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D664E" w:rsidRPr="00B462A0" w:rsidP="00BD664E">
      <w:pPr>
        <w:bidi w:val="0"/>
        <w:ind w:left="426"/>
        <w:rPr>
          <w:rFonts w:ascii="Arial Narrow" w:hAnsi="Arial Narrow"/>
          <w:sz w:val="22"/>
          <w:szCs w:val="22"/>
        </w:rPr>
      </w:pPr>
    </w:p>
    <w:p w:rsidR="00B462A0" w:rsidRPr="00745C00" w:rsidP="00745C00">
      <w:pPr>
        <w:bidi w:val="0"/>
        <w:ind w:left="426"/>
        <w:jc w:val="center"/>
        <w:rPr>
          <w:rFonts w:ascii="Times New Roman" w:hAnsi="Times New Roman"/>
          <w:b/>
          <w:sz w:val="28"/>
          <w:szCs w:val="28"/>
        </w:rPr>
      </w:pPr>
      <w:r w:rsidRPr="00745C00" w:rsidR="00745C00">
        <w:rPr>
          <w:rFonts w:ascii="Times New Roman" w:hAnsi="Times New Roman"/>
          <w:b/>
          <w:sz w:val="28"/>
          <w:szCs w:val="28"/>
        </w:rPr>
        <w:t>NÁRODNÁ RADA SLOVENSKEJ REPUBLIKY</w:t>
      </w:r>
    </w:p>
    <w:p w:rsidR="00B462A0" w:rsidRPr="00745C00" w:rsidP="00745C00">
      <w:pPr>
        <w:bidi w:val="0"/>
        <w:ind w:left="426"/>
        <w:jc w:val="center"/>
        <w:rPr>
          <w:rFonts w:ascii="Times New Roman" w:hAnsi="Times New Roman"/>
        </w:rPr>
      </w:pPr>
      <w:r w:rsidRPr="00745C00" w:rsidR="00745C00">
        <w:rPr>
          <w:rFonts w:ascii="Times New Roman" w:hAnsi="Times New Roman"/>
          <w:b/>
          <w:sz w:val="28"/>
          <w:szCs w:val="28"/>
        </w:rPr>
        <w:t>VII. volebné obdobie</w:t>
      </w:r>
    </w:p>
    <w:p w:rsidR="00B462A0" w:rsidRPr="00A30CDC" w:rsidP="00745C00">
      <w:pPr>
        <w:pBdr>
          <w:bottom w:val="single" w:sz="4" w:space="1" w:color="auto"/>
        </w:pBdr>
        <w:bidi w:val="0"/>
        <w:ind w:left="426"/>
        <w:rPr>
          <w:rFonts w:ascii="Times New Roman" w:hAnsi="Times New Roman"/>
        </w:rPr>
      </w:pPr>
    </w:p>
    <w:p w:rsidR="00C47249" w:rsidRPr="00745C00" w:rsidP="00745C00">
      <w:pPr>
        <w:pStyle w:val="Subtitle"/>
        <w:bidi w:val="0"/>
        <w:spacing w:before="480" w:after="120" w:line="240" w:lineRule="auto"/>
        <w:ind w:left="993" w:hanging="567"/>
        <w:rPr>
          <w:rFonts w:ascii="Times New Roman" w:hAnsi="Times New Roman"/>
          <w:sz w:val="28"/>
          <w:szCs w:val="28"/>
        </w:rPr>
      </w:pPr>
      <w:r w:rsidRPr="00745C00" w:rsidR="00745C00">
        <w:rPr>
          <w:rFonts w:ascii="Times New Roman" w:hAnsi="Times New Roman"/>
          <w:sz w:val="28"/>
          <w:szCs w:val="28"/>
        </w:rPr>
        <w:t>499</w:t>
      </w:r>
    </w:p>
    <w:p w:rsidR="00B462A0" w:rsidRPr="00745C00" w:rsidP="00745C00">
      <w:pPr>
        <w:pStyle w:val="Subtitle"/>
        <w:bidi w:val="0"/>
        <w:spacing w:before="360" w:line="240" w:lineRule="auto"/>
        <w:ind w:left="993" w:hanging="567"/>
        <w:rPr>
          <w:rFonts w:ascii="Times New Roman" w:hAnsi="Times New Roman"/>
          <w:sz w:val="28"/>
          <w:szCs w:val="28"/>
        </w:rPr>
      </w:pPr>
      <w:r w:rsidRPr="00745C00" w:rsidR="00745C00">
        <w:rPr>
          <w:rFonts w:ascii="Times New Roman" w:hAnsi="Times New Roman"/>
          <w:sz w:val="28"/>
          <w:szCs w:val="28"/>
        </w:rPr>
        <w:t>VLÁDNY NÁVRH</w:t>
      </w:r>
    </w:p>
    <w:p w:rsidR="00B462A0" w:rsidRPr="00987024" w:rsidP="00745C00">
      <w:pPr>
        <w:pStyle w:val="Subtitle"/>
        <w:bidi w:val="0"/>
        <w:spacing w:line="240" w:lineRule="auto"/>
        <w:ind w:left="993" w:hanging="567"/>
        <w:rPr>
          <w:rFonts w:ascii="Times New Roman" w:hAnsi="Times New Roman"/>
        </w:rPr>
      </w:pPr>
    </w:p>
    <w:p w:rsidR="00B462A0" w:rsidRPr="00987024" w:rsidP="00745C00">
      <w:pPr>
        <w:pStyle w:val="Subtitle"/>
        <w:bidi w:val="0"/>
        <w:spacing w:after="120" w:line="240" w:lineRule="auto"/>
        <w:ind w:left="993" w:hanging="567"/>
        <w:rPr>
          <w:rFonts w:ascii="Times New Roman" w:hAnsi="Times New Roman"/>
        </w:rPr>
      </w:pPr>
      <w:r w:rsidRPr="00987024">
        <w:rPr>
          <w:rFonts w:ascii="Times New Roman" w:hAnsi="Times New Roman"/>
        </w:rPr>
        <w:t>ZÁKON</w:t>
      </w:r>
    </w:p>
    <w:p w:rsidR="00B462A0" w:rsidRPr="00987024" w:rsidP="00745C00">
      <w:pPr>
        <w:bidi w:val="0"/>
        <w:spacing w:before="240" w:after="120"/>
        <w:ind w:left="993" w:hanging="567"/>
        <w:jc w:val="center"/>
        <w:rPr>
          <w:rFonts w:ascii="Times New Roman" w:hAnsi="Times New Roman"/>
          <w:b/>
          <w:bCs/>
        </w:rPr>
      </w:pPr>
      <w:r w:rsidRPr="00987024">
        <w:rPr>
          <w:rFonts w:ascii="Times New Roman" w:hAnsi="Times New Roman"/>
          <w:b/>
          <w:bCs/>
        </w:rPr>
        <w:t>z .... 2017,</w:t>
      </w:r>
    </w:p>
    <w:p w:rsidR="00B462A0" w:rsidRPr="00987024" w:rsidP="00745C00">
      <w:pPr>
        <w:bidi w:val="0"/>
        <w:ind w:left="993" w:hanging="567"/>
        <w:jc w:val="center"/>
        <w:rPr>
          <w:rFonts w:ascii="Times New Roman" w:hAnsi="Times New Roman"/>
          <w:b/>
          <w:bCs/>
        </w:rPr>
      </w:pPr>
    </w:p>
    <w:p w:rsidR="00B462A0" w:rsidRPr="00987024" w:rsidP="00C20D05">
      <w:pPr>
        <w:widowControl w:val="0"/>
        <w:bidi w:val="0"/>
        <w:ind w:left="708"/>
        <w:jc w:val="center"/>
        <w:rPr>
          <w:rFonts w:ascii="Times New Roman" w:hAnsi="Times New Roman"/>
          <w:b/>
          <w:bCs/>
        </w:rPr>
      </w:pPr>
      <w:r w:rsidRPr="00987024">
        <w:rPr>
          <w:rFonts w:ascii="Times New Roman" w:hAnsi="Times New Roman"/>
          <w:b/>
          <w:bCs/>
        </w:rPr>
        <w:t>ktorým sa mení a dopĺňa zákon č. 566/2001 Z. z. o cenných papieroch a investičných službách a o zmene a doplnení niektorých zákonov (zákon o cenných papieroc</w:t>
      </w:r>
      <w:r w:rsidRPr="00987024" w:rsidR="00A77B07">
        <w:rPr>
          <w:rFonts w:ascii="Times New Roman" w:hAnsi="Times New Roman"/>
          <w:b/>
          <w:bCs/>
        </w:rPr>
        <w:t>h) v znení neskorších predpisov</w:t>
      </w:r>
      <w:r w:rsidRPr="00987024">
        <w:rPr>
          <w:rFonts w:ascii="Times New Roman" w:hAnsi="Times New Roman"/>
          <w:b/>
          <w:bCs/>
        </w:rPr>
        <w:t xml:space="preserve"> a ktorým sa menia a dopĺňajú niektoré zákony</w:t>
      </w:r>
      <w:r w:rsidRPr="00987024" w:rsidR="005F0E14">
        <w:rPr>
          <w:rFonts w:ascii="Times New Roman" w:hAnsi="Times New Roman"/>
          <w:b/>
          <w:bCs/>
        </w:rPr>
        <w:t xml:space="preserve"> </w:t>
      </w:r>
    </w:p>
    <w:p w:rsidR="00B462A0" w:rsidRPr="00987024" w:rsidP="00745C00">
      <w:pPr>
        <w:bidi w:val="0"/>
        <w:ind w:left="993" w:hanging="567"/>
        <w:jc w:val="both"/>
        <w:rPr>
          <w:rFonts w:ascii="Times New Roman" w:hAnsi="Times New Roman"/>
        </w:rPr>
      </w:pPr>
    </w:p>
    <w:p w:rsidR="00B462A0" w:rsidRPr="00987024" w:rsidP="00745C00">
      <w:pPr>
        <w:bidi w:val="0"/>
        <w:spacing w:after="120"/>
        <w:ind w:left="1275" w:hanging="567"/>
        <w:rPr>
          <w:rFonts w:ascii="Times New Roman" w:hAnsi="Times New Roman"/>
        </w:rPr>
      </w:pPr>
      <w:r w:rsidRPr="00987024">
        <w:rPr>
          <w:rFonts w:ascii="Times New Roman" w:hAnsi="Times New Roman"/>
        </w:rPr>
        <w:t>Národná rada Slovenskej republiky sa uzniesla na tomto zákone:</w:t>
      </w:r>
    </w:p>
    <w:p w:rsidR="00B462A0" w:rsidRPr="00987024" w:rsidP="00B462A0">
      <w:pPr>
        <w:bidi w:val="0"/>
        <w:spacing w:before="120" w:after="120"/>
        <w:ind w:left="993" w:hanging="567"/>
        <w:jc w:val="center"/>
        <w:rPr>
          <w:rFonts w:ascii="Times New Roman" w:hAnsi="Times New Roman"/>
          <w:b/>
        </w:rPr>
      </w:pPr>
    </w:p>
    <w:p w:rsidR="00B462A0" w:rsidRPr="00987024" w:rsidP="00745C00">
      <w:pPr>
        <w:bidi w:val="0"/>
        <w:spacing w:after="120"/>
        <w:ind w:left="993" w:hanging="567"/>
        <w:jc w:val="center"/>
        <w:rPr>
          <w:rFonts w:ascii="Times New Roman" w:hAnsi="Times New Roman"/>
          <w:b/>
        </w:rPr>
      </w:pPr>
      <w:r w:rsidRPr="00987024">
        <w:rPr>
          <w:rFonts w:ascii="Times New Roman" w:hAnsi="Times New Roman"/>
          <w:b/>
        </w:rPr>
        <w:t>Čl. I</w:t>
      </w:r>
    </w:p>
    <w:p w:rsidR="00B462A0" w:rsidRPr="00987024" w:rsidP="00C20D05">
      <w:pPr>
        <w:pStyle w:val="Default"/>
        <w:bidi w:val="0"/>
        <w:ind w:left="708"/>
        <w:jc w:val="both"/>
        <w:rPr>
          <w:rFonts w:ascii="Times New Roman" w:hAnsi="Times New Roman"/>
          <w:color w:val="auto"/>
          <w:kern w:val="28"/>
        </w:rPr>
      </w:pPr>
      <w:r w:rsidRPr="00987024">
        <w:rPr>
          <w:rFonts w:ascii="Times New Roman" w:hAnsi="Times New Roman"/>
          <w:bCs/>
          <w:color w:val="auto"/>
          <w:kern w:val="28"/>
        </w:rPr>
        <w:t>Zákon č. 566/2001 Z. z. o cenných papieroch a investičných službách</w:t>
      </w:r>
      <w:r w:rsidRPr="00987024">
        <w:rPr>
          <w:rFonts w:ascii="Times New Roman" w:hAnsi="Times New Roman"/>
          <w:b/>
          <w:bCs/>
          <w:color w:val="auto"/>
          <w:kern w:val="28"/>
        </w:rPr>
        <w:t xml:space="preserve"> </w:t>
      </w:r>
      <w:r w:rsidRPr="00987024">
        <w:rPr>
          <w:rFonts w:ascii="Times New Roman" w:hAnsi="Times New Roman"/>
          <w:color w:val="auto"/>
          <w:kern w:val="28"/>
        </w:rPr>
        <w:t xml:space="preserve">a o zmene a doplnení niektorých zákonov (zákon o cenných papieroch) v znení zákona č. 291/2002 Z. z., zákona č. 510/2002 Z. z., zákona č. 162/2003 Z. z., zákona č. 594/2003 Z. z., zákona č. 43/2004 Z. z., zákona č. 635/2004 Z. z., zákona č. 747/2004 Z. z., zákona č. 7/2005 Z. z., zákona č. 266/2005 Z. z., zákona č. 336/2005 Z. z., zákona č. 213/2006 Z. z., zákona č. 644/2006 Z. z., zákona č. 209/2007 Z. z., zákona č. 659/2007 Z. z., zákona č. 70/2008 Z. z., </w:t>
      </w:r>
      <w:r w:rsidRPr="00987024" w:rsidR="0022508D">
        <w:rPr>
          <w:rFonts w:ascii="Times New Roman" w:hAnsi="Times New Roman"/>
          <w:color w:val="auto"/>
          <w:kern w:val="28"/>
        </w:rPr>
        <w:t xml:space="preserve">zákona č. 297/2008 Z. z., </w:t>
      </w:r>
      <w:r w:rsidRPr="00987024">
        <w:rPr>
          <w:rFonts w:ascii="Times New Roman" w:hAnsi="Times New Roman"/>
          <w:color w:val="auto"/>
          <w:kern w:val="28"/>
        </w:rPr>
        <w:t>zákona č. 552/2008 Z. z., zákona č. 160/2009 Z. z., zákona č. 186/2009 Z. z., zákona č. 276/2009 Z. z. , zákona č. 487/2009 Z. z., zákona č.  492/2009 Z .z., zákona č. 129/2010 Z. z., zákona č.</w:t>
      </w:r>
      <w:r w:rsidRPr="00987024">
        <w:rPr>
          <w:rFonts w:ascii="Times New Roman" w:hAnsi="Times New Roman"/>
          <w:b/>
          <w:bCs/>
          <w:color w:val="auto"/>
          <w:kern w:val="28"/>
        </w:rPr>
        <w:t xml:space="preserve"> </w:t>
      </w:r>
      <w:r w:rsidRPr="00987024">
        <w:rPr>
          <w:rFonts w:ascii="Times New Roman" w:hAnsi="Times New Roman"/>
          <w:color w:val="auto"/>
          <w:kern w:val="28"/>
        </w:rPr>
        <w:t xml:space="preserve">505/2010 Z. z., zákona č. </w:t>
      </w:r>
      <w:r w:rsidRPr="00987024">
        <w:rPr>
          <w:rFonts w:ascii="Times New Roman" w:hAnsi="Times New Roman"/>
          <w:bCs/>
          <w:color w:val="auto"/>
          <w:kern w:val="28"/>
        </w:rPr>
        <w:t xml:space="preserve">46/2011 Z. z., zákona č. 130/2011 Z. z., zákona č. 394/2011 Z. z., zákona č. 520/2011 Z. z., zákona č. 440/2012 Z. z., zákona č. 132/2013 Z. z., zákona č. 206/2013 Z. z., zákona č. 352/2013 Z. z.,  zákona č. 213/2014 Z. z., zákona č. 371/2014 Z. z., zákona č. 39/2015 Z. z., zákona č. 117/2015 Z. z., </w:t>
      </w:r>
      <w:r w:rsidRPr="00987024">
        <w:rPr>
          <w:rFonts w:ascii="Times New Roman" w:hAnsi="Times New Roman"/>
          <w:color w:val="auto"/>
        </w:rPr>
        <w:t xml:space="preserve">zákona č. 253/2015 Z. z., zákona č. 323/2015 Z. z., zákona č. 359/2015 Z. z., zákona č. 361/2015 Z. z., zákona č. 375/2015 Z. z., zákona č. 388/2015 Z. z., </w:t>
      </w:r>
      <w:r w:rsidRPr="00987024" w:rsidR="0022508D">
        <w:rPr>
          <w:rFonts w:ascii="Times New Roman" w:hAnsi="Times New Roman"/>
          <w:color w:val="auto"/>
        </w:rPr>
        <w:t xml:space="preserve">zákona č. 389/2015 Z. z., </w:t>
      </w:r>
      <w:r w:rsidRPr="00987024">
        <w:rPr>
          <w:rFonts w:ascii="Times New Roman" w:hAnsi="Times New Roman"/>
          <w:bCs/>
          <w:color w:val="auto"/>
          <w:kern w:val="28"/>
        </w:rPr>
        <w:t>zákona č. 437/2015 Z. z.</w:t>
      </w:r>
      <w:r w:rsidRPr="00987024" w:rsidR="0022508D">
        <w:rPr>
          <w:rFonts w:ascii="Times New Roman" w:hAnsi="Times New Roman"/>
          <w:bCs/>
          <w:color w:val="auto"/>
          <w:kern w:val="28"/>
        </w:rPr>
        <w:t>, zákona č. 91/2016 Z. z., zákona č. 125/2016 Z. z., zákona č. 289/2016 Z. z. a</w:t>
      </w:r>
      <w:r w:rsidRPr="00987024">
        <w:rPr>
          <w:rFonts w:ascii="Times New Roman" w:hAnsi="Times New Roman"/>
          <w:bCs/>
          <w:color w:val="auto"/>
          <w:kern w:val="28"/>
        </w:rPr>
        <w:t> zákona č. 292/2016 Z. z. s</w:t>
      </w:r>
      <w:r w:rsidRPr="00987024">
        <w:rPr>
          <w:rFonts w:ascii="Times New Roman" w:hAnsi="Times New Roman"/>
          <w:color w:val="auto"/>
          <w:kern w:val="28"/>
        </w:rPr>
        <w:t>a mení a dopĺňa takto:</w:t>
      </w:r>
    </w:p>
    <w:p w:rsidR="00B462A0" w:rsidRPr="00987024" w:rsidP="00B462A0">
      <w:pPr>
        <w:bidi w:val="0"/>
        <w:spacing w:before="120" w:after="120"/>
        <w:ind w:left="993" w:hanging="567"/>
        <w:jc w:val="center"/>
        <w:rPr>
          <w:rFonts w:ascii="Times New Roman" w:hAnsi="Times New Roman"/>
          <w:b/>
        </w:rPr>
      </w:pPr>
    </w:p>
    <w:p w:rsidR="00FF1D89" w:rsidRPr="00987024" w:rsidP="0069223D">
      <w:pPr>
        <w:pStyle w:val="ListParagraph"/>
        <w:numPr>
          <w:numId w:val="52"/>
        </w:numPr>
        <w:suppressAutoHyphens/>
        <w:bidi w:val="0"/>
        <w:ind w:left="1068" w:right="113"/>
        <w:jc w:val="both"/>
        <w:rPr>
          <w:rFonts w:ascii="Times New Roman" w:hAnsi="Times New Roman"/>
          <w:lang w:eastAsia="ar-SA"/>
        </w:rPr>
      </w:pPr>
      <w:r w:rsidRPr="00987024" w:rsidR="00B462A0">
        <w:rPr>
          <w:rFonts w:ascii="Times New Roman" w:hAnsi="Times New Roman"/>
          <w:lang w:eastAsia="ar-SA"/>
        </w:rPr>
        <w:t>V § 1 sa za slová „(</w:t>
      </w:r>
      <w:r w:rsidRPr="00987024" w:rsidR="009125A3">
        <w:rPr>
          <w:rFonts w:ascii="Times New Roman" w:hAnsi="Times New Roman"/>
          <w:lang w:eastAsia="ar-SA"/>
        </w:rPr>
        <w:t xml:space="preserve">ďalej len </w:t>
      </w:r>
      <w:r w:rsidRPr="00987024" w:rsidR="00B462A0">
        <w:rPr>
          <w:rFonts w:ascii="Times New Roman" w:hAnsi="Times New Roman"/>
          <w:lang w:eastAsia="ar-SA"/>
        </w:rPr>
        <w:t>„centrálny depozitár“),“ vkladajú slová „</w:t>
      </w:r>
      <w:r w:rsidRPr="00987024" w:rsidR="00B462A0">
        <w:rPr>
          <w:rFonts w:ascii="Times New Roman" w:hAnsi="Times New Roman"/>
        </w:rPr>
        <w:t xml:space="preserve">poskytovanie služieb vykazovania údajov,“. </w:t>
      </w:r>
    </w:p>
    <w:p w:rsidR="00FF1D89" w:rsidRPr="00987024" w:rsidP="00C20D05">
      <w:pPr>
        <w:suppressAutoHyphens/>
        <w:bidi w:val="0"/>
        <w:ind w:left="348" w:right="113"/>
        <w:jc w:val="both"/>
        <w:rPr>
          <w:rFonts w:ascii="Times New Roman" w:hAnsi="Times New Roman"/>
          <w:lang w:eastAsia="ar-SA"/>
        </w:rPr>
      </w:pPr>
    </w:p>
    <w:p w:rsidR="00EC3911" w:rsidRPr="00987024" w:rsidP="0069223D">
      <w:pPr>
        <w:pStyle w:val="ListParagraph"/>
        <w:numPr>
          <w:numId w:val="52"/>
        </w:numPr>
        <w:suppressAutoHyphens/>
        <w:bidi w:val="0"/>
        <w:ind w:left="1068" w:right="113"/>
        <w:jc w:val="both"/>
        <w:rPr>
          <w:rFonts w:ascii="Times New Roman" w:hAnsi="Times New Roman"/>
          <w:lang w:eastAsia="ar-SA"/>
        </w:rPr>
      </w:pPr>
      <w:r w:rsidRPr="00987024">
        <w:rPr>
          <w:rFonts w:ascii="Times New Roman" w:hAnsi="Times New Roman"/>
          <w:lang w:eastAsia="ar-SA"/>
        </w:rPr>
        <w:t>V § 2 ods. 2 sa za písmeno r) vklad</w:t>
      </w:r>
      <w:r w:rsidRPr="00987024" w:rsidR="00025FE7">
        <w:rPr>
          <w:rFonts w:ascii="Times New Roman" w:hAnsi="Times New Roman"/>
          <w:lang w:eastAsia="ar-SA"/>
        </w:rPr>
        <w:t>ajú</w:t>
      </w:r>
      <w:r w:rsidRPr="00987024">
        <w:rPr>
          <w:rFonts w:ascii="Times New Roman" w:hAnsi="Times New Roman"/>
          <w:lang w:eastAsia="ar-SA"/>
        </w:rPr>
        <w:t xml:space="preserve"> </w:t>
      </w:r>
      <w:r w:rsidRPr="00987024" w:rsidR="00AA5A03">
        <w:rPr>
          <w:rFonts w:ascii="Times New Roman" w:hAnsi="Times New Roman"/>
          <w:lang w:eastAsia="ar-SA"/>
        </w:rPr>
        <w:t xml:space="preserve">nové </w:t>
      </w:r>
      <w:r w:rsidRPr="00987024">
        <w:rPr>
          <w:rFonts w:ascii="Times New Roman" w:hAnsi="Times New Roman"/>
          <w:lang w:eastAsia="ar-SA"/>
        </w:rPr>
        <w:t>písmen</w:t>
      </w:r>
      <w:r w:rsidRPr="00987024" w:rsidR="00025FE7">
        <w:rPr>
          <w:rFonts w:ascii="Times New Roman" w:hAnsi="Times New Roman"/>
          <w:lang w:eastAsia="ar-SA"/>
        </w:rPr>
        <w:t>á</w:t>
      </w:r>
      <w:r w:rsidRPr="00987024">
        <w:rPr>
          <w:rFonts w:ascii="Times New Roman" w:hAnsi="Times New Roman"/>
          <w:lang w:eastAsia="ar-SA"/>
        </w:rPr>
        <w:t xml:space="preserve"> s)</w:t>
      </w:r>
      <w:r w:rsidRPr="00987024" w:rsidR="00025FE7">
        <w:rPr>
          <w:rFonts w:ascii="Times New Roman" w:hAnsi="Times New Roman"/>
          <w:lang w:eastAsia="ar-SA"/>
        </w:rPr>
        <w:t xml:space="preserve"> a t)</w:t>
      </w:r>
      <w:r w:rsidRPr="00987024">
        <w:rPr>
          <w:rFonts w:ascii="Times New Roman" w:hAnsi="Times New Roman"/>
          <w:lang w:eastAsia="ar-SA"/>
        </w:rPr>
        <w:t>, ktoré zn</w:t>
      </w:r>
      <w:r w:rsidRPr="00987024" w:rsidR="00025FE7">
        <w:rPr>
          <w:rFonts w:ascii="Times New Roman" w:hAnsi="Times New Roman"/>
          <w:lang w:eastAsia="ar-SA"/>
        </w:rPr>
        <w:t>ejú</w:t>
      </w:r>
      <w:r w:rsidRPr="00987024">
        <w:rPr>
          <w:rFonts w:ascii="Times New Roman" w:hAnsi="Times New Roman"/>
          <w:lang w:eastAsia="ar-SA"/>
        </w:rPr>
        <w:t>:</w:t>
      </w:r>
    </w:p>
    <w:p w:rsidR="00025FE7" w:rsidRPr="00987024" w:rsidP="00EC3911">
      <w:pPr>
        <w:suppressAutoHyphens/>
        <w:bidi w:val="0"/>
        <w:ind w:left="1068" w:right="113"/>
        <w:jc w:val="both"/>
        <w:rPr>
          <w:rFonts w:ascii="Times New Roman" w:hAnsi="Times New Roman"/>
          <w:lang w:eastAsia="ar-SA"/>
        </w:rPr>
      </w:pPr>
      <w:r w:rsidRPr="00987024" w:rsidR="00EC3911">
        <w:rPr>
          <w:rFonts w:ascii="Times New Roman" w:hAnsi="Times New Roman"/>
          <w:lang w:eastAsia="ar-SA"/>
        </w:rPr>
        <w:t>„s) vkladové potvrdenky,</w:t>
      </w:r>
    </w:p>
    <w:p w:rsidR="00EC3911" w:rsidRPr="00987024" w:rsidP="00025FE7">
      <w:pPr>
        <w:bidi w:val="0"/>
        <w:ind w:left="1134"/>
        <w:rPr>
          <w:rFonts w:ascii="Times New Roman" w:hAnsi="Times New Roman"/>
          <w:lang w:eastAsia="ar-SA"/>
        </w:rPr>
      </w:pPr>
      <w:r w:rsidRPr="00987024" w:rsidR="00025FE7">
        <w:rPr>
          <w:rFonts w:ascii="Times New Roman" w:hAnsi="Times New Roman"/>
          <w:lang w:eastAsia="ar-SA"/>
        </w:rPr>
        <w:t xml:space="preserve">t) </w:t>
      </w:r>
      <w:r w:rsidRPr="00987024" w:rsidR="00025FE7">
        <w:rPr>
          <w:rFonts w:ascii="Times New Roman" w:hAnsi="Times New Roman"/>
        </w:rPr>
        <w:t>certifikáty vymedzené v osobitnom predpise</w:t>
      </w:r>
      <w:r w:rsidRPr="00987024" w:rsidR="00E07BF5">
        <w:rPr>
          <w:rFonts w:ascii="Times New Roman" w:hAnsi="Times New Roman"/>
        </w:rPr>
        <w:t>,</w:t>
      </w:r>
      <w:r w:rsidRPr="00987024" w:rsidR="00025FE7">
        <w:rPr>
          <w:rFonts w:ascii="Times New Roman" w:hAnsi="Times New Roman"/>
          <w:vertAlign w:val="superscript"/>
        </w:rPr>
        <w:t>1</w:t>
      </w:r>
      <w:r w:rsidRPr="00987024" w:rsidR="005E7C05">
        <w:rPr>
          <w:rFonts w:ascii="Times New Roman" w:hAnsi="Times New Roman"/>
          <w:vertAlign w:val="superscript"/>
        </w:rPr>
        <w:t>3a</w:t>
      </w:r>
      <w:r w:rsidRPr="00987024" w:rsidR="00025FE7">
        <w:rPr>
          <w:rFonts w:ascii="Times New Roman" w:hAnsi="Times New Roman"/>
        </w:rPr>
        <w:t>)</w:t>
      </w:r>
      <w:r w:rsidRPr="00987024">
        <w:rPr>
          <w:rFonts w:ascii="Times New Roman" w:hAnsi="Times New Roman"/>
          <w:lang w:eastAsia="ar-SA"/>
        </w:rPr>
        <w:t>“.</w:t>
      </w:r>
    </w:p>
    <w:p w:rsidR="00AA5A03" w:rsidRPr="00987024" w:rsidP="00EC3911">
      <w:pPr>
        <w:suppressAutoHyphens/>
        <w:bidi w:val="0"/>
        <w:ind w:left="1068" w:right="113"/>
        <w:jc w:val="both"/>
        <w:rPr>
          <w:rFonts w:ascii="Times New Roman" w:hAnsi="Times New Roman"/>
          <w:lang w:eastAsia="ar-SA"/>
        </w:rPr>
      </w:pPr>
    </w:p>
    <w:p w:rsidR="00EC3911" w:rsidRPr="00987024" w:rsidP="00EC3911">
      <w:pPr>
        <w:suppressAutoHyphens/>
        <w:bidi w:val="0"/>
        <w:ind w:left="1068" w:right="113"/>
        <w:jc w:val="both"/>
        <w:rPr>
          <w:rFonts w:ascii="Times New Roman" w:hAnsi="Times New Roman"/>
          <w:lang w:eastAsia="ar-SA"/>
        </w:rPr>
      </w:pPr>
      <w:r w:rsidRPr="00987024">
        <w:rPr>
          <w:rFonts w:ascii="Times New Roman" w:hAnsi="Times New Roman"/>
          <w:lang w:eastAsia="ar-SA"/>
        </w:rPr>
        <w:t xml:space="preserve">Doterajšie písmeno s) sa označuje ako písmeno </w:t>
      </w:r>
      <w:r w:rsidRPr="00987024" w:rsidR="00025FE7">
        <w:rPr>
          <w:rFonts w:ascii="Times New Roman" w:hAnsi="Times New Roman"/>
          <w:lang w:eastAsia="ar-SA"/>
        </w:rPr>
        <w:t>u</w:t>
      </w:r>
      <w:r w:rsidRPr="00987024">
        <w:rPr>
          <w:rFonts w:ascii="Times New Roman" w:hAnsi="Times New Roman"/>
          <w:lang w:eastAsia="ar-SA"/>
        </w:rPr>
        <w:t xml:space="preserve">). </w:t>
      </w:r>
    </w:p>
    <w:p w:rsidR="00EC3911" w:rsidRPr="00987024" w:rsidP="00EC3911">
      <w:pPr>
        <w:suppressAutoHyphens/>
        <w:bidi w:val="0"/>
        <w:ind w:left="708" w:right="113"/>
        <w:jc w:val="both"/>
        <w:rPr>
          <w:rFonts w:ascii="Times New Roman" w:hAnsi="Times New Roman"/>
          <w:lang w:eastAsia="ar-SA"/>
        </w:rPr>
      </w:pPr>
    </w:p>
    <w:p w:rsidR="005E7C05" w:rsidRPr="00987024" w:rsidP="005E7C05">
      <w:pPr>
        <w:suppressAutoHyphens/>
        <w:bidi w:val="0"/>
        <w:ind w:left="1068" w:right="113"/>
        <w:jc w:val="both"/>
        <w:rPr>
          <w:rFonts w:ascii="Times New Roman" w:hAnsi="Times New Roman"/>
          <w:lang w:eastAsia="ar-SA"/>
        </w:rPr>
      </w:pPr>
      <w:r w:rsidRPr="00987024">
        <w:rPr>
          <w:rFonts w:ascii="Times New Roman" w:hAnsi="Times New Roman"/>
          <w:lang w:eastAsia="ar-SA"/>
        </w:rPr>
        <w:t>Poznámka pod čiarou k odkazu 13a znie:</w:t>
      </w:r>
    </w:p>
    <w:p w:rsidR="005E7C05" w:rsidRPr="00987024" w:rsidP="005E7C05">
      <w:pPr>
        <w:suppressAutoHyphens/>
        <w:bidi w:val="0"/>
        <w:ind w:left="1068" w:right="113"/>
        <w:jc w:val="both"/>
        <w:rPr>
          <w:rFonts w:ascii="Times New Roman" w:hAnsi="Times New Roman"/>
          <w:lang w:eastAsia="ar-SA"/>
        </w:rPr>
      </w:pPr>
      <w:r w:rsidRPr="00987024">
        <w:rPr>
          <w:rFonts w:ascii="Times New Roman" w:hAnsi="Times New Roman"/>
          <w:lang w:eastAsia="ar-SA"/>
        </w:rPr>
        <w:t>„</w:t>
      </w:r>
      <w:r w:rsidRPr="00987024">
        <w:rPr>
          <w:rFonts w:ascii="Times New Roman" w:hAnsi="Times New Roman"/>
          <w:vertAlign w:val="superscript"/>
          <w:lang w:eastAsia="ar-SA"/>
        </w:rPr>
        <w:t>13a</w:t>
      </w:r>
      <w:r w:rsidRPr="00987024">
        <w:rPr>
          <w:rFonts w:ascii="Times New Roman" w:hAnsi="Times New Roman"/>
          <w:lang w:eastAsia="ar-SA"/>
        </w:rPr>
        <w:t xml:space="preserve">) </w:t>
      </w:r>
      <w:r w:rsidRPr="00987024">
        <w:rPr>
          <w:rFonts w:ascii="Times New Roman" w:hAnsi="Times New Roman"/>
        </w:rPr>
        <w:t xml:space="preserve">Čl. 2 ods. 1 bod </w:t>
      </w:r>
      <w:r w:rsidRPr="00987024" w:rsidR="0033751F">
        <w:rPr>
          <w:rFonts w:ascii="Times New Roman" w:hAnsi="Times New Roman"/>
        </w:rPr>
        <w:t>27</w:t>
      </w:r>
      <w:r w:rsidRPr="00987024">
        <w:rPr>
          <w:rFonts w:ascii="Times New Roman" w:hAnsi="Times New Roman"/>
        </w:rPr>
        <w:t xml:space="preserve"> </w:t>
      </w:r>
      <w:r w:rsidRPr="00987024" w:rsidR="00421830">
        <w:rPr>
          <w:rFonts w:ascii="Times New Roman" w:hAnsi="Times New Roman"/>
        </w:rPr>
        <w:t>nariadenia Európskeho parlamentu a Rady (EÚ) č. 600/2014 z 15. mája 2014 o trhoch s finančnými nástrojmi, ktorým sa mení nariadenie (EÚ) č. 648/2012 (Ú.v. EÚ L 173, 12.6.2014) v platnom znení.“</w:t>
      </w:r>
      <w:r w:rsidRPr="00987024">
        <w:rPr>
          <w:rFonts w:ascii="Times New Roman" w:hAnsi="Times New Roman"/>
        </w:rPr>
        <w:t>.</w:t>
      </w:r>
    </w:p>
    <w:p w:rsidR="005E7C05" w:rsidRPr="00987024" w:rsidP="00EC3911">
      <w:pPr>
        <w:suppressAutoHyphens/>
        <w:bidi w:val="0"/>
        <w:ind w:left="708" w:right="113"/>
        <w:jc w:val="both"/>
        <w:rPr>
          <w:rFonts w:ascii="Times New Roman" w:hAnsi="Times New Roman"/>
          <w:lang w:eastAsia="ar-SA"/>
        </w:rPr>
      </w:pPr>
    </w:p>
    <w:p w:rsidR="001B1F11" w:rsidRPr="00987024" w:rsidP="0069223D">
      <w:pPr>
        <w:pStyle w:val="ListParagraph"/>
        <w:numPr>
          <w:numId w:val="52"/>
        </w:numPr>
        <w:suppressAutoHyphens/>
        <w:bidi w:val="0"/>
        <w:ind w:left="1068" w:right="113"/>
        <w:jc w:val="both"/>
        <w:rPr>
          <w:rFonts w:ascii="Times New Roman" w:hAnsi="Times New Roman"/>
          <w:lang w:eastAsia="ar-SA"/>
        </w:rPr>
      </w:pPr>
      <w:r w:rsidRPr="00987024">
        <w:rPr>
          <w:rFonts w:ascii="Times New Roman" w:hAnsi="Times New Roman"/>
          <w:lang w:eastAsia="ar-SA"/>
        </w:rPr>
        <w:t xml:space="preserve">V § 2 </w:t>
      </w:r>
      <w:r w:rsidRPr="00987024" w:rsidR="00EE0F9B">
        <w:rPr>
          <w:rFonts w:ascii="Times New Roman" w:hAnsi="Times New Roman"/>
          <w:lang w:eastAsia="ar-SA"/>
        </w:rPr>
        <w:t xml:space="preserve">ods. 2 </w:t>
      </w:r>
      <w:r w:rsidRPr="00987024">
        <w:rPr>
          <w:rFonts w:ascii="Times New Roman" w:hAnsi="Times New Roman"/>
          <w:lang w:eastAsia="ar-SA"/>
        </w:rPr>
        <w:t xml:space="preserve">písm. </w:t>
      </w:r>
      <w:r w:rsidRPr="00987024" w:rsidR="0022508D">
        <w:rPr>
          <w:rFonts w:ascii="Times New Roman" w:hAnsi="Times New Roman"/>
          <w:lang w:eastAsia="ar-SA"/>
        </w:rPr>
        <w:t>u</w:t>
      </w:r>
      <w:r w:rsidRPr="00987024">
        <w:rPr>
          <w:rFonts w:ascii="Times New Roman" w:hAnsi="Times New Roman"/>
          <w:lang w:eastAsia="ar-SA"/>
        </w:rPr>
        <w:t xml:space="preserve">) sa slovo „zákon“ nahrádza slovom „predpis“. </w:t>
      </w:r>
    </w:p>
    <w:p w:rsidR="00EC3911" w:rsidRPr="00987024" w:rsidP="00EC3911">
      <w:pPr>
        <w:bidi w:val="0"/>
        <w:ind w:left="709"/>
        <w:rPr>
          <w:rFonts w:ascii="Times New Roman" w:hAnsi="Times New Roman"/>
        </w:rPr>
      </w:pPr>
    </w:p>
    <w:p w:rsidR="00EC3911" w:rsidRPr="00987024" w:rsidP="0069223D">
      <w:pPr>
        <w:pStyle w:val="ListParagraph"/>
        <w:numPr>
          <w:numId w:val="52"/>
        </w:numPr>
        <w:bidi w:val="0"/>
        <w:ind w:left="1134" w:hanging="425"/>
        <w:rPr>
          <w:rFonts w:ascii="Times New Roman" w:hAnsi="Times New Roman"/>
        </w:rPr>
      </w:pPr>
      <w:r w:rsidRPr="00987024">
        <w:rPr>
          <w:rFonts w:ascii="Times New Roman" w:hAnsi="Times New Roman"/>
        </w:rPr>
        <w:t>Za § 4</w:t>
      </w:r>
      <w:r w:rsidRPr="00987024" w:rsidR="0022508D">
        <w:rPr>
          <w:rFonts w:ascii="Times New Roman" w:hAnsi="Times New Roman"/>
        </w:rPr>
        <w:t>a</w:t>
      </w:r>
      <w:r w:rsidRPr="00987024">
        <w:rPr>
          <w:rFonts w:ascii="Times New Roman" w:hAnsi="Times New Roman"/>
        </w:rPr>
        <w:t xml:space="preserve"> sa vkladá § 4b, ktorý vrátane nadpisu znie:</w:t>
      </w:r>
    </w:p>
    <w:p w:rsidR="00EC3911" w:rsidRPr="00987024" w:rsidP="00EC3911">
      <w:pPr>
        <w:pStyle w:val="ListParagraph"/>
        <w:bidi w:val="0"/>
        <w:rPr>
          <w:rFonts w:ascii="Times New Roman" w:hAnsi="Times New Roman"/>
        </w:rPr>
      </w:pPr>
    </w:p>
    <w:p w:rsidR="00EC3911" w:rsidRPr="00987024" w:rsidP="0022508D">
      <w:pPr>
        <w:bidi w:val="0"/>
        <w:ind w:left="1134"/>
        <w:jc w:val="center"/>
        <w:rPr>
          <w:rFonts w:ascii="Times New Roman" w:hAnsi="Times New Roman"/>
        </w:rPr>
      </w:pPr>
      <w:r w:rsidRPr="00987024">
        <w:rPr>
          <w:rFonts w:ascii="Times New Roman" w:hAnsi="Times New Roman"/>
        </w:rPr>
        <w:t>„</w:t>
      </w:r>
      <w:r w:rsidRPr="00987024" w:rsidR="0022508D">
        <w:rPr>
          <w:rFonts w:ascii="Times New Roman" w:hAnsi="Times New Roman"/>
        </w:rPr>
        <w:t xml:space="preserve">§ </w:t>
      </w:r>
      <w:r w:rsidRPr="00987024">
        <w:rPr>
          <w:rFonts w:ascii="Times New Roman" w:hAnsi="Times New Roman"/>
        </w:rPr>
        <w:t>4b</w:t>
      </w:r>
    </w:p>
    <w:p w:rsidR="00EC3911" w:rsidRPr="00987024" w:rsidP="0022508D">
      <w:pPr>
        <w:bidi w:val="0"/>
        <w:ind w:left="1134"/>
        <w:jc w:val="center"/>
        <w:rPr>
          <w:rFonts w:ascii="Times New Roman" w:hAnsi="Times New Roman"/>
        </w:rPr>
      </w:pPr>
      <w:r w:rsidRPr="00987024">
        <w:rPr>
          <w:rFonts w:ascii="Times New Roman" w:hAnsi="Times New Roman"/>
        </w:rPr>
        <w:t>Vkladové potvrdenky</w:t>
      </w:r>
    </w:p>
    <w:p w:rsidR="00EC3911" w:rsidRPr="00987024" w:rsidP="00EC3911">
      <w:pPr>
        <w:bidi w:val="0"/>
        <w:ind w:left="1134"/>
        <w:rPr>
          <w:rStyle w:val="InternetLink"/>
          <w:rFonts w:ascii="Times New Roman" w:hAnsi="Times New Roman"/>
          <w:bCs/>
          <w:color w:val="auto"/>
        </w:rPr>
      </w:pPr>
    </w:p>
    <w:p w:rsidR="00EC3911" w:rsidRPr="00987024" w:rsidP="00EC3911">
      <w:pPr>
        <w:bidi w:val="0"/>
        <w:ind w:left="1134"/>
        <w:jc w:val="both"/>
        <w:rPr>
          <w:rStyle w:val="InternetLink"/>
          <w:rFonts w:ascii="Times New Roman" w:hAnsi="Times New Roman"/>
          <w:bCs/>
          <w:color w:val="auto"/>
        </w:rPr>
      </w:pPr>
      <w:r w:rsidRPr="00987024">
        <w:rPr>
          <w:rStyle w:val="InternetLink"/>
          <w:rFonts w:ascii="Times New Roman" w:hAnsi="Times New Roman"/>
          <w:bCs/>
          <w:color w:val="auto"/>
          <w:u w:val="none"/>
        </w:rPr>
        <w:t>Vkladovými potvrdenkami sú cenné papiere, ktoré sú obchodovateľné na kapitálovom trhu</w:t>
      </w:r>
      <w:r w:rsidRPr="00987024" w:rsidR="00275788">
        <w:rPr>
          <w:rStyle w:val="InternetLink"/>
          <w:rFonts w:ascii="Times New Roman" w:hAnsi="Times New Roman"/>
          <w:bCs/>
          <w:color w:val="auto"/>
          <w:u w:val="none"/>
        </w:rPr>
        <w:t>,</w:t>
      </w:r>
      <w:r w:rsidRPr="00987024">
        <w:rPr>
          <w:rStyle w:val="InternetLink"/>
          <w:rFonts w:ascii="Times New Roman" w:hAnsi="Times New Roman"/>
          <w:bCs/>
          <w:color w:val="auto"/>
          <w:u w:val="none"/>
        </w:rPr>
        <w:t xml:space="preserve"> predstavujú vlastníctvo </w:t>
      </w:r>
      <w:r w:rsidRPr="00987024" w:rsidR="0022508D">
        <w:rPr>
          <w:rStyle w:val="InternetLink"/>
          <w:rFonts w:ascii="Times New Roman" w:hAnsi="Times New Roman"/>
          <w:bCs/>
          <w:color w:val="auto"/>
          <w:u w:val="none"/>
        </w:rPr>
        <w:t xml:space="preserve">iných </w:t>
      </w:r>
      <w:r w:rsidRPr="00987024">
        <w:rPr>
          <w:rStyle w:val="InternetLink"/>
          <w:rFonts w:ascii="Times New Roman" w:hAnsi="Times New Roman"/>
          <w:bCs/>
          <w:color w:val="auto"/>
          <w:u w:val="none"/>
        </w:rPr>
        <w:t>cenných papierov zahraničného emitenta a</w:t>
      </w:r>
      <w:r w:rsidRPr="00987024" w:rsidR="00275788">
        <w:rPr>
          <w:rStyle w:val="InternetLink"/>
          <w:rFonts w:ascii="Times New Roman" w:hAnsi="Times New Roman"/>
          <w:bCs/>
          <w:color w:val="auto"/>
          <w:u w:val="none"/>
        </w:rPr>
        <w:t xml:space="preserve"> ktoré </w:t>
      </w:r>
      <w:r w:rsidRPr="00987024">
        <w:rPr>
          <w:rStyle w:val="InternetLink"/>
          <w:rFonts w:ascii="Times New Roman" w:hAnsi="Times New Roman"/>
          <w:bCs/>
          <w:color w:val="auto"/>
          <w:u w:val="none"/>
        </w:rPr>
        <w:t xml:space="preserve">môžu byť prijaté na obchodovanie na regulovanom trhu, pričom sa s nimi môže obchodovať nezávisle od </w:t>
      </w:r>
      <w:r w:rsidRPr="00987024" w:rsidR="00275788">
        <w:rPr>
          <w:rStyle w:val="InternetLink"/>
          <w:rFonts w:ascii="Times New Roman" w:hAnsi="Times New Roman"/>
          <w:bCs/>
          <w:color w:val="auto"/>
          <w:u w:val="none"/>
        </w:rPr>
        <w:t xml:space="preserve">týchto </w:t>
      </w:r>
      <w:r w:rsidRPr="00987024">
        <w:rPr>
          <w:rStyle w:val="InternetLink"/>
          <w:rFonts w:ascii="Times New Roman" w:hAnsi="Times New Roman"/>
          <w:bCs/>
          <w:color w:val="auto"/>
          <w:u w:val="none"/>
        </w:rPr>
        <w:t>cenných papierov zahraničného emitenta.“.</w:t>
      </w:r>
      <w:r w:rsidRPr="00987024">
        <w:rPr>
          <w:rStyle w:val="InternetLink"/>
          <w:rFonts w:ascii="Times New Roman" w:hAnsi="Times New Roman"/>
          <w:bCs/>
          <w:color w:val="auto"/>
        </w:rPr>
        <w:t xml:space="preserve">   </w:t>
      </w:r>
    </w:p>
    <w:p w:rsidR="00B462A0" w:rsidRPr="00987024" w:rsidP="00C20D05">
      <w:pPr>
        <w:suppressAutoHyphens/>
        <w:bidi w:val="0"/>
        <w:ind w:left="1068" w:right="113"/>
        <w:jc w:val="both"/>
        <w:rPr>
          <w:rFonts w:ascii="Times New Roman" w:hAnsi="Times New Roman"/>
          <w:lang w:eastAsia="ar-SA"/>
        </w:rPr>
      </w:pPr>
    </w:p>
    <w:p w:rsidR="00B462A0" w:rsidRPr="00987024" w:rsidP="0069223D">
      <w:pPr>
        <w:pStyle w:val="ListParagraph"/>
        <w:numPr>
          <w:numId w:val="52"/>
        </w:numPr>
        <w:suppressAutoHyphens/>
        <w:bidi w:val="0"/>
        <w:ind w:left="1068" w:right="113"/>
        <w:jc w:val="both"/>
        <w:rPr>
          <w:rFonts w:ascii="Times New Roman" w:hAnsi="Times New Roman"/>
          <w:lang w:eastAsia="ar-SA"/>
        </w:rPr>
      </w:pPr>
      <w:r w:rsidRPr="00987024" w:rsidR="003039C8">
        <w:rPr>
          <w:rFonts w:ascii="Times New Roman" w:hAnsi="Times New Roman"/>
          <w:lang w:eastAsia="cs-CZ"/>
        </w:rPr>
        <w:t xml:space="preserve">V </w:t>
      </w:r>
      <w:r w:rsidRPr="00987024">
        <w:rPr>
          <w:rFonts w:ascii="Times New Roman" w:hAnsi="Times New Roman"/>
          <w:lang w:eastAsia="cs-CZ"/>
        </w:rPr>
        <w:t>§ 5 ods. 1 písm</w:t>
      </w:r>
      <w:r w:rsidRPr="00987024" w:rsidR="001843E3">
        <w:rPr>
          <w:rFonts w:ascii="Times New Roman" w:hAnsi="Times New Roman"/>
          <w:lang w:eastAsia="cs-CZ"/>
        </w:rPr>
        <w:t>ená</w:t>
      </w:r>
      <w:r w:rsidRPr="00987024">
        <w:rPr>
          <w:rFonts w:ascii="Times New Roman" w:hAnsi="Times New Roman"/>
          <w:lang w:eastAsia="cs-CZ"/>
        </w:rPr>
        <w:t xml:space="preserve"> </w:t>
      </w:r>
      <w:r w:rsidRPr="00987024" w:rsidR="001843E3">
        <w:rPr>
          <w:rFonts w:ascii="Times New Roman" w:hAnsi="Times New Roman"/>
          <w:lang w:eastAsia="cs-CZ"/>
        </w:rPr>
        <w:t>c</w:t>
      </w:r>
      <w:r w:rsidRPr="00987024">
        <w:rPr>
          <w:rFonts w:ascii="Times New Roman" w:hAnsi="Times New Roman"/>
          <w:lang w:eastAsia="cs-CZ"/>
        </w:rPr>
        <w:t>)</w:t>
      </w:r>
      <w:r w:rsidRPr="00987024" w:rsidR="00FE267C">
        <w:rPr>
          <w:rFonts w:ascii="Times New Roman" w:hAnsi="Times New Roman"/>
          <w:lang w:eastAsia="cs-CZ"/>
        </w:rPr>
        <w:t xml:space="preserve"> až g) znejú</w:t>
      </w:r>
      <w:r w:rsidRPr="00987024" w:rsidR="003039C8">
        <w:rPr>
          <w:rFonts w:ascii="Times New Roman" w:hAnsi="Times New Roman"/>
          <w:lang w:eastAsia="cs-CZ"/>
        </w:rPr>
        <w:t>:</w:t>
      </w:r>
    </w:p>
    <w:p w:rsidR="001843E3" w:rsidRPr="00987024" w:rsidP="001843E3">
      <w:pPr>
        <w:suppressAutoHyphens/>
        <w:bidi w:val="0"/>
        <w:ind w:left="1134" w:right="113"/>
        <w:jc w:val="both"/>
        <w:rPr>
          <w:rFonts w:ascii="Times New Roman" w:hAnsi="Times New Roman"/>
        </w:rPr>
      </w:pPr>
      <w:r w:rsidRPr="00987024">
        <w:rPr>
          <w:rFonts w:ascii="Times New Roman" w:hAnsi="Times New Roman"/>
        </w:rPr>
        <w:t xml:space="preserve">„c) cenné papiere a majetkové účasti vo fondoch kolektívneho investovania,  </w:t>
      </w:r>
    </w:p>
    <w:p w:rsidR="003039C8" w:rsidRPr="00987024" w:rsidP="00300D42">
      <w:pPr>
        <w:suppressAutoHyphens/>
        <w:bidi w:val="0"/>
        <w:ind w:left="1560" w:right="113" w:hanging="426"/>
        <w:jc w:val="both"/>
        <w:rPr>
          <w:rFonts w:ascii="Times New Roman" w:hAnsi="Times New Roman"/>
          <w:lang w:eastAsia="ar-SA"/>
        </w:rPr>
      </w:pPr>
      <w:r w:rsidRPr="00987024" w:rsidR="001843E3">
        <w:rPr>
          <w:rFonts w:ascii="Times New Roman" w:hAnsi="Times New Roman"/>
        </w:rPr>
        <w:t xml:space="preserve">  </w:t>
      </w:r>
      <w:r w:rsidRPr="00987024">
        <w:rPr>
          <w:rFonts w:ascii="Times New Roman" w:hAnsi="Times New Roman"/>
        </w:rPr>
        <w:t>d) opcie, futures, swapy, forwardy a iné derivátové zmluvy týkajúce sa cenných papierov, mien, úrokových mier alebo výnosov, emisných kvót alebo iných derivátových nástrojov, finančných indexov alebo finančných mier, ktoré môžu byť vyrovnané doručením alebo v hotovosti,</w:t>
      </w:r>
    </w:p>
    <w:p w:rsidR="00FE267C" w:rsidRPr="00987024" w:rsidP="00300D42">
      <w:pPr>
        <w:bidi w:val="0"/>
        <w:ind w:left="1560" w:hanging="426"/>
        <w:jc w:val="both"/>
        <w:rPr>
          <w:rFonts w:ascii="Times New Roman" w:hAnsi="Times New Roman"/>
          <w:lang w:eastAsia="ar-SA"/>
        </w:rPr>
      </w:pPr>
      <w:r w:rsidRPr="00987024">
        <w:rPr>
          <w:rFonts w:ascii="Times New Roman" w:hAnsi="Times New Roman"/>
        </w:rPr>
        <w:t xml:space="preserve"> e)   opcie, futures, swapy, forwardy a iné derivátové zmluvy týkajúce sa komodít, ktoré sa musia vyrovnať v hotovosti alebo sa môžu vyrovnať v hotovosti na základe voľby jednej zo zmluvných strán inak ako z dôvodu platobnej neschopnosti alebo inej udalosti, ktorá má za následok ukončenie zmluvy,</w:t>
      </w:r>
    </w:p>
    <w:p w:rsidR="00B462A0" w:rsidRPr="00987024" w:rsidP="00300D42">
      <w:pPr>
        <w:bidi w:val="0"/>
        <w:ind w:left="1494" w:hanging="426"/>
        <w:jc w:val="both"/>
        <w:rPr>
          <w:rFonts w:ascii="Times New Roman" w:hAnsi="Times New Roman"/>
        </w:rPr>
      </w:pPr>
      <w:r w:rsidRPr="00987024" w:rsidR="00FE267C">
        <w:rPr>
          <w:rFonts w:ascii="Times New Roman" w:hAnsi="Times New Roman"/>
          <w:lang w:eastAsia="cs-CZ"/>
        </w:rPr>
        <w:t xml:space="preserve">  f</w:t>
      </w:r>
      <w:r w:rsidRPr="00987024">
        <w:rPr>
          <w:rFonts w:ascii="Times New Roman" w:hAnsi="Times New Roman"/>
          <w:lang w:eastAsia="cs-CZ"/>
        </w:rPr>
        <w:t xml:space="preserve">) </w:t>
      </w:r>
      <w:r w:rsidRPr="00987024" w:rsidR="001D1642">
        <w:rPr>
          <w:rFonts w:ascii="Times New Roman" w:hAnsi="Times New Roman"/>
          <w:lang w:eastAsia="cs-CZ"/>
        </w:rPr>
        <w:t xml:space="preserve">  </w:t>
      </w:r>
      <w:r w:rsidRPr="00987024">
        <w:rPr>
          <w:rFonts w:ascii="Times New Roman" w:hAnsi="Times New Roman"/>
        </w:rPr>
        <w:t>opcie, futures, swapy a iné derivát</w:t>
      </w:r>
      <w:r w:rsidRPr="00987024" w:rsidR="0011211F">
        <w:rPr>
          <w:rFonts w:ascii="Times New Roman" w:hAnsi="Times New Roman"/>
        </w:rPr>
        <w:t>ové zmluvy</w:t>
      </w:r>
      <w:r w:rsidRPr="00987024">
        <w:rPr>
          <w:rFonts w:ascii="Times New Roman" w:hAnsi="Times New Roman"/>
        </w:rPr>
        <w:t xml:space="preserve"> týkajúce sa komodít, ktoré sa môžu vyrovnať doručením, ak sa </w:t>
      </w:r>
      <w:r w:rsidRPr="00987024" w:rsidR="00EE0F9B">
        <w:rPr>
          <w:rFonts w:ascii="Times New Roman" w:hAnsi="Times New Roman"/>
        </w:rPr>
        <w:t xml:space="preserve">s nimi </w:t>
      </w:r>
      <w:r w:rsidRPr="00987024">
        <w:rPr>
          <w:rFonts w:ascii="Times New Roman" w:hAnsi="Times New Roman"/>
        </w:rPr>
        <w:t>obchoduj</w:t>
      </w:r>
      <w:r w:rsidRPr="00987024" w:rsidR="00EE0F9B">
        <w:rPr>
          <w:rFonts w:ascii="Times New Roman" w:hAnsi="Times New Roman"/>
        </w:rPr>
        <w:t>e</w:t>
      </w:r>
      <w:r w:rsidRPr="00987024">
        <w:rPr>
          <w:rFonts w:ascii="Times New Roman" w:hAnsi="Times New Roman"/>
        </w:rPr>
        <w:t xml:space="preserve"> na regulovanom trhu</w:t>
      </w:r>
      <w:r w:rsidRPr="00987024" w:rsidR="003D5C5C">
        <w:rPr>
          <w:rFonts w:ascii="Times New Roman" w:hAnsi="Times New Roman"/>
        </w:rPr>
        <w:t>,</w:t>
      </w:r>
      <w:r w:rsidRPr="00987024">
        <w:rPr>
          <w:rFonts w:ascii="Times New Roman" w:hAnsi="Times New Roman"/>
        </w:rPr>
        <w:t xml:space="preserve"> na mnohostrannom obchodnom systéme,</w:t>
      </w:r>
      <w:hyperlink r:id="rId5" w:anchor="poznamky.poznamka-16a" w:history="1">
        <w:r w:rsidRPr="00987024">
          <w:rPr>
            <w:rStyle w:val="InternetLink"/>
            <w:rFonts w:ascii="Times New Roman" w:hAnsi="Times New Roman"/>
            <w:bCs/>
            <w:color w:val="auto"/>
            <w:u w:val="none"/>
            <w:vertAlign w:val="superscript"/>
          </w:rPr>
          <w:t>16a</w:t>
        </w:r>
      </w:hyperlink>
      <w:r w:rsidRPr="00987024">
        <w:rPr>
          <w:rStyle w:val="InternetLink"/>
          <w:rFonts w:ascii="Times New Roman" w:hAnsi="Times New Roman"/>
          <w:bCs/>
          <w:color w:val="auto"/>
          <w:u w:val="none"/>
        </w:rPr>
        <w:t>)</w:t>
      </w:r>
      <w:r w:rsidRPr="00987024">
        <w:rPr>
          <w:rFonts w:ascii="Times New Roman" w:hAnsi="Times New Roman"/>
        </w:rPr>
        <w:t xml:space="preserve"> </w:t>
      </w:r>
      <w:r w:rsidRPr="00987024">
        <w:rPr>
          <w:rFonts w:ascii="Times New Roman" w:hAnsi="Times New Roman"/>
          <w:bCs/>
        </w:rPr>
        <w:t>alebo na organizovanom obchodnom systéme</w:t>
      </w:r>
      <w:r w:rsidRPr="00987024">
        <w:rPr>
          <w:rFonts w:ascii="Times New Roman" w:hAnsi="Times New Roman"/>
        </w:rPr>
        <w:t xml:space="preserve">, </w:t>
      </w:r>
      <w:r w:rsidRPr="00987024" w:rsidR="003D5C5C">
        <w:rPr>
          <w:rFonts w:ascii="Times New Roman" w:hAnsi="Times New Roman"/>
        </w:rPr>
        <w:t>okrem</w:t>
      </w:r>
      <w:r w:rsidRPr="00987024">
        <w:rPr>
          <w:rFonts w:ascii="Times New Roman" w:hAnsi="Times New Roman"/>
        </w:rPr>
        <w:t xml:space="preserve"> veľkoobchodných energetických produktov</w:t>
      </w:r>
      <w:r w:rsidRPr="00987024" w:rsidR="00A77B07">
        <w:rPr>
          <w:rFonts w:ascii="Times New Roman" w:hAnsi="Times New Roman"/>
        </w:rPr>
        <w:t>,</w:t>
      </w:r>
      <w:r w:rsidRPr="00987024">
        <w:rPr>
          <w:rFonts w:ascii="Times New Roman" w:hAnsi="Times New Roman"/>
          <w:vertAlign w:val="superscript"/>
        </w:rPr>
        <w:t>16a</w:t>
      </w:r>
      <w:r w:rsidRPr="00987024" w:rsidR="008657AB">
        <w:rPr>
          <w:rFonts w:ascii="Times New Roman" w:hAnsi="Times New Roman"/>
          <w:vertAlign w:val="superscript"/>
        </w:rPr>
        <w:t>f</w:t>
      </w:r>
      <w:r w:rsidRPr="00987024" w:rsidR="00A77B07">
        <w:rPr>
          <w:rFonts w:ascii="Times New Roman" w:hAnsi="Times New Roman"/>
        </w:rPr>
        <w:t>)</w:t>
      </w:r>
      <w:r w:rsidRPr="00987024">
        <w:rPr>
          <w:rFonts w:ascii="Times New Roman" w:hAnsi="Times New Roman"/>
        </w:rPr>
        <w:t xml:space="preserve"> s ktorými sa obchoduje na organizovanom obchodnom systéme</w:t>
      </w:r>
      <w:r w:rsidRPr="00987024" w:rsidR="00275788">
        <w:rPr>
          <w:rFonts w:ascii="Times New Roman" w:hAnsi="Times New Roman"/>
        </w:rPr>
        <w:t xml:space="preserve"> a</w:t>
      </w:r>
      <w:r w:rsidRPr="00987024">
        <w:rPr>
          <w:rFonts w:ascii="Times New Roman" w:hAnsi="Times New Roman"/>
        </w:rPr>
        <w:t xml:space="preserve"> ktoré sa musia vyrovnať doručením,</w:t>
      </w:r>
    </w:p>
    <w:p w:rsidR="003039C8" w:rsidRPr="00987024" w:rsidP="00C20D05">
      <w:pPr>
        <w:suppressAutoHyphens/>
        <w:bidi w:val="0"/>
        <w:ind w:left="1494" w:right="113" w:hanging="426"/>
        <w:jc w:val="both"/>
        <w:rPr>
          <w:rFonts w:ascii="Times New Roman" w:hAnsi="Times New Roman"/>
          <w:lang w:eastAsia="ar-SA"/>
        </w:rPr>
      </w:pPr>
      <w:r w:rsidRPr="00987024" w:rsidR="001D1642">
        <w:rPr>
          <w:rFonts w:ascii="Times New Roman" w:hAnsi="Times New Roman"/>
        </w:rPr>
        <w:t xml:space="preserve">  </w:t>
      </w:r>
      <w:r w:rsidRPr="00987024">
        <w:rPr>
          <w:rFonts w:ascii="Times New Roman" w:hAnsi="Times New Roman"/>
        </w:rPr>
        <w:t>g) opcie, futures, swapy, forwardy a iné derivátové zmluvy neuvedené v písmene f), týkajúce sa komodít, ktoré neslúžia na podnikateľské účely, a majú charakter iných derivátových finančných nástrojov,</w:t>
      </w:r>
      <w:r w:rsidRPr="00987024">
        <w:rPr>
          <w:rStyle w:val="InternetLink"/>
          <w:rFonts w:ascii="Times New Roman" w:hAnsi="Times New Roman"/>
          <w:bCs/>
          <w:color w:val="auto"/>
          <w:u w:val="none"/>
        </w:rPr>
        <w:t>“.</w:t>
      </w:r>
    </w:p>
    <w:p w:rsidR="001D1642" w:rsidRPr="00987024" w:rsidP="001D1642">
      <w:pPr>
        <w:bidi w:val="0"/>
        <w:ind w:left="708"/>
        <w:rPr>
          <w:rFonts w:ascii="Times New Roman" w:hAnsi="Times New Roman"/>
        </w:rPr>
      </w:pPr>
    </w:p>
    <w:p w:rsidR="001D1642" w:rsidRPr="00987024" w:rsidP="00C20D05">
      <w:pPr>
        <w:bidi w:val="0"/>
        <w:ind w:left="1068"/>
        <w:rPr>
          <w:rFonts w:ascii="Times New Roman" w:hAnsi="Times New Roman"/>
        </w:rPr>
      </w:pPr>
      <w:r w:rsidRPr="00987024">
        <w:rPr>
          <w:rFonts w:ascii="Times New Roman" w:hAnsi="Times New Roman"/>
        </w:rPr>
        <w:t xml:space="preserve">Poznámka pod čiarou k odkazu 16af znie: </w:t>
      </w:r>
    </w:p>
    <w:p w:rsidR="001D1642" w:rsidRPr="00987024" w:rsidP="00C20D05">
      <w:pPr>
        <w:autoSpaceDE w:val="0"/>
        <w:autoSpaceDN w:val="0"/>
        <w:bidi w:val="0"/>
        <w:adjustRightInd w:val="0"/>
        <w:ind w:left="1068"/>
        <w:rPr>
          <w:rFonts w:ascii="Times New Roman" w:hAnsi="Times New Roman"/>
          <w:lang w:eastAsia="en-US"/>
        </w:rPr>
      </w:pPr>
      <w:r w:rsidRPr="00987024">
        <w:rPr>
          <w:rFonts w:ascii="Times New Roman" w:hAnsi="Times New Roman"/>
        </w:rPr>
        <w:t>„</w:t>
      </w:r>
      <w:r w:rsidRPr="00987024">
        <w:rPr>
          <w:rFonts w:ascii="Times New Roman" w:hAnsi="Times New Roman"/>
          <w:vertAlign w:val="superscript"/>
        </w:rPr>
        <w:t>16af</w:t>
      </w:r>
      <w:r w:rsidRPr="00987024">
        <w:rPr>
          <w:rFonts w:ascii="Times New Roman" w:hAnsi="Times New Roman"/>
        </w:rPr>
        <w:t xml:space="preserve">) Čl. 2 štvrtý bod nariadenia </w:t>
      </w:r>
      <w:r w:rsidRPr="00987024">
        <w:rPr>
          <w:rFonts w:ascii="Times New Roman" w:hAnsi="Times New Roman"/>
          <w:bCs/>
          <w:lang w:eastAsia="en-US"/>
        </w:rPr>
        <w:t>Európskeho parlamentu a Rady</w:t>
      </w:r>
      <w:r w:rsidRPr="00987024">
        <w:rPr>
          <w:rFonts w:ascii="Times New Roman" w:hAnsi="Times New Roman"/>
          <w:b/>
          <w:bCs/>
          <w:lang w:eastAsia="en-US"/>
        </w:rPr>
        <w:t xml:space="preserve"> </w:t>
      </w:r>
      <w:r w:rsidRPr="00987024">
        <w:rPr>
          <w:rFonts w:ascii="Times New Roman" w:hAnsi="Times New Roman"/>
        </w:rPr>
        <w:t xml:space="preserve">(EÚ) č. 1227/2011 </w:t>
      </w:r>
      <w:r w:rsidRPr="00987024">
        <w:rPr>
          <w:rFonts w:ascii="Times New Roman" w:hAnsi="Times New Roman"/>
          <w:lang w:eastAsia="en-US"/>
        </w:rPr>
        <w:t>z 25. októbra 2011 o integrite a transparentnosti veľkoobchodného trhu s energiou</w:t>
      </w:r>
      <w:r w:rsidRPr="00987024">
        <w:rPr>
          <w:rFonts w:ascii="Times New Roman" w:hAnsi="Times New Roman"/>
        </w:rPr>
        <w:t xml:space="preserve">  (Ú.v. EÚ L 326, 8.12.2011).“.</w:t>
      </w:r>
    </w:p>
    <w:p w:rsidR="003039C8" w:rsidRPr="00987024" w:rsidP="00B462A0">
      <w:pPr>
        <w:suppressAutoHyphens/>
        <w:bidi w:val="0"/>
        <w:ind w:left="426" w:right="113"/>
        <w:jc w:val="both"/>
        <w:rPr>
          <w:rFonts w:ascii="Times New Roman" w:hAnsi="Times New Roman"/>
          <w:lang w:eastAsia="ar-SA"/>
        </w:rPr>
      </w:pPr>
    </w:p>
    <w:p w:rsidR="00DE57AD" w:rsidRPr="00987024" w:rsidP="0069223D">
      <w:pPr>
        <w:pStyle w:val="ListParagraph"/>
        <w:numPr>
          <w:numId w:val="52"/>
        </w:numPr>
        <w:suppressAutoHyphens/>
        <w:bidi w:val="0"/>
        <w:ind w:left="1068" w:right="113"/>
        <w:jc w:val="both"/>
        <w:rPr>
          <w:rFonts w:ascii="Times New Roman" w:hAnsi="Times New Roman"/>
          <w:lang w:eastAsia="ar-SA"/>
        </w:rPr>
      </w:pPr>
      <w:r w:rsidRPr="00987024" w:rsidR="00B462A0">
        <w:rPr>
          <w:rFonts w:ascii="Times New Roman" w:hAnsi="Times New Roman"/>
          <w:lang w:eastAsia="cs-CZ"/>
        </w:rPr>
        <w:t>V § 5 ods. 1 písm</w:t>
      </w:r>
      <w:r w:rsidRPr="00987024" w:rsidR="00275788">
        <w:rPr>
          <w:rFonts w:ascii="Times New Roman" w:hAnsi="Times New Roman"/>
          <w:lang w:eastAsia="cs-CZ"/>
        </w:rPr>
        <w:t>eno</w:t>
      </w:r>
      <w:r w:rsidRPr="00987024" w:rsidR="00B462A0">
        <w:rPr>
          <w:rFonts w:ascii="Times New Roman" w:hAnsi="Times New Roman"/>
          <w:lang w:eastAsia="cs-CZ"/>
        </w:rPr>
        <w:t xml:space="preserve"> j) </w:t>
      </w:r>
      <w:r w:rsidRPr="00987024">
        <w:rPr>
          <w:rFonts w:ascii="Times New Roman" w:hAnsi="Times New Roman"/>
          <w:lang w:eastAsia="cs-CZ"/>
        </w:rPr>
        <w:t>znie:</w:t>
      </w:r>
    </w:p>
    <w:p w:rsidR="00DE57AD" w:rsidRPr="00987024" w:rsidP="00DE57AD">
      <w:pPr>
        <w:widowControl w:val="0"/>
        <w:suppressAutoHyphens/>
        <w:autoSpaceDE w:val="0"/>
        <w:autoSpaceDN w:val="0"/>
        <w:bidi w:val="0"/>
        <w:adjustRightInd w:val="0"/>
        <w:ind w:left="1068" w:right="113"/>
        <w:jc w:val="both"/>
        <w:rPr>
          <w:rFonts w:ascii="Times New Roman" w:hAnsi="Times New Roman"/>
        </w:rPr>
      </w:pPr>
      <w:r w:rsidRPr="00987024">
        <w:rPr>
          <w:rFonts w:ascii="Times New Roman" w:hAnsi="Times New Roman"/>
          <w:lang w:eastAsia="ar-SA"/>
        </w:rPr>
        <w:t xml:space="preserve">„j) </w:t>
      </w:r>
      <w:r w:rsidRPr="00987024">
        <w:rPr>
          <w:rFonts w:ascii="Times New Roman" w:hAnsi="Times New Roman"/>
        </w:rPr>
        <w:t>opcie, futures, swapy, forwardy a iné derivát</w:t>
      </w:r>
      <w:r w:rsidRPr="00987024" w:rsidR="001843E3">
        <w:rPr>
          <w:rFonts w:ascii="Times New Roman" w:hAnsi="Times New Roman"/>
        </w:rPr>
        <w:t>ové zmluvy</w:t>
      </w:r>
      <w:r w:rsidRPr="00987024">
        <w:rPr>
          <w:rFonts w:ascii="Times New Roman" w:hAnsi="Times New Roman"/>
        </w:rPr>
        <w:t xml:space="preserve"> týkajúce sa klimatických zmien, dopravných sadzieb, emisn</w:t>
      </w:r>
      <w:r w:rsidRPr="00987024" w:rsidR="001843E3">
        <w:rPr>
          <w:rFonts w:ascii="Times New Roman" w:hAnsi="Times New Roman"/>
        </w:rPr>
        <w:t xml:space="preserve">ých </w:t>
      </w:r>
      <w:r w:rsidRPr="00987024">
        <w:rPr>
          <w:rFonts w:ascii="Times New Roman" w:hAnsi="Times New Roman"/>
        </w:rPr>
        <w:t>kvót, miery inflácie alebo iných úradných hospodárskych štatistík, ktoré sa musia vyrovnať v hotovosti alebo sa môžu vyrovnať na základe voľby jednej zo zmluvných strán inak ako z dôvodu platobnej neschopnosti alebo inej udalosti</w:t>
      </w:r>
      <w:r w:rsidRPr="00987024" w:rsidR="00D36F7E">
        <w:rPr>
          <w:rFonts w:ascii="Times New Roman" w:hAnsi="Times New Roman"/>
        </w:rPr>
        <w:t xml:space="preserve">, ktorá má </w:t>
      </w:r>
      <w:r w:rsidRPr="00987024">
        <w:rPr>
          <w:rFonts w:ascii="Times New Roman" w:hAnsi="Times New Roman"/>
        </w:rPr>
        <w:t>za následok ukončenie zmluvy, ako aj iné derivát</w:t>
      </w:r>
      <w:r w:rsidRPr="00987024" w:rsidR="001843E3">
        <w:rPr>
          <w:rFonts w:ascii="Times New Roman" w:hAnsi="Times New Roman"/>
        </w:rPr>
        <w:t>ové zmluvy</w:t>
      </w:r>
      <w:r w:rsidRPr="00987024">
        <w:rPr>
          <w:rFonts w:ascii="Times New Roman" w:hAnsi="Times New Roman"/>
        </w:rPr>
        <w:t xml:space="preserve"> týkajúce sa aktív, práv, záväzkov, indexov a iných faktorov, neuvedené v písmenách a) až i), ktoré majú charakter iných derivátových finančných nástrojov</w:t>
      </w:r>
      <w:hyperlink r:id="rId5" w:anchor="poznamky.poznamka-17" w:history="1">
        <w:r w:rsidRPr="00987024">
          <w:rPr>
            <w:rStyle w:val="InternetLink"/>
            <w:rFonts w:ascii="Times New Roman" w:hAnsi="Times New Roman"/>
            <w:bCs/>
            <w:color w:val="auto"/>
            <w:u w:val="none"/>
            <w:vertAlign w:val="superscript"/>
          </w:rPr>
          <w:t>17</w:t>
        </w:r>
      </w:hyperlink>
      <w:r w:rsidRPr="00987024">
        <w:rPr>
          <w:rStyle w:val="InternetLink"/>
          <w:rFonts w:ascii="Times New Roman" w:hAnsi="Times New Roman"/>
          <w:bCs/>
          <w:color w:val="auto"/>
          <w:u w:val="none"/>
        </w:rPr>
        <w:t>)</w:t>
      </w:r>
      <w:r w:rsidRPr="00987024">
        <w:rPr>
          <w:rFonts w:ascii="Times New Roman" w:hAnsi="Times New Roman"/>
        </w:rPr>
        <w:t xml:space="preserve"> a obchoduje sa s nimi na regulovanom trhu, na mnohostrannom obchodnom systéme alebo na organizovanom obchodnom systéme,“. </w:t>
      </w:r>
    </w:p>
    <w:p w:rsidR="00DE57AD" w:rsidRPr="00987024" w:rsidP="00282899">
      <w:pPr>
        <w:widowControl w:val="0"/>
        <w:autoSpaceDE w:val="0"/>
        <w:autoSpaceDN w:val="0"/>
        <w:bidi w:val="0"/>
        <w:adjustRightInd w:val="0"/>
        <w:ind w:left="708"/>
        <w:jc w:val="both"/>
        <w:rPr>
          <w:rFonts w:ascii="Times New Roman" w:hAnsi="Times New Roman"/>
        </w:rPr>
      </w:pPr>
    </w:p>
    <w:p w:rsidR="00B462A0" w:rsidRPr="00987024" w:rsidP="0069223D">
      <w:pPr>
        <w:pStyle w:val="ListParagraph"/>
        <w:widowControl w:val="0"/>
        <w:numPr>
          <w:numId w:val="52"/>
        </w:numPr>
        <w:autoSpaceDE w:val="0"/>
        <w:autoSpaceDN w:val="0"/>
        <w:bidi w:val="0"/>
        <w:adjustRightInd w:val="0"/>
        <w:ind w:left="1068"/>
        <w:contextualSpacing w:val="0"/>
        <w:jc w:val="both"/>
        <w:rPr>
          <w:rFonts w:ascii="Times New Roman" w:hAnsi="Times New Roman"/>
        </w:rPr>
      </w:pPr>
      <w:r w:rsidRPr="00987024">
        <w:rPr>
          <w:rFonts w:ascii="Times New Roman" w:hAnsi="Times New Roman"/>
        </w:rPr>
        <w:t xml:space="preserve">V § 5 sa odsek 1 dopĺňa písmenom k), ktoré znie: </w:t>
      </w:r>
    </w:p>
    <w:p w:rsidR="00B462A0" w:rsidRPr="00987024" w:rsidP="001843E3">
      <w:pPr>
        <w:pStyle w:val="ListParagraph"/>
        <w:widowControl w:val="0"/>
        <w:autoSpaceDE w:val="0"/>
        <w:autoSpaceDN w:val="0"/>
        <w:bidi w:val="0"/>
        <w:adjustRightInd w:val="0"/>
        <w:ind w:left="1418" w:hanging="350"/>
        <w:jc w:val="both"/>
        <w:rPr>
          <w:rFonts w:ascii="Times New Roman" w:hAnsi="Times New Roman"/>
        </w:rPr>
      </w:pPr>
      <w:r w:rsidRPr="00987024">
        <w:rPr>
          <w:rFonts w:ascii="Times New Roman" w:hAnsi="Times New Roman"/>
        </w:rPr>
        <w:t>„k) emisné kvóty</w:t>
      </w:r>
      <w:r w:rsidRPr="00987024" w:rsidR="001D1642">
        <w:rPr>
          <w:rFonts w:ascii="Times New Roman" w:hAnsi="Times New Roman"/>
        </w:rPr>
        <w:t>, ktoré sú tvorené akoukoľvek jednotkou spĺňajúcou požiadavky o</w:t>
      </w:r>
      <w:r w:rsidRPr="00987024">
        <w:rPr>
          <w:rFonts w:ascii="Times New Roman" w:hAnsi="Times New Roman"/>
        </w:rPr>
        <w:t>sobitného predpisu.</w:t>
      </w:r>
      <w:r w:rsidRPr="00987024">
        <w:rPr>
          <w:rFonts w:ascii="Times New Roman" w:hAnsi="Times New Roman"/>
          <w:vertAlign w:val="superscript"/>
        </w:rPr>
        <w:t>17a</w:t>
      </w:r>
      <w:r w:rsidRPr="00987024">
        <w:rPr>
          <w:rFonts w:ascii="Times New Roman" w:hAnsi="Times New Roman"/>
        </w:rPr>
        <w:t>)</w:t>
      </w:r>
      <w:r w:rsidRPr="00987024" w:rsidR="001640A2">
        <w:rPr>
          <w:rFonts w:ascii="Times New Roman" w:hAnsi="Times New Roman"/>
        </w:rPr>
        <w:t>“.</w:t>
      </w:r>
    </w:p>
    <w:p w:rsidR="00B462A0" w:rsidRPr="00987024" w:rsidP="00282899">
      <w:pPr>
        <w:bidi w:val="0"/>
        <w:ind w:left="990"/>
        <w:jc w:val="both"/>
        <w:rPr>
          <w:rFonts w:ascii="Times New Roman" w:hAnsi="Times New Roman"/>
        </w:rPr>
      </w:pPr>
    </w:p>
    <w:p w:rsidR="00A30CDC" w:rsidRPr="00987024" w:rsidP="00282899">
      <w:pPr>
        <w:autoSpaceDE w:val="0"/>
        <w:autoSpaceDN w:val="0"/>
        <w:bidi w:val="0"/>
        <w:adjustRightInd w:val="0"/>
        <w:ind w:left="1068"/>
        <w:rPr>
          <w:rFonts w:ascii="Times New Roman" w:hAnsi="Times New Roman"/>
        </w:rPr>
      </w:pPr>
    </w:p>
    <w:p w:rsidR="00A30CDC" w:rsidRPr="00987024" w:rsidP="00282899">
      <w:pPr>
        <w:autoSpaceDE w:val="0"/>
        <w:autoSpaceDN w:val="0"/>
        <w:bidi w:val="0"/>
        <w:adjustRightInd w:val="0"/>
        <w:ind w:left="1068"/>
        <w:rPr>
          <w:rFonts w:ascii="Times New Roman" w:hAnsi="Times New Roman"/>
        </w:rPr>
      </w:pPr>
    </w:p>
    <w:p w:rsidR="00B462A0" w:rsidRPr="00987024" w:rsidP="00282899">
      <w:pPr>
        <w:autoSpaceDE w:val="0"/>
        <w:autoSpaceDN w:val="0"/>
        <w:bidi w:val="0"/>
        <w:adjustRightInd w:val="0"/>
        <w:ind w:left="1068"/>
        <w:rPr>
          <w:rFonts w:ascii="Times New Roman" w:hAnsi="Times New Roman"/>
        </w:rPr>
      </w:pPr>
      <w:r w:rsidRPr="00987024">
        <w:rPr>
          <w:rFonts w:ascii="Times New Roman" w:hAnsi="Times New Roman"/>
        </w:rPr>
        <w:t>Poznámka pod čiarou k odkazu 17a znie:</w:t>
      </w:r>
    </w:p>
    <w:p w:rsidR="00B462A0" w:rsidRPr="00987024" w:rsidP="00300D42">
      <w:pPr>
        <w:autoSpaceDE w:val="0"/>
        <w:autoSpaceDN w:val="0"/>
        <w:bidi w:val="0"/>
        <w:adjustRightInd w:val="0"/>
        <w:ind w:left="1068"/>
        <w:jc w:val="both"/>
        <w:rPr>
          <w:rFonts w:ascii="Times New Roman" w:hAnsi="Times New Roman"/>
        </w:rPr>
      </w:pPr>
      <w:r w:rsidRPr="00987024">
        <w:rPr>
          <w:rFonts w:ascii="Times New Roman" w:hAnsi="Times New Roman"/>
        </w:rPr>
        <w:t xml:space="preserve"> „</w:t>
      </w:r>
      <w:r w:rsidRPr="00987024">
        <w:rPr>
          <w:rFonts w:ascii="Times New Roman" w:hAnsi="Times New Roman"/>
          <w:vertAlign w:val="superscript"/>
        </w:rPr>
        <w:t>17a</w:t>
      </w:r>
      <w:r w:rsidRPr="00987024">
        <w:rPr>
          <w:rFonts w:ascii="Times New Roman" w:hAnsi="Times New Roman"/>
        </w:rPr>
        <w:t xml:space="preserve">) Zákon </w:t>
      </w:r>
      <w:r w:rsidRPr="00987024">
        <w:rPr>
          <w:rFonts w:ascii="Times New Roman" w:hAnsi="Times New Roman"/>
          <w:bCs/>
          <w:lang w:eastAsia="en-US"/>
        </w:rPr>
        <w:t>č. 414/2012 Z. z. o obchodovaní s emisnými kvótami a o zmene a doplnení niektorých zákonov v znení neskorších predpisov.</w:t>
      </w:r>
      <w:r w:rsidRPr="00987024">
        <w:rPr>
          <w:rFonts w:ascii="Times New Roman" w:hAnsi="Times New Roman"/>
        </w:rPr>
        <w:t>“.</w:t>
      </w:r>
    </w:p>
    <w:p w:rsidR="00B462A0" w:rsidRPr="00987024" w:rsidP="00282899">
      <w:pPr>
        <w:pStyle w:val="NoSpacing"/>
        <w:bidi w:val="0"/>
        <w:ind w:left="282"/>
        <w:rPr>
          <w:rFonts w:ascii="Times New Roman" w:hAnsi="Times New Roman" w:cs="Times New Roman"/>
          <w:sz w:val="24"/>
          <w:szCs w:val="24"/>
        </w:rPr>
      </w:pPr>
    </w:p>
    <w:p w:rsidR="00B462A0" w:rsidRPr="00987024" w:rsidP="0069223D">
      <w:pPr>
        <w:pStyle w:val="ListParagraph"/>
        <w:widowControl w:val="0"/>
        <w:numPr>
          <w:numId w:val="52"/>
        </w:numPr>
        <w:autoSpaceDE w:val="0"/>
        <w:autoSpaceDN w:val="0"/>
        <w:bidi w:val="0"/>
        <w:adjustRightInd w:val="0"/>
        <w:ind w:left="1068"/>
        <w:contextualSpacing w:val="0"/>
        <w:jc w:val="both"/>
        <w:rPr>
          <w:rFonts w:ascii="Times New Roman" w:hAnsi="Times New Roman"/>
        </w:rPr>
      </w:pPr>
      <w:r w:rsidRPr="00987024">
        <w:rPr>
          <w:rFonts w:ascii="Times New Roman" w:hAnsi="Times New Roman"/>
        </w:rPr>
        <w:t xml:space="preserve">V § 6 </w:t>
      </w:r>
      <w:r w:rsidRPr="00987024" w:rsidR="00A77B07">
        <w:rPr>
          <w:rFonts w:ascii="Times New Roman" w:hAnsi="Times New Roman"/>
        </w:rPr>
        <w:t xml:space="preserve">sa </w:t>
      </w:r>
      <w:r w:rsidRPr="00987024">
        <w:rPr>
          <w:rFonts w:ascii="Times New Roman" w:hAnsi="Times New Roman"/>
        </w:rPr>
        <w:t xml:space="preserve">odsek 1 dopĺňa písmenom i), ktoré znie: </w:t>
      </w:r>
    </w:p>
    <w:p w:rsidR="00B462A0" w:rsidRPr="00987024" w:rsidP="00282899">
      <w:pPr>
        <w:pStyle w:val="ListParagraph"/>
        <w:widowControl w:val="0"/>
        <w:autoSpaceDE w:val="0"/>
        <w:autoSpaceDN w:val="0"/>
        <w:bidi w:val="0"/>
        <w:adjustRightInd w:val="0"/>
        <w:ind w:left="1635" w:hanging="567"/>
        <w:contextualSpacing w:val="0"/>
        <w:jc w:val="both"/>
        <w:rPr>
          <w:rFonts w:ascii="Times New Roman" w:hAnsi="Times New Roman"/>
        </w:rPr>
      </w:pPr>
      <w:r w:rsidRPr="00987024">
        <w:rPr>
          <w:rFonts w:ascii="Times New Roman" w:hAnsi="Times New Roman"/>
        </w:rPr>
        <w:t xml:space="preserve">„i) </w:t>
      </w:r>
      <w:r w:rsidRPr="00987024" w:rsidR="00111313">
        <w:rPr>
          <w:rFonts w:ascii="Times New Roman" w:hAnsi="Times New Roman"/>
        </w:rPr>
        <w:t>organizovanie</w:t>
      </w:r>
      <w:r w:rsidRPr="00987024">
        <w:rPr>
          <w:rFonts w:ascii="Times New Roman" w:hAnsi="Times New Roman"/>
        </w:rPr>
        <w:t xml:space="preserve"> organizovaného obchodného systému.“.   </w:t>
      </w:r>
    </w:p>
    <w:p w:rsidR="00B462A0" w:rsidRPr="00987024" w:rsidP="00282899">
      <w:pPr>
        <w:pStyle w:val="NoSpacing"/>
        <w:bidi w:val="0"/>
        <w:ind w:left="282"/>
        <w:rPr>
          <w:rFonts w:ascii="Times New Roman" w:hAnsi="Times New Roman" w:cs="Times New Roman"/>
          <w:sz w:val="24"/>
          <w:szCs w:val="24"/>
        </w:rPr>
      </w:pPr>
    </w:p>
    <w:p w:rsidR="00B462A0" w:rsidRPr="00987024" w:rsidP="0069223D">
      <w:pPr>
        <w:pStyle w:val="ListParagraph"/>
        <w:numPr>
          <w:numId w:val="52"/>
        </w:numPr>
        <w:suppressAutoHyphens/>
        <w:bidi w:val="0"/>
        <w:ind w:left="1068" w:right="113"/>
        <w:jc w:val="both"/>
        <w:rPr>
          <w:rFonts w:ascii="Times New Roman" w:hAnsi="Times New Roman"/>
          <w:lang w:eastAsia="ar-SA"/>
        </w:rPr>
      </w:pPr>
      <w:r w:rsidRPr="00987024">
        <w:rPr>
          <w:rFonts w:ascii="Times New Roman" w:hAnsi="Times New Roman"/>
          <w:lang w:eastAsia="cs-CZ"/>
        </w:rPr>
        <w:t>V § 6 ods. 2 písm. b) sa slovo „a</w:t>
      </w:r>
      <w:r w:rsidRPr="00987024">
        <w:rPr>
          <w:rFonts w:ascii="Times New Roman" w:hAnsi="Times New Roman"/>
          <w:lang w:eastAsia="ar-SA"/>
        </w:rPr>
        <w:t xml:space="preserve">“ nahrádza slovom „alebo“.     </w:t>
      </w:r>
    </w:p>
    <w:p w:rsidR="00B462A0" w:rsidRPr="00987024" w:rsidP="00282899">
      <w:pPr>
        <w:suppressAutoHyphens/>
        <w:autoSpaceDE w:val="0"/>
        <w:autoSpaceDN w:val="0"/>
        <w:bidi w:val="0"/>
        <w:adjustRightInd w:val="0"/>
        <w:spacing w:line="240" w:lineRule="exact"/>
        <w:ind w:left="708" w:right="113"/>
        <w:jc w:val="both"/>
        <w:rPr>
          <w:rFonts w:ascii="Times New Roman" w:hAnsi="Times New Roman"/>
        </w:rPr>
      </w:pPr>
    </w:p>
    <w:p w:rsidR="00B462A0" w:rsidRPr="00987024" w:rsidP="0069223D">
      <w:pPr>
        <w:pStyle w:val="ListParagraph"/>
        <w:numPr>
          <w:numId w:val="52"/>
        </w:numPr>
        <w:suppressAutoHyphens/>
        <w:autoSpaceDE w:val="0"/>
        <w:autoSpaceDN w:val="0"/>
        <w:bidi w:val="0"/>
        <w:adjustRightInd w:val="0"/>
        <w:spacing w:line="240" w:lineRule="exact"/>
        <w:ind w:left="1068" w:right="113"/>
        <w:jc w:val="both"/>
        <w:rPr>
          <w:rFonts w:ascii="Times New Roman" w:hAnsi="Times New Roman"/>
        </w:rPr>
      </w:pPr>
      <w:r w:rsidRPr="00987024">
        <w:rPr>
          <w:rFonts w:ascii="Times New Roman" w:hAnsi="Times New Roman"/>
          <w:lang w:eastAsia="ar-SA"/>
        </w:rPr>
        <w:t xml:space="preserve">V § 6 ods. 2 písm. g) sa slová „§ 5 písm. e)“ nahrádzajú slovami „§ 5 ods. 1 písm. e)“.  </w:t>
      </w:r>
    </w:p>
    <w:p w:rsidR="00B462A0" w:rsidRPr="00987024" w:rsidP="00282899">
      <w:pPr>
        <w:suppressAutoHyphens/>
        <w:autoSpaceDE w:val="0"/>
        <w:autoSpaceDN w:val="0"/>
        <w:bidi w:val="0"/>
        <w:adjustRightInd w:val="0"/>
        <w:spacing w:line="240" w:lineRule="exact"/>
        <w:ind w:left="708" w:right="113"/>
        <w:jc w:val="both"/>
        <w:rPr>
          <w:rFonts w:ascii="Times New Roman" w:hAnsi="Times New Roman"/>
        </w:rPr>
      </w:pPr>
    </w:p>
    <w:p w:rsidR="000322DE" w:rsidRPr="00987024" w:rsidP="0069223D">
      <w:pPr>
        <w:pStyle w:val="ListParagraph"/>
        <w:numPr>
          <w:numId w:val="52"/>
        </w:numPr>
        <w:suppressAutoHyphens/>
        <w:autoSpaceDE w:val="0"/>
        <w:autoSpaceDN w:val="0"/>
        <w:bidi w:val="0"/>
        <w:adjustRightInd w:val="0"/>
        <w:spacing w:line="240" w:lineRule="exact"/>
        <w:ind w:left="1068" w:right="113"/>
        <w:jc w:val="both"/>
        <w:rPr>
          <w:rFonts w:ascii="Times New Roman" w:hAnsi="Times New Roman"/>
        </w:rPr>
      </w:pPr>
      <w:r w:rsidRPr="00987024">
        <w:rPr>
          <w:rFonts w:ascii="Times New Roman" w:hAnsi="Times New Roman"/>
        </w:rPr>
        <w:t xml:space="preserve">V § 6 ods. 3 sa na konci </w:t>
      </w:r>
      <w:r w:rsidRPr="00987024" w:rsidR="00275788">
        <w:rPr>
          <w:rFonts w:ascii="Times New Roman" w:hAnsi="Times New Roman"/>
        </w:rPr>
        <w:t>pripáj</w:t>
      </w:r>
      <w:r w:rsidRPr="00987024">
        <w:rPr>
          <w:rFonts w:ascii="Times New Roman" w:hAnsi="Times New Roman"/>
        </w:rPr>
        <w:t xml:space="preserve">ajú </w:t>
      </w:r>
      <w:r w:rsidRPr="00987024" w:rsidR="00275788">
        <w:rPr>
          <w:rFonts w:ascii="Times New Roman" w:hAnsi="Times New Roman"/>
        </w:rPr>
        <w:t xml:space="preserve">tieto </w:t>
      </w:r>
      <w:r w:rsidRPr="00987024">
        <w:rPr>
          <w:rFonts w:ascii="Times New Roman" w:hAnsi="Times New Roman"/>
        </w:rPr>
        <w:t>slová</w:t>
      </w:r>
      <w:r w:rsidRPr="00987024" w:rsidR="00275788">
        <w:rPr>
          <w:rFonts w:ascii="Times New Roman" w:hAnsi="Times New Roman"/>
        </w:rPr>
        <w:t>:</w:t>
      </w:r>
      <w:r w:rsidRPr="00987024">
        <w:rPr>
          <w:rFonts w:ascii="Times New Roman" w:hAnsi="Times New Roman"/>
        </w:rPr>
        <w:t xml:space="preserve"> „a zahŕňa uzavretie zmlúv na predaj finančných nástrojov vydaných obchodníkom s cennými papiermi alebo bankou v čase ich vydania“.</w:t>
      </w:r>
    </w:p>
    <w:p w:rsidR="000322DE" w:rsidRPr="00987024" w:rsidP="00282899">
      <w:pPr>
        <w:pStyle w:val="ListParagraph"/>
        <w:bidi w:val="0"/>
        <w:ind w:left="1002"/>
        <w:rPr>
          <w:rFonts w:ascii="Times New Roman" w:hAnsi="Times New Roman"/>
        </w:rPr>
      </w:pPr>
    </w:p>
    <w:p w:rsidR="00B462A0" w:rsidRPr="00987024" w:rsidP="0069223D">
      <w:pPr>
        <w:pStyle w:val="ListParagraph"/>
        <w:numPr>
          <w:numId w:val="52"/>
        </w:numPr>
        <w:suppressAutoHyphens/>
        <w:autoSpaceDE w:val="0"/>
        <w:autoSpaceDN w:val="0"/>
        <w:bidi w:val="0"/>
        <w:adjustRightInd w:val="0"/>
        <w:spacing w:line="240" w:lineRule="exact"/>
        <w:ind w:left="1068" w:right="113"/>
        <w:jc w:val="both"/>
        <w:rPr>
          <w:rFonts w:ascii="Times New Roman" w:hAnsi="Times New Roman"/>
        </w:rPr>
      </w:pPr>
      <w:r w:rsidRPr="00987024">
        <w:rPr>
          <w:rFonts w:ascii="Times New Roman" w:hAnsi="Times New Roman"/>
        </w:rPr>
        <w:t>V § 6 ods. 6 sa nad slovo „odporúčania“ umiestňuje odkaz 17b.</w:t>
      </w:r>
    </w:p>
    <w:p w:rsidR="00B462A0" w:rsidRPr="00987024" w:rsidP="00282899">
      <w:pPr>
        <w:pStyle w:val="ListParagraph"/>
        <w:bidi w:val="0"/>
        <w:ind w:left="1002"/>
        <w:rPr>
          <w:rFonts w:ascii="Times New Roman" w:hAnsi="Times New Roman"/>
        </w:rPr>
      </w:pPr>
    </w:p>
    <w:p w:rsidR="00B462A0" w:rsidRPr="00987024" w:rsidP="00282899">
      <w:pPr>
        <w:pStyle w:val="ListParagraph"/>
        <w:suppressAutoHyphens/>
        <w:autoSpaceDE w:val="0"/>
        <w:autoSpaceDN w:val="0"/>
        <w:bidi w:val="0"/>
        <w:adjustRightInd w:val="0"/>
        <w:spacing w:line="240" w:lineRule="exact"/>
        <w:ind w:left="1068" w:right="113"/>
        <w:jc w:val="both"/>
        <w:rPr>
          <w:rFonts w:ascii="Times New Roman" w:hAnsi="Times New Roman"/>
        </w:rPr>
      </w:pPr>
      <w:r w:rsidRPr="00987024">
        <w:rPr>
          <w:rFonts w:ascii="Times New Roman" w:hAnsi="Times New Roman"/>
        </w:rPr>
        <w:t>Poznámka pod čiarou k odkazu 17b znie:</w:t>
      </w:r>
    </w:p>
    <w:p w:rsidR="00B462A0" w:rsidRPr="00987024" w:rsidP="00300D42">
      <w:pPr>
        <w:pStyle w:val="Default"/>
        <w:bidi w:val="0"/>
        <w:ind w:left="1068"/>
        <w:jc w:val="both"/>
        <w:rPr>
          <w:rFonts w:ascii="Times New Roman" w:hAnsi="Times New Roman"/>
          <w:color w:val="auto"/>
        </w:rPr>
      </w:pPr>
      <w:r w:rsidRPr="00987024">
        <w:rPr>
          <w:rFonts w:ascii="Times New Roman" w:hAnsi="Times New Roman"/>
          <w:color w:val="auto"/>
        </w:rPr>
        <w:t>„</w:t>
      </w:r>
      <w:r w:rsidRPr="00987024">
        <w:rPr>
          <w:rFonts w:ascii="Times New Roman" w:hAnsi="Times New Roman"/>
          <w:color w:val="auto"/>
          <w:vertAlign w:val="superscript"/>
        </w:rPr>
        <w:t>17b</w:t>
      </w:r>
      <w:r w:rsidRPr="00987024" w:rsidR="00A77B07">
        <w:rPr>
          <w:rFonts w:ascii="Times New Roman" w:hAnsi="Times New Roman"/>
          <w:color w:val="auto"/>
        </w:rPr>
        <w:t>) Čl. 9 d</w:t>
      </w:r>
      <w:r w:rsidRPr="00987024">
        <w:rPr>
          <w:rFonts w:ascii="Times New Roman" w:hAnsi="Times New Roman"/>
          <w:color w:val="auto"/>
        </w:rPr>
        <w:t xml:space="preserve">elegovaného nariadenia ........... (EÚ) .../... z 25.apríla 2016 dopĺňajúceho smernicu 2014/65/EU Európskeho parlamentu a Rady s ohľadom na organizačné požiadavky a prevádzkové podmienky investičných spoločností a definované pojmy pre účely podľa tejto smernice (Ú.v. EÚ L..,............). “.  </w:t>
      </w:r>
    </w:p>
    <w:p w:rsidR="00B462A0" w:rsidRPr="00987024" w:rsidP="00282899">
      <w:pPr>
        <w:suppressAutoHyphens/>
        <w:autoSpaceDE w:val="0"/>
        <w:autoSpaceDN w:val="0"/>
        <w:bidi w:val="0"/>
        <w:adjustRightInd w:val="0"/>
        <w:ind w:left="708" w:right="113"/>
        <w:jc w:val="both"/>
        <w:rPr>
          <w:rFonts w:ascii="Times New Roman" w:hAnsi="Times New Roman"/>
        </w:rPr>
      </w:pPr>
    </w:p>
    <w:p w:rsidR="00B462A0" w:rsidRPr="00987024" w:rsidP="0069223D">
      <w:pPr>
        <w:pStyle w:val="ListParagraph"/>
        <w:numPr>
          <w:numId w:val="52"/>
        </w:numPr>
        <w:suppressAutoHyphens/>
        <w:autoSpaceDE w:val="0"/>
        <w:autoSpaceDN w:val="0"/>
        <w:bidi w:val="0"/>
        <w:adjustRightInd w:val="0"/>
        <w:ind w:left="1068" w:right="113"/>
        <w:jc w:val="both"/>
        <w:rPr>
          <w:rFonts w:ascii="Times New Roman" w:hAnsi="Times New Roman"/>
        </w:rPr>
      </w:pPr>
      <w:r w:rsidRPr="00987024">
        <w:rPr>
          <w:rFonts w:ascii="Times New Roman" w:hAnsi="Times New Roman"/>
        </w:rPr>
        <w:t xml:space="preserve">V § 6 sa vypúšťajú odseky 7 a 8.  </w:t>
      </w:r>
    </w:p>
    <w:p w:rsidR="00B462A0" w:rsidRPr="00987024" w:rsidP="00282899">
      <w:pPr>
        <w:pStyle w:val="ListParagraph"/>
        <w:suppressAutoHyphens/>
        <w:autoSpaceDE w:val="0"/>
        <w:autoSpaceDN w:val="0"/>
        <w:bidi w:val="0"/>
        <w:adjustRightInd w:val="0"/>
        <w:ind w:left="1068" w:right="113"/>
        <w:jc w:val="both"/>
        <w:rPr>
          <w:rFonts w:ascii="Times New Roman" w:hAnsi="Times New Roman"/>
        </w:rPr>
      </w:pPr>
      <w:r w:rsidRPr="00987024">
        <w:rPr>
          <w:rFonts w:ascii="Times New Roman" w:hAnsi="Times New Roman"/>
        </w:rPr>
        <w:t xml:space="preserve">Doterajšie odseky 9 až 11 sa označujú ako odseky 7 až 9.  </w:t>
      </w:r>
    </w:p>
    <w:p w:rsidR="00B462A0" w:rsidRPr="00987024" w:rsidP="00282899">
      <w:pPr>
        <w:suppressAutoHyphens/>
        <w:bidi w:val="0"/>
        <w:ind w:left="708" w:right="113"/>
        <w:jc w:val="both"/>
        <w:rPr>
          <w:rFonts w:ascii="Times New Roman" w:hAnsi="Times New Roman"/>
          <w:lang w:eastAsia="ar-SA"/>
        </w:rPr>
      </w:pPr>
    </w:p>
    <w:p w:rsidR="00B462A0" w:rsidRPr="00987024" w:rsidP="0069223D">
      <w:pPr>
        <w:pStyle w:val="ListParagraph"/>
        <w:numPr>
          <w:numId w:val="52"/>
        </w:numPr>
        <w:suppressAutoHyphens/>
        <w:bidi w:val="0"/>
        <w:ind w:left="1068" w:right="113"/>
        <w:jc w:val="both"/>
        <w:rPr>
          <w:rFonts w:ascii="Times New Roman" w:hAnsi="Times New Roman"/>
          <w:lang w:eastAsia="ar-SA"/>
        </w:rPr>
      </w:pPr>
      <w:r w:rsidRPr="00987024">
        <w:rPr>
          <w:rFonts w:ascii="Times New Roman" w:hAnsi="Times New Roman"/>
          <w:lang w:eastAsia="ar-SA"/>
        </w:rPr>
        <w:t xml:space="preserve">§ 7 sa dopĺňa odsekmi 12 až </w:t>
      </w:r>
      <w:r w:rsidRPr="00987024" w:rsidR="00A653A1">
        <w:rPr>
          <w:rFonts w:ascii="Times New Roman" w:hAnsi="Times New Roman"/>
          <w:lang w:eastAsia="ar-SA"/>
        </w:rPr>
        <w:t>2</w:t>
      </w:r>
      <w:r w:rsidRPr="00987024" w:rsidR="00E07BF5">
        <w:rPr>
          <w:rFonts w:ascii="Times New Roman" w:hAnsi="Times New Roman"/>
          <w:lang w:eastAsia="ar-SA"/>
        </w:rPr>
        <w:t>9</w:t>
      </w:r>
      <w:r w:rsidRPr="00987024">
        <w:rPr>
          <w:rFonts w:ascii="Times New Roman" w:hAnsi="Times New Roman"/>
          <w:lang w:eastAsia="ar-SA"/>
        </w:rPr>
        <w:t xml:space="preserve">, ktoré znejú: </w:t>
      </w:r>
    </w:p>
    <w:p w:rsidR="005B259A" w:rsidRPr="00987024" w:rsidP="00282899">
      <w:pPr>
        <w:suppressAutoHyphens/>
        <w:bidi w:val="0"/>
        <w:ind w:left="708" w:right="113"/>
        <w:jc w:val="both"/>
        <w:rPr>
          <w:rFonts w:ascii="Times New Roman" w:hAnsi="Times New Roman"/>
          <w:lang w:eastAsia="ar-SA"/>
        </w:rPr>
      </w:pPr>
    </w:p>
    <w:p w:rsidR="00B462A0" w:rsidRPr="00987024" w:rsidP="00282899">
      <w:pPr>
        <w:suppressAutoHyphens/>
        <w:bidi w:val="0"/>
        <w:spacing w:line="259" w:lineRule="auto"/>
        <w:ind w:left="1560" w:hanging="569"/>
        <w:jc w:val="both"/>
        <w:rPr>
          <w:rFonts w:ascii="Times New Roman" w:hAnsi="Times New Roman"/>
        </w:rPr>
      </w:pPr>
      <w:r w:rsidRPr="00987024">
        <w:rPr>
          <w:rFonts w:ascii="Times New Roman" w:hAnsi="Times New Roman"/>
        </w:rPr>
        <w:t>„(12) Systematický</w:t>
      </w:r>
      <w:r w:rsidRPr="00987024" w:rsidR="00A77B07">
        <w:rPr>
          <w:rFonts w:ascii="Times New Roman" w:hAnsi="Times New Roman"/>
        </w:rPr>
        <w:t>m</w:t>
      </w:r>
      <w:r w:rsidRPr="00987024">
        <w:rPr>
          <w:rFonts w:ascii="Times New Roman" w:hAnsi="Times New Roman"/>
        </w:rPr>
        <w:t xml:space="preserve"> internalizátor</w:t>
      </w:r>
      <w:r w:rsidRPr="00987024" w:rsidR="00A77B07">
        <w:rPr>
          <w:rFonts w:ascii="Times New Roman" w:hAnsi="Times New Roman"/>
        </w:rPr>
        <w:t>om</w:t>
      </w:r>
      <w:r w:rsidRPr="00987024">
        <w:rPr>
          <w:rFonts w:ascii="Times New Roman" w:hAnsi="Times New Roman"/>
        </w:rPr>
        <w:t xml:space="preserve"> je obchodník s cennými papiermi, ktorý organizovane, často, systematicky a významne obchoduje na vlastný účet vykonávaním pokynov klientov mimo regulovaného trhu, mnohostranného obchodného systému alebo organizovaného obchodného systému bez toho, </w:t>
      </w:r>
      <w:r w:rsidRPr="00987024" w:rsidR="00EE0F9B">
        <w:rPr>
          <w:rFonts w:ascii="Times New Roman" w:hAnsi="Times New Roman"/>
        </w:rPr>
        <w:t>aby</w:t>
      </w:r>
      <w:r w:rsidRPr="00987024">
        <w:rPr>
          <w:rFonts w:ascii="Times New Roman" w:hAnsi="Times New Roman"/>
        </w:rPr>
        <w:t xml:space="preserve"> </w:t>
      </w:r>
      <w:r w:rsidRPr="00987024" w:rsidR="00111313">
        <w:rPr>
          <w:rFonts w:ascii="Times New Roman" w:hAnsi="Times New Roman"/>
        </w:rPr>
        <w:t>organizoval</w:t>
      </w:r>
      <w:r w:rsidRPr="00987024">
        <w:rPr>
          <w:rFonts w:ascii="Times New Roman" w:hAnsi="Times New Roman"/>
        </w:rPr>
        <w:t xml:space="preserve"> mnohostranný</w:t>
      </w:r>
      <w:r w:rsidRPr="00987024" w:rsidR="001B1F11">
        <w:rPr>
          <w:rFonts w:ascii="Times New Roman" w:hAnsi="Times New Roman"/>
        </w:rPr>
        <w:t xml:space="preserve"> </w:t>
      </w:r>
      <w:r w:rsidRPr="00987024">
        <w:rPr>
          <w:rFonts w:ascii="Times New Roman" w:hAnsi="Times New Roman"/>
        </w:rPr>
        <w:t>systém</w:t>
      </w:r>
      <w:r w:rsidRPr="00987024" w:rsidR="004A7D71">
        <w:rPr>
          <w:rFonts w:ascii="Times New Roman" w:hAnsi="Times New Roman"/>
        </w:rPr>
        <w:t>;</w:t>
      </w:r>
      <w:r w:rsidRPr="00987024">
        <w:rPr>
          <w:rFonts w:ascii="Times New Roman" w:hAnsi="Times New Roman"/>
        </w:rPr>
        <w:t xml:space="preserve"> </w:t>
      </w:r>
      <w:r w:rsidRPr="00987024" w:rsidR="004A7D71">
        <w:rPr>
          <w:rFonts w:ascii="Times New Roman" w:hAnsi="Times New Roman"/>
        </w:rPr>
        <w:t xml:space="preserve">to platí, len ak sa prekročia vopred určené limity, a to limit pre početnosť a systematickosť a limit pre významnosť alebo ak si obchodník s cennými papiermi zvolí režim systematického internalizátora. </w:t>
      </w:r>
      <w:r w:rsidRPr="00987024">
        <w:rPr>
          <w:rFonts w:ascii="Times New Roman" w:hAnsi="Times New Roman"/>
        </w:rPr>
        <w:t xml:space="preserve">Početnosť a systematickosť sa meria na základe počtu mimoburzových obchodov s finančným nástrojom, ktoré uskutoční obchodník s cennými papiermi na vlastný účet vykonávaním pokynov klientov. Významnosť sa určuje buď na základe objemu mimoburzových obchodov, ktoré uskutoční obchodník s cennými papiermi vo vzťahu k celkovému objemu obchodov obchodníka s cennými papiermi s konkrétnym finančným nástrojom, alebo na základe objemu mimoburzových obchodov, ktoré uskutoční obchodník s cennými papiermi vo vzťahu k celkovému objemu obchodov s konkrétnym finančným nástrojom v Európskej únii. </w:t>
      </w:r>
    </w:p>
    <w:p w:rsidR="00B462A0" w:rsidRPr="00987024" w:rsidP="00282899">
      <w:pPr>
        <w:pStyle w:val="ListParagraph"/>
        <w:bidi w:val="0"/>
        <w:ind w:left="1560" w:hanging="569"/>
        <w:rPr>
          <w:rFonts w:ascii="Times New Roman" w:hAnsi="Times New Roman"/>
        </w:rPr>
      </w:pPr>
    </w:p>
    <w:p w:rsidR="00B462A0" w:rsidRPr="00987024" w:rsidP="0069223D">
      <w:pPr>
        <w:pStyle w:val="ListParagraph"/>
        <w:numPr>
          <w:numId w:val="46"/>
        </w:numPr>
        <w:tabs>
          <w:tab w:val="left" w:pos="1134"/>
        </w:tabs>
        <w:suppressAutoHyphens/>
        <w:bidi w:val="0"/>
        <w:spacing w:line="259" w:lineRule="auto"/>
        <w:ind w:left="1560" w:hanging="569"/>
        <w:jc w:val="both"/>
        <w:rPr>
          <w:rFonts w:ascii="Times New Roman" w:hAnsi="Times New Roman"/>
        </w:rPr>
      </w:pPr>
      <w:r w:rsidRPr="00987024" w:rsidR="00232795">
        <w:rPr>
          <w:rFonts w:ascii="Times New Roman" w:hAnsi="Times New Roman"/>
        </w:rPr>
        <w:t xml:space="preserve">Algoritmickým obchodovaním je obchodovanie s finančnými nástrojmi, pri ktorom počítačový algoritmus automaticky s obmedzeným ľudským zásahom alebo aj bez neho, určuje individuálne parametre pokynov, vrátane zadania pokynu, jeho načasovania, ceny alebo jeho objemu alebo spôsob nakladania s pokynom po jeho podaní; algoritmickým obchodovaním nie je systém, ktorý sa používa len na účel smerovania pokynov na jedno </w:t>
      </w:r>
      <w:r w:rsidRPr="00987024" w:rsidR="00557CE1">
        <w:rPr>
          <w:rFonts w:ascii="Times New Roman" w:hAnsi="Times New Roman"/>
        </w:rPr>
        <w:t xml:space="preserve">obchodné miesto </w:t>
      </w:r>
      <w:r w:rsidRPr="00987024" w:rsidR="00232795">
        <w:rPr>
          <w:rFonts w:ascii="Times New Roman" w:hAnsi="Times New Roman"/>
        </w:rPr>
        <w:t xml:space="preserve">alebo </w:t>
      </w:r>
      <w:r w:rsidRPr="00987024" w:rsidR="00557CE1">
        <w:rPr>
          <w:rFonts w:ascii="Times New Roman" w:hAnsi="Times New Roman"/>
        </w:rPr>
        <w:t xml:space="preserve">na </w:t>
      </w:r>
      <w:r w:rsidRPr="00987024" w:rsidR="00232795">
        <w:rPr>
          <w:rFonts w:ascii="Times New Roman" w:hAnsi="Times New Roman"/>
        </w:rPr>
        <w:t>viaceré obchodné miesta, na spracovanie pokynov bez akéhokoľvek určovania obchodných parametrov, na potvrdenie pokynov alebo na poobchodné spracovanie vykonaných transakcií.</w:t>
      </w:r>
      <w:r w:rsidRPr="00987024">
        <w:rPr>
          <w:rFonts w:ascii="Times New Roman" w:hAnsi="Times New Roman"/>
        </w:rPr>
        <w:t xml:space="preserve">        </w:t>
      </w:r>
    </w:p>
    <w:p w:rsidR="00B462A0" w:rsidRPr="00987024" w:rsidP="00282899">
      <w:pPr>
        <w:tabs>
          <w:tab w:val="left" w:pos="1134"/>
        </w:tabs>
        <w:autoSpaceDE w:val="0"/>
        <w:autoSpaceDN w:val="0"/>
        <w:bidi w:val="0"/>
        <w:adjustRightInd w:val="0"/>
        <w:ind w:left="1416" w:hanging="425"/>
        <w:jc w:val="both"/>
        <w:rPr>
          <w:rFonts w:ascii="Times New Roman" w:hAnsi="Times New Roman"/>
        </w:rPr>
      </w:pPr>
    </w:p>
    <w:p w:rsidR="00B462A0" w:rsidRPr="00987024" w:rsidP="0069223D">
      <w:pPr>
        <w:pStyle w:val="ListParagraph"/>
        <w:numPr>
          <w:numId w:val="46"/>
        </w:numPr>
        <w:tabs>
          <w:tab w:val="left" w:pos="1560"/>
        </w:tabs>
        <w:autoSpaceDE w:val="0"/>
        <w:autoSpaceDN w:val="0"/>
        <w:bidi w:val="0"/>
        <w:adjustRightInd w:val="0"/>
        <w:ind w:left="1560" w:hanging="567"/>
        <w:jc w:val="both"/>
        <w:rPr>
          <w:rFonts w:ascii="Times New Roman" w:hAnsi="Times New Roman"/>
        </w:rPr>
      </w:pPr>
      <w:r w:rsidRPr="00987024" w:rsidR="00A77B07">
        <w:rPr>
          <w:rFonts w:ascii="Times New Roman" w:hAnsi="Times New Roman"/>
        </w:rPr>
        <w:t xml:space="preserve">Metódou </w:t>
      </w:r>
      <w:r w:rsidRPr="00987024">
        <w:rPr>
          <w:rFonts w:ascii="Times New Roman" w:hAnsi="Times New Roman"/>
        </w:rPr>
        <w:t xml:space="preserve">vysokofrekvenčného algoritmického obchodovania je akákoľvek metóda algoritmického obchodovania, ktorú charakterizuje </w:t>
      </w:r>
    </w:p>
    <w:p w:rsidR="00B462A0" w:rsidRPr="00987024" w:rsidP="00282899">
      <w:pPr>
        <w:tabs>
          <w:tab w:val="left" w:pos="1560"/>
        </w:tabs>
        <w:autoSpaceDE w:val="0"/>
        <w:autoSpaceDN w:val="0"/>
        <w:bidi w:val="0"/>
        <w:adjustRightInd w:val="0"/>
        <w:ind w:left="1701" w:hanging="141"/>
        <w:jc w:val="both"/>
        <w:rPr>
          <w:rFonts w:ascii="Times New Roman" w:hAnsi="Times New Roman"/>
        </w:rPr>
      </w:pPr>
      <w:r w:rsidRPr="00987024">
        <w:rPr>
          <w:rFonts w:ascii="Times New Roman" w:hAnsi="Times New Roman"/>
        </w:rPr>
        <w:t>a) infraštruktúra zameraná na minimalizáciu sieťového a iného oneskorovania vrátane aspoň jedného z týchto nástrojov algoritmického vstupu pokynov</w:t>
      </w:r>
      <w:r w:rsidRPr="00987024" w:rsidR="00F310DB">
        <w:rPr>
          <w:rFonts w:ascii="Times New Roman" w:hAnsi="Times New Roman"/>
        </w:rPr>
        <w:t>:</w:t>
      </w:r>
      <w:r w:rsidRPr="00987024">
        <w:rPr>
          <w:rFonts w:ascii="Times New Roman" w:hAnsi="Times New Roman"/>
        </w:rPr>
        <w:t xml:space="preserve"> </w:t>
      </w:r>
    </w:p>
    <w:p w:rsidR="00B462A0" w:rsidRPr="00987024" w:rsidP="0069223D">
      <w:pPr>
        <w:pStyle w:val="ListParagraph"/>
        <w:numPr>
          <w:numId w:val="44"/>
        </w:numPr>
        <w:tabs>
          <w:tab w:val="left" w:pos="1560"/>
        </w:tabs>
        <w:autoSpaceDE w:val="0"/>
        <w:autoSpaceDN w:val="0"/>
        <w:bidi w:val="0"/>
        <w:adjustRightInd w:val="0"/>
        <w:ind w:left="2069" w:hanging="141"/>
        <w:jc w:val="both"/>
        <w:rPr>
          <w:rFonts w:ascii="Times New Roman" w:hAnsi="Times New Roman"/>
        </w:rPr>
      </w:pPr>
      <w:r w:rsidRPr="00987024">
        <w:rPr>
          <w:rFonts w:ascii="Times New Roman" w:hAnsi="Times New Roman"/>
        </w:rPr>
        <w:t xml:space="preserve">služby spoločného umiestnenia, </w:t>
      </w:r>
    </w:p>
    <w:p w:rsidR="00B462A0" w:rsidRPr="00987024" w:rsidP="0069223D">
      <w:pPr>
        <w:pStyle w:val="ListParagraph"/>
        <w:numPr>
          <w:numId w:val="44"/>
        </w:numPr>
        <w:tabs>
          <w:tab w:val="left" w:pos="1560"/>
        </w:tabs>
        <w:autoSpaceDE w:val="0"/>
        <w:autoSpaceDN w:val="0"/>
        <w:bidi w:val="0"/>
        <w:adjustRightInd w:val="0"/>
        <w:ind w:left="2069" w:hanging="141"/>
        <w:jc w:val="both"/>
        <w:rPr>
          <w:rFonts w:ascii="Times New Roman" w:hAnsi="Times New Roman"/>
        </w:rPr>
      </w:pPr>
      <w:r w:rsidRPr="00987024">
        <w:rPr>
          <w:rFonts w:ascii="Times New Roman" w:hAnsi="Times New Roman"/>
        </w:rPr>
        <w:t xml:space="preserve">blízkosť umiestnenia alebo </w:t>
      </w:r>
    </w:p>
    <w:p w:rsidR="00B462A0" w:rsidRPr="00987024" w:rsidP="0069223D">
      <w:pPr>
        <w:pStyle w:val="ListParagraph"/>
        <w:numPr>
          <w:numId w:val="44"/>
        </w:numPr>
        <w:tabs>
          <w:tab w:val="left" w:pos="1560"/>
        </w:tabs>
        <w:autoSpaceDE w:val="0"/>
        <w:autoSpaceDN w:val="0"/>
        <w:bidi w:val="0"/>
        <w:adjustRightInd w:val="0"/>
        <w:ind w:left="2069" w:hanging="141"/>
        <w:jc w:val="both"/>
        <w:rPr>
          <w:rFonts w:ascii="Times New Roman" w:hAnsi="Times New Roman"/>
        </w:rPr>
      </w:pPr>
      <w:r w:rsidRPr="00987024">
        <w:rPr>
          <w:rFonts w:ascii="Times New Roman" w:hAnsi="Times New Roman"/>
        </w:rPr>
        <w:t>vysokorýchlostný priamy elektronický prístup,</w:t>
      </w:r>
    </w:p>
    <w:p w:rsidR="00B462A0" w:rsidRPr="00987024" w:rsidP="00300D42">
      <w:pPr>
        <w:tabs>
          <w:tab w:val="left" w:pos="1985"/>
        </w:tabs>
        <w:autoSpaceDE w:val="0"/>
        <w:autoSpaceDN w:val="0"/>
        <w:bidi w:val="0"/>
        <w:adjustRightInd w:val="0"/>
        <w:ind w:left="1843" w:hanging="285"/>
        <w:jc w:val="both"/>
        <w:rPr>
          <w:rFonts w:ascii="Times New Roman" w:hAnsi="Times New Roman"/>
        </w:rPr>
      </w:pPr>
      <w:r w:rsidRPr="00987024">
        <w:rPr>
          <w:rFonts w:ascii="Times New Roman" w:hAnsi="Times New Roman"/>
        </w:rPr>
        <w:t xml:space="preserve">b) systém určovania iniciácie, generovania, smerovania alebo vykonania pokynov bez </w:t>
      </w:r>
      <w:r w:rsidRPr="00987024" w:rsidR="00F310DB">
        <w:rPr>
          <w:rFonts w:ascii="Times New Roman" w:hAnsi="Times New Roman"/>
        </w:rPr>
        <w:t xml:space="preserve">ľudského zásahu </w:t>
      </w:r>
      <w:r w:rsidRPr="00987024">
        <w:rPr>
          <w:rFonts w:ascii="Times New Roman" w:hAnsi="Times New Roman"/>
        </w:rPr>
        <w:t xml:space="preserve">pri jednotlivých obchodoch alebo pokynoch a </w:t>
      </w:r>
    </w:p>
    <w:p w:rsidR="00B462A0" w:rsidRPr="00987024" w:rsidP="00300D42">
      <w:pPr>
        <w:pStyle w:val="ListParagraph"/>
        <w:tabs>
          <w:tab w:val="left" w:pos="1985"/>
        </w:tabs>
        <w:bidi w:val="0"/>
        <w:ind w:left="1843" w:hanging="285"/>
        <w:jc w:val="both"/>
        <w:rPr>
          <w:rFonts w:ascii="Times New Roman" w:hAnsi="Times New Roman"/>
        </w:rPr>
      </w:pPr>
      <w:r w:rsidRPr="00987024">
        <w:rPr>
          <w:rFonts w:ascii="Times New Roman" w:hAnsi="Times New Roman"/>
        </w:rPr>
        <w:t xml:space="preserve">c) vysoký počet správ v rámci </w:t>
      </w:r>
      <w:r w:rsidRPr="00987024" w:rsidR="004A7D71">
        <w:rPr>
          <w:rFonts w:ascii="Times New Roman" w:hAnsi="Times New Roman"/>
        </w:rPr>
        <w:t>príslušného</w:t>
      </w:r>
      <w:r w:rsidRPr="00987024">
        <w:rPr>
          <w:rFonts w:ascii="Times New Roman" w:hAnsi="Times New Roman"/>
        </w:rPr>
        <w:t xml:space="preserve"> dňa, ktoré predstavujú pokyny, kotácie alebo zrušenia.</w:t>
        <w:tab/>
        <w:tab/>
      </w:r>
    </w:p>
    <w:p w:rsidR="00DE57AD" w:rsidRPr="00987024" w:rsidP="00282899">
      <w:pPr>
        <w:pStyle w:val="ListParagraph"/>
        <w:tabs>
          <w:tab w:val="left" w:pos="1985"/>
        </w:tabs>
        <w:bidi w:val="0"/>
        <w:ind w:left="1843" w:hanging="285"/>
        <w:rPr>
          <w:rFonts w:ascii="Times New Roman" w:hAnsi="Times New Roman"/>
        </w:rPr>
      </w:pPr>
    </w:p>
    <w:p w:rsidR="00B462A0" w:rsidRPr="00987024" w:rsidP="0069223D">
      <w:pPr>
        <w:pStyle w:val="ListParagraph"/>
        <w:numPr>
          <w:numId w:val="45"/>
        </w:numPr>
        <w:tabs>
          <w:tab w:val="left" w:pos="1560"/>
        </w:tabs>
        <w:suppressAutoHyphens/>
        <w:autoSpaceDE w:val="0"/>
        <w:autoSpaceDN w:val="0"/>
        <w:bidi w:val="0"/>
        <w:adjustRightInd w:val="0"/>
        <w:spacing w:before="60" w:after="60"/>
        <w:ind w:left="1560" w:right="113" w:hanging="425"/>
        <w:jc w:val="both"/>
        <w:rPr>
          <w:rFonts w:ascii="Times New Roman" w:hAnsi="Times New Roman"/>
        </w:rPr>
      </w:pPr>
      <w:r w:rsidRPr="00987024">
        <w:rPr>
          <w:rFonts w:ascii="Times New Roman" w:hAnsi="Times New Roman"/>
        </w:rPr>
        <w:t xml:space="preserve">Štruktúrovaným vkladom je vklad </w:t>
      </w:r>
      <w:r w:rsidRPr="00987024" w:rsidR="00F310DB">
        <w:rPr>
          <w:rFonts w:ascii="Times New Roman" w:hAnsi="Times New Roman"/>
        </w:rPr>
        <w:t>podľa</w:t>
      </w:r>
      <w:r w:rsidRPr="00987024">
        <w:rPr>
          <w:rFonts w:ascii="Times New Roman" w:hAnsi="Times New Roman"/>
        </w:rPr>
        <w:t> osobitn</w:t>
      </w:r>
      <w:r w:rsidRPr="00987024" w:rsidR="00F310DB">
        <w:rPr>
          <w:rFonts w:ascii="Times New Roman" w:hAnsi="Times New Roman"/>
        </w:rPr>
        <w:t>ého</w:t>
      </w:r>
      <w:r w:rsidRPr="00987024">
        <w:rPr>
          <w:rFonts w:ascii="Times New Roman" w:hAnsi="Times New Roman"/>
        </w:rPr>
        <w:t xml:space="preserve"> predpis</w:t>
      </w:r>
      <w:r w:rsidRPr="00987024" w:rsidR="00F310DB">
        <w:rPr>
          <w:rFonts w:ascii="Times New Roman" w:hAnsi="Times New Roman"/>
        </w:rPr>
        <w:t>u</w:t>
      </w:r>
      <w:r w:rsidRPr="00987024">
        <w:rPr>
          <w:rFonts w:ascii="Times New Roman" w:hAnsi="Times New Roman"/>
        </w:rPr>
        <w:t>,</w:t>
      </w:r>
      <w:r w:rsidRPr="00987024">
        <w:rPr>
          <w:rFonts w:ascii="Times New Roman" w:hAnsi="Times New Roman"/>
          <w:vertAlign w:val="superscript"/>
        </w:rPr>
        <w:t>18b</w:t>
      </w:r>
      <w:r w:rsidRPr="00987024">
        <w:rPr>
          <w:rFonts w:ascii="Times New Roman" w:hAnsi="Times New Roman"/>
        </w:rPr>
        <w:t xml:space="preserve">) ktorý je </w:t>
      </w:r>
      <w:r w:rsidRPr="00987024" w:rsidR="004A7D71">
        <w:rPr>
          <w:rFonts w:ascii="Times New Roman" w:hAnsi="Times New Roman"/>
        </w:rPr>
        <w:t>ú</w:t>
      </w:r>
      <w:r w:rsidRPr="00987024">
        <w:rPr>
          <w:rFonts w:ascii="Times New Roman" w:hAnsi="Times New Roman"/>
        </w:rPr>
        <w:t xml:space="preserve">plne splatný k dátumu splatnosti za podmienok, za ktorých sa akýkoľvek úrok alebo prémia zaplatí alebo je </w:t>
      </w:r>
      <w:r w:rsidRPr="00987024" w:rsidR="007C03B8">
        <w:rPr>
          <w:rFonts w:ascii="Times New Roman" w:hAnsi="Times New Roman"/>
        </w:rPr>
        <w:t>podmienená</w:t>
      </w:r>
      <w:r w:rsidRPr="00987024">
        <w:rPr>
          <w:rFonts w:ascii="Times New Roman" w:hAnsi="Times New Roman"/>
        </w:rPr>
        <w:t xml:space="preserve"> vzorc</w:t>
      </w:r>
      <w:r w:rsidRPr="00987024" w:rsidR="007C03B8">
        <w:rPr>
          <w:rFonts w:ascii="Times New Roman" w:hAnsi="Times New Roman"/>
        </w:rPr>
        <w:t>om</w:t>
      </w:r>
      <w:r w:rsidRPr="00987024">
        <w:rPr>
          <w:rFonts w:ascii="Times New Roman" w:hAnsi="Times New Roman"/>
        </w:rPr>
        <w:t>, ktorý zahŕňa faktory ako</w:t>
      </w:r>
      <w:r w:rsidRPr="00987024" w:rsidR="00524AC2">
        <w:rPr>
          <w:rFonts w:ascii="Times New Roman" w:hAnsi="Times New Roman"/>
        </w:rPr>
        <w:t xml:space="preserve"> </w:t>
      </w:r>
    </w:p>
    <w:p w:rsidR="00B462A0" w:rsidRPr="00987024" w:rsidP="00300D42">
      <w:pPr>
        <w:tabs>
          <w:tab w:val="left" w:pos="1843"/>
        </w:tabs>
        <w:autoSpaceDE w:val="0"/>
        <w:autoSpaceDN w:val="0"/>
        <w:bidi w:val="0"/>
        <w:adjustRightInd w:val="0"/>
        <w:spacing w:before="60" w:after="60"/>
        <w:ind w:left="1843" w:hanging="283"/>
        <w:jc w:val="both"/>
        <w:rPr>
          <w:rFonts w:ascii="Times New Roman" w:hAnsi="Times New Roman"/>
        </w:rPr>
      </w:pPr>
      <w:r w:rsidRPr="00987024">
        <w:rPr>
          <w:rFonts w:ascii="Times New Roman" w:hAnsi="Times New Roman"/>
        </w:rPr>
        <w:t>a) index alebo kombináciu indexov okrem vkladov s premenlivou sadzbou, ktorých výnos je priamo viazaný na index úrokov</w:t>
      </w:r>
      <w:r w:rsidRPr="00987024" w:rsidR="006D2768">
        <w:rPr>
          <w:rFonts w:ascii="Times New Roman" w:hAnsi="Times New Roman"/>
        </w:rPr>
        <w:t>ej</w:t>
      </w:r>
      <w:r w:rsidRPr="00987024">
        <w:rPr>
          <w:rFonts w:ascii="Times New Roman" w:hAnsi="Times New Roman"/>
        </w:rPr>
        <w:t xml:space="preserve"> </w:t>
      </w:r>
      <w:r w:rsidRPr="00987024" w:rsidR="006D2768">
        <w:rPr>
          <w:rFonts w:ascii="Times New Roman" w:hAnsi="Times New Roman"/>
        </w:rPr>
        <w:t>miery</w:t>
      </w:r>
      <w:r w:rsidRPr="00987024">
        <w:rPr>
          <w:rFonts w:ascii="Times New Roman" w:hAnsi="Times New Roman"/>
        </w:rPr>
        <w:t xml:space="preserve">, ako je Euribor alebo Libor, </w:t>
      </w:r>
    </w:p>
    <w:p w:rsidR="00B462A0" w:rsidRPr="00987024" w:rsidP="00300D42">
      <w:pPr>
        <w:tabs>
          <w:tab w:val="left" w:pos="1843"/>
        </w:tabs>
        <w:autoSpaceDE w:val="0"/>
        <w:autoSpaceDN w:val="0"/>
        <w:bidi w:val="0"/>
        <w:adjustRightInd w:val="0"/>
        <w:spacing w:before="60" w:after="60"/>
        <w:ind w:left="1843" w:hanging="283"/>
        <w:jc w:val="both"/>
        <w:rPr>
          <w:rFonts w:ascii="Times New Roman" w:hAnsi="Times New Roman"/>
        </w:rPr>
      </w:pPr>
      <w:r w:rsidRPr="00987024">
        <w:rPr>
          <w:rFonts w:ascii="Times New Roman" w:hAnsi="Times New Roman"/>
        </w:rPr>
        <w:t xml:space="preserve">b) finančný nástroj alebo kombinácie finančných nástrojov, </w:t>
      </w:r>
    </w:p>
    <w:p w:rsidR="00B462A0" w:rsidRPr="00987024" w:rsidP="00300D42">
      <w:pPr>
        <w:tabs>
          <w:tab w:val="left" w:pos="1843"/>
        </w:tabs>
        <w:autoSpaceDE w:val="0"/>
        <w:autoSpaceDN w:val="0"/>
        <w:bidi w:val="0"/>
        <w:adjustRightInd w:val="0"/>
        <w:spacing w:before="60" w:after="60"/>
        <w:ind w:left="1843" w:hanging="283"/>
        <w:jc w:val="both"/>
        <w:rPr>
          <w:rFonts w:ascii="Times New Roman" w:hAnsi="Times New Roman"/>
        </w:rPr>
      </w:pPr>
      <w:r w:rsidRPr="00987024">
        <w:rPr>
          <w:rFonts w:ascii="Times New Roman" w:hAnsi="Times New Roman"/>
        </w:rPr>
        <w:t xml:space="preserve">c) komoditu alebo kombináciu komodít alebo </w:t>
      </w:r>
      <w:r w:rsidRPr="00987024" w:rsidR="007C03B8">
        <w:rPr>
          <w:rFonts w:ascii="Times New Roman" w:hAnsi="Times New Roman"/>
        </w:rPr>
        <w:t xml:space="preserve">akékoľvek iné </w:t>
      </w:r>
      <w:r w:rsidRPr="00987024">
        <w:rPr>
          <w:rFonts w:ascii="Times New Roman" w:hAnsi="Times New Roman"/>
        </w:rPr>
        <w:t xml:space="preserve">nezastupiteľné aktíva alebo </w:t>
      </w:r>
    </w:p>
    <w:p w:rsidR="00B462A0" w:rsidRPr="00987024" w:rsidP="00300D42">
      <w:pPr>
        <w:tabs>
          <w:tab w:val="left" w:pos="1843"/>
        </w:tabs>
        <w:bidi w:val="0"/>
        <w:ind w:left="1843" w:hanging="283"/>
        <w:jc w:val="both"/>
        <w:rPr>
          <w:rFonts w:ascii="Times New Roman" w:hAnsi="Times New Roman"/>
          <w:strike/>
        </w:rPr>
      </w:pPr>
      <w:r w:rsidRPr="00987024">
        <w:rPr>
          <w:rFonts w:ascii="Times New Roman" w:hAnsi="Times New Roman"/>
        </w:rPr>
        <w:t xml:space="preserve">d) výmenný kurz zahraničnej meny alebo kombináciu výmenných kurzov zahraničných mien.    </w:t>
      </w:r>
    </w:p>
    <w:p w:rsidR="00B462A0" w:rsidRPr="00987024" w:rsidP="00300D42">
      <w:pPr>
        <w:tabs>
          <w:tab w:val="left" w:pos="1560"/>
          <w:tab w:val="left" w:pos="1843"/>
        </w:tabs>
        <w:bidi w:val="0"/>
        <w:ind w:left="1843" w:hanging="283"/>
        <w:rPr>
          <w:rFonts w:ascii="Times New Roman" w:hAnsi="Times New Roman"/>
        </w:rPr>
      </w:pPr>
    </w:p>
    <w:p w:rsidR="00A81BF0" w:rsidRPr="00987024" w:rsidP="0069223D">
      <w:pPr>
        <w:pStyle w:val="ListParagraph"/>
        <w:numPr>
          <w:numId w:val="47"/>
        </w:numPr>
        <w:tabs>
          <w:tab w:val="left" w:pos="1560"/>
        </w:tabs>
        <w:suppressAutoHyphens/>
        <w:bidi w:val="0"/>
        <w:spacing w:line="259" w:lineRule="auto"/>
        <w:ind w:left="1560" w:hanging="425"/>
        <w:jc w:val="both"/>
        <w:rPr>
          <w:rFonts w:ascii="Times New Roman" w:hAnsi="Times New Roman"/>
        </w:rPr>
      </w:pPr>
      <w:r w:rsidRPr="00987024">
        <w:rPr>
          <w:rFonts w:ascii="Times New Roman" w:hAnsi="Times New Roman"/>
        </w:rPr>
        <w:t xml:space="preserve">Fondom obchodovaným na burze je fond, s ktorého </w:t>
      </w:r>
      <w:r w:rsidRPr="00987024" w:rsidR="00001A3F">
        <w:rPr>
          <w:rFonts w:ascii="Times New Roman" w:hAnsi="Times New Roman"/>
        </w:rPr>
        <w:t xml:space="preserve">najmenej </w:t>
      </w:r>
      <w:r w:rsidRPr="00987024">
        <w:rPr>
          <w:rFonts w:ascii="Times New Roman" w:hAnsi="Times New Roman"/>
        </w:rPr>
        <w:t xml:space="preserve">jedným </w:t>
      </w:r>
      <w:r w:rsidRPr="00987024" w:rsidR="00BA583C">
        <w:rPr>
          <w:rFonts w:ascii="Times New Roman" w:hAnsi="Times New Roman"/>
        </w:rPr>
        <w:t>podielom alebo jednou emisiou c</w:t>
      </w:r>
      <w:r w:rsidRPr="00987024" w:rsidR="00F516F7">
        <w:rPr>
          <w:rFonts w:ascii="Times New Roman" w:hAnsi="Times New Roman"/>
        </w:rPr>
        <w:t xml:space="preserve">enného papiera </w:t>
      </w:r>
      <w:r w:rsidRPr="00987024">
        <w:rPr>
          <w:rFonts w:ascii="Times New Roman" w:hAnsi="Times New Roman"/>
        </w:rPr>
        <w:t xml:space="preserve">sa počas dňa obchoduje </w:t>
      </w:r>
      <w:r w:rsidRPr="00987024" w:rsidR="00001A3F">
        <w:rPr>
          <w:rFonts w:ascii="Times New Roman" w:hAnsi="Times New Roman"/>
        </w:rPr>
        <w:t>najmenej</w:t>
      </w:r>
      <w:r w:rsidRPr="00987024">
        <w:rPr>
          <w:rFonts w:ascii="Times New Roman" w:hAnsi="Times New Roman"/>
        </w:rPr>
        <w:t xml:space="preserve"> na jednom obchodnom mieste a </w:t>
      </w:r>
      <w:r w:rsidRPr="00987024" w:rsidR="00BF0F23">
        <w:rPr>
          <w:rFonts w:ascii="Times New Roman" w:hAnsi="Times New Roman"/>
        </w:rPr>
        <w:t>najmenej</w:t>
      </w:r>
      <w:r w:rsidRPr="00987024">
        <w:rPr>
          <w:rFonts w:ascii="Times New Roman" w:hAnsi="Times New Roman"/>
        </w:rPr>
        <w:t xml:space="preserve"> jedným tvorcom trhu, ktorý prijme opatrenia s cieľom zabezpečiť, aby sa cena jeho </w:t>
      </w:r>
      <w:r w:rsidRPr="00987024" w:rsidR="00BE6E7E">
        <w:rPr>
          <w:rFonts w:ascii="Times New Roman" w:hAnsi="Times New Roman"/>
        </w:rPr>
        <w:t>cenných papierov</w:t>
      </w:r>
      <w:r w:rsidRPr="00987024">
        <w:rPr>
          <w:rFonts w:ascii="Times New Roman" w:hAnsi="Times New Roman"/>
        </w:rPr>
        <w:t xml:space="preserve"> na obchodnom mieste výrazne neodchýlila od jeho čistej hodnoty aktív a podľa okolností od jeho indikatívnej čistej hodnoty aktív.</w:t>
      </w:r>
    </w:p>
    <w:p w:rsidR="00440009" w:rsidRPr="00987024" w:rsidP="00440009">
      <w:pPr>
        <w:pStyle w:val="NoSpacing"/>
        <w:bidi w:val="0"/>
        <w:rPr>
          <w:rFonts w:ascii="Times New Roman" w:hAnsi="Times New Roman" w:cs="Times New Roman"/>
          <w:sz w:val="24"/>
          <w:szCs w:val="24"/>
        </w:rPr>
      </w:pPr>
    </w:p>
    <w:p w:rsidR="00B462A0" w:rsidRPr="00987024" w:rsidP="0069223D">
      <w:pPr>
        <w:pStyle w:val="ListParagraph"/>
        <w:numPr>
          <w:numId w:val="47"/>
        </w:numPr>
        <w:autoSpaceDE w:val="0"/>
        <w:autoSpaceDN w:val="0"/>
        <w:bidi w:val="0"/>
        <w:adjustRightInd w:val="0"/>
        <w:ind w:left="1560" w:hanging="426"/>
        <w:jc w:val="both"/>
        <w:rPr>
          <w:rFonts w:ascii="Times New Roman" w:hAnsi="Times New Roman"/>
        </w:rPr>
      </w:pPr>
      <w:r w:rsidRPr="00987024">
        <w:rPr>
          <w:rFonts w:ascii="Times New Roman" w:hAnsi="Times New Roman"/>
        </w:rPr>
        <w:t xml:space="preserve">Poskytovateľom </w:t>
      </w:r>
      <w:r w:rsidRPr="00987024" w:rsidR="007202B4">
        <w:rPr>
          <w:rFonts w:ascii="Times New Roman" w:hAnsi="Times New Roman"/>
        </w:rPr>
        <w:t>schváleného mechanizmu zverejňovania (</w:t>
      </w:r>
      <w:r w:rsidRPr="00987024">
        <w:rPr>
          <w:rFonts w:ascii="Times New Roman" w:hAnsi="Times New Roman"/>
        </w:rPr>
        <w:t>APA</w:t>
      </w:r>
      <w:r w:rsidRPr="00987024" w:rsidR="007202B4">
        <w:rPr>
          <w:rFonts w:ascii="Times New Roman" w:hAnsi="Times New Roman"/>
        </w:rPr>
        <w:t>)</w:t>
      </w:r>
      <w:r w:rsidRPr="00987024">
        <w:rPr>
          <w:rFonts w:ascii="Times New Roman" w:hAnsi="Times New Roman"/>
        </w:rPr>
        <w:t xml:space="preserve"> je osoba, ktorá má povolenie na poskytovanie služieb vykazovania údajov v súvislosti so zverejňovaním správ o obchodoch v mene obchodníkov s cennými papiermi alebo zahraničných obchodníkov s cennými papiermi podľa osobitného predpisu.</w:t>
      </w:r>
      <w:r w:rsidRPr="00987024">
        <w:rPr>
          <w:rFonts w:ascii="Times New Roman" w:hAnsi="Times New Roman"/>
          <w:vertAlign w:val="superscript"/>
        </w:rPr>
        <w:t>18c</w:t>
      </w:r>
      <w:r w:rsidRPr="00987024">
        <w:rPr>
          <w:rFonts w:ascii="Times New Roman" w:hAnsi="Times New Roman"/>
        </w:rPr>
        <w:t xml:space="preserve">) </w:t>
      </w:r>
    </w:p>
    <w:p w:rsidR="00B462A0" w:rsidRPr="00987024" w:rsidP="00282899">
      <w:pPr>
        <w:autoSpaceDE w:val="0"/>
        <w:autoSpaceDN w:val="0"/>
        <w:bidi w:val="0"/>
        <w:adjustRightInd w:val="0"/>
        <w:ind w:left="1560" w:hanging="426"/>
        <w:jc w:val="both"/>
        <w:rPr>
          <w:rFonts w:ascii="Times New Roman" w:hAnsi="Times New Roman"/>
        </w:rPr>
      </w:pPr>
    </w:p>
    <w:p w:rsidR="00B462A0" w:rsidRPr="00987024" w:rsidP="0069223D">
      <w:pPr>
        <w:pStyle w:val="ListParagraph"/>
        <w:numPr>
          <w:numId w:val="47"/>
        </w:numPr>
        <w:autoSpaceDE w:val="0"/>
        <w:autoSpaceDN w:val="0"/>
        <w:bidi w:val="0"/>
        <w:adjustRightInd w:val="0"/>
        <w:ind w:left="1560" w:hanging="426"/>
        <w:jc w:val="both"/>
        <w:rPr>
          <w:rFonts w:ascii="Times New Roman" w:hAnsi="Times New Roman"/>
        </w:rPr>
      </w:pPr>
      <w:r w:rsidRPr="00987024" w:rsidR="00751D70">
        <w:rPr>
          <w:rFonts w:ascii="Times New Roman" w:hAnsi="Times New Roman"/>
        </w:rPr>
        <w:t xml:space="preserve"> </w:t>
      </w:r>
      <w:r w:rsidRPr="00987024">
        <w:rPr>
          <w:rFonts w:ascii="Times New Roman" w:hAnsi="Times New Roman"/>
        </w:rPr>
        <w:t xml:space="preserve">Poskytovateľom </w:t>
      </w:r>
      <w:r w:rsidRPr="00987024" w:rsidR="007202B4">
        <w:rPr>
          <w:rFonts w:ascii="Times New Roman" w:hAnsi="Times New Roman"/>
        </w:rPr>
        <w:t>konsolidovaného informačného systému (</w:t>
      </w:r>
      <w:r w:rsidRPr="00987024">
        <w:rPr>
          <w:rFonts w:ascii="Times New Roman" w:hAnsi="Times New Roman"/>
        </w:rPr>
        <w:t>CTP</w:t>
      </w:r>
      <w:r w:rsidRPr="00987024" w:rsidR="007202B4">
        <w:rPr>
          <w:rFonts w:ascii="Times New Roman" w:hAnsi="Times New Roman"/>
        </w:rPr>
        <w:t>)</w:t>
      </w:r>
      <w:r w:rsidRPr="00987024">
        <w:rPr>
          <w:rFonts w:ascii="Times New Roman" w:hAnsi="Times New Roman"/>
        </w:rPr>
        <w:t xml:space="preserve"> je osoba, ktorá má povolenie na poskytovanie služieb vykazovania údajov v súvislosti so zberom správ o obchodoch s finančnými nástrojmi podľa osobitného predpisu</w:t>
      </w:r>
      <w:r w:rsidRPr="00987024">
        <w:rPr>
          <w:rFonts w:ascii="Times New Roman" w:hAnsi="Times New Roman"/>
          <w:vertAlign w:val="superscript"/>
        </w:rPr>
        <w:t>18d</w:t>
      </w:r>
      <w:r w:rsidRPr="00987024">
        <w:rPr>
          <w:rFonts w:ascii="Times New Roman" w:hAnsi="Times New Roman"/>
        </w:rPr>
        <w:t xml:space="preserve">) z regulovaných trhov, </w:t>
      </w:r>
      <w:r w:rsidRPr="00987024" w:rsidR="004A7D71">
        <w:rPr>
          <w:rFonts w:ascii="Times New Roman" w:hAnsi="Times New Roman"/>
        </w:rPr>
        <w:t xml:space="preserve">z </w:t>
      </w:r>
      <w:r w:rsidRPr="00987024">
        <w:rPr>
          <w:rFonts w:ascii="Times New Roman" w:hAnsi="Times New Roman"/>
        </w:rPr>
        <w:t xml:space="preserve">mnohostranných obchodných systémov, </w:t>
      </w:r>
      <w:r w:rsidRPr="00987024" w:rsidR="004A7D71">
        <w:rPr>
          <w:rFonts w:ascii="Times New Roman" w:hAnsi="Times New Roman"/>
        </w:rPr>
        <w:t xml:space="preserve">z </w:t>
      </w:r>
      <w:r w:rsidRPr="00987024">
        <w:rPr>
          <w:rFonts w:ascii="Times New Roman" w:hAnsi="Times New Roman"/>
        </w:rPr>
        <w:t>organizovaných obchodných systémov a</w:t>
      </w:r>
      <w:r w:rsidRPr="00987024" w:rsidR="00F516F7">
        <w:rPr>
          <w:rFonts w:ascii="Times New Roman" w:hAnsi="Times New Roman"/>
        </w:rPr>
        <w:t xml:space="preserve"> od poskytovateľov </w:t>
      </w:r>
      <w:r w:rsidRPr="00987024" w:rsidR="00001A3F">
        <w:rPr>
          <w:rFonts w:ascii="Times New Roman" w:hAnsi="Times New Roman"/>
        </w:rPr>
        <w:t>schváleného mechanizmu zverejňovania (APA)</w:t>
      </w:r>
      <w:r w:rsidRPr="00987024" w:rsidR="00F516F7">
        <w:rPr>
          <w:rFonts w:ascii="Times New Roman" w:hAnsi="Times New Roman"/>
        </w:rPr>
        <w:t>,</w:t>
      </w:r>
      <w:r w:rsidRPr="00987024">
        <w:rPr>
          <w:rFonts w:ascii="Times New Roman" w:hAnsi="Times New Roman"/>
        </w:rPr>
        <w:t xml:space="preserve"> a</w:t>
      </w:r>
      <w:r w:rsidRPr="00987024" w:rsidR="00856AD5">
        <w:rPr>
          <w:rFonts w:ascii="Times New Roman" w:hAnsi="Times New Roman"/>
        </w:rPr>
        <w:t> s i</w:t>
      </w:r>
      <w:r w:rsidRPr="00987024">
        <w:rPr>
          <w:rFonts w:ascii="Times New Roman" w:hAnsi="Times New Roman"/>
        </w:rPr>
        <w:t>ch konsolidáciou do nepretržitého elektronického toku aktuálnych údajov poskytujúceho informácie o cenách a objemoch finančný</w:t>
      </w:r>
      <w:r w:rsidRPr="00987024" w:rsidR="00F516F7">
        <w:rPr>
          <w:rFonts w:ascii="Times New Roman" w:hAnsi="Times New Roman"/>
        </w:rPr>
        <w:t>ch</w:t>
      </w:r>
      <w:r w:rsidRPr="00987024">
        <w:rPr>
          <w:rFonts w:ascii="Times New Roman" w:hAnsi="Times New Roman"/>
        </w:rPr>
        <w:t xml:space="preserve"> nástroj</w:t>
      </w:r>
      <w:r w:rsidRPr="00987024" w:rsidR="00F516F7">
        <w:rPr>
          <w:rFonts w:ascii="Times New Roman" w:hAnsi="Times New Roman"/>
        </w:rPr>
        <w:t>ov</w:t>
      </w:r>
      <w:r w:rsidRPr="00987024">
        <w:rPr>
          <w:rFonts w:ascii="Times New Roman" w:hAnsi="Times New Roman"/>
        </w:rPr>
        <w:t xml:space="preserve">.  </w:t>
      </w:r>
    </w:p>
    <w:p w:rsidR="00A224B4" w:rsidRPr="00987024" w:rsidP="00282899">
      <w:pPr>
        <w:tabs>
          <w:tab w:val="left" w:pos="804"/>
        </w:tabs>
        <w:bidi w:val="0"/>
        <w:spacing w:line="259" w:lineRule="auto"/>
        <w:ind w:left="1560" w:hanging="426"/>
        <w:jc w:val="both"/>
        <w:rPr>
          <w:rFonts w:ascii="Times New Roman" w:hAnsi="Times New Roman"/>
        </w:rPr>
      </w:pPr>
    </w:p>
    <w:p w:rsidR="00B462A0" w:rsidRPr="00987024" w:rsidP="0069223D">
      <w:pPr>
        <w:pStyle w:val="ListParagraph"/>
        <w:numPr>
          <w:numId w:val="47"/>
        </w:numPr>
        <w:tabs>
          <w:tab w:val="left" w:pos="804"/>
        </w:tabs>
        <w:bidi w:val="0"/>
        <w:spacing w:line="259" w:lineRule="auto"/>
        <w:ind w:left="1560" w:hanging="426"/>
        <w:jc w:val="both"/>
        <w:rPr>
          <w:rFonts w:ascii="Times New Roman" w:hAnsi="Times New Roman"/>
        </w:rPr>
      </w:pPr>
      <w:r w:rsidRPr="00987024" w:rsidR="00751D70">
        <w:rPr>
          <w:rFonts w:ascii="Times New Roman" w:hAnsi="Times New Roman"/>
        </w:rPr>
        <w:t xml:space="preserve"> </w:t>
      </w:r>
      <w:r w:rsidRPr="00987024">
        <w:rPr>
          <w:rFonts w:ascii="Times New Roman" w:hAnsi="Times New Roman"/>
        </w:rPr>
        <w:t xml:space="preserve">Poskytovateľom </w:t>
      </w:r>
      <w:r w:rsidRPr="00987024" w:rsidR="007202B4">
        <w:rPr>
          <w:rFonts w:ascii="Times New Roman" w:hAnsi="Times New Roman"/>
        </w:rPr>
        <w:t>schváleného mechanizmu podávania správ (</w:t>
      </w:r>
      <w:r w:rsidRPr="00987024">
        <w:rPr>
          <w:rFonts w:ascii="Times New Roman" w:hAnsi="Times New Roman"/>
        </w:rPr>
        <w:t>ARM</w:t>
      </w:r>
      <w:r w:rsidRPr="00987024" w:rsidR="007202B4">
        <w:rPr>
          <w:rFonts w:ascii="Times New Roman" w:hAnsi="Times New Roman"/>
        </w:rPr>
        <w:t>)</w:t>
      </w:r>
      <w:r w:rsidRPr="00987024">
        <w:rPr>
          <w:rFonts w:ascii="Times New Roman" w:hAnsi="Times New Roman"/>
        </w:rPr>
        <w:t xml:space="preserve"> je osoba, ktorá má povolenie na poskytovanie služieb vykazovania údajov v súvislosti s oznamovaním podrobných informácií o obchodoch Národnej banke Slovenska alebo príslušným orgánom </w:t>
      </w:r>
      <w:r w:rsidRPr="00987024" w:rsidR="004228B7">
        <w:rPr>
          <w:rFonts w:ascii="Times New Roman" w:hAnsi="Times New Roman"/>
        </w:rPr>
        <w:t xml:space="preserve">členského štátu Európskej únie alebo iného </w:t>
      </w:r>
      <w:r w:rsidRPr="00987024" w:rsidR="00276C2E">
        <w:rPr>
          <w:rFonts w:ascii="Times New Roman" w:hAnsi="Times New Roman"/>
        </w:rPr>
        <w:t xml:space="preserve">štátu, ktorý je zmluvnou stranou Dohody o </w:t>
      </w:r>
      <w:r w:rsidRPr="00987024" w:rsidR="004228B7">
        <w:rPr>
          <w:rFonts w:ascii="Times New Roman" w:hAnsi="Times New Roman"/>
        </w:rPr>
        <w:t>Európsk</w:t>
      </w:r>
      <w:r w:rsidRPr="00987024" w:rsidR="00276C2E">
        <w:rPr>
          <w:rFonts w:ascii="Times New Roman" w:hAnsi="Times New Roman"/>
        </w:rPr>
        <w:t>om</w:t>
      </w:r>
      <w:r w:rsidRPr="00987024" w:rsidR="004228B7">
        <w:rPr>
          <w:rFonts w:ascii="Times New Roman" w:hAnsi="Times New Roman"/>
        </w:rPr>
        <w:t xml:space="preserve"> hospodársk</w:t>
      </w:r>
      <w:r w:rsidRPr="00987024" w:rsidR="00276C2E">
        <w:rPr>
          <w:rFonts w:ascii="Times New Roman" w:hAnsi="Times New Roman"/>
        </w:rPr>
        <w:t>om</w:t>
      </w:r>
      <w:r w:rsidRPr="00987024" w:rsidR="004228B7">
        <w:rPr>
          <w:rFonts w:ascii="Times New Roman" w:hAnsi="Times New Roman"/>
        </w:rPr>
        <w:t xml:space="preserve"> priestor</w:t>
      </w:r>
      <w:r w:rsidRPr="00987024" w:rsidR="00276C2E">
        <w:rPr>
          <w:rFonts w:ascii="Times New Roman" w:hAnsi="Times New Roman"/>
        </w:rPr>
        <w:t>e</w:t>
      </w:r>
      <w:r w:rsidRPr="00987024" w:rsidR="00F0531B">
        <w:rPr>
          <w:rFonts w:ascii="Times New Roman" w:hAnsi="Times New Roman"/>
        </w:rPr>
        <w:t xml:space="preserve"> (ďalej len „členský štát“)“</w:t>
      </w:r>
      <w:r w:rsidRPr="00987024" w:rsidR="004A7D71">
        <w:rPr>
          <w:rFonts w:ascii="Times New Roman" w:hAnsi="Times New Roman"/>
        </w:rPr>
        <w:t xml:space="preserve"> </w:t>
      </w:r>
      <w:r w:rsidRPr="00987024">
        <w:rPr>
          <w:rFonts w:ascii="Times New Roman" w:hAnsi="Times New Roman"/>
        </w:rPr>
        <w:t xml:space="preserve">alebo Európskemu orgánu dohľadu (Európskemu orgánu pre cenné papiere a trhy) v mene obchodníkov s cennými papiermi alebo zahraničných obchodníkov s cennými papiermi.   </w:t>
      </w:r>
      <w:r w:rsidRPr="00987024" w:rsidR="00F0531B">
        <w:rPr>
          <w:rFonts w:ascii="Times New Roman" w:hAnsi="Times New Roman"/>
        </w:rPr>
        <w:t xml:space="preserve">    </w:t>
      </w:r>
    </w:p>
    <w:p w:rsidR="00B462A0" w:rsidRPr="00987024" w:rsidP="00282899">
      <w:pPr>
        <w:tabs>
          <w:tab w:val="left" w:pos="804"/>
        </w:tabs>
        <w:bidi w:val="0"/>
        <w:spacing w:line="259" w:lineRule="auto"/>
        <w:ind w:left="1560" w:hanging="426"/>
        <w:jc w:val="both"/>
        <w:rPr>
          <w:rFonts w:ascii="Times New Roman" w:hAnsi="Times New Roman"/>
        </w:rPr>
      </w:pPr>
    </w:p>
    <w:p w:rsidR="00B462A0" w:rsidRPr="00987024" w:rsidP="0069223D">
      <w:pPr>
        <w:pStyle w:val="ListParagraph"/>
        <w:numPr>
          <w:numId w:val="47"/>
        </w:numPr>
        <w:tabs>
          <w:tab w:val="left" w:pos="1134"/>
        </w:tabs>
        <w:bidi w:val="0"/>
        <w:spacing w:line="259" w:lineRule="auto"/>
        <w:ind w:left="1560" w:hanging="426"/>
        <w:jc w:val="both"/>
        <w:rPr>
          <w:rFonts w:ascii="Times New Roman" w:hAnsi="Times New Roman"/>
        </w:rPr>
      </w:pPr>
      <w:r w:rsidRPr="00987024" w:rsidR="00751D70">
        <w:rPr>
          <w:rFonts w:ascii="Times New Roman" w:hAnsi="Times New Roman"/>
        </w:rPr>
        <w:t xml:space="preserve"> </w:t>
      </w:r>
      <w:r w:rsidRPr="00987024">
        <w:rPr>
          <w:rFonts w:ascii="Times New Roman" w:hAnsi="Times New Roman"/>
        </w:rPr>
        <w:t xml:space="preserve">Osobou z nečlenského štátu je </w:t>
      </w:r>
      <w:r w:rsidRPr="00987024" w:rsidR="00FB505F">
        <w:rPr>
          <w:rFonts w:ascii="Times New Roman" w:hAnsi="Times New Roman"/>
        </w:rPr>
        <w:t>osoba</w:t>
      </w:r>
      <w:r w:rsidRPr="00987024">
        <w:rPr>
          <w:rFonts w:ascii="Times New Roman" w:hAnsi="Times New Roman"/>
        </w:rPr>
        <w:t>, ktorá by bola úverovou inštitúciou poskytujúcou investičné služby alebo vykonávajúcou investičnú činnosť alebo zahraničným obchodníkom s cennými papiermi, ak by mala ústredie alebo registrované sídlo v Európskej únii.</w:t>
      </w:r>
    </w:p>
    <w:p w:rsidR="00A6717B" w:rsidRPr="00987024" w:rsidP="00A6717B">
      <w:pPr>
        <w:tabs>
          <w:tab w:val="left" w:pos="1134"/>
        </w:tabs>
        <w:bidi w:val="0"/>
        <w:spacing w:line="259" w:lineRule="auto"/>
        <w:jc w:val="both"/>
        <w:rPr>
          <w:rFonts w:ascii="Times New Roman" w:hAnsi="Times New Roman"/>
        </w:rPr>
      </w:pPr>
    </w:p>
    <w:p w:rsidR="00A6717B" w:rsidRPr="00987024" w:rsidP="0069223D">
      <w:pPr>
        <w:pStyle w:val="ListParagraph"/>
        <w:numPr>
          <w:numId w:val="47"/>
        </w:numPr>
        <w:bidi w:val="0"/>
        <w:ind w:left="1701" w:hanging="567"/>
        <w:rPr>
          <w:rFonts w:ascii="Times New Roman" w:hAnsi="Times New Roman"/>
          <w:lang w:eastAsia="en-US"/>
        </w:rPr>
      </w:pPr>
      <w:r w:rsidRPr="00987024">
        <w:rPr>
          <w:rFonts w:ascii="Times New Roman" w:hAnsi="Times New Roman"/>
        </w:rPr>
        <w:t>Štátnym emitentom je niektorý z týchto emitentov vydávajúcich dlhové nástroje:</w:t>
      </w:r>
    </w:p>
    <w:p w:rsidR="00A6717B" w:rsidRPr="00987024" w:rsidP="0069223D">
      <w:pPr>
        <w:pStyle w:val="ListParagraph"/>
        <w:numPr>
          <w:numId w:val="90"/>
        </w:numPr>
        <w:bidi w:val="0"/>
        <w:ind w:left="2127" w:hanging="426"/>
        <w:rPr>
          <w:rFonts w:ascii="Times New Roman" w:hAnsi="Times New Roman"/>
          <w:lang w:eastAsia="en-US"/>
        </w:rPr>
      </w:pPr>
      <w:r w:rsidRPr="00987024">
        <w:rPr>
          <w:rFonts w:ascii="Times New Roman" w:hAnsi="Times New Roman"/>
          <w:lang w:eastAsia="en-US"/>
        </w:rPr>
        <w:t>Európska únia,</w:t>
      </w:r>
    </w:p>
    <w:p w:rsidR="00A6717B" w:rsidRPr="00987024" w:rsidP="0069223D">
      <w:pPr>
        <w:pStyle w:val="ListParagraph"/>
        <w:numPr>
          <w:numId w:val="90"/>
        </w:numPr>
        <w:bidi w:val="0"/>
        <w:ind w:left="2127" w:hanging="426"/>
        <w:jc w:val="both"/>
        <w:rPr>
          <w:rFonts w:ascii="Times New Roman" w:hAnsi="Times New Roman"/>
          <w:lang w:eastAsia="en-US"/>
        </w:rPr>
      </w:pPr>
      <w:r w:rsidRPr="00987024">
        <w:rPr>
          <w:rFonts w:ascii="Times New Roman" w:hAnsi="Times New Roman"/>
          <w:lang w:eastAsia="en-US"/>
        </w:rPr>
        <w:t>členský štát, vrátane jeho orgánu štátnej správy, agentúry alebo zriadeného subjektu členského štátu,</w:t>
      </w:r>
    </w:p>
    <w:p w:rsidR="00A6717B" w:rsidRPr="00987024" w:rsidP="0069223D">
      <w:pPr>
        <w:pStyle w:val="ListParagraph"/>
        <w:numPr>
          <w:numId w:val="90"/>
        </w:numPr>
        <w:bidi w:val="0"/>
        <w:ind w:left="2127" w:hanging="426"/>
        <w:rPr>
          <w:rFonts w:ascii="Times New Roman" w:hAnsi="Times New Roman"/>
          <w:lang w:eastAsia="en-US"/>
        </w:rPr>
      </w:pPr>
      <w:r w:rsidRPr="00987024">
        <w:rPr>
          <w:rFonts w:ascii="Times New Roman" w:hAnsi="Times New Roman"/>
          <w:lang w:eastAsia="en-US"/>
        </w:rPr>
        <w:t>člen federácie, ak ide o federatívny členský štát,</w:t>
      </w:r>
    </w:p>
    <w:p w:rsidR="00A6717B" w:rsidRPr="00987024" w:rsidP="0069223D">
      <w:pPr>
        <w:pStyle w:val="ListParagraph"/>
        <w:numPr>
          <w:numId w:val="90"/>
        </w:numPr>
        <w:bidi w:val="0"/>
        <w:ind w:left="2127" w:hanging="426"/>
        <w:rPr>
          <w:rFonts w:ascii="Times New Roman" w:hAnsi="Times New Roman"/>
          <w:lang w:eastAsia="en-US"/>
        </w:rPr>
      </w:pPr>
      <w:r w:rsidRPr="00987024">
        <w:rPr>
          <w:rFonts w:ascii="Times New Roman" w:hAnsi="Times New Roman"/>
          <w:lang w:eastAsia="en-US"/>
        </w:rPr>
        <w:t xml:space="preserve">účelovo zriadený subjekt pre niekoľko členských štátov, </w:t>
      </w:r>
    </w:p>
    <w:p w:rsidR="00A6717B" w:rsidRPr="00987024" w:rsidP="0069223D">
      <w:pPr>
        <w:pStyle w:val="ListParagraph"/>
        <w:numPr>
          <w:numId w:val="90"/>
        </w:numPr>
        <w:bidi w:val="0"/>
        <w:ind w:left="2127" w:hanging="426"/>
        <w:jc w:val="both"/>
        <w:rPr>
          <w:rFonts w:ascii="Times New Roman" w:hAnsi="Times New Roman"/>
          <w:lang w:eastAsia="en-US"/>
        </w:rPr>
      </w:pPr>
      <w:r w:rsidRPr="00987024">
        <w:rPr>
          <w:rFonts w:ascii="Times New Roman" w:hAnsi="Times New Roman"/>
          <w:lang w:eastAsia="en-US"/>
        </w:rPr>
        <w:t xml:space="preserve">medzinárodná finančná inštitúcia zriadená </w:t>
      </w:r>
      <w:r w:rsidRPr="00987024" w:rsidR="000E0E46">
        <w:rPr>
          <w:rFonts w:ascii="Times New Roman" w:hAnsi="Times New Roman"/>
          <w:lang w:eastAsia="en-US"/>
        </w:rPr>
        <w:t>najmenej dvoma</w:t>
      </w:r>
      <w:r w:rsidRPr="00987024">
        <w:rPr>
          <w:rFonts w:ascii="Times New Roman" w:hAnsi="Times New Roman"/>
          <w:lang w:eastAsia="en-US"/>
        </w:rPr>
        <w:t xml:space="preserve"> členskými </w:t>
      </w:r>
      <w:r w:rsidRPr="00987024">
        <w:rPr>
          <w:rFonts w:ascii="Times New Roman" w:hAnsi="Times New Roman"/>
        </w:rPr>
        <w:t xml:space="preserve">štátmi, ktorej účelom je mobilizovať finančné prostriedky a poskytovať finančnú pomoc v prospech svojich členov, ktorí majú </w:t>
      </w:r>
      <w:r w:rsidRPr="00987024" w:rsidR="00001A3F">
        <w:rPr>
          <w:rFonts w:ascii="Times New Roman" w:hAnsi="Times New Roman"/>
        </w:rPr>
        <w:t xml:space="preserve">vážne finančné problémy </w:t>
      </w:r>
      <w:r w:rsidRPr="00987024">
        <w:rPr>
          <w:rFonts w:ascii="Times New Roman" w:hAnsi="Times New Roman"/>
        </w:rPr>
        <w:t>alebo ktorým hrozia vážne finančné problémy alebo</w:t>
      </w:r>
    </w:p>
    <w:p w:rsidR="00A6717B" w:rsidRPr="00987024" w:rsidP="0069223D">
      <w:pPr>
        <w:pStyle w:val="ListParagraph"/>
        <w:numPr>
          <w:numId w:val="90"/>
        </w:numPr>
        <w:bidi w:val="0"/>
        <w:ind w:left="2127" w:hanging="426"/>
        <w:rPr>
          <w:rFonts w:ascii="Times New Roman" w:hAnsi="Times New Roman"/>
          <w:lang w:eastAsia="en-US"/>
        </w:rPr>
      </w:pPr>
      <w:r w:rsidRPr="00987024">
        <w:rPr>
          <w:rFonts w:ascii="Times New Roman" w:hAnsi="Times New Roman"/>
          <w:lang w:eastAsia="en-US"/>
        </w:rPr>
        <w:t>Európska investičná banka.</w:t>
      </w:r>
    </w:p>
    <w:p w:rsidR="00A6717B" w:rsidRPr="00987024" w:rsidP="00A6717B">
      <w:pPr>
        <w:tabs>
          <w:tab w:val="left" w:pos="1134"/>
        </w:tabs>
        <w:bidi w:val="0"/>
        <w:spacing w:line="259" w:lineRule="auto"/>
        <w:jc w:val="both"/>
        <w:rPr>
          <w:rFonts w:ascii="Times New Roman" w:hAnsi="Times New Roman"/>
        </w:rPr>
      </w:pPr>
    </w:p>
    <w:p w:rsidR="00B462A0" w:rsidRPr="00987024" w:rsidP="0069223D">
      <w:pPr>
        <w:pStyle w:val="CM4"/>
        <w:numPr>
          <w:numId w:val="47"/>
        </w:numPr>
        <w:suppressAutoHyphens/>
        <w:autoSpaceDE/>
        <w:autoSpaceDN/>
        <w:bidi w:val="0"/>
        <w:adjustRightInd/>
        <w:ind w:left="1701" w:hanging="567"/>
        <w:jc w:val="both"/>
        <w:rPr>
          <w:rFonts w:ascii="Times New Roman" w:hAnsi="Times New Roman"/>
          <w:vanish/>
        </w:rPr>
      </w:pPr>
      <w:r w:rsidRPr="00987024">
        <w:rPr>
          <w:rFonts w:ascii="Times New Roman" w:hAnsi="Times New Roman"/>
        </w:rPr>
        <w:t>Štátny</w:t>
      </w:r>
      <w:r w:rsidRPr="00987024" w:rsidR="00A77B07">
        <w:rPr>
          <w:rFonts w:ascii="Times New Roman" w:hAnsi="Times New Roman"/>
        </w:rPr>
        <w:t>m</w:t>
      </w:r>
      <w:r w:rsidRPr="00987024">
        <w:rPr>
          <w:rFonts w:ascii="Times New Roman" w:hAnsi="Times New Roman"/>
        </w:rPr>
        <w:t xml:space="preserve"> dlhový</w:t>
      </w:r>
      <w:r w:rsidRPr="00987024" w:rsidR="00A77B07">
        <w:rPr>
          <w:rFonts w:ascii="Times New Roman" w:hAnsi="Times New Roman"/>
        </w:rPr>
        <w:t>m</w:t>
      </w:r>
      <w:r w:rsidRPr="00987024">
        <w:rPr>
          <w:rFonts w:ascii="Times New Roman" w:hAnsi="Times New Roman"/>
        </w:rPr>
        <w:t xml:space="preserve"> nástroj</w:t>
      </w:r>
      <w:r w:rsidRPr="00987024" w:rsidR="00A77B07">
        <w:rPr>
          <w:rFonts w:ascii="Times New Roman" w:hAnsi="Times New Roman"/>
        </w:rPr>
        <w:t>om</w:t>
      </w:r>
      <w:r w:rsidRPr="00987024">
        <w:rPr>
          <w:rFonts w:ascii="Times New Roman" w:hAnsi="Times New Roman"/>
        </w:rPr>
        <w:t xml:space="preserve"> je dlhový nástroj vydaný štátnym emitentom.</w:t>
      </w:r>
    </w:p>
    <w:p w:rsidR="00B462A0" w:rsidRPr="00987024" w:rsidP="00300D42">
      <w:pPr>
        <w:pStyle w:val="CM4"/>
        <w:suppressAutoHyphens/>
        <w:autoSpaceDE/>
        <w:autoSpaceDN/>
        <w:bidi w:val="0"/>
        <w:adjustRightInd/>
        <w:ind w:left="1701" w:hanging="567"/>
        <w:jc w:val="both"/>
        <w:rPr>
          <w:rFonts w:ascii="Times New Roman" w:hAnsi="Times New Roman"/>
        </w:rPr>
      </w:pPr>
    </w:p>
    <w:p w:rsidR="00B462A0" w:rsidRPr="00987024" w:rsidP="00300D42">
      <w:pPr>
        <w:autoSpaceDE w:val="0"/>
        <w:autoSpaceDN w:val="0"/>
        <w:bidi w:val="0"/>
        <w:adjustRightInd w:val="0"/>
        <w:ind w:left="1701" w:hanging="567"/>
        <w:jc w:val="both"/>
        <w:rPr>
          <w:rFonts w:ascii="Times New Roman" w:hAnsi="Times New Roman"/>
        </w:rPr>
      </w:pPr>
    </w:p>
    <w:p w:rsidR="00001A3F" w:rsidRPr="00987024" w:rsidP="0069223D">
      <w:pPr>
        <w:pStyle w:val="ListParagraph"/>
        <w:numPr>
          <w:numId w:val="47"/>
        </w:numPr>
        <w:tabs>
          <w:tab w:val="left" w:pos="804"/>
        </w:tabs>
        <w:bidi w:val="0"/>
        <w:spacing w:line="259" w:lineRule="auto"/>
        <w:ind w:left="1701" w:hanging="567"/>
        <w:jc w:val="both"/>
        <w:rPr>
          <w:rFonts w:ascii="Times New Roman" w:hAnsi="Times New Roman"/>
        </w:rPr>
      </w:pPr>
      <w:r w:rsidRPr="00987024">
        <w:rPr>
          <w:rFonts w:ascii="Times New Roman" w:hAnsi="Times New Roman"/>
        </w:rPr>
        <w:t>Poskytovateľom služieb vykazovania údajov je poskytovateľ schváleného mechanizmu zverejňovania (APA), poskytovateľ konsolidovaného informačného systému (CTP) alebo poskytovateľ schváleného mechanizmu podávania správ (ARM).</w:t>
      </w:r>
    </w:p>
    <w:p w:rsidR="00D11D3A" w:rsidRPr="00987024" w:rsidP="00300D42">
      <w:pPr>
        <w:bidi w:val="0"/>
        <w:ind w:left="1701" w:hanging="567"/>
        <w:jc w:val="both"/>
        <w:rPr>
          <w:rFonts w:ascii="Times New Roman" w:hAnsi="Times New Roman"/>
        </w:rPr>
      </w:pPr>
    </w:p>
    <w:p w:rsidR="00D11D3A" w:rsidRPr="00987024" w:rsidP="0069223D">
      <w:pPr>
        <w:pStyle w:val="ListParagraph"/>
        <w:numPr>
          <w:numId w:val="47"/>
        </w:numPr>
        <w:bidi w:val="0"/>
        <w:ind w:left="1701" w:hanging="567"/>
        <w:jc w:val="both"/>
        <w:rPr>
          <w:rFonts w:ascii="Times New Roman" w:hAnsi="Times New Roman"/>
        </w:rPr>
      </w:pPr>
      <w:r w:rsidRPr="00987024">
        <w:rPr>
          <w:rFonts w:ascii="Times New Roman" w:hAnsi="Times New Roman"/>
        </w:rPr>
        <w:t>Štruktúrovanými finančnými produktmi sú štruktúrované finančné produkty vymedzené v osobitnom predpise.</w:t>
      </w:r>
      <w:r w:rsidRPr="00987024">
        <w:rPr>
          <w:rFonts w:ascii="Times New Roman" w:hAnsi="Times New Roman"/>
          <w:vertAlign w:val="superscript"/>
        </w:rPr>
        <w:t>18</w:t>
      </w:r>
      <w:r w:rsidRPr="00987024" w:rsidR="00A224B4">
        <w:rPr>
          <w:rFonts w:ascii="Times New Roman" w:hAnsi="Times New Roman"/>
          <w:vertAlign w:val="superscript"/>
        </w:rPr>
        <w:t>e</w:t>
      </w:r>
      <w:r w:rsidRPr="00987024">
        <w:rPr>
          <w:rFonts w:ascii="Times New Roman" w:hAnsi="Times New Roman"/>
        </w:rPr>
        <w:t xml:space="preserve">) </w:t>
      </w:r>
    </w:p>
    <w:p w:rsidR="008F73BB" w:rsidRPr="00987024" w:rsidP="00300D42">
      <w:pPr>
        <w:pStyle w:val="ListParagraph"/>
        <w:bidi w:val="0"/>
        <w:jc w:val="both"/>
        <w:rPr>
          <w:rFonts w:ascii="Times New Roman" w:hAnsi="Times New Roman"/>
        </w:rPr>
      </w:pPr>
    </w:p>
    <w:p w:rsidR="008F73BB" w:rsidRPr="00987024" w:rsidP="0069223D">
      <w:pPr>
        <w:pStyle w:val="ListParagraph"/>
        <w:numPr>
          <w:numId w:val="47"/>
        </w:numPr>
        <w:bidi w:val="0"/>
        <w:ind w:left="1701" w:hanging="567"/>
        <w:jc w:val="both"/>
        <w:rPr>
          <w:rFonts w:ascii="Times New Roman" w:hAnsi="Times New Roman"/>
        </w:rPr>
      </w:pPr>
      <w:r w:rsidRPr="00987024">
        <w:rPr>
          <w:rFonts w:ascii="Times New Roman" w:hAnsi="Times New Roman"/>
        </w:rPr>
        <w:t>Derivátmi sú deriváty vymedzené v osobitnom predpise.</w:t>
      </w:r>
      <w:r w:rsidRPr="00987024">
        <w:rPr>
          <w:rFonts w:ascii="Times New Roman" w:hAnsi="Times New Roman"/>
          <w:vertAlign w:val="superscript"/>
        </w:rPr>
        <w:t>18</w:t>
      </w:r>
      <w:r w:rsidRPr="00987024" w:rsidR="00A224B4">
        <w:rPr>
          <w:rFonts w:ascii="Times New Roman" w:hAnsi="Times New Roman"/>
          <w:vertAlign w:val="superscript"/>
        </w:rPr>
        <w:t>f</w:t>
      </w:r>
      <w:r w:rsidRPr="00987024">
        <w:rPr>
          <w:rFonts w:ascii="Times New Roman" w:hAnsi="Times New Roman"/>
        </w:rPr>
        <w:t>)</w:t>
      </w:r>
    </w:p>
    <w:p w:rsidR="00D11D3A" w:rsidRPr="00987024" w:rsidP="00300D42">
      <w:pPr>
        <w:pStyle w:val="ListParagraph"/>
        <w:bidi w:val="0"/>
        <w:ind w:left="1701" w:hanging="567"/>
        <w:jc w:val="both"/>
        <w:rPr>
          <w:rFonts w:ascii="Times New Roman" w:hAnsi="Times New Roman"/>
        </w:rPr>
      </w:pPr>
    </w:p>
    <w:p w:rsidR="00D11D3A" w:rsidRPr="00987024" w:rsidP="0069223D">
      <w:pPr>
        <w:pStyle w:val="ListParagraph"/>
        <w:numPr>
          <w:numId w:val="47"/>
        </w:numPr>
        <w:bidi w:val="0"/>
        <w:ind w:left="1701" w:hanging="567"/>
        <w:jc w:val="both"/>
        <w:rPr>
          <w:rFonts w:ascii="Times New Roman" w:hAnsi="Times New Roman"/>
        </w:rPr>
      </w:pPr>
      <w:r w:rsidRPr="00987024">
        <w:rPr>
          <w:rFonts w:ascii="Times New Roman" w:hAnsi="Times New Roman"/>
        </w:rPr>
        <w:t>Komoditnými derivátmi sú komoditné deriváty vymedzené v osobitnom predpise.</w:t>
      </w:r>
      <w:r w:rsidRPr="00987024">
        <w:rPr>
          <w:rFonts w:ascii="Times New Roman" w:hAnsi="Times New Roman"/>
          <w:vertAlign w:val="superscript"/>
        </w:rPr>
        <w:t>18</w:t>
      </w:r>
      <w:r w:rsidRPr="00987024" w:rsidR="00A224B4">
        <w:rPr>
          <w:rFonts w:ascii="Times New Roman" w:hAnsi="Times New Roman"/>
          <w:vertAlign w:val="superscript"/>
        </w:rPr>
        <w:t>g</w:t>
      </w:r>
      <w:r w:rsidRPr="00987024">
        <w:rPr>
          <w:rFonts w:ascii="Times New Roman" w:hAnsi="Times New Roman"/>
        </w:rPr>
        <w:t xml:space="preserve">) </w:t>
      </w:r>
    </w:p>
    <w:p w:rsidR="00D11D3A" w:rsidRPr="00987024" w:rsidP="00D11D3A">
      <w:pPr>
        <w:pStyle w:val="ListParagraph"/>
        <w:bidi w:val="0"/>
        <w:ind w:left="1701" w:hanging="567"/>
        <w:rPr>
          <w:rFonts w:ascii="Times New Roman" w:hAnsi="Times New Roman"/>
        </w:rPr>
      </w:pPr>
    </w:p>
    <w:p w:rsidR="00D11D3A" w:rsidRPr="00987024" w:rsidP="0069223D">
      <w:pPr>
        <w:pStyle w:val="ListParagraph"/>
        <w:numPr>
          <w:numId w:val="47"/>
        </w:numPr>
        <w:bidi w:val="0"/>
        <w:ind w:left="1701" w:hanging="567"/>
        <w:jc w:val="both"/>
        <w:rPr>
          <w:rFonts w:ascii="Times New Roman" w:hAnsi="Times New Roman"/>
        </w:rPr>
      </w:pPr>
      <w:r w:rsidRPr="00987024">
        <w:rPr>
          <w:rFonts w:ascii="Times New Roman" w:hAnsi="Times New Roman"/>
        </w:rPr>
        <w:t>Veľkoobchodnými energetickými produktmi sú veľkoobchodné energetické produkty vymedzené v osobitnom predpise.</w:t>
      </w:r>
      <w:r w:rsidRPr="00987024">
        <w:rPr>
          <w:rFonts w:ascii="Times New Roman" w:hAnsi="Times New Roman"/>
          <w:vertAlign w:val="superscript"/>
        </w:rPr>
        <w:t>1</w:t>
      </w:r>
      <w:r w:rsidRPr="00987024" w:rsidR="004228B7">
        <w:rPr>
          <w:rFonts w:ascii="Times New Roman" w:hAnsi="Times New Roman"/>
          <w:vertAlign w:val="superscript"/>
        </w:rPr>
        <w:t>6af</w:t>
      </w:r>
      <w:r w:rsidRPr="00987024">
        <w:rPr>
          <w:rFonts w:ascii="Times New Roman" w:hAnsi="Times New Roman"/>
        </w:rPr>
        <w:t>)</w:t>
      </w:r>
    </w:p>
    <w:p w:rsidR="00D11D3A" w:rsidRPr="00987024" w:rsidP="00300D42">
      <w:pPr>
        <w:bidi w:val="0"/>
        <w:ind w:left="1701" w:hanging="567"/>
        <w:jc w:val="both"/>
        <w:rPr>
          <w:rFonts w:ascii="Times New Roman" w:hAnsi="Times New Roman"/>
        </w:rPr>
      </w:pPr>
    </w:p>
    <w:p w:rsidR="00D11D3A" w:rsidRPr="00987024" w:rsidP="0069223D">
      <w:pPr>
        <w:pStyle w:val="ListParagraph"/>
        <w:numPr>
          <w:numId w:val="47"/>
        </w:numPr>
        <w:bidi w:val="0"/>
        <w:ind w:left="1701" w:hanging="567"/>
        <w:jc w:val="both"/>
        <w:rPr>
          <w:rFonts w:ascii="Times New Roman" w:hAnsi="Times New Roman"/>
        </w:rPr>
      </w:pPr>
      <w:r w:rsidRPr="00987024">
        <w:rPr>
          <w:rFonts w:ascii="Times New Roman" w:hAnsi="Times New Roman"/>
        </w:rPr>
        <w:t xml:space="preserve">Derivátmi poľnohospodárskych komodít sú derivátové </w:t>
      </w:r>
      <w:r w:rsidRPr="00987024" w:rsidR="002D42A5">
        <w:rPr>
          <w:rFonts w:ascii="Times New Roman" w:hAnsi="Times New Roman"/>
        </w:rPr>
        <w:t>zmluv</w:t>
      </w:r>
      <w:r w:rsidRPr="00987024">
        <w:rPr>
          <w:rFonts w:ascii="Times New Roman" w:hAnsi="Times New Roman"/>
        </w:rPr>
        <w:t>y týkajúce sa produktov uvedených v osobitnom predpise.</w:t>
      </w:r>
      <w:r w:rsidRPr="00987024">
        <w:rPr>
          <w:rFonts w:ascii="Times New Roman" w:hAnsi="Times New Roman"/>
          <w:vertAlign w:val="superscript"/>
        </w:rPr>
        <w:t>18</w:t>
      </w:r>
      <w:r w:rsidRPr="00987024" w:rsidR="00A224B4">
        <w:rPr>
          <w:rFonts w:ascii="Times New Roman" w:hAnsi="Times New Roman"/>
          <w:vertAlign w:val="superscript"/>
        </w:rPr>
        <w:t>h</w:t>
      </w:r>
      <w:r w:rsidRPr="00987024">
        <w:rPr>
          <w:rFonts w:ascii="Times New Roman" w:hAnsi="Times New Roman"/>
        </w:rPr>
        <w:t xml:space="preserve">) </w:t>
      </w:r>
    </w:p>
    <w:p w:rsidR="006B2D5F" w:rsidRPr="00987024" w:rsidP="00300D42">
      <w:pPr>
        <w:pStyle w:val="ListParagraph"/>
        <w:bidi w:val="0"/>
        <w:jc w:val="both"/>
        <w:rPr>
          <w:rFonts w:ascii="Times New Roman" w:hAnsi="Times New Roman"/>
        </w:rPr>
      </w:pPr>
    </w:p>
    <w:p w:rsidR="00A224B4" w:rsidRPr="00987024" w:rsidP="0069223D">
      <w:pPr>
        <w:pStyle w:val="ListParagraph"/>
        <w:numPr>
          <w:numId w:val="47"/>
        </w:numPr>
        <w:bidi w:val="0"/>
        <w:ind w:left="1701" w:hanging="567"/>
        <w:jc w:val="both"/>
        <w:rPr>
          <w:rFonts w:ascii="Times New Roman" w:hAnsi="Times New Roman"/>
        </w:rPr>
      </w:pPr>
      <w:r w:rsidRPr="00987024">
        <w:rPr>
          <w:rFonts w:ascii="Times New Roman" w:hAnsi="Times New Roman"/>
        </w:rPr>
        <w:t xml:space="preserve">Energetickými derivátovými </w:t>
      </w:r>
      <w:r w:rsidRPr="00987024" w:rsidR="002D42A5">
        <w:rPr>
          <w:rFonts w:ascii="Times New Roman" w:hAnsi="Times New Roman"/>
        </w:rPr>
        <w:t>zmluvami</w:t>
      </w:r>
      <w:r w:rsidRPr="00987024">
        <w:rPr>
          <w:rFonts w:ascii="Times New Roman" w:hAnsi="Times New Roman"/>
        </w:rPr>
        <w:t xml:space="preserve"> sú opcie, futurity, swapy a všetky ostatné derivátové </w:t>
      </w:r>
      <w:r w:rsidRPr="00987024" w:rsidR="002D42A5">
        <w:rPr>
          <w:rFonts w:ascii="Times New Roman" w:hAnsi="Times New Roman"/>
        </w:rPr>
        <w:t>zmluv</w:t>
      </w:r>
      <w:r w:rsidRPr="00987024">
        <w:rPr>
          <w:rFonts w:ascii="Times New Roman" w:hAnsi="Times New Roman"/>
        </w:rPr>
        <w:t>y uvedené v osobitnom predpise</w:t>
      </w:r>
      <w:r w:rsidRPr="00987024">
        <w:rPr>
          <w:rFonts w:ascii="Times New Roman" w:hAnsi="Times New Roman"/>
          <w:vertAlign w:val="superscript"/>
        </w:rPr>
        <w:t>18i</w:t>
      </w:r>
      <w:r w:rsidRPr="00987024">
        <w:rPr>
          <w:rFonts w:ascii="Times New Roman" w:hAnsi="Times New Roman"/>
        </w:rPr>
        <w:t xml:space="preserve">) súvisiace s uhlím alebo ropou, ktoré sa obchodujú v organizovanom obchodnom systéme a musia byť vyrovnané doručením.“. </w:t>
      </w:r>
    </w:p>
    <w:p w:rsidR="00A224B4" w:rsidRPr="00987024" w:rsidP="006B2D5F">
      <w:pPr>
        <w:pStyle w:val="ListParagraph"/>
        <w:bidi w:val="0"/>
        <w:rPr>
          <w:rFonts w:ascii="Times New Roman" w:hAnsi="Times New Roman"/>
        </w:rPr>
      </w:pPr>
    </w:p>
    <w:p w:rsidR="00D11D3A" w:rsidRPr="00987024" w:rsidP="00D11D3A">
      <w:pPr>
        <w:bidi w:val="0"/>
        <w:ind w:left="1134"/>
        <w:rPr>
          <w:rFonts w:ascii="Times New Roman" w:hAnsi="Times New Roman"/>
        </w:rPr>
      </w:pPr>
      <w:r w:rsidRPr="00987024">
        <w:rPr>
          <w:rFonts w:ascii="Times New Roman" w:hAnsi="Times New Roman"/>
        </w:rPr>
        <w:t>Poznámky pod čiarou k odkazom 18</w:t>
      </w:r>
      <w:r w:rsidRPr="00987024" w:rsidR="008F73BB">
        <w:rPr>
          <w:rFonts w:ascii="Times New Roman" w:hAnsi="Times New Roman"/>
        </w:rPr>
        <w:t>b</w:t>
      </w:r>
      <w:r w:rsidRPr="00987024">
        <w:rPr>
          <w:rFonts w:ascii="Times New Roman" w:hAnsi="Times New Roman"/>
        </w:rPr>
        <w:t xml:space="preserve"> až 18</w:t>
      </w:r>
      <w:r w:rsidRPr="00987024" w:rsidR="00A224B4">
        <w:rPr>
          <w:rFonts w:ascii="Times New Roman" w:hAnsi="Times New Roman"/>
        </w:rPr>
        <w:t>i</w:t>
      </w:r>
      <w:r w:rsidRPr="00987024">
        <w:rPr>
          <w:rFonts w:ascii="Times New Roman" w:hAnsi="Times New Roman"/>
        </w:rPr>
        <w:t xml:space="preserve"> znejú: </w:t>
      </w:r>
    </w:p>
    <w:p w:rsidR="008F73BB" w:rsidRPr="00987024" w:rsidP="00001A3F">
      <w:pPr>
        <w:bidi w:val="0"/>
        <w:ind w:left="1560" w:hanging="426"/>
        <w:jc w:val="both"/>
        <w:rPr>
          <w:rFonts w:ascii="Times New Roman" w:hAnsi="Times New Roman"/>
        </w:rPr>
      </w:pPr>
      <w:r w:rsidRPr="00987024">
        <w:rPr>
          <w:rFonts w:ascii="Times New Roman" w:hAnsi="Times New Roman"/>
        </w:rPr>
        <w:t>„</w:t>
      </w:r>
      <w:r w:rsidRPr="00987024">
        <w:rPr>
          <w:rFonts w:ascii="Times New Roman" w:hAnsi="Times New Roman"/>
          <w:vertAlign w:val="superscript"/>
        </w:rPr>
        <w:t>18b</w:t>
      </w:r>
      <w:r w:rsidRPr="00987024">
        <w:rPr>
          <w:rFonts w:ascii="Times New Roman" w:hAnsi="Times New Roman"/>
        </w:rPr>
        <w:t>) § 3 zákona Národnej rady Slovenskej republiky č. 118/1996 Z. z. v znení neskorších predpisov.</w:t>
      </w:r>
    </w:p>
    <w:p w:rsidR="008F73BB" w:rsidRPr="00987024" w:rsidP="00300D42">
      <w:pPr>
        <w:bidi w:val="0"/>
        <w:ind w:left="1134"/>
        <w:jc w:val="both"/>
        <w:rPr>
          <w:rFonts w:ascii="Times New Roman" w:hAnsi="Times New Roman"/>
        </w:rPr>
      </w:pPr>
      <w:r w:rsidRPr="00987024">
        <w:rPr>
          <w:rFonts w:ascii="Times New Roman" w:hAnsi="Times New Roman"/>
        </w:rPr>
        <w:t xml:space="preserve"> </w:t>
      </w:r>
      <w:r w:rsidRPr="00987024">
        <w:rPr>
          <w:rFonts w:ascii="Times New Roman" w:hAnsi="Times New Roman"/>
          <w:vertAlign w:val="superscript"/>
        </w:rPr>
        <w:t>18c</w:t>
      </w:r>
      <w:r w:rsidRPr="00987024">
        <w:rPr>
          <w:rFonts w:ascii="Times New Roman" w:hAnsi="Times New Roman"/>
        </w:rPr>
        <w:t>) Čl. 20 a 21 nariadenia (EÚ) č. 600/2014 v platnom znení.</w:t>
      </w:r>
    </w:p>
    <w:p w:rsidR="008F73BB" w:rsidRPr="00987024" w:rsidP="00300D42">
      <w:pPr>
        <w:bidi w:val="0"/>
        <w:ind w:left="1134"/>
        <w:jc w:val="both"/>
        <w:rPr>
          <w:rFonts w:ascii="Times New Roman" w:hAnsi="Times New Roman"/>
        </w:rPr>
      </w:pPr>
      <w:r w:rsidRPr="00987024">
        <w:rPr>
          <w:rFonts w:ascii="Times New Roman" w:hAnsi="Times New Roman"/>
          <w:vertAlign w:val="superscript"/>
        </w:rPr>
        <w:t>18d</w:t>
      </w:r>
      <w:r w:rsidRPr="00987024">
        <w:rPr>
          <w:rFonts w:ascii="Times New Roman" w:hAnsi="Times New Roman"/>
        </w:rPr>
        <w:t>) Čl. 6, 7, 10,12, 13, 20 a 21 nariadenia (EÚ) č. 600/2014 v platnom znení.</w:t>
      </w:r>
    </w:p>
    <w:p w:rsidR="00D11D3A" w:rsidRPr="00987024" w:rsidP="00300D42">
      <w:pPr>
        <w:bidi w:val="0"/>
        <w:ind w:left="1134"/>
        <w:jc w:val="both"/>
        <w:rPr>
          <w:rFonts w:ascii="Times New Roman" w:hAnsi="Times New Roman"/>
        </w:rPr>
      </w:pPr>
      <w:r w:rsidRPr="00987024">
        <w:rPr>
          <w:rFonts w:ascii="Times New Roman" w:hAnsi="Times New Roman"/>
          <w:vertAlign w:val="superscript"/>
        </w:rPr>
        <w:t>18</w:t>
      </w:r>
      <w:r w:rsidRPr="00987024" w:rsidR="00A224B4">
        <w:rPr>
          <w:rFonts w:ascii="Times New Roman" w:hAnsi="Times New Roman"/>
          <w:vertAlign w:val="superscript"/>
        </w:rPr>
        <w:t>e</w:t>
      </w:r>
      <w:r w:rsidRPr="00987024">
        <w:rPr>
          <w:rFonts w:ascii="Times New Roman" w:hAnsi="Times New Roman"/>
        </w:rPr>
        <w:t>) Čl</w:t>
      </w:r>
      <w:r w:rsidRPr="00987024" w:rsidR="00307795">
        <w:rPr>
          <w:rFonts w:ascii="Times New Roman" w:hAnsi="Times New Roman"/>
        </w:rPr>
        <w:t>.</w:t>
      </w:r>
      <w:r w:rsidRPr="00987024">
        <w:rPr>
          <w:rFonts w:ascii="Times New Roman" w:hAnsi="Times New Roman"/>
        </w:rPr>
        <w:t xml:space="preserve"> 2 ods. 1 bod 28 nariadenia (EÚ) č. 600/2014</w:t>
      </w:r>
      <w:r w:rsidRPr="00987024" w:rsidR="00421830">
        <w:rPr>
          <w:rFonts w:ascii="Times New Roman" w:hAnsi="Times New Roman"/>
        </w:rPr>
        <w:t xml:space="preserve"> v platnom znení</w:t>
      </w:r>
      <w:r w:rsidRPr="00987024">
        <w:rPr>
          <w:rFonts w:ascii="Times New Roman" w:hAnsi="Times New Roman"/>
        </w:rPr>
        <w:t xml:space="preserve">. </w:t>
      </w:r>
    </w:p>
    <w:p w:rsidR="00D11D3A" w:rsidRPr="00987024" w:rsidP="00300D42">
      <w:pPr>
        <w:bidi w:val="0"/>
        <w:ind w:left="1134"/>
        <w:jc w:val="both"/>
        <w:rPr>
          <w:rFonts w:ascii="Times New Roman" w:hAnsi="Times New Roman"/>
        </w:rPr>
      </w:pPr>
      <w:r w:rsidRPr="00987024">
        <w:rPr>
          <w:rFonts w:ascii="Times New Roman" w:hAnsi="Times New Roman"/>
          <w:vertAlign w:val="superscript"/>
        </w:rPr>
        <w:t>18</w:t>
      </w:r>
      <w:r w:rsidRPr="00987024" w:rsidR="00A224B4">
        <w:rPr>
          <w:rFonts w:ascii="Times New Roman" w:hAnsi="Times New Roman"/>
          <w:vertAlign w:val="superscript"/>
        </w:rPr>
        <w:t>f</w:t>
      </w:r>
      <w:r w:rsidRPr="00987024">
        <w:rPr>
          <w:rFonts w:ascii="Times New Roman" w:hAnsi="Times New Roman"/>
        </w:rPr>
        <w:t>) Čl</w:t>
      </w:r>
      <w:r w:rsidRPr="00987024" w:rsidR="00307795">
        <w:rPr>
          <w:rFonts w:ascii="Times New Roman" w:hAnsi="Times New Roman"/>
        </w:rPr>
        <w:t>.</w:t>
      </w:r>
      <w:r w:rsidRPr="00987024">
        <w:rPr>
          <w:rFonts w:ascii="Times New Roman" w:hAnsi="Times New Roman"/>
        </w:rPr>
        <w:t xml:space="preserve"> 2 ods. 1 bod 29 nariadenia (EÚ) č. 600/2014</w:t>
      </w:r>
      <w:r w:rsidRPr="00987024" w:rsidR="00421830">
        <w:rPr>
          <w:rFonts w:ascii="Times New Roman" w:hAnsi="Times New Roman"/>
        </w:rPr>
        <w:t xml:space="preserve"> v platnom znení</w:t>
      </w:r>
      <w:r w:rsidRPr="00987024">
        <w:rPr>
          <w:rFonts w:ascii="Times New Roman" w:hAnsi="Times New Roman"/>
        </w:rPr>
        <w:t xml:space="preserve">. </w:t>
      </w:r>
    </w:p>
    <w:p w:rsidR="00D11D3A" w:rsidRPr="00987024" w:rsidP="00300D42">
      <w:pPr>
        <w:bidi w:val="0"/>
        <w:ind w:left="1134"/>
        <w:jc w:val="both"/>
        <w:rPr>
          <w:rFonts w:ascii="Times New Roman" w:hAnsi="Times New Roman"/>
        </w:rPr>
      </w:pPr>
      <w:r w:rsidRPr="00987024">
        <w:rPr>
          <w:rFonts w:ascii="Times New Roman" w:hAnsi="Times New Roman"/>
          <w:vertAlign w:val="superscript"/>
        </w:rPr>
        <w:t>18</w:t>
      </w:r>
      <w:r w:rsidRPr="00987024" w:rsidR="00A224B4">
        <w:rPr>
          <w:rFonts w:ascii="Times New Roman" w:hAnsi="Times New Roman"/>
          <w:vertAlign w:val="superscript"/>
        </w:rPr>
        <w:t>g</w:t>
      </w:r>
      <w:r w:rsidRPr="00987024">
        <w:rPr>
          <w:rFonts w:ascii="Times New Roman" w:hAnsi="Times New Roman"/>
        </w:rPr>
        <w:t>) Čl</w:t>
      </w:r>
      <w:r w:rsidRPr="00987024" w:rsidR="00307795">
        <w:rPr>
          <w:rFonts w:ascii="Times New Roman" w:hAnsi="Times New Roman"/>
        </w:rPr>
        <w:t>.</w:t>
      </w:r>
      <w:r w:rsidRPr="00987024">
        <w:rPr>
          <w:rFonts w:ascii="Times New Roman" w:hAnsi="Times New Roman"/>
        </w:rPr>
        <w:t xml:space="preserve"> 2 ods. 1 bod 30 nariadenia (EÚ) č. 600/2014</w:t>
      </w:r>
      <w:r w:rsidRPr="00987024" w:rsidR="00421830">
        <w:rPr>
          <w:rFonts w:ascii="Times New Roman" w:hAnsi="Times New Roman"/>
        </w:rPr>
        <w:t xml:space="preserve"> v platnom znení</w:t>
      </w:r>
      <w:r w:rsidRPr="00987024">
        <w:rPr>
          <w:rFonts w:ascii="Times New Roman" w:hAnsi="Times New Roman"/>
        </w:rPr>
        <w:t xml:space="preserve">. </w:t>
      </w:r>
    </w:p>
    <w:p w:rsidR="00F323A4" w:rsidRPr="00987024" w:rsidP="00001A3F">
      <w:pPr>
        <w:bidi w:val="0"/>
        <w:ind w:left="1560" w:hanging="426"/>
        <w:jc w:val="both"/>
        <w:rPr>
          <w:rFonts w:ascii="Times New Roman" w:hAnsi="Times New Roman"/>
        </w:rPr>
      </w:pPr>
      <w:r w:rsidRPr="00987024" w:rsidR="00D11D3A">
        <w:rPr>
          <w:rFonts w:ascii="Times New Roman" w:hAnsi="Times New Roman"/>
          <w:vertAlign w:val="superscript"/>
        </w:rPr>
        <w:t>18</w:t>
      </w:r>
      <w:r w:rsidRPr="00987024" w:rsidR="00A224B4">
        <w:rPr>
          <w:rFonts w:ascii="Times New Roman" w:hAnsi="Times New Roman"/>
          <w:vertAlign w:val="superscript"/>
        </w:rPr>
        <w:t>h</w:t>
      </w:r>
      <w:r w:rsidRPr="00987024" w:rsidR="00D11D3A">
        <w:rPr>
          <w:rFonts w:ascii="Times New Roman" w:hAnsi="Times New Roman"/>
        </w:rPr>
        <w:t>) Čl</w:t>
      </w:r>
      <w:r w:rsidRPr="00987024" w:rsidR="00307795">
        <w:rPr>
          <w:rFonts w:ascii="Times New Roman" w:hAnsi="Times New Roman"/>
        </w:rPr>
        <w:t>.</w:t>
      </w:r>
      <w:r w:rsidRPr="00987024" w:rsidR="00D11D3A">
        <w:rPr>
          <w:rFonts w:ascii="Times New Roman" w:hAnsi="Times New Roman"/>
        </w:rPr>
        <w:t xml:space="preserve"> 1 a príloha I časti I až XX a XXIV/1 nariadenia Európskeho parlamentu a Rady (EÚ) č. 1308/2013</w:t>
      </w:r>
      <w:r w:rsidRPr="00987024" w:rsidR="005C50F7">
        <w:rPr>
          <w:rFonts w:ascii="Times New Roman" w:hAnsi="Times New Roman"/>
        </w:rPr>
        <w:t xml:space="preserve"> zo 17. decembra 2013, ktorým sa vytvára spoločná organizácia trhov s poľnohospodárskymi výrobkami, a ktorým sa zrušujú nariadenia Rady (EHS) č. 922/72, (EHS) č</w:t>
      </w:r>
      <w:r w:rsidRPr="00987024" w:rsidR="00D11D3A">
        <w:rPr>
          <w:rFonts w:ascii="Times New Roman" w:hAnsi="Times New Roman"/>
        </w:rPr>
        <w:t>.</w:t>
      </w:r>
      <w:r w:rsidRPr="00987024" w:rsidR="005C50F7">
        <w:rPr>
          <w:rFonts w:ascii="Times New Roman" w:hAnsi="Times New Roman"/>
        </w:rPr>
        <w:t xml:space="preserve"> 234/79, (ES) č. 1037/2001 a (ES) č. 1234/2007 (Ú. v. L EÚ 347, 20.12.2013) v platnom znení.</w:t>
      </w:r>
    </w:p>
    <w:p w:rsidR="00A224B4" w:rsidRPr="00987024" w:rsidP="00300D42">
      <w:pPr>
        <w:bidi w:val="0"/>
        <w:ind w:left="1134"/>
        <w:jc w:val="both"/>
        <w:rPr>
          <w:rFonts w:ascii="Times New Roman" w:hAnsi="Times New Roman"/>
        </w:rPr>
      </w:pPr>
      <w:r w:rsidRPr="00987024">
        <w:rPr>
          <w:rFonts w:ascii="Times New Roman" w:hAnsi="Times New Roman"/>
          <w:vertAlign w:val="superscript"/>
        </w:rPr>
        <w:t>18i</w:t>
      </w:r>
      <w:r w:rsidRPr="00987024">
        <w:rPr>
          <w:rFonts w:ascii="Times New Roman" w:hAnsi="Times New Roman"/>
        </w:rPr>
        <w:t>) Oddiel C.6 prílohy I nariadenia (EÚ) č. 600/2014 v platnom znení.</w:t>
      </w:r>
      <w:r w:rsidRPr="00987024" w:rsidR="00F323A4">
        <w:rPr>
          <w:rFonts w:ascii="Times New Roman" w:hAnsi="Times New Roman"/>
        </w:rPr>
        <w:t>“.</w:t>
      </w:r>
      <w:r w:rsidRPr="00987024">
        <w:rPr>
          <w:rFonts w:ascii="Times New Roman" w:hAnsi="Times New Roman"/>
        </w:rPr>
        <w:t xml:space="preserve"> </w:t>
      </w:r>
    </w:p>
    <w:p w:rsidR="00B462A0" w:rsidRPr="00987024" w:rsidP="00282899">
      <w:pPr>
        <w:suppressAutoHyphens/>
        <w:bidi w:val="0"/>
        <w:spacing w:line="259" w:lineRule="auto"/>
        <w:ind w:left="425"/>
        <w:jc w:val="both"/>
        <w:rPr>
          <w:rFonts w:ascii="Times New Roman" w:hAnsi="Times New Roman"/>
        </w:rPr>
      </w:pPr>
    </w:p>
    <w:p w:rsidR="00D5061A" w:rsidRPr="00987024" w:rsidP="0069223D">
      <w:pPr>
        <w:pStyle w:val="ListParagraph"/>
        <w:numPr>
          <w:numId w:val="52"/>
        </w:numPr>
        <w:suppressAutoHyphens/>
        <w:bidi w:val="0"/>
        <w:ind w:right="113"/>
        <w:jc w:val="both"/>
        <w:rPr>
          <w:rFonts w:ascii="Times New Roman" w:hAnsi="Times New Roman"/>
          <w:lang w:eastAsia="ar-SA"/>
        </w:rPr>
      </w:pPr>
      <w:r w:rsidRPr="00987024">
        <w:rPr>
          <w:rFonts w:ascii="Times New Roman" w:hAnsi="Times New Roman"/>
          <w:lang w:eastAsia="ar-SA"/>
        </w:rPr>
        <w:t>V § 8 písmeno d) znie:</w:t>
      </w:r>
    </w:p>
    <w:p w:rsidR="008F73BB" w:rsidRPr="00987024" w:rsidP="0091020A">
      <w:pPr>
        <w:suppressAutoHyphens/>
        <w:bidi w:val="0"/>
        <w:ind w:left="1134" w:hanging="283"/>
        <w:jc w:val="both"/>
        <w:rPr>
          <w:rStyle w:val="InternetLink"/>
          <w:rFonts w:ascii="Times New Roman" w:hAnsi="Times New Roman"/>
          <w:bCs/>
          <w:color w:val="auto"/>
          <w:u w:val="none"/>
        </w:rPr>
      </w:pPr>
      <w:r w:rsidRPr="00987024">
        <w:rPr>
          <w:rFonts w:ascii="Times New Roman" w:hAnsi="Times New Roman"/>
          <w:lang w:eastAsia="ar-SA"/>
        </w:rPr>
        <w:t xml:space="preserve">„d) </w:t>
      </w:r>
      <w:r w:rsidRPr="00987024">
        <w:rPr>
          <w:rStyle w:val="InternetLink"/>
          <w:rFonts w:ascii="Times New Roman" w:hAnsi="Times New Roman"/>
          <w:bCs/>
          <w:color w:val="auto"/>
          <w:u w:val="none"/>
        </w:rPr>
        <w:t xml:space="preserve">trvanlivým médiom akýkoľvek nástroj, ktorý umožňuje klientovi uchovávať informácie určené jemu osobne spôsobom dostupným pre budúce použitie na </w:t>
      </w:r>
      <w:r w:rsidRPr="00987024" w:rsidR="00001A3F">
        <w:rPr>
          <w:rStyle w:val="InternetLink"/>
          <w:rFonts w:ascii="Times New Roman" w:hAnsi="Times New Roman"/>
          <w:bCs/>
          <w:color w:val="auto"/>
          <w:u w:val="none"/>
        </w:rPr>
        <w:t>čas</w:t>
      </w:r>
      <w:r w:rsidRPr="00987024">
        <w:rPr>
          <w:rStyle w:val="InternetLink"/>
          <w:rFonts w:ascii="Times New Roman" w:hAnsi="Times New Roman"/>
          <w:bCs/>
          <w:color w:val="auto"/>
          <w:u w:val="none"/>
        </w:rPr>
        <w:t xml:space="preserve"> zodpovedajúc</w:t>
      </w:r>
      <w:r w:rsidRPr="00987024" w:rsidR="00001A3F">
        <w:rPr>
          <w:rStyle w:val="InternetLink"/>
          <w:rFonts w:ascii="Times New Roman" w:hAnsi="Times New Roman"/>
          <w:bCs/>
          <w:color w:val="auto"/>
          <w:u w:val="none"/>
        </w:rPr>
        <w:t>i</w:t>
      </w:r>
      <w:r w:rsidRPr="00987024">
        <w:rPr>
          <w:rStyle w:val="InternetLink"/>
          <w:rFonts w:ascii="Times New Roman" w:hAnsi="Times New Roman"/>
          <w:bCs/>
          <w:color w:val="auto"/>
          <w:u w:val="none"/>
        </w:rPr>
        <w:t xml:space="preserve"> účelu týchto informácií a umožňuje nezmenenú reprodukciu uložených informácií,“.</w:t>
      </w:r>
    </w:p>
    <w:p w:rsidR="00D5061A" w:rsidRPr="00987024" w:rsidP="00D5061A">
      <w:pPr>
        <w:suppressAutoHyphens/>
        <w:bidi w:val="0"/>
        <w:ind w:left="426" w:right="113"/>
        <w:jc w:val="both"/>
        <w:rPr>
          <w:rFonts w:ascii="Times New Roman" w:hAnsi="Times New Roman"/>
          <w:lang w:eastAsia="ar-SA"/>
        </w:rPr>
      </w:pPr>
    </w:p>
    <w:p w:rsidR="00B462A0" w:rsidRPr="00987024" w:rsidP="0069223D">
      <w:pPr>
        <w:pStyle w:val="ListParagraph"/>
        <w:numPr>
          <w:numId w:val="52"/>
        </w:numPr>
        <w:suppressAutoHyphens/>
        <w:bidi w:val="0"/>
        <w:ind w:right="113"/>
        <w:jc w:val="both"/>
        <w:rPr>
          <w:rFonts w:ascii="Times New Roman" w:hAnsi="Times New Roman"/>
          <w:lang w:eastAsia="ar-SA"/>
        </w:rPr>
      </w:pPr>
      <w:r w:rsidRPr="00987024">
        <w:rPr>
          <w:rFonts w:ascii="Times New Roman" w:hAnsi="Times New Roman"/>
          <w:lang w:eastAsia="ar-SA"/>
        </w:rPr>
        <w:t>§ 8 sa dopĺňa písmenami v) až </w:t>
      </w:r>
      <w:r w:rsidRPr="00987024" w:rsidR="00A224B4">
        <w:rPr>
          <w:rFonts w:ascii="Times New Roman" w:hAnsi="Times New Roman"/>
          <w:lang w:eastAsia="ar-SA"/>
        </w:rPr>
        <w:t>y</w:t>
      </w:r>
      <w:r w:rsidRPr="00987024">
        <w:rPr>
          <w:rFonts w:ascii="Times New Roman" w:hAnsi="Times New Roman"/>
          <w:lang w:eastAsia="ar-SA"/>
        </w:rPr>
        <w:t>), ktoré znejú:</w:t>
      </w:r>
    </w:p>
    <w:p w:rsidR="00B462A0" w:rsidRPr="00987024" w:rsidP="00B462A0">
      <w:pPr>
        <w:bidi w:val="0"/>
        <w:ind w:left="1134" w:hanging="426"/>
        <w:jc w:val="both"/>
        <w:rPr>
          <w:rFonts w:ascii="Times New Roman" w:hAnsi="Times New Roman"/>
        </w:rPr>
      </w:pPr>
      <w:r w:rsidRPr="00987024">
        <w:rPr>
          <w:rFonts w:ascii="Times New Roman" w:hAnsi="Times New Roman"/>
          <w:lang w:eastAsia="ar-SA"/>
        </w:rPr>
        <w:t xml:space="preserve">„v) </w:t>
      </w:r>
      <w:r w:rsidRPr="00987024" w:rsidR="00300D42">
        <w:rPr>
          <w:rFonts w:ascii="Times New Roman" w:hAnsi="Times New Roman"/>
          <w:lang w:eastAsia="ar-SA"/>
        </w:rPr>
        <w:t xml:space="preserve"> </w:t>
      </w:r>
      <w:r w:rsidRPr="00987024">
        <w:rPr>
          <w:rFonts w:ascii="Times New Roman" w:hAnsi="Times New Roman"/>
          <w:lang w:eastAsia="ar-SA"/>
        </w:rPr>
        <w:t>r</w:t>
      </w:r>
      <w:r w:rsidRPr="00987024">
        <w:rPr>
          <w:rFonts w:ascii="Times New Roman" w:hAnsi="Times New Roman"/>
        </w:rPr>
        <w:t>iadiacim orgánom štatutárny orgán obchodníka s cennými papiermi alebo poskytovateľa služieb vykazovania údajov splnomocnený určiť stratégiu, ciele a celkové smerovanie obchodníka s cennými papiermi</w:t>
      </w:r>
      <w:r w:rsidRPr="00987024" w:rsidR="004D20E5">
        <w:rPr>
          <w:rFonts w:ascii="Times New Roman" w:hAnsi="Times New Roman"/>
        </w:rPr>
        <w:t xml:space="preserve"> alebo poskytovateľa služieb vykazovania údajov</w:t>
      </w:r>
      <w:r w:rsidRPr="00987024" w:rsidR="004228B7">
        <w:rPr>
          <w:rFonts w:ascii="Times New Roman" w:hAnsi="Times New Roman"/>
        </w:rPr>
        <w:t>,</w:t>
      </w:r>
      <w:r w:rsidRPr="00987024">
        <w:rPr>
          <w:rFonts w:ascii="Times New Roman" w:hAnsi="Times New Roman"/>
        </w:rPr>
        <w:t xml:space="preserve"> ako aj orgán vykonávajúci </w:t>
      </w:r>
      <w:r w:rsidRPr="00987024" w:rsidR="00885501">
        <w:rPr>
          <w:rFonts w:ascii="Times New Roman" w:hAnsi="Times New Roman"/>
        </w:rPr>
        <w:t>kontrolu a monitoring</w:t>
      </w:r>
      <w:r w:rsidRPr="00987024">
        <w:rPr>
          <w:rFonts w:ascii="Times New Roman" w:hAnsi="Times New Roman"/>
        </w:rPr>
        <w:t xml:space="preserve"> nad rozhodovaním manažmentu; za riadiaci orgán sa považuj</w:t>
      </w:r>
      <w:r w:rsidRPr="00987024" w:rsidR="000E0E46">
        <w:rPr>
          <w:rFonts w:ascii="Times New Roman" w:hAnsi="Times New Roman"/>
        </w:rPr>
        <w:t xml:space="preserve">e aj iná </w:t>
      </w:r>
      <w:r w:rsidRPr="00987024" w:rsidR="00A34519">
        <w:rPr>
          <w:rFonts w:ascii="Times New Roman" w:hAnsi="Times New Roman"/>
        </w:rPr>
        <w:t>osob</w:t>
      </w:r>
      <w:r w:rsidRPr="00987024" w:rsidR="000E0E46">
        <w:rPr>
          <w:rFonts w:ascii="Times New Roman" w:hAnsi="Times New Roman"/>
        </w:rPr>
        <w:t>a</w:t>
      </w:r>
      <w:r w:rsidRPr="00987024" w:rsidR="00A34519">
        <w:rPr>
          <w:rFonts w:ascii="Times New Roman" w:hAnsi="Times New Roman"/>
        </w:rPr>
        <w:t xml:space="preserve"> alebo orgán </w:t>
      </w:r>
      <w:r w:rsidRPr="00987024">
        <w:rPr>
          <w:rFonts w:ascii="Times New Roman" w:hAnsi="Times New Roman"/>
        </w:rPr>
        <w:t>odlišn</w:t>
      </w:r>
      <w:r w:rsidRPr="00987024" w:rsidR="000E0E46">
        <w:rPr>
          <w:rFonts w:ascii="Times New Roman" w:hAnsi="Times New Roman"/>
        </w:rPr>
        <w:t>ý</w:t>
      </w:r>
      <w:r w:rsidRPr="00987024">
        <w:rPr>
          <w:rFonts w:ascii="Times New Roman" w:hAnsi="Times New Roman"/>
        </w:rPr>
        <w:t xml:space="preserve"> od štatutárneho orgánu, ak skutočne vykonáva riadiacu činnosť,</w:t>
      </w:r>
    </w:p>
    <w:p w:rsidR="00B462A0" w:rsidRPr="00987024" w:rsidP="00B462A0">
      <w:pPr>
        <w:bidi w:val="0"/>
        <w:ind w:left="708"/>
        <w:jc w:val="both"/>
        <w:rPr>
          <w:rFonts w:ascii="Times New Roman" w:hAnsi="Times New Roman"/>
        </w:rPr>
      </w:pPr>
      <w:r w:rsidRPr="00987024">
        <w:rPr>
          <w:rFonts w:ascii="Times New Roman" w:hAnsi="Times New Roman"/>
        </w:rPr>
        <w:tab/>
      </w:r>
    </w:p>
    <w:tbl>
      <w:tblPr>
        <w:tblStyle w:val="TableNormal"/>
        <w:tblW w:w="9782" w:type="pct"/>
        <w:tblInd w:w="701" w:type="dxa"/>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9385"/>
        <w:gridCol w:w="483"/>
        <w:gridCol w:w="9340"/>
      </w:tblGrid>
      <w:tr>
        <w:tblPrEx>
          <w:tblW w:w="9782" w:type="pct"/>
          <w:tblInd w:w="701" w:type="dxa"/>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9947" w:type="dxa"/>
            <w:tcBorders>
              <w:top w:val="single" w:sz="6" w:space="0" w:color="FFFFFF"/>
              <w:left w:val="single" w:sz="6" w:space="0" w:color="FFFFFF"/>
              <w:bottom w:val="single" w:sz="6" w:space="0" w:color="FFFFFF"/>
              <w:right w:val="single" w:sz="6" w:space="0" w:color="FFFFFF"/>
            </w:tcBorders>
            <w:textDirection w:val="lrTb"/>
            <w:vAlign w:val="top"/>
          </w:tcPr>
          <w:p w:rsidR="00B462A0" w:rsidRPr="00987024" w:rsidP="00300D42">
            <w:pPr>
              <w:bidi w:val="0"/>
              <w:spacing w:after="160" w:line="259" w:lineRule="auto"/>
              <w:ind w:left="425" w:right="297" w:hanging="425"/>
              <w:jc w:val="both"/>
              <w:rPr>
                <w:rFonts w:ascii="Times New Roman" w:hAnsi="Times New Roman"/>
              </w:rPr>
            </w:pPr>
            <w:r w:rsidRPr="00987024">
              <w:rPr>
                <w:rFonts w:ascii="Times New Roman" w:hAnsi="Times New Roman"/>
              </w:rPr>
              <w:t>w) vrcholovým manažmentom fyzické osoby, ktoré vykonávajú výkonné funkcie u obchodníka s cennými papiermi alebo poskytovateľa služieb vykazovania údajov a ktor</w:t>
            </w:r>
            <w:r w:rsidRPr="00987024" w:rsidR="006D6E08">
              <w:rPr>
                <w:rFonts w:ascii="Times New Roman" w:hAnsi="Times New Roman"/>
              </w:rPr>
              <w:t>é</w:t>
            </w:r>
            <w:r w:rsidRPr="00987024">
              <w:rPr>
                <w:rFonts w:ascii="Times New Roman" w:hAnsi="Times New Roman"/>
              </w:rPr>
              <w:t xml:space="preserve"> sú zodpovedn</w:t>
            </w:r>
            <w:r w:rsidRPr="00987024" w:rsidR="006D6E08">
              <w:rPr>
                <w:rFonts w:ascii="Times New Roman" w:hAnsi="Times New Roman"/>
              </w:rPr>
              <w:t>é</w:t>
            </w:r>
            <w:r w:rsidRPr="00987024">
              <w:rPr>
                <w:rFonts w:ascii="Times New Roman" w:hAnsi="Times New Roman"/>
              </w:rPr>
              <w:t xml:space="preserve"> riadiacemu orgánu za každodenné riadenie vrátane vykonávania politík týkajúcich sa distribúcie služieb a produktov klientom,  </w:t>
            </w:r>
          </w:p>
        </w:tc>
        <w:tc>
          <w:tcPr>
            <w:tcW w:w="50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B462A0" w:rsidRPr="00987024" w:rsidP="00B462A0">
            <w:pPr>
              <w:pStyle w:val="CM4"/>
              <w:bidi w:val="0"/>
              <w:spacing w:after="0" w:line="240" w:lineRule="auto"/>
              <w:ind w:left="688" w:hanging="688"/>
              <w:rPr>
                <w:rFonts w:ascii="Times New Roman" w:hAnsi="Times New Roman"/>
              </w:rPr>
            </w:pPr>
          </w:p>
        </w:tc>
        <w:tc>
          <w:tcPr>
            <w:tcW w:w="989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B462A0" w:rsidRPr="00987024" w:rsidP="00B462A0">
            <w:pPr>
              <w:pStyle w:val="CM4"/>
              <w:bidi w:val="0"/>
              <w:spacing w:after="0" w:line="240" w:lineRule="auto"/>
              <w:ind w:left="631" w:hanging="688"/>
              <w:rPr>
                <w:rFonts w:ascii="Times New Roman" w:hAnsi="Times New Roman"/>
              </w:rPr>
            </w:pPr>
          </w:p>
        </w:tc>
      </w:tr>
    </w:tbl>
    <w:p w:rsidR="00917C8F" w:rsidRPr="00987024" w:rsidP="00917C8F">
      <w:pPr>
        <w:suppressAutoHyphens/>
        <w:bidi w:val="0"/>
        <w:ind w:left="1134" w:right="113" w:hanging="425"/>
        <w:jc w:val="both"/>
        <w:rPr>
          <w:rFonts w:ascii="Times New Roman" w:hAnsi="Times New Roman"/>
        </w:rPr>
      </w:pPr>
      <w:r w:rsidRPr="00987024" w:rsidR="00B462A0">
        <w:rPr>
          <w:rFonts w:ascii="Times New Roman" w:hAnsi="Times New Roman"/>
        </w:rPr>
        <w:t xml:space="preserve">x)  </w:t>
      </w:r>
      <w:r w:rsidRPr="00987024">
        <w:rPr>
          <w:rFonts w:ascii="Times New Roman" w:hAnsi="Times New Roman"/>
        </w:rPr>
        <w:t>priamym elektronickým prístupom mechanizmus, v rámci ktorého člen, účastník alebo klient obchodného miesta  umožní určitej osobe používať svoj kód pre obchodovanie, aby táto osoba mohla elektronicky zasielať pokyny týkajúce sa finančného nástroja priamo obchodnému miestu</w:t>
      </w:r>
      <w:r w:rsidRPr="00987024" w:rsidR="00001A3F">
        <w:rPr>
          <w:rFonts w:ascii="Times New Roman" w:hAnsi="Times New Roman"/>
        </w:rPr>
        <w:t>,</w:t>
      </w:r>
      <w:r w:rsidRPr="00987024">
        <w:rPr>
          <w:rFonts w:ascii="Times New Roman" w:hAnsi="Times New Roman"/>
        </w:rPr>
        <w:t xml:space="preserve"> a to ako </w:t>
      </w:r>
    </w:p>
    <w:p w:rsidR="00917C8F" w:rsidRPr="00987024" w:rsidP="0069223D">
      <w:pPr>
        <w:pStyle w:val="ListParagraph"/>
        <w:numPr>
          <w:numId w:val="91"/>
        </w:numPr>
        <w:suppressAutoHyphens/>
        <w:bidi w:val="0"/>
        <w:ind w:right="113"/>
        <w:jc w:val="both"/>
        <w:rPr>
          <w:rFonts w:ascii="Times New Roman" w:hAnsi="Times New Roman"/>
        </w:rPr>
      </w:pPr>
      <w:r w:rsidRPr="00987024">
        <w:rPr>
          <w:rFonts w:ascii="Times New Roman" w:hAnsi="Times New Roman"/>
        </w:rPr>
        <w:t xml:space="preserve">priamy prístup na trh, ktorým sa rozumejú opatrenia na používanie infraštruktúry člena, účastníka alebo klienta obchodného miesta touto osobou alebo akéhokoľvek prepojovacieho systému zabezpečovaného členom, účastníkom alebo klientom obchodného miesta  na zasielanie pokynov, alebo </w:t>
      </w:r>
    </w:p>
    <w:p w:rsidR="00917C8F" w:rsidRPr="00987024" w:rsidP="0069223D">
      <w:pPr>
        <w:pStyle w:val="ListParagraph"/>
        <w:numPr>
          <w:numId w:val="91"/>
        </w:numPr>
        <w:suppressAutoHyphens/>
        <w:bidi w:val="0"/>
        <w:ind w:right="113"/>
        <w:jc w:val="both"/>
        <w:rPr>
          <w:rFonts w:ascii="Times New Roman" w:hAnsi="Times New Roman"/>
        </w:rPr>
      </w:pPr>
      <w:r w:rsidRPr="00987024">
        <w:rPr>
          <w:rFonts w:ascii="Times New Roman" w:hAnsi="Times New Roman"/>
        </w:rPr>
        <w:t xml:space="preserve">sponzorovaný prístup, ktorým sa rozumejú opatrenia, pri ktorých sa nepoužíva   infraštruktúra alebo systém pripojenia podľa </w:t>
      </w:r>
      <w:r w:rsidRPr="00987024" w:rsidR="00001A3F">
        <w:rPr>
          <w:rFonts w:ascii="Times New Roman" w:hAnsi="Times New Roman"/>
        </w:rPr>
        <w:t>prvého bodu</w:t>
      </w:r>
      <w:r w:rsidRPr="00987024">
        <w:rPr>
          <w:rFonts w:ascii="Times New Roman" w:hAnsi="Times New Roman"/>
        </w:rPr>
        <w:t xml:space="preserve"> na zasielanie pokynov, </w:t>
      </w:r>
    </w:p>
    <w:p w:rsidR="001D59DE" w:rsidRPr="00987024" w:rsidP="00B462A0">
      <w:pPr>
        <w:suppressAutoHyphens/>
        <w:bidi w:val="0"/>
        <w:ind w:left="1134" w:right="113" w:hanging="425"/>
        <w:jc w:val="both"/>
        <w:rPr>
          <w:rFonts w:ascii="Times New Roman" w:hAnsi="Times New Roman"/>
        </w:rPr>
      </w:pPr>
    </w:p>
    <w:p w:rsidR="00B462A0" w:rsidRPr="00987024" w:rsidP="0069223D">
      <w:pPr>
        <w:pStyle w:val="ListParagraph"/>
        <w:numPr>
          <w:numId w:val="56"/>
        </w:numPr>
        <w:suppressAutoHyphens/>
        <w:bidi w:val="0"/>
        <w:ind w:right="113"/>
        <w:jc w:val="both"/>
        <w:rPr>
          <w:rFonts w:ascii="Times New Roman" w:hAnsi="Times New Roman"/>
          <w:lang w:eastAsia="ar-SA"/>
        </w:rPr>
      </w:pPr>
      <w:r w:rsidRPr="00987024">
        <w:rPr>
          <w:rFonts w:ascii="Times New Roman" w:hAnsi="Times New Roman"/>
          <w:lang w:eastAsia="ar-SA"/>
        </w:rPr>
        <w:t>k</w:t>
      </w:r>
      <w:r w:rsidRPr="00987024">
        <w:rPr>
          <w:rFonts w:ascii="Times New Roman" w:hAnsi="Times New Roman"/>
        </w:rPr>
        <w:t>rížovým predajom ponuka investičnej služby spolu s inou službou alebo produktom ako súčasť balíka alebo ako podmienka v rámci tej istej dohody alebo balíka</w:t>
      </w:r>
      <w:r w:rsidRPr="00987024" w:rsidR="008F73BB">
        <w:rPr>
          <w:rFonts w:ascii="Times New Roman" w:hAnsi="Times New Roman"/>
        </w:rPr>
        <w:t>.</w:t>
      </w:r>
      <w:r w:rsidRPr="00987024" w:rsidR="00A224B4">
        <w:rPr>
          <w:rFonts w:ascii="Times New Roman" w:hAnsi="Times New Roman"/>
        </w:rPr>
        <w:t>“.</w:t>
      </w:r>
    </w:p>
    <w:p w:rsidR="00B462A0" w:rsidRPr="00987024" w:rsidP="00B462A0">
      <w:pPr>
        <w:suppressAutoHyphens/>
        <w:bidi w:val="0"/>
        <w:ind w:left="708" w:right="113"/>
        <w:jc w:val="both"/>
        <w:rPr>
          <w:rFonts w:ascii="Times New Roman" w:hAnsi="Times New Roman"/>
          <w:lang w:eastAsia="ar-SA"/>
        </w:rPr>
      </w:pPr>
    </w:p>
    <w:p w:rsidR="009B252C" w:rsidRPr="00987024" w:rsidP="0069223D">
      <w:pPr>
        <w:pStyle w:val="ListParagraph"/>
        <w:numPr>
          <w:numId w:val="52"/>
        </w:numPr>
        <w:bidi w:val="0"/>
        <w:rPr>
          <w:rFonts w:ascii="Times New Roman" w:hAnsi="Times New Roman"/>
        </w:rPr>
      </w:pPr>
      <w:r w:rsidRPr="00987024">
        <w:rPr>
          <w:rFonts w:ascii="Times New Roman" w:hAnsi="Times New Roman"/>
        </w:rPr>
        <w:t>V § 10 ods. 4 písm</w:t>
      </w:r>
      <w:r w:rsidRPr="00987024" w:rsidR="00001A3F">
        <w:rPr>
          <w:rFonts w:ascii="Times New Roman" w:hAnsi="Times New Roman"/>
        </w:rPr>
        <w:t xml:space="preserve">. </w:t>
      </w:r>
      <w:r w:rsidRPr="00987024">
        <w:rPr>
          <w:rFonts w:ascii="Times New Roman" w:hAnsi="Times New Roman"/>
        </w:rPr>
        <w:t>a) sa</w:t>
      </w:r>
      <w:r w:rsidRPr="00987024" w:rsidR="00BF0F23">
        <w:rPr>
          <w:rFonts w:ascii="Times New Roman" w:hAnsi="Times New Roman"/>
        </w:rPr>
        <w:t xml:space="preserve"> za slovom „depozitárom“ </w:t>
      </w:r>
      <w:r w:rsidRPr="00987024">
        <w:rPr>
          <w:rFonts w:ascii="Times New Roman" w:hAnsi="Times New Roman"/>
        </w:rPr>
        <w:t xml:space="preserve"> čiarka nahrádza slovom „alebo“ a na konci sa slovo „alebo“</w:t>
      </w:r>
      <w:r w:rsidRPr="00987024" w:rsidR="00BF0F23">
        <w:rPr>
          <w:rFonts w:ascii="Times New Roman" w:hAnsi="Times New Roman"/>
        </w:rPr>
        <w:t xml:space="preserve"> nahrádza čiarkou</w:t>
      </w:r>
      <w:r w:rsidRPr="00987024">
        <w:rPr>
          <w:rFonts w:ascii="Times New Roman" w:hAnsi="Times New Roman"/>
        </w:rPr>
        <w:t>.</w:t>
      </w:r>
    </w:p>
    <w:p w:rsidR="009B252C" w:rsidRPr="00987024" w:rsidP="009B252C">
      <w:pPr>
        <w:bidi w:val="0"/>
        <w:ind w:left="426"/>
        <w:rPr>
          <w:rFonts w:ascii="Times New Roman" w:hAnsi="Times New Roman"/>
        </w:rPr>
      </w:pPr>
    </w:p>
    <w:p w:rsidR="000E0801" w:rsidRPr="00987024" w:rsidP="0069223D">
      <w:pPr>
        <w:pStyle w:val="ListParagraph"/>
        <w:numPr>
          <w:numId w:val="52"/>
        </w:numPr>
        <w:bidi w:val="0"/>
        <w:rPr>
          <w:rFonts w:ascii="Times New Roman" w:hAnsi="Times New Roman"/>
        </w:rPr>
      </w:pPr>
      <w:r w:rsidRPr="00987024">
        <w:rPr>
          <w:rFonts w:ascii="Times New Roman" w:hAnsi="Times New Roman"/>
        </w:rPr>
        <w:t>V § 10 ods. 4 písm</w:t>
      </w:r>
      <w:r w:rsidRPr="00987024" w:rsidR="00001A3F">
        <w:rPr>
          <w:rFonts w:ascii="Times New Roman" w:hAnsi="Times New Roman"/>
        </w:rPr>
        <w:t>.</w:t>
      </w:r>
      <w:r w:rsidRPr="00987024">
        <w:rPr>
          <w:rFonts w:ascii="Times New Roman" w:hAnsi="Times New Roman"/>
        </w:rPr>
        <w:t xml:space="preserve"> b) sa na konci bodka</w:t>
      </w:r>
      <w:r w:rsidRPr="00987024" w:rsidR="00232795">
        <w:rPr>
          <w:rFonts w:ascii="Times New Roman" w:hAnsi="Times New Roman"/>
        </w:rPr>
        <w:t xml:space="preserve"> nahrádza slovom „alebo“</w:t>
      </w:r>
      <w:r w:rsidRPr="00987024">
        <w:rPr>
          <w:rFonts w:ascii="Times New Roman" w:hAnsi="Times New Roman"/>
        </w:rPr>
        <w:t>.</w:t>
      </w:r>
    </w:p>
    <w:p w:rsidR="000E0801" w:rsidRPr="00987024" w:rsidP="000E0801">
      <w:pPr>
        <w:bidi w:val="0"/>
        <w:ind w:left="426"/>
        <w:rPr>
          <w:rFonts w:ascii="Times New Roman" w:hAnsi="Times New Roman"/>
        </w:rPr>
      </w:pPr>
    </w:p>
    <w:p w:rsidR="00D41C00" w:rsidRPr="00987024" w:rsidP="0069223D">
      <w:pPr>
        <w:pStyle w:val="ListParagraph"/>
        <w:numPr>
          <w:numId w:val="52"/>
        </w:numPr>
        <w:bidi w:val="0"/>
        <w:rPr>
          <w:rFonts w:ascii="Times New Roman" w:hAnsi="Times New Roman"/>
        </w:rPr>
      </w:pPr>
      <w:r w:rsidRPr="00987024">
        <w:rPr>
          <w:rFonts w:ascii="Times New Roman" w:hAnsi="Times New Roman"/>
        </w:rPr>
        <w:t xml:space="preserve">V § 10 </w:t>
      </w:r>
      <w:r w:rsidRPr="00987024" w:rsidR="004228B7">
        <w:rPr>
          <w:rFonts w:ascii="Times New Roman" w:hAnsi="Times New Roman"/>
        </w:rPr>
        <w:t xml:space="preserve">sa </w:t>
      </w:r>
      <w:r w:rsidRPr="00987024">
        <w:rPr>
          <w:rFonts w:ascii="Times New Roman" w:hAnsi="Times New Roman"/>
        </w:rPr>
        <w:t>ods</w:t>
      </w:r>
      <w:r w:rsidRPr="00987024" w:rsidR="004228B7">
        <w:rPr>
          <w:rFonts w:ascii="Times New Roman" w:hAnsi="Times New Roman"/>
        </w:rPr>
        <w:t>ek</w:t>
      </w:r>
      <w:r w:rsidRPr="00987024">
        <w:rPr>
          <w:rFonts w:ascii="Times New Roman" w:hAnsi="Times New Roman"/>
        </w:rPr>
        <w:t xml:space="preserve"> 4 </w:t>
      </w:r>
      <w:r w:rsidRPr="00987024" w:rsidR="004228B7">
        <w:rPr>
          <w:rFonts w:ascii="Times New Roman" w:hAnsi="Times New Roman"/>
        </w:rPr>
        <w:t xml:space="preserve">dopĺňa </w:t>
      </w:r>
      <w:r w:rsidRPr="00987024">
        <w:rPr>
          <w:rFonts w:ascii="Times New Roman" w:hAnsi="Times New Roman"/>
        </w:rPr>
        <w:t>písmeno</w:t>
      </w:r>
      <w:r w:rsidRPr="00987024" w:rsidR="004228B7">
        <w:rPr>
          <w:rFonts w:ascii="Times New Roman" w:hAnsi="Times New Roman"/>
        </w:rPr>
        <w:t>m</w:t>
      </w:r>
      <w:r w:rsidRPr="00987024">
        <w:rPr>
          <w:rFonts w:ascii="Times New Roman" w:hAnsi="Times New Roman"/>
        </w:rPr>
        <w:t xml:space="preserve"> c), ktoré znie:</w:t>
      </w:r>
    </w:p>
    <w:p w:rsidR="00D41C00" w:rsidRPr="00987024" w:rsidP="00307795">
      <w:pPr>
        <w:bidi w:val="0"/>
        <w:ind w:left="1134" w:hanging="425"/>
        <w:jc w:val="both"/>
        <w:rPr>
          <w:rFonts w:ascii="Times New Roman" w:hAnsi="Times New Roman"/>
        </w:rPr>
      </w:pPr>
      <w:r w:rsidRPr="00987024">
        <w:rPr>
          <w:rFonts w:ascii="Times New Roman" w:hAnsi="Times New Roman"/>
        </w:rPr>
        <w:t xml:space="preserve">„c) pri akciách investičných fondov s premenlivým základným imaním  okrem evidencie podľa písmena a) aj samostatná evidencia zaknihovaných akcií investičného fondu s premenlivým základným imaním vedená správcovskou spoločnosťou a depozitárom investičného fondu s premenlivým základným imaním </w:t>
      </w:r>
      <w:r w:rsidRPr="00987024" w:rsidR="00001A3F">
        <w:rPr>
          <w:rFonts w:ascii="Times New Roman" w:hAnsi="Times New Roman"/>
        </w:rPr>
        <w:t>podľa osobitného predpisu</w:t>
      </w:r>
      <w:r w:rsidRPr="00987024">
        <w:rPr>
          <w:rFonts w:ascii="Times New Roman" w:hAnsi="Times New Roman"/>
        </w:rPr>
        <w:t>;</w:t>
      </w:r>
      <w:r w:rsidRPr="00987024">
        <w:rPr>
          <w:rFonts w:ascii="Times New Roman" w:hAnsi="Times New Roman"/>
          <w:vertAlign w:val="superscript"/>
        </w:rPr>
        <w:t>26a</w:t>
      </w:r>
      <w:r w:rsidRPr="00987024">
        <w:rPr>
          <w:rFonts w:ascii="Times New Roman" w:hAnsi="Times New Roman"/>
        </w:rPr>
        <w:t>) na základe žiadosti emitenta môže túto evidenciu viesť aj centrálny depozitár a na jej vedenie sa vzťahujú ustanovenia tohto zákona.“.</w:t>
      </w:r>
    </w:p>
    <w:p w:rsidR="00D41C00" w:rsidRPr="00987024" w:rsidP="00D41C00">
      <w:pPr>
        <w:suppressAutoHyphens/>
        <w:bidi w:val="0"/>
        <w:ind w:left="426" w:right="113"/>
        <w:jc w:val="both"/>
        <w:rPr>
          <w:rFonts w:ascii="Times New Roman" w:hAnsi="Times New Roman"/>
          <w:lang w:eastAsia="ar-SA"/>
        </w:rPr>
      </w:pPr>
    </w:p>
    <w:p w:rsidR="005C6FB7" w:rsidRPr="00987024" w:rsidP="0069223D">
      <w:pPr>
        <w:pStyle w:val="ListParagraph"/>
        <w:numPr>
          <w:numId w:val="52"/>
        </w:numPr>
        <w:suppressAutoHyphens/>
        <w:bidi w:val="0"/>
        <w:ind w:right="113"/>
        <w:jc w:val="both"/>
        <w:rPr>
          <w:rFonts w:ascii="Times New Roman" w:hAnsi="Times New Roman"/>
          <w:lang w:eastAsia="ar-SA"/>
        </w:rPr>
      </w:pPr>
      <w:r w:rsidRPr="00987024">
        <w:rPr>
          <w:rFonts w:ascii="Times New Roman" w:hAnsi="Times New Roman"/>
          <w:lang w:eastAsia="ar-SA"/>
        </w:rPr>
        <w:t xml:space="preserve">V § 43 ods. 3 prvej vete sa za slovom „povinný“ vypúšťa slovo „aj“.  </w:t>
      </w:r>
    </w:p>
    <w:p w:rsidR="005C6FB7" w:rsidRPr="00987024" w:rsidP="005C6FB7">
      <w:pPr>
        <w:pStyle w:val="ListParagraph"/>
        <w:bidi w:val="0"/>
        <w:rPr>
          <w:rFonts w:ascii="Times New Roman" w:hAnsi="Times New Roman"/>
          <w:lang w:eastAsia="ar-SA"/>
        </w:rPr>
      </w:pPr>
    </w:p>
    <w:p w:rsidR="005C6FB7" w:rsidRPr="00987024" w:rsidP="0069223D">
      <w:pPr>
        <w:pStyle w:val="ListParagraph"/>
        <w:numPr>
          <w:numId w:val="52"/>
        </w:numPr>
        <w:suppressAutoHyphens/>
        <w:bidi w:val="0"/>
        <w:ind w:right="113"/>
        <w:jc w:val="both"/>
        <w:rPr>
          <w:rFonts w:ascii="Times New Roman" w:hAnsi="Times New Roman"/>
          <w:lang w:eastAsia="ar-SA"/>
        </w:rPr>
      </w:pPr>
      <w:r w:rsidRPr="00987024">
        <w:rPr>
          <w:rFonts w:ascii="Times New Roman" w:hAnsi="Times New Roman"/>
        </w:rPr>
        <w:t>V § 51 ods. 1 prvej vete sa na konci bodka nahrádza bodkočiarkou a pripájajú sa tieto slová: „záložné právo pôsobí voči nadobúdateľovi založeného cenného papiera aj vtedy, ak záložca na nadobúdateľa previedol založené cenné papiere v obchodnom styku v rámci výkonu predmetu podnikania alebo inej činnosti.</w:t>
      </w:r>
      <w:r w:rsidRPr="00987024" w:rsidR="00631279">
        <w:rPr>
          <w:rFonts w:ascii="Times New Roman" w:hAnsi="Times New Roman"/>
          <w:vertAlign w:val="superscript"/>
        </w:rPr>
        <w:t>45a</w:t>
      </w:r>
      <w:r w:rsidRPr="00987024" w:rsidR="00631279">
        <w:rPr>
          <w:rFonts w:ascii="Times New Roman" w:hAnsi="Times New Roman"/>
        </w:rPr>
        <w:t>)</w:t>
      </w:r>
      <w:r w:rsidRPr="00987024">
        <w:rPr>
          <w:rFonts w:ascii="Times New Roman" w:hAnsi="Times New Roman"/>
        </w:rPr>
        <w:t xml:space="preserve">“. </w:t>
      </w:r>
    </w:p>
    <w:p w:rsidR="005C6FB7" w:rsidRPr="00987024" w:rsidP="005C6FB7">
      <w:pPr>
        <w:pStyle w:val="ListParagraph"/>
        <w:bidi w:val="0"/>
        <w:rPr>
          <w:rFonts w:ascii="Times New Roman" w:hAnsi="Times New Roman"/>
          <w:lang w:eastAsia="ar-SA"/>
        </w:rPr>
      </w:pPr>
    </w:p>
    <w:p w:rsidR="00631279" w:rsidRPr="00987024" w:rsidP="00631279">
      <w:pPr>
        <w:pStyle w:val="ListParagraph"/>
        <w:suppressAutoHyphens/>
        <w:autoSpaceDE w:val="0"/>
        <w:autoSpaceDN w:val="0"/>
        <w:bidi w:val="0"/>
        <w:adjustRightInd w:val="0"/>
        <w:spacing w:line="240" w:lineRule="exact"/>
        <w:ind w:left="1068" w:right="113" w:hanging="359"/>
        <w:jc w:val="both"/>
        <w:rPr>
          <w:rFonts w:ascii="Times New Roman" w:hAnsi="Times New Roman"/>
        </w:rPr>
      </w:pPr>
      <w:r w:rsidRPr="00987024">
        <w:rPr>
          <w:rFonts w:ascii="Times New Roman" w:hAnsi="Times New Roman"/>
        </w:rPr>
        <w:t xml:space="preserve">Poznámka pod čiarou k odkazu </w:t>
      </w:r>
      <w:r w:rsidRPr="00987024" w:rsidR="003C1099">
        <w:rPr>
          <w:rFonts w:ascii="Times New Roman" w:hAnsi="Times New Roman"/>
        </w:rPr>
        <w:t>45a</w:t>
      </w:r>
      <w:r w:rsidRPr="00987024">
        <w:rPr>
          <w:rFonts w:ascii="Times New Roman" w:hAnsi="Times New Roman"/>
        </w:rPr>
        <w:t xml:space="preserve"> znie:</w:t>
      </w:r>
    </w:p>
    <w:p w:rsidR="00631279" w:rsidRPr="00987024" w:rsidP="00631279">
      <w:pPr>
        <w:pStyle w:val="ListParagraph"/>
        <w:bidi w:val="0"/>
        <w:rPr>
          <w:rFonts w:ascii="Times New Roman" w:hAnsi="Times New Roman"/>
          <w:lang w:eastAsia="ar-SA"/>
        </w:rPr>
      </w:pPr>
      <w:r w:rsidRPr="00987024">
        <w:rPr>
          <w:rFonts w:ascii="Times New Roman" w:hAnsi="Times New Roman"/>
        </w:rPr>
        <w:t>„</w:t>
      </w:r>
      <w:r w:rsidRPr="00987024">
        <w:rPr>
          <w:rFonts w:ascii="Times New Roman" w:hAnsi="Times New Roman"/>
          <w:vertAlign w:val="superscript"/>
        </w:rPr>
        <w:t>45a</w:t>
      </w:r>
      <w:r w:rsidRPr="00987024">
        <w:rPr>
          <w:rFonts w:ascii="Times New Roman" w:hAnsi="Times New Roman"/>
        </w:rPr>
        <w:t xml:space="preserve">) Napríklad </w:t>
      </w:r>
      <w:r w:rsidRPr="00987024" w:rsidR="00001A3F">
        <w:rPr>
          <w:rFonts w:ascii="Times New Roman" w:hAnsi="Times New Roman"/>
        </w:rPr>
        <w:t xml:space="preserve">§ 56 ods. 1 prvá </w:t>
      </w:r>
      <w:r w:rsidRPr="00987024" w:rsidR="004D55BD">
        <w:rPr>
          <w:rFonts w:ascii="Times New Roman" w:hAnsi="Times New Roman"/>
        </w:rPr>
        <w:t xml:space="preserve">veta </w:t>
      </w:r>
      <w:r w:rsidRPr="00987024" w:rsidR="00001A3F">
        <w:rPr>
          <w:rFonts w:ascii="Times New Roman" w:hAnsi="Times New Roman"/>
        </w:rPr>
        <w:t xml:space="preserve">a tretia veta Obchodného zákonníka, </w:t>
      </w:r>
      <w:r w:rsidRPr="00987024">
        <w:rPr>
          <w:rFonts w:ascii="Times New Roman" w:hAnsi="Times New Roman"/>
        </w:rPr>
        <w:t xml:space="preserve">§ 2 ods. 1 písm. c) zákona č. 530/2003 Z. z. o obchodnom registri a o zmene a doplnení niektorých zákonov, usmernenie Európskej centrálnej banky (EÚ) 2015/510 (ECB/2014/60) z 19. decembra 2014 o vykonávaní rámca menovej politiky Eurosystému (Ú. v. EÚ L 91, 2. 4. 2015) v platnom znení.“.  </w:t>
      </w:r>
    </w:p>
    <w:p w:rsidR="00631279" w:rsidRPr="00987024" w:rsidP="005C6FB7">
      <w:pPr>
        <w:pStyle w:val="ListParagraph"/>
        <w:bidi w:val="0"/>
        <w:rPr>
          <w:rFonts w:ascii="Times New Roman" w:hAnsi="Times New Roman"/>
          <w:lang w:eastAsia="ar-SA"/>
        </w:rPr>
      </w:pPr>
    </w:p>
    <w:p w:rsidR="00731594" w:rsidRPr="00987024" w:rsidP="0069223D">
      <w:pPr>
        <w:pStyle w:val="ListParagraph"/>
        <w:numPr>
          <w:numId w:val="52"/>
        </w:numPr>
        <w:bidi w:val="0"/>
        <w:rPr>
          <w:rFonts w:ascii="Times New Roman" w:hAnsi="Times New Roman"/>
        </w:rPr>
      </w:pPr>
      <w:r w:rsidRPr="00987024">
        <w:rPr>
          <w:rFonts w:ascii="Times New Roman" w:hAnsi="Times New Roman"/>
        </w:rPr>
        <w:t xml:space="preserve">V § 52 ods. 2 sa na konci pripája </w:t>
      </w:r>
      <w:r w:rsidRPr="00987024" w:rsidR="00E07BF5">
        <w:rPr>
          <w:rFonts w:ascii="Times New Roman" w:hAnsi="Times New Roman"/>
        </w:rPr>
        <w:t xml:space="preserve">táto </w:t>
      </w:r>
      <w:r w:rsidRPr="00987024">
        <w:rPr>
          <w:rFonts w:ascii="Times New Roman" w:hAnsi="Times New Roman"/>
        </w:rPr>
        <w:t xml:space="preserve">veta: </w:t>
      </w:r>
    </w:p>
    <w:p w:rsidR="00731594" w:rsidRPr="00987024" w:rsidP="00300D42">
      <w:pPr>
        <w:bidi w:val="0"/>
        <w:ind w:left="786"/>
        <w:jc w:val="both"/>
        <w:rPr>
          <w:rFonts w:ascii="Times New Roman" w:hAnsi="Times New Roman"/>
          <w:lang w:eastAsia="ar-SA"/>
        </w:rPr>
      </w:pPr>
      <w:r w:rsidRPr="00987024">
        <w:rPr>
          <w:rFonts w:ascii="Times New Roman" w:hAnsi="Times New Roman"/>
        </w:rPr>
        <w:t xml:space="preserve">„Ak cenný papier zanikol a bol vymazaný z evidencie ustanovenej podľa </w:t>
      </w:r>
      <w:hyperlink r:id="rId6" w:anchor="f2699766" w:history="1">
        <w:r w:rsidRPr="00987024">
          <w:rPr>
            <w:rStyle w:val="Hyperlink"/>
            <w:rFonts w:ascii="Times New Roman" w:hAnsi="Times New Roman" w:eastAsiaTheme="majorEastAsia" w:hint="default"/>
            <w:color w:val="auto"/>
            <w:u w:val="none"/>
            <w:effect w:val="none"/>
          </w:rPr>
          <w:t>§</w:t>
        </w:r>
        <w:r w:rsidRPr="00987024">
          <w:rPr>
            <w:rStyle w:val="Hyperlink"/>
            <w:rFonts w:ascii="Times New Roman" w:hAnsi="Times New Roman" w:eastAsiaTheme="majorEastAsia" w:hint="default"/>
            <w:color w:val="auto"/>
            <w:u w:val="none"/>
            <w:effect w:val="none"/>
          </w:rPr>
          <w:t xml:space="preserve"> 10 ods. 4 pí</w:t>
        </w:r>
        <w:r w:rsidRPr="00987024">
          <w:rPr>
            <w:rStyle w:val="Hyperlink"/>
            <w:rFonts w:ascii="Times New Roman" w:hAnsi="Times New Roman" w:eastAsiaTheme="majorEastAsia" w:hint="default"/>
            <w:color w:val="auto"/>
            <w:u w:val="none"/>
            <w:effect w:val="none"/>
          </w:rPr>
          <w:t>sm. a)</w:t>
        </w:r>
      </w:hyperlink>
      <w:r w:rsidRPr="00987024">
        <w:rPr>
          <w:rFonts w:ascii="Times New Roman" w:hAnsi="Times New Roman"/>
        </w:rPr>
        <w:t xml:space="preserve">, centrálny depozitár vykoná registráciu zániku zákonného záložného práva k tomuto cennému papieru aj bez príkazu. Centrálny depozitár je povinný túto skutočnosť oznámiť záložcovi a záložnému veriteľovi na adresu registrovanú pri záložnom práve.“. </w:t>
        <w:br/>
      </w:r>
    </w:p>
    <w:p w:rsidR="004228B7" w:rsidRPr="00987024" w:rsidP="0069223D">
      <w:pPr>
        <w:pStyle w:val="ListParagraph"/>
        <w:numPr>
          <w:numId w:val="52"/>
        </w:numPr>
        <w:suppressAutoHyphens/>
        <w:bidi w:val="0"/>
        <w:ind w:right="113"/>
        <w:jc w:val="both"/>
        <w:rPr>
          <w:rFonts w:ascii="Times New Roman" w:hAnsi="Times New Roman"/>
          <w:lang w:eastAsia="ar-SA"/>
        </w:rPr>
      </w:pPr>
      <w:r w:rsidRPr="00987024">
        <w:rPr>
          <w:rFonts w:ascii="Times New Roman" w:hAnsi="Times New Roman"/>
          <w:lang w:eastAsia="ar-SA"/>
        </w:rPr>
        <w:t xml:space="preserve">V </w:t>
      </w:r>
      <w:r w:rsidRPr="00987024" w:rsidR="00F0531B">
        <w:rPr>
          <w:rFonts w:ascii="Times New Roman" w:hAnsi="Times New Roman"/>
          <w:lang w:eastAsia="ar-SA"/>
        </w:rPr>
        <w:t>§ 53a ods. 1 písmen</w:t>
      </w:r>
      <w:r w:rsidRPr="00987024">
        <w:rPr>
          <w:rFonts w:ascii="Times New Roman" w:hAnsi="Times New Roman"/>
          <w:lang w:eastAsia="ar-SA"/>
        </w:rPr>
        <w:t>o</w:t>
      </w:r>
      <w:r w:rsidRPr="00987024" w:rsidR="00F0531B">
        <w:rPr>
          <w:rFonts w:ascii="Times New Roman" w:hAnsi="Times New Roman"/>
          <w:lang w:eastAsia="ar-SA"/>
        </w:rPr>
        <w:t xml:space="preserve"> a) </w:t>
      </w:r>
      <w:r w:rsidRPr="00987024">
        <w:rPr>
          <w:rFonts w:ascii="Times New Roman" w:hAnsi="Times New Roman"/>
          <w:lang w:eastAsia="ar-SA"/>
        </w:rPr>
        <w:t>znie:</w:t>
      </w:r>
    </w:p>
    <w:p w:rsidR="004228B7" w:rsidRPr="00987024" w:rsidP="004228B7">
      <w:pPr>
        <w:suppressAutoHyphens/>
        <w:bidi w:val="0"/>
        <w:ind w:left="851" w:right="113"/>
        <w:jc w:val="both"/>
        <w:rPr>
          <w:rFonts w:ascii="Times New Roman" w:hAnsi="Times New Roman"/>
        </w:rPr>
      </w:pPr>
      <w:r w:rsidRPr="00987024" w:rsidR="00F0531B">
        <w:rPr>
          <w:rFonts w:ascii="Times New Roman" w:hAnsi="Times New Roman"/>
          <w:lang w:eastAsia="ar-SA"/>
        </w:rPr>
        <w:t>„</w:t>
      </w:r>
      <w:r w:rsidRPr="00987024">
        <w:rPr>
          <w:rFonts w:ascii="Times New Roman" w:hAnsi="Times New Roman"/>
          <w:lang w:eastAsia="ar-SA"/>
        </w:rPr>
        <w:t xml:space="preserve">a) </w:t>
      </w:r>
      <w:r w:rsidRPr="00987024">
        <w:rPr>
          <w:rFonts w:ascii="Times New Roman" w:hAnsi="Times New Roman"/>
        </w:rPr>
        <w:t xml:space="preserve">orgány verejnej moci členského štátu,“. </w:t>
      </w:r>
    </w:p>
    <w:p w:rsidR="00F0531B" w:rsidRPr="00987024" w:rsidP="00F0531B">
      <w:pPr>
        <w:suppressAutoHyphens/>
        <w:bidi w:val="0"/>
        <w:ind w:left="426" w:right="113"/>
        <w:jc w:val="both"/>
        <w:rPr>
          <w:rFonts w:ascii="Times New Roman" w:hAnsi="Times New Roman"/>
          <w:lang w:eastAsia="ar-SA"/>
        </w:rPr>
      </w:pPr>
    </w:p>
    <w:p w:rsidR="00B462A0" w:rsidRPr="00987024" w:rsidP="0069223D">
      <w:pPr>
        <w:pStyle w:val="ListParagraph"/>
        <w:numPr>
          <w:numId w:val="52"/>
        </w:numPr>
        <w:suppressAutoHyphens/>
        <w:bidi w:val="0"/>
        <w:ind w:right="113"/>
        <w:jc w:val="both"/>
        <w:rPr>
          <w:rFonts w:ascii="Times New Roman" w:hAnsi="Times New Roman"/>
          <w:lang w:eastAsia="ar-SA"/>
        </w:rPr>
      </w:pPr>
      <w:r w:rsidRPr="00987024">
        <w:rPr>
          <w:rFonts w:ascii="Times New Roman" w:hAnsi="Times New Roman"/>
          <w:lang w:eastAsia="ar-SA"/>
        </w:rPr>
        <w:t xml:space="preserve">V § 54 odsek 1 znie: </w:t>
      </w:r>
    </w:p>
    <w:p w:rsidR="00B462A0" w:rsidRPr="00987024" w:rsidP="00FF1D89">
      <w:pPr>
        <w:suppressAutoHyphens/>
        <w:bidi w:val="0"/>
        <w:ind w:left="851" w:right="113"/>
        <w:jc w:val="both"/>
        <w:rPr>
          <w:rFonts w:ascii="Times New Roman" w:hAnsi="Times New Roman"/>
          <w:lang w:eastAsia="ar-SA"/>
        </w:rPr>
      </w:pPr>
      <w:r w:rsidRPr="00987024">
        <w:rPr>
          <w:rFonts w:ascii="Times New Roman" w:hAnsi="Times New Roman"/>
          <w:lang w:eastAsia="ar-SA"/>
        </w:rPr>
        <w:t xml:space="preserve">„(1) </w:t>
      </w:r>
      <w:r w:rsidRPr="00987024">
        <w:rPr>
          <w:rFonts w:ascii="Times New Roman" w:hAnsi="Times New Roman"/>
        </w:rPr>
        <w:t>Obchodníkom s cennými papiermi je akciová spoločnosť so sídlom na území Slovenskej republiky, ktorej predmetom činnosti je poskytovanie investičných služieb klientom alebo výkon investičných činností na základe povolenia na poskytovanie investičných služieb udeleného Národnou bankou Slovenska.“.</w:t>
      </w:r>
    </w:p>
    <w:p w:rsidR="00B462A0" w:rsidRPr="00987024" w:rsidP="00FF1D89">
      <w:pPr>
        <w:suppressAutoHyphens/>
        <w:bidi w:val="0"/>
        <w:ind w:left="851" w:right="113" w:hanging="425"/>
        <w:jc w:val="both"/>
        <w:rPr>
          <w:rFonts w:ascii="Times New Roman" w:hAnsi="Times New Roman"/>
          <w:lang w:eastAsia="ar-SA"/>
        </w:rPr>
      </w:pPr>
    </w:p>
    <w:p w:rsidR="00574C77" w:rsidRPr="00987024" w:rsidP="0069223D">
      <w:pPr>
        <w:pStyle w:val="ListParagraph"/>
        <w:numPr>
          <w:numId w:val="52"/>
        </w:numPr>
        <w:suppressAutoHyphens/>
        <w:bidi w:val="0"/>
        <w:ind w:left="851" w:right="113" w:hanging="425"/>
        <w:jc w:val="both"/>
        <w:rPr>
          <w:rFonts w:ascii="Times New Roman" w:hAnsi="Times New Roman"/>
          <w:lang w:eastAsia="ar-SA"/>
        </w:rPr>
      </w:pPr>
      <w:r w:rsidRPr="00987024">
        <w:rPr>
          <w:rFonts w:ascii="Times New Roman" w:hAnsi="Times New Roman"/>
          <w:lang w:eastAsia="ar-SA"/>
        </w:rPr>
        <w:t>V § 54 ods</w:t>
      </w:r>
      <w:r w:rsidRPr="00987024" w:rsidR="00BE6E7E">
        <w:rPr>
          <w:rFonts w:ascii="Times New Roman" w:hAnsi="Times New Roman"/>
          <w:lang w:eastAsia="ar-SA"/>
        </w:rPr>
        <w:t>.</w:t>
      </w:r>
      <w:r w:rsidRPr="00987024">
        <w:rPr>
          <w:rFonts w:ascii="Times New Roman" w:hAnsi="Times New Roman"/>
          <w:lang w:eastAsia="ar-SA"/>
        </w:rPr>
        <w:t xml:space="preserve"> 3 písmeno </w:t>
      </w:r>
      <w:r w:rsidRPr="00987024" w:rsidR="006A48F9">
        <w:rPr>
          <w:rFonts w:ascii="Times New Roman" w:hAnsi="Times New Roman"/>
          <w:lang w:eastAsia="ar-SA"/>
        </w:rPr>
        <w:t>a</w:t>
      </w:r>
      <w:r w:rsidRPr="00987024">
        <w:rPr>
          <w:rFonts w:ascii="Times New Roman" w:hAnsi="Times New Roman"/>
          <w:lang w:eastAsia="ar-SA"/>
        </w:rPr>
        <w:t xml:space="preserve">) znie: </w:t>
      </w:r>
    </w:p>
    <w:p w:rsidR="00574C77" w:rsidRPr="00987024" w:rsidP="00FF1D89">
      <w:pPr>
        <w:suppressAutoHyphens/>
        <w:bidi w:val="0"/>
        <w:ind w:left="851" w:right="113"/>
        <w:jc w:val="both"/>
        <w:rPr>
          <w:rFonts w:ascii="Times New Roman" w:hAnsi="Times New Roman"/>
        </w:rPr>
      </w:pPr>
      <w:r w:rsidRPr="00987024">
        <w:rPr>
          <w:rFonts w:ascii="Times New Roman" w:hAnsi="Times New Roman"/>
          <w:lang w:eastAsia="ar-SA"/>
        </w:rPr>
        <w:t xml:space="preserve">„a) </w:t>
      </w:r>
      <w:r w:rsidRPr="00987024">
        <w:rPr>
          <w:rFonts w:ascii="Times New Roman" w:hAnsi="Times New Roman"/>
        </w:rPr>
        <w:t xml:space="preserve">na činnosť </w:t>
      </w:r>
      <w:r w:rsidRPr="00987024" w:rsidR="004228B7">
        <w:rPr>
          <w:rFonts w:ascii="Times New Roman" w:hAnsi="Times New Roman"/>
        </w:rPr>
        <w:t>účastníkov</w:t>
      </w:r>
      <w:r w:rsidRPr="00987024">
        <w:rPr>
          <w:rFonts w:ascii="Times New Roman" w:hAnsi="Times New Roman"/>
        </w:rPr>
        <w:t xml:space="preserve"> Európskeho systému centrálnych bánk, Národnej banky Slovenska podľa osobitného </w:t>
      </w:r>
      <w:r w:rsidRPr="00987024" w:rsidR="004F5D32">
        <w:rPr>
          <w:rFonts w:ascii="Times New Roman" w:hAnsi="Times New Roman"/>
        </w:rPr>
        <w:t>predpisu</w:t>
      </w:r>
      <w:r w:rsidRPr="00987024">
        <w:rPr>
          <w:rFonts w:ascii="Times New Roman" w:hAnsi="Times New Roman"/>
        </w:rPr>
        <w:t>,</w:t>
      </w:r>
      <w:hyperlink r:id="rId5" w:anchor="poznamky.poznamka-49" w:history="1">
        <w:r w:rsidRPr="00987024">
          <w:rPr>
            <w:rStyle w:val="InternetLink"/>
            <w:rFonts w:ascii="Times New Roman" w:hAnsi="Times New Roman"/>
            <w:bCs/>
            <w:color w:val="auto"/>
            <w:u w:val="none"/>
            <w:vertAlign w:val="superscript"/>
          </w:rPr>
          <w:t>49</w:t>
        </w:r>
      </w:hyperlink>
      <w:r w:rsidRPr="00987024">
        <w:rPr>
          <w:rStyle w:val="InternetLink"/>
          <w:rFonts w:ascii="Times New Roman" w:hAnsi="Times New Roman"/>
          <w:bCs/>
          <w:color w:val="auto"/>
          <w:u w:val="none"/>
        </w:rPr>
        <w:t>)</w:t>
      </w:r>
      <w:r w:rsidRPr="00987024">
        <w:rPr>
          <w:rFonts w:ascii="Times New Roman" w:hAnsi="Times New Roman"/>
        </w:rPr>
        <w:t xml:space="preserve"> centrálnych bánk iných štátov, Agentúry pre riadenie dlhu a likvidity poverenej vykonávaním niektorých činností súvisiacich so správou štátneho dlhu a riadenia likvidity podľa osobitného predpisu</w:t>
      </w:r>
      <w:r w:rsidRPr="00987024" w:rsidR="004A7D71">
        <w:rPr>
          <w:rFonts w:ascii="Times New Roman" w:hAnsi="Times New Roman"/>
        </w:rPr>
        <w:t>,</w:t>
      </w:r>
      <w:hyperlink r:id="rId5" w:anchor="poznamky.poznamka-49a" w:history="1">
        <w:r w:rsidRPr="00987024">
          <w:rPr>
            <w:rStyle w:val="InternetLink"/>
            <w:rFonts w:ascii="Times New Roman" w:hAnsi="Times New Roman"/>
            <w:bCs/>
            <w:color w:val="auto"/>
            <w:u w:val="none"/>
            <w:vertAlign w:val="superscript"/>
          </w:rPr>
          <w:t>49a</w:t>
        </w:r>
      </w:hyperlink>
      <w:r w:rsidRPr="00987024">
        <w:rPr>
          <w:rStyle w:val="InternetLink"/>
          <w:rFonts w:ascii="Times New Roman" w:hAnsi="Times New Roman"/>
          <w:bCs/>
          <w:color w:val="auto"/>
          <w:u w:val="none"/>
        </w:rPr>
        <w:t>)</w:t>
      </w:r>
      <w:r w:rsidRPr="00987024">
        <w:rPr>
          <w:rFonts w:ascii="Times New Roman" w:hAnsi="Times New Roman"/>
        </w:rPr>
        <w:t xml:space="preserve"> verejných orgánov iných štátov poverených správou štátneho dlhu alebo podieľajúcich sa na správe štátneho dlhu a</w:t>
      </w:r>
      <w:r w:rsidRPr="00987024" w:rsidR="004A7D71">
        <w:rPr>
          <w:rFonts w:ascii="Times New Roman" w:hAnsi="Times New Roman"/>
        </w:rPr>
        <w:t xml:space="preserve"> na činnosť </w:t>
      </w:r>
      <w:r w:rsidRPr="00987024">
        <w:rPr>
          <w:rFonts w:ascii="Times New Roman" w:hAnsi="Times New Roman"/>
        </w:rPr>
        <w:t xml:space="preserve">medzinárodných finančných inštitúcií, ktoré zriadili dva </w:t>
      </w:r>
      <w:r w:rsidRPr="00987024" w:rsidR="00937B37">
        <w:rPr>
          <w:rFonts w:ascii="Times New Roman" w:hAnsi="Times New Roman"/>
        </w:rPr>
        <w:t xml:space="preserve">členské štáty </w:t>
      </w:r>
      <w:r w:rsidRPr="00987024">
        <w:rPr>
          <w:rFonts w:ascii="Times New Roman" w:hAnsi="Times New Roman"/>
        </w:rPr>
        <w:t>alebo viaceré členské štáty a ktorých účelom je mobilizovať finančné prostriedky a poskytovať finančnú pomoc v prospech jej členov, ktorí majú</w:t>
      </w:r>
      <w:r w:rsidRPr="00987024" w:rsidR="004A7D71">
        <w:rPr>
          <w:rFonts w:ascii="Times New Roman" w:hAnsi="Times New Roman"/>
        </w:rPr>
        <w:t xml:space="preserve"> </w:t>
      </w:r>
      <w:r w:rsidRPr="00987024" w:rsidR="0010505C">
        <w:rPr>
          <w:rFonts w:ascii="Times New Roman" w:hAnsi="Times New Roman"/>
        </w:rPr>
        <w:t xml:space="preserve">vážne finančné problémy </w:t>
      </w:r>
      <w:r w:rsidRPr="00987024" w:rsidR="004A7D71">
        <w:rPr>
          <w:rFonts w:ascii="Times New Roman" w:hAnsi="Times New Roman"/>
        </w:rPr>
        <w:t xml:space="preserve">alebo im hrozia </w:t>
      </w:r>
      <w:r w:rsidRPr="00987024">
        <w:rPr>
          <w:rFonts w:ascii="Times New Roman" w:hAnsi="Times New Roman"/>
        </w:rPr>
        <w:t>vážne finančné problémy,</w:t>
      </w:r>
      <w:r w:rsidRPr="00987024" w:rsidR="0093629D">
        <w:rPr>
          <w:rFonts w:ascii="Times New Roman" w:hAnsi="Times New Roman"/>
        </w:rPr>
        <w:t>“.</w:t>
      </w:r>
    </w:p>
    <w:p w:rsidR="00574C77" w:rsidRPr="00987024" w:rsidP="00FF1D89">
      <w:pPr>
        <w:suppressAutoHyphens/>
        <w:bidi w:val="0"/>
        <w:ind w:left="851" w:right="113" w:hanging="425"/>
        <w:jc w:val="both"/>
        <w:rPr>
          <w:rFonts w:ascii="Times New Roman" w:hAnsi="Times New Roman"/>
          <w:lang w:eastAsia="ar-SA"/>
        </w:rPr>
      </w:pPr>
    </w:p>
    <w:p w:rsidR="002D1A2D" w:rsidRPr="00987024" w:rsidP="0069223D">
      <w:pPr>
        <w:pStyle w:val="ListParagraph"/>
        <w:numPr>
          <w:numId w:val="52"/>
        </w:numPr>
        <w:suppressAutoHyphens/>
        <w:bidi w:val="0"/>
        <w:ind w:left="851" w:right="113" w:hanging="425"/>
        <w:jc w:val="both"/>
        <w:rPr>
          <w:rFonts w:ascii="Times New Roman" w:hAnsi="Times New Roman"/>
          <w:lang w:eastAsia="ar-SA"/>
        </w:rPr>
      </w:pPr>
      <w:r w:rsidRPr="00987024">
        <w:rPr>
          <w:rFonts w:ascii="Times New Roman" w:hAnsi="Times New Roman"/>
          <w:lang w:eastAsia="ar-SA"/>
        </w:rPr>
        <w:t xml:space="preserve">V § 54 ods. 3 písmeno d) znie: </w:t>
      </w:r>
    </w:p>
    <w:p w:rsidR="002D1A2D" w:rsidRPr="00987024" w:rsidP="004A7D71">
      <w:pPr>
        <w:suppressAutoHyphens/>
        <w:bidi w:val="0"/>
        <w:ind w:left="851"/>
        <w:jc w:val="both"/>
        <w:rPr>
          <w:rFonts w:ascii="Times New Roman" w:hAnsi="Times New Roman"/>
        </w:rPr>
      </w:pPr>
      <w:r w:rsidRPr="00987024">
        <w:rPr>
          <w:rFonts w:ascii="Times New Roman" w:hAnsi="Times New Roman"/>
        </w:rPr>
        <w:t xml:space="preserve">„d) pre osoby, ktoré neposkytujú žiadne investičné služby ani nevykonávajú žiadne investičné činnosti okrem obchodovania na vlastný účet s inými finančnými nástrojmi ako sú komoditné deriváty alebo emisné kvóty a ich deriváty; to neplatí pre osoby, ktoré </w:t>
      </w:r>
    </w:p>
    <w:p w:rsidR="002D1A2D" w:rsidRPr="00987024" w:rsidP="0069223D">
      <w:pPr>
        <w:pStyle w:val="ListParagraph"/>
        <w:numPr>
          <w:numId w:val="60"/>
        </w:numPr>
        <w:autoSpaceDE w:val="0"/>
        <w:autoSpaceDN w:val="0"/>
        <w:bidi w:val="0"/>
        <w:adjustRightInd w:val="0"/>
        <w:spacing w:before="60" w:after="60"/>
        <w:ind w:left="1418" w:hanging="425"/>
        <w:rPr>
          <w:rFonts w:ascii="Times New Roman" w:hAnsi="Times New Roman"/>
        </w:rPr>
      </w:pPr>
      <w:r w:rsidRPr="00987024">
        <w:rPr>
          <w:rFonts w:ascii="Times New Roman" w:hAnsi="Times New Roman"/>
        </w:rPr>
        <w:t>sú tvorcami trhu</w:t>
      </w:r>
      <w:r w:rsidRPr="00987024" w:rsidR="004A7D71">
        <w:rPr>
          <w:rFonts w:ascii="Times New Roman" w:hAnsi="Times New Roman"/>
        </w:rPr>
        <w:t>,</w:t>
      </w:r>
      <w:r w:rsidRPr="00987024">
        <w:rPr>
          <w:rFonts w:ascii="Times New Roman" w:hAnsi="Times New Roman"/>
        </w:rPr>
        <w:t xml:space="preserve"> </w:t>
      </w:r>
    </w:p>
    <w:p w:rsidR="002D1A2D" w:rsidRPr="00987024" w:rsidP="0069223D">
      <w:pPr>
        <w:pStyle w:val="ListParagraph"/>
        <w:numPr>
          <w:numId w:val="60"/>
        </w:numPr>
        <w:autoSpaceDE w:val="0"/>
        <w:autoSpaceDN w:val="0"/>
        <w:bidi w:val="0"/>
        <w:adjustRightInd w:val="0"/>
        <w:spacing w:before="60" w:after="60"/>
        <w:ind w:left="1418" w:hanging="425"/>
        <w:jc w:val="both"/>
        <w:rPr>
          <w:rFonts w:ascii="Times New Roman" w:hAnsi="Times New Roman"/>
        </w:rPr>
      </w:pPr>
      <w:r w:rsidRPr="00987024" w:rsidR="00F87DB3">
        <w:rPr>
          <w:rFonts w:ascii="Times New Roman" w:hAnsi="Times New Roman"/>
        </w:rPr>
        <w:t>s</w:t>
      </w:r>
      <w:r w:rsidRPr="00987024">
        <w:rPr>
          <w:rFonts w:ascii="Times New Roman" w:hAnsi="Times New Roman"/>
        </w:rPr>
        <w:t xml:space="preserve">ú členmi alebo účastníkmi regulovaného trhu alebo </w:t>
      </w:r>
      <w:r w:rsidRPr="00987024" w:rsidR="0010505C">
        <w:rPr>
          <w:rFonts w:ascii="Times New Roman" w:hAnsi="Times New Roman"/>
        </w:rPr>
        <w:t xml:space="preserve">sú členmi alebo účastníkmi </w:t>
      </w:r>
      <w:r w:rsidRPr="00987024" w:rsidR="004A7D71">
        <w:rPr>
          <w:rFonts w:ascii="Times New Roman" w:hAnsi="Times New Roman"/>
        </w:rPr>
        <w:t>mnohostranného obchodného systému</w:t>
      </w:r>
      <w:r w:rsidRPr="00987024" w:rsidR="007768C2">
        <w:rPr>
          <w:rFonts w:ascii="Times New Roman" w:hAnsi="Times New Roman"/>
        </w:rPr>
        <w:t xml:space="preserve"> </w:t>
      </w:r>
      <w:r w:rsidRPr="00987024">
        <w:rPr>
          <w:rFonts w:ascii="Times New Roman" w:hAnsi="Times New Roman"/>
        </w:rPr>
        <w:t>alebo majú priamy elektronický prístup na obchodné miesto</w:t>
      </w:r>
      <w:r w:rsidRPr="00987024" w:rsidR="007768C2">
        <w:rPr>
          <w:rFonts w:ascii="Times New Roman" w:hAnsi="Times New Roman"/>
        </w:rPr>
        <w:t xml:space="preserve">, okrem nefinančných subjektov, ktoré vykonávajú transakcie na obchodnom mieste, ktoré </w:t>
      </w:r>
      <w:r w:rsidRPr="00987024" w:rsidR="00232795">
        <w:rPr>
          <w:rFonts w:ascii="Times New Roman" w:hAnsi="Times New Roman"/>
        </w:rPr>
        <w:t>je možné</w:t>
      </w:r>
      <w:r w:rsidRPr="00987024" w:rsidR="007768C2">
        <w:rPr>
          <w:rFonts w:ascii="Times New Roman" w:hAnsi="Times New Roman"/>
        </w:rPr>
        <w:t xml:space="preserve"> objektívne </w:t>
      </w:r>
      <w:r w:rsidRPr="00987024" w:rsidR="00232795">
        <w:rPr>
          <w:rFonts w:ascii="Times New Roman" w:hAnsi="Times New Roman"/>
        </w:rPr>
        <w:t>považovať za</w:t>
      </w:r>
      <w:r w:rsidRPr="00987024" w:rsidR="007768C2">
        <w:rPr>
          <w:rFonts w:ascii="Times New Roman" w:hAnsi="Times New Roman"/>
        </w:rPr>
        <w:t xml:space="preserve"> znižujúce riziká priamo súvisiace s </w:t>
      </w:r>
      <w:r w:rsidRPr="00987024" w:rsidR="00001A3F">
        <w:rPr>
          <w:rFonts w:ascii="Times New Roman" w:hAnsi="Times New Roman"/>
        </w:rPr>
        <w:t xml:space="preserve"> </w:t>
      </w:r>
      <w:r w:rsidRPr="00987024" w:rsidR="007768C2">
        <w:rPr>
          <w:rFonts w:ascii="Times New Roman" w:hAnsi="Times New Roman"/>
        </w:rPr>
        <w:t xml:space="preserve">obchodnou činnosťou alebo </w:t>
      </w:r>
      <w:r w:rsidRPr="00987024" w:rsidR="00001A3F">
        <w:rPr>
          <w:rFonts w:ascii="Times New Roman" w:hAnsi="Times New Roman"/>
        </w:rPr>
        <w:t xml:space="preserve">s </w:t>
      </w:r>
      <w:r w:rsidRPr="00987024" w:rsidR="007768C2">
        <w:rPr>
          <w:rFonts w:ascii="Times New Roman" w:hAnsi="Times New Roman"/>
        </w:rPr>
        <w:t>podnikovým financovaním týchto nefinančných subjektov alebo ich skupín</w:t>
      </w:r>
      <w:r w:rsidRPr="00987024" w:rsidR="004A7D71">
        <w:rPr>
          <w:rFonts w:ascii="Times New Roman" w:hAnsi="Times New Roman"/>
        </w:rPr>
        <w:t>,</w:t>
      </w:r>
      <w:r w:rsidRPr="00987024">
        <w:rPr>
          <w:rFonts w:ascii="Times New Roman" w:hAnsi="Times New Roman"/>
        </w:rPr>
        <w:t xml:space="preserve"> </w:t>
      </w:r>
    </w:p>
    <w:p w:rsidR="002D1A2D" w:rsidRPr="00987024" w:rsidP="0069223D">
      <w:pPr>
        <w:pStyle w:val="ListParagraph"/>
        <w:numPr>
          <w:numId w:val="60"/>
        </w:numPr>
        <w:autoSpaceDE w:val="0"/>
        <w:autoSpaceDN w:val="0"/>
        <w:bidi w:val="0"/>
        <w:adjustRightInd w:val="0"/>
        <w:spacing w:before="60" w:after="60"/>
        <w:ind w:left="1418" w:hanging="425"/>
        <w:jc w:val="both"/>
        <w:rPr>
          <w:rFonts w:ascii="Times New Roman" w:hAnsi="Times New Roman"/>
        </w:rPr>
      </w:pPr>
      <w:r w:rsidRPr="00987024">
        <w:rPr>
          <w:rFonts w:ascii="Times New Roman" w:hAnsi="Times New Roman"/>
        </w:rPr>
        <w:t xml:space="preserve">používajú metódu vysokofrekvenčného algoritmického obchodovania alebo </w:t>
      </w:r>
    </w:p>
    <w:p w:rsidR="002D1A2D" w:rsidRPr="00987024" w:rsidP="0069223D">
      <w:pPr>
        <w:pStyle w:val="ListParagraph"/>
        <w:numPr>
          <w:numId w:val="60"/>
        </w:numPr>
        <w:bidi w:val="0"/>
        <w:ind w:left="1418" w:hanging="425"/>
        <w:jc w:val="both"/>
        <w:rPr>
          <w:rFonts w:ascii="Times New Roman" w:hAnsi="Times New Roman"/>
        </w:rPr>
      </w:pPr>
      <w:r w:rsidRPr="00987024">
        <w:rPr>
          <w:rFonts w:ascii="Times New Roman" w:hAnsi="Times New Roman"/>
        </w:rPr>
        <w:t>obchodujú na vlastný účet vykonávaním pokynov klientov.</w:t>
      </w:r>
      <w:r w:rsidRPr="00987024" w:rsidR="004A7D71">
        <w:rPr>
          <w:rFonts w:ascii="Times New Roman" w:hAnsi="Times New Roman"/>
        </w:rPr>
        <w:t>“.</w:t>
      </w:r>
    </w:p>
    <w:p w:rsidR="007768C2" w:rsidRPr="00987024" w:rsidP="007768C2">
      <w:pPr>
        <w:pStyle w:val="ListParagraph"/>
        <w:bidi w:val="0"/>
        <w:ind w:left="1418"/>
        <w:jc w:val="both"/>
        <w:rPr>
          <w:rFonts w:ascii="Times New Roman" w:hAnsi="Times New Roman"/>
        </w:rPr>
      </w:pPr>
    </w:p>
    <w:p w:rsidR="00750F61" w:rsidRPr="00987024" w:rsidP="0069223D">
      <w:pPr>
        <w:pStyle w:val="ListParagraph"/>
        <w:numPr>
          <w:numId w:val="52"/>
        </w:numPr>
        <w:suppressAutoHyphens/>
        <w:bidi w:val="0"/>
        <w:ind w:left="851" w:right="113" w:hanging="425"/>
        <w:jc w:val="both"/>
        <w:rPr>
          <w:rFonts w:ascii="Times New Roman" w:hAnsi="Times New Roman"/>
          <w:lang w:eastAsia="ar-SA"/>
        </w:rPr>
      </w:pPr>
      <w:r w:rsidRPr="00987024">
        <w:rPr>
          <w:rFonts w:ascii="Times New Roman" w:hAnsi="Times New Roman"/>
          <w:lang w:eastAsia="ar-SA"/>
        </w:rPr>
        <w:t>V § 54 ods</w:t>
      </w:r>
      <w:r w:rsidRPr="00987024" w:rsidR="00BE6E7E">
        <w:rPr>
          <w:rFonts w:ascii="Times New Roman" w:hAnsi="Times New Roman"/>
          <w:lang w:eastAsia="ar-SA"/>
        </w:rPr>
        <w:t>.</w:t>
      </w:r>
      <w:r w:rsidRPr="00987024">
        <w:rPr>
          <w:rFonts w:ascii="Times New Roman" w:hAnsi="Times New Roman"/>
          <w:lang w:eastAsia="ar-SA"/>
        </w:rPr>
        <w:t xml:space="preserve"> 3 písmeno g) znie: </w:t>
      </w:r>
    </w:p>
    <w:p w:rsidR="00750F61" w:rsidRPr="00987024" w:rsidP="00300D42">
      <w:pPr>
        <w:bidi w:val="0"/>
        <w:ind w:left="1134" w:hanging="425"/>
        <w:jc w:val="both"/>
        <w:rPr>
          <w:rStyle w:val="InternetLink"/>
          <w:rFonts w:ascii="Times New Roman" w:hAnsi="Times New Roman"/>
          <w:b/>
          <w:bCs/>
          <w:color w:val="auto"/>
        </w:rPr>
      </w:pPr>
      <w:r w:rsidRPr="00987024" w:rsidR="00FF1D89">
        <w:rPr>
          <w:rFonts w:ascii="Times New Roman" w:hAnsi="Times New Roman"/>
          <w:lang w:eastAsia="ar-SA"/>
        </w:rPr>
        <w:t xml:space="preserve">  </w:t>
      </w:r>
      <w:r w:rsidRPr="00987024">
        <w:rPr>
          <w:rFonts w:ascii="Times New Roman" w:hAnsi="Times New Roman"/>
          <w:lang w:eastAsia="ar-SA"/>
        </w:rPr>
        <w:t>„g)</w:t>
      </w:r>
      <w:r w:rsidRPr="00987024" w:rsidR="00FF3D90">
        <w:rPr>
          <w:rFonts w:ascii="Times New Roman" w:hAnsi="Times New Roman"/>
          <w:lang w:eastAsia="ar-SA"/>
        </w:rPr>
        <w:t xml:space="preserve"> </w:t>
      </w:r>
      <w:r w:rsidRPr="00987024">
        <w:rPr>
          <w:rFonts w:ascii="Times New Roman" w:hAnsi="Times New Roman"/>
        </w:rPr>
        <w:t>pre osoby, ktoré obchodujú s finančnými nástrojmi na vlastný účet</w:t>
      </w:r>
      <w:r w:rsidRPr="00987024" w:rsidR="00F87DB3">
        <w:rPr>
          <w:rFonts w:ascii="Times New Roman" w:hAnsi="Times New Roman"/>
        </w:rPr>
        <w:t xml:space="preserve">, </w:t>
      </w:r>
      <w:r w:rsidRPr="00987024" w:rsidR="003C681C">
        <w:rPr>
          <w:rFonts w:ascii="Times New Roman" w:hAnsi="Times New Roman"/>
        </w:rPr>
        <w:t>okrem</w:t>
      </w:r>
      <w:r w:rsidRPr="00987024" w:rsidR="00F87DB3">
        <w:rPr>
          <w:rFonts w:ascii="Times New Roman" w:hAnsi="Times New Roman"/>
        </w:rPr>
        <w:t xml:space="preserve"> osôb obchodujúcich na vlastný účet vykonávaním pokynov klientov</w:t>
      </w:r>
      <w:r w:rsidRPr="00987024">
        <w:rPr>
          <w:rFonts w:ascii="Times New Roman" w:hAnsi="Times New Roman"/>
        </w:rPr>
        <w:t xml:space="preserve"> alebo </w:t>
      </w:r>
      <w:r w:rsidRPr="00987024" w:rsidR="00F87DB3">
        <w:rPr>
          <w:rFonts w:ascii="Times New Roman" w:hAnsi="Times New Roman"/>
        </w:rPr>
        <w:t xml:space="preserve">ktoré </w:t>
      </w:r>
      <w:r w:rsidRPr="00987024">
        <w:rPr>
          <w:rFonts w:ascii="Times New Roman" w:hAnsi="Times New Roman"/>
        </w:rPr>
        <w:t>poskytujú investičné služby v oblasti komoditných derivátov</w:t>
      </w:r>
      <w:r w:rsidRPr="00987024" w:rsidR="00BE6E7E">
        <w:rPr>
          <w:rFonts w:ascii="Times New Roman" w:hAnsi="Times New Roman"/>
        </w:rPr>
        <w:t>,</w:t>
      </w:r>
      <w:r w:rsidRPr="00987024">
        <w:rPr>
          <w:rFonts w:ascii="Times New Roman" w:hAnsi="Times New Roman"/>
        </w:rPr>
        <w:t xml:space="preserve"> emisných kvót alebo derivátov podľa </w:t>
      </w:r>
      <w:hyperlink r:id="rId5" w:anchor="paragraf-5.odsek-1.pismeno-j" w:history="1">
        <w:r w:rsidRPr="00987024">
          <w:rPr>
            <w:rStyle w:val="InternetLink"/>
            <w:rFonts w:ascii="Times New Roman" w:hAnsi="Times New Roman"/>
            <w:bCs/>
            <w:color w:val="auto"/>
            <w:u w:val="none"/>
          </w:rPr>
          <w:t>§ 5 ods. 1 písm. j)</w:t>
        </w:r>
      </w:hyperlink>
      <w:r w:rsidRPr="00987024">
        <w:rPr>
          <w:rFonts w:ascii="Times New Roman" w:hAnsi="Times New Roman"/>
        </w:rPr>
        <w:t xml:space="preserve"> klientom v rámci svojho hlavného predmetu činnosti ako vedľajšiu činnosť, ak nepoužívajú metódu algoritmického obchodovania a ak v rámci skupiny ide o vedľajšiu činnosť vo vzťahu k tomuto hlavnému predmetu činnosti a ak tento hlavný predmet činnosti nie je poskytovaním investičných služieb podľa tohto zákona alebo bankových služieb podľa osobitného zákona</w:t>
      </w:r>
      <w:r w:rsidRPr="00987024" w:rsidR="00F87DB3">
        <w:rPr>
          <w:rFonts w:ascii="Times New Roman" w:hAnsi="Times New Roman"/>
        </w:rPr>
        <w:t>;</w:t>
      </w:r>
      <w:hyperlink r:id="rId5" w:anchor="poznamky.poznamka-15" w:history="1">
        <w:r w:rsidRPr="00987024">
          <w:rPr>
            <w:rStyle w:val="InternetLink"/>
            <w:rFonts w:ascii="Times New Roman" w:hAnsi="Times New Roman"/>
            <w:bCs/>
            <w:color w:val="auto"/>
            <w:u w:val="none"/>
            <w:vertAlign w:val="superscript"/>
          </w:rPr>
          <w:t>15</w:t>
        </w:r>
      </w:hyperlink>
      <w:r w:rsidRPr="00987024">
        <w:rPr>
          <w:rStyle w:val="InternetLink"/>
          <w:rFonts w:ascii="Times New Roman" w:hAnsi="Times New Roman"/>
          <w:bCs/>
          <w:color w:val="auto"/>
          <w:u w:val="none"/>
        </w:rPr>
        <w:t>)</w:t>
      </w:r>
      <w:r w:rsidRPr="00987024">
        <w:rPr>
          <w:rStyle w:val="InternetLink"/>
          <w:rFonts w:ascii="Times New Roman" w:hAnsi="Times New Roman"/>
          <w:b/>
          <w:bCs/>
          <w:color w:val="auto"/>
          <w:u w:val="none"/>
        </w:rPr>
        <w:t xml:space="preserve"> </w:t>
      </w:r>
      <w:r w:rsidRPr="00987024">
        <w:rPr>
          <w:rStyle w:val="InternetLink"/>
          <w:rFonts w:ascii="Times New Roman" w:hAnsi="Times New Roman"/>
          <w:bCs/>
          <w:color w:val="auto"/>
          <w:u w:val="none"/>
        </w:rPr>
        <w:t xml:space="preserve">tieto osoby každoročne oznamujú Národnej banke Slovenska, že nepotrebujú povolenie podľa odseku 2, a na žiadosť Národnej banky Slovenska jej oznamujú </w:t>
      </w:r>
      <w:r w:rsidRPr="00987024" w:rsidR="00BE6E7E">
        <w:rPr>
          <w:rStyle w:val="InternetLink"/>
          <w:rFonts w:ascii="Times New Roman" w:hAnsi="Times New Roman"/>
          <w:bCs/>
          <w:color w:val="auto"/>
          <w:u w:val="none"/>
        </w:rPr>
        <w:t>dôvod, na základe ktorého</w:t>
      </w:r>
      <w:r w:rsidRPr="00987024" w:rsidR="00BE6E7E">
        <w:rPr>
          <w:rStyle w:val="InternetLink"/>
          <w:rFonts w:ascii="Times New Roman" w:hAnsi="Times New Roman"/>
          <w:b/>
          <w:bCs/>
          <w:color w:val="auto"/>
          <w:u w:val="none"/>
        </w:rPr>
        <w:t xml:space="preserve"> </w:t>
      </w:r>
      <w:r w:rsidRPr="00987024">
        <w:rPr>
          <w:rStyle w:val="InternetLink"/>
          <w:rFonts w:ascii="Times New Roman" w:hAnsi="Times New Roman"/>
          <w:bCs/>
          <w:color w:val="auto"/>
          <w:u w:val="none"/>
        </w:rPr>
        <w:t>považujú svoju činnosť za vedľajšiu činnosť k ich hlavnej činnosti</w:t>
      </w:r>
      <w:r w:rsidRPr="00987024" w:rsidR="006218FF">
        <w:rPr>
          <w:rStyle w:val="InternetLink"/>
          <w:rFonts w:ascii="Times New Roman" w:hAnsi="Times New Roman"/>
          <w:bCs/>
          <w:color w:val="auto"/>
          <w:u w:val="none"/>
        </w:rPr>
        <w:t>,</w:t>
      </w:r>
      <w:r w:rsidRPr="00987024" w:rsidR="003530CA">
        <w:rPr>
          <w:rStyle w:val="InternetLink"/>
          <w:rFonts w:ascii="Times New Roman" w:hAnsi="Times New Roman"/>
          <w:bCs/>
          <w:color w:val="auto"/>
          <w:u w:val="none"/>
        </w:rPr>
        <w:t>“.</w:t>
      </w:r>
      <w:r w:rsidRPr="00987024">
        <w:rPr>
          <w:rStyle w:val="InternetLink"/>
          <w:rFonts w:ascii="Times New Roman" w:hAnsi="Times New Roman"/>
          <w:b/>
          <w:bCs/>
          <w:color w:val="auto"/>
        </w:rPr>
        <w:t xml:space="preserve">     </w:t>
      </w:r>
    </w:p>
    <w:p w:rsidR="00750F61" w:rsidRPr="00987024" w:rsidP="00FF3D90">
      <w:pPr>
        <w:suppressAutoHyphens/>
        <w:bidi w:val="0"/>
        <w:ind w:left="426" w:right="113"/>
        <w:jc w:val="both"/>
        <w:rPr>
          <w:rFonts w:ascii="Times New Roman" w:hAnsi="Times New Roman"/>
          <w:lang w:eastAsia="ar-SA"/>
        </w:rPr>
      </w:pPr>
    </w:p>
    <w:p w:rsidR="00FF3D90" w:rsidRPr="00987024" w:rsidP="0069223D">
      <w:pPr>
        <w:pStyle w:val="ListParagraph"/>
        <w:numPr>
          <w:numId w:val="52"/>
        </w:numPr>
        <w:suppressAutoHyphens/>
        <w:bidi w:val="0"/>
        <w:ind w:right="113"/>
        <w:jc w:val="both"/>
        <w:rPr>
          <w:rFonts w:ascii="Times New Roman" w:hAnsi="Times New Roman"/>
          <w:lang w:eastAsia="ar-SA"/>
        </w:rPr>
      </w:pPr>
      <w:r w:rsidRPr="00987024">
        <w:rPr>
          <w:rFonts w:ascii="Times New Roman" w:hAnsi="Times New Roman"/>
          <w:lang w:eastAsia="ar-SA"/>
        </w:rPr>
        <w:t>V § 54 ods</w:t>
      </w:r>
      <w:r w:rsidRPr="00987024" w:rsidR="00BE6E7E">
        <w:rPr>
          <w:rFonts w:ascii="Times New Roman" w:hAnsi="Times New Roman"/>
          <w:lang w:eastAsia="ar-SA"/>
        </w:rPr>
        <w:t xml:space="preserve">. </w:t>
      </w:r>
      <w:r w:rsidRPr="00987024" w:rsidR="001D59DE">
        <w:rPr>
          <w:rFonts w:ascii="Times New Roman" w:hAnsi="Times New Roman"/>
          <w:lang w:eastAsia="ar-SA"/>
        </w:rPr>
        <w:t xml:space="preserve">3 </w:t>
      </w:r>
      <w:r w:rsidRPr="00987024">
        <w:rPr>
          <w:rFonts w:ascii="Times New Roman" w:hAnsi="Times New Roman"/>
          <w:lang w:eastAsia="ar-SA"/>
        </w:rPr>
        <w:t>písm</w:t>
      </w:r>
      <w:r w:rsidRPr="00987024" w:rsidR="005C5244">
        <w:rPr>
          <w:rFonts w:ascii="Times New Roman" w:hAnsi="Times New Roman"/>
          <w:lang w:eastAsia="ar-SA"/>
        </w:rPr>
        <w:t xml:space="preserve">ená i) </w:t>
      </w:r>
      <w:r w:rsidRPr="00987024" w:rsidR="006218FF">
        <w:rPr>
          <w:rFonts w:ascii="Times New Roman" w:hAnsi="Times New Roman"/>
          <w:lang w:eastAsia="ar-SA"/>
        </w:rPr>
        <w:t>a j</w:t>
      </w:r>
      <w:r w:rsidRPr="00987024" w:rsidR="005C5244">
        <w:rPr>
          <w:rFonts w:ascii="Times New Roman" w:hAnsi="Times New Roman"/>
          <w:lang w:eastAsia="ar-SA"/>
        </w:rPr>
        <w:t xml:space="preserve">) </w:t>
      </w:r>
      <w:r w:rsidRPr="00987024">
        <w:rPr>
          <w:rFonts w:ascii="Times New Roman" w:hAnsi="Times New Roman"/>
          <w:lang w:eastAsia="ar-SA"/>
        </w:rPr>
        <w:t>zne</w:t>
      </w:r>
      <w:r w:rsidRPr="00987024" w:rsidR="005C5244">
        <w:rPr>
          <w:rFonts w:ascii="Times New Roman" w:hAnsi="Times New Roman"/>
          <w:lang w:eastAsia="ar-SA"/>
        </w:rPr>
        <w:t>jú</w:t>
      </w:r>
      <w:r w:rsidRPr="00987024">
        <w:rPr>
          <w:rFonts w:ascii="Times New Roman" w:hAnsi="Times New Roman"/>
          <w:lang w:eastAsia="ar-SA"/>
        </w:rPr>
        <w:t xml:space="preserve">: </w:t>
      </w:r>
    </w:p>
    <w:p w:rsidR="00FF3D90" w:rsidRPr="00987024" w:rsidP="00927F2C">
      <w:pPr>
        <w:bidi w:val="0"/>
        <w:ind w:left="1134" w:hanging="283"/>
        <w:jc w:val="both"/>
        <w:rPr>
          <w:rFonts w:ascii="Times New Roman" w:hAnsi="Times New Roman"/>
        </w:rPr>
      </w:pPr>
      <w:r w:rsidRPr="00987024" w:rsidR="00BE6E7E">
        <w:rPr>
          <w:rFonts w:ascii="Times New Roman" w:hAnsi="Times New Roman"/>
        </w:rPr>
        <w:t>„</w:t>
      </w:r>
      <w:r w:rsidRPr="00987024">
        <w:rPr>
          <w:rFonts w:ascii="Times New Roman" w:hAnsi="Times New Roman"/>
        </w:rPr>
        <w:t>i) pre prevádzkovateľov, ktorí sú povinní do</w:t>
      </w:r>
      <w:r w:rsidRPr="00987024" w:rsidR="003530CA">
        <w:rPr>
          <w:rFonts w:ascii="Times New Roman" w:hAnsi="Times New Roman"/>
        </w:rPr>
        <w:t>d</w:t>
      </w:r>
      <w:r w:rsidRPr="00987024">
        <w:rPr>
          <w:rFonts w:ascii="Times New Roman" w:hAnsi="Times New Roman"/>
        </w:rPr>
        <w:t>ržiavať ustanovenia osobitného predpisu</w:t>
      </w:r>
      <w:r w:rsidRPr="00987024" w:rsidR="006218FF">
        <w:rPr>
          <w:rFonts w:ascii="Times New Roman" w:hAnsi="Times New Roman"/>
        </w:rPr>
        <w:t>,</w:t>
      </w:r>
      <w:r w:rsidRPr="00987024" w:rsidR="00BE6E7E">
        <w:rPr>
          <w:rFonts w:ascii="Times New Roman" w:hAnsi="Times New Roman"/>
          <w:vertAlign w:val="superscript"/>
        </w:rPr>
        <w:t>17a</w:t>
      </w:r>
      <w:r w:rsidRPr="00987024">
        <w:rPr>
          <w:rFonts w:ascii="Times New Roman" w:hAnsi="Times New Roman"/>
        </w:rPr>
        <w:t>) ktorí pri obchod</w:t>
      </w:r>
      <w:r w:rsidRPr="00987024" w:rsidR="00BE6E7E">
        <w:rPr>
          <w:rFonts w:ascii="Times New Roman" w:hAnsi="Times New Roman"/>
        </w:rPr>
        <w:t>o</w:t>
      </w:r>
      <w:r w:rsidRPr="00987024">
        <w:rPr>
          <w:rFonts w:ascii="Times New Roman" w:hAnsi="Times New Roman"/>
        </w:rPr>
        <w:t>vaní s emisnými kvótam</w:t>
      </w:r>
      <w:r w:rsidRPr="00987024" w:rsidR="00BE6E7E">
        <w:rPr>
          <w:rFonts w:ascii="Times New Roman" w:hAnsi="Times New Roman"/>
        </w:rPr>
        <w:t>i</w:t>
      </w:r>
      <w:r w:rsidRPr="00987024">
        <w:rPr>
          <w:rFonts w:ascii="Times New Roman" w:hAnsi="Times New Roman"/>
        </w:rPr>
        <w:t xml:space="preserve"> nevykonávajú pokyny klientov</w:t>
      </w:r>
      <w:r w:rsidRPr="00987024" w:rsidR="006218FF">
        <w:rPr>
          <w:rFonts w:ascii="Times New Roman" w:hAnsi="Times New Roman"/>
        </w:rPr>
        <w:t xml:space="preserve"> a</w:t>
      </w:r>
      <w:r w:rsidRPr="00987024">
        <w:rPr>
          <w:rFonts w:ascii="Times New Roman" w:hAnsi="Times New Roman"/>
        </w:rPr>
        <w:t xml:space="preserve"> neposkytujú žiadne investičné služby alebo nevykonávajú žiadne investičné činnosti okrem obchodovania na vlastný účet, a</w:t>
      </w:r>
      <w:r w:rsidRPr="00987024" w:rsidR="006218FF">
        <w:rPr>
          <w:rFonts w:ascii="Times New Roman" w:hAnsi="Times New Roman"/>
        </w:rPr>
        <w:t xml:space="preserve"> ktorí </w:t>
      </w:r>
      <w:r w:rsidRPr="00987024">
        <w:rPr>
          <w:rFonts w:ascii="Times New Roman" w:hAnsi="Times New Roman"/>
        </w:rPr>
        <w:t xml:space="preserve">nepoužívajú metódu vysokofrekvenčného </w:t>
      </w:r>
      <w:r w:rsidRPr="00987024" w:rsidR="006218FF">
        <w:rPr>
          <w:rFonts w:ascii="Times New Roman" w:hAnsi="Times New Roman"/>
        </w:rPr>
        <w:t xml:space="preserve">algoritmického </w:t>
      </w:r>
      <w:r w:rsidRPr="00987024">
        <w:rPr>
          <w:rFonts w:ascii="Times New Roman" w:hAnsi="Times New Roman"/>
        </w:rPr>
        <w:t>obchodovania</w:t>
      </w:r>
      <w:r w:rsidRPr="00987024" w:rsidR="00BE6E7E">
        <w:rPr>
          <w:rFonts w:ascii="Times New Roman" w:hAnsi="Times New Roman"/>
        </w:rPr>
        <w:t>,</w:t>
      </w:r>
    </w:p>
    <w:p w:rsidR="003530CA" w:rsidRPr="00987024" w:rsidP="00927F2C">
      <w:pPr>
        <w:bidi w:val="0"/>
        <w:ind w:left="993" w:hanging="142"/>
        <w:jc w:val="both"/>
        <w:rPr>
          <w:rFonts w:ascii="Times New Roman" w:hAnsi="Times New Roman"/>
        </w:rPr>
      </w:pPr>
    </w:p>
    <w:p w:rsidR="00FF3D90" w:rsidRPr="00987024" w:rsidP="00927F2C">
      <w:pPr>
        <w:bidi w:val="0"/>
        <w:ind w:left="1134" w:hanging="141"/>
        <w:jc w:val="both"/>
        <w:rPr>
          <w:rFonts w:ascii="Times New Roman" w:hAnsi="Times New Roman"/>
        </w:rPr>
      </w:pPr>
      <w:r w:rsidRPr="00987024">
        <w:rPr>
          <w:rFonts w:ascii="Times New Roman" w:hAnsi="Times New Roman"/>
        </w:rPr>
        <w:t xml:space="preserve">j) pre prevádzkovateľov prenosovej sústavy alebo prepravnej siete </w:t>
      </w:r>
      <w:r w:rsidRPr="00987024" w:rsidR="00BE6E7E">
        <w:rPr>
          <w:rFonts w:ascii="Times New Roman" w:hAnsi="Times New Roman"/>
        </w:rPr>
        <w:t>podľa</w:t>
      </w:r>
      <w:r w:rsidRPr="00987024">
        <w:rPr>
          <w:rFonts w:ascii="Times New Roman" w:hAnsi="Times New Roman"/>
        </w:rPr>
        <w:t xml:space="preserve"> osobitných predpisov</w:t>
      </w:r>
      <w:r w:rsidRPr="00987024" w:rsidR="006218FF">
        <w:rPr>
          <w:rFonts w:ascii="Times New Roman" w:hAnsi="Times New Roman"/>
        </w:rPr>
        <w:t>,</w:t>
      </w:r>
      <w:r w:rsidRPr="00987024" w:rsidR="00547F39">
        <w:rPr>
          <w:rFonts w:ascii="Times New Roman" w:hAnsi="Times New Roman"/>
          <w:vertAlign w:val="superscript"/>
        </w:rPr>
        <w:t>49b</w:t>
      </w:r>
      <w:r w:rsidRPr="00987024">
        <w:rPr>
          <w:rFonts w:ascii="Times New Roman" w:hAnsi="Times New Roman"/>
        </w:rPr>
        <w:t xml:space="preserve">)  </w:t>
      </w:r>
      <w:r w:rsidRPr="00987024" w:rsidR="00310054">
        <w:rPr>
          <w:rFonts w:ascii="Times New Roman" w:hAnsi="Times New Roman"/>
        </w:rPr>
        <w:t xml:space="preserve">iných </w:t>
      </w:r>
      <w:r w:rsidRPr="00987024">
        <w:rPr>
          <w:rFonts w:ascii="Times New Roman" w:hAnsi="Times New Roman"/>
        </w:rPr>
        <w:t xml:space="preserve">predpisov alebo usmernení </w:t>
      </w:r>
      <w:r w:rsidRPr="00987024" w:rsidR="00310054">
        <w:rPr>
          <w:rFonts w:ascii="Times New Roman" w:hAnsi="Times New Roman"/>
        </w:rPr>
        <w:t xml:space="preserve">v oblasti sieťových odvetví </w:t>
      </w:r>
      <w:r w:rsidRPr="00987024">
        <w:rPr>
          <w:rFonts w:ascii="Times New Roman" w:hAnsi="Times New Roman"/>
        </w:rPr>
        <w:t xml:space="preserve">prijatých na základe </w:t>
      </w:r>
      <w:r w:rsidRPr="00987024" w:rsidR="00BE6E7E">
        <w:rPr>
          <w:rFonts w:ascii="Times New Roman" w:hAnsi="Times New Roman"/>
        </w:rPr>
        <w:t>týchto predpisov</w:t>
      </w:r>
      <w:r w:rsidRPr="00987024">
        <w:rPr>
          <w:rFonts w:ascii="Times New Roman" w:hAnsi="Times New Roman"/>
        </w:rPr>
        <w:t xml:space="preserve">, </w:t>
      </w:r>
      <w:r w:rsidRPr="00987024" w:rsidR="006218FF">
        <w:rPr>
          <w:rFonts w:ascii="Times New Roman" w:hAnsi="Times New Roman"/>
        </w:rPr>
        <w:t xml:space="preserve">pre </w:t>
      </w:r>
      <w:r w:rsidRPr="00987024">
        <w:rPr>
          <w:rFonts w:ascii="Times New Roman" w:hAnsi="Times New Roman"/>
        </w:rPr>
        <w:t>ak</w:t>
      </w:r>
      <w:r w:rsidRPr="00987024" w:rsidR="00BE6E7E">
        <w:rPr>
          <w:rFonts w:ascii="Times New Roman" w:hAnsi="Times New Roman"/>
        </w:rPr>
        <w:t>ú</w:t>
      </w:r>
      <w:r w:rsidRPr="00987024">
        <w:rPr>
          <w:rFonts w:ascii="Times New Roman" w:hAnsi="Times New Roman"/>
        </w:rPr>
        <w:t>koľvek osob</w:t>
      </w:r>
      <w:r w:rsidRPr="00987024" w:rsidR="00BE6E7E">
        <w:rPr>
          <w:rFonts w:ascii="Times New Roman" w:hAnsi="Times New Roman"/>
        </w:rPr>
        <w:t>u</w:t>
      </w:r>
      <w:r w:rsidRPr="00987024">
        <w:rPr>
          <w:rFonts w:ascii="Times New Roman" w:hAnsi="Times New Roman"/>
        </w:rPr>
        <w:t xml:space="preserve"> konajúc</w:t>
      </w:r>
      <w:r w:rsidRPr="00987024" w:rsidR="00BE6E7E">
        <w:rPr>
          <w:rFonts w:ascii="Times New Roman" w:hAnsi="Times New Roman"/>
        </w:rPr>
        <w:t>u</w:t>
      </w:r>
      <w:r w:rsidRPr="00987024">
        <w:rPr>
          <w:rFonts w:ascii="Times New Roman" w:hAnsi="Times New Roman"/>
        </w:rPr>
        <w:t xml:space="preserve"> v ich mene ako poskytovateľ služieb na účely vykonávania ich úloh podľa </w:t>
      </w:r>
      <w:r w:rsidRPr="00987024" w:rsidR="00BE6E7E">
        <w:rPr>
          <w:rFonts w:ascii="Times New Roman" w:hAnsi="Times New Roman"/>
        </w:rPr>
        <w:t>týchto predpisov a usmernení</w:t>
      </w:r>
      <w:r w:rsidRPr="00987024">
        <w:rPr>
          <w:rFonts w:ascii="Times New Roman" w:hAnsi="Times New Roman"/>
        </w:rPr>
        <w:t xml:space="preserve"> a</w:t>
      </w:r>
      <w:r w:rsidRPr="00987024" w:rsidR="00BE6E7E">
        <w:rPr>
          <w:rFonts w:ascii="Times New Roman" w:hAnsi="Times New Roman"/>
        </w:rPr>
        <w:t xml:space="preserve"> pre </w:t>
      </w:r>
      <w:r w:rsidRPr="00987024">
        <w:rPr>
          <w:rFonts w:ascii="Times New Roman" w:hAnsi="Times New Roman"/>
        </w:rPr>
        <w:t>ak</w:t>
      </w:r>
      <w:r w:rsidRPr="00987024" w:rsidR="00BE6E7E">
        <w:rPr>
          <w:rFonts w:ascii="Times New Roman" w:hAnsi="Times New Roman"/>
        </w:rPr>
        <w:t>ého</w:t>
      </w:r>
      <w:r w:rsidRPr="00987024">
        <w:rPr>
          <w:rFonts w:ascii="Times New Roman" w:hAnsi="Times New Roman"/>
        </w:rPr>
        <w:t>koľvek prevádzkovateľ</w:t>
      </w:r>
      <w:r w:rsidRPr="00987024" w:rsidR="00BE6E7E">
        <w:rPr>
          <w:rFonts w:ascii="Times New Roman" w:hAnsi="Times New Roman"/>
        </w:rPr>
        <w:t>a</w:t>
      </w:r>
      <w:r w:rsidRPr="00987024">
        <w:rPr>
          <w:rFonts w:ascii="Times New Roman" w:hAnsi="Times New Roman"/>
        </w:rPr>
        <w:t xml:space="preserve"> alebo správc</w:t>
      </w:r>
      <w:r w:rsidRPr="00987024" w:rsidR="00BE6E7E">
        <w:rPr>
          <w:rFonts w:ascii="Times New Roman" w:hAnsi="Times New Roman"/>
        </w:rPr>
        <w:t>u</w:t>
      </w:r>
      <w:r w:rsidRPr="00987024">
        <w:rPr>
          <w:rFonts w:ascii="Times New Roman" w:hAnsi="Times New Roman"/>
        </w:rPr>
        <w:t xml:space="preserve"> mechanizmu na vyrovnávanie energetických odchýlok, potrubnej siete alebo systému na udržiavanie rovnováhy dodávok a použitia energie pri vykonávaní takýchto úloh, len ak pri vykonávaní uvedených činností vykonávajú aj investičné činnosti alebo poskytujú investičné služby súvisiace s komoditnými derivátmi s cieľom vykonávať uvedené činnosti; to neplatí pre organizovanie sekundárneho trhu vrátane </w:t>
      </w:r>
      <w:r w:rsidRPr="00987024" w:rsidR="00BE6E7E">
        <w:rPr>
          <w:rFonts w:ascii="Times New Roman" w:hAnsi="Times New Roman"/>
        </w:rPr>
        <w:t>systému</w:t>
      </w:r>
      <w:r w:rsidRPr="00987024">
        <w:rPr>
          <w:rFonts w:ascii="Times New Roman" w:hAnsi="Times New Roman"/>
        </w:rPr>
        <w:t xml:space="preserve"> pre sekundárne obchodovanie s finančnými prenosovými právami</w:t>
      </w:r>
      <w:r w:rsidRPr="00987024" w:rsidR="00BF2A03">
        <w:rPr>
          <w:rFonts w:ascii="Times New Roman" w:hAnsi="Times New Roman"/>
        </w:rPr>
        <w:t>,</w:t>
      </w:r>
      <w:r w:rsidRPr="00987024" w:rsidR="006218FF">
        <w:rPr>
          <w:rFonts w:ascii="Times New Roman" w:hAnsi="Times New Roman"/>
        </w:rPr>
        <w:t>“.</w:t>
      </w:r>
      <w:r w:rsidRPr="00987024">
        <w:rPr>
          <w:rFonts w:ascii="Times New Roman" w:hAnsi="Times New Roman"/>
        </w:rPr>
        <w:t xml:space="preserve"> </w:t>
      </w:r>
    </w:p>
    <w:p w:rsidR="003530CA" w:rsidRPr="00987024" w:rsidP="003530CA">
      <w:pPr>
        <w:bidi w:val="0"/>
        <w:ind w:left="993" w:hanging="142"/>
        <w:rPr>
          <w:rFonts w:ascii="Times New Roman" w:hAnsi="Times New Roman"/>
        </w:rPr>
      </w:pPr>
    </w:p>
    <w:p w:rsidR="00310054" w:rsidRPr="00987024" w:rsidP="00310054">
      <w:pPr>
        <w:bidi w:val="0"/>
        <w:ind w:left="993"/>
        <w:rPr>
          <w:rFonts w:ascii="Times New Roman" w:hAnsi="Times New Roman"/>
        </w:rPr>
      </w:pPr>
      <w:r w:rsidRPr="00987024">
        <w:rPr>
          <w:rFonts w:ascii="Times New Roman" w:hAnsi="Times New Roman"/>
        </w:rPr>
        <w:t>Poznámka pod čiarou k odkazu 49b znie:</w:t>
      </w:r>
    </w:p>
    <w:p w:rsidR="00310054" w:rsidRPr="00987024" w:rsidP="00300D42">
      <w:pPr>
        <w:bidi w:val="0"/>
        <w:ind w:left="993"/>
        <w:jc w:val="both"/>
        <w:rPr>
          <w:rFonts w:ascii="Times New Roman" w:hAnsi="Times New Roman"/>
        </w:rPr>
      </w:pPr>
      <w:r w:rsidRPr="00987024">
        <w:rPr>
          <w:rFonts w:ascii="Times New Roman" w:hAnsi="Times New Roman"/>
        </w:rPr>
        <w:t>„</w:t>
      </w:r>
      <w:r w:rsidRPr="00987024">
        <w:rPr>
          <w:rFonts w:ascii="Times New Roman" w:hAnsi="Times New Roman"/>
          <w:vertAlign w:val="superscript"/>
        </w:rPr>
        <w:t>49b</w:t>
      </w:r>
      <w:r w:rsidRPr="00987024">
        <w:rPr>
          <w:rFonts w:ascii="Times New Roman" w:hAnsi="Times New Roman"/>
        </w:rPr>
        <w:t>) Napríklad zákon č. 251/2012 Z. z. o energetike a o zmene a doplnení niektorých zákonov v znení neskorších predpisov, nariadenie Európskeho parlamentu a Rady (ES) č. 714/2009 z 13. júla 2009 o podmienkach prístupu do sústavy pre cezhraničné výmeny elektriny, ktorým sa zrušuje nariadenie (ES) č. 1228/2003 (Ú.v. EÚ L 211, 14.8.2009) v platnom znení, nariadenie Európskeho parlamentu a Rady (ES) č. 715/2009 z 13. júla 2009 o podmienkach prístupu do prepravných sietí pre zemný plyn, ktorým sa zrušuje nariadenie (ES) č. 1775/2005 (Ú.v. EÚ L 211, 14.8.2009) v platnom znení.“.</w:t>
      </w:r>
    </w:p>
    <w:p w:rsidR="00310054" w:rsidRPr="00987024" w:rsidP="003530CA">
      <w:pPr>
        <w:bidi w:val="0"/>
        <w:ind w:left="993" w:hanging="142"/>
        <w:rPr>
          <w:rFonts w:ascii="Times New Roman" w:hAnsi="Times New Roman"/>
        </w:rPr>
      </w:pPr>
    </w:p>
    <w:p w:rsidR="006218FF" w:rsidRPr="00987024" w:rsidP="0069223D">
      <w:pPr>
        <w:pStyle w:val="ListParagraph"/>
        <w:numPr>
          <w:numId w:val="52"/>
        </w:numPr>
        <w:suppressAutoHyphens/>
        <w:bidi w:val="0"/>
        <w:ind w:right="113"/>
        <w:jc w:val="both"/>
        <w:rPr>
          <w:rFonts w:ascii="Times New Roman" w:hAnsi="Times New Roman"/>
          <w:lang w:eastAsia="ar-SA"/>
        </w:rPr>
      </w:pPr>
      <w:r w:rsidRPr="00987024" w:rsidR="00927F2C">
        <w:rPr>
          <w:rFonts w:ascii="Times New Roman" w:hAnsi="Times New Roman"/>
          <w:lang w:eastAsia="ar-SA"/>
        </w:rPr>
        <w:t xml:space="preserve">  </w:t>
      </w:r>
      <w:r w:rsidRPr="00987024">
        <w:rPr>
          <w:rFonts w:ascii="Times New Roman" w:hAnsi="Times New Roman"/>
          <w:lang w:eastAsia="ar-SA"/>
        </w:rPr>
        <w:t xml:space="preserve">V § 54 sa odsek 3 dopĺňa písmenom k), ktoré znie: </w:t>
      </w:r>
    </w:p>
    <w:p w:rsidR="00FF3D90" w:rsidRPr="00987024" w:rsidP="00300D42">
      <w:pPr>
        <w:bidi w:val="0"/>
        <w:ind w:left="1276" w:hanging="425"/>
        <w:jc w:val="both"/>
        <w:rPr>
          <w:rFonts w:ascii="Times New Roman" w:hAnsi="Times New Roman"/>
        </w:rPr>
      </w:pPr>
      <w:r w:rsidRPr="00987024" w:rsidR="006218FF">
        <w:rPr>
          <w:rFonts w:ascii="Times New Roman" w:hAnsi="Times New Roman"/>
        </w:rPr>
        <w:t>„</w:t>
      </w:r>
      <w:r w:rsidRPr="00987024">
        <w:rPr>
          <w:rFonts w:ascii="Times New Roman" w:hAnsi="Times New Roman"/>
        </w:rPr>
        <w:t>k) pre centráln</w:t>
      </w:r>
      <w:r w:rsidRPr="00987024" w:rsidR="003C681C">
        <w:rPr>
          <w:rFonts w:ascii="Times New Roman" w:hAnsi="Times New Roman"/>
        </w:rPr>
        <w:t>ych</w:t>
      </w:r>
      <w:r w:rsidRPr="00987024">
        <w:rPr>
          <w:rFonts w:ascii="Times New Roman" w:hAnsi="Times New Roman"/>
        </w:rPr>
        <w:t xml:space="preserve"> depozitár</w:t>
      </w:r>
      <w:r w:rsidRPr="00987024" w:rsidR="003C681C">
        <w:rPr>
          <w:rFonts w:ascii="Times New Roman" w:hAnsi="Times New Roman"/>
        </w:rPr>
        <w:t>ov</w:t>
      </w:r>
      <w:r w:rsidRPr="00987024">
        <w:rPr>
          <w:rFonts w:ascii="Times New Roman" w:hAnsi="Times New Roman"/>
        </w:rPr>
        <w:t xml:space="preserve"> </w:t>
      </w:r>
      <w:r w:rsidRPr="00987024" w:rsidR="00BF2A03">
        <w:rPr>
          <w:rFonts w:ascii="Times New Roman" w:hAnsi="Times New Roman"/>
        </w:rPr>
        <w:t>vykonávajúc</w:t>
      </w:r>
      <w:r w:rsidRPr="00987024" w:rsidR="003C681C">
        <w:rPr>
          <w:rFonts w:ascii="Times New Roman" w:hAnsi="Times New Roman"/>
        </w:rPr>
        <w:t>ich</w:t>
      </w:r>
      <w:r w:rsidRPr="00987024" w:rsidR="00BF2A03">
        <w:rPr>
          <w:rFonts w:ascii="Times New Roman" w:hAnsi="Times New Roman"/>
        </w:rPr>
        <w:t xml:space="preserve"> činnosť</w:t>
      </w:r>
      <w:r w:rsidRPr="00987024">
        <w:rPr>
          <w:rFonts w:ascii="Times New Roman" w:hAnsi="Times New Roman"/>
        </w:rPr>
        <w:t xml:space="preserve"> v rozsahu podľa osobitného predpisu.</w:t>
      </w:r>
      <w:r w:rsidRPr="00987024" w:rsidR="00547F39">
        <w:rPr>
          <w:rFonts w:ascii="Times New Roman" w:hAnsi="Times New Roman"/>
          <w:vertAlign w:val="superscript"/>
        </w:rPr>
        <w:t>49c</w:t>
      </w:r>
      <w:r w:rsidRPr="00987024">
        <w:rPr>
          <w:rFonts w:ascii="Times New Roman" w:hAnsi="Times New Roman"/>
        </w:rPr>
        <w:t>)</w:t>
      </w:r>
      <w:r w:rsidRPr="00987024" w:rsidR="006218FF">
        <w:rPr>
          <w:rFonts w:ascii="Times New Roman" w:hAnsi="Times New Roman"/>
        </w:rPr>
        <w:t>“.</w:t>
      </w:r>
    </w:p>
    <w:p w:rsidR="00FF3D90" w:rsidRPr="00987024" w:rsidP="00B462A0">
      <w:pPr>
        <w:suppressAutoHyphens/>
        <w:bidi w:val="0"/>
        <w:ind w:left="426" w:right="113"/>
        <w:jc w:val="both"/>
        <w:rPr>
          <w:rFonts w:ascii="Times New Roman" w:hAnsi="Times New Roman"/>
          <w:lang w:eastAsia="ar-SA"/>
        </w:rPr>
      </w:pPr>
    </w:p>
    <w:p w:rsidR="005611AF" w:rsidRPr="00987024" w:rsidP="00547F39">
      <w:pPr>
        <w:bidi w:val="0"/>
        <w:ind w:left="993"/>
        <w:rPr>
          <w:rFonts w:ascii="Times New Roman" w:hAnsi="Times New Roman"/>
        </w:rPr>
      </w:pPr>
      <w:r w:rsidRPr="00987024">
        <w:rPr>
          <w:rFonts w:ascii="Times New Roman" w:hAnsi="Times New Roman"/>
        </w:rPr>
        <w:t>Poznámk</w:t>
      </w:r>
      <w:r w:rsidRPr="00987024" w:rsidR="00310054">
        <w:rPr>
          <w:rFonts w:ascii="Times New Roman" w:hAnsi="Times New Roman"/>
        </w:rPr>
        <w:t>a</w:t>
      </w:r>
      <w:r w:rsidRPr="00987024">
        <w:rPr>
          <w:rFonts w:ascii="Times New Roman" w:hAnsi="Times New Roman"/>
        </w:rPr>
        <w:t xml:space="preserve"> pod čiarou k odkaz</w:t>
      </w:r>
      <w:r w:rsidRPr="00987024" w:rsidR="00310054">
        <w:rPr>
          <w:rFonts w:ascii="Times New Roman" w:hAnsi="Times New Roman"/>
        </w:rPr>
        <w:t>u</w:t>
      </w:r>
      <w:r w:rsidRPr="00987024">
        <w:rPr>
          <w:rFonts w:ascii="Times New Roman" w:hAnsi="Times New Roman"/>
        </w:rPr>
        <w:t> 49c zn</w:t>
      </w:r>
      <w:r w:rsidRPr="00987024" w:rsidR="00310054">
        <w:rPr>
          <w:rFonts w:ascii="Times New Roman" w:hAnsi="Times New Roman"/>
        </w:rPr>
        <w:t>i</w:t>
      </w:r>
      <w:r w:rsidRPr="00987024">
        <w:rPr>
          <w:rFonts w:ascii="Times New Roman" w:hAnsi="Times New Roman"/>
        </w:rPr>
        <w:t>e:</w:t>
      </w:r>
    </w:p>
    <w:p w:rsidR="005611AF" w:rsidRPr="00987024" w:rsidP="00547F39">
      <w:pPr>
        <w:bidi w:val="0"/>
        <w:ind w:left="993"/>
        <w:rPr>
          <w:rFonts w:ascii="Times New Roman" w:hAnsi="Times New Roman"/>
        </w:rPr>
      </w:pPr>
      <w:r w:rsidRPr="00987024" w:rsidR="00310054">
        <w:rPr>
          <w:rFonts w:ascii="Times New Roman" w:hAnsi="Times New Roman"/>
        </w:rPr>
        <w:t>„</w:t>
      </w:r>
      <w:r w:rsidRPr="00987024">
        <w:rPr>
          <w:rFonts w:ascii="Times New Roman" w:hAnsi="Times New Roman"/>
          <w:vertAlign w:val="superscript"/>
        </w:rPr>
        <w:t>49c</w:t>
      </w:r>
      <w:r w:rsidRPr="00987024">
        <w:rPr>
          <w:rFonts w:ascii="Times New Roman" w:hAnsi="Times New Roman"/>
        </w:rPr>
        <w:t>)</w:t>
      </w:r>
      <w:r w:rsidRPr="00987024" w:rsidR="00547F39">
        <w:rPr>
          <w:rFonts w:ascii="Times New Roman" w:hAnsi="Times New Roman"/>
        </w:rPr>
        <w:t xml:space="preserve"> Nariadenie (EÚ) č. 909/2014 </w:t>
      </w:r>
      <w:r w:rsidRPr="00987024" w:rsidR="005C50F7">
        <w:rPr>
          <w:rFonts w:ascii="Times New Roman" w:hAnsi="Times New Roman"/>
        </w:rPr>
        <w:t>v platnom znení</w:t>
      </w:r>
      <w:r w:rsidRPr="00987024" w:rsidR="00547F39">
        <w:rPr>
          <w:rFonts w:ascii="Times New Roman" w:hAnsi="Times New Roman"/>
        </w:rPr>
        <w:t>.“.</w:t>
      </w:r>
    </w:p>
    <w:p w:rsidR="005611AF" w:rsidRPr="00987024" w:rsidP="00B462A0">
      <w:pPr>
        <w:suppressAutoHyphens/>
        <w:bidi w:val="0"/>
        <w:ind w:left="426" w:right="113"/>
        <w:jc w:val="both"/>
        <w:rPr>
          <w:rFonts w:ascii="Times New Roman" w:hAnsi="Times New Roman"/>
          <w:lang w:eastAsia="ar-SA"/>
        </w:rPr>
      </w:pPr>
    </w:p>
    <w:p w:rsidR="00B462A0" w:rsidRPr="00987024" w:rsidP="0069223D">
      <w:pPr>
        <w:pStyle w:val="ListParagraph"/>
        <w:numPr>
          <w:numId w:val="52"/>
        </w:numPr>
        <w:suppressAutoHyphens/>
        <w:bidi w:val="0"/>
        <w:ind w:right="113"/>
        <w:jc w:val="both"/>
        <w:rPr>
          <w:rFonts w:ascii="Times New Roman" w:hAnsi="Times New Roman"/>
          <w:lang w:eastAsia="ar-SA"/>
        </w:rPr>
      </w:pPr>
      <w:r w:rsidRPr="00987024">
        <w:rPr>
          <w:rFonts w:ascii="Times New Roman" w:hAnsi="Times New Roman"/>
          <w:lang w:eastAsia="ar-SA"/>
        </w:rPr>
        <w:t xml:space="preserve">V § 54 ods. 7 </w:t>
      </w:r>
      <w:r w:rsidRPr="00987024" w:rsidR="00E15800">
        <w:rPr>
          <w:rFonts w:ascii="Times New Roman" w:hAnsi="Times New Roman"/>
          <w:lang w:eastAsia="ar-SA"/>
        </w:rPr>
        <w:t xml:space="preserve">prvej vete </w:t>
      </w:r>
      <w:r w:rsidRPr="00987024">
        <w:rPr>
          <w:rFonts w:ascii="Times New Roman" w:hAnsi="Times New Roman"/>
          <w:lang w:eastAsia="ar-SA"/>
        </w:rPr>
        <w:t>sa za slovo „odporúčaní“ vklad</w:t>
      </w:r>
      <w:r w:rsidRPr="00987024" w:rsidR="00FC528E">
        <w:rPr>
          <w:rFonts w:ascii="Times New Roman" w:hAnsi="Times New Roman"/>
          <w:lang w:eastAsia="ar-SA"/>
        </w:rPr>
        <w:t xml:space="preserve">á čiarka a </w:t>
      </w:r>
      <w:r w:rsidRPr="00987024">
        <w:rPr>
          <w:rFonts w:ascii="Times New Roman" w:hAnsi="Times New Roman"/>
          <w:lang w:eastAsia="ar-SA"/>
        </w:rPr>
        <w:t>slová „</w:t>
      </w:r>
      <w:r w:rsidRPr="00987024">
        <w:rPr>
          <w:rFonts w:ascii="Times New Roman" w:hAnsi="Times New Roman"/>
        </w:rPr>
        <w:t>poskytovania služieb vykazovania údajov“.</w:t>
      </w:r>
    </w:p>
    <w:p w:rsidR="00B462A0" w:rsidRPr="00987024" w:rsidP="00B462A0">
      <w:pPr>
        <w:pStyle w:val="ListParagraph"/>
        <w:suppressAutoHyphens/>
        <w:bidi w:val="0"/>
        <w:ind w:left="786" w:right="113"/>
        <w:jc w:val="both"/>
        <w:rPr>
          <w:rFonts w:ascii="Times New Roman" w:hAnsi="Times New Roman"/>
          <w:lang w:eastAsia="ar-SA"/>
        </w:rPr>
      </w:pPr>
    </w:p>
    <w:p w:rsidR="005C6FB7" w:rsidRPr="00987024" w:rsidP="0069223D">
      <w:pPr>
        <w:pStyle w:val="ListParagraph"/>
        <w:numPr>
          <w:numId w:val="52"/>
        </w:numPr>
        <w:bidi w:val="0"/>
        <w:rPr>
          <w:rFonts w:ascii="Times New Roman" w:hAnsi="Times New Roman"/>
        </w:rPr>
      </w:pPr>
      <w:r w:rsidRPr="00987024">
        <w:rPr>
          <w:rFonts w:ascii="Times New Roman" w:hAnsi="Times New Roman"/>
        </w:rPr>
        <w:t xml:space="preserve">Za § 54 sa </w:t>
      </w:r>
      <w:r w:rsidRPr="00987024" w:rsidR="00DD1459">
        <w:rPr>
          <w:rFonts w:ascii="Times New Roman" w:hAnsi="Times New Roman"/>
        </w:rPr>
        <w:t>vkladá</w:t>
      </w:r>
      <w:r w:rsidRPr="00987024">
        <w:rPr>
          <w:rFonts w:ascii="Times New Roman" w:hAnsi="Times New Roman"/>
        </w:rPr>
        <w:t xml:space="preserve"> § 54a, ktorý znie: </w:t>
      </w:r>
    </w:p>
    <w:p w:rsidR="005C6FB7" w:rsidRPr="00987024" w:rsidP="005C6FB7">
      <w:pPr>
        <w:pStyle w:val="ListParagraph"/>
        <w:bidi w:val="0"/>
        <w:rPr>
          <w:rFonts w:ascii="Times New Roman" w:hAnsi="Times New Roman"/>
        </w:rPr>
      </w:pPr>
    </w:p>
    <w:p w:rsidR="003F3E1C" w:rsidRPr="00987024" w:rsidP="003F3E1C">
      <w:pPr>
        <w:bidi w:val="0"/>
        <w:ind w:left="786"/>
        <w:jc w:val="center"/>
        <w:rPr>
          <w:rFonts w:ascii="Times New Roman" w:hAnsi="Times New Roman"/>
        </w:rPr>
      </w:pPr>
      <w:r w:rsidRPr="00987024" w:rsidR="005C6FB7">
        <w:rPr>
          <w:rFonts w:ascii="Times New Roman" w:hAnsi="Times New Roman"/>
        </w:rPr>
        <w:t>„§ 54a</w:t>
      </w:r>
    </w:p>
    <w:p w:rsidR="005C6FB7" w:rsidRPr="00987024" w:rsidP="003F3E1C">
      <w:pPr>
        <w:bidi w:val="0"/>
        <w:ind w:left="786"/>
        <w:jc w:val="both"/>
        <w:rPr>
          <w:rFonts w:ascii="Times New Roman" w:hAnsi="Times New Roman"/>
        </w:rPr>
      </w:pPr>
      <w:r w:rsidRPr="00987024">
        <w:rPr>
          <w:rFonts w:ascii="Times New Roman" w:hAnsi="Times New Roman"/>
        </w:rPr>
        <w:t>Obchodník s cennými papiermi, ktorý má povolenie na organizovanie mnohostranného obchodného systému, môže požiadať Národnú banku Slovenska o registráciu tohto mnohostranného obchodného systému ako rastového trhu podľa osobitného zákona</w:t>
      </w:r>
      <w:r w:rsidRPr="00987024" w:rsidR="003F3E1C">
        <w:rPr>
          <w:rFonts w:ascii="Times New Roman" w:hAnsi="Times New Roman"/>
        </w:rPr>
        <w:t>.</w:t>
      </w:r>
      <w:r w:rsidRPr="00987024" w:rsidR="00927F2C">
        <w:rPr>
          <w:rFonts w:ascii="Times New Roman" w:hAnsi="Times New Roman"/>
          <w:vertAlign w:val="superscript"/>
        </w:rPr>
        <w:t>50c</w:t>
      </w:r>
      <w:r w:rsidRPr="00987024">
        <w:rPr>
          <w:rFonts w:ascii="Times New Roman" w:hAnsi="Times New Roman"/>
        </w:rPr>
        <w:t xml:space="preserve">)“. </w:t>
      </w:r>
    </w:p>
    <w:p w:rsidR="005C6FB7" w:rsidRPr="00987024" w:rsidP="005C6FB7">
      <w:pPr>
        <w:suppressAutoHyphens/>
        <w:bidi w:val="0"/>
        <w:ind w:left="786" w:right="113"/>
        <w:jc w:val="both"/>
        <w:rPr>
          <w:rFonts w:ascii="Times New Roman" w:hAnsi="Times New Roman"/>
        </w:rPr>
      </w:pPr>
    </w:p>
    <w:p w:rsidR="005C6FB7" w:rsidRPr="00987024" w:rsidP="005C6FB7">
      <w:pPr>
        <w:suppressAutoHyphens/>
        <w:bidi w:val="0"/>
        <w:ind w:left="786" w:right="113"/>
        <w:jc w:val="both"/>
        <w:rPr>
          <w:rFonts w:ascii="Times New Roman" w:hAnsi="Times New Roman"/>
        </w:rPr>
      </w:pPr>
      <w:r w:rsidRPr="00987024">
        <w:rPr>
          <w:rFonts w:ascii="Times New Roman" w:hAnsi="Times New Roman"/>
        </w:rPr>
        <w:t xml:space="preserve">Poznámka pod čiarou k odkazu </w:t>
      </w:r>
      <w:r w:rsidRPr="00987024" w:rsidR="00927F2C">
        <w:rPr>
          <w:rFonts w:ascii="Times New Roman" w:hAnsi="Times New Roman"/>
        </w:rPr>
        <w:t>50c</w:t>
      </w:r>
      <w:r w:rsidRPr="00987024">
        <w:rPr>
          <w:rFonts w:ascii="Times New Roman" w:hAnsi="Times New Roman"/>
        </w:rPr>
        <w:t xml:space="preserve"> znie: </w:t>
      </w:r>
    </w:p>
    <w:p w:rsidR="005C6FB7" w:rsidRPr="00987024" w:rsidP="005C6FB7">
      <w:pPr>
        <w:suppressAutoHyphens/>
        <w:bidi w:val="0"/>
        <w:ind w:left="786" w:right="113"/>
        <w:jc w:val="both"/>
        <w:rPr>
          <w:rFonts w:ascii="Times New Roman" w:hAnsi="Times New Roman"/>
          <w:lang w:eastAsia="ar-SA"/>
        </w:rPr>
      </w:pPr>
      <w:r w:rsidRPr="00987024">
        <w:rPr>
          <w:rFonts w:ascii="Times New Roman" w:hAnsi="Times New Roman"/>
        </w:rPr>
        <w:t>„</w:t>
      </w:r>
      <w:r w:rsidRPr="00987024" w:rsidR="00927F2C">
        <w:rPr>
          <w:rFonts w:ascii="Times New Roman" w:hAnsi="Times New Roman"/>
          <w:vertAlign w:val="superscript"/>
        </w:rPr>
        <w:t>50c</w:t>
      </w:r>
      <w:r w:rsidRPr="00987024">
        <w:rPr>
          <w:rFonts w:ascii="Times New Roman" w:hAnsi="Times New Roman"/>
        </w:rPr>
        <w:t xml:space="preserve">) § 56 zákona </w:t>
      </w:r>
      <w:r w:rsidRPr="00987024" w:rsidR="00DD1459">
        <w:rPr>
          <w:rFonts w:ascii="Times New Roman" w:hAnsi="Times New Roman"/>
        </w:rPr>
        <w:t xml:space="preserve">č. </w:t>
      </w:r>
      <w:r w:rsidRPr="00987024">
        <w:rPr>
          <w:rFonts w:ascii="Times New Roman" w:hAnsi="Times New Roman"/>
        </w:rPr>
        <w:t xml:space="preserve">429/2002 Z. z. </w:t>
      </w:r>
      <w:r w:rsidRPr="00987024" w:rsidR="00FB0E1E">
        <w:rPr>
          <w:rFonts w:ascii="Times New Roman" w:hAnsi="Times New Roman"/>
        </w:rPr>
        <w:t>v znení neskorších predpisov</w:t>
      </w:r>
      <w:r w:rsidRPr="00987024" w:rsidR="00DD1459">
        <w:rPr>
          <w:rFonts w:ascii="Times New Roman" w:hAnsi="Times New Roman"/>
        </w:rPr>
        <w:t>.</w:t>
      </w:r>
      <w:r w:rsidRPr="00987024">
        <w:rPr>
          <w:rFonts w:ascii="Times New Roman" w:hAnsi="Times New Roman"/>
        </w:rPr>
        <w:t>“.</w:t>
      </w:r>
    </w:p>
    <w:p w:rsidR="00FE267C" w:rsidRPr="00987024" w:rsidP="005C6FB7">
      <w:pPr>
        <w:pStyle w:val="ListParagraph"/>
        <w:bidi w:val="0"/>
        <w:rPr>
          <w:rFonts w:ascii="Times New Roman" w:hAnsi="Times New Roman"/>
        </w:rPr>
      </w:pPr>
    </w:p>
    <w:p w:rsidR="007657B1" w:rsidRPr="00987024" w:rsidP="0069223D">
      <w:pPr>
        <w:pStyle w:val="ListParagraph"/>
        <w:numPr>
          <w:numId w:val="52"/>
        </w:numPr>
        <w:bidi w:val="0"/>
        <w:ind w:left="720"/>
        <w:jc w:val="both"/>
        <w:rPr>
          <w:rFonts w:ascii="Times New Roman" w:hAnsi="Times New Roman"/>
        </w:rPr>
      </w:pPr>
      <w:r w:rsidRPr="00987024">
        <w:rPr>
          <w:rFonts w:ascii="Times New Roman" w:hAnsi="Times New Roman"/>
        </w:rPr>
        <w:t xml:space="preserve">V § 55 ods. 2 </w:t>
      </w:r>
      <w:r w:rsidRPr="00987024" w:rsidR="00E15800">
        <w:rPr>
          <w:rFonts w:ascii="Times New Roman" w:hAnsi="Times New Roman"/>
        </w:rPr>
        <w:t xml:space="preserve">úvodnej vete </w:t>
      </w:r>
      <w:r w:rsidRPr="00987024">
        <w:rPr>
          <w:rFonts w:ascii="Times New Roman" w:hAnsi="Times New Roman"/>
        </w:rPr>
        <w:t xml:space="preserve">sa </w:t>
      </w:r>
      <w:r w:rsidRPr="00987024" w:rsidR="004043E8">
        <w:rPr>
          <w:rFonts w:ascii="Times New Roman" w:hAnsi="Times New Roman"/>
        </w:rPr>
        <w:t xml:space="preserve">za </w:t>
      </w:r>
      <w:r w:rsidRPr="00987024">
        <w:rPr>
          <w:rFonts w:ascii="Times New Roman" w:hAnsi="Times New Roman"/>
        </w:rPr>
        <w:t>slov</w:t>
      </w:r>
      <w:r w:rsidRPr="00987024" w:rsidR="00E15800">
        <w:rPr>
          <w:rFonts w:ascii="Times New Roman" w:hAnsi="Times New Roman"/>
        </w:rPr>
        <w:t>o</w:t>
      </w:r>
      <w:r w:rsidRPr="00987024">
        <w:rPr>
          <w:rFonts w:ascii="Times New Roman" w:hAnsi="Times New Roman"/>
        </w:rPr>
        <w:t xml:space="preserve"> „</w:t>
      </w:r>
      <w:r w:rsidRPr="00987024" w:rsidR="004043E8">
        <w:rPr>
          <w:rFonts w:ascii="Times New Roman" w:hAnsi="Times New Roman"/>
        </w:rPr>
        <w:t>splnenie</w:t>
      </w:r>
      <w:r w:rsidRPr="00987024">
        <w:rPr>
          <w:rFonts w:ascii="Times New Roman" w:hAnsi="Times New Roman"/>
        </w:rPr>
        <w:t xml:space="preserve">“ </w:t>
      </w:r>
      <w:r w:rsidRPr="00987024" w:rsidR="004043E8">
        <w:rPr>
          <w:rFonts w:ascii="Times New Roman" w:hAnsi="Times New Roman"/>
        </w:rPr>
        <w:t>vkladajú slová</w:t>
      </w:r>
      <w:r w:rsidRPr="00987024" w:rsidR="00233E33">
        <w:rPr>
          <w:rFonts w:ascii="Times New Roman" w:hAnsi="Times New Roman"/>
        </w:rPr>
        <w:t xml:space="preserve"> </w:t>
      </w:r>
      <w:r w:rsidRPr="00987024">
        <w:rPr>
          <w:rFonts w:ascii="Times New Roman" w:hAnsi="Times New Roman"/>
        </w:rPr>
        <w:t>„podmienok, ktoré sa vzťahujú na obchodníka s cennými papiermi podľa tohto zákona</w:t>
      </w:r>
      <w:r w:rsidRPr="00987024" w:rsidR="004043E8">
        <w:rPr>
          <w:rFonts w:ascii="Times New Roman" w:hAnsi="Times New Roman"/>
        </w:rPr>
        <w:t>, a to</w:t>
      </w:r>
      <w:r w:rsidRPr="00987024">
        <w:rPr>
          <w:rFonts w:ascii="Times New Roman" w:hAnsi="Times New Roman"/>
        </w:rPr>
        <w:t>“.</w:t>
      </w:r>
    </w:p>
    <w:p w:rsidR="007657B1" w:rsidRPr="00987024" w:rsidP="005C6FB7">
      <w:pPr>
        <w:pStyle w:val="ListParagraph"/>
        <w:bidi w:val="0"/>
        <w:rPr>
          <w:rFonts w:ascii="Times New Roman" w:hAnsi="Times New Roman"/>
        </w:rPr>
      </w:pPr>
    </w:p>
    <w:p w:rsidR="00B462A0" w:rsidRPr="00987024" w:rsidP="0069223D">
      <w:pPr>
        <w:pStyle w:val="ListParagraph"/>
        <w:numPr>
          <w:numId w:val="52"/>
        </w:numPr>
        <w:suppressAutoHyphens/>
        <w:bidi w:val="0"/>
        <w:ind w:right="113"/>
        <w:jc w:val="both"/>
        <w:rPr>
          <w:rFonts w:ascii="Times New Roman" w:hAnsi="Times New Roman"/>
          <w:lang w:eastAsia="ar-SA"/>
        </w:rPr>
      </w:pPr>
      <w:r w:rsidRPr="00987024">
        <w:rPr>
          <w:rFonts w:ascii="Times New Roman" w:hAnsi="Times New Roman"/>
        </w:rPr>
        <w:t>V § 55 ods. 2 písmeno d) znie:</w:t>
      </w:r>
    </w:p>
    <w:p w:rsidR="00B462A0" w:rsidRPr="00987024" w:rsidP="006E6FB4">
      <w:pPr>
        <w:suppressAutoHyphens/>
        <w:bidi w:val="0"/>
        <w:ind w:left="708" w:right="113"/>
        <w:jc w:val="both"/>
        <w:rPr>
          <w:rFonts w:ascii="Times New Roman" w:hAnsi="Times New Roman"/>
          <w:lang w:eastAsia="ar-SA"/>
        </w:rPr>
      </w:pPr>
      <w:r w:rsidRPr="00987024">
        <w:rPr>
          <w:rFonts w:ascii="Times New Roman" w:hAnsi="Times New Roman"/>
          <w:lang w:eastAsia="ar-SA"/>
        </w:rPr>
        <w:t xml:space="preserve">„d) odborná spôsobilosť a dôveryhodnosť osôb navrhovaných za členov </w:t>
      </w:r>
      <w:r w:rsidRPr="00987024" w:rsidR="00E24ED7">
        <w:rPr>
          <w:rFonts w:ascii="Times New Roman" w:hAnsi="Times New Roman"/>
          <w:lang w:eastAsia="ar-SA"/>
        </w:rPr>
        <w:t>riadiaceho orgánu</w:t>
      </w:r>
      <w:r w:rsidRPr="00987024" w:rsidR="00EC2265">
        <w:rPr>
          <w:rFonts w:ascii="Times New Roman" w:hAnsi="Times New Roman"/>
          <w:lang w:eastAsia="ar-SA"/>
        </w:rPr>
        <w:t xml:space="preserve"> a</w:t>
      </w:r>
      <w:r w:rsidRPr="00987024" w:rsidR="00CB6A54">
        <w:rPr>
          <w:rFonts w:ascii="Times New Roman" w:hAnsi="Times New Roman"/>
          <w:lang w:eastAsia="ar-SA"/>
        </w:rPr>
        <w:t xml:space="preserve"> vrcholov</w:t>
      </w:r>
      <w:r w:rsidRPr="00987024" w:rsidR="00EC2265">
        <w:rPr>
          <w:rFonts w:ascii="Times New Roman" w:hAnsi="Times New Roman"/>
          <w:lang w:eastAsia="ar-SA"/>
        </w:rPr>
        <w:t xml:space="preserve">ého </w:t>
      </w:r>
      <w:r w:rsidRPr="00987024" w:rsidR="00CB6A54">
        <w:rPr>
          <w:rFonts w:ascii="Times New Roman" w:hAnsi="Times New Roman"/>
          <w:lang w:eastAsia="ar-SA"/>
        </w:rPr>
        <w:t>manažment</w:t>
      </w:r>
      <w:r w:rsidRPr="00987024" w:rsidR="00EC2265">
        <w:rPr>
          <w:rFonts w:ascii="Times New Roman" w:hAnsi="Times New Roman"/>
          <w:lang w:eastAsia="ar-SA"/>
        </w:rPr>
        <w:t>u</w:t>
      </w:r>
      <w:r w:rsidRPr="00987024">
        <w:rPr>
          <w:rFonts w:ascii="Times New Roman" w:hAnsi="Times New Roman"/>
          <w:lang w:eastAsia="ar-SA"/>
        </w:rPr>
        <w:t>, osôb zodpovedných za výkon funkcie dodržiavania, funkcie riadenia rizík a funkcie vnútorného auditu,“.</w:t>
      </w:r>
    </w:p>
    <w:p w:rsidR="00B462A0" w:rsidRPr="00987024" w:rsidP="00B462A0">
      <w:pPr>
        <w:suppressAutoHyphens/>
        <w:bidi w:val="0"/>
        <w:ind w:left="426" w:right="113"/>
        <w:jc w:val="both"/>
        <w:rPr>
          <w:rFonts w:ascii="Times New Roman" w:hAnsi="Times New Roman"/>
          <w:lang w:eastAsia="ar-SA"/>
        </w:rPr>
      </w:pPr>
    </w:p>
    <w:p w:rsidR="00B462A0" w:rsidRPr="00987024" w:rsidP="0069223D">
      <w:pPr>
        <w:pStyle w:val="ListParagraph"/>
        <w:numPr>
          <w:numId w:val="52"/>
        </w:numPr>
        <w:suppressAutoHyphens/>
        <w:bidi w:val="0"/>
        <w:ind w:right="113"/>
        <w:jc w:val="both"/>
        <w:rPr>
          <w:rFonts w:ascii="Times New Roman" w:hAnsi="Times New Roman"/>
          <w:lang w:eastAsia="ar-SA"/>
        </w:rPr>
      </w:pPr>
      <w:r w:rsidRPr="00987024">
        <w:rPr>
          <w:rFonts w:ascii="Times New Roman" w:hAnsi="Times New Roman"/>
          <w:lang w:eastAsia="ar-SA"/>
        </w:rPr>
        <w:t xml:space="preserve">V § 55 odsek 3 znie: </w:t>
      </w:r>
    </w:p>
    <w:p w:rsidR="00B462A0" w:rsidRPr="00987024" w:rsidP="00B462A0">
      <w:pPr>
        <w:suppressAutoHyphens/>
        <w:bidi w:val="0"/>
        <w:ind w:left="708" w:right="113"/>
        <w:jc w:val="both"/>
        <w:rPr>
          <w:rFonts w:ascii="Times New Roman" w:hAnsi="Times New Roman"/>
          <w:lang w:eastAsia="ar-SA"/>
        </w:rPr>
      </w:pPr>
      <w:r w:rsidRPr="00987024">
        <w:rPr>
          <w:rFonts w:ascii="Times New Roman" w:hAnsi="Times New Roman"/>
          <w:lang w:eastAsia="ar-SA"/>
        </w:rPr>
        <w:t>„(3) Obsahové náležitosti žiadosti o povolenie podľa odseku 1 ustanovu</w:t>
      </w:r>
      <w:r w:rsidRPr="00987024" w:rsidR="00E15800">
        <w:rPr>
          <w:rFonts w:ascii="Times New Roman" w:hAnsi="Times New Roman"/>
          <w:lang w:eastAsia="ar-SA"/>
        </w:rPr>
        <w:t>jú</w:t>
      </w:r>
      <w:r w:rsidRPr="00987024">
        <w:rPr>
          <w:rFonts w:ascii="Times New Roman" w:hAnsi="Times New Roman"/>
          <w:lang w:eastAsia="ar-SA"/>
        </w:rPr>
        <w:t xml:space="preserve"> osobitn</w:t>
      </w:r>
      <w:r w:rsidRPr="00987024" w:rsidR="00E15800">
        <w:rPr>
          <w:rFonts w:ascii="Times New Roman" w:hAnsi="Times New Roman"/>
          <w:lang w:eastAsia="ar-SA"/>
        </w:rPr>
        <w:t>é</w:t>
      </w:r>
      <w:r w:rsidRPr="00987024">
        <w:rPr>
          <w:rFonts w:ascii="Times New Roman" w:hAnsi="Times New Roman"/>
          <w:lang w:eastAsia="ar-SA"/>
        </w:rPr>
        <w:t xml:space="preserve"> predpis</w:t>
      </w:r>
      <w:r w:rsidRPr="00987024" w:rsidR="00E15800">
        <w:rPr>
          <w:rFonts w:ascii="Times New Roman" w:hAnsi="Times New Roman"/>
          <w:lang w:eastAsia="ar-SA"/>
        </w:rPr>
        <w:t>y</w:t>
      </w:r>
      <w:r w:rsidRPr="00987024">
        <w:rPr>
          <w:rFonts w:ascii="Times New Roman" w:hAnsi="Times New Roman"/>
          <w:lang w:eastAsia="ar-SA"/>
        </w:rPr>
        <w:t>.</w:t>
      </w:r>
      <w:r w:rsidRPr="00987024">
        <w:rPr>
          <w:rFonts w:ascii="Times New Roman" w:hAnsi="Times New Roman"/>
          <w:vertAlign w:val="superscript"/>
          <w:lang w:eastAsia="ar-SA"/>
        </w:rPr>
        <w:t>50</w:t>
      </w:r>
      <w:r w:rsidRPr="00987024" w:rsidR="00DD1459">
        <w:rPr>
          <w:rFonts w:ascii="Times New Roman" w:hAnsi="Times New Roman"/>
          <w:vertAlign w:val="superscript"/>
          <w:lang w:eastAsia="ar-SA"/>
        </w:rPr>
        <w:t>d</w:t>
      </w:r>
      <w:r w:rsidRPr="00987024">
        <w:rPr>
          <w:rFonts w:ascii="Times New Roman" w:hAnsi="Times New Roman"/>
          <w:lang w:eastAsia="ar-SA"/>
        </w:rPr>
        <w:t xml:space="preserve">)“.  </w:t>
      </w:r>
    </w:p>
    <w:p w:rsidR="00B462A0" w:rsidRPr="00987024" w:rsidP="00B462A0">
      <w:pPr>
        <w:suppressAutoHyphens/>
        <w:bidi w:val="0"/>
        <w:ind w:left="708" w:right="113"/>
        <w:jc w:val="both"/>
        <w:rPr>
          <w:rFonts w:ascii="Times New Roman" w:hAnsi="Times New Roman"/>
          <w:lang w:eastAsia="ar-SA"/>
        </w:rPr>
      </w:pPr>
    </w:p>
    <w:p w:rsidR="00B462A0" w:rsidRPr="00987024" w:rsidP="00B462A0">
      <w:pPr>
        <w:suppressAutoHyphens/>
        <w:bidi w:val="0"/>
        <w:ind w:left="708" w:right="113"/>
        <w:jc w:val="both"/>
        <w:rPr>
          <w:rFonts w:ascii="Times New Roman" w:hAnsi="Times New Roman"/>
          <w:lang w:eastAsia="ar-SA"/>
        </w:rPr>
      </w:pPr>
      <w:r w:rsidRPr="00987024">
        <w:rPr>
          <w:rFonts w:ascii="Times New Roman" w:hAnsi="Times New Roman"/>
          <w:lang w:eastAsia="ar-SA"/>
        </w:rPr>
        <w:t>Poznámka pod čiarou k odkazu 50</w:t>
      </w:r>
      <w:r w:rsidRPr="00987024" w:rsidR="00DD1459">
        <w:rPr>
          <w:rFonts w:ascii="Times New Roman" w:hAnsi="Times New Roman"/>
          <w:lang w:eastAsia="ar-SA"/>
        </w:rPr>
        <w:t>d</w:t>
      </w:r>
      <w:r w:rsidRPr="00987024">
        <w:rPr>
          <w:rFonts w:ascii="Times New Roman" w:hAnsi="Times New Roman"/>
          <w:lang w:eastAsia="ar-SA"/>
        </w:rPr>
        <w:t xml:space="preserve"> znie: </w:t>
      </w:r>
    </w:p>
    <w:p w:rsidR="00DD1459" w:rsidRPr="00987024" w:rsidP="00300D42">
      <w:pPr>
        <w:pStyle w:val="Default"/>
        <w:bidi w:val="0"/>
        <w:ind w:left="708"/>
        <w:jc w:val="both"/>
        <w:rPr>
          <w:rFonts w:ascii="Times New Roman" w:hAnsi="Times New Roman"/>
          <w:color w:val="auto"/>
        </w:rPr>
      </w:pPr>
      <w:r w:rsidRPr="00987024" w:rsidR="00B462A0">
        <w:rPr>
          <w:rFonts w:ascii="Times New Roman" w:hAnsi="Times New Roman"/>
          <w:color w:val="auto"/>
          <w:lang w:eastAsia="ar-SA"/>
        </w:rPr>
        <w:t>„</w:t>
      </w:r>
      <w:r w:rsidRPr="00987024" w:rsidR="00B462A0">
        <w:rPr>
          <w:rFonts w:ascii="Times New Roman" w:hAnsi="Times New Roman"/>
          <w:color w:val="auto"/>
          <w:vertAlign w:val="superscript"/>
          <w:lang w:eastAsia="ar-SA"/>
        </w:rPr>
        <w:t>50</w:t>
      </w:r>
      <w:r w:rsidRPr="00987024">
        <w:rPr>
          <w:rFonts w:ascii="Times New Roman" w:hAnsi="Times New Roman"/>
          <w:color w:val="auto"/>
          <w:vertAlign w:val="superscript"/>
          <w:lang w:eastAsia="ar-SA"/>
        </w:rPr>
        <w:t>d</w:t>
      </w:r>
      <w:r w:rsidRPr="00987024" w:rsidR="00B462A0">
        <w:rPr>
          <w:rFonts w:ascii="Times New Roman" w:hAnsi="Times New Roman"/>
          <w:color w:val="auto"/>
          <w:lang w:eastAsia="ar-SA"/>
        </w:rPr>
        <w:t xml:space="preserve">) </w:t>
      </w:r>
      <w:r w:rsidRPr="00987024" w:rsidR="00F22E87">
        <w:rPr>
          <w:rFonts w:ascii="Times New Roman" w:hAnsi="Times New Roman"/>
          <w:color w:val="auto"/>
        </w:rPr>
        <w:t>Delegované nariadenie Komisie (EÚ) č. .../... z</w:t>
      </w:r>
      <w:r w:rsidRPr="00987024" w:rsidR="00BB48DF">
        <w:rPr>
          <w:rFonts w:ascii="Times New Roman" w:hAnsi="Times New Roman"/>
          <w:color w:val="auto"/>
        </w:rPr>
        <w:t>o</w:t>
      </w:r>
      <w:r w:rsidRPr="00987024" w:rsidR="00F22E87">
        <w:rPr>
          <w:rFonts w:ascii="Times New Roman" w:hAnsi="Times New Roman"/>
          <w:color w:val="auto"/>
        </w:rPr>
        <w:t> 1</w:t>
      </w:r>
      <w:r w:rsidRPr="00987024" w:rsidR="00BB48DF">
        <w:rPr>
          <w:rFonts w:ascii="Times New Roman" w:hAnsi="Times New Roman"/>
          <w:color w:val="auto"/>
        </w:rPr>
        <w:t>4</w:t>
      </w:r>
      <w:r w:rsidRPr="00987024" w:rsidR="00F22E87">
        <w:rPr>
          <w:rFonts w:ascii="Times New Roman" w:hAnsi="Times New Roman"/>
          <w:color w:val="auto"/>
        </w:rPr>
        <w:t>.</w:t>
      </w:r>
      <w:r w:rsidRPr="00987024" w:rsidR="00BB48DF">
        <w:rPr>
          <w:rFonts w:ascii="Times New Roman" w:hAnsi="Times New Roman"/>
          <w:color w:val="auto"/>
        </w:rPr>
        <w:t xml:space="preserve"> </w:t>
      </w:r>
      <w:r w:rsidRPr="00987024" w:rsidR="00F22E87">
        <w:rPr>
          <w:rFonts w:ascii="Times New Roman" w:hAnsi="Times New Roman"/>
          <w:color w:val="auto"/>
        </w:rPr>
        <w:t>jú</w:t>
      </w:r>
      <w:r w:rsidRPr="00987024" w:rsidR="00BB48DF">
        <w:rPr>
          <w:rFonts w:ascii="Times New Roman" w:hAnsi="Times New Roman"/>
          <w:color w:val="auto"/>
        </w:rPr>
        <w:t>l</w:t>
      </w:r>
      <w:r w:rsidRPr="00987024" w:rsidR="00F22E87">
        <w:rPr>
          <w:rFonts w:ascii="Times New Roman" w:hAnsi="Times New Roman"/>
          <w:color w:val="auto"/>
        </w:rPr>
        <w:t>a</w:t>
      </w:r>
      <w:r w:rsidRPr="00987024" w:rsidR="00BB48DF">
        <w:rPr>
          <w:rFonts w:ascii="Times New Roman" w:hAnsi="Times New Roman"/>
          <w:color w:val="auto"/>
        </w:rPr>
        <w:t xml:space="preserve"> </w:t>
      </w:r>
      <w:r w:rsidRPr="00987024" w:rsidR="00F22E87">
        <w:rPr>
          <w:rFonts w:ascii="Times New Roman" w:hAnsi="Times New Roman"/>
          <w:color w:val="auto"/>
        </w:rPr>
        <w:t>2016 dopĺňajúce smernicu 2014/65/EÚ Európskeho parlamentu a Rady s ohľadom na regulačné technické štandardy</w:t>
      </w:r>
      <w:r w:rsidRPr="00987024" w:rsidR="00BB48DF">
        <w:rPr>
          <w:rFonts w:ascii="Times New Roman" w:hAnsi="Times New Roman"/>
          <w:color w:val="auto"/>
        </w:rPr>
        <w:t xml:space="preserve"> o informáciách a požiadavkách na udelenie povolenia pre investičné spoločnosti</w:t>
      </w:r>
      <w:r w:rsidRPr="00987024" w:rsidR="00A77B07">
        <w:rPr>
          <w:rFonts w:ascii="Times New Roman" w:hAnsi="Times New Roman"/>
          <w:color w:val="auto"/>
        </w:rPr>
        <w:t xml:space="preserve"> (Ú.v. EÚ L..,............)</w:t>
      </w:r>
      <w:r w:rsidRPr="00987024">
        <w:rPr>
          <w:rFonts w:ascii="Times New Roman" w:hAnsi="Times New Roman"/>
          <w:color w:val="auto"/>
        </w:rPr>
        <w:t>.</w:t>
      </w:r>
      <w:r w:rsidRPr="00987024" w:rsidR="00987CD2">
        <w:rPr>
          <w:rFonts w:ascii="Times New Roman" w:hAnsi="Times New Roman"/>
          <w:color w:val="auto"/>
        </w:rPr>
        <w:t xml:space="preserve"> </w:t>
      </w:r>
    </w:p>
    <w:p w:rsidR="00F22E87" w:rsidRPr="00987024" w:rsidP="00987CD2">
      <w:pPr>
        <w:pStyle w:val="Default"/>
        <w:bidi w:val="0"/>
        <w:ind w:left="708"/>
        <w:rPr>
          <w:rFonts w:ascii="Times New Roman" w:hAnsi="Times New Roman"/>
          <w:color w:val="auto"/>
        </w:rPr>
      </w:pPr>
      <w:r w:rsidRPr="00987024" w:rsidR="00DD1459">
        <w:rPr>
          <w:rFonts w:ascii="Times New Roman" w:hAnsi="Times New Roman"/>
          <w:color w:val="auto"/>
        </w:rPr>
        <w:t>D</w:t>
      </w:r>
      <w:r w:rsidRPr="00987024" w:rsidR="00987CD2">
        <w:rPr>
          <w:rFonts w:ascii="Times New Roman" w:hAnsi="Times New Roman"/>
          <w:color w:val="auto"/>
        </w:rPr>
        <w:t>elegované nariadenie (EÚ)</w:t>
      </w:r>
      <w:r w:rsidRPr="00987024" w:rsidR="00DD1459">
        <w:rPr>
          <w:rFonts w:ascii="Times New Roman" w:hAnsi="Times New Roman"/>
          <w:color w:val="auto"/>
        </w:rPr>
        <w:t xml:space="preserve"> (nariadenie z 25. apríla 2016).</w:t>
      </w:r>
      <w:r w:rsidRPr="00987024" w:rsidR="00987CD2">
        <w:rPr>
          <w:rFonts w:ascii="Times New Roman" w:hAnsi="Times New Roman"/>
          <w:color w:val="auto"/>
        </w:rPr>
        <w:t xml:space="preserve">“.        </w:t>
      </w:r>
    </w:p>
    <w:p w:rsidR="00987CD2" w:rsidRPr="00987024" w:rsidP="00F22E87">
      <w:pPr>
        <w:pStyle w:val="Default"/>
        <w:bidi w:val="0"/>
        <w:rPr>
          <w:rFonts w:ascii="Times New Roman" w:hAnsi="Times New Roman"/>
          <w:color w:val="auto"/>
        </w:rPr>
      </w:pPr>
    </w:p>
    <w:p w:rsidR="004C4A91" w:rsidRPr="00987024" w:rsidP="0069223D">
      <w:pPr>
        <w:pStyle w:val="ListParagraph"/>
        <w:numPr>
          <w:numId w:val="52"/>
        </w:numPr>
        <w:bidi w:val="0"/>
        <w:jc w:val="both"/>
        <w:rPr>
          <w:rFonts w:ascii="Times New Roman" w:hAnsi="Times New Roman"/>
        </w:rPr>
      </w:pPr>
      <w:r w:rsidRPr="00987024">
        <w:rPr>
          <w:rFonts w:ascii="Times New Roman" w:hAnsi="Times New Roman"/>
        </w:rPr>
        <w:t>Poznámka pod čiarou k odkazu 51 znie:</w:t>
      </w:r>
    </w:p>
    <w:p w:rsidR="004C4A91" w:rsidRPr="00987024" w:rsidP="004C4A91">
      <w:pPr>
        <w:bidi w:val="0"/>
        <w:ind w:left="708"/>
        <w:jc w:val="both"/>
        <w:rPr>
          <w:rFonts w:ascii="Times New Roman" w:hAnsi="Times New Roman"/>
        </w:rPr>
      </w:pPr>
      <w:r w:rsidRPr="00987024">
        <w:rPr>
          <w:rFonts w:ascii="Times New Roman" w:hAnsi="Times New Roman"/>
        </w:rPr>
        <w:t>„</w:t>
      </w:r>
      <w:r w:rsidRPr="00987024">
        <w:rPr>
          <w:rFonts w:ascii="Times New Roman" w:hAnsi="Times New Roman"/>
          <w:vertAlign w:val="superscript"/>
        </w:rPr>
        <w:t>51</w:t>
      </w:r>
      <w:r w:rsidRPr="00987024">
        <w:rPr>
          <w:rFonts w:ascii="Times New Roman" w:hAnsi="Times New Roman"/>
        </w:rPr>
        <w:t xml:space="preserve">) § 9 ods. 3 Zákonníka práce v znení zákona č. 257/2011 Z. z.“. </w:t>
      </w:r>
    </w:p>
    <w:p w:rsidR="004C4A91" w:rsidRPr="00987024" w:rsidP="004C4A91">
      <w:pPr>
        <w:suppressAutoHyphens/>
        <w:bidi w:val="0"/>
        <w:ind w:left="426" w:right="113"/>
        <w:jc w:val="both"/>
        <w:rPr>
          <w:rFonts w:ascii="Times New Roman" w:hAnsi="Times New Roman"/>
          <w:lang w:eastAsia="ar-SA"/>
        </w:rPr>
      </w:pPr>
    </w:p>
    <w:p w:rsidR="00B462A0" w:rsidRPr="00987024" w:rsidP="0069223D">
      <w:pPr>
        <w:pStyle w:val="ListParagraph"/>
        <w:numPr>
          <w:numId w:val="52"/>
        </w:numPr>
        <w:suppressAutoHyphens/>
        <w:bidi w:val="0"/>
        <w:ind w:right="113"/>
        <w:jc w:val="both"/>
        <w:rPr>
          <w:rFonts w:ascii="Times New Roman" w:hAnsi="Times New Roman"/>
          <w:lang w:eastAsia="ar-SA"/>
        </w:rPr>
      </w:pPr>
      <w:r w:rsidRPr="00987024">
        <w:rPr>
          <w:rFonts w:ascii="Times New Roman" w:hAnsi="Times New Roman"/>
          <w:lang w:eastAsia="ar-SA"/>
        </w:rPr>
        <w:t>V § 55 sa vypúšťajú odseky 4 a 12.</w:t>
        <w:tab/>
        <w:tab/>
        <w:tab/>
        <w:tab/>
        <w:tab/>
      </w:r>
    </w:p>
    <w:p w:rsidR="00B462A0" w:rsidRPr="00987024" w:rsidP="006E6FB4">
      <w:pPr>
        <w:suppressAutoHyphens/>
        <w:bidi w:val="0"/>
        <w:ind w:left="426" w:right="113" w:firstLine="426"/>
        <w:jc w:val="both"/>
        <w:rPr>
          <w:rFonts w:ascii="Times New Roman" w:hAnsi="Times New Roman"/>
          <w:lang w:eastAsia="ar-SA"/>
        </w:rPr>
      </w:pPr>
      <w:r w:rsidRPr="00987024">
        <w:rPr>
          <w:rFonts w:ascii="Times New Roman" w:hAnsi="Times New Roman"/>
          <w:lang w:eastAsia="ar-SA"/>
        </w:rPr>
        <w:t xml:space="preserve">Doterajšie odseky 5 až 13 sa označujú ako odseky 4 až 11.     </w:t>
      </w:r>
    </w:p>
    <w:p w:rsidR="00B462A0" w:rsidRPr="00987024" w:rsidP="00B462A0">
      <w:pPr>
        <w:suppressAutoHyphens/>
        <w:bidi w:val="0"/>
        <w:ind w:left="426" w:right="113"/>
        <w:jc w:val="both"/>
        <w:rPr>
          <w:rFonts w:ascii="Times New Roman" w:hAnsi="Times New Roman"/>
          <w:lang w:eastAsia="ar-SA"/>
        </w:rPr>
      </w:pPr>
    </w:p>
    <w:p w:rsidR="00F72303" w:rsidRPr="00987024" w:rsidP="0069223D">
      <w:pPr>
        <w:pStyle w:val="ListParagraph"/>
        <w:numPr>
          <w:numId w:val="52"/>
        </w:numPr>
        <w:suppressAutoHyphens/>
        <w:bidi w:val="0"/>
        <w:ind w:right="113"/>
        <w:rPr>
          <w:rFonts w:ascii="Times New Roman" w:hAnsi="Times New Roman"/>
          <w:lang w:eastAsia="ar-SA"/>
        </w:rPr>
      </w:pPr>
      <w:r w:rsidRPr="00987024" w:rsidR="007657B1">
        <w:rPr>
          <w:rFonts w:ascii="Times New Roman" w:hAnsi="Times New Roman"/>
          <w:lang w:eastAsia="ar-SA"/>
        </w:rPr>
        <w:t>V</w:t>
      </w:r>
      <w:r w:rsidRPr="00987024" w:rsidR="007657B1">
        <w:rPr>
          <w:rFonts w:ascii="Times New Roman" w:hAnsi="Times New Roman"/>
        </w:rPr>
        <w:t xml:space="preserve"> § 55 odsek </w:t>
      </w:r>
      <w:r w:rsidRPr="00987024">
        <w:rPr>
          <w:rFonts w:ascii="Times New Roman" w:hAnsi="Times New Roman"/>
        </w:rPr>
        <w:t>9</w:t>
      </w:r>
      <w:r w:rsidRPr="00987024" w:rsidR="007657B1">
        <w:rPr>
          <w:rFonts w:ascii="Times New Roman" w:hAnsi="Times New Roman"/>
        </w:rPr>
        <w:t xml:space="preserve"> znie: </w:t>
        <w:br/>
        <w:t>„(</w:t>
      </w:r>
      <w:r w:rsidRPr="00987024">
        <w:rPr>
          <w:rFonts w:ascii="Times New Roman" w:hAnsi="Times New Roman"/>
        </w:rPr>
        <w:t>9</w:t>
      </w:r>
      <w:r w:rsidRPr="00987024" w:rsidR="007657B1">
        <w:rPr>
          <w:rFonts w:ascii="Times New Roman" w:hAnsi="Times New Roman"/>
        </w:rPr>
        <w:t xml:space="preserve">) Spôsob preukazovania </w:t>
      </w:r>
      <w:r w:rsidRPr="00987024">
        <w:rPr>
          <w:rFonts w:ascii="Times New Roman" w:hAnsi="Times New Roman"/>
        </w:rPr>
        <w:t xml:space="preserve">splnenia </w:t>
      </w:r>
      <w:r w:rsidRPr="00987024" w:rsidR="007657B1">
        <w:rPr>
          <w:rFonts w:ascii="Times New Roman" w:hAnsi="Times New Roman"/>
        </w:rPr>
        <w:t>podmienok podľa odseku 2 ustanov</w:t>
      </w:r>
      <w:r w:rsidRPr="00987024" w:rsidR="00E15800">
        <w:rPr>
          <w:rFonts w:ascii="Times New Roman" w:hAnsi="Times New Roman"/>
        </w:rPr>
        <w:t xml:space="preserve">ujú </w:t>
      </w:r>
      <w:r w:rsidRPr="00987024" w:rsidR="007657B1">
        <w:rPr>
          <w:rFonts w:ascii="Times New Roman" w:hAnsi="Times New Roman"/>
        </w:rPr>
        <w:t>osobitn</w:t>
      </w:r>
      <w:r w:rsidRPr="00987024" w:rsidR="00E15800">
        <w:rPr>
          <w:rFonts w:ascii="Times New Roman" w:hAnsi="Times New Roman"/>
        </w:rPr>
        <w:t>é</w:t>
      </w:r>
      <w:r w:rsidRPr="00987024" w:rsidR="007657B1">
        <w:rPr>
          <w:rFonts w:ascii="Times New Roman" w:hAnsi="Times New Roman"/>
        </w:rPr>
        <w:t xml:space="preserve"> predpis</w:t>
      </w:r>
      <w:r w:rsidRPr="00987024" w:rsidR="00E15800">
        <w:rPr>
          <w:rFonts w:ascii="Times New Roman" w:hAnsi="Times New Roman"/>
        </w:rPr>
        <w:t>y.</w:t>
      </w:r>
      <w:r w:rsidRPr="00987024" w:rsidR="007657B1">
        <w:rPr>
          <w:rFonts w:ascii="Times New Roman" w:hAnsi="Times New Roman"/>
          <w:vertAlign w:val="superscript"/>
        </w:rPr>
        <w:t>50d</w:t>
      </w:r>
      <w:r w:rsidRPr="00987024" w:rsidR="007657B1">
        <w:rPr>
          <w:rFonts w:ascii="Times New Roman" w:hAnsi="Times New Roman"/>
          <w:lang w:eastAsia="ar-SA"/>
        </w:rPr>
        <w:t>)“.</w:t>
        <w:tab/>
      </w:r>
    </w:p>
    <w:p w:rsidR="007657B1" w:rsidRPr="00987024" w:rsidP="00F72303">
      <w:pPr>
        <w:suppressAutoHyphens/>
        <w:bidi w:val="0"/>
        <w:ind w:left="426" w:right="113"/>
        <w:rPr>
          <w:rFonts w:ascii="Times New Roman" w:hAnsi="Times New Roman"/>
          <w:lang w:eastAsia="ar-SA"/>
        </w:rPr>
      </w:pPr>
      <w:r w:rsidRPr="00987024">
        <w:rPr>
          <w:rFonts w:ascii="Times New Roman" w:hAnsi="Times New Roman"/>
          <w:lang w:eastAsia="ar-SA"/>
        </w:rPr>
        <w:tab/>
        <w:tab/>
      </w:r>
    </w:p>
    <w:p w:rsidR="00B462A0" w:rsidRPr="00987024" w:rsidP="0069223D">
      <w:pPr>
        <w:pStyle w:val="ListParagraph"/>
        <w:numPr>
          <w:numId w:val="52"/>
        </w:numPr>
        <w:suppressAutoHyphens/>
        <w:bidi w:val="0"/>
        <w:ind w:right="113"/>
        <w:jc w:val="both"/>
        <w:rPr>
          <w:rFonts w:ascii="Times New Roman" w:hAnsi="Times New Roman"/>
          <w:lang w:eastAsia="ar-SA"/>
        </w:rPr>
      </w:pPr>
      <w:r w:rsidRPr="00987024">
        <w:rPr>
          <w:rFonts w:ascii="Times New Roman" w:hAnsi="Times New Roman"/>
          <w:lang w:eastAsia="ar-SA"/>
        </w:rPr>
        <w:t>§ 55 sa dopĺňa odsekmi 12 a</w:t>
      </w:r>
      <w:r w:rsidRPr="00987024" w:rsidR="00687EAE">
        <w:rPr>
          <w:rFonts w:ascii="Times New Roman" w:hAnsi="Times New Roman"/>
          <w:lang w:eastAsia="ar-SA"/>
        </w:rPr>
        <w:t>ž</w:t>
      </w:r>
      <w:r w:rsidRPr="00987024">
        <w:rPr>
          <w:rFonts w:ascii="Times New Roman" w:hAnsi="Times New Roman"/>
          <w:lang w:eastAsia="ar-SA"/>
        </w:rPr>
        <w:t> 1</w:t>
      </w:r>
      <w:r w:rsidRPr="00987024" w:rsidR="00687EAE">
        <w:rPr>
          <w:rFonts w:ascii="Times New Roman" w:hAnsi="Times New Roman"/>
          <w:lang w:eastAsia="ar-SA"/>
        </w:rPr>
        <w:t>4</w:t>
      </w:r>
      <w:r w:rsidRPr="00987024">
        <w:rPr>
          <w:rFonts w:ascii="Times New Roman" w:hAnsi="Times New Roman"/>
          <w:lang w:eastAsia="ar-SA"/>
        </w:rPr>
        <w:t>, ktoré znejú:</w:t>
      </w:r>
    </w:p>
    <w:p w:rsidR="00B462A0" w:rsidRPr="00987024" w:rsidP="00B95071">
      <w:pPr>
        <w:bidi w:val="0"/>
        <w:ind w:left="1276" w:hanging="567"/>
        <w:jc w:val="both"/>
        <w:rPr>
          <w:rFonts w:ascii="Times New Roman" w:hAnsi="Times New Roman"/>
        </w:rPr>
      </w:pPr>
      <w:r w:rsidRPr="00987024">
        <w:rPr>
          <w:rFonts w:ascii="Times New Roman" w:hAnsi="Times New Roman"/>
        </w:rPr>
        <w:t>„(12)</w:t>
      </w:r>
      <w:r w:rsidRPr="00987024" w:rsidR="00D32FDE">
        <w:rPr>
          <w:rFonts w:ascii="Times New Roman" w:hAnsi="Times New Roman"/>
        </w:rPr>
        <w:t xml:space="preserve"> </w:t>
      </w:r>
      <w:r w:rsidRPr="00987024">
        <w:rPr>
          <w:rFonts w:ascii="Times New Roman" w:hAnsi="Times New Roman"/>
        </w:rPr>
        <w:t xml:space="preserve">Národná banka Slovenska je povinná zaviesť a používať </w:t>
      </w:r>
      <w:r w:rsidRPr="00987024" w:rsidR="00636681">
        <w:rPr>
          <w:rFonts w:ascii="Times New Roman" w:hAnsi="Times New Roman"/>
        </w:rPr>
        <w:t>primerané</w:t>
      </w:r>
      <w:r w:rsidRPr="00987024">
        <w:rPr>
          <w:rFonts w:ascii="Times New Roman" w:hAnsi="Times New Roman"/>
        </w:rPr>
        <w:t xml:space="preserve"> metódy monitorovania splnenia podmienok uvedených v odsek</w:t>
      </w:r>
      <w:r w:rsidRPr="00987024" w:rsidR="00A86B6C">
        <w:rPr>
          <w:rFonts w:ascii="Times New Roman" w:hAnsi="Times New Roman"/>
        </w:rPr>
        <w:t>och</w:t>
      </w:r>
      <w:r w:rsidRPr="00987024">
        <w:rPr>
          <w:rFonts w:ascii="Times New Roman" w:hAnsi="Times New Roman"/>
        </w:rPr>
        <w:t xml:space="preserve"> </w:t>
      </w:r>
      <w:r w:rsidRPr="00987024" w:rsidR="00EC2265">
        <w:rPr>
          <w:rFonts w:ascii="Times New Roman" w:hAnsi="Times New Roman"/>
        </w:rPr>
        <w:t>6</w:t>
      </w:r>
      <w:r w:rsidRPr="00987024">
        <w:rPr>
          <w:rFonts w:ascii="Times New Roman" w:hAnsi="Times New Roman"/>
        </w:rPr>
        <w:t xml:space="preserve"> a </w:t>
      </w:r>
      <w:r w:rsidRPr="00987024" w:rsidR="00EC2265">
        <w:rPr>
          <w:rFonts w:ascii="Times New Roman" w:hAnsi="Times New Roman"/>
        </w:rPr>
        <w:t>7</w:t>
      </w:r>
      <w:r w:rsidRPr="00987024">
        <w:rPr>
          <w:rFonts w:ascii="Times New Roman" w:hAnsi="Times New Roman"/>
        </w:rPr>
        <w:t xml:space="preserve">, a prijať vhodné opatrenia, ktoré jej umožnia získať informácie potrebné na posúdenie, či obchodníci s cennými papiermi dodržiavajú svoje povinnosti. </w:t>
      </w:r>
    </w:p>
    <w:p w:rsidR="00687EAE" w:rsidRPr="00987024" w:rsidP="00B95071">
      <w:pPr>
        <w:bidi w:val="0"/>
        <w:ind w:left="1276" w:hanging="567"/>
        <w:jc w:val="both"/>
        <w:rPr>
          <w:rFonts w:ascii="Times New Roman" w:hAnsi="Times New Roman"/>
        </w:rPr>
      </w:pPr>
    </w:p>
    <w:p w:rsidR="00B462A0" w:rsidRPr="00987024" w:rsidP="00B95071">
      <w:pPr>
        <w:bidi w:val="0"/>
        <w:ind w:left="1276" w:hanging="567"/>
        <w:jc w:val="both"/>
        <w:rPr>
          <w:rFonts w:ascii="Times New Roman" w:hAnsi="Times New Roman"/>
        </w:rPr>
      </w:pPr>
      <w:r w:rsidRPr="00987024">
        <w:rPr>
          <w:rFonts w:ascii="Times New Roman" w:hAnsi="Times New Roman"/>
        </w:rPr>
        <w:t xml:space="preserve">(13) Národná banka Slovenska </w:t>
      </w:r>
      <w:r w:rsidRPr="00987024" w:rsidR="0011211F">
        <w:rPr>
          <w:rFonts w:ascii="Times New Roman" w:hAnsi="Times New Roman"/>
        </w:rPr>
        <w:t xml:space="preserve">udelí </w:t>
      </w:r>
      <w:r w:rsidRPr="00987024">
        <w:rPr>
          <w:rFonts w:ascii="Times New Roman" w:hAnsi="Times New Roman"/>
        </w:rPr>
        <w:t xml:space="preserve">obchodníkovi s cennými papiermi povolenie organizovať mnohostranný obchodný systém alebo organizovaný obchodný systém po splnení podmienok uvedených v odseku 6.  </w:t>
      </w:r>
    </w:p>
    <w:p w:rsidR="00687EAE" w:rsidRPr="00987024" w:rsidP="00B95071">
      <w:pPr>
        <w:bidi w:val="0"/>
        <w:ind w:left="1276" w:hanging="567"/>
        <w:jc w:val="both"/>
        <w:rPr>
          <w:rFonts w:ascii="Times New Roman" w:hAnsi="Times New Roman"/>
        </w:rPr>
      </w:pPr>
    </w:p>
    <w:p w:rsidR="00687EAE" w:rsidRPr="00987024" w:rsidP="00B95071">
      <w:pPr>
        <w:bidi w:val="0"/>
        <w:ind w:left="1276" w:hanging="567"/>
        <w:jc w:val="both"/>
        <w:rPr>
          <w:rFonts w:ascii="Times New Roman" w:hAnsi="Times New Roman"/>
          <w:lang w:eastAsia="ar-SA"/>
        </w:rPr>
      </w:pPr>
      <w:r w:rsidRPr="00987024">
        <w:rPr>
          <w:rFonts w:ascii="Times New Roman" w:hAnsi="Times New Roman"/>
          <w:lang w:eastAsia="ar-SA"/>
        </w:rPr>
        <w:t xml:space="preserve">(14) </w:t>
      </w:r>
      <w:r w:rsidRPr="00987024" w:rsidR="00636681">
        <w:rPr>
          <w:rFonts w:ascii="Times New Roman" w:hAnsi="Times New Roman"/>
          <w:lang w:eastAsia="ar-SA"/>
        </w:rPr>
        <w:t xml:space="preserve"> </w:t>
      </w:r>
      <w:r w:rsidRPr="00987024" w:rsidR="00636681">
        <w:rPr>
          <w:rFonts w:ascii="Times New Roman" w:hAnsi="Times New Roman"/>
        </w:rPr>
        <w:t xml:space="preserve">V </w:t>
      </w:r>
      <w:r w:rsidRPr="00987024">
        <w:rPr>
          <w:rFonts w:ascii="Times New Roman" w:hAnsi="Times New Roman"/>
        </w:rPr>
        <w:t>povolen</w:t>
      </w:r>
      <w:r w:rsidRPr="00987024" w:rsidR="00636681">
        <w:rPr>
          <w:rFonts w:ascii="Times New Roman" w:hAnsi="Times New Roman"/>
        </w:rPr>
        <w:t>í</w:t>
      </w:r>
      <w:r w:rsidRPr="00987024">
        <w:rPr>
          <w:rFonts w:ascii="Times New Roman" w:hAnsi="Times New Roman"/>
        </w:rPr>
        <w:t xml:space="preserve"> </w:t>
      </w:r>
      <w:r w:rsidRPr="00987024" w:rsidR="009E0719">
        <w:rPr>
          <w:rFonts w:ascii="Times New Roman" w:hAnsi="Times New Roman"/>
        </w:rPr>
        <w:t xml:space="preserve">podľa odseku 13 </w:t>
      </w:r>
      <w:r w:rsidRPr="00987024">
        <w:rPr>
          <w:rFonts w:ascii="Times New Roman" w:hAnsi="Times New Roman"/>
        </w:rPr>
        <w:t xml:space="preserve">môže Národná banka Slovenska povoliť členom riadiaceho orgánu zastávať jednu ďalšiu nevýkonnú riadiacu funkciu nad rámec </w:t>
      </w:r>
      <w:r w:rsidRPr="00987024" w:rsidR="009E0719">
        <w:rPr>
          <w:rFonts w:ascii="Times New Roman" w:hAnsi="Times New Roman"/>
        </w:rPr>
        <w:t>ustanovený podľa §</w:t>
      </w:r>
      <w:r w:rsidRPr="00987024">
        <w:rPr>
          <w:rFonts w:ascii="Times New Roman" w:hAnsi="Times New Roman"/>
        </w:rPr>
        <w:t xml:space="preserve"> 71 ods</w:t>
      </w:r>
      <w:r w:rsidRPr="00987024" w:rsidR="009E0719">
        <w:rPr>
          <w:rFonts w:ascii="Times New Roman" w:hAnsi="Times New Roman"/>
        </w:rPr>
        <w:t>.</w:t>
      </w:r>
      <w:r w:rsidRPr="00987024">
        <w:rPr>
          <w:rFonts w:ascii="Times New Roman" w:hAnsi="Times New Roman"/>
        </w:rPr>
        <w:t xml:space="preserve"> 7. Národná banka Slovenska pravidelne informuje Európsky orgán dohľadu (Európsky orgán pre cenné papiere a trhy) o takýchto povoleniach.“.</w:t>
      </w:r>
    </w:p>
    <w:p w:rsidR="00C41AD2" w:rsidRPr="00987024" w:rsidP="00130FDA">
      <w:pPr>
        <w:suppressAutoHyphens/>
        <w:bidi w:val="0"/>
        <w:ind w:left="786" w:right="113" w:hanging="360"/>
        <w:jc w:val="both"/>
        <w:rPr>
          <w:rFonts w:ascii="Times New Roman" w:hAnsi="Times New Roman"/>
          <w:lang w:eastAsia="ar-SA"/>
        </w:rPr>
      </w:pPr>
    </w:p>
    <w:p w:rsidR="00687EAE" w:rsidRPr="00987024" w:rsidP="0069223D">
      <w:pPr>
        <w:pStyle w:val="ListParagraph"/>
        <w:numPr>
          <w:numId w:val="52"/>
        </w:numPr>
        <w:suppressAutoHyphens/>
        <w:bidi w:val="0"/>
        <w:ind w:right="113"/>
        <w:jc w:val="both"/>
        <w:rPr>
          <w:rFonts w:ascii="Times New Roman" w:hAnsi="Times New Roman"/>
        </w:rPr>
      </w:pPr>
      <w:r w:rsidRPr="00987024">
        <w:rPr>
          <w:rFonts w:ascii="Times New Roman" w:hAnsi="Times New Roman"/>
          <w:lang w:eastAsia="ar-SA"/>
        </w:rPr>
        <w:t xml:space="preserve">V § 56 ods. 2 písm. c) sa na konci pripájajú </w:t>
      </w:r>
      <w:r w:rsidRPr="00987024" w:rsidR="009E0719">
        <w:rPr>
          <w:rFonts w:ascii="Times New Roman" w:hAnsi="Times New Roman"/>
          <w:lang w:eastAsia="ar-SA"/>
        </w:rPr>
        <w:t xml:space="preserve">tieto </w:t>
      </w:r>
      <w:r w:rsidRPr="00987024">
        <w:rPr>
          <w:rFonts w:ascii="Times New Roman" w:hAnsi="Times New Roman"/>
          <w:lang w:eastAsia="ar-SA"/>
        </w:rPr>
        <w:t>slová</w:t>
      </w:r>
      <w:r w:rsidRPr="00987024" w:rsidR="009E0719">
        <w:rPr>
          <w:rFonts w:ascii="Times New Roman" w:hAnsi="Times New Roman"/>
          <w:lang w:eastAsia="ar-SA"/>
        </w:rPr>
        <w:t>:</w:t>
      </w:r>
      <w:r w:rsidRPr="00987024">
        <w:rPr>
          <w:rFonts w:ascii="Times New Roman" w:hAnsi="Times New Roman"/>
          <w:lang w:eastAsia="ar-SA"/>
        </w:rPr>
        <w:t xml:space="preserve"> „</w:t>
      </w:r>
      <w:r w:rsidRPr="00987024">
        <w:rPr>
          <w:rFonts w:ascii="Times New Roman" w:hAnsi="Times New Roman"/>
        </w:rPr>
        <w:t>a splnenie požiadaviek podľa</w:t>
      </w:r>
      <w:r w:rsidRPr="00987024" w:rsidR="00001A3F">
        <w:rPr>
          <w:rFonts w:ascii="Times New Roman" w:hAnsi="Times New Roman"/>
        </w:rPr>
        <w:t xml:space="preserve">                     </w:t>
      </w:r>
      <w:r w:rsidRPr="00987024">
        <w:rPr>
          <w:rFonts w:ascii="Times New Roman" w:hAnsi="Times New Roman"/>
        </w:rPr>
        <w:t xml:space="preserve"> § 71“. </w:t>
      </w:r>
    </w:p>
    <w:p w:rsidR="00687EAE" w:rsidRPr="00987024" w:rsidP="00130FDA">
      <w:pPr>
        <w:suppressAutoHyphens/>
        <w:bidi w:val="0"/>
        <w:ind w:left="786" w:right="113" w:hanging="360"/>
        <w:jc w:val="both"/>
        <w:rPr>
          <w:rFonts w:ascii="Times New Roman" w:hAnsi="Times New Roman"/>
          <w:lang w:eastAsia="ar-SA"/>
        </w:rPr>
      </w:pPr>
    </w:p>
    <w:p w:rsidR="00C41AD2" w:rsidRPr="00987024" w:rsidP="0069223D">
      <w:pPr>
        <w:pStyle w:val="ListParagraph"/>
        <w:numPr>
          <w:numId w:val="52"/>
        </w:numPr>
        <w:suppressAutoHyphens/>
        <w:bidi w:val="0"/>
        <w:ind w:right="113"/>
        <w:jc w:val="both"/>
        <w:rPr>
          <w:rFonts w:ascii="Times New Roman" w:hAnsi="Times New Roman"/>
          <w:lang w:eastAsia="ar-SA"/>
        </w:rPr>
      </w:pPr>
      <w:r w:rsidRPr="00987024">
        <w:rPr>
          <w:rFonts w:ascii="Times New Roman" w:hAnsi="Times New Roman"/>
          <w:lang w:eastAsia="ar-SA"/>
        </w:rPr>
        <w:t xml:space="preserve">V § 56 </w:t>
      </w:r>
      <w:r w:rsidRPr="00987024" w:rsidR="00E07BF5">
        <w:rPr>
          <w:rFonts w:ascii="Times New Roman" w:hAnsi="Times New Roman"/>
          <w:lang w:eastAsia="ar-SA"/>
        </w:rPr>
        <w:t>odsek</w:t>
      </w:r>
      <w:r w:rsidRPr="00987024">
        <w:rPr>
          <w:rFonts w:ascii="Times New Roman" w:hAnsi="Times New Roman"/>
          <w:lang w:eastAsia="ar-SA"/>
        </w:rPr>
        <w:t xml:space="preserve"> 2 písmeno i) znie:</w:t>
      </w:r>
    </w:p>
    <w:p w:rsidR="00C41AD2" w:rsidRPr="00987024" w:rsidP="004F1C09">
      <w:pPr>
        <w:suppressAutoHyphens/>
        <w:bidi w:val="0"/>
        <w:ind w:left="1134" w:right="-1" w:hanging="360"/>
        <w:jc w:val="both"/>
        <w:rPr>
          <w:rFonts w:ascii="Times New Roman" w:hAnsi="Times New Roman"/>
          <w:lang w:eastAsia="ar-SA"/>
        </w:rPr>
      </w:pPr>
      <w:r w:rsidRPr="00987024">
        <w:rPr>
          <w:rFonts w:ascii="Times New Roman" w:hAnsi="Times New Roman"/>
          <w:lang w:eastAsia="ar-SA"/>
        </w:rPr>
        <w:t xml:space="preserve"> „i) </w:t>
      </w:r>
      <w:r w:rsidRPr="00987024">
        <w:rPr>
          <w:rFonts w:ascii="Times New Roman" w:hAnsi="Times New Roman"/>
        </w:rPr>
        <w:t xml:space="preserve">poskytovanie služieb, pre ktoré zahraničný obchodník s cennými papiermi žiada povolenie, podlieha povoleniu a dohľadu v nečlenskom štáte, v ktorom má zahraničný obchodník s cennými papiermi sídlo, pričom Národná banka Slovenska náležite zohľadní všetky odporúčania </w:t>
      </w:r>
      <w:r w:rsidRPr="00987024" w:rsidR="00C70C22">
        <w:rPr>
          <w:rFonts w:ascii="Times New Roman" w:hAnsi="Times New Roman"/>
        </w:rPr>
        <w:t>Finančnej akčnej skupiny proti praniu špinavých peňazí Organizácie pre hospodársku spoluprácu a rozvoj</w:t>
      </w:r>
      <w:r w:rsidRPr="00987024">
        <w:rPr>
          <w:rFonts w:ascii="Times New Roman" w:hAnsi="Times New Roman"/>
        </w:rPr>
        <w:t xml:space="preserve"> v súvislosti s bojom proti praniu špinavých </w:t>
      </w:r>
      <w:r w:rsidRPr="00987024" w:rsidR="00E07BF5">
        <w:rPr>
          <w:rFonts w:ascii="Times New Roman" w:hAnsi="Times New Roman"/>
        </w:rPr>
        <w:t>peňazí a financovani</w:t>
      </w:r>
      <w:r w:rsidRPr="00987024" w:rsidR="00EA1AA9">
        <w:rPr>
          <w:rFonts w:ascii="Times New Roman" w:hAnsi="Times New Roman"/>
        </w:rPr>
        <w:t>u</w:t>
      </w:r>
      <w:r w:rsidRPr="00987024" w:rsidR="00E07BF5">
        <w:rPr>
          <w:rFonts w:ascii="Times New Roman" w:hAnsi="Times New Roman"/>
        </w:rPr>
        <w:t xml:space="preserve"> terorizmu</w:t>
      </w:r>
      <w:r w:rsidRPr="00987024" w:rsidR="00F72303">
        <w:rPr>
          <w:rFonts w:ascii="Times New Roman" w:hAnsi="Times New Roman"/>
        </w:rPr>
        <w:t>,</w:t>
      </w:r>
      <w:r w:rsidRPr="00987024">
        <w:rPr>
          <w:rFonts w:ascii="Times New Roman" w:hAnsi="Times New Roman"/>
        </w:rPr>
        <w:t>“.</w:t>
      </w:r>
    </w:p>
    <w:p w:rsidR="002D3CE3" w:rsidRPr="00987024" w:rsidP="00A30CDC">
      <w:pPr>
        <w:pStyle w:val="CM1"/>
        <w:suppressAutoHyphens w:val="0"/>
        <w:autoSpaceDE w:val="0"/>
        <w:autoSpaceDN w:val="0"/>
        <w:bidi w:val="0"/>
        <w:adjustRightInd w:val="0"/>
        <w:ind w:left="993" w:hanging="284"/>
        <w:rPr>
          <w:rFonts w:ascii="Times New Roman" w:hAnsi="Times New Roman" w:cs="Times New Roman"/>
        </w:rPr>
      </w:pPr>
    </w:p>
    <w:p w:rsidR="00636681" w:rsidRPr="00987024" w:rsidP="0069223D">
      <w:pPr>
        <w:pStyle w:val="ListParagraph"/>
        <w:numPr>
          <w:numId w:val="52"/>
        </w:numPr>
        <w:suppressAutoHyphens/>
        <w:bidi w:val="0"/>
        <w:ind w:right="113"/>
        <w:jc w:val="both"/>
        <w:rPr>
          <w:rFonts w:ascii="Times New Roman" w:hAnsi="Times New Roman"/>
          <w:lang w:eastAsia="ar-SA"/>
        </w:rPr>
      </w:pPr>
      <w:r w:rsidRPr="00987024">
        <w:rPr>
          <w:rFonts w:ascii="Times New Roman" w:hAnsi="Times New Roman"/>
          <w:lang w:eastAsia="ar-SA"/>
        </w:rPr>
        <w:t>V § 56  sa odsek 2 dopĺňa písmenami j) a</w:t>
      </w:r>
      <w:r w:rsidRPr="00987024" w:rsidR="00C41AD2">
        <w:rPr>
          <w:rFonts w:ascii="Times New Roman" w:hAnsi="Times New Roman"/>
          <w:lang w:eastAsia="ar-SA"/>
        </w:rPr>
        <w:t xml:space="preserve">ž </w:t>
      </w:r>
      <w:r w:rsidRPr="00987024" w:rsidR="009A65FB">
        <w:rPr>
          <w:rFonts w:ascii="Times New Roman" w:hAnsi="Times New Roman"/>
          <w:lang w:eastAsia="ar-SA"/>
        </w:rPr>
        <w:t>m</w:t>
      </w:r>
      <w:r w:rsidRPr="00987024" w:rsidR="00C41AD2">
        <w:rPr>
          <w:rFonts w:ascii="Times New Roman" w:hAnsi="Times New Roman"/>
          <w:lang w:eastAsia="ar-SA"/>
        </w:rPr>
        <w:t>)</w:t>
      </w:r>
      <w:r w:rsidRPr="00987024">
        <w:rPr>
          <w:rFonts w:ascii="Times New Roman" w:hAnsi="Times New Roman"/>
          <w:lang w:eastAsia="ar-SA"/>
        </w:rPr>
        <w:t>, ktoré znejú:</w:t>
      </w:r>
    </w:p>
    <w:p w:rsidR="00F365B1" w:rsidRPr="00987024" w:rsidP="00CF05D0">
      <w:pPr>
        <w:pStyle w:val="CM1"/>
        <w:autoSpaceDE w:val="0"/>
        <w:autoSpaceDN w:val="0"/>
        <w:bidi w:val="0"/>
        <w:adjustRightInd w:val="0"/>
        <w:ind w:left="1134" w:hanging="348"/>
        <w:jc w:val="both"/>
        <w:rPr>
          <w:rFonts w:ascii="Times New Roman" w:hAnsi="Times New Roman" w:cs="Times New Roman"/>
        </w:rPr>
      </w:pPr>
      <w:r w:rsidRPr="00987024" w:rsidR="00C41AD2">
        <w:rPr>
          <w:rFonts w:ascii="Times New Roman" w:hAnsi="Times New Roman" w:cs="Times New Roman" w:hint="default"/>
        </w:rPr>
        <w:t>„</w:t>
      </w:r>
      <w:r w:rsidRPr="00987024" w:rsidR="00C41AD2">
        <w:rPr>
          <w:rFonts w:ascii="Times New Roman" w:hAnsi="Times New Roman" w:cs="Times New Roman" w:hint="default"/>
        </w:rPr>
        <w:t>j</w:t>
      </w:r>
      <w:r w:rsidRPr="00987024">
        <w:rPr>
          <w:rFonts w:ascii="Times New Roman" w:hAnsi="Times New Roman" w:cs="Times New Roman" w:hint="default"/>
        </w:rPr>
        <w:t>) neč</w:t>
      </w:r>
      <w:r w:rsidRPr="00987024">
        <w:rPr>
          <w:rFonts w:ascii="Times New Roman" w:hAnsi="Times New Roman" w:cs="Times New Roman" w:hint="default"/>
        </w:rPr>
        <w:t>lensk</w:t>
      </w:r>
      <w:r w:rsidRPr="00987024" w:rsidR="00CC58FF">
        <w:rPr>
          <w:rFonts w:ascii="Times New Roman" w:hAnsi="Times New Roman" w:cs="Times New Roman" w:hint="default"/>
        </w:rPr>
        <w:t>ý</w:t>
      </w:r>
      <w:r w:rsidRPr="00987024">
        <w:rPr>
          <w:rFonts w:ascii="Times New Roman" w:hAnsi="Times New Roman" w:cs="Times New Roman" w:hint="default"/>
        </w:rPr>
        <w:t xml:space="preserve"> š</w:t>
      </w:r>
      <w:r w:rsidRPr="00987024">
        <w:rPr>
          <w:rFonts w:ascii="Times New Roman" w:hAnsi="Times New Roman" w:cs="Times New Roman" w:hint="default"/>
        </w:rPr>
        <w:t>tá</w:t>
      </w:r>
      <w:r w:rsidRPr="00987024">
        <w:rPr>
          <w:rFonts w:ascii="Times New Roman" w:hAnsi="Times New Roman" w:cs="Times New Roman" w:hint="default"/>
        </w:rPr>
        <w:t>t, v ktorom je usadený</w:t>
      </w:r>
      <w:r w:rsidRPr="00987024">
        <w:rPr>
          <w:rFonts w:ascii="Times New Roman" w:hAnsi="Times New Roman" w:cs="Times New Roman" w:hint="default"/>
        </w:rPr>
        <w:t xml:space="preserve"> zahranič</w:t>
      </w:r>
      <w:r w:rsidRPr="00987024">
        <w:rPr>
          <w:rFonts w:ascii="Times New Roman" w:hAnsi="Times New Roman" w:cs="Times New Roman" w:hint="default"/>
        </w:rPr>
        <w:t>ný</w:t>
      </w:r>
      <w:r w:rsidRPr="00987024">
        <w:rPr>
          <w:rFonts w:ascii="Times New Roman" w:hAnsi="Times New Roman" w:cs="Times New Roman" w:hint="default"/>
        </w:rPr>
        <w:t xml:space="preserve"> obchodní</w:t>
      </w:r>
      <w:r w:rsidRPr="00987024">
        <w:rPr>
          <w:rFonts w:ascii="Times New Roman" w:hAnsi="Times New Roman" w:cs="Times New Roman" w:hint="default"/>
        </w:rPr>
        <w:t>k s </w:t>
      </w:r>
      <w:r w:rsidRPr="00987024">
        <w:rPr>
          <w:rFonts w:ascii="Times New Roman" w:hAnsi="Times New Roman" w:cs="Times New Roman" w:hint="default"/>
        </w:rPr>
        <w:t>cenný</w:t>
      </w:r>
      <w:r w:rsidRPr="00987024">
        <w:rPr>
          <w:rFonts w:ascii="Times New Roman" w:hAnsi="Times New Roman" w:cs="Times New Roman" w:hint="default"/>
        </w:rPr>
        <w:t xml:space="preserve">mi papiermi, </w:t>
      </w:r>
      <w:r w:rsidRPr="00987024" w:rsidR="00CF05D0">
        <w:rPr>
          <w:rFonts w:ascii="Times New Roman" w:hAnsi="Times New Roman" w:cs="Times New Roman"/>
        </w:rPr>
        <w:t>uzavrel</w:t>
      </w:r>
      <w:r w:rsidRPr="00987024">
        <w:rPr>
          <w:rFonts w:ascii="Times New Roman" w:hAnsi="Times New Roman" w:cs="Times New Roman"/>
        </w:rPr>
        <w:t xml:space="preserve"> so Slovenskou republikou </w:t>
      </w:r>
      <w:r w:rsidRPr="00987024" w:rsidR="00CF05D0">
        <w:rPr>
          <w:rFonts w:ascii="Times New Roman" w:hAnsi="Times New Roman" w:cs="Times New Roman" w:hint="default"/>
        </w:rPr>
        <w:t>medziná</w:t>
      </w:r>
      <w:r w:rsidRPr="00987024" w:rsidR="00CF05D0">
        <w:rPr>
          <w:rFonts w:ascii="Times New Roman" w:hAnsi="Times New Roman" w:cs="Times New Roman" w:hint="default"/>
        </w:rPr>
        <w:t>rodnú</w:t>
      </w:r>
      <w:r w:rsidRPr="00987024" w:rsidR="00CF05D0">
        <w:rPr>
          <w:rFonts w:ascii="Times New Roman" w:hAnsi="Times New Roman" w:cs="Times New Roman" w:hint="default"/>
        </w:rPr>
        <w:t xml:space="preserve"> zmluvu alebo mnohostranný</w:t>
      </w:r>
      <w:r w:rsidRPr="00987024" w:rsidR="00CF05D0">
        <w:rPr>
          <w:rFonts w:ascii="Times New Roman" w:hAnsi="Times New Roman" w:cs="Times New Roman" w:hint="default"/>
        </w:rPr>
        <w:t xml:space="preserve"> dohovor</w:t>
      </w:r>
      <w:r w:rsidRPr="00987024">
        <w:rPr>
          <w:rFonts w:ascii="Times New Roman" w:hAnsi="Times New Roman" w:cs="Times New Roman"/>
        </w:rPr>
        <w:t>, ktor</w:t>
      </w:r>
      <w:r w:rsidRPr="00987024" w:rsidR="00CF05D0">
        <w:rPr>
          <w:rFonts w:ascii="Times New Roman" w:hAnsi="Times New Roman" w:cs="Times New Roman" w:hint="default"/>
        </w:rPr>
        <w:t>é</w:t>
      </w:r>
      <w:r w:rsidRPr="00987024">
        <w:rPr>
          <w:rFonts w:ascii="Times New Roman" w:hAnsi="Times New Roman" w:cs="Times New Roman"/>
        </w:rPr>
        <w:t xml:space="preserve"> </w:t>
      </w:r>
      <w:r w:rsidRPr="00987024" w:rsidR="00CF05D0">
        <w:rPr>
          <w:rFonts w:ascii="Times New Roman" w:hAnsi="Times New Roman" w:cs="Times New Roman" w:hint="default"/>
        </w:rPr>
        <w:t>sú</w:t>
      </w:r>
      <w:r w:rsidRPr="00987024" w:rsidR="00CF05D0">
        <w:rPr>
          <w:rFonts w:ascii="Times New Roman" w:hAnsi="Times New Roman" w:cs="Times New Roman" w:hint="default"/>
        </w:rPr>
        <w:t xml:space="preserve"> plne</w:t>
      </w:r>
      <w:r w:rsidRPr="00987024">
        <w:rPr>
          <w:rFonts w:ascii="Times New Roman" w:hAnsi="Times New Roman" w:cs="Times New Roman" w:hint="default"/>
        </w:rPr>
        <w:t xml:space="preserve"> v sú</w:t>
      </w:r>
      <w:r w:rsidRPr="00987024">
        <w:rPr>
          <w:rFonts w:ascii="Times New Roman" w:hAnsi="Times New Roman" w:cs="Times New Roman" w:hint="default"/>
        </w:rPr>
        <w:t>lade s</w:t>
      </w:r>
      <w:r w:rsidRPr="00987024" w:rsidR="00CF05D0">
        <w:rPr>
          <w:rFonts w:ascii="Times New Roman" w:hAnsi="Times New Roman" w:cs="Times New Roman"/>
        </w:rPr>
        <w:t> </w:t>
      </w:r>
      <w:r w:rsidRPr="00987024" w:rsidR="00CF05D0">
        <w:rPr>
          <w:rFonts w:ascii="Times New Roman" w:hAnsi="Times New Roman" w:cs="Times New Roman"/>
        </w:rPr>
        <w:t xml:space="preserve">ustanoveniami </w:t>
      </w:r>
      <w:r w:rsidRPr="00987024" w:rsidR="00C70C22">
        <w:rPr>
          <w:rFonts w:ascii="Times New Roman" w:hAnsi="Times New Roman" w:cs="Times New Roman" w:hint="default"/>
        </w:rPr>
        <w:t>č</w:t>
      </w:r>
      <w:r w:rsidRPr="00987024" w:rsidR="00C70C22">
        <w:rPr>
          <w:rFonts w:ascii="Times New Roman" w:hAnsi="Times New Roman" w:cs="Times New Roman" w:hint="default"/>
        </w:rPr>
        <w:t>lá</w:t>
      </w:r>
      <w:r w:rsidRPr="00987024" w:rsidR="00C70C22">
        <w:rPr>
          <w:rFonts w:ascii="Times New Roman" w:hAnsi="Times New Roman" w:cs="Times New Roman" w:hint="default"/>
        </w:rPr>
        <w:t>nk</w:t>
      </w:r>
      <w:r w:rsidRPr="00987024" w:rsidR="00CF05D0">
        <w:rPr>
          <w:rFonts w:ascii="Times New Roman" w:hAnsi="Times New Roman" w:cs="Times New Roman"/>
        </w:rPr>
        <w:t>u</w:t>
      </w:r>
      <w:r w:rsidRPr="00987024" w:rsidR="00C70C22">
        <w:rPr>
          <w:rFonts w:ascii="Times New Roman" w:hAnsi="Times New Roman" w:cs="Times New Roman"/>
        </w:rPr>
        <w:t xml:space="preserve"> 26 </w:t>
      </w:r>
      <w:r w:rsidRPr="00987024" w:rsidR="00CF05D0">
        <w:rPr>
          <w:rFonts w:ascii="Times New Roman" w:hAnsi="Times New Roman" w:cs="Times New Roman" w:hint="default"/>
        </w:rPr>
        <w:t>Modelovej zmluvy (Organizá</w:t>
      </w:r>
      <w:r w:rsidRPr="00987024" w:rsidR="00CF05D0">
        <w:rPr>
          <w:rFonts w:ascii="Times New Roman" w:hAnsi="Times New Roman" w:cs="Times New Roman" w:hint="default"/>
        </w:rPr>
        <w:t>cie pre hospodá</w:t>
      </w:r>
      <w:r w:rsidRPr="00987024" w:rsidR="00CF05D0">
        <w:rPr>
          <w:rFonts w:ascii="Times New Roman" w:hAnsi="Times New Roman" w:cs="Times New Roman" w:hint="default"/>
        </w:rPr>
        <w:t>rsku spoluprá</w:t>
      </w:r>
      <w:r w:rsidRPr="00987024" w:rsidR="00CF05D0">
        <w:rPr>
          <w:rFonts w:ascii="Times New Roman" w:hAnsi="Times New Roman" w:cs="Times New Roman" w:hint="default"/>
        </w:rPr>
        <w:t xml:space="preserve">cu a rozvoj) </w:t>
      </w:r>
      <w:r w:rsidRPr="00987024" w:rsidR="00C70C22">
        <w:rPr>
          <w:rFonts w:ascii="Times New Roman" w:hAnsi="Times New Roman" w:cs="Times New Roman"/>
        </w:rPr>
        <w:t xml:space="preserve">o </w:t>
      </w:r>
      <w:r w:rsidRPr="00987024" w:rsidR="00CF05D0">
        <w:rPr>
          <w:rFonts w:ascii="Times New Roman" w:hAnsi="Times New Roman" w:cs="Times New Roman" w:hint="default"/>
        </w:rPr>
        <w:t>zdaň</w:t>
      </w:r>
      <w:r w:rsidRPr="00987024" w:rsidR="00CF05D0">
        <w:rPr>
          <w:rFonts w:ascii="Times New Roman" w:hAnsi="Times New Roman" w:cs="Times New Roman" w:hint="default"/>
        </w:rPr>
        <w:t>ovaní</w:t>
      </w:r>
      <w:r w:rsidRPr="00987024" w:rsidR="00C70C22">
        <w:rPr>
          <w:rFonts w:ascii="Times New Roman" w:hAnsi="Times New Roman" w:cs="Times New Roman" w:hint="default"/>
        </w:rPr>
        <w:t xml:space="preserve"> prí</w:t>
      </w:r>
      <w:r w:rsidRPr="00987024" w:rsidR="00C70C22">
        <w:rPr>
          <w:rFonts w:ascii="Times New Roman" w:hAnsi="Times New Roman" w:cs="Times New Roman" w:hint="default"/>
        </w:rPr>
        <w:t>jm</w:t>
      </w:r>
      <w:r w:rsidRPr="00987024" w:rsidR="00CF05D0">
        <w:rPr>
          <w:rFonts w:ascii="Times New Roman" w:hAnsi="Times New Roman" w:cs="Times New Roman"/>
        </w:rPr>
        <w:t xml:space="preserve">ov </w:t>
      </w:r>
      <w:r w:rsidRPr="00987024" w:rsidR="00C70C22">
        <w:rPr>
          <w:rFonts w:ascii="Times New Roman" w:hAnsi="Times New Roman" w:cs="Times New Roman"/>
        </w:rPr>
        <w:t xml:space="preserve">a </w:t>
      </w:r>
      <w:r w:rsidRPr="00987024" w:rsidR="00CF05D0">
        <w:rPr>
          <w:rFonts w:ascii="Times New Roman" w:hAnsi="Times New Roman" w:cs="Times New Roman"/>
        </w:rPr>
        <w:t>majetku</w:t>
      </w:r>
      <w:r w:rsidRPr="00987024" w:rsidR="00C70C22">
        <w:rPr>
          <w:rFonts w:ascii="Times New Roman" w:hAnsi="Times New Roman" w:cs="Times New Roman"/>
        </w:rPr>
        <w:t xml:space="preserve"> </w:t>
      </w:r>
      <w:r w:rsidRPr="00987024">
        <w:rPr>
          <w:rFonts w:ascii="Times New Roman" w:hAnsi="Times New Roman" w:cs="Times New Roman"/>
        </w:rPr>
        <w:t>a</w:t>
      </w:r>
      <w:r w:rsidRPr="00987024" w:rsidR="00CF05D0">
        <w:rPr>
          <w:rFonts w:ascii="Times New Roman" w:hAnsi="Times New Roman" w:cs="Times New Roman"/>
        </w:rPr>
        <w:t> </w:t>
      </w:r>
      <w:r w:rsidRPr="00987024" w:rsidR="00CF05D0">
        <w:rPr>
          <w:rFonts w:ascii="Times New Roman" w:hAnsi="Times New Roman" w:cs="Times New Roman" w:hint="default"/>
        </w:rPr>
        <w:t>ktorá</w:t>
      </w:r>
      <w:r w:rsidRPr="00987024" w:rsidR="00CF05D0">
        <w:rPr>
          <w:rFonts w:ascii="Times New Roman" w:hAnsi="Times New Roman" w:cs="Times New Roman" w:hint="default"/>
        </w:rPr>
        <w:t xml:space="preserve"> zaruč</w:t>
      </w:r>
      <w:r w:rsidRPr="00987024" w:rsidR="00CF05D0">
        <w:rPr>
          <w:rFonts w:ascii="Times New Roman" w:hAnsi="Times New Roman" w:cs="Times New Roman" w:hint="default"/>
        </w:rPr>
        <w:t>uje</w:t>
      </w:r>
      <w:r w:rsidRPr="00987024">
        <w:rPr>
          <w:rFonts w:ascii="Times New Roman" w:hAnsi="Times New Roman" w:cs="Times New Roman" w:hint="default"/>
        </w:rPr>
        <w:t xml:space="preserve"> úč</w:t>
      </w:r>
      <w:r w:rsidRPr="00987024">
        <w:rPr>
          <w:rFonts w:ascii="Times New Roman" w:hAnsi="Times New Roman" w:cs="Times New Roman" w:hint="default"/>
        </w:rPr>
        <w:t>innú</w:t>
      </w:r>
      <w:r w:rsidRPr="00987024">
        <w:rPr>
          <w:rFonts w:ascii="Times New Roman" w:hAnsi="Times New Roman" w:cs="Times New Roman" w:hint="default"/>
        </w:rPr>
        <w:t xml:space="preserve"> vý</w:t>
      </w:r>
      <w:r w:rsidRPr="00987024">
        <w:rPr>
          <w:rFonts w:ascii="Times New Roman" w:hAnsi="Times New Roman" w:cs="Times New Roman" w:hint="default"/>
        </w:rPr>
        <w:t>menu informá</w:t>
      </w:r>
      <w:r w:rsidRPr="00987024">
        <w:rPr>
          <w:rFonts w:ascii="Times New Roman" w:hAnsi="Times New Roman" w:cs="Times New Roman" w:hint="default"/>
        </w:rPr>
        <w:t>cií</w:t>
      </w:r>
      <w:r w:rsidRPr="00987024">
        <w:rPr>
          <w:rFonts w:ascii="Times New Roman" w:hAnsi="Times New Roman" w:cs="Times New Roman" w:hint="default"/>
        </w:rPr>
        <w:t xml:space="preserve"> </w:t>
      </w:r>
      <w:r w:rsidRPr="00987024" w:rsidR="00CF05D0">
        <w:rPr>
          <w:rFonts w:ascii="Times New Roman" w:hAnsi="Times New Roman" w:cs="Times New Roman"/>
        </w:rPr>
        <w:t>o </w:t>
      </w:r>
      <w:r w:rsidRPr="00987024">
        <w:rPr>
          <w:rFonts w:ascii="Times New Roman" w:hAnsi="Times New Roman" w:cs="Times New Roman" w:hint="default"/>
        </w:rPr>
        <w:t>daň</w:t>
      </w:r>
      <w:r w:rsidRPr="00987024">
        <w:rPr>
          <w:rFonts w:ascii="Times New Roman" w:hAnsi="Times New Roman" w:cs="Times New Roman" w:hint="default"/>
        </w:rPr>
        <w:t>ov</w:t>
      </w:r>
      <w:r w:rsidRPr="00987024" w:rsidR="00CF05D0">
        <w:rPr>
          <w:rFonts w:ascii="Times New Roman" w:hAnsi="Times New Roman" w:cs="Times New Roman" w:hint="default"/>
        </w:rPr>
        <w:t>ý</w:t>
      </w:r>
      <w:r w:rsidRPr="00987024" w:rsidR="00CF05D0">
        <w:rPr>
          <w:rFonts w:ascii="Times New Roman" w:hAnsi="Times New Roman" w:cs="Times New Roman" w:hint="default"/>
        </w:rPr>
        <w:t>ch otá</w:t>
      </w:r>
      <w:r w:rsidRPr="00987024" w:rsidR="00CF05D0">
        <w:rPr>
          <w:rFonts w:ascii="Times New Roman" w:hAnsi="Times New Roman" w:cs="Times New Roman" w:hint="default"/>
        </w:rPr>
        <w:t>zkach</w:t>
      </w:r>
      <w:r w:rsidRPr="00987024">
        <w:rPr>
          <w:rFonts w:ascii="Times New Roman" w:hAnsi="Times New Roman" w:cs="Times New Roman"/>
        </w:rPr>
        <w:t>,</w:t>
      </w:r>
    </w:p>
    <w:p w:rsidR="00C41AD2" w:rsidRPr="00987024" w:rsidP="00C70C22">
      <w:pPr>
        <w:pStyle w:val="CM1"/>
        <w:suppressAutoHyphens w:val="0"/>
        <w:autoSpaceDE w:val="0"/>
        <w:autoSpaceDN w:val="0"/>
        <w:bidi w:val="0"/>
        <w:adjustRightInd w:val="0"/>
        <w:ind w:left="1134" w:hanging="348"/>
        <w:rPr>
          <w:rFonts w:ascii="Times New Roman" w:hAnsi="Times New Roman" w:cs="Times New Roman"/>
        </w:rPr>
      </w:pPr>
    </w:p>
    <w:p w:rsidR="00C41AD2" w:rsidRPr="00987024" w:rsidP="00300D42">
      <w:pPr>
        <w:pStyle w:val="CM1"/>
        <w:suppressAutoHyphens w:val="0"/>
        <w:autoSpaceDE w:val="0"/>
        <w:autoSpaceDN w:val="0"/>
        <w:bidi w:val="0"/>
        <w:adjustRightInd w:val="0"/>
        <w:ind w:left="1134" w:hanging="348"/>
        <w:jc w:val="both"/>
        <w:rPr>
          <w:rFonts w:ascii="Times New Roman" w:hAnsi="Times New Roman" w:cs="Times New Roman" w:hint="default"/>
        </w:rPr>
      </w:pPr>
      <w:r w:rsidRPr="00987024">
        <w:rPr>
          <w:rFonts w:ascii="Times New Roman" w:hAnsi="Times New Roman" w:cs="Times New Roman" w:hint="default"/>
        </w:rPr>
        <w:t>k) Ná</w:t>
      </w:r>
      <w:r w:rsidRPr="00987024">
        <w:rPr>
          <w:rFonts w:ascii="Times New Roman" w:hAnsi="Times New Roman" w:cs="Times New Roman" w:hint="default"/>
        </w:rPr>
        <w:t>rodná</w:t>
      </w:r>
      <w:r w:rsidRPr="00987024">
        <w:rPr>
          <w:rFonts w:ascii="Times New Roman" w:hAnsi="Times New Roman" w:cs="Times New Roman" w:hint="default"/>
        </w:rPr>
        <w:t xml:space="preserve"> banka Slovenska má</w:t>
      </w:r>
      <w:r w:rsidRPr="00987024">
        <w:rPr>
          <w:rFonts w:ascii="Times New Roman" w:hAnsi="Times New Roman" w:cs="Times New Roman" w:hint="default"/>
        </w:rPr>
        <w:t xml:space="preserve"> s </w:t>
      </w:r>
      <w:r w:rsidRPr="00987024">
        <w:rPr>
          <w:rFonts w:ascii="Times New Roman" w:hAnsi="Times New Roman" w:cs="Times New Roman" w:hint="default"/>
        </w:rPr>
        <w:t>prí</w:t>
      </w:r>
      <w:r w:rsidRPr="00987024">
        <w:rPr>
          <w:rFonts w:ascii="Times New Roman" w:hAnsi="Times New Roman" w:cs="Times New Roman" w:hint="default"/>
        </w:rPr>
        <w:t>sluš</w:t>
      </w:r>
      <w:r w:rsidRPr="00987024">
        <w:rPr>
          <w:rFonts w:ascii="Times New Roman" w:hAnsi="Times New Roman" w:cs="Times New Roman" w:hint="default"/>
        </w:rPr>
        <w:t>ný</w:t>
      </w:r>
      <w:r w:rsidRPr="00987024">
        <w:rPr>
          <w:rFonts w:ascii="Times New Roman" w:hAnsi="Times New Roman" w:cs="Times New Roman" w:hint="default"/>
        </w:rPr>
        <w:t>mi orgá</w:t>
      </w:r>
      <w:r w:rsidRPr="00987024">
        <w:rPr>
          <w:rFonts w:ascii="Times New Roman" w:hAnsi="Times New Roman" w:cs="Times New Roman" w:hint="default"/>
        </w:rPr>
        <w:t>nmi dohľ</w:t>
      </w:r>
      <w:r w:rsidRPr="00987024">
        <w:rPr>
          <w:rFonts w:ascii="Times New Roman" w:hAnsi="Times New Roman" w:cs="Times New Roman" w:hint="default"/>
        </w:rPr>
        <w:t>adu neč</w:t>
      </w:r>
      <w:r w:rsidRPr="00987024">
        <w:rPr>
          <w:rFonts w:ascii="Times New Roman" w:hAnsi="Times New Roman" w:cs="Times New Roman" w:hint="default"/>
        </w:rPr>
        <w:t>lenské</w:t>
      </w:r>
      <w:r w:rsidRPr="00987024">
        <w:rPr>
          <w:rFonts w:ascii="Times New Roman" w:hAnsi="Times New Roman" w:cs="Times New Roman" w:hint="default"/>
        </w:rPr>
        <w:t>ho š</w:t>
      </w:r>
      <w:r w:rsidRPr="00987024">
        <w:rPr>
          <w:rFonts w:ascii="Times New Roman" w:hAnsi="Times New Roman" w:cs="Times New Roman" w:hint="default"/>
        </w:rPr>
        <w:t>tá</w:t>
      </w:r>
      <w:r w:rsidRPr="00987024">
        <w:rPr>
          <w:rFonts w:ascii="Times New Roman" w:hAnsi="Times New Roman" w:cs="Times New Roman" w:hint="default"/>
        </w:rPr>
        <w:t>tu, v ktorom je usadený</w:t>
      </w:r>
      <w:r w:rsidRPr="00987024">
        <w:rPr>
          <w:rFonts w:ascii="Times New Roman" w:hAnsi="Times New Roman" w:cs="Times New Roman" w:hint="default"/>
        </w:rPr>
        <w:t xml:space="preserve"> zahranič</w:t>
      </w:r>
      <w:r w:rsidRPr="00987024">
        <w:rPr>
          <w:rFonts w:ascii="Times New Roman" w:hAnsi="Times New Roman" w:cs="Times New Roman" w:hint="default"/>
        </w:rPr>
        <w:t>ný</w:t>
      </w:r>
      <w:r w:rsidRPr="00987024">
        <w:rPr>
          <w:rFonts w:ascii="Times New Roman" w:hAnsi="Times New Roman" w:cs="Times New Roman" w:hint="default"/>
        </w:rPr>
        <w:t xml:space="preserve"> obchodní</w:t>
      </w:r>
      <w:r w:rsidRPr="00987024">
        <w:rPr>
          <w:rFonts w:ascii="Times New Roman" w:hAnsi="Times New Roman" w:cs="Times New Roman" w:hint="default"/>
        </w:rPr>
        <w:t>k s </w:t>
      </w:r>
      <w:r w:rsidRPr="00987024">
        <w:rPr>
          <w:rFonts w:ascii="Times New Roman" w:hAnsi="Times New Roman" w:cs="Times New Roman" w:hint="default"/>
        </w:rPr>
        <w:t>cenný</w:t>
      </w:r>
      <w:r w:rsidRPr="00987024">
        <w:rPr>
          <w:rFonts w:ascii="Times New Roman" w:hAnsi="Times New Roman" w:cs="Times New Roman" w:hint="default"/>
        </w:rPr>
        <w:t>mi papiermi, uzavreté</w:t>
      </w:r>
      <w:r w:rsidRPr="00987024">
        <w:rPr>
          <w:rFonts w:ascii="Times New Roman" w:hAnsi="Times New Roman" w:cs="Times New Roman" w:hint="default"/>
        </w:rPr>
        <w:t xml:space="preserve"> dohody o spoluprá</w:t>
      </w:r>
      <w:r w:rsidRPr="00987024">
        <w:rPr>
          <w:rFonts w:ascii="Times New Roman" w:hAnsi="Times New Roman" w:cs="Times New Roman" w:hint="default"/>
        </w:rPr>
        <w:t>ci, ktoré</w:t>
      </w:r>
      <w:r w:rsidRPr="00987024">
        <w:rPr>
          <w:rFonts w:ascii="Times New Roman" w:hAnsi="Times New Roman" w:cs="Times New Roman" w:hint="default"/>
        </w:rPr>
        <w:t xml:space="preserve"> obsahujú</w:t>
      </w:r>
      <w:r w:rsidRPr="00987024">
        <w:rPr>
          <w:rFonts w:ascii="Times New Roman" w:hAnsi="Times New Roman" w:cs="Times New Roman" w:hint="default"/>
        </w:rPr>
        <w:t xml:space="preserve"> ustanovenia regulujú</w:t>
      </w:r>
      <w:r w:rsidRPr="00987024">
        <w:rPr>
          <w:rFonts w:ascii="Times New Roman" w:hAnsi="Times New Roman" w:cs="Times New Roman" w:hint="default"/>
        </w:rPr>
        <w:t>ce vý</w:t>
      </w:r>
      <w:r w:rsidRPr="00987024">
        <w:rPr>
          <w:rFonts w:ascii="Times New Roman" w:hAnsi="Times New Roman" w:cs="Times New Roman" w:hint="default"/>
        </w:rPr>
        <w:t>menu informá</w:t>
      </w:r>
      <w:r w:rsidRPr="00987024">
        <w:rPr>
          <w:rFonts w:ascii="Times New Roman" w:hAnsi="Times New Roman" w:cs="Times New Roman" w:hint="default"/>
        </w:rPr>
        <w:t>cií</w:t>
      </w:r>
      <w:r w:rsidRPr="00987024">
        <w:rPr>
          <w:rFonts w:ascii="Times New Roman" w:hAnsi="Times New Roman" w:cs="Times New Roman" w:hint="default"/>
        </w:rPr>
        <w:t xml:space="preserve"> na úč</w:t>
      </w:r>
      <w:r w:rsidRPr="00987024">
        <w:rPr>
          <w:rFonts w:ascii="Times New Roman" w:hAnsi="Times New Roman" w:cs="Times New Roman" w:hint="default"/>
        </w:rPr>
        <w:t xml:space="preserve">el zachovania integrity trhu </w:t>
      </w:r>
      <w:r w:rsidRPr="00987024">
        <w:rPr>
          <w:rFonts w:ascii="Times New Roman" w:hAnsi="Times New Roman" w:cs="Times New Roman" w:hint="default"/>
        </w:rPr>
        <w:t>a</w:t>
      </w:r>
      <w:r w:rsidRPr="00987024">
        <w:rPr>
          <w:rFonts w:ascii="Times New Roman" w:hAnsi="Times New Roman" w:cs="Times New Roman" w:hint="default"/>
        </w:rPr>
        <w:t xml:space="preserve"> ochrany investorov,</w:t>
      </w:r>
    </w:p>
    <w:p w:rsidR="00C41AD2" w:rsidRPr="00987024" w:rsidP="00C70C22">
      <w:pPr>
        <w:pStyle w:val="CM1"/>
        <w:autoSpaceDE w:val="0"/>
        <w:autoSpaceDN w:val="0"/>
        <w:bidi w:val="0"/>
        <w:adjustRightInd w:val="0"/>
        <w:ind w:left="1134" w:hanging="348"/>
        <w:rPr>
          <w:rFonts w:ascii="Times New Roman" w:hAnsi="Times New Roman" w:cs="Times New Roman"/>
        </w:rPr>
      </w:pPr>
    </w:p>
    <w:p w:rsidR="00F365B1" w:rsidRPr="00987024" w:rsidP="00300D42">
      <w:pPr>
        <w:pStyle w:val="CM1"/>
        <w:autoSpaceDE w:val="0"/>
        <w:autoSpaceDN w:val="0"/>
        <w:bidi w:val="0"/>
        <w:adjustRightInd w:val="0"/>
        <w:ind w:left="1134" w:hanging="348"/>
        <w:jc w:val="both"/>
        <w:rPr>
          <w:rFonts w:ascii="Times New Roman" w:hAnsi="Times New Roman" w:cs="Times New Roman"/>
        </w:rPr>
      </w:pPr>
      <w:r w:rsidRPr="00987024" w:rsidR="00C41AD2">
        <w:rPr>
          <w:rFonts w:ascii="Times New Roman" w:hAnsi="Times New Roman" w:cs="Times New Roman"/>
        </w:rPr>
        <w:t>l</w:t>
      </w:r>
      <w:r w:rsidRPr="00987024">
        <w:rPr>
          <w:rFonts w:ascii="Times New Roman" w:hAnsi="Times New Roman" w:cs="Times New Roman" w:hint="default"/>
        </w:rPr>
        <w:t>) zahranič</w:t>
      </w:r>
      <w:r w:rsidRPr="00987024">
        <w:rPr>
          <w:rFonts w:ascii="Times New Roman" w:hAnsi="Times New Roman" w:cs="Times New Roman" w:hint="default"/>
        </w:rPr>
        <w:t>ný</w:t>
      </w:r>
      <w:r w:rsidRPr="00987024">
        <w:rPr>
          <w:rFonts w:ascii="Times New Roman" w:hAnsi="Times New Roman" w:cs="Times New Roman" w:hint="default"/>
        </w:rPr>
        <w:t xml:space="preserve"> obchodní</w:t>
      </w:r>
      <w:r w:rsidRPr="00987024">
        <w:rPr>
          <w:rFonts w:ascii="Times New Roman" w:hAnsi="Times New Roman" w:cs="Times New Roman" w:hint="default"/>
        </w:rPr>
        <w:t>k s </w:t>
      </w:r>
      <w:r w:rsidRPr="00987024">
        <w:rPr>
          <w:rFonts w:ascii="Times New Roman" w:hAnsi="Times New Roman" w:cs="Times New Roman" w:hint="default"/>
        </w:rPr>
        <w:t>cenný</w:t>
      </w:r>
      <w:r w:rsidRPr="00987024">
        <w:rPr>
          <w:rFonts w:ascii="Times New Roman" w:hAnsi="Times New Roman" w:cs="Times New Roman" w:hint="default"/>
        </w:rPr>
        <w:t xml:space="preserve">mi papiermi </w:t>
      </w:r>
      <w:r w:rsidRPr="00987024" w:rsidR="00220AF7">
        <w:rPr>
          <w:rFonts w:ascii="Times New Roman" w:hAnsi="Times New Roman" w:cs="Times New Roman"/>
        </w:rPr>
        <w:t>prispieva</w:t>
      </w:r>
      <w:r w:rsidRPr="00987024">
        <w:rPr>
          <w:rFonts w:ascii="Times New Roman" w:hAnsi="Times New Roman" w:cs="Times New Roman"/>
        </w:rPr>
        <w:t xml:space="preserve"> do</w:t>
      </w:r>
      <w:r w:rsidRPr="00987024" w:rsidR="00B0480A">
        <w:rPr>
          <w:rFonts w:ascii="Times New Roman" w:hAnsi="Times New Roman" w:cs="Times New Roman" w:hint="default"/>
        </w:rPr>
        <w:t xml:space="preserve"> Garanč</w:t>
      </w:r>
      <w:r w:rsidRPr="00987024" w:rsidR="00B0480A">
        <w:rPr>
          <w:rFonts w:ascii="Times New Roman" w:hAnsi="Times New Roman" w:cs="Times New Roman" w:hint="default"/>
        </w:rPr>
        <w:t>né</w:t>
      </w:r>
      <w:r w:rsidRPr="00987024" w:rsidR="00B0480A">
        <w:rPr>
          <w:rFonts w:ascii="Times New Roman" w:hAnsi="Times New Roman" w:cs="Times New Roman" w:hint="default"/>
        </w:rPr>
        <w:t>ho fondu investí</w:t>
      </w:r>
      <w:r w:rsidRPr="00987024" w:rsidR="00B0480A">
        <w:rPr>
          <w:rFonts w:ascii="Times New Roman" w:hAnsi="Times New Roman" w:cs="Times New Roman" w:hint="default"/>
        </w:rPr>
        <w:t>cií</w:t>
      </w:r>
      <w:r w:rsidRPr="00987024" w:rsidR="00B0480A">
        <w:rPr>
          <w:rFonts w:ascii="Times New Roman" w:hAnsi="Times New Roman" w:cs="Times New Roman" w:hint="default"/>
        </w:rPr>
        <w:t xml:space="preserve"> zriadené</w:t>
      </w:r>
      <w:r w:rsidRPr="00987024" w:rsidR="00B0480A">
        <w:rPr>
          <w:rFonts w:ascii="Times New Roman" w:hAnsi="Times New Roman" w:cs="Times New Roman" w:hint="default"/>
        </w:rPr>
        <w:t>ho podľ</w:t>
      </w:r>
      <w:r w:rsidRPr="00987024" w:rsidR="00B0480A">
        <w:rPr>
          <w:rFonts w:ascii="Times New Roman" w:hAnsi="Times New Roman" w:cs="Times New Roman" w:hint="default"/>
        </w:rPr>
        <w:t>a §</w:t>
      </w:r>
      <w:r w:rsidRPr="00987024" w:rsidR="00B0480A">
        <w:rPr>
          <w:rFonts w:ascii="Times New Roman" w:hAnsi="Times New Roman" w:cs="Times New Roman" w:hint="default"/>
        </w:rPr>
        <w:t xml:space="preserve"> 80 alebo do iné</w:t>
      </w:r>
      <w:r w:rsidRPr="00987024" w:rsidR="00B0480A">
        <w:rPr>
          <w:rFonts w:ascii="Times New Roman" w:hAnsi="Times New Roman" w:cs="Times New Roman" w:hint="default"/>
        </w:rPr>
        <w:t>ho obdobné</w:t>
      </w:r>
      <w:r w:rsidRPr="00987024" w:rsidR="00B0480A">
        <w:rPr>
          <w:rFonts w:ascii="Times New Roman" w:hAnsi="Times New Roman" w:cs="Times New Roman" w:hint="default"/>
        </w:rPr>
        <w:t>ho s</w:t>
      </w:r>
      <w:r w:rsidRPr="00987024">
        <w:rPr>
          <w:rFonts w:ascii="Times New Roman" w:hAnsi="Times New Roman" w:cs="Times New Roman" w:hint="default"/>
        </w:rPr>
        <w:t>ysté</w:t>
      </w:r>
      <w:r w:rsidRPr="00987024">
        <w:rPr>
          <w:rFonts w:ascii="Times New Roman" w:hAnsi="Times New Roman" w:cs="Times New Roman" w:hint="default"/>
        </w:rPr>
        <w:t>mu ná</w:t>
      </w:r>
      <w:r w:rsidRPr="00987024">
        <w:rPr>
          <w:rFonts w:ascii="Times New Roman" w:hAnsi="Times New Roman" w:cs="Times New Roman" w:hint="default"/>
        </w:rPr>
        <w:t xml:space="preserve">hrad pre investorov </w:t>
      </w:r>
      <w:r w:rsidRPr="00987024" w:rsidR="00B0480A">
        <w:rPr>
          <w:rFonts w:ascii="Times New Roman" w:hAnsi="Times New Roman" w:cs="Times New Roman" w:hint="default"/>
        </w:rPr>
        <w:t>zriadené</w:t>
      </w:r>
      <w:r w:rsidRPr="00987024" w:rsidR="00B0480A">
        <w:rPr>
          <w:rFonts w:ascii="Times New Roman" w:hAnsi="Times New Roman" w:cs="Times New Roman" w:hint="default"/>
        </w:rPr>
        <w:t xml:space="preserve">ho </w:t>
      </w:r>
      <w:r w:rsidRPr="00987024">
        <w:rPr>
          <w:rFonts w:ascii="Times New Roman" w:hAnsi="Times New Roman" w:cs="Times New Roman"/>
        </w:rPr>
        <w:t>v</w:t>
      </w:r>
      <w:r w:rsidRPr="00987024" w:rsidR="00B0480A">
        <w:rPr>
          <w:rFonts w:ascii="Times New Roman" w:hAnsi="Times New Roman" w:cs="Times New Roman"/>
        </w:rPr>
        <w:t> </w:t>
      </w:r>
      <w:r w:rsidRPr="00987024" w:rsidR="00B0480A">
        <w:rPr>
          <w:rFonts w:ascii="Times New Roman" w:hAnsi="Times New Roman" w:cs="Times New Roman" w:hint="default"/>
        </w:rPr>
        <w:t>inom č</w:t>
      </w:r>
      <w:r w:rsidRPr="00987024" w:rsidR="00B0480A">
        <w:rPr>
          <w:rFonts w:ascii="Times New Roman" w:hAnsi="Times New Roman" w:cs="Times New Roman" w:hint="default"/>
        </w:rPr>
        <w:t>lenskom š</w:t>
      </w:r>
      <w:r w:rsidRPr="00987024" w:rsidR="00B0480A">
        <w:rPr>
          <w:rFonts w:ascii="Times New Roman" w:hAnsi="Times New Roman" w:cs="Times New Roman" w:hint="default"/>
        </w:rPr>
        <w:t>tá</w:t>
      </w:r>
      <w:r w:rsidRPr="00987024" w:rsidR="00B0480A">
        <w:rPr>
          <w:rFonts w:ascii="Times New Roman" w:hAnsi="Times New Roman" w:cs="Times New Roman" w:hint="default"/>
        </w:rPr>
        <w:t xml:space="preserve">te v </w:t>
      </w:r>
      <w:r w:rsidRPr="00987024">
        <w:rPr>
          <w:rFonts w:ascii="Times New Roman" w:hAnsi="Times New Roman" w:cs="Times New Roman" w:hint="default"/>
        </w:rPr>
        <w:t>sú</w:t>
      </w:r>
      <w:r w:rsidRPr="00987024">
        <w:rPr>
          <w:rFonts w:ascii="Times New Roman" w:hAnsi="Times New Roman" w:cs="Times New Roman" w:hint="default"/>
        </w:rPr>
        <w:t>lade s</w:t>
      </w:r>
      <w:r w:rsidRPr="00987024" w:rsidR="009E0719">
        <w:rPr>
          <w:rFonts w:ascii="Times New Roman" w:hAnsi="Times New Roman" w:cs="Times New Roman"/>
        </w:rPr>
        <w:t> </w:t>
      </w:r>
      <w:r w:rsidRPr="00987024" w:rsidR="009E0719">
        <w:rPr>
          <w:rFonts w:ascii="Times New Roman" w:hAnsi="Times New Roman" w:cs="Times New Roman" w:hint="default"/>
        </w:rPr>
        <w:t>prá</w:t>
      </w:r>
      <w:r w:rsidRPr="00987024" w:rsidR="009E0719">
        <w:rPr>
          <w:rFonts w:ascii="Times New Roman" w:hAnsi="Times New Roman" w:cs="Times New Roman" w:hint="default"/>
        </w:rPr>
        <w:t>vnym predpisom Euró</w:t>
      </w:r>
      <w:r w:rsidRPr="00987024" w:rsidR="009E0719">
        <w:rPr>
          <w:rFonts w:ascii="Times New Roman" w:hAnsi="Times New Roman" w:cs="Times New Roman" w:hint="default"/>
        </w:rPr>
        <w:t>pskej ú</w:t>
      </w:r>
      <w:r w:rsidRPr="00987024" w:rsidR="009E0719">
        <w:rPr>
          <w:rFonts w:ascii="Times New Roman" w:hAnsi="Times New Roman" w:cs="Times New Roman" w:hint="default"/>
        </w:rPr>
        <w:t>nie upravujú</w:t>
      </w:r>
      <w:r w:rsidRPr="00987024" w:rsidR="009E0719">
        <w:rPr>
          <w:rFonts w:ascii="Times New Roman" w:hAnsi="Times New Roman" w:cs="Times New Roman" w:hint="default"/>
        </w:rPr>
        <w:t>cim systé</w:t>
      </w:r>
      <w:r w:rsidRPr="00987024" w:rsidR="009E0719">
        <w:rPr>
          <w:rFonts w:ascii="Times New Roman" w:hAnsi="Times New Roman" w:cs="Times New Roman" w:hint="default"/>
        </w:rPr>
        <w:t>m ná</w:t>
      </w:r>
      <w:r w:rsidRPr="00987024" w:rsidR="009E0719">
        <w:rPr>
          <w:rFonts w:ascii="Times New Roman" w:hAnsi="Times New Roman" w:cs="Times New Roman" w:hint="default"/>
        </w:rPr>
        <w:t>hrad pre investorov</w:t>
      </w:r>
      <w:r w:rsidRPr="00987024" w:rsidR="00E07BF5">
        <w:rPr>
          <w:rFonts w:ascii="Times New Roman" w:hAnsi="Times New Roman" w:cs="Times New Roman"/>
        </w:rPr>
        <w:t>,</w:t>
      </w:r>
    </w:p>
    <w:p w:rsidR="009A65FB" w:rsidRPr="00987024" w:rsidP="00C70C22">
      <w:pPr>
        <w:pStyle w:val="CM1"/>
        <w:autoSpaceDE w:val="0"/>
        <w:autoSpaceDN w:val="0"/>
        <w:bidi w:val="0"/>
        <w:adjustRightInd w:val="0"/>
        <w:ind w:left="1134" w:hanging="348"/>
        <w:rPr>
          <w:rFonts w:ascii="Times New Roman" w:hAnsi="Times New Roman" w:cs="Times New Roman"/>
        </w:rPr>
      </w:pPr>
    </w:p>
    <w:p w:rsidR="009A65FB" w:rsidRPr="00987024" w:rsidP="00300D42">
      <w:pPr>
        <w:bidi w:val="0"/>
        <w:ind w:left="1134" w:hanging="283"/>
        <w:jc w:val="both"/>
        <w:rPr>
          <w:rFonts w:ascii="Times New Roman" w:hAnsi="Times New Roman"/>
        </w:rPr>
      </w:pPr>
      <w:r w:rsidRPr="00987024">
        <w:rPr>
          <w:rFonts w:ascii="Times New Roman" w:hAnsi="Times New Roman"/>
        </w:rPr>
        <w:t>m) pobočka zahraničného obchodníka s cennými papiermi preukáže schopnosť dodržiavať povinnosti podľa § 71, § 71g až 71k, § 71l, § 71m, § 71n, § 71p, § 73, § 73b až 73d, § 73f až 73j, § 73m, § 73o, §73p, § 73u, § 75 a osobitných predpisov.</w:t>
      </w:r>
      <w:r w:rsidRPr="00987024">
        <w:rPr>
          <w:rFonts w:ascii="Times New Roman" w:hAnsi="Times New Roman"/>
          <w:vertAlign w:val="superscript"/>
        </w:rPr>
        <w:t>53a</w:t>
      </w:r>
      <w:r w:rsidRPr="00987024">
        <w:rPr>
          <w:rFonts w:ascii="Times New Roman" w:hAnsi="Times New Roman"/>
        </w:rPr>
        <w:t xml:space="preserve">)“. </w:t>
      </w:r>
    </w:p>
    <w:p w:rsidR="009A65FB" w:rsidRPr="00987024" w:rsidP="00C70C22">
      <w:pPr>
        <w:pStyle w:val="CM1"/>
        <w:autoSpaceDE w:val="0"/>
        <w:autoSpaceDN w:val="0"/>
        <w:bidi w:val="0"/>
        <w:adjustRightInd w:val="0"/>
        <w:ind w:left="1134" w:hanging="348"/>
        <w:rPr>
          <w:rFonts w:ascii="Times New Roman" w:hAnsi="Times New Roman" w:cs="Times New Roman"/>
        </w:rPr>
      </w:pPr>
    </w:p>
    <w:p w:rsidR="009A65FB" w:rsidRPr="00987024" w:rsidP="00C70C22">
      <w:pPr>
        <w:pStyle w:val="CM1"/>
        <w:autoSpaceDE w:val="0"/>
        <w:autoSpaceDN w:val="0"/>
        <w:bidi w:val="0"/>
        <w:adjustRightInd w:val="0"/>
        <w:ind w:left="1134" w:hanging="348"/>
        <w:rPr>
          <w:rFonts w:ascii="Times New Roman" w:hAnsi="Times New Roman" w:cs="Times New Roman" w:hint="default"/>
        </w:rPr>
      </w:pPr>
      <w:r w:rsidRPr="00987024">
        <w:rPr>
          <w:rFonts w:ascii="Times New Roman" w:hAnsi="Times New Roman" w:cs="Times New Roman" w:hint="default"/>
        </w:rPr>
        <w:t>Pozná</w:t>
      </w:r>
      <w:r w:rsidRPr="00987024">
        <w:rPr>
          <w:rFonts w:ascii="Times New Roman" w:hAnsi="Times New Roman" w:cs="Times New Roman" w:hint="default"/>
        </w:rPr>
        <w:t>mka pod č</w:t>
      </w:r>
      <w:r w:rsidRPr="00987024">
        <w:rPr>
          <w:rFonts w:ascii="Times New Roman" w:hAnsi="Times New Roman" w:cs="Times New Roman" w:hint="default"/>
        </w:rPr>
        <w:t xml:space="preserve">iarou k odkazu 53a znie:  </w:t>
      </w:r>
    </w:p>
    <w:p w:rsidR="009A65FB" w:rsidRPr="00987024" w:rsidP="00300D42">
      <w:pPr>
        <w:pStyle w:val="CM1"/>
        <w:autoSpaceDE w:val="0"/>
        <w:autoSpaceDN w:val="0"/>
        <w:bidi w:val="0"/>
        <w:adjustRightInd w:val="0"/>
        <w:ind w:left="1134" w:hanging="348"/>
        <w:jc w:val="both"/>
        <w:rPr>
          <w:rFonts w:ascii="Times New Roman" w:hAnsi="Times New Roman" w:cs="Times New Roman" w:hint="default"/>
          <w:lang w:eastAsia="sk-SK"/>
        </w:rPr>
      </w:pPr>
      <w:r w:rsidRPr="00987024">
        <w:rPr>
          <w:rFonts w:ascii="Times New Roman" w:hAnsi="Times New Roman" w:cs="Times New Roman" w:hint="default"/>
          <w:lang w:eastAsia="sk-SK"/>
        </w:rPr>
        <w:t>„</w:t>
      </w:r>
      <w:r w:rsidRPr="00987024">
        <w:rPr>
          <w:rFonts w:ascii="Times New Roman" w:hAnsi="Times New Roman" w:cs="Times New Roman"/>
          <w:vertAlign w:val="superscript"/>
          <w:lang w:eastAsia="sk-SK"/>
        </w:rPr>
        <w:t>53a</w:t>
      </w:r>
      <w:r w:rsidRPr="00987024">
        <w:rPr>
          <w:rFonts w:ascii="Times New Roman" w:hAnsi="Times New Roman" w:cs="Times New Roman" w:hint="default"/>
          <w:lang w:eastAsia="sk-SK"/>
        </w:rPr>
        <w:t>) §</w:t>
      </w:r>
      <w:r w:rsidRPr="00987024">
        <w:rPr>
          <w:rFonts w:ascii="Times New Roman" w:hAnsi="Times New Roman" w:cs="Times New Roman" w:hint="default"/>
          <w:lang w:eastAsia="sk-SK"/>
        </w:rPr>
        <w:t xml:space="preserve"> 52 ods. 5 až</w:t>
      </w:r>
      <w:r w:rsidRPr="00987024">
        <w:rPr>
          <w:rFonts w:ascii="Times New Roman" w:hAnsi="Times New Roman" w:cs="Times New Roman" w:hint="default"/>
          <w:lang w:eastAsia="sk-SK"/>
        </w:rPr>
        <w:t xml:space="preserve"> 8 a §</w:t>
      </w:r>
      <w:r w:rsidRPr="00987024">
        <w:rPr>
          <w:rFonts w:ascii="Times New Roman" w:hAnsi="Times New Roman" w:cs="Times New Roman" w:hint="default"/>
          <w:lang w:eastAsia="sk-SK"/>
        </w:rPr>
        <w:t xml:space="preserve"> 55 zá</w:t>
      </w:r>
      <w:r w:rsidRPr="00987024">
        <w:rPr>
          <w:rFonts w:ascii="Times New Roman" w:hAnsi="Times New Roman" w:cs="Times New Roman" w:hint="default"/>
          <w:lang w:eastAsia="sk-SK"/>
        </w:rPr>
        <w:t>kona č</w:t>
      </w:r>
      <w:r w:rsidRPr="00987024">
        <w:rPr>
          <w:rFonts w:ascii="Times New Roman" w:hAnsi="Times New Roman" w:cs="Times New Roman" w:hint="default"/>
          <w:lang w:eastAsia="sk-SK"/>
        </w:rPr>
        <w:t>. 429/2002 Z. z. v </w:t>
      </w:r>
      <w:r w:rsidRPr="00987024">
        <w:rPr>
          <w:rFonts w:ascii="Times New Roman" w:hAnsi="Times New Roman" w:cs="Times New Roman" w:hint="default"/>
          <w:lang w:eastAsia="sk-SK"/>
        </w:rPr>
        <w:t>znení</w:t>
      </w:r>
      <w:r w:rsidRPr="00987024">
        <w:rPr>
          <w:rFonts w:ascii="Times New Roman" w:hAnsi="Times New Roman" w:cs="Times New Roman" w:hint="default"/>
          <w:lang w:eastAsia="sk-SK"/>
        </w:rPr>
        <w:t xml:space="preserve"> neskorší</w:t>
      </w:r>
      <w:r w:rsidRPr="00987024">
        <w:rPr>
          <w:rFonts w:ascii="Times New Roman" w:hAnsi="Times New Roman" w:cs="Times New Roman" w:hint="default"/>
          <w:lang w:eastAsia="sk-SK"/>
        </w:rPr>
        <w:t>ch predpisov.</w:t>
      </w:r>
    </w:p>
    <w:p w:rsidR="009A65FB" w:rsidRPr="00987024" w:rsidP="00001A3F">
      <w:pPr>
        <w:pStyle w:val="CM1"/>
        <w:autoSpaceDE w:val="0"/>
        <w:autoSpaceDN w:val="0"/>
        <w:bidi w:val="0"/>
        <w:adjustRightInd w:val="0"/>
        <w:ind w:left="1418" w:hanging="142"/>
        <w:rPr>
          <w:rFonts w:ascii="Times New Roman" w:hAnsi="Times New Roman" w:cs="Times New Roman" w:hint="default"/>
          <w:lang w:eastAsia="sk-SK"/>
        </w:rPr>
      </w:pPr>
      <w:r w:rsidRPr="00987024">
        <w:rPr>
          <w:rFonts w:ascii="Times New Roman" w:hAnsi="Times New Roman" w:cs="Times New Roman" w:hint="default"/>
          <w:lang w:eastAsia="sk-SK"/>
        </w:rPr>
        <w:t>Č</w:t>
      </w:r>
      <w:r w:rsidRPr="00987024">
        <w:rPr>
          <w:rFonts w:ascii="Times New Roman" w:hAnsi="Times New Roman" w:cs="Times New Roman" w:hint="default"/>
          <w:lang w:eastAsia="sk-SK"/>
        </w:rPr>
        <w:t xml:space="preserve">l. </w:t>
      </w:r>
      <w:r w:rsidRPr="00987024">
        <w:rPr>
          <w:rFonts w:ascii="Times New Roman" w:hAnsi="Times New Roman" w:cs="Times New Roman" w:hint="default"/>
        </w:rPr>
        <w:t>3 až</w:t>
      </w:r>
      <w:r w:rsidRPr="00987024">
        <w:rPr>
          <w:rFonts w:ascii="Times New Roman" w:hAnsi="Times New Roman" w:cs="Times New Roman" w:hint="default"/>
        </w:rPr>
        <w:t xml:space="preserve"> 26 nariadenia (EÚ</w:t>
      </w:r>
      <w:r w:rsidRPr="00987024">
        <w:rPr>
          <w:rFonts w:ascii="Times New Roman" w:hAnsi="Times New Roman" w:cs="Times New Roman" w:hint="default"/>
        </w:rPr>
        <w:t>) č</w:t>
      </w:r>
      <w:r w:rsidRPr="00987024">
        <w:rPr>
          <w:rFonts w:ascii="Times New Roman" w:hAnsi="Times New Roman" w:cs="Times New Roman" w:hint="default"/>
        </w:rPr>
        <w:t>. 600/2014 v </w:t>
      </w:r>
      <w:r w:rsidRPr="00987024">
        <w:rPr>
          <w:rFonts w:ascii="Times New Roman" w:hAnsi="Times New Roman" w:cs="Times New Roman" w:hint="default"/>
        </w:rPr>
        <w:t>platnom znení.</w:t>
      </w:r>
      <w:r w:rsidRPr="00987024">
        <w:rPr>
          <w:rFonts w:ascii="Times New Roman" w:hAnsi="Times New Roman" w:cs="Times New Roman" w:hint="default"/>
          <w:lang w:eastAsia="sk-SK"/>
        </w:rPr>
        <w:t>“.</w:t>
      </w:r>
    </w:p>
    <w:p w:rsidR="00F365B1" w:rsidRPr="00987024" w:rsidP="00814B7F">
      <w:pPr>
        <w:pStyle w:val="NoSpacing"/>
        <w:bidi w:val="0"/>
        <w:rPr>
          <w:rFonts w:ascii="Times New Roman" w:hAnsi="Times New Roman" w:cs="Times New Roman"/>
          <w:sz w:val="24"/>
          <w:szCs w:val="24"/>
        </w:rPr>
      </w:pPr>
    </w:p>
    <w:p w:rsidR="00CC58FF" w:rsidRPr="00987024" w:rsidP="0069223D">
      <w:pPr>
        <w:pStyle w:val="ListParagraph"/>
        <w:numPr>
          <w:numId w:val="52"/>
        </w:numPr>
        <w:suppressAutoHyphens/>
        <w:bidi w:val="0"/>
        <w:ind w:right="113"/>
        <w:jc w:val="both"/>
        <w:rPr>
          <w:rFonts w:ascii="Times New Roman" w:hAnsi="Times New Roman"/>
          <w:lang w:eastAsia="ar-SA"/>
        </w:rPr>
      </w:pPr>
      <w:r w:rsidRPr="00987024" w:rsidR="009E0719">
        <w:rPr>
          <w:rFonts w:ascii="Times New Roman" w:hAnsi="Times New Roman"/>
          <w:lang w:eastAsia="ar-SA"/>
        </w:rPr>
        <w:t xml:space="preserve">V </w:t>
      </w:r>
      <w:r w:rsidRPr="00987024">
        <w:rPr>
          <w:rFonts w:ascii="Times New Roman" w:hAnsi="Times New Roman"/>
          <w:lang w:eastAsia="ar-SA"/>
        </w:rPr>
        <w:t>§ 56 ods</w:t>
      </w:r>
      <w:r w:rsidRPr="00987024" w:rsidR="00EF785E">
        <w:rPr>
          <w:rFonts w:ascii="Times New Roman" w:hAnsi="Times New Roman"/>
          <w:lang w:eastAsia="ar-SA"/>
        </w:rPr>
        <w:t>ek</w:t>
      </w:r>
      <w:r w:rsidRPr="00987024">
        <w:rPr>
          <w:rFonts w:ascii="Times New Roman" w:hAnsi="Times New Roman"/>
          <w:lang w:eastAsia="ar-SA"/>
        </w:rPr>
        <w:t xml:space="preserve"> 3 znie:</w:t>
      </w:r>
    </w:p>
    <w:p w:rsidR="00CC58FF" w:rsidRPr="00987024" w:rsidP="00300D42">
      <w:pPr>
        <w:bidi w:val="0"/>
        <w:ind w:left="851" w:hanging="1"/>
        <w:jc w:val="both"/>
        <w:rPr>
          <w:rFonts w:ascii="Times New Roman" w:hAnsi="Times New Roman"/>
        </w:rPr>
      </w:pPr>
      <w:r w:rsidRPr="00987024">
        <w:rPr>
          <w:rFonts w:ascii="Times New Roman" w:hAnsi="Times New Roman"/>
          <w:lang w:eastAsia="ar-SA"/>
        </w:rPr>
        <w:t xml:space="preserve">„(3) </w:t>
      </w:r>
      <w:r w:rsidRPr="00987024">
        <w:rPr>
          <w:rFonts w:ascii="Times New Roman" w:hAnsi="Times New Roman"/>
        </w:rPr>
        <w:t xml:space="preserve">V žiadosti o udelenie povolenia podľa odseku 1 uvedie zahraničný obchodník s cennými papiermi </w:t>
      </w:r>
      <w:r w:rsidRPr="00987024" w:rsidR="007657B1">
        <w:rPr>
          <w:rFonts w:ascii="Times New Roman" w:hAnsi="Times New Roman"/>
        </w:rPr>
        <w:t xml:space="preserve">tieto </w:t>
      </w:r>
      <w:r w:rsidRPr="00987024" w:rsidR="00987CD2">
        <w:rPr>
          <w:rFonts w:ascii="Times New Roman" w:hAnsi="Times New Roman"/>
        </w:rPr>
        <w:t>údaje</w:t>
      </w:r>
      <w:r w:rsidRPr="00987024" w:rsidR="00A823B5">
        <w:rPr>
          <w:rFonts w:ascii="Times New Roman" w:hAnsi="Times New Roman"/>
        </w:rPr>
        <w:t>:</w:t>
      </w:r>
      <w:r w:rsidRPr="00987024" w:rsidR="00987CD2">
        <w:rPr>
          <w:rFonts w:ascii="Times New Roman" w:hAnsi="Times New Roman"/>
        </w:rPr>
        <w:t xml:space="preserve"> </w:t>
      </w:r>
    </w:p>
    <w:p w:rsidR="00CC58FF" w:rsidRPr="00987024" w:rsidP="0069223D">
      <w:pPr>
        <w:pStyle w:val="ListParagraph"/>
        <w:numPr>
          <w:numId w:val="53"/>
        </w:numPr>
        <w:bidi w:val="0"/>
        <w:ind w:left="1134" w:hanging="284"/>
        <w:jc w:val="both"/>
        <w:rPr>
          <w:rFonts w:ascii="Times New Roman" w:hAnsi="Times New Roman"/>
        </w:rPr>
      </w:pPr>
      <w:r w:rsidRPr="00987024">
        <w:rPr>
          <w:rFonts w:ascii="Times New Roman" w:hAnsi="Times New Roman"/>
        </w:rPr>
        <w:t>obchodné meno</w:t>
      </w:r>
      <w:r w:rsidRPr="00987024" w:rsidR="00EF785E">
        <w:rPr>
          <w:rFonts w:ascii="Times New Roman" w:hAnsi="Times New Roman"/>
        </w:rPr>
        <w:t xml:space="preserve">, </w:t>
      </w:r>
      <w:r w:rsidRPr="00987024">
        <w:rPr>
          <w:rFonts w:ascii="Times New Roman" w:hAnsi="Times New Roman"/>
        </w:rPr>
        <w:t xml:space="preserve">sídlo a právnu formu zahraničného obchodníka s cennými papiermi a umiestnenie jeho pobočky na území Slovenskej republiky,   </w:t>
      </w:r>
    </w:p>
    <w:p w:rsidR="00CC58FF" w:rsidRPr="00987024" w:rsidP="00547F39">
      <w:pPr>
        <w:bidi w:val="0"/>
        <w:ind w:left="1134" w:hanging="284"/>
        <w:rPr>
          <w:rFonts w:ascii="Times New Roman" w:hAnsi="Times New Roman"/>
        </w:rPr>
      </w:pPr>
    </w:p>
    <w:p w:rsidR="00CC58FF" w:rsidRPr="00987024" w:rsidP="00300D42">
      <w:pPr>
        <w:bidi w:val="0"/>
        <w:ind w:left="1134" w:hanging="284"/>
        <w:jc w:val="both"/>
        <w:rPr>
          <w:rFonts w:ascii="Times New Roman" w:hAnsi="Times New Roman"/>
        </w:rPr>
      </w:pPr>
      <w:r w:rsidRPr="00987024">
        <w:rPr>
          <w:rFonts w:ascii="Times New Roman" w:hAnsi="Times New Roman"/>
        </w:rPr>
        <w:t>b)</w:t>
      </w:r>
      <w:r w:rsidRPr="00987024" w:rsidR="00547F39">
        <w:rPr>
          <w:rFonts w:ascii="Times New Roman" w:hAnsi="Times New Roman"/>
        </w:rPr>
        <w:t xml:space="preserve"> </w:t>
      </w:r>
      <w:r w:rsidRPr="00987024">
        <w:rPr>
          <w:rFonts w:ascii="Times New Roman" w:hAnsi="Times New Roman"/>
        </w:rPr>
        <w:t>vecné, personálne a organizačné predpoklady na vykonávanie činnosti podľa odseku 1 na území Slovenskej republiky s uvedením členov riadiaceho orgánu a významných akcionárov zahraničného obchodníka s cennými papiermi a obchodnej stratégie, v ktorej sa uvedú investičné služby a</w:t>
      </w:r>
      <w:r w:rsidRPr="00987024" w:rsidR="00EF785E">
        <w:rPr>
          <w:rFonts w:ascii="Times New Roman" w:hAnsi="Times New Roman"/>
        </w:rPr>
        <w:t xml:space="preserve"> investičné </w:t>
      </w:r>
      <w:r w:rsidRPr="00987024">
        <w:rPr>
          <w:rFonts w:ascii="Times New Roman" w:hAnsi="Times New Roman"/>
        </w:rPr>
        <w:t xml:space="preserve">činnosti, ako aj vedľajšie služby, ktoré sa majú </w:t>
      </w:r>
      <w:r w:rsidRPr="00987024" w:rsidR="00EF785E">
        <w:rPr>
          <w:rFonts w:ascii="Times New Roman" w:hAnsi="Times New Roman"/>
        </w:rPr>
        <w:t xml:space="preserve">vykonávať alebo </w:t>
      </w:r>
      <w:r w:rsidRPr="00987024">
        <w:rPr>
          <w:rFonts w:ascii="Times New Roman" w:hAnsi="Times New Roman"/>
        </w:rPr>
        <w:t>poskytovať</w:t>
      </w:r>
      <w:r w:rsidRPr="00987024" w:rsidR="00AF077B">
        <w:rPr>
          <w:rFonts w:ascii="Times New Roman" w:hAnsi="Times New Roman"/>
        </w:rPr>
        <w:t>,</w:t>
      </w:r>
      <w:r w:rsidRPr="00987024">
        <w:rPr>
          <w:rFonts w:ascii="Times New Roman" w:hAnsi="Times New Roman"/>
        </w:rPr>
        <w:t xml:space="preserve"> a organizačn</w:t>
      </w:r>
      <w:r w:rsidRPr="00987024" w:rsidR="00AF077B">
        <w:rPr>
          <w:rFonts w:ascii="Times New Roman" w:hAnsi="Times New Roman"/>
        </w:rPr>
        <w:t>ú</w:t>
      </w:r>
      <w:r w:rsidRPr="00987024">
        <w:rPr>
          <w:rFonts w:ascii="Times New Roman" w:hAnsi="Times New Roman"/>
        </w:rPr>
        <w:t xml:space="preserve"> štruktúr</w:t>
      </w:r>
      <w:r w:rsidRPr="00987024" w:rsidR="00AF077B">
        <w:rPr>
          <w:rFonts w:ascii="Times New Roman" w:hAnsi="Times New Roman"/>
        </w:rPr>
        <w:t>u</w:t>
      </w:r>
      <w:r w:rsidRPr="00987024">
        <w:rPr>
          <w:rFonts w:ascii="Times New Roman" w:hAnsi="Times New Roman"/>
        </w:rPr>
        <w:t xml:space="preserve"> pobočky vrátane opisu akýchkoľvek </w:t>
      </w:r>
      <w:r w:rsidRPr="00987024" w:rsidR="00EF785E">
        <w:rPr>
          <w:rFonts w:ascii="Times New Roman" w:hAnsi="Times New Roman"/>
        </w:rPr>
        <w:t>dôležitých</w:t>
      </w:r>
      <w:r w:rsidRPr="00987024">
        <w:rPr>
          <w:rFonts w:ascii="Times New Roman" w:hAnsi="Times New Roman"/>
        </w:rPr>
        <w:t xml:space="preserve"> prevádzkových </w:t>
      </w:r>
      <w:r w:rsidRPr="00987024" w:rsidR="004200B8">
        <w:rPr>
          <w:rFonts w:ascii="Times New Roman" w:hAnsi="Times New Roman"/>
        </w:rPr>
        <w:t>činností</w:t>
      </w:r>
      <w:r w:rsidRPr="00987024">
        <w:rPr>
          <w:rFonts w:ascii="Times New Roman" w:hAnsi="Times New Roman"/>
        </w:rPr>
        <w:t xml:space="preserve"> zabezpečovaných tretími </w:t>
      </w:r>
      <w:r w:rsidRPr="00987024" w:rsidR="004200B8">
        <w:rPr>
          <w:rFonts w:ascii="Times New Roman" w:hAnsi="Times New Roman"/>
        </w:rPr>
        <w:t>osobami,</w:t>
      </w:r>
      <w:r w:rsidRPr="00987024">
        <w:rPr>
          <w:rFonts w:ascii="Times New Roman" w:hAnsi="Times New Roman"/>
        </w:rPr>
        <w:t xml:space="preserve">  </w:t>
      </w:r>
    </w:p>
    <w:p w:rsidR="00CC58FF" w:rsidRPr="00987024" w:rsidP="00300D42">
      <w:pPr>
        <w:bidi w:val="0"/>
        <w:ind w:left="1134" w:hanging="284"/>
        <w:jc w:val="both"/>
        <w:rPr>
          <w:rFonts w:ascii="Times New Roman" w:hAnsi="Times New Roman"/>
        </w:rPr>
      </w:pPr>
    </w:p>
    <w:p w:rsidR="00CC58FF" w:rsidRPr="00987024" w:rsidP="00300D42">
      <w:pPr>
        <w:bidi w:val="0"/>
        <w:ind w:left="1134" w:hanging="284"/>
        <w:jc w:val="both"/>
        <w:rPr>
          <w:rFonts w:ascii="Times New Roman" w:hAnsi="Times New Roman"/>
        </w:rPr>
      </w:pPr>
      <w:r w:rsidRPr="00987024">
        <w:rPr>
          <w:rFonts w:ascii="Times New Roman" w:hAnsi="Times New Roman"/>
        </w:rPr>
        <w:t>c)</w:t>
      </w:r>
      <w:r w:rsidRPr="00987024" w:rsidR="00547F39">
        <w:rPr>
          <w:rFonts w:ascii="Times New Roman" w:hAnsi="Times New Roman"/>
        </w:rPr>
        <w:t xml:space="preserve"> </w:t>
      </w:r>
      <w:r w:rsidRPr="00987024">
        <w:rPr>
          <w:rFonts w:ascii="Times New Roman" w:hAnsi="Times New Roman"/>
        </w:rPr>
        <w:t>meno, priezvisko a trvalý pobyt vedúceho pobočky zahraničného obchodníka s cennými papiermi a jeho zástupcu, údaje o ich odbornej spôsobilosti a miesto ich pobytu</w:t>
      </w:r>
      <w:r w:rsidRPr="00987024" w:rsidR="004200B8">
        <w:rPr>
          <w:rFonts w:ascii="Times New Roman" w:hAnsi="Times New Roman"/>
        </w:rPr>
        <w:t>,</w:t>
      </w:r>
      <w:r w:rsidRPr="00987024">
        <w:rPr>
          <w:rFonts w:ascii="Times New Roman" w:hAnsi="Times New Roman"/>
        </w:rPr>
        <w:t xml:space="preserve"> </w:t>
      </w:r>
    </w:p>
    <w:p w:rsidR="00CC58FF" w:rsidRPr="00987024" w:rsidP="00300D42">
      <w:pPr>
        <w:pStyle w:val="CM1"/>
        <w:bidi w:val="0"/>
        <w:spacing w:before="200" w:after="200"/>
        <w:ind w:left="1134" w:hanging="284"/>
        <w:jc w:val="both"/>
        <w:rPr>
          <w:rFonts w:ascii="Times New Roman" w:hAnsi="Times New Roman" w:cs="Times New Roman"/>
        </w:rPr>
      </w:pPr>
      <w:r w:rsidRPr="00987024">
        <w:rPr>
          <w:rFonts w:ascii="Times New Roman" w:hAnsi="Times New Roman" w:cs="Times New Roman"/>
          <w:lang w:eastAsia="sk-SK"/>
        </w:rPr>
        <w:t xml:space="preserve">d) </w:t>
      </w:r>
      <w:r w:rsidRPr="00987024">
        <w:rPr>
          <w:rFonts w:ascii="Times New Roman" w:hAnsi="Times New Roman" w:cs="Times New Roman" w:hint="default"/>
        </w:rPr>
        <w:t>informá</w:t>
      </w:r>
      <w:r w:rsidRPr="00987024">
        <w:rPr>
          <w:rFonts w:ascii="Times New Roman" w:hAnsi="Times New Roman" w:cs="Times New Roman" w:hint="default"/>
        </w:rPr>
        <w:t>cie o p</w:t>
      </w:r>
      <w:r w:rsidRPr="00987024" w:rsidR="004200B8">
        <w:rPr>
          <w:rFonts w:ascii="Times New Roman" w:hAnsi="Times New Roman" w:cs="Times New Roman" w:hint="default"/>
        </w:rPr>
        <w:t>oč</w:t>
      </w:r>
      <w:r w:rsidRPr="00987024" w:rsidR="004200B8">
        <w:rPr>
          <w:rFonts w:ascii="Times New Roman" w:hAnsi="Times New Roman" w:cs="Times New Roman" w:hint="default"/>
        </w:rPr>
        <w:t>iatoč</w:t>
      </w:r>
      <w:r w:rsidRPr="00987024" w:rsidR="004200B8">
        <w:rPr>
          <w:rFonts w:ascii="Times New Roman" w:hAnsi="Times New Roman" w:cs="Times New Roman" w:hint="default"/>
        </w:rPr>
        <w:t>nom</w:t>
      </w:r>
      <w:r w:rsidRPr="00987024">
        <w:rPr>
          <w:rFonts w:ascii="Times New Roman" w:hAnsi="Times New Roman" w:cs="Times New Roman" w:hint="default"/>
        </w:rPr>
        <w:t xml:space="preserve"> kapitá</w:t>
      </w:r>
      <w:r w:rsidRPr="00987024">
        <w:rPr>
          <w:rFonts w:ascii="Times New Roman" w:hAnsi="Times New Roman" w:cs="Times New Roman" w:hint="default"/>
        </w:rPr>
        <w:t xml:space="preserve">le, </w:t>
      </w:r>
      <w:r w:rsidRPr="00987024" w:rsidR="00146CAB">
        <w:rPr>
          <w:rFonts w:ascii="Times New Roman" w:hAnsi="Times New Roman" w:cs="Times New Roman"/>
        </w:rPr>
        <w:t>s </w:t>
      </w:r>
      <w:r w:rsidRPr="00987024">
        <w:rPr>
          <w:rFonts w:ascii="Times New Roman" w:hAnsi="Times New Roman" w:cs="Times New Roman" w:hint="default"/>
        </w:rPr>
        <w:t>ktorý</w:t>
      </w:r>
      <w:r w:rsidRPr="00987024" w:rsidR="00146CAB">
        <w:rPr>
          <w:rFonts w:ascii="Times New Roman" w:hAnsi="Times New Roman" w:cs="Times New Roman" w:hint="default"/>
        </w:rPr>
        <w:t>m môž</w:t>
      </w:r>
      <w:r w:rsidRPr="00987024" w:rsidR="00146CAB">
        <w:rPr>
          <w:rFonts w:ascii="Times New Roman" w:hAnsi="Times New Roman" w:cs="Times New Roman" w:hint="default"/>
        </w:rPr>
        <w:t>e p</w:t>
      </w:r>
      <w:r w:rsidRPr="00987024">
        <w:rPr>
          <w:rFonts w:ascii="Times New Roman" w:hAnsi="Times New Roman" w:cs="Times New Roman" w:hint="default"/>
        </w:rPr>
        <w:t>oboč</w:t>
      </w:r>
      <w:r w:rsidRPr="00987024">
        <w:rPr>
          <w:rFonts w:ascii="Times New Roman" w:hAnsi="Times New Roman" w:cs="Times New Roman" w:hint="default"/>
        </w:rPr>
        <w:t xml:space="preserve">ka </w:t>
      </w:r>
      <w:r w:rsidRPr="00987024" w:rsidR="00EF785E">
        <w:rPr>
          <w:rFonts w:ascii="Times New Roman" w:hAnsi="Times New Roman" w:cs="Times New Roman" w:hint="default"/>
        </w:rPr>
        <w:t>zahranič</w:t>
      </w:r>
      <w:r w:rsidRPr="00987024" w:rsidR="00EF785E">
        <w:rPr>
          <w:rFonts w:ascii="Times New Roman" w:hAnsi="Times New Roman" w:cs="Times New Roman" w:hint="default"/>
        </w:rPr>
        <w:t>né</w:t>
      </w:r>
      <w:r w:rsidRPr="00987024" w:rsidR="00EF785E">
        <w:rPr>
          <w:rFonts w:ascii="Times New Roman" w:hAnsi="Times New Roman" w:cs="Times New Roman" w:hint="default"/>
        </w:rPr>
        <w:t>ho obchodní</w:t>
      </w:r>
      <w:r w:rsidRPr="00987024" w:rsidR="00EF785E">
        <w:rPr>
          <w:rFonts w:ascii="Times New Roman" w:hAnsi="Times New Roman" w:cs="Times New Roman" w:hint="default"/>
        </w:rPr>
        <w:t>ka s </w:t>
      </w:r>
      <w:r w:rsidRPr="00987024" w:rsidR="00EF785E">
        <w:rPr>
          <w:rFonts w:ascii="Times New Roman" w:hAnsi="Times New Roman" w:cs="Times New Roman" w:hint="default"/>
        </w:rPr>
        <w:t>cenný</w:t>
      </w:r>
      <w:r w:rsidRPr="00987024" w:rsidR="00EF785E">
        <w:rPr>
          <w:rFonts w:ascii="Times New Roman" w:hAnsi="Times New Roman" w:cs="Times New Roman" w:hint="default"/>
        </w:rPr>
        <w:t>mi</w:t>
      </w:r>
      <w:r w:rsidRPr="00987024" w:rsidR="00EF785E">
        <w:rPr>
          <w:rFonts w:ascii="Times New Roman" w:hAnsi="Times New Roman" w:cs="Times New Roman" w:hint="default"/>
        </w:rPr>
        <w:t xml:space="preserve"> papiermi </w:t>
      </w:r>
      <w:r w:rsidRPr="00987024" w:rsidR="00146CAB">
        <w:rPr>
          <w:rFonts w:ascii="Times New Roman" w:hAnsi="Times New Roman" w:cs="Times New Roman" w:hint="default"/>
        </w:rPr>
        <w:t>voľ</w:t>
      </w:r>
      <w:r w:rsidRPr="00987024" w:rsidR="00146CAB">
        <w:rPr>
          <w:rFonts w:ascii="Times New Roman" w:hAnsi="Times New Roman" w:cs="Times New Roman" w:hint="default"/>
        </w:rPr>
        <w:t>ne nakladať</w:t>
      </w:r>
      <w:r w:rsidRPr="00987024">
        <w:rPr>
          <w:rFonts w:ascii="Times New Roman" w:hAnsi="Times New Roman" w:cs="Times New Roman"/>
        </w:rPr>
        <w:t>,</w:t>
      </w:r>
    </w:p>
    <w:p w:rsidR="00CC58FF" w:rsidRPr="00987024" w:rsidP="00300D42">
      <w:pPr>
        <w:suppressAutoHyphens/>
        <w:bidi w:val="0"/>
        <w:ind w:left="1134" w:right="113" w:hanging="284"/>
        <w:jc w:val="both"/>
        <w:rPr>
          <w:rFonts w:ascii="Times New Roman" w:hAnsi="Times New Roman"/>
          <w:lang w:eastAsia="ar-SA"/>
        </w:rPr>
      </w:pPr>
      <w:r w:rsidRPr="00987024">
        <w:rPr>
          <w:rFonts w:ascii="Times New Roman" w:hAnsi="Times New Roman"/>
        </w:rPr>
        <w:t xml:space="preserve">e) názov </w:t>
      </w:r>
      <w:r w:rsidRPr="00987024" w:rsidR="00EF785E">
        <w:rPr>
          <w:rFonts w:ascii="Times New Roman" w:hAnsi="Times New Roman"/>
        </w:rPr>
        <w:t xml:space="preserve">príslušného </w:t>
      </w:r>
      <w:r w:rsidRPr="00987024">
        <w:rPr>
          <w:rFonts w:ascii="Times New Roman" w:hAnsi="Times New Roman"/>
        </w:rPr>
        <w:t>orgánu</w:t>
      </w:r>
      <w:r w:rsidRPr="00987024" w:rsidR="00EF785E">
        <w:rPr>
          <w:rFonts w:ascii="Times New Roman" w:hAnsi="Times New Roman"/>
        </w:rPr>
        <w:t xml:space="preserve">, ktorý vykonáva </w:t>
      </w:r>
      <w:r w:rsidRPr="00987024">
        <w:rPr>
          <w:rFonts w:ascii="Times New Roman" w:hAnsi="Times New Roman"/>
        </w:rPr>
        <w:t>dohľad nad zahraničným obchodníkom s cennými papiermi v jeho domovskom štáte</w:t>
      </w:r>
      <w:r w:rsidRPr="00987024" w:rsidR="004200B8">
        <w:rPr>
          <w:rFonts w:ascii="Times New Roman" w:hAnsi="Times New Roman"/>
        </w:rPr>
        <w:t>;</w:t>
      </w:r>
      <w:r w:rsidRPr="00987024">
        <w:rPr>
          <w:rFonts w:ascii="Times New Roman" w:hAnsi="Times New Roman"/>
        </w:rPr>
        <w:t xml:space="preserve"> </w:t>
      </w:r>
      <w:r w:rsidRPr="00987024" w:rsidR="004200B8">
        <w:rPr>
          <w:rFonts w:ascii="Times New Roman" w:hAnsi="Times New Roman"/>
        </w:rPr>
        <w:t>a</w:t>
      </w:r>
      <w:r w:rsidRPr="00987024">
        <w:rPr>
          <w:rFonts w:ascii="Times New Roman" w:hAnsi="Times New Roman"/>
        </w:rPr>
        <w:t xml:space="preserve">k </w:t>
      </w:r>
      <w:r w:rsidRPr="00987024" w:rsidR="00EF785E">
        <w:rPr>
          <w:rFonts w:ascii="Times New Roman" w:hAnsi="Times New Roman"/>
        </w:rPr>
        <w:t xml:space="preserve">dohľad vykonáva </w:t>
      </w:r>
      <w:r w:rsidRPr="00987024">
        <w:rPr>
          <w:rFonts w:ascii="Times New Roman" w:hAnsi="Times New Roman"/>
        </w:rPr>
        <w:t>viac ako jeden orgán, podrobné informácie o</w:t>
      </w:r>
      <w:r w:rsidRPr="00987024" w:rsidR="004200B8">
        <w:rPr>
          <w:rFonts w:ascii="Times New Roman" w:hAnsi="Times New Roman"/>
        </w:rPr>
        <w:t> rozdelení ich p</w:t>
      </w:r>
      <w:r w:rsidRPr="00987024">
        <w:rPr>
          <w:rFonts w:ascii="Times New Roman" w:hAnsi="Times New Roman"/>
        </w:rPr>
        <w:t xml:space="preserve">rávomocí.“.          </w:t>
      </w:r>
    </w:p>
    <w:p w:rsidR="00CC58FF" w:rsidRPr="00987024" w:rsidP="00B95071">
      <w:pPr>
        <w:suppressAutoHyphens/>
        <w:bidi w:val="0"/>
        <w:ind w:left="426" w:right="113"/>
        <w:jc w:val="both"/>
        <w:rPr>
          <w:rFonts w:ascii="Times New Roman" w:hAnsi="Times New Roman"/>
          <w:lang w:eastAsia="ar-SA"/>
        </w:rPr>
      </w:pPr>
    </w:p>
    <w:p w:rsidR="00B462A0" w:rsidRPr="00987024" w:rsidP="0069223D">
      <w:pPr>
        <w:pStyle w:val="ListParagraph"/>
        <w:numPr>
          <w:numId w:val="52"/>
        </w:numPr>
        <w:suppressAutoHyphens/>
        <w:bidi w:val="0"/>
        <w:ind w:right="113"/>
        <w:jc w:val="both"/>
        <w:rPr>
          <w:rFonts w:ascii="Times New Roman" w:hAnsi="Times New Roman"/>
          <w:lang w:eastAsia="ar-SA"/>
        </w:rPr>
      </w:pPr>
      <w:r w:rsidRPr="00987024">
        <w:rPr>
          <w:rFonts w:ascii="Times New Roman" w:hAnsi="Times New Roman"/>
          <w:lang w:eastAsia="ar-SA"/>
        </w:rPr>
        <w:t xml:space="preserve">V § 56 sa odsek 4 dopĺňa písmenom </w:t>
      </w:r>
      <w:r w:rsidRPr="00987024" w:rsidR="008F2C53">
        <w:rPr>
          <w:rFonts w:ascii="Times New Roman" w:hAnsi="Times New Roman"/>
          <w:lang w:eastAsia="ar-SA"/>
        </w:rPr>
        <w:t>i</w:t>
      </w:r>
      <w:r w:rsidRPr="00987024">
        <w:rPr>
          <w:rFonts w:ascii="Times New Roman" w:hAnsi="Times New Roman"/>
          <w:lang w:eastAsia="ar-SA"/>
        </w:rPr>
        <w:t>), ktoré znie:</w:t>
      </w:r>
    </w:p>
    <w:p w:rsidR="00B462A0" w:rsidRPr="00987024" w:rsidP="00300D42">
      <w:pPr>
        <w:suppressAutoHyphens/>
        <w:bidi w:val="0"/>
        <w:ind w:left="708" w:right="113"/>
        <w:jc w:val="both"/>
        <w:rPr>
          <w:rFonts w:ascii="Times New Roman" w:hAnsi="Times New Roman"/>
          <w:lang w:eastAsia="ar-SA"/>
        </w:rPr>
      </w:pPr>
      <w:r w:rsidRPr="00987024">
        <w:rPr>
          <w:rFonts w:ascii="Times New Roman" w:hAnsi="Times New Roman"/>
          <w:lang w:eastAsia="ar-SA"/>
        </w:rPr>
        <w:t>„</w:t>
      </w:r>
      <w:r w:rsidRPr="00987024" w:rsidR="008F2C53">
        <w:rPr>
          <w:rFonts w:ascii="Times New Roman" w:hAnsi="Times New Roman"/>
          <w:lang w:eastAsia="ar-SA"/>
        </w:rPr>
        <w:t>i</w:t>
      </w:r>
      <w:r w:rsidRPr="00987024">
        <w:rPr>
          <w:rFonts w:ascii="Times New Roman" w:hAnsi="Times New Roman"/>
          <w:lang w:eastAsia="ar-SA"/>
        </w:rPr>
        <w:t xml:space="preserve">) </w:t>
      </w:r>
      <w:r w:rsidRPr="00987024">
        <w:rPr>
          <w:rFonts w:ascii="Times New Roman" w:hAnsi="Times New Roman"/>
        </w:rPr>
        <w:t>návrh pravidiel organizovaného obchodného systému, ak ho zahraničný obchodník s cennými papiermi bude organizovať.“.</w:t>
      </w:r>
    </w:p>
    <w:p w:rsidR="00B462A0" w:rsidRPr="00987024" w:rsidP="00300D42">
      <w:pPr>
        <w:bidi w:val="0"/>
        <w:ind w:left="426"/>
        <w:jc w:val="both"/>
        <w:rPr>
          <w:rFonts w:ascii="Times New Roman" w:hAnsi="Times New Roman"/>
        </w:rPr>
      </w:pPr>
    </w:p>
    <w:p w:rsidR="00B30C59" w:rsidRPr="00987024" w:rsidP="0069223D">
      <w:pPr>
        <w:pStyle w:val="ListParagraph"/>
        <w:numPr>
          <w:numId w:val="52"/>
        </w:numPr>
        <w:bidi w:val="0"/>
        <w:jc w:val="both"/>
        <w:rPr>
          <w:rFonts w:ascii="Times New Roman" w:hAnsi="Times New Roman"/>
        </w:rPr>
      </w:pPr>
      <w:r w:rsidRPr="00987024" w:rsidR="00B462A0">
        <w:rPr>
          <w:rFonts w:ascii="Times New Roman" w:hAnsi="Times New Roman"/>
          <w:lang w:eastAsia="ar-SA"/>
        </w:rPr>
        <w:t xml:space="preserve"> </w:t>
      </w:r>
      <w:r w:rsidRPr="00987024" w:rsidR="00C70C22">
        <w:rPr>
          <w:rFonts w:ascii="Times New Roman" w:hAnsi="Times New Roman"/>
          <w:lang w:eastAsia="ar-SA"/>
        </w:rPr>
        <w:t xml:space="preserve">V </w:t>
      </w:r>
      <w:r w:rsidRPr="00987024">
        <w:rPr>
          <w:rFonts w:ascii="Times New Roman" w:hAnsi="Times New Roman"/>
          <w:lang w:eastAsia="ar-SA"/>
        </w:rPr>
        <w:t>§ 56 ods</w:t>
      </w:r>
      <w:r w:rsidRPr="00987024" w:rsidR="00C70C22">
        <w:rPr>
          <w:rFonts w:ascii="Times New Roman" w:hAnsi="Times New Roman"/>
          <w:lang w:eastAsia="ar-SA"/>
        </w:rPr>
        <w:t>ek</w:t>
      </w:r>
      <w:r w:rsidRPr="00987024">
        <w:rPr>
          <w:rFonts w:ascii="Times New Roman" w:hAnsi="Times New Roman"/>
          <w:lang w:eastAsia="ar-SA"/>
        </w:rPr>
        <w:t xml:space="preserve"> 6 znie:</w:t>
      </w:r>
    </w:p>
    <w:p w:rsidR="00B30C59" w:rsidRPr="00987024" w:rsidP="00300D42">
      <w:pPr>
        <w:bidi w:val="0"/>
        <w:ind w:left="786"/>
        <w:jc w:val="both"/>
        <w:rPr>
          <w:rFonts w:ascii="Times New Roman" w:hAnsi="Times New Roman"/>
        </w:rPr>
      </w:pPr>
      <w:r w:rsidRPr="00987024">
        <w:rPr>
          <w:rFonts w:ascii="Times New Roman" w:hAnsi="Times New Roman"/>
        </w:rPr>
        <w:t>„</w:t>
      </w:r>
      <w:r w:rsidRPr="00987024" w:rsidR="00C70C22">
        <w:rPr>
          <w:rFonts w:ascii="Times New Roman" w:hAnsi="Times New Roman"/>
        </w:rPr>
        <w:t xml:space="preserve">(6) </w:t>
      </w:r>
      <w:r w:rsidRPr="00987024">
        <w:rPr>
          <w:rFonts w:ascii="Times New Roman" w:hAnsi="Times New Roman"/>
        </w:rPr>
        <w:t xml:space="preserve">O žiadosti podľa odseku 1 Národná banka Slovenska </w:t>
      </w:r>
      <w:r w:rsidRPr="00987024" w:rsidR="00395A8A">
        <w:rPr>
          <w:rFonts w:ascii="Times New Roman" w:hAnsi="Times New Roman"/>
        </w:rPr>
        <w:t xml:space="preserve">rozhodne </w:t>
      </w:r>
      <w:r w:rsidRPr="00987024">
        <w:rPr>
          <w:rFonts w:ascii="Times New Roman" w:hAnsi="Times New Roman"/>
        </w:rPr>
        <w:t>do šiestich mesiacov od podania úplnej žiadosti na základe posúdenia žiadosti a jej príloh.“.</w:t>
      </w:r>
    </w:p>
    <w:p w:rsidR="00B30C59" w:rsidRPr="00987024" w:rsidP="00300D42">
      <w:pPr>
        <w:bidi w:val="0"/>
        <w:ind w:left="786"/>
        <w:jc w:val="both"/>
        <w:rPr>
          <w:rFonts w:ascii="Times New Roman" w:hAnsi="Times New Roman"/>
        </w:rPr>
      </w:pPr>
    </w:p>
    <w:p w:rsidR="00300D42" w:rsidRPr="00987024" w:rsidP="0069223D">
      <w:pPr>
        <w:pStyle w:val="ListParagraph"/>
        <w:numPr>
          <w:numId w:val="52"/>
        </w:numPr>
        <w:bidi w:val="0"/>
        <w:jc w:val="both"/>
        <w:rPr>
          <w:rFonts w:ascii="Times New Roman" w:hAnsi="Times New Roman"/>
        </w:rPr>
      </w:pPr>
      <w:r w:rsidRPr="00987024" w:rsidR="007657B1">
        <w:rPr>
          <w:rFonts w:ascii="Times New Roman" w:hAnsi="Times New Roman"/>
        </w:rPr>
        <w:t xml:space="preserve">V § 56 odsek 10 znie: </w:t>
      </w:r>
    </w:p>
    <w:p w:rsidR="00300D42" w:rsidRPr="00987024" w:rsidP="00300D42">
      <w:pPr>
        <w:bidi w:val="0"/>
        <w:ind w:left="786"/>
        <w:jc w:val="both"/>
        <w:rPr>
          <w:rFonts w:ascii="Times New Roman" w:hAnsi="Times New Roman"/>
        </w:rPr>
      </w:pPr>
      <w:r w:rsidRPr="00987024" w:rsidR="007657B1">
        <w:rPr>
          <w:rFonts w:ascii="Times New Roman" w:hAnsi="Times New Roman"/>
        </w:rPr>
        <w:t>„</w:t>
      </w:r>
      <w:r w:rsidRPr="00987024" w:rsidR="00FB171E">
        <w:rPr>
          <w:rFonts w:ascii="Times New Roman" w:hAnsi="Times New Roman"/>
        </w:rPr>
        <w:t xml:space="preserve">(10) </w:t>
      </w:r>
      <w:r w:rsidRPr="00987024" w:rsidR="007657B1">
        <w:rPr>
          <w:rFonts w:ascii="Times New Roman" w:hAnsi="Times New Roman"/>
        </w:rPr>
        <w:t xml:space="preserve">Národná banka Slovenska môže </w:t>
      </w:r>
      <w:r w:rsidRPr="00987024" w:rsidR="00A212A0">
        <w:rPr>
          <w:rFonts w:ascii="Times New Roman" w:hAnsi="Times New Roman"/>
        </w:rPr>
        <w:t xml:space="preserve">spôsob preukazovania splnenia podmienok podľa odseku 2 </w:t>
      </w:r>
      <w:r w:rsidRPr="00987024" w:rsidR="007657B1">
        <w:rPr>
          <w:rFonts w:ascii="Times New Roman" w:hAnsi="Times New Roman"/>
        </w:rPr>
        <w:t xml:space="preserve">ustanoviť opatrením, ktoré sa vyhlasuje v zbierke zákonov.“. </w:t>
      </w:r>
    </w:p>
    <w:p w:rsidR="007657B1" w:rsidRPr="00987024" w:rsidP="00300D42">
      <w:pPr>
        <w:bidi w:val="0"/>
        <w:ind w:left="786"/>
        <w:jc w:val="both"/>
        <w:rPr>
          <w:rFonts w:ascii="Times New Roman" w:hAnsi="Times New Roman"/>
        </w:rPr>
      </w:pPr>
    </w:p>
    <w:p w:rsidR="00B462A0" w:rsidRPr="00987024" w:rsidP="0069223D">
      <w:pPr>
        <w:pStyle w:val="ListParagraph"/>
        <w:numPr>
          <w:numId w:val="52"/>
        </w:numPr>
        <w:bidi w:val="0"/>
        <w:jc w:val="both"/>
        <w:rPr>
          <w:rFonts w:ascii="Times New Roman" w:hAnsi="Times New Roman"/>
        </w:rPr>
      </w:pPr>
      <w:r w:rsidRPr="00987024">
        <w:rPr>
          <w:rFonts w:ascii="Times New Roman" w:hAnsi="Times New Roman"/>
          <w:lang w:eastAsia="ar-SA"/>
        </w:rPr>
        <w:t>§ 56 sa dopĺňa odsek</w:t>
      </w:r>
      <w:r w:rsidRPr="00987024" w:rsidR="00395A8A">
        <w:rPr>
          <w:rFonts w:ascii="Times New Roman" w:hAnsi="Times New Roman"/>
          <w:lang w:eastAsia="ar-SA"/>
        </w:rPr>
        <w:t xml:space="preserve">mi </w:t>
      </w:r>
      <w:r w:rsidRPr="00987024">
        <w:rPr>
          <w:rFonts w:ascii="Times New Roman" w:hAnsi="Times New Roman"/>
          <w:lang w:eastAsia="ar-SA"/>
        </w:rPr>
        <w:t>12</w:t>
      </w:r>
      <w:r w:rsidRPr="00987024" w:rsidR="00395A8A">
        <w:rPr>
          <w:rFonts w:ascii="Times New Roman" w:hAnsi="Times New Roman"/>
          <w:lang w:eastAsia="ar-SA"/>
        </w:rPr>
        <w:t xml:space="preserve"> a 13</w:t>
      </w:r>
      <w:r w:rsidRPr="00987024">
        <w:rPr>
          <w:rFonts w:ascii="Times New Roman" w:hAnsi="Times New Roman"/>
          <w:lang w:eastAsia="ar-SA"/>
        </w:rPr>
        <w:t>, ktor</w:t>
      </w:r>
      <w:r w:rsidRPr="00987024" w:rsidR="00395A8A">
        <w:rPr>
          <w:rFonts w:ascii="Times New Roman" w:hAnsi="Times New Roman"/>
          <w:lang w:eastAsia="ar-SA"/>
        </w:rPr>
        <w:t>é znejú</w:t>
      </w:r>
      <w:r w:rsidRPr="00987024">
        <w:rPr>
          <w:rFonts w:ascii="Times New Roman" w:hAnsi="Times New Roman"/>
          <w:lang w:eastAsia="ar-SA"/>
        </w:rPr>
        <w:t xml:space="preserve">: </w:t>
      </w:r>
    </w:p>
    <w:p w:rsidR="00395A8A" w:rsidRPr="00987024" w:rsidP="00B95071">
      <w:pPr>
        <w:bidi w:val="0"/>
        <w:ind w:left="786"/>
        <w:jc w:val="both"/>
        <w:rPr>
          <w:rFonts w:ascii="Times New Roman" w:hAnsi="Times New Roman"/>
        </w:rPr>
      </w:pPr>
      <w:r w:rsidRPr="00987024" w:rsidR="00B462A0">
        <w:rPr>
          <w:rFonts w:ascii="Times New Roman" w:hAnsi="Times New Roman"/>
          <w:lang w:eastAsia="ar-SA"/>
        </w:rPr>
        <w:t>„</w:t>
      </w:r>
      <w:r w:rsidRPr="00987024" w:rsidR="00B462A0">
        <w:rPr>
          <w:rFonts w:ascii="Times New Roman" w:hAnsi="Times New Roman"/>
        </w:rPr>
        <w:t>(12) Zahraničný obchodník s cennými papiermi môže požiadať Národnú banku Slovenska o povolenie na poskytovanie služieb vykazovania údajov alebo o jeho zmenu.</w:t>
      </w:r>
    </w:p>
    <w:p w:rsidR="00307795" w:rsidRPr="00987024" w:rsidP="00B95071">
      <w:pPr>
        <w:bidi w:val="0"/>
        <w:ind w:left="786"/>
        <w:jc w:val="both"/>
        <w:rPr>
          <w:rFonts w:ascii="Times New Roman" w:hAnsi="Times New Roman"/>
        </w:rPr>
      </w:pPr>
    </w:p>
    <w:p w:rsidR="00395A8A" w:rsidRPr="00987024" w:rsidP="00B95071">
      <w:pPr>
        <w:bidi w:val="0"/>
        <w:ind w:left="786"/>
        <w:jc w:val="both"/>
        <w:rPr>
          <w:rFonts w:ascii="Times New Roman" w:hAnsi="Times New Roman"/>
        </w:rPr>
      </w:pPr>
      <w:r w:rsidRPr="00987024">
        <w:rPr>
          <w:rFonts w:ascii="Times New Roman" w:hAnsi="Times New Roman"/>
        </w:rPr>
        <w:t xml:space="preserve">(13) Na poskytnutie investičnej služby alebo </w:t>
      </w:r>
      <w:r w:rsidRPr="00987024" w:rsidR="00C70C22">
        <w:rPr>
          <w:rFonts w:ascii="Times New Roman" w:hAnsi="Times New Roman"/>
        </w:rPr>
        <w:t xml:space="preserve">vykonávanie investičnej </w:t>
      </w:r>
      <w:r w:rsidRPr="00987024">
        <w:rPr>
          <w:rFonts w:ascii="Times New Roman" w:hAnsi="Times New Roman"/>
        </w:rPr>
        <w:t xml:space="preserve">činnosti zahraničným obchodníkom s cennými papiermi vrátane vzťahov osobitne súvisiacich s poskytnutím tejto služby alebo činnosti nie je potrebné povolenie podľa odseku 1, ak klient alebo profesionálny klient usadený alebo nachádzajúci sa v členskom štáte iniciuje </w:t>
      </w:r>
      <w:r w:rsidRPr="00987024" w:rsidR="00CF05D0">
        <w:rPr>
          <w:rFonts w:ascii="Times New Roman" w:hAnsi="Times New Roman"/>
        </w:rPr>
        <w:t xml:space="preserve">výlučne </w:t>
      </w:r>
      <w:r w:rsidRPr="00987024">
        <w:rPr>
          <w:rFonts w:ascii="Times New Roman" w:hAnsi="Times New Roman"/>
        </w:rPr>
        <w:t xml:space="preserve">z vlastného podnetu poskytnutie investičnej služby alebo činnosti zahraničným obchodníkom s cennými papiermi. Iniciatíva </w:t>
      </w:r>
      <w:r w:rsidRPr="00987024" w:rsidR="00001A3F">
        <w:rPr>
          <w:rFonts w:ascii="Times New Roman" w:hAnsi="Times New Roman"/>
        </w:rPr>
        <w:t>tohto</w:t>
      </w:r>
      <w:r w:rsidRPr="00987024">
        <w:rPr>
          <w:rFonts w:ascii="Times New Roman" w:hAnsi="Times New Roman"/>
        </w:rPr>
        <w:t xml:space="preserve"> klient</w:t>
      </w:r>
      <w:r w:rsidRPr="00987024" w:rsidR="00CF05D0">
        <w:rPr>
          <w:rFonts w:ascii="Times New Roman" w:hAnsi="Times New Roman"/>
        </w:rPr>
        <w:t>a</w:t>
      </w:r>
      <w:r w:rsidRPr="00987024">
        <w:rPr>
          <w:rFonts w:ascii="Times New Roman" w:hAnsi="Times New Roman"/>
        </w:rPr>
        <w:t xml:space="preserve"> neoprávňuje zahraničného obchodníka s cennými papiermi uvádzať na trh nové kategórie investičných produktov alebo investičných služieb pre </w:t>
      </w:r>
      <w:r w:rsidRPr="00987024" w:rsidR="00CF05D0">
        <w:rPr>
          <w:rFonts w:ascii="Times New Roman" w:hAnsi="Times New Roman"/>
        </w:rPr>
        <w:t>príslušného</w:t>
      </w:r>
      <w:r w:rsidRPr="00987024">
        <w:rPr>
          <w:rFonts w:ascii="Times New Roman" w:hAnsi="Times New Roman"/>
        </w:rPr>
        <w:t xml:space="preserve"> klienta inak, ako prostredníctvom pobočky, ak sa pobočka vyžaduje v súlade s</w:t>
      </w:r>
      <w:r w:rsidRPr="00987024" w:rsidR="00CF05D0">
        <w:rPr>
          <w:rFonts w:ascii="Times New Roman" w:hAnsi="Times New Roman"/>
        </w:rPr>
        <w:t> príslušnými právnymi predpismi</w:t>
      </w:r>
      <w:r w:rsidRPr="00987024">
        <w:rPr>
          <w:rFonts w:ascii="Times New Roman" w:hAnsi="Times New Roman"/>
        </w:rPr>
        <w:t>.“.</w:t>
      </w:r>
    </w:p>
    <w:p w:rsidR="00B462A0" w:rsidRPr="00987024" w:rsidP="00B95071">
      <w:pPr>
        <w:suppressAutoHyphens/>
        <w:bidi w:val="0"/>
        <w:ind w:left="426" w:right="113"/>
        <w:jc w:val="both"/>
        <w:rPr>
          <w:rFonts w:ascii="Times New Roman" w:hAnsi="Times New Roman"/>
          <w:lang w:eastAsia="ar-SA"/>
        </w:rPr>
      </w:pPr>
    </w:p>
    <w:p w:rsidR="00B462A0" w:rsidRPr="00987024" w:rsidP="0069223D">
      <w:pPr>
        <w:pStyle w:val="ListParagraph"/>
        <w:numPr>
          <w:numId w:val="52"/>
        </w:numPr>
        <w:suppressAutoHyphens/>
        <w:bidi w:val="0"/>
        <w:ind w:right="113"/>
        <w:jc w:val="both"/>
        <w:rPr>
          <w:rFonts w:ascii="Times New Roman" w:hAnsi="Times New Roman"/>
          <w:lang w:eastAsia="ar-SA"/>
        </w:rPr>
      </w:pPr>
      <w:r w:rsidRPr="00987024">
        <w:rPr>
          <w:rFonts w:ascii="Times New Roman" w:hAnsi="Times New Roman"/>
          <w:lang w:eastAsia="ar-SA"/>
        </w:rPr>
        <w:t xml:space="preserve">V § 59 ods. 3 </w:t>
      </w:r>
      <w:r w:rsidRPr="00987024" w:rsidR="00993CF8">
        <w:rPr>
          <w:rFonts w:ascii="Times New Roman" w:hAnsi="Times New Roman"/>
          <w:lang w:eastAsia="ar-SA"/>
        </w:rPr>
        <w:t xml:space="preserve">prvej vete </w:t>
      </w:r>
      <w:r w:rsidRPr="00987024">
        <w:rPr>
          <w:rFonts w:ascii="Times New Roman" w:hAnsi="Times New Roman"/>
          <w:lang w:eastAsia="ar-SA"/>
        </w:rPr>
        <w:t xml:space="preserve">sa slová „z hlavných investičných služieb“ nahrádzajú slovami „investičnú službu“. </w:t>
      </w:r>
    </w:p>
    <w:p w:rsidR="00B462A0" w:rsidRPr="00987024" w:rsidP="00B462A0">
      <w:pPr>
        <w:suppressAutoHyphens/>
        <w:bidi w:val="0"/>
        <w:ind w:left="426" w:right="113"/>
        <w:jc w:val="both"/>
        <w:rPr>
          <w:rFonts w:ascii="Times New Roman" w:hAnsi="Times New Roman"/>
          <w:lang w:eastAsia="ar-SA"/>
        </w:rPr>
      </w:pPr>
    </w:p>
    <w:p w:rsidR="00B462A0" w:rsidRPr="00987024" w:rsidP="0069223D">
      <w:pPr>
        <w:pStyle w:val="ListParagraph"/>
        <w:numPr>
          <w:numId w:val="52"/>
        </w:numPr>
        <w:suppressAutoHyphens/>
        <w:bidi w:val="0"/>
        <w:ind w:right="113"/>
        <w:jc w:val="both"/>
        <w:rPr>
          <w:rFonts w:ascii="Times New Roman" w:hAnsi="Times New Roman"/>
          <w:lang w:eastAsia="ar-SA"/>
        </w:rPr>
      </w:pPr>
      <w:r w:rsidRPr="00987024">
        <w:rPr>
          <w:rFonts w:ascii="Times New Roman" w:hAnsi="Times New Roman"/>
          <w:lang w:eastAsia="ar-SA"/>
        </w:rPr>
        <w:t xml:space="preserve">V § 61a ods. 5 sa na konci pripája táto veta: </w:t>
      </w:r>
    </w:p>
    <w:p w:rsidR="00B462A0" w:rsidRPr="00987024" w:rsidP="00300D42">
      <w:pPr>
        <w:suppressAutoHyphens/>
        <w:bidi w:val="0"/>
        <w:ind w:left="786" w:right="-1"/>
        <w:jc w:val="both"/>
        <w:rPr>
          <w:rFonts w:ascii="Times New Roman" w:hAnsi="Times New Roman"/>
          <w:lang w:eastAsia="ar-SA"/>
        </w:rPr>
      </w:pPr>
      <w:r w:rsidRPr="00987024">
        <w:rPr>
          <w:rFonts w:ascii="Times New Roman" w:hAnsi="Times New Roman"/>
          <w:lang w:eastAsia="ar-SA"/>
        </w:rPr>
        <w:t>„</w:t>
      </w:r>
      <w:r w:rsidRPr="00987024">
        <w:rPr>
          <w:rFonts w:ascii="Times New Roman" w:hAnsi="Times New Roman"/>
        </w:rPr>
        <w:t>Obchodník s cennými papiermi je povinný prijať primerané opatrenia, aby zabránil všetkým negatívnym vplyvom, ktoré by mohli mať činnosti viazaného investičného agenta, ktoré nepatria do rozsahu pôsobnosti tohto zákona</w:t>
      </w:r>
      <w:r w:rsidRPr="00987024" w:rsidR="004337AC">
        <w:rPr>
          <w:rFonts w:ascii="Times New Roman" w:hAnsi="Times New Roman"/>
        </w:rPr>
        <w:t>,</w:t>
      </w:r>
      <w:r w:rsidRPr="00987024" w:rsidR="00414AD2">
        <w:rPr>
          <w:rFonts w:ascii="Times New Roman" w:hAnsi="Times New Roman"/>
        </w:rPr>
        <w:t xml:space="preserve"> na činnosti vykonávané viazaným investičným agentom v mene obchodníka s cennými papiermi</w:t>
      </w:r>
      <w:r w:rsidRPr="00987024">
        <w:rPr>
          <w:rFonts w:ascii="Times New Roman" w:hAnsi="Times New Roman"/>
        </w:rPr>
        <w:t>.“.</w:t>
      </w:r>
    </w:p>
    <w:p w:rsidR="00B462A0" w:rsidRPr="00987024" w:rsidP="00B462A0">
      <w:pPr>
        <w:suppressAutoHyphens/>
        <w:bidi w:val="0"/>
        <w:ind w:left="426" w:right="113"/>
        <w:jc w:val="both"/>
        <w:rPr>
          <w:rFonts w:ascii="Times New Roman" w:hAnsi="Times New Roman"/>
          <w:lang w:eastAsia="ar-SA"/>
        </w:rPr>
      </w:pPr>
    </w:p>
    <w:p w:rsidR="00414AD2" w:rsidRPr="00987024" w:rsidP="0069223D">
      <w:pPr>
        <w:pStyle w:val="ListParagraph"/>
        <w:numPr>
          <w:numId w:val="52"/>
        </w:numPr>
        <w:suppressAutoHyphens/>
        <w:bidi w:val="0"/>
        <w:ind w:right="113"/>
        <w:jc w:val="both"/>
        <w:rPr>
          <w:rFonts w:ascii="Times New Roman" w:hAnsi="Times New Roman"/>
          <w:lang w:eastAsia="ar-SA"/>
        </w:rPr>
      </w:pPr>
      <w:r w:rsidRPr="00987024">
        <w:rPr>
          <w:rFonts w:ascii="Times New Roman" w:hAnsi="Times New Roman"/>
          <w:lang w:eastAsia="ar-SA"/>
        </w:rPr>
        <w:t>§ 61a sa dopĺňa odsek</w:t>
      </w:r>
      <w:r w:rsidRPr="00987024" w:rsidR="00F1630E">
        <w:rPr>
          <w:rFonts w:ascii="Times New Roman" w:hAnsi="Times New Roman"/>
          <w:lang w:eastAsia="ar-SA"/>
        </w:rPr>
        <w:t>mi</w:t>
      </w:r>
      <w:r w:rsidRPr="00987024">
        <w:rPr>
          <w:rFonts w:ascii="Times New Roman" w:hAnsi="Times New Roman"/>
          <w:lang w:eastAsia="ar-SA"/>
        </w:rPr>
        <w:t xml:space="preserve"> 7</w:t>
      </w:r>
      <w:r w:rsidRPr="00987024" w:rsidR="00F1630E">
        <w:rPr>
          <w:rFonts w:ascii="Times New Roman" w:hAnsi="Times New Roman"/>
          <w:lang w:eastAsia="ar-SA"/>
        </w:rPr>
        <w:t xml:space="preserve"> až 11</w:t>
      </w:r>
      <w:r w:rsidRPr="00987024">
        <w:rPr>
          <w:rFonts w:ascii="Times New Roman" w:hAnsi="Times New Roman"/>
          <w:lang w:eastAsia="ar-SA"/>
        </w:rPr>
        <w:t>, ktor</w:t>
      </w:r>
      <w:r w:rsidRPr="00987024" w:rsidR="00F1630E">
        <w:rPr>
          <w:rFonts w:ascii="Times New Roman" w:hAnsi="Times New Roman"/>
          <w:lang w:eastAsia="ar-SA"/>
        </w:rPr>
        <w:t>é</w:t>
      </w:r>
      <w:r w:rsidRPr="00987024">
        <w:rPr>
          <w:rFonts w:ascii="Times New Roman" w:hAnsi="Times New Roman"/>
          <w:lang w:eastAsia="ar-SA"/>
        </w:rPr>
        <w:t xml:space="preserve"> zn</w:t>
      </w:r>
      <w:r w:rsidRPr="00987024" w:rsidR="00F1630E">
        <w:rPr>
          <w:rFonts w:ascii="Times New Roman" w:hAnsi="Times New Roman"/>
          <w:lang w:eastAsia="ar-SA"/>
        </w:rPr>
        <w:t>ejú</w:t>
      </w:r>
      <w:r w:rsidRPr="00987024">
        <w:rPr>
          <w:rFonts w:ascii="Times New Roman" w:hAnsi="Times New Roman"/>
          <w:lang w:eastAsia="ar-SA"/>
        </w:rPr>
        <w:t>:</w:t>
      </w:r>
    </w:p>
    <w:p w:rsidR="00B91A66" w:rsidRPr="00987024" w:rsidP="00B91A66">
      <w:pPr>
        <w:bidi w:val="0"/>
        <w:ind w:left="1134" w:hanging="425"/>
        <w:rPr>
          <w:rFonts w:ascii="Times New Roman" w:hAnsi="Times New Roman"/>
        </w:rPr>
      </w:pPr>
      <w:r w:rsidRPr="00987024" w:rsidR="00414AD2">
        <w:rPr>
          <w:rFonts w:ascii="Times New Roman" w:hAnsi="Times New Roman"/>
          <w:lang w:eastAsia="ar-SA"/>
        </w:rPr>
        <w:t>„</w:t>
      </w:r>
      <w:r w:rsidRPr="00987024" w:rsidR="00414AD2">
        <w:rPr>
          <w:rFonts w:ascii="Times New Roman" w:hAnsi="Times New Roman"/>
        </w:rPr>
        <w:t xml:space="preserve">(7) Ak zahraničný obchodník s cennými papiermi </w:t>
      </w:r>
      <w:r w:rsidRPr="00987024" w:rsidR="004337AC">
        <w:rPr>
          <w:rFonts w:ascii="Times New Roman" w:hAnsi="Times New Roman"/>
        </w:rPr>
        <w:t>vy</w:t>
      </w:r>
      <w:r w:rsidRPr="00987024" w:rsidR="00414AD2">
        <w:rPr>
          <w:rFonts w:ascii="Times New Roman" w:hAnsi="Times New Roman"/>
        </w:rPr>
        <w:t>užíva viazaného investičného agenta so sídlom alebo</w:t>
      </w:r>
      <w:r w:rsidRPr="00987024" w:rsidR="00001A3F">
        <w:rPr>
          <w:rFonts w:ascii="Times New Roman" w:hAnsi="Times New Roman"/>
        </w:rPr>
        <w:t xml:space="preserve"> s</w:t>
      </w:r>
      <w:r w:rsidRPr="00987024" w:rsidR="00414AD2">
        <w:rPr>
          <w:rFonts w:ascii="Times New Roman" w:hAnsi="Times New Roman"/>
        </w:rPr>
        <w:t xml:space="preserve"> miestom usadenia v Slovenskej republike, takýto viazaný investičný agent sa považuje za pobočku zahraničného obchodníka s cennými papiermi, ak </w:t>
      </w:r>
      <w:r w:rsidRPr="00987024" w:rsidR="003C681C">
        <w:rPr>
          <w:rFonts w:ascii="Times New Roman" w:hAnsi="Times New Roman"/>
        </w:rPr>
        <w:t>je</w:t>
      </w:r>
      <w:r w:rsidRPr="00987024" w:rsidR="00414AD2">
        <w:rPr>
          <w:rFonts w:ascii="Times New Roman" w:hAnsi="Times New Roman"/>
        </w:rPr>
        <w:t xml:space="preserve"> pobočka zriadená, a  podlieha ustanoveniam tohto zákona vzťahujúcim sa na pobočky, aj ak pobočka </w:t>
      </w:r>
      <w:r w:rsidRPr="00987024" w:rsidR="003C681C">
        <w:rPr>
          <w:rFonts w:ascii="Times New Roman" w:hAnsi="Times New Roman"/>
        </w:rPr>
        <w:t>nie je</w:t>
      </w:r>
      <w:r w:rsidRPr="00987024" w:rsidR="00414AD2">
        <w:rPr>
          <w:rFonts w:ascii="Times New Roman" w:hAnsi="Times New Roman"/>
        </w:rPr>
        <w:t xml:space="preserve"> zriadená</w:t>
      </w:r>
      <w:r w:rsidRPr="00987024">
        <w:rPr>
          <w:rFonts w:ascii="Times New Roman" w:hAnsi="Times New Roman"/>
        </w:rPr>
        <w:t xml:space="preserve">; miestom usadenia </w:t>
      </w:r>
      <w:r w:rsidRPr="00987024" w:rsidR="004D55BD">
        <w:rPr>
          <w:rFonts w:ascii="Times New Roman" w:hAnsi="Times New Roman"/>
        </w:rPr>
        <w:t xml:space="preserve">na účely tohto zákona je </w:t>
      </w:r>
      <w:r w:rsidRPr="00987024">
        <w:rPr>
          <w:rFonts w:ascii="Times New Roman" w:hAnsi="Times New Roman"/>
        </w:rPr>
        <w:t>štát, v ktorom bolo viazanému investičnému agentovi udelené príslušné povolenie, alebo štát, v ktorom má sídlo, ak mu nebolo udelené príslušné povolenie</w:t>
      </w:r>
      <w:r w:rsidRPr="00987024" w:rsidR="004D55BD">
        <w:rPr>
          <w:rFonts w:ascii="Times New Roman" w:hAnsi="Times New Roman"/>
        </w:rPr>
        <w:t>.</w:t>
      </w:r>
      <w:r w:rsidRPr="00987024">
        <w:rPr>
          <w:rFonts w:ascii="Times New Roman" w:hAnsi="Times New Roman"/>
        </w:rPr>
        <w:t xml:space="preserve"> </w:t>
      </w:r>
    </w:p>
    <w:p w:rsidR="00EA4B75" w:rsidRPr="00987024" w:rsidP="00EA4B75">
      <w:pPr>
        <w:bidi w:val="0"/>
        <w:ind w:left="1134" w:hanging="426"/>
        <w:jc w:val="both"/>
        <w:rPr>
          <w:rFonts w:ascii="Times New Roman" w:hAnsi="Times New Roman"/>
        </w:rPr>
      </w:pPr>
    </w:p>
    <w:p w:rsidR="00EA4B75" w:rsidRPr="00987024" w:rsidP="0069223D">
      <w:pPr>
        <w:pStyle w:val="ListParagraph"/>
        <w:numPr>
          <w:numId w:val="72"/>
        </w:numPr>
        <w:autoSpaceDE w:val="0"/>
        <w:autoSpaceDN w:val="0"/>
        <w:bidi w:val="0"/>
        <w:adjustRightInd w:val="0"/>
        <w:ind w:left="1134" w:hanging="426"/>
        <w:jc w:val="both"/>
        <w:rPr>
          <w:rFonts w:ascii="Times New Roman" w:hAnsi="Times New Roman"/>
        </w:rPr>
      </w:pPr>
      <w:r w:rsidRPr="00987024" w:rsidR="003316C0">
        <w:rPr>
          <w:rFonts w:ascii="Times New Roman" w:hAnsi="Times New Roman"/>
        </w:rPr>
        <w:t xml:space="preserve">Ak </w:t>
      </w:r>
      <w:r w:rsidRPr="00987024">
        <w:rPr>
          <w:rFonts w:ascii="Times New Roman" w:hAnsi="Times New Roman"/>
        </w:rPr>
        <w:t>zahraničná banka</w:t>
      </w:r>
      <w:r w:rsidRPr="00987024" w:rsidR="003316C0">
        <w:rPr>
          <w:rFonts w:ascii="Times New Roman" w:hAnsi="Times New Roman"/>
        </w:rPr>
        <w:t xml:space="preserve">, ktorá má oprávnenie na poskytovanie investičných služieb, </w:t>
      </w:r>
      <w:r w:rsidRPr="00987024">
        <w:rPr>
          <w:rFonts w:ascii="Times New Roman" w:hAnsi="Times New Roman"/>
        </w:rPr>
        <w:t xml:space="preserve">má v úmysle využívať viazaného investičného agenta usadeného v Slovenskej republike s cieľom poskytovať investičné služby alebo </w:t>
      </w:r>
      <w:r w:rsidRPr="00987024" w:rsidR="003316C0">
        <w:rPr>
          <w:rFonts w:ascii="Times New Roman" w:hAnsi="Times New Roman"/>
        </w:rPr>
        <w:t xml:space="preserve">vedľajšie služby alebo vykonávať investičné </w:t>
      </w:r>
      <w:r w:rsidRPr="00987024">
        <w:rPr>
          <w:rFonts w:ascii="Times New Roman" w:hAnsi="Times New Roman"/>
        </w:rPr>
        <w:t xml:space="preserve">činnosti v súlade s týmto zákonom, oznámi </w:t>
      </w:r>
      <w:r w:rsidRPr="00987024" w:rsidR="003316C0">
        <w:rPr>
          <w:rFonts w:ascii="Times New Roman" w:hAnsi="Times New Roman"/>
        </w:rPr>
        <w:t xml:space="preserve">to </w:t>
      </w:r>
      <w:r w:rsidRPr="00987024">
        <w:rPr>
          <w:rFonts w:ascii="Times New Roman" w:hAnsi="Times New Roman"/>
        </w:rPr>
        <w:t>príslušnému orgánu svojho domovského členského štátu a poskytne mu informácie uvedené v § 62 ods</w:t>
      </w:r>
      <w:r w:rsidRPr="00987024" w:rsidR="003316C0">
        <w:rPr>
          <w:rFonts w:ascii="Times New Roman" w:hAnsi="Times New Roman"/>
        </w:rPr>
        <w:t>.</w:t>
      </w:r>
      <w:r w:rsidRPr="00987024">
        <w:rPr>
          <w:rFonts w:ascii="Times New Roman" w:hAnsi="Times New Roman"/>
        </w:rPr>
        <w:t xml:space="preserve"> 1. </w:t>
      </w:r>
    </w:p>
    <w:p w:rsidR="00EA4B75" w:rsidRPr="00987024" w:rsidP="00130FDA">
      <w:pPr>
        <w:autoSpaceDE w:val="0"/>
        <w:autoSpaceDN w:val="0"/>
        <w:bidi w:val="0"/>
        <w:adjustRightInd w:val="0"/>
        <w:ind w:left="708"/>
        <w:jc w:val="both"/>
        <w:rPr>
          <w:rFonts w:ascii="Times New Roman" w:hAnsi="Times New Roman"/>
        </w:rPr>
      </w:pPr>
    </w:p>
    <w:p w:rsidR="00EA4B75" w:rsidRPr="00987024" w:rsidP="0069223D">
      <w:pPr>
        <w:pStyle w:val="ListParagraph"/>
        <w:numPr>
          <w:numId w:val="72"/>
        </w:numPr>
        <w:autoSpaceDE w:val="0"/>
        <w:autoSpaceDN w:val="0"/>
        <w:bidi w:val="0"/>
        <w:adjustRightInd w:val="0"/>
        <w:ind w:left="1134" w:hanging="426"/>
        <w:jc w:val="both"/>
        <w:rPr>
          <w:rFonts w:ascii="Times New Roman" w:hAnsi="Times New Roman"/>
        </w:rPr>
      </w:pPr>
      <w:r w:rsidRPr="00987024">
        <w:rPr>
          <w:rFonts w:ascii="Times New Roman" w:hAnsi="Times New Roman"/>
        </w:rPr>
        <w:t xml:space="preserve">Ak Národná banka Slovenska nespochybní primeranosť </w:t>
      </w:r>
      <w:r w:rsidRPr="00987024" w:rsidR="003316C0">
        <w:rPr>
          <w:rFonts w:ascii="Times New Roman" w:hAnsi="Times New Roman"/>
        </w:rPr>
        <w:t>organizačnej</w:t>
      </w:r>
      <w:r w:rsidRPr="00987024">
        <w:rPr>
          <w:rFonts w:ascii="Times New Roman" w:hAnsi="Times New Roman"/>
        </w:rPr>
        <w:t xml:space="preserve"> štruktúry alebo finančnej situácie zahraničnej banky, do troch mesiacov od prijatia všetkých informácií oznámi tieto informácie príslušnému orgánu hostiteľského členského štátu určenému ako kontaktné miesto </w:t>
      </w:r>
      <w:r w:rsidRPr="00987024" w:rsidR="003C681C">
        <w:rPr>
          <w:rFonts w:ascii="Times New Roman" w:hAnsi="Times New Roman"/>
        </w:rPr>
        <w:t>podľa</w:t>
      </w:r>
      <w:r w:rsidRPr="00987024">
        <w:rPr>
          <w:rFonts w:ascii="Times New Roman" w:hAnsi="Times New Roman"/>
        </w:rPr>
        <w:t xml:space="preserve"> § 135a ods. 1 a </w:t>
      </w:r>
      <w:r w:rsidRPr="00987024" w:rsidR="00CC58D2">
        <w:rPr>
          <w:rFonts w:ascii="Times New Roman" w:hAnsi="Times New Roman"/>
        </w:rPr>
        <w:t>následne</w:t>
      </w:r>
      <w:r w:rsidRPr="00987024">
        <w:rPr>
          <w:rFonts w:ascii="Times New Roman" w:hAnsi="Times New Roman"/>
        </w:rPr>
        <w:t xml:space="preserve"> informuje príslušnú zahraničnú banku. </w:t>
      </w:r>
    </w:p>
    <w:p w:rsidR="00EA4B75" w:rsidRPr="00987024" w:rsidP="00130FDA">
      <w:pPr>
        <w:autoSpaceDE w:val="0"/>
        <w:autoSpaceDN w:val="0"/>
        <w:bidi w:val="0"/>
        <w:adjustRightInd w:val="0"/>
        <w:ind w:left="708"/>
        <w:jc w:val="both"/>
        <w:rPr>
          <w:rFonts w:ascii="Times New Roman" w:hAnsi="Times New Roman"/>
        </w:rPr>
      </w:pPr>
    </w:p>
    <w:p w:rsidR="00EA4B75" w:rsidRPr="00987024" w:rsidP="0069223D">
      <w:pPr>
        <w:pStyle w:val="ListParagraph"/>
        <w:numPr>
          <w:numId w:val="72"/>
        </w:numPr>
        <w:autoSpaceDE w:val="0"/>
        <w:autoSpaceDN w:val="0"/>
        <w:bidi w:val="0"/>
        <w:adjustRightInd w:val="0"/>
        <w:ind w:left="1134" w:hanging="426"/>
        <w:jc w:val="both"/>
        <w:rPr>
          <w:rFonts w:ascii="Times New Roman" w:hAnsi="Times New Roman"/>
        </w:rPr>
      </w:pPr>
      <w:r w:rsidRPr="00987024">
        <w:rPr>
          <w:rFonts w:ascii="Times New Roman" w:hAnsi="Times New Roman"/>
        </w:rPr>
        <w:t xml:space="preserve">Ak Národná banka Slovenska odmietne oznámiť uvedené informácie príslušnému orgánu hostiteľského členského štátu, oznámi príslušnej zahraničnej banke dôvody svojho odmietnutia do troch mesiacov od prijatia všetkých informácií. </w:t>
      </w:r>
    </w:p>
    <w:p w:rsidR="00EA4B75" w:rsidRPr="00987024" w:rsidP="00EA4B75">
      <w:pPr>
        <w:autoSpaceDE w:val="0"/>
        <w:autoSpaceDN w:val="0"/>
        <w:bidi w:val="0"/>
        <w:adjustRightInd w:val="0"/>
        <w:ind w:left="708"/>
        <w:rPr>
          <w:rFonts w:ascii="Times New Roman" w:hAnsi="Times New Roman"/>
        </w:rPr>
      </w:pPr>
    </w:p>
    <w:p w:rsidR="00EA4B75" w:rsidRPr="00987024" w:rsidP="0069223D">
      <w:pPr>
        <w:pStyle w:val="ListParagraph"/>
        <w:numPr>
          <w:numId w:val="72"/>
        </w:numPr>
        <w:suppressAutoHyphens/>
        <w:bidi w:val="0"/>
        <w:ind w:left="1134" w:hanging="426"/>
        <w:jc w:val="both"/>
        <w:rPr>
          <w:rFonts w:ascii="Times New Roman" w:hAnsi="Times New Roman"/>
        </w:rPr>
      </w:pPr>
      <w:r w:rsidRPr="00987024">
        <w:rPr>
          <w:rFonts w:ascii="Times New Roman" w:hAnsi="Times New Roman"/>
        </w:rPr>
        <w:t xml:space="preserve">Po prijatí oznámenia od príslušného orgánu hostiteľského členského štátu, alebo ak takéto oznámenie od hostiteľského členského štátu nebolo uskutočnené najneskôr do dvoch mesiacov odo dňa odoslania oznámenia Národnou bankou Slovenska, viazaný </w:t>
      </w:r>
      <w:r w:rsidRPr="00987024" w:rsidR="001E773D">
        <w:rPr>
          <w:rFonts w:ascii="Times New Roman" w:hAnsi="Times New Roman"/>
        </w:rPr>
        <w:t>investičný agent</w:t>
      </w:r>
      <w:r w:rsidRPr="00987024">
        <w:rPr>
          <w:rFonts w:ascii="Times New Roman" w:hAnsi="Times New Roman"/>
        </w:rPr>
        <w:t xml:space="preserve"> môže začať </w:t>
      </w:r>
      <w:r w:rsidRPr="00987024" w:rsidR="00001CA2">
        <w:rPr>
          <w:rFonts w:ascii="Times New Roman" w:hAnsi="Times New Roman"/>
        </w:rPr>
        <w:t xml:space="preserve">vykonávať </w:t>
      </w:r>
      <w:r w:rsidRPr="00987024">
        <w:rPr>
          <w:rFonts w:ascii="Times New Roman" w:hAnsi="Times New Roman"/>
        </w:rPr>
        <w:t xml:space="preserve">činnosť. </w:t>
      </w:r>
      <w:r w:rsidRPr="00987024" w:rsidR="00001CA2">
        <w:rPr>
          <w:rFonts w:ascii="Times New Roman" w:hAnsi="Times New Roman"/>
        </w:rPr>
        <w:t xml:space="preserve">Na </w:t>
      </w:r>
      <w:r w:rsidRPr="00987024">
        <w:rPr>
          <w:rFonts w:ascii="Times New Roman" w:hAnsi="Times New Roman"/>
        </w:rPr>
        <w:t>viazan</w:t>
      </w:r>
      <w:r w:rsidRPr="00987024" w:rsidR="00001CA2">
        <w:rPr>
          <w:rFonts w:ascii="Times New Roman" w:hAnsi="Times New Roman"/>
        </w:rPr>
        <w:t>ého</w:t>
      </w:r>
      <w:r w:rsidRPr="00987024">
        <w:rPr>
          <w:rFonts w:ascii="Times New Roman" w:hAnsi="Times New Roman"/>
        </w:rPr>
        <w:t xml:space="preserve"> </w:t>
      </w:r>
      <w:r w:rsidRPr="00987024" w:rsidR="001E773D">
        <w:rPr>
          <w:rFonts w:ascii="Times New Roman" w:hAnsi="Times New Roman"/>
        </w:rPr>
        <w:t>investičn</w:t>
      </w:r>
      <w:r w:rsidRPr="00987024" w:rsidR="00001CA2">
        <w:rPr>
          <w:rFonts w:ascii="Times New Roman" w:hAnsi="Times New Roman"/>
        </w:rPr>
        <w:t>ého</w:t>
      </w:r>
      <w:r w:rsidRPr="00987024" w:rsidR="001E773D">
        <w:rPr>
          <w:rFonts w:ascii="Times New Roman" w:hAnsi="Times New Roman"/>
        </w:rPr>
        <w:t xml:space="preserve"> agent</w:t>
      </w:r>
      <w:r w:rsidRPr="00987024" w:rsidR="00001CA2">
        <w:rPr>
          <w:rFonts w:ascii="Times New Roman" w:hAnsi="Times New Roman"/>
        </w:rPr>
        <w:t xml:space="preserve">a sa vzťahujú </w:t>
      </w:r>
      <w:r w:rsidRPr="00987024">
        <w:rPr>
          <w:rFonts w:ascii="Times New Roman" w:hAnsi="Times New Roman"/>
        </w:rPr>
        <w:t>ustanovenia t</w:t>
      </w:r>
      <w:r w:rsidRPr="00987024" w:rsidR="00001CA2">
        <w:rPr>
          <w:rFonts w:ascii="Times New Roman" w:hAnsi="Times New Roman"/>
        </w:rPr>
        <w:t xml:space="preserve">ohto zákona upravujúce </w:t>
      </w:r>
      <w:r w:rsidRPr="00987024">
        <w:rPr>
          <w:rFonts w:ascii="Times New Roman" w:hAnsi="Times New Roman"/>
        </w:rPr>
        <w:t>pobočky</w:t>
      </w:r>
      <w:r w:rsidRPr="00987024" w:rsidR="00001CA2">
        <w:rPr>
          <w:rFonts w:ascii="Times New Roman" w:hAnsi="Times New Roman"/>
        </w:rPr>
        <w:t xml:space="preserve"> zahraničných obchodníkov s cennými papiermi so sídlom v  členskom štáte</w:t>
      </w:r>
      <w:r w:rsidRPr="00987024">
        <w:rPr>
          <w:rFonts w:ascii="Times New Roman" w:hAnsi="Times New Roman"/>
        </w:rPr>
        <w:t xml:space="preserve">.“.                             </w:t>
      </w:r>
    </w:p>
    <w:p w:rsidR="00414AD2" w:rsidRPr="00987024" w:rsidP="00B462A0">
      <w:pPr>
        <w:suppressAutoHyphens/>
        <w:bidi w:val="0"/>
        <w:ind w:left="426" w:right="113"/>
        <w:jc w:val="both"/>
        <w:rPr>
          <w:rFonts w:ascii="Times New Roman" w:hAnsi="Times New Roman"/>
          <w:lang w:eastAsia="ar-SA"/>
        </w:rPr>
      </w:pPr>
    </w:p>
    <w:p w:rsidR="00B462A0" w:rsidRPr="00987024" w:rsidP="0069223D">
      <w:pPr>
        <w:pStyle w:val="ListParagraph"/>
        <w:numPr>
          <w:numId w:val="52"/>
        </w:numPr>
        <w:suppressAutoHyphens/>
        <w:bidi w:val="0"/>
        <w:ind w:right="113"/>
        <w:jc w:val="both"/>
        <w:rPr>
          <w:rFonts w:ascii="Times New Roman" w:hAnsi="Times New Roman"/>
          <w:lang w:eastAsia="ar-SA"/>
        </w:rPr>
      </w:pPr>
      <w:r w:rsidRPr="00987024">
        <w:rPr>
          <w:rFonts w:ascii="Times New Roman" w:hAnsi="Times New Roman"/>
          <w:lang w:eastAsia="ar-SA"/>
        </w:rPr>
        <w:t xml:space="preserve">V § 62 odsek 1 znie: </w:t>
      </w:r>
    </w:p>
    <w:p w:rsidR="00B462A0" w:rsidRPr="00987024" w:rsidP="00B95071">
      <w:pPr>
        <w:bidi w:val="0"/>
        <w:ind w:left="993" w:hanging="285"/>
        <w:jc w:val="both"/>
        <w:rPr>
          <w:rFonts w:ascii="Times New Roman" w:hAnsi="Times New Roman"/>
        </w:rPr>
      </w:pPr>
      <w:r w:rsidRPr="00987024">
        <w:rPr>
          <w:rFonts w:ascii="Times New Roman" w:hAnsi="Times New Roman"/>
          <w:lang w:eastAsia="ar-SA"/>
        </w:rPr>
        <w:t>„</w:t>
      </w:r>
      <w:r w:rsidRPr="00987024">
        <w:rPr>
          <w:rFonts w:ascii="Times New Roman" w:hAnsi="Times New Roman"/>
        </w:rPr>
        <w:t xml:space="preserve">(1) Obchodník s cennými papiermi, ktorý sa rozhodol založiť pobočku </w:t>
      </w:r>
      <w:r w:rsidRPr="00987024" w:rsidR="00E57F85">
        <w:rPr>
          <w:rFonts w:ascii="Times New Roman" w:hAnsi="Times New Roman"/>
        </w:rPr>
        <w:t xml:space="preserve">alebo má v úmysle využívať viazaných investičných agentov </w:t>
      </w:r>
      <w:r w:rsidRPr="00987024">
        <w:rPr>
          <w:rFonts w:ascii="Times New Roman" w:hAnsi="Times New Roman"/>
        </w:rPr>
        <w:t xml:space="preserve">na území iného štátu, je povinný Národnej banke Slovenska písomne oznámiť </w:t>
      </w:r>
    </w:p>
    <w:p w:rsidR="00B462A0" w:rsidRPr="00987024" w:rsidP="0069223D">
      <w:pPr>
        <w:pStyle w:val="ListParagraph"/>
        <w:numPr>
          <w:numId w:val="30"/>
        </w:numPr>
        <w:bidi w:val="0"/>
        <w:jc w:val="both"/>
        <w:rPr>
          <w:rFonts w:ascii="Times New Roman" w:hAnsi="Times New Roman"/>
        </w:rPr>
      </w:pPr>
      <w:r w:rsidRPr="00987024">
        <w:rPr>
          <w:rFonts w:ascii="Times New Roman" w:hAnsi="Times New Roman"/>
        </w:rPr>
        <w:t xml:space="preserve">štát, na území ktorého chce založiť pobočku, alebo štát, v ktorom nemá zriadenú pobočku a </w:t>
      </w:r>
      <w:r w:rsidRPr="00987024" w:rsidR="00E57F85">
        <w:rPr>
          <w:rFonts w:ascii="Times New Roman" w:hAnsi="Times New Roman"/>
        </w:rPr>
        <w:t>má v úmysle</w:t>
      </w:r>
      <w:r w:rsidRPr="00987024">
        <w:rPr>
          <w:rFonts w:ascii="Times New Roman" w:hAnsi="Times New Roman"/>
        </w:rPr>
        <w:t xml:space="preserve"> </w:t>
      </w:r>
      <w:r w:rsidRPr="00987024" w:rsidR="00414AD2">
        <w:rPr>
          <w:rFonts w:ascii="Times New Roman" w:hAnsi="Times New Roman"/>
        </w:rPr>
        <w:t>vyu</w:t>
      </w:r>
      <w:r w:rsidRPr="00987024">
        <w:rPr>
          <w:rFonts w:ascii="Times New Roman" w:hAnsi="Times New Roman"/>
        </w:rPr>
        <w:t>žiť viazaných investičných agentov,</w:t>
      </w:r>
    </w:p>
    <w:p w:rsidR="00B462A0" w:rsidRPr="00987024" w:rsidP="0069223D">
      <w:pPr>
        <w:pStyle w:val="ListParagraph"/>
        <w:numPr>
          <w:numId w:val="30"/>
        </w:numPr>
        <w:bidi w:val="0"/>
        <w:jc w:val="both"/>
        <w:rPr>
          <w:rFonts w:ascii="Times New Roman" w:hAnsi="Times New Roman"/>
        </w:rPr>
      </w:pPr>
      <w:r w:rsidRPr="00987024">
        <w:rPr>
          <w:rFonts w:ascii="Times New Roman" w:hAnsi="Times New Roman"/>
        </w:rPr>
        <w:t>plán činnosti, ktorý obsahuje výpočet predpokladaných činností,</w:t>
      </w:r>
    </w:p>
    <w:p w:rsidR="00B462A0" w:rsidRPr="00987024" w:rsidP="0069223D">
      <w:pPr>
        <w:pStyle w:val="CM1"/>
        <w:numPr>
          <w:numId w:val="30"/>
        </w:numPr>
        <w:bidi w:val="0"/>
        <w:jc w:val="both"/>
        <w:rPr>
          <w:rFonts w:ascii="Times New Roman" w:hAnsi="Times New Roman" w:cs="Times New Roman"/>
          <w:lang w:eastAsia="sk-SK"/>
        </w:rPr>
      </w:pPr>
      <w:r w:rsidRPr="00987024" w:rsidR="005A1C34">
        <w:rPr>
          <w:rFonts w:ascii="Times New Roman" w:hAnsi="Times New Roman" w:cs="Times New Roman" w:hint="default"/>
          <w:lang w:eastAsia="sk-SK"/>
        </w:rPr>
        <w:t>organizač</w:t>
      </w:r>
      <w:r w:rsidRPr="00987024" w:rsidR="005A1C34">
        <w:rPr>
          <w:rFonts w:ascii="Times New Roman" w:hAnsi="Times New Roman" w:cs="Times New Roman" w:hint="default"/>
          <w:lang w:eastAsia="sk-SK"/>
        </w:rPr>
        <w:t>nú</w:t>
      </w:r>
      <w:r w:rsidRPr="00987024" w:rsidR="005A1C34">
        <w:rPr>
          <w:rFonts w:ascii="Times New Roman" w:hAnsi="Times New Roman" w:cs="Times New Roman" w:hint="default"/>
          <w:lang w:eastAsia="sk-SK"/>
        </w:rPr>
        <w:t xml:space="preserve"> š</w:t>
      </w:r>
      <w:r w:rsidRPr="00987024" w:rsidR="005A1C34">
        <w:rPr>
          <w:rFonts w:ascii="Times New Roman" w:hAnsi="Times New Roman" w:cs="Times New Roman" w:hint="default"/>
          <w:lang w:eastAsia="sk-SK"/>
        </w:rPr>
        <w:t>truktú</w:t>
      </w:r>
      <w:r w:rsidRPr="00987024" w:rsidR="005A1C34">
        <w:rPr>
          <w:rFonts w:ascii="Times New Roman" w:hAnsi="Times New Roman" w:cs="Times New Roman" w:hint="default"/>
          <w:lang w:eastAsia="sk-SK"/>
        </w:rPr>
        <w:t>ru poboč</w:t>
      </w:r>
      <w:r w:rsidRPr="00987024" w:rsidR="005A1C34">
        <w:rPr>
          <w:rFonts w:ascii="Times New Roman" w:hAnsi="Times New Roman" w:cs="Times New Roman" w:hint="default"/>
          <w:lang w:eastAsia="sk-SK"/>
        </w:rPr>
        <w:t>ky, ak je zriadená</w:t>
      </w:r>
      <w:r w:rsidRPr="00987024" w:rsidR="005A1C34">
        <w:rPr>
          <w:rFonts w:ascii="Times New Roman" w:hAnsi="Times New Roman" w:cs="Times New Roman" w:hint="default"/>
          <w:lang w:eastAsia="sk-SK"/>
        </w:rPr>
        <w:t xml:space="preserve">, </w:t>
      </w:r>
      <w:r w:rsidRPr="00987024" w:rsidR="00917C8F">
        <w:rPr>
          <w:rFonts w:ascii="Times New Roman" w:hAnsi="Times New Roman" w:cs="Times New Roman" w:hint="default"/>
          <w:lang w:eastAsia="sk-SK"/>
        </w:rPr>
        <w:t>vrá</w:t>
      </w:r>
      <w:r w:rsidRPr="00987024" w:rsidR="00917C8F">
        <w:rPr>
          <w:rFonts w:ascii="Times New Roman" w:hAnsi="Times New Roman" w:cs="Times New Roman" w:hint="default"/>
          <w:lang w:eastAsia="sk-SK"/>
        </w:rPr>
        <w:t>tane informá</w:t>
      </w:r>
      <w:r w:rsidRPr="00987024" w:rsidR="00917C8F">
        <w:rPr>
          <w:rFonts w:ascii="Times New Roman" w:hAnsi="Times New Roman" w:cs="Times New Roman" w:hint="default"/>
          <w:lang w:eastAsia="sk-SK"/>
        </w:rPr>
        <w:t>cie</w:t>
      </w:r>
      <w:r w:rsidRPr="00987024" w:rsidR="005A1C34">
        <w:rPr>
          <w:rFonts w:ascii="Times New Roman" w:hAnsi="Times New Roman" w:cs="Times New Roman" w:hint="default"/>
          <w:lang w:eastAsia="sk-SK"/>
        </w:rPr>
        <w:t>, č</w:t>
      </w:r>
      <w:r w:rsidRPr="00987024" w:rsidR="005A1C34">
        <w:rPr>
          <w:rFonts w:ascii="Times New Roman" w:hAnsi="Times New Roman" w:cs="Times New Roman" w:hint="default"/>
          <w:lang w:eastAsia="sk-SK"/>
        </w:rPr>
        <w:t xml:space="preserve">i </w:t>
      </w:r>
      <w:r w:rsidRPr="00987024" w:rsidR="00917C8F">
        <w:rPr>
          <w:rFonts w:ascii="Times New Roman" w:hAnsi="Times New Roman" w:cs="Times New Roman"/>
          <w:lang w:eastAsia="sk-SK"/>
        </w:rPr>
        <w:t>bude</w:t>
      </w:r>
      <w:r w:rsidRPr="00987024" w:rsidR="005A1C34">
        <w:rPr>
          <w:rFonts w:ascii="Times New Roman" w:hAnsi="Times New Roman" w:cs="Times New Roman" w:hint="default"/>
          <w:lang w:eastAsia="sk-SK"/>
        </w:rPr>
        <w:t xml:space="preserve"> využí</w:t>
      </w:r>
      <w:r w:rsidRPr="00987024" w:rsidR="005A1C34">
        <w:rPr>
          <w:rFonts w:ascii="Times New Roman" w:hAnsi="Times New Roman" w:cs="Times New Roman" w:hint="default"/>
          <w:lang w:eastAsia="sk-SK"/>
        </w:rPr>
        <w:t>vať</w:t>
      </w:r>
      <w:r w:rsidRPr="00987024" w:rsidR="005A1C34">
        <w:rPr>
          <w:rFonts w:ascii="Times New Roman" w:hAnsi="Times New Roman" w:cs="Times New Roman" w:hint="default"/>
          <w:lang w:eastAsia="sk-SK"/>
        </w:rPr>
        <w:t xml:space="preserve"> viazaný</w:t>
      </w:r>
      <w:r w:rsidRPr="00987024" w:rsidR="005A1C34">
        <w:rPr>
          <w:rFonts w:ascii="Times New Roman" w:hAnsi="Times New Roman" w:cs="Times New Roman" w:hint="default"/>
          <w:lang w:eastAsia="sk-SK"/>
        </w:rPr>
        <w:t>ch inv</w:t>
      </w:r>
      <w:r w:rsidRPr="00987024" w:rsidR="005A1C34">
        <w:rPr>
          <w:rFonts w:ascii="Times New Roman" w:hAnsi="Times New Roman" w:cs="Times New Roman" w:hint="default"/>
          <w:lang w:eastAsia="sk-SK"/>
        </w:rPr>
        <w:t>estič</w:t>
      </w:r>
      <w:r w:rsidRPr="00987024" w:rsidR="005A1C34">
        <w:rPr>
          <w:rFonts w:ascii="Times New Roman" w:hAnsi="Times New Roman" w:cs="Times New Roman" w:hint="default"/>
          <w:lang w:eastAsia="sk-SK"/>
        </w:rPr>
        <w:t>ný</w:t>
      </w:r>
      <w:r w:rsidRPr="00987024" w:rsidR="005A1C34">
        <w:rPr>
          <w:rFonts w:ascii="Times New Roman" w:hAnsi="Times New Roman" w:cs="Times New Roman" w:hint="default"/>
          <w:lang w:eastAsia="sk-SK"/>
        </w:rPr>
        <w:t xml:space="preserve">ch agentov, ako aj </w:t>
      </w:r>
      <w:r w:rsidRPr="00987024" w:rsidR="009717C0">
        <w:rPr>
          <w:rFonts w:ascii="Times New Roman" w:hAnsi="Times New Roman" w:cs="Times New Roman" w:hint="default"/>
          <w:lang w:eastAsia="sk-SK"/>
        </w:rPr>
        <w:t>ú</w:t>
      </w:r>
      <w:r w:rsidRPr="00987024" w:rsidR="009717C0">
        <w:rPr>
          <w:rFonts w:ascii="Times New Roman" w:hAnsi="Times New Roman" w:cs="Times New Roman" w:hint="default"/>
          <w:lang w:eastAsia="sk-SK"/>
        </w:rPr>
        <w:t xml:space="preserve">daje o </w:t>
      </w:r>
      <w:r w:rsidRPr="00987024" w:rsidR="005A1C34">
        <w:rPr>
          <w:rFonts w:ascii="Times New Roman" w:hAnsi="Times New Roman" w:cs="Times New Roman" w:hint="default"/>
          <w:lang w:eastAsia="sk-SK"/>
        </w:rPr>
        <w:t>totož</w:t>
      </w:r>
      <w:r w:rsidRPr="00987024" w:rsidR="005A1C34">
        <w:rPr>
          <w:rFonts w:ascii="Times New Roman" w:hAnsi="Times New Roman" w:cs="Times New Roman" w:hint="default"/>
          <w:lang w:eastAsia="sk-SK"/>
        </w:rPr>
        <w:t>nos</w:t>
      </w:r>
      <w:r w:rsidRPr="00987024" w:rsidR="009717C0">
        <w:rPr>
          <w:rFonts w:ascii="Times New Roman" w:hAnsi="Times New Roman" w:cs="Times New Roman"/>
          <w:lang w:eastAsia="sk-SK"/>
        </w:rPr>
        <w:t>ti</w:t>
      </w:r>
      <w:r w:rsidRPr="00987024" w:rsidR="005A1C34">
        <w:rPr>
          <w:rFonts w:ascii="Times New Roman" w:hAnsi="Times New Roman" w:cs="Times New Roman" w:hint="default"/>
          <w:lang w:eastAsia="sk-SK"/>
        </w:rPr>
        <w:t xml:space="preserve"> tý</w:t>
      </w:r>
      <w:r w:rsidRPr="00987024" w:rsidR="005A1C34">
        <w:rPr>
          <w:rFonts w:ascii="Times New Roman" w:hAnsi="Times New Roman" w:cs="Times New Roman" w:hint="default"/>
          <w:lang w:eastAsia="sk-SK"/>
        </w:rPr>
        <w:t>chto viazaný</w:t>
      </w:r>
      <w:r w:rsidRPr="00987024" w:rsidR="005A1C34">
        <w:rPr>
          <w:rFonts w:ascii="Times New Roman" w:hAnsi="Times New Roman" w:cs="Times New Roman" w:hint="default"/>
          <w:lang w:eastAsia="sk-SK"/>
        </w:rPr>
        <w:t>ch investič</w:t>
      </w:r>
      <w:r w:rsidRPr="00987024" w:rsidR="005A1C34">
        <w:rPr>
          <w:rFonts w:ascii="Times New Roman" w:hAnsi="Times New Roman" w:cs="Times New Roman" w:hint="default"/>
          <w:lang w:eastAsia="sk-SK"/>
        </w:rPr>
        <w:t>ný</w:t>
      </w:r>
      <w:r w:rsidRPr="00987024" w:rsidR="005A1C34">
        <w:rPr>
          <w:rFonts w:ascii="Times New Roman" w:hAnsi="Times New Roman" w:cs="Times New Roman" w:hint="default"/>
          <w:lang w:eastAsia="sk-SK"/>
        </w:rPr>
        <w:t>ch agentov</w:t>
      </w:r>
      <w:r w:rsidRPr="00987024">
        <w:rPr>
          <w:rFonts w:ascii="Times New Roman" w:hAnsi="Times New Roman" w:cs="Times New Roman"/>
        </w:rPr>
        <w:t>,</w:t>
      </w:r>
    </w:p>
    <w:p w:rsidR="005A1C34" w:rsidRPr="00987024" w:rsidP="0069223D">
      <w:pPr>
        <w:pStyle w:val="ListParagraph"/>
        <w:numPr>
          <w:numId w:val="30"/>
        </w:numPr>
        <w:bidi w:val="0"/>
        <w:jc w:val="both"/>
        <w:rPr>
          <w:rFonts w:ascii="Times New Roman" w:hAnsi="Times New Roman"/>
        </w:rPr>
      </w:pPr>
      <w:r w:rsidRPr="00987024">
        <w:rPr>
          <w:rFonts w:ascii="Times New Roman" w:hAnsi="Times New Roman"/>
        </w:rPr>
        <w:t xml:space="preserve">opis zamýšľaného využitia viazaných investičných agentov a organizačnú štruktúru vrátane hierarchického usporiadania, z ktorej vyplýva, ako sú viazaní investiční agenti zahrnutí do organizačnej štruktúry obchodníka s cennými papiermi, ak sa majú v štáte, v ktorom obchodník s cennými papiermi nemá zriadenú pobočku, využiť viazaní investiční agenti,  </w:t>
      </w:r>
    </w:p>
    <w:p w:rsidR="009717C0" w:rsidRPr="00987024" w:rsidP="0069223D">
      <w:pPr>
        <w:pStyle w:val="ListParagraph"/>
        <w:numPr>
          <w:numId w:val="30"/>
        </w:numPr>
        <w:bidi w:val="0"/>
        <w:jc w:val="both"/>
        <w:rPr>
          <w:rFonts w:ascii="Times New Roman" w:hAnsi="Times New Roman"/>
        </w:rPr>
      </w:pPr>
      <w:r w:rsidRPr="00987024" w:rsidR="005A1C34">
        <w:rPr>
          <w:rFonts w:ascii="Times New Roman" w:hAnsi="Times New Roman"/>
        </w:rPr>
        <w:t>adresu umiestnenia pobočky</w:t>
      </w:r>
      <w:r w:rsidRPr="00987024">
        <w:rPr>
          <w:rFonts w:ascii="Times New Roman" w:hAnsi="Times New Roman"/>
        </w:rPr>
        <w:t xml:space="preserve"> a adresu viazaného investičného agenta, ak ho má v úmysle zahraničný obchodník s cennými papiermi využívať, </w:t>
      </w:r>
      <w:r w:rsidRPr="00987024" w:rsidR="005A1C34">
        <w:rPr>
          <w:rFonts w:ascii="Times New Roman" w:hAnsi="Times New Roman"/>
        </w:rPr>
        <w:t xml:space="preserve"> </w:t>
      </w:r>
    </w:p>
    <w:p w:rsidR="00B462A0" w:rsidRPr="00987024" w:rsidP="0069223D">
      <w:pPr>
        <w:pStyle w:val="ListParagraph"/>
        <w:numPr>
          <w:numId w:val="30"/>
        </w:numPr>
        <w:bidi w:val="0"/>
        <w:jc w:val="both"/>
        <w:rPr>
          <w:rFonts w:ascii="Times New Roman" w:hAnsi="Times New Roman"/>
        </w:rPr>
      </w:pPr>
      <w:r w:rsidRPr="00987024">
        <w:rPr>
          <w:rFonts w:ascii="Times New Roman" w:hAnsi="Times New Roman"/>
        </w:rPr>
        <w:t>men</w:t>
      </w:r>
      <w:r w:rsidRPr="00987024" w:rsidR="009717C0">
        <w:rPr>
          <w:rFonts w:ascii="Times New Roman" w:hAnsi="Times New Roman"/>
        </w:rPr>
        <w:t>o</w:t>
      </w:r>
      <w:r w:rsidRPr="00987024">
        <w:rPr>
          <w:rFonts w:ascii="Times New Roman" w:hAnsi="Times New Roman"/>
        </w:rPr>
        <w:t xml:space="preserve"> a</w:t>
      </w:r>
      <w:r w:rsidRPr="00987024" w:rsidR="009717C0">
        <w:rPr>
          <w:rFonts w:ascii="Times New Roman" w:hAnsi="Times New Roman"/>
        </w:rPr>
        <w:t> </w:t>
      </w:r>
      <w:r w:rsidRPr="00987024">
        <w:rPr>
          <w:rFonts w:ascii="Times New Roman" w:hAnsi="Times New Roman"/>
        </w:rPr>
        <w:t>priezvisk</w:t>
      </w:r>
      <w:r w:rsidRPr="00987024" w:rsidR="009717C0">
        <w:rPr>
          <w:rFonts w:ascii="Times New Roman" w:hAnsi="Times New Roman"/>
        </w:rPr>
        <w:t>o osoby</w:t>
      </w:r>
      <w:r w:rsidRPr="00987024" w:rsidR="003F4AB4">
        <w:rPr>
          <w:rFonts w:ascii="Times New Roman" w:hAnsi="Times New Roman"/>
        </w:rPr>
        <w:t xml:space="preserve"> zodpovednej </w:t>
      </w:r>
      <w:r w:rsidRPr="00987024" w:rsidR="009717C0">
        <w:rPr>
          <w:rFonts w:ascii="Times New Roman" w:hAnsi="Times New Roman"/>
        </w:rPr>
        <w:t>za riadenie pobočky alebo</w:t>
      </w:r>
      <w:r w:rsidRPr="00987024" w:rsidR="003F4AB4">
        <w:rPr>
          <w:rFonts w:ascii="Times New Roman" w:hAnsi="Times New Roman"/>
        </w:rPr>
        <w:t xml:space="preserve"> za činnosť </w:t>
      </w:r>
      <w:r w:rsidRPr="00987024" w:rsidR="009717C0">
        <w:rPr>
          <w:rFonts w:ascii="Times New Roman" w:hAnsi="Times New Roman"/>
        </w:rPr>
        <w:t>viazaného investičného agenta.“.</w:t>
      </w:r>
    </w:p>
    <w:p w:rsidR="00B462A0" w:rsidRPr="00987024" w:rsidP="00B95071">
      <w:pPr>
        <w:pStyle w:val="NoSpacing"/>
        <w:bidi w:val="0"/>
        <w:jc w:val="both"/>
        <w:rPr>
          <w:rFonts w:ascii="Times New Roman" w:hAnsi="Times New Roman" w:cs="Times New Roman"/>
          <w:sz w:val="24"/>
          <w:szCs w:val="24"/>
        </w:rPr>
      </w:pPr>
    </w:p>
    <w:p w:rsidR="00B462A0" w:rsidRPr="00987024" w:rsidP="0069223D">
      <w:pPr>
        <w:pStyle w:val="ListParagraph"/>
        <w:numPr>
          <w:numId w:val="52"/>
        </w:numPr>
        <w:suppressAutoHyphens/>
        <w:bidi w:val="0"/>
        <w:ind w:right="113"/>
        <w:jc w:val="both"/>
        <w:rPr>
          <w:rFonts w:ascii="Times New Roman" w:hAnsi="Times New Roman"/>
          <w:lang w:eastAsia="ar-SA"/>
        </w:rPr>
      </w:pPr>
      <w:r w:rsidRPr="00987024">
        <w:rPr>
          <w:rFonts w:ascii="Times New Roman" w:hAnsi="Times New Roman"/>
          <w:lang w:eastAsia="ar-SA"/>
        </w:rPr>
        <w:t xml:space="preserve">V § 63 ods. 2  a 3 sa za slovo „štátom“ vkladajú slová „obchodníka s cennými papiermi“.      </w:t>
      </w:r>
    </w:p>
    <w:p w:rsidR="00B462A0" w:rsidRPr="00987024" w:rsidP="00B462A0">
      <w:pPr>
        <w:suppressAutoHyphens/>
        <w:bidi w:val="0"/>
        <w:ind w:left="426" w:right="113"/>
        <w:jc w:val="both"/>
        <w:rPr>
          <w:rFonts w:ascii="Times New Roman" w:hAnsi="Times New Roman"/>
          <w:lang w:eastAsia="ar-SA"/>
        </w:rPr>
      </w:pPr>
    </w:p>
    <w:p w:rsidR="00A2052A" w:rsidRPr="00987024" w:rsidP="0069223D">
      <w:pPr>
        <w:pStyle w:val="ListParagraph"/>
        <w:numPr>
          <w:numId w:val="52"/>
        </w:numPr>
        <w:suppressAutoHyphens/>
        <w:bidi w:val="0"/>
        <w:ind w:right="113"/>
        <w:jc w:val="both"/>
        <w:rPr>
          <w:rFonts w:ascii="Times New Roman" w:hAnsi="Times New Roman"/>
          <w:lang w:eastAsia="ar-SA"/>
        </w:rPr>
      </w:pPr>
      <w:r w:rsidRPr="00987024">
        <w:rPr>
          <w:rFonts w:ascii="Times New Roman" w:hAnsi="Times New Roman"/>
          <w:lang w:eastAsia="ar-SA"/>
        </w:rPr>
        <w:t xml:space="preserve">V § 66 ods. 4 </w:t>
      </w:r>
      <w:r w:rsidRPr="00987024" w:rsidR="00993CF8">
        <w:rPr>
          <w:rFonts w:ascii="Times New Roman" w:hAnsi="Times New Roman"/>
          <w:lang w:eastAsia="ar-SA"/>
        </w:rPr>
        <w:t xml:space="preserve">prvej vete </w:t>
      </w:r>
      <w:r w:rsidRPr="00987024">
        <w:rPr>
          <w:rFonts w:ascii="Times New Roman" w:hAnsi="Times New Roman"/>
          <w:lang w:eastAsia="ar-SA"/>
        </w:rPr>
        <w:t>sa</w:t>
      </w:r>
      <w:r w:rsidRPr="00987024" w:rsidR="003F4AB4">
        <w:rPr>
          <w:rFonts w:ascii="Times New Roman" w:hAnsi="Times New Roman"/>
          <w:lang w:eastAsia="ar-SA"/>
        </w:rPr>
        <w:t xml:space="preserve"> čiarka za slovami „73t“ nahrádza s</w:t>
      </w:r>
      <w:r w:rsidRPr="00987024" w:rsidR="002B45B6">
        <w:rPr>
          <w:rFonts w:ascii="Times New Roman" w:hAnsi="Times New Roman"/>
          <w:lang w:eastAsia="ar-SA"/>
        </w:rPr>
        <w:t>lovom</w:t>
      </w:r>
      <w:r w:rsidRPr="00987024" w:rsidR="003F4AB4">
        <w:rPr>
          <w:rFonts w:ascii="Times New Roman" w:hAnsi="Times New Roman"/>
          <w:lang w:eastAsia="ar-SA"/>
        </w:rPr>
        <w:t xml:space="preserve"> „a“ a slo</w:t>
      </w:r>
      <w:r w:rsidRPr="00987024">
        <w:rPr>
          <w:rFonts w:ascii="Times New Roman" w:hAnsi="Times New Roman"/>
          <w:lang w:eastAsia="ar-SA"/>
        </w:rPr>
        <w:t>vá „§ 73v, 75 ods. 3 a 4, § 78, 78a a 78b“</w:t>
      </w:r>
      <w:r w:rsidRPr="00987024" w:rsidR="003F4AB4">
        <w:rPr>
          <w:rFonts w:ascii="Times New Roman" w:hAnsi="Times New Roman"/>
          <w:lang w:eastAsia="ar-SA"/>
        </w:rPr>
        <w:t xml:space="preserve"> sa nahrádzaj</w:t>
      </w:r>
      <w:r w:rsidRPr="00987024" w:rsidR="00E07BF5">
        <w:rPr>
          <w:rFonts w:ascii="Times New Roman" w:hAnsi="Times New Roman"/>
          <w:lang w:eastAsia="ar-SA"/>
        </w:rPr>
        <w:t>ú slovami „v osobitnom predpise</w:t>
      </w:r>
      <w:r w:rsidRPr="00987024" w:rsidR="00CC5FE0">
        <w:rPr>
          <w:rFonts w:ascii="Times New Roman" w:hAnsi="Times New Roman"/>
          <w:vertAlign w:val="superscript"/>
          <w:lang w:eastAsia="ar-SA"/>
        </w:rPr>
        <w:t>54f</w:t>
      </w:r>
      <w:r w:rsidRPr="00987024" w:rsidR="00CC5FE0">
        <w:rPr>
          <w:rFonts w:ascii="Times New Roman" w:hAnsi="Times New Roman"/>
          <w:lang w:eastAsia="ar-SA"/>
        </w:rPr>
        <w:t>)</w:t>
      </w:r>
      <w:r w:rsidRPr="00987024" w:rsidR="003F4AB4">
        <w:rPr>
          <w:rFonts w:ascii="Times New Roman" w:hAnsi="Times New Roman"/>
          <w:lang w:eastAsia="ar-SA"/>
        </w:rPr>
        <w:t>“</w:t>
      </w:r>
      <w:r w:rsidRPr="00987024" w:rsidR="008D28E8">
        <w:rPr>
          <w:rFonts w:ascii="Times New Roman" w:hAnsi="Times New Roman"/>
          <w:lang w:eastAsia="ar-SA"/>
        </w:rPr>
        <w:t xml:space="preserve"> a</w:t>
      </w:r>
      <w:r w:rsidRPr="00987024" w:rsidR="00C10DEA">
        <w:rPr>
          <w:rFonts w:ascii="Times New Roman" w:hAnsi="Times New Roman"/>
          <w:lang w:eastAsia="ar-SA"/>
        </w:rPr>
        <w:t xml:space="preserve"> v </w:t>
      </w:r>
      <w:r w:rsidRPr="00987024" w:rsidR="008D28E8">
        <w:rPr>
          <w:rFonts w:ascii="Times New Roman" w:hAnsi="Times New Roman"/>
          <w:lang w:eastAsia="ar-SA"/>
        </w:rPr>
        <w:t xml:space="preserve">druhej vete </w:t>
      </w:r>
      <w:r w:rsidRPr="00987024" w:rsidR="00E07BF5">
        <w:rPr>
          <w:rFonts w:ascii="Times New Roman" w:hAnsi="Times New Roman"/>
          <w:lang w:eastAsia="ar-SA"/>
        </w:rPr>
        <w:t xml:space="preserve">sa </w:t>
      </w:r>
      <w:r w:rsidRPr="00987024" w:rsidR="00C10DEA">
        <w:rPr>
          <w:rFonts w:ascii="Times New Roman" w:hAnsi="Times New Roman"/>
          <w:lang w:eastAsia="ar-SA"/>
        </w:rPr>
        <w:t xml:space="preserve">nahrádzajú </w:t>
      </w:r>
      <w:r w:rsidRPr="00987024" w:rsidR="008D28E8">
        <w:rPr>
          <w:rFonts w:ascii="Times New Roman" w:hAnsi="Times New Roman"/>
          <w:lang w:eastAsia="ar-SA"/>
        </w:rPr>
        <w:t>slovami „osobitného predpisu</w:t>
      </w:r>
      <w:r w:rsidRPr="00987024" w:rsidR="009079CA">
        <w:rPr>
          <w:rFonts w:ascii="Times New Roman" w:hAnsi="Times New Roman"/>
          <w:lang w:eastAsia="ar-SA"/>
        </w:rPr>
        <w:t>.</w:t>
      </w:r>
      <w:r w:rsidRPr="00987024" w:rsidR="008D28E8">
        <w:rPr>
          <w:rFonts w:ascii="Times New Roman" w:hAnsi="Times New Roman"/>
          <w:vertAlign w:val="superscript"/>
          <w:lang w:eastAsia="ar-SA"/>
        </w:rPr>
        <w:t>54f</w:t>
      </w:r>
      <w:r w:rsidRPr="00987024" w:rsidR="008D28E8">
        <w:rPr>
          <w:rFonts w:ascii="Times New Roman" w:hAnsi="Times New Roman"/>
          <w:lang w:eastAsia="ar-SA"/>
        </w:rPr>
        <w:t>)</w:t>
      </w:r>
      <w:r w:rsidRPr="00987024" w:rsidR="00F323A4">
        <w:rPr>
          <w:rFonts w:ascii="Times New Roman" w:hAnsi="Times New Roman"/>
          <w:lang w:eastAsia="ar-SA"/>
        </w:rPr>
        <w:t>“.</w:t>
      </w:r>
      <w:r w:rsidRPr="00987024">
        <w:rPr>
          <w:rFonts w:ascii="Times New Roman" w:hAnsi="Times New Roman"/>
          <w:lang w:eastAsia="ar-SA"/>
        </w:rPr>
        <w:t xml:space="preserve"> </w:t>
      </w:r>
    </w:p>
    <w:p w:rsidR="00C10DEA" w:rsidRPr="00987024" w:rsidP="003F4AB4">
      <w:pPr>
        <w:pStyle w:val="ListParagraph"/>
        <w:bidi w:val="0"/>
        <w:rPr>
          <w:rFonts w:ascii="Times New Roman" w:hAnsi="Times New Roman"/>
          <w:lang w:eastAsia="ar-SA"/>
        </w:rPr>
      </w:pPr>
    </w:p>
    <w:p w:rsidR="00E07BF5" w:rsidRPr="00987024" w:rsidP="00E07BF5">
      <w:pPr>
        <w:suppressAutoHyphens/>
        <w:bidi w:val="0"/>
        <w:ind w:left="708" w:right="113"/>
        <w:jc w:val="both"/>
        <w:rPr>
          <w:rFonts w:ascii="Times New Roman" w:hAnsi="Times New Roman"/>
        </w:rPr>
      </w:pPr>
      <w:r w:rsidRPr="00987024">
        <w:rPr>
          <w:rFonts w:ascii="Times New Roman" w:hAnsi="Times New Roman"/>
        </w:rPr>
        <w:t>Poznámka pod čiarou k odkazu 54f znie:</w:t>
      </w:r>
    </w:p>
    <w:p w:rsidR="00E07BF5" w:rsidRPr="00987024" w:rsidP="00E07BF5">
      <w:pPr>
        <w:suppressAutoHyphens/>
        <w:bidi w:val="0"/>
        <w:ind w:left="708" w:right="113"/>
        <w:jc w:val="both"/>
        <w:rPr>
          <w:rFonts w:ascii="Times New Roman" w:hAnsi="Times New Roman"/>
          <w:lang w:eastAsia="ar-SA"/>
        </w:rPr>
      </w:pPr>
      <w:r w:rsidRPr="00987024">
        <w:rPr>
          <w:rFonts w:ascii="Times New Roman" w:hAnsi="Times New Roman"/>
        </w:rPr>
        <w:t>„</w:t>
      </w:r>
      <w:r w:rsidRPr="00987024">
        <w:rPr>
          <w:rFonts w:ascii="Times New Roman" w:hAnsi="Times New Roman"/>
          <w:vertAlign w:val="superscript"/>
        </w:rPr>
        <w:t>54f</w:t>
      </w:r>
      <w:r w:rsidRPr="00987024">
        <w:rPr>
          <w:rFonts w:ascii="Times New Roman" w:hAnsi="Times New Roman"/>
        </w:rPr>
        <w:t xml:space="preserve">) Čl. 14 až 26 nariadenia (EÚ) č. 600/2014 v platnom znení.“. </w:t>
      </w:r>
    </w:p>
    <w:p w:rsidR="00E07BF5" w:rsidRPr="00987024" w:rsidP="003F4AB4">
      <w:pPr>
        <w:pStyle w:val="ListParagraph"/>
        <w:bidi w:val="0"/>
        <w:rPr>
          <w:rFonts w:ascii="Times New Roman" w:hAnsi="Times New Roman"/>
          <w:lang w:eastAsia="ar-SA"/>
        </w:rPr>
      </w:pPr>
    </w:p>
    <w:p w:rsidR="003F4AB4" w:rsidRPr="00987024" w:rsidP="0069223D">
      <w:pPr>
        <w:pStyle w:val="ListParagraph"/>
        <w:numPr>
          <w:numId w:val="52"/>
        </w:numPr>
        <w:suppressAutoHyphens/>
        <w:bidi w:val="0"/>
        <w:ind w:right="113"/>
        <w:jc w:val="both"/>
        <w:rPr>
          <w:rFonts w:ascii="Times New Roman" w:hAnsi="Times New Roman"/>
          <w:lang w:eastAsia="ar-SA"/>
        </w:rPr>
      </w:pPr>
      <w:r w:rsidRPr="00987024">
        <w:rPr>
          <w:rFonts w:ascii="Times New Roman" w:hAnsi="Times New Roman"/>
          <w:lang w:eastAsia="ar-SA"/>
        </w:rPr>
        <w:t xml:space="preserve">V § 67 ods. 2 </w:t>
      </w:r>
      <w:r w:rsidRPr="00987024" w:rsidR="00937B37">
        <w:rPr>
          <w:rFonts w:ascii="Times New Roman" w:hAnsi="Times New Roman"/>
          <w:lang w:eastAsia="ar-SA"/>
        </w:rPr>
        <w:t xml:space="preserve">prvej vete </w:t>
      </w:r>
      <w:r w:rsidRPr="00987024">
        <w:rPr>
          <w:rFonts w:ascii="Times New Roman" w:hAnsi="Times New Roman"/>
          <w:lang w:eastAsia="ar-SA"/>
        </w:rPr>
        <w:t>sa čiarka za slovami „73t“ nahrádza s</w:t>
      </w:r>
      <w:r w:rsidRPr="00987024" w:rsidR="002B45B6">
        <w:rPr>
          <w:rFonts w:ascii="Times New Roman" w:hAnsi="Times New Roman"/>
          <w:lang w:eastAsia="ar-SA"/>
        </w:rPr>
        <w:t>lovom</w:t>
      </w:r>
      <w:r w:rsidRPr="00987024">
        <w:rPr>
          <w:rFonts w:ascii="Times New Roman" w:hAnsi="Times New Roman"/>
          <w:lang w:eastAsia="ar-SA"/>
        </w:rPr>
        <w:t xml:space="preserve"> </w:t>
      </w:r>
      <w:r w:rsidRPr="00987024" w:rsidR="00CC5FE0">
        <w:rPr>
          <w:rFonts w:ascii="Times New Roman" w:hAnsi="Times New Roman"/>
          <w:lang w:eastAsia="ar-SA"/>
        </w:rPr>
        <w:t>„</w:t>
      </w:r>
      <w:r w:rsidRPr="00987024">
        <w:rPr>
          <w:rFonts w:ascii="Times New Roman" w:hAnsi="Times New Roman"/>
          <w:lang w:eastAsia="ar-SA"/>
        </w:rPr>
        <w:t>a</w:t>
      </w:r>
      <w:r w:rsidRPr="00987024" w:rsidR="00CC5FE0">
        <w:rPr>
          <w:rFonts w:ascii="Times New Roman" w:hAnsi="Times New Roman"/>
          <w:lang w:eastAsia="ar-SA"/>
        </w:rPr>
        <w:t>“</w:t>
      </w:r>
      <w:r w:rsidRPr="00987024">
        <w:rPr>
          <w:rFonts w:ascii="Times New Roman" w:hAnsi="Times New Roman"/>
          <w:lang w:eastAsia="ar-SA"/>
        </w:rPr>
        <w:t> a slová „§ 73v, 75 ods. 3 a 4, § 78, 78a a 78b“ sa nahrádzajú slovami „osobit</w:t>
      </w:r>
      <w:r w:rsidRPr="00987024" w:rsidR="00CC5FE0">
        <w:rPr>
          <w:rFonts w:ascii="Times New Roman" w:hAnsi="Times New Roman"/>
          <w:lang w:eastAsia="ar-SA"/>
        </w:rPr>
        <w:t>ného</w:t>
      </w:r>
      <w:r w:rsidRPr="00987024">
        <w:rPr>
          <w:rFonts w:ascii="Times New Roman" w:hAnsi="Times New Roman"/>
          <w:lang w:eastAsia="ar-SA"/>
        </w:rPr>
        <w:t xml:space="preserve"> predpis</w:t>
      </w:r>
      <w:r w:rsidRPr="00987024" w:rsidR="00CC5FE0">
        <w:rPr>
          <w:rFonts w:ascii="Times New Roman" w:hAnsi="Times New Roman"/>
          <w:lang w:eastAsia="ar-SA"/>
        </w:rPr>
        <w:t>u</w:t>
      </w:r>
      <w:r w:rsidRPr="00987024" w:rsidR="00CC5FE0">
        <w:rPr>
          <w:rFonts w:ascii="Times New Roman" w:hAnsi="Times New Roman"/>
          <w:vertAlign w:val="superscript"/>
          <w:lang w:eastAsia="ar-SA"/>
        </w:rPr>
        <w:t>54f</w:t>
      </w:r>
      <w:r w:rsidRPr="00987024" w:rsidR="00CC5FE0">
        <w:rPr>
          <w:rFonts w:ascii="Times New Roman" w:hAnsi="Times New Roman"/>
          <w:lang w:eastAsia="ar-SA"/>
        </w:rPr>
        <w:t>)</w:t>
      </w:r>
      <w:r w:rsidRPr="00987024">
        <w:rPr>
          <w:rFonts w:ascii="Times New Roman" w:hAnsi="Times New Roman"/>
          <w:lang w:eastAsia="ar-SA"/>
        </w:rPr>
        <w:t xml:space="preserve">“. </w:t>
      </w:r>
    </w:p>
    <w:p w:rsidR="00A2052A" w:rsidRPr="00987024" w:rsidP="00A2052A">
      <w:pPr>
        <w:suppressAutoHyphens/>
        <w:bidi w:val="0"/>
        <w:ind w:left="786" w:right="113"/>
        <w:jc w:val="both"/>
        <w:rPr>
          <w:rFonts w:ascii="Times New Roman" w:hAnsi="Times New Roman"/>
          <w:lang w:eastAsia="ar-SA"/>
        </w:rPr>
      </w:pPr>
    </w:p>
    <w:p w:rsidR="009836F1" w:rsidRPr="00987024" w:rsidP="0069223D">
      <w:pPr>
        <w:pStyle w:val="ListParagraph"/>
        <w:numPr>
          <w:numId w:val="52"/>
        </w:numPr>
        <w:suppressAutoHyphens/>
        <w:bidi w:val="0"/>
        <w:ind w:right="113"/>
        <w:jc w:val="both"/>
        <w:rPr>
          <w:rFonts w:ascii="Times New Roman" w:hAnsi="Times New Roman"/>
          <w:lang w:eastAsia="ar-SA"/>
        </w:rPr>
      </w:pPr>
      <w:r w:rsidRPr="00987024" w:rsidR="00B462A0">
        <w:rPr>
          <w:rFonts w:ascii="Times New Roman" w:hAnsi="Times New Roman"/>
          <w:lang w:eastAsia="ar-SA"/>
        </w:rPr>
        <w:t xml:space="preserve">V § 70 ods. 2 </w:t>
      </w:r>
      <w:r w:rsidRPr="00987024">
        <w:rPr>
          <w:rFonts w:ascii="Times New Roman" w:hAnsi="Times New Roman"/>
          <w:lang w:eastAsia="ar-SA"/>
        </w:rPr>
        <w:t>prvá veta zn</w:t>
      </w:r>
      <w:r w:rsidRPr="00987024" w:rsidR="00F0531B">
        <w:rPr>
          <w:rFonts w:ascii="Times New Roman" w:hAnsi="Times New Roman"/>
          <w:lang w:eastAsia="ar-SA"/>
        </w:rPr>
        <w:t>ie</w:t>
      </w:r>
      <w:r w:rsidRPr="00987024">
        <w:rPr>
          <w:rFonts w:ascii="Times New Roman" w:hAnsi="Times New Roman"/>
          <w:lang w:eastAsia="ar-SA"/>
        </w:rPr>
        <w:t xml:space="preserve">: </w:t>
      </w:r>
    </w:p>
    <w:p w:rsidR="00B462A0" w:rsidRPr="00987024" w:rsidP="009836F1">
      <w:pPr>
        <w:suppressAutoHyphens/>
        <w:bidi w:val="0"/>
        <w:ind w:left="786" w:right="113"/>
        <w:jc w:val="both"/>
        <w:rPr>
          <w:rFonts w:ascii="Times New Roman" w:hAnsi="Times New Roman"/>
          <w:lang w:eastAsia="ar-SA"/>
        </w:rPr>
      </w:pPr>
      <w:r w:rsidRPr="00987024" w:rsidR="009836F1">
        <w:rPr>
          <w:rFonts w:ascii="Times New Roman" w:hAnsi="Times New Roman"/>
          <w:lang w:eastAsia="ar-SA"/>
        </w:rPr>
        <w:t>„</w:t>
      </w:r>
      <w:r w:rsidRPr="00987024" w:rsidR="009836F1">
        <w:rPr>
          <w:rFonts w:ascii="Times New Roman" w:hAnsi="Times New Roman"/>
        </w:rPr>
        <w:t xml:space="preserve">Na vydanie predchádzajúceho súhlasu Národnej banky Slovenska musia byť primerane splnené podmienky a predpoklady uvedené v </w:t>
      </w:r>
      <w:hyperlink r:id="rId5" w:anchor="paragraf-55.odsek-2" w:history="1">
        <w:r w:rsidRPr="00987024" w:rsidR="009836F1">
          <w:rPr>
            <w:rStyle w:val="InternetLink"/>
            <w:rFonts w:ascii="Times New Roman" w:hAnsi="Times New Roman"/>
            <w:bCs/>
            <w:color w:val="auto"/>
            <w:u w:val="none"/>
          </w:rPr>
          <w:t>§ 55 ods. 2</w:t>
        </w:r>
      </w:hyperlink>
      <w:r w:rsidRPr="00987024" w:rsidR="009836F1">
        <w:rPr>
          <w:rStyle w:val="InternetLink"/>
          <w:rFonts w:ascii="Times New Roman" w:hAnsi="Times New Roman"/>
          <w:bCs/>
          <w:color w:val="auto"/>
          <w:u w:val="none"/>
        </w:rPr>
        <w:t xml:space="preserve"> a 3</w:t>
      </w:r>
      <w:r w:rsidRPr="00987024" w:rsidR="009836F1">
        <w:rPr>
          <w:rFonts w:ascii="Times New Roman" w:hAnsi="Times New Roman"/>
        </w:rPr>
        <w:t>.</w:t>
      </w:r>
      <w:r w:rsidRPr="00987024" w:rsidR="003F4AB4">
        <w:rPr>
          <w:rFonts w:ascii="Times New Roman" w:hAnsi="Times New Roman"/>
        </w:rPr>
        <w:t>“.</w:t>
      </w:r>
      <w:r w:rsidRPr="00987024" w:rsidR="00F0531B">
        <w:rPr>
          <w:rFonts w:ascii="Times New Roman" w:hAnsi="Times New Roman"/>
        </w:rPr>
        <w:t xml:space="preserve">       </w:t>
      </w:r>
    </w:p>
    <w:p w:rsidR="00B462A0" w:rsidRPr="00987024" w:rsidP="00547F39">
      <w:pPr>
        <w:pStyle w:val="NoSpacing"/>
        <w:bidi w:val="0"/>
        <w:rPr>
          <w:rFonts w:ascii="Times New Roman" w:hAnsi="Times New Roman" w:cs="Times New Roman"/>
          <w:sz w:val="24"/>
          <w:szCs w:val="24"/>
        </w:rPr>
      </w:pPr>
    </w:p>
    <w:p w:rsidR="00B462A0" w:rsidRPr="00987024" w:rsidP="0069223D">
      <w:pPr>
        <w:pStyle w:val="ListParagraph"/>
        <w:numPr>
          <w:numId w:val="52"/>
        </w:numPr>
        <w:suppressAutoHyphens/>
        <w:bidi w:val="0"/>
        <w:spacing w:before="120" w:after="120"/>
        <w:ind w:right="113"/>
        <w:jc w:val="both"/>
        <w:rPr>
          <w:rFonts w:ascii="Times New Roman" w:hAnsi="Times New Roman"/>
          <w:lang w:eastAsia="ar-SA"/>
        </w:rPr>
      </w:pPr>
      <w:r w:rsidRPr="00987024">
        <w:rPr>
          <w:rFonts w:ascii="Times New Roman" w:hAnsi="Times New Roman"/>
          <w:lang w:eastAsia="cs-CZ"/>
        </w:rPr>
        <w:t>V § 71 odseky 1 a</w:t>
      </w:r>
      <w:r w:rsidRPr="00987024" w:rsidR="00EB1F6E">
        <w:rPr>
          <w:rFonts w:ascii="Times New Roman" w:hAnsi="Times New Roman"/>
          <w:lang w:eastAsia="cs-CZ"/>
        </w:rPr>
        <w:t>ž 6</w:t>
      </w:r>
      <w:r w:rsidRPr="00987024">
        <w:rPr>
          <w:rFonts w:ascii="Times New Roman" w:hAnsi="Times New Roman"/>
          <w:lang w:eastAsia="cs-CZ"/>
        </w:rPr>
        <w:t xml:space="preserve"> znejú:</w:t>
      </w:r>
    </w:p>
    <w:p w:rsidR="00EB1F6E" w:rsidRPr="00987024" w:rsidP="00EB1F6E">
      <w:pPr>
        <w:pStyle w:val="CM1"/>
        <w:bidi w:val="0"/>
        <w:spacing w:before="200" w:after="200"/>
        <w:ind w:left="1276" w:hanging="568"/>
        <w:jc w:val="both"/>
        <w:rPr>
          <w:rFonts w:ascii="Times New Roman" w:hAnsi="Times New Roman" w:cs="Times New Roman" w:hint="default"/>
          <w:lang w:eastAsia="sk-SK"/>
        </w:rPr>
      </w:pPr>
      <w:r w:rsidRPr="00987024" w:rsidR="00B462A0">
        <w:rPr>
          <w:rFonts w:ascii="Times New Roman" w:hAnsi="Times New Roman" w:cs="Times New Roman" w:hint="default"/>
        </w:rPr>
        <w:t xml:space="preserve"> „</w:t>
      </w:r>
      <w:r w:rsidRPr="00987024" w:rsidR="00B462A0">
        <w:rPr>
          <w:rFonts w:ascii="Times New Roman" w:hAnsi="Times New Roman" w:cs="Times New Roman" w:hint="default"/>
        </w:rPr>
        <w:t xml:space="preserve">(1) </w:t>
      </w:r>
      <w:r w:rsidRPr="00987024">
        <w:rPr>
          <w:rFonts w:ascii="Times New Roman" w:hAnsi="Times New Roman" w:cs="Times New Roman" w:hint="default"/>
          <w:lang w:eastAsia="sk-SK"/>
        </w:rPr>
        <w:t>Predstavenstvo obchodní</w:t>
      </w:r>
      <w:r w:rsidRPr="00987024">
        <w:rPr>
          <w:rFonts w:ascii="Times New Roman" w:hAnsi="Times New Roman" w:cs="Times New Roman" w:hint="default"/>
          <w:lang w:eastAsia="sk-SK"/>
        </w:rPr>
        <w:t>ka s </w:t>
      </w:r>
      <w:r w:rsidRPr="00987024">
        <w:rPr>
          <w:rFonts w:ascii="Times New Roman" w:hAnsi="Times New Roman" w:cs="Times New Roman" w:hint="default"/>
          <w:lang w:eastAsia="sk-SK"/>
        </w:rPr>
        <w:t>cenný</w:t>
      </w:r>
      <w:r w:rsidRPr="00987024">
        <w:rPr>
          <w:rFonts w:ascii="Times New Roman" w:hAnsi="Times New Roman" w:cs="Times New Roman" w:hint="default"/>
          <w:lang w:eastAsia="sk-SK"/>
        </w:rPr>
        <w:t>mi papiermi musí</w:t>
      </w:r>
      <w:r w:rsidRPr="00987024">
        <w:rPr>
          <w:rFonts w:ascii="Times New Roman" w:hAnsi="Times New Roman" w:cs="Times New Roman" w:hint="default"/>
          <w:lang w:eastAsia="sk-SK"/>
        </w:rPr>
        <w:t xml:space="preserve"> mať</w:t>
      </w:r>
      <w:r w:rsidRPr="00987024">
        <w:rPr>
          <w:rFonts w:ascii="Times New Roman" w:hAnsi="Times New Roman" w:cs="Times New Roman" w:hint="default"/>
          <w:lang w:eastAsia="sk-SK"/>
        </w:rPr>
        <w:t xml:space="preserve"> najmenej dvoch č</w:t>
      </w:r>
      <w:r w:rsidRPr="00987024">
        <w:rPr>
          <w:rFonts w:ascii="Times New Roman" w:hAnsi="Times New Roman" w:cs="Times New Roman" w:hint="default"/>
          <w:lang w:eastAsia="sk-SK"/>
        </w:rPr>
        <w:t xml:space="preserve">lenov. </w:t>
      </w:r>
    </w:p>
    <w:p w:rsidR="00EB1F6E" w:rsidRPr="00987024" w:rsidP="005B65BA">
      <w:pPr>
        <w:bidi w:val="0"/>
        <w:ind w:left="1276" w:hanging="425"/>
        <w:jc w:val="both"/>
        <w:rPr>
          <w:rFonts w:ascii="Times New Roman" w:hAnsi="Times New Roman"/>
        </w:rPr>
      </w:pPr>
      <w:r w:rsidRPr="00987024">
        <w:rPr>
          <w:rFonts w:ascii="Times New Roman" w:hAnsi="Times New Roman"/>
        </w:rPr>
        <w:t>(2) Členovia predstavenstva obchodníka s cennými papiermi zodpovedajú za vypracovanie, schválenie a dodržiavanie organizačnej štruktúry, zavedenie a dodržiavanie systému riadenia a za vykonávanie činností obchodníka s cennými papiermi podľa vnútorných predpisov obchodníka s cennými papiermi.</w:t>
      </w:r>
    </w:p>
    <w:p w:rsidR="00EB1F6E" w:rsidRPr="00987024" w:rsidP="00EB1F6E">
      <w:pPr>
        <w:bidi w:val="0"/>
        <w:ind w:left="1276"/>
        <w:rPr>
          <w:rFonts w:ascii="Times New Roman" w:hAnsi="Times New Roman"/>
        </w:rPr>
      </w:pPr>
      <w:r w:rsidRPr="00987024">
        <w:rPr>
          <w:rFonts w:ascii="Times New Roman" w:hAnsi="Times New Roman"/>
        </w:rPr>
        <w:t xml:space="preserve"> </w:t>
      </w:r>
    </w:p>
    <w:p w:rsidR="00EB1F6E" w:rsidRPr="00987024" w:rsidP="0011211F">
      <w:pPr>
        <w:bidi w:val="0"/>
        <w:ind w:left="1134" w:hanging="283"/>
        <w:jc w:val="both"/>
        <w:rPr>
          <w:rFonts w:ascii="Times New Roman" w:hAnsi="Times New Roman"/>
        </w:rPr>
      </w:pPr>
      <w:r w:rsidRPr="00987024">
        <w:rPr>
          <w:rFonts w:ascii="Times New Roman" w:hAnsi="Times New Roman"/>
        </w:rPr>
        <w:t xml:space="preserve">(3) Členovia predstavenstva obchodníka s cennými papiermi sú povinní poznať, riadiť a kontrolovať výkon povolených činností, zabezpečovať bezpečnosť a zdravie obchodníka s cennými papiermi a prijímať a pravidelne skúmať všeobecné zásady odmeňovania a riadiť a zabezpečovať účinný systém riadenia rizík. Bezpečnosťou a zdravím obchodníka s cennými papiermi sa na účely tohto zákona rozumie také vykonávanie činností, ktoré neohrozuje udržiavanie vlastných zdrojov </w:t>
      </w:r>
      <w:r w:rsidRPr="00987024" w:rsidR="004200B8">
        <w:rPr>
          <w:rFonts w:ascii="Times New Roman" w:hAnsi="Times New Roman"/>
        </w:rPr>
        <w:t>obchodníka s cennými papiermi</w:t>
      </w:r>
      <w:r w:rsidRPr="00987024">
        <w:rPr>
          <w:rFonts w:ascii="Times New Roman" w:hAnsi="Times New Roman"/>
        </w:rPr>
        <w:t xml:space="preserve"> vo vzťahu k je</w:t>
      </w:r>
      <w:r w:rsidRPr="00987024" w:rsidR="00C10DEA">
        <w:rPr>
          <w:rFonts w:ascii="Times New Roman" w:hAnsi="Times New Roman"/>
        </w:rPr>
        <w:t>ho</w:t>
      </w:r>
      <w:r w:rsidRPr="00987024">
        <w:rPr>
          <w:rFonts w:ascii="Times New Roman" w:hAnsi="Times New Roman"/>
        </w:rPr>
        <w:t xml:space="preserve"> požiadavkám na vlastné zdroje, likviditu, obmedzenie majetkovej angažovanosti a oprávnené záujmy klientov a ostatných veriteľov. </w:t>
      </w:r>
    </w:p>
    <w:p w:rsidR="00EB1F6E" w:rsidRPr="00987024" w:rsidP="0011211F">
      <w:pPr>
        <w:bidi w:val="0"/>
        <w:ind w:left="1134" w:hanging="283"/>
        <w:jc w:val="both"/>
        <w:rPr>
          <w:rFonts w:ascii="Times New Roman" w:hAnsi="Times New Roman"/>
        </w:rPr>
      </w:pPr>
    </w:p>
    <w:p w:rsidR="0081446A" w:rsidRPr="00987024" w:rsidP="0011211F">
      <w:pPr>
        <w:bidi w:val="0"/>
        <w:ind w:left="1134" w:hanging="283"/>
        <w:jc w:val="both"/>
        <w:rPr>
          <w:rFonts w:ascii="Times New Roman" w:hAnsi="Times New Roman"/>
        </w:rPr>
      </w:pPr>
      <w:r w:rsidRPr="00987024" w:rsidR="00EB1F6E">
        <w:rPr>
          <w:rFonts w:ascii="Times New Roman" w:hAnsi="Times New Roman"/>
        </w:rPr>
        <w:t xml:space="preserve">(4) Členovia dozornej rady obchodníka s cennými papiermi sú povinní poznať a </w:t>
      </w:r>
      <w:r w:rsidRPr="00987024" w:rsidR="00C10DEA">
        <w:rPr>
          <w:rFonts w:ascii="Times New Roman" w:hAnsi="Times New Roman"/>
        </w:rPr>
        <w:t>kontrolovať</w:t>
      </w:r>
      <w:r w:rsidRPr="00987024" w:rsidR="00EB1F6E">
        <w:rPr>
          <w:rFonts w:ascii="Times New Roman" w:hAnsi="Times New Roman"/>
        </w:rPr>
        <w:t xml:space="preserve"> výkon povolených činností, výkon pôsobnosti predstavenstva obchodníka s cennými papiermi a uskutočňovanie ostatnej činnosti obchodníka s cennými papiermi. </w:t>
      </w:r>
    </w:p>
    <w:p w:rsidR="0081446A" w:rsidRPr="00987024" w:rsidP="0011211F">
      <w:pPr>
        <w:bidi w:val="0"/>
        <w:ind w:left="1134" w:hanging="283"/>
        <w:jc w:val="both"/>
        <w:rPr>
          <w:rFonts w:ascii="Times New Roman" w:hAnsi="Times New Roman"/>
        </w:rPr>
      </w:pPr>
    </w:p>
    <w:p w:rsidR="00EB1F6E" w:rsidRPr="00987024" w:rsidP="0011211F">
      <w:pPr>
        <w:bidi w:val="0"/>
        <w:ind w:left="1134" w:hanging="283"/>
        <w:jc w:val="both"/>
        <w:rPr>
          <w:rFonts w:ascii="Times New Roman" w:hAnsi="Times New Roman"/>
        </w:rPr>
      </w:pPr>
      <w:r w:rsidRPr="00987024" w:rsidR="0081446A">
        <w:rPr>
          <w:rFonts w:ascii="Times New Roman" w:hAnsi="Times New Roman"/>
        </w:rPr>
        <w:t xml:space="preserve">(5) </w:t>
      </w:r>
      <w:r w:rsidRPr="00987024">
        <w:rPr>
          <w:rFonts w:ascii="Times New Roman" w:hAnsi="Times New Roman"/>
        </w:rPr>
        <w:t xml:space="preserve">Členovia dozornej rady obchodníka s cennými papiermi sú povinní kontrolovať dodržiavanie zásad odmeňovania, ktoré prijalo predstavenstvo obchodníka s cennými papiermi a kontrolovať bezpečnosť a účinnosť systému riadenia rizík. </w:t>
      </w:r>
    </w:p>
    <w:p w:rsidR="00B462A0" w:rsidRPr="00987024" w:rsidP="00EB1F6E">
      <w:pPr>
        <w:pStyle w:val="CM1"/>
        <w:bidi w:val="0"/>
        <w:spacing w:before="200" w:after="200"/>
        <w:ind w:left="1276" w:hanging="425"/>
        <w:jc w:val="both"/>
        <w:rPr>
          <w:rFonts w:ascii="Times New Roman" w:hAnsi="Times New Roman" w:cs="Times New Roman"/>
        </w:rPr>
      </w:pPr>
      <w:r w:rsidRPr="00987024" w:rsidR="00EB1F6E">
        <w:rPr>
          <w:rFonts w:ascii="Times New Roman" w:hAnsi="Times New Roman" w:cs="Times New Roman"/>
        </w:rPr>
        <w:t>(</w:t>
      </w:r>
      <w:r w:rsidRPr="00987024" w:rsidR="0081446A">
        <w:rPr>
          <w:rFonts w:ascii="Times New Roman" w:hAnsi="Times New Roman" w:cs="Times New Roman"/>
        </w:rPr>
        <w:t>6</w:t>
      </w:r>
      <w:r w:rsidRPr="00987024" w:rsidR="00EB1F6E">
        <w:rPr>
          <w:rFonts w:ascii="Times New Roman" w:hAnsi="Times New Roman" w:cs="Times New Roman"/>
        </w:rPr>
        <w:t xml:space="preserve">) </w:t>
      </w:r>
      <w:r w:rsidRPr="00987024">
        <w:rPr>
          <w:rFonts w:ascii="Times New Roman" w:hAnsi="Times New Roman" w:cs="Times New Roman"/>
        </w:rPr>
        <w:t>O</w:t>
      </w:r>
      <w:r w:rsidRPr="00987024" w:rsidR="00D250B7">
        <w:rPr>
          <w:rFonts w:ascii="Times New Roman" w:hAnsi="Times New Roman" w:cs="Times New Roman" w:hint="default"/>
        </w:rPr>
        <w:t>bchodní</w:t>
      </w:r>
      <w:r w:rsidRPr="00987024" w:rsidR="00D250B7">
        <w:rPr>
          <w:rFonts w:ascii="Times New Roman" w:hAnsi="Times New Roman" w:cs="Times New Roman" w:hint="default"/>
        </w:rPr>
        <w:t>k s </w:t>
      </w:r>
      <w:r w:rsidRPr="00987024" w:rsidR="00D250B7">
        <w:rPr>
          <w:rFonts w:ascii="Times New Roman" w:hAnsi="Times New Roman" w:cs="Times New Roman" w:hint="default"/>
        </w:rPr>
        <w:t>cenný</w:t>
      </w:r>
      <w:r w:rsidRPr="00987024" w:rsidR="00D250B7">
        <w:rPr>
          <w:rFonts w:ascii="Times New Roman" w:hAnsi="Times New Roman" w:cs="Times New Roman" w:hint="default"/>
        </w:rPr>
        <w:t>mi papiermi je povinný</w:t>
      </w:r>
      <w:r w:rsidRPr="00987024" w:rsidR="00D250B7">
        <w:rPr>
          <w:rFonts w:ascii="Times New Roman" w:hAnsi="Times New Roman" w:cs="Times New Roman" w:hint="default"/>
        </w:rPr>
        <w:t xml:space="preserve"> zaviesť</w:t>
      </w:r>
      <w:r w:rsidRPr="00987024" w:rsidR="00D250B7">
        <w:rPr>
          <w:rFonts w:ascii="Times New Roman" w:hAnsi="Times New Roman" w:cs="Times New Roman" w:hint="default"/>
        </w:rPr>
        <w:t xml:space="preserve"> primerané</w:t>
      </w:r>
      <w:r w:rsidRPr="00987024" w:rsidR="00D250B7">
        <w:rPr>
          <w:rFonts w:ascii="Times New Roman" w:hAnsi="Times New Roman" w:cs="Times New Roman" w:hint="default"/>
        </w:rPr>
        <w:t xml:space="preserve"> metó</w:t>
      </w:r>
      <w:r w:rsidRPr="00987024" w:rsidR="00D250B7">
        <w:rPr>
          <w:rFonts w:ascii="Times New Roman" w:hAnsi="Times New Roman" w:cs="Times New Roman" w:hint="default"/>
        </w:rPr>
        <w:t>dy a </w:t>
      </w:r>
      <w:r w:rsidRPr="00987024" w:rsidR="00D250B7">
        <w:rPr>
          <w:rFonts w:ascii="Times New Roman" w:hAnsi="Times New Roman" w:cs="Times New Roman" w:hint="default"/>
        </w:rPr>
        <w:t>postupy dostatoč</w:t>
      </w:r>
      <w:r w:rsidRPr="00987024" w:rsidR="00D250B7">
        <w:rPr>
          <w:rFonts w:ascii="Times New Roman" w:hAnsi="Times New Roman" w:cs="Times New Roman" w:hint="default"/>
        </w:rPr>
        <w:t>né</w:t>
      </w:r>
      <w:r w:rsidRPr="00987024" w:rsidR="00D250B7">
        <w:rPr>
          <w:rFonts w:ascii="Times New Roman" w:hAnsi="Times New Roman" w:cs="Times New Roman" w:hint="default"/>
        </w:rPr>
        <w:t xml:space="preserve"> na zabezpeč</w:t>
      </w:r>
      <w:r w:rsidRPr="00987024" w:rsidR="00D250B7">
        <w:rPr>
          <w:rFonts w:ascii="Times New Roman" w:hAnsi="Times New Roman" w:cs="Times New Roman" w:hint="default"/>
        </w:rPr>
        <w:t>enie dodrž</w:t>
      </w:r>
      <w:r w:rsidRPr="00987024" w:rsidR="00D250B7">
        <w:rPr>
          <w:rFonts w:ascii="Times New Roman" w:hAnsi="Times New Roman" w:cs="Times New Roman" w:hint="default"/>
        </w:rPr>
        <w:t>iavania povinností</w:t>
      </w:r>
      <w:r w:rsidRPr="00987024" w:rsidR="00D250B7">
        <w:rPr>
          <w:rFonts w:ascii="Times New Roman" w:hAnsi="Times New Roman" w:cs="Times New Roman" w:hint="default"/>
        </w:rPr>
        <w:t>, ktoré</w:t>
      </w:r>
      <w:r w:rsidRPr="00987024" w:rsidR="00D250B7">
        <w:rPr>
          <w:rFonts w:ascii="Times New Roman" w:hAnsi="Times New Roman" w:cs="Times New Roman" w:hint="default"/>
        </w:rPr>
        <w:t xml:space="preserve"> mu vyplý</w:t>
      </w:r>
      <w:r w:rsidRPr="00987024" w:rsidR="00D250B7">
        <w:rPr>
          <w:rFonts w:ascii="Times New Roman" w:hAnsi="Times New Roman" w:cs="Times New Roman" w:hint="default"/>
        </w:rPr>
        <w:t>vajú</w:t>
      </w:r>
      <w:r w:rsidRPr="00987024" w:rsidR="00D250B7">
        <w:rPr>
          <w:rFonts w:ascii="Times New Roman" w:hAnsi="Times New Roman" w:cs="Times New Roman" w:hint="default"/>
        </w:rPr>
        <w:t xml:space="preserve"> z </w:t>
      </w:r>
      <w:r w:rsidRPr="00987024" w:rsidR="00D250B7">
        <w:rPr>
          <w:rFonts w:ascii="Times New Roman" w:hAnsi="Times New Roman" w:cs="Times New Roman" w:hint="default"/>
        </w:rPr>
        <w:t>tohto zá</w:t>
      </w:r>
      <w:r w:rsidRPr="00987024" w:rsidR="00D250B7">
        <w:rPr>
          <w:rFonts w:ascii="Times New Roman" w:hAnsi="Times New Roman" w:cs="Times New Roman" w:hint="default"/>
        </w:rPr>
        <w:t>kona a o</w:t>
      </w:r>
      <w:r w:rsidRPr="00987024">
        <w:rPr>
          <w:rFonts w:ascii="Times New Roman" w:hAnsi="Times New Roman" w:cs="Times New Roman" w:hint="default"/>
        </w:rPr>
        <w:t>rganizač</w:t>
      </w:r>
      <w:r w:rsidRPr="00987024">
        <w:rPr>
          <w:rFonts w:ascii="Times New Roman" w:hAnsi="Times New Roman" w:cs="Times New Roman" w:hint="default"/>
        </w:rPr>
        <w:t>n</w:t>
      </w:r>
      <w:r w:rsidRPr="00987024" w:rsidR="00D250B7">
        <w:rPr>
          <w:rFonts w:ascii="Times New Roman" w:hAnsi="Times New Roman" w:cs="Times New Roman" w:hint="default"/>
        </w:rPr>
        <w:t>ý</w:t>
      </w:r>
      <w:r w:rsidRPr="00987024" w:rsidR="00D250B7">
        <w:rPr>
          <w:rFonts w:ascii="Times New Roman" w:hAnsi="Times New Roman" w:cs="Times New Roman" w:hint="default"/>
        </w:rPr>
        <w:t>ch</w:t>
      </w:r>
      <w:r w:rsidRPr="00987024">
        <w:rPr>
          <w:rFonts w:ascii="Times New Roman" w:hAnsi="Times New Roman" w:cs="Times New Roman" w:hint="default"/>
        </w:rPr>
        <w:t xml:space="preserve"> pož</w:t>
      </w:r>
      <w:r w:rsidRPr="00987024">
        <w:rPr>
          <w:rFonts w:ascii="Times New Roman" w:hAnsi="Times New Roman" w:cs="Times New Roman" w:hint="default"/>
        </w:rPr>
        <w:t>iadav</w:t>
      </w:r>
      <w:r w:rsidRPr="00987024" w:rsidR="00D250B7">
        <w:rPr>
          <w:rFonts w:ascii="Times New Roman" w:hAnsi="Times New Roman" w:cs="Times New Roman" w:hint="default"/>
        </w:rPr>
        <w:t>iek podľ</w:t>
      </w:r>
      <w:r w:rsidRPr="00987024" w:rsidR="00D250B7">
        <w:rPr>
          <w:rFonts w:ascii="Times New Roman" w:hAnsi="Times New Roman" w:cs="Times New Roman" w:hint="default"/>
        </w:rPr>
        <w:t xml:space="preserve">a </w:t>
      </w:r>
      <w:r w:rsidRPr="00987024">
        <w:rPr>
          <w:rFonts w:ascii="Times New Roman" w:hAnsi="Times New Roman" w:cs="Times New Roman"/>
        </w:rPr>
        <w:t>osobitn</w:t>
      </w:r>
      <w:r w:rsidRPr="00987024" w:rsidR="00D250B7">
        <w:rPr>
          <w:rFonts w:ascii="Times New Roman" w:hAnsi="Times New Roman" w:cs="Times New Roman" w:hint="default"/>
        </w:rPr>
        <w:t>é</w:t>
      </w:r>
      <w:r w:rsidRPr="00987024" w:rsidR="00D250B7">
        <w:rPr>
          <w:rFonts w:ascii="Times New Roman" w:hAnsi="Times New Roman" w:cs="Times New Roman" w:hint="default"/>
        </w:rPr>
        <w:t>ho</w:t>
      </w:r>
      <w:r w:rsidRPr="00987024">
        <w:rPr>
          <w:rFonts w:ascii="Times New Roman" w:hAnsi="Times New Roman" w:cs="Times New Roman"/>
        </w:rPr>
        <w:t xml:space="preserve"> predpis</w:t>
      </w:r>
      <w:r w:rsidRPr="00987024" w:rsidR="00D250B7">
        <w:rPr>
          <w:rFonts w:ascii="Times New Roman" w:hAnsi="Times New Roman" w:cs="Times New Roman"/>
        </w:rPr>
        <w:t>u</w:t>
      </w:r>
      <w:r w:rsidRPr="00987024" w:rsidR="00A77B07">
        <w:rPr>
          <w:rFonts w:ascii="Times New Roman" w:hAnsi="Times New Roman" w:cs="Times New Roman"/>
        </w:rPr>
        <w:t>.</w:t>
      </w:r>
      <w:r w:rsidRPr="00987024" w:rsidR="00C10DEA">
        <w:rPr>
          <w:rFonts w:ascii="Times New Roman" w:hAnsi="Times New Roman" w:cs="Times New Roman"/>
          <w:vertAlign w:val="superscript"/>
        </w:rPr>
        <w:t>17b</w:t>
      </w:r>
      <w:r w:rsidRPr="00987024" w:rsidR="00A77B07">
        <w:rPr>
          <w:rFonts w:ascii="Times New Roman" w:hAnsi="Times New Roman" w:cs="Times New Roman"/>
        </w:rPr>
        <w:t>)</w:t>
      </w:r>
      <w:r w:rsidRPr="00987024" w:rsidR="00E07BF5">
        <w:rPr>
          <w:rFonts w:ascii="Times New Roman" w:hAnsi="Times New Roman" w:cs="Times New Roman" w:hint="default"/>
        </w:rPr>
        <w:t>.“.</w:t>
      </w:r>
      <w:r w:rsidRPr="00987024" w:rsidR="004C2DDC">
        <w:rPr>
          <w:rFonts w:ascii="Times New Roman" w:hAnsi="Times New Roman" w:cs="Times New Roman"/>
        </w:rPr>
        <w:t xml:space="preserve">  </w:t>
      </w:r>
      <w:r w:rsidRPr="00987024" w:rsidR="00D250B7">
        <w:rPr>
          <w:rFonts w:ascii="Times New Roman" w:hAnsi="Times New Roman" w:cs="Times New Roman"/>
        </w:rPr>
        <w:t xml:space="preserve">    </w:t>
      </w:r>
    </w:p>
    <w:p w:rsidR="00B462A0" w:rsidRPr="00987024" w:rsidP="00E07BF5">
      <w:pPr>
        <w:pStyle w:val="NoSpacing"/>
        <w:bidi w:val="0"/>
        <w:rPr>
          <w:rFonts w:ascii="Times New Roman" w:hAnsi="Times New Roman" w:cs="Times New Roman"/>
          <w:sz w:val="24"/>
          <w:szCs w:val="24"/>
        </w:rPr>
      </w:pPr>
      <w:r w:rsidRPr="00987024">
        <w:rPr>
          <w:rFonts w:ascii="Times New Roman" w:hAnsi="Times New Roman" w:cs="Times New Roman"/>
          <w:sz w:val="24"/>
          <w:szCs w:val="24"/>
        </w:rPr>
        <w:t xml:space="preserve"> </w:t>
      </w:r>
      <w:r w:rsidRPr="00987024" w:rsidR="00D32FDE">
        <w:rPr>
          <w:rFonts w:ascii="Times New Roman" w:hAnsi="Times New Roman" w:cs="Times New Roman"/>
          <w:sz w:val="24"/>
          <w:szCs w:val="24"/>
        </w:rPr>
        <w:t xml:space="preserve"> </w:t>
      </w:r>
    </w:p>
    <w:p w:rsidR="00B462A0" w:rsidRPr="00987024" w:rsidP="0069223D">
      <w:pPr>
        <w:pStyle w:val="ListParagraph"/>
        <w:numPr>
          <w:numId w:val="52"/>
        </w:numPr>
        <w:bidi w:val="0"/>
        <w:rPr>
          <w:rFonts w:ascii="Times New Roman" w:hAnsi="Times New Roman"/>
        </w:rPr>
      </w:pPr>
      <w:r w:rsidRPr="00987024">
        <w:rPr>
          <w:rFonts w:ascii="Times New Roman" w:hAnsi="Times New Roman"/>
        </w:rPr>
        <w:t xml:space="preserve">§ 71a vrátane nadpisu znie: </w:t>
      </w:r>
    </w:p>
    <w:p w:rsidR="00B462A0" w:rsidRPr="00987024" w:rsidP="00B462A0">
      <w:pPr>
        <w:bidi w:val="0"/>
        <w:rPr>
          <w:rFonts w:ascii="Times New Roman" w:hAnsi="Times New Roman"/>
        </w:rPr>
      </w:pPr>
    </w:p>
    <w:p w:rsidR="00B462A0" w:rsidRPr="00987024" w:rsidP="00B462A0">
      <w:pPr>
        <w:bidi w:val="0"/>
        <w:ind w:left="708"/>
        <w:jc w:val="center"/>
        <w:rPr>
          <w:rFonts w:ascii="Times New Roman" w:hAnsi="Times New Roman"/>
        </w:rPr>
      </w:pPr>
      <w:r w:rsidRPr="00987024">
        <w:rPr>
          <w:rFonts w:ascii="Times New Roman" w:hAnsi="Times New Roman"/>
        </w:rPr>
        <w:t>„§ 71a</w:t>
      </w:r>
    </w:p>
    <w:p w:rsidR="00B462A0" w:rsidRPr="00987024" w:rsidP="00B462A0">
      <w:pPr>
        <w:pStyle w:val="CM4"/>
        <w:bidi w:val="0"/>
        <w:spacing w:before="60" w:after="60"/>
        <w:ind w:left="708"/>
        <w:jc w:val="center"/>
        <w:rPr>
          <w:rFonts w:ascii="Times New Roman" w:hAnsi="Times New Roman"/>
          <w:bCs/>
        </w:rPr>
      </w:pPr>
      <w:r w:rsidRPr="00987024">
        <w:rPr>
          <w:rFonts w:ascii="Times New Roman" w:hAnsi="Times New Roman"/>
          <w:bCs/>
        </w:rPr>
        <w:t>Algoritmické obchodovanie</w:t>
      </w:r>
    </w:p>
    <w:p w:rsidR="00B462A0" w:rsidRPr="00987024" w:rsidP="00B462A0">
      <w:pPr>
        <w:bidi w:val="0"/>
        <w:rPr>
          <w:rFonts w:ascii="Times New Roman" w:hAnsi="Times New Roman"/>
          <w:lang w:eastAsia="en-US"/>
        </w:rPr>
      </w:pPr>
    </w:p>
    <w:p w:rsidR="00B462A0" w:rsidRPr="00987024" w:rsidP="00501B54">
      <w:pPr>
        <w:pStyle w:val="CM4"/>
        <w:numPr>
          <w:numId w:val="9"/>
        </w:numPr>
        <w:suppressAutoHyphens/>
        <w:autoSpaceDE/>
        <w:autoSpaceDN/>
        <w:bidi w:val="0"/>
        <w:adjustRightInd/>
        <w:ind w:left="1560" w:hanging="426"/>
        <w:jc w:val="both"/>
        <w:rPr>
          <w:rFonts w:ascii="Times New Roman" w:hAnsi="Times New Roman"/>
        </w:rPr>
      </w:pPr>
      <w:r w:rsidRPr="00987024">
        <w:rPr>
          <w:rFonts w:ascii="Times New Roman" w:hAnsi="Times New Roman"/>
        </w:rPr>
        <w:t>Obchodník s cennými papiermi, ktorý sa zapája do algoritmického obchodovania, je povinný mať zavedené</w:t>
      </w:r>
    </w:p>
    <w:p w:rsidR="00B462A0" w:rsidRPr="00987024" w:rsidP="00501B54">
      <w:pPr>
        <w:pStyle w:val="CM4"/>
        <w:numPr>
          <w:numId w:val="10"/>
        </w:numPr>
        <w:suppressAutoHyphens/>
        <w:autoSpaceDE/>
        <w:autoSpaceDN/>
        <w:bidi w:val="0"/>
        <w:adjustRightInd/>
        <w:ind w:left="1986" w:hanging="426"/>
        <w:jc w:val="both"/>
        <w:rPr>
          <w:rFonts w:ascii="Times New Roman" w:hAnsi="Times New Roman"/>
        </w:rPr>
      </w:pPr>
      <w:r w:rsidRPr="00987024">
        <w:rPr>
          <w:rFonts w:ascii="Times New Roman" w:hAnsi="Times New Roman"/>
        </w:rPr>
        <w:t>účinné systémy a opatrenia na kontrolu riz</w:t>
      </w:r>
      <w:r w:rsidRPr="00987024" w:rsidR="00BC2DF2">
        <w:rPr>
          <w:rFonts w:ascii="Times New Roman" w:hAnsi="Times New Roman"/>
        </w:rPr>
        <w:t>ík</w:t>
      </w:r>
      <w:r w:rsidRPr="00987024">
        <w:rPr>
          <w:rFonts w:ascii="Times New Roman" w:hAnsi="Times New Roman"/>
        </w:rPr>
        <w:t xml:space="preserve"> vhodné na činnosť, ktorú vykonáva, s cieľom zabezpečiť, aby jeho systémy obchodovania boli odolné a mali dostatočnú kapacitu, aby podliehali primeraným prahovým hodnotám obchodovania a limitom a bránili zasielaniu chybných pokynov alebo tomu, aby systém inak fungoval spôsobom, ktorý môže viesť alebo prispieť k narušeniu trhu,</w:t>
      </w:r>
    </w:p>
    <w:p w:rsidR="00B462A0" w:rsidRPr="00987024" w:rsidP="00501B54">
      <w:pPr>
        <w:pStyle w:val="CM4"/>
        <w:numPr>
          <w:numId w:val="10"/>
        </w:numPr>
        <w:suppressAutoHyphens/>
        <w:autoSpaceDE/>
        <w:autoSpaceDN/>
        <w:bidi w:val="0"/>
        <w:adjustRightInd/>
        <w:ind w:left="1986" w:hanging="426"/>
        <w:jc w:val="both"/>
        <w:rPr>
          <w:rFonts w:ascii="Times New Roman" w:hAnsi="Times New Roman"/>
        </w:rPr>
      </w:pPr>
      <w:r w:rsidRPr="00987024">
        <w:rPr>
          <w:rFonts w:ascii="Times New Roman" w:hAnsi="Times New Roman"/>
        </w:rPr>
        <w:t>účinné systémy a opatrenia na kontrolu riz</w:t>
      </w:r>
      <w:r w:rsidRPr="00987024" w:rsidR="00BC2DF2">
        <w:rPr>
          <w:rFonts w:ascii="Times New Roman" w:hAnsi="Times New Roman"/>
        </w:rPr>
        <w:t>ík</w:t>
      </w:r>
      <w:r w:rsidRPr="00987024">
        <w:rPr>
          <w:rFonts w:ascii="Times New Roman" w:hAnsi="Times New Roman"/>
        </w:rPr>
        <w:t xml:space="preserve"> </w:t>
      </w:r>
      <w:r w:rsidRPr="00987024" w:rsidR="00FA41C9">
        <w:rPr>
          <w:rFonts w:ascii="Times New Roman" w:hAnsi="Times New Roman"/>
        </w:rPr>
        <w:t xml:space="preserve">s cieľom </w:t>
      </w:r>
      <w:r w:rsidRPr="00987024">
        <w:rPr>
          <w:rFonts w:ascii="Times New Roman" w:hAnsi="Times New Roman"/>
        </w:rPr>
        <w:t>zabezpečiť, aby sa systémy obchodovania nemohli použiť na žiadny účel, ktorý je v rozpore s osobitným predpisom</w:t>
      </w:r>
      <w:r w:rsidRPr="00987024" w:rsidR="00C96DAA">
        <w:rPr>
          <w:rFonts w:ascii="Times New Roman" w:hAnsi="Times New Roman"/>
          <w:vertAlign w:val="superscript"/>
        </w:rPr>
        <w:t>110ja</w:t>
      </w:r>
      <w:r w:rsidRPr="00987024" w:rsidR="00C96DAA">
        <w:rPr>
          <w:rFonts w:ascii="Times New Roman" w:hAnsi="Times New Roman"/>
        </w:rPr>
        <w:t>)</w:t>
      </w:r>
      <w:r w:rsidRPr="00987024">
        <w:rPr>
          <w:rFonts w:ascii="Times New Roman" w:hAnsi="Times New Roman"/>
        </w:rPr>
        <w:t xml:space="preserve"> alebo s pravidlami obchodného miesta, s ktorým je spojený,</w:t>
      </w:r>
    </w:p>
    <w:p w:rsidR="00B462A0" w:rsidRPr="00987024" w:rsidP="00501B54">
      <w:pPr>
        <w:pStyle w:val="CM4"/>
        <w:numPr>
          <w:numId w:val="10"/>
        </w:numPr>
        <w:suppressAutoHyphens/>
        <w:autoSpaceDE/>
        <w:autoSpaceDN/>
        <w:bidi w:val="0"/>
        <w:adjustRightInd/>
        <w:ind w:left="1986" w:hanging="426"/>
        <w:jc w:val="both"/>
        <w:rPr>
          <w:rFonts w:ascii="Times New Roman" w:hAnsi="Times New Roman"/>
        </w:rPr>
      </w:pPr>
      <w:r w:rsidRPr="00987024">
        <w:rPr>
          <w:rFonts w:ascii="Times New Roman" w:hAnsi="Times New Roman"/>
        </w:rPr>
        <w:t xml:space="preserve">účinné opatrenia na zabezpečenie nepretržitosti svojej činnosti na zvládnutie zlyhania jeho systémov obchodovania a musí zabezpečiť, aby jeho systémy boli plne testované a riadne monitorované, aby spĺňali požiadavky ustanovené v tomto odseku. </w:t>
        <w:tab/>
      </w:r>
    </w:p>
    <w:p w:rsidR="00B462A0" w:rsidRPr="00987024" w:rsidP="00282899">
      <w:pPr>
        <w:suppressAutoHyphens/>
        <w:bidi w:val="0"/>
        <w:spacing w:line="259" w:lineRule="auto"/>
        <w:ind w:left="1560" w:hanging="426"/>
        <w:jc w:val="both"/>
        <w:rPr>
          <w:rFonts w:ascii="Times New Roman" w:hAnsi="Times New Roman"/>
        </w:rPr>
      </w:pPr>
    </w:p>
    <w:p w:rsidR="00B462A0" w:rsidRPr="00987024" w:rsidP="00501B54">
      <w:pPr>
        <w:pStyle w:val="ListParagraph"/>
        <w:numPr>
          <w:numId w:val="9"/>
        </w:numPr>
        <w:suppressAutoHyphens/>
        <w:bidi w:val="0"/>
        <w:spacing w:line="259" w:lineRule="auto"/>
        <w:ind w:left="1560" w:hanging="426"/>
        <w:jc w:val="both"/>
        <w:rPr>
          <w:rFonts w:ascii="Times New Roman" w:hAnsi="Times New Roman"/>
        </w:rPr>
      </w:pPr>
      <w:r w:rsidRPr="00987024">
        <w:rPr>
          <w:rFonts w:ascii="Times New Roman" w:hAnsi="Times New Roman"/>
        </w:rPr>
        <w:t>Obchodník s cennými papiermi, ktorý sa zapája do algoritmického obchodovania, je povinný oznámiť túto skutočnosť Národnej banke Slovenska a obchodnému miestu, v ktorom sa zapája do algoritmického obchodovania ako člen alebo účastník obchodného miesta.</w:t>
        <w:tab/>
      </w:r>
    </w:p>
    <w:p w:rsidR="00B462A0" w:rsidRPr="00987024" w:rsidP="00282899">
      <w:pPr>
        <w:pStyle w:val="CM4"/>
        <w:suppressAutoHyphens/>
        <w:autoSpaceDE/>
        <w:autoSpaceDN/>
        <w:bidi w:val="0"/>
        <w:adjustRightInd/>
        <w:ind w:left="1560" w:hanging="426"/>
        <w:jc w:val="both"/>
        <w:rPr>
          <w:rFonts w:ascii="Times New Roman" w:hAnsi="Times New Roman"/>
        </w:rPr>
      </w:pPr>
    </w:p>
    <w:p w:rsidR="00B462A0" w:rsidRPr="00987024" w:rsidP="00501B54">
      <w:pPr>
        <w:pStyle w:val="CM4"/>
        <w:numPr>
          <w:numId w:val="9"/>
        </w:numPr>
        <w:suppressAutoHyphens/>
        <w:autoSpaceDE/>
        <w:autoSpaceDN/>
        <w:bidi w:val="0"/>
        <w:adjustRightInd/>
        <w:ind w:left="1560" w:hanging="426"/>
        <w:jc w:val="both"/>
        <w:rPr>
          <w:rFonts w:ascii="Times New Roman" w:hAnsi="Times New Roman"/>
        </w:rPr>
      </w:pPr>
      <w:r w:rsidRPr="00987024">
        <w:rPr>
          <w:rFonts w:ascii="Times New Roman" w:hAnsi="Times New Roman"/>
        </w:rPr>
        <w:t xml:space="preserve">Národná banka Slovenska môže od obchodníka s cennými papiermi požadovať, aby </w:t>
      </w:r>
      <w:r w:rsidRPr="00987024" w:rsidR="005C1371">
        <w:rPr>
          <w:rFonts w:ascii="Times New Roman" w:hAnsi="Times New Roman"/>
        </w:rPr>
        <w:t>predkladal</w:t>
      </w:r>
      <w:r w:rsidRPr="00987024">
        <w:rPr>
          <w:rFonts w:ascii="Times New Roman" w:hAnsi="Times New Roman"/>
        </w:rPr>
        <w:t xml:space="preserve"> pravidelne alebo </w:t>
      </w:r>
      <w:r w:rsidRPr="00987024" w:rsidR="00BC2DF2">
        <w:rPr>
          <w:rFonts w:ascii="Times New Roman" w:hAnsi="Times New Roman"/>
        </w:rPr>
        <w:t>na požiadanie</w:t>
      </w:r>
      <w:r w:rsidRPr="00987024">
        <w:rPr>
          <w:rFonts w:ascii="Times New Roman" w:hAnsi="Times New Roman"/>
        </w:rPr>
        <w:t xml:space="preserve"> opis povahy svojich stratégií algoritmického obchodovania, podrobnosti o parametroch obchodovania alebo obmedzenia, ktorým systém podlieha, hlavné opatrenia na dodržiavanie súladu a kontrolu rizík, ktoré má zavedené na zabezpečenie splnenia podmienok </w:t>
      </w:r>
      <w:r w:rsidRPr="00987024" w:rsidR="0018492A">
        <w:rPr>
          <w:rFonts w:ascii="Times New Roman" w:hAnsi="Times New Roman"/>
        </w:rPr>
        <w:t xml:space="preserve">uvedených </w:t>
      </w:r>
      <w:r w:rsidRPr="00987024">
        <w:rPr>
          <w:rFonts w:ascii="Times New Roman" w:hAnsi="Times New Roman"/>
        </w:rPr>
        <w:t xml:space="preserve">v odseku 1, a podrobnosti o testovaní svojich </w:t>
      </w:r>
      <w:r w:rsidRPr="00987024" w:rsidR="00440009">
        <w:rPr>
          <w:rFonts w:ascii="Times New Roman" w:hAnsi="Times New Roman"/>
        </w:rPr>
        <w:t xml:space="preserve">obchodných </w:t>
      </w:r>
      <w:r w:rsidRPr="00987024">
        <w:rPr>
          <w:rFonts w:ascii="Times New Roman" w:hAnsi="Times New Roman"/>
        </w:rPr>
        <w:t xml:space="preserve">systémov. Národná banka Slovenska si môže od obchodníka s cennými papiermi  kedykoľvek vyžiadať ďalšie informácie o jeho algoritmickom obchodovaní a o systémoch používaných na toto obchodovanie. </w:t>
      </w:r>
    </w:p>
    <w:p w:rsidR="00B462A0" w:rsidRPr="00987024" w:rsidP="00282899">
      <w:pPr>
        <w:bidi w:val="0"/>
        <w:ind w:left="1560" w:hanging="426"/>
        <w:rPr>
          <w:rFonts w:ascii="Times New Roman" w:hAnsi="Times New Roman"/>
          <w:lang w:eastAsia="en-US"/>
        </w:rPr>
      </w:pPr>
    </w:p>
    <w:p w:rsidR="00B462A0" w:rsidRPr="00987024" w:rsidP="00890876">
      <w:pPr>
        <w:pStyle w:val="CM4"/>
        <w:numPr>
          <w:numId w:val="9"/>
        </w:numPr>
        <w:suppressAutoHyphens/>
        <w:autoSpaceDE/>
        <w:autoSpaceDN/>
        <w:bidi w:val="0"/>
        <w:adjustRightInd/>
        <w:ind w:left="1560" w:hanging="426"/>
        <w:jc w:val="both"/>
        <w:rPr>
          <w:rFonts w:ascii="Times New Roman" w:hAnsi="Times New Roman"/>
        </w:rPr>
      </w:pPr>
      <w:r w:rsidRPr="00987024">
        <w:rPr>
          <w:rFonts w:ascii="Times New Roman" w:hAnsi="Times New Roman"/>
        </w:rPr>
        <w:t>Národná banka Slovenska na žiadosť príslušného orgánu</w:t>
      </w:r>
      <w:r w:rsidRPr="00987024" w:rsidR="005C1371">
        <w:rPr>
          <w:rFonts w:ascii="Times New Roman" w:hAnsi="Times New Roman"/>
        </w:rPr>
        <w:t xml:space="preserve">, ktorý vykonáva </w:t>
      </w:r>
      <w:r w:rsidRPr="00987024">
        <w:rPr>
          <w:rFonts w:ascii="Times New Roman" w:hAnsi="Times New Roman"/>
        </w:rPr>
        <w:t>dohľad</w:t>
      </w:r>
      <w:r w:rsidRPr="00987024" w:rsidR="005C1371">
        <w:rPr>
          <w:rFonts w:ascii="Times New Roman" w:hAnsi="Times New Roman"/>
        </w:rPr>
        <w:t xml:space="preserve"> nad</w:t>
      </w:r>
      <w:r w:rsidRPr="00987024">
        <w:rPr>
          <w:rFonts w:ascii="Times New Roman" w:hAnsi="Times New Roman"/>
        </w:rPr>
        <w:t xml:space="preserve"> obchodn</w:t>
      </w:r>
      <w:r w:rsidRPr="00987024" w:rsidR="005C1371">
        <w:rPr>
          <w:rFonts w:ascii="Times New Roman" w:hAnsi="Times New Roman"/>
        </w:rPr>
        <w:t>ým</w:t>
      </w:r>
      <w:r w:rsidRPr="00987024">
        <w:rPr>
          <w:rFonts w:ascii="Times New Roman" w:hAnsi="Times New Roman"/>
        </w:rPr>
        <w:t xml:space="preserve"> miest</w:t>
      </w:r>
      <w:r w:rsidRPr="00987024" w:rsidR="005C1371">
        <w:rPr>
          <w:rFonts w:ascii="Times New Roman" w:hAnsi="Times New Roman"/>
        </w:rPr>
        <w:t>om</w:t>
      </w:r>
      <w:r w:rsidRPr="00987024">
        <w:rPr>
          <w:rFonts w:ascii="Times New Roman" w:hAnsi="Times New Roman"/>
        </w:rPr>
        <w:t xml:space="preserve">, </w:t>
      </w:r>
      <w:r w:rsidRPr="00987024" w:rsidR="005C1371">
        <w:rPr>
          <w:rFonts w:ascii="Times New Roman" w:hAnsi="Times New Roman"/>
        </w:rPr>
        <w:t>na</w:t>
      </w:r>
      <w:r w:rsidRPr="00987024">
        <w:rPr>
          <w:rFonts w:ascii="Times New Roman" w:hAnsi="Times New Roman"/>
        </w:rPr>
        <w:t xml:space="preserve"> ktorom sa obchodník s cennými papiermi ako člen alebo účastník tohto obchodného miesta zapája do algoritmického obchodovania, </w:t>
      </w:r>
      <w:r w:rsidRPr="00987024" w:rsidR="00363D39">
        <w:rPr>
          <w:rFonts w:ascii="Times New Roman" w:hAnsi="Times New Roman"/>
        </w:rPr>
        <w:t>bezodkladne</w:t>
      </w:r>
      <w:r w:rsidRPr="00987024">
        <w:rPr>
          <w:rFonts w:ascii="Times New Roman" w:hAnsi="Times New Roman"/>
        </w:rPr>
        <w:t xml:space="preserve"> tomuto orgánu oznámi informácie uvedené v odseku 3, ktoré prijíma od obchodníka s cennými papiermi, ktorý sa zapája do algoritmického obchodovania. </w:t>
        <w:tab/>
        <w:tab/>
        <w:tab/>
        <w:tab/>
        <w:tab/>
        <w:tab/>
        <w:tab/>
        <w:tab/>
      </w:r>
    </w:p>
    <w:p w:rsidR="00B462A0" w:rsidRPr="00987024" w:rsidP="00501B54">
      <w:pPr>
        <w:pStyle w:val="CM4"/>
        <w:numPr>
          <w:numId w:val="9"/>
        </w:numPr>
        <w:suppressAutoHyphens/>
        <w:autoSpaceDE/>
        <w:autoSpaceDN/>
        <w:bidi w:val="0"/>
        <w:adjustRightInd/>
        <w:ind w:left="1560" w:hanging="426"/>
        <w:jc w:val="both"/>
        <w:rPr>
          <w:rFonts w:ascii="Times New Roman" w:hAnsi="Times New Roman"/>
        </w:rPr>
      </w:pPr>
      <w:r w:rsidRPr="00987024">
        <w:rPr>
          <w:rFonts w:ascii="Times New Roman" w:hAnsi="Times New Roman"/>
        </w:rPr>
        <w:t xml:space="preserve">Obchodník s cennými papiermi, ktorý sa zapája do algoritmického obchodovania, aby realizoval stratégiu tvorby trhu so zohľadnením likvidity, rozsahu a povahy konkrétneho trhu a charakteristík obchodovaného </w:t>
      </w:r>
      <w:r w:rsidRPr="00987024" w:rsidR="00C10DEA">
        <w:rPr>
          <w:rFonts w:ascii="Times New Roman" w:hAnsi="Times New Roman"/>
        </w:rPr>
        <w:t xml:space="preserve">finančného </w:t>
      </w:r>
      <w:r w:rsidRPr="00987024">
        <w:rPr>
          <w:rFonts w:ascii="Times New Roman" w:hAnsi="Times New Roman"/>
        </w:rPr>
        <w:t xml:space="preserve">nástroja </w:t>
      </w:r>
    </w:p>
    <w:p w:rsidR="00B462A0" w:rsidRPr="00987024" w:rsidP="00282899">
      <w:pPr>
        <w:pStyle w:val="CM4"/>
        <w:bidi w:val="0"/>
        <w:ind w:left="1844" w:hanging="284"/>
        <w:jc w:val="both"/>
        <w:rPr>
          <w:rFonts w:ascii="Times New Roman" w:hAnsi="Times New Roman"/>
        </w:rPr>
      </w:pPr>
      <w:r w:rsidRPr="00987024">
        <w:rPr>
          <w:rFonts w:ascii="Times New Roman" w:hAnsi="Times New Roman"/>
        </w:rPr>
        <w:t xml:space="preserve">a) vykonáva túto tvorbu trhu nepretržite počas určenej časti obchodných hodín obchodného miesta, okrem výnimočných okolností, výsledkom čoho je poskytovanie likvidity obchodnému miestu na pravidelnom a predvídateľnom základe, </w:t>
      </w:r>
    </w:p>
    <w:p w:rsidR="00B462A0" w:rsidRPr="00987024" w:rsidP="00282899">
      <w:pPr>
        <w:pStyle w:val="CM4"/>
        <w:bidi w:val="0"/>
        <w:ind w:left="1844" w:hanging="284"/>
        <w:jc w:val="both"/>
        <w:rPr>
          <w:rFonts w:ascii="Times New Roman" w:hAnsi="Times New Roman"/>
        </w:rPr>
      </w:pPr>
      <w:r w:rsidRPr="00987024">
        <w:rPr>
          <w:rFonts w:ascii="Times New Roman" w:hAnsi="Times New Roman"/>
        </w:rPr>
        <w:t xml:space="preserve">b) uzatvorí záväznú písomnú dohodu s obchodným miestom, ktorá uvádza aspoň záväzky obchodníka s cennými papiermi </w:t>
      </w:r>
      <w:r w:rsidRPr="00987024" w:rsidR="00860DD6">
        <w:rPr>
          <w:rFonts w:ascii="Times New Roman" w:hAnsi="Times New Roman"/>
        </w:rPr>
        <w:t>podľa</w:t>
      </w:r>
      <w:r w:rsidRPr="00987024">
        <w:rPr>
          <w:rFonts w:ascii="Times New Roman" w:hAnsi="Times New Roman"/>
        </w:rPr>
        <w:t> písmen</w:t>
      </w:r>
      <w:r w:rsidRPr="00987024" w:rsidR="00860DD6">
        <w:rPr>
          <w:rFonts w:ascii="Times New Roman" w:hAnsi="Times New Roman"/>
        </w:rPr>
        <w:t>a</w:t>
      </w:r>
      <w:r w:rsidRPr="00987024">
        <w:rPr>
          <w:rFonts w:ascii="Times New Roman" w:hAnsi="Times New Roman"/>
        </w:rPr>
        <w:t xml:space="preserve"> a) a </w:t>
      </w:r>
    </w:p>
    <w:p w:rsidR="00B462A0" w:rsidRPr="00987024" w:rsidP="00C10DEA">
      <w:pPr>
        <w:pStyle w:val="CM4"/>
        <w:bidi w:val="0"/>
        <w:ind w:left="1844" w:hanging="284"/>
        <w:jc w:val="both"/>
        <w:rPr>
          <w:rFonts w:ascii="Times New Roman" w:hAnsi="Times New Roman"/>
        </w:rPr>
      </w:pPr>
      <w:r w:rsidRPr="00987024">
        <w:rPr>
          <w:rFonts w:ascii="Times New Roman" w:hAnsi="Times New Roman"/>
        </w:rPr>
        <w:t xml:space="preserve">c) má zavedené účinné systémy </w:t>
      </w:r>
      <w:r w:rsidRPr="00987024" w:rsidR="006141AB">
        <w:rPr>
          <w:rFonts w:ascii="Times New Roman" w:hAnsi="Times New Roman"/>
        </w:rPr>
        <w:t xml:space="preserve">a </w:t>
      </w:r>
      <w:r w:rsidRPr="00987024">
        <w:rPr>
          <w:rFonts w:ascii="Times New Roman" w:hAnsi="Times New Roman"/>
        </w:rPr>
        <w:t xml:space="preserve">kontroly, aby zabezpečil, že splní svoje záväzky podľa dohody uvedenej v písmene b) za všetkých okolností. </w:t>
        <w:tab/>
        <w:tab/>
        <w:tab/>
        <w:tab/>
      </w:r>
    </w:p>
    <w:p w:rsidR="00B462A0" w:rsidRPr="00987024" w:rsidP="00501B54">
      <w:pPr>
        <w:pStyle w:val="CM4"/>
        <w:numPr>
          <w:numId w:val="9"/>
        </w:numPr>
        <w:suppressAutoHyphens/>
        <w:autoSpaceDE/>
        <w:autoSpaceDN/>
        <w:bidi w:val="0"/>
        <w:adjustRightInd/>
        <w:ind w:left="1560" w:hanging="426"/>
        <w:jc w:val="both"/>
        <w:rPr>
          <w:rFonts w:ascii="Times New Roman" w:hAnsi="Times New Roman"/>
        </w:rPr>
      </w:pPr>
      <w:r w:rsidRPr="00987024">
        <w:rPr>
          <w:rFonts w:ascii="Times New Roman" w:hAnsi="Times New Roman"/>
        </w:rPr>
        <w:t>Na účely ustanovení tohto paragrafu, § 75 ods. 10 až 12 a osobitného predpisu</w:t>
      </w:r>
      <w:r w:rsidRPr="00987024">
        <w:rPr>
          <w:rFonts w:ascii="Times New Roman" w:hAnsi="Times New Roman"/>
          <w:vertAlign w:val="superscript"/>
        </w:rPr>
        <w:t>56a</w:t>
      </w:r>
      <w:r w:rsidRPr="00987024" w:rsidR="00C10DEA">
        <w:rPr>
          <w:rFonts w:ascii="Times New Roman" w:hAnsi="Times New Roman"/>
          <w:vertAlign w:val="superscript"/>
        </w:rPr>
        <w:t>ba</w:t>
      </w:r>
      <w:r w:rsidRPr="00987024">
        <w:rPr>
          <w:rFonts w:ascii="Times New Roman" w:hAnsi="Times New Roman"/>
        </w:rPr>
        <w:t xml:space="preserve">) obchodník s cennými papiermi, ktorý sa zapája do algoritmického obchodovania, sa považuje za obchodníka s cennými papiermi, ktorý vykonáva stratégiu tvorby trhu, </w:t>
      </w:r>
      <w:r w:rsidRPr="00987024" w:rsidR="0018492A">
        <w:rPr>
          <w:rFonts w:ascii="Times New Roman" w:hAnsi="Times New Roman"/>
        </w:rPr>
        <w:t>ak</w:t>
      </w:r>
      <w:r w:rsidRPr="00987024">
        <w:rPr>
          <w:rFonts w:ascii="Times New Roman" w:hAnsi="Times New Roman"/>
        </w:rPr>
        <w:t xml:space="preserve"> jeho stratégia ako člena alebo účastníka jedného </w:t>
      </w:r>
      <w:r w:rsidRPr="00987024" w:rsidR="00993CF8">
        <w:rPr>
          <w:rFonts w:ascii="Times New Roman" w:hAnsi="Times New Roman"/>
        </w:rPr>
        <w:t xml:space="preserve">obchodného miesta </w:t>
      </w:r>
      <w:r w:rsidRPr="00987024">
        <w:rPr>
          <w:rFonts w:ascii="Times New Roman" w:hAnsi="Times New Roman"/>
        </w:rPr>
        <w:t>alebo viacerých obchodných miest pri obchodovaní na vlastný účet zahŕňa zadávanie záväzných, simultánnych, dvojsmerných kotácií porovnateľnej veľkosti a v konkurencieschopných cenách v súvislosti s</w:t>
      </w:r>
      <w:r w:rsidRPr="00987024" w:rsidR="00993CF8">
        <w:rPr>
          <w:rFonts w:ascii="Times New Roman" w:hAnsi="Times New Roman"/>
        </w:rPr>
        <w:t> </w:t>
      </w:r>
      <w:r w:rsidRPr="00987024">
        <w:rPr>
          <w:rFonts w:ascii="Times New Roman" w:hAnsi="Times New Roman"/>
        </w:rPr>
        <w:t>jedným</w:t>
      </w:r>
      <w:r w:rsidRPr="00987024" w:rsidR="00993CF8">
        <w:rPr>
          <w:rFonts w:ascii="Times New Roman" w:hAnsi="Times New Roman"/>
        </w:rPr>
        <w:t xml:space="preserve"> finančným nástrojom</w:t>
      </w:r>
      <w:r w:rsidRPr="00987024">
        <w:rPr>
          <w:rFonts w:ascii="Times New Roman" w:hAnsi="Times New Roman"/>
        </w:rPr>
        <w:t xml:space="preserve"> alebo </w:t>
      </w:r>
      <w:r w:rsidRPr="00987024" w:rsidR="00937B37">
        <w:rPr>
          <w:rFonts w:ascii="Times New Roman" w:hAnsi="Times New Roman"/>
        </w:rPr>
        <w:t xml:space="preserve">s </w:t>
      </w:r>
      <w:r w:rsidRPr="00987024">
        <w:rPr>
          <w:rFonts w:ascii="Times New Roman" w:hAnsi="Times New Roman"/>
        </w:rPr>
        <w:t xml:space="preserve">viacerými finančnými nástrojmi </w:t>
      </w:r>
      <w:r w:rsidRPr="00987024" w:rsidR="005C1371">
        <w:rPr>
          <w:rFonts w:ascii="Times New Roman" w:hAnsi="Times New Roman"/>
        </w:rPr>
        <w:t>na</w:t>
      </w:r>
      <w:r w:rsidRPr="00987024">
        <w:rPr>
          <w:rFonts w:ascii="Times New Roman" w:hAnsi="Times New Roman"/>
        </w:rPr>
        <w:t xml:space="preserve"> jednom obchodnom mieste alebo </w:t>
      </w:r>
      <w:r w:rsidRPr="00987024" w:rsidR="005C1371">
        <w:rPr>
          <w:rFonts w:ascii="Times New Roman" w:hAnsi="Times New Roman"/>
        </w:rPr>
        <w:t>na</w:t>
      </w:r>
      <w:r w:rsidRPr="00987024">
        <w:rPr>
          <w:rFonts w:ascii="Times New Roman" w:hAnsi="Times New Roman"/>
        </w:rPr>
        <w:t xml:space="preserve"> viacerých rôznych obchodných miestach, výsledkom čoho je poskytovanie likvidity celému trhu na pravidelnom a frekventovanom základe.</w:t>
      </w:r>
    </w:p>
    <w:p w:rsidR="00B462A0" w:rsidRPr="00987024" w:rsidP="00282899">
      <w:pPr>
        <w:pStyle w:val="CM4"/>
        <w:suppressAutoHyphens/>
        <w:autoSpaceDE/>
        <w:autoSpaceDN/>
        <w:bidi w:val="0"/>
        <w:adjustRightInd/>
        <w:ind w:left="1560" w:hanging="426"/>
        <w:jc w:val="both"/>
        <w:rPr>
          <w:rFonts w:ascii="Times New Roman" w:hAnsi="Times New Roman"/>
        </w:rPr>
      </w:pPr>
      <w:r w:rsidRPr="00987024">
        <w:rPr>
          <w:rFonts w:ascii="Times New Roman" w:hAnsi="Times New Roman"/>
        </w:rPr>
        <w:t xml:space="preserve"> </w:t>
        <w:tab/>
      </w:r>
    </w:p>
    <w:p w:rsidR="00B462A0" w:rsidRPr="00987024" w:rsidP="00501B54">
      <w:pPr>
        <w:pStyle w:val="CM4"/>
        <w:numPr>
          <w:numId w:val="9"/>
        </w:numPr>
        <w:suppressAutoHyphens/>
        <w:autoSpaceDE/>
        <w:autoSpaceDN/>
        <w:bidi w:val="0"/>
        <w:adjustRightInd/>
        <w:ind w:left="1560" w:hanging="426"/>
        <w:jc w:val="both"/>
        <w:rPr>
          <w:rFonts w:ascii="Times New Roman" w:hAnsi="Times New Roman"/>
        </w:rPr>
      </w:pPr>
      <w:r w:rsidRPr="00987024">
        <w:rPr>
          <w:rFonts w:ascii="Times New Roman" w:hAnsi="Times New Roman"/>
        </w:rPr>
        <w:t xml:space="preserve">Obchodník s cennými papiermi, ktorý poskytuje priamy elektronický prístup k obchodnému miestu, </w:t>
      </w:r>
      <w:r w:rsidRPr="00987024" w:rsidR="00712B13">
        <w:rPr>
          <w:rFonts w:ascii="Times New Roman" w:hAnsi="Times New Roman"/>
        </w:rPr>
        <w:t>je povinný</w:t>
      </w:r>
      <w:r w:rsidRPr="00987024">
        <w:rPr>
          <w:rFonts w:ascii="Times New Roman" w:hAnsi="Times New Roman"/>
        </w:rPr>
        <w:t xml:space="preserve"> mať zavedené účinné systémy a</w:t>
      </w:r>
      <w:r w:rsidRPr="00987024" w:rsidR="00405F61">
        <w:rPr>
          <w:rFonts w:ascii="Times New Roman" w:hAnsi="Times New Roman"/>
        </w:rPr>
        <w:t> </w:t>
      </w:r>
      <w:r w:rsidRPr="00987024">
        <w:rPr>
          <w:rFonts w:ascii="Times New Roman" w:hAnsi="Times New Roman"/>
        </w:rPr>
        <w:t>opatrenia</w:t>
      </w:r>
      <w:r w:rsidRPr="00987024" w:rsidR="00405F61">
        <w:rPr>
          <w:rFonts w:ascii="Times New Roman" w:hAnsi="Times New Roman"/>
        </w:rPr>
        <w:t xml:space="preserve"> na kontrolu</w:t>
      </w:r>
      <w:r w:rsidRPr="00987024">
        <w:rPr>
          <w:rFonts w:ascii="Times New Roman" w:hAnsi="Times New Roman"/>
        </w:rPr>
        <w:t xml:space="preserve">, ktoré zabezpečujú primerané posúdenie a preskúmanie vhodnosti klientov využívajúcich </w:t>
      </w:r>
      <w:r w:rsidRPr="00987024" w:rsidR="00B55397">
        <w:rPr>
          <w:rFonts w:ascii="Times New Roman" w:hAnsi="Times New Roman"/>
        </w:rPr>
        <w:t>uvedený prístup</w:t>
      </w:r>
      <w:r w:rsidRPr="00987024">
        <w:rPr>
          <w:rFonts w:ascii="Times New Roman" w:hAnsi="Times New Roman"/>
        </w:rPr>
        <w:t xml:space="preserve">, aby </w:t>
      </w:r>
      <w:r w:rsidRPr="00987024" w:rsidR="00B55397">
        <w:rPr>
          <w:rFonts w:ascii="Times New Roman" w:hAnsi="Times New Roman"/>
        </w:rPr>
        <w:t>títo</w:t>
      </w:r>
      <w:r w:rsidRPr="00987024">
        <w:rPr>
          <w:rFonts w:ascii="Times New Roman" w:hAnsi="Times New Roman"/>
        </w:rPr>
        <w:t xml:space="preserve"> nemohli prekročiť primerané vopred určené prahové hodnoty pre obchodovanie a čerpanie úveru, aby obchodovanie klientmi, ktorí využívajú </w:t>
      </w:r>
      <w:r w:rsidRPr="00987024" w:rsidR="00B55397">
        <w:rPr>
          <w:rFonts w:ascii="Times New Roman" w:hAnsi="Times New Roman"/>
        </w:rPr>
        <w:t>uvedený prístup</w:t>
      </w:r>
      <w:r w:rsidRPr="00987024">
        <w:rPr>
          <w:rFonts w:ascii="Times New Roman" w:hAnsi="Times New Roman"/>
        </w:rPr>
        <w:t>, bolo riadne monitorované a aby primerané opatrenia na kontrolu nad rizikom bránili obchodovaniu, ktoré môže vytvárať riziká pre samotného obchodníka s cennými papiermi alebo by mohlo viesť alebo prispieť k narušeniu trhu alebo by mohlo byť v rozpore s osobitným predpisom</w:t>
      </w:r>
      <w:r w:rsidRPr="00987024" w:rsidR="00C768A4">
        <w:rPr>
          <w:rFonts w:ascii="Times New Roman" w:hAnsi="Times New Roman"/>
          <w:vertAlign w:val="superscript"/>
        </w:rPr>
        <w:t>110ja</w:t>
      </w:r>
      <w:r w:rsidRPr="00987024">
        <w:rPr>
          <w:rFonts w:ascii="Times New Roman" w:hAnsi="Times New Roman"/>
        </w:rPr>
        <w:t xml:space="preserve">) alebo s pravidlami obchodného miesta. Priamy elektronický prístup bez takýchto kontrol je zakázaný. </w:t>
        <w:tab/>
        <w:tab/>
      </w:r>
    </w:p>
    <w:p w:rsidR="00B462A0" w:rsidRPr="00987024" w:rsidP="00282899">
      <w:pPr>
        <w:suppressAutoHyphens/>
        <w:bidi w:val="0"/>
        <w:spacing w:line="259" w:lineRule="auto"/>
        <w:ind w:left="1560" w:hanging="426"/>
        <w:jc w:val="both"/>
        <w:rPr>
          <w:rFonts w:ascii="Times New Roman" w:hAnsi="Times New Roman"/>
        </w:rPr>
      </w:pPr>
    </w:p>
    <w:p w:rsidR="00B55397" w:rsidRPr="00987024" w:rsidP="00501B54">
      <w:pPr>
        <w:pStyle w:val="ListParagraph"/>
        <w:numPr>
          <w:numId w:val="9"/>
        </w:numPr>
        <w:suppressAutoHyphens/>
        <w:bidi w:val="0"/>
        <w:spacing w:line="259" w:lineRule="auto"/>
        <w:ind w:left="1560" w:hanging="426"/>
        <w:jc w:val="both"/>
        <w:rPr>
          <w:rFonts w:ascii="Times New Roman" w:hAnsi="Times New Roman"/>
        </w:rPr>
      </w:pPr>
      <w:r w:rsidRPr="00987024" w:rsidR="00B462A0">
        <w:rPr>
          <w:rFonts w:ascii="Times New Roman" w:hAnsi="Times New Roman"/>
        </w:rPr>
        <w:t xml:space="preserve">Obchodník s cennými papiermi, ktorý poskytuje priamy elektronický prístup, je povinný zabezpečiť, aby klienti využívajúci </w:t>
      </w:r>
      <w:r w:rsidRPr="00987024">
        <w:rPr>
          <w:rFonts w:ascii="Times New Roman" w:hAnsi="Times New Roman"/>
        </w:rPr>
        <w:t>takýto prístup</w:t>
      </w:r>
      <w:r w:rsidRPr="00987024" w:rsidR="00B462A0">
        <w:rPr>
          <w:rFonts w:ascii="Times New Roman" w:hAnsi="Times New Roman"/>
        </w:rPr>
        <w:t xml:space="preserve"> dodržiavali požiadavky tohto zákona</w:t>
      </w:r>
      <w:r w:rsidRPr="00987024" w:rsidR="00712B13">
        <w:rPr>
          <w:rFonts w:ascii="Times New Roman" w:hAnsi="Times New Roman"/>
        </w:rPr>
        <w:t>,</w:t>
      </w:r>
      <w:r w:rsidRPr="00987024" w:rsidR="00B462A0">
        <w:rPr>
          <w:rFonts w:ascii="Times New Roman" w:hAnsi="Times New Roman"/>
        </w:rPr>
        <w:t xml:space="preserve"> osobitných predpisov</w:t>
      </w:r>
      <w:r w:rsidRPr="00987024" w:rsidR="0018492A">
        <w:rPr>
          <w:rFonts w:ascii="Times New Roman" w:hAnsi="Times New Roman"/>
          <w:vertAlign w:val="superscript"/>
        </w:rPr>
        <w:t>56a</w:t>
      </w:r>
      <w:r w:rsidRPr="00987024" w:rsidR="00C10DEA">
        <w:rPr>
          <w:rFonts w:ascii="Times New Roman" w:hAnsi="Times New Roman"/>
          <w:vertAlign w:val="superscript"/>
        </w:rPr>
        <w:t>bb</w:t>
      </w:r>
      <w:r w:rsidRPr="00987024" w:rsidR="0018492A">
        <w:rPr>
          <w:rFonts w:ascii="Times New Roman" w:hAnsi="Times New Roman"/>
        </w:rPr>
        <w:t>)</w:t>
      </w:r>
      <w:r w:rsidRPr="00987024" w:rsidR="00B462A0">
        <w:rPr>
          <w:rFonts w:ascii="Times New Roman" w:hAnsi="Times New Roman"/>
        </w:rPr>
        <w:t xml:space="preserve"> a pravid</w:t>
      </w:r>
      <w:r w:rsidRPr="00987024" w:rsidR="00712B13">
        <w:rPr>
          <w:rFonts w:ascii="Times New Roman" w:hAnsi="Times New Roman"/>
        </w:rPr>
        <w:t>iel</w:t>
      </w:r>
      <w:r w:rsidRPr="00987024" w:rsidR="00B462A0">
        <w:rPr>
          <w:rFonts w:ascii="Times New Roman" w:hAnsi="Times New Roman"/>
        </w:rPr>
        <w:t xml:space="preserve"> obchodného miesta. Obchodník s cennými papiermi monitoruje transakcie s cieľom identifikovať porušenie týchto pravidiel narúšajúce obchodné podmienky alebo správanie, ktoré môže znamenať zneužívanie trhu a ktoré oznámi Národnej banke Slovenska. Obchodník s cennými papiermi zabezpečí, aby existovala záväzná písomná dohoda medzi ním a klientom, týkajúca sa základných práv a povinností vyplývajúcich z poskytovania </w:t>
      </w:r>
      <w:r w:rsidRPr="00987024">
        <w:rPr>
          <w:rFonts w:ascii="Times New Roman" w:hAnsi="Times New Roman"/>
        </w:rPr>
        <w:t>priameho elektronického prístupu</w:t>
      </w:r>
      <w:r w:rsidRPr="00987024" w:rsidR="00B462A0">
        <w:rPr>
          <w:rFonts w:ascii="Times New Roman" w:hAnsi="Times New Roman"/>
        </w:rPr>
        <w:t>, a aby si na základe tejto dohody obchodník s cennými papiermi ponechal zodpovednosť podľa tohto zákona a osobitných predpisov</w:t>
      </w:r>
      <w:r w:rsidRPr="00987024" w:rsidR="0018492A">
        <w:rPr>
          <w:rFonts w:ascii="Times New Roman" w:hAnsi="Times New Roman"/>
        </w:rPr>
        <w:t>.</w:t>
      </w:r>
      <w:r w:rsidRPr="00987024" w:rsidR="0018492A">
        <w:rPr>
          <w:rFonts w:ascii="Times New Roman" w:hAnsi="Times New Roman"/>
          <w:vertAlign w:val="superscript"/>
        </w:rPr>
        <w:t>56</w:t>
      </w:r>
      <w:r w:rsidRPr="00987024" w:rsidR="00C10DEA">
        <w:rPr>
          <w:rFonts w:ascii="Times New Roman" w:hAnsi="Times New Roman"/>
          <w:vertAlign w:val="superscript"/>
        </w:rPr>
        <w:t>abb</w:t>
      </w:r>
      <w:r w:rsidRPr="00987024" w:rsidR="0018492A">
        <w:rPr>
          <w:rFonts w:ascii="Times New Roman" w:hAnsi="Times New Roman"/>
        </w:rPr>
        <w:t>)</w:t>
      </w:r>
    </w:p>
    <w:p w:rsidR="00B462A0" w:rsidRPr="00987024" w:rsidP="00282899">
      <w:pPr>
        <w:suppressAutoHyphens/>
        <w:bidi w:val="0"/>
        <w:spacing w:line="259" w:lineRule="auto"/>
        <w:ind w:left="1560" w:hanging="426"/>
        <w:jc w:val="both"/>
        <w:rPr>
          <w:rFonts w:ascii="Times New Roman" w:hAnsi="Times New Roman"/>
        </w:rPr>
      </w:pPr>
      <w:r w:rsidRPr="00987024">
        <w:rPr>
          <w:rFonts w:ascii="Times New Roman" w:hAnsi="Times New Roman"/>
        </w:rPr>
        <w:tab/>
        <w:tab/>
        <w:tab/>
      </w:r>
    </w:p>
    <w:p w:rsidR="00B462A0" w:rsidRPr="00987024" w:rsidP="00501B54">
      <w:pPr>
        <w:pStyle w:val="CM4"/>
        <w:numPr>
          <w:numId w:val="9"/>
        </w:numPr>
        <w:suppressAutoHyphens/>
        <w:autoSpaceDE/>
        <w:autoSpaceDN/>
        <w:bidi w:val="0"/>
        <w:adjustRightInd/>
        <w:ind w:left="1560" w:hanging="426"/>
        <w:jc w:val="both"/>
        <w:rPr>
          <w:rFonts w:ascii="Times New Roman" w:hAnsi="Times New Roman"/>
        </w:rPr>
      </w:pPr>
      <w:r w:rsidRPr="00987024">
        <w:rPr>
          <w:rFonts w:ascii="Times New Roman" w:hAnsi="Times New Roman"/>
        </w:rPr>
        <w:t>Obchodník s cennými papiermi, ktorý poskytuje priamy elektronický prístup k obchodnému miestu, túto skutočnosť oznámi Národnej banke Slovenska a príslušnému orgánu</w:t>
      </w:r>
      <w:r w:rsidRPr="00987024" w:rsidR="005C1371">
        <w:rPr>
          <w:rFonts w:ascii="Times New Roman" w:hAnsi="Times New Roman"/>
        </w:rPr>
        <w:t xml:space="preserve">, ktorý vykonáva </w:t>
      </w:r>
      <w:r w:rsidRPr="00987024">
        <w:rPr>
          <w:rFonts w:ascii="Times New Roman" w:hAnsi="Times New Roman"/>
        </w:rPr>
        <w:t>dohľad</w:t>
      </w:r>
      <w:r w:rsidRPr="00987024" w:rsidR="005C1371">
        <w:rPr>
          <w:rFonts w:ascii="Times New Roman" w:hAnsi="Times New Roman"/>
        </w:rPr>
        <w:t xml:space="preserve"> nad </w:t>
      </w:r>
      <w:r w:rsidRPr="00987024">
        <w:rPr>
          <w:rFonts w:ascii="Times New Roman" w:hAnsi="Times New Roman"/>
        </w:rPr>
        <w:t>obchodn</w:t>
      </w:r>
      <w:r w:rsidRPr="00987024" w:rsidR="005C1371">
        <w:rPr>
          <w:rFonts w:ascii="Times New Roman" w:hAnsi="Times New Roman"/>
        </w:rPr>
        <w:t>ým</w:t>
      </w:r>
      <w:r w:rsidRPr="00987024">
        <w:rPr>
          <w:rFonts w:ascii="Times New Roman" w:hAnsi="Times New Roman"/>
        </w:rPr>
        <w:t xml:space="preserve"> miest</w:t>
      </w:r>
      <w:r w:rsidRPr="00987024" w:rsidR="005C1371">
        <w:rPr>
          <w:rFonts w:ascii="Times New Roman" w:hAnsi="Times New Roman"/>
        </w:rPr>
        <w:t>om</w:t>
      </w:r>
      <w:r w:rsidRPr="00987024">
        <w:rPr>
          <w:rFonts w:ascii="Times New Roman" w:hAnsi="Times New Roman"/>
        </w:rPr>
        <w:t xml:space="preserve">, na ktorom tento obchodník s cennými papiermi poskytuje priamy elektronický prístup. </w:t>
      </w:r>
    </w:p>
    <w:p w:rsidR="00B462A0" w:rsidRPr="00987024" w:rsidP="00282899">
      <w:pPr>
        <w:pStyle w:val="CM4"/>
        <w:suppressAutoHyphens/>
        <w:autoSpaceDE/>
        <w:autoSpaceDN/>
        <w:bidi w:val="0"/>
        <w:adjustRightInd/>
        <w:ind w:left="1560" w:hanging="426"/>
        <w:jc w:val="both"/>
        <w:rPr>
          <w:rFonts w:ascii="Times New Roman" w:hAnsi="Times New Roman"/>
        </w:rPr>
      </w:pPr>
      <w:r w:rsidRPr="00987024">
        <w:rPr>
          <w:rFonts w:ascii="Times New Roman" w:hAnsi="Times New Roman"/>
        </w:rPr>
        <w:tab/>
        <w:tab/>
      </w:r>
    </w:p>
    <w:p w:rsidR="00B462A0" w:rsidRPr="00987024" w:rsidP="00501B54">
      <w:pPr>
        <w:pStyle w:val="CM4"/>
        <w:numPr>
          <w:numId w:val="9"/>
        </w:numPr>
        <w:suppressAutoHyphens/>
        <w:autoSpaceDE/>
        <w:autoSpaceDN/>
        <w:bidi w:val="0"/>
        <w:adjustRightInd/>
        <w:ind w:left="1560" w:hanging="426"/>
        <w:jc w:val="both"/>
        <w:rPr>
          <w:rFonts w:ascii="Times New Roman" w:hAnsi="Times New Roman"/>
        </w:rPr>
      </w:pPr>
      <w:bookmarkStart w:id="0" w:name="_Ref435529018"/>
      <w:r w:rsidRPr="00987024">
        <w:rPr>
          <w:rFonts w:ascii="Times New Roman" w:hAnsi="Times New Roman"/>
        </w:rPr>
        <w:t xml:space="preserve">Národná banka Slovenska </w:t>
      </w:r>
      <w:r w:rsidRPr="00987024" w:rsidR="00193E02">
        <w:rPr>
          <w:rFonts w:ascii="Times New Roman" w:hAnsi="Times New Roman"/>
        </w:rPr>
        <w:t>je oprávnená</w:t>
      </w:r>
      <w:r w:rsidRPr="00987024">
        <w:rPr>
          <w:rFonts w:ascii="Times New Roman" w:hAnsi="Times New Roman"/>
        </w:rPr>
        <w:t xml:space="preserve"> požadovať, aby jej obchodník s cennými papiermi poskytoval pravidelne alebo na požiadanie opis systémov a opatrení na kontrolu uvedených v odseku 7, a dôkazy o tom, že boli uplatňované.</w:t>
      </w:r>
      <w:bookmarkEnd w:id="0"/>
      <w:r w:rsidRPr="00987024">
        <w:rPr>
          <w:rFonts w:ascii="Times New Roman" w:hAnsi="Times New Roman"/>
        </w:rPr>
        <w:t xml:space="preserve"> </w:t>
      </w:r>
    </w:p>
    <w:p w:rsidR="00B462A0" w:rsidRPr="00987024" w:rsidP="00282899">
      <w:pPr>
        <w:pStyle w:val="CM4"/>
        <w:suppressAutoHyphens/>
        <w:autoSpaceDE/>
        <w:autoSpaceDN/>
        <w:bidi w:val="0"/>
        <w:adjustRightInd/>
        <w:ind w:left="1560" w:hanging="426"/>
        <w:jc w:val="both"/>
        <w:rPr>
          <w:rFonts w:ascii="Times New Roman" w:hAnsi="Times New Roman"/>
        </w:rPr>
      </w:pPr>
      <w:r w:rsidRPr="00987024">
        <w:rPr>
          <w:rFonts w:ascii="Times New Roman" w:hAnsi="Times New Roman"/>
        </w:rPr>
        <w:tab/>
        <w:tab/>
        <w:tab/>
        <w:tab/>
        <w:tab/>
      </w:r>
    </w:p>
    <w:p w:rsidR="00B462A0" w:rsidRPr="00987024" w:rsidP="00501B54">
      <w:pPr>
        <w:pStyle w:val="CM4"/>
        <w:numPr>
          <w:numId w:val="9"/>
        </w:numPr>
        <w:suppressAutoHyphens/>
        <w:autoSpaceDE/>
        <w:autoSpaceDN/>
        <w:bidi w:val="0"/>
        <w:adjustRightInd/>
        <w:ind w:left="1560" w:hanging="426"/>
        <w:jc w:val="both"/>
        <w:rPr>
          <w:rFonts w:ascii="Times New Roman" w:hAnsi="Times New Roman"/>
        </w:rPr>
      </w:pPr>
      <w:r w:rsidRPr="00987024">
        <w:rPr>
          <w:rFonts w:ascii="Times New Roman" w:hAnsi="Times New Roman"/>
        </w:rPr>
        <w:t>Národná banka Slovenska na žiadosť príslušného orgánu</w:t>
      </w:r>
      <w:r w:rsidRPr="00987024" w:rsidR="00083283">
        <w:rPr>
          <w:rFonts w:ascii="Times New Roman" w:hAnsi="Times New Roman"/>
        </w:rPr>
        <w:t>, ktorý vykonáva</w:t>
      </w:r>
      <w:r w:rsidRPr="00987024">
        <w:rPr>
          <w:rFonts w:ascii="Times New Roman" w:hAnsi="Times New Roman"/>
        </w:rPr>
        <w:t xml:space="preserve"> dohľad</w:t>
      </w:r>
      <w:r w:rsidRPr="00987024" w:rsidR="00083283">
        <w:rPr>
          <w:rFonts w:ascii="Times New Roman" w:hAnsi="Times New Roman"/>
        </w:rPr>
        <w:t xml:space="preserve"> nad</w:t>
      </w:r>
      <w:r w:rsidRPr="00987024">
        <w:rPr>
          <w:rFonts w:ascii="Times New Roman" w:hAnsi="Times New Roman"/>
        </w:rPr>
        <w:t xml:space="preserve"> obchodn</w:t>
      </w:r>
      <w:r w:rsidRPr="00987024" w:rsidR="00083283">
        <w:rPr>
          <w:rFonts w:ascii="Times New Roman" w:hAnsi="Times New Roman"/>
        </w:rPr>
        <w:t>ým</w:t>
      </w:r>
      <w:r w:rsidRPr="00987024">
        <w:rPr>
          <w:rFonts w:ascii="Times New Roman" w:hAnsi="Times New Roman"/>
        </w:rPr>
        <w:t xml:space="preserve"> miest</w:t>
      </w:r>
      <w:r w:rsidRPr="00987024" w:rsidR="00083283">
        <w:rPr>
          <w:rFonts w:ascii="Times New Roman" w:hAnsi="Times New Roman"/>
        </w:rPr>
        <w:t>om</w:t>
      </w:r>
      <w:r w:rsidRPr="00987024">
        <w:rPr>
          <w:rFonts w:ascii="Times New Roman" w:hAnsi="Times New Roman"/>
        </w:rPr>
        <w:t xml:space="preserve">, ku ktorému obchodník s cennými papiermi poskytuje priamy elektronický prístup, </w:t>
      </w:r>
      <w:r w:rsidRPr="00987024" w:rsidR="00363D39">
        <w:rPr>
          <w:rFonts w:ascii="Times New Roman" w:hAnsi="Times New Roman"/>
        </w:rPr>
        <w:t xml:space="preserve">bezodkladne </w:t>
      </w:r>
      <w:r w:rsidRPr="00987024">
        <w:rPr>
          <w:rFonts w:ascii="Times New Roman" w:hAnsi="Times New Roman"/>
        </w:rPr>
        <w:t>oznámi informácie uvedené v odseku 10, ktoré dostáva od obchodníka s cennými papiermi.</w:t>
      </w:r>
      <w:r w:rsidRPr="00987024">
        <w:rPr>
          <w:rFonts w:ascii="Times New Roman" w:hAnsi="Times New Roman"/>
          <w:lang w:eastAsia="ar-SA"/>
        </w:rPr>
        <w:t xml:space="preserve"> </w:t>
      </w:r>
      <w:r w:rsidRPr="00987024">
        <w:rPr>
          <w:rFonts w:ascii="Times New Roman" w:hAnsi="Times New Roman"/>
        </w:rPr>
        <w:t xml:space="preserve"> </w:t>
      </w:r>
    </w:p>
    <w:p w:rsidR="00B462A0" w:rsidRPr="00987024" w:rsidP="00282899">
      <w:pPr>
        <w:bidi w:val="0"/>
        <w:ind w:left="1134"/>
        <w:rPr>
          <w:rFonts w:ascii="Times New Roman" w:hAnsi="Times New Roman"/>
        </w:rPr>
      </w:pPr>
    </w:p>
    <w:p w:rsidR="007837D6" w:rsidRPr="00987024" w:rsidP="00501B54">
      <w:pPr>
        <w:pStyle w:val="CM4"/>
        <w:numPr>
          <w:numId w:val="9"/>
        </w:numPr>
        <w:suppressAutoHyphens/>
        <w:autoSpaceDE/>
        <w:autoSpaceDN/>
        <w:bidi w:val="0"/>
        <w:adjustRightInd/>
        <w:spacing w:before="60"/>
        <w:ind w:left="1560" w:hanging="426"/>
        <w:jc w:val="both"/>
        <w:rPr>
          <w:rFonts w:ascii="Times New Roman" w:hAnsi="Times New Roman"/>
        </w:rPr>
      </w:pPr>
      <w:r w:rsidRPr="00987024">
        <w:rPr>
          <w:rFonts w:ascii="Times New Roman" w:hAnsi="Times New Roman"/>
        </w:rPr>
        <w:t xml:space="preserve">Obchodník s cennými papiermi, ktorý </w:t>
      </w:r>
      <w:r w:rsidRPr="00987024" w:rsidR="00083283">
        <w:rPr>
          <w:rFonts w:ascii="Times New Roman" w:hAnsi="Times New Roman"/>
        </w:rPr>
        <w:t>vykonáva činnosť v</w:t>
      </w:r>
      <w:r w:rsidRPr="00987024">
        <w:rPr>
          <w:rFonts w:ascii="Times New Roman" w:hAnsi="Times New Roman"/>
        </w:rPr>
        <w:t>šeobecn</w:t>
      </w:r>
      <w:r w:rsidRPr="00987024" w:rsidR="00083283">
        <w:rPr>
          <w:rFonts w:ascii="Times New Roman" w:hAnsi="Times New Roman"/>
        </w:rPr>
        <w:t>ého</w:t>
      </w:r>
      <w:r w:rsidRPr="00987024">
        <w:rPr>
          <w:rFonts w:ascii="Times New Roman" w:hAnsi="Times New Roman"/>
        </w:rPr>
        <w:t xml:space="preserve"> zúčtovac</w:t>
      </w:r>
      <w:r w:rsidRPr="00987024" w:rsidR="00083283">
        <w:rPr>
          <w:rFonts w:ascii="Times New Roman" w:hAnsi="Times New Roman"/>
        </w:rPr>
        <w:t>ieho</w:t>
      </w:r>
      <w:r w:rsidRPr="00987024">
        <w:rPr>
          <w:rFonts w:ascii="Times New Roman" w:hAnsi="Times New Roman"/>
        </w:rPr>
        <w:t xml:space="preserve"> člen</w:t>
      </w:r>
      <w:r w:rsidRPr="00987024" w:rsidR="00083283">
        <w:rPr>
          <w:rFonts w:ascii="Times New Roman" w:hAnsi="Times New Roman"/>
        </w:rPr>
        <w:t>a</w:t>
      </w:r>
      <w:r w:rsidRPr="00987024">
        <w:rPr>
          <w:rFonts w:ascii="Times New Roman" w:hAnsi="Times New Roman"/>
        </w:rPr>
        <w:t xml:space="preserve"> pre iné osoby, je povinný mať zavedené účinné systémy a</w:t>
      </w:r>
      <w:r w:rsidRPr="00987024" w:rsidR="00405F61">
        <w:rPr>
          <w:rFonts w:ascii="Times New Roman" w:hAnsi="Times New Roman"/>
        </w:rPr>
        <w:t xml:space="preserve"> opatrenia na </w:t>
      </w:r>
      <w:r w:rsidRPr="00987024">
        <w:rPr>
          <w:rFonts w:ascii="Times New Roman" w:hAnsi="Times New Roman"/>
        </w:rPr>
        <w:t>kontrol</w:t>
      </w:r>
      <w:r w:rsidRPr="00987024" w:rsidR="00405F61">
        <w:rPr>
          <w:rFonts w:ascii="Times New Roman" w:hAnsi="Times New Roman"/>
        </w:rPr>
        <w:t>u</w:t>
      </w:r>
      <w:r w:rsidRPr="00987024">
        <w:rPr>
          <w:rFonts w:ascii="Times New Roman" w:hAnsi="Times New Roman"/>
        </w:rPr>
        <w:t xml:space="preserve"> </w:t>
      </w:r>
      <w:r w:rsidRPr="00987024" w:rsidR="00E90C12">
        <w:rPr>
          <w:rFonts w:ascii="Times New Roman" w:hAnsi="Times New Roman"/>
        </w:rPr>
        <w:t xml:space="preserve">na </w:t>
      </w:r>
      <w:r w:rsidRPr="00987024">
        <w:rPr>
          <w:rFonts w:ascii="Times New Roman" w:hAnsi="Times New Roman"/>
        </w:rPr>
        <w:t>zabezpečeni</w:t>
      </w:r>
      <w:r w:rsidRPr="00987024" w:rsidR="00E90C12">
        <w:rPr>
          <w:rFonts w:ascii="Times New Roman" w:hAnsi="Times New Roman"/>
        </w:rPr>
        <w:t>e</w:t>
      </w:r>
      <w:r w:rsidRPr="00987024">
        <w:rPr>
          <w:rFonts w:ascii="Times New Roman" w:hAnsi="Times New Roman"/>
        </w:rPr>
        <w:t xml:space="preserve"> toho, aby sa služby zúčtovania uplatňovali len pre osoby, ktoré sú vhodné a spĺňajú </w:t>
      </w:r>
      <w:r w:rsidRPr="00987024" w:rsidR="00083283">
        <w:rPr>
          <w:rFonts w:ascii="Times New Roman" w:hAnsi="Times New Roman"/>
        </w:rPr>
        <w:t>jednoznačne</w:t>
      </w:r>
      <w:r w:rsidRPr="00987024">
        <w:rPr>
          <w:rFonts w:ascii="Times New Roman" w:hAnsi="Times New Roman"/>
        </w:rPr>
        <w:t xml:space="preserve"> vymedzené kritériá, a aby boli týmto osobám uložené primerané požiadavky s cieľom zmenšiť riziká pre obchodníka s cennými papiermi a trh. Obchodník s cennými papiermi </w:t>
      </w:r>
      <w:r w:rsidRPr="00987024" w:rsidR="00193E02">
        <w:rPr>
          <w:rFonts w:ascii="Times New Roman" w:hAnsi="Times New Roman"/>
        </w:rPr>
        <w:t xml:space="preserve">je povinný mať </w:t>
      </w:r>
      <w:r w:rsidRPr="00987024" w:rsidR="00114B13">
        <w:rPr>
          <w:rFonts w:ascii="Times New Roman" w:hAnsi="Times New Roman"/>
        </w:rPr>
        <w:t xml:space="preserve">s príslušnou osobou </w:t>
      </w:r>
      <w:r w:rsidRPr="00987024" w:rsidR="00650B85">
        <w:rPr>
          <w:rFonts w:ascii="Times New Roman" w:hAnsi="Times New Roman"/>
        </w:rPr>
        <w:t>uzavre</w:t>
      </w:r>
      <w:r w:rsidRPr="00987024" w:rsidR="00193E02">
        <w:rPr>
          <w:rFonts w:ascii="Times New Roman" w:hAnsi="Times New Roman"/>
        </w:rPr>
        <w:t>tú</w:t>
      </w:r>
      <w:r w:rsidRPr="00987024" w:rsidR="00650B85">
        <w:rPr>
          <w:rFonts w:ascii="Times New Roman" w:hAnsi="Times New Roman"/>
        </w:rPr>
        <w:t xml:space="preserve"> záv</w:t>
      </w:r>
      <w:r w:rsidRPr="00987024">
        <w:rPr>
          <w:rFonts w:ascii="Times New Roman" w:hAnsi="Times New Roman"/>
        </w:rPr>
        <w:t>äzn</w:t>
      </w:r>
      <w:r w:rsidRPr="00987024" w:rsidR="00193E02">
        <w:rPr>
          <w:rFonts w:ascii="Times New Roman" w:hAnsi="Times New Roman"/>
        </w:rPr>
        <w:t>ú</w:t>
      </w:r>
      <w:r w:rsidRPr="00987024">
        <w:rPr>
          <w:rFonts w:ascii="Times New Roman" w:hAnsi="Times New Roman"/>
        </w:rPr>
        <w:t xml:space="preserve"> písomn</w:t>
      </w:r>
      <w:r w:rsidRPr="00987024" w:rsidR="00193E02">
        <w:rPr>
          <w:rFonts w:ascii="Times New Roman" w:hAnsi="Times New Roman"/>
        </w:rPr>
        <w:t>ú</w:t>
      </w:r>
      <w:r w:rsidRPr="00987024">
        <w:rPr>
          <w:rFonts w:ascii="Times New Roman" w:hAnsi="Times New Roman"/>
        </w:rPr>
        <w:t xml:space="preserve"> dohod</w:t>
      </w:r>
      <w:r w:rsidRPr="00987024" w:rsidR="00193E02">
        <w:rPr>
          <w:rFonts w:ascii="Times New Roman" w:hAnsi="Times New Roman"/>
        </w:rPr>
        <w:t>u</w:t>
      </w:r>
      <w:r w:rsidRPr="00987024" w:rsidR="00114B13">
        <w:rPr>
          <w:rFonts w:ascii="Times New Roman" w:hAnsi="Times New Roman"/>
        </w:rPr>
        <w:t xml:space="preserve"> o</w:t>
      </w:r>
      <w:r w:rsidRPr="00987024">
        <w:rPr>
          <w:rFonts w:ascii="Times New Roman" w:hAnsi="Times New Roman"/>
        </w:rPr>
        <w:t xml:space="preserve"> základných práv</w:t>
      </w:r>
      <w:r w:rsidRPr="00987024" w:rsidR="00114B13">
        <w:rPr>
          <w:rFonts w:ascii="Times New Roman" w:hAnsi="Times New Roman"/>
        </w:rPr>
        <w:t>ach</w:t>
      </w:r>
      <w:r w:rsidRPr="00987024">
        <w:rPr>
          <w:rFonts w:ascii="Times New Roman" w:hAnsi="Times New Roman"/>
        </w:rPr>
        <w:t xml:space="preserve"> a povinnost</w:t>
      </w:r>
      <w:r w:rsidRPr="00987024" w:rsidR="00114B13">
        <w:rPr>
          <w:rFonts w:ascii="Times New Roman" w:hAnsi="Times New Roman"/>
        </w:rPr>
        <w:t>iach</w:t>
      </w:r>
      <w:r w:rsidRPr="00987024">
        <w:rPr>
          <w:rFonts w:ascii="Times New Roman" w:hAnsi="Times New Roman"/>
        </w:rPr>
        <w:t xml:space="preserve"> vyplývajúcich z poskytovania </w:t>
      </w:r>
      <w:r w:rsidRPr="00987024" w:rsidR="00E90C12">
        <w:rPr>
          <w:rFonts w:ascii="Times New Roman" w:hAnsi="Times New Roman"/>
        </w:rPr>
        <w:t>príslušnej</w:t>
      </w:r>
      <w:r w:rsidRPr="00987024">
        <w:rPr>
          <w:rFonts w:ascii="Times New Roman" w:hAnsi="Times New Roman"/>
        </w:rPr>
        <w:t xml:space="preserve"> služby.           </w:t>
      </w:r>
    </w:p>
    <w:p w:rsidR="00176DF5" w:rsidRPr="00987024" w:rsidP="00282899">
      <w:pPr>
        <w:bidi w:val="0"/>
        <w:ind w:left="426"/>
        <w:rPr>
          <w:rFonts w:ascii="Times New Roman" w:hAnsi="Times New Roman"/>
          <w:lang w:eastAsia="en-US"/>
        </w:rPr>
      </w:pPr>
    </w:p>
    <w:p w:rsidR="007837D6" w:rsidRPr="00987024" w:rsidP="00501B54">
      <w:pPr>
        <w:pStyle w:val="CM4"/>
        <w:numPr>
          <w:numId w:val="9"/>
        </w:numPr>
        <w:suppressAutoHyphens/>
        <w:autoSpaceDE/>
        <w:autoSpaceDN/>
        <w:bidi w:val="0"/>
        <w:adjustRightInd/>
        <w:spacing w:before="60"/>
        <w:ind w:left="1560" w:hanging="426"/>
        <w:jc w:val="both"/>
        <w:rPr>
          <w:rFonts w:ascii="Times New Roman" w:hAnsi="Times New Roman"/>
        </w:rPr>
      </w:pPr>
      <w:r w:rsidRPr="00987024" w:rsidR="00917C8F">
        <w:rPr>
          <w:rFonts w:ascii="Times New Roman" w:hAnsi="Times New Roman"/>
        </w:rPr>
        <w:t xml:space="preserve">Ak </w:t>
      </w:r>
      <w:r w:rsidRPr="00987024" w:rsidR="00CA092B">
        <w:rPr>
          <w:rFonts w:ascii="Times New Roman" w:hAnsi="Times New Roman"/>
        </w:rPr>
        <w:t xml:space="preserve">sa </w:t>
      </w:r>
      <w:r w:rsidRPr="00987024" w:rsidR="00917C8F">
        <w:rPr>
          <w:rFonts w:ascii="Times New Roman" w:hAnsi="Times New Roman"/>
        </w:rPr>
        <w:t xml:space="preserve">do algoritmického obchodovania </w:t>
      </w:r>
      <w:r w:rsidRPr="00987024" w:rsidR="00CA092B">
        <w:rPr>
          <w:rFonts w:ascii="Times New Roman" w:hAnsi="Times New Roman"/>
        </w:rPr>
        <w:t xml:space="preserve">ako </w:t>
      </w:r>
      <w:r w:rsidRPr="00987024">
        <w:rPr>
          <w:rFonts w:ascii="Times New Roman" w:hAnsi="Times New Roman"/>
        </w:rPr>
        <w:t>členov</w:t>
      </w:r>
      <w:r w:rsidRPr="00987024" w:rsidR="00917C8F">
        <w:rPr>
          <w:rFonts w:ascii="Times New Roman" w:hAnsi="Times New Roman"/>
        </w:rPr>
        <w:t>ia</w:t>
      </w:r>
      <w:r w:rsidRPr="00987024">
        <w:rPr>
          <w:rFonts w:ascii="Times New Roman" w:hAnsi="Times New Roman"/>
        </w:rPr>
        <w:t xml:space="preserve"> alebo účastní</w:t>
      </w:r>
      <w:r w:rsidRPr="00987024" w:rsidR="00917C8F">
        <w:rPr>
          <w:rFonts w:ascii="Times New Roman" w:hAnsi="Times New Roman"/>
        </w:rPr>
        <w:t>ci</w:t>
      </w:r>
      <w:r w:rsidRPr="00987024">
        <w:rPr>
          <w:rFonts w:ascii="Times New Roman" w:hAnsi="Times New Roman"/>
        </w:rPr>
        <w:t xml:space="preserve"> regulovaných trhov a mnohostranných obchodných systémov </w:t>
      </w:r>
      <w:r w:rsidRPr="00987024" w:rsidR="00CA092B">
        <w:rPr>
          <w:rFonts w:ascii="Times New Roman" w:hAnsi="Times New Roman"/>
        </w:rPr>
        <w:t>zapájajú</w:t>
      </w:r>
      <w:r w:rsidRPr="00987024" w:rsidR="00B91A66">
        <w:rPr>
          <w:rFonts w:ascii="Times New Roman" w:hAnsi="Times New Roman"/>
        </w:rPr>
        <w:t xml:space="preserve"> </w:t>
      </w:r>
      <w:r w:rsidRPr="00987024" w:rsidR="00CA092B">
        <w:rPr>
          <w:rFonts w:ascii="Times New Roman" w:hAnsi="Times New Roman"/>
        </w:rPr>
        <w:t xml:space="preserve">osoby </w:t>
      </w:r>
      <w:r w:rsidRPr="00987024">
        <w:rPr>
          <w:rFonts w:ascii="Times New Roman" w:hAnsi="Times New Roman"/>
        </w:rPr>
        <w:t>uveden</w:t>
      </w:r>
      <w:r w:rsidRPr="00987024" w:rsidR="00CA092B">
        <w:rPr>
          <w:rFonts w:ascii="Times New Roman" w:hAnsi="Times New Roman"/>
        </w:rPr>
        <w:t>é</w:t>
      </w:r>
      <w:r w:rsidRPr="00987024">
        <w:rPr>
          <w:rFonts w:ascii="Times New Roman" w:hAnsi="Times New Roman"/>
        </w:rPr>
        <w:t xml:space="preserve"> v § 54 ods. 3 písm. g) a i), </w:t>
      </w:r>
      <w:r w:rsidRPr="00987024" w:rsidR="00E41DB0">
        <w:rPr>
          <w:rFonts w:ascii="Times New Roman" w:hAnsi="Times New Roman"/>
        </w:rPr>
        <w:t xml:space="preserve">ako aj </w:t>
      </w:r>
      <w:r w:rsidRPr="00987024">
        <w:rPr>
          <w:rFonts w:ascii="Times New Roman" w:hAnsi="Times New Roman"/>
        </w:rPr>
        <w:t>poisťovne</w:t>
      </w:r>
      <w:r w:rsidRPr="00987024" w:rsidR="003015BF">
        <w:rPr>
          <w:rFonts w:ascii="Times New Roman" w:hAnsi="Times New Roman"/>
        </w:rPr>
        <w:t>,</w:t>
      </w:r>
      <w:r w:rsidRPr="00987024">
        <w:rPr>
          <w:rFonts w:ascii="Times New Roman" w:hAnsi="Times New Roman"/>
        </w:rPr>
        <w:t> zaisťovne,</w:t>
      </w:r>
      <w:r w:rsidRPr="00987024" w:rsidR="00917C8F">
        <w:rPr>
          <w:rFonts w:ascii="Times New Roman" w:hAnsi="Times New Roman"/>
        </w:rPr>
        <w:t xml:space="preserve"> </w:t>
      </w:r>
      <w:r w:rsidRPr="00987024">
        <w:rPr>
          <w:rFonts w:ascii="Times New Roman" w:hAnsi="Times New Roman"/>
        </w:rPr>
        <w:t>správcovské spoločnosti a</w:t>
      </w:r>
      <w:r w:rsidRPr="00987024" w:rsidR="003015BF">
        <w:rPr>
          <w:rFonts w:ascii="Times New Roman" w:hAnsi="Times New Roman"/>
        </w:rPr>
        <w:t> </w:t>
      </w:r>
      <w:r w:rsidRPr="00987024">
        <w:rPr>
          <w:rFonts w:ascii="Times New Roman" w:hAnsi="Times New Roman"/>
        </w:rPr>
        <w:t>fondy a ich depozitár</w:t>
      </w:r>
      <w:r w:rsidRPr="00987024" w:rsidR="00917C8F">
        <w:rPr>
          <w:rFonts w:ascii="Times New Roman" w:hAnsi="Times New Roman"/>
        </w:rPr>
        <w:t>i</w:t>
      </w:r>
      <w:r w:rsidRPr="00987024" w:rsidR="00266FCC">
        <w:rPr>
          <w:rFonts w:ascii="Times New Roman" w:hAnsi="Times New Roman"/>
        </w:rPr>
        <w:t>,</w:t>
      </w:r>
      <w:r w:rsidRPr="00987024" w:rsidR="006141AB">
        <w:rPr>
          <w:rFonts w:ascii="Times New Roman" w:hAnsi="Times New Roman"/>
        </w:rPr>
        <w:t xml:space="preserve"> dôchodkové s</w:t>
      </w:r>
      <w:r w:rsidRPr="00987024" w:rsidR="000F3F8B">
        <w:rPr>
          <w:rFonts w:ascii="Times New Roman" w:hAnsi="Times New Roman"/>
        </w:rPr>
        <w:t>právcovské spoločnosti</w:t>
      </w:r>
      <w:r w:rsidRPr="00987024" w:rsidR="00F0531B">
        <w:rPr>
          <w:rFonts w:ascii="Times New Roman" w:hAnsi="Times New Roman"/>
        </w:rPr>
        <w:t xml:space="preserve"> a ich depozitár</w:t>
      </w:r>
      <w:r w:rsidRPr="00987024" w:rsidR="00917C8F">
        <w:rPr>
          <w:rFonts w:ascii="Times New Roman" w:hAnsi="Times New Roman"/>
        </w:rPr>
        <w:t>i</w:t>
      </w:r>
      <w:r w:rsidRPr="00987024" w:rsidR="00266FCC">
        <w:rPr>
          <w:rFonts w:ascii="Times New Roman" w:hAnsi="Times New Roman"/>
        </w:rPr>
        <w:t xml:space="preserve"> alebo</w:t>
      </w:r>
      <w:r w:rsidRPr="00987024" w:rsidR="00A379B3">
        <w:rPr>
          <w:rFonts w:ascii="Times New Roman" w:hAnsi="Times New Roman"/>
        </w:rPr>
        <w:t xml:space="preserve"> </w:t>
      </w:r>
      <w:r w:rsidRPr="00987024" w:rsidR="006141AB">
        <w:rPr>
          <w:rFonts w:ascii="Times New Roman" w:hAnsi="Times New Roman"/>
        </w:rPr>
        <w:t xml:space="preserve">doplnkové </w:t>
      </w:r>
      <w:r w:rsidRPr="00987024" w:rsidR="000F3F8B">
        <w:rPr>
          <w:rFonts w:ascii="Times New Roman" w:hAnsi="Times New Roman"/>
        </w:rPr>
        <w:t>dôchodkové spoločnosti</w:t>
      </w:r>
      <w:r w:rsidRPr="00987024" w:rsidR="006141AB">
        <w:rPr>
          <w:rFonts w:ascii="Times New Roman" w:hAnsi="Times New Roman"/>
        </w:rPr>
        <w:t xml:space="preserve"> a</w:t>
      </w:r>
      <w:r w:rsidRPr="00987024" w:rsidR="00F0531B">
        <w:rPr>
          <w:rFonts w:ascii="Times New Roman" w:hAnsi="Times New Roman"/>
        </w:rPr>
        <w:t> ich depozitár</w:t>
      </w:r>
      <w:r w:rsidRPr="00987024" w:rsidR="00917C8F">
        <w:rPr>
          <w:rFonts w:ascii="Times New Roman" w:hAnsi="Times New Roman"/>
        </w:rPr>
        <w:t xml:space="preserve">i, </w:t>
      </w:r>
      <w:r w:rsidRPr="00987024" w:rsidR="00CA092B">
        <w:rPr>
          <w:rFonts w:ascii="Times New Roman" w:hAnsi="Times New Roman"/>
        </w:rPr>
        <w:t xml:space="preserve">postupujú </w:t>
      </w:r>
      <w:r w:rsidRPr="00987024" w:rsidR="00266FCC">
        <w:rPr>
          <w:rFonts w:ascii="Times New Roman" w:hAnsi="Times New Roman"/>
        </w:rPr>
        <w:t xml:space="preserve">pri algoritmickom obchodovaní primerane podľa </w:t>
      </w:r>
      <w:r w:rsidRPr="00987024" w:rsidR="00917C8F">
        <w:rPr>
          <w:rFonts w:ascii="Times New Roman" w:hAnsi="Times New Roman"/>
        </w:rPr>
        <w:t>tohto</w:t>
      </w:r>
      <w:r w:rsidRPr="00987024" w:rsidR="00CA092B">
        <w:rPr>
          <w:rFonts w:ascii="Times New Roman" w:hAnsi="Times New Roman"/>
        </w:rPr>
        <w:t xml:space="preserve"> ustanovenia </w:t>
      </w:r>
      <w:r w:rsidRPr="00987024" w:rsidR="00917C8F">
        <w:rPr>
          <w:rFonts w:ascii="Times New Roman" w:hAnsi="Times New Roman"/>
        </w:rPr>
        <w:t>a § 75 ods. 1</w:t>
      </w:r>
      <w:r w:rsidRPr="00987024" w:rsidR="00E7337D">
        <w:rPr>
          <w:rFonts w:ascii="Times New Roman" w:hAnsi="Times New Roman"/>
        </w:rPr>
        <w:t>1</w:t>
      </w:r>
      <w:r w:rsidRPr="00987024">
        <w:rPr>
          <w:rFonts w:ascii="Times New Roman" w:hAnsi="Times New Roman"/>
        </w:rPr>
        <w:t>.</w:t>
      </w:r>
      <w:r w:rsidRPr="00987024" w:rsidR="00E90C12">
        <w:rPr>
          <w:rFonts w:ascii="Times New Roman" w:hAnsi="Times New Roman"/>
        </w:rPr>
        <w:t>“.</w:t>
      </w:r>
      <w:r w:rsidRPr="00987024">
        <w:rPr>
          <w:rFonts w:ascii="Times New Roman" w:hAnsi="Times New Roman"/>
        </w:rPr>
        <w:t xml:space="preserve"> </w:t>
      </w:r>
      <w:r w:rsidRPr="00987024" w:rsidR="00691084">
        <w:rPr>
          <w:rFonts w:ascii="Times New Roman" w:hAnsi="Times New Roman"/>
        </w:rPr>
        <w:t xml:space="preserve">                      </w:t>
      </w:r>
    </w:p>
    <w:p w:rsidR="007837D6" w:rsidRPr="00987024" w:rsidP="00282899">
      <w:pPr>
        <w:bidi w:val="0"/>
        <w:ind w:left="1134"/>
        <w:rPr>
          <w:rFonts w:ascii="Times New Roman" w:hAnsi="Times New Roman"/>
        </w:rPr>
      </w:pPr>
    </w:p>
    <w:p w:rsidR="00B462A0" w:rsidRPr="00987024" w:rsidP="00282899">
      <w:pPr>
        <w:bidi w:val="0"/>
        <w:ind w:left="1134"/>
        <w:rPr>
          <w:rFonts w:ascii="Times New Roman" w:hAnsi="Times New Roman"/>
        </w:rPr>
      </w:pPr>
      <w:r w:rsidRPr="00987024">
        <w:rPr>
          <w:rFonts w:ascii="Times New Roman" w:hAnsi="Times New Roman"/>
        </w:rPr>
        <w:t>Poznámky pod čiarou k odkazom 56a</w:t>
      </w:r>
      <w:r w:rsidRPr="00987024" w:rsidR="00E90C12">
        <w:rPr>
          <w:rFonts w:ascii="Times New Roman" w:hAnsi="Times New Roman"/>
        </w:rPr>
        <w:t>ba</w:t>
      </w:r>
      <w:r w:rsidRPr="00987024">
        <w:rPr>
          <w:rFonts w:ascii="Times New Roman" w:hAnsi="Times New Roman"/>
        </w:rPr>
        <w:t xml:space="preserve"> </w:t>
      </w:r>
      <w:r w:rsidRPr="00987024" w:rsidR="00742E75">
        <w:rPr>
          <w:rFonts w:ascii="Times New Roman" w:hAnsi="Times New Roman"/>
        </w:rPr>
        <w:t>a</w:t>
      </w:r>
      <w:r w:rsidRPr="00987024">
        <w:rPr>
          <w:rFonts w:ascii="Times New Roman" w:hAnsi="Times New Roman"/>
        </w:rPr>
        <w:t xml:space="preserve"> 56a</w:t>
      </w:r>
      <w:r w:rsidRPr="00987024" w:rsidR="00E90C12">
        <w:rPr>
          <w:rFonts w:ascii="Times New Roman" w:hAnsi="Times New Roman"/>
        </w:rPr>
        <w:t>bb</w:t>
      </w:r>
      <w:r w:rsidRPr="00987024">
        <w:rPr>
          <w:rFonts w:ascii="Times New Roman" w:hAnsi="Times New Roman"/>
        </w:rPr>
        <w:t xml:space="preserve"> znejú: </w:t>
      </w:r>
    </w:p>
    <w:p w:rsidR="007E3388" w:rsidRPr="00987024" w:rsidP="00282899">
      <w:pPr>
        <w:bidi w:val="0"/>
        <w:ind w:left="1134"/>
        <w:rPr>
          <w:rFonts w:ascii="Times New Roman" w:hAnsi="Times New Roman"/>
        </w:rPr>
      </w:pPr>
      <w:r w:rsidRPr="00987024">
        <w:rPr>
          <w:rFonts w:ascii="Times New Roman" w:hAnsi="Times New Roman"/>
        </w:rPr>
        <w:t>„</w:t>
      </w:r>
      <w:r w:rsidRPr="00987024">
        <w:rPr>
          <w:rFonts w:ascii="Times New Roman" w:hAnsi="Times New Roman"/>
          <w:vertAlign w:val="superscript"/>
        </w:rPr>
        <w:t>5</w:t>
      </w:r>
      <w:r w:rsidRPr="00987024" w:rsidR="009253BA">
        <w:rPr>
          <w:rFonts w:ascii="Times New Roman" w:hAnsi="Times New Roman"/>
          <w:vertAlign w:val="superscript"/>
        </w:rPr>
        <w:t>6</w:t>
      </w:r>
      <w:r w:rsidRPr="00987024" w:rsidR="00E90C12">
        <w:rPr>
          <w:rFonts w:ascii="Times New Roman" w:hAnsi="Times New Roman"/>
          <w:vertAlign w:val="superscript"/>
        </w:rPr>
        <w:t>aba</w:t>
      </w:r>
      <w:r w:rsidRPr="00987024">
        <w:rPr>
          <w:rFonts w:ascii="Times New Roman" w:hAnsi="Times New Roman"/>
        </w:rPr>
        <w:t xml:space="preserve">) § 14 </w:t>
      </w:r>
      <w:r w:rsidRPr="00987024" w:rsidR="00E90C12">
        <w:rPr>
          <w:rFonts w:ascii="Times New Roman" w:hAnsi="Times New Roman"/>
        </w:rPr>
        <w:t xml:space="preserve">a 38a </w:t>
      </w:r>
      <w:r w:rsidRPr="00987024">
        <w:rPr>
          <w:rFonts w:ascii="Times New Roman" w:hAnsi="Times New Roman"/>
        </w:rPr>
        <w:t xml:space="preserve">zákona </w:t>
      </w:r>
      <w:r w:rsidRPr="00987024" w:rsidR="00A77B07">
        <w:rPr>
          <w:rFonts w:ascii="Times New Roman" w:hAnsi="Times New Roman"/>
        </w:rPr>
        <w:t>č. 429/2002 Z.</w:t>
      </w:r>
      <w:r w:rsidRPr="00987024" w:rsidR="00712B13">
        <w:rPr>
          <w:rFonts w:ascii="Times New Roman" w:hAnsi="Times New Roman"/>
        </w:rPr>
        <w:t xml:space="preserve"> </w:t>
      </w:r>
      <w:r w:rsidRPr="00987024" w:rsidR="00A77B07">
        <w:rPr>
          <w:rFonts w:ascii="Times New Roman" w:hAnsi="Times New Roman"/>
        </w:rPr>
        <w:t>z. v znení neskorších predpisov</w:t>
      </w:r>
      <w:r w:rsidRPr="00987024">
        <w:rPr>
          <w:rFonts w:ascii="Times New Roman" w:hAnsi="Times New Roman"/>
        </w:rPr>
        <w:t>.</w:t>
      </w:r>
    </w:p>
    <w:p w:rsidR="007E3388" w:rsidRPr="00987024" w:rsidP="00282899">
      <w:pPr>
        <w:bidi w:val="0"/>
        <w:ind w:left="1134"/>
        <w:rPr>
          <w:rFonts w:ascii="Times New Roman" w:hAnsi="Times New Roman"/>
        </w:rPr>
      </w:pPr>
      <w:r w:rsidRPr="00987024" w:rsidR="00547F39">
        <w:rPr>
          <w:rFonts w:ascii="Times New Roman" w:hAnsi="Times New Roman"/>
          <w:vertAlign w:val="superscript"/>
        </w:rPr>
        <w:t xml:space="preserve">   </w:t>
      </w:r>
      <w:r w:rsidRPr="00987024">
        <w:rPr>
          <w:rFonts w:ascii="Times New Roman" w:hAnsi="Times New Roman"/>
          <w:vertAlign w:val="superscript"/>
        </w:rPr>
        <w:t>5</w:t>
      </w:r>
      <w:r w:rsidRPr="00987024" w:rsidR="009253BA">
        <w:rPr>
          <w:rFonts w:ascii="Times New Roman" w:hAnsi="Times New Roman"/>
          <w:vertAlign w:val="superscript"/>
        </w:rPr>
        <w:t>6a</w:t>
      </w:r>
      <w:r w:rsidRPr="00987024" w:rsidR="00E90C12">
        <w:rPr>
          <w:rFonts w:ascii="Times New Roman" w:hAnsi="Times New Roman"/>
          <w:vertAlign w:val="superscript"/>
        </w:rPr>
        <w:t>bb</w:t>
      </w:r>
      <w:r w:rsidRPr="00987024">
        <w:rPr>
          <w:rFonts w:ascii="Times New Roman" w:hAnsi="Times New Roman"/>
        </w:rPr>
        <w:t xml:space="preserve">) </w:t>
      </w:r>
      <w:r w:rsidRPr="00987024" w:rsidR="00A77B07">
        <w:rPr>
          <w:rFonts w:ascii="Times New Roman" w:hAnsi="Times New Roman"/>
        </w:rPr>
        <w:t>N</w:t>
      </w:r>
      <w:r w:rsidRPr="00987024">
        <w:rPr>
          <w:rFonts w:ascii="Times New Roman" w:hAnsi="Times New Roman"/>
        </w:rPr>
        <w:t xml:space="preserve">apríklad § 18 </w:t>
      </w:r>
      <w:r w:rsidRPr="00987024" w:rsidR="00A77B07">
        <w:rPr>
          <w:rFonts w:ascii="Times New Roman" w:hAnsi="Times New Roman"/>
        </w:rPr>
        <w:t>a</w:t>
      </w:r>
      <w:r w:rsidRPr="00987024">
        <w:rPr>
          <w:rFonts w:ascii="Times New Roman" w:hAnsi="Times New Roman"/>
        </w:rPr>
        <w:t xml:space="preserve"> 52 zákona </w:t>
      </w:r>
      <w:r w:rsidRPr="00987024" w:rsidR="00A77B07">
        <w:rPr>
          <w:rFonts w:ascii="Times New Roman" w:hAnsi="Times New Roman"/>
        </w:rPr>
        <w:t>č. 429/200</w:t>
      </w:r>
      <w:r w:rsidRPr="00987024" w:rsidR="00742E75">
        <w:rPr>
          <w:rFonts w:ascii="Times New Roman" w:hAnsi="Times New Roman"/>
        </w:rPr>
        <w:t>2</w:t>
      </w:r>
      <w:r w:rsidRPr="00987024" w:rsidR="00A77B07">
        <w:rPr>
          <w:rFonts w:ascii="Times New Roman" w:hAnsi="Times New Roman"/>
        </w:rPr>
        <w:t xml:space="preserve"> Z.</w:t>
      </w:r>
      <w:r w:rsidRPr="00987024" w:rsidR="003A73E2">
        <w:rPr>
          <w:rFonts w:ascii="Times New Roman" w:hAnsi="Times New Roman"/>
        </w:rPr>
        <w:t xml:space="preserve"> </w:t>
      </w:r>
      <w:r w:rsidRPr="00987024" w:rsidR="00A77B07">
        <w:rPr>
          <w:rFonts w:ascii="Times New Roman" w:hAnsi="Times New Roman"/>
        </w:rPr>
        <w:t xml:space="preserve">z. </w:t>
      </w:r>
      <w:r w:rsidRPr="00987024">
        <w:rPr>
          <w:rFonts w:ascii="Times New Roman" w:hAnsi="Times New Roman"/>
        </w:rPr>
        <w:t>v znení neskorších  predpisov</w:t>
      </w:r>
      <w:r w:rsidRPr="00987024" w:rsidR="00A77B07">
        <w:rPr>
          <w:rFonts w:ascii="Times New Roman" w:hAnsi="Times New Roman"/>
        </w:rPr>
        <w:t>.</w:t>
      </w:r>
    </w:p>
    <w:p w:rsidR="00B462A0" w:rsidRPr="00987024" w:rsidP="00B462A0">
      <w:pPr>
        <w:bidi w:val="0"/>
        <w:ind w:left="708"/>
        <w:rPr>
          <w:rFonts w:ascii="Times New Roman" w:hAnsi="Times New Roman"/>
        </w:rPr>
      </w:pPr>
    </w:p>
    <w:p w:rsidR="00B462A0" w:rsidRPr="00987024" w:rsidP="0069223D">
      <w:pPr>
        <w:pStyle w:val="ListParagraph"/>
        <w:numPr>
          <w:numId w:val="52"/>
        </w:numPr>
        <w:suppressAutoHyphens/>
        <w:bidi w:val="0"/>
        <w:ind w:left="993" w:right="113" w:hanging="426"/>
        <w:jc w:val="both"/>
        <w:rPr>
          <w:rFonts w:ascii="Times New Roman" w:hAnsi="Times New Roman"/>
          <w:lang w:eastAsia="ar-SA"/>
        </w:rPr>
      </w:pPr>
      <w:r w:rsidRPr="00987024">
        <w:rPr>
          <w:rFonts w:ascii="Times New Roman" w:hAnsi="Times New Roman"/>
          <w:lang w:eastAsia="ar-SA"/>
        </w:rPr>
        <w:t xml:space="preserve">§ 71b, § 71c, § 71e </w:t>
      </w:r>
      <w:r w:rsidRPr="00987024" w:rsidR="00AC7917">
        <w:rPr>
          <w:rFonts w:ascii="Times New Roman" w:hAnsi="Times New Roman"/>
          <w:lang w:eastAsia="ar-SA"/>
        </w:rPr>
        <w:t xml:space="preserve">a </w:t>
      </w:r>
      <w:r w:rsidRPr="00987024">
        <w:rPr>
          <w:rFonts w:ascii="Times New Roman" w:hAnsi="Times New Roman"/>
          <w:lang w:eastAsia="ar-SA"/>
        </w:rPr>
        <w:t>71f sa vypúšťajú.</w:t>
      </w:r>
      <w:r w:rsidRPr="00987024" w:rsidR="00AC7917">
        <w:rPr>
          <w:rFonts w:ascii="Times New Roman" w:hAnsi="Times New Roman"/>
          <w:lang w:eastAsia="ar-SA"/>
        </w:rPr>
        <w:t xml:space="preserve"> Poznámk</w:t>
      </w:r>
      <w:r w:rsidRPr="00987024" w:rsidR="0026294C">
        <w:rPr>
          <w:rFonts w:ascii="Times New Roman" w:hAnsi="Times New Roman"/>
          <w:lang w:eastAsia="ar-SA"/>
        </w:rPr>
        <w:t>a</w:t>
      </w:r>
      <w:r w:rsidRPr="00987024" w:rsidR="00AC7917">
        <w:rPr>
          <w:rFonts w:ascii="Times New Roman" w:hAnsi="Times New Roman"/>
          <w:lang w:eastAsia="ar-SA"/>
        </w:rPr>
        <w:t xml:space="preserve"> pod čiarou k odkaz</w:t>
      </w:r>
      <w:r w:rsidRPr="00987024" w:rsidR="0026294C">
        <w:rPr>
          <w:rFonts w:ascii="Times New Roman" w:hAnsi="Times New Roman"/>
          <w:lang w:eastAsia="ar-SA"/>
        </w:rPr>
        <w:t>u</w:t>
      </w:r>
      <w:r w:rsidRPr="00987024" w:rsidR="00AC7917">
        <w:rPr>
          <w:rFonts w:ascii="Times New Roman" w:hAnsi="Times New Roman"/>
          <w:lang w:eastAsia="ar-SA"/>
        </w:rPr>
        <w:t xml:space="preserve"> 56a sa vypúšťa.</w:t>
      </w:r>
    </w:p>
    <w:p w:rsidR="00B462A0" w:rsidRPr="00987024" w:rsidP="00307795">
      <w:pPr>
        <w:suppressAutoHyphens/>
        <w:bidi w:val="0"/>
        <w:ind w:left="993" w:right="113" w:hanging="426"/>
        <w:jc w:val="both"/>
        <w:rPr>
          <w:rFonts w:ascii="Times New Roman" w:hAnsi="Times New Roman"/>
          <w:lang w:eastAsia="ar-SA"/>
        </w:rPr>
      </w:pPr>
    </w:p>
    <w:p w:rsidR="00B462A0" w:rsidRPr="00987024" w:rsidP="0069223D">
      <w:pPr>
        <w:pStyle w:val="ListParagraph"/>
        <w:numPr>
          <w:numId w:val="52"/>
        </w:numPr>
        <w:suppressAutoHyphens/>
        <w:bidi w:val="0"/>
        <w:ind w:left="993" w:right="113" w:hanging="426"/>
        <w:jc w:val="both"/>
        <w:rPr>
          <w:rFonts w:ascii="Times New Roman" w:hAnsi="Times New Roman"/>
          <w:lang w:eastAsia="ar-SA"/>
        </w:rPr>
      </w:pPr>
      <w:r w:rsidRPr="00987024">
        <w:rPr>
          <w:rFonts w:ascii="Times New Roman" w:hAnsi="Times New Roman"/>
          <w:lang w:eastAsia="ar-SA"/>
        </w:rPr>
        <w:t>V § 71d ods. 1 a 2 sa vypúšťa prvá veta</w:t>
      </w:r>
      <w:r w:rsidRPr="00987024" w:rsidR="0026294C">
        <w:rPr>
          <w:rFonts w:ascii="Times New Roman" w:hAnsi="Times New Roman"/>
          <w:lang w:eastAsia="ar-SA"/>
        </w:rPr>
        <w:t xml:space="preserve"> a v odseku 1 sa vypúšťa slovo „ďalej“.</w:t>
      </w:r>
      <w:r w:rsidRPr="00987024">
        <w:rPr>
          <w:rFonts w:ascii="Times New Roman" w:hAnsi="Times New Roman"/>
          <w:lang w:eastAsia="ar-SA"/>
        </w:rPr>
        <w:t xml:space="preserve">  </w:t>
      </w:r>
    </w:p>
    <w:p w:rsidR="00B462A0" w:rsidRPr="00987024" w:rsidP="00307795">
      <w:pPr>
        <w:pStyle w:val="ListParagraph"/>
        <w:bidi w:val="0"/>
        <w:ind w:left="993" w:hanging="426"/>
        <w:rPr>
          <w:rFonts w:ascii="Times New Roman" w:hAnsi="Times New Roman"/>
          <w:lang w:eastAsia="ar-SA"/>
        </w:rPr>
      </w:pPr>
    </w:p>
    <w:p w:rsidR="0004195D" w:rsidRPr="00987024" w:rsidP="0069223D">
      <w:pPr>
        <w:pStyle w:val="ListParagraph"/>
        <w:numPr>
          <w:numId w:val="52"/>
        </w:numPr>
        <w:bidi w:val="0"/>
        <w:ind w:left="993" w:hanging="426"/>
        <w:rPr>
          <w:rFonts w:ascii="Times New Roman" w:hAnsi="Times New Roman"/>
          <w:lang w:eastAsia="ar-SA"/>
        </w:rPr>
      </w:pPr>
      <w:r w:rsidRPr="00987024" w:rsidR="00321BBC">
        <w:rPr>
          <w:rFonts w:ascii="Times New Roman" w:hAnsi="Times New Roman"/>
          <w:lang w:eastAsia="ar-SA"/>
        </w:rPr>
        <w:t xml:space="preserve">V § 71d odsek 3 znie:    </w:t>
      </w:r>
    </w:p>
    <w:p w:rsidR="0004195D" w:rsidRPr="00987024" w:rsidP="00282899">
      <w:pPr>
        <w:pStyle w:val="CM1"/>
        <w:bidi w:val="0"/>
        <w:spacing w:before="200"/>
        <w:ind w:left="990"/>
        <w:jc w:val="both"/>
        <w:rPr>
          <w:rFonts w:ascii="Times New Roman" w:hAnsi="Times New Roman" w:cs="Times New Roman"/>
          <w:strike/>
          <w:lang w:eastAsia="sk-SK"/>
        </w:rPr>
      </w:pPr>
      <w:r w:rsidRPr="00987024">
        <w:rPr>
          <w:rFonts w:ascii="Times New Roman" w:hAnsi="Times New Roman" w:cs="Times New Roman" w:hint="default"/>
          <w:lang w:eastAsia="ar-SA"/>
        </w:rPr>
        <w:t>„</w:t>
      </w:r>
      <w:r w:rsidRPr="00987024">
        <w:rPr>
          <w:rFonts w:ascii="Times New Roman" w:hAnsi="Times New Roman" w:cs="Times New Roman" w:hint="default"/>
          <w:lang w:eastAsia="ar-SA"/>
        </w:rPr>
        <w:t xml:space="preserve">(3) </w:t>
      </w:r>
      <w:r w:rsidRPr="00987024">
        <w:rPr>
          <w:rFonts w:ascii="Times New Roman" w:hAnsi="Times New Roman" w:cs="Times New Roman" w:hint="default"/>
        </w:rPr>
        <w:t>Obchodní</w:t>
      </w:r>
      <w:r w:rsidRPr="00987024">
        <w:rPr>
          <w:rFonts w:ascii="Times New Roman" w:hAnsi="Times New Roman" w:cs="Times New Roman" w:hint="default"/>
        </w:rPr>
        <w:t>k s </w:t>
      </w:r>
      <w:r w:rsidRPr="00987024">
        <w:rPr>
          <w:rFonts w:ascii="Times New Roman" w:hAnsi="Times New Roman" w:cs="Times New Roman" w:hint="default"/>
        </w:rPr>
        <w:t>cenný</w:t>
      </w:r>
      <w:r w:rsidRPr="00987024">
        <w:rPr>
          <w:rFonts w:ascii="Times New Roman" w:hAnsi="Times New Roman" w:cs="Times New Roman" w:hint="default"/>
        </w:rPr>
        <w:t>mi papiermi je povinný</w:t>
      </w:r>
      <w:r w:rsidRPr="00987024">
        <w:rPr>
          <w:rFonts w:ascii="Times New Roman" w:hAnsi="Times New Roman" w:cs="Times New Roman" w:hint="default"/>
        </w:rPr>
        <w:t xml:space="preserve"> zaviesť</w:t>
      </w:r>
      <w:r w:rsidRPr="00987024">
        <w:rPr>
          <w:rFonts w:ascii="Times New Roman" w:hAnsi="Times New Roman" w:cs="Times New Roman" w:hint="default"/>
        </w:rPr>
        <w:t xml:space="preserve"> primerané</w:t>
      </w:r>
      <w:r w:rsidRPr="00987024">
        <w:rPr>
          <w:rFonts w:ascii="Times New Roman" w:hAnsi="Times New Roman" w:cs="Times New Roman" w:hint="default"/>
        </w:rPr>
        <w:t xml:space="preserve"> metó</w:t>
      </w:r>
      <w:r w:rsidRPr="00987024">
        <w:rPr>
          <w:rFonts w:ascii="Times New Roman" w:hAnsi="Times New Roman" w:cs="Times New Roman" w:hint="default"/>
        </w:rPr>
        <w:t>dy a postupy dostatoč</w:t>
      </w:r>
      <w:r w:rsidRPr="00987024">
        <w:rPr>
          <w:rFonts w:ascii="Times New Roman" w:hAnsi="Times New Roman" w:cs="Times New Roman" w:hint="default"/>
        </w:rPr>
        <w:t>né</w:t>
      </w:r>
      <w:r w:rsidRPr="00987024">
        <w:rPr>
          <w:rFonts w:ascii="Times New Roman" w:hAnsi="Times New Roman" w:cs="Times New Roman" w:hint="default"/>
        </w:rPr>
        <w:t xml:space="preserve"> na zabezpeč</w:t>
      </w:r>
      <w:r w:rsidRPr="00987024">
        <w:rPr>
          <w:rFonts w:ascii="Times New Roman" w:hAnsi="Times New Roman" w:cs="Times New Roman" w:hint="default"/>
        </w:rPr>
        <w:t>enie toho, ž</w:t>
      </w:r>
      <w:r w:rsidRPr="00987024">
        <w:rPr>
          <w:rFonts w:ascii="Times New Roman" w:hAnsi="Times New Roman" w:cs="Times New Roman" w:hint="default"/>
        </w:rPr>
        <w:t>e obchodní</w:t>
      </w:r>
      <w:r w:rsidRPr="00987024">
        <w:rPr>
          <w:rFonts w:ascii="Times New Roman" w:hAnsi="Times New Roman" w:cs="Times New Roman" w:hint="default"/>
        </w:rPr>
        <w:t>k s </w:t>
      </w:r>
      <w:r w:rsidRPr="00987024">
        <w:rPr>
          <w:rFonts w:ascii="Times New Roman" w:hAnsi="Times New Roman" w:cs="Times New Roman" w:hint="default"/>
        </w:rPr>
        <w:t>cenný</w:t>
      </w:r>
      <w:r w:rsidRPr="00987024">
        <w:rPr>
          <w:rFonts w:ascii="Times New Roman" w:hAnsi="Times New Roman" w:cs="Times New Roman" w:hint="default"/>
        </w:rPr>
        <w:t>mi papiermi vrá</w:t>
      </w:r>
      <w:r w:rsidRPr="00987024">
        <w:rPr>
          <w:rFonts w:ascii="Times New Roman" w:hAnsi="Times New Roman" w:cs="Times New Roman" w:hint="default"/>
        </w:rPr>
        <w:t>tane svojich vedú</w:t>
      </w:r>
      <w:r w:rsidRPr="00987024">
        <w:rPr>
          <w:rFonts w:ascii="Times New Roman" w:hAnsi="Times New Roman" w:cs="Times New Roman" w:hint="default"/>
        </w:rPr>
        <w:t>cich zamestnancov, zamestnancov a viazaný</w:t>
      </w:r>
      <w:r w:rsidRPr="00987024">
        <w:rPr>
          <w:rFonts w:ascii="Times New Roman" w:hAnsi="Times New Roman" w:cs="Times New Roman" w:hint="default"/>
        </w:rPr>
        <w:t>ch investič</w:t>
      </w:r>
      <w:r w:rsidRPr="00987024">
        <w:rPr>
          <w:rFonts w:ascii="Times New Roman" w:hAnsi="Times New Roman" w:cs="Times New Roman" w:hint="default"/>
        </w:rPr>
        <w:t>ný</w:t>
      </w:r>
      <w:r w:rsidRPr="00987024">
        <w:rPr>
          <w:rFonts w:ascii="Times New Roman" w:hAnsi="Times New Roman" w:cs="Times New Roman" w:hint="default"/>
        </w:rPr>
        <w:t>ch agentov, dodrž</w:t>
      </w:r>
      <w:r w:rsidRPr="00987024">
        <w:rPr>
          <w:rFonts w:ascii="Times New Roman" w:hAnsi="Times New Roman" w:cs="Times New Roman" w:hint="default"/>
        </w:rPr>
        <w:t>iava ustanovenia tohto zá</w:t>
      </w:r>
      <w:r w:rsidRPr="00987024">
        <w:rPr>
          <w:rFonts w:ascii="Times New Roman" w:hAnsi="Times New Roman" w:cs="Times New Roman" w:hint="default"/>
        </w:rPr>
        <w:t>kona vrá</w:t>
      </w:r>
      <w:r w:rsidRPr="00987024">
        <w:rPr>
          <w:rFonts w:ascii="Times New Roman" w:hAnsi="Times New Roman" w:cs="Times New Roman" w:hint="default"/>
        </w:rPr>
        <w:t>tane pra</w:t>
      </w:r>
      <w:r w:rsidRPr="00987024">
        <w:rPr>
          <w:rFonts w:ascii="Times New Roman" w:hAnsi="Times New Roman" w:cs="Times New Roman" w:hint="default"/>
        </w:rPr>
        <w:t>v</w:t>
      </w:r>
      <w:r w:rsidRPr="00987024">
        <w:rPr>
          <w:rFonts w:ascii="Times New Roman" w:hAnsi="Times New Roman" w:cs="Times New Roman" w:hint="default"/>
        </w:rPr>
        <w:t>idiel upravujú</w:t>
      </w:r>
      <w:r w:rsidRPr="00987024">
        <w:rPr>
          <w:rFonts w:ascii="Times New Roman" w:hAnsi="Times New Roman" w:cs="Times New Roman" w:hint="default"/>
        </w:rPr>
        <w:t>cich osobné</w:t>
      </w:r>
      <w:r w:rsidRPr="00987024">
        <w:rPr>
          <w:rFonts w:ascii="Times New Roman" w:hAnsi="Times New Roman" w:cs="Times New Roman" w:hint="default"/>
        </w:rPr>
        <w:t xml:space="preserve"> obchody tý</w:t>
      </w:r>
      <w:r w:rsidRPr="00987024">
        <w:rPr>
          <w:rFonts w:ascii="Times New Roman" w:hAnsi="Times New Roman" w:cs="Times New Roman" w:hint="default"/>
        </w:rPr>
        <w:t>chto osô</w:t>
      </w:r>
      <w:r w:rsidRPr="00987024">
        <w:rPr>
          <w:rFonts w:ascii="Times New Roman" w:hAnsi="Times New Roman" w:cs="Times New Roman" w:hint="default"/>
        </w:rPr>
        <w:t>b. Obchodní</w:t>
      </w:r>
      <w:r w:rsidRPr="00987024">
        <w:rPr>
          <w:rFonts w:ascii="Times New Roman" w:hAnsi="Times New Roman" w:cs="Times New Roman" w:hint="default"/>
        </w:rPr>
        <w:t>k s </w:t>
      </w:r>
      <w:r w:rsidRPr="00987024">
        <w:rPr>
          <w:rFonts w:ascii="Times New Roman" w:hAnsi="Times New Roman" w:cs="Times New Roman" w:hint="default"/>
        </w:rPr>
        <w:t>cenný</w:t>
      </w:r>
      <w:r w:rsidRPr="00987024">
        <w:rPr>
          <w:rFonts w:ascii="Times New Roman" w:hAnsi="Times New Roman" w:cs="Times New Roman" w:hint="default"/>
        </w:rPr>
        <w:t>mi papiermi je povinný</w:t>
      </w:r>
      <w:r w:rsidRPr="00987024">
        <w:rPr>
          <w:rFonts w:ascii="Times New Roman" w:hAnsi="Times New Roman" w:cs="Times New Roman" w:hint="default"/>
        </w:rPr>
        <w:t xml:space="preserve"> mať</w:t>
      </w:r>
      <w:r w:rsidRPr="00987024">
        <w:rPr>
          <w:rFonts w:ascii="Times New Roman" w:hAnsi="Times New Roman" w:cs="Times New Roman" w:hint="default"/>
        </w:rPr>
        <w:t xml:space="preserve"> spoľ</w:t>
      </w:r>
      <w:r w:rsidRPr="00987024">
        <w:rPr>
          <w:rFonts w:ascii="Times New Roman" w:hAnsi="Times New Roman" w:cs="Times New Roman" w:hint="default"/>
        </w:rPr>
        <w:t>ahlivé</w:t>
      </w:r>
      <w:r w:rsidRPr="00987024">
        <w:rPr>
          <w:rFonts w:ascii="Times New Roman" w:hAnsi="Times New Roman" w:cs="Times New Roman" w:hint="default"/>
        </w:rPr>
        <w:t xml:space="preserve"> administratí</w:t>
      </w:r>
      <w:r w:rsidRPr="00987024">
        <w:rPr>
          <w:rFonts w:ascii="Times New Roman" w:hAnsi="Times New Roman" w:cs="Times New Roman" w:hint="default"/>
        </w:rPr>
        <w:t>vne a úč</w:t>
      </w:r>
      <w:r w:rsidRPr="00987024">
        <w:rPr>
          <w:rFonts w:ascii="Times New Roman" w:hAnsi="Times New Roman" w:cs="Times New Roman" w:hint="default"/>
        </w:rPr>
        <w:t>tovné</w:t>
      </w:r>
      <w:r w:rsidRPr="00987024">
        <w:rPr>
          <w:rFonts w:ascii="Times New Roman" w:hAnsi="Times New Roman" w:cs="Times New Roman" w:hint="default"/>
        </w:rPr>
        <w:t xml:space="preserve"> postupy, mechanizmy vnú</w:t>
      </w:r>
      <w:r w:rsidRPr="00987024">
        <w:rPr>
          <w:rFonts w:ascii="Times New Roman" w:hAnsi="Times New Roman" w:cs="Times New Roman" w:hint="default"/>
        </w:rPr>
        <w:t>tornej kontroly, efektí</w:t>
      </w:r>
      <w:r w:rsidRPr="00987024">
        <w:rPr>
          <w:rFonts w:ascii="Times New Roman" w:hAnsi="Times New Roman" w:cs="Times New Roman" w:hint="default"/>
        </w:rPr>
        <w:t>vne postupy na hodnotenie rizika a úč</w:t>
      </w:r>
      <w:r w:rsidRPr="00987024">
        <w:rPr>
          <w:rFonts w:ascii="Times New Roman" w:hAnsi="Times New Roman" w:cs="Times New Roman" w:hint="default"/>
        </w:rPr>
        <w:t>inné</w:t>
      </w:r>
      <w:r w:rsidRPr="00987024">
        <w:rPr>
          <w:rFonts w:ascii="Times New Roman" w:hAnsi="Times New Roman" w:cs="Times New Roman" w:hint="default"/>
        </w:rPr>
        <w:t xml:space="preserve"> kontrolné</w:t>
      </w:r>
      <w:r w:rsidRPr="00987024">
        <w:rPr>
          <w:rFonts w:ascii="Times New Roman" w:hAnsi="Times New Roman" w:cs="Times New Roman" w:hint="default"/>
        </w:rPr>
        <w:t xml:space="preserve"> a ochranné</w:t>
      </w:r>
      <w:r w:rsidRPr="00987024">
        <w:rPr>
          <w:rFonts w:ascii="Times New Roman" w:hAnsi="Times New Roman" w:cs="Times New Roman" w:hint="default"/>
        </w:rPr>
        <w:t xml:space="preserve"> opatrenia </w:t>
      </w:r>
      <w:r w:rsidRPr="00987024" w:rsidR="003015BF">
        <w:rPr>
          <w:rFonts w:ascii="Times New Roman" w:hAnsi="Times New Roman" w:cs="Times New Roman" w:hint="default"/>
        </w:rPr>
        <w:t>tý</w:t>
      </w:r>
      <w:r w:rsidRPr="00987024" w:rsidR="003015BF">
        <w:rPr>
          <w:rFonts w:ascii="Times New Roman" w:hAnsi="Times New Roman" w:cs="Times New Roman" w:hint="default"/>
        </w:rPr>
        <w:t>kajú</w:t>
      </w:r>
      <w:r w:rsidRPr="00987024" w:rsidR="003015BF">
        <w:rPr>
          <w:rFonts w:ascii="Times New Roman" w:hAnsi="Times New Roman" w:cs="Times New Roman" w:hint="default"/>
        </w:rPr>
        <w:t xml:space="preserve">ce </w:t>
      </w:r>
      <w:r w:rsidRPr="00987024" w:rsidR="003015BF">
        <w:rPr>
          <w:rFonts w:ascii="Times New Roman" w:hAnsi="Times New Roman" w:cs="Times New Roman" w:hint="default"/>
        </w:rPr>
        <w:t xml:space="preserve">sa </w:t>
      </w:r>
      <w:r w:rsidRPr="00987024">
        <w:rPr>
          <w:rFonts w:ascii="Times New Roman" w:hAnsi="Times New Roman" w:cs="Times New Roman" w:hint="default"/>
        </w:rPr>
        <w:t>systé</w:t>
      </w:r>
      <w:r w:rsidRPr="00987024">
        <w:rPr>
          <w:rFonts w:ascii="Times New Roman" w:hAnsi="Times New Roman" w:cs="Times New Roman" w:hint="default"/>
        </w:rPr>
        <w:t>mo</w:t>
      </w:r>
      <w:r w:rsidRPr="00987024" w:rsidR="003015BF">
        <w:rPr>
          <w:rFonts w:ascii="Times New Roman" w:hAnsi="Times New Roman" w:cs="Times New Roman"/>
        </w:rPr>
        <w:t>v</w:t>
      </w:r>
      <w:r w:rsidRPr="00987024">
        <w:rPr>
          <w:rFonts w:ascii="Times New Roman" w:hAnsi="Times New Roman" w:cs="Times New Roman" w:hint="default"/>
        </w:rPr>
        <w:t xml:space="preserve"> spracovania informá</w:t>
      </w:r>
      <w:r w:rsidRPr="00987024">
        <w:rPr>
          <w:rFonts w:ascii="Times New Roman" w:hAnsi="Times New Roman" w:cs="Times New Roman" w:hint="default"/>
        </w:rPr>
        <w:t>cií.</w:t>
      </w:r>
      <w:r w:rsidRPr="00987024" w:rsidR="00256980">
        <w:rPr>
          <w:rFonts w:ascii="Times New Roman" w:hAnsi="Times New Roman" w:cs="Times New Roman" w:hint="default"/>
        </w:rPr>
        <w:t>“.</w:t>
      </w:r>
    </w:p>
    <w:p w:rsidR="00B462A0" w:rsidRPr="00987024" w:rsidP="00282899">
      <w:pPr>
        <w:pStyle w:val="ListParagraph"/>
        <w:bidi w:val="0"/>
        <w:ind w:left="1002"/>
        <w:rPr>
          <w:rFonts w:ascii="Times New Roman" w:hAnsi="Times New Roman"/>
          <w:lang w:eastAsia="ar-SA"/>
        </w:rPr>
      </w:pPr>
    </w:p>
    <w:p w:rsidR="00B462A0" w:rsidRPr="00987024" w:rsidP="0069223D">
      <w:pPr>
        <w:pStyle w:val="ListParagraph"/>
        <w:numPr>
          <w:numId w:val="52"/>
        </w:numPr>
        <w:suppressAutoHyphens/>
        <w:bidi w:val="0"/>
        <w:ind w:left="993" w:right="113" w:hanging="426"/>
        <w:jc w:val="both"/>
        <w:rPr>
          <w:rFonts w:ascii="Times New Roman" w:hAnsi="Times New Roman"/>
          <w:lang w:eastAsia="ar-SA"/>
        </w:rPr>
      </w:pPr>
      <w:r w:rsidRPr="00987024">
        <w:rPr>
          <w:rFonts w:ascii="Times New Roman" w:hAnsi="Times New Roman"/>
          <w:lang w:eastAsia="ar-SA"/>
        </w:rPr>
        <w:t xml:space="preserve">V § 71g sa vypúšťajú odseky 2 až 9. </w:t>
      </w:r>
    </w:p>
    <w:p w:rsidR="00B462A0" w:rsidRPr="00987024" w:rsidP="00307795">
      <w:pPr>
        <w:pStyle w:val="ListParagraph"/>
        <w:suppressAutoHyphens/>
        <w:bidi w:val="0"/>
        <w:ind w:left="1419" w:right="113" w:hanging="426"/>
        <w:jc w:val="both"/>
        <w:rPr>
          <w:rFonts w:ascii="Times New Roman" w:hAnsi="Times New Roman"/>
          <w:lang w:eastAsia="ar-SA"/>
        </w:rPr>
      </w:pPr>
      <w:r w:rsidRPr="00987024">
        <w:rPr>
          <w:rFonts w:ascii="Times New Roman" w:hAnsi="Times New Roman"/>
          <w:lang w:eastAsia="ar-SA"/>
        </w:rPr>
        <w:t xml:space="preserve">Doterajší odsek 10 sa označuje ako odsek 2. </w:t>
      </w:r>
    </w:p>
    <w:p w:rsidR="00B462A0" w:rsidRPr="00987024" w:rsidP="00307795">
      <w:pPr>
        <w:pStyle w:val="ListParagraph"/>
        <w:bidi w:val="0"/>
        <w:ind w:left="993" w:hanging="426"/>
        <w:rPr>
          <w:rFonts w:ascii="Times New Roman" w:hAnsi="Times New Roman"/>
          <w:lang w:eastAsia="ar-SA"/>
        </w:rPr>
      </w:pPr>
    </w:p>
    <w:p w:rsidR="00B462A0" w:rsidRPr="00987024" w:rsidP="0069223D">
      <w:pPr>
        <w:pStyle w:val="ListParagraph"/>
        <w:numPr>
          <w:numId w:val="52"/>
        </w:numPr>
        <w:suppressAutoHyphens/>
        <w:bidi w:val="0"/>
        <w:ind w:left="993" w:right="113" w:hanging="426"/>
        <w:jc w:val="both"/>
        <w:rPr>
          <w:rFonts w:ascii="Times New Roman" w:hAnsi="Times New Roman"/>
        </w:rPr>
      </w:pPr>
      <w:r w:rsidRPr="00987024">
        <w:rPr>
          <w:rFonts w:ascii="Times New Roman" w:hAnsi="Times New Roman"/>
          <w:iCs/>
        </w:rPr>
        <w:t>V § 71h ods. 2 písm. b) sa na konci pripájajú tieto slová: „</w:t>
      </w:r>
      <w:r w:rsidRPr="00987024">
        <w:rPr>
          <w:rFonts w:ascii="Times New Roman" w:hAnsi="Times New Roman"/>
        </w:rPr>
        <w:t>pričom musia</w:t>
      </w:r>
      <w:r w:rsidRPr="00987024" w:rsidR="003015BF">
        <w:rPr>
          <w:rFonts w:ascii="Times New Roman" w:hAnsi="Times New Roman"/>
        </w:rPr>
        <w:t xml:space="preserve"> byť p</w:t>
      </w:r>
      <w:r w:rsidRPr="00987024">
        <w:rPr>
          <w:rFonts w:ascii="Times New Roman" w:hAnsi="Times New Roman"/>
        </w:rPr>
        <w:t>ouži</w:t>
      </w:r>
      <w:r w:rsidRPr="00987024" w:rsidR="003015BF">
        <w:rPr>
          <w:rFonts w:ascii="Times New Roman" w:hAnsi="Times New Roman"/>
        </w:rPr>
        <w:t>teľné</w:t>
      </w:r>
      <w:r w:rsidRPr="00987024">
        <w:rPr>
          <w:rFonts w:ascii="Times New Roman" w:hAnsi="Times New Roman"/>
        </w:rPr>
        <w:t xml:space="preserve"> ako kontrolné záznamy,“.</w:t>
      </w:r>
    </w:p>
    <w:p w:rsidR="00B462A0" w:rsidRPr="00987024" w:rsidP="00282899">
      <w:pPr>
        <w:pStyle w:val="ListParagraph"/>
        <w:bidi w:val="0"/>
        <w:ind w:left="1002"/>
        <w:rPr>
          <w:rFonts w:ascii="Times New Roman" w:hAnsi="Times New Roman"/>
        </w:rPr>
      </w:pPr>
    </w:p>
    <w:p w:rsidR="00B462A0" w:rsidRPr="00987024" w:rsidP="0069223D">
      <w:pPr>
        <w:pStyle w:val="Default"/>
        <w:numPr>
          <w:numId w:val="52"/>
        </w:numPr>
        <w:bidi w:val="0"/>
        <w:ind w:left="993" w:hanging="426"/>
        <w:rPr>
          <w:rFonts w:ascii="Times New Roman" w:hAnsi="Times New Roman"/>
          <w:color w:val="auto"/>
          <w:lang w:eastAsia="sk-SK"/>
        </w:rPr>
      </w:pPr>
      <w:r w:rsidRPr="00987024">
        <w:rPr>
          <w:rFonts w:ascii="Times New Roman" w:hAnsi="Times New Roman"/>
          <w:color w:val="auto"/>
          <w:lang w:eastAsia="sk-SK"/>
        </w:rPr>
        <w:t xml:space="preserve">§ 71h sa dopĺňa odsekmi 6 až </w:t>
      </w:r>
      <w:r w:rsidRPr="00987024" w:rsidR="00A81BF0">
        <w:rPr>
          <w:rFonts w:ascii="Times New Roman" w:hAnsi="Times New Roman"/>
          <w:color w:val="auto"/>
          <w:lang w:eastAsia="sk-SK"/>
        </w:rPr>
        <w:t>10</w:t>
      </w:r>
      <w:r w:rsidRPr="00987024">
        <w:rPr>
          <w:rFonts w:ascii="Times New Roman" w:hAnsi="Times New Roman"/>
          <w:color w:val="auto"/>
          <w:lang w:eastAsia="sk-SK"/>
        </w:rPr>
        <w:t>, ktoré znejú:</w:t>
      </w:r>
    </w:p>
    <w:p w:rsidR="00B462A0" w:rsidRPr="00987024" w:rsidP="00282899">
      <w:pPr>
        <w:pStyle w:val="Default"/>
        <w:bidi w:val="0"/>
        <w:ind w:left="1068"/>
        <w:jc w:val="both"/>
        <w:rPr>
          <w:rFonts w:ascii="Times New Roman" w:hAnsi="Times New Roman"/>
          <w:color w:val="auto"/>
          <w:lang w:eastAsia="sk-SK"/>
        </w:rPr>
      </w:pPr>
      <w:r w:rsidRPr="00987024">
        <w:rPr>
          <w:rFonts w:ascii="Times New Roman" w:hAnsi="Times New Roman"/>
          <w:color w:val="auto"/>
          <w:lang w:eastAsia="sk-SK"/>
        </w:rPr>
        <w:t xml:space="preserve">„(6) </w:t>
      </w:r>
      <w:r w:rsidRPr="00987024" w:rsidR="00321BBC">
        <w:rPr>
          <w:rFonts w:ascii="Times New Roman" w:hAnsi="Times New Roman"/>
          <w:color w:val="auto"/>
        </w:rPr>
        <w:t>Ak to ne</w:t>
      </w:r>
      <w:r w:rsidRPr="00987024">
        <w:rPr>
          <w:rFonts w:ascii="Times New Roman" w:hAnsi="Times New Roman"/>
          <w:color w:val="auto"/>
        </w:rPr>
        <w:t>vyžadujú príslušné právne predpisy nečlenského štátu, v ktorom sú držané finančné prostriedky</w:t>
      </w:r>
      <w:r w:rsidRPr="00987024" w:rsidR="00993CF8">
        <w:rPr>
          <w:rFonts w:ascii="Times New Roman" w:hAnsi="Times New Roman"/>
          <w:color w:val="auto"/>
        </w:rPr>
        <w:t xml:space="preserve"> klienta</w:t>
      </w:r>
      <w:r w:rsidRPr="00987024">
        <w:rPr>
          <w:rFonts w:ascii="Times New Roman" w:hAnsi="Times New Roman"/>
          <w:color w:val="auto"/>
        </w:rPr>
        <w:t xml:space="preserve"> alebo finančné nástroje klienta, zakazuje sa zabezpečovanie záväzkov cennými papiermi, </w:t>
      </w:r>
      <w:r w:rsidRPr="00987024" w:rsidR="00321BBC">
        <w:rPr>
          <w:rFonts w:ascii="Times New Roman" w:hAnsi="Times New Roman"/>
          <w:color w:val="auto"/>
        </w:rPr>
        <w:t xml:space="preserve">zriaďovanie </w:t>
      </w:r>
      <w:r w:rsidRPr="00987024">
        <w:rPr>
          <w:rFonts w:ascii="Times New Roman" w:hAnsi="Times New Roman"/>
          <w:color w:val="auto"/>
        </w:rPr>
        <w:t>záložn</w:t>
      </w:r>
      <w:r w:rsidRPr="00987024" w:rsidR="00321BBC">
        <w:rPr>
          <w:rFonts w:ascii="Times New Roman" w:hAnsi="Times New Roman"/>
          <w:color w:val="auto"/>
        </w:rPr>
        <w:t>ého</w:t>
      </w:r>
      <w:r w:rsidRPr="00987024">
        <w:rPr>
          <w:rFonts w:ascii="Times New Roman" w:hAnsi="Times New Roman"/>
          <w:color w:val="auto"/>
        </w:rPr>
        <w:t xml:space="preserve"> práva alebo </w:t>
      </w:r>
      <w:r w:rsidRPr="00987024" w:rsidR="005B65BA">
        <w:rPr>
          <w:rFonts w:ascii="Times New Roman" w:hAnsi="Times New Roman"/>
          <w:color w:val="auto"/>
        </w:rPr>
        <w:t xml:space="preserve">uplatňovanie </w:t>
      </w:r>
      <w:r w:rsidRPr="00987024">
        <w:rPr>
          <w:rFonts w:ascii="Times New Roman" w:hAnsi="Times New Roman"/>
          <w:color w:val="auto"/>
        </w:rPr>
        <w:t xml:space="preserve">práva vzájomného započítania v súvislosti s finančnými nástrojmi alebo finančnými prostriedkami klienta, ktoré by tretej osobe umožnili disponovať s finančnými nástrojmi alebo finančnými prostriedkami klienta s cieľom vymáhať dlhy, ktoré sa netýkajú </w:t>
      </w:r>
      <w:r w:rsidRPr="00987024" w:rsidR="00287FC3">
        <w:rPr>
          <w:rFonts w:ascii="Times New Roman" w:hAnsi="Times New Roman"/>
          <w:color w:val="auto"/>
        </w:rPr>
        <w:t>príslušného</w:t>
      </w:r>
      <w:r w:rsidRPr="00987024">
        <w:rPr>
          <w:rFonts w:ascii="Times New Roman" w:hAnsi="Times New Roman"/>
          <w:color w:val="auto"/>
        </w:rPr>
        <w:t xml:space="preserve"> klienta alebo poskytovania služieb </w:t>
      </w:r>
      <w:r w:rsidRPr="00987024" w:rsidR="00287FC3">
        <w:rPr>
          <w:rFonts w:ascii="Times New Roman" w:hAnsi="Times New Roman"/>
          <w:color w:val="auto"/>
        </w:rPr>
        <w:t>príslušnému</w:t>
      </w:r>
      <w:r w:rsidRPr="00987024">
        <w:rPr>
          <w:rFonts w:ascii="Times New Roman" w:hAnsi="Times New Roman"/>
          <w:color w:val="auto"/>
        </w:rPr>
        <w:t xml:space="preserve"> klientovi. Ak je </w:t>
      </w:r>
      <w:r w:rsidRPr="00987024" w:rsidR="00287FC3">
        <w:rPr>
          <w:rFonts w:ascii="Times New Roman" w:hAnsi="Times New Roman"/>
          <w:color w:val="auto"/>
        </w:rPr>
        <w:t xml:space="preserve">príslušný </w:t>
      </w:r>
      <w:r w:rsidRPr="00987024">
        <w:rPr>
          <w:rFonts w:ascii="Times New Roman" w:hAnsi="Times New Roman"/>
          <w:color w:val="auto"/>
        </w:rPr>
        <w:t>obchodník s cennými papiermi povinný uzavrieť dohody</w:t>
      </w:r>
      <w:r w:rsidRPr="00987024" w:rsidR="00D15249">
        <w:rPr>
          <w:rFonts w:ascii="Times New Roman" w:hAnsi="Times New Roman"/>
          <w:color w:val="auto"/>
        </w:rPr>
        <w:t xml:space="preserve"> o zabezpečení </w:t>
      </w:r>
      <w:r w:rsidRPr="00987024">
        <w:rPr>
          <w:rFonts w:ascii="Times New Roman" w:hAnsi="Times New Roman"/>
          <w:color w:val="auto"/>
        </w:rPr>
        <w:t>záväzk</w:t>
      </w:r>
      <w:r w:rsidRPr="00987024" w:rsidR="00D15249">
        <w:rPr>
          <w:rFonts w:ascii="Times New Roman" w:hAnsi="Times New Roman"/>
          <w:color w:val="auto"/>
        </w:rPr>
        <w:t>ov</w:t>
      </w:r>
      <w:r w:rsidRPr="00987024">
        <w:rPr>
          <w:rFonts w:ascii="Times New Roman" w:hAnsi="Times New Roman"/>
          <w:color w:val="auto"/>
        </w:rPr>
        <w:t xml:space="preserve"> cennými papiermi, </w:t>
      </w:r>
      <w:r w:rsidRPr="00987024" w:rsidR="00287FC3">
        <w:rPr>
          <w:rFonts w:ascii="Times New Roman" w:hAnsi="Times New Roman"/>
          <w:color w:val="auto"/>
        </w:rPr>
        <w:t>zriaď</w:t>
      </w:r>
      <w:r w:rsidRPr="00987024" w:rsidR="00D15249">
        <w:rPr>
          <w:rFonts w:ascii="Times New Roman" w:hAnsi="Times New Roman"/>
          <w:color w:val="auto"/>
        </w:rPr>
        <w:t>ovať</w:t>
      </w:r>
      <w:r w:rsidRPr="00987024">
        <w:rPr>
          <w:rFonts w:ascii="Times New Roman" w:hAnsi="Times New Roman"/>
          <w:color w:val="auto"/>
        </w:rPr>
        <w:t xml:space="preserve"> záložné práva alebo </w:t>
      </w:r>
      <w:r w:rsidRPr="00987024" w:rsidR="005B65BA">
        <w:rPr>
          <w:rFonts w:ascii="Times New Roman" w:hAnsi="Times New Roman"/>
          <w:color w:val="auto"/>
        </w:rPr>
        <w:t>uplatň</w:t>
      </w:r>
      <w:r w:rsidRPr="00987024" w:rsidR="00D15249">
        <w:rPr>
          <w:rFonts w:ascii="Times New Roman" w:hAnsi="Times New Roman"/>
          <w:color w:val="auto"/>
        </w:rPr>
        <w:t>ovať</w:t>
      </w:r>
      <w:r w:rsidRPr="00987024" w:rsidR="005B65BA">
        <w:rPr>
          <w:rFonts w:ascii="Times New Roman" w:hAnsi="Times New Roman"/>
          <w:color w:val="auto"/>
        </w:rPr>
        <w:t xml:space="preserve"> </w:t>
      </w:r>
      <w:r w:rsidRPr="00987024">
        <w:rPr>
          <w:rFonts w:ascii="Times New Roman" w:hAnsi="Times New Roman"/>
          <w:color w:val="auto"/>
        </w:rPr>
        <w:t xml:space="preserve">práva vzájomného započítania, je povinný sprístupniť </w:t>
      </w:r>
      <w:r w:rsidRPr="00987024" w:rsidR="00287FC3">
        <w:rPr>
          <w:rFonts w:ascii="Times New Roman" w:hAnsi="Times New Roman"/>
          <w:color w:val="auto"/>
        </w:rPr>
        <w:t>i</w:t>
      </w:r>
      <w:r w:rsidRPr="00987024">
        <w:rPr>
          <w:rFonts w:ascii="Times New Roman" w:hAnsi="Times New Roman"/>
          <w:color w:val="auto"/>
        </w:rPr>
        <w:t>nformácie</w:t>
      </w:r>
      <w:r w:rsidRPr="00987024" w:rsidR="00287FC3">
        <w:rPr>
          <w:rFonts w:ascii="Times New Roman" w:hAnsi="Times New Roman"/>
          <w:color w:val="auto"/>
        </w:rPr>
        <w:t xml:space="preserve"> o týchto dohodách</w:t>
      </w:r>
      <w:r w:rsidRPr="00987024">
        <w:rPr>
          <w:rFonts w:ascii="Times New Roman" w:hAnsi="Times New Roman"/>
          <w:color w:val="auto"/>
        </w:rPr>
        <w:t xml:space="preserve"> klientom, pričom im uvedie riziká </w:t>
      </w:r>
      <w:r w:rsidRPr="00987024" w:rsidR="00287FC3">
        <w:rPr>
          <w:rFonts w:ascii="Times New Roman" w:hAnsi="Times New Roman"/>
          <w:color w:val="auto"/>
        </w:rPr>
        <w:t xml:space="preserve">s nimi </w:t>
      </w:r>
      <w:r w:rsidRPr="00987024">
        <w:rPr>
          <w:rFonts w:ascii="Times New Roman" w:hAnsi="Times New Roman"/>
          <w:color w:val="auto"/>
        </w:rPr>
        <w:t xml:space="preserve">súvisiace.   </w:t>
      </w:r>
    </w:p>
    <w:p w:rsidR="00B462A0" w:rsidRPr="00987024" w:rsidP="00282899">
      <w:pPr>
        <w:pStyle w:val="Default"/>
        <w:bidi w:val="0"/>
        <w:ind w:left="1068"/>
        <w:jc w:val="both"/>
        <w:rPr>
          <w:rFonts w:ascii="Times New Roman" w:hAnsi="Times New Roman"/>
          <w:color w:val="auto"/>
        </w:rPr>
      </w:pPr>
    </w:p>
    <w:p w:rsidR="00B462A0" w:rsidRPr="00987024" w:rsidP="00282899">
      <w:pPr>
        <w:pStyle w:val="Default"/>
        <w:bidi w:val="0"/>
        <w:ind w:left="1068"/>
        <w:jc w:val="both"/>
        <w:rPr>
          <w:rFonts w:ascii="Times New Roman" w:hAnsi="Times New Roman"/>
          <w:color w:val="auto"/>
        </w:rPr>
      </w:pPr>
      <w:r w:rsidRPr="00987024">
        <w:rPr>
          <w:rFonts w:ascii="Times New Roman" w:hAnsi="Times New Roman"/>
          <w:color w:val="auto"/>
        </w:rPr>
        <w:t xml:space="preserve">(7) Ak obchodník s cennými papiermi zabezpečil záväzky cennými papiermi, </w:t>
      </w:r>
      <w:r w:rsidRPr="00987024" w:rsidR="00287FC3">
        <w:rPr>
          <w:rFonts w:ascii="Times New Roman" w:hAnsi="Times New Roman"/>
          <w:color w:val="auto"/>
        </w:rPr>
        <w:t>zriadil</w:t>
      </w:r>
      <w:r w:rsidRPr="00987024">
        <w:rPr>
          <w:rFonts w:ascii="Times New Roman" w:hAnsi="Times New Roman"/>
          <w:color w:val="auto"/>
        </w:rPr>
        <w:t xml:space="preserve"> záložné práva alebo </w:t>
      </w:r>
      <w:r w:rsidRPr="00987024" w:rsidR="005B65BA">
        <w:rPr>
          <w:rFonts w:ascii="Times New Roman" w:hAnsi="Times New Roman"/>
          <w:color w:val="auto"/>
        </w:rPr>
        <w:t xml:space="preserve">uplatnil </w:t>
      </w:r>
      <w:r w:rsidRPr="00987024">
        <w:rPr>
          <w:rFonts w:ascii="Times New Roman" w:hAnsi="Times New Roman"/>
          <w:color w:val="auto"/>
        </w:rPr>
        <w:t xml:space="preserve">práva vzájomného započítania v súvislosti s finančnými nástrojmi alebo finančnými prostriedkami klienta, alebo ak tento obchodník s cennými papiermi bol informovaný, že boli </w:t>
      </w:r>
      <w:r w:rsidRPr="00987024" w:rsidR="00CF43CE">
        <w:rPr>
          <w:rFonts w:ascii="Times New Roman" w:hAnsi="Times New Roman"/>
          <w:color w:val="auto"/>
        </w:rPr>
        <w:t>zriadené</w:t>
      </w:r>
      <w:r w:rsidRPr="00987024">
        <w:rPr>
          <w:rFonts w:ascii="Times New Roman" w:hAnsi="Times New Roman"/>
          <w:color w:val="auto"/>
        </w:rPr>
        <w:t>, urobí o nich záznam v zmluvách s klientmi a v</w:t>
      </w:r>
      <w:r w:rsidRPr="00987024" w:rsidR="003569F5">
        <w:rPr>
          <w:rFonts w:ascii="Times New Roman" w:hAnsi="Times New Roman"/>
          <w:color w:val="auto"/>
        </w:rPr>
        <w:t> </w:t>
      </w:r>
      <w:r w:rsidRPr="00987024">
        <w:rPr>
          <w:rFonts w:ascii="Times New Roman" w:hAnsi="Times New Roman"/>
          <w:color w:val="auto"/>
        </w:rPr>
        <w:t>účtovníctve</w:t>
      </w:r>
      <w:r w:rsidRPr="00987024" w:rsidR="003569F5">
        <w:rPr>
          <w:rFonts w:ascii="Times New Roman" w:hAnsi="Times New Roman"/>
          <w:color w:val="auto"/>
        </w:rPr>
        <w:t xml:space="preserve"> za účelom </w:t>
      </w:r>
      <w:r w:rsidRPr="00987024" w:rsidR="003015BF">
        <w:rPr>
          <w:rFonts w:ascii="Times New Roman" w:hAnsi="Times New Roman"/>
          <w:color w:val="auto"/>
        </w:rPr>
        <w:t>určenia</w:t>
      </w:r>
      <w:r w:rsidRPr="00987024">
        <w:rPr>
          <w:rFonts w:ascii="Times New Roman" w:hAnsi="Times New Roman"/>
          <w:color w:val="auto"/>
        </w:rPr>
        <w:t xml:space="preserve"> vlastníck</w:t>
      </w:r>
      <w:r w:rsidRPr="00987024" w:rsidR="003569F5">
        <w:rPr>
          <w:rFonts w:ascii="Times New Roman" w:hAnsi="Times New Roman"/>
          <w:color w:val="auto"/>
        </w:rPr>
        <w:t>eho</w:t>
      </w:r>
      <w:r w:rsidRPr="00987024">
        <w:rPr>
          <w:rFonts w:ascii="Times New Roman" w:hAnsi="Times New Roman"/>
          <w:color w:val="auto"/>
        </w:rPr>
        <w:t xml:space="preserve"> </w:t>
      </w:r>
      <w:r w:rsidRPr="00987024" w:rsidR="00CF43CE">
        <w:rPr>
          <w:rFonts w:ascii="Times New Roman" w:hAnsi="Times New Roman"/>
          <w:color w:val="auto"/>
        </w:rPr>
        <w:t>vzťahu k</w:t>
      </w:r>
      <w:r w:rsidRPr="00987024">
        <w:rPr>
          <w:rFonts w:ascii="Times New Roman" w:hAnsi="Times New Roman"/>
          <w:color w:val="auto"/>
        </w:rPr>
        <w:t xml:space="preserve"> aktív</w:t>
      </w:r>
      <w:r w:rsidRPr="00987024" w:rsidR="00CF43CE">
        <w:rPr>
          <w:rFonts w:ascii="Times New Roman" w:hAnsi="Times New Roman"/>
          <w:color w:val="auto"/>
        </w:rPr>
        <w:t>am</w:t>
      </w:r>
      <w:r w:rsidRPr="00987024">
        <w:rPr>
          <w:rFonts w:ascii="Times New Roman" w:hAnsi="Times New Roman"/>
          <w:color w:val="auto"/>
        </w:rPr>
        <w:t xml:space="preserve"> klienta, </w:t>
      </w:r>
      <w:r w:rsidRPr="00987024" w:rsidR="00CF43CE">
        <w:rPr>
          <w:rFonts w:ascii="Times New Roman" w:hAnsi="Times New Roman"/>
          <w:color w:val="auto"/>
        </w:rPr>
        <w:t>tak</w:t>
      </w:r>
      <w:r w:rsidRPr="00987024">
        <w:rPr>
          <w:rFonts w:ascii="Times New Roman" w:hAnsi="Times New Roman"/>
          <w:color w:val="auto"/>
        </w:rPr>
        <w:t xml:space="preserve"> ako </w:t>
      </w:r>
      <w:r w:rsidRPr="00987024" w:rsidR="003015BF">
        <w:rPr>
          <w:rFonts w:ascii="Times New Roman" w:hAnsi="Times New Roman"/>
          <w:color w:val="auto"/>
        </w:rPr>
        <w:t>pri</w:t>
      </w:r>
      <w:r w:rsidRPr="00987024">
        <w:rPr>
          <w:rFonts w:ascii="Times New Roman" w:hAnsi="Times New Roman"/>
          <w:color w:val="auto"/>
        </w:rPr>
        <w:t xml:space="preserve"> platobnej neschopnosti.      </w:t>
      </w:r>
    </w:p>
    <w:p w:rsidR="00B462A0" w:rsidRPr="00987024" w:rsidP="00282899">
      <w:pPr>
        <w:pStyle w:val="Default"/>
        <w:bidi w:val="0"/>
        <w:ind w:left="1068"/>
        <w:rPr>
          <w:rFonts w:ascii="Times New Roman" w:hAnsi="Times New Roman"/>
          <w:color w:val="auto"/>
        </w:rPr>
      </w:pPr>
    </w:p>
    <w:p w:rsidR="00B462A0" w:rsidRPr="00987024" w:rsidP="00282899">
      <w:pPr>
        <w:pStyle w:val="Default"/>
        <w:bidi w:val="0"/>
        <w:ind w:left="1068"/>
        <w:jc w:val="both"/>
        <w:rPr>
          <w:rFonts w:ascii="Times New Roman" w:hAnsi="Times New Roman"/>
          <w:color w:val="auto"/>
        </w:rPr>
      </w:pPr>
      <w:r w:rsidRPr="00987024">
        <w:rPr>
          <w:rFonts w:ascii="Times New Roman" w:hAnsi="Times New Roman"/>
          <w:color w:val="auto"/>
        </w:rPr>
        <w:t>(8) Informácie týkajúce sa finančných nástrojov a finančných prostriedkov klientov je obchodník s cennými papiermi povinný sprístupniť Národnej banke Slovenska, vymenovaným správcom konkurznej podstaty a</w:t>
      </w:r>
      <w:r w:rsidRPr="00987024" w:rsidR="009125A3">
        <w:rPr>
          <w:rFonts w:ascii="Times New Roman" w:hAnsi="Times New Roman"/>
          <w:color w:val="auto"/>
        </w:rPr>
        <w:t> rezolučnej rade</w:t>
      </w:r>
      <w:r w:rsidRPr="00987024">
        <w:rPr>
          <w:rFonts w:ascii="Times New Roman" w:hAnsi="Times New Roman"/>
          <w:color w:val="auto"/>
        </w:rPr>
        <w:t xml:space="preserve">. Informácie, ktoré sa majú sprístupniť, zahŕňajú </w:t>
      </w:r>
    </w:p>
    <w:p w:rsidR="00B462A0" w:rsidRPr="00987024" w:rsidP="00282899">
      <w:pPr>
        <w:pStyle w:val="Default"/>
        <w:bidi w:val="0"/>
        <w:ind w:left="1637" w:hanging="284"/>
        <w:jc w:val="both"/>
        <w:rPr>
          <w:rFonts w:ascii="Times New Roman" w:hAnsi="Times New Roman"/>
          <w:color w:val="auto"/>
        </w:rPr>
      </w:pPr>
      <w:r w:rsidRPr="00987024">
        <w:rPr>
          <w:rFonts w:ascii="Times New Roman" w:hAnsi="Times New Roman"/>
          <w:color w:val="auto"/>
        </w:rPr>
        <w:t>a) príslušné interné účty a záznamy, na základe ktorých sa dajú j</w:t>
      </w:r>
      <w:r w:rsidRPr="00987024" w:rsidR="00CF43CE">
        <w:rPr>
          <w:rFonts w:ascii="Times New Roman" w:hAnsi="Times New Roman"/>
          <w:color w:val="auto"/>
        </w:rPr>
        <w:t>ednoznačne</w:t>
      </w:r>
      <w:r w:rsidRPr="00987024">
        <w:rPr>
          <w:rFonts w:ascii="Times New Roman" w:hAnsi="Times New Roman"/>
          <w:color w:val="auto"/>
        </w:rPr>
        <w:t xml:space="preserve"> identifikovať saldá finančných prostriedkov a finančných nástrojov držaných pre jednotlivých klientov, </w:t>
      </w:r>
    </w:p>
    <w:p w:rsidR="00B462A0" w:rsidRPr="00987024" w:rsidP="00282899">
      <w:pPr>
        <w:pStyle w:val="Default"/>
        <w:bidi w:val="0"/>
        <w:ind w:left="1637" w:hanging="284"/>
        <w:jc w:val="both"/>
        <w:rPr>
          <w:rFonts w:ascii="Times New Roman" w:hAnsi="Times New Roman"/>
          <w:color w:val="auto"/>
        </w:rPr>
      </w:pPr>
      <w:r w:rsidRPr="00987024">
        <w:rPr>
          <w:rFonts w:ascii="Times New Roman" w:hAnsi="Times New Roman"/>
          <w:color w:val="auto"/>
        </w:rPr>
        <w:t xml:space="preserve">b) </w:t>
      </w:r>
      <w:r w:rsidRPr="00987024" w:rsidR="00C432D6">
        <w:rPr>
          <w:rFonts w:ascii="Times New Roman" w:hAnsi="Times New Roman"/>
          <w:color w:val="auto"/>
        </w:rPr>
        <w:t>údaje o tom, či</w:t>
      </w:r>
      <w:r w:rsidRPr="00987024">
        <w:rPr>
          <w:rFonts w:ascii="Times New Roman" w:hAnsi="Times New Roman"/>
          <w:color w:val="auto"/>
        </w:rPr>
        <w:t xml:space="preserve"> finančné prostriedky klienta drží obchodník s cennými papiermi </w:t>
      </w:r>
      <w:r w:rsidRPr="00987024" w:rsidR="00114B13">
        <w:rPr>
          <w:rFonts w:ascii="Times New Roman" w:hAnsi="Times New Roman"/>
          <w:color w:val="auto"/>
        </w:rPr>
        <w:t>podľa</w:t>
      </w:r>
      <w:r w:rsidRPr="00987024">
        <w:rPr>
          <w:rFonts w:ascii="Times New Roman" w:hAnsi="Times New Roman"/>
          <w:color w:val="auto"/>
        </w:rPr>
        <w:t> § 71j, ako aj podrobné údaje o účtoch, na ktorých sa finančné prostriedky klienta držia, a príslušné dohody s</w:t>
      </w:r>
      <w:r w:rsidRPr="00987024" w:rsidR="00CF43CE">
        <w:rPr>
          <w:rFonts w:ascii="Times New Roman" w:hAnsi="Times New Roman"/>
          <w:color w:val="auto"/>
        </w:rPr>
        <w:t>o su</w:t>
      </w:r>
      <w:r w:rsidRPr="00987024">
        <w:rPr>
          <w:rFonts w:ascii="Times New Roman" w:hAnsi="Times New Roman"/>
          <w:color w:val="auto"/>
        </w:rPr>
        <w:t>bjekt</w:t>
      </w:r>
      <w:r w:rsidRPr="00987024" w:rsidR="00CF43CE">
        <w:rPr>
          <w:rFonts w:ascii="Times New Roman" w:hAnsi="Times New Roman"/>
          <w:color w:val="auto"/>
        </w:rPr>
        <w:t>a</w:t>
      </w:r>
      <w:r w:rsidRPr="00987024">
        <w:rPr>
          <w:rFonts w:ascii="Times New Roman" w:hAnsi="Times New Roman"/>
          <w:color w:val="auto"/>
        </w:rPr>
        <w:t>mi</w:t>
      </w:r>
      <w:r w:rsidRPr="00987024" w:rsidR="00CF43CE">
        <w:rPr>
          <w:rFonts w:ascii="Times New Roman" w:hAnsi="Times New Roman"/>
          <w:color w:val="auto"/>
        </w:rPr>
        <w:t xml:space="preserve"> uvedenými v § 71j</w:t>
      </w:r>
      <w:r w:rsidRPr="00987024">
        <w:rPr>
          <w:rFonts w:ascii="Times New Roman" w:hAnsi="Times New Roman"/>
          <w:color w:val="auto"/>
        </w:rPr>
        <w:t xml:space="preserve">, </w:t>
      </w:r>
    </w:p>
    <w:p w:rsidR="00B462A0" w:rsidRPr="00987024" w:rsidP="00282899">
      <w:pPr>
        <w:pStyle w:val="Default"/>
        <w:bidi w:val="0"/>
        <w:ind w:left="1637" w:hanging="284"/>
        <w:jc w:val="both"/>
        <w:rPr>
          <w:rFonts w:ascii="Times New Roman" w:hAnsi="Times New Roman"/>
          <w:color w:val="auto"/>
        </w:rPr>
      </w:pPr>
      <w:r w:rsidRPr="00987024">
        <w:rPr>
          <w:rFonts w:ascii="Times New Roman" w:hAnsi="Times New Roman"/>
          <w:color w:val="auto"/>
        </w:rPr>
        <w:t xml:space="preserve">c) </w:t>
      </w:r>
      <w:r w:rsidRPr="00987024" w:rsidR="00C432D6">
        <w:rPr>
          <w:rFonts w:ascii="Times New Roman" w:hAnsi="Times New Roman"/>
          <w:color w:val="auto"/>
        </w:rPr>
        <w:t xml:space="preserve">údaje o tom, </w:t>
      </w:r>
      <w:r w:rsidRPr="00987024">
        <w:rPr>
          <w:rFonts w:ascii="Times New Roman" w:hAnsi="Times New Roman"/>
          <w:color w:val="auto"/>
        </w:rPr>
        <w:t xml:space="preserve">či finančné nástroje drží obchodník s cennými papiermi </w:t>
      </w:r>
      <w:r w:rsidRPr="00987024" w:rsidR="00114B13">
        <w:rPr>
          <w:rFonts w:ascii="Times New Roman" w:hAnsi="Times New Roman"/>
          <w:color w:val="auto"/>
        </w:rPr>
        <w:t xml:space="preserve">podľa § </w:t>
      </w:r>
      <w:r w:rsidRPr="00987024">
        <w:rPr>
          <w:rFonts w:ascii="Times New Roman" w:hAnsi="Times New Roman"/>
          <w:color w:val="auto"/>
        </w:rPr>
        <w:t xml:space="preserve">71i, ako aj podrobné údaje o účtoch, ktoré boli otvorené u tretích </w:t>
      </w:r>
      <w:r w:rsidRPr="00987024" w:rsidR="00CF43CE">
        <w:rPr>
          <w:rFonts w:ascii="Times New Roman" w:hAnsi="Times New Roman"/>
          <w:color w:val="auto"/>
        </w:rPr>
        <w:t>osôb</w:t>
      </w:r>
      <w:r w:rsidRPr="00987024">
        <w:rPr>
          <w:rFonts w:ascii="Times New Roman" w:hAnsi="Times New Roman"/>
          <w:color w:val="auto"/>
        </w:rPr>
        <w:t xml:space="preserve">, a príslušné dohody </w:t>
      </w:r>
      <w:r w:rsidRPr="00987024" w:rsidR="00CF43CE">
        <w:rPr>
          <w:rFonts w:ascii="Times New Roman" w:hAnsi="Times New Roman"/>
          <w:color w:val="auto"/>
        </w:rPr>
        <w:t>s týmito tretími osobami</w:t>
      </w:r>
      <w:r w:rsidRPr="00987024">
        <w:rPr>
          <w:rFonts w:ascii="Times New Roman" w:hAnsi="Times New Roman"/>
          <w:color w:val="auto"/>
        </w:rPr>
        <w:t xml:space="preserve">, </w:t>
      </w:r>
    </w:p>
    <w:p w:rsidR="00B462A0" w:rsidRPr="00987024" w:rsidP="00282899">
      <w:pPr>
        <w:pStyle w:val="Default"/>
        <w:bidi w:val="0"/>
        <w:ind w:left="1637" w:hanging="284"/>
        <w:jc w:val="both"/>
        <w:rPr>
          <w:rFonts w:ascii="Times New Roman" w:hAnsi="Times New Roman"/>
          <w:color w:val="auto"/>
        </w:rPr>
      </w:pPr>
      <w:r w:rsidRPr="00987024">
        <w:rPr>
          <w:rFonts w:ascii="Times New Roman" w:hAnsi="Times New Roman"/>
          <w:color w:val="auto"/>
        </w:rPr>
        <w:t xml:space="preserve">d) podrobné údaje o tretích </w:t>
      </w:r>
      <w:r w:rsidRPr="00987024" w:rsidR="00CF43CE">
        <w:rPr>
          <w:rFonts w:ascii="Times New Roman" w:hAnsi="Times New Roman"/>
          <w:color w:val="auto"/>
        </w:rPr>
        <w:t>osobách</w:t>
      </w:r>
      <w:r w:rsidRPr="00987024">
        <w:rPr>
          <w:rFonts w:ascii="Times New Roman" w:hAnsi="Times New Roman"/>
          <w:color w:val="auto"/>
        </w:rPr>
        <w:t xml:space="preserve">, ktoré uskutočňujú akékoľvek súvisiace externe zabezpečované úlohy, a podrobné údaje o akýchkoľvek externe zabezpečovaných úlohách, </w:t>
      </w:r>
    </w:p>
    <w:p w:rsidR="00B462A0" w:rsidRPr="00987024" w:rsidP="00282899">
      <w:pPr>
        <w:pStyle w:val="Default"/>
        <w:bidi w:val="0"/>
        <w:ind w:left="1637" w:hanging="284"/>
        <w:jc w:val="both"/>
        <w:rPr>
          <w:rFonts w:ascii="Times New Roman" w:hAnsi="Times New Roman"/>
          <w:color w:val="auto"/>
        </w:rPr>
      </w:pPr>
      <w:r w:rsidRPr="00987024">
        <w:rPr>
          <w:rFonts w:ascii="Times New Roman" w:hAnsi="Times New Roman"/>
          <w:color w:val="auto"/>
        </w:rPr>
        <w:t xml:space="preserve">e) </w:t>
      </w:r>
      <w:r w:rsidRPr="00987024" w:rsidR="00C432D6">
        <w:rPr>
          <w:rFonts w:ascii="Times New Roman" w:hAnsi="Times New Roman"/>
          <w:color w:val="auto"/>
        </w:rPr>
        <w:t xml:space="preserve">údaje o </w:t>
      </w:r>
      <w:r w:rsidRPr="00987024">
        <w:rPr>
          <w:rFonts w:ascii="Times New Roman" w:hAnsi="Times New Roman"/>
          <w:color w:val="auto"/>
        </w:rPr>
        <w:t>kľúčov</w:t>
      </w:r>
      <w:r w:rsidRPr="00987024" w:rsidR="00C432D6">
        <w:rPr>
          <w:rFonts w:ascii="Times New Roman" w:hAnsi="Times New Roman"/>
          <w:color w:val="auto"/>
        </w:rPr>
        <w:t>ých</w:t>
      </w:r>
      <w:r w:rsidRPr="00987024">
        <w:rPr>
          <w:rFonts w:ascii="Times New Roman" w:hAnsi="Times New Roman"/>
          <w:color w:val="auto"/>
        </w:rPr>
        <w:t xml:space="preserve"> osob</w:t>
      </w:r>
      <w:r w:rsidRPr="00987024" w:rsidR="000352A9">
        <w:rPr>
          <w:rFonts w:ascii="Times New Roman" w:hAnsi="Times New Roman"/>
          <w:color w:val="auto"/>
        </w:rPr>
        <w:t>ách</w:t>
      </w:r>
      <w:r w:rsidRPr="00987024">
        <w:rPr>
          <w:rFonts w:ascii="Times New Roman" w:hAnsi="Times New Roman"/>
          <w:color w:val="auto"/>
        </w:rPr>
        <w:t xml:space="preserve"> </w:t>
      </w:r>
      <w:r w:rsidRPr="00987024" w:rsidR="00CF43CE">
        <w:rPr>
          <w:rFonts w:ascii="Times New Roman" w:hAnsi="Times New Roman"/>
          <w:color w:val="auto"/>
        </w:rPr>
        <w:t>obchodníka s cennými papiermi</w:t>
      </w:r>
      <w:r w:rsidRPr="00987024">
        <w:rPr>
          <w:rFonts w:ascii="Times New Roman" w:hAnsi="Times New Roman"/>
          <w:color w:val="auto"/>
        </w:rPr>
        <w:t xml:space="preserve">, ktoré sa podieľajú na súvisiacich procesoch, vrátane </w:t>
      </w:r>
      <w:r w:rsidRPr="00987024" w:rsidR="000352A9">
        <w:rPr>
          <w:rFonts w:ascii="Times New Roman" w:hAnsi="Times New Roman"/>
          <w:color w:val="auto"/>
        </w:rPr>
        <w:t xml:space="preserve">údajov o </w:t>
      </w:r>
      <w:r w:rsidRPr="00987024">
        <w:rPr>
          <w:rFonts w:ascii="Times New Roman" w:hAnsi="Times New Roman"/>
          <w:color w:val="auto"/>
        </w:rPr>
        <w:t>os</w:t>
      </w:r>
      <w:r w:rsidRPr="00987024" w:rsidR="000352A9">
        <w:rPr>
          <w:rFonts w:ascii="Times New Roman" w:hAnsi="Times New Roman"/>
          <w:color w:val="auto"/>
        </w:rPr>
        <w:t>obách</w:t>
      </w:r>
      <w:r w:rsidRPr="00987024">
        <w:rPr>
          <w:rFonts w:ascii="Times New Roman" w:hAnsi="Times New Roman"/>
          <w:color w:val="auto"/>
        </w:rPr>
        <w:t xml:space="preserve"> zodpovedných za dohľad nad požiadavkami </w:t>
      </w:r>
      <w:r w:rsidRPr="00987024" w:rsidR="00CF43CE">
        <w:rPr>
          <w:rFonts w:ascii="Times New Roman" w:hAnsi="Times New Roman"/>
          <w:color w:val="auto"/>
        </w:rPr>
        <w:t>obchodníka s cennými papiermi</w:t>
      </w:r>
      <w:r w:rsidRPr="00987024">
        <w:rPr>
          <w:rFonts w:ascii="Times New Roman" w:hAnsi="Times New Roman"/>
          <w:color w:val="auto"/>
        </w:rPr>
        <w:t xml:space="preserve"> v súvislosti s ochranou aktív klienta a </w:t>
      </w:r>
    </w:p>
    <w:p w:rsidR="00B462A0" w:rsidRPr="00987024" w:rsidP="00282899">
      <w:pPr>
        <w:pStyle w:val="Default"/>
        <w:bidi w:val="0"/>
        <w:ind w:left="1637" w:hanging="284"/>
        <w:jc w:val="both"/>
        <w:rPr>
          <w:rFonts w:ascii="Times New Roman" w:hAnsi="Times New Roman"/>
          <w:color w:val="auto"/>
        </w:rPr>
      </w:pPr>
      <w:r w:rsidRPr="00987024">
        <w:rPr>
          <w:rFonts w:ascii="Times New Roman" w:hAnsi="Times New Roman"/>
          <w:color w:val="auto"/>
        </w:rPr>
        <w:t xml:space="preserve">f) </w:t>
      </w:r>
      <w:r w:rsidRPr="00987024" w:rsidR="00CF43CE">
        <w:rPr>
          <w:rFonts w:ascii="Times New Roman" w:hAnsi="Times New Roman"/>
          <w:color w:val="auto"/>
        </w:rPr>
        <w:t xml:space="preserve">príslušné </w:t>
      </w:r>
      <w:r w:rsidRPr="00987024">
        <w:rPr>
          <w:rFonts w:ascii="Times New Roman" w:hAnsi="Times New Roman"/>
          <w:color w:val="auto"/>
        </w:rPr>
        <w:t xml:space="preserve">dohody </w:t>
      </w:r>
      <w:r w:rsidRPr="00987024" w:rsidR="00CF43CE">
        <w:rPr>
          <w:rFonts w:ascii="Times New Roman" w:hAnsi="Times New Roman"/>
          <w:color w:val="auto"/>
        </w:rPr>
        <w:t>pre určenie</w:t>
      </w:r>
      <w:r w:rsidRPr="00987024">
        <w:rPr>
          <w:rFonts w:ascii="Times New Roman" w:hAnsi="Times New Roman"/>
          <w:color w:val="auto"/>
        </w:rPr>
        <w:t xml:space="preserve"> vlastníctva aktív</w:t>
      </w:r>
      <w:r w:rsidRPr="00987024" w:rsidR="00CF43CE">
        <w:rPr>
          <w:rFonts w:ascii="Times New Roman" w:hAnsi="Times New Roman"/>
          <w:color w:val="auto"/>
        </w:rPr>
        <w:t xml:space="preserve"> klientov</w:t>
      </w:r>
      <w:r w:rsidRPr="00987024">
        <w:rPr>
          <w:rFonts w:ascii="Times New Roman" w:hAnsi="Times New Roman"/>
          <w:color w:val="auto"/>
        </w:rPr>
        <w:t xml:space="preserve">.   </w:t>
      </w:r>
    </w:p>
    <w:p w:rsidR="00EE5902" w:rsidRPr="00987024" w:rsidP="00282899">
      <w:pPr>
        <w:pStyle w:val="Default"/>
        <w:bidi w:val="0"/>
        <w:ind w:left="1776" w:hanging="141"/>
        <w:jc w:val="both"/>
        <w:rPr>
          <w:rFonts w:ascii="Times New Roman" w:hAnsi="Times New Roman"/>
          <w:color w:val="auto"/>
        </w:rPr>
      </w:pPr>
    </w:p>
    <w:p w:rsidR="00B462A0" w:rsidRPr="00987024" w:rsidP="00282899">
      <w:pPr>
        <w:bidi w:val="0"/>
        <w:ind w:left="1068"/>
        <w:jc w:val="both"/>
        <w:rPr>
          <w:rFonts w:ascii="Times New Roman" w:hAnsi="Times New Roman"/>
        </w:rPr>
      </w:pPr>
      <w:r w:rsidRPr="00987024">
        <w:rPr>
          <w:rFonts w:ascii="Times New Roman" w:hAnsi="Times New Roman"/>
        </w:rPr>
        <w:t xml:space="preserve">(9) Obchodník s cennými papiermi vymenuje jedného zamestnanca, ktorý </w:t>
      </w:r>
      <w:r w:rsidRPr="00987024" w:rsidR="00CB270E">
        <w:rPr>
          <w:rFonts w:ascii="Times New Roman" w:hAnsi="Times New Roman"/>
        </w:rPr>
        <w:t>má</w:t>
      </w:r>
      <w:r w:rsidRPr="00987024">
        <w:rPr>
          <w:rFonts w:ascii="Times New Roman" w:hAnsi="Times New Roman"/>
        </w:rPr>
        <w:t xml:space="preserve"> dostatočn</w:t>
      </w:r>
      <w:r w:rsidRPr="00987024" w:rsidR="00CB270E">
        <w:rPr>
          <w:rFonts w:ascii="Times New Roman" w:hAnsi="Times New Roman"/>
        </w:rPr>
        <w:t xml:space="preserve">é </w:t>
      </w:r>
      <w:r w:rsidRPr="00987024">
        <w:rPr>
          <w:rFonts w:ascii="Times New Roman" w:hAnsi="Times New Roman"/>
        </w:rPr>
        <w:t>odborn</w:t>
      </w:r>
      <w:r w:rsidRPr="00987024" w:rsidR="00CB270E">
        <w:rPr>
          <w:rFonts w:ascii="Times New Roman" w:hAnsi="Times New Roman"/>
        </w:rPr>
        <w:t>é</w:t>
      </w:r>
      <w:r w:rsidRPr="00987024" w:rsidR="00CF43CE">
        <w:rPr>
          <w:rFonts w:ascii="Times New Roman" w:hAnsi="Times New Roman"/>
        </w:rPr>
        <w:t xml:space="preserve"> znalos</w:t>
      </w:r>
      <w:r w:rsidRPr="00987024" w:rsidR="00CB270E">
        <w:rPr>
          <w:rFonts w:ascii="Times New Roman" w:hAnsi="Times New Roman"/>
        </w:rPr>
        <w:t>ti</w:t>
      </w:r>
      <w:r w:rsidRPr="00987024">
        <w:rPr>
          <w:rFonts w:ascii="Times New Roman" w:hAnsi="Times New Roman"/>
        </w:rPr>
        <w:t xml:space="preserve"> a</w:t>
      </w:r>
      <w:r w:rsidRPr="00987024" w:rsidR="00CF43CE">
        <w:rPr>
          <w:rFonts w:ascii="Times New Roman" w:hAnsi="Times New Roman"/>
        </w:rPr>
        <w:t> </w:t>
      </w:r>
      <w:r w:rsidRPr="00987024">
        <w:rPr>
          <w:rFonts w:ascii="Times New Roman" w:hAnsi="Times New Roman"/>
        </w:rPr>
        <w:t>oprávnenia</w:t>
      </w:r>
      <w:r w:rsidRPr="00987024" w:rsidR="00CF43CE">
        <w:rPr>
          <w:rFonts w:ascii="Times New Roman" w:hAnsi="Times New Roman"/>
        </w:rPr>
        <w:t>,</w:t>
      </w:r>
      <w:r w:rsidRPr="00987024">
        <w:rPr>
          <w:rFonts w:ascii="Times New Roman" w:hAnsi="Times New Roman"/>
        </w:rPr>
        <w:t xml:space="preserve"> </w:t>
      </w:r>
      <w:r w:rsidRPr="00987024" w:rsidR="00CB270E">
        <w:rPr>
          <w:rFonts w:ascii="Times New Roman" w:hAnsi="Times New Roman"/>
        </w:rPr>
        <w:t xml:space="preserve">a </w:t>
      </w:r>
      <w:r w:rsidRPr="00987024">
        <w:rPr>
          <w:rFonts w:ascii="Times New Roman" w:hAnsi="Times New Roman"/>
        </w:rPr>
        <w:t>ktorý bude osobitn</w:t>
      </w:r>
      <w:r w:rsidRPr="00987024" w:rsidR="00CB270E">
        <w:rPr>
          <w:rFonts w:ascii="Times New Roman" w:hAnsi="Times New Roman"/>
        </w:rPr>
        <w:t>e</w:t>
      </w:r>
      <w:r w:rsidRPr="00987024">
        <w:rPr>
          <w:rFonts w:ascii="Times New Roman" w:hAnsi="Times New Roman"/>
        </w:rPr>
        <w:t xml:space="preserve"> zodpoved</w:t>
      </w:r>
      <w:r w:rsidRPr="00987024" w:rsidR="00CB270E">
        <w:rPr>
          <w:rFonts w:ascii="Times New Roman" w:hAnsi="Times New Roman"/>
        </w:rPr>
        <w:t>ať</w:t>
      </w:r>
      <w:r w:rsidRPr="00987024">
        <w:rPr>
          <w:rFonts w:ascii="Times New Roman" w:hAnsi="Times New Roman"/>
        </w:rPr>
        <w:t xml:space="preserve"> </w:t>
      </w:r>
      <w:r w:rsidRPr="00987024" w:rsidR="003015BF">
        <w:rPr>
          <w:rFonts w:ascii="Times New Roman" w:hAnsi="Times New Roman"/>
        </w:rPr>
        <w:t xml:space="preserve">za plnenie povinností </w:t>
      </w:r>
      <w:r w:rsidRPr="00987024">
        <w:rPr>
          <w:rFonts w:ascii="Times New Roman" w:hAnsi="Times New Roman"/>
        </w:rPr>
        <w:t>obchodník</w:t>
      </w:r>
      <w:r w:rsidRPr="00987024" w:rsidR="003015BF">
        <w:rPr>
          <w:rFonts w:ascii="Times New Roman" w:hAnsi="Times New Roman"/>
        </w:rPr>
        <w:t>om</w:t>
      </w:r>
      <w:r w:rsidRPr="00987024">
        <w:rPr>
          <w:rFonts w:ascii="Times New Roman" w:hAnsi="Times New Roman"/>
        </w:rPr>
        <w:t xml:space="preserve"> s cennými papiermi týkajúc</w:t>
      </w:r>
      <w:r w:rsidRPr="00987024" w:rsidR="003015BF">
        <w:rPr>
          <w:rFonts w:ascii="Times New Roman" w:hAnsi="Times New Roman"/>
        </w:rPr>
        <w:t>ich</w:t>
      </w:r>
      <w:r w:rsidRPr="00987024">
        <w:rPr>
          <w:rFonts w:ascii="Times New Roman" w:hAnsi="Times New Roman"/>
        </w:rPr>
        <w:t xml:space="preserve"> sa ochrany finančných nástrojov a finančných prostriedkov klienta. </w:t>
      </w:r>
      <w:r w:rsidRPr="00987024" w:rsidR="00410FB0">
        <w:rPr>
          <w:rFonts w:ascii="Times New Roman" w:hAnsi="Times New Roman"/>
        </w:rPr>
        <w:t xml:space="preserve">Obchodník s cennými papiermi môže rozhodnúť, či zamestnanec podľa prvej vety bude vykonávať výlučne </w:t>
      </w:r>
      <w:r w:rsidRPr="00987024" w:rsidR="00DE4201">
        <w:rPr>
          <w:rFonts w:ascii="Times New Roman" w:hAnsi="Times New Roman"/>
        </w:rPr>
        <w:t>tieto</w:t>
      </w:r>
      <w:r w:rsidRPr="00987024" w:rsidR="00410FB0">
        <w:rPr>
          <w:rFonts w:ascii="Times New Roman" w:hAnsi="Times New Roman"/>
        </w:rPr>
        <w:t xml:space="preserve"> činnosti alebo bude súčasne vykonávať aj ďalš</w:t>
      </w:r>
      <w:r w:rsidRPr="00987024" w:rsidR="001D59DE">
        <w:rPr>
          <w:rFonts w:ascii="Times New Roman" w:hAnsi="Times New Roman"/>
        </w:rPr>
        <w:t>i</w:t>
      </w:r>
      <w:r w:rsidRPr="00987024" w:rsidR="00410FB0">
        <w:rPr>
          <w:rFonts w:ascii="Times New Roman" w:hAnsi="Times New Roman"/>
        </w:rPr>
        <w:t>e činnosti v mene obchodníka s cennými papiermi</w:t>
      </w:r>
      <w:r w:rsidRPr="00987024">
        <w:rPr>
          <w:rFonts w:ascii="Times New Roman" w:hAnsi="Times New Roman"/>
        </w:rPr>
        <w:t xml:space="preserve">.       </w:t>
      </w:r>
    </w:p>
    <w:p w:rsidR="00B462A0" w:rsidRPr="00987024" w:rsidP="00282899">
      <w:pPr>
        <w:pStyle w:val="Default"/>
        <w:bidi w:val="0"/>
        <w:ind w:left="282"/>
        <w:jc w:val="both"/>
        <w:rPr>
          <w:rFonts w:ascii="Times New Roman" w:hAnsi="Times New Roman"/>
          <w:i/>
          <w:iCs/>
          <w:color w:val="auto"/>
        </w:rPr>
      </w:pPr>
    </w:p>
    <w:p w:rsidR="00A81BF0" w:rsidRPr="00987024" w:rsidP="00282899">
      <w:pPr>
        <w:bidi w:val="0"/>
        <w:ind w:left="1068"/>
        <w:jc w:val="both"/>
        <w:rPr>
          <w:rFonts w:ascii="Times New Roman" w:hAnsi="Times New Roman"/>
        </w:rPr>
      </w:pPr>
      <w:r w:rsidRPr="00987024">
        <w:rPr>
          <w:rFonts w:ascii="Times New Roman" w:hAnsi="Times New Roman"/>
        </w:rPr>
        <w:t>(10)</w:t>
      </w:r>
      <w:r w:rsidRPr="00987024" w:rsidR="0007356E">
        <w:rPr>
          <w:rFonts w:ascii="Times New Roman" w:hAnsi="Times New Roman"/>
        </w:rPr>
        <w:t xml:space="preserve"> </w:t>
      </w:r>
      <w:r w:rsidRPr="00987024">
        <w:rPr>
          <w:rFonts w:ascii="Times New Roman" w:hAnsi="Times New Roman"/>
        </w:rPr>
        <w:t>Obchodník s cennými papiermi nesmie uzatvoriť zmluvy o zabezpečovacom prevode vlastníckeho práva s neprofesionálnymi klientmi na účel zaistenia alebo pokrytia súčasných alebo budúcich</w:t>
      </w:r>
      <w:r w:rsidRPr="00987024" w:rsidR="0007459D">
        <w:rPr>
          <w:rFonts w:ascii="Times New Roman" w:hAnsi="Times New Roman"/>
        </w:rPr>
        <w:t>,</w:t>
      </w:r>
      <w:r w:rsidRPr="00987024">
        <w:rPr>
          <w:rFonts w:ascii="Times New Roman" w:hAnsi="Times New Roman"/>
        </w:rPr>
        <w:t xml:space="preserve"> skutočných, podmienených alebo </w:t>
      </w:r>
      <w:r w:rsidRPr="00987024" w:rsidR="0007459D">
        <w:rPr>
          <w:rFonts w:ascii="Times New Roman" w:hAnsi="Times New Roman"/>
        </w:rPr>
        <w:t>iných</w:t>
      </w:r>
      <w:r w:rsidRPr="00987024">
        <w:rPr>
          <w:rFonts w:ascii="Times New Roman" w:hAnsi="Times New Roman"/>
        </w:rPr>
        <w:t xml:space="preserve"> povinností neprofesionálnych klientov.“.</w:t>
      </w:r>
    </w:p>
    <w:p w:rsidR="00A81BF0" w:rsidRPr="00987024" w:rsidP="00B95071">
      <w:pPr>
        <w:pStyle w:val="Default"/>
        <w:bidi w:val="0"/>
        <w:jc w:val="both"/>
        <w:rPr>
          <w:rFonts w:ascii="Times New Roman" w:hAnsi="Times New Roman"/>
          <w:i/>
          <w:iCs/>
          <w:color w:val="auto"/>
        </w:rPr>
      </w:pPr>
    </w:p>
    <w:p w:rsidR="00B462A0" w:rsidRPr="00987024" w:rsidP="0069223D">
      <w:pPr>
        <w:pStyle w:val="Default"/>
        <w:numPr>
          <w:numId w:val="52"/>
        </w:numPr>
        <w:bidi w:val="0"/>
        <w:jc w:val="both"/>
        <w:rPr>
          <w:rFonts w:ascii="Times New Roman" w:hAnsi="Times New Roman"/>
          <w:iCs/>
          <w:color w:val="auto"/>
        </w:rPr>
      </w:pPr>
      <w:r w:rsidRPr="00987024">
        <w:rPr>
          <w:rFonts w:ascii="Times New Roman" w:hAnsi="Times New Roman"/>
          <w:iCs/>
          <w:color w:val="auto"/>
        </w:rPr>
        <w:t>§ 71i sa dopĺňa odsekom 4, ktorý znie:</w:t>
      </w:r>
    </w:p>
    <w:p w:rsidR="00B462A0" w:rsidRPr="00987024" w:rsidP="00282899">
      <w:pPr>
        <w:bidi w:val="0"/>
        <w:ind w:left="990"/>
        <w:jc w:val="both"/>
        <w:rPr>
          <w:rFonts w:ascii="Times New Roman" w:hAnsi="Times New Roman"/>
        </w:rPr>
      </w:pPr>
      <w:r w:rsidRPr="00987024">
        <w:rPr>
          <w:rFonts w:ascii="Times New Roman" w:hAnsi="Times New Roman"/>
        </w:rPr>
        <w:t>„(4) Ustanovenia odsekov 2 a 3 sa uplatňujú</w:t>
      </w:r>
      <w:r w:rsidRPr="00987024" w:rsidR="00DE4201">
        <w:rPr>
          <w:rFonts w:ascii="Times New Roman" w:hAnsi="Times New Roman"/>
        </w:rPr>
        <w:t>,</w:t>
      </w:r>
      <w:r w:rsidRPr="00987024">
        <w:rPr>
          <w:rFonts w:ascii="Times New Roman" w:hAnsi="Times New Roman"/>
        </w:rPr>
        <w:t xml:space="preserve"> aj </w:t>
      </w:r>
      <w:r w:rsidRPr="00987024" w:rsidR="00410FB0">
        <w:rPr>
          <w:rFonts w:ascii="Times New Roman" w:hAnsi="Times New Roman"/>
        </w:rPr>
        <w:t>ak</w:t>
      </w:r>
      <w:r w:rsidRPr="00987024" w:rsidR="003015BF">
        <w:rPr>
          <w:rFonts w:ascii="Times New Roman" w:hAnsi="Times New Roman"/>
        </w:rPr>
        <w:t xml:space="preserve"> príslušná</w:t>
      </w:r>
      <w:r w:rsidRPr="00987024">
        <w:rPr>
          <w:rFonts w:ascii="Times New Roman" w:hAnsi="Times New Roman"/>
        </w:rPr>
        <w:t xml:space="preserve"> tretia osoba </w:t>
      </w:r>
      <w:r w:rsidRPr="00987024" w:rsidR="00410FB0">
        <w:rPr>
          <w:rFonts w:ascii="Times New Roman" w:hAnsi="Times New Roman"/>
        </w:rPr>
        <w:t>zverila</w:t>
      </w:r>
      <w:r w:rsidRPr="00987024">
        <w:rPr>
          <w:rFonts w:ascii="Times New Roman" w:hAnsi="Times New Roman"/>
        </w:rPr>
        <w:t xml:space="preserve"> ktorúkoľvek zo svojich funkcií týkajúcich sa držby a úschovy finančných nástrojov in</w:t>
      </w:r>
      <w:r w:rsidRPr="00987024" w:rsidR="003015BF">
        <w:rPr>
          <w:rFonts w:ascii="Times New Roman" w:hAnsi="Times New Roman"/>
        </w:rPr>
        <w:t>ej</w:t>
      </w:r>
      <w:r w:rsidRPr="00987024">
        <w:rPr>
          <w:rFonts w:ascii="Times New Roman" w:hAnsi="Times New Roman"/>
        </w:rPr>
        <w:t xml:space="preserve"> tret</w:t>
      </w:r>
      <w:r w:rsidRPr="00987024" w:rsidR="003015BF">
        <w:rPr>
          <w:rFonts w:ascii="Times New Roman" w:hAnsi="Times New Roman"/>
        </w:rPr>
        <w:t>ej</w:t>
      </w:r>
      <w:r w:rsidRPr="00987024">
        <w:rPr>
          <w:rFonts w:ascii="Times New Roman" w:hAnsi="Times New Roman"/>
        </w:rPr>
        <w:t xml:space="preserve"> osob</w:t>
      </w:r>
      <w:r w:rsidRPr="00987024" w:rsidR="003015BF">
        <w:rPr>
          <w:rFonts w:ascii="Times New Roman" w:hAnsi="Times New Roman"/>
        </w:rPr>
        <w:t>e</w:t>
      </w:r>
      <w:r w:rsidRPr="00987024">
        <w:rPr>
          <w:rFonts w:ascii="Times New Roman" w:hAnsi="Times New Roman"/>
        </w:rPr>
        <w:t>.“.</w:t>
      </w:r>
    </w:p>
    <w:p w:rsidR="00B462A0" w:rsidRPr="00987024" w:rsidP="00282899">
      <w:pPr>
        <w:bidi w:val="0"/>
        <w:ind w:left="990"/>
        <w:rPr>
          <w:rFonts w:ascii="Times New Roman" w:hAnsi="Times New Roman"/>
        </w:rPr>
      </w:pPr>
    </w:p>
    <w:p w:rsidR="00B462A0" w:rsidRPr="00987024" w:rsidP="0069223D">
      <w:pPr>
        <w:pStyle w:val="ListParagraph"/>
        <w:numPr>
          <w:numId w:val="52"/>
        </w:numPr>
        <w:bidi w:val="0"/>
        <w:rPr>
          <w:rFonts w:ascii="Times New Roman" w:hAnsi="Times New Roman"/>
        </w:rPr>
      </w:pPr>
      <w:r w:rsidRPr="00987024">
        <w:rPr>
          <w:rFonts w:ascii="Times New Roman" w:hAnsi="Times New Roman"/>
        </w:rPr>
        <w:t>V § 71j odsek 4 znie:</w:t>
      </w:r>
    </w:p>
    <w:p w:rsidR="00B462A0" w:rsidRPr="00987024" w:rsidP="00282899">
      <w:pPr>
        <w:bidi w:val="0"/>
        <w:ind w:left="990"/>
        <w:jc w:val="both"/>
        <w:rPr>
          <w:rFonts w:ascii="Times New Roman" w:hAnsi="Times New Roman"/>
        </w:rPr>
      </w:pPr>
      <w:r w:rsidRPr="00987024">
        <w:rPr>
          <w:rFonts w:ascii="Times New Roman" w:hAnsi="Times New Roman"/>
        </w:rPr>
        <w:t xml:space="preserve">„(4) Na účely odseku 3 písm. b) sa nástroj peňažného trhu považuje za vysokokvalitný, ak správcovská spoločnosť alebo obchodník s cennými papiermi uskutoční svoje vlastné zdokumentované posúdenie kreditnej kvality nástrojov peňažného trhu, ktoré jej umožní považovať </w:t>
      </w:r>
      <w:r w:rsidRPr="00987024" w:rsidR="00DD2605">
        <w:rPr>
          <w:rFonts w:ascii="Times New Roman" w:hAnsi="Times New Roman"/>
        </w:rPr>
        <w:t>tento</w:t>
      </w:r>
      <w:r w:rsidRPr="00987024">
        <w:rPr>
          <w:rFonts w:ascii="Times New Roman" w:hAnsi="Times New Roman"/>
        </w:rPr>
        <w:t xml:space="preserve"> nástroj peňažného trhu za nástroj vysokej kvality. Ak pre </w:t>
      </w:r>
      <w:r w:rsidRPr="00987024" w:rsidR="00410FB0">
        <w:rPr>
          <w:rFonts w:ascii="Times New Roman" w:hAnsi="Times New Roman"/>
        </w:rPr>
        <w:t>príslušný</w:t>
      </w:r>
      <w:r w:rsidRPr="00987024">
        <w:rPr>
          <w:rFonts w:ascii="Times New Roman" w:hAnsi="Times New Roman"/>
        </w:rPr>
        <w:t xml:space="preserve"> nástroj poskytla rating jedna </w:t>
      </w:r>
      <w:r w:rsidRPr="00987024" w:rsidR="00114B13">
        <w:rPr>
          <w:rFonts w:ascii="Times New Roman" w:hAnsi="Times New Roman"/>
        </w:rPr>
        <w:t xml:space="preserve">ratingová agentúra </w:t>
      </w:r>
      <w:r w:rsidRPr="00987024">
        <w:rPr>
          <w:rFonts w:ascii="Times New Roman" w:hAnsi="Times New Roman"/>
        </w:rPr>
        <w:t xml:space="preserve">alebo viaceré ratingové agentúry, ktoré zaregistroval alebo nad ktorými vykonáva dohľad Európsky orgán dohľadu (Európsky orgán pre cenné papiere a trhy), v internom posúdení správcovskej spoločnosti alebo obchodníka s cennými papiermi </w:t>
      </w:r>
      <w:r w:rsidRPr="00987024" w:rsidR="000352A9">
        <w:rPr>
          <w:rFonts w:ascii="Times New Roman" w:hAnsi="Times New Roman"/>
        </w:rPr>
        <w:t>sa zohľadnia</w:t>
      </w:r>
      <w:r w:rsidRPr="00987024">
        <w:rPr>
          <w:rFonts w:ascii="Times New Roman" w:hAnsi="Times New Roman"/>
        </w:rPr>
        <w:t xml:space="preserve"> aj tieto úverové ratingy.“.</w:t>
      </w:r>
    </w:p>
    <w:p w:rsidR="00B462A0" w:rsidRPr="00987024" w:rsidP="00282899">
      <w:pPr>
        <w:pStyle w:val="Default"/>
        <w:bidi w:val="0"/>
        <w:ind w:left="282"/>
        <w:rPr>
          <w:rFonts w:ascii="Times New Roman" w:hAnsi="Times New Roman"/>
          <w:iCs/>
          <w:color w:val="auto"/>
        </w:rPr>
      </w:pPr>
    </w:p>
    <w:p w:rsidR="00B462A0" w:rsidRPr="00987024" w:rsidP="0069223D">
      <w:pPr>
        <w:pStyle w:val="Default"/>
        <w:numPr>
          <w:numId w:val="52"/>
        </w:numPr>
        <w:bidi w:val="0"/>
        <w:jc w:val="both"/>
        <w:rPr>
          <w:rFonts w:ascii="Times New Roman" w:hAnsi="Times New Roman"/>
          <w:iCs/>
          <w:color w:val="auto"/>
        </w:rPr>
      </w:pPr>
      <w:r w:rsidRPr="00987024">
        <w:rPr>
          <w:rFonts w:ascii="Times New Roman" w:hAnsi="Times New Roman"/>
          <w:iCs/>
          <w:color w:val="auto"/>
        </w:rPr>
        <w:t>V § 71j odsek 7 znie:</w:t>
      </w:r>
    </w:p>
    <w:p w:rsidR="00B462A0" w:rsidRPr="00987024" w:rsidP="00282899">
      <w:pPr>
        <w:pStyle w:val="Default"/>
        <w:bidi w:val="0"/>
        <w:ind w:left="990"/>
        <w:jc w:val="both"/>
        <w:rPr>
          <w:rFonts w:ascii="Times New Roman" w:hAnsi="Times New Roman"/>
          <w:color w:val="auto"/>
          <w:lang w:eastAsia="sk-SK"/>
        </w:rPr>
      </w:pPr>
      <w:r w:rsidRPr="00987024">
        <w:rPr>
          <w:rFonts w:ascii="Times New Roman" w:hAnsi="Times New Roman"/>
          <w:iCs/>
          <w:color w:val="auto"/>
        </w:rPr>
        <w:t>„</w:t>
      </w:r>
      <w:r w:rsidRPr="00987024">
        <w:rPr>
          <w:rFonts w:ascii="Times New Roman" w:hAnsi="Times New Roman"/>
          <w:color w:val="auto"/>
          <w:lang w:eastAsia="sk-SK"/>
        </w:rPr>
        <w:t xml:space="preserve">(7) </w:t>
      </w:r>
      <w:r w:rsidRPr="00987024">
        <w:rPr>
          <w:rFonts w:ascii="Times New Roman" w:hAnsi="Times New Roman"/>
          <w:color w:val="auto"/>
        </w:rPr>
        <w:t xml:space="preserve">Pred uložením peňažných prostriedkov klienta do kvalifikovaného fondu peňažného trhu je obchodník s cennými papiermi povinný získať výslovný súhlas klienta s umiestnením jeho </w:t>
      </w:r>
      <w:r w:rsidRPr="00987024" w:rsidR="00410FB0">
        <w:rPr>
          <w:rFonts w:ascii="Times New Roman" w:hAnsi="Times New Roman"/>
          <w:color w:val="auto"/>
        </w:rPr>
        <w:t>peňažných</w:t>
      </w:r>
      <w:r w:rsidRPr="00987024">
        <w:rPr>
          <w:rFonts w:ascii="Times New Roman" w:hAnsi="Times New Roman"/>
          <w:color w:val="auto"/>
        </w:rPr>
        <w:t xml:space="preserve"> prostriedkov v kvalifikovanom fonde peňažného trhu. Klient je oprávnený odmietnuť takéto uloženie svojich peňažných prostriedkov. Obchodník s cennými papiermi </w:t>
      </w:r>
      <w:r w:rsidRPr="00987024" w:rsidR="00DD2605">
        <w:rPr>
          <w:rFonts w:ascii="Times New Roman" w:hAnsi="Times New Roman"/>
          <w:color w:val="auto"/>
        </w:rPr>
        <w:t>je povinný</w:t>
      </w:r>
      <w:r w:rsidRPr="00987024">
        <w:rPr>
          <w:rFonts w:ascii="Times New Roman" w:hAnsi="Times New Roman"/>
          <w:color w:val="auto"/>
        </w:rPr>
        <w:t xml:space="preserve"> klientov informovať, že prostriedky</w:t>
      </w:r>
      <w:r w:rsidRPr="00987024" w:rsidR="00D83B00">
        <w:rPr>
          <w:rFonts w:ascii="Times New Roman" w:hAnsi="Times New Roman"/>
          <w:color w:val="auto"/>
        </w:rPr>
        <w:t xml:space="preserve"> klienta</w:t>
      </w:r>
      <w:r w:rsidRPr="00987024">
        <w:rPr>
          <w:rFonts w:ascii="Times New Roman" w:hAnsi="Times New Roman"/>
          <w:color w:val="auto"/>
        </w:rPr>
        <w:t xml:space="preserve"> umiestnené v kvalifikovanom fonde peňažného trhu nebudú držané v súlade s požiadavkami ochrany </w:t>
      </w:r>
      <w:r w:rsidRPr="00987024" w:rsidR="00D83B00">
        <w:rPr>
          <w:rFonts w:ascii="Times New Roman" w:hAnsi="Times New Roman"/>
          <w:color w:val="auto"/>
        </w:rPr>
        <w:t>peňažných</w:t>
      </w:r>
      <w:r w:rsidRPr="00987024">
        <w:rPr>
          <w:rFonts w:ascii="Times New Roman" w:hAnsi="Times New Roman"/>
          <w:color w:val="auto"/>
        </w:rPr>
        <w:t xml:space="preserve"> prostriedkov klienta </w:t>
      </w:r>
      <w:r w:rsidRPr="00987024" w:rsidR="00D83B00">
        <w:rPr>
          <w:rFonts w:ascii="Times New Roman" w:hAnsi="Times New Roman"/>
          <w:color w:val="auto"/>
        </w:rPr>
        <w:t>u</w:t>
      </w:r>
      <w:r w:rsidRPr="00987024">
        <w:rPr>
          <w:rFonts w:ascii="Times New Roman" w:hAnsi="Times New Roman"/>
          <w:color w:val="auto"/>
        </w:rPr>
        <w:t xml:space="preserve">stanovenými </w:t>
      </w:r>
      <w:r w:rsidRPr="00987024" w:rsidR="00D83B00">
        <w:rPr>
          <w:rFonts w:ascii="Times New Roman" w:hAnsi="Times New Roman"/>
          <w:color w:val="auto"/>
        </w:rPr>
        <w:t>osobitným predpisom</w:t>
      </w:r>
      <w:r w:rsidRPr="00987024">
        <w:rPr>
          <w:rFonts w:ascii="Times New Roman" w:hAnsi="Times New Roman"/>
          <w:color w:val="auto"/>
        </w:rPr>
        <w:t>.</w:t>
      </w:r>
      <w:r w:rsidRPr="00987024" w:rsidR="00D83B00">
        <w:rPr>
          <w:rFonts w:ascii="Times New Roman" w:hAnsi="Times New Roman"/>
          <w:color w:val="auto"/>
          <w:vertAlign w:val="superscript"/>
        </w:rPr>
        <w:t>18b</w:t>
      </w:r>
      <w:r w:rsidRPr="00987024" w:rsidR="00D83B00">
        <w:rPr>
          <w:rFonts w:ascii="Times New Roman" w:hAnsi="Times New Roman"/>
          <w:color w:val="auto"/>
        </w:rPr>
        <w:t>)</w:t>
      </w:r>
      <w:r w:rsidRPr="00987024">
        <w:rPr>
          <w:rFonts w:ascii="Times New Roman" w:hAnsi="Times New Roman"/>
          <w:color w:val="auto"/>
        </w:rPr>
        <w:t>“.</w:t>
      </w:r>
    </w:p>
    <w:p w:rsidR="00B462A0" w:rsidRPr="00987024" w:rsidP="00282899">
      <w:pPr>
        <w:pStyle w:val="Default"/>
        <w:bidi w:val="0"/>
        <w:ind w:left="990"/>
        <w:rPr>
          <w:rFonts w:ascii="Times New Roman" w:hAnsi="Times New Roman"/>
          <w:color w:val="auto"/>
        </w:rPr>
      </w:pPr>
    </w:p>
    <w:p w:rsidR="00B462A0" w:rsidRPr="00987024" w:rsidP="0069223D">
      <w:pPr>
        <w:pStyle w:val="Default"/>
        <w:numPr>
          <w:numId w:val="52"/>
        </w:numPr>
        <w:bidi w:val="0"/>
        <w:jc w:val="both"/>
        <w:rPr>
          <w:rFonts w:ascii="Times New Roman" w:hAnsi="Times New Roman"/>
          <w:color w:val="auto"/>
        </w:rPr>
      </w:pPr>
      <w:r w:rsidRPr="00987024">
        <w:rPr>
          <w:rFonts w:ascii="Times New Roman" w:hAnsi="Times New Roman"/>
          <w:color w:val="auto"/>
        </w:rPr>
        <w:t xml:space="preserve">§ 71j sa dopĺňa odsekmi 8 a 9, ktoré znejú: </w:t>
      </w:r>
    </w:p>
    <w:p w:rsidR="00B462A0" w:rsidRPr="00987024" w:rsidP="00282899">
      <w:pPr>
        <w:pStyle w:val="Default"/>
        <w:bidi w:val="0"/>
        <w:ind w:left="990"/>
        <w:jc w:val="both"/>
        <w:rPr>
          <w:rFonts w:ascii="Times New Roman" w:hAnsi="Times New Roman"/>
          <w:color w:val="auto"/>
        </w:rPr>
      </w:pPr>
      <w:r w:rsidRPr="00987024">
        <w:rPr>
          <w:rFonts w:ascii="Times New Roman" w:hAnsi="Times New Roman"/>
          <w:color w:val="auto"/>
        </w:rPr>
        <w:t xml:space="preserve">„(8)  Ak obchodník s cennými papiermi uloží </w:t>
      </w:r>
      <w:r w:rsidRPr="00987024" w:rsidR="00D83B00">
        <w:rPr>
          <w:rFonts w:ascii="Times New Roman" w:hAnsi="Times New Roman"/>
          <w:color w:val="auto"/>
        </w:rPr>
        <w:t>peňažné</w:t>
      </w:r>
      <w:r w:rsidRPr="00987024">
        <w:rPr>
          <w:rFonts w:ascii="Times New Roman" w:hAnsi="Times New Roman"/>
          <w:color w:val="auto"/>
        </w:rPr>
        <w:t xml:space="preserve"> prostriedky klienta v banke alebo </w:t>
      </w:r>
      <w:r w:rsidRPr="00987024" w:rsidR="00DE4201">
        <w:rPr>
          <w:rFonts w:ascii="Times New Roman" w:hAnsi="Times New Roman"/>
          <w:color w:val="auto"/>
        </w:rPr>
        <w:t xml:space="preserve">vo </w:t>
      </w:r>
      <w:r w:rsidRPr="00987024">
        <w:rPr>
          <w:rFonts w:ascii="Times New Roman" w:hAnsi="Times New Roman"/>
          <w:color w:val="auto"/>
        </w:rPr>
        <w:t xml:space="preserve">fonde peňažného trhu v rámci tej istej skupiny, </w:t>
      </w:r>
      <w:r w:rsidRPr="00987024" w:rsidR="00D83B00">
        <w:rPr>
          <w:rFonts w:ascii="Times New Roman" w:hAnsi="Times New Roman"/>
          <w:color w:val="auto"/>
        </w:rPr>
        <w:t>ku</w:t>
      </w:r>
      <w:r w:rsidRPr="00987024">
        <w:rPr>
          <w:rFonts w:ascii="Times New Roman" w:hAnsi="Times New Roman"/>
          <w:color w:val="auto"/>
        </w:rPr>
        <w:t xml:space="preserve"> ktorej patrí tento obchodník s cennými papiermi, je povinný obmedziť </w:t>
      </w:r>
      <w:r w:rsidRPr="00987024" w:rsidR="00D83B00">
        <w:rPr>
          <w:rFonts w:ascii="Times New Roman" w:hAnsi="Times New Roman"/>
          <w:color w:val="auto"/>
        </w:rPr>
        <w:t>peňažné</w:t>
      </w:r>
      <w:r w:rsidRPr="00987024">
        <w:rPr>
          <w:rFonts w:ascii="Times New Roman" w:hAnsi="Times New Roman"/>
          <w:color w:val="auto"/>
        </w:rPr>
        <w:t xml:space="preserve"> prostriedky, ktoré ukladá v akomkoľvek takomto subjekte skupiny alebo </w:t>
      </w:r>
      <w:r w:rsidRPr="00987024" w:rsidR="00114B13">
        <w:rPr>
          <w:rFonts w:ascii="Times New Roman" w:hAnsi="Times New Roman"/>
          <w:color w:val="auto"/>
        </w:rPr>
        <w:t xml:space="preserve">v </w:t>
      </w:r>
      <w:r w:rsidRPr="00987024">
        <w:rPr>
          <w:rFonts w:ascii="Times New Roman" w:hAnsi="Times New Roman"/>
          <w:color w:val="auto"/>
        </w:rPr>
        <w:t xml:space="preserve">kombinácii akýchkoľvek takýchto subjektov skupiny tak, aby </w:t>
      </w:r>
      <w:r w:rsidRPr="00987024" w:rsidR="00D83B00">
        <w:rPr>
          <w:rFonts w:ascii="Times New Roman" w:hAnsi="Times New Roman"/>
          <w:color w:val="auto"/>
        </w:rPr>
        <w:t xml:space="preserve">tieto peňažné </w:t>
      </w:r>
      <w:r w:rsidRPr="00987024">
        <w:rPr>
          <w:rFonts w:ascii="Times New Roman" w:hAnsi="Times New Roman"/>
          <w:color w:val="auto"/>
        </w:rPr>
        <w:t xml:space="preserve">prostriedky nepresahovali 20 % všetkých takýchto </w:t>
      </w:r>
      <w:r w:rsidRPr="00987024" w:rsidR="00D83B00">
        <w:rPr>
          <w:rFonts w:ascii="Times New Roman" w:hAnsi="Times New Roman"/>
          <w:color w:val="auto"/>
        </w:rPr>
        <w:t>peňažných</w:t>
      </w:r>
      <w:r w:rsidRPr="00987024">
        <w:rPr>
          <w:rFonts w:ascii="Times New Roman" w:hAnsi="Times New Roman"/>
          <w:color w:val="auto"/>
        </w:rPr>
        <w:t xml:space="preserve"> prostriedkov. </w:t>
      </w:r>
    </w:p>
    <w:p w:rsidR="00B462A0" w:rsidRPr="00987024" w:rsidP="00282899">
      <w:pPr>
        <w:pStyle w:val="Default"/>
        <w:bidi w:val="0"/>
        <w:ind w:left="990"/>
        <w:jc w:val="both"/>
        <w:rPr>
          <w:rFonts w:ascii="Times New Roman" w:hAnsi="Times New Roman"/>
          <w:color w:val="auto"/>
        </w:rPr>
      </w:pPr>
    </w:p>
    <w:p w:rsidR="00B462A0" w:rsidRPr="00987024" w:rsidP="00282899">
      <w:pPr>
        <w:pStyle w:val="Default"/>
        <w:bidi w:val="0"/>
        <w:ind w:left="990"/>
        <w:jc w:val="both"/>
        <w:rPr>
          <w:rFonts w:ascii="Times New Roman" w:hAnsi="Times New Roman"/>
          <w:color w:val="auto"/>
        </w:rPr>
      </w:pPr>
      <w:r w:rsidRPr="00987024">
        <w:rPr>
          <w:rFonts w:ascii="Times New Roman" w:hAnsi="Times New Roman"/>
          <w:color w:val="auto"/>
        </w:rPr>
        <w:t xml:space="preserve">(9) Obchodník s cennými papiermi </w:t>
      </w:r>
      <w:r w:rsidRPr="00987024" w:rsidR="00DD2605">
        <w:rPr>
          <w:rFonts w:ascii="Times New Roman" w:hAnsi="Times New Roman"/>
          <w:color w:val="auto"/>
        </w:rPr>
        <w:t>nie je povinný</w:t>
      </w:r>
      <w:r w:rsidRPr="00987024">
        <w:rPr>
          <w:rFonts w:ascii="Times New Roman" w:hAnsi="Times New Roman"/>
          <w:color w:val="auto"/>
        </w:rPr>
        <w:t xml:space="preserve"> obmedzenie </w:t>
      </w:r>
      <w:r w:rsidRPr="00987024" w:rsidR="00CB270E">
        <w:rPr>
          <w:rFonts w:ascii="Times New Roman" w:hAnsi="Times New Roman"/>
          <w:color w:val="auto"/>
        </w:rPr>
        <w:t>podľa</w:t>
      </w:r>
      <w:r w:rsidRPr="00987024">
        <w:rPr>
          <w:rFonts w:ascii="Times New Roman" w:hAnsi="Times New Roman"/>
          <w:color w:val="auto"/>
        </w:rPr>
        <w:t xml:space="preserve"> odseku 8 </w:t>
      </w:r>
      <w:r w:rsidRPr="00987024" w:rsidR="00B854D8">
        <w:rPr>
          <w:rFonts w:ascii="Times New Roman" w:hAnsi="Times New Roman"/>
          <w:color w:val="auto"/>
        </w:rPr>
        <w:t>dodržať</w:t>
      </w:r>
      <w:r w:rsidRPr="00987024" w:rsidR="00CB270E">
        <w:rPr>
          <w:rFonts w:ascii="Times New Roman" w:hAnsi="Times New Roman"/>
          <w:color w:val="auto"/>
        </w:rPr>
        <w:t>,</w:t>
      </w:r>
      <w:r w:rsidRPr="00987024">
        <w:rPr>
          <w:rFonts w:ascii="Times New Roman" w:hAnsi="Times New Roman"/>
          <w:color w:val="auto"/>
        </w:rPr>
        <w:t xml:space="preserve"> </w:t>
      </w:r>
      <w:r w:rsidRPr="00987024" w:rsidR="00B854D8">
        <w:rPr>
          <w:rFonts w:ascii="Times New Roman" w:hAnsi="Times New Roman"/>
          <w:color w:val="auto"/>
        </w:rPr>
        <w:t>ak</w:t>
      </w:r>
      <w:r w:rsidRPr="00987024">
        <w:rPr>
          <w:rFonts w:ascii="Times New Roman" w:hAnsi="Times New Roman"/>
          <w:color w:val="auto"/>
        </w:rPr>
        <w:t xml:space="preserve"> preuká</w:t>
      </w:r>
      <w:r w:rsidRPr="00987024" w:rsidR="00DD2605">
        <w:rPr>
          <w:rFonts w:ascii="Times New Roman" w:hAnsi="Times New Roman"/>
          <w:color w:val="auto"/>
        </w:rPr>
        <w:t>že</w:t>
      </w:r>
      <w:r w:rsidRPr="00987024">
        <w:rPr>
          <w:rFonts w:ascii="Times New Roman" w:hAnsi="Times New Roman"/>
          <w:color w:val="auto"/>
        </w:rPr>
        <w:t>, že vzhľadom na povahu, rozsah a zložitosť svoj</w:t>
      </w:r>
      <w:r w:rsidRPr="00987024" w:rsidR="00B854D8">
        <w:rPr>
          <w:rFonts w:ascii="Times New Roman" w:hAnsi="Times New Roman"/>
          <w:color w:val="auto"/>
        </w:rPr>
        <w:t>ich</w:t>
      </w:r>
      <w:r w:rsidRPr="00987024">
        <w:rPr>
          <w:rFonts w:ascii="Times New Roman" w:hAnsi="Times New Roman"/>
          <w:color w:val="auto"/>
        </w:rPr>
        <w:t xml:space="preserve"> </w:t>
      </w:r>
      <w:r w:rsidRPr="00987024" w:rsidR="00B854D8">
        <w:rPr>
          <w:rFonts w:ascii="Times New Roman" w:hAnsi="Times New Roman"/>
          <w:color w:val="auto"/>
        </w:rPr>
        <w:t>činností</w:t>
      </w:r>
      <w:r w:rsidRPr="00987024">
        <w:rPr>
          <w:rFonts w:ascii="Times New Roman" w:hAnsi="Times New Roman"/>
          <w:color w:val="auto"/>
        </w:rPr>
        <w:t xml:space="preserve"> a zároveň vzhľadom na bezpečnosť</w:t>
      </w:r>
      <w:r w:rsidRPr="00987024" w:rsidR="00860DD6">
        <w:rPr>
          <w:rFonts w:ascii="Times New Roman" w:hAnsi="Times New Roman"/>
          <w:color w:val="auto"/>
        </w:rPr>
        <w:t>, ktorú poskytujú t</w:t>
      </w:r>
      <w:r w:rsidRPr="00987024" w:rsidR="00B854D8">
        <w:rPr>
          <w:rFonts w:ascii="Times New Roman" w:hAnsi="Times New Roman"/>
          <w:color w:val="auto"/>
        </w:rPr>
        <w:t>ret</w:t>
      </w:r>
      <w:r w:rsidRPr="00987024" w:rsidR="00860DD6">
        <w:rPr>
          <w:rFonts w:ascii="Times New Roman" w:hAnsi="Times New Roman"/>
          <w:color w:val="auto"/>
        </w:rPr>
        <w:t>ie</w:t>
      </w:r>
      <w:r w:rsidRPr="00987024" w:rsidR="00B854D8">
        <w:rPr>
          <w:rFonts w:ascii="Times New Roman" w:hAnsi="Times New Roman"/>
          <w:color w:val="auto"/>
        </w:rPr>
        <w:t xml:space="preserve"> os</w:t>
      </w:r>
      <w:r w:rsidRPr="00987024" w:rsidR="00860DD6">
        <w:rPr>
          <w:rFonts w:ascii="Times New Roman" w:hAnsi="Times New Roman"/>
          <w:color w:val="auto"/>
        </w:rPr>
        <w:t>oby</w:t>
      </w:r>
      <w:r w:rsidRPr="00987024">
        <w:rPr>
          <w:rFonts w:ascii="Times New Roman" w:hAnsi="Times New Roman"/>
          <w:color w:val="auto"/>
        </w:rPr>
        <w:t xml:space="preserve"> </w:t>
      </w:r>
      <w:r w:rsidRPr="00987024" w:rsidR="00B854D8">
        <w:rPr>
          <w:rFonts w:ascii="Times New Roman" w:hAnsi="Times New Roman"/>
          <w:color w:val="auto"/>
        </w:rPr>
        <w:t>podľa odseku 8</w:t>
      </w:r>
      <w:r w:rsidRPr="00987024">
        <w:rPr>
          <w:rFonts w:ascii="Times New Roman" w:hAnsi="Times New Roman"/>
          <w:color w:val="auto"/>
        </w:rPr>
        <w:t>, a</w:t>
      </w:r>
      <w:r w:rsidRPr="00987024" w:rsidR="00DE4201">
        <w:rPr>
          <w:rFonts w:ascii="Times New Roman" w:hAnsi="Times New Roman"/>
          <w:color w:val="auto"/>
        </w:rPr>
        <w:t xml:space="preserve"> vzhľadom na </w:t>
      </w:r>
      <w:r w:rsidRPr="00987024" w:rsidR="00B854D8">
        <w:rPr>
          <w:rFonts w:ascii="Times New Roman" w:hAnsi="Times New Roman"/>
          <w:color w:val="auto"/>
        </w:rPr>
        <w:t>nízk</w:t>
      </w:r>
      <w:r w:rsidRPr="00987024" w:rsidR="00DE4201">
        <w:rPr>
          <w:rFonts w:ascii="Times New Roman" w:hAnsi="Times New Roman"/>
          <w:color w:val="auto"/>
        </w:rPr>
        <w:t xml:space="preserve">y </w:t>
      </w:r>
      <w:r w:rsidRPr="00987024">
        <w:rPr>
          <w:rFonts w:ascii="Times New Roman" w:hAnsi="Times New Roman"/>
          <w:color w:val="auto"/>
        </w:rPr>
        <w:t>zostat</w:t>
      </w:r>
      <w:r w:rsidRPr="00987024" w:rsidR="00DE4201">
        <w:rPr>
          <w:rFonts w:ascii="Times New Roman" w:hAnsi="Times New Roman"/>
          <w:color w:val="auto"/>
        </w:rPr>
        <w:t>o</w:t>
      </w:r>
      <w:r w:rsidRPr="00987024" w:rsidR="00B854D8">
        <w:rPr>
          <w:rFonts w:ascii="Times New Roman" w:hAnsi="Times New Roman"/>
          <w:color w:val="auto"/>
        </w:rPr>
        <w:t>k</w:t>
      </w:r>
      <w:r w:rsidRPr="00987024">
        <w:rPr>
          <w:rFonts w:ascii="Times New Roman" w:hAnsi="Times New Roman"/>
          <w:color w:val="auto"/>
        </w:rPr>
        <w:t xml:space="preserve"> finančných prostriedkov klienta</w:t>
      </w:r>
      <w:r w:rsidRPr="00987024" w:rsidR="00B95701">
        <w:rPr>
          <w:rFonts w:ascii="Times New Roman" w:hAnsi="Times New Roman"/>
          <w:color w:val="auto"/>
        </w:rPr>
        <w:t xml:space="preserve"> </w:t>
      </w:r>
      <w:r w:rsidRPr="00987024">
        <w:rPr>
          <w:rFonts w:ascii="Times New Roman" w:hAnsi="Times New Roman"/>
          <w:color w:val="auto"/>
        </w:rPr>
        <w:t xml:space="preserve">obchodník s cennými papiermi </w:t>
      </w:r>
      <w:r w:rsidRPr="00987024" w:rsidR="00B95701">
        <w:rPr>
          <w:rFonts w:ascii="Times New Roman" w:hAnsi="Times New Roman"/>
          <w:color w:val="auto"/>
        </w:rPr>
        <w:t>usúdil,</w:t>
      </w:r>
      <w:r w:rsidRPr="00987024">
        <w:rPr>
          <w:rFonts w:ascii="Times New Roman" w:hAnsi="Times New Roman"/>
          <w:color w:val="auto"/>
        </w:rPr>
        <w:t xml:space="preserve"> že </w:t>
      </w:r>
      <w:r w:rsidRPr="00987024" w:rsidR="004D22FA">
        <w:rPr>
          <w:rFonts w:ascii="Times New Roman" w:hAnsi="Times New Roman"/>
          <w:color w:val="auto"/>
        </w:rPr>
        <w:t>obmedzenie</w:t>
      </w:r>
      <w:r w:rsidRPr="00987024">
        <w:rPr>
          <w:rFonts w:ascii="Times New Roman" w:hAnsi="Times New Roman"/>
          <w:color w:val="auto"/>
        </w:rPr>
        <w:t xml:space="preserve"> podľa odseku 8 nie je primeran</w:t>
      </w:r>
      <w:r w:rsidRPr="00987024" w:rsidR="004D22FA">
        <w:rPr>
          <w:rFonts w:ascii="Times New Roman" w:hAnsi="Times New Roman"/>
          <w:color w:val="auto"/>
        </w:rPr>
        <w:t>é</w:t>
      </w:r>
      <w:r w:rsidRPr="00987024">
        <w:rPr>
          <w:rFonts w:ascii="Times New Roman" w:hAnsi="Times New Roman"/>
          <w:color w:val="auto"/>
        </w:rPr>
        <w:t xml:space="preserve">. Obchodník s cennými papiermi pravidelne preskúmava posúdenie uskutočnené </w:t>
      </w:r>
      <w:r w:rsidRPr="00987024" w:rsidR="00114B13">
        <w:rPr>
          <w:rFonts w:ascii="Times New Roman" w:hAnsi="Times New Roman"/>
          <w:color w:val="auto"/>
        </w:rPr>
        <w:t xml:space="preserve">podľa </w:t>
      </w:r>
      <w:r w:rsidRPr="00987024" w:rsidR="00B95701">
        <w:rPr>
          <w:rFonts w:ascii="Times New Roman" w:hAnsi="Times New Roman"/>
          <w:color w:val="auto"/>
        </w:rPr>
        <w:t>prv</w:t>
      </w:r>
      <w:r w:rsidRPr="00987024" w:rsidR="00114B13">
        <w:rPr>
          <w:rFonts w:ascii="Times New Roman" w:hAnsi="Times New Roman"/>
          <w:color w:val="auto"/>
        </w:rPr>
        <w:t>ej</w:t>
      </w:r>
      <w:r w:rsidRPr="00987024" w:rsidR="00B95701">
        <w:rPr>
          <w:rFonts w:ascii="Times New Roman" w:hAnsi="Times New Roman"/>
          <w:color w:val="auto"/>
        </w:rPr>
        <w:t xml:space="preserve"> vet</w:t>
      </w:r>
      <w:r w:rsidRPr="00987024" w:rsidR="00114B13">
        <w:rPr>
          <w:rFonts w:ascii="Times New Roman" w:hAnsi="Times New Roman"/>
          <w:color w:val="auto"/>
        </w:rPr>
        <w:t>y</w:t>
      </w:r>
      <w:r w:rsidRPr="00987024">
        <w:rPr>
          <w:rFonts w:ascii="Times New Roman" w:hAnsi="Times New Roman"/>
          <w:color w:val="auto"/>
        </w:rPr>
        <w:t xml:space="preserve"> a o</w:t>
      </w:r>
      <w:r w:rsidRPr="00987024" w:rsidR="00B95701">
        <w:rPr>
          <w:rFonts w:ascii="Times New Roman" w:hAnsi="Times New Roman"/>
          <w:color w:val="auto"/>
        </w:rPr>
        <w:t> </w:t>
      </w:r>
      <w:r w:rsidRPr="00987024">
        <w:rPr>
          <w:rFonts w:ascii="Times New Roman" w:hAnsi="Times New Roman"/>
          <w:color w:val="auto"/>
        </w:rPr>
        <w:t>svoj</w:t>
      </w:r>
      <w:r w:rsidRPr="00987024" w:rsidR="00B95701">
        <w:rPr>
          <w:rFonts w:ascii="Times New Roman" w:hAnsi="Times New Roman"/>
          <w:color w:val="auto"/>
        </w:rPr>
        <w:t xml:space="preserve">om </w:t>
      </w:r>
      <w:r w:rsidRPr="00987024">
        <w:rPr>
          <w:rFonts w:ascii="Times New Roman" w:hAnsi="Times New Roman"/>
          <w:color w:val="auto"/>
        </w:rPr>
        <w:t>p</w:t>
      </w:r>
      <w:r w:rsidRPr="00987024" w:rsidR="00B95701">
        <w:rPr>
          <w:rFonts w:ascii="Times New Roman" w:hAnsi="Times New Roman"/>
          <w:color w:val="auto"/>
        </w:rPr>
        <w:t>ôvodnom a opakovanom posúdení</w:t>
      </w:r>
      <w:r w:rsidRPr="00987024">
        <w:rPr>
          <w:rFonts w:ascii="Times New Roman" w:hAnsi="Times New Roman"/>
          <w:color w:val="auto"/>
        </w:rPr>
        <w:t xml:space="preserve"> informuje Národnú banku Slovenska.“. </w:t>
      </w:r>
    </w:p>
    <w:p w:rsidR="00B462A0" w:rsidRPr="00987024" w:rsidP="00282899">
      <w:pPr>
        <w:pStyle w:val="Default"/>
        <w:bidi w:val="0"/>
        <w:ind w:left="282"/>
        <w:rPr>
          <w:rFonts w:ascii="Times New Roman" w:hAnsi="Times New Roman"/>
          <w:iCs/>
          <w:color w:val="auto"/>
        </w:rPr>
      </w:pPr>
    </w:p>
    <w:p w:rsidR="00B462A0" w:rsidRPr="00987024" w:rsidP="0069223D">
      <w:pPr>
        <w:pStyle w:val="Default"/>
        <w:numPr>
          <w:numId w:val="52"/>
        </w:numPr>
        <w:bidi w:val="0"/>
        <w:jc w:val="both"/>
        <w:rPr>
          <w:rFonts w:ascii="Times New Roman" w:hAnsi="Times New Roman"/>
          <w:iCs/>
          <w:color w:val="auto"/>
        </w:rPr>
      </w:pPr>
      <w:r w:rsidRPr="00987024" w:rsidR="00E07BF5">
        <w:rPr>
          <w:rFonts w:ascii="Times New Roman" w:hAnsi="Times New Roman"/>
          <w:iCs/>
          <w:color w:val="auto"/>
        </w:rPr>
        <w:t>§ 71k sa dopĺňa odsekmi 5 až 9</w:t>
      </w:r>
      <w:r w:rsidRPr="00987024">
        <w:rPr>
          <w:rFonts w:ascii="Times New Roman" w:hAnsi="Times New Roman"/>
          <w:iCs/>
          <w:color w:val="auto"/>
        </w:rPr>
        <w:t>, ktoré znejú:</w:t>
      </w:r>
    </w:p>
    <w:p w:rsidR="00B462A0" w:rsidRPr="00987024" w:rsidP="00282899">
      <w:pPr>
        <w:pStyle w:val="Default"/>
        <w:bidi w:val="0"/>
        <w:ind w:left="1416" w:hanging="567"/>
        <w:jc w:val="both"/>
        <w:rPr>
          <w:rFonts w:ascii="Times New Roman" w:hAnsi="Times New Roman"/>
          <w:color w:val="auto"/>
          <w:lang w:eastAsia="sk-SK"/>
        </w:rPr>
      </w:pPr>
      <w:r w:rsidRPr="00987024">
        <w:rPr>
          <w:rFonts w:ascii="Times New Roman" w:hAnsi="Times New Roman"/>
          <w:color w:val="auto"/>
          <w:lang w:eastAsia="sk-SK"/>
        </w:rPr>
        <w:t>„(5)</w:t>
      </w:r>
      <w:r w:rsidRPr="00987024" w:rsidR="00D32FDE">
        <w:rPr>
          <w:rFonts w:ascii="Times New Roman" w:hAnsi="Times New Roman"/>
          <w:color w:val="auto"/>
          <w:lang w:eastAsia="sk-SK"/>
        </w:rPr>
        <w:t xml:space="preserve"> </w:t>
      </w:r>
      <w:r w:rsidRPr="00987024">
        <w:rPr>
          <w:rFonts w:ascii="Times New Roman" w:hAnsi="Times New Roman"/>
          <w:color w:val="auto"/>
        </w:rPr>
        <w:t xml:space="preserve">Obchodník s cennými papiermi je povinný prijať primerané opatrenia na zabránenie neoprávnenému používaniu finančných nástrojov klienta na svoj vlastný účet alebo na účet akejkoľvek inej osoby, </w:t>
      </w:r>
      <w:r w:rsidRPr="00987024" w:rsidR="00860DD6">
        <w:rPr>
          <w:rFonts w:ascii="Times New Roman" w:hAnsi="Times New Roman"/>
          <w:color w:val="auto"/>
        </w:rPr>
        <w:t>a to najmä:</w:t>
      </w:r>
    </w:p>
    <w:p w:rsidR="00B462A0" w:rsidRPr="00987024" w:rsidP="00282899">
      <w:pPr>
        <w:pStyle w:val="Default"/>
        <w:bidi w:val="0"/>
        <w:ind w:left="1698" w:hanging="282"/>
        <w:jc w:val="both"/>
        <w:rPr>
          <w:rFonts w:ascii="Times New Roman" w:hAnsi="Times New Roman"/>
          <w:color w:val="auto"/>
        </w:rPr>
      </w:pPr>
      <w:r w:rsidRPr="00987024">
        <w:rPr>
          <w:rFonts w:ascii="Times New Roman" w:hAnsi="Times New Roman"/>
          <w:color w:val="auto"/>
        </w:rPr>
        <w:t>a) uzavretie dohôd s klientmi o opatreniach, ktoré prijme obchodník s cennými papiermi</w:t>
      </w:r>
      <w:r w:rsidRPr="00987024" w:rsidR="00B95701">
        <w:rPr>
          <w:rFonts w:ascii="Times New Roman" w:hAnsi="Times New Roman"/>
          <w:color w:val="auto"/>
        </w:rPr>
        <w:t>, ak</w:t>
      </w:r>
      <w:r w:rsidRPr="00987024">
        <w:rPr>
          <w:rFonts w:ascii="Times New Roman" w:hAnsi="Times New Roman"/>
          <w:color w:val="auto"/>
        </w:rPr>
        <w:t xml:space="preserve"> klient nemá na svojom účte ku dňu vyrovnania dostatok prostriedkov, </w:t>
      </w:r>
      <w:r w:rsidRPr="00987024" w:rsidR="0098009B">
        <w:rPr>
          <w:rFonts w:ascii="Times New Roman" w:hAnsi="Times New Roman"/>
          <w:color w:val="auto"/>
        </w:rPr>
        <w:t>najmä</w:t>
      </w:r>
      <w:r w:rsidRPr="00987024">
        <w:rPr>
          <w:rFonts w:ascii="Times New Roman" w:hAnsi="Times New Roman"/>
          <w:color w:val="auto"/>
        </w:rPr>
        <w:t xml:space="preserve"> vypožičiavanie príslušných cenných papierov v mene klienta alebo </w:t>
      </w:r>
      <w:r w:rsidRPr="00987024" w:rsidR="007E039E">
        <w:rPr>
          <w:rFonts w:ascii="Times New Roman" w:hAnsi="Times New Roman"/>
          <w:color w:val="auto"/>
        </w:rPr>
        <w:t>zníženie</w:t>
      </w:r>
      <w:r w:rsidRPr="00987024">
        <w:rPr>
          <w:rFonts w:ascii="Times New Roman" w:hAnsi="Times New Roman"/>
          <w:color w:val="auto"/>
        </w:rPr>
        <w:t xml:space="preserve"> pozície,</w:t>
      </w:r>
    </w:p>
    <w:p w:rsidR="00B462A0" w:rsidRPr="00987024" w:rsidP="00282899">
      <w:pPr>
        <w:pStyle w:val="Default"/>
        <w:bidi w:val="0"/>
        <w:ind w:left="1698" w:hanging="282"/>
        <w:jc w:val="both"/>
        <w:rPr>
          <w:rFonts w:ascii="Times New Roman" w:hAnsi="Times New Roman"/>
          <w:color w:val="auto"/>
        </w:rPr>
      </w:pPr>
      <w:r w:rsidRPr="00987024">
        <w:rPr>
          <w:rFonts w:ascii="Times New Roman" w:hAnsi="Times New Roman"/>
          <w:color w:val="auto"/>
        </w:rPr>
        <w:t>b) monitorovanie predpokladanej schopnosti obchodníka s cennými papiermi splniť si záväzky ku dňu vyrovnania a zavedenie nápravných opatrení, ak tak nedokáže urobiť</w:t>
      </w:r>
      <w:r w:rsidRPr="00987024" w:rsidR="00114B13">
        <w:rPr>
          <w:rFonts w:ascii="Times New Roman" w:hAnsi="Times New Roman"/>
          <w:color w:val="auto"/>
        </w:rPr>
        <w:t>,</w:t>
      </w:r>
      <w:r w:rsidRPr="00987024">
        <w:rPr>
          <w:rFonts w:ascii="Times New Roman" w:hAnsi="Times New Roman"/>
          <w:color w:val="auto"/>
        </w:rPr>
        <w:t xml:space="preserve"> a</w:t>
      </w:r>
      <w:r w:rsidRPr="00987024" w:rsidR="00C14823">
        <w:rPr>
          <w:rFonts w:ascii="Times New Roman" w:hAnsi="Times New Roman"/>
          <w:color w:val="auto"/>
        </w:rPr>
        <w:t>lebo</w:t>
      </w:r>
      <w:r w:rsidRPr="00987024">
        <w:rPr>
          <w:rFonts w:ascii="Times New Roman" w:hAnsi="Times New Roman"/>
          <w:color w:val="auto"/>
        </w:rPr>
        <w:t xml:space="preserve"> </w:t>
      </w:r>
    </w:p>
    <w:p w:rsidR="00B462A0" w:rsidRPr="00987024" w:rsidP="00282899">
      <w:pPr>
        <w:pStyle w:val="Default"/>
        <w:bidi w:val="0"/>
        <w:ind w:left="1698" w:hanging="282"/>
        <w:jc w:val="both"/>
        <w:rPr>
          <w:rFonts w:ascii="Times New Roman" w:hAnsi="Times New Roman"/>
          <w:color w:val="auto"/>
        </w:rPr>
      </w:pPr>
      <w:r w:rsidRPr="00987024">
        <w:rPr>
          <w:rFonts w:ascii="Times New Roman" w:hAnsi="Times New Roman"/>
          <w:color w:val="auto"/>
        </w:rPr>
        <w:t>c) monitorovanie a urýchlené požiadanie o</w:t>
      </w:r>
      <w:r w:rsidRPr="00987024" w:rsidR="00B95701">
        <w:rPr>
          <w:rFonts w:ascii="Times New Roman" w:hAnsi="Times New Roman"/>
          <w:color w:val="auto"/>
        </w:rPr>
        <w:t xml:space="preserve"> dodanie </w:t>
      </w:r>
      <w:r w:rsidRPr="00987024">
        <w:rPr>
          <w:rFonts w:ascii="Times New Roman" w:hAnsi="Times New Roman"/>
          <w:color w:val="auto"/>
        </w:rPr>
        <w:t>cenn</w:t>
      </w:r>
      <w:r w:rsidRPr="00987024" w:rsidR="00B95701">
        <w:rPr>
          <w:rFonts w:ascii="Times New Roman" w:hAnsi="Times New Roman"/>
          <w:color w:val="auto"/>
        </w:rPr>
        <w:t>ých</w:t>
      </w:r>
      <w:r w:rsidRPr="00987024">
        <w:rPr>
          <w:rFonts w:ascii="Times New Roman" w:hAnsi="Times New Roman"/>
          <w:color w:val="auto"/>
        </w:rPr>
        <w:t xml:space="preserve"> papier</w:t>
      </w:r>
      <w:r w:rsidRPr="00987024" w:rsidR="00B95701">
        <w:rPr>
          <w:rFonts w:ascii="Times New Roman" w:hAnsi="Times New Roman"/>
          <w:color w:val="auto"/>
        </w:rPr>
        <w:t>ov</w:t>
      </w:r>
      <w:r w:rsidRPr="00987024">
        <w:rPr>
          <w:rFonts w:ascii="Times New Roman" w:hAnsi="Times New Roman"/>
          <w:color w:val="auto"/>
        </w:rPr>
        <w:t xml:space="preserve"> ne</w:t>
      </w:r>
      <w:r w:rsidRPr="00987024" w:rsidR="00B95701">
        <w:rPr>
          <w:rFonts w:ascii="Times New Roman" w:hAnsi="Times New Roman"/>
          <w:color w:val="auto"/>
        </w:rPr>
        <w:t>dodaných</w:t>
      </w:r>
      <w:r w:rsidRPr="00987024">
        <w:rPr>
          <w:rFonts w:ascii="Times New Roman" w:hAnsi="Times New Roman"/>
          <w:color w:val="auto"/>
        </w:rPr>
        <w:t xml:space="preserve"> ku dňu vyrovnania a po tomto dni.       </w:t>
      </w:r>
    </w:p>
    <w:p w:rsidR="00B462A0" w:rsidRPr="00987024" w:rsidP="00282899">
      <w:pPr>
        <w:pStyle w:val="Default"/>
        <w:bidi w:val="0"/>
        <w:ind w:left="1698" w:hanging="282"/>
        <w:jc w:val="both"/>
        <w:rPr>
          <w:rFonts w:ascii="Times New Roman" w:hAnsi="Times New Roman"/>
          <w:color w:val="auto"/>
        </w:rPr>
      </w:pPr>
    </w:p>
    <w:p w:rsidR="00B462A0" w:rsidRPr="00987024" w:rsidP="0069223D">
      <w:pPr>
        <w:pStyle w:val="Default"/>
        <w:numPr>
          <w:numId w:val="42"/>
        </w:numPr>
        <w:suppressAutoHyphens/>
        <w:autoSpaceDE/>
        <w:autoSpaceDN/>
        <w:bidi w:val="0"/>
        <w:adjustRightInd/>
        <w:ind w:left="1350"/>
        <w:jc w:val="both"/>
        <w:rPr>
          <w:rFonts w:ascii="Times New Roman" w:hAnsi="Times New Roman"/>
          <w:color w:val="auto"/>
        </w:rPr>
      </w:pPr>
      <w:r w:rsidRPr="00987024">
        <w:rPr>
          <w:rFonts w:ascii="Times New Roman" w:hAnsi="Times New Roman"/>
          <w:color w:val="auto"/>
        </w:rPr>
        <w:t xml:space="preserve">Obchodník s cennými papiermi je povinný prijať osobitné </w:t>
      </w:r>
      <w:r w:rsidRPr="00987024" w:rsidR="00193E02">
        <w:rPr>
          <w:rFonts w:ascii="Times New Roman" w:hAnsi="Times New Roman"/>
          <w:color w:val="auto"/>
        </w:rPr>
        <w:t>opatrenia</w:t>
      </w:r>
      <w:r w:rsidRPr="00987024">
        <w:rPr>
          <w:rFonts w:ascii="Times New Roman" w:hAnsi="Times New Roman"/>
          <w:color w:val="auto"/>
        </w:rPr>
        <w:t xml:space="preserve"> pre všetkých klientov s cieľom zabezpečiť, aby </w:t>
      </w:r>
      <w:r w:rsidRPr="00987024" w:rsidR="00B95701">
        <w:rPr>
          <w:rFonts w:ascii="Times New Roman" w:hAnsi="Times New Roman"/>
          <w:color w:val="auto"/>
        </w:rPr>
        <w:t xml:space="preserve">osoba </w:t>
      </w:r>
      <w:r w:rsidRPr="00987024">
        <w:rPr>
          <w:rFonts w:ascii="Times New Roman" w:hAnsi="Times New Roman"/>
          <w:color w:val="auto"/>
        </w:rPr>
        <w:t>vypožičiavajúc</w:t>
      </w:r>
      <w:r w:rsidRPr="00987024" w:rsidR="00B95701">
        <w:rPr>
          <w:rFonts w:ascii="Times New Roman" w:hAnsi="Times New Roman"/>
          <w:color w:val="auto"/>
        </w:rPr>
        <w:t>a</w:t>
      </w:r>
      <w:r w:rsidRPr="00987024">
        <w:rPr>
          <w:rFonts w:ascii="Times New Roman" w:hAnsi="Times New Roman"/>
          <w:color w:val="auto"/>
        </w:rPr>
        <w:t xml:space="preserve"> si finančné nástroje klienta poskytl</w:t>
      </w:r>
      <w:r w:rsidRPr="00987024" w:rsidR="00B95701">
        <w:rPr>
          <w:rFonts w:ascii="Times New Roman" w:hAnsi="Times New Roman"/>
          <w:color w:val="auto"/>
        </w:rPr>
        <w:t>a</w:t>
      </w:r>
      <w:r w:rsidRPr="00987024">
        <w:rPr>
          <w:rFonts w:ascii="Times New Roman" w:hAnsi="Times New Roman"/>
          <w:color w:val="auto"/>
        </w:rPr>
        <w:t xml:space="preserve"> primerané finančné záruky a aby obchodník s cennými papiermi pr</w:t>
      </w:r>
      <w:r w:rsidRPr="00987024" w:rsidR="00B95701">
        <w:rPr>
          <w:rFonts w:ascii="Times New Roman" w:hAnsi="Times New Roman"/>
          <w:color w:val="auto"/>
        </w:rPr>
        <w:t>iebežne sledoval primeranosť</w:t>
      </w:r>
      <w:r w:rsidRPr="00987024">
        <w:rPr>
          <w:rFonts w:ascii="Times New Roman" w:hAnsi="Times New Roman"/>
          <w:color w:val="auto"/>
        </w:rPr>
        <w:t xml:space="preserve"> takýchto finančných záruk a prijal </w:t>
      </w:r>
      <w:r w:rsidRPr="00987024" w:rsidR="00DE4201">
        <w:rPr>
          <w:rFonts w:ascii="Times New Roman" w:hAnsi="Times New Roman"/>
          <w:color w:val="auto"/>
        </w:rPr>
        <w:t>opatrenia</w:t>
      </w:r>
      <w:r w:rsidRPr="00987024">
        <w:rPr>
          <w:rFonts w:ascii="Times New Roman" w:hAnsi="Times New Roman"/>
          <w:color w:val="auto"/>
        </w:rPr>
        <w:t xml:space="preserve"> nevyhnutné na to, aby sa zachovala</w:t>
      </w:r>
      <w:r w:rsidRPr="00987024" w:rsidR="00B95701">
        <w:rPr>
          <w:rFonts w:ascii="Times New Roman" w:hAnsi="Times New Roman"/>
          <w:color w:val="auto"/>
        </w:rPr>
        <w:t xml:space="preserve"> vzájomná rovnováha hodnôt finančných záruk a aktív</w:t>
      </w:r>
      <w:r w:rsidRPr="00987024">
        <w:rPr>
          <w:rFonts w:ascii="Times New Roman" w:hAnsi="Times New Roman"/>
          <w:color w:val="auto"/>
        </w:rPr>
        <w:t xml:space="preserve"> klienta.     </w:t>
      </w:r>
    </w:p>
    <w:p w:rsidR="00B462A0" w:rsidRPr="00987024" w:rsidP="00B95071">
      <w:pPr>
        <w:pStyle w:val="Default"/>
        <w:bidi w:val="0"/>
        <w:ind w:left="708"/>
        <w:jc w:val="both"/>
        <w:rPr>
          <w:rFonts w:ascii="Times New Roman" w:hAnsi="Times New Roman"/>
          <w:color w:val="auto"/>
        </w:rPr>
      </w:pPr>
    </w:p>
    <w:p w:rsidR="00B462A0" w:rsidRPr="00987024" w:rsidP="0069223D">
      <w:pPr>
        <w:pStyle w:val="Default"/>
        <w:numPr>
          <w:numId w:val="58"/>
        </w:numPr>
        <w:suppressAutoHyphens/>
        <w:autoSpaceDE/>
        <w:autoSpaceDN/>
        <w:bidi w:val="0"/>
        <w:adjustRightInd/>
        <w:ind w:left="1428"/>
        <w:jc w:val="both"/>
        <w:rPr>
          <w:rFonts w:ascii="Times New Roman" w:hAnsi="Times New Roman"/>
          <w:color w:val="auto"/>
        </w:rPr>
      </w:pPr>
      <w:r w:rsidRPr="00987024">
        <w:rPr>
          <w:rFonts w:ascii="Times New Roman" w:hAnsi="Times New Roman"/>
          <w:color w:val="auto"/>
        </w:rPr>
        <w:t>Obchodník s cennými papiermi je povinný zvážiť</w:t>
      </w:r>
      <w:r w:rsidRPr="00987024" w:rsidR="0007394C">
        <w:rPr>
          <w:rFonts w:ascii="Times New Roman" w:hAnsi="Times New Roman"/>
          <w:color w:val="auto"/>
        </w:rPr>
        <w:t xml:space="preserve"> </w:t>
      </w:r>
      <w:r w:rsidRPr="00987024" w:rsidR="00DD2605">
        <w:rPr>
          <w:rFonts w:ascii="Times New Roman" w:hAnsi="Times New Roman"/>
          <w:color w:val="auto"/>
        </w:rPr>
        <w:t>p</w:t>
      </w:r>
      <w:r w:rsidRPr="00987024">
        <w:rPr>
          <w:rFonts w:ascii="Times New Roman" w:hAnsi="Times New Roman"/>
          <w:color w:val="auto"/>
        </w:rPr>
        <w:t xml:space="preserve">oužitie dohôd o finančnej záruke s prevodom vlastníckeho práva v </w:t>
      </w:r>
      <w:r w:rsidRPr="00987024" w:rsidR="0007394C">
        <w:rPr>
          <w:rFonts w:ascii="Times New Roman" w:hAnsi="Times New Roman"/>
          <w:color w:val="auto"/>
        </w:rPr>
        <w:t>súvislosti</w:t>
      </w:r>
      <w:r w:rsidRPr="00987024">
        <w:rPr>
          <w:rFonts w:ascii="Times New Roman" w:hAnsi="Times New Roman"/>
          <w:color w:val="auto"/>
        </w:rPr>
        <w:t xml:space="preserve"> </w:t>
      </w:r>
      <w:r w:rsidRPr="00987024" w:rsidR="0007394C">
        <w:rPr>
          <w:rFonts w:ascii="Times New Roman" w:hAnsi="Times New Roman"/>
          <w:color w:val="auto"/>
        </w:rPr>
        <w:t>s</w:t>
      </w:r>
      <w:r w:rsidRPr="00987024">
        <w:rPr>
          <w:rFonts w:ascii="Times New Roman" w:hAnsi="Times New Roman"/>
          <w:color w:val="auto"/>
        </w:rPr>
        <w:t xml:space="preserve"> povinnosťo</w:t>
      </w:r>
      <w:r w:rsidRPr="00987024" w:rsidR="0007394C">
        <w:rPr>
          <w:rFonts w:ascii="Times New Roman" w:hAnsi="Times New Roman"/>
          <w:color w:val="auto"/>
        </w:rPr>
        <w:t>u</w:t>
      </w:r>
      <w:r w:rsidRPr="00987024">
        <w:rPr>
          <w:rFonts w:ascii="Times New Roman" w:hAnsi="Times New Roman"/>
          <w:color w:val="auto"/>
        </w:rPr>
        <w:t xml:space="preserve"> klienta voči </w:t>
      </w:r>
      <w:r w:rsidRPr="00987024" w:rsidR="0007394C">
        <w:rPr>
          <w:rFonts w:ascii="Times New Roman" w:hAnsi="Times New Roman"/>
          <w:color w:val="auto"/>
        </w:rPr>
        <w:t>obchodníkovi s cennými papiermi</w:t>
      </w:r>
      <w:r w:rsidRPr="00987024">
        <w:rPr>
          <w:rFonts w:ascii="Times New Roman" w:hAnsi="Times New Roman"/>
          <w:color w:val="auto"/>
        </w:rPr>
        <w:t xml:space="preserve"> a aktívami klienta, na ktoré obchodník s cennými papiermi uplatňuje dohody o finančnej záruke s prevodom vlastníckeho práva</w:t>
      </w:r>
      <w:r w:rsidRPr="00987024" w:rsidR="00DD2605">
        <w:rPr>
          <w:rFonts w:ascii="Times New Roman" w:hAnsi="Times New Roman"/>
          <w:color w:val="auto"/>
        </w:rPr>
        <w:t>, a</w:t>
      </w:r>
      <w:r w:rsidRPr="00987024" w:rsidR="00114B13">
        <w:rPr>
          <w:rFonts w:ascii="Times New Roman" w:hAnsi="Times New Roman"/>
          <w:color w:val="auto"/>
        </w:rPr>
        <w:t> ak je to potrebné</w:t>
      </w:r>
      <w:r w:rsidRPr="00987024" w:rsidR="007E039E">
        <w:rPr>
          <w:rFonts w:ascii="Times New Roman" w:hAnsi="Times New Roman"/>
          <w:color w:val="auto"/>
        </w:rPr>
        <w:t xml:space="preserve"> musí byť schopný preukázať túto skutočnosť</w:t>
      </w:r>
      <w:r w:rsidRPr="00987024" w:rsidR="00DD2605">
        <w:rPr>
          <w:rFonts w:ascii="Times New Roman" w:hAnsi="Times New Roman"/>
          <w:color w:val="auto"/>
        </w:rPr>
        <w:t>.</w:t>
      </w:r>
    </w:p>
    <w:p w:rsidR="00B462A0" w:rsidRPr="00987024" w:rsidP="00282899">
      <w:pPr>
        <w:pStyle w:val="Default"/>
        <w:bidi w:val="0"/>
        <w:ind w:left="1068"/>
        <w:jc w:val="both"/>
        <w:rPr>
          <w:rFonts w:ascii="Times New Roman" w:hAnsi="Times New Roman"/>
          <w:color w:val="auto"/>
        </w:rPr>
      </w:pPr>
      <w:r w:rsidRPr="00987024">
        <w:rPr>
          <w:rFonts w:ascii="Times New Roman" w:hAnsi="Times New Roman"/>
          <w:color w:val="auto"/>
        </w:rPr>
        <w:t xml:space="preserve">         </w:t>
      </w:r>
    </w:p>
    <w:p w:rsidR="00B462A0" w:rsidRPr="00987024" w:rsidP="0069223D">
      <w:pPr>
        <w:pStyle w:val="Default"/>
        <w:numPr>
          <w:numId w:val="58"/>
        </w:numPr>
        <w:suppressAutoHyphens/>
        <w:autoSpaceDE/>
        <w:autoSpaceDN/>
        <w:bidi w:val="0"/>
        <w:adjustRightInd/>
        <w:ind w:left="1428"/>
        <w:jc w:val="both"/>
        <w:rPr>
          <w:rFonts w:ascii="Times New Roman" w:hAnsi="Times New Roman"/>
          <w:color w:val="auto"/>
        </w:rPr>
      </w:pPr>
      <w:r w:rsidRPr="00987024">
        <w:rPr>
          <w:rFonts w:ascii="Times New Roman" w:hAnsi="Times New Roman"/>
          <w:color w:val="auto"/>
        </w:rPr>
        <w:t xml:space="preserve">Pri zvažovaní a </w:t>
      </w:r>
      <w:r w:rsidRPr="00987024" w:rsidR="0007394C">
        <w:rPr>
          <w:rFonts w:ascii="Times New Roman" w:hAnsi="Times New Roman"/>
          <w:color w:val="auto"/>
        </w:rPr>
        <w:t>z</w:t>
      </w:r>
      <w:r w:rsidRPr="00987024">
        <w:rPr>
          <w:rFonts w:ascii="Times New Roman" w:hAnsi="Times New Roman"/>
          <w:color w:val="auto"/>
        </w:rPr>
        <w:t xml:space="preserve">dokumentovaní vhodnosti používania dohody o finančnej záruke s prevodom vlastníckeho práva </w:t>
      </w:r>
      <w:r w:rsidRPr="00987024" w:rsidR="00DD2605">
        <w:rPr>
          <w:rFonts w:ascii="Times New Roman" w:hAnsi="Times New Roman"/>
          <w:color w:val="auto"/>
        </w:rPr>
        <w:t>je povinný</w:t>
      </w:r>
      <w:r w:rsidRPr="00987024">
        <w:rPr>
          <w:rFonts w:ascii="Times New Roman" w:hAnsi="Times New Roman"/>
          <w:color w:val="auto"/>
        </w:rPr>
        <w:t xml:space="preserve"> obchodník s cennými papiermi zohľadniť</w:t>
      </w:r>
      <w:r w:rsidRPr="00987024" w:rsidR="004D22FA">
        <w:rPr>
          <w:rFonts w:ascii="Times New Roman" w:hAnsi="Times New Roman"/>
          <w:color w:val="auto"/>
        </w:rPr>
        <w:t>, či</w:t>
      </w:r>
    </w:p>
    <w:p w:rsidR="00B462A0" w:rsidRPr="00987024" w:rsidP="00282899">
      <w:pPr>
        <w:pStyle w:val="Default"/>
        <w:bidi w:val="0"/>
        <w:ind w:left="1776" w:hanging="282"/>
        <w:jc w:val="both"/>
        <w:rPr>
          <w:rFonts w:ascii="Times New Roman" w:hAnsi="Times New Roman"/>
          <w:color w:val="auto"/>
        </w:rPr>
      </w:pPr>
      <w:r w:rsidRPr="00987024">
        <w:rPr>
          <w:rFonts w:ascii="Times New Roman" w:hAnsi="Times New Roman"/>
          <w:color w:val="auto"/>
        </w:rPr>
        <w:t xml:space="preserve">a) existuje len </w:t>
      </w:r>
      <w:r w:rsidRPr="00987024" w:rsidR="00DD2605">
        <w:rPr>
          <w:rFonts w:ascii="Times New Roman" w:hAnsi="Times New Roman"/>
          <w:color w:val="auto"/>
        </w:rPr>
        <w:t>nepatrná súvislosť</w:t>
      </w:r>
      <w:r w:rsidRPr="00987024" w:rsidR="00992F1D">
        <w:rPr>
          <w:rFonts w:ascii="Times New Roman" w:hAnsi="Times New Roman"/>
          <w:color w:val="auto"/>
        </w:rPr>
        <w:t xml:space="preserve"> </w:t>
      </w:r>
      <w:r w:rsidRPr="00987024">
        <w:rPr>
          <w:rFonts w:ascii="Times New Roman" w:hAnsi="Times New Roman"/>
          <w:color w:val="auto"/>
        </w:rPr>
        <w:t xml:space="preserve">medzi povinnosťou klienta voči </w:t>
      </w:r>
      <w:r w:rsidRPr="00987024" w:rsidR="00992F1D">
        <w:rPr>
          <w:rFonts w:ascii="Times New Roman" w:hAnsi="Times New Roman"/>
          <w:color w:val="auto"/>
        </w:rPr>
        <w:t>obchodníkovi s cennými papiermi</w:t>
      </w:r>
      <w:r w:rsidRPr="00987024">
        <w:rPr>
          <w:rFonts w:ascii="Times New Roman" w:hAnsi="Times New Roman"/>
          <w:color w:val="auto"/>
        </w:rPr>
        <w:t xml:space="preserve"> a použitím dohody o finančnej záruke s prevodom vlastníckeho práva vrátane toho, či je pravdepodobnosť záväzku klient</w:t>
      </w:r>
      <w:r w:rsidRPr="00987024" w:rsidR="00992F1D">
        <w:rPr>
          <w:rFonts w:ascii="Times New Roman" w:hAnsi="Times New Roman"/>
          <w:color w:val="auto"/>
        </w:rPr>
        <w:t>a</w:t>
      </w:r>
      <w:r w:rsidRPr="00987024">
        <w:rPr>
          <w:rFonts w:ascii="Times New Roman" w:hAnsi="Times New Roman"/>
          <w:color w:val="auto"/>
        </w:rPr>
        <w:t xml:space="preserve"> voči </w:t>
      </w:r>
      <w:r w:rsidRPr="00987024" w:rsidR="00992F1D">
        <w:rPr>
          <w:rFonts w:ascii="Times New Roman" w:hAnsi="Times New Roman"/>
          <w:color w:val="auto"/>
        </w:rPr>
        <w:t xml:space="preserve">obchodníkovi s cennými papiermi </w:t>
      </w:r>
      <w:r w:rsidRPr="00987024">
        <w:rPr>
          <w:rFonts w:ascii="Times New Roman" w:hAnsi="Times New Roman"/>
          <w:color w:val="auto"/>
        </w:rPr>
        <w:t xml:space="preserve">nízka alebo zanedbateľná, </w:t>
      </w:r>
    </w:p>
    <w:p w:rsidR="00B462A0" w:rsidRPr="00987024" w:rsidP="00282899">
      <w:pPr>
        <w:pStyle w:val="Default"/>
        <w:bidi w:val="0"/>
        <w:ind w:left="1776" w:hanging="282"/>
        <w:jc w:val="both"/>
        <w:rPr>
          <w:rFonts w:ascii="Times New Roman" w:hAnsi="Times New Roman"/>
          <w:color w:val="auto"/>
        </w:rPr>
      </w:pPr>
      <w:r w:rsidRPr="00987024">
        <w:rPr>
          <w:rFonts w:ascii="Times New Roman" w:hAnsi="Times New Roman"/>
          <w:color w:val="auto"/>
        </w:rPr>
        <w:t xml:space="preserve">b) výška finančných prostriedkov alebo finančných nástrojov klienta, na ktoré sa vzťahujú dohody o finančnej záruke s prevodom vlastníckeho práva, </w:t>
      </w:r>
      <w:r w:rsidRPr="00987024" w:rsidR="00992F1D">
        <w:rPr>
          <w:rFonts w:ascii="Times New Roman" w:hAnsi="Times New Roman"/>
          <w:color w:val="auto"/>
        </w:rPr>
        <w:t>značne</w:t>
      </w:r>
      <w:r w:rsidRPr="00987024">
        <w:rPr>
          <w:rFonts w:ascii="Times New Roman" w:hAnsi="Times New Roman"/>
          <w:color w:val="auto"/>
        </w:rPr>
        <w:t xml:space="preserve"> presahuje </w:t>
      </w:r>
      <w:r w:rsidRPr="00987024" w:rsidR="00992F1D">
        <w:rPr>
          <w:rFonts w:ascii="Times New Roman" w:hAnsi="Times New Roman"/>
          <w:color w:val="auto"/>
        </w:rPr>
        <w:t>záväzok</w:t>
      </w:r>
      <w:r w:rsidRPr="00987024">
        <w:rPr>
          <w:rFonts w:ascii="Times New Roman" w:hAnsi="Times New Roman"/>
          <w:color w:val="auto"/>
        </w:rPr>
        <w:t xml:space="preserve"> klienta alebo je neobmedzen</w:t>
      </w:r>
      <w:r w:rsidRPr="00987024" w:rsidR="00DD2605">
        <w:rPr>
          <w:rFonts w:ascii="Times New Roman" w:hAnsi="Times New Roman"/>
          <w:color w:val="auto"/>
        </w:rPr>
        <w:t>á</w:t>
      </w:r>
      <w:r w:rsidRPr="00987024">
        <w:rPr>
          <w:rFonts w:ascii="Times New Roman" w:hAnsi="Times New Roman"/>
          <w:color w:val="auto"/>
        </w:rPr>
        <w:t>, a</w:t>
      </w:r>
      <w:r w:rsidRPr="00987024" w:rsidR="00992F1D">
        <w:rPr>
          <w:rFonts w:ascii="Times New Roman" w:hAnsi="Times New Roman"/>
          <w:color w:val="auto"/>
        </w:rPr>
        <w:t xml:space="preserve"> či</w:t>
      </w:r>
      <w:r w:rsidRPr="00987024">
        <w:rPr>
          <w:rFonts w:ascii="Times New Roman" w:hAnsi="Times New Roman"/>
          <w:color w:val="auto"/>
        </w:rPr>
        <w:t xml:space="preserve"> klient má voči </w:t>
      </w:r>
      <w:r w:rsidRPr="00987024" w:rsidR="00992F1D">
        <w:rPr>
          <w:rFonts w:ascii="Times New Roman" w:hAnsi="Times New Roman"/>
          <w:color w:val="auto"/>
        </w:rPr>
        <w:t>obchodníkovi s cennými papiermi</w:t>
      </w:r>
      <w:r w:rsidRPr="00987024">
        <w:rPr>
          <w:rFonts w:ascii="Times New Roman" w:hAnsi="Times New Roman"/>
          <w:color w:val="auto"/>
        </w:rPr>
        <w:t xml:space="preserve"> </w:t>
      </w:r>
      <w:r w:rsidRPr="00987024" w:rsidR="00992F1D">
        <w:rPr>
          <w:rFonts w:ascii="Times New Roman" w:hAnsi="Times New Roman"/>
          <w:color w:val="auto"/>
        </w:rPr>
        <w:t>akýkoľvek záväzok</w:t>
      </w:r>
      <w:r w:rsidRPr="00987024">
        <w:rPr>
          <w:rFonts w:ascii="Times New Roman" w:hAnsi="Times New Roman"/>
          <w:color w:val="auto"/>
        </w:rPr>
        <w:t xml:space="preserve"> a </w:t>
      </w:r>
    </w:p>
    <w:p w:rsidR="00B462A0" w:rsidRPr="00987024" w:rsidP="00282899">
      <w:pPr>
        <w:pStyle w:val="Default"/>
        <w:bidi w:val="0"/>
        <w:ind w:left="1776" w:hanging="282"/>
        <w:jc w:val="both"/>
        <w:rPr>
          <w:rFonts w:ascii="Times New Roman" w:hAnsi="Times New Roman"/>
          <w:color w:val="auto"/>
        </w:rPr>
      </w:pPr>
      <w:r w:rsidRPr="00987024">
        <w:rPr>
          <w:rFonts w:ascii="Times New Roman" w:hAnsi="Times New Roman"/>
          <w:color w:val="auto"/>
        </w:rPr>
        <w:t xml:space="preserve">c) sa na všetky finančné nástroje alebo finančné prostriedky klienta začnú uplatňovať dohody o finančnej záruke s prevodom vlastníckeho práva bez toho, aby došlo k zváženiu, </w:t>
      </w:r>
      <w:r w:rsidRPr="00987024" w:rsidR="00992F1D">
        <w:rPr>
          <w:rFonts w:ascii="Times New Roman" w:hAnsi="Times New Roman"/>
          <w:color w:val="auto"/>
        </w:rPr>
        <w:t xml:space="preserve">aký záväzok </w:t>
      </w:r>
      <w:r w:rsidRPr="00987024">
        <w:rPr>
          <w:rFonts w:ascii="Times New Roman" w:hAnsi="Times New Roman"/>
          <w:color w:val="auto"/>
        </w:rPr>
        <w:t xml:space="preserve">majú jednotliví klienti voči </w:t>
      </w:r>
      <w:r w:rsidRPr="00987024" w:rsidR="00992F1D">
        <w:rPr>
          <w:rFonts w:ascii="Times New Roman" w:hAnsi="Times New Roman"/>
          <w:color w:val="auto"/>
        </w:rPr>
        <w:t>obchodníkovi s cennými papiermi</w:t>
      </w:r>
      <w:r w:rsidRPr="00987024">
        <w:rPr>
          <w:rFonts w:ascii="Times New Roman" w:hAnsi="Times New Roman"/>
          <w:color w:val="auto"/>
        </w:rPr>
        <w:t xml:space="preserve">.        </w:t>
      </w:r>
    </w:p>
    <w:p w:rsidR="00B462A0" w:rsidRPr="00987024" w:rsidP="00282899">
      <w:pPr>
        <w:pStyle w:val="Default"/>
        <w:bidi w:val="0"/>
        <w:ind w:left="1776" w:hanging="282"/>
        <w:rPr>
          <w:rFonts w:ascii="Times New Roman" w:hAnsi="Times New Roman"/>
          <w:color w:val="auto"/>
        </w:rPr>
      </w:pPr>
    </w:p>
    <w:p w:rsidR="00B462A0" w:rsidRPr="00987024" w:rsidP="0069223D">
      <w:pPr>
        <w:pStyle w:val="Default"/>
        <w:numPr>
          <w:numId w:val="58"/>
        </w:numPr>
        <w:suppressAutoHyphens/>
        <w:autoSpaceDE/>
        <w:autoSpaceDN/>
        <w:bidi w:val="0"/>
        <w:adjustRightInd/>
        <w:ind w:left="1428"/>
        <w:jc w:val="both"/>
        <w:rPr>
          <w:rFonts w:ascii="Times New Roman" w:hAnsi="Times New Roman"/>
          <w:color w:val="auto"/>
        </w:rPr>
      </w:pPr>
      <w:r w:rsidRPr="00987024">
        <w:rPr>
          <w:rFonts w:ascii="Times New Roman" w:hAnsi="Times New Roman"/>
          <w:color w:val="auto"/>
        </w:rPr>
        <w:t xml:space="preserve"> </w:t>
      </w:r>
      <w:r w:rsidRPr="00987024" w:rsidR="00BE6DFB">
        <w:rPr>
          <w:rFonts w:ascii="Times New Roman" w:hAnsi="Times New Roman"/>
          <w:color w:val="auto"/>
        </w:rPr>
        <w:t>Ak</w:t>
      </w:r>
      <w:r w:rsidRPr="00987024">
        <w:rPr>
          <w:rFonts w:ascii="Times New Roman" w:hAnsi="Times New Roman"/>
          <w:color w:val="auto"/>
        </w:rPr>
        <w:t xml:space="preserve"> obchodník s cennými papiermi </w:t>
      </w:r>
      <w:r w:rsidRPr="00987024" w:rsidR="00DD2605">
        <w:rPr>
          <w:rFonts w:ascii="Times New Roman" w:hAnsi="Times New Roman"/>
          <w:color w:val="auto"/>
        </w:rPr>
        <w:t>vy</w:t>
      </w:r>
      <w:r w:rsidRPr="00987024">
        <w:rPr>
          <w:rFonts w:ascii="Times New Roman" w:hAnsi="Times New Roman"/>
          <w:color w:val="auto"/>
        </w:rPr>
        <w:t xml:space="preserve">užíva dohody o finančnej záruke s prevodom vlastníckeho práva, </w:t>
      </w:r>
      <w:r w:rsidRPr="00987024" w:rsidR="00DD2605">
        <w:rPr>
          <w:rFonts w:ascii="Times New Roman" w:hAnsi="Times New Roman"/>
          <w:color w:val="auto"/>
        </w:rPr>
        <w:t>upozorní</w:t>
      </w:r>
      <w:r w:rsidRPr="00987024">
        <w:rPr>
          <w:rFonts w:ascii="Times New Roman" w:hAnsi="Times New Roman"/>
          <w:color w:val="auto"/>
        </w:rPr>
        <w:t xml:space="preserve"> profesionálny</w:t>
      </w:r>
      <w:r w:rsidRPr="00987024" w:rsidR="00E624F8">
        <w:rPr>
          <w:rFonts w:ascii="Times New Roman" w:hAnsi="Times New Roman"/>
          <w:color w:val="auto"/>
        </w:rPr>
        <w:t>ch</w:t>
      </w:r>
      <w:r w:rsidRPr="00987024">
        <w:rPr>
          <w:rFonts w:ascii="Times New Roman" w:hAnsi="Times New Roman"/>
          <w:color w:val="auto"/>
        </w:rPr>
        <w:t xml:space="preserve"> kliento</w:t>
      </w:r>
      <w:r w:rsidRPr="00987024" w:rsidR="00E624F8">
        <w:rPr>
          <w:rFonts w:ascii="Times New Roman" w:hAnsi="Times New Roman"/>
          <w:color w:val="auto"/>
        </w:rPr>
        <w:t>v</w:t>
      </w:r>
      <w:r w:rsidRPr="00987024">
        <w:rPr>
          <w:rFonts w:ascii="Times New Roman" w:hAnsi="Times New Roman"/>
          <w:color w:val="auto"/>
        </w:rPr>
        <w:t xml:space="preserve"> a oprávnen</w:t>
      </w:r>
      <w:r w:rsidRPr="00987024" w:rsidR="00DD2605">
        <w:rPr>
          <w:rFonts w:ascii="Times New Roman" w:hAnsi="Times New Roman"/>
          <w:color w:val="auto"/>
        </w:rPr>
        <w:t>é</w:t>
      </w:r>
      <w:r w:rsidRPr="00987024">
        <w:rPr>
          <w:rFonts w:ascii="Times New Roman" w:hAnsi="Times New Roman"/>
          <w:color w:val="auto"/>
        </w:rPr>
        <w:t xml:space="preserve"> protistran</w:t>
      </w:r>
      <w:r w:rsidRPr="00987024" w:rsidR="00DD2605">
        <w:rPr>
          <w:rFonts w:ascii="Times New Roman" w:hAnsi="Times New Roman"/>
          <w:color w:val="auto"/>
        </w:rPr>
        <w:t xml:space="preserve">y na </w:t>
      </w:r>
      <w:r w:rsidRPr="00987024">
        <w:rPr>
          <w:rFonts w:ascii="Times New Roman" w:hAnsi="Times New Roman"/>
          <w:color w:val="auto"/>
        </w:rPr>
        <w:t>súvisiace riziká a účinok akejkoľvek dohody o finančnej záruke s prevodom vlastníckeho práva na finančné nástroje a finančné prostriedky klienta</w:t>
      </w:r>
      <w:r w:rsidRPr="00987024" w:rsidR="00C14823">
        <w:rPr>
          <w:rFonts w:ascii="Times New Roman" w:hAnsi="Times New Roman"/>
          <w:color w:val="auto"/>
        </w:rPr>
        <w:t>; inak sú takéto dohody zakázané.</w:t>
      </w:r>
      <w:r w:rsidRPr="00987024">
        <w:rPr>
          <w:rFonts w:ascii="Times New Roman" w:hAnsi="Times New Roman"/>
          <w:color w:val="auto"/>
        </w:rPr>
        <w:t xml:space="preserve">“.     </w:t>
      </w:r>
    </w:p>
    <w:p w:rsidR="00B462A0" w:rsidRPr="00987024" w:rsidP="00B462A0">
      <w:pPr>
        <w:suppressAutoHyphens/>
        <w:bidi w:val="0"/>
        <w:ind w:left="66" w:right="113"/>
        <w:jc w:val="both"/>
        <w:rPr>
          <w:rFonts w:ascii="Times New Roman" w:hAnsi="Times New Roman"/>
          <w:lang w:eastAsia="ar-SA"/>
        </w:rPr>
      </w:pPr>
      <w:r w:rsidRPr="00987024">
        <w:rPr>
          <w:rFonts w:ascii="Times New Roman" w:hAnsi="Times New Roman"/>
          <w:lang w:eastAsia="ar-SA"/>
        </w:rPr>
        <w:t xml:space="preserve">    </w:t>
      </w:r>
    </w:p>
    <w:p w:rsidR="00B462A0" w:rsidRPr="00987024" w:rsidP="0069223D">
      <w:pPr>
        <w:pStyle w:val="ListParagraph"/>
        <w:numPr>
          <w:numId w:val="52"/>
        </w:numPr>
        <w:suppressAutoHyphens/>
        <w:bidi w:val="0"/>
        <w:ind w:right="113"/>
        <w:jc w:val="both"/>
        <w:rPr>
          <w:rFonts w:ascii="Times New Roman" w:hAnsi="Times New Roman"/>
          <w:lang w:eastAsia="ar-SA"/>
        </w:rPr>
      </w:pPr>
      <w:r w:rsidRPr="00987024">
        <w:rPr>
          <w:rFonts w:ascii="Times New Roman" w:hAnsi="Times New Roman"/>
          <w:lang w:eastAsia="ar-SA"/>
        </w:rPr>
        <w:t xml:space="preserve">§ 71l až 71n </w:t>
      </w:r>
      <w:r w:rsidRPr="00987024" w:rsidR="0086696E">
        <w:rPr>
          <w:rFonts w:ascii="Times New Roman" w:hAnsi="Times New Roman"/>
          <w:lang w:eastAsia="ar-SA"/>
        </w:rPr>
        <w:t xml:space="preserve">vrátane nadpisu </w:t>
      </w:r>
      <w:r w:rsidRPr="00987024">
        <w:rPr>
          <w:rFonts w:ascii="Times New Roman" w:hAnsi="Times New Roman"/>
          <w:lang w:eastAsia="ar-SA"/>
        </w:rPr>
        <w:t xml:space="preserve">znejú: </w:t>
      </w:r>
    </w:p>
    <w:p w:rsidR="00B462A0" w:rsidRPr="00987024" w:rsidP="00282899">
      <w:pPr>
        <w:suppressAutoHyphens/>
        <w:bidi w:val="0"/>
        <w:ind w:left="1416" w:right="113" w:hanging="425"/>
        <w:jc w:val="center"/>
        <w:rPr>
          <w:rFonts w:ascii="Times New Roman" w:hAnsi="Times New Roman"/>
          <w:lang w:eastAsia="ar-SA"/>
        </w:rPr>
      </w:pPr>
      <w:r w:rsidRPr="00987024">
        <w:rPr>
          <w:rFonts w:ascii="Times New Roman" w:hAnsi="Times New Roman"/>
          <w:lang w:eastAsia="ar-SA"/>
        </w:rPr>
        <w:t>„§ 71l</w:t>
      </w:r>
    </w:p>
    <w:p w:rsidR="00B462A0" w:rsidRPr="00987024" w:rsidP="00282899">
      <w:pPr>
        <w:suppressAutoHyphens/>
        <w:bidi w:val="0"/>
        <w:ind w:left="1418" w:right="113" w:hanging="427"/>
        <w:jc w:val="both"/>
        <w:rPr>
          <w:rFonts w:ascii="Times New Roman" w:hAnsi="Times New Roman"/>
          <w:lang w:eastAsia="ar-SA"/>
        </w:rPr>
      </w:pPr>
      <w:r w:rsidRPr="00987024">
        <w:rPr>
          <w:rFonts w:ascii="Times New Roman" w:hAnsi="Times New Roman"/>
          <w:lang w:eastAsia="ar-SA"/>
        </w:rPr>
        <w:t xml:space="preserve">(1)  </w:t>
      </w:r>
      <w:r w:rsidRPr="00987024">
        <w:rPr>
          <w:rFonts w:ascii="Times New Roman" w:hAnsi="Times New Roman"/>
        </w:rPr>
        <w:t xml:space="preserve">Obchodník s cennými papiermi je povinný prijať všetky primerané opatrenia potrebné na zistenie vzájomného konfliktu záujmov, </w:t>
      </w:r>
      <w:r w:rsidRPr="00987024" w:rsidR="007D773F">
        <w:rPr>
          <w:rFonts w:ascii="Times New Roman" w:hAnsi="Times New Roman"/>
        </w:rPr>
        <w:t>jeho</w:t>
      </w:r>
      <w:r w:rsidRPr="00987024">
        <w:rPr>
          <w:rFonts w:ascii="Times New Roman" w:hAnsi="Times New Roman"/>
        </w:rPr>
        <w:t xml:space="preserve"> prevenciu alebo riadenie, medzi ním vrátane konfliktov medzi</w:t>
      </w:r>
      <w:r w:rsidRPr="00987024" w:rsidR="002F184B">
        <w:rPr>
          <w:rFonts w:ascii="Times New Roman" w:hAnsi="Times New Roman"/>
        </w:rPr>
        <w:t xml:space="preserve"> </w:t>
      </w:r>
      <w:r w:rsidRPr="00987024">
        <w:rPr>
          <w:rFonts w:ascii="Times New Roman" w:hAnsi="Times New Roman"/>
        </w:rPr>
        <w:t xml:space="preserve">členmi jeho vrcholového manažmentu, zamestnancami, viazanými investičnými agentmi, osobami prepojenými s obchodníkom s cennými papiermi vzťahom priamej kontroly alebo nepriamej kontroly a medzi ich klientmi alebo medzi klientmi navzájom, ktoré vznikajú počas poskytovania investičných služieb, vedľajších služieb a pri výkone investičných činností alebo pri ich kombinácii; ak sa pri poskytovaní investičných služieb, vedľajších služieb a pri výkone investičných činností </w:t>
      </w:r>
      <w:r w:rsidRPr="00987024" w:rsidR="000B6A70">
        <w:rPr>
          <w:rFonts w:ascii="Times New Roman" w:hAnsi="Times New Roman"/>
        </w:rPr>
        <w:t>nie je možné sa</w:t>
      </w:r>
      <w:r w:rsidRPr="00987024">
        <w:rPr>
          <w:rFonts w:ascii="Times New Roman" w:hAnsi="Times New Roman"/>
        </w:rPr>
        <w:t xml:space="preserve"> vyhnúť konfliktu záujmov, musí sa povaha a zdroj konfliktu oznámiť klientovi pred poskytnutím takejto služby alebo výkonom</w:t>
      </w:r>
      <w:r w:rsidRPr="00987024" w:rsidR="00E624F8">
        <w:rPr>
          <w:rFonts w:ascii="Times New Roman" w:hAnsi="Times New Roman"/>
        </w:rPr>
        <w:t xml:space="preserve"> takejto </w:t>
      </w:r>
      <w:r w:rsidRPr="00987024">
        <w:rPr>
          <w:rFonts w:ascii="Times New Roman" w:hAnsi="Times New Roman"/>
        </w:rPr>
        <w:t xml:space="preserve">činnosti a </w:t>
      </w:r>
      <w:r w:rsidRPr="00987024" w:rsidR="004B6484">
        <w:rPr>
          <w:rFonts w:ascii="Times New Roman" w:hAnsi="Times New Roman"/>
        </w:rPr>
        <w:t>pri</w:t>
      </w:r>
      <w:r w:rsidRPr="00987024">
        <w:rPr>
          <w:rFonts w:ascii="Times New Roman" w:hAnsi="Times New Roman"/>
        </w:rPr>
        <w:t xml:space="preserve"> ich poskytnut</w:t>
      </w:r>
      <w:r w:rsidRPr="00987024" w:rsidR="004B6484">
        <w:rPr>
          <w:rFonts w:ascii="Times New Roman" w:hAnsi="Times New Roman"/>
        </w:rPr>
        <w:t>í</w:t>
      </w:r>
      <w:r w:rsidRPr="00987024">
        <w:rPr>
          <w:rFonts w:ascii="Times New Roman" w:hAnsi="Times New Roman"/>
        </w:rPr>
        <w:t xml:space="preserve"> alebo vykonan</w:t>
      </w:r>
      <w:r w:rsidRPr="00987024" w:rsidR="004B6484">
        <w:rPr>
          <w:rFonts w:ascii="Times New Roman" w:hAnsi="Times New Roman"/>
        </w:rPr>
        <w:t>í</w:t>
      </w:r>
      <w:r w:rsidRPr="00987024">
        <w:rPr>
          <w:rFonts w:ascii="Times New Roman" w:hAnsi="Times New Roman"/>
        </w:rPr>
        <w:t xml:space="preserve"> uprednostniť záujmy klienta pred vlastnými</w:t>
      </w:r>
      <w:r w:rsidRPr="00987024" w:rsidR="00E624F8">
        <w:rPr>
          <w:rFonts w:ascii="Times New Roman" w:hAnsi="Times New Roman"/>
        </w:rPr>
        <w:t xml:space="preserve"> záujmami</w:t>
      </w:r>
      <w:r w:rsidRPr="00987024">
        <w:rPr>
          <w:rFonts w:ascii="Times New Roman" w:hAnsi="Times New Roman"/>
        </w:rPr>
        <w:t xml:space="preserve"> a</w:t>
      </w:r>
      <w:r w:rsidRPr="00987024" w:rsidR="004B6484">
        <w:rPr>
          <w:rFonts w:ascii="Times New Roman" w:hAnsi="Times New Roman"/>
        </w:rPr>
        <w:t xml:space="preserve"> pri </w:t>
      </w:r>
      <w:r w:rsidRPr="00987024">
        <w:rPr>
          <w:rFonts w:ascii="Times New Roman" w:hAnsi="Times New Roman"/>
        </w:rPr>
        <w:t>konflikt</w:t>
      </w:r>
      <w:r w:rsidRPr="00987024" w:rsidR="004B6484">
        <w:rPr>
          <w:rFonts w:ascii="Times New Roman" w:hAnsi="Times New Roman"/>
        </w:rPr>
        <w:t>e</w:t>
      </w:r>
      <w:r w:rsidRPr="00987024">
        <w:rPr>
          <w:rFonts w:ascii="Times New Roman" w:hAnsi="Times New Roman"/>
        </w:rPr>
        <w:t xml:space="preserve"> záujmov klientov za</w:t>
      </w:r>
      <w:r w:rsidRPr="00987024" w:rsidR="007E5603">
        <w:rPr>
          <w:rFonts w:ascii="Times New Roman" w:hAnsi="Times New Roman"/>
        </w:rPr>
        <w:t>bezpečiť</w:t>
      </w:r>
      <w:r w:rsidRPr="00987024">
        <w:rPr>
          <w:rFonts w:ascii="Times New Roman" w:hAnsi="Times New Roman"/>
        </w:rPr>
        <w:t xml:space="preserve"> rovnaké a spravodlivé zaob</w:t>
      </w:r>
      <w:r w:rsidRPr="00987024" w:rsidR="00A77B07">
        <w:rPr>
          <w:rFonts w:ascii="Times New Roman" w:hAnsi="Times New Roman"/>
        </w:rPr>
        <w:t>chádzanie so všetkými klientmi.</w:t>
      </w:r>
    </w:p>
    <w:p w:rsidR="00B462A0" w:rsidRPr="00987024" w:rsidP="00282899">
      <w:pPr>
        <w:suppressAutoHyphens/>
        <w:bidi w:val="0"/>
        <w:ind w:left="1418" w:right="113" w:hanging="427"/>
        <w:jc w:val="both"/>
        <w:rPr>
          <w:rFonts w:ascii="Times New Roman" w:hAnsi="Times New Roman"/>
          <w:lang w:eastAsia="ar-SA"/>
        </w:rPr>
      </w:pPr>
    </w:p>
    <w:p w:rsidR="00B462A0" w:rsidRPr="00987024" w:rsidP="00282899">
      <w:pPr>
        <w:bidi w:val="0"/>
        <w:ind w:left="1418" w:hanging="427"/>
        <w:jc w:val="both"/>
        <w:rPr>
          <w:rFonts w:ascii="Times New Roman" w:hAnsi="Times New Roman"/>
        </w:rPr>
      </w:pPr>
      <w:r w:rsidRPr="00987024">
        <w:rPr>
          <w:rFonts w:ascii="Times New Roman" w:hAnsi="Times New Roman"/>
          <w:lang w:eastAsia="ar-SA"/>
        </w:rPr>
        <w:t xml:space="preserve">(2) </w:t>
      </w:r>
      <w:r w:rsidRPr="00987024">
        <w:rPr>
          <w:rFonts w:ascii="Times New Roman" w:hAnsi="Times New Roman"/>
        </w:rPr>
        <w:t>Ak opatrenia prijaté obchodníkom s cennými papiermi podľa osobitného predpisu</w:t>
      </w:r>
      <w:r w:rsidRPr="00987024">
        <w:rPr>
          <w:rFonts w:ascii="Times New Roman" w:hAnsi="Times New Roman"/>
          <w:vertAlign w:val="superscript"/>
        </w:rPr>
        <w:t>57</w:t>
      </w:r>
      <w:r w:rsidRPr="00987024" w:rsidR="008C4721">
        <w:rPr>
          <w:rFonts w:ascii="Times New Roman" w:hAnsi="Times New Roman"/>
          <w:vertAlign w:val="superscript"/>
        </w:rPr>
        <w:t>aa</w:t>
      </w:r>
      <w:r w:rsidRPr="00987024">
        <w:rPr>
          <w:rFonts w:ascii="Times New Roman" w:hAnsi="Times New Roman"/>
        </w:rPr>
        <w:t xml:space="preserve">) na zvládnutie konfliktu záujmov nie sú dostatočné na zabránenie rizika poškodenia záujmov klienta, je obchodník s cennými papiermi povinný </w:t>
      </w:r>
      <w:r w:rsidRPr="00987024" w:rsidR="007D773F">
        <w:rPr>
          <w:rFonts w:ascii="Times New Roman" w:hAnsi="Times New Roman"/>
        </w:rPr>
        <w:t>jednoznačne</w:t>
      </w:r>
      <w:r w:rsidRPr="00987024">
        <w:rPr>
          <w:rFonts w:ascii="Times New Roman" w:hAnsi="Times New Roman"/>
        </w:rPr>
        <w:t xml:space="preserve"> oboznámiť klienta </w:t>
      </w:r>
      <w:r w:rsidRPr="00987024" w:rsidR="007D773F">
        <w:rPr>
          <w:rFonts w:ascii="Times New Roman" w:hAnsi="Times New Roman"/>
        </w:rPr>
        <w:t>s</w:t>
      </w:r>
      <w:r w:rsidRPr="00987024">
        <w:rPr>
          <w:rFonts w:ascii="Times New Roman" w:hAnsi="Times New Roman"/>
        </w:rPr>
        <w:t xml:space="preserve"> povah</w:t>
      </w:r>
      <w:r w:rsidRPr="00987024" w:rsidR="007D773F">
        <w:rPr>
          <w:rFonts w:ascii="Times New Roman" w:hAnsi="Times New Roman"/>
        </w:rPr>
        <w:t>ou</w:t>
      </w:r>
      <w:r w:rsidRPr="00987024">
        <w:rPr>
          <w:rFonts w:ascii="Times New Roman" w:hAnsi="Times New Roman"/>
        </w:rPr>
        <w:t xml:space="preserve"> a zdroj</w:t>
      </w:r>
      <w:r w:rsidRPr="00987024" w:rsidR="007D773F">
        <w:rPr>
          <w:rFonts w:ascii="Times New Roman" w:hAnsi="Times New Roman"/>
        </w:rPr>
        <w:t>mi</w:t>
      </w:r>
      <w:r w:rsidRPr="00987024">
        <w:rPr>
          <w:rFonts w:ascii="Times New Roman" w:hAnsi="Times New Roman"/>
        </w:rPr>
        <w:t xml:space="preserve"> konfliktu záujmov a opatreniami prijatý</w:t>
      </w:r>
      <w:r w:rsidRPr="00987024" w:rsidR="00E624F8">
        <w:rPr>
          <w:rFonts w:ascii="Times New Roman" w:hAnsi="Times New Roman"/>
        </w:rPr>
        <w:t>mi</w:t>
      </w:r>
      <w:r w:rsidRPr="00987024" w:rsidR="007D773F">
        <w:rPr>
          <w:rFonts w:ascii="Times New Roman" w:hAnsi="Times New Roman"/>
        </w:rPr>
        <w:t xml:space="preserve"> </w:t>
      </w:r>
      <w:r w:rsidRPr="00987024">
        <w:rPr>
          <w:rFonts w:ascii="Times New Roman" w:hAnsi="Times New Roman"/>
        </w:rPr>
        <w:t xml:space="preserve">na zmiernenie týchto rizík pred uskutočnením obchodu na jeho účet. </w:t>
      </w:r>
    </w:p>
    <w:p w:rsidR="00B462A0" w:rsidRPr="00987024" w:rsidP="00282899">
      <w:pPr>
        <w:bidi w:val="0"/>
        <w:ind w:left="1418" w:hanging="427"/>
        <w:rPr>
          <w:rFonts w:ascii="Times New Roman" w:hAnsi="Times New Roman"/>
        </w:rPr>
      </w:pPr>
    </w:p>
    <w:p w:rsidR="00B462A0" w:rsidRPr="00987024" w:rsidP="00282899">
      <w:pPr>
        <w:bidi w:val="0"/>
        <w:ind w:left="1418" w:hanging="427"/>
        <w:jc w:val="both"/>
        <w:rPr>
          <w:rFonts w:ascii="Times New Roman" w:hAnsi="Times New Roman"/>
        </w:rPr>
      </w:pPr>
      <w:r w:rsidRPr="00987024">
        <w:rPr>
          <w:rFonts w:ascii="Times New Roman" w:hAnsi="Times New Roman"/>
        </w:rPr>
        <w:t xml:space="preserve">(3) </w:t>
      </w:r>
      <w:r w:rsidRPr="00987024" w:rsidR="00282899">
        <w:rPr>
          <w:rFonts w:ascii="Times New Roman" w:hAnsi="Times New Roman"/>
        </w:rPr>
        <w:t xml:space="preserve"> </w:t>
      </w:r>
      <w:r w:rsidRPr="00987024">
        <w:rPr>
          <w:rFonts w:ascii="Times New Roman" w:hAnsi="Times New Roman"/>
        </w:rPr>
        <w:t>Informácie podľa odseku 2 je obchodník s cennými papiermi povinný poskytnúť klientovi na trvanlivom médiu a v takom rozsahu, aby si klient mohol vytvoriť správny úsudok a rozhodnúť sa s</w:t>
      </w:r>
      <w:r w:rsidRPr="00987024" w:rsidR="0007459D">
        <w:rPr>
          <w:rFonts w:ascii="Times New Roman" w:hAnsi="Times New Roman"/>
        </w:rPr>
        <w:t>o</w:t>
      </w:r>
      <w:r w:rsidRPr="00987024">
        <w:rPr>
          <w:rFonts w:ascii="Times New Roman" w:hAnsi="Times New Roman"/>
        </w:rPr>
        <w:t xml:space="preserve"> znalosťou veci o postupe vo vzťahu k investičnej službe alebo </w:t>
      </w:r>
      <w:r w:rsidRPr="00987024" w:rsidR="00114B13">
        <w:rPr>
          <w:rFonts w:ascii="Times New Roman" w:hAnsi="Times New Roman"/>
        </w:rPr>
        <w:t xml:space="preserve">k </w:t>
      </w:r>
      <w:r w:rsidRPr="00987024">
        <w:rPr>
          <w:rFonts w:ascii="Times New Roman" w:hAnsi="Times New Roman"/>
        </w:rPr>
        <w:t>vedľajšej službe, v súvislosti s ktorou vzniká konflikt záujmov.</w:t>
      </w:r>
    </w:p>
    <w:p w:rsidR="00246715" w:rsidRPr="00987024" w:rsidP="00282899">
      <w:pPr>
        <w:bidi w:val="0"/>
        <w:ind w:left="1418" w:hanging="427"/>
        <w:jc w:val="both"/>
        <w:rPr>
          <w:rFonts w:ascii="Times New Roman" w:hAnsi="Times New Roman"/>
        </w:rPr>
      </w:pPr>
    </w:p>
    <w:p w:rsidR="009C500C" w:rsidRPr="00987024" w:rsidP="000D2CAD">
      <w:pPr>
        <w:suppressAutoHyphens/>
        <w:bidi w:val="0"/>
        <w:ind w:left="1418" w:right="113" w:hanging="427"/>
        <w:jc w:val="both"/>
        <w:rPr>
          <w:rFonts w:ascii="Times New Roman" w:hAnsi="Times New Roman"/>
        </w:rPr>
      </w:pPr>
      <w:r w:rsidRPr="00987024" w:rsidR="000D2CAD">
        <w:rPr>
          <w:rFonts w:ascii="Times New Roman" w:hAnsi="Times New Roman"/>
        </w:rPr>
        <w:t>(</w:t>
      </w:r>
      <w:r w:rsidRPr="00987024" w:rsidR="00246715">
        <w:rPr>
          <w:rFonts w:ascii="Times New Roman" w:hAnsi="Times New Roman"/>
        </w:rPr>
        <w:t>4</w:t>
      </w:r>
      <w:r w:rsidRPr="00987024" w:rsidR="000D2CAD">
        <w:rPr>
          <w:rFonts w:ascii="Times New Roman" w:hAnsi="Times New Roman"/>
        </w:rPr>
        <w:t xml:space="preserve">) </w:t>
      </w:r>
      <w:r w:rsidRPr="00987024">
        <w:rPr>
          <w:rFonts w:ascii="Times New Roman" w:hAnsi="Times New Roman"/>
          <w:lang w:eastAsia="en-US"/>
        </w:rPr>
        <w:t xml:space="preserve">Obchodník s cennými papiermi, ktorý poskytuje investičné služby klientom, zabezpečí, aby neodmeňoval svojich zamestnancov ani neposudzoval ich výkon spôsobom, ktorý je v rozpore s jeho povinnosťou konať v najlepšom záujme jeho klientov. Najmä nezavedie žiadne opatrenia formou odmeňovania, cieľov predaja alebo iné obdobné opatrenia, ktoré by mohli motivovať jeho zamestnancov odporúčať klientovi konkrétny finančný nástroj, ak by </w:t>
      </w:r>
      <w:r w:rsidRPr="00987024" w:rsidR="000D2CAD">
        <w:rPr>
          <w:rFonts w:ascii="Times New Roman" w:hAnsi="Times New Roman"/>
          <w:lang w:eastAsia="en-US"/>
        </w:rPr>
        <w:t xml:space="preserve">obchodník s cennými papiermi </w:t>
      </w:r>
      <w:r w:rsidRPr="00987024">
        <w:rPr>
          <w:rFonts w:ascii="Times New Roman" w:hAnsi="Times New Roman"/>
          <w:lang w:eastAsia="en-US"/>
        </w:rPr>
        <w:t>moh</w:t>
      </w:r>
      <w:r w:rsidRPr="00987024" w:rsidR="000D2CAD">
        <w:rPr>
          <w:rFonts w:ascii="Times New Roman" w:hAnsi="Times New Roman"/>
          <w:lang w:eastAsia="en-US"/>
        </w:rPr>
        <w:t>ol</w:t>
      </w:r>
      <w:r w:rsidRPr="00987024">
        <w:rPr>
          <w:rFonts w:ascii="Times New Roman" w:hAnsi="Times New Roman"/>
          <w:lang w:eastAsia="en-US"/>
        </w:rPr>
        <w:t xml:space="preserve"> ponúknuť iný finančný nástroj, ktorý lepšie sp</w:t>
      </w:r>
      <w:r w:rsidRPr="00987024" w:rsidR="000D2CAD">
        <w:rPr>
          <w:rFonts w:ascii="Times New Roman" w:hAnsi="Times New Roman"/>
          <w:lang w:eastAsia="en-US"/>
        </w:rPr>
        <w:t>ĺ</w:t>
      </w:r>
      <w:r w:rsidRPr="00987024">
        <w:rPr>
          <w:rFonts w:ascii="Times New Roman" w:hAnsi="Times New Roman"/>
          <w:lang w:eastAsia="en-US"/>
        </w:rPr>
        <w:t>ňa klientove potreby.</w:t>
      </w:r>
    </w:p>
    <w:p w:rsidR="00B462A0" w:rsidRPr="00987024" w:rsidP="00B462A0">
      <w:pPr>
        <w:suppressAutoHyphens/>
        <w:bidi w:val="0"/>
        <w:ind w:left="993" w:right="113" w:hanging="284"/>
        <w:jc w:val="both"/>
        <w:rPr>
          <w:rFonts w:ascii="Times New Roman" w:hAnsi="Times New Roman"/>
        </w:rPr>
      </w:pPr>
    </w:p>
    <w:p w:rsidR="00B462A0" w:rsidRPr="00987024" w:rsidP="00B462A0">
      <w:pPr>
        <w:suppressAutoHyphens/>
        <w:bidi w:val="0"/>
        <w:ind w:left="66" w:right="113"/>
        <w:jc w:val="both"/>
        <w:rPr>
          <w:rFonts w:ascii="Times New Roman" w:hAnsi="Times New Roman"/>
          <w:lang w:eastAsia="ar-SA"/>
        </w:rPr>
      </w:pPr>
    </w:p>
    <w:p w:rsidR="00482127" w:rsidRPr="00987024" w:rsidP="00B462A0">
      <w:pPr>
        <w:suppressAutoHyphens/>
        <w:bidi w:val="0"/>
        <w:ind w:left="66" w:right="113"/>
        <w:jc w:val="both"/>
        <w:rPr>
          <w:rFonts w:ascii="Times New Roman" w:hAnsi="Times New Roman"/>
          <w:lang w:eastAsia="ar-SA"/>
        </w:rPr>
      </w:pPr>
    </w:p>
    <w:p w:rsidR="00482127" w:rsidRPr="00987024" w:rsidP="00482127">
      <w:pPr>
        <w:bidi w:val="0"/>
        <w:ind w:left="1276" w:hanging="425"/>
        <w:jc w:val="center"/>
        <w:rPr>
          <w:rFonts w:ascii="Times New Roman" w:hAnsi="Times New Roman"/>
        </w:rPr>
      </w:pPr>
      <w:r w:rsidRPr="00987024">
        <w:rPr>
          <w:rFonts w:ascii="Times New Roman" w:hAnsi="Times New Roman"/>
        </w:rPr>
        <w:t>Požiadavky na vytváranie finančných nástrojov a ich distribúciu</w:t>
      </w:r>
    </w:p>
    <w:p w:rsidR="00482127" w:rsidRPr="00987024" w:rsidP="00B462A0">
      <w:pPr>
        <w:bidi w:val="0"/>
        <w:ind w:left="1276" w:hanging="425"/>
        <w:jc w:val="center"/>
        <w:rPr>
          <w:rFonts w:ascii="Times New Roman" w:hAnsi="Times New Roman"/>
          <w:lang w:eastAsia="ar-SA"/>
        </w:rPr>
      </w:pPr>
    </w:p>
    <w:p w:rsidR="00B462A0" w:rsidRPr="00987024" w:rsidP="00B462A0">
      <w:pPr>
        <w:bidi w:val="0"/>
        <w:ind w:left="1276" w:hanging="425"/>
        <w:jc w:val="center"/>
        <w:rPr>
          <w:rFonts w:ascii="Times New Roman" w:hAnsi="Times New Roman"/>
          <w:lang w:eastAsia="ar-SA"/>
        </w:rPr>
      </w:pPr>
      <w:r w:rsidRPr="00987024">
        <w:rPr>
          <w:rFonts w:ascii="Times New Roman" w:hAnsi="Times New Roman"/>
          <w:lang w:eastAsia="ar-SA"/>
        </w:rPr>
        <w:t>§ 71m</w:t>
      </w:r>
    </w:p>
    <w:p w:rsidR="00B462A0" w:rsidRPr="00987024" w:rsidP="00B462A0">
      <w:pPr>
        <w:bidi w:val="0"/>
        <w:ind w:left="1276" w:hanging="425"/>
        <w:jc w:val="center"/>
        <w:rPr>
          <w:rFonts w:ascii="Times New Roman" w:hAnsi="Times New Roman"/>
          <w:lang w:eastAsia="ar-SA"/>
        </w:rPr>
      </w:pPr>
    </w:p>
    <w:p w:rsidR="00B462A0" w:rsidRPr="00987024" w:rsidP="00B462A0">
      <w:pPr>
        <w:bidi w:val="0"/>
        <w:ind w:left="1276" w:hanging="425"/>
        <w:jc w:val="center"/>
        <w:rPr>
          <w:rFonts w:ascii="Times New Roman" w:hAnsi="Times New Roman"/>
        </w:rPr>
      </w:pPr>
    </w:p>
    <w:p w:rsidR="00B462A0" w:rsidRPr="00987024" w:rsidP="0069223D">
      <w:pPr>
        <w:pStyle w:val="ListParagraph"/>
        <w:numPr>
          <w:numId w:val="31"/>
        </w:numPr>
        <w:bidi w:val="0"/>
        <w:spacing w:line="259" w:lineRule="auto"/>
        <w:ind w:left="1276" w:hanging="567"/>
        <w:jc w:val="both"/>
        <w:rPr>
          <w:rFonts w:ascii="Times New Roman" w:hAnsi="Times New Roman"/>
        </w:rPr>
      </w:pPr>
      <w:r w:rsidRPr="00987024" w:rsidR="00CC26A1">
        <w:rPr>
          <w:rFonts w:ascii="Times New Roman" w:hAnsi="Times New Roman"/>
        </w:rPr>
        <w:t>Obchodník s cennými papiermi, ktorý vytvára finančný nástroj, je povinný zaviesť, dodržiavať</w:t>
      </w:r>
      <w:r w:rsidRPr="00987024" w:rsidR="00243B5F">
        <w:rPr>
          <w:rFonts w:ascii="Times New Roman" w:hAnsi="Times New Roman"/>
        </w:rPr>
        <w:t xml:space="preserve">, preskúmavať a </w:t>
      </w:r>
      <w:r w:rsidRPr="00987024" w:rsidR="00CC26A1">
        <w:rPr>
          <w:rFonts w:ascii="Times New Roman" w:hAnsi="Times New Roman"/>
        </w:rPr>
        <w:t>uplatňovať postupy pre schvaľovanie každého finančného nástroja a jeho zmien</w:t>
      </w:r>
      <w:r w:rsidRPr="00987024" w:rsidR="00243B5F">
        <w:rPr>
          <w:rFonts w:ascii="Times New Roman" w:hAnsi="Times New Roman"/>
        </w:rPr>
        <w:t>, a primerane sa riadi príslušnými ustanoveniami tohto zákona</w:t>
      </w:r>
      <w:r w:rsidRPr="00987024" w:rsidR="00CC26A1">
        <w:rPr>
          <w:rFonts w:ascii="Times New Roman" w:hAnsi="Times New Roman"/>
        </w:rPr>
        <w:t xml:space="preserve"> s prihliadnutím na charakter finančného nástroja, investičnej služby a cieľový trh pre </w:t>
      </w:r>
      <w:r w:rsidRPr="00987024" w:rsidR="00C3065D">
        <w:rPr>
          <w:rFonts w:ascii="Times New Roman" w:hAnsi="Times New Roman"/>
        </w:rPr>
        <w:t xml:space="preserve">príslušný </w:t>
      </w:r>
      <w:r w:rsidRPr="00987024" w:rsidR="00CC26A1">
        <w:rPr>
          <w:rFonts w:ascii="Times New Roman" w:hAnsi="Times New Roman"/>
        </w:rPr>
        <w:t xml:space="preserve">finančný nástroj pred jeho ponúkaním alebo distribúciou klientom. Vytváraním finančného nástroja sa rozumie </w:t>
      </w:r>
      <w:r w:rsidRPr="00987024" w:rsidR="00243B5F">
        <w:rPr>
          <w:rFonts w:ascii="Times New Roman" w:hAnsi="Times New Roman"/>
        </w:rPr>
        <w:t xml:space="preserve">tvorba, </w:t>
      </w:r>
      <w:r w:rsidRPr="00987024" w:rsidR="00CC26A1">
        <w:rPr>
          <w:rFonts w:ascii="Times New Roman" w:hAnsi="Times New Roman"/>
        </w:rPr>
        <w:t>vývoj, vydávanie a dizajn finančného nástroja</w:t>
      </w:r>
      <w:r w:rsidRPr="00987024">
        <w:rPr>
          <w:rFonts w:ascii="Times New Roman" w:hAnsi="Times New Roman"/>
        </w:rPr>
        <w:t>.</w:t>
      </w:r>
    </w:p>
    <w:p w:rsidR="001E1E49" w:rsidRPr="00987024" w:rsidP="0069223D">
      <w:pPr>
        <w:pStyle w:val="CM1"/>
        <w:numPr>
          <w:numId w:val="57"/>
        </w:numPr>
        <w:bidi w:val="0"/>
        <w:spacing w:before="200" w:after="200"/>
        <w:ind w:left="1276" w:hanging="567"/>
        <w:jc w:val="both"/>
        <w:rPr>
          <w:rFonts w:ascii="Times New Roman" w:hAnsi="Times New Roman" w:cs="Times New Roman"/>
        </w:rPr>
      </w:pPr>
      <w:r w:rsidRPr="00987024" w:rsidR="00AD165B">
        <w:rPr>
          <w:rFonts w:ascii="Times New Roman" w:hAnsi="Times New Roman" w:cs="Times New Roman" w:hint="default"/>
        </w:rPr>
        <w:t>Obchodní</w:t>
      </w:r>
      <w:r w:rsidRPr="00987024" w:rsidR="00AD165B">
        <w:rPr>
          <w:rFonts w:ascii="Times New Roman" w:hAnsi="Times New Roman" w:cs="Times New Roman" w:hint="default"/>
        </w:rPr>
        <w:t>k s </w:t>
      </w:r>
      <w:r w:rsidRPr="00987024" w:rsidR="00AD165B">
        <w:rPr>
          <w:rFonts w:ascii="Times New Roman" w:hAnsi="Times New Roman" w:cs="Times New Roman" w:hint="default"/>
        </w:rPr>
        <w:t>cenný</w:t>
      </w:r>
      <w:r w:rsidRPr="00987024" w:rsidR="00AD165B">
        <w:rPr>
          <w:rFonts w:ascii="Times New Roman" w:hAnsi="Times New Roman" w:cs="Times New Roman" w:hint="default"/>
        </w:rPr>
        <w:t>mi papiermi</w:t>
      </w:r>
      <w:r w:rsidRPr="00987024" w:rsidR="00A4422B">
        <w:rPr>
          <w:rFonts w:ascii="Times New Roman" w:hAnsi="Times New Roman" w:cs="Times New Roman" w:hint="default"/>
        </w:rPr>
        <w:t>, ktorý</w:t>
      </w:r>
      <w:r w:rsidRPr="00987024" w:rsidR="00A4422B">
        <w:rPr>
          <w:rFonts w:ascii="Times New Roman" w:hAnsi="Times New Roman" w:cs="Times New Roman" w:hint="default"/>
        </w:rPr>
        <w:t xml:space="preserve"> vytvá</w:t>
      </w:r>
      <w:r w:rsidRPr="00987024" w:rsidR="00A4422B">
        <w:rPr>
          <w:rFonts w:ascii="Times New Roman" w:hAnsi="Times New Roman" w:cs="Times New Roman" w:hint="default"/>
        </w:rPr>
        <w:t>ra finanč</w:t>
      </w:r>
      <w:r w:rsidRPr="00987024" w:rsidR="00A4422B">
        <w:rPr>
          <w:rFonts w:ascii="Times New Roman" w:hAnsi="Times New Roman" w:cs="Times New Roman" w:hint="default"/>
        </w:rPr>
        <w:t>né</w:t>
      </w:r>
      <w:r w:rsidRPr="00987024" w:rsidR="00A4422B">
        <w:rPr>
          <w:rFonts w:ascii="Times New Roman" w:hAnsi="Times New Roman" w:cs="Times New Roman" w:hint="default"/>
        </w:rPr>
        <w:t xml:space="preserve"> ná</w:t>
      </w:r>
      <w:r w:rsidRPr="00987024" w:rsidR="00A4422B">
        <w:rPr>
          <w:rFonts w:ascii="Times New Roman" w:hAnsi="Times New Roman" w:cs="Times New Roman" w:hint="default"/>
        </w:rPr>
        <w:t>stroje urč</w:t>
      </w:r>
      <w:r w:rsidRPr="00987024" w:rsidR="00A4422B">
        <w:rPr>
          <w:rFonts w:ascii="Times New Roman" w:hAnsi="Times New Roman" w:cs="Times New Roman" w:hint="default"/>
        </w:rPr>
        <w:t>ené</w:t>
      </w:r>
      <w:r w:rsidRPr="00987024" w:rsidR="00A4422B">
        <w:rPr>
          <w:rFonts w:ascii="Times New Roman" w:hAnsi="Times New Roman" w:cs="Times New Roman" w:hint="default"/>
        </w:rPr>
        <w:t xml:space="preserve"> na predaj klientom zabez</w:t>
      </w:r>
      <w:r w:rsidRPr="00987024" w:rsidR="00A4422B">
        <w:rPr>
          <w:rFonts w:ascii="Times New Roman" w:hAnsi="Times New Roman" w:cs="Times New Roman" w:hint="default"/>
        </w:rPr>
        <w:t>pečí</w:t>
      </w:r>
      <w:r w:rsidRPr="00987024" w:rsidR="00A4422B">
        <w:rPr>
          <w:rFonts w:ascii="Times New Roman" w:hAnsi="Times New Roman" w:cs="Times New Roman" w:hint="default"/>
        </w:rPr>
        <w:t>, ž</w:t>
      </w:r>
      <w:r w:rsidRPr="00987024" w:rsidR="00A4422B">
        <w:rPr>
          <w:rFonts w:ascii="Times New Roman" w:hAnsi="Times New Roman" w:cs="Times New Roman" w:hint="default"/>
        </w:rPr>
        <w:t>e tieto finanč</w:t>
      </w:r>
      <w:r w:rsidRPr="00987024" w:rsidR="00A4422B">
        <w:rPr>
          <w:rFonts w:ascii="Times New Roman" w:hAnsi="Times New Roman" w:cs="Times New Roman" w:hint="default"/>
        </w:rPr>
        <w:t>né</w:t>
      </w:r>
      <w:r w:rsidRPr="00987024" w:rsidR="00A4422B">
        <w:rPr>
          <w:rFonts w:ascii="Times New Roman" w:hAnsi="Times New Roman" w:cs="Times New Roman" w:hint="default"/>
        </w:rPr>
        <w:t xml:space="preserve"> ná</w:t>
      </w:r>
      <w:r w:rsidRPr="00987024" w:rsidR="00A4422B">
        <w:rPr>
          <w:rFonts w:ascii="Times New Roman" w:hAnsi="Times New Roman" w:cs="Times New Roman" w:hint="default"/>
        </w:rPr>
        <w:t>stroje budú</w:t>
      </w:r>
      <w:r w:rsidRPr="00987024" w:rsidR="00A4422B">
        <w:rPr>
          <w:rFonts w:ascii="Times New Roman" w:hAnsi="Times New Roman" w:cs="Times New Roman" w:hint="default"/>
        </w:rPr>
        <w:t xml:space="preserve"> vytvorené</w:t>
      </w:r>
      <w:r w:rsidRPr="00987024" w:rsidR="00A4422B">
        <w:rPr>
          <w:rFonts w:ascii="Times New Roman" w:hAnsi="Times New Roman" w:cs="Times New Roman" w:hint="default"/>
        </w:rPr>
        <w:t xml:space="preserve"> tak, aby spĺň</w:t>
      </w:r>
      <w:r w:rsidRPr="00987024" w:rsidR="00A4422B">
        <w:rPr>
          <w:rFonts w:ascii="Times New Roman" w:hAnsi="Times New Roman" w:cs="Times New Roman" w:hint="default"/>
        </w:rPr>
        <w:t>ali potreby identifikované</w:t>
      </w:r>
      <w:r w:rsidRPr="00987024" w:rsidR="00A4422B">
        <w:rPr>
          <w:rFonts w:ascii="Times New Roman" w:hAnsi="Times New Roman" w:cs="Times New Roman" w:hint="default"/>
        </w:rPr>
        <w:t>ho cieľ</w:t>
      </w:r>
      <w:r w:rsidRPr="00987024" w:rsidR="00A4422B">
        <w:rPr>
          <w:rFonts w:ascii="Times New Roman" w:hAnsi="Times New Roman" w:cs="Times New Roman" w:hint="default"/>
        </w:rPr>
        <w:t>ové</w:t>
      </w:r>
      <w:r w:rsidRPr="00987024" w:rsidR="00A4422B">
        <w:rPr>
          <w:rFonts w:ascii="Times New Roman" w:hAnsi="Times New Roman" w:cs="Times New Roman" w:hint="default"/>
        </w:rPr>
        <w:t>ho trhu klientov v </w:t>
      </w:r>
      <w:r w:rsidRPr="00987024" w:rsidR="00A4422B">
        <w:rPr>
          <w:rFonts w:ascii="Times New Roman" w:hAnsi="Times New Roman" w:cs="Times New Roman" w:hint="default"/>
        </w:rPr>
        <w:t>rá</w:t>
      </w:r>
      <w:r w:rsidRPr="00987024" w:rsidR="00A4422B">
        <w:rPr>
          <w:rFonts w:ascii="Times New Roman" w:hAnsi="Times New Roman" w:cs="Times New Roman" w:hint="default"/>
        </w:rPr>
        <w:t>mci prí</w:t>
      </w:r>
      <w:r w:rsidRPr="00987024" w:rsidR="00A4422B">
        <w:rPr>
          <w:rFonts w:ascii="Times New Roman" w:hAnsi="Times New Roman" w:cs="Times New Roman" w:hint="default"/>
        </w:rPr>
        <w:t>sluš</w:t>
      </w:r>
      <w:r w:rsidRPr="00987024" w:rsidR="00A4422B">
        <w:rPr>
          <w:rFonts w:ascii="Times New Roman" w:hAnsi="Times New Roman" w:cs="Times New Roman" w:hint="default"/>
        </w:rPr>
        <w:t>nej kategó</w:t>
      </w:r>
      <w:r w:rsidRPr="00987024" w:rsidR="00A4422B">
        <w:rPr>
          <w:rFonts w:ascii="Times New Roman" w:hAnsi="Times New Roman" w:cs="Times New Roman" w:hint="default"/>
        </w:rPr>
        <w:t>rie klientov, spô</w:t>
      </w:r>
      <w:r w:rsidRPr="00987024" w:rsidR="00A4422B">
        <w:rPr>
          <w:rFonts w:ascii="Times New Roman" w:hAnsi="Times New Roman" w:cs="Times New Roman" w:hint="default"/>
        </w:rPr>
        <w:t>sob distribú</w:t>
      </w:r>
      <w:r w:rsidRPr="00987024" w:rsidR="00A4422B">
        <w:rPr>
          <w:rFonts w:ascii="Times New Roman" w:hAnsi="Times New Roman" w:cs="Times New Roman" w:hint="default"/>
        </w:rPr>
        <w:t>cie finanč</w:t>
      </w:r>
      <w:r w:rsidRPr="00987024" w:rsidR="00A4422B">
        <w:rPr>
          <w:rFonts w:ascii="Times New Roman" w:hAnsi="Times New Roman" w:cs="Times New Roman" w:hint="default"/>
        </w:rPr>
        <w:t>ný</w:t>
      </w:r>
      <w:r w:rsidRPr="00987024" w:rsidR="00A4422B">
        <w:rPr>
          <w:rFonts w:ascii="Times New Roman" w:hAnsi="Times New Roman" w:cs="Times New Roman" w:hint="default"/>
        </w:rPr>
        <w:t>ch ná</w:t>
      </w:r>
      <w:r w:rsidRPr="00987024" w:rsidR="00A4422B">
        <w:rPr>
          <w:rFonts w:ascii="Times New Roman" w:hAnsi="Times New Roman" w:cs="Times New Roman" w:hint="default"/>
        </w:rPr>
        <w:t>strojov je zluč</w:t>
      </w:r>
      <w:r w:rsidRPr="00987024" w:rsidR="00A4422B">
        <w:rPr>
          <w:rFonts w:ascii="Times New Roman" w:hAnsi="Times New Roman" w:cs="Times New Roman" w:hint="default"/>
        </w:rPr>
        <w:t>iteľ</w:t>
      </w:r>
      <w:r w:rsidRPr="00987024" w:rsidR="00A4422B">
        <w:rPr>
          <w:rFonts w:ascii="Times New Roman" w:hAnsi="Times New Roman" w:cs="Times New Roman" w:hint="default"/>
        </w:rPr>
        <w:t>ný</w:t>
      </w:r>
      <w:r w:rsidRPr="00987024" w:rsidR="00A4422B">
        <w:rPr>
          <w:rFonts w:ascii="Times New Roman" w:hAnsi="Times New Roman" w:cs="Times New Roman" w:hint="default"/>
        </w:rPr>
        <w:t xml:space="preserve"> s </w:t>
      </w:r>
      <w:r w:rsidRPr="00987024" w:rsidR="00A4422B">
        <w:rPr>
          <w:rFonts w:ascii="Times New Roman" w:hAnsi="Times New Roman" w:cs="Times New Roman" w:hint="default"/>
        </w:rPr>
        <w:t>identifikovaný</w:t>
      </w:r>
      <w:r w:rsidRPr="00987024" w:rsidR="00A4422B">
        <w:rPr>
          <w:rFonts w:ascii="Times New Roman" w:hAnsi="Times New Roman" w:cs="Times New Roman" w:hint="default"/>
        </w:rPr>
        <w:t>m cieľ</w:t>
      </w:r>
      <w:r w:rsidRPr="00987024" w:rsidR="00A4422B">
        <w:rPr>
          <w:rFonts w:ascii="Times New Roman" w:hAnsi="Times New Roman" w:cs="Times New Roman" w:hint="default"/>
        </w:rPr>
        <w:t>ový</w:t>
      </w:r>
      <w:r w:rsidRPr="00987024" w:rsidR="00A4422B">
        <w:rPr>
          <w:rFonts w:ascii="Times New Roman" w:hAnsi="Times New Roman" w:cs="Times New Roman" w:hint="default"/>
        </w:rPr>
        <w:t>m trhom, a prijme prime</w:t>
      </w:r>
      <w:r w:rsidRPr="00987024" w:rsidR="00A4422B">
        <w:rPr>
          <w:rFonts w:ascii="Times New Roman" w:hAnsi="Times New Roman" w:cs="Times New Roman" w:hint="default"/>
        </w:rPr>
        <w:t>r</w:t>
      </w:r>
      <w:r w:rsidRPr="00987024" w:rsidR="00A4422B">
        <w:rPr>
          <w:rFonts w:ascii="Times New Roman" w:hAnsi="Times New Roman" w:cs="Times New Roman" w:hint="default"/>
        </w:rPr>
        <w:t>ané</w:t>
      </w:r>
      <w:r w:rsidRPr="00987024" w:rsidR="00A4422B">
        <w:rPr>
          <w:rFonts w:ascii="Times New Roman" w:hAnsi="Times New Roman" w:cs="Times New Roman" w:hint="default"/>
        </w:rPr>
        <w:t xml:space="preserve"> opatrenia na zabezpeč</w:t>
      </w:r>
      <w:r w:rsidRPr="00987024" w:rsidR="00A4422B">
        <w:rPr>
          <w:rFonts w:ascii="Times New Roman" w:hAnsi="Times New Roman" w:cs="Times New Roman" w:hint="default"/>
        </w:rPr>
        <w:t>enie, ž</w:t>
      </w:r>
      <w:r w:rsidRPr="00987024" w:rsidR="00A4422B">
        <w:rPr>
          <w:rFonts w:ascii="Times New Roman" w:hAnsi="Times New Roman" w:cs="Times New Roman" w:hint="default"/>
        </w:rPr>
        <w:t>e finanč</w:t>
      </w:r>
      <w:r w:rsidRPr="00987024" w:rsidR="00A4422B">
        <w:rPr>
          <w:rFonts w:ascii="Times New Roman" w:hAnsi="Times New Roman" w:cs="Times New Roman" w:hint="default"/>
        </w:rPr>
        <w:t>ný</w:t>
      </w:r>
      <w:r w:rsidRPr="00987024" w:rsidR="00A4422B">
        <w:rPr>
          <w:rFonts w:ascii="Times New Roman" w:hAnsi="Times New Roman" w:cs="Times New Roman" w:hint="default"/>
        </w:rPr>
        <w:t xml:space="preserve"> ná</w:t>
      </w:r>
      <w:r w:rsidRPr="00987024" w:rsidR="00A4422B">
        <w:rPr>
          <w:rFonts w:ascii="Times New Roman" w:hAnsi="Times New Roman" w:cs="Times New Roman" w:hint="default"/>
        </w:rPr>
        <w:t>stroj je distribuovaný</w:t>
      </w:r>
      <w:r w:rsidRPr="00987024" w:rsidR="00A4422B">
        <w:rPr>
          <w:rFonts w:ascii="Times New Roman" w:hAnsi="Times New Roman" w:cs="Times New Roman" w:hint="default"/>
        </w:rPr>
        <w:t xml:space="preserve"> na identifikovanom cieľ</w:t>
      </w:r>
      <w:r w:rsidRPr="00987024" w:rsidR="00A4422B">
        <w:rPr>
          <w:rFonts w:ascii="Times New Roman" w:hAnsi="Times New Roman" w:cs="Times New Roman" w:hint="default"/>
        </w:rPr>
        <w:t xml:space="preserve">ovom trhu.    </w:t>
      </w:r>
    </w:p>
    <w:p w:rsidR="00A81BF0" w:rsidRPr="00987024" w:rsidP="0069223D">
      <w:pPr>
        <w:pStyle w:val="ListParagraph"/>
        <w:numPr>
          <w:numId w:val="57"/>
        </w:numPr>
        <w:bidi w:val="0"/>
        <w:ind w:left="1276" w:hanging="567"/>
        <w:jc w:val="both"/>
        <w:rPr>
          <w:rFonts w:ascii="Times New Roman" w:hAnsi="Times New Roman"/>
          <w:lang w:eastAsia="en-US"/>
        </w:rPr>
      </w:pPr>
      <w:r w:rsidRPr="00987024" w:rsidR="00CC26A1">
        <w:rPr>
          <w:rFonts w:ascii="Times New Roman" w:hAnsi="Times New Roman"/>
          <w:lang w:eastAsia="en-US"/>
        </w:rPr>
        <w:t>Obchodník s cennými papiermi je povinný pri postupoch podľa odseku 1</w:t>
      </w:r>
    </w:p>
    <w:p w:rsidR="00CC26A1" w:rsidRPr="00987024" w:rsidP="00300D42">
      <w:pPr>
        <w:autoSpaceDE w:val="0"/>
        <w:autoSpaceDN w:val="0"/>
        <w:bidi w:val="0"/>
        <w:adjustRightInd w:val="0"/>
        <w:spacing w:before="60" w:after="60"/>
        <w:ind w:left="1560" w:hanging="284"/>
        <w:jc w:val="both"/>
        <w:rPr>
          <w:rFonts w:ascii="Times New Roman" w:hAnsi="Times New Roman"/>
          <w:lang w:eastAsia="en-US"/>
        </w:rPr>
      </w:pPr>
      <w:r w:rsidRPr="00987024">
        <w:rPr>
          <w:rFonts w:ascii="Times New Roman" w:hAnsi="Times New Roman"/>
          <w:lang w:eastAsia="en-US"/>
        </w:rPr>
        <w:t xml:space="preserve">a) </w:t>
      </w:r>
      <w:r w:rsidRPr="00987024" w:rsidR="001D1642">
        <w:rPr>
          <w:rFonts w:ascii="Times New Roman" w:hAnsi="Times New Roman"/>
          <w:lang w:eastAsia="en-US"/>
        </w:rPr>
        <w:t>u</w:t>
      </w:r>
      <w:r w:rsidRPr="00987024">
        <w:rPr>
          <w:rFonts w:ascii="Times New Roman" w:hAnsi="Times New Roman"/>
          <w:lang w:eastAsia="en-US"/>
        </w:rPr>
        <w:t>rčiť cieľov</w:t>
      </w:r>
      <w:r w:rsidRPr="00987024" w:rsidR="00A4489D">
        <w:rPr>
          <w:rFonts w:ascii="Times New Roman" w:hAnsi="Times New Roman"/>
          <w:lang w:eastAsia="en-US"/>
        </w:rPr>
        <w:t>ý trh</w:t>
      </w:r>
      <w:r w:rsidRPr="00987024">
        <w:rPr>
          <w:rFonts w:ascii="Times New Roman" w:hAnsi="Times New Roman"/>
          <w:lang w:eastAsia="en-US"/>
        </w:rPr>
        <w:t xml:space="preserve"> kon</w:t>
      </w:r>
      <w:r w:rsidRPr="00987024" w:rsidR="00A42544">
        <w:rPr>
          <w:rFonts w:ascii="Times New Roman" w:hAnsi="Times New Roman"/>
          <w:lang w:eastAsia="en-US"/>
        </w:rPr>
        <w:t>ečných</w:t>
      </w:r>
      <w:r w:rsidRPr="00987024">
        <w:rPr>
          <w:rFonts w:ascii="Times New Roman" w:hAnsi="Times New Roman"/>
          <w:lang w:eastAsia="en-US"/>
        </w:rPr>
        <w:t xml:space="preserve"> klientov v</w:t>
      </w:r>
      <w:r w:rsidRPr="00987024" w:rsidR="00A81BF0">
        <w:rPr>
          <w:rFonts w:ascii="Times New Roman" w:hAnsi="Times New Roman"/>
          <w:lang w:eastAsia="en-US"/>
        </w:rPr>
        <w:t xml:space="preserve"> rámci príslušnej kategórie klientov pre každý finančný nástroj</w:t>
      </w:r>
      <w:r w:rsidRPr="00987024" w:rsidR="00E624F8">
        <w:rPr>
          <w:rFonts w:ascii="Times New Roman" w:hAnsi="Times New Roman"/>
          <w:lang w:eastAsia="en-US"/>
        </w:rPr>
        <w:t>,</w:t>
      </w:r>
    </w:p>
    <w:p w:rsidR="00CC26A1" w:rsidRPr="00987024" w:rsidP="00E624F8">
      <w:pPr>
        <w:autoSpaceDE w:val="0"/>
        <w:autoSpaceDN w:val="0"/>
        <w:bidi w:val="0"/>
        <w:adjustRightInd w:val="0"/>
        <w:spacing w:before="60" w:after="60"/>
        <w:ind w:left="1560" w:hanging="284"/>
        <w:jc w:val="both"/>
        <w:rPr>
          <w:rFonts w:ascii="Times New Roman" w:hAnsi="Times New Roman"/>
          <w:lang w:eastAsia="en-US"/>
        </w:rPr>
      </w:pPr>
      <w:r w:rsidRPr="00987024">
        <w:rPr>
          <w:rFonts w:ascii="Times New Roman" w:hAnsi="Times New Roman"/>
          <w:lang w:eastAsia="en-US"/>
        </w:rPr>
        <w:t xml:space="preserve">b) </w:t>
      </w:r>
      <w:r w:rsidRPr="00987024" w:rsidR="00A81BF0">
        <w:rPr>
          <w:rFonts w:ascii="Times New Roman" w:hAnsi="Times New Roman"/>
          <w:lang w:eastAsia="en-US"/>
        </w:rPr>
        <w:t>zabezpeč</w:t>
      </w:r>
      <w:r w:rsidRPr="00987024">
        <w:rPr>
          <w:rFonts w:ascii="Times New Roman" w:hAnsi="Times New Roman"/>
          <w:lang w:eastAsia="en-US"/>
        </w:rPr>
        <w:t>iť</w:t>
      </w:r>
      <w:r w:rsidRPr="00987024" w:rsidR="00A81BF0">
        <w:rPr>
          <w:rFonts w:ascii="Times New Roman" w:hAnsi="Times New Roman"/>
          <w:lang w:eastAsia="en-US"/>
        </w:rPr>
        <w:t>, že sú hodnotené všetky príslušné riziká pre určený cieľový trh</w:t>
      </w:r>
      <w:r w:rsidRPr="00987024">
        <w:rPr>
          <w:rFonts w:ascii="Times New Roman" w:hAnsi="Times New Roman"/>
          <w:lang w:eastAsia="en-US"/>
        </w:rPr>
        <w:t xml:space="preserve"> a</w:t>
      </w:r>
    </w:p>
    <w:p w:rsidR="00A81BF0" w:rsidRPr="00987024" w:rsidP="00E624F8">
      <w:pPr>
        <w:autoSpaceDE w:val="0"/>
        <w:autoSpaceDN w:val="0"/>
        <w:bidi w:val="0"/>
        <w:adjustRightInd w:val="0"/>
        <w:spacing w:before="60" w:after="60"/>
        <w:ind w:left="1560" w:hanging="284"/>
        <w:jc w:val="both"/>
        <w:rPr>
          <w:rFonts w:ascii="Times New Roman" w:hAnsi="Times New Roman"/>
          <w:lang w:eastAsia="en-US"/>
        </w:rPr>
      </w:pPr>
      <w:r w:rsidRPr="00987024" w:rsidR="00CC26A1">
        <w:rPr>
          <w:rFonts w:ascii="Times New Roman" w:hAnsi="Times New Roman"/>
          <w:lang w:eastAsia="en-US"/>
        </w:rPr>
        <w:t>c) zabezpečiť</w:t>
      </w:r>
      <w:r w:rsidRPr="00987024" w:rsidR="00A42544">
        <w:rPr>
          <w:rFonts w:ascii="Times New Roman" w:hAnsi="Times New Roman"/>
          <w:lang w:eastAsia="en-US"/>
        </w:rPr>
        <w:t>,</w:t>
      </w:r>
      <w:r w:rsidRPr="00987024" w:rsidR="00CC26A1">
        <w:rPr>
          <w:rFonts w:ascii="Times New Roman" w:hAnsi="Times New Roman"/>
          <w:lang w:eastAsia="en-US"/>
        </w:rPr>
        <w:t xml:space="preserve"> </w:t>
      </w:r>
      <w:r w:rsidRPr="00987024">
        <w:rPr>
          <w:rFonts w:ascii="Times New Roman" w:hAnsi="Times New Roman"/>
          <w:lang w:eastAsia="en-US"/>
        </w:rPr>
        <w:t xml:space="preserve">že zamýšľaná stratégia distribúcie je v súlade s identifikovaným cieľovým trhom. </w:t>
      </w:r>
    </w:p>
    <w:p w:rsidR="00A81BF0" w:rsidRPr="00987024" w:rsidP="00A81BF0">
      <w:pPr>
        <w:pStyle w:val="ListParagraph"/>
        <w:bidi w:val="0"/>
        <w:jc w:val="both"/>
        <w:rPr>
          <w:rFonts w:ascii="Times New Roman" w:hAnsi="Times New Roman"/>
          <w:lang w:eastAsia="en-US"/>
        </w:rPr>
      </w:pPr>
    </w:p>
    <w:p w:rsidR="00A81BF0" w:rsidRPr="00987024" w:rsidP="0069223D">
      <w:pPr>
        <w:pStyle w:val="ListParagraph"/>
        <w:numPr>
          <w:numId w:val="57"/>
        </w:numPr>
        <w:autoSpaceDE w:val="0"/>
        <w:autoSpaceDN w:val="0"/>
        <w:bidi w:val="0"/>
        <w:adjustRightInd w:val="0"/>
        <w:spacing w:before="60" w:after="60"/>
        <w:ind w:left="1276" w:hanging="567"/>
        <w:jc w:val="both"/>
        <w:rPr>
          <w:rFonts w:ascii="Times New Roman" w:hAnsi="Times New Roman"/>
          <w:lang w:eastAsia="en-US"/>
        </w:rPr>
      </w:pPr>
      <w:r w:rsidRPr="00987024">
        <w:rPr>
          <w:rFonts w:ascii="Times New Roman" w:hAnsi="Times New Roman"/>
          <w:lang w:eastAsia="en-US"/>
        </w:rPr>
        <w:t xml:space="preserve">Obchodník s cennými papiermi pravidelne </w:t>
      </w:r>
      <w:r w:rsidRPr="00987024" w:rsidR="00A4489D">
        <w:rPr>
          <w:rFonts w:ascii="Times New Roman" w:hAnsi="Times New Roman"/>
          <w:lang w:eastAsia="en-US"/>
        </w:rPr>
        <w:t>pre</w:t>
      </w:r>
      <w:r w:rsidRPr="00987024">
        <w:rPr>
          <w:rFonts w:ascii="Times New Roman" w:hAnsi="Times New Roman"/>
          <w:lang w:eastAsia="en-US"/>
        </w:rPr>
        <w:t>skúma</w:t>
      </w:r>
      <w:r w:rsidRPr="00987024" w:rsidR="00A4489D">
        <w:rPr>
          <w:rFonts w:ascii="Times New Roman" w:hAnsi="Times New Roman"/>
          <w:lang w:eastAsia="en-US"/>
        </w:rPr>
        <w:t>va</w:t>
      </w:r>
      <w:r w:rsidRPr="00987024">
        <w:rPr>
          <w:rFonts w:ascii="Times New Roman" w:hAnsi="Times New Roman"/>
          <w:lang w:eastAsia="en-US"/>
        </w:rPr>
        <w:t xml:space="preserve"> finančné nástroje</w:t>
      </w:r>
      <w:r w:rsidRPr="00987024" w:rsidR="00243B5F">
        <w:rPr>
          <w:rFonts w:ascii="Times New Roman" w:hAnsi="Times New Roman"/>
          <w:lang w:eastAsia="en-US"/>
        </w:rPr>
        <w:t xml:space="preserve">, ktoré </w:t>
      </w:r>
      <w:r w:rsidRPr="00987024">
        <w:rPr>
          <w:rFonts w:ascii="Times New Roman" w:hAnsi="Times New Roman"/>
          <w:lang w:eastAsia="en-US"/>
        </w:rPr>
        <w:t xml:space="preserve"> ponúka alebo uvádza na trh, </w:t>
      </w:r>
      <w:r w:rsidRPr="00987024" w:rsidR="00243B5F">
        <w:rPr>
          <w:rFonts w:ascii="Times New Roman" w:hAnsi="Times New Roman"/>
          <w:lang w:eastAsia="en-US"/>
        </w:rPr>
        <w:t>pričom berie do úvahy každú</w:t>
      </w:r>
      <w:r w:rsidRPr="00987024">
        <w:rPr>
          <w:rFonts w:ascii="Times New Roman" w:hAnsi="Times New Roman"/>
          <w:lang w:eastAsia="en-US"/>
        </w:rPr>
        <w:t xml:space="preserve"> udalos</w:t>
      </w:r>
      <w:r w:rsidRPr="00987024" w:rsidR="00243B5F">
        <w:rPr>
          <w:rFonts w:ascii="Times New Roman" w:hAnsi="Times New Roman"/>
          <w:lang w:eastAsia="en-US"/>
        </w:rPr>
        <w:t>ť</w:t>
      </w:r>
      <w:r w:rsidRPr="00987024">
        <w:rPr>
          <w:rFonts w:ascii="Times New Roman" w:hAnsi="Times New Roman"/>
          <w:lang w:eastAsia="en-US"/>
        </w:rPr>
        <w:t>, ktor</w:t>
      </w:r>
      <w:r w:rsidRPr="00987024" w:rsidR="00243B5F">
        <w:rPr>
          <w:rFonts w:ascii="Times New Roman" w:hAnsi="Times New Roman"/>
          <w:lang w:eastAsia="en-US"/>
        </w:rPr>
        <w:t>á</w:t>
      </w:r>
      <w:r w:rsidRPr="00987024">
        <w:rPr>
          <w:rFonts w:ascii="Times New Roman" w:hAnsi="Times New Roman"/>
          <w:lang w:eastAsia="en-US"/>
        </w:rPr>
        <w:t xml:space="preserve"> by mohl</w:t>
      </w:r>
      <w:r w:rsidRPr="00987024" w:rsidR="00243B5F">
        <w:rPr>
          <w:rFonts w:ascii="Times New Roman" w:hAnsi="Times New Roman"/>
          <w:lang w:eastAsia="en-US"/>
        </w:rPr>
        <w:t>a</w:t>
      </w:r>
      <w:r w:rsidRPr="00987024">
        <w:rPr>
          <w:rFonts w:ascii="Times New Roman" w:hAnsi="Times New Roman"/>
          <w:lang w:eastAsia="en-US"/>
        </w:rPr>
        <w:t xml:space="preserve"> významne ovplyvniť </w:t>
      </w:r>
      <w:r w:rsidRPr="00987024" w:rsidR="00CA3CD6">
        <w:rPr>
          <w:rFonts w:ascii="Times New Roman" w:hAnsi="Times New Roman"/>
          <w:lang w:eastAsia="en-US"/>
        </w:rPr>
        <w:t>možné</w:t>
      </w:r>
      <w:r w:rsidRPr="00987024">
        <w:rPr>
          <w:rFonts w:ascii="Times New Roman" w:hAnsi="Times New Roman"/>
          <w:lang w:eastAsia="en-US"/>
        </w:rPr>
        <w:t xml:space="preserve"> riziko pre identifikovaný cieľový trh, s cieľom posúdiť aspoň, či je finančný nástroj v súlade s potrebami identifikovaného cieľového trhu </w:t>
      </w:r>
      <w:r w:rsidRPr="00987024" w:rsidR="007E039E">
        <w:rPr>
          <w:rFonts w:ascii="Times New Roman" w:hAnsi="Times New Roman"/>
          <w:lang w:eastAsia="en-US"/>
        </w:rPr>
        <w:t>a</w:t>
      </w:r>
      <w:r w:rsidRPr="00987024">
        <w:rPr>
          <w:rFonts w:ascii="Times New Roman" w:hAnsi="Times New Roman"/>
          <w:lang w:eastAsia="en-US"/>
        </w:rPr>
        <w:t xml:space="preserve"> plánovaná stratégia distribúcie naďalej vhodná. </w:t>
      </w:r>
    </w:p>
    <w:p w:rsidR="00A81BF0" w:rsidRPr="00987024" w:rsidP="00B462A0">
      <w:pPr>
        <w:bidi w:val="0"/>
        <w:spacing w:line="259" w:lineRule="auto"/>
        <w:ind w:left="851"/>
        <w:jc w:val="both"/>
        <w:rPr>
          <w:rFonts w:ascii="Times New Roman" w:hAnsi="Times New Roman"/>
        </w:rPr>
      </w:pPr>
    </w:p>
    <w:p w:rsidR="00B462A0" w:rsidRPr="00987024" w:rsidP="0069223D">
      <w:pPr>
        <w:pStyle w:val="ListParagraph"/>
        <w:numPr>
          <w:numId w:val="57"/>
        </w:numPr>
        <w:bidi w:val="0"/>
        <w:spacing w:line="259" w:lineRule="auto"/>
        <w:ind w:left="1276" w:hanging="567"/>
        <w:jc w:val="both"/>
        <w:rPr>
          <w:rFonts w:ascii="Times New Roman" w:hAnsi="Times New Roman"/>
        </w:rPr>
      </w:pPr>
      <w:r w:rsidRPr="00987024">
        <w:rPr>
          <w:rFonts w:ascii="Times New Roman" w:hAnsi="Times New Roman"/>
        </w:rPr>
        <w:t xml:space="preserve">Obchodník s cennými papiermi je povinný zaviesť, </w:t>
      </w:r>
      <w:r w:rsidRPr="00987024" w:rsidR="00A4489D">
        <w:rPr>
          <w:rFonts w:ascii="Times New Roman" w:hAnsi="Times New Roman"/>
        </w:rPr>
        <w:t>u</w:t>
      </w:r>
      <w:r w:rsidRPr="00987024" w:rsidR="00CC26A1">
        <w:rPr>
          <w:rFonts w:ascii="Times New Roman" w:hAnsi="Times New Roman"/>
        </w:rPr>
        <w:t>držiavať</w:t>
      </w:r>
      <w:r w:rsidRPr="00987024">
        <w:rPr>
          <w:rFonts w:ascii="Times New Roman" w:hAnsi="Times New Roman"/>
        </w:rPr>
        <w:t xml:space="preserve"> a u</w:t>
      </w:r>
      <w:r w:rsidRPr="00987024" w:rsidR="00A4489D">
        <w:rPr>
          <w:rFonts w:ascii="Times New Roman" w:hAnsi="Times New Roman"/>
        </w:rPr>
        <w:t>platňovať</w:t>
      </w:r>
      <w:r w:rsidRPr="00987024">
        <w:rPr>
          <w:rFonts w:ascii="Times New Roman" w:hAnsi="Times New Roman"/>
        </w:rPr>
        <w:t xml:space="preserve"> postupy a opatrenia na zabezpečenie toho, že vytváranie finančného nástroja </w:t>
      </w:r>
      <w:r w:rsidRPr="00987024" w:rsidR="00114B13">
        <w:rPr>
          <w:rFonts w:ascii="Times New Roman" w:hAnsi="Times New Roman"/>
        </w:rPr>
        <w:t>je</w:t>
      </w:r>
      <w:r w:rsidRPr="00987024">
        <w:rPr>
          <w:rFonts w:ascii="Times New Roman" w:hAnsi="Times New Roman"/>
        </w:rPr>
        <w:t xml:space="preserve"> v súlade s požiadavkami na riadenie konfliktu záujmov </w:t>
      </w:r>
      <w:r w:rsidRPr="00987024" w:rsidR="00CC26A1">
        <w:rPr>
          <w:rFonts w:ascii="Times New Roman" w:hAnsi="Times New Roman"/>
        </w:rPr>
        <w:t>a zásadami</w:t>
      </w:r>
      <w:r w:rsidRPr="00987024">
        <w:rPr>
          <w:rFonts w:ascii="Times New Roman" w:hAnsi="Times New Roman"/>
        </w:rPr>
        <w:t xml:space="preserve"> odmeňovania. Obchodník s cennými papiermi</w:t>
      </w:r>
      <w:r w:rsidRPr="00987024" w:rsidR="00114B13">
        <w:rPr>
          <w:rFonts w:ascii="Times New Roman" w:hAnsi="Times New Roman"/>
        </w:rPr>
        <w:t xml:space="preserve">, ktorý </w:t>
      </w:r>
      <w:r w:rsidRPr="00987024">
        <w:rPr>
          <w:rFonts w:ascii="Times New Roman" w:hAnsi="Times New Roman"/>
        </w:rPr>
        <w:t xml:space="preserve">vytvára finančné nástroje </w:t>
      </w:r>
      <w:r w:rsidRPr="00987024" w:rsidR="002D502D">
        <w:rPr>
          <w:rFonts w:ascii="Times New Roman" w:hAnsi="Times New Roman"/>
        </w:rPr>
        <w:t xml:space="preserve">najmä </w:t>
      </w:r>
      <w:r w:rsidRPr="00987024">
        <w:rPr>
          <w:rFonts w:ascii="Times New Roman" w:hAnsi="Times New Roman"/>
        </w:rPr>
        <w:t xml:space="preserve">zabezpečí, že </w:t>
      </w:r>
      <w:r w:rsidRPr="00987024" w:rsidR="00CC26A1">
        <w:rPr>
          <w:rFonts w:ascii="Times New Roman" w:hAnsi="Times New Roman"/>
        </w:rPr>
        <w:t xml:space="preserve">dizajn </w:t>
      </w:r>
      <w:r w:rsidRPr="00987024">
        <w:rPr>
          <w:rFonts w:ascii="Times New Roman" w:hAnsi="Times New Roman"/>
        </w:rPr>
        <w:t>finančn</w:t>
      </w:r>
      <w:r w:rsidRPr="00987024" w:rsidR="00CC26A1">
        <w:rPr>
          <w:rFonts w:ascii="Times New Roman" w:hAnsi="Times New Roman"/>
        </w:rPr>
        <w:t>ého</w:t>
      </w:r>
      <w:r w:rsidRPr="00987024">
        <w:rPr>
          <w:rFonts w:ascii="Times New Roman" w:hAnsi="Times New Roman"/>
        </w:rPr>
        <w:t xml:space="preserve"> nástroja, vrátane jeho vlastností, nemá nepriaznivý vplyv na klientov alebo nevedie k problémom s integritou trhu tým, že umož</w:t>
      </w:r>
      <w:r w:rsidRPr="00987024" w:rsidR="002D502D">
        <w:rPr>
          <w:rFonts w:ascii="Times New Roman" w:hAnsi="Times New Roman"/>
        </w:rPr>
        <w:t>ní</w:t>
      </w:r>
      <w:r w:rsidRPr="00987024">
        <w:rPr>
          <w:rFonts w:ascii="Times New Roman" w:hAnsi="Times New Roman"/>
        </w:rPr>
        <w:t xml:space="preserve"> obchodník</w:t>
      </w:r>
      <w:r w:rsidRPr="00987024" w:rsidR="002D502D">
        <w:rPr>
          <w:rFonts w:ascii="Times New Roman" w:hAnsi="Times New Roman"/>
        </w:rPr>
        <w:t>ovi</w:t>
      </w:r>
      <w:r w:rsidRPr="00987024">
        <w:rPr>
          <w:rFonts w:ascii="Times New Roman" w:hAnsi="Times New Roman"/>
        </w:rPr>
        <w:t xml:space="preserve"> s cennými papiermi z</w:t>
      </w:r>
      <w:r w:rsidRPr="00987024" w:rsidR="002D502D">
        <w:rPr>
          <w:rFonts w:ascii="Times New Roman" w:hAnsi="Times New Roman"/>
        </w:rPr>
        <w:t>nížiť</w:t>
      </w:r>
      <w:r w:rsidRPr="00987024">
        <w:rPr>
          <w:rFonts w:ascii="Times New Roman" w:hAnsi="Times New Roman"/>
        </w:rPr>
        <w:t xml:space="preserve"> alebo </w:t>
      </w:r>
      <w:r w:rsidRPr="00987024" w:rsidR="00CC26A1">
        <w:rPr>
          <w:rFonts w:ascii="Times New Roman" w:hAnsi="Times New Roman"/>
        </w:rPr>
        <w:t>odstr</w:t>
      </w:r>
      <w:r w:rsidRPr="00987024" w:rsidR="002D502D">
        <w:rPr>
          <w:rFonts w:ascii="Times New Roman" w:hAnsi="Times New Roman"/>
        </w:rPr>
        <w:t>ániť</w:t>
      </w:r>
      <w:r w:rsidRPr="00987024">
        <w:rPr>
          <w:rFonts w:ascii="Times New Roman" w:hAnsi="Times New Roman"/>
        </w:rPr>
        <w:t xml:space="preserve"> vlastné riziko spojené s podkladovými aktívami </w:t>
      </w:r>
      <w:r w:rsidRPr="00987024" w:rsidR="00CC26A1">
        <w:rPr>
          <w:rFonts w:ascii="Times New Roman" w:hAnsi="Times New Roman"/>
        </w:rPr>
        <w:t>finančného nástroja</w:t>
      </w:r>
      <w:r w:rsidRPr="00987024">
        <w:rPr>
          <w:rFonts w:ascii="Times New Roman" w:hAnsi="Times New Roman"/>
        </w:rPr>
        <w:t xml:space="preserve">, </w:t>
      </w:r>
      <w:r w:rsidRPr="00987024" w:rsidR="00CC26A1">
        <w:rPr>
          <w:rFonts w:ascii="Times New Roman" w:hAnsi="Times New Roman"/>
        </w:rPr>
        <w:t>ak</w:t>
      </w:r>
      <w:r w:rsidRPr="00987024">
        <w:rPr>
          <w:rFonts w:ascii="Times New Roman" w:hAnsi="Times New Roman"/>
        </w:rPr>
        <w:t xml:space="preserve"> obchodník s cennými papiermi už drží  </w:t>
      </w:r>
      <w:r w:rsidRPr="00987024" w:rsidR="00CC26A1">
        <w:rPr>
          <w:rFonts w:ascii="Times New Roman" w:hAnsi="Times New Roman"/>
        </w:rPr>
        <w:t xml:space="preserve">takéto </w:t>
      </w:r>
      <w:r w:rsidRPr="00987024">
        <w:rPr>
          <w:rFonts w:ascii="Times New Roman" w:hAnsi="Times New Roman"/>
        </w:rPr>
        <w:t>podkladové aktíva na vlastnom účte.</w:t>
      </w:r>
    </w:p>
    <w:p w:rsidR="00B462A0" w:rsidRPr="00987024" w:rsidP="00210B10">
      <w:pPr>
        <w:pStyle w:val="ListParagraph"/>
        <w:bidi w:val="0"/>
        <w:ind w:left="1276" w:hanging="567"/>
        <w:rPr>
          <w:rFonts w:ascii="Times New Roman" w:hAnsi="Times New Roman"/>
        </w:rPr>
      </w:pPr>
    </w:p>
    <w:p w:rsidR="00B462A0" w:rsidRPr="00987024" w:rsidP="0069223D">
      <w:pPr>
        <w:pStyle w:val="ListParagraph"/>
        <w:numPr>
          <w:numId w:val="57"/>
        </w:numPr>
        <w:bidi w:val="0"/>
        <w:spacing w:line="259" w:lineRule="auto"/>
        <w:ind w:left="1276" w:hanging="567"/>
        <w:jc w:val="both"/>
        <w:rPr>
          <w:rFonts w:ascii="Times New Roman" w:hAnsi="Times New Roman"/>
        </w:rPr>
      </w:pPr>
      <w:r w:rsidRPr="00987024">
        <w:rPr>
          <w:rFonts w:ascii="Times New Roman" w:hAnsi="Times New Roman"/>
        </w:rPr>
        <w:t xml:space="preserve">Obchodník s cennými papiermi je povinný </w:t>
      </w:r>
      <w:r w:rsidRPr="00987024" w:rsidR="00FA437A">
        <w:rPr>
          <w:rFonts w:ascii="Times New Roman" w:hAnsi="Times New Roman"/>
        </w:rPr>
        <w:t>skúmať</w:t>
      </w:r>
      <w:r w:rsidRPr="00987024">
        <w:rPr>
          <w:rFonts w:ascii="Times New Roman" w:hAnsi="Times New Roman"/>
        </w:rPr>
        <w:t xml:space="preserve"> možný konflikt záujmov </w:t>
      </w:r>
      <w:r w:rsidRPr="00987024" w:rsidR="00FA437A">
        <w:rPr>
          <w:rFonts w:ascii="Times New Roman" w:hAnsi="Times New Roman"/>
        </w:rPr>
        <w:t>vždy</w:t>
      </w:r>
      <w:r w:rsidRPr="00987024" w:rsidR="00A4489D">
        <w:rPr>
          <w:rFonts w:ascii="Times New Roman" w:hAnsi="Times New Roman"/>
        </w:rPr>
        <w:t xml:space="preserve"> pri vytváraní </w:t>
      </w:r>
      <w:r w:rsidRPr="00987024">
        <w:rPr>
          <w:rFonts w:ascii="Times New Roman" w:hAnsi="Times New Roman"/>
        </w:rPr>
        <w:t>finančn</w:t>
      </w:r>
      <w:r w:rsidRPr="00987024" w:rsidR="00A4489D">
        <w:rPr>
          <w:rFonts w:ascii="Times New Roman" w:hAnsi="Times New Roman"/>
        </w:rPr>
        <w:t xml:space="preserve">ého </w:t>
      </w:r>
      <w:r w:rsidRPr="00987024">
        <w:rPr>
          <w:rFonts w:ascii="Times New Roman" w:hAnsi="Times New Roman"/>
        </w:rPr>
        <w:t>nástroj</w:t>
      </w:r>
      <w:r w:rsidRPr="00987024" w:rsidR="00A4489D">
        <w:rPr>
          <w:rFonts w:ascii="Times New Roman" w:hAnsi="Times New Roman"/>
        </w:rPr>
        <w:t>a</w:t>
      </w:r>
      <w:r w:rsidRPr="00987024">
        <w:rPr>
          <w:rFonts w:ascii="Times New Roman" w:hAnsi="Times New Roman"/>
        </w:rPr>
        <w:t xml:space="preserve">, najmä </w:t>
      </w:r>
      <w:r w:rsidRPr="00987024" w:rsidR="00FA437A">
        <w:rPr>
          <w:rFonts w:ascii="Times New Roman" w:hAnsi="Times New Roman"/>
        </w:rPr>
        <w:t>je povinný</w:t>
      </w:r>
      <w:r w:rsidRPr="00987024">
        <w:rPr>
          <w:rFonts w:ascii="Times New Roman" w:hAnsi="Times New Roman"/>
        </w:rPr>
        <w:t xml:space="preserve"> posúdiť, či finančný nástroj </w:t>
      </w:r>
      <w:r w:rsidRPr="00987024" w:rsidR="00A4489D">
        <w:rPr>
          <w:rFonts w:ascii="Times New Roman" w:hAnsi="Times New Roman"/>
        </w:rPr>
        <w:t xml:space="preserve">má </w:t>
      </w:r>
      <w:r w:rsidRPr="00987024" w:rsidR="002D502D">
        <w:rPr>
          <w:rFonts w:ascii="Times New Roman" w:hAnsi="Times New Roman"/>
        </w:rPr>
        <w:t>za následok vznik situácie, ktorá môže mať nepriaznivý</w:t>
      </w:r>
      <w:r w:rsidRPr="00987024" w:rsidR="00A4489D">
        <w:rPr>
          <w:rFonts w:ascii="Times New Roman" w:hAnsi="Times New Roman"/>
        </w:rPr>
        <w:t xml:space="preserve"> </w:t>
      </w:r>
      <w:r w:rsidRPr="00987024" w:rsidR="007E039E">
        <w:rPr>
          <w:rFonts w:ascii="Times New Roman" w:hAnsi="Times New Roman"/>
        </w:rPr>
        <w:t>vplyv</w:t>
      </w:r>
      <w:r w:rsidRPr="00987024" w:rsidR="00A4489D">
        <w:rPr>
          <w:rFonts w:ascii="Times New Roman" w:hAnsi="Times New Roman"/>
        </w:rPr>
        <w:t xml:space="preserve"> na klientov</w:t>
      </w:r>
      <w:r w:rsidRPr="00987024">
        <w:rPr>
          <w:rFonts w:ascii="Times New Roman" w:hAnsi="Times New Roman"/>
        </w:rPr>
        <w:t>, ak</w:t>
      </w:r>
      <w:r w:rsidRPr="00987024" w:rsidR="00A4489D">
        <w:rPr>
          <w:rFonts w:ascii="Times New Roman" w:hAnsi="Times New Roman"/>
        </w:rPr>
        <w:t xml:space="preserve"> títo klienti </w:t>
      </w:r>
      <w:r w:rsidRPr="00987024" w:rsidR="00DA65A3">
        <w:rPr>
          <w:rFonts w:ascii="Times New Roman" w:hAnsi="Times New Roman"/>
        </w:rPr>
        <w:t>vstúpia do</w:t>
      </w:r>
      <w:r w:rsidRPr="00987024" w:rsidR="006E378F">
        <w:rPr>
          <w:rFonts w:ascii="Times New Roman" w:hAnsi="Times New Roman"/>
        </w:rPr>
        <w:t xml:space="preserve"> opačnej pozície voči</w:t>
      </w:r>
    </w:p>
    <w:p w:rsidR="00B462A0" w:rsidRPr="00987024" w:rsidP="0069223D">
      <w:pPr>
        <w:pStyle w:val="ListParagraph"/>
        <w:numPr>
          <w:numId w:val="36"/>
        </w:numPr>
        <w:bidi w:val="0"/>
        <w:ind w:left="1560" w:hanging="284"/>
        <w:jc w:val="both"/>
        <w:rPr>
          <w:rFonts w:ascii="Times New Roman" w:hAnsi="Times New Roman"/>
        </w:rPr>
      </w:pPr>
      <w:r w:rsidRPr="00987024" w:rsidR="00DA65A3">
        <w:rPr>
          <w:rFonts w:ascii="Times New Roman" w:hAnsi="Times New Roman"/>
        </w:rPr>
        <w:t>pozíci</w:t>
      </w:r>
      <w:r w:rsidRPr="00987024" w:rsidR="006E378F">
        <w:rPr>
          <w:rFonts w:ascii="Times New Roman" w:hAnsi="Times New Roman"/>
        </w:rPr>
        <w:t>i</w:t>
      </w:r>
      <w:r w:rsidRPr="00987024">
        <w:rPr>
          <w:rFonts w:ascii="Times New Roman" w:hAnsi="Times New Roman"/>
        </w:rPr>
        <w:t xml:space="preserve">, ktorú predtým držal </w:t>
      </w:r>
      <w:r w:rsidRPr="00987024" w:rsidR="00FA437A">
        <w:rPr>
          <w:rFonts w:ascii="Times New Roman" w:hAnsi="Times New Roman"/>
        </w:rPr>
        <w:t>tento</w:t>
      </w:r>
      <w:r w:rsidRPr="00987024">
        <w:rPr>
          <w:rFonts w:ascii="Times New Roman" w:hAnsi="Times New Roman"/>
        </w:rPr>
        <w:t xml:space="preserve"> obchodník s cennými papiermi alebo</w:t>
      </w:r>
    </w:p>
    <w:p w:rsidR="00B462A0" w:rsidRPr="00987024" w:rsidP="0069223D">
      <w:pPr>
        <w:pStyle w:val="ListParagraph"/>
        <w:numPr>
          <w:numId w:val="36"/>
        </w:numPr>
        <w:bidi w:val="0"/>
        <w:ind w:left="1560" w:hanging="284"/>
        <w:jc w:val="both"/>
        <w:rPr>
          <w:rFonts w:ascii="Times New Roman" w:hAnsi="Times New Roman"/>
        </w:rPr>
      </w:pPr>
      <w:r w:rsidRPr="00987024" w:rsidR="00DA65A3">
        <w:rPr>
          <w:rFonts w:ascii="Times New Roman" w:hAnsi="Times New Roman"/>
        </w:rPr>
        <w:t>pozíci</w:t>
      </w:r>
      <w:r w:rsidRPr="00987024" w:rsidR="006E378F">
        <w:rPr>
          <w:rFonts w:ascii="Times New Roman" w:hAnsi="Times New Roman"/>
        </w:rPr>
        <w:t>i</w:t>
      </w:r>
      <w:r w:rsidRPr="00987024">
        <w:rPr>
          <w:rFonts w:ascii="Times New Roman" w:hAnsi="Times New Roman"/>
        </w:rPr>
        <w:t xml:space="preserve">, ktorú chce </w:t>
      </w:r>
      <w:r w:rsidRPr="00987024" w:rsidR="00FA437A">
        <w:rPr>
          <w:rFonts w:ascii="Times New Roman" w:hAnsi="Times New Roman"/>
        </w:rPr>
        <w:t xml:space="preserve">tento </w:t>
      </w:r>
      <w:r w:rsidRPr="00987024">
        <w:rPr>
          <w:rFonts w:ascii="Times New Roman" w:hAnsi="Times New Roman"/>
        </w:rPr>
        <w:t>obchodník s cennými papiermi držať po predaji finančného nástroja.</w:t>
      </w:r>
    </w:p>
    <w:p w:rsidR="00B462A0" w:rsidRPr="00987024" w:rsidP="00210B10">
      <w:pPr>
        <w:bidi w:val="0"/>
        <w:spacing w:line="259" w:lineRule="auto"/>
        <w:ind w:left="1843" w:hanging="567"/>
        <w:rPr>
          <w:rFonts w:ascii="Times New Roman" w:hAnsi="Times New Roman"/>
        </w:rPr>
      </w:pPr>
    </w:p>
    <w:p w:rsidR="00160210" w:rsidRPr="00987024" w:rsidP="0069223D">
      <w:pPr>
        <w:pStyle w:val="ListParagraph"/>
        <w:numPr>
          <w:numId w:val="57"/>
        </w:numPr>
        <w:bidi w:val="0"/>
        <w:spacing w:line="259" w:lineRule="auto"/>
        <w:ind w:left="1276" w:hanging="567"/>
        <w:jc w:val="both"/>
        <w:rPr>
          <w:rFonts w:ascii="Times New Roman" w:hAnsi="Times New Roman"/>
        </w:rPr>
      </w:pPr>
      <w:r w:rsidRPr="00987024" w:rsidR="00B462A0">
        <w:rPr>
          <w:rFonts w:ascii="Times New Roman" w:hAnsi="Times New Roman"/>
        </w:rPr>
        <w:t>Obchodník s cennými papiermi je povinný posúdiť</w:t>
      </w:r>
      <w:r w:rsidRPr="00987024" w:rsidR="002D502D">
        <w:rPr>
          <w:rFonts w:ascii="Times New Roman" w:hAnsi="Times New Roman"/>
        </w:rPr>
        <w:t xml:space="preserve"> ešte pred prijatím rozhodnutia uviesť finančný nástroj na trh</w:t>
      </w:r>
      <w:r w:rsidRPr="00987024" w:rsidR="00B462A0">
        <w:rPr>
          <w:rFonts w:ascii="Times New Roman" w:hAnsi="Times New Roman"/>
        </w:rPr>
        <w:t xml:space="preserve">, či finančný nástroj môže </w:t>
      </w:r>
      <w:r w:rsidRPr="00987024" w:rsidR="0068187E">
        <w:rPr>
          <w:rFonts w:ascii="Times New Roman" w:hAnsi="Times New Roman"/>
        </w:rPr>
        <w:t xml:space="preserve">ohroziť </w:t>
      </w:r>
      <w:r w:rsidRPr="00987024" w:rsidR="00B462A0">
        <w:rPr>
          <w:rFonts w:ascii="Times New Roman" w:hAnsi="Times New Roman"/>
        </w:rPr>
        <w:t>riadne fungovanie alebo stabilitu finančných trhov.</w:t>
      </w:r>
    </w:p>
    <w:p w:rsidR="00B462A0" w:rsidRPr="00987024" w:rsidP="00160210">
      <w:pPr>
        <w:pStyle w:val="NoSpacing"/>
        <w:bidi w:val="0"/>
        <w:rPr>
          <w:rFonts w:ascii="Times New Roman" w:hAnsi="Times New Roman" w:cs="Times New Roman"/>
          <w:sz w:val="24"/>
          <w:szCs w:val="24"/>
        </w:rPr>
      </w:pPr>
    </w:p>
    <w:p w:rsidR="00B462A0" w:rsidRPr="00987024" w:rsidP="0069223D">
      <w:pPr>
        <w:pStyle w:val="ListParagraph"/>
        <w:numPr>
          <w:numId w:val="57"/>
        </w:numPr>
        <w:bidi w:val="0"/>
        <w:spacing w:line="259" w:lineRule="auto"/>
        <w:ind w:left="1276" w:hanging="567"/>
        <w:jc w:val="both"/>
        <w:rPr>
          <w:rFonts w:ascii="Times New Roman" w:hAnsi="Times New Roman"/>
        </w:rPr>
      </w:pPr>
      <w:r w:rsidRPr="00987024">
        <w:rPr>
          <w:rFonts w:ascii="Times New Roman" w:hAnsi="Times New Roman"/>
        </w:rPr>
        <w:t xml:space="preserve">Obchodník s cennými papiermi je povinný zabezpečiť, že príslušní zamestnanci zapojení do </w:t>
      </w:r>
      <w:r w:rsidRPr="00987024" w:rsidR="00FA437A">
        <w:rPr>
          <w:rFonts w:ascii="Times New Roman" w:hAnsi="Times New Roman"/>
        </w:rPr>
        <w:t>vytvárania</w:t>
      </w:r>
      <w:r w:rsidRPr="00987024">
        <w:rPr>
          <w:rFonts w:ascii="Times New Roman" w:hAnsi="Times New Roman"/>
        </w:rPr>
        <w:t xml:space="preserve"> finančného nástroja majú potrebné odborné znalosti</w:t>
      </w:r>
      <w:r w:rsidRPr="00987024" w:rsidR="002D502D">
        <w:rPr>
          <w:rFonts w:ascii="Times New Roman" w:hAnsi="Times New Roman"/>
        </w:rPr>
        <w:t xml:space="preserve"> na to, aby</w:t>
      </w:r>
      <w:r w:rsidRPr="00987024">
        <w:rPr>
          <w:rFonts w:ascii="Times New Roman" w:hAnsi="Times New Roman"/>
        </w:rPr>
        <w:t xml:space="preserve"> rozume</w:t>
      </w:r>
      <w:r w:rsidRPr="00987024" w:rsidR="002D502D">
        <w:rPr>
          <w:rFonts w:ascii="Times New Roman" w:hAnsi="Times New Roman"/>
        </w:rPr>
        <w:t>li</w:t>
      </w:r>
      <w:r w:rsidRPr="00987024">
        <w:rPr>
          <w:rFonts w:ascii="Times New Roman" w:hAnsi="Times New Roman"/>
        </w:rPr>
        <w:t xml:space="preserve"> vlastnostiam a rizikám vyplývajúcim z finančných nástrojov, ktoré </w:t>
      </w:r>
      <w:r w:rsidRPr="00987024" w:rsidR="0007459D">
        <w:rPr>
          <w:rFonts w:ascii="Times New Roman" w:hAnsi="Times New Roman"/>
        </w:rPr>
        <w:t>mienia</w:t>
      </w:r>
      <w:r w:rsidRPr="00987024" w:rsidR="00FA437A">
        <w:rPr>
          <w:rFonts w:ascii="Times New Roman" w:hAnsi="Times New Roman"/>
        </w:rPr>
        <w:t xml:space="preserve"> vytvárať</w:t>
      </w:r>
      <w:r w:rsidRPr="00987024">
        <w:rPr>
          <w:rFonts w:ascii="Times New Roman" w:hAnsi="Times New Roman"/>
        </w:rPr>
        <w:t>.</w:t>
      </w:r>
    </w:p>
    <w:p w:rsidR="00B462A0" w:rsidRPr="00987024" w:rsidP="00210B10">
      <w:pPr>
        <w:pStyle w:val="NoSpacing"/>
        <w:bidi w:val="0"/>
        <w:ind w:left="1276" w:hanging="567"/>
        <w:jc w:val="both"/>
        <w:rPr>
          <w:rFonts w:ascii="Times New Roman" w:hAnsi="Times New Roman" w:cs="Times New Roman"/>
          <w:sz w:val="24"/>
          <w:szCs w:val="24"/>
        </w:rPr>
      </w:pPr>
    </w:p>
    <w:p w:rsidR="00B462A0" w:rsidRPr="00987024" w:rsidP="0069223D">
      <w:pPr>
        <w:pStyle w:val="ListParagraph"/>
        <w:numPr>
          <w:numId w:val="57"/>
        </w:numPr>
        <w:bidi w:val="0"/>
        <w:spacing w:line="259" w:lineRule="auto"/>
        <w:ind w:left="1276" w:hanging="567"/>
        <w:jc w:val="both"/>
        <w:rPr>
          <w:rFonts w:ascii="Times New Roman" w:hAnsi="Times New Roman"/>
        </w:rPr>
      </w:pPr>
      <w:r w:rsidRPr="00987024">
        <w:rPr>
          <w:rFonts w:ascii="Times New Roman" w:hAnsi="Times New Roman"/>
        </w:rPr>
        <w:t>Obchodník s cennými papiermi je povinný zabezpečiť, že riadiaci orgán účinn</w:t>
      </w:r>
      <w:r w:rsidRPr="00987024" w:rsidR="00FA437A">
        <w:rPr>
          <w:rFonts w:ascii="Times New Roman" w:hAnsi="Times New Roman"/>
        </w:rPr>
        <w:t>e</w:t>
      </w:r>
      <w:r w:rsidRPr="00987024">
        <w:rPr>
          <w:rFonts w:ascii="Times New Roman" w:hAnsi="Times New Roman"/>
        </w:rPr>
        <w:t xml:space="preserve"> kontrolu</w:t>
      </w:r>
      <w:r w:rsidRPr="00987024" w:rsidR="00FA437A">
        <w:rPr>
          <w:rFonts w:ascii="Times New Roman" w:hAnsi="Times New Roman"/>
        </w:rPr>
        <w:t>je</w:t>
      </w:r>
      <w:r w:rsidRPr="00987024">
        <w:rPr>
          <w:rFonts w:ascii="Times New Roman" w:hAnsi="Times New Roman"/>
        </w:rPr>
        <w:t xml:space="preserve"> </w:t>
      </w:r>
      <w:r w:rsidRPr="00987024" w:rsidR="00FA437A">
        <w:rPr>
          <w:rFonts w:ascii="Times New Roman" w:hAnsi="Times New Roman"/>
        </w:rPr>
        <w:t xml:space="preserve">postupy podľa </w:t>
      </w:r>
      <w:r w:rsidRPr="00987024" w:rsidR="00D73E64">
        <w:rPr>
          <w:rFonts w:ascii="Times New Roman" w:hAnsi="Times New Roman"/>
        </w:rPr>
        <w:t>o</w:t>
      </w:r>
      <w:r w:rsidRPr="00987024" w:rsidR="00FA437A">
        <w:rPr>
          <w:rFonts w:ascii="Times New Roman" w:hAnsi="Times New Roman"/>
        </w:rPr>
        <w:t>dseku</w:t>
      </w:r>
      <w:r w:rsidRPr="00987024" w:rsidR="00D73E64">
        <w:rPr>
          <w:rFonts w:ascii="Times New Roman" w:hAnsi="Times New Roman"/>
        </w:rPr>
        <w:t xml:space="preserve"> 1</w:t>
      </w:r>
      <w:r w:rsidRPr="00987024">
        <w:rPr>
          <w:rFonts w:ascii="Times New Roman" w:hAnsi="Times New Roman"/>
        </w:rPr>
        <w:t xml:space="preserve">. Obchodník s cennými papiermi </w:t>
      </w:r>
      <w:r w:rsidRPr="00987024" w:rsidR="00FA437A">
        <w:rPr>
          <w:rFonts w:ascii="Times New Roman" w:hAnsi="Times New Roman"/>
        </w:rPr>
        <w:t xml:space="preserve">je povinný </w:t>
      </w:r>
      <w:r w:rsidRPr="00987024">
        <w:rPr>
          <w:rFonts w:ascii="Times New Roman" w:hAnsi="Times New Roman"/>
        </w:rPr>
        <w:t>zabezpeč</w:t>
      </w:r>
      <w:r w:rsidRPr="00987024" w:rsidR="00FA437A">
        <w:rPr>
          <w:rFonts w:ascii="Times New Roman" w:hAnsi="Times New Roman"/>
        </w:rPr>
        <w:t>iť</w:t>
      </w:r>
      <w:r w:rsidRPr="00987024">
        <w:rPr>
          <w:rFonts w:ascii="Times New Roman" w:hAnsi="Times New Roman"/>
        </w:rPr>
        <w:t>, aby správ</w:t>
      </w:r>
      <w:r w:rsidRPr="00987024" w:rsidR="002D502D">
        <w:rPr>
          <w:rFonts w:ascii="Times New Roman" w:hAnsi="Times New Roman"/>
        </w:rPr>
        <w:t>y</w:t>
      </w:r>
      <w:r w:rsidRPr="00987024">
        <w:rPr>
          <w:rFonts w:ascii="Times New Roman" w:hAnsi="Times New Roman"/>
        </w:rPr>
        <w:t xml:space="preserve"> o dodržiavaní pravidiel predkladan</w:t>
      </w:r>
      <w:r w:rsidRPr="00987024" w:rsidR="002D502D">
        <w:rPr>
          <w:rFonts w:ascii="Times New Roman" w:hAnsi="Times New Roman"/>
        </w:rPr>
        <w:t>é</w:t>
      </w:r>
      <w:r w:rsidRPr="00987024">
        <w:rPr>
          <w:rFonts w:ascii="Times New Roman" w:hAnsi="Times New Roman"/>
        </w:rPr>
        <w:t xml:space="preserve"> riadiacemu orgánu systematicky obsahoval</w:t>
      </w:r>
      <w:r w:rsidRPr="00987024" w:rsidR="002D502D">
        <w:rPr>
          <w:rFonts w:ascii="Times New Roman" w:hAnsi="Times New Roman"/>
        </w:rPr>
        <w:t>i</w:t>
      </w:r>
      <w:r w:rsidRPr="00987024">
        <w:rPr>
          <w:rFonts w:ascii="Times New Roman" w:hAnsi="Times New Roman"/>
        </w:rPr>
        <w:t xml:space="preserve"> informácie o finančných nástrojoch </w:t>
      </w:r>
      <w:r w:rsidRPr="00987024" w:rsidR="00FA437A">
        <w:rPr>
          <w:rFonts w:ascii="Times New Roman" w:hAnsi="Times New Roman"/>
        </w:rPr>
        <w:t>vytváraných</w:t>
      </w:r>
      <w:r w:rsidRPr="00987024">
        <w:rPr>
          <w:rFonts w:ascii="Times New Roman" w:hAnsi="Times New Roman"/>
        </w:rPr>
        <w:t xml:space="preserve"> obchodníkom s cennými papiermi</w:t>
      </w:r>
      <w:r w:rsidRPr="00987024" w:rsidR="007B14D0">
        <w:rPr>
          <w:rFonts w:ascii="Times New Roman" w:hAnsi="Times New Roman"/>
        </w:rPr>
        <w:t>, vrátane informácií o spôsoboch distribúcie finančných nástrojov</w:t>
      </w:r>
      <w:r w:rsidRPr="00987024" w:rsidR="000F629F">
        <w:rPr>
          <w:rFonts w:ascii="Times New Roman" w:hAnsi="Times New Roman"/>
        </w:rPr>
        <w:t xml:space="preserve">. </w:t>
      </w:r>
      <w:r w:rsidRPr="00987024" w:rsidR="00160210">
        <w:rPr>
          <w:rFonts w:ascii="Times New Roman" w:hAnsi="Times New Roman"/>
        </w:rPr>
        <w:t>O</w:t>
      </w:r>
      <w:r w:rsidRPr="00987024">
        <w:rPr>
          <w:rFonts w:ascii="Times New Roman" w:hAnsi="Times New Roman"/>
        </w:rPr>
        <w:t xml:space="preserve">bchodník s cennými papiermi </w:t>
      </w:r>
      <w:r w:rsidRPr="00987024" w:rsidR="00FA437A">
        <w:rPr>
          <w:rFonts w:ascii="Times New Roman" w:hAnsi="Times New Roman"/>
        </w:rPr>
        <w:t xml:space="preserve">takéto </w:t>
      </w:r>
      <w:r w:rsidRPr="00987024">
        <w:rPr>
          <w:rFonts w:ascii="Times New Roman" w:hAnsi="Times New Roman"/>
        </w:rPr>
        <w:t>správy sprístupní Národnej banke Slovenska na jej žiadosť.</w:t>
      </w:r>
    </w:p>
    <w:p w:rsidR="00A45DA6" w:rsidRPr="00987024" w:rsidP="00210B10">
      <w:pPr>
        <w:pStyle w:val="NoSpacing"/>
        <w:bidi w:val="0"/>
        <w:ind w:left="1276" w:hanging="567"/>
        <w:rPr>
          <w:rFonts w:ascii="Times New Roman" w:hAnsi="Times New Roman" w:cs="Times New Roman"/>
          <w:sz w:val="24"/>
          <w:szCs w:val="24"/>
        </w:rPr>
      </w:pPr>
    </w:p>
    <w:p w:rsidR="00B462A0" w:rsidRPr="00987024" w:rsidP="0069223D">
      <w:pPr>
        <w:pStyle w:val="ListParagraph"/>
        <w:numPr>
          <w:numId w:val="57"/>
        </w:numPr>
        <w:bidi w:val="0"/>
        <w:spacing w:line="259" w:lineRule="auto"/>
        <w:ind w:left="1276" w:hanging="567"/>
        <w:jc w:val="both"/>
        <w:rPr>
          <w:rFonts w:ascii="Times New Roman" w:hAnsi="Times New Roman"/>
        </w:rPr>
      </w:pPr>
      <w:r w:rsidRPr="00987024">
        <w:rPr>
          <w:rFonts w:ascii="Times New Roman" w:hAnsi="Times New Roman"/>
        </w:rPr>
        <w:t>Obchodník s cennými papiermi je povinný zabezpeč</w:t>
      </w:r>
      <w:r w:rsidRPr="00987024" w:rsidR="00FA437A">
        <w:rPr>
          <w:rFonts w:ascii="Times New Roman" w:hAnsi="Times New Roman"/>
        </w:rPr>
        <w:t>iť</w:t>
      </w:r>
      <w:r w:rsidRPr="00987024">
        <w:rPr>
          <w:rFonts w:ascii="Times New Roman" w:hAnsi="Times New Roman"/>
        </w:rPr>
        <w:t xml:space="preserve">, že </w:t>
      </w:r>
      <w:r w:rsidRPr="00987024" w:rsidR="00DA65A3">
        <w:rPr>
          <w:rFonts w:ascii="Times New Roman" w:hAnsi="Times New Roman"/>
        </w:rPr>
        <w:t>pri výkone funkcie dodržiavani</w:t>
      </w:r>
      <w:r w:rsidRPr="00987024" w:rsidR="00114B13">
        <w:rPr>
          <w:rFonts w:ascii="Times New Roman" w:hAnsi="Times New Roman"/>
        </w:rPr>
        <w:t>a</w:t>
      </w:r>
      <w:r w:rsidRPr="00987024" w:rsidR="00DA65A3">
        <w:rPr>
          <w:rFonts w:ascii="Times New Roman" w:hAnsi="Times New Roman"/>
        </w:rPr>
        <w:t xml:space="preserve"> dohliada na </w:t>
      </w:r>
      <w:r w:rsidRPr="00987024">
        <w:rPr>
          <w:rFonts w:ascii="Times New Roman" w:hAnsi="Times New Roman"/>
        </w:rPr>
        <w:t>vývoj a pravideln</w:t>
      </w:r>
      <w:r w:rsidRPr="00987024" w:rsidR="006E378F">
        <w:rPr>
          <w:rFonts w:ascii="Times New Roman" w:hAnsi="Times New Roman"/>
        </w:rPr>
        <w:t>é</w:t>
      </w:r>
      <w:r w:rsidRPr="00987024">
        <w:rPr>
          <w:rFonts w:ascii="Times New Roman" w:hAnsi="Times New Roman"/>
        </w:rPr>
        <w:t xml:space="preserve"> </w:t>
      </w:r>
      <w:r w:rsidRPr="00987024" w:rsidR="006E378F">
        <w:rPr>
          <w:rFonts w:ascii="Times New Roman" w:hAnsi="Times New Roman"/>
        </w:rPr>
        <w:t>pre</w:t>
      </w:r>
      <w:r w:rsidRPr="00987024">
        <w:rPr>
          <w:rFonts w:ascii="Times New Roman" w:hAnsi="Times New Roman"/>
        </w:rPr>
        <w:t>skúma</w:t>
      </w:r>
      <w:r w:rsidRPr="00987024" w:rsidR="006E378F">
        <w:rPr>
          <w:rFonts w:ascii="Times New Roman" w:hAnsi="Times New Roman"/>
        </w:rPr>
        <w:t>vanie</w:t>
      </w:r>
      <w:r w:rsidRPr="00987024" w:rsidR="00FA437A">
        <w:rPr>
          <w:rFonts w:ascii="Times New Roman" w:hAnsi="Times New Roman"/>
        </w:rPr>
        <w:t xml:space="preserve"> postup</w:t>
      </w:r>
      <w:r w:rsidRPr="00987024" w:rsidR="006E378F">
        <w:rPr>
          <w:rFonts w:ascii="Times New Roman" w:hAnsi="Times New Roman"/>
        </w:rPr>
        <w:t>ov</w:t>
      </w:r>
      <w:r w:rsidRPr="00987024" w:rsidR="00FA437A">
        <w:rPr>
          <w:rFonts w:ascii="Times New Roman" w:hAnsi="Times New Roman"/>
        </w:rPr>
        <w:t xml:space="preserve"> podľa tohto paragrafu</w:t>
      </w:r>
      <w:r w:rsidRPr="00987024">
        <w:rPr>
          <w:rFonts w:ascii="Times New Roman" w:hAnsi="Times New Roman"/>
        </w:rPr>
        <w:t xml:space="preserve"> s cieľom odhaliť akékoľvek riziko zlyhania pri plnení povinností podľa tohto </w:t>
      </w:r>
      <w:r w:rsidRPr="00987024" w:rsidR="00CA0A7F">
        <w:rPr>
          <w:rFonts w:ascii="Times New Roman" w:hAnsi="Times New Roman"/>
        </w:rPr>
        <w:t>paragrafu</w:t>
      </w:r>
      <w:r w:rsidRPr="00987024">
        <w:rPr>
          <w:rFonts w:ascii="Times New Roman" w:hAnsi="Times New Roman"/>
        </w:rPr>
        <w:t>.</w:t>
      </w:r>
    </w:p>
    <w:p w:rsidR="00B462A0" w:rsidRPr="00987024" w:rsidP="00210B10">
      <w:pPr>
        <w:pStyle w:val="NoSpacing"/>
        <w:bidi w:val="0"/>
        <w:ind w:left="1276" w:hanging="567"/>
        <w:jc w:val="both"/>
        <w:rPr>
          <w:rFonts w:ascii="Times New Roman" w:hAnsi="Times New Roman" w:cs="Times New Roman"/>
          <w:sz w:val="24"/>
          <w:szCs w:val="24"/>
        </w:rPr>
      </w:pPr>
    </w:p>
    <w:p w:rsidR="00B462A0" w:rsidRPr="00987024" w:rsidP="0069223D">
      <w:pPr>
        <w:pStyle w:val="ListParagraph"/>
        <w:numPr>
          <w:numId w:val="57"/>
        </w:numPr>
        <w:bidi w:val="0"/>
        <w:spacing w:line="259" w:lineRule="auto"/>
        <w:ind w:left="1276" w:hanging="567"/>
        <w:jc w:val="both"/>
        <w:rPr>
          <w:rFonts w:ascii="Times New Roman" w:hAnsi="Times New Roman"/>
        </w:rPr>
      </w:pPr>
      <w:r w:rsidRPr="00987024">
        <w:rPr>
          <w:rFonts w:ascii="Times New Roman" w:hAnsi="Times New Roman"/>
        </w:rPr>
        <w:t xml:space="preserve">Ak obchodník s cennými papiermi </w:t>
      </w:r>
      <w:r w:rsidRPr="00987024" w:rsidR="002D502D">
        <w:rPr>
          <w:rFonts w:ascii="Times New Roman" w:hAnsi="Times New Roman"/>
        </w:rPr>
        <w:t xml:space="preserve">pri vytváraní finančného nástroja </w:t>
      </w:r>
      <w:r w:rsidRPr="00987024">
        <w:rPr>
          <w:rFonts w:ascii="Times New Roman" w:hAnsi="Times New Roman"/>
        </w:rPr>
        <w:t xml:space="preserve">spolupracuje s osobami, ktoré </w:t>
      </w:r>
      <w:r w:rsidRPr="00987024" w:rsidR="006B09C2">
        <w:rPr>
          <w:rFonts w:ascii="Times New Roman" w:hAnsi="Times New Roman"/>
        </w:rPr>
        <w:t>nemajú</w:t>
      </w:r>
      <w:r w:rsidRPr="00987024">
        <w:rPr>
          <w:rFonts w:ascii="Times New Roman" w:hAnsi="Times New Roman"/>
        </w:rPr>
        <w:t xml:space="preserve"> povolen</w:t>
      </w:r>
      <w:r w:rsidRPr="00987024" w:rsidR="006B09C2">
        <w:rPr>
          <w:rFonts w:ascii="Times New Roman" w:hAnsi="Times New Roman"/>
        </w:rPr>
        <w:t>ie</w:t>
      </w:r>
      <w:r w:rsidRPr="00987024">
        <w:rPr>
          <w:rFonts w:ascii="Times New Roman" w:hAnsi="Times New Roman"/>
        </w:rPr>
        <w:t xml:space="preserve"> a</w:t>
      </w:r>
      <w:r w:rsidRPr="00987024" w:rsidR="006B09C2">
        <w:rPr>
          <w:rFonts w:ascii="Times New Roman" w:hAnsi="Times New Roman"/>
        </w:rPr>
        <w:t xml:space="preserve"> nie sú </w:t>
      </w:r>
      <w:r w:rsidRPr="00987024">
        <w:rPr>
          <w:rFonts w:ascii="Times New Roman" w:hAnsi="Times New Roman"/>
        </w:rPr>
        <w:t>dohliadané podľa tohto zákona alebo s</w:t>
      </w:r>
      <w:r w:rsidRPr="00987024" w:rsidR="006B09C2">
        <w:rPr>
          <w:rFonts w:ascii="Times New Roman" w:hAnsi="Times New Roman"/>
        </w:rPr>
        <w:t> osobami z nečlenských štátov</w:t>
      </w:r>
      <w:r w:rsidRPr="00987024">
        <w:rPr>
          <w:rFonts w:ascii="Times New Roman" w:hAnsi="Times New Roman"/>
        </w:rPr>
        <w:t xml:space="preserve">, je povinný uviesť ich vzájomné </w:t>
      </w:r>
      <w:r w:rsidRPr="00987024" w:rsidR="006B09C2">
        <w:rPr>
          <w:rFonts w:ascii="Times New Roman" w:hAnsi="Times New Roman"/>
        </w:rPr>
        <w:t xml:space="preserve">práva a </w:t>
      </w:r>
      <w:r w:rsidRPr="00987024">
        <w:rPr>
          <w:rFonts w:ascii="Times New Roman" w:hAnsi="Times New Roman"/>
        </w:rPr>
        <w:t xml:space="preserve">povinnosti v písomnej </w:t>
      </w:r>
      <w:r w:rsidRPr="00987024" w:rsidR="006B09C2">
        <w:rPr>
          <w:rFonts w:ascii="Times New Roman" w:hAnsi="Times New Roman"/>
        </w:rPr>
        <w:t>zmluv</w:t>
      </w:r>
      <w:r w:rsidRPr="00987024" w:rsidR="00CA0A7F">
        <w:rPr>
          <w:rFonts w:ascii="Times New Roman" w:hAnsi="Times New Roman"/>
        </w:rPr>
        <w:t>e</w:t>
      </w:r>
      <w:r w:rsidRPr="00987024">
        <w:rPr>
          <w:rFonts w:ascii="Times New Roman" w:hAnsi="Times New Roman"/>
        </w:rPr>
        <w:t>.</w:t>
      </w:r>
    </w:p>
    <w:p w:rsidR="00B462A0" w:rsidRPr="00987024" w:rsidP="00210B10">
      <w:pPr>
        <w:pStyle w:val="NoSpacing"/>
        <w:bidi w:val="0"/>
        <w:ind w:left="1276" w:hanging="567"/>
        <w:jc w:val="both"/>
        <w:rPr>
          <w:rFonts w:ascii="Times New Roman" w:hAnsi="Times New Roman" w:cs="Times New Roman"/>
          <w:sz w:val="24"/>
          <w:szCs w:val="24"/>
        </w:rPr>
      </w:pPr>
    </w:p>
    <w:p w:rsidR="00B462A0" w:rsidRPr="00987024" w:rsidP="0069223D">
      <w:pPr>
        <w:pStyle w:val="ListParagraph"/>
        <w:numPr>
          <w:numId w:val="57"/>
        </w:numPr>
        <w:bidi w:val="0"/>
        <w:spacing w:line="259" w:lineRule="auto"/>
        <w:ind w:left="1276" w:hanging="567"/>
        <w:jc w:val="both"/>
        <w:rPr>
          <w:rFonts w:ascii="Times New Roman" w:hAnsi="Times New Roman"/>
        </w:rPr>
      </w:pPr>
      <w:r w:rsidRPr="00987024">
        <w:rPr>
          <w:rFonts w:ascii="Times New Roman" w:hAnsi="Times New Roman"/>
        </w:rPr>
        <w:t xml:space="preserve">Obchodník s cennými papiermi je povinný identifikovať </w:t>
      </w:r>
      <w:r w:rsidRPr="00987024" w:rsidR="003612F8">
        <w:rPr>
          <w:rFonts w:ascii="Times New Roman" w:hAnsi="Times New Roman"/>
        </w:rPr>
        <w:t xml:space="preserve">na dostatočnej úrovni </w:t>
      </w:r>
      <w:r w:rsidRPr="00987024">
        <w:rPr>
          <w:rFonts w:ascii="Times New Roman" w:hAnsi="Times New Roman"/>
        </w:rPr>
        <w:t xml:space="preserve">potenciálny cieľový trh pre každý finančný nástroj a špecifikovať typ klienta, pre ktorého potreby, charakteristiky a ciele je finančný nástroj </w:t>
      </w:r>
      <w:r w:rsidRPr="00987024" w:rsidR="007B14D0">
        <w:rPr>
          <w:rFonts w:ascii="Times New Roman" w:hAnsi="Times New Roman"/>
        </w:rPr>
        <w:t>vhodný</w:t>
      </w:r>
      <w:r w:rsidRPr="00987024">
        <w:rPr>
          <w:rFonts w:ascii="Times New Roman" w:hAnsi="Times New Roman"/>
        </w:rPr>
        <w:t xml:space="preserve">. Ako súčasť tohto procesu </w:t>
      </w:r>
      <w:r w:rsidRPr="00987024" w:rsidR="00F300F6">
        <w:rPr>
          <w:rFonts w:ascii="Times New Roman" w:hAnsi="Times New Roman"/>
        </w:rPr>
        <w:t>je povinný</w:t>
      </w:r>
      <w:r w:rsidRPr="00987024">
        <w:rPr>
          <w:rFonts w:ascii="Times New Roman" w:hAnsi="Times New Roman"/>
        </w:rPr>
        <w:t xml:space="preserve"> obchodník s cennými papiermi identifikovať každú skupinu klientov, </w:t>
      </w:r>
      <w:r w:rsidRPr="00987024" w:rsidR="003612F8">
        <w:rPr>
          <w:rFonts w:ascii="Times New Roman" w:hAnsi="Times New Roman"/>
        </w:rPr>
        <w:t xml:space="preserve">pre </w:t>
      </w:r>
      <w:r w:rsidRPr="00987024">
        <w:rPr>
          <w:rFonts w:ascii="Times New Roman" w:hAnsi="Times New Roman"/>
        </w:rPr>
        <w:t>ktorých potreb</w:t>
      </w:r>
      <w:r w:rsidRPr="00987024" w:rsidR="003612F8">
        <w:rPr>
          <w:rFonts w:ascii="Times New Roman" w:hAnsi="Times New Roman"/>
        </w:rPr>
        <w:t>y</w:t>
      </w:r>
      <w:r w:rsidRPr="00987024">
        <w:rPr>
          <w:rFonts w:ascii="Times New Roman" w:hAnsi="Times New Roman"/>
        </w:rPr>
        <w:t>, charakteristik</w:t>
      </w:r>
      <w:r w:rsidRPr="00987024" w:rsidR="003612F8">
        <w:rPr>
          <w:rFonts w:ascii="Times New Roman" w:hAnsi="Times New Roman"/>
        </w:rPr>
        <w:t>y</w:t>
      </w:r>
      <w:r w:rsidRPr="00987024">
        <w:rPr>
          <w:rFonts w:ascii="Times New Roman" w:hAnsi="Times New Roman"/>
        </w:rPr>
        <w:t xml:space="preserve"> a cie</w:t>
      </w:r>
      <w:r w:rsidRPr="00987024" w:rsidR="003612F8">
        <w:rPr>
          <w:rFonts w:ascii="Times New Roman" w:hAnsi="Times New Roman"/>
        </w:rPr>
        <w:t>le</w:t>
      </w:r>
      <w:r w:rsidRPr="00987024">
        <w:rPr>
          <w:rFonts w:ascii="Times New Roman" w:hAnsi="Times New Roman"/>
        </w:rPr>
        <w:t xml:space="preserve"> finančný nástroj nie je </w:t>
      </w:r>
      <w:r w:rsidRPr="00987024" w:rsidR="003612F8">
        <w:rPr>
          <w:rFonts w:ascii="Times New Roman" w:hAnsi="Times New Roman"/>
        </w:rPr>
        <w:t>vhodný</w:t>
      </w:r>
      <w:r w:rsidRPr="00987024">
        <w:rPr>
          <w:rFonts w:ascii="Times New Roman" w:hAnsi="Times New Roman"/>
        </w:rPr>
        <w:t xml:space="preserve">. </w:t>
      </w:r>
      <w:r w:rsidRPr="00987024" w:rsidR="00F300F6">
        <w:rPr>
          <w:rFonts w:ascii="Times New Roman" w:hAnsi="Times New Roman"/>
        </w:rPr>
        <w:t>Ak</w:t>
      </w:r>
      <w:r w:rsidRPr="00987024">
        <w:rPr>
          <w:rFonts w:ascii="Times New Roman" w:hAnsi="Times New Roman"/>
        </w:rPr>
        <w:t xml:space="preserve"> obchodní</w:t>
      </w:r>
      <w:r w:rsidRPr="00987024" w:rsidR="00BB3EEF">
        <w:rPr>
          <w:rFonts w:ascii="Times New Roman" w:hAnsi="Times New Roman"/>
        </w:rPr>
        <w:t>ci</w:t>
      </w:r>
      <w:r w:rsidRPr="00987024">
        <w:rPr>
          <w:rFonts w:ascii="Times New Roman" w:hAnsi="Times New Roman"/>
        </w:rPr>
        <w:t xml:space="preserve"> s cennými papiermi spolupracuj</w:t>
      </w:r>
      <w:r w:rsidRPr="00987024" w:rsidR="00BB3EEF">
        <w:rPr>
          <w:rFonts w:ascii="Times New Roman" w:hAnsi="Times New Roman"/>
        </w:rPr>
        <w:t>ú</w:t>
      </w:r>
      <w:r w:rsidRPr="00987024">
        <w:rPr>
          <w:rFonts w:ascii="Times New Roman" w:hAnsi="Times New Roman"/>
        </w:rPr>
        <w:t xml:space="preserve"> </w:t>
      </w:r>
      <w:r w:rsidRPr="00987024" w:rsidR="006B09C2">
        <w:rPr>
          <w:rFonts w:ascii="Times New Roman" w:hAnsi="Times New Roman"/>
        </w:rPr>
        <w:t xml:space="preserve">pri vytváraní </w:t>
      </w:r>
      <w:r w:rsidRPr="00987024">
        <w:rPr>
          <w:rFonts w:ascii="Times New Roman" w:hAnsi="Times New Roman"/>
        </w:rPr>
        <w:t xml:space="preserve">finančného nástroja, </w:t>
      </w:r>
      <w:r w:rsidRPr="00987024" w:rsidR="006B09C2">
        <w:rPr>
          <w:rFonts w:ascii="Times New Roman" w:hAnsi="Times New Roman"/>
        </w:rPr>
        <w:t>po</w:t>
      </w:r>
      <w:r w:rsidRPr="00987024">
        <w:rPr>
          <w:rFonts w:ascii="Times New Roman" w:hAnsi="Times New Roman"/>
        </w:rPr>
        <w:t>stač</w:t>
      </w:r>
      <w:r w:rsidRPr="00987024" w:rsidR="006B09C2">
        <w:rPr>
          <w:rFonts w:ascii="Times New Roman" w:hAnsi="Times New Roman"/>
        </w:rPr>
        <w:t>uje</w:t>
      </w:r>
      <w:r w:rsidRPr="00987024">
        <w:rPr>
          <w:rFonts w:ascii="Times New Roman" w:hAnsi="Times New Roman"/>
        </w:rPr>
        <w:t xml:space="preserve"> identifikovať </w:t>
      </w:r>
      <w:r w:rsidRPr="00987024" w:rsidR="000B6A70">
        <w:rPr>
          <w:rFonts w:ascii="Times New Roman" w:hAnsi="Times New Roman"/>
        </w:rPr>
        <w:t>len</w:t>
      </w:r>
      <w:r w:rsidRPr="00987024">
        <w:rPr>
          <w:rFonts w:ascii="Times New Roman" w:hAnsi="Times New Roman"/>
        </w:rPr>
        <w:t xml:space="preserve"> jeden cieľový trh.</w:t>
      </w:r>
    </w:p>
    <w:p w:rsidR="00B462A0" w:rsidRPr="00987024" w:rsidP="00210B10">
      <w:pPr>
        <w:pStyle w:val="NoSpacing"/>
        <w:bidi w:val="0"/>
        <w:ind w:left="1276" w:hanging="567"/>
        <w:jc w:val="both"/>
        <w:rPr>
          <w:rFonts w:ascii="Times New Roman" w:hAnsi="Times New Roman" w:cs="Times New Roman"/>
          <w:sz w:val="24"/>
          <w:szCs w:val="24"/>
        </w:rPr>
      </w:pPr>
    </w:p>
    <w:p w:rsidR="00B462A0" w:rsidRPr="00987024" w:rsidP="0069223D">
      <w:pPr>
        <w:pStyle w:val="ListParagraph"/>
        <w:numPr>
          <w:numId w:val="57"/>
        </w:numPr>
        <w:bidi w:val="0"/>
        <w:spacing w:line="259" w:lineRule="auto"/>
        <w:ind w:left="1276" w:hanging="567"/>
        <w:jc w:val="both"/>
        <w:rPr>
          <w:rFonts w:ascii="Times New Roman" w:hAnsi="Times New Roman"/>
        </w:rPr>
      </w:pPr>
      <w:r w:rsidRPr="00987024">
        <w:rPr>
          <w:rFonts w:ascii="Times New Roman" w:hAnsi="Times New Roman"/>
        </w:rPr>
        <w:t xml:space="preserve">Obchodník s cennými papiermi, ktorý </w:t>
      </w:r>
      <w:r w:rsidRPr="00987024" w:rsidR="006B09C2">
        <w:rPr>
          <w:rFonts w:ascii="Times New Roman" w:hAnsi="Times New Roman"/>
        </w:rPr>
        <w:t>vytvára</w:t>
      </w:r>
      <w:r w:rsidRPr="00987024">
        <w:rPr>
          <w:rFonts w:ascii="Times New Roman" w:hAnsi="Times New Roman"/>
        </w:rPr>
        <w:t xml:space="preserve"> finančný nástroj distribuovaný prostredníctvom iného obchodníka s cennými papiermi,  určí potreby a charakter</w:t>
      </w:r>
      <w:r w:rsidRPr="00987024" w:rsidR="0068187E">
        <w:rPr>
          <w:rFonts w:ascii="Times New Roman" w:hAnsi="Times New Roman"/>
        </w:rPr>
        <w:t>istiky</w:t>
      </w:r>
      <w:r w:rsidRPr="00987024">
        <w:rPr>
          <w:rFonts w:ascii="Times New Roman" w:hAnsi="Times New Roman"/>
        </w:rPr>
        <w:t xml:space="preserve"> klientov, </w:t>
      </w:r>
      <w:r w:rsidRPr="00987024" w:rsidR="007B14D0">
        <w:rPr>
          <w:rFonts w:ascii="Times New Roman" w:hAnsi="Times New Roman"/>
        </w:rPr>
        <w:t>pre</w:t>
      </w:r>
      <w:r w:rsidRPr="00987024" w:rsidR="0068187E">
        <w:rPr>
          <w:rFonts w:ascii="Times New Roman" w:hAnsi="Times New Roman"/>
        </w:rPr>
        <w:t xml:space="preserve"> </w:t>
      </w:r>
      <w:r w:rsidRPr="00987024">
        <w:rPr>
          <w:rFonts w:ascii="Times New Roman" w:hAnsi="Times New Roman"/>
        </w:rPr>
        <w:t>ktor</w:t>
      </w:r>
      <w:r w:rsidRPr="00987024" w:rsidR="0068187E">
        <w:rPr>
          <w:rFonts w:ascii="Times New Roman" w:hAnsi="Times New Roman"/>
        </w:rPr>
        <w:t>ý</w:t>
      </w:r>
      <w:r w:rsidRPr="00987024" w:rsidR="007B14D0">
        <w:rPr>
          <w:rFonts w:ascii="Times New Roman" w:hAnsi="Times New Roman"/>
        </w:rPr>
        <w:t>ch</w:t>
      </w:r>
      <w:r w:rsidRPr="00987024">
        <w:rPr>
          <w:rFonts w:ascii="Times New Roman" w:hAnsi="Times New Roman"/>
        </w:rPr>
        <w:t xml:space="preserve"> je </w:t>
      </w:r>
      <w:r w:rsidRPr="00987024" w:rsidR="006B09C2">
        <w:rPr>
          <w:rFonts w:ascii="Times New Roman" w:hAnsi="Times New Roman"/>
        </w:rPr>
        <w:t>finančný nástroj</w:t>
      </w:r>
      <w:r w:rsidRPr="00987024">
        <w:rPr>
          <w:rFonts w:ascii="Times New Roman" w:hAnsi="Times New Roman"/>
        </w:rPr>
        <w:t xml:space="preserve"> </w:t>
      </w:r>
      <w:r w:rsidRPr="00987024" w:rsidR="007B14D0">
        <w:rPr>
          <w:rFonts w:ascii="Times New Roman" w:hAnsi="Times New Roman"/>
        </w:rPr>
        <w:t>vhodný</w:t>
      </w:r>
      <w:r w:rsidRPr="00987024">
        <w:rPr>
          <w:rFonts w:ascii="Times New Roman" w:hAnsi="Times New Roman"/>
        </w:rPr>
        <w:t xml:space="preserve">, na základe </w:t>
      </w:r>
      <w:r w:rsidRPr="00987024" w:rsidR="007B14D0">
        <w:rPr>
          <w:rFonts w:ascii="Times New Roman" w:hAnsi="Times New Roman"/>
        </w:rPr>
        <w:t>jeho</w:t>
      </w:r>
      <w:r w:rsidRPr="00987024">
        <w:rPr>
          <w:rFonts w:ascii="Times New Roman" w:hAnsi="Times New Roman"/>
        </w:rPr>
        <w:t xml:space="preserve"> teoretických vedomostí a skúseností s finančným nástrojom alebo podobný</w:t>
      </w:r>
      <w:r w:rsidRPr="00987024" w:rsidR="006B09C2">
        <w:rPr>
          <w:rFonts w:ascii="Times New Roman" w:hAnsi="Times New Roman"/>
        </w:rPr>
        <w:t xml:space="preserve">mi </w:t>
      </w:r>
      <w:r w:rsidRPr="00987024">
        <w:rPr>
          <w:rFonts w:ascii="Times New Roman" w:hAnsi="Times New Roman"/>
        </w:rPr>
        <w:t>finančný</w:t>
      </w:r>
      <w:r w:rsidRPr="00987024" w:rsidR="006B09C2">
        <w:rPr>
          <w:rFonts w:ascii="Times New Roman" w:hAnsi="Times New Roman"/>
        </w:rPr>
        <w:t>mi</w:t>
      </w:r>
      <w:r w:rsidRPr="00987024">
        <w:rPr>
          <w:rFonts w:ascii="Times New Roman" w:hAnsi="Times New Roman"/>
        </w:rPr>
        <w:t xml:space="preserve"> nástroj</w:t>
      </w:r>
      <w:r w:rsidRPr="00987024" w:rsidR="006B09C2">
        <w:rPr>
          <w:rFonts w:ascii="Times New Roman" w:hAnsi="Times New Roman"/>
        </w:rPr>
        <w:t>mi</w:t>
      </w:r>
      <w:r w:rsidRPr="00987024">
        <w:rPr>
          <w:rFonts w:ascii="Times New Roman" w:hAnsi="Times New Roman"/>
        </w:rPr>
        <w:t xml:space="preserve">, </w:t>
      </w:r>
      <w:r w:rsidRPr="00987024" w:rsidR="006B09C2">
        <w:rPr>
          <w:rFonts w:ascii="Times New Roman" w:hAnsi="Times New Roman"/>
        </w:rPr>
        <w:t xml:space="preserve">s </w:t>
      </w:r>
      <w:r w:rsidRPr="00987024">
        <w:rPr>
          <w:rFonts w:ascii="Times New Roman" w:hAnsi="Times New Roman"/>
        </w:rPr>
        <w:t>finančný</w:t>
      </w:r>
      <w:r w:rsidRPr="00987024" w:rsidR="006B09C2">
        <w:rPr>
          <w:rFonts w:ascii="Times New Roman" w:hAnsi="Times New Roman"/>
        </w:rPr>
        <w:t>mi</w:t>
      </w:r>
      <w:r w:rsidRPr="00987024">
        <w:rPr>
          <w:rFonts w:ascii="Times New Roman" w:hAnsi="Times New Roman"/>
        </w:rPr>
        <w:t xml:space="preserve"> trh</w:t>
      </w:r>
      <w:r w:rsidRPr="00987024" w:rsidR="006B09C2">
        <w:rPr>
          <w:rFonts w:ascii="Times New Roman" w:hAnsi="Times New Roman"/>
        </w:rPr>
        <w:t>mi</w:t>
      </w:r>
      <w:r w:rsidRPr="00987024">
        <w:rPr>
          <w:rFonts w:ascii="Times New Roman" w:hAnsi="Times New Roman"/>
        </w:rPr>
        <w:t xml:space="preserve"> a</w:t>
      </w:r>
      <w:r w:rsidRPr="00987024" w:rsidR="006B09C2">
        <w:rPr>
          <w:rFonts w:ascii="Times New Roman" w:hAnsi="Times New Roman"/>
        </w:rPr>
        <w:t xml:space="preserve"> na základe </w:t>
      </w:r>
      <w:r w:rsidRPr="00987024">
        <w:rPr>
          <w:rFonts w:ascii="Times New Roman" w:hAnsi="Times New Roman"/>
        </w:rPr>
        <w:t>potrieb, charakteristík a cieľov potenciálnych kon</w:t>
      </w:r>
      <w:r w:rsidRPr="00987024" w:rsidR="00A42544">
        <w:rPr>
          <w:rFonts w:ascii="Times New Roman" w:hAnsi="Times New Roman"/>
        </w:rPr>
        <w:t>ečn</w:t>
      </w:r>
      <w:r w:rsidRPr="00987024">
        <w:rPr>
          <w:rFonts w:ascii="Times New Roman" w:hAnsi="Times New Roman"/>
        </w:rPr>
        <w:t xml:space="preserve">ých </w:t>
      </w:r>
      <w:r w:rsidRPr="00987024" w:rsidR="006B09C2">
        <w:rPr>
          <w:rFonts w:ascii="Times New Roman" w:hAnsi="Times New Roman"/>
        </w:rPr>
        <w:t>klientov</w:t>
      </w:r>
      <w:r w:rsidRPr="00987024">
        <w:rPr>
          <w:rFonts w:ascii="Times New Roman" w:hAnsi="Times New Roman"/>
        </w:rPr>
        <w:t>.</w:t>
      </w:r>
    </w:p>
    <w:p w:rsidR="00B462A0" w:rsidRPr="00987024" w:rsidP="00210B10">
      <w:pPr>
        <w:pStyle w:val="NoSpacing"/>
        <w:bidi w:val="0"/>
        <w:ind w:left="1276" w:hanging="567"/>
        <w:jc w:val="both"/>
        <w:rPr>
          <w:rFonts w:ascii="Times New Roman" w:hAnsi="Times New Roman" w:cs="Times New Roman"/>
          <w:sz w:val="24"/>
          <w:szCs w:val="24"/>
        </w:rPr>
      </w:pPr>
    </w:p>
    <w:p w:rsidR="00160210" w:rsidRPr="00987024" w:rsidP="0069223D">
      <w:pPr>
        <w:pStyle w:val="ListParagraph"/>
        <w:numPr>
          <w:numId w:val="57"/>
        </w:numPr>
        <w:bidi w:val="0"/>
        <w:spacing w:line="259" w:lineRule="auto"/>
        <w:ind w:left="1276" w:hanging="567"/>
        <w:jc w:val="both"/>
        <w:rPr>
          <w:rFonts w:ascii="Times New Roman" w:hAnsi="Times New Roman"/>
        </w:rPr>
      </w:pPr>
      <w:r w:rsidRPr="00987024" w:rsidR="00B462A0">
        <w:rPr>
          <w:rFonts w:ascii="Times New Roman" w:hAnsi="Times New Roman"/>
        </w:rPr>
        <w:t xml:space="preserve">Obchodník s cennými papiermi je povinný uskutočniť analýzu </w:t>
      </w:r>
      <w:r w:rsidRPr="00987024" w:rsidR="00BB3EEF">
        <w:rPr>
          <w:rFonts w:ascii="Times New Roman" w:hAnsi="Times New Roman"/>
        </w:rPr>
        <w:t>scenárov výkonnosti ním</w:t>
      </w:r>
      <w:r w:rsidRPr="00987024" w:rsidR="00B462A0">
        <w:rPr>
          <w:rFonts w:ascii="Times New Roman" w:hAnsi="Times New Roman"/>
        </w:rPr>
        <w:t xml:space="preserve"> </w:t>
      </w:r>
      <w:r w:rsidRPr="00987024" w:rsidR="00D843A8">
        <w:rPr>
          <w:rFonts w:ascii="Times New Roman" w:hAnsi="Times New Roman"/>
        </w:rPr>
        <w:t>vytváraného</w:t>
      </w:r>
      <w:r w:rsidRPr="00987024" w:rsidR="00B462A0">
        <w:rPr>
          <w:rFonts w:ascii="Times New Roman" w:hAnsi="Times New Roman"/>
        </w:rPr>
        <w:t xml:space="preserve"> finančného nástroja, ktor</w:t>
      </w:r>
      <w:r w:rsidRPr="00987024" w:rsidR="00114B13">
        <w:rPr>
          <w:rFonts w:ascii="Times New Roman" w:hAnsi="Times New Roman"/>
        </w:rPr>
        <w:t>ou</w:t>
      </w:r>
      <w:r w:rsidRPr="00987024" w:rsidR="00B462A0">
        <w:rPr>
          <w:rFonts w:ascii="Times New Roman" w:hAnsi="Times New Roman"/>
        </w:rPr>
        <w:t xml:space="preserve"> posúdi riziká </w:t>
      </w:r>
      <w:r w:rsidRPr="00987024" w:rsidR="00BB3EEF">
        <w:rPr>
          <w:rFonts w:ascii="Times New Roman" w:hAnsi="Times New Roman"/>
        </w:rPr>
        <w:t>slabej výkonnosti tohto finančného nástroja</w:t>
      </w:r>
      <w:r w:rsidRPr="00987024" w:rsidR="00B462A0">
        <w:rPr>
          <w:rFonts w:ascii="Times New Roman" w:hAnsi="Times New Roman"/>
        </w:rPr>
        <w:t xml:space="preserve"> pre klientov a za akých okolností</w:t>
      </w:r>
      <w:r w:rsidRPr="00987024" w:rsidR="00BB3EEF">
        <w:rPr>
          <w:rFonts w:ascii="Times New Roman" w:hAnsi="Times New Roman"/>
        </w:rPr>
        <w:t xml:space="preserve"> môže nastať slabá výkonnosť</w:t>
      </w:r>
      <w:r w:rsidRPr="00987024" w:rsidR="00B462A0">
        <w:rPr>
          <w:rFonts w:ascii="Times New Roman" w:hAnsi="Times New Roman"/>
        </w:rPr>
        <w:t>. Obchodník s cennými papiermi posúdi finančný nástroj za</w:t>
      </w:r>
      <w:r w:rsidRPr="00987024" w:rsidR="00D843A8">
        <w:rPr>
          <w:rFonts w:ascii="Times New Roman" w:hAnsi="Times New Roman"/>
        </w:rPr>
        <w:t xml:space="preserve"> predpokladu zhoršených </w:t>
      </w:r>
      <w:r w:rsidRPr="00987024" w:rsidR="00B462A0">
        <w:rPr>
          <w:rFonts w:ascii="Times New Roman" w:hAnsi="Times New Roman"/>
        </w:rPr>
        <w:t xml:space="preserve">podmienok, </w:t>
      </w:r>
      <w:r w:rsidRPr="00987024" w:rsidR="00193E02">
        <w:rPr>
          <w:rFonts w:ascii="Times New Roman" w:hAnsi="Times New Roman"/>
        </w:rPr>
        <w:t xml:space="preserve">vrátane </w:t>
      </w:r>
      <w:r w:rsidRPr="00987024" w:rsidR="00114B13">
        <w:rPr>
          <w:rFonts w:ascii="Times New Roman" w:hAnsi="Times New Roman"/>
        </w:rPr>
        <w:t xml:space="preserve">toho, </w:t>
      </w:r>
      <w:r w:rsidRPr="00987024" w:rsidR="00193E02">
        <w:rPr>
          <w:rFonts w:ascii="Times New Roman" w:hAnsi="Times New Roman"/>
        </w:rPr>
        <w:t xml:space="preserve">ak </w:t>
      </w:r>
    </w:p>
    <w:p w:rsidR="00160210" w:rsidRPr="00987024" w:rsidP="0069223D">
      <w:pPr>
        <w:pStyle w:val="ListParagraph"/>
        <w:numPr>
          <w:numId w:val="54"/>
        </w:numPr>
        <w:bidi w:val="0"/>
        <w:spacing w:line="259" w:lineRule="auto"/>
        <w:ind w:left="1701" w:hanging="425"/>
        <w:jc w:val="both"/>
        <w:rPr>
          <w:rFonts w:ascii="Times New Roman" w:hAnsi="Times New Roman"/>
        </w:rPr>
      </w:pPr>
      <w:r w:rsidRPr="00987024" w:rsidR="00B462A0">
        <w:rPr>
          <w:rFonts w:ascii="Times New Roman" w:hAnsi="Times New Roman"/>
        </w:rPr>
        <w:t>trhové prostredie sa zhoršilo,</w:t>
      </w:r>
    </w:p>
    <w:p w:rsidR="00160210" w:rsidRPr="00987024" w:rsidP="0069223D">
      <w:pPr>
        <w:pStyle w:val="ListParagraph"/>
        <w:numPr>
          <w:numId w:val="54"/>
        </w:numPr>
        <w:bidi w:val="0"/>
        <w:spacing w:line="259" w:lineRule="auto"/>
        <w:ind w:left="1701" w:hanging="425"/>
        <w:jc w:val="both"/>
        <w:rPr>
          <w:rFonts w:ascii="Times New Roman" w:hAnsi="Times New Roman"/>
        </w:rPr>
      </w:pPr>
      <w:r w:rsidRPr="00987024" w:rsidR="00B462A0">
        <w:rPr>
          <w:rFonts w:ascii="Times New Roman" w:hAnsi="Times New Roman"/>
        </w:rPr>
        <w:t xml:space="preserve">emitent alebo tretia </w:t>
      </w:r>
      <w:r w:rsidRPr="00987024" w:rsidR="00D843A8">
        <w:rPr>
          <w:rFonts w:ascii="Times New Roman" w:hAnsi="Times New Roman"/>
        </w:rPr>
        <w:t>osoba</w:t>
      </w:r>
      <w:r w:rsidRPr="00987024" w:rsidR="00B462A0">
        <w:rPr>
          <w:rFonts w:ascii="Times New Roman" w:hAnsi="Times New Roman"/>
        </w:rPr>
        <w:t xml:space="preserve"> zapojená do </w:t>
      </w:r>
      <w:r w:rsidRPr="00987024" w:rsidR="00D843A8">
        <w:rPr>
          <w:rFonts w:ascii="Times New Roman" w:hAnsi="Times New Roman"/>
        </w:rPr>
        <w:t>vytvárania</w:t>
      </w:r>
      <w:r w:rsidRPr="00987024" w:rsidR="00B462A0">
        <w:rPr>
          <w:rFonts w:ascii="Times New Roman" w:hAnsi="Times New Roman"/>
        </w:rPr>
        <w:t xml:space="preserve"> alebo fungovania finančného nástroja</w:t>
      </w:r>
      <w:r w:rsidRPr="00987024" w:rsidR="00D843A8">
        <w:rPr>
          <w:rFonts w:ascii="Times New Roman" w:hAnsi="Times New Roman"/>
        </w:rPr>
        <w:t xml:space="preserve"> má</w:t>
      </w:r>
      <w:r w:rsidRPr="00987024" w:rsidR="00B462A0">
        <w:rPr>
          <w:rFonts w:ascii="Times New Roman" w:hAnsi="Times New Roman"/>
        </w:rPr>
        <w:t xml:space="preserve"> finančné problémy alebo sa objavia iné riziká protistrany,</w:t>
      </w:r>
    </w:p>
    <w:p w:rsidR="00160210" w:rsidRPr="00987024" w:rsidP="0069223D">
      <w:pPr>
        <w:pStyle w:val="ListParagraph"/>
        <w:numPr>
          <w:numId w:val="54"/>
        </w:numPr>
        <w:bidi w:val="0"/>
        <w:spacing w:line="259" w:lineRule="auto"/>
        <w:ind w:left="1701" w:hanging="425"/>
        <w:jc w:val="both"/>
        <w:rPr>
          <w:rFonts w:ascii="Times New Roman" w:hAnsi="Times New Roman"/>
        </w:rPr>
      </w:pPr>
      <w:r w:rsidRPr="00987024" w:rsidR="00B462A0">
        <w:rPr>
          <w:rFonts w:ascii="Times New Roman" w:hAnsi="Times New Roman"/>
        </w:rPr>
        <w:t xml:space="preserve">finančný nástroj </w:t>
      </w:r>
      <w:r w:rsidRPr="00987024" w:rsidR="00BB3EEF">
        <w:rPr>
          <w:rFonts w:ascii="Times New Roman" w:hAnsi="Times New Roman"/>
        </w:rPr>
        <w:t xml:space="preserve">sa </w:t>
      </w:r>
      <w:r w:rsidRPr="00987024" w:rsidR="00B462A0">
        <w:rPr>
          <w:rFonts w:ascii="Times New Roman" w:hAnsi="Times New Roman"/>
        </w:rPr>
        <w:t xml:space="preserve">nestane </w:t>
      </w:r>
      <w:r w:rsidRPr="00987024" w:rsidR="00D843A8">
        <w:rPr>
          <w:rFonts w:ascii="Times New Roman" w:hAnsi="Times New Roman"/>
        </w:rPr>
        <w:t xml:space="preserve">obchodne </w:t>
      </w:r>
      <w:r w:rsidRPr="00987024" w:rsidR="00BB3EEF">
        <w:rPr>
          <w:rFonts w:ascii="Times New Roman" w:hAnsi="Times New Roman"/>
        </w:rPr>
        <w:t>úspešným</w:t>
      </w:r>
      <w:r w:rsidRPr="00987024" w:rsidR="00B462A0">
        <w:rPr>
          <w:rFonts w:ascii="Times New Roman" w:hAnsi="Times New Roman"/>
        </w:rPr>
        <w:t xml:space="preserve"> alebo</w:t>
      </w:r>
    </w:p>
    <w:p w:rsidR="00B462A0" w:rsidRPr="00987024" w:rsidP="0069223D">
      <w:pPr>
        <w:pStyle w:val="ListParagraph"/>
        <w:numPr>
          <w:numId w:val="54"/>
        </w:numPr>
        <w:bidi w:val="0"/>
        <w:spacing w:line="259" w:lineRule="auto"/>
        <w:ind w:left="1701" w:hanging="425"/>
        <w:jc w:val="both"/>
        <w:rPr>
          <w:rFonts w:ascii="Times New Roman" w:hAnsi="Times New Roman"/>
        </w:rPr>
      </w:pPr>
      <w:r w:rsidRPr="00987024">
        <w:rPr>
          <w:rFonts w:ascii="Times New Roman" w:hAnsi="Times New Roman"/>
        </w:rPr>
        <w:t xml:space="preserve">dopyt po finančnom nástroji je oveľa vyšší </w:t>
      </w:r>
      <w:r w:rsidRPr="00987024" w:rsidR="00D843A8">
        <w:rPr>
          <w:rFonts w:ascii="Times New Roman" w:hAnsi="Times New Roman"/>
        </w:rPr>
        <w:t>ako</w:t>
      </w:r>
      <w:r w:rsidRPr="00987024">
        <w:rPr>
          <w:rFonts w:ascii="Times New Roman" w:hAnsi="Times New Roman"/>
        </w:rPr>
        <w:t xml:space="preserve"> sa predpokladalo, a</w:t>
      </w:r>
      <w:r w:rsidRPr="00987024" w:rsidR="00BB3EEF">
        <w:rPr>
          <w:rFonts w:ascii="Times New Roman" w:hAnsi="Times New Roman"/>
        </w:rPr>
        <w:t xml:space="preserve"> tým </w:t>
      </w:r>
      <w:r w:rsidRPr="00987024">
        <w:rPr>
          <w:rFonts w:ascii="Times New Roman" w:hAnsi="Times New Roman"/>
        </w:rPr>
        <w:t>zaťažuje zdroje obchodníka s cennými papiermi alebo trh podkladového nástroja.</w:t>
        <w:br/>
      </w:r>
    </w:p>
    <w:p w:rsidR="00B462A0" w:rsidRPr="00987024" w:rsidP="0069223D">
      <w:pPr>
        <w:pStyle w:val="ListParagraph"/>
        <w:numPr>
          <w:numId w:val="57"/>
        </w:numPr>
        <w:bidi w:val="0"/>
        <w:spacing w:line="259" w:lineRule="auto"/>
        <w:ind w:left="1276" w:hanging="567"/>
        <w:jc w:val="both"/>
        <w:rPr>
          <w:rFonts w:ascii="Times New Roman" w:hAnsi="Times New Roman"/>
        </w:rPr>
      </w:pPr>
      <w:r w:rsidRPr="00987024" w:rsidR="004F7BAD">
        <w:rPr>
          <w:rFonts w:ascii="Times New Roman" w:hAnsi="Times New Roman"/>
        </w:rPr>
        <w:t xml:space="preserve"> </w:t>
      </w:r>
      <w:r w:rsidRPr="00987024">
        <w:rPr>
          <w:rFonts w:ascii="Times New Roman" w:hAnsi="Times New Roman"/>
        </w:rPr>
        <w:t xml:space="preserve">Obchodník s cennými papiermi je povinný určiť, či finančný nástroj spĺňa identifikované potreby, charakteristiky a ciele cieľového trhu, okrem iného tým, že skúma </w:t>
      </w:r>
      <w:r w:rsidRPr="00987024" w:rsidR="00D843A8">
        <w:rPr>
          <w:rFonts w:ascii="Times New Roman" w:hAnsi="Times New Roman"/>
        </w:rPr>
        <w:t>najmä ti</w:t>
      </w:r>
      <w:r w:rsidRPr="00987024">
        <w:rPr>
          <w:rFonts w:ascii="Times New Roman" w:hAnsi="Times New Roman"/>
        </w:rPr>
        <w:t>eto</w:t>
      </w:r>
      <w:r w:rsidRPr="00987024" w:rsidR="00D843A8">
        <w:rPr>
          <w:rFonts w:ascii="Times New Roman" w:hAnsi="Times New Roman"/>
        </w:rPr>
        <w:t xml:space="preserve"> skutočnosti:</w:t>
      </w:r>
    </w:p>
    <w:p w:rsidR="00B462A0" w:rsidRPr="00987024" w:rsidP="00300D42">
      <w:pPr>
        <w:bidi w:val="0"/>
        <w:spacing w:line="259" w:lineRule="auto"/>
        <w:ind w:left="1701" w:hanging="425"/>
        <w:jc w:val="both"/>
        <w:rPr>
          <w:rFonts w:ascii="Times New Roman" w:hAnsi="Times New Roman"/>
        </w:rPr>
      </w:pPr>
      <w:r w:rsidRPr="00987024">
        <w:rPr>
          <w:rFonts w:ascii="Times New Roman" w:hAnsi="Times New Roman"/>
        </w:rPr>
        <w:t xml:space="preserve">a) </w:t>
      </w:r>
      <w:r w:rsidRPr="00987024" w:rsidR="00160210">
        <w:rPr>
          <w:rFonts w:ascii="Times New Roman" w:hAnsi="Times New Roman"/>
        </w:rPr>
        <w:t xml:space="preserve"> </w:t>
      </w:r>
      <w:r w:rsidRPr="00987024">
        <w:rPr>
          <w:rFonts w:ascii="Times New Roman" w:hAnsi="Times New Roman"/>
        </w:rPr>
        <w:t>profil rizika</w:t>
      </w:r>
      <w:r w:rsidRPr="00987024" w:rsidR="00D843A8">
        <w:rPr>
          <w:rFonts w:ascii="Times New Roman" w:hAnsi="Times New Roman"/>
        </w:rPr>
        <w:t xml:space="preserve"> a výnosu</w:t>
      </w:r>
      <w:r w:rsidRPr="00987024">
        <w:rPr>
          <w:rFonts w:ascii="Times New Roman" w:hAnsi="Times New Roman"/>
        </w:rPr>
        <w:t xml:space="preserve"> finančného nástroja </w:t>
      </w:r>
      <w:r w:rsidRPr="00987024" w:rsidR="00D843A8">
        <w:rPr>
          <w:rFonts w:ascii="Times New Roman" w:hAnsi="Times New Roman"/>
        </w:rPr>
        <w:t>je</w:t>
      </w:r>
      <w:r w:rsidRPr="00987024">
        <w:rPr>
          <w:rFonts w:ascii="Times New Roman" w:hAnsi="Times New Roman"/>
        </w:rPr>
        <w:t xml:space="preserve"> v súlade s cieľovým trhom a</w:t>
      </w:r>
    </w:p>
    <w:p w:rsidR="00B462A0" w:rsidRPr="00987024" w:rsidP="00300D42">
      <w:pPr>
        <w:bidi w:val="0"/>
        <w:spacing w:line="259" w:lineRule="auto"/>
        <w:ind w:left="1560" w:hanging="284"/>
        <w:jc w:val="both"/>
        <w:rPr>
          <w:rFonts w:ascii="Times New Roman" w:hAnsi="Times New Roman"/>
        </w:rPr>
      </w:pPr>
      <w:r w:rsidRPr="00987024">
        <w:rPr>
          <w:rFonts w:ascii="Times New Roman" w:hAnsi="Times New Roman"/>
        </w:rPr>
        <w:t>b)</w:t>
      </w:r>
      <w:r w:rsidRPr="00987024" w:rsidR="00D843A8">
        <w:rPr>
          <w:rFonts w:ascii="Times New Roman" w:hAnsi="Times New Roman"/>
        </w:rPr>
        <w:t xml:space="preserve"> či </w:t>
      </w:r>
      <w:r w:rsidRPr="00987024">
        <w:rPr>
          <w:rFonts w:ascii="Times New Roman" w:hAnsi="Times New Roman"/>
        </w:rPr>
        <w:t>z </w:t>
      </w:r>
      <w:r w:rsidRPr="00987024" w:rsidR="0066524D">
        <w:rPr>
          <w:rFonts w:ascii="Times New Roman" w:hAnsi="Times New Roman"/>
        </w:rPr>
        <w:t>vytvorenia</w:t>
      </w:r>
      <w:r w:rsidRPr="00987024">
        <w:rPr>
          <w:rFonts w:ascii="Times New Roman" w:hAnsi="Times New Roman"/>
        </w:rPr>
        <w:t xml:space="preserve"> finančného nástroja </w:t>
      </w:r>
      <w:r w:rsidRPr="00987024" w:rsidR="00F300F6">
        <w:rPr>
          <w:rFonts w:ascii="Times New Roman" w:hAnsi="Times New Roman"/>
        </w:rPr>
        <w:t>má prospech</w:t>
      </w:r>
      <w:r w:rsidRPr="00987024">
        <w:rPr>
          <w:rFonts w:ascii="Times New Roman" w:hAnsi="Times New Roman"/>
        </w:rPr>
        <w:t xml:space="preserve"> klient a nie obchodný model, ktor</w:t>
      </w:r>
      <w:r w:rsidRPr="00987024" w:rsidR="007B14D0">
        <w:rPr>
          <w:rFonts w:ascii="Times New Roman" w:hAnsi="Times New Roman"/>
        </w:rPr>
        <w:t xml:space="preserve">ého </w:t>
      </w:r>
      <w:r w:rsidRPr="00987024">
        <w:rPr>
          <w:rFonts w:ascii="Times New Roman" w:hAnsi="Times New Roman"/>
        </w:rPr>
        <w:t>ziskovos</w:t>
      </w:r>
      <w:r w:rsidRPr="00987024" w:rsidR="007B14D0">
        <w:rPr>
          <w:rFonts w:ascii="Times New Roman" w:hAnsi="Times New Roman"/>
        </w:rPr>
        <w:t xml:space="preserve">ť je založená na slabej výkonnosti finančného nástroja </w:t>
      </w:r>
      <w:r w:rsidRPr="00987024">
        <w:rPr>
          <w:rFonts w:ascii="Times New Roman" w:hAnsi="Times New Roman"/>
        </w:rPr>
        <w:t>pre klienta.</w:t>
        <w:br/>
      </w:r>
    </w:p>
    <w:p w:rsidR="00B462A0" w:rsidRPr="00987024" w:rsidP="0069223D">
      <w:pPr>
        <w:pStyle w:val="ListParagraph"/>
        <w:numPr>
          <w:numId w:val="57"/>
        </w:numPr>
        <w:bidi w:val="0"/>
        <w:spacing w:line="259" w:lineRule="auto"/>
        <w:ind w:left="1276" w:hanging="567"/>
        <w:jc w:val="both"/>
        <w:rPr>
          <w:rFonts w:ascii="Times New Roman" w:hAnsi="Times New Roman"/>
        </w:rPr>
      </w:pPr>
      <w:r w:rsidRPr="00987024" w:rsidR="004F7BAD">
        <w:rPr>
          <w:rFonts w:ascii="Times New Roman" w:hAnsi="Times New Roman"/>
        </w:rPr>
        <w:t xml:space="preserve"> </w:t>
      </w:r>
      <w:r w:rsidRPr="00987024">
        <w:rPr>
          <w:rFonts w:ascii="Times New Roman" w:hAnsi="Times New Roman"/>
        </w:rPr>
        <w:t>Obchodník s cennými papiermi zváži štruktúru poplatkov navrhnutú pr</w:t>
      </w:r>
      <w:r w:rsidRPr="00987024" w:rsidR="00BB3EEF">
        <w:rPr>
          <w:rFonts w:ascii="Times New Roman" w:hAnsi="Times New Roman"/>
        </w:rPr>
        <w:t>e</w:t>
      </w:r>
      <w:r w:rsidRPr="00987024">
        <w:rPr>
          <w:rFonts w:ascii="Times New Roman" w:hAnsi="Times New Roman"/>
        </w:rPr>
        <w:t xml:space="preserve"> </w:t>
      </w:r>
      <w:r w:rsidRPr="00987024" w:rsidR="00414123">
        <w:rPr>
          <w:rFonts w:ascii="Times New Roman" w:hAnsi="Times New Roman"/>
        </w:rPr>
        <w:t>vytváran</w:t>
      </w:r>
      <w:r w:rsidRPr="00987024" w:rsidR="00BB3EEF">
        <w:rPr>
          <w:rFonts w:ascii="Times New Roman" w:hAnsi="Times New Roman"/>
        </w:rPr>
        <w:t>ý</w:t>
      </w:r>
      <w:r w:rsidRPr="00987024">
        <w:rPr>
          <w:rFonts w:ascii="Times New Roman" w:hAnsi="Times New Roman"/>
        </w:rPr>
        <w:t xml:space="preserve"> finančn</w:t>
      </w:r>
      <w:r w:rsidRPr="00987024" w:rsidR="00BB3EEF">
        <w:rPr>
          <w:rFonts w:ascii="Times New Roman" w:hAnsi="Times New Roman"/>
        </w:rPr>
        <w:t>ý</w:t>
      </w:r>
      <w:r w:rsidRPr="00987024">
        <w:rPr>
          <w:rFonts w:ascii="Times New Roman" w:hAnsi="Times New Roman"/>
        </w:rPr>
        <w:t xml:space="preserve"> nástroj, pričom skúma</w:t>
      </w:r>
      <w:r w:rsidRPr="00987024" w:rsidR="00BB3EEF">
        <w:rPr>
          <w:rFonts w:ascii="Times New Roman" w:hAnsi="Times New Roman"/>
        </w:rPr>
        <w:t xml:space="preserve"> najmä</w:t>
      </w:r>
      <w:r w:rsidRPr="00987024" w:rsidR="00F300F6">
        <w:rPr>
          <w:rFonts w:ascii="Times New Roman" w:hAnsi="Times New Roman"/>
        </w:rPr>
        <w:t>,</w:t>
      </w:r>
      <w:r w:rsidRPr="00987024" w:rsidR="00414123">
        <w:rPr>
          <w:rFonts w:ascii="Times New Roman" w:hAnsi="Times New Roman"/>
        </w:rPr>
        <w:t xml:space="preserve"> </w:t>
      </w:r>
      <w:r w:rsidRPr="00987024" w:rsidR="00F300F6">
        <w:rPr>
          <w:rFonts w:ascii="Times New Roman" w:hAnsi="Times New Roman"/>
        </w:rPr>
        <w:t>či</w:t>
      </w:r>
      <w:r w:rsidRPr="00987024">
        <w:rPr>
          <w:rFonts w:ascii="Times New Roman" w:hAnsi="Times New Roman"/>
        </w:rPr>
        <w:t xml:space="preserve"> </w:t>
      </w:r>
    </w:p>
    <w:p w:rsidR="00B462A0" w:rsidRPr="00987024" w:rsidP="0069223D">
      <w:pPr>
        <w:pStyle w:val="NoSpacing"/>
        <w:numPr>
          <w:numId w:val="37"/>
        </w:numPr>
        <w:bidi w:val="0"/>
        <w:jc w:val="both"/>
        <w:rPr>
          <w:rFonts w:ascii="Times New Roman" w:hAnsi="Times New Roman" w:cs="Times New Roman" w:hint="default"/>
          <w:sz w:val="24"/>
          <w:szCs w:val="24"/>
        </w:rPr>
      </w:pPr>
      <w:r w:rsidRPr="00987024">
        <w:rPr>
          <w:rFonts w:ascii="Times New Roman" w:hAnsi="Times New Roman" w:cs="Times New Roman" w:hint="default"/>
          <w:sz w:val="24"/>
          <w:szCs w:val="24"/>
        </w:rPr>
        <w:t>ná</w:t>
      </w:r>
      <w:r w:rsidRPr="00987024">
        <w:rPr>
          <w:rFonts w:ascii="Times New Roman" w:hAnsi="Times New Roman" w:cs="Times New Roman" w:hint="default"/>
          <w:sz w:val="24"/>
          <w:szCs w:val="24"/>
        </w:rPr>
        <w:t>klady finanč</w:t>
      </w:r>
      <w:r w:rsidRPr="00987024">
        <w:rPr>
          <w:rFonts w:ascii="Times New Roman" w:hAnsi="Times New Roman" w:cs="Times New Roman" w:hint="default"/>
          <w:sz w:val="24"/>
          <w:szCs w:val="24"/>
        </w:rPr>
        <w:t>né</w:t>
      </w:r>
      <w:r w:rsidRPr="00987024">
        <w:rPr>
          <w:rFonts w:ascii="Times New Roman" w:hAnsi="Times New Roman" w:cs="Times New Roman" w:hint="default"/>
          <w:sz w:val="24"/>
          <w:szCs w:val="24"/>
        </w:rPr>
        <w:t>ho ná</w:t>
      </w:r>
      <w:r w:rsidRPr="00987024">
        <w:rPr>
          <w:rFonts w:ascii="Times New Roman" w:hAnsi="Times New Roman" w:cs="Times New Roman" w:hint="default"/>
          <w:sz w:val="24"/>
          <w:szCs w:val="24"/>
        </w:rPr>
        <w:t>stroja a</w:t>
      </w:r>
      <w:r w:rsidRPr="00987024" w:rsidR="00F300F6">
        <w:rPr>
          <w:rFonts w:ascii="Times New Roman" w:hAnsi="Times New Roman" w:cs="Times New Roman"/>
          <w:sz w:val="24"/>
          <w:szCs w:val="24"/>
        </w:rPr>
        <w:t> </w:t>
      </w:r>
      <w:r w:rsidRPr="00987024">
        <w:rPr>
          <w:rFonts w:ascii="Times New Roman" w:hAnsi="Times New Roman" w:cs="Times New Roman"/>
          <w:sz w:val="24"/>
          <w:szCs w:val="24"/>
        </w:rPr>
        <w:t>poplatky</w:t>
      </w:r>
      <w:r w:rsidRPr="00987024" w:rsidR="00F300F6">
        <w:rPr>
          <w:rFonts w:ascii="Times New Roman" w:hAnsi="Times New Roman" w:cs="Times New Roman" w:hint="default"/>
          <w:sz w:val="24"/>
          <w:szCs w:val="24"/>
        </w:rPr>
        <w:t xml:space="preserve"> sú</w:t>
      </w:r>
      <w:r w:rsidRPr="00987024">
        <w:rPr>
          <w:rFonts w:ascii="Times New Roman" w:hAnsi="Times New Roman" w:cs="Times New Roman"/>
          <w:sz w:val="24"/>
          <w:szCs w:val="24"/>
        </w:rPr>
        <w:t xml:space="preserve"> v </w:t>
      </w:r>
      <w:r w:rsidRPr="00987024">
        <w:rPr>
          <w:rFonts w:ascii="Times New Roman" w:hAnsi="Times New Roman" w:cs="Times New Roman" w:hint="default"/>
          <w:sz w:val="24"/>
          <w:szCs w:val="24"/>
        </w:rPr>
        <w:t>sú</w:t>
      </w:r>
      <w:r w:rsidRPr="00987024">
        <w:rPr>
          <w:rFonts w:ascii="Times New Roman" w:hAnsi="Times New Roman" w:cs="Times New Roman" w:hint="default"/>
          <w:sz w:val="24"/>
          <w:szCs w:val="24"/>
        </w:rPr>
        <w:t>lade s </w:t>
      </w:r>
      <w:r w:rsidRPr="00987024">
        <w:rPr>
          <w:rFonts w:ascii="Times New Roman" w:hAnsi="Times New Roman" w:cs="Times New Roman" w:hint="default"/>
          <w:sz w:val="24"/>
          <w:szCs w:val="24"/>
        </w:rPr>
        <w:t>potrebami, cieľ</w:t>
      </w:r>
      <w:r w:rsidRPr="00987024">
        <w:rPr>
          <w:rFonts w:ascii="Times New Roman" w:hAnsi="Times New Roman" w:cs="Times New Roman" w:hint="default"/>
          <w:sz w:val="24"/>
          <w:szCs w:val="24"/>
        </w:rPr>
        <w:t>mi a charakteristik</w:t>
      </w:r>
      <w:r w:rsidRPr="00987024" w:rsidR="00A42544">
        <w:rPr>
          <w:rFonts w:ascii="Times New Roman" w:hAnsi="Times New Roman" w:cs="Times New Roman"/>
          <w:sz w:val="24"/>
          <w:szCs w:val="24"/>
        </w:rPr>
        <w:t>ami</w:t>
      </w:r>
      <w:r w:rsidRPr="00987024">
        <w:rPr>
          <w:rFonts w:ascii="Times New Roman" w:hAnsi="Times New Roman" w:cs="Times New Roman" w:hint="default"/>
          <w:sz w:val="24"/>
          <w:szCs w:val="24"/>
        </w:rPr>
        <w:t xml:space="preserve"> cieľ</w:t>
      </w:r>
      <w:r w:rsidRPr="00987024">
        <w:rPr>
          <w:rFonts w:ascii="Times New Roman" w:hAnsi="Times New Roman" w:cs="Times New Roman" w:hint="default"/>
          <w:sz w:val="24"/>
          <w:szCs w:val="24"/>
        </w:rPr>
        <w:t>ové</w:t>
      </w:r>
      <w:r w:rsidRPr="00987024">
        <w:rPr>
          <w:rFonts w:ascii="Times New Roman" w:hAnsi="Times New Roman" w:cs="Times New Roman" w:hint="default"/>
          <w:sz w:val="24"/>
          <w:szCs w:val="24"/>
        </w:rPr>
        <w:t>ho trhu,</w:t>
      </w:r>
    </w:p>
    <w:p w:rsidR="00B462A0" w:rsidRPr="00987024" w:rsidP="0069223D">
      <w:pPr>
        <w:pStyle w:val="NoSpacing"/>
        <w:numPr>
          <w:numId w:val="37"/>
        </w:numPr>
        <w:bidi w:val="0"/>
        <w:jc w:val="both"/>
        <w:rPr>
          <w:rFonts w:ascii="Times New Roman" w:hAnsi="Times New Roman" w:cs="Times New Roman"/>
          <w:sz w:val="24"/>
          <w:szCs w:val="24"/>
        </w:rPr>
      </w:pPr>
      <w:r w:rsidRPr="00987024">
        <w:rPr>
          <w:rFonts w:ascii="Times New Roman" w:hAnsi="Times New Roman" w:cs="Times New Roman" w:hint="default"/>
          <w:sz w:val="24"/>
          <w:szCs w:val="24"/>
        </w:rPr>
        <w:t>poplatky nenaruš</w:t>
      </w:r>
      <w:r w:rsidRPr="00987024">
        <w:rPr>
          <w:rFonts w:ascii="Times New Roman" w:hAnsi="Times New Roman" w:cs="Times New Roman" w:hint="default"/>
          <w:sz w:val="24"/>
          <w:szCs w:val="24"/>
        </w:rPr>
        <w:t>ujú</w:t>
      </w:r>
      <w:r w:rsidRPr="00987024">
        <w:rPr>
          <w:rFonts w:ascii="Times New Roman" w:hAnsi="Times New Roman" w:cs="Times New Roman" w:hint="default"/>
          <w:sz w:val="24"/>
          <w:szCs w:val="24"/>
        </w:rPr>
        <w:t xml:space="preserve"> oč</w:t>
      </w:r>
      <w:r w:rsidRPr="00987024">
        <w:rPr>
          <w:rFonts w:ascii="Times New Roman" w:hAnsi="Times New Roman" w:cs="Times New Roman" w:hint="default"/>
          <w:sz w:val="24"/>
          <w:szCs w:val="24"/>
        </w:rPr>
        <w:t>aká</w:t>
      </w:r>
      <w:r w:rsidRPr="00987024">
        <w:rPr>
          <w:rFonts w:ascii="Times New Roman" w:hAnsi="Times New Roman" w:cs="Times New Roman" w:hint="default"/>
          <w:sz w:val="24"/>
          <w:szCs w:val="24"/>
        </w:rPr>
        <w:t>vanú</w:t>
      </w:r>
      <w:r w:rsidRPr="00987024">
        <w:rPr>
          <w:rFonts w:ascii="Times New Roman" w:hAnsi="Times New Roman" w:cs="Times New Roman" w:hint="default"/>
          <w:sz w:val="24"/>
          <w:szCs w:val="24"/>
        </w:rPr>
        <w:t xml:space="preserve"> ná</w:t>
      </w:r>
      <w:r w:rsidRPr="00987024">
        <w:rPr>
          <w:rFonts w:ascii="Times New Roman" w:hAnsi="Times New Roman" w:cs="Times New Roman" w:hint="default"/>
          <w:sz w:val="24"/>
          <w:szCs w:val="24"/>
        </w:rPr>
        <w:t>vratnosť</w:t>
      </w:r>
      <w:r w:rsidRPr="00987024">
        <w:rPr>
          <w:rFonts w:ascii="Times New Roman" w:hAnsi="Times New Roman" w:cs="Times New Roman" w:hint="default"/>
          <w:sz w:val="24"/>
          <w:szCs w:val="24"/>
        </w:rPr>
        <w:t xml:space="preserve"> finanč</w:t>
      </w:r>
      <w:r w:rsidRPr="00987024">
        <w:rPr>
          <w:rFonts w:ascii="Times New Roman" w:hAnsi="Times New Roman" w:cs="Times New Roman" w:hint="default"/>
          <w:sz w:val="24"/>
          <w:szCs w:val="24"/>
        </w:rPr>
        <w:t>né</w:t>
      </w:r>
      <w:r w:rsidRPr="00987024">
        <w:rPr>
          <w:rFonts w:ascii="Times New Roman" w:hAnsi="Times New Roman" w:cs="Times New Roman" w:hint="default"/>
          <w:sz w:val="24"/>
          <w:szCs w:val="24"/>
        </w:rPr>
        <w:t>ho ná</w:t>
      </w:r>
      <w:r w:rsidRPr="00987024">
        <w:rPr>
          <w:rFonts w:ascii="Times New Roman" w:hAnsi="Times New Roman" w:cs="Times New Roman" w:hint="default"/>
          <w:sz w:val="24"/>
          <w:szCs w:val="24"/>
        </w:rPr>
        <w:t xml:space="preserve">stroja, </w:t>
      </w:r>
      <w:r w:rsidRPr="00987024" w:rsidR="0098009B">
        <w:rPr>
          <w:rFonts w:ascii="Times New Roman" w:hAnsi="Times New Roman" w:cs="Times New Roman" w:hint="default"/>
          <w:sz w:val="24"/>
          <w:szCs w:val="24"/>
        </w:rPr>
        <w:t>najmä</w:t>
      </w:r>
      <w:r w:rsidRPr="00987024">
        <w:rPr>
          <w:rFonts w:ascii="Times New Roman" w:hAnsi="Times New Roman" w:cs="Times New Roman"/>
          <w:sz w:val="24"/>
          <w:szCs w:val="24"/>
        </w:rPr>
        <w:t xml:space="preserve"> </w:t>
      </w:r>
      <w:r w:rsidRPr="00987024" w:rsidR="00414123">
        <w:rPr>
          <w:rFonts w:ascii="Times New Roman" w:hAnsi="Times New Roman" w:cs="Times New Roman" w:hint="default"/>
          <w:sz w:val="24"/>
          <w:szCs w:val="24"/>
        </w:rPr>
        <w:t>č</w:t>
      </w:r>
      <w:r w:rsidRPr="00987024" w:rsidR="00414123">
        <w:rPr>
          <w:rFonts w:ascii="Times New Roman" w:hAnsi="Times New Roman" w:cs="Times New Roman" w:hint="default"/>
          <w:sz w:val="24"/>
          <w:szCs w:val="24"/>
        </w:rPr>
        <w:t xml:space="preserve">i </w:t>
      </w:r>
      <w:r w:rsidRPr="00987024">
        <w:rPr>
          <w:rFonts w:ascii="Times New Roman" w:hAnsi="Times New Roman" w:cs="Times New Roman" w:hint="default"/>
          <w:sz w:val="24"/>
          <w:szCs w:val="24"/>
        </w:rPr>
        <w:t xml:space="preserve"> ná</w:t>
      </w:r>
      <w:r w:rsidRPr="00987024">
        <w:rPr>
          <w:rFonts w:ascii="Times New Roman" w:hAnsi="Times New Roman" w:cs="Times New Roman" w:hint="default"/>
          <w:sz w:val="24"/>
          <w:szCs w:val="24"/>
        </w:rPr>
        <w:t xml:space="preserve">klady a poplatky </w:t>
      </w:r>
      <w:r w:rsidRPr="00987024" w:rsidR="00F300F6">
        <w:rPr>
          <w:rFonts w:ascii="Times New Roman" w:hAnsi="Times New Roman" w:cs="Times New Roman"/>
          <w:sz w:val="24"/>
          <w:szCs w:val="24"/>
        </w:rPr>
        <w:t>s</w:t>
      </w:r>
      <w:r w:rsidRPr="00987024" w:rsidR="00A42544">
        <w:rPr>
          <w:rFonts w:ascii="Times New Roman" w:hAnsi="Times New Roman" w:cs="Times New Roman"/>
          <w:sz w:val="24"/>
          <w:szCs w:val="24"/>
        </w:rPr>
        <w:t>a</w:t>
      </w:r>
      <w:r w:rsidRPr="00987024" w:rsidR="00F300F6">
        <w:rPr>
          <w:rFonts w:ascii="Times New Roman" w:hAnsi="Times New Roman" w:cs="Times New Roman"/>
          <w:sz w:val="24"/>
          <w:szCs w:val="24"/>
        </w:rPr>
        <w:t xml:space="preserve"> </w:t>
      </w:r>
      <w:r w:rsidRPr="00987024">
        <w:rPr>
          <w:rFonts w:ascii="Times New Roman" w:hAnsi="Times New Roman" w:cs="Times New Roman"/>
          <w:sz w:val="24"/>
          <w:szCs w:val="24"/>
        </w:rPr>
        <w:t>rovn</w:t>
      </w:r>
      <w:r w:rsidRPr="00987024" w:rsidR="00A42544">
        <w:rPr>
          <w:rFonts w:ascii="Times New Roman" w:hAnsi="Times New Roman" w:cs="Times New Roman" w:hint="default"/>
          <w:sz w:val="24"/>
          <w:szCs w:val="24"/>
        </w:rPr>
        <w:t>ajú</w:t>
      </w:r>
      <w:r w:rsidRPr="00987024">
        <w:rPr>
          <w:rFonts w:ascii="Times New Roman" w:hAnsi="Times New Roman" w:cs="Times New Roman" w:hint="default"/>
          <w:sz w:val="24"/>
          <w:szCs w:val="24"/>
        </w:rPr>
        <w:t>, prevyš</w:t>
      </w:r>
      <w:r w:rsidRPr="00987024">
        <w:rPr>
          <w:rFonts w:ascii="Times New Roman" w:hAnsi="Times New Roman" w:cs="Times New Roman" w:hint="default"/>
          <w:sz w:val="24"/>
          <w:szCs w:val="24"/>
        </w:rPr>
        <w:t>ujú</w:t>
      </w:r>
      <w:r w:rsidRPr="00987024">
        <w:rPr>
          <w:rFonts w:ascii="Times New Roman" w:hAnsi="Times New Roman" w:cs="Times New Roman" w:hint="default"/>
          <w:sz w:val="24"/>
          <w:szCs w:val="24"/>
        </w:rPr>
        <w:t xml:space="preserve"> alebo odstraň</w:t>
      </w:r>
      <w:r w:rsidRPr="00987024">
        <w:rPr>
          <w:rFonts w:ascii="Times New Roman" w:hAnsi="Times New Roman" w:cs="Times New Roman" w:hint="default"/>
          <w:sz w:val="24"/>
          <w:szCs w:val="24"/>
        </w:rPr>
        <w:t>ujú</w:t>
      </w:r>
      <w:r w:rsidRPr="00987024">
        <w:rPr>
          <w:rFonts w:ascii="Times New Roman" w:hAnsi="Times New Roman" w:cs="Times New Roman" w:hint="default"/>
          <w:sz w:val="24"/>
          <w:szCs w:val="24"/>
        </w:rPr>
        <w:t xml:space="preserve"> takmer vš</w:t>
      </w:r>
      <w:r w:rsidRPr="00987024">
        <w:rPr>
          <w:rFonts w:ascii="Times New Roman" w:hAnsi="Times New Roman" w:cs="Times New Roman" w:hint="default"/>
          <w:sz w:val="24"/>
          <w:szCs w:val="24"/>
        </w:rPr>
        <w:t>etky oč</w:t>
      </w:r>
      <w:r w:rsidRPr="00987024">
        <w:rPr>
          <w:rFonts w:ascii="Times New Roman" w:hAnsi="Times New Roman" w:cs="Times New Roman" w:hint="default"/>
          <w:sz w:val="24"/>
          <w:szCs w:val="24"/>
        </w:rPr>
        <w:t>aká</w:t>
      </w:r>
      <w:r w:rsidRPr="00987024">
        <w:rPr>
          <w:rFonts w:ascii="Times New Roman" w:hAnsi="Times New Roman" w:cs="Times New Roman" w:hint="default"/>
          <w:sz w:val="24"/>
          <w:szCs w:val="24"/>
        </w:rPr>
        <w:t>vané</w:t>
      </w:r>
      <w:r w:rsidRPr="00987024">
        <w:rPr>
          <w:rFonts w:ascii="Times New Roman" w:hAnsi="Times New Roman" w:cs="Times New Roman" w:hint="default"/>
          <w:sz w:val="24"/>
          <w:szCs w:val="24"/>
        </w:rPr>
        <w:t xml:space="preserve"> daň</w:t>
      </w:r>
      <w:r w:rsidRPr="00987024">
        <w:rPr>
          <w:rFonts w:ascii="Times New Roman" w:hAnsi="Times New Roman" w:cs="Times New Roman" w:hint="default"/>
          <w:sz w:val="24"/>
          <w:szCs w:val="24"/>
        </w:rPr>
        <w:t>ové</w:t>
      </w:r>
      <w:r w:rsidRPr="00987024">
        <w:rPr>
          <w:rFonts w:ascii="Times New Roman" w:hAnsi="Times New Roman" w:cs="Times New Roman" w:hint="default"/>
          <w:sz w:val="24"/>
          <w:szCs w:val="24"/>
        </w:rPr>
        <w:t xml:space="preserve"> vý</w:t>
      </w:r>
      <w:r w:rsidRPr="00987024">
        <w:rPr>
          <w:rFonts w:ascii="Times New Roman" w:hAnsi="Times New Roman" w:cs="Times New Roman" w:hint="default"/>
          <w:sz w:val="24"/>
          <w:szCs w:val="24"/>
        </w:rPr>
        <w:t>hody spojené</w:t>
      </w:r>
      <w:r w:rsidRPr="00987024">
        <w:rPr>
          <w:rFonts w:ascii="Times New Roman" w:hAnsi="Times New Roman" w:cs="Times New Roman" w:hint="default"/>
          <w:sz w:val="24"/>
          <w:szCs w:val="24"/>
        </w:rPr>
        <w:t xml:space="preserve"> s </w:t>
      </w:r>
      <w:r w:rsidRPr="00987024">
        <w:rPr>
          <w:rFonts w:ascii="Times New Roman" w:hAnsi="Times New Roman" w:cs="Times New Roman" w:hint="default"/>
          <w:sz w:val="24"/>
          <w:szCs w:val="24"/>
        </w:rPr>
        <w:t>urč</w:t>
      </w:r>
      <w:r w:rsidRPr="00987024">
        <w:rPr>
          <w:rFonts w:ascii="Times New Roman" w:hAnsi="Times New Roman" w:cs="Times New Roman" w:hint="default"/>
          <w:sz w:val="24"/>
          <w:szCs w:val="24"/>
        </w:rPr>
        <w:t>itý</w:t>
      </w:r>
      <w:r w:rsidRPr="00987024">
        <w:rPr>
          <w:rFonts w:ascii="Times New Roman" w:hAnsi="Times New Roman" w:cs="Times New Roman" w:hint="default"/>
          <w:sz w:val="24"/>
          <w:szCs w:val="24"/>
        </w:rPr>
        <w:t>m finanč</w:t>
      </w:r>
      <w:r w:rsidRPr="00987024">
        <w:rPr>
          <w:rFonts w:ascii="Times New Roman" w:hAnsi="Times New Roman" w:cs="Times New Roman" w:hint="default"/>
          <w:sz w:val="24"/>
          <w:szCs w:val="24"/>
        </w:rPr>
        <w:t>ný</w:t>
      </w:r>
      <w:r w:rsidRPr="00987024">
        <w:rPr>
          <w:rFonts w:ascii="Times New Roman" w:hAnsi="Times New Roman" w:cs="Times New Roman" w:hint="default"/>
          <w:sz w:val="24"/>
          <w:szCs w:val="24"/>
        </w:rPr>
        <w:t>m ná</w:t>
      </w:r>
      <w:r w:rsidRPr="00987024">
        <w:rPr>
          <w:rFonts w:ascii="Times New Roman" w:hAnsi="Times New Roman" w:cs="Times New Roman" w:hint="default"/>
          <w:sz w:val="24"/>
          <w:szCs w:val="24"/>
        </w:rPr>
        <w:t>strojom</w:t>
      </w:r>
      <w:r w:rsidRPr="00987024" w:rsidR="00A42544">
        <w:rPr>
          <w:rFonts w:ascii="Times New Roman" w:hAnsi="Times New Roman" w:cs="Times New Roman"/>
          <w:sz w:val="24"/>
          <w:szCs w:val="24"/>
        </w:rPr>
        <w:t>,</w:t>
      </w:r>
      <w:r w:rsidRPr="00987024">
        <w:rPr>
          <w:rFonts w:ascii="Times New Roman" w:hAnsi="Times New Roman" w:cs="Times New Roman"/>
          <w:sz w:val="24"/>
          <w:szCs w:val="24"/>
        </w:rPr>
        <w:t xml:space="preserve"> </w:t>
      </w:r>
    </w:p>
    <w:p w:rsidR="00300D42" w:rsidRPr="00987024" w:rsidP="0069223D">
      <w:pPr>
        <w:pStyle w:val="NoSpacing"/>
        <w:numPr>
          <w:numId w:val="37"/>
        </w:numPr>
        <w:bidi w:val="0"/>
        <w:jc w:val="both"/>
        <w:rPr>
          <w:rFonts w:ascii="Times New Roman" w:hAnsi="Times New Roman" w:cs="Times New Roman"/>
          <w:sz w:val="24"/>
          <w:szCs w:val="24"/>
        </w:rPr>
      </w:pPr>
      <w:r w:rsidRPr="00987024" w:rsidR="00B462A0">
        <w:rPr>
          <w:rFonts w:ascii="Times New Roman" w:hAnsi="Times New Roman" w:cs="Times New Roman" w:hint="default"/>
          <w:sz w:val="24"/>
          <w:szCs w:val="24"/>
        </w:rPr>
        <w:t>š</w:t>
      </w:r>
      <w:r w:rsidRPr="00987024" w:rsidR="00B462A0">
        <w:rPr>
          <w:rFonts w:ascii="Times New Roman" w:hAnsi="Times New Roman" w:cs="Times New Roman" w:hint="default"/>
          <w:sz w:val="24"/>
          <w:szCs w:val="24"/>
        </w:rPr>
        <w:t>truktú</w:t>
      </w:r>
      <w:r w:rsidRPr="00987024" w:rsidR="00B462A0">
        <w:rPr>
          <w:rFonts w:ascii="Times New Roman" w:hAnsi="Times New Roman" w:cs="Times New Roman" w:hint="default"/>
          <w:sz w:val="24"/>
          <w:szCs w:val="24"/>
        </w:rPr>
        <w:t>ra poplatkov finanč</w:t>
      </w:r>
      <w:r w:rsidRPr="00987024" w:rsidR="00B462A0">
        <w:rPr>
          <w:rFonts w:ascii="Times New Roman" w:hAnsi="Times New Roman" w:cs="Times New Roman" w:hint="default"/>
          <w:sz w:val="24"/>
          <w:szCs w:val="24"/>
        </w:rPr>
        <w:t>né</w:t>
      </w:r>
      <w:r w:rsidRPr="00987024" w:rsidR="00B462A0">
        <w:rPr>
          <w:rFonts w:ascii="Times New Roman" w:hAnsi="Times New Roman" w:cs="Times New Roman" w:hint="default"/>
          <w:sz w:val="24"/>
          <w:szCs w:val="24"/>
        </w:rPr>
        <w:t>ho ná</w:t>
      </w:r>
      <w:r w:rsidRPr="00987024" w:rsidR="00B462A0">
        <w:rPr>
          <w:rFonts w:ascii="Times New Roman" w:hAnsi="Times New Roman" w:cs="Times New Roman" w:hint="default"/>
          <w:sz w:val="24"/>
          <w:szCs w:val="24"/>
        </w:rPr>
        <w:t>stroja je pr</w:t>
      </w:r>
      <w:r w:rsidRPr="00987024" w:rsidR="00B462A0">
        <w:rPr>
          <w:rFonts w:ascii="Times New Roman" w:hAnsi="Times New Roman" w:cs="Times New Roman" w:hint="default"/>
          <w:sz w:val="24"/>
          <w:szCs w:val="24"/>
        </w:rPr>
        <w:t xml:space="preserve">imerane </w:t>
      </w:r>
      <w:r w:rsidRPr="00987024" w:rsidR="00F300F6">
        <w:rPr>
          <w:rFonts w:ascii="Times New Roman" w:hAnsi="Times New Roman" w:cs="Times New Roman" w:hint="default"/>
          <w:sz w:val="24"/>
          <w:szCs w:val="24"/>
        </w:rPr>
        <w:t>prehľ</w:t>
      </w:r>
      <w:r w:rsidRPr="00987024" w:rsidR="00F300F6">
        <w:rPr>
          <w:rFonts w:ascii="Times New Roman" w:hAnsi="Times New Roman" w:cs="Times New Roman" w:hint="default"/>
          <w:sz w:val="24"/>
          <w:szCs w:val="24"/>
        </w:rPr>
        <w:t>adná</w:t>
      </w:r>
      <w:r w:rsidRPr="00987024" w:rsidR="00B462A0">
        <w:rPr>
          <w:rFonts w:ascii="Times New Roman" w:hAnsi="Times New Roman" w:cs="Times New Roman" w:hint="default"/>
          <w:sz w:val="24"/>
          <w:szCs w:val="24"/>
        </w:rPr>
        <w:t xml:space="preserve"> pre cieľ</w:t>
      </w:r>
      <w:r w:rsidRPr="00987024" w:rsidR="00B462A0">
        <w:rPr>
          <w:rFonts w:ascii="Times New Roman" w:hAnsi="Times New Roman" w:cs="Times New Roman" w:hint="default"/>
          <w:sz w:val="24"/>
          <w:szCs w:val="24"/>
        </w:rPr>
        <w:t>ový</w:t>
      </w:r>
      <w:r w:rsidRPr="00987024" w:rsidR="00B462A0">
        <w:rPr>
          <w:rFonts w:ascii="Times New Roman" w:hAnsi="Times New Roman" w:cs="Times New Roman" w:hint="default"/>
          <w:sz w:val="24"/>
          <w:szCs w:val="24"/>
        </w:rPr>
        <w:t xml:space="preserve"> trh, </w:t>
      </w:r>
      <w:r w:rsidRPr="00987024" w:rsidR="0098009B">
        <w:rPr>
          <w:rFonts w:ascii="Times New Roman" w:hAnsi="Times New Roman" w:cs="Times New Roman" w:hint="default"/>
          <w:sz w:val="24"/>
          <w:szCs w:val="24"/>
        </w:rPr>
        <w:t>najmä</w:t>
      </w:r>
      <w:r w:rsidRPr="00987024" w:rsidR="00B462A0">
        <w:rPr>
          <w:rFonts w:ascii="Times New Roman" w:hAnsi="Times New Roman" w:cs="Times New Roman"/>
          <w:sz w:val="24"/>
          <w:szCs w:val="24"/>
        </w:rPr>
        <w:t xml:space="preserve"> ne</w:t>
      </w:r>
      <w:r w:rsidRPr="00987024" w:rsidR="0068187E">
        <w:rPr>
          <w:rFonts w:ascii="Times New Roman" w:hAnsi="Times New Roman" w:cs="Times New Roman" w:hint="default"/>
          <w:sz w:val="24"/>
          <w:szCs w:val="24"/>
        </w:rPr>
        <w:t>skrý</w:t>
      </w:r>
      <w:r w:rsidRPr="00987024" w:rsidR="0068187E">
        <w:rPr>
          <w:rFonts w:ascii="Times New Roman" w:hAnsi="Times New Roman" w:cs="Times New Roman" w:hint="default"/>
          <w:sz w:val="24"/>
          <w:szCs w:val="24"/>
        </w:rPr>
        <w:t>va</w:t>
      </w:r>
      <w:r w:rsidRPr="00987024" w:rsidR="00B462A0">
        <w:rPr>
          <w:rFonts w:ascii="Times New Roman" w:hAnsi="Times New Roman" w:cs="Times New Roman"/>
          <w:sz w:val="24"/>
          <w:szCs w:val="24"/>
        </w:rPr>
        <w:t xml:space="preserve"> poplatky alebo </w:t>
      </w:r>
      <w:r w:rsidRPr="00987024" w:rsidR="00537CB9">
        <w:rPr>
          <w:rFonts w:ascii="Times New Roman" w:hAnsi="Times New Roman" w:cs="Times New Roman"/>
          <w:sz w:val="24"/>
          <w:szCs w:val="24"/>
        </w:rPr>
        <w:t xml:space="preserve">nie </w:t>
      </w:r>
      <w:r w:rsidRPr="00987024" w:rsidR="00B462A0">
        <w:rPr>
          <w:rFonts w:ascii="Times New Roman" w:hAnsi="Times New Roman" w:cs="Times New Roman" w:hint="default"/>
          <w:sz w:val="24"/>
          <w:szCs w:val="24"/>
        </w:rPr>
        <w:t>je prí</w:t>
      </w:r>
      <w:r w:rsidRPr="00987024" w:rsidR="00B462A0">
        <w:rPr>
          <w:rFonts w:ascii="Times New Roman" w:hAnsi="Times New Roman" w:cs="Times New Roman" w:hint="default"/>
          <w:sz w:val="24"/>
          <w:szCs w:val="24"/>
        </w:rPr>
        <w:t>liš</w:t>
      </w:r>
      <w:r w:rsidRPr="00987024" w:rsidR="00B462A0">
        <w:rPr>
          <w:rFonts w:ascii="Times New Roman" w:hAnsi="Times New Roman" w:cs="Times New Roman" w:hint="default"/>
          <w:sz w:val="24"/>
          <w:szCs w:val="24"/>
        </w:rPr>
        <w:t xml:space="preserve"> zlož</w:t>
      </w:r>
      <w:r w:rsidRPr="00987024" w:rsidR="00B462A0">
        <w:rPr>
          <w:rFonts w:ascii="Times New Roman" w:hAnsi="Times New Roman" w:cs="Times New Roman" w:hint="default"/>
          <w:sz w:val="24"/>
          <w:szCs w:val="24"/>
        </w:rPr>
        <w:t>itá</w:t>
      </w:r>
      <w:r w:rsidRPr="00987024" w:rsidR="00B462A0">
        <w:rPr>
          <w:rFonts w:ascii="Times New Roman" w:hAnsi="Times New Roman" w:cs="Times New Roman" w:hint="default"/>
          <w:sz w:val="24"/>
          <w:szCs w:val="24"/>
        </w:rPr>
        <w:t xml:space="preserve"> na pochopenie.</w:t>
      </w:r>
    </w:p>
    <w:p w:rsidR="00B462A0" w:rsidRPr="00987024" w:rsidP="00300D42">
      <w:pPr>
        <w:pStyle w:val="NoSpacing"/>
        <w:bidi w:val="0"/>
        <w:ind w:left="1276"/>
        <w:jc w:val="both"/>
        <w:rPr>
          <w:rFonts w:ascii="Times New Roman" w:hAnsi="Times New Roman" w:cs="Times New Roman"/>
          <w:sz w:val="24"/>
          <w:szCs w:val="24"/>
        </w:rPr>
      </w:pPr>
    </w:p>
    <w:p w:rsidR="00B462A0" w:rsidRPr="00987024" w:rsidP="0069223D">
      <w:pPr>
        <w:pStyle w:val="ListParagraph"/>
        <w:numPr>
          <w:numId w:val="57"/>
        </w:numPr>
        <w:bidi w:val="0"/>
        <w:spacing w:line="259" w:lineRule="auto"/>
        <w:ind w:hanging="502"/>
        <w:jc w:val="both"/>
        <w:rPr>
          <w:rFonts w:ascii="Times New Roman" w:hAnsi="Times New Roman"/>
        </w:rPr>
      </w:pPr>
      <w:r w:rsidRPr="00987024">
        <w:rPr>
          <w:rFonts w:ascii="Times New Roman" w:hAnsi="Times New Roman"/>
        </w:rPr>
        <w:t xml:space="preserve">Obchodník s cennými papiermi </w:t>
      </w:r>
      <w:r w:rsidRPr="00987024" w:rsidR="0029573F">
        <w:rPr>
          <w:rFonts w:ascii="Times New Roman" w:hAnsi="Times New Roman"/>
        </w:rPr>
        <w:t>je povinný</w:t>
      </w:r>
      <w:r w:rsidRPr="00987024">
        <w:rPr>
          <w:rFonts w:ascii="Times New Roman" w:hAnsi="Times New Roman"/>
        </w:rPr>
        <w:t xml:space="preserve"> </w:t>
      </w:r>
      <w:r w:rsidRPr="00987024" w:rsidR="00BB3EEF">
        <w:rPr>
          <w:rFonts w:ascii="Times New Roman" w:hAnsi="Times New Roman"/>
        </w:rPr>
        <w:t>pre</w:t>
      </w:r>
      <w:r w:rsidRPr="00987024">
        <w:rPr>
          <w:rFonts w:ascii="Times New Roman" w:hAnsi="Times New Roman"/>
        </w:rPr>
        <w:t>skúma</w:t>
      </w:r>
      <w:r w:rsidRPr="00987024" w:rsidR="00BB3EEF">
        <w:rPr>
          <w:rFonts w:ascii="Times New Roman" w:hAnsi="Times New Roman"/>
        </w:rPr>
        <w:t>va</w:t>
      </w:r>
      <w:r w:rsidRPr="00987024">
        <w:rPr>
          <w:rFonts w:ascii="Times New Roman" w:hAnsi="Times New Roman"/>
        </w:rPr>
        <w:t xml:space="preserve">ť finančné nástroje, ktoré </w:t>
      </w:r>
      <w:r w:rsidRPr="00987024" w:rsidR="00A81BF0">
        <w:rPr>
          <w:rFonts w:ascii="Times New Roman" w:hAnsi="Times New Roman"/>
        </w:rPr>
        <w:t>vytvára</w:t>
      </w:r>
      <w:r w:rsidRPr="00987024">
        <w:rPr>
          <w:rFonts w:ascii="Times New Roman" w:hAnsi="Times New Roman"/>
        </w:rPr>
        <w:t xml:space="preserve">, v pravidelných intervaloch, </w:t>
      </w:r>
      <w:r w:rsidRPr="00987024" w:rsidR="0029573F">
        <w:rPr>
          <w:rFonts w:ascii="Times New Roman" w:hAnsi="Times New Roman"/>
        </w:rPr>
        <w:t>pričom berie</w:t>
      </w:r>
      <w:r w:rsidRPr="00987024">
        <w:rPr>
          <w:rFonts w:ascii="Times New Roman" w:hAnsi="Times New Roman"/>
        </w:rPr>
        <w:t xml:space="preserve"> do úvahy každú udalosť, ktorá by mohla významne ovplyvniť </w:t>
      </w:r>
      <w:r w:rsidRPr="00987024" w:rsidR="00CA3CD6">
        <w:rPr>
          <w:rFonts w:ascii="Times New Roman" w:hAnsi="Times New Roman"/>
        </w:rPr>
        <w:t xml:space="preserve">možné </w:t>
      </w:r>
      <w:r w:rsidRPr="00987024">
        <w:rPr>
          <w:rFonts w:ascii="Times New Roman" w:hAnsi="Times New Roman"/>
        </w:rPr>
        <w:t xml:space="preserve">riziko pre identifikovaný cieľový trh, a musí zvážiť, či finančný nástroj </w:t>
      </w:r>
      <w:r w:rsidRPr="00987024" w:rsidR="003405AF">
        <w:rPr>
          <w:rFonts w:ascii="Times New Roman" w:hAnsi="Times New Roman"/>
        </w:rPr>
        <w:t>stále spĺňa</w:t>
      </w:r>
      <w:r w:rsidRPr="00987024">
        <w:rPr>
          <w:rFonts w:ascii="Times New Roman" w:hAnsi="Times New Roman"/>
        </w:rPr>
        <w:t xml:space="preserve"> potreb</w:t>
      </w:r>
      <w:r w:rsidRPr="00987024" w:rsidR="003405AF">
        <w:rPr>
          <w:rFonts w:ascii="Times New Roman" w:hAnsi="Times New Roman"/>
        </w:rPr>
        <w:t>y</w:t>
      </w:r>
      <w:r w:rsidRPr="00987024">
        <w:rPr>
          <w:rFonts w:ascii="Times New Roman" w:hAnsi="Times New Roman"/>
        </w:rPr>
        <w:t>, charakteristik</w:t>
      </w:r>
      <w:r w:rsidRPr="00987024" w:rsidR="003405AF">
        <w:rPr>
          <w:rFonts w:ascii="Times New Roman" w:hAnsi="Times New Roman"/>
        </w:rPr>
        <w:t>y</w:t>
      </w:r>
      <w:r w:rsidRPr="00987024">
        <w:rPr>
          <w:rFonts w:ascii="Times New Roman" w:hAnsi="Times New Roman"/>
        </w:rPr>
        <w:t xml:space="preserve"> a cie</w:t>
      </w:r>
      <w:r w:rsidRPr="00987024" w:rsidR="003405AF">
        <w:rPr>
          <w:rFonts w:ascii="Times New Roman" w:hAnsi="Times New Roman"/>
        </w:rPr>
        <w:t>le</w:t>
      </w:r>
      <w:r w:rsidRPr="00987024">
        <w:rPr>
          <w:rFonts w:ascii="Times New Roman" w:hAnsi="Times New Roman"/>
        </w:rPr>
        <w:t xml:space="preserve"> cieľového trhu, </w:t>
      </w:r>
      <w:r w:rsidRPr="00987024" w:rsidR="00133913">
        <w:rPr>
          <w:rFonts w:ascii="Times New Roman" w:hAnsi="Times New Roman"/>
        </w:rPr>
        <w:t>a či</w:t>
      </w:r>
      <w:r w:rsidRPr="00987024">
        <w:rPr>
          <w:rFonts w:ascii="Times New Roman" w:hAnsi="Times New Roman"/>
        </w:rPr>
        <w:t xml:space="preserve"> je distribuovaný na cieľovom trhu, alebo </w:t>
      </w:r>
      <w:r w:rsidRPr="00987024" w:rsidR="0029573F">
        <w:rPr>
          <w:rFonts w:ascii="Times New Roman" w:hAnsi="Times New Roman"/>
        </w:rPr>
        <w:t xml:space="preserve">sa </w:t>
      </w:r>
      <w:r w:rsidRPr="00987024">
        <w:rPr>
          <w:rFonts w:ascii="Times New Roman" w:hAnsi="Times New Roman"/>
        </w:rPr>
        <w:t>dos</w:t>
      </w:r>
      <w:r w:rsidRPr="00987024" w:rsidR="0029573F">
        <w:rPr>
          <w:rFonts w:ascii="Times New Roman" w:hAnsi="Times New Roman"/>
        </w:rPr>
        <w:t xml:space="preserve">táva ku </w:t>
      </w:r>
      <w:r w:rsidRPr="00987024">
        <w:rPr>
          <w:rFonts w:ascii="Times New Roman" w:hAnsi="Times New Roman"/>
        </w:rPr>
        <w:t>kliento</w:t>
      </w:r>
      <w:r w:rsidRPr="00987024" w:rsidR="0029573F">
        <w:rPr>
          <w:rFonts w:ascii="Times New Roman" w:hAnsi="Times New Roman"/>
        </w:rPr>
        <w:t>m</w:t>
      </w:r>
      <w:r w:rsidRPr="00987024">
        <w:rPr>
          <w:rFonts w:ascii="Times New Roman" w:hAnsi="Times New Roman"/>
        </w:rPr>
        <w:t xml:space="preserve">, </w:t>
      </w:r>
      <w:r w:rsidRPr="00987024" w:rsidR="003405AF">
        <w:rPr>
          <w:rFonts w:ascii="Times New Roman" w:hAnsi="Times New Roman"/>
        </w:rPr>
        <w:t xml:space="preserve">pre </w:t>
      </w:r>
      <w:r w:rsidRPr="00987024">
        <w:rPr>
          <w:rFonts w:ascii="Times New Roman" w:hAnsi="Times New Roman"/>
        </w:rPr>
        <w:t>ktorých potreb</w:t>
      </w:r>
      <w:r w:rsidRPr="00987024" w:rsidR="003405AF">
        <w:rPr>
          <w:rFonts w:ascii="Times New Roman" w:hAnsi="Times New Roman"/>
        </w:rPr>
        <w:t>y</w:t>
      </w:r>
      <w:r w:rsidRPr="00987024">
        <w:rPr>
          <w:rFonts w:ascii="Times New Roman" w:hAnsi="Times New Roman"/>
        </w:rPr>
        <w:t>, charakteristik</w:t>
      </w:r>
      <w:r w:rsidRPr="00987024" w:rsidR="003405AF">
        <w:rPr>
          <w:rFonts w:ascii="Times New Roman" w:hAnsi="Times New Roman"/>
        </w:rPr>
        <w:t>y</w:t>
      </w:r>
      <w:r w:rsidRPr="00987024">
        <w:rPr>
          <w:rFonts w:ascii="Times New Roman" w:hAnsi="Times New Roman"/>
        </w:rPr>
        <w:t xml:space="preserve"> a cie</w:t>
      </w:r>
      <w:r w:rsidRPr="00987024" w:rsidR="003405AF">
        <w:rPr>
          <w:rFonts w:ascii="Times New Roman" w:hAnsi="Times New Roman"/>
        </w:rPr>
        <w:t>le</w:t>
      </w:r>
      <w:r w:rsidRPr="00987024">
        <w:rPr>
          <w:rFonts w:ascii="Times New Roman" w:hAnsi="Times New Roman"/>
        </w:rPr>
        <w:t xml:space="preserve"> </w:t>
      </w:r>
      <w:r w:rsidRPr="00987024" w:rsidR="0029573F">
        <w:rPr>
          <w:rFonts w:ascii="Times New Roman" w:hAnsi="Times New Roman"/>
        </w:rPr>
        <w:t>tento</w:t>
      </w:r>
      <w:r w:rsidRPr="00987024">
        <w:rPr>
          <w:rFonts w:ascii="Times New Roman" w:hAnsi="Times New Roman"/>
        </w:rPr>
        <w:t xml:space="preserve"> finančný nástroj nie je </w:t>
      </w:r>
      <w:r w:rsidRPr="00987024" w:rsidR="007B14D0">
        <w:rPr>
          <w:rFonts w:ascii="Times New Roman" w:hAnsi="Times New Roman"/>
        </w:rPr>
        <w:t>vhodný</w:t>
      </w:r>
      <w:r w:rsidRPr="00987024">
        <w:rPr>
          <w:rFonts w:ascii="Times New Roman" w:hAnsi="Times New Roman"/>
        </w:rPr>
        <w:t>.</w:t>
      </w:r>
    </w:p>
    <w:p w:rsidR="00B462A0" w:rsidRPr="00987024" w:rsidP="007D121F">
      <w:pPr>
        <w:pStyle w:val="NoSpacing"/>
        <w:bidi w:val="0"/>
        <w:ind w:left="1276" w:hanging="502"/>
        <w:rPr>
          <w:rFonts w:ascii="Times New Roman" w:hAnsi="Times New Roman" w:cs="Times New Roman"/>
          <w:sz w:val="24"/>
          <w:szCs w:val="24"/>
        </w:rPr>
      </w:pPr>
    </w:p>
    <w:p w:rsidR="00B462A0" w:rsidRPr="00987024" w:rsidP="0069223D">
      <w:pPr>
        <w:pStyle w:val="ListParagraph"/>
        <w:numPr>
          <w:numId w:val="57"/>
        </w:numPr>
        <w:bidi w:val="0"/>
        <w:spacing w:line="259" w:lineRule="auto"/>
        <w:ind w:hanging="502"/>
        <w:jc w:val="both"/>
        <w:rPr>
          <w:rFonts w:ascii="Times New Roman" w:hAnsi="Times New Roman"/>
        </w:rPr>
      </w:pPr>
      <w:r w:rsidRPr="00987024">
        <w:rPr>
          <w:rFonts w:ascii="Times New Roman" w:hAnsi="Times New Roman"/>
        </w:rPr>
        <w:t xml:space="preserve">Obchodník s cennými papiermi je povinný </w:t>
      </w:r>
      <w:r w:rsidRPr="00987024" w:rsidR="007B14D0">
        <w:rPr>
          <w:rFonts w:ascii="Times New Roman" w:hAnsi="Times New Roman"/>
        </w:rPr>
        <w:t>pre</w:t>
      </w:r>
      <w:r w:rsidRPr="00987024">
        <w:rPr>
          <w:rFonts w:ascii="Times New Roman" w:hAnsi="Times New Roman"/>
        </w:rPr>
        <w:t>skúma</w:t>
      </w:r>
      <w:r w:rsidRPr="00987024" w:rsidR="007B14D0">
        <w:rPr>
          <w:rFonts w:ascii="Times New Roman" w:hAnsi="Times New Roman"/>
        </w:rPr>
        <w:t>va</w:t>
      </w:r>
      <w:r w:rsidRPr="00987024">
        <w:rPr>
          <w:rFonts w:ascii="Times New Roman" w:hAnsi="Times New Roman"/>
        </w:rPr>
        <w:t xml:space="preserve">ť finančný nástroj pred každým ďalším vydaním alebo </w:t>
      </w:r>
      <w:r w:rsidRPr="00987024" w:rsidR="006852B7">
        <w:rPr>
          <w:rFonts w:ascii="Times New Roman" w:hAnsi="Times New Roman"/>
        </w:rPr>
        <w:t>opätovným uvedením na trh</w:t>
      </w:r>
      <w:r w:rsidRPr="00987024">
        <w:rPr>
          <w:rFonts w:ascii="Times New Roman" w:hAnsi="Times New Roman"/>
        </w:rPr>
        <w:t xml:space="preserve">, </w:t>
      </w:r>
      <w:r w:rsidRPr="00987024" w:rsidR="0029573F">
        <w:rPr>
          <w:rFonts w:ascii="Times New Roman" w:hAnsi="Times New Roman"/>
        </w:rPr>
        <w:t>ak</w:t>
      </w:r>
      <w:r w:rsidRPr="00987024">
        <w:rPr>
          <w:rFonts w:ascii="Times New Roman" w:hAnsi="Times New Roman"/>
        </w:rPr>
        <w:t xml:space="preserve"> si je vedomý akejkoľvek udalosti, ktorá by mohla podstatným spôsobom ovplyvniť </w:t>
      </w:r>
      <w:r w:rsidRPr="00987024" w:rsidR="00D72EFD">
        <w:rPr>
          <w:rFonts w:ascii="Times New Roman" w:hAnsi="Times New Roman"/>
        </w:rPr>
        <w:t>možné</w:t>
      </w:r>
      <w:r w:rsidRPr="00987024">
        <w:rPr>
          <w:rFonts w:ascii="Times New Roman" w:hAnsi="Times New Roman"/>
        </w:rPr>
        <w:t xml:space="preserve"> riziko pre investorov a v pravidelných intervaloch posudzovať</w:t>
      </w:r>
      <w:r w:rsidRPr="00987024" w:rsidR="0029573F">
        <w:rPr>
          <w:rFonts w:ascii="Times New Roman" w:hAnsi="Times New Roman"/>
        </w:rPr>
        <w:t>, či f</w:t>
      </w:r>
      <w:r w:rsidRPr="00987024">
        <w:rPr>
          <w:rFonts w:ascii="Times New Roman" w:hAnsi="Times New Roman"/>
        </w:rPr>
        <w:t>inančný nástroj</w:t>
      </w:r>
      <w:r w:rsidRPr="00987024" w:rsidR="0029573F">
        <w:rPr>
          <w:rFonts w:ascii="Times New Roman" w:hAnsi="Times New Roman"/>
        </w:rPr>
        <w:t xml:space="preserve"> </w:t>
      </w:r>
      <w:r w:rsidRPr="00987024" w:rsidR="00A42544">
        <w:rPr>
          <w:rFonts w:ascii="Times New Roman" w:hAnsi="Times New Roman"/>
        </w:rPr>
        <w:t xml:space="preserve">napĺňa </w:t>
      </w:r>
      <w:r w:rsidRPr="00987024" w:rsidR="0029573F">
        <w:rPr>
          <w:rFonts w:ascii="Times New Roman" w:hAnsi="Times New Roman"/>
        </w:rPr>
        <w:t>zamýšľan</w:t>
      </w:r>
      <w:r w:rsidRPr="00987024" w:rsidR="00A42544">
        <w:rPr>
          <w:rFonts w:ascii="Times New Roman" w:hAnsi="Times New Roman"/>
        </w:rPr>
        <w:t>é</w:t>
      </w:r>
      <w:r w:rsidRPr="00987024" w:rsidR="0029573F">
        <w:rPr>
          <w:rFonts w:ascii="Times New Roman" w:hAnsi="Times New Roman"/>
        </w:rPr>
        <w:t xml:space="preserve"> cie</w:t>
      </w:r>
      <w:r w:rsidRPr="00987024" w:rsidR="00A42544">
        <w:rPr>
          <w:rFonts w:ascii="Times New Roman" w:hAnsi="Times New Roman"/>
        </w:rPr>
        <w:t>le</w:t>
      </w:r>
      <w:r w:rsidRPr="00987024">
        <w:rPr>
          <w:rFonts w:ascii="Times New Roman" w:hAnsi="Times New Roman"/>
        </w:rPr>
        <w:t xml:space="preserve">. Obchodník s cennými papiermi </w:t>
      </w:r>
      <w:r w:rsidRPr="00987024" w:rsidR="0029573F">
        <w:rPr>
          <w:rFonts w:ascii="Times New Roman" w:hAnsi="Times New Roman"/>
        </w:rPr>
        <w:t>je povinný</w:t>
      </w:r>
      <w:r w:rsidRPr="00987024">
        <w:rPr>
          <w:rFonts w:ascii="Times New Roman" w:hAnsi="Times New Roman"/>
        </w:rPr>
        <w:t xml:space="preserve"> určiť</w:t>
      </w:r>
      <w:r w:rsidRPr="00987024" w:rsidR="003405AF">
        <w:rPr>
          <w:rFonts w:ascii="Times New Roman" w:hAnsi="Times New Roman"/>
        </w:rPr>
        <w:t xml:space="preserve"> interval preskúmavania </w:t>
      </w:r>
      <w:r w:rsidRPr="00987024">
        <w:rPr>
          <w:rFonts w:ascii="Times New Roman" w:hAnsi="Times New Roman"/>
        </w:rPr>
        <w:t>vytvárané</w:t>
      </w:r>
      <w:r w:rsidRPr="00987024" w:rsidR="003405AF">
        <w:rPr>
          <w:rFonts w:ascii="Times New Roman" w:hAnsi="Times New Roman"/>
        </w:rPr>
        <w:t>ho</w:t>
      </w:r>
      <w:r w:rsidRPr="00987024">
        <w:rPr>
          <w:rFonts w:ascii="Times New Roman" w:hAnsi="Times New Roman"/>
        </w:rPr>
        <w:t xml:space="preserve"> finančné</w:t>
      </w:r>
      <w:r w:rsidRPr="00987024" w:rsidR="003405AF">
        <w:rPr>
          <w:rFonts w:ascii="Times New Roman" w:hAnsi="Times New Roman"/>
        </w:rPr>
        <w:t>ho</w:t>
      </w:r>
      <w:r w:rsidRPr="00987024">
        <w:rPr>
          <w:rFonts w:ascii="Times New Roman" w:hAnsi="Times New Roman"/>
        </w:rPr>
        <w:t xml:space="preserve"> nástroj</w:t>
      </w:r>
      <w:r w:rsidRPr="00987024" w:rsidR="003405AF">
        <w:rPr>
          <w:rFonts w:ascii="Times New Roman" w:hAnsi="Times New Roman"/>
        </w:rPr>
        <w:t>a</w:t>
      </w:r>
      <w:r w:rsidRPr="00987024">
        <w:rPr>
          <w:rFonts w:ascii="Times New Roman" w:hAnsi="Times New Roman"/>
        </w:rPr>
        <w:t xml:space="preserve"> na základe </w:t>
      </w:r>
      <w:r w:rsidRPr="00987024" w:rsidR="006852B7">
        <w:rPr>
          <w:rFonts w:ascii="Times New Roman" w:hAnsi="Times New Roman"/>
        </w:rPr>
        <w:t>podstatných</w:t>
      </w:r>
      <w:r w:rsidRPr="00987024">
        <w:rPr>
          <w:rFonts w:ascii="Times New Roman" w:hAnsi="Times New Roman"/>
        </w:rPr>
        <w:t xml:space="preserve"> faktorov, vrátane faktorov súvisiacich so zložitosťou alebo inova</w:t>
      </w:r>
      <w:r w:rsidRPr="00987024" w:rsidR="003405AF">
        <w:rPr>
          <w:rFonts w:ascii="Times New Roman" w:hAnsi="Times New Roman"/>
        </w:rPr>
        <w:t>tívnym</w:t>
      </w:r>
      <w:r w:rsidRPr="00987024">
        <w:rPr>
          <w:rFonts w:ascii="Times New Roman" w:hAnsi="Times New Roman"/>
        </w:rPr>
        <w:t xml:space="preserve"> charakterom investičných stratégií. Obchodník s cennými papiermi </w:t>
      </w:r>
      <w:r w:rsidRPr="00987024" w:rsidR="006852B7">
        <w:rPr>
          <w:rFonts w:ascii="Times New Roman" w:hAnsi="Times New Roman"/>
        </w:rPr>
        <w:t>je povinný</w:t>
      </w:r>
      <w:r w:rsidRPr="00987024">
        <w:rPr>
          <w:rFonts w:ascii="Times New Roman" w:hAnsi="Times New Roman"/>
        </w:rPr>
        <w:t xml:space="preserve"> identifikovať kľúčové udalosti, ktoré by mohli ovplyvniť </w:t>
      </w:r>
      <w:r w:rsidRPr="00987024" w:rsidR="00CA3CD6">
        <w:rPr>
          <w:rFonts w:ascii="Times New Roman" w:hAnsi="Times New Roman"/>
        </w:rPr>
        <w:t>možné</w:t>
      </w:r>
      <w:r w:rsidRPr="00987024">
        <w:rPr>
          <w:rFonts w:ascii="Times New Roman" w:hAnsi="Times New Roman"/>
        </w:rPr>
        <w:t xml:space="preserve"> riziko alebo očakávan</w:t>
      </w:r>
      <w:r w:rsidRPr="00987024" w:rsidR="003405AF">
        <w:rPr>
          <w:rFonts w:ascii="Times New Roman" w:hAnsi="Times New Roman"/>
        </w:rPr>
        <w:t>ú</w:t>
      </w:r>
      <w:r w:rsidRPr="00987024">
        <w:rPr>
          <w:rFonts w:ascii="Times New Roman" w:hAnsi="Times New Roman"/>
        </w:rPr>
        <w:t xml:space="preserve"> výnos</w:t>
      </w:r>
      <w:r w:rsidRPr="00987024" w:rsidR="003405AF">
        <w:rPr>
          <w:rFonts w:ascii="Times New Roman" w:hAnsi="Times New Roman"/>
        </w:rPr>
        <w:t>nosť</w:t>
      </w:r>
      <w:r w:rsidRPr="00987024">
        <w:rPr>
          <w:rFonts w:ascii="Times New Roman" w:hAnsi="Times New Roman"/>
        </w:rPr>
        <w:t xml:space="preserve"> finančného nástroja, </w:t>
      </w:r>
      <w:r w:rsidRPr="00987024" w:rsidR="0098009B">
        <w:rPr>
          <w:rFonts w:ascii="Times New Roman" w:hAnsi="Times New Roman"/>
        </w:rPr>
        <w:t>najmä</w:t>
      </w:r>
    </w:p>
    <w:p w:rsidR="00B462A0" w:rsidRPr="00987024" w:rsidP="0069223D">
      <w:pPr>
        <w:pStyle w:val="ListParagraph"/>
        <w:numPr>
          <w:numId w:val="38"/>
        </w:numPr>
        <w:bidi w:val="0"/>
        <w:spacing w:line="259" w:lineRule="auto"/>
        <w:ind w:left="1560" w:hanging="284"/>
        <w:jc w:val="both"/>
        <w:rPr>
          <w:rFonts w:ascii="Times New Roman" w:hAnsi="Times New Roman"/>
        </w:rPr>
      </w:pPr>
      <w:r w:rsidRPr="00987024">
        <w:rPr>
          <w:rFonts w:ascii="Times New Roman" w:hAnsi="Times New Roman"/>
        </w:rPr>
        <w:t xml:space="preserve">prekročenie prahovej hodnoty, ktorá </w:t>
      </w:r>
      <w:r w:rsidRPr="00987024" w:rsidR="003405AF">
        <w:rPr>
          <w:rFonts w:ascii="Times New Roman" w:hAnsi="Times New Roman"/>
        </w:rPr>
        <w:t>o</w:t>
      </w:r>
      <w:r w:rsidRPr="00987024">
        <w:rPr>
          <w:rFonts w:ascii="Times New Roman" w:hAnsi="Times New Roman"/>
        </w:rPr>
        <w:t>vplyv</w:t>
      </w:r>
      <w:r w:rsidRPr="00987024" w:rsidR="003405AF">
        <w:rPr>
          <w:rFonts w:ascii="Times New Roman" w:hAnsi="Times New Roman"/>
        </w:rPr>
        <w:t xml:space="preserve">ní výnosnosť </w:t>
      </w:r>
      <w:r w:rsidRPr="00987024">
        <w:rPr>
          <w:rFonts w:ascii="Times New Roman" w:hAnsi="Times New Roman"/>
        </w:rPr>
        <w:t xml:space="preserve">finančného nástroja alebo </w:t>
      </w:r>
    </w:p>
    <w:p w:rsidR="00B462A0" w:rsidRPr="00987024" w:rsidP="0069223D">
      <w:pPr>
        <w:pStyle w:val="ListParagraph"/>
        <w:numPr>
          <w:numId w:val="38"/>
        </w:numPr>
        <w:bidi w:val="0"/>
        <w:spacing w:line="259" w:lineRule="auto"/>
        <w:ind w:left="1560" w:hanging="284"/>
        <w:jc w:val="both"/>
        <w:rPr>
          <w:rFonts w:ascii="Times New Roman" w:hAnsi="Times New Roman"/>
        </w:rPr>
      </w:pPr>
      <w:r w:rsidRPr="00987024">
        <w:rPr>
          <w:rFonts w:ascii="Times New Roman" w:hAnsi="Times New Roman"/>
        </w:rPr>
        <w:t>solventnosť niektorých emitento</w:t>
      </w:r>
      <w:r w:rsidRPr="00987024" w:rsidR="00210B10">
        <w:rPr>
          <w:rFonts w:ascii="Times New Roman" w:hAnsi="Times New Roman"/>
        </w:rPr>
        <w:t>v</w:t>
      </w:r>
      <w:r w:rsidRPr="00987024">
        <w:rPr>
          <w:rFonts w:ascii="Times New Roman" w:hAnsi="Times New Roman"/>
        </w:rPr>
        <w:t>, ktorých cenné papiere alebo záruky môžu ovplyvniť výkonnosť finančného nástroja.</w:t>
      </w:r>
    </w:p>
    <w:p w:rsidR="00D73DE4" w:rsidRPr="00987024" w:rsidP="00B462A0">
      <w:pPr>
        <w:pStyle w:val="NoSpacing"/>
        <w:bidi w:val="0"/>
        <w:ind w:left="1276" w:hanging="425"/>
        <w:rPr>
          <w:rFonts w:ascii="Times New Roman" w:hAnsi="Times New Roman" w:cs="Times New Roman"/>
          <w:sz w:val="24"/>
          <w:szCs w:val="24"/>
        </w:rPr>
      </w:pPr>
      <w:r w:rsidRPr="00987024" w:rsidR="00B462A0">
        <w:rPr>
          <w:rFonts w:ascii="Times New Roman" w:hAnsi="Times New Roman" w:cs="Times New Roman"/>
          <w:sz w:val="24"/>
          <w:szCs w:val="24"/>
        </w:rPr>
        <w:t xml:space="preserve"> </w:t>
      </w:r>
    </w:p>
    <w:p w:rsidR="00B462A0" w:rsidRPr="00987024" w:rsidP="0069223D">
      <w:pPr>
        <w:pStyle w:val="ListParagraph"/>
        <w:numPr>
          <w:numId w:val="57"/>
        </w:numPr>
        <w:bidi w:val="0"/>
        <w:ind w:hanging="502"/>
        <w:jc w:val="both"/>
        <w:rPr>
          <w:rFonts w:ascii="Times New Roman" w:hAnsi="Times New Roman"/>
        </w:rPr>
      </w:pPr>
      <w:r w:rsidRPr="00987024">
        <w:rPr>
          <w:rFonts w:ascii="Times New Roman" w:hAnsi="Times New Roman"/>
        </w:rPr>
        <w:t>Pri výskyte udalost</w:t>
      </w:r>
      <w:r w:rsidRPr="00987024" w:rsidR="006852B7">
        <w:rPr>
          <w:rFonts w:ascii="Times New Roman" w:hAnsi="Times New Roman"/>
        </w:rPr>
        <w:t>í podľa odseku 1</w:t>
      </w:r>
      <w:r w:rsidRPr="00987024" w:rsidR="006D6128">
        <w:rPr>
          <w:rFonts w:ascii="Times New Roman" w:hAnsi="Times New Roman"/>
        </w:rPr>
        <w:t>8</w:t>
      </w:r>
      <w:r w:rsidRPr="00987024">
        <w:rPr>
          <w:rFonts w:ascii="Times New Roman" w:hAnsi="Times New Roman"/>
        </w:rPr>
        <w:t xml:space="preserve"> obchodník s cennými papiermi </w:t>
      </w:r>
      <w:r w:rsidRPr="00987024" w:rsidR="006852B7">
        <w:rPr>
          <w:rFonts w:ascii="Times New Roman" w:hAnsi="Times New Roman"/>
        </w:rPr>
        <w:t xml:space="preserve">je povinný </w:t>
      </w:r>
      <w:r w:rsidRPr="00987024">
        <w:rPr>
          <w:rFonts w:ascii="Times New Roman" w:hAnsi="Times New Roman"/>
        </w:rPr>
        <w:t>prij</w:t>
      </w:r>
      <w:r w:rsidRPr="00987024" w:rsidR="006852B7">
        <w:rPr>
          <w:rFonts w:ascii="Times New Roman" w:hAnsi="Times New Roman"/>
        </w:rPr>
        <w:t>ať</w:t>
      </w:r>
      <w:r w:rsidRPr="00987024">
        <w:rPr>
          <w:rFonts w:ascii="Times New Roman" w:hAnsi="Times New Roman"/>
        </w:rPr>
        <w:t xml:space="preserve"> </w:t>
      </w:r>
      <w:r w:rsidRPr="00987024" w:rsidR="003405AF">
        <w:rPr>
          <w:rFonts w:ascii="Times New Roman" w:hAnsi="Times New Roman"/>
        </w:rPr>
        <w:t>primerané</w:t>
      </w:r>
      <w:r w:rsidRPr="00987024">
        <w:rPr>
          <w:rFonts w:ascii="Times New Roman" w:hAnsi="Times New Roman"/>
        </w:rPr>
        <w:t xml:space="preserve"> opatrenia, ktoré môžu zahŕňať</w:t>
      </w:r>
    </w:p>
    <w:p w:rsidR="00B462A0" w:rsidRPr="00987024" w:rsidP="0069223D">
      <w:pPr>
        <w:pStyle w:val="ListParagraph"/>
        <w:numPr>
          <w:numId w:val="43"/>
        </w:numPr>
        <w:bidi w:val="0"/>
        <w:ind w:left="1560" w:hanging="284"/>
        <w:jc w:val="both"/>
        <w:rPr>
          <w:rFonts w:ascii="Times New Roman" w:hAnsi="Times New Roman"/>
        </w:rPr>
      </w:pPr>
      <w:r w:rsidRPr="00987024">
        <w:rPr>
          <w:rFonts w:ascii="Times New Roman" w:hAnsi="Times New Roman"/>
        </w:rPr>
        <w:t xml:space="preserve">poskytnutie všetkých </w:t>
      </w:r>
      <w:r w:rsidRPr="00987024" w:rsidR="006852B7">
        <w:rPr>
          <w:rFonts w:ascii="Times New Roman" w:hAnsi="Times New Roman"/>
        </w:rPr>
        <w:t>podstatných</w:t>
      </w:r>
      <w:r w:rsidRPr="00987024">
        <w:rPr>
          <w:rFonts w:ascii="Times New Roman" w:hAnsi="Times New Roman"/>
        </w:rPr>
        <w:t xml:space="preserve"> informácií o udalosti a jej dôsledkoch na finančný nástroj kliento</w:t>
      </w:r>
      <w:r w:rsidRPr="00987024" w:rsidR="00A1349B">
        <w:rPr>
          <w:rFonts w:ascii="Times New Roman" w:hAnsi="Times New Roman"/>
        </w:rPr>
        <w:t>vi</w:t>
      </w:r>
      <w:r w:rsidRPr="00987024">
        <w:rPr>
          <w:rFonts w:ascii="Times New Roman" w:hAnsi="Times New Roman"/>
        </w:rPr>
        <w:t xml:space="preserve"> alebo </w:t>
      </w:r>
      <w:r w:rsidRPr="00987024" w:rsidR="00A1349B">
        <w:rPr>
          <w:rFonts w:ascii="Times New Roman" w:hAnsi="Times New Roman"/>
        </w:rPr>
        <w:t xml:space="preserve">osobe, ktorá distribuuje </w:t>
      </w:r>
      <w:r w:rsidRPr="00987024">
        <w:rPr>
          <w:rFonts w:ascii="Times New Roman" w:hAnsi="Times New Roman"/>
        </w:rPr>
        <w:t>finančné nástroj</w:t>
      </w:r>
      <w:r w:rsidRPr="00987024" w:rsidR="00A1349B">
        <w:rPr>
          <w:rFonts w:ascii="Times New Roman" w:hAnsi="Times New Roman"/>
        </w:rPr>
        <w:t>e (ďalej len „distribútor“)</w:t>
      </w:r>
      <w:r w:rsidRPr="00987024">
        <w:rPr>
          <w:rFonts w:ascii="Times New Roman" w:hAnsi="Times New Roman"/>
        </w:rPr>
        <w:t xml:space="preserve">, </w:t>
      </w:r>
      <w:r w:rsidRPr="00987024" w:rsidR="006852B7">
        <w:rPr>
          <w:rFonts w:ascii="Times New Roman" w:hAnsi="Times New Roman"/>
        </w:rPr>
        <w:t>ak</w:t>
      </w:r>
      <w:r w:rsidRPr="00987024">
        <w:rPr>
          <w:rFonts w:ascii="Times New Roman" w:hAnsi="Times New Roman"/>
        </w:rPr>
        <w:t xml:space="preserve"> obchodník s cennými papiermi neponúka ani </w:t>
      </w:r>
      <w:r w:rsidRPr="00987024" w:rsidR="003405AF">
        <w:rPr>
          <w:rFonts w:ascii="Times New Roman" w:hAnsi="Times New Roman"/>
        </w:rPr>
        <w:t>ne</w:t>
      </w:r>
      <w:r w:rsidRPr="00987024">
        <w:rPr>
          <w:rFonts w:ascii="Times New Roman" w:hAnsi="Times New Roman"/>
        </w:rPr>
        <w:t>predáva finančný nástroj priamo klientom,</w:t>
      </w:r>
    </w:p>
    <w:p w:rsidR="00B462A0" w:rsidRPr="00987024" w:rsidP="0069223D">
      <w:pPr>
        <w:pStyle w:val="ListParagraph"/>
        <w:numPr>
          <w:numId w:val="43"/>
        </w:numPr>
        <w:bidi w:val="0"/>
        <w:ind w:left="1560" w:hanging="284"/>
        <w:jc w:val="both"/>
        <w:rPr>
          <w:rFonts w:ascii="Times New Roman" w:hAnsi="Times New Roman"/>
        </w:rPr>
      </w:pPr>
      <w:r w:rsidRPr="00987024">
        <w:rPr>
          <w:rFonts w:ascii="Times New Roman" w:hAnsi="Times New Roman"/>
        </w:rPr>
        <w:t>zmen</w:t>
      </w:r>
      <w:r w:rsidRPr="00987024" w:rsidR="006852B7">
        <w:rPr>
          <w:rFonts w:ascii="Times New Roman" w:hAnsi="Times New Roman"/>
        </w:rPr>
        <w:t>u</w:t>
      </w:r>
      <w:r w:rsidRPr="00987024">
        <w:rPr>
          <w:rFonts w:ascii="Times New Roman" w:hAnsi="Times New Roman"/>
        </w:rPr>
        <w:t xml:space="preserve"> schvaľova</w:t>
      </w:r>
      <w:r w:rsidRPr="00987024" w:rsidR="003405AF">
        <w:rPr>
          <w:rFonts w:ascii="Times New Roman" w:hAnsi="Times New Roman"/>
        </w:rPr>
        <w:t>cieho procesu</w:t>
      </w:r>
      <w:r w:rsidRPr="00987024">
        <w:rPr>
          <w:rFonts w:ascii="Times New Roman" w:hAnsi="Times New Roman"/>
        </w:rPr>
        <w:t xml:space="preserve"> finančného nástroja,</w:t>
      </w:r>
    </w:p>
    <w:p w:rsidR="00B462A0" w:rsidRPr="00987024" w:rsidP="0069223D">
      <w:pPr>
        <w:pStyle w:val="ListParagraph"/>
        <w:numPr>
          <w:numId w:val="43"/>
        </w:numPr>
        <w:bidi w:val="0"/>
        <w:ind w:left="1560" w:hanging="284"/>
        <w:jc w:val="both"/>
        <w:rPr>
          <w:rFonts w:ascii="Times New Roman" w:hAnsi="Times New Roman"/>
        </w:rPr>
      </w:pPr>
      <w:r w:rsidRPr="00987024">
        <w:rPr>
          <w:rFonts w:ascii="Times New Roman" w:hAnsi="Times New Roman"/>
        </w:rPr>
        <w:t>zastavenie ďalšieho vydávania finančného nástroja,</w:t>
      </w:r>
    </w:p>
    <w:p w:rsidR="00B462A0" w:rsidRPr="00987024" w:rsidP="0069223D">
      <w:pPr>
        <w:pStyle w:val="ListParagraph"/>
        <w:numPr>
          <w:numId w:val="43"/>
        </w:numPr>
        <w:bidi w:val="0"/>
        <w:ind w:left="1560" w:hanging="284"/>
        <w:jc w:val="both"/>
        <w:rPr>
          <w:rFonts w:ascii="Times New Roman" w:hAnsi="Times New Roman"/>
        </w:rPr>
      </w:pPr>
      <w:r w:rsidRPr="00987024">
        <w:rPr>
          <w:rFonts w:ascii="Times New Roman" w:hAnsi="Times New Roman"/>
        </w:rPr>
        <w:t>zmenu finančného nástroja, aby sa zabránilo nevýhodným zmluvným podmienkam,</w:t>
      </w:r>
    </w:p>
    <w:p w:rsidR="00B462A0" w:rsidRPr="00987024" w:rsidP="0069223D">
      <w:pPr>
        <w:pStyle w:val="ListParagraph"/>
        <w:numPr>
          <w:numId w:val="43"/>
        </w:numPr>
        <w:bidi w:val="0"/>
        <w:ind w:left="1560" w:hanging="284"/>
        <w:jc w:val="both"/>
        <w:rPr>
          <w:rFonts w:ascii="Times New Roman" w:hAnsi="Times New Roman"/>
        </w:rPr>
      </w:pPr>
      <w:r w:rsidRPr="00987024">
        <w:rPr>
          <w:rFonts w:ascii="Times New Roman" w:hAnsi="Times New Roman"/>
        </w:rPr>
        <w:t>zváženie</w:t>
      </w:r>
      <w:r w:rsidRPr="00987024" w:rsidR="003405AF">
        <w:rPr>
          <w:rFonts w:ascii="Times New Roman" w:hAnsi="Times New Roman"/>
        </w:rPr>
        <w:t xml:space="preserve"> vhodnosti </w:t>
      </w:r>
      <w:r w:rsidRPr="00987024" w:rsidR="00F6735B">
        <w:rPr>
          <w:rFonts w:ascii="Times New Roman" w:hAnsi="Times New Roman"/>
        </w:rPr>
        <w:t>spôsob</w:t>
      </w:r>
      <w:r w:rsidRPr="00987024" w:rsidR="003405AF">
        <w:rPr>
          <w:rFonts w:ascii="Times New Roman" w:hAnsi="Times New Roman"/>
        </w:rPr>
        <w:t>ov</w:t>
      </w:r>
      <w:r w:rsidRPr="00987024" w:rsidR="00F6735B">
        <w:rPr>
          <w:rFonts w:ascii="Times New Roman" w:hAnsi="Times New Roman"/>
        </w:rPr>
        <w:t xml:space="preserve"> </w:t>
      </w:r>
      <w:r w:rsidRPr="00987024" w:rsidR="006852B7">
        <w:rPr>
          <w:rFonts w:ascii="Times New Roman" w:hAnsi="Times New Roman"/>
        </w:rPr>
        <w:t>distrib</w:t>
      </w:r>
      <w:r w:rsidRPr="00987024" w:rsidR="00F6735B">
        <w:rPr>
          <w:rFonts w:ascii="Times New Roman" w:hAnsi="Times New Roman"/>
        </w:rPr>
        <w:t>úcie</w:t>
      </w:r>
      <w:r w:rsidRPr="00987024">
        <w:rPr>
          <w:rFonts w:ascii="Times New Roman" w:hAnsi="Times New Roman"/>
        </w:rPr>
        <w:t xml:space="preserve">, </w:t>
      </w:r>
      <w:r w:rsidRPr="00987024" w:rsidR="00F6735B">
        <w:rPr>
          <w:rFonts w:ascii="Times New Roman" w:hAnsi="Times New Roman"/>
        </w:rPr>
        <w:t xml:space="preserve">akými </w:t>
      </w:r>
      <w:r w:rsidRPr="00987024">
        <w:rPr>
          <w:rFonts w:ascii="Times New Roman" w:hAnsi="Times New Roman"/>
        </w:rPr>
        <w:t xml:space="preserve">sú finančné nástroje predávané, </w:t>
      </w:r>
      <w:r w:rsidRPr="00987024" w:rsidR="006852B7">
        <w:rPr>
          <w:rFonts w:ascii="Times New Roman" w:hAnsi="Times New Roman"/>
        </w:rPr>
        <w:t>ak</w:t>
      </w:r>
      <w:r w:rsidRPr="00987024">
        <w:rPr>
          <w:rFonts w:ascii="Times New Roman" w:hAnsi="Times New Roman"/>
        </w:rPr>
        <w:t xml:space="preserve"> obchodník s cennými papiermi zistí, že t</w:t>
      </w:r>
      <w:r w:rsidRPr="00987024" w:rsidR="004E3F0E">
        <w:rPr>
          <w:rFonts w:ascii="Times New Roman" w:hAnsi="Times New Roman"/>
        </w:rPr>
        <w:t>iet</w:t>
      </w:r>
      <w:r w:rsidRPr="00987024">
        <w:rPr>
          <w:rFonts w:ascii="Times New Roman" w:hAnsi="Times New Roman"/>
        </w:rPr>
        <w:t>o finančn</w:t>
      </w:r>
      <w:r w:rsidRPr="00987024" w:rsidR="004E3F0E">
        <w:rPr>
          <w:rFonts w:ascii="Times New Roman" w:hAnsi="Times New Roman"/>
        </w:rPr>
        <w:t>é</w:t>
      </w:r>
      <w:r w:rsidRPr="00987024">
        <w:rPr>
          <w:rFonts w:ascii="Times New Roman" w:hAnsi="Times New Roman"/>
        </w:rPr>
        <w:t xml:space="preserve"> nástroj</w:t>
      </w:r>
      <w:r w:rsidRPr="00987024" w:rsidR="004E3F0E">
        <w:rPr>
          <w:rFonts w:ascii="Times New Roman" w:hAnsi="Times New Roman"/>
        </w:rPr>
        <w:t>e</w:t>
      </w:r>
      <w:r w:rsidRPr="00987024">
        <w:rPr>
          <w:rFonts w:ascii="Times New Roman" w:hAnsi="Times New Roman"/>
        </w:rPr>
        <w:t xml:space="preserve"> nie </w:t>
      </w:r>
      <w:r w:rsidRPr="00987024" w:rsidR="004E3F0E">
        <w:rPr>
          <w:rFonts w:ascii="Times New Roman" w:hAnsi="Times New Roman"/>
        </w:rPr>
        <w:t>sú</w:t>
      </w:r>
      <w:r w:rsidRPr="00987024">
        <w:rPr>
          <w:rFonts w:ascii="Times New Roman" w:hAnsi="Times New Roman"/>
        </w:rPr>
        <w:t xml:space="preserve"> predávan</w:t>
      </w:r>
      <w:r w:rsidRPr="00987024" w:rsidR="004E3F0E">
        <w:rPr>
          <w:rFonts w:ascii="Times New Roman" w:hAnsi="Times New Roman"/>
        </w:rPr>
        <w:t>é</w:t>
      </w:r>
      <w:r w:rsidRPr="00987024">
        <w:rPr>
          <w:rFonts w:ascii="Times New Roman" w:hAnsi="Times New Roman"/>
        </w:rPr>
        <w:t xml:space="preserve"> </w:t>
      </w:r>
      <w:r w:rsidRPr="00987024" w:rsidR="00014FA5">
        <w:rPr>
          <w:rFonts w:ascii="Times New Roman" w:hAnsi="Times New Roman"/>
        </w:rPr>
        <w:t>predpokladanými</w:t>
      </w:r>
      <w:r w:rsidRPr="00987024">
        <w:rPr>
          <w:rFonts w:ascii="Times New Roman" w:hAnsi="Times New Roman"/>
        </w:rPr>
        <w:t xml:space="preserve"> spôsobm</w:t>
      </w:r>
      <w:r w:rsidRPr="00987024" w:rsidR="00F6735B">
        <w:rPr>
          <w:rFonts w:ascii="Times New Roman" w:hAnsi="Times New Roman"/>
        </w:rPr>
        <w:t>i</w:t>
      </w:r>
      <w:r w:rsidRPr="00987024">
        <w:rPr>
          <w:rFonts w:ascii="Times New Roman" w:hAnsi="Times New Roman"/>
        </w:rPr>
        <w:t>,</w:t>
      </w:r>
    </w:p>
    <w:p w:rsidR="00B462A0" w:rsidRPr="00987024" w:rsidP="0069223D">
      <w:pPr>
        <w:pStyle w:val="ListParagraph"/>
        <w:numPr>
          <w:numId w:val="43"/>
        </w:numPr>
        <w:bidi w:val="0"/>
        <w:ind w:left="1560" w:hanging="284"/>
        <w:jc w:val="both"/>
        <w:rPr>
          <w:rFonts w:ascii="Times New Roman" w:hAnsi="Times New Roman"/>
        </w:rPr>
      </w:pPr>
      <w:r w:rsidRPr="00987024">
        <w:rPr>
          <w:rFonts w:ascii="Times New Roman" w:hAnsi="Times New Roman"/>
        </w:rPr>
        <w:t xml:space="preserve">kontaktovanie distribútora za účelom </w:t>
      </w:r>
      <w:r w:rsidRPr="00987024" w:rsidR="00014FA5">
        <w:rPr>
          <w:rFonts w:ascii="Times New Roman" w:hAnsi="Times New Roman"/>
        </w:rPr>
        <w:t>pre</w:t>
      </w:r>
      <w:r w:rsidRPr="00987024" w:rsidR="004D55BD">
        <w:rPr>
          <w:rFonts w:ascii="Times New Roman" w:hAnsi="Times New Roman"/>
        </w:rPr>
        <w:t>rokovania</w:t>
      </w:r>
      <w:r w:rsidRPr="00987024">
        <w:rPr>
          <w:rFonts w:ascii="Times New Roman" w:hAnsi="Times New Roman"/>
        </w:rPr>
        <w:t xml:space="preserve"> zmien v distribučnom procese,</w:t>
      </w:r>
    </w:p>
    <w:p w:rsidR="00B462A0" w:rsidRPr="00987024" w:rsidP="0069223D">
      <w:pPr>
        <w:pStyle w:val="ListParagraph"/>
        <w:numPr>
          <w:numId w:val="43"/>
        </w:numPr>
        <w:bidi w:val="0"/>
        <w:ind w:left="1560" w:hanging="284"/>
        <w:jc w:val="both"/>
        <w:rPr>
          <w:rFonts w:ascii="Times New Roman" w:hAnsi="Times New Roman"/>
        </w:rPr>
      </w:pPr>
      <w:r w:rsidRPr="00987024">
        <w:rPr>
          <w:rFonts w:ascii="Times New Roman" w:hAnsi="Times New Roman"/>
        </w:rPr>
        <w:t>ukončenie spolupráce s distribútorom alebo</w:t>
      </w:r>
    </w:p>
    <w:p w:rsidR="00B462A0" w:rsidRPr="00987024" w:rsidP="0069223D">
      <w:pPr>
        <w:pStyle w:val="ListParagraph"/>
        <w:numPr>
          <w:numId w:val="43"/>
        </w:numPr>
        <w:bidi w:val="0"/>
        <w:ind w:left="1560" w:hanging="284"/>
        <w:jc w:val="both"/>
        <w:rPr>
          <w:rFonts w:ascii="Times New Roman" w:hAnsi="Times New Roman"/>
        </w:rPr>
      </w:pPr>
      <w:r w:rsidRPr="00987024">
        <w:rPr>
          <w:rFonts w:ascii="Times New Roman" w:hAnsi="Times New Roman"/>
        </w:rPr>
        <w:t>informovanie Národnej banky Slovenska.</w:t>
      </w:r>
    </w:p>
    <w:p w:rsidR="00B462A0" w:rsidRPr="00987024" w:rsidP="00B462A0">
      <w:pPr>
        <w:bidi w:val="0"/>
        <w:ind w:left="1276" w:hanging="425"/>
        <w:rPr>
          <w:rFonts w:ascii="Times New Roman" w:hAnsi="Times New Roman"/>
        </w:rPr>
      </w:pPr>
    </w:p>
    <w:p w:rsidR="009C3568" w:rsidRPr="00987024" w:rsidP="0069223D">
      <w:pPr>
        <w:pStyle w:val="NoSpacing"/>
        <w:numPr>
          <w:numId w:val="57"/>
        </w:numPr>
        <w:bidi w:val="0"/>
        <w:ind w:hanging="502"/>
        <w:jc w:val="both"/>
        <w:rPr>
          <w:rFonts w:ascii="Times New Roman" w:hAnsi="Times New Roman" w:cs="Times New Roman" w:hint="default"/>
          <w:sz w:val="24"/>
          <w:szCs w:val="24"/>
        </w:rPr>
      </w:pPr>
      <w:r w:rsidRPr="00987024">
        <w:rPr>
          <w:rFonts w:ascii="Times New Roman" w:hAnsi="Times New Roman" w:cs="Times New Roman" w:hint="default"/>
          <w:sz w:val="24"/>
          <w:szCs w:val="24"/>
        </w:rPr>
        <w:t>Obchodní</w:t>
      </w:r>
      <w:r w:rsidRPr="00987024">
        <w:rPr>
          <w:rFonts w:ascii="Times New Roman" w:hAnsi="Times New Roman" w:cs="Times New Roman" w:hint="default"/>
          <w:sz w:val="24"/>
          <w:szCs w:val="24"/>
        </w:rPr>
        <w:t>k s </w:t>
      </w:r>
      <w:r w:rsidRPr="00987024">
        <w:rPr>
          <w:rFonts w:ascii="Times New Roman" w:hAnsi="Times New Roman" w:cs="Times New Roman" w:hint="default"/>
          <w:sz w:val="24"/>
          <w:szCs w:val="24"/>
        </w:rPr>
        <w:t>cenný</w:t>
      </w:r>
      <w:r w:rsidRPr="00987024">
        <w:rPr>
          <w:rFonts w:ascii="Times New Roman" w:hAnsi="Times New Roman" w:cs="Times New Roman" w:hint="default"/>
          <w:sz w:val="24"/>
          <w:szCs w:val="24"/>
        </w:rPr>
        <w:t>mi papiermi je povinný</w:t>
      </w:r>
      <w:r w:rsidRPr="00987024">
        <w:rPr>
          <w:rFonts w:ascii="Times New Roman" w:hAnsi="Times New Roman" w:cs="Times New Roman" w:hint="default"/>
          <w:sz w:val="24"/>
          <w:szCs w:val="24"/>
        </w:rPr>
        <w:t xml:space="preserve"> zabezpeč</w:t>
      </w:r>
      <w:r w:rsidRPr="00987024">
        <w:rPr>
          <w:rFonts w:ascii="Times New Roman" w:hAnsi="Times New Roman" w:cs="Times New Roman" w:hint="default"/>
          <w:sz w:val="24"/>
          <w:szCs w:val="24"/>
        </w:rPr>
        <w:t>iť</w:t>
      </w:r>
      <w:r w:rsidRPr="00987024">
        <w:rPr>
          <w:rFonts w:ascii="Times New Roman" w:hAnsi="Times New Roman" w:cs="Times New Roman" w:hint="default"/>
          <w:sz w:val="24"/>
          <w:szCs w:val="24"/>
        </w:rPr>
        <w:t>, ž</w:t>
      </w:r>
      <w:r w:rsidRPr="00987024">
        <w:rPr>
          <w:rFonts w:ascii="Times New Roman" w:hAnsi="Times New Roman" w:cs="Times New Roman" w:hint="default"/>
          <w:sz w:val="24"/>
          <w:szCs w:val="24"/>
        </w:rPr>
        <w:t>e poskytovanie informá</w:t>
      </w:r>
      <w:r w:rsidRPr="00987024">
        <w:rPr>
          <w:rFonts w:ascii="Times New Roman" w:hAnsi="Times New Roman" w:cs="Times New Roman" w:hint="default"/>
          <w:sz w:val="24"/>
          <w:szCs w:val="24"/>
        </w:rPr>
        <w:t>cií</w:t>
      </w:r>
      <w:r w:rsidRPr="00987024">
        <w:rPr>
          <w:rFonts w:ascii="Times New Roman" w:hAnsi="Times New Roman" w:cs="Times New Roman" w:hint="default"/>
          <w:sz w:val="24"/>
          <w:szCs w:val="24"/>
        </w:rPr>
        <w:t xml:space="preserve"> o f</w:t>
      </w:r>
      <w:r w:rsidRPr="00987024">
        <w:rPr>
          <w:rFonts w:ascii="Times New Roman" w:hAnsi="Times New Roman" w:cs="Times New Roman" w:hint="default"/>
          <w:sz w:val="24"/>
          <w:szCs w:val="24"/>
        </w:rPr>
        <w:t>inanč</w:t>
      </w:r>
      <w:r w:rsidRPr="00987024">
        <w:rPr>
          <w:rFonts w:ascii="Times New Roman" w:hAnsi="Times New Roman" w:cs="Times New Roman" w:hint="default"/>
          <w:sz w:val="24"/>
          <w:szCs w:val="24"/>
        </w:rPr>
        <w:t>nom ná</w:t>
      </w:r>
      <w:r w:rsidRPr="00987024">
        <w:rPr>
          <w:rFonts w:ascii="Times New Roman" w:hAnsi="Times New Roman" w:cs="Times New Roman" w:hint="default"/>
          <w:sz w:val="24"/>
          <w:szCs w:val="24"/>
        </w:rPr>
        <w:t>stroji distribú</w:t>
      </w:r>
      <w:r w:rsidRPr="00987024">
        <w:rPr>
          <w:rFonts w:ascii="Times New Roman" w:hAnsi="Times New Roman" w:cs="Times New Roman" w:hint="default"/>
          <w:sz w:val="24"/>
          <w:szCs w:val="24"/>
        </w:rPr>
        <w:t>torom obsahuje informá</w:t>
      </w:r>
      <w:r w:rsidRPr="00987024">
        <w:rPr>
          <w:rFonts w:ascii="Times New Roman" w:hAnsi="Times New Roman" w:cs="Times New Roman" w:hint="default"/>
          <w:sz w:val="24"/>
          <w:szCs w:val="24"/>
        </w:rPr>
        <w:t>cie o </w:t>
      </w:r>
      <w:r w:rsidRPr="00987024">
        <w:rPr>
          <w:rFonts w:ascii="Times New Roman" w:hAnsi="Times New Roman" w:cs="Times New Roman" w:hint="default"/>
          <w:sz w:val="24"/>
          <w:szCs w:val="24"/>
        </w:rPr>
        <w:t>vhodný</w:t>
      </w:r>
      <w:r w:rsidRPr="00987024">
        <w:rPr>
          <w:rFonts w:ascii="Times New Roman" w:hAnsi="Times New Roman" w:cs="Times New Roman" w:hint="default"/>
          <w:sz w:val="24"/>
          <w:szCs w:val="24"/>
        </w:rPr>
        <w:t>ch spô</w:t>
      </w:r>
      <w:r w:rsidRPr="00987024">
        <w:rPr>
          <w:rFonts w:ascii="Times New Roman" w:hAnsi="Times New Roman" w:cs="Times New Roman" w:hint="default"/>
          <w:sz w:val="24"/>
          <w:szCs w:val="24"/>
        </w:rPr>
        <w:t>soboch distribú</w:t>
      </w:r>
      <w:r w:rsidRPr="00987024">
        <w:rPr>
          <w:rFonts w:ascii="Times New Roman" w:hAnsi="Times New Roman" w:cs="Times New Roman" w:hint="default"/>
          <w:sz w:val="24"/>
          <w:szCs w:val="24"/>
        </w:rPr>
        <w:t>cie finanč</w:t>
      </w:r>
      <w:r w:rsidRPr="00987024">
        <w:rPr>
          <w:rFonts w:ascii="Times New Roman" w:hAnsi="Times New Roman" w:cs="Times New Roman" w:hint="default"/>
          <w:sz w:val="24"/>
          <w:szCs w:val="24"/>
        </w:rPr>
        <w:t>né</w:t>
      </w:r>
      <w:r w:rsidRPr="00987024">
        <w:rPr>
          <w:rFonts w:ascii="Times New Roman" w:hAnsi="Times New Roman" w:cs="Times New Roman" w:hint="default"/>
          <w:sz w:val="24"/>
          <w:szCs w:val="24"/>
        </w:rPr>
        <w:t>ho ná</w:t>
      </w:r>
      <w:r w:rsidRPr="00987024">
        <w:rPr>
          <w:rFonts w:ascii="Times New Roman" w:hAnsi="Times New Roman" w:cs="Times New Roman" w:hint="default"/>
          <w:sz w:val="24"/>
          <w:szCs w:val="24"/>
        </w:rPr>
        <w:t>stroja, informá</w:t>
      </w:r>
      <w:r w:rsidRPr="00987024">
        <w:rPr>
          <w:rFonts w:ascii="Times New Roman" w:hAnsi="Times New Roman" w:cs="Times New Roman" w:hint="default"/>
          <w:sz w:val="24"/>
          <w:szCs w:val="24"/>
        </w:rPr>
        <w:t>cie o schvaľ</w:t>
      </w:r>
      <w:r w:rsidRPr="00987024">
        <w:rPr>
          <w:rFonts w:ascii="Times New Roman" w:hAnsi="Times New Roman" w:cs="Times New Roman" w:hint="default"/>
          <w:sz w:val="24"/>
          <w:szCs w:val="24"/>
        </w:rPr>
        <w:t>ovacom procese finanč</w:t>
      </w:r>
      <w:r w:rsidRPr="00987024">
        <w:rPr>
          <w:rFonts w:ascii="Times New Roman" w:hAnsi="Times New Roman" w:cs="Times New Roman" w:hint="default"/>
          <w:sz w:val="24"/>
          <w:szCs w:val="24"/>
        </w:rPr>
        <w:t>né</w:t>
      </w:r>
      <w:r w:rsidRPr="00987024">
        <w:rPr>
          <w:rFonts w:ascii="Times New Roman" w:hAnsi="Times New Roman" w:cs="Times New Roman" w:hint="default"/>
          <w:sz w:val="24"/>
          <w:szCs w:val="24"/>
        </w:rPr>
        <w:t>ho ná</w:t>
      </w:r>
      <w:r w:rsidRPr="00987024">
        <w:rPr>
          <w:rFonts w:ascii="Times New Roman" w:hAnsi="Times New Roman" w:cs="Times New Roman" w:hint="default"/>
          <w:sz w:val="24"/>
          <w:szCs w:val="24"/>
        </w:rPr>
        <w:t>stroja a </w:t>
      </w:r>
      <w:r w:rsidRPr="00987024">
        <w:rPr>
          <w:rFonts w:ascii="Times New Roman" w:hAnsi="Times New Roman" w:cs="Times New Roman" w:hint="default"/>
          <w:sz w:val="24"/>
          <w:szCs w:val="24"/>
        </w:rPr>
        <w:t>informá</w:t>
      </w:r>
      <w:r w:rsidRPr="00987024">
        <w:rPr>
          <w:rFonts w:ascii="Times New Roman" w:hAnsi="Times New Roman" w:cs="Times New Roman" w:hint="default"/>
          <w:sz w:val="24"/>
          <w:szCs w:val="24"/>
        </w:rPr>
        <w:t>cie o </w:t>
      </w:r>
      <w:r w:rsidRPr="00987024">
        <w:rPr>
          <w:rFonts w:ascii="Times New Roman" w:hAnsi="Times New Roman" w:cs="Times New Roman" w:hint="default"/>
          <w:sz w:val="24"/>
          <w:szCs w:val="24"/>
        </w:rPr>
        <w:t>posú</w:t>
      </w:r>
      <w:r w:rsidRPr="00987024">
        <w:rPr>
          <w:rFonts w:ascii="Times New Roman" w:hAnsi="Times New Roman" w:cs="Times New Roman" w:hint="default"/>
          <w:sz w:val="24"/>
          <w:szCs w:val="24"/>
        </w:rPr>
        <w:t>dení</w:t>
      </w:r>
      <w:r w:rsidRPr="00987024">
        <w:rPr>
          <w:rFonts w:ascii="Times New Roman" w:hAnsi="Times New Roman" w:cs="Times New Roman" w:hint="default"/>
          <w:sz w:val="24"/>
          <w:szCs w:val="24"/>
        </w:rPr>
        <w:t xml:space="preserve"> cieľ</w:t>
      </w:r>
      <w:r w:rsidRPr="00987024">
        <w:rPr>
          <w:rFonts w:ascii="Times New Roman" w:hAnsi="Times New Roman" w:cs="Times New Roman" w:hint="default"/>
          <w:sz w:val="24"/>
          <w:szCs w:val="24"/>
        </w:rPr>
        <w:t>ové</w:t>
      </w:r>
      <w:r w:rsidRPr="00987024">
        <w:rPr>
          <w:rFonts w:ascii="Times New Roman" w:hAnsi="Times New Roman" w:cs="Times New Roman" w:hint="default"/>
          <w:sz w:val="24"/>
          <w:szCs w:val="24"/>
        </w:rPr>
        <w:t>ho trhu. Tieto informá</w:t>
      </w:r>
      <w:r w:rsidRPr="00987024">
        <w:rPr>
          <w:rFonts w:ascii="Times New Roman" w:hAnsi="Times New Roman" w:cs="Times New Roman" w:hint="default"/>
          <w:sz w:val="24"/>
          <w:szCs w:val="24"/>
        </w:rPr>
        <w:t>cie sú</w:t>
      </w:r>
      <w:r w:rsidRPr="00987024">
        <w:rPr>
          <w:rFonts w:ascii="Times New Roman" w:hAnsi="Times New Roman" w:cs="Times New Roman" w:hint="default"/>
          <w:sz w:val="24"/>
          <w:szCs w:val="24"/>
        </w:rPr>
        <w:t xml:space="preserve"> poskytované</w:t>
      </w:r>
      <w:r w:rsidRPr="00987024">
        <w:rPr>
          <w:rFonts w:ascii="Times New Roman" w:hAnsi="Times New Roman" w:cs="Times New Roman" w:hint="default"/>
          <w:sz w:val="24"/>
          <w:szCs w:val="24"/>
        </w:rPr>
        <w:t xml:space="preserve"> na primeranej ú</w:t>
      </w:r>
      <w:r w:rsidRPr="00987024">
        <w:rPr>
          <w:rFonts w:ascii="Times New Roman" w:hAnsi="Times New Roman" w:cs="Times New Roman" w:hint="default"/>
          <w:sz w:val="24"/>
          <w:szCs w:val="24"/>
        </w:rPr>
        <w:t>rovni, k</w:t>
      </w:r>
      <w:r w:rsidRPr="00987024">
        <w:rPr>
          <w:rFonts w:ascii="Times New Roman" w:hAnsi="Times New Roman" w:cs="Times New Roman" w:hint="default"/>
          <w:sz w:val="24"/>
          <w:szCs w:val="24"/>
        </w:rPr>
        <w:t>t</w:t>
      </w:r>
      <w:r w:rsidRPr="00987024">
        <w:rPr>
          <w:rFonts w:ascii="Times New Roman" w:hAnsi="Times New Roman" w:cs="Times New Roman" w:hint="default"/>
          <w:sz w:val="24"/>
          <w:szCs w:val="24"/>
        </w:rPr>
        <w:t>orá</w:t>
      </w:r>
      <w:r w:rsidRPr="00987024">
        <w:rPr>
          <w:rFonts w:ascii="Times New Roman" w:hAnsi="Times New Roman" w:cs="Times New Roman" w:hint="default"/>
          <w:sz w:val="24"/>
          <w:szCs w:val="24"/>
        </w:rPr>
        <w:t xml:space="preserve"> umož</w:t>
      </w:r>
      <w:r w:rsidRPr="00987024">
        <w:rPr>
          <w:rFonts w:ascii="Times New Roman" w:hAnsi="Times New Roman" w:cs="Times New Roman" w:hint="default"/>
          <w:sz w:val="24"/>
          <w:szCs w:val="24"/>
        </w:rPr>
        <w:t>ní</w:t>
      </w:r>
      <w:r w:rsidRPr="00987024">
        <w:rPr>
          <w:rFonts w:ascii="Times New Roman" w:hAnsi="Times New Roman" w:cs="Times New Roman" w:hint="default"/>
          <w:sz w:val="24"/>
          <w:szCs w:val="24"/>
        </w:rPr>
        <w:t xml:space="preserve"> distribú</w:t>
      </w:r>
      <w:r w:rsidRPr="00987024">
        <w:rPr>
          <w:rFonts w:ascii="Times New Roman" w:hAnsi="Times New Roman" w:cs="Times New Roman" w:hint="default"/>
          <w:sz w:val="24"/>
          <w:szCs w:val="24"/>
        </w:rPr>
        <w:t>torom porozumieť</w:t>
      </w:r>
      <w:r w:rsidRPr="00987024">
        <w:rPr>
          <w:rFonts w:ascii="Times New Roman" w:hAnsi="Times New Roman" w:cs="Times New Roman" w:hint="default"/>
          <w:sz w:val="24"/>
          <w:szCs w:val="24"/>
        </w:rPr>
        <w:t xml:space="preserve"> finanč</w:t>
      </w:r>
      <w:r w:rsidRPr="00987024">
        <w:rPr>
          <w:rFonts w:ascii="Times New Roman" w:hAnsi="Times New Roman" w:cs="Times New Roman" w:hint="default"/>
          <w:sz w:val="24"/>
          <w:szCs w:val="24"/>
        </w:rPr>
        <w:t>né</w:t>
      </w:r>
      <w:r w:rsidRPr="00987024">
        <w:rPr>
          <w:rFonts w:ascii="Times New Roman" w:hAnsi="Times New Roman" w:cs="Times New Roman" w:hint="default"/>
          <w:sz w:val="24"/>
          <w:szCs w:val="24"/>
        </w:rPr>
        <w:t>mu ná</w:t>
      </w:r>
      <w:r w:rsidRPr="00987024">
        <w:rPr>
          <w:rFonts w:ascii="Times New Roman" w:hAnsi="Times New Roman" w:cs="Times New Roman" w:hint="default"/>
          <w:sz w:val="24"/>
          <w:szCs w:val="24"/>
        </w:rPr>
        <w:t>stroju, a </w:t>
      </w:r>
      <w:r w:rsidRPr="00987024">
        <w:rPr>
          <w:rFonts w:ascii="Times New Roman" w:hAnsi="Times New Roman" w:cs="Times New Roman" w:hint="default"/>
          <w:sz w:val="24"/>
          <w:szCs w:val="24"/>
        </w:rPr>
        <w:t>tento sprá</w:t>
      </w:r>
      <w:r w:rsidRPr="00987024">
        <w:rPr>
          <w:rFonts w:ascii="Times New Roman" w:hAnsi="Times New Roman" w:cs="Times New Roman" w:hint="default"/>
          <w:sz w:val="24"/>
          <w:szCs w:val="24"/>
        </w:rPr>
        <w:t>vne odporuč</w:t>
      </w:r>
      <w:r w:rsidRPr="00987024">
        <w:rPr>
          <w:rFonts w:ascii="Times New Roman" w:hAnsi="Times New Roman" w:cs="Times New Roman" w:hint="default"/>
          <w:sz w:val="24"/>
          <w:szCs w:val="24"/>
        </w:rPr>
        <w:t>iť</w:t>
      </w:r>
      <w:r w:rsidRPr="00987024">
        <w:rPr>
          <w:rFonts w:ascii="Times New Roman" w:hAnsi="Times New Roman" w:cs="Times New Roman" w:hint="default"/>
          <w:sz w:val="24"/>
          <w:szCs w:val="24"/>
        </w:rPr>
        <w:t xml:space="preserve"> alebo predať.</w:t>
      </w:r>
    </w:p>
    <w:p w:rsidR="00B462A0" w:rsidRPr="00987024" w:rsidP="00B462A0">
      <w:pPr>
        <w:bidi w:val="0"/>
        <w:ind w:left="1276" w:hanging="425"/>
        <w:rPr>
          <w:rFonts w:ascii="Times New Roman" w:hAnsi="Times New Roman"/>
        </w:rPr>
      </w:pPr>
    </w:p>
    <w:p w:rsidR="00307795" w:rsidRPr="00987024" w:rsidP="00B462A0">
      <w:pPr>
        <w:bidi w:val="0"/>
        <w:ind w:left="1276" w:hanging="425"/>
        <w:rPr>
          <w:rFonts w:ascii="Times New Roman" w:hAnsi="Times New Roman"/>
        </w:rPr>
      </w:pPr>
    </w:p>
    <w:p w:rsidR="00B462A0" w:rsidRPr="00987024" w:rsidP="00B462A0">
      <w:pPr>
        <w:bidi w:val="0"/>
        <w:ind w:left="709" w:hanging="1"/>
        <w:jc w:val="center"/>
        <w:rPr>
          <w:rFonts w:ascii="Times New Roman" w:hAnsi="Times New Roman"/>
        </w:rPr>
      </w:pPr>
      <w:r w:rsidRPr="00987024">
        <w:rPr>
          <w:rFonts w:ascii="Times New Roman" w:hAnsi="Times New Roman"/>
        </w:rPr>
        <w:t>§ 71n</w:t>
      </w:r>
    </w:p>
    <w:p w:rsidR="00B462A0" w:rsidRPr="00987024" w:rsidP="00B462A0">
      <w:pPr>
        <w:bidi w:val="0"/>
        <w:ind w:left="709" w:hanging="1"/>
        <w:jc w:val="center"/>
        <w:rPr>
          <w:rFonts w:ascii="Times New Roman" w:hAnsi="Times New Roman"/>
        </w:rPr>
      </w:pPr>
    </w:p>
    <w:p w:rsidR="00A81BF0" w:rsidRPr="00987024" w:rsidP="0069223D">
      <w:pPr>
        <w:pStyle w:val="ListParagraph"/>
        <w:numPr>
          <w:numId w:val="48"/>
        </w:numPr>
        <w:autoSpaceDE w:val="0"/>
        <w:autoSpaceDN w:val="0"/>
        <w:bidi w:val="0"/>
        <w:adjustRightInd w:val="0"/>
        <w:spacing w:before="60" w:after="60"/>
        <w:ind w:left="1134" w:hanging="425"/>
        <w:jc w:val="both"/>
        <w:rPr>
          <w:rFonts w:ascii="Times New Roman" w:hAnsi="Times New Roman"/>
          <w:lang w:eastAsia="en-US"/>
        </w:rPr>
      </w:pPr>
      <w:r w:rsidRPr="00987024">
        <w:rPr>
          <w:rFonts w:ascii="Times New Roman" w:hAnsi="Times New Roman"/>
          <w:lang w:eastAsia="en-US"/>
        </w:rPr>
        <w:t xml:space="preserve">Obchodník s cennými papiermi, ktorý vytvára finančné nástroje, </w:t>
      </w:r>
      <w:r w:rsidRPr="00987024" w:rsidR="00482127">
        <w:rPr>
          <w:rFonts w:ascii="Times New Roman" w:hAnsi="Times New Roman"/>
          <w:lang w:eastAsia="en-US"/>
        </w:rPr>
        <w:t xml:space="preserve">je povinný </w:t>
      </w:r>
      <w:r w:rsidRPr="00987024">
        <w:rPr>
          <w:rFonts w:ascii="Times New Roman" w:hAnsi="Times New Roman"/>
          <w:lang w:eastAsia="en-US"/>
        </w:rPr>
        <w:t>sprístupn</w:t>
      </w:r>
      <w:r w:rsidRPr="00987024" w:rsidR="00482127">
        <w:rPr>
          <w:rFonts w:ascii="Times New Roman" w:hAnsi="Times New Roman"/>
          <w:lang w:eastAsia="en-US"/>
        </w:rPr>
        <w:t>iť</w:t>
      </w:r>
      <w:r w:rsidRPr="00987024">
        <w:rPr>
          <w:rFonts w:ascii="Times New Roman" w:hAnsi="Times New Roman"/>
          <w:lang w:eastAsia="en-US"/>
        </w:rPr>
        <w:t xml:space="preserve"> každému distribútorovi všetky príslušné informácie o finančnom nástroji a schvaľovacom procese </w:t>
      </w:r>
      <w:r w:rsidRPr="00987024" w:rsidR="00482127">
        <w:rPr>
          <w:rFonts w:ascii="Times New Roman" w:hAnsi="Times New Roman"/>
          <w:lang w:eastAsia="en-US"/>
        </w:rPr>
        <w:t>finančného nástroja</w:t>
      </w:r>
      <w:r w:rsidRPr="00987024">
        <w:rPr>
          <w:rFonts w:ascii="Times New Roman" w:hAnsi="Times New Roman"/>
          <w:lang w:eastAsia="en-US"/>
        </w:rPr>
        <w:t xml:space="preserve"> vrátane identifikovaného cieľového trhu finančného nástroja. </w:t>
      </w:r>
    </w:p>
    <w:p w:rsidR="00A81BF0" w:rsidRPr="00987024" w:rsidP="007D121F">
      <w:pPr>
        <w:pStyle w:val="ListParagraph"/>
        <w:bidi w:val="0"/>
        <w:ind w:left="1134" w:hanging="425"/>
        <w:jc w:val="both"/>
        <w:rPr>
          <w:rFonts w:ascii="Times New Roman" w:hAnsi="Times New Roman"/>
          <w:lang w:eastAsia="en-US"/>
        </w:rPr>
      </w:pPr>
    </w:p>
    <w:p w:rsidR="00E624F8" w:rsidRPr="00987024" w:rsidP="0069223D">
      <w:pPr>
        <w:pStyle w:val="ListParagraph"/>
        <w:numPr>
          <w:numId w:val="81"/>
        </w:numPr>
        <w:bidi w:val="0"/>
        <w:jc w:val="both"/>
        <w:rPr>
          <w:rFonts w:ascii="Times New Roman" w:hAnsi="Times New Roman"/>
          <w:lang w:eastAsia="en-US"/>
        </w:rPr>
      </w:pPr>
      <w:r w:rsidRPr="00987024">
        <w:rPr>
          <w:rFonts w:ascii="Times New Roman" w:hAnsi="Times New Roman"/>
          <w:lang w:eastAsia="en-US"/>
        </w:rPr>
        <w:t xml:space="preserve">Obchodník s cennými papiermi je povinný rozumieť finančným nástrojom, ktoré ponúka alebo odporúča, a posúdiť zlučiteľnosť finančných nástrojov s potrebami klientov, ktorým poskytuje investičné služby, a to aj s prihliadnutím na identifikovaný cieľový trh konečných klientov uvedený v § 71m, a zabezpečiť, aby finančné nástroje boli ponúkané alebo odporúčané </w:t>
      </w:r>
      <w:r w:rsidRPr="00987024" w:rsidR="000B6A70">
        <w:rPr>
          <w:rFonts w:ascii="Times New Roman" w:hAnsi="Times New Roman"/>
          <w:lang w:eastAsia="en-US"/>
        </w:rPr>
        <w:t>len</w:t>
      </w:r>
      <w:r w:rsidRPr="00987024">
        <w:rPr>
          <w:rFonts w:ascii="Times New Roman" w:hAnsi="Times New Roman"/>
          <w:lang w:eastAsia="en-US"/>
        </w:rPr>
        <w:t xml:space="preserve"> vtedy, ak je to v záujme klienta.</w:t>
      </w:r>
    </w:p>
    <w:p w:rsidR="00E624F8" w:rsidRPr="00987024" w:rsidP="007D121F">
      <w:pPr>
        <w:pStyle w:val="ListParagraph"/>
        <w:bidi w:val="0"/>
        <w:ind w:left="1134" w:hanging="425"/>
        <w:jc w:val="both"/>
        <w:rPr>
          <w:rFonts w:ascii="Times New Roman" w:hAnsi="Times New Roman"/>
          <w:lang w:eastAsia="en-US"/>
        </w:rPr>
      </w:pPr>
    </w:p>
    <w:p w:rsidR="00AD27AB" w:rsidRPr="00987024" w:rsidP="0069223D">
      <w:pPr>
        <w:pStyle w:val="ListParagraph"/>
        <w:numPr>
          <w:numId w:val="82"/>
        </w:numPr>
        <w:bidi w:val="0"/>
        <w:spacing w:line="259" w:lineRule="auto"/>
        <w:ind w:left="993"/>
        <w:jc w:val="both"/>
        <w:rPr>
          <w:rFonts w:ascii="Times New Roman" w:hAnsi="Times New Roman"/>
        </w:rPr>
      </w:pPr>
      <w:r w:rsidRPr="00987024" w:rsidR="00482127">
        <w:rPr>
          <w:rFonts w:ascii="Times New Roman" w:hAnsi="Times New Roman"/>
          <w:lang w:eastAsia="en-US"/>
        </w:rPr>
        <w:t>Ak</w:t>
      </w:r>
      <w:r w:rsidRPr="00987024" w:rsidR="00A81BF0">
        <w:rPr>
          <w:rFonts w:ascii="Times New Roman" w:hAnsi="Times New Roman"/>
          <w:lang w:eastAsia="en-US"/>
        </w:rPr>
        <w:t xml:space="preserve"> obchodník s cennými papiermi ponúka alebo odporúča finančné nástroje, ktoré sám nevytvára, </w:t>
      </w:r>
      <w:r w:rsidRPr="00987024" w:rsidR="00482127">
        <w:rPr>
          <w:rFonts w:ascii="Times New Roman" w:hAnsi="Times New Roman"/>
          <w:lang w:eastAsia="en-US"/>
        </w:rPr>
        <w:t xml:space="preserve">je povinný </w:t>
      </w:r>
      <w:r w:rsidRPr="00987024" w:rsidR="00BC2C07">
        <w:rPr>
          <w:rFonts w:ascii="Times New Roman" w:hAnsi="Times New Roman"/>
          <w:lang w:eastAsia="en-US"/>
        </w:rPr>
        <w:t>zaviesť</w:t>
      </w:r>
      <w:r w:rsidRPr="00987024" w:rsidR="00A81BF0">
        <w:rPr>
          <w:rFonts w:ascii="Times New Roman" w:hAnsi="Times New Roman"/>
          <w:lang w:eastAsia="en-US"/>
        </w:rPr>
        <w:t xml:space="preserve"> vhodné opatrenia na získavanie informácií </w:t>
      </w:r>
      <w:r w:rsidRPr="00987024" w:rsidR="00482127">
        <w:rPr>
          <w:rFonts w:ascii="Times New Roman" w:hAnsi="Times New Roman"/>
          <w:lang w:eastAsia="en-US"/>
        </w:rPr>
        <w:t xml:space="preserve">podľa </w:t>
      </w:r>
      <w:r w:rsidRPr="00987024" w:rsidR="00A81BF0">
        <w:rPr>
          <w:rFonts w:ascii="Times New Roman" w:hAnsi="Times New Roman"/>
          <w:lang w:eastAsia="en-US"/>
        </w:rPr>
        <w:t>odseku 1</w:t>
      </w:r>
      <w:r w:rsidRPr="00987024" w:rsidR="005E2FA3">
        <w:rPr>
          <w:rFonts w:ascii="Times New Roman" w:hAnsi="Times New Roman"/>
          <w:lang w:eastAsia="en-US"/>
        </w:rPr>
        <w:t xml:space="preserve"> </w:t>
      </w:r>
      <w:r w:rsidRPr="00987024" w:rsidR="005E2FA3">
        <w:rPr>
          <w:rFonts w:ascii="Times New Roman" w:hAnsi="Times New Roman"/>
        </w:rPr>
        <w:t>a opatrenia na porozumenie charakteristikám a cieľovému trhu každého finančného nástroja</w:t>
      </w:r>
      <w:r w:rsidRPr="00987024" w:rsidR="00A81BF0">
        <w:rPr>
          <w:rFonts w:ascii="Times New Roman" w:hAnsi="Times New Roman"/>
          <w:lang w:eastAsia="en-US"/>
        </w:rPr>
        <w:t xml:space="preserve">. </w:t>
      </w:r>
      <w:r w:rsidRPr="00987024" w:rsidR="00BC2C07">
        <w:rPr>
          <w:rFonts w:ascii="Times New Roman" w:hAnsi="Times New Roman"/>
        </w:rPr>
        <w:t xml:space="preserve">Obchodník s cennými papiermi je povinný zaviesť postupy, ktoré </w:t>
      </w:r>
      <w:r w:rsidRPr="00987024" w:rsidR="00114B13">
        <w:rPr>
          <w:rFonts w:ascii="Times New Roman" w:hAnsi="Times New Roman"/>
        </w:rPr>
        <w:t xml:space="preserve">mu </w:t>
      </w:r>
      <w:r w:rsidRPr="00987024" w:rsidR="00BC2C07">
        <w:rPr>
          <w:rFonts w:ascii="Times New Roman" w:hAnsi="Times New Roman"/>
        </w:rPr>
        <w:t xml:space="preserve">zabezpečia dostatok informácií o týchto finančných nástrojoch </w:t>
      </w:r>
      <w:r w:rsidRPr="00987024">
        <w:rPr>
          <w:rFonts w:ascii="Times New Roman" w:hAnsi="Times New Roman"/>
        </w:rPr>
        <w:t xml:space="preserve">aj </w:t>
      </w:r>
      <w:r w:rsidRPr="00987024" w:rsidR="00BC2C07">
        <w:rPr>
          <w:rFonts w:ascii="Times New Roman" w:hAnsi="Times New Roman"/>
        </w:rPr>
        <w:t xml:space="preserve">od </w:t>
      </w:r>
      <w:r w:rsidRPr="00987024" w:rsidR="00297F27">
        <w:rPr>
          <w:rFonts w:ascii="Times New Roman" w:hAnsi="Times New Roman"/>
        </w:rPr>
        <w:t>osoby, ktorá vytvára finančné nástroje</w:t>
      </w:r>
      <w:r w:rsidRPr="00987024">
        <w:rPr>
          <w:rFonts w:ascii="Times New Roman" w:hAnsi="Times New Roman"/>
        </w:rPr>
        <w:t>, a na ktorú sa nevzťahuje tento zákon</w:t>
      </w:r>
      <w:r w:rsidRPr="00987024" w:rsidR="00BC2C07">
        <w:rPr>
          <w:rFonts w:ascii="Times New Roman" w:hAnsi="Times New Roman"/>
        </w:rPr>
        <w:t>. Obchodník s cennými papiermi je povinný určiť cieľový trh pre finančný nástroj aj</w:t>
      </w:r>
      <w:r w:rsidRPr="00987024" w:rsidR="00412D43">
        <w:rPr>
          <w:rFonts w:ascii="Times New Roman" w:hAnsi="Times New Roman"/>
        </w:rPr>
        <w:t xml:space="preserve"> vtedy</w:t>
      </w:r>
      <w:r w:rsidRPr="00987024" w:rsidR="00BC2C07">
        <w:rPr>
          <w:rFonts w:ascii="Times New Roman" w:hAnsi="Times New Roman"/>
        </w:rPr>
        <w:t>, ak ho neurčil</w:t>
      </w:r>
      <w:r w:rsidRPr="00987024" w:rsidR="00297F27">
        <w:rPr>
          <w:rFonts w:ascii="Times New Roman" w:hAnsi="Times New Roman"/>
        </w:rPr>
        <w:t>a osoba, ktorá vytvára finančné nástroje</w:t>
      </w:r>
      <w:r w:rsidRPr="00987024" w:rsidR="00BC2C07">
        <w:rPr>
          <w:rFonts w:ascii="Times New Roman" w:hAnsi="Times New Roman"/>
        </w:rPr>
        <w:t>.</w:t>
      </w:r>
    </w:p>
    <w:p w:rsidR="00AD27AB" w:rsidRPr="00987024" w:rsidP="00AD27AB">
      <w:pPr>
        <w:pStyle w:val="ListParagraph"/>
        <w:bidi w:val="0"/>
        <w:rPr>
          <w:rFonts w:ascii="Times New Roman" w:hAnsi="Times New Roman"/>
        </w:rPr>
      </w:pPr>
    </w:p>
    <w:p w:rsidR="00AD27AB" w:rsidRPr="00987024" w:rsidP="0069223D">
      <w:pPr>
        <w:pStyle w:val="ListParagraph"/>
        <w:numPr>
          <w:numId w:val="82"/>
        </w:numPr>
        <w:bidi w:val="0"/>
        <w:spacing w:line="259" w:lineRule="auto"/>
        <w:ind w:left="1134" w:hanging="425"/>
        <w:jc w:val="both"/>
        <w:rPr>
          <w:rFonts w:ascii="Times New Roman" w:hAnsi="Times New Roman"/>
        </w:rPr>
      </w:pPr>
      <w:r w:rsidRPr="00987024">
        <w:rPr>
          <w:rFonts w:ascii="Times New Roman" w:hAnsi="Times New Roman"/>
        </w:rPr>
        <w:t xml:space="preserve">Obchodník s cennými papiermi je povinný zaviesť opatrenia na správu produktov za účelom zabezpečenia súladu produktov a služieb, ktoré má v úmysle predávať, s potrebami, charakteristikami a cieľmi identifikovaného cieľového trhu a na zabezpečenie súladu navrhnutej distribučnej stratégie s identifikovaným cieľovým trhom. </w:t>
      </w:r>
    </w:p>
    <w:p w:rsidR="00AD27AB" w:rsidRPr="00987024" w:rsidP="00AD27AB">
      <w:pPr>
        <w:pStyle w:val="ListParagraph"/>
        <w:bidi w:val="0"/>
        <w:rPr>
          <w:rFonts w:ascii="Times New Roman" w:hAnsi="Times New Roman"/>
        </w:rPr>
      </w:pPr>
    </w:p>
    <w:p w:rsidR="00B462A0" w:rsidRPr="00987024" w:rsidP="0069223D">
      <w:pPr>
        <w:pStyle w:val="ListParagraph"/>
        <w:numPr>
          <w:numId w:val="82"/>
        </w:numPr>
        <w:bidi w:val="0"/>
        <w:spacing w:line="259" w:lineRule="auto"/>
        <w:ind w:left="1134" w:hanging="425"/>
        <w:jc w:val="both"/>
        <w:rPr>
          <w:rFonts w:ascii="Times New Roman" w:hAnsi="Times New Roman"/>
        </w:rPr>
      </w:pPr>
      <w:r w:rsidRPr="00987024">
        <w:rPr>
          <w:rFonts w:ascii="Times New Roman" w:hAnsi="Times New Roman"/>
        </w:rPr>
        <w:t xml:space="preserve">Obchodník s cennými papiermi je </w:t>
      </w:r>
      <w:r w:rsidRPr="00987024" w:rsidR="00BC2C07">
        <w:rPr>
          <w:rFonts w:ascii="Times New Roman" w:hAnsi="Times New Roman"/>
        </w:rPr>
        <w:t xml:space="preserve">povinný </w:t>
      </w:r>
      <w:r w:rsidRPr="00987024">
        <w:rPr>
          <w:rFonts w:ascii="Times New Roman" w:hAnsi="Times New Roman"/>
        </w:rPr>
        <w:t xml:space="preserve">pri rozhodovaní o </w:t>
      </w:r>
      <w:r w:rsidRPr="00987024" w:rsidR="00BC2C07">
        <w:rPr>
          <w:rFonts w:ascii="Times New Roman" w:hAnsi="Times New Roman"/>
        </w:rPr>
        <w:t>rozsahu</w:t>
      </w:r>
      <w:r w:rsidRPr="00987024">
        <w:rPr>
          <w:rFonts w:ascii="Times New Roman" w:hAnsi="Times New Roman"/>
        </w:rPr>
        <w:t xml:space="preserve"> finančných nástrojov, ktoré vy</w:t>
      </w:r>
      <w:r w:rsidRPr="00987024" w:rsidR="00BC2C07">
        <w:rPr>
          <w:rFonts w:ascii="Times New Roman" w:hAnsi="Times New Roman"/>
        </w:rPr>
        <w:t xml:space="preserve">tvára alebo ktoré vytvárajú </w:t>
      </w:r>
      <w:r w:rsidRPr="00987024">
        <w:rPr>
          <w:rFonts w:ascii="Times New Roman" w:hAnsi="Times New Roman"/>
        </w:rPr>
        <w:t xml:space="preserve">iné </w:t>
      </w:r>
      <w:r w:rsidRPr="00987024" w:rsidR="00BC2C07">
        <w:rPr>
          <w:rFonts w:ascii="Times New Roman" w:hAnsi="Times New Roman"/>
        </w:rPr>
        <w:t>osoby</w:t>
      </w:r>
      <w:r w:rsidRPr="00987024">
        <w:rPr>
          <w:rFonts w:ascii="Times New Roman" w:hAnsi="Times New Roman"/>
        </w:rPr>
        <w:t xml:space="preserve">, a služieb, ktoré má v úmysle ponúkať alebo odporúčať klientom, </w:t>
      </w:r>
      <w:r w:rsidRPr="00987024" w:rsidR="001079D9">
        <w:rPr>
          <w:rFonts w:ascii="Times New Roman" w:hAnsi="Times New Roman"/>
        </w:rPr>
        <w:t>sa primerane riadi</w:t>
      </w:r>
      <w:r w:rsidRPr="00987024" w:rsidR="006D6128">
        <w:rPr>
          <w:rFonts w:ascii="Times New Roman" w:hAnsi="Times New Roman"/>
        </w:rPr>
        <w:t>ť</w:t>
      </w:r>
      <w:r w:rsidRPr="00987024" w:rsidR="001079D9">
        <w:rPr>
          <w:rFonts w:ascii="Times New Roman" w:hAnsi="Times New Roman"/>
        </w:rPr>
        <w:t xml:space="preserve"> ustanoveniami tohto zákona, pričom je </w:t>
      </w:r>
      <w:r w:rsidRPr="00987024">
        <w:rPr>
          <w:rFonts w:ascii="Times New Roman" w:hAnsi="Times New Roman"/>
        </w:rPr>
        <w:t>povinný zohľadniť povahu finančného nástroja, investičnej služby a cieľový trh</w:t>
      </w:r>
      <w:r w:rsidRPr="00987024" w:rsidR="000A558D">
        <w:rPr>
          <w:rFonts w:ascii="Times New Roman" w:hAnsi="Times New Roman"/>
        </w:rPr>
        <w:t>, pre ktorý sú finančné nástroje a služby určené</w:t>
      </w:r>
      <w:r w:rsidRPr="00987024">
        <w:rPr>
          <w:rFonts w:ascii="Times New Roman" w:hAnsi="Times New Roman"/>
        </w:rPr>
        <w:t>. Obchodník s cennými papiermi je povinný vhodne identifikovať a zhodnotiť okolnosti a potreby klient</w:t>
      </w:r>
      <w:r w:rsidRPr="00987024" w:rsidR="004F369D">
        <w:rPr>
          <w:rFonts w:ascii="Times New Roman" w:hAnsi="Times New Roman"/>
        </w:rPr>
        <w:t>ov</w:t>
      </w:r>
      <w:r w:rsidRPr="00987024">
        <w:rPr>
          <w:rFonts w:ascii="Times New Roman" w:hAnsi="Times New Roman"/>
        </w:rPr>
        <w:t>,</w:t>
      </w:r>
      <w:r w:rsidRPr="00987024" w:rsidR="004F369D">
        <w:rPr>
          <w:rFonts w:ascii="Times New Roman" w:hAnsi="Times New Roman"/>
        </w:rPr>
        <w:t xml:space="preserve"> </w:t>
      </w:r>
      <w:r w:rsidRPr="00987024" w:rsidR="00AD27AB">
        <w:rPr>
          <w:rFonts w:ascii="Times New Roman" w:hAnsi="Times New Roman"/>
        </w:rPr>
        <w:t>ktorým má v úmysle finančný nástroj alebo službu ponúkať alebo odporúčať</w:t>
      </w:r>
      <w:r w:rsidRPr="00987024" w:rsidR="004F369D">
        <w:rPr>
          <w:rFonts w:ascii="Times New Roman" w:hAnsi="Times New Roman"/>
        </w:rPr>
        <w:t>, aby zabezpečil, že záujmy klientov nie sú ohrozené v d</w:t>
      </w:r>
      <w:r w:rsidRPr="00987024">
        <w:rPr>
          <w:rFonts w:ascii="Times New Roman" w:hAnsi="Times New Roman"/>
        </w:rPr>
        <w:t>ôsledku obchodn</w:t>
      </w:r>
      <w:r w:rsidRPr="00987024" w:rsidR="00882A4B">
        <w:rPr>
          <w:rFonts w:ascii="Times New Roman" w:hAnsi="Times New Roman"/>
        </w:rPr>
        <w:t xml:space="preserve">ého nátlaku </w:t>
      </w:r>
      <w:r w:rsidRPr="00987024">
        <w:rPr>
          <w:rFonts w:ascii="Times New Roman" w:hAnsi="Times New Roman"/>
        </w:rPr>
        <w:t>alebo finančn</w:t>
      </w:r>
      <w:r w:rsidRPr="00987024" w:rsidR="00882A4B">
        <w:rPr>
          <w:rFonts w:ascii="Times New Roman" w:hAnsi="Times New Roman"/>
        </w:rPr>
        <w:t>ého ná</w:t>
      </w:r>
      <w:r w:rsidRPr="00987024">
        <w:rPr>
          <w:rFonts w:ascii="Times New Roman" w:hAnsi="Times New Roman"/>
        </w:rPr>
        <w:t>tlak</w:t>
      </w:r>
      <w:r w:rsidRPr="00987024" w:rsidR="00882A4B">
        <w:rPr>
          <w:rFonts w:ascii="Times New Roman" w:hAnsi="Times New Roman"/>
        </w:rPr>
        <w:t>u</w:t>
      </w:r>
      <w:r w:rsidRPr="00987024">
        <w:rPr>
          <w:rFonts w:ascii="Times New Roman" w:hAnsi="Times New Roman"/>
        </w:rPr>
        <w:t>. V rámci tohto procesu je obchodník s cennými papiermi povinný identifikovať skupinu klientov, pre ktorých s ohľadom na ich potreby, charakteristiku a ciele príslušný finančný nástroj alebo služba nie je vhodná.</w:t>
      </w:r>
    </w:p>
    <w:p w:rsidR="00B462A0" w:rsidRPr="00987024" w:rsidP="007D121F">
      <w:pPr>
        <w:pStyle w:val="NoSpacing"/>
        <w:bidi w:val="0"/>
        <w:ind w:left="1134" w:hanging="425"/>
        <w:rPr>
          <w:rFonts w:ascii="Times New Roman" w:hAnsi="Times New Roman" w:cs="Times New Roman"/>
          <w:sz w:val="24"/>
          <w:szCs w:val="24"/>
        </w:rPr>
      </w:pPr>
    </w:p>
    <w:p w:rsidR="00B462A0" w:rsidRPr="00987024" w:rsidP="0069223D">
      <w:pPr>
        <w:pStyle w:val="ListParagraph"/>
        <w:numPr>
          <w:numId w:val="82"/>
        </w:numPr>
        <w:bidi w:val="0"/>
        <w:spacing w:line="259" w:lineRule="auto"/>
        <w:ind w:left="1134" w:hanging="425"/>
        <w:jc w:val="both"/>
        <w:rPr>
          <w:rFonts w:ascii="Times New Roman" w:hAnsi="Times New Roman"/>
        </w:rPr>
      </w:pPr>
      <w:r w:rsidRPr="00987024">
        <w:rPr>
          <w:rFonts w:ascii="Times New Roman" w:hAnsi="Times New Roman"/>
        </w:rPr>
        <w:t xml:space="preserve">Obchodník s cennými papiermi je povinný prijať všetky </w:t>
      </w:r>
      <w:r w:rsidRPr="00987024" w:rsidR="002A36E6">
        <w:rPr>
          <w:rFonts w:ascii="Times New Roman" w:hAnsi="Times New Roman"/>
        </w:rPr>
        <w:t>primerané</w:t>
      </w:r>
      <w:r w:rsidRPr="00987024">
        <w:rPr>
          <w:rFonts w:ascii="Times New Roman" w:hAnsi="Times New Roman"/>
        </w:rPr>
        <w:t xml:space="preserve"> opatrenia, aby  zabezpečil, že získa dostatočné a spoľahlivé informácie </w:t>
      </w:r>
      <w:r w:rsidRPr="00987024" w:rsidR="004F369D">
        <w:rPr>
          <w:rFonts w:ascii="Times New Roman" w:hAnsi="Times New Roman"/>
        </w:rPr>
        <w:t xml:space="preserve">za účelom porozumenia finančným nástrojom </w:t>
      </w:r>
      <w:r w:rsidRPr="00987024">
        <w:rPr>
          <w:rFonts w:ascii="Times New Roman" w:hAnsi="Times New Roman"/>
        </w:rPr>
        <w:t xml:space="preserve">od </w:t>
      </w:r>
      <w:r w:rsidRPr="00987024" w:rsidR="00297F27">
        <w:rPr>
          <w:rFonts w:ascii="Times New Roman" w:hAnsi="Times New Roman"/>
        </w:rPr>
        <w:t>osôb vytvárajúcich finančné nástroje</w:t>
      </w:r>
      <w:r w:rsidRPr="00987024">
        <w:rPr>
          <w:rFonts w:ascii="Times New Roman" w:hAnsi="Times New Roman"/>
        </w:rPr>
        <w:t>, na ktor</w:t>
      </w:r>
      <w:r w:rsidRPr="00987024" w:rsidR="00297F27">
        <w:rPr>
          <w:rFonts w:ascii="Times New Roman" w:hAnsi="Times New Roman"/>
        </w:rPr>
        <w:t>é</w:t>
      </w:r>
      <w:r w:rsidRPr="00987024">
        <w:rPr>
          <w:rFonts w:ascii="Times New Roman" w:hAnsi="Times New Roman"/>
        </w:rPr>
        <w:t xml:space="preserve"> sa nevzťahuje tento zákon, a  ubezpeči</w:t>
      </w:r>
      <w:r w:rsidRPr="00987024" w:rsidR="002A36E6">
        <w:rPr>
          <w:rFonts w:ascii="Times New Roman" w:hAnsi="Times New Roman"/>
        </w:rPr>
        <w:t>l sa</w:t>
      </w:r>
      <w:r w:rsidRPr="00987024">
        <w:rPr>
          <w:rFonts w:ascii="Times New Roman" w:hAnsi="Times New Roman"/>
        </w:rPr>
        <w:t xml:space="preserve">, že finančné nástroje budú distribuované v súlade s </w:t>
      </w:r>
      <w:r w:rsidRPr="00987024" w:rsidR="006D6128">
        <w:rPr>
          <w:rFonts w:ascii="Times New Roman" w:hAnsi="Times New Roman"/>
        </w:rPr>
        <w:t>charakteristikami</w:t>
      </w:r>
      <w:r w:rsidRPr="00987024">
        <w:rPr>
          <w:rFonts w:ascii="Times New Roman" w:hAnsi="Times New Roman"/>
        </w:rPr>
        <w:t xml:space="preserve">, cieľmi a potrebami cieľového trhu. Ak </w:t>
      </w:r>
      <w:r w:rsidRPr="00987024" w:rsidR="004F369D">
        <w:rPr>
          <w:rFonts w:ascii="Times New Roman" w:hAnsi="Times New Roman"/>
        </w:rPr>
        <w:t xml:space="preserve">tieto </w:t>
      </w:r>
      <w:r w:rsidRPr="00987024">
        <w:rPr>
          <w:rFonts w:ascii="Times New Roman" w:hAnsi="Times New Roman"/>
        </w:rPr>
        <w:t xml:space="preserve">informácie nie sú verejne dostupné, distribútor </w:t>
      </w:r>
      <w:r w:rsidRPr="00987024" w:rsidR="004F369D">
        <w:rPr>
          <w:rFonts w:ascii="Times New Roman" w:hAnsi="Times New Roman"/>
        </w:rPr>
        <w:t xml:space="preserve">je povinný </w:t>
      </w:r>
      <w:r w:rsidRPr="00987024">
        <w:rPr>
          <w:rFonts w:ascii="Times New Roman" w:hAnsi="Times New Roman"/>
        </w:rPr>
        <w:t xml:space="preserve">prijať všetky primerané opatrenia na to, aby získal príslušné informácie od </w:t>
      </w:r>
      <w:r w:rsidRPr="00987024" w:rsidR="00297F27">
        <w:rPr>
          <w:rFonts w:ascii="Times New Roman" w:hAnsi="Times New Roman"/>
        </w:rPr>
        <w:t xml:space="preserve">osoby, ktorá vytvára finančné nástroje, </w:t>
      </w:r>
      <w:r w:rsidRPr="00987024">
        <w:rPr>
          <w:rFonts w:ascii="Times New Roman" w:hAnsi="Times New Roman"/>
        </w:rPr>
        <w:t>alebo je</w:t>
      </w:r>
      <w:r w:rsidRPr="00987024" w:rsidR="00297F27">
        <w:rPr>
          <w:rFonts w:ascii="Times New Roman" w:hAnsi="Times New Roman"/>
        </w:rPr>
        <w:t>j</w:t>
      </w:r>
      <w:r w:rsidRPr="00987024">
        <w:rPr>
          <w:rFonts w:ascii="Times New Roman" w:hAnsi="Times New Roman"/>
        </w:rPr>
        <w:t xml:space="preserve"> zástupcu</w:t>
      </w:r>
      <w:r w:rsidRPr="00987024" w:rsidR="00FA09EF">
        <w:rPr>
          <w:rFonts w:ascii="Times New Roman" w:hAnsi="Times New Roman"/>
        </w:rPr>
        <w:t>; za verejne dostupné informácie sa  považujú</w:t>
      </w:r>
      <w:r w:rsidRPr="00987024" w:rsidR="004F369D">
        <w:rPr>
          <w:rFonts w:ascii="Times New Roman" w:hAnsi="Times New Roman"/>
        </w:rPr>
        <w:t xml:space="preserve"> informácie</w:t>
      </w:r>
      <w:r w:rsidRPr="00987024" w:rsidR="00FA09EF">
        <w:rPr>
          <w:rFonts w:ascii="Times New Roman" w:hAnsi="Times New Roman"/>
        </w:rPr>
        <w:t>, ktoré sú</w:t>
      </w:r>
      <w:r w:rsidRPr="00987024" w:rsidR="004F369D">
        <w:rPr>
          <w:rFonts w:ascii="Times New Roman" w:hAnsi="Times New Roman"/>
        </w:rPr>
        <w:t xml:space="preserve"> zrozumiteľné, spoľahlivé a vytvorené na splnenie požiadaviek podľa tohto zákona</w:t>
      </w:r>
      <w:r w:rsidRPr="00987024" w:rsidR="005E2FA3">
        <w:rPr>
          <w:rFonts w:ascii="Times New Roman" w:hAnsi="Times New Roman"/>
        </w:rPr>
        <w:t xml:space="preserve"> a</w:t>
      </w:r>
      <w:r w:rsidRPr="00987024" w:rsidR="009156DC">
        <w:rPr>
          <w:rFonts w:ascii="Times New Roman" w:hAnsi="Times New Roman"/>
        </w:rPr>
        <w:t> </w:t>
      </w:r>
      <w:r w:rsidRPr="00987024" w:rsidR="005E2FA3">
        <w:rPr>
          <w:rFonts w:ascii="Times New Roman" w:hAnsi="Times New Roman"/>
        </w:rPr>
        <w:t>osobitn</w:t>
      </w:r>
      <w:r w:rsidRPr="00987024" w:rsidR="009156DC">
        <w:rPr>
          <w:rFonts w:ascii="Times New Roman" w:hAnsi="Times New Roman"/>
        </w:rPr>
        <w:t xml:space="preserve">ého </w:t>
      </w:r>
      <w:r w:rsidRPr="00987024" w:rsidR="005E2FA3">
        <w:rPr>
          <w:rFonts w:ascii="Times New Roman" w:hAnsi="Times New Roman"/>
        </w:rPr>
        <w:t>predpis</w:t>
      </w:r>
      <w:r w:rsidRPr="00987024" w:rsidR="009156DC">
        <w:rPr>
          <w:rFonts w:ascii="Times New Roman" w:hAnsi="Times New Roman"/>
        </w:rPr>
        <w:t>u</w:t>
      </w:r>
      <w:r w:rsidRPr="00987024" w:rsidR="000249AE">
        <w:rPr>
          <w:rFonts w:ascii="Times New Roman" w:hAnsi="Times New Roman"/>
        </w:rPr>
        <w:t>.</w:t>
      </w:r>
      <w:r w:rsidRPr="00987024" w:rsidR="009156DC">
        <w:rPr>
          <w:rFonts w:ascii="Times New Roman" w:hAnsi="Times New Roman"/>
          <w:vertAlign w:val="superscript"/>
        </w:rPr>
        <w:t>103</w:t>
      </w:r>
      <w:r w:rsidRPr="00987024" w:rsidR="000249AE">
        <w:rPr>
          <w:rFonts w:ascii="Times New Roman" w:hAnsi="Times New Roman"/>
        </w:rPr>
        <w:t>)</w:t>
      </w:r>
      <w:r w:rsidRPr="00987024">
        <w:rPr>
          <w:rFonts w:ascii="Times New Roman" w:hAnsi="Times New Roman"/>
        </w:rPr>
        <w:t xml:space="preserve"> Táto povinnosť sa vzťahuje na finančné nástroje predávané na primárnych </w:t>
      </w:r>
      <w:r w:rsidRPr="00987024" w:rsidR="007A70F8">
        <w:rPr>
          <w:rFonts w:ascii="Times New Roman" w:hAnsi="Times New Roman"/>
        </w:rPr>
        <w:t xml:space="preserve">trhoch </w:t>
      </w:r>
      <w:r w:rsidRPr="00987024">
        <w:rPr>
          <w:rFonts w:ascii="Times New Roman" w:hAnsi="Times New Roman"/>
        </w:rPr>
        <w:t>a sekundárnych trhoch a musí sa aplikovať  primeraným spôsobom, v závislosti od miery, do akej je možné získať verejne dostupné informácie a od zložitosti finančného nástroja.</w:t>
      </w:r>
      <w:r w:rsidRPr="00987024" w:rsidR="007A70F8">
        <w:rPr>
          <w:rFonts w:ascii="Times New Roman" w:hAnsi="Times New Roman"/>
        </w:rPr>
        <w:t xml:space="preserve"> </w:t>
      </w:r>
      <w:r w:rsidRPr="00987024">
        <w:rPr>
          <w:rFonts w:ascii="Times New Roman" w:hAnsi="Times New Roman"/>
        </w:rPr>
        <w:t xml:space="preserve">Obchodník s cennými papiermi použije </w:t>
      </w:r>
      <w:r w:rsidRPr="00987024" w:rsidR="007A70F8">
        <w:rPr>
          <w:rFonts w:ascii="Times New Roman" w:hAnsi="Times New Roman"/>
        </w:rPr>
        <w:t xml:space="preserve">tieto informácie </w:t>
      </w:r>
      <w:r w:rsidRPr="00987024">
        <w:rPr>
          <w:rFonts w:ascii="Times New Roman" w:hAnsi="Times New Roman"/>
        </w:rPr>
        <w:t xml:space="preserve">získané od </w:t>
      </w:r>
      <w:r w:rsidRPr="00987024" w:rsidR="00297F27">
        <w:rPr>
          <w:rFonts w:ascii="Times New Roman" w:hAnsi="Times New Roman"/>
        </w:rPr>
        <w:t>osôb, ktoré vytvárajú finančné nástroje,</w:t>
      </w:r>
      <w:r w:rsidRPr="00987024">
        <w:rPr>
          <w:rFonts w:ascii="Times New Roman" w:hAnsi="Times New Roman"/>
        </w:rPr>
        <w:t xml:space="preserve"> a informácie o svojich klientoch na identifikáciu cieľového trhu a distribučnej stratégie. Ak obchodník s cennými papiermi pôsobí aj ako </w:t>
      </w:r>
      <w:r w:rsidRPr="00987024" w:rsidR="00297F27">
        <w:rPr>
          <w:rFonts w:ascii="Times New Roman" w:hAnsi="Times New Roman"/>
        </w:rPr>
        <w:t>osoba, ktorá vytvára finančné nástroje,</w:t>
      </w:r>
      <w:r w:rsidRPr="00987024">
        <w:rPr>
          <w:rFonts w:ascii="Times New Roman" w:hAnsi="Times New Roman"/>
        </w:rPr>
        <w:t xml:space="preserve"> aj ako distribútor, vyžaduje sa </w:t>
      </w:r>
      <w:r w:rsidRPr="00987024" w:rsidR="00EF3CA2">
        <w:rPr>
          <w:rFonts w:ascii="Times New Roman" w:hAnsi="Times New Roman"/>
        </w:rPr>
        <w:t>určenie</w:t>
      </w:r>
      <w:r w:rsidRPr="00987024">
        <w:rPr>
          <w:rFonts w:ascii="Times New Roman" w:hAnsi="Times New Roman"/>
        </w:rPr>
        <w:t xml:space="preserve"> </w:t>
      </w:r>
      <w:r w:rsidRPr="00987024" w:rsidR="00EF3CA2">
        <w:rPr>
          <w:rFonts w:ascii="Times New Roman" w:hAnsi="Times New Roman"/>
        </w:rPr>
        <w:t xml:space="preserve">len </w:t>
      </w:r>
      <w:r w:rsidRPr="00987024">
        <w:rPr>
          <w:rFonts w:ascii="Times New Roman" w:hAnsi="Times New Roman"/>
        </w:rPr>
        <w:t>jedného cieľového trhu.</w:t>
      </w:r>
    </w:p>
    <w:p w:rsidR="00B462A0" w:rsidRPr="00987024" w:rsidP="007D121F">
      <w:pPr>
        <w:pStyle w:val="NoSpacing"/>
        <w:bidi w:val="0"/>
        <w:ind w:left="1134" w:hanging="425"/>
        <w:rPr>
          <w:rFonts w:ascii="Times New Roman" w:hAnsi="Times New Roman" w:cs="Times New Roman"/>
          <w:sz w:val="24"/>
          <w:szCs w:val="24"/>
        </w:rPr>
      </w:pPr>
    </w:p>
    <w:p w:rsidR="00B462A0" w:rsidRPr="00987024" w:rsidP="0069223D">
      <w:pPr>
        <w:pStyle w:val="ListParagraph"/>
        <w:numPr>
          <w:numId w:val="82"/>
        </w:numPr>
        <w:bidi w:val="0"/>
        <w:spacing w:line="259" w:lineRule="auto"/>
        <w:ind w:left="1134" w:hanging="425"/>
        <w:jc w:val="both"/>
        <w:rPr>
          <w:rFonts w:ascii="Times New Roman" w:hAnsi="Times New Roman"/>
        </w:rPr>
      </w:pPr>
      <w:r w:rsidRPr="00987024">
        <w:rPr>
          <w:rFonts w:ascii="Times New Roman" w:hAnsi="Times New Roman"/>
        </w:rPr>
        <w:t>Obchodník s cennými papiermi je povinný pri rozhodovaní o rozsahu finančných nástrojov a služieb, ktoré budú ponúkané</w:t>
      </w:r>
      <w:r w:rsidRPr="00987024" w:rsidR="00EF3CA2">
        <w:rPr>
          <w:rFonts w:ascii="Times New Roman" w:hAnsi="Times New Roman"/>
        </w:rPr>
        <w:t xml:space="preserve"> alebo odporúčané </w:t>
      </w:r>
      <w:r w:rsidRPr="00987024" w:rsidR="007A70F8">
        <w:rPr>
          <w:rFonts w:ascii="Times New Roman" w:hAnsi="Times New Roman"/>
        </w:rPr>
        <w:t>n</w:t>
      </w:r>
      <w:r w:rsidRPr="00987024">
        <w:rPr>
          <w:rFonts w:ascii="Times New Roman" w:hAnsi="Times New Roman"/>
        </w:rPr>
        <w:t xml:space="preserve">a príslušnom cieľovom trhu, </w:t>
      </w:r>
      <w:r w:rsidRPr="00987024" w:rsidR="007A70F8">
        <w:rPr>
          <w:rFonts w:ascii="Times New Roman" w:hAnsi="Times New Roman"/>
        </w:rPr>
        <w:t>dodržiavať</w:t>
      </w:r>
      <w:r w:rsidRPr="00987024">
        <w:rPr>
          <w:rFonts w:ascii="Times New Roman" w:hAnsi="Times New Roman"/>
        </w:rPr>
        <w:t xml:space="preserve"> postupy a opatrenia na za</w:t>
      </w:r>
      <w:r w:rsidRPr="00987024" w:rsidR="007A70F8">
        <w:rPr>
          <w:rFonts w:ascii="Times New Roman" w:hAnsi="Times New Roman"/>
        </w:rPr>
        <w:t>bezpečenie</w:t>
      </w:r>
      <w:r w:rsidRPr="00987024">
        <w:rPr>
          <w:rFonts w:ascii="Times New Roman" w:hAnsi="Times New Roman"/>
        </w:rPr>
        <w:t xml:space="preserve"> súladu so všetkými ustanoveniami tohto zákona </w:t>
      </w:r>
      <w:r w:rsidRPr="00987024" w:rsidR="007A70F8">
        <w:rPr>
          <w:rFonts w:ascii="Times New Roman" w:hAnsi="Times New Roman"/>
        </w:rPr>
        <w:t>najmä</w:t>
      </w:r>
      <w:r w:rsidRPr="00987024">
        <w:rPr>
          <w:rFonts w:ascii="Times New Roman" w:hAnsi="Times New Roman"/>
        </w:rPr>
        <w:t xml:space="preserve"> tých, ktoré sa týkajú zverejňovania údajov, posúdeni</w:t>
      </w:r>
      <w:r w:rsidRPr="00987024" w:rsidR="007A70F8">
        <w:rPr>
          <w:rFonts w:ascii="Times New Roman" w:hAnsi="Times New Roman"/>
        </w:rPr>
        <w:t>a</w:t>
      </w:r>
      <w:r w:rsidRPr="00987024">
        <w:rPr>
          <w:rFonts w:ascii="Times New Roman" w:hAnsi="Times New Roman"/>
        </w:rPr>
        <w:t xml:space="preserve"> vhodnosti a primeranosti, </w:t>
      </w:r>
      <w:r w:rsidRPr="00987024" w:rsidR="00890404">
        <w:rPr>
          <w:rFonts w:ascii="Times New Roman" w:hAnsi="Times New Roman"/>
        </w:rPr>
        <w:t xml:space="preserve">prijímania a uhrádzania poplatkov, provízií alebo nepeňažných </w:t>
      </w:r>
      <w:r w:rsidRPr="00987024" w:rsidR="00E45383">
        <w:rPr>
          <w:rFonts w:ascii="Times New Roman" w:hAnsi="Times New Roman"/>
        </w:rPr>
        <w:t>výhod</w:t>
      </w:r>
      <w:r w:rsidRPr="00987024" w:rsidR="003B7F31">
        <w:rPr>
          <w:rFonts w:ascii="Times New Roman" w:hAnsi="Times New Roman"/>
        </w:rPr>
        <w:t xml:space="preserve"> a účinného riadenia</w:t>
      </w:r>
      <w:r w:rsidRPr="00987024">
        <w:rPr>
          <w:rFonts w:ascii="Times New Roman" w:hAnsi="Times New Roman"/>
        </w:rPr>
        <w:t xml:space="preserve"> konfliktu záujmov</w:t>
      </w:r>
      <w:r w:rsidRPr="00987024" w:rsidR="00AC01CE">
        <w:rPr>
          <w:rFonts w:ascii="Times New Roman" w:hAnsi="Times New Roman"/>
        </w:rPr>
        <w:t>, pričom</w:t>
      </w:r>
      <w:r w:rsidRPr="00987024" w:rsidR="00EF3CA2">
        <w:rPr>
          <w:rFonts w:ascii="Times New Roman" w:hAnsi="Times New Roman"/>
        </w:rPr>
        <w:t xml:space="preserve"> tieto postupy</w:t>
      </w:r>
      <w:r w:rsidRPr="00987024" w:rsidR="00AC01CE">
        <w:rPr>
          <w:rFonts w:ascii="Times New Roman" w:hAnsi="Times New Roman"/>
        </w:rPr>
        <w:t xml:space="preserve"> o</w:t>
      </w:r>
      <w:r w:rsidRPr="00987024">
        <w:rPr>
          <w:rFonts w:ascii="Times New Roman" w:hAnsi="Times New Roman"/>
        </w:rPr>
        <w:t>sobitn</w:t>
      </w:r>
      <w:r w:rsidRPr="00987024" w:rsidR="00AC01CE">
        <w:rPr>
          <w:rFonts w:ascii="Times New Roman" w:hAnsi="Times New Roman"/>
        </w:rPr>
        <w:t>e zohľadn</w:t>
      </w:r>
      <w:r w:rsidRPr="00987024" w:rsidR="00EF3CA2">
        <w:rPr>
          <w:rFonts w:ascii="Times New Roman" w:hAnsi="Times New Roman"/>
        </w:rPr>
        <w:t>ia</w:t>
      </w:r>
      <w:r w:rsidRPr="00987024" w:rsidR="00AC01CE">
        <w:rPr>
          <w:rFonts w:ascii="Times New Roman" w:hAnsi="Times New Roman"/>
        </w:rPr>
        <w:t xml:space="preserve">, ak </w:t>
      </w:r>
      <w:r w:rsidRPr="00987024">
        <w:rPr>
          <w:rFonts w:ascii="Times New Roman" w:hAnsi="Times New Roman"/>
        </w:rPr>
        <w:t xml:space="preserve">distribútori majú v úmysle ponúkať nové finančné nástroje alebo </w:t>
      </w:r>
      <w:r w:rsidRPr="00987024" w:rsidR="00EF3CA2">
        <w:rPr>
          <w:rFonts w:ascii="Times New Roman" w:hAnsi="Times New Roman"/>
        </w:rPr>
        <w:t>zavádzajú zmeny v poskytovaných službách</w:t>
      </w:r>
      <w:r w:rsidRPr="00987024">
        <w:rPr>
          <w:rFonts w:ascii="Times New Roman" w:hAnsi="Times New Roman"/>
        </w:rPr>
        <w:t>.</w:t>
      </w:r>
    </w:p>
    <w:p w:rsidR="00B462A0" w:rsidRPr="00987024" w:rsidP="007D121F">
      <w:pPr>
        <w:pStyle w:val="NoSpacing"/>
        <w:bidi w:val="0"/>
        <w:ind w:left="1134" w:hanging="425"/>
        <w:rPr>
          <w:rFonts w:ascii="Times New Roman" w:hAnsi="Times New Roman" w:cs="Times New Roman"/>
          <w:sz w:val="24"/>
          <w:szCs w:val="24"/>
        </w:rPr>
      </w:pPr>
    </w:p>
    <w:p w:rsidR="00B462A0" w:rsidRPr="00987024" w:rsidP="0069223D">
      <w:pPr>
        <w:pStyle w:val="ListParagraph"/>
        <w:numPr>
          <w:numId w:val="82"/>
        </w:numPr>
        <w:bidi w:val="0"/>
        <w:spacing w:line="259" w:lineRule="auto"/>
        <w:ind w:left="1134" w:hanging="425"/>
        <w:jc w:val="both"/>
        <w:rPr>
          <w:rFonts w:ascii="Times New Roman" w:hAnsi="Times New Roman"/>
        </w:rPr>
      </w:pPr>
      <w:r w:rsidRPr="00987024">
        <w:rPr>
          <w:rFonts w:ascii="Times New Roman" w:hAnsi="Times New Roman"/>
        </w:rPr>
        <w:t xml:space="preserve">Obchodník s cennými papiermi je povinný pravidelne </w:t>
      </w:r>
      <w:r w:rsidRPr="00987024" w:rsidR="005E2FA3">
        <w:rPr>
          <w:rFonts w:ascii="Times New Roman" w:hAnsi="Times New Roman"/>
        </w:rPr>
        <w:t>preskúmavať</w:t>
      </w:r>
      <w:r w:rsidRPr="00987024">
        <w:rPr>
          <w:rFonts w:ascii="Times New Roman" w:hAnsi="Times New Roman"/>
        </w:rPr>
        <w:t xml:space="preserve"> a aktualizovať postupy pre </w:t>
      </w:r>
      <w:r w:rsidRPr="00987024" w:rsidR="00AC01CE">
        <w:rPr>
          <w:rFonts w:ascii="Times New Roman" w:hAnsi="Times New Roman"/>
        </w:rPr>
        <w:t xml:space="preserve">vytváranie </w:t>
      </w:r>
      <w:r w:rsidRPr="00987024" w:rsidR="00EF3CA2">
        <w:rPr>
          <w:rFonts w:ascii="Times New Roman" w:hAnsi="Times New Roman"/>
        </w:rPr>
        <w:t xml:space="preserve">a správu </w:t>
      </w:r>
      <w:r w:rsidRPr="00987024" w:rsidR="00AC01CE">
        <w:rPr>
          <w:rFonts w:ascii="Times New Roman" w:hAnsi="Times New Roman"/>
        </w:rPr>
        <w:t>finančných nástrojov</w:t>
      </w:r>
      <w:r w:rsidRPr="00987024" w:rsidR="00EF3CA2">
        <w:rPr>
          <w:rFonts w:ascii="Times New Roman" w:hAnsi="Times New Roman"/>
        </w:rPr>
        <w:t xml:space="preserve">, aby bola zachovaná </w:t>
      </w:r>
      <w:r w:rsidRPr="00987024">
        <w:rPr>
          <w:rFonts w:ascii="Times New Roman" w:hAnsi="Times New Roman"/>
        </w:rPr>
        <w:t>odolnos</w:t>
      </w:r>
      <w:r w:rsidRPr="00987024" w:rsidR="00EF3CA2">
        <w:rPr>
          <w:rFonts w:ascii="Times New Roman" w:hAnsi="Times New Roman"/>
        </w:rPr>
        <w:t>ť</w:t>
      </w:r>
      <w:r w:rsidRPr="00987024">
        <w:rPr>
          <w:rFonts w:ascii="Times New Roman" w:hAnsi="Times New Roman"/>
        </w:rPr>
        <w:t xml:space="preserve"> a</w:t>
      </w:r>
      <w:r w:rsidRPr="00987024" w:rsidR="00EF3CA2">
        <w:rPr>
          <w:rFonts w:ascii="Times New Roman" w:hAnsi="Times New Roman"/>
        </w:rPr>
        <w:t> </w:t>
      </w:r>
      <w:r w:rsidRPr="00987024">
        <w:rPr>
          <w:rFonts w:ascii="Times New Roman" w:hAnsi="Times New Roman"/>
        </w:rPr>
        <w:t>vhodnos</w:t>
      </w:r>
      <w:r w:rsidRPr="00987024" w:rsidR="00EF3CA2">
        <w:rPr>
          <w:rFonts w:ascii="Times New Roman" w:hAnsi="Times New Roman"/>
        </w:rPr>
        <w:t>ť pre im určený účel</w:t>
      </w:r>
      <w:r w:rsidRPr="00987024">
        <w:rPr>
          <w:rFonts w:ascii="Times New Roman" w:hAnsi="Times New Roman"/>
        </w:rPr>
        <w:t>, a prijať vhodné opatrenia, ak je to potrebné.</w:t>
      </w:r>
    </w:p>
    <w:p w:rsidR="00B462A0" w:rsidRPr="00987024" w:rsidP="007D121F">
      <w:pPr>
        <w:pStyle w:val="NoSpacing"/>
        <w:bidi w:val="0"/>
        <w:ind w:left="1134" w:hanging="425"/>
        <w:rPr>
          <w:rFonts w:ascii="Times New Roman" w:hAnsi="Times New Roman" w:cs="Times New Roman"/>
          <w:sz w:val="24"/>
          <w:szCs w:val="24"/>
        </w:rPr>
      </w:pPr>
    </w:p>
    <w:p w:rsidR="00B462A0" w:rsidRPr="00987024" w:rsidP="0069223D">
      <w:pPr>
        <w:pStyle w:val="ListParagraph"/>
        <w:numPr>
          <w:numId w:val="82"/>
        </w:numPr>
        <w:bidi w:val="0"/>
        <w:spacing w:line="259" w:lineRule="auto"/>
        <w:ind w:left="1134" w:hanging="425"/>
        <w:jc w:val="both"/>
        <w:rPr>
          <w:rFonts w:ascii="Times New Roman" w:hAnsi="Times New Roman"/>
        </w:rPr>
      </w:pPr>
      <w:r w:rsidRPr="00987024">
        <w:rPr>
          <w:rFonts w:ascii="Times New Roman" w:hAnsi="Times New Roman"/>
        </w:rPr>
        <w:t xml:space="preserve">Obchodník s cennými papiermi je povinný </w:t>
      </w:r>
      <w:r w:rsidRPr="00987024" w:rsidR="00132A05">
        <w:rPr>
          <w:rFonts w:ascii="Times New Roman" w:hAnsi="Times New Roman"/>
        </w:rPr>
        <w:t>opätovne pre</w:t>
      </w:r>
      <w:r w:rsidRPr="00987024">
        <w:rPr>
          <w:rFonts w:ascii="Times New Roman" w:hAnsi="Times New Roman"/>
        </w:rPr>
        <w:t>skúma</w:t>
      </w:r>
      <w:r w:rsidRPr="00987024" w:rsidR="00132A05">
        <w:rPr>
          <w:rFonts w:ascii="Times New Roman" w:hAnsi="Times New Roman"/>
        </w:rPr>
        <w:t>va</w:t>
      </w:r>
      <w:r w:rsidRPr="00987024">
        <w:rPr>
          <w:rFonts w:ascii="Times New Roman" w:hAnsi="Times New Roman"/>
        </w:rPr>
        <w:t xml:space="preserve">ť finančné nástroje, ktoré distribuuje a služby, ktoré poskytuje, v pravidelných intervaloch, </w:t>
      </w:r>
      <w:r w:rsidRPr="00987024" w:rsidR="00132A05">
        <w:rPr>
          <w:rFonts w:ascii="Times New Roman" w:hAnsi="Times New Roman"/>
        </w:rPr>
        <w:t xml:space="preserve">pričom berie </w:t>
      </w:r>
      <w:r w:rsidRPr="00987024">
        <w:rPr>
          <w:rFonts w:ascii="Times New Roman" w:hAnsi="Times New Roman"/>
        </w:rPr>
        <w:t xml:space="preserve">do úvahy každú udalosť, ktorá by mohla významne ovplyvniť </w:t>
      </w:r>
      <w:r w:rsidRPr="00987024" w:rsidR="000A558D">
        <w:rPr>
          <w:rFonts w:ascii="Times New Roman" w:hAnsi="Times New Roman"/>
        </w:rPr>
        <w:t>možné</w:t>
      </w:r>
      <w:r w:rsidRPr="00987024">
        <w:rPr>
          <w:rFonts w:ascii="Times New Roman" w:hAnsi="Times New Roman"/>
        </w:rPr>
        <w:t xml:space="preserve"> riziko pre identifikovaný cieľový trh</w:t>
      </w:r>
      <w:r w:rsidRPr="00987024" w:rsidR="00132A05">
        <w:rPr>
          <w:rFonts w:ascii="Times New Roman" w:hAnsi="Times New Roman"/>
        </w:rPr>
        <w:t>. Z</w:t>
      </w:r>
      <w:r w:rsidRPr="00987024">
        <w:rPr>
          <w:rFonts w:ascii="Times New Roman" w:hAnsi="Times New Roman"/>
        </w:rPr>
        <w:t xml:space="preserve">hodnotí aspoň, či finančný nástroj alebo služba je aj naďalej v súlade s potrebami, charakteristikami a cieľmi identifikovaného cieľového trhu a či predpokladaná distribučná stratégia </w:t>
      </w:r>
      <w:r w:rsidRPr="00987024" w:rsidR="00EF3CA2">
        <w:rPr>
          <w:rFonts w:ascii="Times New Roman" w:hAnsi="Times New Roman"/>
        </w:rPr>
        <w:t>je naďalej</w:t>
      </w:r>
      <w:r w:rsidRPr="00987024">
        <w:rPr>
          <w:rFonts w:ascii="Times New Roman" w:hAnsi="Times New Roman"/>
        </w:rPr>
        <w:t xml:space="preserve"> vhodná. Obchodník s cennými papiermi je povinný prehodnotiť cieľový trh a</w:t>
      </w:r>
      <w:r w:rsidRPr="00987024" w:rsidR="00D73DE4">
        <w:rPr>
          <w:rFonts w:ascii="Times New Roman" w:hAnsi="Times New Roman"/>
        </w:rPr>
        <w:t>lebo</w:t>
      </w:r>
      <w:r w:rsidRPr="00987024">
        <w:rPr>
          <w:rFonts w:ascii="Times New Roman" w:hAnsi="Times New Roman"/>
        </w:rPr>
        <w:t xml:space="preserve"> aktualizovať </w:t>
      </w:r>
      <w:r w:rsidRPr="00987024" w:rsidR="00132A05">
        <w:rPr>
          <w:rFonts w:ascii="Times New Roman" w:hAnsi="Times New Roman"/>
        </w:rPr>
        <w:t>postupy vytvárania finančného nástroja</w:t>
      </w:r>
      <w:r w:rsidRPr="00987024">
        <w:rPr>
          <w:rFonts w:ascii="Times New Roman" w:hAnsi="Times New Roman"/>
        </w:rPr>
        <w:t xml:space="preserve">, </w:t>
      </w:r>
      <w:r w:rsidRPr="00987024" w:rsidR="00132A05">
        <w:rPr>
          <w:rFonts w:ascii="Times New Roman" w:hAnsi="Times New Roman"/>
        </w:rPr>
        <w:t>ak</w:t>
      </w:r>
      <w:r w:rsidRPr="00987024">
        <w:rPr>
          <w:rFonts w:ascii="Times New Roman" w:hAnsi="Times New Roman"/>
        </w:rPr>
        <w:t xml:space="preserve"> zistí, že cieľový trh pre určitý finančný nástroj alebo službu bol nesprávne identifikovaný, alebo že finančný nástroj alebo služba už nespĺňa podmienky identifikovaného cieľového trhu, </w:t>
      </w:r>
      <w:r w:rsidRPr="00987024" w:rsidR="0098009B">
        <w:rPr>
          <w:rFonts w:ascii="Times New Roman" w:hAnsi="Times New Roman"/>
        </w:rPr>
        <w:t>najmä</w:t>
      </w:r>
      <w:r w:rsidRPr="00987024">
        <w:rPr>
          <w:rFonts w:ascii="Times New Roman" w:hAnsi="Times New Roman"/>
        </w:rPr>
        <w:t xml:space="preserve"> ak sa finančný nástroj stane nelikvidným alebo </w:t>
      </w:r>
      <w:r w:rsidRPr="00987024" w:rsidR="00075426">
        <w:rPr>
          <w:rFonts w:ascii="Times New Roman" w:hAnsi="Times New Roman"/>
        </w:rPr>
        <w:t xml:space="preserve">jeho cena je </w:t>
      </w:r>
      <w:r w:rsidRPr="00987024">
        <w:rPr>
          <w:rFonts w:ascii="Times New Roman" w:hAnsi="Times New Roman"/>
        </w:rPr>
        <w:t>veľmi volatiln</w:t>
      </w:r>
      <w:r w:rsidRPr="00987024" w:rsidR="00075426">
        <w:rPr>
          <w:rFonts w:ascii="Times New Roman" w:hAnsi="Times New Roman"/>
        </w:rPr>
        <w:t>ou</w:t>
      </w:r>
      <w:r w:rsidRPr="00987024">
        <w:rPr>
          <w:rFonts w:ascii="Times New Roman" w:hAnsi="Times New Roman"/>
        </w:rPr>
        <w:t xml:space="preserve"> </w:t>
      </w:r>
      <w:r w:rsidRPr="00987024" w:rsidR="00EF3CA2">
        <w:rPr>
          <w:rFonts w:ascii="Times New Roman" w:hAnsi="Times New Roman"/>
        </w:rPr>
        <w:t>v dôsledku t</w:t>
      </w:r>
      <w:r w:rsidRPr="00987024">
        <w:rPr>
          <w:rFonts w:ascii="Times New Roman" w:hAnsi="Times New Roman"/>
        </w:rPr>
        <w:t>rh</w:t>
      </w:r>
      <w:r w:rsidRPr="00987024" w:rsidR="00EF3CA2">
        <w:rPr>
          <w:rFonts w:ascii="Times New Roman" w:hAnsi="Times New Roman"/>
        </w:rPr>
        <w:t>ových zmien</w:t>
      </w:r>
      <w:r w:rsidRPr="00987024">
        <w:rPr>
          <w:rFonts w:ascii="Times New Roman" w:hAnsi="Times New Roman"/>
        </w:rPr>
        <w:t>.</w:t>
      </w:r>
    </w:p>
    <w:p w:rsidR="00B462A0" w:rsidRPr="00987024" w:rsidP="007D121F">
      <w:pPr>
        <w:pStyle w:val="NoSpacing"/>
        <w:bidi w:val="0"/>
        <w:ind w:left="1134" w:hanging="425"/>
        <w:rPr>
          <w:rFonts w:ascii="Times New Roman" w:hAnsi="Times New Roman" w:cs="Times New Roman"/>
          <w:sz w:val="24"/>
          <w:szCs w:val="24"/>
        </w:rPr>
      </w:pPr>
    </w:p>
    <w:p w:rsidR="00B462A0" w:rsidRPr="00987024" w:rsidP="0069223D">
      <w:pPr>
        <w:pStyle w:val="ListParagraph"/>
        <w:numPr>
          <w:numId w:val="82"/>
        </w:numPr>
        <w:bidi w:val="0"/>
        <w:spacing w:line="259" w:lineRule="auto"/>
        <w:ind w:left="1134" w:hanging="425"/>
        <w:jc w:val="both"/>
        <w:rPr>
          <w:rFonts w:ascii="Times New Roman" w:hAnsi="Times New Roman"/>
        </w:rPr>
      </w:pPr>
      <w:r w:rsidRPr="00987024">
        <w:rPr>
          <w:rFonts w:ascii="Times New Roman" w:hAnsi="Times New Roman"/>
        </w:rPr>
        <w:t>Obchodník s cennými papiermi je povinný zabezpečiť, že pri výkone funkcie dodržiavania dohliada na vývoj a pravideln</w:t>
      </w:r>
      <w:r w:rsidRPr="00987024" w:rsidR="00EF3CA2">
        <w:rPr>
          <w:rFonts w:ascii="Times New Roman" w:hAnsi="Times New Roman"/>
        </w:rPr>
        <w:t>é</w:t>
      </w:r>
      <w:r w:rsidRPr="00987024">
        <w:rPr>
          <w:rFonts w:ascii="Times New Roman" w:hAnsi="Times New Roman"/>
        </w:rPr>
        <w:t xml:space="preserve"> </w:t>
      </w:r>
      <w:r w:rsidRPr="00987024" w:rsidR="00F6735B">
        <w:rPr>
          <w:rFonts w:ascii="Times New Roman" w:hAnsi="Times New Roman"/>
        </w:rPr>
        <w:t>pre</w:t>
      </w:r>
      <w:r w:rsidRPr="00987024" w:rsidR="00EF3CA2">
        <w:rPr>
          <w:rFonts w:ascii="Times New Roman" w:hAnsi="Times New Roman"/>
        </w:rPr>
        <w:t>skúmavanie</w:t>
      </w:r>
      <w:r w:rsidRPr="00987024">
        <w:rPr>
          <w:rFonts w:ascii="Times New Roman" w:hAnsi="Times New Roman"/>
        </w:rPr>
        <w:t xml:space="preserve"> </w:t>
      </w:r>
      <w:r w:rsidRPr="00987024" w:rsidR="00A45DA6">
        <w:rPr>
          <w:rFonts w:ascii="Times New Roman" w:hAnsi="Times New Roman"/>
        </w:rPr>
        <w:t>postupov</w:t>
      </w:r>
      <w:r w:rsidRPr="00987024">
        <w:rPr>
          <w:rFonts w:ascii="Times New Roman" w:hAnsi="Times New Roman"/>
        </w:rPr>
        <w:t xml:space="preserve"> pre </w:t>
      </w:r>
      <w:r w:rsidRPr="00987024" w:rsidR="00A45DA6">
        <w:rPr>
          <w:rFonts w:ascii="Times New Roman" w:hAnsi="Times New Roman"/>
        </w:rPr>
        <w:t>vytváranie finančných nástrojov</w:t>
      </w:r>
      <w:r w:rsidRPr="00987024">
        <w:rPr>
          <w:rFonts w:ascii="Times New Roman" w:hAnsi="Times New Roman"/>
        </w:rPr>
        <w:t xml:space="preserve"> s cieľom odhaliť akékoľvek riziko nedodržania povinnost</w:t>
      </w:r>
      <w:r w:rsidRPr="00987024" w:rsidR="00EF3CA2">
        <w:rPr>
          <w:rFonts w:ascii="Times New Roman" w:hAnsi="Times New Roman"/>
        </w:rPr>
        <w:t>í</w:t>
      </w:r>
      <w:r w:rsidRPr="00987024">
        <w:rPr>
          <w:rFonts w:ascii="Times New Roman" w:hAnsi="Times New Roman"/>
        </w:rPr>
        <w:t xml:space="preserve"> ustanovených v</w:t>
      </w:r>
      <w:r w:rsidRPr="00987024" w:rsidR="00A45DA6">
        <w:rPr>
          <w:rFonts w:ascii="Times New Roman" w:hAnsi="Times New Roman"/>
        </w:rPr>
        <w:t> </w:t>
      </w:r>
      <w:r w:rsidRPr="00987024">
        <w:rPr>
          <w:rFonts w:ascii="Times New Roman" w:hAnsi="Times New Roman"/>
        </w:rPr>
        <w:t>tomto</w:t>
      </w:r>
      <w:r w:rsidRPr="00987024" w:rsidR="00A45DA6">
        <w:rPr>
          <w:rFonts w:ascii="Times New Roman" w:hAnsi="Times New Roman"/>
        </w:rPr>
        <w:t xml:space="preserve"> paragrafe</w:t>
      </w:r>
      <w:r w:rsidRPr="00987024">
        <w:rPr>
          <w:rFonts w:ascii="Times New Roman" w:hAnsi="Times New Roman"/>
        </w:rPr>
        <w:t>. Obchodník s cennými papiermi je povinný zabezpečiť, že príslušní zamestnanci majú potrebné odborné znalosti</w:t>
      </w:r>
      <w:r w:rsidRPr="00987024" w:rsidR="00EF3CA2">
        <w:rPr>
          <w:rFonts w:ascii="Times New Roman" w:hAnsi="Times New Roman"/>
        </w:rPr>
        <w:t xml:space="preserve">, aby rozumeli </w:t>
      </w:r>
      <w:r w:rsidRPr="00987024">
        <w:rPr>
          <w:rFonts w:ascii="Times New Roman" w:hAnsi="Times New Roman"/>
        </w:rPr>
        <w:t>charakteristik</w:t>
      </w:r>
      <w:r w:rsidRPr="00987024" w:rsidR="00EF3CA2">
        <w:rPr>
          <w:rFonts w:ascii="Times New Roman" w:hAnsi="Times New Roman"/>
        </w:rPr>
        <w:t>ám</w:t>
      </w:r>
      <w:r w:rsidRPr="00987024">
        <w:rPr>
          <w:rFonts w:ascii="Times New Roman" w:hAnsi="Times New Roman"/>
        </w:rPr>
        <w:t xml:space="preserve"> a riz</w:t>
      </w:r>
      <w:r w:rsidRPr="00987024" w:rsidR="00EF3CA2">
        <w:rPr>
          <w:rFonts w:ascii="Times New Roman" w:hAnsi="Times New Roman"/>
        </w:rPr>
        <w:t>ikám</w:t>
      </w:r>
      <w:r w:rsidRPr="00987024">
        <w:rPr>
          <w:rFonts w:ascii="Times New Roman" w:hAnsi="Times New Roman"/>
        </w:rPr>
        <w:t xml:space="preserve"> finančných nástrojov, ktoré sa majú ponúkať alebo odporúčať, a poskytovaný</w:t>
      </w:r>
      <w:r w:rsidRPr="00987024" w:rsidR="00EF3CA2">
        <w:rPr>
          <w:rFonts w:ascii="Times New Roman" w:hAnsi="Times New Roman"/>
        </w:rPr>
        <w:t>m</w:t>
      </w:r>
      <w:r w:rsidRPr="00987024">
        <w:rPr>
          <w:rFonts w:ascii="Times New Roman" w:hAnsi="Times New Roman"/>
        </w:rPr>
        <w:t xml:space="preserve"> služb</w:t>
      </w:r>
      <w:r w:rsidRPr="00987024" w:rsidR="00EF3CA2">
        <w:rPr>
          <w:rFonts w:ascii="Times New Roman" w:hAnsi="Times New Roman"/>
        </w:rPr>
        <w:t>ám</w:t>
      </w:r>
      <w:r w:rsidRPr="00987024">
        <w:rPr>
          <w:rFonts w:ascii="Times New Roman" w:hAnsi="Times New Roman"/>
        </w:rPr>
        <w:t>, ako aj potreb</w:t>
      </w:r>
      <w:r w:rsidRPr="00987024" w:rsidR="000249AE">
        <w:rPr>
          <w:rFonts w:ascii="Times New Roman" w:hAnsi="Times New Roman"/>
        </w:rPr>
        <w:t>ám</w:t>
      </w:r>
      <w:r w:rsidRPr="00987024">
        <w:rPr>
          <w:rFonts w:ascii="Times New Roman" w:hAnsi="Times New Roman"/>
        </w:rPr>
        <w:t>, charakterist</w:t>
      </w:r>
      <w:r w:rsidRPr="00987024" w:rsidR="000249AE">
        <w:rPr>
          <w:rFonts w:ascii="Times New Roman" w:hAnsi="Times New Roman"/>
        </w:rPr>
        <w:t>i</w:t>
      </w:r>
      <w:r w:rsidRPr="00987024">
        <w:rPr>
          <w:rFonts w:ascii="Times New Roman" w:hAnsi="Times New Roman"/>
        </w:rPr>
        <w:t>k</w:t>
      </w:r>
      <w:r w:rsidRPr="00987024" w:rsidR="000249AE">
        <w:rPr>
          <w:rFonts w:ascii="Times New Roman" w:hAnsi="Times New Roman"/>
        </w:rPr>
        <w:t>ám</w:t>
      </w:r>
      <w:r w:rsidRPr="00987024">
        <w:rPr>
          <w:rFonts w:ascii="Times New Roman" w:hAnsi="Times New Roman"/>
        </w:rPr>
        <w:t xml:space="preserve"> a cieľo</w:t>
      </w:r>
      <w:r w:rsidRPr="00987024" w:rsidR="000249AE">
        <w:rPr>
          <w:rFonts w:ascii="Times New Roman" w:hAnsi="Times New Roman"/>
        </w:rPr>
        <w:t>m</w:t>
      </w:r>
      <w:r w:rsidRPr="00987024">
        <w:rPr>
          <w:rFonts w:ascii="Times New Roman" w:hAnsi="Times New Roman"/>
        </w:rPr>
        <w:t xml:space="preserve"> identifikovaného cieľového trhu.</w:t>
      </w:r>
    </w:p>
    <w:p w:rsidR="00B462A0" w:rsidRPr="00987024" w:rsidP="007D121F">
      <w:pPr>
        <w:pStyle w:val="NoSpacing"/>
        <w:bidi w:val="0"/>
        <w:ind w:left="1134" w:hanging="425"/>
        <w:rPr>
          <w:rFonts w:ascii="Times New Roman" w:hAnsi="Times New Roman" w:cs="Times New Roman"/>
          <w:sz w:val="24"/>
          <w:szCs w:val="24"/>
        </w:rPr>
      </w:pPr>
    </w:p>
    <w:p w:rsidR="000F629F" w:rsidRPr="00987024" w:rsidP="0069223D">
      <w:pPr>
        <w:pStyle w:val="ListParagraph"/>
        <w:numPr>
          <w:numId w:val="82"/>
        </w:numPr>
        <w:bidi w:val="0"/>
        <w:spacing w:line="259" w:lineRule="auto"/>
        <w:ind w:left="1134" w:hanging="425"/>
        <w:jc w:val="both"/>
        <w:rPr>
          <w:rFonts w:ascii="Times New Roman" w:hAnsi="Times New Roman"/>
        </w:rPr>
      </w:pPr>
      <w:r w:rsidRPr="00987024" w:rsidR="00B462A0">
        <w:rPr>
          <w:rFonts w:ascii="Times New Roman" w:hAnsi="Times New Roman"/>
        </w:rPr>
        <w:t xml:space="preserve">Obchodník s cennými papiermi je povinný zabezpečiť, že </w:t>
      </w:r>
      <w:r w:rsidRPr="00987024" w:rsidR="000249AE">
        <w:rPr>
          <w:rFonts w:ascii="Times New Roman" w:hAnsi="Times New Roman"/>
        </w:rPr>
        <w:t xml:space="preserve">jeho </w:t>
      </w:r>
      <w:r w:rsidRPr="00987024" w:rsidR="00B462A0">
        <w:rPr>
          <w:rFonts w:ascii="Times New Roman" w:hAnsi="Times New Roman"/>
        </w:rPr>
        <w:t xml:space="preserve">riadiaci orgán účinne kontroluje  proces </w:t>
      </w:r>
      <w:r w:rsidRPr="00987024" w:rsidR="00A45DA6">
        <w:rPr>
          <w:rFonts w:ascii="Times New Roman" w:hAnsi="Times New Roman"/>
        </w:rPr>
        <w:t>vytvárania</w:t>
      </w:r>
      <w:r w:rsidRPr="00987024" w:rsidR="00B462A0">
        <w:rPr>
          <w:rFonts w:ascii="Times New Roman" w:hAnsi="Times New Roman"/>
        </w:rPr>
        <w:t xml:space="preserve"> </w:t>
      </w:r>
      <w:r w:rsidRPr="00987024" w:rsidR="00A45DA6">
        <w:rPr>
          <w:rFonts w:ascii="Times New Roman" w:hAnsi="Times New Roman"/>
        </w:rPr>
        <w:t>finančných nástrojov</w:t>
      </w:r>
      <w:r w:rsidRPr="00987024" w:rsidR="00B462A0">
        <w:rPr>
          <w:rFonts w:ascii="Times New Roman" w:hAnsi="Times New Roman"/>
        </w:rPr>
        <w:t xml:space="preserve"> a určí </w:t>
      </w:r>
      <w:r w:rsidRPr="00987024" w:rsidR="00A45DA6">
        <w:rPr>
          <w:rFonts w:ascii="Times New Roman" w:hAnsi="Times New Roman"/>
        </w:rPr>
        <w:t>rozsah</w:t>
      </w:r>
      <w:r w:rsidRPr="00987024" w:rsidR="00B462A0">
        <w:rPr>
          <w:rFonts w:ascii="Times New Roman" w:hAnsi="Times New Roman"/>
        </w:rPr>
        <w:t xml:space="preserve"> </w:t>
      </w:r>
      <w:r w:rsidRPr="00987024" w:rsidR="000249AE">
        <w:rPr>
          <w:rFonts w:ascii="Times New Roman" w:hAnsi="Times New Roman"/>
        </w:rPr>
        <w:t xml:space="preserve">ponuky distribuovaných </w:t>
      </w:r>
      <w:r w:rsidRPr="00987024" w:rsidR="00B462A0">
        <w:rPr>
          <w:rFonts w:ascii="Times New Roman" w:hAnsi="Times New Roman"/>
        </w:rPr>
        <w:t>finančných nástrojov a</w:t>
      </w:r>
      <w:r w:rsidRPr="00987024" w:rsidR="000249AE">
        <w:rPr>
          <w:rFonts w:ascii="Times New Roman" w:hAnsi="Times New Roman"/>
        </w:rPr>
        <w:t xml:space="preserve"> rozsah </w:t>
      </w:r>
      <w:r w:rsidRPr="00987024" w:rsidR="00B462A0">
        <w:rPr>
          <w:rFonts w:ascii="Times New Roman" w:hAnsi="Times New Roman"/>
        </w:rPr>
        <w:t>poskytovan</w:t>
      </w:r>
      <w:r w:rsidRPr="00987024" w:rsidR="000249AE">
        <w:rPr>
          <w:rFonts w:ascii="Times New Roman" w:hAnsi="Times New Roman"/>
        </w:rPr>
        <w:t>ých služieb</w:t>
      </w:r>
      <w:r w:rsidRPr="00987024" w:rsidR="00B462A0">
        <w:rPr>
          <w:rFonts w:ascii="Times New Roman" w:hAnsi="Times New Roman"/>
        </w:rPr>
        <w:t xml:space="preserve"> na príslušných cieľových trhoch. </w:t>
      </w:r>
      <w:r w:rsidRPr="00987024">
        <w:rPr>
          <w:rFonts w:ascii="Times New Roman" w:hAnsi="Times New Roman"/>
        </w:rPr>
        <w:t>Obchodník s cennými papiermi je povinný zabezpečiť, aby správa o dodržiavaní pravidiel predkladaná riadiacemu orgánu systematicky obsahovala informácie o ponúkaných alebo predávaných finančných nástrojoch a poskytovaných službách, vrátane informácií o distribučnej stratégii. Obchodník s cennými papiermi takéto správy sprístupní Národnej banke Slovenska na jej žiadosť.</w:t>
      </w:r>
    </w:p>
    <w:p w:rsidR="000F629F" w:rsidRPr="00987024" w:rsidP="007D121F">
      <w:pPr>
        <w:pStyle w:val="ListParagraph"/>
        <w:bidi w:val="0"/>
        <w:ind w:left="1134" w:hanging="425"/>
        <w:rPr>
          <w:rFonts w:ascii="Times New Roman" w:hAnsi="Times New Roman"/>
        </w:rPr>
      </w:pPr>
    </w:p>
    <w:p w:rsidR="00B462A0" w:rsidRPr="00987024" w:rsidP="0069223D">
      <w:pPr>
        <w:pStyle w:val="ListParagraph"/>
        <w:numPr>
          <w:numId w:val="82"/>
        </w:numPr>
        <w:bidi w:val="0"/>
        <w:spacing w:line="259" w:lineRule="auto"/>
        <w:ind w:left="1134" w:hanging="425"/>
        <w:jc w:val="both"/>
        <w:rPr>
          <w:rFonts w:ascii="Times New Roman" w:hAnsi="Times New Roman"/>
        </w:rPr>
      </w:pPr>
      <w:r w:rsidRPr="00987024">
        <w:rPr>
          <w:rFonts w:ascii="Times New Roman" w:hAnsi="Times New Roman"/>
        </w:rPr>
        <w:t>Distribútori finančných nástrojov sú povinn</w:t>
      </w:r>
      <w:r w:rsidRPr="00987024" w:rsidR="000F629F">
        <w:rPr>
          <w:rFonts w:ascii="Times New Roman" w:hAnsi="Times New Roman"/>
        </w:rPr>
        <w:t>í</w:t>
      </w:r>
      <w:r w:rsidRPr="00987024">
        <w:rPr>
          <w:rFonts w:ascii="Times New Roman" w:hAnsi="Times New Roman"/>
        </w:rPr>
        <w:t xml:space="preserve"> poskytovať </w:t>
      </w:r>
      <w:r w:rsidRPr="00987024" w:rsidR="00297F27">
        <w:rPr>
          <w:rFonts w:ascii="Times New Roman" w:hAnsi="Times New Roman"/>
        </w:rPr>
        <w:t xml:space="preserve">osobám, ktoré vytvárajú tieto finančné nástroje, </w:t>
      </w:r>
      <w:r w:rsidRPr="00987024">
        <w:rPr>
          <w:rFonts w:ascii="Times New Roman" w:hAnsi="Times New Roman"/>
        </w:rPr>
        <w:t>informácie o</w:t>
      </w:r>
      <w:r w:rsidRPr="00987024" w:rsidR="000F629F">
        <w:rPr>
          <w:rFonts w:ascii="Times New Roman" w:hAnsi="Times New Roman"/>
        </w:rPr>
        <w:t> </w:t>
      </w:r>
      <w:r w:rsidRPr="00987024">
        <w:rPr>
          <w:rFonts w:ascii="Times New Roman" w:hAnsi="Times New Roman"/>
        </w:rPr>
        <w:t xml:space="preserve">predaji </w:t>
      </w:r>
      <w:r w:rsidRPr="00987024" w:rsidR="000F629F">
        <w:rPr>
          <w:rFonts w:ascii="Times New Roman" w:hAnsi="Times New Roman"/>
        </w:rPr>
        <w:t>finančných nástr</w:t>
      </w:r>
      <w:r w:rsidRPr="00987024" w:rsidR="002D1A2D">
        <w:rPr>
          <w:rFonts w:ascii="Times New Roman" w:hAnsi="Times New Roman"/>
        </w:rPr>
        <w:t>o</w:t>
      </w:r>
      <w:r w:rsidRPr="00987024" w:rsidR="000F629F">
        <w:rPr>
          <w:rFonts w:ascii="Times New Roman" w:hAnsi="Times New Roman"/>
        </w:rPr>
        <w:t xml:space="preserve">jov </w:t>
      </w:r>
      <w:r w:rsidRPr="00987024">
        <w:rPr>
          <w:rFonts w:ascii="Times New Roman" w:hAnsi="Times New Roman"/>
        </w:rPr>
        <w:t>a ak je to vhodné</w:t>
      </w:r>
      <w:r w:rsidRPr="00987024" w:rsidR="00114B13">
        <w:rPr>
          <w:rFonts w:ascii="Times New Roman" w:hAnsi="Times New Roman"/>
        </w:rPr>
        <w:t xml:space="preserve"> aj</w:t>
      </w:r>
      <w:r w:rsidRPr="00987024">
        <w:rPr>
          <w:rFonts w:ascii="Times New Roman" w:hAnsi="Times New Roman"/>
        </w:rPr>
        <w:t xml:space="preserve"> informácie o</w:t>
      </w:r>
      <w:r w:rsidRPr="00987024" w:rsidR="000F629F">
        <w:rPr>
          <w:rFonts w:ascii="Times New Roman" w:hAnsi="Times New Roman"/>
        </w:rPr>
        <w:t xml:space="preserve"> ich </w:t>
      </w:r>
      <w:r w:rsidRPr="00987024">
        <w:rPr>
          <w:rFonts w:ascii="Times New Roman" w:hAnsi="Times New Roman"/>
        </w:rPr>
        <w:t>pravidelnom preskúma</w:t>
      </w:r>
      <w:r w:rsidRPr="00987024" w:rsidR="000F629F">
        <w:rPr>
          <w:rFonts w:ascii="Times New Roman" w:hAnsi="Times New Roman"/>
        </w:rPr>
        <w:t>va</w:t>
      </w:r>
      <w:r w:rsidRPr="00987024">
        <w:rPr>
          <w:rFonts w:ascii="Times New Roman" w:hAnsi="Times New Roman"/>
        </w:rPr>
        <w:t>ní</w:t>
      </w:r>
      <w:r w:rsidRPr="00987024" w:rsidR="000F629F">
        <w:rPr>
          <w:rFonts w:ascii="Times New Roman" w:hAnsi="Times New Roman"/>
        </w:rPr>
        <w:t xml:space="preserve"> </w:t>
      </w:r>
      <w:r w:rsidRPr="00987024">
        <w:rPr>
          <w:rFonts w:ascii="Times New Roman" w:hAnsi="Times New Roman"/>
        </w:rPr>
        <w:t xml:space="preserve">za účelom </w:t>
      </w:r>
      <w:r w:rsidRPr="00987024" w:rsidR="000249AE">
        <w:rPr>
          <w:rFonts w:ascii="Times New Roman" w:hAnsi="Times New Roman"/>
        </w:rPr>
        <w:t>podpory</w:t>
      </w:r>
      <w:r w:rsidRPr="00987024">
        <w:rPr>
          <w:rFonts w:ascii="Times New Roman" w:hAnsi="Times New Roman"/>
        </w:rPr>
        <w:t xml:space="preserve"> </w:t>
      </w:r>
      <w:r w:rsidRPr="00987024" w:rsidR="000F629F">
        <w:rPr>
          <w:rFonts w:ascii="Times New Roman" w:hAnsi="Times New Roman"/>
        </w:rPr>
        <w:t>preskúma</w:t>
      </w:r>
      <w:r w:rsidRPr="00987024" w:rsidR="000249AE">
        <w:rPr>
          <w:rFonts w:ascii="Times New Roman" w:hAnsi="Times New Roman"/>
        </w:rPr>
        <w:t>va</w:t>
      </w:r>
      <w:r w:rsidRPr="00987024" w:rsidR="000F629F">
        <w:rPr>
          <w:rFonts w:ascii="Times New Roman" w:hAnsi="Times New Roman"/>
        </w:rPr>
        <w:t>ni</w:t>
      </w:r>
      <w:r w:rsidRPr="00987024" w:rsidR="000249AE">
        <w:rPr>
          <w:rFonts w:ascii="Times New Roman" w:hAnsi="Times New Roman"/>
        </w:rPr>
        <w:t>a</w:t>
      </w:r>
      <w:r w:rsidRPr="00987024" w:rsidR="000F629F">
        <w:rPr>
          <w:rFonts w:ascii="Times New Roman" w:hAnsi="Times New Roman"/>
        </w:rPr>
        <w:t xml:space="preserve"> </w:t>
      </w:r>
      <w:r w:rsidRPr="00987024">
        <w:rPr>
          <w:rFonts w:ascii="Times New Roman" w:hAnsi="Times New Roman"/>
        </w:rPr>
        <w:t xml:space="preserve">finančného nástroja </w:t>
      </w:r>
      <w:r w:rsidRPr="00987024" w:rsidR="00297F27">
        <w:rPr>
          <w:rFonts w:ascii="Times New Roman" w:hAnsi="Times New Roman"/>
        </w:rPr>
        <w:t>osobami, ktoré vytvárajú tieto finančné nástroje</w:t>
      </w:r>
      <w:r w:rsidRPr="00987024">
        <w:rPr>
          <w:rFonts w:ascii="Times New Roman" w:hAnsi="Times New Roman"/>
        </w:rPr>
        <w:t>.</w:t>
      </w:r>
    </w:p>
    <w:p w:rsidR="00B462A0" w:rsidRPr="00987024" w:rsidP="007D121F">
      <w:pPr>
        <w:pStyle w:val="NoSpacing"/>
        <w:bidi w:val="0"/>
        <w:ind w:left="1134" w:hanging="425"/>
        <w:rPr>
          <w:rFonts w:ascii="Times New Roman" w:hAnsi="Times New Roman" w:cs="Times New Roman"/>
          <w:sz w:val="24"/>
          <w:szCs w:val="24"/>
        </w:rPr>
      </w:pPr>
    </w:p>
    <w:p w:rsidR="00B462A0" w:rsidRPr="00987024" w:rsidP="0069223D">
      <w:pPr>
        <w:pStyle w:val="ListParagraph"/>
        <w:numPr>
          <w:numId w:val="82"/>
        </w:numPr>
        <w:bidi w:val="0"/>
        <w:spacing w:line="259" w:lineRule="auto"/>
        <w:ind w:left="1134" w:hanging="425"/>
        <w:jc w:val="both"/>
        <w:rPr>
          <w:rFonts w:ascii="Times New Roman" w:hAnsi="Times New Roman"/>
        </w:rPr>
      </w:pPr>
      <w:r w:rsidRPr="00987024">
        <w:rPr>
          <w:rFonts w:ascii="Times New Roman" w:hAnsi="Times New Roman"/>
        </w:rPr>
        <w:t xml:space="preserve">Ak </w:t>
      </w:r>
      <w:r w:rsidRPr="00987024" w:rsidR="000F629F">
        <w:rPr>
          <w:rFonts w:ascii="Times New Roman" w:hAnsi="Times New Roman"/>
        </w:rPr>
        <w:t xml:space="preserve">viacerí obchodníci s cennými papiermi </w:t>
      </w:r>
      <w:r w:rsidRPr="00987024">
        <w:rPr>
          <w:rFonts w:ascii="Times New Roman" w:hAnsi="Times New Roman"/>
        </w:rPr>
        <w:t xml:space="preserve">spolupracujú </w:t>
      </w:r>
      <w:r w:rsidRPr="00987024" w:rsidR="00D73DE4">
        <w:rPr>
          <w:rFonts w:ascii="Times New Roman" w:hAnsi="Times New Roman"/>
        </w:rPr>
        <w:t>na</w:t>
      </w:r>
      <w:r w:rsidRPr="00987024">
        <w:rPr>
          <w:rFonts w:ascii="Times New Roman" w:hAnsi="Times New Roman"/>
        </w:rPr>
        <w:t xml:space="preserve"> distribúci</w:t>
      </w:r>
      <w:r w:rsidRPr="00987024" w:rsidR="00D73DE4">
        <w:rPr>
          <w:rFonts w:ascii="Times New Roman" w:hAnsi="Times New Roman"/>
        </w:rPr>
        <w:t>i</w:t>
      </w:r>
      <w:r w:rsidRPr="00987024">
        <w:rPr>
          <w:rFonts w:ascii="Times New Roman" w:hAnsi="Times New Roman"/>
        </w:rPr>
        <w:t xml:space="preserve"> finančného nástroja alebo služby, obchodník s cennými papiermi  s priamym vzťahom ku klientovi má konečnú zodpovednosť za splnenie povinností</w:t>
      </w:r>
      <w:r w:rsidRPr="00987024" w:rsidR="000B6A70">
        <w:rPr>
          <w:rFonts w:ascii="Times New Roman" w:hAnsi="Times New Roman"/>
        </w:rPr>
        <w:t>, ktoré sa týkajú</w:t>
      </w:r>
      <w:r w:rsidRPr="00987024" w:rsidR="000F629F">
        <w:rPr>
          <w:rFonts w:ascii="Times New Roman" w:hAnsi="Times New Roman"/>
        </w:rPr>
        <w:t xml:space="preserve"> vytvárania </w:t>
      </w:r>
      <w:r w:rsidRPr="00987024">
        <w:rPr>
          <w:rFonts w:ascii="Times New Roman" w:hAnsi="Times New Roman"/>
        </w:rPr>
        <w:t xml:space="preserve">finančného nástroja podľa tohto </w:t>
      </w:r>
      <w:r w:rsidRPr="00987024" w:rsidR="000F629F">
        <w:rPr>
          <w:rFonts w:ascii="Times New Roman" w:hAnsi="Times New Roman"/>
        </w:rPr>
        <w:t>paragrafu</w:t>
      </w:r>
      <w:r w:rsidRPr="00987024" w:rsidR="00680141">
        <w:rPr>
          <w:rFonts w:ascii="Times New Roman" w:hAnsi="Times New Roman"/>
        </w:rPr>
        <w:t>,</w:t>
      </w:r>
      <w:r w:rsidRPr="00987024" w:rsidR="000F629F">
        <w:rPr>
          <w:rFonts w:ascii="Times New Roman" w:hAnsi="Times New Roman"/>
        </w:rPr>
        <w:t xml:space="preserve"> pričom </w:t>
      </w:r>
      <w:r w:rsidRPr="00987024">
        <w:rPr>
          <w:rFonts w:ascii="Times New Roman" w:hAnsi="Times New Roman"/>
        </w:rPr>
        <w:t>ob</w:t>
      </w:r>
      <w:r w:rsidRPr="00987024" w:rsidR="00A77B07">
        <w:rPr>
          <w:rFonts w:ascii="Times New Roman" w:hAnsi="Times New Roman"/>
        </w:rPr>
        <w:t xml:space="preserve">chodník s cennými papiermi </w:t>
      </w:r>
      <w:r w:rsidRPr="00987024" w:rsidR="000F629F">
        <w:rPr>
          <w:rFonts w:ascii="Times New Roman" w:hAnsi="Times New Roman"/>
        </w:rPr>
        <w:t>je</w:t>
      </w:r>
      <w:r w:rsidRPr="00987024" w:rsidR="00193E02">
        <w:rPr>
          <w:rFonts w:ascii="Times New Roman" w:hAnsi="Times New Roman"/>
        </w:rPr>
        <w:t xml:space="preserve"> pri distribúcii</w:t>
      </w:r>
      <w:r w:rsidRPr="00987024" w:rsidR="000F629F">
        <w:rPr>
          <w:rFonts w:ascii="Times New Roman" w:hAnsi="Times New Roman"/>
        </w:rPr>
        <w:t xml:space="preserve"> povinný</w:t>
      </w:r>
    </w:p>
    <w:p w:rsidR="00B462A0" w:rsidRPr="00987024" w:rsidP="0069223D">
      <w:pPr>
        <w:pStyle w:val="ListParagraph"/>
        <w:numPr>
          <w:numId w:val="32"/>
        </w:numPr>
        <w:bidi w:val="0"/>
        <w:spacing w:line="259" w:lineRule="auto"/>
        <w:ind w:left="1560" w:hanging="426"/>
        <w:jc w:val="both"/>
        <w:rPr>
          <w:rFonts w:ascii="Times New Roman" w:hAnsi="Times New Roman"/>
        </w:rPr>
      </w:pPr>
      <w:r w:rsidRPr="00987024">
        <w:rPr>
          <w:rFonts w:ascii="Times New Roman" w:hAnsi="Times New Roman"/>
        </w:rPr>
        <w:t xml:space="preserve">zabezpečiť, že príslušné informácie o finančnom nástroji sa odovzdávajú od </w:t>
      </w:r>
      <w:r w:rsidRPr="00987024" w:rsidR="00297F27">
        <w:rPr>
          <w:rFonts w:ascii="Times New Roman" w:hAnsi="Times New Roman"/>
        </w:rPr>
        <w:t xml:space="preserve">osôb, ktoré vytvárajú finančné nástroje, </w:t>
      </w:r>
      <w:r w:rsidRPr="00987024">
        <w:rPr>
          <w:rFonts w:ascii="Times New Roman" w:hAnsi="Times New Roman"/>
        </w:rPr>
        <w:t>až ku konečnému distribútorovi v</w:t>
      </w:r>
      <w:r w:rsidRPr="00987024" w:rsidR="00440009">
        <w:rPr>
          <w:rFonts w:ascii="Times New Roman" w:hAnsi="Times New Roman"/>
        </w:rPr>
        <w:t> </w:t>
      </w:r>
      <w:r w:rsidRPr="00987024">
        <w:rPr>
          <w:rFonts w:ascii="Times New Roman" w:hAnsi="Times New Roman"/>
        </w:rPr>
        <w:t>reťazci</w:t>
      </w:r>
      <w:r w:rsidRPr="00987024" w:rsidR="00440009">
        <w:rPr>
          <w:rFonts w:ascii="Times New Roman" w:hAnsi="Times New Roman"/>
        </w:rPr>
        <w:t>,</w:t>
      </w:r>
    </w:p>
    <w:p w:rsidR="00B462A0" w:rsidRPr="00987024" w:rsidP="0069223D">
      <w:pPr>
        <w:pStyle w:val="ListParagraph"/>
        <w:numPr>
          <w:numId w:val="32"/>
        </w:numPr>
        <w:bidi w:val="0"/>
        <w:spacing w:line="259" w:lineRule="auto"/>
        <w:ind w:left="1560" w:hanging="426"/>
        <w:jc w:val="both"/>
        <w:rPr>
          <w:rFonts w:ascii="Times New Roman" w:hAnsi="Times New Roman"/>
        </w:rPr>
      </w:pPr>
      <w:r w:rsidRPr="00987024">
        <w:rPr>
          <w:rFonts w:ascii="Times New Roman" w:hAnsi="Times New Roman"/>
        </w:rPr>
        <w:t xml:space="preserve">umožniť </w:t>
      </w:r>
      <w:r w:rsidRPr="00987024" w:rsidR="000249AE">
        <w:rPr>
          <w:rFonts w:ascii="Times New Roman" w:hAnsi="Times New Roman"/>
        </w:rPr>
        <w:t xml:space="preserve">osobám, ktorá vytvárajú finančné nástroje, </w:t>
      </w:r>
      <w:r w:rsidRPr="00987024">
        <w:rPr>
          <w:rFonts w:ascii="Times New Roman" w:hAnsi="Times New Roman"/>
        </w:rPr>
        <w:t xml:space="preserve">získať informácie o predaji </w:t>
      </w:r>
      <w:r w:rsidRPr="00987024" w:rsidR="000F629F">
        <w:rPr>
          <w:rFonts w:ascii="Times New Roman" w:hAnsi="Times New Roman"/>
        </w:rPr>
        <w:t>finančných nástrojov</w:t>
      </w:r>
      <w:r w:rsidRPr="00987024">
        <w:rPr>
          <w:rFonts w:ascii="Times New Roman" w:hAnsi="Times New Roman"/>
        </w:rPr>
        <w:t xml:space="preserve"> na dosiahnutie súladu so svojimi </w:t>
      </w:r>
      <w:r w:rsidRPr="00987024" w:rsidR="000F629F">
        <w:rPr>
          <w:rFonts w:ascii="Times New Roman" w:hAnsi="Times New Roman"/>
        </w:rPr>
        <w:t>povinnosťami v súvislosti s vytváraním finančných nástrojov,</w:t>
      </w:r>
      <w:r w:rsidRPr="00987024">
        <w:rPr>
          <w:rFonts w:ascii="Times New Roman" w:hAnsi="Times New Roman"/>
        </w:rPr>
        <w:t xml:space="preserve"> </w:t>
      </w:r>
    </w:p>
    <w:p w:rsidR="00B462A0" w:rsidRPr="00987024" w:rsidP="0069223D">
      <w:pPr>
        <w:pStyle w:val="ListParagraph"/>
        <w:numPr>
          <w:numId w:val="32"/>
        </w:numPr>
        <w:bidi w:val="0"/>
        <w:spacing w:line="259" w:lineRule="auto"/>
        <w:ind w:left="1560" w:hanging="426"/>
        <w:jc w:val="both"/>
        <w:rPr>
          <w:rFonts w:ascii="Times New Roman" w:hAnsi="Times New Roman"/>
        </w:rPr>
      </w:pPr>
      <w:r w:rsidRPr="00987024">
        <w:rPr>
          <w:rFonts w:ascii="Times New Roman" w:hAnsi="Times New Roman"/>
        </w:rPr>
        <w:t xml:space="preserve">uplatňovať povinnosti </w:t>
      </w:r>
      <w:r w:rsidRPr="00987024" w:rsidR="000F629F">
        <w:rPr>
          <w:rFonts w:ascii="Times New Roman" w:hAnsi="Times New Roman"/>
        </w:rPr>
        <w:t xml:space="preserve">v súvislosti s vytváraním finančných nástrojov </w:t>
      </w:r>
      <w:r w:rsidRPr="00987024">
        <w:rPr>
          <w:rFonts w:ascii="Times New Roman" w:hAnsi="Times New Roman"/>
        </w:rPr>
        <w:t xml:space="preserve">pre </w:t>
      </w:r>
      <w:r w:rsidRPr="00987024" w:rsidR="00297F27">
        <w:rPr>
          <w:rFonts w:ascii="Times New Roman" w:hAnsi="Times New Roman"/>
        </w:rPr>
        <w:t>osoby, ktoré vytvárajú finančné nástroje</w:t>
      </w:r>
      <w:r w:rsidRPr="00987024">
        <w:rPr>
          <w:rFonts w:ascii="Times New Roman" w:hAnsi="Times New Roman"/>
        </w:rPr>
        <w:t xml:space="preserve">, ak je to </w:t>
      </w:r>
      <w:r w:rsidRPr="00987024" w:rsidR="00193E02">
        <w:rPr>
          <w:rFonts w:ascii="Times New Roman" w:hAnsi="Times New Roman"/>
        </w:rPr>
        <w:t>potrebné</w:t>
      </w:r>
      <w:r w:rsidRPr="00987024">
        <w:rPr>
          <w:rFonts w:ascii="Times New Roman" w:hAnsi="Times New Roman"/>
        </w:rPr>
        <w:t xml:space="preserve"> vo vzťahu k službám, ktoré poskytuje.</w:t>
      </w:r>
      <w:r w:rsidRPr="00987024" w:rsidR="00D73DE4">
        <w:rPr>
          <w:rFonts w:ascii="Times New Roman" w:hAnsi="Times New Roman"/>
        </w:rPr>
        <w:t>“.</w:t>
      </w:r>
    </w:p>
    <w:p w:rsidR="002D1A2D" w:rsidRPr="00987024" w:rsidP="004F7BAD">
      <w:pPr>
        <w:pStyle w:val="NoSpacing"/>
        <w:bidi w:val="0"/>
        <w:ind w:left="851"/>
        <w:jc w:val="both"/>
        <w:rPr>
          <w:rFonts w:ascii="Times New Roman" w:hAnsi="Times New Roman" w:cs="Times New Roman"/>
          <w:sz w:val="24"/>
          <w:szCs w:val="24"/>
          <w:lang w:eastAsia="sk-SK"/>
        </w:rPr>
      </w:pPr>
    </w:p>
    <w:p w:rsidR="007B49B2" w:rsidRPr="00987024" w:rsidP="007D121F">
      <w:pPr>
        <w:pStyle w:val="NoSpacing"/>
        <w:bidi w:val="0"/>
        <w:ind w:left="1134"/>
        <w:jc w:val="both"/>
        <w:rPr>
          <w:rFonts w:ascii="Times New Roman" w:hAnsi="Times New Roman" w:cs="Times New Roman"/>
          <w:sz w:val="24"/>
          <w:szCs w:val="24"/>
          <w:lang w:eastAsia="sk-SK"/>
        </w:rPr>
      </w:pPr>
      <w:r w:rsidRPr="00987024">
        <w:rPr>
          <w:rFonts w:ascii="Times New Roman" w:hAnsi="Times New Roman" w:cs="Times New Roman" w:hint="default"/>
          <w:sz w:val="24"/>
          <w:szCs w:val="24"/>
          <w:lang w:eastAsia="sk-SK"/>
        </w:rPr>
        <w:t>Pozná</w:t>
      </w:r>
      <w:r w:rsidRPr="00987024">
        <w:rPr>
          <w:rFonts w:ascii="Times New Roman" w:hAnsi="Times New Roman" w:cs="Times New Roman" w:hint="default"/>
          <w:sz w:val="24"/>
          <w:szCs w:val="24"/>
          <w:lang w:eastAsia="sk-SK"/>
        </w:rPr>
        <w:t>mk</w:t>
      </w:r>
      <w:r w:rsidRPr="00987024" w:rsidR="009156DC">
        <w:rPr>
          <w:rFonts w:ascii="Times New Roman" w:hAnsi="Times New Roman" w:cs="Times New Roman"/>
          <w:sz w:val="24"/>
          <w:szCs w:val="24"/>
          <w:lang w:eastAsia="sk-SK"/>
        </w:rPr>
        <w:t>a</w:t>
      </w:r>
      <w:r w:rsidRPr="00987024">
        <w:rPr>
          <w:rFonts w:ascii="Times New Roman" w:hAnsi="Times New Roman" w:cs="Times New Roman" w:hint="default"/>
          <w:sz w:val="24"/>
          <w:szCs w:val="24"/>
          <w:lang w:eastAsia="sk-SK"/>
        </w:rPr>
        <w:t xml:space="preserve"> pod č</w:t>
      </w:r>
      <w:r w:rsidRPr="00987024">
        <w:rPr>
          <w:rFonts w:ascii="Times New Roman" w:hAnsi="Times New Roman" w:cs="Times New Roman" w:hint="default"/>
          <w:sz w:val="24"/>
          <w:szCs w:val="24"/>
          <w:lang w:eastAsia="sk-SK"/>
        </w:rPr>
        <w:t>iarou k odkaz</w:t>
      </w:r>
      <w:r w:rsidRPr="00987024" w:rsidR="009156DC">
        <w:rPr>
          <w:rFonts w:ascii="Times New Roman" w:hAnsi="Times New Roman" w:cs="Times New Roman"/>
          <w:sz w:val="24"/>
          <w:szCs w:val="24"/>
          <w:lang w:eastAsia="sk-SK"/>
        </w:rPr>
        <w:t>u</w:t>
      </w:r>
      <w:r w:rsidRPr="00987024">
        <w:rPr>
          <w:rFonts w:ascii="Times New Roman" w:hAnsi="Times New Roman" w:cs="Times New Roman"/>
          <w:sz w:val="24"/>
          <w:szCs w:val="24"/>
          <w:lang w:eastAsia="sk-SK"/>
        </w:rPr>
        <w:t xml:space="preserve"> 57</w:t>
      </w:r>
      <w:r w:rsidRPr="00987024" w:rsidR="00401647">
        <w:rPr>
          <w:rFonts w:ascii="Times New Roman" w:hAnsi="Times New Roman" w:cs="Times New Roman"/>
          <w:sz w:val="24"/>
          <w:szCs w:val="24"/>
          <w:lang w:eastAsia="sk-SK"/>
        </w:rPr>
        <w:t>a</w:t>
      </w:r>
      <w:r w:rsidRPr="00987024" w:rsidR="00CB1133">
        <w:rPr>
          <w:rFonts w:ascii="Times New Roman" w:hAnsi="Times New Roman" w:cs="Times New Roman"/>
          <w:sz w:val="24"/>
          <w:szCs w:val="24"/>
          <w:lang w:eastAsia="sk-SK"/>
        </w:rPr>
        <w:t>a</w:t>
      </w:r>
      <w:r w:rsidRPr="00987024" w:rsidR="000249AE">
        <w:rPr>
          <w:rFonts w:ascii="Times New Roman" w:hAnsi="Times New Roman" w:cs="Times New Roman"/>
          <w:sz w:val="24"/>
          <w:szCs w:val="24"/>
          <w:lang w:eastAsia="sk-SK"/>
        </w:rPr>
        <w:t xml:space="preserve"> </w:t>
      </w:r>
      <w:r w:rsidRPr="00987024">
        <w:rPr>
          <w:rFonts w:ascii="Times New Roman" w:hAnsi="Times New Roman" w:cs="Times New Roman"/>
          <w:sz w:val="24"/>
          <w:szCs w:val="24"/>
          <w:lang w:eastAsia="sk-SK"/>
        </w:rPr>
        <w:t>zn</w:t>
      </w:r>
      <w:r w:rsidRPr="00987024" w:rsidR="009156DC">
        <w:rPr>
          <w:rFonts w:ascii="Times New Roman" w:hAnsi="Times New Roman" w:cs="Times New Roman"/>
          <w:sz w:val="24"/>
          <w:szCs w:val="24"/>
          <w:lang w:eastAsia="sk-SK"/>
        </w:rPr>
        <w:t>i</w:t>
      </w:r>
      <w:r w:rsidRPr="00987024">
        <w:rPr>
          <w:rFonts w:ascii="Times New Roman" w:hAnsi="Times New Roman" w:cs="Times New Roman"/>
          <w:sz w:val="24"/>
          <w:szCs w:val="24"/>
          <w:lang w:eastAsia="sk-SK"/>
        </w:rPr>
        <w:t xml:space="preserve">e: </w:t>
      </w:r>
    </w:p>
    <w:p w:rsidR="000249AE" w:rsidRPr="00987024" w:rsidP="009156DC">
      <w:pPr>
        <w:pStyle w:val="NoSpacing"/>
        <w:bidi w:val="0"/>
        <w:ind w:left="1134"/>
        <w:jc w:val="both"/>
        <w:rPr>
          <w:rFonts w:ascii="Times New Roman" w:hAnsi="Times New Roman" w:cs="Times New Roman" w:hint="default"/>
          <w:sz w:val="24"/>
          <w:szCs w:val="24"/>
        </w:rPr>
      </w:pPr>
      <w:r w:rsidRPr="00987024" w:rsidR="007B49B2">
        <w:rPr>
          <w:rFonts w:ascii="Times New Roman" w:hAnsi="Times New Roman" w:cs="Times New Roman" w:hint="default"/>
          <w:sz w:val="24"/>
          <w:szCs w:val="24"/>
          <w:lang w:eastAsia="sk-SK"/>
        </w:rPr>
        <w:t>„</w:t>
      </w:r>
      <w:r w:rsidRPr="00987024" w:rsidR="007B49B2">
        <w:rPr>
          <w:rFonts w:ascii="Times New Roman" w:hAnsi="Times New Roman" w:cs="Times New Roman"/>
          <w:sz w:val="24"/>
          <w:szCs w:val="24"/>
          <w:vertAlign w:val="superscript"/>
          <w:lang w:eastAsia="sk-SK"/>
        </w:rPr>
        <w:t>57</w:t>
      </w:r>
      <w:r w:rsidRPr="00987024" w:rsidR="00401647">
        <w:rPr>
          <w:rFonts w:ascii="Times New Roman" w:hAnsi="Times New Roman" w:cs="Times New Roman"/>
          <w:sz w:val="24"/>
          <w:szCs w:val="24"/>
          <w:vertAlign w:val="superscript"/>
          <w:lang w:eastAsia="sk-SK"/>
        </w:rPr>
        <w:t>aa</w:t>
      </w:r>
      <w:r w:rsidRPr="00987024" w:rsidR="00A77B07">
        <w:rPr>
          <w:rFonts w:ascii="Times New Roman" w:hAnsi="Times New Roman" w:cs="Times New Roman" w:hint="default"/>
          <w:sz w:val="24"/>
          <w:szCs w:val="24"/>
          <w:lang w:eastAsia="sk-SK"/>
        </w:rPr>
        <w:t>) Č</w:t>
      </w:r>
      <w:r w:rsidRPr="00987024" w:rsidR="00A77B07">
        <w:rPr>
          <w:rFonts w:ascii="Times New Roman" w:hAnsi="Times New Roman" w:cs="Times New Roman" w:hint="default"/>
          <w:sz w:val="24"/>
          <w:szCs w:val="24"/>
          <w:lang w:eastAsia="sk-SK"/>
        </w:rPr>
        <w:t>l.</w:t>
      </w:r>
      <w:r w:rsidRPr="00987024" w:rsidR="007B49B2">
        <w:rPr>
          <w:rFonts w:ascii="Times New Roman" w:hAnsi="Times New Roman" w:cs="Times New Roman"/>
          <w:sz w:val="24"/>
          <w:szCs w:val="24"/>
          <w:lang w:eastAsia="sk-SK"/>
        </w:rPr>
        <w:t xml:space="preserve"> 33 a 34 </w:t>
      </w:r>
      <w:r w:rsidRPr="00987024" w:rsidR="006D6128">
        <w:rPr>
          <w:rFonts w:ascii="Times New Roman" w:hAnsi="Times New Roman" w:cs="Times New Roman"/>
          <w:sz w:val="24"/>
          <w:szCs w:val="24"/>
          <w:lang w:eastAsia="sk-SK"/>
        </w:rPr>
        <w:t>d</w:t>
      </w:r>
      <w:r w:rsidRPr="00987024" w:rsidR="007B49B2">
        <w:rPr>
          <w:rFonts w:ascii="Times New Roman" w:hAnsi="Times New Roman" w:cs="Times New Roman" w:hint="default"/>
          <w:sz w:val="24"/>
          <w:szCs w:val="24"/>
          <w:lang w:eastAsia="sk-SK"/>
        </w:rPr>
        <w:t>elegované</w:t>
      </w:r>
      <w:r w:rsidRPr="00987024" w:rsidR="007B49B2">
        <w:rPr>
          <w:rFonts w:ascii="Times New Roman" w:hAnsi="Times New Roman" w:cs="Times New Roman" w:hint="default"/>
          <w:sz w:val="24"/>
          <w:szCs w:val="24"/>
          <w:lang w:eastAsia="sk-SK"/>
        </w:rPr>
        <w:t>ho nariadenia (EÚ</w:t>
      </w:r>
      <w:r w:rsidRPr="00987024" w:rsidR="007B49B2">
        <w:rPr>
          <w:rFonts w:ascii="Times New Roman" w:hAnsi="Times New Roman" w:cs="Times New Roman" w:hint="default"/>
          <w:sz w:val="24"/>
          <w:szCs w:val="24"/>
          <w:lang w:eastAsia="sk-SK"/>
        </w:rPr>
        <w:t>)</w:t>
      </w:r>
      <w:r w:rsidRPr="00987024" w:rsidR="005E7948">
        <w:rPr>
          <w:rFonts w:ascii="Times New Roman" w:hAnsi="Times New Roman" w:cs="Times New Roman" w:hint="default"/>
          <w:sz w:val="24"/>
          <w:szCs w:val="24"/>
          <w:lang w:eastAsia="sk-SK"/>
        </w:rPr>
        <w:t xml:space="preserve"> č</w:t>
      </w:r>
      <w:r w:rsidRPr="00987024" w:rsidR="005E7948">
        <w:rPr>
          <w:rFonts w:ascii="Times New Roman" w:hAnsi="Times New Roman" w:cs="Times New Roman" w:hint="default"/>
          <w:sz w:val="24"/>
          <w:szCs w:val="24"/>
          <w:lang w:eastAsia="sk-SK"/>
        </w:rPr>
        <w:t xml:space="preserve"> ... (z 25. aprí</w:t>
      </w:r>
      <w:r w:rsidRPr="00987024" w:rsidR="005E7948">
        <w:rPr>
          <w:rFonts w:ascii="Times New Roman" w:hAnsi="Times New Roman" w:cs="Times New Roman" w:hint="default"/>
          <w:sz w:val="24"/>
          <w:szCs w:val="24"/>
          <w:lang w:eastAsia="sk-SK"/>
        </w:rPr>
        <w:t>la 2016)</w:t>
      </w:r>
      <w:r w:rsidRPr="00987024" w:rsidR="00A77B07">
        <w:rPr>
          <w:rFonts w:ascii="Times New Roman" w:hAnsi="Times New Roman" w:cs="Times New Roman"/>
          <w:sz w:val="24"/>
          <w:szCs w:val="24"/>
        </w:rPr>
        <w:t>.</w:t>
      </w:r>
      <w:r w:rsidRPr="00987024">
        <w:rPr>
          <w:rFonts w:ascii="Times New Roman" w:hAnsi="Times New Roman" w:cs="Times New Roman" w:hint="default"/>
          <w:sz w:val="24"/>
          <w:szCs w:val="24"/>
        </w:rPr>
        <w:t>“</w:t>
      </w:r>
      <w:r w:rsidRPr="00987024">
        <w:rPr>
          <w:rFonts w:ascii="Times New Roman" w:hAnsi="Times New Roman" w:cs="Times New Roman" w:hint="default"/>
          <w:sz w:val="24"/>
          <w:szCs w:val="24"/>
        </w:rPr>
        <w:t xml:space="preserve">.  </w:t>
      </w:r>
    </w:p>
    <w:p w:rsidR="000249AE" w:rsidRPr="00987024" w:rsidP="004F7BAD">
      <w:pPr>
        <w:bidi w:val="0"/>
        <w:spacing w:line="259" w:lineRule="auto"/>
        <w:ind w:left="851"/>
        <w:jc w:val="both"/>
        <w:rPr>
          <w:rFonts w:ascii="Times New Roman" w:hAnsi="Times New Roman"/>
        </w:rPr>
      </w:pPr>
    </w:p>
    <w:p w:rsidR="003E0A8B" w:rsidRPr="00987024" w:rsidP="0069223D">
      <w:pPr>
        <w:pStyle w:val="ListParagraph"/>
        <w:numPr>
          <w:numId w:val="52"/>
        </w:numPr>
        <w:bidi w:val="0"/>
        <w:spacing w:line="259" w:lineRule="auto"/>
        <w:jc w:val="both"/>
        <w:rPr>
          <w:rFonts w:ascii="Times New Roman" w:hAnsi="Times New Roman"/>
        </w:rPr>
      </w:pPr>
      <w:r w:rsidRPr="00987024">
        <w:rPr>
          <w:rFonts w:ascii="Times New Roman" w:hAnsi="Times New Roman"/>
        </w:rPr>
        <w:t>§ 71o sa vypúšťa.</w:t>
      </w:r>
    </w:p>
    <w:p w:rsidR="003E0A8B" w:rsidRPr="00987024" w:rsidP="00282899">
      <w:pPr>
        <w:bidi w:val="0"/>
        <w:spacing w:line="259" w:lineRule="auto"/>
        <w:ind w:left="282"/>
        <w:jc w:val="both"/>
        <w:rPr>
          <w:rFonts w:ascii="Times New Roman" w:hAnsi="Times New Roman"/>
        </w:rPr>
      </w:pPr>
    </w:p>
    <w:p w:rsidR="00005214" w:rsidRPr="00987024" w:rsidP="0069223D">
      <w:pPr>
        <w:pStyle w:val="ListParagraph"/>
        <w:numPr>
          <w:numId w:val="52"/>
        </w:numPr>
        <w:bidi w:val="0"/>
        <w:jc w:val="both"/>
        <w:rPr>
          <w:rFonts w:ascii="Times New Roman" w:hAnsi="Times New Roman"/>
        </w:rPr>
      </w:pPr>
      <w:r w:rsidRPr="00987024">
        <w:rPr>
          <w:rFonts w:ascii="Times New Roman" w:hAnsi="Times New Roman"/>
        </w:rPr>
        <w:t xml:space="preserve">V § 73a ods. 1 </w:t>
      </w:r>
      <w:r w:rsidRPr="00987024" w:rsidR="005E7948">
        <w:rPr>
          <w:rFonts w:ascii="Times New Roman" w:hAnsi="Times New Roman"/>
        </w:rPr>
        <w:t xml:space="preserve">sa </w:t>
      </w:r>
      <w:r w:rsidRPr="00987024">
        <w:rPr>
          <w:rFonts w:ascii="Times New Roman" w:hAnsi="Times New Roman"/>
        </w:rPr>
        <w:t>písm</w:t>
      </w:r>
      <w:r w:rsidRPr="00987024" w:rsidR="005E7948">
        <w:rPr>
          <w:rFonts w:ascii="Times New Roman" w:hAnsi="Times New Roman"/>
        </w:rPr>
        <w:t>eno</w:t>
      </w:r>
      <w:r w:rsidRPr="00987024">
        <w:rPr>
          <w:rFonts w:ascii="Times New Roman" w:hAnsi="Times New Roman"/>
        </w:rPr>
        <w:t xml:space="preserve"> a) dopĺňa </w:t>
      </w:r>
      <w:r w:rsidRPr="00987024" w:rsidR="005E7948">
        <w:rPr>
          <w:rFonts w:ascii="Times New Roman" w:hAnsi="Times New Roman"/>
        </w:rPr>
        <w:t xml:space="preserve">piatym </w:t>
      </w:r>
      <w:r w:rsidRPr="00987024">
        <w:rPr>
          <w:rFonts w:ascii="Times New Roman" w:hAnsi="Times New Roman"/>
        </w:rPr>
        <w:t>bod</w:t>
      </w:r>
      <w:r w:rsidRPr="00987024" w:rsidR="005E7948">
        <w:rPr>
          <w:rFonts w:ascii="Times New Roman" w:hAnsi="Times New Roman"/>
        </w:rPr>
        <w:t>om</w:t>
      </w:r>
      <w:r w:rsidRPr="00987024">
        <w:rPr>
          <w:rFonts w:ascii="Times New Roman" w:hAnsi="Times New Roman"/>
        </w:rPr>
        <w:t>, ktorý znie:</w:t>
      </w:r>
    </w:p>
    <w:p w:rsidR="00005214" w:rsidRPr="00987024" w:rsidP="00005214">
      <w:pPr>
        <w:bidi w:val="0"/>
        <w:ind w:left="786"/>
        <w:jc w:val="both"/>
        <w:rPr>
          <w:rFonts w:ascii="Times New Roman" w:hAnsi="Times New Roman"/>
        </w:rPr>
      </w:pPr>
      <w:r w:rsidRPr="00987024">
        <w:rPr>
          <w:rFonts w:ascii="Times New Roman" w:hAnsi="Times New Roman"/>
        </w:rPr>
        <w:t>„5. osobné údaje</w:t>
      </w:r>
      <w:r w:rsidRPr="00987024" w:rsidR="000B6A70">
        <w:rPr>
          <w:rFonts w:ascii="Times New Roman" w:hAnsi="Times New Roman"/>
        </w:rPr>
        <w:t>, ktoré sa</w:t>
      </w:r>
      <w:r w:rsidRPr="00987024">
        <w:rPr>
          <w:rFonts w:ascii="Times New Roman" w:hAnsi="Times New Roman"/>
        </w:rPr>
        <w:t xml:space="preserve"> týkajú ekonomickej identity</w:t>
      </w:r>
      <w:r w:rsidRPr="00987024" w:rsidR="0059555B">
        <w:rPr>
          <w:rFonts w:ascii="Times New Roman" w:hAnsi="Times New Roman"/>
        </w:rPr>
        <w:t xml:space="preserve"> klienta</w:t>
      </w:r>
      <w:r w:rsidRPr="00987024">
        <w:rPr>
          <w:rFonts w:ascii="Times New Roman" w:hAnsi="Times New Roman"/>
        </w:rPr>
        <w:t xml:space="preserve"> </w:t>
      </w:r>
      <w:r w:rsidRPr="00987024" w:rsidR="00A95056">
        <w:rPr>
          <w:rFonts w:ascii="Times New Roman" w:hAnsi="Times New Roman"/>
        </w:rPr>
        <w:t xml:space="preserve">na účely tohto </w:t>
      </w:r>
      <w:r w:rsidRPr="00987024">
        <w:rPr>
          <w:rFonts w:ascii="Times New Roman" w:hAnsi="Times New Roman"/>
        </w:rPr>
        <w:t>zákona.“.</w:t>
      </w:r>
    </w:p>
    <w:p w:rsidR="00005214" w:rsidRPr="00987024" w:rsidP="00005214">
      <w:pPr>
        <w:pStyle w:val="ListParagraph"/>
        <w:bidi w:val="0"/>
        <w:rPr>
          <w:rFonts w:ascii="Times New Roman" w:hAnsi="Times New Roman"/>
        </w:rPr>
      </w:pPr>
    </w:p>
    <w:p w:rsidR="00B462A0" w:rsidRPr="00987024" w:rsidP="0069223D">
      <w:pPr>
        <w:pStyle w:val="ListParagraph"/>
        <w:numPr>
          <w:numId w:val="52"/>
        </w:numPr>
        <w:bidi w:val="0"/>
        <w:jc w:val="both"/>
        <w:rPr>
          <w:rFonts w:ascii="Times New Roman" w:hAnsi="Times New Roman"/>
        </w:rPr>
      </w:pPr>
      <w:r w:rsidRPr="00987024">
        <w:rPr>
          <w:rFonts w:ascii="Times New Roman" w:hAnsi="Times New Roman"/>
        </w:rPr>
        <w:t xml:space="preserve">§ 73b znie: </w:t>
      </w:r>
    </w:p>
    <w:p w:rsidR="00E8397D" w:rsidRPr="00987024" w:rsidP="00E8397D">
      <w:pPr>
        <w:bidi w:val="0"/>
        <w:ind w:left="786"/>
        <w:jc w:val="center"/>
        <w:rPr>
          <w:rFonts w:ascii="Times New Roman" w:hAnsi="Times New Roman"/>
        </w:rPr>
      </w:pPr>
      <w:r w:rsidRPr="00987024" w:rsidR="00B462A0">
        <w:rPr>
          <w:rFonts w:ascii="Times New Roman" w:hAnsi="Times New Roman"/>
        </w:rPr>
        <w:t>„</w:t>
      </w:r>
      <w:r w:rsidRPr="00987024">
        <w:rPr>
          <w:rFonts w:ascii="Times New Roman" w:hAnsi="Times New Roman"/>
        </w:rPr>
        <w:t>§ 73b</w:t>
      </w:r>
    </w:p>
    <w:p w:rsidR="00E8397D" w:rsidRPr="00987024" w:rsidP="00E8397D">
      <w:pPr>
        <w:bidi w:val="0"/>
        <w:ind w:left="786"/>
        <w:jc w:val="center"/>
        <w:rPr>
          <w:rFonts w:ascii="Times New Roman" w:hAnsi="Times New Roman"/>
        </w:rPr>
      </w:pPr>
    </w:p>
    <w:p w:rsidR="00B462A0" w:rsidRPr="00987024" w:rsidP="00282899">
      <w:pPr>
        <w:bidi w:val="0"/>
        <w:ind w:left="1482" w:hanging="348"/>
        <w:jc w:val="both"/>
        <w:rPr>
          <w:rFonts w:ascii="Times New Roman" w:hAnsi="Times New Roman"/>
        </w:rPr>
      </w:pPr>
      <w:r w:rsidRPr="00987024">
        <w:rPr>
          <w:rFonts w:ascii="Times New Roman" w:hAnsi="Times New Roman"/>
        </w:rPr>
        <w:t xml:space="preserve">(1) Obchodník s cennými papiermi je povinný </w:t>
      </w:r>
      <w:r w:rsidRPr="00987024" w:rsidR="003A73E2">
        <w:rPr>
          <w:rFonts w:ascii="Times New Roman" w:hAnsi="Times New Roman"/>
        </w:rPr>
        <w:t>postupovať</w:t>
      </w:r>
      <w:r w:rsidRPr="00987024">
        <w:rPr>
          <w:rFonts w:ascii="Times New Roman" w:hAnsi="Times New Roman"/>
        </w:rPr>
        <w:t xml:space="preserve"> pri poskytovaní investičných služieb alebo vedľajších služieb a vykonávaní investičných činností v súlade so zásadami poctivého obchodného styku, čestne, spravodlivo</w:t>
      </w:r>
      <w:r w:rsidRPr="00987024" w:rsidR="00A95056">
        <w:rPr>
          <w:rFonts w:ascii="Times New Roman" w:hAnsi="Times New Roman"/>
        </w:rPr>
        <w:t xml:space="preserve"> </w:t>
      </w:r>
      <w:r w:rsidRPr="00987024">
        <w:rPr>
          <w:rFonts w:ascii="Times New Roman" w:hAnsi="Times New Roman"/>
        </w:rPr>
        <w:t xml:space="preserve">a s odbornou starostlivosťou v záujme svojich klientov. </w:t>
      </w:r>
      <w:r w:rsidRPr="00987024" w:rsidR="00C052F2">
        <w:rPr>
          <w:rFonts w:ascii="Times New Roman" w:hAnsi="Times New Roman"/>
        </w:rPr>
        <w:t xml:space="preserve">   </w:t>
      </w:r>
    </w:p>
    <w:p w:rsidR="009049F0" w:rsidRPr="00987024" w:rsidP="00282899">
      <w:pPr>
        <w:bidi w:val="0"/>
        <w:ind w:left="1482" w:hanging="348"/>
        <w:jc w:val="both"/>
        <w:rPr>
          <w:rFonts w:ascii="Times New Roman" w:hAnsi="Times New Roman"/>
        </w:rPr>
      </w:pPr>
    </w:p>
    <w:p w:rsidR="00E8397D" w:rsidRPr="00987024" w:rsidP="00300D42">
      <w:pPr>
        <w:bidi w:val="0"/>
        <w:ind w:left="1482" w:hanging="348"/>
        <w:jc w:val="both"/>
        <w:rPr>
          <w:rFonts w:ascii="Times New Roman" w:hAnsi="Times New Roman"/>
        </w:rPr>
      </w:pPr>
      <w:r w:rsidRPr="00987024">
        <w:rPr>
          <w:rFonts w:ascii="Times New Roman" w:hAnsi="Times New Roman"/>
        </w:rPr>
        <w:t>(2) Za konanie obchodníka s cennými papiermi, ktoré je v rozpore s odsekom 1</w:t>
      </w:r>
      <w:r w:rsidRPr="00987024" w:rsidR="00246715">
        <w:rPr>
          <w:rFonts w:ascii="Times New Roman" w:hAnsi="Times New Roman"/>
        </w:rPr>
        <w:t xml:space="preserve"> a § 71l</w:t>
      </w:r>
      <w:r w:rsidRPr="00987024">
        <w:rPr>
          <w:rFonts w:ascii="Times New Roman" w:hAnsi="Times New Roman"/>
        </w:rPr>
        <w:t>, sa považuje aj to, ak akejkoľvek osobe okrem klienta alebo osobe konajúcej v mene klienta uhradí alebo prijme od nej  akýkoľvek poplatok alebo províziu alebo ak poskytne alebo je mu poskytnut</w:t>
      </w:r>
      <w:r w:rsidRPr="00987024" w:rsidR="00B15335">
        <w:rPr>
          <w:rFonts w:ascii="Times New Roman" w:hAnsi="Times New Roman"/>
        </w:rPr>
        <w:t>á</w:t>
      </w:r>
      <w:r w:rsidRPr="00987024">
        <w:rPr>
          <w:rFonts w:ascii="Times New Roman" w:hAnsi="Times New Roman"/>
        </w:rPr>
        <w:t xml:space="preserve"> ak</w:t>
      </w:r>
      <w:r w:rsidRPr="00987024" w:rsidR="00702E64">
        <w:rPr>
          <w:rFonts w:ascii="Times New Roman" w:hAnsi="Times New Roman"/>
        </w:rPr>
        <w:t>á</w:t>
      </w:r>
      <w:r w:rsidRPr="00987024">
        <w:rPr>
          <w:rFonts w:ascii="Times New Roman" w:hAnsi="Times New Roman"/>
        </w:rPr>
        <w:t>koľvek nepeňažn</w:t>
      </w:r>
      <w:r w:rsidRPr="00987024" w:rsidR="00B15335">
        <w:rPr>
          <w:rFonts w:ascii="Times New Roman" w:hAnsi="Times New Roman"/>
        </w:rPr>
        <w:t>á výhoda</w:t>
      </w:r>
      <w:r w:rsidRPr="00987024">
        <w:rPr>
          <w:rFonts w:ascii="Times New Roman" w:hAnsi="Times New Roman"/>
        </w:rPr>
        <w:t xml:space="preserve"> v súvislosti s poskytovaním investičnej služby alebo vedľajšej služby inou osobou ako je klient alebo osoba</w:t>
      </w:r>
      <w:r w:rsidRPr="00987024" w:rsidR="000B6A70">
        <w:rPr>
          <w:rFonts w:ascii="Times New Roman" w:hAnsi="Times New Roman"/>
        </w:rPr>
        <w:t>, ktorá koná</w:t>
      </w:r>
      <w:r w:rsidRPr="00987024">
        <w:rPr>
          <w:rFonts w:ascii="Times New Roman" w:hAnsi="Times New Roman"/>
        </w:rPr>
        <w:t xml:space="preserve"> v mene klienta; to neplatí</w:t>
      </w:r>
      <w:r w:rsidRPr="00987024" w:rsidR="00680141">
        <w:rPr>
          <w:rFonts w:ascii="Times New Roman" w:hAnsi="Times New Roman"/>
        </w:rPr>
        <w:t>,</w:t>
      </w:r>
      <w:r w:rsidRPr="00987024">
        <w:rPr>
          <w:rFonts w:ascii="Times New Roman" w:hAnsi="Times New Roman"/>
        </w:rPr>
        <w:t xml:space="preserve"> ak platba poplatku alebo provízi</w:t>
      </w:r>
      <w:r w:rsidRPr="00987024" w:rsidR="00680141">
        <w:rPr>
          <w:rFonts w:ascii="Times New Roman" w:hAnsi="Times New Roman"/>
        </w:rPr>
        <w:t>e</w:t>
      </w:r>
      <w:r w:rsidRPr="00987024">
        <w:rPr>
          <w:rFonts w:ascii="Times New Roman" w:hAnsi="Times New Roman"/>
        </w:rPr>
        <w:t xml:space="preserve"> alebo poskytnutie nepeňažn</w:t>
      </w:r>
      <w:r w:rsidRPr="00987024" w:rsidR="00B15335">
        <w:rPr>
          <w:rFonts w:ascii="Times New Roman" w:hAnsi="Times New Roman"/>
        </w:rPr>
        <w:t>ej</w:t>
      </w:r>
      <w:r w:rsidRPr="00987024">
        <w:rPr>
          <w:rFonts w:ascii="Times New Roman" w:hAnsi="Times New Roman"/>
        </w:rPr>
        <w:t xml:space="preserve"> </w:t>
      </w:r>
      <w:r w:rsidRPr="00987024" w:rsidR="00B15335">
        <w:rPr>
          <w:rFonts w:ascii="Times New Roman" w:hAnsi="Times New Roman"/>
        </w:rPr>
        <w:t>výhody</w:t>
      </w:r>
    </w:p>
    <w:p w:rsidR="00E8397D" w:rsidRPr="00987024" w:rsidP="00300D42">
      <w:pPr>
        <w:bidi w:val="0"/>
        <w:ind w:left="1830" w:hanging="348"/>
        <w:jc w:val="both"/>
        <w:rPr>
          <w:rFonts w:ascii="Times New Roman" w:hAnsi="Times New Roman"/>
        </w:rPr>
      </w:pPr>
      <w:r w:rsidRPr="00987024">
        <w:rPr>
          <w:rFonts w:ascii="Times New Roman" w:hAnsi="Times New Roman"/>
        </w:rPr>
        <w:t xml:space="preserve">a)  je určená na zvýšenie kvality príslušnej služby pre klienta, </w:t>
      </w:r>
    </w:p>
    <w:p w:rsidR="00E8397D" w:rsidRPr="00987024" w:rsidP="00300D42">
      <w:pPr>
        <w:bidi w:val="0"/>
        <w:ind w:left="1830" w:hanging="348"/>
        <w:jc w:val="both"/>
        <w:rPr>
          <w:rFonts w:ascii="Times New Roman" w:hAnsi="Times New Roman"/>
        </w:rPr>
      </w:pPr>
      <w:r w:rsidRPr="00987024">
        <w:rPr>
          <w:rFonts w:ascii="Times New Roman" w:hAnsi="Times New Roman"/>
        </w:rPr>
        <w:t>b)  nebráni plneniu povinnosti obchodníka s cennými papiermi konať v súlade so zásadami poctivého obchodného styku a s odbornou starostlivosťou v záujme svojich klientov</w:t>
      </w:r>
      <w:r w:rsidRPr="00987024" w:rsidR="00F31AAF">
        <w:rPr>
          <w:rFonts w:ascii="Times New Roman" w:hAnsi="Times New Roman"/>
        </w:rPr>
        <w:t>.</w:t>
      </w:r>
      <w:r w:rsidRPr="00987024">
        <w:rPr>
          <w:rFonts w:ascii="Times New Roman" w:hAnsi="Times New Roman"/>
        </w:rPr>
        <w:t xml:space="preserve"> </w:t>
      </w:r>
    </w:p>
    <w:p w:rsidR="00E8397D" w:rsidRPr="00987024" w:rsidP="00282899">
      <w:pPr>
        <w:bidi w:val="0"/>
        <w:ind w:left="1482" w:hanging="348"/>
        <w:rPr>
          <w:rFonts w:ascii="Times New Roman" w:hAnsi="Times New Roman"/>
        </w:rPr>
      </w:pPr>
      <w:r w:rsidRPr="00987024">
        <w:rPr>
          <w:rFonts w:ascii="Times New Roman" w:hAnsi="Times New Roman"/>
        </w:rPr>
        <w:t xml:space="preserve">            </w:t>
      </w:r>
    </w:p>
    <w:p w:rsidR="00E8397D" w:rsidRPr="00987024" w:rsidP="00282899">
      <w:pPr>
        <w:bidi w:val="0"/>
        <w:ind w:left="1482" w:hanging="348"/>
        <w:jc w:val="both"/>
        <w:rPr>
          <w:rFonts w:ascii="Times New Roman" w:hAnsi="Times New Roman"/>
        </w:rPr>
      </w:pPr>
      <w:r w:rsidRPr="00987024">
        <w:rPr>
          <w:rFonts w:ascii="Times New Roman" w:hAnsi="Times New Roman"/>
        </w:rPr>
        <w:t>(3) Pred poskytnutím príslušnej investičnej služby alebo vedľajšej služby musí byť klient jednoznačne, vyčerpávajúcim, presným a zrozumiteľným spôsobom informovaný o existencii, povahe a výške poplatku, provízie alebo nepeňažn</w:t>
      </w:r>
      <w:r w:rsidRPr="00987024" w:rsidR="00B15335">
        <w:rPr>
          <w:rFonts w:ascii="Times New Roman" w:hAnsi="Times New Roman"/>
        </w:rPr>
        <w:t>ej</w:t>
      </w:r>
      <w:r w:rsidRPr="00987024">
        <w:rPr>
          <w:rFonts w:ascii="Times New Roman" w:hAnsi="Times New Roman"/>
        </w:rPr>
        <w:t xml:space="preserve"> </w:t>
      </w:r>
      <w:r w:rsidRPr="00987024" w:rsidR="00B15335">
        <w:rPr>
          <w:rFonts w:ascii="Times New Roman" w:hAnsi="Times New Roman"/>
        </w:rPr>
        <w:t>výhody</w:t>
      </w:r>
      <w:r w:rsidRPr="00987024">
        <w:rPr>
          <w:rFonts w:ascii="Times New Roman" w:hAnsi="Times New Roman"/>
        </w:rPr>
        <w:t xml:space="preserve"> alebo </w:t>
      </w:r>
      <w:r w:rsidRPr="00987024" w:rsidR="00F31AAF">
        <w:rPr>
          <w:rFonts w:ascii="Times New Roman" w:hAnsi="Times New Roman"/>
        </w:rPr>
        <w:t>ak</w:t>
      </w:r>
      <w:r w:rsidRPr="00987024">
        <w:rPr>
          <w:rFonts w:ascii="Times New Roman" w:hAnsi="Times New Roman"/>
        </w:rPr>
        <w:t xml:space="preserve"> ich výšku </w:t>
      </w:r>
      <w:r w:rsidRPr="00987024" w:rsidR="000B6A70">
        <w:rPr>
          <w:rFonts w:ascii="Times New Roman" w:hAnsi="Times New Roman"/>
        </w:rPr>
        <w:t>nie je možné</w:t>
      </w:r>
      <w:r w:rsidRPr="00987024">
        <w:rPr>
          <w:rFonts w:ascii="Times New Roman" w:hAnsi="Times New Roman"/>
        </w:rPr>
        <w:t xml:space="preserve"> zistiť, o metóde ich výpočtu. Ak v súvislosti s poskytovaním investičnej </w:t>
      </w:r>
      <w:r w:rsidRPr="00987024" w:rsidR="00F31AAF">
        <w:rPr>
          <w:rFonts w:ascii="Times New Roman" w:hAnsi="Times New Roman"/>
        </w:rPr>
        <w:t xml:space="preserve">služby </w:t>
      </w:r>
      <w:r w:rsidRPr="00987024">
        <w:rPr>
          <w:rFonts w:ascii="Times New Roman" w:hAnsi="Times New Roman"/>
        </w:rPr>
        <w:t xml:space="preserve">alebo vedľajšej služby klientovi dochádza k prevodu poplatkov, provízií a nepeňažných </w:t>
      </w:r>
      <w:r w:rsidRPr="00987024" w:rsidR="00B15335">
        <w:rPr>
          <w:rFonts w:ascii="Times New Roman" w:hAnsi="Times New Roman"/>
        </w:rPr>
        <w:t>výhod</w:t>
      </w:r>
      <w:r w:rsidRPr="00987024">
        <w:rPr>
          <w:rFonts w:ascii="Times New Roman" w:hAnsi="Times New Roman"/>
        </w:rPr>
        <w:t xml:space="preserve"> na klienta, obchodník s cennými papiermi je povinný informovať klienta aj o spôsoboch tohto prevodu. </w:t>
      </w:r>
    </w:p>
    <w:p w:rsidR="00E8397D" w:rsidRPr="00987024" w:rsidP="00282899">
      <w:pPr>
        <w:bidi w:val="0"/>
        <w:ind w:left="1482" w:hanging="348"/>
        <w:rPr>
          <w:rFonts w:ascii="Times New Roman" w:hAnsi="Times New Roman"/>
        </w:rPr>
      </w:pPr>
    </w:p>
    <w:p w:rsidR="00A95056" w:rsidRPr="00987024" w:rsidP="0069223D">
      <w:pPr>
        <w:pStyle w:val="ListParagraph"/>
        <w:numPr>
          <w:numId w:val="84"/>
        </w:numPr>
        <w:bidi w:val="0"/>
        <w:ind w:left="1418"/>
        <w:jc w:val="both"/>
        <w:rPr>
          <w:rFonts w:ascii="Times New Roman" w:hAnsi="Times New Roman"/>
        </w:rPr>
      </w:pPr>
      <w:r w:rsidRPr="00987024" w:rsidR="00E8397D">
        <w:rPr>
          <w:rFonts w:ascii="Times New Roman" w:hAnsi="Times New Roman"/>
        </w:rPr>
        <w:t>Za konanie obchodníka s cennými papiermi, ktoré je v rozpore s odsekom 1</w:t>
      </w:r>
      <w:r w:rsidRPr="00987024" w:rsidR="00B15335">
        <w:rPr>
          <w:rFonts w:ascii="Times New Roman" w:hAnsi="Times New Roman"/>
        </w:rPr>
        <w:t xml:space="preserve"> a § 71l</w:t>
      </w:r>
      <w:r w:rsidRPr="00987024" w:rsidR="00E8397D">
        <w:rPr>
          <w:rFonts w:ascii="Times New Roman" w:hAnsi="Times New Roman"/>
        </w:rPr>
        <w:t xml:space="preserve"> sa nepovažuje úhrada poplatku alebo provízie alebo nepeňažn</w:t>
      </w:r>
      <w:r w:rsidRPr="00987024" w:rsidR="00B15335">
        <w:rPr>
          <w:rFonts w:ascii="Times New Roman" w:hAnsi="Times New Roman"/>
        </w:rPr>
        <w:t>á výhoda</w:t>
      </w:r>
      <w:r w:rsidRPr="00987024" w:rsidR="00E8397D">
        <w:rPr>
          <w:rFonts w:ascii="Times New Roman" w:hAnsi="Times New Roman"/>
        </w:rPr>
        <w:t xml:space="preserve">, ktoré </w:t>
      </w:r>
    </w:p>
    <w:p w:rsidR="00A95056" w:rsidRPr="00987024" w:rsidP="0069223D">
      <w:pPr>
        <w:pStyle w:val="ListParagraph"/>
        <w:numPr>
          <w:numId w:val="83"/>
        </w:numPr>
        <w:bidi w:val="0"/>
        <w:jc w:val="both"/>
        <w:rPr>
          <w:rFonts w:ascii="Times New Roman" w:hAnsi="Times New Roman"/>
        </w:rPr>
      </w:pPr>
      <w:r w:rsidRPr="00987024" w:rsidR="00E8397D">
        <w:rPr>
          <w:rFonts w:ascii="Times New Roman" w:hAnsi="Times New Roman"/>
        </w:rPr>
        <w:t>umožňuj</w:t>
      </w:r>
      <w:r w:rsidRPr="00987024" w:rsidR="007E5603">
        <w:rPr>
          <w:rFonts w:ascii="Times New Roman" w:hAnsi="Times New Roman"/>
        </w:rPr>
        <w:t>ú</w:t>
      </w:r>
      <w:r w:rsidRPr="00987024" w:rsidR="00E8397D">
        <w:rPr>
          <w:rFonts w:ascii="Times New Roman" w:hAnsi="Times New Roman"/>
        </w:rPr>
        <w:t xml:space="preserve"> alebo </w:t>
      </w:r>
      <w:r w:rsidRPr="00987024" w:rsidR="007E5603">
        <w:rPr>
          <w:rFonts w:ascii="Times New Roman" w:hAnsi="Times New Roman"/>
        </w:rPr>
        <w:t>sú</w:t>
      </w:r>
      <w:r w:rsidRPr="00987024" w:rsidR="00E8397D">
        <w:rPr>
          <w:rFonts w:ascii="Times New Roman" w:hAnsi="Times New Roman"/>
        </w:rPr>
        <w:t xml:space="preserve"> potrebné na poskytnutie investičných služieb, najmä poplatku za úschovu, poplatku za vyrovnanie obchodu, poplatku organizátorom regulovaného trhu, poplatku orgánu dohľadu</w:t>
      </w:r>
      <w:r w:rsidRPr="00987024" w:rsidR="00F31AAF">
        <w:rPr>
          <w:rFonts w:ascii="Times New Roman" w:hAnsi="Times New Roman"/>
        </w:rPr>
        <w:t>,</w:t>
      </w:r>
      <w:r w:rsidRPr="00987024" w:rsidR="00E8397D">
        <w:rPr>
          <w:rFonts w:ascii="Times New Roman" w:hAnsi="Times New Roman"/>
        </w:rPr>
        <w:t xml:space="preserve"> správneho poplatku alebo súdneho poplatku </w:t>
      </w:r>
      <w:r w:rsidRPr="00987024">
        <w:rPr>
          <w:rFonts w:ascii="Times New Roman" w:hAnsi="Times New Roman"/>
        </w:rPr>
        <w:t>a</w:t>
      </w:r>
    </w:p>
    <w:p w:rsidR="00E8397D" w:rsidRPr="00987024" w:rsidP="0069223D">
      <w:pPr>
        <w:pStyle w:val="ListParagraph"/>
        <w:numPr>
          <w:numId w:val="83"/>
        </w:numPr>
        <w:bidi w:val="0"/>
        <w:jc w:val="both"/>
        <w:rPr>
          <w:rFonts w:ascii="Times New Roman" w:hAnsi="Times New Roman"/>
        </w:rPr>
      </w:pPr>
      <w:r w:rsidRPr="00987024" w:rsidR="00A95056">
        <w:rPr>
          <w:rFonts w:ascii="Times New Roman" w:hAnsi="Times New Roman"/>
        </w:rPr>
        <w:t>nemôž</w:t>
      </w:r>
      <w:r w:rsidRPr="00987024" w:rsidR="007E5603">
        <w:rPr>
          <w:rFonts w:ascii="Times New Roman" w:hAnsi="Times New Roman"/>
        </w:rPr>
        <w:t>u</w:t>
      </w:r>
      <w:r w:rsidRPr="00987024" w:rsidR="00A95056">
        <w:rPr>
          <w:rFonts w:ascii="Times New Roman" w:hAnsi="Times New Roman"/>
        </w:rPr>
        <w:t xml:space="preserve"> </w:t>
      </w:r>
      <w:r w:rsidRPr="00987024">
        <w:rPr>
          <w:rFonts w:ascii="Times New Roman" w:hAnsi="Times New Roman"/>
        </w:rPr>
        <w:t>svojím charakterom viesť k rozporu s povinnosťami obchodníka s cennými papiermi konať v súlade s odsekom 1.</w:t>
      </w:r>
      <w:r w:rsidRPr="00987024" w:rsidR="00F31AAF">
        <w:rPr>
          <w:rFonts w:ascii="Times New Roman" w:hAnsi="Times New Roman"/>
        </w:rPr>
        <w:t xml:space="preserve">  </w:t>
      </w:r>
      <w:r w:rsidRPr="00987024" w:rsidR="00C052F2">
        <w:rPr>
          <w:rFonts w:ascii="Times New Roman" w:hAnsi="Times New Roman"/>
        </w:rPr>
        <w:t xml:space="preserve">  </w:t>
      </w:r>
      <w:r w:rsidRPr="00987024" w:rsidR="00F31AAF">
        <w:rPr>
          <w:rFonts w:ascii="Times New Roman" w:hAnsi="Times New Roman"/>
        </w:rPr>
        <w:t xml:space="preserve">      </w:t>
      </w:r>
    </w:p>
    <w:p w:rsidR="00E8397D" w:rsidRPr="00987024" w:rsidP="00282899">
      <w:pPr>
        <w:bidi w:val="0"/>
        <w:ind w:left="1482" w:hanging="348"/>
        <w:rPr>
          <w:rFonts w:ascii="Times New Roman" w:hAnsi="Times New Roman"/>
        </w:rPr>
      </w:pPr>
    </w:p>
    <w:p w:rsidR="00E8397D" w:rsidRPr="00987024" w:rsidP="00282899">
      <w:pPr>
        <w:bidi w:val="0"/>
        <w:ind w:left="1482" w:hanging="348"/>
        <w:jc w:val="both"/>
        <w:rPr>
          <w:rFonts w:ascii="Times New Roman" w:hAnsi="Times New Roman"/>
        </w:rPr>
      </w:pPr>
      <w:r w:rsidRPr="00987024">
        <w:rPr>
          <w:rFonts w:ascii="Times New Roman" w:hAnsi="Times New Roman"/>
        </w:rPr>
        <w:t xml:space="preserve">(5) </w:t>
      </w:r>
      <w:r w:rsidRPr="00987024" w:rsidR="00F31AAF">
        <w:rPr>
          <w:rFonts w:ascii="Times New Roman" w:hAnsi="Times New Roman"/>
        </w:rPr>
        <w:t>Úhradu</w:t>
      </w:r>
      <w:r w:rsidRPr="00987024">
        <w:rPr>
          <w:rFonts w:ascii="Times New Roman" w:hAnsi="Times New Roman"/>
        </w:rPr>
        <w:t xml:space="preserve"> poplatku alebo provízie alebo poskytnutie nepeňažn</w:t>
      </w:r>
      <w:r w:rsidRPr="00987024" w:rsidR="00B15335">
        <w:rPr>
          <w:rFonts w:ascii="Times New Roman" w:hAnsi="Times New Roman"/>
        </w:rPr>
        <w:t>ej</w:t>
      </w:r>
      <w:r w:rsidRPr="00987024">
        <w:rPr>
          <w:rFonts w:ascii="Times New Roman" w:hAnsi="Times New Roman"/>
        </w:rPr>
        <w:t xml:space="preserve"> </w:t>
      </w:r>
      <w:r w:rsidRPr="00987024" w:rsidR="00B15335">
        <w:rPr>
          <w:rFonts w:ascii="Times New Roman" w:hAnsi="Times New Roman"/>
        </w:rPr>
        <w:t>výhody</w:t>
      </w:r>
      <w:r w:rsidRPr="00987024">
        <w:rPr>
          <w:rFonts w:ascii="Times New Roman" w:hAnsi="Times New Roman"/>
        </w:rPr>
        <w:t xml:space="preserve"> </w:t>
      </w:r>
      <w:r w:rsidRPr="00987024" w:rsidR="00DC5BB2">
        <w:rPr>
          <w:rFonts w:ascii="Times New Roman" w:hAnsi="Times New Roman"/>
        </w:rPr>
        <w:t>je možné</w:t>
      </w:r>
      <w:r w:rsidRPr="00987024">
        <w:rPr>
          <w:rFonts w:ascii="Times New Roman" w:hAnsi="Times New Roman"/>
        </w:rPr>
        <w:t xml:space="preserve"> považovať za určenú na zvýšenie kvality príslušnej služby pre klienta, ak sú splnené tieto podmienky: </w:t>
      </w:r>
    </w:p>
    <w:p w:rsidR="00E8397D" w:rsidRPr="00987024" w:rsidP="00282899">
      <w:pPr>
        <w:bidi w:val="0"/>
        <w:ind w:left="1830" w:hanging="348"/>
        <w:jc w:val="both"/>
        <w:rPr>
          <w:rFonts w:ascii="Times New Roman" w:hAnsi="Times New Roman"/>
        </w:rPr>
      </w:pPr>
      <w:r w:rsidRPr="00987024">
        <w:rPr>
          <w:rFonts w:ascii="Times New Roman" w:hAnsi="Times New Roman"/>
        </w:rPr>
        <w:t xml:space="preserve">a) je odôvodnená poskytnutím dodatočnej </w:t>
      </w:r>
      <w:r w:rsidRPr="00987024" w:rsidR="007E5603">
        <w:rPr>
          <w:rFonts w:ascii="Times New Roman" w:hAnsi="Times New Roman"/>
        </w:rPr>
        <w:t xml:space="preserve">služby </w:t>
      </w:r>
      <w:r w:rsidRPr="00987024">
        <w:rPr>
          <w:rFonts w:ascii="Times New Roman" w:hAnsi="Times New Roman"/>
        </w:rPr>
        <w:t>alebo vyššej úrovne služieb príslušnému klientovi, primerane k úrovni poplatku, provízie alebo nepeňažn</w:t>
      </w:r>
      <w:r w:rsidRPr="00987024" w:rsidR="00B15335">
        <w:rPr>
          <w:rFonts w:ascii="Times New Roman" w:hAnsi="Times New Roman"/>
        </w:rPr>
        <w:t>ej výhody</w:t>
      </w:r>
      <w:r w:rsidRPr="00987024">
        <w:rPr>
          <w:rFonts w:ascii="Times New Roman" w:hAnsi="Times New Roman"/>
        </w:rPr>
        <w:t xml:space="preserve">, </w:t>
      </w:r>
      <w:r w:rsidRPr="00987024" w:rsidR="00412D43">
        <w:rPr>
          <w:rFonts w:ascii="Times New Roman" w:hAnsi="Times New Roman"/>
        </w:rPr>
        <w:t>najmä</w:t>
      </w:r>
    </w:p>
    <w:p w:rsidR="00E8397D" w:rsidRPr="00987024" w:rsidP="00282899">
      <w:pPr>
        <w:bidi w:val="0"/>
        <w:ind w:left="2112" w:hanging="348"/>
        <w:jc w:val="both"/>
        <w:rPr>
          <w:rFonts w:ascii="Times New Roman" w:hAnsi="Times New Roman"/>
        </w:rPr>
      </w:pPr>
      <w:r w:rsidRPr="00987024">
        <w:rPr>
          <w:rFonts w:ascii="Times New Roman" w:hAnsi="Times New Roman"/>
        </w:rPr>
        <w:t xml:space="preserve"> 1. poskytnutie investičného poradenstva na závislom základe </w:t>
      </w:r>
      <w:r w:rsidRPr="00987024" w:rsidR="00051038">
        <w:rPr>
          <w:rFonts w:ascii="Times New Roman" w:hAnsi="Times New Roman"/>
        </w:rPr>
        <w:t xml:space="preserve">o </w:t>
      </w:r>
      <w:r w:rsidRPr="00987024">
        <w:rPr>
          <w:rFonts w:ascii="Times New Roman" w:hAnsi="Times New Roman"/>
        </w:rPr>
        <w:t>širok</w:t>
      </w:r>
      <w:r w:rsidRPr="00987024" w:rsidR="00051038">
        <w:rPr>
          <w:rFonts w:ascii="Times New Roman" w:hAnsi="Times New Roman"/>
        </w:rPr>
        <w:t>om</w:t>
      </w:r>
      <w:r w:rsidRPr="00987024">
        <w:rPr>
          <w:rFonts w:ascii="Times New Roman" w:hAnsi="Times New Roman"/>
        </w:rPr>
        <w:t xml:space="preserve"> rozsahu vhodných finančných nástrojov</w:t>
      </w:r>
      <w:r w:rsidRPr="00987024" w:rsidR="00051038">
        <w:rPr>
          <w:rFonts w:ascii="Times New Roman" w:hAnsi="Times New Roman"/>
        </w:rPr>
        <w:t xml:space="preserve"> a prístupu k nim</w:t>
      </w:r>
      <w:r w:rsidRPr="00987024">
        <w:rPr>
          <w:rFonts w:ascii="Times New Roman" w:hAnsi="Times New Roman"/>
        </w:rPr>
        <w:t xml:space="preserve"> vrátane primeraného počtu </w:t>
      </w:r>
      <w:r w:rsidRPr="00987024" w:rsidR="00051038">
        <w:rPr>
          <w:rFonts w:ascii="Times New Roman" w:hAnsi="Times New Roman"/>
        </w:rPr>
        <w:t xml:space="preserve">finančných </w:t>
      </w:r>
      <w:r w:rsidRPr="00987024">
        <w:rPr>
          <w:rFonts w:ascii="Times New Roman" w:hAnsi="Times New Roman"/>
        </w:rPr>
        <w:t xml:space="preserve">nástrojov od tretích </w:t>
      </w:r>
      <w:r w:rsidRPr="00987024" w:rsidR="00F31AAF">
        <w:rPr>
          <w:rFonts w:ascii="Times New Roman" w:hAnsi="Times New Roman"/>
        </w:rPr>
        <w:t>osôb</w:t>
      </w:r>
      <w:r w:rsidRPr="00987024">
        <w:rPr>
          <w:rFonts w:ascii="Times New Roman" w:hAnsi="Times New Roman"/>
        </w:rPr>
        <w:t xml:space="preserve">, ktoré nemajú úzke väzby s obchodníkom s cennými papiermi,    </w:t>
      </w:r>
    </w:p>
    <w:p w:rsidR="00E8397D" w:rsidRPr="00987024" w:rsidP="00282899">
      <w:pPr>
        <w:bidi w:val="0"/>
        <w:ind w:left="2112" w:hanging="348"/>
        <w:jc w:val="both"/>
        <w:rPr>
          <w:rFonts w:ascii="Times New Roman" w:hAnsi="Times New Roman"/>
        </w:rPr>
      </w:pPr>
      <w:r w:rsidRPr="00987024">
        <w:rPr>
          <w:rFonts w:ascii="Times New Roman" w:hAnsi="Times New Roman"/>
        </w:rPr>
        <w:t xml:space="preserve"> 2.  poskytnutie investičného poradenstva </w:t>
      </w:r>
      <w:r w:rsidRPr="00987024" w:rsidR="00A95056">
        <w:rPr>
          <w:rFonts w:ascii="Times New Roman" w:hAnsi="Times New Roman"/>
        </w:rPr>
        <w:t xml:space="preserve">na závislom základe </w:t>
      </w:r>
      <w:r w:rsidRPr="00987024">
        <w:rPr>
          <w:rFonts w:ascii="Times New Roman" w:hAnsi="Times New Roman"/>
        </w:rPr>
        <w:t xml:space="preserve">kombinovaného s ponukou klientovi </w:t>
      </w:r>
      <w:r w:rsidRPr="00987024" w:rsidR="00014FA5">
        <w:rPr>
          <w:rFonts w:ascii="Times New Roman" w:hAnsi="Times New Roman"/>
        </w:rPr>
        <w:t>minimálne</w:t>
      </w:r>
      <w:r w:rsidRPr="00987024">
        <w:rPr>
          <w:rFonts w:ascii="Times New Roman" w:hAnsi="Times New Roman"/>
        </w:rPr>
        <w:t xml:space="preserve"> na ročnej báze opätovne vyhodnotiť vhodnosť finančných nástrojov, do ktorých klient investoval alebo </w:t>
      </w:r>
      <w:r w:rsidRPr="00987024" w:rsidR="00F31AAF">
        <w:rPr>
          <w:rFonts w:ascii="Times New Roman" w:hAnsi="Times New Roman"/>
        </w:rPr>
        <w:t>inej</w:t>
      </w:r>
      <w:r w:rsidRPr="00987024">
        <w:rPr>
          <w:rFonts w:ascii="Times New Roman" w:hAnsi="Times New Roman"/>
        </w:rPr>
        <w:t xml:space="preserve"> služb</w:t>
      </w:r>
      <w:r w:rsidRPr="00987024" w:rsidR="00F31AAF">
        <w:rPr>
          <w:rFonts w:ascii="Times New Roman" w:hAnsi="Times New Roman"/>
        </w:rPr>
        <w:t xml:space="preserve">y </w:t>
      </w:r>
      <w:r w:rsidRPr="00987024">
        <w:rPr>
          <w:rFonts w:ascii="Times New Roman" w:hAnsi="Times New Roman"/>
        </w:rPr>
        <w:t>poskytovan</w:t>
      </w:r>
      <w:r w:rsidRPr="00987024" w:rsidR="00F31AAF">
        <w:rPr>
          <w:rFonts w:ascii="Times New Roman" w:hAnsi="Times New Roman"/>
        </w:rPr>
        <w:t>ej</w:t>
      </w:r>
      <w:r w:rsidRPr="00987024">
        <w:rPr>
          <w:rFonts w:ascii="Times New Roman" w:hAnsi="Times New Roman"/>
        </w:rPr>
        <w:t xml:space="preserve"> priebežne</w:t>
      </w:r>
      <w:r w:rsidRPr="00987024" w:rsidR="00F31AAF">
        <w:rPr>
          <w:rFonts w:ascii="Times New Roman" w:hAnsi="Times New Roman"/>
        </w:rPr>
        <w:t>, ktorá má p</w:t>
      </w:r>
      <w:r w:rsidRPr="00987024">
        <w:rPr>
          <w:rFonts w:ascii="Times New Roman" w:hAnsi="Times New Roman"/>
        </w:rPr>
        <w:t xml:space="preserve">rínos pre klienta, </w:t>
      </w:r>
      <w:r w:rsidRPr="00987024" w:rsidR="00524AC2">
        <w:rPr>
          <w:rFonts w:ascii="Times New Roman" w:hAnsi="Times New Roman"/>
        </w:rPr>
        <w:t>najmä</w:t>
      </w:r>
      <w:r w:rsidRPr="00987024">
        <w:rPr>
          <w:rFonts w:ascii="Times New Roman" w:hAnsi="Times New Roman"/>
        </w:rPr>
        <w:t xml:space="preserve"> </w:t>
      </w:r>
      <w:r w:rsidRPr="00987024" w:rsidR="00051038">
        <w:rPr>
          <w:rFonts w:ascii="Times New Roman" w:hAnsi="Times New Roman"/>
        </w:rPr>
        <w:t>poradenstvo o navrhovanej</w:t>
      </w:r>
      <w:r w:rsidRPr="00987024">
        <w:rPr>
          <w:rFonts w:ascii="Times New Roman" w:hAnsi="Times New Roman"/>
        </w:rPr>
        <w:t xml:space="preserve"> optimalizáci</w:t>
      </w:r>
      <w:r w:rsidRPr="00987024" w:rsidR="00130FDA">
        <w:rPr>
          <w:rFonts w:ascii="Times New Roman" w:hAnsi="Times New Roman"/>
        </w:rPr>
        <w:t>i</w:t>
      </w:r>
      <w:r w:rsidRPr="00987024">
        <w:rPr>
          <w:rFonts w:ascii="Times New Roman" w:hAnsi="Times New Roman"/>
        </w:rPr>
        <w:t xml:space="preserve"> </w:t>
      </w:r>
      <w:r w:rsidRPr="00987024" w:rsidR="00A95056">
        <w:rPr>
          <w:rFonts w:ascii="Times New Roman" w:hAnsi="Times New Roman"/>
        </w:rPr>
        <w:t>umiestnenia</w:t>
      </w:r>
      <w:r w:rsidRPr="00987024">
        <w:rPr>
          <w:rFonts w:ascii="Times New Roman" w:hAnsi="Times New Roman"/>
        </w:rPr>
        <w:t xml:space="preserve"> aktív klienta,  </w:t>
      </w:r>
    </w:p>
    <w:p w:rsidR="00E8397D" w:rsidRPr="00987024" w:rsidP="00282899">
      <w:pPr>
        <w:bidi w:val="0"/>
        <w:ind w:left="2112" w:hanging="348"/>
        <w:jc w:val="both"/>
        <w:rPr>
          <w:rFonts w:ascii="Times New Roman" w:hAnsi="Times New Roman"/>
        </w:rPr>
      </w:pPr>
      <w:r w:rsidRPr="00987024">
        <w:rPr>
          <w:rFonts w:ascii="Times New Roman" w:hAnsi="Times New Roman"/>
        </w:rPr>
        <w:t xml:space="preserve">  3. poskytnutie prístupu za konkurencieschopnú cenu k širokému rozsahu finančných nástrojov</w:t>
      </w:r>
      <w:r w:rsidRPr="00987024" w:rsidR="00F31AAF">
        <w:rPr>
          <w:rFonts w:ascii="Times New Roman" w:hAnsi="Times New Roman"/>
        </w:rPr>
        <w:t xml:space="preserve">, u ktorých </w:t>
      </w:r>
      <w:r w:rsidRPr="00987024" w:rsidR="00DC5BB2">
        <w:rPr>
          <w:rFonts w:ascii="Times New Roman" w:hAnsi="Times New Roman"/>
        </w:rPr>
        <w:t>je možné</w:t>
      </w:r>
      <w:r w:rsidRPr="00987024" w:rsidR="000B6A70">
        <w:rPr>
          <w:rFonts w:ascii="Times New Roman" w:hAnsi="Times New Roman"/>
        </w:rPr>
        <w:t xml:space="preserve"> </w:t>
      </w:r>
      <w:r w:rsidRPr="00987024">
        <w:rPr>
          <w:rFonts w:ascii="Times New Roman" w:hAnsi="Times New Roman"/>
        </w:rPr>
        <w:t>predpoklad</w:t>
      </w:r>
      <w:r w:rsidRPr="00987024" w:rsidR="00F31AAF">
        <w:rPr>
          <w:rFonts w:ascii="Times New Roman" w:hAnsi="Times New Roman"/>
        </w:rPr>
        <w:t>ať</w:t>
      </w:r>
      <w:r w:rsidRPr="00987024">
        <w:rPr>
          <w:rFonts w:ascii="Times New Roman" w:hAnsi="Times New Roman"/>
        </w:rPr>
        <w:t xml:space="preserve"> splneni</w:t>
      </w:r>
      <w:r w:rsidRPr="00987024" w:rsidR="00F31AAF">
        <w:rPr>
          <w:rFonts w:ascii="Times New Roman" w:hAnsi="Times New Roman"/>
        </w:rPr>
        <w:t>e</w:t>
      </w:r>
      <w:r w:rsidRPr="00987024">
        <w:rPr>
          <w:rFonts w:ascii="Times New Roman" w:hAnsi="Times New Roman"/>
        </w:rPr>
        <w:t xml:space="preserve"> požiadaviek klienta, vrátane primeraného počtu </w:t>
      </w:r>
      <w:r w:rsidRPr="00987024" w:rsidR="00051038">
        <w:rPr>
          <w:rFonts w:ascii="Times New Roman" w:hAnsi="Times New Roman"/>
        </w:rPr>
        <w:t xml:space="preserve">finančných </w:t>
      </w:r>
      <w:r w:rsidRPr="00987024">
        <w:rPr>
          <w:rFonts w:ascii="Times New Roman" w:hAnsi="Times New Roman"/>
        </w:rPr>
        <w:t xml:space="preserve">nástrojov od tretích </w:t>
      </w:r>
      <w:r w:rsidRPr="00987024" w:rsidR="00F31AAF">
        <w:rPr>
          <w:rFonts w:ascii="Times New Roman" w:hAnsi="Times New Roman"/>
        </w:rPr>
        <w:t>osôb</w:t>
      </w:r>
      <w:r w:rsidRPr="00987024">
        <w:rPr>
          <w:rFonts w:ascii="Times New Roman" w:hAnsi="Times New Roman"/>
        </w:rPr>
        <w:t xml:space="preserve">, ktoré nemajú úzke väzby s obchodníkom s cennými papiermi, spolu s poskytnutím </w:t>
      </w:r>
      <w:r w:rsidRPr="00987024" w:rsidR="00680141">
        <w:rPr>
          <w:rFonts w:ascii="Times New Roman" w:hAnsi="Times New Roman"/>
        </w:rPr>
        <w:t>ďalších výhod</w:t>
      </w:r>
      <w:r w:rsidRPr="00987024">
        <w:rPr>
          <w:rFonts w:ascii="Times New Roman" w:hAnsi="Times New Roman"/>
        </w:rPr>
        <w:t xml:space="preserve">, ako </w:t>
      </w:r>
      <w:r w:rsidRPr="00987024" w:rsidR="00014FA5">
        <w:rPr>
          <w:rFonts w:ascii="Times New Roman" w:hAnsi="Times New Roman"/>
        </w:rPr>
        <w:t>sú</w:t>
      </w:r>
      <w:r w:rsidRPr="00987024">
        <w:rPr>
          <w:rFonts w:ascii="Times New Roman" w:hAnsi="Times New Roman"/>
        </w:rPr>
        <w:t xml:space="preserve"> </w:t>
      </w:r>
      <w:r w:rsidRPr="00987024" w:rsidR="00657935">
        <w:rPr>
          <w:rFonts w:ascii="Times New Roman" w:hAnsi="Times New Roman"/>
        </w:rPr>
        <w:t xml:space="preserve">nástroje </w:t>
      </w:r>
      <w:r w:rsidRPr="00987024">
        <w:rPr>
          <w:rFonts w:ascii="Times New Roman" w:hAnsi="Times New Roman"/>
        </w:rPr>
        <w:t>objektívn</w:t>
      </w:r>
      <w:r w:rsidRPr="00987024" w:rsidR="00657935">
        <w:rPr>
          <w:rFonts w:ascii="Times New Roman" w:hAnsi="Times New Roman"/>
        </w:rPr>
        <w:t>ych informácií</w:t>
      </w:r>
      <w:r w:rsidRPr="00987024">
        <w:rPr>
          <w:rFonts w:ascii="Times New Roman" w:hAnsi="Times New Roman"/>
        </w:rPr>
        <w:t xml:space="preserve"> pomáhajúce príslušnému klientovi prijať investičné rozhodnutie alebo </w:t>
      </w:r>
      <w:r w:rsidRPr="00987024" w:rsidR="000B6A70">
        <w:rPr>
          <w:rFonts w:ascii="Times New Roman" w:hAnsi="Times New Roman"/>
        </w:rPr>
        <w:t>ktoré mu umožňujú</w:t>
      </w:r>
      <w:r w:rsidRPr="00987024">
        <w:rPr>
          <w:rFonts w:ascii="Times New Roman" w:hAnsi="Times New Roman"/>
        </w:rPr>
        <w:t xml:space="preserve"> monitorovať, modelovať a prispôsobovať rozsah finančných nástrojov, do ktorých investoval alebo poskytovať p</w:t>
      </w:r>
      <w:r w:rsidRPr="00987024" w:rsidR="00F31AAF">
        <w:rPr>
          <w:rFonts w:ascii="Times New Roman" w:hAnsi="Times New Roman"/>
        </w:rPr>
        <w:t>ravidelné</w:t>
      </w:r>
      <w:r w:rsidRPr="00987024">
        <w:rPr>
          <w:rFonts w:ascii="Times New Roman" w:hAnsi="Times New Roman"/>
        </w:rPr>
        <w:t xml:space="preserve"> správy o</w:t>
      </w:r>
      <w:r w:rsidRPr="00987024" w:rsidR="00657935">
        <w:rPr>
          <w:rFonts w:ascii="Times New Roman" w:hAnsi="Times New Roman"/>
        </w:rPr>
        <w:t> </w:t>
      </w:r>
      <w:r w:rsidRPr="00987024">
        <w:rPr>
          <w:rFonts w:ascii="Times New Roman" w:hAnsi="Times New Roman"/>
        </w:rPr>
        <w:t>výkonnosti</w:t>
      </w:r>
      <w:r w:rsidRPr="00987024" w:rsidR="00657935">
        <w:rPr>
          <w:rFonts w:ascii="Times New Roman" w:hAnsi="Times New Roman"/>
        </w:rPr>
        <w:t xml:space="preserve">, </w:t>
      </w:r>
      <w:r w:rsidRPr="00987024">
        <w:rPr>
          <w:rFonts w:ascii="Times New Roman" w:hAnsi="Times New Roman"/>
        </w:rPr>
        <w:t>nákladoch</w:t>
      </w:r>
      <w:r w:rsidRPr="00987024" w:rsidR="00657935">
        <w:rPr>
          <w:rFonts w:ascii="Times New Roman" w:hAnsi="Times New Roman"/>
        </w:rPr>
        <w:t xml:space="preserve"> a poplatkoch</w:t>
      </w:r>
      <w:r w:rsidRPr="00987024">
        <w:rPr>
          <w:rFonts w:ascii="Times New Roman" w:hAnsi="Times New Roman"/>
        </w:rPr>
        <w:t xml:space="preserve"> spojených s finančnými nástrojmi,      </w:t>
      </w:r>
    </w:p>
    <w:p w:rsidR="00E8397D" w:rsidRPr="00987024" w:rsidP="00300D42">
      <w:pPr>
        <w:bidi w:val="0"/>
        <w:ind w:left="1830" w:hanging="348"/>
        <w:jc w:val="both"/>
        <w:rPr>
          <w:rFonts w:ascii="Times New Roman" w:hAnsi="Times New Roman"/>
        </w:rPr>
      </w:pPr>
      <w:r w:rsidRPr="00987024">
        <w:rPr>
          <w:rFonts w:ascii="Times New Roman" w:hAnsi="Times New Roman"/>
        </w:rPr>
        <w:t xml:space="preserve">b) neprináša priame výhody obchodníkovi s cennými papiermi, jeho akcionárom, zamestnancom, ktorí ich prijímajú bez toho, aby </w:t>
      </w:r>
      <w:r w:rsidRPr="00987024" w:rsidR="00051038">
        <w:rPr>
          <w:rFonts w:ascii="Times New Roman" w:hAnsi="Times New Roman"/>
        </w:rPr>
        <w:t>prinášal</w:t>
      </w:r>
      <w:r w:rsidRPr="00987024">
        <w:rPr>
          <w:rFonts w:ascii="Times New Roman" w:hAnsi="Times New Roman"/>
        </w:rPr>
        <w:t xml:space="preserve"> skutočný prospech aj príslušnému klientovi,</w:t>
      </w:r>
    </w:p>
    <w:p w:rsidR="00E8397D" w:rsidRPr="00987024" w:rsidP="00300D42">
      <w:pPr>
        <w:bidi w:val="0"/>
        <w:ind w:left="1830" w:hanging="348"/>
        <w:jc w:val="both"/>
        <w:rPr>
          <w:rFonts w:ascii="Times New Roman" w:hAnsi="Times New Roman"/>
          <w:i/>
        </w:rPr>
      </w:pPr>
      <w:r w:rsidRPr="00987024">
        <w:rPr>
          <w:rFonts w:ascii="Times New Roman" w:hAnsi="Times New Roman"/>
        </w:rPr>
        <w:t>c) je odôvodnená poskytnutím pretrvávajúcej výhody v prospech príslušného klienta vo vzťahu k pretrvávajúc</w:t>
      </w:r>
      <w:r w:rsidRPr="00987024" w:rsidR="00890404">
        <w:rPr>
          <w:rFonts w:ascii="Times New Roman" w:hAnsi="Times New Roman"/>
        </w:rPr>
        <w:t>im</w:t>
      </w:r>
      <w:r w:rsidRPr="00987024">
        <w:rPr>
          <w:rFonts w:ascii="Times New Roman" w:hAnsi="Times New Roman"/>
        </w:rPr>
        <w:t xml:space="preserve"> </w:t>
      </w:r>
      <w:r w:rsidRPr="00987024" w:rsidR="00890404">
        <w:rPr>
          <w:rFonts w:ascii="Times New Roman" w:hAnsi="Times New Roman"/>
        </w:rPr>
        <w:t>poplatkom, províziám alebo nepeňažný</w:t>
      </w:r>
      <w:r w:rsidRPr="00987024" w:rsidR="00B15335">
        <w:rPr>
          <w:rFonts w:ascii="Times New Roman" w:hAnsi="Times New Roman"/>
        </w:rPr>
        <w:t>m výhodám</w:t>
      </w:r>
      <w:r w:rsidRPr="00987024" w:rsidR="00F31AAF">
        <w:rPr>
          <w:rFonts w:ascii="Times New Roman" w:hAnsi="Times New Roman"/>
        </w:rPr>
        <w:t>.</w:t>
      </w:r>
      <w:r w:rsidRPr="00987024">
        <w:rPr>
          <w:rFonts w:ascii="Times New Roman" w:hAnsi="Times New Roman"/>
          <w:i/>
        </w:rPr>
        <w:t xml:space="preserve"> </w:t>
      </w:r>
    </w:p>
    <w:p w:rsidR="00E8397D" w:rsidRPr="00987024" w:rsidP="00300D42">
      <w:pPr>
        <w:bidi w:val="0"/>
        <w:ind w:left="1482" w:hanging="348"/>
        <w:jc w:val="both"/>
        <w:rPr>
          <w:rFonts w:ascii="Times New Roman" w:hAnsi="Times New Roman"/>
          <w:i/>
        </w:rPr>
      </w:pPr>
    </w:p>
    <w:p w:rsidR="00E8397D" w:rsidRPr="00987024" w:rsidP="00300D42">
      <w:pPr>
        <w:autoSpaceDE w:val="0"/>
        <w:autoSpaceDN w:val="0"/>
        <w:bidi w:val="0"/>
        <w:adjustRightInd w:val="0"/>
        <w:ind w:left="1418" w:hanging="284"/>
        <w:jc w:val="both"/>
        <w:rPr>
          <w:rFonts w:ascii="Times New Roman" w:hAnsi="Times New Roman"/>
          <w:i/>
        </w:rPr>
      </w:pPr>
      <w:r w:rsidRPr="00987024">
        <w:rPr>
          <w:rFonts w:ascii="Times New Roman" w:hAnsi="Times New Roman"/>
        </w:rPr>
        <w:t xml:space="preserve">(6) </w:t>
      </w:r>
      <w:r w:rsidRPr="00987024" w:rsidR="00D17E59">
        <w:rPr>
          <w:rFonts w:ascii="Times New Roman" w:hAnsi="Times New Roman"/>
        </w:rPr>
        <w:t>Obchodník s cennými papiermi  je povinný plniť po</w:t>
      </w:r>
      <w:r w:rsidRPr="00987024" w:rsidR="00A95056">
        <w:rPr>
          <w:rFonts w:ascii="Times New Roman" w:hAnsi="Times New Roman"/>
        </w:rPr>
        <w:t>dmienky</w:t>
      </w:r>
      <w:r w:rsidRPr="00987024" w:rsidR="00D17E59">
        <w:rPr>
          <w:rFonts w:ascii="Times New Roman" w:hAnsi="Times New Roman"/>
        </w:rPr>
        <w:t xml:space="preserve"> ustanovené v odseku 5 priebežne počas </w:t>
      </w:r>
      <w:r w:rsidRPr="00987024" w:rsidR="006C5BC6">
        <w:rPr>
          <w:rFonts w:ascii="Times New Roman" w:hAnsi="Times New Roman"/>
        </w:rPr>
        <w:t xml:space="preserve">celého </w:t>
      </w:r>
      <w:r w:rsidRPr="00987024" w:rsidR="00D17E59">
        <w:rPr>
          <w:rFonts w:ascii="Times New Roman" w:hAnsi="Times New Roman"/>
        </w:rPr>
        <w:t xml:space="preserve">obdobia, </w:t>
      </w:r>
      <w:r w:rsidRPr="00987024" w:rsidR="007E039E">
        <w:rPr>
          <w:rFonts w:ascii="Times New Roman" w:hAnsi="Times New Roman"/>
        </w:rPr>
        <w:t xml:space="preserve">v ktorom </w:t>
      </w:r>
      <w:r w:rsidRPr="00987024" w:rsidR="00D17E59">
        <w:rPr>
          <w:rFonts w:ascii="Times New Roman" w:hAnsi="Times New Roman"/>
        </w:rPr>
        <w:t>plat</w:t>
      </w:r>
      <w:r w:rsidRPr="00987024" w:rsidR="007E039E">
        <w:rPr>
          <w:rFonts w:ascii="Times New Roman" w:hAnsi="Times New Roman"/>
        </w:rPr>
        <w:t>í</w:t>
      </w:r>
      <w:r w:rsidRPr="00987024" w:rsidR="00D17E59">
        <w:rPr>
          <w:rFonts w:ascii="Times New Roman" w:hAnsi="Times New Roman"/>
        </w:rPr>
        <w:t xml:space="preserve"> alebo prijíma poplatok, províziu alebo nepeňažnú výhodu</w:t>
      </w:r>
      <w:r w:rsidRPr="00987024">
        <w:rPr>
          <w:rFonts w:ascii="Times New Roman" w:hAnsi="Times New Roman"/>
        </w:rPr>
        <w:t>.</w:t>
      </w:r>
      <w:r w:rsidRPr="00987024">
        <w:rPr>
          <w:rFonts w:ascii="Times New Roman" w:hAnsi="Times New Roman"/>
          <w:i/>
        </w:rPr>
        <w:t xml:space="preserve"> </w:t>
      </w:r>
    </w:p>
    <w:p w:rsidR="00E8397D" w:rsidRPr="00987024" w:rsidP="00300D42">
      <w:pPr>
        <w:bidi w:val="0"/>
        <w:ind w:left="1482" w:hanging="348"/>
        <w:jc w:val="both"/>
        <w:rPr>
          <w:rFonts w:ascii="Times New Roman" w:hAnsi="Times New Roman"/>
        </w:rPr>
      </w:pPr>
    </w:p>
    <w:p w:rsidR="00E8397D" w:rsidRPr="00987024" w:rsidP="00300D42">
      <w:pPr>
        <w:bidi w:val="0"/>
        <w:ind w:left="1482" w:hanging="348"/>
        <w:jc w:val="both"/>
        <w:rPr>
          <w:rFonts w:ascii="Times New Roman" w:hAnsi="Times New Roman"/>
        </w:rPr>
      </w:pPr>
      <w:r w:rsidRPr="00987024">
        <w:rPr>
          <w:rFonts w:ascii="Times New Roman" w:hAnsi="Times New Roman"/>
        </w:rPr>
        <w:t>(7) Obchodník s cennými papiermi je povinný</w:t>
      </w:r>
      <w:r w:rsidRPr="00987024" w:rsidR="00676B73">
        <w:rPr>
          <w:rFonts w:ascii="Times New Roman" w:hAnsi="Times New Roman"/>
        </w:rPr>
        <w:t>,</w:t>
      </w:r>
      <w:r w:rsidRPr="00987024">
        <w:rPr>
          <w:rFonts w:ascii="Times New Roman" w:hAnsi="Times New Roman"/>
        </w:rPr>
        <w:t xml:space="preserve"> </w:t>
      </w:r>
      <w:r w:rsidRPr="00987024" w:rsidR="00676B73">
        <w:rPr>
          <w:rFonts w:ascii="Times New Roman" w:hAnsi="Times New Roman"/>
        </w:rPr>
        <w:t>ak je to potrebné,</w:t>
      </w:r>
      <w:r w:rsidRPr="00987024">
        <w:rPr>
          <w:rFonts w:ascii="Times New Roman" w:hAnsi="Times New Roman"/>
        </w:rPr>
        <w:t xml:space="preserve"> preukázať</w:t>
      </w:r>
      <w:r w:rsidRPr="00987024" w:rsidR="00C052F2">
        <w:rPr>
          <w:rFonts w:ascii="Times New Roman" w:hAnsi="Times New Roman"/>
        </w:rPr>
        <w:t>,</w:t>
      </w:r>
      <w:r w:rsidRPr="00987024">
        <w:rPr>
          <w:rFonts w:ascii="Times New Roman" w:hAnsi="Times New Roman"/>
        </w:rPr>
        <w:t xml:space="preserve"> že </w:t>
      </w:r>
      <w:r w:rsidRPr="00987024" w:rsidR="00C052F2">
        <w:rPr>
          <w:rFonts w:ascii="Times New Roman" w:hAnsi="Times New Roman"/>
        </w:rPr>
        <w:t xml:space="preserve">všetky poplatky, provízie alebo nepeňažné </w:t>
      </w:r>
      <w:r w:rsidRPr="00987024" w:rsidR="00B15335">
        <w:rPr>
          <w:rFonts w:ascii="Times New Roman" w:hAnsi="Times New Roman"/>
        </w:rPr>
        <w:t>výhody</w:t>
      </w:r>
      <w:r w:rsidRPr="00987024" w:rsidR="00C052F2">
        <w:rPr>
          <w:rFonts w:ascii="Times New Roman" w:hAnsi="Times New Roman"/>
        </w:rPr>
        <w:t xml:space="preserve">, ktoré zaplatil alebo prijal, </w:t>
      </w:r>
      <w:r w:rsidRPr="00987024">
        <w:rPr>
          <w:rFonts w:ascii="Times New Roman" w:hAnsi="Times New Roman"/>
        </w:rPr>
        <w:t xml:space="preserve">sú určené na zvýšenie kvality príslušnej služby pre klienta a na tento účel je povinný </w:t>
      </w:r>
    </w:p>
    <w:p w:rsidR="00E8397D" w:rsidRPr="00987024" w:rsidP="00282899">
      <w:pPr>
        <w:bidi w:val="0"/>
        <w:ind w:left="2049" w:hanging="1275"/>
        <w:jc w:val="both"/>
        <w:rPr>
          <w:rFonts w:ascii="Times New Roman" w:hAnsi="Times New Roman"/>
        </w:rPr>
      </w:pPr>
      <w:r w:rsidRPr="00987024">
        <w:rPr>
          <w:rFonts w:ascii="Times New Roman" w:hAnsi="Times New Roman"/>
        </w:rPr>
        <w:t xml:space="preserve">                a) viesť interný zoznam všetkých poplatkov, provízií a nepeňažných </w:t>
      </w:r>
      <w:r w:rsidRPr="00987024" w:rsidR="00B15335">
        <w:rPr>
          <w:rFonts w:ascii="Times New Roman" w:hAnsi="Times New Roman"/>
        </w:rPr>
        <w:t>výhod</w:t>
      </w:r>
      <w:r w:rsidRPr="00987024">
        <w:rPr>
          <w:rFonts w:ascii="Times New Roman" w:hAnsi="Times New Roman"/>
        </w:rPr>
        <w:t xml:space="preserve"> prijímaných obchodníkom s cennými papiermi od tretích </w:t>
      </w:r>
      <w:r w:rsidRPr="00987024" w:rsidR="00676B73">
        <w:rPr>
          <w:rFonts w:ascii="Times New Roman" w:hAnsi="Times New Roman"/>
        </w:rPr>
        <w:t>osôb</w:t>
      </w:r>
      <w:r w:rsidRPr="00987024">
        <w:rPr>
          <w:rFonts w:ascii="Times New Roman" w:hAnsi="Times New Roman"/>
        </w:rPr>
        <w:t xml:space="preserve"> v súvislosti s poskytovaním investičných </w:t>
      </w:r>
      <w:r w:rsidRPr="00987024" w:rsidR="00676B73">
        <w:rPr>
          <w:rFonts w:ascii="Times New Roman" w:hAnsi="Times New Roman"/>
        </w:rPr>
        <w:t xml:space="preserve">služieb </w:t>
      </w:r>
      <w:r w:rsidRPr="00987024">
        <w:rPr>
          <w:rFonts w:ascii="Times New Roman" w:hAnsi="Times New Roman"/>
        </w:rPr>
        <w:t>alebo vedľajších služieb,</w:t>
      </w:r>
      <w:r w:rsidRPr="00987024" w:rsidR="00676B73">
        <w:rPr>
          <w:rFonts w:ascii="Times New Roman" w:hAnsi="Times New Roman"/>
        </w:rPr>
        <w:t xml:space="preserve"> </w:t>
      </w:r>
    </w:p>
    <w:p w:rsidR="00E8397D" w:rsidRPr="00987024" w:rsidP="00282899">
      <w:pPr>
        <w:bidi w:val="0"/>
        <w:ind w:left="2049" w:hanging="1275"/>
        <w:jc w:val="both"/>
        <w:rPr>
          <w:rFonts w:ascii="Times New Roman" w:hAnsi="Times New Roman"/>
          <w:i/>
        </w:rPr>
      </w:pPr>
      <w:r w:rsidRPr="00987024">
        <w:rPr>
          <w:rFonts w:ascii="Times New Roman" w:hAnsi="Times New Roman"/>
        </w:rPr>
        <w:t xml:space="preserve">                b) zaznamenávať ako poplatky, provízie a nepeňažné </w:t>
      </w:r>
      <w:r w:rsidRPr="00987024" w:rsidR="00B15335">
        <w:rPr>
          <w:rFonts w:ascii="Times New Roman" w:hAnsi="Times New Roman"/>
        </w:rPr>
        <w:t>výhody</w:t>
      </w:r>
      <w:r w:rsidRPr="00987024" w:rsidR="00C052F2">
        <w:rPr>
          <w:rFonts w:ascii="Times New Roman" w:hAnsi="Times New Roman"/>
        </w:rPr>
        <w:t>,</w:t>
      </w:r>
      <w:r w:rsidRPr="00987024">
        <w:rPr>
          <w:rFonts w:ascii="Times New Roman" w:hAnsi="Times New Roman"/>
        </w:rPr>
        <w:t xml:space="preserve"> </w:t>
      </w:r>
      <w:r w:rsidRPr="00987024" w:rsidR="00C052F2">
        <w:rPr>
          <w:rFonts w:ascii="Times New Roman" w:hAnsi="Times New Roman"/>
        </w:rPr>
        <w:t>ktoré obchodník s cennými papiermi zaplatil alebo prijal, alebo ktoré plánuje využiť</w:t>
      </w:r>
      <w:r w:rsidRPr="00987024">
        <w:rPr>
          <w:rFonts w:ascii="Times New Roman" w:hAnsi="Times New Roman"/>
        </w:rPr>
        <w:t xml:space="preserve">, zvyšujú kvalitu služieb </w:t>
      </w:r>
      <w:r w:rsidRPr="00987024" w:rsidR="006C5BC6">
        <w:rPr>
          <w:rFonts w:ascii="Times New Roman" w:hAnsi="Times New Roman"/>
        </w:rPr>
        <w:t xml:space="preserve">poskytovaných </w:t>
      </w:r>
      <w:r w:rsidRPr="00987024">
        <w:rPr>
          <w:rFonts w:ascii="Times New Roman" w:hAnsi="Times New Roman"/>
        </w:rPr>
        <w:t>príslušnému klientovi a opatrenia prijaté s cieľom neoslabiť schopnosti obchodníka s cennými papiermi konať so zásadami poctivého obchodného styku  a  s odbornou starostlivosťou v záujme svojich klientov.</w:t>
      </w:r>
      <w:r w:rsidRPr="00987024">
        <w:rPr>
          <w:rFonts w:ascii="Times New Roman" w:hAnsi="Times New Roman"/>
          <w:i/>
        </w:rPr>
        <w:t xml:space="preserve"> </w:t>
      </w:r>
    </w:p>
    <w:p w:rsidR="00C052F2" w:rsidRPr="00987024" w:rsidP="00282899">
      <w:pPr>
        <w:bidi w:val="0"/>
        <w:ind w:left="1482" w:hanging="348"/>
        <w:jc w:val="both"/>
        <w:rPr>
          <w:rFonts w:ascii="Times New Roman" w:hAnsi="Times New Roman"/>
        </w:rPr>
      </w:pPr>
    </w:p>
    <w:p w:rsidR="00E8397D" w:rsidRPr="00987024" w:rsidP="00282899">
      <w:pPr>
        <w:tabs>
          <w:tab w:val="left" w:pos="1255"/>
        </w:tabs>
        <w:bidi w:val="0"/>
        <w:ind w:left="1482" w:hanging="348"/>
        <w:jc w:val="both"/>
        <w:rPr>
          <w:rFonts w:ascii="Times New Roman" w:hAnsi="Times New Roman"/>
        </w:rPr>
      </w:pPr>
      <w:r w:rsidRPr="00987024">
        <w:rPr>
          <w:rFonts w:ascii="Times New Roman" w:hAnsi="Times New Roman"/>
        </w:rPr>
        <w:t xml:space="preserve">(8) Obchodník s cennými papiermi je povinný </w:t>
      </w:r>
      <w:r w:rsidRPr="00987024" w:rsidR="00657935">
        <w:rPr>
          <w:rFonts w:ascii="Times New Roman" w:hAnsi="Times New Roman"/>
        </w:rPr>
        <w:t xml:space="preserve">v súvislosti </w:t>
      </w:r>
      <w:r w:rsidRPr="00987024">
        <w:rPr>
          <w:rFonts w:ascii="Times New Roman" w:hAnsi="Times New Roman"/>
        </w:rPr>
        <w:t>s platbou alebo nepeňažn</w:t>
      </w:r>
      <w:r w:rsidRPr="00987024" w:rsidR="00B15335">
        <w:rPr>
          <w:rFonts w:ascii="Times New Roman" w:hAnsi="Times New Roman"/>
        </w:rPr>
        <w:t>ou</w:t>
      </w:r>
      <w:r w:rsidRPr="00987024">
        <w:rPr>
          <w:rFonts w:ascii="Times New Roman" w:hAnsi="Times New Roman"/>
        </w:rPr>
        <w:t xml:space="preserve"> </w:t>
      </w:r>
      <w:r w:rsidRPr="00987024" w:rsidR="00B15335">
        <w:rPr>
          <w:rFonts w:ascii="Times New Roman" w:hAnsi="Times New Roman"/>
        </w:rPr>
        <w:t>výhodou</w:t>
      </w:r>
      <w:r w:rsidRPr="00987024" w:rsidR="00412D43">
        <w:rPr>
          <w:rFonts w:ascii="Times New Roman" w:hAnsi="Times New Roman"/>
        </w:rPr>
        <w:t xml:space="preserve">, ktoré sú prijaté </w:t>
      </w:r>
      <w:r w:rsidRPr="00987024">
        <w:rPr>
          <w:rFonts w:ascii="Times New Roman" w:hAnsi="Times New Roman"/>
        </w:rPr>
        <w:t xml:space="preserve">od tretej </w:t>
      </w:r>
      <w:r w:rsidRPr="00987024" w:rsidR="00676B73">
        <w:rPr>
          <w:rFonts w:ascii="Times New Roman" w:hAnsi="Times New Roman"/>
        </w:rPr>
        <w:t>osoby</w:t>
      </w:r>
      <w:r w:rsidRPr="00987024" w:rsidR="00412D43">
        <w:rPr>
          <w:rFonts w:ascii="Times New Roman" w:hAnsi="Times New Roman"/>
        </w:rPr>
        <w:t>,</w:t>
      </w:r>
      <w:r w:rsidRPr="00987024" w:rsidR="00676B73">
        <w:rPr>
          <w:rFonts w:ascii="Times New Roman" w:hAnsi="Times New Roman"/>
        </w:rPr>
        <w:t xml:space="preserve"> </w:t>
      </w:r>
      <w:r w:rsidRPr="00987024">
        <w:rPr>
          <w:rFonts w:ascii="Times New Roman" w:hAnsi="Times New Roman"/>
        </w:rPr>
        <w:t>poskytnúť klientovi informácie</w:t>
      </w:r>
      <w:r w:rsidRPr="00987024" w:rsidR="00680141">
        <w:rPr>
          <w:rFonts w:ascii="Times New Roman" w:hAnsi="Times New Roman"/>
        </w:rPr>
        <w:t xml:space="preserve"> o</w:t>
      </w:r>
      <w:r w:rsidRPr="00987024">
        <w:rPr>
          <w:rFonts w:ascii="Times New Roman" w:hAnsi="Times New Roman"/>
        </w:rPr>
        <w:t xml:space="preserve"> </w:t>
      </w:r>
    </w:p>
    <w:p w:rsidR="00E8397D" w:rsidRPr="00987024" w:rsidP="00282899">
      <w:pPr>
        <w:tabs>
          <w:tab w:val="left" w:pos="1843"/>
        </w:tabs>
        <w:bidi w:val="0"/>
        <w:ind w:left="2049" w:hanging="1134"/>
        <w:jc w:val="both"/>
        <w:rPr>
          <w:rFonts w:ascii="Times New Roman" w:hAnsi="Times New Roman"/>
        </w:rPr>
      </w:pPr>
      <w:r w:rsidRPr="00987024">
        <w:rPr>
          <w:rFonts w:ascii="Times New Roman" w:hAnsi="Times New Roman"/>
        </w:rPr>
        <w:t xml:space="preserve">             a)  </w:t>
      </w:r>
      <w:r w:rsidRPr="00987024" w:rsidR="00676B73">
        <w:rPr>
          <w:rFonts w:ascii="Times New Roman" w:hAnsi="Times New Roman"/>
        </w:rPr>
        <w:t>úhradách</w:t>
      </w:r>
      <w:r w:rsidRPr="00987024">
        <w:rPr>
          <w:rFonts w:ascii="Times New Roman" w:hAnsi="Times New Roman"/>
        </w:rPr>
        <w:t xml:space="preserve"> alebo </w:t>
      </w:r>
      <w:r w:rsidRPr="00987024" w:rsidR="00B15335">
        <w:rPr>
          <w:rFonts w:ascii="Times New Roman" w:hAnsi="Times New Roman"/>
        </w:rPr>
        <w:t>výhodách</w:t>
      </w:r>
      <w:r w:rsidRPr="00987024">
        <w:rPr>
          <w:rFonts w:ascii="Times New Roman" w:hAnsi="Times New Roman"/>
        </w:rPr>
        <w:t xml:space="preserve"> v súlade s odsekom 3, a to pred poskytnutím príslušnej investičnej </w:t>
      </w:r>
      <w:r w:rsidRPr="00987024" w:rsidR="00676B73">
        <w:rPr>
          <w:rFonts w:ascii="Times New Roman" w:hAnsi="Times New Roman"/>
        </w:rPr>
        <w:t xml:space="preserve">služby </w:t>
      </w:r>
      <w:r w:rsidRPr="00987024">
        <w:rPr>
          <w:rFonts w:ascii="Times New Roman" w:hAnsi="Times New Roman"/>
        </w:rPr>
        <w:t>alebo vedľajšej služby; m</w:t>
      </w:r>
      <w:r w:rsidRPr="00987024" w:rsidR="00657935">
        <w:rPr>
          <w:rFonts w:ascii="Times New Roman" w:hAnsi="Times New Roman"/>
        </w:rPr>
        <w:t>alé</w:t>
      </w:r>
      <w:r w:rsidRPr="00987024">
        <w:rPr>
          <w:rFonts w:ascii="Times New Roman" w:hAnsi="Times New Roman"/>
        </w:rPr>
        <w:t xml:space="preserve"> nepeňažné </w:t>
      </w:r>
      <w:r w:rsidRPr="00987024" w:rsidR="00B15335">
        <w:rPr>
          <w:rFonts w:ascii="Times New Roman" w:hAnsi="Times New Roman"/>
        </w:rPr>
        <w:t>výhody</w:t>
      </w:r>
      <w:r w:rsidRPr="00987024">
        <w:rPr>
          <w:rFonts w:ascii="Times New Roman" w:hAnsi="Times New Roman"/>
        </w:rPr>
        <w:t xml:space="preserve"> môžu byť popísané všeobecným spôsobom, ostatné nepeňažné </w:t>
      </w:r>
      <w:r w:rsidRPr="00987024" w:rsidR="00B15335">
        <w:rPr>
          <w:rFonts w:ascii="Times New Roman" w:hAnsi="Times New Roman"/>
        </w:rPr>
        <w:t>výhody</w:t>
      </w:r>
      <w:r w:rsidRPr="00987024">
        <w:rPr>
          <w:rFonts w:ascii="Times New Roman" w:hAnsi="Times New Roman"/>
        </w:rPr>
        <w:t xml:space="preserve"> poskytované alebo prijímané obchodníkom s cennými papiermi v súvislosti s investičnou službou poskytovanou klientovi sa oceňujú a uvádzajú samostatne,</w:t>
      </w:r>
    </w:p>
    <w:p w:rsidR="00E8397D" w:rsidRPr="00987024" w:rsidP="00282899">
      <w:pPr>
        <w:tabs>
          <w:tab w:val="left" w:pos="1843"/>
        </w:tabs>
        <w:bidi w:val="0"/>
        <w:ind w:left="2049" w:hanging="1134"/>
        <w:jc w:val="both"/>
        <w:rPr>
          <w:rFonts w:ascii="Times New Roman" w:hAnsi="Times New Roman"/>
        </w:rPr>
      </w:pPr>
      <w:r w:rsidRPr="00987024">
        <w:rPr>
          <w:rFonts w:ascii="Times New Roman" w:hAnsi="Times New Roman"/>
        </w:rPr>
        <w:t xml:space="preserve">             b) </w:t>
      </w:r>
      <w:r w:rsidRPr="00987024" w:rsidR="00657935">
        <w:rPr>
          <w:rFonts w:ascii="Times New Roman" w:hAnsi="Times New Roman"/>
        </w:rPr>
        <w:t xml:space="preserve"> skutočnej </w:t>
      </w:r>
      <w:r w:rsidRPr="00987024">
        <w:rPr>
          <w:rFonts w:ascii="Times New Roman" w:hAnsi="Times New Roman"/>
        </w:rPr>
        <w:t>sume</w:t>
      </w:r>
      <w:r w:rsidRPr="00987024" w:rsidR="00657935">
        <w:rPr>
          <w:rFonts w:ascii="Times New Roman" w:hAnsi="Times New Roman"/>
        </w:rPr>
        <w:t xml:space="preserve"> prijatých platieb </w:t>
      </w:r>
      <w:r w:rsidRPr="00987024" w:rsidR="006C5BC6">
        <w:rPr>
          <w:rFonts w:ascii="Times New Roman" w:hAnsi="Times New Roman"/>
        </w:rPr>
        <w:t xml:space="preserve">alebo plnení </w:t>
      </w:r>
      <w:r w:rsidRPr="00987024" w:rsidR="00657935">
        <w:rPr>
          <w:rFonts w:ascii="Times New Roman" w:hAnsi="Times New Roman"/>
        </w:rPr>
        <w:t>alebo uhradených platieb alebo plnení</w:t>
      </w:r>
      <w:r w:rsidRPr="00987024">
        <w:rPr>
          <w:rFonts w:ascii="Times New Roman" w:hAnsi="Times New Roman"/>
        </w:rPr>
        <w:t>,</w:t>
      </w:r>
      <w:r w:rsidRPr="00987024" w:rsidR="00657935">
        <w:rPr>
          <w:rFonts w:ascii="Times New Roman" w:hAnsi="Times New Roman"/>
        </w:rPr>
        <w:t xml:space="preserve"> ak obchodník s cennými papiermi nebol schopný dopredu určiť sumu prijímaných alebo uhradených platieb alebo plnení  a namiesto toho klienta informoval o metóde výpočtu uvedenej sumy,</w:t>
      </w:r>
    </w:p>
    <w:p w:rsidR="00E8397D" w:rsidRPr="00987024" w:rsidP="00282899">
      <w:pPr>
        <w:tabs>
          <w:tab w:val="left" w:pos="1843"/>
        </w:tabs>
        <w:bidi w:val="0"/>
        <w:ind w:left="2049" w:hanging="1134"/>
        <w:jc w:val="both"/>
        <w:rPr>
          <w:rFonts w:ascii="Times New Roman" w:hAnsi="Times New Roman"/>
        </w:rPr>
      </w:pPr>
      <w:r w:rsidRPr="00987024">
        <w:rPr>
          <w:rFonts w:ascii="Times New Roman" w:hAnsi="Times New Roman"/>
        </w:rPr>
        <w:t xml:space="preserve">             c) </w:t>
      </w:r>
      <w:r w:rsidRPr="00987024" w:rsidR="00676B73">
        <w:rPr>
          <w:rFonts w:ascii="Times New Roman" w:hAnsi="Times New Roman"/>
        </w:rPr>
        <w:t xml:space="preserve"> </w:t>
      </w:r>
      <w:r w:rsidRPr="00987024" w:rsidR="00657935">
        <w:rPr>
          <w:rFonts w:ascii="Times New Roman" w:hAnsi="Times New Roman"/>
        </w:rPr>
        <w:t>skutočnej</w:t>
      </w:r>
      <w:r w:rsidRPr="00987024">
        <w:rPr>
          <w:rFonts w:ascii="Times New Roman" w:hAnsi="Times New Roman"/>
        </w:rPr>
        <w:t xml:space="preserve"> sume prijatých </w:t>
      </w:r>
      <w:r w:rsidRPr="00987024" w:rsidR="00676B73">
        <w:rPr>
          <w:rFonts w:ascii="Times New Roman" w:hAnsi="Times New Roman"/>
        </w:rPr>
        <w:t>úhrad</w:t>
      </w:r>
      <w:r w:rsidRPr="00987024">
        <w:rPr>
          <w:rFonts w:ascii="Times New Roman" w:hAnsi="Times New Roman"/>
        </w:rPr>
        <w:t xml:space="preserve"> alebo plnení obchodníkom s cennými papiermi v súvislosti s investičnými službami poskytovanými príslušným klientom na individuálnej báze aspoň raz ročne za obdobie, v ktorom sú prijímané; m</w:t>
      </w:r>
      <w:r w:rsidRPr="00987024" w:rsidR="00657935">
        <w:rPr>
          <w:rFonts w:ascii="Times New Roman" w:hAnsi="Times New Roman"/>
        </w:rPr>
        <w:t>alé</w:t>
      </w:r>
      <w:r w:rsidRPr="00987024">
        <w:rPr>
          <w:rFonts w:ascii="Times New Roman" w:hAnsi="Times New Roman"/>
        </w:rPr>
        <w:t xml:space="preserve"> nepeňažné </w:t>
      </w:r>
      <w:r w:rsidRPr="00987024" w:rsidR="00B15335">
        <w:rPr>
          <w:rFonts w:ascii="Times New Roman" w:hAnsi="Times New Roman"/>
        </w:rPr>
        <w:t>výhody</w:t>
      </w:r>
      <w:r w:rsidRPr="00987024">
        <w:rPr>
          <w:rFonts w:ascii="Times New Roman" w:hAnsi="Times New Roman"/>
        </w:rPr>
        <w:t xml:space="preserve"> môžu byť popísané všeobecným spôsobom.  </w:t>
      </w:r>
      <w:r w:rsidRPr="00987024">
        <w:rPr>
          <w:rFonts w:ascii="Times New Roman" w:hAnsi="Times New Roman"/>
          <w:i/>
        </w:rPr>
        <w:t xml:space="preserve"> </w:t>
      </w:r>
      <w:r w:rsidRPr="00987024">
        <w:rPr>
          <w:rFonts w:ascii="Times New Roman" w:hAnsi="Times New Roman"/>
        </w:rPr>
        <w:t xml:space="preserve"> </w:t>
      </w:r>
    </w:p>
    <w:p w:rsidR="00E8397D" w:rsidRPr="00987024" w:rsidP="00282899">
      <w:pPr>
        <w:tabs>
          <w:tab w:val="left" w:pos="1255"/>
        </w:tabs>
        <w:bidi w:val="0"/>
        <w:ind w:left="1482" w:hanging="348"/>
        <w:rPr>
          <w:rFonts w:ascii="Times New Roman" w:hAnsi="Times New Roman"/>
        </w:rPr>
      </w:pPr>
      <w:r w:rsidRPr="00987024">
        <w:rPr>
          <w:rFonts w:ascii="Times New Roman" w:hAnsi="Times New Roman"/>
        </w:rPr>
        <w:t xml:space="preserve">                  </w:t>
      </w:r>
    </w:p>
    <w:p w:rsidR="00E8397D" w:rsidRPr="00987024" w:rsidP="00282899">
      <w:pPr>
        <w:bidi w:val="0"/>
        <w:ind w:left="1482" w:hanging="348"/>
        <w:jc w:val="both"/>
        <w:rPr>
          <w:rFonts w:ascii="Times New Roman" w:hAnsi="Times New Roman"/>
        </w:rPr>
      </w:pPr>
      <w:r w:rsidRPr="00987024">
        <w:rPr>
          <w:rFonts w:ascii="Times New Roman" w:hAnsi="Times New Roman"/>
        </w:rPr>
        <w:t xml:space="preserve">(9) </w:t>
      </w:r>
      <w:r w:rsidRPr="00987024" w:rsidR="00676B73">
        <w:rPr>
          <w:rFonts w:ascii="Times New Roman" w:hAnsi="Times New Roman"/>
        </w:rPr>
        <w:t xml:space="preserve">Ustanovením </w:t>
      </w:r>
      <w:r w:rsidRPr="00987024" w:rsidR="00716D0A">
        <w:rPr>
          <w:rFonts w:ascii="Times New Roman" w:hAnsi="Times New Roman"/>
        </w:rPr>
        <w:t xml:space="preserve">odseku </w:t>
      </w:r>
      <w:r w:rsidRPr="00987024" w:rsidR="00676B73">
        <w:rPr>
          <w:rFonts w:ascii="Times New Roman" w:hAnsi="Times New Roman"/>
        </w:rPr>
        <w:t>8</w:t>
      </w:r>
      <w:r w:rsidRPr="00987024">
        <w:rPr>
          <w:rFonts w:ascii="Times New Roman" w:hAnsi="Times New Roman"/>
        </w:rPr>
        <w:t xml:space="preserve"> </w:t>
      </w:r>
      <w:r w:rsidRPr="00987024" w:rsidR="00716D0A">
        <w:rPr>
          <w:rFonts w:ascii="Times New Roman" w:hAnsi="Times New Roman"/>
        </w:rPr>
        <w:t xml:space="preserve">nie </w:t>
      </w:r>
      <w:r w:rsidRPr="00987024" w:rsidR="00412D43">
        <w:rPr>
          <w:rFonts w:ascii="Times New Roman" w:hAnsi="Times New Roman"/>
        </w:rPr>
        <w:t>sú</w:t>
      </w:r>
      <w:r w:rsidRPr="00987024" w:rsidR="00716D0A">
        <w:rPr>
          <w:rFonts w:ascii="Times New Roman" w:hAnsi="Times New Roman"/>
        </w:rPr>
        <w:t xml:space="preserve"> dotknuté ustanoveni</w:t>
      </w:r>
      <w:r w:rsidRPr="00987024" w:rsidR="006C5BC6">
        <w:rPr>
          <w:rFonts w:ascii="Times New Roman" w:hAnsi="Times New Roman"/>
        </w:rPr>
        <w:t>a</w:t>
      </w:r>
      <w:r w:rsidRPr="00987024" w:rsidR="00716D0A">
        <w:rPr>
          <w:rFonts w:ascii="Times New Roman" w:hAnsi="Times New Roman"/>
        </w:rPr>
        <w:t xml:space="preserve"> § 73d ods</w:t>
      </w:r>
      <w:r w:rsidRPr="00987024" w:rsidR="00676B73">
        <w:rPr>
          <w:rFonts w:ascii="Times New Roman" w:hAnsi="Times New Roman"/>
        </w:rPr>
        <w:t>.</w:t>
      </w:r>
      <w:r w:rsidRPr="00987024" w:rsidR="00716D0A">
        <w:rPr>
          <w:rFonts w:ascii="Times New Roman" w:hAnsi="Times New Roman"/>
        </w:rPr>
        <w:t xml:space="preserve"> 1 písm</w:t>
      </w:r>
      <w:r w:rsidRPr="00987024" w:rsidR="00676B73">
        <w:rPr>
          <w:rFonts w:ascii="Times New Roman" w:hAnsi="Times New Roman"/>
        </w:rPr>
        <w:t>.</w:t>
      </w:r>
      <w:r w:rsidRPr="00987024" w:rsidR="00716D0A">
        <w:rPr>
          <w:rFonts w:ascii="Times New Roman" w:hAnsi="Times New Roman"/>
        </w:rPr>
        <w:t xml:space="preserve"> d) a osobitn</w:t>
      </w:r>
      <w:r w:rsidRPr="00987024" w:rsidR="006C5BC6">
        <w:rPr>
          <w:rFonts w:ascii="Times New Roman" w:hAnsi="Times New Roman"/>
        </w:rPr>
        <w:t>ého</w:t>
      </w:r>
      <w:r w:rsidRPr="00987024" w:rsidR="00716D0A">
        <w:rPr>
          <w:rFonts w:ascii="Times New Roman" w:hAnsi="Times New Roman"/>
        </w:rPr>
        <w:t xml:space="preserve"> predpis</w:t>
      </w:r>
      <w:r w:rsidRPr="00987024" w:rsidR="006C5BC6">
        <w:rPr>
          <w:rFonts w:ascii="Times New Roman" w:hAnsi="Times New Roman"/>
        </w:rPr>
        <w:t>u</w:t>
      </w:r>
      <w:r w:rsidRPr="00987024">
        <w:rPr>
          <w:rFonts w:ascii="Times New Roman" w:hAnsi="Times New Roman"/>
        </w:rPr>
        <w:t>.</w:t>
      </w:r>
      <w:r w:rsidRPr="00987024" w:rsidR="00880A10">
        <w:rPr>
          <w:rFonts w:ascii="Times New Roman" w:hAnsi="Times New Roman"/>
          <w:vertAlign w:val="superscript"/>
        </w:rPr>
        <w:t>58</w:t>
      </w:r>
      <w:r w:rsidRPr="00987024" w:rsidR="006C5BC6">
        <w:rPr>
          <w:rFonts w:ascii="Times New Roman" w:hAnsi="Times New Roman"/>
          <w:vertAlign w:val="superscript"/>
        </w:rPr>
        <w:t>ha</w:t>
      </w:r>
      <w:r w:rsidRPr="00987024" w:rsidR="00880A10">
        <w:rPr>
          <w:rFonts w:ascii="Times New Roman" w:hAnsi="Times New Roman"/>
          <w:vertAlign w:val="superscript"/>
        </w:rPr>
        <w:t>a</w:t>
      </w:r>
      <w:r w:rsidRPr="00987024" w:rsidR="00D17E59">
        <w:rPr>
          <w:rFonts w:ascii="Times New Roman" w:hAnsi="Times New Roman"/>
        </w:rPr>
        <w:t xml:space="preserve">) </w:t>
      </w:r>
      <w:r w:rsidRPr="00987024" w:rsidR="00743DCC">
        <w:rPr>
          <w:rFonts w:ascii="Times New Roman" w:hAnsi="Times New Roman"/>
        </w:rPr>
        <w:t>Ak</w:t>
      </w:r>
      <w:r w:rsidRPr="00987024" w:rsidR="00D17E59">
        <w:rPr>
          <w:rFonts w:ascii="Times New Roman" w:hAnsi="Times New Roman"/>
        </w:rPr>
        <w:t xml:space="preserve"> sa na spôsobe distribúcie podieľa viacero obchodníkov s cennými papiermi, každý obchodník s cennými papiermi</w:t>
      </w:r>
      <w:r w:rsidRPr="00987024" w:rsidR="000B6A70">
        <w:rPr>
          <w:rFonts w:ascii="Times New Roman" w:hAnsi="Times New Roman"/>
        </w:rPr>
        <w:t xml:space="preserve">, ktorý poskytuje </w:t>
      </w:r>
      <w:r w:rsidRPr="00987024" w:rsidR="00D17E59">
        <w:rPr>
          <w:rFonts w:ascii="Times New Roman" w:hAnsi="Times New Roman"/>
        </w:rPr>
        <w:t>investičnú službu alebo vedľajšiu služb</w:t>
      </w:r>
      <w:r w:rsidRPr="00987024" w:rsidR="00743DCC">
        <w:rPr>
          <w:rFonts w:ascii="Times New Roman" w:hAnsi="Times New Roman"/>
        </w:rPr>
        <w:t>u</w:t>
      </w:r>
      <w:r w:rsidRPr="00987024" w:rsidR="000B6A70">
        <w:rPr>
          <w:rFonts w:ascii="Times New Roman" w:hAnsi="Times New Roman"/>
        </w:rPr>
        <w:t>,</w:t>
      </w:r>
      <w:r w:rsidRPr="00987024" w:rsidR="00D17E59">
        <w:rPr>
          <w:rFonts w:ascii="Times New Roman" w:hAnsi="Times New Roman"/>
        </w:rPr>
        <w:t xml:space="preserve"> si musí splniť informačné povinnosti voči svojim klientom.       </w:t>
      </w:r>
    </w:p>
    <w:p w:rsidR="004F0132" w:rsidRPr="00987024" w:rsidP="00282899">
      <w:pPr>
        <w:tabs>
          <w:tab w:val="left" w:pos="1255"/>
        </w:tabs>
        <w:bidi w:val="0"/>
        <w:ind w:left="1482" w:hanging="348"/>
        <w:rPr>
          <w:rFonts w:ascii="Times New Roman" w:hAnsi="Times New Roman"/>
        </w:rPr>
      </w:pPr>
    </w:p>
    <w:p w:rsidR="00594C9C" w:rsidRPr="00987024" w:rsidP="0069223D">
      <w:pPr>
        <w:pStyle w:val="ListParagraph"/>
        <w:numPr>
          <w:numId w:val="85"/>
        </w:numPr>
        <w:suppressAutoHyphens/>
        <w:bidi w:val="0"/>
        <w:spacing w:after="160" w:line="259" w:lineRule="auto"/>
        <w:ind w:left="1560" w:hanging="567"/>
        <w:jc w:val="both"/>
        <w:rPr>
          <w:rFonts w:ascii="Times New Roman" w:hAnsi="Times New Roman"/>
        </w:rPr>
      </w:pPr>
      <w:r w:rsidRPr="00987024" w:rsidR="00743DCC">
        <w:rPr>
          <w:rFonts w:ascii="Times New Roman" w:hAnsi="Times New Roman"/>
        </w:rPr>
        <w:t>P</w:t>
      </w:r>
      <w:r w:rsidRPr="00987024">
        <w:rPr>
          <w:rFonts w:ascii="Times New Roman" w:hAnsi="Times New Roman"/>
        </w:rPr>
        <w:t>oskytnutie investičného prieskumu treťou osobou obchodníkovi s cennými papiermi</w:t>
      </w:r>
      <w:r w:rsidRPr="00987024" w:rsidR="000B6A70">
        <w:rPr>
          <w:rFonts w:ascii="Times New Roman" w:hAnsi="Times New Roman"/>
        </w:rPr>
        <w:t xml:space="preserve">, ktorý poskytuje </w:t>
      </w:r>
      <w:r w:rsidRPr="00987024">
        <w:rPr>
          <w:rFonts w:ascii="Times New Roman" w:hAnsi="Times New Roman"/>
        </w:rPr>
        <w:t xml:space="preserve">investičnú službu </w:t>
      </w:r>
      <w:r w:rsidRPr="00987024" w:rsidR="00743DCC">
        <w:rPr>
          <w:rFonts w:ascii="Times New Roman" w:hAnsi="Times New Roman"/>
        </w:rPr>
        <w:t>riadenie</w:t>
      </w:r>
      <w:r w:rsidRPr="00987024">
        <w:rPr>
          <w:rFonts w:ascii="Times New Roman" w:hAnsi="Times New Roman"/>
        </w:rPr>
        <w:t xml:space="preserve"> portfólia alebo iné investičné služby alebo vedľajšie služby klientovi, </w:t>
      </w:r>
      <w:r w:rsidRPr="00987024" w:rsidR="00743DCC">
        <w:rPr>
          <w:rFonts w:ascii="Times New Roman" w:hAnsi="Times New Roman"/>
        </w:rPr>
        <w:t xml:space="preserve">sa na účely tohto zákona nepovažuje za </w:t>
      </w:r>
      <w:r w:rsidRPr="00987024" w:rsidR="00890404">
        <w:rPr>
          <w:rFonts w:ascii="Times New Roman" w:hAnsi="Times New Roman"/>
        </w:rPr>
        <w:t>poplatok, províziu alebo nepeňažn</w:t>
      </w:r>
      <w:r w:rsidRPr="00987024" w:rsidR="00B15335">
        <w:rPr>
          <w:rFonts w:ascii="Times New Roman" w:hAnsi="Times New Roman"/>
        </w:rPr>
        <w:t>ú</w:t>
      </w:r>
      <w:r w:rsidRPr="00987024" w:rsidR="00890404">
        <w:rPr>
          <w:rFonts w:ascii="Times New Roman" w:hAnsi="Times New Roman"/>
        </w:rPr>
        <w:t xml:space="preserve"> </w:t>
      </w:r>
      <w:r w:rsidRPr="00987024" w:rsidR="00B15335">
        <w:rPr>
          <w:rFonts w:ascii="Times New Roman" w:hAnsi="Times New Roman"/>
        </w:rPr>
        <w:t>výhodu</w:t>
      </w:r>
      <w:r w:rsidRPr="00987024" w:rsidR="00743DCC">
        <w:rPr>
          <w:rFonts w:ascii="Times New Roman" w:hAnsi="Times New Roman"/>
        </w:rPr>
        <w:t>, ak</w:t>
      </w:r>
      <w:r w:rsidRPr="00987024">
        <w:rPr>
          <w:rFonts w:ascii="Times New Roman" w:hAnsi="Times New Roman"/>
        </w:rPr>
        <w:t xml:space="preserve">  </w:t>
      </w:r>
    </w:p>
    <w:p w:rsidR="00594C9C" w:rsidRPr="00987024" w:rsidP="00B15335">
      <w:pPr>
        <w:suppressAutoHyphens/>
        <w:bidi w:val="0"/>
        <w:ind w:left="1843"/>
        <w:jc w:val="both"/>
        <w:rPr>
          <w:rFonts w:ascii="Times New Roman" w:hAnsi="Times New Roman"/>
        </w:rPr>
      </w:pPr>
      <w:r w:rsidRPr="00987024" w:rsidR="00B15335">
        <w:rPr>
          <w:rFonts w:ascii="Times New Roman" w:hAnsi="Times New Roman"/>
        </w:rPr>
        <w:t xml:space="preserve">a) investičný prieskum bol získaný ako protihodnota za </w:t>
      </w:r>
      <w:r w:rsidRPr="00987024">
        <w:rPr>
          <w:rFonts w:ascii="Times New Roman" w:hAnsi="Times New Roman"/>
        </w:rPr>
        <w:t xml:space="preserve">priame úhrady obchodníka s cennými papiermi z jeho vlastných prostriedkov,    </w:t>
      </w:r>
    </w:p>
    <w:p w:rsidR="00594C9C" w:rsidRPr="00987024" w:rsidP="00300D42">
      <w:pPr>
        <w:pStyle w:val="Default"/>
        <w:bidi w:val="0"/>
        <w:ind w:left="2127" w:hanging="284"/>
        <w:jc w:val="both"/>
        <w:rPr>
          <w:rFonts w:ascii="Times New Roman" w:hAnsi="Times New Roman"/>
          <w:color w:val="auto"/>
        </w:rPr>
      </w:pPr>
      <w:r w:rsidRPr="00987024">
        <w:rPr>
          <w:rFonts w:ascii="Times New Roman" w:hAnsi="Times New Roman"/>
          <w:color w:val="auto"/>
        </w:rPr>
        <w:t xml:space="preserve">b) </w:t>
      </w:r>
      <w:r w:rsidRPr="00987024" w:rsidR="00B15335">
        <w:rPr>
          <w:rFonts w:ascii="Times New Roman" w:hAnsi="Times New Roman"/>
          <w:color w:val="auto"/>
        </w:rPr>
        <w:t xml:space="preserve">investičný prieskum bol získaný ako protihodnota za </w:t>
      </w:r>
      <w:r w:rsidRPr="00987024">
        <w:rPr>
          <w:rFonts w:ascii="Times New Roman" w:hAnsi="Times New Roman"/>
          <w:color w:val="auto"/>
        </w:rPr>
        <w:t xml:space="preserve">úhrady </w:t>
      </w:r>
      <w:r w:rsidRPr="00987024" w:rsidR="004A3B1A">
        <w:rPr>
          <w:rFonts w:ascii="Times New Roman" w:hAnsi="Times New Roman"/>
          <w:color w:val="auto"/>
        </w:rPr>
        <w:t xml:space="preserve">za investičné prieskumy </w:t>
      </w:r>
      <w:r w:rsidRPr="00987024">
        <w:rPr>
          <w:rFonts w:ascii="Times New Roman" w:hAnsi="Times New Roman"/>
          <w:color w:val="auto"/>
        </w:rPr>
        <w:t>z osobitného účtu</w:t>
      </w:r>
      <w:r w:rsidRPr="00987024" w:rsidR="004A3B1A">
        <w:rPr>
          <w:rFonts w:ascii="Times New Roman" w:hAnsi="Times New Roman"/>
          <w:color w:val="auto"/>
        </w:rPr>
        <w:t xml:space="preserve"> určeného na úhrady za investičné prieskumy (ďalej len „účet na prieskumy“)</w:t>
      </w:r>
      <w:r w:rsidRPr="00987024">
        <w:rPr>
          <w:rFonts w:ascii="Times New Roman" w:hAnsi="Times New Roman"/>
          <w:color w:val="auto"/>
        </w:rPr>
        <w:t xml:space="preserve">, ktorým disponuje obchodník s cennými papiermi, ak sú splnené </w:t>
      </w:r>
      <w:r w:rsidRPr="00987024" w:rsidR="00B15335">
        <w:rPr>
          <w:rFonts w:ascii="Times New Roman" w:hAnsi="Times New Roman"/>
          <w:color w:val="auto"/>
        </w:rPr>
        <w:t>tieto</w:t>
      </w:r>
      <w:r w:rsidRPr="00987024">
        <w:rPr>
          <w:rFonts w:ascii="Times New Roman" w:hAnsi="Times New Roman"/>
          <w:color w:val="auto"/>
        </w:rPr>
        <w:t xml:space="preserve"> podmienky: </w:t>
      </w:r>
    </w:p>
    <w:p w:rsidR="00594C9C" w:rsidRPr="00987024" w:rsidP="0069223D">
      <w:pPr>
        <w:pStyle w:val="Default"/>
        <w:numPr>
          <w:numId w:val="69"/>
        </w:numPr>
        <w:bidi w:val="0"/>
        <w:ind w:left="2410" w:hanging="284"/>
        <w:jc w:val="both"/>
        <w:rPr>
          <w:rFonts w:ascii="Times New Roman" w:hAnsi="Times New Roman"/>
          <w:color w:val="auto"/>
        </w:rPr>
      </w:pPr>
      <w:r w:rsidRPr="00987024" w:rsidR="00B15335">
        <w:rPr>
          <w:rFonts w:ascii="Times New Roman" w:hAnsi="Times New Roman"/>
          <w:color w:val="auto"/>
        </w:rPr>
        <w:t xml:space="preserve">účet na prieskumy </w:t>
      </w:r>
      <w:r w:rsidRPr="00987024">
        <w:rPr>
          <w:rFonts w:ascii="Times New Roman" w:hAnsi="Times New Roman"/>
          <w:color w:val="auto"/>
        </w:rPr>
        <w:t xml:space="preserve">je financovaný z osobitného poplatku klienta za </w:t>
      </w:r>
      <w:r w:rsidRPr="00987024" w:rsidR="00B15335">
        <w:rPr>
          <w:rFonts w:ascii="Times New Roman" w:hAnsi="Times New Roman"/>
          <w:color w:val="auto"/>
        </w:rPr>
        <w:t xml:space="preserve">investičné </w:t>
      </w:r>
      <w:r w:rsidRPr="00987024">
        <w:rPr>
          <w:rFonts w:ascii="Times New Roman" w:hAnsi="Times New Roman"/>
          <w:color w:val="auto"/>
        </w:rPr>
        <w:t xml:space="preserve">prieskumy, </w:t>
      </w:r>
    </w:p>
    <w:p w:rsidR="00594C9C" w:rsidRPr="00987024" w:rsidP="0069223D">
      <w:pPr>
        <w:pStyle w:val="Default"/>
        <w:numPr>
          <w:numId w:val="69"/>
        </w:numPr>
        <w:bidi w:val="0"/>
        <w:ind w:left="2410" w:hanging="284"/>
        <w:jc w:val="both"/>
        <w:rPr>
          <w:rFonts w:ascii="Times New Roman" w:hAnsi="Times New Roman"/>
          <w:color w:val="auto"/>
        </w:rPr>
      </w:pPr>
      <w:r w:rsidRPr="00987024" w:rsidR="00B15335">
        <w:rPr>
          <w:rFonts w:ascii="Times New Roman" w:hAnsi="Times New Roman"/>
          <w:color w:val="auto"/>
        </w:rPr>
        <w:t>pri zriadení</w:t>
      </w:r>
      <w:r w:rsidRPr="00987024">
        <w:rPr>
          <w:rFonts w:ascii="Times New Roman" w:hAnsi="Times New Roman"/>
          <w:color w:val="auto"/>
        </w:rPr>
        <w:t xml:space="preserve"> </w:t>
      </w:r>
      <w:r w:rsidRPr="00987024" w:rsidR="00B15335">
        <w:rPr>
          <w:rFonts w:ascii="Times New Roman" w:hAnsi="Times New Roman"/>
          <w:color w:val="auto"/>
        </w:rPr>
        <w:t xml:space="preserve">účtu na prieskumy </w:t>
      </w:r>
      <w:r w:rsidRPr="00987024">
        <w:rPr>
          <w:rFonts w:ascii="Times New Roman" w:hAnsi="Times New Roman"/>
          <w:color w:val="auto"/>
        </w:rPr>
        <w:t>a</w:t>
      </w:r>
      <w:r w:rsidRPr="00987024" w:rsidR="00B15335">
        <w:rPr>
          <w:rFonts w:ascii="Times New Roman" w:hAnsi="Times New Roman"/>
          <w:color w:val="auto"/>
        </w:rPr>
        <w:t xml:space="preserve"> pri </w:t>
      </w:r>
      <w:r w:rsidRPr="00987024">
        <w:rPr>
          <w:rFonts w:ascii="Times New Roman" w:hAnsi="Times New Roman"/>
          <w:color w:val="auto"/>
        </w:rPr>
        <w:t>odsúhlasovan</w:t>
      </w:r>
      <w:r w:rsidRPr="00987024" w:rsidR="00B15335">
        <w:rPr>
          <w:rFonts w:ascii="Times New Roman" w:hAnsi="Times New Roman"/>
          <w:color w:val="auto"/>
        </w:rPr>
        <w:t>í</w:t>
      </w:r>
      <w:r w:rsidRPr="00987024">
        <w:rPr>
          <w:rFonts w:ascii="Times New Roman" w:hAnsi="Times New Roman"/>
          <w:color w:val="auto"/>
        </w:rPr>
        <w:t xml:space="preserve"> poplatku za </w:t>
      </w:r>
      <w:r w:rsidRPr="00987024" w:rsidR="00B15335">
        <w:rPr>
          <w:rFonts w:ascii="Times New Roman" w:hAnsi="Times New Roman"/>
          <w:color w:val="auto"/>
        </w:rPr>
        <w:t xml:space="preserve">investičné </w:t>
      </w:r>
      <w:r w:rsidRPr="00987024">
        <w:rPr>
          <w:rFonts w:ascii="Times New Roman" w:hAnsi="Times New Roman"/>
          <w:color w:val="auto"/>
        </w:rPr>
        <w:t xml:space="preserve">prieskumy s klientmi obchodník s cennými papiermi </w:t>
      </w:r>
      <w:r w:rsidRPr="00987024" w:rsidR="00B15335">
        <w:rPr>
          <w:rFonts w:ascii="Times New Roman" w:hAnsi="Times New Roman"/>
          <w:color w:val="auto"/>
        </w:rPr>
        <w:t>určuje</w:t>
      </w:r>
      <w:r w:rsidRPr="00987024">
        <w:rPr>
          <w:rFonts w:ascii="Times New Roman" w:hAnsi="Times New Roman"/>
          <w:color w:val="auto"/>
        </w:rPr>
        <w:t xml:space="preserve"> a pravidelne posudzuje rozpočet na </w:t>
      </w:r>
      <w:r w:rsidRPr="00987024" w:rsidR="004A3B1A">
        <w:rPr>
          <w:rFonts w:ascii="Times New Roman" w:hAnsi="Times New Roman"/>
          <w:color w:val="auto"/>
        </w:rPr>
        <w:t xml:space="preserve">investičné </w:t>
      </w:r>
      <w:r w:rsidRPr="00987024">
        <w:rPr>
          <w:rFonts w:ascii="Times New Roman" w:hAnsi="Times New Roman"/>
          <w:color w:val="auto"/>
        </w:rPr>
        <w:t xml:space="preserve">prieskumy ako </w:t>
      </w:r>
      <w:r w:rsidRPr="00987024" w:rsidR="00B15335">
        <w:rPr>
          <w:rFonts w:ascii="Times New Roman" w:hAnsi="Times New Roman"/>
          <w:color w:val="auto"/>
        </w:rPr>
        <w:t>vnútorné</w:t>
      </w:r>
      <w:r w:rsidRPr="00987024">
        <w:rPr>
          <w:rFonts w:ascii="Times New Roman" w:hAnsi="Times New Roman"/>
          <w:color w:val="auto"/>
        </w:rPr>
        <w:t xml:space="preserve"> opatrenie, </w:t>
      </w:r>
    </w:p>
    <w:p w:rsidR="00594C9C" w:rsidRPr="00987024" w:rsidP="0069223D">
      <w:pPr>
        <w:pStyle w:val="Default"/>
        <w:numPr>
          <w:numId w:val="69"/>
        </w:numPr>
        <w:bidi w:val="0"/>
        <w:ind w:left="2410" w:hanging="284"/>
        <w:jc w:val="both"/>
        <w:rPr>
          <w:rFonts w:ascii="Times New Roman" w:hAnsi="Times New Roman"/>
          <w:color w:val="auto"/>
        </w:rPr>
      </w:pPr>
      <w:r w:rsidRPr="00987024">
        <w:rPr>
          <w:rFonts w:ascii="Times New Roman" w:hAnsi="Times New Roman"/>
          <w:color w:val="auto"/>
        </w:rPr>
        <w:t xml:space="preserve">obchodník s cennými papiermi </w:t>
      </w:r>
      <w:r w:rsidRPr="00987024" w:rsidR="00B15335">
        <w:rPr>
          <w:rFonts w:ascii="Times New Roman" w:hAnsi="Times New Roman"/>
          <w:color w:val="auto"/>
        </w:rPr>
        <w:t xml:space="preserve">je </w:t>
      </w:r>
      <w:r w:rsidRPr="00987024">
        <w:rPr>
          <w:rFonts w:ascii="Times New Roman" w:hAnsi="Times New Roman"/>
          <w:color w:val="auto"/>
        </w:rPr>
        <w:t>zodpoved</w:t>
      </w:r>
      <w:r w:rsidRPr="00987024" w:rsidR="00B15335">
        <w:rPr>
          <w:rFonts w:ascii="Times New Roman" w:hAnsi="Times New Roman"/>
          <w:color w:val="auto"/>
        </w:rPr>
        <w:t>ný</w:t>
      </w:r>
      <w:r w:rsidRPr="00987024">
        <w:rPr>
          <w:rFonts w:ascii="Times New Roman" w:hAnsi="Times New Roman"/>
          <w:color w:val="auto"/>
        </w:rPr>
        <w:t xml:space="preserve"> za </w:t>
      </w:r>
      <w:r w:rsidRPr="00987024" w:rsidR="00B15335">
        <w:rPr>
          <w:rFonts w:ascii="Times New Roman" w:hAnsi="Times New Roman"/>
          <w:color w:val="auto"/>
        </w:rPr>
        <w:t>účet na prieskumy</w:t>
      </w:r>
      <w:r w:rsidRPr="00987024">
        <w:rPr>
          <w:rFonts w:ascii="Times New Roman" w:hAnsi="Times New Roman"/>
          <w:color w:val="auto"/>
        </w:rPr>
        <w:t xml:space="preserve">, </w:t>
      </w:r>
    </w:p>
    <w:p w:rsidR="00B15335" w:rsidRPr="00987024" w:rsidP="0069223D">
      <w:pPr>
        <w:pStyle w:val="Default"/>
        <w:numPr>
          <w:numId w:val="69"/>
        </w:numPr>
        <w:bidi w:val="0"/>
        <w:ind w:left="2410" w:hanging="284"/>
        <w:jc w:val="both"/>
        <w:rPr>
          <w:rFonts w:ascii="Times New Roman" w:hAnsi="Times New Roman"/>
          <w:color w:val="auto"/>
        </w:rPr>
      </w:pPr>
      <w:r w:rsidRPr="00987024" w:rsidR="00594C9C">
        <w:rPr>
          <w:rFonts w:ascii="Times New Roman" w:hAnsi="Times New Roman"/>
          <w:color w:val="auto"/>
        </w:rPr>
        <w:t xml:space="preserve">obchodník s cennými papiermi pravidelne posudzuje kvalitu </w:t>
      </w:r>
      <w:r w:rsidRPr="00987024">
        <w:rPr>
          <w:rFonts w:ascii="Times New Roman" w:hAnsi="Times New Roman"/>
          <w:color w:val="auto"/>
        </w:rPr>
        <w:t>obstaraných</w:t>
      </w:r>
      <w:r w:rsidRPr="00987024" w:rsidR="00594C9C">
        <w:rPr>
          <w:rFonts w:ascii="Times New Roman" w:hAnsi="Times New Roman"/>
          <w:color w:val="auto"/>
        </w:rPr>
        <w:t xml:space="preserve"> </w:t>
      </w:r>
      <w:r w:rsidRPr="00987024" w:rsidR="004A3B1A">
        <w:rPr>
          <w:rFonts w:ascii="Times New Roman" w:hAnsi="Times New Roman"/>
          <w:color w:val="auto"/>
        </w:rPr>
        <w:t xml:space="preserve">investičných </w:t>
      </w:r>
      <w:r w:rsidRPr="00987024" w:rsidR="00594C9C">
        <w:rPr>
          <w:rFonts w:ascii="Times New Roman" w:hAnsi="Times New Roman"/>
          <w:color w:val="auto"/>
        </w:rPr>
        <w:t xml:space="preserve">prieskumov na základe osvedčených kritérií kvality a schopnosti </w:t>
      </w:r>
      <w:r w:rsidRPr="00987024" w:rsidR="004A3B1A">
        <w:rPr>
          <w:rFonts w:ascii="Times New Roman" w:hAnsi="Times New Roman"/>
          <w:color w:val="auto"/>
        </w:rPr>
        <w:t xml:space="preserve">investičných </w:t>
      </w:r>
      <w:r w:rsidRPr="00987024" w:rsidR="00594C9C">
        <w:rPr>
          <w:rFonts w:ascii="Times New Roman" w:hAnsi="Times New Roman"/>
          <w:color w:val="auto"/>
        </w:rPr>
        <w:t>prieskumov prispievať k lepším investičným rozhodnutiam</w:t>
      </w:r>
      <w:r w:rsidRPr="00987024">
        <w:rPr>
          <w:rFonts w:ascii="Times New Roman" w:hAnsi="Times New Roman"/>
          <w:color w:val="auto"/>
        </w:rPr>
        <w:t xml:space="preserve"> a ak</w:t>
      </w:r>
    </w:p>
    <w:p w:rsidR="00594C9C" w:rsidRPr="00987024" w:rsidP="00300D42">
      <w:pPr>
        <w:suppressAutoHyphens/>
        <w:bidi w:val="0"/>
        <w:ind w:left="1843"/>
        <w:jc w:val="both"/>
        <w:rPr>
          <w:rFonts w:ascii="Times New Roman" w:hAnsi="Times New Roman"/>
        </w:rPr>
      </w:pPr>
      <w:r w:rsidRPr="00987024" w:rsidR="00B15335">
        <w:rPr>
          <w:rFonts w:ascii="Times New Roman" w:hAnsi="Times New Roman"/>
        </w:rPr>
        <w:t>c) o</w:t>
      </w:r>
      <w:r w:rsidRPr="00987024">
        <w:rPr>
          <w:rFonts w:ascii="Times New Roman" w:hAnsi="Times New Roman"/>
        </w:rPr>
        <w:t>bchodník s cennými papiermi</w:t>
      </w:r>
      <w:r w:rsidRPr="00987024" w:rsidR="00B15335">
        <w:rPr>
          <w:rFonts w:ascii="Times New Roman" w:hAnsi="Times New Roman"/>
        </w:rPr>
        <w:t xml:space="preserve">, ktorý </w:t>
      </w:r>
      <w:r w:rsidRPr="00987024">
        <w:rPr>
          <w:rFonts w:ascii="Times New Roman" w:hAnsi="Times New Roman"/>
        </w:rPr>
        <w:t xml:space="preserve">využije </w:t>
      </w:r>
      <w:r w:rsidRPr="00987024" w:rsidR="00B15335">
        <w:rPr>
          <w:rFonts w:ascii="Times New Roman" w:hAnsi="Times New Roman"/>
        </w:rPr>
        <w:t>účet na prieskumy</w:t>
      </w:r>
      <w:r w:rsidRPr="00987024">
        <w:rPr>
          <w:rFonts w:ascii="Times New Roman" w:hAnsi="Times New Roman"/>
        </w:rPr>
        <w:t xml:space="preserve">, poskytne klientom </w:t>
      </w:r>
    </w:p>
    <w:p w:rsidR="00594C9C" w:rsidRPr="00987024" w:rsidP="0069223D">
      <w:pPr>
        <w:pStyle w:val="Default"/>
        <w:numPr>
          <w:numId w:val="70"/>
        </w:numPr>
        <w:bidi w:val="0"/>
        <w:ind w:left="2410" w:hanging="283"/>
        <w:jc w:val="both"/>
        <w:rPr>
          <w:rFonts w:ascii="Times New Roman" w:hAnsi="Times New Roman"/>
          <w:color w:val="auto"/>
        </w:rPr>
      </w:pPr>
      <w:r w:rsidRPr="00987024">
        <w:rPr>
          <w:rFonts w:ascii="Times New Roman" w:hAnsi="Times New Roman"/>
          <w:color w:val="auto"/>
        </w:rPr>
        <w:t xml:space="preserve">informácie o plánovanej sume za </w:t>
      </w:r>
      <w:r w:rsidRPr="00987024" w:rsidR="004A3B1A">
        <w:rPr>
          <w:rFonts w:ascii="Times New Roman" w:hAnsi="Times New Roman"/>
          <w:color w:val="auto"/>
        </w:rPr>
        <w:t xml:space="preserve">investičný </w:t>
      </w:r>
      <w:r w:rsidRPr="00987024">
        <w:rPr>
          <w:rFonts w:ascii="Times New Roman" w:hAnsi="Times New Roman"/>
          <w:color w:val="auto"/>
        </w:rPr>
        <w:t xml:space="preserve">prieskum a o sume odhadovaného poplatku </w:t>
      </w:r>
      <w:r w:rsidRPr="00987024" w:rsidR="00B15335">
        <w:rPr>
          <w:rFonts w:ascii="Times New Roman" w:hAnsi="Times New Roman"/>
          <w:color w:val="auto"/>
        </w:rPr>
        <w:t>určen</w:t>
      </w:r>
      <w:r w:rsidRPr="00987024">
        <w:rPr>
          <w:rFonts w:ascii="Times New Roman" w:hAnsi="Times New Roman"/>
          <w:color w:val="auto"/>
        </w:rPr>
        <w:t xml:space="preserve">ého pre jednotlivých klientov za </w:t>
      </w:r>
      <w:r w:rsidRPr="00987024" w:rsidR="00B15335">
        <w:rPr>
          <w:rFonts w:ascii="Times New Roman" w:hAnsi="Times New Roman"/>
          <w:color w:val="auto"/>
        </w:rPr>
        <w:t xml:space="preserve">investičný </w:t>
      </w:r>
      <w:r w:rsidRPr="00987024">
        <w:rPr>
          <w:rFonts w:ascii="Times New Roman" w:hAnsi="Times New Roman"/>
          <w:color w:val="auto"/>
        </w:rPr>
        <w:t>prieskum</w:t>
      </w:r>
      <w:r w:rsidRPr="00987024" w:rsidR="00B15335">
        <w:rPr>
          <w:rFonts w:ascii="Times New Roman" w:hAnsi="Times New Roman"/>
          <w:color w:val="auto"/>
        </w:rPr>
        <w:t>, a to pred poskytnutím investičnej služby klientom,</w:t>
      </w:r>
      <w:r w:rsidRPr="00987024">
        <w:rPr>
          <w:rFonts w:ascii="Times New Roman" w:hAnsi="Times New Roman"/>
          <w:color w:val="auto"/>
        </w:rPr>
        <w:t xml:space="preserve"> </w:t>
      </w:r>
    </w:p>
    <w:p w:rsidR="00594C9C" w:rsidRPr="00987024" w:rsidP="0069223D">
      <w:pPr>
        <w:pStyle w:val="Default"/>
        <w:numPr>
          <w:numId w:val="70"/>
        </w:numPr>
        <w:bidi w:val="0"/>
        <w:ind w:left="2410" w:hanging="283"/>
        <w:jc w:val="both"/>
        <w:rPr>
          <w:rFonts w:ascii="Times New Roman" w:hAnsi="Times New Roman"/>
          <w:color w:val="auto"/>
        </w:rPr>
      </w:pPr>
      <w:r w:rsidRPr="00987024">
        <w:rPr>
          <w:rFonts w:ascii="Times New Roman" w:hAnsi="Times New Roman"/>
          <w:color w:val="auto"/>
        </w:rPr>
        <w:t xml:space="preserve">ročné informácie o celkových nákladoch, ktoré každému klientovi vznikli za </w:t>
      </w:r>
      <w:r w:rsidRPr="00987024" w:rsidR="00B15335">
        <w:rPr>
          <w:rFonts w:ascii="Times New Roman" w:hAnsi="Times New Roman"/>
          <w:color w:val="auto"/>
        </w:rPr>
        <w:t xml:space="preserve">investičný </w:t>
      </w:r>
      <w:r w:rsidRPr="00987024">
        <w:rPr>
          <w:rFonts w:ascii="Times New Roman" w:hAnsi="Times New Roman"/>
          <w:color w:val="auto"/>
        </w:rPr>
        <w:t xml:space="preserve">prieskum uskutočňovaný tretími osobami. </w:t>
      </w:r>
    </w:p>
    <w:p w:rsidR="00594C9C" w:rsidRPr="00987024" w:rsidP="00300D42">
      <w:pPr>
        <w:bidi w:val="0"/>
        <w:ind w:left="1560" w:hanging="284"/>
        <w:jc w:val="both"/>
        <w:rPr>
          <w:rFonts w:ascii="Times New Roman" w:hAnsi="Times New Roman"/>
        </w:rPr>
      </w:pPr>
    </w:p>
    <w:p w:rsidR="00594C9C" w:rsidRPr="00987024" w:rsidP="0069223D">
      <w:pPr>
        <w:pStyle w:val="ListParagraph"/>
        <w:numPr>
          <w:numId w:val="86"/>
        </w:numPr>
        <w:suppressAutoHyphens/>
        <w:bidi w:val="0"/>
        <w:spacing w:after="160" w:line="259" w:lineRule="auto"/>
        <w:ind w:left="1843" w:hanging="495"/>
        <w:jc w:val="both"/>
        <w:rPr>
          <w:rFonts w:ascii="Times New Roman" w:hAnsi="Times New Roman"/>
        </w:rPr>
      </w:pPr>
      <w:r w:rsidRPr="00987024">
        <w:rPr>
          <w:rFonts w:ascii="Times New Roman" w:hAnsi="Times New Roman"/>
        </w:rPr>
        <w:t xml:space="preserve">Ak obchodník s cennými papiermi </w:t>
      </w:r>
      <w:r w:rsidRPr="00987024" w:rsidR="00B15335">
        <w:rPr>
          <w:rFonts w:ascii="Times New Roman" w:hAnsi="Times New Roman"/>
        </w:rPr>
        <w:t>využíva</w:t>
      </w:r>
      <w:r w:rsidRPr="00987024">
        <w:rPr>
          <w:rFonts w:ascii="Times New Roman" w:hAnsi="Times New Roman"/>
        </w:rPr>
        <w:t xml:space="preserve"> účet </w:t>
      </w:r>
      <w:r w:rsidRPr="00987024" w:rsidR="00B15335">
        <w:rPr>
          <w:rFonts w:ascii="Times New Roman" w:hAnsi="Times New Roman"/>
        </w:rPr>
        <w:t xml:space="preserve">na </w:t>
      </w:r>
      <w:r w:rsidRPr="00987024">
        <w:rPr>
          <w:rFonts w:ascii="Times New Roman" w:hAnsi="Times New Roman"/>
        </w:rPr>
        <w:t>prieskumy, je povinný na požiadanie svojich klientov alebo Národnej banky Slovenska poskytnúť zoznam poskytovateľov</w:t>
      </w:r>
      <w:r w:rsidRPr="00987024" w:rsidR="00B15335">
        <w:rPr>
          <w:rFonts w:ascii="Times New Roman" w:hAnsi="Times New Roman"/>
        </w:rPr>
        <w:t xml:space="preserve"> investičného prieskumu</w:t>
      </w:r>
      <w:r w:rsidRPr="00987024">
        <w:rPr>
          <w:rFonts w:ascii="Times New Roman" w:hAnsi="Times New Roman"/>
        </w:rPr>
        <w:t xml:space="preserve">, ktorí boli vyplatení z tohto účtu, celkovú sumu, ktorá im bola vyplatená za </w:t>
      </w:r>
      <w:r w:rsidRPr="00987024" w:rsidR="00B15335">
        <w:rPr>
          <w:rFonts w:ascii="Times New Roman" w:hAnsi="Times New Roman"/>
        </w:rPr>
        <w:t>príslušné</w:t>
      </w:r>
      <w:r w:rsidRPr="00987024">
        <w:rPr>
          <w:rFonts w:ascii="Times New Roman" w:hAnsi="Times New Roman"/>
        </w:rPr>
        <w:t xml:space="preserve"> obdobie, výhody a služby, ktoré obchodník s cennými papiermi dostal, a akú časť rozpočtu, ktorý obchodník s cennými papiermi </w:t>
      </w:r>
      <w:r w:rsidRPr="00987024" w:rsidR="00B15335">
        <w:rPr>
          <w:rFonts w:ascii="Times New Roman" w:hAnsi="Times New Roman"/>
        </w:rPr>
        <w:t>určil</w:t>
      </w:r>
      <w:r w:rsidRPr="00987024">
        <w:rPr>
          <w:rFonts w:ascii="Times New Roman" w:hAnsi="Times New Roman"/>
        </w:rPr>
        <w:t xml:space="preserve"> na </w:t>
      </w:r>
      <w:r w:rsidRPr="00987024" w:rsidR="00B15335">
        <w:rPr>
          <w:rFonts w:ascii="Times New Roman" w:hAnsi="Times New Roman"/>
        </w:rPr>
        <w:t>toto</w:t>
      </w:r>
      <w:r w:rsidRPr="00987024">
        <w:rPr>
          <w:rFonts w:ascii="Times New Roman" w:hAnsi="Times New Roman"/>
        </w:rPr>
        <w:t xml:space="preserve"> obdobie, tvorí celková suma úhrad zaplatená z</w:t>
      </w:r>
      <w:r w:rsidRPr="00987024" w:rsidR="00B15335">
        <w:rPr>
          <w:rFonts w:ascii="Times New Roman" w:hAnsi="Times New Roman"/>
        </w:rPr>
        <w:t> </w:t>
      </w:r>
      <w:r w:rsidRPr="00987024">
        <w:rPr>
          <w:rFonts w:ascii="Times New Roman" w:hAnsi="Times New Roman"/>
        </w:rPr>
        <w:t>účtu</w:t>
      </w:r>
      <w:r w:rsidRPr="00987024" w:rsidR="00B15335">
        <w:rPr>
          <w:rFonts w:ascii="Times New Roman" w:hAnsi="Times New Roman"/>
        </w:rPr>
        <w:t xml:space="preserve"> na prieskumy</w:t>
      </w:r>
      <w:r w:rsidRPr="00987024">
        <w:rPr>
          <w:rFonts w:ascii="Times New Roman" w:hAnsi="Times New Roman"/>
        </w:rPr>
        <w:t xml:space="preserve">, pričom zaznamená akékoľvek </w:t>
      </w:r>
      <w:r w:rsidRPr="00987024" w:rsidR="00B15335">
        <w:rPr>
          <w:rFonts w:ascii="Times New Roman" w:hAnsi="Times New Roman"/>
        </w:rPr>
        <w:t>zľavy</w:t>
      </w:r>
      <w:r w:rsidRPr="00987024">
        <w:rPr>
          <w:rFonts w:ascii="Times New Roman" w:hAnsi="Times New Roman"/>
        </w:rPr>
        <w:t xml:space="preserve"> alebo </w:t>
      </w:r>
      <w:r w:rsidRPr="00987024" w:rsidR="00B15335">
        <w:rPr>
          <w:rFonts w:ascii="Times New Roman" w:hAnsi="Times New Roman"/>
        </w:rPr>
        <w:t>zostatky súm</w:t>
      </w:r>
      <w:r w:rsidRPr="00987024">
        <w:rPr>
          <w:rFonts w:ascii="Times New Roman" w:hAnsi="Times New Roman"/>
        </w:rPr>
        <w:t xml:space="preserve">, ak na </w:t>
      </w:r>
      <w:r w:rsidRPr="00987024" w:rsidR="00B15335">
        <w:rPr>
          <w:rFonts w:ascii="Times New Roman" w:hAnsi="Times New Roman"/>
        </w:rPr>
        <w:t xml:space="preserve">tomto </w:t>
      </w:r>
      <w:r w:rsidRPr="00987024">
        <w:rPr>
          <w:rFonts w:ascii="Times New Roman" w:hAnsi="Times New Roman"/>
        </w:rPr>
        <w:t xml:space="preserve">účte zostane nevyčerpaná suma peňažných prostriedkov. </w:t>
      </w:r>
      <w:r w:rsidRPr="00987024" w:rsidR="00B15335">
        <w:rPr>
          <w:rFonts w:ascii="Times New Roman" w:hAnsi="Times New Roman"/>
        </w:rPr>
        <w:t>O</w:t>
      </w:r>
      <w:r w:rsidRPr="00987024">
        <w:rPr>
          <w:rFonts w:ascii="Times New Roman" w:hAnsi="Times New Roman"/>
        </w:rPr>
        <w:t xml:space="preserve">sobitný poplatok na </w:t>
      </w:r>
      <w:r w:rsidRPr="00987024" w:rsidR="00B15335">
        <w:rPr>
          <w:rFonts w:ascii="Times New Roman" w:hAnsi="Times New Roman"/>
        </w:rPr>
        <w:t xml:space="preserve">investičný </w:t>
      </w:r>
      <w:r w:rsidRPr="00987024">
        <w:rPr>
          <w:rFonts w:ascii="Times New Roman" w:hAnsi="Times New Roman"/>
        </w:rPr>
        <w:t>prieskum</w:t>
      </w:r>
      <w:r w:rsidRPr="00987024" w:rsidR="00B15335">
        <w:rPr>
          <w:rFonts w:ascii="Times New Roman" w:hAnsi="Times New Roman"/>
        </w:rPr>
        <w:t xml:space="preserve"> podľa odseku 10 písm. b) prvého bodu</w:t>
      </w:r>
      <w:r w:rsidRPr="00987024">
        <w:rPr>
          <w:rFonts w:ascii="Times New Roman" w:hAnsi="Times New Roman"/>
        </w:rPr>
        <w:t xml:space="preserve"> </w:t>
      </w:r>
    </w:p>
    <w:p w:rsidR="00594C9C" w:rsidRPr="00987024" w:rsidP="00300D42">
      <w:pPr>
        <w:pStyle w:val="Default"/>
        <w:bidi w:val="0"/>
        <w:ind w:left="2127" w:hanging="284"/>
        <w:jc w:val="both"/>
        <w:rPr>
          <w:rFonts w:ascii="Times New Roman" w:hAnsi="Times New Roman"/>
          <w:color w:val="auto"/>
        </w:rPr>
      </w:pPr>
      <w:r w:rsidRPr="00987024">
        <w:rPr>
          <w:rFonts w:ascii="Times New Roman" w:hAnsi="Times New Roman"/>
          <w:color w:val="auto"/>
        </w:rPr>
        <w:t>a)</w:t>
      </w:r>
      <w:r w:rsidRPr="00987024" w:rsidR="00300D42">
        <w:rPr>
          <w:rFonts w:ascii="Times New Roman" w:hAnsi="Times New Roman"/>
          <w:color w:val="auto"/>
        </w:rPr>
        <w:t xml:space="preserve"> </w:t>
      </w:r>
      <w:r w:rsidRPr="00987024">
        <w:rPr>
          <w:rFonts w:ascii="Times New Roman" w:hAnsi="Times New Roman"/>
          <w:color w:val="auto"/>
        </w:rPr>
        <w:t xml:space="preserve"> môže byť založený len na rozpočte na </w:t>
      </w:r>
      <w:r w:rsidRPr="00987024" w:rsidR="00B15335">
        <w:rPr>
          <w:rFonts w:ascii="Times New Roman" w:hAnsi="Times New Roman"/>
          <w:color w:val="auto"/>
        </w:rPr>
        <w:t xml:space="preserve">investičné </w:t>
      </w:r>
      <w:r w:rsidRPr="00987024">
        <w:rPr>
          <w:rFonts w:ascii="Times New Roman" w:hAnsi="Times New Roman"/>
          <w:color w:val="auto"/>
        </w:rPr>
        <w:t xml:space="preserve">prieskumy, ktorý určil obchodník s cennými papiermi </w:t>
      </w:r>
      <w:r w:rsidRPr="00987024" w:rsidR="00B15335">
        <w:rPr>
          <w:rFonts w:ascii="Times New Roman" w:hAnsi="Times New Roman"/>
          <w:color w:val="auto"/>
        </w:rPr>
        <w:t>ako potrebný na účely</w:t>
      </w:r>
      <w:r w:rsidRPr="00987024">
        <w:rPr>
          <w:rFonts w:ascii="Times New Roman" w:hAnsi="Times New Roman"/>
          <w:color w:val="auto"/>
        </w:rPr>
        <w:t xml:space="preserve"> </w:t>
      </w:r>
      <w:r w:rsidRPr="00987024" w:rsidR="00B15335">
        <w:rPr>
          <w:rFonts w:ascii="Times New Roman" w:hAnsi="Times New Roman"/>
          <w:color w:val="auto"/>
        </w:rPr>
        <w:t xml:space="preserve">investičného </w:t>
      </w:r>
      <w:r w:rsidRPr="00987024">
        <w:rPr>
          <w:rFonts w:ascii="Times New Roman" w:hAnsi="Times New Roman"/>
          <w:color w:val="auto"/>
        </w:rPr>
        <w:t xml:space="preserve">prieskumu uskutočňovaného tretími osobami, </w:t>
      </w:r>
      <w:r w:rsidRPr="00987024" w:rsidR="00B15335">
        <w:rPr>
          <w:rFonts w:ascii="Times New Roman" w:hAnsi="Times New Roman"/>
          <w:color w:val="auto"/>
        </w:rPr>
        <w:t>týkajúci sa</w:t>
      </w:r>
      <w:r w:rsidRPr="00987024">
        <w:rPr>
          <w:rFonts w:ascii="Times New Roman" w:hAnsi="Times New Roman"/>
          <w:color w:val="auto"/>
        </w:rPr>
        <w:t xml:space="preserve"> investičn</w:t>
      </w:r>
      <w:r w:rsidRPr="00987024" w:rsidR="00B15335">
        <w:rPr>
          <w:rFonts w:ascii="Times New Roman" w:hAnsi="Times New Roman"/>
          <w:color w:val="auto"/>
        </w:rPr>
        <w:t>ých s</w:t>
      </w:r>
      <w:r w:rsidRPr="00987024">
        <w:rPr>
          <w:rFonts w:ascii="Times New Roman" w:hAnsi="Times New Roman"/>
          <w:color w:val="auto"/>
        </w:rPr>
        <w:t>luž</w:t>
      </w:r>
      <w:r w:rsidRPr="00987024" w:rsidR="00B15335">
        <w:rPr>
          <w:rFonts w:ascii="Times New Roman" w:hAnsi="Times New Roman"/>
          <w:color w:val="auto"/>
        </w:rPr>
        <w:t>ieb</w:t>
      </w:r>
      <w:r w:rsidRPr="00987024">
        <w:rPr>
          <w:rFonts w:ascii="Times New Roman" w:hAnsi="Times New Roman"/>
          <w:color w:val="auto"/>
        </w:rPr>
        <w:t xml:space="preserve"> poskytovan</w:t>
      </w:r>
      <w:r w:rsidRPr="00987024" w:rsidR="00B15335">
        <w:rPr>
          <w:rFonts w:ascii="Times New Roman" w:hAnsi="Times New Roman"/>
          <w:color w:val="auto"/>
        </w:rPr>
        <w:t>ých</w:t>
      </w:r>
      <w:r w:rsidRPr="00987024">
        <w:rPr>
          <w:rFonts w:ascii="Times New Roman" w:hAnsi="Times New Roman"/>
          <w:color w:val="auto"/>
        </w:rPr>
        <w:t xml:space="preserve"> jeho klientom a </w:t>
      </w:r>
    </w:p>
    <w:p w:rsidR="00594C9C" w:rsidRPr="00987024" w:rsidP="00300D42">
      <w:pPr>
        <w:pStyle w:val="Default"/>
        <w:bidi w:val="0"/>
        <w:ind w:left="2127" w:hanging="284"/>
        <w:jc w:val="both"/>
        <w:rPr>
          <w:rFonts w:ascii="Times New Roman" w:hAnsi="Times New Roman"/>
          <w:color w:val="auto"/>
        </w:rPr>
      </w:pPr>
      <w:r w:rsidRPr="00987024">
        <w:rPr>
          <w:rFonts w:ascii="Times New Roman" w:hAnsi="Times New Roman"/>
          <w:color w:val="auto"/>
        </w:rPr>
        <w:t xml:space="preserve">b) nemôže byť viazaný na objem alebo </w:t>
      </w:r>
      <w:r w:rsidRPr="00987024" w:rsidR="00702E64">
        <w:rPr>
          <w:rFonts w:ascii="Times New Roman" w:hAnsi="Times New Roman"/>
          <w:color w:val="auto"/>
        </w:rPr>
        <w:t xml:space="preserve">na </w:t>
      </w:r>
      <w:r w:rsidRPr="00987024">
        <w:rPr>
          <w:rFonts w:ascii="Times New Roman" w:hAnsi="Times New Roman"/>
          <w:color w:val="auto"/>
        </w:rPr>
        <w:t xml:space="preserve">hodnotu obchodov vykonávaných v mene klientov. </w:t>
      </w:r>
    </w:p>
    <w:p w:rsidR="00594C9C" w:rsidRPr="00987024" w:rsidP="00594C9C">
      <w:pPr>
        <w:pStyle w:val="Default"/>
        <w:bidi w:val="0"/>
        <w:ind w:left="2128" w:hanging="567"/>
        <w:rPr>
          <w:rFonts w:ascii="Times New Roman" w:hAnsi="Times New Roman"/>
          <w:color w:val="auto"/>
        </w:rPr>
      </w:pPr>
    </w:p>
    <w:p w:rsidR="00594C9C" w:rsidRPr="00987024" w:rsidP="0069223D">
      <w:pPr>
        <w:pStyle w:val="Default"/>
        <w:numPr>
          <w:numId w:val="86"/>
        </w:numPr>
        <w:bidi w:val="0"/>
        <w:ind w:left="1560" w:hanging="567"/>
        <w:jc w:val="both"/>
        <w:rPr>
          <w:rFonts w:ascii="Times New Roman" w:hAnsi="Times New Roman"/>
          <w:color w:val="auto"/>
        </w:rPr>
      </w:pPr>
      <w:r w:rsidRPr="00987024" w:rsidR="00B15335">
        <w:rPr>
          <w:rFonts w:ascii="Times New Roman" w:hAnsi="Times New Roman"/>
          <w:color w:val="auto"/>
        </w:rPr>
        <w:t xml:space="preserve">Ak obchodník s cennými papiermi osobitný </w:t>
      </w:r>
      <w:r w:rsidRPr="00987024">
        <w:rPr>
          <w:rFonts w:ascii="Times New Roman" w:hAnsi="Times New Roman"/>
          <w:color w:val="auto"/>
        </w:rPr>
        <w:t>poplat</w:t>
      </w:r>
      <w:r w:rsidRPr="00987024" w:rsidR="00B15335">
        <w:rPr>
          <w:rFonts w:ascii="Times New Roman" w:hAnsi="Times New Roman"/>
          <w:color w:val="auto"/>
        </w:rPr>
        <w:t>o</w:t>
      </w:r>
      <w:r w:rsidRPr="00987024">
        <w:rPr>
          <w:rFonts w:ascii="Times New Roman" w:hAnsi="Times New Roman"/>
          <w:color w:val="auto"/>
        </w:rPr>
        <w:t xml:space="preserve">k </w:t>
      </w:r>
      <w:r w:rsidRPr="00987024" w:rsidR="00B15335">
        <w:rPr>
          <w:rFonts w:ascii="Times New Roman" w:hAnsi="Times New Roman"/>
          <w:color w:val="auto"/>
        </w:rPr>
        <w:t xml:space="preserve">na investičný prieskum od </w:t>
      </w:r>
      <w:r w:rsidRPr="00987024">
        <w:rPr>
          <w:rFonts w:ascii="Times New Roman" w:hAnsi="Times New Roman"/>
          <w:color w:val="auto"/>
        </w:rPr>
        <w:t>klienta</w:t>
      </w:r>
      <w:r w:rsidRPr="00987024" w:rsidR="00B15335">
        <w:rPr>
          <w:rFonts w:ascii="Times New Roman" w:hAnsi="Times New Roman"/>
          <w:color w:val="auto"/>
        </w:rPr>
        <w:t xml:space="preserve"> </w:t>
      </w:r>
      <w:r w:rsidRPr="00987024">
        <w:rPr>
          <w:rFonts w:ascii="Times New Roman" w:hAnsi="Times New Roman"/>
          <w:color w:val="auto"/>
        </w:rPr>
        <w:t>nevyberá oddelene, ale</w:t>
      </w:r>
      <w:r w:rsidRPr="00987024" w:rsidR="00B15335">
        <w:rPr>
          <w:rFonts w:ascii="Times New Roman" w:hAnsi="Times New Roman"/>
          <w:color w:val="auto"/>
        </w:rPr>
        <w:t xml:space="preserve"> ako súčasť poplatkov za ob</w:t>
      </w:r>
      <w:r w:rsidRPr="00987024">
        <w:rPr>
          <w:rFonts w:ascii="Times New Roman" w:hAnsi="Times New Roman"/>
          <w:color w:val="auto"/>
        </w:rPr>
        <w:t xml:space="preserve">chod, </w:t>
      </w:r>
      <w:r w:rsidRPr="00987024" w:rsidR="00B15335">
        <w:rPr>
          <w:rFonts w:ascii="Times New Roman" w:hAnsi="Times New Roman"/>
          <w:color w:val="auto"/>
        </w:rPr>
        <w:t xml:space="preserve">je povinný </w:t>
      </w:r>
      <w:r w:rsidRPr="00987024">
        <w:rPr>
          <w:rFonts w:ascii="Times New Roman" w:hAnsi="Times New Roman"/>
          <w:color w:val="auto"/>
        </w:rPr>
        <w:t xml:space="preserve"> </w:t>
      </w:r>
      <w:r w:rsidRPr="00987024" w:rsidR="00B15335">
        <w:rPr>
          <w:rFonts w:ascii="Times New Roman" w:hAnsi="Times New Roman"/>
          <w:color w:val="auto"/>
        </w:rPr>
        <w:t xml:space="preserve">klientovi zabezpečiť </w:t>
      </w:r>
      <w:r w:rsidRPr="00987024">
        <w:rPr>
          <w:rFonts w:ascii="Times New Roman" w:hAnsi="Times New Roman"/>
          <w:color w:val="auto"/>
        </w:rPr>
        <w:t>oddelen</w:t>
      </w:r>
      <w:r w:rsidRPr="00987024" w:rsidR="00B15335">
        <w:rPr>
          <w:rFonts w:ascii="Times New Roman" w:hAnsi="Times New Roman"/>
          <w:color w:val="auto"/>
        </w:rPr>
        <w:t>ú</w:t>
      </w:r>
      <w:r w:rsidRPr="00987024">
        <w:rPr>
          <w:rFonts w:ascii="Times New Roman" w:hAnsi="Times New Roman"/>
          <w:color w:val="auto"/>
        </w:rPr>
        <w:t xml:space="preserve"> identifik</w:t>
      </w:r>
      <w:r w:rsidRPr="00987024" w:rsidR="00B15335">
        <w:rPr>
          <w:rFonts w:ascii="Times New Roman" w:hAnsi="Times New Roman"/>
          <w:color w:val="auto"/>
        </w:rPr>
        <w:t>áciu</w:t>
      </w:r>
      <w:r w:rsidRPr="00987024">
        <w:rPr>
          <w:rFonts w:ascii="Times New Roman" w:hAnsi="Times New Roman"/>
          <w:color w:val="auto"/>
        </w:rPr>
        <w:t xml:space="preserve"> </w:t>
      </w:r>
      <w:r w:rsidRPr="00987024" w:rsidR="00B15335">
        <w:rPr>
          <w:rFonts w:ascii="Times New Roman" w:hAnsi="Times New Roman"/>
          <w:color w:val="auto"/>
        </w:rPr>
        <w:t xml:space="preserve">tohto </w:t>
      </w:r>
      <w:r w:rsidRPr="00987024">
        <w:rPr>
          <w:rFonts w:ascii="Times New Roman" w:hAnsi="Times New Roman"/>
          <w:color w:val="auto"/>
        </w:rPr>
        <w:t>poplatku a</w:t>
      </w:r>
      <w:r w:rsidRPr="00987024" w:rsidR="00B15335">
        <w:rPr>
          <w:rFonts w:ascii="Times New Roman" w:hAnsi="Times New Roman"/>
          <w:color w:val="auto"/>
        </w:rPr>
        <w:t> </w:t>
      </w:r>
      <w:r w:rsidRPr="00987024">
        <w:rPr>
          <w:rFonts w:ascii="Times New Roman" w:hAnsi="Times New Roman"/>
          <w:color w:val="auto"/>
        </w:rPr>
        <w:t>sp</w:t>
      </w:r>
      <w:r w:rsidRPr="00987024" w:rsidR="00B15335">
        <w:rPr>
          <w:rFonts w:ascii="Times New Roman" w:hAnsi="Times New Roman"/>
          <w:color w:val="auto"/>
        </w:rPr>
        <w:t>lniť všetky p</w:t>
      </w:r>
      <w:r w:rsidRPr="00987024">
        <w:rPr>
          <w:rFonts w:ascii="Times New Roman" w:hAnsi="Times New Roman"/>
          <w:color w:val="auto"/>
        </w:rPr>
        <w:t>odmienky uvedené v odseku 1</w:t>
      </w:r>
      <w:r w:rsidRPr="00987024" w:rsidR="00B15335">
        <w:rPr>
          <w:rFonts w:ascii="Times New Roman" w:hAnsi="Times New Roman"/>
          <w:color w:val="auto"/>
        </w:rPr>
        <w:t>0</w:t>
      </w:r>
      <w:r w:rsidRPr="00987024">
        <w:rPr>
          <w:rFonts w:ascii="Times New Roman" w:hAnsi="Times New Roman"/>
          <w:color w:val="auto"/>
        </w:rPr>
        <w:t xml:space="preserve"> písm. b) a c). </w:t>
      </w:r>
    </w:p>
    <w:p w:rsidR="00594C9C" w:rsidRPr="00987024" w:rsidP="00594C9C">
      <w:pPr>
        <w:pStyle w:val="Default"/>
        <w:bidi w:val="0"/>
        <w:ind w:left="1560" w:hanging="567"/>
        <w:rPr>
          <w:rFonts w:ascii="Times New Roman" w:hAnsi="Times New Roman"/>
          <w:color w:val="auto"/>
        </w:rPr>
      </w:pPr>
    </w:p>
    <w:p w:rsidR="00594C9C" w:rsidRPr="00987024" w:rsidP="0069223D">
      <w:pPr>
        <w:pStyle w:val="Default"/>
        <w:numPr>
          <w:numId w:val="86"/>
        </w:numPr>
        <w:bidi w:val="0"/>
        <w:ind w:left="1560" w:hanging="567"/>
        <w:jc w:val="both"/>
        <w:rPr>
          <w:rFonts w:ascii="Times New Roman" w:hAnsi="Times New Roman"/>
          <w:color w:val="auto"/>
        </w:rPr>
      </w:pPr>
      <w:r w:rsidRPr="00987024">
        <w:rPr>
          <w:rFonts w:ascii="Times New Roman" w:hAnsi="Times New Roman"/>
          <w:color w:val="auto"/>
        </w:rPr>
        <w:t xml:space="preserve">Celková suma prijatých </w:t>
      </w:r>
      <w:r w:rsidRPr="00987024" w:rsidR="00B15335">
        <w:rPr>
          <w:rFonts w:ascii="Times New Roman" w:hAnsi="Times New Roman"/>
          <w:color w:val="auto"/>
        </w:rPr>
        <w:t xml:space="preserve">osobitných </w:t>
      </w:r>
      <w:r w:rsidRPr="00987024">
        <w:rPr>
          <w:rFonts w:ascii="Times New Roman" w:hAnsi="Times New Roman"/>
          <w:color w:val="auto"/>
        </w:rPr>
        <w:t xml:space="preserve">poplatkov </w:t>
      </w:r>
      <w:r w:rsidRPr="00987024" w:rsidR="00B15335">
        <w:rPr>
          <w:rFonts w:ascii="Times New Roman" w:hAnsi="Times New Roman"/>
          <w:color w:val="auto"/>
        </w:rPr>
        <w:t>n</w:t>
      </w:r>
      <w:r w:rsidRPr="00987024">
        <w:rPr>
          <w:rFonts w:ascii="Times New Roman" w:hAnsi="Times New Roman"/>
          <w:color w:val="auto"/>
        </w:rPr>
        <w:t>a investičn</w:t>
      </w:r>
      <w:r w:rsidRPr="00987024" w:rsidR="00B15335">
        <w:rPr>
          <w:rFonts w:ascii="Times New Roman" w:hAnsi="Times New Roman"/>
          <w:color w:val="auto"/>
        </w:rPr>
        <w:t>é</w:t>
      </w:r>
      <w:r w:rsidRPr="00987024">
        <w:rPr>
          <w:rFonts w:ascii="Times New Roman" w:hAnsi="Times New Roman"/>
          <w:color w:val="auto"/>
        </w:rPr>
        <w:t xml:space="preserve"> prieskum</w:t>
      </w:r>
      <w:r w:rsidRPr="00987024" w:rsidR="00B15335">
        <w:rPr>
          <w:rFonts w:ascii="Times New Roman" w:hAnsi="Times New Roman"/>
          <w:color w:val="auto"/>
        </w:rPr>
        <w:t>y</w:t>
      </w:r>
      <w:r w:rsidRPr="00987024">
        <w:rPr>
          <w:rFonts w:ascii="Times New Roman" w:hAnsi="Times New Roman"/>
          <w:color w:val="auto"/>
        </w:rPr>
        <w:t xml:space="preserve"> nesmie presiahnuť rozpočet na </w:t>
      </w:r>
      <w:r w:rsidRPr="00987024" w:rsidR="00B15335">
        <w:rPr>
          <w:rFonts w:ascii="Times New Roman" w:hAnsi="Times New Roman"/>
          <w:color w:val="auto"/>
        </w:rPr>
        <w:t xml:space="preserve">investičné </w:t>
      </w:r>
      <w:r w:rsidRPr="00987024">
        <w:rPr>
          <w:rFonts w:ascii="Times New Roman" w:hAnsi="Times New Roman"/>
          <w:color w:val="auto"/>
        </w:rPr>
        <w:t xml:space="preserve">prieskumy. </w:t>
      </w:r>
    </w:p>
    <w:p w:rsidR="00594C9C" w:rsidRPr="00987024" w:rsidP="00594C9C">
      <w:pPr>
        <w:pStyle w:val="Default"/>
        <w:bidi w:val="0"/>
        <w:ind w:left="1560" w:hanging="567"/>
        <w:rPr>
          <w:rFonts w:ascii="Times New Roman" w:hAnsi="Times New Roman"/>
          <w:color w:val="auto"/>
        </w:rPr>
      </w:pPr>
    </w:p>
    <w:p w:rsidR="00594C9C" w:rsidRPr="00987024" w:rsidP="0069223D">
      <w:pPr>
        <w:pStyle w:val="Default"/>
        <w:numPr>
          <w:numId w:val="86"/>
        </w:numPr>
        <w:bidi w:val="0"/>
        <w:ind w:left="1560" w:hanging="567"/>
        <w:jc w:val="both"/>
        <w:rPr>
          <w:rFonts w:ascii="Times New Roman" w:hAnsi="Times New Roman"/>
          <w:color w:val="auto"/>
        </w:rPr>
      </w:pPr>
      <w:r w:rsidRPr="00987024">
        <w:rPr>
          <w:rFonts w:ascii="Times New Roman" w:hAnsi="Times New Roman"/>
          <w:color w:val="auto"/>
        </w:rPr>
        <w:t>Obchodník s cennými papiermi si v</w:t>
      </w:r>
      <w:r w:rsidRPr="00987024" w:rsidR="00B15335">
        <w:rPr>
          <w:rFonts w:ascii="Times New Roman" w:hAnsi="Times New Roman"/>
          <w:color w:val="auto"/>
        </w:rPr>
        <w:t>o všeobecných obchodných podmienkach</w:t>
      </w:r>
      <w:r w:rsidRPr="00987024">
        <w:rPr>
          <w:rFonts w:ascii="Times New Roman" w:hAnsi="Times New Roman"/>
          <w:color w:val="auto"/>
        </w:rPr>
        <w:t xml:space="preserve"> </w:t>
      </w:r>
      <w:r w:rsidRPr="00987024" w:rsidR="00B15335">
        <w:rPr>
          <w:rFonts w:ascii="Times New Roman" w:hAnsi="Times New Roman"/>
          <w:color w:val="auto"/>
        </w:rPr>
        <w:t xml:space="preserve">alebo v zmluve s klientom </w:t>
      </w:r>
      <w:r w:rsidRPr="00987024">
        <w:rPr>
          <w:rFonts w:ascii="Times New Roman" w:hAnsi="Times New Roman"/>
          <w:color w:val="auto"/>
        </w:rPr>
        <w:t xml:space="preserve">dohodne </w:t>
      </w:r>
      <w:r w:rsidRPr="00987024" w:rsidR="00B15335">
        <w:rPr>
          <w:rFonts w:ascii="Times New Roman" w:hAnsi="Times New Roman"/>
          <w:color w:val="auto"/>
        </w:rPr>
        <w:t>osobitný p</w:t>
      </w:r>
      <w:r w:rsidRPr="00987024">
        <w:rPr>
          <w:rFonts w:ascii="Times New Roman" w:hAnsi="Times New Roman"/>
          <w:color w:val="auto"/>
        </w:rPr>
        <w:t xml:space="preserve">oplatok </w:t>
      </w:r>
      <w:r w:rsidRPr="00987024" w:rsidR="00B15335">
        <w:rPr>
          <w:rFonts w:ascii="Times New Roman" w:hAnsi="Times New Roman"/>
          <w:color w:val="auto"/>
        </w:rPr>
        <w:t>n</w:t>
      </w:r>
      <w:r w:rsidRPr="00987024">
        <w:rPr>
          <w:rFonts w:ascii="Times New Roman" w:hAnsi="Times New Roman"/>
          <w:color w:val="auto"/>
        </w:rPr>
        <w:t xml:space="preserve">a </w:t>
      </w:r>
      <w:r w:rsidRPr="00987024" w:rsidR="00B15335">
        <w:rPr>
          <w:rFonts w:ascii="Times New Roman" w:hAnsi="Times New Roman"/>
          <w:color w:val="auto"/>
        </w:rPr>
        <w:t xml:space="preserve">investičný </w:t>
      </w:r>
      <w:r w:rsidRPr="00987024">
        <w:rPr>
          <w:rFonts w:ascii="Times New Roman" w:hAnsi="Times New Roman"/>
          <w:color w:val="auto"/>
        </w:rPr>
        <w:t>prieskum podľa výšky</w:t>
      </w:r>
      <w:r w:rsidRPr="00987024" w:rsidR="00B15335">
        <w:rPr>
          <w:rFonts w:ascii="Times New Roman" w:hAnsi="Times New Roman"/>
          <w:color w:val="auto"/>
        </w:rPr>
        <w:t xml:space="preserve"> určenej v rozpočte na investičné prieskumy</w:t>
      </w:r>
      <w:r w:rsidRPr="00987024">
        <w:rPr>
          <w:rFonts w:ascii="Times New Roman" w:hAnsi="Times New Roman"/>
          <w:color w:val="auto"/>
        </w:rPr>
        <w:t>, a frekvenci</w:t>
      </w:r>
      <w:r w:rsidRPr="00987024" w:rsidR="00B15335">
        <w:rPr>
          <w:rFonts w:ascii="Times New Roman" w:hAnsi="Times New Roman"/>
          <w:color w:val="auto"/>
        </w:rPr>
        <w:t>u</w:t>
      </w:r>
      <w:r w:rsidRPr="00987024">
        <w:rPr>
          <w:rFonts w:ascii="Times New Roman" w:hAnsi="Times New Roman"/>
          <w:color w:val="auto"/>
        </w:rPr>
        <w:t xml:space="preserve">, v akej bude v priebehu roka dochádzať k </w:t>
      </w:r>
      <w:r w:rsidRPr="00987024" w:rsidR="00B15335">
        <w:rPr>
          <w:rFonts w:ascii="Times New Roman" w:hAnsi="Times New Roman"/>
          <w:color w:val="auto"/>
        </w:rPr>
        <w:t>uhrádzaniu</w:t>
      </w:r>
      <w:r w:rsidRPr="00987024">
        <w:rPr>
          <w:rFonts w:ascii="Times New Roman" w:hAnsi="Times New Roman"/>
          <w:color w:val="auto"/>
        </w:rPr>
        <w:t xml:space="preserve"> osobitného poplatku </w:t>
      </w:r>
      <w:r w:rsidRPr="00987024" w:rsidR="00B15335">
        <w:rPr>
          <w:rFonts w:ascii="Times New Roman" w:hAnsi="Times New Roman"/>
          <w:color w:val="auto"/>
        </w:rPr>
        <w:t>n</w:t>
      </w:r>
      <w:r w:rsidRPr="00987024">
        <w:rPr>
          <w:rFonts w:ascii="Times New Roman" w:hAnsi="Times New Roman"/>
          <w:color w:val="auto"/>
        </w:rPr>
        <w:t xml:space="preserve">a </w:t>
      </w:r>
      <w:r w:rsidRPr="00987024" w:rsidR="00B15335">
        <w:rPr>
          <w:rFonts w:ascii="Times New Roman" w:hAnsi="Times New Roman"/>
          <w:color w:val="auto"/>
        </w:rPr>
        <w:t xml:space="preserve">investičný </w:t>
      </w:r>
      <w:r w:rsidRPr="00987024">
        <w:rPr>
          <w:rFonts w:ascii="Times New Roman" w:hAnsi="Times New Roman"/>
          <w:color w:val="auto"/>
        </w:rPr>
        <w:t xml:space="preserve">prieskum </w:t>
      </w:r>
      <w:r w:rsidRPr="00987024" w:rsidR="00B15335">
        <w:rPr>
          <w:rFonts w:ascii="Times New Roman" w:hAnsi="Times New Roman"/>
          <w:color w:val="auto"/>
        </w:rPr>
        <w:t xml:space="preserve">z prostriedkov </w:t>
      </w:r>
      <w:r w:rsidRPr="00987024">
        <w:rPr>
          <w:rFonts w:ascii="Times New Roman" w:hAnsi="Times New Roman"/>
          <w:color w:val="auto"/>
        </w:rPr>
        <w:t xml:space="preserve">klienta. </w:t>
      </w:r>
      <w:r w:rsidRPr="00987024" w:rsidR="00B15335">
        <w:rPr>
          <w:rFonts w:ascii="Times New Roman" w:hAnsi="Times New Roman"/>
          <w:color w:val="auto"/>
        </w:rPr>
        <w:t>K</w:t>
      </w:r>
      <w:r w:rsidRPr="00987024">
        <w:rPr>
          <w:rFonts w:ascii="Times New Roman" w:hAnsi="Times New Roman"/>
          <w:color w:val="auto"/>
        </w:rPr>
        <w:t xml:space="preserve"> </w:t>
      </w:r>
      <w:r w:rsidRPr="00987024" w:rsidR="00B15335">
        <w:rPr>
          <w:rFonts w:ascii="Times New Roman" w:hAnsi="Times New Roman"/>
          <w:color w:val="auto"/>
        </w:rPr>
        <w:t>na</w:t>
      </w:r>
      <w:r w:rsidRPr="00987024">
        <w:rPr>
          <w:rFonts w:ascii="Times New Roman" w:hAnsi="Times New Roman"/>
          <w:color w:val="auto"/>
        </w:rPr>
        <w:t>v</w:t>
      </w:r>
      <w:r w:rsidRPr="00987024" w:rsidR="00702E64">
        <w:rPr>
          <w:rFonts w:ascii="Times New Roman" w:hAnsi="Times New Roman"/>
          <w:color w:val="auto"/>
        </w:rPr>
        <w:t>ýšeniu</w:t>
      </w:r>
      <w:r w:rsidRPr="00987024">
        <w:rPr>
          <w:rFonts w:ascii="Times New Roman" w:hAnsi="Times New Roman"/>
          <w:color w:val="auto"/>
        </w:rPr>
        <w:t xml:space="preserve"> rozpočtu na </w:t>
      </w:r>
      <w:r w:rsidRPr="00987024" w:rsidR="00B15335">
        <w:rPr>
          <w:rFonts w:ascii="Times New Roman" w:hAnsi="Times New Roman"/>
          <w:color w:val="auto"/>
        </w:rPr>
        <w:t xml:space="preserve">investičné </w:t>
      </w:r>
      <w:r w:rsidRPr="00987024">
        <w:rPr>
          <w:rFonts w:ascii="Times New Roman" w:hAnsi="Times New Roman"/>
          <w:color w:val="auto"/>
        </w:rPr>
        <w:t xml:space="preserve">prieskumy môže dôjsť len po tom, ako obchodník s cennými papiermi poskytne klientom o takomto plánovanom </w:t>
      </w:r>
      <w:r w:rsidRPr="00987024" w:rsidR="00B15335">
        <w:rPr>
          <w:rFonts w:ascii="Times New Roman" w:hAnsi="Times New Roman"/>
          <w:color w:val="auto"/>
        </w:rPr>
        <w:t>na</w:t>
      </w:r>
      <w:r w:rsidRPr="00987024">
        <w:rPr>
          <w:rFonts w:ascii="Times New Roman" w:hAnsi="Times New Roman"/>
          <w:color w:val="auto"/>
        </w:rPr>
        <w:t>v</w:t>
      </w:r>
      <w:r w:rsidRPr="00987024" w:rsidR="00B15335">
        <w:rPr>
          <w:rFonts w:ascii="Times New Roman" w:hAnsi="Times New Roman"/>
          <w:color w:val="auto"/>
        </w:rPr>
        <w:t>ý</w:t>
      </w:r>
      <w:r w:rsidRPr="00987024">
        <w:rPr>
          <w:rFonts w:ascii="Times New Roman" w:hAnsi="Times New Roman"/>
          <w:color w:val="auto"/>
        </w:rPr>
        <w:t>š</w:t>
      </w:r>
      <w:r w:rsidRPr="00987024" w:rsidR="00B15335">
        <w:rPr>
          <w:rFonts w:ascii="Times New Roman" w:hAnsi="Times New Roman"/>
          <w:color w:val="auto"/>
        </w:rPr>
        <w:t>ení</w:t>
      </w:r>
      <w:r w:rsidRPr="00987024">
        <w:rPr>
          <w:rFonts w:ascii="Times New Roman" w:hAnsi="Times New Roman"/>
          <w:color w:val="auto"/>
        </w:rPr>
        <w:t xml:space="preserve"> </w:t>
      </w:r>
      <w:r w:rsidRPr="00987024" w:rsidR="00B15335">
        <w:rPr>
          <w:rFonts w:ascii="Times New Roman" w:hAnsi="Times New Roman"/>
          <w:color w:val="auto"/>
        </w:rPr>
        <w:t>presné</w:t>
      </w:r>
      <w:r w:rsidRPr="00987024">
        <w:rPr>
          <w:rFonts w:ascii="Times New Roman" w:hAnsi="Times New Roman"/>
          <w:color w:val="auto"/>
        </w:rPr>
        <w:t xml:space="preserve"> informácie. </w:t>
      </w:r>
      <w:r w:rsidRPr="00987024" w:rsidR="00B15335">
        <w:rPr>
          <w:rFonts w:ascii="Times New Roman" w:hAnsi="Times New Roman"/>
          <w:color w:val="auto"/>
        </w:rPr>
        <w:t>O</w:t>
      </w:r>
      <w:r w:rsidRPr="00987024">
        <w:rPr>
          <w:rFonts w:ascii="Times New Roman" w:hAnsi="Times New Roman"/>
          <w:color w:val="auto"/>
        </w:rPr>
        <w:t xml:space="preserve">bchodník s cennými papiermi </w:t>
      </w:r>
      <w:r w:rsidRPr="00987024" w:rsidR="00B15335">
        <w:rPr>
          <w:rFonts w:ascii="Times New Roman" w:hAnsi="Times New Roman"/>
          <w:color w:val="auto"/>
        </w:rPr>
        <w:t>je povinný</w:t>
      </w:r>
      <w:r w:rsidRPr="00987024">
        <w:rPr>
          <w:rFonts w:ascii="Times New Roman" w:hAnsi="Times New Roman"/>
          <w:color w:val="auto"/>
        </w:rPr>
        <w:t xml:space="preserve"> mať prijatý postup na vrátenie týchto prostriedkov klientovi alebo na ich vzájomné započítanie s rozpočtom na</w:t>
      </w:r>
      <w:r w:rsidRPr="00987024" w:rsidR="00B15335">
        <w:rPr>
          <w:rFonts w:ascii="Times New Roman" w:hAnsi="Times New Roman"/>
          <w:color w:val="auto"/>
        </w:rPr>
        <w:t xml:space="preserve"> investičné</w:t>
      </w:r>
      <w:r w:rsidRPr="00987024">
        <w:rPr>
          <w:rFonts w:ascii="Times New Roman" w:hAnsi="Times New Roman"/>
          <w:color w:val="auto"/>
        </w:rPr>
        <w:t xml:space="preserve"> prieskumy a</w:t>
      </w:r>
      <w:r w:rsidRPr="00987024" w:rsidR="00B15335">
        <w:rPr>
          <w:rFonts w:ascii="Times New Roman" w:hAnsi="Times New Roman"/>
          <w:color w:val="auto"/>
        </w:rPr>
        <w:t xml:space="preserve"> osobitným </w:t>
      </w:r>
      <w:r w:rsidRPr="00987024">
        <w:rPr>
          <w:rFonts w:ascii="Times New Roman" w:hAnsi="Times New Roman"/>
          <w:color w:val="auto"/>
        </w:rPr>
        <w:t xml:space="preserve">poplatkom na </w:t>
      </w:r>
      <w:r w:rsidRPr="00987024" w:rsidR="00B15335">
        <w:rPr>
          <w:rFonts w:ascii="Times New Roman" w:hAnsi="Times New Roman"/>
          <w:color w:val="auto"/>
        </w:rPr>
        <w:t xml:space="preserve">investičné </w:t>
      </w:r>
      <w:r w:rsidRPr="00987024">
        <w:rPr>
          <w:rFonts w:ascii="Times New Roman" w:hAnsi="Times New Roman"/>
          <w:color w:val="auto"/>
        </w:rPr>
        <w:t>prieskumy vypočítaným na nasledujúce obdobie</w:t>
      </w:r>
      <w:r w:rsidRPr="00987024" w:rsidR="00B15335">
        <w:rPr>
          <w:rFonts w:ascii="Times New Roman" w:hAnsi="Times New Roman"/>
          <w:color w:val="auto"/>
        </w:rPr>
        <w:t xml:space="preserve"> na účely, že na konci príslušného obdobia zostane  na účte na prieskumy prebytok.</w:t>
      </w:r>
    </w:p>
    <w:p w:rsidR="00594C9C" w:rsidRPr="00987024" w:rsidP="00594C9C">
      <w:pPr>
        <w:pStyle w:val="Default"/>
        <w:bidi w:val="0"/>
        <w:ind w:left="1560" w:hanging="567"/>
        <w:rPr>
          <w:rFonts w:ascii="Times New Roman" w:hAnsi="Times New Roman"/>
          <w:color w:val="auto"/>
        </w:rPr>
      </w:pPr>
    </w:p>
    <w:p w:rsidR="00594C9C" w:rsidRPr="00987024" w:rsidP="0069223D">
      <w:pPr>
        <w:pStyle w:val="Default"/>
        <w:numPr>
          <w:numId w:val="86"/>
        </w:numPr>
        <w:bidi w:val="0"/>
        <w:ind w:left="1560" w:hanging="567"/>
        <w:jc w:val="both"/>
        <w:rPr>
          <w:rFonts w:ascii="Times New Roman" w:hAnsi="Times New Roman"/>
          <w:color w:val="auto"/>
        </w:rPr>
      </w:pPr>
      <w:r w:rsidRPr="00987024">
        <w:rPr>
          <w:rFonts w:ascii="Times New Roman" w:hAnsi="Times New Roman"/>
          <w:color w:val="auto"/>
        </w:rPr>
        <w:t>Na účely odseku 1</w:t>
      </w:r>
      <w:r w:rsidRPr="00987024" w:rsidR="00B15335">
        <w:rPr>
          <w:rFonts w:ascii="Times New Roman" w:hAnsi="Times New Roman"/>
          <w:color w:val="auto"/>
        </w:rPr>
        <w:t>0</w:t>
      </w:r>
      <w:r w:rsidRPr="00987024">
        <w:rPr>
          <w:rFonts w:ascii="Times New Roman" w:hAnsi="Times New Roman"/>
          <w:color w:val="auto"/>
        </w:rPr>
        <w:t xml:space="preserve"> písm. b) </w:t>
      </w:r>
      <w:r w:rsidRPr="00987024" w:rsidR="00B15335">
        <w:rPr>
          <w:rFonts w:ascii="Times New Roman" w:hAnsi="Times New Roman"/>
          <w:color w:val="auto"/>
        </w:rPr>
        <w:t xml:space="preserve">druhého </w:t>
      </w:r>
      <w:r w:rsidRPr="00987024">
        <w:rPr>
          <w:rFonts w:ascii="Times New Roman" w:hAnsi="Times New Roman"/>
          <w:color w:val="auto"/>
        </w:rPr>
        <w:t xml:space="preserve">bodu spravuje rozpočet na </w:t>
      </w:r>
      <w:r w:rsidRPr="00987024" w:rsidR="00B15335">
        <w:rPr>
          <w:rFonts w:ascii="Times New Roman" w:hAnsi="Times New Roman"/>
          <w:color w:val="auto"/>
        </w:rPr>
        <w:t xml:space="preserve">investičné </w:t>
      </w:r>
      <w:r w:rsidRPr="00987024">
        <w:rPr>
          <w:rFonts w:ascii="Times New Roman" w:hAnsi="Times New Roman"/>
          <w:color w:val="auto"/>
        </w:rPr>
        <w:t xml:space="preserve">prieskumy výhradne obchodník s cennými papiermi, pričom tento rozpočet vychádza z primeraného posúdenia potreby </w:t>
      </w:r>
      <w:r w:rsidRPr="00987024" w:rsidR="00B15335">
        <w:rPr>
          <w:rFonts w:ascii="Times New Roman" w:hAnsi="Times New Roman"/>
          <w:color w:val="auto"/>
        </w:rPr>
        <w:t xml:space="preserve">investičných </w:t>
      </w:r>
      <w:r w:rsidRPr="00987024">
        <w:rPr>
          <w:rFonts w:ascii="Times New Roman" w:hAnsi="Times New Roman"/>
          <w:color w:val="auto"/>
        </w:rPr>
        <w:t xml:space="preserve">prieskumov uskutočňovaných tretími osobami. Prideľovanie prostriedkov z rozpočtu na </w:t>
      </w:r>
      <w:r w:rsidRPr="00987024" w:rsidR="00B15335">
        <w:rPr>
          <w:rFonts w:ascii="Times New Roman" w:hAnsi="Times New Roman"/>
          <w:color w:val="auto"/>
        </w:rPr>
        <w:t xml:space="preserve">investičné </w:t>
      </w:r>
      <w:r w:rsidRPr="00987024">
        <w:rPr>
          <w:rFonts w:ascii="Times New Roman" w:hAnsi="Times New Roman"/>
          <w:color w:val="auto"/>
        </w:rPr>
        <w:t xml:space="preserve">prieskumy na </w:t>
      </w:r>
      <w:r w:rsidRPr="00987024" w:rsidR="00B15335">
        <w:rPr>
          <w:rFonts w:ascii="Times New Roman" w:hAnsi="Times New Roman"/>
          <w:color w:val="auto"/>
        </w:rPr>
        <w:t>obstaranie investičných</w:t>
      </w:r>
      <w:r w:rsidRPr="00987024">
        <w:rPr>
          <w:rFonts w:ascii="Times New Roman" w:hAnsi="Times New Roman"/>
          <w:color w:val="auto"/>
        </w:rPr>
        <w:t xml:space="preserve"> prieskumov uskutočňovaných tretími osobami podlieha </w:t>
      </w:r>
      <w:r w:rsidRPr="00987024" w:rsidR="00B15335">
        <w:rPr>
          <w:rFonts w:ascii="Times New Roman" w:hAnsi="Times New Roman"/>
          <w:color w:val="auto"/>
        </w:rPr>
        <w:t>primeraným</w:t>
      </w:r>
      <w:r w:rsidRPr="00987024">
        <w:rPr>
          <w:rFonts w:ascii="Times New Roman" w:hAnsi="Times New Roman"/>
          <w:color w:val="auto"/>
        </w:rPr>
        <w:t xml:space="preserve"> kontrolným mechanizmom a </w:t>
      </w:r>
      <w:r w:rsidRPr="00987024" w:rsidR="00B15335">
        <w:rPr>
          <w:rFonts w:ascii="Times New Roman" w:hAnsi="Times New Roman"/>
          <w:color w:val="auto"/>
        </w:rPr>
        <w:t>kontrole</w:t>
      </w:r>
      <w:r w:rsidRPr="00987024">
        <w:rPr>
          <w:rFonts w:ascii="Times New Roman" w:hAnsi="Times New Roman"/>
          <w:color w:val="auto"/>
        </w:rPr>
        <w:t xml:space="preserve"> zo strany vrcholového manažmentu, ktorých cieľom je zabezpečiť, aby sa </w:t>
      </w:r>
      <w:r w:rsidRPr="00987024" w:rsidR="00B15335">
        <w:rPr>
          <w:rFonts w:ascii="Times New Roman" w:hAnsi="Times New Roman"/>
          <w:color w:val="auto"/>
        </w:rPr>
        <w:t>tento r</w:t>
      </w:r>
      <w:r w:rsidRPr="00987024">
        <w:rPr>
          <w:rFonts w:ascii="Times New Roman" w:hAnsi="Times New Roman"/>
          <w:color w:val="auto"/>
        </w:rPr>
        <w:t xml:space="preserve">ozpočet spravoval a používal s ohľadom na najlepšie záujmy klientov </w:t>
      </w:r>
      <w:r w:rsidRPr="00987024" w:rsidR="00B15335">
        <w:rPr>
          <w:rFonts w:ascii="Times New Roman" w:hAnsi="Times New Roman"/>
          <w:color w:val="auto"/>
        </w:rPr>
        <w:t>obchodníka s cennými papiermi</w:t>
      </w:r>
      <w:r w:rsidRPr="00987024">
        <w:rPr>
          <w:rFonts w:ascii="Times New Roman" w:hAnsi="Times New Roman"/>
          <w:color w:val="auto"/>
        </w:rPr>
        <w:t xml:space="preserve">. Tieto kontrolné mechanizmy obsahujú </w:t>
      </w:r>
      <w:r w:rsidRPr="00987024" w:rsidR="00B15335">
        <w:rPr>
          <w:rFonts w:ascii="Times New Roman" w:hAnsi="Times New Roman"/>
          <w:color w:val="auto"/>
        </w:rPr>
        <w:t>jednoznačný</w:t>
      </w:r>
      <w:r w:rsidRPr="00987024">
        <w:rPr>
          <w:rFonts w:ascii="Times New Roman" w:hAnsi="Times New Roman"/>
          <w:color w:val="auto"/>
        </w:rPr>
        <w:t xml:space="preserve"> kontrolný záznam v súvislosti s platbami uskutočnenými v prospech poskytovateľov </w:t>
      </w:r>
      <w:r w:rsidRPr="00987024" w:rsidR="00B15335">
        <w:rPr>
          <w:rFonts w:ascii="Times New Roman" w:hAnsi="Times New Roman"/>
          <w:color w:val="auto"/>
        </w:rPr>
        <w:t xml:space="preserve">investičných </w:t>
      </w:r>
      <w:r w:rsidRPr="00987024">
        <w:rPr>
          <w:rFonts w:ascii="Times New Roman" w:hAnsi="Times New Roman"/>
          <w:color w:val="auto"/>
        </w:rPr>
        <w:t xml:space="preserve">prieskumov a o tom, ako boli zaplatené sumy určené </w:t>
      </w:r>
      <w:r w:rsidRPr="00987024" w:rsidR="00B15335">
        <w:rPr>
          <w:rFonts w:ascii="Times New Roman" w:hAnsi="Times New Roman"/>
          <w:color w:val="auto"/>
        </w:rPr>
        <w:t xml:space="preserve">podľa </w:t>
      </w:r>
      <w:r w:rsidRPr="00987024">
        <w:rPr>
          <w:rFonts w:ascii="Times New Roman" w:hAnsi="Times New Roman"/>
          <w:color w:val="auto"/>
        </w:rPr>
        <w:t>kritéri</w:t>
      </w:r>
      <w:r w:rsidRPr="00987024" w:rsidR="00B15335">
        <w:rPr>
          <w:rFonts w:ascii="Times New Roman" w:hAnsi="Times New Roman"/>
          <w:color w:val="auto"/>
        </w:rPr>
        <w:t>í</w:t>
      </w:r>
      <w:r w:rsidRPr="00987024">
        <w:rPr>
          <w:rFonts w:ascii="Times New Roman" w:hAnsi="Times New Roman"/>
          <w:color w:val="auto"/>
        </w:rPr>
        <w:t xml:space="preserve"> kvality uveden</w:t>
      </w:r>
      <w:r w:rsidRPr="00987024" w:rsidR="00B15335">
        <w:rPr>
          <w:rFonts w:ascii="Times New Roman" w:hAnsi="Times New Roman"/>
          <w:color w:val="auto"/>
        </w:rPr>
        <w:t>ých</w:t>
      </w:r>
      <w:r w:rsidRPr="00987024">
        <w:rPr>
          <w:rFonts w:ascii="Times New Roman" w:hAnsi="Times New Roman"/>
          <w:color w:val="auto"/>
        </w:rPr>
        <w:t xml:space="preserve"> v ods</w:t>
      </w:r>
      <w:r w:rsidRPr="00987024" w:rsidR="00B15335">
        <w:rPr>
          <w:rFonts w:ascii="Times New Roman" w:hAnsi="Times New Roman"/>
          <w:color w:val="auto"/>
        </w:rPr>
        <w:t>eku</w:t>
      </w:r>
      <w:r w:rsidRPr="00987024">
        <w:rPr>
          <w:rFonts w:ascii="Times New Roman" w:hAnsi="Times New Roman"/>
          <w:color w:val="auto"/>
        </w:rPr>
        <w:t xml:space="preserve"> </w:t>
      </w:r>
      <w:r w:rsidRPr="00987024" w:rsidR="00714F03">
        <w:rPr>
          <w:rFonts w:ascii="Times New Roman" w:hAnsi="Times New Roman"/>
          <w:color w:val="auto"/>
        </w:rPr>
        <w:t>1</w:t>
      </w:r>
      <w:r w:rsidRPr="00987024" w:rsidR="00B15335">
        <w:rPr>
          <w:rFonts w:ascii="Times New Roman" w:hAnsi="Times New Roman"/>
          <w:color w:val="auto"/>
        </w:rPr>
        <w:t>0</w:t>
      </w:r>
      <w:r w:rsidRPr="00987024">
        <w:rPr>
          <w:rFonts w:ascii="Times New Roman" w:hAnsi="Times New Roman"/>
          <w:color w:val="auto"/>
        </w:rPr>
        <w:t xml:space="preserve"> písm. b) </w:t>
      </w:r>
      <w:r w:rsidRPr="00987024" w:rsidR="00B15335">
        <w:rPr>
          <w:rFonts w:ascii="Times New Roman" w:hAnsi="Times New Roman"/>
          <w:color w:val="auto"/>
        </w:rPr>
        <w:t xml:space="preserve">štvrtom </w:t>
      </w:r>
      <w:r w:rsidRPr="00987024">
        <w:rPr>
          <w:rFonts w:ascii="Times New Roman" w:hAnsi="Times New Roman"/>
          <w:color w:val="auto"/>
        </w:rPr>
        <w:t>bod</w:t>
      </w:r>
      <w:r w:rsidRPr="00987024" w:rsidR="00B15335">
        <w:rPr>
          <w:rFonts w:ascii="Times New Roman" w:hAnsi="Times New Roman"/>
          <w:color w:val="auto"/>
        </w:rPr>
        <w:t>e.</w:t>
      </w:r>
      <w:r w:rsidRPr="00987024">
        <w:rPr>
          <w:rFonts w:ascii="Times New Roman" w:hAnsi="Times New Roman"/>
          <w:color w:val="auto"/>
        </w:rPr>
        <w:t xml:space="preserve"> Obchodník s cennými papiermi nesmie rozpočet na </w:t>
      </w:r>
      <w:r w:rsidRPr="00987024" w:rsidR="00B15335">
        <w:rPr>
          <w:rFonts w:ascii="Times New Roman" w:hAnsi="Times New Roman"/>
          <w:color w:val="auto"/>
        </w:rPr>
        <w:t xml:space="preserve">investičné </w:t>
      </w:r>
      <w:r w:rsidRPr="00987024">
        <w:rPr>
          <w:rFonts w:ascii="Times New Roman" w:hAnsi="Times New Roman"/>
          <w:color w:val="auto"/>
        </w:rPr>
        <w:t xml:space="preserve">prieskumy a účet na </w:t>
      </w:r>
      <w:r w:rsidRPr="00987024" w:rsidR="00B15335">
        <w:rPr>
          <w:rFonts w:ascii="Times New Roman" w:hAnsi="Times New Roman"/>
          <w:color w:val="auto"/>
        </w:rPr>
        <w:t xml:space="preserve">prieskumy </w:t>
      </w:r>
      <w:r w:rsidRPr="00987024">
        <w:rPr>
          <w:rFonts w:ascii="Times New Roman" w:hAnsi="Times New Roman"/>
          <w:color w:val="auto"/>
        </w:rPr>
        <w:t xml:space="preserve">používať na financovanie </w:t>
      </w:r>
      <w:r w:rsidRPr="00987024" w:rsidR="00B15335">
        <w:rPr>
          <w:rFonts w:ascii="Times New Roman" w:hAnsi="Times New Roman"/>
          <w:color w:val="auto"/>
        </w:rPr>
        <w:t>vlastných investičných</w:t>
      </w:r>
      <w:r w:rsidRPr="00987024">
        <w:rPr>
          <w:rFonts w:ascii="Times New Roman" w:hAnsi="Times New Roman"/>
          <w:color w:val="auto"/>
        </w:rPr>
        <w:t xml:space="preserve"> prieskumov. </w:t>
      </w:r>
    </w:p>
    <w:p w:rsidR="00594C9C" w:rsidRPr="00987024" w:rsidP="00714F03">
      <w:pPr>
        <w:pStyle w:val="Default"/>
        <w:bidi w:val="0"/>
        <w:ind w:left="1560" w:hanging="567"/>
        <w:jc w:val="both"/>
        <w:rPr>
          <w:rFonts w:ascii="Times New Roman" w:hAnsi="Times New Roman"/>
          <w:color w:val="auto"/>
        </w:rPr>
      </w:pPr>
    </w:p>
    <w:p w:rsidR="00594C9C" w:rsidRPr="00987024" w:rsidP="0069223D">
      <w:pPr>
        <w:pStyle w:val="Default"/>
        <w:numPr>
          <w:numId w:val="86"/>
        </w:numPr>
        <w:bidi w:val="0"/>
        <w:ind w:left="1560" w:hanging="567"/>
        <w:jc w:val="both"/>
        <w:rPr>
          <w:rFonts w:ascii="Times New Roman" w:hAnsi="Times New Roman"/>
          <w:color w:val="auto"/>
        </w:rPr>
      </w:pPr>
      <w:r w:rsidRPr="00987024" w:rsidR="00B15335">
        <w:rPr>
          <w:rFonts w:ascii="Times New Roman" w:hAnsi="Times New Roman"/>
          <w:color w:val="auto"/>
        </w:rPr>
        <w:t>O</w:t>
      </w:r>
      <w:r w:rsidRPr="00987024">
        <w:rPr>
          <w:rFonts w:ascii="Times New Roman" w:hAnsi="Times New Roman"/>
          <w:color w:val="auto"/>
        </w:rPr>
        <w:t xml:space="preserve">bchodník s cennými papiermi môže </w:t>
      </w:r>
      <w:r w:rsidRPr="00987024" w:rsidR="00B15335">
        <w:rPr>
          <w:rFonts w:ascii="Times New Roman" w:hAnsi="Times New Roman"/>
          <w:color w:val="auto"/>
        </w:rPr>
        <w:t>zveriť</w:t>
      </w:r>
      <w:r w:rsidRPr="00987024">
        <w:rPr>
          <w:rFonts w:ascii="Times New Roman" w:hAnsi="Times New Roman"/>
          <w:color w:val="auto"/>
        </w:rPr>
        <w:t xml:space="preserve"> </w:t>
      </w:r>
      <w:r w:rsidRPr="00987024" w:rsidR="00B15335">
        <w:rPr>
          <w:rFonts w:ascii="Times New Roman" w:hAnsi="Times New Roman"/>
          <w:color w:val="auto"/>
        </w:rPr>
        <w:t>tretej osobe nakladanie s</w:t>
      </w:r>
      <w:r w:rsidRPr="00987024">
        <w:rPr>
          <w:rFonts w:ascii="Times New Roman" w:hAnsi="Times New Roman"/>
          <w:color w:val="auto"/>
        </w:rPr>
        <w:t xml:space="preserve"> účt</w:t>
      </w:r>
      <w:r w:rsidRPr="00987024" w:rsidR="00B15335">
        <w:rPr>
          <w:rFonts w:ascii="Times New Roman" w:hAnsi="Times New Roman"/>
          <w:color w:val="auto"/>
        </w:rPr>
        <w:t>om</w:t>
      </w:r>
      <w:r w:rsidRPr="00987024">
        <w:rPr>
          <w:rFonts w:ascii="Times New Roman" w:hAnsi="Times New Roman"/>
          <w:color w:val="auto"/>
        </w:rPr>
        <w:t xml:space="preserve"> na </w:t>
      </w:r>
      <w:r w:rsidRPr="00987024" w:rsidR="00B15335">
        <w:rPr>
          <w:rFonts w:ascii="Times New Roman" w:hAnsi="Times New Roman"/>
          <w:color w:val="auto"/>
        </w:rPr>
        <w:t>prieskumy</w:t>
      </w:r>
      <w:r w:rsidRPr="00987024">
        <w:rPr>
          <w:rFonts w:ascii="Times New Roman" w:hAnsi="Times New Roman"/>
          <w:color w:val="auto"/>
        </w:rPr>
        <w:t xml:space="preserve">, </w:t>
      </w:r>
      <w:r w:rsidRPr="00987024" w:rsidR="00B15335">
        <w:rPr>
          <w:rFonts w:ascii="Times New Roman" w:hAnsi="Times New Roman"/>
          <w:color w:val="auto"/>
        </w:rPr>
        <w:t>ak</w:t>
      </w:r>
      <w:r w:rsidRPr="00987024">
        <w:rPr>
          <w:rFonts w:ascii="Times New Roman" w:hAnsi="Times New Roman"/>
          <w:color w:val="auto"/>
        </w:rPr>
        <w:t xml:space="preserve"> tento mechanizmus uľahčuje </w:t>
      </w:r>
      <w:r w:rsidRPr="00987024" w:rsidR="00B15335">
        <w:rPr>
          <w:rFonts w:ascii="Times New Roman" w:hAnsi="Times New Roman"/>
          <w:color w:val="auto"/>
        </w:rPr>
        <w:t>obstaranie</w:t>
      </w:r>
      <w:r w:rsidRPr="00987024">
        <w:rPr>
          <w:rFonts w:ascii="Times New Roman" w:hAnsi="Times New Roman"/>
          <w:color w:val="auto"/>
        </w:rPr>
        <w:t xml:space="preserve"> </w:t>
      </w:r>
      <w:r w:rsidRPr="00987024" w:rsidR="00B15335">
        <w:rPr>
          <w:rFonts w:ascii="Times New Roman" w:hAnsi="Times New Roman"/>
          <w:color w:val="auto"/>
        </w:rPr>
        <w:t xml:space="preserve">investičných </w:t>
      </w:r>
      <w:r w:rsidRPr="00987024">
        <w:rPr>
          <w:rFonts w:ascii="Times New Roman" w:hAnsi="Times New Roman"/>
          <w:color w:val="auto"/>
        </w:rPr>
        <w:t>prieskumov uskutočňovaných tretími osobami a</w:t>
      </w:r>
      <w:r w:rsidRPr="00987024" w:rsidR="00B15335">
        <w:rPr>
          <w:rFonts w:ascii="Times New Roman" w:hAnsi="Times New Roman"/>
          <w:color w:val="auto"/>
        </w:rPr>
        <w:t> vykonávanie úhrad</w:t>
      </w:r>
      <w:r w:rsidRPr="00987024">
        <w:rPr>
          <w:rFonts w:ascii="Times New Roman" w:hAnsi="Times New Roman"/>
          <w:color w:val="auto"/>
        </w:rPr>
        <w:t xml:space="preserve"> poskytovat</w:t>
      </w:r>
      <w:r w:rsidRPr="00987024" w:rsidR="00B15335">
        <w:rPr>
          <w:rFonts w:ascii="Times New Roman" w:hAnsi="Times New Roman"/>
          <w:color w:val="auto"/>
        </w:rPr>
        <w:t>e</w:t>
      </w:r>
      <w:r w:rsidRPr="00987024">
        <w:rPr>
          <w:rFonts w:ascii="Times New Roman" w:hAnsi="Times New Roman"/>
          <w:color w:val="auto"/>
        </w:rPr>
        <w:t>ľo</w:t>
      </w:r>
      <w:r w:rsidRPr="00987024" w:rsidR="00B15335">
        <w:rPr>
          <w:rFonts w:ascii="Times New Roman" w:hAnsi="Times New Roman"/>
          <w:color w:val="auto"/>
        </w:rPr>
        <w:t>m</w:t>
      </w:r>
      <w:r w:rsidRPr="00987024">
        <w:rPr>
          <w:rFonts w:ascii="Times New Roman" w:hAnsi="Times New Roman"/>
          <w:color w:val="auto"/>
        </w:rPr>
        <w:t xml:space="preserve"> </w:t>
      </w:r>
      <w:r w:rsidRPr="00987024" w:rsidR="00B15335">
        <w:rPr>
          <w:rFonts w:ascii="Times New Roman" w:hAnsi="Times New Roman"/>
          <w:color w:val="auto"/>
        </w:rPr>
        <w:t xml:space="preserve">investičných </w:t>
      </w:r>
      <w:r w:rsidRPr="00987024">
        <w:rPr>
          <w:rFonts w:ascii="Times New Roman" w:hAnsi="Times New Roman"/>
          <w:color w:val="auto"/>
        </w:rPr>
        <w:t xml:space="preserve">prieskumov v mene </w:t>
      </w:r>
      <w:r w:rsidRPr="00987024" w:rsidR="00B15335">
        <w:rPr>
          <w:rFonts w:ascii="Times New Roman" w:hAnsi="Times New Roman"/>
          <w:color w:val="auto"/>
        </w:rPr>
        <w:t>o</w:t>
      </w:r>
      <w:r w:rsidRPr="00987024">
        <w:rPr>
          <w:rFonts w:ascii="Times New Roman" w:hAnsi="Times New Roman"/>
          <w:color w:val="auto"/>
        </w:rPr>
        <w:t>bchodník</w:t>
      </w:r>
      <w:r w:rsidRPr="00987024" w:rsidR="00B15335">
        <w:rPr>
          <w:rFonts w:ascii="Times New Roman" w:hAnsi="Times New Roman"/>
          <w:color w:val="auto"/>
        </w:rPr>
        <w:t>a</w:t>
      </w:r>
      <w:r w:rsidRPr="00987024">
        <w:rPr>
          <w:rFonts w:ascii="Times New Roman" w:hAnsi="Times New Roman"/>
          <w:color w:val="auto"/>
        </w:rPr>
        <w:t xml:space="preserve"> s cennými papiermi</w:t>
      </w:r>
      <w:r w:rsidRPr="00987024" w:rsidR="00B15335">
        <w:rPr>
          <w:rFonts w:ascii="Times New Roman" w:hAnsi="Times New Roman"/>
          <w:color w:val="auto"/>
        </w:rPr>
        <w:t xml:space="preserve"> a podľa pokynov obchodníka s cennými papiermi tak</w:t>
      </w:r>
      <w:r w:rsidRPr="00987024">
        <w:rPr>
          <w:rFonts w:ascii="Times New Roman" w:hAnsi="Times New Roman"/>
          <w:color w:val="auto"/>
        </w:rPr>
        <w:t>, aby</w:t>
      </w:r>
      <w:r w:rsidRPr="00987024" w:rsidR="00B15335">
        <w:rPr>
          <w:rFonts w:ascii="Times New Roman" w:hAnsi="Times New Roman"/>
          <w:color w:val="auto"/>
        </w:rPr>
        <w:t xml:space="preserve"> ne</w:t>
      </w:r>
      <w:r w:rsidRPr="00987024">
        <w:rPr>
          <w:rFonts w:ascii="Times New Roman" w:hAnsi="Times New Roman"/>
          <w:color w:val="auto"/>
        </w:rPr>
        <w:t xml:space="preserve">dochádzalo k neprimeranému </w:t>
      </w:r>
      <w:r w:rsidRPr="00987024" w:rsidR="00B15335">
        <w:rPr>
          <w:rFonts w:ascii="Times New Roman" w:hAnsi="Times New Roman"/>
          <w:color w:val="auto"/>
        </w:rPr>
        <w:t>oneskoreniu úhrad; tým nie je dotknutá zodpovednosť obchodníka s cennými papiermi podľa odseku 10 písm. b) tretieho bodu.</w:t>
      </w:r>
    </w:p>
    <w:p w:rsidR="00594C9C" w:rsidRPr="00987024" w:rsidP="00714F03">
      <w:pPr>
        <w:bidi w:val="0"/>
        <w:ind w:left="1560" w:hanging="567"/>
        <w:jc w:val="both"/>
        <w:rPr>
          <w:rFonts w:ascii="Times New Roman" w:hAnsi="Times New Roman"/>
        </w:rPr>
      </w:pPr>
    </w:p>
    <w:p w:rsidR="00594C9C" w:rsidRPr="00987024" w:rsidP="0069223D">
      <w:pPr>
        <w:pStyle w:val="ListParagraph"/>
        <w:numPr>
          <w:numId w:val="86"/>
        </w:numPr>
        <w:tabs>
          <w:tab w:val="left" w:pos="709"/>
        </w:tabs>
        <w:suppressAutoHyphens/>
        <w:bidi w:val="0"/>
        <w:ind w:left="1560" w:hanging="567"/>
        <w:jc w:val="both"/>
        <w:rPr>
          <w:rFonts w:ascii="Times New Roman" w:hAnsi="Times New Roman"/>
        </w:rPr>
      </w:pPr>
      <w:r w:rsidRPr="00987024" w:rsidR="00B15335">
        <w:rPr>
          <w:rFonts w:ascii="Times New Roman" w:hAnsi="Times New Roman"/>
        </w:rPr>
        <w:t>Pri posudzovaní kvality obstaraných investičných prieskumov podľa</w:t>
      </w:r>
      <w:r w:rsidRPr="00987024">
        <w:rPr>
          <w:rFonts w:ascii="Times New Roman" w:hAnsi="Times New Roman"/>
        </w:rPr>
        <w:t xml:space="preserve"> odseku</w:t>
      </w:r>
      <w:r w:rsidRPr="00987024" w:rsidR="00B15335">
        <w:rPr>
          <w:rFonts w:ascii="Times New Roman" w:hAnsi="Times New Roman"/>
        </w:rPr>
        <w:t xml:space="preserve"> 10</w:t>
      </w:r>
      <w:r w:rsidRPr="00987024">
        <w:rPr>
          <w:rFonts w:ascii="Times New Roman" w:hAnsi="Times New Roman"/>
        </w:rPr>
        <w:t xml:space="preserve"> písm. b) </w:t>
      </w:r>
      <w:r w:rsidRPr="00987024" w:rsidR="00B15335">
        <w:rPr>
          <w:rFonts w:ascii="Times New Roman" w:hAnsi="Times New Roman"/>
        </w:rPr>
        <w:t xml:space="preserve">štvrtého </w:t>
      </w:r>
      <w:r w:rsidRPr="00987024">
        <w:rPr>
          <w:rFonts w:ascii="Times New Roman" w:hAnsi="Times New Roman"/>
        </w:rPr>
        <w:t xml:space="preserve">bodu obchodník s cennými papiermi </w:t>
      </w:r>
      <w:r w:rsidRPr="00987024" w:rsidR="00B15335">
        <w:rPr>
          <w:rFonts w:ascii="Times New Roman" w:hAnsi="Times New Roman"/>
        </w:rPr>
        <w:t>je povinný určiť</w:t>
      </w:r>
      <w:r w:rsidRPr="00987024">
        <w:rPr>
          <w:rFonts w:ascii="Times New Roman" w:hAnsi="Times New Roman"/>
        </w:rPr>
        <w:t xml:space="preserve"> </w:t>
      </w:r>
      <w:r w:rsidRPr="00987024" w:rsidR="00B15335">
        <w:rPr>
          <w:rFonts w:ascii="Times New Roman" w:hAnsi="Times New Roman"/>
        </w:rPr>
        <w:t xml:space="preserve">vo forme písomného dokumentu </w:t>
      </w:r>
      <w:r w:rsidRPr="00987024">
        <w:rPr>
          <w:rFonts w:ascii="Times New Roman" w:hAnsi="Times New Roman"/>
        </w:rPr>
        <w:t xml:space="preserve">všetky nevyhnutné </w:t>
      </w:r>
      <w:r w:rsidRPr="00987024" w:rsidR="00714F03">
        <w:rPr>
          <w:rFonts w:ascii="Times New Roman" w:hAnsi="Times New Roman"/>
        </w:rPr>
        <w:t>súčasti</w:t>
      </w:r>
      <w:r w:rsidRPr="00987024">
        <w:rPr>
          <w:rFonts w:ascii="Times New Roman" w:hAnsi="Times New Roman"/>
        </w:rPr>
        <w:t xml:space="preserve"> </w:t>
      </w:r>
      <w:r w:rsidRPr="00987024" w:rsidR="00B15335">
        <w:rPr>
          <w:rFonts w:ascii="Times New Roman" w:hAnsi="Times New Roman"/>
        </w:rPr>
        <w:t xml:space="preserve">posudzovania kvality </w:t>
      </w:r>
      <w:r w:rsidRPr="00987024">
        <w:rPr>
          <w:rFonts w:ascii="Times New Roman" w:hAnsi="Times New Roman"/>
        </w:rPr>
        <w:t>a poskytn</w:t>
      </w:r>
      <w:r w:rsidRPr="00987024" w:rsidR="00412D43">
        <w:rPr>
          <w:rFonts w:ascii="Times New Roman" w:hAnsi="Times New Roman"/>
        </w:rPr>
        <w:t>úť</w:t>
      </w:r>
      <w:r w:rsidRPr="00987024">
        <w:rPr>
          <w:rFonts w:ascii="Times New Roman" w:hAnsi="Times New Roman"/>
        </w:rPr>
        <w:t xml:space="preserve"> tento dokument svojim klientom. V tomto dokumente je povinný uviesť do akej miery </w:t>
      </w:r>
      <w:r w:rsidRPr="00987024" w:rsidR="00B15335">
        <w:rPr>
          <w:rFonts w:ascii="Times New Roman" w:hAnsi="Times New Roman"/>
        </w:rPr>
        <w:t xml:space="preserve">investičné </w:t>
      </w:r>
      <w:r w:rsidRPr="00987024">
        <w:rPr>
          <w:rFonts w:ascii="Times New Roman" w:hAnsi="Times New Roman"/>
        </w:rPr>
        <w:t xml:space="preserve">prieskumy </w:t>
      </w:r>
      <w:r w:rsidRPr="00987024" w:rsidR="00B15335">
        <w:rPr>
          <w:rFonts w:ascii="Times New Roman" w:hAnsi="Times New Roman"/>
        </w:rPr>
        <w:t>obstarané</w:t>
      </w:r>
      <w:r w:rsidRPr="00987024">
        <w:rPr>
          <w:rFonts w:ascii="Times New Roman" w:hAnsi="Times New Roman"/>
        </w:rPr>
        <w:t xml:space="preserve"> prostredníctvom účtu na prieskumy môžu </w:t>
      </w:r>
      <w:r w:rsidRPr="00987024" w:rsidR="00B15335">
        <w:rPr>
          <w:rFonts w:ascii="Times New Roman" w:hAnsi="Times New Roman"/>
        </w:rPr>
        <w:t>byť</w:t>
      </w:r>
      <w:r w:rsidRPr="00987024">
        <w:rPr>
          <w:rFonts w:ascii="Times New Roman" w:hAnsi="Times New Roman"/>
        </w:rPr>
        <w:t xml:space="preserve"> </w:t>
      </w:r>
      <w:r w:rsidRPr="00987024" w:rsidR="00B15335">
        <w:rPr>
          <w:rFonts w:ascii="Times New Roman" w:hAnsi="Times New Roman"/>
        </w:rPr>
        <w:t>využité na</w:t>
      </w:r>
      <w:r w:rsidRPr="00987024">
        <w:rPr>
          <w:rFonts w:ascii="Times New Roman" w:hAnsi="Times New Roman"/>
        </w:rPr>
        <w:t xml:space="preserve"> prospech portfólií klientov, a to aj pri zohľadnení investičných stratégií uplatniteľných na rozličné druhy portfólií, a uvedie aj prístup, ktorý obchodník s cennými papiermi uplatní pri rozdeľovaní takýchto nákladov spravodlivým spôsobom na jednotlivé portfóliá klientov. </w:t>
      </w:r>
    </w:p>
    <w:p w:rsidR="00594C9C" w:rsidRPr="00987024" w:rsidP="00714F03">
      <w:pPr>
        <w:pStyle w:val="ListParagraph"/>
        <w:bidi w:val="0"/>
        <w:ind w:left="1560" w:hanging="567"/>
        <w:jc w:val="both"/>
        <w:rPr>
          <w:rFonts w:ascii="Times New Roman" w:hAnsi="Times New Roman"/>
        </w:rPr>
      </w:pPr>
    </w:p>
    <w:p w:rsidR="00594C9C" w:rsidRPr="00987024" w:rsidP="0069223D">
      <w:pPr>
        <w:pStyle w:val="ListParagraph"/>
        <w:numPr>
          <w:numId w:val="86"/>
        </w:numPr>
        <w:suppressAutoHyphens/>
        <w:bidi w:val="0"/>
        <w:spacing w:after="160" w:line="259" w:lineRule="auto"/>
        <w:ind w:left="1560" w:hanging="567"/>
        <w:jc w:val="both"/>
        <w:rPr>
          <w:rFonts w:ascii="Times New Roman" w:hAnsi="Times New Roman"/>
        </w:rPr>
      </w:pPr>
      <w:r w:rsidRPr="00987024">
        <w:rPr>
          <w:rFonts w:ascii="Times New Roman" w:hAnsi="Times New Roman"/>
        </w:rPr>
        <w:t>Obchodník s cennými papiermi</w:t>
      </w:r>
      <w:r w:rsidRPr="00987024" w:rsidR="00B15335">
        <w:rPr>
          <w:rFonts w:ascii="Times New Roman" w:hAnsi="Times New Roman"/>
        </w:rPr>
        <w:t xml:space="preserve">, ktorý </w:t>
      </w:r>
      <w:r w:rsidRPr="00987024">
        <w:rPr>
          <w:rFonts w:ascii="Times New Roman" w:hAnsi="Times New Roman"/>
        </w:rPr>
        <w:t>poskytuj</w:t>
      </w:r>
      <w:r w:rsidRPr="00987024" w:rsidR="00B15335">
        <w:rPr>
          <w:rFonts w:ascii="Times New Roman" w:hAnsi="Times New Roman"/>
        </w:rPr>
        <w:t>e investičnú sl</w:t>
      </w:r>
      <w:r w:rsidRPr="00987024">
        <w:rPr>
          <w:rFonts w:ascii="Times New Roman" w:hAnsi="Times New Roman"/>
        </w:rPr>
        <w:t>užb</w:t>
      </w:r>
      <w:r w:rsidRPr="00987024" w:rsidR="00B15335">
        <w:rPr>
          <w:rFonts w:ascii="Times New Roman" w:hAnsi="Times New Roman"/>
        </w:rPr>
        <w:t>u</w:t>
      </w:r>
      <w:r w:rsidRPr="00987024">
        <w:rPr>
          <w:rFonts w:ascii="Times New Roman" w:hAnsi="Times New Roman"/>
        </w:rPr>
        <w:t xml:space="preserve"> vykonávania pokynov</w:t>
      </w:r>
      <w:r w:rsidRPr="00987024" w:rsidR="00B15335">
        <w:rPr>
          <w:rFonts w:ascii="Times New Roman" w:hAnsi="Times New Roman"/>
        </w:rPr>
        <w:t>,</w:t>
      </w:r>
      <w:r w:rsidRPr="00987024">
        <w:rPr>
          <w:rFonts w:ascii="Times New Roman" w:hAnsi="Times New Roman"/>
        </w:rPr>
        <w:t xml:space="preserve"> </w:t>
      </w:r>
      <w:r w:rsidRPr="00987024" w:rsidR="00B15335">
        <w:rPr>
          <w:rFonts w:ascii="Times New Roman" w:hAnsi="Times New Roman"/>
        </w:rPr>
        <w:t xml:space="preserve">je povinný určiť </w:t>
      </w:r>
      <w:r w:rsidRPr="00987024">
        <w:rPr>
          <w:rFonts w:ascii="Times New Roman" w:hAnsi="Times New Roman"/>
        </w:rPr>
        <w:t>osobitn</w:t>
      </w:r>
      <w:r w:rsidRPr="00987024" w:rsidR="00B15335">
        <w:rPr>
          <w:rFonts w:ascii="Times New Roman" w:hAnsi="Times New Roman"/>
        </w:rPr>
        <w:t>e identifikovateľné</w:t>
      </w:r>
      <w:r w:rsidRPr="00987024">
        <w:rPr>
          <w:rFonts w:ascii="Times New Roman" w:hAnsi="Times New Roman"/>
        </w:rPr>
        <w:t xml:space="preserve"> poplatky za tieto služby</w:t>
      </w:r>
      <w:r w:rsidRPr="00987024" w:rsidR="00B15335">
        <w:rPr>
          <w:rFonts w:ascii="Times New Roman" w:hAnsi="Times New Roman"/>
        </w:rPr>
        <w:t xml:space="preserve"> tak, aby zohľadňovali výlučne </w:t>
      </w:r>
      <w:r w:rsidRPr="00987024">
        <w:rPr>
          <w:rFonts w:ascii="Times New Roman" w:hAnsi="Times New Roman"/>
        </w:rPr>
        <w:t>nákla</w:t>
      </w:r>
      <w:r w:rsidRPr="00987024" w:rsidR="00B15335">
        <w:rPr>
          <w:rFonts w:ascii="Times New Roman" w:hAnsi="Times New Roman"/>
        </w:rPr>
        <w:t>dy</w:t>
      </w:r>
      <w:r w:rsidRPr="00987024">
        <w:rPr>
          <w:rFonts w:ascii="Times New Roman" w:hAnsi="Times New Roman"/>
        </w:rPr>
        <w:t xml:space="preserve"> </w:t>
      </w:r>
      <w:r w:rsidRPr="00987024" w:rsidR="00B15335">
        <w:rPr>
          <w:rFonts w:ascii="Times New Roman" w:hAnsi="Times New Roman"/>
        </w:rPr>
        <w:t>na vykonanie pokynov</w:t>
      </w:r>
      <w:r w:rsidRPr="00987024">
        <w:rPr>
          <w:rFonts w:ascii="Times New Roman" w:hAnsi="Times New Roman"/>
        </w:rPr>
        <w:t>. Ak ten istý obchodník s cennými papiermi poskytuje akúkoľvek ďalšiu výhodu alebo službu iným obchodníkom s cennými papiermi</w:t>
      </w:r>
      <w:r w:rsidRPr="00987024" w:rsidR="00B15335">
        <w:rPr>
          <w:rFonts w:ascii="Times New Roman" w:hAnsi="Times New Roman"/>
        </w:rPr>
        <w:t xml:space="preserve"> alebo zahraničným obchodníkom s cennými papiermi</w:t>
      </w:r>
      <w:r w:rsidRPr="00987024">
        <w:rPr>
          <w:rFonts w:ascii="Times New Roman" w:hAnsi="Times New Roman"/>
        </w:rPr>
        <w:t xml:space="preserve">, ktorí sú usadení v členských štátoch, </w:t>
      </w:r>
      <w:r w:rsidRPr="00987024" w:rsidR="00B15335">
        <w:rPr>
          <w:rFonts w:ascii="Times New Roman" w:hAnsi="Times New Roman"/>
        </w:rPr>
        <w:t>je povinný určiť</w:t>
      </w:r>
      <w:r w:rsidRPr="00987024">
        <w:rPr>
          <w:rFonts w:ascii="Times New Roman" w:hAnsi="Times New Roman"/>
        </w:rPr>
        <w:t xml:space="preserve"> osobitne identifikovateľný poplatok</w:t>
      </w:r>
      <w:r w:rsidRPr="00987024" w:rsidR="00B15335">
        <w:rPr>
          <w:rFonts w:ascii="Times New Roman" w:hAnsi="Times New Roman"/>
        </w:rPr>
        <w:t xml:space="preserve"> za takúto výhodu alebo službu</w:t>
      </w:r>
      <w:r w:rsidRPr="00987024">
        <w:rPr>
          <w:rFonts w:ascii="Times New Roman" w:hAnsi="Times New Roman"/>
        </w:rPr>
        <w:t xml:space="preserve">; poskytovanie takýchto výhod alebo služieb a poplatky za ich poskytovanie  nemôžu byť ovplyvňované ani podmieňované </w:t>
      </w:r>
      <w:r w:rsidRPr="00987024" w:rsidR="00B15335">
        <w:rPr>
          <w:rFonts w:ascii="Times New Roman" w:hAnsi="Times New Roman"/>
        </w:rPr>
        <w:t>výškou</w:t>
      </w:r>
      <w:r w:rsidRPr="00987024">
        <w:rPr>
          <w:rFonts w:ascii="Times New Roman" w:hAnsi="Times New Roman"/>
        </w:rPr>
        <w:t xml:space="preserve"> platieb za vykonávanie pokynov.</w:t>
      </w:r>
    </w:p>
    <w:p w:rsidR="004F7BAD" w:rsidRPr="00987024" w:rsidP="0069223D">
      <w:pPr>
        <w:pStyle w:val="CM1"/>
        <w:numPr>
          <w:numId w:val="86"/>
        </w:numPr>
        <w:bidi w:val="0"/>
        <w:spacing w:after="200"/>
        <w:ind w:left="1416" w:hanging="567"/>
        <w:jc w:val="both"/>
        <w:rPr>
          <w:rFonts w:ascii="Times New Roman" w:hAnsi="Times New Roman" w:cs="Times New Roman"/>
        </w:rPr>
      </w:pPr>
      <w:r w:rsidRPr="00987024" w:rsidR="00594C9C">
        <w:rPr>
          <w:rFonts w:ascii="Times New Roman" w:hAnsi="Times New Roman" w:cs="Times New Roman"/>
        </w:rPr>
        <w:t xml:space="preserve">Ak </w:t>
      </w:r>
      <w:r w:rsidRPr="00987024" w:rsidR="00B15335">
        <w:rPr>
          <w:rFonts w:ascii="Times New Roman" w:hAnsi="Times New Roman" w:cs="Times New Roman"/>
        </w:rPr>
        <w:t>je</w:t>
      </w:r>
      <w:r w:rsidRPr="00987024" w:rsidR="00594C9C">
        <w:rPr>
          <w:rFonts w:ascii="Times New Roman" w:hAnsi="Times New Roman" w:cs="Times New Roman" w:hint="default"/>
        </w:rPr>
        <w:t xml:space="preserve"> investič</w:t>
      </w:r>
      <w:r w:rsidRPr="00987024" w:rsidR="00594C9C">
        <w:rPr>
          <w:rFonts w:ascii="Times New Roman" w:hAnsi="Times New Roman" w:cs="Times New Roman" w:hint="default"/>
        </w:rPr>
        <w:t>ná</w:t>
      </w:r>
      <w:r w:rsidRPr="00987024" w:rsidR="00594C9C">
        <w:rPr>
          <w:rFonts w:ascii="Times New Roman" w:hAnsi="Times New Roman" w:cs="Times New Roman" w:hint="default"/>
        </w:rPr>
        <w:t xml:space="preserve"> služ</w:t>
      </w:r>
      <w:r w:rsidRPr="00987024" w:rsidR="00594C9C">
        <w:rPr>
          <w:rFonts w:ascii="Times New Roman" w:hAnsi="Times New Roman" w:cs="Times New Roman" w:hint="default"/>
        </w:rPr>
        <w:t>ba po</w:t>
      </w:r>
      <w:r w:rsidRPr="00987024" w:rsidR="00B15335">
        <w:rPr>
          <w:rFonts w:ascii="Times New Roman" w:hAnsi="Times New Roman" w:cs="Times New Roman" w:hint="default"/>
        </w:rPr>
        <w:t>nú</w:t>
      </w:r>
      <w:r w:rsidRPr="00987024" w:rsidR="00B15335">
        <w:rPr>
          <w:rFonts w:ascii="Times New Roman" w:hAnsi="Times New Roman" w:cs="Times New Roman" w:hint="default"/>
        </w:rPr>
        <w:t>kaná</w:t>
      </w:r>
      <w:r w:rsidRPr="00987024" w:rsidR="00B15335">
        <w:rPr>
          <w:rFonts w:ascii="Times New Roman" w:hAnsi="Times New Roman" w:cs="Times New Roman" w:hint="default"/>
        </w:rPr>
        <w:t xml:space="preserve"> </w:t>
      </w:r>
      <w:r w:rsidRPr="00987024" w:rsidR="00594C9C">
        <w:rPr>
          <w:rFonts w:ascii="Times New Roman" w:hAnsi="Times New Roman" w:cs="Times New Roman"/>
        </w:rPr>
        <w:t>sp</w:t>
      </w:r>
      <w:r w:rsidRPr="00987024" w:rsidR="00594C9C">
        <w:rPr>
          <w:rFonts w:ascii="Times New Roman" w:hAnsi="Times New Roman" w:cs="Times New Roman" w:hint="default"/>
        </w:rPr>
        <w:t>olu s inou služ</w:t>
      </w:r>
      <w:r w:rsidRPr="00987024" w:rsidR="00594C9C">
        <w:rPr>
          <w:rFonts w:ascii="Times New Roman" w:hAnsi="Times New Roman" w:cs="Times New Roman" w:hint="default"/>
        </w:rPr>
        <w:t>bou alebo produktom ako súč</w:t>
      </w:r>
      <w:r w:rsidRPr="00987024" w:rsidR="00594C9C">
        <w:rPr>
          <w:rFonts w:ascii="Times New Roman" w:hAnsi="Times New Roman" w:cs="Times New Roman" w:hint="default"/>
        </w:rPr>
        <w:t>asť</w:t>
      </w:r>
      <w:r w:rsidRPr="00987024" w:rsidR="00594C9C">
        <w:rPr>
          <w:rFonts w:ascii="Times New Roman" w:hAnsi="Times New Roman" w:cs="Times New Roman" w:hint="default"/>
        </w:rPr>
        <w:t xml:space="preserve"> balí</w:t>
      </w:r>
      <w:r w:rsidRPr="00987024" w:rsidR="00594C9C">
        <w:rPr>
          <w:rFonts w:ascii="Times New Roman" w:hAnsi="Times New Roman" w:cs="Times New Roman" w:hint="default"/>
        </w:rPr>
        <w:t>ka služ</w:t>
      </w:r>
      <w:r w:rsidRPr="00987024" w:rsidR="00594C9C">
        <w:rPr>
          <w:rFonts w:ascii="Times New Roman" w:hAnsi="Times New Roman" w:cs="Times New Roman" w:hint="default"/>
        </w:rPr>
        <w:t>ieb alebo ako podmienka v rá</w:t>
      </w:r>
      <w:r w:rsidRPr="00987024" w:rsidR="00594C9C">
        <w:rPr>
          <w:rFonts w:ascii="Times New Roman" w:hAnsi="Times New Roman" w:cs="Times New Roman" w:hint="default"/>
        </w:rPr>
        <w:t>mci tej</w:t>
      </w:r>
      <w:r w:rsidRPr="00987024" w:rsidR="00B15335">
        <w:rPr>
          <w:rFonts w:ascii="Times New Roman" w:hAnsi="Times New Roman" w:cs="Times New Roman"/>
        </w:rPr>
        <w:t xml:space="preserve"> </w:t>
      </w:r>
      <w:r w:rsidRPr="00987024" w:rsidR="00594C9C">
        <w:rPr>
          <w:rFonts w:ascii="Times New Roman" w:hAnsi="Times New Roman" w:cs="Times New Roman"/>
        </w:rPr>
        <w:t xml:space="preserve">istej dohody alebo </w:t>
      </w:r>
      <w:r w:rsidRPr="00987024" w:rsidR="00702E64">
        <w:rPr>
          <w:rFonts w:ascii="Times New Roman" w:hAnsi="Times New Roman" w:cs="Times New Roman" w:hint="default"/>
        </w:rPr>
        <w:t>toho isté</w:t>
      </w:r>
      <w:r w:rsidRPr="00987024" w:rsidR="00702E64">
        <w:rPr>
          <w:rFonts w:ascii="Times New Roman" w:hAnsi="Times New Roman" w:cs="Times New Roman" w:hint="default"/>
        </w:rPr>
        <w:t xml:space="preserve">ho </w:t>
      </w:r>
      <w:r w:rsidRPr="00987024" w:rsidR="00594C9C">
        <w:rPr>
          <w:rFonts w:ascii="Times New Roman" w:hAnsi="Times New Roman" w:cs="Times New Roman" w:hint="default"/>
        </w:rPr>
        <w:t>balí</w:t>
      </w:r>
      <w:r w:rsidRPr="00987024" w:rsidR="00594C9C">
        <w:rPr>
          <w:rFonts w:ascii="Times New Roman" w:hAnsi="Times New Roman" w:cs="Times New Roman" w:hint="default"/>
        </w:rPr>
        <w:t>ka služ</w:t>
      </w:r>
      <w:r w:rsidRPr="00987024" w:rsidR="00594C9C">
        <w:rPr>
          <w:rFonts w:ascii="Times New Roman" w:hAnsi="Times New Roman" w:cs="Times New Roman" w:hint="default"/>
        </w:rPr>
        <w:t>ieb, obchodní</w:t>
      </w:r>
      <w:r w:rsidRPr="00987024" w:rsidR="00594C9C">
        <w:rPr>
          <w:rFonts w:ascii="Times New Roman" w:hAnsi="Times New Roman" w:cs="Times New Roman" w:hint="default"/>
        </w:rPr>
        <w:t>k s </w:t>
      </w:r>
      <w:r w:rsidRPr="00987024" w:rsidR="00594C9C">
        <w:rPr>
          <w:rFonts w:ascii="Times New Roman" w:hAnsi="Times New Roman" w:cs="Times New Roman" w:hint="default"/>
        </w:rPr>
        <w:t>cenný</w:t>
      </w:r>
      <w:r w:rsidRPr="00987024" w:rsidR="00594C9C">
        <w:rPr>
          <w:rFonts w:ascii="Times New Roman" w:hAnsi="Times New Roman" w:cs="Times New Roman" w:hint="default"/>
        </w:rPr>
        <w:t xml:space="preserve">mi papiermi </w:t>
      </w:r>
      <w:r w:rsidRPr="00987024" w:rsidR="00B15335">
        <w:rPr>
          <w:rFonts w:ascii="Times New Roman" w:hAnsi="Times New Roman" w:cs="Times New Roman" w:hint="default"/>
        </w:rPr>
        <w:t>je povinný</w:t>
      </w:r>
      <w:r w:rsidRPr="00987024" w:rsidR="00594C9C">
        <w:rPr>
          <w:rFonts w:ascii="Times New Roman" w:hAnsi="Times New Roman" w:cs="Times New Roman" w:hint="default"/>
        </w:rPr>
        <w:t xml:space="preserve"> informovať</w:t>
      </w:r>
      <w:r w:rsidRPr="00987024" w:rsidR="00594C9C">
        <w:rPr>
          <w:rFonts w:ascii="Times New Roman" w:hAnsi="Times New Roman" w:cs="Times New Roman" w:hint="default"/>
        </w:rPr>
        <w:t xml:space="preserve"> klienta, č</w:t>
      </w:r>
      <w:r w:rsidRPr="00987024" w:rsidR="00594C9C">
        <w:rPr>
          <w:rFonts w:ascii="Times New Roman" w:hAnsi="Times New Roman" w:cs="Times New Roman" w:hint="default"/>
        </w:rPr>
        <w:t>i je mož</w:t>
      </w:r>
      <w:r w:rsidRPr="00987024" w:rsidR="00594C9C">
        <w:rPr>
          <w:rFonts w:ascii="Times New Roman" w:hAnsi="Times New Roman" w:cs="Times New Roman" w:hint="default"/>
        </w:rPr>
        <w:t>né</w:t>
      </w:r>
      <w:r w:rsidRPr="00987024" w:rsidR="00594C9C">
        <w:rPr>
          <w:rFonts w:ascii="Times New Roman" w:hAnsi="Times New Roman" w:cs="Times New Roman" w:hint="default"/>
        </w:rPr>
        <w:t xml:space="preserve"> kú</w:t>
      </w:r>
      <w:r w:rsidRPr="00987024" w:rsidR="00594C9C">
        <w:rPr>
          <w:rFonts w:ascii="Times New Roman" w:hAnsi="Times New Roman" w:cs="Times New Roman" w:hint="default"/>
        </w:rPr>
        <w:t>piť</w:t>
      </w:r>
      <w:r w:rsidRPr="00987024" w:rsidR="00594C9C">
        <w:rPr>
          <w:rFonts w:ascii="Times New Roman" w:hAnsi="Times New Roman" w:cs="Times New Roman" w:hint="default"/>
        </w:rPr>
        <w:t xml:space="preserve"> </w:t>
      </w:r>
      <w:r w:rsidRPr="00987024" w:rsidR="00B15335">
        <w:rPr>
          <w:rFonts w:ascii="Times New Roman" w:hAnsi="Times New Roman" w:cs="Times New Roman" w:hint="default"/>
        </w:rPr>
        <w:t>jednotlivo rô</w:t>
      </w:r>
      <w:r w:rsidRPr="00987024" w:rsidR="00B15335">
        <w:rPr>
          <w:rFonts w:ascii="Times New Roman" w:hAnsi="Times New Roman" w:cs="Times New Roman" w:hint="default"/>
        </w:rPr>
        <w:t>zne súč</w:t>
      </w:r>
      <w:r w:rsidRPr="00987024" w:rsidR="00B15335">
        <w:rPr>
          <w:rFonts w:ascii="Times New Roman" w:hAnsi="Times New Roman" w:cs="Times New Roman" w:hint="default"/>
        </w:rPr>
        <w:t>asti tohto balí</w:t>
      </w:r>
      <w:r w:rsidRPr="00987024" w:rsidR="00B15335">
        <w:rPr>
          <w:rFonts w:ascii="Times New Roman" w:hAnsi="Times New Roman" w:cs="Times New Roman" w:hint="default"/>
        </w:rPr>
        <w:t>ka</w:t>
      </w:r>
      <w:r w:rsidRPr="00987024" w:rsidR="00594C9C">
        <w:rPr>
          <w:rFonts w:ascii="Times New Roman" w:hAnsi="Times New Roman" w:cs="Times New Roman"/>
        </w:rPr>
        <w:t xml:space="preserve"> </w:t>
      </w:r>
      <w:r w:rsidRPr="00987024" w:rsidR="00594C9C">
        <w:rPr>
          <w:rFonts w:ascii="Times New Roman" w:hAnsi="Times New Roman" w:cs="Times New Roman"/>
        </w:rPr>
        <w:t>a</w:t>
      </w:r>
      <w:r w:rsidRPr="00987024" w:rsidR="00B15335">
        <w:rPr>
          <w:rFonts w:ascii="Times New Roman" w:hAnsi="Times New Roman" w:cs="Times New Roman"/>
        </w:rPr>
        <w:t> </w:t>
      </w:r>
      <w:r w:rsidRPr="00987024" w:rsidR="00B15335">
        <w:rPr>
          <w:rFonts w:ascii="Times New Roman" w:hAnsi="Times New Roman" w:cs="Times New Roman" w:hint="default"/>
        </w:rPr>
        <w:t>je povinný</w:t>
      </w:r>
      <w:r w:rsidRPr="00987024" w:rsidR="00594C9C">
        <w:rPr>
          <w:rFonts w:ascii="Times New Roman" w:hAnsi="Times New Roman" w:cs="Times New Roman" w:hint="default"/>
        </w:rPr>
        <w:t xml:space="preserve"> poskytnúť</w:t>
      </w:r>
      <w:r w:rsidRPr="00987024" w:rsidR="00594C9C">
        <w:rPr>
          <w:rFonts w:ascii="Times New Roman" w:hAnsi="Times New Roman" w:cs="Times New Roman" w:hint="default"/>
        </w:rPr>
        <w:t xml:space="preserve"> </w:t>
      </w:r>
      <w:r w:rsidRPr="00987024" w:rsidR="00B15335">
        <w:rPr>
          <w:rFonts w:ascii="Times New Roman" w:hAnsi="Times New Roman" w:cs="Times New Roman"/>
        </w:rPr>
        <w:t>doklad</w:t>
      </w:r>
      <w:r w:rsidRPr="00987024" w:rsidR="00594C9C">
        <w:rPr>
          <w:rFonts w:ascii="Times New Roman" w:hAnsi="Times New Roman" w:cs="Times New Roman"/>
        </w:rPr>
        <w:t xml:space="preserve"> </w:t>
      </w:r>
      <w:r w:rsidRPr="00987024" w:rsidR="00B15335">
        <w:rPr>
          <w:rFonts w:ascii="Times New Roman" w:hAnsi="Times New Roman" w:cs="Times New Roman"/>
        </w:rPr>
        <w:t>s </w:t>
      </w:r>
      <w:r w:rsidRPr="00987024" w:rsidR="00B15335">
        <w:rPr>
          <w:rFonts w:ascii="Times New Roman" w:hAnsi="Times New Roman" w:cs="Times New Roman" w:hint="default"/>
        </w:rPr>
        <w:t>osobitný</w:t>
      </w:r>
      <w:r w:rsidRPr="00987024" w:rsidR="00B15335">
        <w:rPr>
          <w:rFonts w:ascii="Times New Roman" w:hAnsi="Times New Roman" w:cs="Times New Roman" w:hint="default"/>
        </w:rPr>
        <w:t>m uvedení</w:t>
      </w:r>
      <w:r w:rsidRPr="00987024" w:rsidR="00B15335">
        <w:rPr>
          <w:rFonts w:ascii="Times New Roman" w:hAnsi="Times New Roman" w:cs="Times New Roman" w:hint="default"/>
        </w:rPr>
        <w:t xml:space="preserve">m </w:t>
      </w:r>
      <w:r w:rsidRPr="00987024" w:rsidR="00594C9C">
        <w:rPr>
          <w:rFonts w:ascii="Times New Roman" w:hAnsi="Times New Roman" w:cs="Times New Roman" w:hint="default"/>
        </w:rPr>
        <w:t>ná</w:t>
      </w:r>
      <w:r w:rsidRPr="00987024" w:rsidR="00594C9C">
        <w:rPr>
          <w:rFonts w:ascii="Times New Roman" w:hAnsi="Times New Roman" w:cs="Times New Roman" w:hint="default"/>
        </w:rPr>
        <w:t>klado</w:t>
      </w:r>
      <w:r w:rsidRPr="00987024" w:rsidR="00B15335">
        <w:rPr>
          <w:rFonts w:ascii="Times New Roman" w:hAnsi="Times New Roman" w:cs="Times New Roman"/>
        </w:rPr>
        <w:t>v</w:t>
      </w:r>
      <w:r w:rsidRPr="00987024" w:rsidR="00594C9C">
        <w:rPr>
          <w:rFonts w:ascii="Times New Roman" w:hAnsi="Times New Roman" w:cs="Times New Roman"/>
        </w:rPr>
        <w:t xml:space="preserve"> a poplatko</w:t>
      </w:r>
      <w:r w:rsidRPr="00987024" w:rsidR="00B15335">
        <w:rPr>
          <w:rFonts w:ascii="Times New Roman" w:hAnsi="Times New Roman" w:cs="Times New Roman"/>
        </w:rPr>
        <w:t>v</w:t>
      </w:r>
      <w:r w:rsidRPr="00987024" w:rsidR="00594C9C">
        <w:rPr>
          <w:rFonts w:ascii="Times New Roman" w:hAnsi="Times New Roman" w:cs="Times New Roman"/>
        </w:rPr>
        <w:t xml:space="preserve"> </w:t>
      </w:r>
      <w:r w:rsidRPr="00987024" w:rsidR="00B15335">
        <w:rPr>
          <w:rFonts w:ascii="Times New Roman" w:hAnsi="Times New Roman" w:cs="Times New Roman" w:hint="default"/>
        </w:rPr>
        <w:t>pre kaž</w:t>
      </w:r>
      <w:r w:rsidRPr="00987024" w:rsidR="00B15335">
        <w:rPr>
          <w:rFonts w:ascii="Times New Roman" w:hAnsi="Times New Roman" w:cs="Times New Roman" w:hint="default"/>
        </w:rPr>
        <w:t>dú</w:t>
      </w:r>
      <w:r w:rsidRPr="00987024" w:rsidR="00B15335">
        <w:rPr>
          <w:rFonts w:ascii="Times New Roman" w:hAnsi="Times New Roman" w:cs="Times New Roman" w:hint="default"/>
        </w:rPr>
        <w:t xml:space="preserve"> súč</w:t>
      </w:r>
      <w:r w:rsidRPr="00987024" w:rsidR="00B15335">
        <w:rPr>
          <w:rFonts w:ascii="Times New Roman" w:hAnsi="Times New Roman" w:cs="Times New Roman" w:hint="default"/>
        </w:rPr>
        <w:t>asť</w:t>
      </w:r>
      <w:r w:rsidRPr="00987024" w:rsidR="00B15335">
        <w:rPr>
          <w:rFonts w:ascii="Times New Roman" w:hAnsi="Times New Roman" w:cs="Times New Roman" w:hint="default"/>
        </w:rPr>
        <w:t xml:space="preserve"> tohto balí</w:t>
      </w:r>
      <w:r w:rsidRPr="00987024" w:rsidR="00B15335">
        <w:rPr>
          <w:rFonts w:ascii="Times New Roman" w:hAnsi="Times New Roman" w:cs="Times New Roman" w:hint="default"/>
        </w:rPr>
        <w:t>ka</w:t>
      </w:r>
      <w:r w:rsidRPr="00987024" w:rsidR="00594C9C">
        <w:rPr>
          <w:rFonts w:ascii="Times New Roman" w:hAnsi="Times New Roman" w:cs="Times New Roman"/>
        </w:rPr>
        <w:t xml:space="preserve">. Ak </w:t>
      </w:r>
      <w:r w:rsidRPr="00987024" w:rsidR="00B15335">
        <w:rPr>
          <w:rFonts w:ascii="Times New Roman" w:hAnsi="Times New Roman" w:cs="Times New Roman" w:hint="default"/>
        </w:rPr>
        <w:t>je pravdepodobné</w:t>
      </w:r>
      <w:r w:rsidRPr="00987024" w:rsidR="00B15335">
        <w:rPr>
          <w:rFonts w:ascii="Times New Roman" w:hAnsi="Times New Roman" w:cs="Times New Roman" w:hint="default"/>
        </w:rPr>
        <w:t>, ž</w:t>
      </w:r>
      <w:r w:rsidRPr="00987024" w:rsidR="00B15335">
        <w:rPr>
          <w:rFonts w:ascii="Times New Roman" w:hAnsi="Times New Roman" w:cs="Times New Roman" w:hint="default"/>
        </w:rPr>
        <w:t xml:space="preserve">e </w:t>
      </w:r>
      <w:r w:rsidRPr="00987024" w:rsidR="00594C9C">
        <w:rPr>
          <w:rFonts w:ascii="Times New Roman" w:hAnsi="Times New Roman" w:cs="Times New Roman" w:hint="default"/>
        </w:rPr>
        <w:t>riziká</w:t>
      </w:r>
      <w:r w:rsidRPr="00987024" w:rsidR="00594C9C">
        <w:rPr>
          <w:rFonts w:ascii="Times New Roman" w:hAnsi="Times New Roman" w:cs="Times New Roman" w:hint="default"/>
        </w:rPr>
        <w:t xml:space="preserve"> vyplý</w:t>
      </w:r>
      <w:r w:rsidRPr="00987024" w:rsidR="00594C9C">
        <w:rPr>
          <w:rFonts w:ascii="Times New Roman" w:hAnsi="Times New Roman" w:cs="Times New Roman" w:hint="default"/>
        </w:rPr>
        <w:t>vajú</w:t>
      </w:r>
      <w:r w:rsidRPr="00987024" w:rsidR="00594C9C">
        <w:rPr>
          <w:rFonts w:ascii="Times New Roman" w:hAnsi="Times New Roman" w:cs="Times New Roman" w:hint="default"/>
        </w:rPr>
        <w:t>ce z takej dohody alebo</w:t>
      </w:r>
      <w:r w:rsidRPr="00987024" w:rsidR="00702E64">
        <w:rPr>
          <w:rFonts w:ascii="Times New Roman" w:hAnsi="Times New Roman" w:cs="Times New Roman"/>
        </w:rPr>
        <w:t xml:space="preserve"> z </w:t>
      </w:r>
      <w:r w:rsidRPr="00987024" w:rsidR="00702E64">
        <w:rPr>
          <w:rFonts w:ascii="Times New Roman" w:hAnsi="Times New Roman" w:cs="Times New Roman" w:hint="default"/>
        </w:rPr>
        <w:t>také</w:t>
      </w:r>
      <w:r w:rsidRPr="00987024" w:rsidR="00702E64">
        <w:rPr>
          <w:rFonts w:ascii="Times New Roman" w:hAnsi="Times New Roman" w:cs="Times New Roman" w:hint="default"/>
        </w:rPr>
        <w:t xml:space="preserve">ho </w:t>
      </w:r>
      <w:r w:rsidRPr="00987024" w:rsidR="00594C9C">
        <w:rPr>
          <w:rFonts w:ascii="Times New Roman" w:hAnsi="Times New Roman" w:cs="Times New Roman" w:hint="default"/>
        </w:rPr>
        <w:t>balí</w:t>
      </w:r>
      <w:r w:rsidRPr="00987024" w:rsidR="00594C9C">
        <w:rPr>
          <w:rFonts w:ascii="Times New Roman" w:hAnsi="Times New Roman" w:cs="Times New Roman" w:hint="default"/>
        </w:rPr>
        <w:t>ka služ</w:t>
      </w:r>
      <w:r w:rsidRPr="00987024" w:rsidR="00594C9C">
        <w:rPr>
          <w:rFonts w:ascii="Times New Roman" w:hAnsi="Times New Roman" w:cs="Times New Roman" w:hint="default"/>
        </w:rPr>
        <w:t>ieb ponú</w:t>
      </w:r>
      <w:r w:rsidRPr="00987024" w:rsidR="00594C9C">
        <w:rPr>
          <w:rFonts w:ascii="Times New Roman" w:hAnsi="Times New Roman" w:cs="Times New Roman" w:hint="default"/>
        </w:rPr>
        <w:t>kané</w:t>
      </w:r>
      <w:r w:rsidRPr="00987024" w:rsidR="00594C9C">
        <w:rPr>
          <w:rFonts w:ascii="Times New Roman" w:hAnsi="Times New Roman" w:cs="Times New Roman" w:hint="default"/>
        </w:rPr>
        <w:t>ho neprofesioná</w:t>
      </w:r>
      <w:r w:rsidRPr="00987024" w:rsidR="00594C9C">
        <w:rPr>
          <w:rFonts w:ascii="Times New Roman" w:hAnsi="Times New Roman" w:cs="Times New Roman" w:hint="default"/>
        </w:rPr>
        <w:t xml:space="preserve">lnym klientom </w:t>
      </w:r>
      <w:r w:rsidRPr="00987024" w:rsidR="00B15335">
        <w:rPr>
          <w:rFonts w:ascii="Times New Roman" w:hAnsi="Times New Roman" w:cs="Times New Roman" w:hint="default"/>
        </w:rPr>
        <w:t>sú</w:t>
      </w:r>
      <w:r w:rsidRPr="00987024" w:rsidR="00B15335">
        <w:rPr>
          <w:rFonts w:ascii="Times New Roman" w:hAnsi="Times New Roman" w:cs="Times New Roman" w:hint="default"/>
        </w:rPr>
        <w:t xml:space="preserve"> </w:t>
      </w:r>
      <w:r w:rsidRPr="00987024" w:rsidR="00594C9C">
        <w:rPr>
          <w:rFonts w:ascii="Times New Roman" w:hAnsi="Times New Roman" w:cs="Times New Roman" w:hint="default"/>
        </w:rPr>
        <w:t>odliš</w:t>
      </w:r>
      <w:r w:rsidRPr="00987024" w:rsidR="00594C9C">
        <w:rPr>
          <w:rFonts w:ascii="Times New Roman" w:hAnsi="Times New Roman" w:cs="Times New Roman" w:hint="default"/>
        </w:rPr>
        <w:t>né</w:t>
      </w:r>
      <w:r w:rsidRPr="00987024" w:rsidR="00594C9C">
        <w:rPr>
          <w:rFonts w:ascii="Times New Roman" w:hAnsi="Times New Roman" w:cs="Times New Roman" w:hint="default"/>
        </w:rPr>
        <w:t xml:space="preserve"> od rizí</w:t>
      </w:r>
      <w:r w:rsidRPr="00987024" w:rsidR="00594C9C">
        <w:rPr>
          <w:rFonts w:ascii="Times New Roman" w:hAnsi="Times New Roman" w:cs="Times New Roman" w:hint="default"/>
        </w:rPr>
        <w:t>k spojený</w:t>
      </w:r>
      <w:r w:rsidRPr="00987024" w:rsidR="00594C9C">
        <w:rPr>
          <w:rFonts w:ascii="Times New Roman" w:hAnsi="Times New Roman" w:cs="Times New Roman" w:hint="default"/>
        </w:rPr>
        <w:t>c</w:t>
      </w:r>
      <w:r w:rsidRPr="00987024" w:rsidR="00594C9C">
        <w:rPr>
          <w:rFonts w:ascii="Times New Roman" w:hAnsi="Times New Roman" w:cs="Times New Roman" w:hint="default"/>
        </w:rPr>
        <w:t>h s jednotlivý</w:t>
      </w:r>
      <w:r w:rsidRPr="00987024" w:rsidR="00594C9C">
        <w:rPr>
          <w:rFonts w:ascii="Times New Roman" w:hAnsi="Times New Roman" w:cs="Times New Roman" w:hint="default"/>
        </w:rPr>
        <w:t xml:space="preserve">mi </w:t>
      </w:r>
      <w:r w:rsidRPr="00987024" w:rsidR="00B15335">
        <w:rPr>
          <w:rFonts w:ascii="Times New Roman" w:hAnsi="Times New Roman" w:cs="Times New Roman" w:hint="default"/>
        </w:rPr>
        <w:t>polož</w:t>
      </w:r>
      <w:r w:rsidRPr="00987024" w:rsidR="00B15335">
        <w:rPr>
          <w:rFonts w:ascii="Times New Roman" w:hAnsi="Times New Roman" w:cs="Times New Roman" w:hint="default"/>
        </w:rPr>
        <w:t>kami dohody alebo súč</w:t>
      </w:r>
      <w:r w:rsidRPr="00987024" w:rsidR="00B15335">
        <w:rPr>
          <w:rFonts w:ascii="Times New Roman" w:hAnsi="Times New Roman" w:cs="Times New Roman" w:hint="default"/>
        </w:rPr>
        <w:t>asť</w:t>
      </w:r>
      <w:r w:rsidRPr="00987024" w:rsidR="00B15335">
        <w:rPr>
          <w:rFonts w:ascii="Times New Roman" w:hAnsi="Times New Roman" w:cs="Times New Roman" w:hint="default"/>
        </w:rPr>
        <w:t>ami tohto balí</w:t>
      </w:r>
      <w:r w:rsidRPr="00987024" w:rsidR="00B15335">
        <w:rPr>
          <w:rFonts w:ascii="Times New Roman" w:hAnsi="Times New Roman" w:cs="Times New Roman" w:hint="default"/>
        </w:rPr>
        <w:t>ka</w:t>
      </w:r>
      <w:r w:rsidRPr="00987024" w:rsidR="00594C9C">
        <w:rPr>
          <w:rFonts w:ascii="Times New Roman" w:hAnsi="Times New Roman" w:cs="Times New Roman" w:hint="default"/>
        </w:rPr>
        <w:t>, obchodní</w:t>
      </w:r>
      <w:r w:rsidRPr="00987024" w:rsidR="00594C9C">
        <w:rPr>
          <w:rFonts w:ascii="Times New Roman" w:hAnsi="Times New Roman" w:cs="Times New Roman" w:hint="default"/>
        </w:rPr>
        <w:t>k s </w:t>
      </w:r>
      <w:r w:rsidRPr="00987024" w:rsidR="00594C9C">
        <w:rPr>
          <w:rFonts w:ascii="Times New Roman" w:hAnsi="Times New Roman" w:cs="Times New Roman" w:hint="default"/>
        </w:rPr>
        <w:t>cenný</w:t>
      </w:r>
      <w:r w:rsidRPr="00987024" w:rsidR="00594C9C">
        <w:rPr>
          <w:rFonts w:ascii="Times New Roman" w:hAnsi="Times New Roman" w:cs="Times New Roman" w:hint="default"/>
        </w:rPr>
        <w:t xml:space="preserve">mi papiermi </w:t>
      </w:r>
      <w:r w:rsidRPr="00987024" w:rsidR="00B15335">
        <w:rPr>
          <w:rFonts w:ascii="Times New Roman" w:hAnsi="Times New Roman" w:cs="Times New Roman" w:hint="default"/>
        </w:rPr>
        <w:t>je povinný</w:t>
      </w:r>
      <w:r w:rsidRPr="00987024" w:rsidR="00B15335">
        <w:rPr>
          <w:rFonts w:ascii="Times New Roman" w:hAnsi="Times New Roman" w:cs="Times New Roman" w:hint="default"/>
        </w:rPr>
        <w:t xml:space="preserve"> </w:t>
      </w:r>
      <w:r w:rsidRPr="00987024" w:rsidR="00594C9C">
        <w:rPr>
          <w:rFonts w:ascii="Times New Roman" w:hAnsi="Times New Roman" w:cs="Times New Roman"/>
        </w:rPr>
        <w:t>poskytn</w:t>
      </w:r>
      <w:r w:rsidRPr="00987024" w:rsidR="00B15335">
        <w:rPr>
          <w:rFonts w:ascii="Times New Roman" w:hAnsi="Times New Roman" w:cs="Times New Roman" w:hint="default"/>
        </w:rPr>
        <w:t>úť</w:t>
      </w:r>
      <w:r w:rsidRPr="00987024" w:rsidR="00594C9C">
        <w:rPr>
          <w:rFonts w:ascii="Times New Roman" w:hAnsi="Times New Roman" w:cs="Times New Roman" w:hint="default"/>
        </w:rPr>
        <w:t xml:space="preserve"> primeraný</w:t>
      </w:r>
      <w:r w:rsidRPr="00987024" w:rsidR="00594C9C">
        <w:rPr>
          <w:rFonts w:ascii="Times New Roman" w:hAnsi="Times New Roman" w:cs="Times New Roman" w:hint="default"/>
        </w:rPr>
        <w:t xml:space="preserve"> opis jednotlivý</w:t>
      </w:r>
      <w:r w:rsidRPr="00987024" w:rsidR="00594C9C">
        <w:rPr>
          <w:rFonts w:ascii="Times New Roman" w:hAnsi="Times New Roman" w:cs="Times New Roman" w:hint="default"/>
        </w:rPr>
        <w:t xml:space="preserve">ch </w:t>
      </w:r>
      <w:r w:rsidRPr="00987024" w:rsidR="00B15335">
        <w:rPr>
          <w:rFonts w:ascii="Times New Roman" w:hAnsi="Times New Roman" w:cs="Times New Roman" w:hint="default"/>
        </w:rPr>
        <w:t>polož</w:t>
      </w:r>
      <w:r w:rsidRPr="00987024" w:rsidR="00B15335">
        <w:rPr>
          <w:rFonts w:ascii="Times New Roman" w:hAnsi="Times New Roman" w:cs="Times New Roman" w:hint="default"/>
        </w:rPr>
        <w:t>iek dohody alebo súč</w:t>
      </w:r>
      <w:r w:rsidRPr="00987024" w:rsidR="00B15335">
        <w:rPr>
          <w:rFonts w:ascii="Times New Roman" w:hAnsi="Times New Roman" w:cs="Times New Roman" w:hint="default"/>
        </w:rPr>
        <w:t>astí</w:t>
      </w:r>
      <w:r w:rsidRPr="00987024" w:rsidR="00594C9C">
        <w:rPr>
          <w:rFonts w:ascii="Times New Roman" w:hAnsi="Times New Roman" w:cs="Times New Roman"/>
        </w:rPr>
        <w:t xml:space="preserve"> </w:t>
      </w:r>
      <w:r w:rsidRPr="00987024" w:rsidR="00B15335">
        <w:rPr>
          <w:rFonts w:ascii="Times New Roman" w:hAnsi="Times New Roman" w:cs="Times New Roman"/>
        </w:rPr>
        <w:t xml:space="preserve">tohto </w:t>
      </w:r>
      <w:r w:rsidRPr="00987024" w:rsidR="00594C9C">
        <w:rPr>
          <w:rFonts w:ascii="Times New Roman" w:hAnsi="Times New Roman" w:cs="Times New Roman" w:hint="default"/>
        </w:rPr>
        <w:t>balí</w:t>
      </w:r>
      <w:r w:rsidRPr="00987024" w:rsidR="00594C9C">
        <w:rPr>
          <w:rFonts w:ascii="Times New Roman" w:hAnsi="Times New Roman" w:cs="Times New Roman" w:hint="default"/>
        </w:rPr>
        <w:t>ka a spô</w:t>
      </w:r>
      <w:r w:rsidRPr="00987024" w:rsidR="00594C9C">
        <w:rPr>
          <w:rFonts w:ascii="Times New Roman" w:hAnsi="Times New Roman" w:cs="Times New Roman" w:hint="default"/>
        </w:rPr>
        <w:t>sobu, aký</w:t>
      </w:r>
      <w:r w:rsidRPr="00987024" w:rsidR="00594C9C">
        <w:rPr>
          <w:rFonts w:ascii="Times New Roman" w:hAnsi="Times New Roman" w:cs="Times New Roman" w:hint="default"/>
        </w:rPr>
        <w:t>m ich vzá</w:t>
      </w:r>
      <w:r w:rsidRPr="00987024" w:rsidR="00594C9C">
        <w:rPr>
          <w:rFonts w:ascii="Times New Roman" w:hAnsi="Times New Roman" w:cs="Times New Roman" w:hint="default"/>
        </w:rPr>
        <w:t>jomné</w:t>
      </w:r>
      <w:r w:rsidRPr="00987024" w:rsidR="00594C9C">
        <w:rPr>
          <w:rFonts w:ascii="Times New Roman" w:hAnsi="Times New Roman" w:cs="Times New Roman" w:hint="default"/>
        </w:rPr>
        <w:t xml:space="preserve"> pô</w:t>
      </w:r>
      <w:r w:rsidRPr="00987024" w:rsidR="00594C9C">
        <w:rPr>
          <w:rFonts w:ascii="Times New Roman" w:hAnsi="Times New Roman" w:cs="Times New Roman" w:hint="default"/>
        </w:rPr>
        <w:t>sobenie mení</w:t>
      </w:r>
      <w:r w:rsidRPr="00987024" w:rsidR="00594C9C">
        <w:rPr>
          <w:rFonts w:ascii="Times New Roman" w:hAnsi="Times New Roman" w:cs="Times New Roman" w:hint="default"/>
        </w:rPr>
        <w:t xml:space="preserve"> riziká.“</w:t>
      </w:r>
      <w:r w:rsidRPr="00987024" w:rsidR="00594C9C">
        <w:rPr>
          <w:rFonts w:ascii="Times New Roman" w:hAnsi="Times New Roman" w:cs="Times New Roman" w:hint="default"/>
        </w:rPr>
        <w:t xml:space="preserve">.  </w:t>
      </w:r>
    </w:p>
    <w:p w:rsidR="00D17E59" w:rsidRPr="00987024" w:rsidP="00D17E59">
      <w:pPr>
        <w:tabs>
          <w:tab w:val="left" w:pos="1255"/>
        </w:tabs>
        <w:bidi w:val="0"/>
        <w:ind w:left="1482" w:hanging="348"/>
        <w:rPr>
          <w:rFonts w:ascii="Times New Roman" w:hAnsi="Times New Roman"/>
        </w:rPr>
      </w:pPr>
      <w:r w:rsidRPr="00987024">
        <w:rPr>
          <w:rFonts w:ascii="Times New Roman" w:hAnsi="Times New Roman"/>
        </w:rPr>
        <w:t xml:space="preserve">Poznámka pod čiarou k odkazu </w:t>
      </w:r>
      <w:r w:rsidRPr="00987024" w:rsidR="00880A10">
        <w:rPr>
          <w:rFonts w:ascii="Times New Roman" w:hAnsi="Times New Roman"/>
        </w:rPr>
        <w:t>58</w:t>
      </w:r>
      <w:r w:rsidRPr="00987024" w:rsidR="006C5BC6">
        <w:rPr>
          <w:rFonts w:ascii="Times New Roman" w:hAnsi="Times New Roman"/>
        </w:rPr>
        <w:t>ha</w:t>
      </w:r>
      <w:r w:rsidRPr="00987024" w:rsidR="00880A10">
        <w:rPr>
          <w:rFonts w:ascii="Times New Roman" w:hAnsi="Times New Roman"/>
        </w:rPr>
        <w:t>a</w:t>
      </w:r>
      <w:r w:rsidRPr="00987024">
        <w:rPr>
          <w:rFonts w:ascii="Times New Roman" w:hAnsi="Times New Roman"/>
        </w:rPr>
        <w:t xml:space="preserve"> znie:</w:t>
      </w:r>
    </w:p>
    <w:p w:rsidR="00D17E59" w:rsidRPr="00987024" w:rsidP="0051164C">
      <w:pPr>
        <w:tabs>
          <w:tab w:val="left" w:pos="1255"/>
        </w:tabs>
        <w:bidi w:val="0"/>
        <w:ind w:left="1134"/>
        <w:rPr>
          <w:rFonts w:ascii="Times New Roman" w:hAnsi="Times New Roman"/>
        </w:rPr>
      </w:pPr>
      <w:r w:rsidRPr="00987024">
        <w:rPr>
          <w:rFonts w:ascii="Times New Roman" w:hAnsi="Times New Roman"/>
        </w:rPr>
        <w:t>„</w:t>
      </w:r>
      <w:r w:rsidRPr="00987024" w:rsidR="00880A10">
        <w:rPr>
          <w:rFonts w:ascii="Times New Roman" w:hAnsi="Times New Roman"/>
          <w:vertAlign w:val="superscript"/>
        </w:rPr>
        <w:t>58</w:t>
      </w:r>
      <w:r w:rsidRPr="00987024" w:rsidR="006C5BC6">
        <w:rPr>
          <w:rFonts w:ascii="Times New Roman" w:hAnsi="Times New Roman"/>
          <w:vertAlign w:val="superscript"/>
        </w:rPr>
        <w:t>ha</w:t>
      </w:r>
      <w:r w:rsidRPr="00987024" w:rsidR="00880A10">
        <w:rPr>
          <w:rFonts w:ascii="Times New Roman" w:hAnsi="Times New Roman"/>
          <w:vertAlign w:val="superscript"/>
        </w:rPr>
        <w:t>a</w:t>
      </w:r>
      <w:r w:rsidRPr="00987024">
        <w:rPr>
          <w:rFonts w:ascii="Times New Roman" w:hAnsi="Times New Roman"/>
        </w:rPr>
        <w:t xml:space="preserve">) Čl. 45 </w:t>
      </w:r>
      <w:r w:rsidRPr="00987024" w:rsidR="00B15335">
        <w:rPr>
          <w:rFonts w:ascii="Times New Roman" w:hAnsi="Times New Roman"/>
        </w:rPr>
        <w:t>d</w:t>
      </w:r>
      <w:r w:rsidRPr="00987024" w:rsidR="0051164C">
        <w:rPr>
          <w:rFonts w:ascii="Times New Roman" w:hAnsi="Times New Roman"/>
        </w:rPr>
        <w:t>elegovaného nariadenia (EÚ) č..../... z......</w:t>
      </w:r>
      <w:r w:rsidRPr="00987024" w:rsidR="00B15335">
        <w:rPr>
          <w:rFonts w:ascii="Times New Roman" w:hAnsi="Times New Roman"/>
        </w:rPr>
        <w:t>(z 25.4.2016)</w:t>
      </w:r>
      <w:r w:rsidRPr="00987024" w:rsidR="0051164C">
        <w:rPr>
          <w:rFonts w:ascii="Times New Roman" w:hAnsi="Times New Roman"/>
        </w:rPr>
        <w:t>.“.</w:t>
      </w:r>
    </w:p>
    <w:p w:rsidR="00D17E59" w:rsidRPr="00987024" w:rsidP="00594C9C">
      <w:pPr>
        <w:bidi w:val="0"/>
        <w:ind w:left="1416"/>
        <w:jc w:val="both"/>
        <w:rPr>
          <w:rFonts w:ascii="Times New Roman" w:hAnsi="Times New Roman"/>
        </w:rPr>
      </w:pPr>
    </w:p>
    <w:p w:rsidR="00E8397D" w:rsidRPr="00987024" w:rsidP="00A30CDC">
      <w:pPr>
        <w:pStyle w:val="CM1"/>
        <w:numPr>
          <w:numId w:val="52"/>
        </w:numPr>
        <w:bidi w:val="0"/>
        <w:spacing w:after="200"/>
        <w:jc w:val="both"/>
        <w:rPr>
          <w:rFonts w:ascii="Times New Roman" w:hAnsi="Times New Roman" w:cs="Times New Roman"/>
        </w:rPr>
      </w:pPr>
      <w:r w:rsidRPr="00987024">
        <w:rPr>
          <w:rFonts w:ascii="Times New Roman" w:hAnsi="Times New Roman" w:cs="Times New Roman" w:hint="default"/>
        </w:rPr>
        <w:t>V §</w:t>
      </w:r>
      <w:r w:rsidRPr="00987024">
        <w:rPr>
          <w:rFonts w:ascii="Times New Roman" w:hAnsi="Times New Roman" w:cs="Times New Roman" w:hint="default"/>
        </w:rPr>
        <w:t xml:space="preserve"> 73c sa vypúšť</w:t>
      </w:r>
      <w:r w:rsidRPr="00987024">
        <w:rPr>
          <w:rFonts w:ascii="Times New Roman" w:hAnsi="Times New Roman" w:cs="Times New Roman" w:hint="default"/>
        </w:rPr>
        <w:t>ajú</w:t>
      </w:r>
      <w:r w:rsidRPr="00987024">
        <w:rPr>
          <w:rFonts w:ascii="Times New Roman" w:hAnsi="Times New Roman" w:cs="Times New Roman" w:hint="default"/>
        </w:rPr>
        <w:t xml:space="preserve"> odseky 2 až</w:t>
      </w:r>
      <w:r w:rsidRPr="00987024">
        <w:rPr>
          <w:rFonts w:ascii="Times New Roman" w:hAnsi="Times New Roman" w:cs="Times New Roman" w:hint="default"/>
        </w:rPr>
        <w:t xml:space="preserve"> 12.</w:t>
      </w:r>
      <w:r w:rsidRPr="00987024" w:rsidR="00464D12">
        <w:rPr>
          <w:rFonts w:ascii="Times New Roman" w:hAnsi="Times New Roman" w:cs="Times New Roman" w:hint="default"/>
        </w:rPr>
        <w:t xml:space="preserve"> Súč</w:t>
      </w:r>
      <w:r w:rsidRPr="00987024" w:rsidR="00464D12">
        <w:rPr>
          <w:rFonts w:ascii="Times New Roman" w:hAnsi="Times New Roman" w:cs="Times New Roman" w:hint="default"/>
        </w:rPr>
        <w:t>asne sa zruš</w:t>
      </w:r>
      <w:r w:rsidRPr="00987024" w:rsidR="00464D12">
        <w:rPr>
          <w:rFonts w:ascii="Times New Roman" w:hAnsi="Times New Roman" w:cs="Times New Roman" w:hint="default"/>
        </w:rPr>
        <w:t>uje označ</w:t>
      </w:r>
      <w:r w:rsidRPr="00987024" w:rsidR="00464D12">
        <w:rPr>
          <w:rFonts w:ascii="Times New Roman" w:hAnsi="Times New Roman" w:cs="Times New Roman" w:hint="default"/>
        </w:rPr>
        <w:t>enie odseku 1.</w:t>
      </w:r>
    </w:p>
    <w:p w:rsidR="00B462A0" w:rsidRPr="00987024" w:rsidP="0069223D">
      <w:pPr>
        <w:pStyle w:val="ListParagraph"/>
        <w:numPr>
          <w:numId w:val="52"/>
        </w:numPr>
        <w:bidi w:val="0"/>
        <w:spacing w:before="120" w:after="120"/>
        <w:rPr>
          <w:rFonts w:ascii="Times New Roman" w:hAnsi="Times New Roman"/>
        </w:rPr>
      </w:pPr>
      <w:r w:rsidRPr="00987024">
        <w:rPr>
          <w:rFonts w:ascii="Times New Roman" w:hAnsi="Times New Roman"/>
        </w:rPr>
        <w:t xml:space="preserve">§ 73d </w:t>
      </w:r>
      <w:r w:rsidRPr="00987024" w:rsidR="00431AC0">
        <w:rPr>
          <w:rFonts w:ascii="Times New Roman" w:hAnsi="Times New Roman"/>
        </w:rPr>
        <w:t>znie:</w:t>
      </w:r>
      <w:r w:rsidRPr="00987024">
        <w:rPr>
          <w:rFonts w:ascii="Times New Roman" w:hAnsi="Times New Roman"/>
        </w:rPr>
        <w:t xml:space="preserve">     </w:t>
      </w:r>
    </w:p>
    <w:p w:rsidR="00431AC0" w:rsidRPr="00987024" w:rsidP="00431AC0">
      <w:pPr>
        <w:bidi w:val="0"/>
        <w:ind w:left="708"/>
        <w:jc w:val="center"/>
        <w:rPr>
          <w:rFonts w:ascii="Times New Roman" w:hAnsi="Times New Roman"/>
        </w:rPr>
      </w:pPr>
      <w:r w:rsidRPr="00987024" w:rsidR="00B462A0">
        <w:rPr>
          <w:rFonts w:ascii="Times New Roman" w:hAnsi="Times New Roman"/>
        </w:rPr>
        <w:t>„</w:t>
      </w:r>
      <w:r w:rsidRPr="00987024">
        <w:rPr>
          <w:rFonts w:ascii="Times New Roman" w:hAnsi="Times New Roman"/>
        </w:rPr>
        <w:t>§ 73d</w:t>
      </w:r>
    </w:p>
    <w:p w:rsidR="00431AC0" w:rsidRPr="00987024" w:rsidP="00B95071">
      <w:pPr>
        <w:bidi w:val="0"/>
        <w:ind w:left="708"/>
        <w:jc w:val="both"/>
        <w:rPr>
          <w:rFonts w:ascii="Times New Roman" w:hAnsi="Times New Roman"/>
        </w:rPr>
      </w:pPr>
    </w:p>
    <w:p w:rsidR="00B462A0" w:rsidRPr="00987024" w:rsidP="00282899">
      <w:pPr>
        <w:bidi w:val="0"/>
        <w:ind w:left="1702" w:hanging="426"/>
        <w:jc w:val="both"/>
        <w:rPr>
          <w:rFonts w:ascii="Times New Roman" w:hAnsi="Times New Roman"/>
        </w:rPr>
      </w:pPr>
      <w:r w:rsidRPr="00987024">
        <w:rPr>
          <w:rFonts w:ascii="Times New Roman" w:hAnsi="Times New Roman"/>
        </w:rPr>
        <w:t>(1)  Obchodník s cennými papiermi je povinný poskytnúť klientom alebo potenciálnym klientom v zrozumiteľnej forme</w:t>
      </w:r>
      <w:r w:rsidRPr="00987024" w:rsidR="00497EEB">
        <w:rPr>
          <w:rFonts w:ascii="Times New Roman" w:hAnsi="Times New Roman"/>
        </w:rPr>
        <w:t xml:space="preserve"> informácie</w:t>
      </w:r>
      <w:r w:rsidRPr="00987024">
        <w:rPr>
          <w:rFonts w:ascii="Times New Roman" w:hAnsi="Times New Roman"/>
        </w:rPr>
        <w:t>, ktoré sú potrebné na to, aby mohli správne porozumieť charakteru a rizikám investičnej služby, konkrétnemu druhu ponúkaného finančného nástroja a následne zodpovedne prijať investičné rozhodnutia, a to informácie o</w:t>
      </w:r>
      <w:r w:rsidRPr="00987024" w:rsidR="009E7149">
        <w:rPr>
          <w:rFonts w:ascii="Times New Roman" w:hAnsi="Times New Roman"/>
        </w:rPr>
        <w:t>:</w:t>
      </w:r>
      <w:r w:rsidRPr="00987024">
        <w:rPr>
          <w:rFonts w:ascii="Times New Roman" w:hAnsi="Times New Roman"/>
        </w:rPr>
        <w:t xml:space="preserve"> </w:t>
      </w:r>
    </w:p>
    <w:p w:rsidR="00B462A0" w:rsidRPr="00987024" w:rsidP="00282899">
      <w:pPr>
        <w:bidi w:val="0"/>
        <w:ind w:left="1984" w:hanging="284"/>
        <w:jc w:val="both"/>
        <w:rPr>
          <w:rFonts w:ascii="Times New Roman" w:hAnsi="Times New Roman"/>
        </w:rPr>
      </w:pPr>
      <w:r w:rsidRPr="00987024">
        <w:rPr>
          <w:rFonts w:ascii="Times New Roman" w:hAnsi="Times New Roman"/>
        </w:rPr>
        <w:t>a)  obchodníkovi s cennými papiermi a ním poskytovaných službách,</w:t>
      </w:r>
    </w:p>
    <w:p w:rsidR="00B462A0" w:rsidRPr="00987024" w:rsidP="00282899">
      <w:pPr>
        <w:bidi w:val="0"/>
        <w:ind w:left="1984" w:hanging="284"/>
        <w:jc w:val="both"/>
        <w:rPr>
          <w:rFonts w:ascii="Times New Roman" w:hAnsi="Times New Roman"/>
        </w:rPr>
      </w:pPr>
      <w:r w:rsidRPr="00987024">
        <w:rPr>
          <w:rFonts w:ascii="Times New Roman" w:hAnsi="Times New Roman"/>
        </w:rPr>
        <w:t>b) finančných nástrojoch a navrhovaných investičných stratégiách vrátane príslušných poučení a upozornení v súvislosti s rizikami spojenými s investíciami v týchto nástrojoch alebo s konkrétnymi investičnými stratégiami a ochrane finančných nástrojov alebo peňažných prostriedkov klienta, a či je finančný nástroj určený pre neprofesionálnych</w:t>
      </w:r>
      <w:r w:rsidRPr="00987024" w:rsidR="009E7149">
        <w:rPr>
          <w:rFonts w:ascii="Times New Roman" w:hAnsi="Times New Roman"/>
        </w:rPr>
        <w:t xml:space="preserve"> klientov</w:t>
      </w:r>
      <w:r w:rsidRPr="00987024">
        <w:rPr>
          <w:rFonts w:ascii="Times New Roman" w:hAnsi="Times New Roman"/>
        </w:rPr>
        <w:t xml:space="preserve"> alebo profesionálnych klientov, s ohľadom na identifikovaný cieľový trh, </w:t>
      </w:r>
    </w:p>
    <w:p w:rsidR="00B462A0" w:rsidRPr="00987024" w:rsidP="00282899">
      <w:pPr>
        <w:bidi w:val="0"/>
        <w:ind w:left="1984" w:hanging="284"/>
        <w:jc w:val="both"/>
        <w:rPr>
          <w:rFonts w:ascii="Times New Roman" w:hAnsi="Times New Roman"/>
        </w:rPr>
      </w:pPr>
      <w:r w:rsidRPr="00987024">
        <w:rPr>
          <w:rFonts w:ascii="Times New Roman" w:hAnsi="Times New Roman"/>
        </w:rPr>
        <w:t>c)   mieste výkonu služby,</w:t>
      </w:r>
    </w:p>
    <w:p w:rsidR="00B462A0" w:rsidRPr="00987024" w:rsidP="00282899">
      <w:pPr>
        <w:bidi w:val="0"/>
        <w:ind w:left="1984" w:hanging="284"/>
        <w:jc w:val="both"/>
        <w:rPr>
          <w:rFonts w:ascii="Times New Roman" w:hAnsi="Times New Roman"/>
        </w:rPr>
      </w:pPr>
      <w:r w:rsidRPr="00987024">
        <w:rPr>
          <w:rFonts w:ascii="Times New Roman" w:hAnsi="Times New Roman"/>
        </w:rPr>
        <w:t>d) všetkých nákladoch a súvisiacich poplatkoch, ktoré  musia obsahovať informácie súvisiace s investičnými službami a vedľajšími službami vrátane nákladov na poradenstvo, nákladov na finančné nástroje odporúčané klientovi a ako ich klient môže uhradiť, vrátane akýchkoľvek platieb tretej strany</w:t>
      </w:r>
      <w:r w:rsidRPr="00987024" w:rsidR="00EE5902">
        <w:rPr>
          <w:rFonts w:ascii="Times New Roman" w:hAnsi="Times New Roman"/>
        </w:rPr>
        <w:t>.</w:t>
      </w:r>
    </w:p>
    <w:p w:rsidR="00E7780F" w:rsidRPr="00987024" w:rsidP="00B95071">
      <w:pPr>
        <w:bidi w:val="0"/>
        <w:ind w:left="1560" w:hanging="284"/>
        <w:jc w:val="both"/>
        <w:rPr>
          <w:rFonts w:ascii="Times New Roman" w:hAnsi="Times New Roman"/>
        </w:rPr>
      </w:pPr>
    </w:p>
    <w:p w:rsidR="00E7780F" w:rsidRPr="00987024" w:rsidP="00282899">
      <w:pPr>
        <w:pStyle w:val="CM1"/>
        <w:bidi w:val="0"/>
        <w:ind w:left="1702" w:hanging="426"/>
        <w:jc w:val="both"/>
        <w:rPr>
          <w:rFonts w:ascii="Times New Roman" w:hAnsi="Times New Roman" w:cs="Times New Roman"/>
        </w:rPr>
      </w:pPr>
      <w:r w:rsidRPr="00987024">
        <w:rPr>
          <w:rFonts w:ascii="Times New Roman" w:hAnsi="Times New Roman" w:cs="Times New Roman"/>
          <w:lang w:eastAsia="sk-SK"/>
        </w:rPr>
        <w:t xml:space="preserve">(2) </w:t>
      </w:r>
      <w:r w:rsidRPr="00987024" w:rsidR="00465684">
        <w:rPr>
          <w:rFonts w:ascii="Times New Roman" w:hAnsi="Times New Roman" w:cs="Times New Roman"/>
          <w:lang w:eastAsia="sk-SK"/>
        </w:rPr>
        <w:t xml:space="preserve"> </w:t>
      </w:r>
      <w:r w:rsidRPr="00987024">
        <w:rPr>
          <w:rFonts w:ascii="Times New Roman" w:hAnsi="Times New Roman" w:cs="Times New Roman" w:hint="default"/>
          <w:lang w:eastAsia="sk-SK"/>
        </w:rPr>
        <w:t>Ak je poskytované</w:t>
      </w:r>
      <w:r w:rsidRPr="00987024">
        <w:rPr>
          <w:rFonts w:ascii="Times New Roman" w:hAnsi="Times New Roman" w:cs="Times New Roman" w:hint="default"/>
          <w:lang w:eastAsia="sk-SK"/>
        </w:rPr>
        <w:t xml:space="preserve"> investič</w:t>
      </w:r>
      <w:r w:rsidRPr="00987024">
        <w:rPr>
          <w:rFonts w:ascii="Times New Roman" w:hAnsi="Times New Roman" w:cs="Times New Roman" w:hint="default"/>
          <w:lang w:eastAsia="sk-SK"/>
        </w:rPr>
        <w:t>né</w:t>
      </w:r>
      <w:r w:rsidRPr="00987024">
        <w:rPr>
          <w:rFonts w:ascii="Times New Roman" w:hAnsi="Times New Roman" w:cs="Times New Roman" w:hint="default"/>
          <w:lang w:eastAsia="sk-SK"/>
        </w:rPr>
        <w:t xml:space="preserve"> poradenstvo, obchodní</w:t>
      </w:r>
      <w:r w:rsidRPr="00987024">
        <w:rPr>
          <w:rFonts w:ascii="Times New Roman" w:hAnsi="Times New Roman" w:cs="Times New Roman" w:hint="default"/>
          <w:lang w:eastAsia="sk-SK"/>
        </w:rPr>
        <w:t>k s </w:t>
      </w:r>
      <w:r w:rsidRPr="00987024">
        <w:rPr>
          <w:rFonts w:ascii="Times New Roman" w:hAnsi="Times New Roman" w:cs="Times New Roman" w:hint="default"/>
          <w:lang w:eastAsia="sk-SK"/>
        </w:rPr>
        <w:t>cenný</w:t>
      </w:r>
      <w:r w:rsidRPr="00987024">
        <w:rPr>
          <w:rFonts w:ascii="Times New Roman" w:hAnsi="Times New Roman" w:cs="Times New Roman" w:hint="default"/>
          <w:lang w:eastAsia="sk-SK"/>
        </w:rPr>
        <w:t xml:space="preserve">mi papiermi </w:t>
      </w:r>
      <w:r w:rsidRPr="00987024" w:rsidR="009E7149">
        <w:rPr>
          <w:rFonts w:ascii="Times New Roman" w:hAnsi="Times New Roman" w:cs="Times New Roman" w:hint="default"/>
          <w:lang w:eastAsia="sk-SK"/>
        </w:rPr>
        <w:t>je povinný</w:t>
      </w:r>
      <w:r w:rsidRPr="00987024">
        <w:rPr>
          <w:rFonts w:ascii="Times New Roman" w:hAnsi="Times New Roman" w:cs="Times New Roman" w:hint="default"/>
          <w:lang w:eastAsia="sk-SK"/>
        </w:rPr>
        <w:t xml:space="preserve"> vč</w:t>
      </w:r>
      <w:r w:rsidRPr="00987024">
        <w:rPr>
          <w:rFonts w:ascii="Times New Roman" w:hAnsi="Times New Roman" w:cs="Times New Roman" w:hint="default"/>
          <w:lang w:eastAsia="sk-SK"/>
        </w:rPr>
        <w:t>as pred poskytnutí</w:t>
      </w:r>
      <w:r w:rsidRPr="00987024">
        <w:rPr>
          <w:rFonts w:ascii="Times New Roman" w:hAnsi="Times New Roman" w:cs="Times New Roman" w:hint="default"/>
          <w:lang w:eastAsia="sk-SK"/>
        </w:rPr>
        <w:t>m investič</w:t>
      </w:r>
      <w:r w:rsidRPr="00987024">
        <w:rPr>
          <w:rFonts w:ascii="Times New Roman" w:hAnsi="Times New Roman" w:cs="Times New Roman" w:hint="default"/>
          <w:lang w:eastAsia="sk-SK"/>
        </w:rPr>
        <w:t>né</w:t>
      </w:r>
      <w:r w:rsidRPr="00987024">
        <w:rPr>
          <w:rFonts w:ascii="Times New Roman" w:hAnsi="Times New Roman" w:cs="Times New Roman" w:hint="default"/>
          <w:lang w:eastAsia="sk-SK"/>
        </w:rPr>
        <w:t>ho poradenstva informova</w:t>
      </w:r>
      <w:r w:rsidRPr="00987024">
        <w:rPr>
          <w:rFonts w:ascii="Times New Roman" w:hAnsi="Times New Roman" w:cs="Times New Roman" w:hint="default"/>
          <w:lang w:eastAsia="sk-SK"/>
        </w:rPr>
        <w:t>ť</w:t>
      </w:r>
      <w:r w:rsidRPr="00987024">
        <w:rPr>
          <w:rFonts w:ascii="Times New Roman" w:hAnsi="Times New Roman" w:cs="Times New Roman" w:hint="default"/>
          <w:lang w:eastAsia="sk-SK"/>
        </w:rPr>
        <w:t xml:space="preserve"> klienta o</w:t>
      </w:r>
      <w:r w:rsidRPr="00987024" w:rsidR="009C4F64">
        <w:rPr>
          <w:rFonts w:ascii="Times New Roman" w:hAnsi="Times New Roman" w:cs="Times New Roman"/>
          <w:lang w:eastAsia="sk-SK"/>
        </w:rPr>
        <w:t> </w:t>
      </w:r>
      <w:r w:rsidRPr="00987024" w:rsidR="009C4F64">
        <w:rPr>
          <w:rFonts w:ascii="Times New Roman" w:hAnsi="Times New Roman" w:cs="Times New Roman" w:hint="default"/>
          <w:lang w:eastAsia="sk-SK"/>
        </w:rPr>
        <w:t>tom, č</w:t>
      </w:r>
      <w:r w:rsidRPr="00987024" w:rsidR="009C4F64">
        <w:rPr>
          <w:rFonts w:ascii="Times New Roman" w:hAnsi="Times New Roman" w:cs="Times New Roman" w:hint="default"/>
          <w:lang w:eastAsia="sk-SK"/>
        </w:rPr>
        <w:t>i</w:t>
      </w:r>
    </w:p>
    <w:p w:rsidR="00B462A0" w:rsidRPr="00987024" w:rsidP="00282899">
      <w:pPr>
        <w:bidi w:val="0"/>
        <w:ind w:left="1984" w:hanging="284"/>
        <w:jc w:val="both"/>
        <w:rPr>
          <w:rFonts w:ascii="Times New Roman" w:hAnsi="Times New Roman"/>
        </w:rPr>
      </w:pPr>
      <w:r w:rsidRPr="00987024" w:rsidR="00E7780F">
        <w:rPr>
          <w:rFonts w:ascii="Times New Roman" w:hAnsi="Times New Roman"/>
        </w:rPr>
        <w:t>a</w:t>
      </w:r>
      <w:r w:rsidRPr="00987024">
        <w:rPr>
          <w:rFonts w:ascii="Times New Roman" w:hAnsi="Times New Roman"/>
        </w:rPr>
        <w:t xml:space="preserve">)  sa poradenstvo poskytuje na nezávislom základe alebo nie, </w:t>
      </w:r>
    </w:p>
    <w:p w:rsidR="00B462A0" w:rsidRPr="00987024" w:rsidP="00282899">
      <w:pPr>
        <w:bidi w:val="0"/>
        <w:ind w:left="1984" w:hanging="284"/>
        <w:jc w:val="both"/>
        <w:rPr>
          <w:rFonts w:ascii="Times New Roman" w:hAnsi="Times New Roman"/>
        </w:rPr>
      </w:pPr>
      <w:r w:rsidRPr="00987024" w:rsidR="00E7780F">
        <w:rPr>
          <w:rFonts w:ascii="Times New Roman" w:hAnsi="Times New Roman"/>
        </w:rPr>
        <w:t>b</w:t>
      </w:r>
      <w:r w:rsidRPr="00987024">
        <w:rPr>
          <w:rFonts w:ascii="Times New Roman" w:hAnsi="Times New Roman"/>
        </w:rPr>
        <w:t xml:space="preserve">) </w:t>
      </w:r>
      <w:r w:rsidRPr="00987024" w:rsidR="009C4F64">
        <w:rPr>
          <w:rFonts w:ascii="Times New Roman" w:hAnsi="Times New Roman"/>
        </w:rPr>
        <w:t>j</w:t>
      </w:r>
      <w:r w:rsidRPr="00987024">
        <w:rPr>
          <w:rFonts w:ascii="Times New Roman" w:hAnsi="Times New Roman"/>
        </w:rPr>
        <w:t xml:space="preserve">e poradenstvo založené na </w:t>
      </w:r>
      <w:r w:rsidRPr="00987024" w:rsidR="00DB4482">
        <w:rPr>
          <w:rFonts w:ascii="Times New Roman" w:hAnsi="Times New Roman"/>
        </w:rPr>
        <w:t>širšej analýze</w:t>
      </w:r>
      <w:r w:rsidRPr="00987024">
        <w:rPr>
          <w:rFonts w:ascii="Times New Roman" w:hAnsi="Times New Roman"/>
        </w:rPr>
        <w:t xml:space="preserve"> alebo užšej analýze rôznych druhov finančných nástrojov a najmä či </w:t>
      </w:r>
      <w:r w:rsidRPr="00987024" w:rsidR="00A90283">
        <w:rPr>
          <w:rFonts w:ascii="Times New Roman" w:hAnsi="Times New Roman"/>
        </w:rPr>
        <w:t>rozsah</w:t>
      </w:r>
      <w:r w:rsidRPr="00987024">
        <w:rPr>
          <w:rFonts w:ascii="Times New Roman" w:hAnsi="Times New Roman"/>
        </w:rPr>
        <w:t xml:space="preserve"> finančných nástrojov je obmedzen</w:t>
      </w:r>
      <w:r w:rsidRPr="00987024" w:rsidR="00A90283">
        <w:rPr>
          <w:rFonts w:ascii="Times New Roman" w:hAnsi="Times New Roman"/>
        </w:rPr>
        <w:t>ý</w:t>
      </w:r>
      <w:r w:rsidRPr="00987024">
        <w:rPr>
          <w:rFonts w:ascii="Times New Roman" w:hAnsi="Times New Roman"/>
        </w:rPr>
        <w:t xml:space="preserve"> na finančné nástroje </w:t>
      </w:r>
      <w:r w:rsidRPr="00987024" w:rsidR="00A90283">
        <w:rPr>
          <w:rFonts w:ascii="Times New Roman" w:hAnsi="Times New Roman"/>
        </w:rPr>
        <w:t>vydané</w:t>
      </w:r>
      <w:r w:rsidRPr="00987024">
        <w:rPr>
          <w:rFonts w:ascii="Times New Roman" w:hAnsi="Times New Roman"/>
        </w:rPr>
        <w:t xml:space="preserve"> alebo poskytované osobami, ktoré majú úzke väzby </w:t>
      </w:r>
      <w:r w:rsidRPr="00987024" w:rsidR="00A90283">
        <w:rPr>
          <w:rFonts w:ascii="Times New Roman" w:hAnsi="Times New Roman"/>
        </w:rPr>
        <w:t>s</w:t>
      </w:r>
      <w:r w:rsidRPr="00987024">
        <w:rPr>
          <w:rFonts w:ascii="Times New Roman" w:hAnsi="Times New Roman"/>
        </w:rPr>
        <w:t> </w:t>
      </w:r>
      <w:r w:rsidRPr="00987024" w:rsidR="00A90283">
        <w:rPr>
          <w:rFonts w:ascii="Times New Roman" w:hAnsi="Times New Roman"/>
        </w:rPr>
        <w:t>príslušným</w:t>
      </w:r>
      <w:r w:rsidRPr="00987024">
        <w:rPr>
          <w:rFonts w:ascii="Times New Roman" w:hAnsi="Times New Roman"/>
        </w:rPr>
        <w:t xml:space="preserve"> obchodníkom s cennými papiermi alebo iné právne </w:t>
      </w:r>
      <w:r w:rsidRPr="00987024" w:rsidR="00A90283">
        <w:rPr>
          <w:rFonts w:ascii="Times New Roman" w:hAnsi="Times New Roman"/>
        </w:rPr>
        <w:t>vzťahy alebo</w:t>
      </w:r>
      <w:r w:rsidRPr="00987024">
        <w:rPr>
          <w:rFonts w:ascii="Times New Roman" w:hAnsi="Times New Roman"/>
        </w:rPr>
        <w:t xml:space="preserve"> </w:t>
      </w:r>
      <w:r w:rsidRPr="00987024" w:rsidR="004A3B1A">
        <w:rPr>
          <w:rFonts w:ascii="Times New Roman" w:hAnsi="Times New Roman"/>
        </w:rPr>
        <w:t>obchodné</w:t>
      </w:r>
      <w:r w:rsidRPr="00987024">
        <w:rPr>
          <w:rFonts w:ascii="Times New Roman" w:hAnsi="Times New Roman"/>
        </w:rPr>
        <w:t xml:space="preserve"> vzťahy, ako napríklad zmluvný vzťah, ktoré sú také úzke, že by potenciálne mohli ovplyvniť nezávislosť poskytovaného poradenstva, </w:t>
      </w:r>
    </w:p>
    <w:p w:rsidR="00B462A0" w:rsidRPr="00987024" w:rsidP="00282899">
      <w:pPr>
        <w:bidi w:val="0"/>
        <w:ind w:left="1984" w:hanging="284"/>
        <w:jc w:val="both"/>
        <w:rPr>
          <w:rFonts w:ascii="Times New Roman" w:hAnsi="Times New Roman"/>
        </w:rPr>
      </w:pPr>
      <w:r w:rsidRPr="00987024" w:rsidR="00E7780F">
        <w:rPr>
          <w:rFonts w:ascii="Times New Roman" w:hAnsi="Times New Roman"/>
        </w:rPr>
        <w:t>c</w:t>
      </w:r>
      <w:r w:rsidRPr="00987024">
        <w:rPr>
          <w:rFonts w:ascii="Times New Roman" w:hAnsi="Times New Roman"/>
        </w:rPr>
        <w:t>)</w:t>
      </w:r>
      <w:r w:rsidRPr="00987024" w:rsidR="009C4F64">
        <w:rPr>
          <w:rFonts w:ascii="Times New Roman" w:hAnsi="Times New Roman"/>
        </w:rPr>
        <w:t xml:space="preserve"> </w:t>
      </w:r>
      <w:r w:rsidRPr="00987024" w:rsidR="00497EEB">
        <w:rPr>
          <w:rFonts w:ascii="Times New Roman" w:hAnsi="Times New Roman"/>
        </w:rPr>
        <w:t xml:space="preserve">sa </w:t>
      </w:r>
      <w:r w:rsidRPr="00987024">
        <w:rPr>
          <w:rFonts w:ascii="Times New Roman" w:hAnsi="Times New Roman"/>
        </w:rPr>
        <w:t xml:space="preserve">poskytne klientovi pravidelné posúdenie vhodnosti finančných nástrojov odporúčaných </w:t>
      </w:r>
      <w:r w:rsidRPr="00987024" w:rsidR="00497EEB">
        <w:rPr>
          <w:rFonts w:ascii="Times New Roman" w:hAnsi="Times New Roman"/>
        </w:rPr>
        <w:t xml:space="preserve">obchodníkom s cennými papiermi </w:t>
      </w:r>
      <w:r w:rsidRPr="00987024" w:rsidR="00A90283">
        <w:rPr>
          <w:rFonts w:ascii="Times New Roman" w:hAnsi="Times New Roman"/>
        </w:rPr>
        <w:t>príslušným</w:t>
      </w:r>
      <w:r w:rsidRPr="00987024">
        <w:rPr>
          <w:rFonts w:ascii="Times New Roman" w:hAnsi="Times New Roman"/>
        </w:rPr>
        <w:t xml:space="preserve"> klientom. </w:t>
      </w:r>
    </w:p>
    <w:p w:rsidR="00B462A0" w:rsidRPr="00987024" w:rsidP="00282899">
      <w:pPr>
        <w:pStyle w:val="CM1"/>
        <w:bidi w:val="0"/>
        <w:spacing w:before="200" w:after="200"/>
        <w:ind w:left="1842" w:hanging="426"/>
        <w:jc w:val="both"/>
        <w:rPr>
          <w:rFonts w:ascii="Times New Roman" w:hAnsi="Times New Roman" w:cs="Times New Roman"/>
        </w:rPr>
      </w:pPr>
      <w:r w:rsidRPr="00987024">
        <w:rPr>
          <w:rFonts w:ascii="Times New Roman" w:hAnsi="Times New Roman" w:cs="Times New Roman"/>
          <w:lang w:eastAsia="sk-SK"/>
        </w:rPr>
        <w:t xml:space="preserve">(3) </w:t>
      </w:r>
      <w:r w:rsidRPr="00987024" w:rsidR="00497EEB">
        <w:rPr>
          <w:rFonts w:ascii="Times New Roman" w:hAnsi="Times New Roman" w:cs="Times New Roman"/>
          <w:lang w:eastAsia="sk-SK"/>
        </w:rPr>
        <w:t>Ak o</w:t>
      </w:r>
      <w:r w:rsidRPr="00987024">
        <w:rPr>
          <w:rFonts w:ascii="Times New Roman" w:hAnsi="Times New Roman" w:cs="Times New Roman" w:hint="default"/>
        </w:rPr>
        <w:t>bchodní</w:t>
      </w:r>
      <w:r w:rsidRPr="00987024">
        <w:rPr>
          <w:rFonts w:ascii="Times New Roman" w:hAnsi="Times New Roman" w:cs="Times New Roman" w:hint="default"/>
        </w:rPr>
        <w:t>k s </w:t>
      </w:r>
      <w:r w:rsidRPr="00987024">
        <w:rPr>
          <w:rFonts w:ascii="Times New Roman" w:hAnsi="Times New Roman" w:cs="Times New Roman" w:hint="default"/>
        </w:rPr>
        <w:t>cenný</w:t>
      </w:r>
      <w:r w:rsidRPr="00987024">
        <w:rPr>
          <w:rFonts w:ascii="Times New Roman" w:hAnsi="Times New Roman" w:cs="Times New Roman" w:hint="default"/>
        </w:rPr>
        <w:t>mi papiermi informuje klienta, ž</w:t>
      </w:r>
      <w:r w:rsidRPr="00987024">
        <w:rPr>
          <w:rFonts w:ascii="Times New Roman" w:hAnsi="Times New Roman" w:cs="Times New Roman" w:hint="default"/>
        </w:rPr>
        <w:t>e investič</w:t>
      </w:r>
      <w:r w:rsidRPr="00987024">
        <w:rPr>
          <w:rFonts w:ascii="Times New Roman" w:hAnsi="Times New Roman" w:cs="Times New Roman" w:hint="default"/>
        </w:rPr>
        <w:t>né</w:t>
      </w:r>
      <w:r w:rsidRPr="00987024">
        <w:rPr>
          <w:rFonts w:ascii="Times New Roman" w:hAnsi="Times New Roman" w:cs="Times New Roman" w:hint="default"/>
        </w:rPr>
        <w:t xml:space="preserve"> poradenstvo poskytuje n</w:t>
      </w:r>
      <w:r w:rsidRPr="00987024">
        <w:rPr>
          <w:rFonts w:ascii="Times New Roman" w:hAnsi="Times New Roman" w:cs="Times New Roman" w:hint="default"/>
        </w:rPr>
        <w:t>a nezá</w:t>
      </w:r>
      <w:r w:rsidRPr="00987024">
        <w:rPr>
          <w:rFonts w:ascii="Times New Roman" w:hAnsi="Times New Roman" w:cs="Times New Roman" w:hint="default"/>
        </w:rPr>
        <w:t>vislom zá</w:t>
      </w:r>
      <w:r w:rsidRPr="00987024">
        <w:rPr>
          <w:rFonts w:ascii="Times New Roman" w:hAnsi="Times New Roman" w:cs="Times New Roman" w:hint="default"/>
        </w:rPr>
        <w:t>klade</w:t>
      </w:r>
      <w:r w:rsidRPr="00987024" w:rsidR="00497EEB">
        <w:rPr>
          <w:rFonts w:ascii="Times New Roman" w:hAnsi="Times New Roman" w:cs="Times New Roman" w:hint="default"/>
        </w:rPr>
        <w:t>, obchodní</w:t>
      </w:r>
      <w:r w:rsidRPr="00987024" w:rsidR="00497EEB">
        <w:rPr>
          <w:rFonts w:ascii="Times New Roman" w:hAnsi="Times New Roman" w:cs="Times New Roman" w:hint="default"/>
        </w:rPr>
        <w:t>k s </w:t>
      </w:r>
      <w:r w:rsidRPr="00987024" w:rsidR="00497EEB">
        <w:rPr>
          <w:rFonts w:ascii="Times New Roman" w:hAnsi="Times New Roman" w:cs="Times New Roman" w:hint="default"/>
        </w:rPr>
        <w:t>cenný</w:t>
      </w:r>
      <w:r w:rsidRPr="00987024" w:rsidR="00497EEB">
        <w:rPr>
          <w:rFonts w:ascii="Times New Roman" w:hAnsi="Times New Roman" w:cs="Times New Roman" w:hint="default"/>
        </w:rPr>
        <w:t xml:space="preserve">mi papiermi </w:t>
      </w:r>
    </w:p>
    <w:p w:rsidR="00B462A0" w:rsidRPr="00987024" w:rsidP="00282899">
      <w:pPr>
        <w:pStyle w:val="CM4"/>
        <w:bidi w:val="0"/>
        <w:spacing w:before="60" w:after="60"/>
        <w:ind w:left="1776"/>
        <w:jc w:val="both"/>
        <w:rPr>
          <w:rFonts w:ascii="Times New Roman" w:hAnsi="Times New Roman"/>
        </w:rPr>
      </w:pPr>
      <w:r w:rsidRPr="00987024">
        <w:rPr>
          <w:rFonts w:ascii="Times New Roman" w:hAnsi="Times New Roman"/>
        </w:rPr>
        <w:t xml:space="preserve">a) </w:t>
      </w:r>
      <w:r w:rsidRPr="00987024" w:rsidR="00075426">
        <w:rPr>
          <w:rFonts w:ascii="Times New Roman" w:hAnsi="Times New Roman"/>
        </w:rPr>
        <w:t xml:space="preserve">je povinný </w:t>
      </w:r>
      <w:r w:rsidRPr="00987024">
        <w:rPr>
          <w:rFonts w:ascii="Times New Roman" w:hAnsi="Times New Roman"/>
        </w:rPr>
        <w:t>posúdi</w:t>
      </w:r>
      <w:r w:rsidRPr="00987024" w:rsidR="00497EEB">
        <w:rPr>
          <w:rFonts w:ascii="Times New Roman" w:hAnsi="Times New Roman"/>
        </w:rPr>
        <w:t>ť</w:t>
      </w:r>
      <w:r w:rsidRPr="00987024">
        <w:rPr>
          <w:rFonts w:ascii="Times New Roman" w:hAnsi="Times New Roman"/>
        </w:rPr>
        <w:t xml:space="preserve"> dostatočný rozsah finančných nástrojov dostupných na trhu, ktoré musia byť dostatočne rozmanité, ak ide o ich typ a emitentov alebo poskytovateľov produktov na zabezpečenie dostatočného plnenia investičných cieľov klienta, a nesmú byť obmedzené na finančné nástroje </w:t>
      </w:r>
      <w:r w:rsidRPr="00987024" w:rsidR="00A90283">
        <w:rPr>
          <w:rFonts w:ascii="Times New Roman" w:hAnsi="Times New Roman"/>
        </w:rPr>
        <w:t>vydané</w:t>
      </w:r>
      <w:r w:rsidRPr="00987024">
        <w:rPr>
          <w:rFonts w:ascii="Times New Roman" w:hAnsi="Times New Roman"/>
        </w:rPr>
        <w:t xml:space="preserve"> alebo poskytované </w:t>
      </w:r>
    </w:p>
    <w:p w:rsidR="00B462A0" w:rsidRPr="00987024" w:rsidP="0069223D">
      <w:pPr>
        <w:pStyle w:val="CM4"/>
        <w:numPr>
          <w:numId w:val="39"/>
        </w:numPr>
        <w:bidi w:val="0"/>
        <w:spacing w:before="60" w:after="60"/>
        <w:ind w:left="2496"/>
        <w:jc w:val="both"/>
        <w:rPr>
          <w:rFonts w:ascii="Times New Roman" w:hAnsi="Times New Roman"/>
        </w:rPr>
      </w:pPr>
      <w:r w:rsidRPr="00987024">
        <w:rPr>
          <w:rFonts w:ascii="Times New Roman" w:hAnsi="Times New Roman"/>
        </w:rPr>
        <w:t xml:space="preserve">samotným obchodníkom s cennými papiermi alebo osobami, ktoré majú úzke väzby </w:t>
      </w:r>
      <w:r w:rsidRPr="00987024" w:rsidR="00A90283">
        <w:rPr>
          <w:rFonts w:ascii="Times New Roman" w:hAnsi="Times New Roman"/>
        </w:rPr>
        <w:t>s</w:t>
      </w:r>
      <w:r w:rsidRPr="00987024">
        <w:rPr>
          <w:rFonts w:ascii="Times New Roman" w:hAnsi="Times New Roman"/>
        </w:rPr>
        <w:t xml:space="preserve"> obchodník</w:t>
      </w:r>
      <w:r w:rsidRPr="00987024" w:rsidR="00A90283">
        <w:rPr>
          <w:rFonts w:ascii="Times New Roman" w:hAnsi="Times New Roman"/>
        </w:rPr>
        <w:t>om</w:t>
      </w:r>
      <w:r w:rsidRPr="00987024">
        <w:rPr>
          <w:rFonts w:ascii="Times New Roman" w:hAnsi="Times New Roman"/>
        </w:rPr>
        <w:t xml:space="preserve"> s cennými papiermi alebo </w:t>
      </w:r>
    </w:p>
    <w:p w:rsidR="00B462A0" w:rsidRPr="00987024" w:rsidP="0069223D">
      <w:pPr>
        <w:pStyle w:val="CM4"/>
        <w:numPr>
          <w:numId w:val="39"/>
        </w:numPr>
        <w:bidi w:val="0"/>
        <w:spacing w:before="60" w:after="60"/>
        <w:ind w:left="2496"/>
        <w:jc w:val="both"/>
        <w:rPr>
          <w:rFonts w:ascii="Times New Roman" w:hAnsi="Times New Roman"/>
        </w:rPr>
      </w:pPr>
      <w:r w:rsidRPr="00987024">
        <w:rPr>
          <w:rFonts w:ascii="Times New Roman" w:hAnsi="Times New Roman"/>
        </w:rPr>
        <w:t xml:space="preserve">inými osobami, ktoré majú také úzke právne </w:t>
      </w:r>
      <w:r w:rsidRPr="00987024" w:rsidR="00A90283">
        <w:rPr>
          <w:rFonts w:ascii="Times New Roman" w:hAnsi="Times New Roman"/>
        </w:rPr>
        <w:t>vzťahy alebo</w:t>
      </w:r>
      <w:r w:rsidRPr="00987024">
        <w:rPr>
          <w:rFonts w:ascii="Times New Roman" w:hAnsi="Times New Roman"/>
        </w:rPr>
        <w:t xml:space="preserve"> </w:t>
      </w:r>
      <w:r w:rsidRPr="00987024" w:rsidR="00497EEB">
        <w:rPr>
          <w:rFonts w:ascii="Times New Roman" w:hAnsi="Times New Roman"/>
        </w:rPr>
        <w:t>obchodné</w:t>
      </w:r>
      <w:r w:rsidRPr="00987024">
        <w:rPr>
          <w:rFonts w:ascii="Times New Roman" w:hAnsi="Times New Roman"/>
        </w:rPr>
        <w:t xml:space="preserve"> vzťahy </w:t>
      </w:r>
      <w:r w:rsidRPr="00987024" w:rsidR="00A90283">
        <w:rPr>
          <w:rFonts w:ascii="Times New Roman" w:hAnsi="Times New Roman"/>
        </w:rPr>
        <w:t>s</w:t>
      </w:r>
      <w:r w:rsidRPr="00987024">
        <w:rPr>
          <w:rFonts w:ascii="Times New Roman" w:hAnsi="Times New Roman"/>
        </w:rPr>
        <w:t xml:space="preserve"> obchodník</w:t>
      </w:r>
      <w:r w:rsidRPr="00987024" w:rsidR="00A90283">
        <w:rPr>
          <w:rFonts w:ascii="Times New Roman" w:hAnsi="Times New Roman"/>
        </w:rPr>
        <w:t>om</w:t>
      </w:r>
      <w:r w:rsidRPr="00987024">
        <w:rPr>
          <w:rFonts w:ascii="Times New Roman" w:hAnsi="Times New Roman"/>
        </w:rPr>
        <w:t xml:space="preserve"> s cennými papiermi, ako </w:t>
      </w:r>
      <w:r w:rsidRPr="00987024" w:rsidR="00014FA5">
        <w:rPr>
          <w:rFonts w:ascii="Times New Roman" w:hAnsi="Times New Roman"/>
        </w:rPr>
        <w:t>sú</w:t>
      </w:r>
      <w:r w:rsidRPr="00987024">
        <w:rPr>
          <w:rFonts w:ascii="Times New Roman" w:hAnsi="Times New Roman"/>
        </w:rPr>
        <w:t xml:space="preserve"> zmluvn</w:t>
      </w:r>
      <w:r w:rsidRPr="00987024" w:rsidR="00014FA5">
        <w:rPr>
          <w:rFonts w:ascii="Times New Roman" w:hAnsi="Times New Roman"/>
        </w:rPr>
        <w:t>é</w:t>
      </w:r>
      <w:r w:rsidRPr="00987024">
        <w:rPr>
          <w:rFonts w:ascii="Times New Roman" w:hAnsi="Times New Roman"/>
        </w:rPr>
        <w:t xml:space="preserve"> vzťah</w:t>
      </w:r>
      <w:r w:rsidRPr="00987024" w:rsidR="00014FA5">
        <w:rPr>
          <w:rFonts w:ascii="Times New Roman" w:hAnsi="Times New Roman"/>
        </w:rPr>
        <w:t>y</w:t>
      </w:r>
      <w:r w:rsidRPr="00987024">
        <w:rPr>
          <w:rFonts w:ascii="Times New Roman" w:hAnsi="Times New Roman"/>
        </w:rPr>
        <w:t xml:space="preserve">, ktoré by potenciálne mohli ovplyvniť nezávislosť poskytovaného poradenstva, </w:t>
      </w:r>
    </w:p>
    <w:p w:rsidR="00B462A0" w:rsidRPr="00987024" w:rsidP="00282899">
      <w:pPr>
        <w:bidi w:val="0"/>
        <w:ind w:left="1776"/>
        <w:jc w:val="both"/>
        <w:rPr>
          <w:rFonts w:ascii="Times New Roman" w:hAnsi="Times New Roman"/>
        </w:rPr>
      </w:pPr>
      <w:r w:rsidRPr="00987024">
        <w:rPr>
          <w:rFonts w:ascii="Times New Roman" w:hAnsi="Times New Roman"/>
        </w:rPr>
        <w:t xml:space="preserve">b) </w:t>
      </w:r>
      <w:r w:rsidRPr="00987024" w:rsidR="00075426">
        <w:rPr>
          <w:rFonts w:ascii="Times New Roman" w:hAnsi="Times New Roman"/>
        </w:rPr>
        <w:t xml:space="preserve">nesmie </w:t>
      </w:r>
      <w:r w:rsidRPr="00987024" w:rsidR="00497EEB">
        <w:rPr>
          <w:rFonts w:ascii="Times New Roman" w:hAnsi="Times New Roman"/>
        </w:rPr>
        <w:t>prijímať</w:t>
      </w:r>
      <w:r w:rsidRPr="00987024">
        <w:rPr>
          <w:rFonts w:ascii="Times New Roman" w:hAnsi="Times New Roman"/>
        </w:rPr>
        <w:t xml:space="preserve"> ani si ponecháva</w:t>
      </w:r>
      <w:r w:rsidRPr="00987024" w:rsidR="00497EEB">
        <w:rPr>
          <w:rFonts w:ascii="Times New Roman" w:hAnsi="Times New Roman"/>
        </w:rPr>
        <w:t>ť</w:t>
      </w:r>
      <w:r w:rsidRPr="00987024">
        <w:rPr>
          <w:rFonts w:ascii="Times New Roman" w:hAnsi="Times New Roman"/>
        </w:rPr>
        <w:t xml:space="preserve"> poplatky, provízie alebo iné peňažné </w:t>
      </w:r>
      <w:r w:rsidRPr="00987024" w:rsidR="00A90283">
        <w:rPr>
          <w:rFonts w:ascii="Times New Roman" w:hAnsi="Times New Roman"/>
        </w:rPr>
        <w:t xml:space="preserve">výhody </w:t>
      </w:r>
      <w:r w:rsidRPr="00987024">
        <w:rPr>
          <w:rFonts w:ascii="Times New Roman" w:hAnsi="Times New Roman"/>
        </w:rPr>
        <w:t>a</w:t>
      </w:r>
      <w:r w:rsidRPr="00987024" w:rsidR="00A90283">
        <w:rPr>
          <w:rFonts w:ascii="Times New Roman" w:hAnsi="Times New Roman"/>
        </w:rPr>
        <w:t> </w:t>
      </w:r>
      <w:r w:rsidRPr="00987024">
        <w:rPr>
          <w:rFonts w:ascii="Times New Roman" w:hAnsi="Times New Roman"/>
        </w:rPr>
        <w:t>nepeňažné</w:t>
      </w:r>
      <w:r w:rsidRPr="00987024" w:rsidR="00A90283">
        <w:rPr>
          <w:rFonts w:ascii="Times New Roman" w:hAnsi="Times New Roman"/>
        </w:rPr>
        <w:t xml:space="preserve"> výhody</w:t>
      </w:r>
      <w:r w:rsidRPr="00987024">
        <w:rPr>
          <w:rFonts w:ascii="Times New Roman" w:hAnsi="Times New Roman"/>
        </w:rPr>
        <w:t xml:space="preserve"> zaplatené alebo poskytnuté akoukoľvek treťou </w:t>
      </w:r>
      <w:r w:rsidRPr="00987024" w:rsidR="00A90283">
        <w:rPr>
          <w:rFonts w:ascii="Times New Roman" w:hAnsi="Times New Roman"/>
        </w:rPr>
        <w:t>osobou</w:t>
      </w:r>
      <w:r w:rsidRPr="00987024">
        <w:rPr>
          <w:rFonts w:ascii="Times New Roman" w:hAnsi="Times New Roman"/>
        </w:rPr>
        <w:t xml:space="preserve"> alebo osobou</w:t>
      </w:r>
      <w:r w:rsidRPr="00987024" w:rsidR="000B6A70">
        <w:rPr>
          <w:rFonts w:ascii="Times New Roman" w:hAnsi="Times New Roman"/>
        </w:rPr>
        <w:t>, ktorá koná</w:t>
      </w:r>
      <w:r w:rsidRPr="00987024">
        <w:rPr>
          <w:rFonts w:ascii="Times New Roman" w:hAnsi="Times New Roman"/>
        </w:rPr>
        <w:t xml:space="preserve"> v mene tretej </w:t>
      </w:r>
      <w:r w:rsidRPr="00987024" w:rsidR="00A90283">
        <w:rPr>
          <w:rFonts w:ascii="Times New Roman" w:hAnsi="Times New Roman"/>
        </w:rPr>
        <w:t>osoby</w:t>
      </w:r>
      <w:r w:rsidRPr="00987024">
        <w:rPr>
          <w:rFonts w:ascii="Times New Roman" w:hAnsi="Times New Roman"/>
        </w:rPr>
        <w:t xml:space="preserve"> v súvislosti s poskytnutím služby klientom; menšie nepeňažné </w:t>
      </w:r>
      <w:r w:rsidRPr="00987024" w:rsidR="00A90283">
        <w:rPr>
          <w:rFonts w:ascii="Times New Roman" w:hAnsi="Times New Roman"/>
        </w:rPr>
        <w:t>výhody</w:t>
      </w:r>
      <w:r w:rsidRPr="00987024">
        <w:rPr>
          <w:rFonts w:ascii="Times New Roman" w:hAnsi="Times New Roman"/>
        </w:rPr>
        <w:t xml:space="preserve">, </w:t>
      </w:r>
      <w:r w:rsidRPr="00987024" w:rsidR="00DB4482">
        <w:rPr>
          <w:rFonts w:ascii="Times New Roman" w:hAnsi="Times New Roman"/>
        </w:rPr>
        <w:t xml:space="preserve">ktoré boli oznámené klientovi pred poskytnutím príslušnej investičnej služby a </w:t>
      </w:r>
      <w:r w:rsidRPr="00987024">
        <w:rPr>
          <w:rFonts w:ascii="Times New Roman" w:hAnsi="Times New Roman"/>
        </w:rPr>
        <w:t>ktoré môžu zvýšiť kvalitu služieb poskytovaných klientovi a v dôsledku svoj</w:t>
      </w:r>
      <w:r w:rsidRPr="00987024" w:rsidR="00A90283">
        <w:rPr>
          <w:rFonts w:ascii="Times New Roman" w:hAnsi="Times New Roman"/>
        </w:rPr>
        <w:t xml:space="preserve">ho rozsahu </w:t>
      </w:r>
      <w:r w:rsidRPr="00987024">
        <w:rPr>
          <w:rFonts w:ascii="Times New Roman" w:hAnsi="Times New Roman"/>
        </w:rPr>
        <w:t xml:space="preserve">a povahy </w:t>
      </w:r>
      <w:r w:rsidRPr="00987024" w:rsidR="00DB4482">
        <w:rPr>
          <w:rFonts w:ascii="Times New Roman" w:hAnsi="Times New Roman"/>
        </w:rPr>
        <w:t>sa nepovažujú</w:t>
      </w:r>
      <w:r w:rsidRPr="00987024">
        <w:rPr>
          <w:rFonts w:ascii="Times New Roman" w:hAnsi="Times New Roman"/>
        </w:rPr>
        <w:t xml:space="preserve"> za narúšajúce súlad s povinnosťou obchodníka s cennými papiermi konať v najlepšom záujme klienta, </w:t>
      </w:r>
      <w:r w:rsidRPr="00987024" w:rsidR="00DB4482">
        <w:rPr>
          <w:rFonts w:ascii="Times New Roman" w:hAnsi="Times New Roman"/>
        </w:rPr>
        <w:t>pričom</w:t>
      </w:r>
      <w:r w:rsidRPr="00987024" w:rsidR="00602174">
        <w:rPr>
          <w:rFonts w:ascii="Times New Roman" w:hAnsi="Times New Roman"/>
        </w:rPr>
        <w:t xml:space="preserve"> menšie nepeňažné </w:t>
      </w:r>
      <w:r w:rsidRPr="00987024" w:rsidR="00B15335">
        <w:rPr>
          <w:rFonts w:ascii="Times New Roman" w:hAnsi="Times New Roman"/>
        </w:rPr>
        <w:t xml:space="preserve">výhody </w:t>
      </w:r>
      <w:r w:rsidRPr="00987024" w:rsidR="00602174">
        <w:rPr>
          <w:rFonts w:ascii="Times New Roman" w:hAnsi="Times New Roman"/>
        </w:rPr>
        <w:t xml:space="preserve"> môžu byť opísané všeobecným spôsobom</w:t>
      </w:r>
      <w:r w:rsidRPr="00987024">
        <w:rPr>
          <w:rFonts w:ascii="Times New Roman" w:hAnsi="Times New Roman"/>
        </w:rPr>
        <w:t xml:space="preserve">.  </w:t>
      </w:r>
    </w:p>
    <w:p w:rsidR="00B462A0" w:rsidRPr="00987024" w:rsidP="00282899">
      <w:pPr>
        <w:pStyle w:val="CM1"/>
        <w:bidi w:val="0"/>
        <w:spacing w:before="200" w:after="200"/>
        <w:ind w:left="1560" w:hanging="426"/>
        <w:jc w:val="both"/>
        <w:rPr>
          <w:rFonts w:ascii="Times New Roman" w:hAnsi="Times New Roman" w:cs="Times New Roman"/>
        </w:rPr>
      </w:pPr>
      <w:r w:rsidRPr="00987024">
        <w:rPr>
          <w:rFonts w:ascii="Times New Roman" w:hAnsi="Times New Roman" w:cs="Times New Roman" w:hint="default"/>
        </w:rPr>
        <w:t>(4)  Obchodní</w:t>
      </w:r>
      <w:r w:rsidRPr="00987024">
        <w:rPr>
          <w:rFonts w:ascii="Times New Roman" w:hAnsi="Times New Roman" w:cs="Times New Roman" w:hint="default"/>
        </w:rPr>
        <w:t>k s </w:t>
      </w:r>
      <w:r w:rsidRPr="00987024">
        <w:rPr>
          <w:rFonts w:ascii="Times New Roman" w:hAnsi="Times New Roman" w:cs="Times New Roman" w:hint="default"/>
        </w:rPr>
        <w:t>cenný</w:t>
      </w:r>
      <w:r w:rsidRPr="00987024">
        <w:rPr>
          <w:rFonts w:ascii="Times New Roman" w:hAnsi="Times New Roman" w:cs="Times New Roman" w:hint="default"/>
        </w:rPr>
        <w:t>mi papiermi pri poskytovaní</w:t>
      </w:r>
      <w:r w:rsidRPr="00987024">
        <w:rPr>
          <w:rFonts w:ascii="Times New Roman" w:hAnsi="Times New Roman" w:cs="Times New Roman" w:hint="default"/>
        </w:rPr>
        <w:t xml:space="preserve"> </w:t>
      </w:r>
      <w:r w:rsidRPr="00987024" w:rsidR="00A90283">
        <w:rPr>
          <w:rFonts w:ascii="Times New Roman" w:hAnsi="Times New Roman" w:cs="Times New Roman" w:hint="default"/>
        </w:rPr>
        <w:t>investič</w:t>
      </w:r>
      <w:r w:rsidRPr="00987024" w:rsidR="00A90283">
        <w:rPr>
          <w:rFonts w:ascii="Times New Roman" w:hAnsi="Times New Roman" w:cs="Times New Roman" w:hint="default"/>
        </w:rPr>
        <w:t>nej služ</w:t>
      </w:r>
      <w:r w:rsidRPr="00987024" w:rsidR="00A90283">
        <w:rPr>
          <w:rFonts w:ascii="Times New Roman" w:hAnsi="Times New Roman" w:cs="Times New Roman" w:hint="default"/>
        </w:rPr>
        <w:t>by riadenie</w:t>
      </w:r>
      <w:r w:rsidRPr="00987024">
        <w:rPr>
          <w:rFonts w:ascii="Times New Roman" w:hAnsi="Times New Roman" w:cs="Times New Roman" w:hint="default"/>
        </w:rPr>
        <w:t xml:space="preserve"> portfó</w:t>
      </w:r>
      <w:r w:rsidRPr="00987024">
        <w:rPr>
          <w:rFonts w:ascii="Times New Roman" w:hAnsi="Times New Roman" w:cs="Times New Roman" w:hint="default"/>
        </w:rPr>
        <w:t xml:space="preserve">lia neakceptuje ani </w:t>
      </w:r>
      <w:r w:rsidRPr="00987024" w:rsidR="00702E64">
        <w:rPr>
          <w:rFonts w:ascii="Times New Roman" w:hAnsi="Times New Roman" w:cs="Times New Roman"/>
        </w:rPr>
        <w:t xml:space="preserve">si </w:t>
      </w:r>
      <w:r w:rsidRPr="00987024">
        <w:rPr>
          <w:rFonts w:ascii="Times New Roman" w:hAnsi="Times New Roman" w:cs="Times New Roman" w:hint="default"/>
        </w:rPr>
        <w:t>neponechá</w:t>
      </w:r>
      <w:r w:rsidRPr="00987024">
        <w:rPr>
          <w:rFonts w:ascii="Times New Roman" w:hAnsi="Times New Roman" w:cs="Times New Roman" w:hint="default"/>
        </w:rPr>
        <w:t>va poplatky, proví</w:t>
      </w:r>
      <w:r w:rsidRPr="00987024">
        <w:rPr>
          <w:rFonts w:ascii="Times New Roman" w:hAnsi="Times New Roman" w:cs="Times New Roman" w:hint="default"/>
        </w:rPr>
        <w:t>zie alebo iné</w:t>
      </w:r>
      <w:r w:rsidRPr="00987024">
        <w:rPr>
          <w:rFonts w:ascii="Times New Roman" w:hAnsi="Times New Roman" w:cs="Times New Roman" w:hint="default"/>
        </w:rPr>
        <w:t xml:space="preserve"> peň</w:t>
      </w:r>
      <w:r w:rsidRPr="00987024">
        <w:rPr>
          <w:rFonts w:ascii="Times New Roman" w:hAnsi="Times New Roman" w:cs="Times New Roman" w:hint="default"/>
        </w:rPr>
        <w:t>až</w:t>
      </w:r>
      <w:r w:rsidRPr="00987024">
        <w:rPr>
          <w:rFonts w:ascii="Times New Roman" w:hAnsi="Times New Roman" w:cs="Times New Roman" w:hint="default"/>
        </w:rPr>
        <w:t>né</w:t>
      </w:r>
      <w:r w:rsidRPr="00987024" w:rsidR="00A90283">
        <w:rPr>
          <w:rFonts w:ascii="Times New Roman" w:hAnsi="Times New Roman" w:cs="Times New Roman" w:hint="default"/>
        </w:rPr>
        <w:t xml:space="preserve"> vý</w:t>
      </w:r>
      <w:r w:rsidRPr="00987024" w:rsidR="00A90283">
        <w:rPr>
          <w:rFonts w:ascii="Times New Roman" w:hAnsi="Times New Roman" w:cs="Times New Roman" w:hint="default"/>
        </w:rPr>
        <w:t>hody</w:t>
      </w:r>
      <w:r w:rsidRPr="00987024">
        <w:rPr>
          <w:rFonts w:ascii="Times New Roman" w:hAnsi="Times New Roman" w:cs="Times New Roman" w:hint="default"/>
        </w:rPr>
        <w:t xml:space="preserve"> nepeň</w:t>
      </w:r>
      <w:r w:rsidRPr="00987024">
        <w:rPr>
          <w:rFonts w:ascii="Times New Roman" w:hAnsi="Times New Roman" w:cs="Times New Roman" w:hint="default"/>
        </w:rPr>
        <w:t>až</w:t>
      </w:r>
      <w:r w:rsidRPr="00987024">
        <w:rPr>
          <w:rFonts w:ascii="Times New Roman" w:hAnsi="Times New Roman" w:cs="Times New Roman" w:hint="default"/>
        </w:rPr>
        <w:t>né</w:t>
      </w:r>
      <w:r w:rsidRPr="00987024">
        <w:rPr>
          <w:rFonts w:ascii="Times New Roman" w:hAnsi="Times New Roman" w:cs="Times New Roman" w:hint="default"/>
        </w:rPr>
        <w:t xml:space="preserve"> </w:t>
      </w:r>
      <w:r w:rsidRPr="00987024" w:rsidR="00A90283">
        <w:rPr>
          <w:rFonts w:ascii="Times New Roman" w:hAnsi="Times New Roman" w:cs="Times New Roman" w:hint="default"/>
        </w:rPr>
        <w:t>vý</w:t>
      </w:r>
      <w:r w:rsidRPr="00987024" w:rsidR="00A90283">
        <w:rPr>
          <w:rFonts w:ascii="Times New Roman" w:hAnsi="Times New Roman" w:cs="Times New Roman" w:hint="default"/>
        </w:rPr>
        <w:t>hody</w:t>
      </w:r>
      <w:r w:rsidRPr="00987024">
        <w:rPr>
          <w:rFonts w:ascii="Times New Roman" w:hAnsi="Times New Roman" w:cs="Times New Roman" w:hint="default"/>
        </w:rPr>
        <w:t xml:space="preserve"> zaplatené</w:t>
      </w:r>
      <w:r w:rsidRPr="00987024">
        <w:rPr>
          <w:rFonts w:ascii="Times New Roman" w:hAnsi="Times New Roman" w:cs="Times New Roman" w:hint="default"/>
        </w:rPr>
        <w:t xml:space="preserve"> alebo poskytnuté</w:t>
      </w:r>
      <w:r w:rsidRPr="00987024">
        <w:rPr>
          <w:rFonts w:ascii="Times New Roman" w:hAnsi="Times New Roman" w:cs="Times New Roman" w:hint="default"/>
        </w:rPr>
        <w:t xml:space="preserve"> akoukoľ</w:t>
      </w:r>
      <w:r w:rsidRPr="00987024">
        <w:rPr>
          <w:rFonts w:ascii="Times New Roman" w:hAnsi="Times New Roman" w:cs="Times New Roman" w:hint="default"/>
        </w:rPr>
        <w:t>vek treť</w:t>
      </w:r>
      <w:r w:rsidRPr="00987024">
        <w:rPr>
          <w:rFonts w:ascii="Times New Roman" w:hAnsi="Times New Roman" w:cs="Times New Roman" w:hint="default"/>
        </w:rPr>
        <w:t>ou</w:t>
      </w:r>
      <w:r w:rsidRPr="00987024" w:rsidR="00A90283">
        <w:rPr>
          <w:rFonts w:ascii="Times New Roman" w:hAnsi="Times New Roman" w:cs="Times New Roman"/>
        </w:rPr>
        <w:t xml:space="preserve"> osobou</w:t>
      </w:r>
      <w:r w:rsidRPr="00987024">
        <w:rPr>
          <w:rFonts w:ascii="Times New Roman" w:hAnsi="Times New Roman" w:cs="Times New Roman"/>
        </w:rPr>
        <w:t xml:space="preserve"> alebo osobou</w:t>
      </w:r>
      <w:r w:rsidRPr="00987024" w:rsidR="000B6A70">
        <w:rPr>
          <w:rFonts w:ascii="Times New Roman" w:hAnsi="Times New Roman" w:cs="Times New Roman" w:hint="default"/>
        </w:rPr>
        <w:t>, ktorá</w:t>
      </w:r>
      <w:r w:rsidRPr="00987024" w:rsidR="000B6A70">
        <w:rPr>
          <w:rFonts w:ascii="Times New Roman" w:hAnsi="Times New Roman" w:cs="Times New Roman" w:hint="default"/>
        </w:rPr>
        <w:t xml:space="preserve"> koná</w:t>
      </w:r>
      <w:r w:rsidRPr="00987024">
        <w:rPr>
          <w:rFonts w:ascii="Times New Roman" w:hAnsi="Times New Roman" w:cs="Times New Roman"/>
        </w:rPr>
        <w:t xml:space="preserve"> v mene tretej</w:t>
      </w:r>
      <w:r w:rsidRPr="00987024" w:rsidR="00A90283">
        <w:rPr>
          <w:rFonts w:ascii="Times New Roman" w:hAnsi="Times New Roman" w:cs="Times New Roman"/>
        </w:rPr>
        <w:t xml:space="preserve"> osoby </w:t>
      </w:r>
      <w:r w:rsidRPr="00987024">
        <w:rPr>
          <w:rFonts w:ascii="Times New Roman" w:hAnsi="Times New Roman" w:cs="Times New Roman" w:hint="default"/>
        </w:rPr>
        <w:t>v sú</w:t>
      </w:r>
      <w:r w:rsidRPr="00987024">
        <w:rPr>
          <w:rFonts w:ascii="Times New Roman" w:hAnsi="Times New Roman" w:cs="Times New Roman" w:hint="default"/>
        </w:rPr>
        <w:t>vislosti s poskytnutí</w:t>
      </w:r>
      <w:r w:rsidRPr="00987024">
        <w:rPr>
          <w:rFonts w:ascii="Times New Roman" w:hAnsi="Times New Roman" w:cs="Times New Roman" w:hint="default"/>
        </w:rPr>
        <w:t>m služ</w:t>
      </w:r>
      <w:r w:rsidRPr="00987024">
        <w:rPr>
          <w:rFonts w:ascii="Times New Roman" w:hAnsi="Times New Roman" w:cs="Times New Roman" w:hint="default"/>
        </w:rPr>
        <w:t>by klientom. Menš</w:t>
      </w:r>
      <w:r w:rsidRPr="00987024">
        <w:rPr>
          <w:rFonts w:ascii="Times New Roman" w:hAnsi="Times New Roman" w:cs="Times New Roman" w:hint="default"/>
        </w:rPr>
        <w:t>ie nepeň</w:t>
      </w:r>
      <w:r w:rsidRPr="00987024">
        <w:rPr>
          <w:rFonts w:ascii="Times New Roman" w:hAnsi="Times New Roman" w:cs="Times New Roman" w:hint="default"/>
        </w:rPr>
        <w:t>až</w:t>
      </w:r>
      <w:r w:rsidRPr="00987024">
        <w:rPr>
          <w:rFonts w:ascii="Times New Roman" w:hAnsi="Times New Roman" w:cs="Times New Roman" w:hint="default"/>
        </w:rPr>
        <w:t>né</w:t>
      </w:r>
      <w:r w:rsidRPr="00987024">
        <w:rPr>
          <w:rFonts w:ascii="Times New Roman" w:hAnsi="Times New Roman" w:cs="Times New Roman" w:hint="default"/>
        </w:rPr>
        <w:t xml:space="preserve"> </w:t>
      </w:r>
      <w:r w:rsidRPr="00987024" w:rsidR="00A90283">
        <w:rPr>
          <w:rFonts w:ascii="Times New Roman" w:hAnsi="Times New Roman" w:cs="Times New Roman" w:hint="default"/>
        </w:rPr>
        <w:t>vý</w:t>
      </w:r>
      <w:r w:rsidRPr="00987024" w:rsidR="00A90283">
        <w:rPr>
          <w:rFonts w:ascii="Times New Roman" w:hAnsi="Times New Roman" w:cs="Times New Roman" w:hint="default"/>
        </w:rPr>
        <w:t>hody</w:t>
      </w:r>
      <w:r w:rsidRPr="00987024">
        <w:rPr>
          <w:rFonts w:ascii="Times New Roman" w:hAnsi="Times New Roman" w:cs="Times New Roman"/>
        </w:rPr>
        <w:t xml:space="preserve">, </w:t>
      </w:r>
      <w:r w:rsidRPr="00987024" w:rsidR="00C17746">
        <w:rPr>
          <w:rFonts w:ascii="Times New Roman" w:hAnsi="Times New Roman" w:cs="Times New Roman" w:hint="default"/>
        </w:rPr>
        <w:t>ktoré</w:t>
      </w:r>
      <w:r w:rsidRPr="00987024" w:rsidR="00C17746">
        <w:rPr>
          <w:rFonts w:ascii="Times New Roman" w:hAnsi="Times New Roman" w:cs="Times New Roman" w:hint="default"/>
        </w:rPr>
        <w:t xml:space="preserve"> boli ozná</w:t>
      </w:r>
      <w:r w:rsidRPr="00987024" w:rsidR="00C17746">
        <w:rPr>
          <w:rFonts w:ascii="Times New Roman" w:hAnsi="Times New Roman" w:cs="Times New Roman" w:hint="default"/>
        </w:rPr>
        <w:t>mené</w:t>
      </w:r>
      <w:r w:rsidRPr="00987024" w:rsidR="00C17746">
        <w:rPr>
          <w:rFonts w:ascii="Times New Roman" w:hAnsi="Times New Roman" w:cs="Times New Roman" w:hint="default"/>
        </w:rPr>
        <w:t xml:space="preserve"> klientovi pred poskytnutí</w:t>
      </w:r>
      <w:r w:rsidRPr="00987024" w:rsidR="00C17746">
        <w:rPr>
          <w:rFonts w:ascii="Times New Roman" w:hAnsi="Times New Roman" w:cs="Times New Roman" w:hint="default"/>
        </w:rPr>
        <w:t>m prí</w:t>
      </w:r>
      <w:r w:rsidRPr="00987024" w:rsidR="00C17746">
        <w:rPr>
          <w:rFonts w:ascii="Times New Roman" w:hAnsi="Times New Roman" w:cs="Times New Roman" w:hint="default"/>
        </w:rPr>
        <w:t>sluš</w:t>
      </w:r>
      <w:r w:rsidRPr="00987024" w:rsidR="00C17746">
        <w:rPr>
          <w:rFonts w:ascii="Times New Roman" w:hAnsi="Times New Roman" w:cs="Times New Roman" w:hint="default"/>
        </w:rPr>
        <w:t>nej investič</w:t>
      </w:r>
      <w:r w:rsidRPr="00987024" w:rsidR="00C17746">
        <w:rPr>
          <w:rFonts w:ascii="Times New Roman" w:hAnsi="Times New Roman" w:cs="Times New Roman" w:hint="default"/>
        </w:rPr>
        <w:t>nej služ</w:t>
      </w:r>
      <w:r w:rsidRPr="00987024" w:rsidR="00C17746">
        <w:rPr>
          <w:rFonts w:ascii="Times New Roman" w:hAnsi="Times New Roman" w:cs="Times New Roman" w:hint="default"/>
        </w:rPr>
        <w:t xml:space="preserve">by a </w:t>
      </w:r>
      <w:r w:rsidRPr="00987024">
        <w:rPr>
          <w:rFonts w:ascii="Times New Roman" w:hAnsi="Times New Roman" w:cs="Times New Roman" w:hint="default"/>
        </w:rPr>
        <w:t>ktoré</w:t>
      </w:r>
      <w:r w:rsidRPr="00987024">
        <w:rPr>
          <w:rFonts w:ascii="Times New Roman" w:hAnsi="Times New Roman" w:cs="Times New Roman" w:hint="default"/>
        </w:rPr>
        <w:t xml:space="preserve"> môž</w:t>
      </w:r>
      <w:r w:rsidRPr="00987024">
        <w:rPr>
          <w:rFonts w:ascii="Times New Roman" w:hAnsi="Times New Roman" w:cs="Times New Roman" w:hint="default"/>
        </w:rPr>
        <w:t>u zvýš</w:t>
      </w:r>
      <w:r w:rsidRPr="00987024">
        <w:rPr>
          <w:rFonts w:ascii="Times New Roman" w:hAnsi="Times New Roman" w:cs="Times New Roman" w:hint="default"/>
        </w:rPr>
        <w:t>iť</w:t>
      </w:r>
      <w:r w:rsidRPr="00987024">
        <w:rPr>
          <w:rFonts w:ascii="Times New Roman" w:hAnsi="Times New Roman" w:cs="Times New Roman" w:hint="default"/>
        </w:rPr>
        <w:t xml:space="preserve"> kvalitu služ</w:t>
      </w:r>
      <w:r w:rsidRPr="00987024">
        <w:rPr>
          <w:rFonts w:ascii="Times New Roman" w:hAnsi="Times New Roman" w:cs="Times New Roman" w:hint="default"/>
        </w:rPr>
        <w:t>ieb poskytovaný</w:t>
      </w:r>
      <w:r w:rsidRPr="00987024">
        <w:rPr>
          <w:rFonts w:ascii="Times New Roman" w:hAnsi="Times New Roman" w:cs="Times New Roman" w:hint="default"/>
        </w:rPr>
        <w:t>ch klientovi a v dô</w:t>
      </w:r>
      <w:r w:rsidRPr="00987024">
        <w:rPr>
          <w:rFonts w:ascii="Times New Roman" w:hAnsi="Times New Roman" w:cs="Times New Roman" w:hint="default"/>
        </w:rPr>
        <w:t>sledku svoj</w:t>
      </w:r>
      <w:r w:rsidRPr="00987024" w:rsidR="00A90283">
        <w:rPr>
          <w:rFonts w:ascii="Times New Roman" w:hAnsi="Times New Roman" w:cs="Times New Roman"/>
        </w:rPr>
        <w:t>ho rozsahu</w:t>
      </w:r>
      <w:r w:rsidRPr="00987024">
        <w:rPr>
          <w:rFonts w:ascii="Times New Roman" w:hAnsi="Times New Roman" w:cs="Times New Roman"/>
        </w:rPr>
        <w:t xml:space="preserve"> a povahy </w:t>
      </w:r>
      <w:r w:rsidRPr="00987024" w:rsidR="00C17746">
        <w:rPr>
          <w:rFonts w:ascii="Times New Roman" w:hAnsi="Times New Roman" w:cs="Times New Roman" w:hint="default"/>
        </w:rPr>
        <w:t>sa nepovaž</w:t>
      </w:r>
      <w:r w:rsidRPr="00987024" w:rsidR="00C17746">
        <w:rPr>
          <w:rFonts w:ascii="Times New Roman" w:hAnsi="Times New Roman" w:cs="Times New Roman" w:hint="default"/>
        </w:rPr>
        <w:t>ujú</w:t>
      </w:r>
      <w:r w:rsidRPr="00987024">
        <w:rPr>
          <w:rFonts w:ascii="Times New Roman" w:hAnsi="Times New Roman" w:cs="Times New Roman"/>
        </w:rPr>
        <w:t xml:space="preserve"> za</w:t>
      </w:r>
      <w:r w:rsidRPr="00987024" w:rsidR="00014FA5">
        <w:rPr>
          <w:rFonts w:ascii="Times New Roman" w:hAnsi="Times New Roman" w:cs="Times New Roman" w:hint="default"/>
        </w:rPr>
        <w:t xml:space="preserve"> vý</w:t>
      </w:r>
      <w:r w:rsidRPr="00987024" w:rsidR="00014FA5">
        <w:rPr>
          <w:rFonts w:ascii="Times New Roman" w:hAnsi="Times New Roman" w:cs="Times New Roman" w:hint="default"/>
        </w:rPr>
        <w:t>hody, ktoré</w:t>
      </w:r>
      <w:r w:rsidRPr="00987024" w:rsidR="00014FA5">
        <w:rPr>
          <w:rFonts w:ascii="Times New Roman" w:hAnsi="Times New Roman" w:cs="Times New Roman" w:hint="default"/>
        </w:rPr>
        <w:t xml:space="preserve"> na</w:t>
      </w:r>
      <w:r w:rsidRPr="00987024">
        <w:rPr>
          <w:rFonts w:ascii="Times New Roman" w:hAnsi="Times New Roman" w:cs="Times New Roman" w:hint="default"/>
        </w:rPr>
        <w:t>rúš</w:t>
      </w:r>
      <w:r w:rsidRPr="00987024">
        <w:rPr>
          <w:rFonts w:ascii="Times New Roman" w:hAnsi="Times New Roman" w:cs="Times New Roman" w:hint="default"/>
        </w:rPr>
        <w:t>ajú</w:t>
      </w:r>
      <w:r w:rsidRPr="00987024">
        <w:rPr>
          <w:rFonts w:ascii="Times New Roman" w:hAnsi="Times New Roman" w:cs="Times New Roman" w:hint="default"/>
        </w:rPr>
        <w:t xml:space="preserve"> sú</w:t>
      </w:r>
      <w:r w:rsidRPr="00987024">
        <w:rPr>
          <w:rFonts w:ascii="Times New Roman" w:hAnsi="Times New Roman" w:cs="Times New Roman" w:hint="default"/>
        </w:rPr>
        <w:t>lad s povinnosť</w:t>
      </w:r>
      <w:r w:rsidRPr="00987024">
        <w:rPr>
          <w:rFonts w:ascii="Times New Roman" w:hAnsi="Times New Roman" w:cs="Times New Roman" w:hint="default"/>
        </w:rPr>
        <w:t>ou obchodní</w:t>
      </w:r>
      <w:r w:rsidRPr="00987024">
        <w:rPr>
          <w:rFonts w:ascii="Times New Roman" w:hAnsi="Times New Roman" w:cs="Times New Roman" w:hint="default"/>
        </w:rPr>
        <w:t>ka s </w:t>
      </w:r>
      <w:r w:rsidRPr="00987024">
        <w:rPr>
          <w:rFonts w:ascii="Times New Roman" w:hAnsi="Times New Roman" w:cs="Times New Roman" w:hint="default"/>
        </w:rPr>
        <w:t>cenný</w:t>
      </w:r>
      <w:r w:rsidRPr="00987024">
        <w:rPr>
          <w:rFonts w:ascii="Times New Roman" w:hAnsi="Times New Roman" w:cs="Times New Roman" w:hint="default"/>
        </w:rPr>
        <w:t>mi papiermi konať</w:t>
      </w:r>
      <w:r w:rsidRPr="00987024">
        <w:rPr>
          <w:rFonts w:ascii="Times New Roman" w:hAnsi="Times New Roman" w:cs="Times New Roman" w:hint="default"/>
        </w:rPr>
        <w:t xml:space="preserve"> v najlepš</w:t>
      </w:r>
      <w:r w:rsidRPr="00987024">
        <w:rPr>
          <w:rFonts w:ascii="Times New Roman" w:hAnsi="Times New Roman" w:cs="Times New Roman" w:hint="default"/>
        </w:rPr>
        <w:t>om zá</w:t>
      </w:r>
      <w:r w:rsidRPr="00987024">
        <w:rPr>
          <w:rFonts w:ascii="Times New Roman" w:hAnsi="Times New Roman" w:cs="Times New Roman" w:hint="default"/>
        </w:rPr>
        <w:t xml:space="preserve">ujme klienta, </w:t>
      </w:r>
      <w:r w:rsidRPr="00987024" w:rsidR="00C17746">
        <w:rPr>
          <w:rFonts w:ascii="Times New Roman" w:hAnsi="Times New Roman" w:cs="Times New Roman" w:hint="default"/>
        </w:rPr>
        <w:t>prič</w:t>
      </w:r>
      <w:r w:rsidRPr="00987024" w:rsidR="00C17746">
        <w:rPr>
          <w:rFonts w:ascii="Times New Roman" w:hAnsi="Times New Roman" w:cs="Times New Roman" w:hint="default"/>
        </w:rPr>
        <w:t xml:space="preserve">om </w:t>
      </w:r>
      <w:r w:rsidRPr="00987024" w:rsidR="00602174">
        <w:rPr>
          <w:rFonts w:ascii="Times New Roman" w:hAnsi="Times New Roman" w:cs="Times New Roman" w:hint="default"/>
        </w:rPr>
        <w:t>menš</w:t>
      </w:r>
      <w:r w:rsidRPr="00987024" w:rsidR="00602174">
        <w:rPr>
          <w:rFonts w:ascii="Times New Roman" w:hAnsi="Times New Roman" w:cs="Times New Roman" w:hint="default"/>
        </w:rPr>
        <w:t>ie nepeň</w:t>
      </w:r>
      <w:r w:rsidRPr="00987024" w:rsidR="00602174">
        <w:rPr>
          <w:rFonts w:ascii="Times New Roman" w:hAnsi="Times New Roman" w:cs="Times New Roman" w:hint="default"/>
        </w:rPr>
        <w:t>až</w:t>
      </w:r>
      <w:r w:rsidRPr="00987024" w:rsidR="00602174">
        <w:rPr>
          <w:rFonts w:ascii="Times New Roman" w:hAnsi="Times New Roman" w:cs="Times New Roman" w:hint="default"/>
        </w:rPr>
        <w:t>né</w:t>
      </w:r>
      <w:r w:rsidRPr="00987024" w:rsidR="00602174">
        <w:rPr>
          <w:rFonts w:ascii="Times New Roman" w:hAnsi="Times New Roman" w:cs="Times New Roman" w:hint="default"/>
        </w:rPr>
        <w:t xml:space="preserve"> </w:t>
      </w:r>
      <w:r w:rsidRPr="00987024" w:rsidR="00B15335">
        <w:rPr>
          <w:rFonts w:ascii="Times New Roman" w:hAnsi="Times New Roman" w:cs="Times New Roman" w:hint="default"/>
        </w:rPr>
        <w:t>vý</w:t>
      </w:r>
      <w:r w:rsidRPr="00987024" w:rsidR="00B15335">
        <w:rPr>
          <w:rFonts w:ascii="Times New Roman" w:hAnsi="Times New Roman" w:cs="Times New Roman" w:hint="default"/>
        </w:rPr>
        <w:t>hody</w:t>
      </w:r>
      <w:r w:rsidRPr="00987024" w:rsidR="00602174">
        <w:rPr>
          <w:rFonts w:ascii="Times New Roman" w:hAnsi="Times New Roman" w:cs="Times New Roman" w:hint="default"/>
        </w:rPr>
        <w:t xml:space="preserve"> môž</w:t>
      </w:r>
      <w:r w:rsidRPr="00987024" w:rsidR="00602174">
        <w:rPr>
          <w:rFonts w:ascii="Times New Roman" w:hAnsi="Times New Roman" w:cs="Times New Roman" w:hint="default"/>
        </w:rPr>
        <w:t>u byť</w:t>
      </w:r>
      <w:r w:rsidRPr="00987024" w:rsidR="00602174">
        <w:rPr>
          <w:rFonts w:ascii="Times New Roman" w:hAnsi="Times New Roman" w:cs="Times New Roman" w:hint="default"/>
        </w:rPr>
        <w:t xml:space="preserve"> opí</w:t>
      </w:r>
      <w:r w:rsidRPr="00987024" w:rsidR="00602174">
        <w:rPr>
          <w:rFonts w:ascii="Times New Roman" w:hAnsi="Times New Roman" w:cs="Times New Roman" w:hint="default"/>
        </w:rPr>
        <w:t>sané</w:t>
      </w:r>
      <w:r w:rsidRPr="00987024" w:rsidR="00602174">
        <w:rPr>
          <w:rFonts w:ascii="Times New Roman" w:hAnsi="Times New Roman" w:cs="Times New Roman" w:hint="default"/>
        </w:rPr>
        <w:t xml:space="preserve"> vš</w:t>
      </w:r>
      <w:r w:rsidRPr="00987024" w:rsidR="00602174">
        <w:rPr>
          <w:rFonts w:ascii="Times New Roman" w:hAnsi="Times New Roman" w:cs="Times New Roman" w:hint="default"/>
        </w:rPr>
        <w:t>eobecný</w:t>
      </w:r>
      <w:r w:rsidRPr="00987024" w:rsidR="00602174">
        <w:rPr>
          <w:rFonts w:ascii="Times New Roman" w:hAnsi="Times New Roman" w:cs="Times New Roman" w:hint="default"/>
        </w:rPr>
        <w:t>m spô</w:t>
      </w:r>
      <w:r w:rsidRPr="00987024" w:rsidR="00602174">
        <w:rPr>
          <w:rFonts w:ascii="Times New Roman" w:hAnsi="Times New Roman" w:cs="Times New Roman" w:hint="default"/>
        </w:rPr>
        <w:t>sobom</w:t>
      </w:r>
      <w:r w:rsidRPr="00987024">
        <w:rPr>
          <w:rFonts w:ascii="Times New Roman" w:hAnsi="Times New Roman" w:cs="Times New Roman"/>
        </w:rPr>
        <w:t xml:space="preserve">. </w:t>
      </w:r>
    </w:p>
    <w:p w:rsidR="00602174" w:rsidRPr="00987024" w:rsidP="00282899">
      <w:pPr>
        <w:bidi w:val="0"/>
        <w:ind w:left="1560" w:hanging="426"/>
        <w:jc w:val="both"/>
        <w:rPr>
          <w:rFonts w:ascii="Times New Roman" w:hAnsi="Times New Roman"/>
        </w:rPr>
      </w:pPr>
      <w:r w:rsidRPr="00987024">
        <w:rPr>
          <w:rFonts w:ascii="Times New Roman" w:hAnsi="Times New Roman"/>
        </w:rPr>
        <w:t>(5) Poplatky, provízie alebo iné peňažné plnenia uhradené alebo poskytnuté obchodníkovi s cennými papiermi poskytujúcemu klientovi investičné poradenstvo na nezávislom základe alebo vykonávajúcemu pre klienta investičnú službu riadenia portfólia akoukoľvek treťou osobou alebo osobou</w:t>
      </w:r>
      <w:r w:rsidRPr="00987024" w:rsidR="00CD20E3">
        <w:rPr>
          <w:rFonts w:ascii="Times New Roman" w:hAnsi="Times New Roman"/>
        </w:rPr>
        <w:t>, ktorá koná</w:t>
      </w:r>
      <w:r w:rsidRPr="00987024">
        <w:rPr>
          <w:rFonts w:ascii="Times New Roman" w:hAnsi="Times New Roman"/>
        </w:rPr>
        <w:t xml:space="preserve"> v jej mene v súvislosti s poskytnutím služieb klientovi je obchodník s cennými papiermi </w:t>
      </w:r>
      <w:r w:rsidRPr="00987024" w:rsidR="00497EEB">
        <w:rPr>
          <w:rFonts w:ascii="Times New Roman" w:hAnsi="Times New Roman"/>
        </w:rPr>
        <w:t xml:space="preserve">povinný </w:t>
      </w:r>
      <w:r w:rsidRPr="00987024">
        <w:rPr>
          <w:rFonts w:ascii="Times New Roman" w:hAnsi="Times New Roman"/>
        </w:rPr>
        <w:t>bezodkladne po ich prijatí previesť v plnej výške na príslušného klienta.</w:t>
      </w:r>
      <w:r w:rsidRPr="00987024">
        <w:rPr>
          <w:rFonts w:ascii="Times New Roman" w:hAnsi="Times New Roman"/>
          <w:i/>
        </w:rPr>
        <w:t xml:space="preserve"> </w:t>
      </w:r>
      <w:r w:rsidRPr="00987024">
        <w:rPr>
          <w:rFonts w:ascii="Times New Roman" w:hAnsi="Times New Roman"/>
        </w:rPr>
        <w:t xml:space="preserve"> </w:t>
      </w:r>
    </w:p>
    <w:p w:rsidR="00602174" w:rsidRPr="00987024" w:rsidP="00282899">
      <w:pPr>
        <w:bidi w:val="0"/>
        <w:ind w:left="1560" w:hanging="426"/>
        <w:rPr>
          <w:rFonts w:ascii="Times New Roman" w:hAnsi="Times New Roman"/>
        </w:rPr>
      </w:pPr>
    </w:p>
    <w:p w:rsidR="00602174" w:rsidRPr="00987024" w:rsidP="00282899">
      <w:pPr>
        <w:bidi w:val="0"/>
        <w:ind w:left="1560" w:hanging="426"/>
        <w:jc w:val="both"/>
        <w:rPr>
          <w:rFonts w:ascii="Times New Roman" w:hAnsi="Times New Roman"/>
        </w:rPr>
      </w:pPr>
      <w:r w:rsidRPr="00987024">
        <w:rPr>
          <w:rFonts w:ascii="Times New Roman" w:hAnsi="Times New Roman"/>
        </w:rPr>
        <w:t xml:space="preserve">(6) Obchodník s cennými papiermi je povinný zaviesť a dodržiavať opatrenia s cieľom dodržiavať povinnosti podľa odseku </w:t>
      </w:r>
      <w:r w:rsidRPr="00987024" w:rsidR="00716D0A">
        <w:rPr>
          <w:rFonts w:ascii="Times New Roman" w:hAnsi="Times New Roman"/>
        </w:rPr>
        <w:t>5</w:t>
      </w:r>
      <w:r w:rsidRPr="00987024">
        <w:rPr>
          <w:rFonts w:ascii="Times New Roman" w:hAnsi="Times New Roman"/>
        </w:rPr>
        <w:t xml:space="preserve"> a pravidelne informovať klienta o poplatkoch, províziách alebo iných peňažných plneniach prevedených na klienta.  </w:t>
      </w:r>
      <w:r w:rsidRPr="00987024">
        <w:rPr>
          <w:rFonts w:ascii="Times New Roman" w:hAnsi="Times New Roman"/>
          <w:i/>
        </w:rPr>
        <w:t xml:space="preserve"> </w:t>
      </w:r>
      <w:r w:rsidRPr="00987024">
        <w:rPr>
          <w:rFonts w:ascii="Times New Roman" w:hAnsi="Times New Roman"/>
        </w:rPr>
        <w:t xml:space="preserve"> </w:t>
      </w:r>
    </w:p>
    <w:p w:rsidR="00602174" w:rsidRPr="00987024" w:rsidP="00282899">
      <w:pPr>
        <w:bidi w:val="0"/>
        <w:ind w:left="1560" w:hanging="426"/>
        <w:jc w:val="both"/>
        <w:rPr>
          <w:rFonts w:ascii="Times New Roman" w:hAnsi="Times New Roman"/>
        </w:rPr>
      </w:pPr>
    </w:p>
    <w:p w:rsidR="00602174" w:rsidRPr="00987024" w:rsidP="00282899">
      <w:pPr>
        <w:bidi w:val="0"/>
        <w:ind w:left="1560" w:hanging="426"/>
        <w:jc w:val="both"/>
        <w:rPr>
          <w:rFonts w:ascii="Times New Roman" w:hAnsi="Times New Roman"/>
        </w:rPr>
      </w:pPr>
      <w:r w:rsidRPr="00987024">
        <w:rPr>
          <w:rFonts w:ascii="Times New Roman" w:hAnsi="Times New Roman"/>
        </w:rPr>
        <w:t xml:space="preserve">(7) Obchodník s cennými papiermi poskytujúci investičné poradenstvo na nezávislom základe alebo vykonávajúci investičnú službu riadenia portfólia nesmie prijímať  nepeňažné </w:t>
      </w:r>
      <w:r w:rsidRPr="00987024" w:rsidR="00B15335">
        <w:rPr>
          <w:rFonts w:ascii="Times New Roman" w:hAnsi="Times New Roman"/>
        </w:rPr>
        <w:t>výhody</w:t>
      </w:r>
      <w:r w:rsidRPr="00987024">
        <w:rPr>
          <w:rFonts w:ascii="Times New Roman" w:hAnsi="Times New Roman"/>
        </w:rPr>
        <w:t xml:space="preserve"> iné ako sú  menšie nepeňažné </w:t>
      </w:r>
      <w:r w:rsidRPr="00987024" w:rsidR="00B15335">
        <w:rPr>
          <w:rFonts w:ascii="Times New Roman" w:hAnsi="Times New Roman"/>
        </w:rPr>
        <w:t>výhody</w:t>
      </w:r>
      <w:r w:rsidRPr="00987024">
        <w:rPr>
          <w:rFonts w:ascii="Times New Roman" w:hAnsi="Times New Roman"/>
        </w:rPr>
        <w:t xml:space="preserve">, ktoré majú spôsobilosť zvýšiť kvalitu poskytovanej služby pre klienta a ktoré majú taký rozsah a povahu, že ich </w:t>
      </w:r>
      <w:r w:rsidRPr="00987024" w:rsidR="00DC5BB2">
        <w:rPr>
          <w:rFonts w:ascii="Times New Roman" w:hAnsi="Times New Roman"/>
        </w:rPr>
        <w:t>nie je možné</w:t>
      </w:r>
      <w:r w:rsidRPr="00987024">
        <w:rPr>
          <w:rFonts w:ascii="Times New Roman" w:hAnsi="Times New Roman"/>
        </w:rPr>
        <w:t xml:space="preserve"> posudzovať ako spôsobilé oslabiť schopnos</w:t>
      </w:r>
      <w:r w:rsidRPr="00987024" w:rsidR="00497EEB">
        <w:rPr>
          <w:rFonts w:ascii="Times New Roman" w:hAnsi="Times New Roman"/>
        </w:rPr>
        <w:t>ť</w:t>
      </w:r>
      <w:r w:rsidRPr="00987024">
        <w:rPr>
          <w:rFonts w:ascii="Times New Roman" w:hAnsi="Times New Roman"/>
        </w:rPr>
        <w:t xml:space="preserve"> obchodníka s cennými papiermi konať v záujme svojich klientov. </w:t>
      </w:r>
      <w:r w:rsidRPr="00987024" w:rsidR="00732B72">
        <w:rPr>
          <w:rFonts w:ascii="Times New Roman" w:hAnsi="Times New Roman"/>
        </w:rPr>
        <w:t>M</w:t>
      </w:r>
      <w:r w:rsidRPr="00987024">
        <w:rPr>
          <w:rFonts w:ascii="Times New Roman" w:hAnsi="Times New Roman"/>
        </w:rPr>
        <w:t>enšie nepeňažn</w:t>
      </w:r>
      <w:r w:rsidRPr="00987024" w:rsidR="00732B72">
        <w:rPr>
          <w:rFonts w:ascii="Times New Roman" w:hAnsi="Times New Roman"/>
        </w:rPr>
        <w:t>é</w:t>
      </w:r>
      <w:r w:rsidRPr="00987024">
        <w:rPr>
          <w:rFonts w:ascii="Times New Roman" w:hAnsi="Times New Roman"/>
        </w:rPr>
        <w:t xml:space="preserve"> </w:t>
      </w:r>
      <w:r w:rsidRPr="00987024" w:rsidR="00B15335">
        <w:rPr>
          <w:rFonts w:ascii="Times New Roman" w:hAnsi="Times New Roman"/>
        </w:rPr>
        <w:t>výhody</w:t>
      </w:r>
      <w:r w:rsidRPr="00987024">
        <w:rPr>
          <w:rFonts w:ascii="Times New Roman" w:hAnsi="Times New Roman"/>
        </w:rPr>
        <w:t xml:space="preserve"> </w:t>
      </w:r>
      <w:r w:rsidRPr="00987024" w:rsidR="00732B72">
        <w:rPr>
          <w:rFonts w:ascii="Times New Roman" w:hAnsi="Times New Roman"/>
        </w:rPr>
        <w:t xml:space="preserve">sú prijateľné len </w:t>
      </w:r>
      <w:r w:rsidRPr="00987024" w:rsidR="00702E64">
        <w:rPr>
          <w:rFonts w:ascii="Times New Roman" w:hAnsi="Times New Roman"/>
        </w:rPr>
        <w:t xml:space="preserve">vtedy, </w:t>
      </w:r>
      <w:r w:rsidRPr="00987024" w:rsidR="00732B72">
        <w:rPr>
          <w:rFonts w:ascii="Times New Roman" w:hAnsi="Times New Roman"/>
        </w:rPr>
        <w:t xml:space="preserve">ak ide o </w:t>
      </w:r>
      <w:r w:rsidRPr="00987024">
        <w:rPr>
          <w:rFonts w:ascii="Times New Roman" w:hAnsi="Times New Roman"/>
        </w:rPr>
        <w:t xml:space="preserve"> </w:t>
      </w:r>
    </w:p>
    <w:p w:rsidR="00602174" w:rsidRPr="00987024" w:rsidP="00282899">
      <w:pPr>
        <w:bidi w:val="0"/>
        <w:ind w:left="1983" w:hanging="567"/>
        <w:jc w:val="both"/>
        <w:rPr>
          <w:rFonts w:ascii="Times New Roman" w:hAnsi="Times New Roman"/>
        </w:rPr>
      </w:pPr>
      <w:r w:rsidRPr="00987024">
        <w:rPr>
          <w:rFonts w:ascii="Times New Roman" w:hAnsi="Times New Roman"/>
        </w:rPr>
        <w:t xml:space="preserve">   a)  </w:t>
      </w:r>
      <w:r w:rsidRPr="00987024" w:rsidR="002A115E">
        <w:rPr>
          <w:rFonts w:ascii="Times New Roman" w:hAnsi="Times New Roman"/>
        </w:rPr>
        <w:t xml:space="preserve">dokumentáciu </w:t>
      </w:r>
      <w:r w:rsidRPr="00987024">
        <w:rPr>
          <w:rFonts w:ascii="Times New Roman" w:hAnsi="Times New Roman"/>
        </w:rPr>
        <w:t xml:space="preserve">alebo </w:t>
      </w:r>
      <w:r w:rsidRPr="00987024" w:rsidR="002A115E">
        <w:rPr>
          <w:rFonts w:ascii="Times New Roman" w:hAnsi="Times New Roman"/>
        </w:rPr>
        <w:t>informácie</w:t>
      </w:r>
      <w:r w:rsidRPr="00987024" w:rsidR="00CD20E3">
        <w:rPr>
          <w:rFonts w:ascii="Times New Roman" w:hAnsi="Times New Roman"/>
        </w:rPr>
        <w:t xml:space="preserve">, ktoré sa </w:t>
      </w:r>
      <w:r w:rsidRPr="00987024">
        <w:rPr>
          <w:rFonts w:ascii="Times New Roman" w:hAnsi="Times New Roman"/>
        </w:rPr>
        <w:t xml:space="preserve">týkajú finančného nástroja alebo investičnej služby; táto informácia môže byť všeobecnej povahy alebo personalizovaná za účelom zohľadnenia  podmienok individuálneho klienta,  </w:t>
      </w:r>
    </w:p>
    <w:p w:rsidR="00602174" w:rsidRPr="00987024" w:rsidP="00282899">
      <w:pPr>
        <w:bidi w:val="0"/>
        <w:ind w:left="1983" w:hanging="567"/>
        <w:jc w:val="both"/>
        <w:rPr>
          <w:rFonts w:ascii="Times New Roman" w:hAnsi="Times New Roman"/>
        </w:rPr>
      </w:pPr>
      <w:r w:rsidRPr="00987024">
        <w:rPr>
          <w:rFonts w:ascii="Times New Roman" w:hAnsi="Times New Roman"/>
          <w:b/>
        </w:rPr>
        <w:t xml:space="preserve">   </w:t>
      </w:r>
      <w:r w:rsidRPr="00987024">
        <w:rPr>
          <w:rFonts w:ascii="Times New Roman" w:hAnsi="Times New Roman"/>
        </w:rPr>
        <w:t>b)  písomnosti od tretej osoby, ktor</w:t>
      </w:r>
      <w:r w:rsidRPr="00987024" w:rsidR="00497EEB">
        <w:rPr>
          <w:rFonts w:ascii="Times New Roman" w:hAnsi="Times New Roman"/>
        </w:rPr>
        <w:t>é</w:t>
      </w:r>
      <w:r w:rsidRPr="00987024" w:rsidR="00653BA8">
        <w:rPr>
          <w:rFonts w:ascii="Times New Roman" w:hAnsi="Times New Roman"/>
        </w:rPr>
        <w:t xml:space="preserve"> objednal a zaplatil</w:t>
      </w:r>
      <w:r w:rsidRPr="00987024">
        <w:rPr>
          <w:rFonts w:ascii="Times New Roman" w:hAnsi="Times New Roman"/>
        </w:rPr>
        <w:t xml:space="preserve"> </w:t>
      </w:r>
      <w:r w:rsidRPr="00987024" w:rsidR="00497EEB">
        <w:rPr>
          <w:rFonts w:ascii="Times New Roman" w:hAnsi="Times New Roman"/>
        </w:rPr>
        <w:t>emitent</w:t>
      </w:r>
      <w:r w:rsidRPr="00987024" w:rsidR="00AE0053">
        <w:rPr>
          <w:rFonts w:ascii="Times New Roman" w:hAnsi="Times New Roman"/>
        </w:rPr>
        <w:t xml:space="preserve"> </w:t>
      </w:r>
      <w:r w:rsidRPr="00987024">
        <w:rPr>
          <w:rFonts w:ascii="Times New Roman" w:hAnsi="Times New Roman"/>
        </w:rPr>
        <w:t>alebo potenciálny  emitent</w:t>
      </w:r>
      <w:r w:rsidRPr="00987024" w:rsidR="00497EEB">
        <w:rPr>
          <w:rFonts w:ascii="Times New Roman" w:hAnsi="Times New Roman"/>
        </w:rPr>
        <w:t>, ktorí sú obchodnou spoločnosťou,</w:t>
      </w:r>
      <w:r w:rsidRPr="00987024">
        <w:rPr>
          <w:rFonts w:ascii="Times New Roman" w:hAnsi="Times New Roman"/>
        </w:rPr>
        <w:t xml:space="preserve"> s cieľom propagovať vydanie novej emisie cenných papierov t</w:t>
      </w:r>
      <w:r w:rsidRPr="00987024" w:rsidR="00497EEB">
        <w:rPr>
          <w:rFonts w:ascii="Times New Roman" w:hAnsi="Times New Roman"/>
        </w:rPr>
        <w:t>ohto emitenta</w:t>
      </w:r>
      <w:r w:rsidRPr="00987024">
        <w:rPr>
          <w:rFonts w:ascii="Times New Roman" w:hAnsi="Times New Roman"/>
        </w:rPr>
        <w:t xml:space="preserve"> alebo ak tretia osoba je zmluvne zaviazaná a platená emitentom priebežne vytvárať také písomnosti a ak tento vzťah je </w:t>
      </w:r>
      <w:r w:rsidRPr="00987024" w:rsidR="002A115E">
        <w:rPr>
          <w:rFonts w:ascii="Times New Roman" w:hAnsi="Times New Roman"/>
        </w:rPr>
        <w:t>jednoznačne</w:t>
      </w:r>
      <w:r w:rsidRPr="00987024">
        <w:rPr>
          <w:rFonts w:ascii="Times New Roman" w:hAnsi="Times New Roman"/>
        </w:rPr>
        <w:t xml:space="preserve"> uvedený v písomnosti a písomnosť je sprístupnená v rovnakom čase každému obchodníkovi s cennými papiermi, ktorý má o ňu záujem alebo je verejne prístupná,   </w:t>
      </w:r>
    </w:p>
    <w:p w:rsidR="00602174" w:rsidRPr="00987024" w:rsidP="00282899">
      <w:pPr>
        <w:bidi w:val="0"/>
        <w:ind w:left="1983" w:hanging="567"/>
        <w:jc w:val="both"/>
        <w:rPr>
          <w:rFonts w:ascii="Times New Roman" w:hAnsi="Times New Roman"/>
        </w:rPr>
      </w:pPr>
      <w:r w:rsidRPr="00987024">
        <w:rPr>
          <w:rFonts w:ascii="Times New Roman" w:hAnsi="Times New Roman"/>
        </w:rPr>
        <w:t xml:space="preserve">   c) </w:t>
      </w:r>
      <w:r w:rsidRPr="00987024" w:rsidR="00E07BF5">
        <w:rPr>
          <w:rFonts w:ascii="Times New Roman" w:hAnsi="Times New Roman"/>
        </w:rPr>
        <w:t xml:space="preserve"> </w:t>
      </w:r>
      <w:r w:rsidRPr="00987024">
        <w:rPr>
          <w:rFonts w:ascii="Times New Roman" w:hAnsi="Times New Roman"/>
        </w:rPr>
        <w:t>účasť na konferenciách, seminároch a iných vzdelávacích podujatiach o výhodách a vlastnostiach určitých finančných nástrojov alebo investičných služieb,</w:t>
      </w:r>
    </w:p>
    <w:p w:rsidR="00AE0053" w:rsidRPr="00987024" w:rsidP="00282899">
      <w:pPr>
        <w:bidi w:val="0"/>
        <w:ind w:left="1983" w:hanging="567"/>
        <w:jc w:val="both"/>
        <w:rPr>
          <w:rFonts w:ascii="Times New Roman" w:hAnsi="Times New Roman"/>
        </w:rPr>
      </w:pPr>
      <w:r w:rsidRPr="00987024" w:rsidR="00602174">
        <w:rPr>
          <w:rFonts w:ascii="Times New Roman" w:hAnsi="Times New Roman"/>
        </w:rPr>
        <w:t xml:space="preserve">   d)  stravovanie a ubytovanie v primeranom rozsahu a minimálnej hodnote, </w:t>
      </w:r>
      <w:r w:rsidRPr="00987024" w:rsidR="0098009B">
        <w:rPr>
          <w:rFonts w:ascii="Times New Roman" w:hAnsi="Times New Roman"/>
        </w:rPr>
        <w:t>najmä</w:t>
      </w:r>
      <w:r w:rsidRPr="00987024" w:rsidR="00602174">
        <w:rPr>
          <w:rFonts w:ascii="Times New Roman" w:hAnsi="Times New Roman"/>
        </w:rPr>
        <w:t xml:space="preserve"> </w:t>
      </w:r>
      <w:r w:rsidRPr="00987024">
        <w:rPr>
          <w:rFonts w:ascii="Times New Roman" w:hAnsi="Times New Roman"/>
        </w:rPr>
        <w:t>strava</w:t>
      </w:r>
      <w:r w:rsidRPr="00987024" w:rsidR="00602174">
        <w:rPr>
          <w:rFonts w:ascii="Times New Roman" w:hAnsi="Times New Roman"/>
        </w:rPr>
        <w:t xml:space="preserve"> a nápoje počas obchodných rokovaní alebo konferencií, seminárov a vzdelávacích podujatí podľa písmena c)</w:t>
      </w:r>
      <w:r w:rsidRPr="00987024" w:rsidR="00E07BF5">
        <w:rPr>
          <w:rFonts w:ascii="Times New Roman" w:hAnsi="Times New Roman"/>
        </w:rPr>
        <w:t>,</w:t>
      </w:r>
    </w:p>
    <w:p w:rsidR="00AE0053" w:rsidRPr="00987024" w:rsidP="00AE0053">
      <w:pPr>
        <w:bidi w:val="0"/>
        <w:ind w:left="1983" w:hanging="282"/>
        <w:jc w:val="both"/>
        <w:rPr>
          <w:rFonts w:ascii="Times New Roman" w:hAnsi="Times New Roman"/>
        </w:rPr>
      </w:pPr>
      <w:r w:rsidRPr="00987024">
        <w:rPr>
          <w:rFonts w:ascii="Times New Roman" w:hAnsi="Times New Roman"/>
        </w:rPr>
        <w:t xml:space="preserve">e) iné malé nepeňažné </w:t>
      </w:r>
      <w:r w:rsidRPr="00987024" w:rsidR="00B15335">
        <w:rPr>
          <w:rFonts w:ascii="Times New Roman" w:hAnsi="Times New Roman"/>
        </w:rPr>
        <w:t>výhody</w:t>
      </w:r>
      <w:r w:rsidRPr="00987024">
        <w:rPr>
          <w:rFonts w:ascii="Times New Roman" w:hAnsi="Times New Roman"/>
        </w:rPr>
        <w:t>, ktoré môžu zlepšiť kvalitu služby poskytovanej klientovi a s ohľadom na celkovú výšku plnení, ktoré poskytuje jeden subjekt alebo skupina subjektov, majú taký rozsah a povahu, že nemôžu narušiť povinnosť obchodníka s cennými papiermi konať v najlepšom záujme klienta.</w:t>
      </w:r>
    </w:p>
    <w:p w:rsidR="00AE0053" w:rsidRPr="00987024" w:rsidP="00AE0053">
      <w:pPr>
        <w:bidi w:val="0"/>
        <w:ind w:left="1983" w:hanging="282"/>
        <w:jc w:val="both"/>
        <w:rPr>
          <w:rFonts w:ascii="Times New Roman" w:hAnsi="Times New Roman"/>
        </w:rPr>
      </w:pPr>
    </w:p>
    <w:p w:rsidR="00AE0053" w:rsidRPr="00987024" w:rsidP="0069223D">
      <w:pPr>
        <w:pStyle w:val="ListParagraph"/>
        <w:numPr>
          <w:numId w:val="71"/>
        </w:numPr>
        <w:autoSpaceDE w:val="0"/>
        <w:autoSpaceDN w:val="0"/>
        <w:bidi w:val="0"/>
        <w:adjustRightInd w:val="0"/>
        <w:jc w:val="both"/>
        <w:rPr>
          <w:rFonts w:ascii="Times New Roman" w:hAnsi="Times New Roman"/>
          <w:lang w:eastAsia="en-US"/>
        </w:rPr>
      </w:pPr>
      <w:r w:rsidRPr="00987024">
        <w:rPr>
          <w:rFonts w:ascii="Times New Roman" w:hAnsi="Times New Roman"/>
          <w:lang w:eastAsia="en-US"/>
        </w:rPr>
        <w:t xml:space="preserve">Prijateľné malé nepeňažné </w:t>
      </w:r>
      <w:r w:rsidRPr="00987024" w:rsidR="00B15335">
        <w:rPr>
          <w:rFonts w:ascii="Times New Roman" w:hAnsi="Times New Roman"/>
        </w:rPr>
        <w:t>výhody</w:t>
      </w:r>
      <w:r w:rsidRPr="00987024">
        <w:rPr>
          <w:rFonts w:ascii="Times New Roman" w:hAnsi="Times New Roman"/>
          <w:lang w:eastAsia="en-US"/>
        </w:rPr>
        <w:t xml:space="preserve"> musia byť primerané a proporcionálne a musia byť v takom rozsahu, ktorý nemôže akýmkoľvek spôsobom ovplyvniť správanie obchodníka s cennými papiermi, ktoré by mohlo narušiť záujmy príslušného klienta. </w:t>
      </w:r>
    </w:p>
    <w:p w:rsidR="00AE0053" w:rsidRPr="00987024" w:rsidP="00300D42">
      <w:pPr>
        <w:bidi w:val="0"/>
        <w:ind w:left="1983" w:hanging="282"/>
        <w:jc w:val="both"/>
        <w:rPr>
          <w:rFonts w:ascii="Times New Roman" w:hAnsi="Times New Roman"/>
          <w:lang w:eastAsia="en-US"/>
        </w:rPr>
      </w:pPr>
    </w:p>
    <w:p w:rsidR="00602174" w:rsidRPr="00987024" w:rsidP="0069223D">
      <w:pPr>
        <w:pStyle w:val="ListParagraph"/>
        <w:numPr>
          <w:numId w:val="71"/>
        </w:numPr>
        <w:bidi w:val="0"/>
        <w:ind w:left="1560" w:hanging="426"/>
        <w:jc w:val="both"/>
        <w:rPr>
          <w:rFonts w:ascii="Times New Roman" w:hAnsi="Times New Roman"/>
        </w:rPr>
      </w:pPr>
      <w:r w:rsidRPr="00987024" w:rsidR="00AE0053">
        <w:rPr>
          <w:rFonts w:ascii="Times New Roman" w:hAnsi="Times New Roman"/>
          <w:lang w:eastAsia="en-US"/>
        </w:rPr>
        <w:t xml:space="preserve">Informovanie o malých nepeňažných </w:t>
      </w:r>
      <w:r w:rsidRPr="00987024" w:rsidR="00B15335">
        <w:rPr>
          <w:rFonts w:ascii="Times New Roman" w:hAnsi="Times New Roman"/>
        </w:rPr>
        <w:t>výhodách</w:t>
      </w:r>
      <w:r w:rsidRPr="00987024" w:rsidR="00AE0053">
        <w:rPr>
          <w:rFonts w:ascii="Times New Roman" w:hAnsi="Times New Roman"/>
          <w:lang w:eastAsia="en-US"/>
        </w:rPr>
        <w:t xml:space="preserve"> sa musí uskutočniť pred poskytnutím príslušných investičných služieb alebo vedľajších služieb klientom. Malé  nepeňažné </w:t>
      </w:r>
      <w:r w:rsidRPr="00987024" w:rsidR="00B15335">
        <w:rPr>
          <w:rFonts w:ascii="Times New Roman" w:hAnsi="Times New Roman"/>
        </w:rPr>
        <w:t>výhody</w:t>
      </w:r>
      <w:r w:rsidRPr="00987024" w:rsidR="002A115E">
        <w:rPr>
          <w:rFonts w:ascii="Times New Roman" w:hAnsi="Times New Roman"/>
          <w:lang w:eastAsia="en-US"/>
        </w:rPr>
        <w:t xml:space="preserve"> </w:t>
      </w:r>
      <w:r w:rsidRPr="00987024" w:rsidR="00AE0053">
        <w:rPr>
          <w:rFonts w:ascii="Times New Roman" w:hAnsi="Times New Roman"/>
          <w:lang w:eastAsia="en-US"/>
        </w:rPr>
        <w:t>môžu byť opísané všeobecným spôsobom.“</w:t>
      </w:r>
      <w:r w:rsidRPr="00987024">
        <w:rPr>
          <w:rFonts w:ascii="Times New Roman" w:hAnsi="Times New Roman"/>
        </w:rPr>
        <w:t xml:space="preserve">.    </w:t>
      </w:r>
    </w:p>
    <w:p w:rsidR="00602174" w:rsidRPr="00987024" w:rsidP="00431AC0">
      <w:pPr>
        <w:bidi w:val="0"/>
        <w:ind w:left="1134"/>
        <w:rPr>
          <w:rFonts w:ascii="Times New Roman" w:hAnsi="Times New Roman"/>
        </w:rPr>
      </w:pPr>
    </w:p>
    <w:p w:rsidR="00B462A0" w:rsidRPr="00987024" w:rsidP="00431AC0">
      <w:pPr>
        <w:bidi w:val="0"/>
        <w:ind w:left="1134"/>
        <w:rPr>
          <w:rFonts w:ascii="Times New Roman" w:hAnsi="Times New Roman"/>
        </w:rPr>
      </w:pPr>
      <w:r w:rsidRPr="00987024" w:rsidR="00431AC0">
        <w:rPr>
          <w:rFonts w:ascii="Times New Roman" w:hAnsi="Times New Roman"/>
        </w:rPr>
        <w:t>Poznámka pod čiarou k odkazu 58ha sa vypúšťa.</w:t>
      </w:r>
    </w:p>
    <w:p w:rsidR="00431AC0" w:rsidRPr="00987024" w:rsidP="00B462A0">
      <w:pPr>
        <w:bidi w:val="0"/>
        <w:ind w:left="426"/>
        <w:rPr>
          <w:rFonts w:ascii="Times New Roman" w:hAnsi="Times New Roman"/>
        </w:rPr>
      </w:pPr>
    </w:p>
    <w:p w:rsidR="00B462A0" w:rsidRPr="00987024" w:rsidP="0069223D">
      <w:pPr>
        <w:pStyle w:val="ListParagraph"/>
        <w:numPr>
          <w:numId w:val="52"/>
        </w:numPr>
        <w:bidi w:val="0"/>
        <w:rPr>
          <w:rFonts w:ascii="Times New Roman" w:hAnsi="Times New Roman"/>
        </w:rPr>
      </w:pPr>
      <w:r w:rsidRPr="00987024">
        <w:rPr>
          <w:rFonts w:ascii="Times New Roman" w:hAnsi="Times New Roman"/>
        </w:rPr>
        <w:t>§ 73e sa vypúšťa.</w:t>
      </w:r>
    </w:p>
    <w:p w:rsidR="00B462A0" w:rsidRPr="00987024" w:rsidP="00282899">
      <w:pPr>
        <w:bidi w:val="0"/>
        <w:ind w:left="708"/>
        <w:jc w:val="both"/>
        <w:rPr>
          <w:rFonts w:ascii="Times New Roman" w:hAnsi="Times New Roman"/>
        </w:rPr>
      </w:pPr>
    </w:p>
    <w:p w:rsidR="00B462A0" w:rsidRPr="00987024" w:rsidP="0069223D">
      <w:pPr>
        <w:pStyle w:val="ListParagraph"/>
        <w:numPr>
          <w:numId w:val="52"/>
        </w:numPr>
        <w:bidi w:val="0"/>
        <w:jc w:val="both"/>
        <w:rPr>
          <w:rFonts w:ascii="Times New Roman" w:hAnsi="Times New Roman"/>
        </w:rPr>
      </w:pPr>
      <w:r w:rsidRPr="00987024">
        <w:rPr>
          <w:rFonts w:ascii="Times New Roman" w:hAnsi="Times New Roman"/>
        </w:rPr>
        <w:t xml:space="preserve">§ 73f  znie: </w:t>
      </w:r>
    </w:p>
    <w:p w:rsidR="00B462A0" w:rsidRPr="00987024" w:rsidP="00B462A0">
      <w:pPr>
        <w:pStyle w:val="CM1"/>
        <w:bidi w:val="0"/>
        <w:spacing w:before="200" w:after="200"/>
        <w:ind w:left="1134"/>
        <w:jc w:val="center"/>
        <w:rPr>
          <w:rFonts w:ascii="Times New Roman" w:hAnsi="Times New Roman" w:cs="Times New Roman" w:hint="default"/>
          <w:lang w:eastAsia="sk-SK"/>
        </w:rPr>
      </w:pPr>
      <w:r w:rsidRPr="00987024">
        <w:rPr>
          <w:rFonts w:ascii="Times New Roman" w:hAnsi="Times New Roman" w:cs="Times New Roman" w:hint="default"/>
          <w:lang w:eastAsia="sk-SK"/>
        </w:rPr>
        <w:t>„§</w:t>
      </w:r>
      <w:r w:rsidRPr="00987024">
        <w:rPr>
          <w:rFonts w:ascii="Times New Roman" w:hAnsi="Times New Roman" w:cs="Times New Roman" w:hint="default"/>
          <w:lang w:eastAsia="sk-SK"/>
        </w:rPr>
        <w:t xml:space="preserve"> 73f</w:t>
      </w:r>
    </w:p>
    <w:p w:rsidR="00B462A0" w:rsidRPr="00987024" w:rsidP="0069223D">
      <w:pPr>
        <w:pStyle w:val="CM1"/>
        <w:numPr>
          <w:numId w:val="67"/>
        </w:numPr>
        <w:bidi w:val="0"/>
        <w:ind w:left="1134"/>
        <w:jc w:val="both"/>
        <w:rPr>
          <w:rFonts w:ascii="Times New Roman" w:hAnsi="Times New Roman" w:cs="Times New Roman" w:hint="default"/>
        </w:rPr>
      </w:pPr>
      <w:r w:rsidRPr="00987024">
        <w:rPr>
          <w:rFonts w:ascii="Times New Roman" w:hAnsi="Times New Roman" w:cs="Times New Roman" w:hint="default"/>
          <w:lang w:eastAsia="sk-SK"/>
        </w:rPr>
        <w:t>Pri poskytovaní</w:t>
      </w:r>
      <w:r w:rsidRPr="00987024">
        <w:rPr>
          <w:rFonts w:ascii="Times New Roman" w:hAnsi="Times New Roman" w:cs="Times New Roman" w:hint="default"/>
          <w:lang w:eastAsia="sk-SK"/>
        </w:rPr>
        <w:t xml:space="preserve"> investič</w:t>
      </w:r>
      <w:r w:rsidRPr="00987024">
        <w:rPr>
          <w:rFonts w:ascii="Times New Roman" w:hAnsi="Times New Roman" w:cs="Times New Roman" w:hint="default"/>
          <w:lang w:eastAsia="sk-SK"/>
        </w:rPr>
        <w:t>né</w:t>
      </w:r>
      <w:r w:rsidRPr="00987024">
        <w:rPr>
          <w:rFonts w:ascii="Times New Roman" w:hAnsi="Times New Roman" w:cs="Times New Roman" w:hint="default"/>
          <w:lang w:eastAsia="sk-SK"/>
        </w:rPr>
        <w:t xml:space="preserve">ho poradenstva alebo </w:t>
      </w:r>
      <w:r w:rsidRPr="00987024" w:rsidR="00AA77D5">
        <w:rPr>
          <w:rFonts w:ascii="Times New Roman" w:hAnsi="Times New Roman" w:cs="Times New Roman" w:hint="default"/>
          <w:lang w:eastAsia="sk-SK"/>
        </w:rPr>
        <w:t>investič</w:t>
      </w:r>
      <w:r w:rsidRPr="00987024" w:rsidR="00AA77D5">
        <w:rPr>
          <w:rFonts w:ascii="Times New Roman" w:hAnsi="Times New Roman" w:cs="Times New Roman" w:hint="default"/>
          <w:lang w:eastAsia="sk-SK"/>
        </w:rPr>
        <w:t>nej služ</w:t>
      </w:r>
      <w:r w:rsidRPr="00987024" w:rsidR="00AA77D5">
        <w:rPr>
          <w:rFonts w:ascii="Times New Roman" w:hAnsi="Times New Roman" w:cs="Times New Roman" w:hint="default"/>
          <w:lang w:eastAsia="sk-SK"/>
        </w:rPr>
        <w:t xml:space="preserve">by </w:t>
      </w:r>
      <w:r w:rsidRPr="00987024">
        <w:rPr>
          <w:rFonts w:ascii="Times New Roman" w:hAnsi="Times New Roman" w:cs="Times New Roman"/>
          <w:lang w:eastAsia="sk-SK"/>
        </w:rPr>
        <w:t>riade</w:t>
      </w:r>
      <w:r w:rsidRPr="00987024" w:rsidR="00431AC0">
        <w:rPr>
          <w:rFonts w:ascii="Times New Roman" w:hAnsi="Times New Roman" w:cs="Times New Roman"/>
          <w:lang w:eastAsia="sk-SK"/>
        </w:rPr>
        <w:t>n</w:t>
      </w:r>
      <w:r w:rsidRPr="00987024" w:rsidR="00AA77D5">
        <w:rPr>
          <w:rFonts w:ascii="Times New Roman" w:hAnsi="Times New Roman" w:cs="Times New Roman"/>
          <w:lang w:eastAsia="sk-SK"/>
        </w:rPr>
        <w:t>ie</w:t>
      </w:r>
      <w:r w:rsidRPr="00987024">
        <w:rPr>
          <w:rFonts w:ascii="Times New Roman" w:hAnsi="Times New Roman" w:cs="Times New Roman" w:hint="default"/>
          <w:lang w:eastAsia="sk-SK"/>
        </w:rPr>
        <w:t xml:space="preserve"> portfó</w:t>
      </w:r>
      <w:r w:rsidRPr="00987024">
        <w:rPr>
          <w:rFonts w:ascii="Times New Roman" w:hAnsi="Times New Roman" w:cs="Times New Roman" w:hint="default"/>
          <w:lang w:eastAsia="sk-SK"/>
        </w:rPr>
        <w:t>lia je obchodní</w:t>
      </w:r>
      <w:r w:rsidRPr="00987024">
        <w:rPr>
          <w:rFonts w:ascii="Times New Roman" w:hAnsi="Times New Roman" w:cs="Times New Roman" w:hint="default"/>
          <w:lang w:eastAsia="sk-SK"/>
        </w:rPr>
        <w:t>k s cenný</w:t>
      </w:r>
      <w:r w:rsidRPr="00987024">
        <w:rPr>
          <w:rFonts w:ascii="Times New Roman" w:hAnsi="Times New Roman" w:cs="Times New Roman" w:hint="default"/>
          <w:lang w:eastAsia="sk-SK"/>
        </w:rPr>
        <w:t>mi papiermi povinný</w:t>
      </w:r>
      <w:r w:rsidRPr="00987024">
        <w:rPr>
          <w:rFonts w:ascii="Times New Roman" w:hAnsi="Times New Roman" w:cs="Times New Roman" w:hint="default"/>
          <w:lang w:eastAsia="sk-SK"/>
        </w:rPr>
        <w:t xml:space="preserve"> zí</w:t>
      </w:r>
      <w:r w:rsidRPr="00987024">
        <w:rPr>
          <w:rFonts w:ascii="Times New Roman" w:hAnsi="Times New Roman" w:cs="Times New Roman" w:hint="default"/>
          <w:lang w:eastAsia="sk-SK"/>
        </w:rPr>
        <w:t>skať</w:t>
      </w:r>
      <w:r w:rsidRPr="00987024">
        <w:rPr>
          <w:rFonts w:ascii="Times New Roman" w:hAnsi="Times New Roman" w:cs="Times New Roman" w:hint="default"/>
          <w:lang w:eastAsia="sk-SK"/>
        </w:rPr>
        <w:t xml:space="preserve"> potrebné</w:t>
      </w:r>
      <w:r w:rsidRPr="00987024">
        <w:rPr>
          <w:rFonts w:ascii="Times New Roman" w:hAnsi="Times New Roman" w:cs="Times New Roman" w:hint="default"/>
          <w:lang w:eastAsia="sk-SK"/>
        </w:rPr>
        <w:t xml:space="preserve"> informá</w:t>
      </w:r>
      <w:r w:rsidRPr="00987024">
        <w:rPr>
          <w:rFonts w:ascii="Times New Roman" w:hAnsi="Times New Roman" w:cs="Times New Roman" w:hint="default"/>
          <w:lang w:eastAsia="sk-SK"/>
        </w:rPr>
        <w:t>cie tý</w:t>
      </w:r>
      <w:r w:rsidRPr="00987024">
        <w:rPr>
          <w:rFonts w:ascii="Times New Roman" w:hAnsi="Times New Roman" w:cs="Times New Roman" w:hint="default"/>
          <w:lang w:eastAsia="sk-SK"/>
        </w:rPr>
        <w:t>kajú</w:t>
      </w:r>
      <w:r w:rsidRPr="00987024">
        <w:rPr>
          <w:rFonts w:ascii="Times New Roman" w:hAnsi="Times New Roman" w:cs="Times New Roman" w:hint="default"/>
          <w:lang w:eastAsia="sk-SK"/>
        </w:rPr>
        <w:t>ce sa znalostí</w:t>
      </w:r>
      <w:r w:rsidRPr="00987024">
        <w:rPr>
          <w:rFonts w:ascii="Times New Roman" w:hAnsi="Times New Roman" w:cs="Times New Roman" w:hint="default"/>
          <w:lang w:eastAsia="sk-SK"/>
        </w:rPr>
        <w:t xml:space="preserve"> a skú</w:t>
      </w:r>
      <w:r w:rsidRPr="00987024">
        <w:rPr>
          <w:rFonts w:ascii="Times New Roman" w:hAnsi="Times New Roman" w:cs="Times New Roman" w:hint="default"/>
          <w:lang w:eastAsia="sk-SK"/>
        </w:rPr>
        <w:t>seností</w:t>
      </w:r>
      <w:r w:rsidRPr="00987024">
        <w:rPr>
          <w:rFonts w:ascii="Times New Roman" w:hAnsi="Times New Roman" w:cs="Times New Roman" w:hint="default"/>
          <w:lang w:eastAsia="sk-SK"/>
        </w:rPr>
        <w:t xml:space="preserve"> klienta alebo potenciá</w:t>
      </w:r>
      <w:r w:rsidRPr="00987024">
        <w:rPr>
          <w:rFonts w:ascii="Times New Roman" w:hAnsi="Times New Roman" w:cs="Times New Roman" w:hint="default"/>
          <w:lang w:eastAsia="sk-SK"/>
        </w:rPr>
        <w:t>lneho klienta v oblasti investí</w:t>
      </w:r>
      <w:r w:rsidRPr="00987024">
        <w:rPr>
          <w:rFonts w:ascii="Times New Roman" w:hAnsi="Times New Roman" w:cs="Times New Roman" w:hint="default"/>
          <w:lang w:eastAsia="sk-SK"/>
        </w:rPr>
        <w:t>cií</w:t>
      </w:r>
      <w:r w:rsidRPr="00987024">
        <w:rPr>
          <w:rFonts w:ascii="Times New Roman" w:hAnsi="Times New Roman" w:cs="Times New Roman" w:hint="default"/>
          <w:lang w:eastAsia="sk-SK"/>
        </w:rPr>
        <w:t>, vzť</w:t>
      </w:r>
      <w:r w:rsidRPr="00987024">
        <w:rPr>
          <w:rFonts w:ascii="Times New Roman" w:hAnsi="Times New Roman" w:cs="Times New Roman" w:hint="default"/>
          <w:lang w:eastAsia="sk-SK"/>
        </w:rPr>
        <w:t>ahujú</w:t>
      </w:r>
      <w:r w:rsidRPr="00987024">
        <w:rPr>
          <w:rFonts w:ascii="Times New Roman" w:hAnsi="Times New Roman" w:cs="Times New Roman" w:hint="default"/>
          <w:lang w:eastAsia="sk-SK"/>
        </w:rPr>
        <w:t>ce sa na konkré</w:t>
      </w:r>
      <w:r w:rsidRPr="00987024">
        <w:rPr>
          <w:rFonts w:ascii="Times New Roman" w:hAnsi="Times New Roman" w:cs="Times New Roman" w:hint="default"/>
          <w:lang w:eastAsia="sk-SK"/>
        </w:rPr>
        <w:t>tny typ finanč</w:t>
      </w:r>
      <w:r w:rsidRPr="00987024">
        <w:rPr>
          <w:rFonts w:ascii="Times New Roman" w:hAnsi="Times New Roman" w:cs="Times New Roman" w:hint="default"/>
          <w:lang w:eastAsia="sk-SK"/>
        </w:rPr>
        <w:t>né</w:t>
      </w:r>
      <w:r w:rsidRPr="00987024">
        <w:rPr>
          <w:rFonts w:ascii="Times New Roman" w:hAnsi="Times New Roman" w:cs="Times New Roman" w:hint="default"/>
          <w:lang w:eastAsia="sk-SK"/>
        </w:rPr>
        <w:t>ho ná</w:t>
      </w:r>
      <w:r w:rsidRPr="00987024">
        <w:rPr>
          <w:rFonts w:ascii="Times New Roman" w:hAnsi="Times New Roman" w:cs="Times New Roman" w:hint="default"/>
          <w:lang w:eastAsia="sk-SK"/>
        </w:rPr>
        <w:t>stroja</w:t>
      </w:r>
      <w:r w:rsidRPr="00987024" w:rsidR="00C17746">
        <w:rPr>
          <w:rFonts w:ascii="Times New Roman" w:hAnsi="Times New Roman" w:cs="Times New Roman"/>
          <w:lang w:eastAsia="sk-SK"/>
        </w:rPr>
        <w:t>,</w:t>
      </w:r>
      <w:r w:rsidRPr="00987024">
        <w:rPr>
          <w:rFonts w:ascii="Times New Roman" w:hAnsi="Times New Roman" w:cs="Times New Roman" w:hint="default"/>
          <w:lang w:eastAsia="sk-SK"/>
        </w:rPr>
        <w:t xml:space="preserve"> investič</w:t>
      </w:r>
      <w:r w:rsidRPr="00987024">
        <w:rPr>
          <w:rFonts w:ascii="Times New Roman" w:hAnsi="Times New Roman" w:cs="Times New Roman" w:hint="default"/>
          <w:lang w:eastAsia="sk-SK"/>
        </w:rPr>
        <w:t>nej služ</w:t>
      </w:r>
      <w:r w:rsidRPr="00987024">
        <w:rPr>
          <w:rFonts w:ascii="Times New Roman" w:hAnsi="Times New Roman" w:cs="Times New Roman" w:hint="default"/>
          <w:lang w:eastAsia="sk-SK"/>
        </w:rPr>
        <w:t>by alebo vedľ</w:t>
      </w:r>
      <w:r w:rsidRPr="00987024">
        <w:rPr>
          <w:rFonts w:ascii="Times New Roman" w:hAnsi="Times New Roman" w:cs="Times New Roman" w:hint="default"/>
          <w:lang w:eastAsia="sk-SK"/>
        </w:rPr>
        <w:t>ajš</w:t>
      </w:r>
      <w:r w:rsidRPr="00987024">
        <w:rPr>
          <w:rFonts w:ascii="Times New Roman" w:hAnsi="Times New Roman" w:cs="Times New Roman" w:hint="default"/>
          <w:lang w:eastAsia="sk-SK"/>
        </w:rPr>
        <w:t>ej služ</w:t>
      </w:r>
      <w:r w:rsidRPr="00987024">
        <w:rPr>
          <w:rFonts w:ascii="Times New Roman" w:hAnsi="Times New Roman" w:cs="Times New Roman" w:hint="default"/>
          <w:lang w:eastAsia="sk-SK"/>
        </w:rPr>
        <w:t>by, jeho finanč</w:t>
      </w:r>
      <w:r w:rsidRPr="00987024">
        <w:rPr>
          <w:rFonts w:ascii="Times New Roman" w:hAnsi="Times New Roman" w:cs="Times New Roman" w:hint="default"/>
          <w:lang w:eastAsia="sk-SK"/>
        </w:rPr>
        <w:t>nú</w:t>
      </w:r>
      <w:r w:rsidRPr="00987024">
        <w:rPr>
          <w:rFonts w:ascii="Times New Roman" w:hAnsi="Times New Roman" w:cs="Times New Roman" w:hint="default"/>
          <w:lang w:eastAsia="sk-SK"/>
        </w:rPr>
        <w:t xml:space="preserve"> situá</w:t>
      </w:r>
      <w:r w:rsidRPr="00987024">
        <w:rPr>
          <w:rFonts w:ascii="Times New Roman" w:hAnsi="Times New Roman" w:cs="Times New Roman" w:hint="default"/>
          <w:lang w:eastAsia="sk-SK"/>
        </w:rPr>
        <w:t xml:space="preserve">ciu </w:t>
      </w:r>
      <w:r w:rsidRPr="00987024">
        <w:rPr>
          <w:rFonts w:ascii="Times New Roman" w:hAnsi="Times New Roman" w:cs="Times New Roman" w:hint="default"/>
        </w:rPr>
        <w:t>vrá</w:t>
      </w:r>
      <w:r w:rsidRPr="00987024">
        <w:rPr>
          <w:rFonts w:ascii="Times New Roman" w:hAnsi="Times New Roman" w:cs="Times New Roman" w:hint="default"/>
        </w:rPr>
        <w:t>tane jeho schopnosti znáš</w:t>
      </w:r>
      <w:r w:rsidRPr="00987024">
        <w:rPr>
          <w:rFonts w:ascii="Times New Roman" w:hAnsi="Times New Roman" w:cs="Times New Roman" w:hint="default"/>
        </w:rPr>
        <w:t>ať</w:t>
      </w:r>
      <w:r w:rsidRPr="00987024">
        <w:rPr>
          <w:rFonts w:ascii="Times New Roman" w:hAnsi="Times New Roman" w:cs="Times New Roman" w:hint="default"/>
        </w:rPr>
        <w:t xml:space="preserve"> stratu</w:t>
      </w:r>
      <w:r w:rsidRPr="00987024">
        <w:rPr>
          <w:rFonts w:ascii="Times New Roman" w:hAnsi="Times New Roman" w:cs="Times New Roman" w:hint="default"/>
          <w:lang w:eastAsia="sk-SK"/>
        </w:rPr>
        <w:t xml:space="preserve"> a jeho investič</w:t>
      </w:r>
      <w:r w:rsidRPr="00987024">
        <w:rPr>
          <w:rFonts w:ascii="Times New Roman" w:hAnsi="Times New Roman" w:cs="Times New Roman" w:hint="default"/>
          <w:lang w:eastAsia="sk-SK"/>
        </w:rPr>
        <w:t>né</w:t>
      </w:r>
      <w:r w:rsidRPr="00987024">
        <w:rPr>
          <w:rFonts w:ascii="Times New Roman" w:hAnsi="Times New Roman" w:cs="Times New Roman" w:hint="default"/>
          <w:lang w:eastAsia="sk-SK"/>
        </w:rPr>
        <w:t xml:space="preserve"> ciele a na zá</w:t>
      </w:r>
      <w:r w:rsidRPr="00987024">
        <w:rPr>
          <w:rFonts w:ascii="Times New Roman" w:hAnsi="Times New Roman" w:cs="Times New Roman" w:hint="default"/>
          <w:lang w:eastAsia="sk-SK"/>
        </w:rPr>
        <w:t>klade takt</w:t>
      </w:r>
      <w:r w:rsidRPr="00987024">
        <w:rPr>
          <w:rFonts w:ascii="Times New Roman" w:hAnsi="Times New Roman" w:cs="Times New Roman" w:hint="default"/>
          <w:lang w:eastAsia="sk-SK"/>
        </w:rPr>
        <w:t>o zí</w:t>
      </w:r>
      <w:r w:rsidRPr="00987024">
        <w:rPr>
          <w:rFonts w:ascii="Times New Roman" w:hAnsi="Times New Roman" w:cs="Times New Roman" w:hint="default"/>
          <w:lang w:eastAsia="sk-SK"/>
        </w:rPr>
        <w:t>skaný</w:t>
      </w:r>
      <w:r w:rsidRPr="00987024">
        <w:rPr>
          <w:rFonts w:ascii="Times New Roman" w:hAnsi="Times New Roman" w:cs="Times New Roman" w:hint="default"/>
          <w:lang w:eastAsia="sk-SK"/>
        </w:rPr>
        <w:t>ch informá</w:t>
      </w:r>
      <w:r w:rsidRPr="00987024">
        <w:rPr>
          <w:rFonts w:ascii="Times New Roman" w:hAnsi="Times New Roman" w:cs="Times New Roman" w:hint="default"/>
          <w:lang w:eastAsia="sk-SK"/>
        </w:rPr>
        <w:t>cií</w:t>
      </w:r>
      <w:r w:rsidRPr="00987024">
        <w:rPr>
          <w:rFonts w:ascii="Times New Roman" w:hAnsi="Times New Roman" w:cs="Times New Roman" w:hint="default"/>
          <w:lang w:eastAsia="sk-SK"/>
        </w:rPr>
        <w:t xml:space="preserve"> odporuč</w:t>
      </w:r>
      <w:r w:rsidRPr="00987024">
        <w:rPr>
          <w:rFonts w:ascii="Times New Roman" w:hAnsi="Times New Roman" w:cs="Times New Roman" w:hint="default"/>
          <w:lang w:eastAsia="sk-SK"/>
        </w:rPr>
        <w:t>iť</w:t>
      </w:r>
      <w:r w:rsidRPr="00987024">
        <w:rPr>
          <w:rFonts w:ascii="Times New Roman" w:hAnsi="Times New Roman" w:cs="Times New Roman" w:hint="default"/>
          <w:lang w:eastAsia="sk-SK"/>
        </w:rPr>
        <w:t xml:space="preserve"> klientovi alebo potenciá</w:t>
      </w:r>
      <w:r w:rsidRPr="00987024">
        <w:rPr>
          <w:rFonts w:ascii="Times New Roman" w:hAnsi="Times New Roman" w:cs="Times New Roman" w:hint="default"/>
          <w:lang w:eastAsia="sk-SK"/>
        </w:rPr>
        <w:t>lnemu klientovi investič</w:t>
      </w:r>
      <w:r w:rsidRPr="00987024">
        <w:rPr>
          <w:rFonts w:ascii="Times New Roman" w:hAnsi="Times New Roman" w:cs="Times New Roman" w:hint="default"/>
          <w:lang w:eastAsia="sk-SK"/>
        </w:rPr>
        <w:t>né</w:t>
      </w:r>
      <w:r w:rsidRPr="00987024">
        <w:rPr>
          <w:rFonts w:ascii="Times New Roman" w:hAnsi="Times New Roman" w:cs="Times New Roman" w:hint="default"/>
          <w:lang w:eastAsia="sk-SK"/>
        </w:rPr>
        <w:t xml:space="preserve"> služ</w:t>
      </w:r>
      <w:r w:rsidRPr="00987024">
        <w:rPr>
          <w:rFonts w:ascii="Times New Roman" w:hAnsi="Times New Roman" w:cs="Times New Roman" w:hint="default"/>
          <w:lang w:eastAsia="sk-SK"/>
        </w:rPr>
        <w:t>by a finanč</w:t>
      </w:r>
      <w:r w:rsidRPr="00987024">
        <w:rPr>
          <w:rFonts w:ascii="Times New Roman" w:hAnsi="Times New Roman" w:cs="Times New Roman" w:hint="default"/>
          <w:lang w:eastAsia="sk-SK"/>
        </w:rPr>
        <w:t>né</w:t>
      </w:r>
      <w:r w:rsidRPr="00987024">
        <w:rPr>
          <w:rFonts w:ascii="Times New Roman" w:hAnsi="Times New Roman" w:cs="Times New Roman" w:hint="default"/>
          <w:lang w:eastAsia="sk-SK"/>
        </w:rPr>
        <w:t xml:space="preserve"> ná</w:t>
      </w:r>
      <w:r w:rsidRPr="00987024">
        <w:rPr>
          <w:rFonts w:ascii="Times New Roman" w:hAnsi="Times New Roman" w:cs="Times New Roman" w:hint="default"/>
          <w:lang w:eastAsia="sk-SK"/>
        </w:rPr>
        <w:t>stroje, ktoré</w:t>
      </w:r>
      <w:r w:rsidRPr="00987024">
        <w:rPr>
          <w:rFonts w:ascii="Times New Roman" w:hAnsi="Times New Roman" w:cs="Times New Roman" w:hint="default"/>
          <w:lang w:eastAsia="sk-SK"/>
        </w:rPr>
        <w:t xml:space="preserve"> sú</w:t>
      </w:r>
      <w:r w:rsidRPr="00987024">
        <w:rPr>
          <w:rFonts w:ascii="Times New Roman" w:hAnsi="Times New Roman" w:cs="Times New Roman" w:hint="default"/>
          <w:lang w:eastAsia="sk-SK"/>
        </w:rPr>
        <w:t xml:space="preserve"> pre neho vhodné</w:t>
      </w:r>
      <w:r w:rsidRPr="00987024">
        <w:rPr>
          <w:rFonts w:ascii="Times New Roman" w:hAnsi="Times New Roman" w:cs="Times New Roman" w:hint="default"/>
          <w:lang w:eastAsia="sk-SK"/>
        </w:rPr>
        <w:t xml:space="preserve"> so zreteľ</w:t>
      </w:r>
      <w:r w:rsidRPr="00987024">
        <w:rPr>
          <w:rFonts w:ascii="Times New Roman" w:hAnsi="Times New Roman" w:cs="Times New Roman" w:hint="default"/>
          <w:lang w:eastAsia="sk-SK"/>
        </w:rPr>
        <w:t>om na zistenú</w:t>
      </w:r>
      <w:r w:rsidRPr="00987024">
        <w:rPr>
          <w:rFonts w:ascii="Times New Roman" w:hAnsi="Times New Roman" w:cs="Times New Roman" w:hint="default"/>
          <w:lang w:eastAsia="sk-SK"/>
        </w:rPr>
        <w:t xml:space="preserve"> ú</w:t>
      </w:r>
      <w:r w:rsidRPr="00987024">
        <w:rPr>
          <w:rFonts w:ascii="Times New Roman" w:hAnsi="Times New Roman" w:cs="Times New Roman" w:hint="default"/>
          <w:lang w:eastAsia="sk-SK"/>
        </w:rPr>
        <w:t>roveň</w:t>
      </w:r>
      <w:r w:rsidRPr="00987024">
        <w:rPr>
          <w:rFonts w:ascii="Times New Roman" w:hAnsi="Times New Roman" w:cs="Times New Roman" w:hint="default"/>
          <w:lang w:eastAsia="sk-SK"/>
        </w:rPr>
        <w:t xml:space="preserve"> jeho znalostí</w:t>
      </w:r>
      <w:r w:rsidRPr="00987024">
        <w:rPr>
          <w:rFonts w:ascii="Times New Roman" w:hAnsi="Times New Roman" w:cs="Times New Roman" w:hint="default"/>
          <w:lang w:eastAsia="sk-SK"/>
        </w:rPr>
        <w:t xml:space="preserve"> a skú</w:t>
      </w:r>
      <w:r w:rsidRPr="00987024">
        <w:rPr>
          <w:rFonts w:ascii="Times New Roman" w:hAnsi="Times New Roman" w:cs="Times New Roman" w:hint="default"/>
          <w:lang w:eastAsia="sk-SK"/>
        </w:rPr>
        <w:t>seností</w:t>
      </w:r>
      <w:r w:rsidRPr="00987024">
        <w:rPr>
          <w:rFonts w:ascii="Times New Roman" w:hAnsi="Times New Roman" w:cs="Times New Roman" w:hint="default"/>
          <w:lang w:eastAsia="sk-SK"/>
        </w:rPr>
        <w:t xml:space="preserve">. </w:t>
      </w:r>
      <w:r w:rsidRPr="00987024" w:rsidR="00F11014">
        <w:rPr>
          <w:rFonts w:ascii="Times New Roman" w:hAnsi="Times New Roman" w:cs="Times New Roman"/>
          <w:lang w:eastAsia="sk-SK"/>
        </w:rPr>
        <w:t>O</w:t>
      </w:r>
      <w:r w:rsidRPr="00987024">
        <w:rPr>
          <w:rFonts w:ascii="Times New Roman" w:hAnsi="Times New Roman" w:cs="Times New Roman" w:hint="default"/>
          <w:lang w:eastAsia="sk-SK"/>
        </w:rPr>
        <w:t>bchodní</w:t>
      </w:r>
      <w:r w:rsidRPr="00987024">
        <w:rPr>
          <w:rFonts w:ascii="Times New Roman" w:hAnsi="Times New Roman" w:cs="Times New Roman" w:hint="default"/>
          <w:lang w:eastAsia="sk-SK"/>
        </w:rPr>
        <w:t>k s </w:t>
      </w:r>
      <w:r w:rsidRPr="00987024">
        <w:rPr>
          <w:rFonts w:ascii="Times New Roman" w:hAnsi="Times New Roman" w:cs="Times New Roman" w:hint="default"/>
          <w:lang w:eastAsia="sk-SK"/>
        </w:rPr>
        <w:t>cenný</w:t>
      </w:r>
      <w:r w:rsidRPr="00987024">
        <w:rPr>
          <w:rFonts w:ascii="Times New Roman" w:hAnsi="Times New Roman" w:cs="Times New Roman" w:hint="default"/>
          <w:lang w:eastAsia="sk-SK"/>
        </w:rPr>
        <w:t xml:space="preserve">mi papiermi </w:t>
      </w:r>
      <w:r w:rsidRPr="00987024" w:rsidR="00F11014">
        <w:rPr>
          <w:rFonts w:ascii="Times New Roman" w:hAnsi="Times New Roman" w:cs="Times New Roman" w:hint="default"/>
        </w:rPr>
        <w:t>pri poskytovaní</w:t>
      </w:r>
      <w:r w:rsidRPr="00987024">
        <w:rPr>
          <w:rFonts w:ascii="Times New Roman" w:hAnsi="Times New Roman" w:cs="Times New Roman" w:hint="default"/>
        </w:rPr>
        <w:t xml:space="preserve"> investič</w:t>
      </w:r>
      <w:r w:rsidRPr="00987024">
        <w:rPr>
          <w:rFonts w:ascii="Times New Roman" w:hAnsi="Times New Roman" w:cs="Times New Roman" w:hint="default"/>
        </w:rPr>
        <w:t>né</w:t>
      </w:r>
      <w:r w:rsidRPr="00987024" w:rsidR="00F11014">
        <w:rPr>
          <w:rFonts w:ascii="Times New Roman" w:hAnsi="Times New Roman" w:cs="Times New Roman"/>
        </w:rPr>
        <w:t>ho</w:t>
      </w:r>
      <w:r w:rsidRPr="00987024">
        <w:rPr>
          <w:rFonts w:ascii="Times New Roman" w:hAnsi="Times New Roman" w:cs="Times New Roman"/>
        </w:rPr>
        <w:t xml:space="preserve"> por</w:t>
      </w:r>
      <w:r w:rsidRPr="00987024">
        <w:rPr>
          <w:rFonts w:ascii="Times New Roman" w:hAnsi="Times New Roman" w:cs="Times New Roman"/>
        </w:rPr>
        <w:t>adenstv</w:t>
      </w:r>
      <w:r w:rsidRPr="00987024" w:rsidR="00F11014">
        <w:rPr>
          <w:rFonts w:ascii="Times New Roman" w:hAnsi="Times New Roman" w:cs="Times New Roman"/>
        </w:rPr>
        <w:t>a</w:t>
      </w:r>
      <w:r w:rsidRPr="00987024">
        <w:rPr>
          <w:rFonts w:ascii="Times New Roman" w:hAnsi="Times New Roman" w:cs="Times New Roman"/>
        </w:rPr>
        <w:t xml:space="preserve"> </w:t>
      </w:r>
      <w:r w:rsidRPr="00987024" w:rsidR="00F11014">
        <w:rPr>
          <w:rFonts w:ascii="Times New Roman" w:hAnsi="Times New Roman" w:cs="Times New Roman" w:hint="default"/>
        </w:rPr>
        <w:t>môž</w:t>
      </w:r>
      <w:r w:rsidRPr="00987024" w:rsidR="00F11014">
        <w:rPr>
          <w:rFonts w:ascii="Times New Roman" w:hAnsi="Times New Roman" w:cs="Times New Roman" w:hint="default"/>
        </w:rPr>
        <w:t xml:space="preserve">e </w:t>
      </w:r>
      <w:r w:rsidRPr="00987024">
        <w:rPr>
          <w:rFonts w:ascii="Times New Roman" w:hAnsi="Times New Roman" w:cs="Times New Roman" w:hint="default"/>
        </w:rPr>
        <w:t>odporúč</w:t>
      </w:r>
      <w:r w:rsidRPr="00987024">
        <w:rPr>
          <w:rFonts w:ascii="Times New Roman" w:hAnsi="Times New Roman" w:cs="Times New Roman" w:hint="default"/>
        </w:rPr>
        <w:t>a</w:t>
      </w:r>
      <w:r w:rsidRPr="00987024" w:rsidR="00F11014">
        <w:rPr>
          <w:rFonts w:ascii="Times New Roman" w:hAnsi="Times New Roman" w:cs="Times New Roman" w:hint="default"/>
        </w:rPr>
        <w:t>ť</w:t>
      </w:r>
      <w:r w:rsidRPr="00987024">
        <w:rPr>
          <w:rFonts w:ascii="Times New Roman" w:hAnsi="Times New Roman" w:cs="Times New Roman" w:hint="default"/>
        </w:rPr>
        <w:t xml:space="preserve"> balí</w:t>
      </w:r>
      <w:r w:rsidRPr="00987024">
        <w:rPr>
          <w:rFonts w:ascii="Times New Roman" w:hAnsi="Times New Roman" w:cs="Times New Roman" w:hint="default"/>
        </w:rPr>
        <w:t>k služ</w:t>
      </w:r>
      <w:r w:rsidRPr="00987024">
        <w:rPr>
          <w:rFonts w:ascii="Times New Roman" w:hAnsi="Times New Roman" w:cs="Times New Roman" w:hint="default"/>
        </w:rPr>
        <w:t>ieb alebo produktov</w:t>
      </w:r>
      <w:r w:rsidRPr="00987024" w:rsidR="00514131">
        <w:rPr>
          <w:rFonts w:ascii="Times New Roman" w:hAnsi="Times New Roman" w:cs="Times New Roman" w:hint="default"/>
        </w:rPr>
        <w:t xml:space="preserve"> poskytovaný</w:t>
      </w:r>
      <w:r w:rsidRPr="00987024" w:rsidR="00514131">
        <w:rPr>
          <w:rFonts w:ascii="Times New Roman" w:hAnsi="Times New Roman" w:cs="Times New Roman" w:hint="default"/>
        </w:rPr>
        <w:t>ch podľ</w:t>
      </w:r>
      <w:r w:rsidRPr="00987024" w:rsidR="00514131">
        <w:rPr>
          <w:rFonts w:ascii="Times New Roman" w:hAnsi="Times New Roman" w:cs="Times New Roman" w:hint="default"/>
        </w:rPr>
        <w:t>a §</w:t>
      </w:r>
      <w:r w:rsidRPr="00987024" w:rsidR="00514131">
        <w:rPr>
          <w:rFonts w:ascii="Times New Roman" w:hAnsi="Times New Roman" w:cs="Times New Roman" w:hint="default"/>
        </w:rPr>
        <w:t xml:space="preserve"> 73b ods. 4</w:t>
      </w:r>
      <w:r w:rsidRPr="00987024">
        <w:rPr>
          <w:rFonts w:ascii="Times New Roman" w:hAnsi="Times New Roman" w:cs="Times New Roman"/>
        </w:rPr>
        <w:t xml:space="preserve">, </w:t>
      </w:r>
      <w:r w:rsidRPr="00987024" w:rsidR="00F11014">
        <w:rPr>
          <w:rFonts w:ascii="Times New Roman" w:hAnsi="Times New Roman" w:cs="Times New Roman"/>
        </w:rPr>
        <w:t xml:space="preserve">len ak </w:t>
      </w:r>
      <w:r w:rsidRPr="00987024">
        <w:rPr>
          <w:rFonts w:ascii="Times New Roman" w:hAnsi="Times New Roman" w:cs="Times New Roman" w:hint="default"/>
        </w:rPr>
        <w:t>celkový</w:t>
      </w:r>
      <w:r w:rsidRPr="00987024">
        <w:rPr>
          <w:rFonts w:ascii="Times New Roman" w:hAnsi="Times New Roman" w:cs="Times New Roman" w:hint="default"/>
        </w:rPr>
        <w:t xml:space="preserve"> balí</w:t>
      </w:r>
      <w:r w:rsidRPr="00987024">
        <w:rPr>
          <w:rFonts w:ascii="Times New Roman" w:hAnsi="Times New Roman" w:cs="Times New Roman" w:hint="default"/>
        </w:rPr>
        <w:t xml:space="preserve">k </w:t>
      </w:r>
      <w:r w:rsidRPr="00987024" w:rsidR="00F11014">
        <w:rPr>
          <w:rFonts w:ascii="Times New Roman" w:hAnsi="Times New Roman" w:cs="Times New Roman"/>
        </w:rPr>
        <w:t xml:space="preserve">je </w:t>
      </w:r>
      <w:r w:rsidRPr="00987024">
        <w:rPr>
          <w:rFonts w:ascii="Times New Roman" w:hAnsi="Times New Roman" w:cs="Times New Roman" w:hint="default"/>
        </w:rPr>
        <w:t>vhodný</w:t>
      </w:r>
      <w:r w:rsidRPr="00987024">
        <w:rPr>
          <w:rFonts w:ascii="Times New Roman" w:hAnsi="Times New Roman" w:cs="Times New Roman" w:hint="default"/>
        </w:rPr>
        <w:t xml:space="preserve"> pre klienta.   </w:t>
      </w:r>
    </w:p>
    <w:p w:rsidR="00607956" w:rsidRPr="00987024" w:rsidP="00607956">
      <w:pPr>
        <w:pStyle w:val="ListParagraph"/>
        <w:bidi w:val="0"/>
        <w:rPr>
          <w:rFonts w:ascii="Times New Roman" w:hAnsi="Times New Roman"/>
        </w:rPr>
      </w:pPr>
    </w:p>
    <w:p w:rsidR="00607956" w:rsidRPr="00987024" w:rsidP="0069223D">
      <w:pPr>
        <w:pStyle w:val="ListParagraph"/>
        <w:numPr>
          <w:numId w:val="67"/>
        </w:numPr>
        <w:autoSpaceDE w:val="0"/>
        <w:autoSpaceDN w:val="0"/>
        <w:bidi w:val="0"/>
        <w:adjustRightInd w:val="0"/>
        <w:ind w:left="1134" w:hanging="425"/>
        <w:jc w:val="both"/>
        <w:rPr>
          <w:rFonts w:ascii="Times New Roman" w:hAnsi="Times New Roman"/>
        </w:rPr>
      </w:pPr>
      <w:r w:rsidRPr="00987024">
        <w:rPr>
          <w:rFonts w:ascii="Times New Roman" w:hAnsi="Times New Roman"/>
          <w:lang w:eastAsia="en-US"/>
        </w:rPr>
        <w:t xml:space="preserve">Obchodník s cennými papiermi je povinný poskytovať klientovi </w:t>
      </w:r>
      <w:r w:rsidRPr="00987024" w:rsidR="00897987">
        <w:rPr>
          <w:rFonts w:ascii="Times New Roman" w:hAnsi="Times New Roman"/>
          <w:lang w:eastAsia="en-US"/>
        </w:rPr>
        <w:t xml:space="preserve">príslušné </w:t>
      </w:r>
      <w:r w:rsidRPr="00987024">
        <w:rPr>
          <w:rFonts w:ascii="Times New Roman" w:hAnsi="Times New Roman"/>
          <w:lang w:eastAsia="en-US"/>
        </w:rPr>
        <w:t xml:space="preserve">správy o poskytovanej službe na trvanlivom médiu. Tieto správy musia obsahovať pravidelné oznámenia klientom s prihliadnutím na druh a zložitosť zahrnutých finančných nástrojov a na povahu služby poskytovanej klientovi a musia obsahovať náklady spojené s transakciami a službami uskutočnenými v mene </w:t>
      </w:r>
      <w:r w:rsidRPr="00987024" w:rsidR="00046E5E">
        <w:rPr>
          <w:rFonts w:ascii="Times New Roman" w:hAnsi="Times New Roman"/>
          <w:lang w:eastAsia="en-US"/>
        </w:rPr>
        <w:t xml:space="preserve">alebo na účet </w:t>
      </w:r>
      <w:r w:rsidRPr="00987024">
        <w:rPr>
          <w:rFonts w:ascii="Times New Roman" w:hAnsi="Times New Roman"/>
          <w:lang w:eastAsia="en-US"/>
        </w:rPr>
        <w:t>klienta</w:t>
      </w:r>
      <w:r w:rsidRPr="00987024" w:rsidR="00897987">
        <w:rPr>
          <w:rFonts w:ascii="Times New Roman" w:hAnsi="Times New Roman"/>
          <w:lang w:eastAsia="en-US"/>
        </w:rPr>
        <w:t>, ak je to potrebné</w:t>
      </w:r>
      <w:r w:rsidRPr="00987024">
        <w:rPr>
          <w:rFonts w:ascii="Times New Roman" w:hAnsi="Times New Roman"/>
          <w:lang w:eastAsia="en-US"/>
        </w:rPr>
        <w:t>.</w:t>
      </w:r>
    </w:p>
    <w:p w:rsidR="00607956" w:rsidRPr="00987024" w:rsidP="00607956">
      <w:pPr>
        <w:autoSpaceDE w:val="0"/>
        <w:autoSpaceDN w:val="0"/>
        <w:bidi w:val="0"/>
        <w:adjustRightInd w:val="0"/>
        <w:jc w:val="both"/>
        <w:rPr>
          <w:rFonts w:ascii="Times New Roman" w:hAnsi="Times New Roman"/>
        </w:rPr>
      </w:pPr>
    </w:p>
    <w:p w:rsidR="00AD7A0D" w:rsidRPr="00987024" w:rsidP="0069223D">
      <w:pPr>
        <w:pStyle w:val="ListParagraph"/>
        <w:numPr>
          <w:numId w:val="67"/>
        </w:numPr>
        <w:autoSpaceDE w:val="0"/>
        <w:autoSpaceDN w:val="0"/>
        <w:bidi w:val="0"/>
        <w:adjustRightInd w:val="0"/>
        <w:ind w:left="1134"/>
        <w:jc w:val="both"/>
        <w:rPr>
          <w:rFonts w:ascii="Times New Roman" w:hAnsi="Times New Roman"/>
        </w:rPr>
      </w:pPr>
      <w:r w:rsidRPr="00987024">
        <w:rPr>
          <w:rFonts w:ascii="Times New Roman" w:hAnsi="Times New Roman"/>
        </w:rPr>
        <w:t xml:space="preserve">Pri poskytovaní investičného poradenstva </w:t>
      </w:r>
      <w:r w:rsidRPr="00987024" w:rsidR="00607956">
        <w:rPr>
          <w:rFonts w:ascii="Times New Roman" w:hAnsi="Times New Roman"/>
        </w:rPr>
        <w:t>je povinný</w:t>
      </w:r>
      <w:r w:rsidRPr="00987024">
        <w:rPr>
          <w:rFonts w:ascii="Times New Roman" w:hAnsi="Times New Roman"/>
        </w:rPr>
        <w:t xml:space="preserve"> obchodník s cennými papiermi pred uskutočnením transakcie poskytnúť klientovi na trvanlivom médiu písomné vyhlásenie o</w:t>
      </w:r>
      <w:r w:rsidRPr="00987024" w:rsidR="00732B72">
        <w:rPr>
          <w:rFonts w:ascii="Times New Roman" w:hAnsi="Times New Roman"/>
        </w:rPr>
        <w:t> </w:t>
      </w:r>
      <w:r w:rsidRPr="00987024">
        <w:rPr>
          <w:rFonts w:ascii="Times New Roman" w:hAnsi="Times New Roman"/>
        </w:rPr>
        <w:t>vhodnosti</w:t>
      </w:r>
      <w:r w:rsidRPr="00987024" w:rsidR="00732B72">
        <w:rPr>
          <w:rFonts w:ascii="Times New Roman" w:hAnsi="Times New Roman"/>
        </w:rPr>
        <w:t xml:space="preserve"> pre klienta</w:t>
      </w:r>
      <w:r w:rsidRPr="00987024">
        <w:rPr>
          <w:rFonts w:ascii="Times New Roman" w:hAnsi="Times New Roman"/>
        </w:rPr>
        <w:t xml:space="preserve">, v ktorom sa uvedie, akým spôsobom poskytnuté </w:t>
      </w:r>
      <w:r w:rsidRPr="00987024" w:rsidR="00607956">
        <w:rPr>
          <w:rFonts w:ascii="Times New Roman" w:hAnsi="Times New Roman"/>
        </w:rPr>
        <w:t xml:space="preserve">investičné </w:t>
      </w:r>
      <w:r w:rsidRPr="00987024">
        <w:rPr>
          <w:rFonts w:ascii="Times New Roman" w:hAnsi="Times New Roman"/>
        </w:rPr>
        <w:t xml:space="preserve">poradenstvo zodpovedá preferenciám, potrebám a iným charakteristikám neprofesionálneho klienta. </w:t>
      </w:r>
    </w:p>
    <w:p w:rsidR="00AD7A0D" w:rsidRPr="00987024" w:rsidP="00AD7A0D">
      <w:pPr>
        <w:autoSpaceDE w:val="0"/>
        <w:autoSpaceDN w:val="0"/>
        <w:bidi w:val="0"/>
        <w:adjustRightInd w:val="0"/>
        <w:ind w:left="774"/>
        <w:rPr>
          <w:rFonts w:ascii="Times New Roman" w:hAnsi="Times New Roman"/>
        </w:rPr>
      </w:pPr>
    </w:p>
    <w:p w:rsidR="00AD7A0D" w:rsidRPr="00987024" w:rsidP="0069223D">
      <w:pPr>
        <w:pStyle w:val="ListParagraph"/>
        <w:numPr>
          <w:numId w:val="67"/>
        </w:numPr>
        <w:autoSpaceDE w:val="0"/>
        <w:autoSpaceDN w:val="0"/>
        <w:bidi w:val="0"/>
        <w:adjustRightInd w:val="0"/>
        <w:ind w:left="1134"/>
        <w:jc w:val="both"/>
        <w:rPr>
          <w:rFonts w:ascii="Times New Roman" w:hAnsi="Times New Roman"/>
        </w:rPr>
      </w:pPr>
      <w:r w:rsidRPr="00987024" w:rsidR="00607956">
        <w:rPr>
          <w:rFonts w:ascii="Times New Roman" w:hAnsi="Times New Roman"/>
        </w:rPr>
        <w:t>Ak</w:t>
      </w:r>
      <w:r w:rsidRPr="00987024">
        <w:rPr>
          <w:rFonts w:ascii="Times New Roman" w:hAnsi="Times New Roman"/>
        </w:rPr>
        <w:t xml:space="preserve"> sa zmluva o kúpe alebo </w:t>
      </w:r>
      <w:r w:rsidRPr="00987024" w:rsidR="00702E64">
        <w:rPr>
          <w:rFonts w:ascii="Times New Roman" w:hAnsi="Times New Roman"/>
        </w:rPr>
        <w:t xml:space="preserve">o </w:t>
      </w:r>
      <w:r w:rsidRPr="00987024">
        <w:rPr>
          <w:rFonts w:ascii="Times New Roman" w:hAnsi="Times New Roman"/>
        </w:rPr>
        <w:t>predaji finančného nástroja uza</w:t>
      </w:r>
      <w:r w:rsidRPr="00987024" w:rsidR="00702E64">
        <w:rPr>
          <w:rFonts w:ascii="Times New Roman" w:hAnsi="Times New Roman"/>
        </w:rPr>
        <w:t>tvára</w:t>
      </w:r>
      <w:r w:rsidRPr="00987024">
        <w:rPr>
          <w:rFonts w:ascii="Times New Roman" w:hAnsi="Times New Roman"/>
        </w:rPr>
        <w:t xml:space="preserve"> s použitím prostriedkov komunikácie na diaľku, čo bráni poskytnúť vyhlásenie o vhodnosti </w:t>
      </w:r>
      <w:r w:rsidRPr="00987024" w:rsidR="00605EAD">
        <w:rPr>
          <w:rFonts w:ascii="Times New Roman" w:hAnsi="Times New Roman"/>
        </w:rPr>
        <w:t xml:space="preserve">pre klienta </w:t>
      </w:r>
      <w:r w:rsidRPr="00987024">
        <w:rPr>
          <w:rFonts w:ascii="Times New Roman" w:hAnsi="Times New Roman"/>
        </w:rPr>
        <w:t xml:space="preserve">vopred, obchodník s cennými papiermi môže poskytnúť písomné vyhlásenie o vhodnosti </w:t>
      </w:r>
      <w:r w:rsidRPr="00987024" w:rsidR="00732B72">
        <w:rPr>
          <w:rFonts w:ascii="Times New Roman" w:hAnsi="Times New Roman"/>
        </w:rPr>
        <w:t xml:space="preserve">pre klienta </w:t>
      </w:r>
      <w:r w:rsidRPr="00987024">
        <w:rPr>
          <w:rFonts w:ascii="Times New Roman" w:hAnsi="Times New Roman"/>
        </w:rPr>
        <w:t xml:space="preserve">na trvanlivom médiu bezprostredne po tom, ako je klient viazaný </w:t>
      </w:r>
      <w:r w:rsidRPr="00987024" w:rsidR="00607956">
        <w:rPr>
          <w:rFonts w:ascii="Times New Roman" w:hAnsi="Times New Roman"/>
        </w:rPr>
        <w:t>takouto</w:t>
      </w:r>
      <w:r w:rsidRPr="00987024">
        <w:rPr>
          <w:rFonts w:ascii="Times New Roman" w:hAnsi="Times New Roman"/>
        </w:rPr>
        <w:t xml:space="preserve"> zmluvou, ak sú splnené obe tieto podmienky: </w:t>
      </w:r>
    </w:p>
    <w:p w:rsidR="00AD7A0D" w:rsidRPr="00987024" w:rsidP="0069223D">
      <w:pPr>
        <w:pStyle w:val="ListParagraph"/>
        <w:numPr>
          <w:numId w:val="68"/>
        </w:numPr>
        <w:autoSpaceDE w:val="0"/>
        <w:autoSpaceDN w:val="0"/>
        <w:bidi w:val="0"/>
        <w:adjustRightInd w:val="0"/>
        <w:ind w:left="1560" w:hanging="426"/>
        <w:jc w:val="both"/>
        <w:rPr>
          <w:rFonts w:ascii="Times New Roman" w:hAnsi="Times New Roman"/>
        </w:rPr>
      </w:pPr>
      <w:r w:rsidRPr="00987024">
        <w:rPr>
          <w:rFonts w:ascii="Times New Roman" w:hAnsi="Times New Roman"/>
        </w:rPr>
        <w:t xml:space="preserve">klient súhlasil s prijatím vyhlásenia o vhodnosti </w:t>
      </w:r>
      <w:r w:rsidRPr="00987024" w:rsidR="00732B72">
        <w:rPr>
          <w:rFonts w:ascii="Times New Roman" w:hAnsi="Times New Roman"/>
        </w:rPr>
        <w:t xml:space="preserve">pre klienta </w:t>
      </w:r>
      <w:r w:rsidRPr="00987024" w:rsidR="00363D39">
        <w:rPr>
          <w:rFonts w:ascii="Times New Roman" w:hAnsi="Times New Roman"/>
        </w:rPr>
        <w:t xml:space="preserve">bezodkladne </w:t>
      </w:r>
      <w:r w:rsidRPr="00987024">
        <w:rPr>
          <w:rFonts w:ascii="Times New Roman" w:hAnsi="Times New Roman"/>
        </w:rPr>
        <w:t xml:space="preserve">po uzatvorení transakcie a </w:t>
      </w:r>
    </w:p>
    <w:p w:rsidR="00AD7A0D" w:rsidRPr="00987024" w:rsidP="0069223D">
      <w:pPr>
        <w:pStyle w:val="ListParagraph"/>
        <w:numPr>
          <w:numId w:val="68"/>
        </w:numPr>
        <w:autoSpaceDE w:val="0"/>
        <w:autoSpaceDN w:val="0"/>
        <w:bidi w:val="0"/>
        <w:adjustRightInd w:val="0"/>
        <w:ind w:left="1560" w:hanging="426"/>
        <w:jc w:val="both"/>
        <w:rPr>
          <w:rFonts w:ascii="Times New Roman" w:hAnsi="Times New Roman"/>
        </w:rPr>
      </w:pPr>
      <w:r w:rsidRPr="00987024">
        <w:rPr>
          <w:rFonts w:ascii="Times New Roman" w:hAnsi="Times New Roman"/>
        </w:rPr>
        <w:t>obchodník s cennými papiermi poskytol klientovi možnosť oddialiť transakciu s cieľom vopred prijať vyhlásenie o</w:t>
      </w:r>
      <w:r w:rsidRPr="00987024" w:rsidR="00732B72">
        <w:rPr>
          <w:rFonts w:ascii="Times New Roman" w:hAnsi="Times New Roman"/>
        </w:rPr>
        <w:t> </w:t>
      </w:r>
      <w:r w:rsidRPr="00987024">
        <w:rPr>
          <w:rFonts w:ascii="Times New Roman" w:hAnsi="Times New Roman"/>
        </w:rPr>
        <w:t>vhodnosti</w:t>
      </w:r>
      <w:r w:rsidRPr="00987024" w:rsidR="00732B72">
        <w:rPr>
          <w:rFonts w:ascii="Times New Roman" w:hAnsi="Times New Roman"/>
        </w:rPr>
        <w:t xml:space="preserve"> pre klienta</w:t>
      </w:r>
      <w:r w:rsidRPr="00987024">
        <w:rPr>
          <w:rFonts w:ascii="Times New Roman" w:hAnsi="Times New Roman"/>
        </w:rPr>
        <w:t xml:space="preserve">. </w:t>
      </w:r>
    </w:p>
    <w:p w:rsidR="00AD7A0D" w:rsidRPr="00987024" w:rsidP="00AD7A0D">
      <w:pPr>
        <w:suppressAutoHyphens/>
        <w:bidi w:val="0"/>
        <w:ind w:left="774"/>
        <w:rPr>
          <w:rFonts w:ascii="Times New Roman" w:hAnsi="Times New Roman"/>
        </w:rPr>
      </w:pPr>
    </w:p>
    <w:p w:rsidR="00AD7A0D" w:rsidRPr="00987024" w:rsidP="0069223D">
      <w:pPr>
        <w:pStyle w:val="ListParagraph"/>
        <w:numPr>
          <w:numId w:val="67"/>
        </w:numPr>
        <w:suppressAutoHyphens/>
        <w:bidi w:val="0"/>
        <w:ind w:left="1134"/>
        <w:jc w:val="both"/>
        <w:rPr>
          <w:rFonts w:ascii="Times New Roman" w:hAnsi="Times New Roman"/>
        </w:rPr>
      </w:pPr>
      <w:r w:rsidRPr="00987024">
        <w:rPr>
          <w:rFonts w:ascii="Times New Roman" w:hAnsi="Times New Roman"/>
        </w:rPr>
        <w:t xml:space="preserve">Ak obchodník s cennými papiermi poskytuje </w:t>
      </w:r>
      <w:r w:rsidRPr="00987024" w:rsidR="00AA77D5">
        <w:rPr>
          <w:rFonts w:ascii="Times New Roman" w:hAnsi="Times New Roman"/>
        </w:rPr>
        <w:t>investičnú službu riadenie</w:t>
      </w:r>
      <w:r w:rsidRPr="00987024">
        <w:rPr>
          <w:rFonts w:ascii="Times New Roman" w:hAnsi="Times New Roman"/>
        </w:rPr>
        <w:t xml:space="preserve"> portfólia alebo informoval klienta, že bude pravidelne poskytovať hodnotenie vhodnosti</w:t>
      </w:r>
      <w:r w:rsidRPr="00987024" w:rsidR="00732B72">
        <w:rPr>
          <w:rFonts w:ascii="Times New Roman" w:hAnsi="Times New Roman"/>
        </w:rPr>
        <w:t xml:space="preserve"> pre klienta</w:t>
      </w:r>
      <w:r w:rsidRPr="00987024">
        <w:rPr>
          <w:rFonts w:ascii="Times New Roman" w:hAnsi="Times New Roman"/>
        </w:rPr>
        <w:t xml:space="preserve">, </w:t>
      </w:r>
      <w:r w:rsidRPr="00987024" w:rsidR="00897987">
        <w:rPr>
          <w:rFonts w:ascii="Times New Roman" w:hAnsi="Times New Roman"/>
        </w:rPr>
        <w:t xml:space="preserve">pravidelné oznámenie </w:t>
      </w:r>
      <w:r w:rsidRPr="00987024" w:rsidR="00607956">
        <w:rPr>
          <w:rFonts w:ascii="Times New Roman" w:hAnsi="Times New Roman"/>
        </w:rPr>
        <w:t xml:space="preserve">podľa </w:t>
      </w:r>
      <w:r w:rsidRPr="00987024" w:rsidR="00897987">
        <w:rPr>
          <w:rFonts w:ascii="Times New Roman" w:hAnsi="Times New Roman"/>
        </w:rPr>
        <w:t xml:space="preserve">odseku 2 </w:t>
      </w:r>
      <w:r w:rsidRPr="00987024">
        <w:rPr>
          <w:rFonts w:ascii="Times New Roman" w:hAnsi="Times New Roman"/>
        </w:rPr>
        <w:t xml:space="preserve">obsahuje aktuálne vyhlásenie o tom, ako investícia zodpovedá preferenciám, potrebám a iným charakteristikám neprofesionálneho klienta.      </w:t>
      </w:r>
    </w:p>
    <w:p w:rsidR="00AD7A0D" w:rsidRPr="00987024" w:rsidP="00AD7A0D">
      <w:pPr>
        <w:suppressAutoHyphens/>
        <w:bidi w:val="0"/>
        <w:ind w:left="774"/>
        <w:jc w:val="both"/>
        <w:rPr>
          <w:rFonts w:ascii="Times New Roman" w:hAnsi="Times New Roman"/>
        </w:rPr>
      </w:pPr>
    </w:p>
    <w:p w:rsidR="00AD7A0D" w:rsidRPr="00987024" w:rsidP="0069223D">
      <w:pPr>
        <w:pStyle w:val="ListParagraph"/>
        <w:numPr>
          <w:numId w:val="67"/>
        </w:numPr>
        <w:suppressAutoHyphens/>
        <w:bidi w:val="0"/>
        <w:ind w:left="1134"/>
        <w:jc w:val="both"/>
        <w:rPr>
          <w:rFonts w:ascii="Times New Roman" w:hAnsi="Times New Roman"/>
        </w:rPr>
      </w:pPr>
      <w:r w:rsidRPr="00987024">
        <w:rPr>
          <w:rFonts w:ascii="Times New Roman" w:hAnsi="Times New Roman"/>
        </w:rPr>
        <w:t>Séria obchodov, z ktorých každý je vhodný</w:t>
      </w:r>
      <w:r w:rsidRPr="00987024" w:rsidR="00F464AF">
        <w:rPr>
          <w:rFonts w:ascii="Times New Roman" w:hAnsi="Times New Roman"/>
        </w:rPr>
        <w:t xml:space="preserve"> pre klienta</w:t>
      </w:r>
      <w:r w:rsidRPr="00987024">
        <w:rPr>
          <w:rFonts w:ascii="Times New Roman" w:hAnsi="Times New Roman"/>
        </w:rPr>
        <w:t>, ak sa posudzujú samostatne, môže byť nevhodná</w:t>
      </w:r>
      <w:r w:rsidRPr="00987024" w:rsidR="00F464AF">
        <w:rPr>
          <w:rFonts w:ascii="Times New Roman" w:hAnsi="Times New Roman"/>
        </w:rPr>
        <w:t xml:space="preserve"> pre klienta</w:t>
      </w:r>
      <w:r w:rsidRPr="00987024">
        <w:rPr>
          <w:rFonts w:ascii="Times New Roman" w:hAnsi="Times New Roman"/>
        </w:rPr>
        <w:t>, ak sú odporúčania alebo rozhodnutia obchodovať poskytované vo frekvencii, ktorá nie je v súlade so záujmami klienta.</w:t>
      </w:r>
      <w:r w:rsidRPr="00987024" w:rsidR="00732B72">
        <w:rPr>
          <w:rFonts w:ascii="Times New Roman" w:hAnsi="Times New Roman"/>
        </w:rPr>
        <w:t>“.</w:t>
      </w:r>
    </w:p>
    <w:p w:rsidR="00D04E8E" w:rsidRPr="00987024" w:rsidP="004F7BAD">
      <w:pPr>
        <w:bidi w:val="0"/>
        <w:rPr>
          <w:rFonts w:ascii="Times New Roman" w:hAnsi="Times New Roman"/>
        </w:rPr>
      </w:pPr>
    </w:p>
    <w:p w:rsidR="008D4EED" w:rsidRPr="00987024" w:rsidP="0069223D">
      <w:pPr>
        <w:pStyle w:val="ListParagraph"/>
        <w:numPr>
          <w:numId w:val="52"/>
        </w:numPr>
        <w:bidi w:val="0"/>
        <w:jc w:val="both"/>
        <w:rPr>
          <w:rFonts w:ascii="Times New Roman" w:hAnsi="Times New Roman"/>
        </w:rPr>
      </w:pPr>
      <w:r w:rsidRPr="00987024">
        <w:rPr>
          <w:rFonts w:ascii="Times New Roman" w:hAnsi="Times New Roman"/>
        </w:rPr>
        <w:t>V § 73g ods. 1 sa na konci pripája táto veta: „Ak obchodník s cennými papiermi poskytuje balík služieb alebo produktov podľa § 73b</w:t>
      </w:r>
      <w:r w:rsidRPr="00987024" w:rsidR="00732B72">
        <w:rPr>
          <w:rFonts w:ascii="Times New Roman" w:hAnsi="Times New Roman"/>
        </w:rPr>
        <w:t xml:space="preserve"> </w:t>
      </w:r>
      <w:r w:rsidRPr="00987024">
        <w:rPr>
          <w:rFonts w:ascii="Times New Roman" w:hAnsi="Times New Roman"/>
        </w:rPr>
        <w:t>ods. 4, celkový balík musí byť vhodný pre klienta.“.</w:t>
      </w:r>
    </w:p>
    <w:p w:rsidR="008D4EED" w:rsidRPr="00987024" w:rsidP="008D4EED">
      <w:pPr>
        <w:bidi w:val="0"/>
        <w:ind w:left="426"/>
        <w:jc w:val="both"/>
        <w:rPr>
          <w:rFonts w:ascii="Times New Roman" w:hAnsi="Times New Roman"/>
        </w:rPr>
      </w:pPr>
    </w:p>
    <w:p w:rsidR="00464D12" w:rsidRPr="00987024" w:rsidP="0069223D">
      <w:pPr>
        <w:pStyle w:val="ListParagraph"/>
        <w:numPr>
          <w:numId w:val="52"/>
        </w:numPr>
        <w:bidi w:val="0"/>
        <w:jc w:val="both"/>
        <w:rPr>
          <w:rFonts w:ascii="Times New Roman" w:hAnsi="Times New Roman"/>
        </w:rPr>
      </w:pPr>
      <w:r w:rsidRPr="00987024">
        <w:rPr>
          <w:rFonts w:ascii="Times New Roman" w:hAnsi="Times New Roman"/>
        </w:rPr>
        <w:t>V § 73g sa vypúšťajú odseky 2 a 5 až 7. Doterajšie odseky 3 a 4 sa označujú ako odseky 2 a 3.</w:t>
      </w:r>
    </w:p>
    <w:p w:rsidR="00464D12" w:rsidRPr="00987024" w:rsidP="00282899">
      <w:pPr>
        <w:bidi w:val="0"/>
        <w:ind w:left="990"/>
        <w:jc w:val="both"/>
        <w:rPr>
          <w:rFonts w:ascii="Times New Roman" w:hAnsi="Times New Roman"/>
        </w:rPr>
      </w:pPr>
    </w:p>
    <w:p w:rsidR="00B462A0" w:rsidRPr="00987024" w:rsidP="0069223D">
      <w:pPr>
        <w:pStyle w:val="ListParagraph"/>
        <w:numPr>
          <w:numId w:val="52"/>
        </w:numPr>
        <w:bidi w:val="0"/>
        <w:jc w:val="both"/>
        <w:rPr>
          <w:rFonts w:ascii="Times New Roman" w:hAnsi="Times New Roman"/>
        </w:rPr>
      </w:pPr>
      <w:r w:rsidRPr="00987024">
        <w:rPr>
          <w:rFonts w:ascii="Times New Roman" w:hAnsi="Times New Roman"/>
        </w:rPr>
        <w:t xml:space="preserve">V § 73g ods. </w:t>
      </w:r>
      <w:r w:rsidRPr="00987024" w:rsidR="00464D12">
        <w:rPr>
          <w:rFonts w:ascii="Times New Roman" w:hAnsi="Times New Roman"/>
        </w:rPr>
        <w:t>2</w:t>
      </w:r>
      <w:r w:rsidRPr="00987024">
        <w:rPr>
          <w:rFonts w:ascii="Times New Roman" w:hAnsi="Times New Roman"/>
        </w:rPr>
        <w:t xml:space="preserve"> a  </w:t>
      </w:r>
      <w:r w:rsidRPr="00987024" w:rsidR="00464D12">
        <w:rPr>
          <w:rFonts w:ascii="Times New Roman" w:hAnsi="Times New Roman"/>
        </w:rPr>
        <w:t>3</w:t>
      </w:r>
      <w:r w:rsidRPr="00987024">
        <w:rPr>
          <w:rFonts w:ascii="Times New Roman" w:hAnsi="Times New Roman"/>
        </w:rPr>
        <w:t xml:space="preserve"> sa slovo „vhodné“ nahrádza slovom „primerané“.</w:t>
      </w:r>
    </w:p>
    <w:p w:rsidR="00602174" w:rsidRPr="00987024" w:rsidP="00282899">
      <w:pPr>
        <w:bidi w:val="0"/>
        <w:ind w:left="282"/>
        <w:jc w:val="both"/>
        <w:rPr>
          <w:rFonts w:ascii="Times New Roman" w:hAnsi="Times New Roman"/>
        </w:rPr>
      </w:pPr>
    </w:p>
    <w:p w:rsidR="00D97671" w:rsidRPr="00987024" w:rsidP="0069223D">
      <w:pPr>
        <w:pStyle w:val="ListParagraph"/>
        <w:numPr>
          <w:numId w:val="52"/>
        </w:numPr>
        <w:bidi w:val="0"/>
        <w:jc w:val="both"/>
        <w:rPr>
          <w:rFonts w:ascii="Times New Roman" w:hAnsi="Times New Roman"/>
        </w:rPr>
      </w:pPr>
      <w:r w:rsidRPr="00987024">
        <w:rPr>
          <w:rFonts w:ascii="Times New Roman" w:hAnsi="Times New Roman"/>
        </w:rPr>
        <w:t>V § 73h ods. 1 úvodnej vete sa za slová „alebo b)“ vkladajú slová „okrem poskytovania úverov alebo pôžičiek podľa § 6 ods. 2 písm. a), ktoré nepozostávajú z existujúcich úverových limitov pôžičiek, bežných účtov alebo kontokorentných nástrojov klientov“.</w:t>
      </w:r>
    </w:p>
    <w:p w:rsidR="00D97671" w:rsidRPr="00987024" w:rsidP="00D97671">
      <w:pPr>
        <w:pStyle w:val="ListParagraph"/>
        <w:bidi w:val="0"/>
        <w:rPr>
          <w:rFonts w:ascii="Times New Roman" w:hAnsi="Times New Roman"/>
        </w:rPr>
      </w:pPr>
    </w:p>
    <w:p w:rsidR="00B462A0" w:rsidRPr="00987024" w:rsidP="0069223D">
      <w:pPr>
        <w:pStyle w:val="ListParagraph"/>
        <w:numPr>
          <w:numId w:val="52"/>
        </w:numPr>
        <w:bidi w:val="0"/>
        <w:jc w:val="both"/>
        <w:rPr>
          <w:rFonts w:ascii="Times New Roman" w:hAnsi="Times New Roman"/>
        </w:rPr>
      </w:pPr>
      <w:r w:rsidRPr="00987024">
        <w:rPr>
          <w:rFonts w:ascii="Times New Roman" w:hAnsi="Times New Roman"/>
        </w:rPr>
        <w:t>V § 73h ods. 1 písmeno a) znie:</w:t>
      </w:r>
    </w:p>
    <w:p w:rsidR="00B462A0" w:rsidRPr="00987024" w:rsidP="00B95071">
      <w:pPr>
        <w:bidi w:val="0"/>
        <w:ind w:left="851"/>
        <w:jc w:val="both"/>
        <w:rPr>
          <w:rFonts w:ascii="Times New Roman" w:hAnsi="Times New Roman"/>
        </w:rPr>
      </w:pPr>
      <w:r w:rsidRPr="00987024">
        <w:rPr>
          <w:rFonts w:ascii="Times New Roman" w:hAnsi="Times New Roman"/>
        </w:rPr>
        <w:t>„a) poskytované investičné služby sa týkajú</w:t>
      </w:r>
    </w:p>
    <w:p w:rsidR="00B462A0" w:rsidRPr="00987024" w:rsidP="00144F83">
      <w:pPr>
        <w:bidi w:val="0"/>
        <w:ind w:left="1418" w:hanging="284"/>
        <w:jc w:val="both"/>
        <w:rPr>
          <w:rFonts w:ascii="Times New Roman" w:hAnsi="Times New Roman"/>
        </w:rPr>
      </w:pPr>
      <w:r w:rsidRPr="00987024">
        <w:rPr>
          <w:rFonts w:ascii="Times New Roman" w:hAnsi="Times New Roman"/>
        </w:rPr>
        <w:t>1.</w:t>
      </w:r>
      <w:r w:rsidRPr="00987024" w:rsidR="00144F83">
        <w:rPr>
          <w:rFonts w:ascii="Times New Roman" w:hAnsi="Times New Roman"/>
        </w:rPr>
        <w:t xml:space="preserve"> </w:t>
      </w:r>
      <w:r w:rsidRPr="00987024">
        <w:rPr>
          <w:rFonts w:ascii="Times New Roman" w:hAnsi="Times New Roman"/>
        </w:rPr>
        <w:t>akcií prijatých na obchodovanie na regulovanom trhu</w:t>
      </w:r>
      <w:r w:rsidRPr="00987024" w:rsidR="00916B09">
        <w:rPr>
          <w:rFonts w:ascii="Times New Roman" w:hAnsi="Times New Roman"/>
        </w:rPr>
        <w:t xml:space="preserve">, na rovnocennom trhu nečlenského štátu alebo </w:t>
      </w:r>
      <w:r w:rsidRPr="00987024">
        <w:rPr>
          <w:rFonts w:ascii="Times New Roman" w:hAnsi="Times New Roman"/>
        </w:rPr>
        <w:t xml:space="preserve">na mnohostrannom obchodnom systéme okrem akcií </w:t>
      </w:r>
      <w:r w:rsidRPr="00987024" w:rsidR="00916B09">
        <w:rPr>
          <w:rFonts w:ascii="Times New Roman" w:hAnsi="Times New Roman"/>
        </w:rPr>
        <w:t xml:space="preserve">a obdobných cenných papierov </w:t>
      </w:r>
      <w:r w:rsidRPr="00987024">
        <w:rPr>
          <w:rFonts w:ascii="Times New Roman" w:hAnsi="Times New Roman"/>
        </w:rPr>
        <w:t>podniko</w:t>
      </w:r>
      <w:r w:rsidRPr="00987024" w:rsidR="00732B72">
        <w:rPr>
          <w:rFonts w:ascii="Times New Roman" w:hAnsi="Times New Roman"/>
        </w:rPr>
        <w:t>v</w:t>
      </w:r>
      <w:r w:rsidRPr="00987024">
        <w:rPr>
          <w:rFonts w:ascii="Times New Roman" w:hAnsi="Times New Roman"/>
        </w:rPr>
        <w:t xml:space="preserve">, ktoré nie sú otvorenými </w:t>
      </w:r>
      <w:r w:rsidRPr="00987024" w:rsidR="00732B72">
        <w:rPr>
          <w:rFonts w:ascii="Times New Roman" w:hAnsi="Times New Roman"/>
        </w:rPr>
        <w:t>f</w:t>
      </w:r>
      <w:r w:rsidRPr="00987024">
        <w:rPr>
          <w:rFonts w:ascii="Times New Roman" w:hAnsi="Times New Roman"/>
        </w:rPr>
        <w:t>ondami a</w:t>
      </w:r>
      <w:r w:rsidRPr="00987024" w:rsidR="00916B09">
        <w:rPr>
          <w:rFonts w:ascii="Times New Roman" w:hAnsi="Times New Roman"/>
        </w:rPr>
        <w:t> okrem akcií a obdobných cenných papierov</w:t>
      </w:r>
      <w:r w:rsidRPr="00987024">
        <w:rPr>
          <w:rFonts w:ascii="Times New Roman" w:hAnsi="Times New Roman"/>
        </w:rPr>
        <w:t>, ktoré obsahujú derivát; trh nečlenského štátu sa považuje za rovnocenný s regulovaným trhom, ak spĺňa rovnocenné požiadavky ako ustanovuje osobitný zákon,</w:t>
      </w:r>
      <w:hyperlink r:id="rId5" w:anchor="poznamky.poznamka-58hc" w:history="1">
        <w:r w:rsidRPr="00987024">
          <w:rPr>
            <w:rStyle w:val="InternetLink"/>
            <w:rFonts w:ascii="Times New Roman" w:hAnsi="Times New Roman"/>
            <w:bCs/>
            <w:color w:val="auto"/>
            <w:u w:val="none"/>
            <w:vertAlign w:val="superscript"/>
          </w:rPr>
          <w:t>58hc</w:t>
        </w:r>
      </w:hyperlink>
      <w:r w:rsidRPr="00987024">
        <w:rPr>
          <w:rStyle w:val="InternetLink"/>
          <w:rFonts w:ascii="Times New Roman" w:hAnsi="Times New Roman"/>
          <w:bCs/>
          <w:color w:val="auto"/>
          <w:u w:val="none"/>
        </w:rPr>
        <w:t>)</w:t>
      </w:r>
      <w:r w:rsidRPr="00987024">
        <w:rPr>
          <w:rFonts w:ascii="Times New Roman" w:hAnsi="Times New Roman"/>
        </w:rPr>
        <w:t xml:space="preserve"> a je uvedený v zozname zostavenom Komisiou,          </w:t>
      </w:r>
    </w:p>
    <w:p w:rsidR="00B462A0" w:rsidRPr="00987024" w:rsidP="00144F83">
      <w:pPr>
        <w:bidi w:val="0"/>
        <w:ind w:left="1418" w:hanging="284"/>
        <w:jc w:val="both"/>
        <w:rPr>
          <w:rFonts w:ascii="Times New Roman" w:hAnsi="Times New Roman"/>
        </w:rPr>
      </w:pPr>
      <w:r w:rsidRPr="00987024">
        <w:rPr>
          <w:rFonts w:ascii="Times New Roman" w:hAnsi="Times New Roman"/>
        </w:rPr>
        <w:t>2.</w:t>
      </w:r>
      <w:r w:rsidRPr="00987024" w:rsidR="00144F83">
        <w:rPr>
          <w:rFonts w:ascii="Times New Roman" w:hAnsi="Times New Roman"/>
        </w:rPr>
        <w:t xml:space="preserve"> </w:t>
      </w:r>
      <w:r w:rsidRPr="00987024">
        <w:rPr>
          <w:rFonts w:ascii="Times New Roman" w:hAnsi="Times New Roman"/>
        </w:rPr>
        <w:t xml:space="preserve">nástrojov peňažného trhu, okrem tých, ktoré obsahujú derivát alebo ktoré majú takú štruktúru, ktorá sťažuje klientovi porozumieť prípadnému riziku,             </w:t>
      </w:r>
    </w:p>
    <w:p w:rsidR="00B462A0" w:rsidRPr="00987024" w:rsidP="00144F83">
      <w:pPr>
        <w:bidi w:val="0"/>
        <w:ind w:left="1418" w:hanging="284"/>
        <w:jc w:val="both"/>
        <w:rPr>
          <w:rFonts w:ascii="Times New Roman" w:hAnsi="Times New Roman"/>
        </w:rPr>
      </w:pPr>
      <w:r w:rsidRPr="00987024">
        <w:rPr>
          <w:rFonts w:ascii="Times New Roman" w:hAnsi="Times New Roman"/>
        </w:rPr>
        <w:t>3.</w:t>
      </w:r>
      <w:r w:rsidRPr="00987024" w:rsidR="00144F83">
        <w:rPr>
          <w:rFonts w:ascii="Times New Roman" w:hAnsi="Times New Roman"/>
        </w:rPr>
        <w:t xml:space="preserve"> </w:t>
      </w:r>
      <w:r w:rsidRPr="00987024">
        <w:rPr>
          <w:rFonts w:ascii="Times New Roman" w:hAnsi="Times New Roman"/>
        </w:rPr>
        <w:t>dlhopisov alebo iných druhov dlhových cenných papierov prijatých na obchodovanie na regulovanom trhu</w:t>
      </w:r>
      <w:r w:rsidRPr="00987024" w:rsidR="00F40808">
        <w:rPr>
          <w:rFonts w:ascii="Times New Roman" w:hAnsi="Times New Roman"/>
        </w:rPr>
        <w:t xml:space="preserve">, </w:t>
      </w:r>
      <w:r w:rsidRPr="00987024">
        <w:rPr>
          <w:rFonts w:ascii="Times New Roman" w:hAnsi="Times New Roman"/>
        </w:rPr>
        <w:t xml:space="preserve">na rovnocennom trhu nečlenského štátu alebo </w:t>
      </w:r>
      <w:r w:rsidRPr="00987024" w:rsidR="00F40808">
        <w:rPr>
          <w:rFonts w:ascii="Times New Roman" w:hAnsi="Times New Roman"/>
        </w:rPr>
        <w:t xml:space="preserve">na </w:t>
      </w:r>
      <w:r w:rsidRPr="00987024">
        <w:rPr>
          <w:rFonts w:ascii="Times New Roman" w:hAnsi="Times New Roman"/>
        </w:rPr>
        <w:t>mnohostrann</w:t>
      </w:r>
      <w:r w:rsidRPr="00987024" w:rsidR="00F40808">
        <w:rPr>
          <w:rFonts w:ascii="Times New Roman" w:hAnsi="Times New Roman"/>
        </w:rPr>
        <w:t>om</w:t>
      </w:r>
      <w:r w:rsidRPr="00987024">
        <w:rPr>
          <w:rFonts w:ascii="Times New Roman" w:hAnsi="Times New Roman"/>
        </w:rPr>
        <w:t xml:space="preserve"> obchodn</w:t>
      </w:r>
      <w:r w:rsidRPr="00987024" w:rsidR="00F40808">
        <w:rPr>
          <w:rFonts w:ascii="Times New Roman" w:hAnsi="Times New Roman"/>
        </w:rPr>
        <w:t>om</w:t>
      </w:r>
      <w:r w:rsidRPr="00987024">
        <w:rPr>
          <w:rFonts w:ascii="Times New Roman" w:hAnsi="Times New Roman"/>
        </w:rPr>
        <w:t xml:space="preserve"> systém</w:t>
      </w:r>
      <w:r w:rsidRPr="00987024" w:rsidR="00F40808">
        <w:rPr>
          <w:rFonts w:ascii="Times New Roman" w:hAnsi="Times New Roman"/>
        </w:rPr>
        <w:t>e</w:t>
      </w:r>
      <w:r w:rsidRPr="00987024" w:rsidR="00C17746">
        <w:rPr>
          <w:rFonts w:ascii="Times New Roman" w:hAnsi="Times New Roman"/>
        </w:rPr>
        <w:t>;</w:t>
      </w:r>
      <w:r w:rsidRPr="00987024">
        <w:rPr>
          <w:rFonts w:ascii="Times New Roman" w:hAnsi="Times New Roman"/>
        </w:rPr>
        <w:t xml:space="preserve"> to neplatí, ak tieto cenné papiere obsahujú derivát, alebo ktoré majú takú štruktúru, ktorá sťažuje klientovi porozumieť prípadnému riziku,          </w:t>
      </w:r>
    </w:p>
    <w:p w:rsidR="00B462A0" w:rsidRPr="00987024" w:rsidP="00144F83">
      <w:pPr>
        <w:bidi w:val="0"/>
        <w:ind w:left="1418" w:hanging="284"/>
        <w:jc w:val="both"/>
        <w:rPr>
          <w:rFonts w:ascii="Times New Roman" w:hAnsi="Times New Roman"/>
        </w:rPr>
      </w:pPr>
      <w:r w:rsidRPr="00987024">
        <w:rPr>
          <w:rFonts w:ascii="Times New Roman" w:hAnsi="Times New Roman"/>
        </w:rPr>
        <w:t>4.</w:t>
      </w:r>
      <w:r w:rsidRPr="00987024" w:rsidR="00144F83">
        <w:rPr>
          <w:rFonts w:ascii="Times New Roman" w:hAnsi="Times New Roman"/>
        </w:rPr>
        <w:t xml:space="preserve">  </w:t>
      </w:r>
      <w:r w:rsidRPr="00987024" w:rsidR="00732B72">
        <w:rPr>
          <w:rFonts w:ascii="Times New Roman" w:hAnsi="Times New Roman"/>
        </w:rPr>
        <w:t>cenných papierov štandardných</w:t>
      </w:r>
      <w:r w:rsidRPr="00987024" w:rsidR="00916B09">
        <w:rPr>
          <w:rFonts w:ascii="Times New Roman" w:hAnsi="Times New Roman"/>
        </w:rPr>
        <w:t xml:space="preserve"> fondov </w:t>
      </w:r>
      <w:r w:rsidRPr="00987024" w:rsidR="00732B72">
        <w:rPr>
          <w:rFonts w:ascii="Times New Roman" w:hAnsi="Times New Roman"/>
        </w:rPr>
        <w:t xml:space="preserve">a európskych </w:t>
      </w:r>
      <w:r w:rsidRPr="00987024" w:rsidR="00916B09">
        <w:rPr>
          <w:rFonts w:ascii="Times New Roman" w:hAnsi="Times New Roman"/>
        </w:rPr>
        <w:t>štandardných</w:t>
      </w:r>
      <w:r w:rsidRPr="00987024">
        <w:rPr>
          <w:rFonts w:ascii="Times New Roman" w:hAnsi="Times New Roman"/>
        </w:rPr>
        <w:t xml:space="preserve"> </w:t>
      </w:r>
      <w:r w:rsidRPr="00987024" w:rsidR="00732B72">
        <w:rPr>
          <w:rFonts w:ascii="Times New Roman" w:hAnsi="Times New Roman"/>
        </w:rPr>
        <w:t xml:space="preserve">fondov okrem </w:t>
      </w:r>
      <w:r w:rsidRPr="00987024" w:rsidR="00916B09">
        <w:rPr>
          <w:rFonts w:ascii="Times New Roman" w:hAnsi="Times New Roman"/>
        </w:rPr>
        <w:t xml:space="preserve">štruktúrovaných </w:t>
      </w:r>
      <w:r w:rsidRPr="00987024" w:rsidR="00732B72">
        <w:rPr>
          <w:rFonts w:ascii="Times New Roman" w:hAnsi="Times New Roman"/>
        </w:rPr>
        <w:t>štandardných fondov a </w:t>
      </w:r>
      <w:r w:rsidRPr="00987024" w:rsidR="00916B09">
        <w:rPr>
          <w:rFonts w:ascii="Times New Roman" w:hAnsi="Times New Roman"/>
        </w:rPr>
        <w:t>štruktúrovaných</w:t>
      </w:r>
      <w:r w:rsidRPr="00987024" w:rsidR="00732B72">
        <w:rPr>
          <w:rFonts w:ascii="Times New Roman" w:hAnsi="Times New Roman"/>
        </w:rPr>
        <w:t xml:space="preserve"> európskych </w:t>
      </w:r>
      <w:r w:rsidRPr="00987024" w:rsidR="00916B09">
        <w:rPr>
          <w:rFonts w:ascii="Times New Roman" w:hAnsi="Times New Roman"/>
        </w:rPr>
        <w:t>štandardných</w:t>
      </w:r>
      <w:r w:rsidRPr="00987024" w:rsidR="00320233">
        <w:rPr>
          <w:rFonts w:ascii="Times New Roman" w:hAnsi="Times New Roman"/>
        </w:rPr>
        <w:t xml:space="preserve"> fondov uvedených v osobitnom predpise,</w:t>
      </w:r>
      <w:r w:rsidRPr="00987024" w:rsidR="003B05DF">
        <w:rPr>
          <w:rFonts w:ascii="Times New Roman" w:hAnsi="Times New Roman"/>
          <w:vertAlign w:val="superscript"/>
        </w:rPr>
        <w:t>58hca</w:t>
      </w:r>
      <w:r w:rsidRPr="00987024" w:rsidR="00320233">
        <w:rPr>
          <w:rFonts w:ascii="Times New Roman" w:hAnsi="Times New Roman"/>
        </w:rPr>
        <w:t xml:space="preserve">)  </w:t>
      </w:r>
    </w:p>
    <w:p w:rsidR="00B462A0" w:rsidRPr="00987024" w:rsidP="00144F83">
      <w:pPr>
        <w:bidi w:val="0"/>
        <w:ind w:left="1418" w:hanging="284"/>
        <w:jc w:val="both"/>
        <w:rPr>
          <w:rFonts w:ascii="Times New Roman" w:hAnsi="Times New Roman"/>
        </w:rPr>
      </w:pPr>
      <w:r w:rsidRPr="00987024">
        <w:rPr>
          <w:rFonts w:ascii="Times New Roman" w:hAnsi="Times New Roman"/>
        </w:rPr>
        <w:t>5.</w:t>
      </w:r>
      <w:r w:rsidRPr="00987024" w:rsidR="00144F83">
        <w:rPr>
          <w:rFonts w:ascii="Times New Roman" w:hAnsi="Times New Roman"/>
        </w:rPr>
        <w:t xml:space="preserve"> </w:t>
      </w:r>
      <w:r w:rsidRPr="00987024">
        <w:rPr>
          <w:rFonts w:ascii="Times New Roman" w:hAnsi="Times New Roman"/>
        </w:rPr>
        <w:t>nekomplexných finančných nástrojov</w:t>
      </w:r>
      <w:r w:rsidRPr="00987024" w:rsidR="003B05DF">
        <w:rPr>
          <w:rFonts w:ascii="Times New Roman" w:hAnsi="Times New Roman"/>
          <w:vertAlign w:val="superscript"/>
        </w:rPr>
        <w:t>58hcb</w:t>
      </w:r>
      <w:r w:rsidRPr="00987024" w:rsidR="009836F1">
        <w:rPr>
          <w:rFonts w:ascii="Times New Roman" w:hAnsi="Times New Roman"/>
        </w:rPr>
        <w:t>)</w:t>
      </w:r>
      <w:r w:rsidRPr="00987024" w:rsidR="00F40808">
        <w:rPr>
          <w:rFonts w:ascii="Times New Roman" w:hAnsi="Times New Roman"/>
        </w:rPr>
        <w:t xml:space="preserve"> iných</w:t>
      </w:r>
      <w:r w:rsidRPr="00987024">
        <w:rPr>
          <w:rFonts w:ascii="Times New Roman" w:hAnsi="Times New Roman"/>
        </w:rPr>
        <w:t xml:space="preserve"> ako uvedených v</w:t>
      </w:r>
      <w:r w:rsidRPr="00987024" w:rsidR="00F40808">
        <w:rPr>
          <w:rFonts w:ascii="Times New Roman" w:hAnsi="Times New Roman"/>
        </w:rPr>
        <w:t> prvom až štvrtom bode</w:t>
      </w:r>
      <w:r w:rsidRPr="00987024">
        <w:rPr>
          <w:rFonts w:ascii="Times New Roman" w:hAnsi="Times New Roman"/>
        </w:rPr>
        <w:t xml:space="preserve">, ktoré spĺňajú kritériá podľa </w:t>
      </w:r>
      <w:r w:rsidRPr="00987024" w:rsidR="00671313">
        <w:rPr>
          <w:rFonts w:ascii="Times New Roman" w:hAnsi="Times New Roman"/>
        </w:rPr>
        <w:t>osobitného predpisu</w:t>
      </w:r>
      <w:r w:rsidRPr="00987024">
        <w:rPr>
          <w:rFonts w:ascii="Times New Roman" w:hAnsi="Times New Roman"/>
        </w:rPr>
        <w:t>,</w:t>
      </w:r>
      <w:r w:rsidRPr="00987024" w:rsidR="003B05DF">
        <w:rPr>
          <w:rFonts w:ascii="Times New Roman" w:hAnsi="Times New Roman"/>
          <w:vertAlign w:val="superscript"/>
        </w:rPr>
        <w:t>58hcb</w:t>
      </w:r>
      <w:r w:rsidRPr="00987024" w:rsidR="00671313">
        <w:rPr>
          <w:rFonts w:ascii="Times New Roman" w:hAnsi="Times New Roman"/>
        </w:rPr>
        <w:t>)</w:t>
      </w:r>
      <w:r w:rsidRPr="00987024">
        <w:rPr>
          <w:rFonts w:ascii="Times New Roman" w:hAnsi="Times New Roman"/>
        </w:rPr>
        <w:t xml:space="preserve"> </w:t>
      </w:r>
    </w:p>
    <w:p w:rsidR="00B462A0" w:rsidRPr="00987024" w:rsidP="00144F83">
      <w:pPr>
        <w:bidi w:val="0"/>
        <w:ind w:left="1418" w:hanging="284"/>
        <w:jc w:val="both"/>
        <w:rPr>
          <w:rFonts w:ascii="Times New Roman" w:hAnsi="Times New Roman"/>
        </w:rPr>
      </w:pPr>
      <w:r w:rsidRPr="00987024">
        <w:rPr>
          <w:rFonts w:ascii="Times New Roman" w:hAnsi="Times New Roman"/>
        </w:rPr>
        <w:t>6.</w:t>
      </w:r>
      <w:r w:rsidRPr="00987024" w:rsidR="00144F83">
        <w:rPr>
          <w:rFonts w:ascii="Times New Roman" w:hAnsi="Times New Roman"/>
        </w:rPr>
        <w:t xml:space="preserve"> </w:t>
      </w:r>
      <w:r w:rsidRPr="00987024">
        <w:rPr>
          <w:rFonts w:ascii="Times New Roman" w:hAnsi="Times New Roman"/>
        </w:rPr>
        <w:t>štruktúrovaných vkladov okrem tých, ktoré majú takú štruktúru, ktorá sťažuje klientovi porozumieť riziku návratnosti alebo nákladom spojeným s predčasným ukončením platnosti produktu</w:t>
      </w:r>
      <w:r w:rsidRPr="00987024" w:rsidR="00F40808">
        <w:rPr>
          <w:rFonts w:ascii="Times New Roman" w:hAnsi="Times New Roman"/>
        </w:rPr>
        <w:t>,</w:t>
      </w:r>
      <w:r w:rsidRPr="00987024">
        <w:rPr>
          <w:rFonts w:ascii="Times New Roman" w:hAnsi="Times New Roman"/>
        </w:rPr>
        <w:t xml:space="preserve">      </w:t>
      </w:r>
    </w:p>
    <w:p w:rsidR="00B462A0" w:rsidRPr="00987024" w:rsidP="00144F83">
      <w:pPr>
        <w:bidi w:val="0"/>
        <w:ind w:left="1418" w:hanging="284"/>
        <w:jc w:val="both"/>
        <w:rPr>
          <w:rFonts w:ascii="Times New Roman" w:hAnsi="Times New Roman"/>
        </w:rPr>
      </w:pPr>
      <w:r w:rsidRPr="00987024">
        <w:rPr>
          <w:rFonts w:ascii="Times New Roman" w:hAnsi="Times New Roman"/>
        </w:rPr>
        <w:t xml:space="preserve">7. </w:t>
      </w:r>
      <w:r w:rsidRPr="00987024" w:rsidR="00144F83">
        <w:rPr>
          <w:rFonts w:ascii="Times New Roman" w:hAnsi="Times New Roman"/>
        </w:rPr>
        <w:t xml:space="preserve"> </w:t>
      </w:r>
      <w:r w:rsidRPr="00987024" w:rsidR="00F40808">
        <w:rPr>
          <w:rFonts w:ascii="Times New Roman" w:hAnsi="Times New Roman"/>
        </w:rPr>
        <w:t>ostatných</w:t>
      </w:r>
      <w:r w:rsidRPr="00987024">
        <w:rPr>
          <w:rFonts w:ascii="Times New Roman" w:hAnsi="Times New Roman"/>
        </w:rPr>
        <w:t xml:space="preserve"> nekomplexných finančných nástrojov</w:t>
      </w:r>
      <w:r w:rsidRPr="00987024" w:rsidR="002F184B">
        <w:rPr>
          <w:rFonts w:ascii="Times New Roman" w:hAnsi="Times New Roman"/>
        </w:rPr>
        <w:t>,</w:t>
      </w:r>
      <w:r w:rsidRPr="00987024">
        <w:rPr>
          <w:rFonts w:ascii="Times New Roman" w:hAnsi="Times New Roman"/>
        </w:rPr>
        <w:t xml:space="preserve">“.  </w:t>
      </w:r>
    </w:p>
    <w:p w:rsidR="00B462A0" w:rsidRPr="00987024" w:rsidP="00B462A0">
      <w:pPr>
        <w:bidi w:val="0"/>
        <w:ind w:left="426"/>
        <w:jc w:val="both"/>
        <w:rPr>
          <w:rFonts w:ascii="Times New Roman" w:hAnsi="Times New Roman"/>
        </w:rPr>
      </w:pPr>
    </w:p>
    <w:p w:rsidR="009836F1" w:rsidRPr="00987024" w:rsidP="009836F1">
      <w:pPr>
        <w:bidi w:val="0"/>
        <w:ind w:left="786"/>
        <w:jc w:val="both"/>
        <w:rPr>
          <w:rFonts w:ascii="Times New Roman" w:hAnsi="Times New Roman"/>
        </w:rPr>
      </w:pPr>
      <w:r w:rsidRPr="00987024">
        <w:rPr>
          <w:rFonts w:ascii="Times New Roman" w:hAnsi="Times New Roman"/>
        </w:rPr>
        <w:t>Poznámk</w:t>
      </w:r>
      <w:r w:rsidRPr="00987024" w:rsidR="00320233">
        <w:rPr>
          <w:rFonts w:ascii="Times New Roman" w:hAnsi="Times New Roman"/>
        </w:rPr>
        <w:t>y</w:t>
      </w:r>
      <w:r w:rsidRPr="00987024">
        <w:rPr>
          <w:rFonts w:ascii="Times New Roman" w:hAnsi="Times New Roman"/>
        </w:rPr>
        <w:t xml:space="preserve"> pod čiarou k odkaz</w:t>
      </w:r>
      <w:r w:rsidRPr="00987024" w:rsidR="00320233">
        <w:rPr>
          <w:rFonts w:ascii="Times New Roman" w:hAnsi="Times New Roman"/>
        </w:rPr>
        <w:t>om</w:t>
      </w:r>
      <w:r w:rsidRPr="00987024">
        <w:rPr>
          <w:rFonts w:ascii="Times New Roman" w:hAnsi="Times New Roman"/>
        </w:rPr>
        <w:t xml:space="preserve"> </w:t>
      </w:r>
      <w:r w:rsidRPr="00987024" w:rsidR="003B05DF">
        <w:rPr>
          <w:rFonts w:ascii="Times New Roman" w:hAnsi="Times New Roman"/>
        </w:rPr>
        <w:t>58hca</w:t>
      </w:r>
      <w:r w:rsidRPr="00987024" w:rsidR="00320233">
        <w:rPr>
          <w:rFonts w:ascii="Times New Roman" w:hAnsi="Times New Roman"/>
        </w:rPr>
        <w:t xml:space="preserve"> a</w:t>
      </w:r>
      <w:r w:rsidRPr="00987024" w:rsidR="003B05DF">
        <w:rPr>
          <w:rFonts w:ascii="Times New Roman" w:hAnsi="Times New Roman"/>
        </w:rPr>
        <w:t> 58hcb</w:t>
      </w:r>
      <w:r w:rsidRPr="00987024">
        <w:rPr>
          <w:rFonts w:ascii="Times New Roman" w:hAnsi="Times New Roman"/>
        </w:rPr>
        <w:t xml:space="preserve"> zn</w:t>
      </w:r>
      <w:r w:rsidRPr="00987024" w:rsidR="00320233">
        <w:rPr>
          <w:rFonts w:ascii="Times New Roman" w:hAnsi="Times New Roman"/>
        </w:rPr>
        <w:t>ejú</w:t>
      </w:r>
      <w:r w:rsidRPr="00987024">
        <w:rPr>
          <w:rFonts w:ascii="Times New Roman" w:hAnsi="Times New Roman"/>
        </w:rPr>
        <w:t xml:space="preserve">: </w:t>
      </w:r>
    </w:p>
    <w:p w:rsidR="00320233" w:rsidRPr="00987024" w:rsidP="00A30CDC">
      <w:pPr>
        <w:bidi w:val="0"/>
        <w:ind w:left="1418" w:hanging="632"/>
        <w:jc w:val="both"/>
        <w:rPr>
          <w:rFonts w:ascii="Times New Roman" w:hAnsi="Times New Roman"/>
        </w:rPr>
      </w:pPr>
      <w:r w:rsidRPr="00987024">
        <w:rPr>
          <w:rFonts w:ascii="Times New Roman" w:hAnsi="Times New Roman"/>
        </w:rPr>
        <w:t>„</w:t>
      </w:r>
      <w:r w:rsidRPr="00987024" w:rsidR="003B05DF">
        <w:rPr>
          <w:rFonts w:ascii="Times New Roman" w:hAnsi="Times New Roman"/>
          <w:vertAlign w:val="superscript"/>
        </w:rPr>
        <w:t>58hca</w:t>
      </w:r>
      <w:r w:rsidRPr="00987024">
        <w:rPr>
          <w:rFonts w:ascii="Times New Roman" w:hAnsi="Times New Roman"/>
        </w:rPr>
        <w:t xml:space="preserve">) </w:t>
      </w:r>
      <w:r w:rsidRPr="00987024" w:rsidR="00307795">
        <w:rPr>
          <w:rFonts w:ascii="Times New Roman" w:hAnsi="Times New Roman"/>
        </w:rPr>
        <w:t>Č</w:t>
      </w:r>
      <w:r w:rsidRPr="00987024">
        <w:rPr>
          <w:rFonts w:ascii="Times New Roman" w:hAnsi="Times New Roman"/>
        </w:rPr>
        <w:t xml:space="preserve">l. </w:t>
      </w:r>
      <w:r w:rsidRPr="00987024">
        <w:rPr>
          <w:rFonts w:ascii="Times New Roman" w:hAnsi="Times New Roman"/>
          <w:lang w:eastAsia="en-US"/>
        </w:rPr>
        <w:t xml:space="preserve">36 ods. 1 </w:t>
      </w:r>
      <w:r w:rsidRPr="00987024" w:rsidR="005C50F7">
        <w:rPr>
          <w:rFonts w:ascii="Times New Roman" w:hAnsi="Times New Roman"/>
          <w:lang w:eastAsia="en-US"/>
        </w:rPr>
        <w:t>n</w:t>
      </w:r>
      <w:r w:rsidRPr="00987024">
        <w:rPr>
          <w:rFonts w:ascii="Times New Roman" w:hAnsi="Times New Roman"/>
          <w:lang w:eastAsia="en-US"/>
        </w:rPr>
        <w:t>ariadenia</w:t>
      </w:r>
      <w:r w:rsidRPr="00987024" w:rsidR="005C50F7">
        <w:rPr>
          <w:rFonts w:ascii="Times New Roman" w:hAnsi="Times New Roman"/>
          <w:lang w:eastAsia="en-US"/>
        </w:rPr>
        <w:t xml:space="preserve"> Komisie</w:t>
      </w:r>
      <w:r w:rsidRPr="00987024">
        <w:rPr>
          <w:rFonts w:ascii="Times New Roman" w:hAnsi="Times New Roman"/>
          <w:lang w:eastAsia="en-US"/>
        </w:rPr>
        <w:t xml:space="preserve"> (EÚ) č. 583/2010</w:t>
      </w:r>
      <w:r w:rsidRPr="00987024" w:rsidR="005C50F7">
        <w:rPr>
          <w:rFonts w:ascii="Times New Roman" w:hAnsi="Times New Roman"/>
          <w:lang w:eastAsia="en-US"/>
        </w:rPr>
        <w:t xml:space="preserve"> z 1. júla 2010, ktorým sa vykonáva smernica Európskeho parlamentu a Rady 2009/65/ES, pokiaľ ide o kľúčové informácie pre investorov a podmienky, ktoré treba splniť pri poskytovaní kľúčových informácií pre investorov alebo prospektu na trvanlivom médiu  inom ako papier alebo prostredníctvom webových stránok (Ú. v. EÚ L 176, 10.7.2010). </w:t>
      </w:r>
    </w:p>
    <w:p w:rsidR="009836F1" w:rsidRPr="00987024" w:rsidP="009836F1">
      <w:pPr>
        <w:bidi w:val="0"/>
        <w:ind w:left="786"/>
        <w:jc w:val="both"/>
        <w:rPr>
          <w:rFonts w:ascii="Times New Roman" w:hAnsi="Times New Roman"/>
        </w:rPr>
      </w:pPr>
      <w:r w:rsidRPr="00987024" w:rsidR="00A30CDC">
        <w:rPr>
          <w:rFonts w:ascii="Times New Roman" w:hAnsi="Times New Roman"/>
          <w:vertAlign w:val="superscript"/>
        </w:rPr>
        <w:t xml:space="preserve"> </w:t>
      </w:r>
      <w:r w:rsidRPr="00987024" w:rsidR="003B05DF">
        <w:rPr>
          <w:rFonts w:ascii="Times New Roman" w:hAnsi="Times New Roman"/>
          <w:vertAlign w:val="superscript"/>
        </w:rPr>
        <w:t>58hcb</w:t>
      </w:r>
      <w:r w:rsidRPr="00987024">
        <w:rPr>
          <w:rFonts w:ascii="Times New Roman" w:hAnsi="Times New Roman"/>
        </w:rPr>
        <w:t>)</w:t>
      </w:r>
      <w:r w:rsidRPr="00987024" w:rsidR="00A30CDC">
        <w:rPr>
          <w:rFonts w:ascii="Times New Roman" w:hAnsi="Times New Roman"/>
        </w:rPr>
        <w:t xml:space="preserve">  </w:t>
      </w:r>
      <w:r w:rsidRPr="00987024">
        <w:rPr>
          <w:rFonts w:ascii="Times New Roman" w:hAnsi="Times New Roman"/>
        </w:rPr>
        <w:t xml:space="preserve">Čl. 57 delegovaného nariadenia (EÚ) .../... </w:t>
      </w:r>
      <w:r w:rsidRPr="00987024" w:rsidR="00385B2C">
        <w:rPr>
          <w:rFonts w:ascii="Times New Roman" w:hAnsi="Times New Roman"/>
        </w:rPr>
        <w:t>(</w:t>
      </w:r>
      <w:r w:rsidRPr="00987024">
        <w:rPr>
          <w:rFonts w:ascii="Times New Roman" w:hAnsi="Times New Roman"/>
        </w:rPr>
        <w:t>z 25. apríla 2016</w:t>
      </w:r>
      <w:r w:rsidRPr="00987024" w:rsidR="00385B2C">
        <w:rPr>
          <w:rFonts w:ascii="Times New Roman" w:hAnsi="Times New Roman"/>
        </w:rPr>
        <w:t>)</w:t>
      </w:r>
      <w:r w:rsidRPr="00987024">
        <w:rPr>
          <w:rFonts w:ascii="Times New Roman" w:hAnsi="Times New Roman"/>
        </w:rPr>
        <w:t>.“.</w:t>
      </w:r>
    </w:p>
    <w:p w:rsidR="004C3316" w:rsidRPr="00987024" w:rsidP="003B05DF">
      <w:pPr>
        <w:bidi w:val="0"/>
        <w:ind w:left="993" w:hanging="426"/>
        <w:jc w:val="both"/>
        <w:rPr>
          <w:rFonts w:ascii="Times New Roman" w:hAnsi="Times New Roman"/>
        </w:rPr>
      </w:pPr>
    </w:p>
    <w:p w:rsidR="00B462A0" w:rsidRPr="00987024" w:rsidP="0069223D">
      <w:pPr>
        <w:pStyle w:val="ListParagraph"/>
        <w:numPr>
          <w:numId w:val="52"/>
        </w:numPr>
        <w:bidi w:val="0"/>
        <w:ind w:left="993" w:hanging="426"/>
        <w:jc w:val="both"/>
        <w:rPr>
          <w:rFonts w:ascii="Times New Roman" w:hAnsi="Times New Roman"/>
        </w:rPr>
      </w:pPr>
      <w:r w:rsidRPr="00987024">
        <w:rPr>
          <w:rFonts w:ascii="Times New Roman" w:hAnsi="Times New Roman"/>
        </w:rPr>
        <w:t xml:space="preserve">V § 73h </w:t>
      </w:r>
      <w:r w:rsidRPr="00987024" w:rsidR="007E3388">
        <w:rPr>
          <w:rFonts w:ascii="Times New Roman" w:hAnsi="Times New Roman"/>
        </w:rPr>
        <w:t>odsek 2 z</w:t>
      </w:r>
      <w:r w:rsidRPr="00987024">
        <w:rPr>
          <w:rFonts w:ascii="Times New Roman" w:hAnsi="Times New Roman"/>
        </w:rPr>
        <w:t xml:space="preserve">nie: </w:t>
      </w:r>
    </w:p>
    <w:p w:rsidR="00B462A0" w:rsidRPr="00987024" w:rsidP="00282899">
      <w:pPr>
        <w:bidi w:val="0"/>
        <w:ind w:left="1068"/>
        <w:jc w:val="both"/>
        <w:rPr>
          <w:rFonts w:ascii="Times New Roman" w:hAnsi="Times New Roman"/>
        </w:rPr>
      </w:pPr>
      <w:r w:rsidRPr="00987024">
        <w:rPr>
          <w:rFonts w:ascii="Times New Roman" w:hAnsi="Times New Roman"/>
        </w:rPr>
        <w:t xml:space="preserve">„(2) Ustanovenia </w:t>
      </w:r>
      <w:hyperlink r:id="rId5" w:anchor="paragraf-73g" w:history="1">
        <w:r w:rsidRPr="00987024">
          <w:rPr>
            <w:rStyle w:val="InternetLink"/>
            <w:rFonts w:ascii="Times New Roman" w:hAnsi="Times New Roman"/>
            <w:bCs/>
            <w:color w:val="auto"/>
            <w:u w:val="none"/>
          </w:rPr>
          <w:t>§ 73g</w:t>
        </w:r>
      </w:hyperlink>
      <w:r w:rsidRPr="00987024">
        <w:rPr>
          <w:rStyle w:val="InternetLink"/>
          <w:rFonts w:ascii="Times New Roman" w:hAnsi="Times New Roman"/>
          <w:bCs/>
          <w:color w:val="auto"/>
          <w:u w:val="none"/>
        </w:rPr>
        <w:t xml:space="preserve"> a 73f </w:t>
      </w:r>
      <w:r w:rsidRPr="00987024" w:rsidR="00A77B07">
        <w:rPr>
          <w:rFonts w:ascii="Times New Roman" w:hAnsi="Times New Roman"/>
        </w:rPr>
        <w:t>sa nepoužijú</w:t>
      </w:r>
      <w:r w:rsidRPr="00987024">
        <w:rPr>
          <w:rFonts w:ascii="Times New Roman" w:hAnsi="Times New Roman"/>
        </w:rPr>
        <w:t>, ak podmienkou zmluvy o</w:t>
      </w:r>
      <w:r w:rsidRPr="00987024" w:rsidR="00CD20E3">
        <w:rPr>
          <w:rFonts w:ascii="Times New Roman" w:hAnsi="Times New Roman"/>
        </w:rPr>
        <w:t> </w:t>
      </w:r>
      <w:r w:rsidRPr="00987024">
        <w:rPr>
          <w:rFonts w:ascii="Times New Roman" w:hAnsi="Times New Roman"/>
        </w:rPr>
        <w:t>úver</w:t>
      </w:r>
      <w:r w:rsidRPr="00987024" w:rsidR="00CD20E3">
        <w:rPr>
          <w:rFonts w:ascii="Times New Roman" w:hAnsi="Times New Roman"/>
        </w:rPr>
        <w:t xml:space="preserve">, ktorá sa </w:t>
      </w:r>
      <w:r w:rsidRPr="00987024">
        <w:rPr>
          <w:rFonts w:ascii="Times New Roman" w:hAnsi="Times New Roman"/>
        </w:rPr>
        <w:t>týka nehnuteľného majetku určeného na bývanie, na ktorú sa vzťahujú ustanovenia o posúdení úverovej bonity spotrebiteľov uvedené v osobitnom predpise</w:t>
      </w:r>
      <w:r w:rsidRPr="00987024" w:rsidR="002F184B">
        <w:rPr>
          <w:rFonts w:ascii="Times New Roman" w:hAnsi="Times New Roman"/>
        </w:rPr>
        <w:t>,</w:t>
      </w:r>
      <w:r w:rsidRPr="00987024" w:rsidR="007E3388">
        <w:rPr>
          <w:rFonts w:ascii="Times New Roman" w:hAnsi="Times New Roman"/>
          <w:vertAlign w:val="superscript"/>
        </w:rPr>
        <w:t>58hc</w:t>
      </w:r>
      <w:r w:rsidRPr="00987024" w:rsidR="00385B2C">
        <w:rPr>
          <w:rFonts w:ascii="Times New Roman" w:hAnsi="Times New Roman"/>
          <w:vertAlign w:val="superscript"/>
        </w:rPr>
        <w:t>c</w:t>
      </w:r>
      <w:r w:rsidRPr="00987024" w:rsidR="00C96DAA">
        <w:rPr>
          <w:rFonts w:ascii="Times New Roman" w:hAnsi="Times New Roman"/>
        </w:rPr>
        <w:t>)</w:t>
      </w:r>
      <w:r w:rsidRPr="00987024">
        <w:rPr>
          <w:rFonts w:ascii="Times New Roman" w:hAnsi="Times New Roman"/>
        </w:rPr>
        <w:t xml:space="preserve"> je poskytnutie investičnej služby tomu istému spotrebiteľovi vo vzťahu k hypotekárnemu dlhopisu osobitne emitovanému na zabezpečenie financovania a majúcemu rovnaké podmienky ako zmluva o</w:t>
      </w:r>
      <w:r w:rsidRPr="00987024" w:rsidR="00CD20E3">
        <w:rPr>
          <w:rFonts w:ascii="Times New Roman" w:hAnsi="Times New Roman"/>
        </w:rPr>
        <w:t> </w:t>
      </w:r>
      <w:r w:rsidRPr="00987024">
        <w:rPr>
          <w:rFonts w:ascii="Times New Roman" w:hAnsi="Times New Roman"/>
        </w:rPr>
        <w:t>úvere</w:t>
      </w:r>
      <w:r w:rsidRPr="00987024" w:rsidR="00CD20E3">
        <w:rPr>
          <w:rFonts w:ascii="Times New Roman" w:hAnsi="Times New Roman"/>
        </w:rPr>
        <w:t>, ktorá sa týka</w:t>
      </w:r>
      <w:r w:rsidRPr="00987024">
        <w:rPr>
          <w:rFonts w:ascii="Times New Roman" w:hAnsi="Times New Roman"/>
        </w:rPr>
        <w:t xml:space="preserve"> nehnuteľného majetku určeného na bývanie, aby bol úver splatný, refinancovaný alebo umorený.“.</w:t>
      </w:r>
    </w:p>
    <w:p w:rsidR="004C3316" w:rsidRPr="00987024" w:rsidP="00282899">
      <w:pPr>
        <w:bidi w:val="0"/>
        <w:ind w:left="1068"/>
        <w:jc w:val="both"/>
        <w:rPr>
          <w:rFonts w:ascii="Times New Roman" w:hAnsi="Times New Roman"/>
        </w:rPr>
      </w:pPr>
    </w:p>
    <w:p w:rsidR="009A0BD5" w:rsidRPr="00987024" w:rsidP="00282899">
      <w:pPr>
        <w:pStyle w:val="CM1"/>
        <w:bidi w:val="0"/>
        <w:ind w:left="1068"/>
        <w:rPr>
          <w:rFonts w:ascii="Times New Roman" w:hAnsi="Times New Roman" w:cs="Times New Roman"/>
        </w:rPr>
      </w:pPr>
      <w:r w:rsidRPr="00987024" w:rsidR="00B462A0">
        <w:rPr>
          <w:rFonts w:ascii="Times New Roman" w:hAnsi="Times New Roman" w:cs="Times New Roman" w:hint="default"/>
        </w:rPr>
        <w:t>Pozná</w:t>
      </w:r>
      <w:r w:rsidRPr="00987024" w:rsidR="00B462A0">
        <w:rPr>
          <w:rFonts w:ascii="Times New Roman" w:hAnsi="Times New Roman" w:cs="Times New Roman" w:hint="default"/>
        </w:rPr>
        <w:t>mka pod č</w:t>
      </w:r>
      <w:r w:rsidRPr="00987024" w:rsidR="00B462A0">
        <w:rPr>
          <w:rFonts w:ascii="Times New Roman" w:hAnsi="Times New Roman" w:cs="Times New Roman" w:hint="default"/>
        </w:rPr>
        <w:t xml:space="preserve">iarou k odkazu </w:t>
      </w:r>
      <w:r w:rsidRPr="00987024" w:rsidR="007E3388">
        <w:rPr>
          <w:rFonts w:ascii="Times New Roman" w:hAnsi="Times New Roman" w:cs="Times New Roman"/>
        </w:rPr>
        <w:t>58hc</w:t>
      </w:r>
      <w:r w:rsidRPr="00987024" w:rsidR="00385B2C">
        <w:rPr>
          <w:rFonts w:ascii="Times New Roman" w:hAnsi="Times New Roman" w:cs="Times New Roman"/>
        </w:rPr>
        <w:t>c</w:t>
      </w:r>
      <w:r w:rsidRPr="00987024" w:rsidR="00C96DAA">
        <w:rPr>
          <w:rFonts w:ascii="Times New Roman" w:hAnsi="Times New Roman" w:cs="Times New Roman"/>
        </w:rPr>
        <w:t xml:space="preserve"> </w:t>
      </w:r>
      <w:r w:rsidRPr="00987024" w:rsidR="00B462A0">
        <w:rPr>
          <w:rFonts w:ascii="Times New Roman" w:hAnsi="Times New Roman" w:cs="Times New Roman"/>
        </w:rPr>
        <w:t xml:space="preserve">znie: </w:t>
      </w:r>
    </w:p>
    <w:p w:rsidR="00B462A0" w:rsidRPr="00987024" w:rsidP="00A30CDC">
      <w:pPr>
        <w:pStyle w:val="CM1"/>
        <w:bidi w:val="0"/>
        <w:ind w:left="1701" w:hanging="633"/>
        <w:rPr>
          <w:rFonts w:ascii="Times New Roman" w:hAnsi="Times New Roman" w:cs="Times New Roman"/>
        </w:rPr>
      </w:pPr>
      <w:r w:rsidRPr="00987024">
        <w:rPr>
          <w:rFonts w:ascii="Times New Roman" w:hAnsi="Times New Roman" w:cs="Times New Roman" w:hint="default"/>
        </w:rPr>
        <w:t>„</w:t>
      </w:r>
      <w:r w:rsidRPr="00987024" w:rsidR="009A0BD5">
        <w:rPr>
          <w:rFonts w:ascii="Times New Roman" w:hAnsi="Times New Roman" w:cs="Times New Roman"/>
          <w:vertAlign w:val="superscript"/>
        </w:rPr>
        <w:t>58hc</w:t>
      </w:r>
      <w:r w:rsidRPr="00987024" w:rsidR="00385B2C">
        <w:rPr>
          <w:rFonts w:ascii="Times New Roman" w:hAnsi="Times New Roman" w:cs="Times New Roman"/>
          <w:vertAlign w:val="superscript"/>
        </w:rPr>
        <w:t>c</w:t>
      </w:r>
      <w:r w:rsidRPr="00987024" w:rsidR="009A0BD5">
        <w:rPr>
          <w:rFonts w:ascii="Times New Roman" w:hAnsi="Times New Roman" w:cs="Times New Roman"/>
        </w:rPr>
        <w:t xml:space="preserve">) </w:t>
      </w:r>
      <w:r w:rsidRPr="00987024" w:rsidR="00A77B07">
        <w:rPr>
          <w:rFonts w:ascii="Times New Roman" w:hAnsi="Times New Roman" w:cs="Times New Roman"/>
        </w:rPr>
        <w:t>Z</w:t>
      </w:r>
      <w:r w:rsidRPr="00987024" w:rsidR="008D4112">
        <w:rPr>
          <w:rFonts w:ascii="Times New Roman" w:hAnsi="Times New Roman" w:cs="Times New Roman" w:hint="default"/>
        </w:rPr>
        <w:t>á</w:t>
      </w:r>
      <w:r w:rsidRPr="00987024" w:rsidR="008D4112">
        <w:rPr>
          <w:rFonts w:ascii="Times New Roman" w:hAnsi="Times New Roman" w:cs="Times New Roman" w:hint="default"/>
        </w:rPr>
        <w:t>kon č</w:t>
      </w:r>
      <w:r w:rsidRPr="00987024" w:rsidR="008D4112">
        <w:rPr>
          <w:rFonts w:ascii="Times New Roman" w:hAnsi="Times New Roman" w:cs="Times New Roman" w:hint="default"/>
        </w:rPr>
        <w:t>. 90/2016 Z. z. o ú</w:t>
      </w:r>
      <w:r w:rsidRPr="00987024" w:rsidR="008D4112">
        <w:rPr>
          <w:rFonts w:ascii="Times New Roman" w:hAnsi="Times New Roman" w:cs="Times New Roman" w:hint="default"/>
        </w:rPr>
        <w:t>veroch na bý</w:t>
      </w:r>
      <w:r w:rsidRPr="00987024" w:rsidR="008D4112">
        <w:rPr>
          <w:rFonts w:ascii="Times New Roman" w:hAnsi="Times New Roman" w:cs="Times New Roman" w:hint="default"/>
        </w:rPr>
        <w:t>vanie a o zmene a doplnení</w:t>
      </w:r>
      <w:r w:rsidRPr="00987024" w:rsidR="008D4112">
        <w:rPr>
          <w:rFonts w:ascii="Times New Roman" w:hAnsi="Times New Roman" w:cs="Times New Roman" w:hint="default"/>
        </w:rPr>
        <w:t xml:space="preserve"> niektorý</w:t>
      </w:r>
      <w:r w:rsidRPr="00987024" w:rsidR="008D4112">
        <w:rPr>
          <w:rFonts w:ascii="Times New Roman" w:hAnsi="Times New Roman" w:cs="Times New Roman" w:hint="default"/>
        </w:rPr>
        <w:t>ch zá</w:t>
      </w:r>
      <w:r w:rsidRPr="00987024" w:rsidR="008D4112">
        <w:rPr>
          <w:rFonts w:ascii="Times New Roman" w:hAnsi="Times New Roman" w:cs="Times New Roman" w:hint="default"/>
        </w:rPr>
        <w:t>konov</w:t>
      </w:r>
      <w:r w:rsidRPr="00987024" w:rsidR="00A77B07">
        <w:rPr>
          <w:rFonts w:ascii="Times New Roman" w:hAnsi="Times New Roman" w:cs="Times New Roman"/>
        </w:rPr>
        <w:t xml:space="preserve"> v </w:t>
      </w:r>
      <w:r w:rsidRPr="00987024" w:rsidR="00A77B07">
        <w:rPr>
          <w:rFonts w:ascii="Times New Roman" w:hAnsi="Times New Roman" w:cs="Times New Roman" w:hint="default"/>
        </w:rPr>
        <w:t>znení</w:t>
      </w:r>
      <w:r w:rsidRPr="00987024" w:rsidR="00A77B07">
        <w:rPr>
          <w:rFonts w:ascii="Times New Roman" w:hAnsi="Times New Roman" w:cs="Times New Roman" w:hint="default"/>
        </w:rPr>
        <w:t xml:space="preserve"> zá</w:t>
      </w:r>
      <w:r w:rsidRPr="00987024" w:rsidR="00A77B07">
        <w:rPr>
          <w:rFonts w:ascii="Times New Roman" w:hAnsi="Times New Roman" w:cs="Times New Roman" w:hint="default"/>
        </w:rPr>
        <w:t>kona č</w:t>
      </w:r>
      <w:r w:rsidRPr="00987024" w:rsidR="00A77B07">
        <w:rPr>
          <w:rFonts w:ascii="Times New Roman" w:hAnsi="Times New Roman" w:cs="Times New Roman" w:hint="default"/>
        </w:rPr>
        <w:t>. 299/2016 Z.</w:t>
      </w:r>
      <w:r w:rsidRPr="00987024" w:rsidR="003A73E2">
        <w:rPr>
          <w:rFonts w:ascii="Times New Roman" w:hAnsi="Times New Roman" w:cs="Times New Roman"/>
        </w:rPr>
        <w:t xml:space="preserve"> </w:t>
      </w:r>
      <w:r w:rsidRPr="00987024" w:rsidR="00A77B07">
        <w:rPr>
          <w:rFonts w:ascii="Times New Roman" w:hAnsi="Times New Roman" w:cs="Times New Roman"/>
        </w:rPr>
        <w:t>z.</w:t>
      </w:r>
      <w:r w:rsidRPr="00987024" w:rsidR="009A0BD5">
        <w:rPr>
          <w:rFonts w:ascii="Times New Roman" w:hAnsi="Times New Roman" w:cs="Times New Roman" w:hint="default"/>
        </w:rPr>
        <w:t>“.</w:t>
      </w:r>
    </w:p>
    <w:p w:rsidR="00B462A0" w:rsidRPr="00987024" w:rsidP="00282899">
      <w:pPr>
        <w:bidi w:val="0"/>
        <w:ind w:left="708"/>
        <w:rPr>
          <w:rFonts w:ascii="Times New Roman" w:hAnsi="Times New Roman"/>
        </w:rPr>
      </w:pPr>
    </w:p>
    <w:p w:rsidR="00385B2C" w:rsidRPr="00987024" w:rsidP="0069223D">
      <w:pPr>
        <w:pStyle w:val="ListParagraph"/>
        <w:numPr>
          <w:numId w:val="52"/>
        </w:numPr>
        <w:bidi w:val="0"/>
        <w:ind w:left="993" w:hanging="426"/>
        <w:jc w:val="both"/>
        <w:rPr>
          <w:rFonts w:ascii="Times New Roman" w:hAnsi="Times New Roman"/>
        </w:rPr>
      </w:pPr>
      <w:r w:rsidRPr="00987024">
        <w:rPr>
          <w:rFonts w:ascii="Times New Roman" w:hAnsi="Times New Roman"/>
        </w:rPr>
        <w:t xml:space="preserve">V </w:t>
      </w:r>
      <w:r w:rsidRPr="00987024" w:rsidR="00E34242">
        <w:rPr>
          <w:rFonts w:ascii="Times New Roman" w:hAnsi="Times New Roman"/>
        </w:rPr>
        <w:t xml:space="preserve">§ </w:t>
      </w:r>
      <w:r w:rsidRPr="00987024" w:rsidR="00972836">
        <w:rPr>
          <w:rFonts w:ascii="Times New Roman" w:hAnsi="Times New Roman"/>
        </w:rPr>
        <w:t xml:space="preserve">73i </w:t>
      </w:r>
      <w:r w:rsidRPr="00987024">
        <w:rPr>
          <w:rFonts w:ascii="Times New Roman" w:hAnsi="Times New Roman"/>
        </w:rPr>
        <w:t xml:space="preserve">sa vypúšťa </w:t>
      </w:r>
      <w:r w:rsidRPr="00987024" w:rsidR="00972836">
        <w:rPr>
          <w:rFonts w:ascii="Times New Roman" w:hAnsi="Times New Roman"/>
        </w:rPr>
        <w:t>ods</w:t>
      </w:r>
      <w:r w:rsidRPr="00987024">
        <w:rPr>
          <w:rFonts w:ascii="Times New Roman" w:hAnsi="Times New Roman"/>
        </w:rPr>
        <w:t>ek</w:t>
      </w:r>
      <w:r w:rsidRPr="00987024" w:rsidR="00972836">
        <w:rPr>
          <w:rFonts w:ascii="Times New Roman" w:hAnsi="Times New Roman"/>
        </w:rPr>
        <w:t xml:space="preserve"> 2</w:t>
      </w:r>
      <w:r w:rsidRPr="00987024">
        <w:rPr>
          <w:rFonts w:ascii="Times New Roman" w:hAnsi="Times New Roman"/>
        </w:rPr>
        <w:t xml:space="preserve">. Súčasne sa zrušuje označenie odseku 1. </w:t>
      </w:r>
    </w:p>
    <w:p w:rsidR="00385B2C" w:rsidRPr="00987024" w:rsidP="00385B2C">
      <w:pPr>
        <w:bidi w:val="0"/>
        <w:ind w:left="567"/>
        <w:jc w:val="both"/>
        <w:rPr>
          <w:rFonts w:ascii="Times New Roman" w:hAnsi="Times New Roman"/>
        </w:rPr>
      </w:pPr>
    </w:p>
    <w:p w:rsidR="00E34242" w:rsidRPr="00987024" w:rsidP="0069223D">
      <w:pPr>
        <w:pStyle w:val="ListParagraph"/>
        <w:numPr>
          <w:numId w:val="52"/>
        </w:numPr>
        <w:bidi w:val="0"/>
        <w:ind w:left="993" w:hanging="426"/>
        <w:jc w:val="both"/>
        <w:rPr>
          <w:rFonts w:ascii="Times New Roman" w:hAnsi="Times New Roman"/>
        </w:rPr>
      </w:pPr>
      <w:r w:rsidRPr="00987024" w:rsidR="00972836">
        <w:rPr>
          <w:rFonts w:ascii="Times New Roman" w:hAnsi="Times New Roman"/>
        </w:rPr>
        <w:t xml:space="preserve">§ </w:t>
      </w:r>
      <w:r w:rsidRPr="00987024">
        <w:rPr>
          <w:rFonts w:ascii="Times New Roman" w:hAnsi="Times New Roman"/>
        </w:rPr>
        <w:t>73j, </w:t>
      </w:r>
      <w:r w:rsidRPr="00987024" w:rsidR="00C17746">
        <w:rPr>
          <w:rFonts w:ascii="Times New Roman" w:hAnsi="Times New Roman"/>
        </w:rPr>
        <w:t xml:space="preserve">§ </w:t>
      </w:r>
      <w:r w:rsidRPr="00987024">
        <w:rPr>
          <w:rFonts w:ascii="Times New Roman" w:hAnsi="Times New Roman"/>
        </w:rPr>
        <w:t>73k a 73l sa vypúšťajú.</w:t>
      </w:r>
      <w:r w:rsidRPr="00987024" w:rsidR="004308DF">
        <w:rPr>
          <w:rFonts w:ascii="Times New Roman" w:hAnsi="Times New Roman"/>
        </w:rPr>
        <w:t xml:space="preserve"> Poznámka pod čiarou k odkazu 58hd sa vypúšťa. </w:t>
      </w:r>
    </w:p>
    <w:p w:rsidR="00BB68D2" w:rsidRPr="00987024" w:rsidP="003B05DF">
      <w:pPr>
        <w:bidi w:val="0"/>
        <w:ind w:left="993" w:hanging="426"/>
        <w:jc w:val="both"/>
        <w:rPr>
          <w:rFonts w:ascii="Times New Roman" w:hAnsi="Times New Roman"/>
        </w:rPr>
      </w:pPr>
    </w:p>
    <w:p w:rsidR="003C057B" w:rsidRPr="00987024" w:rsidP="0069223D">
      <w:pPr>
        <w:pStyle w:val="ListParagraph"/>
        <w:numPr>
          <w:numId w:val="52"/>
        </w:numPr>
        <w:bidi w:val="0"/>
        <w:ind w:left="993" w:hanging="426"/>
        <w:jc w:val="both"/>
        <w:rPr>
          <w:rFonts w:ascii="Times New Roman" w:hAnsi="Times New Roman"/>
        </w:rPr>
      </w:pPr>
      <w:r w:rsidRPr="00987024">
        <w:rPr>
          <w:rFonts w:ascii="Times New Roman" w:hAnsi="Times New Roman"/>
        </w:rPr>
        <w:t>V § 73m sa slová „</w:t>
      </w:r>
      <w:hyperlink r:id="rId5" w:anchor="paragraf-73b" w:history="1">
        <w:r w:rsidRPr="00987024">
          <w:rPr>
            <w:rStyle w:val="InternetLink"/>
            <w:rFonts w:ascii="Times New Roman" w:hAnsi="Times New Roman"/>
            <w:bCs/>
            <w:color w:val="auto"/>
            <w:u w:val="none"/>
          </w:rPr>
          <w:t>§ 73b až 73l</w:t>
        </w:r>
      </w:hyperlink>
      <w:r w:rsidRPr="00987024">
        <w:rPr>
          <w:rStyle w:val="InternetLink"/>
          <w:rFonts w:ascii="Times New Roman" w:hAnsi="Times New Roman"/>
          <w:bCs/>
          <w:color w:val="auto"/>
          <w:u w:val="none"/>
        </w:rPr>
        <w:t xml:space="preserve">“ nahrádzajú slovami „§ 73b až </w:t>
      </w:r>
      <w:r w:rsidRPr="00987024">
        <w:rPr>
          <w:rFonts w:ascii="Times New Roman" w:hAnsi="Times New Roman"/>
        </w:rPr>
        <w:t>73d“.</w:t>
      </w:r>
    </w:p>
    <w:p w:rsidR="00E34242" w:rsidRPr="00987024" w:rsidP="003B05DF">
      <w:pPr>
        <w:bidi w:val="0"/>
        <w:ind w:left="993" w:hanging="426"/>
        <w:rPr>
          <w:rFonts w:ascii="Times New Roman" w:hAnsi="Times New Roman"/>
        </w:rPr>
      </w:pPr>
    </w:p>
    <w:p w:rsidR="00B462A0" w:rsidRPr="00987024" w:rsidP="0069223D">
      <w:pPr>
        <w:pStyle w:val="ListParagraph"/>
        <w:numPr>
          <w:numId w:val="52"/>
        </w:numPr>
        <w:bidi w:val="0"/>
        <w:ind w:left="993" w:hanging="426"/>
        <w:rPr>
          <w:rFonts w:ascii="Times New Roman" w:hAnsi="Times New Roman"/>
        </w:rPr>
      </w:pPr>
      <w:r w:rsidRPr="00987024">
        <w:rPr>
          <w:rFonts w:ascii="Times New Roman" w:hAnsi="Times New Roman"/>
        </w:rPr>
        <w:t>§ 73o znie:</w:t>
      </w:r>
    </w:p>
    <w:p w:rsidR="00B462A0" w:rsidRPr="00987024" w:rsidP="00B462A0">
      <w:pPr>
        <w:bidi w:val="0"/>
        <w:ind w:left="708"/>
        <w:rPr>
          <w:rFonts w:ascii="Times New Roman" w:hAnsi="Times New Roman"/>
        </w:rPr>
      </w:pPr>
    </w:p>
    <w:p w:rsidR="00B462A0" w:rsidRPr="00987024" w:rsidP="00B462A0">
      <w:pPr>
        <w:bidi w:val="0"/>
        <w:ind w:left="708"/>
        <w:jc w:val="center"/>
        <w:rPr>
          <w:rFonts w:ascii="Times New Roman" w:hAnsi="Times New Roman"/>
        </w:rPr>
      </w:pPr>
      <w:r w:rsidRPr="00987024">
        <w:rPr>
          <w:rFonts w:ascii="Times New Roman" w:hAnsi="Times New Roman"/>
        </w:rPr>
        <w:t>„§ 73o</w:t>
      </w:r>
    </w:p>
    <w:p w:rsidR="00B462A0" w:rsidRPr="00987024" w:rsidP="00B462A0">
      <w:pPr>
        <w:bidi w:val="0"/>
        <w:ind w:left="708"/>
        <w:jc w:val="center"/>
        <w:rPr>
          <w:rFonts w:ascii="Times New Roman" w:hAnsi="Times New Roman"/>
        </w:rPr>
      </w:pPr>
    </w:p>
    <w:p w:rsidR="00B462A0" w:rsidRPr="00987024" w:rsidP="0069223D">
      <w:pPr>
        <w:pStyle w:val="ListParagraph"/>
        <w:numPr>
          <w:numId w:val="27"/>
        </w:numPr>
        <w:bidi w:val="0"/>
        <w:ind w:left="1418" w:hanging="567"/>
        <w:jc w:val="both"/>
        <w:rPr>
          <w:rFonts w:ascii="Times New Roman" w:hAnsi="Times New Roman"/>
        </w:rPr>
      </w:pPr>
      <w:r w:rsidRPr="00987024">
        <w:rPr>
          <w:rFonts w:ascii="Times New Roman" w:hAnsi="Times New Roman"/>
        </w:rPr>
        <w:t xml:space="preserve">Obchodník s cennými papiermi je povinný prijať </w:t>
      </w:r>
      <w:r w:rsidRPr="00987024" w:rsidR="004D06FE">
        <w:rPr>
          <w:rFonts w:ascii="Times New Roman" w:hAnsi="Times New Roman"/>
        </w:rPr>
        <w:t>dostatočné</w:t>
      </w:r>
      <w:r w:rsidRPr="00987024">
        <w:rPr>
          <w:rFonts w:ascii="Times New Roman" w:hAnsi="Times New Roman"/>
        </w:rPr>
        <w:t xml:space="preserve"> opatrenia, aby pri vykonávaní pokynov klientov získal </w:t>
      </w:r>
      <w:r w:rsidRPr="00987024" w:rsidR="002F184B">
        <w:rPr>
          <w:rFonts w:ascii="Times New Roman" w:hAnsi="Times New Roman"/>
        </w:rPr>
        <w:t xml:space="preserve">pre nich </w:t>
      </w:r>
      <w:r w:rsidRPr="00987024">
        <w:rPr>
          <w:rFonts w:ascii="Times New Roman" w:hAnsi="Times New Roman"/>
        </w:rPr>
        <w:t>najlepší možný výsledok pri zohľadnení ceny, nákladov, rýchlosti a pravdepodobnosti vykonania pokynu, vyrovnania obchodu, veľkosti a povahy alebo iných kritérií</w:t>
      </w:r>
      <w:r w:rsidRPr="00987024" w:rsidR="00CD20E3">
        <w:rPr>
          <w:rFonts w:ascii="Times New Roman" w:hAnsi="Times New Roman"/>
        </w:rPr>
        <w:t xml:space="preserve">, ktoré sa </w:t>
      </w:r>
      <w:r w:rsidRPr="00987024">
        <w:rPr>
          <w:rFonts w:ascii="Times New Roman" w:hAnsi="Times New Roman"/>
        </w:rPr>
        <w:t xml:space="preserve">týkajú vykonania pokynu.  </w:t>
      </w:r>
    </w:p>
    <w:p w:rsidR="00B462A0" w:rsidRPr="00987024" w:rsidP="00B462A0">
      <w:pPr>
        <w:bidi w:val="0"/>
        <w:ind w:left="851"/>
        <w:jc w:val="both"/>
        <w:rPr>
          <w:rFonts w:ascii="Times New Roman" w:hAnsi="Times New Roman"/>
        </w:rPr>
      </w:pPr>
    </w:p>
    <w:p w:rsidR="00B462A0" w:rsidRPr="00987024" w:rsidP="0069223D">
      <w:pPr>
        <w:pStyle w:val="ListParagraph"/>
        <w:numPr>
          <w:numId w:val="27"/>
        </w:numPr>
        <w:bidi w:val="0"/>
        <w:ind w:left="1418" w:hanging="567"/>
        <w:jc w:val="both"/>
        <w:rPr>
          <w:rFonts w:ascii="Times New Roman" w:hAnsi="Times New Roman"/>
        </w:rPr>
      </w:pPr>
      <w:r w:rsidRPr="00987024">
        <w:rPr>
          <w:rFonts w:ascii="Times New Roman" w:hAnsi="Times New Roman"/>
        </w:rPr>
        <w:t xml:space="preserve">Ak obchodník s cennými papiermi vykonáva pokyn na účet klienta, najlepší možný výsledok sa určí z hľadiska celkového plnenia predstavujúceho cenu finančného nástroja a náklady spojené s vykonaním pokynu, ktoré vznikli klientovi a ktoré sú priamo spojené s vykonaním pokynu, vrátane poplatkov pre miesta výkonu, poplatkov za zúčtovanie a vyrovnanie a akýchkoľvek poplatkov hradených tretím osobám zapojeným do vykonania pokynu. Ak existuje viac ako jedno konkurenčné miesto výkonu pokynu pre finančný nástroj, pri posudzovaní poskytnutia najlepšieho možného výsledku pre klienta sa prihliada na provízie a náklady obchodníka s cennými papiermi na vykonanie pokynu v každom mieste výkonu uvedenom v stratégii vykonávania pokynov a ktoré je dostupné na vykonanie pokynu. </w:t>
      </w:r>
    </w:p>
    <w:p w:rsidR="00B462A0" w:rsidRPr="00987024" w:rsidP="00B462A0">
      <w:pPr>
        <w:bidi w:val="0"/>
        <w:ind w:left="851"/>
        <w:jc w:val="both"/>
        <w:rPr>
          <w:rFonts w:ascii="Times New Roman" w:hAnsi="Times New Roman"/>
        </w:rPr>
      </w:pPr>
      <w:r w:rsidRPr="00987024">
        <w:rPr>
          <w:rFonts w:ascii="Times New Roman" w:hAnsi="Times New Roman"/>
        </w:rPr>
        <w:t xml:space="preserve"> </w:t>
      </w:r>
    </w:p>
    <w:p w:rsidR="00B462A0" w:rsidRPr="00987024" w:rsidP="0069223D">
      <w:pPr>
        <w:pStyle w:val="ListParagraph"/>
        <w:numPr>
          <w:numId w:val="27"/>
        </w:numPr>
        <w:bidi w:val="0"/>
        <w:ind w:left="1418" w:hanging="567"/>
        <w:jc w:val="both"/>
        <w:rPr>
          <w:rFonts w:ascii="Times New Roman" w:hAnsi="Times New Roman"/>
        </w:rPr>
      </w:pPr>
      <w:r w:rsidRPr="00987024">
        <w:rPr>
          <w:rFonts w:ascii="Times New Roman" w:hAnsi="Times New Roman"/>
        </w:rPr>
        <w:t xml:space="preserve">Obchodník s cennými papiermi </w:t>
      </w:r>
      <w:r w:rsidRPr="00987024" w:rsidR="00E45383">
        <w:rPr>
          <w:rFonts w:ascii="Times New Roman" w:hAnsi="Times New Roman"/>
        </w:rPr>
        <w:t>nesmie prijať</w:t>
      </w:r>
      <w:r w:rsidRPr="00987024">
        <w:rPr>
          <w:rFonts w:ascii="Times New Roman" w:hAnsi="Times New Roman"/>
        </w:rPr>
        <w:t xml:space="preserve"> žiadnu odmenu, zľavu ani nepeňažn</w:t>
      </w:r>
      <w:r w:rsidRPr="00987024" w:rsidR="00E45383">
        <w:rPr>
          <w:rFonts w:ascii="Times New Roman" w:hAnsi="Times New Roman"/>
        </w:rPr>
        <w:t>ú</w:t>
      </w:r>
      <w:r w:rsidRPr="00987024">
        <w:rPr>
          <w:rFonts w:ascii="Times New Roman" w:hAnsi="Times New Roman"/>
        </w:rPr>
        <w:t xml:space="preserve"> </w:t>
      </w:r>
      <w:r w:rsidRPr="00987024" w:rsidR="00E45383">
        <w:rPr>
          <w:rFonts w:ascii="Times New Roman" w:hAnsi="Times New Roman"/>
        </w:rPr>
        <w:t>výhodu</w:t>
      </w:r>
      <w:r w:rsidRPr="00987024">
        <w:rPr>
          <w:rFonts w:ascii="Times New Roman" w:hAnsi="Times New Roman"/>
        </w:rPr>
        <w:t xml:space="preserve"> za smerovanie pokynov klientov na konkrétne obchodné miesto alebo miesto výkonu, čo by bolo v rozpore s požiadavkami konfliktu záujmov alebo prijímania </w:t>
      </w:r>
      <w:r w:rsidRPr="00987024" w:rsidR="00890404">
        <w:rPr>
          <w:rFonts w:ascii="Times New Roman" w:hAnsi="Times New Roman"/>
        </w:rPr>
        <w:t xml:space="preserve">a uhrádzania poplatkov, provízií alebo nepeňažných </w:t>
      </w:r>
      <w:r w:rsidRPr="00987024" w:rsidR="00B15335">
        <w:rPr>
          <w:rFonts w:ascii="Times New Roman" w:hAnsi="Times New Roman"/>
        </w:rPr>
        <w:t>výhod</w:t>
      </w:r>
      <w:r w:rsidRPr="00987024">
        <w:rPr>
          <w:rFonts w:ascii="Times New Roman" w:hAnsi="Times New Roman"/>
        </w:rPr>
        <w:t xml:space="preserve">. </w:t>
      </w:r>
    </w:p>
    <w:p w:rsidR="00B462A0" w:rsidRPr="00987024" w:rsidP="00B462A0">
      <w:pPr>
        <w:bidi w:val="0"/>
        <w:ind w:left="851"/>
        <w:jc w:val="both"/>
        <w:rPr>
          <w:rFonts w:ascii="Times New Roman" w:hAnsi="Times New Roman"/>
        </w:rPr>
      </w:pPr>
    </w:p>
    <w:p w:rsidR="00B462A0" w:rsidRPr="00987024" w:rsidP="0069223D">
      <w:pPr>
        <w:pStyle w:val="ListParagraph"/>
        <w:numPr>
          <w:numId w:val="27"/>
        </w:numPr>
        <w:bidi w:val="0"/>
        <w:ind w:left="1418" w:hanging="567"/>
        <w:jc w:val="both"/>
        <w:rPr>
          <w:rFonts w:ascii="Times New Roman" w:hAnsi="Times New Roman"/>
        </w:rPr>
      </w:pPr>
      <w:r w:rsidRPr="00987024" w:rsidR="00D40B55">
        <w:rPr>
          <w:rFonts w:ascii="Times New Roman" w:hAnsi="Times New Roman"/>
        </w:rPr>
        <w:t xml:space="preserve">Pri </w:t>
      </w:r>
      <w:r w:rsidRPr="00987024">
        <w:rPr>
          <w:rFonts w:ascii="Times New Roman" w:hAnsi="Times New Roman"/>
        </w:rPr>
        <w:t>finančných nástrojo</w:t>
      </w:r>
      <w:r w:rsidRPr="00987024" w:rsidR="00D40B55">
        <w:rPr>
          <w:rFonts w:ascii="Times New Roman" w:hAnsi="Times New Roman"/>
        </w:rPr>
        <w:t>ch</w:t>
      </w:r>
      <w:r w:rsidRPr="00987024">
        <w:rPr>
          <w:rFonts w:ascii="Times New Roman" w:hAnsi="Times New Roman"/>
        </w:rPr>
        <w:t xml:space="preserve">, ktoré podliehajú obchodovacej povinnosti podľa </w:t>
      </w:r>
      <w:r w:rsidRPr="00987024" w:rsidR="008D4112">
        <w:rPr>
          <w:rFonts w:ascii="Times New Roman" w:hAnsi="Times New Roman"/>
        </w:rPr>
        <w:t>osobitného predpisu</w:t>
      </w:r>
      <w:r w:rsidRPr="00987024" w:rsidR="00C17746">
        <w:rPr>
          <w:rFonts w:ascii="Times New Roman" w:hAnsi="Times New Roman"/>
        </w:rPr>
        <w:t>,</w:t>
      </w:r>
      <w:r w:rsidRPr="00987024" w:rsidR="009A0BD5">
        <w:rPr>
          <w:rFonts w:ascii="Times New Roman" w:hAnsi="Times New Roman"/>
          <w:vertAlign w:val="superscript"/>
        </w:rPr>
        <w:t>58hf</w:t>
      </w:r>
      <w:r w:rsidRPr="00987024" w:rsidR="008D4112">
        <w:rPr>
          <w:rFonts w:ascii="Times New Roman" w:hAnsi="Times New Roman"/>
        </w:rPr>
        <w:t>)</w:t>
      </w:r>
      <w:r w:rsidRPr="00987024">
        <w:rPr>
          <w:rFonts w:ascii="Times New Roman" w:hAnsi="Times New Roman"/>
        </w:rPr>
        <w:t xml:space="preserve"> každé obchodné miesto a systematický internalizátor, a</w:t>
      </w:r>
      <w:r w:rsidRPr="00987024" w:rsidR="000F6A41">
        <w:rPr>
          <w:rFonts w:ascii="Times New Roman" w:hAnsi="Times New Roman"/>
        </w:rPr>
        <w:t xml:space="preserve"> pri </w:t>
      </w:r>
      <w:r w:rsidRPr="00987024">
        <w:rPr>
          <w:rFonts w:ascii="Times New Roman" w:hAnsi="Times New Roman"/>
        </w:rPr>
        <w:t>ostatných finančných nástrojo</w:t>
      </w:r>
      <w:r w:rsidRPr="00987024" w:rsidR="000F6A41">
        <w:rPr>
          <w:rFonts w:ascii="Times New Roman" w:hAnsi="Times New Roman"/>
        </w:rPr>
        <w:t>ch</w:t>
      </w:r>
      <w:r w:rsidRPr="00987024">
        <w:rPr>
          <w:rFonts w:ascii="Times New Roman" w:hAnsi="Times New Roman"/>
        </w:rPr>
        <w:t xml:space="preserve">, každé miesto výkonu je povinné bezplatne sprístupniť verejnosti údaje o kvalite výkonu transakcií na </w:t>
      </w:r>
      <w:r w:rsidRPr="00987024" w:rsidR="000F6A41">
        <w:rPr>
          <w:rFonts w:ascii="Times New Roman" w:hAnsi="Times New Roman"/>
        </w:rPr>
        <w:t>príslušnom</w:t>
      </w:r>
      <w:r w:rsidRPr="00987024">
        <w:rPr>
          <w:rFonts w:ascii="Times New Roman" w:hAnsi="Times New Roman"/>
        </w:rPr>
        <w:t xml:space="preserve"> mieste, a to aspoň raz ročne. Obchodník s cennými papiermi je povinný po v</w:t>
      </w:r>
      <w:r w:rsidRPr="00987024" w:rsidR="00E45383">
        <w:rPr>
          <w:rFonts w:ascii="Times New Roman" w:hAnsi="Times New Roman"/>
        </w:rPr>
        <w:t>ykonaní</w:t>
      </w:r>
      <w:r w:rsidRPr="00987024">
        <w:rPr>
          <w:rFonts w:ascii="Times New Roman" w:hAnsi="Times New Roman"/>
        </w:rPr>
        <w:t xml:space="preserve"> </w:t>
      </w:r>
      <w:r w:rsidRPr="00987024" w:rsidR="007A5928">
        <w:rPr>
          <w:rFonts w:ascii="Times New Roman" w:hAnsi="Times New Roman"/>
        </w:rPr>
        <w:t xml:space="preserve">pokynu alebo </w:t>
      </w:r>
      <w:r w:rsidRPr="00987024">
        <w:rPr>
          <w:rFonts w:ascii="Times New Roman" w:hAnsi="Times New Roman"/>
        </w:rPr>
        <w:t xml:space="preserve">transakcie </w:t>
      </w:r>
      <w:r w:rsidRPr="00987024" w:rsidR="00A825FC">
        <w:rPr>
          <w:rFonts w:ascii="Times New Roman" w:hAnsi="Times New Roman"/>
        </w:rPr>
        <w:t xml:space="preserve">na účet </w:t>
      </w:r>
      <w:r w:rsidRPr="00987024">
        <w:rPr>
          <w:rFonts w:ascii="Times New Roman" w:hAnsi="Times New Roman"/>
        </w:rPr>
        <w:t>klienta informovať klienta o tom, kde bol pokyn vykonaný. Pravidelné správy zahŕňajú podrobné údaje o cene, nákladoch, rýchlosti a pravdepodobnosti vykonania</w:t>
      </w:r>
      <w:r w:rsidRPr="00987024" w:rsidR="00E45383">
        <w:rPr>
          <w:rFonts w:ascii="Times New Roman" w:hAnsi="Times New Roman"/>
        </w:rPr>
        <w:t xml:space="preserve"> pokynu</w:t>
      </w:r>
      <w:r w:rsidRPr="00987024">
        <w:rPr>
          <w:rFonts w:ascii="Times New Roman" w:hAnsi="Times New Roman"/>
        </w:rPr>
        <w:t xml:space="preserve"> </w:t>
      </w:r>
      <w:r w:rsidRPr="00987024" w:rsidR="000F6A41">
        <w:rPr>
          <w:rFonts w:ascii="Times New Roman" w:hAnsi="Times New Roman"/>
        </w:rPr>
        <w:t xml:space="preserve">pri </w:t>
      </w:r>
      <w:r w:rsidRPr="00987024">
        <w:rPr>
          <w:rFonts w:ascii="Times New Roman" w:hAnsi="Times New Roman"/>
        </w:rPr>
        <w:t>jednotlivých finančných nástrojo</w:t>
      </w:r>
      <w:r w:rsidRPr="00987024" w:rsidR="000F6A41">
        <w:rPr>
          <w:rFonts w:ascii="Times New Roman" w:hAnsi="Times New Roman"/>
        </w:rPr>
        <w:t>ch</w:t>
      </w:r>
      <w:r w:rsidRPr="00987024">
        <w:rPr>
          <w:rFonts w:ascii="Times New Roman" w:hAnsi="Times New Roman"/>
        </w:rPr>
        <w:t xml:space="preserve">. </w:t>
      </w:r>
    </w:p>
    <w:p w:rsidR="00B462A0" w:rsidRPr="00987024" w:rsidP="00B462A0">
      <w:pPr>
        <w:bidi w:val="0"/>
        <w:ind w:left="851"/>
        <w:jc w:val="both"/>
        <w:rPr>
          <w:rFonts w:ascii="Times New Roman" w:hAnsi="Times New Roman"/>
        </w:rPr>
      </w:pPr>
    </w:p>
    <w:p w:rsidR="00B462A0" w:rsidRPr="00987024" w:rsidP="0069223D">
      <w:pPr>
        <w:pStyle w:val="ListParagraph"/>
        <w:numPr>
          <w:numId w:val="27"/>
        </w:numPr>
        <w:bidi w:val="0"/>
        <w:ind w:left="1418" w:hanging="567"/>
        <w:jc w:val="both"/>
        <w:rPr>
          <w:rFonts w:ascii="Times New Roman" w:hAnsi="Times New Roman"/>
        </w:rPr>
      </w:pPr>
      <w:r w:rsidRPr="00987024">
        <w:rPr>
          <w:rFonts w:ascii="Times New Roman" w:hAnsi="Times New Roman"/>
        </w:rPr>
        <w:t xml:space="preserve">Obchodník s cennými papiermi je povinný preukázať svojim klientom na ich žiadosť, že vykonal ich pokyny v súlade so stratégiou tohto obchodníka s cennými papiermi na ich vykonávanie, a preukázať </w:t>
      </w:r>
      <w:r w:rsidRPr="00987024" w:rsidR="008D4112">
        <w:rPr>
          <w:rFonts w:ascii="Times New Roman" w:hAnsi="Times New Roman"/>
        </w:rPr>
        <w:t xml:space="preserve">Národnej banke Slovenska </w:t>
      </w:r>
      <w:r w:rsidRPr="00987024">
        <w:rPr>
          <w:rFonts w:ascii="Times New Roman" w:hAnsi="Times New Roman"/>
        </w:rPr>
        <w:t xml:space="preserve">na požiadanie dodržanie tejto povinnosti.“.  </w:t>
      </w:r>
    </w:p>
    <w:p w:rsidR="00B462A0" w:rsidRPr="00987024" w:rsidP="00B462A0">
      <w:pPr>
        <w:bidi w:val="0"/>
        <w:ind w:left="426"/>
        <w:jc w:val="both"/>
        <w:rPr>
          <w:rFonts w:ascii="Times New Roman" w:hAnsi="Times New Roman"/>
        </w:rPr>
      </w:pPr>
    </w:p>
    <w:p w:rsidR="008D4112" w:rsidRPr="00987024" w:rsidP="008D4112">
      <w:pPr>
        <w:bidi w:val="0"/>
        <w:ind w:left="851"/>
        <w:rPr>
          <w:rFonts w:ascii="Times New Roman" w:hAnsi="Times New Roman"/>
        </w:rPr>
      </w:pPr>
      <w:r w:rsidRPr="00987024">
        <w:rPr>
          <w:rFonts w:ascii="Times New Roman" w:hAnsi="Times New Roman"/>
        </w:rPr>
        <w:t xml:space="preserve">Poznámka pod čiarou k odkazu </w:t>
      </w:r>
      <w:r w:rsidRPr="00987024" w:rsidR="009A0BD5">
        <w:rPr>
          <w:rFonts w:ascii="Times New Roman" w:hAnsi="Times New Roman"/>
        </w:rPr>
        <w:t>58hf</w:t>
      </w:r>
      <w:r w:rsidRPr="00987024">
        <w:rPr>
          <w:rFonts w:ascii="Times New Roman" w:hAnsi="Times New Roman"/>
        </w:rPr>
        <w:t xml:space="preserve"> znie:</w:t>
      </w:r>
    </w:p>
    <w:p w:rsidR="008D4112" w:rsidRPr="00987024" w:rsidP="008D4112">
      <w:pPr>
        <w:bidi w:val="0"/>
        <w:ind w:left="851"/>
        <w:rPr>
          <w:rFonts w:ascii="Times New Roman" w:hAnsi="Times New Roman"/>
        </w:rPr>
      </w:pPr>
      <w:r w:rsidRPr="00987024">
        <w:rPr>
          <w:rFonts w:ascii="Times New Roman" w:hAnsi="Times New Roman"/>
        </w:rPr>
        <w:t>„</w:t>
      </w:r>
      <w:r w:rsidRPr="00987024" w:rsidR="009A0BD5">
        <w:rPr>
          <w:rFonts w:ascii="Times New Roman" w:hAnsi="Times New Roman"/>
          <w:vertAlign w:val="superscript"/>
        </w:rPr>
        <w:t>58hf</w:t>
      </w:r>
      <w:r w:rsidRPr="00987024" w:rsidR="00A77B07">
        <w:rPr>
          <w:rFonts w:ascii="Times New Roman" w:hAnsi="Times New Roman"/>
        </w:rPr>
        <w:t>) Čl.</w:t>
      </w:r>
      <w:r w:rsidRPr="00987024">
        <w:rPr>
          <w:rFonts w:ascii="Times New Roman" w:hAnsi="Times New Roman"/>
        </w:rPr>
        <w:t xml:space="preserve"> 23 a 28 nariadenia (EÚ) č. 600/2014 v platnom znení</w:t>
      </w:r>
      <w:r w:rsidRPr="00987024" w:rsidR="00A77B07">
        <w:rPr>
          <w:rFonts w:ascii="Times New Roman" w:hAnsi="Times New Roman"/>
        </w:rPr>
        <w:t>.</w:t>
      </w:r>
      <w:r w:rsidRPr="00987024">
        <w:rPr>
          <w:rFonts w:ascii="Times New Roman" w:hAnsi="Times New Roman"/>
        </w:rPr>
        <w:t>“.</w:t>
      </w:r>
    </w:p>
    <w:p w:rsidR="008D4112" w:rsidRPr="00987024" w:rsidP="00B462A0">
      <w:pPr>
        <w:bidi w:val="0"/>
        <w:ind w:left="426"/>
        <w:jc w:val="both"/>
        <w:rPr>
          <w:rFonts w:ascii="Times New Roman" w:hAnsi="Times New Roman"/>
        </w:rPr>
      </w:pPr>
    </w:p>
    <w:p w:rsidR="00B462A0" w:rsidRPr="00987024" w:rsidP="0069223D">
      <w:pPr>
        <w:pStyle w:val="ListParagraph"/>
        <w:numPr>
          <w:numId w:val="52"/>
        </w:numPr>
        <w:bidi w:val="0"/>
        <w:jc w:val="both"/>
        <w:rPr>
          <w:rFonts w:ascii="Times New Roman" w:hAnsi="Times New Roman"/>
        </w:rPr>
      </w:pPr>
      <w:r w:rsidRPr="00987024">
        <w:rPr>
          <w:rFonts w:ascii="Times New Roman" w:hAnsi="Times New Roman"/>
        </w:rPr>
        <w:t xml:space="preserve">V § 73p ods. 1 sa na konci pripája táto veta: „Takáto stratégia vykonávania pokynov musí umožniť, aby sa inak porovnateľné pokyny klientov vykonali podľa času ich prijatia obchodníkom s cennými papiermi.“. </w:t>
      </w:r>
    </w:p>
    <w:p w:rsidR="00B462A0" w:rsidRPr="00987024" w:rsidP="00B462A0">
      <w:pPr>
        <w:bidi w:val="0"/>
        <w:ind w:left="426"/>
        <w:jc w:val="both"/>
        <w:rPr>
          <w:rFonts w:ascii="Times New Roman" w:hAnsi="Times New Roman"/>
        </w:rPr>
      </w:pPr>
    </w:p>
    <w:p w:rsidR="00B462A0" w:rsidRPr="00987024" w:rsidP="0069223D">
      <w:pPr>
        <w:pStyle w:val="ListParagraph"/>
        <w:numPr>
          <w:numId w:val="52"/>
        </w:numPr>
        <w:bidi w:val="0"/>
        <w:jc w:val="both"/>
        <w:rPr>
          <w:rFonts w:ascii="Times New Roman" w:hAnsi="Times New Roman"/>
        </w:rPr>
      </w:pPr>
      <w:r w:rsidRPr="00987024">
        <w:rPr>
          <w:rFonts w:ascii="Times New Roman" w:hAnsi="Times New Roman"/>
        </w:rPr>
        <w:t>V § 73p odsek</w:t>
      </w:r>
      <w:r w:rsidRPr="00987024" w:rsidR="001D3404">
        <w:rPr>
          <w:rFonts w:ascii="Times New Roman" w:hAnsi="Times New Roman"/>
        </w:rPr>
        <w:t xml:space="preserve">y </w:t>
      </w:r>
      <w:r w:rsidRPr="00987024">
        <w:rPr>
          <w:rFonts w:ascii="Times New Roman" w:hAnsi="Times New Roman"/>
        </w:rPr>
        <w:t xml:space="preserve">3 </w:t>
      </w:r>
      <w:r w:rsidRPr="00987024" w:rsidR="001D3404">
        <w:rPr>
          <w:rFonts w:ascii="Times New Roman" w:hAnsi="Times New Roman"/>
        </w:rPr>
        <w:t xml:space="preserve">až 7 </w:t>
      </w:r>
      <w:r w:rsidRPr="00987024">
        <w:rPr>
          <w:rFonts w:ascii="Times New Roman" w:hAnsi="Times New Roman"/>
        </w:rPr>
        <w:t>zn</w:t>
      </w:r>
      <w:r w:rsidRPr="00987024" w:rsidR="001D3404">
        <w:rPr>
          <w:rFonts w:ascii="Times New Roman" w:hAnsi="Times New Roman"/>
        </w:rPr>
        <w:t>ejú</w:t>
      </w:r>
      <w:r w:rsidRPr="00987024">
        <w:rPr>
          <w:rFonts w:ascii="Times New Roman" w:hAnsi="Times New Roman"/>
        </w:rPr>
        <w:t xml:space="preserve">: </w:t>
      </w:r>
    </w:p>
    <w:p w:rsidR="00B462A0" w:rsidRPr="00987024" w:rsidP="001D3404">
      <w:pPr>
        <w:bidi w:val="0"/>
        <w:ind w:left="1276" w:hanging="567"/>
        <w:jc w:val="both"/>
        <w:rPr>
          <w:rFonts w:ascii="Times New Roman" w:hAnsi="Times New Roman"/>
        </w:rPr>
      </w:pPr>
      <w:r w:rsidRPr="00987024">
        <w:rPr>
          <w:rFonts w:ascii="Times New Roman" w:hAnsi="Times New Roman"/>
        </w:rPr>
        <w:t xml:space="preserve">„(3) </w:t>
      </w:r>
      <w:r w:rsidRPr="00987024" w:rsidR="001D3404">
        <w:rPr>
          <w:rFonts w:ascii="Times New Roman" w:hAnsi="Times New Roman"/>
        </w:rPr>
        <w:t xml:space="preserve"> </w:t>
      </w:r>
      <w:r w:rsidRPr="00987024">
        <w:rPr>
          <w:rFonts w:ascii="Times New Roman" w:hAnsi="Times New Roman"/>
        </w:rPr>
        <w:t>Obchodník s cennými papiermi je povinný poskytnúť svojim klientom príslušné informácie o svojej stratégii vykonávania pokynov a pred poskytnutím investičnej služby získať ich predchádzajúci súhlas so stratégiou vykonávania pokynov. V týchto informáciách sa j</w:t>
      </w:r>
      <w:r w:rsidRPr="00987024" w:rsidR="000F6A41">
        <w:rPr>
          <w:rFonts w:ascii="Times New Roman" w:hAnsi="Times New Roman"/>
        </w:rPr>
        <w:t>ednoznačne</w:t>
      </w:r>
      <w:r w:rsidRPr="00987024">
        <w:rPr>
          <w:rFonts w:ascii="Times New Roman" w:hAnsi="Times New Roman"/>
        </w:rPr>
        <w:t xml:space="preserve"> a dostatočne podrobne vysvetlí ľahko pochopiteľným spôsobom pre klientov, ako bude obchodník s cennými papiermi vykonávať pokyny v mene klienta .   </w:t>
      </w:r>
    </w:p>
    <w:p w:rsidR="00B462A0" w:rsidRPr="00987024" w:rsidP="00B462A0">
      <w:pPr>
        <w:bidi w:val="0"/>
        <w:ind w:left="426"/>
        <w:jc w:val="both"/>
        <w:rPr>
          <w:rFonts w:ascii="Times New Roman" w:hAnsi="Times New Roman"/>
        </w:rPr>
      </w:pPr>
    </w:p>
    <w:p w:rsidR="00B462A0" w:rsidRPr="00987024" w:rsidP="001D3404">
      <w:pPr>
        <w:bidi w:val="0"/>
        <w:ind w:left="1134" w:hanging="425"/>
        <w:jc w:val="both"/>
        <w:rPr>
          <w:rFonts w:ascii="Times New Roman" w:hAnsi="Times New Roman"/>
        </w:rPr>
      </w:pPr>
      <w:r w:rsidRPr="00987024" w:rsidR="002D6D6C">
        <w:rPr>
          <w:rFonts w:ascii="Times New Roman" w:hAnsi="Times New Roman"/>
        </w:rPr>
        <w:t xml:space="preserve"> </w:t>
      </w:r>
      <w:r w:rsidRPr="00987024">
        <w:rPr>
          <w:rFonts w:ascii="Times New Roman" w:hAnsi="Times New Roman"/>
        </w:rPr>
        <w:t>(</w:t>
      </w:r>
      <w:r w:rsidRPr="00987024" w:rsidR="001D3404">
        <w:rPr>
          <w:rFonts w:ascii="Times New Roman" w:hAnsi="Times New Roman"/>
        </w:rPr>
        <w:t>4</w:t>
      </w:r>
      <w:r w:rsidRPr="00987024">
        <w:rPr>
          <w:rFonts w:ascii="Times New Roman" w:hAnsi="Times New Roman"/>
        </w:rPr>
        <w:t xml:space="preserve">) </w:t>
      </w:r>
      <w:r w:rsidRPr="00987024" w:rsidR="000F6A41">
        <w:rPr>
          <w:rFonts w:ascii="Times New Roman" w:hAnsi="Times New Roman"/>
        </w:rPr>
        <w:t>Pri</w:t>
      </w:r>
      <w:r w:rsidRPr="00987024">
        <w:rPr>
          <w:rFonts w:ascii="Times New Roman" w:hAnsi="Times New Roman"/>
        </w:rPr>
        <w:t xml:space="preserve"> limitovaných pokyno</w:t>
      </w:r>
      <w:r w:rsidRPr="00987024" w:rsidR="000F6A41">
        <w:rPr>
          <w:rFonts w:ascii="Times New Roman" w:hAnsi="Times New Roman"/>
        </w:rPr>
        <w:t>ch</w:t>
      </w:r>
      <w:r w:rsidRPr="00987024">
        <w:rPr>
          <w:rFonts w:ascii="Times New Roman" w:hAnsi="Times New Roman"/>
        </w:rPr>
        <w:t xml:space="preserve"> klientov týkajúcich sa akcií prijatých na obchodovanie na regulovanom trhu alebo obchodovaných na obchodnom mieste, ktoré nie sú vykonané ihneď podľa prevládajúcich trhových podmienok, obchodník s cennými papiermi </w:t>
      </w:r>
      <w:r w:rsidRPr="00987024" w:rsidR="000F6A41">
        <w:rPr>
          <w:rFonts w:ascii="Times New Roman" w:hAnsi="Times New Roman"/>
        </w:rPr>
        <w:t>je povinný</w:t>
      </w:r>
      <w:r w:rsidRPr="00987024">
        <w:rPr>
          <w:rFonts w:ascii="Times New Roman" w:hAnsi="Times New Roman"/>
        </w:rPr>
        <w:t xml:space="preserve"> prijať, </w:t>
      </w:r>
      <w:r w:rsidRPr="00987024" w:rsidR="000F6A41">
        <w:rPr>
          <w:rFonts w:ascii="Times New Roman" w:hAnsi="Times New Roman"/>
        </w:rPr>
        <w:t>ak</w:t>
      </w:r>
      <w:r w:rsidRPr="00987024">
        <w:rPr>
          <w:rFonts w:ascii="Times New Roman" w:hAnsi="Times New Roman"/>
        </w:rPr>
        <w:t xml:space="preserve"> klient výslovne nevydá iné inštrukcie, opatrenia na umožnenie najskoršieho možného vykonania tohto pokynu okamžitým zverejnením tohto limitovaného pokynu klienta spôsobom, ktorý umožňuje ľahký prístup pre ostatných účastníkov trhu.  Obchodník s cennými papiermi môže  túto povinnosť splniť postúpením limitovaného pokynu klienta na obchodné miesto. Národná banka Slovenska môže upustiť od povinnosti zverejniť limitovaný pokyn veľkého rozsahu v porovnaní s bežným trhovým objemom určeným podľa osobitného predpisu.</w:t>
      </w:r>
      <w:r w:rsidRPr="00987024" w:rsidR="007E3388">
        <w:rPr>
          <w:rFonts w:ascii="Times New Roman" w:hAnsi="Times New Roman"/>
          <w:vertAlign w:val="superscript"/>
        </w:rPr>
        <w:t>58hfa</w:t>
      </w:r>
      <w:r w:rsidRPr="00987024" w:rsidR="00C96DAA">
        <w:rPr>
          <w:rFonts w:ascii="Times New Roman" w:hAnsi="Times New Roman"/>
        </w:rPr>
        <w:t>)</w:t>
      </w:r>
      <w:r w:rsidRPr="00987024">
        <w:rPr>
          <w:rFonts w:ascii="Times New Roman" w:hAnsi="Times New Roman"/>
        </w:rPr>
        <w:t xml:space="preserve">  </w:t>
      </w:r>
    </w:p>
    <w:p w:rsidR="00B462A0" w:rsidRPr="00987024" w:rsidP="00B95071">
      <w:pPr>
        <w:bidi w:val="0"/>
        <w:ind w:left="786"/>
        <w:jc w:val="both"/>
        <w:rPr>
          <w:rFonts w:ascii="Times New Roman" w:hAnsi="Times New Roman"/>
          <w:strike/>
        </w:rPr>
      </w:pPr>
    </w:p>
    <w:p w:rsidR="001D3404" w:rsidRPr="00987024" w:rsidP="001D3404">
      <w:pPr>
        <w:bidi w:val="0"/>
        <w:ind w:left="1134" w:hanging="425"/>
        <w:jc w:val="both"/>
        <w:rPr>
          <w:rFonts w:ascii="Times New Roman" w:hAnsi="Times New Roman"/>
        </w:rPr>
      </w:pPr>
      <w:r w:rsidRPr="00987024">
        <w:rPr>
          <w:rFonts w:ascii="Times New Roman" w:hAnsi="Times New Roman"/>
        </w:rPr>
        <w:t>(5)  Ak stratégia vykonávania pokynov umožňuje, aby sa pokyny klienta mohli vykonať mimo regulovaného trhu</w:t>
      </w:r>
      <w:r w:rsidRPr="00987024" w:rsidR="00C17746">
        <w:rPr>
          <w:rFonts w:ascii="Times New Roman" w:hAnsi="Times New Roman"/>
        </w:rPr>
        <w:t>,</w:t>
      </w:r>
      <w:r w:rsidRPr="00987024">
        <w:rPr>
          <w:rFonts w:ascii="Times New Roman" w:hAnsi="Times New Roman"/>
        </w:rPr>
        <w:t xml:space="preserve"> mnohostranného obchodného systému alebo </w:t>
      </w:r>
      <w:r w:rsidRPr="00987024" w:rsidR="00C17746">
        <w:rPr>
          <w:rFonts w:ascii="Times New Roman" w:hAnsi="Times New Roman"/>
        </w:rPr>
        <w:t xml:space="preserve">mimo </w:t>
      </w:r>
      <w:r w:rsidRPr="00987024">
        <w:rPr>
          <w:rFonts w:ascii="Times New Roman" w:hAnsi="Times New Roman"/>
        </w:rPr>
        <w:t xml:space="preserve">organizovaného obchodného systému, obchodník s cennými papiermi je o tejto možnosti povinný informovať svojich klientov. Obchodník s cennými papiermi môže vykonať pokyny klienta mimo regulovaného trhu, mimo mnohostranného obchodného systému alebo mimo organizovaného obchodného systému, len ak získal predchádzajúci výslovný súhlas klienta s takým spôsobom vykonania pokynu; takýto súhlas môže byť udelený obchodníkovi s cennými papiermi vo forme všeobecného súhlasu na všetky obchody klienta alebo vo forme individuálnych súhlasov na jednotlivé obchody. </w:t>
      </w:r>
    </w:p>
    <w:p w:rsidR="001D3404" w:rsidRPr="00987024" w:rsidP="001D3404">
      <w:pPr>
        <w:bidi w:val="0"/>
        <w:ind w:left="1134" w:hanging="425"/>
        <w:jc w:val="both"/>
        <w:rPr>
          <w:rFonts w:ascii="Times New Roman" w:hAnsi="Times New Roman"/>
        </w:rPr>
      </w:pPr>
    </w:p>
    <w:p w:rsidR="001D3404" w:rsidRPr="00987024" w:rsidP="001D3404">
      <w:pPr>
        <w:bidi w:val="0"/>
        <w:ind w:left="1134" w:hanging="425"/>
        <w:jc w:val="both"/>
        <w:rPr>
          <w:rFonts w:ascii="Times New Roman" w:hAnsi="Times New Roman"/>
        </w:rPr>
      </w:pPr>
      <w:r w:rsidRPr="00987024">
        <w:rPr>
          <w:rFonts w:ascii="Times New Roman" w:hAnsi="Times New Roman"/>
        </w:rPr>
        <w:t>(6) Obchodník s cennými papiermi je povinný monitorovať účinnosť svojich opatrení na vykonávanie pokynov a stratégie vykonávania pokynov na účely identifikácie a nápravy nedostatkov. Najmä je povinný pravidelne</w:t>
      </w:r>
      <w:r w:rsidRPr="00987024" w:rsidR="00E34242">
        <w:rPr>
          <w:rFonts w:ascii="Times New Roman" w:hAnsi="Times New Roman"/>
        </w:rPr>
        <w:t xml:space="preserve"> podľa osobitného predpisu</w:t>
      </w:r>
      <w:r w:rsidRPr="00987024" w:rsidR="00880A10">
        <w:rPr>
          <w:rFonts w:ascii="Times New Roman" w:hAnsi="Times New Roman"/>
          <w:vertAlign w:val="superscript"/>
        </w:rPr>
        <w:t>58hfb</w:t>
      </w:r>
      <w:r w:rsidRPr="00987024" w:rsidR="00E34242">
        <w:rPr>
          <w:rFonts w:ascii="Times New Roman" w:hAnsi="Times New Roman"/>
        </w:rPr>
        <w:t>)</w:t>
      </w:r>
      <w:r w:rsidRPr="00987024">
        <w:rPr>
          <w:rFonts w:ascii="Times New Roman" w:hAnsi="Times New Roman"/>
        </w:rPr>
        <w:t xml:space="preserve"> vyhodnocovať účinnosť stratégie vykonávania pokynov a to, či miesta výkonu do nej zahrnuté umožňujú získať najlepší možný výsledok pre klienta a či je potrebné urobiť zmeny svojich opatrení na vykonávanie pokynov. Obchodník s cennými papiermi je povinný oznamovať klientom všetky podstatné zmeny svojich opatrení na vykonávanie pokynov alebo stratégie vykonávania pokynu. Obchodník s cennými papiermi</w:t>
      </w:r>
      <w:r w:rsidRPr="00987024" w:rsidR="00CD20E3">
        <w:rPr>
          <w:rFonts w:ascii="Times New Roman" w:hAnsi="Times New Roman"/>
        </w:rPr>
        <w:t>, ktorý vykonáva</w:t>
      </w:r>
      <w:r w:rsidRPr="00987024">
        <w:rPr>
          <w:rFonts w:ascii="Times New Roman" w:hAnsi="Times New Roman"/>
        </w:rPr>
        <w:t xml:space="preserve"> pokyny klientov</w:t>
      </w:r>
      <w:r w:rsidRPr="00987024" w:rsidR="00CD20E3">
        <w:rPr>
          <w:rFonts w:ascii="Times New Roman" w:hAnsi="Times New Roman"/>
        </w:rPr>
        <w:t>,</w:t>
      </w:r>
      <w:r w:rsidRPr="00987024">
        <w:rPr>
          <w:rFonts w:ascii="Times New Roman" w:hAnsi="Times New Roman"/>
        </w:rPr>
        <w:t xml:space="preserve"> je povinný pre každý druh finančných nástrojov raz ročne vypracovať a zverejniť </w:t>
      </w:r>
      <w:r w:rsidRPr="00987024" w:rsidR="00C17746">
        <w:rPr>
          <w:rFonts w:ascii="Times New Roman" w:hAnsi="Times New Roman"/>
        </w:rPr>
        <w:t xml:space="preserve">súhrn informácií z </w:t>
      </w:r>
      <w:r w:rsidRPr="00987024">
        <w:rPr>
          <w:rFonts w:ascii="Times New Roman" w:hAnsi="Times New Roman"/>
        </w:rPr>
        <w:t xml:space="preserve">piatich najlepších miest výkonu z hľadiska objemov obchodovania na ročnej báze, kde sa vykonávali pokyny klientov v predchádzajúcom roku a údaje o dosiahnutej kvalite vykonávaných pokynov.     </w:t>
      </w:r>
    </w:p>
    <w:p w:rsidR="001D3404" w:rsidRPr="00987024" w:rsidP="001D3404">
      <w:pPr>
        <w:bidi w:val="0"/>
        <w:ind w:left="1134" w:hanging="425"/>
        <w:jc w:val="both"/>
        <w:rPr>
          <w:rFonts w:ascii="Times New Roman" w:hAnsi="Times New Roman"/>
        </w:rPr>
      </w:pPr>
    </w:p>
    <w:p w:rsidR="001D3404" w:rsidRPr="00987024" w:rsidP="0069223D">
      <w:pPr>
        <w:pStyle w:val="ListParagraph"/>
        <w:numPr>
          <w:numId w:val="50"/>
        </w:numPr>
        <w:bidi w:val="0"/>
        <w:jc w:val="both"/>
        <w:rPr>
          <w:rFonts w:ascii="Times New Roman" w:hAnsi="Times New Roman"/>
        </w:rPr>
      </w:pPr>
      <w:r w:rsidRPr="00987024">
        <w:rPr>
          <w:rFonts w:ascii="Times New Roman" w:hAnsi="Times New Roman"/>
        </w:rPr>
        <w:t xml:space="preserve">Obchodník s cennými papiermi je povinný na žiadosť klienta preukázať, že vykonal jeho pokyn v súlade so stratégiou vykonávania pokynov.“. </w:t>
      </w:r>
    </w:p>
    <w:p w:rsidR="00B462A0" w:rsidRPr="00987024" w:rsidP="00B462A0">
      <w:pPr>
        <w:bidi w:val="0"/>
        <w:ind w:left="426"/>
        <w:rPr>
          <w:rFonts w:ascii="Times New Roman" w:hAnsi="Times New Roman"/>
        </w:rPr>
      </w:pPr>
    </w:p>
    <w:p w:rsidR="009A0BD5" w:rsidRPr="00987024" w:rsidP="00B462A0">
      <w:pPr>
        <w:bidi w:val="0"/>
        <w:ind w:left="786"/>
        <w:rPr>
          <w:rFonts w:ascii="Times New Roman" w:hAnsi="Times New Roman"/>
        </w:rPr>
      </w:pPr>
      <w:r w:rsidRPr="00987024" w:rsidR="00880A10">
        <w:rPr>
          <w:rFonts w:ascii="Times New Roman" w:hAnsi="Times New Roman"/>
        </w:rPr>
        <w:t>Poznámky pod čiarou k odkazom 58hfa a 58hfb znejú</w:t>
      </w:r>
      <w:r w:rsidRPr="00987024" w:rsidR="00B462A0">
        <w:rPr>
          <w:rFonts w:ascii="Times New Roman" w:hAnsi="Times New Roman"/>
        </w:rPr>
        <w:t xml:space="preserve">: </w:t>
      </w:r>
    </w:p>
    <w:p w:rsidR="00B462A0" w:rsidRPr="00987024" w:rsidP="00B462A0">
      <w:pPr>
        <w:bidi w:val="0"/>
        <w:ind w:left="786"/>
        <w:rPr>
          <w:rFonts w:ascii="Times New Roman" w:hAnsi="Times New Roman"/>
        </w:rPr>
      </w:pPr>
      <w:r w:rsidRPr="00987024">
        <w:rPr>
          <w:rFonts w:ascii="Times New Roman" w:hAnsi="Times New Roman"/>
        </w:rPr>
        <w:t>„</w:t>
      </w:r>
      <w:r w:rsidRPr="00987024" w:rsidR="009A0BD5">
        <w:rPr>
          <w:rFonts w:ascii="Times New Roman" w:hAnsi="Times New Roman"/>
          <w:vertAlign w:val="superscript"/>
        </w:rPr>
        <w:t>58hfa</w:t>
      </w:r>
      <w:r w:rsidRPr="00987024" w:rsidR="00A77B07">
        <w:rPr>
          <w:rFonts w:ascii="Times New Roman" w:hAnsi="Times New Roman"/>
        </w:rPr>
        <w:t>) Čl.</w:t>
      </w:r>
      <w:r w:rsidRPr="00987024">
        <w:rPr>
          <w:rFonts w:ascii="Times New Roman" w:hAnsi="Times New Roman"/>
        </w:rPr>
        <w:t xml:space="preserve"> 4 nariadenia (EÚ) č. 600/2014 v platnom znení</w:t>
      </w:r>
      <w:r w:rsidRPr="00987024" w:rsidR="00A77B07">
        <w:rPr>
          <w:rFonts w:ascii="Times New Roman" w:hAnsi="Times New Roman"/>
        </w:rPr>
        <w:t>.</w:t>
      </w:r>
      <w:r w:rsidRPr="00987024">
        <w:rPr>
          <w:rFonts w:ascii="Times New Roman" w:hAnsi="Times New Roman"/>
        </w:rPr>
        <w:t xml:space="preserve"> </w:t>
      </w:r>
    </w:p>
    <w:p w:rsidR="00B462A0" w:rsidRPr="00987024" w:rsidP="00307795">
      <w:pPr>
        <w:bidi w:val="0"/>
        <w:ind w:left="786"/>
        <w:jc w:val="both"/>
        <w:rPr>
          <w:rFonts w:ascii="Times New Roman" w:hAnsi="Times New Roman"/>
        </w:rPr>
      </w:pPr>
      <w:r w:rsidRPr="00987024" w:rsidR="00A30CDC">
        <w:rPr>
          <w:rFonts w:ascii="Times New Roman" w:hAnsi="Times New Roman"/>
          <w:vertAlign w:val="superscript"/>
        </w:rPr>
        <w:t xml:space="preserve">  </w:t>
      </w:r>
      <w:r w:rsidRPr="00987024" w:rsidR="00880A10">
        <w:rPr>
          <w:rFonts w:ascii="Times New Roman" w:hAnsi="Times New Roman"/>
          <w:vertAlign w:val="superscript"/>
        </w:rPr>
        <w:t>58hfb</w:t>
      </w:r>
      <w:r w:rsidRPr="00987024" w:rsidR="00E34242">
        <w:rPr>
          <w:rFonts w:ascii="Times New Roman" w:hAnsi="Times New Roman"/>
        </w:rPr>
        <w:t xml:space="preserve">) </w:t>
      </w:r>
      <w:r w:rsidRPr="00987024" w:rsidR="00307795">
        <w:rPr>
          <w:rFonts w:ascii="Times New Roman" w:hAnsi="Times New Roman"/>
        </w:rPr>
        <w:t>D</w:t>
      </w:r>
      <w:r w:rsidRPr="00987024" w:rsidR="00E34242">
        <w:rPr>
          <w:rFonts w:ascii="Times New Roman" w:hAnsi="Times New Roman"/>
        </w:rPr>
        <w:t xml:space="preserve">elegované nariadenie </w:t>
      </w:r>
      <w:r w:rsidRPr="00987024" w:rsidR="00AA5988">
        <w:rPr>
          <w:rFonts w:ascii="Times New Roman" w:hAnsi="Times New Roman"/>
        </w:rPr>
        <w:t xml:space="preserve">(EÚ) .../... </w:t>
      </w:r>
      <w:r w:rsidRPr="00987024" w:rsidR="007A5928">
        <w:rPr>
          <w:rFonts w:ascii="Times New Roman" w:hAnsi="Times New Roman"/>
        </w:rPr>
        <w:t>(z 25.4.2016)</w:t>
      </w:r>
      <w:r w:rsidRPr="00987024" w:rsidR="00AA5988">
        <w:rPr>
          <w:rFonts w:ascii="Times New Roman" w:hAnsi="Times New Roman"/>
        </w:rPr>
        <w:t>.“.</w:t>
      </w:r>
    </w:p>
    <w:p w:rsidR="00B462A0" w:rsidRPr="00987024" w:rsidP="00B462A0">
      <w:pPr>
        <w:bidi w:val="0"/>
        <w:ind w:left="708"/>
        <w:jc w:val="both"/>
        <w:rPr>
          <w:rFonts w:ascii="Times New Roman" w:hAnsi="Times New Roman"/>
        </w:rPr>
      </w:pPr>
    </w:p>
    <w:p w:rsidR="007457B1" w:rsidRPr="00987024" w:rsidP="0069223D">
      <w:pPr>
        <w:pStyle w:val="ListParagraph"/>
        <w:numPr>
          <w:numId w:val="52"/>
        </w:numPr>
        <w:bidi w:val="0"/>
        <w:jc w:val="both"/>
        <w:rPr>
          <w:rFonts w:ascii="Times New Roman" w:hAnsi="Times New Roman"/>
        </w:rPr>
      </w:pPr>
      <w:r w:rsidRPr="00987024">
        <w:rPr>
          <w:rFonts w:ascii="Times New Roman" w:hAnsi="Times New Roman"/>
        </w:rPr>
        <w:t>§ 73r sa vypúšťa.</w:t>
      </w:r>
    </w:p>
    <w:p w:rsidR="007457B1" w:rsidRPr="00987024" w:rsidP="007457B1">
      <w:pPr>
        <w:bidi w:val="0"/>
        <w:ind w:left="851"/>
        <w:jc w:val="both"/>
        <w:rPr>
          <w:rFonts w:ascii="Times New Roman" w:hAnsi="Times New Roman"/>
        </w:rPr>
      </w:pPr>
    </w:p>
    <w:p w:rsidR="007457B1" w:rsidRPr="00987024" w:rsidP="0069223D">
      <w:pPr>
        <w:pStyle w:val="ListParagraph"/>
        <w:numPr>
          <w:numId w:val="52"/>
        </w:numPr>
        <w:bidi w:val="0"/>
        <w:jc w:val="both"/>
        <w:rPr>
          <w:rFonts w:ascii="Times New Roman" w:hAnsi="Times New Roman"/>
        </w:rPr>
      </w:pPr>
      <w:r w:rsidRPr="00987024">
        <w:rPr>
          <w:rFonts w:ascii="Times New Roman" w:hAnsi="Times New Roman"/>
        </w:rPr>
        <w:t xml:space="preserve">§ 73s znie: </w:t>
      </w:r>
    </w:p>
    <w:p w:rsidR="007457B1" w:rsidRPr="00987024" w:rsidP="00DC4156">
      <w:pPr>
        <w:bidi w:val="0"/>
        <w:ind w:left="851"/>
        <w:jc w:val="center"/>
        <w:rPr>
          <w:rFonts w:ascii="Times New Roman" w:hAnsi="Times New Roman"/>
        </w:rPr>
      </w:pPr>
      <w:r w:rsidRPr="00987024">
        <w:rPr>
          <w:rFonts w:ascii="Times New Roman" w:hAnsi="Times New Roman"/>
        </w:rPr>
        <w:t>„§ 73s</w:t>
      </w:r>
    </w:p>
    <w:p w:rsidR="007457B1" w:rsidRPr="00987024" w:rsidP="007457B1">
      <w:pPr>
        <w:bidi w:val="0"/>
        <w:ind w:left="851"/>
        <w:jc w:val="both"/>
        <w:rPr>
          <w:rFonts w:ascii="Times New Roman" w:hAnsi="Times New Roman"/>
        </w:rPr>
      </w:pPr>
      <w:r w:rsidRPr="00987024">
        <w:rPr>
          <w:rFonts w:ascii="Times New Roman" w:hAnsi="Times New Roman"/>
        </w:rPr>
        <w:t xml:space="preserve">Obchodník s cennými papiermi, ktorý má v povolení na poskytovanie investičných služieb uvedenú investičnú službu podľa </w:t>
      </w:r>
      <w:hyperlink r:id="rId5" w:anchor="paragraf-6.odsek-1.pismeno-b" w:history="1">
        <w:r w:rsidRPr="00987024">
          <w:rPr>
            <w:rStyle w:val="InternetLink"/>
            <w:rFonts w:ascii="Times New Roman" w:hAnsi="Times New Roman"/>
            <w:bCs/>
            <w:color w:val="auto"/>
            <w:u w:val="none"/>
          </w:rPr>
          <w:t>§ 6 ods. 1 písm. b)</w:t>
        </w:r>
      </w:hyperlink>
      <w:r w:rsidRPr="00987024">
        <w:rPr>
          <w:rFonts w:ascii="Times New Roman" w:hAnsi="Times New Roman"/>
        </w:rPr>
        <w:t>, je povinný zaviesť postupy a opatrenia, ktoré umožnia bezodkladné, spravodlivé a pohotové vykonanie pokynov klienta vo vzťahu k pokynom ostatných klientov alebo k obchodným záujmom obchodníka s cennými papiermi.</w:t>
      </w:r>
      <w:r w:rsidRPr="00987024" w:rsidR="00C17746">
        <w:rPr>
          <w:rFonts w:ascii="Times New Roman" w:hAnsi="Times New Roman"/>
        </w:rPr>
        <w:t>“.</w:t>
      </w:r>
    </w:p>
    <w:p w:rsidR="007457B1" w:rsidRPr="00987024" w:rsidP="00B462A0">
      <w:pPr>
        <w:bidi w:val="0"/>
        <w:ind w:left="708"/>
        <w:jc w:val="both"/>
        <w:rPr>
          <w:rFonts w:ascii="Times New Roman" w:hAnsi="Times New Roman"/>
        </w:rPr>
      </w:pPr>
    </w:p>
    <w:p w:rsidR="007457B1" w:rsidRPr="00987024" w:rsidP="0069223D">
      <w:pPr>
        <w:pStyle w:val="ListParagraph"/>
        <w:numPr>
          <w:numId w:val="52"/>
        </w:numPr>
        <w:bidi w:val="0"/>
        <w:jc w:val="both"/>
        <w:rPr>
          <w:rFonts w:ascii="Times New Roman" w:hAnsi="Times New Roman"/>
        </w:rPr>
      </w:pPr>
      <w:r w:rsidRPr="00987024">
        <w:rPr>
          <w:rFonts w:ascii="Times New Roman" w:hAnsi="Times New Roman"/>
        </w:rPr>
        <w:t>V § 73t sa vypúšťa odsek 2.</w:t>
      </w:r>
    </w:p>
    <w:p w:rsidR="007457B1" w:rsidRPr="00987024" w:rsidP="007457B1">
      <w:pPr>
        <w:bidi w:val="0"/>
        <w:ind w:left="851"/>
        <w:jc w:val="both"/>
        <w:rPr>
          <w:rFonts w:ascii="Times New Roman" w:hAnsi="Times New Roman"/>
        </w:rPr>
      </w:pPr>
      <w:r w:rsidRPr="00987024">
        <w:rPr>
          <w:rFonts w:ascii="Times New Roman" w:hAnsi="Times New Roman"/>
        </w:rPr>
        <w:t xml:space="preserve">Súčasne sa zrušuje označenie odseku 1. </w:t>
      </w:r>
    </w:p>
    <w:p w:rsidR="007457B1" w:rsidRPr="00987024" w:rsidP="00B462A0">
      <w:pPr>
        <w:bidi w:val="0"/>
        <w:ind w:left="708"/>
        <w:jc w:val="both"/>
        <w:rPr>
          <w:rFonts w:ascii="Times New Roman" w:hAnsi="Times New Roman"/>
        </w:rPr>
      </w:pPr>
    </w:p>
    <w:p w:rsidR="00B462A0" w:rsidRPr="00987024" w:rsidP="0069223D">
      <w:pPr>
        <w:pStyle w:val="ListParagraph"/>
        <w:numPr>
          <w:numId w:val="52"/>
        </w:numPr>
        <w:bidi w:val="0"/>
        <w:rPr>
          <w:rFonts w:ascii="Times New Roman" w:hAnsi="Times New Roman"/>
        </w:rPr>
      </w:pPr>
      <w:r w:rsidRPr="00987024">
        <w:rPr>
          <w:rFonts w:ascii="Times New Roman" w:hAnsi="Times New Roman"/>
        </w:rPr>
        <w:t>§ 73u sa dopĺňa odsekom 5, ktorý znie:</w:t>
      </w:r>
    </w:p>
    <w:p w:rsidR="00B462A0" w:rsidRPr="00987024" w:rsidP="00A30CDC">
      <w:pPr>
        <w:bidi w:val="0"/>
        <w:ind w:left="851" w:hanging="65"/>
        <w:jc w:val="both"/>
        <w:rPr>
          <w:rFonts w:ascii="Times New Roman" w:hAnsi="Times New Roman"/>
        </w:rPr>
      </w:pPr>
      <w:r w:rsidRPr="00987024">
        <w:rPr>
          <w:rFonts w:ascii="Times New Roman" w:hAnsi="Times New Roman"/>
        </w:rPr>
        <w:t>„(5) Obchodník s cennými papiermi je povinný vo vzťahu s</w:t>
      </w:r>
      <w:r w:rsidRPr="00987024" w:rsidR="009125A3">
        <w:rPr>
          <w:rFonts w:ascii="Times New Roman" w:hAnsi="Times New Roman"/>
        </w:rPr>
        <w:t xml:space="preserve"> oprávnenými </w:t>
      </w:r>
      <w:r w:rsidRPr="00987024">
        <w:rPr>
          <w:rFonts w:ascii="Times New Roman" w:hAnsi="Times New Roman"/>
        </w:rPr>
        <w:t xml:space="preserve">protistranami konať čestne, spravodlivo a profesionálne a komunikovať s nimi jasným, prehľadným a nezavádzajúcim spôsobom s prihliadnutím na povahu </w:t>
      </w:r>
      <w:r w:rsidRPr="00987024" w:rsidR="009125A3">
        <w:rPr>
          <w:rFonts w:ascii="Times New Roman" w:hAnsi="Times New Roman"/>
        </w:rPr>
        <w:t xml:space="preserve">oprávnenej </w:t>
      </w:r>
      <w:r w:rsidRPr="00987024">
        <w:rPr>
          <w:rFonts w:ascii="Times New Roman" w:hAnsi="Times New Roman"/>
        </w:rPr>
        <w:t>protistrany a jej činnosti.</w:t>
      </w:r>
      <w:r w:rsidRPr="00987024" w:rsidR="007A5928">
        <w:rPr>
          <w:rFonts w:ascii="Times New Roman" w:hAnsi="Times New Roman"/>
          <w:vertAlign w:val="superscript"/>
        </w:rPr>
        <w:t>58hg</w:t>
      </w:r>
      <w:r w:rsidRPr="00987024" w:rsidR="000D2CAD">
        <w:rPr>
          <w:rFonts w:ascii="Times New Roman" w:hAnsi="Times New Roman"/>
        </w:rPr>
        <w:t>)</w:t>
      </w:r>
      <w:r w:rsidRPr="00987024">
        <w:rPr>
          <w:rFonts w:ascii="Times New Roman" w:hAnsi="Times New Roman"/>
        </w:rPr>
        <w:t>“.</w:t>
      </w:r>
    </w:p>
    <w:p w:rsidR="00B462A0" w:rsidRPr="00987024" w:rsidP="00B462A0">
      <w:pPr>
        <w:bidi w:val="0"/>
        <w:ind w:left="1276" w:hanging="567"/>
        <w:rPr>
          <w:rFonts w:ascii="Times New Roman" w:hAnsi="Times New Roman"/>
        </w:rPr>
      </w:pPr>
      <w:r w:rsidRPr="00987024">
        <w:rPr>
          <w:rFonts w:ascii="Times New Roman" w:hAnsi="Times New Roman"/>
        </w:rPr>
        <w:t xml:space="preserve">       </w:t>
      </w:r>
    </w:p>
    <w:p w:rsidR="000D2CAD" w:rsidRPr="00987024" w:rsidP="000D2CAD">
      <w:pPr>
        <w:bidi w:val="0"/>
        <w:ind w:left="786"/>
        <w:rPr>
          <w:rFonts w:ascii="Times New Roman" w:hAnsi="Times New Roman"/>
        </w:rPr>
      </w:pPr>
      <w:r w:rsidRPr="00987024">
        <w:rPr>
          <w:rFonts w:ascii="Times New Roman" w:hAnsi="Times New Roman"/>
        </w:rPr>
        <w:t xml:space="preserve">Poznámka pod čiarou k odkazu </w:t>
      </w:r>
      <w:r w:rsidRPr="00987024" w:rsidR="007A5928">
        <w:rPr>
          <w:rFonts w:ascii="Times New Roman" w:hAnsi="Times New Roman"/>
        </w:rPr>
        <w:t>58hg</w:t>
      </w:r>
      <w:r w:rsidRPr="00987024">
        <w:rPr>
          <w:rFonts w:ascii="Times New Roman" w:hAnsi="Times New Roman"/>
        </w:rPr>
        <w:t xml:space="preserve"> znie: </w:t>
      </w:r>
    </w:p>
    <w:p w:rsidR="000D2CAD" w:rsidRPr="00987024" w:rsidP="00B462A0">
      <w:pPr>
        <w:bidi w:val="0"/>
        <w:ind w:left="1276" w:hanging="567"/>
        <w:rPr>
          <w:rFonts w:ascii="Times New Roman" w:hAnsi="Times New Roman"/>
        </w:rPr>
      </w:pPr>
      <w:r w:rsidRPr="00987024">
        <w:rPr>
          <w:rFonts w:ascii="Times New Roman" w:hAnsi="Times New Roman"/>
        </w:rPr>
        <w:t>„</w:t>
      </w:r>
      <w:r w:rsidRPr="00987024" w:rsidR="007A5928">
        <w:rPr>
          <w:rFonts w:ascii="Times New Roman" w:hAnsi="Times New Roman"/>
          <w:vertAlign w:val="superscript"/>
        </w:rPr>
        <w:t>58hg</w:t>
      </w:r>
      <w:r w:rsidRPr="00987024">
        <w:rPr>
          <w:rFonts w:ascii="Times New Roman" w:hAnsi="Times New Roman"/>
        </w:rPr>
        <w:t>) Čl. 6</w:t>
      </w:r>
      <w:r w:rsidRPr="00987024" w:rsidR="00351FB5">
        <w:rPr>
          <w:rFonts w:ascii="Times New Roman" w:hAnsi="Times New Roman"/>
        </w:rPr>
        <w:t>1</w:t>
      </w:r>
      <w:r w:rsidRPr="00987024">
        <w:rPr>
          <w:rFonts w:ascii="Times New Roman" w:hAnsi="Times New Roman"/>
        </w:rPr>
        <w:t xml:space="preserve"> a</w:t>
      </w:r>
      <w:r w:rsidRPr="00987024" w:rsidR="00351FB5">
        <w:rPr>
          <w:rFonts w:ascii="Times New Roman" w:hAnsi="Times New Roman"/>
        </w:rPr>
        <w:t xml:space="preserve"> 71</w:t>
      </w:r>
      <w:r w:rsidRPr="00987024">
        <w:rPr>
          <w:rFonts w:ascii="Times New Roman" w:hAnsi="Times New Roman"/>
        </w:rPr>
        <w:t xml:space="preserve"> delegovaného nariadenia  (EÚ) .../... </w:t>
      </w:r>
      <w:r w:rsidRPr="00987024" w:rsidR="007A5928">
        <w:rPr>
          <w:rFonts w:ascii="Times New Roman" w:hAnsi="Times New Roman"/>
        </w:rPr>
        <w:t>(</w:t>
      </w:r>
      <w:r w:rsidRPr="00987024">
        <w:rPr>
          <w:rFonts w:ascii="Times New Roman" w:hAnsi="Times New Roman"/>
        </w:rPr>
        <w:t>z 25. apríla 2016</w:t>
      </w:r>
      <w:r w:rsidRPr="00987024" w:rsidR="007A5928">
        <w:rPr>
          <w:rFonts w:ascii="Times New Roman" w:hAnsi="Times New Roman"/>
        </w:rPr>
        <w:t>).“.</w:t>
      </w:r>
      <w:r w:rsidRPr="00987024">
        <w:rPr>
          <w:rFonts w:ascii="Times New Roman" w:hAnsi="Times New Roman"/>
        </w:rPr>
        <w:t xml:space="preserve"> </w:t>
      </w:r>
    </w:p>
    <w:p w:rsidR="000D2CAD" w:rsidRPr="00987024" w:rsidP="00B462A0">
      <w:pPr>
        <w:bidi w:val="0"/>
        <w:ind w:left="1276" w:hanging="567"/>
        <w:rPr>
          <w:rFonts w:ascii="Times New Roman" w:hAnsi="Times New Roman"/>
        </w:rPr>
      </w:pPr>
    </w:p>
    <w:p w:rsidR="005A464E" w:rsidRPr="00987024" w:rsidP="0069223D">
      <w:pPr>
        <w:pStyle w:val="ListParagraph"/>
        <w:numPr>
          <w:numId w:val="52"/>
        </w:numPr>
        <w:bidi w:val="0"/>
        <w:jc w:val="both"/>
        <w:rPr>
          <w:rFonts w:ascii="Times New Roman" w:hAnsi="Times New Roman"/>
        </w:rPr>
      </w:pPr>
      <w:r w:rsidRPr="00987024">
        <w:rPr>
          <w:rFonts w:ascii="Times New Roman" w:hAnsi="Times New Roman"/>
        </w:rPr>
        <w:t>§ 73v sa vypúšťa.</w:t>
      </w:r>
    </w:p>
    <w:p w:rsidR="005A464E" w:rsidRPr="00987024" w:rsidP="00B462A0">
      <w:pPr>
        <w:bidi w:val="0"/>
        <w:ind w:left="1276" w:hanging="567"/>
        <w:rPr>
          <w:rFonts w:ascii="Times New Roman" w:hAnsi="Times New Roman"/>
        </w:rPr>
      </w:pPr>
    </w:p>
    <w:p w:rsidR="00B462A0" w:rsidRPr="00987024" w:rsidP="0069223D">
      <w:pPr>
        <w:pStyle w:val="ListParagraph"/>
        <w:numPr>
          <w:numId w:val="52"/>
        </w:numPr>
        <w:bidi w:val="0"/>
        <w:jc w:val="both"/>
        <w:rPr>
          <w:rStyle w:val="Emphasis"/>
          <w:rFonts w:ascii="Times New Roman" w:hAnsi="Times New Roman"/>
          <w:bCs/>
          <w:i w:val="0"/>
          <w:iCs w:val="0"/>
          <w:u w:val="single"/>
        </w:rPr>
      </w:pPr>
      <w:r w:rsidRPr="00987024">
        <w:rPr>
          <w:rStyle w:val="Emphasis"/>
          <w:rFonts w:ascii="Times New Roman" w:hAnsi="Times New Roman"/>
          <w:i w:val="0"/>
        </w:rPr>
        <w:t xml:space="preserve">§ 75 </w:t>
      </w:r>
      <w:r w:rsidRPr="00987024" w:rsidR="00B146E1">
        <w:rPr>
          <w:rStyle w:val="Emphasis"/>
          <w:rFonts w:ascii="Times New Roman" w:hAnsi="Times New Roman"/>
          <w:i w:val="0"/>
        </w:rPr>
        <w:t>znie</w:t>
      </w:r>
      <w:r w:rsidRPr="00987024">
        <w:rPr>
          <w:rStyle w:val="Emphasis"/>
          <w:rFonts w:ascii="Times New Roman" w:hAnsi="Times New Roman"/>
          <w:i w:val="0"/>
        </w:rPr>
        <w:t xml:space="preserve">: </w:t>
      </w:r>
    </w:p>
    <w:p w:rsidR="00B146E1" w:rsidRPr="00987024" w:rsidP="00B146E1">
      <w:pPr>
        <w:bidi w:val="0"/>
        <w:ind w:left="708"/>
        <w:jc w:val="center"/>
        <w:rPr>
          <w:rStyle w:val="Emphasis"/>
          <w:rFonts w:ascii="Times New Roman" w:hAnsi="Times New Roman"/>
          <w:i w:val="0"/>
        </w:rPr>
      </w:pPr>
      <w:r w:rsidRPr="00987024" w:rsidR="00B462A0">
        <w:rPr>
          <w:rStyle w:val="Emphasis"/>
          <w:rFonts w:ascii="Times New Roman" w:hAnsi="Times New Roman"/>
          <w:i w:val="0"/>
        </w:rPr>
        <w:t>„</w:t>
      </w:r>
      <w:r w:rsidRPr="00987024">
        <w:rPr>
          <w:rStyle w:val="Emphasis"/>
          <w:rFonts w:ascii="Times New Roman" w:hAnsi="Times New Roman"/>
          <w:i w:val="0"/>
        </w:rPr>
        <w:t>§ 75</w:t>
      </w:r>
    </w:p>
    <w:p w:rsidR="005A464E" w:rsidRPr="00987024" w:rsidP="007E3388">
      <w:pPr>
        <w:bidi w:val="0"/>
        <w:ind w:left="708"/>
        <w:rPr>
          <w:rStyle w:val="Emphasis"/>
          <w:rFonts w:ascii="Times New Roman" w:hAnsi="Times New Roman"/>
          <w:i w:val="0"/>
        </w:rPr>
      </w:pPr>
    </w:p>
    <w:p w:rsidR="005A464E" w:rsidRPr="00987024" w:rsidP="0069223D">
      <w:pPr>
        <w:pStyle w:val="ListParagraph"/>
        <w:numPr>
          <w:numId w:val="61"/>
        </w:numPr>
        <w:bidi w:val="0"/>
        <w:ind w:left="1276" w:hanging="567"/>
        <w:jc w:val="both"/>
        <w:rPr>
          <w:rFonts w:ascii="Times New Roman" w:hAnsi="Times New Roman"/>
        </w:rPr>
      </w:pPr>
      <w:r w:rsidRPr="00987024" w:rsidR="00B462A0">
        <w:rPr>
          <w:rFonts w:ascii="Times New Roman" w:hAnsi="Times New Roman"/>
        </w:rPr>
        <w:t>Obchodník s cennými papiermi je povinný zabezpečiť uchovávanie záznamov o všetkých poskytnutých investičných službách, investičných činnostiach a vedľajších službách a vykonaných transakciách tak, aby Národná banka Slovenska mohla plniť svoje úlohy v oblasti dohľadu a najmä zistiť, či obchodník s cennými papiermi dodržiava všetky povinnosti vrátane povinností vo vzťahu ku klientom alebo potenciálnym klientom a integrite trhu, v súlade s osobitným predpisom.</w:t>
      </w:r>
      <w:r w:rsidRPr="00987024" w:rsidR="00B462A0">
        <w:rPr>
          <w:rFonts w:ascii="Times New Roman" w:hAnsi="Times New Roman"/>
          <w:vertAlign w:val="superscript"/>
        </w:rPr>
        <w:t>58</w:t>
      </w:r>
      <w:r w:rsidRPr="00987024" w:rsidR="00F310DF">
        <w:rPr>
          <w:rFonts w:ascii="Times New Roman" w:hAnsi="Times New Roman"/>
          <w:vertAlign w:val="superscript"/>
        </w:rPr>
        <w:t>h</w:t>
      </w:r>
      <w:r w:rsidRPr="00987024" w:rsidR="00E50A8C">
        <w:rPr>
          <w:rFonts w:ascii="Times New Roman" w:hAnsi="Times New Roman"/>
          <w:vertAlign w:val="superscript"/>
        </w:rPr>
        <w:t>f</w:t>
      </w:r>
      <w:r w:rsidRPr="00987024" w:rsidR="00A77B07">
        <w:rPr>
          <w:rFonts w:ascii="Times New Roman" w:hAnsi="Times New Roman"/>
        </w:rPr>
        <w:t>)</w:t>
      </w:r>
      <w:r w:rsidRPr="00987024">
        <w:rPr>
          <w:rFonts w:ascii="Times New Roman" w:hAnsi="Times New Roman"/>
        </w:rPr>
        <w:t xml:space="preserve"> </w:t>
      </w:r>
    </w:p>
    <w:p w:rsidR="005A464E" w:rsidRPr="00987024" w:rsidP="00DE57AD">
      <w:pPr>
        <w:bidi w:val="0"/>
        <w:ind w:left="1276" w:hanging="567"/>
        <w:rPr>
          <w:rFonts w:ascii="Times New Roman" w:hAnsi="Times New Roman"/>
        </w:rPr>
      </w:pPr>
    </w:p>
    <w:p w:rsidR="00B462A0" w:rsidRPr="00987024" w:rsidP="0069223D">
      <w:pPr>
        <w:pStyle w:val="ListParagraph"/>
        <w:numPr>
          <w:numId w:val="61"/>
        </w:numPr>
        <w:autoSpaceDE w:val="0"/>
        <w:autoSpaceDN w:val="0"/>
        <w:bidi w:val="0"/>
        <w:adjustRightInd w:val="0"/>
        <w:ind w:left="1276" w:hanging="567"/>
        <w:jc w:val="both"/>
        <w:rPr>
          <w:rFonts w:ascii="Times New Roman" w:hAnsi="Times New Roman"/>
        </w:rPr>
      </w:pPr>
      <w:r w:rsidRPr="00987024">
        <w:rPr>
          <w:rFonts w:ascii="Times New Roman" w:hAnsi="Times New Roman"/>
        </w:rPr>
        <w:t>Záznamy podľa odseku 1 musia zahŕňať záznamy telefonických rozhovorov a elektronickej komunikácie, ktoré sa týkajú minimálne transakcií uzatvorených pri obchodovaní na vlastný účet a poskytovania služieb, ktoré sa týkajú pokynov klientov, súvisiacich s prijímaním, odosielaním a vykonávaním pokynov klienta. Takéto záznamy telefonických rozhovorov a elektronick</w:t>
      </w:r>
      <w:r w:rsidRPr="00987024" w:rsidR="009862B4">
        <w:rPr>
          <w:rFonts w:ascii="Times New Roman" w:hAnsi="Times New Roman"/>
        </w:rPr>
        <w:t>ej</w:t>
      </w:r>
      <w:r w:rsidRPr="00987024">
        <w:rPr>
          <w:rFonts w:ascii="Times New Roman" w:hAnsi="Times New Roman"/>
        </w:rPr>
        <w:t xml:space="preserve"> komunikácie zahŕňajú aj tie, ktoré sa uskutočňujú so zámerom vyústiť do transakcií uzavretých pri obchodovaní na vlastný účet alebo poskytnutia služieb, ktoré sa týkajú pokynov klientov, súvisiacich s prijímaním, zasielaním a vykonávaním pokynov klientov, a to aj </w:t>
      </w:r>
      <w:r w:rsidRPr="00987024" w:rsidR="00E50A8C">
        <w:rPr>
          <w:rFonts w:ascii="Times New Roman" w:hAnsi="Times New Roman"/>
        </w:rPr>
        <w:t>ak</w:t>
      </w:r>
      <w:r w:rsidRPr="00987024">
        <w:rPr>
          <w:rFonts w:ascii="Times New Roman" w:hAnsi="Times New Roman"/>
        </w:rPr>
        <w:t xml:space="preserve"> tieto konverzácie alebo komunikácia nevedú k uzavretiu takýchto transakcií alebo </w:t>
      </w:r>
      <w:r w:rsidRPr="00987024" w:rsidR="009862B4">
        <w:rPr>
          <w:rFonts w:ascii="Times New Roman" w:hAnsi="Times New Roman"/>
        </w:rPr>
        <w:t xml:space="preserve">k </w:t>
      </w:r>
      <w:r w:rsidRPr="00987024">
        <w:rPr>
          <w:rFonts w:ascii="Times New Roman" w:hAnsi="Times New Roman"/>
        </w:rPr>
        <w:t>poskytnutiu služieb týkajúcich sa pokynov klientov.</w:t>
      </w:r>
      <w:r w:rsidRPr="00987024" w:rsidR="005A464E">
        <w:rPr>
          <w:rFonts w:ascii="Times New Roman" w:hAnsi="Times New Roman"/>
        </w:rPr>
        <w:t xml:space="preserve"> </w:t>
      </w:r>
    </w:p>
    <w:p w:rsidR="005A464E" w:rsidRPr="00987024" w:rsidP="00DE57AD">
      <w:pPr>
        <w:pStyle w:val="ListParagraph"/>
        <w:bidi w:val="0"/>
        <w:ind w:left="1276" w:hanging="567"/>
        <w:rPr>
          <w:rFonts w:ascii="Times New Roman" w:hAnsi="Times New Roman"/>
        </w:rPr>
      </w:pPr>
    </w:p>
    <w:p w:rsidR="005A464E" w:rsidRPr="00987024" w:rsidP="0069223D">
      <w:pPr>
        <w:pStyle w:val="ListParagraph"/>
        <w:numPr>
          <w:numId w:val="61"/>
        </w:numPr>
        <w:autoSpaceDE w:val="0"/>
        <w:autoSpaceDN w:val="0"/>
        <w:bidi w:val="0"/>
        <w:adjustRightInd w:val="0"/>
        <w:ind w:left="1276" w:hanging="567"/>
        <w:jc w:val="both"/>
        <w:rPr>
          <w:rFonts w:ascii="Times New Roman" w:hAnsi="Times New Roman"/>
        </w:rPr>
      </w:pPr>
      <w:r w:rsidRPr="00987024" w:rsidR="00B462A0">
        <w:rPr>
          <w:rFonts w:ascii="Times New Roman" w:hAnsi="Times New Roman"/>
        </w:rPr>
        <w:t xml:space="preserve">Obchodník s cennými papiermi je povinný prijať všetky primerané opatrenia s cieľom zaznamenať </w:t>
      </w:r>
      <w:r w:rsidRPr="00987024" w:rsidR="00E50A8C">
        <w:rPr>
          <w:rFonts w:ascii="Times New Roman" w:hAnsi="Times New Roman"/>
        </w:rPr>
        <w:t>p</w:t>
      </w:r>
      <w:r w:rsidRPr="00987024" w:rsidR="00733C04">
        <w:rPr>
          <w:rFonts w:ascii="Times New Roman" w:hAnsi="Times New Roman"/>
        </w:rPr>
        <w:t>ríslušné</w:t>
      </w:r>
      <w:r w:rsidRPr="00987024" w:rsidR="00B462A0">
        <w:rPr>
          <w:rFonts w:ascii="Times New Roman" w:hAnsi="Times New Roman"/>
        </w:rPr>
        <w:t xml:space="preserve"> telefonické rozhovory a elektronickú komunikáciu uskutočnené, zaslané alebo prijaté zariadeniami, ktoré obchodník s cennými papiermi poskytol zamestnancovi alebo zmluvnému dodávateľovi, alebo používanie ktorých zamestnan</w:t>
      </w:r>
      <w:r w:rsidRPr="00987024" w:rsidR="00412D43">
        <w:rPr>
          <w:rFonts w:ascii="Times New Roman" w:hAnsi="Times New Roman"/>
        </w:rPr>
        <w:t>c</w:t>
      </w:r>
      <w:r w:rsidRPr="00987024" w:rsidR="00B462A0">
        <w:rPr>
          <w:rFonts w:ascii="Times New Roman" w:hAnsi="Times New Roman"/>
        </w:rPr>
        <w:t>om alebo zmluvným dodávateľom obchodník s cennými papierm</w:t>
      </w:r>
      <w:r w:rsidRPr="00987024" w:rsidR="008F4A74">
        <w:rPr>
          <w:rFonts w:ascii="Times New Roman" w:hAnsi="Times New Roman"/>
        </w:rPr>
        <w:t>i</w:t>
      </w:r>
      <w:r w:rsidRPr="00987024" w:rsidR="00B462A0">
        <w:rPr>
          <w:rFonts w:ascii="Times New Roman" w:hAnsi="Times New Roman"/>
        </w:rPr>
        <w:t xml:space="preserve"> odsúhlasil alebo povolil. Obchodník s cennými papiermi </w:t>
      </w:r>
      <w:r w:rsidRPr="00987024" w:rsidR="00B44EFA">
        <w:rPr>
          <w:rFonts w:ascii="Times New Roman" w:hAnsi="Times New Roman"/>
        </w:rPr>
        <w:t xml:space="preserve">je povinný </w:t>
      </w:r>
      <w:r w:rsidRPr="00987024" w:rsidR="00B462A0">
        <w:rPr>
          <w:rFonts w:ascii="Times New Roman" w:hAnsi="Times New Roman"/>
        </w:rPr>
        <w:t>inform</w:t>
      </w:r>
      <w:r w:rsidRPr="00987024" w:rsidR="00B44EFA">
        <w:rPr>
          <w:rFonts w:ascii="Times New Roman" w:hAnsi="Times New Roman"/>
        </w:rPr>
        <w:t>ovať</w:t>
      </w:r>
      <w:r w:rsidRPr="00987024" w:rsidR="00B462A0">
        <w:rPr>
          <w:rFonts w:ascii="Times New Roman" w:hAnsi="Times New Roman"/>
        </w:rPr>
        <w:t xml:space="preserve"> nových i existujúcich klientov o tom, že telefonický rozhovor medzi obchodníkom s cennými papiermi a jeho klientmi, ktorý vyústi alebo môže vyústiť do transakcie, sa bude nahrávať. Takéto oznámenie sa môže uskutočniť raz pred poskytnutím investičných služieb novým </w:t>
      </w:r>
      <w:r w:rsidRPr="00987024" w:rsidR="00AA6590">
        <w:rPr>
          <w:rFonts w:ascii="Times New Roman" w:hAnsi="Times New Roman"/>
        </w:rPr>
        <w:t xml:space="preserve">klientom </w:t>
      </w:r>
      <w:r w:rsidRPr="00987024" w:rsidR="00B462A0">
        <w:rPr>
          <w:rFonts w:ascii="Times New Roman" w:hAnsi="Times New Roman"/>
        </w:rPr>
        <w:t xml:space="preserve">alebo existujúcim klientom. </w:t>
      </w:r>
    </w:p>
    <w:p w:rsidR="005A464E" w:rsidRPr="00987024" w:rsidP="005A464E">
      <w:pPr>
        <w:pStyle w:val="ListParagraph"/>
        <w:bidi w:val="0"/>
        <w:rPr>
          <w:rFonts w:ascii="Times New Roman" w:hAnsi="Times New Roman"/>
        </w:rPr>
      </w:pPr>
    </w:p>
    <w:p w:rsidR="005A464E" w:rsidRPr="00987024" w:rsidP="0069223D">
      <w:pPr>
        <w:pStyle w:val="ListParagraph"/>
        <w:numPr>
          <w:numId w:val="61"/>
        </w:numPr>
        <w:autoSpaceDE w:val="0"/>
        <w:autoSpaceDN w:val="0"/>
        <w:bidi w:val="0"/>
        <w:adjustRightInd w:val="0"/>
        <w:ind w:left="1276" w:hanging="567"/>
        <w:jc w:val="both"/>
        <w:rPr>
          <w:rFonts w:ascii="Times New Roman" w:hAnsi="Times New Roman"/>
        </w:rPr>
      </w:pPr>
      <w:r w:rsidRPr="00987024" w:rsidR="00B462A0">
        <w:rPr>
          <w:rFonts w:ascii="Times New Roman" w:hAnsi="Times New Roman"/>
        </w:rPr>
        <w:t xml:space="preserve">Obchodník s cennými papiermi </w:t>
      </w:r>
      <w:r w:rsidRPr="00987024" w:rsidR="009862B4">
        <w:rPr>
          <w:rFonts w:ascii="Times New Roman" w:hAnsi="Times New Roman"/>
        </w:rPr>
        <w:t xml:space="preserve">nesmie </w:t>
      </w:r>
      <w:r w:rsidRPr="00987024" w:rsidR="00B462A0">
        <w:rPr>
          <w:rFonts w:ascii="Times New Roman" w:hAnsi="Times New Roman"/>
        </w:rPr>
        <w:t>poskytn</w:t>
      </w:r>
      <w:r w:rsidRPr="00987024" w:rsidR="009862B4">
        <w:rPr>
          <w:rFonts w:ascii="Times New Roman" w:hAnsi="Times New Roman"/>
        </w:rPr>
        <w:t>úť</w:t>
      </w:r>
      <w:r w:rsidRPr="00987024" w:rsidR="00B462A0">
        <w:rPr>
          <w:rFonts w:ascii="Times New Roman" w:hAnsi="Times New Roman"/>
        </w:rPr>
        <w:t xml:space="preserve"> investičné služby a</w:t>
      </w:r>
      <w:r w:rsidRPr="00987024" w:rsidR="00E50A8C">
        <w:rPr>
          <w:rFonts w:ascii="Times New Roman" w:hAnsi="Times New Roman"/>
        </w:rPr>
        <w:t xml:space="preserve"> investičné</w:t>
      </w:r>
      <w:r w:rsidRPr="00987024" w:rsidR="00B462A0">
        <w:rPr>
          <w:rFonts w:ascii="Times New Roman" w:hAnsi="Times New Roman"/>
        </w:rPr>
        <w:t xml:space="preserve"> činnosti telefonicky tým klientom, ktorí neboli vopred informovaní o nahrávaní ich telefonického rozhovoru alebo elektronickej komunikácie, </w:t>
      </w:r>
      <w:r w:rsidRPr="00987024" w:rsidR="00E50A8C">
        <w:rPr>
          <w:rFonts w:ascii="Times New Roman" w:hAnsi="Times New Roman"/>
        </w:rPr>
        <w:t>ak</w:t>
      </w:r>
      <w:r w:rsidRPr="00987024" w:rsidR="00B462A0">
        <w:rPr>
          <w:rFonts w:ascii="Times New Roman" w:hAnsi="Times New Roman"/>
        </w:rPr>
        <w:t xml:space="preserve"> takéto investičné služby a</w:t>
      </w:r>
      <w:r w:rsidRPr="00987024" w:rsidR="00E50A8C">
        <w:rPr>
          <w:rFonts w:ascii="Times New Roman" w:hAnsi="Times New Roman"/>
        </w:rPr>
        <w:t xml:space="preserve"> investičné </w:t>
      </w:r>
      <w:r w:rsidRPr="00987024" w:rsidR="00B462A0">
        <w:rPr>
          <w:rFonts w:ascii="Times New Roman" w:hAnsi="Times New Roman"/>
        </w:rPr>
        <w:t xml:space="preserve">činnosti súvisia s prijímaním, odosielaním a vykonávaním pokynov klientov. Títo klienti môžu pokyny oznamovať </w:t>
      </w:r>
      <w:r w:rsidRPr="00987024" w:rsidR="00F6735B">
        <w:rPr>
          <w:rFonts w:ascii="Times New Roman" w:hAnsi="Times New Roman"/>
        </w:rPr>
        <w:t>iným spôsobom</w:t>
      </w:r>
      <w:r w:rsidRPr="00987024" w:rsidR="00B462A0">
        <w:rPr>
          <w:rFonts w:ascii="Times New Roman" w:hAnsi="Times New Roman"/>
        </w:rPr>
        <w:t xml:space="preserve">, takáto komunikácia sa však musí uskutočniť na trvanlivom médiu, ako sú </w:t>
      </w:r>
      <w:r w:rsidRPr="00987024" w:rsidR="00412D43">
        <w:rPr>
          <w:rFonts w:ascii="Times New Roman" w:hAnsi="Times New Roman"/>
        </w:rPr>
        <w:t>najmä</w:t>
      </w:r>
      <w:r w:rsidRPr="00987024" w:rsidR="00B462A0">
        <w:rPr>
          <w:rFonts w:ascii="Times New Roman" w:hAnsi="Times New Roman"/>
        </w:rPr>
        <w:t xml:space="preserve"> poštové zásielky, faxy, emaily alebo záznamy pokynov klienta urobené na stretnutiach. Môže sa zaznamenávať predovšetkým obsah </w:t>
      </w:r>
      <w:r w:rsidRPr="00987024" w:rsidR="00733C04">
        <w:rPr>
          <w:rFonts w:ascii="Times New Roman" w:hAnsi="Times New Roman"/>
        </w:rPr>
        <w:t>príslušnej</w:t>
      </w:r>
      <w:r w:rsidRPr="00987024" w:rsidR="00B462A0">
        <w:rPr>
          <w:rFonts w:ascii="Times New Roman" w:hAnsi="Times New Roman"/>
        </w:rPr>
        <w:t xml:space="preserve"> osobnej konverzácie s klientom v podobe písanej zápisnice alebo poznámok. Takéto pokyny sa považujú za rovnocenné pokynom prijatým telefonicky. </w:t>
      </w:r>
    </w:p>
    <w:p w:rsidR="005A464E" w:rsidRPr="00987024" w:rsidP="00DE57AD">
      <w:pPr>
        <w:pStyle w:val="ListParagraph"/>
        <w:bidi w:val="0"/>
        <w:ind w:left="1276" w:hanging="567"/>
        <w:rPr>
          <w:rFonts w:ascii="Times New Roman" w:hAnsi="Times New Roman"/>
        </w:rPr>
      </w:pPr>
    </w:p>
    <w:p w:rsidR="005A464E" w:rsidRPr="00987024" w:rsidP="0069223D">
      <w:pPr>
        <w:pStyle w:val="ListParagraph"/>
        <w:numPr>
          <w:numId w:val="61"/>
        </w:numPr>
        <w:autoSpaceDE w:val="0"/>
        <w:autoSpaceDN w:val="0"/>
        <w:bidi w:val="0"/>
        <w:adjustRightInd w:val="0"/>
        <w:ind w:left="1276" w:hanging="567"/>
        <w:jc w:val="both"/>
        <w:rPr>
          <w:rFonts w:ascii="Times New Roman" w:hAnsi="Times New Roman"/>
        </w:rPr>
      </w:pPr>
      <w:r w:rsidRPr="00987024" w:rsidR="00B462A0">
        <w:rPr>
          <w:rFonts w:ascii="Times New Roman" w:hAnsi="Times New Roman"/>
        </w:rPr>
        <w:t xml:space="preserve">Obchodník s cennými papiermi </w:t>
      </w:r>
      <w:r w:rsidRPr="00987024" w:rsidR="009862B4">
        <w:rPr>
          <w:rFonts w:ascii="Times New Roman" w:hAnsi="Times New Roman"/>
        </w:rPr>
        <w:t xml:space="preserve">je povinný </w:t>
      </w:r>
      <w:r w:rsidRPr="00987024" w:rsidR="00B462A0">
        <w:rPr>
          <w:rFonts w:ascii="Times New Roman" w:hAnsi="Times New Roman"/>
        </w:rPr>
        <w:t>prij</w:t>
      </w:r>
      <w:r w:rsidRPr="00987024" w:rsidR="009862B4">
        <w:rPr>
          <w:rFonts w:ascii="Times New Roman" w:hAnsi="Times New Roman"/>
        </w:rPr>
        <w:t xml:space="preserve">ať </w:t>
      </w:r>
      <w:r w:rsidRPr="00987024" w:rsidR="00B462A0">
        <w:rPr>
          <w:rFonts w:ascii="Times New Roman" w:hAnsi="Times New Roman"/>
        </w:rPr>
        <w:t xml:space="preserve">všetky primerané opatrenia s cieľom zabrániť zamestnancovi alebo zmluvnému dodávateľovi, aby uskutočňovali, zasielali alebo prijímali </w:t>
      </w:r>
      <w:r w:rsidRPr="00987024" w:rsidR="00733C04">
        <w:rPr>
          <w:rFonts w:ascii="Times New Roman" w:hAnsi="Times New Roman"/>
        </w:rPr>
        <w:t>príslušné</w:t>
      </w:r>
      <w:r w:rsidRPr="00987024" w:rsidR="00B462A0">
        <w:rPr>
          <w:rFonts w:ascii="Times New Roman" w:hAnsi="Times New Roman"/>
        </w:rPr>
        <w:t xml:space="preserve"> telefonické rozhovory a elektronickú komunikáciu </w:t>
      </w:r>
      <w:r w:rsidRPr="00987024">
        <w:rPr>
          <w:rFonts w:ascii="Times New Roman" w:hAnsi="Times New Roman"/>
        </w:rPr>
        <w:t xml:space="preserve">svojimi </w:t>
      </w:r>
      <w:r w:rsidRPr="00987024" w:rsidR="00B462A0">
        <w:rPr>
          <w:rFonts w:ascii="Times New Roman" w:hAnsi="Times New Roman"/>
        </w:rPr>
        <w:t>súkromn</w:t>
      </w:r>
      <w:r w:rsidRPr="00987024">
        <w:rPr>
          <w:rFonts w:ascii="Times New Roman" w:hAnsi="Times New Roman"/>
        </w:rPr>
        <w:t>ými</w:t>
      </w:r>
      <w:r w:rsidRPr="00987024" w:rsidR="00B462A0">
        <w:rPr>
          <w:rFonts w:ascii="Times New Roman" w:hAnsi="Times New Roman"/>
        </w:rPr>
        <w:t xml:space="preserve"> zariadeniami, z ktorých obchodník s cennými papiermi nedokáže robiť záznamy alebo ich kopírovať. Zaznamenané záznamy sa na požiadanie poskytnú dotknutým klientom a uchovávajú sa počas piatich rokov a na žiadosť Národnej banky Slovenska počas siedm</w:t>
      </w:r>
      <w:r w:rsidRPr="00987024" w:rsidR="00E50A8C">
        <w:rPr>
          <w:rFonts w:ascii="Times New Roman" w:hAnsi="Times New Roman"/>
        </w:rPr>
        <w:t>i</w:t>
      </w:r>
      <w:r w:rsidRPr="00987024" w:rsidR="00B462A0">
        <w:rPr>
          <w:rFonts w:ascii="Times New Roman" w:hAnsi="Times New Roman"/>
        </w:rPr>
        <w:t>ch rokov.</w:t>
      </w:r>
    </w:p>
    <w:p w:rsidR="005A464E" w:rsidRPr="00987024" w:rsidP="00DE57AD">
      <w:pPr>
        <w:pStyle w:val="ListParagraph"/>
        <w:bidi w:val="0"/>
        <w:ind w:left="1276" w:hanging="567"/>
        <w:rPr>
          <w:rFonts w:ascii="Times New Roman" w:hAnsi="Times New Roman"/>
        </w:rPr>
      </w:pPr>
    </w:p>
    <w:p w:rsidR="005A464E" w:rsidRPr="00987024" w:rsidP="0069223D">
      <w:pPr>
        <w:pStyle w:val="ListParagraph"/>
        <w:numPr>
          <w:numId w:val="61"/>
        </w:numPr>
        <w:autoSpaceDE w:val="0"/>
        <w:autoSpaceDN w:val="0"/>
        <w:bidi w:val="0"/>
        <w:adjustRightInd w:val="0"/>
        <w:ind w:left="1276" w:hanging="567"/>
        <w:jc w:val="both"/>
        <w:rPr>
          <w:rFonts w:ascii="Times New Roman" w:hAnsi="Times New Roman"/>
        </w:rPr>
      </w:pPr>
      <w:r w:rsidRPr="00987024" w:rsidR="009B6673">
        <w:rPr>
          <w:rFonts w:ascii="Times New Roman" w:hAnsi="Times New Roman"/>
        </w:rPr>
        <w:t>Obchodník s cennými papiermi je povinný viesť obchodnú knihu, v ktorej denne zaznamenáva pozície v jednotlivých finančných nástrojoch a v jednotlivých komoditách, ktoré drží s úmyslom obchodovania alebo na účel zabezpečenia svojich obchodov s finančnými nástrojmi alebo komoditami zaznamenanými v obchodnej knihe, ak sú tieto finančné nástroje alebo komodity obchodovateľné alebo je možné obchody s týmito finančnými nástrojmi alebo komoditami zabezpečiť. Pri vedení obchodnej knihy postupuje obchodník s cennými papiermi rovnako ako banka podľa osobitného predpisu.</w:t>
      </w:r>
      <w:hyperlink r:id="rId5" w:anchor="poznamky.poznamka-58k" w:history="1">
        <w:r w:rsidRPr="00987024" w:rsidR="009B6673">
          <w:rPr>
            <w:rStyle w:val="InternetLink"/>
            <w:rFonts w:ascii="Times New Roman" w:hAnsi="Times New Roman"/>
            <w:bCs/>
            <w:color w:val="auto"/>
            <w:u w:val="none"/>
            <w:vertAlign w:val="superscript"/>
          </w:rPr>
          <w:t>58k</w:t>
        </w:r>
      </w:hyperlink>
      <w:r w:rsidRPr="00987024" w:rsidR="009B6673">
        <w:rPr>
          <w:rStyle w:val="InternetLink"/>
          <w:rFonts w:ascii="Times New Roman" w:hAnsi="Times New Roman"/>
          <w:bCs/>
          <w:color w:val="auto"/>
          <w:u w:val="none"/>
        </w:rPr>
        <w:t>)</w:t>
      </w:r>
      <w:r w:rsidRPr="00987024" w:rsidR="009B6673">
        <w:rPr>
          <w:rFonts w:ascii="Times New Roman" w:hAnsi="Times New Roman"/>
        </w:rPr>
        <w:t xml:space="preserve"> Požiadavky na riadenie obchodnej knihy a povinnosť ich dodržiavať je obchodník s cennými papiermi povinný u</w:t>
      </w:r>
      <w:r w:rsidRPr="00987024" w:rsidR="00562DAD">
        <w:rPr>
          <w:rFonts w:ascii="Times New Roman" w:hAnsi="Times New Roman"/>
        </w:rPr>
        <w:t>rčiť</w:t>
      </w:r>
      <w:r w:rsidRPr="00987024" w:rsidR="009B6673">
        <w:rPr>
          <w:rFonts w:ascii="Times New Roman" w:hAnsi="Times New Roman"/>
        </w:rPr>
        <w:t xml:space="preserve"> vo svojom vnútornom predpise. Opatrením, ktoré môže vydať Národná banka Slovenska a ktoré sa vyhlasuje v zbierke zákonov, sa ustanovia podrobnosti o vedení obchodnej knihy obchodníka s cennými papiermi. </w:t>
      </w:r>
    </w:p>
    <w:p w:rsidR="005A464E" w:rsidRPr="00987024" w:rsidP="00DE57AD">
      <w:pPr>
        <w:pStyle w:val="ListParagraph"/>
        <w:bidi w:val="0"/>
        <w:ind w:left="1276" w:hanging="567"/>
        <w:rPr>
          <w:rFonts w:ascii="Times New Roman" w:hAnsi="Times New Roman"/>
        </w:rPr>
      </w:pPr>
    </w:p>
    <w:p w:rsidR="005A464E" w:rsidRPr="00987024" w:rsidP="0069223D">
      <w:pPr>
        <w:pStyle w:val="ListParagraph"/>
        <w:numPr>
          <w:numId w:val="61"/>
        </w:numPr>
        <w:autoSpaceDE w:val="0"/>
        <w:autoSpaceDN w:val="0"/>
        <w:bidi w:val="0"/>
        <w:adjustRightInd w:val="0"/>
        <w:ind w:left="1276" w:hanging="567"/>
        <w:jc w:val="both"/>
        <w:rPr>
          <w:rFonts w:ascii="Times New Roman" w:hAnsi="Times New Roman"/>
          <w:bCs/>
          <w:u w:val="single"/>
        </w:rPr>
      </w:pPr>
      <w:r w:rsidRPr="00987024" w:rsidR="009B6673">
        <w:rPr>
          <w:rFonts w:ascii="Times New Roman" w:hAnsi="Times New Roman"/>
        </w:rPr>
        <w:t xml:space="preserve">Ustanovenia odsekov 1 až </w:t>
      </w:r>
      <w:r w:rsidRPr="00987024" w:rsidR="008F4A74">
        <w:rPr>
          <w:rFonts w:ascii="Times New Roman" w:hAnsi="Times New Roman"/>
        </w:rPr>
        <w:t>6</w:t>
      </w:r>
      <w:r w:rsidRPr="00987024" w:rsidR="009B6673">
        <w:rPr>
          <w:rFonts w:ascii="Times New Roman" w:hAnsi="Times New Roman"/>
        </w:rPr>
        <w:t xml:space="preserve"> sa vzťahujú aj na pobočku zahraničného obchodníka s cennými papiermi. </w:t>
      </w:r>
    </w:p>
    <w:p w:rsidR="005A464E" w:rsidRPr="00987024" w:rsidP="00DE57AD">
      <w:pPr>
        <w:pStyle w:val="ListParagraph"/>
        <w:bidi w:val="0"/>
        <w:ind w:left="1276" w:hanging="567"/>
        <w:rPr>
          <w:rFonts w:ascii="Times New Roman" w:hAnsi="Times New Roman"/>
        </w:rPr>
      </w:pPr>
    </w:p>
    <w:p w:rsidR="00B146E1" w:rsidRPr="00987024" w:rsidP="0069223D">
      <w:pPr>
        <w:pStyle w:val="ListParagraph"/>
        <w:numPr>
          <w:numId w:val="61"/>
        </w:numPr>
        <w:autoSpaceDE w:val="0"/>
        <w:autoSpaceDN w:val="0"/>
        <w:bidi w:val="0"/>
        <w:adjustRightInd w:val="0"/>
        <w:spacing w:line="259" w:lineRule="auto"/>
        <w:ind w:left="1276" w:hanging="567"/>
        <w:jc w:val="both"/>
        <w:rPr>
          <w:rFonts w:ascii="Times New Roman" w:hAnsi="Times New Roman"/>
        </w:rPr>
      </w:pPr>
      <w:r w:rsidRPr="00987024">
        <w:rPr>
          <w:rFonts w:ascii="Times New Roman" w:hAnsi="Times New Roman"/>
        </w:rPr>
        <w:t xml:space="preserve">Obchodník s cennými papiermi, ktorý poskytuje klientom investičné služby v rámci dlhodobého investičného sporenia, je povinný viesť záznamy o obchodoch v portfóliu klienta takým spôsobom, aby bolo možné </w:t>
      </w:r>
      <w:r w:rsidRPr="00987024" w:rsidR="00AA6590">
        <w:rPr>
          <w:rFonts w:ascii="Times New Roman" w:hAnsi="Times New Roman"/>
        </w:rPr>
        <w:t>z</w:t>
      </w:r>
      <w:r w:rsidRPr="00987024">
        <w:rPr>
          <w:rFonts w:ascii="Times New Roman" w:hAnsi="Times New Roman"/>
        </w:rPr>
        <w:t xml:space="preserve">dokumentovať spôsob uskutočnenia obchodu a spätne identifikovať každý obchod s majetkom v rámci dlhodobého investičného sporenia od jeho vzniku. Ak obchodník s cennými papiermi poskytuje klientovi aj investičné služby, ktoré nie sú súčasťou dlhodobého investičného sporenia, záznamy podľa prvej vety musia byť vedené tak, aby bolo možné odlíšiť obchody uskutočnené v rámci dlhodobého investičného sporenia od iných obchodov klienta. Tieto záznamy je obchodník s cennými papiermi povinný uchovávať spôsobom podľa odseku 4 od začiatku dlhodobého investičného sporenia až do uplynutia lehoty pre zánik práva vyrubiť daň podľa osobitného </w:t>
      </w:r>
      <w:r w:rsidRPr="00987024" w:rsidR="00AD4429">
        <w:rPr>
          <w:rFonts w:ascii="Times New Roman" w:hAnsi="Times New Roman"/>
        </w:rPr>
        <w:t>predpisu</w:t>
      </w:r>
      <w:hyperlink r:id="rId5" w:anchor="poznamky.poznamka-58l" w:history="1">
        <w:r w:rsidRPr="00987024">
          <w:rPr>
            <w:rStyle w:val="InternetLink"/>
            <w:rFonts w:ascii="Times New Roman" w:hAnsi="Times New Roman"/>
            <w:bCs/>
            <w:color w:val="auto"/>
            <w:u w:val="none"/>
            <w:vertAlign w:val="superscript"/>
          </w:rPr>
          <w:t>58l</w:t>
        </w:r>
      </w:hyperlink>
      <w:r w:rsidRPr="00987024">
        <w:rPr>
          <w:rStyle w:val="InternetLink"/>
          <w:rFonts w:ascii="Times New Roman" w:hAnsi="Times New Roman"/>
          <w:bCs/>
          <w:color w:val="auto"/>
          <w:u w:val="none"/>
        </w:rPr>
        <w:t>)</w:t>
      </w:r>
      <w:r w:rsidRPr="00987024">
        <w:rPr>
          <w:rFonts w:ascii="Times New Roman" w:hAnsi="Times New Roman"/>
        </w:rPr>
        <w:t xml:space="preserve"> daňovníkovi, ktorý je klientom tohto obchodníka s cennými papiermi. Obchodník s cennými papiermi je povinný doručiť tieto záznamy správcovi dane a klientovi pri porušení podmienok podľa </w:t>
      </w:r>
      <w:hyperlink r:id="rId5" w:anchor="paragraf-7.odsek-11" w:history="1">
        <w:r w:rsidRPr="00987024">
          <w:rPr>
            <w:rStyle w:val="InternetLink"/>
            <w:rFonts w:ascii="Times New Roman" w:hAnsi="Times New Roman"/>
            <w:bCs/>
            <w:color w:val="auto"/>
            <w:u w:val="none"/>
          </w:rPr>
          <w:t>§ 7 ods. 11</w:t>
        </w:r>
      </w:hyperlink>
      <w:r w:rsidRPr="00987024">
        <w:rPr>
          <w:rFonts w:ascii="Times New Roman" w:hAnsi="Times New Roman"/>
        </w:rPr>
        <w:t xml:space="preserve"> bezodkladne; tým nie sú dotknuté ustanovenia</w:t>
      </w:r>
      <w:r w:rsidRPr="00987024" w:rsidR="009862B4">
        <w:rPr>
          <w:rFonts w:ascii="Times New Roman" w:hAnsi="Times New Roman"/>
        </w:rPr>
        <w:t xml:space="preserve"> </w:t>
      </w:r>
      <w:r w:rsidRPr="00987024">
        <w:rPr>
          <w:rFonts w:ascii="Times New Roman" w:hAnsi="Times New Roman"/>
        </w:rPr>
        <w:t>osobitn</w:t>
      </w:r>
      <w:r w:rsidRPr="00987024" w:rsidR="00DA5AE5">
        <w:rPr>
          <w:rFonts w:ascii="Times New Roman" w:hAnsi="Times New Roman"/>
        </w:rPr>
        <w:t>ého</w:t>
      </w:r>
      <w:r w:rsidRPr="00987024">
        <w:rPr>
          <w:rFonts w:ascii="Times New Roman" w:hAnsi="Times New Roman"/>
        </w:rPr>
        <w:t xml:space="preserve"> predpis</w:t>
      </w:r>
      <w:r w:rsidRPr="00987024" w:rsidR="00DA5AE5">
        <w:rPr>
          <w:rFonts w:ascii="Times New Roman" w:hAnsi="Times New Roman"/>
        </w:rPr>
        <w:t>u</w:t>
      </w:r>
      <w:r w:rsidRPr="00987024">
        <w:rPr>
          <w:rFonts w:ascii="Times New Roman" w:hAnsi="Times New Roman"/>
        </w:rPr>
        <w:t>.</w:t>
      </w:r>
      <w:r w:rsidRPr="00987024" w:rsidR="00880A10">
        <w:rPr>
          <w:rFonts w:ascii="Times New Roman" w:hAnsi="Times New Roman"/>
          <w:vertAlign w:val="superscript"/>
        </w:rPr>
        <w:t>58la</w:t>
      </w:r>
      <w:r w:rsidRPr="00987024">
        <w:rPr>
          <w:rFonts w:ascii="Times New Roman" w:hAnsi="Times New Roman"/>
        </w:rPr>
        <w:t>)</w:t>
      </w:r>
    </w:p>
    <w:p w:rsidR="00B146E1" w:rsidRPr="00987024" w:rsidP="00B462A0">
      <w:pPr>
        <w:bidi w:val="0"/>
        <w:spacing w:line="259" w:lineRule="auto"/>
        <w:ind w:left="426"/>
        <w:jc w:val="both"/>
        <w:rPr>
          <w:rFonts w:ascii="Times New Roman" w:hAnsi="Times New Roman"/>
        </w:rPr>
      </w:pPr>
    </w:p>
    <w:p w:rsidR="005A464E" w:rsidRPr="00987024" w:rsidP="0069223D">
      <w:pPr>
        <w:pStyle w:val="ListParagraph"/>
        <w:numPr>
          <w:numId w:val="61"/>
        </w:numPr>
        <w:bidi w:val="0"/>
        <w:spacing w:line="259" w:lineRule="auto"/>
        <w:ind w:left="1276" w:hanging="568"/>
        <w:jc w:val="both"/>
        <w:rPr>
          <w:rFonts w:ascii="Times New Roman" w:hAnsi="Times New Roman"/>
        </w:rPr>
      </w:pPr>
      <w:r w:rsidRPr="00987024" w:rsidR="00B462A0">
        <w:rPr>
          <w:rFonts w:ascii="Times New Roman" w:hAnsi="Times New Roman"/>
        </w:rPr>
        <w:t>Obchodník s cennými papiermi</w:t>
      </w:r>
      <w:r w:rsidRPr="00987024" w:rsidR="00B44EFA">
        <w:rPr>
          <w:rFonts w:ascii="Times New Roman" w:hAnsi="Times New Roman"/>
        </w:rPr>
        <w:t xml:space="preserve"> je povinný</w:t>
      </w:r>
      <w:r w:rsidRPr="00987024" w:rsidR="00B462A0">
        <w:rPr>
          <w:rFonts w:ascii="Times New Roman" w:hAnsi="Times New Roman"/>
        </w:rPr>
        <w:t xml:space="preserve"> zabezpeč</w:t>
      </w:r>
      <w:r w:rsidRPr="00987024" w:rsidR="00B44EFA">
        <w:rPr>
          <w:rFonts w:ascii="Times New Roman" w:hAnsi="Times New Roman"/>
        </w:rPr>
        <w:t>iť</w:t>
      </w:r>
      <w:r w:rsidRPr="00987024" w:rsidR="00B462A0">
        <w:rPr>
          <w:rFonts w:ascii="Times New Roman" w:hAnsi="Times New Roman"/>
        </w:rPr>
        <w:t>, aby sa uchovávali záznamy</w:t>
      </w:r>
      <w:r w:rsidRPr="00987024" w:rsidR="00CD20E3">
        <w:rPr>
          <w:rFonts w:ascii="Times New Roman" w:hAnsi="Times New Roman"/>
        </w:rPr>
        <w:t xml:space="preserve">, ktoré sa </w:t>
      </w:r>
      <w:r w:rsidRPr="00987024" w:rsidR="00B462A0">
        <w:rPr>
          <w:rFonts w:ascii="Times New Roman" w:hAnsi="Times New Roman"/>
        </w:rPr>
        <w:t xml:space="preserve">týkajú skutočností uvedených </w:t>
      </w:r>
      <w:r w:rsidRPr="00987024" w:rsidR="00C66B04">
        <w:rPr>
          <w:rFonts w:ascii="Times New Roman" w:hAnsi="Times New Roman"/>
        </w:rPr>
        <w:t xml:space="preserve"> v odseku 1</w:t>
      </w:r>
      <w:r w:rsidRPr="00987024" w:rsidR="00617CCC">
        <w:rPr>
          <w:rFonts w:ascii="Times New Roman" w:hAnsi="Times New Roman"/>
        </w:rPr>
        <w:t>0</w:t>
      </w:r>
      <w:r w:rsidRPr="00987024" w:rsidR="00C66B04">
        <w:rPr>
          <w:rFonts w:ascii="Times New Roman" w:hAnsi="Times New Roman"/>
        </w:rPr>
        <w:t xml:space="preserve"> a </w:t>
      </w:r>
      <w:r w:rsidRPr="00987024" w:rsidR="00B462A0">
        <w:rPr>
          <w:rFonts w:ascii="Times New Roman" w:hAnsi="Times New Roman"/>
        </w:rPr>
        <w:t>v </w:t>
      </w:r>
      <w:r w:rsidRPr="00987024" w:rsidR="00C66B04">
        <w:rPr>
          <w:rFonts w:ascii="Times New Roman" w:hAnsi="Times New Roman"/>
        </w:rPr>
        <w:t xml:space="preserve">§ 71a </w:t>
      </w:r>
      <w:r w:rsidRPr="00987024" w:rsidR="00B462A0">
        <w:rPr>
          <w:rFonts w:ascii="Times New Roman" w:hAnsi="Times New Roman"/>
        </w:rPr>
        <w:t>ods</w:t>
      </w:r>
      <w:r w:rsidRPr="00987024" w:rsidR="00B44EFA">
        <w:rPr>
          <w:rFonts w:ascii="Times New Roman" w:hAnsi="Times New Roman"/>
        </w:rPr>
        <w:t xml:space="preserve">. </w:t>
      </w:r>
      <w:r w:rsidRPr="00987024" w:rsidR="00B462A0">
        <w:rPr>
          <w:rFonts w:ascii="Times New Roman" w:hAnsi="Times New Roman"/>
        </w:rPr>
        <w:t>2 až 4 a zabezpeč</w:t>
      </w:r>
      <w:r w:rsidRPr="00987024" w:rsidR="00B44EFA">
        <w:rPr>
          <w:rFonts w:ascii="Times New Roman" w:hAnsi="Times New Roman"/>
        </w:rPr>
        <w:t>iť</w:t>
      </w:r>
      <w:r w:rsidRPr="00987024" w:rsidR="00B462A0">
        <w:rPr>
          <w:rFonts w:ascii="Times New Roman" w:hAnsi="Times New Roman"/>
        </w:rPr>
        <w:t>, aby boli tieto záznamy dostatočné na to, aby Národnej banke Slovenska umožnili monitorovať dodržiavanie požiadaviek podľa tohto zákona a osobitn</w:t>
      </w:r>
      <w:r w:rsidRPr="00987024" w:rsidR="000A1957">
        <w:rPr>
          <w:rFonts w:ascii="Times New Roman" w:hAnsi="Times New Roman"/>
        </w:rPr>
        <w:t>ého</w:t>
      </w:r>
      <w:r w:rsidRPr="00987024" w:rsidR="00B462A0">
        <w:rPr>
          <w:rFonts w:ascii="Times New Roman" w:hAnsi="Times New Roman"/>
        </w:rPr>
        <w:t xml:space="preserve"> predpis</w:t>
      </w:r>
      <w:r w:rsidRPr="00987024" w:rsidR="000A1957">
        <w:rPr>
          <w:rFonts w:ascii="Times New Roman" w:hAnsi="Times New Roman"/>
        </w:rPr>
        <w:t>u</w:t>
      </w:r>
      <w:r w:rsidRPr="00987024" w:rsidR="006B3E1F">
        <w:rPr>
          <w:rFonts w:ascii="Times New Roman" w:hAnsi="Times New Roman"/>
        </w:rPr>
        <w:t>.</w:t>
      </w:r>
      <w:r w:rsidRPr="00987024" w:rsidR="000A1957">
        <w:rPr>
          <w:rFonts w:ascii="Times New Roman" w:hAnsi="Times New Roman"/>
          <w:vertAlign w:val="superscript"/>
        </w:rPr>
        <w:t>103</w:t>
      </w:r>
      <w:r w:rsidRPr="00987024" w:rsidR="006B3E1F">
        <w:rPr>
          <w:rFonts w:ascii="Times New Roman" w:hAnsi="Times New Roman"/>
        </w:rPr>
        <w:t>)</w:t>
      </w:r>
      <w:r w:rsidRPr="00987024">
        <w:rPr>
          <w:rFonts w:ascii="Times New Roman" w:hAnsi="Times New Roman"/>
        </w:rPr>
        <w:t xml:space="preserve"> </w:t>
      </w:r>
    </w:p>
    <w:p w:rsidR="005A464E" w:rsidRPr="00987024" w:rsidP="005A464E">
      <w:pPr>
        <w:bidi w:val="0"/>
        <w:spacing w:line="259" w:lineRule="auto"/>
        <w:ind w:left="708"/>
        <w:jc w:val="both"/>
        <w:rPr>
          <w:rFonts w:ascii="Times New Roman" w:hAnsi="Times New Roman"/>
        </w:rPr>
      </w:pPr>
    </w:p>
    <w:p w:rsidR="005A464E" w:rsidRPr="00987024" w:rsidP="00A30CDC">
      <w:pPr>
        <w:pStyle w:val="ListParagraph"/>
        <w:numPr>
          <w:numId w:val="33"/>
        </w:numPr>
        <w:bidi w:val="0"/>
        <w:spacing w:line="259" w:lineRule="auto"/>
        <w:ind w:left="1276" w:hanging="568"/>
        <w:jc w:val="both"/>
        <w:rPr>
          <w:rFonts w:ascii="Times New Roman" w:hAnsi="Times New Roman"/>
        </w:rPr>
      </w:pPr>
      <w:r w:rsidRPr="00987024" w:rsidR="00B462A0">
        <w:rPr>
          <w:rFonts w:ascii="Times New Roman" w:hAnsi="Times New Roman"/>
        </w:rPr>
        <w:t>Obchodník s cennými papiermi, ktorý sa zapája do metódy vysokofrekvenčného algoritmického obchodovania, uchováva v schválenej forme presné a časovo usporiadané záznamy o všetkých svojich vydaných pokynoch vrátane zrušených pokynov, vykonaných pokynov a kotácií na obchodných miestach a sprístupní ich Národnej banke Slovenska na požiadanie.</w:t>
      </w:r>
      <w:r w:rsidRPr="00987024">
        <w:rPr>
          <w:rFonts w:ascii="Times New Roman" w:hAnsi="Times New Roman"/>
        </w:rPr>
        <w:t xml:space="preserve"> </w:t>
      </w:r>
    </w:p>
    <w:p w:rsidR="005A464E" w:rsidRPr="00987024" w:rsidP="005A464E">
      <w:pPr>
        <w:bidi w:val="0"/>
        <w:spacing w:line="259" w:lineRule="auto"/>
        <w:ind w:left="709"/>
        <w:jc w:val="both"/>
        <w:rPr>
          <w:rFonts w:ascii="Times New Roman" w:hAnsi="Times New Roman"/>
        </w:rPr>
      </w:pPr>
    </w:p>
    <w:p w:rsidR="00B462A0" w:rsidRPr="00987024" w:rsidP="0069223D">
      <w:pPr>
        <w:pStyle w:val="ListParagraph"/>
        <w:numPr>
          <w:numId w:val="33"/>
        </w:numPr>
        <w:bidi w:val="0"/>
        <w:spacing w:line="259" w:lineRule="auto"/>
        <w:ind w:left="1276" w:hanging="567"/>
        <w:jc w:val="both"/>
        <w:rPr>
          <w:rFonts w:ascii="Times New Roman" w:hAnsi="Times New Roman"/>
        </w:rPr>
      </w:pPr>
      <w:r w:rsidRPr="00987024">
        <w:rPr>
          <w:rFonts w:ascii="Times New Roman" w:hAnsi="Times New Roman"/>
        </w:rPr>
        <w:t xml:space="preserve">Obchodník s cennými papiermi </w:t>
      </w:r>
      <w:r w:rsidRPr="00987024" w:rsidR="00B44EFA">
        <w:rPr>
          <w:rFonts w:ascii="Times New Roman" w:hAnsi="Times New Roman"/>
        </w:rPr>
        <w:t xml:space="preserve">je povinný </w:t>
      </w:r>
      <w:r w:rsidRPr="00987024">
        <w:rPr>
          <w:rFonts w:ascii="Times New Roman" w:hAnsi="Times New Roman"/>
        </w:rPr>
        <w:t>zabezpeč</w:t>
      </w:r>
      <w:r w:rsidRPr="00987024" w:rsidR="00B44EFA">
        <w:rPr>
          <w:rFonts w:ascii="Times New Roman" w:hAnsi="Times New Roman"/>
        </w:rPr>
        <w:t>iť</w:t>
      </w:r>
      <w:r w:rsidRPr="00987024">
        <w:rPr>
          <w:rFonts w:ascii="Times New Roman" w:hAnsi="Times New Roman"/>
        </w:rPr>
        <w:t>, aby sa uchovávali záznamy</w:t>
      </w:r>
      <w:r w:rsidRPr="00987024" w:rsidR="00CD20E3">
        <w:rPr>
          <w:rFonts w:ascii="Times New Roman" w:hAnsi="Times New Roman"/>
        </w:rPr>
        <w:t>, ktoré sa</w:t>
      </w:r>
      <w:r w:rsidRPr="00987024">
        <w:rPr>
          <w:rFonts w:ascii="Times New Roman" w:hAnsi="Times New Roman"/>
        </w:rPr>
        <w:t xml:space="preserve"> týkajú skutočností uvedených v</w:t>
      </w:r>
      <w:r w:rsidRPr="00987024" w:rsidR="00C66B04">
        <w:rPr>
          <w:rFonts w:ascii="Times New Roman" w:hAnsi="Times New Roman"/>
        </w:rPr>
        <w:t xml:space="preserve"> § 71a</w:t>
      </w:r>
      <w:r w:rsidRPr="00987024">
        <w:rPr>
          <w:rFonts w:ascii="Times New Roman" w:hAnsi="Times New Roman"/>
        </w:rPr>
        <w:t> ods</w:t>
      </w:r>
      <w:r w:rsidRPr="00987024" w:rsidR="00B44EFA">
        <w:rPr>
          <w:rFonts w:ascii="Times New Roman" w:hAnsi="Times New Roman"/>
        </w:rPr>
        <w:t>.</w:t>
      </w:r>
      <w:r w:rsidRPr="00987024">
        <w:rPr>
          <w:rFonts w:ascii="Times New Roman" w:hAnsi="Times New Roman"/>
        </w:rPr>
        <w:t xml:space="preserve"> 7 až 1</w:t>
      </w:r>
      <w:r w:rsidRPr="00987024" w:rsidR="00E7337D">
        <w:rPr>
          <w:rFonts w:ascii="Times New Roman" w:hAnsi="Times New Roman"/>
        </w:rPr>
        <w:t>0</w:t>
      </w:r>
      <w:r w:rsidRPr="00987024">
        <w:rPr>
          <w:rFonts w:ascii="Times New Roman" w:hAnsi="Times New Roman"/>
        </w:rPr>
        <w:t xml:space="preserve"> a zabezpeč</w:t>
      </w:r>
      <w:r w:rsidRPr="00987024" w:rsidR="00B44EFA">
        <w:rPr>
          <w:rFonts w:ascii="Times New Roman" w:hAnsi="Times New Roman"/>
        </w:rPr>
        <w:t>iť</w:t>
      </w:r>
      <w:r w:rsidRPr="00987024">
        <w:rPr>
          <w:rFonts w:ascii="Times New Roman" w:hAnsi="Times New Roman"/>
        </w:rPr>
        <w:t>, aby boli tieto záznamy dostatočné na to, aby Národnej banke Slovenska umožnili monitorovať dodržiavanie plnenia požiadaviek podľa tohto zákona.</w:t>
      </w:r>
      <w:r w:rsidRPr="00987024" w:rsidR="00012C73">
        <w:rPr>
          <w:rFonts w:ascii="Times New Roman" w:hAnsi="Times New Roman"/>
        </w:rPr>
        <w:t>“.</w:t>
      </w:r>
      <w:r w:rsidRPr="00987024">
        <w:rPr>
          <w:rFonts w:ascii="Times New Roman" w:hAnsi="Times New Roman"/>
        </w:rPr>
        <w:t xml:space="preserve">    </w:t>
      </w:r>
    </w:p>
    <w:p w:rsidR="00B462A0" w:rsidRPr="00987024" w:rsidP="005A464E">
      <w:pPr>
        <w:bidi w:val="0"/>
        <w:ind w:left="916"/>
        <w:rPr>
          <w:rFonts w:ascii="Times New Roman" w:hAnsi="Times New Roman"/>
        </w:rPr>
      </w:pPr>
    </w:p>
    <w:p w:rsidR="00B146E1" w:rsidRPr="00987024" w:rsidP="005A464E">
      <w:pPr>
        <w:bidi w:val="0"/>
        <w:ind w:left="1276"/>
        <w:jc w:val="both"/>
        <w:rPr>
          <w:rFonts w:ascii="Times New Roman" w:hAnsi="Times New Roman"/>
        </w:rPr>
      </w:pPr>
      <w:r w:rsidRPr="00987024">
        <w:rPr>
          <w:rFonts w:ascii="Times New Roman" w:hAnsi="Times New Roman"/>
        </w:rPr>
        <w:t>Poznámky pod čiarou k odkazom 58</w:t>
      </w:r>
      <w:r w:rsidRPr="00987024" w:rsidR="00F310DF">
        <w:rPr>
          <w:rFonts w:ascii="Times New Roman" w:hAnsi="Times New Roman"/>
        </w:rPr>
        <w:t>h</w:t>
      </w:r>
      <w:r w:rsidRPr="00987024">
        <w:rPr>
          <w:rFonts w:ascii="Times New Roman" w:hAnsi="Times New Roman"/>
        </w:rPr>
        <w:t>f a</w:t>
      </w:r>
      <w:r w:rsidRPr="00987024" w:rsidR="00880A10">
        <w:rPr>
          <w:rFonts w:ascii="Times New Roman" w:hAnsi="Times New Roman"/>
        </w:rPr>
        <w:t> </w:t>
      </w:r>
      <w:r w:rsidRPr="00987024">
        <w:rPr>
          <w:rFonts w:ascii="Times New Roman" w:hAnsi="Times New Roman"/>
        </w:rPr>
        <w:t>58</w:t>
      </w:r>
      <w:r w:rsidRPr="00987024" w:rsidR="00880A10">
        <w:rPr>
          <w:rFonts w:ascii="Times New Roman" w:hAnsi="Times New Roman"/>
        </w:rPr>
        <w:t>l</w:t>
      </w:r>
      <w:r w:rsidRPr="00987024" w:rsidR="000A1957">
        <w:rPr>
          <w:rFonts w:ascii="Times New Roman" w:hAnsi="Times New Roman"/>
        </w:rPr>
        <w:t>a</w:t>
      </w:r>
      <w:r w:rsidRPr="00987024">
        <w:rPr>
          <w:rFonts w:ascii="Times New Roman" w:hAnsi="Times New Roman"/>
        </w:rPr>
        <w:t xml:space="preserve"> znejú:</w:t>
      </w:r>
    </w:p>
    <w:p w:rsidR="00B146E1" w:rsidRPr="00987024" w:rsidP="005A464E">
      <w:pPr>
        <w:bidi w:val="0"/>
        <w:ind w:left="1276"/>
        <w:jc w:val="both"/>
        <w:rPr>
          <w:rFonts w:ascii="Times New Roman" w:hAnsi="Times New Roman"/>
        </w:rPr>
      </w:pPr>
      <w:r w:rsidRPr="00987024">
        <w:rPr>
          <w:rFonts w:ascii="Times New Roman" w:hAnsi="Times New Roman"/>
        </w:rPr>
        <w:t>„</w:t>
      </w:r>
      <w:r w:rsidRPr="00987024">
        <w:rPr>
          <w:rFonts w:ascii="Times New Roman" w:hAnsi="Times New Roman"/>
          <w:vertAlign w:val="superscript"/>
        </w:rPr>
        <w:t>58</w:t>
      </w:r>
      <w:r w:rsidRPr="00987024" w:rsidR="00F310DF">
        <w:rPr>
          <w:rFonts w:ascii="Times New Roman" w:hAnsi="Times New Roman"/>
          <w:vertAlign w:val="superscript"/>
        </w:rPr>
        <w:t>h</w:t>
      </w:r>
      <w:r w:rsidRPr="00987024">
        <w:rPr>
          <w:rFonts w:ascii="Times New Roman" w:hAnsi="Times New Roman"/>
          <w:vertAlign w:val="superscript"/>
        </w:rPr>
        <w:t>f</w:t>
      </w:r>
      <w:r w:rsidRPr="00987024">
        <w:rPr>
          <w:rFonts w:ascii="Times New Roman" w:hAnsi="Times New Roman"/>
        </w:rPr>
        <w:t xml:space="preserve">) </w:t>
      </w:r>
      <w:r w:rsidRPr="00987024" w:rsidR="00307795">
        <w:rPr>
          <w:rFonts w:ascii="Times New Roman" w:hAnsi="Times New Roman"/>
        </w:rPr>
        <w:t>Č</w:t>
      </w:r>
      <w:r w:rsidRPr="00987024">
        <w:rPr>
          <w:rFonts w:ascii="Times New Roman" w:hAnsi="Times New Roman"/>
        </w:rPr>
        <w:t xml:space="preserve">l. </w:t>
      </w:r>
      <w:r w:rsidRPr="00987024" w:rsidR="00557EFF">
        <w:rPr>
          <w:rFonts w:ascii="Times New Roman" w:hAnsi="Times New Roman"/>
        </w:rPr>
        <w:t>72 až 76</w:t>
      </w:r>
      <w:r w:rsidRPr="00987024">
        <w:rPr>
          <w:rFonts w:ascii="Times New Roman" w:hAnsi="Times New Roman"/>
        </w:rPr>
        <w:t xml:space="preserve"> </w:t>
      </w:r>
      <w:r w:rsidRPr="00987024" w:rsidR="00B44EFA">
        <w:rPr>
          <w:rFonts w:ascii="Times New Roman" w:hAnsi="Times New Roman"/>
        </w:rPr>
        <w:t xml:space="preserve">delegovaného nariadenia </w:t>
      </w:r>
      <w:r w:rsidRPr="00987024" w:rsidR="003A06A0">
        <w:rPr>
          <w:rFonts w:ascii="Times New Roman" w:hAnsi="Times New Roman"/>
        </w:rPr>
        <w:t xml:space="preserve">(EÚ) .../... </w:t>
      </w:r>
      <w:r w:rsidRPr="00987024" w:rsidR="00562DAD">
        <w:rPr>
          <w:rFonts w:ascii="Times New Roman" w:hAnsi="Times New Roman"/>
        </w:rPr>
        <w:t>(</w:t>
      </w:r>
      <w:r w:rsidRPr="00987024" w:rsidR="003A06A0">
        <w:rPr>
          <w:rFonts w:ascii="Times New Roman" w:hAnsi="Times New Roman"/>
        </w:rPr>
        <w:t>z 25. apríla 2016</w:t>
      </w:r>
      <w:r w:rsidRPr="00987024" w:rsidR="00562DAD">
        <w:rPr>
          <w:rFonts w:ascii="Times New Roman" w:hAnsi="Times New Roman"/>
        </w:rPr>
        <w:t>).</w:t>
      </w:r>
      <w:r w:rsidRPr="00987024" w:rsidR="003A06A0">
        <w:rPr>
          <w:rFonts w:ascii="Times New Roman" w:hAnsi="Times New Roman"/>
        </w:rPr>
        <w:t xml:space="preserve"> </w:t>
      </w:r>
    </w:p>
    <w:p w:rsidR="00C85E83" w:rsidRPr="00987024" w:rsidP="00C85E83">
      <w:pPr>
        <w:bidi w:val="0"/>
        <w:ind w:left="1276"/>
        <w:rPr>
          <w:rFonts w:ascii="Times New Roman" w:hAnsi="Times New Roman"/>
        </w:rPr>
      </w:pPr>
      <w:r w:rsidRPr="00987024" w:rsidR="00A30CDC">
        <w:rPr>
          <w:rFonts w:ascii="Times New Roman" w:hAnsi="Times New Roman"/>
          <w:vertAlign w:val="superscript"/>
        </w:rPr>
        <w:t xml:space="preserve">  </w:t>
      </w:r>
      <w:r w:rsidRPr="00987024" w:rsidR="00880A10">
        <w:rPr>
          <w:rFonts w:ascii="Times New Roman" w:hAnsi="Times New Roman"/>
          <w:vertAlign w:val="superscript"/>
        </w:rPr>
        <w:t>58l</w:t>
      </w:r>
      <w:r w:rsidRPr="00987024" w:rsidR="000A1957">
        <w:rPr>
          <w:rFonts w:ascii="Times New Roman" w:hAnsi="Times New Roman"/>
          <w:vertAlign w:val="superscript"/>
        </w:rPr>
        <w:t>a</w:t>
      </w:r>
      <w:r w:rsidRPr="00987024">
        <w:rPr>
          <w:rFonts w:ascii="Times New Roman" w:hAnsi="Times New Roman"/>
        </w:rPr>
        <w:t xml:space="preserve">) </w:t>
      </w:r>
      <w:r w:rsidRPr="00987024" w:rsidR="00A30CDC">
        <w:rPr>
          <w:rFonts w:ascii="Times New Roman" w:hAnsi="Times New Roman"/>
        </w:rPr>
        <w:t xml:space="preserve"> </w:t>
      </w:r>
      <w:r w:rsidRPr="00987024">
        <w:rPr>
          <w:rFonts w:ascii="Times New Roman" w:hAnsi="Times New Roman"/>
        </w:rPr>
        <w:t xml:space="preserve">Čl. 59 a 60 </w:t>
      </w:r>
      <w:r w:rsidRPr="00987024" w:rsidR="00B44EFA">
        <w:rPr>
          <w:rFonts w:ascii="Times New Roman" w:hAnsi="Times New Roman"/>
        </w:rPr>
        <w:t>delegovaného nariadenia</w:t>
      </w:r>
      <w:r w:rsidRPr="00987024" w:rsidR="003A06A0">
        <w:rPr>
          <w:rFonts w:ascii="Times New Roman" w:hAnsi="Times New Roman"/>
        </w:rPr>
        <w:t xml:space="preserve"> (EÚ) .../... </w:t>
      </w:r>
      <w:r w:rsidRPr="00987024" w:rsidR="00562DAD">
        <w:rPr>
          <w:rFonts w:ascii="Times New Roman" w:hAnsi="Times New Roman"/>
        </w:rPr>
        <w:t>(</w:t>
      </w:r>
      <w:r w:rsidRPr="00987024" w:rsidR="003A06A0">
        <w:rPr>
          <w:rFonts w:ascii="Times New Roman" w:hAnsi="Times New Roman"/>
        </w:rPr>
        <w:t>z 25. apríla 2016</w:t>
      </w:r>
      <w:r w:rsidRPr="00987024" w:rsidR="00562DAD">
        <w:rPr>
          <w:rFonts w:ascii="Times New Roman" w:hAnsi="Times New Roman"/>
        </w:rPr>
        <w:t>).“</w:t>
      </w:r>
      <w:r w:rsidRPr="00987024" w:rsidR="003A06A0">
        <w:rPr>
          <w:rFonts w:ascii="Times New Roman" w:hAnsi="Times New Roman"/>
        </w:rPr>
        <w:t>.</w:t>
      </w:r>
    </w:p>
    <w:p w:rsidR="00C85E83" w:rsidRPr="00987024" w:rsidP="00B462A0">
      <w:pPr>
        <w:bidi w:val="0"/>
        <w:ind w:left="426"/>
        <w:rPr>
          <w:rFonts w:ascii="Times New Roman" w:hAnsi="Times New Roman"/>
        </w:rPr>
      </w:pPr>
    </w:p>
    <w:p w:rsidR="00DE57AD" w:rsidRPr="00987024" w:rsidP="0069223D">
      <w:pPr>
        <w:pStyle w:val="ListParagraph"/>
        <w:numPr>
          <w:numId w:val="52"/>
        </w:numPr>
        <w:bidi w:val="0"/>
        <w:jc w:val="both"/>
        <w:rPr>
          <w:rFonts w:ascii="Times New Roman" w:hAnsi="Times New Roman"/>
        </w:rPr>
      </w:pPr>
      <w:r w:rsidRPr="00987024">
        <w:rPr>
          <w:rFonts w:ascii="Times New Roman" w:hAnsi="Times New Roman"/>
        </w:rPr>
        <w:t xml:space="preserve">V § 77 ods. 3 sa </w:t>
      </w:r>
      <w:r w:rsidRPr="00987024" w:rsidR="00E6087D">
        <w:rPr>
          <w:rFonts w:ascii="Times New Roman" w:hAnsi="Times New Roman"/>
        </w:rPr>
        <w:t xml:space="preserve">vypúšťajú slová „bezodkladne najneskôr“ a </w:t>
      </w:r>
      <w:r w:rsidRPr="00987024">
        <w:rPr>
          <w:rFonts w:ascii="Times New Roman" w:hAnsi="Times New Roman"/>
        </w:rPr>
        <w:t xml:space="preserve">na konci </w:t>
      </w:r>
      <w:r w:rsidRPr="00987024" w:rsidR="00E6087D">
        <w:rPr>
          <w:rFonts w:ascii="Times New Roman" w:hAnsi="Times New Roman"/>
        </w:rPr>
        <w:t xml:space="preserve">sa bodka nahrádza čiarkou </w:t>
      </w:r>
      <w:r w:rsidRPr="00987024" w:rsidR="00956DF2">
        <w:rPr>
          <w:rFonts w:ascii="Times New Roman" w:hAnsi="Times New Roman"/>
        </w:rPr>
        <w:t>a</w:t>
      </w:r>
      <w:r w:rsidRPr="00987024" w:rsidR="00E6087D">
        <w:rPr>
          <w:rFonts w:ascii="Times New Roman" w:hAnsi="Times New Roman"/>
        </w:rPr>
        <w:t> </w:t>
      </w:r>
      <w:r w:rsidRPr="00987024" w:rsidR="00956DF2">
        <w:rPr>
          <w:rFonts w:ascii="Times New Roman" w:hAnsi="Times New Roman"/>
        </w:rPr>
        <w:t>pripájajú</w:t>
      </w:r>
      <w:r w:rsidRPr="00987024" w:rsidR="00E6087D">
        <w:rPr>
          <w:rFonts w:ascii="Times New Roman" w:hAnsi="Times New Roman"/>
        </w:rPr>
        <w:t xml:space="preserve"> sa tieto</w:t>
      </w:r>
      <w:r w:rsidRPr="00987024" w:rsidR="00956DF2">
        <w:rPr>
          <w:rFonts w:ascii="Times New Roman" w:hAnsi="Times New Roman"/>
        </w:rPr>
        <w:t xml:space="preserve"> </w:t>
      </w:r>
      <w:r w:rsidRPr="00987024">
        <w:rPr>
          <w:rFonts w:ascii="Times New Roman" w:hAnsi="Times New Roman"/>
        </w:rPr>
        <w:t>slová</w:t>
      </w:r>
      <w:r w:rsidRPr="00987024" w:rsidR="00E6087D">
        <w:rPr>
          <w:rFonts w:ascii="Times New Roman" w:hAnsi="Times New Roman"/>
        </w:rPr>
        <w:t>:</w:t>
      </w:r>
      <w:r w:rsidRPr="00987024">
        <w:rPr>
          <w:rFonts w:ascii="Times New Roman" w:hAnsi="Times New Roman"/>
        </w:rPr>
        <w:t xml:space="preserve"> „najnesk</w:t>
      </w:r>
      <w:r w:rsidRPr="00987024" w:rsidR="00DA5AE5">
        <w:rPr>
          <w:rFonts w:ascii="Times New Roman" w:hAnsi="Times New Roman"/>
        </w:rPr>
        <w:t>ôr</w:t>
      </w:r>
      <w:r w:rsidRPr="00987024">
        <w:rPr>
          <w:rFonts w:ascii="Times New Roman" w:hAnsi="Times New Roman"/>
        </w:rPr>
        <w:t xml:space="preserve"> však do jedného roka od skončenia účtovného obdobia</w:t>
      </w:r>
      <w:r w:rsidRPr="00987024" w:rsidR="00E6087D">
        <w:rPr>
          <w:rFonts w:ascii="Times New Roman" w:hAnsi="Times New Roman"/>
        </w:rPr>
        <w:t>.</w:t>
      </w:r>
      <w:r w:rsidRPr="00987024">
        <w:rPr>
          <w:rFonts w:ascii="Times New Roman" w:hAnsi="Times New Roman"/>
        </w:rPr>
        <w:t>“.</w:t>
      </w:r>
    </w:p>
    <w:p w:rsidR="00DE57AD" w:rsidRPr="00987024" w:rsidP="00DE57AD">
      <w:pPr>
        <w:bidi w:val="0"/>
        <w:ind w:left="426"/>
        <w:rPr>
          <w:rFonts w:ascii="Times New Roman" w:hAnsi="Times New Roman"/>
        </w:rPr>
      </w:pPr>
    </w:p>
    <w:p w:rsidR="00FA41C9" w:rsidRPr="00987024" w:rsidP="0069223D">
      <w:pPr>
        <w:pStyle w:val="ListParagraph"/>
        <w:numPr>
          <w:numId w:val="52"/>
        </w:numPr>
        <w:bidi w:val="0"/>
        <w:jc w:val="both"/>
        <w:rPr>
          <w:rFonts w:ascii="Times New Roman" w:hAnsi="Times New Roman"/>
        </w:rPr>
      </w:pPr>
      <w:r w:rsidRPr="00987024" w:rsidR="00FC528E">
        <w:rPr>
          <w:rFonts w:ascii="Times New Roman" w:hAnsi="Times New Roman"/>
        </w:rPr>
        <w:t xml:space="preserve">§ 78 až 78b sa vypúšťajú. </w:t>
      </w:r>
      <w:r w:rsidRPr="00987024" w:rsidR="00A2052A">
        <w:rPr>
          <w:rFonts w:ascii="Times New Roman" w:hAnsi="Times New Roman"/>
        </w:rPr>
        <w:t xml:space="preserve">Poznámky pod čiarou k odkazom 60c a 60p sa vypúšťajú. </w:t>
      </w:r>
    </w:p>
    <w:p w:rsidR="00FA41C9" w:rsidRPr="00987024" w:rsidP="00300D42">
      <w:pPr>
        <w:bidi w:val="0"/>
        <w:ind w:left="426"/>
        <w:jc w:val="both"/>
        <w:rPr>
          <w:rFonts w:ascii="Times New Roman" w:hAnsi="Times New Roman"/>
        </w:rPr>
      </w:pPr>
    </w:p>
    <w:p w:rsidR="00FA41C9" w:rsidRPr="00987024" w:rsidP="0069223D">
      <w:pPr>
        <w:pStyle w:val="ListParagraph"/>
        <w:numPr>
          <w:numId w:val="52"/>
        </w:numPr>
        <w:bidi w:val="0"/>
        <w:jc w:val="both"/>
        <w:rPr>
          <w:rFonts w:ascii="Times New Roman" w:hAnsi="Times New Roman"/>
        </w:rPr>
      </w:pPr>
      <w:r w:rsidRPr="00987024">
        <w:rPr>
          <w:rFonts w:ascii="Times New Roman" w:hAnsi="Times New Roman"/>
        </w:rPr>
        <w:t>V § 79a ods</w:t>
      </w:r>
      <w:r w:rsidRPr="00987024" w:rsidR="005A464E">
        <w:rPr>
          <w:rFonts w:ascii="Times New Roman" w:hAnsi="Times New Roman"/>
        </w:rPr>
        <w:t>.</w:t>
      </w:r>
      <w:r w:rsidRPr="00987024">
        <w:rPr>
          <w:rFonts w:ascii="Times New Roman" w:hAnsi="Times New Roman"/>
        </w:rPr>
        <w:t xml:space="preserve"> 2 a 4 sa slov</w:t>
      </w:r>
      <w:r w:rsidRPr="00987024" w:rsidR="003476D8">
        <w:rPr>
          <w:rFonts w:ascii="Times New Roman" w:hAnsi="Times New Roman"/>
        </w:rPr>
        <w:t>á</w:t>
      </w:r>
      <w:r w:rsidRPr="00987024">
        <w:rPr>
          <w:rFonts w:ascii="Times New Roman" w:hAnsi="Times New Roman"/>
        </w:rPr>
        <w:t xml:space="preserve"> „71o“ nahrádza</w:t>
      </w:r>
      <w:r w:rsidRPr="00987024" w:rsidR="003476D8">
        <w:rPr>
          <w:rFonts w:ascii="Times New Roman" w:hAnsi="Times New Roman"/>
        </w:rPr>
        <w:t>jú</w:t>
      </w:r>
      <w:r w:rsidRPr="00987024">
        <w:rPr>
          <w:rFonts w:ascii="Times New Roman" w:hAnsi="Times New Roman"/>
        </w:rPr>
        <w:t xml:space="preserve"> slov</w:t>
      </w:r>
      <w:r w:rsidRPr="00987024" w:rsidR="003476D8">
        <w:rPr>
          <w:rFonts w:ascii="Times New Roman" w:hAnsi="Times New Roman"/>
        </w:rPr>
        <w:t>ami</w:t>
      </w:r>
      <w:r w:rsidRPr="00987024">
        <w:rPr>
          <w:rFonts w:ascii="Times New Roman" w:hAnsi="Times New Roman"/>
        </w:rPr>
        <w:t xml:space="preserve"> „71n“</w:t>
      </w:r>
      <w:r w:rsidRPr="00987024" w:rsidR="00E6087D">
        <w:rPr>
          <w:rFonts w:ascii="Times New Roman" w:hAnsi="Times New Roman"/>
        </w:rPr>
        <w:t xml:space="preserve"> a slov</w:t>
      </w:r>
      <w:r w:rsidRPr="00987024" w:rsidR="003476D8">
        <w:rPr>
          <w:rFonts w:ascii="Times New Roman" w:hAnsi="Times New Roman"/>
        </w:rPr>
        <w:t>á</w:t>
      </w:r>
      <w:r w:rsidRPr="00987024" w:rsidR="00E6087D">
        <w:rPr>
          <w:rFonts w:ascii="Times New Roman" w:hAnsi="Times New Roman"/>
        </w:rPr>
        <w:t xml:space="preserve"> „73v“ sa nahrádza</w:t>
      </w:r>
      <w:r w:rsidRPr="00987024" w:rsidR="003476D8">
        <w:rPr>
          <w:rFonts w:ascii="Times New Roman" w:hAnsi="Times New Roman"/>
        </w:rPr>
        <w:t>jú</w:t>
      </w:r>
      <w:r w:rsidRPr="00987024" w:rsidR="00E6087D">
        <w:rPr>
          <w:rFonts w:ascii="Times New Roman" w:hAnsi="Times New Roman"/>
        </w:rPr>
        <w:t xml:space="preserve"> slov</w:t>
      </w:r>
      <w:r w:rsidRPr="00987024" w:rsidR="003476D8">
        <w:rPr>
          <w:rFonts w:ascii="Times New Roman" w:hAnsi="Times New Roman"/>
        </w:rPr>
        <w:t>ami</w:t>
      </w:r>
      <w:r w:rsidRPr="00987024" w:rsidR="00E6087D">
        <w:rPr>
          <w:rFonts w:ascii="Times New Roman" w:hAnsi="Times New Roman"/>
        </w:rPr>
        <w:t xml:space="preserve"> „</w:t>
      </w:r>
      <w:r w:rsidRPr="00987024" w:rsidR="00331DD9">
        <w:rPr>
          <w:rFonts w:ascii="Times New Roman" w:hAnsi="Times New Roman"/>
        </w:rPr>
        <w:t>73u“.</w:t>
      </w:r>
      <w:r w:rsidRPr="00987024">
        <w:rPr>
          <w:rFonts w:ascii="Times New Roman" w:hAnsi="Times New Roman"/>
        </w:rPr>
        <w:t xml:space="preserve"> </w:t>
      </w:r>
      <w:r w:rsidRPr="00987024" w:rsidR="00B462A0">
        <w:rPr>
          <w:rFonts w:ascii="Times New Roman" w:hAnsi="Times New Roman"/>
        </w:rPr>
        <w:tab/>
      </w:r>
    </w:p>
    <w:p w:rsidR="00B462A0" w:rsidRPr="00987024" w:rsidP="00300D42">
      <w:pPr>
        <w:bidi w:val="0"/>
        <w:jc w:val="both"/>
        <w:rPr>
          <w:rFonts w:ascii="Times New Roman" w:hAnsi="Times New Roman"/>
        </w:rPr>
      </w:pPr>
      <w:r w:rsidRPr="00987024">
        <w:rPr>
          <w:rFonts w:ascii="Times New Roman" w:hAnsi="Times New Roman"/>
        </w:rPr>
        <w:tab/>
      </w:r>
    </w:p>
    <w:p w:rsidR="00B462A0" w:rsidRPr="00987024" w:rsidP="0069223D">
      <w:pPr>
        <w:pStyle w:val="ListParagraph"/>
        <w:numPr>
          <w:numId w:val="52"/>
        </w:numPr>
        <w:bidi w:val="0"/>
        <w:jc w:val="both"/>
        <w:rPr>
          <w:rFonts w:ascii="Times New Roman" w:hAnsi="Times New Roman"/>
        </w:rPr>
      </w:pPr>
      <w:r w:rsidRPr="00987024">
        <w:rPr>
          <w:rFonts w:ascii="Times New Roman" w:hAnsi="Times New Roman"/>
        </w:rPr>
        <w:t xml:space="preserve">V § 79a ods. 2 </w:t>
      </w:r>
      <w:r w:rsidRPr="00987024" w:rsidR="0040690A">
        <w:rPr>
          <w:rFonts w:ascii="Times New Roman" w:hAnsi="Times New Roman"/>
        </w:rPr>
        <w:t>prvej vete sa vypúšťajú slová „78, 78a, 78b,“ a </w:t>
      </w:r>
      <w:r w:rsidRPr="00987024" w:rsidR="00331DD9">
        <w:rPr>
          <w:rFonts w:ascii="Times New Roman" w:hAnsi="Times New Roman"/>
        </w:rPr>
        <w:t>druhá</w:t>
      </w:r>
      <w:r w:rsidRPr="00987024" w:rsidR="0040690A">
        <w:rPr>
          <w:rFonts w:ascii="Times New Roman" w:hAnsi="Times New Roman"/>
        </w:rPr>
        <w:t xml:space="preserve"> veta znie</w:t>
      </w:r>
      <w:r w:rsidRPr="00987024">
        <w:rPr>
          <w:rFonts w:ascii="Times New Roman" w:hAnsi="Times New Roman"/>
        </w:rPr>
        <w:t xml:space="preserve">: </w:t>
      </w:r>
    </w:p>
    <w:p w:rsidR="00E7780F" w:rsidRPr="00987024" w:rsidP="00300D42">
      <w:pPr>
        <w:bidi w:val="0"/>
        <w:ind w:left="786"/>
        <w:jc w:val="both"/>
        <w:rPr>
          <w:rFonts w:ascii="Times New Roman" w:hAnsi="Times New Roman"/>
        </w:rPr>
      </w:pPr>
      <w:r w:rsidRPr="00987024">
        <w:rPr>
          <w:rFonts w:ascii="Times New Roman" w:hAnsi="Times New Roman"/>
        </w:rPr>
        <w:t xml:space="preserve">„Na banky a zahraničné banky, ktoré poskytujú jednu </w:t>
      </w:r>
      <w:r w:rsidRPr="00987024" w:rsidR="003476D8">
        <w:rPr>
          <w:rFonts w:ascii="Times New Roman" w:hAnsi="Times New Roman"/>
        </w:rPr>
        <w:t xml:space="preserve">investičnú službu </w:t>
      </w:r>
      <w:r w:rsidRPr="00987024">
        <w:rPr>
          <w:rFonts w:ascii="Times New Roman" w:hAnsi="Times New Roman"/>
        </w:rPr>
        <w:t xml:space="preserve">alebo viac investičných služieb na základe práva slobodného poskytovania služieb podľa osobitného </w:t>
      </w:r>
      <w:r w:rsidRPr="00987024" w:rsidR="00AD4429">
        <w:rPr>
          <w:rFonts w:ascii="Times New Roman" w:hAnsi="Times New Roman"/>
        </w:rPr>
        <w:t>predpisu</w:t>
      </w:r>
      <w:r w:rsidRPr="00987024">
        <w:rPr>
          <w:rFonts w:ascii="Times New Roman" w:hAnsi="Times New Roman"/>
        </w:rPr>
        <w:t>,</w:t>
      </w:r>
      <w:hyperlink r:id="rId5" w:anchor="poznamky.poznamka-60s" w:history="1">
        <w:r w:rsidRPr="00987024">
          <w:rPr>
            <w:rStyle w:val="InternetLink"/>
            <w:rFonts w:ascii="Times New Roman" w:hAnsi="Times New Roman"/>
            <w:bCs/>
            <w:color w:val="auto"/>
            <w:u w:val="none"/>
            <w:vertAlign w:val="superscript"/>
          </w:rPr>
          <w:t>60s</w:t>
        </w:r>
      </w:hyperlink>
      <w:r w:rsidRPr="00987024">
        <w:rPr>
          <w:rStyle w:val="InternetLink"/>
          <w:rFonts w:ascii="Times New Roman" w:hAnsi="Times New Roman"/>
          <w:bCs/>
          <w:color w:val="auto"/>
          <w:u w:val="none"/>
        </w:rPr>
        <w:t>)</w:t>
      </w:r>
      <w:r w:rsidRPr="00987024">
        <w:rPr>
          <w:rFonts w:ascii="Times New Roman" w:hAnsi="Times New Roman"/>
        </w:rPr>
        <w:t xml:space="preserve"> sa vzťahujú ustanovenia </w:t>
      </w:r>
      <w:hyperlink r:id="rId5" w:anchor="paragraf-63" w:history="1">
        <w:r w:rsidRPr="00987024">
          <w:rPr>
            <w:rStyle w:val="InternetLink"/>
            <w:rFonts w:ascii="Times New Roman" w:hAnsi="Times New Roman"/>
            <w:bCs/>
            <w:color w:val="auto"/>
            <w:u w:val="none"/>
          </w:rPr>
          <w:t xml:space="preserve">§ </w:t>
        </w:r>
      </w:hyperlink>
      <w:r w:rsidRPr="00987024">
        <w:rPr>
          <w:rFonts w:ascii="Times New Roman" w:hAnsi="Times New Roman"/>
        </w:rPr>
        <w:t xml:space="preserve">62 až  66, </w:t>
      </w:r>
      <w:hyperlink r:id="rId5" w:anchor="paragraf-67.odsek-2" w:history="1">
        <w:r w:rsidRPr="00987024">
          <w:rPr>
            <w:rStyle w:val="InternetLink"/>
            <w:rFonts w:ascii="Times New Roman" w:hAnsi="Times New Roman"/>
            <w:bCs/>
            <w:color w:val="auto"/>
            <w:u w:val="none"/>
          </w:rPr>
          <w:t>§ 67 ods. 2 až 4</w:t>
        </w:r>
      </w:hyperlink>
      <w:r w:rsidRPr="00987024">
        <w:rPr>
          <w:rFonts w:ascii="Times New Roman" w:hAnsi="Times New Roman"/>
        </w:rPr>
        <w:t xml:space="preserve">, </w:t>
      </w:r>
      <w:hyperlink r:id="rId5" w:anchor="paragraf-68" w:history="1">
        <w:r w:rsidRPr="00987024">
          <w:rPr>
            <w:rStyle w:val="InternetLink"/>
            <w:rFonts w:ascii="Times New Roman" w:hAnsi="Times New Roman"/>
            <w:bCs/>
            <w:color w:val="auto"/>
            <w:u w:val="none"/>
          </w:rPr>
          <w:t>§ 68</w:t>
        </w:r>
      </w:hyperlink>
      <w:r w:rsidRPr="00987024">
        <w:rPr>
          <w:rFonts w:ascii="Times New Roman" w:hAnsi="Times New Roman"/>
        </w:rPr>
        <w:t xml:space="preserve">, </w:t>
      </w:r>
      <w:hyperlink r:id="rId5" w:anchor="paragraf-75.odsek-3" w:history="1">
        <w:r w:rsidRPr="00987024">
          <w:rPr>
            <w:rStyle w:val="InternetLink"/>
            <w:rFonts w:ascii="Times New Roman" w:hAnsi="Times New Roman"/>
            <w:bCs/>
            <w:color w:val="auto"/>
            <w:u w:val="none"/>
          </w:rPr>
          <w:t>§ 75</w:t>
        </w:r>
      </w:hyperlink>
      <w:r w:rsidRPr="00987024">
        <w:rPr>
          <w:rFonts w:ascii="Times New Roman" w:hAnsi="Times New Roman"/>
        </w:rPr>
        <w:t xml:space="preserve">, </w:t>
      </w:r>
      <w:r w:rsidRPr="00987024" w:rsidR="008F2C53">
        <w:rPr>
          <w:rFonts w:ascii="Times New Roman" w:hAnsi="Times New Roman"/>
        </w:rPr>
        <w:t xml:space="preserve">§ </w:t>
      </w:r>
      <w:hyperlink r:id="rId5" w:anchor="paragraf-78" w:history="1"/>
      <w:hyperlink r:id="rId5" w:anchor="paragraf-104" w:history="1">
        <w:r w:rsidRPr="00987024">
          <w:rPr>
            <w:rStyle w:val="InternetLink"/>
            <w:rFonts w:ascii="Times New Roman" w:hAnsi="Times New Roman"/>
            <w:bCs/>
            <w:color w:val="auto"/>
            <w:u w:val="none"/>
          </w:rPr>
          <w:t>104</w:t>
        </w:r>
      </w:hyperlink>
      <w:r w:rsidRPr="00987024">
        <w:rPr>
          <w:rFonts w:ascii="Times New Roman" w:hAnsi="Times New Roman"/>
        </w:rPr>
        <w:t xml:space="preserve">, </w:t>
      </w:r>
      <w:r w:rsidRPr="00987024" w:rsidR="008F2C53">
        <w:rPr>
          <w:rFonts w:ascii="Times New Roman" w:hAnsi="Times New Roman"/>
        </w:rPr>
        <w:t xml:space="preserve">§ </w:t>
      </w:r>
      <w:hyperlink r:id="rId5" w:anchor="paragraf-135" w:history="1">
        <w:r w:rsidRPr="00987024">
          <w:rPr>
            <w:rStyle w:val="InternetLink"/>
            <w:rFonts w:ascii="Times New Roman" w:hAnsi="Times New Roman"/>
            <w:bCs/>
            <w:color w:val="auto"/>
            <w:u w:val="none"/>
          </w:rPr>
          <w:t xml:space="preserve">135, </w:t>
        </w:r>
        <w:r w:rsidRPr="00987024" w:rsidR="00AA6590">
          <w:rPr>
            <w:rStyle w:val="InternetLink"/>
            <w:rFonts w:ascii="Times New Roman" w:hAnsi="Times New Roman"/>
            <w:bCs/>
            <w:color w:val="auto"/>
            <w:u w:val="none"/>
          </w:rPr>
          <w:t xml:space="preserve">           </w:t>
        </w:r>
        <w:r w:rsidRPr="00987024" w:rsidR="008F2C53">
          <w:rPr>
            <w:rStyle w:val="InternetLink"/>
            <w:rFonts w:ascii="Times New Roman" w:hAnsi="Times New Roman"/>
            <w:bCs/>
            <w:color w:val="auto"/>
            <w:u w:val="none"/>
          </w:rPr>
          <w:t xml:space="preserve">§ </w:t>
        </w:r>
        <w:r w:rsidRPr="00987024">
          <w:rPr>
            <w:rStyle w:val="InternetLink"/>
            <w:rFonts w:ascii="Times New Roman" w:hAnsi="Times New Roman"/>
            <w:bCs/>
            <w:color w:val="auto"/>
            <w:u w:val="none"/>
          </w:rPr>
          <w:t>135a</w:t>
        </w:r>
      </w:hyperlink>
      <w:r w:rsidRPr="00987024">
        <w:rPr>
          <w:rFonts w:ascii="Times New Roman" w:hAnsi="Times New Roman"/>
        </w:rPr>
        <w:t xml:space="preserve"> a </w:t>
      </w:r>
      <w:hyperlink r:id="rId5" w:anchor="paragraf-144" w:history="1">
        <w:r w:rsidRPr="00987024">
          <w:rPr>
            <w:rStyle w:val="InternetLink"/>
            <w:rFonts w:ascii="Times New Roman" w:hAnsi="Times New Roman"/>
            <w:bCs/>
            <w:color w:val="auto"/>
            <w:u w:val="none"/>
          </w:rPr>
          <w:t>144</w:t>
        </w:r>
      </w:hyperlink>
      <w:r w:rsidRPr="00987024">
        <w:rPr>
          <w:rFonts w:ascii="Times New Roman" w:hAnsi="Times New Roman"/>
        </w:rPr>
        <w:t xml:space="preserve"> a osobitného </w:t>
      </w:r>
      <w:r w:rsidRPr="00987024" w:rsidR="00AD4429">
        <w:rPr>
          <w:rFonts w:ascii="Times New Roman" w:hAnsi="Times New Roman"/>
        </w:rPr>
        <w:t>predpisu</w:t>
      </w:r>
      <w:r w:rsidRPr="00987024">
        <w:rPr>
          <w:rFonts w:ascii="Times New Roman" w:hAnsi="Times New Roman"/>
        </w:rPr>
        <w:t>.</w:t>
      </w:r>
      <w:hyperlink r:id="rId5" w:anchor="poznamky.poznamka-60r" w:history="1">
        <w:r w:rsidRPr="00987024">
          <w:rPr>
            <w:rStyle w:val="InternetLink"/>
            <w:rFonts w:ascii="Times New Roman" w:hAnsi="Times New Roman"/>
            <w:bCs/>
            <w:color w:val="auto"/>
            <w:u w:val="none"/>
            <w:vertAlign w:val="superscript"/>
          </w:rPr>
          <w:t>60r</w:t>
        </w:r>
      </w:hyperlink>
      <w:r w:rsidRPr="00987024">
        <w:rPr>
          <w:rStyle w:val="InternetLink"/>
          <w:rFonts w:ascii="Times New Roman" w:hAnsi="Times New Roman"/>
          <w:bCs/>
          <w:color w:val="auto"/>
          <w:u w:val="none"/>
        </w:rPr>
        <w:t>)“.</w:t>
      </w:r>
      <w:r w:rsidRPr="00987024">
        <w:rPr>
          <w:rStyle w:val="InternetLink"/>
          <w:rFonts w:ascii="Times New Roman" w:hAnsi="Times New Roman"/>
          <w:b/>
          <w:bCs/>
          <w:color w:val="auto"/>
        </w:rPr>
        <w:t xml:space="preserve">  </w:t>
      </w:r>
    </w:p>
    <w:p w:rsidR="00B462A0" w:rsidRPr="00987024" w:rsidP="00B462A0">
      <w:pPr>
        <w:bidi w:val="0"/>
        <w:ind w:left="426"/>
        <w:rPr>
          <w:rFonts w:ascii="Times New Roman" w:hAnsi="Times New Roman"/>
        </w:rPr>
      </w:pPr>
    </w:p>
    <w:p w:rsidR="0040690A" w:rsidRPr="00987024" w:rsidP="0069223D">
      <w:pPr>
        <w:pStyle w:val="ListParagraph"/>
        <w:numPr>
          <w:numId w:val="52"/>
        </w:numPr>
        <w:bidi w:val="0"/>
        <w:rPr>
          <w:rFonts w:ascii="Times New Roman" w:hAnsi="Times New Roman"/>
        </w:rPr>
      </w:pPr>
      <w:r w:rsidRPr="00987024">
        <w:rPr>
          <w:rFonts w:ascii="Times New Roman" w:hAnsi="Times New Roman"/>
        </w:rPr>
        <w:t>V § 79a ods. 4 sa za slovami „ods. 7“ vypúšťa čiarka a slová „§ 78 až 78b“.</w:t>
      </w:r>
    </w:p>
    <w:p w:rsidR="00F443C0" w:rsidRPr="00987024" w:rsidP="00F443C0">
      <w:pPr>
        <w:bidi w:val="0"/>
        <w:ind w:left="426"/>
        <w:rPr>
          <w:rFonts w:ascii="Times New Roman" w:hAnsi="Times New Roman"/>
        </w:rPr>
      </w:pPr>
    </w:p>
    <w:p w:rsidR="00F443C0" w:rsidRPr="00987024" w:rsidP="0069223D">
      <w:pPr>
        <w:pStyle w:val="ListParagraph"/>
        <w:numPr>
          <w:numId w:val="52"/>
        </w:numPr>
        <w:bidi w:val="0"/>
        <w:rPr>
          <w:rFonts w:ascii="Times New Roman" w:hAnsi="Times New Roman"/>
        </w:rPr>
      </w:pPr>
      <w:r w:rsidRPr="00987024">
        <w:rPr>
          <w:rFonts w:ascii="Times New Roman" w:hAnsi="Times New Roman"/>
        </w:rPr>
        <w:t>§ 79a sa dopĺňa odsek</w:t>
      </w:r>
      <w:r w:rsidRPr="00987024" w:rsidR="00430BE5">
        <w:rPr>
          <w:rFonts w:ascii="Times New Roman" w:hAnsi="Times New Roman"/>
        </w:rPr>
        <w:t>om</w:t>
      </w:r>
      <w:r w:rsidRPr="00987024">
        <w:rPr>
          <w:rFonts w:ascii="Times New Roman" w:hAnsi="Times New Roman"/>
        </w:rPr>
        <w:t xml:space="preserve"> 5, ktorý znie:</w:t>
      </w:r>
    </w:p>
    <w:p w:rsidR="00F443C0" w:rsidRPr="00987024" w:rsidP="00430BE5">
      <w:pPr>
        <w:bidi w:val="0"/>
        <w:ind w:left="786"/>
        <w:jc w:val="both"/>
        <w:rPr>
          <w:rFonts w:ascii="Times New Roman" w:hAnsi="Times New Roman"/>
        </w:rPr>
      </w:pPr>
      <w:r w:rsidRPr="00987024">
        <w:rPr>
          <w:rFonts w:ascii="Times New Roman" w:hAnsi="Times New Roman"/>
        </w:rPr>
        <w:t>„(5)</w:t>
      </w:r>
      <w:r w:rsidRPr="00987024" w:rsidR="00430BE5">
        <w:rPr>
          <w:rFonts w:ascii="Times New Roman" w:hAnsi="Times New Roman"/>
        </w:rPr>
        <w:t xml:space="preserve"> </w:t>
      </w:r>
      <w:r w:rsidRPr="00987024">
        <w:rPr>
          <w:rFonts w:ascii="Times New Roman" w:hAnsi="Times New Roman"/>
        </w:rPr>
        <w:t>Ak bank</w:t>
      </w:r>
      <w:r w:rsidRPr="00987024" w:rsidR="002D1A2D">
        <w:rPr>
          <w:rFonts w:ascii="Times New Roman" w:hAnsi="Times New Roman"/>
        </w:rPr>
        <w:t>a</w:t>
      </w:r>
      <w:r w:rsidRPr="00987024" w:rsidR="00B40669">
        <w:rPr>
          <w:rFonts w:ascii="Times New Roman" w:hAnsi="Times New Roman"/>
        </w:rPr>
        <w:t>,</w:t>
      </w:r>
      <w:r w:rsidRPr="00987024">
        <w:rPr>
          <w:rFonts w:ascii="Times New Roman" w:hAnsi="Times New Roman"/>
        </w:rPr>
        <w:t xml:space="preserve"> zahraničn</w:t>
      </w:r>
      <w:r w:rsidRPr="00987024" w:rsidR="002D1A2D">
        <w:rPr>
          <w:rFonts w:ascii="Times New Roman" w:hAnsi="Times New Roman"/>
        </w:rPr>
        <w:t>á</w:t>
      </w:r>
      <w:r w:rsidRPr="00987024">
        <w:rPr>
          <w:rFonts w:ascii="Times New Roman" w:hAnsi="Times New Roman"/>
        </w:rPr>
        <w:t xml:space="preserve"> bank</w:t>
      </w:r>
      <w:r w:rsidRPr="00987024" w:rsidR="002D1A2D">
        <w:rPr>
          <w:rFonts w:ascii="Times New Roman" w:hAnsi="Times New Roman"/>
        </w:rPr>
        <w:t>a</w:t>
      </w:r>
      <w:r w:rsidRPr="00987024" w:rsidR="00B40669">
        <w:rPr>
          <w:rFonts w:ascii="Times New Roman" w:hAnsi="Times New Roman"/>
        </w:rPr>
        <w:t>,</w:t>
      </w:r>
      <w:r w:rsidRPr="00987024">
        <w:rPr>
          <w:rFonts w:ascii="Times New Roman" w:hAnsi="Times New Roman"/>
        </w:rPr>
        <w:t xml:space="preserve"> obchodník s cennými papiermi alebo zahraničn</w:t>
      </w:r>
      <w:r w:rsidRPr="00987024" w:rsidR="002D1A2D">
        <w:rPr>
          <w:rFonts w:ascii="Times New Roman" w:hAnsi="Times New Roman"/>
        </w:rPr>
        <w:t>ý</w:t>
      </w:r>
      <w:r w:rsidRPr="00987024">
        <w:rPr>
          <w:rFonts w:ascii="Times New Roman" w:hAnsi="Times New Roman"/>
        </w:rPr>
        <w:t xml:space="preserve"> obchodník s cennými papiermi </w:t>
      </w:r>
      <w:r w:rsidRPr="00987024" w:rsidR="002D1A2D">
        <w:rPr>
          <w:rFonts w:ascii="Times New Roman" w:hAnsi="Times New Roman"/>
          <w:lang w:eastAsia="en-US"/>
        </w:rPr>
        <w:t>predávajú alebo poskytujú poradenstvo klientom v súvislosti so štruktúrovanými vkladmi</w:t>
      </w:r>
      <w:r w:rsidRPr="00987024">
        <w:rPr>
          <w:rFonts w:ascii="Times New Roman" w:hAnsi="Times New Roman"/>
        </w:rPr>
        <w:t>, vzťahujú sa na nich</w:t>
      </w:r>
      <w:r w:rsidRPr="00987024" w:rsidR="00E02823">
        <w:rPr>
          <w:rFonts w:ascii="Times New Roman" w:hAnsi="Times New Roman"/>
        </w:rPr>
        <w:t xml:space="preserve"> ustanovenia </w:t>
      </w:r>
      <w:r w:rsidRPr="00987024" w:rsidR="002D1A2D">
        <w:rPr>
          <w:rFonts w:ascii="Times New Roman" w:hAnsi="Times New Roman"/>
        </w:rPr>
        <w:t>§ 58, § 61a, § 63, § 71, § 71d a</w:t>
      </w:r>
      <w:r w:rsidRPr="00987024" w:rsidR="005A464E">
        <w:rPr>
          <w:rFonts w:ascii="Times New Roman" w:hAnsi="Times New Roman"/>
        </w:rPr>
        <w:t>ž</w:t>
      </w:r>
      <w:r w:rsidRPr="00987024" w:rsidR="002D1A2D">
        <w:rPr>
          <w:rFonts w:ascii="Times New Roman" w:hAnsi="Times New Roman"/>
        </w:rPr>
        <w:t xml:space="preserve"> 71l, § 73b až 73d, § 73m, § 73p, § 73s, § 73u, § 75, § 81, § 135, § 137, § 144 a 146a, </w:t>
      </w:r>
      <w:r w:rsidRPr="00987024">
        <w:rPr>
          <w:rFonts w:ascii="Times New Roman" w:hAnsi="Times New Roman"/>
        </w:rPr>
        <w:t>a sú povinní prispievať na tento účel do Garančného fondu investícií</w:t>
      </w:r>
      <w:r w:rsidRPr="00987024" w:rsidR="00AD4429">
        <w:rPr>
          <w:rFonts w:ascii="Times New Roman" w:hAnsi="Times New Roman"/>
        </w:rPr>
        <w:t xml:space="preserve"> </w:t>
      </w:r>
      <w:r w:rsidRPr="00987024" w:rsidR="00AA6590">
        <w:rPr>
          <w:rFonts w:ascii="Times New Roman" w:hAnsi="Times New Roman"/>
        </w:rPr>
        <w:t>zriadeného podľa § 80</w:t>
      </w:r>
      <w:r w:rsidRPr="00987024">
        <w:rPr>
          <w:rFonts w:ascii="Times New Roman" w:hAnsi="Times New Roman"/>
        </w:rPr>
        <w:t xml:space="preserve">.“.    </w:t>
      </w:r>
      <w:r w:rsidRPr="00987024" w:rsidR="00691084">
        <w:rPr>
          <w:rFonts w:ascii="Times New Roman" w:hAnsi="Times New Roman"/>
        </w:rPr>
        <w:t xml:space="preserve">                          </w:t>
      </w:r>
    </w:p>
    <w:p w:rsidR="00F443C0" w:rsidRPr="00987024" w:rsidP="00B462A0">
      <w:pPr>
        <w:bidi w:val="0"/>
        <w:ind w:left="426"/>
        <w:rPr>
          <w:rFonts w:ascii="Times New Roman" w:hAnsi="Times New Roman"/>
        </w:rPr>
      </w:pPr>
    </w:p>
    <w:p w:rsidR="00FB40B5" w:rsidRPr="00987024" w:rsidP="00A30CDC">
      <w:pPr>
        <w:pStyle w:val="ListParagraph"/>
        <w:numPr>
          <w:numId w:val="52"/>
        </w:numPr>
        <w:bidi w:val="0"/>
        <w:ind w:left="567"/>
        <w:rPr>
          <w:rFonts w:ascii="Times New Roman" w:hAnsi="Times New Roman"/>
        </w:rPr>
      </w:pPr>
      <w:r w:rsidRPr="00987024" w:rsidR="00215B1B">
        <w:rPr>
          <w:rFonts w:ascii="Times New Roman" w:hAnsi="Times New Roman"/>
        </w:rPr>
        <w:t xml:space="preserve">Za § 79a sa vkladajú </w:t>
      </w:r>
      <w:r w:rsidRPr="00987024">
        <w:rPr>
          <w:rFonts w:ascii="Times New Roman" w:hAnsi="Times New Roman"/>
        </w:rPr>
        <w:t>§ 79b až 79</w:t>
      </w:r>
      <w:r w:rsidRPr="00987024" w:rsidR="0052005F">
        <w:rPr>
          <w:rFonts w:ascii="Times New Roman" w:hAnsi="Times New Roman"/>
        </w:rPr>
        <w:t>k</w:t>
      </w:r>
      <w:r w:rsidRPr="00987024">
        <w:rPr>
          <w:rFonts w:ascii="Times New Roman" w:hAnsi="Times New Roman"/>
        </w:rPr>
        <w:t>, ktoré</w:t>
      </w:r>
      <w:r w:rsidRPr="00987024" w:rsidR="00215B1B">
        <w:rPr>
          <w:rFonts w:ascii="Times New Roman" w:hAnsi="Times New Roman"/>
        </w:rPr>
        <w:t xml:space="preserve"> vrátane nadpisov znejú</w:t>
      </w:r>
      <w:r w:rsidRPr="00987024">
        <w:rPr>
          <w:rFonts w:ascii="Times New Roman" w:hAnsi="Times New Roman"/>
        </w:rPr>
        <w:t xml:space="preserve">: </w:t>
      </w:r>
    </w:p>
    <w:p w:rsidR="00F41AF0" w:rsidRPr="00987024" w:rsidP="007A7B76">
      <w:pPr>
        <w:pStyle w:val="ListParagraph"/>
        <w:bidi w:val="0"/>
        <w:ind w:left="786"/>
        <w:rPr>
          <w:rFonts w:ascii="Times New Roman" w:hAnsi="Times New Roman"/>
        </w:rPr>
      </w:pPr>
    </w:p>
    <w:p w:rsidR="00F41AF0" w:rsidRPr="00987024" w:rsidP="00F41AF0">
      <w:pPr>
        <w:bidi w:val="0"/>
        <w:ind w:left="708"/>
        <w:jc w:val="center"/>
        <w:rPr>
          <w:rFonts w:ascii="Times New Roman" w:hAnsi="Times New Roman"/>
        </w:rPr>
      </w:pPr>
      <w:r w:rsidRPr="00987024" w:rsidR="00FB40B5">
        <w:rPr>
          <w:rFonts w:ascii="Times New Roman" w:hAnsi="Times New Roman"/>
        </w:rPr>
        <w:t>„§ 79b</w:t>
      </w:r>
    </w:p>
    <w:p w:rsidR="00FB40B5" w:rsidRPr="00987024" w:rsidP="00F41AF0">
      <w:pPr>
        <w:bidi w:val="0"/>
        <w:ind w:left="708"/>
        <w:jc w:val="center"/>
        <w:rPr>
          <w:rFonts w:ascii="Times New Roman" w:hAnsi="Times New Roman"/>
        </w:rPr>
      </w:pPr>
      <w:r w:rsidRPr="00987024">
        <w:rPr>
          <w:rFonts w:ascii="Times New Roman" w:hAnsi="Times New Roman"/>
        </w:rPr>
        <w:t>Služby vykazovania údajov</w:t>
      </w:r>
    </w:p>
    <w:p w:rsidR="00F41AF0" w:rsidRPr="00987024" w:rsidP="00F41AF0">
      <w:pPr>
        <w:bidi w:val="0"/>
        <w:ind w:left="708"/>
        <w:jc w:val="center"/>
        <w:rPr>
          <w:rFonts w:ascii="Times New Roman" w:hAnsi="Times New Roman"/>
        </w:rPr>
      </w:pPr>
    </w:p>
    <w:p w:rsidR="00FB40B5" w:rsidRPr="00987024" w:rsidP="0099200F">
      <w:pPr>
        <w:autoSpaceDE w:val="0"/>
        <w:autoSpaceDN w:val="0"/>
        <w:bidi w:val="0"/>
        <w:adjustRightInd w:val="0"/>
        <w:ind w:left="708" w:hanging="141"/>
        <w:rPr>
          <w:rFonts w:ascii="Times New Roman" w:hAnsi="Times New Roman"/>
        </w:rPr>
      </w:pPr>
      <w:r w:rsidRPr="00987024">
        <w:rPr>
          <w:rFonts w:ascii="Times New Roman" w:hAnsi="Times New Roman"/>
        </w:rPr>
        <w:t xml:space="preserve">       Službou  vykazovania údajov sa rozumie </w:t>
      </w:r>
    </w:p>
    <w:p w:rsidR="00FB40B5" w:rsidRPr="00987024" w:rsidP="0099200F">
      <w:pPr>
        <w:autoSpaceDE w:val="0"/>
        <w:autoSpaceDN w:val="0"/>
        <w:bidi w:val="0"/>
        <w:adjustRightInd w:val="0"/>
        <w:ind w:left="708" w:hanging="141"/>
        <w:rPr>
          <w:rFonts w:ascii="Times New Roman" w:hAnsi="Times New Roman"/>
        </w:rPr>
      </w:pPr>
      <w:r w:rsidRPr="00987024">
        <w:rPr>
          <w:rFonts w:ascii="Times New Roman" w:hAnsi="Times New Roman"/>
        </w:rPr>
        <w:t xml:space="preserve">       a) </w:t>
      </w:r>
      <w:r w:rsidRPr="00987024" w:rsidR="008655EE">
        <w:rPr>
          <w:rFonts w:ascii="Times New Roman" w:hAnsi="Times New Roman"/>
        </w:rPr>
        <w:t>vykonávanie činnosti poskytovateľa</w:t>
      </w:r>
      <w:r w:rsidRPr="00987024">
        <w:rPr>
          <w:rFonts w:ascii="Times New Roman" w:hAnsi="Times New Roman"/>
        </w:rPr>
        <w:t xml:space="preserve"> </w:t>
      </w:r>
      <w:r w:rsidRPr="00987024" w:rsidR="0099200F">
        <w:rPr>
          <w:rFonts w:ascii="Times New Roman" w:hAnsi="Times New Roman"/>
        </w:rPr>
        <w:t>schváleného mechanizmu zverejňovania (APA)</w:t>
      </w:r>
      <w:r w:rsidRPr="00987024">
        <w:rPr>
          <w:rFonts w:ascii="Times New Roman" w:hAnsi="Times New Roman"/>
        </w:rPr>
        <w:t xml:space="preserve">, </w:t>
      </w:r>
    </w:p>
    <w:p w:rsidR="00FB40B5" w:rsidRPr="00987024" w:rsidP="0099200F">
      <w:pPr>
        <w:autoSpaceDE w:val="0"/>
        <w:autoSpaceDN w:val="0"/>
        <w:bidi w:val="0"/>
        <w:adjustRightInd w:val="0"/>
        <w:ind w:left="708" w:hanging="141"/>
        <w:rPr>
          <w:rFonts w:ascii="Times New Roman" w:hAnsi="Times New Roman"/>
        </w:rPr>
      </w:pPr>
      <w:r w:rsidRPr="00987024">
        <w:rPr>
          <w:rFonts w:ascii="Times New Roman" w:hAnsi="Times New Roman"/>
        </w:rPr>
        <w:t xml:space="preserve">       b</w:t>
      </w:r>
      <w:r w:rsidRPr="00987024" w:rsidR="00215B1B">
        <w:rPr>
          <w:rFonts w:ascii="Times New Roman" w:hAnsi="Times New Roman"/>
        </w:rPr>
        <w:t>)</w:t>
      </w:r>
      <w:r w:rsidRPr="00987024" w:rsidR="008655EE">
        <w:rPr>
          <w:rFonts w:ascii="Times New Roman" w:hAnsi="Times New Roman"/>
        </w:rPr>
        <w:t xml:space="preserve"> vykonávanie činnosti poskytovateľa </w:t>
      </w:r>
      <w:r w:rsidRPr="00987024" w:rsidR="0099200F">
        <w:rPr>
          <w:rFonts w:ascii="Times New Roman" w:hAnsi="Times New Roman"/>
        </w:rPr>
        <w:t>konsolidovaného informačného systému (CTP)</w:t>
      </w:r>
      <w:r w:rsidRPr="00987024">
        <w:rPr>
          <w:rFonts w:ascii="Times New Roman" w:hAnsi="Times New Roman"/>
        </w:rPr>
        <w:t>,</w:t>
      </w:r>
    </w:p>
    <w:p w:rsidR="00FB40B5" w:rsidRPr="00987024" w:rsidP="0099200F">
      <w:pPr>
        <w:autoSpaceDE w:val="0"/>
        <w:autoSpaceDN w:val="0"/>
        <w:bidi w:val="0"/>
        <w:adjustRightInd w:val="0"/>
        <w:ind w:left="708" w:hanging="141"/>
        <w:rPr>
          <w:rFonts w:ascii="Times New Roman" w:hAnsi="Times New Roman"/>
        </w:rPr>
      </w:pPr>
      <w:r w:rsidRPr="00987024">
        <w:rPr>
          <w:rFonts w:ascii="Times New Roman" w:hAnsi="Times New Roman"/>
        </w:rPr>
        <w:t xml:space="preserve">       c) </w:t>
      </w:r>
      <w:r w:rsidRPr="00987024" w:rsidR="008655EE">
        <w:rPr>
          <w:rFonts w:ascii="Times New Roman" w:hAnsi="Times New Roman"/>
        </w:rPr>
        <w:t>vykonávanie činnosti poskytovateľa</w:t>
      </w:r>
      <w:r w:rsidRPr="00987024">
        <w:rPr>
          <w:rFonts w:ascii="Times New Roman" w:hAnsi="Times New Roman"/>
        </w:rPr>
        <w:t xml:space="preserve"> </w:t>
      </w:r>
      <w:r w:rsidRPr="00987024" w:rsidR="0099200F">
        <w:rPr>
          <w:rFonts w:ascii="Times New Roman" w:hAnsi="Times New Roman"/>
        </w:rPr>
        <w:t>schváleného mechanizmu podávania správ (ARM)</w:t>
      </w:r>
      <w:r w:rsidRPr="00987024">
        <w:rPr>
          <w:rFonts w:ascii="Times New Roman" w:hAnsi="Times New Roman"/>
        </w:rPr>
        <w:t>.</w:t>
      </w:r>
    </w:p>
    <w:p w:rsidR="00F41AF0" w:rsidRPr="00987024" w:rsidP="00BD664E">
      <w:pPr>
        <w:autoSpaceDE w:val="0"/>
        <w:autoSpaceDN w:val="0"/>
        <w:bidi w:val="0"/>
        <w:adjustRightInd w:val="0"/>
        <w:ind w:left="708" w:firstLine="284"/>
        <w:rPr>
          <w:rFonts w:ascii="Times New Roman" w:hAnsi="Times New Roman"/>
        </w:rPr>
      </w:pPr>
    </w:p>
    <w:p w:rsidR="002A78F1" w:rsidRPr="00987024" w:rsidP="00BD664E">
      <w:pPr>
        <w:autoSpaceDE w:val="0"/>
        <w:autoSpaceDN w:val="0"/>
        <w:bidi w:val="0"/>
        <w:adjustRightInd w:val="0"/>
        <w:ind w:left="708" w:firstLine="708"/>
        <w:rPr>
          <w:rFonts w:ascii="Times New Roman" w:hAnsi="Times New Roman"/>
        </w:rPr>
      </w:pPr>
    </w:p>
    <w:p w:rsidR="00F41AF0" w:rsidRPr="00987024" w:rsidP="00F41AF0">
      <w:pPr>
        <w:bidi w:val="0"/>
        <w:ind w:left="708"/>
        <w:jc w:val="center"/>
        <w:rPr>
          <w:rFonts w:ascii="Times New Roman" w:hAnsi="Times New Roman"/>
        </w:rPr>
      </w:pPr>
      <w:r w:rsidRPr="00987024" w:rsidR="00FB40B5">
        <w:rPr>
          <w:rFonts w:ascii="Times New Roman" w:hAnsi="Times New Roman"/>
        </w:rPr>
        <w:t>§ 79c</w:t>
      </w:r>
    </w:p>
    <w:p w:rsidR="00FB40B5" w:rsidRPr="00987024" w:rsidP="00F41AF0">
      <w:pPr>
        <w:bidi w:val="0"/>
        <w:ind w:left="708"/>
        <w:jc w:val="center"/>
        <w:rPr>
          <w:rFonts w:ascii="Times New Roman" w:hAnsi="Times New Roman"/>
        </w:rPr>
      </w:pPr>
      <w:r w:rsidRPr="00987024">
        <w:rPr>
          <w:rFonts w:ascii="Times New Roman" w:hAnsi="Times New Roman"/>
        </w:rPr>
        <w:t>Požiadavky na riadiaci orgán poskytovateľa služieb vykazovania údajov</w:t>
      </w:r>
    </w:p>
    <w:p w:rsidR="00F41AF0" w:rsidRPr="00987024" w:rsidP="00F41AF0">
      <w:pPr>
        <w:bidi w:val="0"/>
        <w:ind w:left="708"/>
        <w:jc w:val="center"/>
        <w:rPr>
          <w:rFonts w:ascii="Times New Roman" w:hAnsi="Times New Roman"/>
        </w:rPr>
      </w:pPr>
    </w:p>
    <w:p w:rsidR="00FC45A2" w:rsidRPr="00987024" w:rsidP="00501B54">
      <w:pPr>
        <w:pStyle w:val="CM4"/>
        <w:numPr>
          <w:numId w:val="19"/>
        </w:numPr>
        <w:tabs>
          <w:tab w:val="left" w:pos="1104"/>
        </w:tabs>
        <w:bidi w:val="0"/>
        <w:spacing w:line="257" w:lineRule="auto"/>
        <w:ind w:left="1560" w:hanging="426"/>
        <w:jc w:val="both"/>
        <w:rPr>
          <w:rFonts w:ascii="Times New Roman" w:hAnsi="Times New Roman"/>
        </w:rPr>
      </w:pPr>
      <w:r w:rsidRPr="00987024" w:rsidR="00464D12">
        <w:rPr>
          <w:rFonts w:ascii="Times New Roman" w:hAnsi="Times New Roman"/>
        </w:rPr>
        <w:t xml:space="preserve">Členovia </w:t>
      </w:r>
      <w:r w:rsidRPr="00987024" w:rsidR="00FB40B5">
        <w:rPr>
          <w:rFonts w:ascii="Times New Roman" w:hAnsi="Times New Roman"/>
        </w:rPr>
        <w:t xml:space="preserve">riadiaceho orgánu poskytovateľa služieb vykazovania údajov </w:t>
      </w:r>
      <w:r w:rsidRPr="00987024" w:rsidR="00464D12">
        <w:rPr>
          <w:rFonts w:ascii="Times New Roman" w:hAnsi="Times New Roman"/>
        </w:rPr>
        <w:t xml:space="preserve">musia byť dôveryhodní, mať </w:t>
      </w:r>
      <w:r w:rsidRPr="00987024" w:rsidR="00C44EB3">
        <w:rPr>
          <w:rFonts w:ascii="Times New Roman" w:hAnsi="Times New Roman"/>
        </w:rPr>
        <w:t>dostatočné</w:t>
      </w:r>
      <w:r w:rsidRPr="00987024" w:rsidR="00FB40B5">
        <w:rPr>
          <w:rFonts w:ascii="Times New Roman" w:hAnsi="Times New Roman"/>
        </w:rPr>
        <w:t xml:space="preserve"> znalosti, </w:t>
      </w:r>
      <w:r w:rsidRPr="00987024">
        <w:rPr>
          <w:rFonts w:ascii="Times New Roman" w:hAnsi="Times New Roman"/>
        </w:rPr>
        <w:t>primeranú odbornú spôsobilosť</w:t>
      </w:r>
      <w:r w:rsidRPr="00987024" w:rsidR="00FB40B5">
        <w:rPr>
          <w:rFonts w:ascii="Times New Roman" w:hAnsi="Times New Roman"/>
        </w:rPr>
        <w:t xml:space="preserve"> a dostatok času pre výkon</w:t>
      </w:r>
      <w:r w:rsidRPr="00987024" w:rsidR="00464D12">
        <w:rPr>
          <w:rFonts w:ascii="Times New Roman" w:hAnsi="Times New Roman"/>
        </w:rPr>
        <w:t xml:space="preserve"> ich</w:t>
      </w:r>
      <w:r w:rsidRPr="00987024" w:rsidR="00FB40B5">
        <w:rPr>
          <w:rFonts w:ascii="Times New Roman" w:hAnsi="Times New Roman"/>
        </w:rPr>
        <w:t xml:space="preserve"> povinností. </w:t>
      </w:r>
      <w:r w:rsidRPr="00987024">
        <w:rPr>
          <w:rFonts w:ascii="Times New Roman" w:hAnsi="Times New Roman"/>
        </w:rPr>
        <w:t>Odbornou spôsobilosťou členov riadiaceho orgánu sa rozumie ukončené vysokoškolské vzdelanie druhého stupňa a najmenej ročná prax v</w:t>
      </w:r>
      <w:r w:rsidRPr="00987024" w:rsidR="00D24D6F">
        <w:rPr>
          <w:rFonts w:ascii="Times New Roman" w:hAnsi="Times New Roman"/>
        </w:rPr>
        <w:t xml:space="preserve"> obdobnej </w:t>
      </w:r>
      <w:r w:rsidRPr="00987024" w:rsidR="004D192C">
        <w:rPr>
          <w:rFonts w:ascii="Times New Roman" w:hAnsi="Times New Roman"/>
        </w:rPr>
        <w:t>oblasti</w:t>
      </w:r>
      <w:r w:rsidRPr="00987024">
        <w:rPr>
          <w:rFonts w:ascii="Times New Roman" w:hAnsi="Times New Roman"/>
        </w:rPr>
        <w:t xml:space="preserve"> </w:t>
      </w:r>
      <w:r w:rsidRPr="00987024" w:rsidR="00D24D6F">
        <w:rPr>
          <w:rFonts w:ascii="Times New Roman" w:hAnsi="Times New Roman"/>
        </w:rPr>
        <w:t xml:space="preserve">ako je činnosť poskytovania služieb vykazovania údajov </w:t>
      </w:r>
      <w:r w:rsidRPr="00987024">
        <w:rPr>
          <w:rFonts w:ascii="Times New Roman" w:hAnsi="Times New Roman"/>
        </w:rPr>
        <w:t xml:space="preserve">alebo ukončené úplné stredné vzdelanie alebo úplné stredné odborné vzdelanie a najmenej </w:t>
      </w:r>
      <w:r w:rsidRPr="00987024" w:rsidR="00C44EB3">
        <w:rPr>
          <w:rFonts w:ascii="Times New Roman" w:hAnsi="Times New Roman"/>
        </w:rPr>
        <w:t>troj</w:t>
      </w:r>
      <w:r w:rsidRPr="00987024">
        <w:rPr>
          <w:rFonts w:ascii="Times New Roman" w:hAnsi="Times New Roman"/>
        </w:rPr>
        <w:t>ročná prax</w:t>
      </w:r>
      <w:r w:rsidRPr="00987024" w:rsidR="00C44EB3">
        <w:rPr>
          <w:rFonts w:ascii="Times New Roman" w:hAnsi="Times New Roman"/>
        </w:rPr>
        <w:t xml:space="preserve"> </w:t>
      </w:r>
      <w:r w:rsidRPr="00987024" w:rsidR="00D24D6F">
        <w:rPr>
          <w:rFonts w:ascii="Times New Roman" w:hAnsi="Times New Roman"/>
        </w:rPr>
        <w:t>v obdobnej oblasti ako je činnosť poskytovania služieb vykazovania údajov</w:t>
      </w:r>
      <w:r w:rsidRPr="00987024">
        <w:rPr>
          <w:rFonts w:ascii="Times New Roman" w:hAnsi="Times New Roman"/>
        </w:rPr>
        <w:t xml:space="preserve">. </w:t>
      </w:r>
      <w:r w:rsidRPr="00987024" w:rsidR="000423D3">
        <w:rPr>
          <w:rFonts w:ascii="Times New Roman" w:hAnsi="Times New Roman"/>
        </w:rPr>
        <w:t xml:space="preserve">   </w:t>
      </w:r>
    </w:p>
    <w:p w:rsidR="00BD664E" w:rsidRPr="00987024" w:rsidP="00B95071">
      <w:pPr>
        <w:pStyle w:val="CM4"/>
        <w:bidi w:val="0"/>
        <w:ind w:left="1068"/>
        <w:jc w:val="both"/>
        <w:rPr>
          <w:rFonts w:ascii="Times New Roman" w:hAnsi="Times New Roman"/>
        </w:rPr>
      </w:pPr>
    </w:p>
    <w:p w:rsidR="00FB40B5" w:rsidRPr="00987024" w:rsidP="00501B54">
      <w:pPr>
        <w:pStyle w:val="CM4"/>
        <w:numPr>
          <w:numId w:val="19"/>
        </w:numPr>
        <w:bidi w:val="0"/>
        <w:ind w:left="1428"/>
        <w:jc w:val="both"/>
        <w:rPr>
          <w:rFonts w:ascii="Times New Roman" w:hAnsi="Times New Roman"/>
        </w:rPr>
      </w:pPr>
      <w:r w:rsidRPr="00987024">
        <w:rPr>
          <w:rFonts w:ascii="Times New Roman" w:hAnsi="Times New Roman"/>
        </w:rPr>
        <w:t xml:space="preserve">Riadiaci orgán musí mať primerané kolektívne znalosti, schopnosti a skúsenosti, aby rozumel činnosti poskytovateľa služieb vykazovania údajov. </w:t>
      </w:r>
      <w:r w:rsidRPr="00987024" w:rsidR="00F22D45">
        <w:rPr>
          <w:rFonts w:ascii="Times New Roman" w:hAnsi="Times New Roman"/>
        </w:rPr>
        <w:t xml:space="preserve">Členovia </w:t>
      </w:r>
      <w:r w:rsidRPr="00987024">
        <w:rPr>
          <w:rFonts w:ascii="Times New Roman" w:hAnsi="Times New Roman"/>
        </w:rPr>
        <w:t>riadiaceho orgánu s</w:t>
      </w:r>
      <w:r w:rsidRPr="00987024" w:rsidR="00AA6590">
        <w:rPr>
          <w:rFonts w:ascii="Times New Roman" w:hAnsi="Times New Roman"/>
        </w:rPr>
        <w:t>ú</w:t>
      </w:r>
      <w:r w:rsidRPr="00987024" w:rsidR="00F22D45">
        <w:rPr>
          <w:rFonts w:ascii="Times New Roman" w:hAnsi="Times New Roman"/>
        </w:rPr>
        <w:t xml:space="preserve"> povinní </w:t>
      </w:r>
      <w:r w:rsidRPr="00987024">
        <w:rPr>
          <w:rFonts w:ascii="Times New Roman" w:hAnsi="Times New Roman"/>
        </w:rPr>
        <w:t>kona</w:t>
      </w:r>
      <w:r w:rsidRPr="00987024" w:rsidR="00F22D45">
        <w:rPr>
          <w:rFonts w:ascii="Times New Roman" w:hAnsi="Times New Roman"/>
        </w:rPr>
        <w:t>ť</w:t>
      </w:r>
      <w:r w:rsidRPr="00987024">
        <w:rPr>
          <w:rFonts w:ascii="Times New Roman" w:hAnsi="Times New Roman"/>
        </w:rPr>
        <w:t xml:space="preserve"> čestne, bezúhonne a nezávisle s cieľom, ak je to potrebné, účinne </w:t>
      </w:r>
      <w:r w:rsidRPr="00987024" w:rsidR="00565EAF">
        <w:rPr>
          <w:rFonts w:ascii="Times New Roman" w:hAnsi="Times New Roman"/>
        </w:rPr>
        <w:t xml:space="preserve">spochybňovať </w:t>
      </w:r>
      <w:r w:rsidRPr="00987024">
        <w:rPr>
          <w:rFonts w:ascii="Times New Roman" w:hAnsi="Times New Roman"/>
        </w:rPr>
        <w:t>rozhodnut</w:t>
      </w:r>
      <w:r w:rsidRPr="00987024" w:rsidR="00565EAF">
        <w:rPr>
          <w:rFonts w:ascii="Times New Roman" w:hAnsi="Times New Roman"/>
        </w:rPr>
        <w:t xml:space="preserve">ia </w:t>
      </w:r>
      <w:r w:rsidRPr="00987024">
        <w:rPr>
          <w:rFonts w:ascii="Times New Roman" w:hAnsi="Times New Roman"/>
        </w:rPr>
        <w:t xml:space="preserve">vrcholového manažmentu, a účinne dozerať na rozhodovanie manažmentu a monitorovať ho. </w:t>
      </w:r>
    </w:p>
    <w:p w:rsidR="00BD664E" w:rsidRPr="00987024" w:rsidP="00B95071">
      <w:pPr>
        <w:bidi w:val="0"/>
        <w:spacing w:line="259" w:lineRule="auto"/>
        <w:ind w:left="1068"/>
        <w:jc w:val="both"/>
        <w:rPr>
          <w:rFonts w:ascii="Times New Roman" w:hAnsi="Times New Roman"/>
        </w:rPr>
      </w:pPr>
    </w:p>
    <w:p w:rsidR="00FB40B5" w:rsidRPr="00987024" w:rsidP="00501B54">
      <w:pPr>
        <w:pStyle w:val="ListParagraph"/>
        <w:numPr>
          <w:numId w:val="19"/>
        </w:numPr>
        <w:bidi w:val="0"/>
        <w:spacing w:line="259" w:lineRule="auto"/>
        <w:ind w:left="1428"/>
        <w:jc w:val="both"/>
        <w:rPr>
          <w:rFonts w:ascii="Times New Roman" w:hAnsi="Times New Roman"/>
        </w:rPr>
      </w:pPr>
      <w:r w:rsidRPr="00987024">
        <w:rPr>
          <w:rFonts w:ascii="Times New Roman" w:hAnsi="Times New Roman"/>
        </w:rPr>
        <w:t xml:space="preserve">Ak </w:t>
      </w:r>
      <w:r w:rsidRPr="00987024" w:rsidR="00D2514D">
        <w:rPr>
          <w:rFonts w:ascii="Times New Roman" w:hAnsi="Times New Roman"/>
        </w:rPr>
        <w:t>burza cenných papierov</w:t>
      </w:r>
      <w:r w:rsidRPr="00987024">
        <w:rPr>
          <w:rFonts w:ascii="Times New Roman" w:hAnsi="Times New Roman"/>
        </w:rPr>
        <w:t xml:space="preserve"> žiada o povolenie </w:t>
      </w:r>
      <w:r w:rsidRPr="00987024" w:rsidR="00C12BFF">
        <w:rPr>
          <w:rFonts w:ascii="Times New Roman" w:hAnsi="Times New Roman"/>
        </w:rPr>
        <w:t xml:space="preserve">na </w:t>
      </w:r>
      <w:r w:rsidRPr="00987024" w:rsidR="004A35AB">
        <w:rPr>
          <w:rFonts w:ascii="Times New Roman" w:hAnsi="Times New Roman"/>
        </w:rPr>
        <w:t>poskytovanie</w:t>
      </w:r>
      <w:r w:rsidRPr="00987024" w:rsidR="00C12BFF">
        <w:rPr>
          <w:rFonts w:ascii="Times New Roman" w:hAnsi="Times New Roman"/>
        </w:rPr>
        <w:t xml:space="preserve"> služieb vykazovania údajov poskytovateľom </w:t>
      </w:r>
      <w:r w:rsidRPr="00987024" w:rsidR="0099200F">
        <w:rPr>
          <w:rFonts w:ascii="Times New Roman" w:hAnsi="Times New Roman"/>
        </w:rPr>
        <w:t>schváleného mechanizmu zverejňovania (APA)</w:t>
      </w:r>
      <w:r w:rsidRPr="00987024">
        <w:rPr>
          <w:rFonts w:ascii="Times New Roman" w:hAnsi="Times New Roman"/>
        </w:rPr>
        <w:t xml:space="preserve">, </w:t>
      </w:r>
      <w:r w:rsidRPr="00987024" w:rsidR="008655EE">
        <w:rPr>
          <w:rFonts w:ascii="Times New Roman" w:hAnsi="Times New Roman"/>
        </w:rPr>
        <w:t>poskytovateľ</w:t>
      </w:r>
      <w:r w:rsidRPr="00987024" w:rsidR="00C12BFF">
        <w:rPr>
          <w:rFonts w:ascii="Times New Roman" w:hAnsi="Times New Roman"/>
        </w:rPr>
        <w:t>om</w:t>
      </w:r>
      <w:r w:rsidRPr="00987024" w:rsidR="008655EE">
        <w:rPr>
          <w:rFonts w:ascii="Times New Roman" w:hAnsi="Times New Roman"/>
        </w:rPr>
        <w:t xml:space="preserve"> </w:t>
      </w:r>
      <w:r w:rsidRPr="00987024" w:rsidR="0099200F">
        <w:rPr>
          <w:rFonts w:ascii="Times New Roman" w:hAnsi="Times New Roman"/>
        </w:rPr>
        <w:t xml:space="preserve">konsolidovaného informačného systému (CTP) </w:t>
      </w:r>
      <w:r w:rsidRPr="00987024">
        <w:rPr>
          <w:rFonts w:ascii="Times New Roman" w:hAnsi="Times New Roman"/>
        </w:rPr>
        <w:t xml:space="preserve">alebo </w:t>
      </w:r>
      <w:r w:rsidRPr="00987024" w:rsidR="008655EE">
        <w:rPr>
          <w:rFonts w:ascii="Times New Roman" w:hAnsi="Times New Roman"/>
        </w:rPr>
        <w:t>poskytovateľ</w:t>
      </w:r>
      <w:r w:rsidRPr="00987024" w:rsidR="00C12BFF">
        <w:rPr>
          <w:rFonts w:ascii="Times New Roman" w:hAnsi="Times New Roman"/>
        </w:rPr>
        <w:t>om</w:t>
      </w:r>
      <w:r w:rsidRPr="00987024" w:rsidR="008655EE">
        <w:rPr>
          <w:rFonts w:ascii="Times New Roman" w:hAnsi="Times New Roman"/>
        </w:rPr>
        <w:t xml:space="preserve"> </w:t>
      </w:r>
      <w:r w:rsidRPr="00987024" w:rsidR="0099200F">
        <w:rPr>
          <w:rFonts w:ascii="Times New Roman" w:hAnsi="Times New Roman"/>
        </w:rPr>
        <w:t>schváleného mechanizmu podávania správ (ARM)</w:t>
      </w:r>
      <w:r w:rsidRPr="00987024">
        <w:rPr>
          <w:rFonts w:ascii="Times New Roman" w:hAnsi="Times New Roman"/>
        </w:rPr>
        <w:t xml:space="preserve"> a členovia riadiaceho orgánu </w:t>
      </w:r>
      <w:r w:rsidRPr="00987024" w:rsidR="008655EE">
        <w:rPr>
          <w:rFonts w:ascii="Times New Roman" w:hAnsi="Times New Roman"/>
        </w:rPr>
        <w:t xml:space="preserve">poskytovateľa </w:t>
      </w:r>
      <w:r w:rsidRPr="00987024" w:rsidR="0099200F">
        <w:rPr>
          <w:rFonts w:ascii="Times New Roman" w:hAnsi="Times New Roman"/>
        </w:rPr>
        <w:t>schváleného mechanizmu zverejňovania (APA)</w:t>
      </w:r>
      <w:r w:rsidRPr="00987024">
        <w:rPr>
          <w:rFonts w:ascii="Times New Roman" w:hAnsi="Times New Roman"/>
        </w:rPr>
        <w:t xml:space="preserve">, </w:t>
      </w:r>
      <w:r w:rsidRPr="00987024" w:rsidR="008655EE">
        <w:rPr>
          <w:rFonts w:ascii="Times New Roman" w:hAnsi="Times New Roman"/>
        </w:rPr>
        <w:t xml:space="preserve">poskytovateľa </w:t>
      </w:r>
      <w:r w:rsidRPr="00987024" w:rsidR="0099200F">
        <w:rPr>
          <w:rFonts w:ascii="Times New Roman" w:hAnsi="Times New Roman"/>
        </w:rPr>
        <w:t xml:space="preserve">konsolidovaného informačného systému (CTP) </w:t>
      </w:r>
      <w:r w:rsidRPr="00987024">
        <w:rPr>
          <w:rFonts w:ascii="Times New Roman" w:hAnsi="Times New Roman"/>
        </w:rPr>
        <w:t xml:space="preserve"> alebo </w:t>
      </w:r>
      <w:r w:rsidRPr="00987024" w:rsidR="008655EE">
        <w:rPr>
          <w:rFonts w:ascii="Times New Roman" w:hAnsi="Times New Roman"/>
        </w:rPr>
        <w:t xml:space="preserve">poskytovateľa </w:t>
      </w:r>
      <w:r w:rsidRPr="00987024" w:rsidR="0099200F">
        <w:rPr>
          <w:rFonts w:ascii="Times New Roman" w:hAnsi="Times New Roman"/>
        </w:rPr>
        <w:t>schváleného mechanizmu podávania správ (ARM)</w:t>
      </w:r>
      <w:r w:rsidRPr="00987024">
        <w:rPr>
          <w:rFonts w:ascii="Times New Roman" w:hAnsi="Times New Roman"/>
        </w:rPr>
        <w:t xml:space="preserve"> sú tie isté osoby ako členovia riadiaceho orgánu </w:t>
      </w:r>
      <w:r w:rsidRPr="00987024" w:rsidR="006A7249">
        <w:rPr>
          <w:rFonts w:ascii="Times New Roman" w:hAnsi="Times New Roman"/>
        </w:rPr>
        <w:t>burzy cenných papierov</w:t>
      </w:r>
      <w:r w:rsidRPr="00987024">
        <w:rPr>
          <w:rFonts w:ascii="Times New Roman" w:hAnsi="Times New Roman"/>
        </w:rPr>
        <w:t>, považujú sa za osoby</w:t>
      </w:r>
      <w:r w:rsidRPr="00987024" w:rsidR="00CD20E3">
        <w:rPr>
          <w:rFonts w:ascii="Times New Roman" w:hAnsi="Times New Roman"/>
        </w:rPr>
        <w:t xml:space="preserve">, ktoré </w:t>
      </w:r>
      <w:r w:rsidRPr="00987024">
        <w:rPr>
          <w:rFonts w:ascii="Times New Roman" w:hAnsi="Times New Roman"/>
        </w:rPr>
        <w:t xml:space="preserve">spĺňajú požiadavku </w:t>
      </w:r>
      <w:r w:rsidRPr="00987024" w:rsidR="00215B1B">
        <w:rPr>
          <w:rFonts w:ascii="Times New Roman" w:hAnsi="Times New Roman"/>
        </w:rPr>
        <w:t>podľa odseku 1</w:t>
      </w:r>
      <w:r w:rsidRPr="00987024">
        <w:rPr>
          <w:rFonts w:ascii="Times New Roman" w:hAnsi="Times New Roman"/>
        </w:rPr>
        <w:t>.</w:t>
      </w:r>
    </w:p>
    <w:p w:rsidR="00BD664E" w:rsidRPr="00987024" w:rsidP="00B95071">
      <w:pPr>
        <w:pStyle w:val="CM4"/>
        <w:bidi w:val="0"/>
        <w:ind w:left="1068"/>
        <w:jc w:val="both"/>
        <w:rPr>
          <w:rFonts w:ascii="Times New Roman" w:hAnsi="Times New Roman"/>
        </w:rPr>
      </w:pPr>
    </w:p>
    <w:p w:rsidR="00FB40B5" w:rsidRPr="00987024" w:rsidP="00501B54">
      <w:pPr>
        <w:pStyle w:val="CM4"/>
        <w:numPr>
          <w:numId w:val="19"/>
        </w:numPr>
        <w:bidi w:val="0"/>
        <w:ind w:left="1428"/>
        <w:jc w:val="both"/>
        <w:rPr>
          <w:rFonts w:ascii="Times New Roman" w:hAnsi="Times New Roman"/>
        </w:rPr>
      </w:pPr>
      <w:r w:rsidRPr="00987024">
        <w:rPr>
          <w:rFonts w:ascii="Times New Roman" w:hAnsi="Times New Roman"/>
        </w:rPr>
        <w:t xml:space="preserve">Poskytovateľ služieb vykazovania údajov je povinný oznámiť Národnej banke Slovenska totožnosť všetkých členov riadiaceho orgánu a akékoľvek zmeny, ako aj všetky informácie potrebné na posúdenie súladu s odsekom 1. </w:t>
      </w:r>
    </w:p>
    <w:p w:rsidR="00BD664E" w:rsidRPr="00987024" w:rsidP="00B95071">
      <w:pPr>
        <w:bidi w:val="0"/>
        <w:spacing w:line="259" w:lineRule="auto"/>
        <w:ind w:left="1068"/>
        <w:jc w:val="both"/>
        <w:rPr>
          <w:rFonts w:ascii="Times New Roman" w:hAnsi="Times New Roman"/>
        </w:rPr>
      </w:pPr>
    </w:p>
    <w:p w:rsidR="00FB40B5" w:rsidRPr="00987024" w:rsidP="00501B54">
      <w:pPr>
        <w:pStyle w:val="ListParagraph"/>
        <w:numPr>
          <w:numId w:val="19"/>
        </w:numPr>
        <w:bidi w:val="0"/>
        <w:spacing w:line="259" w:lineRule="auto"/>
        <w:ind w:left="1428"/>
        <w:jc w:val="both"/>
        <w:rPr>
          <w:rFonts w:ascii="Times New Roman" w:hAnsi="Times New Roman"/>
        </w:rPr>
      </w:pPr>
      <w:r w:rsidRPr="00987024">
        <w:rPr>
          <w:rFonts w:ascii="Times New Roman" w:hAnsi="Times New Roman"/>
        </w:rPr>
        <w:t>Riadiaci orgán</w:t>
      </w:r>
      <w:r w:rsidRPr="00987024" w:rsidR="00A6267A">
        <w:rPr>
          <w:rFonts w:ascii="Times New Roman" w:hAnsi="Times New Roman"/>
        </w:rPr>
        <w:t xml:space="preserve"> poskytovateľa služieb vykazovania údajov</w:t>
      </w:r>
      <w:r w:rsidRPr="00987024">
        <w:rPr>
          <w:rFonts w:ascii="Times New Roman" w:hAnsi="Times New Roman"/>
        </w:rPr>
        <w:t xml:space="preserve"> je povinný zaviesť mechanizmus správy a riadenia, ktorý zabezpečí účinné a obozretné riadenie poskytovateľa služieb vykazovania údajov, vrátane oddelenia funkcií, mechanizmu predchádzania konfliktom záujmov, a dozoru tak, aby podporoval integritu trhu a záujmy klientov.</w:t>
      </w:r>
    </w:p>
    <w:p w:rsidR="00FB40B5" w:rsidRPr="00987024" w:rsidP="00B95071">
      <w:pPr>
        <w:bidi w:val="0"/>
        <w:ind w:left="6372" w:firstLine="708"/>
        <w:jc w:val="both"/>
        <w:rPr>
          <w:rFonts w:ascii="Times New Roman" w:hAnsi="Times New Roman"/>
        </w:rPr>
      </w:pPr>
    </w:p>
    <w:p w:rsidR="00DD3D74" w:rsidRPr="00987024" w:rsidP="00BD664E">
      <w:pPr>
        <w:bidi w:val="0"/>
        <w:ind w:left="708"/>
        <w:jc w:val="center"/>
        <w:rPr>
          <w:rFonts w:ascii="Times New Roman" w:hAnsi="Times New Roman"/>
        </w:rPr>
      </w:pPr>
    </w:p>
    <w:p w:rsidR="00FB40B5" w:rsidRPr="00987024" w:rsidP="00BD664E">
      <w:pPr>
        <w:bidi w:val="0"/>
        <w:ind w:left="708"/>
        <w:jc w:val="center"/>
        <w:rPr>
          <w:rFonts w:ascii="Times New Roman" w:hAnsi="Times New Roman"/>
        </w:rPr>
      </w:pPr>
      <w:r w:rsidRPr="00987024">
        <w:rPr>
          <w:rFonts w:ascii="Times New Roman" w:hAnsi="Times New Roman"/>
        </w:rPr>
        <w:t>Povolenie na poskytovanie služieb vykazovania údajov</w:t>
      </w:r>
    </w:p>
    <w:p w:rsidR="00F41AF0" w:rsidRPr="00987024" w:rsidP="00BD664E">
      <w:pPr>
        <w:bidi w:val="0"/>
        <w:ind w:left="708"/>
        <w:jc w:val="center"/>
        <w:rPr>
          <w:rFonts w:ascii="Times New Roman" w:hAnsi="Times New Roman"/>
        </w:rPr>
      </w:pPr>
    </w:p>
    <w:p w:rsidR="00FB40B5" w:rsidRPr="00987024" w:rsidP="00BD664E">
      <w:pPr>
        <w:bidi w:val="0"/>
        <w:ind w:left="708"/>
        <w:jc w:val="center"/>
        <w:rPr>
          <w:rFonts w:ascii="Times New Roman" w:hAnsi="Times New Roman"/>
        </w:rPr>
      </w:pPr>
      <w:r w:rsidRPr="00987024">
        <w:rPr>
          <w:rFonts w:ascii="Times New Roman" w:hAnsi="Times New Roman"/>
        </w:rPr>
        <w:t>§ 79d</w:t>
      </w:r>
    </w:p>
    <w:p w:rsidR="00F41AF0" w:rsidRPr="00987024" w:rsidP="00BD664E">
      <w:pPr>
        <w:bidi w:val="0"/>
        <w:ind w:left="708"/>
        <w:jc w:val="center"/>
        <w:rPr>
          <w:rFonts w:ascii="Times New Roman" w:hAnsi="Times New Roman"/>
        </w:rPr>
      </w:pPr>
    </w:p>
    <w:p w:rsidR="00FB40B5" w:rsidRPr="00987024" w:rsidP="00501B54">
      <w:pPr>
        <w:pStyle w:val="ListParagraph"/>
        <w:numPr>
          <w:numId w:val="18"/>
        </w:numPr>
        <w:bidi w:val="0"/>
        <w:spacing w:line="256" w:lineRule="auto"/>
        <w:ind w:left="1701" w:hanging="425"/>
        <w:jc w:val="both"/>
        <w:rPr>
          <w:rFonts w:ascii="Times New Roman" w:hAnsi="Times New Roman"/>
        </w:rPr>
      </w:pPr>
      <w:r w:rsidRPr="00987024">
        <w:rPr>
          <w:rFonts w:ascii="Times New Roman" w:hAnsi="Times New Roman"/>
        </w:rPr>
        <w:t xml:space="preserve">Poskytovať služby vykazovania údajov </w:t>
      </w:r>
      <w:r w:rsidRPr="00987024" w:rsidR="000B6A70">
        <w:rPr>
          <w:rFonts w:ascii="Times New Roman" w:hAnsi="Times New Roman"/>
        </w:rPr>
        <w:t>je možné</w:t>
      </w:r>
      <w:r w:rsidRPr="00987024">
        <w:rPr>
          <w:rFonts w:ascii="Times New Roman" w:hAnsi="Times New Roman"/>
        </w:rPr>
        <w:t xml:space="preserve"> len na základe povolenia Národnej banky Slovenska </w:t>
      </w:r>
      <w:r w:rsidRPr="00987024" w:rsidR="00331DD9">
        <w:rPr>
          <w:rFonts w:ascii="Times New Roman" w:hAnsi="Times New Roman"/>
        </w:rPr>
        <w:t>udeleného obchodníkovi s cennými papiermi, burze cenných papierov alebo inej osobe, ktorí spĺňajú požiadavky podľa tohto zákona alebo osobitn</w:t>
      </w:r>
      <w:r w:rsidRPr="00987024" w:rsidR="00AA6590">
        <w:rPr>
          <w:rFonts w:ascii="Times New Roman" w:hAnsi="Times New Roman"/>
        </w:rPr>
        <w:t>ého</w:t>
      </w:r>
      <w:r w:rsidRPr="00987024" w:rsidR="00331DD9">
        <w:rPr>
          <w:rFonts w:ascii="Times New Roman" w:hAnsi="Times New Roman"/>
        </w:rPr>
        <w:t xml:space="preserve"> predpis</w:t>
      </w:r>
      <w:r w:rsidRPr="00987024" w:rsidR="00AA6590">
        <w:rPr>
          <w:rFonts w:ascii="Times New Roman" w:hAnsi="Times New Roman"/>
        </w:rPr>
        <w:t>u</w:t>
      </w:r>
      <w:r w:rsidRPr="00987024" w:rsidR="00331DD9">
        <w:rPr>
          <w:rFonts w:ascii="Times New Roman" w:hAnsi="Times New Roman"/>
        </w:rPr>
        <w:t>,</w:t>
      </w:r>
      <w:r w:rsidRPr="00987024" w:rsidR="00EA1AA9">
        <w:rPr>
          <w:rFonts w:ascii="Times New Roman" w:hAnsi="Times New Roman"/>
          <w:vertAlign w:val="superscript"/>
        </w:rPr>
        <w:t>60t</w:t>
      </w:r>
      <w:r w:rsidRPr="00987024" w:rsidR="00EA1AA9">
        <w:rPr>
          <w:rFonts w:ascii="Times New Roman" w:hAnsi="Times New Roman"/>
        </w:rPr>
        <w:t>)</w:t>
      </w:r>
      <w:r w:rsidRPr="00987024" w:rsidR="00331DD9">
        <w:rPr>
          <w:rFonts w:ascii="Times New Roman" w:hAnsi="Times New Roman"/>
        </w:rPr>
        <w:t xml:space="preserve"> </w:t>
      </w:r>
      <w:r w:rsidRPr="00987024">
        <w:rPr>
          <w:rFonts w:ascii="Times New Roman" w:hAnsi="Times New Roman"/>
        </w:rPr>
        <w:t xml:space="preserve">na základe žiadosti o udelenie povolenia na poskytovanie služieb vykazovania údajov.  </w:t>
      </w:r>
      <w:r w:rsidRPr="00987024" w:rsidR="004A35AB">
        <w:rPr>
          <w:rFonts w:ascii="Times New Roman" w:hAnsi="Times New Roman"/>
        </w:rPr>
        <w:t xml:space="preserve"> </w:t>
      </w:r>
    </w:p>
    <w:p w:rsidR="00BD664E" w:rsidRPr="00987024" w:rsidP="00BD664E">
      <w:pPr>
        <w:bidi w:val="0"/>
        <w:spacing w:line="256" w:lineRule="auto"/>
        <w:ind w:left="1276"/>
        <w:jc w:val="both"/>
        <w:rPr>
          <w:rFonts w:ascii="Times New Roman" w:hAnsi="Times New Roman"/>
        </w:rPr>
      </w:pPr>
    </w:p>
    <w:p w:rsidR="00FB40B5" w:rsidRPr="00987024" w:rsidP="002B39CA">
      <w:pPr>
        <w:bidi w:val="0"/>
        <w:spacing w:line="256" w:lineRule="auto"/>
        <w:ind w:left="1701" w:hanging="425"/>
        <w:jc w:val="both"/>
        <w:rPr>
          <w:rFonts w:ascii="Times New Roman" w:hAnsi="Times New Roman"/>
        </w:rPr>
      </w:pPr>
      <w:r w:rsidRPr="00987024">
        <w:rPr>
          <w:rFonts w:ascii="Times New Roman" w:hAnsi="Times New Roman"/>
        </w:rPr>
        <w:t xml:space="preserve"> (2) Na udelenie povolenia na poskytovanie služieb vykazovania údajov musí</w:t>
      </w:r>
      <w:r w:rsidRPr="00987024" w:rsidR="00F22D45">
        <w:rPr>
          <w:rFonts w:ascii="Times New Roman" w:hAnsi="Times New Roman"/>
        </w:rPr>
        <w:t xml:space="preserve"> byť </w:t>
      </w:r>
      <w:r w:rsidRPr="00987024">
        <w:rPr>
          <w:rFonts w:ascii="Times New Roman" w:hAnsi="Times New Roman"/>
        </w:rPr>
        <w:t>preukáza</w:t>
      </w:r>
      <w:r w:rsidRPr="00987024" w:rsidR="00F22D45">
        <w:rPr>
          <w:rFonts w:ascii="Times New Roman" w:hAnsi="Times New Roman"/>
        </w:rPr>
        <w:t>né</w:t>
      </w:r>
      <w:r w:rsidRPr="00987024">
        <w:rPr>
          <w:rFonts w:ascii="Times New Roman" w:hAnsi="Times New Roman"/>
        </w:rPr>
        <w:t xml:space="preserve"> splnenie </w:t>
      </w:r>
      <w:r w:rsidRPr="00987024" w:rsidR="00FC45A2">
        <w:rPr>
          <w:rFonts w:ascii="Times New Roman" w:hAnsi="Times New Roman"/>
        </w:rPr>
        <w:t>p</w:t>
      </w:r>
      <w:r w:rsidRPr="00987024" w:rsidR="00F70E19">
        <w:rPr>
          <w:rFonts w:ascii="Times New Roman" w:hAnsi="Times New Roman"/>
        </w:rPr>
        <w:t>odmienok</w:t>
      </w:r>
      <w:r w:rsidRPr="00987024" w:rsidR="00FC45A2">
        <w:rPr>
          <w:rFonts w:ascii="Times New Roman" w:hAnsi="Times New Roman"/>
        </w:rPr>
        <w:t xml:space="preserve"> podľa tohto zákona a osobitného predpisu</w:t>
      </w:r>
      <w:r w:rsidRPr="00987024" w:rsidR="004D192C">
        <w:rPr>
          <w:rFonts w:ascii="Times New Roman" w:hAnsi="Times New Roman"/>
        </w:rPr>
        <w:t>,</w:t>
      </w:r>
      <w:r w:rsidRPr="00987024" w:rsidR="00816852">
        <w:rPr>
          <w:rFonts w:ascii="Times New Roman" w:hAnsi="Times New Roman"/>
          <w:vertAlign w:val="superscript"/>
        </w:rPr>
        <w:t>60</w:t>
      </w:r>
      <w:r w:rsidRPr="00987024" w:rsidR="00F70E19">
        <w:rPr>
          <w:rFonts w:ascii="Times New Roman" w:hAnsi="Times New Roman"/>
          <w:vertAlign w:val="superscript"/>
        </w:rPr>
        <w:t>t</w:t>
      </w:r>
      <w:r w:rsidRPr="00987024">
        <w:rPr>
          <w:rFonts w:ascii="Times New Roman" w:hAnsi="Times New Roman"/>
        </w:rPr>
        <w:t>)</w:t>
      </w:r>
      <w:r w:rsidRPr="00987024" w:rsidR="004D192C">
        <w:rPr>
          <w:rFonts w:ascii="Times New Roman" w:hAnsi="Times New Roman"/>
        </w:rPr>
        <w:t xml:space="preserve"> </w:t>
      </w:r>
      <w:r w:rsidRPr="00987024" w:rsidR="004E1D32">
        <w:rPr>
          <w:rFonts w:ascii="Times New Roman" w:hAnsi="Times New Roman"/>
        </w:rPr>
        <w:t xml:space="preserve">a </w:t>
      </w:r>
      <w:r w:rsidRPr="00987024" w:rsidR="002B39CA">
        <w:rPr>
          <w:rFonts w:ascii="Times New Roman" w:hAnsi="Times New Roman"/>
        </w:rPr>
        <w:t>t</w:t>
      </w:r>
      <w:r w:rsidRPr="00987024" w:rsidR="004D192C">
        <w:rPr>
          <w:rFonts w:ascii="Times New Roman" w:hAnsi="Times New Roman"/>
        </w:rPr>
        <w:t>echnická pripravenosť na výkon povolených činností.</w:t>
      </w:r>
    </w:p>
    <w:p w:rsidR="004D192C" w:rsidRPr="00987024" w:rsidP="00BD664E">
      <w:pPr>
        <w:bidi w:val="0"/>
        <w:spacing w:line="257" w:lineRule="auto"/>
        <w:ind w:left="1700" w:firstLine="346"/>
        <w:jc w:val="both"/>
        <w:rPr>
          <w:rFonts w:ascii="Times New Roman" w:hAnsi="Times New Roman"/>
        </w:rPr>
      </w:pPr>
    </w:p>
    <w:p w:rsidR="00FB40B5" w:rsidRPr="00987024" w:rsidP="00AA6590">
      <w:pPr>
        <w:bidi w:val="0"/>
        <w:spacing w:line="257" w:lineRule="auto"/>
        <w:ind w:left="1701" w:hanging="363"/>
        <w:jc w:val="both"/>
        <w:rPr>
          <w:rFonts w:ascii="Times New Roman" w:hAnsi="Times New Roman"/>
        </w:rPr>
      </w:pPr>
      <w:r w:rsidRPr="00987024">
        <w:rPr>
          <w:rFonts w:ascii="Times New Roman" w:hAnsi="Times New Roman"/>
        </w:rPr>
        <w:t xml:space="preserve">(3) Žiadosť o udelenie povolenia na poskytovanie služieb vykazovania údajov musí obsahovať všetky informácie, ktoré potvrdzujú splnenie požiadaviek </w:t>
      </w:r>
      <w:r w:rsidRPr="00987024" w:rsidR="00210B10">
        <w:rPr>
          <w:rFonts w:ascii="Times New Roman" w:hAnsi="Times New Roman"/>
        </w:rPr>
        <w:t>na</w:t>
      </w:r>
      <w:r w:rsidRPr="00987024">
        <w:rPr>
          <w:rFonts w:ascii="Times New Roman" w:hAnsi="Times New Roman"/>
        </w:rPr>
        <w:t xml:space="preserve"> poskytovanie služieb vykazovania údajov žiadateľom, obchodný plán, v ktorom okrem iného uvedie druhy plánovaných služieb, </w:t>
      </w:r>
      <w:r w:rsidRPr="00987024" w:rsidR="00D2514D">
        <w:rPr>
          <w:rFonts w:ascii="Times New Roman" w:hAnsi="Times New Roman"/>
        </w:rPr>
        <w:t>a ďalšie údaje pod</w:t>
      </w:r>
      <w:r w:rsidRPr="00987024" w:rsidR="00282899">
        <w:rPr>
          <w:rFonts w:ascii="Times New Roman" w:hAnsi="Times New Roman"/>
        </w:rPr>
        <w:t>ľ</w:t>
      </w:r>
      <w:r w:rsidRPr="00987024" w:rsidR="00D2514D">
        <w:rPr>
          <w:rFonts w:ascii="Times New Roman" w:hAnsi="Times New Roman"/>
        </w:rPr>
        <w:t>a osobitného predpisu.</w:t>
      </w:r>
      <w:r w:rsidRPr="00987024" w:rsidR="00D2514D">
        <w:rPr>
          <w:rFonts w:ascii="Times New Roman" w:hAnsi="Times New Roman"/>
          <w:vertAlign w:val="superscript"/>
        </w:rPr>
        <w:t>60</w:t>
      </w:r>
      <w:r w:rsidRPr="00987024" w:rsidR="00F70E19">
        <w:rPr>
          <w:rFonts w:ascii="Times New Roman" w:hAnsi="Times New Roman"/>
          <w:vertAlign w:val="superscript"/>
        </w:rPr>
        <w:t>t</w:t>
      </w:r>
      <w:r w:rsidRPr="00987024" w:rsidR="00D2514D">
        <w:rPr>
          <w:rFonts w:ascii="Times New Roman" w:hAnsi="Times New Roman"/>
        </w:rPr>
        <w:t>)</w:t>
      </w:r>
    </w:p>
    <w:p w:rsidR="00FB40B5" w:rsidRPr="00987024" w:rsidP="00BD664E">
      <w:pPr>
        <w:bidi w:val="0"/>
        <w:spacing w:line="257" w:lineRule="auto"/>
        <w:ind w:left="1068" w:firstLine="346"/>
        <w:jc w:val="both"/>
        <w:rPr>
          <w:rFonts w:ascii="Times New Roman" w:hAnsi="Times New Roman"/>
        </w:rPr>
      </w:pPr>
    </w:p>
    <w:p w:rsidR="00FB40B5" w:rsidRPr="00987024" w:rsidP="00BD664E">
      <w:pPr>
        <w:bidi w:val="0"/>
        <w:spacing w:line="257" w:lineRule="auto"/>
        <w:ind w:left="1701" w:hanging="283"/>
        <w:jc w:val="both"/>
        <w:rPr>
          <w:rFonts w:ascii="Times New Roman" w:hAnsi="Times New Roman"/>
        </w:rPr>
      </w:pPr>
      <w:r w:rsidRPr="00987024">
        <w:rPr>
          <w:rFonts w:ascii="Times New Roman" w:hAnsi="Times New Roman"/>
        </w:rPr>
        <w:t>(4) O žiadosti podľa odseku 1 rozhodne Národná banka Slovenska najneskôr do šiestich mesiacov odo dňa podania úplnej  žiadosti.</w:t>
      </w:r>
    </w:p>
    <w:p w:rsidR="00FB40B5" w:rsidRPr="00987024" w:rsidP="00BD664E">
      <w:pPr>
        <w:bidi w:val="0"/>
        <w:spacing w:line="257" w:lineRule="auto"/>
        <w:ind w:left="1701" w:hanging="283"/>
        <w:jc w:val="both"/>
        <w:rPr>
          <w:rFonts w:ascii="Times New Roman" w:hAnsi="Times New Roman"/>
        </w:rPr>
      </w:pPr>
    </w:p>
    <w:p w:rsidR="00FB40B5" w:rsidRPr="00987024" w:rsidP="00BD664E">
      <w:pPr>
        <w:bidi w:val="0"/>
        <w:spacing w:line="257" w:lineRule="auto"/>
        <w:ind w:left="1701" w:hanging="283"/>
        <w:jc w:val="both"/>
        <w:rPr>
          <w:rFonts w:ascii="Times New Roman" w:hAnsi="Times New Roman"/>
        </w:rPr>
      </w:pPr>
      <w:r w:rsidRPr="00987024">
        <w:rPr>
          <w:rFonts w:ascii="Times New Roman" w:hAnsi="Times New Roman"/>
        </w:rPr>
        <w:t>(5) Národná banka Slovenska žiadosť podľa odseku 1 zamietne, ak žiadateľ nesplní</w:t>
      </w:r>
      <w:r w:rsidRPr="00987024" w:rsidR="0085277E">
        <w:rPr>
          <w:rFonts w:ascii="Times New Roman" w:hAnsi="Times New Roman"/>
        </w:rPr>
        <w:t xml:space="preserve"> </w:t>
      </w:r>
      <w:r w:rsidRPr="00987024">
        <w:rPr>
          <w:rFonts w:ascii="Times New Roman" w:hAnsi="Times New Roman"/>
        </w:rPr>
        <w:t>niektorú z podmienok podľa odseku 2.</w:t>
      </w:r>
    </w:p>
    <w:p w:rsidR="00FB40B5" w:rsidRPr="00987024" w:rsidP="00BD664E">
      <w:pPr>
        <w:bidi w:val="0"/>
        <w:spacing w:line="257" w:lineRule="auto"/>
        <w:ind w:left="1701" w:hanging="283"/>
        <w:jc w:val="both"/>
        <w:rPr>
          <w:rFonts w:ascii="Times New Roman" w:hAnsi="Times New Roman"/>
        </w:rPr>
      </w:pPr>
    </w:p>
    <w:p w:rsidR="00FB40B5" w:rsidRPr="00987024" w:rsidP="00BD664E">
      <w:pPr>
        <w:bidi w:val="0"/>
        <w:spacing w:line="257" w:lineRule="auto"/>
        <w:ind w:left="1701" w:hanging="283"/>
        <w:jc w:val="both"/>
        <w:rPr>
          <w:rFonts w:ascii="Times New Roman" w:hAnsi="Times New Roman"/>
        </w:rPr>
      </w:pPr>
      <w:r w:rsidRPr="00987024">
        <w:rPr>
          <w:rFonts w:ascii="Times New Roman" w:hAnsi="Times New Roman"/>
        </w:rPr>
        <w:t>(6) Podmienky podľa odseku 2 musia byť splnené nepretržite počas celej doby platnosti povolenia na poskytovanie služieb vykazovania údajov.</w:t>
      </w:r>
    </w:p>
    <w:p w:rsidR="0085277E" w:rsidRPr="00987024" w:rsidP="00BD664E">
      <w:pPr>
        <w:tabs>
          <w:tab w:val="left" w:pos="1104"/>
        </w:tabs>
        <w:bidi w:val="0"/>
        <w:spacing w:line="257" w:lineRule="auto"/>
        <w:ind w:left="1701" w:hanging="283"/>
        <w:jc w:val="both"/>
        <w:rPr>
          <w:rFonts w:ascii="Times New Roman" w:hAnsi="Times New Roman"/>
        </w:rPr>
      </w:pPr>
    </w:p>
    <w:p w:rsidR="00FB40B5" w:rsidRPr="00987024" w:rsidP="00BD664E">
      <w:pPr>
        <w:autoSpaceDE w:val="0"/>
        <w:autoSpaceDN w:val="0"/>
        <w:bidi w:val="0"/>
        <w:adjustRightInd w:val="0"/>
        <w:ind w:left="1701" w:hanging="283"/>
        <w:jc w:val="both"/>
        <w:rPr>
          <w:rFonts w:ascii="Times New Roman" w:hAnsi="Times New Roman"/>
        </w:rPr>
      </w:pPr>
      <w:r w:rsidRPr="00987024">
        <w:rPr>
          <w:rFonts w:ascii="Times New Roman" w:hAnsi="Times New Roman"/>
        </w:rPr>
        <w:t>(</w:t>
      </w:r>
      <w:r w:rsidRPr="00987024" w:rsidR="000423D3">
        <w:rPr>
          <w:rFonts w:ascii="Times New Roman" w:hAnsi="Times New Roman"/>
        </w:rPr>
        <w:t>7</w:t>
      </w:r>
      <w:r w:rsidRPr="00987024">
        <w:rPr>
          <w:rFonts w:ascii="Times New Roman" w:hAnsi="Times New Roman"/>
        </w:rPr>
        <w:t>) Ak o povolenie na poskytovanie služieb vykazovania údajov žiada obchodník s cenným papiermi podľa § 55</w:t>
      </w:r>
      <w:r w:rsidRPr="00987024" w:rsidR="006532D2">
        <w:rPr>
          <w:rFonts w:ascii="Times New Roman" w:hAnsi="Times New Roman"/>
        </w:rPr>
        <w:t xml:space="preserve">, </w:t>
      </w:r>
      <w:r w:rsidRPr="00987024">
        <w:rPr>
          <w:rFonts w:ascii="Times New Roman" w:hAnsi="Times New Roman"/>
        </w:rPr>
        <w:t>zahraničný obchodník s cennými papiermi podľa</w:t>
      </w:r>
      <w:r w:rsidRPr="00987024" w:rsidR="0088345E">
        <w:rPr>
          <w:rFonts w:ascii="Times New Roman" w:hAnsi="Times New Roman"/>
        </w:rPr>
        <w:t xml:space="preserve">  </w:t>
      </w:r>
      <w:r w:rsidRPr="00987024">
        <w:rPr>
          <w:rFonts w:ascii="Times New Roman" w:hAnsi="Times New Roman"/>
        </w:rPr>
        <w:t xml:space="preserve"> </w:t>
      </w:r>
      <w:r w:rsidRPr="00987024" w:rsidR="00AA6590">
        <w:rPr>
          <w:rFonts w:ascii="Times New Roman" w:hAnsi="Times New Roman"/>
        </w:rPr>
        <w:t xml:space="preserve">                </w:t>
      </w:r>
      <w:r w:rsidRPr="00987024">
        <w:rPr>
          <w:rFonts w:ascii="Times New Roman" w:hAnsi="Times New Roman"/>
        </w:rPr>
        <w:t xml:space="preserve">§ 56 alebo </w:t>
      </w:r>
      <w:r w:rsidRPr="00987024" w:rsidR="00111313">
        <w:rPr>
          <w:rFonts w:ascii="Times New Roman" w:hAnsi="Times New Roman"/>
        </w:rPr>
        <w:t xml:space="preserve">burza </w:t>
      </w:r>
      <w:r w:rsidRPr="00987024" w:rsidR="000423D3">
        <w:rPr>
          <w:rFonts w:ascii="Times New Roman" w:hAnsi="Times New Roman"/>
        </w:rPr>
        <w:t xml:space="preserve">cenných papierov </w:t>
      </w:r>
      <w:r w:rsidRPr="00987024" w:rsidR="00111313">
        <w:rPr>
          <w:rFonts w:ascii="Times New Roman" w:hAnsi="Times New Roman"/>
        </w:rPr>
        <w:t>prevádzkujúci</w:t>
      </w:r>
      <w:r w:rsidRPr="00987024">
        <w:rPr>
          <w:rFonts w:ascii="Times New Roman" w:hAnsi="Times New Roman"/>
        </w:rPr>
        <w:t xml:space="preserve"> obchodné miesto podľa osobitného </w:t>
      </w:r>
      <w:r w:rsidRPr="00987024" w:rsidR="009922DE">
        <w:rPr>
          <w:rFonts w:ascii="Times New Roman" w:hAnsi="Times New Roman"/>
        </w:rPr>
        <w:t>predpisu</w:t>
      </w:r>
      <w:r w:rsidRPr="00987024" w:rsidR="00F70E19">
        <w:rPr>
          <w:rFonts w:ascii="Times New Roman" w:hAnsi="Times New Roman"/>
        </w:rPr>
        <w:t>,</w:t>
      </w:r>
      <w:r w:rsidRPr="00987024" w:rsidR="00816852">
        <w:rPr>
          <w:rFonts w:ascii="Times New Roman" w:hAnsi="Times New Roman"/>
          <w:vertAlign w:val="superscript"/>
        </w:rPr>
        <w:t>60</w:t>
      </w:r>
      <w:r w:rsidRPr="00987024" w:rsidR="00F70E19">
        <w:rPr>
          <w:rFonts w:ascii="Times New Roman" w:hAnsi="Times New Roman"/>
          <w:vertAlign w:val="superscript"/>
        </w:rPr>
        <w:t>u</w:t>
      </w:r>
      <w:r w:rsidRPr="00987024">
        <w:rPr>
          <w:rFonts w:ascii="Times New Roman" w:hAnsi="Times New Roman"/>
        </w:rPr>
        <w:t xml:space="preserve">) Národná banka Slovenska postupuje pri posudzovaní týchto žiadostí podľa odsekov 2 až </w:t>
      </w:r>
      <w:r w:rsidRPr="00987024" w:rsidR="000423D3">
        <w:rPr>
          <w:rFonts w:ascii="Times New Roman" w:hAnsi="Times New Roman"/>
        </w:rPr>
        <w:t>6</w:t>
      </w:r>
      <w:r w:rsidRPr="00987024">
        <w:rPr>
          <w:rFonts w:ascii="Times New Roman" w:hAnsi="Times New Roman"/>
        </w:rPr>
        <w:t xml:space="preserve"> primerane</w:t>
      </w:r>
      <w:r w:rsidRPr="00987024" w:rsidR="00331DD9">
        <w:rPr>
          <w:rFonts w:ascii="Times New Roman" w:hAnsi="Times New Roman"/>
        </w:rPr>
        <w:t xml:space="preserve"> a toto povolenie im udelí v rámci udelenia povolenia alebo v rámci zmeny ich povolenia podľa § 55 alebo osobitného predpisu.</w:t>
      </w:r>
      <w:r w:rsidRPr="00987024" w:rsidR="00F70E19">
        <w:rPr>
          <w:rFonts w:ascii="Times New Roman" w:hAnsi="Times New Roman"/>
          <w:vertAlign w:val="superscript"/>
        </w:rPr>
        <w:t>60u</w:t>
      </w:r>
      <w:r w:rsidRPr="00987024" w:rsidR="00331DD9">
        <w:rPr>
          <w:rFonts w:ascii="Times New Roman" w:hAnsi="Times New Roman"/>
        </w:rPr>
        <w:t xml:space="preserve">)  </w:t>
      </w:r>
      <w:r w:rsidRPr="00987024">
        <w:rPr>
          <w:rFonts w:ascii="Times New Roman" w:hAnsi="Times New Roman"/>
        </w:rPr>
        <w:t xml:space="preserve"> </w:t>
      </w:r>
    </w:p>
    <w:p w:rsidR="00816852" w:rsidRPr="00987024" w:rsidP="00BD664E">
      <w:pPr>
        <w:autoSpaceDE w:val="0"/>
        <w:autoSpaceDN w:val="0"/>
        <w:bidi w:val="0"/>
        <w:adjustRightInd w:val="0"/>
        <w:ind w:left="1701" w:hanging="283"/>
        <w:jc w:val="both"/>
        <w:rPr>
          <w:rFonts w:ascii="Times New Roman" w:hAnsi="Times New Roman"/>
        </w:rPr>
      </w:pPr>
    </w:p>
    <w:p w:rsidR="00FB40B5" w:rsidRPr="00987024" w:rsidP="00BD664E">
      <w:pPr>
        <w:bidi w:val="0"/>
        <w:spacing w:line="257" w:lineRule="auto"/>
        <w:ind w:left="708" w:firstLine="703"/>
        <w:jc w:val="both"/>
        <w:rPr>
          <w:rFonts w:ascii="Times New Roman" w:hAnsi="Times New Roman"/>
        </w:rPr>
      </w:pPr>
    </w:p>
    <w:p w:rsidR="004D55BD" w:rsidRPr="00987024" w:rsidP="00BD664E">
      <w:pPr>
        <w:autoSpaceDE w:val="0"/>
        <w:autoSpaceDN w:val="0"/>
        <w:bidi w:val="0"/>
        <w:adjustRightInd w:val="0"/>
        <w:ind w:left="708"/>
        <w:jc w:val="center"/>
        <w:rPr>
          <w:rFonts w:ascii="Times New Roman" w:hAnsi="Times New Roman"/>
        </w:rPr>
      </w:pPr>
    </w:p>
    <w:p w:rsidR="004D55BD" w:rsidRPr="00987024" w:rsidP="00BD664E">
      <w:pPr>
        <w:autoSpaceDE w:val="0"/>
        <w:autoSpaceDN w:val="0"/>
        <w:bidi w:val="0"/>
        <w:adjustRightInd w:val="0"/>
        <w:ind w:left="708"/>
        <w:jc w:val="center"/>
        <w:rPr>
          <w:rFonts w:ascii="Times New Roman" w:hAnsi="Times New Roman"/>
        </w:rPr>
      </w:pPr>
    </w:p>
    <w:p w:rsidR="004D55BD" w:rsidRPr="00987024" w:rsidP="00BD664E">
      <w:pPr>
        <w:autoSpaceDE w:val="0"/>
        <w:autoSpaceDN w:val="0"/>
        <w:bidi w:val="0"/>
        <w:adjustRightInd w:val="0"/>
        <w:ind w:left="708"/>
        <w:jc w:val="center"/>
        <w:rPr>
          <w:rFonts w:ascii="Times New Roman" w:hAnsi="Times New Roman"/>
        </w:rPr>
      </w:pPr>
    </w:p>
    <w:p w:rsidR="00FB40B5" w:rsidRPr="00987024" w:rsidP="00BD664E">
      <w:pPr>
        <w:autoSpaceDE w:val="0"/>
        <w:autoSpaceDN w:val="0"/>
        <w:bidi w:val="0"/>
        <w:adjustRightInd w:val="0"/>
        <w:ind w:left="708"/>
        <w:jc w:val="center"/>
        <w:rPr>
          <w:rFonts w:ascii="Times New Roman" w:hAnsi="Times New Roman"/>
        </w:rPr>
      </w:pPr>
      <w:r w:rsidRPr="00987024">
        <w:rPr>
          <w:rFonts w:ascii="Times New Roman" w:hAnsi="Times New Roman"/>
        </w:rPr>
        <w:t>§ 79e</w:t>
      </w:r>
    </w:p>
    <w:p w:rsidR="000056B3" w:rsidRPr="00987024" w:rsidP="00BD664E">
      <w:pPr>
        <w:autoSpaceDE w:val="0"/>
        <w:autoSpaceDN w:val="0"/>
        <w:bidi w:val="0"/>
        <w:adjustRightInd w:val="0"/>
        <w:ind w:left="708"/>
        <w:jc w:val="center"/>
        <w:rPr>
          <w:rFonts w:ascii="Times New Roman" w:hAnsi="Times New Roman"/>
        </w:rPr>
      </w:pPr>
    </w:p>
    <w:p w:rsidR="00FB40B5" w:rsidRPr="00987024" w:rsidP="006532D2">
      <w:pPr>
        <w:bidi w:val="0"/>
        <w:spacing w:line="257" w:lineRule="auto"/>
        <w:ind w:left="1701" w:hanging="425"/>
        <w:jc w:val="both"/>
        <w:rPr>
          <w:rFonts w:ascii="Times New Roman" w:hAnsi="Times New Roman"/>
        </w:rPr>
      </w:pPr>
      <w:r w:rsidRPr="00987024">
        <w:rPr>
          <w:rFonts w:ascii="Times New Roman" w:hAnsi="Times New Roman"/>
        </w:rPr>
        <w:t xml:space="preserve">(1) Povolenie na poskytovanie služieb vykazovania údajov sa udeľuje na dobu neurčitú, nie je prevoditeľné na inú osobu, </w:t>
      </w:r>
      <w:r w:rsidRPr="00987024" w:rsidR="007606C3">
        <w:rPr>
          <w:rFonts w:ascii="Times New Roman" w:hAnsi="Times New Roman"/>
        </w:rPr>
        <w:t xml:space="preserve">a ani </w:t>
      </w:r>
      <w:r w:rsidRPr="00987024">
        <w:rPr>
          <w:rFonts w:ascii="Times New Roman" w:hAnsi="Times New Roman"/>
        </w:rPr>
        <w:t>neprechádza na právneho nástupcu. Na základe povolenia na poskytovanie služieb vykazovania údajov je osoba oprávnená poskytovať povolené služby v</w:t>
      </w:r>
      <w:r w:rsidRPr="00987024" w:rsidR="004D192C">
        <w:rPr>
          <w:rFonts w:ascii="Times New Roman" w:hAnsi="Times New Roman"/>
        </w:rPr>
        <w:t xml:space="preserve">o všetkých </w:t>
      </w:r>
      <w:r w:rsidRPr="00987024">
        <w:rPr>
          <w:rFonts w:ascii="Times New Roman" w:hAnsi="Times New Roman"/>
        </w:rPr>
        <w:t xml:space="preserve">členských štátoch v rozsahu, v akom bolo </w:t>
      </w:r>
      <w:r w:rsidRPr="00987024" w:rsidR="000423D3">
        <w:rPr>
          <w:rFonts w:ascii="Times New Roman" w:hAnsi="Times New Roman"/>
        </w:rPr>
        <w:t xml:space="preserve">toto </w:t>
      </w:r>
      <w:r w:rsidRPr="00987024">
        <w:rPr>
          <w:rFonts w:ascii="Times New Roman" w:hAnsi="Times New Roman"/>
        </w:rPr>
        <w:t xml:space="preserve">povolenie udelené.  </w:t>
      </w:r>
    </w:p>
    <w:p w:rsidR="00FB40B5" w:rsidRPr="00987024" w:rsidP="006532D2">
      <w:pPr>
        <w:bidi w:val="0"/>
        <w:spacing w:line="257" w:lineRule="auto"/>
        <w:ind w:left="1701" w:hanging="425"/>
        <w:jc w:val="both"/>
        <w:rPr>
          <w:rFonts w:ascii="Times New Roman" w:hAnsi="Times New Roman"/>
        </w:rPr>
      </w:pPr>
    </w:p>
    <w:p w:rsidR="00FB40B5" w:rsidRPr="00987024" w:rsidP="006532D2">
      <w:pPr>
        <w:bidi w:val="0"/>
        <w:spacing w:line="257" w:lineRule="auto"/>
        <w:ind w:left="1701" w:hanging="425"/>
        <w:jc w:val="both"/>
        <w:rPr>
          <w:rFonts w:ascii="Times New Roman" w:hAnsi="Times New Roman"/>
        </w:rPr>
      </w:pPr>
      <w:r w:rsidRPr="00987024">
        <w:rPr>
          <w:rFonts w:ascii="Times New Roman" w:hAnsi="Times New Roman"/>
        </w:rPr>
        <w:t>(2) Okrem všeobecných náležitostí rozhodnutia podľa osobitného predpisu</w:t>
      </w:r>
      <w:r w:rsidRPr="00987024">
        <w:rPr>
          <w:rFonts w:ascii="Times New Roman" w:hAnsi="Times New Roman"/>
          <w:vertAlign w:val="superscript"/>
        </w:rPr>
        <w:t>54</w:t>
      </w:r>
      <w:r w:rsidRPr="00987024">
        <w:rPr>
          <w:rFonts w:ascii="Times New Roman" w:hAnsi="Times New Roman"/>
        </w:rPr>
        <w:t>)</w:t>
      </w:r>
      <w:r w:rsidRPr="00987024">
        <w:rPr>
          <w:rFonts w:ascii="Times New Roman" w:hAnsi="Times New Roman"/>
          <w:vertAlign w:val="superscript"/>
        </w:rPr>
        <w:t xml:space="preserve"> </w:t>
      </w:r>
      <w:r w:rsidRPr="00987024">
        <w:rPr>
          <w:rFonts w:ascii="Times New Roman" w:hAnsi="Times New Roman"/>
        </w:rPr>
        <w:t>musí výrok rozhodnutia, ktorým sa udeľuje povolenie na poskytovanie služieb vykazovania údajov</w:t>
      </w:r>
      <w:r w:rsidRPr="00987024" w:rsidR="00E27D86">
        <w:rPr>
          <w:rFonts w:ascii="Times New Roman" w:hAnsi="Times New Roman"/>
        </w:rPr>
        <w:t>,</w:t>
      </w:r>
      <w:r w:rsidRPr="00987024">
        <w:rPr>
          <w:rFonts w:ascii="Times New Roman" w:hAnsi="Times New Roman"/>
        </w:rPr>
        <w:t xml:space="preserve"> obsahovať služby vykazovania údajov, na poskytovanie ktorých </w:t>
      </w:r>
      <w:r w:rsidRPr="00987024" w:rsidR="0098225C">
        <w:rPr>
          <w:rFonts w:ascii="Times New Roman" w:hAnsi="Times New Roman"/>
        </w:rPr>
        <w:t xml:space="preserve">sa udeľuje povolenie </w:t>
      </w:r>
      <w:r w:rsidRPr="00987024">
        <w:rPr>
          <w:rFonts w:ascii="Times New Roman" w:hAnsi="Times New Roman"/>
        </w:rPr>
        <w:t xml:space="preserve"> </w:t>
      </w:r>
      <w:r w:rsidRPr="00987024" w:rsidR="0098225C">
        <w:rPr>
          <w:rFonts w:ascii="Times New Roman" w:hAnsi="Times New Roman"/>
        </w:rPr>
        <w:t>na poskytovanie služieb vykazovania údajov</w:t>
      </w:r>
      <w:r w:rsidRPr="00987024">
        <w:rPr>
          <w:rFonts w:ascii="Times New Roman" w:hAnsi="Times New Roman"/>
        </w:rPr>
        <w:t xml:space="preserve">. </w:t>
      </w:r>
    </w:p>
    <w:p w:rsidR="00FB40B5" w:rsidRPr="00987024" w:rsidP="006532D2">
      <w:pPr>
        <w:bidi w:val="0"/>
        <w:spacing w:line="257" w:lineRule="auto"/>
        <w:ind w:left="1701" w:hanging="425"/>
        <w:rPr>
          <w:rFonts w:ascii="Times New Roman" w:hAnsi="Times New Roman"/>
        </w:rPr>
      </w:pPr>
    </w:p>
    <w:p w:rsidR="00FB40B5" w:rsidRPr="00987024" w:rsidP="006532D2">
      <w:pPr>
        <w:bidi w:val="0"/>
        <w:spacing w:line="257" w:lineRule="auto"/>
        <w:ind w:left="1701" w:hanging="425"/>
        <w:jc w:val="both"/>
        <w:rPr>
          <w:rFonts w:ascii="Times New Roman" w:hAnsi="Times New Roman"/>
        </w:rPr>
      </w:pPr>
      <w:r w:rsidRPr="00987024">
        <w:rPr>
          <w:rFonts w:ascii="Times New Roman" w:hAnsi="Times New Roman"/>
        </w:rPr>
        <w:t xml:space="preserve">(3) Na základe žiadosti poskytovateľa služieb vykazovania údajov </w:t>
      </w:r>
      <w:r w:rsidRPr="00987024" w:rsidR="000B6A70">
        <w:rPr>
          <w:rFonts w:ascii="Times New Roman" w:hAnsi="Times New Roman"/>
        </w:rPr>
        <w:t>je možné</w:t>
      </w:r>
      <w:r w:rsidRPr="00987024">
        <w:rPr>
          <w:rFonts w:ascii="Times New Roman" w:hAnsi="Times New Roman"/>
        </w:rPr>
        <w:t xml:space="preserve"> rozhodnutím  Národnej banky Slovenska povolenie na poskytovanie služieb vykazovania údajov zmeniť. Národná banka Slovenska postupuje pri posudzovaní žiadosti o zmenu </w:t>
      </w:r>
      <w:r w:rsidRPr="00987024" w:rsidR="007606C3">
        <w:rPr>
          <w:rFonts w:ascii="Times New Roman" w:hAnsi="Times New Roman"/>
        </w:rPr>
        <w:t xml:space="preserve">takéhoto </w:t>
      </w:r>
      <w:r w:rsidRPr="00987024">
        <w:rPr>
          <w:rFonts w:ascii="Times New Roman" w:hAnsi="Times New Roman"/>
        </w:rPr>
        <w:t xml:space="preserve">povolenia primerane podľa § 79d. </w:t>
      </w:r>
    </w:p>
    <w:p w:rsidR="00FB40B5" w:rsidRPr="00987024" w:rsidP="006532D2">
      <w:pPr>
        <w:bidi w:val="0"/>
        <w:spacing w:line="256" w:lineRule="auto"/>
        <w:ind w:left="1701" w:hanging="425"/>
        <w:rPr>
          <w:rFonts w:ascii="Times New Roman" w:hAnsi="Times New Roman"/>
        </w:rPr>
      </w:pPr>
    </w:p>
    <w:p w:rsidR="00FB40B5" w:rsidRPr="00987024" w:rsidP="006532D2">
      <w:pPr>
        <w:bidi w:val="0"/>
        <w:spacing w:line="256" w:lineRule="auto"/>
        <w:ind w:left="1701" w:hanging="425"/>
        <w:jc w:val="both"/>
        <w:rPr>
          <w:rFonts w:ascii="Times New Roman" w:hAnsi="Times New Roman"/>
        </w:rPr>
      </w:pPr>
      <w:r w:rsidRPr="00987024">
        <w:rPr>
          <w:rFonts w:ascii="Times New Roman" w:hAnsi="Times New Roman"/>
        </w:rPr>
        <w:t xml:space="preserve">(4) </w:t>
      </w:r>
      <w:r w:rsidRPr="00987024" w:rsidR="00815F12">
        <w:rPr>
          <w:rFonts w:ascii="Times New Roman" w:hAnsi="Times New Roman"/>
        </w:rPr>
        <w:t xml:space="preserve"> </w:t>
      </w:r>
      <w:r w:rsidRPr="00987024">
        <w:rPr>
          <w:rFonts w:ascii="Times New Roman" w:hAnsi="Times New Roman"/>
        </w:rPr>
        <w:t xml:space="preserve">Poskytovateľ služieb vykazovania údajov je povinný </w:t>
      </w:r>
      <w:r w:rsidRPr="00987024" w:rsidR="00363D39">
        <w:rPr>
          <w:rFonts w:ascii="Times New Roman" w:hAnsi="Times New Roman"/>
        </w:rPr>
        <w:t xml:space="preserve">bezodkladne </w:t>
      </w:r>
      <w:r w:rsidRPr="00987024">
        <w:rPr>
          <w:rFonts w:ascii="Times New Roman" w:hAnsi="Times New Roman"/>
        </w:rPr>
        <w:t xml:space="preserve">oznámiť Národnej banke Slovenska zmeny v podmienkach pre udelenie povolenia na poskytovanie služieb vykazovania údajov. Pri zmenách týkajúcich sa nových členov riadiaceho orgánu sa uvedú aj informácie potrebné pre posúdenie splnenia podmienok podľa § 79d. </w:t>
      </w:r>
    </w:p>
    <w:p w:rsidR="00FB40B5" w:rsidRPr="00987024" w:rsidP="00BD664E">
      <w:pPr>
        <w:tabs>
          <w:tab w:val="left" w:pos="804"/>
          <w:tab w:val="left" w:pos="2760"/>
        </w:tabs>
        <w:bidi w:val="0"/>
        <w:ind w:left="1134" w:hanging="425"/>
        <w:jc w:val="both"/>
        <w:rPr>
          <w:rFonts w:ascii="Times New Roman" w:hAnsi="Times New Roman"/>
          <w:i/>
        </w:rPr>
      </w:pPr>
      <w:r w:rsidRPr="00987024">
        <w:rPr>
          <w:rFonts w:ascii="Times New Roman" w:hAnsi="Times New Roman"/>
          <w:i/>
        </w:rPr>
        <w:t xml:space="preserve"> </w:t>
        <w:tab/>
      </w:r>
    </w:p>
    <w:p w:rsidR="000056B3" w:rsidRPr="00987024" w:rsidP="00BD664E">
      <w:pPr>
        <w:tabs>
          <w:tab w:val="left" w:pos="804"/>
          <w:tab w:val="left" w:pos="2760"/>
        </w:tabs>
        <w:bidi w:val="0"/>
        <w:ind w:left="1134" w:hanging="425"/>
        <w:jc w:val="both"/>
        <w:rPr>
          <w:rFonts w:ascii="Times New Roman" w:hAnsi="Times New Roman"/>
          <w:i/>
        </w:rPr>
      </w:pPr>
    </w:p>
    <w:p w:rsidR="00FB40B5" w:rsidRPr="00987024" w:rsidP="00BD664E">
      <w:pPr>
        <w:autoSpaceDE w:val="0"/>
        <w:autoSpaceDN w:val="0"/>
        <w:bidi w:val="0"/>
        <w:adjustRightInd w:val="0"/>
        <w:ind w:left="708"/>
        <w:jc w:val="center"/>
        <w:rPr>
          <w:rFonts w:ascii="Times New Roman" w:hAnsi="Times New Roman"/>
        </w:rPr>
      </w:pPr>
      <w:r w:rsidRPr="00987024">
        <w:rPr>
          <w:rFonts w:ascii="Times New Roman" w:hAnsi="Times New Roman"/>
        </w:rPr>
        <w:t>§ 79f</w:t>
      </w:r>
    </w:p>
    <w:p w:rsidR="00F41AF0" w:rsidRPr="00987024" w:rsidP="00BD664E">
      <w:pPr>
        <w:autoSpaceDE w:val="0"/>
        <w:autoSpaceDN w:val="0"/>
        <w:bidi w:val="0"/>
        <w:adjustRightInd w:val="0"/>
        <w:ind w:left="708"/>
        <w:jc w:val="center"/>
        <w:rPr>
          <w:rFonts w:ascii="Times New Roman" w:hAnsi="Times New Roman"/>
        </w:rPr>
      </w:pPr>
    </w:p>
    <w:p w:rsidR="00FB40B5" w:rsidRPr="00987024" w:rsidP="00300D42">
      <w:pPr>
        <w:autoSpaceDE w:val="0"/>
        <w:autoSpaceDN w:val="0"/>
        <w:bidi w:val="0"/>
        <w:adjustRightInd w:val="0"/>
        <w:ind w:left="1068" w:firstLine="360"/>
        <w:jc w:val="both"/>
        <w:rPr>
          <w:rFonts w:ascii="Times New Roman" w:hAnsi="Times New Roman"/>
        </w:rPr>
      </w:pPr>
      <w:r w:rsidRPr="00987024">
        <w:rPr>
          <w:rFonts w:ascii="Times New Roman" w:hAnsi="Times New Roman"/>
        </w:rPr>
        <w:t>Domovským členským štátom poskytovateľa služieb vykazovania údajov je, ak ide o</w:t>
      </w:r>
    </w:p>
    <w:p w:rsidR="00FB40B5" w:rsidRPr="00987024" w:rsidP="00A30CDC">
      <w:pPr>
        <w:autoSpaceDE w:val="0"/>
        <w:autoSpaceDN w:val="0"/>
        <w:bidi w:val="0"/>
        <w:adjustRightInd w:val="0"/>
        <w:ind w:left="1416" w:firstLine="285"/>
        <w:jc w:val="both"/>
        <w:rPr>
          <w:rFonts w:ascii="Times New Roman" w:hAnsi="Times New Roman"/>
        </w:rPr>
      </w:pPr>
      <w:r w:rsidRPr="00987024">
        <w:rPr>
          <w:rFonts w:ascii="Times New Roman" w:hAnsi="Times New Roman"/>
        </w:rPr>
        <w:t>a) fyzickú osobu, členský štát, v ktorom sa nachádza jej miesto podnikania,</w:t>
      </w:r>
    </w:p>
    <w:p w:rsidR="00FB40B5" w:rsidRPr="00987024" w:rsidP="00A30CDC">
      <w:pPr>
        <w:autoSpaceDE w:val="0"/>
        <w:autoSpaceDN w:val="0"/>
        <w:bidi w:val="0"/>
        <w:adjustRightInd w:val="0"/>
        <w:ind w:left="1416" w:firstLine="285"/>
        <w:jc w:val="both"/>
        <w:rPr>
          <w:rFonts w:ascii="Times New Roman" w:hAnsi="Times New Roman"/>
        </w:rPr>
      </w:pPr>
      <w:r w:rsidRPr="00987024">
        <w:rPr>
          <w:rFonts w:ascii="Times New Roman" w:hAnsi="Times New Roman"/>
        </w:rPr>
        <w:t>b) právnickú osobu, členský štát, v ktorom sa nachádza jej registrované sídlo,</w:t>
      </w:r>
    </w:p>
    <w:p w:rsidR="00FB40B5" w:rsidRPr="00987024" w:rsidP="00A30CDC">
      <w:pPr>
        <w:autoSpaceDE w:val="0"/>
        <w:autoSpaceDN w:val="0"/>
        <w:bidi w:val="0"/>
        <w:adjustRightInd w:val="0"/>
        <w:ind w:left="1985" w:hanging="425"/>
        <w:jc w:val="both"/>
        <w:rPr>
          <w:rFonts w:ascii="Times New Roman" w:hAnsi="Times New Roman"/>
        </w:rPr>
      </w:pPr>
      <w:r w:rsidRPr="00987024">
        <w:rPr>
          <w:rFonts w:ascii="Times New Roman" w:hAnsi="Times New Roman"/>
        </w:rPr>
        <w:t xml:space="preserve"> </w:t>
      </w:r>
      <w:r w:rsidRPr="00987024" w:rsidR="006532D2">
        <w:rPr>
          <w:rFonts w:ascii="Times New Roman" w:hAnsi="Times New Roman"/>
        </w:rPr>
        <w:t xml:space="preserve"> </w:t>
      </w:r>
      <w:r w:rsidRPr="00987024">
        <w:rPr>
          <w:rFonts w:ascii="Times New Roman" w:hAnsi="Times New Roman"/>
        </w:rPr>
        <w:t>c) osobu, ktorá nemá podľa svojho vnútroštátneho práva registrované sídlo, členský štát, v ktorom sa nachádza jej miesto podnikania.</w:t>
      </w:r>
    </w:p>
    <w:p w:rsidR="00FB40B5" w:rsidRPr="00987024" w:rsidP="00BD664E">
      <w:pPr>
        <w:autoSpaceDE w:val="0"/>
        <w:autoSpaceDN w:val="0"/>
        <w:bidi w:val="0"/>
        <w:adjustRightInd w:val="0"/>
        <w:ind w:left="708" w:firstLine="360"/>
        <w:rPr>
          <w:rFonts w:ascii="Times New Roman" w:hAnsi="Times New Roman"/>
        </w:rPr>
      </w:pPr>
    </w:p>
    <w:p w:rsidR="000056B3" w:rsidRPr="00987024" w:rsidP="00BD664E">
      <w:pPr>
        <w:autoSpaceDE w:val="0"/>
        <w:autoSpaceDN w:val="0"/>
        <w:bidi w:val="0"/>
        <w:adjustRightInd w:val="0"/>
        <w:ind w:left="708" w:firstLine="360"/>
        <w:rPr>
          <w:rFonts w:ascii="Times New Roman" w:hAnsi="Times New Roman"/>
        </w:rPr>
      </w:pPr>
    </w:p>
    <w:p w:rsidR="00F450FE" w:rsidRPr="00987024" w:rsidP="00BD664E">
      <w:pPr>
        <w:autoSpaceDE w:val="0"/>
        <w:autoSpaceDN w:val="0"/>
        <w:bidi w:val="0"/>
        <w:adjustRightInd w:val="0"/>
        <w:ind w:left="708" w:firstLine="360"/>
        <w:rPr>
          <w:rFonts w:ascii="Times New Roman" w:hAnsi="Times New Roman"/>
        </w:rPr>
      </w:pPr>
    </w:p>
    <w:p w:rsidR="00FB40B5" w:rsidRPr="00987024" w:rsidP="00BD664E">
      <w:pPr>
        <w:autoSpaceDE w:val="0"/>
        <w:autoSpaceDN w:val="0"/>
        <w:bidi w:val="0"/>
        <w:adjustRightInd w:val="0"/>
        <w:ind w:left="708"/>
        <w:jc w:val="center"/>
        <w:rPr>
          <w:rFonts w:ascii="Times New Roman" w:hAnsi="Times New Roman"/>
        </w:rPr>
      </w:pPr>
      <w:r w:rsidRPr="00987024">
        <w:rPr>
          <w:rFonts w:ascii="Times New Roman" w:hAnsi="Times New Roman"/>
        </w:rPr>
        <w:t>§ 79</w:t>
      </w:r>
      <w:r w:rsidRPr="00987024" w:rsidR="00513A62">
        <w:rPr>
          <w:rFonts w:ascii="Times New Roman" w:hAnsi="Times New Roman"/>
        </w:rPr>
        <w:t>g</w:t>
      </w:r>
    </w:p>
    <w:p w:rsidR="00F41AF0" w:rsidRPr="00987024" w:rsidP="00BD664E">
      <w:pPr>
        <w:autoSpaceDE w:val="0"/>
        <w:autoSpaceDN w:val="0"/>
        <w:bidi w:val="0"/>
        <w:adjustRightInd w:val="0"/>
        <w:ind w:left="708"/>
        <w:jc w:val="center"/>
        <w:rPr>
          <w:rFonts w:ascii="Times New Roman" w:hAnsi="Times New Roman"/>
        </w:rPr>
      </w:pPr>
    </w:p>
    <w:p w:rsidR="00FB40B5" w:rsidRPr="00987024" w:rsidP="00BD664E">
      <w:pPr>
        <w:autoSpaceDE w:val="0"/>
        <w:autoSpaceDN w:val="0"/>
        <w:bidi w:val="0"/>
        <w:adjustRightInd w:val="0"/>
        <w:ind w:left="708" w:firstLine="708"/>
        <w:jc w:val="center"/>
        <w:rPr>
          <w:rFonts w:ascii="Times New Roman" w:hAnsi="Times New Roman"/>
        </w:rPr>
      </w:pPr>
      <w:r w:rsidRPr="00987024">
        <w:rPr>
          <w:rFonts w:ascii="Times New Roman" w:hAnsi="Times New Roman"/>
        </w:rPr>
        <w:t>Zánik povolenia</w:t>
      </w:r>
      <w:r w:rsidRPr="00987024" w:rsidR="007606C3">
        <w:rPr>
          <w:rFonts w:ascii="Times New Roman" w:hAnsi="Times New Roman"/>
        </w:rPr>
        <w:t xml:space="preserve"> na poskytovanie služieb vykazovania údajov</w:t>
      </w:r>
    </w:p>
    <w:p w:rsidR="00F41AF0" w:rsidRPr="00987024" w:rsidP="00BD664E">
      <w:pPr>
        <w:autoSpaceDE w:val="0"/>
        <w:autoSpaceDN w:val="0"/>
        <w:bidi w:val="0"/>
        <w:adjustRightInd w:val="0"/>
        <w:ind w:left="708" w:firstLine="708"/>
        <w:jc w:val="center"/>
        <w:rPr>
          <w:rFonts w:ascii="Times New Roman" w:hAnsi="Times New Roman"/>
        </w:rPr>
      </w:pPr>
    </w:p>
    <w:p w:rsidR="00FB40B5" w:rsidRPr="00987024" w:rsidP="00300D42">
      <w:pPr>
        <w:pStyle w:val="ListParagraph"/>
        <w:numPr>
          <w:numId w:val="21"/>
        </w:numPr>
        <w:autoSpaceDE w:val="0"/>
        <w:autoSpaceDN w:val="0"/>
        <w:bidi w:val="0"/>
        <w:adjustRightInd w:val="0"/>
        <w:ind w:left="1560" w:hanging="426"/>
        <w:jc w:val="both"/>
        <w:rPr>
          <w:rFonts w:ascii="Times New Roman" w:hAnsi="Times New Roman"/>
        </w:rPr>
      </w:pPr>
      <w:r w:rsidRPr="00987024">
        <w:rPr>
          <w:rFonts w:ascii="Times New Roman" w:hAnsi="Times New Roman"/>
        </w:rPr>
        <w:t>Povolenie na poskytovanie služ</w:t>
      </w:r>
      <w:r w:rsidRPr="00987024" w:rsidR="004A35AB">
        <w:rPr>
          <w:rFonts w:ascii="Times New Roman" w:hAnsi="Times New Roman"/>
        </w:rPr>
        <w:t>ieb</w:t>
      </w:r>
      <w:r w:rsidRPr="00987024">
        <w:rPr>
          <w:rFonts w:ascii="Times New Roman" w:hAnsi="Times New Roman"/>
        </w:rPr>
        <w:t xml:space="preserve"> vykazovania údajov zaniká</w:t>
      </w:r>
      <w:r w:rsidRPr="00987024" w:rsidR="000423D3">
        <w:rPr>
          <w:rFonts w:ascii="Times New Roman" w:hAnsi="Times New Roman"/>
        </w:rPr>
        <w:t xml:space="preserve"> dňom</w:t>
      </w:r>
      <w:r w:rsidRPr="00987024">
        <w:rPr>
          <w:rFonts w:ascii="Times New Roman" w:hAnsi="Times New Roman"/>
        </w:rPr>
        <w:t xml:space="preserve"> </w:t>
      </w:r>
    </w:p>
    <w:p w:rsidR="00FB40B5" w:rsidRPr="00987024" w:rsidP="00300D42">
      <w:pPr>
        <w:pStyle w:val="ListParagraph"/>
        <w:numPr>
          <w:ilvl w:val="1"/>
          <w:numId w:val="21"/>
        </w:numPr>
        <w:autoSpaceDE w:val="0"/>
        <w:autoSpaceDN w:val="0"/>
        <w:bidi w:val="0"/>
        <w:adjustRightInd w:val="0"/>
        <w:ind w:left="1985" w:hanging="425"/>
        <w:jc w:val="both"/>
        <w:rPr>
          <w:rFonts w:ascii="Times New Roman" w:hAnsi="Times New Roman"/>
        </w:rPr>
      </w:pPr>
      <w:r w:rsidRPr="00987024">
        <w:rPr>
          <w:rFonts w:ascii="Times New Roman" w:hAnsi="Times New Roman"/>
        </w:rPr>
        <w:t>vrátenia povolenia</w:t>
      </w:r>
      <w:r w:rsidRPr="00987024" w:rsidR="008655EE">
        <w:rPr>
          <w:rFonts w:ascii="Times New Roman" w:hAnsi="Times New Roman"/>
        </w:rPr>
        <w:t xml:space="preserve"> na poskytovanie služ</w:t>
      </w:r>
      <w:r w:rsidRPr="00987024" w:rsidR="00F70E19">
        <w:rPr>
          <w:rFonts w:ascii="Times New Roman" w:hAnsi="Times New Roman"/>
        </w:rPr>
        <w:t>ieb</w:t>
      </w:r>
      <w:r w:rsidRPr="00987024" w:rsidR="008655EE">
        <w:rPr>
          <w:rFonts w:ascii="Times New Roman" w:hAnsi="Times New Roman"/>
        </w:rPr>
        <w:t xml:space="preserve"> vykazovania údajov</w:t>
      </w:r>
      <w:r w:rsidRPr="00987024">
        <w:rPr>
          <w:rFonts w:ascii="Times New Roman" w:hAnsi="Times New Roman"/>
        </w:rPr>
        <w:t>,</w:t>
      </w:r>
    </w:p>
    <w:p w:rsidR="00FB40B5" w:rsidRPr="00987024" w:rsidP="00300D42">
      <w:pPr>
        <w:pStyle w:val="ListParagraph"/>
        <w:numPr>
          <w:ilvl w:val="1"/>
          <w:numId w:val="21"/>
        </w:numPr>
        <w:autoSpaceDE w:val="0"/>
        <w:autoSpaceDN w:val="0"/>
        <w:bidi w:val="0"/>
        <w:adjustRightInd w:val="0"/>
        <w:ind w:left="1985" w:hanging="425"/>
        <w:jc w:val="both"/>
        <w:rPr>
          <w:rFonts w:ascii="Times New Roman" w:hAnsi="Times New Roman"/>
        </w:rPr>
      </w:pPr>
      <w:r w:rsidRPr="00987024">
        <w:rPr>
          <w:rFonts w:ascii="Times New Roman" w:hAnsi="Times New Roman"/>
        </w:rPr>
        <w:t>vyhlásenia konkurzu na majetok poskytovateľa služ</w:t>
      </w:r>
      <w:r w:rsidRPr="00987024" w:rsidR="00F70E19">
        <w:rPr>
          <w:rFonts w:ascii="Times New Roman" w:hAnsi="Times New Roman"/>
        </w:rPr>
        <w:t>ieb</w:t>
      </w:r>
      <w:r w:rsidRPr="00987024">
        <w:rPr>
          <w:rFonts w:ascii="Times New Roman" w:hAnsi="Times New Roman"/>
        </w:rPr>
        <w:t xml:space="preserve"> vykazovania údajov </w:t>
      </w:r>
      <w:r w:rsidRPr="00987024" w:rsidR="007927E0">
        <w:rPr>
          <w:rFonts w:ascii="Times New Roman" w:hAnsi="Times New Roman"/>
        </w:rPr>
        <w:t xml:space="preserve">alebo </w:t>
      </w:r>
      <w:r w:rsidRPr="00987024" w:rsidR="004D55BD">
        <w:rPr>
          <w:rFonts w:ascii="Times New Roman" w:hAnsi="Times New Roman"/>
        </w:rPr>
        <w:t xml:space="preserve">dňom </w:t>
      </w:r>
      <w:r w:rsidRPr="00987024" w:rsidR="00193E02">
        <w:rPr>
          <w:rFonts w:ascii="Times New Roman" w:hAnsi="Times New Roman"/>
        </w:rPr>
        <w:t>zamietnut</w:t>
      </w:r>
      <w:r w:rsidRPr="00987024" w:rsidR="007927E0">
        <w:rPr>
          <w:rFonts w:ascii="Times New Roman" w:hAnsi="Times New Roman"/>
        </w:rPr>
        <w:t>ia</w:t>
      </w:r>
      <w:r w:rsidRPr="00987024" w:rsidR="00193E02">
        <w:rPr>
          <w:rFonts w:ascii="Times New Roman" w:hAnsi="Times New Roman"/>
        </w:rPr>
        <w:t xml:space="preserve"> návrhu na vyhlásenie konkurzu na poskytovateľa služieb vykazovania údajov pre nedostatok majetku </w:t>
      </w:r>
      <w:r w:rsidRPr="00987024" w:rsidR="00AA6590">
        <w:rPr>
          <w:rFonts w:ascii="Times New Roman" w:hAnsi="Times New Roman"/>
        </w:rPr>
        <w:t>podľa osobitného predpisu,</w:t>
      </w:r>
      <w:r w:rsidRPr="00987024" w:rsidR="00AA6590">
        <w:rPr>
          <w:rFonts w:ascii="Times New Roman" w:hAnsi="Times New Roman"/>
          <w:vertAlign w:val="superscript"/>
        </w:rPr>
        <w:t>21</w:t>
      </w:r>
      <w:r w:rsidRPr="00987024" w:rsidR="00AA6590">
        <w:rPr>
          <w:rFonts w:ascii="Times New Roman" w:hAnsi="Times New Roman"/>
        </w:rPr>
        <w:t xml:space="preserve">) </w:t>
      </w:r>
      <w:r w:rsidRPr="00987024" w:rsidR="00193E02">
        <w:rPr>
          <w:rFonts w:ascii="Times New Roman" w:hAnsi="Times New Roman"/>
        </w:rPr>
        <w:t xml:space="preserve">alebo </w:t>
      </w:r>
      <w:r w:rsidRPr="00987024" w:rsidR="007927E0">
        <w:rPr>
          <w:rFonts w:ascii="Times New Roman" w:hAnsi="Times New Roman"/>
        </w:rPr>
        <w:t xml:space="preserve">dňom </w:t>
      </w:r>
      <w:r w:rsidRPr="00987024" w:rsidR="00193E02">
        <w:rPr>
          <w:rFonts w:ascii="Times New Roman" w:hAnsi="Times New Roman"/>
        </w:rPr>
        <w:t>vstup</w:t>
      </w:r>
      <w:r w:rsidRPr="00987024" w:rsidR="007927E0">
        <w:rPr>
          <w:rFonts w:ascii="Times New Roman" w:hAnsi="Times New Roman"/>
        </w:rPr>
        <w:t>u</w:t>
      </w:r>
      <w:r w:rsidRPr="00987024" w:rsidR="00193E02">
        <w:rPr>
          <w:rFonts w:ascii="Times New Roman" w:hAnsi="Times New Roman"/>
        </w:rPr>
        <w:t xml:space="preserve"> poskytovateľa služieb vykazovania údajov do likvidácie,</w:t>
      </w:r>
    </w:p>
    <w:p w:rsidR="00FB40B5" w:rsidRPr="00987024" w:rsidP="00300D42">
      <w:pPr>
        <w:pStyle w:val="ListParagraph"/>
        <w:numPr>
          <w:ilvl w:val="1"/>
          <w:numId w:val="21"/>
        </w:numPr>
        <w:autoSpaceDE w:val="0"/>
        <w:autoSpaceDN w:val="0"/>
        <w:bidi w:val="0"/>
        <w:adjustRightInd w:val="0"/>
        <w:ind w:left="1985" w:hanging="425"/>
        <w:jc w:val="both"/>
        <w:rPr>
          <w:rFonts w:ascii="Times New Roman" w:hAnsi="Times New Roman"/>
        </w:rPr>
      </w:pPr>
      <w:r w:rsidRPr="00987024">
        <w:rPr>
          <w:rFonts w:ascii="Times New Roman" w:hAnsi="Times New Roman"/>
        </w:rPr>
        <w:t>zrušenia právnickej osoby alebo smrti fyzickej osoby poskytovateľa služ</w:t>
      </w:r>
      <w:r w:rsidRPr="00987024" w:rsidR="00F70E19">
        <w:rPr>
          <w:rFonts w:ascii="Times New Roman" w:hAnsi="Times New Roman"/>
        </w:rPr>
        <w:t>ieb</w:t>
      </w:r>
      <w:r w:rsidRPr="00987024">
        <w:rPr>
          <w:rFonts w:ascii="Times New Roman" w:hAnsi="Times New Roman"/>
        </w:rPr>
        <w:t xml:space="preserve"> vykazovania údajov, </w:t>
      </w:r>
    </w:p>
    <w:p w:rsidR="00FB40B5" w:rsidRPr="00987024" w:rsidP="00300D42">
      <w:pPr>
        <w:pStyle w:val="ListParagraph"/>
        <w:numPr>
          <w:ilvl w:val="1"/>
          <w:numId w:val="21"/>
        </w:numPr>
        <w:autoSpaceDE w:val="0"/>
        <w:autoSpaceDN w:val="0"/>
        <w:bidi w:val="0"/>
        <w:adjustRightInd w:val="0"/>
        <w:ind w:left="1985" w:hanging="425"/>
        <w:jc w:val="both"/>
        <w:rPr>
          <w:rFonts w:ascii="Times New Roman" w:hAnsi="Times New Roman"/>
        </w:rPr>
      </w:pPr>
      <w:r w:rsidRPr="00987024">
        <w:rPr>
          <w:rFonts w:ascii="Times New Roman" w:hAnsi="Times New Roman"/>
        </w:rPr>
        <w:t>predaja podniku, zlúčením, splynutím</w:t>
      </w:r>
      <w:r w:rsidRPr="00987024" w:rsidR="00EA1AA9">
        <w:rPr>
          <w:rFonts w:ascii="Times New Roman" w:hAnsi="Times New Roman"/>
        </w:rPr>
        <w:t xml:space="preserve"> alebo </w:t>
      </w:r>
      <w:r w:rsidRPr="00987024">
        <w:rPr>
          <w:rFonts w:ascii="Times New Roman" w:hAnsi="Times New Roman"/>
        </w:rPr>
        <w:t>rozdelením poskytovateľa služ</w:t>
      </w:r>
      <w:r w:rsidRPr="00987024" w:rsidR="00F70E19">
        <w:rPr>
          <w:rFonts w:ascii="Times New Roman" w:hAnsi="Times New Roman"/>
        </w:rPr>
        <w:t>ieb</w:t>
      </w:r>
      <w:r w:rsidRPr="00987024">
        <w:rPr>
          <w:rFonts w:ascii="Times New Roman" w:hAnsi="Times New Roman"/>
        </w:rPr>
        <w:t xml:space="preserve"> vykazovania údajov. </w:t>
      </w:r>
    </w:p>
    <w:p w:rsidR="00BD664E" w:rsidRPr="00987024" w:rsidP="00300D42">
      <w:pPr>
        <w:autoSpaceDE w:val="0"/>
        <w:autoSpaceDN w:val="0"/>
        <w:bidi w:val="0"/>
        <w:adjustRightInd w:val="0"/>
        <w:ind w:left="1134"/>
        <w:jc w:val="both"/>
        <w:rPr>
          <w:rFonts w:ascii="Times New Roman" w:hAnsi="Times New Roman"/>
        </w:rPr>
      </w:pPr>
    </w:p>
    <w:p w:rsidR="00FB40B5" w:rsidRPr="00987024" w:rsidP="00300D42">
      <w:pPr>
        <w:pStyle w:val="ListParagraph"/>
        <w:numPr>
          <w:numId w:val="21"/>
        </w:numPr>
        <w:autoSpaceDE w:val="0"/>
        <w:autoSpaceDN w:val="0"/>
        <w:bidi w:val="0"/>
        <w:adjustRightInd w:val="0"/>
        <w:ind w:left="1560" w:hanging="426"/>
        <w:jc w:val="both"/>
        <w:rPr>
          <w:rFonts w:ascii="Times New Roman" w:hAnsi="Times New Roman"/>
        </w:rPr>
      </w:pPr>
      <w:r w:rsidRPr="00987024">
        <w:rPr>
          <w:rFonts w:ascii="Times New Roman" w:hAnsi="Times New Roman"/>
        </w:rPr>
        <w:t xml:space="preserve">Zánikom povolenia </w:t>
      </w:r>
      <w:r w:rsidRPr="00987024" w:rsidR="007606C3">
        <w:rPr>
          <w:rFonts w:ascii="Times New Roman" w:hAnsi="Times New Roman"/>
        </w:rPr>
        <w:t xml:space="preserve">na poskytovanie služieb vykazovania údajov </w:t>
      </w:r>
      <w:r w:rsidRPr="00987024">
        <w:rPr>
          <w:rFonts w:ascii="Times New Roman" w:hAnsi="Times New Roman"/>
        </w:rPr>
        <w:t>nie sú dotknuté tie povinnosti poskytovateľa služ</w:t>
      </w:r>
      <w:r w:rsidRPr="00987024" w:rsidR="00F70E19">
        <w:rPr>
          <w:rFonts w:ascii="Times New Roman" w:hAnsi="Times New Roman"/>
        </w:rPr>
        <w:t>ieb</w:t>
      </w:r>
      <w:r w:rsidRPr="00987024">
        <w:rPr>
          <w:rFonts w:ascii="Times New Roman" w:hAnsi="Times New Roman"/>
        </w:rPr>
        <w:t xml:space="preserve"> vykazovania údajov, ktoré </w:t>
      </w:r>
      <w:r w:rsidRPr="00987024" w:rsidR="004302DB">
        <w:rPr>
          <w:rFonts w:ascii="Times New Roman" w:hAnsi="Times New Roman"/>
        </w:rPr>
        <w:t>m</w:t>
      </w:r>
      <w:r w:rsidRPr="00987024" w:rsidR="004D55BD">
        <w:rPr>
          <w:rFonts w:ascii="Times New Roman" w:hAnsi="Times New Roman"/>
        </w:rPr>
        <w:t>á</w:t>
      </w:r>
      <w:r w:rsidRPr="00987024">
        <w:rPr>
          <w:rFonts w:ascii="Times New Roman" w:hAnsi="Times New Roman"/>
        </w:rPr>
        <w:t xml:space="preserve"> ku dňu</w:t>
      </w:r>
      <w:r w:rsidRPr="00987024" w:rsidR="007606C3">
        <w:rPr>
          <w:rFonts w:ascii="Times New Roman" w:hAnsi="Times New Roman"/>
        </w:rPr>
        <w:t>,</w:t>
      </w:r>
      <w:r w:rsidRPr="00987024">
        <w:rPr>
          <w:rFonts w:ascii="Times New Roman" w:hAnsi="Times New Roman"/>
        </w:rPr>
        <w:t xml:space="preserve"> v ktorom nastala skutočnosť</w:t>
      </w:r>
      <w:r w:rsidRPr="00987024" w:rsidR="007606C3">
        <w:rPr>
          <w:rFonts w:ascii="Times New Roman" w:hAnsi="Times New Roman"/>
        </w:rPr>
        <w:t>,</w:t>
      </w:r>
      <w:r w:rsidRPr="00987024">
        <w:rPr>
          <w:rFonts w:ascii="Times New Roman" w:hAnsi="Times New Roman"/>
        </w:rPr>
        <w:t xml:space="preserve"> na základe ktorej </w:t>
      </w:r>
      <w:r w:rsidRPr="00987024" w:rsidR="007606C3">
        <w:rPr>
          <w:rFonts w:ascii="Times New Roman" w:hAnsi="Times New Roman"/>
        </w:rPr>
        <w:t xml:space="preserve">toto </w:t>
      </w:r>
      <w:r w:rsidRPr="00987024">
        <w:rPr>
          <w:rFonts w:ascii="Times New Roman" w:hAnsi="Times New Roman"/>
        </w:rPr>
        <w:t>povolenie zaniká.</w:t>
      </w:r>
    </w:p>
    <w:p w:rsidR="00FB40B5" w:rsidRPr="00987024" w:rsidP="00F23B0F">
      <w:pPr>
        <w:tabs>
          <w:tab w:val="left" w:pos="804"/>
          <w:tab w:val="left" w:pos="2760"/>
        </w:tabs>
        <w:bidi w:val="0"/>
        <w:ind w:left="708"/>
        <w:jc w:val="both"/>
        <w:rPr>
          <w:rFonts w:ascii="Times New Roman" w:hAnsi="Times New Roman"/>
          <w:i/>
        </w:rPr>
      </w:pPr>
    </w:p>
    <w:p w:rsidR="00F450FE" w:rsidRPr="00987024" w:rsidP="00F23B0F">
      <w:pPr>
        <w:tabs>
          <w:tab w:val="left" w:pos="804"/>
          <w:tab w:val="left" w:pos="2760"/>
        </w:tabs>
        <w:bidi w:val="0"/>
        <w:ind w:left="708"/>
        <w:jc w:val="both"/>
        <w:rPr>
          <w:rFonts w:ascii="Times New Roman" w:hAnsi="Times New Roman"/>
          <w:i/>
        </w:rPr>
      </w:pPr>
    </w:p>
    <w:p w:rsidR="00F450FE" w:rsidRPr="00987024" w:rsidP="00F23B0F">
      <w:pPr>
        <w:bidi w:val="0"/>
        <w:ind w:left="708"/>
        <w:jc w:val="center"/>
        <w:rPr>
          <w:rFonts w:ascii="Times New Roman" w:hAnsi="Times New Roman"/>
        </w:rPr>
      </w:pPr>
      <w:r w:rsidRPr="00987024" w:rsidR="00FB40B5">
        <w:rPr>
          <w:rFonts w:ascii="Times New Roman" w:hAnsi="Times New Roman"/>
        </w:rPr>
        <w:t>§ 79</w:t>
      </w:r>
      <w:r w:rsidRPr="00987024" w:rsidR="00513A62">
        <w:rPr>
          <w:rFonts w:ascii="Times New Roman" w:hAnsi="Times New Roman"/>
        </w:rPr>
        <w:t>h</w:t>
      </w:r>
      <w:r w:rsidRPr="00987024" w:rsidR="006C1675">
        <w:rPr>
          <w:rFonts w:ascii="Times New Roman" w:hAnsi="Times New Roman"/>
        </w:rPr>
        <w:t xml:space="preserve"> </w:t>
      </w:r>
    </w:p>
    <w:p w:rsidR="0099200F" w:rsidRPr="00987024" w:rsidP="00F23B0F">
      <w:pPr>
        <w:bidi w:val="0"/>
        <w:ind w:left="708"/>
        <w:jc w:val="center"/>
        <w:rPr>
          <w:rFonts w:ascii="Times New Roman" w:hAnsi="Times New Roman"/>
        </w:rPr>
      </w:pPr>
      <w:r w:rsidRPr="00987024" w:rsidR="00FB40B5">
        <w:rPr>
          <w:rFonts w:ascii="Times New Roman" w:hAnsi="Times New Roman"/>
        </w:rPr>
        <w:t xml:space="preserve">Organizačné požiadavky </w:t>
      </w:r>
      <w:r w:rsidRPr="00987024" w:rsidR="00CD20E3">
        <w:rPr>
          <w:rFonts w:ascii="Times New Roman" w:hAnsi="Times New Roman"/>
        </w:rPr>
        <w:t>na</w:t>
      </w:r>
      <w:r w:rsidRPr="00987024" w:rsidR="00FB40B5">
        <w:rPr>
          <w:rFonts w:ascii="Times New Roman" w:hAnsi="Times New Roman"/>
        </w:rPr>
        <w:t xml:space="preserve"> </w:t>
      </w:r>
    </w:p>
    <w:p w:rsidR="00FB40B5" w:rsidRPr="00987024" w:rsidP="00F23B0F">
      <w:pPr>
        <w:bidi w:val="0"/>
        <w:ind w:left="708"/>
        <w:jc w:val="center"/>
        <w:rPr>
          <w:rFonts w:ascii="Times New Roman" w:hAnsi="Times New Roman"/>
        </w:rPr>
      </w:pPr>
      <w:r w:rsidRPr="00987024" w:rsidR="00514C54">
        <w:rPr>
          <w:rFonts w:ascii="Times New Roman" w:hAnsi="Times New Roman"/>
        </w:rPr>
        <w:t xml:space="preserve">poskytovateľa </w:t>
      </w:r>
      <w:r w:rsidRPr="00987024" w:rsidR="0099200F">
        <w:rPr>
          <w:rFonts w:ascii="Times New Roman" w:hAnsi="Times New Roman"/>
        </w:rPr>
        <w:t xml:space="preserve">schváleného mechanizmu zverejňovania (APA)  </w:t>
      </w:r>
    </w:p>
    <w:p w:rsidR="000056B3" w:rsidRPr="00987024" w:rsidP="00F23B0F">
      <w:pPr>
        <w:bidi w:val="0"/>
        <w:ind w:left="708"/>
        <w:jc w:val="center"/>
        <w:rPr>
          <w:rFonts w:ascii="Times New Roman" w:hAnsi="Times New Roman"/>
        </w:rPr>
      </w:pPr>
    </w:p>
    <w:p w:rsidR="0085277E" w:rsidRPr="00987024" w:rsidP="00300D42">
      <w:pPr>
        <w:pStyle w:val="ListParagraph"/>
        <w:numPr>
          <w:numId w:val="15"/>
        </w:numPr>
        <w:autoSpaceDE w:val="0"/>
        <w:autoSpaceDN w:val="0"/>
        <w:bidi w:val="0"/>
        <w:adjustRightInd w:val="0"/>
        <w:spacing w:before="60" w:after="60"/>
        <w:ind w:left="1068"/>
        <w:jc w:val="both"/>
        <w:rPr>
          <w:rFonts w:ascii="Times New Roman" w:hAnsi="Times New Roman"/>
        </w:rPr>
      </w:pPr>
      <w:r w:rsidRPr="00987024" w:rsidR="00514C54">
        <w:rPr>
          <w:rFonts w:ascii="Times New Roman" w:hAnsi="Times New Roman"/>
        </w:rPr>
        <w:t xml:space="preserve">Poskytovateľ </w:t>
      </w:r>
      <w:r w:rsidRPr="00987024" w:rsidR="0099200F">
        <w:rPr>
          <w:rFonts w:ascii="Times New Roman" w:hAnsi="Times New Roman"/>
        </w:rPr>
        <w:t xml:space="preserve">schváleného mechanizmu zverejňovania (APA) </w:t>
      </w:r>
      <w:r w:rsidRPr="00987024" w:rsidR="00FB40B5">
        <w:rPr>
          <w:rFonts w:ascii="Times New Roman" w:hAnsi="Times New Roman"/>
        </w:rPr>
        <w:t xml:space="preserve"> </w:t>
      </w:r>
      <w:r w:rsidRPr="00987024" w:rsidR="0079341E">
        <w:rPr>
          <w:rFonts w:ascii="Times New Roman" w:hAnsi="Times New Roman"/>
        </w:rPr>
        <w:t xml:space="preserve">je povinný </w:t>
      </w:r>
      <w:r w:rsidRPr="00987024" w:rsidR="00FB40B5">
        <w:rPr>
          <w:rFonts w:ascii="Times New Roman" w:hAnsi="Times New Roman"/>
        </w:rPr>
        <w:t xml:space="preserve">mať zavedené vhodné stratégie a opatrenia na </w:t>
      </w:r>
      <w:r w:rsidRPr="00987024" w:rsidR="00AA6590">
        <w:rPr>
          <w:rFonts w:ascii="Times New Roman" w:hAnsi="Times New Roman"/>
        </w:rPr>
        <w:t>z</w:t>
      </w:r>
      <w:r w:rsidRPr="00987024" w:rsidR="00FB40B5">
        <w:rPr>
          <w:rFonts w:ascii="Times New Roman" w:hAnsi="Times New Roman"/>
        </w:rPr>
        <w:t>verejňovanie informácií požadovaných podľa osobitného predpisu</w:t>
      </w:r>
      <w:r w:rsidRPr="00987024" w:rsidR="006B3E1F">
        <w:rPr>
          <w:rFonts w:ascii="Times New Roman" w:hAnsi="Times New Roman"/>
          <w:vertAlign w:val="superscript"/>
        </w:rPr>
        <w:t>18c</w:t>
      </w:r>
      <w:r w:rsidRPr="00987024" w:rsidR="00FB40B5">
        <w:rPr>
          <w:rFonts w:ascii="Times New Roman" w:hAnsi="Times New Roman"/>
        </w:rPr>
        <w:t>) v okamihu, ktorý je v rámci technických možností čo najbližší k reálnemu času</w:t>
      </w:r>
      <w:r w:rsidRPr="00987024" w:rsidR="0026286C">
        <w:rPr>
          <w:rFonts w:ascii="Times New Roman" w:hAnsi="Times New Roman"/>
        </w:rPr>
        <w:t xml:space="preserve"> vykonania transakcie</w:t>
      </w:r>
      <w:r w:rsidRPr="00987024" w:rsidR="00FB40B5">
        <w:rPr>
          <w:rFonts w:ascii="Times New Roman" w:hAnsi="Times New Roman"/>
        </w:rPr>
        <w:t>, a za primeraných obchodných podmienok.</w:t>
      </w:r>
    </w:p>
    <w:p w:rsidR="00FB40B5" w:rsidRPr="00987024" w:rsidP="00300D42">
      <w:pPr>
        <w:autoSpaceDE w:val="0"/>
        <w:autoSpaceDN w:val="0"/>
        <w:bidi w:val="0"/>
        <w:adjustRightInd w:val="0"/>
        <w:spacing w:before="60" w:after="60"/>
        <w:ind w:left="708"/>
        <w:jc w:val="both"/>
        <w:rPr>
          <w:rFonts w:ascii="Times New Roman" w:hAnsi="Times New Roman"/>
        </w:rPr>
      </w:pPr>
      <w:r w:rsidRPr="00987024" w:rsidR="003331E3">
        <w:rPr>
          <w:rFonts w:ascii="Times New Roman" w:hAnsi="Times New Roman"/>
        </w:rPr>
        <w:tab/>
        <w:tab/>
        <w:tab/>
      </w:r>
    </w:p>
    <w:p w:rsidR="0085277E" w:rsidRPr="00987024" w:rsidP="00300D42">
      <w:pPr>
        <w:pStyle w:val="ListParagraph"/>
        <w:numPr>
          <w:numId w:val="15"/>
        </w:numPr>
        <w:autoSpaceDE w:val="0"/>
        <w:autoSpaceDN w:val="0"/>
        <w:bidi w:val="0"/>
        <w:adjustRightInd w:val="0"/>
        <w:spacing w:before="60" w:after="60"/>
        <w:ind w:left="1068"/>
        <w:jc w:val="both"/>
        <w:rPr>
          <w:rFonts w:ascii="Times New Roman" w:hAnsi="Times New Roman"/>
        </w:rPr>
      </w:pPr>
      <w:r w:rsidRPr="00987024" w:rsidR="00FB40B5">
        <w:rPr>
          <w:rFonts w:ascii="Times New Roman" w:hAnsi="Times New Roman"/>
        </w:rPr>
        <w:t xml:space="preserve">Informácie sa sprístupňujú  bezplatne 15 minút po tom, čo ich zverejnil </w:t>
      </w:r>
      <w:r w:rsidRPr="00987024" w:rsidR="00514C54">
        <w:rPr>
          <w:rFonts w:ascii="Times New Roman" w:hAnsi="Times New Roman"/>
        </w:rPr>
        <w:t xml:space="preserve">poskytovateľ </w:t>
      </w:r>
      <w:r w:rsidRPr="00987024" w:rsidR="0099200F">
        <w:rPr>
          <w:rFonts w:ascii="Times New Roman" w:hAnsi="Times New Roman"/>
        </w:rPr>
        <w:t>schváleného mechanizmu zverejňovania (APA)</w:t>
      </w:r>
      <w:r w:rsidRPr="00987024" w:rsidR="00FB40B5">
        <w:rPr>
          <w:rFonts w:ascii="Times New Roman" w:hAnsi="Times New Roman"/>
        </w:rPr>
        <w:t>.</w:t>
      </w:r>
    </w:p>
    <w:p w:rsidR="003331E3" w:rsidRPr="00987024" w:rsidP="00300D42">
      <w:pPr>
        <w:autoSpaceDE w:val="0"/>
        <w:autoSpaceDN w:val="0"/>
        <w:bidi w:val="0"/>
        <w:adjustRightInd w:val="0"/>
        <w:spacing w:before="60" w:after="60"/>
        <w:ind w:left="708"/>
        <w:jc w:val="both"/>
        <w:rPr>
          <w:rFonts w:ascii="Times New Roman" w:hAnsi="Times New Roman"/>
        </w:rPr>
      </w:pPr>
      <w:r w:rsidRPr="00987024">
        <w:rPr>
          <w:rFonts w:ascii="Times New Roman" w:hAnsi="Times New Roman"/>
        </w:rPr>
        <w:tab/>
      </w:r>
    </w:p>
    <w:p w:rsidR="00FB40B5" w:rsidRPr="00987024" w:rsidP="00300D42">
      <w:pPr>
        <w:pStyle w:val="ListParagraph"/>
        <w:numPr>
          <w:numId w:val="15"/>
        </w:numPr>
        <w:autoSpaceDE w:val="0"/>
        <w:autoSpaceDN w:val="0"/>
        <w:bidi w:val="0"/>
        <w:adjustRightInd w:val="0"/>
        <w:spacing w:before="60" w:after="60"/>
        <w:ind w:left="1068"/>
        <w:jc w:val="both"/>
        <w:rPr>
          <w:rFonts w:ascii="Times New Roman" w:hAnsi="Times New Roman"/>
        </w:rPr>
      </w:pPr>
      <w:r w:rsidRPr="00987024" w:rsidR="00514C54">
        <w:rPr>
          <w:rFonts w:ascii="Times New Roman" w:hAnsi="Times New Roman"/>
        </w:rPr>
        <w:t xml:space="preserve">Poskytovateľ </w:t>
      </w:r>
      <w:r w:rsidRPr="00987024" w:rsidR="0099200F">
        <w:rPr>
          <w:rFonts w:ascii="Times New Roman" w:hAnsi="Times New Roman"/>
        </w:rPr>
        <w:t xml:space="preserve">schváleného mechanizmu zverejňovania (APA) </w:t>
      </w:r>
      <w:r w:rsidRPr="00987024" w:rsidR="0079341E">
        <w:rPr>
          <w:rFonts w:ascii="Times New Roman" w:hAnsi="Times New Roman"/>
        </w:rPr>
        <w:t xml:space="preserve">je povinný </w:t>
      </w:r>
      <w:r w:rsidRPr="00987024">
        <w:rPr>
          <w:rFonts w:ascii="Times New Roman" w:hAnsi="Times New Roman"/>
        </w:rPr>
        <w:t>účinne a jednotne šíriť informácie</w:t>
      </w:r>
    </w:p>
    <w:p w:rsidR="00FB40B5" w:rsidRPr="00987024" w:rsidP="00300D42">
      <w:pPr>
        <w:pStyle w:val="ListParagraph"/>
        <w:numPr>
          <w:numId w:val="16"/>
        </w:numPr>
        <w:autoSpaceDE w:val="0"/>
        <w:autoSpaceDN w:val="0"/>
        <w:bidi w:val="0"/>
        <w:adjustRightInd w:val="0"/>
        <w:spacing w:before="60" w:after="60"/>
        <w:ind w:left="1428"/>
        <w:jc w:val="both"/>
        <w:rPr>
          <w:rFonts w:ascii="Times New Roman" w:hAnsi="Times New Roman"/>
        </w:rPr>
      </w:pPr>
      <w:r w:rsidRPr="00987024">
        <w:rPr>
          <w:rFonts w:ascii="Times New Roman" w:hAnsi="Times New Roman"/>
        </w:rPr>
        <w:t xml:space="preserve">spôsobom, ktorý zaručí rýchly prístup k informáciám na nediskriminačnom základe, </w:t>
      </w:r>
    </w:p>
    <w:p w:rsidR="00FB40B5" w:rsidRPr="00987024" w:rsidP="00300D42">
      <w:pPr>
        <w:pStyle w:val="ListParagraph"/>
        <w:numPr>
          <w:numId w:val="16"/>
        </w:numPr>
        <w:autoSpaceDE w:val="0"/>
        <w:autoSpaceDN w:val="0"/>
        <w:bidi w:val="0"/>
        <w:adjustRightInd w:val="0"/>
        <w:spacing w:before="60" w:after="60"/>
        <w:ind w:left="1428"/>
        <w:jc w:val="both"/>
        <w:rPr>
          <w:rFonts w:ascii="Times New Roman" w:hAnsi="Times New Roman"/>
        </w:rPr>
      </w:pPr>
      <w:r w:rsidRPr="00987024">
        <w:rPr>
          <w:rFonts w:ascii="Times New Roman" w:hAnsi="Times New Roman"/>
        </w:rPr>
        <w:t>vo formáte</w:t>
      </w:r>
      <w:r w:rsidRPr="00987024" w:rsidR="00CD20E3">
        <w:rPr>
          <w:rFonts w:ascii="Times New Roman" w:hAnsi="Times New Roman"/>
        </w:rPr>
        <w:t xml:space="preserve">, ktorý </w:t>
      </w:r>
      <w:r w:rsidRPr="00987024">
        <w:rPr>
          <w:rFonts w:ascii="Times New Roman" w:hAnsi="Times New Roman"/>
        </w:rPr>
        <w:t>uľahčuj</w:t>
      </w:r>
      <w:r w:rsidRPr="00987024" w:rsidR="00CD20E3">
        <w:rPr>
          <w:rFonts w:ascii="Times New Roman" w:hAnsi="Times New Roman"/>
        </w:rPr>
        <w:t xml:space="preserve">e </w:t>
      </w:r>
      <w:r w:rsidRPr="00987024">
        <w:rPr>
          <w:rFonts w:ascii="Times New Roman" w:hAnsi="Times New Roman"/>
        </w:rPr>
        <w:t>konsolidáciu informácií s podobnými údajmi z iných zdrojov.</w:t>
      </w:r>
      <w:r w:rsidRPr="00987024" w:rsidR="003331E3">
        <w:rPr>
          <w:rFonts w:ascii="Times New Roman" w:hAnsi="Times New Roman"/>
        </w:rPr>
        <w:t xml:space="preserve"> </w:t>
      </w:r>
      <w:r w:rsidRPr="00987024">
        <w:rPr>
          <w:rFonts w:ascii="Times New Roman" w:hAnsi="Times New Roman"/>
        </w:rPr>
        <w:t xml:space="preserve"> </w:t>
      </w:r>
    </w:p>
    <w:p w:rsidR="0085277E" w:rsidRPr="00987024" w:rsidP="0085277E">
      <w:pPr>
        <w:autoSpaceDE w:val="0"/>
        <w:autoSpaceDN w:val="0"/>
        <w:bidi w:val="0"/>
        <w:adjustRightInd w:val="0"/>
        <w:spacing w:before="60" w:after="60"/>
        <w:ind w:left="708"/>
        <w:rPr>
          <w:rFonts w:ascii="Times New Roman" w:hAnsi="Times New Roman"/>
        </w:rPr>
      </w:pPr>
    </w:p>
    <w:p w:rsidR="00FB40B5" w:rsidRPr="00987024" w:rsidP="00501B54">
      <w:pPr>
        <w:pStyle w:val="ListParagraph"/>
        <w:numPr>
          <w:numId w:val="15"/>
        </w:numPr>
        <w:autoSpaceDE w:val="0"/>
        <w:autoSpaceDN w:val="0"/>
        <w:bidi w:val="0"/>
        <w:adjustRightInd w:val="0"/>
        <w:spacing w:before="60" w:after="60"/>
        <w:ind w:left="1068"/>
        <w:rPr>
          <w:rFonts w:ascii="Times New Roman" w:hAnsi="Times New Roman"/>
        </w:rPr>
      </w:pPr>
      <w:r w:rsidRPr="00987024">
        <w:rPr>
          <w:rFonts w:ascii="Times New Roman" w:hAnsi="Times New Roman"/>
        </w:rPr>
        <w:t xml:space="preserve">Informácie, ktoré </w:t>
      </w:r>
      <w:r w:rsidRPr="00987024" w:rsidR="009E63D2">
        <w:rPr>
          <w:rFonts w:ascii="Times New Roman" w:hAnsi="Times New Roman"/>
        </w:rPr>
        <w:t>p</w:t>
      </w:r>
      <w:r w:rsidRPr="00987024" w:rsidR="00514C54">
        <w:rPr>
          <w:rFonts w:ascii="Times New Roman" w:hAnsi="Times New Roman"/>
        </w:rPr>
        <w:t xml:space="preserve">oskytovateľ </w:t>
      </w:r>
      <w:r w:rsidRPr="00987024" w:rsidR="0099200F">
        <w:rPr>
          <w:rFonts w:ascii="Times New Roman" w:hAnsi="Times New Roman"/>
        </w:rPr>
        <w:t xml:space="preserve">schváleného mechanizmu zverejňovania (APA) </w:t>
      </w:r>
      <w:r w:rsidRPr="00987024">
        <w:rPr>
          <w:rFonts w:ascii="Times New Roman" w:hAnsi="Times New Roman"/>
        </w:rPr>
        <w:t xml:space="preserve"> </w:t>
      </w:r>
      <w:r w:rsidRPr="00987024" w:rsidR="00AA6590">
        <w:rPr>
          <w:rFonts w:ascii="Times New Roman" w:hAnsi="Times New Roman"/>
        </w:rPr>
        <w:t>z</w:t>
      </w:r>
      <w:r w:rsidRPr="00987024">
        <w:rPr>
          <w:rFonts w:ascii="Times New Roman" w:hAnsi="Times New Roman"/>
        </w:rPr>
        <w:t xml:space="preserve">verejní v súlade s odsekom 1, obsahujú </w:t>
      </w:r>
      <w:r w:rsidRPr="00987024" w:rsidR="00AA6590">
        <w:rPr>
          <w:rFonts w:ascii="Times New Roman" w:hAnsi="Times New Roman"/>
        </w:rPr>
        <w:t>najmenej</w:t>
      </w:r>
      <w:r w:rsidRPr="00987024">
        <w:rPr>
          <w:rFonts w:ascii="Times New Roman" w:hAnsi="Times New Roman"/>
        </w:rPr>
        <w:t xml:space="preserve"> tieto údaje: </w:t>
      </w:r>
    </w:p>
    <w:p w:rsidR="00FB40B5" w:rsidRPr="00987024" w:rsidP="00F539CF">
      <w:pPr>
        <w:autoSpaceDE w:val="0"/>
        <w:autoSpaceDN w:val="0"/>
        <w:bidi w:val="0"/>
        <w:adjustRightInd w:val="0"/>
        <w:spacing w:before="60" w:after="60"/>
        <w:ind w:left="1276" w:hanging="208"/>
        <w:rPr>
          <w:rFonts w:ascii="Times New Roman" w:hAnsi="Times New Roman"/>
        </w:rPr>
      </w:pPr>
      <w:r w:rsidRPr="00987024">
        <w:rPr>
          <w:rFonts w:ascii="Times New Roman" w:hAnsi="Times New Roman"/>
        </w:rPr>
        <w:t>a) identifikátor finančného nástroja</w:t>
      </w:r>
      <w:r w:rsidRPr="00987024" w:rsidR="007606C3">
        <w:rPr>
          <w:rFonts w:ascii="Times New Roman" w:hAnsi="Times New Roman"/>
        </w:rPr>
        <w:t>,</w:t>
      </w:r>
      <w:r w:rsidRPr="00987024">
        <w:rPr>
          <w:rFonts w:ascii="Times New Roman" w:hAnsi="Times New Roman"/>
        </w:rPr>
        <w:t xml:space="preserve"> </w:t>
      </w:r>
    </w:p>
    <w:p w:rsidR="00FB40B5" w:rsidRPr="00987024" w:rsidP="00F539CF">
      <w:pPr>
        <w:autoSpaceDE w:val="0"/>
        <w:autoSpaceDN w:val="0"/>
        <w:bidi w:val="0"/>
        <w:adjustRightInd w:val="0"/>
        <w:spacing w:before="60" w:after="60"/>
        <w:ind w:left="1276" w:hanging="208"/>
        <w:rPr>
          <w:rFonts w:ascii="Times New Roman" w:hAnsi="Times New Roman"/>
        </w:rPr>
      </w:pPr>
      <w:r w:rsidRPr="00987024" w:rsidR="006B3E1F">
        <w:rPr>
          <w:rFonts w:ascii="Times New Roman" w:hAnsi="Times New Roman"/>
        </w:rPr>
        <w:t>b) cenu</w:t>
      </w:r>
      <w:r w:rsidRPr="00987024">
        <w:rPr>
          <w:rFonts w:ascii="Times New Roman" w:hAnsi="Times New Roman"/>
        </w:rPr>
        <w:t>, za ktorú bola transakcia uzavretá</w:t>
      </w:r>
      <w:r w:rsidRPr="00987024" w:rsidR="007606C3">
        <w:rPr>
          <w:rFonts w:ascii="Times New Roman" w:hAnsi="Times New Roman"/>
        </w:rPr>
        <w:t>,</w:t>
      </w:r>
      <w:r w:rsidRPr="00987024">
        <w:rPr>
          <w:rFonts w:ascii="Times New Roman" w:hAnsi="Times New Roman"/>
        </w:rPr>
        <w:t xml:space="preserve"> </w:t>
      </w:r>
    </w:p>
    <w:p w:rsidR="00FB40B5" w:rsidRPr="00987024" w:rsidP="00F539CF">
      <w:pPr>
        <w:autoSpaceDE w:val="0"/>
        <w:autoSpaceDN w:val="0"/>
        <w:bidi w:val="0"/>
        <w:adjustRightInd w:val="0"/>
        <w:spacing w:before="60" w:after="60"/>
        <w:ind w:left="1276" w:hanging="208"/>
        <w:rPr>
          <w:rFonts w:ascii="Times New Roman" w:hAnsi="Times New Roman"/>
        </w:rPr>
      </w:pPr>
      <w:r w:rsidRPr="00987024">
        <w:rPr>
          <w:rFonts w:ascii="Times New Roman" w:hAnsi="Times New Roman"/>
        </w:rPr>
        <w:t>c) objem transakcie</w:t>
      </w:r>
      <w:r w:rsidRPr="00987024" w:rsidR="007606C3">
        <w:rPr>
          <w:rFonts w:ascii="Times New Roman" w:hAnsi="Times New Roman"/>
        </w:rPr>
        <w:t>,</w:t>
      </w:r>
      <w:r w:rsidRPr="00987024">
        <w:rPr>
          <w:rFonts w:ascii="Times New Roman" w:hAnsi="Times New Roman"/>
        </w:rPr>
        <w:t xml:space="preserve"> </w:t>
      </w:r>
    </w:p>
    <w:p w:rsidR="00FB40B5" w:rsidRPr="00987024" w:rsidP="00F539CF">
      <w:pPr>
        <w:autoSpaceDE w:val="0"/>
        <w:autoSpaceDN w:val="0"/>
        <w:bidi w:val="0"/>
        <w:adjustRightInd w:val="0"/>
        <w:spacing w:before="60" w:after="60"/>
        <w:ind w:left="1276" w:hanging="208"/>
        <w:rPr>
          <w:rFonts w:ascii="Times New Roman" w:hAnsi="Times New Roman"/>
        </w:rPr>
      </w:pPr>
      <w:r w:rsidRPr="00987024">
        <w:rPr>
          <w:rFonts w:ascii="Times New Roman" w:hAnsi="Times New Roman"/>
        </w:rPr>
        <w:t>d) čas transakcie</w:t>
      </w:r>
      <w:r w:rsidRPr="00987024" w:rsidR="007606C3">
        <w:rPr>
          <w:rFonts w:ascii="Times New Roman" w:hAnsi="Times New Roman"/>
        </w:rPr>
        <w:t>,</w:t>
      </w:r>
      <w:r w:rsidRPr="00987024">
        <w:rPr>
          <w:rFonts w:ascii="Times New Roman" w:hAnsi="Times New Roman"/>
        </w:rPr>
        <w:t xml:space="preserve"> </w:t>
      </w:r>
    </w:p>
    <w:p w:rsidR="00FB40B5" w:rsidRPr="00987024" w:rsidP="00F539CF">
      <w:pPr>
        <w:autoSpaceDE w:val="0"/>
        <w:autoSpaceDN w:val="0"/>
        <w:bidi w:val="0"/>
        <w:adjustRightInd w:val="0"/>
        <w:spacing w:before="60" w:after="60"/>
        <w:ind w:left="1276" w:hanging="208"/>
        <w:rPr>
          <w:rFonts w:ascii="Times New Roman" w:hAnsi="Times New Roman"/>
        </w:rPr>
      </w:pPr>
      <w:r w:rsidRPr="00987024">
        <w:rPr>
          <w:rFonts w:ascii="Times New Roman" w:hAnsi="Times New Roman"/>
        </w:rPr>
        <w:t>e) čas oznámenia transakcie</w:t>
      </w:r>
      <w:r w:rsidRPr="00987024" w:rsidR="007606C3">
        <w:rPr>
          <w:rFonts w:ascii="Times New Roman" w:hAnsi="Times New Roman"/>
        </w:rPr>
        <w:t>,</w:t>
      </w:r>
    </w:p>
    <w:p w:rsidR="00FB40B5" w:rsidRPr="00987024" w:rsidP="00F539CF">
      <w:pPr>
        <w:pStyle w:val="NoSpacing"/>
        <w:bidi w:val="0"/>
        <w:ind w:left="1276" w:hanging="208"/>
        <w:rPr>
          <w:rFonts w:ascii="Times New Roman" w:hAnsi="Times New Roman" w:cs="Times New Roman"/>
          <w:sz w:val="24"/>
          <w:szCs w:val="24"/>
        </w:rPr>
      </w:pPr>
      <w:r w:rsidRPr="00987024">
        <w:rPr>
          <w:rFonts w:ascii="Times New Roman" w:hAnsi="Times New Roman" w:cs="Times New Roman" w:hint="default"/>
          <w:sz w:val="24"/>
          <w:szCs w:val="24"/>
        </w:rPr>
        <w:t>f) označ</w:t>
      </w:r>
      <w:r w:rsidRPr="00987024">
        <w:rPr>
          <w:rFonts w:ascii="Times New Roman" w:hAnsi="Times New Roman" w:cs="Times New Roman" w:hint="default"/>
          <w:sz w:val="24"/>
          <w:szCs w:val="24"/>
        </w:rPr>
        <w:t>enie ceny transakcie</w:t>
      </w:r>
      <w:r w:rsidRPr="00987024" w:rsidR="007606C3">
        <w:rPr>
          <w:rFonts w:ascii="Times New Roman" w:hAnsi="Times New Roman" w:cs="Times New Roman"/>
          <w:sz w:val="24"/>
          <w:szCs w:val="24"/>
        </w:rPr>
        <w:t>,</w:t>
      </w:r>
    </w:p>
    <w:p w:rsidR="00FB40B5" w:rsidRPr="00987024" w:rsidP="00300D42">
      <w:pPr>
        <w:pStyle w:val="NoSpacing"/>
        <w:bidi w:val="0"/>
        <w:ind w:left="1276" w:hanging="208"/>
        <w:jc w:val="both"/>
        <w:rPr>
          <w:rFonts w:ascii="Times New Roman" w:hAnsi="Times New Roman" w:cs="Times New Roman"/>
          <w:sz w:val="24"/>
          <w:szCs w:val="24"/>
        </w:rPr>
      </w:pPr>
      <w:r w:rsidRPr="00987024">
        <w:rPr>
          <w:rFonts w:ascii="Times New Roman" w:hAnsi="Times New Roman" w:cs="Times New Roman" w:hint="default"/>
          <w:sz w:val="24"/>
          <w:szCs w:val="24"/>
        </w:rPr>
        <w:t>g) kó</w:t>
      </w:r>
      <w:r w:rsidRPr="00987024">
        <w:rPr>
          <w:rFonts w:ascii="Times New Roman" w:hAnsi="Times New Roman" w:cs="Times New Roman" w:hint="default"/>
          <w:sz w:val="24"/>
          <w:szCs w:val="24"/>
        </w:rPr>
        <w:t>d obchodné</w:t>
      </w:r>
      <w:r w:rsidRPr="00987024">
        <w:rPr>
          <w:rFonts w:ascii="Times New Roman" w:hAnsi="Times New Roman" w:cs="Times New Roman" w:hint="default"/>
          <w:sz w:val="24"/>
          <w:szCs w:val="24"/>
        </w:rPr>
        <w:t>ho miesta, na ktorom bola transakcia vykonaná</w:t>
      </w:r>
      <w:r w:rsidRPr="00987024">
        <w:rPr>
          <w:rFonts w:ascii="Times New Roman" w:hAnsi="Times New Roman" w:cs="Times New Roman" w:hint="default"/>
          <w:sz w:val="24"/>
          <w:szCs w:val="24"/>
        </w:rPr>
        <w:t xml:space="preserve">, </w:t>
      </w:r>
      <w:r w:rsidRPr="00987024" w:rsidR="00691084">
        <w:rPr>
          <w:rFonts w:ascii="Times New Roman" w:hAnsi="Times New Roman" w:cs="Times New Roman" w:hint="default"/>
          <w:sz w:val="24"/>
          <w:szCs w:val="24"/>
        </w:rPr>
        <w:t>kó</w:t>
      </w:r>
      <w:r w:rsidRPr="00987024" w:rsidR="00691084">
        <w:rPr>
          <w:rFonts w:ascii="Times New Roman" w:hAnsi="Times New Roman" w:cs="Times New Roman" w:hint="default"/>
          <w:sz w:val="24"/>
          <w:szCs w:val="24"/>
        </w:rPr>
        <w:t>d „</w:t>
      </w:r>
      <w:r w:rsidRPr="00987024" w:rsidR="00691084">
        <w:rPr>
          <w:rFonts w:ascii="Times New Roman" w:hAnsi="Times New Roman" w:cs="Times New Roman" w:hint="default"/>
          <w:sz w:val="24"/>
          <w:szCs w:val="24"/>
        </w:rPr>
        <w:t>SI“</w:t>
      </w:r>
      <w:r w:rsidRPr="00987024" w:rsidR="00F70E19">
        <w:rPr>
          <w:rFonts w:ascii="Times New Roman" w:hAnsi="Times New Roman" w:cs="Times New Roman"/>
          <w:sz w:val="24"/>
          <w:szCs w:val="24"/>
        </w:rPr>
        <w:t>,</w:t>
      </w:r>
      <w:r w:rsidRPr="00987024" w:rsidR="00691084">
        <w:rPr>
          <w:rFonts w:ascii="Times New Roman" w:hAnsi="Times New Roman" w:cs="Times New Roman"/>
          <w:sz w:val="24"/>
          <w:szCs w:val="24"/>
        </w:rPr>
        <w:t xml:space="preserve">  </w:t>
      </w:r>
      <w:r w:rsidRPr="00987024">
        <w:rPr>
          <w:rFonts w:ascii="Times New Roman" w:hAnsi="Times New Roman" w:cs="Times New Roman" w:hint="default"/>
          <w:sz w:val="24"/>
          <w:szCs w:val="24"/>
        </w:rPr>
        <w:t>ak bola transakcia vykonaná</w:t>
      </w:r>
      <w:r w:rsidRPr="00987024">
        <w:rPr>
          <w:rFonts w:ascii="Times New Roman" w:hAnsi="Times New Roman" w:cs="Times New Roman" w:hint="default"/>
          <w:sz w:val="24"/>
          <w:szCs w:val="24"/>
        </w:rPr>
        <w:t xml:space="preserve"> prostrední</w:t>
      </w:r>
      <w:r w:rsidRPr="00987024">
        <w:rPr>
          <w:rFonts w:ascii="Times New Roman" w:hAnsi="Times New Roman" w:cs="Times New Roman" w:hint="default"/>
          <w:sz w:val="24"/>
          <w:szCs w:val="24"/>
        </w:rPr>
        <w:t>ctvom systematické</w:t>
      </w:r>
      <w:r w:rsidRPr="00987024">
        <w:rPr>
          <w:rFonts w:ascii="Times New Roman" w:hAnsi="Times New Roman" w:cs="Times New Roman" w:hint="default"/>
          <w:sz w:val="24"/>
          <w:szCs w:val="24"/>
        </w:rPr>
        <w:t>ho internalizá</w:t>
      </w:r>
      <w:r w:rsidRPr="00987024">
        <w:rPr>
          <w:rFonts w:ascii="Times New Roman" w:hAnsi="Times New Roman" w:cs="Times New Roman" w:hint="default"/>
          <w:sz w:val="24"/>
          <w:szCs w:val="24"/>
        </w:rPr>
        <w:t xml:space="preserve">tora, </w:t>
      </w:r>
      <w:r w:rsidRPr="00987024" w:rsidR="007927E0">
        <w:rPr>
          <w:rFonts w:ascii="Times New Roman" w:hAnsi="Times New Roman" w:cs="Times New Roman"/>
          <w:sz w:val="24"/>
          <w:szCs w:val="24"/>
        </w:rPr>
        <w:t>inak</w:t>
      </w:r>
      <w:r w:rsidRPr="00987024" w:rsidR="00691084">
        <w:rPr>
          <w:rFonts w:ascii="Times New Roman" w:hAnsi="Times New Roman" w:cs="Times New Roman"/>
          <w:sz w:val="24"/>
          <w:szCs w:val="24"/>
        </w:rPr>
        <w:t xml:space="preserve"> </w:t>
      </w:r>
      <w:r w:rsidRPr="00987024">
        <w:rPr>
          <w:rFonts w:ascii="Times New Roman" w:hAnsi="Times New Roman" w:cs="Times New Roman" w:hint="default"/>
          <w:sz w:val="24"/>
          <w:szCs w:val="24"/>
        </w:rPr>
        <w:t>kó</w:t>
      </w:r>
      <w:r w:rsidRPr="00987024">
        <w:rPr>
          <w:rFonts w:ascii="Times New Roman" w:hAnsi="Times New Roman" w:cs="Times New Roman" w:hint="default"/>
          <w:sz w:val="24"/>
          <w:szCs w:val="24"/>
        </w:rPr>
        <w:t>d „</w:t>
      </w:r>
      <w:r w:rsidRPr="00987024">
        <w:rPr>
          <w:rFonts w:ascii="Times New Roman" w:hAnsi="Times New Roman" w:cs="Times New Roman" w:hint="default"/>
          <w:sz w:val="24"/>
          <w:szCs w:val="24"/>
        </w:rPr>
        <w:t>OTC“</w:t>
      </w:r>
      <w:r w:rsidRPr="00987024" w:rsidR="007606C3">
        <w:rPr>
          <w:rFonts w:ascii="Times New Roman" w:hAnsi="Times New Roman" w:cs="Times New Roman"/>
          <w:sz w:val="24"/>
          <w:szCs w:val="24"/>
        </w:rPr>
        <w:t>,</w:t>
      </w:r>
      <w:r w:rsidRPr="00987024">
        <w:rPr>
          <w:rFonts w:ascii="Times New Roman" w:hAnsi="Times New Roman" w:cs="Times New Roman"/>
          <w:sz w:val="24"/>
          <w:szCs w:val="24"/>
        </w:rPr>
        <w:t xml:space="preserve"> </w:t>
      </w:r>
      <w:r w:rsidRPr="00987024" w:rsidR="004A35AB">
        <w:rPr>
          <w:rFonts w:ascii="Times New Roman" w:hAnsi="Times New Roman" w:cs="Times New Roman"/>
          <w:sz w:val="24"/>
          <w:szCs w:val="24"/>
        </w:rPr>
        <w:t xml:space="preserve">   </w:t>
      </w:r>
    </w:p>
    <w:p w:rsidR="00FB40B5" w:rsidRPr="00987024" w:rsidP="00F539CF">
      <w:pPr>
        <w:autoSpaceDE w:val="0"/>
        <w:autoSpaceDN w:val="0"/>
        <w:bidi w:val="0"/>
        <w:adjustRightInd w:val="0"/>
        <w:spacing w:before="60" w:after="60"/>
        <w:ind w:left="1276" w:hanging="208"/>
        <w:rPr>
          <w:rFonts w:ascii="Times New Roman" w:hAnsi="Times New Roman"/>
        </w:rPr>
      </w:pPr>
      <w:r w:rsidRPr="00987024">
        <w:rPr>
          <w:rFonts w:ascii="Times New Roman" w:hAnsi="Times New Roman"/>
        </w:rPr>
        <w:t>h) ukazovateľ, že transakcia podliehala osobitným podmienkam</w:t>
      </w:r>
      <w:r w:rsidRPr="00987024" w:rsidR="007F30D1">
        <w:rPr>
          <w:rFonts w:ascii="Times New Roman" w:hAnsi="Times New Roman"/>
        </w:rPr>
        <w:t>, ak je to potrebné</w:t>
      </w:r>
      <w:r w:rsidRPr="00987024">
        <w:rPr>
          <w:rFonts w:ascii="Times New Roman" w:hAnsi="Times New Roman"/>
        </w:rPr>
        <w:t xml:space="preserve">. </w:t>
      </w:r>
      <w:r w:rsidRPr="00987024" w:rsidR="003331E3">
        <w:rPr>
          <w:rFonts w:ascii="Times New Roman" w:hAnsi="Times New Roman"/>
        </w:rPr>
        <w:t xml:space="preserve"> </w:t>
      </w:r>
    </w:p>
    <w:p w:rsidR="0085277E" w:rsidRPr="00987024" w:rsidP="00BD664E">
      <w:pPr>
        <w:autoSpaceDE w:val="0"/>
        <w:autoSpaceDN w:val="0"/>
        <w:bidi w:val="0"/>
        <w:adjustRightInd w:val="0"/>
        <w:ind w:left="708"/>
        <w:jc w:val="both"/>
        <w:rPr>
          <w:rFonts w:ascii="Times New Roman" w:hAnsi="Times New Roman"/>
        </w:rPr>
      </w:pPr>
    </w:p>
    <w:p w:rsidR="00FB40B5" w:rsidRPr="00987024" w:rsidP="00501B54">
      <w:pPr>
        <w:pStyle w:val="ListParagraph"/>
        <w:numPr>
          <w:numId w:val="15"/>
        </w:numPr>
        <w:autoSpaceDE w:val="0"/>
        <w:autoSpaceDN w:val="0"/>
        <w:bidi w:val="0"/>
        <w:adjustRightInd w:val="0"/>
        <w:ind w:left="1068"/>
        <w:jc w:val="both"/>
        <w:rPr>
          <w:rFonts w:ascii="Times New Roman" w:hAnsi="Times New Roman"/>
        </w:rPr>
      </w:pPr>
      <w:r w:rsidRPr="00987024" w:rsidR="00514C54">
        <w:rPr>
          <w:rFonts w:ascii="Times New Roman" w:hAnsi="Times New Roman"/>
        </w:rPr>
        <w:t xml:space="preserve">Poskytovateľ  </w:t>
      </w:r>
      <w:r w:rsidRPr="00987024" w:rsidR="0099200F">
        <w:rPr>
          <w:rFonts w:ascii="Times New Roman" w:hAnsi="Times New Roman"/>
        </w:rPr>
        <w:t xml:space="preserve">schváleného mechanizmu zverejňovania (APA) </w:t>
      </w:r>
      <w:r w:rsidRPr="00987024">
        <w:rPr>
          <w:rFonts w:ascii="Times New Roman" w:hAnsi="Times New Roman"/>
        </w:rPr>
        <w:t xml:space="preserve"> </w:t>
      </w:r>
      <w:r w:rsidRPr="00987024" w:rsidR="007F30D1">
        <w:rPr>
          <w:rFonts w:ascii="Times New Roman" w:hAnsi="Times New Roman"/>
        </w:rPr>
        <w:t>je povinný</w:t>
      </w:r>
      <w:r w:rsidRPr="00987024">
        <w:rPr>
          <w:rFonts w:ascii="Times New Roman" w:hAnsi="Times New Roman"/>
        </w:rPr>
        <w:t xml:space="preserve"> </w:t>
      </w:r>
    </w:p>
    <w:p w:rsidR="00FB40B5" w:rsidRPr="00987024" w:rsidP="00501B54">
      <w:pPr>
        <w:pStyle w:val="ListParagraph"/>
        <w:numPr>
          <w:numId w:val="17"/>
        </w:numPr>
        <w:autoSpaceDE w:val="0"/>
        <w:autoSpaceDN w:val="0"/>
        <w:bidi w:val="0"/>
        <w:adjustRightInd w:val="0"/>
        <w:ind w:left="1428"/>
        <w:jc w:val="both"/>
        <w:rPr>
          <w:rFonts w:ascii="Times New Roman" w:hAnsi="Times New Roman"/>
        </w:rPr>
      </w:pPr>
      <w:r w:rsidRPr="00987024" w:rsidR="00585029">
        <w:rPr>
          <w:rFonts w:ascii="Times New Roman" w:hAnsi="Times New Roman"/>
        </w:rPr>
        <w:t>uskutočňovať</w:t>
      </w:r>
      <w:r w:rsidRPr="00987024">
        <w:rPr>
          <w:rFonts w:ascii="Times New Roman" w:hAnsi="Times New Roman"/>
        </w:rPr>
        <w:t xml:space="preserve"> a udržiavať účinné opatrenia zamerané na predchádzanie konfliktom záujmov s jeho klientmi</w:t>
      </w:r>
      <w:r w:rsidRPr="00987024" w:rsidR="007F30D1">
        <w:rPr>
          <w:rFonts w:ascii="Times New Roman" w:hAnsi="Times New Roman"/>
        </w:rPr>
        <w:t>,</w:t>
      </w:r>
      <w:r w:rsidRPr="00987024">
        <w:rPr>
          <w:rFonts w:ascii="Times New Roman" w:hAnsi="Times New Roman"/>
        </w:rPr>
        <w:t xml:space="preserve"> </w:t>
      </w:r>
    </w:p>
    <w:p w:rsidR="00FB40B5" w:rsidRPr="00987024" w:rsidP="00501B54">
      <w:pPr>
        <w:pStyle w:val="ListParagraph"/>
        <w:numPr>
          <w:numId w:val="17"/>
        </w:numPr>
        <w:autoSpaceDE w:val="0"/>
        <w:autoSpaceDN w:val="0"/>
        <w:bidi w:val="0"/>
        <w:adjustRightInd w:val="0"/>
        <w:ind w:left="1428"/>
        <w:jc w:val="both"/>
        <w:rPr>
          <w:rFonts w:ascii="Times New Roman" w:hAnsi="Times New Roman"/>
        </w:rPr>
      </w:pPr>
      <w:r w:rsidRPr="00987024">
        <w:rPr>
          <w:rFonts w:ascii="Times New Roman" w:hAnsi="Times New Roman"/>
        </w:rPr>
        <w:t xml:space="preserve">mať zavedené spoľahlivé bezpečnostné mechanizmy, ktorými </w:t>
      </w:r>
      <w:r w:rsidRPr="00987024" w:rsidR="007F30D1">
        <w:rPr>
          <w:rFonts w:ascii="Times New Roman" w:hAnsi="Times New Roman"/>
        </w:rPr>
        <w:t>sa</w:t>
      </w:r>
    </w:p>
    <w:p w:rsidR="00FB40B5" w:rsidRPr="00987024" w:rsidP="0069223D">
      <w:pPr>
        <w:pStyle w:val="ListParagraph"/>
        <w:numPr>
          <w:ilvl w:val="2"/>
          <w:numId w:val="40"/>
        </w:numPr>
        <w:autoSpaceDE w:val="0"/>
        <w:autoSpaceDN w:val="0"/>
        <w:bidi w:val="0"/>
        <w:adjustRightInd w:val="0"/>
        <w:jc w:val="both"/>
        <w:rPr>
          <w:rFonts w:ascii="Times New Roman" w:hAnsi="Times New Roman"/>
        </w:rPr>
      </w:pPr>
      <w:r w:rsidRPr="00987024" w:rsidR="007F30D1">
        <w:rPr>
          <w:rFonts w:ascii="Times New Roman" w:hAnsi="Times New Roman"/>
        </w:rPr>
        <w:t xml:space="preserve"> </w:t>
      </w:r>
      <w:r w:rsidRPr="00987024">
        <w:rPr>
          <w:rFonts w:ascii="Times New Roman" w:hAnsi="Times New Roman"/>
        </w:rPr>
        <w:t xml:space="preserve">zaručí bezpečnosť prostriedkov na prenos informácií, </w:t>
      </w:r>
    </w:p>
    <w:p w:rsidR="00FB40B5" w:rsidRPr="00987024" w:rsidP="0069223D">
      <w:pPr>
        <w:pStyle w:val="ListParagraph"/>
        <w:numPr>
          <w:ilvl w:val="2"/>
          <w:numId w:val="40"/>
        </w:numPr>
        <w:autoSpaceDE w:val="0"/>
        <w:autoSpaceDN w:val="0"/>
        <w:bidi w:val="0"/>
        <w:adjustRightInd w:val="0"/>
        <w:jc w:val="both"/>
        <w:rPr>
          <w:rFonts w:ascii="Times New Roman" w:hAnsi="Times New Roman"/>
        </w:rPr>
      </w:pPr>
      <w:r w:rsidRPr="00987024" w:rsidR="007F30D1">
        <w:rPr>
          <w:rFonts w:ascii="Times New Roman" w:hAnsi="Times New Roman"/>
        </w:rPr>
        <w:t xml:space="preserve"> </w:t>
      </w:r>
      <w:r w:rsidRPr="00987024">
        <w:rPr>
          <w:rFonts w:ascii="Times New Roman" w:hAnsi="Times New Roman"/>
        </w:rPr>
        <w:t xml:space="preserve">minimalizuje riziko poškodenia údajov a neoprávneného prístupu, </w:t>
      </w:r>
    </w:p>
    <w:p w:rsidR="00FB40B5" w:rsidRPr="00987024" w:rsidP="0069223D">
      <w:pPr>
        <w:pStyle w:val="ListParagraph"/>
        <w:numPr>
          <w:ilvl w:val="2"/>
          <w:numId w:val="40"/>
        </w:numPr>
        <w:autoSpaceDE w:val="0"/>
        <w:autoSpaceDN w:val="0"/>
        <w:bidi w:val="0"/>
        <w:adjustRightInd w:val="0"/>
        <w:jc w:val="both"/>
        <w:rPr>
          <w:rFonts w:ascii="Times New Roman" w:hAnsi="Times New Roman"/>
        </w:rPr>
      </w:pPr>
      <w:r w:rsidRPr="00987024" w:rsidR="007F30D1">
        <w:rPr>
          <w:rFonts w:ascii="Times New Roman" w:hAnsi="Times New Roman"/>
        </w:rPr>
        <w:t xml:space="preserve"> </w:t>
      </w:r>
      <w:r w:rsidRPr="00987024">
        <w:rPr>
          <w:rFonts w:ascii="Times New Roman" w:hAnsi="Times New Roman"/>
        </w:rPr>
        <w:t xml:space="preserve">predíde úniku informácií pred ich </w:t>
      </w:r>
      <w:r w:rsidRPr="00987024" w:rsidR="00435AD4">
        <w:rPr>
          <w:rFonts w:ascii="Times New Roman" w:hAnsi="Times New Roman"/>
        </w:rPr>
        <w:t>z</w:t>
      </w:r>
      <w:r w:rsidRPr="00987024">
        <w:rPr>
          <w:rFonts w:ascii="Times New Roman" w:hAnsi="Times New Roman"/>
        </w:rPr>
        <w:t>verejnením</w:t>
      </w:r>
      <w:r w:rsidRPr="00987024" w:rsidR="007606C3">
        <w:rPr>
          <w:rFonts w:ascii="Times New Roman" w:hAnsi="Times New Roman"/>
        </w:rPr>
        <w:t>,</w:t>
      </w:r>
      <w:r w:rsidRPr="00987024">
        <w:rPr>
          <w:rFonts w:ascii="Times New Roman" w:hAnsi="Times New Roman"/>
        </w:rPr>
        <w:t xml:space="preserve"> </w:t>
      </w:r>
      <w:r w:rsidRPr="00987024" w:rsidR="003331E3">
        <w:rPr>
          <w:rFonts w:ascii="Times New Roman" w:hAnsi="Times New Roman"/>
        </w:rPr>
        <w:t xml:space="preserve">  </w:t>
      </w:r>
    </w:p>
    <w:p w:rsidR="00FB40B5" w:rsidRPr="00987024" w:rsidP="00501B54">
      <w:pPr>
        <w:pStyle w:val="ListParagraph"/>
        <w:numPr>
          <w:numId w:val="17"/>
        </w:numPr>
        <w:autoSpaceDE w:val="0"/>
        <w:autoSpaceDN w:val="0"/>
        <w:bidi w:val="0"/>
        <w:adjustRightInd w:val="0"/>
        <w:ind w:left="1428"/>
        <w:jc w:val="both"/>
        <w:rPr>
          <w:rFonts w:ascii="Times New Roman" w:hAnsi="Times New Roman"/>
        </w:rPr>
      </w:pPr>
      <w:r w:rsidRPr="00987024">
        <w:rPr>
          <w:rFonts w:ascii="Times New Roman" w:hAnsi="Times New Roman"/>
        </w:rPr>
        <w:t>mať primerané zdroje a</w:t>
      </w:r>
      <w:r w:rsidRPr="00987024" w:rsidR="007F30D1">
        <w:rPr>
          <w:rFonts w:ascii="Times New Roman" w:hAnsi="Times New Roman"/>
        </w:rPr>
        <w:t> </w:t>
      </w:r>
      <w:r w:rsidRPr="00987024">
        <w:rPr>
          <w:rFonts w:ascii="Times New Roman" w:hAnsi="Times New Roman"/>
        </w:rPr>
        <w:t xml:space="preserve">záložné </w:t>
      </w:r>
      <w:r w:rsidRPr="00987024" w:rsidR="007F30D1">
        <w:rPr>
          <w:rFonts w:ascii="Times New Roman" w:hAnsi="Times New Roman"/>
        </w:rPr>
        <w:t>systémy</w:t>
      </w:r>
      <w:r w:rsidRPr="00987024">
        <w:rPr>
          <w:rFonts w:ascii="Times New Roman" w:hAnsi="Times New Roman"/>
        </w:rPr>
        <w:t>, aby bol vždy schopný ponúkať a neprerušene poskytovať svoje služby</w:t>
      </w:r>
      <w:r w:rsidRPr="00987024" w:rsidR="007606C3">
        <w:rPr>
          <w:rFonts w:ascii="Times New Roman" w:hAnsi="Times New Roman"/>
        </w:rPr>
        <w:t>,</w:t>
      </w:r>
      <w:r w:rsidRPr="00987024" w:rsidR="003331E3">
        <w:rPr>
          <w:rFonts w:ascii="Times New Roman" w:hAnsi="Times New Roman"/>
        </w:rPr>
        <w:t xml:space="preserve">  </w:t>
        <w:tab/>
        <w:tab/>
        <w:tab/>
        <w:tab/>
      </w:r>
    </w:p>
    <w:p w:rsidR="00FB40B5" w:rsidRPr="00987024" w:rsidP="00501B54">
      <w:pPr>
        <w:pStyle w:val="ListParagraph"/>
        <w:numPr>
          <w:numId w:val="17"/>
        </w:numPr>
        <w:autoSpaceDE w:val="0"/>
        <w:autoSpaceDN w:val="0"/>
        <w:bidi w:val="0"/>
        <w:adjustRightInd w:val="0"/>
        <w:ind w:left="1428"/>
        <w:jc w:val="both"/>
        <w:rPr>
          <w:rFonts w:ascii="Times New Roman" w:hAnsi="Times New Roman"/>
        </w:rPr>
      </w:pPr>
      <w:r w:rsidRPr="00987024">
        <w:rPr>
          <w:rFonts w:ascii="Times New Roman" w:hAnsi="Times New Roman"/>
        </w:rPr>
        <w:t>mať zavedené systémy na účinnú kontrolu úplnosti správ o obchode, na identifikáciu vynechan</w:t>
      </w:r>
      <w:r w:rsidRPr="00987024" w:rsidR="0026286C">
        <w:rPr>
          <w:rFonts w:ascii="Times New Roman" w:hAnsi="Times New Roman"/>
        </w:rPr>
        <w:t>ých údajov</w:t>
      </w:r>
      <w:r w:rsidRPr="00987024">
        <w:rPr>
          <w:rFonts w:ascii="Times New Roman" w:hAnsi="Times New Roman"/>
        </w:rPr>
        <w:t xml:space="preserve"> a zjavných chýb a na odosielanie žiadostí o</w:t>
      </w:r>
      <w:r w:rsidRPr="00987024" w:rsidR="00306C9E">
        <w:rPr>
          <w:rFonts w:ascii="Times New Roman" w:hAnsi="Times New Roman"/>
        </w:rPr>
        <w:t xml:space="preserve"> opätovné </w:t>
      </w:r>
      <w:r w:rsidRPr="00987024">
        <w:rPr>
          <w:rFonts w:ascii="Times New Roman" w:hAnsi="Times New Roman"/>
        </w:rPr>
        <w:t xml:space="preserve">predloženie </w:t>
      </w:r>
      <w:r w:rsidRPr="00987024" w:rsidR="007D2B38">
        <w:rPr>
          <w:rFonts w:ascii="Times New Roman" w:hAnsi="Times New Roman"/>
        </w:rPr>
        <w:t>správnych a úplných správ</w:t>
      </w:r>
      <w:r w:rsidRPr="00987024">
        <w:rPr>
          <w:rFonts w:ascii="Times New Roman" w:hAnsi="Times New Roman"/>
        </w:rPr>
        <w:t xml:space="preserve">. </w:t>
      </w:r>
      <w:r w:rsidRPr="00987024" w:rsidR="003331E3">
        <w:rPr>
          <w:rFonts w:ascii="Times New Roman" w:hAnsi="Times New Roman"/>
        </w:rPr>
        <w:t xml:space="preserve">  </w:t>
      </w:r>
    </w:p>
    <w:p w:rsidR="0085277E" w:rsidRPr="00987024" w:rsidP="00BD664E">
      <w:pPr>
        <w:autoSpaceDE w:val="0"/>
        <w:autoSpaceDN w:val="0"/>
        <w:bidi w:val="0"/>
        <w:adjustRightInd w:val="0"/>
        <w:ind w:left="708"/>
        <w:jc w:val="both"/>
        <w:rPr>
          <w:rFonts w:ascii="Times New Roman" w:hAnsi="Times New Roman"/>
        </w:rPr>
      </w:pPr>
    </w:p>
    <w:p w:rsidR="00FB40B5" w:rsidRPr="00987024" w:rsidP="00501B54">
      <w:pPr>
        <w:pStyle w:val="ListParagraph"/>
        <w:numPr>
          <w:numId w:val="15"/>
        </w:numPr>
        <w:autoSpaceDE w:val="0"/>
        <w:autoSpaceDN w:val="0"/>
        <w:bidi w:val="0"/>
        <w:adjustRightInd w:val="0"/>
        <w:ind w:left="1068"/>
        <w:jc w:val="both"/>
        <w:rPr>
          <w:rFonts w:ascii="Times New Roman" w:hAnsi="Times New Roman"/>
        </w:rPr>
      </w:pPr>
      <w:r w:rsidRPr="00987024" w:rsidR="00514C54">
        <w:rPr>
          <w:rFonts w:ascii="Times New Roman" w:hAnsi="Times New Roman"/>
        </w:rPr>
        <w:t xml:space="preserve">Poskytovateľ </w:t>
      </w:r>
      <w:r w:rsidRPr="00987024" w:rsidR="0099200F">
        <w:rPr>
          <w:rFonts w:ascii="Times New Roman" w:hAnsi="Times New Roman"/>
        </w:rPr>
        <w:t>schváleného mechanizmu zverejňovania (APA)</w:t>
      </w:r>
      <w:r w:rsidRPr="00987024">
        <w:rPr>
          <w:rFonts w:ascii="Times New Roman" w:hAnsi="Times New Roman"/>
        </w:rPr>
        <w:t xml:space="preserve">, ktorý je zároveň </w:t>
      </w:r>
      <w:r w:rsidRPr="00987024" w:rsidR="00BF2077">
        <w:rPr>
          <w:rFonts w:ascii="Times New Roman" w:hAnsi="Times New Roman"/>
        </w:rPr>
        <w:t>burzou</w:t>
      </w:r>
      <w:r w:rsidRPr="00987024" w:rsidR="007F30D1">
        <w:rPr>
          <w:rFonts w:ascii="Times New Roman" w:hAnsi="Times New Roman"/>
        </w:rPr>
        <w:t xml:space="preserve"> cenných papierov </w:t>
      </w:r>
      <w:r w:rsidRPr="00987024">
        <w:rPr>
          <w:rFonts w:ascii="Times New Roman" w:hAnsi="Times New Roman"/>
        </w:rPr>
        <w:t xml:space="preserve">alebo obchodníkom s cennými papiermi, </w:t>
      </w:r>
      <w:r w:rsidRPr="00987024" w:rsidR="007D2B38">
        <w:rPr>
          <w:rFonts w:ascii="Times New Roman" w:hAnsi="Times New Roman"/>
        </w:rPr>
        <w:t xml:space="preserve">je povinný </w:t>
      </w:r>
      <w:r w:rsidRPr="00987024">
        <w:rPr>
          <w:rFonts w:ascii="Times New Roman" w:hAnsi="Times New Roman"/>
        </w:rPr>
        <w:t>naklad</w:t>
      </w:r>
      <w:r w:rsidRPr="00987024" w:rsidR="007D2B38">
        <w:rPr>
          <w:rFonts w:ascii="Times New Roman" w:hAnsi="Times New Roman"/>
        </w:rPr>
        <w:t>ať</w:t>
      </w:r>
      <w:r w:rsidRPr="00987024">
        <w:rPr>
          <w:rFonts w:ascii="Times New Roman" w:hAnsi="Times New Roman"/>
        </w:rPr>
        <w:t xml:space="preserve"> so všetkými zhromaždenými informáciami nediskriminačným spôsobom a </w:t>
      </w:r>
      <w:r w:rsidRPr="00987024" w:rsidR="00585029">
        <w:rPr>
          <w:rFonts w:ascii="Times New Roman" w:hAnsi="Times New Roman"/>
        </w:rPr>
        <w:t>uskutočňovať</w:t>
      </w:r>
      <w:r w:rsidRPr="00987024">
        <w:rPr>
          <w:rFonts w:ascii="Times New Roman" w:hAnsi="Times New Roman"/>
        </w:rPr>
        <w:t xml:space="preserve"> a</w:t>
      </w:r>
      <w:r w:rsidRPr="00987024" w:rsidR="007D2B38">
        <w:rPr>
          <w:rFonts w:ascii="Times New Roman" w:hAnsi="Times New Roman"/>
        </w:rPr>
        <w:t> </w:t>
      </w:r>
      <w:r w:rsidRPr="00987024">
        <w:rPr>
          <w:rFonts w:ascii="Times New Roman" w:hAnsi="Times New Roman"/>
        </w:rPr>
        <w:t>udržiava</w:t>
      </w:r>
      <w:r w:rsidRPr="00987024" w:rsidR="007D2B38">
        <w:rPr>
          <w:rFonts w:ascii="Times New Roman" w:hAnsi="Times New Roman"/>
        </w:rPr>
        <w:t>ť</w:t>
      </w:r>
      <w:r w:rsidRPr="00987024">
        <w:rPr>
          <w:rFonts w:ascii="Times New Roman" w:hAnsi="Times New Roman"/>
        </w:rPr>
        <w:t xml:space="preserve"> primerané mechanizmy s cieľom oddeliť rôzne obchodné funkcie. </w:t>
      </w:r>
      <w:r w:rsidRPr="00987024" w:rsidR="003331E3">
        <w:rPr>
          <w:rFonts w:ascii="Times New Roman" w:hAnsi="Times New Roman"/>
        </w:rPr>
        <w:tab/>
      </w:r>
    </w:p>
    <w:p w:rsidR="0085277E" w:rsidRPr="00987024" w:rsidP="00BD664E">
      <w:pPr>
        <w:bidi w:val="0"/>
        <w:ind w:left="708"/>
        <w:jc w:val="both"/>
        <w:rPr>
          <w:rFonts w:ascii="Times New Roman" w:hAnsi="Times New Roman"/>
        </w:rPr>
      </w:pPr>
    </w:p>
    <w:p w:rsidR="00514C54" w:rsidRPr="00987024" w:rsidP="00BD664E">
      <w:pPr>
        <w:bidi w:val="0"/>
        <w:ind w:left="708"/>
        <w:jc w:val="center"/>
        <w:rPr>
          <w:rFonts w:ascii="Times New Roman" w:hAnsi="Times New Roman"/>
        </w:rPr>
      </w:pPr>
    </w:p>
    <w:p w:rsidR="00FB40B5" w:rsidRPr="00987024" w:rsidP="00BD664E">
      <w:pPr>
        <w:bidi w:val="0"/>
        <w:ind w:left="708"/>
        <w:jc w:val="center"/>
        <w:rPr>
          <w:rFonts w:ascii="Times New Roman" w:hAnsi="Times New Roman"/>
        </w:rPr>
      </w:pPr>
      <w:r w:rsidRPr="00987024">
        <w:rPr>
          <w:rFonts w:ascii="Times New Roman" w:hAnsi="Times New Roman"/>
        </w:rPr>
        <w:t>§ 79</w:t>
      </w:r>
      <w:r w:rsidRPr="00987024" w:rsidR="00513A62">
        <w:rPr>
          <w:rFonts w:ascii="Times New Roman" w:hAnsi="Times New Roman"/>
        </w:rPr>
        <w:t>i</w:t>
      </w:r>
    </w:p>
    <w:p w:rsidR="0099200F" w:rsidRPr="00987024" w:rsidP="00BD664E">
      <w:pPr>
        <w:bidi w:val="0"/>
        <w:ind w:left="992"/>
        <w:jc w:val="center"/>
        <w:rPr>
          <w:rFonts w:ascii="Times New Roman" w:hAnsi="Times New Roman"/>
        </w:rPr>
      </w:pPr>
      <w:r w:rsidRPr="00987024" w:rsidR="00FB40B5">
        <w:rPr>
          <w:rFonts w:ascii="Times New Roman" w:hAnsi="Times New Roman"/>
        </w:rPr>
        <w:t xml:space="preserve">Organizačné požiadavky </w:t>
      </w:r>
      <w:r w:rsidRPr="00987024" w:rsidR="00CD20E3">
        <w:rPr>
          <w:rFonts w:ascii="Times New Roman" w:hAnsi="Times New Roman"/>
        </w:rPr>
        <w:t>na</w:t>
      </w:r>
      <w:r w:rsidRPr="00987024" w:rsidR="00FB40B5">
        <w:rPr>
          <w:rFonts w:ascii="Times New Roman" w:hAnsi="Times New Roman"/>
        </w:rPr>
        <w:t xml:space="preserve"> </w:t>
      </w:r>
    </w:p>
    <w:p w:rsidR="00FB40B5" w:rsidRPr="00987024" w:rsidP="00BD664E">
      <w:pPr>
        <w:bidi w:val="0"/>
        <w:ind w:left="992"/>
        <w:jc w:val="center"/>
        <w:rPr>
          <w:rFonts w:ascii="Times New Roman" w:hAnsi="Times New Roman"/>
        </w:rPr>
      </w:pPr>
      <w:r w:rsidRPr="00987024" w:rsidR="00514C54">
        <w:rPr>
          <w:rFonts w:ascii="Times New Roman" w:hAnsi="Times New Roman"/>
        </w:rPr>
        <w:t xml:space="preserve">poskytovateľa </w:t>
      </w:r>
      <w:r w:rsidRPr="00987024" w:rsidR="0099200F">
        <w:rPr>
          <w:rFonts w:ascii="Times New Roman" w:hAnsi="Times New Roman"/>
        </w:rPr>
        <w:t>konsolidovaného informačného systému (CTP)</w:t>
      </w:r>
    </w:p>
    <w:p w:rsidR="00816852" w:rsidRPr="00987024" w:rsidP="00BD664E">
      <w:pPr>
        <w:bidi w:val="0"/>
        <w:ind w:left="992"/>
        <w:jc w:val="center"/>
        <w:rPr>
          <w:rFonts w:ascii="Times New Roman" w:hAnsi="Times New Roman"/>
        </w:rPr>
      </w:pPr>
    </w:p>
    <w:p w:rsidR="00FB40B5" w:rsidRPr="00987024" w:rsidP="00300D42">
      <w:pPr>
        <w:pStyle w:val="ListParagraph"/>
        <w:numPr>
          <w:numId w:val="13"/>
        </w:numPr>
        <w:autoSpaceDE w:val="0"/>
        <w:autoSpaceDN w:val="0"/>
        <w:bidi w:val="0"/>
        <w:adjustRightInd w:val="0"/>
        <w:ind w:left="1352"/>
        <w:jc w:val="both"/>
        <w:rPr>
          <w:rFonts w:ascii="Times New Roman" w:hAnsi="Times New Roman"/>
        </w:rPr>
      </w:pPr>
      <w:r w:rsidRPr="00987024" w:rsidR="00514C54">
        <w:rPr>
          <w:rFonts w:ascii="Times New Roman" w:hAnsi="Times New Roman"/>
        </w:rPr>
        <w:t xml:space="preserve">Poskytovateľ </w:t>
      </w:r>
      <w:r w:rsidRPr="00987024" w:rsidR="0099200F">
        <w:rPr>
          <w:rFonts w:ascii="Times New Roman" w:hAnsi="Times New Roman"/>
        </w:rPr>
        <w:t xml:space="preserve">konsolidovaného informačného systému (CTP) </w:t>
      </w:r>
      <w:r w:rsidRPr="00987024">
        <w:rPr>
          <w:rFonts w:ascii="Times New Roman" w:hAnsi="Times New Roman"/>
        </w:rPr>
        <w:t xml:space="preserve"> </w:t>
      </w:r>
      <w:r w:rsidRPr="00987024" w:rsidR="0079341E">
        <w:rPr>
          <w:rFonts w:ascii="Times New Roman" w:hAnsi="Times New Roman"/>
        </w:rPr>
        <w:t>je povinný</w:t>
      </w:r>
      <w:r w:rsidRPr="00987024">
        <w:rPr>
          <w:rFonts w:ascii="Times New Roman" w:hAnsi="Times New Roman"/>
        </w:rPr>
        <w:t xml:space="preserve"> mať zavedené vhodné stratégie a</w:t>
      </w:r>
      <w:r w:rsidRPr="00987024" w:rsidR="007606C3">
        <w:rPr>
          <w:rFonts w:ascii="Times New Roman" w:hAnsi="Times New Roman"/>
        </w:rPr>
        <w:t> </w:t>
      </w:r>
      <w:r w:rsidRPr="00987024">
        <w:rPr>
          <w:rFonts w:ascii="Times New Roman" w:hAnsi="Times New Roman"/>
        </w:rPr>
        <w:t>opatrenia</w:t>
      </w:r>
      <w:r w:rsidRPr="00987024" w:rsidR="007606C3">
        <w:rPr>
          <w:rFonts w:ascii="Times New Roman" w:hAnsi="Times New Roman"/>
        </w:rPr>
        <w:t xml:space="preserve"> na</w:t>
      </w:r>
      <w:r w:rsidRPr="00987024">
        <w:rPr>
          <w:rFonts w:ascii="Times New Roman" w:hAnsi="Times New Roman"/>
        </w:rPr>
        <w:t xml:space="preserve"> </w:t>
      </w:r>
    </w:p>
    <w:p w:rsidR="00FB40B5" w:rsidRPr="00987024" w:rsidP="00300D42">
      <w:pPr>
        <w:pStyle w:val="ListParagraph"/>
        <w:numPr>
          <w:numId w:val="14"/>
        </w:numPr>
        <w:autoSpaceDE w:val="0"/>
        <w:autoSpaceDN w:val="0"/>
        <w:bidi w:val="0"/>
        <w:adjustRightInd w:val="0"/>
        <w:ind w:left="1701" w:hanging="283"/>
        <w:jc w:val="both"/>
        <w:rPr>
          <w:rFonts w:ascii="Times New Roman" w:hAnsi="Times New Roman"/>
        </w:rPr>
      </w:pPr>
      <w:r w:rsidRPr="00987024">
        <w:rPr>
          <w:rFonts w:ascii="Times New Roman" w:hAnsi="Times New Roman"/>
        </w:rPr>
        <w:t xml:space="preserve">zhromažďovanie informácií </w:t>
      </w:r>
      <w:r w:rsidRPr="00987024" w:rsidR="00435AD4">
        <w:rPr>
          <w:rFonts w:ascii="Times New Roman" w:hAnsi="Times New Roman"/>
        </w:rPr>
        <w:t>z</w:t>
      </w:r>
      <w:r w:rsidRPr="00987024">
        <w:rPr>
          <w:rFonts w:ascii="Times New Roman" w:hAnsi="Times New Roman"/>
        </w:rPr>
        <w:t xml:space="preserve">verejnených v súlade s osobitným </w:t>
      </w:r>
      <w:r w:rsidRPr="00987024" w:rsidR="009922DE">
        <w:rPr>
          <w:rFonts w:ascii="Times New Roman" w:hAnsi="Times New Roman"/>
        </w:rPr>
        <w:t>predpisom</w:t>
      </w:r>
      <w:r w:rsidRPr="00987024" w:rsidR="007606C3">
        <w:rPr>
          <w:rFonts w:ascii="Times New Roman" w:hAnsi="Times New Roman"/>
        </w:rPr>
        <w:t>,</w:t>
      </w:r>
      <w:r w:rsidRPr="00987024" w:rsidR="00585029">
        <w:rPr>
          <w:rFonts w:ascii="Times New Roman" w:hAnsi="Times New Roman"/>
          <w:vertAlign w:val="superscript"/>
        </w:rPr>
        <w:t>60ua</w:t>
      </w:r>
      <w:r w:rsidRPr="00987024">
        <w:rPr>
          <w:rFonts w:ascii="Times New Roman" w:hAnsi="Times New Roman"/>
        </w:rPr>
        <w:t xml:space="preserve">) </w:t>
      </w:r>
    </w:p>
    <w:p w:rsidR="00FB40B5" w:rsidRPr="00987024" w:rsidP="00300D42">
      <w:pPr>
        <w:pStyle w:val="ListParagraph"/>
        <w:numPr>
          <w:numId w:val="14"/>
        </w:numPr>
        <w:autoSpaceDE w:val="0"/>
        <w:autoSpaceDN w:val="0"/>
        <w:bidi w:val="0"/>
        <w:adjustRightInd w:val="0"/>
        <w:ind w:left="1701" w:hanging="283"/>
        <w:jc w:val="both"/>
        <w:rPr>
          <w:rFonts w:ascii="Times New Roman" w:hAnsi="Times New Roman"/>
        </w:rPr>
      </w:pPr>
      <w:r w:rsidRPr="00987024">
        <w:rPr>
          <w:rFonts w:ascii="Times New Roman" w:hAnsi="Times New Roman"/>
        </w:rPr>
        <w:t>konsolidáciu údajov uvedených v písm</w:t>
      </w:r>
      <w:r w:rsidRPr="00987024" w:rsidR="007606C3">
        <w:rPr>
          <w:rFonts w:ascii="Times New Roman" w:hAnsi="Times New Roman"/>
        </w:rPr>
        <w:t>ene</w:t>
      </w:r>
      <w:r w:rsidRPr="00987024">
        <w:rPr>
          <w:rFonts w:ascii="Times New Roman" w:hAnsi="Times New Roman"/>
        </w:rPr>
        <w:t xml:space="preserve"> a) do nepretržitého elektronického toku údajov</w:t>
      </w:r>
      <w:r w:rsidRPr="00987024" w:rsidR="007606C3">
        <w:rPr>
          <w:rFonts w:ascii="Times New Roman" w:hAnsi="Times New Roman"/>
        </w:rPr>
        <w:t>,</w:t>
      </w:r>
      <w:r w:rsidRPr="00987024">
        <w:rPr>
          <w:rFonts w:ascii="Times New Roman" w:hAnsi="Times New Roman"/>
        </w:rPr>
        <w:t xml:space="preserve"> </w:t>
      </w:r>
    </w:p>
    <w:p w:rsidR="00FB40B5" w:rsidRPr="00987024" w:rsidP="00300D42">
      <w:pPr>
        <w:pStyle w:val="ListParagraph"/>
        <w:numPr>
          <w:numId w:val="14"/>
        </w:numPr>
        <w:autoSpaceDE w:val="0"/>
        <w:autoSpaceDN w:val="0"/>
        <w:bidi w:val="0"/>
        <w:adjustRightInd w:val="0"/>
        <w:ind w:left="1701" w:hanging="283"/>
        <w:jc w:val="both"/>
        <w:rPr>
          <w:rFonts w:ascii="Times New Roman" w:hAnsi="Times New Roman"/>
        </w:rPr>
      </w:pPr>
      <w:r w:rsidRPr="00987024">
        <w:rPr>
          <w:rFonts w:ascii="Times New Roman" w:hAnsi="Times New Roman"/>
        </w:rPr>
        <w:t>zverejňovanie informácií v okamihu, ktorý je v rámci technických možností čo najbližší k reálnemu času</w:t>
      </w:r>
      <w:r w:rsidRPr="00987024" w:rsidR="006C1675">
        <w:rPr>
          <w:rFonts w:ascii="Times New Roman" w:hAnsi="Times New Roman"/>
        </w:rPr>
        <w:t xml:space="preserve"> vykonania transakcie</w:t>
      </w:r>
      <w:r w:rsidRPr="00987024">
        <w:rPr>
          <w:rFonts w:ascii="Times New Roman" w:hAnsi="Times New Roman"/>
        </w:rPr>
        <w:t xml:space="preserve">, za primeraných obchodných podmienok. </w:t>
      </w:r>
      <w:r w:rsidRPr="00987024" w:rsidR="003331E3">
        <w:rPr>
          <w:rFonts w:ascii="Times New Roman" w:hAnsi="Times New Roman"/>
        </w:rPr>
        <w:t xml:space="preserve">         </w:t>
      </w:r>
    </w:p>
    <w:p w:rsidR="0085277E" w:rsidRPr="00987024" w:rsidP="00BD664E">
      <w:pPr>
        <w:autoSpaceDE w:val="0"/>
        <w:autoSpaceDN w:val="0"/>
        <w:bidi w:val="0"/>
        <w:adjustRightInd w:val="0"/>
        <w:ind w:left="992"/>
        <w:rPr>
          <w:rFonts w:ascii="Times New Roman" w:hAnsi="Times New Roman"/>
        </w:rPr>
      </w:pPr>
    </w:p>
    <w:p w:rsidR="00FB40B5" w:rsidRPr="00987024" w:rsidP="00501B54">
      <w:pPr>
        <w:pStyle w:val="ListParagraph"/>
        <w:numPr>
          <w:numId w:val="13"/>
        </w:numPr>
        <w:autoSpaceDE w:val="0"/>
        <w:autoSpaceDN w:val="0"/>
        <w:bidi w:val="0"/>
        <w:adjustRightInd w:val="0"/>
        <w:ind w:left="1352"/>
        <w:rPr>
          <w:rFonts w:ascii="Times New Roman" w:hAnsi="Times New Roman"/>
        </w:rPr>
      </w:pPr>
      <w:r w:rsidRPr="00987024">
        <w:rPr>
          <w:rFonts w:ascii="Times New Roman" w:hAnsi="Times New Roman"/>
        </w:rPr>
        <w:t>Informáci</w:t>
      </w:r>
      <w:r w:rsidRPr="00987024" w:rsidR="006C1675">
        <w:rPr>
          <w:rFonts w:ascii="Times New Roman" w:hAnsi="Times New Roman"/>
        </w:rPr>
        <w:t>e</w:t>
      </w:r>
      <w:r w:rsidRPr="00987024">
        <w:rPr>
          <w:rFonts w:ascii="Times New Roman" w:hAnsi="Times New Roman"/>
        </w:rPr>
        <w:t xml:space="preserve"> podľa odseku 1 obsahuj</w:t>
      </w:r>
      <w:r w:rsidRPr="00987024" w:rsidR="006C1675">
        <w:rPr>
          <w:rFonts w:ascii="Times New Roman" w:hAnsi="Times New Roman"/>
        </w:rPr>
        <w:t>ú</w:t>
      </w:r>
      <w:r w:rsidRPr="00987024">
        <w:rPr>
          <w:rFonts w:ascii="Times New Roman" w:hAnsi="Times New Roman"/>
        </w:rPr>
        <w:t xml:space="preserve"> </w:t>
      </w:r>
      <w:r w:rsidRPr="00987024" w:rsidR="00AA6590">
        <w:rPr>
          <w:rFonts w:ascii="Times New Roman" w:hAnsi="Times New Roman"/>
        </w:rPr>
        <w:t>najmenej</w:t>
      </w:r>
      <w:r w:rsidRPr="00987024">
        <w:rPr>
          <w:rFonts w:ascii="Times New Roman" w:hAnsi="Times New Roman"/>
        </w:rPr>
        <w:t xml:space="preserve"> tieto údaje: </w:t>
      </w:r>
      <w:r w:rsidRPr="00987024" w:rsidR="004C3316">
        <w:rPr>
          <w:rFonts w:ascii="Times New Roman" w:hAnsi="Times New Roman"/>
        </w:rPr>
        <w:t xml:space="preserve">  </w:t>
      </w:r>
    </w:p>
    <w:p w:rsidR="00FB40B5" w:rsidRPr="00987024" w:rsidP="00BD664E">
      <w:pPr>
        <w:autoSpaceDE w:val="0"/>
        <w:autoSpaceDN w:val="0"/>
        <w:bidi w:val="0"/>
        <w:adjustRightInd w:val="0"/>
        <w:ind w:left="1701" w:hanging="283"/>
        <w:rPr>
          <w:rFonts w:ascii="Times New Roman" w:hAnsi="Times New Roman"/>
        </w:rPr>
      </w:pPr>
      <w:r w:rsidRPr="00987024">
        <w:rPr>
          <w:rFonts w:ascii="Times New Roman" w:hAnsi="Times New Roman"/>
        </w:rPr>
        <w:t>a) identifikátor finančného nástroja</w:t>
      </w:r>
      <w:r w:rsidRPr="00987024" w:rsidR="007606C3">
        <w:rPr>
          <w:rFonts w:ascii="Times New Roman" w:hAnsi="Times New Roman"/>
        </w:rPr>
        <w:t>,</w:t>
      </w:r>
      <w:r w:rsidRPr="00987024">
        <w:rPr>
          <w:rFonts w:ascii="Times New Roman" w:hAnsi="Times New Roman"/>
        </w:rPr>
        <w:t xml:space="preserve"> </w:t>
      </w:r>
    </w:p>
    <w:p w:rsidR="00FB40B5" w:rsidRPr="00987024" w:rsidP="00BD664E">
      <w:pPr>
        <w:autoSpaceDE w:val="0"/>
        <w:autoSpaceDN w:val="0"/>
        <w:bidi w:val="0"/>
        <w:adjustRightInd w:val="0"/>
        <w:ind w:left="1701" w:hanging="283"/>
        <w:rPr>
          <w:rFonts w:ascii="Times New Roman" w:hAnsi="Times New Roman"/>
        </w:rPr>
      </w:pPr>
      <w:r w:rsidRPr="00987024" w:rsidR="006B3E1F">
        <w:rPr>
          <w:rFonts w:ascii="Times New Roman" w:hAnsi="Times New Roman"/>
        </w:rPr>
        <w:t>b) cenu</w:t>
      </w:r>
      <w:r w:rsidRPr="00987024">
        <w:rPr>
          <w:rFonts w:ascii="Times New Roman" w:hAnsi="Times New Roman"/>
        </w:rPr>
        <w:t>, za ktorú bola transakcia uzavretá</w:t>
      </w:r>
      <w:r w:rsidRPr="00987024" w:rsidR="007606C3">
        <w:rPr>
          <w:rFonts w:ascii="Times New Roman" w:hAnsi="Times New Roman"/>
        </w:rPr>
        <w:t>,</w:t>
      </w:r>
      <w:r w:rsidRPr="00987024">
        <w:rPr>
          <w:rFonts w:ascii="Times New Roman" w:hAnsi="Times New Roman"/>
        </w:rPr>
        <w:t xml:space="preserve"> </w:t>
      </w:r>
    </w:p>
    <w:p w:rsidR="00FB40B5" w:rsidRPr="00987024" w:rsidP="00BD664E">
      <w:pPr>
        <w:autoSpaceDE w:val="0"/>
        <w:autoSpaceDN w:val="0"/>
        <w:bidi w:val="0"/>
        <w:adjustRightInd w:val="0"/>
        <w:ind w:left="1701" w:hanging="283"/>
        <w:rPr>
          <w:rFonts w:ascii="Times New Roman" w:hAnsi="Times New Roman"/>
        </w:rPr>
      </w:pPr>
      <w:r w:rsidRPr="00987024">
        <w:rPr>
          <w:rFonts w:ascii="Times New Roman" w:hAnsi="Times New Roman"/>
        </w:rPr>
        <w:t>c) objem transakcie</w:t>
      </w:r>
      <w:r w:rsidRPr="00987024" w:rsidR="007606C3">
        <w:rPr>
          <w:rFonts w:ascii="Times New Roman" w:hAnsi="Times New Roman"/>
        </w:rPr>
        <w:t>,</w:t>
      </w:r>
    </w:p>
    <w:p w:rsidR="00FB40B5" w:rsidRPr="00987024" w:rsidP="00BD664E">
      <w:pPr>
        <w:autoSpaceDE w:val="0"/>
        <w:autoSpaceDN w:val="0"/>
        <w:bidi w:val="0"/>
        <w:adjustRightInd w:val="0"/>
        <w:ind w:left="1701" w:hanging="283"/>
        <w:rPr>
          <w:rFonts w:ascii="Times New Roman" w:hAnsi="Times New Roman"/>
        </w:rPr>
      </w:pPr>
      <w:r w:rsidRPr="00987024">
        <w:rPr>
          <w:rFonts w:ascii="Times New Roman" w:hAnsi="Times New Roman"/>
        </w:rPr>
        <w:t>d) čas transakcie</w:t>
      </w:r>
      <w:r w:rsidRPr="00987024" w:rsidR="007606C3">
        <w:rPr>
          <w:rFonts w:ascii="Times New Roman" w:hAnsi="Times New Roman"/>
        </w:rPr>
        <w:t>,</w:t>
      </w:r>
      <w:r w:rsidRPr="00987024">
        <w:rPr>
          <w:rFonts w:ascii="Times New Roman" w:hAnsi="Times New Roman"/>
        </w:rPr>
        <w:t xml:space="preserve"> </w:t>
      </w:r>
    </w:p>
    <w:p w:rsidR="00FB40B5" w:rsidRPr="00987024" w:rsidP="00BD664E">
      <w:pPr>
        <w:autoSpaceDE w:val="0"/>
        <w:autoSpaceDN w:val="0"/>
        <w:bidi w:val="0"/>
        <w:adjustRightInd w:val="0"/>
        <w:ind w:left="1701" w:hanging="283"/>
        <w:rPr>
          <w:rFonts w:ascii="Times New Roman" w:hAnsi="Times New Roman"/>
        </w:rPr>
      </w:pPr>
      <w:r w:rsidRPr="00987024">
        <w:rPr>
          <w:rFonts w:ascii="Times New Roman" w:hAnsi="Times New Roman"/>
        </w:rPr>
        <w:t>e) čas oznámenia transakcie</w:t>
      </w:r>
      <w:r w:rsidRPr="00987024" w:rsidR="007606C3">
        <w:rPr>
          <w:rFonts w:ascii="Times New Roman" w:hAnsi="Times New Roman"/>
        </w:rPr>
        <w:t>,</w:t>
      </w:r>
      <w:r w:rsidRPr="00987024">
        <w:rPr>
          <w:rFonts w:ascii="Times New Roman" w:hAnsi="Times New Roman"/>
        </w:rPr>
        <w:t xml:space="preserve"> </w:t>
      </w:r>
    </w:p>
    <w:p w:rsidR="00FB40B5" w:rsidRPr="00987024" w:rsidP="00BD664E">
      <w:pPr>
        <w:autoSpaceDE w:val="0"/>
        <w:autoSpaceDN w:val="0"/>
        <w:bidi w:val="0"/>
        <w:adjustRightInd w:val="0"/>
        <w:ind w:left="1701" w:hanging="283"/>
        <w:rPr>
          <w:rFonts w:ascii="Times New Roman" w:hAnsi="Times New Roman"/>
        </w:rPr>
      </w:pPr>
      <w:r w:rsidRPr="00987024">
        <w:rPr>
          <w:rFonts w:ascii="Times New Roman" w:hAnsi="Times New Roman"/>
        </w:rPr>
        <w:t>f) označenie ceny transakcie</w:t>
      </w:r>
      <w:r w:rsidRPr="00987024" w:rsidR="007606C3">
        <w:rPr>
          <w:rFonts w:ascii="Times New Roman" w:hAnsi="Times New Roman"/>
        </w:rPr>
        <w:t>,</w:t>
      </w:r>
      <w:r w:rsidRPr="00987024">
        <w:rPr>
          <w:rFonts w:ascii="Times New Roman" w:hAnsi="Times New Roman"/>
        </w:rPr>
        <w:t xml:space="preserve"> </w:t>
      </w:r>
    </w:p>
    <w:p w:rsidR="00FB40B5" w:rsidRPr="00987024" w:rsidP="00300D42">
      <w:pPr>
        <w:autoSpaceDE w:val="0"/>
        <w:autoSpaceDN w:val="0"/>
        <w:bidi w:val="0"/>
        <w:adjustRightInd w:val="0"/>
        <w:ind w:left="1701" w:hanging="283"/>
        <w:jc w:val="both"/>
        <w:rPr>
          <w:rFonts w:ascii="Times New Roman" w:hAnsi="Times New Roman"/>
        </w:rPr>
      </w:pPr>
      <w:r w:rsidRPr="00987024">
        <w:rPr>
          <w:rFonts w:ascii="Times New Roman" w:hAnsi="Times New Roman"/>
        </w:rPr>
        <w:t xml:space="preserve">g) kód obchodného miesta, na ktorom bola transakcia vykonaná, </w:t>
      </w:r>
      <w:r w:rsidRPr="00987024" w:rsidR="00691084">
        <w:rPr>
          <w:rFonts w:ascii="Times New Roman" w:hAnsi="Times New Roman"/>
        </w:rPr>
        <w:t>kód „SI“</w:t>
      </w:r>
      <w:r w:rsidRPr="00987024" w:rsidR="00585029">
        <w:rPr>
          <w:rFonts w:ascii="Times New Roman" w:hAnsi="Times New Roman"/>
        </w:rPr>
        <w:t>,</w:t>
      </w:r>
      <w:r w:rsidRPr="00987024" w:rsidR="00691084">
        <w:rPr>
          <w:rFonts w:ascii="Times New Roman" w:hAnsi="Times New Roman"/>
        </w:rPr>
        <w:t xml:space="preserve"> </w:t>
      </w:r>
      <w:r w:rsidRPr="00987024">
        <w:rPr>
          <w:rFonts w:ascii="Times New Roman" w:hAnsi="Times New Roman"/>
        </w:rPr>
        <w:t xml:space="preserve">ak bola transakcia vykonaná prostredníctvom systematického internalizátora, </w:t>
      </w:r>
      <w:r w:rsidRPr="00987024" w:rsidR="007927E0">
        <w:rPr>
          <w:rFonts w:ascii="Times New Roman" w:hAnsi="Times New Roman"/>
        </w:rPr>
        <w:t>inak</w:t>
      </w:r>
      <w:r w:rsidRPr="00987024">
        <w:rPr>
          <w:rFonts w:ascii="Times New Roman" w:hAnsi="Times New Roman"/>
        </w:rPr>
        <w:t xml:space="preserve"> kód „OTC“</w:t>
      </w:r>
      <w:r w:rsidRPr="00987024" w:rsidR="007606C3">
        <w:rPr>
          <w:rFonts w:ascii="Times New Roman" w:hAnsi="Times New Roman"/>
        </w:rPr>
        <w:t>,</w:t>
      </w:r>
      <w:r w:rsidRPr="00987024">
        <w:rPr>
          <w:rFonts w:ascii="Times New Roman" w:hAnsi="Times New Roman"/>
        </w:rPr>
        <w:t xml:space="preserve"> </w:t>
      </w:r>
    </w:p>
    <w:p w:rsidR="00FB40B5" w:rsidRPr="00987024" w:rsidP="00300D42">
      <w:pPr>
        <w:autoSpaceDE w:val="0"/>
        <w:autoSpaceDN w:val="0"/>
        <w:bidi w:val="0"/>
        <w:adjustRightInd w:val="0"/>
        <w:ind w:left="1701" w:hanging="283"/>
        <w:jc w:val="both"/>
        <w:rPr>
          <w:rFonts w:ascii="Times New Roman" w:hAnsi="Times New Roman"/>
        </w:rPr>
      </w:pPr>
      <w:r w:rsidRPr="00987024">
        <w:rPr>
          <w:rFonts w:ascii="Times New Roman" w:hAnsi="Times New Roman"/>
        </w:rPr>
        <w:t xml:space="preserve">h) </w:t>
      </w:r>
      <w:r w:rsidRPr="00987024" w:rsidR="0079341E">
        <w:rPr>
          <w:rFonts w:ascii="Times New Roman" w:hAnsi="Times New Roman"/>
        </w:rPr>
        <w:t>skutočnosť,</w:t>
      </w:r>
      <w:r w:rsidRPr="00987024">
        <w:rPr>
          <w:rFonts w:ascii="Times New Roman" w:hAnsi="Times New Roman"/>
        </w:rPr>
        <w:t xml:space="preserve"> </w:t>
      </w:r>
      <w:r w:rsidRPr="00987024" w:rsidR="006C1675">
        <w:rPr>
          <w:rFonts w:ascii="Times New Roman" w:hAnsi="Times New Roman"/>
        </w:rPr>
        <w:t>či za investičné rozhodnutie a vykonanie transakcie bol zodpovedný počítačový algoritmus obchodníka s cennými papiermi,</w:t>
      </w:r>
      <w:r w:rsidRPr="00987024" w:rsidR="00306C9E">
        <w:rPr>
          <w:rFonts w:ascii="Times New Roman" w:hAnsi="Times New Roman"/>
        </w:rPr>
        <w:t xml:space="preserve"> ak je to potrebné, </w:t>
      </w:r>
    </w:p>
    <w:p w:rsidR="00FB40B5" w:rsidRPr="00987024" w:rsidP="00300D42">
      <w:pPr>
        <w:autoSpaceDE w:val="0"/>
        <w:autoSpaceDN w:val="0"/>
        <w:bidi w:val="0"/>
        <w:adjustRightInd w:val="0"/>
        <w:ind w:left="1701" w:hanging="283"/>
        <w:jc w:val="both"/>
        <w:rPr>
          <w:rFonts w:ascii="Times New Roman" w:hAnsi="Times New Roman"/>
        </w:rPr>
      </w:pPr>
      <w:r w:rsidRPr="00987024">
        <w:rPr>
          <w:rFonts w:ascii="Times New Roman" w:hAnsi="Times New Roman"/>
        </w:rPr>
        <w:t>i) ukazovateľ, že transakcia podliehala osobitným podmienkam</w:t>
      </w:r>
      <w:r w:rsidRPr="00987024" w:rsidR="007606C3">
        <w:rPr>
          <w:rFonts w:ascii="Times New Roman" w:hAnsi="Times New Roman"/>
        </w:rPr>
        <w:t>,</w:t>
      </w:r>
      <w:r w:rsidRPr="00987024" w:rsidR="0079341E">
        <w:rPr>
          <w:rFonts w:ascii="Times New Roman" w:hAnsi="Times New Roman"/>
        </w:rPr>
        <w:t xml:space="preserve"> ak je to potrebné,</w:t>
      </w:r>
      <w:r w:rsidRPr="00987024">
        <w:rPr>
          <w:rFonts w:ascii="Times New Roman" w:hAnsi="Times New Roman"/>
        </w:rPr>
        <w:t xml:space="preserve"> </w:t>
      </w:r>
    </w:p>
    <w:p w:rsidR="00FB40B5" w:rsidRPr="00987024" w:rsidP="00300D42">
      <w:pPr>
        <w:autoSpaceDE w:val="0"/>
        <w:autoSpaceDN w:val="0"/>
        <w:bidi w:val="0"/>
        <w:adjustRightInd w:val="0"/>
        <w:ind w:left="1701" w:hanging="283"/>
        <w:jc w:val="both"/>
        <w:rPr>
          <w:rFonts w:ascii="Times New Roman" w:hAnsi="Times New Roman"/>
        </w:rPr>
      </w:pPr>
      <w:r w:rsidRPr="00987024">
        <w:rPr>
          <w:rFonts w:ascii="Times New Roman" w:hAnsi="Times New Roman"/>
        </w:rPr>
        <w:t>j) indikátor na označenie toho, ktorá z</w:t>
      </w:r>
      <w:r w:rsidRPr="00987024" w:rsidR="000C5729">
        <w:rPr>
          <w:rFonts w:ascii="Times New Roman" w:hAnsi="Times New Roman"/>
        </w:rPr>
        <w:t>o skutočností</w:t>
      </w:r>
      <w:r w:rsidRPr="00987024" w:rsidR="006C1675">
        <w:rPr>
          <w:rFonts w:ascii="Times New Roman" w:hAnsi="Times New Roman"/>
        </w:rPr>
        <w:t xml:space="preserve"> podľa osobitného predpisu</w:t>
      </w:r>
      <w:r w:rsidRPr="00987024" w:rsidR="006C1675">
        <w:rPr>
          <w:rFonts w:ascii="Times New Roman" w:hAnsi="Times New Roman"/>
          <w:vertAlign w:val="superscript"/>
        </w:rPr>
        <w:t>60v</w:t>
      </w:r>
      <w:r w:rsidRPr="00987024" w:rsidR="006C1675">
        <w:rPr>
          <w:rFonts w:ascii="Times New Roman" w:hAnsi="Times New Roman"/>
        </w:rPr>
        <w:t xml:space="preserve">) </w:t>
      </w:r>
      <w:r w:rsidRPr="00987024">
        <w:rPr>
          <w:rFonts w:ascii="Times New Roman" w:hAnsi="Times New Roman"/>
        </w:rPr>
        <w:t xml:space="preserve"> sa vzťahovala na </w:t>
      </w:r>
      <w:r w:rsidRPr="00987024" w:rsidR="0079341E">
        <w:rPr>
          <w:rFonts w:ascii="Times New Roman" w:hAnsi="Times New Roman"/>
        </w:rPr>
        <w:t>príslušnú</w:t>
      </w:r>
      <w:r w:rsidRPr="00987024">
        <w:rPr>
          <w:rFonts w:ascii="Times New Roman" w:hAnsi="Times New Roman"/>
        </w:rPr>
        <w:t xml:space="preserve"> transakciu</w:t>
      </w:r>
      <w:r w:rsidRPr="00987024" w:rsidR="006C1675">
        <w:rPr>
          <w:rFonts w:ascii="Times New Roman" w:hAnsi="Times New Roman"/>
        </w:rPr>
        <w:t>,</w:t>
      </w:r>
      <w:r w:rsidRPr="00987024">
        <w:rPr>
          <w:rFonts w:ascii="Times New Roman" w:hAnsi="Times New Roman"/>
        </w:rPr>
        <w:t xml:space="preserve"> </w:t>
      </w:r>
      <w:r w:rsidRPr="00987024" w:rsidR="006C1675">
        <w:rPr>
          <w:rFonts w:ascii="Times New Roman" w:hAnsi="Times New Roman"/>
        </w:rPr>
        <w:t>ak v súlade s týmto osobitným predpisom</w:t>
      </w:r>
      <w:r w:rsidRPr="00987024" w:rsidR="006C1675">
        <w:rPr>
          <w:rFonts w:ascii="Times New Roman" w:hAnsi="Times New Roman"/>
          <w:vertAlign w:val="superscript"/>
        </w:rPr>
        <w:t>60v</w:t>
      </w:r>
      <w:r w:rsidRPr="00987024" w:rsidR="006C1675">
        <w:rPr>
          <w:rFonts w:ascii="Times New Roman" w:hAnsi="Times New Roman"/>
        </w:rPr>
        <w:t xml:space="preserve">) došlo k upusteniu od povinnosti </w:t>
      </w:r>
      <w:r w:rsidRPr="00987024" w:rsidR="00435AD4">
        <w:rPr>
          <w:rFonts w:ascii="Times New Roman" w:hAnsi="Times New Roman"/>
        </w:rPr>
        <w:t>z</w:t>
      </w:r>
      <w:r w:rsidRPr="00987024" w:rsidR="006C1675">
        <w:rPr>
          <w:rFonts w:ascii="Times New Roman" w:hAnsi="Times New Roman"/>
        </w:rPr>
        <w:t>verejniť informácie podľa osobitného predpisu</w:t>
      </w:r>
      <w:r w:rsidRPr="00987024" w:rsidR="001C253B">
        <w:rPr>
          <w:rFonts w:ascii="Times New Roman" w:hAnsi="Times New Roman"/>
        </w:rPr>
        <w:t>.</w:t>
      </w:r>
      <w:r w:rsidRPr="00987024" w:rsidR="006C1675">
        <w:rPr>
          <w:rFonts w:ascii="Times New Roman" w:hAnsi="Times New Roman"/>
          <w:vertAlign w:val="superscript"/>
        </w:rPr>
        <w:t>60w</w:t>
      </w:r>
      <w:r w:rsidRPr="00987024" w:rsidR="006C1675">
        <w:rPr>
          <w:rFonts w:ascii="Times New Roman" w:hAnsi="Times New Roman"/>
        </w:rPr>
        <w:t>)</w:t>
      </w:r>
    </w:p>
    <w:p w:rsidR="0085277E" w:rsidRPr="00987024" w:rsidP="00BD664E">
      <w:pPr>
        <w:autoSpaceDE w:val="0"/>
        <w:autoSpaceDN w:val="0"/>
        <w:bidi w:val="0"/>
        <w:adjustRightInd w:val="0"/>
        <w:ind w:left="992"/>
        <w:jc w:val="both"/>
        <w:rPr>
          <w:rFonts w:ascii="Times New Roman" w:hAnsi="Times New Roman"/>
        </w:rPr>
      </w:pPr>
    </w:p>
    <w:p w:rsidR="00C84080" w:rsidRPr="00987024" w:rsidP="00300D42">
      <w:pPr>
        <w:pStyle w:val="ListParagraph"/>
        <w:numPr>
          <w:numId w:val="13"/>
        </w:numPr>
        <w:autoSpaceDE w:val="0"/>
        <w:autoSpaceDN w:val="0"/>
        <w:bidi w:val="0"/>
        <w:adjustRightInd w:val="0"/>
        <w:ind w:left="1352"/>
        <w:jc w:val="both"/>
        <w:rPr>
          <w:rFonts w:ascii="Times New Roman" w:hAnsi="Times New Roman"/>
        </w:rPr>
      </w:pPr>
      <w:r w:rsidRPr="00987024" w:rsidR="00FB40B5">
        <w:rPr>
          <w:rFonts w:ascii="Times New Roman" w:hAnsi="Times New Roman"/>
        </w:rPr>
        <w:t xml:space="preserve">Informácie podľa odseku 2 sa musia sprístupniť bezplatne 15 minút po tom, čo ich zverejnil </w:t>
      </w:r>
      <w:r w:rsidRPr="00987024" w:rsidR="00514C54">
        <w:rPr>
          <w:rFonts w:ascii="Times New Roman" w:hAnsi="Times New Roman"/>
        </w:rPr>
        <w:t xml:space="preserve">poskytovateľ </w:t>
      </w:r>
      <w:r w:rsidRPr="00987024" w:rsidR="0099200F">
        <w:rPr>
          <w:rFonts w:ascii="Times New Roman" w:hAnsi="Times New Roman"/>
        </w:rPr>
        <w:t>konsolidovaného informačného systému (CTP)</w:t>
      </w:r>
      <w:r w:rsidRPr="00987024" w:rsidR="00FB40B5">
        <w:rPr>
          <w:rFonts w:ascii="Times New Roman" w:hAnsi="Times New Roman"/>
        </w:rPr>
        <w:t xml:space="preserve">. Poskytovateľ </w:t>
      </w:r>
      <w:r w:rsidRPr="00987024" w:rsidR="0099200F">
        <w:rPr>
          <w:rFonts w:ascii="Times New Roman" w:hAnsi="Times New Roman"/>
        </w:rPr>
        <w:t xml:space="preserve">konsolidovaného informačného systému (CTP) </w:t>
      </w:r>
      <w:r w:rsidRPr="00987024" w:rsidR="00FB40B5">
        <w:rPr>
          <w:rFonts w:ascii="Times New Roman" w:hAnsi="Times New Roman"/>
        </w:rPr>
        <w:t xml:space="preserve"> </w:t>
      </w:r>
      <w:r w:rsidRPr="00987024" w:rsidR="0079341E">
        <w:rPr>
          <w:rFonts w:ascii="Times New Roman" w:hAnsi="Times New Roman"/>
        </w:rPr>
        <w:t>je povinný</w:t>
      </w:r>
      <w:r w:rsidRPr="00987024" w:rsidR="00FB40B5">
        <w:rPr>
          <w:rFonts w:ascii="Times New Roman" w:hAnsi="Times New Roman"/>
        </w:rPr>
        <w:t xml:space="preserve"> účinne a jednotne šíriť tieto informácie takým spôsobom, ktorým sa zaručí rýchly prístup k informáciám na nediskriminačnom základe a</w:t>
      </w:r>
      <w:r w:rsidRPr="00987024" w:rsidR="006D5706">
        <w:rPr>
          <w:rFonts w:ascii="Times New Roman" w:hAnsi="Times New Roman"/>
        </w:rPr>
        <w:t> </w:t>
      </w:r>
      <w:r w:rsidRPr="00987024" w:rsidR="00FB40B5">
        <w:rPr>
          <w:rFonts w:ascii="Times New Roman" w:hAnsi="Times New Roman"/>
        </w:rPr>
        <w:t>vo</w:t>
      </w:r>
      <w:r w:rsidRPr="00987024" w:rsidR="006D5706">
        <w:rPr>
          <w:rFonts w:ascii="Times New Roman" w:hAnsi="Times New Roman"/>
        </w:rPr>
        <w:t xml:space="preserve"> všeobecne uznaných </w:t>
      </w:r>
      <w:r w:rsidRPr="00987024" w:rsidR="00FB40B5">
        <w:rPr>
          <w:rFonts w:ascii="Times New Roman" w:hAnsi="Times New Roman"/>
        </w:rPr>
        <w:t xml:space="preserve">formátoch, ktoré sú </w:t>
      </w:r>
      <w:r w:rsidRPr="00987024" w:rsidR="00004295">
        <w:rPr>
          <w:rFonts w:ascii="Times New Roman" w:hAnsi="Times New Roman"/>
        </w:rPr>
        <w:t>prepojené</w:t>
      </w:r>
      <w:r w:rsidRPr="00987024" w:rsidR="00FB40B5">
        <w:rPr>
          <w:rFonts w:ascii="Times New Roman" w:hAnsi="Times New Roman"/>
        </w:rPr>
        <w:t xml:space="preserve"> a pre účastníkov trhu ľahko dostupné a použiteľné. </w:t>
      </w:r>
      <w:r w:rsidRPr="00987024" w:rsidR="003331E3">
        <w:rPr>
          <w:rFonts w:ascii="Times New Roman" w:hAnsi="Times New Roman"/>
        </w:rPr>
        <w:tab/>
      </w:r>
    </w:p>
    <w:p w:rsidR="002D3B1C" w:rsidRPr="00987024" w:rsidP="00300D42">
      <w:pPr>
        <w:autoSpaceDE w:val="0"/>
        <w:autoSpaceDN w:val="0"/>
        <w:bidi w:val="0"/>
        <w:adjustRightInd w:val="0"/>
        <w:jc w:val="both"/>
        <w:rPr>
          <w:rFonts w:ascii="Times New Roman" w:hAnsi="Times New Roman"/>
        </w:rPr>
      </w:pPr>
    </w:p>
    <w:p w:rsidR="002D3B1C" w:rsidRPr="00987024" w:rsidP="00300D42">
      <w:pPr>
        <w:pStyle w:val="ListParagraph"/>
        <w:numPr>
          <w:numId w:val="13"/>
        </w:numPr>
        <w:autoSpaceDE w:val="0"/>
        <w:autoSpaceDN w:val="0"/>
        <w:bidi w:val="0"/>
        <w:adjustRightInd w:val="0"/>
        <w:ind w:left="1352"/>
        <w:jc w:val="both"/>
        <w:rPr>
          <w:rFonts w:ascii="Times New Roman" w:hAnsi="Times New Roman"/>
        </w:rPr>
      </w:pPr>
      <w:r w:rsidRPr="00987024">
        <w:rPr>
          <w:rFonts w:ascii="Times New Roman" w:hAnsi="Times New Roman"/>
        </w:rPr>
        <w:t xml:space="preserve">Poskytovateľ </w:t>
      </w:r>
      <w:r w:rsidRPr="00987024" w:rsidR="0099200F">
        <w:rPr>
          <w:rFonts w:ascii="Times New Roman" w:hAnsi="Times New Roman"/>
        </w:rPr>
        <w:t xml:space="preserve">konsolidovaného informačného systému (CTP) </w:t>
      </w:r>
      <w:r w:rsidRPr="00987024">
        <w:rPr>
          <w:rFonts w:ascii="Times New Roman" w:hAnsi="Times New Roman"/>
        </w:rPr>
        <w:t xml:space="preserve"> je povinný mať zavedené vhodné stratégie a opatrenia na </w:t>
      </w:r>
    </w:p>
    <w:p w:rsidR="002D3B1C" w:rsidRPr="00987024" w:rsidP="0069223D">
      <w:pPr>
        <w:pStyle w:val="ListParagraph"/>
        <w:numPr>
          <w:numId w:val="73"/>
        </w:numPr>
        <w:autoSpaceDE w:val="0"/>
        <w:autoSpaceDN w:val="0"/>
        <w:bidi w:val="0"/>
        <w:adjustRightInd w:val="0"/>
        <w:ind w:left="1701" w:hanging="283"/>
        <w:jc w:val="both"/>
        <w:rPr>
          <w:rFonts w:ascii="Times New Roman" w:hAnsi="Times New Roman"/>
        </w:rPr>
      </w:pPr>
      <w:r w:rsidRPr="00987024">
        <w:rPr>
          <w:rFonts w:ascii="Times New Roman" w:hAnsi="Times New Roman"/>
        </w:rPr>
        <w:t xml:space="preserve">zhromažďovanie informácií </w:t>
      </w:r>
      <w:r w:rsidRPr="00987024" w:rsidR="00AA6590">
        <w:rPr>
          <w:rFonts w:ascii="Times New Roman" w:hAnsi="Times New Roman"/>
        </w:rPr>
        <w:t>z</w:t>
      </w:r>
      <w:r w:rsidRPr="00987024">
        <w:rPr>
          <w:rFonts w:ascii="Times New Roman" w:hAnsi="Times New Roman"/>
        </w:rPr>
        <w:t xml:space="preserve">verejnených </w:t>
      </w:r>
      <w:r w:rsidRPr="00987024" w:rsidR="007927E0">
        <w:rPr>
          <w:rFonts w:ascii="Times New Roman" w:hAnsi="Times New Roman"/>
        </w:rPr>
        <w:t>podľa</w:t>
      </w:r>
      <w:r w:rsidRPr="00987024">
        <w:rPr>
          <w:rFonts w:ascii="Times New Roman" w:hAnsi="Times New Roman"/>
        </w:rPr>
        <w:t> osobitn</w:t>
      </w:r>
      <w:r w:rsidRPr="00987024" w:rsidR="007927E0">
        <w:rPr>
          <w:rFonts w:ascii="Times New Roman" w:hAnsi="Times New Roman"/>
        </w:rPr>
        <w:t xml:space="preserve">ého </w:t>
      </w:r>
      <w:r w:rsidRPr="00987024">
        <w:rPr>
          <w:rFonts w:ascii="Times New Roman" w:hAnsi="Times New Roman"/>
        </w:rPr>
        <w:t>predpis</w:t>
      </w:r>
      <w:r w:rsidRPr="00987024" w:rsidR="007927E0">
        <w:rPr>
          <w:rFonts w:ascii="Times New Roman" w:hAnsi="Times New Roman"/>
        </w:rPr>
        <w:t>u</w:t>
      </w:r>
      <w:r w:rsidRPr="00987024">
        <w:rPr>
          <w:rFonts w:ascii="Times New Roman" w:hAnsi="Times New Roman"/>
        </w:rPr>
        <w:t>,</w:t>
      </w:r>
      <w:r w:rsidRPr="00987024" w:rsidR="00585029">
        <w:rPr>
          <w:rFonts w:ascii="Times New Roman" w:hAnsi="Times New Roman"/>
          <w:vertAlign w:val="superscript"/>
        </w:rPr>
        <w:t>60</w:t>
      </w:r>
      <w:r w:rsidRPr="00987024" w:rsidR="00EA1AA9">
        <w:rPr>
          <w:rFonts w:ascii="Times New Roman" w:hAnsi="Times New Roman"/>
          <w:vertAlign w:val="superscript"/>
        </w:rPr>
        <w:t>v</w:t>
      </w:r>
      <w:r w:rsidRPr="00987024" w:rsidR="00585029">
        <w:rPr>
          <w:rFonts w:ascii="Times New Roman" w:hAnsi="Times New Roman"/>
          <w:vertAlign w:val="superscript"/>
        </w:rPr>
        <w:t>a</w:t>
      </w:r>
      <w:r w:rsidRPr="00987024">
        <w:rPr>
          <w:rFonts w:ascii="Times New Roman" w:hAnsi="Times New Roman"/>
        </w:rPr>
        <w:t xml:space="preserve">) </w:t>
      </w:r>
    </w:p>
    <w:p w:rsidR="002D3B1C" w:rsidRPr="00987024" w:rsidP="0069223D">
      <w:pPr>
        <w:pStyle w:val="ListParagraph"/>
        <w:numPr>
          <w:numId w:val="73"/>
        </w:numPr>
        <w:autoSpaceDE w:val="0"/>
        <w:autoSpaceDN w:val="0"/>
        <w:bidi w:val="0"/>
        <w:adjustRightInd w:val="0"/>
        <w:ind w:left="1701" w:hanging="283"/>
        <w:jc w:val="both"/>
        <w:rPr>
          <w:rFonts w:ascii="Times New Roman" w:hAnsi="Times New Roman"/>
        </w:rPr>
      </w:pPr>
      <w:r w:rsidRPr="00987024">
        <w:rPr>
          <w:rFonts w:ascii="Times New Roman" w:hAnsi="Times New Roman"/>
        </w:rPr>
        <w:t xml:space="preserve">konsolidáciu údajov uvedených v písmene a) do nepretržitého elektronického toku údajov, </w:t>
      </w:r>
    </w:p>
    <w:p w:rsidR="002D3B1C" w:rsidRPr="00987024" w:rsidP="0069223D">
      <w:pPr>
        <w:pStyle w:val="ListParagraph"/>
        <w:numPr>
          <w:numId w:val="73"/>
        </w:numPr>
        <w:autoSpaceDE w:val="0"/>
        <w:autoSpaceDN w:val="0"/>
        <w:bidi w:val="0"/>
        <w:adjustRightInd w:val="0"/>
        <w:ind w:left="1701" w:hanging="283"/>
        <w:jc w:val="both"/>
        <w:rPr>
          <w:rFonts w:ascii="Times New Roman" w:hAnsi="Times New Roman"/>
        </w:rPr>
      </w:pPr>
      <w:r w:rsidRPr="00987024">
        <w:rPr>
          <w:rFonts w:ascii="Times New Roman" w:hAnsi="Times New Roman"/>
        </w:rPr>
        <w:t xml:space="preserve">zverejňovanie informácií v okamihu, ktorý je v rámci technických možností čo najbližší k reálnemu času vykonania transakcie, za primeraných obchodných podmienok.          </w:t>
      </w:r>
    </w:p>
    <w:p w:rsidR="002D3B1C" w:rsidRPr="00987024" w:rsidP="002D3B1C">
      <w:pPr>
        <w:autoSpaceDE w:val="0"/>
        <w:autoSpaceDN w:val="0"/>
        <w:bidi w:val="0"/>
        <w:adjustRightInd w:val="0"/>
        <w:jc w:val="both"/>
        <w:rPr>
          <w:rFonts w:ascii="Times New Roman" w:hAnsi="Times New Roman"/>
        </w:rPr>
      </w:pPr>
    </w:p>
    <w:p w:rsidR="002D3B1C" w:rsidRPr="00987024" w:rsidP="00501B54">
      <w:pPr>
        <w:pStyle w:val="ListParagraph"/>
        <w:numPr>
          <w:numId w:val="13"/>
        </w:numPr>
        <w:autoSpaceDE w:val="0"/>
        <w:autoSpaceDN w:val="0"/>
        <w:bidi w:val="0"/>
        <w:adjustRightInd w:val="0"/>
        <w:ind w:left="1352"/>
        <w:rPr>
          <w:rFonts w:ascii="Times New Roman" w:hAnsi="Times New Roman"/>
        </w:rPr>
      </w:pPr>
      <w:r w:rsidRPr="00987024" w:rsidR="003331E3">
        <w:rPr>
          <w:rFonts w:ascii="Times New Roman" w:hAnsi="Times New Roman"/>
        </w:rPr>
        <w:tab/>
      </w:r>
      <w:r w:rsidRPr="00987024">
        <w:rPr>
          <w:rFonts w:ascii="Times New Roman" w:hAnsi="Times New Roman"/>
        </w:rPr>
        <w:t xml:space="preserve">Informácie podľa odseku 4 obsahujú </w:t>
      </w:r>
      <w:r w:rsidRPr="00987024" w:rsidR="00AA6590">
        <w:rPr>
          <w:rFonts w:ascii="Times New Roman" w:hAnsi="Times New Roman"/>
        </w:rPr>
        <w:t>najmenej</w:t>
      </w:r>
      <w:r w:rsidRPr="00987024">
        <w:rPr>
          <w:rFonts w:ascii="Times New Roman" w:hAnsi="Times New Roman"/>
        </w:rPr>
        <w:t xml:space="preserve"> tieto údaje:   </w:t>
      </w:r>
    </w:p>
    <w:p w:rsidR="002D3B1C" w:rsidRPr="00987024" w:rsidP="00300D42">
      <w:pPr>
        <w:autoSpaceDE w:val="0"/>
        <w:autoSpaceDN w:val="0"/>
        <w:bidi w:val="0"/>
        <w:adjustRightInd w:val="0"/>
        <w:spacing w:before="60" w:after="60"/>
        <w:ind w:left="1701" w:hanging="283"/>
        <w:jc w:val="both"/>
        <w:rPr>
          <w:rFonts w:ascii="Times New Roman" w:hAnsi="Times New Roman"/>
          <w:lang w:eastAsia="en-US"/>
        </w:rPr>
      </w:pPr>
      <w:r w:rsidRPr="00987024">
        <w:rPr>
          <w:rFonts w:ascii="Times New Roman" w:hAnsi="Times New Roman"/>
          <w:lang w:eastAsia="en-US"/>
        </w:rPr>
        <w:t>a) identifikátor alebo identifikačné znaky finančného nástroja</w:t>
      </w:r>
      <w:r w:rsidRPr="00987024" w:rsidR="006D5706">
        <w:rPr>
          <w:rFonts w:ascii="Times New Roman" w:hAnsi="Times New Roman"/>
          <w:lang w:eastAsia="en-US"/>
        </w:rPr>
        <w:t>,</w:t>
      </w:r>
    </w:p>
    <w:p w:rsidR="002D3B1C" w:rsidRPr="00987024" w:rsidP="00300D42">
      <w:pPr>
        <w:autoSpaceDE w:val="0"/>
        <w:autoSpaceDN w:val="0"/>
        <w:bidi w:val="0"/>
        <w:adjustRightInd w:val="0"/>
        <w:spacing w:before="60" w:after="60"/>
        <w:ind w:left="1701" w:hanging="283"/>
        <w:jc w:val="both"/>
        <w:rPr>
          <w:rFonts w:ascii="Times New Roman" w:hAnsi="Times New Roman"/>
          <w:lang w:eastAsia="en-US"/>
        </w:rPr>
      </w:pPr>
      <w:r w:rsidRPr="00987024">
        <w:rPr>
          <w:rFonts w:ascii="Times New Roman" w:hAnsi="Times New Roman"/>
          <w:lang w:eastAsia="en-US"/>
        </w:rPr>
        <w:t>b) cena, za ktorú bola transakcia uzavretá</w:t>
      </w:r>
      <w:r w:rsidRPr="00987024" w:rsidR="006D5706">
        <w:rPr>
          <w:rFonts w:ascii="Times New Roman" w:hAnsi="Times New Roman"/>
          <w:lang w:eastAsia="en-US"/>
        </w:rPr>
        <w:t>,</w:t>
      </w:r>
      <w:r w:rsidRPr="00987024">
        <w:rPr>
          <w:rFonts w:ascii="Times New Roman" w:hAnsi="Times New Roman"/>
          <w:lang w:eastAsia="en-US"/>
        </w:rPr>
        <w:t xml:space="preserve"> </w:t>
      </w:r>
    </w:p>
    <w:p w:rsidR="002D3B1C" w:rsidRPr="00987024" w:rsidP="00300D42">
      <w:pPr>
        <w:autoSpaceDE w:val="0"/>
        <w:autoSpaceDN w:val="0"/>
        <w:bidi w:val="0"/>
        <w:adjustRightInd w:val="0"/>
        <w:spacing w:before="60" w:after="60"/>
        <w:ind w:left="1701" w:hanging="283"/>
        <w:jc w:val="both"/>
        <w:rPr>
          <w:rFonts w:ascii="Times New Roman" w:hAnsi="Times New Roman"/>
          <w:lang w:eastAsia="en-US"/>
        </w:rPr>
      </w:pPr>
      <w:r w:rsidRPr="00987024">
        <w:rPr>
          <w:rFonts w:ascii="Times New Roman" w:hAnsi="Times New Roman"/>
          <w:lang w:eastAsia="en-US"/>
        </w:rPr>
        <w:t>c) objem transakcie</w:t>
      </w:r>
      <w:r w:rsidRPr="00987024" w:rsidR="006D5706">
        <w:rPr>
          <w:rFonts w:ascii="Times New Roman" w:hAnsi="Times New Roman"/>
          <w:lang w:eastAsia="en-US"/>
        </w:rPr>
        <w:t>,</w:t>
      </w:r>
      <w:r w:rsidRPr="00987024">
        <w:rPr>
          <w:rFonts w:ascii="Times New Roman" w:hAnsi="Times New Roman"/>
          <w:lang w:eastAsia="en-US"/>
        </w:rPr>
        <w:t xml:space="preserve"> </w:t>
      </w:r>
    </w:p>
    <w:p w:rsidR="002D3B1C" w:rsidRPr="00987024" w:rsidP="00300D42">
      <w:pPr>
        <w:autoSpaceDE w:val="0"/>
        <w:autoSpaceDN w:val="0"/>
        <w:bidi w:val="0"/>
        <w:adjustRightInd w:val="0"/>
        <w:spacing w:before="60" w:after="60"/>
        <w:ind w:left="1701" w:hanging="283"/>
        <w:jc w:val="both"/>
        <w:rPr>
          <w:rFonts w:ascii="Times New Roman" w:hAnsi="Times New Roman"/>
          <w:lang w:eastAsia="en-US"/>
        </w:rPr>
      </w:pPr>
      <w:r w:rsidRPr="00987024">
        <w:rPr>
          <w:rFonts w:ascii="Times New Roman" w:hAnsi="Times New Roman"/>
          <w:lang w:eastAsia="en-US"/>
        </w:rPr>
        <w:t>d) čas transakcie</w:t>
      </w:r>
      <w:r w:rsidRPr="00987024" w:rsidR="006D5706">
        <w:rPr>
          <w:rFonts w:ascii="Times New Roman" w:hAnsi="Times New Roman"/>
          <w:lang w:eastAsia="en-US"/>
        </w:rPr>
        <w:t>,</w:t>
      </w:r>
    </w:p>
    <w:p w:rsidR="002D3B1C" w:rsidRPr="00987024" w:rsidP="00300D42">
      <w:pPr>
        <w:autoSpaceDE w:val="0"/>
        <w:autoSpaceDN w:val="0"/>
        <w:bidi w:val="0"/>
        <w:adjustRightInd w:val="0"/>
        <w:spacing w:before="60" w:after="60"/>
        <w:ind w:left="1701" w:hanging="283"/>
        <w:jc w:val="both"/>
        <w:rPr>
          <w:rFonts w:ascii="Times New Roman" w:hAnsi="Times New Roman"/>
          <w:lang w:eastAsia="en-US"/>
        </w:rPr>
      </w:pPr>
      <w:r w:rsidRPr="00987024">
        <w:rPr>
          <w:rFonts w:ascii="Times New Roman" w:hAnsi="Times New Roman"/>
          <w:lang w:eastAsia="en-US"/>
        </w:rPr>
        <w:t>e) čas oznámenia transakcie</w:t>
      </w:r>
      <w:r w:rsidRPr="00987024" w:rsidR="006D5706">
        <w:rPr>
          <w:rFonts w:ascii="Times New Roman" w:hAnsi="Times New Roman"/>
          <w:lang w:eastAsia="en-US"/>
        </w:rPr>
        <w:t>,</w:t>
      </w:r>
      <w:r w:rsidRPr="00987024">
        <w:rPr>
          <w:rFonts w:ascii="Times New Roman" w:hAnsi="Times New Roman"/>
          <w:lang w:eastAsia="en-US"/>
        </w:rPr>
        <w:t xml:space="preserve"> </w:t>
      </w:r>
    </w:p>
    <w:p w:rsidR="002D3B1C" w:rsidRPr="00987024" w:rsidP="00300D42">
      <w:pPr>
        <w:autoSpaceDE w:val="0"/>
        <w:autoSpaceDN w:val="0"/>
        <w:bidi w:val="0"/>
        <w:adjustRightInd w:val="0"/>
        <w:spacing w:before="60" w:after="60"/>
        <w:ind w:left="1701" w:hanging="283"/>
        <w:jc w:val="both"/>
        <w:rPr>
          <w:rFonts w:ascii="Times New Roman" w:hAnsi="Times New Roman"/>
          <w:lang w:eastAsia="en-US"/>
        </w:rPr>
      </w:pPr>
      <w:r w:rsidRPr="00987024">
        <w:rPr>
          <w:rFonts w:ascii="Times New Roman" w:hAnsi="Times New Roman"/>
          <w:lang w:eastAsia="en-US"/>
        </w:rPr>
        <w:t>f) označenie ceny transakcie</w:t>
      </w:r>
      <w:r w:rsidRPr="00987024" w:rsidR="006D5706">
        <w:rPr>
          <w:rFonts w:ascii="Times New Roman" w:hAnsi="Times New Roman"/>
          <w:lang w:eastAsia="en-US"/>
        </w:rPr>
        <w:t>,</w:t>
      </w:r>
      <w:r w:rsidRPr="00987024">
        <w:rPr>
          <w:rFonts w:ascii="Times New Roman" w:hAnsi="Times New Roman"/>
          <w:lang w:eastAsia="en-US"/>
        </w:rPr>
        <w:t xml:space="preserve"> </w:t>
      </w:r>
    </w:p>
    <w:p w:rsidR="002D3B1C" w:rsidRPr="00987024" w:rsidP="00300D42">
      <w:pPr>
        <w:autoSpaceDE w:val="0"/>
        <w:autoSpaceDN w:val="0"/>
        <w:bidi w:val="0"/>
        <w:adjustRightInd w:val="0"/>
        <w:spacing w:before="60" w:after="60"/>
        <w:ind w:left="1701" w:hanging="283"/>
        <w:jc w:val="both"/>
        <w:rPr>
          <w:rFonts w:ascii="Times New Roman" w:hAnsi="Times New Roman"/>
          <w:lang w:eastAsia="en-US"/>
        </w:rPr>
      </w:pPr>
      <w:r w:rsidRPr="00987024">
        <w:rPr>
          <w:rFonts w:ascii="Times New Roman" w:hAnsi="Times New Roman"/>
          <w:lang w:eastAsia="en-US"/>
        </w:rPr>
        <w:t xml:space="preserve">g) </w:t>
      </w:r>
      <w:r w:rsidRPr="00987024" w:rsidR="006D5706">
        <w:rPr>
          <w:rFonts w:ascii="Times New Roman" w:hAnsi="Times New Roman"/>
        </w:rPr>
        <w:t xml:space="preserve">kód obchodného miesta, na ktorom bola transakcia vykonaná, </w:t>
      </w:r>
      <w:r w:rsidRPr="00987024" w:rsidR="00691084">
        <w:rPr>
          <w:rFonts w:ascii="Times New Roman" w:hAnsi="Times New Roman"/>
        </w:rPr>
        <w:t xml:space="preserve">kód „SI“ </w:t>
      </w:r>
      <w:r w:rsidRPr="00987024" w:rsidR="006D5706">
        <w:rPr>
          <w:rFonts w:ascii="Times New Roman" w:hAnsi="Times New Roman"/>
        </w:rPr>
        <w:t xml:space="preserve">ak bola transakcia vykonaná prostredníctvom systematického internalizátora, </w:t>
      </w:r>
      <w:r w:rsidRPr="00987024" w:rsidR="007927E0">
        <w:rPr>
          <w:rFonts w:ascii="Times New Roman" w:hAnsi="Times New Roman"/>
        </w:rPr>
        <w:t>inak</w:t>
      </w:r>
      <w:r w:rsidRPr="00987024" w:rsidR="006D5706">
        <w:rPr>
          <w:rFonts w:ascii="Times New Roman" w:hAnsi="Times New Roman"/>
        </w:rPr>
        <w:t xml:space="preserve"> kód „OTC“,</w:t>
      </w:r>
    </w:p>
    <w:p w:rsidR="002D3B1C" w:rsidRPr="00987024" w:rsidP="00300D42">
      <w:pPr>
        <w:autoSpaceDE w:val="0"/>
        <w:autoSpaceDN w:val="0"/>
        <w:bidi w:val="0"/>
        <w:adjustRightInd w:val="0"/>
        <w:ind w:left="1701" w:hanging="283"/>
        <w:jc w:val="both"/>
        <w:rPr>
          <w:rFonts w:ascii="Times New Roman" w:hAnsi="Times New Roman"/>
        </w:rPr>
      </w:pPr>
      <w:r w:rsidRPr="00987024">
        <w:rPr>
          <w:rFonts w:ascii="Times New Roman" w:hAnsi="Times New Roman"/>
          <w:lang w:eastAsia="en-US"/>
        </w:rPr>
        <w:t>h) ukazovateľ toho, že transakcia podliehala osobitným podmienka</w:t>
      </w:r>
      <w:r w:rsidRPr="00987024" w:rsidR="00C85E83">
        <w:rPr>
          <w:rFonts w:ascii="Times New Roman" w:hAnsi="Times New Roman"/>
          <w:lang w:eastAsia="en-US"/>
        </w:rPr>
        <w:t>m, ak je to potrebné</w:t>
      </w:r>
      <w:r w:rsidRPr="00987024">
        <w:rPr>
          <w:rFonts w:ascii="Times New Roman" w:hAnsi="Times New Roman"/>
          <w:lang w:eastAsia="en-US"/>
        </w:rPr>
        <w:t>.</w:t>
      </w:r>
    </w:p>
    <w:p w:rsidR="00FB40B5" w:rsidRPr="00987024" w:rsidP="00C84080">
      <w:pPr>
        <w:pStyle w:val="ListParagraph"/>
        <w:autoSpaceDE w:val="0"/>
        <w:autoSpaceDN w:val="0"/>
        <w:bidi w:val="0"/>
        <w:adjustRightInd w:val="0"/>
        <w:ind w:left="1352"/>
        <w:jc w:val="both"/>
        <w:rPr>
          <w:rFonts w:ascii="Times New Roman" w:hAnsi="Times New Roman"/>
        </w:rPr>
      </w:pPr>
      <w:r w:rsidRPr="00987024" w:rsidR="003331E3">
        <w:rPr>
          <w:rFonts w:ascii="Times New Roman" w:hAnsi="Times New Roman"/>
        </w:rPr>
        <w:tab/>
        <w:tab/>
        <w:tab/>
        <w:tab/>
      </w:r>
    </w:p>
    <w:p w:rsidR="006D5706" w:rsidRPr="00987024" w:rsidP="00691084">
      <w:pPr>
        <w:pStyle w:val="ListParagraph"/>
        <w:numPr>
          <w:numId w:val="13"/>
        </w:numPr>
        <w:autoSpaceDE w:val="0"/>
        <w:autoSpaceDN w:val="0"/>
        <w:bidi w:val="0"/>
        <w:adjustRightInd w:val="0"/>
        <w:ind w:left="1560" w:hanging="567"/>
        <w:jc w:val="both"/>
        <w:rPr>
          <w:rFonts w:ascii="Times New Roman" w:hAnsi="Times New Roman"/>
        </w:rPr>
      </w:pPr>
      <w:r w:rsidRPr="00987024">
        <w:rPr>
          <w:rFonts w:ascii="Times New Roman" w:hAnsi="Times New Roman"/>
        </w:rPr>
        <w:t xml:space="preserve">Informácie podľa odseku 5 sa musia sprístupniť bezplatne 15 minút po tom, čo ich zverejnil poskytovateľ </w:t>
      </w:r>
      <w:r w:rsidRPr="00987024" w:rsidR="0099200F">
        <w:rPr>
          <w:rFonts w:ascii="Times New Roman" w:hAnsi="Times New Roman"/>
        </w:rPr>
        <w:t>konsolidovaného informačného systému (CTP)</w:t>
      </w:r>
      <w:r w:rsidRPr="00987024">
        <w:rPr>
          <w:rFonts w:ascii="Times New Roman" w:hAnsi="Times New Roman"/>
        </w:rPr>
        <w:t xml:space="preserve">. Poskytovateľ </w:t>
      </w:r>
      <w:r w:rsidRPr="00987024" w:rsidR="0099200F">
        <w:rPr>
          <w:rFonts w:ascii="Times New Roman" w:hAnsi="Times New Roman"/>
        </w:rPr>
        <w:t xml:space="preserve">konsolidovaného informačného systému (CTP) </w:t>
      </w:r>
      <w:r w:rsidRPr="00987024">
        <w:rPr>
          <w:rFonts w:ascii="Times New Roman" w:hAnsi="Times New Roman"/>
        </w:rPr>
        <w:t xml:space="preserve"> je povinný účinne a jednotne šíriť tieto informácie takým spôsobom, ktorým sa zaručí rýchly prístup k informáciám na nediskriminačnom základe a vo všeobecne uznaných formátoch, ktoré sú prepojené a pre účastníkov trhu ľahko dostupné a použiteľné.</w:t>
      </w:r>
    </w:p>
    <w:p w:rsidR="006D5706" w:rsidRPr="00987024" w:rsidP="006D5706">
      <w:pPr>
        <w:autoSpaceDE w:val="0"/>
        <w:autoSpaceDN w:val="0"/>
        <w:bidi w:val="0"/>
        <w:adjustRightInd w:val="0"/>
        <w:ind w:left="992"/>
        <w:rPr>
          <w:rFonts w:ascii="Times New Roman" w:hAnsi="Times New Roman"/>
        </w:rPr>
      </w:pPr>
    </w:p>
    <w:p w:rsidR="00FB40B5" w:rsidRPr="00987024" w:rsidP="00300D42">
      <w:pPr>
        <w:pStyle w:val="ListParagraph"/>
        <w:numPr>
          <w:numId w:val="13"/>
        </w:numPr>
        <w:autoSpaceDE w:val="0"/>
        <w:autoSpaceDN w:val="0"/>
        <w:bidi w:val="0"/>
        <w:adjustRightInd w:val="0"/>
        <w:ind w:left="1352"/>
        <w:jc w:val="both"/>
        <w:rPr>
          <w:rFonts w:ascii="Times New Roman" w:hAnsi="Times New Roman"/>
        </w:rPr>
      </w:pPr>
      <w:r w:rsidRPr="00987024" w:rsidR="00514C54">
        <w:rPr>
          <w:rFonts w:ascii="Times New Roman" w:hAnsi="Times New Roman"/>
        </w:rPr>
        <w:t xml:space="preserve">Poskytovateľ </w:t>
      </w:r>
      <w:r w:rsidRPr="00987024" w:rsidR="0099200F">
        <w:rPr>
          <w:rFonts w:ascii="Times New Roman" w:hAnsi="Times New Roman"/>
        </w:rPr>
        <w:t xml:space="preserve">konsolidovaného informačného systému (CTP) </w:t>
      </w:r>
      <w:r w:rsidRPr="00987024">
        <w:rPr>
          <w:rFonts w:ascii="Times New Roman" w:hAnsi="Times New Roman"/>
        </w:rPr>
        <w:t xml:space="preserve"> </w:t>
      </w:r>
      <w:r w:rsidRPr="00987024" w:rsidR="0079341E">
        <w:rPr>
          <w:rFonts w:ascii="Times New Roman" w:hAnsi="Times New Roman"/>
        </w:rPr>
        <w:t>je povinný</w:t>
      </w:r>
      <w:r w:rsidRPr="00987024">
        <w:rPr>
          <w:rFonts w:ascii="Times New Roman" w:hAnsi="Times New Roman"/>
        </w:rPr>
        <w:t xml:space="preserve"> </w:t>
      </w:r>
    </w:p>
    <w:p w:rsidR="00FB40B5" w:rsidRPr="00987024" w:rsidP="0069223D">
      <w:pPr>
        <w:pStyle w:val="CM1"/>
        <w:numPr>
          <w:numId w:val="62"/>
        </w:numPr>
        <w:bidi w:val="0"/>
        <w:ind w:left="1701" w:hanging="283"/>
        <w:jc w:val="both"/>
        <w:rPr>
          <w:rFonts w:ascii="Times New Roman" w:hAnsi="Times New Roman" w:cs="Times New Roman"/>
        </w:rPr>
      </w:pPr>
      <w:r w:rsidRPr="00987024">
        <w:rPr>
          <w:rFonts w:ascii="Times New Roman" w:hAnsi="Times New Roman" w:cs="Times New Roman" w:hint="default"/>
        </w:rPr>
        <w:t>zabezpeč</w:t>
      </w:r>
      <w:r w:rsidRPr="00987024">
        <w:rPr>
          <w:rFonts w:ascii="Times New Roman" w:hAnsi="Times New Roman" w:cs="Times New Roman" w:hint="default"/>
        </w:rPr>
        <w:t>iť</w:t>
      </w:r>
      <w:r w:rsidRPr="00987024">
        <w:rPr>
          <w:rFonts w:ascii="Times New Roman" w:hAnsi="Times New Roman" w:cs="Times New Roman" w:hint="default"/>
        </w:rPr>
        <w:t xml:space="preserve"> konsolidá</w:t>
      </w:r>
      <w:r w:rsidRPr="00987024">
        <w:rPr>
          <w:rFonts w:ascii="Times New Roman" w:hAnsi="Times New Roman" w:cs="Times New Roman" w:hint="default"/>
        </w:rPr>
        <w:t>ciu poskytovaný</w:t>
      </w:r>
      <w:r w:rsidRPr="00987024">
        <w:rPr>
          <w:rFonts w:ascii="Times New Roman" w:hAnsi="Times New Roman" w:cs="Times New Roman" w:hint="default"/>
        </w:rPr>
        <w:t>ch ú</w:t>
      </w:r>
      <w:r w:rsidRPr="00987024">
        <w:rPr>
          <w:rFonts w:ascii="Times New Roman" w:hAnsi="Times New Roman" w:cs="Times New Roman" w:hint="default"/>
        </w:rPr>
        <w:t>dajov zo vš</w:t>
      </w:r>
      <w:r w:rsidRPr="00987024">
        <w:rPr>
          <w:rFonts w:ascii="Times New Roman" w:hAnsi="Times New Roman" w:cs="Times New Roman" w:hint="default"/>
        </w:rPr>
        <w:t>etký</w:t>
      </w:r>
      <w:r w:rsidRPr="00987024">
        <w:rPr>
          <w:rFonts w:ascii="Times New Roman" w:hAnsi="Times New Roman" w:cs="Times New Roman" w:hint="default"/>
        </w:rPr>
        <w:t>ch regulovaný</w:t>
      </w:r>
      <w:r w:rsidRPr="00987024">
        <w:rPr>
          <w:rFonts w:ascii="Times New Roman" w:hAnsi="Times New Roman" w:cs="Times New Roman" w:hint="default"/>
        </w:rPr>
        <w:t>ch trhov, mnohostranný</w:t>
      </w:r>
      <w:r w:rsidRPr="00987024">
        <w:rPr>
          <w:rFonts w:ascii="Times New Roman" w:hAnsi="Times New Roman" w:cs="Times New Roman" w:hint="default"/>
        </w:rPr>
        <w:t>ch obchodný</w:t>
      </w:r>
      <w:r w:rsidRPr="00987024">
        <w:rPr>
          <w:rFonts w:ascii="Times New Roman" w:hAnsi="Times New Roman" w:cs="Times New Roman" w:hint="default"/>
        </w:rPr>
        <w:t>ch systé</w:t>
      </w:r>
      <w:r w:rsidRPr="00987024">
        <w:rPr>
          <w:rFonts w:ascii="Times New Roman" w:hAnsi="Times New Roman" w:cs="Times New Roman" w:hint="default"/>
        </w:rPr>
        <w:t>mov, organizovaný</w:t>
      </w:r>
      <w:r w:rsidRPr="00987024">
        <w:rPr>
          <w:rFonts w:ascii="Times New Roman" w:hAnsi="Times New Roman" w:cs="Times New Roman" w:hint="default"/>
        </w:rPr>
        <w:t>ch obchodn</w:t>
      </w:r>
      <w:r w:rsidRPr="00987024">
        <w:rPr>
          <w:rFonts w:ascii="Times New Roman" w:hAnsi="Times New Roman" w:cs="Times New Roman" w:hint="default"/>
        </w:rPr>
        <w:t>ý</w:t>
      </w:r>
      <w:r w:rsidRPr="00987024">
        <w:rPr>
          <w:rFonts w:ascii="Times New Roman" w:hAnsi="Times New Roman" w:cs="Times New Roman" w:hint="default"/>
        </w:rPr>
        <w:t>ch systé</w:t>
      </w:r>
      <w:r w:rsidRPr="00987024">
        <w:rPr>
          <w:rFonts w:ascii="Times New Roman" w:hAnsi="Times New Roman" w:cs="Times New Roman" w:hint="default"/>
        </w:rPr>
        <w:t>mov a</w:t>
      </w:r>
      <w:r w:rsidRPr="00987024" w:rsidR="00696C9F">
        <w:rPr>
          <w:rFonts w:ascii="Times New Roman" w:hAnsi="Times New Roman" w:cs="Times New Roman"/>
        </w:rPr>
        <w:t> </w:t>
      </w:r>
      <w:r w:rsidRPr="00987024" w:rsidR="00696C9F">
        <w:rPr>
          <w:rFonts w:ascii="Times New Roman" w:hAnsi="Times New Roman" w:cs="Times New Roman" w:hint="default"/>
        </w:rPr>
        <w:t>od poskytovateľ</w:t>
      </w:r>
      <w:r w:rsidRPr="00987024" w:rsidR="00696C9F">
        <w:rPr>
          <w:rFonts w:ascii="Times New Roman" w:hAnsi="Times New Roman" w:cs="Times New Roman" w:hint="default"/>
        </w:rPr>
        <w:t>a</w:t>
      </w:r>
      <w:r w:rsidRPr="00987024">
        <w:rPr>
          <w:rFonts w:ascii="Times New Roman" w:hAnsi="Times New Roman" w:cs="Times New Roman"/>
        </w:rPr>
        <w:t> </w:t>
      </w:r>
      <w:r w:rsidRPr="00987024" w:rsidR="0099200F">
        <w:rPr>
          <w:rFonts w:ascii="Times New Roman" w:hAnsi="Times New Roman" w:cs="Times New Roman" w:hint="default"/>
        </w:rPr>
        <w:t>schvá</w:t>
      </w:r>
      <w:r w:rsidRPr="00987024" w:rsidR="0099200F">
        <w:rPr>
          <w:rFonts w:ascii="Times New Roman" w:hAnsi="Times New Roman" w:cs="Times New Roman" w:hint="default"/>
        </w:rPr>
        <w:t>lené</w:t>
      </w:r>
      <w:r w:rsidRPr="00987024" w:rsidR="0099200F">
        <w:rPr>
          <w:rFonts w:ascii="Times New Roman" w:hAnsi="Times New Roman" w:cs="Times New Roman" w:hint="default"/>
        </w:rPr>
        <w:t>ho mechanizmu zverejň</w:t>
      </w:r>
      <w:r w:rsidRPr="00987024" w:rsidR="0099200F">
        <w:rPr>
          <w:rFonts w:ascii="Times New Roman" w:hAnsi="Times New Roman" w:cs="Times New Roman" w:hint="default"/>
        </w:rPr>
        <w:t>ovania (APA)</w:t>
      </w:r>
      <w:r w:rsidRPr="00987024">
        <w:rPr>
          <w:rFonts w:ascii="Times New Roman" w:hAnsi="Times New Roman" w:cs="Times New Roman"/>
        </w:rPr>
        <w:t xml:space="preserve">, </w:t>
      </w:r>
      <w:r w:rsidRPr="00987024" w:rsidR="00696C9F">
        <w:rPr>
          <w:rFonts w:ascii="Times New Roman" w:hAnsi="Times New Roman" w:cs="Times New Roman"/>
        </w:rPr>
        <w:t>o</w:t>
      </w:r>
      <w:r w:rsidRPr="00987024">
        <w:rPr>
          <w:rFonts w:ascii="Times New Roman" w:hAnsi="Times New Roman" w:cs="Times New Roman" w:hint="default"/>
        </w:rPr>
        <w:t xml:space="preserve"> finanč</w:t>
      </w:r>
      <w:r w:rsidRPr="00987024">
        <w:rPr>
          <w:rFonts w:ascii="Times New Roman" w:hAnsi="Times New Roman" w:cs="Times New Roman" w:hint="default"/>
        </w:rPr>
        <w:t>ný</w:t>
      </w:r>
      <w:r w:rsidRPr="00987024">
        <w:rPr>
          <w:rFonts w:ascii="Times New Roman" w:hAnsi="Times New Roman" w:cs="Times New Roman" w:hint="default"/>
        </w:rPr>
        <w:t>ch ná</w:t>
      </w:r>
      <w:r w:rsidRPr="00987024">
        <w:rPr>
          <w:rFonts w:ascii="Times New Roman" w:hAnsi="Times New Roman" w:cs="Times New Roman" w:hint="default"/>
        </w:rPr>
        <w:t>strojo</w:t>
      </w:r>
      <w:r w:rsidRPr="00987024" w:rsidR="006C1675">
        <w:rPr>
          <w:rFonts w:ascii="Times New Roman" w:hAnsi="Times New Roman" w:cs="Times New Roman"/>
        </w:rPr>
        <w:t>ch</w:t>
      </w:r>
      <w:r w:rsidRPr="00987024">
        <w:rPr>
          <w:rFonts w:ascii="Times New Roman" w:hAnsi="Times New Roman" w:cs="Times New Roman"/>
        </w:rPr>
        <w:t xml:space="preserve"> </w:t>
      </w:r>
      <w:r w:rsidRPr="00987024" w:rsidR="00696C9F">
        <w:rPr>
          <w:rFonts w:ascii="Times New Roman" w:hAnsi="Times New Roman" w:cs="Times New Roman" w:hint="default"/>
        </w:rPr>
        <w:t>uvedený</w:t>
      </w:r>
      <w:r w:rsidRPr="00987024" w:rsidR="00696C9F">
        <w:rPr>
          <w:rFonts w:ascii="Times New Roman" w:hAnsi="Times New Roman" w:cs="Times New Roman" w:hint="default"/>
        </w:rPr>
        <w:t xml:space="preserve">ch </w:t>
      </w:r>
      <w:r w:rsidRPr="00987024">
        <w:rPr>
          <w:rFonts w:ascii="Times New Roman" w:hAnsi="Times New Roman" w:cs="Times New Roman"/>
        </w:rPr>
        <w:t xml:space="preserve">v osobitnom </w:t>
      </w:r>
      <w:r w:rsidRPr="00987024" w:rsidR="009922DE">
        <w:rPr>
          <w:rFonts w:ascii="Times New Roman" w:hAnsi="Times New Roman" w:cs="Times New Roman"/>
        </w:rPr>
        <w:t>predpise</w:t>
      </w:r>
      <w:r w:rsidRPr="00987024" w:rsidR="007606C3">
        <w:rPr>
          <w:rFonts w:ascii="Times New Roman" w:hAnsi="Times New Roman" w:cs="Times New Roman"/>
        </w:rPr>
        <w:t>,</w:t>
      </w:r>
      <w:r w:rsidRPr="00987024" w:rsidR="00C84080">
        <w:rPr>
          <w:rFonts w:ascii="Times New Roman" w:hAnsi="Times New Roman" w:cs="Times New Roman"/>
          <w:vertAlign w:val="superscript"/>
        </w:rPr>
        <w:t>60</w:t>
      </w:r>
      <w:r w:rsidRPr="00987024" w:rsidR="003F2528">
        <w:rPr>
          <w:rFonts w:ascii="Times New Roman" w:hAnsi="Times New Roman" w:cs="Times New Roman"/>
          <w:vertAlign w:val="superscript"/>
        </w:rPr>
        <w:t>u</w:t>
      </w:r>
      <w:r w:rsidRPr="00987024">
        <w:rPr>
          <w:rFonts w:ascii="Times New Roman" w:hAnsi="Times New Roman" w:cs="Times New Roman"/>
        </w:rPr>
        <w:t xml:space="preserve">) </w:t>
      </w:r>
      <w:r w:rsidRPr="00987024" w:rsidR="003331E3">
        <w:rPr>
          <w:rFonts w:ascii="Times New Roman" w:hAnsi="Times New Roman" w:cs="Times New Roman"/>
        </w:rPr>
        <w:tab/>
      </w:r>
    </w:p>
    <w:p w:rsidR="00FB40B5" w:rsidRPr="00987024" w:rsidP="0069223D">
      <w:pPr>
        <w:pStyle w:val="ListParagraph"/>
        <w:numPr>
          <w:numId w:val="62"/>
        </w:numPr>
        <w:autoSpaceDE w:val="0"/>
        <w:autoSpaceDN w:val="0"/>
        <w:bidi w:val="0"/>
        <w:adjustRightInd w:val="0"/>
        <w:ind w:left="1701"/>
        <w:jc w:val="both"/>
        <w:rPr>
          <w:rFonts w:ascii="Times New Roman" w:hAnsi="Times New Roman"/>
        </w:rPr>
      </w:pPr>
      <w:r w:rsidRPr="00987024" w:rsidR="00585029">
        <w:rPr>
          <w:rFonts w:ascii="Times New Roman" w:hAnsi="Times New Roman"/>
        </w:rPr>
        <w:t>uskutočňova</w:t>
      </w:r>
      <w:r w:rsidRPr="00987024">
        <w:rPr>
          <w:rFonts w:ascii="Times New Roman" w:hAnsi="Times New Roman"/>
        </w:rPr>
        <w:t xml:space="preserve">ť a udržiavať účinné opatrenia zamerané na predchádzanie konfliktom záujmov, </w:t>
      </w:r>
      <w:r w:rsidRPr="00987024" w:rsidR="003331E3">
        <w:rPr>
          <w:rFonts w:ascii="Times New Roman" w:hAnsi="Times New Roman"/>
        </w:rPr>
        <w:tab/>
        <w:tab/>
        <w:tab/>
        <w:tab/>
        <w:tab/>
        <w:tab/>
        <w:tab/>
      </w:r>
    </w:p>
    <w:p w:rsidR="00FB40B5" w:rsidRPr="00987024" w:rsidP="0069223D">
      <w:pPr>
        <w:pStyle w:val="ListParagraph"/>
        <w:numPr>
          <w:numId w:val="62"/>
        </w:numPr>
        <w:autoSpaceDE w:val="0"/>
        <w:autoSpaceDN w:val="0"/>
        <w:bidi w:val="0"/>
        <w:adjustRightInd w:val="0"/>
        <w:ind w:left="1701"/>
        <w:jc w:val="both"/>
        <w:rPr>
          <w:rFonts w:ascii="Times New Roman" w:hAnsi="Times New Roman"/>
        </w:rPr>
      </w:pPr>
      <w:r w:rsidRPr="00987024">
        <w:rPr>
          <w:rFonts w:ascii="Times New Roman" w:hAnsi="Times New Roman"/>
        </w:rPr>
        <w:t xml:space="preserve">mať zavedené spoľahlivé bezpečnostné mechanizmy, ktorými sa zaručí bezpečnosť prostriedkov na prenos informácií a minimalizuje sa riziko poškodenia údajov a neoprávneného prístupu, </w:t>
      </w:r>
      <w:r w:rsidRPr="00987024" w:rsidR="003331E3">
        <w:rPr>
          <w:rFonts w:ascii="Times New Roman" w:hAnsi="Times New Roman"/>
        </w:rPr>
        <w:tab/>
        <w:tab/>
        <w:tab/>
        <w:tab/>
        <w:tab/>
      </w:r>
    </w:p>
    <w:p w:rsidR="00FB40B5" w:rsidRPr="00987024" w:rsidP="0069223D">
      <w:pPr>
        <w:pStyle w:val="ListParagraph"/>
        <w:numPr>
          <w:numId w:val="62"/>
        </w:numPr>
        <w:autoSpaceDE w:val="0"/>
        <w:autoSpaceDN w:val="0"/>
        <w:bidi w:val="0"/>
        <w:adjustRightInd w:val="0"/>
        <w:ind w:left="1701"/>
        <w:jc w:val="both"/>
        <w:rPr>
          <w:rFonts w:ascii="Times New Roman" w:hAnsi="Times New Roman"/>
        </w:rPr>
      </w:pPr>
      <w:r w:rsidRPr="00987024">
        <w:rPr>
          <w:rFonts w:ascii="Times New Roman" w:hAnsi="Times New Roman"/>
        </w:rPr>
        <w:t xml:space="preserve">mať primerané zdroje a záložné systémy, aby bol vždy schopný ponúkať a neprerušene poskytovať svoje služby. </w:t>
      </w:r>
      <w:r w:rsidRPr="00987024" w:rsidR="003331E3">
        <w:rPr>
          <w:rFonts w:ascii="Times New Roman" w:hAnsi="Times New Roman"/>
        </w:rPr>
        <w:tab/>
        <w:tab/>
        <w:tab/>
      </w:r>
    </w:p>
    <w:p w:rsidR="0085277E" w:rsidRPr="00987024" w:rsidP="00BD664E">
      <w:pPr>
        <w:autoSpaceDE w:val="0"/>
        <w:autoSpaceDN w:val="0"/>
        <w:bidi w:val="0"/>
        <w:adjustRightInd w:val="0"/>
        <w:ind w:left="992"/>
        <w:jc w:val="both"/>
        <w:rPr>
          <w:rFonts w:ascii="Times New Roman" w:hAnsi="Times New Roman"/>
        </w:rPr>
      </w:pPr>
    </w:p>
    <w:p w:rsidR="00FB40B5" w:rsidRPr="00987024" w:rsidP="00501B54">
      <w:pPr>
        <w:pStyle w:val="ListParagraph"/>
        <w:numPr>
          <w:numId w:val="13"/>
        </w:numPr>
        <w:autoSpaceDE w:val="0"/>
        <w:autoSpaceDN w:val="0"/>
        <w:bidi w:val="0"/>
        <w:adjustRightInd w:val="0"/>
        <w:ind w:left="1352"/>
        <w:jc w:val="both"/>
        <w:rPr>
          <w:rFonts w:ascii="Times New Roman" w:hAnsi="Times New Roman"/>
        </w:rPr>
      </w:pPr>
      <w:r w:rsidRPr="00987024" w:rsidR="00D97671">
        <w:rPr>
          <w:rFonts w:ascii="Times New Roman" w:hAnsi="Times New Roman"/>
        </w:rPr>
        <w:t xml:space="preserve">Burza alebo obchodník s cennými papiermi </w:t>
      </w:r>
      <w:r w:rsidRPr="00987024">
        <w:rPr>
          <w:rFonts w:ascii="Times New Roman" w:hAnsi="Times New Roman"/>
        </w:rPr>
        <w:t xml:space="preserve">alebo </w:t>
      </w:r>
      <w:r w:rsidRPr="00987024" w:rsidR="00514C54">
        <w:rPr>
          <w:rFonts w:ascii="Times New Roman" w:hAnsi="Times New Roman"/>
        </w:rPr>
        <w:t xml:space="preserve">poskytovateľ </w:t>
      </w:r>
      <w:r w:rsidRPr="00987024" w:rsidR="0099200F">
        <w:rPr>
          <w:rFonts w:ascii="Times New Roman" w:hAnsi="Times New Roman"/>
        </w:rPr>
        <w:t>schváleného mechanizmu zverejňovania (APA)</w:t>
      </w:r>
      <w:r w:rsidRPr="00987024">
        <w:rPr>
          <w:rFonts w:ascii="Times New Roman" w:hAnsi="Times New Roman"/>
        </w:rPr>
        <w:t xml:space="preserve">, ktorý zároveň prevádzkuje konsolidovaný informačný systém, </w:t>
      </w:r>
      <w:r w:rsidRPr="00987024" w:rsidR="007D2B38">
        <w:rPr>
          <w:rFonts w:ascii="Times New Roman" w:hAnsi="Times New Roman"/>
        </w:rPr>
        <w:t xml:space="preserve">je povinný </w:t>
      </w:r>
      <w:r w:rsidRPr="00987024">
        <w:rPr>
          <w:rFonts w:ascii="Times New Roman" w:hAnsi="Times New Roman"/>
        </w:rPr>
        <w:t>naklad</w:t>
      </w:r>
      <w:r w:rsidRPr="00987024" w:rsidR="007D2B38">
        <w:rPr>
          <w:rFonts w:ascii="Times New Roman" w:hAnsi="Times New Roman"/>
        </w:rPr>
        <w:t>ať</w:t>
      </w:r>
      <w:r w:rsidRPr="00987024">
        <w:rPr>
          <w:rFonts w:ascii="Times New Roman" w:hAnsi="Times New Roman"/>
        </w:rPr>
        <w:t xml:space="preserve"> so všetkými zhromaždenými informáciami nediskriminačným spôsobom a</w:t>
      </w:r>
      <w:r w:rsidRPr="00987024" w:rsidR="007D2B38">
        <w:rPr>
          <w:rFonts w:ascii="Times New Roman" w:hAnsi="Times New Roman"/>
        </w:rPr>
        <w:t> </w:t>
      </w:r>
      <w:r w:rsidRPr="00987024" w:rsidR="00585029">
        <w:rPr>
          <w:rFonts w:ascii="Times New Roman" w:hAnsi="Times New Roman"/>
        </w:rPr>
        <w:t>uskutočňova</w:t>
      </w:r>
      <w:r w:rsidRPr="00987024" w:rsidR="007D2B38">
        <w:rPr>
          <w:rFonts w:ascii="Times New Roman" w:hAnsi="Times New Roman"/>
        </w:rPr>
        <w:t xml:space="preserve">ť </w:t>
      </w:r>
      <w:r w:rsidRPr="00987024">
        <w:rPr>
          <w:rFonts w:ascii="Times New Roman" w:hAnsi="Times New Roman"/>
        </w:rPr>
        <w:t>a udržiava</w:t>
      </w:r>
      <w:r w:rsidRPr="00987024" w:rsidR="007D2B38">
        <w:rPr>
          <w:rFonts w:ascii="Times New Roman" w:hAnsi="Times New Roman"/>
        </w:rPr>
        <w:t>ť</w:t>
      </w:r>
      <w:r w:rsidRPr="00987024">
        <w:rPr>
          <w:rFonts w:ascii="Times New Roman" w:hAnsi="Times New Roman"/>
        </w:rPr>
        <w:t xml:space="preserve"> primerané mechanizmy, aby oddelil rôzne obchodné funkcie.</w:t>
      </w:r>
      <w:r w:rsidRPr="00987024" w:rsidR="00866120">
        <w:rPr>
          <w:rFonts w:ascii="Times New Roman" w:hAnsi="Times New Roman"/>
        </w:rPr>
        <w:t xml:space="preserve"> </w:t>
      </w:r>
    </w:p>
    <w:p w:rsidR="00FB40B5" w:rsidRPr="00987024" w:rsidP="00BD664E">
      <w:pPr>
        <w:bidi w:val="0"/>
        <w:ind w:left="708"/>
        <w:rPr>
          <w:rFonts w:ascii="Times New Roman" w:hAnsi="Times New Roman"/>
        </w:rPr>
      </w:pPr>
    </w:p>
    <w:p w:rsidR="0099200F" w:rsidRPr="00987024" w:rsidP="00BD664E">
      <w:pPr>
        <w:bidi w:val="0"/>
        <w:ind w:left="708"/>
        <w:rPr>
          <w:rFonts w:ascii="Times New Roman" w:hAnsi="Times New Roman"/>
        </w:rPr>
      </w:pPr>
    </w:p>
    <w:p w:rsidR="0099200F" w:rsidRPr="00987024" w:rsidP="00BD664E">
      <w:pPr>
        <w:bidi w:val="0"/>
        <w:ind w:left="708"/>
        <w:rPr>
          <w:rFonts w:ascii="Times New Roman" w:hAnsi="Times New Roman"/>
        </w:rPr>
      </w:pPr>
    </w:p>
    <w:p w:rsidR="00FB40B5" w:rsidRPr="00987024" w:rsidP="00BD664E">
      <w:pPr>
        <w:pStyle w:val="CM3"/>
        <w:bidi w:val="0"/>
        <w:ind w:left="708"/>
        <w:jc w:val="center"/>
        <w:rPr>
          <w:rFonts w:ascii="Times New Roman" w:hAnsi="Times New Roman"/>
        </w:rPr>
      </w:pPr>
      <w:r w:rsidRPr="00987024">
        <w:rPr>
          <w:rFonts w:ascii="Times New Roman" w:hAnsi="Times New Roman"/>
        </w:rPr>
        <w:t>§ 79</w:t>
      </w:r>
      <w:r w:rsidRPr="00987024" w:rsidR="00513A62">
        <w:rPr>
          <w:rFonts w:ascii="Times New Roman" w:hAnsi="Times New Roman"/>
        </w:rPr>
        <w:t>j</w:t>
      </w:r>
    </w:p>
    <w:p w:rsidR="0099200F" w:rsidRPr="00987024" w:rsidP="00BD664E">
      <w:pPr>
        <w:bidi w:val="0"/>
        <w:ind w:left="708"/>
        <w:jc w:val="center"/>
        <w:rPr>
          <w:rFonts w:ascii="Times New Roman" w:hAnsi="Times New Roman"/>
        </w:rPr>
      </w:pPr>
      <w:r w:rsidRPr="00987024" w:rsidR="00FB40B5">
        <w:rPr>
          <w:rFonts w:ascii="Times New Roman" w:hAnsi="Times New Roman"/>
        </w:rPr>
        <w:t xml:space="preserve">Organizačné požiadavky </w:t>
      </w:r>
      <w:r w:rsidRPr="00987024" w:rsidR="00CD20E3">
        <w:rPr>
          <w:rFonts w:ascii="Times New Roman" w:hAnsi="Times New Roman"/>
        </w:rPr>
        <w:t>na</w:t>
      </w:r>
      <w:r w:rsidRPr="00987024" w:rsidR="00FB40B5">
        <w:rPr>
          <w:rFonts w:ascii="Times New Roman" w:hAnsi="Times New Roman"/>
        </w:rPr>
        <w:t xml:space="preserve"> </w:t>
      </w:r>
    </w:p>
    <w:p w:rsidR="00FB40B5" w:rsidRPr="00987024" w:rsidP="00BD664E">
      <w:pPr>
        <w:bidi w:val="0"/>
        <w:ind w:left="708"/>
        <w:jc w:val="center"/>
        <w:rPr>
          <w:rFonts w:ascii="Times New Roman" w:hAnsi="Times New Roman"/>
        </w:rPr>
      </w:pPr>
      <w:r w:rsidRPr="00987024" w:rsidR="00514C54">
        <w:rPr>
          <w:rFonts w:ascii="Times New Roman" w:hAnsi="Times New Roman"/>
        </w:rPr>
        <w:t xml:space="preserve">poskytovateľa </w:t>
      </w:r>
      <w:r w:rsidRPr="00987024" w:rsidR="0099200F">
        <w:rPr>
          <w:rFonts w:ascii="Times New Roman" w:hAnsi="Times New Roman"/>
        </w:rPr>
        <w:t>schváleného mechanizmu podávania správ (ARM)</w:t>
      </w:r>
    </w:p>
    <w:p w:rsidR="00C84080" w:rsidRPr="00987024" w:rsidP="00BD664E">
      <w:pPr>
        <w:bidi w:val="0"/>
        <w:ind w:left="708"/>
        <w:jc w:val="center"/>
        <w:rPr>
          <w:rFonts w:ascii="Times New Roman" w:hAnsi="Times New Roman"/>
        </w:rPr>
      </w:pPr>
    </w:p>
    <w:p w:rsidR="0079341E" w:rsidRPr="00987024" w:rsidP="00501B54">
      <w:pPr>
        <w:pStyle w:val="CM4"/>
        <w:numPr>
          <w:numId w:val="11"/>
        </w:numPr>
        <w:bidi w:val="0"/>
        <w:ind w:left="1068"/>
        <w:jc w:val="both"/>
        <w:rPr>
          <w:rFonts w:ascii="Times New Roman" w:hAnsi="Times New Roman"/>
        </w:rPr>
      </w:pPr>
      <w:r w:rsidRPr="00987024" w:rsidR="00514C54">
        <w:rPr>
          <w:rFonts w:ascii="Times New Roman" w:hAnsi="Times New Roman"/>
        </w:rPr>
        <w:t xml:space="preserve">Poskytovateľ </w:t>
      </w:r>
      <w:r w:rsidRPr="00987024" w:rsidR="0099200F">
        <w:rPr>
          <w:rFonts w:ascii="Times New Roman" w:hAnsi="Times New Roman"/>
        </w:rPr>
        <w:t>schváleného mechanizmu podávania správ (ARM)</w:t>
      </w:r>
      <w:r w:rsidRPr="00987024" w:rsidR="00FB40B5">
        <w:rPr>
          <w:rFonts w:ascii="Times New Roman" w:hAnsi="Times New Roman"/>
        </w:rPr>
        <w:t xml:space="preserve"> </w:t>
      </w:r>
      <w:r w:rsidRPr="00987024">
        <w:rPr>
          <w:rFonts w:ascii="Times New Roman" w:hAnsi="Times New Roman"/>
        </w:rPr>
        <w:t>je povinný</w:t>
      </w:r>
      <w:r w:rsidRPr="00987024" w:rsidR="00FB40B5">
        <w:rPr>
          <w:rFonts w:ascii="Times New Roman" w:hAnsi="Times New Roman"/>
        </w:rPr>
        <w:t xml:space="preserve"> mať zavedené vhodné stratégie a opatrenia na oznamovanie informácií požadovaných podľa osobitného </w:t>
      </w:r>
      <w:r w:rsidRPr="00987024" w:rsidR="008F3034">
        <w:rPr>
          <w:rFonts w:ascii="Times New Roman" w:hAnsi="Times New Roman"/>
        </w:rPr>
        <w:t>predpisu</w:t>
      </w:r>
      <w:r w:rsidRPr="00987024" w:rsidR="00AA6590">
        <w:rPr>
          <w:rFonts w:ascii="Times New Roman" w:hAnsi="Times New Roman"/>
        </w:rPr>
        <w:t>,</w:t>
      </w:r>
      <w:r w:rsidRPr="00987024" w:rsidR="006B3E1F">
        <w:rPr>
          <w:rFonts w:ascii="Times New Roman" w:hAnsi="Times New Roman"/>
          <w:vertAlign w:val="superscript"/>
        </w:rPr>
        <w:t>60</w:t>
      </w:r>
      <w:r w:rsidRPr="00987024" w:rsidR="00FB3131">
        <w:rPr>
          <w:rFonts w:ascii="Times New Roman" w:hAnsi="Times New Roman"/>
          <w:vertAlign w:val="superscript"/>
        </w:rPr>
        <w:t>x</w:t>
      </w:r>
      <w:r w:rsidRPr="00987024" w:rsidR="00FB40B5">
        <w:rPr>
          <w:rFonts w:ascii="Times New Roman" w:hAnsi="Times New Roman"/>
        </w:rPr>
        <w:t xml:space="preserve">) čo najrýchlejšie a najneskôr na záver pracovného dňa nasledujúceho po dni, v ktorom bola transakcia vykonaná. Uvedené informácie sa oznamujú </w:t>
      </w:r>
      <w:r w:rsidRPr="00987024" w:rsidR="007927E0">
        <w:rPr>
          <w:rFonts w:ascii="Times New Roman" w:hAnsi="Times New Roman"/>
        </w:rPr>
        <w:t>podľa</w:t>
      </w:r>
      <w:r w:rsidRPr="00987024" w:rsidR="00FB40B5">
        <w:rPr>
          <w:rFonts w:ascii="Times New Roman" w:hAnsi="Times New Roman"/>
        </w:rPr>
        <w:t xml:space="preserve"> požiadav</w:t>
      </w:r>
      <w:r w:rsidRPr="00987024" w:rsidR="007927E0">
        <w:rPr>
          <w:rFonts w:ascii="Times New Roman" w:hAnsi="Times New Roman"/>
        </w:rPr>
        <w:t>iek</w:t>
      </w:r>
      <w:r w:rsidRPr="00987024" w:rsidR="00FB40B5">
        <w:rPr>
          <w:rFonts w:ascii="Times New Roman" w:hAnsi="Times New Roman"/>
        </w:rPr>
        <w:t xml:space="preserve"> </w:t>
      </w:r>
      <w:r w:rsidRPr="00987024" w:rsidR="007606C3">
        <w:rPr>
          <w:rFonts w:ascii="Times New Roman" w:hAnsi="Times New Roman"/>
        </w:rPr>
        <w:t>u</w:t>
      </w:r>
      <w:r w:rsidRPr="00987024" w:rsidR="00FB40B5">
        <w:rPr>
          <w:rFonts w:ascii="Times New Roman" w:hAnsi="Times New Roman"/>
        </w:rPr>
        <w:t>stanovený</w:t>
      </w:r>
      <w:r w:rsidRPr="00987024" w:rsidR="007927E0">
        <w:rPr>
          <w:rFonts w:ascii="Times New Roman" w:hAnsi="Times New Roman"/>
        </w:rPr>
        <w:t>ch</w:t>
      </w:r>
      <w:r w:rsidRPr="00987024" w:rsidR="00FB40B5">
        <w:rPr>
          <w:rFonts w:ascii="Times New Roman" w:hAnsi="Times New Roman"/>
        </w:rPr>
        <w:t xml:space="preserve"> osobitným </w:t>
      </w:r>
      <w:r w:rsidRPr="00987024" w:rsidR="008F3034">
        <w:rPr>
          <w:rFonts w:ascii="Times New Roman" w:hAnsi="Times New Roman"/>
        </w:rPr>
        <w:t>predpisom</w:t>
      </w:r>
      <w:r w:rsidRPr="00987024" w:rsidR="007606C3">
        <w:rPr>
          <w:rFonts w:ascii="Times New Roman" w:hAnsi="Times New Roman"/>
        </w:rPr>
        <w:t>.</w:t>
      </w:r>
      <w:r w:rsidRPr="00987024" w:rsidR="006B3E1F">
        <w:rPr>
          <w:rFonts w:ascii="Times New Roman" w:hAnsi="Times New Roman"/>
          <w:vertAlign w:val="superscript"/>
        </w:rPr>
        <w:t>60</w:t>
      </w:r>
      <w:r w:rsidRPr="00987024" w:rsidR="00FB3131">
        <w:rPr>
          <w:rFonts w:ascii="Times New Roman" w:hAnsi="Times New Roman"/>
          <w:vertAlign w:val="superscript"/>
        </w:rPr>
        <w:t>x</w:t>
      </w:r>
      <w:r w:rsidRPr="00987024" w:rsidR="00FB40B5">
        <w:rPr>
          <w:rFonts w:ascii="Times New Roman" w:hAnsi="Times New Roman"/>
        </w:rPr>
        <w:t xml:space="preserve">)  </w:t>
      </w:r>
      <w:r w:rsidRPr="00987024" w:rsidR="003965DF">
        <w:rPr>
          <w:rFonts w:ascii="Times New Roman" w:hAnsi="Times New Roman"/>
        </w:rPr>
        <w:tab/>
      </w:r>
    </w:p>
    <w:p w:rsidR="00FB40B5" w:rsidRPr="00987024" w:rsidP="0079341E">
      <w:pPr>
        <w:pStyle w:val="CM4"/>
        <w:bidi w:val="0"/>
        <w:ind w:left="708"/>
        <w:jc w:val="both"/>
        <w:rPr>
          <w:rFonts w:ascii="Times New Roman" w:hAnsi="Times New Roman"/>
        </w:rPr>
      </w:pPr>
      <w:r w:rsidRPr="00987024" w:rsidR="003965DF">
        <w:rPr>
          <w:rFonts w:ascii="Times New Roman" w:hAnsi="Times New Roman"/>
        </w:rPr>
        <w:tab/>
      </w:r>
    </w:p>
    <w:p w:rsidR="00FB40B5" w:rsidRPr="00987024" w:rsidP="00501B54">
      <w:pPr>
        <w:pStyle w:val="CM4"/>
        <w:numPr>
          <w:numId w:val="11"/>
        </w:numPr>
        <w:bidi w:val="0"/>
        <w:ind w:left="1068"/>
        <w:rPr>
          <w:rFonts w:ascii="Times New Roman" w:hAnsi="Times New Roman"/>
        </w:rPr>
      </w:pPr>
      <w:r w:rsidRPr="00987024" w:rsidR="00514C54">
        <w:rPr>
          <w:rFonts w:ascii="Times New Roman" w:hAnsi="Times New Roman"/>
        </w:rPr>
        <w:t xml:space="preserve">Poskytovateľ </w:t>
      </w:r>
      <w:r w:rsidRPr="00987024" w:rsidR="0099200F">
        <w:rPr>
          <w:rFonts w:ascii="Times New Roman" w:hAnsi="Times New Roman"/>
        </w:rPr>
        <w:t>schváleného mechanizmu podávania správ (ARM)</w:t>
      </w:r>
      <w:r w:rsidRPr="00987024">
        <w:rPr>
          <w:rFonts w:ascii="Times New Roman" w:hAnsi="Times New Roman"/>
        </w:rPr>
        <w:t xml:space="preserve"> </w:t>
      </w:r>
      <w:r w:rsidRPr="00987024" w:rsidR="0079341E">
        <w:rPr>
          <w:rFonts w:ascii="Times New Roman" w:hAnsi="Times New Roman"/>
        </w:rPr>
        <w:t>je povinný</w:t>
      </w:r>
      <w:r w:rsidRPr="00987024">
        <w:rPr>
          <w:rFonts w:ascii="Times New Roman" w:hAnsi="Times New Roman"/>
        </w:rPr>
        <w:t xml:space="preserve"> </w:t>
      </w:r>
    </w:p>
    <w:p w:rsidR="00FB40B5" w:rsidRPr="00987024" w:rsidP="00501B54">
      <w:pPr>
        <w:pStyle w:val="CM4"/>
        <w:numPr>
          <w:numId w:val="12"/>
        </w:numPr>
        <w:bidi w:val="0"/>
        <w:ind w:left="1428"/>
        <w:jc w:val="both"/>
        <w:rPr>
          <w:rFonts w:ascii="Times New Roman" w:hAnsi="Times New Roman"/>
        </w:rPr>
      </w:pPr>
      <w:r w:rsidRPr="00987024" w:rsidR="00585029">
        <w:rPr>
          <w:rFonts w:ascii="Times New Roman" w:hAnsi="Times New Roman"/>
        </w:rPr>
        <w:t>uskutočňo</w:t>
      </w:r>
      <w:r w:rsidRPr="00987024">
        <w:rPr>
          <w:rFonts w:ascii="Times New Roman" w:hAnsi="Times New Roman"/>
        </w:rPr>
        <w:t xml:space="preserve">vať a udržiavať účinné opatrenia zamerané na predchádzanie konfliktom záujmov s jeho klientmi, </w:t>
      </w:r>
      <w:r w:rsidRPr="00987024" w:rsidR="003965DF">
        <w:rPr>
          <w:rFonts w:ascii="Times New Roman" w:hAnsi="Times New Roman"/>
        </w:rPr>
        <w:t xml:space="preserve">  </w:t>
      </w:r>
    </w:p>
    <w:p w:rsidR="00FB40B5" w:rsidRPr="00987024" w:rsidP="00501B54">
      <w:pPr>
        <w:pStyle w:val="CM4"/>
        <w:numPr>
          <w:numId w:val="12"/>
        </w:numPr>
        <w:bidi w:val="0"/>
        <w:ind w:left="1428"/>
        <w:jc w:val="both"/>
        <w:rPr>
          <w:rFonts w:ascii="Times New Roman" w:hAnsi="Times New Roman"/>
        </w:rPr>
      </w:pPr>
      <w:r w:rsidRPr="00987024">
        <w:rPr>
          <w:rFonts w:ascii="Times New Roman" w:hAnsi="Times New Roman"/>
        </w:rPr>
        <w:t xml:space="preserve">mať zavedené spoľahlivé bezpečnostné mechanizmy, ktorými sa zaručí bezpečnosť a overenie prostriedkov na prenos informácií, minimalizuje sa riziko poškodenia údajov a neoprávneného prístupu a predíde sa úniku informácií, pričom sa vždy zachová dôvernosť údajov, </w:t>
      </w:r>
    </w:p>
    <w:p w:rsidR="00FB40B5" w:rsidRPr="00987024" w:rsidP="00501B54">
      <w:pPr>
        <w:pStyle w:val="CM4"/>
        <w:numPr>
          <w:numId w:val="12"/>
        </w:numPr>
        <w:bidi w:val="0"/>
        <w:ind w:left="1428"/>
        <w:jc w:val="both"/>
        <w:rPr>
          <w:rFonts w:ascii="Times New Roman" w:hAnsi="Times New Roman"/>
        </w:rPr>
      </w:pPr>
      <w:r w:rsidRPr="00987024">
        <w:rPr>
          <w:rFonts w:ascii="Times New Roman" w:hAnsi="Times New Roman"/>
        </w:rPr>
        <w:t xml:space="preserve">mať primerané zdroje a záložné systémy, aby bol vždy schopný ponúkať a neprerušene poskytovať svoje služby, </w:t>
      </w:r>
      <w:r w:rsidRPr="00987024" w:rsidR="003965DF">
        <w:rPr>
          <w:rFonts w:ascii="Times New Roman" w:hAnsi="Times New Roman"/>
        </w:rPr>
        <w:t xml:space="preserve"> </w:t>
        <w:tab/>
        <w:tab/>
        <w:tab/>
        <w:tab/>
        <w:tab/>
      </w:r>
    </w:p>
    <w:p w:rsidR="00FB40B5" w:rsidRPr="00987024" w:rsidP="00501B54">
      <w:pPr>
        <w:pStyle w:val="ListParagraph"/>
        <w:numPr>
          <w:numId w:val="12"/>
        </w:numPr>
        <w:bidi w:val="0"/>
        <w:spacing w:line="259" w:lineRule="auto"/>
        <w:ind w:left="1428"/>
        <w:jc w:val="both"/>
        <w:rPr>
          <w:rFonts w:ascii="Times New Roman" w:hAnsi="Times New Roman"/>
        </w:rPr>
      </w:pPr>
      <w:r w:rsidRPr="00987024">
        <w:rPr>
          <w:rFonts w:ascii="Times New Roman" w:hAnsi="Times New Roman"/>
        </w:rPr>
        <w:t xml:space="preserve">mať zavedené systémy na účinnú kontrolu úplnosti správ o </w:t>
      </w:r>
      <w:r w:rsidRPr="00987024" w:rsidR="00E454C2">
        <w:rPr>
          <w:rFonts w:ascii="Times New Roman" w:hAnsi="Times New Roman"/>
        </w:rPr>
        <w:t>transakciách</w:t>
      </w:r>
      <w:r w:rsidRPr="00987024">
        <w:rPr>
          <w:rFonts w:ascii="Times New Roman" w:hAnsi="Times New Roman"/>
        </w:rPr>
        <w:t>, na identifikáciu vynechan</w:t>
      </w:r>
      <w:r w:rsidRPr="00987024" w:rsidR="00696C9F">
        <w:rPr>
          <w:rFonts w:ascii="Times New Roman" w:hAnsi="Times New Roman"/>
        </w:rPr>
        <w:t>ých údajov</w:t>
      </w:r>
      <w:r w:rsidRPr="00987024">
        <w:rPr>
          <w:rFonts w:ascii="Times New Roman" w:hAnsi="Times New Roman"/>
        </w:rPr>
        <w:t xml:space="preserve"> a zjavných chýb spôsobených obchodníkom s cennými papiermi a </w:t>
      </w:r>
      <w:r w:rsidRPr="00987024" w:rsidR="0079341E">
        <w:rPr>
          <w:rFonts w:ascii="Times New Roman" w:hAnsi="Times New Roman"/>
        </w:rPr>
        <w:t>pri</w:t>
      </w:r>
      <w:r w:rsidRPr="00987024">
        <w:rPr>
          <w:rFonts w:ascii="Times New Roman" w:hAnsi="Times New Roman"/>
        </w:rPr>
        <w:t xml:space="preserve"> výskyt</w:t>
      </w:r>
      <w:r w:rsidRPr="00987024" w:rsidR="0079341E">
        <w:rPr>
          <w:rFonts w:ascii="Times New Roman" w:hAnsi="Times New Roman"/>
        </w:rPr>
        <w:t>e</w:t>
      </w:r>
      <w:r w:rsidRPr="00987024">
        <w:rPr>
          <w:rFonts w:ascii="Times New Roman" w:hAnsi="Times New Roman"/>
        </w:rPr>
        <w:t xml:space="preserve"> takejto chyby alebo vynechania</w:t>
      </w:r>
      <w:r w:rsidRPr="00987024" w:rsidR="007D2B38">
        <w:rPr>
          <w:rFonts w:ascii="Times New Roman" w:hAnsi="Times New Roman"/>
        </w:rPr>
        <w:t xml:space="preserve"> informácie </w:t>
      </w:r>
      <w:r w:rsidRPr="00987024">
        <w:rPr>
          <w:rFonts w:ascii="Times New Roman" w:hAnsi="Times New Roman"/>
        </w:rPr>
        <w:t>informova</w:t>
      </w:r>
      <w:r w:rsidRPr="00987024" w:rsidR="0079341E">
        <w:rPr>
          <w:rFonts w:ascii="Times New Roman" w:hAnsi="Times New Roman"/>
        </w:rPr>
        <w:t>ť</w:t>
      </w:r>
      <w:r w:rsidRPr="00987024">
        <w:rPr>
          <w:rFonts w:ascii="Times New Roman" w:hAnsi="Times New Roman"/>
        </w:rPr>
        <w:t xml:space="preserve"> obchodníka s cennými papiermi o podrobnostiach o tejto chybe alebo vynechan</w:t>
      </w:r>
      <w:r w:rsidRPr="00987024" w:rsidR="00696C9F">
        <w:rPr>
          <w:rFonts w:ascii="Times New Roman" w:hAnsi="Times New Roman"/>
        </w:rPr>
        <w:t>om údaji</w:t>
      </w:r>
      <w:r w:rsidRPr="00987024">
        <w:rPr>
          <w:rFonts w:ascii="Times New Roman" w:hAnsi="Times New Roman"/>
        </w:rPr>
        <w:t xml:space="preserve"> a na odosielanie žiadostí o opätovné predloženie </w:t>
      </w:r>
      <w:r w:rsidRPr="00987024" w:rsidR="007D2B38">
        <w:rPr>
          <w:rFonts w:ascii="Times New Roman" w:hAnsi="Times New Roman"/>
        </w:rPr>
        <w:t>správnych a úplných</w:t>
      </w:r>
      <w:r w:rsidRPr="00987024">
        <w:rPr>
          <w:rFonts w:ascii="Times New Roman" w:hAnsi="Times New Roman"/>
        </w:rPr>
        <w:t xml:space="preserve"> správ,</w:t>
      </w:r>
      <w:r w:rsidRPr="00987024" w:rsidR="003965DF">
        <w:rPr>
          <w:rFonts w:ascii="Times New Roman" w:hAnsi="Times New Roman"/>
        </w:rPr>
        <w:tab/>
        <w:tab/>
        <w:tab/>
        <w:tab/>
      </w:r>
    </w:p>
    <w:p w:rsidR="00FB40B5" w:rsidRPr="00987024" w:rsidP="00501B54">
      <w:pPr>
        <w:pStyle w:val="ListParagraph"/>
        <w:numPr>
          <w:numId w:val="12"/>
        </w:numPr>
        <w:bidi w:val="0"/>
        <w:spacing w:line="259" w:lineRule="auto"/>
        <w:ind w:left="1428"/>
        <w:jc w:val="both"/>
        <w:rPr>
          <w:rFonts w:ascii="Times New Roman" w:hAnsi="Times New Roman"/>
        </w:rPr>
      </w:pPr>
      <w:r w:rsidRPr="00987024">
        <w:rPr>
          <w:rFonts w:ascii="Times New Roman" w:hAnsi="Times New Roman"/>
        </w:rPr>
        <w:t>mať zavedené systémy</w:t>
      </w:r>
      <w:r w:rsidRPr="00987024" w:rsidR="00CD20E3">
        <w:rPr>
          <w:rFonts w:ascii="Times New Roman" w:hAnsi="Times New Roman"/>
        </w:rPr>
        <w:t>, ktoré umožňujú</w:t>
      </w:r>
      <w:r w:rsidRPr="00987024">
        <w:rPr>
          <w:rFonts w:ascii="Times New Roman" w:hAnsi="Times New Roman"/>
        </w:rPr>
        <w:t xml:space="preserve"> odhalenie chýb alebo vynechaní </w:t>
      </w:r>
      <w:r w:rsidRPr="00987024" w:rsidR="00585029">
        <w:rPr>
          <w:rFonts w:ascii="Times New Roman" w:hAnsi="Times New Roman"/>
        </w:rPr>
        <w:t xml:space="preserve">údajov </w:t>
      </w:r>
      <w:r w:rsidRPr="00987024">
        <w:rPr>
          <w:rFonts w:ascii="Times New Roman" w:hAnsi="Times New Roman"/>
        </w:rPr>
        <w:t>spôsobených ním samotným a predloženie alebo opätovné predloženie správnych a úplných správ o transakciách Národnej banke Slovenska alebo inému príslušnému orgánu</w:t>
      </w:r>
      <w:r w:rsidRPr="00987024" w:rsidR="003709AC">
        <w:rPr>
          <w:rFonts w:ascii="Times New Roman" w:hAnsi="Times New Roman"/>
        </w:rPr>
        <w:t xml:space="preserve"> dohľadu</w:t>
      </w:r>
      <w:r w:rsidRPr="00987024">
        <w:rPr>
          <w:rFonts w:ascii="Times New Roman" w:hAnsi="Times New Roman"/>
        </w:rPr>
        <w:t xml:space="preserve">. </w:t>
      </w:r>
      <w:r w:rsidRPr="00987024" w:rsidR="003965DF">
        <w:rPr>
          <w:rFonts w:ascii="Times New Roman" w:hAnsi="Times New Roman"/>
        </w:rPr>
        <w:tab/>
        <w:tab/>
      </w:r>
    </w:p>
    <w:p w:rsidR="0085277E" w:rsidRPr="00987024" w:rsidP="00BD664E">
      <w:pPr>
        <w:autoSpaceDE w:val="0"/>
        <w:autoSpaceDN w:val="0"/>
        <w:bidi w:val="0"/>
        <w:adjustRightInd w:val="0"/>
        <w:ind w:left="708"/>
        <w:rPr>
          <w:rFonts w:ascii="Times New Roman" w:hAnsi="Times New Roman"/>
        </w:rPr>
      </w:pPr>
    </w:p>
    <w:p w:rsidR="00FB40B5" w:rsidRPr="00987024" w:rsidP="00501B54">
      <w:pPr>
        <w:pStyle w:val="ListParagraph"/>
        <w:numPr>
          <w:numId w:val="11"/>
        </w:numPr>
        <w:autoSpaceDE w:val="0"/>
        <w:autoSpaceDN w:val="0"/>
        <w:bidi w:val="0"/>
        <w:adjustRightInd w:val="0"/>
        <w:ind w:left="1068"/>
        <w:jc w:val="both"/>
        <w:rPr>
          <w:rFonts w:ascii="Times New Roman" w:hAnsi="Times New Roman"/>
        </w:rPr>
      </w:pPr>
      <w:r w:rsidRPr="00987024" w:rsidR="00514C54">
        <w:rPr>
          <w:rFonts w:ascii="Times New Roman" w:hAnsi="Times New Roman"/>
        </w:rPr>
        <w:t xml:space="preserve">Poskytovateľ </w:t>
      </w:r>
      <w:r w:rsidRPr="00987024" w:rsidR="0099200F">
        <w:rPr>
          <w:rFonts w:ascii="Times New Roman" w:hAnsi="Times New Roman"/>
        </w:rPr>
        <w:t>schváleného mechanizmu podávania správ (ARM)</w:t>
      </w:r>
      <w:r w:rsidRPr="00987024">
        <w:rPr>
          <w:rFonts w:ascii="Times New Roman" w:hAnsi="Times New Roman"/>
        </w:rPr>
        <w:t xml:space="preserve">, ktorý je zároveň </w:t>
      </w:r>
      <w:r w:rsidRPr="00987024" w:rsidR="00BF2077">
        <w:rPr>
          <w:rFonts w:ascii="Times New Roman" w:hAnsi="Times New Roman"/>
        </w:rPr>
        <w:t>burzou</w:t>
      </w:r>
      <w:r w:rsidRPr="00987024" w:rsidR="007D2B38">
        <w:rPr>
          <w:rFonts w:ascii="Times New Roman" w:hAnsi="Times New Roman"/>
        </w:rPr>
        <w:t xml:space="preserve"> cenných papierov</w:t>
      </w:r>
      <w:r w:rsidRPr="00987024">
        <w:rPr>
          <w:rFonts w:ascii="Times New Roman" w:hAnsi="Times New Roman"/>
        </w:rPr>
        <w:t xml:space="preserve"> alebo obchodníkom s cennými papiermi, </w:t>
      </w:r>
      <w:r w:rsidRPr="00987024" w:rsidR="007D2B38">
        <w:rPr>
          <w:rFonts w:ascii="Times New Roman" w:hAnsi="Times New Roman"/>
        </w:rPr>
        <w:t>je povinný</w:t>
      </w:r>
      <w:r w:rsidRPr="00987024">
        <w:rPr>
          <w:rFonts w:ascii="Times New Roman" w:hAnsi="Times New Roman"/>
        </w:rPr>
        <w:t xml:space="preserve"> naklad</w:t>
      </w:r>
      <w:r w:rsidRPr="00987024" w:rsidR="007D2B38">
        <w:rPr>
          <w:rFonts w:ascii="Times New Roman" w:hAnsi="Times New Roman"/>
        </w:rPr>
        <w:t xml:space="preserve">ať </w:t>
      </w:r>
      <w:r w:rsidRPr="00987024">
        <w:rPr>
          <w:rFonts w:ascii="Times New Roman" w:hAnsi="Times New Roman"/>
        </w:rPr>
        <w:t>so všetkými zhromaždenými informáciami nediskriminačným spôsobom a</w:t>
      </w:r>
      <w:r w:rsidRPr="00987024" w:rsidR="007D2B38">
        <w:rPr>
          <w:rFonts w:ascii="Times New Roman" w:hAnsi="Times New Roman"/>
        </w:rPr>
        <w:t> </w:t>
      </w:r>
      <w:r w:rsidRPr="00987024" w:rsidR="00585029">
        <w:rPr>
          <w:rFonts w:ascii="Times New Roman" w:hAnsi="Times New Roman"/>
        </w:rPr>
        <w:t>uskutočňovať</w:t>
      </w:r>
      <w:r w:rsidRPr="00987024" w:rsidR="007D2B38">
        <w:rPr>
          <w:rFonts w:ascii="Times New Roman" w:hAnsi="Times New Roman"/>
        </w:rPr>
        <w:t xml:space="preserve"> a </w:t>
      </w:r>
      <w:r w:rsidRPr="00987024">
        <w:rPr>
          <w:rFonts w:ascii="Times New Roman" w:hAnsi="Times New Roman"/>
        </w:rPr>
        <w:t>udržiava</w:t>
      </w:r>
      <w:r w:rsidRPr="00987024" w:rsidR="007D2B38">
        <w:rPr>
          <w:rFonts w:ascii="Times New Roman" w:hAnsi="Times New Roman"/>
        </w:rPr>
        <w:t>ť</w:t>
      </w:r>
      <w:r w:rsidRPr="00987024">
        <w:rPr>
          <w:rFonts w:ascii="Times New Roman" w:hAnsi="Times New Roman"/>
        </w:rPr>
        <w:t xml:space="preserve"> primerané mechanizmy, aby oddelil rôzne obchodné funkcie.</w:t>
      </w:r>
      <w:r w:rsidRPr="00987024" w:rsidR="003965DF">
        <w:rPr>
          <w:rFonts w:ascii="Times New Roman" w:hAnsi="Times New Roman"/>
        </w:rPr>
        <w:tab/>
        <w:tab/>
      </w:r>
    </w:p>
    <w:p w:rsidR="00BB5880" w:rsidRPr="00987024" w:rsidP="00BD664E">
      <w:pPr>
        <w:autoSpaceDE w:val="0"/>
        <w:autoSpaceDN w:val="0"/>
        <w:bidi w:val="0"/>
        <w:adjustRightInd w:val="0"/>
        <w:ind w:left="708"/>
        <w:rPr>
          <w:rFonts w:ascii="Times New Roman" w:hAnsi="Times New Roman"/>
        </w:rPr>
      </w:pPr>
    </w:p>
    <w:p w:rsidR="00FB40B5" w:rsidRPr="00987024" w:rsidP="00BD664E">
      <w:pPr>
        <w:autoSpaceDE w:val="0"/>
        <w:autoSpaceDN w:val="0"/>
        <w:bidi w:val="0"/>
        <w:adjustRightInd w:val="0"/>
        <w:ind w:left="708"/>
        <w:rPr>
          <w:rFonts w:ascii="Times New Roman" w:hAnsi="Times New Roman"/>
        </w:rPr>
      </w:pPr>
    </w:p>
    <w:p w:rsidR="00BB5880" w:rsidRPr="00987024" w:rsidP="00BD664E">
      <w:pPr>
        <w:autoSpaceDE w:val="0"/>
        <w:autoSpaceDN w:val="0"/>
        <w:bidi w:val="0"/>
        <w:adjustRightInd w:val="0"/>
        <w:ind w:left="708"/>
        <w:rPr>
          <w:rFonts w:ascii="Times New Roman" w:hAnsi="Times New Roman"/>
        </w:rPr>
      </w:pPr>
    </w:p>
    <w:p w:rsidR="00FB40B5" w:rsidRPr="00987024" w:rsidP="00BD664E">
      <w:pPr>
        <w:pStyle w:val="CM3"/>
        <w:bidi w:val="0"/>
        <w:ind w:left="708"/>
        <w:jc w:val="center"/>
        <w:rPr>
          <w:rFonts w:ascii="Times New Roman" w:hAnsi="Times New Roman"/>
        </w:rPr>
      </w:pPr>
      <w:r w:rsidRPr="00987024">
        <w:rPr>
          <w:rFonts w:ascii="Times New Roman" w:hAnsi="Times New Roman"/>
        </w:rPr>
        <w:t>§ 79</w:t>
      </w:r>
      <w:r w:rsidRPr="00987024" w:rsidR="00513A62">
        <w:rPr>
          <w:rFonts w:ascii="Times New Roman" w:hAnsi="Times New Roman"/>
        </w:rPr>
        <w:t>k</w:t>
      </w:r>
    </w:p>
    <w:p w:rsidR="00FB40B5" w:rsidRPr="00987024" w:rsidP="00BD664E">
      <w:pPr>
        <w:bidi w:val="0"/>
        <w:ind w:left="708"/>
        <w:jc w:val="center"/>
        <w:rPr>
          <w:rFonts w:ascii="Times New Roman" w:hAnsi="Times New Roman"/>
        </w:rPr>
      </w:pPr>
      <w:r w:rsidRPr="00987024">
        <w:rPr>
          <w:rFonts w:ascii="Times New Roman" w:hAnsi="Times New Roman"/>
        </w:rPr>
        <w:t>Zoznam poskytovateľov služieb vykazovania údajov</w:t>
      </w:r>
    </w:p>
    <w:p w:rsidR="008006C3" w:rsidRPr="00987024" w:rsidP="00BD664E">
      <w:pPr>
        <w:bidi w:val="0"/>
        <w:ind w:left="708"/>
        <w:jc w:val="center"/>
        <w:rPr>
          <w:rFonts w:ascii="Times New Roman" w:hAnsi="Times New Roman"/>
        </w:rPr>
      </w:pPr>
    </w:p>
    <w:p w:rsidR="00FB40B5" w:rsidRPr="00987024" w:rsidP="00501B54">
      <w:pPr>
        <w:pStyle w:val="ListParagraph"/>
        <w:numPr>
          <w:numId w:val="20"/>
        </w:numPr>
        <w:suppressAutoHyphens/>
        <w:bidi w:val="0"/>
        <w:spacing w:line="259" w:lineRule="auto"/>
        <w:ind w:left="1068"/>
        <w:jc w:val="both"/>
        <w:rPr>
          <w:rFonts w:ascii="Times New Roman" w:hAnsi="Times New Roman"/>
        </w:rPr>
      </w:pPr>
      <w:r w:rsidRPr="00987024">
        <w:rPr>
          <w:rFonts w:ascii="Times New Roman" w:hAnsi="Times New Roman"/>
        </w:rPr>
        <w:t xml:space="preserve">Národná banka Slovenska vedie verejne prístupný zoznam </w:t>
      </w:r>
      <w:r w:rsidRPr="00987024" w:rsidR="00514C54">
        <w:rPr>
          <w:rFonts w:ascii="Times New Roman" w:hAnsi="Times New Roman"/>
        </w:rPr>
        <w:t>poskytovateľov</w:t>
      </w:r>
      <w:r w:rsidRPr="00987024">
        <w:rPr>
          <w:rFonts w:ascii="Times New Roman" w:hAnsi="Times New Roman"/>
        </w:rPr>
        <w:t xml:space="preserve"> služ</w:t>
      </w:r>
      <w:r w:rsidRPr="00987024" w:rsidR="00514C54">
        <w:rPr>
          <w:rFonts w:ascii="Times New Roman" w:hAnsi="Times New Roman"/>
        </w:rPr>
        <w:t>ieb</w:t>
      </w:r>
      <w:r w:rsidRPr="00987024">
        <w:rPr>
          <w:rFonts w:ascii="Times New Roman" w:hAnsi="Times New Roman"/>
        </w:rPr>
        <w:t xml:space="preserve"> vykazovania údajov na svojom webovom sídle.</w:t>
      </w:r>
      <w:r w:rsidRPr="00987024" w:rsidR="003965DF">
        <w:rPr>
          <w:rFonts w:ascii="Times New Roman" w:hAnsi="Times New Roman"/>
        </w:rPr>
        <w:tab/>
        <w:tab/>
        <w:tab/>
        <w:tab/>
        <w:tab/>
        <w:tab/>
      </w:r>
    </w:p>
    <w:p w:rsidR="0085277E" w:rsidRPr="00987024" w:rsidP="00BD664E">
      <w:pPr>
        <w:suppressAutoHyphens/>
        <w:bidi w:val="0"/>
        <w:spacing w:line="259" w:lineRule="auto"/>
        <w:ind w:left="708"/>
        <w:jc w:val="both"/>
        <w:rPr>
          <w:rFonts w:ascii="Times New Roman" w:hAnsi="Times New Roman"/>
        </w:rPr>
      </w:pPr>
    </w:p>
    <w:p w:rsidR="00FB40B5" w:rsidRPr="00987024" w:rsidP="00501B54">
      <w:pPr>
        <w:pStyle w:val="ListParagraph"/>
        <w:numPr>
          <w:numId w:val="20"/>
        </w:numPr>
        <w:suppressAutoHyphens/>
        <w:bidi w:val="0"/>
        <w:spacing w:line="259" w:lineRule="auto"/>
        <w:ind w:left="1068"/>
        <w:jc w:val="both"/>
        <w:rPr>
          <w:rFonts w:ascii="Times New Roman" w:hAnsi="Times New Roman"/>
        </w:rPr>
      </w:pPr>
      <w:r w:rsidRPr="00987024">
        <w:rPr>
          <w:rFonts w:ascii="Times New Roman" w:hAnsi="Times New Roman"/>
        </w:rPr>
        <w:t xml:space="preserve">Zoznam podľa odseku 1 obsahuje informácie o rozsahu </w:t>
      </w:r>
      <w:r w:rsidRPr="00987024" w:rsidR="00294C9D">
        <w:rPr>
          <w:rFonts w:ascii="Times New Roman" w:hAnsi="Times New Roman"/>
        </w:rPr>
        <w:t>udeleného povolenia na poskytovanie služieb vykazovania údajov</w:t>
      </w:r>
      <w:r w:rsidRPr="00987024">
        <w:rPr>
          <w:rFonts w:ascii="Times New Roman" w:hAnsi="Times New Roman"/>
        </w:rPr>
        <w:t>. Údaje v tomto zozname Národná banka Slovenska pravidelne aktualizuje.</w:t>
      </w:r>
      <w:r w:rsidRPr="00987024" w:rsidR="003965DF">
        <w:rPr>
          <w:rFonts w:ascii="Times New Roman" w:hAnsi="Times New Roman"/>
        </w:rPr>
        <w:tab/>
        <w:tab/>
      </w:r>
    </w:p>
    <w:p w:rsidR="0085277E" w:rsidRPr="00987024" w:rsidP="00BD664E">
      <w:pPr>
        <w:suppressAutoHyphens/>
        <w:bidi w:val="0"/>
        <w:spacing w:line="259" w:lineRule="auto"/>
        <w:ind w:left="708"/>
        <w:jc w:val="both"/>
        <w:rPr>
          <w:rFonts w:ascii="Times New Roman" w:hAnsi="Times New Roman"/>
        </w:rPr>
      </w:pPr>
    </w:p>
    <w:p w:rsidR="00C84080" w:rsidRPr="00987024" w:rsidP="00501B54">
      <w:pPr>
        <w:pStyle w:val="ListParagraph"/>
        <w:numPr>
          <w:numId w:val="20"/>
        </w:numPr>
        <w:suppressAutoHyphens/>
        <w:bidi w:val="0"/>
        <w:spacing w:line="259" w:lineRule="auto"/>
        <w:ind w:left="1068"/>
        <w:jc w:val="both"/>
        <w:rPr>
          <w:rFonts w:ascii="Times New Roman" w:hAnsi="Times New Roman"/>
        </w:rPr>
      </w:pPr>
      <w:r w:rsidRPr="00987024" w:rsidR="00FB40B5">
        <w:rPr>
          <w:rFonts w:ascii="Times New Roman" w:hAnsi="Times New Roman"/>
        </w:rPr>
        <w:t xml:space="preserve">Národná banka Slovenska oznámi </w:t>
      </w:r>
      <w:r w:rsidRPr="00987024" w:rsidR="00F747F8">
        <w:rPr>
          <w:rFonts w:ascii="Times New Roman" w:hAnsi="Times New Roman"/>
        </w:rPr>
        <w:t>Európskemu orgánu dohľadu (Európsk</w:t>
      </w:r>
      <w:r w:rsidRPr="00987024" w:rsidR="0085277E">
        <w:rPr>
          <w:rFonts w:ascii="Times New Roman" w:hAnsi="Times New Roman"/>
        </w:rPr>
        <w:t>emu</w:t>
      </w:r>
      <w:r w:rsidRPr="00987024" w:rsidR="00F747F8">
        <w:rPr>
          <w:rFonts w:ascii="Times New Roman" w:hAnsi="Times New Roman"/>
        </w:rPr>
        <w:t xml:space="preserve"> orgán</w:t>
      </w:r>
      <w:r w:rsidRPr="00987024" w:rsidR="0085277E">
        <w:rPr>
          <w:rFonts w:ascii="Times New Roman" w:hAnsi="Times New Roman"/>
        </w:rPr>
        <w:t>u</w:t>
      </w:r>
      <w:r w:rsidRPr="00987024" w:rsidR="00F747F8">
        <w:rPr>
          <w:rFonts w:ascii="Times New Roman" w:hAnsi="Times New Roman"/>
        </w:rPr>
        <w:t xml:space="preserve"> pre cenné papiere a trhy</w:t>
      </w:r>
      <w:r w:rsidRPr="00987024" w:rsidR="00FB40B5">
        <w:rPr>
          <w:rFonts w:ascii="Times New Roman" w:hAnsi="Times New Roman"/>
        </w:rPr>
        <w:t xml:space="preserve">) každé udelenie povolenia </w:t>
      </w:r>
      <w:r w:rsidRPr="00987024" w:rsidR="00294C9D">
        <w:rPr>
          <w:rFonts w:ascii="Times New Roman" w:hAnsi="Times New Roman"/>
        </w:rPr>
        <w:t>na poskytovanie</w:t>
      </w:r>
      <w:r w:rsidRPr="00987024" w:rsidR="00FB40B5">
        <w:rPr>
          <w:rFonts w:ascii="Times New Roman" w:hAnsi="Times New Roman"/>
        </w:rPr>
        <w:t xml:space="preserve"> služieb vykazovania údajov a každé odobratie</w:t>
      </w:r>
      <w:r w:rsidRPr="00987024" w:rsidR="00E454C2">
        <w:rPr>
          <w:rFonts w:ascii="Times New Roman" w:hAnsi="Times New Roman"/>
        </w:rPr>
        <w:t xml:space="preserve"> a zánik</w:t>
      </w:r>
      <w:r w:rsidRPr="00987024" w:rsidR="00FB40B5">
        <w:rPr>
          <w:rFonts w:ascii="Times New Roman" w:hAnsi="Times New Roman"/>
        </w:rPr>
        <w:t xml:space="preserve"> povolenia </w:t>
      </w:r>
      <w:r w:rsidRPr="00987024" w:rsidR="00294C9D">
        <w:rPr>
          <w:rFonts w:ascii="Times New Roman" w:hAnsi="Times New Roman"/>
        </w:rPr>
        <w:t>na poskytovanie</w:t>
      </w:r>
      <w:r w:rsidRPr="00987024" w:rsidR="00FB40B5">
        <w:rPr>
          <w:rFonts w:ascii="Times New Roman" w:hAnsi="Times New Roman"/>
        </w:rPr>
        <w:t xml:space="preserve"> služieb vykazovania údajov. </w:t>
      </w:r>
      <w:r w:rsidRPr="00987024" w:rsidR="001C7E80">
        <w:rPr>
          <w:rFonts w:ascii="Times New Roman" w:hAnsi="Times New Roman"/>
        </w:rPr>
        <w:t xml:space="preserve">Informácia o odobratí alebo zániku povolenia na poskytovanie služieb vykazovania údajov musí byť v tomto zozname zverejnená minimálne </w:t>
      </w:r>
      <w:r w:rsidRPr="00987024" w:rsidR="00E572C4">
        <w:rPr>
          <w:rFonts w:ascii="Times New Roman" w:hAnsi="Times New Roman"/>
        </w:rPr>
        <w:t>päť</w:t>
      </w:r>
      <w:r w:rsidRPr="00987024" w:rsidR="001C7E80">
        <w:rPr>
          <w:rFonts w:ascii="Times New Roman" w:hAnsi="Times New Roman"/>
        </w:rPr>
        <w:t xml:space="preserve"> rokov.“.</w:t>
      </w:r>
    </w:p>
    <w:p w:rsidR="001C7E80" w:rsidRPr="00987024" w:rsidP="00C84080">
      <w:pPr>
        <w:pStyle w:val="ListParagraph"/>
        <w:bidi w:val="0"/>
        <w:rPr>
          <w:rFonts w:ascii="Times New Roman" w:hAnsi="Times New Roman"/>
        </w:rPr>
      </w:pPr>
    </w:p>
    <w:p w:rsidR="00C84080" w:rsidRPr="00987024" w:rsidP="00891A44">
      <w:pPr>
        <w:pStyle w:val="NoSpacing"/>
        <w:bidi w:val="0"/>
        <w:ind w:left="708"/>
        <w:jc w:val="both"/>
        <w:rPr>
          <w:rFonts w:ascii="Times New Roman" w:hAnsi="Times New Roman" w:cs="Times New Roman" w:hint="default"/>
          <w:sz w:val="24"/>
          <w:szCs w:val="24"/>
        </w:rPr>
      </w:pPr>
      <w:r w:rsidRPr="00987024">
        <w:rPr>
          <w:rFonts w:ascii="Times New Roman" w:hAnsi="Times New Roman" w:cs="Times New Roman" w:hint="default"/>
          <w:sz w:val="24"/>
          <w:szCs w:val="24"/>
        </w:rPr>
        <w:t>Pozná</w:t>
      </w:r>
      <w:r w:rsidRPr="00987024">
        <w:rPr>
          <w:rFonts w:ascii="Times New Roman" w:hAnsi="Times New Roman" w:cs="Times New Roman" w:hint="default"/>
          <w:sz w:val="24"/>
          <w:szCs w:val="24"/>
        </w:rPr>
        <w:t xml:space="preserve">mky </w:t>
      </w:r>
      <w:r w:rsidRPr="00987024" w:rsidR="006B3E1F">
        <w:rPr>
          <w:rFonts w:ascii="Times New Roman" w:hAnsi="Times New Roman" w:cs="Times New Roman" w:hint="default"/>
          <w:sz w:val="24"/>
          <w:szCs w:val="24"/>
        </w:rPr>
        <w:t>pod č</w:t>
      </w:r>
      <w:r w:rsidRPr="00987024" w:rsidR="006B3E1F">
        <w:rPr>
          <w:rFonts w:ascii="Times New Roman" w:hAnsi="Times New Roman" w:cs="Times New Roman" w:hint="default"/>
          <w:sz w:val="24"/>
          <w:szCs w:val="24"/>
        </w:rPr>
        <w:t>iarou k </w:t>
      </w:r>
      <w:r w:rsidRPr="00987024" w:rsidR="006B3E1F">
        <w:rPr>
          <w:rFonts w:ascii="Times New Roman" w:hAnsi="Times New Roman" w:cs="Times New Roman" w:hint="default"/>
          <w:sz w:val="24"/>
          <w:szCs w:val="24"/>
        </w:rPr>
        <w:t>odkazom 60t až</w:t>
      </w:r>
      <w:r w:rsidRPr="00987024" w:rsidR="006B3E1F">
        <w:rPr>
          <w:rFonts w:ascii="Times New Roman" w:hAnsi="Times New Roman" w:cs="Times New Roman" w:hint="default"/>
          <w:sz w:val="24"/>
          <w:szCs w:val="24"/>
        </w:rPr>
        <w:t xml:space="preserve"> 60</w:t>
      </w:r>
      <w:r w:rsidRPr="00987024" w:rsidR="00FB3131">
        <w:rPr>
          <w:rFonts w:ascii="Times New Roman" w:hAnsi="Times New Roman" w:cs="Times New Roman"/>
          <w:sz w:val="24"/>
          <w:szCs w:val="24"/>
        </w:rPr>
        <w:t>x</w:t>
      </w:r>
      <w:r w:rsidRPr="00987024">
        <w:rPr>
          <w:rFonts w:ascii="Times New Roman" w:hAnsi="Times New Roman" w:cs="Times New Roman" w:hint="default"/>
          <w:sz w:val="24"/>
          <w:szCs w:val="24"/>
        </w:rPr>
        <w:t xml:space="preserve"> znejú</w:t>
      </w:r>
      <w:r w:rsidRPr="00987024">
        <w:rPr>
          <w:rFonts w:ascii="Times New Roman" w:hAnsi="Times New Roman" w:cs="Times New Roman" w:hint="default"/>
          <w:sz w:val="24"/>
          <w:szCs w:val="24"/>
        </w:rPr>
        <w:t>:</w:t>
      </w:r>
    </w:p>
    <w:p w:rsidR="00F70E19" w:rsidRPr="00987024" w:rsidP="00891A44">
      <w:pPr>
        <w:pStyle w:val="NoSpacing"/>
        <w:bidi w:val="0"/>
        <w:ind w:left="1134" w:hanging="426"/>
        <w:jc w:val="both"/>
        <w:rPr>
          <w:rFonts w:ascii="Times New Roman" w:hAnsi="Times New Roman" w:cs="Times New Roman" w:hint="default"/>
          <w:sz w:val="24"/>
          <w:szCs w:val="24"/>
        </w:rPr>
      </w:pPr>
      <w:r w:rsidRPr="00987024">
        <w:rPr>
          <w:rFonts w:ascii="Times New Roman" w:hAnsi="Times New Roman" w:cs="Times New Roman" w:hint="default"/>
          <w:sz w:val="24"/>
          <w:szCs w:val="24"/>
        </w:rPr>
        <w:t>„</w:t>
      </w:r>
      <w:r w:rsidRPr="00987024">
        <w:rPr>
          <w:rFonts w:ascii="Times New Roman" w:hAnsi="Times New Roman" w:cs="Times New Roman"/>
          <w:sz w:val="24"/>
          <w:szCs w:val="24"/>
          <w:vertAlign w:val="superscript"/>
        </w:rPr>
        <w:t>60t</w:t>
      </w:r>
      <w:r w:rsidRPr="00987024">
        <w:rPr>
          <w:rFonts w:ascii="Times New Roman" w:hAnsi="Times New Roman" w:cs="Times New Roman" w:hint="default"/>
          <w:sz w:val="24"/>
          <w:szCs w:val="24"/>
        </w:rPr>
        <w:t>) Delegované</w:t>
      </w:r>
      <w:r w:rsidRPr="00987024">
        <w:rPr>
          <w:rFonts w:ascii="Times New Roman" w:hAnsi="Times New Roman" w:cs="Times New Roman" w:hint="default"/>
          <w:sz w:val="24"/>
          <w:szCs w:val="24"/>
        </w:rPr>
        <w:t xml:space="preserve"> nariadenie Komisie (EÚ</w:t>
      </w:r>
      <w:r w:rsidRPr="00987024">
        <w:rPr>
          <w:rFonts w:ascii="Times New Roman" w:hAnsi="Times New Roman" w:cs="Times New Roman" w:hint="default"/>
          <w:sz w:val="24"/>
          <w:szCs w:val="24"/>
        </w:rPr>
        <w:t>)</w:t>
      </w:r>
      <w:r w:rsidRPr="00987024" w:rsidR="00E572C4">
        <w:rPr>
          <w:rFonts w:ascii="Times New Roman" w:hAnsi="Times New Roman" w:cs="Times New Roman" w:hint="default"/>
          <w:sz w:val="24"/>
          <w:szCs w:val="24"/>
        </w:rPr>
        <w:t xml:space="preserve"> č</w:t>
      </w:r>
      <w:r w:rsidRPr="00987024" w:rsidR="00E572C4">
        <w:rPr>
          <w:rFonts w:ascii="Times New Roman" w:hAnsi="Times New Roman" w:cs="Times New Roman" w:hint="default"/>
          <w:sz w:val="24"/>
          <w:szCs w:val="24"/>
        </w:rPr>
        <w:t xml:space="preserve"> ..../2017 </w:t>
      </w:r>
      <w:r w:rsidRPr="00987024">
        <w:rPr>
          <w:rFonts w:ascii="Times New Roman" w:hAnsi="Times New Roman" w:cs="Times New Roman"/>
          <w:sz w:val="24"/>
          <w:szCs w:val="24"/>
        </w:rPr>
        <w:t xml:space="preserve"> v </w:t>
      </w:r>
      <w:r w:rsidRPr="00987024">
        <w:rPr>
          <w:rFonts w:ascii="Times New Roman" w:hAnsi="Times New Roman" w:cs="Times New Roman" w:hint="default"/>
          <w:sz w:val="24"/>
          <w:szCs w:val="24"/>
        </w:rPr>
        <w:t>sú</w:t>
      </w:r>
      <w:r w:rsidRPr="00987024">
        <w:rPr>
          <w:rFonts w:ascii="Times New Roman" w:hAnsi="Times New Roman" w:cs="Times New Roman" w:hint="default"/>
          <w:sz w:val="24"/>
          <w:szCs w:val="24"/>
        </w:rPr>
        <w:t>vislosti s regu</w:t>
      </w:r>
      <w:r w:rsidRPr="00987024">
        <w:rPr>
          <w:rFonts w:ascii="Times New Roman" w:hAnsi="Times New Roman" w:cs="Times New Roman" w:hint="default"/>
          <w:sz w:val="24"/>
          <w:szCs w:val="24"/>
        </w:rPr>
        <w:t>lač</w:t>
      </w:r>
      <w:r w:rsidRPr="00987024">
        <w:rPr>
          <w:rFonts w:ascii="Times New Roman" w:hAnsi="Times New Roman" w:cs="Times New Roman" w:hint="default"/>
          <w:sz w:val="24"/>
          <w:szCs w:val="24"/>
        </w:rPr>
        <w:t>ný</w:t>
      </w:r>
      <w:r w:rsidRPr="00987024">
        <w:rPr>
          <w:rFonts w:ascii="Times New Roman" w:hAnsi="Times New Roman" w:cs="Times New Roman" w:hint="default"/>
          <w:sz w:val="24"/>
          <w:szCs w:val="24"/>
        </w:rPr>
        <w:t>mi technický</w:t>
      </w:r>
      <w:r w:rsidRPr="00987024">
        <w:rPr>
          <w:rFonts w:ascii="Times New Roman" w:hAnsi="Times New Roman" w:cs="Times New Roman" w:hint="default"/>
          <w:sz w:val="24"/>
          <w:szCs w:val="24"/>
        </w:rPr>
        <w:t>mi normami na povoľ</w:t>
      </w:r>
      <w:r w:rsidRPr="00987024">
        <w:rPr>
          <w:rFonts w:ascii="Times New Roman" w:hAnsi="Times New Roman" w:cs="Times New Roman" w:hint="default"/>
          <w:sz w:val="24"/>
          <w:szCs w:val="24"/>
        </w:rPr>
        <w:t>ovanie, organizač</w:t>
      </w:r>
      <w:r w:rsidRPr="00987024">
        <w:rPr>
          <w:rFonts w:ascii="Times New Roman" w:hAnsi="Times New Roman" w:cs="Times New Roman" w:hint="default"/>
          <w:sz w:val="24"/>
          <w:szCs w:val="24"/>
        </w:rPr>
        <w:t>né</w:t>
      </w:r>
      <w:r w:rsidRPr="00987024">
        <w:rPr>
          <w:rFonts w:ascii="Times New Roman" w:hAnsi="Times New Roman" w:cs="Times New Roman" w:hint="default"/>
          <w:sz w:val="24"/>
          <w:szCs w:val="24"/>
        </w:rPr>
        <w:t xml:space="preserve"> pož</w:t>
      </w:r>
      <w:r w:rsidRPr="00987024">
        <w:rPr>
          <w:rFonts w:ascii="Times New Roman" w:hAnsi="Times New Roman" w:cs="Times New Roman" w:hint="default"/>
          <w:sz w:val="24"/>
          <w:szCs w:val="24"/>
        </w:rPr>
        <w:t>iadavky a zverejň</w:t>
      </w:r>
      <w:r w:rsidRPr="00987024">
        <w:rPr>
          <w:rFonts w:ascii="Times New Roman" w:hAnsi="Times New Roman" w:cs="Times New Roman" w:hint="default"/>
          <w:sz w:val="24"/>
          <w:szCs w:val="24"/>
        </w:rPr>
        <w:t>ovanie transakcií</w:t>
      </w:r>
      <w:r w:rsidRPr="00987024">
        <w:rPr>
          <w:rFonts w:ascii="Times New Roman" w:hAnsi="Times New Roman" w:cs="Times New Roman" w:hint="default"/>
          <w:sz w:val="24"/>
          <w:szCs w:val="24"/>
        </w:rPr>
        <w:t xml:space="preserve"> pre poskytovateľ</w:t>
      </w:r>
      <w:r w:rsidRPr="00987024">
        <w:rPr>
          <w:rFonts w:ascii="Times New Roman" w:hAnsi="Times New Roman" w:cs="Times New Roman" w:hint="default"/>
          <w:sz w:val="24"/>
          <w:szCs w:val="24"/>
        </w:rPr>
        <w:t>ov služ</w:t>
      </w:r>
      <w:r w:rsidRPr="00987024">
        <w:rPr>
          <w:rFonts w:ascii="Times New Roman" w:hAnsi="Times New Roman" w:cs="Times New Roman" w:hint="default"/>
          <w:sz w:val="24"/>
          <w:szCs w:val="24"/>
        </w:rPr>
        <w:t>ieb vykazovania ú</w:t>
      </w:r>
      <w:r w:rsidRPr="00987024">
        <w:rPr>
          <w:rFonts w:ascii="Times New Roman" w:hAnsi="Times New Roman" w:cs="Times New Roman" w:hint="default"/>
          <w:sz w:val="24"/>
          <w:szCs w:val="24"/>
        </w:rPr>
        <w:t>dajov (Ú</w:t>
      </w:r>
      <w:r w:rsidRPr="00987024">
        <w:rPr>
          <w:rFonts w:ascii="Times New Roman" w:hAnsi="Times New Roman" w:cs="Times New Roman" w:hint="default"/>
          <w:sz w:val="24"/>
          <w:szCs w:val="24"/>
        </w:rPr>
        <w:t>.v. EÚ</w:t>
      </w:r>
      <w:r w:rsidRPr="00987024">
        <w:rPr>
          <w:rFonts w:ascii="Times New Roman" w:hAnsi="Times New Roman" w:cs="Times New Roman" w:hint="default"/>
          <w:sz w:val="24"/>
          <w:szCs w:val="24"/>
        </w:rPr>
        <w:t xml:space="preserve"> L..,............). </w:t>
      </w:r>
    </w:p>
    <w:p w:rsidR="00C167A7" w:rsidRPr="00987024" w:rsidP="00A30CDC">
      <w:pPr>
        <w:pStyle w:val="NoSpacing"/>
        <w:bidi w:val="0"/>
        <w:ind w:left="1134" w:hanging="425"/>
        <w:jc w:val="both"/>
        <w:rPr>
          <w:rFonts w:ascii="Times New Roman" w:hAnsi="Times New Roman" w:cs="Times New Roman"/>
          <w:sz w:val="24"/>
          <w:szCs w:val="24"/>
        </w:rPr>
      </w:pPr>
      <w:r w:rsidRPr="00987024">
        <w:rPr>
          <w:rFonts w:ascii="Times New Roman" w:hAnsi="Times New Roman" w:cs="Times New Roman"/>
          <w:sz w:val="24"/>
          <w:szCs w:val="24"/>
          <w:vertAlign w:val="superscript"/>
        </w:rPr>
        <w:t>60</w:t>
      </w:r>
      <w:r w:rsidRPr="00987024" w:rsidR="00F70E19">
        <w:rPr>
          <w:rFonts w:ascii="Times New Roman" w:hAnsi="Times New Roman" w:cs="Times New Roman"/>
          <w:sz w:val="24"/>
          <w:szCs w:val="24"/>
          <w:vertAlign w:val="superscript"/>
        </w:rPr>
        <w:t>u</w:t>
      </w:r>
      <w:r w:rsidRPr="00987024" w:rsidR="006B3E1F">
        <w:rPr>
          <w:rFonts w:ascii="Times New Roman" w:hAnsi="Times New Roman" w:cs="Times New Roman"/>
          <w:sz w:val="24"/>
          <w:szCs w:val="24"/>
        </w:rPr>
        <w:t xml:space="preserve">) </w:t>
      </w:r>
      <w:r w:rsidRPr="00987024" w:rsidR="00F70E19">
        <w:rPr>
          <w:rFonts w:ascii="Times New Roman" w:hAnsi="Times New Roman" w:cs="Times New Roman" w:hint="default"/>
          <w:sz w:val="24"/>
          <w:szCs w:val="24"/>
        </w:rPr>
        <w:t>§</w:t>
      </w:r>
      <w:r w:rsidRPr="00987024" w:rsidR="00F70E19">
        <w:rPr>
          <w:rFonts w:ascii="Times New Roman" w:hAnsi="Times New Roman" w:cs="Times New Roman" w:hint="default"/>
          <w:sz w:val="24"/>
          <w:szCs w:val="24"/>
        </w:rPr>
        <w:t xml:space="preserve"> 4 z</w:t>
      </w:r>
      <w:r w:rsidRPr="00987024" w:rsidR="006B3E1F">
        <w:rPr>
          <w:rFonts w:ascii="Times New Roman" w:hAnsi="Times New Roman" w:cs="Times New Roman" w:hint="default"/>
          <w:sz w:val="24"/>
          <w:szCs w:val="24"/>
        </w:rPr>
        <w:t>á</w:t>
      </w:r>
      <w:r w:rsidRPr="00987024" w:rsidR="006B3E1F">
        <w:rPr>
          <w:rFonts w:ascii="Times New Roman" w:hAnsi="Times New Roman" w:cs="Times New Roman" w:hint="default"/>
          <w:sz w:val="24"/>
          <w:szCs w:val="24"/>
        </w:rPr>
        <w:t>kon</w:t>
      </w:r>
      <w:r w:rsidRPr="00987024" w:rsidR="00F70E19">
        <w:rPr>
          <w:rFonts w:ascii="Times New Roman" w:hAnsi="Times New Roman" w:cs="Times New Roman"/>
          <w:sz w:val="24"/>
          <w:szCs w:val="24"/>
        </w:rPr>
        <w:t>a</w:t>
      </w:r>
      <w:r w:rsidRPr="00987024" w:rsidR="006B3E1F">
        <w:rPr>
          <w:rFonts w:ascii="Times New Roman" w:hAnsi="Times New Roman" w:cs="Times New Roman" w:hint="default"/>
          <w:sz w:val="24"/>
          <w:szCs w:val="24"/>
        </w:rPr>
        <w:t xml:space="preserve"> č</w:t>
      </w:r>
      <w:r w:rsidRPr="00987024" w:rsidR="006B3E1F">
        <w:rPr>
          <w:rFonts w:ascii="Times New Roman" w:hAnsi="Times New Roman" w:cs="Times New Roman" w:hint="default"/>
          <w:sz w:val="24"/>
          <w:szCs w:val="24"/>
        </w:rPr>
        <w:t>. 429/2002 Z.</w:t>
      </w:r>
      <w:r w:rsidRPr="00987024" w:rsidR="003A73E2">
        <w:rPr>
          <w:rFonts w:ascii="Times New Roman" w:hAnsi="Times New Roman" w:cs="Times New Roman"/>
          <w:sz w:val="24"/>
          <w:szCs w:val="24"/>
        </w:rPr>
        <w:t xml:space="preserve"> </w:t>
      </w:r>
      <w:r w:rsidRPr="00987024" w:rsidR="006B3E1F">
        <w:rPr>
          <w:rFonts w:ascii="Times New Roman" w:hAnsi="Times New Roman" w:cs="Times New Roman"/>
          <w:sz w:val="24"/>
          <w:szCs w:val="24"/>
        </w:rPr>
        <w:t>z. v </w:t>
      </w:r>
      <w:r w:rsidRPr="00987024" w:rsidR="006B3E1F">
        <w:rPr>
          <w:rFonts w:ascii="Times New Roman" w:hAnsi="Times New Roman" w:cs="Times New Roman" w:hint="default"/>
          <w:sz w:val="24"/>
          <w:szCs w:val="24"/>
        </w:rPr>
        <w:t>znení</w:t>
      </w:r>
      <w:r w:rsidRPr="00987024" w:rsidR="006B3E1F">
        <w:rPr>
          <w:rFonts w:ascii="Times New Roman" w:hAnsi="Times New Roman" w:cs="Times New Roman" w:hint="default"/>
          <w:sz w:val="24"/>
          <w:szCs w:val="24"/>
        </w:rPr>
        <w:t xml:space="preserve"> neskorší</w:t>
      </w:r>
      <w:r w:rsidRPr="00987024" w:rsidR="006B3E1F">
        <w:rPr>
          <w:rFonts w:ascii="Times New Roman" w:hAnsi="Times New Roman" w:cs="Times New Roman" w:hint="default"/>
          <w:sz w:val="24"/>
          <w:szCs w:val="24"/>
        </w:rPr>
        <w:t>ch predpisov.</w:t>
      </w:r>
    </w:p>
    <w:p w:rsidR="00E572C4" w:rsidRPr="00987024" w:rsidP="00A30CDC">
      <w:pPr>
        <w:pStyle w:val="ListParagraph"/>
        <w:suppressAutoHyphens/>
        <w:bidi w:val="0"/>
        <w:spacing w:line="259" w:lineRule="auto"/>
        <w:ind w:left="1068" w:hanging="425"/>
        <w:jc w:val="both"/>
        <w:rPr>
          <w:rFonts w:ascii="Times New Roman" w:hAnsi="Times New Roman"/>
          <w:vertAlign w:val="superscript"/>
        </w:rPr>
      </w:pPr>
      <w:r w:rsidRPr="00987024" w:rsidR="00A30CDC">
        <w:rPr>
          <w:rFonts w:ascii="Times New Roman" w:hAnsi="Times New Roman"/>
          <w:vertAlign w:val="superscript"/>
        </w:rPr>
        <w:t xml:space="preserve"> </w:t>
      </w:r>
      <w:r w:rsidRPr="00987024">
        <w:rPr>
          <w:rFonts w:ascii="Times New Roman" w:hAnsi="Times New Roman"/>
          <w:vertAlign w:val="superscript"/>
        </w:rPr>
        <w:t>60ua</w:t>
      </w:r>
      <w:r w:rsidRPr="00987024">
        <w:rPr>
          <w:rFonts w:ascii="Times New Roman" w:hAnsi="Times New Roman"/>
        </w:rPr>
        <w:t>) Č</w:t>
      </w:r>
      <w:r w:rsidRPr="00987024">
        <w:rPr>
          <w:rFonts w:ascii="Times New Roman" w:hAnsi="Times New Roman"/>
          <w:lang w:eastAsia="en-US"/>
        </w:rPr>
        <w:t>l. 6 a 20 nariadenia (EÚ) č. 600/2014 v platnom znení.</w:t>
      </w:r>
    </w:p>
    <w:p w:rsidR="00C167A7" w:rsidRPr="00987024" w:rsidP="00A30CDC">
      <w:pPr>
        <w:pStyle w:val="NoSpacing"/>
        <w:bidi w:val="0"/>
        <w:ind w:left="1134" w:hanging="425"/>
        <w:jc w:val="both"/>
        <w:rPr>
          <w:rFonts w:ascii="Times New Roman" w:hAnsi="Times New Roman" w:cs="Times New Roman"/>
          <w:sz w:val="24"/>
          <w:szCs w:val="24"/>
        </w:rPr>
      </w:pPr>
      <w:r w:rsidRPr="00987024" w:rsidR="006B3E1F">
        <w:rPr>
          <w:rFonts w:ascii="Times New Roman" w:hAnsi="Times New Roman" w:cs="Times New Roman"/>
          <w:sz w:val="24"/>
          <w:szCs w:val="24"/>
          <w:vertAlign w:val="superscript"/>
        </w:rPr>
        <w:t>60v</w:t>
      </w:r>
      <w:r w:rsidRPr="00987024" w:rsidR="006B3E1F">
        <w:rPr>
          <w:rFonts w:ascii="Times New Roman" w:hAnsi="Times New Roman" w:cs="Times New Roman" w:hint="default"/>
          <w:sz w:val="24"/>
          <w:szCs w:val="24"/>
        </w:rPr>
        <w:t>) Č</w:t>
      </w:r>
      <w:r w:rsidRPr="00987024" w:rsidR="006B3E1F">
        <w:rPr>
          <w:rFonts w:ascii="Times New Roman" w:hAnsi="Times New Roman" w:cs="Times New Roman" w:hint="default"/>
          <w:sz w:val="24"/>
          <w:szCs w:val="24"/>
        </w:rPr>
        <w:t>l.</w:t>
      </w:r>
      <w:r w:rsidRPr="00987024">
        <w:rPr>
          <w:rFonts w:ascii="Times New Roman" w:hAnsi="Times New Roman" w:cs="Times New Roman" w:hint="default"/>
          <w:sz w:val="24"/>
          <w:szCs w:val="24"/>
        </w:rPr>
        <w:t xml:space="preserve"> 4 ods. 1 pí</w:t>
      </w:r>
      <w:r w:rsidRPr="00987024">
        <w:rPr>
          <w:rFonts w:ascii="Times New Roman" w:hAnsi="Times New Roman" w:cs="Times New Roman" w:hint="default"/>
          <w:sz w:val="24"/>
          <w:szCs w:val="24"/>
        </w:rPr>
        <w:t>sm. a) alebo</w:t>
      </w:r>
      <w:r w:rsidRPr="00987024" w:rsidR="0086696E">
        <w:rPr>
          <w:rFonts w:ascii="Times New Roman" w:hAnsi="Times New Roman" w:cs="Times New Roman" w:hint="default"/>
          <w:sz w:val="24"/>
          <w:szCs w:val="24"/>
        </w:rPr>
        <w:t xml:space="preserve"> pí</w:t>
      </w:r>
      <w:r w:rsidRPr="00987024" w:rsidR="0086696E">
        <w:rPr>
          <w:rFonts w:ascii="Times New Roman" w:hAnsi="Times New Roman" w:cs="Times New Roman" w:hint="default"/>
          <w:sz w:val="24"/>
          <w:szCs w:val="24"/>
        </w:rPr>
        <w:t xml:space="preserve">sm. </w:t>
      </w:r>
      <w:r w:rsidRPr="00987024">
        <w:rPr>
          <w:rFonts w:ascii="Times New Roman" w:hAnsi="Times New Roman" w:cs="Times New Roman"/>
          <w:sz w:val="24"/>
          <w:szCs w:val="24"/>
        </w:rPr>
        <w:t>b) nariadenia (</w:t>
      </w:r>
      <w:r w:rsidRPr="00987024" w:rsidR="006B3E1F">
        <w:rPr>
          <w:rFonts w:ascii="Times New Roman" w:hAnsi="Times New Roman" w:cs="Times New Roman" w:hint="default"/>
          <w:sz w:val="24"/>
          <w:szCs w:val="24"/>
        </w:rPr>
        <w:t>EÚ</w:t>
      </w:r>
      <w:r w:rsidRPr="00987024" w:rsidR="006B3E1F">
        <w:rPr>
          <w:rFonts w:ascii="Times New Roman" w:hAnsi="Times New Roman" w:cs="Times New Roman" w:hint="default"/>
          <w:sz w:val="24"/>
          <w:szCs w:val="24"/>
        </w:rPr>
        <w:t>) č</w:t>
      </w:r>
      <w:r w:rsidRPr="00987024" w:rsidR="006B3E1F">
        <w:rPr>
          <w:rFonts w:ascii="Times New Roman" w:hAnsi="Times New Roman" w:cs="Times New Roman" w:hint="default"/>
          <w:sz w:val="24"/>
          <w:szCs w:val="24"/>
        </w:rPr>
        <w:t>. 600/2014 v </w:t>
      </w:r>
      <w:r w:rsidRPr="00987024" w:rsidR="006B3E1F">
        <w:rPr>
          <w:rFonts w:ascii="Times New Roman" w:hAnsi="Times New Roman" w:cs="Times New Roman" w:hint="default"/>
          <w:sz w:val="24"/>
          <w:szCs w:val="24"/>
        </w:rPr>
        <w:t>platnom znení</w:t>
      </w:r>
      <w:r w:rsidRPr="00987024">
        <w:rPr>
          <w:rFonts w:ascii="Times New Roman" w:hAnsi="Times New Roman" w:cs="Times New Roman"/>
          <w:sz w:val="24"/>
          <w:szCs w:val="24"/>
        </w:rPr>
        <w:t>.</w:t>
      </w:r>
    </w:p>
    <w:p w:rsidR="00E572C4" w:rsidRPr="00987024" w:rsidP="00A30CDC">
      <w:pPr>
        <w:pStyle w:val="CM1"/>
        <w:bidi w:val="0"/>
        <w:ind w:left="1134" w:hanging="425"/>
        <w:jc w:val="both"/>
        <w:rPr>
          <w:rFonts w:ascii="Times New Roman" w:hAnsi="Times New Roman" w:cs="Times New Roman" w:hint="default"/>
        </w:rPr>
      </w:pPr>
      <w:r w:rsidRPr="00987024">
        <w:rPr>
          <w:rFonts w:ascii="Times New Roman" w:hAnsi="Times New Roman" w:cs="Times New Roman"/>
          <w:vertAlign w:val="superscript"/>
        </w:rPr>
        <w:t>60va</w:t>
      </w:r>
      <w:r w:rsidRPr="00987024">
        <w:rPr>
          <w:rFonts w:ascii="Times New Roman" w:hAnsi="Times New Roman" w:cs="Times New Roman" w:hint="default"/>
        </w:rPr>
        <w:t>) Č</w:t>
      </w:r>
      <w:r w:rsidRPr="00987024">
        <w:rPr>
          <w:rFonts w:ascii="Times New Roman" w:hAnsi="Times New Roman" w:cs="Times New Roman" w:hint="default"/>
        </w:rPr>
        <w:t>l. 10 a 21 nariadenia (EÚ</w:t>
      </w:r>
      <w:r w:rsidRPr="00987024">
        <w:rPr>
          <w:rFonts w:ascii="Times New Roman" w:hAnsi="Times New Roman" w:cs="Times New Roman" w:hint="default"/>
        </w:rPr>
        <w:t>) č</w:t>
      </w:r>
      <w:r w:rsidRPr="00987024">
        <w:rPr>
          <w:rFonts w:ascii="Times New Roman" w:hAnsi="Times New Roman" w:cs="Times New Roman" w:hint="default"/>
        </w:rPr>
        <w:t>. 600/2014 v </w:t>
      </w:r>
      <w:r w:rsidRPr="00987024">
        <w:rPr>
          <w:rFonts w:ascii="Times New Roman" w:hAnsi="Times New Roman" w:cs="Times New Roman" w:hint="default"/>
        </w:rPr>
        <w:t>platnom znení.</w:t>
      </w:r>
    </w:p>
    <w:p w:rsidR="00C167A7" w:rsidRPr="00987024" w:rsidP="00A30CDC">
      <w:pPr>
        <w:pStyle w:val="NoSpacing"/>
        <w:bidi w:val="0"/>
        <w:ind w:left="1134" w:hanging="425"/>
        <w:jc w:val="both"/>
        <w:rPr>
          <w:rFonts w:ascii="Times New Roman" w:hAnsi="Times New Roman" w:cs="Times New Roman"/>
          <w:sz w:val="24"/>
          <w:szCs w:val="24"/>
        </w:rPr>
      </w:pPr>
      <w:r w:rsidRPr="00987024" w:rsidR="006B3E1F">
        <w:rPr>
          <w:rFonts w:ascii="Times New Roman" w:hAnsi="Times New Roman" w:cs="Times New Roman"/>
          <w:sz w:val="24"/>
          <w:szCs w:val="24"/>
          <w:vertAlign w:val="superscript"/>
        </w:rPr>
        <w:t>60w</w:t>
      </w:r>
      <w:r w:rsidRPr="00987024">
        <w:rPr>
          <w:rFonts w:ascii="Times New Roman" w:hAnsi="Times New Roman" w:cs="Times New Roman"/>
          <w:sz w:val="24"/>
          <w:szCs w:val="24"/>
        </w:rPr>
        <w:t xml:space="preserve">) </w:t>
      </w:r>
      <w:r w:rsidRPr="00987024" w:rsidR="003A06A0">
        <w:rPr>
          <w:rFonts w:ascii="Times New Roman" w:hAnsi="Times New Roman" w:cs="Times New Roman" w:hint="default"/>
          <w:sz w:val="24"/>
          <w:szCs w:val="24"/>
        </w:rPr>
        <w:t>Č</w:t>
      </w:r>
      <w:r w:rsidRPr="00987024" w:rsidR="003A06A0">
        <w:rPr>
          <w:rFonts w:ascii="Times New Roman" w:hAnsi="Times New Roman" w:cs="Times New Roman" w:hint="default"/>
          <w:sz w:val="24"/>
          <w:szCs w:val="24"/>
        </w:rPr>
        <w:t>l. 3 ods. 1 n</w:t>
      </w:r>
      <w:r w:rsidRPr="00987024">
        <w:rPr>
          <w:rFonts w:ascii="Times New Roman" w:hAnsi="Times New Roman" w:cs="Times New Roman"/>
          <w:sz w:val="24"/>
          <w:szCs w:val="24"/>
        </w:rPr>
        <w:t>ariadeni</w:t>
      </w:r>
      <w:r w:rsidRPr="00987024" w:rsidR="003A06A0">
        <w:rPr>
          <w:rFonts w:ascii="Times New Roman" w:hAnsi="Times New Roman" w:cs="Times New Roman"/>
          <w:sz w:val="24"/>
          <w:szCs w:val="24"/>
        </w:rPr>
        <w:t>a</w:t>
      </w:r>
      <w:r w:rsidRPr="00987024">
        <w:rPr>
          <w:rFonts w:ascii="Times New Roman" w:hAnsi="Times New Roman" w:cs="Times New Roman"/>
          <w:sz w:val="24"/>
          <w:szCs w:val="24"/>
        </w:rPr>
        <w:t xml:space="preserve"> (</w:t>
      </w:r>
      <w:r w:rsidRPr="00987024" w:rsidR="006B3E1F">
        <w:rPr>
          <w:rFonts w:ascii="Times New Roman" w:hAnsi="Times New Roman" w:cs="Times New Roman" w:hint="default"/>
          <w:sz w:val="24"/>
          <w:szCs w:val="24"/>
        </w:rPr>
        <w:t>EÚ</w:t>
      </w:r>
      <w:r w:rsidRPr="00987024" w:rsidR="006B3E1F">
        <w:rPr>
          <w:rFonts w:ascii="Times New Roman" w:hAnsi="Times New Roman" w:cs="Times New Roman" w:hint="default"/>
          <w:sz w:val="24"/>
          <w:szCs w:val="24"/>
        </w:rPr>
        <w:t>) č</w:t>
      </w:r>
      <w:r w:rsidRPr="00987024" w:rsidR="006B3E1F">
        <w:rPr>
          <w:rFonts w:ascii="Times New Roman" w:hAnsi="Times New Roman" w:cs="Times New Roman" w:hint="default"/>
          <w:sz w:val="24"/>
          <w:szCs w:val="24"/>
        </w:rPr>
        <w:t>. 600/2014 v </w:t>
      </w:r>
      <w:r w:rsidRPr="00987024" w:rsidR="006B3E1F">
        <w:rPr>
          <w:rFonts w:ascii="Times New Roman" w:hAnsi="Times New Roman" w:cs="Times New Roman" w:hint="default"/>
          <w:sz w:val="24"/>
          <w:szCs w:val="24"/>
        </w:rPr>
        <w:t>platnom znení</w:t>
      </w:r>
      <w:r w:rsidRPr="00987024">
        <w:rPr>
          <w:rFonts w:ascii="Times New Roman" w:hAnsi="Times New Roman" w:cs="Times New Roman"/>
          <w:sz w:val="24"/>
          <w:szCs w:val="24"/>
        </w:rPr>
        <w:t>.</w:t>
      </w:r>
      <w:r w:rsidRPr="00987024" w:rsidR="00E454C2">
        <w:rPr>
          <w:rFonts w:ascii="Times New Roman" w:hAnsi="Times New Roman" w:cs="Times New Roman"/>
          <w:sz w:val="24"/>
          <w:szCs w:val="24"/>
        </w:rPr>
        <w:t xml:space="preserve">      </w:t>
      </w:r>
    </w:p>
    <w:p w:rsidR="00C167A7" w:rsidRPr="00987024" w:rsidP="00A30CDC">
      <w:pPr>
        <w:pStyle w:val="NoSpacing"/>
        <w:bidi w:val="0"/>
        <w:ind w:left="1134" w:hanging="425"/>
        <w:jc w:val="both"/>
        <w:rPr>
          <w:rFonts w:ascii="Times New Roman" w:hAnsi="Times New Roman" w:cs="Times New Roman" w:hint="default"/>
          <w:sz w:val="24"/>
          <w:szCs w:val="24"/>
        </w:rPr>
      </w:pPr>
      <w:r w:rsidRPr="00987024" w:rsidR="006B3E1F">
        <w:rPr>
          <w:rFonts w:ascii="Times New Roman" w:hAnsi="Times New Roman" w:cs="Times New Roman"/>
          <w:sz w:val="24"/>
          <w:szCs w:val="24"/>
          <w:vertAlign w:val="superscript"/>
        </w:rPr>
        <w:t>60x</w:t>
      </w:r>
      <w:r w:rsidRPr="00987024">
        <w:rPr>
          <w:rFonts w:ascii="Times New Roman" w:hAnsi="Times New Roman" w:cs="Times New Roman"/>
          <w:sz w:val="24"/>
          <w:szCs w:val="24"/>
        </w:rPr>
        <w:t>)</w:t>
      </w:r>
      <w:r w:rsidRPr="00987024" w:rsidR="007A2B8E">
        <w:rPr>
          <w:rFonts w:ascii="Times New Roman" w:hAnsi="Times New Roman" w:cs="Times New Roman" w:hint="default"/>
          <w:sz w:val="24"/>
          <w:szCs w:val="24"/>
        </w:rPr>
        <w:t xml:space="preserve"> Č</w:t>
      </w:r>
      <w:r w:rsidRPr="00987024" w:rsidR="007A2B8E">
        <w:rPr>
          <w:rFonts w:ascii="Times New Roman" w:hAnsi="Times New Roman" w:cs="Times New Roman" w:hint="default"/>
          <w:sz w:val="24"/>
          <w:szCs w:val="24"/>
        </w:rPr>
        <w:t>l.</w:t>
      </w:r>
      <w:r w:rsidRPr="00987024">
        <w:rPr>
          <w:rFonts w:ascii="Times New Roman" w:hAnsi="Times New Roman" w:cs="Times New Roman" w:hint="default"/>
          <w:sz w:val="24"/>
          <w:szCs w:val="24"/>
        </w:rPr>
        <w:t xml:space="preserve"> 26 nariadenia (EÚ</w:t>
      </w:r>
      <w:r w:rsidRPr="00987024">
        <w:rPr>
          <w:rFonts w:ascii="Times New Roman" w:hAnsi="Times New Roman" w:cs="Times New Roman" w:hint="default"/>
          <w:sz w:val="24"/>
          <w:szCs w:val="24"/>
        </w:rPr>
        <w:t>) č</w:t>
      </w:r>
      <w:r w:rsidRPr="00987024">
        <w:rPr>
          <w:rFonts w:ascii="Times New Roman" w:hAnsi="Times New Roman" w:cs="Times New Roman" w:hint="default"/>
          <w:sz w:val="24"/>
          <w:szCs w:val="24"/>
        </w:rPr>
        <w:t>. 600/2014 v </w:t>
      </w:r>
      <w:r w:rsidRPr="00987024">
        <w:rPr>
          <w:rFonts w:ascii="Times New Roman" w:hAnsi="Times New Roman" w:cs="Times New Roman" w:hint="default"/>
          <w:sz w:val="24"/>
          <w:szCs w:val="24"/>
        </w:rPr>
        <w:t>platnom znení</w:t>
      </w:r>
      <w:r w:rsidRPr="00987024" w:rsidR="007A2B8E">
        <w:rPr>
          <w:rFonts w:ascii="Times New Roman" w:hAnsi="Times New Roman" w:cs="Times New Roman"/>
          <w:sz w:val="24"/>
          <w:szCs w:val="24"/>
        </w:rPr>
        <w:t>.</w:t>
      </w:r>
      <w:r w:rsidRPr="00987024">
        <w:rPr>
          <w:rFonts w:ascii="Times New Roman" w:hAnsi="Times New Roman" w:cs="Times New Roman" w:hint="default"/>
          <w:sz w:val="24"/>
          <w:szCs w:val="24"/>
        </w:rPr>
        <w:t>“</w:t>
      </w:r>
      <w:r w:rsidRPr="00987024">
        <w:rPr>
          <w:rFonts w:ascii="Times New Roman" w:hAnsi="Times New Roman" w:cs="Times New Roman" w:hint="default"/>
          <w:sz w:val="24"/>
          <w:szCs w:val="24"/>
        </w:rPr>
        <w:t xml:space="preserve">.  </w:t>
      </w:r>
    </w:p>
    <w:p w:rsidR="00FB40B5" w:rsidRPr="00987024" w:rsidP="00C84080">
      <w:pPr>
        <w:pStyle w:val="ListParagraph"/>
        <w:suppressAutoHyphens/>
        <w:bidi w:val="0"/>
        <w:spacing w:line="259" w:lineRule="auto"/>
        <w:ind w:left="1068"/>
        <w:jc w:val="both"/>
        <w:rPr>
          <w:rFonts w:ascii="Times New Roman" w:hAnsi="Times New Roman"/>
        </w:rPr>
      </w:pPr>
      <w:r w:rsidRPr="00987024" w:rsidR="003965DF">
        <w:rPr>
          <w:rFonts w:ascii="Times New Roman" w:hAnsi="Times New Roman"/>
        </w:rPr>
        <w:tab/>
        <w:tab/>
        <w:tab/>
        <w:tab/>
      </w:r>
    </w:p>
    <w:p w:rsidR="008661C6" w:rsidRPr="00987024" w:rsidP="0069223D">
      <w:pPr>
        <w:pStyle w:val="ListParagraph"/>
        <w:numPr>
          <w:numId w:val="52"/>
        </w:numPr>
        <w:bidi w:val="0"/>
        <w:ind w:left="993" w:hanging="567"/>
        <w:jc w:val="both"/>
        <w:rPr>
          <w:rFonts w:ascii="Times New Roman" w:hAnsi="Times New Roman"/>
        </w:rPr>
      </w:pPr>
      <w:r w:rsidRPr="00987024" w:rsidR="00BA45C1">
        <w:rPr>
          <w:rFonts w:ascii="Times New Roman" w:hAnsi="Times New Roman"/>
        </w:rPr>
        <w:t xml:space="preserve">V § 81 ods. 1 </w:t>
      </w:r>
      <w:r w:rsidRPr="00987024" w:rsidR="00FB3131">
        <w:rPr>
          <w:rFonts w:ascii="Times New Roman" w:hAnsi="Times New Roman"/>
        </w:rPr>
        <w:t xml:space="preserve">úvodnej vete </w:t>
      </w:r>
      <w:r w:rsidRPr="00987024" w:rsidR="00BA45C1">
        <w:rPr>
          <w:rFonts w:ascii="Times New Roman" w:hAnsi="Times New Roman"/>
        </w:rPr>
        <w:t>sa za slovo „</w:t>
      </w:r>
      <w:r w:rsidRPr="00987024" w:rsidR="007606C3">
        <w:rPr>
          <w:rFonts w:ascii="Times New Roman" w:hAnsi="Times New Roman"/>
        </w:rPr>
        <w:t>prostriedky</w:t>
      </w:r>
      <w:r w:rsidRPr="00987024" w:rsidR="00BA45C1">
        <w:rPr>
          <w:rFonts w:ascii="Times New Roman" w:hAnsi="Times New Roman"/>
        </w:rPr>
        <w:t>“ vklad</w:t>
      </w:r>
      <w:r w:rsidRPr="00987024" w:rsidR="007606C3">
        <w:rPr>
          <w:rFonts w:ascii="Times New Roman" w:hAnsi="Times New Roman"/>
        </w:rPr>
        <w:t xml:space="preserve">á čiarka a </w:t>
      </w:r>
      <w:r w:rsidRPr="00987024" w:rsidR="00BA45C1">
        <w:rPr>
          <w:rFonts w:ascii="Times New Roman" w:hAnsi="Times New Roman"/>
        </w:rPr>
        <w:t xml:space="preserve">slová „štruktúrované vklady“.  </w:t>
      </w:r>
    </w:p>
    <w:p w:rsidR="00BD664E" w:rsidRPr="00987024" w:rsidP="00C121B7">
      <w:pPr>
        <w:bidi w:val="0"/>
        <w:ind w:left="993" w:hanging="567"/>
        <w:jc w:val="both"/>
        <w:rPr>
          <w:rFonts w:ascii="Times New Roman" w:hAnsi="Times New Roman"/>
        </w:rPr>
      </w:pPr>
    </w:p>
    <w:p w:rsidR="007503DA" w:rsidRPr="00987024" w:rsidP="0069223D">
      <w:pPr>
        <w:pStyle w:val="ListParagraph"/>
        <w:numPr>
          <w:numId w:val="52"/>
        </w:numPr>
        <w:bidi w:val="0"/>
        <w:ind w:left="993" w:hanging="567"/>
        <w:jc w:val="both"/>
        <w:rPr>
          <w:rFonts w:ascii="Times New Roman" w:hAnsi="Times New Roman"/>
        </w:rPr>
      </w:pPr>
      <w:r w:rsidRPr="00987024">
        <w:rPr>
          <w:rFonts w:ascii="Times New Roman" w:hAnsi="Times New Roman"/>
        </w:rPr>
        <w:t xml:space="preserve">V § 91 ods. 4 sa na konci bodka nahrádza bodkočiarkou a pripájajú sa tieto slová: </w:t>
      </w:r>
    </w:p>
    <w:p w:rsidR="007503DA" w:rsidRPr="00987024" w:rsidP="00C121B7">
      <w:pPr>
        <w:bidi w:val="0"/>
        <w:ind w:left="993"/>
        <w:jc w:val="both"/>
        <w:rPr>
          <w:rFonts w:ascii="Times New Roman" w:hAnsi="Times New Roman"/>
        </w:rPr>
      </w:pPr>
      <w:r w:rsidRPr="00987024">
        <w:rPr>
          <w:rFonts w:ascii="Times New Roman" w:hAnsi="Times New Roman"/>
        </w:rPr>
        <w:t>„peňažné prostriedky fondu, ktoré sú uložené na týchto osobitných účtoch, nepodliehajú výkonu rozhodnutia</w:t>
      </w:r>
      <w:r w:rsidRPr="00987024">
        <w:rPr>
          <w:rFonts w:ascii="Times New Roman" w:hAnsi="Times New Roman"/>
          <w:vertAlign w:val="superscript"/>
        </w:rPr>
        <w:t>90a</w:t>
      </w:r>
      <w:r w:rsidRPr="00987024">
        <w:rPr>
          <w:rFonts w:ascii="Times New Roman" w:hAnsi="Times New Roman"/>
        </w:rPr>
        <w:t>) a sú z neho vylúčené.“</w:t>
      </w:r>
      <w:r w:rsidRPr="00987024" w:rsidR="00E572C4">
        <w:rPr>
          <w:rFonts w:ascii="Times New Roman" w:hAnsi="Times New Roman"/>
        </w:rPr>
        <w:t>.</w:t>
      </w:r>
      <w:r w:rsidRPr="00987024">
        <w:rPr>
          <w:rFonts w:ascii="Times New Roman" w:hAnsi="Times New Roman"/>
        </w:rPr>
        <w:t xml:space="preserve"> </w:t>
      </w:r>
    </w:p>
    <w:p w:rsidR="007503DA" w:rsidRPr="00987024" w:rsidP="00891A44">
      <w:pPr>
        <w:bidi w:val="0"/>
        <w:ind w:left="708"/>
        <w:jc w:val="both"/>
        <w:rPr>
          <w:rFonts w:ascii="Times New Roman" w:hAnsi="Times New Roman"/>
        </w:rPr>
      </w:pPr>
    </w:p>
    <w:p w:rsidR="007503DA" w:rsidRPr="00987024" w:rsidP="0069223D">
      <w:pPr>
        <w:pStyle w:val="ListParagraph"/>
        <w:numPr>
          <w:numId w:val="52"/>
        </w:numPr>
        <w:bidi w:val="0"/>
        <w:ind w:left="993" w:hanging="567"/>
        <w:jc w:val="both"/>
        <w:rPr>
          <w:rFonts w:ascii="Times New Roman" w:hAnsi="Times New Roman"/>
        </w:rPr>
      </w:pPr>
      <w:r w:rsidRPr="00987024">
        <w:rPr>
          <w:rFonts w:ascii="Times New Roman" w:hAnsi="Times New Roman"/>
        </w:rPr>
        <w:t xml:space="preserve">V poznámke pod čiarou k odkazu 90a sa na konci bodka nahrádza čiarkou a pripája sa táto citácia: </w:t>
      </w:r>
    </w:p>
    <w:p w:rsidR="007503DA" w:rsidRPr="00987024" w:rsidP="00C121B7">
      <w:pPr>
        <w:bidi w:val="0"/>
        <w:ind w:left="993"/>
        <w:jc w:val="both"/>
        <w:rPr>
          <w:rFonts w:ascii="Times New Roman" w:hAnsi="Times New Roman"/>
        </w:rPr>
      </w:pPr>
      <w:r w:rsidRPr="00987024">
        <w:rPr>
          <w:rFonts w:ascii="Times New Roman" w:hAnsi="Times New Roman"/>
        </w:rPr>
        <w:t>„nariadenie Európskeho parlamentu a Rady (EÚ) č. 655/2014 z 15. mája 2014 o zavedení konania týkajúceho sa európskeho príkazu na zablokovanie účtov s cieľom uľahčiť cezhraničné vymáhanie pohľadávok v občianskych a obchodných veciach (Ú. v. EÚ L 189, 27. 6. 2014).“.</w:t>
      </w:r>
    </w:p>
    <w:p w:rsidR="007503DA" w:rsidRPr="00987024" w:rsidP="00891A44">
      <w:pPr>
        <w:pStyle w:val="ListParagraph"/>
        <w:bidi w:val="0"/>
        <w:jc w:val="both"/>
        <w:rPr>
          <w:rFonts w:ascii="Times New Roman" w:hAnsi="Times New Roman"/>
        </w:rPr>
      </w:pPr>
    </w:p>
    <w:p w:rsidR="00731594" w:rsidRPr="00987024" w:rsidP="0069223D">
      <w:pPr>
        <w:pStyle w:val="ListParagraph"/>
        <w:numPr>
          <w:numId w:val="52"/>
        </w:numPr>
        <w:bidi w:val="0"/>
        <w:spacing w:after="160"/>
        <w:ind w:left="993" w:hanging="567"/>
        <w:jc w:val="both"/>
        <w:rPr>
          <w:rFonts w:ascii="Times New Roman" w:hAnsi="Times New Roman"/>
        </w:rPr>
      </w:pPr>
      <w:r w:rsidRPr="00987024" w:rsidR="00E572C4">
        <w:rPr>
          <w:rFonts w:ascii="Times New Roman" w:hAnsi="Times New Roman"/>
        </w:rPr>
        <w:t xml:space="preserve">V </w:t>
      </w:r>
      <w:r w:rsidRPr="00987024">
        <w:rPr>
          <w:rFonts w:ascii="Times New Roman" w:hAnsi="Times New Roman"/>
        </w:rPr>
        <w:t>§ 103 ods</w:t>
      </w:r>
      <w:r w:rsidRPr="00987024" w:rsidR="00E572C4">
        <w:rPr>
          <w:rFonts w:ascii="Times New Roman" w:hAnsi="Times New Roman"/>
        </w:rPr>
        <w:t>ek</w:t>
      </w:r>
      <w:r w:rsidRPr="00987024">
        <w:rPr>
          <w:rFonts w:ascii="Times New Roman" w:hAnsi="Times New Roman"/>
        </w:rPr>
        <w:t xml:space="preserve"> 3 znie:  </w:t>
      </w:r>
    </w:p>
    <w:p w:rsidR="00731594" w:rsidRPr="00987024" w:rsidP="00891A44">
      <w:pPr>
        <w:bidi w:val="0"/>
        <w:spacing w:after="160"/>
        <w:ind w:left="708"/>
        <w:jc w:val="both"/>
        <w:rPr>
          <w:rFonts w:ascii="Times New Roman" w:hAnsi="Times New Roman"/>
        </w:rPr>
      </w:pPr>
      <w:r w:rsidRPr="00987024">
        <w:rPr>
          <w:rFonts w:ascii="Times New Roman" w:hAnsi="Times New Roman"/>
        </w:rPr>
        <w:t xml:space="preserve">„(3) Centrálny depozitár je povinný prevádzkový poriadok vrátane jeho zmien sprístupniť verejnosti v písomnej forme v sídle centrálneho depozitára a v sídlach členov a </w:t>
      </w:r>
      <w:r w:rsidRPr="00987024" w:rsidR="00435AD4">
        <w:rPr>
          <w:rFonts w:ascii="Times New Roman" w:hAnsi="Times New Roman"/>
        </w:rPr>
        <w:t>z</w:t>
      </w:r>
      <w:r w:rsidRPr="00987024">
        <w:rPr>
          <w:rFonts w:ascii="Times New Roman" w:hAnsi="Times New Roman"/>
        </w:rPr>
        <w:t>verejniť o tom oznam na svojom webovom sídle. Aktuálne znenie prevádzkového poriadku a jeho zmeny sa zverejňujú na webovom sídle centrálneho depozitára.“.</w:t>
      </w:r>
    </w:p>
    <w:p w:rsidR="00731594" w:rsidRPr="00987024" w:rsidP="00891A44">
      <w:pPr>
        <w:pStyle w:val="ListParagraph"/>
        <w:bidi w:val="0"/>
        <w:jc w:val="both"/>
        <w:rPr>
          <w:rFonts w:ascii="Times New Roman" w:hAnsi="Times New Roman"/>
        </w:rPr>
      </w:pPr>
    </w:p>
    <w:p w:rsidR="00160520" w:rsidRPr="00987024" w:rsidP="0069223D">
      <w:pPr>
        <w:pStyle w:val="ListParagraph"/>
        <w:numPr>
          <w:numId w:val="52"/>
        </w:numPr>
        <w:bidi w:val="0"/>
        <w:ind w:hanging="502"/>
        <w:jc w:val="both"/>
        <w:rPr>
          <w:rFonts w:ascii="Times New Roman" w:hAnsi="Times New Roman"/>
        </w:rPr>
      </w:pPr>
      <w:r w:rsidRPr="00987024" w:rsidR="00A378F4">
        <w:rPr>
          <w:rFonts w:ascii="Times New Roman" w:hAnsi="Times New Roman"/>
        </w:rPr>
        <w:t xml:space="preserve">V </w:t>
      </w:r>
      <w:r w:rsidRPr="00987024">
        <w:rPr>
          <w:rFonts w:ascii="Times New Roman" w:hAnsi="Times New Roman"/>
        </w:rPr>
        <w:t>§ 107 ods</w:t>
      </w:r>
      <w:r w:rsidRPr="00987024" w:rsidR="00A378F4">
        <w:rPr>
          <w:rFonts w:ascii="Times New Roman" w:hAnsi="Times New Roman"/>
        </w:rPr>
        <w:t>ek</w:t>
      </w:r>
      <w:r w:rsidRPr="00987024">
        <w:rPr>
          <w:rFonts w:ascii="Times New Roman" w:hAnsi="Times New Roman"/>
        </w:rPr>
        <w:t xml:space="preserve"> 8 znie: </w:t>
      </w:r>
    </w:p>
    <w:p w:rsidR="00160520" w:rsidRPr="00987024" w:rsidP="00891A44">
      <w:pPr>
        <w:bidi w:val="0"/>
        <w:ind w:left="786" w:hanging="77"/>
        <w:jc w:val="both"/>
        <w:rPr>
          <w:rFonts w:ascii="Times New Roman" w:hAnsi="Times New Roman"/>
        </w:rPr>
      </w:pPr>
      <w:r w:rsidRPr="00987024">
        <w:rPr>
          <w:rFonts w:ascii="Times New Roman" w:hAnsi="Times New Roman"/>
        </w:rPr>
        <w:t xml:space="preserve">„(8) </w:t>
      </w:r>
      <w:r w:rsidRPr="00987024" w:rsidR="00A378F4">
        <w:rPr>
          <w:rFonts w:ascii="Times New Roman" w:hAnsi="Times New Roman"/>
        </w:rPr>
        <w:t xml:space="preserve">Pri </w:t>
      </w:r>
      <w:r w:rsidRPr="00987024">
        <w:rPr>
          <w:rFonts w:ascii="Times New Roman" w:hAnsi="Times New Roman"/>
        </w:rPr>
        <w:t>zaknihovaných akci</w:t>
      </w:r>
      <w:r w:rsidRPr="00987024" w:rsidR="00A378F4">
        <w:rPr>
          <w:rFonts w:ascii="Times New Roman" w:hAnsi="Times New Roman"/>
        </w:rPr>
        <w:t>ách</w:t>
      </w:r>
      <w:r w:rsidRPr="00987024">
        <w:rPr>
          <w:rFonts w:ascii="Times New Roman" w:hAnsi="Times New Roman"/>
        </w:rPr>
        <w:t xml:space="preserve"> evidencia zaknihovaných cenných papierov vedená centrálnym depozitárom podľa tohto zákona nahrádza zoznam akcionárov. Centrálny depozitár pri vedení zoznamu akcionárov</w:t>
      </w:r>
      <w:r w:rsidRPr="00987024">
        <w:rPr>
          <w:rFonts w:ascii="Times New Roman" w:hAnsi="Times New Roman"/>
          <w:vertAlign w:val="superscript"/>
        </w:rPr>
        <w:t>89</w:t>
      </w:r>
      <w:r w:rsidRPr="00987024">
        <w:rPr>
          <w:rFonts w:ascii="Times New Roman" w:hAnsi="Times New Roman"/>
        </w:rPr>
        <w:t xml:space="preserve">) listinných akcií na meno </w:t>
      </w:r>
      <w:r w:rsidRPr="00987024" w:rsidR="00A378F4">
        <w:rPr>
          <w:rFonts w:ascii="Times New Roman" w:hAnsi="Times New Roman"/>
        </w:rPr>
        <w:t xml:space="preserve">je povinný </w:t>
      </w:r>
      <w:r w:rsidRPr="00987024">
        <w:rPr>
          <w:rFonts w:ascii="Times New Roman" w:hAnsi="Times New Roman"/>
        </w:rPr>
        <w:t>vykon</w:t>
      </w:r>
      <w:r w:rsidRPr="00987024" w:rsidR="00A378F4">
        <w:rPr>
          <w:rFonts w:ascii="Times New Roman" w:hAnsi="Times New Roman"/>
        </w:rPr>
        <w:t>ať</w:t>
      </w:r>
      <w:r w:rsidRPr="00987024">
        <w:rPr>
          <w:rFonts w:ascii="Times New Roman" w:hAnsi="Times New Roman"/>
        </w:rPr>
        <w:t xml:space="preserve"> zápis týkajúci sa zmeny akcionára v zozname akcionárov na základe pokynu emitenta. Centrálny depozitár pri vedení zoznamu akcionárov akcií na meno nezap</w:t>
      </w:r>
      <w:r w:rsidRPr="00987024" w:rsidR="00A378F4">
        <w:rPr>
          <w:rFonts w:ascii="Times New Roman" w:hAnsi="Times New Roman"/>
        </w:rPr>
        <w:t>íše</w:t>
      </w:r>
      <w:r w:rsidRPr="00987024">
        <w:rPr>
          <w:rFonts w:ascii="Times New Roman" w:hAnsi="Times New Roman"/>
        </w:rPr>
        <w:t xml:space="preserve"> do ním vedeného zoznamu číselné označenie akcie.“. </w:t>
      </w:r>
    </w:p>
    <w:p w:rsidR="00160520" w:rsidRPr="00987024" w:rsidP="00891A44">
      <w:pPr>
        <w:bidi w:val="0"/>
        <w:ind w:left="786" w:hanging="502"/>
        <w:jc w:val="both"/>
        <w:rPr>
          <w:rFonts w:ascii="Times New Roman" w:hAnsi="Times New Roman"/>
        </w:rPr>
      </w:pPr>
      <w:r w:rsidRPr="00987024">
        <w:rPr>
          <w:rFonts w:ascii="Times New Roman" w:hAnsi="Times New Roman"/>
          <w:b/>
          <w:bCs/>
        </w:rPr>
        <w:t> </w:t>
      </w:r>
      <w:r w:rsidRPr="00987024">
        <w:rPr>
          <w:rFonts w:ascii="Times New Roman" w:hAnsi="Times New Roman"/>
        </w:rPr>
        <w:t xml:space="preserve"> </w:t>
      </w:r>
      <w:r w:rsidRPr="00987024">
        <w:rPr>
          <w:rFonts w:ascii="Times New Roman" w:hAnsi="Times New Roman"/>
          <w:b/>
          <w:bCs/>
        </w:rPr>
        <w:t> </w:t>
      </w:r>
      <w:r w:rsidRPr="00987024">
        <w:rPr>
          <w:rFonts w:ascii="Times New Roman" w:hAnsi="Times New Roman"/>
        </w:rPr>
        <w:t xml:space="preserve"> </w:t>
      </w:r>
    </w:p>
    <w:p w:rsidR="00160520" w:rsidRPr="00987024" w:rsidP="0069223D">
      <w:pPr>
        <w:pStyle w:val="ListParagraph"/>
        <w:numPr>
          <w:numId w:val="52"/>
        </w:numPr>
        <w:bidi w:val="0"/>
        <w:ind w:hanging="502"/>
        <w:jc w:val="both"/>
        <w:rPr>
          <w:rFonts w:ascii="Times New Roman" w:hAnsi="Times New Roman"/>
        </w:rPr>
      </w:pPr>
      <w:r w:rsidRPr="00987024">
        <w:rPr>
          <w:rFonts w:ascii="Times New Roman" w:hAnsi="Times New Roman"/>
        </w:rPr>
        <w:t xml:space="preserve"> V § 107 ods. 10 </w:t>
      </w:r>
      <w:r w:rsidRPr="00987024" w:rsidR="00A378F4">
        <w:rPr>
          <w:rFonts w:ascii="Times New Roman" w:hAnsi="Times New Roman"/>
        </w:rPr>
        <w:t xml:space="preserve">tretej vete sa na konci bodka nahrádza </w:t>
      </w:r>
      <w:r w:rsidRPr="00987024">
        <w:rPr>
          <w:rFonts w:ascii="Times New Roman" w:hAnsi="Times New Roman"/>
        </w:rPr>
        <w:t>čiark</w:t>
      </w:r>
      <w:r w:rsidRPr="00987024" w:rsidR="00A378F4">
        <w:rPr>
          <w:rFonts w:ascii="Times New Roman" w:hAnsi="Times New Roman"/>
        </w:rPr>
        <w:t>ou</w:t>
      </w:r>
      <w:r w:rsidRPr="00987024">
        <w:rPr>
          <w:rFonts w:ascii="Times New Roman" w:hAnsi="Times New Roman"/>
        </w:rPr>
        <w:t xml:space="preserve"> a</w:t>
      </w:r>
      <w:r w:rsidRPr="00987024" w:rsidR="00A378F4">
        <w:rPr>
          <w:rFonts w:ascii="Times New Roman" w:hAnsi="Times New Roman"/>
        </w:rPr>
        <w:t> pripájajú sa tieto slová:</w:t>
      </w:r>
      <w:r w:rsidRPr="00987024">
        <w:rPr>
          <w:rFonts w:ascii="Times New Roman" w:hAnsi="Times New Roman"/>
        </w:rPr>
        <w:t xml:space="preserve"> „pričom uvedené ustanovenie sa primerane použije aj </w:t>
      </w:r>
      <w:r w:rsidRPr="00987024" w:rsidR="00A378F4">
        <w:rPr>
          <w:rFonts w:ascii="Times New Roman" w:hAnsi="Times New Roman"/>
        </w:rPr>
        <w:t>pri</w:t>
      </w:r>
      <w:r w:rsidRPr="00987024">
        <w:rPr>
          <w:rFonts w:ascii="Times New Roman" w:hAnsi="Times New Roman"/>
        </w:rPr>
        <w:t xml:space="preserve"> cenných papiero</w:t>
      </w:r>
      <w:r w:rsidRPr="00987024" w:rsidR="00A378F4">
        <w:rPr>
          <w:rFonts w:ascii="Times New Roman" w:hAnsi="Times New Roman"/>
        </w:rPr>
        <w:t>ch</w:t>
      </w:r>
      <w:r w:rsidRPr="00987024">
        <w:rPr>
          <w:rFonts w:ascii="Times New Roman" w:hAnsi="Times New Roman"/>
        </w:rPr>
        <w:t xml:space="preserve"> na doručiteľa</w:t>
      </w:r>
      <w:r w:rsidRPr="00987024" w:rsidR="00A378F4">
        <w:rPr>
          <w:rFonts w:ascii="Times New Roman" w:hAnsi="Times New Roman"/>
        </w:rPr>
        <w:t>.</w:t>
      </w:r>
      <w:r w:rsidRPr="00987024">
        <w:rPr>
          <w:rFonts w:ascii="Times New Roman" w:hAnsi="Times New Roman"/>
        </w:rPr>
        <w:t xml:space="preserve">“. </w:t>
        <w:br/>
        <w:t xml:space="preserve">  </w:t>
      </w:r>
    </w:p>
    <w:p w:rsidR="008C269C" w:rsidRPr="00987024" w:rsidP="005B0D0C">
      <w:pPr>
        <w:pStyle w:val="ListParagraph"/>
        <w:numPr>
          <w:numId w:val="52"/>
        </w:numPr>
        <w:bidi w:val="0"/>
        <w:ind w:hanging="502"/>
        <w:jc w:val="both"/>
        <w:rPr>
          <w:rFonts w:ascii="Times New Roman" w:hAnsi="Times New Roman"/>
        </w:rPr>
      </w:pPr>
      <w:r w:rsidRPr="00987024" w:rsidR="00903384">
        <w:rPr>
          <w:rFonts w:ascii="Times New Roman" w:hAnsi="Times New Roman"/>
        </w:rPr>
        <w:t xml:space="preserve">V § 107a odsek 3 </w:t>
      </w:r>
      <w:r w:rsidRPr="00987024" w:rsidR="000C5729">
        <w:rPr>
          <w:rFonts w:ascii="Times New Roman" w:hAnsi="Times New Roman"/>
        </w:rPr>
        <w:t xml:space="preserve">úvodnej vete sa slovo „zúčtovať“ nahrádza slovom „vyrovnať“, slová „boli v súlade s prevádzkovým poriadkom prijaté systémom vyrovnania alebo systémom vyrovnania v prepojenom systéme“ sa nahrádzajú slovami „sa stali od okamihu určeného v prevádzkovom poriadku neodvolateľnými“, a v písmene b) sa slovo </w:t>
      </w:r>
      <w:r w:rsidRPr="00987024">
        <w:rPr>
          <w:rFonts w:ascii="Times New Roman" w:hAnsi="Times New Roman"/>
        </w:rPr>
        <w:t>„</w:t>
      </w:r>
      <w:r w:rsidRPr="00987024" w:rsidR="000C5729">
        <w:rPr>
          <w:rFonts w:ascii="Times New Roman" w:hAnsi="Times New Roman"/>
        </w:rPr>
        <w:t>podané“ nahrádza slovami „prijaté systémom vyrovnania</w:t>
      </w:r>
      <w:r w:rsidRPr="00987024">
        <w:rPr>
          <w:rFonts w:ascii="Times New Roman" w:hAnsi="Times New Roman"/>
        </w:rPr>
        <w:t>“.</w:t>
      </w:r>
      <w:r w:rsidRPr="00987024" w:rsidR="000C5729">
        <w:rPr>
          <w:rFonts w:ascii="Times New Roman" w:hAnsi="Times New Roman"/>
        </w:rPr>
        <w:t xml:space="preserve"> </w:t>
      </w:r>
    </w:p>
    <w:p w:rsidR="00903384" w:rsidRPr="00987024" w:rsidP="008C269C">
      <w:pPr>
        <w:bidi w:val="0"/>
        <w:ind w:left="284"/>
        <w:jc w:val="both"/>
        <w:rPr>
          <w:rFonts w:ascii="Times New Roman" w:hAnsi="Times New Roman"/>
        </w:rPr>
      </w:pPr>
    </w:p>
    <w:p w:rsidR="00D20130" w:rsidRPr="00987024" w:rsidP="0069223D">
      <w:pPr>
        <w:pStyle w:val="ListParagraph"/>
        <w:numPr>
          <w:numId w:val="52"/>
        </w:numPr>
        <w:bidi w:val="0"/>
        <w:ind w:hanging="502"/>
        <w:jc w:val="both"/>
        <w:rPr>
          <w:rFonts w:ascii="Times New Roman" w:hAnsi="Times New Roman"/>
        </w:rPr>
      </w:pPr>
      <w:r w:rsidRPr="00987024">
        <w:rPr>
          <w:rFonts w:ascii="Times New Roman" w:hAnsi="Times New Roman"/>
        </w:rPr>
        <w:t xml:space="preserve">V § 110 sa odsek 1 dopĺňa písmenom o), ktoré znie: </w:t>
      </w:r>
    </w:p>
    <w:p w:rsidR="00D20130" w:rsidRPr="00987024" w:rsidP="00891A44">
      <w:pPr>
        <w:bidi w:val="0"/>
        <w:ind w:left="786"/>
        <w:jc w:val="both"/>
        <w:rPr>
          <w:rFonts w:ascii="Times New Roman" w:hAnsi="Times New Roman"/>
        </w:rPr>
      </w:pPr>
      <w:r w:rsidRPr="00987024">
        <w:rPr>
          <w:rFonts w:ascii="Times New Roman" w:hAnsi="Times New Roman"/>
        </w:rPr>
        <w:t>„o) Národnému bezpečnostnému úradu na účely zabezpečovania podkladov pre rozhodovanie Súdnej rady Slovenskej republiky o splnení predpokladov sudcovskej spôsobilosti.</w:t>
      </w:r>
      <w:r w:rsidRPr="00987024">
        <w:rPr>
          <w:rFonts w:ascii="Times New Roman" w:hAnsi="Times New Roman"/>
          <w:vertAlign w:val="superscript"/>
        </w:rPr>
        <w:t>97a</w:t>
      </w:r>
      <w:r w:rsidRPr="00987024">
        <w:rPr>
          <w:rFonts w:ascii="Times New Roman" w:hAnsi="Times New Roman"/>
        </w:rPr>
        <w:t>)</w:t>
      </w:r>
      <w:r w:rsidRPr="00987024" w:rsidR="00450BB1">
        <w:rPr>
          <w:rFonts w:ascii="Times New Roman" w:hAnsi="Times New Roman"/>
        </w:rPr>
        <w:t>“.</w:t>
      </w:r>
    </w:p>
    <w:p w:rsidR="00D20130" w:rsidRPr="00987024" w:rsidP="00891A44">
      <w:pPr>
        <w:pStyle w:val="ListParagraph"/>
        <w:bidi w:val="0"/>
        <w:jc w:val="both"/>
        <w:rPr>
          <w:rFonts w:ascii="Times New Roman" w:hAnsi="Times New Roman"/>
        </w:rPr>
      </w:pPr>
    </w:p>
    <w:p w:rsidR="00450BB1" w:rsidRPr="00987024" w:rsidP="0069223D">
      <w:pPr>
        <w:pStyle w:val="ListParagraph"/>
        <w:numPr>
          <w:numId w:val="52"/>
        </w:numPr>
        <w:bidi w:val="0"/>
        <w:ind w:hanging="502"/>
        <w:jc w:val="both"/>
        <w:rPr>
          <w:rFonts w:ascii="Times New Roman" w:hAnsi="Times New Roman"/>
        </w:rPr>
      </w:pPr>
      <w:r w:rsidRPr="00987024">
        <w:rPr>
          <w:rFonts w:ascii="Times New Roman" w:hAnsi="Times New Roman"/>
        </w:rPr>
        <w:t>V § 134 ods. 3 písm</w:t>
      </w:r>
      <w:r w:rsidRPr="00987024" w:rsidR="00A378F4">
        <w:rPr>
          <w:rFonts w:ascii="Times New Roman" w:hAnsi="Times New Roman"/>
        </w:rPr>
        <w:t>.</w:t>
      </w:r>
      <w:r w:rsidRPr="00987024">
        <w:rPr>
          <w:rFonts w:ascii="Times New Roman" w:hAnsi="Times New Roman"/>
        </w:rPr>
        <w:t xml:space="preserve"> k) sa za slovo „previerok“ vkladajú slová „a zabezpečovania podkladov pre rozhodovanie Súdnej rady Slovenskej republiky o splnení predpokladov sudcovskej spôsobilosti“.</w:t>
      </w:r>
    </w:p>
    <w:p w:rsidR="00450BB1" w:rsidRPr="00987024" w:rsidP="00891A44">
      <w:pPr>
        <w:bidi w:val="0"/>
        <w:ind w:left="426" w:hanging="502"/>
        <w:jc w:val="both"/>
        <w:rPr>
          <w:rFonts w:ascii="Times New Roman" w:hAnsi="Times New Roman"/>
        </w:rPr>
      </w:pPr>
    </w:p>
    <w:p w:rsidR="008661C6" w:rsidRPr="00987024" w:rsidP="0069223D">
      <w:pPr>
        <w:pStyle w:val="ListParagraph"/>
        <w:numPr>
          <w:numId w:val="52"/>
        </w:numPr>
        <w:bidi w:val="0"/>
        <w:ind w:hanging="502"/>
        <w:jc w:val="both"/>
        <w:rPr>
          <w:rFonts w:ascii="Times New Roman" w:hAnsi="Times New Roman"/>
        </w:rPr>
      </w:pPr>
      <w:r w:rsidRPr="00987024" w:rsidR="00C84080">
        <w:rPr>
          <w:rFonts w:ascii="Times New Roman" w:hAnsi="Times New Roman"/>
        </w:rPr>
        <w:t xml:space="preserve">V </w:t>
      </w:r>
      <w:r w:rsidRPr="00987024">
        <w:rPr>
          <w:rFonts w:ascii="Times New Roman" w:hAnsi="Times New Roman"/>
        </w:rPr>
        <w:t>§ 135</w:t>
      </w:r>
      <w:r w:rsidRPr="00987024" w:rsidR="00A61C04">
        <w:rPr>
          <w:rFonts w:ascii="Times New Roman" w:hAnsi="Times New Roman"/>
        </w:rPr>
        <w:t xml:space="preserve"> odsek 1 znie:</w:t>
      </w:r>
    </w:p>
    <w:p w:rsidR="00C13DE5" w:rsidRPr="00987024" w:rsidP="00891A44">
      <w:pPr>
        <w:bidi w:val="0"/>
        <w:ind w:left="786"/>
        <w:jc w:val="both"/>
        <w:rPr>
          <w:rStyle w:val="InternetLink"/>
          <w:rFonts w:ascii="Times New Roman" w:hAnsi="Times New Roman"/>
          <w:b/>
          <w:bCs/>
          <w:color w:val="auto"/>
        </w:rPr>
      </w:pPr>
      <w:r w:rsidRPr="00987024" w:rsidR="00A61C04">
        <w:rPr>
          <w:rFonts w:ascii="Times New Roman" w:hAnsi="Times New Roman"/>
        </w:rPr>
        <w:t>„</w:t>
      </w:r>
      <w:r w:rsidRPr="00987024" w:rsidR="009A11F7">
        <w:rPr>
          <w:rFonts w:ascii="Times New Roman" w:hAnsi="Times New Roman"/>
        </w:rPr>
        <w:t xml:space="preserve">(1) </w:t>
      </w:r>
      <w:r w:rsidRPr="00987024" w:rsidR="00A61C04">
        <w:rPr>
          <w:rFonts w:ascii="Times New Roman" w:hAnsi="Times New Roman"/>
        </w:rPr>
        <w:t>Dohľad podľa tohto zákona sa vykonáva nad činnosťou centrálneho depozitára, osobou s riadiacou zodpovednosťou u emitenta a osobou s ňou spriaznenou, obchodníka s cennými papiermi a zahraničného obchodníka s cennými papiermi, poskytovateľ</w:t>
      </w:r>
      <w:r w:rsidRPr="00987024" w:rsidR="00E67D2F">
        <w:rPr>
          <w:rFonts w:ascii="Times New Roman" w:hAnsi="Times New Roman"/>
        </w:rPr>
        <w:t>a</w:t>
      </w:r>
      <w:r w:rsidRPr="00987024" w:rsidR="00A61C04">
        <w:rPr>
          <w:rFonts w:ascii="Times New Roman" w:hAnsi="Times New Roman"/>
        </w:rPr>
        <w:t xml:space="preserve"> služieb vykazovania údajov, fondu, ratingovej agentúry, navrhovateľa ponuky na prevzatie, vyhlasovateľa verejnej ponuky cenných papierov, osoby žiadajúcej o prijatie na obchodovanie na regulovanom trhu; dohľad sa vykonáva tiež nad inými osobami, ktorých postavenie, obchody alebo iná činnosť súvisí s obchodníkmi s cennými papiermi, s pobočkami zahraničných obchodníkov s cennými papiermi, so sprostredkovateľmi investičných služieb</w:t>
      </w:r>
      <w:r w:rsidRPr="00987024" w:rsidR="00696C9F">
        <w:rPr>
          <w:rFonts w:ascii="Times New Roman" w:hAnsi="Times New Roman"/>
        </w:rPr>
        <w:t>,</w:t>
      </w:r>
      <w:r w:rsidRPr="00987024" w:rsidR="00A61C04">
        <w:rPr>
          <w:rFonts w:ascii="Times New Roman" w:hAnsi="Times New Roman"/>
        </w:rPr>
        <w:t xml:space="preserve"> s centrálnym depozitárom, </w:t>
      </w:r>
      <w:r w:rsidRPr="00987024" w:rsidR="00696C9F">
        <w:rPr>
          <w:rFonts w:ascii="Times New Roman" w:hAnsi="Times New Roman"/>
        </w:rPr>
        <w:t xml:space="preserve">s </w:t>
      </w:r>
      <w:r w:rsidRPr="00987024" w:rsidR="00A61C04">
        <w:rPr>
          <w:rFonts w:ascii="Times New Roman" w:hAnsi="Times New Roman"/>
        </w:rPr>
        <w:t>poskytovateľmi služieb vykazovania údajov a v rozsahu ustanovenom týmto zákonom podlieha dohľadu aj činnosť emitenta cenného papiera, osoby s riadiacou zodpovednosťou u emitenta a osob</w:t>
      </w:r>
      <w:r w:rsidRPr="00987024" w:rsidR="00A378F4">
        <w:rPr>
          <w:rFonts w:ascii="Times New Roman" w:hAnsi="Times New Roman"/>
        </w:rPr>
        <w:t>y</w:t>
      </w:r>
      <w:r w:rsidRPr="00987024" w:rsidR="00A61C04">
        <w:rPr>
          <w:rFonts w:ascii="Times New Roman" w:hAnsi="Times New Roman"/>
        </w:rPr>
        <w:t xml:space="preserve"> s ňou spriaznenou, činnosť vyhlasovateľa verejnej ponuky cenných papierov, činnosť osoby žiadajúcej o prijatie na obchodovanie na regulovanom trhu a činnosť ďalších osôb, ktorým tento zákon ukladá povinnosti. Dohľad sa vykonáva aj nad konsolidovanými celkami a subkonsolidovanými celkami (</w:t>
      </w:r>
      <w:hyperlink r:id="rId5" w:anchor="paragraf-138" w:history="1">
        <w:r w:rsidRPr="00987024" w:rsidR="00A61C04">
          <w:rPr>
            <w:rStyle w:val="InternetLink"/>
            <w:rFonts w:ascii="Times New Roman" w:hAnsi="Times New Roman"/>
            <w:bCs/>
            <w:color w:val="auto"/>
            <w:u w:val="none"/>
          </w:rPr>
          <w:t>§ 138</w:t>
        </w:r>
      </w:hyperlink>
      <w:r w:rsidRPr="00987024" w:rsidR="00A61C04">
        <w:rPr>
          <w:rFonts w:ascii="Times New Roman" w:hAnsi="Times New Roman"/>
        </w:rPr>
        <w:t xml:space="preserve">), ktorých súčasťou sú aj obchodníci s cennými papiermi alebo centrálny depozitár, a nad finančnými konglomerátmi podľa </w:t>
      </w:r>
      <w:hyperlink r:id="rId5" w:anchor="paragraf-143j" w:history="1">
        <w:r w:rsidRPr="00987024" w:rsidR="00A61C04">
          <w:rPr>
            <w:rStyle w:val="InternetLink"/>
            <w:rFonts w:ascii="Times New Roman" w:hAnsi="Times New Roman"/>
            <w:bCs/>
            <w:color w:val="auto"/>
            <w:u w:val="none"/>
          </w:rPr>
          <w:t>§ 143j</w:t>
        </w:r>
      </w:hyperlink>
      <w:r w:rsidRPr="00987024" w:rsidR="00A61C04">
        <w:rPr>
          <w:rFonts w:ascii="Times New Roman" w:hAnsi="Times New Roman"/>
        </w:rPr>
        <w:t>, nad osobami, na ktoré sa vzťahujú povinnosti a zákazy týkajúce sa dôverných informácií, predaja nakrátko, swapov na úverové zlyhanie, mimoburzových derivátov, centrálnych protistrán, manipulácie s trhom a vypracúvania a rozširovania investičných odporúčaní, nad zmiešanou finančnou holdingovou spoločnosťou a nad finančnou holdingovou spoločnosťou, na ktorú sa vzťahujú povinnosti podľa tohto zákona. Toto ustanovenie sa nevzťahuje na činnosť vykonávanú Národnou bankou Slovenska podľa osobitného predpisu.</w:t>
      </w:r>
      <w:hyperlink r:id="rId5" w:anchor="poznamky.poznamka-108" w:history="1">
        <w:r w:rsidRPr="00987024" w:rsidR="00A61C04">
          <w:rPr>
            <w:rStyle w:val="InternetLink"/>
            <w:rFonts w:ascii="Times New Roman" w:hAnsi="Times New Roman"/>
            <w:bCs/>
            <w:color w:val="auto"/>
            <w:u w:val="none"/>
            <w:vertAlign w:val="superscript"/>
          </w:rPr>
          <w:t>108</w:t>
        </w:r>
      </w:hyperlink>
      <w:r w:rsidRPr="00987024" w:rsidR="00A61C04">
        <w:rPr>
          <w:rStyle w:val="InternetLink"/>
          <w:rFonts w:ascii="Times New Roman" w:hAnsi="Times New Roman"/>
          <w:bCs/>
          <w:color w:val="auto"/>
          <w:u w:val="none"/>
        </w:rPr>
        <w:t>)“.</w:t>
      </w:r>
    </w:p>
    <w:p w:rsidR="00C84080" w:rsidRPr="00987024" w:rsidP="00891A44">
      <w:pPr>
        <w:pStyle w:val="BodyText"/>
        <w:bidi w:val="0"/>
        <w:ind w:left="426"/>
        <w:rPr>
          <w:rFonts w:ascii="Times New Roman" w:hAnsi="Times New Roman"/>
          <w:b w:val="0"/>
          <w:bCs w:val="0"/>
        </w:rPr>
      </w:pPr>
    </w:p>
    <w:p w:rsidR="008661C6" w:rsidRPr="00987024" w:rsidP="0069223D">
      <w:pPr>
        <w:pStyle w:val="BodyText"/>
        <w:numPr>
          <w:numId w:val="52"/>
        </w:numPr>
        <w:bidi w:val="0"/>
        <w:ind w:hanging="502"/>
        <w:rPr>
          <w:rFonts w:ascii="Times New Roman" w:hAnsi="Times New Roman"/>
          <w:b w:val="0"/>
          <w:bCs w:val="0"/>
        </w:rPr>
      </w:pPr>
      <w:r w:rsidRPr="00987024">
        <w:rPr>
          <w:rFonts w:ascii="Times New Roman" w:hAnsi="Times New Roman"/>
          <w:b w:val="0"/>
          <w:bCs w:val="0"/>
        </w:rPr>
        <w:t xml:space="preserve">V § 135a ods. 3 </w:t>
      </w:r>
      <w:r w:rsidRPr="00987024" w:rsidR="007606C3">
        <w:rPr>
          <w:rFonts w:ascii="Times New Roman" w:hAnsi="Times New Roman"/>
          <w:b w:val="0"/>
          <w:bCs w:val="0"/>
        </w:rPr>
        <w:t xml:space="preserve">úvodnej vete </w:t>
      </w:r>
      <w:r w:rsidRPr="00987024">
        <w:rPr>
          <w:rFonts w:ascii="Times New Roman" w:hAnsi="Times New Roman"/>
          <w:b w:val="0"/>
          <w:bCs w:val="0"/>
        </w:rPr>
        <w:t>sa za slová „odseku 1</w:t>
      </w:r>
      <w:r w:rsidRPr="00987024" w:rsidR="001640A2">
        <w:rPr>
          <w:rFonts w:ascii="Times New Roman" w:hAnsi="Times New Roman"/>
          <w:b w:val="0"/>
          <w:bCs w:val="0"/>
        </w:rPr>
        <w:t>,</w:t>
      </w:r>
      <w:r w:rsidRPr="00987024">
        <w:rPr>
          <w:rFonts w:ascii="Times New Roman" w:hAnsi="Times New Roman"/>
          <w:b w:val="0"/>
          <w:bCs w:val="0"/>
        </w:rPr>
        <w:t>“</w:t>
      </w:r>
      <w:r w:rsidRPr="00987024" w:rsidR="001640A2">
        <w:rPr>
          <w:rFonts w:ascii="Times New Roman" w:hAnsi="Times New Roman"/>
          <w:b w:val="0"/>
          <w:bCs w:val="0"/>
        </w:rPr>
        <w:t xml:space="preserve"> </w:t>
      </w:r>
      <w:r w:rsidRPr="00987024">
        <w:rPr>
          <w:rFonts w:ascii="Times New Roman" w:hAnsi="Times New Roman"/>
          <w:b w:val="0"/>
          <w:bCs w:val="0"/>
        </w:rPr>
        <w:t>vkladajú slová „</w:t>
      </w:r>
      <w:r w:rsidRPr="00987024">
        <w:rPr>
          <w:rFonts w:ascii="Times New Roman" w:hAnsi="Times New Roman"/>
          <w:b w:val="0"/>
        </w:rPr>
        <w:t>vykonanie dohľadu podľa odseku 5 alebo konzultácie podľa § 58</w:t>
      </w:r>
      <w:r w:rsidRPr="00987024" w:rsidR="001640A2">
        <w:rPr>
          <w:rFonts w:ascii="Times New Roman" w:hAnsi="Times New Roman"/>
          <w:b w:val="0"/>
        </w:rPr>
        <w:t>,</w:t>
      </w:r>
      <w:r w:rsidRPr="00987024">
        <w:rPr>
          <w:rFonts w:ascii="Times New Roman" w:hAnsi="Times New Roman"/>
          <w:b w:val="0"/>
        </w:rPr>
        <w:t>“.</w:t>
      </w:r>
    </w:p>
    <w:p w:rsidR="00BD664E" w:rsidRPr="00987024" w:rsidP="00891A44">
      <w:pPr>
        <w:pStyle w:val="BodyText"/>
        <w:bidi w:val="0"/>
        <w:ind w:left="426" w:hanging="502"/>
        <w:rPr>
          <w:rFonts w:ascii="Times New Roman" w:hAnsi="Times New Roman"/>
          <w:b w:val="0"/>
          <w:bCs w:val="0"/>
        </w:rPr>
      </w:pPr>
    </w:p>
    <w:p w:rsidR="00C84080" w:rsidRPr="00987024" w:rsidP="0069223D">
      <w:pPr>
        <w:pStyle w:val="BodyText"/>
        <w:numPr>
          <w:numId w:val="52"/>
        </w:numPr>
        <w:bidi w:val="0"/>
        <w:ind w:hanging="502"/>
        <w:rPr>
          <w:rFonts w:ascii="Times New Roman" w:hAnsi="Times New Roman"/>
          <w:b w:val="0"/>
          <w:bCs w:val="0"/>
        </w:rPr>
      </w:pPr>
      <w:r w:rsidRPr="00987024" w:rsidR="00001E86">
        <w:rPr>
          <w:rFonts w:ascii="Times New Roman" w:hAnsi="Times New Roman"/>
          <w:b w:val="0"/>
          <w:bCs w:val="0"/>
        </w:rPr>
        <w:t xml:space="preserve">V § 135a </w:t>
      </w:r>
      <w:r w:rsidRPr="00987024" w:rsidR="007606C3">
        <w:rPr>
          <w:rFonts w:ascii="Times New Roman" w:hAnsi="Times New Roman"/>
          <w:b w:val="0"/>
          <w:bCs w:val="0"/>
        </w:rPr>
        <w:t xml:space="preserve">ods. 3 </w:t>
      </w:r>
      <w:r w:rsidRPr="00987024" w:rsidR="0088345E">
        <w:rPr>
          <w:rFonts w:ascii="Times New Roman" w:hAnsi="Times New Roman"/>
          <w:b w:val="0"/>
          <w:bCs w:val="0"/>
        </w:rPr>
        <w:t xml:space="preserve">písm. a) </w:t>
      </w:r>
      <w:r w:rsidRPr="00987024" w:rsidR="00001E86">
        <w:rPr>
          <w:rFonts w:ascii="Times New Roman" w:hAnsi="Times New Roman"/>
          <w:b w:val="0"/>
          <w:bCs w:val="0"/>
        </w:rPr>
        <w:t xml:space="preserve">sa </w:t>
      </w:r>
      <w:r w:rsidRPr="00987024" w:rsidR="0088345E">
        <w:rPr>
          <w:rFonts w:ascii="Times New Roman" w:hAnsi="Times New Roman"/>
          <w:b w:val="0"/>
          <w:bCs w:val="0"/>
        </w:rPr>
        <w:t xml:space="preserve">na konci </w:t>
      </w:r>
      <w:r w:rsidRPr="00987024" w:rsidR="00001E86">
        <w:rPr>
          <w:rFonts w:ascii="Times New Roman" w:hAnsi="Times New Roman"/>
          <w:b w:val="0"/>
          <w:bCs w:val="0"/>
        </w:rPr>
        <w:t xml:space="preserve">vypúšťa </w:t>
      </w:r>
      <w:r w:rsidRPr="00987024" w:rsidR="00B22815">
        <w:rPr>
          <w:rFonts w:ascii="Times New Roman" w:hAnsi="Times New Roman"/>
          <w:b w:val="0"/>
          <w:bCs w:val="0"/>
        </w:rPr>
        <w:t>vet</w:t>
      </w:r>
      <w:r w:rsidRPr="00987024" w:rsidR="00C52A8B">
        <w:rPr>
          <w:rFonts w:ascii="Times New Roman" w:hAnsi="Times New Roman"/>
          <w:b w:val="0"/>
          <w:bCs w:val="0"/>
        </w:rPr>
        <w:t>a</w:t>
      </w:r>
      <w:r w:rsidRPr="00987024" w:rsidR="00B22815">
        <w:rPr>
          <w:rFonts w:ascii="Times New Roman" w:hAnsi="Times New Roman"/>
          <w:b w:val="0"/>
          <w:bCs w:val="0"/>
        </w:rPr>
        <w:t xml:space="preserve"> „</w:t>
      </w:r>
      <w:r w:rsidRPr="00987024" w:rsidR="00B22815">
        <w:rPr>
          <w:rFonts w:ascii="Times New Roman" w:hAnsi="Times New Roman"/>
          <w:b w:val="0"/>
        </w:rPr>
        <w:t>V takom prípade Národná banka Slovenska informuje o dôvodoch žiadajúci orgán členského štátu a Európsky orgán dohľadu (Európsky orgán pre cenné papiere a trhy) a poskytne im informácie o konaní alebo rozsudku podľa písmena b) alebo c), ak ich má k dispozícii a ak je možné ich poskytnúť v súlade s osobitným zákonom.</w:t>
      </w:r>
      <w:r w:rsidRPr="00987024" w:rsidR="00B22815">
        <w:rPr>
          <w:rFonts w:ascii="Times New Roman" w:hAnsi="Times New Roman"/>
          <w:b w:val="0"/>
          <w:vertAlign w:val="superscript"/>
        </w:rPr>
        <w:t>108a</w:t>
      </w:r>
      <w:r w:rsidRPr="00987024" w:rsidR="00B22815">
        <w:rPr>
          <w:rFonts w:ascii="Times New Roman" w:hAnsi="Times New Roman"/>
          <w:b w:val="0"/>
        </w:rPr>
        <w:t>)</w:t>
      </w:r>
      <w:r w:rsidRPr="00987024" w:rsidR="007D4E79">
        <w:rPr>
          <w:rFonts w:ascii="Times New Roman" w:hAnsi="Times New Roman"/>
          <w:b w:val="0"/>
        </w:rPr>
        <w:t>“.</w:t>
      </w:r>
      <w:r w:rsidRPr="00987024" w:rsidR="00B22815">
        <w:rPr>
          <w:rFonts w:ascii="Times New Roman" w:hAnsi="Times New Roman"/>
          <w:b w:val="0"/>
          <w:bCs w:val="0"/>
        </w:rPr>
        <w:t xml:space="preserve"> </w:t>
      </w:r>
      <w:r w:rsidRPr="00987024" w:rsidR="007606C3">
        <w:rPr>
          <w:rFonts w:ascii="Times New Roman" w:hAnsi="Times New Roman"/>
          <w:b w:val="0"/>
          <w:bCs w:val="0"/>
        </w:rPr>
        <w:t xml:space="preserve"> </w:t>
      </w:r>
    </w:p>
    <w:p w:rsidR="00B22815" w:rsidRPr="00987024" w:rsidP="00B22815">
      <w:pPr>
        <w:pStyle w:val="BodyText"/>
        <w:bidi w:val="0"/>
        <w:ind w:left="786"/>
        <w:rPr>
          <w:rFonts w:ascii="Times New Roman" w:hAnsi="Times New Roman"/>
        </w:rPr>
      </w:pPr>
    </w:p>
    <w:p w:rsidR="00001E86" w:rsidRPr="00987024" w:rsidP="00B22815">
      <w:pPr>
        <w:pStyle w:val="BodyText"/>
        <w:bidi w:val="0"/>
        <w:ind w:left="1288" w:hanging="502"/>
        <w:rPr>
          <w:rFonts w:ascii="Times New Roman" w:hAnsi="Times New Roman"/>
          <w:b w:val="0"/>
          <w:bCs w:val="0"/>
        </w:rPr>
      </w:pPr>
      <w:r w:rsidRPr="00987024" w:rsidR="007606C3">
        <w:rPr>
          <w:rFonts w:ascii="Times New Roman" w:hAnsi="Times New Roman"/>
          <w:b w:val="0"/>
          <w:bCs w:val="0"/>
        </w:rPr>
        <w:t xml:space="preserve">Doterajšie </w:t>
      </w:r>
      <w:r w:rsidRPr="00987024">
        <w:rPr>
          <w:rFonts w:ascii="Times New Roman" w:hAnsi="Times New Roman"/>
          <w:b w:val="0"/>
          <w:bCs w:val="0"/>
        </w:rPr>
        <w:t xml:space="preserve">písmená b) a c) sa </w:t>
      </w:r>
      <w:r w:rsidRPr="00987024" w:rsidR="007606C3">
        <w:rPr>
          <w:rFonts w:ascii="Times New Roman" w:hAnsi="Times New Roman"/>
          <w:b w:val="0"/>
          <w:bCs w:val="0"/>
        </w:rPr>
        <w:t xml:space="preserve">označujú ako </w:t>
      </w:r>
      <w:r w:rsidRPr="00987024">
        <w:rPr>
          <w:rFonts w:ascii="Times New Roman" w:hAnsi="Times New Roman"/>
          <w:b w:val="0"/>
          <w:bCs w:val="0"/>
        </w:rPr>
        <w:t>písmená a) a b).</w:t>
      </w:r>
    </w:p>
    <w:p w:rsidR="00BD664E" w:rsidRPr="00987024" w:rsidP="00891A44">
      <w:pPr>
        <w:pStyle w:val="BodyText"/>
        <w:bidi w:val="0"/>
        <w:ind w:left="426" w:hanging="502"/>
        <w:rPr>
          <w:rFonts w:ascii="Times New Roman" w:hAnsi="Times New Roman"/>
          <w:b w:val="0"/>
          <w:bCs w:val="0"/>
        </w:rPr>
      </w:pPr>
    </w:p>
    <w:p w:rsidR="00001E86" w:rsidRPr="00987024" w:rsidP="0069223D">
      <w:pPr>
        <w:pStyle w:val="BodyText"/>
        <w:numPr>
          <w:numId w:val="52"/>
        </w:numPr>
        <w:bidi w:val="0"/>
        <w:ind w:hanging="502"/>
        <w:rPr>
          <w:rFonts w:ascii="Times New Roman" w:hAnsi="Times New Roman"/>
          <w:b w:val="0"/>
          <w:bCs w:val="0"/>
        </w:rPr>
      </w:pPr>
      <w:r w:rsidRPr="00987024">
        <w:rPr>
          <w:rFonts w:ascii="Times New Roman" w:hAnsi="Times New Roman"/>
          <w:b w:val="0"/>
          <w:bCs w:val="0"/>
        </w:rPr>
        <w:t xml:space="preserve">V § 135a ods. </w:t>
      </w:r>
      <w:r w:rsidRPr="00987024" w:rsidR="00C84080">
        <w:rPr>
          <w:rFonts w:ascii="Times New Roman" w:hAnsi="Times New Roman"/>
          <w:b w:val="0"/>
          <w:bCs w:val="0"/>
        </w:rPr>
        <w:t xml:space="preserve">5 poslednej vete </w:t>
      </w:r>
      <w:r w:rsidRPr="00987024">
        <w:rPr>
          <w:rFonts w:ascii="Times New Roman" w:hAnsi="Times New Roman"/>
          <w:b w:val="0"/>
          <w:bCs w:val="0"/>
        </w:rPr>
        <w:t>sa slová „</w:t>
      </w:r>
      <w:r w:rsidRPr="00987024" w:rsidR="002E0CCC">
        <w:rPr>
          <w:rFonts w:ascii="Times New Roman" w:hAnsi="Times New Roman"/>
          <w:b w:val="0"/>
          <w:bCs w:val="0"/>
        </w:rPr>
        <w:t xml:space="preserve">podľa písmena </w:t>
      </w:r>
      <w:r w:rsidRPr="00987024">
        <w:rPr>
          <w:rFonts w:ascii="Times New Roman" w:hAnsi="Times New Roman"/>
          <w:b w:val="0"/>
          <w:bCs w:val="0"/>
        </w:rPr>
        <w:t>b) alebo c)“ nahrádzajú slovami „</w:t>
      </w:r>
      <w:r w:rsidRPr="00987024" w:rsidR="002E0CCC">
        <w:rPr>
          <w:rFonts w:ascii="Times New Roman" w:hAnsi="Times New Roman"/>
          <w:b w:val="0"/>
          <w:bCs w:val="0"/>
        </w:rPr>
        <w:t xml:space="preserve">podľa odseku 3 písm. </w:t>
      </w:r>
      <w:r w:rsidRPr="00987024">
        <w:rPr>
          <w:rFonts w:ascii="Times New Roman" w:hAnsi="Times New Roman"/>
          <w:b w:val="0"/>
          <w:bCs w:val="0"/>
        </w:rPr>
        <w:t xml:space="preserve">a) alebo </w:t>
      </w:r>
      <w:r w:rsidRPr="00987024" w:rsidR="0086696E">
        <w:rPr>
          <w:rFonts w:ascii="Times New Roman" w:hAnsi="Times New Roman"/>
          <w:b w:val="0"/>
          <w:bCs w:val="0"/>
        </w:rPr>
        <w:t>písm</w:t>
      </w:r>
      <w:r w:rsidRPr="00987024" w:rsidR="002E0CCC">
        <w:rPr>
          <w:rFonts w:ascii="Times New Roman" w:hAnsi="Times New Roman"/>
          <w:b w:val="0"/>
          <w:bCs w:val="0"/>
        </w:rPr>
        <w:t>.</w:t>
      </w:r>
      <w:r w:rsidRPr="00987024" w:rsidR="0086696E">
        <w:rPr>
          <w:rFonts w:ascii="Times New Roman" w:hAnsi="Times New Roman"/>
          <w:b w:val="0"/>
          <w:bCs w:val="0"/>
        </w:rPr>
        <w:t xml:space="preserve"> </w:t>
      </w:r>
      <w:r w:rsidRPr="00987024">
        <w:rPr>
          <w:rFonts w:ascii="Times New Roman" w:hAnsi="Times New Roman"/>
          <w:b w:val="0"/>
          <w:bCs w:val="0"/>
        </w:rPr>
        <w:t>b)</w:t>
      </w:r>
      <w:r w:rsidRPr="00987024" w:rsidR="000236AE">
        <w:rPr>
          <w:rFonts w:ascii="Times New Roman" w:hAnsi="Times New Roman"/>
          <w:b w:val="0"/>
          <w:bCs w:val="0"/>
        </w:rPr>
        <w:t>“</w:t>
      </w:r>
      <w:r w:rsidRPr="00987024">
        <w:rPr>
          <w:rFonts w:ascii="Times New Roman" w:hAnsi="Times New Roman"/>
          <w:b w:val="0"/>
          <w:bCs w:val="0"/>
        </w:rPr>
        <w:t>.</w:t>
      </w:r>
    </w:p>
    <w:p w:rsidR="00B22815" w:rsidRPr="00987024" w:rsidP="00B22815">
      <w:pPr>
        <w:pStyle w:val="BodyText"/>
        <w:bidi w:val="0"/>
        <w:ind w:left="284"/>
        <w:rPr>
          <w:rFonts w:ascii="Times New Roman" w:hAnsi="Times New Roman"/>
          <w:b w:val="0"/>
          <w:bCs w:val="0"/>
        </w:rPr>
      </w:pPr>
    </w:p>
    <w:p w:rsidR="00001E86" w:rsidRPr="00987024" w:rsidP="0069223D">
      <w:pPr>
        <w:pStyle w:val="BodyText"/>
        <w:numPr>
          <w:numId w:val="52"/>
        </w:numPr>
        <w:bidi w:val="0"/>
        <w:ind w:hanging="502"/>
        <w:rPr>
          <w:rFonts w:ascii="Times New Roman" w:hAnsi="Times New Roman"/>
          <w:b w:val="0"/>
          <w:bCs w:val="0"/>
        </w:rPr>
      </w:pPr>
      <w:r w:rsidRPr="00987024" w:rsidR="00C84080">
        <w:rPr>
          <w:rFonts w:ascii="Times New Roman" w:hAnsi="Times New Roman"/>
          <w:b w:val="0"/>
          <w:bCs w:val="0"/>
        </w:rPr>
        <w:t xml:space="preserve"> § 135a sa dopĺňa</w:t>
      </w:r>
      <w:r w:rsidRPr="00987024">
        <w:rPr>
          <w:rFonts w:ascii="Times New Roman" w:hAnsi="Times New Roman"/>
          <w:b w:val="0"/>
          <w:bCs w:val="0"/>
        </w:rPr>
        <w:t xml:space="preserve"> odsek</w:t>
      </w:r>
      <w:r w:rsidRPr="00987024" w:rsidR="00C84080">
        <w:rPr>
          <w:rFonts w:ascii="Times New Roman" w:hAnsi="Times New Roman"/>
          <w:b w:val="0"/>
          <w:bCs w:val="0"/>
        </w:rPr>
        <w:t>mi</w:t>
      </w:r>
      <w:r w:rsidRPr="00987024">
        <w:rPr>
          <w:rFonts w:ascii="Times New Roman" w:hAnsi="Times New Roman"/>
          <w:b w:val="0"/>
          <w:bCs w:val="0"/>
        </w:rPr>
        <w:t xml:space="preserve"> 15 až 1</w:t>
      </w:r>
      <w:r w:rsidRPr="00987024" w:rsidR="0088345E">
        <w:rPr>
          <w:rFonts w:ascii="Times New Roman" w:hAnsi="Times New Roman"/>
          <w:b w:val="0"/>
          <w:bCs w:val="0"/>
        </w:rPr>
        <w:t>8</w:t>
      </w:r>
      <w:r w:rsidRPr="00987024">
        <w:rPr>
          <w:rFonts w:ascii="Times New Roman" w:hAnsi="Times New Roman"/>
          <w:b w:val="0"/>
          <w:bCs w:val="0"/>
        </w:rPr>
        <w:t xml:space="preserve">, ktoré znejú: </w:t>
      </w:r>
    </w:p>
    <w:p w:rsidR="00001E86" w:rsidRPr="00987024" w:rsidP="002E0CCC">
      <w:pPr>
        <w:pStyle w:val="CM3"/>
        <w:bidi w:val="0"/>
        <w:ind w:left="1418" w:hanging="567"/>
        <w:jc w:val="both"/>
        <w:rPr>
          <w:rFonts w:ascii="Times New Roman" w:hAnsi="Times New Roman"/>
        </w:rPr>
      </w:pPr>
      <w:r w:rsidRPr="00987024">
        <w:rPr>
          <w:rFonts w:ascii="Times New Roman" w:hAnsi="Times New Roman"/>
          <w:bCs/>
        </w:rPr>
        <w:t>„</w:t>
      </w:r>
      <w:r w:rsidRPr="00987024">
        <w:rPr>
          <w:rFonts w:ascii="Times New Roman" w:hAnsi="Times New Roman"/>
        </w:rPr>
        <w:t xml:space="preserve">(15) Národná banka Slovenska je oprávnená spolupracovať s príslušnými orgánmi iných členských štátov pri  poskytovaní pomoci pri vymáhaní pokút. </w:t>
      </w:r>
    </w:p>
    <w:p w:rsidR="008C4721" w:rsidRPr="00987024" w:rsidP="008C4721">
      <w:pPr>
        <w:bidi w:val="0"/>
        <w:rPr>
          <w:rFonts w:ascii="Times New Roman" w:hAnsi="Times New Roman"/>
          <w:lang w:eastAsia="en-US"/>
        </w:rPr>
      </w:pPr>
    </w:p>
    <w:p w:rsidR="00001E86" w:rsidRPr="00987024" w:rsidP="0069223D">
      <w:pPr>
        <w:pStyle w:val="CM4"/>
        <w:numPr>
          <w:numId w:val="51"/>
        </w:numPr>
        <w:bidi w:val="0"/>
        <w:ind w:left="1418" w:hanging="567"/>
        <w:jc w:val="both"/>
        <w:rPr>
          <w:rFonts w:ascii="Times New Roman" w:hAnsi="Times New Roman"/>
        </w:rPr>
      </w:pPr>
      <w:r w:rsidRPr="00987024">
        <w:rPr>
          <w:rFonts w:ascii="Times New Roman" w:hAnsi="Times New Roman"/>
        </w:rPr>
        <w:t>Národná banka Slovenska je povinná  spolupracovať s </w:t>
      </w:r>
      <w:r w:rsidRPr="00987024" w:rsidR="00305FD7">
        <w:rPr>
          <w:rFonts w:ascii="Times New Roman" w:hAnsi="Times New Roman"/>
        </w:rPr>
        <w:t>M</w:t>
      </w:r>
      <w:r w:rsidRPr="00987024">
        <w:rPr>
          <w:rFonts w:ascii="Times New Roman" w:hAnsi="Times New Roman"/>
        </w:rPr>
        <w:t>inisterstvom životného prostredia</w:t>
      </w:r>
      <w:r w:rsidRPr="00987024" w:rsidR="00FB3131">
        <w:rPr>
          <w:rFonts w:ascii="Times New Roman" w:hAnsi="Times New Roman"/>
        </w:rPr>
        <w:t xml:space="preserve"> Slovenskej republiky</w:t>
      </w:r>
      <w:r w:rsidRPr="00987024">
        <w:rPr>
          <w:rFonts w:ascii="Times New Roman" w:hAnsi="Times New Roman"/>
        </w:rPr>
        <w:t>, vnútroštátnym správcom</w:t>
      </w:r>
      <w:r w:rsidRPr="00987024" w:rsidR="003E5221">
        <w:rPr>
          <w:rFonts w:ascii="Times New Roman" w:hAnsi="Times New Roman"/>
          <w:vertAlign w:val="superscript"/>
        </w:rPr>
        <w:t>110jc</w:t>
      </w:r>
      <w:r w:rsidRPr="00987024">
        <w:rPr>
          <w:rFonts w:ascii="Times New Roman" w:hAnsi="Times New Roman"/>
        </w:rPr>
        <w:t>)</w:t>
      </w:r>
      <w:r w:rsidRPr="00987024">
        <w:rPr>
          <w:rFonts w:ascii="Times New Roman" w:hAnsi="Times New Roman"/>
          <w:vertAlign w:val="superscript"/>
        </w:rPr>
        <w:t xml:space="preserve"> </w:t>
      </w:r>
      <w:r w:rsidRPr="00987024">
        <w:rPr>
          <w:rFonts w:ascii="Times New Roman" w:hAnsi="Times New Roman"/>
        </w:rPr>
        <w:t xml:space="preserve">a príslušnými orgánmi iných členských štátov v oblasti dohľadu  nad spotovými trhmi a aukciami, správcami registrov a inými verejnými orgánmi zodpovednými za dohľad nad dodržiavaním ustanovení právneho predpisu Európskej únie </w:t>
      </w:r>
      <w:r w:rsidRPr="00987024">
        <w:rPr>
          <w:rFonts w:ascii="Times New Roman" w:hAnsi="Times New Roman"/>
          <w:bCs/>
        </w:rPr>
        <w:t>o vytvorení systému obchodovania s emisnými kvótami skleníkových plynov.</w:t>
      </w:r>
      <w:r w:rsidRPr="00987024">
        <w:rPr>
          <w:rFonts w:ascii="Times New Roman" w:hAnsi="Times New Roman"/>
        </w:rPr>
        <w:t xml:space="preserve"> </w:t>
      </w:r>
    </w:p>
    <w:p w:rsidR="008C4721" w:rsidRPr="00987024" w:rsidP="002E0CCC">
      <w:pPr>
        <w:bidi w:val="0"/>
        <w:ind w:left="1418" w:hanging="567"/>
        <w:jc w:val="both"/>
        <w:rPr>
          <w:rFonts w:ascii="Times New Roman" w:hAnsi="Times New Roman"/>
          <w:lang w:eastAsia="en-US"/>
        </w:rPr>
      </w:pPr>
    </w:p>
    <w:p w:rsidR="00B22815" w:rsidRPr="00987024" w:rsidP="002E0CCC">
      <w:pPr>
        <w:bidi w:val="0"/>
        <w:ind w:left="1418" w:hanging="567"/>
        <w:jc w:val="both"/>
        <w:rPr>
          <w:rFonts w:ascii="Times New Roman" w:hAnsi="Times New Roman"/>
        </w:rPr>
      </w:pPr>
      <w:r w:rsidRPr="00987024" w:rsidR="00001E86">
        <w:rPr>
          <w:rFonts w:ascii="Times New Roman" w:hAnsi="Times New Roman"/>
        </w:rPr>
        <w:t xml:space="preserve">(17) </w:t>
      </w:r>
      <w:r w:rsidRPr="00987024" w:rsidR="008C4721">
        <w:rPr>
          <w:rFonts w:ascii="Times New Roman" w:hAnsi="Times New Roman"/>
        </w:rPr>
        <w:t xml:space="preserve">  </w:t>
      </w:r>
      <w:r w:rsidRPr="00987024" w:rsidR="00001E86">
        <w:rPr>
          <w:rFonts w:ascii="Times New Roman" w:hAnsi="Times New Roman"/>
        </w:rPr>
        <w:t xml:space="preserve">Národná banka Slovenska je povinná  spolupracovať a vymieňať si informácie so Štátnou veterinárnou a potravinovou správou Slovenskej republiky a príslušnými orgánmi iných členských štátov zodpovednými za dohľad, správu a reguláciu </w:t>
      </w:r>
      <w:r w:rsidRPr="00987024" w:rsidR="00524AC2">
        <w:rPr>
          <w:rFonts w:ascii="Times New Roman" w:hAnsi="Times New Roman"/>
        </w:rPr>
        <w:t>p</w:t>
      </w:r>
      <w:r w:rsidRPr="00987024" w:rsidR="00001E86">
        <w:rPr>
          <w:rFonts w:ascii="Times New Roman" w:hAnsi="Times New Roman"/>
        </w:rPr>
        <w:t>oľnohospodárskych trhov podľa</w:t>
      </w:r>
      <w:r w:rsidRPr="00987024" w:rsidR="00305FD7">
        <w:rPr>
          <w:rFonts w:ascii="Times New Roman" w:hAnsi="Times New Roman"/>
        </w:rPr>
        <w:t xml:space="preserve"> osobitného predpisu</w:t>
      </w:r>
      <w:r w:rsidRPr="00987024" w:rsidR="00A378F4">
        <w:rPr>
          <w:rFonts w:ascii="Times New Roman" w:hAnsi="Times New Roman"/>
        </w:rPr>
        <w:t>.</w:t>
      </w:r>
      <w:r w:rsidRPr="00987024" w:rsidR="003E5221">
        <w:rPr>
          <w:rFonts w:ascii="Times New Roman" w:hAnsi="Times New Roman"/>
          <w:vertAlign w:val="superscript"/>
        </w:rPr>
        <w:t>110jd</w:t>
      </w:r>
      <w:r w:rsidRPr="00987024" w:rsidR="00001E86">
        <w:rPr>
          <w:rFonts w:ascii="Times New Roman" w:hAnsi="Times New Roman"/>
        </w:rPr>
        <w:t xml:space="preserve">) </w:t>
      </w:r>
    </w:p>
    <w:p w:rsidR="00001E86" w:rsidRPr="00987024" w:rsidP="002E0CCC">
      <w:pPr>
        <w:bidi w:val="0"/>
        <w:ind w:left="1418" w:hanging="567"/>
        <w:jc w:val="both"/>
        <w:rPr>
          <w:rFonts w:ascii="Times New Roman" w:hAnsi="Times New Roman"/>
        </w:rPr>
      </w:pPr>
      <w:r w:rsidRPr="00987024">
        <w:rPr>
          <w:rFonts w:ascii="Times New Roman" w:hAnsi="Times New Roman"/>
        </w:rPr>
        <w:t xml:space="preserve"> </w:t>
      </w:r>
    </w:p>
    <w:p w:rsidR="00B22815" w:rsidRPr="00987024" w:rsidP="002E0CCC">
      <w:pPr>
        <w:bidi w:val="0"/>
        <w:ind w:left="1418" w:hanging="567"/>
        <w:jc w:val="both"/>
        <w:rPr>
          <w:rFonts w:ascii="Times New Roman" w:hAnsi="Times New Roman"/>
        </w:rPr>
      </w:pPr>
      <w:r w:rsidRPr="00987024">
        <w:rPr>
          <w:rFonts w:ascii="Times New Roman" w:hAnsi="Times New Roman"/>
        </w:rPr>
        <w:t xml:space="preserve">(18) </w:t>
      </w:r>
      <w:r w:rsidRPr="00987024" w:rsidR="00C121B7">
        <w:rPr>
          <w:rFonts w:ascii="Times New Roman" w:hAnsi="Times New Roman"/>
        </w:rPr>
        <w:t xml:space="preserve"> </w:t>
      </w:r>
      <w:r w:rsidRPr="00987024">
        <w:rPr>
          <w:rFonts w:ascii="Times New Roman" w:hAnsi="Times New Roman"/>
        </w:rPr>
        <w:t xml:space="preserve">Ak Národná banka Slovenska </w:t>
      </w:r>
      <w:r w:rsidRPr="00987024" w:rsidR="00C51856">
        <w:rPr>
          <w:rFonts w:ascii="Times New Roman" w:hAnsi="Times New Roman"/>
        </w:rPr>
        <w:t xml:space="preserve">podľa odseku 3 </w:t>
      </w:r>
      <w:r w:rsidRPr="00987024">
        <w:rPr>
          <w:rFonts w:ascii="Times New Roman" w:hAnsi="Times New Roman"/>
        </w:rPr>
        <w:t>odmietne poskytnúť informácie, vykonať dohľad alebo konzultácie, informuje o</w:t>
      </w:r>
      <w:r w:rsidRPr="00987024" w:rsidR="00C51856">
        <w:rPr>
          <w:rFonts w:ascii="Times New Roman" w:hAnsi="Times New Roman"/>
        </w:rPr>
        <w:t xml:space="preserve"> tejto skutočnosti a </w:t>
      </w:r>
      <w:r w:rsidRPr="00987024">
        <w:rPr>
          <w:rFonts w:ascii="Times New Roman" w:hAnsi="Times New Roman"/>
        </w:rPr>
        <w:t>dôvodoch žiadajúci orgán členského štátu a Európsky orgán dohľadu (Európsky orgán pre cenné papiere a trhy) a poskytne im informácie o</w:t>
      </w:r>
      <w:r w:rsidRPr="00987024" w:rsidR="00C94382">
        <w:rPr>
          <w:rFonts w:ascii="Times New Roman" w:hAnsi="Times New Roman"/>
        </w:rPr>
        <w:t xml:space="preserve"> súdnom </w:t>
      </w:r>
      <w:r w:rsidRPr="00987024">
        <w:rPr>
          <w:rFonts w:ascii="Times New Roman" w:hAnsi="Times New Roman"/>
        </w:rPr>
        <w:t>konaní</w:t>
      </w:r>
      <w:r w:rsidRPr="00987024" w:rsidR="00C94382">
        <w:rPr>
          <w:rFonts w:ascii="Times New Roman" w:hAnsi="Times New Roman"/>
        </w:rPr>
        <w:t xml:space="preserve"> podľa odseku 3 písm. a) </w:t>
      </w:r>
      <w:r w:rsidRPr="00987024">
        <w:rPr>
          <w:rFonts w:ascii="Times New Roman" w:hAnsi="Times New Roman"/>
        </w:rPr>
        <w:t xml:space="preserve">alebo </w:t>
      </w:r>
      <w:r w:rsidRPr="00987024" w:rsidR="00C94382">
        <w:rPr>
          <w:rFonts w:ascii="Times New Roman" w:hAnsi="Times New Roman"/>
        </w:rPr>
        <w:t xml:space="preserve">o </w:t>
      </w:r>
      <w:r w:rsidRPr="00987024">
        <w:rPr>
          <w:rFonts w:ascii="Times New Roman" w:hAnsi="Times New Roman"/>
        </w:rPr>
        <w:t xml:space="preserve">rozsudku </w:t>
      </w:r>
      <w:r w:rsidRPr="00987024" w:rsidR="00C94382">
        <w:rPr>
          <w:rFonts w:ascii="Times New Roman" w:hAnsi="Times New Roman"/>
        </w:rPr>
        <w:t>podľa odseku 3 písm. b)</w:t>
      </w:r>
      <w:r w:rsidRPr="00987024">
        <w:rPr>
          <w:rFonts w:ascii="Times New Roman" w:hAnsi="Times New Roman"/>
        </w:rPr>
        <w:t xml:space="preserve">, ak ich má a ak je možné ich poskytnúť </w:t>
      </w:r>
      <w:r w:rsidRPr="00987024" w:rsidR="00C51856">
        <w:rPr>
          <w:rFonts w:ascii="Times New Roman" w:hAnsi="Times New Roman"/>
        </w:rPr>
        <w:t>podľa osobitného predpisu</w:t>
      </w:r>
      <w:r w:rsidRPr="00987024">
        <w:rPr>
          <w:rFonts w:ascii="Times New Roman" w:hAnsi="Times New Roman"/>
        </w:rPr>
        <w:t>.</w:t>
      </w:r>
      <w:r w:rsidRPr="00987024">
        <w:rPr>
          <w:rFonts w:ascii="Times New Roman" w:hAnsi="Times New Roman"/>
          <w:vertAlign w:val="superscript"/>
        </w:rPr>
        <w:t>108a</w:t>
      </w:r>
      <w:r w:rsidRPr="00987024">
        <w:rPr>
          <w:rFonts w:ascii="Times New Roman" w:hAnsi="Times New Roman"/>
        </w:rPr>
        <w:t>)</w:t>
      </w:r>
      <w:r w:rsidRPr="00987024" w:rsidR="007D4E79">
        <w:rPr>
          <w:rFonts w:ascii="Times New Roman" w:hAnsi="Times New Roman"/>
        </w:rPr>
        <w:t>“.</w:t>
      </w:r>
    </w:p>
    <w:p w:rsidR="00894CDF" w:rsidRPr="00987024" w:rsidP="00891A44">
      <w:pPr>
        <w:bidi w:val="0"/>
        <w:ind w:left="708"/>
        <w:jc w:val="both"/>
        <w:rPr>
          <w:rFonts w:ascii="Times New Roman" w:hAnsi="Times New Roman"/>
        </w:rPr>
      </w:pPr>
    </w:p>
    <w:p w:rsidR="003E5221" w:rsidRPr="00987024" w:rsidP="00891A44">
      <w:pPr>
        <w:bidi w:val="0"/>
        <w:ind w:left="993"/>
        <w:jc w:val="both"/>
        <w:rPr>
          <w:rFonts w:ascii="Times New Roman" w:hAnsi="Times New Roman"/>
        </w:rPr>
      </w:pPr>
      <w:r w:rsidRPr="00987024">
        <w:rPr>
          <w:rFonts w:ascii="Times New Roman" w:hAnsi="Times New Roman"/>
        </w:rPr>
        <w:t xml:space="preserve">Poznámky </w:t>
      </w:r>
      <w:r w:rsidRPr="00987024" w:rsidR="00001E86">
        <w:rPr>
          <w:rFonts w:ascii="Times New Roman" w:hAnsi="Times New Roman"/>
        </w:rPr>
        <w:t>pod čiarou k</w:t>
      </w:r>
      <w:r w:rsidRPr="00987024">
        <w:rPr>
          <w:rFonts w:ascii="Times New Roman" w:hAnsi="Times New Roman"/>
        </w:rPr>
        <w:t> </w:t>
      </w:r>
      <w:r w:rsidRPr="00987024" w:rsidR="00001E86">
        <w:rPr>
          <w:rFonts w:ascii="Times New Roman" w:hAnsi="Times New Roman"/>
        </w:rPr>
        <w:t>odkaz</w:t>
      </w:r>
      <w:r w:rsidRPr="00987024">
        <w:rPr>
          <w:rFonts w:ascii="Times New Roman" w:hAnsi="Times New Roman"/>
        </w:rPr>
        <w:t>om 110jc a 110jd</w:t>
      </w:r>
      <w:r w:rsidRPr="00987024" w:rsidR="00FB3131">
        <w:rPr>
          <w:rFonts w:ascii="Times New Roman" w:hAnsi="Times New Roman"/>
        </w:rPr>
        <w:t xml:space="preserve"> </w:t>
      </w:r>
      <w:r w:rsidRPr="00987024">
        <w:rPr>
          <w:rFonts w:ascii="Times New Roman" w:hAnsi="Times New Roman"/>
        </w:rPr>
        <w:t>znejú</w:t>
      </w:r>
      <w:r w:rsidRPr="00987024" w:rsidR="00001E86">
        <w:rPr>
          <w:rFonts w:ascii="Times New Roman" w:hAnsi="Times New Roman"/>
        </w:rPr>
        <w:t>:</w:t>
      </w:r>
    </w:p>
    <w:p w:rsidR="00001E86" w:rsidRPr="00987024" w:rsidP="002B39CA">
      <w:pPr>
        <w:bidi w:val="0"/>
        <w:ind w:left="993"/>
        <w:rPr>
          <w:rFonts w:ascii="Times New Roman" w:hAnsi="Times New Roman"/>
        </w:rPr>
      </w:pPr>
      <w:r w:rsidRPr="00987024">
        <w:rPr>
          <w:rFonts w:ascii="Times New Roman" w:hAnsi="Times New Roman"/>
        </w:rPr>
        <w:t>„</w:t>
      </w:r>
      <w:r w:rsidRPr="00987024" w:rsidR="003E5221">
        <w:rPr>
          <w:rFonts w:ascii="Times New Roman" w:hAnsi="Times New Roman"/>
          <w:vertAlign w:val="superscript"/>
        </w:rPr>
        <w:t>110jc</w:t>
      </w:r>
      <w:r w:rsidRPr="00987024">
        <w:rPr>
          <w:rFonts w:ascii="Times New Roman" w:hAnsi="Times New Roman"/>
        </w:rPr>
        <w:t>) § 17 zákona č. 414/2012 Z.</w:t>
      </w:r>
      <w:r w:rsidRPr="00987024" w:rsidR="003A73E2">
        <w:rPr>
          <w:rFonts w:ascii="Times New Roman" w:hAnsi="Times New Roman"/>
        </w:rPr>
        <w:t xml:space="preserve"> </w:t>
      </w:r>
      <w:r w:rsidRPr="00987024">
        <w:rPr>
          <w:rFonts w:ascii="Times New Roman" w:hAnsi="Times New Roman"/>
        </w:rPr>
        <w:t>z.</w:t>
      </w:r>
      <w:r w:rsidRPr="00987024" w:rsidR="003E5221">
        <w:rPr>
          <w:rFonts w:ascii="Times New Roman" w:hAnsi="Times New Roman"/>
        </w:rPr>
        <w:t xml:space="preserve"> v znení zákona č. 399/2014 Z.</w:t>
      </w:r>
      <w:r w:rsidRPr="00987024" w:rsidR="003A73E2">
        <w:rPr>
          <w:rFonts w:ascii="Times New Roman" w:hAnsi="Times New Roman"/>
        </w:rPr>
        <w:t xml:space="preserve"> </w:t>
      </w:r>
      <w:r w:rsidRPr="00987024" w:rsidR="003E5221">
        <w:rPr>
          <w:rFonts w:ascii="Times New Roman" w:hAnsi="Times New Roman"/>
        </w:rPr>
        <w:t>z.</w:t>
      </w:r>
    </w:p>
    <w:p w:rsidR="00001E86" w:rsidRPr="00987024" w:rsidP="002B39CA">
      <w:pPr>
        <w:autoSpaceDE w:val="0"/>
        <w:autoSpaceDN w:val="0"/>
        <w:bidi w:val="0"/>
        <w:adjustRightInd w:val="0"/>
        <w:ind w:left="993"/>
        <w:rPr>
          <w:rFonts w:ascii="Times New Roman" w:hAnsi="Times New Roman"/>
        </w:rPr>
      </w:pPr>
      <w:r w:rsidRPr="00987024" w:rsidR="00A30CDC">
        <w:rPr>
          <w:rFonts w:ascii="Times New Roman" w:hAnsi="Times New Roman"/>
          <w:vertAlign w:val="superscript"/>
        </w:rPr>
        <w:t xml:space="preserve">  </w:t>
      </w:r>
      <w:r w:rsidRPr="00987024" w:rsidR="003E5221">
        <w:rPr>
          <w:rFonts w:ascii="Times New Roman" w:hAnsi="Times New Roman"/>
          <w:vertAlign w:val="superscript"/>
        </w:rPr>
        <w:t>110jd</w:t>
      </w:r>
      <w:r w:rsidRPr="00987024">
        <w:rPr>
          <w:rFonts w:ascii="Times New Roman" w:hAnsi="Times New Roman"/>
        </w:rPr>
        <w:t xml:space="preserve">) Nariadenie (EÚ) </w:t>
      </w:r>
      <w:r w:rsidRPr="00987024">
        <w:rPr>
          <w:rFonts w:ascii="Times New Roman" w:hAnsi="Times New Roman"/>
          <w:bCs/>
        </w:rPr>
        <w:t xml:space="preserve">č. 1308/2013 </w:t>
      </w:r>
      <w:r w:rsidRPr="00987024" w:rsidR="0067456E">
        <w:rPr>
          <w:rFonts w:ascii="Times New Roman" w:hAnsi="Times New Roman"/>
          <w:bCs/>
        </w:rPr>
        <w:t>v platnom znení</w:t>
      </w:r>
      <w:r w:rsidRPr="00987024" w:rsidR="000820B6">
        <w:rPr>
          <w:rFonts w:ascii="Times New Roman" w:hAnsi="Times New Roman"/>
          <w:bCs/>
        </w:rPr>
        <w:t>.</w:t>
      </w:r>
      <w:r w:rsidRPr="00987024">
        <w:rPr>
          <w:rFonts w:ascii="Times New Roman" w:hAnsi="Times New Roman"/>
          <w:bCs/>
        </w:rPr>
        <w:t>“</w:t>
      </w:r>
      <w:r w:rsidRPr="00987024" w:rsidR="000820B6">
        <w:rPr>
          <w:rFonts w:ascii="Times New Roman" w:hAnsi="Times New Roman"/>
          <w:bCs/>
        </w:rPr>
        <w:t>.</w:t>
      </w:r>
    </w:p>
    <w:p w:rsidR="00BD664E" w:rsidRPr="00987024" w:rsidP="00BD664E">
      <w:pPr>
        <w:pStyle w:val="BodyText"/>
        <w:bidi w:val="0"/>
        <w:ind w:left="426"/>
        <w:jc w:val="left"/>
        <w:rPr>
          <w:rFonts w:ascii="Times New Roman" w:hAnsi="Times New Roman"/>
          <w:b w:val="0"/>
          <w:bCs w:val="0"/>
        </w:rPr>
      </w:pPr>
    </w:p>
    <w:p w:rsidR="00001E86" w:rsidRPr="00987024" w:rsidP="0069223D">
      <w:pPr>
        <w:pStyle w:val="BodyText"/>
        <w:numPr>
          <w:numId w:val="52"/>
        </w:numPr>
        <w:bidi w:val="0"/>
        <w:ind w:left="851" w:hanging="567"/>
        <w:rPr>
          <w:rFonts w:ascii="Times New Roman" w:hAnsi="Times New Roman"/>
          <w:b w:val="0"/>
          <w:bCs w:val="0"/>
        </w:rPr>
      </w:pPr>
      <w:r w:rsidRPr="00987024">
        <w:rPr>
          <w:rFonts w:ascii="Times New Roman" w:hAnsi="Times New Roman"/>
          <w:b w:val="0"/>
          <w:bCs w:val="0"/>
        </w:rPr>
        <w:t>§ 136 sa dopĺňa odsek</w:t>
      </w:r>
      <w:r w:rsidRPr="00987024" w:rsidR="00995471">
        <w:rPr>
          <w:rFonts w:ascii="Times New Roman" w:hAnsi="Times New Roman"/>
          <w:b w:val="0"/>
          <w:bCs w:val="0"/>
        </w:rPr>
        <w:t>mi</w:t>
      </w:r>
      <w:r w:rsidRPr="00987024">
        <w:rPr>
          <w:rFonts w:ascii="Times New Roman" w:hAnsi="Times New Roman"/>
          <w:b w:val="0"/>
          <w:bCs w:val="0"/>
        </w:rPr>
        <w:t xml:space="preserve"> 5 a</w:t>
      </w:r>
      <w:r w:rsidRPr="00987024" w:rsidR="00DE67A5">
        <w:rPr>
          <w:rFonts w:ascii="Times New Roman" w:hAnsi="Times New Roman"/>
          <w:b w:val="0"/>
          <w:bCs w:val="0"/>
        </w:rPr>
        <w:t>ž</w:t>
      </w:r>
      <w:r w:rsidRPr="00987024">
        <w:rPr>
          <w:rFonts w:ascii="Times New Roman" w:hAnsi="Times New Roman"/>
          <w:b w:val="0"/>
          <w:bCs w:val="0"/>
        </w:rPr>
        <w:t> </w:t>
      </w:r>
      <w:r w:rsidRPr="00987024" w:rsidR="00DE67A5">
        <w:rPr>
          <w:rFonts w:ascii="Times New Roman" w:hAnsi="Times New Roman"/>
          <w:b w:val="0"/>
          <w:bCs w:val="0"/>
        </w:rPr>
        <w:t>7</w:t>
      </w:r>
      <w:r w:rsidRPr="00987024">
        <w:rPr>
          <w:rFonts w:ascii="Times New Roman" w:hAnsi="Times New Roman"/>
          <w:b w:val="0"/>
          <w:bCs w:val="0"/>
        </w:rPr>
        <w:t>, ktoré znejú:</w:t>
      </w:r>
    </w:p>
    <w:p w:rsidR="000236AE" w:rsidRPr="00987024" w:rsidP="00891A44">
      <w:pPr>
        <w:autoSpaceDE w:val="0"/>
        <w:autoSpaceDN w:val="0"/>
        <w:bidi w:val="0"/>
        <w:adjustRightInd w:val="0"/>
        <w:ind w:left="1134" w:hanging="425"/>
        <w:jc w:val="both"/>
        <w:rPr>
          <w:rFonts w:ascii="Times New Roman" w:hAnsi="Times New Roman"/>
        </w:rPr>
      </w:pPr>
      <w:r w:rsidRPr="00987024" w:rsidR="00001E86">
        <w:rPr>
          <w:rFonts w:ascii="Times New Roman" w:hAnsi="Times New Roman"/>
          <w:bCs/>
        </w:rPr>
        <w:t>„</w:t>
      </w:r>
      <w:r w:rsidRPr="00987024" w:rsidR="00001E86">
        <w:rPr>
          <w:rFonts w:ascii="Times New Roman" w:hAnsi="Times New Roman"/>
        </w:rPr>
        <w:t xml:space="preserve">(5) </w:t>
      </w:r>
      <w:r w:rsidRPr="00987024">
        <w:rPr>
          <w:rFonts w:ascii="Times New Roman" w:hAnsi="Times New Roman"/>
        </w:rPr>
        <w:t>Národná banka Slovenska môže uzavrieť dohody o</w:t>
      </w:r>
      <w:r w:rsidRPr="00987024" w:rsidR="00CD20E3">
        <w:rPr>
          <w:rFonts w:ascii="Times New Roman" w:hAnsi="Times New Roman"/>
        </w:rPr>
        <w:t> </w:t>
      </w:r>
      <w:r w:rsidRPr="00987024">
        <w:rPr>
          <w:rFonts w:ascii="Times New Roman" w:hAnsi="Times New Roman"/>
        </w:rPr>
        <w:t>spolupráci</w:t>
      </w:r>
      <w:r w:rsidRPr="00987024" w:rsidR="00CD20E3">
        <w:rPr>
          <w:rFonts w:ascii="Times New Roman" w:hAnsi="Times New Roman"/>
        </w:rPr>
        <w:t xml:space="preserve">, ktoré </w:t>
      </w:r>
      <w:r w:rsidRPr="00987024">
        <w:rPr>
          <w:rFonts w:ascii="Times New Roman" w:hAnsi="Times New Roman"/>
        </w:rPr>
        <w:t xml:space="preserve">zabezpečujú výmenu informácii s orgánmi </w:t>
      </w:r>
      <w:r w:rsidRPr="00987024" w:rsidR="00193E02">
        <w:rPr>
          <w:rFonts w:ascii="Times New Roman" w:hAnsi="Times New Roman"/>
        </w:rPr>
        <w:t xml:space="preserve">a </w:t>
      </w:r>
      <w:r w:rsidRPr="00987024">
        <w:rPr>
          <w:rFonts w:ascii="Times New Roman" w:hAnsi="Times New Roman"/>
        </w:rPr>
        <w:t xml:space="preserve">osobami </w:t>
      </w:r>
      <w:r w:rsidRPr="00987024" w:rsidR="002008C4">
        <w:rPr>
          <w:rFonts w:ascii="Times New Roman" w:hAnsi="Times New Roman"/>
        </w:rPr>
        <w:t>z nečlenského štátu</w:t>
      </w:r>
      <w:r w:rsidRPr="00987024">
        <w:rPr>
          <w:rFonts w:ascii="Times New Roman" w:hAnsi="Times New Roman"/>
        </w:rPr>
        <w:t xml:space="preserve"> zodpovednými za   </w:t>
      </w:r>
    </w:p>
    <w:p w:rsidR="000236AE" w:rsidRPr="00987024" w:rsidP="00891A44">
      <w:pPr>
        <w:autoSpaceDE w:val="0"/>
        <w:autoSpaceDN w:val="0"/>
        <w:bidi w:val="0"/>
        <w:adjustRightInd w:val="0"/>
        <w:ind w:left="1354" w:hanging="283"/>
        <w:jc w:val="both"/>
        <w:rPr>
          <w:rFonts w:ascii="Times New Roman" w:hAnsi="Times New Roman"/>
        </w:rPr>
      </w:pPr>
      <w:r w:rsidRPr="00987024">
        <w:rPr>
          <w:rFonts w:ascii="Times New Roman" w:hAnsi="Times New Roman"/>
        </w:rPr>
        <w:t xml:space="preserve">a) dohľad nad subjektmi finančného trhu, </w:t>
      </w:r>
    </w:p>
    <w:p w:rsidR="000236AE" w:rsidRPr="00987024" w:rsidP="00891A44">
      <w:pPr>
        <w:autoSpaceDE w:val="0"/>
        <w:autoSpaceDN w:val="0"/>
        <w:bidi w:val="0"/>
        <w:adjustRightInd w:val="0"/>
        <w:ind w:left="1354" w:hanging="283"/>
        <w:jc w:val="both"/>
        <w:rPr>
          <w:rFonts w:ascii="Times New Roman" w:hAnsi="Times New Roman"/>
        </w:rPr>
      </w:pPr>
      <w:r w:rsidRPr="00987024">
        <w:rPr>
          <w:rFonts w:ascii="Times New Roman" w:hAnsi="Times New Roman"/>
        </w:rPr>
        <w:t>b) konkurz a likvidáciu obchodníkov s cennými papiermi a podobné konania</w:t>
      </w:r>
      <w:r w:rsidRPr="00987024" w:rsidR="00C51856">
        <w:rPr>
          <w:rFonts w:ascii="Times New Roman" w:hAnsi="Times New Roman"/>
        </w:rPr>
        <w:t xml:space="preserve">, ktoré sa </w:t>
      </w:r>
      <w:r w:rsidRPr="00987024" w:rsidR="00193E02">
        <w:rPr>
          <w:rFonts w:ascii="Times New Roman" w:hAnsi="Times New Roman"/>
        </w:rPr>
        <w:t xml:space="preserve"> týkajú zahraničných obchodníkov s cennými papiermi</w:t>
      </w:r>
      <w:r w:rsidRPr="00987024">
        <w:rPr>
          <w:rFonts w:ascii="Times New Roman" w:hAnsi="Times New Roman"/>
        </w:rPr>
        <w:t xml:space="preserve">, </w:t>
      </w:r>
    </w:p>
    <w:p w:rsidR="000236AE" w:rsidRPr="00987024" w:rsidP="00891A44">
      <w:pPr>
        <w:autoSpaceDE w:val="0"/>
        <w:autoSpaceDN w:val="0"/>
        <w:bidi w:val="0"/>
        <w:adjustRightInd w:val="0"/>
        <w:spacing w:before="60" w:after="60"/>
        <w:ind w:left="1354" w:hanging="283"/>
        <w:jc w:val="both"/>
        <w:rPr>
          <w:rFonts w:ascii="Times New Roman" w:hAnsi="Times New Roman"/>
        </w:rPr>
      </w:pPr>
      <w:r w:rsidRPr="00987024" w:rsidR="007A2B8E">
        <w:rPr>
          <w:rFonts w:ascii="Times New Roman" w:hAnsi="Times New Roman"/>
        </w:rPr>
        <w:t>c</w:t>
      </w:r>
      <w:r w:rsidRPr="00987024">
        <w:rPr>
          <w:rFonts w:ascii="Times New Roman" w:hAnsi="Times New Roman"/>
        </w:rPr>
        <w:t>) vykonávanie povinných auditov účtovníctva obchodníkov s cennými papiermi a iných finančných inštitúcií</w:t>
      </w:r>
      <w:r w:rsidRPr="00987024" w:rsidR="003C26E3">
        <w:rPr>
          <w:rFonts w:ascii="Times New Roman" w:hAnsi="Times New Roman"/>
        </w:rPr>
        <w:t>, bánk a poisťovní,</w:t>
      </w:r>
      <w:r w:rsidRPr="00987024">
        <w:rPr>
          <w:rFonts w:ascii="Times New Roman" w:hAnsi="Times New Roman"/>
        </w:rPr>
        <w:t xml:space="preserve"> pri výkone ich funkcií dohľadu, alebo </w:t>
      </w:r>
      <w:r w:rsidRPr="00987024" w:rsidR="002008C4">
        <w:rPr>
          <w:rFonts w:ascii="Times New Roman" w:hAnsi="Times New Roman"/>
        </w:rPr>
        <w:t xml:space="preserve">pri </w:t>
      </w:r>
      <w:r w:rsidRPr="00987024">
        <w:rPr>
          <w:rFonts w:ascii="Times New Roman" w:hAnsi="Times New Roman"/>
        </w:rPr>
        <w:t>inštitúci</w:t>
      </w:r>
      <w:r w:rsidRPr="00987024" w:rsidR="002008C4">
        <w:rPr>
          <w:rFonts w:ascii="Times New Roman" w:hAnsi="Times New Roman"/>
        </w:rPr>
        <w:t>ách</w:t>
      </w:r>
      <w:r w:rsidRPr="00987024">
        <w:rPr>
          <w:rFonts w:ascii="Times New Roman" w:hAnsi="Times New Roman"/>
        </w:rPr>
        <w:t xml:space="preserve"> spravujúcich systémy náhrad pri výkone ich funkcií, </w:t>
      </w:r>
    </w:p>
    <w:p w:rsidR="000236AE" w:rsidRPr="00987024" w:rsidP="00891A44">
      <w:pPr>
        <w:autoSpaceDE w:val="0"/>
        <w:autoSpaceDN w:val="0"/>
        <w:bidi w:val="0"/>
        <w:adjustRightInd w:val="0"/>
        <w:spacing w:before="60" w:after="60"/>
        <w:ind w:left="1354" w:hanging="283"/>
        <w:jc w:val="both"/>
        <w:rPr>
          <w:rFonts w:ascii="Times New Roman" w:hAnsi="Times New Roman"/>
        </w:rPr>
      </w:pPr>
      <w:r w:rsidRPr="00987024">
        <w:rPr>
          <w:rFonts w:ascii="Times New Roman" w:hAnsi="Times New Roman"/>
        </w:rPr>
        <w:t xml:space="preserve">d) dohľad nad </w:t>
      </w:r>
      <w:r w:rsidRPr="00987024" w:rsidR="00193E02">
        <w:rPr>
          <w:rFonts w:ascii="Times New Roman" w:hAnsi="Times New Roman"/>
        </w:rPr>
        <w:t>osobami</w:t>
      </w:r>
      <w:r w:rsidRPr="00987024">
        <w:rPr>
          <w:rFonts w:ascii="Times New Roman" w:hAnsi="Times New Roman"/>
        </w:rPr>
        <w:t>, ktoré sa zúčastňujú na konkurze a likvidácii obchodníkov s cennými papiermi a</w:t>
      </w:r>
      <w:r w:rsidRPr="00987024" w:rsidR="00A00C5B">
        <w:rPr>
          <w:rFonts w:ascii="Times New Roman" w:hAnsi="Times New Roman"/>
        </w:rPr>
        <w:t xml:space="preserve"> na </w:t>
      </w:r>
      <w:r w:rsidRPr="00987024">
        <w:rPr>
          <w:rFonts w:ascii="Times New Roman" w:hAnsi="Times New Roman"/>
        </w:rPr>
        <w:t xml:space="preserve">podobných konaniach, </w:t>
      </w:r>
      <w:r w:rsidRPr="00987024" w:rsidR="00C51856">
        <w:rPr>
          <w:rFonts w:ascii="Times New Roman" w:hAnsi="Times New Roman"/>
        </w:rPr>
        <w:t>ktoré sa týkajú zahraničných obchodníkov s cennými papiermi,</w:t>
      </w:r>
    </w:p>
    <w:p w:rsidR="000236AE" w:rsidRPr="00987024" w:rsidP="00891A44">
      <w:pPr>
        <w:autoSpaceDE w:val="0"/>
        <w:autoSpaceDN w:val="0"/>
        <w:bidi w:val="0"/>
        <w:adjustRightInd w:val="0"/>
        <w:spacing w:before="60" w:after="60"/>
        <w:ind w:left="1354" w:hanging="283"/>
        <w:jc w:val="both"/>
        <w:rPr>
          <w:rFonts w:ascii="Times New Roman" w:hAnsi="Times New Roman"/>
        </w:rPr>
      </w:pPr>
      <w:r w:rsidRPr="00987024">
        <w:rPr>
          <w:rFonts w:ascii="Times New Roman" w:hAnsi="Times New Roman"/>
        </w:rPr>
        <w:t xml:space="preserve">e) dohľad nad osobami poverenými vykonávaním povinných auditov účtovníctva poisťovní, bánk, obchodníkov s cennými papiermi a iných finančných inštitúcií, </w:t>
      </w:r>
    </w:p>
    <w:p w:rsidR="000236AE" w:rsidRPr="00987024" w:rsidP="00891A44">
      <w:pPr>
        <w:autoSpaceDE w:val="0"/>
        <w:autoSpaceDN w:val="0"/>
        <w:bidi w:val="0"/>
        <w:adjustRightInd w:val="0"/>
        <w:spacing w:before="60" w:after="60"/>
        <w:ind w:left="1354" w:hanging="283"/>
        <w:jc w:val="both"/>
        <w:rPr>
          <w:rFonts w:ascii="Times New Roman" w:hAnsi="Times New Roman"/>
        </w:rPr>
      </w:pPr>
      <w:r w:rsidRPr="00987024">
        <w:rPr>
          <w:rFonts w:ascii="Times New Roman" w:hAnsi="Times New Roman"/>
        </w:rPr>
        <w:t xml:space="preserve">f) dohľad nad osobami, ktoré pôsobia na trhoch s emisnými kvótami, na účel zaistenia konsolidovaného prehľadu o finančných </w:t>
      </w:r>
      <w:r w:rsidRPr="00987024" w:rsidR="00A00C5B">
        <w:rPr>
          <w:rFonts w:ascii="Times New Roman" w:hAnsi="Times New Roman"/>
        </w:rPr>
        <w:t xml:space="preserve">trhoch </w:t>
      </w:r>
      <w:r w:rsidRPr="00987024">
        <w:rPr>
          <w:rFonts w:ascii="Times New Roman" w:hAnsi="Times New Roman"/>
        </w:rPr>
        <w:t xml:space="preserve">a spotových trhoch, </w:t>
      </w:r>
    </w:p>
    <w:p w:rsidR="000236AE" w:rsidRPr="00987024" w:rsidP="00891A44">
      <w:pPr>
        <w:autoSpaceDE w:val="0"/>
        <w:autoSpaceDN w:val="0"/>
        <w:bidi w:val="0"/>
        <w:adjustRightInd w:val="0"/>
        <w:ind w:left="1354" w:hanging="283"/>
        <w:jc w:val="both"/>
        <w:rPr>
          <w:rFonts w:ascii="Times New Roman" w:hAnsi="Times New Roman"/>
        </w:rPr>
      </w:pPr>
      <w:r w:rsidRPr="00987024">
        <w:rPr>
          <w:rFonts w:ascii="Times New Roman" w:hAnsi="Times New Roman"/>
        </w:rPr>
        <w:t>g) dohľad nad osobami, ktoré pôsobia na trhoch s poľnohospodárskymi komoditnými derivátmi</w:t>
      </w:r>
      <w:r w:rsidRPr="00987024" w:rsidR="002008C4">
        <w:rPr>
          <w:rFonts w:ascii="Times New Roman" w:hAnsi="Times New Roman"/>
        </w:rPr>
        <w:t>,</w:t>
      </w:r>
      <w:r w:rsidRPr="00987024" w:rsidR="002008C4">
        <w:rPr>
          <w:rFonts w:ascii="Times New Roman" w:hAnsi="Times New Roman"/>
          <w:vertAlign w:val="superscript"/>
        </w:rPr>
        <w:t>110jd</w:t>
      </w:r>
      <w:r w:rsidRPr="00987024" w:rsidR="002008C4">
        <w:rPr>
          <w:rFonts w:ascii="Times New Roman" w:hAnsi="Times New Roman"/>
        </w:rPr>
        <w:t>)</w:t>
      </w:r>
      <w:r w:rsidRPr="00987024">
        <w:rPr>
          <w:rFonts w:ascii="Times New Roman" w:hAnsi="Times New Roman"/>
        </w:rPr>
        <w:t xml:space="preserve"> na účel zaistenia konsolidovaného prehľadu o finančných </w:t>
      </w:r>
      <w:r w:rsidRPr="00987024" w:rsidR="00A00C5B">
        <w:rPr>
          <w:rFonts w:ascii="Times New Roman" w:hAnsi="Times New Roman"/>
        </w:rPr>
        <w:t xml:space="preserve">trhoch </w:t>
      </w:r>
      <w:r w:rsidRPr="00987024">
        <w:rPr>
          <w:rFonts w:ascii="Times New Roman" w:hAnsi="Times New Roman"/>
        </w:rPr>
        <w:t>a spotových trhoch.</w:t>
      </w:r>
    </w:p>
    <w:p w:rsidR="00BD664E" w:rsidRPr="00987024" w:rsidP="00891A44">
      <w:pPr>
        <w:autoSpaceDE w:val="0"/>
        <w:autoSpaceDN w:val="0"/>
        <w:bidi w:val="0"/>
        <w:adjustRightInd w:val="0"/>
        <w:ind w:left="786"/>
        <w:jc w:val="both"/>
        <w:rPr>
          <w:rFonts w:ascii="Times New Roman" w:hAnsi="Times New Roman"/>
        </w:rPr>
      </w:pPr>
    </w:p>
    <w:p w:rsidR="00001E86" w:rsidRPr="00987024" w:rsidP="00891A44">
      <w:pPr>
        <w:pStyle w:val="NoSpacing"/>
        <w:bidi w:val="0"/>
        <w:ind w:left="1134" w:hanging="425"/>
        <w:jc w:val="both"/>
        <w:rPr>
          <w:rFonts w:ascii="Times New Roman" w:hAnsi="Times New Roman" w:cs="Times New Roman" w:hint="default"/>
          <w:sz w:val="24"/>
          <w:szCs w:val="24"/>
        </w:rPr>
      </w:pPr>
      <w:r w:rsidRPr="00987024">
        <w:rPr>
          <w:rFonts w:ascii="Times New Roman" w:hAnsi="Times New Roman" w:cs="Times New Roman" w:hint="default"/>
          <w:sz w:val="24"/>
          <w:szCs w:val="24"/>
        </w:rPr>
        <w:t>(6)  Ná</w:t>
      </w:r>
      <w:r w:rsidRPr="00987024">
        <w:rPr>
          <w:rFonts w:ascii="Times New Roman" w:hAnsi="Times New Roman" w:cs="Times New Roman" w:hint="default"/>
          <w:sz w:val="24"/>
          <w:szCs w:val="24"/>
        </w:rPr>
        <w:t>rodná</w:t>
      </w:r>
      <w:r w:rsidRPr="00987024">
        <w:rPr>
          <w:rFonts w:ascii="Times New Roman" w:hAnsi="Times New Roman" w:cs="Times New Roman" w:hint="default"/>
          <w:sz w:val="24"/>
          <w:szCs w:val="24"/>
        </w:rPr>
        <w:t xml:space="preserve"> banka Slovenska môž</w:t>
      </w:r>
      <w:r w:rsidRPr="00987024">
        <w:rPr>
          <w:rFonts w:ascii="Times New Roman" w:hAnsi="Times New Roman" w:cs="Times New Roman" w:hint="default"/>
          <w:sz w:val="24"/>
          <w:szCs w:val="24"/>
        </w:rPr>
        <w:t>e uzavrieť</w:t>
      </w:r>
      <w:r w:rsidRPr="00987024">
        <w:rPr>
          <w:rFonts w:ascii="Times New Roman" w:hAnsi="Times New Roman" w:cs="Times New Roman" w:hint="default"/>
          <w:sz w:val="24"/>
          <w:szCs w:val="24"/>
        </w:rPr>
        <w:t xml:space="preserve"> dohod</w:t>
      </w:r>
      <w:r w:rsidRPr="00987024" w:rsidR="000236AE">
        <w:rPr>
          <w:rFonts w:ascii="Times New Roman" w:hAnsi="Times New Roman" w:cs="Times New Roman"/>
          <w:sz w:val="24"/>
          <w:szCs w:val="24"/>
        </w:rPr>
        <w:t>y</w:t>
      </w:r>
      <w:r w:rsidRPr="00987024">
        <w:rPr>
          <w:rFonts w:ascii="Times New Roman" w:hAnsi="Times New Roman" w:cs="Times New Roman"/>
          <w:sz w:val="24"/>
          <w:szCs w:val="24"/>
        </w:rPr>
        <w:t xml:space="preserve"> o</w:t>
      </w:r>
      <w:r w:rsidRPr="00987024" w:rsidR="00CD20E3">
        <w:rPr>
          <w:rFonts w:ascii="Times New Roman" w:hAnsi="Times New Roman" w:cs="Times New Roman"/>
          <w:sz w:val="24"/>
          <w:szCs w:val="24"/>
        </w:rPr>
        <w:t> </w:t>
      </w:r>
      <w:r w:rsidRPr="00987024">
        <w:rPr>
          <w:rFonts w:ascii="Times New Roman" w:hAnsi="Times New Roman" w:cs="Times New Roman" w:hint="default"/>
          <w:sz w:val="24"/>
          <w:szCs w:val="24"/>
        </w:rPr>
        <w:t>spoluprá</w:t>
      </w:r>
      <w:r w:rsidRPr="00987024">
        <w:rPr>
          <w:rFonts w:ascii="Times New Roman" w:hAnsi="Times New Roman" w:cs="Times New Roman" w:hint="default"/>
          <w:sz w:val="24"/>
          <w:szCs w:val="24"/>
        </w:rPr>
        <w:t>ci</w:t>
      </w:r>
      <w:r w:rsidRPr="00987024" w:rsidR="00CD20E3">
        <w:rPr>
          <w:rFonts w:ascii="Times New Roman" w:hAnsi="Times New Roman" w:cs="Times New Roman" w:hint="default"/>
          <w:sz w:val="24"/>
          <w:szCs w:val="24"/>
        </w:rPr>
        <w:t>, ktoré</w:t>
      </w:r>
      <w:r w:rsidRPr="00987024" w:rsidR="00CD20E3">
        <w:rPr>
          <w:rFonts w:ascii="Times New Roman" w:hAnsi="Times New Roman" w:cs="Times New Roman" w:hint="default"/>
          <w:sz w:val="24"/>
          <w:szCs w:val="24"/>
        </w:rPr>
        <w:t xml:space="preserve"> </w:t>
      </w:r>
      <w:r w:rsidRPr="00987024" w:rsidR="003643E9">
        <w:rPr>
          <w:rFonts w:ascii="Times New Roman" w:hAnsi="Times New Roman" w:cs="Times New Roman" w:hint="default"/>
          <w:sz w:val="24"/>
          <w:szCs w:val="24"/>
        </w:rPr>
        <w:t>zabezpeč</w:t>
      </w:r>
      <w:r w:rsidRPr="00987024" w:rsidR="003643E9">
        <w:rPr>
          <w:rFonts w:ascii="Times New Roman" w:hAnsi="Times New Roman" w:cs="Times New Roman" w:hint="default"/>
          <w:sz w:val="24"/>
          <w:szCs w:val="24"/>
        </w:rPr>
        <w:t>ujú</w:t>
      </w:r>
      <w:r w:rsidRPr="00987024" w:rsidR="003643E9">
        <w:rPr>
          <w:rFonts w:ascii="Times New Roman" w:hAnsi="Times New Roman" w:cs="Times New Roman" w:hint="default"/>
          <w:sz w:val="24"/>
          <w:szCs w:val="24"/>
        </w:rPr>
        <w:t xml:space="preserve"> vý</w:t>
      </w:r>
      <w:r w:rsidRPr="00987024" w:rsidR="003643E9">
        <w:rPr>
          <w:rFonts w:ascii="Times New Roman" w:hAnsi="Times New Roman" w:cs="Times New Roman" w:hint="default"/>
          <w:sz w:val="24"/>
          <w:szCs w:val="24"/>
        </w:rPr>
        <w:t>menu informá</w:t>
      </w:r>
      <w:r w:rsidRPr="00987024" w:rsidR="003643E9">
        <w:rPr>
          <w:rFonts w:ascii="Times New Roman" w:hAnsi="Times New Roman" w:cs="Times New Roman" w:hint="default"/>
          <w:sz w:val="24"/>
          <w:szCs w:val="24"/>
        </w:rPr>
        <w:t>cií</w:t>
      </w:r>
      <w:r w:rsidRPr="00987024" w:rsidR="003643E9">
        <w:rPr>
          <w:rFonts w:ascii="Times New Roman" w:hAnsi="Times New Roman" w:cs="Times New Roman" w:hint="default"/>
          <w:sz w:val="24"/>
          <w:szCs w:val="24"/>
        </w:rPr>
        <w:t xml:space="preserve"> s prí</w:t>
      </w:r>
      <w:r w:rsidRPr="00987024" w:rsidR="003643E9">
        <w:rPr>
          <w:rFonts w:ascii="Times New Roman" w:hAnsi="Times New Roman" w:cs="Times New Roman" w:hint="default"/>
          <w:sz w:val="24"/>
          <w:szCs w:val="24"/>
        </w:rPr>
        <w:t>sluš</w:t>
      </w:r>
      <w:r w:rsidRPr="00987024" w:rsidR="003643E9">
        <w:rPr>
          <w:rFonts w:ascii="Times New Roman" w:hAnsi="Times New Roman" w:cs="Times New Roman" w:hint="default"/>
          <w:sz w:val="24"/>
          <w:szCs w:val="24"/>
        </w:rPr>
        <w:t>ný</w:t>
      </w:r>
      <w:r w:rsidRPr="00987024" w:rsidR="003643E9">
        <w:rPr>
          <w:rFonts w:ascii="Times New Roman" w:hAnsi="Times New Roman" w:cs="Times New Roman" w:hint="default"/>
          <w:sz w:val="24"/>
          <w:szCs w:val="24"/>
        </w:rPr>
        <w:t>mi orgá</w:t>
      </w:r>
      <w:r w:rsidRPr="00987024" w:rsidR="003643E9">
        <w:rPr>
          <w:rFonts w:ascii="Times New Roman" w:hAnsi="Times New Roman" w:cs="Times New Roman" w:hint="default"/>
          <w:sz w:val="24"/>
          <w:szCs w:val="24"/>
        </w:rPr>
        <w:t xml:space="preserve">nmi </w:t>
      </w:r>
      <w:r w:rsidRPr="00987024" w:rsidR="003C26E3">
        <w:rPr>
          <w:rFonts w:ascii="Times New Roman" w:hAnsi="Times New Roman" w:cs="Times New Roman" w:hint="default"/>
          <w:sz w:val="24"/>
          <w:szCs w:val="24"/>
        </w:rPr>
        <w:t>neč</w:t>
      </w:r>
      <w:r w:rsidRPr="00987024" w:rsidR="003C26E3">
        <w:rPr>
          <w:rFonts w:ascii="Times New Roman" w:hAnsi="Times New Roman" w:cs="Times New Roman" w:hint="default"/>
          <w:sz w:val="24"/>
          <w:szCs w:val="24"/>
        </w:rPr>
        <w:t>lenský</w:t>
      </w:r>
      <w:r w:rsidRPr="00987024" w:rsidR="003C26E3">
        <w:rPr>
          <w:rFonts w:ascii="Times New Roman" w:hAnsi="Times New Roman" w:cs="Times New Roman" w:hint="default"/>
          <w:sz w:val="24"/>
          <w:szCs w:val="24"/>
        </w:rPr>
        <w:t>ch š</w:t>
      </w:r>
      <w:r w:rsidRPr="00987024" w:rsidR="003C26E3">
        <w:rPr>
          <w:rFonts w:ascii="Times New Roman" w:hAnsi="Times New Roman" w:cs="Times New Roman" w:hint="default"/>
          <w:sz w:val="24"/>
          <w:szCs w:val="24"/>
        </w:rPr>
        <w:t>tá</w:t>
      </w:r>
      <w:r w:rsidRPr="00987024" w:rsidR="003C26E3">
        <w:rPr>
          <w:rFonts w:ascii="Times New Roman" w:hAnsi="Times New Roman" w:cs="Times New Roman" w:hint="default"/>
          <w:sz w:val="24"/>
          <w:szCs w:val="24"/>
        </w:rPr>
        <w:t>tov</w:t>
      </w:r>
      <w:r w:rsidRPr="00987024" w:rsidR="003643E9">
        <w:rPr>
          <w:rFonts w:ascii="Times New Roman" w:hAnsi="Times New Roman" w:cs="Times New Roman"/>
          <w:sz w:val="24"/>
          <w:szCs w:val="24"/>
        </w:rPr>
        <w:t xml:space="preserve"> </w:t>
      </w:r>
      <w:r w:rsidRPr="00987024">
        <w:rPr>
          <w:rFonts w:ascii="Times New Roman" w:hAnsi="Times New Roman" w:cs="Times New Roman" w:hint="default"/>
          <w:sz w:val="24"/>
          <w:szCs w:val="24"/>
        </w:rPr>
        <w:t>podľ</w:t>
      </w:r>
      <w:r w:rsidRPr="00987024">
        <w:rPr>
          <w:rFonts w:ascii="Times New Roman" w:hAnsi="Times New Roman" w:cs="Times New Roman" w:hint="default"/>
          <w:sz w:val="24"/>
          <w:szCs w:val="24"/>
        </w:rPr>
        <w:t>a odseku 5</w:t>
      </w:r>
      <w:r w:rsidRPr="00987024" w:rsidR="00995471">
        <w:rPr>
          <w:rFonts w:ascii="Times New Roman" w:hAnsi="Times New Roman" w:cs="Times New Roman"/>
          <w:sz w:val="24"/>
          <w:szCs w:val="24"/>
        </w:rPr>
        <w:t>,</w:t>
      </w:r>
      <w:r w:rsidRPr="00987024">
        <w:rPr>
          <w:rFonts w:ascii="Times New Roman" w:hAnsi="Times New Roman" w:cs="Times New Roman"/>
          <w:sz w:val="24"/>
          <w:szCs w:val="24"/>
        </w:rPr>
        <w:t xml:space="preserve"> len ak </w:t>
      </w:r>
      <w:r w:rsidRPr="00987024" w:rsidR="000236AE">
        <w:rPr>
          <w:rFonts w:ascii="Times New Roman" w:hAnsi="Times New Roman" w:cs="Times New Roman"/>
          <w:sz w:val="24"/>
          <w:szCs w:val="24"/>
        </w:rPr>
        <w:t>sa</w:t>
      </w:r>
      <w:r w:rsidRPr="00987024">
        <w:rPr>
          <w:rFonts w:ascii="Times New Roman" w:hAnsi="Times New Roman" w:cs="Times New Roman"/>
          <w:sz w:val="24"/>
          <w:szCs w:val="24"/>
        </w:rPr>
        <w:t xml:space="preserve"> </w:t>
      </w:r>
      <w:r w:rsidRPr="00987024" w:rsidR="00F90069">
        <w:rPr>
          <w:rFonts w:ascii="Times New Roman" w:hAnsi="Times New Roman" w:cs="Times New Roman" w:hint="default"/>
          <w:sz w:val="24"/>
          <w:szCs w:val="24"/>
        </w:rPr>
        <w:t>zabezpečí</w:t>
      </w:r>
      <w:r w:rsidRPr="00987024">
        <w:rPr>
          <w:rFonts w:ascii="Times New Roman" w:hAnsi="Times New Roman" w:cs="Times New Roman" w:hint="default"/>
          <w:sz w:val="24"/>
          <w:szCs w:val="24"/>
        </w:rPr>
        <w:t>, ž</w:t>
      </w:r>
      <w:r w:rsidRPr="00987024">
        <w:rPr>
          <w:rFonts w:ascii="Times New Roman" w:hAnsi="Times New Roman" w:cs="Times New Roman" w:hint="default"/>
          <w:sz w:val="24"/>
          <w:szCs w:val="24"/>
        </w:rPr>
        <w:t>e informá</w:t>
      </w:r>
      <w:r w:rsidRPr="00987024">
        <w:rPr>
          <w:rFonts w:ascii="Times New Roman" w:hAnsi="Times New Roman" w:cs="Times New Roman" w:hint="default"/>
          <w:sz w:val="24"/>
          <w:szCs w:val="24"/>
        </w:rPr>
        <w:t>cie poskytované</w:t>
      </w:r>
      <w:r w:rsidRPr="00987024">
        <w:rPr>
          <w:rFonts w:ascii="Times New Roman" w:hAnsi="Times New Roman" w:cs="Times New Roman" w:hint="default"/>
          <w:sz w:val="24"/>
          <w:szCs w:val="24"/>
        </w:rPr>
        <w:t xml:space="preserve"> Ná</w:t>
      </w:r>
      <w:r w:rsidRPr="00987024">
        <w:rPr>
          <w:rFonts w:ascii="Times New Roman" w:hAnsi="Times New Roman" w:cs="Times New Roman" w:hint="default"/>
          <w:sz w:val="24"/>
          <w:szCs w:val="24"/>
        </w:rPr>
        <w:t>rodnou bankou Slovenska budú</w:t>
      </w:r>
      <w:r w:rsidRPr="00987024">
        <w:rPr>
          <w:rFonts w:ascii="Times New Roman" w:hAnsi="Times New Roman" w:cs="Times New Roman" w:hint="default"/>
          <w:sz w:val="24"/>
          <w:szCs w:val="24"/>
        </w:rPr>
        <w:t xml:space="preserve"> podliehať</w:t>
      </w:r>
      <w:r w:rsidRPr="00987024">
        <w:rPr>
          <w:rFonts w:ascii="Times New Roman" w:hAnsi="Times New Roman" w:cs="Times New Roman" w:hint="default"/>
          <w:sz w:val="24"/>
          <w:szCs w:val="24"/>
        </w:rPr>
        <w:t xml:space="preserve"> povinnosti mlč</w:t>
      </w:r>
      <w:r w:rsidRPr="00987024">
        <w:rPr>
          <w:rFonts w:ascii="Times New Roman" w:hAnsi="Times New Roman" w:cs="Times New Roman" w:hint="default"/>
          <w:sz w:val="24"/>
          <w:szCs w:val="24"/>
        </w:rPr>
        <w:t>anlivosti najmenej v </w:t>
      </w:r>
      <w:r w:rsidRPr="00987024">
        <w:rPr>
          <w:rFonts w:ascii="Times New Roman" w:hAnsi="Times New Roman" w:cs="Times New Roman" w:hint="default"/>
          <w:sz w:val="24"/>
          <w:szCs w:val="24"/>
        </w:rPr>
        <w:t>rozsahu podľ</w:t>
      </w:r>
      <w:r w:rsidRPr="00987024">
        <w:rPr>
          <w:rFonts w:ascii="Times New Roman" w:hAnsi="Times New Roman" w:cs="Times New Roman" w:hint="default"/>
          <w:sz w:val="24"/>
          <w:szCs w:val="24"/>
        </w:rPr>
        <w:t>a tohto</w:t>
      </w:r>
      <w:r w:rsidRPr="00987024" w:rsidR="009D3C8E">
        <w:rPr>
          <w:rFonts w:ascii="Times New Roman" w:hAnsi="Times New Roman" w:cs="Times New Roman" w:hint="default"/>
          <w:sz w:val="24"/>
          <w:szCs w:val="24"/>
        </w:rPr>
        <w:t xml:space="preserve"> zá</w:t>
      </w:r>
      <w:r w:rsidRPr="00987024" w:rsidR="009D3C8E">
        <w:rPr>
          <w:rFonts w:ascii="Times New Roman" w:hAnsi="Times New Roman" w:cs="Times New Roman" w:hint="default"/>
          <w:sz w:val="24"/>
          <w:szCs w:val="24"/>
        </w:rPr>
        <w:t>kona</w:t>
      </w:r>
      <w:r w:rsidRPr="00987024">
        <w:rPr>
          <w:rFonts w:ascii="Times New Roman" w:hAnsi="Times New Roman" w:cs="Times New Roman"/>
          <w:sz w:val="24"/>
          <w:szCs w:val="24"/>
        </w:rPr>
        <w:t xml:space="preserve"> a </w:t>
      </w:r>
      <w:r w:rsidRPr="00987024">
        <w:rPr>
          <w:rFonts w:ascii="Times New Roman" w:hAnsi="Times New Roman" w:cs="Times New Roman" w:hint="default"/>
          <w:sz w:val="24"/>
          <w:szCs w:val="24"/>
        </w:rPr>
        <w:t>osobitné</w:t>
      </w:r>
      <w:r w:rsidRPr="00987024">
        <w:rPr>
          <w:rFonts w:ascii="Times New Roman" w:hAnsi="Times New Roman" w:cs="Times New Roman" w:hint="default"/>
          <w:sz w:val="24"/>
          <w:szCs w:val="24"/>
        </w:rPr>
        <w:t xml:space="preserve">ho </w:t>
      </w:r>
      <w:r w:rsidRPr="00987024" w:rsidR="00E02823">
        <w:rPr>
          <w:rFonts w:ascii="Times New Roman" w:hAnsi="Times New Roman" w:cs="Times New Roman"/>
          <w:sz w:val="24"/>
          <w:szCs w:val="24"/>
        </w:rPr>
        <w:t>predpisu</w:t>
      </w:r>
      <w:r w:rsidRPr="00987024" w:rsidR="003643E9">
        <w:rPr>
          <w:rFonts w:ascii="Times New Roman" w:hAnsi="Times New Roman" w:cs="Times New Roman"/>
          <w:sz w:val="24"/>
          <w:szCs w:val="24"/>
          <w:vertAlign w:val="superscript"/>
        </w:rPr>
        <w:t>114f</w:t>
      </w:r>
      <w:r w:rsidRPr="00987024" w:rsidR="00C432D6">
        <w:rPr>
          <w:rFonts w:ascii="Times New Roman" w:hAnsi="Times New Roman" w:cs="Times New Roman"/>
          <w:sz w:val="24"/>
          <w:szCs w:val="24"/>
        </w:rPr>
        <w:t>)</w:t>
      </w:r>
      <w:r w:rsidRPr="00987024">
        <w:rPr>
          <w:rFonts w:ascii="Times New Roman" w:hAnsi="Times New Roman" w:cs="Times New Roman"/>
          <w:sz w:val="24"/>
          <w:szCs w:val="24"/>
        </w:rPr>
        <w:t xml:space="preserve"> a </w:t>
      </w:r>
      <w:r w:rsidRPr="00987024">
        <w:rPr>
          <w:rFonts w:ascii="Times New Roman" w:hAnsi="Times New Roman" w:cs="Times New Roman" w:hint="default"/>
          <w:sz w:val="24"/>
          <w:szCs w:val="24"/>
        </w:rPr>
        <w:t>poskytnuté</w:t>
      </w:r>
      <w:r w:rsidRPr="00987024">
        <w:rPr>
          <w:rFonts w:ascii="Times New Roman" w:hAnsi="Times New Roman" w:cs="Times New Roman" w:hint="default"/>
          <w:sz w:val="24"/>
          <w:szCs w:val="24"/>
        </w:rPr>
        <w:t xml:space="preserve"> informá</w:t>
      </w:r>
      <w:r w:rsidRPr="00987024">
        <w:rPr>
          <w:rFonts w:ascii="Times New Roman" w:hAnsi="Times New Roman" w:cs="Times New Roman" w:hint="default"/>
          <w:sz w:val="24"/>
          <w:szCs w:val="24"/>
        </w:rPr>
        <w:t xml:space="preserve">cie </w:t>
      </w:r>
      <w:r w:rsidRPr="00987024" w:rsidR="00C51856">
        <w:rPr>
          <w:rFonts w:ascii="Times New Roman" w:hAnsi="Times New Roman" w:cs="Times New Roman"/>
          <w:sz w:val="24"/>
          <w:szCs w:val="24"/>
        </w:rPr>
        <w:t>sa</w:t>
      </w:r>
      <w:r w:rsidRPr="00987024">
        <w:rPr>
          <w:rFonts w:ascii="Times New Roman" w:hAnsi="Times New Roman" w:cs="Times New Roman" w:hint="default"/>
          <w:sz w:val="24"/>
          <w:szCs w:val="24"/>
        </w:rPr>
        <w:t xml:space="preserve"> použ</w:t>
      </w:r>
      <w:r w:rsidRPr="00987024">
        <w:rPr>
          <w:rFonts w:ascii="Times New Roman" w:hAnsi="Times New Roman" w:cs="Times New Roman" w:hint="default"/>
          <w:sz w:val="24"/>
          <w:szCs w:val="24"/>
        </w:rPr>
        <w:t>i</w:t>
      </w:r>
      <w:r w:rsidRPr="00987024" w:rsidR="00C51856">
        <w:rPr>
          <w:rFonts w:ascii="Times New Roman" w:hAnsi="Times New Roman" w:cs="Times New Roman" w:hint="default"/>
          <w:sz w:val="24"/>
          <w:szCs w:val="24"/>
        </w:rPr>
        <w:t>jú</w:t>
      </w:r>
      <w:r w:rsidRPr="00987024">
        <w:rPr>
          <w:rFonts w:ascii="Times New Roman" w:hAnsi="Times New Roman" w:cs="Times New Roman" w:hint="default"/>
          <w:sz w:val="24"/>
          <w:szCs w:val="24"/>
        </w:rPr>
        <w:t xml:space="preserve"> len na plnenie ú</w:t>
      </w:r>
      <w:r w:rsidRPr="00987024">
        <w:rPr>
          <w:rFonts w:ascii="Times New Roman" w:hAnsi="Times New Roman" w:cs="Times New Roman" w:hint="default"/>
          <w:sz w:val="24"/>
          <w:szCs w:val="24"/>
        </w:rPr>
        <w:t>loh tohto prí</w:t>
      </w:r>
      <w:r w:rsidRPr="00987024">
        <w:rPr>
          <w:rFonts w:ascii="Times New Roman" w:hAnsi="Times New Roman" w:cs="Times New Roman" w:hint="default"/>
          <w:sz w:val="24"/>
          <w:szCs w:val="24"/>
        </w:rPr>
        <w:t>sluš</w:t>
      </w:r>
      <w:r w:rsidRPr="00987024">
        <w:rPr>
          <w:rFonts w:ascii="Times New Roman" w:hAnsi="Times New Roman" w:cs="Times New Roman" w:hint="default"/>
          <w:sz w:val="24"/>
          <w:szCs w:val="24"/>
        </w:rPr>
        <w:t>né</w:t>
      </w:r>
      <w:r w:rsidRPr="00987024">
        <w:rPr>
          <w:rFonts w:ascii="Times New Roman" w:hAnsi="Times New Roman" w:cs="Times New Roman" w:hint="default"/>
          <w:sz w:val="24"/>
          <w:szCs w:val="24"/>
        </w:rPr>
        <w:t>ho orgá</w:t>
      </w:r>
      <w:r w:rsidRPr="00987024">
        <w:rPr>
          <w:rFonts w:ascii="Times New Roman" w:hAnsi="Times New Roman" w:cs="Times New Roman" w:hint="default"/>
          <w:sz w:val="24"/>
          <w:szCs w:val="24"/>
        </w:rPr>
        <w:t xml:space="preserve">nu. </w:t>
      </w:r>
    </w:p>
    <w:p w:rsidR="003C26E3" w:rsidRPr="00987024" w:rsidP="00891A44">
      <w:pPr>
        <w:autoSpaceDE w:val="0"/>
        <w:autoSpaceDN w:val="0"/>
        <w:bidi w:val="0"/>
        <w:adjustRightInd w:val="0"/>
        <w:spacing w:before="60" w:after="60"/>
        <w:jc w:val="both"/>
        <w:rPr>
          <w:rFonts w:ascii="Times New Roman" w:hAnsi="Times New Roman"/>
          <w:lang w:eastAsia="en-US"/>
        </w:rPr>
      </w:pPr>
    </w:p>
    <w:p w:rsidR="003C26E3" w:rsidRPr="00987024" w:rsidP="00891A44">
      <w:pPr>
        <w:pStyle w:val="ListParagraph"/>
        <w:numPr>
          <w:numId w:val="15"/>
        </w:numPr>
        <w:autoSpaceDE w:val="0"/>
        <w:autoSpaceDN w:val="0"/>
        <w:bidi w:val="0"/>
        <w:adjustRightInd w:val="0"/>
        <w:spacing w:before="60" w:after="60"/>
        <w:ind w:left="1068"/>
        <w:jc w:val="both"/>
        <w:rPr>
          <w:rFonts w:ascii="Times New Roman" w:hAnsi="Times New Roman"/>
          <w:lang w:eastAsia="en-US"/>
        </w:rPr>
      </w:pPr>
      <w:r w:rsidRPr="00987024">
        <w:rPr>
          <w:rFonts w:ascii="Times New Roman" w:hAnsi="Times New Roman"/>
          <w:lang w:eastAsia="en-US"/>
        </w:rPr>
        <w:t xml:space="preserve">Národná banka Slovenska </w:t>
      </w:r>
      <w:r w:rsidRPr="00987024" w:rsidR="006C7AD6">
        <w:rPr>
          <w:rFonts w:ascii="Times New Roman" w:hAnsi="Times New Roman"/>
          <w:lang w:eastAsia="en-US"/>
        </w:rPr>
        <w:t>zabezpečuje</w:t>
      </w:r>
      <w:r w:rsidRPr="00987024">
        <w:rPr>
          <w:rFonts w:ascii="Times New Roman" w:hAnsi="Times New Roman"/>
          <w:lang w:eastAsia="en-US"/>
        </w:rPr>
        <w:t xml:space="preserve"> prenos osobných údajov príslušnému orgánu dohľadu v nečlenskom štáte </w:t>
      </w:r>
      <w:r w:rsidRPr="00987024" w:rsidR="00C51856">
        <w:rPr>
          <w:rFonts w:ascii="Times New Roman" w:hAnsi="Times New Roman"/>
          <w:lang w:eastAsia="en-US"/>
        </w:rPr>
        <w:t>podľa</w:t>
      </w:r>
      <w:r w:rsidRPr="00987024">
        <w:rPr>
          <w:rFonts w:ascii="Times New Roman" w:hAnsi="Times New Roman"/>
          <w:lang w:eastAsia="en-US"/>
        </w:rPr>
        <w:t> osobitn</w:t>
      </w:r>
      <w:r w:rsidRPr="00987024" w:rsidR="00C51856">
        <w:rPr>
          <w:rFonts w:ascii="Times New Roman" w:hAnsi="Times New Roman"/>
          <w:lang w:eastAsia="en-US"/>
        </w:rPr>
        <w:t>ého</w:t>
      </w:r>
      <w:r w:rsidRPr="00987024">
        <w:rPr>
          <w:rFonts w:ascii="Times New Roman" w:hAnsi="Times New Roman"/>
          <w:lang w:eastAsia="en-US"/>
        </w:rPr>
        <w:t xml:space="preserve"> predpis</w:t>
      </w:r>
      <w:r w:rsidRPr="00987024" w:rsidR="00C51856">
        <w:rPr>
          <w:rFonts w:ascii="Times New Roman" w:hAnsi="Times New Roman"/>
          <w:lang w:eastAsia="en-US"/>
        </w:rPr>
        <w:t>u</w:t>
      </w:r>
      <w:r w:rsidRPr="00987024">
        <w:rPr>
          <w:rFonts w:ascii="Times New Roman" w:hAnsi="Times New Roman"/>
          <w:lang w:eastAsia="en-US"/>
        </w:rPr>
        <w:t>.</w:t>
      </w:r>
      <w:r w:rsidRPr="00987024">
        <w:rPr>
          <w:rFonts w:ascii="Times New Roman" w:hAnsi="Times New Roman"/>
          <w:vertAlign w:val="superscript"/>
          <w:lang w:eastAsia="en-US"/>
        </w:rPr>
        <w:t>114f</w:t>
      </w:r>
      <w:r w:rsidRPr="00987024">
        <w:rPr>
          <w:rFonts w:ascii="Times New Roman" w:hAnsi="Times New Roman"/>
          <w:lang w:eastAsia="en-US"/>
        </w:rPr>
        <w:t>)</w:t>
      </w:r>
      <w:r w:rsidRPr="00987024" w:rsidR="00A378F4">
        <w:rPr>
          <w:rFonts w:ascii="Times New Roman" w:hAnsi="Times New Roman"/>
          <w:lang w:eastAsia="en-US"/>
        </w:rPr>
        <w:t>“.</w:t>
      </w:r>
      <w:r w:rsidRPr="00987024">
        <w:rPr>
          <w:rFonts w:ascii="Times New Roman" w:hAnsi="Times New Roman"/>
          <w:lang w:eastAsia="en-US"/>
        </w:rPr>
        <w:t xml:space="preserve"> </w:t>
      </w:r>
    </w:p>
    <w:p w:rsidR="003643E9" w:rsidRPr="00987024" w:rsidP="00891A44">
      <w:pPr>
        <w:pStyle w:val="BodyText"/>
        <w:bidi w:val="0"/>
        <w:ind w:left="504"/>
        <w:rPr>
          <w:rFonts w:ascii="Times New Roman" w:hAnsi="Times New Roman"/>
          <w:b w:val="0"/>
          <w:bCs w:val="0"/>
        </w:rPr>
      </w:pPr>
    </w:p>
    <w:p w:rsidR="00001E86" w:rsidRPr="00987024" w:rsidP="0069223D">
      <w:pPr>
        <w:pStyle w:val="BodyText"/>
        <w:numPr>
          <w:numId w:val="52"/>
        </w:numPr>
        <w:bidi w:val="0"/>
        <w:ind w:hanging="502"/>
        <w:rPr>
          <w:rFonts w:ascii="Times New Roman" w:hAnsi="Times New Roman"/>
          <w:b w:val="0"/>
          <w:bCs w:val="0"/>
        </w:rPr>
      </w:pPr>
      <w:r w:rsidRPr="00987024">
        <w:rPr>
          <w:rFonts w:ascii="Times New Roman" w:hAnsi="Times New Roman"/>
          <w:b w:val="0"/>
          <w:bCs w:val="0"/>
        </w:rPr>
        <w:t>V § 144 ods. 1</w:t>
      </w:r>
      <w:r w:rsidRPr="00987024" w:rsidR="00AC77F6">
        <w:rPr>
          <w:rFonts w:ascii="Times New Roman" w:hAnsi="Times New Roman"/>
          <w:b w:val="0"/>
          <w:bCs w:val="0"/>
        </w:rPr>
        <w:t xml:space="preserve"> úvodnej vete </w:t>
      </w:r>
      <w:r w:rsidRPr="00987024">
        <w:rPr>
          <w:rFonts w:ascii="Times New Roman" w:hAnsi="Times New Roman"/>
          <w:b w:val="0"/>
          <w:bCs w:val="0"/>
        </w:rPr>
        <w:t xml:space="preserve">sa </w:t>
      </w:r>
      <w:r w:rsidRPr="00987024" w:rsidR="00AC77F6">
        <w:rPr>
          <w:rFonts w:ascii="Times New Roman" w:hAnsi="Times New Roman"/>
          <w:b w:val="0"/>
          <w:bCs w:val="0"/>
        </w:rPr>
        <w:t xml:space="preserve">slová „a 7“ nahrádzajú slovami „a 6“ a </w:t>
      </w:r>
      <w:r w:rsidRPr="00987024">
        <w:rPr>
          <w:rFonts w:ascii="Times New Roman" w:hAnsi="Times New Roman"/>
          <w:b w:val="0"/>
          <w:bCs w:val="0"/>
        </w:rPr>
        <w:t>vypúšťajú slová „</w:t>
      </w:r>
      <w:r w:rsidRPr="00987024">
        <w:rPr>
          <w:rFonts w:ascii="Times New Roman" w:hAnsi="Times New Roman"/>
          <w:b w:val="0"/>
        </w:rPr>
        <w:t>podľa závažnosti, rozsahu, dĺžky trvania, následkov a povahy zistených nedostatkov“.</w:t>
      </w:r>
    </w:p>
    <w:p w:rsidR="00BD664E" w:rsidRPr="00987024" w:rsidP="00891A44">
      <w:pPr>
        <w:autoSpaceDE w:val="0"/>
        <w:autoSpaceDN w:val="0"/>
        <w:bidi w:val="0"/>
        <w:adjustRightInd w:val="0"/>
        <w:ind w:left="426" w:hanging="502"/>
        <w:jc w:val="both"/>
        <w:rPr>
          <w:rFonts w:ascii="Times New Roman" w:hAnsi="Times New Roman"/>
        </w:rPr>
      </w:pPr>
    </w:p>
    <w:p w:rsidR="00253B91" w:rsidRPr="00987024" w:rsidP="0069223D">
      <w:pPr>
        <w:pStyle w:val="ListParagraph"/>
        <w:numPr>
          <w:numId w:val="52"/>
        </w:numPr>
        <w:autoSpaceDE w:val="0"/>
        <w:autoSpaceDN w:val="0"/>
        <w:bidi w:val="0"/>
        <w:adjustRightInd w:val="0"/>
        <w:ind w:hanging="502"/>
        <w:jc w:val="both"/>
        <w:rPr>
          <w:rFonts w:ascii="Times New Roman" w:hAnsi="Times New Roman"/>
        </w:rPr>
      </w:pPr>
      <w:r w:rsidRPr="00987024" w:rsidR="00001E86">
        <w:rPr>
          <w:rFonts w:ascii="Times New Roman" w:hAnsi="Times New Roman"/>
          <w:bCs/>
        </w:rPr>
        <w:t>V § 144 ods</w:t>
      </w:r>
      <w:r w:rsidRPr="00987024" w:rsidR="003E5221">
        <w:rPr>
          <w:rFonts w:ascii="Times New Roman" w:hAnsi="Times New Roman"/>
          <w:bCs/>
        </w:rPr>
        <w:t>.</w:t>
      </w:r>
      <w:r w:rsidRPr="00987024" w:rsidR="00001E86">
        <w:rPr>
          <w:rFonts w:ascii="Times New Roman" w:hAnsi="Times New Roman"/>
          <w:bCs/>
        </w:rPr>
        <w:t xml:space="preserve"> 1 písm</w:t>
      </w:r>
      <w:r w:rsidRPr="00987024">
        <w:rPr>
          <w:rFonts w:ascii="Times New Roman" w:hAnsi="Times New Roman"/>
          <w:bCs/>
        </w:rPr>
        <w:t>eno</w:t>
      </w:r>
      <w:r w:rsidRPr="00987024" w:rsidR="00001E86">
        <w:rPr>
          <w:rFonts w:ascii="Times New Roman" w:hAnsi="Times New Roman"/>
          <w:bCs/>
        </w:rPr>
        <w:t xml:space="preserve"> e) </w:t>
      </w:r>
      <w:r w:rsidRPr="00987024">
        <w:rPr>
          <w:rFonts w:ascii="Times New Roman" w:hAnsi="Times New Roman"/>
          <w:bCs/>
        </w:rPr>
        <w:t xml:space="preserve">znie: </w:t>
      </w:r>
    </w:p>
    <w:p w:rsidR="003E5221" w:rsidRPr="00987024" w:rsidP="008C269C">
      <w:pPr>
        <w:autoSpaceDE w:val="0"/>
        <w:autoSpaceDN w:val="0"/>
        <w:bidi w:val="0"/>
        <w:adjustRightInd w:val="0"/>
        <w:ind w:left="708"/>
        <w:jc w:val="both"/>
        <w:rPr>
          <w:rFonts w:ascii="Times New Roman" w:hAnsi="Times New Roman"/>
        </w:rPr>
      </w:pPr>
      <w:r w:rsidRPr="00987024" w:rsidR="00253B91">
        <w:rPr>
          <w:rFonts w:ascii="Times New Roman" w:hAnsi="Times New Roman"/>
          <w:bCs/>
        </w:rPr>
        <w:t>„</w:t>
      </w:r>
      <w:r w:rsidRPr="00987024">
        <w:rPr>
          <w:rFonts w:ascii="Times New Roman" w:hAnsi="Times New Roman"/>
          <w:bCs/>
        </w:rPr>
        <w:t xml:space="preserve">e) </w:t>
      </w:r>
      <w:r w:rsidRPr="00987024" w:rsidR="00995471">
        <w:rPr>
          <w:rFonts w:ascii="Times New Roman" w:hAnsi="Times New Roman"/>
        </w:rPr>
        <w:t xml:space="preserve">uložiť pokutu </w:t>
      </w:r>
      <w:r w:rsidRPr="00987024" w:rsidR="008C269C">
        <w:rPr>
          <w:rFonts w:ascii="Times New Roman" w:hAnsi="Times New Roman"/>
        </w:rPr>
        <w:t>obchodníkovi s cennými papiermi alebo zahraničnému obchodníkovi s cennými  papiermi</w:t>
      </w:r>
      <w:r w:rsidRPr="00987024" w:rsidR="002E0CCC">
        <w:rPr>
          <w:rFonts w:ascii="Times New Roman" w:hAnsi="Times New Roman"/>
        </w:rPr>
        <w:t xml:space="preserve"> </w:t>
      </w:r>
      <w:r w:rsidRPr="00987024" w:rsidR="0081434F">
        <w:rPr>
          <w:rFonts w:ascii="Times New Roman" w:hAnsi="Times New Roman"/>
        </w:rPr>
        <w:t>do 5 000 000 eur</w:t>
      </w:r>
      <w:r w:rsidRPr="00987024" w:rsidR="00F777CB">
        <w:rPr>
          <w:rFonts w:ascii="Times New Roman" w:hAnsi="Times New Roman"/>
        </w:rPr>
        <w:t xml:space="preserve"> a pri opakovanom </w:t>
      </w:r>
      <w:r w:rsidRPr="00987024" w:rsidR="002E0CCC">
        <w:rPr>
          <w:rFonts w:ascii="Times New Roman" w:hAnsi="Times New Roman"/>
        </w:rPr>
        <w:t xml:space="preserve">nedostatku </w:t>
      </w:r>
      <w:r w:rsidRPr="00987024" w:rsidR="00F777CB">
        <w:rPr>
          <w:rFonts w:ascii="Times New Roman" w:hAnsi="Times New Roman"/>
        </w:rPr>
        <w:t xml:space="preserve">alebo </w:t>
      </w:r>
      <w:r w:rsidRPr="00987024" w:rsidR="002E0CCC">
        <w:rPr>
          <w:rFonts w:ascii="Times New Roman" w:hAnsi="Times New Roman"/>
        </w:rPr>
        <w:t xml:space="preserve">pri </w:t>
      </w:r>
      <w:r w:rsidRPr="00987024" w:rsidR="00F777CB">
        <w:rPr>
          <w:rFonts w:ascii="Times New Roman" w:hAnsi="Times New Roman"/>
        </w:rPr>
        <w:t>závažnom nedostatku až do 10 000 000 eur</w:t>
      </w:r>
      <w:r w:rsidRPr="00987024" w:rsidR="0081434F">
        <w:rPr>
          <w:rFonts w:ascii="Times New Roman" w:hAnsi="Times New Roman"/>
        </w:rPr>
        <w:t xml:space="preserve">, </w:t>
      </w:r>
      <w:r w:rsidRPr="00987024" w:rsidR="00F777CB">
        <w:rPr>
          <w:rFonts w:ascii="Times New Roman" w:hAnsi="Times New Roman"/>
        </w:rPr>
        <w:t xml:space="preserve">pričom tieto horné sadzby pokuty sa zvyšujú až na  </w:t>
      </w:r>
    </w:p>
    <w:p w:rsidR="008C269C" w:rsidRPr="00987024" w:rsidP="008C269C">
      <w:pPr>
        <w:autoSpaceDE w:val="0"/>
        <w:autoSpaceDN w:val="0"/>
        <w:bidi w:val="0"/>
        <w:adjustRightInd w:val="0"/>
        <w:ind w:left="708"/>
        <w:jc w:val="both"/>
        <w:rPr>
          <w:rFonts w:ascii="Times New Roman" w:hAnsi="Times New Roman"/>
        </w:rPr>
      </w:pPr>
      <w:r w:rsidRPr="00987024" w:rsidR="00995471">
        <w:rPr>
          <w:rFonts w:ascii="Times New Roman" w:hAnsi="Times New Roman"/>
        </w:rPr>
        <w:t>1. 10 % celkového ročného obratu</w:t>
      </w:r>
      <w:r w:rsidRPr="00987024" w:rsidR="002E0CCC">
        <w:rPr>
          <w:rFonts w:ascii="Times New Roman" w:hAnsi="Times New Roman"/>
        </w:rPr>
        <w:t xml:space="preserve"> </w:t>
      </w:r>
      <w:r w:rsidRPr="00987024">
        <w:rPr>
          <w:rFonts w:ascii="Times New Roman" w:hAnsi="Times New Roman"/>
        </w:rPr>
        <w:t xml:space="preserve">obchodníka s cennými papiermi alebo zahraničného </w:t>
      </w:r>
    </w:p>
    <w:p w:rsidR="00995471" w:rsidRPr="00987024" w:rsidP="008C269C">
      <w:pPr>
        <w:autoSpaceDE w:val="0"/>
        <w:autoSpaceDN w:val="0"/>
        <w:bidi w:val="0"/>
        <w:adjustRightInd w:val="0"/>
        <w:ind w:left="1418" w:hanging="284"/>
        <w:jc w:val="both"/>
        <w:rPr>
          <w:rFonts w:ascii="Times New Roman" w:hAnsi="Times New Roman"/>
        </w:rPr>
      </w:pPr>
      <w:r w:rsidRPr="00987024" w:rsidR="008C269C">
        <w:rPr>
          <w:rFonts w:ascii="Times New Roman" w:hAnsi="Times New Roman"/>
        </w:rPr>
        <w:t xml:space="preserve">          obchodníka s cennými papiermi</w:t>
      </w:r>
      <w:r w:rsidRPr="00987024">
        <w:rPr>
          <w:rFonts w:ascii="Times New Roman" w:hAnsi="Times New Roman"/>
        </w:rPr>
        <w:t xml:space="preserve"> v predchádzajúcom kalendárnom roku; ak je obchodník s cennými papiermi dcérskou spoločnosťou, za základ celkového ročného obratu v predchádzajúcom kalendárnom roku sa použije hrubý príjem z konsolidovanej závierky materskej spoločnosti,</w:t>
      </w:r>
      <w:r w:rsidRPr="00987024" w:rsidR="0081434F">
        <w:rPr>
          <w:rFonts w:ascii="Times New Roman" w:hAnsi="Times New Roman"/>
        </w:rPr>
        <w:t xml:space="preserve"> alebo</w:t>
      </w:r>
      <w:r w:rsidRPr="00987024" w:rsidR="0000643C">
        <w:rPr>
          <w:rFonts w:ascii="Times New Roman" w:hAnsi="Times New Roman"/>
        </w:rPr>
        <w:t xml:space="preserve"> na</w:t>
      </w:r>
    </w:p>
    <w:p w:rsidR="00001E86" w:rsidRPr="00987024" w:rsidP="002E0CCC">
      <w:pPr>
        <w:autoSpaceDE w:val="0"/>
        <w:autoSpaceDN w:val="0"/>
        <w:bidi w:val="0"/>
        <w:adjustRightInd w:val="0"/>
        <w:ind w:left="1418" w:hanging="284"/>
        <w:jc w:val="both"/>
        <w:rPr>
          <w:rFonts w:ascii="Times New Roman" w:hAnsi="Times New Roman"/>
        </w:rPr>
      </w:pPr>
      <w:r w:rsidRPr="00987024" w:rsidR="00995471">
        <w:rPr>
          <w:rFonts w:ascii="Times New Roman" w:hAnsi="Times New Roman"/>
        </w:rPr>
        <w:t>2. dvojnásob</w:t>
      </w:r>
      <w:r w:rsidRPr="00987024" w:rsidR="00F777CB">
        <w:rPr>
          <w:rFonts w:ascii="Times New Roman" w:hAnsi="Times New Roman"/>
        </w:rPr>
        <w:t>o</w:t>
      </w:r>
      <w:r w:rsidRPr="00987024" w:rsidR="00995471">
        <w:rPr>
          <w:rFonts w:ascii="Times New Roman" w:hAnsi="Times New Roman"/>
        </w:rPr>
        <w:t xml:space="preserve">k sumy obohatenia </w:t>
      </w:r>
      <w:r w:rsidRPr="00987024" w:rsidR="0081434F">
        <w:rPr>
          <w:rFonts w:ascii="Times New Roman" w:hAnsi="Times New Roman"/>
        </w:rPr>
        <w:t>v súvislosti</w:t>
      </w:r>
      <w:r w:rsidRPr="00987024" w:rsidR="00995471">
        <w:rPr>
          <w:rFonts w:ascii="Times New Roman" w:hAnsi="Times New Roman"/>
        </w:rPr>
        <w:t xml:space="preserve"> </w:t>
      </w:r>
      <w:r w:rsidRPr="00987024" w:rsidR="0081434F">
        <w:rPr>
          <w:rFonts w:ascii="Times New Roman" w:hAnsi="Times New Roman"/>
        </w:rPr>
        <w:t>s</w:t>
      </w:r>
      <w:r w:rsidRPr="00987024" w:rsidR="00995471">
        <w:rPr>
          <w:rFonts w:ascii="Times New Roman" w:hAnsi="Times New Roman"/>
        </w:rPr>
        <w:t xml:space="preserve"> poruše</w:t>
      </w:r>
      <w:r w:rsidRPr="00987024" w:rsidR="0081434F">
        <w:rPr>
          <w:rFonts w:ascii="Times New Roman" w:hAnsi="Times New Roman"/>
        </w:rPr>
        <w:t>ním</w:t>
      </w:r>
      <w:r w:rsidRPr="00987024" w:rsidR="00995471">
        <w:rPr>
          <w:rFonts w:ascii="Times New Roman" w:hAnsi="Times New Roman"/>
        </w:rPr>
        <w:t xml:space="preserve"> týchto ustanovení, ak je túto </w:t>
      </w:r>
      <w:r w:rsidRPr="00987024" w:rsidR="003E5221">
        <w:rPr>
          <w:rFonts w:ascii="Times New Roman" w:hAnsi="Times New Roman"/>
        </w:rPr>
        <w:t>sumu možné urči</w:t>
      </w:r>
      <w:r w:rsidRPr="00987024" w:rsidR="000352A9">
        <w:rPr>
          <w:rFonts w:ascii="Times New Roman" w:hAnsi="Times New Roman"/>
        </w:rPr>
        <w:t>ť</w:t>
      </w:r>
      <w:r w:rsidRPr="00987024" w:rsidR="003E5221">
        <w:rPr>
          <w:rFonts w:ascii="Times New Roman" w:hAnsi="Times New Roman"/>
        </w:rPr>
        <w:t>,</w:t>
      </w:r>
      <w:r w:rsidRPr="00987024">
        <w:rPr>
          <w:rFonts w:ascii="Times New Roman" w:hAnsi="Times New Roman"/>
        </w:rPr>
        <w:t>“.</w:t>
      </w:r>
    </w:p>
    <w:p w:rsidR="00BD664E" w:rsidRPr="00987024" w:rsidP="00891A44">
      <w:pPr>
        <w:pStyle w:val="BodyText"/>
        <w:bidi w:val="0"/>
        <w:ind w:left="426"/>
        <w:rPr>
          <w:rFonts w:ascii="Times New Roman" w:hAnsi="Times New Roman"/>
          <w:b w:val="0"/>
          <w:bCs w:val="0"/>
        </w:rPr>
      </w:pPr>
    </w:p>
    <w:p w:rsidR="00001E86" w:rsidRPr="00987024" w:rsidP="0069223D">
      <w:pPr>
        <w:pStyle w:val="BodyText"/>
        <w:numPr>
          <w:numId w:val="52"/>
        </w:numPr>
        <w:bidi w:val="0"/>
        <w:ind w:left="851" w:hanging="567"/>
        <w:rPr>
          <w:rFonts w:ascii="Times New Roman" w:hAnsi="Times New Roman"/>
          <w:b w:val="0"/>
          <w:bCs w:val="0"/>
        </w:rPr>
      </w:pPr>
      <w:r w:rsidRPr="00987024">
        <w:rPr>
          <w:rFonts w:ascii="Times New Roman" w:hAnsi="Times New Roman"/>
          <w:b w:val="0"/>
        </w:rPr>
        <w:t xml:space="preserve">V § 144 </w:t>
      </w:r>
      <w:r w:rsidRPr="00987024" w:rsidR="00253B91">
        <w:rPr>
          <w:rFonts w:ascii="Times New Roman" w:hAnsi="Times New Roman"/>
          <w:b w:val="0"/>
        </w:rPr>
        <w:t xml:space="preserve">sa </w:t>
      </w:r>
      <w:r w:rsidRPr="00987024">
        <w:rPr>
          <w:rFonts w:ascii="Times New Roman" w:hAnsi="Times New Roman"/>
          <w:b w:val="0"/>
        </w:rPr>
        <w:t>ods</w:t>
      </w:r>
      <w:r w:rsidRPr="00987024" w:rsidR="00253B91">
        <w:rPr>
          <w:rFonts w:ascii="Times New Roman" w:hAnsi="Times New Roman"/>
          <w:b w:val="0"/>
        </w:rPr>
        <w:t>ek</w:t>
      </w:r>
      <w:r w:rsidRPr="00987024">
        <w:rPr>
          <w:rFonts w:ascii="Times New Roman" w:hAnsi="Times New Roman"/>
          <w:b w:val="0"/>
        </w:rPr>
        <w:t xml:space="preserve"> 1 dopĺňa písmen</w:t>
      </w:r>
      <w:r w:rsidRPr="00987024" w:rsidR="00253B91">
        <w:rPr>
          <w:rFonts w:ascii="Times New Roman" w:hAnsi="Times New Roman"/>
          <w:b w:val="0"/>
        </w:rPr>
        <w:t xml:space="preserve">ami </w:t>
      </w:r>
      <w:r w:rsidRPr="00987024">
        <w:rPr>
          <w:rFonts w:ascii="Times New Roman" w:hAnsi="Times New Roman"/>
          <w:b w:val="0"/>
        </w:rPr>
        <w:t>z) až ab), ktoré znejú:</w:t>
      </w:r>
    </w:p>
    <w:p w:rsidR="00001E86" w:rsidRPr="00987024" w:rsidP="00891A44">
      <w:pPr>
        <w:autoSpaceDE w:val="0"/>
        <w:autoSpaceDN w:val="0"/>
        <w:bidi w:val="0"/>
        <w:adjustRightInd w:val="0"/>
        <w:ind w:left="1276" w:hanging="425"/>
        <w:jc w:val="both"/>
        <w:rPr>
          <w:rFonts w:ascii="Times New Roman" w:hAnsi="Times New Roman"/>
        </w:rPr>
      </w:pPr>
      <w:r w:rsidRPr="00987024" w:rsidR="00A00C5B">
        <w:rPr>
          <w:rFonts w:ascii="Times New Roman" w:hAnsi="Times New Roman"/>
        </w:rPr>
        <w:t>„</w:t>
      </w:r>
      <w:r w:rsidRPr="00987024">
        <w:rPr>
          <w:rFonts w:ascii="Times New Roman" w:hAnsi="Times New Roman"/>
        </w:rPr>
        <w:t xml:space="preserve">z) </w:t>
      </w:r>
      <w:r w:rsidRPr="00987024" w:rsidR="00BB5880">
        <w:rPr>
          <w:rFonts w:ascii="Times New Roman" w:hAnsi="Times New Roman"/>
        </w:rPr>
        <w:t xml:space="preserve">  </w:t>
      </w:r>
      <w:r w:rsidRPr="00987024">
        <w:rPr>
          <w:rFonts w:ascii="Times New Roman" w:hAnsi="Times New Roman"/>
        </w:rPr>
        <w:t>pozastav</w:t>
      </w:r>
      <w:r w:rsidRPr="00987024" w:rsidR="009D3C8E">
        <w:rPr>
          <w:rFonts w:ascii="Times New Roman" w:hAnsi="Times New Roman"/>
        </w:rPr>
        <w:t xml:space="preserve">iť </w:t>
      </w:r>
      <w:r w:rsidRPr="00987024">
        <w:rPr>
          <w:rFonts w:ascii="Times New Roman" w:hAnsi="Times New Roman"/>
        </w:rPr>
        <w:t>uvádzani</w:t>
      </w:r>
      <w:r w:rsidRPr="00987024" w:rsidR="009D3C8E">
        <w:rPr>
          <w:rFonts w:ascii="Times New Roman" w:hAnsi="Times New Roman"/>
        </w:rPr>
        <w:t>e</w:t>
      </w:r>
      <w:r w:rsidRPr="00987024">
        <w:rPr>
          <w:rFonts w:ascii="Times New Roman" w:hAnsi="Times New Roman"/>
        </w:rPr>
        <w:t xml:space="preserve"> na trh alebo predaj finančných nástrojov alebo štruktúrovaných vkladov</w:t>
      </w:r>
      <w:r w:rsidRPr="00987024" w:rsidR="00A00C5B">
        <w:rPr>
          <w:rFonts w:ascii="Times New Roman" w:hAnsi="Times New Roman"/>
        </w:rPr>
        <w:t>,</w:t>
      </w:r>
      <w:r w:rsidRPr="00987024">
        <w:rPr>
          <w:rFonts w:ascii="Times New Roman" w:hAnsi="Times New Roman"/>
        </w:rPr>
        <w:t xml:space="preserve"> ak obchodník s cennými papiermi ne</w:t>
      </w:r>
      <w:r w:rsidRPr="00987024" w:rsidR="000236AE">
        <w:rPr>
          <w:rFonts w:ascii="Times New Roman" w:hAnsi="Times New Roman"/>
        </w:rPr>
        <w:t>zaviedol</w:t>
      </w:r>
      <w:r w:rsidRPr="00987024">
        <w:rPr>
          <w:rFonts w:ascii="Times New Roman" w:hAnsi="Times New Roman"/>
        </w:rPr>
        <w:t xml:space="preserve"> účinný proces schvaľovania produktov alebo iným spôsobom nesplnil povinnosti podľa § </w:t>
      </w:r>
      <w:r w:rsidRPr="00987024" w:rsidR="000236AE">
        <w:rPr>
          <w:rFonts w:ascii="Times New Roman" w:hAnsi="Times New Roman"/>
        </w:rPr>
        <w:t>71m a 71n</w:t>
      </w:r>
      <w:r w:rsidRPr="00987024" w:rsidR="003E5221">
        <w:rPr>
          <w:rFonts w:ascii="Times New Roman" w:hAnsi="Times New Roman"/>
        </w:rPr>
        <w:t>,</w:t>
      </w:r>
    </w:p>
    <w:p w:rsidR="00001E86" w:rsidRPr="00987024" w:rsidP="00891A44">
      <w:pPr>
        <w:autoSpaceDE w:val="0"/>
        <w:autoSpaceDN w:val="0"/>
        <w:bidi w:val="0"/>
        <w:adjustRightInd w:val="0"/>
        <w:ind w:left="1276" w:hanging="425"/>
        <w:jc w:val="both"/>
        <w:rPr>
          <w:rFonts w:ascii="Times New Roman" w:hAnsi="Times New Roman"/>
          <w:i/>
        </w:rPr>
      </w:pPr>
      <w:r w:rsidRPr="00987024">
        <w:rPr>
          <w:rFonts w:ascii="Times New Roman" w:hAnsi="Times New Roman"/>
        </w:rPr>
        <w:t xml:space="preserve">aa) </w:t>
      </w:r>
      <w:r w:rsidRPr="00987024" w:rsidR="00BB5880">
        <w:rPr>
          <w:rFonts w:ascii="Times New Roman" w:hAnsi="Times New Roman"/>
        </w:rPr>
        <w:t xml:space="preserve"> </w:t>
      </w:r>
      <w:r w:rsidRPr="00987024">
        <w:rPr>
          <w:rFonts w:ascii="Times New Roman" w:hAnsi="Times New Roman"/>
        </w:rPr>
        <w:t>nariadiť povinnosť uhradiť náhradu</w:t>
      </w:r>
      <w:r w:rsidRPr="00987024" w:rsidR="00DC5BB2">
        <w:rPr>
          <w:rFonts w:ascii="Times New Roman" w:hAnsi="Times New Roman"/>
        </w:rPr>
        <w:t xml:space="preserve">, ktorá sa rovná </w:t>
      </w:r>
      <w:r w:rsidRPr="00987024">
        <w:rPr>
          <w:rFonts w:ascii="Times New Roman" w:hAnsi="Times New Roman"/>
        </w:rPr>
        <w:t>hodnote majetkového prospechu</w:t>
      </w:r>
      <w:r w:rsidRPr="00987024" w:rsidR="004D55BD">
        <w:rPr>
          <w:rFonts w:ascii="Times New Roman" w:hAnsi="Times New Roman"/>
        </w:rPr>
        <w:t xml:space="preserve"> tej</w:t>
      </w:r>
      <w:r w:rsidRPr="00987024">
        <w:rPr>
          <w:rFonts w:ascii="Times New Roman" w:hAnsi="Times New Roman"/>
        </w:rPr>
        <w:t xml:space="preserve"> osobe, na </w:t>
      </w:r>
      <w:r w:rsidRPr="00987024" w:rsidR="00C51856">
        <w:rPr>
          <w:rFonts w:ascii="Times New Roman" w:hAnsi="Times New Roman"/>
        </w:rPr>
        <w:t xml:space="preserve">úkor </w:t>
      </w:r>
      <w:r w:rsidRPr="00987024">
        <w:rPr>
          <w:rFonts w:ascii="Times New Roman" w:hAnsi="Times New Roman"/>
        </w:rPr>
        <w:t xml:space="preserve">ktorej </w:t>
      </w:r>
      <w:r w:rsidRPr="00987024" w:rsidR="00C51856">
        <w:rPr>
          <w:rFonts w:ascii="Times New Roman" w:hAnsi="Times New Roman"/>
        </w:rPr>
        <w:t>sa</w:t>
      </w:r>
      <w:r w:rsidRPr="00987024">
        <w:rPr>
          <w:rFonts w:ascii="Times New Roman" w:hAnsi="Times New Roman"/>
        </w:rPr>
        <w:t xml:space="preserve"> majetkový prospech získa</w:t>
      </w:r>
      <w:r w:rsidRPr="00987024" w:rsidR="00C51856">
        <w:rPr>
          <w:rFonts w:ascii="Times New Roman" w:hAnsi="Times New Roman"/>
        </w:rPr>
        <w:t>l</w:t>
      </w:r>
      <w:r w:rsidRPr="00987024">
        <w:rPr>
          <w:rFonts w:ascii="Times New Roman" w:hAnsi="Times New Roman"/>
        </w:rPr>
        <w:t>,</w:t>
      </w:r>
      <w:r w:rsidRPr="00987024">
        <w:rPr>
          <w:rFonts w:ascii="Times New Roman" w:hAnsi="Times New Roman"/>
          <w:i/>
        </w:rPr>
        <w:t xml:space="preserve">  </w:t>
      </w:r>
    </w:p>
    <w:p w:rsidR="00001E86" w:rsidRPr="00987024" w:rsidP="00891A44">
      <w:pPr>
        <w:autoSpaceDE w:val="0"/>
        <w:autoSpaceDN w:val="0"/>
        <w:bidi w:val="0"/>
        <w:adjustRightInd w:val="0"/>
        <w:ind w:left="1276" w:hanging="425"/>
        <w:jc w:val="both"/>
        <w:rPr>
          <w:rFonts w:ascii="Times New Roman" w:hAnsi="Times New Roman"/>
          <w:i/>
        </w:rPr>
      </w:pPr>
      <w:r w:rsidRPr="00987024">
        <w:rPr>
          <w:rFonts w:ascii="Times New Roman" w:hAnsi="Times New Roman"/>
        </w:rPr>
        <w:t>ab)</w:t>
      </w:r>
      <w:r w:rsidRPr="00987024" w:rsidR="00BB5880">
        <w:rPr>
          <w:rFonts w:ascii="Times New Roman" w:hAnsi="Times New Roman"/>
        </w:rPr>
        <w:t xml:space="preserve"> </w:t>
      </w:r>
      <w:r w:rsidRPr="00987024">
        <w:rPr>
          <w:rFonts w:ascii="Times New Roman" w:hAnsi="Times New Roman"/>
        </w:rPr>
        <w:t xml:space="preserve"> dočasne zakázať  obchodníkovi s cennými papiermi členstvo na regulovanom trhu alebo na mnohostrann</w:t>
      </w:r>
      <w:r w:rsidRPr="00987024" w:rsidR="006C7AD6">
        <w:rPr>
          <w:rFonts w:ascii="Times New Roman" w:hAnsi="Times New Roman"/>
        </w:rPr>
        <w:t>om</w:t>
      </w:r>
      <w:r w:rsidRPr="00987024">
        <w:rPr>
          <w:rFonts w:ascii="Times New Roman" w:hAnsi="Times New Roman"/>
        </w:rPr>
        <w:t xml:space="preserve"> obchodn</w:t>
      </w:r>
      <w:r w:rsidRPr="00987024" w:rsidR="006C7AD6">
        <w:rPr>
          <w:rFonts w:ascii="Times New Roman" w:hAnsi="Times New Roman"/>
        </w:rPr>
        <w:t>om systéme</w:t>
      </w:r>
      <w:r w:rsidRPr="00987024">
        <w:rPr>
          <w:rFonts w:ascii="Times New Roman" w:hAnsi="Times New Roman"/>
        </w:rPr>
        <w:t>, obchodovať na regulovanom trhu alebo na  mnohostrann</w:t>
      </w:r>
      <w:r w:rsidRPr="00987024" w:rsidR="00305FD7">
        <w:rPr>
          <w:rFonts w:ascii="Times New Roman" w:hAnsi="Times New Roman"/>
        </w:rPr>
        <w:t>om</w:t>
      </w:r>
      <w:r w:rsidRPr="00987024">
        <w:rPr>
          <w:rFonts w:ascii="Times New Roman" w:hAnsi="Times New Roman"/>
        </w:rPr>
        <w:t xml:space="preserve"> obchodn</w:t>
      </w:r>
      <w:r w:rsidRPr="00987024" w:rsidR="00305FD7">
        <w:rPr>
          <w:rFonts w:ascii="Times New Roman" w:hAnsi="Times New Roman"/>
        </w:rPr>
        <w:t>om</w:t>
      </w:r>
      <w:r w:rsidRPr="00987024">
        <w:rPr>
          <w:rFonts w:ascii="Times New Roman" w:hAnsi="Times New Roman"/>
        </w:rPr>
        <w:t xml:space="preserve"> </w:t>
      </w:r>
      <w:r w:rsidRPr="00987024" w:rsidR="00305FD7">
        <w:rPr>
          <w:rFonts w:ascii="Times New Roman" w:hAnsi="Times New Roman"/>
        </w:rPr>
        <w:t>systéme</w:t>
      </w:r>
      <w:r w:rsidRPr="00987024">
        <w:rPr>
          <w:rFonts w:ascii="Times New Roman" w:hAnsi="Times New Roman"/>
        </w:rPr>
        <w:t xml:space="preserve"> alebo byť klientom organizovaného obchodného systému.</w:t>
      </w:r>
      <w:r w:rsidRPr="00987024" w:rsidR="003E5221">
        <w:rPr>
          <w:rFonts w:ascii="Times New Roman" w:hAnsi="Times New Roman"/>
        </w:rPr>
        <w:t>“.</w:t>
      </w:r>
      <w:r w:rsidRPr="00987024">
        <w:rPr>
          <w:rFonts w:ascii="Times New Roman" w:hAnsi="Times New Roman"/>
        </w:rPr>
        <w:t xml:space="preserve">  </w:t>
      </w:r>
    </w:p>
    <w:p w:rsidR="00BD664E" w:rsidRPr="00987024" w:rsidP="00891A44">
      <w:pPr>
        <w:pStyle w:val="BodyText"/>
        <w:bidi w:val="0"/>
        <w:ind w:left="426"/>
        <w:rPr>
          <w:rFonts w:ascii="Times New Roman" w:hAnsi="Times New Roman"/>
          <w:b w:val="0"/>
          <w:bCs w:val="0"/>
        </w:rPr>
      </w:pPr>
    </w:p>
    <w:p w:rsidR="001F520B" w:rsidRPr="00987024" w:rsidP="0069223D">
      <w:pPr>
        <w:pStyle w:val="BodyText"/>
        <w:numPr>
          <w:numId w:val="52"/>
        </w:numPr>
        <w:bidi w:val="0"/>
        <w:ind w:left="993" w:hanging="567"/>
        <w:rPr>
          <w:rFonts w:ascii="Times New Roman" w:hAnsi="Times New Roman"/>
          <w:b w:val="0"/>
          <w:bCs w:val="0"/>
        </w:rPr>
      </w:pPr>
      <w:r w:rsidRPr="00987024">
        <w:rPr>
          <w:rFonts w:ascii="Times New Roman" w:hAnsi="Times New Roman"/>
          <w:b w:val="0"/>
          <w:bCs w:val="0"/>
        </w:rPr>
        <w:t>V § 144 ods. 3 sa na začiatok vkladá nová prvá veta, ktorá znie:</w:t>
      </w:r>
    </w:p>
    <w:p w:rsidR="001F520B" w:rsidRPr="00987024" w:rsidP="00891A44">
      <w:pPr>
        <w:pStyle w:val="BodyText"/>
        <w:bidi w:val="0"/>
        <w:ind w:left="993"/>
        <w:rPr>
          <w:rFonts w:ascii="Times New Roman" w:hAnsi="Times New Roman"/>
          <w:b w:val="0"/>
          <w:bCs w:val="0"/>
        </w:rPr>
      </w:pPr>
      <w:r w:rsidRPr="00987024">
        <w:rPr>
          <w:rFonts w:ascii="Times New Roman" w:hAnsi="Times New Roman"/>
          <w:b w:val="0"/>
        </w:rPr>
        <w:t>„Ak Národná banka Slovenska zistí nedostatky v činnosti poskytovateľa služieb vykazovania údajov</w:t>
      </w:r>
      <w:r w:rsidRPr="00987024" w:rsidR="00CD20E3">
        <w:rPr>
          <w:rFonts w:ascii="Times New Roman" w:hAnsi="Times New Roman"/>
          <w:b w:val="0"/>
        </w:rPr>
        <w:t xml:space="preserve">, ktoré </w:t>
      </w:r>
      <w:r w:rsidRPr="00987024">
        <w:rPr>
          <w:rFonts w:ascii="Times New Roman" w:hAnsi="Times New Roman"/>
          <w:b w:val="0"/>
        </w:rPr>
        <w:t>spočívajú v nedodržiavaní podmienok určených v jemu udelenom povolení, v nedodržiavaní podmienok alebo povinností vyplývajúcich z iných rozhodnutí Národnej banky Slovenska uložených poskytovateľovi služieb vykazovania údajov alebo v nedodržiavaní alebo v obchádzaní iných ustanovení tohto zákona, osobitných zákonov alebo iných všeobecne záväzných právnych predpisov, ktoré sa vzťahujú na výkon činnosti poskytovateľa služieb vykazovania údajov, môže Národná banka Slovenska uložiť sankcie uvedené v odseku 1 písm. a) až ab).“.</w:t>
      </w:r>
    </w:p>
    <w:p w:rsidR="001F520B" w:rsidRPr="00987024" w:rsidP="00891A44">
      <w:pPr>
        <w:pStyle w:val="BodyText"/>
        <w:bidi w:val="0"/>
        <w:ind w:left="426"/>
        <w:rPr>
          <w:rFonts w:ascii="Times New Roman" w:hAnsi="Times New Roman"/>
          <w:b w:val="0"/>
          <w:bCs w:val="0"/>
        </w:rPr>
      </w:pPr>
      <w:r w:rsidRPr="00987024">
        <w:rPr>
          <w:rFonts w:ascii="Times New Roman" w:hAnsi="Times New Roman"/>
        </w:rPr>
        <w:t xml:space="preserve">  </w:t>
      </w:r>
    </w:p>
    <w:p w:rsidR="00001E86" w:rsidRPr="00987024" w:rsidP="0069223D">
      <w:pPr>
        <w:pStyle w:val="BodyText"/>
        <w:numPr>
          <w:numId w:val="52"/>
        </w:numPr>
        <w:bidi w:val="0"/>
        <w:ind w:left="993" w:hanging="567"/>
        <w:rPr>
          <w:rFonts w:ascii="Times New Roman" w:hAnsi="Times New Roman"/>
          <w:b w:val="0"/>
          <w:bCs w:val="0"/>
        </w:rPr>
      </w:pPr>
      <w:r w:rsidRPr="00987024">
        <w:rPr>
          <w:rFonts w:ascii="Times New Roman" w:hAnsi="Times New Roman"/>
          <w:b w:val="0"/>
          <w:bCs w:val="0"/>
        </w:rPr>
        <w:t xml:space="preserve">V § 144 ods. </w:t>
      </w:r>
      <w:r w:rsidRPr="00987024" w:rsidR="002008C4">
        <w:rPr>
          <w:rFonts w:ascii="Times New Roman" w:hAnsi="Times New Roman"/>
          <w:b w:val="0"/>
          <w:bCs w:val="0"/>
        </w:rPr>
        <w:t>4 a</w:t>
      </w:r>
      <w:r w:rsidRPr="00987024" w:rsidR="003E5221">
        <w:rPr>
          <w:rFonts w:ascii="Times New Roman" w:hAnsi="Times New Roman"/>
          <w:b w:val="0"/>
          <w:bCs w:val="0"/>
        </w:rPr>
        <w:t xml:space="preserve"> 5</w:t>
      </w:r>
      <w:r w:rsidRPr="00987024">
        <w:rPr>
          <w:rFonts w:ascii="Times New Roman" w:hAnsi="Times New Roman"/>
          <w:b w:val="0"/>
          <w:bCs w:val="0"/>
        </w:rPr>
        <w:t xml:space="preserve"> sa vypúšťajú slová „</w:t>
      </w:r>
      <w:r w:rsidRPr="00987024">
        <w:rPr>
          <w:rFonts w:ascii="Times New Roman" w:hAnsi="Times New Roman"/>
          <w:b w:val="0"/>
        </w:rPr>
        <w:t>podľa závažnosti, miery zavinenia a povahy zistených nedostatkov“.</w:t>
      </w:r>
    </w:p>
    <w:p w:rsidR="00BD664E" w:rsidRPr="00987024" w:rsidP="00891A44">
      <w:pPr>
        <w:pStyle w:val="BodyText"/>
        <w:bidi w:val="0"/>
        <w:ind w:left="426"/>
        <w:rPr>
          <w:rFonts w:ascii="Times New Roman" w:hAnsi="Times New Roman"/>
          <w:b w:val="0"/>
          <w:bCs w:val="0"/>
        </w:rPr>
      </w:pPr>
    </w:p>
    <w:p w:rsidR="003F47E2" w:rsidRPr="00987024" w:rsidP="0069223D">
      <w:pPr>
        <w:pStyle w:val="BodyText"/>
        <w:numPr>
          <w:numId w:val="52"/>
        </w:numPr>
        <w:bidi w:val="0"/>
        <w:ind w:left="993" w:hanging="567"/>
        <w:rPr>
          <w:rFonts w:ascii="Times New Roman" w:hAnsi="Times New Roman"/>
          <w:b w:val="0"/>
          <w:bCs w:val="0"/>
        </w:rPr>
      </w:pPr>
      <w:r w:rsidRPr="00987024" w:rsidR="00001E86">
        <w:rPr>
          <w:rFonts w:ascii="Times New Roman" w:hAnsi="Times New Roman"/>
          <w:b w:val="0"/>
          <w:bCs w:val="0"/>
        </w:rPr>
        <w:t>V § 144 ods</w:t>
      </w:r>
      <w:r w:rsidRPr="00987024" w:rsidR="003E5221">
        <w:rPr>
          <w:rFonts w:ascii="Times New Roman" w:hAnsi="Times New Roman"/>
          <w:b w:val="0"/>
          <w:bCs w:val="0"/>
        </w:rPr>
        <w:t>.</w:t>
      </w:r>
      <w:r w:rsidRPr="00987024" w:rsidR="00001E86">
        <w:rPr>
          <w:rFonts w:ascii="Times New Roman" w:hAnsi="Times New Roman"/>
          <w:b w:val="0"/>
          <w:bCs w:val="0"/>
        </w:rPr>
        <w:t xml:space="preserve"> 7 </w:t>
      </w:r>
      <w:r w:rsidRPr="00987024" w:rsidR="00685DD6">
        <w:rPr>
          <w:rFonts w:ascii="Times New Roman" w:hAnsi="Times New Roman"/>
          <w:b w:val="0"/>
          <w:bCs w:val="0"/>
        </w:rPr>
        <w:t xml:space="preserve">prvej vete </w:t>
      </w:r>
      <w:r w:rsidRPr="00987024" w:rsidR="00001E86">
        <w:rPr>
          <w:rFonts w:ascii="Times New Roman" w:hAnsi="Times New Roman"/>
          <w:b w:val="0"/>
          <w:bCs w:val="0"/>
        </w:rPr>
        <w:t>sa slová „</w:t>
      </w:r>
      <w:r w:rsidRPr="00987024" w:rsidR="00A97881">
        <w:rPr>
          <w:rFonts w:ascii="Times New Roman" w:hAnsi="Times New Roman"/>
          <w:b w:val="0"/>
        </w:rPr>
        <w:t>pokutu podľa závažnosti a povahy porušenia až do výšky dvanásťnásobku mesačného priemeru jeho celkových príjmov od obchodníka s cennými papiermi alebo pobočky zahraničného obchodníka s cennými papiermi alebo centrálneho depozitára, alebo konsolidovaného celku, alebo členov finančného konglomerátu, do ktorého patrí obchodník s cennými papiermi alebo pobočka zahraničného obchodníka s cennými papiermi alebo centrálny depozitár; vedúcemu zamestnancovi</w:t>
      </w:r>
      <w:hyperlink r:id="rId5" w:anchor="poznamky.poznamka-51" w:history="1">
        <w:r w:rsidRPr="00987024" w:rsidR="00A97881">
          <w:rPr>
            <w:rStyle w:val="InternetLink"/>
            <w:rFonts w:ascii="Times New Roman" w:hAnsi="Times New Roman"/>
            <w:b w:val="0"/>
            <w:bCs w:val="0"/>
            <w:color w:val="auto"/>
            <w:u w:val="none"/>
            <w:vertAlign w:val="superscript"/>
          </w:rPr>
          <w:t>51</w:t>
        </w:r>
      </w:hyperlink>
      <w:r w:rsidRPr="00987024" w:rsidR="00A97881">
        <w:rPr>
          <w:rStyle w:val="InternetLink"/>
          <w:rFonts w:ascii="Times New Roman" w:hAnsi="Times New Roman"/>
          <w:b w:val="0"/>
          <w:bCs w:val="0"/>
          <w:color w:val="auto"/>
          <w:u w:val="none"/>
        </w:rPr>
        <w:t>)</w:t>
      </w:r>
      <w:r w:rsidRPr="00987024" w:rsidR="00A97881">
        <w:rPr>
          <w:rFonts w:ascii="Times New Roman" w:hAnsi="Times New Roman"/>
          <w:b w:val="0"/>
        </w:rPr>
        <w:t xml:space="preserve"> </w:t>
      </w:r>
      <w:r w:rsidRPr="00987024" w:rsidR="00DC5BB2">
        <w:rPr>
          <w:rFonts w:ascii="Times New Roman" w:hAnsi="Times New Roman"/>
          <w:b w:val="0"/>
        </w:rPr>
        <w:t>je možné</w:t>
      </w:r>
      <w:r w:rsidRPr="00987024" w:rsidR="00A97881">
        <w:rPr>
          <w:rFonts w:ascii="Times New Roman" w:hAnsi="Times New Roman"/>
          <w:b w:val="0"/>
        </w:rPr>
        <w:t xml:space="preserve"> uložiť pokutu najviac do výšky 50 % dvanásťnásobku mesačného priemeru jeho celkových príjmov od obchodníka s cennými papiermi alebo pobočky zahraničného obchodníka s cenný</w:t>
      </w:r>
      <w:r w:rsidRPr="00987024" w:rsidR="00617CCC">
        <w:rPr>
          <w:rFonts w:ascii="Times New Roman" w:hAnsi="Times New Roman"/>
          <w:b w:val="0"/>
        </w:rPr>
        <w:t>m</w:t>
      </w:r>
      <w:r w:rsidRPr="00987024" w:rsidR="00A97881">
        <w:rPr>
          <w:rFonts w:ascii="Times New Roman" w:hAnsi="Times New Roman"/>
          <w:b w:val="0"/>
        </w:rPr>
        <w:t>i papiermi, alebo od centrálneho depozitára, alebo konsolidovaného celku, do ktorého patrí obchodník s cennými papiermi alebo pobočka zahraničného obchodníka s cennými papiermi alebo centrálny depozitár“ nahrádzajú slovami „až do výšky podľa odseku 1 písm. e)</w:t>
      </w:r>
      <w:r w:rsidRPr="00987024">
        <w:rPr>
          <w:rFonts w:ascii="Times New Roman" w:hAnsi="Times New Roman"/>
          <w:b w:val="0"/>
        </w:rPr>
        <w:t xml:space="preserve"> </w:t>
      </w:r>
      <w:r w:rsidRPr="00987024">
        <w:rPr>
          <w:rFonts w:ascii="Times New Roman" w:hAnsi="Times New Roman"/>
          <w:b w:val="0"/>
          <w:bCs w:val="0"/>
        </w:rPr>
        <w:t>alebo mu uloží dočasný zákaz a pri opakovanom závažnom porušení trvalý zákaz vykonávania funkcie člena riadiaceho orgánu“ a v druhej vete sa za slovo „uložení</w:t>
      </w:r>
      <w:r w:rsidRPr="00987024" w:rsidR="00685DD6">
        <w:rPr>
          <w:rFonts w:ascii="Times New Roman" w:hAnsi="Times New Roman"/>
          <w:b w:val="0"/>
          <w:bCs w:val="0"/>
        </w:rPr>
        <w:t>m</w:t>
      </w:r>
      <w:r w:rsidRPr="00987024">
        <w:rPr>
          <w:rFonts w:ascii="Times New Roman" w:hAnsi="Times New Roman"/>
          <w:b w:val="0"/>
          <w:bCs w:val="0"/>
        </w:rPr>
        <w:t xml:space="preserve">“ vkladajú slová „dočasného </w:t>
      </w:r>
      <w:r w:rsidRPr="00987024" w:rsidR="009D3C8E">
        <w:rPr>
          <w:rFonts w:ascii="Times New Roman" w:hAnsi="Times New Roman"/>
          <w:b w:val="0"/>
          <w:bCs w:val="0"/>
        </w:rPr>
        <w:t xml:space="preserve">zákazu </w:t>
      </w:r>
      <w:r w:rsidRPr="00987024">
        <w:rPr>
          <w:rFonts w:ascii="Times New Roman" w:hAnsi="Times New Roman"/>
          <w:b w:val="0"/>
          <w:bCs w:val="0"/>
        </w:rPr>
        <w:t xml:space="preserve">alebo trvalého zákazu vykonávania funkcie člena riadiaceho orgánu alebo“.  </w:t>
      </w:r>
    </w:p>
    <w:p w:rsidR="003F47E2" w:rsidRPr="00987024" w:rsidP="00891A44">
      <w:pPr>
        <w:pStyle w:val="BodyText"/>
        <w:bidi w:val="0"/>
        <w:rPr>
          <w:rFonts w:ascii="Times New Roman" w:hAnsi="Times New Roman"/>
          <w:b w:val="0"/>
          <w:bCs w:val="0"/>
        </w:rPr>
      </w:pPr>
    </w:p>
    <w:p w:rsidR="00001E86" w:rsidRPr="00987024" w:rsidP="0069223D">
      <w:pPr>
        <w:pStyle w:val="BodyText"/>
        <w:numPr>
          <w:numId w:val="52"/>
        </w:numPr>
        <w:bidi w:val="0"/>
        <w:ind w:left="993" w:hanging="567"/>
        <w:rPr>
          <w:rFonts w:ascii="Times New Roman" w:hAnsi="Times New Roman"/>
          <w:b w:val="0"/>
          <w:bCs w:val="0"/>
        </w:rPr>
      </w:pPr>
      <w:r w:rsidRPr="00987024">
        <w:rPr>
          <w:rFonts w:ascii="Times New Roman" w:hAnsi="Times New Roman"/>
          <w:b w:val="0"/>
          <w:bCs w:val="0"/>
        </w:rPr>
        <w:t xml:space="preserve">V § 144 ods. 12 </w:t>
      </w:r>
      <w:r w:rsidRPr="00987024" w:rsidR="003E5221">
        <w:rPr>
          <w:rFonts w:ascii="Times New Roman" w:hAnsi="Times New Roman"/>
          <w:b w:val="0"/>
          <w:bCs w:val="0"/>
        </w:rPr>
        <w:t>prvá veta znie:</w:t>
      </w:r>
      <w:r w:rsidRPr="00987024">
        <w:rPr>
          <w:rFonts w:ascii="Times New Roman" w:hAnsi="Times New Roman"/>
          <w:b w:val="0"/>
        </w:rPr>
        <w:t xml:space="preserve"> „Ak Národná banka Slovenska zistí porušenie tohto zákona fyzickou osobou alebo právnickou osobou, ktorá nie je obchodníkom s cennými papiermi alebo finančnou inštitúciou, je oprávnená uložiť tejto osobe pokutu až do výšky podľa odseku 25, alebo </w:t>
      </w:r>
      <w:r w:rsidRPr="00987024" w:rsidR="007D4E79">
        <w:rPr>
          <w:rFonts w:ascii="Times New Roman" w:hAnsi="Times New Roman"/>
          <w:b w:val="0"/>
        </w:rPr>
        <w:t xml:space="preserve">uloží </w:t>
      </w:r>
      <w:r w:rsidRPr="00987024">
        <w:rPr>
          <w:rFonts w:ascii="Times New Roman" w:hAnsi="Times New Roman"/>
          <w:b w:val="0"/>
        </w:rPr>
        <w:t>povinnosť uhradiť náhradu</w:t>
      </w:r>
      <w:r w:rsidRPr="00987024" w:rsidR="00DC5BB2">
        <w:rPr>
          <w:rFonts w:ascii="Times New Roman" w:hAnsi="Times New Roman"/>
          <w:b w:val="0"/>
        </w:rPr>
        <w:t xml:space="preserve">, ktorá sa </w:t>
      </w:r>
      <w:r w:rsidRPr="00987024">
        <w:rPr>
          <w:rFonts w:ascii="Times New Roman" w:hAnsi="Times New Roman"/>
          <w:b w:val="0"/>
        </w:rPr>
        <w:t>rovn</w:t>
      </w:r>
      <w:r w:rsidRPr="00987024" w:rsidR="00DC5BB2">
        <w:rPr>
          <w:rFonts w:ascii="Times New Roman" w:hAnsi="Times New Roman"/>
          <w:b w:val="0"/>
        </w:rPr>
        <w:t>á</w:t>
      </w:r>
      <w:r w:rsidRPr="00987024">
        <w:rPr>
          <w:rFonts w:ascii="Times New Roman" w:hAnsi="Times New Roman"/>
          <w:b w:val="0"/>
        </w:rPr>
        <w:t xml:space="preserve"> hodnote majetkového prospechu</w:t>
      </w:r>
      <w:r w:rsidRPr="00987024" w:rsidR="00C51856">
        <w:rPr>
          <w:rFonts w:ascii="Times New Roman" w:hAnsi="Times New Roman"/>
          <w:b w:val="0"/>
        </w:rPr>
        <w:t>,</w:t>
      </w:r>
      <w:r w:rsidRPr="00987024">
        <w:rPr>
          <w:rFonts w:ascii="Times New Roman" w:hAnsi="Times New Roman"/>
          <w:b w:val="0"/>
        </w:rPr>
        <w:t xml:space="preserve"> </w:t>
      </w:r>
      <w:r w:rsidRPr="00987024" w:rsidR="00C51856">
        <w:rPr>
          <w:rFonts w:ascii="Times New Roman" w:hAnsi="Times New Roman"/>
          <w:b w:val="0"/>
        </w:rPr>
        <w:t xml:space="preserve">tej </w:t>
      </w:r>
      <w:r w:rsidRPr="00987024">
        <w:rPr>
          <w:rFonts w:ascii="Times New Roman" w:hAnsi="Times New Roman"/>
          <w:b w:val="0"/>
        </w:rPr>
        <w:t>osobe, na ktorej úkor</w:t>
      </w:r>
      <w:r w:rsidRPr="00987024" w:rsidR="003E5221">
        <w:rPr>
          <w:rFonts w:ascii="Times New Roman" w:hAnsi="Times New Roman"/>
          <w:b w:val="0"/>
        </w:rPr>
        <w:t xml:space="preserve"> </w:t>
      </w:r>
      <w:r w:rsidRPr="00987024" w:rsidR="00C51856">
        <w:rPr>
          <w:rFonts w:ascii="Times New Roman" w:hAnsi="Times New Roman"/>
          <w:b w:val="0"/>
        </w:rPr>
        <w:t xml:space="preserve">sa </w:t>
      </w:r>
      <w:r w:rsidRPr="00987024" w:rsidR="003E5221">
        <w:rPr>
          <w:rFonts w:ascii="Times New Roman" w:hAnsi="Times New Roman"/>
          <w:b w:val="0"/>
        </w:rPr>
        <w:t>majetkový prospech získa</w:t>
      </w:r>
      <w:r w:rsidRPr="00987024" w:rsidR="00C51856">
        <w:rPr>
          <w:rFonts w:ascii="Times New Roman" w:hAnsi="Times New Roman"/>
          <w:b w:val="0"/>
        </w:rPr>
        <w:t>l</w:t>
      </w:r>
      <w:r w:rsidRPr="00987024" w:rsidR="003E5221">
        <w:rPr>
          <w:rFonts w:ascii="Times New Roman" w:hAnsi="Times New Roman"/>
          <w:b w:val="0"/>
        </w:rPr>
        <w:t>.</w:t>
      </w:r>
      <w:r w:rsidRPr="00987024">
        <w:rPr>
          <w:rFonts w:ascii="Times New Roman" w:hAnsi="Times New Roman"/>
          <w:b w:val="0"/>
        </w:rPr>
        <w:t>“.</w:t>
      </w:r>
    </w:p>
    <w:p w:rsidR="00BD664E" w:rsidRPr="00987024" w:rsidP="00891A44">
      <w:pPr>
        <w:pStyle w:val="BodyText"/>
        <w:bidi w:val="0"/>
        <w:ind w:left="426"/>
        <w:rPr>
          <w:rFonts w:ascii="Times New Roman" w:hAnsi="Times New Roman"/>
          <w:b w:val="0"/>
          <w:bCs w:val="0"/>
        </w:rPr>
      </w:pPr>
    </w:p>
    <w:p w:rsidR="00685DD6" w:rsidRPr="00987024" w:rsidP="0069223D">
      <w:pPr>
        <w:pStyle w:val="ListParagraph"/>
        <w:numPr>
          <w:numId w:val="52"/>
        </w:numPr>
        <w:bidi w:val="0"/>
        <w:ind w:left="993" w:hanging="567"/>
        <w:jc w:val="both"/>
        <w:rPr>
          <w:rFonts w:ascii="Times New Roman" w:hAnsi="Times New Roman"/>
        </w:rPr>
      </w:pPr>
      <w:r w:rsidRPr="00987024">
        <w:rPr>
          <w:rFonts w:ascii="Times New Roman" w:hAnsi="Times New Roman"/>
        </w:rPr>
        <w:t xml:space="preserve">V § 144 ods. 14 </w:t>
      </w:r>
      <w:r w:rsidRPr="00987024" w:rsidR="0027519E">
        <w:rPr>
          <w:rFonts w:ascii="Times New Roman" w:hAnsi="Times New Roman"/>
        </w:rPr>
        <w:t xml:space="preserve">prvej vete </w:t>
      </w:r>
      <w:r w:rsidRPr="00987024">
        <w:rPr>
          <w:rFonts w:ascii="Times New Roman" w:hAnsi="Times New Roman"/>
        </w:rPr>
        <w:t>sa slová „až 6“ nahrádzajú slovami „až 12</w:t>
      </w:r>
      <w:r w:rsidRPr="00987024" w:rsidR="0027519E">
        <w:rPr>
          <w:rFonts w:ascii="Times New Roman" w:hAnsi="Times New Roman"/>
        </w:rPr>
        <w:t xml:space="preserve"> a 15 až 33</w:t>
      </w:r>
      <w:r w:rsidRPr="00987024">
        <w:rPr>
          <w:rFonts w:ascii="Times New Roman" w:hAnsi="Times New Roman"/>
        </w:rPr>
        <w:t>“ a v druhej vete sa slová</w:t>
      </w:r>
      <w:r w:rsidRPr="00987024" w:rsidR="0027519E">
        <w:rPr>
          <w:rFonts w:ascii="Times New Roman" w:hAnsi="Times New Roman"/>
        </w:rPr>
        <w:t xml:space="preserve"> </w:t>
      </w:r>
      <w:r w:rsidRPr="00987024">
        <w:rPr>
          <w:rFonts w:ascii="Times New Roman" w:hAnsi="Times New Roman"/>
        </w:rPr>
        <w:t>„</w:t>
      </w:r>
      <w:r w:rsidRPr="00987024" w:rsidR="0027519E">
        <w:rPr>
          <w:rFonts w:ascii="Times New Roman" w:hAnsi="Times New Roman"/>
        </w:rPr>
        <w:t>Pokuta podľa odsekov 1 až 5, odseku 7 alebo odseku 12“ nahrádzajú slovami „Uložená pokuta“.</w:t>
      </w:r>
    </w:p>
    <w:p w:rsidR="00685DD6" w:rsidRPr="00987024" w:rsidP="00891A44">
      <w:pPr>
        <w:bidi w:val="0"/>
        <w:ind w:left="426"/>
        <w:jc w:val="both"/>
        <w:rPr>
          <w:rFonts w:ascii="Times New Roman" w:hAnsi="Times New Roman"/>
        </w:rPr>
      </w:pPr>
    </w:p>
    <w:p w:rsidR="001A5FFC" w:rsidRPr="00987024" w:rsidP="0069223D">
      <w:pPr>
        <w:pStyle w:val="ListParagraph"/>
        <w:numPr>
          <w:numId w:val="52"/>
        </w:numPr>
        <w:bidi w:val="0"/>
        <w:ind w:left="993" w:hanging="567"/>
        <w:jc w:val="both"/>
        <w:rPr>
          <w:rFonts w:ascii="Times New Roman" w:hAnsi="Times New Roman"/>
        </w:rPr>
      </w:pPr>
      <w:r w:rsidRPr="00987024">
        <w:rPr>
          <w:rFonts w:ascii="Times New Roman" w:hAnsi="Times New Roman"/>
        </w:rPr>
        <w:t>V § 144 ods. 15 prvej vete sa slovo „dvoch“ nahrádza slovom „troch“, vypúšťa sa druhá veta a v tretej vete sa vypúšťajú slová „a druhej“.</w:t>
      </w:r>
    </w:p>
    <w:p w:rsidR="009F0752" w:rsidRPr="00987024" w:rsidP="00891A44">
      <w:pPr>
        <w:pStyle w:val="ListParagraph"/>
        <w:bidi w:val="0"/>
        <w:jc w:val="both"/>
        <w:rPr>
          <w:rFonts w:ascii="Times New Roman" w:hAnsi="Times New Roman"/>
          <w:b/>
          <w:bCs/>
        </w:rPr>
      </w:pPr>
    </w:p>
    <w:p w:rsidR="00253B91" w:rsidRPr="00987024" w:rsidP="0069223D">
      <w:pPr>
        <w:pStyle w:val="BodyText"/>
        <w:numPr>
          <w:numId w:val="52"/>
        </w:numPr>
        <w:bidi w:val="0"/>
        <w:ind w:left="993" w:hanging="567"/>
        <w:rPr>
          <w:rFonts w:ascii="Times New Roman" w:hAnsi="Times New Roman"/>
          <w:b w:val="0"/>
          <w:bCs w:val="0"/>
        </w:rPr>
      </w:pPr>
      <w:r w:rsidRPr="00987024" w:rsidR="00001E86">
        <w:rPr>
          <w:rFonts w:ascii="Times New Roman" w:hAnsi="Times New Roman"/>
          <w:b w:val="0"/>
          <w:bCs w:val="0"/>
        </w:rPr>
        <w:t>V § 144 ods</w:t>
      </w:r>
      <w:r w:rsidRPr="00987024" w:rsidR="009A11F7">
        <w:rPr>
          <w:rFonts w:ascii="Times New Roman" w:hAnsi="Times New Roman"/>
          <w:b w:val="0"/>
          <w:bCs w:val="0"/>
        </w:rPr>
        <w:t>ek</w:t>
      </w:r>
      <w:r w:rsidRPr="00987024" w:rsidR="00001E86">
        <w:rPr>
          <w:rFonts w:ascii="Times New Roman" w:hAnsi="Times New Roman"/>
          <w:b w:val="0"/>
          <w:bCs w:val="0"/>
        </w:rPr>
        <w:t xml:space="preserve"> 26</w:t>
      </w:r>
      <w:r w:rsidRPr="00987024" w:rsidR="009A11F7">
        <w:rPr>
          <w:rFonts w:ascii="Times New Roman" w:hAnsi="Times New Roman"/>
          <w:b w:val="0"/>
          <w:bCs w:val="0"/>
        </w:rPr>
        <w:t xml:space="preserve"> znie: </w:t>
      </w:r>
    </w:p>
    <w:p w:rsidR="00001E86" w:rsidRPr="00987024" w:rsidP="00891A44">
      <w:pPr>
        <w:pStyle w:val="BodyText"/>
        <w:bidi w:val="0"/>
        <w:ind w:left="708"/>
        <w:rPr>
          <w:rFonts w:ascii="Times New Roman" w:hAnsi="Times New Roman"/>
          <w:b w:val="0"/>
          <w:bCs w:val="0"/>
        </w:rPr>
      </w:pPr>
      <w:r w:rsidRPr="00987024" w:rsidR="009A11F7">
        <w:rPr>
          <w:rFonts w:ascii="Times New Roman" w:hAnsi="Times New Roman"/>
          <w:b w:val="0"/>
          <w:bCs w:val="0"/>
        </w:rPr>
        <w:t xml:space="preserve">„(26) </w:t>
      </w:r>
      <w:r w:rsidRPr="00987024" w:rsidR="009A11F7">
        <w:rPr>
          <w:rFonts w:ascii="Times New Roman" w:hAnsi="Times New Roman"/>
          <w:b w:val="0"/>
        </w:rPr>
        <w:t xml:space="preserve">Informácie o opatreniach na nápravu a pokutách podľa odsekov 1, 7, 12, 25, </w:t>
      </w:r>
      <w:hyperlink r:id="rId5" w:anchor="paragraf-145.odsek-1" w:history="1">
        <w:r w:rsidRPr="00987024" w:rsidR="009A11F7">
          <w:rPr>
            <w:rStyle w:val="InternetLink"/>
            <w:rFonts w:ascii="Times New Roman" w:hAnsi="Times New Roman"/>
            <w:b w:val="0"/>
            <w:bCs w:val="0"/>
            <w:color w:val="auto"/>
            <w:u w:val="none"/>
          </w:rPr>
          <w:t>§ 145 ods.1</w:t>
        </w:r>
      </w:hyperlink>
      <w:r w:rsidRPr="00987024" w:rsidR="009A11F7">
        <w:rPr>
          <w:rFonts w:ascii="Times New Roman" w:hAnsi="Times New Roman"/>
          <w:b w:val="0"/>
        </w:rPr>
        <w:t xml:space="preserve">, </w:t>
      </w:r>
      <w:hyperlink r:id="rId5" w:anchor="paragraf-145a.odsek-1" w:history="1">
        <w:r w:rsidRPr="00987024" w:rsidR="009A11F7">
          <w:rPr>
            <w:rStyle w:val="InternetLink"/>
            <w:rFonts w:ascii="Times New Roman" w:hAnsi="Times New Roman"/>
            <w:b w:val="0"/>
            <w:bCs w:val="0"/>
            <w:color w:val="auto"/>
            <w:u w:val="none"/>
          </w:rPr>
          <w:t>§ 145a ods. 1</w:t>
        </w:r>
      </w:hyperlink>
      <w:r w:rsidRPr="00987024" w:rsidR="009A11F7">
        <w:rPr>
          <w:rFonts w:ascii="Times New Roman" w:hAnsi="Times New Roman"/>
          <w:b w:val="0"/>
        </w:rPr>
        <w:t xml:space="preserve"> a </w:t>
      </w:r>
      <w:hyperlink r:id="rId5" w:anchor="paragraf-145a.odsek-2" w:history="1">
        <w:r w:rsidRPr="00987024" w:rsidR="009A11F7">
          <w:rPr>
            <w:rStyle w:val="InternetLink"/>
            <w:rFonts w:ascii="Times New Roman" w:hAnsi="Times New Roman"/>
            <w:b w:val="0"/>
            <w:bCs w:val="0"/>
            <w:color w:val="auto"/>
            <w:u w:val="none"/>
          </w:rPr>
          <w:t>2</w:t>
        </w:r>
      </w:hyperlink>
      <w:r w:rsidRPr="00987024" w:rsidR="009A11F7">
        <w:rPr>
          <w:rFonts w:ascii="Times New Roman" w:hAnsi="Times New Roman"/>
          <w:b w:val="0"/>
        </w:rPr>
        <w:t xml:space="preserve"> a </w:t>
      </w:r>
      <w:hyperlink r:id="rId5" w:anchor="paragraf-46.odsek-1" w:history="1">
        <w:r w:rsidRPr="00987024" w:rsidR="009A11F7">
          <w:rPr>
            <w:rStyle w:val="InternetLink"/>
            <w:rFonts w:ascii="Times New Roman" w:hAnsi="Times New Roman"/>
            <w:b w:val="0"/>
            <w:bCs w:val="0"/>
            <w:color w:val="auto"/>
            <w:u w:val="none"/>
          </w:rPr>
          <w:t xml:space="preserve">§ </w:t>
        </w:r>
        <w:r w:rsidRPr="00987024" w:rsidR="00874403">
          <w:rPr>
            <w:rStyle w:val="InternetLink"/>
            <w:rFonts w:ascii="Times New Roman" w:hAnsi="Times New Roman"/>
            <w:b w:val="0"/>
            <w:bCs w:val="0"/>
            <w:color w:val="auto"/>
            <w:u w:val="none"/>
          </w:rPr>
          <w:t>1</w:t>
        </w:r>
        <w:r w:rsidRPr="00987024" w:rsidR="009A11F7">
          <w:rPr>
            <w:rStyle w:val="InternetLink"/>
            <w:rFonts w:ascii="Times New Roman" w:hAnsi="Times New Roman"/>
            <w:b w:val="0"/>
            <w:bCs w:val="0"/>
            <w:color w:val="auto"/>
            <w:u w:val="none"/>
          </w:rPr>
          <w:t>46 ods. 1</w:t>
        </w:r>
      </w:hyperlink>
      <w:r w:rsidRPr="00987024" w:rsidR="009A11F7">
        <w:rPr>
          <w:rFonts w:ascii="Times New Roman" w:hAnsi="Times New Roman"/>
          <w:b w:val="0"/>
        </w:rPr>
        <w:t xml:space="preserve">, Národná banka Slovenska zverejňuje na svojom webovom sídle najmenej </w:t>
      </w:r>
      <w:r w:rsidRPr="00987024" w:rsidR="00F90069">
        <w:rPr>
          <w:rFonts w:ascii="Times New Roman" w:hAnsi="Times New Roman"/>
          <w:b w:val="0"/>
        </w:rPr>
        <w:t>počas</w:t>
      </w:r>
      <w:r w:rsidRPr="00987024" w:rsidR="009A11F7">
        <w:rPr>
          <w:rFonts w:ascii="Times New Roman" w:hAnsi="Times New Roman"/>
          <w:b w:val="0"/>
        </w:rPr>
        <w:t xml:space="preserve"> piatich rokov,</w:t>
      </w:r>
      <w:hyperlink r:id="rId5" w:anchor="poznamky.poznamka-114e" w:history="1">
        <w:r w:rsidRPr="00987024" w:rsidR="009A11F7">
          <w:rPr>
            <w:rStyle w:val="InternetLink"/>
            <w:rFonts w:ascii="Times New Roman" w:hAnsi="Times New Roman"/>
            <w:b w:val="0"/>
            <w:bCs w:val="0"/>
            <w:color w:val="auto"/>
            <w:u w:val="none"/>
            <w:vertAlign w:val="superscript"/>
          </w:rPr>
          <w:t>114e</w:t>
        </w:r>
      </w:hyperlink>
      <w:r w:rsidRPr="00987024" w:rsidR="009A11F7">
        <w:rPr>
          <w:rStyle w:val="InternetLink"/>
          <w:rFonts w:ascii="Times New Roman" w:hAnsi="Times New Roman"/>
          <w:b w:val="0"/>
          <w:bCs w:val="0"/>
          <w:color w:val="auto"/>
          <w:u w:val="none"/>
        </w:rPr>
        <w:t>)</w:t>
      </w:r>
      <w:r w:rsidRPr="00987024" w:rsidR="009A11F7">
        <w:rPr>
          <w:rFonts w:ascii="Times New Roman" w:hAnsi="Times New Roman"/>
          <w:b w:val="0"/>
        </w:rPr>
        <w:t xml:space="preserve"> a to bezodkladne potom ako </w:t>
      </w:r>
      <w:r w:rsidRPr="00987024" w:rsidR="0000643C">
        <w:rPr>
          <w:rFonts w:ascii="Times New Roman" w:hAnsi="Times New Roman"/>
          <w:b w:val="0"/>
        </w:rPr>
        <w:t>je</w:t>
      </w:r>
      <w:r w:rsidRPr="00987024" w:rsidR="009A11F7">
        <w:rPr>
          <w:rFonts w:ascii="Times New Roman" w:hAnsi="Times New Roman"/>
          <w:b w:val="0"/>
        </w:rPr>
        <w:t xml:space="preserve"> obchodník s cennými papiermi, pobočka zahraničného obchodníka s cennými papiermi, zmiešaná finančná holdingová spoločnosť alebo osoba o uložení opatrenia na nápravu alebo </w:t>
      </w:r>
      <w:r w:rsidRPr="00987024" w:rsidR="00F90069">
        <w:rPr>
          <w:rFonts w:ascii="Times New Roman" w:hAnsi="Times New Roman"/>
          <w:b w:val="0"/>
        </w:rPr>
        <w:t xml:space="preserve">o </w:t>
      </w:r>
      <w:r w:rsidRPr="00987024" w:rsidR="009A11F7">
        <w:rPr>
          <w:rFonts w:ascii="Times New Roman" w:hAnsi="Times New Roman"/>
          <w:b w:val="0"/>
        </w:rPr>
        <w:t>pokute informovan</w:t>
      </w:r>
      <w:r w:rsidRPr="00987024" w:rsidR="0000643C">
        <w:rPr>
          <w:rFonts w:ascii="Times New Roman" w:hAnsi="Times New Roman"/>
          <w:b w:val="0"/>
        </w:rPr>
        <w:t>á</w:t>
      </w:r>
      <w:r w:rsidRPr="00987024" w:rsidR="009A11F7">
        <w:rPr>
          <w:rFonts w:ascii="Times New Roman" w:hAnsi="Times New Roman"/>
          <w:b w:val="0"/>
        </w:rPr>
        <w:t>.“.</w:t>
      </w:r>
    </w:p>
    <w:p w:rsidR="00BD664E" w:rsidRPr="00987024" w:rsidP="00891A44">
      <w:pPr>
        <w:pStyle w:val="BodyText"/>
        <w:bidi w:val="0"/>
        <w:ind w:left="426"/>
        <w:rPr>
          <w:rFonts w:ascii="Times New Roman" w:hAnsi="Times New Roman"/>
          <w:b w:val="0"/>
          <w:bCs w:val="0"/>
        </w:rPr>
      </w:pPr>
    </w:p>
    <w:p w:rsidR="00A30CDC" w:rsidRPr="00987024" w:rsidP="00891A44">
      <w:pPr>
        <w:pStyle w:val="BodyText"/>
        <w:bidi w:val="0"/>
        <w:ind w:left="426"/>
        <w:rPr>
          <w:rFonts w:ascii="Times New Roman" w:hAnsi="Times New Roman"/>
          <w:b w:val="0"/>
          <w:bCs w:val="0"/>
        </w:rPr>
      </w:pPr>
    </w:p>
    <w:p w:rsidR="00BD664E" w:rsidRPr="00987024" w:rsidP="0069223D">
      <w:pPr>
        <w:pStyle w:val="BodyText"/>
        <w:numPr>
          <w:numId w:val="52"/>
        </w:numPr>
        <w:bidi w:val="0"/>
        <w:ind w:left="993" w:hanging="567"/>
        <w:rPr>
          <w:rFonts w:ascii="Times New Roman" w:hAnsi="Times New Roman"/>
          <w:b w:val="0"/>
          <w:bCs w:val="0"/>
        </w:rPr>
      </w:pPr>
      <w:r w:rsidRPr="00987024" w:rsidR="00001E86">
        <w:rPr>
          <w:rFonts w:ascii="Times New Roman" w:hAnsi="Times New Roman"/>
          <w:b w:val="0"/>
          <w:bCs w:val="0"/>
        </w:rPr>
        <w:t>V </w:t>
      </w:r>
      <w:r w:rsidRPr="00987024" w:rsidR="008661C6">
        <w:rPr>
          <w:rFonts w:ascii="Times New Roman" w:hAnsi="Times New Roman"/>
          <w:b w:val="0"/>
          <w:bCs w:val="0"/>
        </w:rPr>
        <w:t xml:space="preserve">§ </w:t>
      </w:r>
      <w:r w:rsidRPr="00987024" w:rsidR="00001E86">
        <w:rPr>
          <w:rFonts w:ascii="Times New Roman" w:hAnsi="Times New Roman"/>
          <w:b w:val="0"/>
          <w:bCs w:val="0"/>
        </w:rPr>
        <w:t xml:space="preserve">144 ods. 27 druhá </w:t>
      </w:r>
      <w:r w:rsidRPr="00987024" w:rsidR="001B4E41">
        <w:rPr>
          <w:rFonts w:ascii="Times New Roman" w:hAnsi="Times New Roman"/>
          <w:b w:val="0"/>
          <w:bCs w:val="0"/>
        </w:rPr>
        <w:t xml:space="preserve">veta znie:  </w:t>
      </w:r>
    </w:p>
    <w:p w:rsidR="001B4E41" w:rsidRPr="00987024" w:rsidP="00891A44">
      <w:pPr>
        <w:pStyle w:val="BodyText"/>
        <w:bidi w:val="0"/>
        <w:ind w:left="708"/>
        <w:rPr>
          <w:rFonts w:ascii="Times New Roman" w:hAnsi="Times New Roman"/>
          <w:b w:val="0"/>
        </w:rPr>
      </w:pPr>
      <w:r w:rsidRPr="00987024" w:rsidR="00001E86">
        <w:rPr>
          <w:rFonts w:ascii="Times New Roman" w:hAnsi="Times New Roman"/>
          <w:b w:val="0"/>
          <w:bCs w:val="0"/>
        </w:rPr>
        <w:t>„</w:t>
      </w:r>
      <w:r w:rsidRPr="00987024" w:rsidR="00001E86">
        <w:rPr>
          <w:rFonts w:ascii="Times New Roman" w:hAnsi="Times New Roman"/>
          <w:b w:val="0"/>
        </w:rPr>
        <w:t xml:space="preserve">Ak </w:t>
      </w:r>
      <w:r w:rsidRPr="00987024" w:rsidR="00C51856">
        <w:rPr>
          <w:rFonts w:ascii="Times New Roman" w:hAnsi="Times New Roman"/>
          <w:b w:val="0"/>
        </w:rPr>
        <w:t>je</w:t>
      </w:r>
      <w:r w:rsidRPr="00987024" w:rsidR="00001E86">
        <w:rPr>
          <w:rFonts w:ascii="Times New Roman" w:hAnsi="Times New Roman"/>
          <w:b w:val="0"/>
        </w:rPr>
        <w:t xml:space="preserve"> proti rozhodnutiu</w:t>
      </w:r>
      <w:r w:rsidRPr="00987024" w:rsidR="0000643C">
        <w:rPr>
          <w:rFonts w:ascii="Times New Roman" w:hAnsi="Times New Roman"/>
          <w:b w:val="0"/>
        </w:rPr>
        <w:t xml:space="preserve"> o uloženom opatrení</w:t>
      </w:r>
      <w:r w:rsidRPr="00987024" w:rsidR="00001E86">
        <w:rPr>
          <w:rFonts w:ascii="Times New Roman" w:hAnsi="Times New Roman"/>
          <w:b w:val="0"/>
        </w:rPr>
        <w:t xml:space="preserve"> zverejnenému podľa prvej vety podaný opravný prostriedok, Národná banka Slovenska uvedie túto informáciu súčasne so zverejnením podľa prvej vety  alebo bezodkladne po podaní opravného prostriedku, ak </w:t>
      </w:r>
      <w:r w:rsidRPr="00987024" w:rsidR="00C51856">
        <w:rPr>
          <w:rFonts w:ascii="Times New Roman" w:hAnsi="Times New Roman"/>
          <w:b w:val="0"/>
        </w:rPr>
        <w:t>je</w:t>
      </w:r>
      <w:r w:rsidRPr="00987024" w:rsidR="00001E86">
        <w:rPr>
          <w:rFonts w:ascii="Times New Roman" w:hAnsi="Times New Roman"/>
          <w:b w:val="0"/>
        </w:rPr>
        <w:t xml:space="preserve"> podaný po zverejnení podľa prvej vety.</w:t>
      </w:r>
      <w:r w:rsidRPr="00987024">
        <w:rPr>
          <w:rFonts w:ascii="Times New Roman" w:hAnsi="Times New Roman"/>
          <w:b w:val="0"/>
        </w:rPr>
        <w:t>“.</w:t>
      </w:r>
      <w:r w:rsidRPr="00987024" w:rsidR="00001E86">
        <w:rPr>
          <w:rFonts w:ascii="Times New Roman" w:hAnsi="Times New Roman"/>
          <w:b w:val="0"/>
        </w:rPr>
        <w:t xml:space="preserve"> </w:t>
      </w:r>
    </w:p>
    <w:p w:rsidR="001B4E41" w:rsidRPr="00987024" w:rsidP="00891A44">
      <w:pPr>
        <w:pStyle w:val="BodyText"/>
        <w:bidi w:val="0"/>
        <w:ind w:left="708"/>
        <w:rPr>
          <w:rFonts w:ascii="Times New Roman" w:hAnsi="Times New Roman"/>
          <w:b w:val="0"/>
        </w:rPr>
      </w:pPr>
    </w:p>
    <w:p w:rsidR="001B4E41" w:rsidRPr="00987024" w:rsidP="0069223D">
      <w:pPr>
        <w:pStyle w:val="BodyText"/>
        <w:numPr>
          <w:numId w:val="52"/>
        </w:numPr>
        <w:bidi w:val="0"/>
        <w:ind w:left="993" w:hanging="567"/>
        <w:rPr>
          <w:rFonts w:ascii="Times New Roman" w:hAnsi="Times New Roman"/>
          <w:b w:val="0"/>
          <w:bCs w:val="0"/>
        </w:rPr>
      </w:pPr>
      <w:r w:rsidRPr="00987024">
        <w:rPr>
          <w:rFonts w:ascii="Times New Roman" w:hAnsi="Times New Roman"/>
          <w:b w:val="0"/>
          <w:bCs w:val="0"/>
        </w:rPr>
        <w:t xml:space="preserve">V § 144 ods. 27 sa na konci pripája táto veta:  </w:t>
      </w:r>
    </w:p>
    <w:p w:rsidR="00001E86" w:rsidRPr="00987024" w:rsidP="00891A44">
      <w:pPr>
        <w:pStyle w:val="BodyText"/>
        <w:bidi w:val="0"/>
        <w:ind w:left="708"/>
        <w:rPr>
          <w:rFonts w:ascii="Times New Roman" w:hAnsi="Times New Roman"/>
          <w:b w:val="0"/>
          <w:bCs w:val="0"/>
        </w:rPr>
      </w:pPr>
      <w:r w:rsidRPr="00987024" w:rsidR="001B4E41">
        <w:rPr>
          <w:rFonts w:ascii="Times New Roman" w:hAnsi="Times New Roman"/>
          <w:b w:val="0"/>
        </w:rPr>
        <w:t>„</w:t>
      </w:r>
      <w:r w:rsidRPr="00987024">
        <w:rPr>
          <w:rFonts w:ascii="Times New Roman" w:hAnsi="Times New Roman"/>
          <w:b w:val="0"/>
        </w:rPr>
        <w:t>Tieto informácie sa zverejňujú v súlade s osobitnými predpismi.</w:t>
      </w:r>
      <w:hyperlink r:id="rId7" w:anchor="poznamky.poznamka-114f" w:tooltip="Odkaz na predpis alebo ustanovenie" w:history="1">
        <w:r w:rsidRPr="00987024">
          <w:rPr>
            <w:rFonts w:ascii="Times New Roman" w:hAnsi="Times New Roman"/>
            <w:b w:val="0"/>
            <w:bCs w:val="0"/>
            <w:vertAlign w:val="superscript"/>
          </w:rPr>
          <w:t>114f</w:t>
        </w:r>
        <w:r w:rsidRPr="00987024">
          <w:rPr>
            <w:rFonts w:ascii="Times New Roman" w:hAnsi="Times New Roman"/>
            <w:b w:val="0"/>
            <w:bCs w:val="0"/>
          </w:rPr>
          <w:t>)</w:t>
        </w:r>
      </w:hyperlink>
      <w:r w:rsidRPr="00987024">
        <w:rPr>
          <w:rFonts w:ascii="Times New Roman" w:hAnsi="Times New Roman"/>
          <w:b w:val="0"/>
          <w:bCs w:val="0"/>
        </w:rPr>
        <w:t>“.</w:t>
      </w:r>
    </w:p>
    <w:p w:rsidR="00BD664E" w:rsidRPr="00987024" w:rsidP="00891A44">
      <w:pPr>
        <w:pStyle w:val="BodyText"/>
        <w:bidi w:val="0"/>
        <w:ind w:left="426"/>
        <w:rPr>
          <w:rFonts w:ascii="Times New Roman" w:hAnsi="Times New Roman"/>
          <w:b w:val="0"/>
          <w:bCs w:val="0"/>
        </w:rPr>
      </w:pPr>
    </w:p>
    <w:p w:rsidR="00001E86" w:rsidRPr="00987024" w:rsidP="0069223D">
      <w:pPr>
        <w:pStyle w:val="BodyText"/>
        <w:numPr>
          <w:numId w:val="52"/>
        </w:numPr>
        <w:bidi w:val="0"/>
        <w:ind w:left="993" w:hanging="567"/>
        <w:rPr>
          <w:rFonts w:ascii="Times New Roman" w:hAnsi="Times New Roman"/>
          <w:b w:val="0"/>
          <w:bCs w:val="0"/>
        </w:rPr>
      </w:pPr>
      <w:r w:rsidRPr="00987024" w:rsidR="00253B91">
        <w:rPr>
          <w:rFonts w:ascii="Times New Roman" w:hAnsi="Times New Roman"/>
          <w:b w:val="0"/>
          <w:bCs w:val="0"/>
        </w:rPr>
        <w:t xml:space="preserve">V </w:t>
      </w:r>
      <w:r w:rsidRPr="00987024">
        <w:rPr>
          <w:rFonts w:ascii="Times New Roman" w:hAnsi="Times New Roman"/>
          <w:b w:val="0"/>
          <w:bCs w:val="0"/>
        </w:rPr>
        <w:t>§</w:t>
      </w:r>
      <w:r w:rsidRPr="00987024" w:rsidR="008661C6">
        <w:rPr>
          <w:rFonts w:ascii="Times New Roman" w:hAnsi="Times New Roman"/>
          <w:b w:val="0"/>
          <w:bCs w:val="0"/>
        </w:rPr>
        <w:t xml:space="preserve"> 144 ods</w:t>
      </w:r>
      <w:r w:rsidRPr="00987024" w:rsidR="00253B91">
        <w:rPr>
          <w:rFonts w:ascii="Times New Roman" w:hAnsi="Times New Roman"/>
          <w:b w:val="0"/>
          <w:bCs w:val="0"/>
        </w:rPr>
        <w:t>ek</w:t>
      </w:r>
      <w:r w:rsidRPr="00987024" w:rsidR="008661C6">
        <w:rPr>
          <w:rFonts w:ascii="Times New Roman" w:hAnsi="Times New Roman"/>
          <w:b w:val="0"/>
          <w:bCs w:val="0"/>
        </w:rPr>
        <w:t xml:space="preserve"> </w:t>
      </w:r>
      <w:r w:rsidRPr="00987024">
        <w:rPr>
          <w:rFonts w:ascii="Times New Roman" w:hAnsi="Times New Roman"/>
          <w:b w:val="0"/>
          <w:bCs w:val="0"/>
        </w:rPr>
        <w:t xml:space="preserve"> 28 znie:</w:t>
      </w:r>
    </w:p>
    <w:p w:rsidR="00001E86" w:rsidRPr="00987024" w:rsidP="00891A44">
      <w:pPr>
        <w:autoSpaceDE w:val="0"/>
        <w:autoSpaceDN w:val="0"/>
        <w:bidi w:val="0"/>
        <w:adjustRightInd w:val="0"/>
        <w:ind w:left="993"/>
        <w:jc w:val="both"/>
        <w:rPr>
          <w:rFonts w:ascii="Times New Roman" w:hAnsi="Times New Roman"/>
        </w:rPr>
      </w:pPr>
      <w:r w:rsidRPr="00987024">
        <w:rPr>
          <w:rFonts w:ascii="Times New Roman" w:hAnsi="Times New Roman"/>
          <w:bCs/>
        </w:rPr>
        <w:t>„</w:t>
      </w:r>
      <w:r w:rsidRPr="00987024" w:rsidR="00004295">
        <w:rPr>
          <w:rFonts w:ascii="Times New Roman" w:hAnsi="Times New Roman"/>
          <w:bCs/>
        </w:rPr>
        <w:t xml:space="preserve">(28) </w:t>
      </w:r>
      <w:r w:rsidRPr="00987024">
        <w:rPr>
          <w:rFonts w:ascii="Times New Roman" w:hAnsi="Times New Roman"/>
        </w:rPr>
        <w:t>Ak Národná banka</w:t>
      </w:r>
      <w:r w:rsidRPr="00987024" w:rsidR="00A72535">
        <w:rPr>
          <w:rFonts w:ascii="Times New Roman" w:hAnsi="Times New Roman"/>
        </w:rPr>
        <w:t xml:space="preserve"> Slovenska</w:t>
      </w:r>
      <w:r w:rsidRPr="00987024">
        <w:rPr>
          <w:rFonts w:ascii="Times New Roman" w:hAnsi="Times New Roman"/>
        </w:rPr>
        <w:t xml:space="preserve"> považuje zverejnenie identifikačných údajov  právnických osôb alebo osobných údajov fyzických osôb na základe individuálneho posúdenia za neprimerané alebo ak zverejnenie podľa odseku 27 by mohlo ohroziť stabilitu finančných trhov alebo prebiehajúce vyšetrovanie</w:t>
      </w:r>
      <w:r w:rsidRPr="00987024" w:rsidR="00826A83">
        <w:rPr>
          <w:rFonts w:ascii="Times New Roman" w:hAnsi="Times New Roman"/>
        </w:rPr>
        <w:t>,</w:t>
      </w:r>
      <w:r w:rsidRPr="00987024">
        <w:rPr>
          <w:rFonts w:ascii="Times New Roman" w:hAnsi="Times New Roman"/>
          <w:vertAlign w:val="superscript"/>
        </w:rPr>
        <w:t>114g</w:t>
      </w:r>
      <w:r w:rsidRPr="00987024">
        <w:rPr>
          <w:rFonts w:ascii="Times New Roman" w:hAnsi="Times New Roman"/>
        </w:rPr>
        <w:t xml:space="preserve">) </w:t>
      </w:r>
      <w:r w:rsidRPr="00987024" w:rsidR="009932D7">
        <w:rPr>
          <w:rFonts w:ascii="Times New Roman" w:hAnsi="Times New Roman"/>
        </w:rPr>
        <w:t>je povinná</w:t>
      </w:r>
    </w:p>
    <w:p w:rsidR="00001E86" w:rsidRPr="00987024" w:rsidP="00891A44">
      <w:pPr>
        <w:autoSpaceDE w:val="0"/>
        <w:autoSpaceDN w:val="0"/>
        <w:bidi w:val="0"/>
        <w:adjustRightInd w:val="0"/>
        <w:ind w:left="1276" w:hanging="283"/>
        <w:jc w:val="both"/>
        <w:rPr>
          <w:rFonts w:ascii="Times New Roman" w:hAnsi="Times New Roman"/>
        </w:rPr>
      </w:pPr>
      <w:r w:rsidRPr="00987024">
        <w:rPr>
          <w:rFonts w:ascii="Times New Roman" w:hAnsi="Times New Roman"/>
        </w:rPr>
        <w:t xml:space="preserve">a) odložiť zverejnenie informácie podľa odseku 27 až </w:t>
      </w:r>
      <w:r w:rsidRPr="00987024" w:rsidR="00C51856">
        <w:rPr>
          <w:rFonts w:ascii="Times New Roman" w:hAnsi="Times New Roman"/>
        </w:rPr>
        <w:t>d</w:t>
      </w:r>
      <w:r w:rsidRPr="00987024">
        <w:rPr>
          <w:rFonts w:ascii="Times New Roman" w:hAnsi="Times New Roman"/>
        </w:rPr>
        <w:t>o</w:t>
      </w:r>
      <w:r w:rsidRPr="00987024" w:rsidR="00F90069">
        <w:rPr>
          <w:rFonts w:ascii="Times New Roman" w:hAnsi="Times New Roman"/>
        </w:rPr>
        <w:t>vtedy,</w:t>
      </w:r>
      <w:r w:rsidRPr="00987024">
        <w:rPr>
          <w:rFonts w:ascii="Times New Roman" w:hAnsi="Times New Roman"/>
        </w:rPr>
        <w:t xml:space="preserve"> kým pominú dôvody na nezverejnenie,</w:t>
      </w:r>
      <w:r w:rsidRPr="00987024" w:rsidR="009932D7">
        <w:rPr>
          <w:rFonts w:ascii="Times New Roman" w:hAnsi="Times New Roman"/>
        </w:rPr>
        <w:t xml:space="preserve"> </w:t>
      </w:r>
    </w:p>
    <w:p w:rsidR="00001E86" w:rsidRPr="00987024" w:rsidP="00891A44">
      <w:pPr>
        <w:autoSpaceDE w:val="0"/>
        <w:autoSpaceDN w:val="0"/>
        <w:bidi w:val="0"/>
        <w:adjustRightInd w:val="0"/>
        <w:ind w:left="1276" w:hanging="283"/>
        <w:jc w:val="both"/>
        <w:rPr>
          <w:rFonts w:ascii="Times New Roman" w:hAnsi="Times New Roman"/>
        </w:rPr>
      </w:pPr>
      <w:r w:rsidRPr="00987024">
        <w:rPr>
          <w:rFonts w:ascii="Times New Roman" w:hAnsi="Times New Roman"/>
        </w:rPr>
        <w:t>b) zverejniť informácie podľa odseku 27 anonymne spôsobom, ktorý zabezpečí účinnú ochranu príslušných osobných údajov,</w:t>
      </w:r>
      <w:r w:rsidRPr="00987024" w:rsidR="007D4B7A">
        <w:rPr>
          <w:rFonts w:ascii="Times New Roman" w:hAnsi="Times New Roman"/>
        </w:rPr>
        <w:t xml:space="preserve"> alebo</w:t>
      </w:r>
    </w:p>
    <w:p w:rsidR="00001E86" w:rsidRPr="00987024" w:rsidP="00891A44">
      <w:pPr>
        <w:autoSpaceDE w:val="0"/>
        <w:autoSpaceDN w:val="0"/>
        <w:bidi w:val="0"/>
        <w:adjustRightInd w:val="0"/>
        <w:ind w:left="1276" w:hanging="283"/>
        <w:jc w:val="both"/>
        <w:rPr>
          <w:rFonts w:ascii="Times New Roman" w:hAnsi="Times New Roman"/>
        </w:rPr>
      </w:pPr>
      <w:r w:rsidRPr="00987024">
        <w:rPr>
          <w:rFonts w:ascii="Times New Roman" w:hAnsi="Times New Roman"/>
        </w:rPr>
        <w:t>c) upustiť od zverejnenia informácií podľa odseku 27</w:t>
      </w:r>
      <w:r w:rsidRPr="00987024" w:rsidR="00253B91">
        <w:rPr>
          <w:rFonts w:ascii="Times New Roman" w:hAnsi="Times New Roman"/>
        </w:rPr>
        <w:t>,</w:t>
      </w:r>
      <w:r w:rsidRPr="00987024">
        <w:rPr>
          <w:rFonts w:ascii="Times New Roman" w:hAnsi="Times New Roman"/>
        </w:rPr>
        <w:t xml:space="preserve"> ak  možnosti podľa písmen a) a b) považuje za nedostatočné na to, aby sa nimi zabezpečila</w:t>
      </w:r>
    </w:p>
    <w:p w:rsidR="00001E86" w:rsidRPr="00987024" w:rsidP="0069223D">
      <w:pPr>
        <w:pStyle w:val="ListParagraph"/>
        <w:numPr>
          <w:ilvl w:val="3"/>
          <w:numId w:val="52"/>
        </w:numPr>
        <w:autoSpaceDE w:val="0"/>
        <w:autoSpaceDN w:val="0"/>
        <w:bidi w:val="0"/>
        <w:adjustRightInd w:val="0"/>
        <w:ind w:left="1843" w:hanging="283"/>
        <w:jc w:val="both"/>
        <w:rPr>
          <w:rFonts w:ascii="Times New Roman" w:hAnsi="Times New Roman"/>
        </w:rPr>
      </w:pPr>
      <w:r w:rsidRPr="00987024">
        <w:rPr>
          <w:rFonts w:ascii="Times New Roman" w:hAnsi="Times New Roman"/>
        </w:rPr>
        <w:t>ochrana stability finančných trhov</w:t>
      </w:r>
      <w:r w:rsidRPr="00987024" w:rsidR="00253B91">
        <w:rPr>
          <w:rFonts w:ascii="Times New Roman" w:hAnsi="Times New Roman"/>
        </w:rPr>
        <w:t>,</w:t>
      </w:r>
    </w:p>
    <w:p w:rsidR="00001E86" w:rsidRPr="00987024" w:rsidP="0069223D">
      <w:pPr>
        <w:pStyle w:val="BodyText"/>
        <w:numPr>
          <w:ilvl w:val="3"/>
          <w:numId w:val="52"/>
        </w:numPr>
        <w:bidi w:val="0"/>
        <w:ind w:left="1843" w:hanging="283"/>
        <w:rPr>
          <w:rFonts w:ascii="Times New Roman" w:hAnsi="Times New Roman"/>
          <w:b w:val="0"/>
          <w:bCs w:val="0"/>
        </w:rPr>
      </w:pPr>
      <w:r w:rsidRPr="00987024">
        <w:rPr>
          <w:rFonts w:ascii="Times New Roman" w:hAnsi="Times New Roman"/>
          <w:b w:val="0"/>
        </w:rPr>
        <w:t>primeranosť zverejnenia informácií podľa odseku 27 vo vzťahu k závažnosti porušenia.“.</w:t>
      </w:r>
    </w:p>
    <w:p w:rsidR="00BD664E" w:rsidRPr="00987024" w:rsidP="00891A44">
      <w:pPr>
        <w:pStyle w:val="BodyText"/>
        <w:bidi w:val="0"/>
        <w:ind w:left="426"/>
        <w:rPr>
          <w:rFonts w:ascii="Times New Roman" w:hAnsi="Times New Roman"/>
          <w:b w:val="0"/>
          <w:bCs w:val="0"/>
        </w:rPr>
      </w:pPr>
    </w:p>
    <w:p w:rsidR="00001E86" w:rsidRPr="00987024" w:rsidP="0069223D">
      <w:pPr>
        <w:pStyle w:val="BodyText"/>
        <w:numPr>
          <w:numId w:val="52"/>
        </w:numPr>
        <w:bidi w:val="0"/>
        <w:ind w:left="993" w:hanging="567"/>
        <w:rPr>
          <w:rFonts w:ascii="Times New Roman" w:hAnsi="Times New Roman"/>
          <w:b w:val="0"/>
          <w:bCs w:val="0"/>
        </w:rPr>
      </w:pPr>
      <w:r w:rsidRPr="00987024">
        <w:rPr>
          <w:rFonts w:ascii="Times New Roman" w:hAnsi="Times New Roman"/>
          <w:b w:val="0"/>
          <w:bCs w:val="0"/>
        </w:rPr>
        <w:t>§ 144 sa dopĺňa</w:t>
      </w:r>
      <w:r w:rsidRPr="00987024" w:rsidR="00253B91">
        <w:rPr>
          <w:rFonts w:ascii="Times New Roman" w:hAnsi="Times New Roman"/>
          <w:b w:val="0"/>
          <w:bCs w:val="0"/>
        </w:rPr>
        <w:t xml:space="preserve"> odsekmi </w:t>
      </w:r>
      <w:r w:rsidRPr="00987024">
        <w:rPr>
          <w:rFonts w:ascii="Times New Roman" w:hAnsi="Times New Roman"/>
          <w:b w:val="0"/>
          <w:bCs w:val="0"/>
        </w:rPr>
        <w:t>3</w:t>
      </w:r>
      <w:r w:rsidRPr="00987024" w:rsidR="00942C8F">
        <w:rPr>
          <w:rFonts w:ascii="Times New Roman" w:hAnsi="Times New Roman"/>
          <w:b w:val="0"/>
          <w:bCs w:val="0"/>
        </w:rPr>
        <w:t>2</w:t>
      </w:r>
      <w:r w:rsidRPr="00987024">
        <w:rPr>
          <w:rFonts w:ascii="Times New Roman" w:hAnsi="Times New Roman"/>
          <w:b w:val="0"/>
          <w:bCs w:val="0"/>
        </w:rPr>
        <w:t xml:space="preserve"> a 3</w:t>
      </w:r>
      <w:r w:rsidRPr="00987024" w:rsidR="00942C8F">
        <w:rPr>
          <w:rFonts w:ascii="Times New Roman" w:hAnsi="Times New Roman"/>
          <w:b w:val="0"/>
          <w:bCs w:val="0"/>
        </w:rPr>
        <w:t>3</w:t>
      </w:r>
      <w:r w:rsidRPr="00987024">
        <w:rPr>
          <w:rFonts w:ascii="Times New Roman" w:hAnsi="Times New Roman"/>
          <w:b w:val="0"/>
          <w:bCs w:val="0"/>
        </w:rPr>
        <w:t>, ktoré znejú:</w:t>
      </w:r>
    </w:p>
    <w:p w:rsidR="00001E86" w:rsidRPr="00987024" w:rsidP="00891A44">
      <w:pPr>
        <w:autoSpaceDE w:val="0"/>
        <w:autoSpaceDN w:val="0"/>
        <w:bidi w:val="0"/>
        <w:adjustRightInd w:val="0"/>
        <w:ind w:left="1418" w:hanging="709"/>
        <w:jc w:val="both"/>
        <w:rPr>
          <w:rFonts w:ascii="Times New Roman" w:hAnsi="Times New Roman"/>
        </w:rPr>
      </w:pPr>
      <w:r w:rsidRPr="00987024">
        <w:rPr>
          <w:rFonts w:ascii="Times New Roman" w:hAnsi="Times New Roman"/>
          <w:bCs/>
        </w:rPr>
        <w:t>„</w:t>
      </w:r>
      <w:r w:rsidRPr="00987024">
        <w:rPr>
          <w:rFonts w:ascii="Times New Roman" w:hAnsi="Times New Roman"/>
        </w:rPr>
        <w:t>(3</w:t>
      </w:r>
      <w:r w:rsidRPr="00987024" w:rsidR="00942C8F">
        <w:rPr>
          <w:rFonts w:ascii="Times New Roman" w:hAnsi="Times New Roman"/>
        </w:rPr>
        <w:t>2</w:t>
      </w:r>
      <w:r w:rsidRPr="00987024">
        <w:rPr>
          <w:rFonts w:ascii="Times New Roman" w:hAnsi="Times New Roman"/>
        </w:rPr>
        <w:t>)</w:t>
      </w:r>
      <w:r w:rsidRPr="00987024" w:rsidR="00253B91">
        <w:rPr>
          <w:rFonts w:ascii="Times New Roman" w:hAnsi="Times New Roman"/>
        </w:rPr>
        <w:t xml:space="preserve">  </w:t>
      </w:r>
      <w:r w:rsidRPr="00987024">
        <w:rPr>
          <w:rFonts w:ascii="Times New Roman" w:hAnsi="Times New Roman"/>
        </w:rPr>
        <w:t xml:space="preserve"> Národná banka Slovenska oznámi  Európskemu orgánu dohľadu (Európsky orgán</w:t>
      </w:r>
      <w:r w:rsidRPr="00987024" w:rsidR="00BB5880">
        <w:rPr>
          <w:rFonts w:ascii="Times New Roman" w:hAnsi="Times New Roman"/>
        </w:rPr>
        <w:t xml:space="preserve"> </w:t>
      </w:r>
      <w:r w:rsidRPr="00987024">
        <w:rPr>
          <w:rFonts w:ascii="Times New Roman" w:hAnsi="Times New Roman"/>
        </w:rPr>
        <w:t>pre cenné papiere a trhy) informáciu o uložení každej sankcie, ktorá nebola zverejnená podľa odseku 28 písm. c) a o každom opravnom prostriedku uplatnenom voči uloženiu týchto sankcií a o rozhodnutí o opravnom prostriedku.</w:t>
      </w:r>
    </w:p>
    <w:p w:rsidR="00253B91" w:rsidRPr="00987024" w:rsidP="00891A44">
      <w:pPr>
        <w:autoSpaceDE w:val="0"/>
        <w:autoSpaceDN w:val="0"/>
        <w:bidi w:val="0"/>
        <w:adjustRightInd w:val="0"/>
        <w:ind w:left="1560" w:hanging="709"/>
        <w:jc w:val="both"/>
        <w:rPr>
          <w:rFonts w:ascii="Times New Roman" w:hAnsi="Times New Roman"/>
        </w:rPr>
      </w:pPr>
    </w:p>
    <w:p w:rsidR="00001E86" w:rsidRPr="00987024" w:rsidP="00891A44">
      <w:pPr>
        <w:autoSpaceDE w:val="0"/>
        <w:autoSpaceDN w:val="0"/>
        <w:bidi w:val="0"/>
        <w:adjustRightInd w:val="0"/>
        <w:ind w:left="1701" w:hanging="850"/>
        <w:jc w:val="both"/>
        <w:rPr>
          <w:rFonts w:ascii="Times New Roman" w:hAnsi="Times New Roman"/>
        </w:rPr>
      </w:pPr>
      <w:r w:rsidRPr="00987024">
        <w:rPr>
          <w:rFonts w:ascii="Times New Roman" w:hAnsi="Times New Roman"/>
        </w:rPr>
        <w:t>(3</w:t>
      </w:r>
      <w:r w:rsidRPr="00987024" w:rsidR="00942C8F">
        <w:rPr>
          <w:rFonts w:ascii="Times New Roman" w:hAnsi="Times New Roman"/>
        </w:rPr>
        <w:t>3</w:t>
      </w:r>
      <w:r w:rsidRPr="00987024">
        <w:rPr>
          <w:rFonts w:ascii="Times New Roman" w:hAnsi="Times New Roman"/>
        </w:rPr>
        <w:t xml:space="preserve">) </w:t>
      </w:r>
      <w:r w:rsidRPr="00987024" w:rsidR="00BB5880">
        <w:rPr>
          <w:rFonts w:ascii="Times New Roman" w:hAnsi="Times New Roman"/>
        </w:rPr>
        <w:t xml:space="preserve"> </w:t>
      </w:r>
      <w:r w:rsidRPr="00987024" w:rsidR="00253B91">
        <w:rPr>
          <w:rFonts w:ascii="Times New Roman" w:hAnsi="Times New Roman"/>
        </w:rPr>
        <w:t xml:space="preserve"> </w:t>
      </w:r>
      <w:r w:rsidRPr="00987024">
        <w:rPr>
          <w:rFonts w:ascii="Times New Roman" w:hAnsi="Times New Roman"/>
        </w:rPr>
        <w:t xml:space="preserve">Národná banka Slovenska pri určovaní druhu a výšky sankcií </w:t>
      </w:r>
      <w:r w:rsidRPr="00987024" w:rsidR="004D22FA">
        <w:rPr>
          <w:rFonts w:ascii="Times New Roman" w:hAnsi="Times New Roman"/>
        </w:rPr>
        <w:t>zohľadňuje</w:t>
      </w:r>
    </w:p>
    <w:p w:rsidR="00001E86" w:rsidRPr="00987024" w:rsidP="0069223D">
      <w:pPr>
        <w:pStyle w:val="ListParagraph"/>
        <w:numPr>
          <w:numId w:val="93"/>
        </w:numPr>
        <w:autoSpaceDE w:val="0"/>
        <w:autoSpaceDN w:val="0"/>
        <w:bidi w:val="0"/>
        <w:adjustRightInd w:val="0"/>
        <w:ind w:left="1843" w:hanging="425"/>
        <w:rPr>
          <w:rFonts w:ascii="Times New Roman" w:hAnsi="Times New Roman"/>
        </w:rPr>
      </w:pPr>
      <w:r w:rsidRPr="00987024">
        <w:rPr>
          <w:rFonts w:ascii="Times New Roman" w:hAnsi="Times New Roman"/>
        </w:rPr>
        <w:t>závažnosť a trvanie porušenia,</w:t>
      </w:r>
    </w:p>
    <w:p w:rsidR="00001E86" w:rsidRPr="00987024" w:rsidP="0069223D">
      <w:pPr>
        <w:pStyle w:val="ListParagraph"/>
        <w:numPr>
          <w:numId w:val="93"/>
        </w:numPr>
        <w:autoSpaceDE w:val="0"/>
        <w:autoSpaceDN w:val="0"/>
        <w:bidi w:val="0"/>
        <w:adjustRightInd w:val="0"/>
        <w:ind w:left="1843" w:hanging="425"/>
        <w:rPr>
          <w:rFonts w:ascii="Times New Roman" w:hAnsi="Times New Roman"/>
        </w:rPr>
      </w:pPr>
      <w:r w:rsidRPr="00987024">
        <w:rPr>
          <w:rFonts w:ascii="Times New Roman" w:hAnsi="Times New Roman"/>
        </w:rPr>
        <w:t>mieru zodpovednosti osoby,</w:t>
      </w:r>
    </w:p>
    <w:p w:rsidR="00001E86" w:rsidRPr="00987024" w:rsidP="0069223D">
      <w:pPr>
        <w:pStyle w:val="ListParagraph"/>
        <w:numPr>
          <w:numId w:val="93"/>
        </w:numPr>
        <w:autoSpaceDE w:val="0"/>
        <w:autoSpaceDN w:val="0"/>
        <w:bidi w:val="0"/>
        <w:adjustRightInd w:val="0"/>
        <w:ind w:left="1843" w:hanging="425"/>
        <w:jc w:val="both"/>
        <w:rPr>
          <w:rFonts w:ascii="Times New Roman" w:hAnsi="Times New Roman"/>
        </w:rPr>
      </w:pPr>
      <w:r w:rsidRPr="00987024">
        <w:rPr>
          <w:rFonts w:ascii="Times New Roman" w:hAnsi="Times New Roman"/>
        </w:rPr>
        <w:t xml:space="preserve">finančnú </w:t>
      </w:r>
      <w:r w:rsidRPr="00987024" w:rsidR="00004295">
        <w:rPr>
          <w:rFonts w:ascii="Times New Roman" w:hAnsi="Times New Roman"/>
        </w:rPr>
        <w:t>situáciu</w:t>
      </w:r>
      <w:r w:rsidRPr="00987024">
        <w:rPr>
          <w:rFonts w:ascii="Times New Roman" w:hAnsi="Times New Roman"/>
        </w:rPr>
        <w:t xml:space="preserve"> zodpovednej osoby podľa celkového ročného obratu zodpovednej právnickej osoby alebo ročného príjmu zodpovednej fyzickej osoby,</w:t>
      </w:r>
    </w:p>
    <w:p w:rsidR="00001E86" w:rsidRPr="00987024" w:rsidP="0069223D">
      <w:pPr>
        <w:pStyle w:val="ListParagraph"/>
        <w:numPr>
          <w:numId w:val="93"/>
        </w:numPr>
        <w:autoSpaceDE w:val="0"/>
        <w:autoSpaceDN w:val="0"/>
        <w:bidi w:val="0"/>
        <w:adjustRightInd w:val="0"/>
        <w:ind w:left="1843" w:hanging="425"/>
        <w:jc w:val="both"/>
        <w:rPr>
          <w:rFonts w:ascii="Times New Roman" w:hAnsi="Times New Roman"/>
        </w:rPr>
      </w:pPr>
      <w:r w:rsidRPr="00987024">
        <w:rPr>
          <w:rFonts w:ascii="Times New Roman" w:hAnsi="Times New Roman"/>
        </w:rPr>
        <w:t xml:space="preserve">výšku ziskov, ktoré zodpovedná osoba dosiahla, alebo </w:t>
      </w:r>
      <w:r w:rsidRPr="00987024" w:rsidR="00260B74">
        <w:rPr>
          <w:rFonts w:ascii="Times New Roman" w:hAnsi="Times New Roman"/>
        </w:rPr>
        <w:t xml:space="preserve">výšku </w:t>
      </w:r>
      <w:r w:rsidRPr="00987024">
        <w:rPr>
          <w:rFonts w:ascii="Times New Roman" w:hAnsi="Times New Roman"/>
        </w:rPr>
        <w:t>strát, ktorým zabránila, ak je možné ich určiť,</w:t>
      </w:r>
    </w:p>
    <w:p w:rsidR="00001E86" w:rsidRPr="00987024" w:rsidP="0069223D">
      <w:pPr>
        <w:pStyle w:val="ListParagraph"/>
        <w:numPr>
          <w:numId w:val="93"/>
        </w:numPr>
        <w:autoSpaceDE w:val="0"/>
        <w:autoSpaceDN w:val="0"/>
        <w:bidi w:val="0"/>
        <w:adjustRightInd w:val="0"/>
        <w:ind w:left="1843" w:hanging="425"/>
        <w:jc w:val="both"/>
        <w:rPr>
          <w:rFonts w:ascii="Times New Roman" w:hAnsi="Times New Roman"/>
        </w:rPr>
      </w:pPr>
      <w:r w:rsidRPr="00987024">
        <w:rPr>
          <w:rFonts w:ascii="Times New Roman" w:hAnsi="Times New Roman"/>
        </w:rPr>
        <w:t xml:space="preserve">straty tretích </w:t>
      </w:r>
      <w:r w:rsidRPr="00987024" w:rsidR="00617CCC">
        <w:rPr>
          <w:rFonts w:ascii="Times New Roman" w:hAnsi="Times New Roman"/>
        </w:rPr>
        <w:t>osôb</w:t>
      </w:r>
      <w:r w:rsidRPr="00987024">
        <w:rPr>
          <w:rFonts w:ascii="Times New Roman" w:hAnsi="Times New Roman"/>
        </w:rPr>
        <w:t xml:space="preserve"> spôsobené porušením, ak je možné ich určiť,</w:t>
      </w:r>
    </w:p>
    <w:p w:rsidR="00001E86" w:rsidRPr="00987024" w:rsidP="0069223D">
      <w:pPr>
        <w:pStyle w:val="NoSpacing"/>
        <w:numPr>
          <w:numId w:val="93"/>
        </w:numPr>
        <w:bidi w:val="0"/>
        <w:ind w:left="1843" w:hanging="425"/>
        <w:jc w:val="both"/>
        <w:rPr>
          <w:rFonts w:ascii="Times New Roman" w:hAnsi="Times New Roman" w:cs="Times New Roman" w:hint="default"/>
          <w:sz w:val="24"/>
          <w:szCs w:val="24"/>
        </w:rPr>
      </w:pPr>
      <w:r w:rsidRPr="00987024">
        <w:rPr>
          <w:rFonts w:ascii="Times New Roman" w:hAnsi="Times New Roman" w:cs="Times New Roman" w:hint="default"/>
          <w:sz w:val="24"/>
          <w:szCs w:val="24"/>
        </w:rPr>
        <w:t>ú</w:t>
      </w:r>
      <w:r w:rsidRPr="00987024">
        <w:rPr>
          <w:rFonts w:ascii="Times New Roman" w:hAnsi="Times New Roman" w:cs="Times New Roman" w:hint="default"/>
          <w:sz w:val="24"/>
          <w:szCs w:val="24"/>
        </w:rPr>
        <w:t>roveň</w:t>
      </w:r>
      <w:r w:rsidRPr="00987024">
        <w:rPr>
          <w:rFonts w:ascii="Times New Roman" w:hAnsi="Times New Roman" w:cs="Times New Roman" w:hint="default"/>
          <w:sz w:val="24"/>
          <w:szCs w:val="24"/>
        </w:rPr>
        <w:t xml:space="preserve"> spoluprá</w:t>
      </w:r>
      <w:r w:rsidRPr="00987024">
        <w:rPr>
          <w:rFonts w:ascii="Times New Roman" w:hAnsi="Times New Roman" w:cs="Times New Roman" w:hint="default"/>
          <w:sz w:val="24"/>
          <w:szCs w:val="24"/>
        </w:rPr>
        <w:t>ce zodpovednej osoby s </w:t>
      </w:r>
      <w:r w:rsidRPr="00987024">
        <w:rPr>
          <w:rFonts w:ascii="Times New Roman" w:hAnsi="Times New Roman" w:cs="Times New Roman" w:hint="default"/>
          <w:sz w:val="24"/>
          <w:szCs w:val="24"/>
        </w:rPr>
        <w:t>Ná</w:t>
      </w:r>
      <w:r w:rsidRPr="00987024">
        <w:rPr>
          <w:rFonts w:ascii="Times New Roman" w:hAnsi="Times New Roman" w:cs="Times New Roman" w:hint="default"/>
          <w:sz w:val="24"/>
          <w:szCs w:val="24"/>
        </w:rPr>
        <w:t>rodnou bankou Slovenska,</w:t>
      </w:r>
    </w:p>
    <w:p w:rsidR="00001E86" w:rsidRPr="00987024" w:rsidP="0069223D">
      <w:pPr>
        <w:pStyle w:val="NoSpacing"/>
        <w:numPr>
          <w:numId w:val="93"/>
        </w:numPr>
        <w:bidi w:val="0"/>
        <w:ind w:left="1843" w:hanging="425"/>
        <w:jc w:val="both"/>
        <w:rPr>
          <w:rFonts w:ascii="Times New Roman" w:hAnsi="Times New Roman" w:cs="Times New Roman"/>
          <w:bCs/>
          <w:sz w:val="24"/>
          <w:szCs w:val="24"/>
        </w:rPr>
      </w:pPr>
      <w:r w:rsidRPr="00987024">
        <w:rPr>
          <w:rFonts w:ascii="Times New Roman" w:hAnsi="Times New Roman" w:cs="Times New Roman" w:hint="default"/>
          <w:sz w:val="24"/>
          <w:szCs w:val="24"/>
        </w:rPr>
        <w:t>predchá</w:t>
      </w:r>
      <w:r w:rsidRPr="00987024">
        <w:rPr>
          <w:rFonts w:ascii="Times New Roman" w:hAnsi="Times New Roman" w:cs="Times New Roman" w:hint="default"/>
          <w:sz w:val="24"/>
          <w:szCs w:val="24"/>
        </w:rPr>
        <w:t>dzajú</w:t>
      </w:r>
      <w:r w:rsidRPr="00987024">
        <w:rPr>
          <w:rFonts w:ascii="Times New Roman" w:hAnsi="Times New Roman" w:cs="Times New Roman" w:hint="default"/>
          <w:sz w:val="24"/>
          <w:szCs w:val="24"/>
        </w:rPr>
        <w:t>ce poruš</w:t>
      </w:r>
      <w:r w:rsidRPr="00987024">
        <w:rPr>
          <w:rFonts w:ascii="Times New Roman" w:hAnsi="Times New Roman" w:cs="Times New Roman" w:hint="default"/>
          <w:sz w:val="24"/>
          <w:szCs w:val="24"/>
        </w:rPr>
        <w:t>enia, ktorý</w:t>
      </w:r>
      <w:r w:rsidRPr="00987024">
        <w:rPr>
          <w:rFonts w:ascii="Times New Roman" w:hAnsi="Times New Roman" w:cs="Times New Roman" w:hint="default"/>
          <w:sz w:val="24"/>
          <w:szCs w:val="24"/>
        </w:rPr>
        <w:t>ch sa dopustila zodpovedná</w:t>
      </w:r>
      <w:r w:rsidRPr="00987024">
        <w:rPr>
          <w:rFonts w:ascii="Times New Roman" w:hAnsi="Times New Roman" w:cs="Times New Roman" w:hint="default"/>
          <w:sz w:val="24"/>
          <w:szCs w:val="24"/>
        </w:rPr>
        <w:t xml:space="preserve"> osoba.“.</w:t>
      </w:r>
    </w:p>
    <w:p w:rsidR="00BD664E" w:rsidRPr="00987024" w:rsidP="00891A44">
      <w:pPr>
        <w:pStyle w:val="BodyText"/>
        <w:bidi w:val="0"/>
        <w:ind w:left="426"/>
        <w:rPr>
          <w:rFonts w:ascii="Times New Roman" w:hAnsi="Times New Roman"/>
          <w:b w:val="0"/>
          <w:bCs w:val="0"/>
        </w:rPr>
      </w:pPr>
    </w:p>
    <w:p w:rsidR="009F0752" w:rsidRPr="00987024" w:rsidP="0069223D">
      <w:pPr>
        <w:pStyle w:val="BodyText"/>
        <w:numPr>
          <w:numId w:val="52"/>
        </w:numPr>
        <w:bidi w:val="0"/>
        <w:ind w:left="1134" w:hanging="708"/>
        <w:rPr>
          <w:rFonts w:ascii="Times New Roman" w:hAnsi="Times New Roman"/>
          <w:b w:val="0"/>
          <w:bCs w:val="0"/>
        </w:rPr>
      </w:pPr>
      <w:r w:rsidRPr="00987024">
        <w:rPr>
          <w:rFonts w:ascii="Times New Roman" w:hAnsi="Times New Roman"/>
          <w:b w:val="0"/>
        </w:rPr>
        <w:t>V § 145 ods. 1 úvodnej vete a § 145a ods. 1 úvodnej vete sa slová „pokutu od 10 000 Sk do 20 000 000 Sk“ nahrádzajú slovami „pokutu v rozpätí sadzby podľa § 144 ods. 1</w:t>
      </w:r>
      <w:r w:rsidRPr="00987024" w:rsidR="00C51856">
        <w:rPr>
          <w:rFonts w:ascii="Times New Roman" w:hAnsi="Times New Roman"/>
          <w:b w:val="0"/>
        </w:rPr>
        <w:t xml:space="preserve">             </w:t>
      </w:r>
      <w:r w:rsidRPr="00987024">
        <w:rPr>
          <w:rFonts w:ascii="Times New Roman" w:hAnsi="Times New Roman"/>
          <w:b w:val="0"/>
        </w:rPr>
        <w:t xml:space="preserve"> písm. e)“.</w:t>
      </w:r>
    </w:p>
    <w:p w:rsidR="009F0752" w:rsidRPr="00987024" w:rsidP="002B39CA">
      <w:pPr>
        <w:pStyle w:val="BodyText"/>
        <w:bidi w:val="0"/>
        <w:ind w:left="1134" w:hanging="708"/>
        <w:jc w:val="left"/>
        <w:rPr>
          <w:rFonts w:ascii="Times New Roman" w:hAnsi="Times New Roman"/>
          <w:b w:val="0"/>
          <w:bCs w:val="0"/>
        </w:rPr>
      </w:pPr>
    </w:p>
    <w:p w:rsidR="00001E86" w:rsidRPr="00987024" w:rsidP="0069223D">
      <w:pPr>
        <w:pStyle w:val="BodyText"/>
        <w:numPr>
          <w:numId w:val="52"/>
        </w:numPr>
        <w:bidi w:val="0"/>
        <w:ind w:left="993" w:hanging="567"/>
        <w:jc w:val="left"/>
        <w:rPr>
          <w:rFonts w:ascii="Times New Roman" w:hAnsi="Times New Roman"/>
          <w:b w:val="0"/>
          <w:bCs w:val="0"/>
        </w:rPr>
      </w:pPr>
      <w:r w:rsidRPr="00987024">
        <w:rPr>
          <w:rFonts w:ascii="Times New Roman" w:hAnsi="Times New Roman"/>
          <w:b w:val="0"/>
          <w:bCs w:val="0"/>
        </w:rPr>
        <w:t>§ 146a znie:</w:t>
      </w:r>
    </w:p>
    <w:p w:rsidR="00253B91" w:rsidRPr="00987024" w:rsidP="00BD664E">
      <w:pPr>
        <w:autoSpaceDE w:val="0"/>
        <w:autoSpaceDN w:val="0"/>
        <w:bidi w:val="0"/>
        <w:adjustRightInd w:val="0"/>
        <w:ind w:left="993" w:hanging="284"/>
        <w:jc w:val="center"/>
        <w:rPr>
          <w:rFonts w:ascii="Times New Roman" w:hAnsi="Times New Roman"/>
          <w:bCs/>
        </w:rPr>
      </w:pPr>
      <w:r w:rsidRPr="00987024" w:rsidR="00001E86">
        <w:rPr>
          <w:rFonts w:ascii="Times New Roman" w:hAnsi="Times New Roman"/>
          <w:bCs/>
        </w:rPr>
        <w:t>„</w:t>
      </w:r>
      <w:r w:rsidRPr="00987024">
        <w:rPr>
          <w:rFonts w:ascii="Times New Roman" w:hAnsi="Times New Roman"/>
          <w:bCs/>
        </w:rPr>
        <w:t>§ 146a</w:t>
      </w:r>
    </w:p>
    <w:p w:rsidR="002A78F1" w:rsidRPr="00987024" w:rsidP="00BD664E">
      <w:pPr>
        <w:autoSpaceDE w:val="0"/>
        <w:autoSpaceDN w:val="0"/>
        <w:bidi w:val="0"/>
        <w:adjustRightInd w:val="0"/>
        <w:ind w:left="993" w:hanging="284"/>
        <w:jc w:val="center"/>
        <w:rPr>
          <w:rFonts w:ascii="Times New Roman" w:hAnsi="Times New Roman"/>
          <w:bCs/>
        </w:rPr>
      </w:pPr>
    </w:p>
    <w:p w:rsidR="00001E86" w:rsidRPr="00987024" w:rsidP="007A2DE3">
      <w:pPr>
        <w:autoSpaceDE w:val="0"/>
        <w:autoSpaceDN w:val="0"/>
        <w:bidi w:val="0"/>
        <w:adjustRightInd w:val="0"/>
        <w:ind w:left="1418" w:hanging="425"/>
        <w:jc w:val="both"/>
        <w:rPr>
          <w:rFonts w:ascii="Times New Roman" w:hAnsi="Times New Roman"/>
        </w:rPr>
      </w:pPr>
      <w:r w:rsidRPr="00987024">
        <w:rPr>
          <w:rFonts w:ascii="Times New Roman" w:hAnsi="Times New Roman"/>
        </w:rPr>
        <w:t>(1) Národná banka Slovenska je povinná zachovať anonymitu zamestnanca, vedúceho zamestnanca, člena štatutárneho orgánu</w:t>
      </w:r>
      <w:r w:rsidRPr="00987024" w:rsidR="00CD0C7B">
        <w:rPr>
          <w:rFonts w:ascii="Times New Roman" w:hAnsi="Times New Roman"/>
        </w:rPr>
        <w:t>,</w:t>
      </w:r>
      <w:r w:rsidRPr="00987024">
        <w:rPr>
          <w:rFonts w:ascii="Times New Roman" w:hAnsi="Times New Roman"/>
        </w:rPr>
        <w:t xml:space="preserve"> </w:t>
      </w:r>
      <w:r w:rsidRPr="00987024" w:rsidR="00CD0C7B">
        <w:rPr>
          <w:rFonts w:ascii="Times New Roman" w:hAnsi="Times New Roman"/>
        </w:rPr>
        <w:t xml:space="preserve">člena </w:t>
      </w:r>
      <w:r w:rsidRPr="00987024">
        <w:rPr>
          <w:rFonts w:ascii="Times New Roman" w:hAnsi="Times New Roman"/>
        </w:rPr>
        <w:t>dozornej rady</w:t>
      </w:r>
      <w:r w:rsidRPr="00987024" w:rsidR="00CD0C7B">
        <w:rPr>
          <w:rFonts w:ascii="Times New Roman" w:hAnsi="Times New Roman"/>
        </w:rPr>
        <w:t xml:space="preserve"> alebo člena iného obdobného orgánu</w:t>
      </w:r>
      <w:r w:rsidRPr="00987024">
        <w:rPr>
          <w:rFonts w:ascii="Times New Roman" w:hAnsi="Times New Roman"/>
        </w:rPr>
        <w:t xml:space="preserve"> dohliadanej osoby podľa § 135, ktorý poskytol Národnej banke Slovenska akúkoľvek informáciu o</w:t>
      </w:r>
      <w:r w:rsidRPr="00987024" w:rsidR="00CD0C7B">
        <w:rPr>
          <w:rFonts w:ascii="Times New Roman" w:hAnsi="Times New Roman"/>
        </w:rPr>
        <w:t> </w:t>
      </w:r>
      <w:r w:rsidRPr="00987024">
        <w:rPr>
          <w:rFonts w:ascii="Times New Roman" w:hAnsi="Times New Roman"/>
        </w:rPr>
        <w:t>nedostatkoch</w:t>
      </w:r>
      <w:r w:rsidRPr="00987024" w:rsidR="00CD0C7B">
        <w:rPr>
          <w:rFonts w:ascii="Times New Roman" w:hAnsi="Times New Roman"/>
          <w:vertAlign w:val="superscript"/>
        </w:rPr>
        <w:t>20</w:t>
      </w:r>
      <w:r w:rsidRPr="00987024" w:rsidR="00CD0C7B">
        <w:rPr>
          <w:rFonts w:ascii="Times New Roman" w:hAnsi="Times New Roman"/>
        </w:rPr>
        <w:t>)</w:t>
      </w:r>
      <w:r w:rsidRPr="00987024">
        <w:rPr>
          <w:rFonts w:ascii="Times New Roman" w:hAnsi="Times New Roman"/>
        </w:rPr>
        <w:t xml:space="preserve"> v činnosti dohliadanej osoby podľa § 135. Poskytnutie informácii podľa prvej vety sa nepovažuje za porušenie povinnosti mlčanlivosti ani ochrany údajov podľa tohto zákona alebo osobitného </w:t>
      </w:r>
      <w:r w:rsidRPr="00987024" w:rsidR="00E02823">
        <w:rPr>
          <w:rFonts w:ascii="Times New Roman" w:hAnsi="Times New Roman"/>
        </w:rPr>
        <w:t>predpisu</w:t>
      </w:r>
      <w:r w:rsidRPr="00987024">
        <w:rPr>
          <w:rFonts w:ascii="Times New Roman" w:hAnsi="Times New Roman"/>
          <w:vertAlign w:val="superscript"/>
        </w:rPr>
        <w:t>41</w:t>
      </w:r>
      <w:r w:rsidRPr="00987024" w:rsidR="00253B91">
        <w:rPr>
          <w:rFonts w:ascii="Times New Roman" w:hAnsi="Times New Roman"/>
        </w:rPr>
        <w:t>)</w:t>
      </w:r>
      <w:r w:rsidRPr="00987024">
        <w:rPr>
          <w:rFonts w:ascii="Times New Roman" w:hAnsi="Times New Roman"/>
        </w:rPr>
        <w:t xml:space="preserve"> a nie je možné uplatniť žiadnu zodpovednosť voči osobe podľa prvej vety za takéto poskytnutie informácii.</w:t>
      </w:r>
    </w:p>
    <w:p w:rsidR="00BA631D" w:rsidRPr="00987024" w:rsidP="007A2DE3">
      <w:pPr>
        <w:autoSpaceDE w:val="0"/>
        <w:autoSpaceDN w:val="0"/>
        <w:bidi w:val="0"/>
        <w:adjustRightInd w:val="0"/>
        <w:ind w:left="1418" w:hanging="425"/>
        <w:jc w:val="both"/>
        <w:rPr>
          <w:rFonts w:ascii="Times New Roman" w:hAnsi="Times New Roman"/>
        </w:rPr>
      </w:pPr>
    </w:p>
    <w:p w:rsidR="00001E86" w:rsidRPr="00987024" w:rsidP="007A2DE3">
      <w:pPr>
        <w:autoSpaceDE w:val="0"/>
        <w:autoSpaceDN w:val="0"/>
        <w:bidi w:val="0"/>
        <w:adjustRightInd w:val="0"/>
        <w:ind w:left="1418" w:hanging="425"/>
        <w:jc w:val="both"/>
        <w:rPr>
          <w:rFonts w:ascii="Times New Roman" w:hAnsi="Times New Roman"/>
        </w:rPr>
      </w:pPr>
      <w:r w:rsidRPr="00987024">
        <w:rPr>
          <w:rFonts w:ascii="Times New Roman" w:hAnsi="Times New Roman"/>
        </w:rPr>
        <w:t>(</w:t>
      </w:r>
      <w:r w:rsidRPr="00987024" w:rsidR="00617CCC">
        <w:rPr>
          <w:rFonts w:ascii="Times New Roman" w:hAnsi="Times New Roman"/>
        </w:rPr>
        <w:t>2</w:t>
      </w:r>
      <w:r w:rsidRPr="00987024">
        <w:rPr>
          <w:rFonts w:ascii="Times New Roman" w:hAnsi="Times New Roman"/>
        </w:rPr>
        <w:t xml:space="preserve">) Obchodník s cennými papiermi, </w:t>
      </w:r>
      <w:r w:rsidRPr="00987024" w:rsidR="00A538C8">
        <w:rPr>
          <w:rFonts w:ascii="Times New Roman" w:hAnsi="Times New Roman"/>
        </w:rPr>
        <w:t>burza</w:t>
      </w:r>
      <w:r w:rsidRPr="00987024" w:rsidR="00150C99">
        <w:rPr>
          <w:rFonts w:ascii="Times New Roman" w:hAnsi="Times New Roman"/>
        </w:rPr>
        <w:t xml:space="preserve"> cenných papierov</w:t>
      </w:r>
      <w:r w:rsidRPr="00987024">
        <w:rPr>
          <w:rFonts w:ascii="Times New Roman" w:hAnsi="Times New Roman"/>
        </w:rPr>
        <w:t xml:space="preserve">, </w:t>
      </w:r>
      <w:r w:rsidRPr="00987024" w:rsidR="00753102">
        <w:rPr>
          <w:rFonts w:ascii="Times New Roman" w:hAnsi="Times New Roman"/>
        </w:rPr>
        <w:t xml:space="preserve">mnohostranný obchodný systém  </w:t>
      </w:r>
      <w:r w:rsidRPr="00987024">
        <w:rPr>
          <w:rFonts w:ascii="Times New Roman" w:hAnsi="Times New Roman"/>
        </w:rPr>
        <w:t>alebo organizovan</w:t>
      </w:r>
      <w:r w:rsidRPr="00987024" w:rsidR="00150C99">
        <w:rPr>
          <w:rFonts w:ascii="Times New Roman" w:hAnsi="Times New Roman"/>
        </w:rPr>
        <w:t>ý</w:t>
      </w:r>
      <w:r w:rsidRPr="00987024">
        <w:rPr>
          <w:rFonts w:ascii="Times New Roman" w:hAnsi="Times New Roman"/>
        </w:rPr>
        <w:t xml:space="preserve"> obchodn</w:t>
      </w:r>
      <w:r w:rsidRPr="00987024" w:rsidR="00150C99">
        <w:rPr>
          <w:rFonts w:ascii="Times New Roman" w:hAnsi="Times New Roman"/>
        </w:rPr>
        <w:t>ý</w:t>
      </w:r>
      <w:r w:rsidRPr="00987024">
        <w:rPr>
          <w:rFonts w:ascii="Times New Roman" w:hAnsi="Times New Roman"/>
        </w:rPr>
        <w:t xml:space="preserve"> systém, poskytovateľ služieb vykazovania údajov a banka pri poskytovaní investičnej služby sú povinní upraviť vo vnútorných aktoch riadenia postupy pre svojich zamestnancov na interné  nahlasovanie nedostatkov a určené spôsoby tohto nahlasovania</w:t>
      </w:r>
      <w:r w:rsidRPr="00987024" w:rsidR="00CD0C7B">
        <w:rPr>
          <w:rFonts w:ascii="Times New Roman" w:hAnsi="Times New Roman"/>
        </w:rPr>
        <w:t xml:space="preserve"> prostredníctvom nezávislých, osobitných a samostatných prostriedkov</w:t>
      </w:r>
      <w:r w:rsidRPr="00987024">
        <w:rPr>
          <w:rFonts w:ascii="Times New Roman" w:hAnsi="Times New Roman"/>
        </w:rPr>
        <w:t xml:space="preserve">. </w:t>
      </w:r>
    </w:p>
    <w:p w:rsidR="00BD664E" w:rsidRPr="00987024" w:rsidP="007A2DE3">
      <w:pPr>
        <w:autoSpaceDE w:val="0"/>
        <w:autoSpaceDN w:val="0"/>
        <w:bidi w:val="0"/>
        <w:adjustRightInd w:val="0"/>
        <w:ind w:left="1418" w:hanging="425"/>
        <w:jc w:val="both"/>
        <w:rPr>
          <w:rFonts w:ascii="Times New Roman" w:hAnsi="Times New Roman"/>
        </w:rPr>
      </w:pPr>
    </w:p>
    <w:p w:rsidR="00001E86" w:rsidRPr="00987024" w:rsidP="007A2DE3">
      <w:pPr>
        <w:pStyle w:val="BodyText"/>
        <w:bidi w:val="0"/>
        <w:ind w:left="1418" w:hanging="425"/>
        <w:rPr>
          <w:rFonts w:ascii="Times New Roman" w:hAnsi="Times New Roman"/>
          <w:b w:val="0"/>
          <w:bCs w:val="0"/>
        </w:rPr>
      </w:pPr>
      <w:r w:rsidRPr="00987024">
        <w:rPr>
          <w:rFonts w:ascii="Times New Roman" w:hAnsi="Times New Roman"/>
          <w:b w:val="0"/>
        </w:rPr>
        <w:t>(</w:t>
      </w:r>
      <w:r w:rsidRPr="00987024" w:rsidR="00617CCC">
        <w:rPr>
          <w:rFonts w:ascii="Times New Roman" w:hAnsi="Times New Roman"/>
          <w:b w:val="0"/>
        </w:rPr>
        <w:t>3</w:t>
      </w:r>
      <w:r w:rsidRPr="00987024">
        <w:rPr>
          <w:rFonts w:ascii="Times New Roman" w:hAnsi="Times New Roman"/>
          <w:b w:val="0"/>
        </w:rPr>
        <w:t xml:space="preserve">) Ustanovenia odsekov 1 a </w:t>
      </w:r>
      <w:r w:rsidRPr="00987024" w:rsidR="00CD0C7B">
        <w:rPr>
          <w:rFonts w:ascii="Times New Roman" w:hAnsi="Times New Roman"/>
          <w:b w:val="0"/>
        </w:rPr>
        <w:t>2</w:t>
      </w:r>
      <w:r w:rsidRPr="00987024">
        <w:rPr>
          <w:rFonts w:ascii="Times New Roman" w:hAnsi="Times New Roman"/>
          <w:b w:val="0"/>
        </w:rPr>
        <w:t xml:space="preserve"> sa vzťahujú aj na pobočky zahraničných obchodníkov s cennými papiermi a</w:t>
      </w:r>
      <w:r w:rsidRPr="00987024" w:rsidR="00253B91">
        <w:rPr>
          <w:rFonts w:ascii="Times New Roman" w:hAnsi="Times New Roman"/>
          <w:b w:val="0"/>
        </w:rPr>
        <w:t xml:space="preserve"> pobočky</w:t>
      </w:r>
      <w:r w:rsidRPr="00987024">
        <w:rPr>
          <w:rFonts w:ascii="Times New Roman" w:hAnsi="Times New Roman"/>
          <w:b w:val="0"/>
        </w:rPr>
        <w:t xml:space="preserve"> finančných inštitúcií z nečlenského štátu.“.   </w:t>
      </w:r>
    </w:p>
    <w:p w:rsidR="00BD664E" w:rsidRPr="00987024" w:rsidP="00BD664E">
      <w:pPr>
        <w:pStyle w:val="BodyText"/>
        <w:bidi w:val="0"/>
        <w:ind w:left="426"/>
        <w:jc w:val="left"/>
        <w:rPr>
          <w:rFonts w:ascii="Times New Roman" w:hAnsi="Times New Roman"/>
          <w:b w:val="0"/>
          <w:bCs w:val="0"/>
        </w:rPr>
      </w:pPr>
    </w:p>
    <w:p w:rsidR="00414AD2" w:rsidRPr="00987024" w:rsidP="0069223D">
      <w:pPr>
        <w:pStyle w:val="BodyText"/>
        <w:numPr>
          <w:numId w:val="52"/>
        </w:numPr>
        <w:bidi w:val="0"/>
        <w:ind w:left="993" w:hanging="567"/>
        <w:jc w:val="left"/>
        <w:rPr>
          <w:rFonts w:ascii="Times New Roman" w:hAnsi="Times New Roman"/>
          <w:b w:val="0"/>
          <w:bCs w:val="0"/>
        </w:rPr>
      </w:pPr>
      <w:r w:rsidRPr="00987024">
        <w:rPr>
          <w:rFonts w:ascii="Times New Roman" w:hAnsi="Times New Roman"/>
          <w:b w:val="0"/>
          <w:bCs w:val="0"/>
        </w:rPr>
        <w:t>V § 148 ods. 2 sa slová „</w:t>
      </w:r>
      <w:r w:rsidRPr="00987024" w:rsidR="00EA1AA9">
        <w:rPr>
          <w:rFonts w:ascii="Times New Roman" w:hAnsi="Times New Roman"/>
          <w:b w:val="0"/>
          <w:bCs w:val="0"/>
        </w:rPr>
        <w:t xml:space="preserve">vzťahujú ustanovenia § 55 </w:t>
      </w:r>
      <w:r w:rsidRPr="00987024">
        <w:rPr>
          <w:rFonts w:ascii="Times New Roman" w:hAnsi="Times New Roman"/>
          <w:b w:val="0"/>
          <w:bCs w:val="0"/>
        </w:rPr>
        <w:t>ods. 11“ nahrádzajú slovami „</w:t>
      </w:r>
      <w:r w:rsidRPr="00987024" w:rsidR="00EA1AA9">
        <w:rPr>
          <w:rFonts w:ascii="Times New Roman" w:hAnsi="Times New Roman"/>
          <w:b w:val="0"/>
          <w:bCs w:val="0"/>
        </w:rPr>
        <w:t xml:space="preserve">vzťahuje ustanovenie § 55 </w:t>
      </w:r>
      <w:r w:rsidRPr="00987024">
        <w:rPr>
          <w:rFonts w:ascii="Times New Roman" w:hAnsi="Times New Roman"/>
          <w:b w:val="0"/>
          <w:bCs w:val="0"/>
        </w:rPr>
        <w:t xml:space="preserve">ods. 10“. </w:t>
      </w:r>
    </w:p>
    <w:p w:rsidR="00414AD2" w:rsidRPr="00987024" w:rsidP="00BD664E">
      <w:pPr>
        <w:pStyle w:val="BodyText"/>
        <w:bidi w:val="0"/>
        <w:ind w:left="426"/>
        <w:jc w:val="left"/>
        <w:rPr>
          <w:rFonts w:ascii="Times New Roman" w:hAnsi="Times New Roman"/>
          <w:b w:val="0"/>
          <w:bCs w:val="0"/>
        </w:rPr>
      </w:pPr>
    </w:p>
    <w:p w:rsidR="0086691D" w:rsidRPr="00987024" w:rsidP="0069223D">
      <w:pPr>
        <w:pStyle w:val="BodyText"/>
        <w:numPr>
          <w:numId w:val="52"/>
        </w:numPr>
        <w:bidi w:val="0"/>
        <w:ind w:left="993" w:hanging="567"/>
        <w:jc w:val="left"/>
        <w:rPr>
          <w:rFonts w:ascii="Times New Roman" w:hAnsi="Times New Roman"/>
          <w:b w:val="0"/>
          <w:bCs w:val="0"/>
        </w:rPr>
      </w:pPr>
      <w:r w:rsidRPr="00987024">
        <w:rPr>
          <w:rFonts w:ascii="Times New Roman" w:hAnsi="Times New Roman"/>
          <w:b w:val="0"/>
          <w:bCs w:val="0"/>
        </w:rPr>
        <w:t>§ 156 sa dopĺňa</w:t>
      </w:r>
      <w:r w:rsidRPr="00987024" w:rsidR="00942C8F">
        <w:rPr>
          <w:rFonts w:ascii="Times New Roman" w:hAnsi="Times New Roman"/>
          <w:b w:val="0"/>
          <w:bCs w:val="0"/>
        </w:rPr>
        <w:t xml:space="preserve"> odsek</w:t>
      </w:r>
      <w:r w:rsidRPr="00987024" w:rsidR="00657BD0">
        <w:rPr>
          <w:rFonts w:ascii="Times New Roman" w:hAnsi="Times New Roman"/>
          <w:b w:val="0"/>
          <w:bCs w:val="0"/>
        </w:rPr>
        <w:t>om</w:t>
      </w:r>
      <w:r w:rsidRPr="00987024">
        <w:rPr>
          <w:rFonts w:ascii="Times New Roman" w:hAnsi="Times New Roman"/>
          <w:b w:val="0"/>
          <w:bCs w:val="0"/>
        </w:rPr>
        <w:t xml:space="preserve"> </w:t>
      </w:r>
      <w:r w:rsidRPr="00987024" w:rsidR="0004022F">
        <w:rPr>
          <w:rFonts w:ascii="Times New Roman" w:hAnsi="Times New Roman"/>
          <w:b w:val="0"/>
          <w:bCs w:val="0"/>
        </w:rPr>
        <w:t>3</w:t>
      </w:r>
      <w:r w:rsidRPr="00987024">
        <w:rPr>
          <w:rFonts w:ascii="Times New Roman" w:hAnsi="Times New Roman"/>
          <w:b w:val="0"/>
          <w:bCs w:val="0"/>
        </w:rPr>
        <w:t>, ktor</w:t>
      </w:r>
      <w:r w:rsidRPr="00987024" w:rsidR="00657BD0">
        <w:rPr>
          <w:rFonts w:ascii="Times New Roman" w:hAnsi="Times New Roman"/>
          <w:b w:val="0"/>
          <w:bCs w:val="0"/>
        </w:rPr>
        <w:t>ý</w:t>
      </w:r>
      <w:r w:rsidRPr="00987024">
        <w:rPr>
          <w:rFonts w:ascii="Times New Roman" w:hAnsi="Times New Roman"/>
          <w:b w:val="0"/>
          <w:bCs w:val="0"/>
        </w:rPr>
        <w:t xml:space="preserve"> zn</w:t>
      </w:r>
      <w:r w:rsidRPr="00987024" w:rsidR="00657BD0">
        <w:rPr>
          <w:rFonts w:ascii="Times New Roman" w:hAnsi="Times New Roman"/>
          <w:b w:val="0"/>
          <w:bCs w:val="0"/>
        </w:rPr>
        <w:t>ie</w:t>
      </w:r>
      <w:r w:rsidRPr="00987024">
        <w:rPr>
          <w:rFonts w:ascii="Times New Roman" w:hAnsi="Times New Roman"/>
          <w:b w:val="0"/>
          <w:bCs w:val="0"/>
        </w:rPr>
        <w:t xml:space="preserve">: </w:t>
      </w:r>
    </w:p>
    <w:p w:rsidR="0086691D" w:rsidRPr="00987024" w:rsidP="007A2DE3">
      <w:pPr>
        <w:pStyle w:val="BodyText"/>
        <w:bidi w:val="0"/>
        <w:spacing w:line="259" w:lineRule="auto"/>
        <w:ind w:left="993"/>
        <w:rPr>
          <w:rFonts w:ascii="Times New Roman" w:hAnsi="Times New Roman"/>
          <w:b w:val="0"/>
          <w:bCs w:val="0"/>
        </w:rPr>
      </w:pPr>
      <w:r w:rsidRPr="00987024" w:rsidR="00F65506">
        <w:rPr>
          <w:rFonts w:ascii="Times New Roman" w:hAnsi="Times New Roman"/>
          <w:b w:val="0"/>
        </w:rPr>
        <w:t>„(</w:t>
      </w:r>
      <w:r w:rsidRPr="00987024" w:rsidR="0004022F">
        <w:rPr>
          <w:rFonts w:ascii="Times New Roman" w:hAnsi="Times New Roman"/>
          <w:b w:val="0"/>
        </w:rPr>
        <w:t>3</w:t>
      </w:r>
      <w:r w:rsidRPr="00987024" w:rsidR="00F65506">
        <w:rPr>
          <w:rFonts w:ascii="Times New Roman" w:hAnsi="Times New Roman"/>
          <w:b w:val="0"/>
        </w:rPr>
        <w:t xml:space="preserve">) </w:t>
      </w:r>
      <w:r w:rsidRPr="00987024">
        <w:rPr>
          <w:rFonts w:ascii="Times New Roman" w:hAnsi="Times New Roman"/>
          <w:b w:val="0"/>
        </w:rPr>
        <w:t>Národná banka Slovenska môže odobrať povolenie na poskytovanie služieb vykazovania údajov, ak poskytovateľ služieb vykazovania údajov</w:t>
      </w:r>
    </w:p>
    <w:p w:rsidR="0086691D" w:rsidRPr="00987024" w:rsidP="007A2DE3">
      <w:pPr>
        <w:pStyle w:val="ListParagraph"/>
        <w:numPr>
          <w:ilvl w:val="1"/>
          <w:numId w:val="22"/>
        </w:numPr>
        <w:autoSpaceDE w:val="0"/>
        <w:autoSpaceDN w:val="0"/>
        <w:bidi w:val="0"/>
        <w:adjustRightInd w:val="0"/>
        <w:ind w:left="1701" w:hanging="425"/>
        <w:jc w:val="both"/>
        <w:rPr>
          <w:rFonts w:ascii="Times New Roman" w:hAnsi="Times New Roman"/>
        </w:rPr>
      </w:pPr>
      <w:r w:rsidRPr="00987024">
        <w:rPr>
          <w:rFonts w:ascii="Times New Roman" w:hAnsi="Times New Roman"/>
        </w:rPr>
        <w:t xml:space="preserve">do 12 mesiacov od právoplatnosti </w:t>
      </w:r>
      <w:r w:rsidRPr="00987024" w:rsidR="00CD0C7B">
        <w:rPr>
          <w:rFonts w:ascii="Times New Roman" w:hAnsi="Times New Roman"/>
        </w:rPr>
        <w:t xml:space="preserve">tohto </w:t>
      </w:r>
      <w:r w:rsidRPr="00987024">
        <w:rPr>
          <w:rFonts w:ascii="Times New Roman" w:hAnsi="Times New Roman"/>
        </w:rPr>
        <w:t>povolenia nezačal poskytovať služby uvedené v</w:t>
      </w:r>
      <w:r w:rsidRPr="00987024" w:rsidR="00CD0C7B">
        <w:rPr>
          <w:rFonts w:ascii="Times New Roman" w:hAnsi="Times New Roman"/>
        </w:rPr>
        <w:t xml:space="preserve"> tomto </w:t>
      </w:r>
      <w:r w:rsidRPr="00987024">
        <w:rPr>
          <w:rFonts w:ascii="Times New Roman" w:hAnsi="Times New Roman"/>
        </w:rPr>
        <w:t>povolení alebo počas predchádzajúcich šiestich mesiacov tieto služby neposkytoval</w:t>
      </w:r>
      <w:r w:rsidRPr="00987024" w:rsidR="00F65506">
        <w:rPr>
          <w:rFonts w:ascii="Times New Roman" w:hAnsi="Times New Roman"/>
        </w:rPr>
        <w:t>,</w:t>
      </w:r>
      <w:r w:rsidRPr="00987024">
        <w:rPr>
          <w:rFonts w:ascii="Times New Roman" w:hAnsi="Times New Roman"/>
        </w:rPr>
        <w:t xml:space="preserve"> </w:t>
      </w:r>
    </w:p>
    <w:p w:rsidR="0086691D" w:rsidRPr="00987024" w:rsidP="007A2DE3">
      <w:pPr>
        <w:pStyle w:val="ListParagraph"/>
        <w:numPr>
          <w:ilvl w:val="1"/>
          <w:numId w:val="22"/>
        </w:numPr>
        <w:autoSpaceDE w:val="0"/>
        <w:autoSpaceDN w:val="0"/>
        <w:bidi w:val="0"/>
        <w:adjustRightInd w:val="0"/>
        <w:ind w:left="1701" w:hanging="425"/>
        <w:jc w:val="both"/>
        <w:rPr>
          <w:rFonts w:ascii="Times New Roman" w:hAnsi="Times New Roman"/>
        </w:rPr>
      </w:pPr>
      <w:r w:rsidRPr="00987024">
        <w:rPr>
          <w:rFonts w:ascii="Times New Roman" w:hAnsi="Times New Roman"/>
        </w:rPr>
        <w:t xml:space="preserve">získal </w:t>
      </w:r>
      <w:r w:rsidRPr="00987024" w:rsidR="00CD0C7B">
        <w:rPr>
          <w:rFonts w:ascii="Times New Roman" w:hAnsi="Times New Roman"/>
        </w:rPr>
        <w:t xml:space="preserve">toto </w:t>
      </w:r>
      <w:r w:rsidRPr="00987024">
        <w:rPr>
          <w:rFonts w:ascii="Times New Roman" w:hAnsi="Times New Roman"/>
        </w:rPr>
        <w:t xml:space="preserve">povolenie na základe uvedenia nepravdivých  údajov v žiadosti o udelenie </w:t>
      </w:r>
      <w:r w:rsidRPr="00987024" w:rsidR="00CD0C7B">
        <w:rPr>
          <w:rFonts w:ascii="Times New Roman" w:hAnsi="Times New Roman"/>
        </w:rPr>
        <w:t xml:space="preserve">tohto </w:t>
      </w:r>
      <w:r w:rsidRPr="00987024">
        <w:rPr>
          <w:rFonts w:ascii="Times New Roman" w:hAnsi="Times New Roman"/>
        </w:rPr>
        <w:t>povolenia, alebo iného konania v rozpore s právnymi predpismi</w:t>
      </w:r>
      <w:r w:rsidRPr="00987024" w:rsidR="00F65506">
        <w:rPr>
          <w:rFonts w:ascii="Times New Roman" w:hAnsi="Times New Roman"/>
        </w:rPr>
        <w:t>,</w:t>
      </w:r>
      <w:r w:rsidRPr="00987024">
        <w:rPr>
          <w:rFonts w:ascii="Times New Roman" w:hAnsi="Times New Roman"/>
        </w:rPr>
        <w:t xml:space="preserve"> </w:t>
      </w:r>
    </w:p>
    <w:p w:rsidR="0086691D" w:rsidRPr="00987024" w:rsidP="007A2DE3">
      <w:pPr>
        <w:pStyle w:val="ListParagraph"/>
        <w:numPr>
          <w:ilvl w:val="1"/>
          <w:numId w:val="22"/>
        </w:numPr>
        <w:autoSpaceDE w:val="0"/>
        <w:autoSpaceDN w:val="0"/>
        <w:bidi w:val="0"/>
        <w:adjustRightInd w:val="0"/>
        <w:ind w:left="1701" w:hanging="425"/>
        <w:rPr>
          <w:rFonts w:ascii="Times New Roman" w:hAnsi="Times New Roman"/>
        </w:rPr>
      </w:pPr>
      <w:r w:rsidRPr="00987024">
        <w:rPr>
          <w:rFonts w:ascii="Times New Roman" w:hAnsi="Times New Roman"/>
        </w:rPr>
        <w:t xml:space="preserve">prestal spĺňať podmienky, za ktorých bolo </w:t>
      </w:r>
      <w:r w:rsidRPr="00987024" w:rsidR="00CD0C7B">
        <w:rPr>
          <w:rFonts w:ascii="Times New Roman" w:hAnsi="Times New Roman"/>
        </w:rPr>
        <w:t xml:space="preserve">toto </w:t>
      </w:r>
      <w:r w:rsidRPr="00987024">
        <w:rPr>
          <w:rFonts w:ascii="Times New Roman" w:hAnsi="Times New Roman"/>
        </w:rPr>
        <w:t>povolenie udelené</w:t>
      </w:r>
      <w:r w:rsidRPr="00987024" w:rsidR="00F65506">
        <w:rPr>
          <w:rFonts w:ascii="Times New Roman" w:hAnsi="Times New Roman"/>
        </w:rPr>
        <w:t>,</w:t>
      </w:r>
      <w:r w:rsidRPr="00987024">
        <w:rPr>
          <w:rFonts w:ascii="Times New Roman" w:hAnsi="Times New Roman"/>
        </w:rPr>
        <w:t xml:space="preserve"> </w:t>
      </w:r>
    </w:p>
    <w:p w:rsidR="0086691D" w:rsidRPr="00987024" w:rsidP="007A2DE3">
      <w:pPr>
        <w:pStyle w:val="ListParagraph"/>
        <w:numPr>
          <w:ilvl w:val="1"/>
          <w:numId w:val="22"/>
        </w:numPr>
        <w:bidi w:val="0"/>
        <w:spacing w:line="259" w:lineRule="auto"/>
        <w:ind w:left="1701" w:hanging="425"/>
        <w:jc w:val="both"/>
        <w:rPr>
          <w:rFonts w:ascii="Times New Roman" w:hAnsi="Times New Roman"/>
        </w:rPr>
      </w:pPr>
      <w:r w:rsidRPr="00987024">
        <w:rPr>
          <w:rFonts w:ascii="Times New Roman" w:hAnsi="Times New Roman"/>
        </w:rPr>
        <w:t>závažne a opakovane poruš</w:t>
      </w:r>
      <w:r w:rsidRPr="00987024" w:rsidR="0000643C">
        <w:rPr>
          <w:rFonts w:ascii="Times New Roman" w:hAnsi="Times New Roman"/>
        </w:rPr>
        <w:t>il</w:t>
      </w:r>
      <w:r w:rsidRPr="00987024">
        <w:rPr>
          <w:rFonts w:ascii="Times New Roman" w:hAnsi="Times New Roman"/>
        </w:rPr>
        <w:t xml:space="preserve"> ustanovenia tohto zákona alebo osobitného </w:t>
      </w:r>
      <w:r w:rsidRPr="00987024" w:rsidR="008F3034">
        <w:rPr>
          <w:rFonts w:ascii="Times New Roman" w:hAnsi="Times New Roman"/>
        </w:rPr>
        <w:t>predpisu</w:t>
      </w:r>
      <w:r w:rsidRPr="00987024" w:rsidR="00942C8F">
        <w:rPr>
          <w:rFonts w:ascii="Times New Roman" w:hAnsi="Times New Roman"/>
        </w:rPr>
        <w:t>.</w:t>
      </w:r>
      <w:r w:rsidRPr="00987024" w:rsidR="007A2B8E">
        <w:rPr>
          <w:rFonts w:ascii="Times New Roman" w:hAnsi="Times New Roman"/>
          <w:vertAlign w:val="superscript"/>
        </w:rPr>
        <w:t>60w</w:t>
      </w:r>
      <w:r w:rsidRPr="00987024" w:rsidR="000B1F2B">
        <w:rPr>
          <w:rFonts w:ascii="Times New Roman" w:hAnsi="Times New Roman"/>
        </w:rPr>
        <w:t>)</w:t>
      </w:r>
      <w:r w:rsidRPr="00987024" w:rsidR="006B2D5F">
        <w:rPr>
          <w:rFonts w:ascii="Times New Roman" w:hAnsi="Times New Roman"/>
        </w:rPr>
        <w:t>“.</w:t>
      </w:r>
    </w:p>
    <w:p w:rsidR="00691084" w:rsidRPr="00987024" w:rsidP="007A2DE3">
      <w:pPr>
        <w:bidi w:val="0"/>
        <w:ind w:left="1701" w:hanging="425"/>
        <w:jc w:val="both"/>
        <w:rPr>
          <w:rFonts w:ascii="Times New Roman" w:hAnsi="Times New Roman"/>
        </w:rPr>
      </w:pPr>
      <w:r w:rsidRPr="00987024" w:rsidR="001D1642">
        <w:rPr>
          <w:rFonts w:ascii="Times New Roman" w:hAnsi="Times New Roman"/>
        </w:rPr>
        <w:t xml:space="preserve">  </w:t>
      </w:r>
    </w:p>
    <w:p w:rsidR="00CB5BDB" w:rsidRPr="00987024" w:rsidP="0069223D">
      <w:pPr>
        <w:pStyle w:val="ListParagraph"/>
        <w:numPr>
          <w:numId w:val="52"/>
        </w:numPr>
        <w:bidi w:val="0"/>
        <w:ind w:left="993" w:hanging="567"/>
        <w:jc w:val="both"/>
        <w:rPr>
          <w:rFonts w:ascii="Times New Roman" w:hAnsi="Times New Roman"/>
        </w:rPr>
      </w:pPr>
      <w:r w:rsidRPr="00987024" w:rsidR="00691084">
        <w:rPr>
          <w:rFonts w:ascii="Times New Roman" w:hAnsi="Times New Roman"/>
        </w:rPr>
        <w:t xml:space="preserve">V § 160a ods. 1 </w:t>
      </w:r>
      <w:r w:rsidRPr="00987024" w:rsidR="00E51E66">
        <w:rPr>
          <w:rFonts w:ascii="Times New Roman" w:hAnsi="Times New Roman"/>
        </w:rPr>
        <w:t xml:space="preserve">prvej vete </w:t>
      </w:r>
      <w:r w:rsidRPr="00987024" w:rsidR="00691084">
        <w:rPr>
          <w:rFonts w:ascii="Times New Roman" w:hAnsi="Times New Roman"/>
        </w:rPr>
        <w:t xml:space="preserve">sa </w:t>
      </w:r>
      <w:r w:rsidRPr="00987024" w:rsidR="006B2D5F">
        <w:rPr>
          <w:rFonts w:ascii="Times New Roman" w:hAnsi="Times New Roman"/>
        </w:rPr>
        <w:t>na konci pripájajú tieto slová:</w:t>
      </w:r>
      <w:r w:rsidRPr="00987024">
        <w:rPr>
          <w:rFonts w:ascii="Times New Roman" w:hAnsi="Times New Roman"/>
        </w:rPr>
        <w:t xml:space="preserve"> „alebo Európskeho orgánu dohľadu (</w:t>
      </w:r>
      <w:hyperlink r:id="rId8" w:history="1">
        <w:r w:rsidRPr="00987024">
          <w:rPr>
            <w:rFonts w:ascii="Times New Roman" w:hAnsi="Times New Roman"/>
          </w:rPr>
          <w:t>Európskeho orgánu pre cenné papiere a trhy)</w:t>
        </w:r>
      </w:hyperlink>
      <w:r w:rsidRPr="00987024">
        <w:rPr>
          <w:rFonts w:ascii="Times New Roman" w:hAnsi="Times New Roman"/>
        </w:rPr>
        <w:t>“.</w:t>
      </w:r>
    </w:p>
    <w:p w:rsidR="00CB5BDB" w:rsidRPr="00987024" w:rsidP="00CB5BDB">
      <w:pPr>
        <w:bidi w:val="0"/>
        <w:ind w:left="426"/>
        <w:jc w:val="both"/>
        <w:rPr>
          <w:rFonts w:ascii="Times New Roman" w:hAnsi="Times New Roman"/>
        </w:rPr>
      </w:pPr>
    </w:p>
    <w:p w:rsidR="00691084" w:rsidRPr="00987024" w:rsidP="0069223D">
      <w:pPr>
        <w:pStyle w:val="ListParagraph"/>
        <w:numPr>
          <w:numId w:val="52"/>
        </w:numPr>
        <w:bidi w:val="0"/>
        <w:ind w:left="993" w:hanging="567"/>
        <w:jc w:val="both"/>
        <w:rPr>
          <w:rFonts w:ascii="Times New Roman" w:hAnsi="Times New Roman"/>
        </w:rPr>
      </w:pPr>
      <w:r w:rsidRPr="00987024" w:rsidR="006B2D5F">
        <w:rPr>
          <w:rFonts w:ascii="Times New Roman" w:hAnsi="Times New Roman"/>
        </w:rPr>
        <w:t>P</w:t>
      </w:r>
      <w:r w:rsidRPr="00987024">
        <w:rPr>
          <w:rFonts w:ascii="Times New Roman" w:hAnsi="Times New Roman"/>
        </w:rPr>
        <w:t>oznámk</w:t>
      </w:r>
      <w:r w:rsidRPr="00987024" w:rsidR="006B2D5F">
        <w:rPr>
          <w:rFonts w:ascii="Times New Roman" w:hAnsi="Times New Roman"/>
        </w:rPr>
        <w:t>y</w:t>
      </w:r>
      <w:r w:rsidRPr="00987024">
        <w:rPr>
          <w:rFonts w:ascii="Times New Roman" w:hAnsi="Times New Roman"/>
        </w:rPr>
        <w:t xml:space="preserve"> pod čiarou k odkazom </w:t>
      </w:r>
      <w:r w:rsidRPr="00987024" w:rsidR="00CB5BDB">
        <w:rPr>
          <w:rFonts w:ascii="Times New Roman" w:hAnsi="Times New Roman"/>
        </w:rPr>
        <w:t xml:space="preserve">123a, 123b a 123c </w:t>
      </w:r>
      <w:r w:rsidRPr="00987024" w:rsidR="006B2D5F">
        <w:rPr>
          <w:rFonts w:ascii="Times New Roman" w:hAnsi="Times New Roman"/>
        </w:rPr>
        <w:t>znejú:</w:t>
      </w:r>
      <w:r w:rsidRPr="00987024">
        <w:rPr>
          <w:rFonts w:ascii="Times New Roman" w:hAnsi="Times New Roman"/>
        </w:rPr>
        <w:t xml:space="preserve">  </w:t>
      </w:r>
    </w:p>
    <w:p w:rsidR="006B2D5F" w:rsidRPr="00987024" w:rsidP="006B2D5F">
      <w:pPr>
        <w:bidi w:val="0"/>
        <w:ind w:left="993"/>
        <w:jc w:val="both"/>
        <w:rPr>
          <w:rFonts w:ascii="Times New Roman" w:hAnsi="Times New Roman"/>
        </w:rPr>
      </w:pPr>
      <w:r w:rsidRPr="00987024">
        <w:rPr>
          <w:rFonts w:ascii="Times New Roman" w:hAnsi="Times New Roman"/>
        </w:rPr>
        <w:t>„</w:t>
      </w:r>
      <w:r w:rsidRPr="00987024">
        <w:rPr>
          <w:rFonts w:ascii="Times New Roman" w:hAnsi="Times New Roman"/>
          <w:vertAlign w:val="superscript"/>
        </w:rPr>
        <w:t>123a</w:t>
      </w:r>
      <w:r w:rsidRPr="00987024">
        <w:rPr>
          <w:rFonts w:ascii="Times New Roman" w:hAnsi="Times New Roman"/>
        </w:rPr>
        <w:t xml:space="preserve">) Napríklad čl. 4 ods. 1 bod 40 nariadenia (EÚ) č. </w:t>
      </w:r>
      <w:hyperlink r:id="rId9" w:history="1">
        <w:r w:rsidRPr="00987024">
          <w:rPr>
            <w:rStyle w:val="InternetLink"/>
            <w:rFonts w:ascii="Times New Roman" w:hAnsi="Times New Roman"/>
            <w:iCs/>
            <w:color w:val="auto"/>
            <w:u w:val="none"/>
          </w:rPr>
          <w:t>575/2013</w:t>
        </w:r>
      </w:hyperlink>
      <w:r w:rsidRPr="00987024">
        <w:rPr>
          <w:rStyle w:val="InternetLink"/>
          <w:rFonts w:ascii="Times New Roman" w:hAnsi="Times New Roman"/>
          <w:iCs/>
          <w:color w:val="auto"/>
          <w:u w:val="none"/>
        </w:rPr>
        <w:t xml:space="preserve"> v platnom znení</w:t>
      </w:r>
      <w:r w:rsidRPr="00987024">
        <w:rPr>
          <w:rFonts w:ascii="Times New Roman" w:hAnsi="Times New Roman"/>
        </w:rPr>
        <w:t xml:space="preserve">. </w:t>
      </w:r>
    </w:p>
    <w:p w:rsidR="006B2D5F" w:rsidRPr="00987024" w:rsidP="006B2D5F">
      <w:pPr>
        <w:bidi w:val="0"/>
        <w:ind w:left="993"/>
        <w:jc w:val="both"/>
        <w:rPr>
          <w:rFonts w:ascii="Times New Roman" w:hAnsi="Times New Roman"/>
        </w:rPr>
      </w:pPr>
      <w:r w:rsidRPr="00987024" w:rsidR="00A30CDC">
        <w:rPr>
          <w:rFonts w:ascii="Times New Roman" w:hAnsi="Times New Roman"/>
          <w:vertAlign w:val="superscript"/>
        </w:rPr>
        <w:t xml:space="preserve">  </w:t>
      </w:r>
      <w:r w:rsidRPr="00987024">
        <w:rPr>
          <w:rFonts w:ascii="Times New Roman" w:hAnsi="Times New Roman"/>
          <w:vertAlign w:val="superscript"/>
        </w:rPr>
        <w:t>123b</w:t>
      </w:r>
      <w:r w:rsidRPr="00987024">
        <w:rPr>
          <w:rFonts w:ascii="Times New Roman" w:hAnsi="Times New Roman"/>
        </w:rPr>
        <w:t xml:space="preserve">) Napríklad nariadenie (EÚ) č. </w:t>
      </w:r>
      <w:hyperlink r:id="rId9" w:history="1">
        <w:r w:rsidRPr="00987024">
          <w:rPr>
            <w:rStyle w:val="InternetLink"/>
            <w:rFonts w:ascii="Times New Roman" w:hAnsi="Times New Roman"/>
            <w:iCs/>
            <w:color w:val="auto"/>
            <w:u w:val="none"/>
          </w:rPr>
          <w:t>575/2013</w:t>
        </w:r>
      </w:hyperlink>
      <w:r w:rsidRPr="00987024">
        <w:rPr>
          <w:rStyle w:val="InternetLink"/>
          <w:rFonts w:ascii="Times New Roman" w:hAnsi="Times New Roman"/>
          <w:iCs/>
          <w:color w:val="auto"/>
          <w:u w:val="none"/>
        </w:rPr>
        <w:t xml:space="preserve"> v platnom znení</w:t>
      </w:r>
      <w:r w:rsidRPr="00987024">
        <w:rPr>
          <w:rFonts w:ascii="Times New Roman" w:hAnsi="Times New Roman"/>
        </w:rPr>
        <w:t xml:space="preserve">. </w:t>
      </w:r>
    </w:p>
    <w:p w:rsidR="006B2D5F" w:rsidRPr="00987024" w:rsidP="006B2D5F">
      <w:pPr>
        <w:bidi w:val="0"/>
        <w:ind w:left="993"/>
        <w:jc w:val="both"/>
        <w:rPr>
          <w:rFonts w:ascii="Times New Roman" w:hAnsi="Times New Roman"/>
        </w:rPr>
      </w:pPr>
      <w:r w:rsidRPr="00987024" w:rsidR="00A30CDC">
        <w:rPr>
          <w:rFonts w:ascii="Times New Roman" w:hAnsi="Times New Roman"/>
          <w:vertAlign w:val="superscript"/>
        </w:rPr>
        <w:t xml:space="preserve">  </w:t>
      </w:r>
      <w:r w:rsidRPr="00987024">
        <w:rPr>
          <w:rFonts w:ascii="Times New Roman" w:hAnsi="Times New Roman"/>
          <w:vertAlign w:val="superscript"/>
        </w:rPr>
        <w:t>123c</w:t>
      </w:r>
      <w:r w:rsidRPr="00987024">
        <w:rPr>
          <w:rFonts w:ascii="Times New Roman" w:hAnsi="Times New Roman"/>
        </w:rPr>
        <w:t xml:space="preserve">) Napríklad čl. 10 až 14 nariadenia (EÚ) č. </w:t>
      </w:r>
      <w:hyperlink r:id="rId10" w:history="1">
        <w:r w:rsidRPr="00987024">
          <w:rPr>
            <w:rStyle w:val="InternetLink"/>
            <w:rFonts w:ascii="Times New Roman" w:hAnsi="Times New Roman"/>
            <w:iCs/>
            <w:color w:val="auto"/>
            <w:u w:val="none"/>
          </w:rPr>
          <w:t>1093/2010</w:t>
        </w:r>
      </w:hyperlink>
      <w:r w:rsidRPr="00987024">
        <w:rPr>
          <w:rStyle w:val="InternetLink"/>
          <w:rFonts w:ascii="Times New Roman" w:hAnsi="Times New Roman"/>
          <w:iCs/>
          <w:color w:val="auto"/>
          <w:u w:val="none"/>
        </w:rPr>
        <w:t xml:space="preserve"> v platnom znení</w:t>
      </w:r>
      <w:r w:rsidRPr="00987024">
        <w:rPr>
          <w:rFonts w:ascii="Times New Roman" w:hAnsi="Times New Roman"/>
        </w:rPr>
        <w:t xml:space="preserve">.“. </w:t>
      </w:r>
    </w:p>
    <w:p w:rsidR="006B2D5F" w:rsidRPr="00987024" w:rsidP="00691084">
      <w:pPr>
        <w:bidi w:val="0"/>
        <w:jc w:val="both"/>
        <w:rPr>
          <w:rFonts w:ascii="Times New Roman" w:hAnsi="Times New Roman"/>
        </w:rPr>
      </w:pPr>
    </w:p>
    <w:p w:rsidR="0071628A" w:rsidRPr="00987024" w:rsidP="0069223D">
      <w:pPr>
        <w:pStyle w:val="ListParagraph"/>
        <w:numPr>
          <w:numId w:val="52"/>
        </w:numPr>
        <w:bidi w:val="0"/>
        <w:ind w:left="993" w:hanging="567"/>
        <w:jc w:val="both"/>
        <w:rPr>
          <w:rFonts w:ascii="Times New Roman" w:hAnsi="Times New Roman"/>
        </w:rPr>
      </w:pPr>
      <w:r w:rsidRPr="00987024">
        <w:rPr>
          <w:rFonts w:ascii="Times New Roman" w:hAnsi="Times New Roman"/>
        </w:rPr>
        <w:t>Za § 173y sa vklad</w:t>
      </w:r>
      <w:r w:rsidRPr="00987024" w:rsidR="005F199A">
        <w:rPr>
          <w:rFonts w:ascii="Times New Roman" w:hAnsi="Times New Roman"/>
        </w:rPr>
        <w:t xml:space="preserve">ajú </w:t>
      </w:r>
      <w:r w:rsidRPr="00987024">
        <w:rPr>
          <w:rFonts w:ascii="Times New Roman" w:hAnsi="Times New Roman"/>
        </w:rPr>
        <w:t>§ 173z</w:t>
      </w:r>
      <w:r w:rsidRPr="00987024" w:rsidR="005F199A">
        <w:rPr>
          <w:rFonts w:ascii="Times New Roman" w:hAnsi="Times New Roman"/>
        </w:rPr>
        <w:t xml:space="preserve"> až 173zb</w:t>
      </w:r>
      <w:r w:rsidRPr="00987024">
        <w:rPr>
          <w:rFonts w:ascii="Times New Roman" w:hAnsi="Times New Roman"/>
        </w:rPr>
        <w:t>, ktor</w:t>
      </w:r>
      <w:r w:rsidRPr="00987024" w:rsidR="005F199A">
        <w:rPr>
          <w:rFonts w:ascii="Times New Roman" w:hAnsi="Times New Roman"/>
        </w:rPr>
        <w:t>é vrátane nadpisov znejú</w:t>
      </w:r>
      <w:r w:rsidRPr="00987024">
        <w:rPr>
          <w:rFonts w:ascii="Times New Roman" w:hAnsi="Times New Roman"/>
        </w:rPr>
        <w:t>:</w:t>
      </w:r>
    </w:p>
    <w:p w:rsidR="001A5FFC" w:rsidRPr="00987024" w:rsidP="001A5FFC">
      <w:pPr>
        <w:bidi w:val="0"/>
        <w:ind w:left="1068"/>
        <w:jc w:val="center"/>
        <w:rPr>
          <w:rFonts w:ascii="Times New Roman" w:hAnsi="Times New Roman"/>
        </w:rPr>
      </w:pPr>
    </w:p>
    <w:p w:rsidR="005F199A" w:rsidRPr="00987024" w:rsidP="005F199A">
      <w:pPr>
        <w:bidi w:val="0"/>
        <w:ind w:left="360"/>
        <w:jc w:val="center"/>
        <w:rPr>
          <w:rFonts w:ascii="Times New Roman" w:hAnsi="Times New Roman"/>
        </w:rPr>
      </w:pPr>
      <w:r w:rsidRPr="00987024">
        <w:rPr>
          <w:rFonts w:ascii="Times New Roman" w:hAnsi="Times New Roman"/>
        </w:rPr>
        <w:t>„§ 173z</w:t>
      </w:r>
    </w:p>
    <w:p w:rsidR="005F199A" w:rsidRPr="00987024" w:rsidP="005F199A">
      <w:pPr>
        <w:bidi w:val="0"/>
        <w:ind w:left="708"/>
        <w:jc w:val="center"/>
        <w:rPr>
          <w:rFonts w:ascii="Times New Roman" w:hAnsi="Times New Roman"/>
        </w:rPr>
      </w:pPr>
      <w:r w:rsidRPr="00987024">
        <w:rPr>
          <w:rFonts w:ascii="Times New Roman" w:hAnsi="Times New Roman"/>
        </w:rPr>
        <w:t>Prechodné ustanovenia k úpravám účinným od 1. augusta 2017</w:t>
      </w:r>
    </w:p>
    <w:p w:rsidR="005F199A" w:rsidRPr="00987024" w:rsidP="005F199A">
      <w:pPr>
        <w:bidi w:val="0"/>
        <w:ind w:left="708"/>
        <w:rPr>
          <w:rFonts w:ascii="Times New Roman" w:hAnsi="Times New Roman"/>
        </w:rPr>
      </w:pPr>
    </w:p>
    <w:p w:rsidR="005F199A" w:rsidRPr="00987024" w:rsidP="002A78F1">
      <w:pPr>
        <w:bidi w:val="0"/>
        <w:ind w:left="993"/>
        <w:jc w:val="both"/>
        <w:rPr>
          <w:rFonts w:ascii="Times New Roman" w:hAnsi="Times New Roman"/>
        </w:rPr>
      </w:pPr>
      <w:r w:rsidRPr="00987024">
        <w:rPr>
          <w:rFonts w:ascii="Times New Roman" w:hAnsi="Times New Roman"/>
        </w:rPr>
        <w:t xml:space="preserve">(1) Ustanoveniami tohto zákona sa od 1. augusta 2017 spravujú aj právne vzťahy upravené týmto zákonom, ktoré vznikli pred 1. augustom 2017; vznik týchto právnych vzťahov, ako aj nároky z nich vzniknuté pred 1. augustom 2017 sa však posudzujú podľa </w:t>
      </w:r>
      <w:r w:rsidRPr="00987024" w:rsidR="00DE14CE">
        <w:rPr>
          <w:rFonts w:ascii="Times New Roman" w:hAnsi="Times New Roman"/>
        </w:rPr>
        <w:t>tohto zákona v znení účinnom</w:t>
      </w:r>
      <w:r w:rsidRPr="00987024">
        <w:rPr>
          <w:rFonts w:ascii="Times New Roman" w:hAnsi="Times New Roman"/>
        </w:rPr>
        <w:t xml:space="preserve"> do 31. júla 2017, pričom na lehoty, ktoré pred 1. augustom 2017 ešte neuplynuli, sa vzťahujú ustanovenia </w:t>
      </w:r>
      <w:r w:rsidRPr="00987024" w:rsidR="00DE14CE">
        <w:rPr>
          <w:rFonts w:ascii="Times New Roman" w:hAnsi="Times New Roman"/>
        </w:rPr>
        <w:t xml:space="preserve">tohto </w:t>
      </w:r>
      <w:r w:rsidRPr="00987024">
        <w:rPr>
          <w:rFonts w:ascii="Times New Roman" w:hAnsi="Times New Roman"/>
        </w:rPr>
        <w:t xml:space="preserve">zákona </w:t>
      </w:r>
      <w:r w:rsidRPr="00987024" w:rsidR="00C51856">
        <w:rPr>
          <w:rFonts w:ascii="Times New Roman" w:hAnsi="Times New Roman"/>
        </w:rPr>
        <w:t xml:space="preserve">v znení </w:t>
      </w:r>
      <w:r w:rsidRPr="00987024">
        <w:rPr>
          <w:rFonts w:ascii="Times New Roman" w:hAnsi="Times New Roman"/>
        </w:rPr>
        <w:t>účinn</w:t>
      </w:r>
      <w:r w:rsidRPr="00987024" w:rsidR="00C51856">
        <w:rPr>
          <w:rFonts w:ascii="Times New Roman" w:hAnsi="Times New Roman"/>
        </w:rPr>
        <w:t>om</w:t>
      </w:r>
      <w:r w:rsidRPr="00987024">
        <w:rPr>
          <w:rFonts w:ascii="Times New Roman" w:hAnsi="Times New Roman"/>
        </w:rPr>
        <w:t xml:space="preserve"> od 1. augusta 2017 a ustanovenia osobitného predpisu.</w:t>
      </w:r>
      <w:r w:rsidRPr="00987024">
        <w:rPr>
          <w:rFonts w:ascii="Times New Roman" w:hAnsi="Times New Roman"/>
          <w:vertAlign w:val="superscript"/>
        </w:rPr>
        <w:t>20</w:t>
      </w:r>
      <w:r w:rsidRPr="00987024">
        <w:rPr>
          <w:rFonts w:ascii="Times New Roman" w:hAnsi="Times New Roman"/>
        </w:rPr>
        <w:t xml:space="preserve">) </w:t>
      </w:r>
    </w:p>
    <w:p w:rsidR="005F199A" w:rsidRPr="00987024" w:rsidP="002A78F1">
      <w:pPr>
        <w:bidi w:val="0"/>
        <w:ind w:left="993"/>
        <w:rPr>
          <w:rFonts w:ascii="Times New Roman" w:hAnsi="Times New Roman"/>
        </w:rPr>
      </w:pPr>
    </w:p>
    <w:p w:rsidR="005F199A" w:rsidRPr="00987024" w:rsidP="002A78F1">
      <w:pPr>
        <w:bidi w:val="0"/>
        <w:ind w:left="993"/>
        <w:jc w:val="both"/>
        <w:rPr>
          <w:rFonts w:ascii="Times New Roman" w:hAnsi="Times New Roman"/>
        </w:rPr>
      </w:pPr>
      <w:r w:rsidRPr="00987024">
        <w:rPr>
          <w:rFonts w:ascii="Times New Roman" w:hAnsi="Times New Roman"/>
        </w:rPr>
        <w:t>(2) Konania začaté a právoplatne neskončené pred 1. augustom 2017 sa dokončia podľa tohto zákona a osobitného predpisu;</w:t>
      </w:r>
      <w:r w:rsidRPr="00987024">
        <w:rPr>
          <w:rFonts w:ascii="Times New Roman" w:hAnsi="Times New Roman"/>
          <w:vertAlign w:val="superscript"/>
        </w:rPr>
        <w:t>20</w:t>
      </w:r>
      <w:r w:rsidRPr="00987024">
        <w:rPr>
          <w:rFonts w:ascii="Times New Roman" w:hAnsi="Times New Roman"/>
        </w:rPr>
        <w:t xml:space="preserve">) právne účinky úkonov, ktoré v konaní nastali pred 1. augustom 2017, zostávajú zachované. </w:t>
      </w:r>
    </w:p>
    <w:p w:rsidR="005F199A" w:rsidRPr="00987024" w:rsidP="001A5FFC">
      <w:pPr>
        <w:bidi w:val="0"/>
        <w:ind w:left="1068"/>
        <w:jc w:val="center"/>
        <w:rPr>
          <w:rFonts w:ascii="Times New Roman" w:hAnsi="Times New Roman"/>
        </w:rPr>
      </w:pPr>
    </w:p>
    <w:p w:rsidR="005F199A" w:rsidRPr="00987024" w:rsidP="001A5FFC">
      <w:pPr>
        <w:bidi w:val="0"/>
        <w:ind w:left="1068"/>
        <w:jc w:val="center"/>
        <w:rPr>
          <w:rFonts w:ascii="Times New Roman" w:hAnsi="Times New Roman"/>
        </w:rPr>
      </w:pPr>
    </w:p>
    <w:p w:rsidR="008F104C" w:rsidRPr="00987024" w:rsidP="001A5FFC">
      <w:pPr>
        <w:bidi w:val="0"/>
        <w:ind w:left="1068"/>
        <w:jc w:val="center"/>
        <w:rPr>
          <w:rFonts w:ascii="Times New Roman" w:hAnsi="Times New Roman"/>
        </w:rPr>
      </w:pPr>
      <w:r w:rsidRPr="00987024">
        <w:rPr>
          <w:rFonts w:ascii="Times New Roman" w:hAnsi="Times New Roman"/>
        </w:rPr>
        <w:t>§ 173</w:t>
      </w:r>
      <w:r w:rsidRPr="00987024" w:rsidR="005F199A">
        <w:rPr>
          <w:rFonts w:ascii="Times New Roman" w:hAnsi="Times New Roman"/>
        </w:rPr>
        <w:t>za</w:t>
      </w:r>
      <w:r w:rsidRPr="00987024">
        <w:rPr>
          <w:rFonts w:ascii="Times New Roman" w:hAnsi="Times New Roman"/>
        </w:rPr>
        <w:t xml:space="preserve"> </w:t>
      </w:r>
    </w:p>
    <w:p w:rsidR="001A5FFC" w:rsidRPr="00987024" w:rsidP="001A5FFC">
      <w:pPr>
        <w:bidi w:val="0"/>
        <w:ind w:left="1068"/>
        <w:jc w:val="center"/>
        <w:rPr>
          <w:rFonts w:ascii="Times New Roman" w:hAnsi="Times New Roman"/>
        </w:rPr>
      </w:pPr>
      <w:r w:rsidRPr="00987024">
        <w:rPr>
          <w:rFonts w:ascii="Times New Roman" w:hAnsi="Times New Roman"/>
        </w:rPr>
        <w:t>Prechodné ustanoveni</w:t>
      </w:r>
      <w:r w:rsidRPr="00987024" w:rsidR="005F199A">
        <w:rPr>
          <w:rFonts w:ascii="Times New Roman" w:hAnsi="Times New Roman"/>
        </w:rPr>
        <w:t>a</w:t>
      </w:r>
      <w:r w:rsidRPr="00987024">
        <w:rPr>
          <w:rFonts w:ascii="Times New Roman" w:hAnsi="Times New Roman"/>
        </w:rPr>
        <w:t xml:space="preserve"> k úpravám účinným od 3. januára 2018</w:t>
      </w:r>
    </w:p>
    <w:p w:rsidR="008F104C" w:rsidRPr="00987024" w:rsidP="001A5FFC">
      <w:pPr>
        <w:bidi w:val="0"/>
        <w:ind w:left="1068"/>
        <w:jc w:val="center"/>
        <w:rPr>
          <w:rFonts w:ascii="Times New Roman" w:hAnsi="Times New Roman"/>
        </w:rPr>
      </w:pPr>
    </w:p>
    <w:p w:rsidR="001A5FFC" w:rsidRPr="00987024" w:rsidP="001A5FFC">
      <w:pPr>
        <w:bidi w:val="0"/>
        <w:ind w:left="1418" w:hanging="350"/>
        <w:jc w:val="both"/>
        <w:rPr>
          <w:rFonts w:ascii="Times New Roman" w:hAnsi="Times New Roman"/>
        </w:rPr>
      </w:pPr>
      <w:r w:rsidRPr="00987024">
        <w:rPr>
          <w:rFonts w:ascii="Times New Roman" w:hAnsi="Times New Roman"/>
        </w:rPr>
        <w:t xml:space="preserve">(1) Ustanoveniami tohto zákona sa od 3. januára 2018 spravujú aj právne vzťahy upravené týmto zákonom, ktoré vznikli pred 3. januárom 2018; vznik týchto právnych vzťahov, ako aj nároky z nich vzniknuté pred 3. januárom 2018 sa však posudzujú podľa </w:t>
      </w:r>
      <w:r w:rsidRPr="00987024" w:rsidR="00E02823">
        <w:rPr>
          <w:rFonts w:ascii="Times New Roman" w:hAnsi="Times New Roman"/>
        </w:rPr>
        <w:t>tohto zákona v znení účinnom</w:t>
      </w:r>
      <w:r w:rsidRPr="00987024">
        <w:rPr>
          <w:rFonts w:ascii="Times New Roman" w:hAnsi="Times New Roman"/>
        </w:rPr>
        <w:t xml:space="preserve"> do 2. januára 2018, pričom na lehoty, ktoré pred 3. januárom 2018 ešte neuplynuli, sa vzťahujú ustanovenia </w:t>
      </w:r>
      <w:r w:rsidRPr="00987024" w:rsidR="00EA1AA9">
        <w:rPr>
          <w:rFonts w:ascii="Times New Roman" w:hAnsi="Times New Roman"/>
        </w:rPr>
        <w:t xml:space="preserve">tohto </w:t>
      </w:r>
      <w:r w:rsidRPr="00987024">
        <w:rPr>
          <w:rFonts w:ascii="Times New Roman" w:hAnsi="Times New Roman"/>
        </w:rPr>
        <w:t xml:space="preserve">zákona </w:t>
      </w:r>
      <w:r w:rsidRPr="00987024" w:rsidR="00C51856">
        <w:rPr>
          <w:rFonts w:ascii="Times New Roman" w:hAnsi="Times New Roman"/>
        </w:rPr>
        <w:t>v znení účinnom</w:t>
      </w:r>
      <w:r w:rsidRPr="00987024">
        <w:rPr>
          <w:rFonts w:ascii="Times New Roman" w:hAnsi="Times New Roman"/>
        </w:rPr>
        <w:t xml:space="preserve"> od 3. januára 2018 a ustanovenia osobitného predpisu.</w:t>
      </w:r>
      <w:r w:rsidRPr="00987024">
        <w:rPr>
          <w:rFonts w:ascii="Times New Roman" w:hAnsi="Times New Roman"/>
          <w:vertAlign w:val="superscript"/>
        </w:rPr>
        <w:t>20</w:t>
      </w:r>
      <w:r w:rsidRPr="00987024">
        <w:rPr>
          <w:rFonts w:ascii="Times New Roman" w:hAnsi="Times New Roman"/>
        </w:rPr>
        <w:t>)</w:t>
      </w:r>
    </w:p>
    <w:p w:rsidR="001A5FFC" w:rsidRPr="00987024" w:rsidP="001A5FFC">
      <w:pPr>
        <w:bidi w:val="0"/>
        <w:ind w:left="1418" w:hanging="350"/>
        <w:jc w:val="both"/>
        <w:rPr>
          <w:rFonts w:ascii="Times New Roman" w:hAnsi="Times New Roman"/>
        </w:rPr>
      </w:pPr>
    </w:p>
    <w:p w:rsidR="001A5FFC" w:rsidRPr="00987024" w:rsidP="001A5FFC">
      <w:pPr>
        <w:bidi w:val="0"/>
        <w:ind w:left="1418" w:hanging="350"/>
        <w:jc w:val="both"/>
        <w:rPr>
          <w:rFonts w:ascii="Times New Roman" w:hAnsi="Times New Roman"/>
        </w:rPr>
      </w:pPr>
      <w:r w:rsidRPr="00987024">
        <w:rPr>
          <w:rFonts w:ascii="Times New Roman" w:hAnsi="Times New Roman"/>
        </w:rPr>
        <w:t>(2) Konania začaté a právoplatne neskončené pred 3. januárom 2018 sa dokončia podľa tohto zákona a osobitného predpisu;</w:t>
      </w:r>
      <w:r w:rsidRPr="00987024">
        <w:rPr>
          <w:rFonts w:ascii="Times New Roman" w:hAnsi="Times New Roman"/>
          <w:vertAlign w:val="superscript"/>
        </w:rPr>
        <w:t>20</w:t>
      </w:r>
      <w:r w:rsidRPr="00987024">
        <w:rPr>
          <w:rFonts w:ascii="Times New Roman" w:hAnsi="Times New Roman"/>
        </w:rPr>
        <w:t xml:space="preserve">) právne účinky úkonov, ktoré v konaní nastali pred 3. januárom 2018, zostávajú zachované. </w:t>
      </w:r>
    </w:p>
    <w:p w:rsidR="001A5FFC" w:rsidRPr="00987024" w:rsidP="001A5FFC">
      <w:pPr>
        <w:bidi w:val="0"/>
        <w:ind w:left="1418" w:hanging="350"/>
        <w:jc w:val="both"/>
        <w:rPr>
          <w:rFonts w:ascii="Times New Roman" w:hAnsi="Times New Roman"/>
        </w:rPr>
      </w:pPr>
    </w:p>
    <w:p w:rsidR="001A5FFC" w:rsidRPr="00987024" w:rsidP="001A5FFC">
      <w:pPr>
        <w:bidi w:val="0"/>
        <w:ind w:left="1418" w:hanging="350"/>
        <w:jc w:val="both"/>
        <w:rPr>
          <w:rFonts w:ascii="Times New Roman" w:hAnsi="Times New Roman"/>
        </w:rPr>
      </w:pPr>
      <w:r w:rsidRPr="00987024">
        <w:rPr>
          <w:rFonts w:ascii="Times New Roman" w:hAnsi="Times New Roman"/>
        </w:rPr>
        <w:t>(3) Dohľad na mieste začatý a neskončený pred 3. januárom 2018 sa dokončí postupom podľa tohto zákona a osobitného predpisu;</w:t>
      </w:r>
      <w:r w:rsidRPr="00987024">
        <w:rPr>
          <w:rFonts w:ascii="Times New Roman" w:hAnsi="Times New Roman"/>
          <w:vertAlign w:val="superscript"/>
        </w:rPr>
        <w:t>20</w:t>
      </w:r>
      <w:r w:rsidRPr="00987024">
        <w:rPr>
          <w:rFonts w:ascii="Times New Roman" w:hAnsi="Times New Roman"/>
        </w:rPr>
        <w:t>) právne účinky úkonov, ktoré pri dohľade na mieste nastali pred 3. januárom 2018, zostávajú zachované.</w:t>
      </w:r>
    </w:p>
    <w:p w:rsidR="001A5FFC" w:rsidRPr="00987024" w:rsidP="0071628A">
      <w:pPr>
        <w:bidi w:val="0"/>
        <w:ind w:left="1068"/>
        <w:rPr>
          <w:rFonts w:ascii="Times New Roman" w:hAnsi="Times New Roman"/>
        </w:rPr>
      </w:pPr>
    </w:p>
    <w:p w:rsidR="001A5FFC" w:rsidRPr="00987024" w:rsidP="0071628A">
      <w:pPr>
        <w:bidi w:val="0"/>
        <w:ind w:left="1068"/>
        <w:rPr>
          <w:rFonts w:ascii="Times New Roman" w:hAnsi="Times New Roman"/>
        </w:rPr>
      </w:pPr>
    </w:p>
    <w:p w:rsidR="0071628A" w:rsidRPr="00987024" w:rsidP="008F104C">
      <w:pPr>
        <w:bidi w:val="0"/>
        <w:ind w:left="1068"/>
        <w:jc w:val="center"/>
        <w:rPr>
          <w:rFonts w:ascii="Times New Roman" w:hAnsi="Times New Roman"/>
        </w:rPr>
      </w:pPr>
      <w:r w:rsidRPr="00987024">
        <w:rPr>
          <w:rFonts w:ascii="Times New Roman" w:hAnsi="Times New Roman"/>
        </w:rPr>
        <w:t>§ 173z</w:t>
      </w:r>
      <w:r w:rsidRPr="00987024" w:rsidR="005F199A">
        <w:rPr>
          <w:rFonts w:ascii="Times New Roman" w:hAnsi="Times New Roman"/>
        </w:rPr>
        <w:t>b</w:t>
      </w:r>
    </w:p>
    <w:p w:rsidR="008006C3" w:rsidRPr="00987024" w:rsidP="008F104C">
      <w:pPr>
        <w:bidi w:val="0"/>
        <w:ind w:left="1068"/>
        <w:jc w:val="center"/>
        <w:rPr>
          <w:rFonts w:ascii="Times New Roman" w:hAnsi="Times New Roman"/>
        </w:rPr>
      </w:pPr>
      <w:r w:rsidRPr="00987024" w:rsidR="0071628A">
        <w:rPr>
          <w:rFonts w:ascii="Times New Roman" w:hAnsi="Times New Roman"/>
        </w:rPr>
        <w:t>Prechodné ustanoveni</w:t>
      </w:r>
      <w:r w:rsidRPr="00987024" w:rsidR="005F199A">
        <w:rPr>
          <w:rFonts w:ascii="Times New Roman" w:hAnsi="Times New Roman"/>
        </w:rPr>
        <w:t>a</w:t>
      </w:r>
      <w:r w:rsidRPr="00987024" w:rsidR="0071628A">
        <w:rPr>
          <w:rFonts w:ascii="Times New Roman" w:hAnsi="Times New Roman"/>
        </w:rPr>
        <w:t xml:space="preserve"> účinn</w:t>
      </w:r>
      <w:r w:rsidRPr="00987024" w:rsidR="005F199A">
        <w:rPr>
          <w:rFonts w:ascii="Times New Roman" w:hAnsi="Times New Roman"/>
        </w:rPr>
        <w:t>é</w:t>
      </w:r>
      <w:r w:rsidRPr="00987024" w:rsidR="0071628A">
        <w:rPr>
          <w:rFonts w:ascii="Times New Roman" w:hAnsi="Times New Roman"/>
        </w:rPr>
        <w:t xml:space="preserve"> do 3. júla </w:t>
      </w:r>
      <w:r w:rsidRPr="00987024" w:rsidR="008F104C">
        <w:rPr>
          <w:rFonts w:ascii="Times New Roman" w:hAnsi="Times New Roman"/>
        </w:rPr>
        <w:t xml:space="preserve">2021  </w:t>
      </w:r>
    </w:p>
    <w:p w:rsidR="001A5FFC" w:rsidRPr="00987024" w:rsidP="008006C3">
      <w:pPr>
        <w:bidi w:val="0"/>
        <w:ind w:left="1068"/>
        <w:rPr>
          <w:rFonts w:ascii="Times New Roman" w:hAnsi="Times New Roman"/>
          <w:lang w:eastAsia="en-US"/>
        </w:rPr>
      </w:pPr>
    </w:p>
    <w:p w:rsidR="00A653A1" w:rsidRPr="00987024" w:rsidP="0069223D">
      <w:pPr>
        <w:pStyle w:val="ListParagraph"/>
        <w:numPr>
          <w:numId w:val="74"/>
        </w:numPr>
        <w:bidi w:val="0"/>
        <w:ind w:left="1276" w:hanging="425"/>
        <w:jc w:val="both"/>
        <w:rPr>
          <w:rFonts w:ascii="Times New Roman" w:hAnsi="Times New Roman"/>
        </w:rPr>
      </w:pPr>
      <w:r w:rsidRPr="00987024" w:rsidR="0071628A">
        <w:rPr>
          <w:rFonts w:ascii="Times New Roman" w:hAnsi="Times New Roman"/>
          <w:lang w:eastAsia="en-US"/>
        </w:rPr>
        <w:t>Zúčtovacia povinnosť ustanovená osobitným predpisom</w:t>
      </w:r>
      <w:r w:rsidRPr="00987024" w:rsidR="002B39CA">
        <w:rPr>
          <w:rFonts w:ascii="Times New Roman" w:hAnsi="Times New Roman"/>
          <w:vertAlign w:val="superscript"/>
          <w:lang w:eastAsia="en-US"/>
        </w:rPr>
        <w:t>130</w:t>
      </w:r>
      <w:r w:rsidRPr="00987024" w:rsidR="0071628A">
        <w:rPr>
          <w:rFonts w:ascii="Times New Roman" w:hAnsi="Times New Roman"/>
          <w:lang w:eastAsia="en-US"/>
        </w:rPr>
        <w:t>) a postupy zmierňovania rizika ustanovené osobitným predpisom</w:t>
      </w:r>
      <w:r w:rsidRPr="00987024" w:rsidR="002B39CA">
        <w:rPr>
          <w:rFonts w:ascii="Times New Roman" w:hAnsi="Times New Roman"/>
          <w:vertAlign w:val="superscript"/>
          <w:lang w:eastAsia="en-US"/>
        </w:rPr>
        <w:t>131</w:t>
      </w:r>
      <w:r w:rsidRPr="00987024" w:rsidR="0071628A">
        <w:rPr>
          <w:rFonts w:ascii="Times New Roman" w:hAnsi="Times New Roman"/>
          <w:lang w:eastAsia="en-US"/>
        </w:rPr>
        <w:t xml:space="preserve">) sa neuplatňujú na energetické derivátové </w:t>
      </w:r>
      <w:r w:rsidRPr="00987024" w:rsidR="005F199A">
        <w:rPr>
          <w:rFonts w:ascii="Times New Roman" w:hAnsi="Times New Roman"/>
          <w:lang w:eastAsia="en-US"/>
        </w:rPr>
        <w:t>zmluvy</w:t>
      </w:r>
      <w:r w:rsidRPr="00987024" w:rsidR="0071628A">
        <w:rPr>
          <w:rFonts w:ascii="Times New Roman" w:hAnsi="Times New Roman"/>
          <w:lang w:eastAsia="en-US"/>
        </w:rPr>
        <w:t xml:space="preserve"> uzavreté nefinančnými protistranami, ktoré spĺňajú podmienky uvedené v osobitnom predpise, alebo nefinančnými protistranami, ktoré získali povolenie na činnosť obchodníka s cennými papiermi po prvýkrát od 3. januára 201</w:t>
      </w:r>
      <w:r w:rsidRPr="00987024" w:rsidR="005F199A">
        <w:rPr>
          <w:rFonts w:ascii="Times New Roman" w:hAnsi="Times New Roman"/>
          <w:lang w:eastAsia="en-US"/>
        </w:rPr>
        <w:t>8</w:t>
      </w:r>
      <w:r w:rsidRPr="00987024" w:rsidR="0071628A">
        <w:rPr>
          <w:rFonts w:ascii="Times New Roman" w:hAnsi="Times New Roman"/>
          <w:lang w:eastAsia="en-US"/>
        </w:rPr>
        <w:t xml:space="preserve">, </w:t>
      </w:r>
      <w:r w:rsidRPr="00987024" w:rsidR="005F199A">
        <w:rPr>
          <w:rFonts w:ascii="Times New Roman" w:hAnsi="Times New Roman"/>
          <w:lang w:eastAsia="en-US"/>
        </w:rPr>
        <w:t>pričom</w:t>
      </w:r>
      <w:r w:rsidRPr="00987024" w:rsidR="0071628A">
        <w:rPr>
          <w:rFonts w:ascii="Times New Roman" w:hAnsi="Times New Roman"/>
          <w:lang w:eastAsia="en-US"/>
        </w:rPr>
        <w:t xml:space="preserve"> tieto energetické derivátové </w:t>
      </w:r>
      <w:r w:rsidRPr="00987024" w:rsidR="005F199A">
        <w:rPr>
          <w:rFonts w:ascii="Times New Roman" w:hAnsi="Times New Roman"/>
          <w:lang w:eastAsia="en-US"/>
        </w:rPr>
        <w:t>zmluvy</w:t>
      </w:r>
      <w:r w:rsidRPr="00987024" w:rsidR="0071628A">
        <w:rPr>
          <w:rFonts w:ascii="Times New Roman" w:hAnsi="Times New Roman"/>
          <w:lang w:eastAsia="en-US"/>
        </w:rPr>
        <w:t xml:space="preserve"> sa nepovažujú za zmluvy o mimoburzových derivátoch na účely zúčtovacej prahovej hodnoty ustanovenej osobitným predpisom.</w:t>
      </w:r>
      <w:r w:rsidRPr="00987024" w:rsidR="002B39CA">
        <w:rPr>
          <w:rFonts w:ascii="Times New Roman" w:hAnsi="Times New Roman"/>
          <w:vertAlign w:val="superscript"/>
          <w:lang w:eastAsia="en-US"/>
        </w:rPr>
        <w:t>132</w:t>
      </w:r>
      <w:r w:rsidRPr="00987024" w:rsidR="0071628A">
        <w:rPr>
          <w:rFonts w:ascii="Times New Roman" w:hAnsi="Times New Roman"/>
          <w:lang w:eastAsia="en-US"/>
        </w:rPr>
        <w:t xml:space="preserve">) </w:t>
      </w:r>
    </w:p>
    <w:p w:rsidR="00A653A1" w:rsidRPr="00987024" w:rsidP="002A78F1">
      <w:pPr>
        <w:bidi w:val="0"/>
        <w:ind w:left="1276" w:hanging="425"/>
        <w:rPr>
          <w:rFonts w:ascii="Times New Roman" w:hAnsi="Times New Roman"/>
          <w:lang w:eastAsia="en-US"/>
        </w:rPr>
      </w:pPr>
    </w:p>
    <w:p w:rsidR="0071628A" w:rsidRPr="00987024" w:rsidP="0069223D">
      <w:pPr>
        <w:pStyle w:val="ListParagraph"/>
        <w:numPr>
          <w:numId w:val="74"/>
        </w:numPr>
        <w:autoSpaceDE w:val="0"/>
        <w:autoSpaceDN w:val="0"/>
        <w:bidi w:val="0"/>
        <w:adjustRightInd w:val="0"/>
        <w:spacing w:before="60" w:after="60"/>
        <w:ind w:left="1276" w:hanging="425"/>
        <w:jc w:val="both"/>
        <w:rPr>
          <w:rFonts w:ascii="Times New Roman" w:hAnsi="Times New Roman"/>
          <w:lang w:eastAsia="en-US"/>
        </w:rPr>
      </w:pPr>
      <w:r w:rsidRPr="00987024">
        <w:rPr>
          <w:rFonts w:ascii="Times New Roman" w:hAnsi="Times New Roman"/>
          <w:lang w:eastAsia="en-US"/>
        </w:rPr>
        <w:t xml:space="preserve">Na energetické derivátové </w:t>
      </w:r>
      <w:r w:rsidRPr="00987024" w:rsidR="005F199A">
        <w:rPr>
          <w:rFonts w:ascii="Times New Roman" w:hAnsi="Times New Roman"/>
          <w:lang w:eastAsia="en-US"/>
        </w:rPr>
        <w:t xml:space="preserve">zmluvy, </w:t>
      </w:r>
      <w:r w:rsidRPr="00987024" w:rsidR="00F47DDF">
        <w:rPr>
          <w:rFonts w:ascii="Times New Roman" w:hAnsi="Times New Roman"/>
          <w:lang w:eastAsia="en-US"/>
        </w:rPr>
        <w:t xml:space="preserve">pri ktorých </w:t>
      </w:r>
      <w:r w:rsidRPr="00987024" w:rsidR="005F199A">
        <w:rPr>
          <w:rFonts w:ascii="Times New Roman" w:hAnsi="Times New Roman"/>
          <w:lang w:eastAsia="en-US"/>
        </w:rPr>
        <w:t xml:space="preserve">sa </w:t>
      </w:r>
      <w:r w:rsidRPr="00987024" w:rsidR="00F47DDF">
        <w:rPr>
          <w:rFonts w:ascii="Times New Roman" w:hAnsi="Times New Roman"/>
          <w:lang w:eastAsia="en-US"/>
        </w:rPr>
        <w:t xml:space="preserve">uplatňuje </w:t>
      </w:r>
      <w:r w:rsidRPr="00987024" w:rsidR="005F199A">
        <w:rPr>
          <w:rFonts w:ascii="Times New Roman" w:hAnsi="Times New Roman"/>
          <w:lang w:eastAsia="en-US"/>
        </w:rPr>
        <w:t>prechodný režim podľa odseku 1,</w:t>
      </w:r>
      <w:r w:rsidRPr="00987024">
        <w:rPr>
          <w:rFonts w:ascii="Times New Roman" w:hAnsi="Times New Roman"/>
          <w:lang w:eastAsia="en-US"/>
        </w:rPr>
        <w:t xml:space="preserve"> sa vzťahujú všetky ostatné požiadavky ustanovené osobitným predpisom</w:t>
      </w:r>
      <w:r w:rsidRPr="00987024" w:rsidR="00826A83">
        <w:rPr>
          <w:rFonts w:ascii="Times New Roman" w:hAnsi="Times New Roman"/>
          <w:lang w:eastAsia="en-US"/>
        </w:rPr>
        <w:t>.</w:t>
      </w:r>
      <w:r w:rsidRPr="00987024" w:rsidR="002B39CA">
        <w:rPr>
          <w:rFonts w:ascii="Times New Roman" w:hAnsi="Times New Roman"/>
          <w:vertAlign w:val="superscript"/>
          <w:lang w:eastAsia="en-US"/>
        </w:rPr>
        <w:t>1</w:t>
      </w:r>
      <w:r w:rsidRPr="00987024" w:rsidR="00E06D14">
        <w:rPr>
          <w:rFonts w:ascii="Times New Roman" w:hAnsi="Times New Roman"/>
          <w:vertAlign w:val="superscript"/>
          <w:lang w:eastAsia="en-US"/>
        </w:rPr>
        <w:t>07c</w:t>
      </w:r>
      <w:r w:rsidRPr="00987024" w:rsidR="00EA3E5A">
        <w:rPr>
          <w:rFonts w:ascii="Times New Roman" w:hAnsi="Times New Roman"/>
          <w:vertAlign w:val="superscript"/>
          <w:lang w:eastAsia="en-US"/>
        </w:rPr>
        <w:t>b</w:t>
      </w:r>
      <w:r w:rsidRPr="00987024">
        <w:rPr>
          <w:rFonts w:ascii="Times New Roman" w:hAnsi="Times New Roman"/>
          <w:lang w:eastAsia="en-US"/>
        </w:rPr>
        <w:t xml:space="preserve">) </w:t>
      </w:r>
    </w:p>
    <w:p w:rsidR="0014288F" w:rsidRPr="00987024" w:rsidP="002A78F1">
      <w:pPr>
        <w:autoSpaceDE w:val="0"/>
        <w:autoSpaceDN w:val="0"/>
        <w:bidi w:val="0"/>
        <w:adjustRightInd w:val="0"/>
        <w:spacing w:before="60" w:after="60"/>
        <w:ind w:left="1276" w:hanging="425"/>
        <w:rPr>
          <w:rFonts w:ascii="Times New Roman" w:hAnsi="Times New Roman"/>
          <w:lang w:eastAsia="en-US"/>
        </w:rPr>
      </w:pPr>
    </w:p>
    <w:p w:rsidR="0071628A" w:rsidRPr="00987024" w:rsidP="0069223D">
      <w:pPr>
        <w:pStyle w:val="ListParagraph"/>
        <w:numPr>
          <w:numId w:val="74"/>
        </w:numPr>
        <w:bidi w:val="0"/>
        <w:ind w:left="1276" w:hanging="425"/>
        <w:jc w:val="both"/>
        <w:rPr>
          <w:rFonts w:ascii="Times New Roman" w:hAnsi="Times New Roman"/>
        </w:rPr>
      </w:pPr>
      <w:r w:rsidRPr="00987024" w:rsidR="007D4B7A">
        <w:rPr>
          <w:rFonts w:ascii="Times New Roman" w:hAnsi="Times New Roman"/>
          <w:lang w:eastAsia="en-US"/>
        </w:rPr>
        <w:t xml:space="preserve">Oprávnenie uplatňovať prechodný režim </w:t>
      </w:r>
      <w:r w:rsidRPr="00987024" w:rsidR="00F47DDF">
        <w:rPr>
          <w:rFonts w:ascii="Times New Roman" w:hAnsi="Times New Roman"/>
          <w:lang w:eastAsia="en-US"/>
        </w:rPr>
        <w:t>podľa</w:t>
      </w:r>
      <w:r w:rsidRPr="00987024" w:rsidR="00150C99">
        <w:rPr>
          <w:rFonts w:ascii="Times New Roman" w:hAnsi="Times New Roman"/>
          <w:lang w:eastAsia="en-US"/>
        </w:rPr>
        <w:t> o</w:t>
      </w:r>
      <w:r w:rsidRPr="00987024">
        <w:rPr>
          <w:rFonts w:ascii="Times New Roman" w:hAnsi="Times New Roman"/>
          <w:lang w:eastAsia="en-US"/>
        </w:rPr>
        <w:t>dseku</w:t>
      </w:r>
      <w:r w:rsidRPr="00987024" w:rsidR="00150C99">
        <w:rPr>
          <w:rFonts w:ascii="Times New Roman" w:hAnsi="Times New Roman"/>
          <w:lang w:eastAsia="en-US"/>
        </w:rPr>
        <w:t xml:space="preserve"> 1</w:t>
      </w:r>
      <w:r w:rsidRPr="00987024">
        <w:rPr>
          <w:rFonts w:ascii="Times New Roman" w:hAnsi="Times New Roman"/>
          <w:lang w:eastAsia="en-US"/>
        </w:rPr>
        <w:t xml:space="preserve"> udeľuje Národná banka Slovenska</w:t>
      </w:r>
      <w:r w:rsidRPr="00987024" w:rsidR="001C7EE5">
        <w:rPr>
          <w:rFonts w:ascii="Times New Roman" w:hAnsi="Times New Roman"/>
          <w:lang w:eastAsia="en-US"/>
        </w:rPr>
        <w:t>;</w:t>
      </w:r>
      <w:r w:rsidRPr="00987024">
        <w:rPr>
          <w:rFonts w:ascii="Times New Roman" w:hAnsi="Times New Roman"/>
          <w:lang w:eastAsia="en-US"/>
        </w:rPr>
        <w:t xml:space="preserve"> Národná banka Slovenska informuje </w:t>
      </w:r>
      <w:r w:rsidRPr="00987024">
        <w:rPr>
          <w:rFonts w:ascii="Times New Roman" w:hAnsi="Times New Roman"/>
        </w:rPr>
        <w:t>Európsky orgán dohľadu (Európsky orgán pre cenné papiere a trhy)</w:t>
      </w:r>
      <w:r w:rsidRPr="00987024">
        <w:rPr>
          <w:rFonts w:ascii="Times New Roman" w:hAnsi="Times New Roman"/>
          <w:lang w:eastAsia="en-US"/>
        </w:rPr>
        <w:t xml:space="preserve"> o energetických derivátových </w:t>
      </w:r>
      <w:r w:rsidRPr="00987024" w:rsidR="005F199A">
        <w:rPr>
          <w:rFonts w:ascii="Times New Roman" w:hAnsi="Times New Roman"/>
          <w:lang w:eastAsia="en-US"/>
        </w:rPr>
        <w:t>zmluvách</w:t>
      </w:r>
      <w:r w:rsidRPr="00987024">
        <w:rPr>
          <w:rFonts w:ascii="Times New Roman" w:hAnsi="Times New Roman"/>
          <w:lang w:eastAsia="en-US"/>
        </w:rPr>
        <w:t xml:space="preserve">, </w:t>
      </w:r>
      <w:r w:rsidRPr="00987024" w:rsidR="00F47DDF">
        <w:rPr>
          <w:rFonts w:ascii="Times New Roman" w:hAnsi="Times New Roman"/>
          <w:lang w:eastAsia="en-US"/>
        </w:rPr>
        <w:t xml:space="preserve">pre </w:t>
      </w:r>
      <w:r w:rsidRPr="00987024">
        <w:rPr>
          <w:rFonts w:ascii="Times New Roman" w:hAnsi="Times New Roman"/>
          <w:lang w:eastAsia="en-US"/>
        </w:rPr>
        <w:t>ktor</w:t>
      </w:r>
      <w:r w:rsidRPr="00987024" w:rsidR="00F47DDF">
        <w:rPr>
          <w:rFonts w:ascii="Times New Roman" w:hAnsi="Times New Roman"/>
          <w:lang w:eastAsia="en-US"/>
        </w:rPr>
        <w:t>é</w:t>
      </w:r>
      <w:r w:rsidRPr="00987024">
        <w:rPr>
          <w:rFonts w:ascii="Times New Roman" w:hAnsi="Times New Roman"/>
          <w:lang w:eastAsia="en-US"/>
        </w:rPr>
        <w:t xml:space="preserve"> </w:t>
      </w:r>
      <w:r w:rsidRPr="00987024" w:rsidR="00593A37">
        <w:rPr>
          <w:rFonts w:ascii="Times New Roman" w:hAnsi="Times New Roman"/>
          <w:lang w:eastAsia="en-US"/>
        </w:rPr>
        <w:t>je</w:t>
      </w:r>
      <w:r w:rsidRPr="00987024" w:rsidR="007D4B7A">
        <w:rPr>
          <w:rFonts w:ascii="Times New Roman" w:hAnsi="Times New Roman"/>
          <w:lang w:eastAsia="en-US"/>
        </w:rPr>
        <w:t xml:space="preserve"> udelené oprávnenie uplatňovať prechodný režim</w:t>
      </w:r>
      <w:r w:rsidRPr="00987024">
        <w:rPr>
          <w:rFonts w:ascii="Times New Roman" w:hAnsi="Times New Roman"/>
          <w:lang w:eastAsia="en-US"/>
        </w:rPr>
        <w:t xml:space="preserve"> </w:t>
      </w:r>
      <w:r w:rsidRPr="00987024" w:rsidR="0014288F">
        <w:rPr>
          <w:rFonts w:ascii="Times New Roman" w:hAnsi="Times New Roman"/>
          <w:lang w:eastAsia="en-US"/>
        </w:rPr>
        <w:t xml:space="preserve">podľa </w:t>
      </w:r>
      <w:r w:rsidRPr="00987024">
        <w:rPr>
          <w:rFonts w:ascii="Times New Roman" w:hAnsi="Times New Roman"/>
          <w:lang w:eastAsia="en-US"/>
        </w:rPr>
        <w:t>odsek</w:t>
      </w:r>
      <w:r w:rsidRPr="00987024" w:rsidR="0014288F">
        <w:rPr>
          <w:rFonts w:ascii="Times New Roman" w:hAnsi="Times New Roman"/>
          <w:lang w:eastAsia="en-US"/>
        </w:rPr>
        <w:t>u</w:t>
      </w:r>
      <w:r w:rsidRPr="00987024" w:rsidR="00150C99">
        <w:rPr>
          <w:rFonts w:ascii="Times New Roman" w:hAnsi="Times New Roman"/>
          <w:lang w:eastAsia="en-US"/>
        </w:rPr>
        <w:t xml:space="preserve"> 1</w:t>
      </w:r>
      <w:r w:rsidRPr="00987024" w:rsidR="0014288F">
        <w:rPr>
          <w:rFonts w:ascii="Times New Roman" w:hAnsi="Times New Roman"/>
          <w:lang w:eastAsia="en-US"/>
        </w:rPr>
        <w:t>.</w:t>
      </w:r>
      <w:r w:rsidRPr="00987024" w:rsidR="00F47DDF">
        <w:rPr>
          <w:rFonts w:ascii="Times New Roman" w:hAnsi="Times New Roman"/>
          <w:lang w:eastAsia="en-US"/>
        </w:rPr>
        <w:t>“.</w:t>
      </w:r>
      <w:r w:rsidRPr="00987024">
        <w:rPr>
          <w:rFonts w:ascii="Times New Roman" w:hAnsi="Times New Roman"/>
          <w:lang w:eastAsia="en-US"/>
        </w:rPr>
        <w:t xml:space="preserve"> </w:t>
      </w:r>
    </w:p>
    <w:p w:rsidR="0071628A" w:rsidRPr="00987024" w:rsidP="002A78F1">
      <w:pPr>
        <w:bidi w:val="0"/>
        <w:ind w:left="1276" w:hanging="425"/>
        <w:rPr>
          <w:rFonts w:ascii="Times New Roman" w:hAnsi="Times New Roman"/>
        </w:rPr>
      </w:pPr>
    </w:p>
    <w:p w:rsidR="0071628A" w:rsidRPr="00987024" w:rsidP="002A78F1">
      <w:pPr>
        <w:bidi w:val="0"/>
        <w:ind w:left="1276" w:hanging="425"/>
        <w:rPr>
          <w:rFonts w:ascii="Times New Roman" w:hAnsi="Times New Roman"/>
        </w:rPr>
      </w:pPr>
      <w:r w:rsidRPr="00987024">
        <w:rPr>
          <w:rFonts w:ascii="Times New Roman" w:hAnsi="Times New Roman"/>
        </w:rPr>
        <w:t xml:space="preserve">Poznámky pod čiarou k odkazom </w:t>
      </w:r>
      <w:r w:rsidRPr="00987024" w:rsidR="002B39CA">
        <w:rPr>
          <w:rFonts w:ascii="Times New Roman" w:hAnsi="Times New Roman"/>
        </w:rPr>
        <w:t>130</w:t>
      </w:r>
      <w:r w:rsidRPr="00987024">
        <w:rPr>
          <w:rFonts w:ascii="Times New Roman" w:hAnsi="Times New Roman"/>
        </w:rPr>
        <w:t xml:space="preserve"> až </w:t>
      </w:r>
      <w:r w:rsidRPr="00987024" w:rsidR="002B39CA">
        <w:rPr>
          <w:rFonts w:ascii="Times New Roman" w:hAnsi="Times New Roman"/>
        </w:rPr>
        <w:t>13</w:t>
      </w:r>
      <w:r w:rsidRPr="00987024" w:rsidR="00307795">
        <w:rPr>
          <w:rFonts w:ascii="Times New Roman" w:hAnsi="Times New Roman"/>
        </w:rPr>
        <w:t>2</w:t>
      </w:r>
      <w:r w:rsidRPr="00987024" w:rsidR="008006C3">
        <w:rPr>
          <w:rFonts w:ascii="Times New Roman" w:hAnsi="Times New Roman"/>
        </w:rPr>
        <w:t xml:space="preserve"> </w:t>
      </w:r>
      <w:r w:rsidRPr="00987024">
        <w:rPr>
          <w:rFonts w:ascii="Times New Roman" w:hAnsi="Times New Roman"/>
        </w:rPr>
        <w:t>znejú:</w:t>
      </w:r>
    </w:p>
    <w:p w:rsidR="00F47DDF" w:rsidRPr="00987024" w:rsidP="002A78F1">
      <w:pPr>
        <w:tabs>
          <w:tab w:val="left" w:pos="851"/>
        </w:tabs>
        <w:bidi w:val="0"/>
        <w:ind w:left="1276" w:hanging="425"/>
        <w:rPr>
          <w:rFonts w:ascii="Times New Roman" w:hAnsi="Times New Roman"/>
          <w:lang w:eastAsia="en-US"/>
        </w:rPr>
      </w:pPr>
      <w:r w:rsidRPr="00987024" w:rsidR="005B259A">
        <w:rPr>
          <w:rFonts w:ascii="Times New Roman" w:hAnsi="Times New Roman"/>
          <w:lang w:eastAsia="en-US"/>
        </w:rPr>
        <w:t>„</w:t>
      </w:r>
      <w:r w:rsidRPr="00987024" w:rsidR="002B39CA">
        <w:rPr>
          <w:rFonts w:ascii="Times New Roman" w:hAnsi="Times New Roman"/>
          <w:vertAlign w:val="superscript"/>
          <w:lang w:eastAsia="en-US"/>
        </w:rPr>
        <w:t>130</w:t>
      </w:r>
      <w:r w:rsidRPr="00987024" w:rsidR="005B259A">
        <w:rPr>
          <w:rFonts w:ascii="Times New Roman" w:hAnsi="Times New Roman"/>
          <w:lang w:eastAsia="en-US"/>
        </w:rPr>
        <w:t xml:space="preserve">) </w:t>
      </w:r>
      <w:r w:rsidRPr="00987024" w:rsidR="00C24E07">
        <w:rPr>
          <w:rFonts w:ascii="Times New Roman" w:hAnsi="Times New Roman"/>
          <w:lang w:eastAsia="en-US"/>
        </w:rPr>
        <w:t>Č</w:t>
      </w:r>
      <w:r w:rsidRPr="00987024" w:rsidR="0071628A">
        <w:rPr>
          <w:rFonts w:ascii="Times New Roman" w:hAnsi="Times New Roman"/>
          <w:lang w:eastAsia="en-US"/>
        </w:rPr>
        <w:t>l</w:t>
      </w:r>
      <w:r w:rsidRPr="00987024" w:rsidR="00307795">
        <w:rPr>
          <w:rFonts w:ascii="Times New Roman" w:hAnsi="Times New Roman"/>
          <w:lang w:eastAsia="en-US"/>
        </w:rPr>
        <w:t>.</w:t>
      </w:r>
      <w:r w:rsidRPr="00987024" w:rsidR="0071628A">
        <w:rPr>
          <w:rFonts w:ascii="Times New Roman" w:hAnsi="Times New Roman"/>
          <w:lang w:eastAsia="en-US"/>
        </w:rPr>
        <w:t xml:space="preserve"> 4 nariadenia (EÚ) č. 648/2012</w:t>
      </w:r>
      <w:r w:rsidRPr="00987024" w:rsidR="00C24E07">
        <w:rPr>
          <w:rFonts w:ascii="Times New Roman" w:hAnsi="Times New Roman"/>
          <w:lang w:eastAsia="en-US"/>
        </w:rPr>
        <w:t> platnom znení</w:t>
      </w:r>
      <w:r w:rsidRPr="00987024">
        <w:rPr>
          <w:rFonts w:ascii="Times New Roman" w:hAnsi="Times New Roman"/>
          <w:lang w:eastAsia="en-US"/>
        </w:rPr>
        <w:t>.</w:t>
      </w:r>
      <w:r w:rsidRPr="00987024" w:rsidR="005B259A">
        <w:rPr>
          <w:rFonts w:ascii="Times New Roman" w:hAnsi="Times New Roman"/>
          <w:lang w:eastAsia="en-US"/>
        </w:rPr>
        <w:t xml:space="preserve"> </w:t>
      </w:r>
    </w:p>
    <w:p w:rsidR="0071628A" w:rsidRPr="00987024" w:rsidP="00593A37">
      <w:pPr>
        <w:tabs>
          <w:tab w:val="left" w:pos="851"/>
        </w:tabs>
        <w:bidi w:val="0"/>
        <w:ind w:left="1276"/>
        <w:rPr>
          <w:rFonts w:ascii="Times New Roman" w:hAnsi="Times New Roman"/>
        </w:rPr>
      </w:pPr>
      <w:r w:rsidRPr="00987024" w:rsidR="00A30CDC">
        <w:rPr>
          <w:rFonts w:ascii="Times New Roman" w:hAnsi="Times New Roman"/>
          <w:lang w:eastAsia="en-US"/>
        </w:rPr>
        <w:t xml:space="preserve"> </w:t>
      </w:r>
      <w:r w:rsidRPr="00987024" w:rsidR="005B259A">
        <w:rPr>
          <w:rFonts w:ascii="Times New Roman" w:hAnsi="Times New Roman"/>
          <w:lang w:eastAsia="en-US"/>
        </w:rPr>
        <w:t>Č</w:t>
      </w:r>
      <w:r w:rsidRPr="00987024">
        <w:rPr>
          <w:rFonts w:ascii="Times New Roman" w:hAnsi="Times New Roman"/>
          <w:lang w:eastAsia="en-US"/>
        </w:rPr>
        <w:t>l</w:t>
      </w:r>
      <w:r w:rsidRPr="00987024" w:rsidR="00307795">
        <w:rPr>
          <w:rFonts w:ascii="Times New Roman" w:hAnsi="Times New Roman"/>
          <w:lang w:eastAsia="en-US"/>
        </w:rPr>
        <w:t>.</w:t>
      </w:r>
      <w:r w:rsidRPr="00987024">
        <w:rPr>
          <w:rFonts w:ascii="Times New Roman" w:hAnsi="Times New Roman"/>
          <w:lang w:eastAsia="en-US"/>
        </w:rPr>
        <w:t xml:space="preserve"> 11 ods. 3</w:t>
      </w:r>
      <w:r w:rsidRPr="00987024" w:rsidR="005B259A">
        <w:rPr>
          <w:rFonts w:ascii="Times New Roman" w:hAnsi="Times New Roman"/>
          <w:lang w:eastAsia="en-US"/>
        </w:rPr>
        <w:t xml:space="preserve"> </w:t>
      </w:r>
      <w:r w:rsidRPr="00987024">
        <w:rPr>
          <w:rFonts w:ascii="Times New Roman" w:hAnsi="Times New Roman"/>
          <w:lang w:eastAsia="en-US"/>
        </w:rPr>
        <w:t>nariadenia (EÚ) č. 648/2012</w:t>
      </w:r>
      <w:r w:rsidRPr="00987024" w:rsidR="005B259A">
        <w:rPr>
          <w:rFonts w:ascii="Times New Roman" w:hAnsi="Times New Roman"/>
          <w:lang w:eastAsia="en-US"/>
        </w:rPr>
        <w:t xml:space="preserve"> v platnom znení</w:t>
      </w:r>
      <w:r w:rsidRPr="00987024" w:rsidR="00826A83">
        <w:rPr>
          <w:rFonts w:ascii="Times New Roman" w:hAnsi="Times New Roman"/>
          <w:lang w:eastAsia="en-US"/>
        </w:rPr>
        <w:t>.</w:t>
      </w:r>
    </w:p>
    <w:p w:rsidR="0071628A" w:rsidRPr="00987024" w:rsidP="002A78F1">
      <w:pPr>
        <w:tabs>
          <w:tab w:val="left" w:pos="851"/>
        </w:tabs>
        <w:bidi w:val="0"/>
        <w:ind w:left="1276" w:hanging="425"/>
        <w:rPr>
          <w:rFonts w:ascii="Times New Roman" w:hAnsi="Times New Roman"/>
        </w:rPr>
      </w:pPr>
      <w:r w:rsidRPr="00987024" w:rsidR="00A30CDC">
        <w:rPr>
          <w:rFonts w:ascii="Times New Roman" w:hAnsi="Times New Roman"/>
          <w:vertAlign w:val="superscript"/>
          <w:lang w:eastAsia="en-US"/>
        </w:rPr>
        <w:t xml:space="preserve"> </w:t>
      </w:r>
      <w:r w:rsidRPr="00987024" w:rsidR="00DD3049">
        <w:rPr>
          <w:rFonts w:ascii="Times New Roman" w:hAnsi="Times New Roman"/>
          <w:vertAlign w:val="superscript"/>
          <w:lang w:eastAsia="en-US"/>
        </w:rPr>
        <w:t xml:space="preserve"> </w:t>
      </w:r>
      <w:r w:rsidRPr="00987024" w:rsidR="002B39CA">
        <w:rPr>
          <w:rFonts w:ascii="Times New Roman" w:hAnsi="Times New Roman"/>
          <w:vertAlign w:val="superscript"/>
          <w:lang w:eastAsia="en-US"/>
        </w:rPr>
        <w:t>131</w:t>
      </w:r>
      <w:r w:rsidRPr="00987024" w:rsidR="002B39CA">
        <w:rPr>
          <w:rFonts w:ascii="Times New Roman" w:hAnsi="Times New Roman"/>
          <w:lang w:eastAsia="en-US"/>
        </w:rPr>
        <w:t xml:space="preserve">) </w:t>
      </w:r>
      <w:r w:rsidRPr="00987024" w:rsidR="00C24E07">
        <w:rPr>
          <w:rFonts w:ascii="Times New Roman" w:hAnsi="Times New Roman"/>
          <w:lang w:eastAsia="en-US"/>
        </w:rPr>
        <w:t>Č</w:t>
      </w:r>
      <w:r w:rsidRPr="00987024">
        <w:rPr>
          <w:rFonts w:ascii="Times New Roman" w:hAnsi="Times New Roman"/>
          <w:lang w:eastAsia="en-US"/>
        </w:rPr>
        <w:t>l</w:t>
      </w:r>
      <w:r w:rsidRPr="00987024" w:rsidR="00307795">
        <w:rPr>
          <w:rFonts w:ascii="Times New Roman" w:hAnsi="Times New Roman"/>
          <w:lang w:eastAsia="en-US"/>
        </w:rPr>
        <w:t>.</w:t>
      </w:r>
      <w:r w:rsidRPr="00987024">
        <w:rPr>
          <w:rFonts w:ascii="Times New Roman" w:hAnsi="Times New Roman"/>
          <w:lang w:eastAsia="en-US"/>
        </w:rPr>
        <w:t xml:space="preserve"> 10 ods. 1 nariadenia (EÚ) č. 648/2012</w:t>
      </w:r>
      <w:r w:rsidRPr="00987024" w:rsidR="00C24E07">
        <w:rPr>
          <w:rFonts w:ascii="Times New Roman" w:hAnsi="Times New Roman"/>
          <w:lang w:eastAsia="en-US"/>
        </w:rPr>
        <w:t xml:space="preserve"> v platnom znení</w:t>
      </w:r>
      <w:r w:rsidRPr="00987024" w:rsidR="00826A83">
        <w:rPr>
          <w:rFonts w:ascii="Times New Roman" w:hAnsi="Times New Roman"/>
          <w:lang w:eastAsia="en-US"/>
        </w:rPr>
        <w:t>.</w:t>
      </w:r>
    </w:p>
    <w:p w:rsidR="0071628A" w:rsidRPr="00987024" w:rsidP="002A78F1">
      <w:pPr>
        <w:tabs>
          <w:tab w:val="left" w:pos="851"/>
        </w:tabs>
        <w:bidi w:val="0"/>
        <w:ind w:left="1276" w:hanging="425"/>
        <w:jc w:val="both"/>
        <w:rPr>
          <w:rFonts w:ascii="Times New Roman" w:hAnsi="Times New Roman"/>
        </w:rPr>
      </w:pPr>
      <w:r w:rsidRPr="00987024" w:rsidR="00DD3049">
        <w:rPr>
          <w:rFonts w:ascii="Times New Roman" w:hAnsi="Times New Roman"/>
          <w:vertAlign w:val="superscript"/>
          <w:lang w:eastAsia="en-US"/>
        </w:rPr>
        <w:t xml:space="preserve"> </w:t>
      </w:r>
      <w:r w:rsidRPr="00987024" w:rsidR="00A30CDC">
        <w:rPr>
          <w:rFonts w:ascii="Times New Roman" w:hAnsi="Times New Roman"/>
          <w:vertAlign w:val="superscript"/>
          <w:lang w:eastAsia="en-US"/>
        </w:rPr>
        <w:t xml:space="preserve"> </w:t>
      </w:r>
      <w:r w:rsidRPr="00987024" w:rsidR="002B39CA">
        <w:rPr>
          <w:rFonts w:ascii="Times New Roman" w:hAnsi="Times New Roman"/>
          <w:vertAlign w:val="superscript"/>
          <w:lang w:eastAsia="en-US"/>
        </w:rPr>
        <w:t>132</w:t>
      </w:r>
      <w:r w:rsidRPr="00987024" w:rsidR="002B39CA">
        <w:rPr>
          <w:rFonts w:ascii="Times New Roman" w:hAnsi="Times New Roman"/>
          <w:lang w:eastAsia="en-US"/>
        </w:rPr>
        <w:t xml:space="preserve">) </w:t>
      </w:r>
      <w:r w:rsidRPr="00987024" w:rsidR="00C24E07">
        <w:rPr>
          <w:rFonts w:ascii="Times New Roman" w:hAnsi="Times New Roman"/>
          <w:lang w:eastAsia="en-US"/>
        </w:rPr>
        <w:t>Č</w:t>
      </w:r>
      <w:r w:rsidRPr="00987024">
        <w:rPr>
          <w:rFonts w:ascii="Times New Roman" w:hAnsi="Times New Roman"/>
          <w:lang w:eastAsia="en-US"/>
        </w:rPr>
        <w:t>l</w:t>
      </w:r>
      <w:r w:rsidRPr="00987024" w:rsidR="00307795">
        <w:rPr>
          <w:rFonts w:ascii="Times New Roman" w:hAnsi="Times New Roman"/>
          <w:lang w:eastAsia="en-US"/>
        </w:rPr>
        <w:t>.</w:t>
      </w:r>
      <w:r w:rsidRPr="00987024">
        <w:rPr>
          <w:rFonts w:ascii="Times New Roman" w:hAnsi="Times New Roman"/>
          <w:lang w:eastAsia="en-US"/>
        </w:rPr>
        <w:t xml:space="preserve"> 10 nariadenia (EÚ) č. 648/2012</w:t>
      </w:r>
      <w:r w:rsidRPr="00987024" w:rsidR="00C24E07">
        <w:rPr>
          <w:rFonts w:ascii="Times New Roman" w:hAnsi="Times New Roman"/>
          <w:lang w:eastAsia="en-US"/>
        </w:rPr>
        <w:t xml:space="preserve"> v platnom znení</w:t>
      </w:r>
      <w:r w:rsidRPr="00987024" w:rsidR="00826A83">
        <w:rPr>
          <w:rFonts w:ascii="Times New Roman" w:hAnsi="Times New Roman"/>
          <w:lang w:eastAsia="en-US"/>
        </w:rPr>
        <w:t>.</w:t>
      </w:r>
      <w:r w:rsidRPr="00987024" w:rsidR="00F47DDF">
        <w:rPr>
          <w:rFonts w:ascii="Times New Roman" w:hAnsi="Times New Roman"/>
          <w:lang w:eastAsia="en-US"/>
        </w:rPr>
        <w:t>“.</w:t>
      </w:r>
    </w:p>
    <w:p w:rsidR="00FB171E" w:rsidRPr="00987024" w:rsidP="0071628A">
      <w:pPr>
        <w:bidi w:val="0"/>
        <w:ind w:left="1068"/>
        <w:rPr>
          <w:rFonts w:ascii="Times New Roman" w:hAnsi="Times New Roman"/>
        </w:rPr>
      </w:pPr>
    </w:p>
    <w:p w:rsidR="00FB171E" w:rsidRPr="00987024" w:rsidP="0069223D">
      <w:pPr>
        <w:pStyle w:val="ListParagraph"/>
        <w:numPr>
          <w:numId w:val="52"/>
        </w:numPr>
        <w:bidi w:val="0"/>
        <w:ind w:left="1134" w:hanging="708"/>
        <w:rPr>
          <w:rFonts w:ascii="Times New Roman" w:hAnsi="Times New Roman"/>
        </w:rPr>
      </w:pPr>
      <w:r w:rsidRPr="00987024">
        <w:rPr>
          <w:rFonts w:ascii="Times New Roman" w:hAnsi="Times New Roman"/>
        </w:rPr>
        <w:t>Za § 174b sa vkladá § 17</w:t>
      </w:r>
      <w:r w:rsidRPr="00987024" w:rsidR="0004007F">
        <w:rPr>
          <w:rFonts w:ascii="Times New Roman" w:hAnsi="Times New Roman"/>
        </w:rPr>
        <w:t>4</w:t>
      </w:r>
      <w:r w:rsidRPr="00987024">
        <w:rPr>
          <w:rFonts w:ascii="Times New Roman" w:hAnsi="Times New Roman"/>
        </w:rPr>
        <w:t xml:space="preserve">c, ktorý vrátane nadpisu znie: </w:t>
      </w:r>
    </w:p>
    <w:p w:rsidR="00FB171E" w:rsidRPr="00987024" w:rsidP="00FB171E">
      <w:pPr>
        <w:bidi w:val="0"/>
        <w:jc w:val="center"/>
        <w:rPr>
          <w:rFonts w:ascii="Times New Roman" w:hAnsi="Times New Roman"/>
        </w:rPr>
      </w:pPr>
    </w:p>
    <w:p w:rsidR="00FB171E" w:rsidRPr="00987024" w:rsidP="00891A44">
      <w:pPr>
        <w:bidi w:val="0"/>
        <w:jc w:val="center"/>
        <w:rPr>
          <w:rFonts w:ascii="Times New Roman" w:hAnsi="Times New Roman"/>
        </w:rPr>
      </w:pPr>
      <w:r w:rsidRPr="00987024">
        <w:rPr>
          <w:rFonts w:ascii="Times New Roman" w:hAnsi="Times New Roman"/>
        </w:rPr>
        <w:t xml:space="preserve">„§ 174c </w:t>
        <w:br/>
        <w:t>Zrušovacie ustanovenia k úpravám účinným od 3. januára 2018</w:t>
      </w:r>
    </w:p>
    <w:p w:rsidR="00FB171E" w:rsidRPr="00987024" w:rsidP="00FB171E">
      <w:pPr>
        <w:bidi w:val="0"/>
        <w:spacing w:before="120" w:after="120"/>
        <w:ind w:left="1134"/>
        <w:jc w:val="both"/>
        <w:rPr>
          <w:rFonts w:ascii="Times New Roman" w:hAnsi="Times New Roman"/>
        </w:rPr>
      </w:pPr>
      <w:r w:rsidRPr="00987024">
        <w:rPr>
          <w:rFonts w:ascii="Times New Roman" w:hAnsi="Times New Roman"/>
        </w:rPr>
        <w:t xml:space="preserve">Zrušujú sa: </w:t>
      </w:r>
    </w:p>
    <w:p w:rsidR="00FB171E" w:rsidRPr="00987024" w:rsidP="00FB171E">
      <w:pPr>
        <w:bidi w:val="0"/>
        <w:spacing w:before="120" w:after="120"/>
        <w:ind w:left="1134"/>
        <w:jc w:val="both"/>
        <w:rPr>
          <w:rFonts w:ascii="Times New Roman" w:hAnsi="Times New Roman"/>
        </w:rPr>
      </w:pPr>
      <w:r w:rsidRPr="00987024">
        <w:rPr>
          <w:rFonts w:ascii="Times New Roman" w:hAnsi="Times New Roman"/>
        </w:rPr>
        <w:t xml:space="preserve">1. opatrenie Národnej banky Slovenska č. 378/2007 Z. z. o poskytovaní informácií klientom alebo potenciálnym klientom pred poskytnutím investičnej služby, </w:t>
        <w:br/>
        <w:t>2. opatrenie Národnej banky Slovenska č. 12/2008 z 20. mája 2008, ktorým sa ustanovuje spôsob preukazovania splnenia podmienok na udelenie povolenia na poskytovanie investičných služieb</w:t>
      </w:r>
      <w:r w:rsidRPr="00987024" w:rsidR="00D2118E">
        <w:rPr>
          <w:rFonts w:ascii="Times New Roman" w:hAnsi="Times New Roman"/>
        </w:rPr>
        <w:t xml:space="preserve"> (oznámenie č. 198/2008 Z. z.)</w:t>
      </w:r>
      <w:r w:rsidRPr="00987024">
        <w:rPr>
          <w:rFonts w:ascii="Times New Roman" w:hAnsi="Times New Roman"/>
        </w:rPr>
        <w:t xml:space="preserve">.“. </w:t>
      </w:r>
    </w:p>
    <w:p w:rsidR="00FB171E" w:rsidRPr="00987024" w:rsidP="00FB171E">
      <w:pPr>
        <w:bidi w:val="0"/>
        <w:ind w:left="426"/>
        <w:rPr>
          <w:rFonts w:ascii="Times New Roman" w:hAnsi="Times New Roman"/>
        </w:rPr>
      </w:pPr>
    </w:p>
    <w:p w:rsidR="00AE2DB6" w:rsidRPr="00987024" w:rsidP="0069223D">
      <w:pPr>
        <w:numPr>
          <w:numId w:val="52"/>
        </w:numPr>
        <w:bidi w:val="0"/>
        <w:ind w:left="993" w:hanging="567"/>
        <w:rPr>
          <w:rFonts w:ascii="Times New Roman" w:hAnsi="Times New Roman"/>
        </w:rPr>
      </w:pPr>
      <w:r w:rsidRPr="00987024" w:rsidR="00942C8F">
        <w:rPr>
          <w:rFonts w:ascii="Times New Roman" w:hAnsi="Times New Roman"/>
        </w:rPr>
        <w:t>Príloha</w:t>
      </w:r>
      <w:r w:rsidRPr="00987024">
        <w:rPr>
          <w:rFonts w:ascii="Times New Roman" w:hAnsi="Times New Roman"/>
        </w:rPr>
        <w:t xml:space="preserve"> sa dopĺňa </w:t>
      </w:r>
      <w:r w:rsidRPr="00987024" w:rsidR="00260B74">
        <w:rPr>
          <w:rFonts w:ascii="Times New Roman" w:hAnsi="Times New Roman"/>
        </w:rPr>
        <w:t>tridsiatym</w:t>
      </w:r>
      <w:r w:rsidRPr="00987024" w:rsidR="00EA1AA9">
        <w:rPr>
          <w:rFonts w:ascii="Times New Roman" w:hAnsi="Times New Roman"/>
        </w:rPr>
        <w:t xml:space="preserve"> </w:t>
      </w:r>
      <w:r w:rsidRPr="00987024" w:rsidR="00260B74">
        <w:rPr>
          <w:rFonts w:ascii="Times New Roman" w:hAnsi="Times New Roman"/>
        </w:rPr>
        <w:t xml:space="preserve">prvým </w:t>
      </w:r>
      <w:r w:rsidRPr="00987024">
        <w:rPr>
          <w:rFonts w:ascii="Times New Roman" w:hAnsi="Times New Roman"/>
        </w:rPr>
        <w:t>bod</w:t>
      </w:r>
      <w:r w:rsidRPr="00987024" w:rsidR="00942C8F">
        <w:rPr>
          <w:rFonts w:ascii="Times New Roman" w:hAnsi="Times New Roman"/>
        </w:rPr>
        <w:t>om</w:t>
      </w:r>
      <w:r w:rsidRPr="00987024">
        <w:rPr>
          <w:rFonts w:ascii="Times New Roman" w:hAnsi="Times New Roman"/>
        </w:rPr>
        <w:t xml:space="preserve">, ktorý znie: </w:t>
      </w:r>
    </w:p>
    <w:p w:rsidR="00AE2DB6" w:rsidRPr="00987024" w:rsidP="00891A44">
      <w:pPr>
        <w:bidi w:val="0"/>
        <w:ind w:left="993"/>
        <w:jc w:val="both"/>
        <w:rPr>
          <w:rFonts w:ascii="Times New Roman" w:hAnsi="Times New Roman"/>
        </w:rPr>
      </w:pPr>
      <w:r w:rsidRPr="00987024" w:rsidR="00942C8F">
        <w:rPr>
          <w:rFonts w:ascii="Times New Roman" w:hAnsi="Times New Roman"/>
        </w:rPr>
        <w:t xml:space="preserve">„31. </w:t>
      </w:r>
      <w:r w:rsidRPr="00987024">
        <w:rPr>
          <w:rFonts w:ascii="Times New Roman" w:hAnsi="Times New Roman"/>
        </w:rPr>
        <w:t>Smernica Európskeho parlamentu a Rady 2014/65/EÚ z 15. mája 2014 o trhoch s finančnými nástrojmi, ktorou sa mení smernica 2002/92/ES a smernica 2011/61/EÚ (Ú. v. EÚ L 173, 12.6.2014) v znení nariadenia Európskeho parlamentu a Rady (EÚ) č. 909/2014 (Ú. v. EÚ L 257, 28.8.2014), v znení smernice Európskeho parlamentu a Rady (EÚ) 2016/1034 (Ú. v. EÚ L 175, 30.6.2016).“.</w:t>
      </w:r>
    </w:p>
    <w:p w:rsidR="007657B1" w:rsidRPr="00987024" w:rsidP="007657B1">
      <w:pPr>
        <w:bidi w:val="0"/>
        <w:rPr>
          <w:rFonts w:ascii="Times New Roman" w:hAnsi="Times New Roman"/>
        </w:rPr>
      </w:pPr>
    </w:p>
    <w:p w:rsidR="00A318A8" w:rsidRPr="00987024" w:rsidP="00B95071">
      <w:pPr>
        <w:bidi w:val="0"/>
        <w:spacing w:before="120" w:after="120"/>
        <w:rPr>
          <w:rFonts w:ascii="Times New Roman" w:hAnsi="Times New Roman"/>
          <w:b/>
        </w:rPr>
      </w:pPr>
    </w:p>
    <w:p w:rsidR="00FA1D90" w:rsidRPr="00987024" w:rsidP="009049F0">
      <w:pPr>
        <w:bidi w:val="0"/>
        <w:spacing w:before="120" w:after="120"/>
        <w:ind w:left="1275" w:hanging="567"/>
        <w:jc w:val="center"/>
        <w:rPr>
          <w:rFonts w:ascii="Times New Roman" w:hAnsi="Times New Roman"/>
          <w:b/>
        </w:rPr>
      </w:pPr>
      <w:r w:rsidRPr="00987024">
        <w:rPr>
          <w:rFonts w:ascii="Times New Roman" w:hAnsi="Times New Roman"/>
          <w:b/>
        </w:rPr>
        <w:t>Čl. II</w:t>
      </w:r>
    </w:p>
    <w:p w:rsidR="00FA1D90" w:rsidRPr="00987024" w:rsidP="009049F0">
      <w:pPr>
        <w:bidi w:val="0"/>
        <w:spacing w:before="120" w:after="120"/>
        <w:ind w:left="1275" w:hanging="567"/>
        <w:contextualSpacing/>
        <w:jc w:val="both"/>
        <w:rPr>
          <w:rFonts w:ascii="Times New Roman" w:hAnsi="Times New Roman"/>
        </w:rPr>
      </w:pPr>
    </w:p>
    <w:p w:rsidR="00CE53B3" w:rsidRPr="00987024" w:rsidP="009049F0">
      <w:pPr>
        <w:widowControl w:val="0"/>
        <w:suppressAutoHyphens/>
        <w:autoSpaceDE w:val="0"/>
        <w:autoSpaceDN w:val="0"/>
        <w:bidi w:val="0"/>
        <w:adjustRightInd w:val="0"/>
        <w:spacing w:before="120" w:after="120"/>
        <w:ind w:left="566" w:right="113"/>
        <w:jc w:val="both"/>
        <w:rPr>
          <w:rFonts w:ascii="Times New Roman" w:hAnsi="Times New Roman"/>
          <w:lang w:eastAsia="en-US"/>
        </w:rPr>
      </w:pPr>
      <w:r w:rsidRPr="00987024" w:rsidR="00FA1D90">
        <w:rPr>
          <w:rFonts w:ascii="Times New Roman" w:hAnsi="Times New Roman"/>
          <w:lang w:eastAsia="en-US"/>
        </w:rPr>
        <w:t>Zákon č. 429/2002 Z.</w:t>
      </w:r>
      <w:r w:rsidRPr="00987024" w:rsidR="00686AA7">
        <w:rPr>
          <w:rFonts w:ascii="Times New Roman" w:hAnsi="Times New Roman"/>
          <w:lang w:eastAsia="en-US"/>
        </w:rPr>
        <w:t xml:space="preserve"> </w:t>
      </w:r>
      <w:r w:rsidRPr="00987024" w:rsidR="00FA1D90">
        <w:rPr>
          <w:rFonts w:ascii="Times New Roman" w:hAnsi="Times New Roman"/>
          <w:lang w:eastAsia="en-US"/>
        </w:rPr>
        <w:t xml:space="preserve">z. o burze cenných papierov v znení zákona č. 594/2003 Z. z., </w:t>
      </w:r>
      <w:r w:rsidRPr="00987024" w:rsidR="00950A36">
        <w:rPr>
          <w:rFonts w:ascii="Times New Roman" w:hAnsi="Times New Roman"/>
          <w:lang w:eastAsia="en-US"/>
        </w:rPr>
        <w:t xml:space="preserve">zákona č. 43/2004 Z. z., </w:t>
      </w:r>
      <w:r w:rsidRPr="00987024" w:rsidR="00FA1D90">
        <w:rPr>
          <w:rFonts w:ascii="Times New Roman" w:hAnsi="Times New Roman"/>
          <w:lang w:eastAsia="en-US"/>
        </w:rPr>
        <w:t xml:space="preserve">zákona č. 635/2004 Z. z., zákona č. 747/2004 Z. z., </w:t>
      </w:r>
      <w:r w:rsidRPr="00987024" w:rsidR="00950A36">
        <w:rPr>
          <w:rFonts w:ascii="Times New Roman" w:hAnsi="Times New Roman"/>
          <w:lang w:eastAsia="en-US"/>
        </w:rPr>
        <w:t xml:space="preserve">zákona č. 336/2005  Z. z., </w:t>
      </w:r>
      <w:r w:rsidRPr="00987024" w:rsidR="00FA1D90">
        <w:rPr>
          <w:rFonts w:ascii="Times New Roman" w:hAnsi="Times New Roman"/>
          <w:lang w:eastAsia="en-US"/>
        </w:rPr>
        <w:t>zákona č. 209/2007 Z. z., zákona č. 8/2008 Z. z., zákona č. 297/2008 Z. z., zákona č. 552/2008 Z. z., zákona č. 487/2009 Z. z., zákona č. 520/2011 Z. z., zákona č. 547/2011 Z. z., zákona č. 352/2013 Z. z.,  zákona č. 206/2014 Z. z., zákona č. 388/2015 Z.</w:t>
      </w:r>
      <w:r w:rsidRPr="00987024" w:rsidR="00686AA7">
        <w:rPr>
          <w:rFonts w:ascii="Times New Roman" w:hAnsi="Times New Roman"/>
          <w:lang w:eastAsia="en-US"/>
        </w:rPr>
        <w:t xml:space="preserve"> </w:t>
      </w:r>
      <w:r w:rsidRPr="00987024" w:rsidR="00FA1D90">
        <w:rPr>
          <w:rFonts w:ascii="Times New Roman" w:hAnsi="Times New Roman"/>
          <w:lang w:eastAsia="en-US"/>
        </w:rPr>
        <w:t>z.</w:t>
      </w:r>
      <w:r w:rsidRPr="00987024" w:rsidR="00A56F57">
        <w:rPr>
          <w:rFonts w:ascii="Times New Roman" w:hAnsi="Times New Roman"/>
          <w:lang w:eastAsia="en-US"/>
        </w:rPr>
        <w:t xml:space="preserve">, </w:t>
      </w:r>
      <w:r w:rsidRPr="00987024" w:rsidR="00950A36">
        <w:rPr>
          <w:rFonts w:ascii="Times New Roman" w:hAnsi="Times New Roman"/>
          <w:lang w:eastAsia="en-US"/>
        </w:rPr>
        <w:t>zákona č. 91/2016 Z.</w:t>
      </w:r>
      <w:r w:rsidRPr="00987024" w:rsidR="00686AA7">
        <w:rPr>
          <w:rFonts w:ascii="Times New Roman" w:hAnsi="Times New Roman"/>
          <w:lang w:eastAsia="en-US"/>
        </w:rPr>
        <w:t xml:space="preserve"> </w:t>
      </w:r>
      <w:r w:rsidRPr="00987024" w:rsidR="00950A36">
        <w:rPr>
          <w:rFonts w:ascii="Times New Roman" w:hAnsi="Times New Roman"/>
          <w:lang w:eastAsia="en-US"/>
        </w:rPr>
        <w:t xml:space="preserve">z., </w:t>
      </w:r>
      <w:r w:rsidRPr="00987024" w:rsidR="00A56F57">
        <w:rPr>
          <w:rFonts w:ascii="Times New Roman" w:hAnsi="Times New Roman"/>
          <w:lang w:eastAsia="en-US"/>
        </w:rPr>
        <w:t>zákona č. 125/2016 Z.</w:t>
      </w:r>
      <w:r w:rsidRPr="00987024" w:rsidR="00F65506">
        <w:rPr>
          <w:rFonts w:ascii="Times New Roman" w:hAnsi="Times New Roman"/>
          <w:lang w:eastAsia="en-US"/>
        </w:rPr>
        <w:t xml:space="preserve"> </w:t>
      </w:r>
      <w:r w:rsidRPr="00987024" w:rsidR="00A56F57">
        <w:rPr>
          <w:rFonts w:ascii="Times New Roman" w:hAnsi="Times New Roman"/>
          <w:lang w:eastAsia="en-US"/>
        </w:rPr>
        <w:t>z.</w:t>
      </w:r>
      <w:r w:rsidRPr="00987024" w:rsidR="00FA1D90">
        <w:rPr>
          <w:rFonts w:ascii="Times New Roman" w:hAnsi="Times New Roman"/>
          <w:lang w:eastAsia="en-US"/>
        </w:rPr>
        <w:t xml:space="preserve"> </w:t>
      </w:r>
      <w:r w:rsidRPr="00987024" w:rsidR="00950A36">
        <w:rPr>
          <w:rFonts w:ascii="Times New Roman" w:hAnsi="Times New Roman"/>
          <w:lang w:eastAsia="en-US"/>
        </w:rPr>
        <w:t>a zákona č. 292/2016 Z.</w:t>
      </w:r>
      <w:r w:rsidRPr="00987024" w:rsidR="00686AA7">
        <w:rPr>
          <w:rFonts w:ascii="Times New Roman" w:hAnsi="Times New Roman"/>
          <w:lang w:eastAsia="en-US"/>
        </w:rPr>
        <w:t xml:space="preserve"> </w:t>
      </w:r>
      <w:r w:rsidRPr="00987024" w:rsidR="00950A36">
        <w:rPr>
          <w:rFonts w:ascii="Times New Roman" w:hAnsi="Times New Roman"/>
          <w:lang w:eastAsia="en-US"/>
        </w:rPr>
        <w:t>z</w:t>
      </w:r>
      <w:r w:rsidRPr="00987024" w:rsidR="0069172F">
        <w:rPr>
          <w:rFonts w:ascii="Times New Roman" w:hAnsi="Times New Roman"/>
          <w:lang w:eastAsia="en-US"/>
        </w:rPr>
        <w:t xml:space="preserve">. </w:t>
      </w:r>
      <w:r w:rsidRPr="00987024" w:rsidR="00FA1D90">
        <w:rPr>
          <w:rFonts w:ascii="Times New Roman" w:hAnsi="Times New Roman"/>
          <w:lang w:eastAsia="en-US"/>
        </w:rPr>
        <w:t xml:space="preserve">sa mení </w:t>
      </w:r>
      <w:r w:rsidRPr="00987024" w:rsidR="0069172F">
        <w:rPr>
          <w:rFonts w:ascii="Times New Roman" w:hAnsi="Times New Roman"/>
          <w:lang w:eastAsia="en-US"/>
        </w:rPr>
        <w:t xml:space="preserve">a dopĺňa </w:t>
      </w:r>
      <w:r w:rsidRPr="00987024" w:rsidR="00FA1D90">
        <w:rPr>
          <w:rFonts w:ascii="Times New Roman" w:hAnsi="Times New Roman"/>
          <w:lang w:eastAsia="en-US"/>
        </w:rPr>
        <w:t>takto:</w:t>
      </w:r>
      <w:r w:rsidRPr="00987024">
        <w:rPr>
          <w:rFonts w:ascii="Times New Roman" w:hAnsi="Times New Roman"/>
          <w:lang w:eastAsia="en-US"/>
        </w:rPr>
        <w:t xml:space="preserve"> </w:t>
      </w:r>
    </w:p>
    <w:p w:rsidR="00BD664E" w:rsidRPr="00987024" w:rsidP="0069223D">
      <w:pPr>
        <w:pStyle w:val="ListParagraph"/>
        <w:widowControl w:val="0"/>
        <w:numPr>
          <w:numId w:val="28"/>
        </w:numPr>
        <w:suppressAutoHyphens/>
        <w:autoSpaceDE w:val="0"/>
        <w:autoSpaceDN w:val="0"/>
        <w:bidi w:val="0"/>
        <w:adjustRightInd w:val="0"/>
        <w:ind w:left="926" w:right="113"/>
        <w:contextualSpacing w:val="0"/>
        <w:jc w:val="both"/>
        <w:rPr>
          <w:rFonts w:ascii="Times New Roman" w:hAnsi="Times New Roman"/>
        </w:rPr>
      </w:pPr>
      <w:r w:rsidRPr="00987024" w:rsidR="00FA1D90">
        <w:rPr>
          <w:rFonts w:ascii="Times New Roman" w:hAnsi="Times New Roman"/>
          <w:lang w:eastAsia="cs-CZ"/>
        </w:rPr>
        <w:t>§ 1</w:t>
      </w:r>
      <w:r w:rsidRPr="00987024" w:rsidR="00ED28B5">
        <w:rPr>
          <w:rFonts w:ascii="Times New Roman" w:hAnsi="Times New Roman"/>
          <w:lang w:eastAsia="cs-CZ"/>
        </w:rPr>
        <w:t xml:space="preserve"> znie: </w:t>
      </w:r>
    </w:p>
    <w:p w:rsidR="0069172F" w:rsidRPr="00987024" w:rsidP="009049F0">
      <w:pPr>
        <w:pStyle w:val="ListParagraph"/>
        <w:widowControl w:val="0"/>
        <w:suppressAutoHyphens/>
        <w:autoSpaceDE w:val="0"/>
        <w:autoSpaceDN w:val="0"/>
        <w:bidi w:val="0"/>
        <w:adjustRightInd w:val="0"/>
        <w:ind w:left="926" w:right="113"/>
        <w:contextualSpacing w:val="0"/>
        <w:jc w:val="both"/>
        <w:rPr>
          <w:rFonts w:ascii="Times New Roman" w:hAnsi="Times New Roman"/>
        </w:rPr>
      </w:pPr>
    </w:p>
    <w:p w:rsidR="0069172F" w:rsidRPr="00987024" w:rsidP="009049F0">
      <w:pPr>
        <w:widowControl w:val="0"/>
        <w:suppressAutoHyphens/>
        <w:autoSpaceDE w:val="0"/>
        <w:autoSpaceDN w:val="0"/>
        <w:bidi w:val="0"/>
        <w:adjustRightInd w:val="0"/>
        <w:ind w:left="926" w:right="113"/>
        <w:jc w:val="center"/>
        <w:rPr>
          <w:rFonts w:ascii="Times New Roman" w:hAnsi="Times New Roman"/>
          <w:lang w:eastAsia="cs-CZ"/>
        </w:rPr>
      </w:pPr>
      <w:r w:rsidRPr="00987024">
        <w:rPr>
          <w:rFonts w:ascii="Times New Roman" w:hAnsi="Times New Roman"/>
          <w:lang w:eastAsia="cs-CZ"/>
        </w:rPr>
        <w:t>„§ 1</w:t>
      </w:r>
    </w:p>
    <w:p w:rsidR="0069172F" w:rsidRPr="00987024" w:rsidP="009049F0">
      <w:pPr>
        <w:widowControl w:val="0"/>
        <w:suppressAutoHyphens/>
        <w:autoSpaceDE w:val="0"/>
        <w:autoSpaceDN w:val="0"/>
        <w:bidi w:val="0"/>
        <w:adjustRightInd w:val="0"/>
        <w:ind w:left="926" w:right="113"/>
        <w:jc w:val="both"/>
        <w:rPr>
          <w:rFonts w:ascii="Times New Roman" w:hAnsi="Times New Roman"/>
          <w:lang w:eastAsia="cs-CZ"/>
        </w:rPr>
      </w:pPr>
    </w:p>
    <w:p w:rsidR="00CE53B3" w:rsidRPr="00987024" w:rsidP="009049F0">
      <w:pPr>
        <w:widowControl w:val="0"/>
        <w:suppressAutoHyphens/>
        <w:autoSpaceDE w:val="0"/>
        <w:autoSpaceDN w:val="0"/>
        <w:bidi w:val="0"/>
        <w:adjustRightInd w:val="0"/>
        <w:ind w:left="926" w:right="113"/>
        <w:jc w:val="both"/>
        <w:rPr>
          <w:rFonts w:ascii="Times New Roman" w:hAnsi="Times New Roman"/>
        </w:rPr>
      </w:pPr>
      <w:r w:rsidRPr="00987024" w:rsidR="00ED28B5">
        <w:rPr>
          <w:rFonts w:ascii="Times New Roman" w:hAnsi="Times New Roman"/>
        </w:rPr>
        <w:t>Tento zákon upravuje podmienky vzniku, postavenie, činnosť a skončenie činnosti burzy cenných papierov (ďalej len „burza"), obchodovanie s finančnými nástrojmi</w:t>
      </w:r>
      <w:r w:rsidRPr="00987024" w:rsidR="00B95071">
        <w:rPr>
          <w:rFonts w:ascii="Times New Roman" w:hAnsi="Times New Roman"/>
          <w:vertAlign w:val="superscript"/>
        </w:rPr>
        <w:t>1</w:t>
      </w:r>
      <w:r w:rsidRPr="00987024" w:rsidR="00B95071">
        <w:rPr>
          <w:rFonts w:ascii="Times New Roman" w:hAnsi="Times New Roman"/>
        </w:rPr>
        <w:t>)</w:t>
      </w:r>
      <w:r w:rsidRPr="00987024" w:rsidR="00ED28B5">
        <w:rPr>
          <w:rFonts w:ascii="Times New Roman" w:hAnsi="Times New Roman"/>
        </w:rPr>
        <w:t xml:space="preserve"> na regulovanom trhu burzy</w:t>
      </w:r>
      <w:r w:rsidRPr="00987024" w:rsidR="00B40669">
        <w:rPr>
          <w:rFonts w:ascii="Times New Roman" w:hAnsi="Times New Roman"/>
        </w:rPr>
        <w:t xml:space="preserve">, </w:t>
      </w:r>
      <w:r w:rsidRPr="00987024" w:rsidR="00ED28B5">
        <w:rPr>
          <w:rFonts w:ascii="Times New Roman" w:hAnsi="Times New Roman"/>
        </w:rPr>
        <w:t>na mnohostrannom obchodnom systéme a</w:t>
      </w:r>
      <w:r w:rsidRPr="00987024" w:rsidR="00B40669">
        <w:rPr>
          <w:rFonts w:ascii="Times New Roman" w:hAnsi="Times New Roman"/>
        </w:rPr>
        <w:t xml:space="preserve"> na</w:t>
      </w:r>
      <w:r w:rsidRPr="00987024" w:rsidR="00ED28B5">
        <w:rPr>
          <w:rFonts w:ascii="Times New Roman" w:hAnsi="Times New Roman"/>
        </w:rPr>
        <w:t xml:space="preserve"> organizovanom obchodnom systéme, dohľad nad činnosťou burzy</w:t>
      </w:r>
      <w:r w:rsidRPr="00987024" w:rsidR="00885501">
        <w:rPr>
          <w:rFonts w:ascii="Times New Roman" w:hAnsi="Times New Roman"/>
        </w:rPr>
        <w:t xml:space="preserve">, </w:t>
      </w:r>
      <w:r w:rsidRPr="00987024" w:rsidR="00B40669">
        <w:rPr>
          <w:rFonts w:ascii="Times New Roman" w:hAnsi="Times New Roman"/>
        </w:rPr>
        <w:t xml:space="preserve">nad </w:t>
      </w:r>
      <w:r w:rsidRPr="00987024" w:rsidR="00ED28B5">
        <w:rPr>
          <w:rFonts w:ascii="Times New Roman" w:hAnsi="Times New Roman"/>
        </w:rPr>
        <w:t>organizovaním mnohostranného obchodného systému a</w:t>
      </w:r>
      <w:r w:rsidRPr="00987024" w:rsidR="002C53E0">
        <w:rPr>
          <w:rFonts w:ascii="Times New Roman" w:hAnsi="Times New Roman"/>
        </w:rPr>
        <w:t xml:space="preserve"> nad </w:t>
      </w:r>
      <w:r w:rsidRPr="00987024" w:rsidR="00785349">
        <w:rPr>
          <w:rFonts w:ascii="Times New Roman" w:hAnsi="Times New Roman"/>
        </w:rPr>
        <w:t xml:space="preserve">organizovaním </w:t>
      </w:r>
      <w:r w:rsidRPr="00987024" w:rsidR="00ED28B5">
        <w:rPr>
          <w:rFonts w:ascii="Times New Roman" w:hAnsi="Times New Roman"/>
        </w:rPr>
        <w:t>organizovaného obchodného systému.</w:t>
      </w:r>
      <w:r w:rsidRPr="00987024" w:rsidR="00FA1D90">
        <w:rPr>
          <w:rFonts w:ascii="Times New Roman" w:hAnsi="Times New Roman"/>
          <w:lang w:eastAsia="ar-SA"/>
        </w:rPr>
        <w:t>“.</w:t>
      </w:r>
    </w:p>
    <w:p w:rsidR="00D27228" w:rsidRPr="00987024" w:rsidP="0086142A">
      <w:pPr>
        <w:widowControl w:val="0"/>
        <w:suppressAutoHyphens/>
        <w:autoSpaceDE w:val="0"/>
        <w:autoSpaceDN w:val="0"/>
        <w:bidi w:val="0"/>
        <w:adjustRightInd w:val="0"/>
        <w:ind w:left="206" w:right="113"/>
        <w:jc w:val="both"/>
        <w:rPr>
          <w:rFonts w:ascii="Times New Roman" w:hAnsi="Times New Roman"/>
        </w:rPr>
      </w:pPr>
      <w:r w:rsidRPr="00987024" w:rsidR="007412A5">
        <w:rPr>
          <w:rFonts w:ascii="Times New Roman" w:hAnsi="Times New Roman"/>
        </w:rPr>
        <w:t xml:space="preserve">    </w:t>
      </w:r>
    </w:p>
    <w:p w:rsidR="00950A36" w:rsidRPr="00987024" w:rsidP="0069223D">
      <w:pPr>
        <w:pStyle w:val="ListParagraph"/>
        <w:widowControl w:val="0"/>
        <w:numPr>
          <w:numId w:val="28"/>
        </w:numPr>
        <w:suppressAutoHyphens/>
        <w:autoSpaceDE w:val="0"/>
        <w:autoSpaceDN w:val="0"/>
        <w:bidi w:val="0"/>
        <w:adjustRightInd w:val="0"/>
        <w:ind w:left="926" w:right="113"/>
        <w:contextualSpacing w:val="0"/>
        <w:jc w:val="both"/>
        <w:rPr>
          <w:rFonts w:ascii="Times New Roman" w:hAnsi="Times New Roman"/>
        </w:rPr>
      </w:pPr>
      <w:r w:rsidRPr="00987024" w:rsidR="00151725">
        <w:rPr>
          <w:rFonts w:ascii="Times New Roman" w:hAnsi="Times New Roman"/>
        </w:rPr>
        <w:t xml:space="preserve">V § 2 </w:t>
      </w:r>
      <w:r w:rsidRPr="00987024">
        <w:rPr>
          <w:rFonts w:ascii="Times New Roman" w:hAnsi="Times New Roman"/>
        </w:rPr>
        <w:t xml:space="preserve">sa </w:t>
      </w:r>
      <w:r w:rsidRPr="00987024" w:rsidR="00151725">
        <w:rPr>
          <w:rFonts w:ascii="Times New Roman" w:hAnsi="Times New Roman"/>
        </w:rPr>
        <w:t>ods</w:t>
      </w:r>
      <w:r w:rsidRPr="00987024">
        <w:rPr>
          <w:rFonts w:ascii="Times New Roman" w:hAnsi="Times New Roman"/>
        </w:rPr>
        <w:t>ek</w:t>
      </w:r>
      <w:r w:rsidRPr="00987024" w:rsidR="00151725">
        <w:rPr>
          <w:rFonts w:ascii="Times New Roman" w:hAnsi="Times New Roman"/>
        </w:rPr>
        <w:t xml:space="preserve"> 2 dopĺňa písme</w:t>
      </w:r>
      <w:r w:rsidRPr="00987024" w:rsidR="000226FD">
        <w:rPr>
          <w:rFonts w:ascii="Times New Roman" w:hAnsi="Times New Roman"/>
        </w:rPr>
        <w:t xml:space="preserve">nami </w:t>
      </w:r>
      <w:r w:rsidRPr="00987024" w:rsidR="00151725">
        <w:rPr>
          <w:rFonts w:ascii="Times New Roman" w:hAnsi="Times New Roman"/>
        </w:rPr>
        <w:t>d)</w:t>
      </w:r>
      <w:r w:rsidRPr="00987024" w:rsidR="000226FD">
        <w:rPr>
          <w:rFonts w:ascii="Times New Roman" w:hAnsi="Times New Roman"/>
        </w:rPr>
        <w:t xml:space="preserve"> a e)</w:t>
      </w:r>
      <w:r w:rsidRPr="00987024" w:rsidR="00151725">
        <w:rPr>
          <w:rFonts w:ascii="Times New Roman" w:hAnsi="Times New Roman"/>
        </w:rPr>
        <w:t>, ktoré zn</w:t>
      </w:r>
      <w:r w:rsidRPr="00987024" w:rsidR="000226FD">
        <w:rPr>
          <w:rFonts w:ascii="Times New Roman" w:hAnsi="Times New Roman"/>
        </w:rPr>
        <w:t>ejú</w:t>
      </w:r>
      <w:r w:rsidRPr="00987024" w:rsidR="00151725">
        <w:rPr>
          <w:rFonts w:ascii="Times New Roman" w:hAnsi="Times New Roman"/>
        </w:rPr>
        <w:t>:</w:t>
      </w:r>
      <w:r w:rsidRPr="00987024" w:rsidR="007412A5">
        <w:rPr>
          <w:rFonts w:ascii="Times New Roman" w:hAnsi="Times New Roman"/>
        </w:rPr>
        <w:t xml:space="preserve">     </w:t>
      </w:r>
      <w:r w:rsidRPr="00987024" w:rsidR="00151725">
        <w:rPr>
          <w:rFonts w:ascii="Times New Roman" w:hAnsi="Times New Roman"/>
        </w:rPr>
        <w:t xml:space="preserve"> </w:t>
      </w:r>
    </w:p>
    <w:p w:rsidR="000226FD" w:rsidRPr="00987024" w:rsidP="009049F0">
      <w:pPr>
        <w:widowControl w:val="0"/>
        <w:suppressAutoHyphens/>
        <w:autoSpaceDE w:val="0"/>
        <w:autoSpaceDN w:val="0"/>
        <w:bidi w:val="0"/>
        <w:adjustRightInd w:val="0"/>
        <w:ind w:left="926" w:right="113"/>
        <w:jc w:val="both"/>
        <w:rPr>
          <w:rFonts w:ascii="Times New Roman" w:hAnsi="Times New Roman"/>
        </w:rPr>
      </w:pPr>
      <w:r w:rsidRPr="00987024" w:rsidR="00151725">
        <w:rPr>
          <w:rFonts w:ascii="Times New Roman" w:hAnsi="Times New Roman"/>
        </w:rPr>
        <w:t>„d)</w:t>
      </w:r>
      <w:r w:rsidRPr="00987024" w:rsidR="00CE53B3">
        <w:rPr>
          <w:rFonts w:ascii="Times New Roman" w:hAnsi="Times New Roman"/>
        </w:rPr>
        <w:t xml:space="preserve"> </w:t>
      </w:r>
      <w:r w:rsidRPr="00987024">
        <w:rPr>
          <w:rFonts w:ascii="Times New Roman" w:hAnsi="Times New Roman"/>
        </w:rPr>
        <w:t xml:space="preserve">  organizovať organizovaný obchodný systém, </w:t>
      </w:r>
    </w:p>
    <w:p w:rsidR="00CE53B3" w:rsidRPr="00987024" w:rsidP="0069223D">
      <w:pPr>
        <w:pStyle w:val="ListParagraph"/>
        <w:widowControl w:val="0"/>
        <w:numPr>
          <w:numId w:val="59"/>
        </w:numPr>
        <w:suppressAutoHyphens/>
        <w:autoSpaceDE w:val="0"/>
        <w:autoSpaceDN w:val="0"/>
        <w:bidi w:val="0"/>
        <w:adjustRightInd w:val="0"/>
        <w:ind w:left="1418" w:right="113" w:hanging="338"/>
        <w:jc w:val="both"/>
        <w:rPr>
          <w:rFonts w:ascii="Times New Roman" w:hAnsi="Times New Roman"/>
        </w:rPr>
      </w:pPr>
      <w:r w:rsidRPr="00987024">
        <w:rPr>
          <w:rFonts w:ascii="Times New Roman" w:hAnsi="Times New Roman"/>
        </w:rPr>
        <w:t xml:space="preserve">poskytovať služby vykazovania údajov </w:t>
      </w:r>
      <w:r w:rsidRPr="00987024" w:rsidR="001C7EE5">
        <w:rPr>
          <w:rFonts w:ascii="Times New Roman" w:hAnsi="Times New Roman"/>
        </w:rPr>
        <w:t>podľa</w:t>
      </w:r>
      <w:r w:rsidRPr="00987024">
        <w:rPr>
          <w:rFonts w:ascii="Times New Roman" w:hAnsi="Times New Roman"/>
        </w:rPr>
        <w:t> osobitn</w:t>
      </w:r>
      <w:r w:rsidRPr="00987024" w:rsidR="001C7EE5">
        <w:rPr>
          <w:rFonts w:ascii="Times New Roman" w:hAnsi="Times New Roman"/>
        </w:rPr>
        <w:t>ého</w:t>
      </w:r>
      <w:r w:rsidRPr="00987024">
        <w:rPr>
          <w:rFonts w:ascii="Times New Roman" w:hAnsi="Times New Roman"/>
        </w:rPr>
        <w:t xml:space="preserve"> predpis</w:t>
      </w:r>
      <w:r w:rsidRPr="00987024" w:rsidR="001C7EE5">
        <w:rPr>
          <w:rFonts w:ascii="Times New Roman" w:hAnsi="Times New Roman"/>
        </w:rPr>
        <w:t>u</w:t>
      </w:r>
      <w:r w:rsidRPr="00987024" w:rsidR="00F539CF">
        <w:rPr>
          <w:rFonts w:ascii="Times New Roman" w:hAnsi="Times New Roman"/>
        </w:rPr>
        <w:t>.</w:t>
      </w:r>
      <w:r w:rsidRPr="00987024">
        <w:rPr>
          <w:rFonts w:ascii="Times New Roman" w:hAnsi="Times New Roman"/>
          <w:vertAlign w:val="superscript"/>
        </w:rPr>
        <w:t>3</w:t>
      </w:r>
      <w:r w:rsidRPr="00987024">
        <w:rPr>
          <w:rFonts w:ascii="Times New Roman" w:hAnsi="Times New Roman"/>
        </w:rPr>
        <w:t xml:space="preserve">)“. </w:t>
      </w:r>
      <w:r w:rsidRPr="00987024" w:rsidR="00360C4D">
        <w:rPr>
          <w:rFonts w:ascii="Times New Roman" w:hAnsi="Times New Roman"/>
        </w:rPr>
        <w:t xml:space="preserve">   </w:t>
      </w:r>
    </w:p>
    <w:p w:rsidR="00120A2F" w:rsidRPr="00987024" w:rsidP="009049F0">
      <w:pPr>
        <w:widowControl w:val="0"/>
        <w:suppressAutoHyphens/>
        <w:autoSpaceDE w:val="0"/>
        <w:autoSpaceDN w:val="0"/>
        <w:bidi w:val="0"/>
        <w:adjustRightInd w:val="0"/>
        <w:ind w:left="566" w:right="113"/>
        <w:jc w:val="both"/>
        <w:rPr>
          <w:rFonts w:ascii="Times New Roman" w:hAnsi="Times New Roman"/>
        </w:rPr>
      </w:pPr>
    </w:p>
    <w:p w:rsidR="008A3D06" w:rsidRPr="00987024" w:rsidP="0069223D">
      <w:pPr>
        <w:pStyle w:val="ListParagraph"/>
        <w:numPr>
          <w:numId w:val="28"/>
        </w:numPr>
        <w:bidi w:val="0"/>
        <w:ind w:left="851" w:hanging="284"/>
        <w:rPr>
          <w:rFonts w:ascii="Times New Roman" w:hAnsi="Times New Roman"/>
        </w:rPr>
      </w:pPr>
      <w:r w:rsidRPr="00987024" w:rsidR="00120A2F">
        <w:rPr>
          <w:rFonts w:ascii="Times New Roman" w:hAnsi="Times New Roman"/>
        </w:rPr>
        <w:t>V § 3 ods</w:t>
      </w:r>
      <w:r w:rsidRPr="00987024" w:rsidR="00A17943">
        <w:rPr>
          <w:rFonts w:ascii="Times New Roman" w:hAnsi="Times New Roman"/>
        </w:rPr>
        <w:t>.</w:t>
      </w:r>
      <w:r w:rsidRPr="00987024" w:rsidR="00120A2F">
        <w:rPr>
          <w:rFonts w:ascii="Times New Roman" w:hAnsi="Times New Roman"/>
        </w:rPr>
        <w:t xml:space="preserve"> 1 sa vypúšťa slovo „regulovaného“</w:t>
      </w:r>
      <w:r w:rsidRPr="00987024">
        <w:rPr>
          <w:rFonts w:ascii="Times New Roman" w:hAnsi="Times New Roman"/>
        </w:rPr>
        <w:t>.</w:t>
      </w:r>
    </w:p>
    <w:p w:rsidR="00785349" w:rsidRPr="00987024" w:rsidP="00BE562C">
      <w:pPr>
        <w:widowControl w:val="0"/>
        <w:suppressAutoHyphens/>
        <w:autoSpaceDE w:val="0"/>
        <w:autoSpaceDN w:val="0"/>
        <w:bidi w:val="0"/>
        <w:adjustRightInd w:val="0"/>
        <w:ind w:left="206" w:right="113"/>
        <w:jc w:val="both"/>
        <w:rPr>
          <w:rFonts w:ascii="Times New Roman" w:hAnsi="Times New Roman"/>
        </w:rPr>
      </w:pPr>
    </w:p>
    <w:p w:rsidR="00D02E85" w:rsidRPr="00987024" w:rsidP="0069223D">
      <w:pPr>
        <w:pStyle w:val="ListParagraph"/>
        <w:numPr>
          <w:numId w:val="28"/>
        </w:numPr>
        <w:bidi w:val="0"/>
        <w:ind w:left="851" w:hanging="284"/>
        <w:rPr>
          <w:rFonts w:ascii="Times New Roman" w:hAnsi="Times New Roman"/>
        </w:rPr>
      </w:pPr>
      <w:r w:rsidRPr="00987024">
        <w:rPr>
          <w:rFonts w:ascii="Times New Roman" w:hAnsi="Times New Roman"/>
        </w:rPr>
        <w:t xml:space="preserve">Poznámka pod čiarou k odkazu 4 znie: </w:t>
      </w:r>
    </w:p>
    <w:p w:rsidR="00D02E85" w:rsidRPr="00987024" w:rsidP="00891A44">
      <w:pPr>
        <w:bidi w:val="0"/>
        <w:ind w:left="851"/>
        <w:jc w:val="both"/>
        <w:rPr>
          <w:rFonts w:ascii="Times New Roman" w:hAnsi="Times New Roman"/>
        </w:rPr>
      </w:pPr>
      <w:r w:rsidRPr="00987024">
        <w:rPr>
          <w:rFonts w:ascii="Times New Roman" w:hAnsi="Times New Roman"/>
        </w:rPr>
        <w:t>„</w:t>
      </w:r>
      <w:r w:rsidRPr="00987024">
        <w:rPr>
          <w:rFonts w:ascii="Times New Roman" w:hAnsi="Times New Roman"/>
          <w:vertAlign w:val="superscript"/>
        </w:rPr>
        <w:t>4</w:t>
      </w:r>
      <w:r w:rsidRPr="00987024">
        <w:rPr>
          <w:rFonts w:ascii="Times New Roman" w:hAnsi="Times New Roman"/>
        </w:rPr>
        <w:t xml:space="preserve">) Zákon č. 203/2011 Z. z. o kolektívnom investovaní v znení neskorších predpisov.“. </w:t>
      </w:r>
    </w:p>
    <w:p w:rsidR="00D02E85" w:rsidRPr="00987024" w:rsidP="0086142A">
      <w:pPr>
        <w:widowControl w:val="0"/>
        <w:suppressAutoHyphens/>
        <w:autoSpaceDE w:val="0"/>
        <w:autoSpaceDN w:val="0"/>
        <w:bidi w:val="0"/>
        <w:adjustRightInd w:val="0"/>
        <w:ind w:left="566" w:right="113"/>
        <w:jc w:val="both"/>
        <w:rPr>
          <w:rFonts w:ascii="Times New Roman" w:hAnsi="Times New Roman"/>
        </w:rPr>
      </w:pPr>
    </w:p>
    <w:p w:rsidR="004C4A91" w:rsidRPr="00987024" w:rsidP="0069223D">
      <w:pPr>
        <w:pStyle w:val="ListParagraph"/>
        <w:numPr>
          <w:numId w:val="28"/>
        </w:numPr>
        <w:bidi w:val="0"/>
        <w:ind w:left="851" w:hanging="284"/>
        <w:rPr>
          <w:rFonts w:ascii="Times New Roman" w:hAnsi="Times New Roman"/>
        </w:rPr>
      </w:pPr>
      <w:r w:rsidRPr="00987024">
        <w:rPr>
          <w:rFonts w:ascii="Times New Roman" w:hAnsi="Times New Roman"/>
        </w:rPr>
        <w:t>V § 3 ods. 3 písm. f) sa slová „doplnková dôchodková poisťovňa</w:t>
      </w:r>
      <w:r w:rsidRPr="00987024" w:rsidR="00260B74">
        <w:rPr>
          <w:rFonts w:ascii="Times New Roman" w:hAnsi="Times New Roman"/>
        </w:rPr>
        <w:t>,</w:t>
      </w:r>
      <w:r w:rsidRPr="00987024" w:rsidR="00A17943">
        <w:rPr>
          <w:rFonts w:ascii="Times New Roman" w:hAnsi="Times New Roman"/>
          <w:vertAlign w:val="superscript"/>
        </w:rPr>
        <w:t>11</w:t>
      </w:r>
      <w:r w:rsidRPr="00987024" w:rsidR="00A17943">
        <w:rPr>
          <w:rFonts w:ascii="Times New Roman" w:hAnsi="Times New Roman"/>
        </w:rPr>
        <w:t>)</w:t>
      </w:r>
      <w:r w:rsidRPr="00987024">
        <w:rPr>
          <w:rFonts w:ascii="Times New Roman" w:hAnsi="Times New Roman"/>
        </w:rPr>
        <w:t>“</w:t>
      </w:r>
      <w:r w:rsidRPr="00987024" w:rsidR="00A17943">
        <w:rPr>
          <w:rFonts w:ascii="Times New Roman" w:hAnsi="Times New Roman"/>
        </w:rPr>
        <w:t xml:space="preserve"> </w:t>
      </w:r>
      <w:r w:rsidRPr="00987024">
        <w:rPr>
          <w:rFonts w:ascii="Times New Roman" w:hAnsi="Times New Roman"/>
        </w:rPr>
        <w:t>nahrádzajú slovami „doplnková dôchodková spoločnosť</w:t>
      </w:r>
      <w:r w:rsidRPr="00987024" w:rsidR="00260B74">
        <w:rPr>
          <w:rFonts w:ascii="Times New Roman" w:hAnsi="Times New Roman"/>
        </w:rPr>
        <w:t>,</w:t>
      </w:r>
      <w:r w:rsidRPr="00987024" w:rsidR="00A17943">
        <w:rPr>
          <w:rFonts w:ascii="Times New Roman" w:hAnsi="Times New Roman"/>
          <w:vertAlign w:val="superscript"/>
        </w:rPr>
        <w:t>11</w:t>
      </w:r>
      <w:r w:rsidRPr="00987024" w:rsidR="00A17943">
        <w:rPr>
          <w:rFonts w:ascii="Times New Roman" w:hAnsi="Times New Roman"/>
        </w:rPr>
        <w:t>)</w:t>
      </w:r>
      <w:r w:rsidRPr="00987024">
        <w:rPr>
          <w:rFonts w:ascii="Times New Roman" w:hAnsi="Times New Roman"/>
        </w:rPr>
        <w:t xml:space="preserve">“. </w:t>
      </w:r>
    </w:p>
    <w:p w:rsidR="004C4A91" w:rsidRPr="00987024" w:rsidP="004C4A91">
      <w:pPr>
        <w:pStyle w:val="ListParagraph"/>
        <w:bidi w:val="0"/>
        <w:rPr>
          <w:rFonts w:ascii="Times New Roman" w:hAnsi="Times New Roman"/>
        </w:rPr>
      </w:pPr>
    </w:p>
    <w:p w:rsidR="004C4A91" w:rsidRPr="00987024" w:rsidP="00785349">
      <w:pPr>
        <w:bidi w:val="0"/>
        <w:ind w:left="851"/>
        <w:rPr>
          <w:rFonts w:ascii="Times New Roman" w:hAnsi="Times New Roman"/>
        </w:rPr>
      </w:pPr>
      <w:r w:rsidRPr="00987024">
        <w:rPr>
          <w:rFonts w:ascii="Times New Roman" w:hAnsi="Times New Roman"/>
        </w:rPr>
        <w:t xml:space="preserve">Poznámka pod čiarou k odkazu 11 znie: </w:t>
      </w:r>
    </w:p>
    <w:p w:rsidR="004C4A91" w:rsidRPr="00987024" w:rsidP="007A2DE3">
      <w:pPr>
        <w:bidi w:val="0"/>
        <w:ind w:left="1276" w:hanging="425"/>
        <w:jc w:val="both"/>
        <w:rPr>
          <w:rFonts w:ascii="Times New Roman" w:hAnsi="Times New Roman"/>
        </w:rPr>
      </w:pPr>
      <w:r w:rsidRPr="00987024">
        <w:rPr>
          <w:rFonts w:ascii="Times New Roman" w:hAnsi="Times New Roman"/>
        </w:rPr>
        <w:t>„</w:t>
      </w:r>
      <w:r w:rsidRPr="00987024">
        <w:rPr>
          <w:rFonts w:ascii="Times New Roman" w:hAnsi="Times New Roman"/>
          <w:vertAlign w:val="superscript"/>
        </w:rPr>
        <w:t>11</w:t>
      </w:r>
      <w:r w:rsidRPr="00987024">
        <w:rPr>
          <w:rFonts w:ascii="Times New Roman" w:hAnsi="Times New Roman"/>
        </w:rPr>
        <w:t xml:space="preserve">) Zákon č. 650/2004 Z. z. o doplnkovom dôchodkovom sporení a o zmene a doplnení niektorých zákonov v znení neskorších predpisov.“. </w:t>
      </w:r>
    </w:p>
    <w:p w:rsidR="004C4A91" w:rsidRPr="00987024" w:rsidP="004C4A91">
      <w:pPr>
        <w:pStyle w:val="ListParagraph"/>
        <w:bidi w:val="0"/>
        <w:rPr>
          <w:rFonts w:ascii="Times New Roman" w:hAnsi="Times New Roman"/>
        </w:rPr>
      </w:pPr>
    </w:p>
    <w:p w:rsidR="0086142A" w:rsidRPr="00987024" w:rsidP="0069223D">
      <w:pPr>
        <w:pStyle w:val="ListParagraph"/>
        <w:numPr>
          <w:numId w:val="28"/>
        </w:numPr>
        <w:bidi w:val="0"/>
        <w:ind w:left="851" w:hanging="284"/>
        <w:rPr>
          <w:rFonts w:ascii="Times New Roman" w:hAnsi="Times New Roman"/>
        </w:rPr>
      </w:pPr>
      <w:r w:rsidRPr="00987024">
        <w:rPr>
          <w:rFonts w:ascii="Times New Roman" w:hAnsi="Times New Roman"/>
        </w:rPr>
        <w:t>V § 3 ods. 3 písm</w:t>
      </w:r>
      <w:r w:rsidRPr="00987024" w:rsidR="00A17943">
        <w:rPr>
          <w:rFonts w:ascii="Times New Roman" w:hAnsi="Times New Roman"/>
        </w:rPr>
        <w:t>eno</w:t>
      </w:r>
      <w:r w:rsidRPr="00987024">
        <w:rPr>
          <w:rFonts w:ascii="Times New Roman" w:hAnsi="Times New Roman"/>
        </w:rPr>
        <w:t xml:space="preserve"> o) znie:</w:t>
      </w:r>
    </w:p>
    <w:p w:rsidR="0086142A" w:rsidRPr="00987024" w:rsidP="00891A44">
      <w:pPr>
        <w:bidi w:val="0"/>
        <w:ind w:left="993"/>
        <w:jc w:val="both"/>
        <w:rPr>
          <w:rFonts w:ascii="Times New Roman" w:hAnsi="Times New Roman"/>
        </w:rPr>
      </w:pPr>
      <w:r w:rsidRPr="00987024">
        <w:rPr>
          <w:rFonts w:ascii="Times New Roman" w:hAnsi="Times New Roman"/>
        </w:rPr>
        <w:t>„o) centrálnou protistranou centrálna protistrana vymedzená v osobitnom predpise</w:t>
      </w:r>
      <w:r w:rsidRPr="00987024" w:rsidR="00025FE7">
        <w:rPr>
          <w:rFonts w:ascii="Times New Roman" w:hAnsi="Times New Roman"/>
        </w:rPr>
        <w:t>,</w:t>
      </w:r>
      <w:r w:rsidRPr="00987024">
        <w:rPr>
          <w:rFonts w:ascii="Times New Roman" w:hAnsi="Times New Roman"/>
          <w:vertAlign w:val="superscript"/>
        </w:rPr>
        <w:t>11</w:t>
      </w:r>
      <w:r w:rsidRPr="00987024" w:rsidR="00025FE7">
        <w:rPr>
          <w:rFonts w:ascii="Times New Roman" w:hAnsi="Times New Roman"/>
          <w:vertAlign w:val="superscript"/>
        </w:rPr>
        <w:t>c</w:t>
      </w:r>
      <w:r w:rsidRPr="00987024">
        <w:rPr>
          <w:rFonts w:ascii="Times New Roman" w:hAnsi="Times New Roman"/>
        </w:rPr>
        <w:t>)</w:t>
      </w:r>
      <w:r w:rsidRPr="00987024" w:rsidR="00025FE7">
        <w:rPr>
          <w:rFonts w:ascii="Times New Roman" w:hAnsi="Times New Roman"/>
        </w:rPr>
        <w:t>“.</w:t>
      </w:r>
    </w:p>
    <w:p w:rsidR="0086142A" w:rsidRPr="00987024" w:rsidP="0086142A">
      <w:pPr>
        <w:bidi w:val="0"/>
        <w:ind w:left="990"/>
        <w:rPr>
          <w:rFonts w:ascii="Times New Roman" w:hAnsi="Times New Roman"/>
        </w:rPr>
      </w:pPr>
    </w:p>
    <w:p w:rsidR="0086142A" w:rsidRPr="00987024" w:rsidP="0086142A">
      <w:pPr>
        <w:bidi w:val="0"/>
        <w:ind w:left="990"/>
        <w:rPr>
          <w:rFonts w:ascii="Times New Roman" w:hAnsi="Times New Roman"/>
        </w:rPr>
      </w:pPr>
      <w:r w:rsidRPr="00987024">
        <w:rPr>
          <w:rFonts w:ascii="Times New Roman" w:hAnsi="Times New Roman"/>
        </w:rPr>
        <w:t>Poznámka pod čiarou k odkazu 11</w:t>
      </w:r>
      <w:r w:rsidRPr="00987024" w:rsidR="00025FE7">
        <w:rPr>
          <w:rFonts w:ascii="Times New Roman" w:hAnsi="Times New Roman"/>
        </w:rPr>
        <w:t>c</w:t>
      </w:r>
      <w:r w:rsidRPr="00987024">
        <w:rPr>
          <w:rFonts w:ascii="Times New Roman" w:hAnsi="Times New Roman"/>
        </w:rPr>
        <w:t xml:space="preserve"> znie: </w:t>
      </w:r>
    </w:p>
    <w:p w:rsidR="0086142A" w:rsidRPr="00987024" w:rsidP="00A30CDC">
      <w:pPr>
        <w:bidi w:val="0"/>
        <w:ind w:left="1418" w:hanging="428"/>
        <w:jc w:val="both"/>
        <w:rPr>
          <w:rFonts w:ascii="Times New Roman" w:hAnsi="Times New Roman"/>
        </w:rPr>
      </w:pPr>
      <w:r w:rsidRPr="00987024">
        <w:rPr>
          <w:rFonts w:ascii="Times New Roman" w:hAnsi="Times New Roman"/>
        </w:rPr>
        <w:t>„</w:t>
      </w:r>
      <w:r w:rsidRPr="00987024">
        <w:rPr>
          <w:rFonts w:ascii="Times New Roman" w:hAnsi="Times New Roman"/>
          <w:vertAlign w:val="superscript"/>
        </w:rPr>
        <w:t>11</w:t>
      </w:r>
      <w:r w:rsidRPr="00987024" w:rsidR="00025FE7">
        <w:rPr>
          <w:rFonts w:ascii="Times New Roman" w:hAnsi="Times New Roman"/>
          <w:vertAlign w:val="superscript"/>
        </w:rPr>
        <w:t>c</w:t>
      </w:r>
      <w:r w:rsidRPr="00987024">
        <w:rPr>
          <w:rFonts w:ascii="Times New Roman" w:hAnsi="Times New Roman"/>
        </w:rPr>
        <w:t>) Čl</w:t>
      </w:r>
      <w:r w:rsidRPr="00987024" w:rsidR="00025FE7">
        <w:rPr>
          <w:rFonts w:ascii="Times New Roman" w:hAnsi="Times New Roman"/>
        </w:rPr>
        <w:t>.</w:t>
      </w:r>
      <w:r w:rsidRPr="00987024">
        <w:rPr>
          <w:rFonts w:ascii="Times New Roman" w:hAnsi="Times New Roman"/>
        </w:rPr>
        <w:t xml:space="preserve"> 2 prvý bod nariadenia Európskeho parlamentu a Rady (EÚ) č. 648/2012 zo 4. júla 2012 o mimoburzových derivátoch, centrálnych protistranách a archívoch obchodných údajov (Ú.v. EÚ L 201, 27.7.2012) v platnom znení.“.</w:t>
      </w:r>
    </w:p>
    <w:p w:rsidR="00120A2F" w:rsidRPr="00987024" w:rsidP="00120A2F">
      <w:pPr>
        <w:widowControl w:val="0"/>
        <w:suppressAutoHyphens/>
        <w:autoSpaceDE w:val="0"/>
        <w:autoSpaceDN w:val="0"/>
        <w:bidi w:val="0"/>
        <w:adjustRightInd w:val="0"/>
        <w:ind w:left="566" w:right="113"/>
        <w:jc w:val="both"/>
        <w:rPr>
          <w:rFonts w:ascii="Times New Roman" w:hAnsi="Times New Roman"/>
        </w:rPr>
      </w:pPr>
    </w:p>
    <w:p w:rsidR="00F33D8A" w:rsidRPr="00987024" w:rsidP="0069223D">
      <w:pPr>
        <w:pStyle w:val="ListParagraph"/>
        <w:widowControl w:val="0"/>
        <w:numPr>
          <w:numId w:val="28"/>
        </w:numPr>
        <w:suppressAutoHyphens/>
        <w:autoSpaceDE w:val="0"/>
        <w:autoSpaceDN w:val="0"/>
        <w:bidi w:val="0"/>
        <w:adjustRightInd w:val="0"/>
        <w:ind w:left="851" w:right="113" w:hanging="284"/>
        <w:contextualSpacing w:val="0"/>
        <w:jc w:val="both"/>
        <w:rPr>
          <w:rFonts w:ascii="Times New Roman" w:hAnsi="Times New Roman"/>
        </w:rPr>
      </w:pPr>
      <w:r w:rsidRPr="00987024">
        <w:rPr>
          <w:rFonts w:ascii="Times New Roman" w:hAnsi="Times New Roman"/>
        </w:rPr>
        <w:t xml:space="preserve">V § 3 </w:t>
      </w:r>
      <w:r w:rsidRPr="00987024" w:rsidR="00950A36">
        <w:rPr>
          <w:rFonts w:ascii="Times New Roman" w:hAnsi="Times New Roman"/>
        </w:rPr>
        <w:t xml:space="preserve">sa </w:t>
      </w:r>
      <w:r w:rsidRPr="00987024">
        <w:rPr>
          <w:rFonts w:ascii="Times New Roman" w:hAnsi="Times New Roman"/>
        </w:rPr>
        <w:t>ods</w:t>
      </w:r>
      <w:r w:rsidRPr="00987024" w:rsidR="00950A36">
        <w:rPr>
          <w:rFonts w:ascii="Times New Roman" w:hAnsi="Times New Roman"/>
        </w:rPr>
        <w:t>ek</w:t>
      </w:r>
      <w:r w:rsidRPr="00987024">
        <w:rPr>
          <w:rFonts w:ascii="Times New Roman" w:hAnsi="Times New Roman"/>
        </w:rPr>
        <w:t xml:space="preserve"> 3 dopĺňa písmen</w:t>
      </w:r>
      <w:r w:rsidRPr="00987024" w:rsidR="00950A36">
        <w:rPr>
          <w:rFonts w:ascii="Times New Roman" w:hAnsi="Times New Roman"/>
        </w:rPr>
        <w:t>ami</w:t>
      </w:r>
      <w:r w:rsidRPr="00987024">
        <w:rPr>
          <w:rFonts w:ascii="Times New Roman" w:hAnsi="Times New Roman"/>
        </w:rPr>
        <w:t xml:space="preserve"> t</w:t>
      </w:r>
      <w:r w:rsidRPr="00987024" w:rsidR="00151725">
        <w:rPr>
          <w:rFonts w:ascii="Times New Roman" w:hAnsi="Times New Roman"/>
        </w:rPr>
        <w:t>)</w:t>
      </w:r>
      <w:r w:rsidRPr="00987024">
        <w:rPr>
          <w:rFonts w:ascii="Times New Roman" w:hAnsi="Times New Roman"/>
        </w:rPr>
        <w:t xml:space="preserve"> až </w:t>
      </w:r>
      <w:r w:rsidRPr="00987024" w:rsidR="002B39CA">
        <w:rPr>
          <w:rFonts w:ascii="Times New Roman" w:hAnsi="Times New Roman"/>
        </w:rPr>
        <w:t>a</w:t>
      </w:r>
      <w:r w:rsidRPr="00987024" w:rsidR="00AA5A03">
        <w:rPr>
          <w:rFonts w:ascii="Times New Roman" w:hAnsi="Times New Roman"/>
        </w:rPr>
        <w:t>d</w:t>
      </w:r>
      <w:r w:rsidRPr="00987024" w:rsidR="00151725">
        <w:rPr>
          <w:rFonts w:ascii="Times New Roman" w:hAnsi="Times New Roman"/>
        </w:rPr>
        <w:t>)</w:t>
      </w:r>
      <w:r w:rsidRPr="00987024">
        <w:rPr>
          <w:rFonts w:ascii="Times New Roman" w:hAnsi="Times New Roman"/>
        </w:rPr>
        <w:t>, ktoré znejú:</w:t>
      </w:r>
      <w:r w:rsidRPr="00987024" w:rsidR="007412A5">
        <w:rPr>
          <w:rFonts w:ascii="Times New Roman" w:hAnsi="Times New Roman"/>
        </w:rPr>
        <w:t xml:space="preserve">                       </w:t>
      </w:r>
    </w:p>
    <w:p w:rsidR="00ED28B5" w:rsidRPr="00987024" w:rsidP="00891A44">
      <w:pPr>
        <w:suppressAutoHyphens/>
        <w:bidi w:val="0"/>
        <w:spacing w:line="259" w:lineRule="auto"/>
        <w:ind w:left="1416" w:hanging="425"/>
        <w:jc w:val="both"/>
        <w:rPr>
          <w:rFonts w:ascii="Times New Roman" w:hAnsi="Times New Roman"/>
        </w:rPr>
      </w:pPr>
      <w:r w:rsidRPr="00987024" w:rsidR="00950A36">
        <w:rPr>
          <w:rFonts w:ascii="Times New Roman" w:hAnsi="Times New Roman"/>
        </w:rPr>
        <w:t xml:space="preserve">„t)   </w:t>
      </w:r>
      <w:r w:rsidRPr="00987024">
        <w:rPr>
          <w:rFonts w:ascii="Times New Roman" w:hAnsi="Times New Roman"/>
        </w:rPr>
        <w:t>tvorc</w:t>
      </w:r>
      <w:r w:rsidRPr="00987024" w:rsidR="00950A36">
        <w:rPr>
          <w:rFonts w:ascii="Times New Roman" w:hAnsi="Times New Roman"/>
        </w:rPr>
        <w:t>om</w:t>
      </w:r>
      <w:r w:rsidRPr="00987024">
        <w:rPr>
          <w:rFonts w:ascii="Times New Roman" w:hAnsi="Times New Roman"/>
        </w:rPr>
        <w:t xml:space="preserve"> trhu osoba, ktorá </w:t>
      </w:r>
      <w:r w:rsidRPr="00987024" w:rsidR="00AA5A03">
        <w:rPr>
          <w:rFonts w:ascii="Times New Roman" w:hAnsi="Times New Roman"/>
        </w:rPr>
        <w:t>sústavne</w:t>
      </w:r>
      <w:r w:rsidRPr="00987024">
        <w:rPr>
          <w:rFonts w:ascii="Times New Roman" w:hAnsi="Times New Roman"/>
        </w:rPr>
        <w:t xml:space="preserve"> prejavuje na finančných trhoch svoj záujem obchodovať na vlastný účet tým, že kupuje a</w:t>
      </w:r>
      <w:r w:rsidRPr="00987024" w:rsidR="002B39CA">
        <w:rPr>
          <w:rFonts w:ascii="Times New Roman" w:hAnsi="Times New Roman"/>
        </w:rPr>
        <w:t> </w:t>
      </w:r>
      <w:r w:rsidRPr="00987024">
        <w:rPr>
          <w:rFonts w:ascii="Times New Roman" w:hAnsi="Times New Roman"/>
        </w:rPr>
        <w:t xml:space="preserve">predáva finančné nástroje </w:t>
      </w:r>
      <w:r w:rsidRPr="00987024" w:rsidR="007E468E">
        <w:rPr>
          <w:rFonts w:ascii="Times New Roman" w:hAnsi="Times New Roman"/>
        </w:rPr>
        <w:t>s</w:t>
      </w:r>
      <w:r w:rsidRPr="00987024" w:rsidR="002B39CA">
        <w:rPr>
          <w:rFonts w:ascii="Times New Roman" w:hAnsi="Times New Roman"/>
        </w:rPr>
        <w:t> </w:t>
      </w:r>
      <w:r w:rsidRPr="00987024" w:rsidR="007E468E">
        <w:rPr>
          <w:rFonts w:ascii="Times New Roman" w:hAnsi="Times New Roman"/>
        </w:rPr>
        <w:t>využitím vlastného majetku</w:t>
      </w:r>
      <w:r w:rsidRPr="00987024">
        <w:rPr>
          <w:rFonts w:ascii="Times New Roman" w:hAnsi="Times New Roman"/>
        </w:rPr>
        <w:t xml:space="preserve"> </w:t>
      </w:r>
      <w:r w:rsidRPr="00987024" w:rsidR="00AA5A03">
        <w:rPr>
          <w:rFonts w:ascii="Times New Roman" w:hAnsi="Times New Roman"/>
        </w:rPr>
        <w:t xml:space="preserve">a </w:t>
      </w:r>
      <w:r w:rsidRPr="00987024">
        <w:rPr>
          <w:rFonts w:ascii="Times New Roman" w:hAnsi="Times New Roman"/>
        </w:rPr>
        <w:t xml:space="preserve">pri cenách </w:t>
      </w:r>
      <w:r w:rsidRPr="00987024" w:rsidR="00950A36">
        <w:rPr>
          <w:rFonts w:ascii="Times New Roman" w:hAnsi="Times New Roman"/>
        </w:rPr>
        <w:t>určených</w:t>
      </w:r>
      <w:r w:rsidRPr="00987024">
        <w:rPr>
          <w:rFonts w:ascii="Times New Roman" w:hAnsi="Times New Roman"/>
        </w:rPr>
        <w:t xml:space="preserve"> touto osobou</w:t>
      </w:r>
      <w:r w:rsidRPr="00987024" w:rsidR="00950A36">
        <w:rPr>
          <w:rFonts w:ascii="Times New Roman" w:hAnsi="Times New Roman"/>
        </w:rPr>
        <w:t>,</w:t>
      </w:r>
    </w:p>
    <w:p w:rsidR="00ED28B5" w:rsidRPr="00987024" w:rsidP="0069223D">
      <w:pPr>
        <w:pStyle w:val="ListParagraph"/>
        <w:numPr>
          <w:numId w:val="34"/>
        </w:numPr>
        <w:suppressAutoHyphens/>
        <w:bidi w:val="0"/>
        <w:ind w:left="1416" w:hanging="425"/>
        <w:jc w:val="both"/>
        <w:rPr>
          <w:rFonts w:ascii="Times New Roman" w:hAnsi="Times New Roman"/>
        </w:rPr>
      </w:pPr>
      <w:r w:rsidRPr="00987024">
        <w:rPr>
          <w:rFonts w:ascii="Times New Roman" w:hAnsi="Times New Roman"/>
        </w:rPr>
        <w:t>malý</w:t>
      </w:r>
      <w:r w:rsidRPr="00987024" w:rsidR="00E51DB7">
        <w:rPr>
          <w:rFonts w:ascii="Times New Roman" w:hAnsi="Times New Roman"/>
        </w:rPr>
        <w:t>m</w:t>
      </w:r>
      <w:r w:rsidRPr="00987024">
        <w:rPr>
          <w:rFonts w:ascii="Times New Roman" w:hAnsi="Times New Roman"/>
        </w:rPr>
        <w:t xml:space="preserve"> a</w:t>
      </w:r>
      <w:r w:rsidRPr="00987024" w:rsidR="002B39CA">
        <w:rPr>
          <w:rFonts w:ascii="Times New Roman" w:hAnsi="Times New Roman"/>
        </w:rPr>
        <w:t> </w:t>
      </w:r>
      <w:r w:rsidRPr="00987024">
        <w:rPr>
          <w:rFonts w:ascii="Times New Roman" w:hAnsi="Times New Roman"/>
        </w:rPr>
        <w:t>stredný</w:t>
      </w:r>
      <w:r w:rsidRPr="00987024" w:rsidR="00E51DB7">
        <w:rPr>
          <w:rFonts w:ascii="Times New Roman" w:hAnsi="Times New Roman"/>
        </w:rPr>
        <w:t>m</w:t>
      </w:r>
      <w:r w:rsidRPr="00987024">
        <w:rPr>
          <w:rFonts w:ascii="Times New Roman" w:hAnsi="Times New Roman"/>
        </w:rPr>
        <w:t xml:space="preserve"> podnik</w:t>
      </w:r>
      <w:r w:rsidRPr="00987024" w:rsidR="00E51DB7">
        <w:rPr>
          <w:rFonts w:ascii="Times New Roman" w:hAnsi="Times New Roman"/>
        </w:rPr>
        <w:t>om</w:t>
      </w:r>
      <w:r w:rsidRPr="00987024">
        <w:rPr>
          <w:rFonts w:ascii="Times New Roman" w:hAnsi="Times New Roman"/>
        </w:rPr>
        <w:t xml:space="preserve"> podnik, ktorého priemerná trhová kapitalizácia je na základe koncoročných kotácií za predchádzajúce tri kalendárne roky nižšia ako 200 000 000 </w:t>
      </w:r>
      <w:r w:rsidRPr="00987024" w:rsidR="0069172F">
        <w:rPr>
          <w:rFonts w:ascii="Times New Roman" w:hAnsi="Times New Roman"/>
        </w:rPr>
        <w:t>eur,</w:t>
      </w:r>
      <w:r w:rsidRPr="00987024">
        <w:rPr>
          <w:rFonts w:ascii="Times New Roman" w:hAnsi="Times New Roman"/>
        </w:rPr>
        <w:t xml:space="preserve">    </w:t>
      </w:r>
    </w:p>
    <w:p w:rsidR="00ED28B5" w:rsidRPr="00987024" w:rsidP="0069223D">
      <w:pPr>
        <w:pStyle w:val="ListParagraph"/>
        <w:numPr>
          <w:numId w:val="34"/>
        </w:numPr>
        <w:suppressAutoHyphens/>
        <w:bidi w:val="0"/>
        <w:spacing w:line="259" w:lineRule="auto"/>
        <w:ind w:left="1416" w:hanging="425"/>
        <w:jc w:val="both"/>
        <w:rPr>
          <w:rFonts w:ascii="Times New Roman" w:hAnsi="Times New Roman"/>
        </w:rPr>
      </w:pPr>
      <w:r w:rsidRPr="00987024">
        <w:rPr>
          <w:rFonts w:ascii="Times New Roman" w:hAnsi="Times New Roman"/>
        </w:rPr>
        <w:t>limitovaný</w:t>
      </w:r>
      <w:r w:rsidRPr="00987024" w:rsidR="00861E75">
        <w:rPr>
          <w:rFonts w:ascii="Times New Roman" w:hAnsi="Times New Roman"/>
        </w:rPr>
        <w:t>m</w:t>
      </w:r>
      <w:r w:rsidRPr="00987024">
        <w:rPr>
          <w:rFonts w:ascii="Times New Roman" w:hAnsi="Times New Roman"/>
        </w:rPr>
        <w:t xml:space="preserve"> pokyn</w:t>
      </w:r>
      <w:r w:rsidRPr="00987024" w:rsidR="00861E75">
        <w:rPr>
          <w:rFonts w:ascii="Times New Roman" w:hAnsi="Times New Roman"/>
        </w:rPr>
        <w:t>om</w:t>
      </w:r>
      <w:r w:rsidRPr="00987024">
        <w:rPr>
          <w:rFonts w:ascii="Times New Roman" w:hAnsi="Times New Roman"/>
        </w:rPr>
        <w:t xml:space="preserve"> pokyn kupovať alebo predávať finančný nástroj v</w:t>
      </w:r>
      <w:r w:rsidRPr="00987024" w:rsidR="002B39CA">
        <w:rPr>
          <w:rFonts w:ascii="Times New Roman" w:hAnsi="Times New Roman"/>
        </w:rPr>
        <w:t> </w:t>
      </w:r>
      <w:r w:rsidRPr="00987024">
        <w:rPr>
          <w:rFonts w:ascii="Times New Roman" w:hAnsi="Times New Roman"/>
        </w:rPr>
        <w:t>rámci určeného cenového limitu alebo výhodnejšie a</w:t>
      </w:r>
      <w:r w:rsidRPr="00987024" w:rsidR="002B39CA">
        <w:rPr>
          <w:rFonts w:ascii="Times New Roman" w:hAnsi="Times New Roman"/>
        </w:rPr>
        <w:t> </w:t>
      </w:r>
      <w:r w:rsidRPr="00987024">
        <w:rPr>
          <w:rFonts w:ascii="Times New Roman" w:hAnsi="Times New Roman"/>
        </w:rPr>
        <w:t>v</w:t>
      </w:r>
      <w:r w:rsidRPr="00987024" w:rsidR="002B39CA">
        <w:rPr>
          <w:rFonts w:ascii="Times New Roman" w:hAnsi="Times New Roman"/>
        </w:rPr>
        <w:t> </w:t>
      </w:r>
      <w:r w:rsidRPr="00987024">
        <w:rPr>
          <w:rFonts w:ascii="Times New Roman" w:hAnsi="Times New Roman"/>
        </w:rPr>
        <w:t>konkrétnom objeme</w:t>
      </w:r>
      <w:r w:rsidRPr="00987024" w:rsidR="00861E75">
        <w:rPr>
          <w:rFonts w:ascii="Times New Roman" w:hAnsi="Times New Roman"/>
        </w:rPr>
        <w:t>,</w:t>
      </w:r>
    </w:p>
    <w:p w:rsidR="00D354E7" w:rsidRPr="00987024" w:rsidP="0069223D">
      <w:pPr>
        <w:pStyle w:val="ListParagraph"/>
        <w:numPr>
          <w:numId w:val="34"/>
        </w:numPr>
        <w:autoSpaceDE w:val="0"/>
        <w:autoSpaceDN w:val="0"/>
        <w:bidi w:val="0"/>
        <w:adjustRightInd w:val="0"/>
        <w:ind w:left="1416" w:hanging="425"/>
        <w:jc w:val="both"/>
        <w:rPr>
          <w:rFonts w:ascii="Times New Roman" w:hAnsi="Times New Roman"/>
        </w:rPr>
      </w:pPr>
      <w:r w:rsidRPr="00987024">
        <w:rPr>
          <w:rFonts w:ascii="Times New Roman" w:hAnsi="Times New Roman"/>
        </w:rPr>
        <w:t>organizátorom trhu osoba alebo osoby, ktoré riadia alebo organizujú činnosť regulovaného trhu a</w:t>
      </w:r>
      <w:r w:rsidRPr="00987024" w:rsidR="002B39CA">
        <w:rPr>
          <w:rFonts w:ascii="Times New Roman" w:hAnsi="Times New Roman"/>
        </w:rPr>
        <w:t> </w:t>
      </w:r>
      <w:r w:rsidRPr="00987024">
        <w:rPr>
          <w:rFonts w:ascii="Times New Roman" w:hAnsi="Times New Roman"/>
        </w:rPr>
        <w:t xml:space="preserve">môže </w:t>
      </w:r>
      <w:r w:rsidRPr="00987024" w:rsidR="00AA5A03">
        <w:rPr>
          <w:rFonts w:ascii="Times New Roman" w:hAnsi="Times New Roman"/>
        </w:rPr>
        <w:t>ním</w:t>
      </w:r>
      <w:r w:rsidRPr="00987024">
        <w:rPr>
          <w:rFonts w:ascii="Times New Roman" w:hAnsi="Times New Roman"/>
        </w:rPr>
        <w:t xml:space="preserve"> byť aj samotný regulovaný trh</w:t>
      </w:r>
      <w:r w:rsidRPr="00987024" w:rsidR="002C53E0">
        <w:rPr>
          <w:rFonts w:ascii="Times New Roman" w:hAnsi="Times New Roman"/>
        </w:rPr>
        <w:t xml:space="preserve">; pričom organizátorom trhu na území Slovenskej republiky je burza, </w:t>
      </w:r>
    </w:p>
    <w:p w:rsidR="00A17943" w:rsidRPr="00987024" w:rsidP="0069223D">
      <w:pPr>
        <w:pStyle w:val="ListParagraph"/>
        <w:widowControl w:val="0"/>
        <w:numPr>
          <w:numId w:val="34"/>
        </w:numPr>
        <w:suppressAutoHyphens/>
        <w:autoSpaceDE w:val="0"/>
        <w:autoSpaceDN w:val="0"/>
        <w:bidi w:val="0"/>
        <w:adjustRightInd w:val="0"/>
        <w:ind w:left="1418" w:right="113" w:hanging="425"/>
        <w:jc w:val="both"/>
        <w:rPr>
          <w:rFonts w:ascii="Times New Roman" w:hAnsi="Times New Roman"/>
        </w:rPr>
      </w:pPr>
      <w:r w:rsidRPr="00987024">
        <w:rPr>
          <w:rFonts w:ascii="Times New Roman" w:hAnsi="Times New Roman"/>
          <w:lang w:eastAsia="en-US"/>
        </w:rPr>
        <w:t>mnohostranným systémom každý systém alebo platforma, v rámci ktorých môžu navzájom pôsobiť viaceré záujmy o obchodovanie tretích osôb, ak ide o kúpu a predaj finančných nástrojov; v</w:t>
      </w:r>
      <w:r w:rsidRPr="00987024">
        <w:rPr>
          <w:rFonts w:ascii="Times New Roman" w:hAnsi="Times New Roman"/>
        </w:rPr>
        <w:t xml:space="preserve">šetky mnohostranné systémy môžu byť organizované len ako regulovaný trh, mnohostranný obchodný systém alebo ako organizovaný obchodný systém </w:t>
      </w:r>
      <w:r w:rsidRPr="00987024" w:rsidR="001C7EE5">
        <w:rPr>
          <w:rFonts w:ascii="Times New Roman" w:hAnsi="Times New Roman"/>
        </w:rPr>
        <w:t xml:space="preserve">podľa tohto </w:t>
      </w:r>
      <w:r w:rsidRPr="00987024">
        <w:rPr>
          <w:rFonts w:ascii="Times New Roman" w:hAnsi="Times New Roman"/>
        </w:rPr>
        <w:t>zákon</w:t>
      </w:r>
      <w:r w:rsidRPr="00987024" w:rsidR="001C7EE5">
        <w:rPr>
          <w:rFonts w:ascii="Times New Roman" w:hAnsi="Times New Roman"/>
        </w:rPr>
        <w:t>a</w:t>
      </w:r>
      <w:r w:rsidRPr="00987024">
        <w:rPr>
          <w:rFonts w:ascii="Times New Roman" w:hAnsi="Times New Roman"/>
        </w:rPr>
        <w:t xml:space="preserve">,     </w:t>
      </w:r>
    </w:p>
    <w:p w:rsidR="00ED28B5" w:rsidRPr="00987024" w:rsidP="0069223D">
      <w:pPr>
        <w:pStyle w:val="ListParagraph"/>
        <w:numPr>
          <w:numId w:val="34"/>
        </w:numPr>
        <w:autoSpaceDE w:val="0"/>
        <w:autoSpaceDN w:val="0"/>
        <w:bidi w:val="0"/>
        <w:adjustRightInd w:val="0"/>
        <w:ind w:left="1416" w:hanging="425"/>
        <w:jc w:val="both"/>
        <w:rPr>
          <w:rFonts w:ascii="Times New Roman" w:hAnsi="Times New Roman"/>
        </w:rPr>
      </w:pPr>
      <w:r w:rsidRPr="00987024">
        <w:rPr>
          <w:rFonts w:ascii="Times New Roman" w:hAnsi="Times New Roman"/>
        </w:rPr>
        <w:t>obchodn</w:t>
      </w:r>
      <w:r w:rsidRPr="00987024" w:rsidR="00950A36">
        <w:rPr>
          <w:rFonts w:ascii="Times New Roman" w:hAnsi="Times New Roman"/>
        </w:rPr>
        <w:t>ým</w:t>
      </w:r>
      <w:r w:rsidRPr="00987024">
        <w:rPr>
          <w:rFonts w:ascii="Times New Roman" w:hAnsi="Times New Roman"/>
        </w:rPr>
        <w:t xml:space="preserve"> miesto</w:t>
      </w:r>
      <w:r w:rsidRPr="00987024" w:rsidR="00950A36">
        <w:rPr>
          <w:rFonts w:ascii="Times New Roman" w:hAnsi="Times New Roman"/>
        </w:rPr>
        <w:t>m</w:t>
      </w:r>
      <w:r w:rsidRPr="00987024">
        <w:rPr>
          <w:rFonts w:ascii="Times New Roman" w:hAnsi="Times New Roman"/>
        </w:rPr>
        <w:t xml:space="preserve"> regulovaný trh, mnohostranný obchodný systém alebo organizovaný obchodný systém</w:t>
      </w:r>
      <w:r w:rsidRPr="00987024" w:rsidR="00861E75">
        <w:rPr>
          <w:rFonts w:ascii="Times New Roman" w:hAnsi="Times New Roman"/>
        </w:rPr>
        <w:t>,</w:t>
      </w:r>
      <w:r w:rsidRPr="00987024">
        <w:rPr>
          <w:rFonts w:ascii="Times New Roman" w:hAnsi="Times New Roman"/>
        </w:rPr>
        <w:t xml:space="preserve"> </w:t>
      </w:r>
    </w:p>
    <w:p w:rsidR="00ED28B5" w:rsidRPr="00987024" w:rsidP="0069223D">
      <w:pPr>
        <w:pStyle w:val="ListParagraph"/>
        <w:numPr>
          <w:numId w:val="34"/>
        </w:numPr>
        <w:autoSpaceDE w:val="0"/>
        <w:autoSpaceDN w:val="0"/>
        <w:bidi w:val="0"/>
        <w:adjustRightInd w:val="0"/>
        <w:ind w:left="1416" w:hanging="425"/>
        <w:jc w:val="both"/>
        <w:rPr>
          <w:rFonts w:ascii="Times New Roman" w:hAnsi="Times New Roman"/>
        </w:rPr>
      </w:pPr>
      <w:r w:rsidRPr="00987024">
        <w:rPr>
          <w:rFonts w:ascii="Times New Roman" w:hAnsi="Times New Roman"/>
        </w:rPr>
        <w:t>likvidný</w:t>
      </w:r>
      <w:r w:rsidRPr="00987024" w:rsidR="00950A36">
        <w:rPr>
          <w:rFonts w:ascii="Times New Roman" w:hAnsi="Times New Roman"/>
        </w:rPr>
        <w:t>m</w:t>
      </w:r>
      <w:r w:rsidRPr="00987024">
        <w:rPr>
          <w:rFonts w:ascii="Times New Roman" w:hAnsi="Times New Roman"/>
        </w:rPr>
        <w:t xml:space="preserve"> trh</w:t>
      </w:r>
      <w:r w:rsidRPr="00987024" w:rsidR="00950A36">
        <w:rPr>
          <w:rFonts w:ascii="Times New Roman" w:hAnsi="Times New Roman"/>
        </w:rPr>
        <w:t>om</w:t>
      </w:r>
      <w:r w:rsidRPr="00987024">
        <w:rPr>
          <w:rFonts w:ascii="Times New Roman" w:hAnsi="Times New Roman"/>
        </w:rPr>
        <w:t xml:space="preserve"> trh pre finančný nástroj alebo </w:t>
      </w:r>
      <w:r w:rsidRPr="00987024" w:rsidR="00885501">
        <w:rPr>
          <w:rFonts w:ascii="Times New Roman" w:hAnsi="Times New Roman"/>
        </w:rPr>
        <w:t>druh</w:t>
      </w:r>
      <w:r w:rsidRPr="00987024">
        <w:rPr>
          <w:rFonts w:ascii="Times New Roman" w:hAnsi="Times New Roman"/>
        </w:rPr>
        <w:t xml:space="preserve"> finančných nástrojov, na ktorom sa nepretržite </w:t>
      </w:r>
      <w:r w:rsidRPr="00987024" w:rsidR="00861E75">
        <w:rPr>
          <w:rFonts w:ascii="Times New Roman" w:hAnsi="Times New Roman"/>
        </w:rPr>
        <w:t>nachádzajú</w:t>
      </w:r>
      <w:r w:rsidRPr="00987024">
        <w:rPr>
          <w:rFonts w:ascii="Times New Roman" w:hAnsi="Times New Roman"/>
        </w:rPr>
        <w:t xml:space="preserve"> pripravení kupujúci a</w:t>
      </w:r>
      <w:r w:rsidRPr="00987024" w:rsidR="002B39CA">
        <w:rPr>
          <w:rFonts w:ascii="Times New Roman" w:hAnsi="Times New Roman"/>
        </w:rPr>
        <w:t> </w:t>
      </w:r>
      <w:r w:rsidRPr="00987024">
        <w:rPr>
          <w:rFonts w:ascii="Times New Roman" w:hAnsi="Times New Roman"/>
        </w:rPr>
        <w:t>predávajúci so záujmom obchodovať, ktorý sa so zreteľom na osobitnú štruktúru trhu konkrétneho finančného nástroja alebo konkrétne</w:t>
      </w:r>
      <w:r w:rsidRPr="00987024" w:rsidR="00AA5A03">
        <w:rPr>
          <w:rFonts w:ascii="Times New Roman" w:hAnsi="Times New Roman"/>
        </w:rPr>
        <w:t>ho druhu</w:t>
      </w:r>
      <w:r w:rsidRPr="00987024">
        <w:rPr>
          <w:rFonts w:ascii="Times New Roman" w:hAnsi="Times New Roman"/>
        </w:rPr>
        <w:t xml:space="preserve"> finančných nástrojov posudzuje v</w:t>
      </w:r>
      <w:r w:rsidRPr="00987024" w:rsidR="002B39CA">
        <w:rPr>
          <w:rFonts w:ascii="Times New Roman" w:hAnsi="Times New Roman"/>
        </w:rPr>
        <w:t> </w:t>
      </w:r>
      <w:r w:rsidRPr="00987024">
        <w:rPr>
          <w:rFonts w:ascii="Times New Roman" w:hAnsi="Times New Roman"/>
        </w:rPr>
        <w:t>súlade s</w:t>
      </w:r>
      <w:r w:rsidRPr="00987024" w:rsidR="002B39CA">
        <w:rPr>
          <w:rFonts w:ascii="Times New Roman" w:hAnsi="Times New Roman"/>
        </w:rPr>
        <w:t> </w:t>
      </w:r>
      <w:r w:rsidRPr="00987024">
        <w:rPr>
          <w:rFonts w:ascii="Times New Roman" w:hAnsi="Times New Roman"/>
        </w:rPr>
        <w:t>týmito kritériami</w:t>
      </w:r>
      <w:r w:rsidRPr="00987024" w:rsidR="00885501">
        <w:rPr>
          <w:rFonts w:ascii="Times New Roman" w:hAnsi="Times New Roman"/>
        </w:rPr>
        <w:t>:</w:t>
      </w:r>
      <w:r w:rsidRPr="00987024">
        <w:rPr>
          <w:rFonts w:ascii="Times New Roman" w:hAnsi="Times New Roman"/>
        </w:rPr>
        <w:t xml:space="preserve"> </w:t>
      </w:r>
    </w:p>
    <w:p w:rsidR="00ED28B5" w:rsidRPr="00987024" w:rsidP="0069223D">
      <w:pPr>
        <w:pStyle w:val="ListParagraph"/>
        <w:numPr>
          <w:numId w:val="35"/>
        </w:numPr>
        <w:autoSpaceDE w:val="0"/>
        <w:autoSpaceDN w:val="0"/>
        <w:bidi w:val="0"/>
        <w:adjustRightInd w:val="0"/>
        <w:ind w:left="1842" w:hanging="425"/>
        <w:jc w:val="both"/>
        <w:rPr>
          <w:rFonts w:ascii="Times New Roman" w:hAnsi="Times New Roman"/>
        </w:rPr>
      </w:pPr>
      <w:r w:rsidRPr="00987024">
        <w:rPr>
          <w:rFonts w:ascii="Times New Roman" w:hAnsi="Times New Roman"/>
        </w:rPr>
        <w:t>priemerná frekvencia a</w:t>
      </w:r>
      <w:r w:rsidRPr="00987024" w:rsidR="002B39CA">
        <w:rPr>
          <w:rFonts w:ascii="Times New Roman" w:hAnsi="Times New Roman"/>
        </w:rPr>
        <w:t> </w:t>
      </w:r>
      <w:r w:rsidRPr="00987024">
        <w:rPr>
          <w:rFonts w:ascii="Times New Roman" w:hAnsi="Times New Roman"/>
        </w:rPr>
        <w:t>objem transakcií za rôznych trhových podmienok so zreteľom na povahu a</w:t>
      </w:r>
      <w:r w:rsidRPr="00987024" w:rsidR="002B39CA">
        <w:rPr>
          <w:rFonts w:ascii="Times New Roman" w:hAnsi="Times New Roman"/>
        </w:rPr>
        <w:t> </w:t>
      </w:r>
      <w:r w:rsidRPr="00987024">
        <w:rPr>
          <w:rFonts w:ascii="Times New Roman" w:hAnsi="Times New Roman"/>
        </w:rPr>
        <w:t>životný cyklus produktov v</w:t>
      </w:r>
      <w:r w:rsidRPr="00987024" w:rsidR="002B39CA">
        <w:rPr>
          <w:rFonts w:ascii="Times New Roman" w:hAnsi="Times New Roman"/>
        </w:rPr>
        <w:t> </w:t>
      </w:r>
      <w:r w:rsidRPr="00987024">
        <w:rPr>
          <w:rFonts w:ascii="Times New Roman" w:hAnsi="Times New Roman"/>
        </w:rPr>
        <w:t xml:space="preserve">rámci </w:t>
      </w:r>
      <w:r w:rsidRPr="00987024" w:rsidR="00885501">
        <w:rPr>
          <w:rFonts w:ascii="Times New Roman" w:hAnsi="Times New Roman"/>
        </w:rPr>
        <w:t>príslušného druhu</w:t>
      </w:r>
      <w:r w:rsidRPr="00987024">
        <w:rPr>
          <w:rFonts w:ascii="Times New Roman" w:hAnsi="Times New Roman"/>
        </w:rPr>
        <w:t xml:space="preserve"> finančných nástrojov</w:t>
      </w:r>
      <w:r w:rsidRPr="00987024" w:rsidR="00950A36">
        <w:rPr>
          <w:rFonts w:ascii="Times New Roman" w:hAnsi="Times New Roman"/>
        </w:rPr>
        <w:t>,</w:t>
      </w:r>
      <w:r w:rsidRPr="00987024">
        <w:rPr>
          <w:rFonts w:ascii="Times New Roman" w:hAnsi="Times New Roman"/>
        </w:rPr>
        <w:t xml:space="preserve"> </w:t>
      </w:r>
    </w:p>
    <w:p w:rsidR="00ED28B5" w:rsidRPr="00987024" w:rsidP="0069223D">
      <w:pPr>
        <w:pStyle w:val="ListParagraph"/>
        <w:numPr>
          <w:numId w:val="35"/>
        </w:numPr>
        <w:autoSpaceDE w:val="0"/>
        <w:autoSpaceDN w:val="0"/>
        <w:bidi w:val="0"/>
        <w:adjustRightInd w:val="0"/>
        <w:ind w:left="1842" w:hanging="425"/>
        <w:jc w:val="both"/>
        <w:rPr>
          <w:rFonts w:ascii="Times New Roman" w:hAnsi="Times New Roman"/>
        </w:rPr>
      </w:pPr>
      <w:r w:rsidRPr="00987024">
        <w:rPr>
          <w:rFonts w:ascii="Times New Roman" w:hAnsi="Times New Roman"/>
        </w:rPr>
        <w:t>počet a</w:t>
      </w:r>
      <w:r w:rsidRPr="00987024" w:rsidR="002B39CA">
        <w:rPr>
          <w:rFonts w:ascii="Times New Roman" w:hAnsi="Times New Roman"/>
        </w:rPr>
        <w:t> </w:t>
      </w:r>
      <w:r w:rsidRPr="00987024">
        <w:rPr>
          <w:rFonts w:ascii="Times New Roman" w:hAnsi="Times New Roman"/>
        </w:rPr>
        <w:t>typ účastníkov trhu vrátane pomeru účastníkov trhu k</w:t>
      </w:r>
      <w:r w:rsidRPr="00987024" w:rsidR="002B39CA">
        <w:rPr>
          <w:rFonts w:ascii="Times New Roman" w:hAnsi="Times New Roman"/>
        </w:rPr>
        <w:t> </w:t>
      </w:r>
      <w:r w:rsidRPr="00987024">
        <w:rPr>
          <w:rFonts w:ascii="Times New Roman" w:hAnsi="Times New Roman"/>
        </w:rPr>
        <w:t>obchodovaným nástrojom vo vzťahu k</w:t>
      </w:r>
      <w:r w:rsidRPr="00987024" w:rsidR="002B39CA">
        <w:rPr>
          <w:rFonts w:ascii="Times New Roman" w:hAnsi="Times New Roman"/>
        </w:rPr>
        <w:t> </w:t>
      </w:r>
      <w:r w:rsidRPr="00987024">
        <w:rPr>
          <w:rFonts w:ascii="Times New Roman" w:hAnsi="Times New Roman"/>
        </w:rPr>
        <w:t>určitému produktu</w:t>
      </w:r>
      <w:r w:rsidRPr="00987024" w:rsidR="00950A36">
        <w:rPr>
          <w:rFonts w:ascii="Times New Roman" w:hAnsi="Times New Roman"/>
        </w:rPr>
        <w:t>,</w:t>
      </w:r>
      <w:r w:rsidRPr="00987024">
        <w:rPr>
          <w:rFonts w:ascii="Times New Roman" w:hAnsi="Times New Roman"/>
        </w:rPr>
        <w:t xml:space="preserve"> </w:t>
      </w:r>
    </w:p>
    <w:p w:rsidR="00ED28B5" w:rsidRPr="00987024" w:rsidP="0069223D">
      <w:pPr>
        <w:pStyle w:val="ListParagraph"/>
        <w:numPr>
          <w:numId w:val="35"/>
        </w:numPr>
        <w:bidi w:val="0"/>
        <w:ind w:left="1842" w:hanging="425"/>
        <w:jc w:val="both"/>
        <w:rPr>
          <w:rFonts w:ascii="Times New Roman" w:hAnsi="Times New Roman"/>
        </w:rPr>
      </w:pPr>
      <w:r w:rsidRPr="00987024">
        <w:rPr>
          <w:rFonts w:ascii="Times New Roman" w:hAnsi="Times New Roman"/>
        </w:rPr>
        <w:t>priemerná veľkosť rozpätí</w:t>
      </w:r>
      <w:r w:rsidRPr="00987024" w:rsidR="00885501">
        <w:rPr>
          <w:rFonts w:ascii="Times New Roman" w:hAnsi="Times New Roman"/>
        </w:rPr>
        <w:t xml:space="preserve"> medzi nákupnými </w:t>
      </w:r>
      <w:r w:rsidRPr="00987024" w:rsidR="007369DE">
        <w:rPr>
          <w:rFonts w:ascii="Times New Roman" w:hAnsi="Times New Roman"/>
        </w:rPr>
        <w:t xml:space="preserve">cenami </w:t>
      </w:r>
      <w:r w:rsidRPr="00987024" w:rsidR="00885501">
        <w:rPr>
          <w:rFonts w:ascii="Times New Roman" w:hAnsi="Times New Roman"/>
        </w:rPr>
        <w:t>a</w:t>
      </w:r>
      <w:r w:rsidRPr="00987024" w:rsidR="002B39CA">
        <w:rPr>
          <w:rFonts w:ascii="Times New Roman" w:hAnsi="Times New Roman"/>
        </w:rPr>
        <w:t> </w:t>
      </w:r>
      <w:r w:rsidRPr="00987024" w:rsidR="00885501">
        <w:rPr>
          <w:rFonts w:ascii="Times New Roman" w:hAnsi="Times New Roman"/>
        </w:rPr>
        <w:t>predajnými cenami</w:t>
      </w:r>
      <w:r w:rsidRPr="00987024">
        <w:rPr>
          <w:rFonts w:ascii="Times New Roman" w:hAnsi="Times New Roman"/>
        </w:rPr>
        <w:t xml:space="preserve">, </w:t>
      </w:r>
      <w:r w:rsidRPr="00987024" w:rsidR="00950A36">
        <w:rPr>
          <w:rFonts w:ascii="Times New Roman" w:hAnsi="Times New Roman"/>
        </w:rPr>
        <w:t>ak</w:t>
      </w:r>
      <w:r w:rsidRPr="00987024" w:rsidR="0069172F">
        <w:rPr>
          <w:rFonts w:ascii="Times New Roman" w:hAnsi="Times New Roman"/>
        </w:rPr>
        <w:t xml:space="preserve"> sú </w:t>
      </w:r>
      <w:r w:rsidRPr="00987024" w:rsidR="00593A37">
        <w:rPr>
          <w:rFonts w:ascii="Times New Roman" w:hAnsi="Times New Roman"/>
        </w:rPr>
        <w:t>známe</w:t>
      </w:r>
      <w:r w:rsidRPr="00987024" w:rsidR="0069172F">
        <w:rPr>
          <w:rFonts w:ascii="Times New Roman" w:hAnsi="Times New Roman"/>
        </w:rPr>
        <w:t>,</w:t>
      </w:r>
    </w:p>
    <w:p w:rsidR="00885501" w:rsidRPr="00987024" w:rsidP="0069223D">
      <w:pPr>
        <w:pStyle w:val="ListParagraph"/>
        <w:numPr>
          <w:numId w:val="34"/>
        </w:numPr>
        <w:suppressAutoHyphens/>
        <w:bidi w:val="0"/>
        <w:spacing w:line="259" w:lineRule="auto"/>
        <w:ind w:left="1416" w:hanging="425"/>
        <w:jc w:val="both"/>
        <w:rPr>
          <w:rFonts w:ascii="Times New Roman" w:hAnsi="Times New Roman"/>
        </w:rPr>
      </w:pPr>
      <w:r w:rsidRPr="00987024" w:rsidR="00ED28B5">
        <w:rPr>
          <w:rFonts w:ascii="Times New Roman" w:hAnsi="Times New Roman"/>
        </w:rPr>
        <w:t>riadiaci</w:t>
      </w:r>
      <w:r w:rsidRPr="00987024" w:rsidR="00950A36">
        <w:rPr>
          <w:rFonts w:ascii="Times New Roman" w:hAnsi="Times New Roman"/>
        </w:rPr>
        <w:t>m</w:t>
      </w:r>
      <w:r w:rsidRPr="00987024" w:rsidR="00ED28B5">
        <w:rPr>
          <w:rFonts w:ascii="Times New Roman" w:hAnsi="Times New Roman"/>
        </w:rPr>
        <w:t xml:space="preserve"> orgán</w:t>
      </w:r>
      <w:r w:rsidRPr="00987024" w:rsidR="00950A36">
        <w:rPr>
          <w:rFonts w:ascii="Times New Roman" w:hAnsi="Times New Roman"/>
        </w:rPr>
        <w:t>om</w:t>
      </w:r>
      <w:r w:rsidRPr="00987024" w:rsidR="00ED28B5">
        <w:rPr>
          <w:rFonts w:ascii="Times New Roman" w:hAnsi="Times New Roman"/>
        </w:rPr>
        <w:t xml:space="preserve"> </w:t>
      </w:r>
      <w:r w:rsidRPr="00987024">
        <w:rPr>
          <w:rFonts w:ascii="Times New Roman" w:hAnsi="Times New Roman"/>
        </w:rPr>
        <w:t xml:space="preserve">štatutárny orgán </w:t>
      </w:r>
      <w:r w:rsidRPr="00987024" w:rsidR="00BF2077">
        <w:rPr>
          <w:rFonts w:ascii="Times New Roman" w:hAnsi="Times New Roman"/>
        </w:rPr>
        <w:t>burzy</w:t>
      </w:r>
      <w:r w:rsidRPr="00987024" w:rsidR="00ED28B5">
        <w:rPr>
          <w:rFonts w:ascii="Times New Roman" w:hAnsi="Times New Roman"/>
        </w:rPr>
        <w:t xml:space="preserve"> </w:t>
      </w:r>
      <w:r w:rsidRPr="00987024" w:rsidR="007369DE">
        <w:rPr>
          <w:rFonts w:ascii="Times New Roman" w:hAnsi="Times New Roman"/>
        </w:rPr>
        <w:t>s</w:t>
      </w:r>
      <w:r w:rsidRPr="00987024" w:rsidR="00ED28B5">
        <w:rPr>
          <w:rFonts w:ascii="Times New Roman" w:hAnsi="Times New Roman"/>
        </w:rPr>
        <w:t xml:space="preserve">plnomocnený </w:t>
      </w:r>
      <w:r w:rsidRPr="00987024" w:rsidR="00861E75">
        <w:rPr>
          <w:rFonts w:ascii="Times New Roman" w:hAnsi="Times New Roman"/>
        </w:rPr>
        <w:t>určiť</w:t>
      </w:r>
      <w:r w:rsidRPr="00987024" w:rsidR="00ED28B5">
        <w:rPr>
          <w:rFonts w:ascii="Times New Roman" w:hAnsi="Times New Roman"/>
        </w:rPr>
        <w:t xml:space="preserve"> stratégiu, ciele a</w:t>
      </w:r>
      <w:r w:rsidRPr="00987024" w:rsidR="002B39CA">
        <w:rPr>
          <w:rFonts w:ascii="Times New Roman" w:hAnsi="Times New Roman"/>
        </w:rPr>
        <w:t> </w:t>
      </w:r>
      <w:r w:rsidRPr="00987024" w:rsidR="00ED28B5">
        <w:rPr>
          <w:rFonts w:ascii="Times New Roman" w:hAnsi="Times New Roman"/>
        </w:rPr>
        <w:t xml:space="preserve">celkové smerovanie </w:t>
      </w:r>
      <w:r w:rsidRPr="00987024">
        <w:rPr>
          <w:rFonts w:ascii="Times New Roman" w:hAnsi="Times New Roman"/>
        </w:rPr>
        <w:t>burzy</w:t>
      </w:r>
      <w:r w:rsidRPr="00987024" w:rsidR="00ED28B5">
        <w:rPr>
          <w:rFonts w:ascii="Times New Roman" w:hAnsi="Times New Roman"/>
        </w:rPr>
        <w:t>, ako aj orgán</w:t>
      </w:r>
      <w:r w:rsidRPr="00987024" w:rsidR="00CD20E3">
        <w:rPr>
          <w:rFonts w:ascii="Times New Roman" w:hAnsi="Times New Roman"/>
        </w:rPr>
        <w:t>, ktorý v</w:t>
      </w:r>
      <w:r w:rsidRPr="00987024" w:rsidR="00ED28B5">
        <w:rPr>
          <w:rFonts w:ascii="Times New Roman" w:hAnsi="Times New Roman"/>
        </w:rPr>
        <w:t xml:space="preserve">ykonáva </w:t>
      </w:r>
      <w:r w:rsidRPr="00987024">
        <w:rPr>
          <w:rFonts w:ascii="Times New Roman" w:hAnsi="Times New Roman"/>
        </w:rPr>
        <w:t>kontrolu a</w:t>
      </w:r>
      <w:r w:rsidRPr="00987024" w:rsidR="002B39CA">
        <w:rPr>
          <w:rFonts w:ascii="Times New Roman" w:hAnsi="Times New Roman"/>
        </w:rPr>
        <w:t> </w:t>
      </w:r>
      <w:r w:rsidRPr="00987024">
        <w:rPr>
          <w:rFonts w:ascii="Times New Roman" w:hAnsi="Times New Roman"/>
        </w:rPr>
        <w:t>monitoring nad rozhodovaním manažmentu; za riadiaci orgán sa považujú aj osoby odlišné od štatutárneho orgánu, ak skutočne vykonávajú riadiacu činnosť</w:t>
      </w:r>
      <w:r w:rsidRPr="00987024" w:rsidR="00ED28B5">
        <w:rPr>
          <w:rFonts w:ascii="Times New Roman" w:hAnsi="Times New Roman"/>
        </w:rPr>
        <w:t>,</w:t>
      </w:r>
    </w:p>
    <w:p w:rsidR="00160210" w:rsidRPr="00987024" w:rsidP="00AA5A03">
      <w:pPr>
        <w:suppressAutoHyphens/>
        <w:bidi w:val="0"/>
        <w:spacing w:line="259" w:lineRule="auto"/>
        <w:ind w:left="1418" w:hanging="427"/>
        <w:jc w:val="both"/>
        <w:rPr>
          <w:rFonts w:ascii="Times New Roman" w:hAnsi="Times New Roman"/>
        </w:rPr>
      </w:pPr>
      <w:r w:rsidRPr="00987024" w:rsidR="00AA5A03">
        <w:rPr>
          <w:rFonts w:ascii="Times New Roman" w:hAnsi="Times New Roman"/>
        </w:rPr>
        <w:t xml:space="preserve">ab) </w:t>
      </w:r>
      <w:r w:rsidRPr="00987024">
        <w:rPr>
          <w:rFonts w:ascii="Times New Roman" w:hAnsi="Times New Roman"/>
        </w:rPr>
        <w:t>vrcholovým manažmentom fyzické osoby, ktoré vykonávajú výkonné funkcie na burze a</w:t>
      </w:r>
      <w:r w:rsidRPr="00987024" w:rsidR="002B39CA">
        <w:rPr>
          <w:rFonts w:ascii="Times New Roman" w:hAnsi="Times New Roman"/>
        </w:rPr>
        <w:t> </w:t>
      </w:r>
      <w:r w:rsidRPr="00987024">
        <w:rPr>
          <w:rFonts w:ascii="Times New Roman" w:hAnsi="Times New Roman"/>
        </w:rPr>
        <w:t>ktor</w:t>
      </w:r>
      <w:r w:rsidRPr="00987024" w:rsidR="00885501">
        <w:rPr>
          <w:rFonts w:ascii="Times New Roman" w:hAnsi="Times New Roman"/>
        </w:rPr>
        <w:t>é</w:t>
      </w:r>
      <w:r w:rsidRPr="00987024">
        <w:rPr>
          <w:rFonts w:ascii="Times New Roman" w:hAnsi="Times New Roman"/>
        </w:rPr>
        <w:t xml:space="preserve"> sú zodpovedn</w:t>
      </w:r>
      <w:r w:rsidRPr="00987024" w:rsidR="00885501">
        <w:rPr>
          <w:rFonts w:ascii="Times New Roman" w:hAnsi="Times New Roman"/>
        </w:rPr>
        <w:t>é</w:t>
      </w:r>
      <w:r w:rsidRPr="00987024">
        <w:rPr>
          <w:rFonts w:ascii="Times New Roman" w:hAnsi="Times New Roman"/>
        </w:rPr>
        <w:t xml:space="preserve"> riadiacemu orgánu za každodenné riadenie </w:t>
      </w:r>
      <w:r w:rsidRPr="00987024" w:rsidR="00356A29">
        <w:rPr>
          <w:rFonts w:ascii="Times New Roman" w:hAnsi="Times New Roman"/>
        </w:rPr>
        <w:t xml:space="preserve">burzy </w:t>
      </w:r>
      <w:r w:rsidRPr="00987024">
        <w:rPr>
          <w:rFonts w:ascii="Times New Roman" w:hAnsi="Times New Roman"/>
        </w:rPr>
        <w:t>vrátane vykonávania politík týkajúcich sa distribúcie služieb a</w:t>
      </w:r>
      <w:r w:rsidRPr="00987024" w:rsidR="002B39CA">
        <w:rPr>
          <w:rFonts w:ascii="Times New Roman" w:hAnsi="Times New Roman"/>
        </w:rPr>
        <w:t> </w:t>
      </w:r>
      <w:r w:rsidRPr="00987024">
        <w:rPr>
          <w:rFonts w:ascii="Times New Roman" w:hAnsi="Times New Roman"/>
        </w:rPr>
        <w:t>produktov klientom</w:t>
      </w:r>
      <w:r w:rsidRPr="00987024" w:rsidR="000226FD">
        <w:rPr>
          <w:rFonts w:ascii="Times New Roman" w:hAnsi="Times New Roman"/>
        </w:rPr>
        <w:t>,</w:t>
      </w:r>
    </w:p>
    <w:p w:rsidR="00ED28B5" w:rsidRPr="00987024" w:rsidP="002B39CA">
      <w:pPr>
        <w:suppressAutoHyphens/>
        <w:bidi w:val="0"/>
        <w:spacing w:line="259" w:lineRule="auto"/>
        <w:ind w:left="1418" w:hanging="427"/>
        <w:jc w:val="both"/>
        <w:rPr>
          <w:rFonts w:ascii="Times New Roman" w:hAnsi="Times New Roman"/>
        </w:rPr>
      </w:pPr>
      <w:r w:rsidRPr="00987024" w:rsidR="002B39CA">
        <w:rPr>
          <w:rFonts w:ascii="Times New Roman" w:hAnsi="Times New Roman"/>
        </w:rPr>
        <w:t>a</w:t>
      </w:r>
      <w:r w:rsidRPr="00987024" w:rsidR="00AA5A03">
        <w:rPr>
          <w:rFonts w:ascii="Times New Roman" w:hAnsi="Times New Roman"/>
        </w:rPr>
        <w:t>c</w:t>
      </w:r>
      <w:r w:rsidRPr="00987024" w:rsidR="002B39CA">
        <w:rPr>
          <w:rFonts w:ascii="Times New Roman" w:hAnsi="Times New Roman"/>
        </w:rPr>
        <w:t xml:space="preserve">) </w:t>
      </w:r>
      <w:r w:rsidRPr="00987024">
        <w:rPr>
          <w:rFonts w:ascii="Times New Roman" w:hAnsi="Times New Roman"/>
        </w:rPr>
        <w:t>obchodovan</w:t>
      </w:r>
      <w:r w:rsidRPr="00987024" w:rsidR="00861E75">
        <w:rPr>
          <w:rFonts w:ascii="Times New Roman" w:hAnsi="Times New Roman"/>
        </w:rPr>
        <w:t>ím</w:t>
      </w:r>
      <w:r w:rsidRPr="00987024">
        <w:rPr>
          <w:rFonts w:ascii="Times New Roman" w:hAnsi="Times New Roman"/>
        </w:rPr>
        <w:t xml:space="preserve"> párovaním na vlastný účet transakcia, pri ktorej sprostredkovateľ vstupuje medzi kupujúceho a</w:t>
      </w:r>
      <w:r w:rsidRPr="00987024" w:rsidR="002B39CA">
        <w:rPr>
          <w:rFonts w:ascii="Times New Roman" w:hAnsi="Times New Roman"/>
        </w:rPr>
        <w:t> </w:t>
      </w:r>
      <w:r w:rsidRPr="00987024">
        <w:rPr>
          <w:rFonts w:ascii="Times New Roman" w:hAnsi="Times New Roman"/>
        </w:rPr>
        <w:t>predávajúceho spôsobom, pri ktorom počas vykonávania transakcie nie je nikdy vystavený trhovému riziku</w:t>
      </w:r>
      <w:r w:rsidRPr="00987024" w:rsidR="00B47DC9">
        <w:rPr>
          <w:rFonts w:ascii="Times New Roman" w:hAnsi="Times New Roman"/>
        </w:rPr>
        <w:t>,</w:t>
      </w:r>
      <w:r w:rsidRPr="00987024" w:rsidR="00E71CA6">
        <w:rPr>
          <w:rFonts w:ascii="Times New Roman" w:hAnsi="Times New Roman"/>
        </w:rPr>
        <w:t xml:space="preserve"> </w:t>
      </w:r>
      <w:r w:rsidRPr="00987024">
        <w:rPr>
          <w:rFonts w:ascii="Times New Roman" w:hAnsi="Times New Roman"/>
        </w:rPr>
        <w:t>a</w:t>
      </w:r>
      <w:r w:rsidRPr="00987024" w:rsidR="002B39CA">
        <w:rPr>
          <w:rFonts w:ascii="Times New Roman" w:hAnsi="Times New Roman"/>
        </w:rPr>
        <w:t> </w:t>
      </w:r>
      <w:r w:rsidRPr="00987024">
        <w:rPr>
          <w:rFonts w:ascii="Times New Roman" w:hAnsi="Times New Roman"/>
        </w:rPr>
        <w:t xml:space="preserve">obe strany </w:t>
      </w:r>
      <w:r w:rsidRPr="00987024" w:rsidR="00B47DC9">
        <w:rPr>
          <w:rFonts w:ascii="Times New Roman" w:hAnsi="Times New Roman"/>
        </w:rPr>
        <w:t xml:space="preserve">transakcie sa </w:t>
      </w:r>
      <w:r w:rsidRPr="00987024">
        <w:rPr>
          <w:rFonts w:ascii="Times New Roman" w:hAnsi="Times New Roman"/>
        </w:rPr>
        <w:t>vykonáva</w:t>
      </w:r>
      <w:r w:rsidRPr="00987024" w:rsidR="00B47DC9">
        <w:rPr>
          <w:rFonts w:ascii="Times New Roman" w:hAnsi="Times New Roman"/>
        </w:rPr>
        <w:t>jú</w:t>
      </w:r>
      <w:r w:rsidRPr="00987024">
        <w:rPr>
          <w:rFonts w:ascii="Times New Roman" w:hAnsi="Times New Roman"/>
        </w:rPr>
        <w:t xml:space="preserve"> súčasne a</w:t>
      </w:r>
      <w:r w:rsidRPr="00987024" w:rsidR="002B39CA">
        <w:rPr>
          <w:rFonts w:ascii="Times New Roman" w:hAnsi="Times New Roman"/>
        </w:rPr>
        <w:t> </w:t>
      </w:r>
      <w:r w:rsidRPr="00987024" w:rsidR="00E71CA6">
        <w:rPr>
          <w:rFonts w:ascii="Times New Roman" w:hAnsi="Times New Roman"/>
        </w:rPr>
        <w:t>ak</w:t>
      </w:r>
      <w:r w:rsidRPr="00987024">
        <w:rPr>
          <w:rFonts w:ascii="Times New Roman" w:hAnsi="Times New Roman"/>
        </w:rPr>
        <w:t xml:space="preserve"> sa transakcia realizuje pri cene, pri ktorej sprostredkovateľ nevytvára zisk ani stratu okrem vopred zverejnenej provízie, poplatku alebo platby za transakciu, </w:t>
      </w:r>
    </w:p>
    <w:p w:rsidR="001C7EE5" w:rsidRPr="00987024" w:rsidP="001C7EE5">
      <w:pPr>
        <w:suppressAutoHyphens/>
        <w:bidi w:val="0"/>
        <w:ind w:left="1418" w:right="113" w:hanging="425"/>
        <w:jc w:val="both"/>
        <w:rPr>
          <w:rFonts w:ascii="Times New Roman" w:hAnsi="Times New Roman"/>
        </w:rPr>
      </w:pPr>
      <w:r w:rsidRPr="00987024" w:rsidR="002B39CA">
        <w:rPr>
          <w:rFonts w:ascii="Times New Roman" w:hAnsi="Times New Roman"/>
        </w:rPr>
        <w:t>a</w:t>
      </w:r>
      <w:r w:rsidRPr="00987024" w:rsidR="00AA5A03">
        <w:rPr>
          <w:rFonts w:ascii="Times New Roman" w:hAnsi="Times New Roman"/>
        </w:rPr>
        <w:t>d</w:t>
      </w:r>
      <w:r w:rsidRPr="00987024" w:rsidR="002B39CA">
        <w:rPr>
          <w:rFonts w:ascii="Times New Roman" w:hAnsi="Times New Roman"/>
        </w:rPr>
        <w:t xml:space="preserve">) </w:t>
      </w:r>
      <w:r w:rsidRPr="00987024">
        <w:rPr>
          <w:rFonts w:ascii="Times New Roman" w:hAnsi="Times New Roman"/>
        </w:rPr>
        <w:t xml:space="preserve">priamym elektronickým prístupom mechanizmus, v rámci ktorého člen, účastník alebo klient obchodného miesta  umožní určitej osobe používať svoj kód pre obchodovanie, aby táto osoba mohla elektronicky zasielať pokyny týkajúce sa finančného nástroja priamo obchodnému miestu, a to ako </w:t>
      </w:r>
    </w:p>
    <w:p w:rsidR="001C7EE5" w:rsidRPr="00987024" w:rsidP="0069223D">
      <w:pPr>
        <w:pStyle w:val="ListParagraph"/>
        <w:numPr>
          <w:numId w:val="92"/>
        </w:numPr>
        <w:suppressAutoHyphens/>
        <w:bidi w:val="0"/>
        <w:ind w:left="1843" w:right="113" w:hanging="425"/>
        <w:jc w:val="both"/>
        <w:rPr>
          <w:rFonts w:ascii="Times New Roman" w:hAnsi="Times New Roman"/>
          <w:lang w:eastAsia="ar-SA"/>
        </w:rPr>
      </w:pPr>
      <w:r w:rsidRPr="00987024">
        <w:rPr>
          <w:rFonts w:ascii="Times New Roman" w:hAnsi="Times New Roman"/>
        </w:rPr>
        <w:t>priamy prístup na trh, ktorým sa rozumejú opatrenia na používanie infraštruktúry člena, účastníka alebo klienta obchodného miesta touto osobou alebo akéhokoľvek prepojovacieho systému zabezpečovaného členom, účastníkom alebo klientom obchodného miesta  na zasielanie pokynov, alebo</w:t>
      </w:r>
    </w:p>
    <w:p w:rsidR="003C1B97" w:rsidRPr="00987024" w:rsidP="0069223D">
      <w:pPr>
        <w:pStyle w:val="ListParagraph"/>
        <w:numPr>
          <w:numId w:val="92"/>
        </w:numPr>
        <w:suppressAutoHyphens/>
        <w:bidi w:val="0"/>
        <w:ind w:left="1843" w:right="113" w:hanging="425"/>
        <w:jc w:val="both"/>
        <w:rPr>
          <w:rFonts w:ascii="Times New Roman" w:hAnsi="Times New Roman"/>
          <w:lang w:eastAsia="ar-SA"/>
        </w:rPr>
      </w:pPr>
      <w:r w:rsidRPr="00987024" w:rsidR="001C7EE5">
        <w:rPr>
          <w:rFonts w:ascii="Times New Roman" w:hAnsi="Times New Roman"/>
        </w:rPr>
        <w:t>sponzorovaný prístup na trh, ktorým sa rozumejú opatrenia, pri ktorých sa nepoužíva infraštruktúra alebo systém pripojenia podľa prvého bodu na zasielanie pokynov</w:t>
      </w:r>
      <w:r w:rsidRPr="00987024" w:rsidR="00B47DC9">
        <w:rPr>
          <w:rFonts w:ascii="Times New Roman" w:hAnsi="Times New Roman"/>
        </w:rPr>
        <w:t>.“.</w:t>
      </w:r>
      <w:r w:rsidRPr="00987024">
        <w:rPr>
          <w:rFonts w:ascii="Times New Roman" w:hAnsi="Times New Roman"/>
          <w:lang w:eastAsia="ar-SA"/>
        </w:rPr>
        <w:t xml:space="preserve"> </w:t>
      </w:r>
    </w:p>
    <w:p w:rsidR="00A17943" w:rsidRPr="00987024" w:rsidP="0086142A">
      <w:pPr>
        <w:autoSpaceDE w:val="0"/>
        <w:autoSpaceDN w:val="0"/>
        <w:bidi w:val="0"/>
        <w:adjustRightInd w:val="0"/>
        <w:ind w:left="926"/>
        <w:rPr>
          <w:rFonts w:ascii="Times New Roman" w:hAnsi="Times New Roman"/>
          <w:strike/>
        </w:rPr>
      </w:pPr>
    </w:p>
    <w:p w:rsidR="00A17943" w:rsidRPr="00987024" w:rsidP="0069223D">
      <w:pPr>
        <w:pStyle w:val="ListParagraph"/>
        <w:numPr>
          <w:numId w:val="28"/>
        </w:numPr>
        <w:autoSpaceDE w:val="0"/>
        <w:autoSpaceDN w:val="0"/>
        <w:bidi w:val="0"/>
        <w:adjustRightInd w:val="0"/>
        <w:ind w:left="851" w:hanging="425"/>
        <w:rPr>
          <w:rFonts w:ascii="Times New Roman" w:hAnsi="Times New Roman"/>
        </w:rPr>
      </w:pPr>
      <w:r w:rsidRPr="00987024">
        <w:rPr>
          <w:rFonts w:ascii="Times New Roman" w:hAnsi="Times New Roman"/>
        </w:rPr>
        <w:t>Za § 3 sa vkladá § 3a, ktorý znie:</w:t>
      </w:r>
    </w:p>
    <w:p w:rsidR="00A17943" w:rsidRPr="00987024" w:rsidP="00A17943">
      <w:pPr>
        <w:autoSpaceDE w:val="0"/>
        <w:autoSpaceDN w:val="0"/>
        <w:bidi w:val="0"/>
        <w:adjustRightInd w:val="0"/>
        <w:ind w:left="926"/>
        <w:jc w:val="center"/>
        <w:rPr>
          <w:rFonts w:ascii="Times New Roman" w:hAnsi="Times New Roman"/>
        </w:rPr>
      </w:pPr>
      <w:r w:rsidRPr="00987024">
        <w:rPr>
          <w:rFonts w:ascii="Times New Roman" w:hAnsi="Times New Roman"/>
        </w:rPr>
        <w:t>„§ 3a</w:t>
      </w:r>
    </w:p>
    <w:p w:rsidR="00A17943" w:rsidRPr="00987024" w:rsidP="00A17943">
      <w:pPr>
        <w:autoSpaceDE w:val="0"/>
        <w:autoSpaceDN w:val="0"/>
        <w:bidi w:val="0"/>
        <w:adjustRightInd w:val="0"/>
        <w:ind w:left="926"/>
        <w:jc w:val="center"/>
        <w:rPr>
          <w:rFonts w:ascii="Times New Roman" w:hAnsi="Times New Roman"/>
        </w:rPr>
      </w:pPr>
    </w:p>
    <w:p w:rsidR="00A17943" w:rsidRPr="00987024" w:rsidP="00891A44">
      <w:pPr>
        <w:autoSpaceDE w:val="0"/>
        <w:autoSpaceDN w:val="0"/>
        <w:bidi w:val="0"/>
        <w:adjustRightInd w:val="0"/>
        <w:ind w:left="926"/>
        <w:jc w:val="both"/>
        <w:rPr>
          <w:rFonts w:ascii="Times New Roman" w:hAnsi="Times New Roman"/>
        </w:rPr>
      </w:pPr>
      <w:r w:rsidRPr="00987024">
        <w:rPr>
          <w:rFonts w:ascii="Times New Roman" w:hAnsi="Times New Roman"/>
        </w:rPr>
        <w:t>Bez príslušného povolenia Národnej banky Slovenska nie je možné organizovať žiad</w:t>
      </w:r>
      <w:r w:rsidRPr="00987024" w:rsidR="003F6106">
        <w:rPr>
          <w:rFonts w:ascii="Times New Roman" w:hAnsi="Times New Roman"/>
        </w:rPr>
        <w:t>ny</w:t>
      </w:r>
      <w:r w:rsidRPr="00987024">
        <w:rPr>
          <w:rFonts w:ascii="Times New Roman" w:hAnsi="Times New Roman"/>
        </w:rPr>
        <w:t xml:space="preserve"> mnohostranný systém.“. </w:t>
      </w:r>
    </w:p>
    <w:p w:rsidR="00A17943" w:rsidRPr="00987024" w:rsidP="0086142A">
      <w:pPr>
        <w:autoSpaceDE w:val="0"/>
        <w:autoSpaceDN w:val="0"/>
        <w:bidi w:val="0"/>
        <w:adjustRightInd w:val="0"/>
        <w:ind w:left="926"/>
        <w:rPr>
          <w:rFonts w:ascii="Times New Roman" w:hAnsi="Times New Roman"/>
        </w:rPr>
      </w:pPr>
    </w:p>
    <w:p w:rsidR="00CE53B3" w:rsidRPr="00987024" w:rsidP="0069223D">
      <w:pPr>
        <w:pStyle w:val="ListParagraph"/>
        <w:widowControl w:val="0"/>
        <w:numPr>
          <w:numId w:val="28"/>
        </w:numPr>
        <w:suppressAutoHyphens/>
        <w:autoSpaceDE w:val="0"/>
        <w:autoSpaceDN w:val="0"/>
        <w:bidi w:val="0"/>
        <w:adjustRightInd w:val="0"/>
        <w:ind w:left="993" w:right="-1" w:hanging="567"/>
        <w:contextualSpacing w:val="0"/>
        <w:jc w:val="both"/>
        <w:rPr>
          <w:rFonts w:ascii="Times New Roman" w:hAnsi="Times New Roman"/>
        </w:rPr>
      </w:pPr>
      <w:r w:rsidRPr="00987024" w:rsidR="00FA1D90">
        <w:rPr>
          <w:rFonts w:ascii="Times New Roman" w:hAnsi="Times New Roman"/>
          <w:lang w:eastAsia="cs-CZ"/>
        </w:rPr>
        <w:t>V § 4 ods. 2 písm. h) sa za slov</w:t>
      </w:r>
      <w:r w:rsidRPr="00987024" w:rsidR="00E51DB7">
        <w:rPr>
          <w:rFonts w:ascii="Times New Roman" w:hAnsi="Times New Roman"/>
          <w:lang w:eastAsia="cs-CZ"/>
        </w:rPr>
        <w:t>o</w:t>
      </w:r>
      <w:r w:rsidRPr="00987024" w:rsidR="00FA1D90">
        <w:rPr>
          <w:rFonts w:ascii="Times New Roman" w:hAnsi="Times New Roman"/>
          <w:lang w:eastAsia="cs-CZ"/>
        </w:rPr>
        <w:t xml:space="preserve"> „</w:t>
      </w:r>
      <w:r w:rsidRPr="00987024" w:rsidR="00FA1D90">
        <w:rPr>
          <w:rFonts w:ascii="Times New Roman" w:hAnsi="Times New Roman"/>
          <w:lang w:eastAsia="ar-SA"/>
        </w:rPr>
        <w:t>systém“ vkladajú slová „alebo organizovaný obchodný systém</w:t>
      </w:r>
      <w:r w:rsidRPr="00987024" w:rsidR="00B47DC9">
        <w:rPr>
          <w:rFonts w:ascii="Times New Roman" w:hAnsi="Times New Roman"/>
          <w:lang w:eastAsia="ar-SA"/>
        </w:rPr>
        <w:t xml:space="preserve"> alebo poskytovať služby vykazovania údajov</w:t>
      </w:r>
      <w:r w:rsidRPr="00987024" w:rsidR="00FA1D90">
        <w:rPr>
          <w:rFonts w:ascii="Times New Roman" w:hAnsi="Times New Roman"/>
          <w:lang w:eastAsia="ar-SA"/>
        </w:rPr>
        <w:t>“.</w:t>
      </w:r>
    </w:p>
    <w:p w:rsidR="0086142A" w:rsidRPr="00987024" w:rsidP="00891A44">
      <w:pPr>
        <w:widowControl w:val="0"/>
        <w:suppressAutoHyphens/>
        <w:autoSpaceDE w:val="0"/>
        <w:autoSpaceDN w:val="0"/>
        <w:bidi w:val="0"/>
        <w:adjustRightInd w:val="0"/>
        <w:ind w:left="993" w:right="113" w:hanging="567"/>
        <w:jc w:val="both"/>
        <w:rPr>
          <w:rFonts w:ascii="Times New Roman" w:hAnsi="Times New Roman"/>
        </w:rPr>
      </w:pPr>
    </w:p>
    <w:p w:rsidR="0086142A" w:rsidRPr="00987024" w:rsidP="0069223D">
      <w:pPr>
        <w:pStyle w:val="ListParagraph"/>
        <w:widowControl w:val="0"/>
        <w:numPr>
          <w:numId w:val="28"/>
        </w:numPr>
        <w:suppressAutoHyphens/>
        <w:autoSpaceDE w:val="0"/>
        <w:autoSpaceDN w:val="0"/>
        <w:bidi w:val="0"/>
        <w:adjustRightInd w:val="0"/>
        <w:ind w:left="993" w:right="-1" w:hanging="567"/>
        <w:contextualSpacing w:val="0"/>
        <w:jc w:val="both"/>
        <w:rPr>
          <w:rFonts w:ascii="Times New Roman" w:hAnsi="Times New Roman"/>
        </w:rPr>
      </w:pPr>
      <w:r w:rsidRPr="00987024">
        <w:rPr>
          <w:rFonts w:ascii="Times New Roman" w:hAnsi="Times New Roman"/>
        </w:rPr>
        <w:t xml:space="preserve">V § 4 ods. 3 písm. e) sa na konci pripájajú tieto slová: „alebo organizovaný obchodný systém alebo poskytovať služby vykazovania údajov“. </w:t>
      </w:r>
    </w:p>
    <w:p w:rsidR="00CD03F4" w:rsidRPr="00987024" w:rsidP="00BC471A">
      <w:pPr>
        <w:widowControl w:val="0"/>
        <w:suppressAutoHyphens/>
        <w:autoSpaceDE w:val="0"/>
        <w:autoSpaceDN w:val="0"/>
        <w:bidi w:val="0"/>
        <w:adjustRightInd w:val="0"/>
        <w:ind w:left="993" w:right="113" w:hanging="567"/>
        <w:jc w:val="both"/>
        <w:rPr>
          <w:rFonts w:ascii="Times New Roman" w:hAnsi="Times New Roman"/>
        </w:rPr>
      </w:pPr>
    </w:p>
    <w:p w:rsidR="00CD03F4" w:rsidRPr="00987024" w:rsidP="0069223D">
      <w:pPr>
        <w:pStyle w:val="ListParagraph"/>
        <w:widowControl w:val="0"/>
        <w:numPr>
          <w:numId w:val="28"/>
        </w:numPr>
        <w:suppressAutoHyphens/>
        <w:autoSpaceDE w:val="0"/>
        <w:autoSpaceDN w:val="0"/>
        <w:bidi w:val="0"/>
        <w:adjustRightInd w:val="0"/>
        <w:ind w:left="993" w:right="113" w:hanging="567"/>
        <w:contextualSpacing w:val="0"/>
        <w:jc w:val="both"/>
        <w:rPr>
          <w:rFonts w:ascii="Times New Roman" w:hAnsi="Times New Roman"/>
        </w:rPr>
      </w:pPr>
      <w:r w:rsidRPr="00987024">
        <w:rPr>
          <w:rFonts w:ascii="Times New Roman" w:hAnsi="Times New Roman"/>
        </w:rPr>
        <w:t xml:space="preserve">V § 4  </w:t>
      </w:r>
      <w:r w:rsidRPr="00987024" w:rsidR="009627B3">
        <w:rPr>
          <w:rFonts w:ascii="Times New Roman" w:hAnsi="Times New Roman"/>
        </w:rPr>
        <w:t xml:space="preserve">sa </w:t>
      </w:r>
      <w:r w:rsidRPr="00987024">
        <w:rPr>
          <w:rFonts w:ascii="Times New Roman" w:hAnsi="Times New Roman"/>
        </w:rPr>
        <w:t xml:space="preserve">odsek </w:t>
      </w:r>
      <w:r w:rsidRPr="00987024" w:rsidR="0086142A">
        <w:rPr>
          <w:rFonts w:ascii="Times New Roman" w:hAnsi="Times New Roman"/>
        </w:rPr>
        <w:t>4</w:t>
      </w:r>
      <w:r w:rsidRPr="00987024" w:rsidR="009627B3">
        <w:rPr>
          <w:rFonts w:ascii="Times New Roman" w:hAnsi="Times New Roman"/>
        </w:rPr>
        <w:t xml:space="preserve"> </w:t>
      </w:r>
      <w:r w:rsidRPr="00987024">
        <w:rPr>
          <w:rFonts w:ascii="Times New Roman" w:hAnsi="Times New Roman"/>
        </w:rPr>
        <w:t xml:space="preserve">dopĺňa písmenom </w:t>
      </w:r>
      <w:r w:rsidRPr="00987024" w:rsidR="0086142A">
        <w:rPr>
          <w:rFonts w:ascii="Times New Roman" w:hAnsi="Times New Roman"/>
        </w:rPr>
        <w:t>h</w:t>
      </w:r>
      <w:r w:rsidRPr="00987024">
        <w:rPr>
          <w:rFonts w:ascii="Times New Roman" w:hAnsi="Times New Roman"/>
        </w:rPr>
        <w:t xml:space="preserve">), ktoré znie: </w:t>
      </w:r>
      <w:r w:rsidRPr="00987024" w:rsidR="00E71CA6">
        <w:rPr>
          <w:rFonts w:ascii="Times New Roman" w:hAnsi="Times New Roman"/>
        </w:rPr>
        <w:t xml:space="preserve">      </w:t>
      </w:r>
    </w:p>
    <w:p w:rsidR="00CD03F4" w:rsidRPr="00987024" w:rsidP="00891A44">
      <w:pPr>
        <w:widowControl w:val="0"/>
        <w:suppressAutoHyphens/>
        <w:autoSpaceDE w:val="0"/>
        <w:autoSpaceDN w:val="0"/>
        <w:bidi w:val="0"/>
        <w:adjustRightInd w:val="0"/>
        <w:ind w:left="926" w:right="-1"/>
        <w:jc w:val="both"/>
        <w:rPr>
          <w:rFonts w:ascii="Times New Roman" w:hAnsi="Times New Roman"/>
        </w:rPr>
      </w:pPr>
      <w:r w:rsidRPr="00987024">
        <w:rPr>
          <w:rFonts w:ascii="Times New Roman" w:hAnsi="Times New Roman"/>
        </w:rPr>
        <w:t>„</w:t>
      </w:r>
      <w:r w:rsidRPr="00987024" w:rsidR="0086142A">
        <w:rPr>
          <w:rFonts w:ascii="Times New Roman" w:hAnsi="Times New Roman"/>
        </w:rPr>
        <w:t>h</w:t>
      </w:r>
      <w:r w:rsidRPr="00987024">
        <w:rPr>
          <w:rFonts w:ascii="Times New Roman" w:hAnsi="Times New Roman"/>
        </w:rPr>
        <w:t>) obchodný plán obsahujúci druhy plánovaných podnikateľských činností a organizačná štruktúra burzy</w:t>
      </w:r>
      <w:r w:rsidRPr="00987024" w:rsidR="00F735F3">
        <w:rPr>
          <w:rFonts w:ascii="Times New Roman" w:hAnsi="Times New Roman"/>
        </w:rPr>
        <w:t>, ktorými sa preukáže prij</w:t>
      </w:r>
      <w:r w:rsidRPr="00987024">
        <w:rPr>
          <w:rFonts w:ascii="Times New Roman" w:hAnsi="Times New Roman"/>
        </w:rPr>
        <w:t>atie všetkých potrebných opatrení na dodržanie povinností burzy.“.</w:t>
      </w:r>
    </w:p>
    <w:p w:rsidR="00FA1D90" w:rsidRPr="00987024" w:rsidP="009049F0">
      <w:pPr>
        <w:pStyle w:val="ListParagraph"/>
        <w:widowControl w:val="0"/>
        <w:autoSpaceDE w:val="0"/>
        <w:autoSpaceDN w:val="0"/>
        <w:bidi w:val="0"/>
        <w:adjustRightInd w:val="0"/>
        <w:ind w:left="1493" w:hanging="567"/>
        <w:contextualSpacing w:val="0"/>
        <w:jc w:val="both"/>
        <w:rPr>
          <w:rFonts w:ascii="Times New Roman" w:hAnsi="Times New Roman"/>
        </w:rPr>
      </w:pPr>
      <w:r w:rsidRPr="00987024" w:rsidR="00045652">
        <w:rPr>
          <w:rFonts w:ascii="Times New Roman" w:hAnsi="Times New Roman"/>
        </w:rPr>
        <w:tab/>
      </w:r>
    </w:p>
    <w:p w:rsidR="00FA1D90" w:rsidRPr="00987024" w:rsidP="0069223D">
      <w:pPr>
        <w:pStyle w:val="ListParagraph"/>
        <w:numPr>
          <w:numId w:val="28"/>
        </w:numPr>
        <w:autoSpaceDE w:val="0"/>
        <w:autoSpaceDN w:val="0"/>
        <w:bidi w:val="0"/>
        <w:adjustRightInd w:val="0"/>
        <w:ind w:left="851" w:hanging="425"/>
        <w:contextualSpacing w:val="0"/>
        <w:jc w:val="both"/>
        <w:rPr>
          <w:rFonts w:ascii="Times New Roman" w:hAnsi="Times New Roman"/>
        </w:rPr>
      </w:pPr>
      <w:r w:rsidRPr="00987024" w:rsidR="00BC471A">
        <w:rPr>
          <w:rFonts w:ascii="Times New Roman" w:hAnsi="Times New Roman"/>
        </w:rPr>
        <w:t xml:space="preserve">   </w:t>
      </w:r>
      <w:r w:rsidRPr="00987024">
        <w:rPr>
          <w:rFonts w:ascii="Times New Roman" w:hAnsi="Times New Roman"/>
        </w:rPr>
        <w:t xml:space="preserve">§ 4 </w:t>
      </w:r>
      <w:r w:rsidRPr="00987024" w:rsidR="00E51DB7">
        <w:rPr>
          <w:rFonts w:ascii="Times New Roman" w:hAnsi="Times New Roman"/>
        </w:rPr>
        <w:t xml:space="preserve">sa dopĺňa </w:t>
      </w:r>
      <w:r w:rsidRPr="00987024">
        <w:rPr>
          <w:rFonts w:ascii="Times New Roman" w:hAnsi="Times New Roman"/>
        </w:rPr>
        <w:t>odsek</w:t>
      </w:r>
      <w:r w:rsidRPr="00987024" w:rsidR="00E51DB7">
        <w:rPr>
          <w:rFonts w:ascii="Times New Roman" w:hAnsi="Times New Roman"/>
        </w:rPr>
        <w:t>mi</w:t>
      </w:r>
      <w:r w:rsidRPr="00987024">
        <w:rPr>
          <w:rFonts w:ascii="Times New Roman" w:hAnsi="Times New Roman"/>
        </w:rPr>
        <w:t xml:space="preserve"> 15 až 2</w:t>
      </w:r>
      <w:r w:rsidRPr="00987024" w:rsidR="009B27C8">
        <w:rPr>
          <w:rFonts w:ascii="Times New Roman" w:hAnsi="Times New Roman"/>
        </w:rPr>
        <w:t>3</w:t>
      </w:r>
      <w:r w:rsidRPr="00987024" w:rsidR="00E51DB7">
        <w:rPr>
          <w:rFonts w:ascii="Times New Roman" w:hAnsi="Times New Roman"/>
        </w:rPr>
        <w:t xml:space="preserve">, ktoré </w:t>
      </w:r>
      <w:r w:rsidRPr="00987024">
        <w:rPr>
          <w:rFonts w:ascii="Times New Roman" w:hAnsi="Times New Roman"/>
        </w:rPr>
        <w:t xml:space="preserve">znejú: </w:t>
      </w:r>
    </w:p>
    <w:p w:rsidR="006172AC" w:rsidRPr="00987024" w:rsidP="00BA577B">
      <w:pPr>
        <w:autoSpaceDE w:val="0"/>
        <w:autoSpaceDN w:val="0"/>
        <w:bidi w:val="0"/>
        <w:adjustRightInd w:val="0"/>
        <w:ind w:left="1560" w:hanging="634"/>
        <w:jc w:val="both"/>
        <w:rPr>
          <w:rFonts w:ascii="Times New Roman" w:hAnsi="Times New Roman"/>
        </w:rPr>
      </w:pPr>
      <w:r w:rsidRPr="00987024" w:rsidR="002301A6">
        <w:rPr>
          <w:rFonts w:ascii="Times New Roman" w:hAnsi="Times New Roman"/>
        </w:rPr>
        <w:t xml:space="preserve">„(15) </w:t>
      </w:r>
      <w:r w:rsidRPr="00987024" w:rsidR="00CE53B3">
        <w:rPr>
          <w:rFonts w:ascii="Times New Roman" w:hAnsi="Times New Roman"/>
        </w:rPr>
        <w:t xml:space="preserve">Burza </w:t>
      </w:r>
      <w:r w:rsidRPr="00987024" w:rsidR="00E51DB7">
        <w:rPr>
          <w:rFonts w:ascii="Times New Roman" w:hAnsi="Times New Roman"/>
        </w:rPr>
        <w:t>môže</w:t>
      </w:r>
      <w:r w:rsidRPr="00987024" w:rsidR="00CE53B3">
        <w:rPr>
          <w:rFonts w:ascii="Times New Roman" w:hAnsi="Times New Roman"/>
        </w:rPr>
        <w:t xml:space="preserve"> požiadať Národnú banku Slovenska o povolenie </w:t>
      </w:r>
      <w:r w:rsidRPr="00987024" w:rsidR="00E51DB7">
        <w:rPr>
          <w:rFonts w:ascii="Times New Roman" w:hAnsi="Times New Roman"/>
        </w:rPr>
        <w:t xml:space="preserve">na </w:t>
      </w:r>
      <w:r w:rsidRPr="00987024" w:rsidR="00CE53B3">
        <w:rPr>
          <w:rFonts w:ascii="Times New Roman" w:hAnsi="Times New Roman"/>
        </w:rPr>
        <w:t>poskytovani</w:t>
      </w:r>
      <w:r w:rsidRPr="00987024" w:rsidR="00E51DB7">
        <w:rPr>
          <w:rFonts w:ascii="Times New Roman" w:hAnsi="Times New Roman"/>
        </w:rPr>
        <w:t>e</w:t>
      </w:r>
      <w:r w:rsidRPr="00987024" w:rsidR="00CE53B3">
        <w:rPr>
          <w:rFonts w:ascii="Times New Roman" w:hAnsi="Times New Roman"/>
        </w:rPr>
        <w:t xml:space="preserve"> služieb vykazovania údajov súčasne so žiadosťou o udelenie </w:t>
      </w:r>
      <w:r w:rsidRPr="00987024" w:rsidR="00376D07">
        <w:rPr>
          <w:rFonts w:ascii="Times New Roman" w:hAnsi="Times New Roman"/>
        </w:rPr>
        <w:t xml:space="preserve">povolenia </w:t>
      </w:r>
      <w:r w:rsidRPr="00987024" w:rsidR="00CE53B3">
        <w:rPr>
          <w:rFonts w:ascii="Times New Roman" w:hAnsi="Times New Roman"/>
        </w:rPr>
        <w:t>alebo na základe žiadosti o z</w:t>
      </w:r>
      <w:r w:rsidRPr="00987024" w:rsidR="0069172F">
        <w:rPr>
          <w:rFonts w:ascii="Times New Roman" w:hAnsi="Times New Roman"/>
        </w:rPr>
        <w:t>menu povolenia.</w:t>
      </w:r>
      <w:r w:rsidRPr="00987024" w:rsidR="00DF7135">
        <w:rPr>
          <w:rFonts w:ascii="Times New Roman" w:hAnsi="Times New Roman"/>
        </w:rPr>
        <w:t xml:space="preserve"> </w:t>
      </w:r>
    </w:p>
    <w:p w:rsidR="00BC471A" w:rsidRPr="00987024" w:rsidP="00BA577B">
      <w:pPr>
        <w:autoSpaceDE w:val="0"/>
        <w:autoSpaceDN w:val="0"/>
        <w:bidi w:val="0"/>
        <w:adjustRightInd w:val="0"/>
        <w:ind w:left="1560" w:hanging="634"/>
        <w:jc w:val="both"/>
        <w:rPr>
          <w:rFonts w:ascii="Times New Roman" w:hAnsi="Times New Roman"/>
        </w:rPr>
      </w:pPr>
    </w:p>
    <w:p w:rsidR="00070F13" w:rsidRPr="00987024" w:rsidP="0069223D">
      <w:pPr>
        <w:pStyle w:val="ListParagraph"/>
        <w:numPr>
          <w:numId w:val="45"/>
        </w:numPr>
        <w:autoSpaceDE w:val="0"/>
        <w:autoSpaceDN w:val="0"/>
        <w:bidi w:val="0"/>
        <w:adjustRightInd w:val="0"/>
        <w:ind w:left="1560" w:hanging="567"/>
        <w:jc w:val="both"/>
        <w:rPr>
          <w:rFonts w:ascii="Times New Roman" w:hAnsi="Times New Roman"/>
        </w:rPr>
      </w:pPr>
      <w:r w:rsidRPr="00987024" w:rsidR="00FA1D90">
        <w:rPr>
          <w:rFonts w:ascii="Times New Roman" w:hAnsi="Times New Roman"/>
        </w:rPr>
        <w:t xml:space="preserve">Členovia riadiaceho orgánu </w:t>
      </w:r>
      <w:r w:rsidRPr="00987024" w:rsidR="006172AC">
        <w:rPr>
          <w:rFonts w:ascii="Times New Roman" w:hAnsi="Times New Roman"/>
        </w:rPr>
        <w:t xml:space="preserve">burzy </w:t>
      </w:r>
      <w:r w:rsidRPr="00987024" w:rsidR="00DA240E">
        <w:rPr>
          <w:rFonts w:ascii="Times New Roman" w:hAnsi="Times New Roman"/>
        </w:rPr>
        <w:t>musia byť dôveryhodní, mať primerané znalosti, schopnosti, skúsenosti</w:t>
      </w:r>
      <w:r w:rsidRPr="00987024" w:rsidR="00007F01">
        <w:rPr>
          <w:rFonts w:ascii="Times New Roman" w:hAnsi="Times New Roman"/>
        </w:rPr>
        <w:t xml:space="preserve">; </w:t>
      </w:r>
      <w:r w:rsidRPr="00987024">
        <w:rPr>
          <w:rFonts w:ascii="Times New Roman" w:hAnsi="Times New Roman"/>
        </w:rPr>
        <w:t xml:space="preserve">pričom burza je povinná zabezpečiť, aby </w:t>
      </w:r>
      <w:r w:rsidRPr="00987024" w:rsidR="00F735F3">
        <w:rPr>
          <w:rFonts w:ascii="Times New Roman" w:hAnsi="Times New Roman"/>
        </w:rPr>
        <w:t xml:space="preserve">zloženie riadiaceho orgánu </w:t>
      </w:r>
      <w:r w:rsidRPr="00987024">
        <w:rPr>
          <w:rFonts w:ascii="Times New Roman" w:hAnsi="Times New Roman"/>
        </w:rPr>
        <w:t xml:space="preserve">odrážalo primerane široký rozsah skúseností. </w:t>
      </w:r>
    </w:p>
    <w:p w:rsidR="00070F13" w:rsidRPr="00987024" w:rsidP="00070F13">
      <w:pPr>
        <w:autoSpaceDE w:val="0"/>
        <w:autoSpaceDN w:val="0"/>
        <w:bidi w:val="0"/>
        <w:adjustRightInd w:val="0"/>
        <w:ind w:left="993"/>
        <w:jc w:val="both"/>
        <w:rPr>
          <w:rFonts w:ascii="Times New Roman" w:hAnsi="Times New Roman"/>
        </w:rPr>
      </w:pPr>
    </w:p>
    <w:p w:rsidR="00DA240E" w:rsidRPr="00987024" w:rsidP="0069223D">
      <w:pPr>
        <w:pStyle w:val="ListParagraph"/>
        <w:numPr>
          <w:numId w:val="45"/>
        </w:numPr>
        <w:autoSpaceDE w:val="0"/>
        <w:autoSpaceDN w:val="0"/>
        <w:bidi w:val="0"/>
        <w:adjustRightInd w:val="0"/>
        <w:ind w:left="1560" w:hanging="567"/>
        <w:jc w:val="both"/>
        <w:rPr>
          <w:rFonts w:ascii="Times New Roman" w:hAnsi="Times New Roman"/>
        </w:rPr>
      </w:pPr>
      <w:r w:rsidRPr="00987024" w:rsidR="00070F13">
        <w:rPr>
          <w:rFonts w:ascii="Times New Roman" w:hAnsi="Times New Roman"/>
        </w:rPr>
        <w:t>Členovia riadiaceho orgánu burzy sú povinní venovať dostatok času výkonu svojich povinností. P</w:t>
      </w:r>
      <w:r w:rsidRPr="00987024">
        <w:rPr>
          <w:rFonts w:ascii="Times New Roman" w:hAnsi="Times New Roman"/>
        </w:rPr>
        <w:t xml:space="preserve">očet riadiacich funkcií, ktoré člen riadiaceho orgánu môže súčasne </w:t>
      </w:r>
      <w:r w:rsidRPr="00987024" w:rsidR="003F6106">
        <w:rPr>
          <w:rFonts w:ascii="Times New Roman" w:hAnsi="Times New Roman"/>
        </w:rPr>
        <w:t>vykonávať</w:t>
      </w:r>
      <w:r w:rsidRPr="00987024">
        <w:rPr>
          <w:rFonts w:ascii="Times New Roman" w:hAnsi="Times New Roman"/>
        </w:rPr>
        <w:t xml:space="preserve"> v akejkoľvek právnickej osobe, </w:t>
      </w:r>
      <w:r w:rsidRPr="00987024" w:rsidR="009B27C8">
        <w:rPr>
          <w:rFonts w:ascii="Times New Roman" w:hAnsi="Times New Roman"/>
        </w:rPr>
        <w:t xml:space="preserve">musí </w:t>
      </w:r>
      <w:r w:rsidRPr="00987024">
        <w:rPr>
          <w:rFonts w:ascii="Times New Roman" w:hAnsi="Times New Roman"/>
        </w:rPr>
        <w:t>zohľadň</w:t>
      </w:r>
      <w:r w:rsidRPr="00987024" w:rsidR="009B27C8">
        <w:rPr>
          <w:rFonts w:ascii="Times New Roman" w:hAnsi="Times New Roman"/>
        </w:rPr>
        <w:t>ovať</w:t>
      </w:r>
      <w:r w:rsidRPr="00987024">
        <w:rPr>
          <w:rFonts w:ascii="Times New Roman" w:hAnsi="Times New Roman"/>
        </w:rPr>
        <w:t xml:space="preserve"> konkrétne okolnosti a povahu, rozsah a zložitosť činností organizátora trhu.</w:t>
      </w:r>
    </w:p>
    <w:p w:rsidR="003E5D83" w:rsidRPr="00987024" w:rsidP="003E5D83">
      <w:pPr>
        <w:autoSpaceDE w:val="0"/>
        <w:autoSpaceDN w:val="0"/>
        <w:bidi w:val="0"/>
        <w:adjustRightInd w:val="0"/>
        <w:ind w:left="993"/>
        <w:jc w:val="both"/>
        <w:rPr>
          <w:rFonts w:ascii="Times New Roman" w:hAnsi="Times New Roman"/>
        </w:rPr>
      </w:pPr>
    </w:p>
    <w:p w:rsidR="00F227F1" w:rsidRPr="00987024" w:rsidP="0069223D">
      <w:pPr>
        <w:pStyle w:val="ListParagraph"/>
        <w:numPr>
          <w:numId w:val="45"/>
        </w:numPr>
        <w:autoSpaceDE w:val="0"/>
        <w:autoSpaceDN w:val="0"/>
        <w:bidi w:val="0"/>
        <w:adjustRightInd w:val="0"/>
        <w:ind w:left="1560" w:hanging="567"/>
        <w:jc w:val="both"/>
        <w:rPr>
          <w:rFonts w:ascii="Times New Roman" w:hAnsi="Times New Roman"/>
        </w:rPr>
      </w:pPr>
      <w:r w:rsidRPr="00987024">
        <w:rPr>
          <w:rFonts w:ascii="Times New Roman" w:hAnsi="Times New Roman"/>
        </w:rPr>
        <w:t xml:space="preserve">Členovia riadiacich orgánov burzy, ktorá je významná z hľadiska jej veľkosti, vnútornej organizácie, povahy, rozsahu a zložitosti jej činností, ak nezastupujú členský štát, môžu </w:t>
      </w:r>
      <w:r w:rsidRPr="00987024" w:rsidR="003F6106">
        <w:rPr>
          <w:rFonts w:ascii="Times New Roman" w:hAnsi="Times New Roman"/>
        </w:rPr>
        <w:t>vykonávať</w:t>
      </w:r>
      <w:r w:rsidRPr="00987024">
        <w:rPr>
          <w:rFonts w:ascii="Times New Roman" w:hAnsi="Times New Roman"/>
        </w:rPr>
        <w:t xml:space="preserve"> súčasne funkcie podľa jednej z týchto kombinácií:</w:t>
      </w:r>
    </w:p>
    <w:p w:rsidR="00F227F1" w:rsidRPr="00987024" w:rsidP="0069223D">
      <w:pPr>
        <w:pStyle w:val="ListParagraph"/>
        <w:numPr>
          <w:numId w:val="66"/>
        </w:numPr>
        <w:bidi w:val="0"/>
        <w:rPr>
          <w:rFonts w:ascii="Times New Roman" w:hAnsi="Times New Roman"/>
        </w:rPr>
      </w:pPr>
      <w:r w:rsidRPr="00987024">
        <w:rPr>
          <w:rFonts w:ascii="Times New Roman" w:hAnsi="Times New Roman"/>
        </w:rPr>
        <w:t>jedna výkonná riadiaca funkcia s dvoma nevýkonnými riadiacimi funkciami,</w:t>
      </w:r>
    </w:p>
    <w:p w:rsidR="00F227F1" w:rsidRPr="00987024" w:rsidP="0069223D">
      <w:pPr>
        <w:pStyle w:val="ListParagraph"/>
        <w:numPr>
          <w:numId w:val="66"/>
        </w:numPr>
        <w:bidi w:val="0"/>
        <w:rPr>
          <w:rFonts w:ascii="Times New Roman" w:hAnsi="Times New Roman"/>
        </w:rPr>
      </w:pPr>
      <w:r w:rsidRPr="00987024">
        <w:rPr>
          <w:rFonts w:ascii="Times New Roman" w:hAnsi="Times New Roman"/>
        </w:rPr>
        <w:t>štyri nevýkonné riadiace funkcie.</w:t>
      </w:r>
    </w:p>
    <w:p w:rsidR="00F227F1" w:rsidRPr="00987024" w:rsidP="00F227F1">
      <w:pPr>
        <w:bidi w:val="0"/>
        <w:rPr>
          <w:rFonts w:ascii="Times New Roman" w:hAnsi="Times New Roman"/>
          <w:lang w:eastAsia="en-US"/>
        </w:rPr>
      </w:pPr>
    </w:p>
    <w:p w:rsidR="00FA1D90" w:rsidRPr="00987024" w:rsidP="00891A44">
      <w:pPr>
        <w:pStyle w:val="ListParagraph"/>
        <w:bidi w:val="0"/>
        <w:ind w:left="1560" w:hanging="634"/>
        <w:jc w:val="both"/>
        <w:rPr>
          <w:rFonts w:ascii="Times New Roman" w:hAnsi="Times New Roman"/>
        </w:rPr>
      </w:pPr>
      <w:r w:rsidRPr="00987024" w:rsidR="00F227F1">
        <w:rPr>
          <w:rFonts w:ascii="Times New Roman" w:hAnsi="Times New Roman"/>
        </w:rPr>
        <w:t xml:space="preserve"> </w:t>
      </w:r>
      <w:r w:rsidRPr="00987024" w:rsidR="00742E75">
        <w:rPr>
          <w:rFonts w:ascii="Times New Roman" w:hAnsi="Times New Roman"/>
        </w:rPr>
        <w:t>(1</w:t>
      </w:r>
      <w:r w:rsidRPr="00987024" w:rsidR="00DA240E">
        <w:rPr>
          <w:rFonts w:ascii="Times New Roman" w:hAnsi="Times New Roman"/>
        </w:rPr>
        <w:t>9</w:t>
      </w:r>
      <w:r w:rsidRPr="00987024" w:rsidR="00742E75">
        <w:rPr>
          <w:rFonts w:ascii="Times New Roman" w:hAnsi="Times New Roman"/>
        </w:rPr>
        <w:t>)</w:t>
      </w:r>
      <w:r w:rsidRPr="00987024" w:rsidR="00BA577B">
        <w:rPr>
          <w:rFonts w:ascii="Times New Roman" w:hAnsi="Times New Roman"/>
        </w:rPr>
        <w:t xml:space="preserve"> </w:t>
      </w:r>
      <w:r w:rsidRPr="00987024" w:rsidR="0005209F">
        <w:rPr>
          <w:rFonts w:ascii="Times New Roman" w:hAnsi="Times New Roman"/>
        </w:rPr>
        <w:t xml:space="preserve">  </w:t>
      </w:r>
      <w:r w:rsidRPr="00987024">
        <w:rPr>
          <w:rFonts w:ascii="Times New Roman" w:hAnsi="Times New Roman"/>
        </w:rPr>
        <w:t xml:space="preserve">Výkonné </w:t>
      </w:r>
      <w:r w:rsidRPr="00987024" w:rsidR="000B6EED">
        <w:rPr>
          <w:rFonts w:ascii="Times New Roman" w:hAnsi="Times New Roman"/>
        </w:rPr>
        <w:t>riadiace</w:t>
      </w:r>
      <w:r w:rsidRPr="00987024" w:rsidR="00970F7E">
        <w:rPr>
          <w:rFonts w:ascii="Times New Roman" w:hAnsi="Times New Roman"/>
        </w:rPr>
        <w:t xml:space="preserve"> funkcie </w:t>
      </w:r>
      <w:r w:rsidRPr="00987024">
        <w:rPr>
          <w:rFonts w:ascii="Times New Roman" w:hAnsi="Times New Roman"/>
        </w:rPr>
        <w:t xml:space="preserve">alebo nevýkonné riadiace funkcie v rámci rovnakej skupiny alebo podnikov, v ktorých </w:t>
      </w:r>
      <w:r w:rsidRPr="00987024" w:rsidR="000226FD">
        <w:rPr>
          <w:rFonts w:ascii="Times New Roman" w:hAnsi="Times New Roman"/>
        </w:rPr>
        <w:t>burza</w:t>
      </w:r>
      <w:r w:rsidRPr="00987024">
        <w:rPr>
          <w:rFonts w:ascii="Times New Roman" w:hAnsi="Times New Roman"/>
        </w:rPr>
        <w:t xml:space="preserve"> vlastní kvalifikovanú účasť, sa počítajú ako jedna riadiaca funkcia.</w:t>
      </w:r>
    </w:p>
    <w:p w:rsidR="00BA577B" w:rsidRPr="00987024" w:rsidP="00BA577B">
      <w:pPr>
        <w:bidi w:val="0"/>
        <w:ind w:left="1560" w:hanging="634"/>
        <w:rPr>
          <w:rFonts w:ascii="Times New Roman" w:hAnsi="Times New Roman"/>
        </w:rPr>
      </w:pPr>
    </w:p>
    <w:p w:rsidR="00FA1D90" w:rsidRPr="00987024" w:rsidP="0069223D">
      <w:pPr>
        <w:pStyle w:val="ListParagraph"/>
        <w:numPr>
          <w:numId w:val="55"/>
        </w:numPr>
        <w:bidi w:val="0"/>
        <w:ind w:left="1560" w:hanging="567"/>
        <w:jc w:val="both"/>
        <w:rPr>
          <w:rFonts w:ascii="Times New Roman" w:hAnsi="Times New Roman"/>
        </w:rPr>
      </w:pPr>
      <w:r w:rsidRPr="00987024">
        <w:rPr>
          <w:rFonts w:ascii="Times New Roman" w:hAnsi="Times New Roman"/>
        </w:rPr>
        <w:t xml:space="preserve">Národná banka Slovenska </w:t>
      </w:r>
      <w:r w:rsidRPr="00987024" w:rsidR="00071C45">
        <w:rPr>
          <w:rFonts w:ascii="Times New Roman" w:hAnsi="Times New Roman"/>
        </w:rPr>
        <w:t xml:space="preserve">môže </w:t>
      </w:r>
      <w:r w:rsidRPr="00987024" w:rsidR="00B07430">
        <w:rPr>
          <w:rFonts w:ascii="Times New Roman" w:hAnsi="Times New Roman"/>
        </w:rPr>
        <w:t>povoliť</w:t>
      </w:r>
      <w:r w:rsidRPr="00987024" w:rsidR="00377FF0">
        <w:rPr>
          <w:rFonts w:ascii="Times New Roman" w:hAnsi="Times New Roman"/>
        </w:rPr>
        <w:t xml:space="preserve"> </w:t>
      </w:r>
      <w:r w:rsidRPr="00987024" w:rsidR="00071C45">
        <w:rPr>
          <w:rFonts w:ascii="Times New Roman" w:hAnsi="Times New Roman"/>
        </w:rPr>
        <w:t>člen</w:t>
      </w:r>
      <w:r w:rsidRPr="00987024" w:rsidR="00B07430">
        <w:rPr>
          <w:rFonts w:ascii="Times New Roman" w:hAnsi="Times New Roman"/>
        </w:rPr>
        <w:t>ovi</w:t>
      </w:r>
      <w:r w:rsidRPr="00987024" w:rsidR="00071C45">
        <w:rPr>
          <w:rFonts w:ascii="Times New Roman" w:hAnsi="Times New Roman"/>
        </w:rPr>
        <w:t xml:space="preserve"> riadiaceho orgánu </w:t>
      </w:r>
      <w:r w:rsidRPr="00987024" w:rsidR="000226FD">
        <w:rPr>
          <w:rFonts w:ascii="Times New Roman" w:hAnsi="Times New Roman"/>
        </w:rPr>
        <w:t>burzy</w:t>
      </w:r>
      <w:r w:rsidRPr="00987024" w:rsidR="00071C45">
        <w:rPr>
          <w:rFonts w:ascii="Times New Roman" w:hAnsi="Times New Roman"/>
        </w:rPr>
        <w:t>, aby zastával jednu dodatočnú nevýkonnú riadiacu funkciu</w:t>
      </w:r>
      <w:r w:rsidRPr="00987024" w:rsidR="00377FF0">
        <w:rPr>
          <w:rFonts w:ascii="Times New Roman" w:hAnsi="Times New Roman"/>
        </w:rPr>
        <w:t xml:space="preserve">. Národná banka Slovenska pravidelne informuje </w:t>
      </w:r>
      <w:r w:rsidRPr="00987024" w:rsidR="00B07430">
        <w:rPr>
          <w:rFonts w:ascii="Times New Roman" w:hAnsi="Times New Roman"/>
        </w:rPr>
        <w:t>E</w:t>
      </w:r>
      <w:r w:rsidRPr="00987024" w:rsidR="00377FF0">
        <w:rPr>
          <w:rFonts w:ascii="Times New Roman" w:hAnsi="Times New Roman"/>
        </w:rPr>
        <w:t xml:space="preserve">urópsky </w:t>
      </w:r>
      <w:r w:rsidRPr="00987024">
        <w:rPr>
          <w:rFonts w:ascii="Times New Roman" w:hAnsi="Times New Roman"/>
        </w:rPr>
        <w:t>orgán dohľadu (</w:t>
      </w:r>
      <w:r w:rsidRPr="00987024" w:rsidR="00377FF0">
        <w:rPr>
          <w:rFonts w:ascii="Times New Roman" w:hAnsi="Times New Roman"/>
        </w:rPr>
        <w:t xml:space="preserve">Európsky </w:t>
      </w:r>
      <w:r w:rsidRPr="00987024">
        <w:rPr>
          <w:rFonts w:ascii="Times New Roman" w:hAnsi="Times New Roman"/>
        </w:rPr>
        <w:t>orgán pre cenné papiere a trhy)</w:t>
      </w:r>
      <w:r w:rsidRPr="00987024" w:rsidR="00B80FBE">
        <w:rPr>
          <w:rFonts w:ascii="Times New Roman" w:hAnsi="Times New Roman"/>
        </w:rPr>
        <w:t xml:space="preserve"> </w:t>
      </w:r>
      <w:r w:rsidRPr="00987024" w:rsidR="00377FF0">
        <w:rPr>
          <w:rFonts w:ascii="Times New Roman" w:hAnsi="Times New Roman"/>
        </w:rPr>
        <w:t>o</w:t>
      </w:r>
      <w:r w:rsidRPr="00987024" w:rsidR="00B07430">
        <w:rPr>
          <w:rFonts w:ascii="Times New Roman" w:hAnsi="Times New Roman"/>
        </w:rPr>
        <w:t> </w:t>
      </w:r>
      <w:r w:rsidRPr="00987024" w:rsidR="00377FF0">
        <w:rPr>
          <w:rFonts w:ascii="Times New Roman" w:hAnsi="Times New Roman"/>
        </w:rPr>
        <w:t>t</w:t>
      </w:r>
      <w:r w:rsidRPr="00987024" w:rsidR="00B07430">
        <w:rPr>
          <w:rFonts w:ascii="Times New Roman" w:hAnsi="Times New Roman"/>
        </w:rPr>
        <w:t>ejto skutočnosti</w:t>
      </w:r>
      <w:r w:rsidRPr="00987024" w:rsidR="00E4705C">
        <w:rPr>
          <w:rFonts w:ascii="Times New Roman" w:hAnsi="Times New Roman"/>
        </w:rPr>
        <w:t>.</w:t>
      </w:r>
      <w:r w:rsidRPr="00987024">
        <w:rPr>
          <w:rFonts w:ascii="Times New Roman" w:hAnsi="Times New Roman"/>
        </w:rPr>
        <w:t xml:space="preserve"> </w:t>
      </w:r>
    </w:p>
    <w:p w:rsidR="00BA577B" w:rsidRPr="00987024" w:rsidP="00BA577B">
      <w:pPr>
        <w:bidi w:val="0"/>
        <w:ind w:left="1560" w:hanging="634"/>
        <w:rPr>
          <w:rFonts w:ascii="Times New Roman" w:hAnsi="Times New Roman"/>
        </w:rPr>
      </w:pPr>
    </w:p>
    <w:p w:rsidR="00E4705C" w:rsidRPr="00987024" w:rsidP="0069223D">
      <w:pPr>
        <w:pStyle w:val="ListParagraph"/>
        <w:numPr>
          <w:numId w:val="55"/>
        </w:numPr>
        <w:bidi w:val="0"/>
        <w:ind w:left="1560" w:hanging="567"/>
        <w:jc w:val="both"/>
        <w:rPr>
          <w:rFonts w:ascii="Times New Roman" w:hAnsi="Times New Roman"/>
        </w:rPr>
      </w:pPr>
      <w:r w:rsidRPr="00987024" w:rsidR="00377FF0">
        <w:rPr>
          <w:rFonts w:ascii="Times New Roman" w:hAnsi="Times New Roman"/>
        </w:rPr>
        <w:t>Na riadiace funkcie v</w:t>
      </w:r>
      <w:r w:rsidRPr="00987024" w:rsidR="00A1744D">
        <w:rPr>
          <w:rFonts w:ascii="Times New Roman" w:hAnsi="Times New Roman"/>
        </w:rPr>
        <w:t> právnickej osobe, ktorá nie je zriadená na podnikanie</w:t>
      </w:r>
      <w:r w:rsidRPr="00987024" w:rsidR="00377FF0">
        <w:rPr>
          <w:rFonts w:ascii="Times New Roman" w:hAnsi="Times New Roman"/>
        </w:rPr>
        <w:t xml:space="preserve">, sa nevzťahuje obmedzenie počtu </w:t>
      </w:r>
      <w:r w:rsidRPr="00987024" w:rsidR="00FA1D90">
        <w:rPr>
          <w:rFonts w:ascii="Times New Roman" w:hAnsi="Times New Roman"/>
        </w:rPr>
        <w:t xml:space="preserve">riadiacich funkcií, ktoré </w:t>
      </w:r>
      <w:r w:rsidRPr="00987024" w:rsidR="00377FF0">
        <w:rPr>
          <w:rFonts w:ascii="Times New Roman" w:hAnsi="Times New Roman"/>
        </w:rPr>
        <w:t>môže člen riadiaceho orgánu zastávať</w:t>
      </w:r>
      <w:r w:rsidRPr="00987024" w:rsidR="00FA1D90">
        <w:rPr>
          <w:rFonts w:ascii="Times New Roman" w:hAnsi="Times New Roman"/>
        </w:rPr>
        <w:t xml:space="preserve">. </w:t>
      </w:r>
    </w:p>
    <w:p w:rsidR="00BA577B" w:rsidRPr="00987024" w:rsidP="00BC471A">
      <w:pPr>
        <w:pStyle w:val="ListParagraph"/>
        <w:bidi w:val="0"/>
        <w:ind w:left="1560" w:hanging="567"/>
        <w:rPr>
          <w:rFonts w:ascii="Times New Roman" w:hAnsi="Times New Roman"/>
        </w:rPr>
      </w:pPr>
    </w:p>
    <w:p w:rsidR="00070F13" w:rsidRPr="00987024" w:rsidP="0069223D">
      <w:pPr>
        <w:pStyle w:val="CM4"/>
        <w:numPr>
          <w:numId w:val="79"/>
        </w:numPr>
        <w:bidi w:val="0"/>
        <w:spacing w:before="60" w:after="60"/>
        <w:ind w:left="1560" w:hanging="567"/>
        <w:jc w:val="both"/>
        <w:rPr>
          <w:rFonts w:ascii="Times New Roman" w:hAnsi="Times New Roman"/>
        </w:rPr>
      </w:pPr>
      <w:r w:rsidRPr="00987024">
        <w:rPr>
          <w:rFonts w:ascii="Times New Roman" w:hAnsi="Times New Roman"/>
        </w:rPr>
        <w:t>Burza je povinná zabezpečiť, že riadiaci orgán burzy je povinný mať</w:t>
      </w:r>
      <w:r w:rsidRPr="00987024" w:rsidR="00802932">
        <w:rPr>
          <w:rFonts w:ascii="Times New Roman" w:hAnsi="Times New Roman"/>
        </w:rPr>
        <w:t xml:space="preserve"> ako</w:t>
      </w:r>
      <w:r w:rsidRPr="00987024">
        <w:rPr>
          <w:rFonts w:ascii="Times New Roman" w:hAnsi="Times New Roman"/>
        </w:rPr>
        <w:t xml:space="preserve"> </w:t>
      </w:r>
      <w:r w:rsidRPr="00987024" w:rsidR="00802932">
        <w:rPr>
          <w:rFonts w:ascii="Times New Roman" w:hAnsi="Times New Roman"/>
        </w:rPr>
        <w:t xml:space="preserve">kolektív </w:t>
      </w:r>
      <w:r w:rsidRPr="00987024">
        <w:rPr>
          <w:rFonts w:ascii="Times New Roman" w:hAnsi="Times New Roman"/>
        </w:rPr>
        <w:t xml:space="preserve">primerané znalosti, schopnosti a skúsenosti, aby rozumel činnostiam burzy vrátane hlavných rizík. Členovia riadiaceho orgánu burzy sú povinní konať čestne, bezúhonne a nezávisle s cieľom, účinne posudzovať a ak je to potrebné spochybňovať rozhodnutia vrcholového manažmentu, a účinne dozerať na rozhodovanie manažmentu a monitorovať ho. </w:t>
      </w:r>
    </w:p>
    <w:p w:rsidR="00070F13" w:rsidRPr="00987024" w:rsidP="00BC471A">
      <w:pPr>
        <w:pStyle w:val="ListParagraph"/>
        <w:bidi w:val="0"/>
        <w:ind w:left="1560" w:hanging="567"/>
        <w:rPr>
          <w:rFonts w:ascii="Times New Roman" w:hAnsi="Times New Roman"/>
        </w:rPr>
      </w:pPr>
    </w:p>
    <w:p w:rsidR="00FA1D90" w:rsidRPr="00987024" w:rsidP="0069223D">
      <w:pPr>
        <w:pStyle w:val="ListParagraph"/>
        <w:numPr>
          <w:numId w:val="80"/>
        </w:numPr>
        <w:bidi w:val="0"/>
        <w:ind w:left="1560" w:hanging="567"/>
        <w:rPr>
          <w:rFonts w:ascii="Times New Roman" w:hAnsi="Times New Roman"/>
        </w:rPr>
      </w:pPr>
      <w:r w:rsidRPr="00987024" w:rsidR="000226FD">
        <w:rPr>
          <w:rFonts w:ascii="Times New Roman" w:hAnsi="Times New Roman"/>
        </w:rPr>
        <w:t xml:space="preserve">Burza </w:t>
      </w:r>
      <w:r w:rsidRPr="00987024" w:rsidR="00A1744D">
        <w:rPr>
          <w:rFonts w:ascii="Times New Roman" w:hAnsi="Times New Roman"/>
        </w:rPr>
        <w:t xml:space="preserve">je povinná </w:t>
      </w:r>
      <w:r w:rsidRPr="00987024">
        <w:rPr>
          <w:rFonts w:ascii="Times New Roman" w:hAnsi="Times New Roman"/>
        </w:rPr>
        <w:t>ven</w:t>
      </w:r>
      <w:r w:rsidRPr="00987024" w:rsidR="00A1744D">
        <w:rPr>
          <w:rFonts w:ascii="Times New Roman" w:hAnsi="Times New Roman"/>
        </w:rPr>
        <w:t>ovať</w:t>
      </w:r>
      <w:r w:rsidRPr="00987024">
        <w:rPr>
          <w:rFonts w:ascii="Times New Roman" w:hAnsi="Times New Roman"/>
        </w:rPr>
        <w:t xml:space="preserve"> zaškoleniu a odbornej príprave členov riadiaceho orgánu primerané ľudské</w:t>
      </w:r>
      <w:r w:rsidRPr="00987024" w:rsidR="00970F7E">
        <w:rPr>
          <w:rFonts w:ascii="Times New Roman" w:hAnsi="Times New Roman"/>
        </w:rPr>
        <w:t xml:space="preserve"> zdroje</w:t>
      </w:r>
      <w:r w:rsidRPr="00987024">
        <w:rPr>
          <w:rFonts w:ascii="Times New Roman" w:hAnsi="Times New Roman"/>
        </w:rPr>
        <w:t xml:space="preserve"> a finančné zdroje.</w:t>
      </w:r>
      <w:r w:rsidRPr="00987024" w:rsidR="002301A6">
        <w:rPr>
          <w:rFonts w:ascii="Times New Roman" w:hAnsi="Times New Roman"/>
        </w:rPr>
        <w:t>“.</w:t>
      </w:r>
    </w:p>
    <w:p w:rsidR="00BD664E" w:rsidRPr="00987024" w:rsidP="009049F0">
      <w:pPr>
        <w:widowControl w:val="0"/>
        <w:suppressAutoHyphens/>
        <w:autoSpaceDE w:val="0"/>
        <w:autoSpaceDN w:val="0"/>
        <w:bidi w:val="0"/>
        <w:adjustRightInd w:val="0"/>
        <w:ind w:left="566" w:right="113"/>
        <w:jc w:val="both"/>
        <w:rPr>
          <w:rFonts w:ascii="Times New Roman" w:hAnsi="Times New Roman"/>
        </w:rPr>
      </w:pPr>
    </w:p>
    <w:p w:rsidR="000F6230" w:rsidRPr="00987024" w:rsidP="0069223D">
      <w:pPr>
        <w:pStyle w:val="ListParagraph"/>
        <w:widowControl w:val="0"/>
        <w:numPr>
          <w:numId w:val="28"/>
        </w:numPr>
        <w:suppressAutoHyphens/>
        <w:autoSpaceDE w:val="0"/>
        <w:autoSpaceDN w:val="0"/>
        <w:bidi w:val="0"/>
        <w:adjustRightInd w:val="0"/>
        <w:ind w:left="851" w:right="113" w:hanging="567"/>
        <w:contextualSpacing w:val="0"/>
        <w:jc w:val="both"/>
        <w:rPr>
          <w:rFonts w:ascii="Times New Roman" w:hAnsi="Times New Roman"/>
        </w:rPr>
      </w:pPr>
      <w:r w:rsidRPr="00987024" w:rsidR="00FA1D90">
        <w:rPr>
          <w:rFonts w:ascii="Times New Roman" w:hAnsi="Times New Roman"/>
        </w:rPr>
        <w:t>V § 5 ods. 5 sa na konci pripája t</w:t>
      </w:r>
      <w:r w:rsidRPr="00987024" w:rsidR="00E51DB7">
        <w:rPr>
          <w:rFonts w:ascii="Times New Roman" w:hAnsi="Times New Roman"/>
        </w:rPr>
        <w:t>áto veta</w:t>
      </w:r>
      <w:r w:rsidRPr="00987024" w:rsidR="00FA1D90">
        <w:rPr>
          <w:rFonts w:ascii="Times New Roman" w:hAnsi="Times New Roman"/>
        </w:rPr>
        <w:t xml:space="preserve">: </w:t>
      </w:r>
    </w:p>
    <w:p w:rsidR="00C85787" w:rsidRPr="00987024" w:rsidP="009049F0">
      <w:pPr>
        <w:widowControl w:val="0"/>
        <w:suppressAutoHyphens/>
        <w:autoSpaceDE w:val="0"/>
        <w:autoSpaceDN w:val="0"/>
        <w:bidi w:val="0"/>
        <w:adjustRightInd w:val="0"/>
        <w:ind w:left="926" w:right="113"/>
        <w:jc w:val="both"/>
        <w:rPr>
          <w:rFonts w:ascii="Times New Roman" w:hAnsi="Times New Roman"/>
        </w:rPr>
      </w:pPr>
      <w:r w:rsidRPr="00987024" w:rsidR="00FA1D90">
        <w:rPr>
          <w:rFonts w:ascii="Times New Roman" w:hAnsi="Times New Roman"/>
        </w:rPr>
        <w:t>„</w:t>
      </w:r>
      <w:r w:rsidRPr="00987024">
        <w:rPr>
          <w:rFonts w:ascii="Times New Roman" w:hAnsi="Times New Roman"/>
        </w:rPr>
        <w:t xml:space="preserve">Tento zoznam obsahuje aj jedinečný kód </w:t>
      </w:r>
      <w:r w:rsidRPr="00987024" w:rsidR="00E51DB7">
        <w:rPr>
          <w:rFonts w:ascii="Times New Roman" w:hAnsi="Times New Roman"/>
        </w:rPr>
        <w:t>u</w:t>
      </w:r>
      <w:r w:rsidRPr="00987024" w:rsidR="005615AC">
        <w:rPr>
          <w:rFonts w:ascii="Times New Roman" w:hAnsi="Times New Roman"/>
        </w:rPr>
        <w:t xml:space="preserve">stanovený v osobitnom </w:t>
      </w:r>
      <w:r w:rsidRPr="00987024">
        <w:rPr>
          <w:rFonts w:ascii="Times New Roman" w:hAnsi="Times New Roman"/>
        </w:rPr>
        <w:t>predpis</w:t>
      </w:r>
      <w:r w:rsidRPr="00987024" w:rsidR="005615AC">
        <w:rPr>
          <w:rFonts w:ascii="Times New Roman" w:hAnsi="Times New Roman"/>
        </w:rPr>
        <w:t>e</w:t>
      </w:r>
      <w:r w:rsidRPr="00987024" w:rsidR="00A1744D">
        <w:rPr>
          <w:rFonts w:ascii="Times New Roman" w:hAnsi="Times New Roman"/>
        </w:rPr>
        <w:t>,</w:t>
      </w:r>
      <w:r w:rsidRPr="00987024" w:rsidR="005615AC">
        <w:rPr>
          <w:rFonts w:ascii="Times New Roman" w:hAnsi="Times New Roman"/>
          <w:vertAlign w:val="superscript"/>
        </w:rPr>
        <w:t>1</w:t>
      </w:r>
      <w:r w:rsidRPr="00987024" w:rsidR="004D52E5">
        <w:rPr>
          <w:rFonts w:ascii="Times New Roman" w:hAnsi="Times New Roman"/>
          <w:vertAlign w:val="superscript"/>
        </w:rPr>
        <w:t>6a</w:t>
      </w:r>
      <w:r w:rsidRPr="00987024" w:rsidR="00D25916">
        <w:rPr>
          <w:rFonts w:ascii="Times New Roman" w:hAnsi="Times New Roman"/>
          <w:vertAlign w:val="superscript"/>
        </w:rPr>
        <w:t>a</w:t>
      </w:r>
      <w:r w:rsidRPr="00987024" w:rsidR="00D25916">
        <w:rPr>
          <w:rFonts w:ascii="Times New Roman" w:hAnsi="Times New Roman"/>
        </w:rPr>
        <w:t>)</w:t>
      </w:r>
      <w:r w:rsidRPr="00987024">
        <w:rPr>
          <w:rFonts w:ascii="Times New Roman" w:hAnsi="Times New Roman"/>
        </w:rPr>
        <w:t xml:space="preserve"> ktorý identifikuje regulované trhy pre použitie v správach podľa osobitn</w:t>
      </w:r>
      <w:r w:rsidRPr="00987024" w:rsidR="00E02823">
        <w:rPr>
          <w:rFonts w:ascii="Times New Roman" w:hAnsi="Times New Roman"/>
        </w:rPr>
        <w:t>ých</w:t>
      </w:r>
      <w:r w:rsidRPr="00987024">
        <w:rPr>
          <w:rFonts w:ascii="Times New Roman" w:hAnsi="Times New Roman"/>
        </w:rPr>
        <w:t xml:space="preserve"> predpis</w:t>
      </w:r>
      <w:r w:rsidRPr="00987024" w:rsidR="00E02823">
        <w:rPr>
          <w:rFonts w:ascii="Times New Roman" w:hAnsi="Times New Roman"/>
        </w:rPr>
        <w:t>ov</w:t>
      </w:r>
      <w:r w:rsidRPr="00987024" w:rsidR="007916F5">
        <w:rPr>
          <w:rFonts w:ascii="Times New Roman" w:hAnsi="Times New Roman"/>
        </w:rPr>
        <w:t>.</w:t>
      </w:r>
      <w:r w:rsidRPr="00987024" w:rsidR="005615AC">
        <w:rPr>
          <w:rFonts w:ascii="Times New Roman" w:hAnsi="Times New Roman"/>
          <w:vertAlign w:val="superscript"/>
        </w:rPr>
        <w:t>1</w:t>
      </w:r>
      <w:r w:rsidRPr="00987024" w:rsidR="004D52E5">
        <w:rPr>
          <w:rFonts w:ascii="Times New Roman" w:hAnsi="Times New Roman"/>
          <w:vertAlign w:val="superscript"/>
        </w:rPr>
        <w:t>6a</w:t>
      </w:r>
      <w:r w:rsidRPr="00987024" w:rsidR="00D25916">
        <w:rPr>
          <w:rFonts w:ascii="Times New Roman" w:hAnsi="Times New Roman"/>
          <w:vertAlign w:val="superscript"/>
        </w:rPr>
        <w:t>b</w:t>
      </w:r>
      <w:r w:rsidRPr="00987024" w:rsidR="00D25916">
        <w:rPr>
          <w:rFonts w:ascii="Times New Roman" w:hAnsi="Times New Roman"/>
        </w:rPr>
        <w:t>)</w:t>
      </w:r>
      <w:r w:rsidRPr="00987024" w:rsidR="00FA1D90">
        <w:rPr>
          <w:rFonts w:ascii="Times New Roman" w:hAnsi="Times New Roman"/>
        </w:rPr>
        <w:t xml:space="preserve">“. </w:t>
      </w:r>
      <w:r w:rsidRPr="00987024" w:rsidR="00143671">
        <w:rPr>
          <w:rFonts w:ascii="Times New Roman" w:hAnsi="Times New Roman"/>
        </w:rPr>
        <w:t xml:space="preserve">  </w:t>
      </w:r>
    </w:p>
    <w:p w:rsidR="00861E75" w:rsidRPr="00987024" w:rsidP="009049F0">
      <w:pPr>
        <w:pStyle w:val="ListParagraph"/>
        <w:widowControl w:val="0"/>
        <w:suppressAutoHyphens/>
        <w:autoSpaceDE w:val="0"/>
        <w:autoSpaceDN w:val="0"/>
        <w:bidi w:val="0"/>
        <w:adjustRightInd w:val="0"/>
        <w:ind w:left="926" w:right="113"/>
        <w:contextualSpacing w:val="0"/>
        <w:jc w:val="both"/>
        <w:rPr>
          <w:rFonts w:ascii="Times New Roman" w:hAnsi="Times New Roman"/>
        </w:rPr>
      </w:pPr>
    </w:p>
    <w:p w:rsidR="004D52E5" w:rsidRPr="00987024" w:rsidP="009049F0">
      <w:pPr>
        <w:pStyle w:val="ListParagraph"/>
        <w:widowControl w:val="0"/>
        <w:suppressAutoHyphens/>
        <w:autoSpaceDE w:val="0"/>
        <w:autoSpaceDN w:val="0"/>
        <w:bidi w:val="0"/>
        <w:adjustRightInd w:val="0"/>
        <w:ind w:left="926" w:right="113"/>
        <w:contextualSpacing w:val="0"/>
        <w:jc w:val="both"/>
        <w:rPr>
          <w:rFonts w:ascii="Times New Roman" w:hAnsi="Times New Roman"/>
        </w:rPr>
      </w:pPr>
      <w:r w:rsidRPr="00987024" w:rsidR="00C85787">
        <w:rPr>
          <w:rFonts w:ascii="Times New Roman" w:hAnsi="Times New Roman"/>
        </w:rPr>
        <w:t>Poznámk</w:t>
      </w:r>
      <w:r w:rsidRPr="00987024">
        <w:rPr>
          <w:rFonts w:ascii="Times New Roman" w:hAnsi="Times New Roman"/>
        </w:rPr>
        <w:t>y</w:t>
      </w:r>
      <w:r w:rsidRPr="00987024" w:rsidR="00C85787">
        <w:rPr>
          <w:rFonts w:ascii="Times New Roman" w:hAnsi="Times New Roman"/>
        </w:rPr>
        <w:t xml:space="preserve"> pod čiarou k odkaz</w:t>
      </w:r>
      <w:r w:rsidRPr="00987024">
        <w:rPr>
          <w:rFonts w:ascii="Times New Roman" w:hAnsi="Times New Roman"/>
        </w:rPr>
        <w:t>om</w:t>
      </w:r>
      <w:r w:rsidRPr="00987024" w:rsidR="00C85787">
        <w:rPr>
          <w:rFonts w:ascii="Times New Roman" w:hAnsi="Times New Roman"/>
        </w:rPr>
        <w:t xml:space="preserve"> </w:t>
      </w:r>
      <w:r w:rsidRPr="00987024" w:rsidR="005615AC">
        <w:rPr>
          <w:rFonts w:ascii="Times New Roman" w:hAnsi="Times New Roman"/>
        </w:rPr>
        <w:t>1</w:t>
      </w:r>
      <w:r w:rsidRPr="00987024">
        <w:rPr>
          <w:rFonts w:ascii="Times New Roman" w:hAnsi="Times New Roman"/>
        </w:rPr>
        <w:t>6aa a 16ab</w:t>
      </w:r>
      <w:r w:rsidRPr="00987024" w:rsidR="00C85787">
        <w:rPr>
          <w:rFonts w:ascii="Times New Roman" w:hAnsi="Times New Roman"/>
        </w:rPr>
        <w:t xml:space="preserve"> zn</w:t>
      </w:r>
      <w:r w:rsidRPr="00987024">
        <w:rPr>
          <w:rFonts w:ascii="Times New Roman" w:hAnsi="Times New Roman"/>
        </w:rPr>
        <w:t>ejú</w:t>
      </w:r>
      <w:r w:rsidRPr="00987024" w:rsidR="00C85787">
        <w:rPr>
          <w:rFonts w:ascii="Times New Roman" w:hAnsi="Times New Roman"/>
        </w:rPr>
        <w:t xml:space="preserve">: </w:t>
      </w:r>
    </w:p>
    <w:p w:rsidR="00C85787" w:rsidRPr="00987024" w:rsidP="000F107C">
      <w:pPr>
        <w:pStyle w:val="ListParagraph"/>
        <w:widowControl w:val="0"/>
        <w:suppressAutoHyphens/>
        <w:autoSpaceDE w:val="0"/>
        <w:autoSpaceDN w:val="0"/>
        <w:bidi w:val="0"/>
        <w:adjustRightInd w:val="0"/>
        <w:ind w:left="1560" w:right="113" w:hanging="634"/>
        <w:contextualSpacing w:val="0"/>
        <w:jc w:val="both"/>
        <w:rPr>
          <w:rFonts w:ascii="Times New Roman" w:hAnsi="Times New Roman"/>
        </w:rPr>
      </w:pPr>
      <w:r w:rsidRPr="00987024" w:rsidR="003E5514">
        <w:rPr>
          <w:rFonts w:ascii="Times New Roman" w:hAnsi="Times New Roman"/>
        </w:rPr>
        <w:t>„</w:t>
      </w:r>
      <w:r w:rsidRPr="00987024" w:rsidR="005615AC">
        <w:rPr>
          <w:rFonts w:ascii="Times New Roman" w:hAnsi="Times New Roman"/>
          <w:vertAlign w:val="superscript"/>
        </w:rPr>
        <w:t>1</w:t>
      </w:r>
      <w:r w:rsidRPr="00987024" w:rsidR="004D52E5">
        <w:rPr>
          <w:rFonts w:ascii="Times New Roman" w:hAnsi="Times New Roman"/>
          <w:vertAlign w:val="superscript"/>
        </w:rPr>
        <w:t>6a</w:t>
      </w:r>
      <w:r w:rsidRPr="00987024" w:rsidR="00D25916">
        <w:rPr>
          <w:rFonts w:ascii="Times New Roman" w:hAnsi="Times New Roman"/>
          <w:vertAlign w:val="superscript"/>
        </w:rPr>
        <w:t>a</w:t>
      </w:r>
      <w:r w:rsidRPr="00987024" w:rsidR="003E5514">
        <w:rPr>
          <w:rFonts w:ascii="Times New Roman" w:hAnsi="Times New Roman"/>
        </w:rPr>
        <w:t xml:space="preserve">) </w:t>
      </w:r>
      <w:r w:rsidRPr="00987024" w:rsidR="0016392A">
        <w:rPr>
          <w:rFonts w:ascii="Times New Roman" w:hAnsi="Times New Roman"/>
        </w:rPr>
        <w:t xml:space="preserve">Delegované nariadenie Komisie (EÚ) </w:t>
      </w:r>
      <w:r w:rsidRPr="00987024" w:rsidR="00BF7A1B">
        <w:rPr>
          <w:rFonts w:ascii="Times New Roman" w:hAnsi="Times New Roman"/>
        </w:rPr>
        <w:t>..../... z 2.</w:t>
      </w:r>
      <w:r w:rsidRPr="00987024" w:rsidR="002D6F59">
        <w:rPr>
          <w:rFonts w:ascii="Times New Roman" w:hAnsi="Times New Roman"/>
        </w:rPr>
        <w:t xml:space="preserve"> </w:t>
      </w:r>
      <w:r w:rsidRPr="00987024" w:rsidR="0069172F">
        <w:rPr>
          <w:rFonts w:ascii="Times New Roman" w:hAnsi="Times New Roman"/>
        </w:rPr>
        <w:t>júla</w:t>
      </w:r>
      <w:r w:rsidRPr="00987024" w:rsidR="002D6F59">
        <w:rPr>
          <w:rFonts w:ascii="Times New Roman" w:hAnsi="Times New Roman"/>
        </w:rPr>
        <w:t xml:space="preserve"> </w:t>
      </w:r>
      <w:r w:rsidRPr="00987024" w:rsidR="00BF7A1B">
        <w:rPr>
          <w:rFonts w:ascii="Times New Roman" w:hAnsi="Times New Roman"/>
        </w:rPr>
        <w:t xml:space="preserve">2016 dopĺňajúce smernicu Európskeho parlamentu a Rady 2014/65/EÚ s ohľadom na regulačné technické </w:t>
      </w:r>
      <w:r w:rsidRPr="00987024" w:rsidR="007916F5">
        <w:rPr>
          <w:rFonts w:ascii="Times New Roman" w:hAnsi="Times New Roman"/>
        </w:rPr>
        <w:t>predpisy</w:t>
      </w:r>
      <w:r w:rsidRPr="00987024" w:rsidR="00BF7A1B">
        <w:rPr>
          <w:rFonts w:ascii="Times New Roman" w:hAnsi="Times New Roman"/>
        </w:rPr>
        <w:t xml:space="preserve"> </w:t>
      </w:r>
      <w:r w:rsidRPr="00987024" w:rsidR="0016392A">
        <w:rPr>
          <w:rFonts w:ascii="Times New Roman" w:hAnsi="Times New Roman"/>
        </w:rPr>
        <w:t>v súvislosti s regulačnými technickými normami na povoľovanie, organizačné požiadavky a zverejňovanie transakcií pre poskytovateľov slu</w:t>
      </w:r>
      <w:r w:rsidRPr="00987024" w:rsidR="007A2B8E">
        <w:rPr>
          <w:rFonts w:ascii="Times New Roman" w:hAnsi="Times New Roman"/>
        </w:rPr>
        <w:t>žieb vykazovani</w:t>
      </w:r>
      <w:r w:rsidRPr="00987024" w:rsidR="007E06B7">
        <w:rPr>
          <w:rFonts w:ascii="Times New Roman" w:hAnsi="Times New Roman"/>
        </w:rPr>
        <w:t>a</w:t>
      </w:r>
      <w:r w:rsidRPr="00987024" w:rsidR="007A2B8E">
        <w:rPr>
          <w:rFonts w:ascii="Times New Roman" w:hAnsi="Times New Roman"/>
        </w:rPr>
        <w:t xml:space="preserve"> údajov (Ú.v. EÚ L..,............). </w:t>
      </w:r>
    </w:p>
    <w:p w:rsidR="007E06B7" w:rsidRPr="00987024" w:rsidP="000F107C">
      <w:pPr>
        <w:pStyle w:val="ListParagraph"/>
        <w:widowControl w:val="0"/>
        <w:suppressAutoHyphens/>
        <w:autoSpaceDE w:val="0"/>
        <w:autoSpaceDN w:val="0"/>
        <w:bidi w:val="0"/>
        <w:adjustRightInd w:val="0"/>
        <w:ind w:left="1560" w:right="113" w:hanging="567"/>
        <w:contextualSpacing w:val="0"/>
        <w:jc w:val="both"/>
        <w:rPr>
          <w:rFonts w:ascii="Times New Roman" w:hAnsi="Times New Roman"/>
        </w:rPr>
      </w:pPr>
      <w:r w:rsidRPr="00987024" w:rsidR="005615AC">
        <w:rPr>
          <w:rFonts w:ascii="Times New Roman" w:hAnsi="Times New Roman"/>
          <w:vertAlign w:val="superscript"/>
        </w:rPr>
        <w:t>1</w:t>
      </w:r>
      <w:r w:rsidRPr="00987024" w:rsidR="004D52E5">
        <w:rPr>
          <w:rFonts w:ascii="Times New Roman" w:hAnsi="Times New Roman"/>
          <w:vertAlign w:val="superscript"/>
        </w:rPr>
        <w:t>6a</w:t>
      </w:r>
      <w:r w:rsidRPr="00987024" w:rsidR="00D25916">
        <w:rPr>
          <w:rFonts w:ascii="Times New Roman" w:hAnsi="Times New Roman"/>
          <w:vertAlign w:val="superscript"/>
        </w:rPr>
        <w:t>b</w:t>
      </w:r>
      <w:r w:rsidRPr="00987024" w:rsidR="003E5514">
        <w:rPr>
          <w:rFonts w:ascii="Times New Roman" w:hAnsi="Times New Roman"/>
        </w:rPr>
        <w:t xml:space="preserve">) </w:t>
      </w:r>
      <w:r w:rsidRPr="00987024" w:rsidR="000F107C">
        <w:rPr>
          <w:rFonts w:ascii="Times New Roman" w:hAnsi="Times New Roman"/>
        </w:rPr>
        <w:t xml:space="preserve"> </w:t>
      </w:r>
      <w:r w:rsidRPr="00987024" w:rsidR="00C85787">
        <w:rPr>
          <w:rFonts w:ascii="Times New Roman" w:hAnsi="Times New Roman"/>
        </w:rPr>
        <w:t>§79</w:t>
      </w:r>
      <w:r w:rsidRPr="00987024" w:rsidR="00A1744D">
        <w:rPr>
          <w:rFonts w:ascii="Times New Roman" w:hAnsi="Times New Roman"/>
        </w:rPr>
        <w:t>i</w:t>
      </w:r>
      <w:r w:rsidRPr="00987024" w:rsidR="00C85787">
        <w:rPr>
          <w:rFonts w:ascii="Times New Roman" w:hAnsi="Times New Roman"/>
        </w:rPr>
        <w:t xml:space="preserve"> ods. </w:t>
      </w:r>
      <w:r w:rsidRPr="00987024" w:rsidR="007916F5">
        <w:rPr>
          <w:rFonts w:ascii="Times New Roman" w:hAnsi="Times New Roman"/>
        </w:rPr>
        <w:t>2</w:t>
      </w:r>
      <w:r w:rsidRPr="00987024" w:rsidR="00C85787">
        <w:rPr>
          <w:rFonts w:ascii="Times New Roman" w:hAnsi="Times New Roman"/>
        </w:rPr>
        <w:t xml:space="preserve"> písm. g) </w:t>
      </w:r>
      <w:r w:rsidRPr="00987024" w:rsidR="00A1744D">
        <w:rPr>
          <w:rFonts w:ascii="Times New Roman" w:hAnsi="Times New Roman"/>
        </w:rPr>
        <w:t xml:space="preserve">a ods. 5 písm. g) </w:t>
      </w:r>
      <w:r w:rsidRPr="00987024" w:rsidR="00C85787">
        <w:rPr>
          <w:rFonts w:ascii="Times New Roman" w:hAnsi="Times New Roman"/>
        </w:rPr>
        <w:t>zákona č. 566/2001</w:t>
      </w:r>
      <w:r w:rsidRPr="00987024" w:rsidR="004D52E5">
        <w:rPr>
          <w:rFonts w:ascii="Times New Roman" w:hAnsi="Times New Roman"/>
        </w:rPr>
        <w:t xml:space="preserve"> Z. z. v znení zákona</w:t>
      </w:r>
      <w:r w:rsidRPr="00987024" w:rsidR="000F107C">
        <w:rPr>
          <w:rFonts w:ascii="Times New Roman" w:hAnsi="Times New Roman"/>
        </w:rPr>
        <w:t xml:space="preserve">              </w:t>
      </w:r>
      <w:r w:rsidRPr="00987024" w:rsidR="004D52E5">
        <w:rPr>
          <w:rFonts w:ascii="Times New Roman" w:hAnsi="Times New Roman"/>
        </w:rPr>
        <w:t xml:space="preserve"> č. .../2017 Z.</w:t>
      </w:r>
      <w:r w:rsidRPr="00987024" w:rsidR="003A73E2">
        <w:rPr>
          <w:rFonts w:ascii="Times New Roman" w:hAnsi="Times New Roman"/>
        </w:rPr>
        <w:t xml:space="preserve"> </w:t>
      </w:r>
      <w:r w:rsidRPr="00987024" w:rsidR="004D52E5">
        <w:rPr>
          <w:rFonts w:ascii="Times New Roman" w:hAnsi="Times New Roman"/>
        </w:rPr>
        <w:t>z.</w:t>
      </w:r>
    </w:p>
    <w:p w:rsidR="00C85787" w:rsidRPr="00987024" w:rsidP="000F107C">
      <w:pPr>
        <w:pStyle w:val="ListParagraph"/>
        <w:widowControl w:val="0"/>
        <w:suppressAutoHyphens/>
        <w:autoSpaceDE w:val="0"/>
        <w:autoSpaceDN w:val="0"/>
        <w:bidi w:val="0"/>
        <w:adjustRightInd w:val="0"/>
        <w:ind w:left="1560" w:right="113"/>
        <w:contextualSpacing w:val="0"/>
        <w:jc w:val="both"/>
        <w:rPr>
          <w:rFonts w:ascii="Times New Roman" w:hAnsi="Times New Roman"/>
        </w:rPr>
      </w:pPr>
      <w:r w:rsidRPr="00987024" w:rsidR="004D52E5">
        <w:rPr>
          <w:rFonts w:ascii="Times New Roman" w:hAnsi="Times New Roman"/>
        </w:rPr>
        <w:t>Č</w:t>
      </w:r>
      <w:r w:rsidRPr="00987024">
        <w:rPr>
          <w:rFonts w:ascii="Times New Roman" w:hAnsi="Times New Roman"/>
        </w:rPr>
        <w:t>l</w:t>
      </w:r>
      <w:r w:rsidRPr="00987024" w:rsidR="007E06B7">
        <w:rPr>
          <w:rFonts w:ascii="Times New Roman" w:hAnsi="Times New Roman"/>
        </w:rPr>
        <w:t>.</w:t>
      </w:r>
      <w:r w:rsidRPr="00987024">
        <w:rPr>
          <w:rFonts w:ascii="Times New Roman" w:hAnsi="Times New Roman"/>
        </w:rPr>
        <w:t xml:space="preserve"> 6, 10 a 26 </w:t>
      </w:r>
      <w:r w:rsidRPr="00987024" w:rsidR="00C167A7">
        <w:rPr>
          <w:rFonts w:ascii="Times New Roman" w:hAnsi="Times New Roman"/>
        </w:rPr>
        <w:t>nariadenia Európskeho parlamentu a Rady (EÚ) č. 600/2014 z 15. mája 2014 o trhoch s finančnými nástrojmi, ktorým sa mení nariadenie (EÚ) č. 648/2012 (Ú</w:t>
      </w:r>
      <w:r w:rsidRPr="00987024" w:rsidR="007A2B8E">
        <w:rPr>
          <w:rFonts w:ascii="Times New Roman" w:hAnsi="Times New Roman"/>
        </w:rPr>
        <w:t>.v. EÚ L</w:t>
      </w:r>
      <w:r w:rsidRPr="00987024" w:rsidR="007D3F9E">
        <w:rPr>
          <w:rFonts w:ascii="Times New Roman" w:hAnsi="Times New Roman"/>
        </w:rPr>
        <w:t xml:space="preserve"> 173, 12.6.2014)</w:t>
      </w:r>
      <w:r w:rsidRPr="00987024" w:rsidR="00C167A7">
        <w:rPr>
          <w:rFonts w:ascii="Times New Roman" w:hAnsi="Times New Roman"/>
        </w:rPr>
        <w:t xml:space="preserve"> v platnom znení</w:t>
      </w:r>
      <w:r w:rsidRPr="00987024" w:rsidR="007A2B8E">
        <w:rPr>
          <w:rFonts w:ascii="Times New Roman" w:hAnsi="Times New Roman"/>
        </w:rPr>
        <w:t>.</w:t>
      </w:r>
      <w:r w:rsidRPr="00987024" w:rsidR="003E5514">
        <w:rPr>
          <w:rFonts w:ascii="Times New Roman" w:hAnsi="Times New Roman"/>
        </w:rPr>
        <w:t>“.</w:t>
      </w:r>
      <w:r w:rsidRPr="00987024" w:rsidR="0069172F">
        <w:rPr>
          <w:rFonts w:ascii="Times New Roman" w:hAnsi="Times New Roman"/>
        </w:rPr>
        <w:t xml:space="preserve"> </w:t>
      </w:r>
    </w:p>
    <w:p w:rsidR="004D06FE" w:rsidRPr="00987024" w:rsidP="004D06FE">
      <w:pPr>
        <w:widowControl w:val="0"/>
        <w:suppressAutoHyphens/>
        <w:autoSpaceDE w:val="0"/>
        <w:autoSpaceDN w:val="0"/>
        <w:bidi w:val="0"/>
        <w:adjustRightInd w:val="0"/>
        <w:ind w:right="113"/>
        <w:jc w:val="both"/>
        <w:rPr>
          <w:rFonts w:ascii="Times New Roman" w:hAnsi="Times New Roman"/>
        </w:rPr>
      </w:pPr>
    </w:p>
    <w:p w:rsidR="00D82653" w:rsidRPr="00987024" w:rsidP="0069223D">
      <w:pPr>
        <w:pStyle w:val="ListParagraph"/>
        <w:widowControl w:val="0"/>
        <w:numPr>
          <w:numId w:val="28"/>
        </w:numPr>
        <w:suppressAutoHyphens/>
        <w:autoSpaceDE w:val="0"/>
        <w:autoSpaceDN w:val="0"/>
        <w:bidi w:val="0"/>
        <w:adjustRightInd w:val="0"/>
        <w:ind w:right="113"/>
        <w:contextualSpacing w:val="0"/>
        <w:jc w:val="both"/>
        <w:rPr>
          <w:rFonts w:ascii="Times New Roman" w:hAnsi="Times New Roman"/>
        </w:rPr>
      </w:pPr>
      <w:r w:rsidRPr="00987024">
        <w:rPr>
          <w:rFonts w:ascii="Times New Roman" w:hAnsi="Times New Roman"/>
        </w:rPr>
        <w:t xml:space="preserve">V § 13 ods. 6 sa na konci </w:t>
      </w:r>
      <w:r w:rsidRPr="00987024" w:rsidR="004D52E5">
        <w:rPr>
          <w:rFonts w:ascii="Times New Roman" w:hAnsi="Times New Roman"/>
        </w:rPr>
        <w:t>pripája táto</w:t>
      </w:r>
      <w:r w:rsidRPr="00987024" w:rsidR="00D65C0F">
        <w:rPr>
          <w:rFonts w:ascii="Times New Roman" w:hAnsi="Times New Roman"/>
        </w:rPr>
        <w:t xml:space="preserve"> veta</w:t>
      </w:r>
      <w:r w:rsidRPr="00987024">
        <w:rPr>
          <w:rFonts w:ascii="Times New Roman" w:hAnsi="Times New Roman"/>
        </w:rPr>
        <w:t xml:space="preserve">: „Útvar inšpekcie burzových obchodov je </w:t>
      </w:r>
      <w:r w:rsidRPr="00987024" w:rsidR="00175977">
        <w:rPr>
          <w:rFonts w:ascii="Times New Roman" w:hAnsi="Times New Roman"/>
        </w:rPr>
        <w:t>povinný</w:t>
      </w:r>
      <w:r w:rsidRPr="00987024">
        <w:rPr>
          <w:rFonts w:ascii="Times New Roman" w:hAnsi="Times New Roman"/>
        </w:rPr>
        <w:t xml:space="preserve"> sprístupniť Národnej banke Slovenska údaje týkajúce sa knihy objednávok alebo sprístupniť knihu objednávok s cieľom umožniť Národnej banke Slovenska monitorovať obchodovanie.“.</w:t>
      </w:r>
      <w:r w:rsidRPr="00987024" w:rsidR="00143671">
        <w:rPr>
          <w:rFonts w:ascii="Times New Roman" w:hAnsi="Times New Roman"/>
        </w:rPr>
        <w:t xml:space="preserve">  </w:t>
      </w:r>
    </w:p>
    <w:p w:rsidR="00575AE2" w:rsidRPr="00987024" w:rsidP="00575AE2">
      <w:pPr>
        <w:widowControl w:val="0"/>
        <w:suppressAutoHyphens/>
        <w:autoSpaceDE w:val="0"/>
        <w:autoSpaceDN w:val="0"/>
        <w:bidi w:val="0"/>
        <w:adjustRightInd w:val="0"/>
        <w:ind w:left="284" w:right="113"/>
        <w:jc w:val="both"/>
        <w:rPr>
          <w:rFonts w:ascii="Times New Roman" w:hAnsi="Times New Roman"/>
        </w:rPr>
      </w:pPr>
    </w:p>
    <w:p w:rsidR="00F36F7C" w:rsidRPr="00987024" w:rsidP="0069223D">
      <w:pPr>
        <w:pStyle w:val="ListParagraph"/>
        <w:widowControl w:val="0"/>
        <w:numPr>
          <w:numId w:val="28"/>
        </w:numPr>
        <w:suppressAutoHyphens/>
        <w:autoSpaceDE w:val="0"/>
        <w:autoSpaceDN w:val="0"/>
        <w:bidi w:val="0"/>
        <w:adjustRightInd w:val="0"/>
        <w:ind w:right="113"/>
        <w:contextualSpacing w:val="0"/>
        <w:jc w:val="both"/>
        <w:rPr>
          <w:rFonts w:ascii="Times New Roman" w:hAnsi="Times New Roman"/>
        </w:rPr>
      </w:pPr>
      <w:r w:rsidRPr="00987024">
        <w:rPr>
          <w:rFonts w:ascii="Times New Roman" w:hAnsi="Times New Roman"/>
        </w:rPr>
        <w:t>V § 13 ods</w:t>
      </w:r>
      <w:r w:rsidRPr="00987024" w:rsidR="00E07BF5">
        <w:rPr>
          <w:rFonts w:ascii="Times New Roman" w:hAnsi="Times New Roman"/>
        </w:rPr>
        <w:t>.</w:t>
      </w:r>
      <w:r w:rsidRPr="00987024">
        <w:rPr>
          <w:rFonts w:ascii="Times New Roman" w:hAnsi="Times New Roman"/>
        </w:rPr>
        <w:t xml:space="preserve"> 8 sa slov</w:t>
      </w:r>
      <w:r w:rsidRPr="00987024" w:rsidR="007C0660">
        <w:rPr>
          <w:rFonts w:ascii="Times New Roman" w:hAnsi="Times New Roman"/>
        </w:rPr>
        <w:t>á</w:t>
      </w:r>
      <w:r w:rsidRPr="00987024">
        <w:rPr>
          <w:rFonts w:ascii="Times New Roman" w:hAnsi="Times New Roman"/>
        </w:rPr>
        <w:t xml:space="preserve"> „</w:t>
      </w:r>
      <w:r w:rsidRPr="00987024" w:rsidR="007C0660">
        <w:rPr>
          <w:rFonts w:ascii="Times New Roman" w:hAnsi="Times New Roman"/>
        </w:rPr>
        <w:t xml:space="preserve">osobitného </w:t>
      </w:r>
      <w:r w:rsidRPr="00987024">
        <w:rPr>
          <w:rFonts w:ascii="Times New Roman" w:hAnsi="Times New Roman"/>
        </w:rPr>
        <w:t>zákona</w:t>
      </w:r>
      <w:r w:rsidRPr="00987024" w:rsidR="00575AE2">
        <w:rPr>
          <w:rFonts w:ascii="Times New Roman" w:hAnsi="Times New Roman"/>
        </w:rPr>
        <w:t>,</w:t>
      </w:r>
      <w:r w:rsidRPr="00987024" w:rsidR="00575AE2">
        <w:rPr>
          <w:rFonts w:ascii="Times New Roman" w:hAnsi="Times New Roman"/>
          <w:vertAlign w:val="superscript"/>
        </w:rPr>
        <w:t>3</w:t>
      </w:r>
      <w:r w:rsidRPr="00987024" w:rsidR="00575AE2">
        <w:rPr>
          <w:rFonts w:ascii="Times New Roman" w:hAnsi="Times New Roman"/>
        </w:rPr>
        <w:t>)</w:t>
      </w:r>
      <w:r w:rsidRPr="00987024">
        <w:rPr>
          <w:rFonts w:ascii="Times New Roman" w:hAnsi="Times New Roman"/>
        </w:rPr>
        <w:t>“</w:t>
      </w:r>
      <w:r w:rsidRPr="00987024" w:rsidR="00575AE2">
        <w:rPr>
          <w:rFonts w:ascii="Times New Roman" w:hAnsi="Times New Roman"/>
        </w:rPr>
        <w:t xml:space="preserve"> nahrádza</w:t>
      </w:r>
      <w:r w:rsidRPr="00987024" w:rsidR="007C0660">
        <w:rPr>
          <w:rFonts w:ascii="Times New Roman" w:hAnsi="Times New Roman"/>
        </w:rPr>
        <w:t>jú</w:t>
      </w:r>
      <w:r w:rsidRPr="00987024" w:rsidR="00575AE2">
        <w:rPr>
          <w:rFonts w:ascii="Times New Roman" w:hAnsi="Times New Roman"/>
        </w:rPr>
        <w:t xml:space="preserve"> slov</w:t>
      </w:r>
      <w:r w:rsidRPr="00987024" w:rsidR="007C0660">
        <w:rPr>
          <w:rFonts w:ascii="Times New Roman" w:hAnsi="Times New Roman"/>
        </w:rPr>
        <w:t xml:space="preserve">ami „osobitných </w:t>
      </w:r>
      <w:r w:rsidRPr="00987024" w:rsidR="00575AE2">
        <w:rPr>
          <w:rFonts w:ascii="Times New Roman" w:hAnsi="Times New Roman"/>
        </w:rPr>
        <w:t>predpis</w:t>
      </w:r>
      <w:r w:rsidRPr="00987024" w:rsidR="007C0660">
        <w:rPr>
          <w:rFonts w:ascii="Times New Roman" w:hAnsi="Times New Roman"/>
        </w:rPr>
        <w:t>ov,</w:t>
      </w:r>
      <w:r w:rsidRPr="00987024" w:rsidR="00575AE2">
        <w:rPr>
          <w:rFonts w:ascii="Times New Roman" w:hAnsi="Times New Roman"/>
          <w:vertAlign w:val="superscript"/>
        </w:rPr>
        <w:t>20a</w:t>
      </w:r>
      <w:r w:rsidRPr="00987024" w:rsidR="00575AE2">
        <w:rPr>
          <w:rFonts w:ascii="Times New Roman" w:hAnsi="Times New Roman"/>
        </w:rPr>
        <w:t>)“.</w:t>
      </w:r>
    </w:p>
    <w:p w:rsidR="0002152F" w:rsidRPr="00987024" w:rsidP="0002152F">
      <w:pPr>
        <w:pStyle w:val="ListParagraph"/>
        <w:bidi w:val="0"/>
        <w:rPr>
          <w:rFonts w:ascii="Times New Roman" w:hAnsi="Times New Roman"/>
        </w:rPr>
      </w:pPr>
    </w:p>
    <w:p w:rsidR="00575AE2" w:rsidRPr="00987024" w:rsidP="0002152F">
      <w:pPr>
        <w:pStyle w:val="ListParagraph"/>
        <w:bidi w:val="0"/>
        <w:rPr>
          <w:rFonts w:ascii="Times New Roman" w:hAnsi="Times New Roman"/>
        </w:rPr>
      </w:pPr>
      <w:r w:rsidRPr="00987024">
        <w:rPr>
          <w:rFonts w:ascii="Times New Roman" w:hAnsi="Times New Roman"/>
        </w:rPr>
        <w:t>Poznámka k odkazu 20a znie:</w:t>
      </w:r>
    </w:p>
    <w:p w:rsidR="00575AE2" w:rsidRPr="00987024" w:rsidP="00802932">
      <w:pPr>
        <w:pStyle w:val="ListParagraph"/>
        <w:bidi w:val="0"/>
        <w:ind w:left="1134" w:hanging="414"/>
        <w:rPr>
          <w:rFonts w:ascii="Times New Roman" w:hAnsi="Times New Roman"/>
        </w:rPr>
      </w:pPr>
      <w:r w:rsidRPr="00987024">
        <w:rPr>
          <w:rFonts w:ascii="Times New Roman" w:hAnsi="Times New Roman"/>
        </w:rPr>
        <w:t>„</w:t>
      </w:r>
      <w:r w:rsidRPr="00987024">
        <w:rPr>
          <w:rFonts w:ascii="Times New Roman" w:hAnsi="Times New Roman"/>
          <w:vertAlign w:val="superscript"/>
        </w:rPr>
        <w:t>20a</w:t>
      </w:r>
      <w:r w:rsidRPr="00987024">
        <w:rPr>
          <w:rFonts w:ascii="Times New Roman" w:hAnsi="Times New Roman"/>
        </w:rPr>
        <w:t>) Napríklad zákon č. 566/2001 Z.</w:t>
      </w:r>
      <w:r w:rsidRPr="00987024" w:rsidR="00E02823">
        <w:rPr>
          <w:rFonts w:ascii="Times New Roman" w:hAnsi="Times New Roman"/>
        </w:rPr>
        <w:t xml:space="preserve"> </w:t>
      </w:r>
      <w:r w:rsidRPr="00987024">
        <w:rPr>
          <w:rFonts w:ascii="Times New Roman" w:hAnsi="Times New Roman"/>
        </w:rPr>
        <w:t xml:space="preserve">z., </w:t>
      </w:r>
      <w:r w:rsidRPr="00987024" w:rsidR="003F6106">
        <w:rPr>
          <w:rFonts w:ascii="Times New Roman" w:hAnsi="Times New Roman"/>
        </w:rPr>
        <w:t>n</w:t>
      </w:r>
      <w:r w:rsidRPr="00987024">
        <w:rPr>
          <w:rFonts w:ascii="Times New Roman" w:hAnsi="Times New Roman"/>
        </w:rPr>
        <w:t>ariadenie Európskeho parlamentu a Rady (EÚ) č. 596/2014 zo 16. apríla 2014 o zneužívaní trhu (nariadenie o zneužívaní trhu) a o zrušení smernice Európskeho parlamentu a Rady 2003/6/ES a smerníc Komisie 2003/124/ES, 2003/125/ES a 2004/72/ES (Ú.v. EÚ L 173, 12.6.2014).“.</w:t>
      </w:r>
    </w:p>
    <w:p w:rsidR="00575AE2" w:rsidRPr="00987024" w:rsidP="0002152F">
      <w:pPr>
        <w:pStyle w:val="ListParagraph"/>
        <w:bidi w:val="0"/>
        <w:rPr>
          <w:rFonts w:ascii="Times New Roman" w:hAnsi="Times New Roman"/>
        </w:rPr>
      </w:pPr>
    </w:p>
    <w:p w:rsidR="00FA1D90" w:rsidRPr="00987024" w:rsidP="0069223D">
      <w:pPr>
        <w:pStyle w:val="ListParagraph"/>
        <w:widowControl w:val="0"/>
        <w:numPr>
          <w:numId w:val="28"/>
        </w:numPr>
        <w:suppressAutoHyphens/>
        <w:autoSpaceDE w:val="0"/>
        <w:autoSpaceDN w:val="0"/>
        <w:bidi w:val="0"/>
        <w:adjustRightInd w:val="0"/>
        <w:ind w:right="113"/>
        <w:contextualSpacing w:val="0"/>
        <w:jc w:val="both"/>
        <w:rPr>
          <w:rFonts w:ascii="Times New Roman" w:hAnsi="Times New Roman"/>
        </w:rPr>
      </w:pPr>
      <w:r w:rsidRPr="00987024">
        <w:rPr>
          <w:rFonts w:ascii="Times New Roman" w:hAnsi="Times New Roman"/>
        </w:rPr>
        <w:t xml:space="preserve">V § 13 ods. 11 </w:t>
      </w:r>
      <w:r w:rsidRPr="00987024" w:rsidR="00BF7A1B">
        <w:rPr>
          <w:rFonts w:ascii="Times New Roman" w:hAnsi="Times New Roman"/>
        </w:rPr>
        <w:t xml:space="preserve">sa na konci </w:t>
      </w:r>
      <w:r w:rsidRPr="00987024" w:rsidR="007916F5">
        <w:rPr>
          <w:rFonts w:ascii="Times New Roman" w:hAnsi="Times New Roman"/>
        </w:rPr>
        <w:t>pripája táto</w:t>
      </w:r>
      <w:r w:rsidRPr="00987024" w:rsidR="00BF7A1B">
        <w:rPr>
          <w:rFonts w:ascii="Times New Roman" w:hAnsi="Times New Roman"/>
        </w:rPr>
        <w:t xml:space="preserve"> veta</w:t>
      </w:r>
      <w:r w:rsidRPr="00987024">
        <w:rPr>
          <w:rFonts w:ascii="Times New Roman" w:hAnsi="Times New Roman"/>
        </w:rPr>
        <w:t>:</w:t>
      </w:r>
    </w:p>
    <w:p w:rsidR="00BD664E" w:rsidRPr="00987024" w:rsidP="00D4132C">
      <w:pPr>
        <w:widowControl w:val="0"/>
        <w:autoSpaceDE w:val="0"/>
        <w:autoSpaceDN w:val="0"/>
        <w:bidi w:val="0"/>
        <w:adjustRightInd w:val="0"/>
        <w:ind w:left="926"/>
        <w:jc w:val="both"/>
        <w:rPr>
          <w:rFonts w:ascii="Times New Roman" w:hAnsi="Times New Roman"/>
        </w:rPr>
      </w:pPr>
      <w:r w:rsidRPr="00987024" w:rsidR="00FA1D90">
        <w:rPr>
          <w:rFonts w:ascii="Times New Roman" w:hAnsi="Times New Roman"/>
        </w:rPr>
        <w:t xml:space="preserve">„Na organizovanie organizovaného obchodného systému burzou alebo obchodníkom s cennými papiermi sa toto </w:t>
      </w:r>
      <w:r w:rsidRPr="00987024" w:rsidR="001273C9">
        <w:rPr>
          <w:rFonts w:ascii="Times New Roman" w:hAnsi="Times New Roman"/>
        </w:rPr>
        <w:t xml:space="preserve">ustanovenie </w:t>
      </w:r>
      <w:r w:rsidRPr="00987024" w:rsidR="00FA1D90">
        <w:rPr>
          <w:rFonts w:ascii="Times New Roman" w:hAnsi="Times New Roman"/>
        </w:rPr>
        <w:t>vzťahuje rovnako.“.</w:t>
      </w:r>
      <w:r w:rsidRPr="00987024" w:rsidR="00045652">
        <w:rPr>
          <w:rFonts w:ascii="Times New Roman" w:hAnsi="Times New Roman"/>
        </w:rPr>
        <w:tab/>
        <w:tab/>
        <w:tab/>
        <w:tab/>
        <w:tab/>
        <w:tab/>
      </w:r>
    </w:p>
    <w:p w:rsidR="007916F5" w:rsidRPr="00987024" w:rsidP="0069223D">
      <w:pPr>
        <w:pStyle w:val="ListParagraph"/>
        <w:widowControl w:val="0"/>
        <w:numPr>
          <w:numId w:val="28"/>
        </w:numPr>
        <w:suppressAutoHyphens/>
        <w:autoSpaceDE w:val="0"/>
        <w:autoSpaceDN w:val="0"/>
        <w:bidi w:val="0"/>
        <w:adjustRightInd w:val="0"/>
        <w:ind w:left="709" w:right="113" w:hanging="425"/>
        <w:contextualSpacing w:val="0"/>
        <w:jc w:val="both"/>
        <w:rPr>
          <w:rFonts w:ascii="Times New Roman" w:hAnsi="Times New Roman"/>
        </w:rPr>
      </w:pPr>
      <w:r w:rsidRPr="00987024" w:rsidR="00975AA5">
        <w:rPr>
          <w:rFonts w:ascii="Times New Roman" w:hAnsi="Times New Roman"/>
        </w:rPr>
        <w:t xml:space="preserve"> </w:t>
      </w:r>
      <w:r w:rsidRPr="00987024" w:rsidR="00F80200">
        <w:rPr>
          <w:rFonts w:ascii="Times New Roman" w:hAnsi="Times New Roman"/>
        </w:rPr>
        <w:t xml:space="preserve">V § </w:t>
      </w:r>
      <w:r w:rsidRPr="00987024" w:rsidR="00C85787">
        <w:rPr>
          <w:rFonts w:ascii="Times New Roman" w:hAnsi="Times New Roman"/>
        </w:rPr>
        <w:t>14</w:t>
      </w:r>
      <w:r w:rsidRPr="00987024" w:rsidR="00B80FBE">
        <w:rPr>
          <w:rFonts w:ascii="Times New Roman" w:hAnsi="Times New Roman"/>
        </w:rPr>
        <w:t xml:space="preserve"> </w:t>
      </w:r>
      <w:r w:rsidRPr="00987024" w:rsidR="00F80200">
        <w:rPr>
          <w:rFonts w:ascii="Times New Roman" w:hAnsi="Times New Roman"/>
        </w:rPr>
        <w:t xml:space="preserve">ods. 5 písm. b) sa </w:t>
      </w:r>
      <w:r w:rsidRPr="00987024" w:rsidR="004D52E5">
        <w:rPr>
          <w:rFonts w:ascii="Times New Roman" w:hAnsi="Times New Roman"/>
        </w:rPr>
        <w:t xml:space="preserve">na konci pripájajú </w:t>
      </w:r>
      <w:r w:rsidRPr="00987024" w:rsidR="00F80200">
        <w:rPr>
          <w:rFonts w:ascii="Times New Roman" w:hAnsi="Times New Roman"/>
        </w:rPr>
        <w:t xml:space="preserve">tieto slová: </w:t>
      </w:r>
    </w:p>
    <w:p w:rsidR="00F80200" w:rsidRPr="00987024" w:rsidP="00D4132C">
      <w:pPr>
        <w:widowControl w:val="0"/>
        <w:suppressAutoHyphens/>
        <w:autoSpaceDE w:val="0"/>
        <w:autoSpaceDN w:val="0"/>
        <w:bidi w:val="0"/>
        <w:adjustRightInd w:val="0"/>
        <w:ind w:left="709" w:right="113" w:hanging="1"/>
        <w:jc w:val="both"/>
        <w:rPr>
          <w:rFonts w:ascii="Times New Roman" w:hAnsi="Times New Roman"/>
        </w:rPr>
      </w:pPr>
      <w:r w:rsidRPr="00987024">
        <w:rPr>
          <w:rFonts w:ascii="Times New Roman" w:hAnsi="Times New Roman"/>
        </w:rPr>
        <w:t>„</w:t>
      </w:r>
      <w:r w:rsidRPr="00987024" w:rsidR="00D65C0F">
        <w:rPr>
          <w:rFonts w:ascii="Times New Roman" w:hAnsi="Times New Roman"/>
        </w:rPr>
        <w:t xml:space="preserve">na zabezpečenie odolnosti obchodného systému a dostatku kapacít na zvládnutie </w:t>
      </w:r>
      <w:r w:rsidRPr="00987024" w:rsidR="007B3264">
        <w:rPr>
          <w:rFonts w:ascii="Times New Roman" w:hAnsi="Times New Roman"/>
        </w:rPr>
        <w:t>prudko</w:t>
      </w:r>
      <w:r w:rsidRPr="00987024" w:rsidR="00D65C0F">
        <w:rPr>
          <w:rFonts w:ascii="Times New Roman" w:hAnsi="Times New Roman"/>
        </w:rPr>
        <w:t xml:space="preserve"> zvýšeného objemu pokynov a správ obchodným systémom, na zabezpečenie riadneho obchodovania v podmienkach veľmi napätého trhu, na úplné otestovanie zabezpečenia splnenia týchto podmienok, a podliehali účinným opatreniam na za</w:t>
      </w:r>
      <w:r w:rsidRPr="00987024" w:rsidR="00E202D7">
        <w:rPr>
          <w:rFonts w:ascii="Times New Roman" w:hAnsi="Times New Roman"/>
        </w:rPr>
        <w:t xml:space="preserve">bezpečenie </w:t>
      </w:r>
      <w:r w:rsidRPr="00987024" w:rsidR="007E06B7">
        <w:rPr>
          <w:rFonts w:ascii="Times New Roman" w:hAnsi="Times New Roman"/>
        </w:rPr>
        <w:t xml:space="preserve">nepretržitého </w:t>
      </w:r>
      <w:r w:rsidRPr="00987024" w:rsidR="00E202D7">
        <w:rPr>
          <w:rFonts w:ascii="Times New Roman" w:hAnsi="Times New Roman"/>
        </w:rPr>
        <w:t xml:space="preserve">pokračovania </w:t>
      </w:r>
      <w:r w:rsidRPr="00987024" w:rsidR="00D65C0F">
        <w:rPr>
          <w:rFonts w:ascii="Times New Roman" w:hAnsi="Times New Roman"/>
        </w:rPr>
        <w:t xml:space="preserve">činnosti s cieľom zabezpečiť </w:t>
      </w:r>
      <w:r w:rsidRPr="00987024" w:rsidR="00E202D7">
        <w:rPr>
          <w:rFonts w:ascii="Times New Roman" w:hAnsi="Times New Roman"/>
        </w:rPr>
        <w:t>nepretržité poskytovanie</w:t>
      </w:r>
      <w:r w:rsidRPr="00987024" w:rsidR="00D65C0F">
        <w:rPr>
          <w:rFonts w:ascii="Times New Roman" w:hAnsi="Times New Roman"/>
        </w:rPr>
        <w:t xml:space="preserve"> služieb, ak sa vyskytne akékoľvek zlyhanie systémov obchodovania</w:t>
      </w:r>
      <w:r w:rsidRPr="00987024" w:rsidR="00FC528E">
        <w:rPr>
          <w:rFonts w:ascii="Times New Roman" w:hAnsi="Times New Roman"/>
        </w:rPr>
        <w:t>,</w:t>
      </w:r>
      <w:r w:rsidRPr="00987024">
        <w:rPr>
          <w:rFonts w:ascii="Times New Roman" w:hAnsi="Times New Roman"/>
        </w:rPr>
        <w:t>“.</w:t>
      </w:r>
    </w:p>
    <w:p w:rsidR="00BD664E" w:rsidRPr="00987024" w:rsidP="009049F0">
      <w:pPr>
        <w:widowControl w:val="0"/>
        <w:suppressAutoHyphens/>
        <w:autoSpaceDE w:val="0"/>
        <w:autoSpaceDN w:val="0"/>
        <w:bidi w:val="0"/>
        <w:adjustRightInd w:val="0"/>
        <w:ind w:left="566" w:right="113"/>
        <w:jc w:val="both"/>
        <w:rPr>
          <w:rFonts w:ascii="Times New Roman" w:hAnsi="Times New Roman"/>
        </w:rPr>
      </w:pPr>
    </w:p>
    <w:p w:rsidR="00F80200" w:rsidRPr="00987024" w:rsidP="0069223D">
      <w:pPr>
        <w:pStyle w:val="ListParagraph"/>
        <w:widowControl w:val="0"/>
        <w:numPr>
          <w:numId w:val="28"/>
        </w:numPr>
        <w:suppressAutoHyphens/>
        <w:autoSpaceDE w:val="0"/>
        <w:autoSpaceDN w:val="0"/>
        <w:bidi w:val="0"/>
        <w:adjustRightInd w:val="0"/>
        <w:ind w:right="113"/>
        <w:contextualSpacing w:val="0"/>
        <w:jc w:val="both"/>
        <w:rPr>
          <w:rFonts w:ascii="Times New Roman" w:hAnsi="Times New Roman"/>
        </w:rPr>
      </w:pPr>
      <w:r w:rsidRPr="00987024">
        <w:rPr>
          <w:rFonts w:ascii="Times New Roman" w:hAnsi="Times New Roman"/>
        </w:rPr>
        <w:t xml:space="preserve">V § </w:t>
      </w:r>
      <w:r w:rsidRPr="00987024" w:rsidR="00072BE5">
        <w:rPr>
          <w:rFonts w:ascii="Times New Roman" w:hAnsi="Times New Roman"/>
        </w:rPr>
        <w:t xml:space="preserve">14 </w:t>
      </w:r>
      <w:r w:rsidRPr="00987024" w:rsidR="004D52E5">
        <w:rPr>
          <w:rFonts w:ascii="Times New Roman" w:hAnsi="Times New Roman"/>
        </w:rPr>
        <w:t xml:space="preserve">sa </w:t>
      </w:r>
      <w:r w:rsidRPr="00987024">
        <w:rPr>
          <w:rFonts w:ascii="Times New Roman" w:hAnsi="Times New Roman"/>
        </w:rPr>
        <w:t>ods</w:t>
      </w:r>
      <w:r w:rsidRPr="00987024" w:rsidR="004D52E5">
        <w:rPr>
          <w:rFonts w:ascii="Times New Roman" w:hAnsi="Times New Roman"/>
        </w:rPr>
        <w:t>ek</w:t>
      </w:r>
      <w:r w:rsidRPr="00987024">
        <w:rPr>
          <w:rFonts w:ascii="Times New Roman" w:hAnsi="Times New Roman"/>
        </w:rPr>
        <w:t xml:space="preserve"> 5 dopĺňa písmen</w:t>
      </w:r>
      <w:r w:rsidRPr="00987024" w:rsidR="004D52E5">
        <w:rPr>
          <w:rFonts w:ascii="Times New Roman" w:hAnsi="Times New Roman"/>
        </w:rPr>
        <w:t>ami</w:t>
      </w:r>
      <w:r w:rsidRPr="00987024">
        <w:rPr>
          <w:rFonts w:ascii="Times New Roman" w:hAnsi="Times New Roman"/>
        </w:rPr>
        <w:t xml:space="preserve"> d) až </w:t>
      </w:r>
      <w:r w:rsidRPr="00987024" w:rsidR="007B3264">
        <w:rPr>
          <w:rFonts w:ascii="Times New Roman" w:hAnsi="Times New Roman"/>
        </w:rPr>
        <w:t>g</w:t>
      </w:r>
      <w:r w:rsidRPr="00987024">
        <w:rPr>
          <w:rFonts w:ascii="Times New Roman" w:hAnsi="Times New Roman"/>
        </w:rPr>
        <w:t>), ktoré znejú:</w:t>
      </w:r>
    </w:p>
    <w:p w:rsidR="00F80200" w:rsidRPr="00987024" w:rsidP="00D61B86">
      <w:pPr>
        <w:widowControl w:val="0"/>
        <w:suppressAutoHyphens/>
        <w:autoSpaceDE w:val="0"/>
        <w:autoSpaceDN w:val="0"/>
        <w:bidi w:val="0"/>
        <w:adjustRightInd w:val="0"/>
        <w:ind w:left="1134" w:right="113" w:hanging="425"/>
        <w:jc w:val="both"/>
        <w:rPr>
          <w:rFonts w:ascii="Times New Roman" w:hAnsi="Times New Roman"/>
        </w:rPr>
      </w:pPr>
      <w:r w:rsidRPr="00987024" w:rsidR="003F129E">
        <w:rPr>
          <w:rFonts w:ascii="Times New Roman" w:hAnsi="Times New Roman"/>
        </w:rPr>
        <w:t>„d)</w:t>
      </w:r>
      <w:r w:rsidRPr="00987024" w:rsidR="00D65C0F">
        <w:rPr>
          <w:rFonts w:ascii="Times New Roman" w:hAnsi="Times New Roman"/>
        </w:rPr>
        <w:t xml:space="preserve"> účinné systémy, postupy a opatrenia vrátane </w:t>
      </w:r>
      <w:r w:rsidRPr="00987024" w:rsidR="004D52E5">
        <w:rPr>
          <w:rFonts w:ascii="Times New Roman" w:hAnsi="Times New Roman"/>
        </w:rPr>
        <w:t>určenia</w:t>
      </w:r>
      <w:r w:rsidRPr="00987024" w:rsidR="00D65C0F">
        <w:rPr>
          <w:rFonts w:ascii="Times New Roman" w:hAnsi="Times New Roman"/>
        </w:rPr>
        <w:t xml:space="preserve"> povinnosti, aby členovia alebo účastníci vykonávali vhodné testovanie algoritmov, a vytvorenia podmienok, ktoré takéto testovanie umožnia, s cieľom zabezpečiť, aby systémy algoritmického obchodovania nemohli </w:t>
      </w:r>
      <w:r w:rsidRPr="00987024" w:rsidR="00E202D7">
        <w:rPr>
          <w:rFonts w:ascii="Times New Roman" w:hAnsi="Times New Roman"/>
        </w:rPr>
        <w:t xml:space="preserve">vytvoriť </w:t>
      </w:r>
      <w:r w:rsidRPr="00987024" w:rsidR="00D65C0F">
        <w:rPr>
          <w:rFonts w:ascii="Times New Roman" w:hAnsi="Times New Roman"/>
        </w:rPr>
        <w:t xml:space="preserve"> </w:t>
      </w:r>
      <w:r w:rsidRPr="00987024" w:rsidR="00E202D7">
        <w:rPr>
          <w:rFonts w:ascii="Times New Roman" w:hAnsi="Times New Roman"/>
        </w:rPr>
        <w:t xml:space="preserve">narušenie podmienok obchodovania na príslušnom trhu </w:t>
      </w:r>
      <w:r w:rsidRPr="00987024" w:rsidR="00D65C0F">
        <w:rPr>
          <w:rFonts w:ascii="Times New Roman" w:hAnsi="Times New Roman"/>
        </w:rPr>
        <w:t>alebo prispieť k</w:t>
      </w:r>
      <w:r w:rsidRPr="00987024" w:rsidR="00E202D7">
        <w:rPr>
          <w:rFonts w:ascii="Times New Roman" w:hAnsi="Times New Roman"/>
        </w:rPr>
        <w:t> takémuto narušeniu</w:t>
      </w:r>
      <w:r w:rsidRPr="00987024" w:rsidR="00D65C0F">
        <w:rPr>
          <w:rFonts w:ascii="Times New Roman" w:hAnsi="Times New Roman"/>
        </w:rPr>
        <w:t>, a zvládnuť akékoľvek narušenie podmienok obchodovania, ktoré vyplýva zo systémov algoritmického obchodovania, vrátane systémov na obmedzenie podielu nevykonaných pokynov na transakciách, ktoré môže do systému vkladať člen alebo účastník, aby bolo možné spomaliť tok pokynov, ak hrozí dosiahnutie úplnej kapacity systému, a obmedziť a presadiť minimálnu veľkosť tiku</w:t>
      </w:r>
      <w:r w:rsidRPr="00987024" w:rsidR="007E06B7">
        <w:rPr>
          <w:rFonts w:ascii="Times New Roman" w:hAnsi="Times New Roman"/>
        </w:rPr>
        <w:t>,</w:t>
      </w:r>
      <w:r w:rsidRPr="00987024" w:rsidR="007E06B7">
        <w:rPr>
          <w:rFonts w:ascii="Times New Roman" w:hAnsi="Times New Roman"/>
          <w:vertAlign w:val="superscript"/>
        </w:rPr>
        <w:t>22aa</w:t>
      </w:r>
      <w:r w:rsidRPr="00987024" w:rsidR="007E06B7">
        <w:rPr>
          <w:rFonts w:ascii="Times New Roman" w:hAnsi="Times New Roman"/>
        </w:rPr>
        <w:t>)</w:t>
      </w:r>
      <w:r w:rsidRPr="00987024" w:rsidR="00D65C0F">
        <w:rPr>
          <w:rFonts w:ascii="Times New Roman" w:hAnsi="Times New Roman"/>
        </w:rPr>
        <w:t xml:space="preserve"> ktorý </w:t>
      </w:r>
      <w:r w:rsidRPr="00987024" w:rsidR="000B6A70">
        <w:rPr>
          <w:rFonts w:ascii="Times New Roman" w:hAnsi="Times New Roman"/>
        </w:rPr>
        <w:t>je možné</w:t>
      </w:r>
      <w:r w:rsidRPr="00987024" w:rsidR="00D65C0F">
        <w:rPr>
          <w:rFonts w:ascii="Times New Roman" w:hAnsi="Times New Roman"/>
        </w:rPr>
        <w:t xml:space="preserve"> vykonať na trhu</w:t>
      </w:r>
      <w:r w:rsidRPr="00987024" w:rsidR="004D52E5">
        <w:rPr>
          <w:rFonts w:ascii="Times New Roman" w:hAnsi="Times New Roman"/>
        </w:rPr>
        <w:t>,</w:t>
      </w:r>
      <w:r w:rsidRPr="00987024">
        <w:rPr>
          <w:rFonts w:ascii="Times New Roman" w:hAnsi="Times New Roman"/>
        </w:rPr>
        <w:t xml:space="preserve"> </w:t>
      </w:r>
    </w:p>
    <w:p w:rsidR="00F80200" w:rsidRPr="00987024" w:rsidP="00FA31D7">
      <w:pPr>
        <w:pStyle w:val="ListParagraph"/>
        <w:numPr>
          <w:numId w:val="26"/>
        </w:numPr>
        <w:suppressAutoHyphens/>
        <w:bidi w:val="0"/>
        <w:spacing w:line="259" w:lineRule="auto"/>
        <w:ind w:left="1209"/>
        <w:jc w:val="both"/>
        <w:rPr>
          <w:rFonts w:ascii="Times New Roman" w:hAnsi="Times New Roman"/>
        </w:rPr>
      </w:pPr>
      <w:r w:rsidRPr="00987024" w:rsidR="00D65C0F">
        <w:rPr>
          <w:rFonts w:ascii="Times New Roman" w:hAnsi="Times New Roman"/>
        </w:rPr>
        <w:t>účinné systémy, postupy a</w:t>
      </w:r>
      <w:r w:rsidRPr="00987024" w:rsidR="001442A8">
        <w:rPr>
          <w:rFonts w:ascii="Times New Roman" w:hAnsi="Times New Roman"/>
        </w:rPr>
        <w:t> </w:t>
      </w:r>
      <w:r w:rsidRPr="00987024" w:rsidR="00D65C0F">
        <w:rPr>
          <w:rFonts w:ascii="Times New Roman" w:hAnsi="Times New Roman"/>
        </w:rPr>
        <w:t>opatrenia</w:t>
      </w:r>
      <w:r w:rsidRPr="00987024" w:rsidR="001442A8">
        <w:rPr>
          <w:rFonts w:ascii="Times New Roman" w:hAnsi="Times New Roman"/>
        </w:rPr>
        <w:t xml:space="preserve"> na regulovanom trhu, ktorý povoľuje priamy elektronický prístup, </w:t>
      </w:r>
      <w:r w:rsidRPr="00987024" w:rsidR="00D65C0F">
        <w:rPr>
          <w:rFonts w:ascii="Times New Roman" w:hAnsi="Times New Roman"/>
        </w:rPr>
        <w:t xml:space="preserve">s cieľom zabezpečiť, aby členovia alebo účastníci mohli poskytovať takéto služby, len ak sú obchodníkom s cennými papiermi, zahraničným obchodníkom s cennými papiermi, bankou alebo zahraničnou bankou  a zaviesť a uplatňovať primerané kritériá, </w:t>
      </w:r>
      <w:r w:rsidRPr="00987024" w:rsidR="007B3264">
        <w:rPr>
          <w:rFonts w:ascii="Times New Roman" w:hAnsi="Times New Roman"/>
        </w:rPr>
        <w:t>ak</w:t>
      </w:r>
      <w:r w:rsidRPr="00987024" w:rsidR="00D65C0F">
        <w:rPr>
          <w:rFonts w:ascii="Times New Roman" w:hAnsi="Times New Roman"/>
        </w:rPr>
        <w:t xml:space="preserve"> ide o vhodnosť osôb, ktorým sa môže poskytnúť takýto prístup, a aby člen alebo účastník niesol zodpovednosť za pokyny a obchody vykonané prostredníctvom priameho elektronického prístupu vo vzťahu k požiadavkám tohto zákona a osobitného predpisu</w:t>
      </w:r>
      <w:r w:rsidRPr="00987024" w:rsidR="007E06B7">
        <w:rPr>
          <w:rFonts w:ascii="Times New Roman" w:hAnsi="Times New Roman"/>
        </w:rPr>
        <w:t>,</w:t>
      </w:r>
      <w:r w:rsidRPr="00987024" w:rsidR="00D65C0F">
        <w:rPr>
          <w:rFonts w:ascii="Times New Roman" w:hAnsi="Times New Roman"/>
          <w:vertAlign w:val="superscript"/>
        </w:rPr>
        <w:t>3</w:t>
      </w:r>
      <w:r w:rsidRPr="00987024" w:rsidR="00D65C0F">
        <w:rPr>
          <w:rFonts w:ascii="Times New Roman" w:hAnsi="Times New Roman"/>
        </w:rPr>
        <w:t>)</w:t>
      </w:r>
      <w:r w:rsidRPr="00987024">
        <w:rPr>
          <w:rFonts w:ascii="Times New Roman" w:hAnsi="Times New Roman"/>
        </w:rPr>
        <w:t xml:space="preserve"> </w:t>
      </w:r>
    </w:p>
    <w:p w:rsidR="00F80200" w:rsidRPr="00987024" w:rsidP="00FA31D7">
      <w:pPr>
        <w:pStyle w:val="ListParagraph"/>
        <w:widowControl w:val="0"/>
        <w:numPr>
          <w:numId w:val="26"/>
        </w:numPr>
        <w:suppressAutoHyphens/>
        <w:autoSpaceDE w:val="0"/>
        <w:autoSpaceDN w:val="0"/>
        <w:bidi w:val="0"/>
        <w:adjustRightInd w:val="0"/>
        <w:ind w:left="1209" w:right="113"/>
        <w:jc w:val="both"/>
        <w:rPr>
          <w:rFonts w:ascii="Times New Roman" w:hAnsi="Times New Roman"/>
        </w:rPr>
      </w:pPr>
      <w:r w:rsidRPr="00987024" w:rsidR="00D65C0F">
        <w:rPr>
          <w:rFonts w:ascii="Times New Roman" w:hAnsi="Times New Roman"/>
        </w:rPr>
        <w:t xml:space="preserve">primerané normy, </w:t>
      </w:r>
      <w:r w:rsidRPr="00987024" w:rsidR="007B3264">
        <w:rPr>
          <w:rFonts w:ascii="Times New Roman" w:hAnsi="Times New Roman"/>
        </w:rPr>
        <w:t>ak</w:t>
      </w:r>
      <w:r w:rsidRPr="00987024" w:rsidR="00D65C0F">
        <w:rPr>
          <w:rFonts w:ascii="Times New Roman" w:hAnsi="Times New Roman"/>
        </w:rPr>
        <w:t xml:space="preserve"> ide o kontrolu rizika a prahové hodnoty súvisiace s obchodovaním prostredníctvom priameho elektronického prístupu, a aby bola schopná rozpoznať a</w:t>
      </w:r>
      <w:r w:rsidRPr="00987024" w:rsidR="000B6EED">
        <w:rPr>
          <w:rFonts w:ascii="Times New Roman" w:hAnsi="Times New Roman"/>
        </w:rPr>
        <w:t xml:space="preserve"> ak je to potrebné </w:t>
      </w:r>
      <w:r w:rsidRPr="00987024" w:rsidR="00D65C0F">
        <w:rPr>
          <w:rFonts w:ascii="Times New Roman" w:hAnsi="Times New Roman"/>
        </w:rPr>
        <w:t>zastaviť pokyny alebo obchodovanie, ktoré vykonáva osoba s priamym elektronickým prístupom, oddelene od ostatných pokynov alebo obchodovania, ktoré vykonáva člen alebo účastník</w:t>
      </w:r>
      <w:r w:rsidRPr="00987024" w:rsidR="004D52E5">
        <w:rPr>
          <w:rFonts w:ascii="Times New Roman" w:hAnsi="Times New Roman"/>
        </w:rPr>
        <w:t>,</w:t>
      </w:r>
      <w:r w:rsidRPr="00987024" w:rsidR="00045652">
        <w:rPr>
          <w:rFonts w:ascii="Times New Roman" w:hAnsi="Times New Roman"/>
        </w:rPr>
        <w:t xml:space="preserve"> </w:t>
      </w:r>
    </w:p>
    <w:p w:rsidR="00F80200" w:rsidRPr="00987024" w:rsidP="00FA31D7">
      <w:pPr>
        <w:pStyle w:val="ListParagraph"/>
        <w:widowControl w:val="0"/>
        <w:numPr>
          <w:numId w:val="26"/>
        </w:numPr>
        <w:tabs>
          <w:tab w:val="left" w:pos="4772"/>
        </w:tabs>
        <w:suppressAutoHyphens/>
        <w:autoSpaceDE w:val="0"/>
        <w:autoSpaceDN w:val="0"/>
        <w:bidi w:val="0"/>
        <w:adjustRightInd w:val="0"/>
        <w:ind w:left="1209" w:right="113"/>
        <w:jc w:val="both"/>
        <w:rPr>
          <w:rFonts w:ascii="Times New Roman" w:hAnsi="Times New Roman"/>
        </w:rPr>
      </w:pPr>
      <w:r w:rsidRPr="00987024" w:rsidR="00D65C0F">
        <w:rPr>
          <w:rFonts w:ascii="Times New Roman" w:hAnsi="Times New Roman"/>
        </w:rPr>
        <w:t xml:space="preserve">opatrenia na pozastavenie alebo ukončenie poskytovania priameho elektronického prístupu klientovi zo strany člena alebo účastníka, ak nie sú dodržané požiadavky na priamy elektronický prístup na regulovaný trh uvedené v písmenách </w:t>
      </w:r>
      <w:r w:rsidRPr="00987024" w:rsidR="007B3264">
        <w:rPr>
          <w:rFonts w:ascii="Times New Roman" w:hAnsi="Times New Roman"/>
        </w:rPr>
        <w:t>e</w:t>
      </w:r>
      <w:r w:rsidRPr="00987024" w:rsidR="00D65C0F">
        <w:rPr>
          <w:rFonts w:ascii="Times New Roman" w:hAnsi="Times New Roman"/>
        </w:rPr>
        <w:t>) a </w:t>
      </w:r>
      <w:r w:rsidRPr="00987024" w:rsidR="007B3264">
        <w:rPr>
          <w:rFonts w:ascii="Times New Roman" w:hAnsi="Times New Roman"/>
        </w:rPr>
        <w:t>f</w:t>
      </w:r>
      <w:r w:rsidRPr="00987024" w:rsidR="00D65C0F">
        <w:rPr>
          <w:rFonts w:ascii="Times New Roman" w:hAnsi="Times New Roman"/>
        </w:rPr>
        <w:t>).“.</w:t>
      </w:r>
      <w:r w:rsidRPr="00987024">
        <w:rPr>
          <w:rFonts w:ascii="Times New Roman" w:hAnsi="Times New Roman"/>
        </w:rPr>
        <w:tab/>
      </w:r>
      <w:r w:rsidRPr="00987024" w:rsidR="00045652">
        <w:rPr>
          <w:rFonts w:ascii="Times New Roman" w:hAnsi="Times New Roman"/>
        </w:rPr>
        <w:t xml:space="preserve">   </w:t>
      </w:r>
    </w:p>
    <w:p w:rsidR="00BD664E" w:rsidRPr="00987024" w:rsidP="009049F0">
      <w:pPr>
        <w:widowControl w:val="0"/>
        <w:suppressAutoHyphens/>
        <w:autoSpaceDE w:val="0"/>
        <w:autoSpaceDN w:val="0"/>
        <w:bidi w:val="0"/>
        <w:adjustRightInd w:val="0"/>
        <w:ind w:left="566" w:right="113"/>
        <w:jc w:val="both"/>
        <w:rPr>
          <w:rFonts w:ascii="Times New Roman" w:hAnsi="Times New Roman"/>
        </w:rPr>
      </w:pPr>
    </w:p>
    <w:p w:rsidR="007E06B7" w:rsidRPr="00987024" w:rsidP="007A2DE3">
      <w:pPr>
        <w:widowControl w:val="0"/>
        <w:suppressAutoHyphens/>
        <w:autoSpaceDE w:val="0"/>
        <w:autoSpaceDN w:val="0"/>
        <w:bidi w:val="0"/>
        <w:adjustRightInd w:val="0"/>
        <w:ind w:left="1418" w:right="113" w:hanging="567"/>
        <w:jc w:val="both"/>
        <w:rPr>
          <w:rFonts w:ascii="Times New Roman" w:hAnsi="Times New Roman"/>
        </w:rPr>
      </w:pPr>
      <w:r w:rsidRPr="00987024">
        <w:rPr>
          <w:rFonts w:ascii="Times New Roman" w:hAnsi="Times New Roman"/>
        </w:rPr>
        <w:t>Pozná</w:t>
      </w:r>
      <w:r w:rsidRPr="00987024" w:rsidR="00224480">
        <w:rPr>
          <w:rFonts w:ascii="Times New Roman" w:hAnsi="Times New Roman"/>
        </w:rPr>
        <w:t>m</w:t>
      </w:r>
      <w:r w:rsidRPr="00987024">
        <w:rPr>
          <w:rFonts w:ascii="Times New Roman" w:hAnsi="Times New Roman"/>
        </w:rPr>
        <w:t>ka pod čiarou k odkazu 22aa znie:</w:t>
      </w:r>
    </w:p>
    <w:p w:rsidR="00224480" w:rsidRPr="00987024" w:rsidP="007A2DE3">
      <w:pPr>
        <w:bidi w:val="0"/>
        <w:ind w:left="1418" w:hanging="567"/>
        <w:jc w:val="both"/>
        <w:rPr>
          <w:rFonts w:ascii="Times New Roman" w:hAnsi="Times New Roman"/>
        </w:rPr>
      </w:pPr>
      <w:r w:rsidRPr="00987024">
        <w:rPr>
          <w:rFonts w:ascii="Times New Roman" w:hAnsi="Times New Roman"/>
        </w:rPr>
        <w:t>„</w:t>
      </w:r>
      <w:r w:rsidRPr="00987024">
        <w:rPr>
          <w:rFonts w:ascii="Times New Roman" w:hAnsi="Times New Roman"/>
          <w:vertAlign w:val="superscript"/>
        </w:rPr>
        <w:t>22aa</w:t>
      </w:r>
      <w:r w:rsidRPr="00987024">
        <w:rPr>
          <w:rFonts w:ascii="Times New Roman" w:hAnsi="Times New Roman"/>
        </w:rPr>
        <w:t xml:space="preserve">) Delegované nariadenie Komisie (EÚ) .../... zo 14. júla 2016 dopĺňajúce smernicu 2014/65/EÚ Európskeho parlamentu a Rady s ohľadom na regulačné technické štandardy pre režimy veľkosti tiku pre akcie, vkladové potvrdenky a fondy obchodované na burze (ETF) (RTS 11)(Ú. v. EÚ L...,........).“.  </w:t>
      </w:r>
    </w:p>
    <w:p w:rsidR="007E06B7" w:rsidRPr="00987024" w:rsidP="00224480">
      <w:pPr>
        <w:widowControl w:val="0"/>
        <w:suppressAutoHyphens/>
        <w:autoSpaceDE w:val="0"/>
        <w:autoSpaceDN w:val="0"/>
        <w:bidi w:val="0"/>
        <w:adjustRightInd w:val="0"/>
        <w:ind w:left="708" w:right="113"/>
        <w:jc w:val="both"/>
        <w:rPr>
          <w:rFonts w:ascii="Times New Roman" w:hAnsi="Times New Roman"/>
        </w:rPr>
      </w:pPr>
    </w:p>
    <w:p w:rsidR="00F80200" w:rsidRPr="00987024" w:rsidP="0069223D">
      <w:pPr>
        <w:pStyle w:val="ListParagraph"/>
        <w:widowControl w:val="0"/>
        <w:numPr>
          <w:numId w:val="28"/>
        </w:numPr>
        <w:suppressAutoHyphens/>
        <w:autoSpaceDE w:val="0"/>
        <w:autoSpaceDN w:val="0"/>
        <w:bidi w:val="0"/>
        <w:adjustRightInd w:val="0"/>
        <w:ind w:right="113"/>
        <w:contextualSpacing w:val="0"/>
        <w:jc w:val="both"/>
        <w:rPr>
          <w:rFonts w:ascii="Times New Roman" w:hAnsi="Times New Roman"/>
        </w:rPr>
      </w:pPr>
      <w:r w:rsidRPr="00987024" w:rsidR="00505D81">
        <w:rPr>
          <w:rFonts w:ascii="Times New Roman" w:hAnsi="Times New Roman"/>
        </w:rPr>
        <w:t xml:space="preserve">      </w:t>
      </w:r>
      <w:r w:rsidRPr="00987024">
        <w:rPr>
          <w:rFonts w:ascii="Times New Roman" w:hAnsi="Times New Roman"/>
        </w:rPr>
        <w:t xml:space="preserve">§ </w:t>
      </w:r>
      <w:r w:rsidRPr="00987024" w:rsidR="00072BE5">
        <w:rPr>
          <w:rFonts w:ascii="Times New Roman" w:hAnsi="Times New Roman"/>
        </w:rPr>
        <w:t xml:space="preserve">14 </w:t>
      </w:r>
      <w:r w:rsidRPr="00987024">
        <w:rPr>
          <w:rFonts w:ascii="Times New Roman" w:hAnsi="Times New Roman"/>
        </w:rPr>
        <w:t>sa dopĺňa odsek</w:t>
      </w:r>
      <w:r w:rsidRPr="00987024" w:rsidR="004D52E5">
        <w:rPr>
          <w:rFonts w:ascii="Times New Roman" w:hAnsi="Times New Roman"/>
        </w:rPr>
        <w:t>mi</w:t>
      </w:r>
      <w:r w:rsidRPr="00987024">
        <w:rPr>
          <w:rFonts w:ascii="Times New Roman" w:hAnsi="Times New Roman"/>
        </w:rPr>
        <w:t xml:space="preserve"> 6 až 1</w:t>
      </w:r>
      <w:r w:rsidRPr="00987024" w:rsidR="00D65C0F">
        <w:rPr>
          <w:rFonts w:ascii="Times New Roman" w:hAnsi="Times New Roman"/>
        </w:rPr>
        <w:t>4</w:t>
      </w:r>
      <w:r w:rsidRPr="00987024">
        <w:rPr>
          <w:rFonts w:ascii="Times New Roman" w:hAnsi="Times New Roman"/>
        </w:rPr>
        <w:t>, ktoré znejú:</w:t>
      </w:r>
    </w:p>
    <w:p w:rsidR="00F80200" w:rsidRPr="00987024" w:rsidP="003B17F6">
      <w:pPr>
        <w:widowControl w:val="0"/>
        <w:suppressAutoHyphens/>
        <w:autoSpaceDE w:val="0"/>
        <w:autoSpaceDN w:val="0"/>
        <w:bidi w:val="0"/>
        <w:adjustRightInd w:val="0"/>
        <w:ind w:left="1558" w:right="113" w:hanging="567"/>
        <w:jc w:val="both"/>
        <w:rPr>
          <w:rFonts w:ascii="Times New Roman" w:hAnsi="Times New Roman"/>
        </w:rPr>
      </w:pPr>
      <w:r w:rsidRPr="00987024" w:rsidR="003F129E">
        <w:rPr>
          <w:rFonts w:ascii="Times New Roman" w:hAnsi="Times New Roman"/>
        </w:rPr>
        <w:t>„</w:t>
      </w:r>
      <w:r w:rsidRPr="00987024" w:rsidR="00D65C0F">
        <w:rPr>
          <w:rFonts w:ascii="Times New Roman" w:hAnsi="Times New Roman"/>
        </w:rPr>
        <w:t xml:space="preserve">(6)   </w:t>
      </w:r>
      <w:r w:rsidRPr="00987024">
        <w:rPr>
          <w:rFonts w:ascii="Times New Roman" w:hAnsi="Times New Roman"/>
        </w:rPr>
        <w:t>Burza je povinná mať na regulovanom trhu</w:t>
      </w:r>
      <w:r w:rsidRPr="00987024" w:rsidR="009B6307">
        <w:rPr>
          <w:rFonts w:ascii="Times New Roman" w:hAnsi="Times New Roman"/>
        </w:rPr>
        <w:t xml:space="preserve"> </w:t>
      </w:r>
    </w:p>
    <w:p w:rsidR="00F80200" w:rsidRPr="00987024" w:rsidP="00505D81">
      <w:pPr>
        <w:autoSpaceDE w:val="0"/>
        <w:autoSpaceDN w:val="0"/>
        <w:bidi w:val="0"/>
        <w:adjustRightInd w:val="0"/>
        <w:ind w:left="1985" w:hanging="425"/>
        <w:jc w:val="both"/>
        <w:rPr>
          <w:rFonts w:ascii="Times New Roman" w:hAnsi="Times New Roman"/>
        </w:rPr>
      </w:pPr>
      <w:r w:rsidRPr="00987024">
        <w:rPr>
          <w:rFonts w:ascii="Times New Roman" w:hAnsi="Times New Roman"/>
        </w:rPr>
        <w:t>a) uzavreté písomné dohody so všetkými obchodníkmi s cennými papiermi</w:t>
      </w:r>
      <w:r w:rsidRPr="00987024" w:rsidR="00072BE5">
        <w:rPr>
          <w:rFonts w:ascii="Times New Roman" w:hAnsi="Times New Roman"/>
        </w:rPr>
        <w:t xml:space="preserve"> a zahraničnými obchodníkmi s cennými papiermi</w:t>
      </w:r>
      <w:r w:rsidRPr="00987024">
        <w:rPr>
          <w:rFonts w:ascii="Times New Roman" w:hAnsi="Times New Roman"/>
        </w:rPr>
        <w:t>, ktorí na regulovanom trhu vykonávajú stratégiu tvorby trhu</w:t>
      </w:r>
      <w:r w:rsidRPr="00987024" w:rsidR="004D52E5">
        <w:rPr>
          <w:rFonts w:ascii="Times New Roman" w:hAnsi="Times New Roman"/>
        </w:rPr>
        <w:t>,</w:t>
      </w:r>
      <w:r w:rsidRPr="00987024">
        <w:rPr>
          <w:rFonts w:ascii="Times New Roman" w:hAnsi="Times New Roman"/>
        </w:rPr>
        <w:t xml:space="preserve"> </w:t>
      </w:r>
    </w:p>
    <w:p w:rsidR="00F80200" w:rsidRPr="00987024" w:rsidP="00505D81">
      <w:pPr>
        <w:autoSpaceDE w:val="0"/>
        <w:autoSpaceDN w:val="0"/>
        <w:bidi w:val="0"/>
        <w:adjustRightInd w:val="0"/>
        <w:ind w:left="1985" w:hanging="425"/>
        <w:jc w:val="both"/>
        <w:rPr>
          <w:rFonts w:ascii="Times New Roman" w:hAnsi="Times New Roman"/>
        </w:rPr>
      </w:pPr>
      <w:r w:rsidRPr="00987024">
        <w:rPr>
          <w:rFonts w:ascii="Times New Roman" w:hAnsi="Times New Roman"/>
        </w:rPr>
        <w:t xml:space="preserve">b) </w:t>
      </w:r>
      <w:r w:rsidRPr="00987024" w:rsidR="00D65C0F">
        <w:rPr>
          <w:rFonts w:ascii="Times New Roman" w:hAnsi="Times New Roman"/>
        </w:rPr>
        <w:t xml:space="preserve"> </w:t>
      </w:r>
      <w:r w:rsidRPr="00987024">
        <w:rPr>
          <w:rFonts w:ascii="Times New Roman" w:hAnsi="Times New Roman"/>
        </w:rPr>
        <w:t xml:space="preserve">zavedené systémy na zabezpečenie účasti dostatočného počtu obchodníkov s cennými papiermi </w:t>
      </w:r>
      <w:r w:rsidRPr="00987024" w:rsidR="00072BE5">
        <w:rPr>
          <w:rFonts w:ascii="Times New Roman" w:hAnsi="Times New Roman"/>
        </w:rPr>
        <w:t xml:space="preserve"> alebo zahraničných obchodníkov s cennými papiermi </w:t>
      </w:r>
      <w:r w:rsidRPr="00987024">
        <w:rPr>
          <w:rFonts w:ascii="Times New Roman" w:hAnsi="Times New Roman"/>
        </w:rPr>
        <w:t xml:space="preserve">na takýchto dohodách, ktoré od nich vyžadujú, aby zverejňovali záväzné kotácie pri konkurenčných cenách, výsledkom čoho je, že sa trhu poskytuje na pravidelnom a predvídateľnom základe likvidita, ak je takáto požiadavka vhodná vzhľadom na povahu a rozsah obchodovania na tomto regulovanom trhu.   </w:t>
      </w:r>
    </w:p>
    <w:p w:rsidR="000336D8" w:rsidRPr="00987024" w:rsidP="003B17F6">
      <w:pPr>
        <w:autoSpaceDE w:val="0"/>
        <w:autoSpaceDN w:val="0"/>
        <w:bidi w:val="0"/>
        <w:adjustRightInd w:val="0"/>
        <w:ind w:left="1842" w:hanging="284"/>
        <w:jc w:val="both"/>
        <w:rPr>
          <w:rFonts w:ascii="Times New Roman" w:hAnsi="Times New Roman"/>
        </w:rPr>
      </w:pPr>
    </w:p>
    <w:p w:rsidR="00F80200" w:rsidRPr="00987024" w:rsidP="0069223D">
      <w:pPr>
        <w:pStyle w:val="ListParagraph"/>
        <w:numPr>
          <w:numId w:val="89"/>
        </w:numPr>
        <w:autoSpaceDE w:val="0"/>
        <w:autoSpaceDN w:val="0"/>
        <w:bidi w:val="0"/>
        <w:adjustRightInd w:val="0"/>
        <w:ind w:left="1560" w:hanging="426"/>
        <w:jc w:val="both"/>
        <w:rPr>
          <w:rFonts w:ascii="Times New Roman" w:hAnsi="Times New Roman"/>
        </w:rPr>
      </w:pPr>
      <w:r w:rsidRPr="00987024">
        <w:rPr>
          <w:rFonts w:ascii="Times New Roman" w:hAnsi="Times New Roman"/>
        </w:rPr>
        <w:t xml:space="preserve">Písomná dohoda uvedená v odseku </w:t>
      </w:r>
      <w:r w:rsidRPr="00987024" w:rsidR="000336D8">
        <w:rPr>
          <w:rFonts w:ascii="Times New Roman" w:hAnsi="Times New Roman"/>
        </w:rPr>
        <w:t>6</w:t>
      </w:r>
      <w:r w:rsidRPr="00987024" w:rsidR="007C0660">
        <w:rPr>
          <w:rFonts w:ascii="Times New Roman" w:hAnsi="Times New Roman"/>
        </w:rPr>
        <w:t xml:space="preserve"> písm. a)</w:t>
      </w:r>
      <w:r w:rsidRPr="00987024">
        <w:rPr>
          <w:rFonts w:ascii="Times New Roman" w:hAnsi="Times New Roman"/>
        </w:rPr>
        <w:t xml:space="preserve"> zahŕňa </w:t>
      </w:r>
      <w:r w:rsidRPr="00987024" w:rsidR="004D52E5">
        <w:rPr>
          <w:rFonts w:ascii="Times New Roman" w:hAnsi="Times New Roman"/>
        </w:rPr>
        <w:t>minimálne</w:t>
      </w:r>
      <w:r w:rsidRPr="00987024">
        <w:rPr>
          <w:rFonts w:ascii="Times New Roman" w:hAnsi="Times New Roman"/>
        </w:rPr>
        <w:t xml:space="preserve"> </w:t>
      </w:r>
    </w:p>
    <w:p w:rsidR="00F80200" w:rsidRPr="00987024" w:rsidP="003B17F6">
      <w:pPr>
        <w:autoSpaceDE w:val="0"/>
        <w:autoSpaceDN w:val="0"/>
        <w:bidi w:val="0"/>
        <w:adjustRightInd w:val="0"/>
        <w:ind w:left="1842" w:hanging="284"/>
        <w:jc w:val="both"/>
        <w:rPr>
          <w:rFonts w:ascii="Times New Roman" w:hAnsi="Times New Roman"/>
        </w:rPr>
      </w:pPr>
      <w:r w:rsidRPr="00987024">
        <w:rPr>
          <w:rFonts w:ascii="Times New Roman" w:hAnsi="Times New Roman"/>
        </w:rPr>
        <w:t xml:space="preserve">a) povinnosti obchodníka s cennými papiermi </w:t>
      </w:r>
      <w:r w:rsidRPr="00987024" w:rsidR="00DF7AA3">
        <w:rPr>
          <w:rFonts w:ascii="Times New Roman" w:hAnsi="Times New Roman"/>
        </w:rPr>
        <w:t xml:space="preserve">a zahraničného obchodníka s cennými papiermi </w:t>
      </w:r>
      <w:r w:rsidRPr="00987024">
        <w:rPr>
          <w:rFonts w:ascii="Times New Roman" w:hAnsi="Times New Roman"/>
        </w:rPr>
        <w:t xml:space="preserve">vo vzťahu k poskytovaniu likvidity a ak je to vhodné, akékoľvek iné povinnosti vyplývajúce z účasti v systéme uvedenom v odseku </w:t>
      </w:r>
      <w:r w:rsidRPr="00987024" w:rsidR="000336D8">
        <w:rPr>
          <w:rFonts w:ascii="Times New Roman" w:hAnsi="Times New Roman"/>
        </w:rPr>
        <w:t>6</w:t>
      </w:r>
      <w:r w:rsidRPr="00987024">
        <w:rPr>
          <w:rFonts w:ascii="Times New Roman" w:hAnsi="Times New Roman"/>
        </w:rPr>
        <w:t xml:space="preserve"> písm. b)</w:t>
      </w:r>
      <w:r w:rsidRPr="00987024" w:rsidR="004D52E5">
        <w:rPr>
          <w:rFonts w:ascii="Times New Roman" w:hAnsi="Times New Roman"/>
        </w:rPr>
        <w:t>,</w:t>
      </w:r>
      <w:r w:rsidRPr="00987024">
        <w:rPr>
          <w:rFonts w:ascii="Times New Roman" w:hAnsi="Times New Roman"/>
        </w:rPr>
        <w:t xml:space="preserve"> </w:t>
      </w:r>
    </w:p>
    <w:p w:rsidR="00F80200" w:rsidRPr="00987024" w:rsidP="003B17F6">
      <w:pPr>
        <w:autoSpaceDE w:val="0"/>
        <w:autoSpaceDN w:val="0"/>
        <w:bidi w:val="0"/>
        <w:adjustRightInd w:val="0"/>
        <w:ind w:left="1842" w:hanging="284"/>
        <w:jc w:val="both"/>
        <w:rPr>
          <w:rFonts w:ascii="Times New Roman" w:hAnsi="Times New Roman"/>
        </w:rPr>
      </w:pPr>
      <w:r w:rsidRPr="00987024">
        <w:rPr>
          <w:rFonts w:ascii="Times New Roman" w:hAnsi="Times New Roman"/>
        </w:rPr>
        <w:t>b) ak</w:t>
      </w:r>
      <w:r w:rsidRPr="00987024" w:rsidR="00906B54">
        <w:rPr>
          <w:rFonts w:ascii="Times New Roman" w:hAnsi="Times New Roman"/>
        </w:rPr>
        <w:t>é</w:t>
      </w:r>
      <w:r w:rsidRPr="00987024">
        <w:rPr>
          <w:rFonts w:ascii="Times New Roman" w:hAnsi="Times New Roman"/>
        </w:rPr>
        <w:t xml:space="preserve">koľvek </w:t>
      </w:r>
      <w:r w:rsidRPr="00987024" w:rsidR="00906B54">
        <w:rPr>
          <w:rFonts w:ascii="Times New Roman" w:hAnsi="Times New Roman"/>
        </w:rPr>
        <w:t>zvýhodnenie</w:t>
      </w:r>
      <w:r w:rsidRPr="00987024">
        <w:rPr>
          <w:rFonts w:ascii="Times New Roman" w:hAnsi="Times New Roman"/>
        </w:rPr>
        <w:t xml:space="preserve"> vo forme zliav alebo v inej forme, ktoré ponúka regulovaný trh obchodníkovi s cennými papiermi </w:t>
      </w:r>
      <w:r w:rsidRPr="00987024" w:rsidR="00DF7AA3">
        <w:rPr>
          <w:rFonts w:ascii="Times New Roman" w:hAnsi="Times New Roman"/>
        </w:rPr>
        <w:t xml:space="preserve">alebo zahraničnému obchodníkovi s cennými papiermi </w:t>
      </w:r>
      <w:r w:rsidRPr="00987024">
        <w:rPr>
          <w:rFonts w:ascii="Times New Roman" w:hAnsi="Times New Roman"/>
        </w:rPr>
        <w:t xml:space="preserve">na to, aby sa trhu na pravidelnom a predvídateľnom základe poskytovala likvidita, a </w:t>
      </w:r>
      <w:r w:rsidRPr="00987024" w:rsidR="00A93A41">
        <w:rPr>
          <w:rFonts w:ascii="Times New Roman" w:hAnsi="Times New Roman"/>
        </w:rPr>
        <w:t>aj</w:t>
      </w:r>
      <w:r w:rsidRPr="00987024">
        <w:rPr>
          <w:rFonts w:ascii="Times New Roman" w:hAnsi="Times New Roman"/>
        </w:rPr>
        <w:t xml:space="preserve"> akékoľvek iné práva, ktoré má obchodník s cennými papiermi </w:t>
      </w:r>
      <w:r w:rsidRPr="00987024" w:rsidR="00DF7AA3">
        <w:rPr>
          <w:rFonts w:ascii="Times New Roman" w:hAnsi="Times New Roman"/>
        </w:rPr>
        <w:t xml:space="preserve">alebo zahraničný obchodník s cennými papiermi </w:t>
      </w:r>
      <w:r w:rsidRPr="00987024">
        <w:rPr>
          <w:rFonts w:ascii="Times New Roman" w:hAnsi="Times New Roman"/>
        </w:rPr>
        <w:t xml:space="preserve">na základe účasti v systéme uvedenom v odseku </w:t>
      </w:r>
      <w:r w:rsidRPr="00987024" w:rsidR="000336D8">
        <w:rPr>
          <w:rFonts w:ascii="Times New Roman" w:hAnsi="Times New Roman"/>
        </w:rPr>
        <w:t>6</w:t>
      </w:r>
      <w:r w:rsidRPr="00987024">
        <w:rPr>
          <w:rFonts w:ascii="Times New Roman" w:hAnsi="Times New Roman"/>
        </w:rPr>
        <w:t xml:space="preserve"> písm. b). </w:t>
      </w:r>
    </w:p>
    <w:p w:rsidR="000336D8" w:rsidRPr="00987024" w:rsidP="009049F0">
      <w:pPr>
        <w:autoSpaceDE w:val="0"/>
        <w:autoSpaceDN w:val="0"/>
        <w:bidi w:val="0"/>
        <w:adjustRightInd w:val="0"/>
        <w:ind w:left="1842" w:hanging="284"/>
        <w:rPr>
          <w:rFonts w:ascii="Times New Roman" w:hAnsi="Times New Roman"/>
        </w:rPr>
      </w:pPr>
    </w:p>
    <w:p w:rsidR="00F80200" w:rsidRPr="00987024" w:rsidP="0069223D">
      <w:pPr>
        <w:pStyle w:val="ListParagraph"/>
        <w:numPr>
          <w:numId w:val="89"/>
        </w:numPr>
        <w:autoSpaceDE w:val="0"/>
        <w:autoSpaceDN w:val="0"/>
        <w:bidi w:val="0"/>
        <w:adjustRightInd w:val="0"/>
        <w:ind w:left="1558" w:hanging="567"/>
        <w:jc w:val="both"/>
        <w:rPr>
          <w:rFonts w:ascii="Times New Roman" w:hAnsi="Times New Roman"/>
        </w:rPr>
      </w:pPr>
      <w:r w:rsidRPr="00987024">
        <w:rPr>
          <w:rFonts w:ascii="Times New Roman" w:hAnsi="Times New Roman"/>
        </w:rPr>
        <w:t>Burza na regulovanom trhu monitoruje a presadzuje dodržiavanie požiadaviek takýchto písomných dohôd zo strany obchodníkov s cennými papiermi</w:t>
      </w:r>
      <w:r w:rsidRPr="00987024" w:rsidR="00DF7AA3">
        <w:rPr>
          <w:rFonts w:ascii="Times New Roman" w:hAnsi="Times New Roman"/>
        </w:rPr>
        <w:t xml:space="preserve"> a zahraničných obchodníkov s cennými papiermi</w:t>
      </w:r>
      <w:r w:rsidRPr="00987024">
        <w:rPr>
          <w:rFonts w:ascii="Times New Roman" w:hAnsi="Times New Roman"/>
        </w:rPr>
        <w:t xml:space="preserve">. Burza </w:t>
      </w:r>
      <w:r w:rsidRPr="00987024" w:rsidR="00363D39">
        <w:rPr>
          <w:rFonts w:ascii="Times New Roman" w:hAnsi="Times New Roman"/>
        </w:rPr>
        <w:t xml:space="preserve">bezodkladne </w:t>
      </w:r>
      <w:r w:rsidRPr="00987024">
        <w:rPr>
          <w:rFonts w:ascii="Times New Roman" w:hAnsi="Times New Roman"/>
        </w:rPr>
        <w:t xml:space="preserve">informuje Národnú banku Slovenska o obsahu písomnej dohody a na požiadanie jej poskytne všetky ďalšie informácie potrebné na to, aby sa Národná banka Slovenska mohla ubezpečiť, že regulovaný trh plní požiadavky podľa odseku </w:t>
      </w:r>
      <w:r w:rsidRPr="00987024" w:rsidR="000336D8">
        <w:rPr>
          <w:rFonts w:ascii="Times New Roman" w:hAnsi="Times New Roman"/>
        </w:rPr>
        <w:t>6</w:t>
      </w:r>
      <w:r w:rsidRPr="00987024">
        <w:rPr>
          <w:rFonts w:ascii="Times New Roman" w:hAnsi="Times New Roman"/>
        </w:rPr>
        <w:t xml:space="preserve">. </w:t>
      </w:r>
    </w:p>
    <w:p w:rsidR="000336D8" w:rsidRPr="00987024" w:rsidP="009049F0">
      <w:pPr>
        <w:autoSpaceDE w:val="0"/>
        <w:autoSpaceDN w:val="0"/>
        <w:bidi w:val="0"/>
        <w:adjustRightInd w:val="0"/>
        <w:ind w:left="991"/>
        <w:jc w:val="both"/>
        <w:rPr>
          <w:rFonts w:ascii="Times New Roman" w:hAnsi="Times New Roman"/>
        </w:rPr>
      </w:pPr>
    </w:p>
    <w:p w:rsidR="00F80200" w:rsidRPr="00987024" w:rsidP="0069223D">
      <w:pPr>
        <w:pStyle w:val="ListParagraph"/>
        <w:numPr>
          <w:numId w:val="89"/>
        </w:numPr>
        <w:autoSpaceDE w:val="0"/>
        <w:autoSpaceDN w:val="0"/>
        <w:bidi w:val="0"/>
        <w:adjustRightInd w:val="0"/>
        <w:ind w:left="1558" w:hanging="567"/>
        <w:jc w:val="both"/>
        <w:rPr>
          <w:rFonts w:ascii="Times New Roman" w:hAnsi="Times New Roman"/>
        </w:rPr>
      </w:pPr>
      <w:r w:rsidRPr="00987024">
        <w:rPr>
          <w:rFonts w:ascii="Times New Roman" w:hAnsi="Times New Roman"/>
        </w:rPr>
        <w:t xml:space="preserve">Burza je povinná na regulovanom trhu zaviesť účinné systémy, postupy a opatrenia na odmietnutie pokynov, ktoré prekračujú vopred </w:t>
      </w:r>
      <w:r w:rsidRPr="00987024" w:rsidR="004766B2">
        <w:rPr>
          <w:rFonts w:ascii="Times New Roman" w:hAnsi="Times New Roman"/>
        </w:rPr>
        <w:t>určené</w:t>
      </w:r>
      <w:r w:rsidRPr="00987024">
        <w:rPr>
          <w:rFonts w:ascii="Times New Roman" w:hAnsi="Times New Roman"/>
        </w:rPr>
        <w:t xml:space="preserve"> objemové</w:t>
      </w:r>
      <w:r w:rsidRPr="00987024" w:rsidR="00F227F1">
        <w:rPr>
          <w:rFonts w:ascii="Times New Roman" w:hAnsi="Times New Roman"/>
        </w:rPr>
        <w:t xml:space="preserve"> </w:t>
      </w:r>
      <w:r w:rsidRPr="00987024" w:rsidR="00224480">
        <w:rPr>
          <w:rFonts w:ascii="Times New Roman" w:hAnsi="Times New Roman"/>
        </w:rPr>
        <w:t>a cenové prahové h</w:t>
      </w:r>
      <w:r w:rsidRPr="00987024" w:rsidR="00F227F1">
        <w:rPr>
          <w:rFonts w:ascii="Times New Roman" w:hAnsi="Times New Roman"/>
        </w:rPr>
        <w:t>odnoty</w:t>
      </w:r>
      <w:r w:rsidRPr="00987024">
        <w:rPr>
          <w:rFonts w:ascii="Times New Roman" w:hAnsi="Times New Roman"/>
        </w:rPr>
        <w:t xml:space="preserve"> alebo ktoré sú jednoznačne chybné. </w:t>
      </w:r>
      <w:r w:rsidRPr="00987024" w:rsidR="00045652">
        <w:rPr>
          <w:rFonts w:ascii="Times New Roman" w:hAnsi="Times New Roman"/>
        </w:rPr>
        <w:tab/>
      </w:r>
    </w:p>
    <w:p w:rsidR="000336D8" w:rsidRPr="00987024" w:rsidP="009049F0">
      <w:pPr>
        <w:pStyle w:val="ListParagraph"/>
        <w:bidi w:val="0"/>
        <w:ind w:left="1002"/>
        <w:rPr>
          <w:rFonts w:ascii="Times New Roman" w:hAnsi="Times New Roman"/>
        </w:rPr>
      </w:pPr>
    </w:p>
    <w:p w:rsidR="00F80200" w:rsidRPr="00987024" w:rsidP="0069223D">
      <w:pPr>
        <w:pStyle w:val="ListParagraph"/>
        <w:numPr>
          <w:numId w:val="89"/>
        </w:numPr>
        <w:autoSpaceDE w:val="0"/>
        <w:autoSpaceDN w:val="0"/>
        <w:bidi w:val="0"/>
        <w:adjustRightInd w:val="0"/>
        <w:ind w:left="1558" w:hanging="567"/>
        <w:jc w:val="both"/>
        <w:rPr>
          <w:rFonts w:ascii="Times New Roman" w:hAnsi="Times New Roman"/>
        </w:rPr>
      </w:pPr>
      <w:r w:rsidRPr="00987024">
        <w:rPr>
          <w:rFonts w:ascii="Times New Roman" w:hAnsi="Times New Roman"/>
        </w:rPr>
        <w:t xml:space="preserve">Burza je povinná na regulovanom trhu </w:t>
      </w:r>
      <w:r w:rsidRPr="00987024" w:rsidR="001631E8">
        <w:rPr>
          <w:rFonts w:ascii="Times New Roman" w:hAnsi="Times New Roman"/>
        </w:rPr>
        <w:t xml:space="preserve">zabezpečiť </w:t>
      </w:r>
      <w:r w:rsidRPr="00987024" w:rsidR="000B6EED">
        <w:rPr>
          <w:rFonts w:ascii="Times New Roman" w:hAnsi="Times New Roman"/>
        </w:rPr>
        <w:t>prehľadné</w:t>
      </w:r>
      <w:r w:rsidRPr="00987024">
        <w:rPr>
          <w:rFonts w:ascii="Times New Roman" w:hAnsi="Times New Roman"/>
        </w:rPr>
        <w:t xml:space="preserve">, spravodlivé a nediskriminačné pravidlá týkajúce sa služieb </w:t>
      </w:r>
      <w:r w:rsidRPr="00987024" w:rsidR="006178DA">
        <w:rPr>
          <w:rFonts w:ascii="Times New Roman" w:hAnsi="Times New Roman"/>
        </w:rPr>
        <w:t>spoločného umiestňovania</w:t>
      </w:r>
      <w:r w:rsidRPr="00987024" w:rsidR="00224480">
        <w:rPr>
          <w:rFonts w:ascii="Times New Roman" w:hAnsi="Times New Roman"/>
        </w:rPr>
        <w:t>.</w:t>
      </w:r>
    </w:p>
    <w:p w:rsidR="000336D8" w:rsidRPr="00987024" w:rsidP="009049F0">
      <w:pPr>
        <w:autoSpaceDE w:val="0"/>
        <w:autoSpaceDN w:val="0"/>
        <w:bidi w:val="0"/>
        <w:adjustRightInd w:val="0"/>
        <w:ind w:left="991"/>
        <w:jc w:val="both"/>
        <w:rPr>
          <w:rFonts w:ascii="Times New Roman" w:hAnsi="Times New Roman"/>
        </w:rPr>
      </w:pPr>
    </w:p>
    <w:p w:rsidR="00F80200" w:rsidRPr="00987024" w:rsidP="0069223D">
      <w:pPr>
        <w:pStyle w:val="ListParagraph"/>
        <w:numPr>
          <w:numId w:val="89"/>
        </w:numPr>
        <w:autoSpaceDE w:val="0"/>
        <w:autoSpaceDN w:val="0"/>
        <w:bidi w:val="0"/>
        <w:adjustRightInd w:val="0"/>
        <w:ind w:left="1558" w:hanging="567"/>
        <w:jc w:val="both"/>
        <w:rPr>
          <w:rFonts w:ascii="Times New Roman" w:hAnsi="Times New Roman"/>
        </w:rPr>
      </w:pPr>
      <w:r w:rsidRPr="00987024">
        <w:rPr>
          <w:rFonts w:ascii="Times New Roman" w:hAnsi="Times New Roman"/>
        </w:rPr>
        <w:t xml:space="preserve">Burza je povinná na regulovanom trhu </w:t>
      </w:r>
      <w:r w:rsidRPr="00987024" w:rsidR="001631E8">
        <w:rPr>
          <w:rFonts w:ascii="Times New Roman" w:hAnsi="Times New Roman"/>
        </w:rPr>
        <w:t>zabezpečiť</w:t>
      </w:r>
      <w:r w:rsidRPr="00987024">
        <w:rPr>
          <w:rFonts w:ascii="Times New Roman" w:hAnsi="Times New Roman"/>
        </w:rPr>
        <w:t>, že je</w:t>
      </w:r>
      <w:r w:rsidRPr="00987024" w:rsidR="00C227AD">
        <w:rPr>
          <w:rFonts w:ascii="Times New Roman" w:hAnsi="Times New Roman"/>
        </w:rPr>
        <w:t>ho</w:t>
      </w:r>
      <w:r w:rsidRPr="00987024">
        <w:rPr>
          <w:rFonts w:ascii="Times New Roman" w:hAnsi="Times New Roman"/>
        </w:rPr>
        <w:t xml:space="preserve"> štruktúra poplatkov vrátane poplatkov za vykonanie pokynov, vedľajších poplatkov a akýchkoľvek zliav </w:t>
      </w:r>
      <w:r w:rsidRPr="00987024" w:rsidR="00C227AD">
        <w:rPr>
          <w:rFonts w:ascii="Times New Roman" w:hAnsi="Times New Roman"/>
        </w:rPr>
        <w:t>je</w:t>
      </w:r>
      <w:r w:rsidRPr="00987024">
        <w:rPr>
          <w:rFonts w:ascii="Times New Roman" w:hAnsi="Times New Roman"/>
        </w:rPr>
        <w:t xml:space="preserve"> </w:t>
      </w:r>
      <w:r w:rsidRPr="00987024" w:rsidR="000B6EED">
        <w:rPr>
          <w:rFonts w:ascii="Times New Roman" w:hAnsi="Times New Roman"/>
        </w:rPr>
        <w:t>prehľadn</w:t>
      </w:r>
      <w:r w:rsidRPr="00987024" w:rsidR="00C227AD">
        <w:rPr>
          <w:rFonts w:ascii="Times New Roman" w:hAnsi="Times New Roman"/>
        </w:rPr>
        <w:t>á</w:t>
      </w:r>
      <w:r w:rsidRPr="00987024">
        <w:rPr>
          <w:rFonts w:ascii="Times New Roman" w:hAnsi="Times New Roman"/>
        </w:rPr>
        <w:t>, spravodliv</w:t>
      </w:r>
      <w:r w:rsidRPr="00987024" w:rsidR="00C227AD">
        <w:rPr>
          <w:rFonts w:ascii="Times New Roman" w:hAnsi="Times New Roman"/>
        </w:rPr>
        <w:t>á</w:t>
      </w:r>
      <w:r w:rsidRPr="00987024">
        <w:rPr>
          <w:rFonts w:ascii="Times New Roman" w:hAnsi="Times New Roman"/>
        </w:rPr>
        <w:t xml:space="preserve"> a nediskriminačn</w:t>
      </w:r>
      <w:r w:rsidRPr="00987024" w:rsidR="00C227AD">
        <w:rPr>
          <w:rFonts w:ascii="Times New Roman" w:hAnsi="Times New Roman"/>
        </w:rPr>
        <w:t>á</w:t>
      </w:r>
      <w:r w:rsidRPr="00987024">
        <w:rPr>
          <w:rFonts w:ascii="Times New Roman" w:hAnsi="Times New Roman"/>
        </w:rPr>
        <w:t xml:space="preserve"> a že nevytvára </w:t>
      </w:r>
      <w:r w:rsidRPr="00987024" w:rsidR="00906B54">
        <w:rPr>
          <w:rFonts w:ascii="Times New Roman" w:hAnsi="Times New Roman"/>
        </w:rPr>
        <w:t>podnet</w:t>
      </w:r>
      <w:r w:rsidRPr="00987024">
        <w:rPr>
          <w:rFonts w:ascii="Times New Roman" w:hAnsi="Times New Roman"/>
        </w:rPr>
        <w:t xml:space="preserve"> na umiestnenie, zmenu alebo zrušenie pokynov alebo na vykonanie transakcií takým spôsobom, ktorý prispieva k narušeniu podmienok obchodovania alebo </w:t>
      </w:r>
      <w:r w:rsidRPr="00987024" w:rsidR="00C227AD">
        <w:rPr>
          <w:rFonts w:ascii="Times New Roman" w:hAnsi="Times New Roman"/>
        </w:rPr>
        <w:t xml:space="preserve">k </w:t>
      </w:r>
      <w:r w:rsidRPr="00987024">
        <w:rPr>
          <w:rFonts w:ascii="Times New Roman" w:hAnsi="Times New Roman"/>
        </w:rPr>
        <w:t xml:space="preserve">zneužívaniu trhu. </w:t>
      </w:r>
      <w:r w:rsidRPr="00987024" w:rsidR="008918CC">
        <w:rPr>
          <w:rFonts w:ascii="Times New Roman" w:hAnsi="Times New Roman"/>
        </w:rPr>
        <w:t>Výmenou za poskytnutie a</w:t>
      </w:r>
      <w:r w:rsidRPr="00987024">
        <w:rPr>
          <w:rFonts w:ascii="Times New Roman" w:hAnsi="Times New Roman"/>
        </w:rPr>
        <w:t>k</w:t>
      </w:r>
      <w:r w:rsidRPr="00987024" w:rsidR="008918CC">
        <w:rPr>
          <w:rFonts w:ascii="Times New Roman" w:hAnsi="Times New Roman"/>
        </w:rPr>
        <w:t>ých</w:t>
      </w:r>
      <w:r w:rsidRPr="00987024">
        <w:rPr>
          <w:rFonts w:ascii="Times New Roman" w:hAnsi="Times New Roman"/>
        </w:rPr>
        <w:t>koľvek z</w:t>
      </w:r>
      <w:r w:rsidRPr="00987024" w:rsidR="008918CC">
        <w:rPr>
          <w:rFonts w:ascii="Times New Roman" w:hAnsi="Times New Roman"/>
        </w:rPr>
        <w:t>liav</w:t>
      </w:r>
      <w:r w:rsidRPr="00987024">
        <w:rPr>
          <w:rFonts w:ascii="Times New Roman" w:hAnsi="Times New Roman"/>
        </w:rPr>
        <w:t>, ktoré sa udeli</w:t>
      </w:r>
      <w:r w:rsidRPr="00987024" w:rsidR="008918CC">
        <w:rPr>
          <w:rFonts w:ascii="Times New Roman" w:hAnsi="Times New Roman"/>
        </w:rPr>
        <w:t>a pri individuálnych akciách alebo pri vhodnom balíku akcií, burza uloží povinnosť tvorby trhu.</w:t>
      </w:r>
    </w:p>
    <w:p w:rsidR="000336D8" w:rsidRPr="00987024" w:rsidP="009049F0">
      <w:pPr>
        <w:autoSpaceDE w:val="0"/>
        <w:autoSpaceDN w:val="0"/>
        <w:bidi w:val="0"/>
        <w:adjustRightInd w:val="0"/>
        <w:ind w:left="991"/>
        <w:jc w:val="both"/>
        <w:rPr>
          <w:rFonts w:ascii="Times New Roman" w:hAnsi="Times New Roman"/>
        </w:rPr>
      </w:pPr>
    </w:p>
    <w:p w:rsidR="000336D8" w:rsidRPr="00987024" w:rsidP="0069223D">
      <w:pPr>
        <w:pStyle w:val="ListParagraph"/>
        <w:numPr>
          <w:numId w:val="89"/>
        </w:numPr>
        <w:autoSpaceDE w:val="0"/>
        <w:autoSpaceDN w:val="0"/>
        <w:bidi w:val="0"/>
        <w:adjustRightInd w:val="0"/>
        <w:ind w:left="1558" w:hanging="567"/>
        <w:jc w:val="both"/>
        <w:rPr>
          <w:rFonts w:ascii="Times New Roman" w:hAnsi="Times New Roman"/>
        </w:rPr>
      </w:pPr>
      <w:r w:rsidRPr="00987024" w:rsidR="00F80200">
        <w:rPr>
          <w:rFonts w:ascii="Times New Roman" w:hAnsi="Times New Roman"/>
        </w:rPr>
        <w:t xml:space="preserve">Burza na regulovanom trhu môže upraviť svoje poplatky za zrušené pokyny v závislosti od dĺžky času, počas ktorého sa pokyn uchovával, a tieto poplatky </w:t>
      </w:r>
      <w:r w:rsidRPr="00987024" w:rsidR="007144C0">
        <w:rPr>
          <w:rFonts w:ascii="Times New Roman" w:hAnsi="Times New Roman"/>
        </w:rPr>
        <w:t>nastaviť</w:t>
      </w:r>
      <w:r w:rsidRPr="00987024" w:rsidR="00004295">
        <w:rPr>
          <w:rFonts w:ascii="Times New Roman" w:hAnsi="Times New Roman"/>
        </w:rPr>
        <w:t xml:space="preserve"> </w:t>
      </w:r>
      <w:r w:rsidRPr="00987024" w:rsidR="00F80200">
        <w:rPr>
          <w:rFonts w:ascii="Times New Roman" w:hAnsi="Times New Roman"/>
        </w:rPr>
        <w:t xml:space="preserve">pre každý finančný nástroj, na ktorý sa vzťahujú. </w:t>
      </w:r>
      <w:r w:rsidRPr="00987024" w:rsidR="00045652">
        <w:rPr>
          <w:rFonts w:ascii="Times New Roman" w:hAnsi="Times New Roman"/>
        </w:rPr>
        <w:tab/>
      </w:r>
    </w:p>
    <w:p w:rsidR="00F80200" w:rsidRPr="00987024" w:rsidP="009049F0">
      <w:pPr>
        <w:autoSpaceDE w:val="0"/>
        <w:autoSpaceDN w:val="0"/>
        <w:bidi w:val="0"/>
        <w:adjustRightInd w:val="0"/>
        <w:ind w:left="991"/>
        <w:jc w:val="both"/>
        <w:rPr>
          <w:rFonts w:ascii="Times New Roman" w:hAnsi="Times New Roman"/>
        </w:rPr>
      </w:pPr>
      <w:r w:rsidRPr="00987024" w:rsidR="00045652">
        <w:rPr>
          <w:rFonts w:ascii="Times New Roman" w:hAnsi="Times New Roman"/>
        </w:rPr>
        <w:tab/>
        <w:tab/>
        <w:tab/>
        <w:tab/>
        <w:tab/>
        <w:tab/>
      </w:r>
    </w:p>
    <w:p w:rsidR="000336D8" w:rsidRPr="00987024" w:rsidP="0069223D">
      <w:pPr>
        <w:pStyle w:val="ListParagraph"/>
        <w:widowControl w:val="0"/>
        <w:numPr>
          <w:numId w:val="89"/>
        </w:numPr>
        <w:suppressAutoHyphens/>
        <w:autoSpaceDE w:val="0"/>
        <w:autoSpaceDN w:val="0"/>
        <w:bidi w:val="0"/>
        <w:adjustRightInd w:val="0"/>
        <w:ind w:left="1558" w:right="113" w:hanging="567"/>
        <w:jc w:val="both"/>
        <w:rPr>
          <w:rFonts w:ascii="Times New Roman" w:hAnsi="Times New Roman"/>
        </w:rPr>
      </w:pPr>
      <w:r w:rsidRPr="00987024" w:rsidR="00F80200">
        <w:rPr>
          <w:rFonts w:ascii="Times New Roman" w:hAnsi="Times New Roman"/>
        </w:rPr>
        <w:t xml:space="preserve">Burza na regulovanom trhu môže </w:t>
      </w:r>
      <w:r w:rsidRPr="00987024" w:rsidR="004766B2">
        <w:rPr>
          <w:rFonts w:ascii="Times New Roman" w:hAnsi="Times New Roman"/>
        </w:rPr>
        <w:t>určiť</w:t>
      </w:r>
      <w:r w:rsidRPr="00987024" w:rsidR="00F80200">
        <w:rPr>
          <w:rFonts w:ascii="Times New Roman" w:hAnsi="Times New Roman"/>
        </w:rPr>
        <w:t xml:space="preserve"> vyšší poplatok za zadanie pokynu, ktorý sa následne zruší, ako za pokyn, ktorý sa vykoná, a </w:t>
      </w:r>
      <w:r w:rsidRPr="00987024" w:rsidR="004766B2">
        <w:rPr>
          <w:rFonts w:ascii="Times New Roman" w:hAnsi="Times New Roman"/>
        </w:rPr>
        <w:t>určiť</w:t>
      </w:r>
      <w:r w:rsidRPr="00987024" w:rsidR="00F80200">
        <w:rPr>
          <w:rFonts w:ascii="Times New Roman" w:hAnsi="Times New Roman"/>
        </w:rPr>
        <w:t xml:space="preserve"> vyšší poplatok pre účastníkov s vysokým podielom zrušených pokynov voči vykonaným pokynom, a pre účastníkov, ktorí používajú metódu vysokofrekvenčného algoritmického obchodovania, aby sa zohľadnilo dodatočné zaťaženie kapacity systému. </w:t>
      </w:r>
    </w:p>
    <w:p w:rsidR="00F80200" w:rsidRPr="00987024" w:rsidP="009049F0">
      <w:pPr>
        <w:pStyle w:val="NoSpacing"/>
        <w:bidi w:val="0"/>
        <w:ind w:left="282"/>
        <w:rPr>
          <w:rFonts w:ascii="Times New Roman" w:hAnsi="Times New Roman" w:cs="Times New Roman"/>
          <w:sz w:val="24"/>
          <w:szCs w:val="24"/>
        </w:rPr>
      </w:pPr>
      <w:r w:rsidRPr="00987024" w:rsidR="00045652">
        <w:rPr>
          <w:rFonts w:ascii="Times New Roman" w:hAnsi="Times New Roman" w:cs="Times New Roman"/>
          <w:sz w:val="24"/>
          <w:szCs w:val="24"/>
        </w:rPr>
        <w:tab/>
        <w:tab/>
        <w:tab/>
        <w:tab/>
        <w:tab/>
      </w:r>
    </w:p>
    <w:p w:rsidR="00742E75" w:rsidRPr="00987024" w:rsidP="0069223D">
      <w:pPr>
        <w:pStyle w:val="ListParagraph"/>
        <w:widowControl w:val="0"/>
        <w:numPr>
          <w:numId w:val="89"/>
        </w:numPr>
        <w:suppressAutoHyphens/>
        <w:autoSpaceDE w:val="0"/>
        <w:autoSpaceDN w:val="0"/>
        <w:bidi w:val="0"/>
        <w:adjustRightInd w:val="0"/>
        <w:ind w:left="1558" w:right="113" w:hanging="567"/>
        <w:jc w:val="both"/>
        <w:rPr>
          <w:rFonts w:ascii="Times New Roman" w:hAnsi="Times New Roman"/>
        </w:rPr>
      </w:pPr>
      <w:r w:rsidRPr="00987024" w:rsidR="00F80200">
        <w:rPr>
          <w:rFonts w:ascii="Times New Roman" w:hAnsi="Times New Roman"/>
        </w:rPr>
        <w:t xml:space="preserve">Burza je povinná na regulovanom trhu prostredníctvom označenia členmi alebo účastníkmi identifikovať pokyny generované algoritmickým obchodovaním, jednotlivé algoritmy použité na vytvorenie pokynov a príslušné osoby, ktoré tieto pokyny iniciovali. </w:t>
      </w:r>
      <w:r w:rsidRPr="00987024" w:rsidR="00C719DB">
        <w:rPr>
          <w:rFonts w:ascii="Times New Roman" w:hAnsi="Times New Roman"/>
        </w:rPr>
        <w:t>Burza je povinná u</w:t>
      </w:r>
      <w:r w:rsidRPr="00987024" w:rsidR="00F80200">
        <w:rPr>
          <w:rFonts w:ascii="Times New Roman" w:hAnsi="Times New Roman"/>
        </w:rPr>
        <w:t xml:space="preserve">vedené informácie </w:t>
      </w:r>
      <w:r w:rsidRPr="00987024" w:rsidR="000B6EED">
        <w:rPr>
          <w:rFonts w:ascii="Times New Roman" w:hAnsi="Times New Roman"/>
        </w:rPr>
        <w:t xml:space="preserve">sprístupniť </w:t>
      </w:r>
      <w:r w:rsidRPr="00987024" w:rsidR="00F80200">
        <w:rPr>
          <w:rFonts w:ascii="Times New Roman" w:hAnsi="Times New Roman"/>
        </w:rPr>
        <w:t>Národnej banke Slovenska</w:t>
      </w:r>
      <w:r w:rsidRPr="00987024" w:rsidR="00C719DB">
        <w:rPr>
          <w:rFonts w:ascii="Times New Roman" w:hAnsi="Times New Roman"/>
        </w:rPr>
        <w:t xml:space="preserve"> na požiadanie</w:t>
      </w:r>
      <w:r w:rsidRPr="00987024" w:rsidR="00F80200">
        <w:rPr>
          <w:rFonts w:ascii="Times New Roman" w:hAnsi="Times New Roman"/>
        </w:rPr>
        <w:t>.“.</w:t>
      </w:r>
      <w:r w:rsidRPr="00987024" w:rsidR="00045652">
        <w:rPr>
          <w:rFonts w:ascii="Times New Roman" w:hAnsi="Times New Roman"/>
        </w:rPr>
        <w:tab/>
      </w:r>
    </w:p>
    <w:p w:rsidR="00DD3472" w:rsidRPr="00987024" w:rsidP="00224480">
      <w:pPr>
        <w:pStyle w:val="ListParagraph"/>
        <w:widowControl w:val="0"/>
        <w:suppressAutoHyphens/>
        <w:autoSpaceDE w:val="0"/>
        <w:autoSpaceDN w:val="0"/>
        <w:bidi w:val="0"/>
        <w:adjustRightInd w:val="0"/>
        <w:ind w:left="1558" w:right="113"/>
        <w:jc w:val="both"/>
        <w:rPr>
          <w:rFonts w:ascii="Times New Roman" w:hAnsi="Times New Roman"/>
        </w:rPr>
      </w:pPr>
      <w:r w:rsidRPr="00987024" w:rsidR="00045652">
        <w:rPr>
          <w:rFonts w:ascii="Times New Roman" w:hAnsi="Times New Roman"/>
        </w:rPr>
        <w:tab/>
      </w:r>
    </w:p>
    <w:p w:rsidR="000336D8" w:rsidRPr="00987024" w:rsidP="0069223D">
      <w:pPr>
        <w:pStyle w:val="ListParagraph"/>
        <w:widowControl w:val="0"/>
        <w:numPr>
          <w:numId w:val="88"/>
        </w:numPr>
        <w:autoSpaceDE w:val="0"/>
        <w:autoSpaceDN w:val="0"/>
        <w:bidi w:val="0"/>
        <w:adjustRightInd w:val="0"/>
        <w:jc w:val="both"/>
        <w:rPr>
          <w:rFonts w:ascii="Times New Roman" w:hAnsi="Times New Roman"/>
        </w:rPr>
      </w:pPr>
      <w:r w:rsidRPr="00987024">
        <w:rPr>
          <w:rFonts w:ascii="Times New Roman" w:hAnsi="Times New Roman"/>
        </w:rPr>
        <w:t>§ 18a sa vypúšťa.</w:t>
      </w:r>
    </w:p>
    <w:p w:rsidR="00BD664E" w:rsidRPr="00987024" w:rsidP="009049F0">
      <w:pPr>
        <w:widowControl w:val="0"/>
        <w:autoSpaceDE w:val="0"/>
        <w:autoSpaceDN w:val="0"/>
        <w:bidi w:val="0"/>
        <w:adjustRightInd w:val="0"/>
        <w:ind w:left="642"/>
        <w:jc w:val="both"/>
        <w:rPr>
          <w:rFonts w:ascii="Times New Roman" w:hAnsi="Times New Roman"/>
        </w:rPr>
      </w:pPr>
    </w:p>
    <w:p w:rsidR="004766B2" w:rsidRPr="00987024" w:rsidP="0069223D">
      <w:pPr>
        <w:pStyle w:val="ListParagraph"/>
        <w:widowControl w:val="0"/>
        <w:numPr>
          <w:numId w:val="88"/>
        </w:numPr>
        <w:autoSpaceDE w:val="0"/>
        <w:autoSpaceDN w:val="0"/>
        <w:bidi w:val="0"/>
        <w:adjustRightInd w:val="0"/>
        <w:jc w:val="both"/>
        <w:rPr>
          <w:rFonts w:ascii="Times New Roman" w:hAnsi="Times New Roman"/>
        </w:rPr>
      </w:pPr>
      <w:r w:rsidRPr="00987024" w:rsidR="007A2B8E">
        <w:rPr>
          <w:rFonts w:ascii="Times New Roman" w:hAnsi="Times New Roman"/>
        </w:rPr>
        <w:t xml:space="preserve">V </w:t>
      </w:r>
      <w:r w:rsidRPr="00987024" w:rsidR="00B44853">
        <w:rPr>
          <w:rFonts w:ascii="Times New Roman" w:hAnsi="Times New Roman"/>
        </w:rPr>
        <w:t xml:space="preserve">§ 20 </w:t>
      </w:r>
      <w:r w:rsidRPr="00987024" w:rsidR="007A2B8E">
        <w:rPr>
          <w:rFonts w:ascii="Times New Roman" w:hAnsi="Times New Roman"/>
        </w:rPr>
        <w:t xml:space="preserve">sa </w:t>
      </w:r>
      <w:r w:rsidRPr="00987024" w:rsidR="00B44853">
        <w:rPr>
          <w:rFonts w:ascii="Times New Roman" w:hAnsi="Times New Roman"/>
        </w:rPr>
        <w:t>ods</w:t>
      </w:r>
      <w:r w:rsidRPr="00987024">
        <w:rPr>
          <w:rFonts w:ascii="Times New Roman" w:hAnsi="Times New Roman"/>
        </w:rPr>
        <w:t>ek</w:t>
      </w:r>
      <w:r w:rsidRPr="00987024" w:rsidR="00B44853">
        <w:rPr>
          <w:rFonts w:ascii="Times New Roman" w:hAnsi="Times New Roman"/>
        </w:rPr>
        <w:t xml:space="preserve"> 1 dopĺňa písmeno</w:t>
      </w:r>
      <w:r w:rsidRPr="00987024">
        <w:rPr>
          <w:rFonts w:ascii="Times New Roman" w:hAnsi="Times New Roman"/>
        </w:rPr>
        <w:t>m</w:t>
      </w:r>
      <w:r w:rsidRPr="00987024" w:rsidR="00B44853">
        <w:rPr>
          <w:rFonts w:ascii="Times New Roman" w:hAnsi="Times New Roman"/>
        </w:rPr>
        <w:t xml:space="preserve"> d), ktoré znie: </w:t>
      </w:r>
    </w:p>
    <w:p w:rsidR="00BD664E" w:rsidRPr="00987024" w:rsidP="00537A92">
      <w:pPr>
        <w:widowControl w:val="0"/>
        <w:autoSpaceDE w:val="0"/>
        <w:autoSpaceDN w:val="0"/>
        <w:bidi w:val="0"/>
        <w:adjustRightInd w:val="0"/>
        <w:ind w:left="1002"/>
        <w:jc w:val="both"/>
        <w:rPr>
          <w:rFonts w:ascii="Times New Roman" w:hAnsi="Times New Roman"/>
        </w:rPr>
      </w:pPr>
      <w:r w:rsidRPr="00987024" w:rsidR="00B44853">
        <w:rPr>
          <w:rFonts w:ascii="Times New Roman" w:hAnsi="Times New Roman"/>
        </w:rPr>
        <w:t xml:space="preserve">„d) </w:t>
      </w:r>
      <w:r w:rsidRPr="00987024" w:rsidR="00537A92">
        <w:rPr>
          <w:rFonts w:ascii="Times New Roman" w:hAnsi="Times New Roman"/>
        </w:rPr>
        <w:t>je dôveryhodná a bezúhonná</w:t>
      </w:r>
      <w:r w:rsidRPr="00987024" w:rsidR="00D24F53">
        <w:rPr>
          <w:rFonts w:ascii="Times New Roman" w:hAnsi="Times New Roman"/>
        </w:rPr>
        <w:t>.</w:t>
      </w:r>
      <w:r w:rsidRPr="00987024" w:rsidR="00B44853">
        <w:rPr>
          <w:rFonts w:ascii="Times New Roman" w:hAnsi="Times New Roman"/>
        </w:rPr>
        <w:t>“.</w:t>
      </w:r>
      <w:r w:rsidRPr="00987024" w:rsidR="001B4E41">
        <w:rPr>
          <w:rFonts w:ascii="Times New Roman" w:hAnsi="Times New Roman"/>
        </w:rPr>
        <w:t xml:space="preserve">  </w:t>
      </w:r>
    </w:p>
    <w:p w:rsidR="00537A92" w:rsidRPr="00987024" w:rsidP="00537A92">
      <w:pPr>
        <w:widowControl w:val="0"/>
        <w:autoSpaceDE w:val="0"/>
        <w:autoSpaceDN w:val="0"/>
        <w:bidi w:val="0"/>
        <w:adjustRightInd w:val="0"/>
        <w:ind w:left="1002"/>
        <w:jc w:val="both"/>
        <w:rPr>
          <w:rFonts w:ascii="Times New Roman" w:hAnsi="Times New Roman"/>
          <w:b/>
        </w:rPr>
      </w:pPr>
    </w:p>
    <w:p w:rsidR="00FA1D90" w:rsidRPr="00987024" w:rsidP="0069223D">
      <w:pPr>
        <w:pStyle w:val="ListParagraph"/>
        <w:numPr>
          <w:numId w:val="88"/>
        </w:numPr>
        <w:bidi w:val="0"/>
        <w:rPr>
          <w:rFonts w:ascii="Times New Roman" w:hAnsi="Times New Roman"/>
          <w:b/>
        </w:rPr>
      </w:pPr>
      <w:r w:rsidRPr="00987024">
        <w:rPr>
          <w:rFonts w:ascii="Times New Roman" w:hAnsi="Times New Roman"/>
        </w:rPr>
        <w:t>V § 22 sa vypúšťajú odseky 1 a</w:t>
      </w:r>
      <w:r w:rsidRPr="00987024" w:rsidR="002229EE">
        <w:rPr>
          <w:rFonts w:ascii="Times New Roman" w:hAnsi="Times New Roman"/>
        </w:rPr>
        <w:t> </w:t>
      </w:r>
      <w:r w:rsidRPr="00987024">
        <w:rPr>
          <w:rFonts w:ascii="Times New Roman" w:hAnsi="Times New Roman"/>
        </w:rPr>
        <w:t>2</w:t>
      </w:r>
      <w:r w:rsidRPr="00987024" w:rsidR="002229EE">
        <w:rPr>
          <w:rFonts w:ascii="Times New Roman" w:hAnsi="Times New Roman"/>
        </w:rPr>
        <w:t xml:space="preserve">. Doterajšie odseky </w:t>
      </w:r>
      <w:r w:rsidRPr="00987024" w:rsidR="007B2328">
        <w:rPr>
          <w:rFonts w:ascii="Times New Roman" w:hAnsi="Times New Roman"/>
        </w:rPr>
        <w:t xml:space="preserve">3 až 6 sa </w:t>
      </w:r>
      <w:r w:rsidRPr="00987024" w:rsidR="002229EE">
        <w:rPr>
          <w:rFonts w:ascii="Times New Roman" w:hAnsi="Times New Roman"/>
        </w:rPr>
        <w:t xml:space="preserve"> označujú ako odseky </w:t>
      </w:r>
      <w:r w:rsidRPr="00987024" w:rsidR="007B2328">
        <w:rPr>
          <w:rFonts w:ascii="Times New Roman" w:hAnsi="Times New Roman"/>
        </w:rPr>
        <w:t>1 až 4</w:t>
      </w:r>
      <w:r w:rsidRPr="00987024">
        <w:rPr>
          <w:rFonts w:ascii="Times New Roman" w:hAnsi="Times New Roman"/>
        </w:rPr>
        <w:t>.</w:t>
      </w:r>
    </w:p>
    <w:p w:rsidR="00BD664E" w:rsidRPr="00987024" w:rsidP="009049F0">
      <w:pPr>
        <w:bidi w:val="0"/>
        <w:ind w:left="642"/>
        <w:rPr>
          <w:rFonts w:ascii="Times New Roman" w:hAnsi="Times New Roman"/>
          <w:b/>
        </w:rPr>
      </w:pPr>
    </w:p>
    <w:p w:rsidR="00F539CF" w:rsidRPr="00987024" w:rsidP="0069223D">
      <w:pPr>
        <w:pStyle w:val="ListParagraph"/>
        <w:numPr>
          <w:numId w:val="88"/>
        </w:numPr>
        <w:bidi w:val="0"/>
        <w:rPr>
          <w:rFonts w:ascii="Times New Roman" w:hAnsi="Times New Roman"/>
          <w:b/>
        </w:rPr>
      </w:pPr>
      <w:r w:rsidRPr="00987024" w:rsidR="00FA1D90">
        <w:rPr>
          <w:rFonts w:ascii="Times New Roman" w:hAnsi="Times New Roman"/>
        </w:rPr>
        <w:t>V § 22 odsek</w:t>
      </w:r>
      <w:r w:rsidRPr="00987024" w:rsidR="002229EE">
        <w:rPr>
          <w:rFonts w:ascii="Times New Roman" w:hAnsi="Times New Roman"/>
        </w:rPr>
        <w:t xml:space="preserve"> 1</w:t>
      </w:r>
      <w:r w:rsidRPr="00987024" w:rsidR="00FA1D90">
        <w:rPr>
          <w:rFonts w:ascii="Times New Roman" w:hAnsi="Times New Roman"/>
        </w:rPr>
        <w:t xml:space="preserve"> znie: </w:t>
      </w:r>
    </w:p>
    <w:p w:rsidR="00F80200" w:rsidRPr="00987024" w:rsidP="00891A44">
      <w:pPr>
        <w:bidi w:val="0"/>
        <w:ind w:left="1002"/>
        <w:jc w:val="both"/>
        <w:rPr>
          <w:rFonts w:ascii="Times New Roman" w:hAnsi="Times New Roman"/>
          <w:b/>
        </w:rPr>
      </w:pPr>
      <w:r w:rsidRPr="00987024" w:rsidR="00F539CF">
        <w:rPr>
          <w:rFonts w:ascii="Times New Roman" w:hAnsi="Times New Roman"/>
        </w:rPr>
        <w:t xml:space="preserve"> </w:t>
      </w:r>
      <w:r w:rsidRPr="00987024" w:rsidR="00FA1D90">
        <w:rPr>
          <w:rFonts w:ascii="Times New Roman" w:hAnsi="Times New Roman"/>
        </w:rPr>
        <w:t>„</w:t>
      </w:r>
      <w:r w:rsidRPr="00987024" w:rsidR="002229EE">
        <w:rPr>
          <w:rFonts w:ascii="Times New Roman" w:hAnsi="Times New Roman"/>
        </w:rPr>
        <w:t xml:space="preserve">(1) </w:t>
      </w:r>
      <w:r w:rsidRPr="00987024" w:rsidR="001442A8">
        <w:rPr>
          <w:rFonts w:ascii="Times New Roman" w:hAnsi="Times New Roman"/>
        </w:rPr>
        <w:t xml:space="preserve">Rozsah zverejňovaných údajov o burzových obchodoch, spôsob a frekvenciu ich zverejňovania </w:t>
      </w:r>
      <w:r w:rsidRPr="00987024" w:rsidR="00FA1D90">
        <w:rPr>
          <w:rFonts w:ascii="Times New Roman" w:hAnsi="Times New Roman"/>
        </w:rPr>
        <w:t>upraví burza v burzových pravidlách</w:t>
      </w:r>
      <w:r w:rsidRPr="00987024" w:rsidR="00FA1D90">
        <w:rPr>
          <w:rFonts w:ascii="Times New Roman" w:hAnsi="Times New Roman"/>
          <w:b/>
        </w:rPr>
        <w:t>.“.</w:t>
      </w:r>
    </w:p>
    <w:p w:rsidR="00BD664E" w:rsidRPr="00987024" w:rsidP="009049F0">
      <w:pPr>
        <w:bidi w:val="0"/>
        <w:ind w:left="642"/>
        <w:rPr>
          <w:rFonts w:ascii="Times New Roman" w:hAnsi="Times New Roman"/>
          <w:b/>
        </w:rPr>
      </w:pPr>
    </w:p>
    <w:p w:rsidR="00A45D25" w:rsidRPr="00987024" w:rsidP="009049F0">
      <w:pPr>
        <w:bidi w:val="0"/>
        <w:ind w:left="642"/>
        <w:rPr>
          <w:rFonts w:ascii="Times New Roman" w:hAnsi="Times New Roman"/>
          <w:b/>
        </w:rPr>
      </w:pPr>
    </w:p>
    <w:p w:rsidR="00A45D25" w:rsidRPr="00987024" w:rsidP="009049F0">
      <w:pPr>
        <w:bidi w:val="0"/>
        <w:ind w:left="642"/>
        <w:rPr>
          <w:rFonts w:ascii="Times New Roman" w:hAnsi="Times New Roman"/>
          <w:b/>
        </w:rPr>
      </w:pPr>
    </w:p>
    <w:p w:rsidR="00A45D25" w:rsidRPr="00987024" w:rsidP="009049F0">
      <w:pPr>
        <w:bidi w:val="0"/>
        <w:ind w:left="642"/>
        <w:rPr>
          <w:rFonts w:ascii="Times New Roman" w:hAnsi="Times New Roman"/>
          <w:b/>
        </w:rPr>
      </w:pPr>
    </w:p>
    <w:p w:rsidR="00A45D25" w:rsidRPr="00987024" w:rsidP="009049F0">
      <w:pPr>
        <w:bidi w:val="0"/>
        <w:ind w:left="642"/>
        <w:rPr>
          <w:rFonts w:ascii="Times New Roman" w:hAnsi="Times New Roman"/>
          <w:b/>
        </w:rPr>
      </w:pPr>
    </w:p>
    <w:p w:rsidR="007D3F9E" w:rsidRPr="00987024" w:rsidP="0069223D">
      <w:pPr>
        <w:pStyle w:val="ListParagraph"/>
        <w:numPr>
          <w:numId w:val="88"/>
        </w:numPr>
        <w:bidi w:val="0"/>
        <w:rPr>
          <w:rFonts w:ascii="Times New Roman" w:hAnsi="Times New Roman"/>
          <w:b/>
        </w:rPr>
      </w:pPr>
      <w:r w:rsidRPr="00987024" w:rsidR="00FA1D90">
        <w:rPr>
          <w:rFonts w:ascii="Times New Roman" w:hAnsi="Times New Roman"/>
        </w:rPr>
        <w:t xml:space="preserve">§ 22a </w:t>
      </w:r>
      <w:r w:rsidRPr="00987024">
        <w:rPr>
          <w:rFonts w:ascii="Times New Roman" w:hAnsi="Times New Roman"/>
        </w:rPr>
        <w:t>znie:</w:t>
      </w:r>
    </w:p>
    <w:p w:rsidR="007D3F9E" w:rsidRPr="00987024" w:rsidP="007D3F9E">
      <w:pPr>
        <w:pStyle w:val="NoSpacing"/>
        <w:bidi w:val="0"/>
        <w:jc w:val="center"/>
        <w:rPr>
          <w:rFonts w:ascii="Times New Roman" w:hAnsi="Times New Roman" w:cs="Times New Roman" w:hint="default"/>
          <w:sz w:val="24"/>
          <w:szCs w:val="24"/>
        </w:rPr>
      </w:pPr>
      <w:r w:rsidRPr="00987024">
        <w:rPr>
          <w:rFonts w:ascii="Times New Roman" w:hAnsi="Times New Roman" w:cs="Times New Roman" w:hint="default"/>
          <w:sz w:val="24"/>
          <w:szCs w:val="24"/>
        </w:rPr>
        <w:t>„§</w:t>
      </w:r>
      <w:r w:rsidRPr="00987024">
        <w:rPr>
          <w:rFonts w:ascii="Times New Roman" w:hAnsi="Times New Roman" w:cs="Times New Roman" w:hint="default"/>
          <w:sz w:val="24"/>
          <w:szCs w:val="24"/>
        </w:rPr>
        <w:t xml:space="preserve"> 22a</w:t>
      </w:r>
    </w:p>
    <w:p w:rsidR="007D3F9E" w:rsidRPr="00987024" w:rsidP="007D3F9E">
      <w:pPr>
        <w:pStyle w:val="NoSpacing"/>
        <w:bidi w:val="0"/>
        <w:jc w:val="center"/>
        <w:rPr>
          <w:rFonts w:ascii="Times New Roman" w:hAnsi="Times New Roman" w:cs="Times New Roman" w:hint="default"/>
          <w:sz w:val="24"/>
          <w:szCs w:val="24"/>
        </w:rPr>
      </w:pPr>
    </w:p>
    <w:p w:rsidR="007D3F9E" w:rsidRPr="00987024" w:rsidP="00891A44">
      <w:pPr>
        <w:pStyle w:val="NoSpacing"/>
        <w:bidi w:val="0"/>
        <w:ind w:left="993"/>
        <w:jc w:val="both"/>
        <w:rPr>
          <w:rFonts w:ascii="Times New Roman" w:hAnsi="Times New Roman" w:cs="Times New Roman"/>
          <w:sz w:val="24"/>
          <w:szCs w:val="24"/>
        </w:rPr>
      </w:pPr>
      <w:r w:rsidRPr="00987024" w:rsidR="00C719DB">
        <w:rPr>
          <w:rFonts w:ascii="Times New Roman" w:hAnsi="Times New Roman" w:cs="Times New Roman" w:hint="default"/>
          <w:sz w:val="24"/>
          <w:szCs w:val="24"/>
        </w:rPr>
        <w:t>Ná</w:t>
      </w:r>
      <w:r w:rsidRPr="00987024" w:rsidR="00C719DB">
        <w:rPr>
          <w:rFonts w:ascii="Times New Roman" w:hAnsi="Times New Roman" w:cs="Times New Roman" w:hint="default"/>
          <w:sz w:val="24"/>
          <w:szCs w:val="24"/>
        </w:rPr>
        <w:t>rodná</w:t>
      </w:r>
      <w:r w:rsidRPr="00987024" w:rsidR="00C719DB">
        <w:rPr>
          <w:rFonts w:ascii="Times New Roman" w:hAnsi="Times New Roman" w:cs="Times New Roman" w:hint="default"/>
          <w:sz w:val="24"/>
          <w:szCs w:val="24"/>
        </w:rPr>
        <w:t xml:space="preserve"> banka Slovenska </w:t>
      </w:r>
      <w:r w:rsidRPr="00987024" w:rsidR="00442DFD">
        <w:rPr>
          <w:rFonts w:ascii="Times New Roman" w:hAnsi="Times New Roman" w:cs="Times New Roman" w:hint="default"/>
          <w:sz w:val="24"/>
          <w:szCs w:val="24"/>
        </w:rPr>
        <w:t>na zá</w:t>
      </w:r>
      <w:r w:rsidRPr="00987024" w:rsidR="00442DFD">
        <w:rPr>
          <w:rFonts w:ascii="Times New Roman" w:hAnsi="Times New Roman" w:cs="Times New Roman" w:hint="default"/>
          <w:sz w:val="24"/>
          <w:szCs w:val="24"/>
        </w:rPr>
        <w:t>klade pí</w:t>
      </w:r>
      <w:r w:rsidRPr="00987024" w:rsidR="00442DFD">
        <w:rPr>
          <w:rFonts w:ascii="Times New Roman" w:hAnsi="Times New Roman" w:cs="Times New Roman" w:hint="default"/>
          <w:sz w:val="24"/>
          <w:szCs w:val="24"/>
        </w:rPr>
        <w:t>somnej ž</w:t>
      </w:r>
      <w:r w:rsidRPr="00987024" w:rsidR="00442DFD">
        <w:rPr>
          <w:rFonts w:ascii="Times New Roman" w:hAnsi="Times New Roman" w:cs="Times New Roman" w:hint="default"/>
          <w:sz w:val="24"/>
          <w:szCs w:val="24"/>
        </w:rPr>
        <w:t xml:space="preserve">iadosti </w:t>
      </w:r>
      <w:r w:rsidRPr="00987024" w:rsidR="007D4B7A">
        <w:rPr>
          <w:rFonts w:ascii="Times New Roman" w:hAnsi="Times New Roman" w:cs="Times New Roman"/>
          <w:sz w:val="24"/>
          <w:szCs w:val="24"/>
        </w:rPr>
        <w:t>rozhoduje o </w:t>
      </w:r>
      <w:r w:rsidRPr="00987024" w:rsidR="007D4B7A">
        <w:rPr>
          <w:rFonts w:ascii="Times New Roman" w:hAnsi="Times New Roman" w:cs="Times New Roman" w:hint="default"/>
          <w:sz w:val="24"/>
          <w:szCs w:val="24"/>
        </w:rPr>
        <w:t>oslobodení</w:t>
      </w:r>
      <w:r w:rsidRPr="00987024" w:rsidR="007D4B7A">
        <w:rPr>
          <w:rFonts w:ascii="Times New Roman" w:hAnsi="Times New Roman" w:cs="Times New Roman" w:hint="default"/>
          <w:sz w:val="24"/>
          <w:szCs w:val="24"/>
        </w:rPr>
        <w:t xml:space="preserve"> od povinnosti </w:t>
      </w:r>
      <w:r w:rsidRPr="00987024" w:rsidR="00442DFD">
        <w:rPr>
          <w:rFonts w:ascii="Times New Roman" w:hAnsi="Times New Roman" w:cs="Times New Roman" w:hint="default"/>
          <w:sz w:val="24"/>
          <w:szCs w:val="24"/>
        </w:rPr>
        <w:t>zverejň</w:t>
      </w:r>
      <w:r w:rsidRPr="00987024" w:rsidR="00442DFD">
        <w:rPr>
          <w:rFonts w:ascii="Times New Roman" w:hAnsi="Times New Roman" w:cs="Times New Roman" w:hint="default"/>
          <w:sz w:val="24"/>
          <w:szCs w:val="24"/>
        </w:rPr>
        <w:t>ovať</w:t>
      </w:r>
      <w:r w:rsidRPr="00987024" w:rsidR="00442DFD">
        <w:rPr>
          <w:rFonts w:ascii="Times New Roman" w:hAnsi="Times New Roman" w:cs="Times New Roman" w:hint="default"/>
          <w:sz w:val="24"/>
          <w:szCs w:val="24"/>
        </w:rPr>
        <w:t xml:space="preserve"> informá</w:t>
      </w:r>
      <w:r w:rsidRPr="00987024" w:rsidR="00442DFD">
        <w:rPr>
          <w:rFonts w:ascii="Times New Roman" w:hAnsi="Times New Roman" w:cs="Times New Roman" w:hint="default"/>
          <w:sz w:val="24"/>
          <w:szCs w:val="24"/>
        </w:rPr>
        <w:t>cie uvedené</w:t>
      </w:r>
      <w:r w:rsidRPr="00987024" w:rsidR="00442DFD">
        <w:rPr>
          <w:rFonts w:ascii="Times New Roman" w:hAnsi="Times New Roman" w:cs="Times New Roman" w:hint="default"/>
          <w:sz w:val="24"/>
          <w:szCs w:val="24"/>
        </w:rPr>
        <w:t xml:space="preserve"> v osobitnom predpise</w:t>
      </w:r>
      <w:r w:rsidRPr="00987024" w:rsidR="00442DFD">
        <w:rPr>
          <w:rFonts w:ascii="Times New Roman" w:hAnsi="Times New Roman" w:cs="Times New Roman"/>
          <w:sz w:val="24"/>
          <w:szCs w:val="24"/>
          <w:vertAlign w:val="superscript"/>
        </w:rPr>
        <w:t>35</w:t>
      </w:r>
      <w:r w:rsidRPr="00987024" w:rsidR="007C0660">
        <w:rPr>
          <w:rFonts w:ascii="Times New Roman" w:hAnsi="Times New Roman" w:cs="Times New Roman"/>
          <w:sz w:val="24"/>
          <w:szCs w:val="24"/>
          <w:vertAlign w:val="superscript"/>
        </w:rPr>
        <w:t>b</w:t>
      </w:r>
      <w:r w:rsidRPr="00987024" w:rsidR="00442DFD">
        <w:rPr>
          <w:rFonts w:ascii="Times New Roman" w:hAnsi="Times New Roman" w:cs="Times New Roman"/>
          <w:sz w:val="24"/>
          <w:szCs w:val="24"/>
        </w:rPr>
        <w:t xml:space="preserve">) </w:t>
      </w:r>
      <w:r w:rsidRPr="00987024" w:rsidR="00C719DB">
        <w:rPr>
          <w:rFonts w:ascii="Times New Roman" w:hAnsi="Times New Roman" w:cs="Times New Roman" w:hint="default"/>
          <w:sz w:val="24"/>
          <w:szCs w:val="24"/>
        </w:rPr>
        <w:t>burze alebo obchodní</w:t>
      </w:r>
      <w:r w:rsidRPr="00987024" w:rsidR="00C719DB">
        <w:rPr>
          <w:rFonts w:ascii="Times New Roman" w:hAnsi="Times New Roman" w:cs="Times New Roman" w:hint="default"/>
          <w:sz w:val="24"/>
          <w:szCs w:val="24"/>
        </w:rPr>
        <w:t>kovi s </w:t>
      </w:r>
      <w:r w:rsidRPr="00987024" w:rsidR="00C719DB">
        <w:rPr>
          <w:rFonts w:ascii="Times New Roman" w:hAnsi="Times New Roman" w:cs="Times New Roman" w:hint="default"/>
          <w:sz w:val="24"/>
          <w:szCs w:val="24"/>
        </w:rPr>
        <w:t>cenný</w:t>
      </w:r>
      <w:r w:rsidRPr="00987024" w:rsidR="00C719DB">
        <w:rPr>
          <w:rFonts w:ascii="Times New Roman" w:hAnsi="Times New Roman" w:cs="Times New Roman" w:hint="default"/>
          <w:sz w:val="24"/>
          <w:szCs w:val="24"/>
        </w:rPr>
        <w:t>mi papiermi prevá</w:t>
      </w:r>
      <w:r w:rsidRPr="00987024" w:rsidR="00C719DB">
        <w:rPr>
          <w:rFonts w:ascii="Times New Roman" w:hAnsi="Times New Roman" w:cs="Times New Roman" w:hint="default"/>
          <w:sz w:val="24"/>
          <w:szCs w:val="24"/>
        </w:rPr>
        <w:t>dzkujú</w:t>
      </w:r>
      <w:r w:rsidRPr="00987024" w:rsidR="00C719DB">
        <w:rPr>
          <w:rFonts w:ascii="Times New Roman" w:hAnsi="Times New Roman" w:cs="Times New Roman" w:hint="default"/>
          <w:sz w:val="24"/>
          <w:szCs w:val="24"/>
        </w:rPr>
        <w:t>cim obchodné</w:t>
      </w:r>
      <w:r w:rsidRPr="00987024" w:rsidR="00C719DB">
        <w:rPr>
          <w:rFonts w:ascii="Times New Roman" w:hAnsi="Times New Roman" w:cs="Times New Roman" w:hint="default"/>
          <w:sz w:val="24"/>
          <w:szCs w:val="24"/>
        </w:rPr>
        <w:t xml:space="preserve"> miesto </w:t>
      </w:r>
      <w:r w:rsidRPr="00987024" w:rsidR="00442DFD">
        <w:rPr>
          <w:rFonts w:ascii="Times New Roman" w:hAnsi="Times New Roman" w:cs="Times New Roman"/>
          <w:sz w:val="24"/>
          <w:szCs w:val="24"/>
        </w:rPr>
        <w:t>v </w:t>
      </w:r>
      <w:r w:rsidRPr="00987024" w:rsidR="00442DFD">
        <w:rPr>
          <w:rFonts w:ascii="Times New Roman" w:hAnsi="Times New Roman" w:cs="Times New Roman" w:hint="default"/>
          <w:sz w:val="24"/>
          <w:szCs w:val="24"/>
        </w:rPr>
        <w:t>sú</w:t>
      </w:r>
      <w:r w:rsidRPr="00987024" w:rsidR="00442DFD">
        <w:rPr>
          <w:rFonts w:ascii="Times New Roman" w:hAnsi="Times New Roman" w:cs="Times New Roman" w:hint="default"/>
          <w:sz w:val="24"/>
          <w:szCs w:val="24"/>
        </w:rPr>
        <w:t>lade s </w:t>
      </w:r>
      <w:r w:rsidRPr="00987024" w:rsidR="00442DFD">
        <w:rPr>
          <w:rFonts w:ascii="Times New Roman" w:hAnsi="Times New Roman" w:cs="Times New Roman" w:hint="default"/>
          <w:sz w:val="24"/>
          <w:szCs w:val="24"/>
        </w:rPr>
        <w:t>osobitný</w:t>
      </w:r>
      <w:r w:rsidRPr="00987024" w:rsidR="00442DFD">
        <w:rPr>
          <w:rFonts w:ascii="Times New Roman" w:hAnsi="Times New Roman" w:cs="Times New Roman" w:hint="default"/>
          <w:sz w:val="24"/>
          <w:szCs w:val="24"/>
        </w:rPr>
        <w:t>m predpisom.</w:t>
      </w:r>
      <w:r w:rsidRPr="00987024" w:rsidR="00442DFD">
        <w:rPr>
          <w:rFonts w:ascii="Times New Roman" w:hAnsi="Times New Roman" w:cs="Times New Roman"/>
          <w:sz w:val="24"/>
          <w:szCs w:val="24"/>
          <w:vertAlign w:val="superscript"/>
        </w:rPr>
        <w:t>35</w:t>
      </w:r>
      <w:r w:rsidRPr="00987024" w:rsidR="007C0660">
        <w:rPr>
          <w:rFonts w:ascii="Times New Roman" w:hAnsi="Times New Roman" w:cs="Times New Roman"/>
          <w:sz w:val="24"/>
          <w:szCs w:val="24"/>
          <w:vertAlign w:val="superscript"/>
        </w:rPr>
        <w:t>c</w:t>
      </w:r>
      <w:r w:rsidRPr="00987024" w:rsidR="00442DFD">
        <w:rPr>
          <w:rFonts w:ascii="Times New Roman" w:hAnsi="Times New Roman" w:cs="Times New Roman"/>
          <w:sz w:val="24"/>
          <w:szCs w:val="24"/>
        </w:rPr>
        <w:t>)</w:t>
      </w:r>
      <w:r w:rsidRPr="00987024" w:rsidR="00A93A41">
        <w:rPr>
          <w:rFonts w:ascii="Times New Roman" w:hAnsi="Times New Roman" w:cs="Times New Roman" w:hint="default"/>
          <w:sz w:val="24"/>
          <w:szCs w:val="24"/>
        </w:rPr>
        <w:t>“.</w:t>
      </w:r>
    </w:p>
    <w:p w:rsidR="007D3F9E" w:rsidRPr="00987024" w:rsidP="007D3F9E">
      <w:pPr>
        <w:bidi w:val="0"/>
        <w:ind w:left="642"/>
        <w:rPr>
          <w:rFonts w:ascii="Times New Roman" w:hAnsi="Times New Roman"/>
          <w:b/>
        </w:rPr>
      </w:pPr>
    </w:p>
    <w:p w:rsidR="007D3F9E" w:rsidRPr="00987024" w:rsidP="007D3F9E">
      <w:pPr>
        <w:bidi w:val="0"/>
        <w:ind w:left="1002"/>
        <w:rPr>
          <w:rFonts w:ascii="Times New Roman" w:hAnsi="Times New Roman"/>
        </w:rPr>
      </w:pPr>
      <w:r w:rsidRPr="00987024">
        <w:rPr>
          <w:rFonts w:ascii="Times New Roman" w:hAnsi="Times New Roman"/>
        </w:rPr>
        <w:t xml:space="preserve">Poznámky </w:t>
      </w:r>
      <w:r w:rsidRPr="00987024" w:rsidR="00C719DB">
        <w:rPr>
          <w:rFonts w:ascii="Times New Roman" w:hAnsi="Times New Roman"/>
        </w:rPr>
        <w:t xml:space="preserve">pod čiarou k odkazom </w:t>
      </w:r>
      <w:r w:rsidRPr="00987024">
        <w:rPr>
          <w:rFonts w:ascii="Times New Roman" w:hAnsi="Times New Roman"/>
        </w:rPr>
        <w:t>35b a 35c znejú:</w:t>
      </w:r>
    </w:p>
    <w:p w:rsidR="00C719DB" w:rsidRPr="00987024" w:rsidP="003E5F40">
      <w:pPr>
        <w:bidi w:val="0"/>
        <w:ind w:left="1002"/>
        <w:rPr>
          <w:rFonts w:ascii="Times New Roman" w:hAnsi="Times New Roman"/>
        </w:rPr>
      </w:pPr>
      <w:r w:rsidRPr="00987024">
        <w:rPr>
          <w:rFonts w:ascii="Times New Roman" w:hAnsi="Times New Roman"/>
        </w:rPr>
        <w:t>„</w:t>
      </w:r>
      <w:r w:rsidRPr="00987024">
        <w:rPr>
          <w:rFonts w:ascii="Times New Roman" w:hAnsi="Times New Roman"/>
          <w:vertAlign w:val="superscript"/>
        </w:rPr>
        <w:t>35b</w:t>
      </w:r>
      <w:r w:rsidRPr="00987024">
        <w:rPr>
          <w:rFonts w:ascii="Times New Roman" w:hAnsi="Times New Roman"/>
        </w:rPr>
        <w:t>) Čl. 4 a 9 nariadenia (EÚ) č. 600/2014 v platnom znení.</w:t>
      </w:r>
    </w:p>
    <w:p w:rsidR="003E5F40" w:rsidRPr="00987024" w:rsidP="003E5F40">
      <w:pPr>
        <w:bidi w:val="0"/>
        <w:ind w:left="1002"/>
        <w:rPr>
          <w:rFonts w:ascii="Times New Roman" w:hAnsi="Times New Roman"/>
        </w:rPr>
      </w:pPr>
      <w:r w:rsidRPr="00987024" w:rsidR="006615E1">
        <w:rPr>
          <w:rFonts w:ascii="Times New Roman" w:hAnsi="Times New Roman"/>
          <w:vertAlign w:val="superscript"/>
        </w:rPr>
        <w:t xml:space="preserve">   </w:t>
      </w:r>
      <w:r w:rsidRPr="00987024" w:rsidR="00C719DB">
        <w:rPr>
          <w:rFonts w:ascii="Times New Roman" w:hAnsi="Times New Roman"/>
          <w:vertAlign w:val="superscript"/>
        </w:rPr>
        <w:t>35c</w:t>
      </w:r>
      <w:r w:rsidRPr="00987024" w:rsidR="00C719DB">
        <w:rPr>
          <w:rFonts w:ascii="Times New Roman" w:hAnsi="Times New Roman"/>
        </w:rPr>
        <w:t>) Čl. 3 ods. 1 a</w:t>
      </w:r>
      <w:r w:rsidRPr="00987024" w:rsidR="00A93A41">
        <w:rPr>
          <w:rFonts w:ascii="Times New Roman" w:hAnsi="Times New Roman"/>
        </w:rPr>
        <w:t xml:space="preserve"> čl. </w:t>
      </w:r>
      <w:r w:rsidRPr="00987024" w:rsidR="00C719DB">
        <w:rPr>
          <w:rFonts w:ascii="Times New Roman" w:hAnsi="Times New Roman"/>
        </w:rPr>
        <w:t xml:space="preserve">8 </w:t>
      </w:r>
      <w:r w:rsidRPr="00987024">
        <w:rPr>
          <w:rFonts w:ascii="Times New Roman" w:hAnsi="Times New Roman"/>
        </w:rPr>
        <w:t>ods. 1 nariadenia (EÚ) č. 600/2014 v platnom znení.“.</w:t>
      </w:r>
    </w:p>
    <w:p w:rsidR="007D3F9E" w:rsidRPr="00987024" w:rsidP="007D3F9E">
      <w:pPr>
        <w:bidi w:val="0"/>
        <w:ind w:left="642"/>
        <w:rPr>
          <w:rFonts w:ascii="Times New Roman" w:hAnsi="Times New Roman"/>
          <w:b/>
        </w:rPr>
      </w:pPr>
      <w:r w:rsidRPr="00987024" w:rsidR="00C719DB">
        <w:rPr>
          <w:rFonts w:ascii="Times New Roman" w:hAnsi="Times New Roman"/>
          <w:b/>
        </w:rPr>
        <w:t xml:space="preserve"> </w:t>
      </w:r>
    </w:p>
    <w:p w:rsidR="00975AA5" w:rsidRPr="00987024" w:rsidP="007D3F9E">
      <w:pPr>
        <w:bidi w:val="0"/>
        <w:ind w:left="1002"/>
        <w:rPr>
          <w:rFonts w:ascii="Times New Roman" w:hAnsi="Times New Roman"/>
          <w:b/>
        </w:rPr>
      </w:pPr>
      <w:r w:rsidRPr="00987024" w:rsidR="002229EE">
        <w:rPr>
          <w:rFonts w:ascii="Times New Roman" w:hAnsi="Times New Roman"/>
        </w:rPr>
        <w:t>Poznámky</w:t>
      </w:r>
      <w:r w:rsidRPr="00987024" w:rsidR="008918CC">
        <w:rPr>
          <w:rFonts w:ascii="Times New Roman" w:hAnsi="Times New Roman"/>
        </w:rPr>
        <w:t xml:space="preserve"> pod čiarou k odkazom 35</w:t>
      </w:r>
      <w:r w:rsidRPr="00987024" w:rsidR="007D3F9E">
        <w:rPr>
          <w:rFonts w:ascii="Times New Roman" w:hAnsi="Times New Roman"/>
        </w:rPr>
        <w:t xml:space="preserve">d až </w:t>
      </w:r>
      <w:r w:rsidRPr="00987024" w:rsidR="008918CC">
        <w:rPr>
          <w:rFonts w:ascii="Times New Roman" w:hAnsi="Times New Roman"/>
        </w:rPr>
        <w:t>35</w:t>
      </w:r>
      <w:r w:rsidRPr="00987024" w:rsidR="007D3F9E">
        <w:rPr>
          <w:rFonts w:ascii="Times New Roman" w:hAnsi="Times New Roman"/>
        </w:rPr>
        <w:t>j</w:t>
      </w:r>
      <w:r w:rsidRPr="00987024" w:rsidR="008918CC">
        <w:rPr>
          <w:rFonts w:ascii="Times New Roman" w:hAnsi="Times New Roman"/>
        </w:rPr>
        <w:t xml:space="preserve"> sa vypúšťajú.</w:t>
      </w:r>
    </w:p>
    <w:p w:rsidR="00BD664E" w:rsidRPr="00987024" w:rsidP="009049F0">
      <w:pPr>
        <w:bidi w:val="0"/>
        <w:ind w:left="642"/>
        <w:rPr>
          <w:rFonts w:ascii="Times New Roman" w:hAnsi="Times New Roman"/>
          <w:b/>
        </w:rPr>
      </w:pPr>
    </w:p>
    <w:p w:rsidR="00001396" w:rsidRPr="00987024" w:rsidP="0069223D">
      <w:pPr>
        <w:pStyle w:val="ListParagraph"/>
        <w:numPr>
          <w:numId w:val="88"/>
        </w:numPr>
        <w:bidi w:val="0"/>
        <w:jc w:val="both"/>
        <w:rPr>
          <w:rFonts w:ascii="Times New Roman" w:hAnsi="Times New Roman"/>
          <w:b/>
        </w:rPr>
      </w:pPr>
      <w:r w:rsidRPr="00987024">
        <w:rPr>
          <w:rFonts w:ascii="Times New Roman" w:hAnsi="Times New Roman"/>
        </w:rPr>
        <w:t xml:space="preserve">V § 23 ods. 2 </w:t>
      </w:r>
      <w:r w:rsidRPr="00987024" w:rsidR="00442DFD">
        <w:rPr>
          <w:rFonts w:ascii="Times New Roman" w:hAnsi="Times New Roman"/>
        </w:rPr>
        <w:t>druhej</w:t>
      </w:r>
      <w:r w:rsidRPr="00987024">
        <w:rPr>
          <w:rFonts w:ascii="Times New Roman" w:hAnsi="Times New Roman"/>
        </w:rPr>
        <w:t xml:space="preserve"> vete sa </w:t>
      </w:r>
      <w:r w:rsidRPr="00987024" w:rsidR="002229EE">
        <w:rPr>
          <w:rFonts w:ascii="Times New Roman" w:hAnsi="Times New Roman"/>
        </w:rPr>
        <w:t>za</w:t>
      </w:r>
      <w:r w:rsidRPr="00987024">
        <w:rPr>
          <w:rFonts w:ascii="Times New Roman" w:hAnsi="Times New Roman"/>
        </w:rPr>
        <w:t xml:space="preserve"> slov</w:t>
      </w:r>
      <w:r w:rsidRPr="00987024" w:rsidR="002229EE">
        <w:rPr>
          <w:rFonts w:ascii="Times New Roman" w:hAnsi="Times New Roman"/>
        </w:rPr>
        <w:t>o</w:t>
      </w:r>
      <w:r w:rsidRPr="00987024">
        <w:rPr>
          <w:rFonts w:ascii="Times New Roman" w:hAnsi="Times New Roman"/>
        </w:rPr>
        <w:t xml:space="preserve"> „</w:t>
      </w:r>
      <w:r w:rsidRPr="00987024" w:rsidR="002229EE">
        <w:rPr>
          <w:rFonts w:ascii="Times New Roman" w:hAnsi="Times New Roman"/>
        </w:rPr>
        <w:t>v</w:t>
      </w:r>
      <w:r w:rsidRPr="00987024">
        <w:rPr>
          <w:rFonts w:ascii="Times New Roman" w:hAnsi="Times New Roman"/>
        </w:rPr>
        <w:t xml:space="preserve">yrovnanie“ vkladajú slová „niektorých </w:t>
      </w:r>
      <w:r w:rsidRPr="00987024" w:rsidR="00BB0106">
        <w:rPr>
          <w:rFonts w:ascii="Times New Roman" w:hAnsi="Times New Roman"/>
        </w:rPr>
        <w:t xml:space="preserve">obchodov </w:t>
      </w:r>
      <w:r w:rsidRPr="00987024">
        <w:rPr>
          <w:rFonts w:ascii="Times New Roman" w:hAnsi="Times New Roman"/>
        </w:rPr>
        <w:t>alebo všetkých“</w:t>
      </w:r>
      <w:r w:rsidRPr="00987024" w:rsidR="003A0229">
        <w:rPr>
          <w:rFonts w:ascii="Times New Roman" w:hAnsi="Times New Roman"/>
        </w:rPr>
        <w:t xml:space="preserve"> a na konc</w:t>
      </w:r>
      <w:r w:rsidRPr="00987024" w:rsidR="00315478">
        <w:rPr>
          <w:rFonts w:ascii="Times New Roman" w:hAnsi="Times New Roman"/>
        </w:rPr>
        <w:t>i</w:t>
      </w:r>
      <w:r w:rsidRPr="00987024" w:rsidR="003A0229">
        <w:rPr>
          <w:rFonts w:ascii="Times New Roman" w:hAnsi="Times New Roman"/>
        </w:rPr>
        <w:t xml:space="preserve"> sa </w:t>
      </w:r>
      <w:r w:rsidRPr="00987024" w:rsidR="002229EE">
        <w:rPr>
          <w:rFonts w:ascii="Times New Roman" w:hAnsi="Times New Roman"/>
        </w:rPr>
        <w:t>pripája táto</w:t>
      </w:r>
      <w:r w:rsidRPr="00987024" w:rsidR="003A0229">
        <w:rPr>
          <w:rFonts w:ascii="Times New Roman" w:hAnsi="Times New Roman"/>
        </w:rPr>
        <w:t xml:space="preserve"> veta: „Tým nie sú dotknuté ustanovenia osobitného predpisu</w:t>
      </w:r>
      <w:r w:rsidRPr="00987024" w:rsidR="002229EE">
        <w:rPr>
          <w:rFonts w:ascii="Times New Roman" w:hAnsi="Times New Roman"/>
        </w:rPr>
        <w:t>.</w:t>
      </w:r>
      <w:r w:rsidRPr="00987024" w:rsidR="002701B3">
        <w:rPr>
          <w:rFonts w:ascii="Times New Roman" w:hAnsi="Times New Roman"/>
          <w:vertAlign w:val="superscript"/>
        </w:rPr>
        <w:t>36</w:t>
      </w:r>
      <w:r w:rsidRPr="00987024" w:rsidR="003A0229">
        <w:rPr>
          <w:rFonts w:ascii="Times New Roman" w:hAnsi="Times New Roman"/>
          <w:vertAlign w:val="superscript"/>
        </w:rPr>
        <w:t>a</w:t>
      </w:r>
      <w:r w:rsidRPr="00987024" w:rsidR="00207FB1">
        <w:rPr>
          <w:rFonts w:ascii="Times New Roman" w:hAnsi="Times New Roman"/>
        </w:rPr>
        <w:t>)</w:t>
      </w:r>
      <w:r w:rsidRPr="00987024" w:rsidR="003A0229">
        <w:rPr>
          <w:rFonts w:ascii="Times New Roman" w:hAnsi="Times New Roman"/>
        </w:rPr>
        <w:t>“</w:t>
      </w:r>
      <w:r w:rsidRPr="00987024">
        <w:rPr>
          <w:rFonts w:ascii="Times New Roman" w:hAnsi="Times New Roman"/>
        </w:rPr>
        <w:t>.</w:t>
      </w:r>
      <w:r w:rsidRPr="00987024" w:rsidR="00B618AF">
        <w:rPr>
          <w:rFonts w:ascii="Times New Roman" w:hAnsi="Times New Roman"/>
        </w:rPr>
        <w:t xml:space="preserve">  </w:t>
      </w:r>
    </w:p>
    <w:p w:rsidR="00BD664E" w:rsidRPr="00987024" w:rsidP="009049F0">
      <w:pPr>
        <w:bidi w:val="0"/>
        <w:ind w:left="642"/>
        <w:rPr>
          <w:rFonts w:ascii="Times New Roman" w:hAnsi="Times New Roman"/>
          <w:b/>
        </w:rPr>
      </w:pPr>
    </w:p>
    <w:p w:rsidR="008918CC" w:rsidRPr="00987024" w:rsidP="009049F0">
      <w:pPr>
        <w:pStyle w:val="ListParagraph"/>
        <w:bidi w:val="0"/>
        <w:ind w:left="1002"/>
        <w:rPr>
          <w:rFonts w:ascii="Times New Roman" w:hAnsi="Times New Roman"/>
        </w:rPr>
      </w:pPr>
      <w:r w:rsidRPr="00987024">
        <w:rPr>
          <w:rFonts w:ascii="Times New Roman" w:hAnsi="Times New Roman"/>
        </w:rPr>
        <w:t xml:space="preserve">Poznámka pod čiarou k odkazu 36a znie: </w:t>
      </w:r>
    </w:p>
    <w:p w:rsidR="008918CC" w:rsidRPr="00987024" w:rsidP="009049F0">
      <w:pPr>
        <w:pStyle w:val="ListParagraph"/>
        <w:bidi w:val="0"/>
        <w:ind w:left="1002"/>
        <w:rPr>
          <w:rFonts w:ascii="Times New Roman" w:hAnsi="Times New Roman"/>
        </w:rPr>
      </w:pPr>
      <w:r w:rsidRPr="00987024">
        <w:rPr>
          <w:rFonts w:ascii="Times New Roman" w:hAnsi="Times New Roman"/>
        </w:rPr>
        <w:t>„</w:t>
      </w:r>
      <w:r w:rsidRPr="00987024">
        <w:rPr>
          <w:rFonts w:ascii="Times New Roman" w:hAnsi="Times New Roman"/>
          <w:vertAlign w:val="superscript"/>
        </w:rPr>
        <w:t>36a</w:t>
      </w:r>
      <w:r w:rsidRPr="00987024">
        <w:rPr>
          <w:rFonts w:ascii="Times New Roman" w:hAnsi="Times New Roman"/>
        </w:rPr>
        <w:t>) Hlavy III, IV a V nariadenia (EÚ) č. 648/2012 v platnom znení.“.</w:t>
      </w:r>
    </w:p>
    <w:p w:rsidR="008918CC" w:rsidRPr="00987024" w:rsidP="009049F0">
      <w:pPr>
        <w:bidi w:val="0"/>
        <w:ind w:left="642"/>
        <w:rPr>
          <w:rFonts w:ascii="Times New Roman" w:hAnsi="Times New Roman"/>
          <w:b/>
        </w:rPr>
      </w:pPr>
    </w:p>
    <w:p w:rsidR="00F539CF" w:rsidRPr="00987024" w:rsidP="0069223D">
      <w:pPr>
        <w:pStyle w:val="ListParagraph"/>
        <w:numPr>
          <w:numId w:val="88"/>
        </w:numPr>
        <w:bidi w:val="0"/>
        <w:rPr>
          <w:rFonts w:ascii="Times New Roman" w:hAnsi="Times New Roman"/>
          <w:b/>
        </w:rPr>
      </w:pPr>
      <w:r w:rsidRPr="00987024" w:rsidR="006A1469">
        <w:rPr>
          <w:rFonts w:ascii="Times New Roman" w:hAnsi="Times New Roman"/>
        </w:rPr>
        <w:t xml:space="preserve">V </w:t>
      </w:r>
      <w:r w:rsidRPr="00987024" w:rsidR="00583863">
        <w:rPr>
          <w:rFonts w:ascii="Times New Roman" w:hAnsi="Times New Roman"/>
        </w:rPr>
        <w:t>§</w:t>
      </w:r>
      <w:r w:rsidRPr="00987024" w:rsidR="00A20523">
        <w:rPr>
          <w:rFonts w:ascii="Times New Roman" w:hAnsi="Times New Roman"/>
        </w:rPr>
        <w:t xml:space="preserve"> </w:t>
      </w:r>
      <w:r w:rsidRPr="00987024" w:rsidR="00583863">
        <w:rPr>
          <w:rFonts w:ascii="Times New Roman" w:hAnsi="Times New Roman"/>
        </w:rPr>
        <w:t>23 ods</w:t>
      </w:r>
      <w:r w:rsidRPr="00987024" w:rsidR="002229EE">
        <w:rPr>
          <w:rFonts w:ascii="Times New Roman" w:hAnsi="Times New Roman"/>
        </w:rPr>
        <w:t>ek</w:t>
      </w:r>
      <w:r w:rsidRPr="00987024" w:rsidR="00583863">
        <w:rPr>
          <w:rFonts w:ascii="Times New Roman" w:hAnsi="Times New Roman"/>
        </w:rPr>
        <w:t xml:space="preserve"> 3 </w:t>
      </w:r>
      <w:r w:rsidRPr="00987024" w:rsidR="00B3239E">
        <w:rPr>
          <w:rFonts w:ascii="Times New Roman" w:hAnsi="Times New Roman"/>
        </w:rPr>
        <w:t xml:space="preserve">znie: </w:t>
      </w:r>
    </w:p>
    <w:p w:rsidR="00583863" w:rsidRPr="00987024" w:rsidP="009049F0">
      <w:pPr>
        <w:bidi w:val="0"/>
        <w:ind w:left="1002"/>
        <w:jc w:val="both"/>
        <w:rPr>
          <w:rFonts w:ascii="Times New Roman" w:hAnsi="Times New Roman"/>
          <w:b/>
        </w:rPr>
      </w:pPr>
      <w:r w:rsidRPr="00987024" w:rsidR="00F539CF">
        <w:rPr>
          <w:rFonts w:ascii="Times New Roman" w:hAnsi="Times New Roman"/>
        </w:rPr>
        <w:t xml:space="preserve"> </w:t>
      </w:r>
      <w:r w:rsidRPr="00987024" w:rsidR="00B3239E">
        <w:rPr>
          <w:rFonts w:ascii="Times New Roman" w:hAnsi="Times New Roman"/>
        </w:rPr>
        <w:t>„</w:t>
      </w:r>
      <w:r w:rsidRPr="00987024" w:rsidR="002229EE">
        <w:rPr>
          <w:rFonts w:ascii="Times New Roman" w:hAnsi="Times New Roman"/>
        </w:rPr>
        <w:t xml:space="preserve">(3) </w:t>
      </w:r>
      <w:r w:rsidRPr="00987024" w:rsidR="00B3239E">
        <w:rPr>
          <w:rFonts w:ascii="Times New Roman" w:hAnsi="Times New Roman"/>
        </w:rPr>
        <w:t xml:space="preserve">Národná banka Slovenska môže pri zohľadnení podmienok pre systémy vyrovnania podľa </w:t>
      </w:r>
      <w:r w:rsidRPr="00987024" w:rsidR="00BA1B28">
        <w:rPr>
          <w:rFonts w:ascii="Times New Roman" w:hAnsi="Times New Roman"/>
        </w:rPr>
        <w:t>odseku 4</w:t>
      </w:r>
      <w:r w:rsidRPr="00987024" w:rsidR="00B3239E">
        <w:rPr>
          <w:rFonts w:ascii="Times New Roman" w:hAnsi="Times New Roman"/>
        </w:rPr>
        <w:t xml:space="preserve"> zakázať burze alebo organizátorovi mnohostranného obchodného systému použitie centrálnej protistrany, clearingového ústavu alebo systému vyrovnania v inom štáte, len ak je to odôvodnené potrebou zachovani</w:t>
      </w:r>
      <w:r w:rsidRPr="00987024" w:rsidR="00C227AD">
        <w:rPr>
          <w:rFonts w:ascii="Times New Roman" w:hAnsi="Times New Roman"/>
        </w:rPr>
        <w:t>a</w:t>
      </w:r>
      <w:r w:rsidRPr="00987024" w:rsidR="00B3239E">
        <w:rPr>
          <w:rFonts w:ascii="Times New Roman" w:hAnsi="Times New Roman"/>
        </w:rPr>
        <w:t xml:space="preserve"> riadneho fungovania burzy alebo mnohostranného obchodného systému. Tým nie sú dotknuté ustanovenia osobitného predpisu</w:t>
      </w:r>
      <w:r w:rsidRPr="00987024" w:rsidR="007A2B8E">
        <w:rPr>
          <w:rFonts w:ascii="Times New Roman" w:hAnsi="Times New Roman"/>
        </w:rPr>
        <w:t>.</w:t>
      </w:r>
      <w:r w:rsidRPr="00987024" w:rsidR="00B3239E">
        <w:rPr>
          <w:rFonts w:ascii="Times New Roman" w:hAnsi="Times New Roman"/>
          <w:vertAlign w:val="superscript"/>
        </w:rPr>
        <w:t>36a</w:t>
      </w:r>
      <w:r w:rsidRPr="00987024" w:rsidR="007A2B8E">
        <w:rPr>
          <w:rFonts w:ascii="Times New Roman" w:hAnsi="Times New Roman"/>
        </w:rPr>
        <w:t>)</w:t>
      </w:r>
      <w:r w:rsidRPr="00987024" w:rsidR="00803032">
        <w:rPr>
          <w:rFonts w:ascii="Times New Roman" w:hAnsi="Times New Roman"/>
        </w:rPr>
        <w:t>“</w:t>
      </w:r>
      <w:r w:rsidRPr="00987024" w:rsidR="003A0229">
        <w:rPr>
          <w:rFonts w:ascii="Times New Roman" w:hAnsi="Times New Roman"/>
        </w:rPr>
        <w:t>.</w:t>
      </w:r>
    </w:p>
    <w:p w:rsidR="0038133F" w:rsidRPr="00987024" w:rsidP="009049F0">
      <w:pPr>
        <w:pStyle w:val="ListParagraph"/>
        <w:bidi w:val="0"/>
        <w:ind w:left="1002"/>
        <w:rPr>
          <w:rFonts w:ascii="Times New Roman" w:hAnsi="Times New Roman"/>
        </w:rPr>
      </w:pPr>
    </w:p>
    <w:p w:rsidR="00C756B8" w:rsidRPr="00987024" w:rsidP="0069223D">
      <w:pPr>
        <w:pStyle w:val="ListParagraph"/>
        <w:numPr>
          <w:numId w:val="88"/>
        </w:numPr>
        <w:bidi w:val="0"/>
        <w:jc w:val="both"/>
        <w:rPr>
          <w:rFonts w:ascii="Times New Roman" w:hAnsi="Times New Roman"/>
        </w:rPr>
      </w:pPr>
      <w:r w:rsidRPr="00987024" w:rsidR="00001396">
        <w:rPr>
          <w:rFonts w:ascii="Times New Roman" w:hAnsi="Times New Roman"/>
        </w:rPr>
        <w:t>§ 23 sa dopĺňa odsek</w:t>
      </w:r>
      <w:r w:rsidRPr="00987024">
        <w:rPr>
          <w:rFonts w:ascii="Times New Roman" w:hAnsi="Times New Roman"/>
        </w:rPr>
        <w:t>om</w:t>
      </w:r>
      <w:r w:rsidRPr="00987024" w:rsidR="00001396">
        <w:rPr>
          <w:rFonts w:ascii="Times New Roman" w:hAnsi="Times New Roman"/>
        </w:rPr>
        <w:t xml:space="preserve"> </w:t>
      </w:r>
      <w:r w:rsidRPr="00987024" w:rsidR="003A0229">
        <w:rPr>
          <w:rFonts w:ascii="Times New Roman" w:hAnsi="Times New Roman"/>
        </w:rPr>
        <w:t>6</w:t>
      </w:r>
      <w:r w:rsidRPr="00987024" w:rsidR="00001396">
        <w:rPr>
          <w:rFonts w:ascii="Times New Roman" w:hAnsi="Times New Roman"/>
        </w:rPr>
        <w:t xml:space="preserve">, </w:t>
      </w:r>
      <w:r w:rsidRPr="00987024" w:rsidR="00001396">
        <w:rPr>
          <w:rFonts w:ascii="Times New Roman" w:hAnsi="Times New Roman"/>
          <w:shd w:val="clear" w:color="auto" w:fill="FFFFFF"/>
        </w:rPr>
        <w:t>ktorý znie:</w:t>
      </w:r>
      <w:r w:rsidRPr="00987024" w:rsidR="00001396">
        <w:rPr>
          <w:rFonts w:ascii="Times New Roman" w:hAnsi="Times New Roman"/>
        </w:rPr>
        <w:t xml:space="preserve"> </w:t>
      </w:r>
    </w:p>
    <w:p w:rsidR="001F246A" w:rsidRPr="00987024" w:rsidP="003B17F6">
      <w:pPr>
        <w:bidi w:val="0"/>
        <w:ind w:left="1002"/>
        <w:jc w:val="both"/>
        <w:rPr>
          <w:rFonts w:ascii="Times New Roman" w:hAnsi="Times New Roman"/>
        </w:rPr>
      </w:pPr>
      <w:r w:rsidRPr="00987024" w:rsidR="00001396">
        <w:rPr>
          <w:rFonts w:ascii="Times New Roman" w:hAnsi="Times New Roman"/>
        </w:rPr>
        <w:t>„(</w:t>
      </w:r>
      <w:r w:rsidRPr="00987024" w:rsidR="0000429D">
        <w:rPr>
          <w:rFonts w:ascii="Times New Roman" w:hAnsi="Times New Roman"/>
        </w:rPr>
        <w:t>6</w:t>
      </w:r>
      <w:r w:rsidRPr="00987024" w:rsidR="00001396">
        <w:rPr>
          <w:rFonts w:ascii="Times New Roman" w:hAnsi="Times New Roman"/>
        </w:rPr>
        <w:t>)</w:t>
      </w:r>
      <w:r w:rsidRPr="00987024" w:rsidR="009006A0">
        <w:rPr>
          <w:rFonts w:ascii="Times New Roman" w:hAnsi="Times New Roman"/>
        </w:rPr>
        <w:t xml:space="preserve"> </w:t>
      </w:r>
      <w:r w:rsidRPr="00987024" w:rsidR="00001396">
        <w:rPr>
          <w:rFonts w:ascii="Times New Roman" w:hAnsi="Times New Roman"/>
        </w:rPr>
        <w:t xml:space="preserve">Národná banka Slovenska </w:t>
      </w:r>
      <w:r w:rsidRPr="00987024" w:rsidR="00B4057A">
        <w:rPr>
          <w:rFonts w:ascii="Times New Roman" w:hAnsi="Times New Roman"/>
        </w:rPr>
        <w:t>zabezpečí, aby sa za</w:t>
      </w:r>
      <w:r w:rsidRPr="00987024" w:rsidR="00DF3347">
        <w:rPr>
          <w:rFonts w:ascii="Times New Roman" w:hAnsi="Times New Roman"/>
        </w:rPr>
        <w:t>b</w:t>
      </w:r>
      <w:r w:rsidRPr="00987024" w:rsidR="00B4057A">
        <w:rPr>
          <w:rFonts w:ascii="Times New Roman" w:hAnsi="Times New Roman"/>
        </w:rPr>
        <w:t>ráni</w:t>
      </w:r>
      <w:r w:rsidRPr="00987024" w:rsidR="00DF3347">
        <w:rPr>
          <w:rFonts w:ascii="Times New Roman" w:hAnsi="Times New Roman"/>
        </w:rPr>
        <w:t>lo</w:t>
      </w:r>
      <w:r w:rsidRPr="00987024" w:rsidR="00B4057A">
        <w:rPr>
          <w:rFonts w:ascii="Times New Roman" w:hAnsi="Times New Roman"/>
        </w:rPr>
        <w:t xml:space="preserve"> nenáležitej duplicitnej kontrole </w:t>
      </w:r>
      <w:r w:rsidRPr="00987024" w:rsidR="00583863">
        <w:rPr>
          <w:rFonts w:ascii="Times New Roman" w:hAnsi="Times New Roman"/>
        </w:rPr>
        <w:t xml:space="preserve">a </w:t>
      </w:r>
      <w:r w:rsidRPr="00987024" w:rsidR="00001396">
        <w:rPr>
          <w:rFonts w:ascii="Times New Roman" w:hAnsi="Times New Roman"/>
        </w:rPr>
        <w:t>dohľad</w:t>
      </w:r>
      <w:r w:rsidRPr="00987024" w:rsidR="00B4057A">
        <w:rPr>
          <w:rFonts w:ascii="Times New Roman" w:hAnsi="Times New Roman"/>
        </w:rPr>
        <w:t>u</w:t>
      </w:r>
      <w:r w:rsidRPr="00987024" w:rsidR="00001396">
        <w:rPr>
          <w:rFonts w:ascii="Times New Roman" w:hAnsi="Times New Roman"/>
        </w:rPr>
        <w:t xml:space="preserve"> nad systémom zúčtovania a vyrovnania.“.  </w:t>
      </w:r>
      <w:r w:rsidRPr="00987024">
        <w:rPr>
          <w:rFonts w:ascii="Times New Roman" w:hAnsi="Times New Roman"/>
        </w:rPr>
        <w:t xml:space="preserve"> </w:t>
      </w:r>
      <w:r w:rsidRPr="00987024" w:rsidR="00B618AF">
        <w:rPr>
          <w:rFonts w:ascii="Times New Roman" w:hAnsi="Times New Roman"/>
        </w:rPr>
        <w:tab/>
        <w:tab/>
        <w:tab/>
        <w:tab/>
        <w:tab/>
      </w:r>
    </w:p>
    <w:p w:rsidR="00BD664E" w:rsidRPr="00987024" w:rsidP="003B17F6">
      <w:pPr>
        <w:bidi w:val="0"/>
        <w:ind w:left="642"/>
        <w:jc w:val="both"/>
        <w:rPr>
          <w:rFonts w:ascii="Times New Roman" w:hAnsi="Times New Roman"/>
          <w:b/>
        </w:rPr>
      </w:pPr>
    </w:p>
    <w:p w:rsidR="00DF3347" w:rsidRPr="00987024" w:rsidP="0069223D">
      <w:pPr>
        <w:pStyle w:val="ListParagraph"/>
        <w:numPr>
          <w:numId w:val="88"/>
        </w:numPr>
        <w:bidi w:val="0"/>
        <w:jc w:val="both"/>
        <w:rPr>
          <w:rFonts w:ascii="Times New Roman" w:hAnsi="Times New Roman"/>
          <w:b/>
        </w:rPr>
      </w:pPr>
      <w:r w:rsidRPr="00987024" w:rsidR="00360805">
        <w:rPr>
          <w:rFonts w:ascii="Times New Roman" w:hAnsi="Times New Roman"/>
        </w:rPr>
        <w:t>P</w:t>
      </w:r>
      <w:r w:rsidRPr="00987024" w:rsidR="001F246A">
        <w:rPr>
          <w:rFonts w:ascii="Times New Roman" w:hAnsi="Times New Roman"/>
        </w:rPr>
        <w:t>oznámk</w:t>
      </w:r>
      <w:r w:rsidRPr="00987024" w:rsidR="00360805">
        <w:rPr>
          <w:rFonts w:ascii="Times New Roman" w:hAnsi="Times New Roman"/>
        </w:rPr>
        <w:t>a</w:t>
      </w:r>
      <w:r w:rsidRPr="00987024" w:rsidR="001F246A">
        <w:rPr>
          <w:rFonts w:ascii="Times New Roman" w:hAnsi="Times New Roman"/>
        </w:rPr>
        <w:t xml:space="preserve"> pod čiarou k odkazu 39 </w:t>
      </w:r>
      <w:r w:rsidRPr="00987024" w:rsidR="00360805">
        <w:rPr>
          <w:rFonts w:ascii="Times New Roman" w:hAnsi="Times New Roman"/>
        </w:rPr>
        <w:t>znie</w:t>
      </w:r>
      <w:r w:rsidRPr="00987024" w:rsidR="001F246A">
        <w:rPr>
          <w:rFonts w:ascii="Times New Roman" w:hAnsi="Times New Roman"/>
        </w:rPr>
        <w:t>:</w:t>
      </w:r>
      <w:r w:rsidRPr="00987024" w:rsidR="001F246A">
        <w:rPr>
          <w:rFonts w:ascii="Times New Roman" w:hAnsi="Times New Roman"/>
          <w:b/>
        </w:rPr>
        <w:t xml:space="preserve"> </w:t>
      </w:r>
    </w:p>
    <w:p w:rsidR="00360805" w:rsidRPr="00987024" w:rsidP="00A45D25">
      <w:pPr>
        <w:bidi w:val="0"/>
        <w:ind w:left="1418" w:hanging="416"/>
        <w:jc w:val="both"/>
        <w:rPr>
          <w:rStyle w:val="InternetLink"/>
          <w:rFonts w:ascii="Times New Roman" w:hAnsi="Times New Roman"/>
          <w:color w:val="auto"/>
          <w:u w:val="none"/>
        </w:rPr>
      </w:pPr>
      <w:r w:rsidRPr="00987024" w:rsidR="00DF3347">
        <w:rPr>
          <w:rFonts w:ascii="Times New Roman" w:hAnsi="Times New Roman"/>
        </w:rPr>
        <w:t>„</w:t>
      </w:r>
      <w:r w:rsidRPr="00987024" w:rsidR="001F246A">
        <w:rPr>
          <w:rFonts w:ascii="Times New Roman" w:hAnsi="Times New Roman"/>
          <w:vertAlign w:val="superscript"/>
        </w:rPr>
        <w:t>39</w:t>
      </w:r>
      <w:r w:rsidRPr="00987024">
        <w:rPr>
          <w:rStyle w:val="InternetLink"/>
          <w:rFonts w:ascii="Times New Roman" w:hAnsi="Times New Roman"/>
          <w:color w:val="auto"/>
          <w:u w:val="none"/>
        </w:rPr>
        <w:t xml:space="preserve">) </w:t>
      </w:r>
      <w:r w:rsidRPr="00987024">
        <w:rPr>
          <w:rFonts w:ascii="Times New Roman" w:hAnsi="Times New Roman"/>
        </w:rPr>
        <w:t xml:space="preserve">Napríklad </w:t>
      </w:r>
      <w:hyperlink r:id="rId11" w:history="1">
        <w:r w:rsidRPr="00987024" w:rsidR="00442DFD">
          <w:rPr>
            <w:rStyle w:val="InternetLink"/>
            <w:rFonts w:ascii="Times New Roman" w:hAnsi="Times New Roman"/>
            <w:color w:val="auto"/>
            <w:u w:val="none"/>
          </w:rPr>
          <w:t>Obchodný zákonník</w:t>
        </w:r>
      </w:hyperlink>
      <w:r w:rsidRPr="00987024" w:rsidR="00442DFD">
        <w:rPr>
          <w:rFonts w:ascii="Times New Roman" w:hAnsi="Times New Roman"/>
        </w:rPr>
        <w:t xml:space="preserve"> v znení neskorších predpisov, </w:t>
      </w:r>
      <w:r w:rsidRPr="00987024">
        <w:rPr>
          <w:rFonts w:ascii="Times New Roman" w:hAnsi="Times New Roman"/>
        </w:rPr>
        <w:t xml:space="preserve">zákon </w:t>
      </w:r>
      <w:hyperlink r:id="rId12" w:history="1">
        <w:r w:rsidRPr="00987024">
          <w:rPr>
            <w:rStyle w:val="InternetLink"/>
            <w:rFonts w:ascii="Times New Roman" w:hAnsi="Times New Roman"/>
            <w:color w:val="auto"/>
            <w:u w:val="none"/>
          </w:rPr>
          <w:t>č. 530/1990 Zb.</w:t>
        </w:r>
      </w:hyperlink>
      <w:r w:rsidRPr="00987024">
        <w:rPr>
          <w:rFonts w:ascii="Times New Roman" w:hAnsi="Times New Roman"/>
        </w:rPr>
        <w:t xml:space="preserve"> o dlhopisoch v znení neskorších predpisov, zákon </w:t>
      </w:r>
      <w:hyperlink r:id="rId13" w:history="1">
        <w:r w:rsidRPr="00987024">
          <w:rPr>
            <w:rStyle w:val="InternetLink"/>
            <w:rFonts w:ascii="Times New Roman" w:hAnsi="Times New Roman"/>
            <w:color w:val="auto"/>
            <w:u w:val="none"/>
          </w:rPr>
          <w:t>č. 566/2001 Z. z.</w:t>
        </w:r>
      </w:hyperlink>
      <w:r w:rsidRPr="00987024">
        <w:rPr>
          <w:rFonts w:ascii="Times New Roman" w:hAnsi="Times New Roman"/>
        </w:rPr>
        <w:t xml:space="preserve"> v znení neskorších predpisov,  Delegované nariadenie Komisie (EÚ</w:t>
      </w:r>
      <w:r w:rsidRPr="00987024" w:rsidR="008246FF">
        <w:rPr>
          <w:rFonts w:ascii="Times New Roman" w:hAnsi="Times New Roman"/>
        </w:rPr>
        <w:t>)</w:t>
      </w:r>
      <w:r w:rsidRPr="00987024" w:rsidR="00315478">
        <w:rPr>
          <w:rFonts w:ascii="Times New Roman" w:hAnsi="Times New Roman"/>
        </w:rPr>
        <w:t xml:space="preserve"> č.</w:t>
      </w:r>
      <w:r w:rsidRPr="00987024">
        <w:rPr>
          <w:rFonts w:ascii="Times New Roman" w:hAnsi="Times New Roman"/>
        </w:rPr>
        <w:t xml:space="preserve"> .../... z 24.</w:t>
      </w:r>
      <w:r w:rsidRPr="00987024" w:rsidR="00D6543A">
        <w:rPr>
          <w:rFonts w:ascii="Times New Roman" w:hAnsi="Times New Roman"/>
        </w:rPr>
        <w:t xml:space="preserve"> </w:t>
      </w:r>
      <w:r w:rsidRPr="00987024" w:rsidR="00315478">
        <w:rPr>
          <w:rFonts w:ascii="Times New Roman" w:hAnsi="Times New Roman"/>
        </w:rPr>
        <w:t xml:space="preserve">mája </w:t>
      </w:r>
      <w:r w:rsidRPr="00987024">
        <w:rPr>
          <w:rFonts w:ascii="Times New Roman" w:hAnsi="Times New Roman"/>
        </w:rPr>
        <w:t>2016 dopĺňajúce smernicu 2014/65/EÚ Európskeho parlamentu a Rady s ohľadom na regulačné technické štandardy pre prijatie finančných nástrojov k obchodovaniu na regulovaných trhoch (RTS 17)</w:t>
      </w:r>
      <w:r w:rsidRPr="00987024" w:rsidR="00315478">
        <w:rPr>
          <w:rFonts w:ascii="Times New Roman" w:hAnsi="Times New Roman"/>
        </w:rPr>
        <w:t xml:space="preserve">(Ú. v. </w:t>
      </w:r>
      <w:r w:rsidRPr="00987024" w:rsidR="008812D9">
        <w:rPr>
          <w:rFonts w:ascii="Times New Roman" w:hAnsi="Times New Roman"/>
        </w:rPr>
        <w:t xml:space="preserve">EÚ </w:t>
      </w:r>
      <w:r w:rsidRPr="00987024" w:rsidR="00315478">
        <w:rPr>
          <w:rFonts w:ascii="Times New Roman" w:hAnsi="Times New Roman"/>
        </w:rPr>
        <w:t>L...,........).</w:t>
      </w:r>
      <w:r w:rsidRPr="00987024">
        <w:rPr>
          <w:rFonts w:ascii="Times New Roman" w:hAnsi="Times New Roman"/>
        </w:rPr>
        <w:t>“.</w:t>
      </w:r>
      <w:r w:rsidRPr="00987024">
        <w:rPr>
          <w:rStyle w:val="InternetLink"/>
          <w:rFonts w:ascii="Times New Roman" w:hAnsi="Times New Roman"/>
          <w:color w:val="auto"/>
          <w:u w:val="none"/>
        </w:rPr>
        <w:t xml:space="preserve">  </w:t>
      </w:r>
    </w:p>
    <w:p w:rsidR="00360805" w:rsidRPr="00987024" w:rsidP="003B17F6">
      <w:pPr>
        <w:bidi w:val="0"/>
        <w:ind w:left="642"/>
        <w:jc w:val="both"/>
        <w:rPr>
          <w:rFonts w:ascii="Times New Roman" w:hAnsi="Times New Roman"/>
          <w:b/>
        </w:rPr>
      </w:pPr>
    </w:p>
    <w:p w:rsidR="00001396" w:rsidRPr="00987024" w:rsidP="0069223D">
      <w:pPr>
        <w:pStyle w:val="ListParagraph"/>
        <w:numPr>
          <w:numId w:val="88"/>
        </w:numPr>
        <w:bidi w:val="0"/>
        <w:jc w:val="both"/>
        <w:rPr>
          <w:rFonts w:ascii="Times New Roman" w:hAnsi="Times New Roman"/>
          <w:b/>
        </w:rPr>
      </w:pPr>
      <w:r w:rsidRPr="00987024">
        <w:rPr>
          <w:rFonts w:ascii="Times New Roman" w:hAnsi="Times New Roman"/>
        </w:rPr>
        <w:t>§ 25 sa dopĺňa odsek</w:t>
      </w:r>
      <w:r w:rsidRPr="00987024" w:rsidR="00C756B8">
        <w:rPr>
          <w:rFonts w:ascii="Times New Roman" w:hAnsi="Times New Roman"/>
        </w:rPr>
        <w:t>mi</w:t>
      </w:r>
      <w:r w:rsidRPr="00987024">
        <w:rPr>
          <w:rFonts w:ascii="Times New Roman" w:hAnsi="Times New Roman"/>
        </w:rPr>
        <w:t xml:space="preserve"> 6 a 7, ktoré znejú:</w:t>
      </w:r>
    </w:p>
    <w:p w:rsidR="00001396" w:rsidRPr="00987024" w:rsidP="003B17F6">
      <w:pPr>
        <w:bidi w:val="0"/>
        <w:ind w:left="1350" w:hanging="424"/>
        <w:jc w:val="both"/>
        <w:rPr>
          <w:rFonts w:ascii="Times New Roman" w:hAnsi="Times New Roman"/>
        </w:rPr>
      </w:pPr>
      <w:r w:rsidRPr="00987024" w:rsidR="00B3239E">
        <w:rPr>
          <w:rFonts w:ascii="Times New Roman" w:hAnsi="Times New Roman"/>
        </w:rPr>
        <w:t>„(6)</w:t>
      </w:r>
      <w:r w:rsidRPr="00987024" w:rsidR="007508E4">
        <w:rPr>
          <w:rFonts w:ascii="Times New Roman" w:hAnsi="Times New Roman"/>
        </w:rPr>
        <w:t xml:space="preserve"> </w:t>
      </w:r>
      <w:r w:rsidRPr="00987024">
        <w:rPr>
          <w:rFonts w:ascii="Times New Roman" w:hAnsi="Times New Roman"/>
        </w:rPr>
        <w:t>Burza je povinná na regulovanom trhu zaviesť režimy veľkosti tiku</w:t>
      </w:r>
      <w:r w:rsidRPr="00987024" w:rsidR="008F4A74">
        <w:rPr>
          <w:rFonts w:ascii="Times New Roman" w:hAnsi="Times New Roman"/>
        </w:rPr>
        <w:t xml:space="preserve"> </w:t>
      </w:r>
      <w:r w:rsidRPr="00987024">
        <w:rPr>
          <w:rFonts w:ascii="Times New Roman" w:hAnsi="Times New Roman"/>
        </w:rPr>
        <w:t>pre akcie, vkladové potvrdenky, fondy obchodované na burze, certifikáty a ostatné podobné finančné nástroje a pre akékoľvek iné finančné nástroje podľa osobitn</w:t>
      </w:r>
      <w:r w:rsidRPr="00987024" w:rsidR="007508E4">
        <w:rPr>
          <w:rFonts w:ascii="Times New Roman" w:hAnsi="Times New Roman"/>
        </w:rPr>
        <w:t>ého</w:t>
      </w:r>
      <w:r w:rsidRPr="00987024">
        <w:rPr>
          <w:rFonts w:ascii="Times New Roman" w:hAnsi="Times New Roman"/>
        </w:rPr>
        <w:t xml:space="preserve"> predpis</w:t>
      </w:r>
      <w:r w:rsidRPr="00987024" w:rsidR="007508E4">
        <w:rPr>
          <w:rFonts w:ascii="Times New Roman" w:hAnsi="Times New Roman"/>
        </w:rPr>
        <w:t>u</w:t>
      </w:r>
      <w:r w:rsidRPr="00987024" w:rsidR="007A2B8E">
        <w:rPr>
          <w:rFonts w:ascii="Times New Roman" w:hAnsi="Times New Roman"/>
        </w:rPr>
        <w:t>.</w:t>
      </w:r>
      <w:r w:rsidRPr="00987024" w:rsidR="00224480">
        <w:rPr>
          <w:rFonts w:ascii="Times New Roman" w:hAnsi="Times New Roman"/>
          <w:vertAlign w:val="superscript"/>
        </w:rPr>
        <w:t>22aa</w:t>
      </w:r>
      <w:r w:rsidRPr="00987024" w:rsidR="007A2B8E">
        <w:rPr>
          <w:rFonts w:ascii="Times New Roman" w:hAnsi="Times New Roman"/>
        </w:rPr>
        <w:t>)</w:t>
      </w:r>
      <w:r w:rsidRPr="00987024">
        <w:rPr>
          <w:rFonts w:ascii="Times New Roman" w:hAnsi="Times New Roman"/>
        </w:rPr>
        <w:t xml:space="preserve">  </w:t>
      </w:r>
    </w:p>
    <w:p w:rsidR="00001396" w:rsidRPr="00987024" w:rsidP="003B17F6">
      <w:pPr>
        <w:autoSpaceDE w:val="0"/>
        <w:autoSpaceDN w:val="0"/>
        <w:bidi w:val="0"/>
        <w:adjustRightInd w:val="0"/>
        <w:ind w:left="1002"/>
        <w:jc w:val="both"/>
        <w:rPr>
          <w:rFonts w:ascii="Times New Roman" w:hAnsi="Times New Roman"/>
        </w:rPr>
      </w:pPr>
      <w:r w:rsidRPr="00987024">
        <w:rPr>
          <w:rFonts w:ascii="Times New Roman" w:hAnsi="Times New Roman"/>
        </w:rPr>
        <w:t>(7)</w:t>
      </w:r>
      <w:r w:rsidRPr="00987024" w:rsidR="00AC63BB">
        <w:rPr>
          <w:rFonts w:ascii="Times New Roman" w:hAnsi="Times New Roman"/>
        </w:rPr>
        <w:t xml:space="preserve"> </w:t>
      </w:r>
      <w:r w:rsidRPr="00987024" w:rsidR="007508E4">
        <w:rPr>
          <w:rFonts w:ascii="Times New Roman" w:hAnsi="Times New Roman"/>
        </w:rPr>
        <w:t xml:space="preserve"> </w:t>
      </w:r>
      <w:r w:rsidRPr="00987024">
        <w:rPr>
          <w:rFonts w:ascii="Times New Roman" w:hAnsi="Times New Roman"/>
        </w:rPr>
        <w:t>Režimy ve</w:t>
      </w:r>
      <w:r w:rsidRPr="00987024" w:rsidR="004776D7">
        <w:rPr>
          <w:rFonts w:ascii="Times New Roman" w:hAnsi="Times New Roman"/>
        </w:rPr>
        <w:t>ľkosti tikov uvedené v odseku 6</w:t>
      </w:r>
      <w:r w:rsidRPr="00987024">
        <w:rPr>
          <w:rFonts w:ascii="Times New Roman" w:hAnsi="Times New Roman"/>
        </w:rPr>
        <w:t xml:space="preserve"> </w:t>
      </w:r>
    </w:p>
    <w:p w:rsidR="00001396" w:rsidRPr="00987024" w:rsidP="00442DFD">
      <w:pPr>
        <w:autoSpaceDE w:val="0"/>
        <w:autoSpaceDN w:val="0"/>
        <w:bidi w:val="0"/>
        <w:adjustRightInd w:val="0"/>
        <w:ind w:left="1701" w:hanging="283"/>
        <w:jc w:val="both"/>
        <w:rPr>
          <w:rFonts w:ascii="Times New Roman" w:hAnsi="Times New Roman"/>
        </w:rPr>
      </w:pPr>
      <w:r w:rsidRPr="00987024">
        <w:rPr>
          <w:rFonts w:ascii="Times New Roman" w:hAnsi="Times New Roman"/>
        </w:rPr>
        <w:t xml:space="preserve">a) </w:t>
      </w:r>
      <w:r w:rsidRPr="00987024" w:rsidR="008812D9">
        <w:rPr>
          <w:rFonts w:ascii="Times New Roman" w:hAnsi="Times New Roman"/>
        </w:rPr>
        <w:t>musia byť</w:t>
      </w:r>
      <w:r w:rsidRPr="00987024">
        <w:rPr>
          <w:rFonts w:ascii="Times New Roman" w:hAnsi="Times New Roman"/>
        </w:rPr>
        <w:t xml:space="preserve"> </w:t>
      </w:r>
      <w:r w:rsidRPr="00987024" w:rsidR="00DF3347">
        <w:rPr>
          <w:rFonts w:ascii="Times New Roman" w:hAnsi="Times New Roman"/>
        </w:rPr>
        <w:t>nastavené</w:t>
      </w:r>
      <w:r w:rsidRPr="00987024">
        <w:rPr>
          <w:rFonts w:ascii="Times New Roman" w:hAnsi="Times New Roman"/>
        </w:rPr>
        <w:t xml:space="preserve"> tak, aby odzrkadľovali profil likvidity finančného nástroja na rôznych trhoch a priemerné rozpätie ponuky kúpy a predaja s prihliadnutím na umožneni</w:t>
      </w:r>
      <w:r w:rsidRPr="00987024" w:rsidR="00C227AD">
        <w:rPr>
          <w:rFonts w:ascii="Times New Roman" w:hAnsi="Times New Roman"/>
        </w:rPr>
        <w:t>e</w:t>
      </w:r>
      <w:r w:rsidRPr="00987024">
        <w:rPr>
          <w:rFonts w:ascii="Times New Roman" w:hAnsi="Times New Roman"/>
        </w:rPr>
        <w:t xml:space="preserve"> primerane stabilných cien bez toho, aby sa neprimerane obmedzilo ďalšie zúženie </w:t>
      </w:r>
      <w:r w:rsidRPr="00987024" w:rsidR="001863C8">
        <w:rPr>
          <w:rFonts w:ascii="Times New Roman" w:hAnsi="Times New Roman"/>
        </w:rPr>
        <w:t xml:space="preserve">týchto </w:t>
      </w:r>
      <w:r w:rsidRPr="00987024">
        <w:rPr>
          <w:rFonts w:ascii="Times New Roman" w:hAnsi="Times New Roman"/>
        </w:rPr>
        <w:t>rozpätí</w:t>
      </w:r>
      <w:r w:rsidRPr="00987024" w:rsidR="00C756B8">
        <w:rPr>
          <w:rFonts w:ascii="Times New Roman" w:hAnsi="Times New Roman"/>
        </w:rPr>
        <w:t>,</w:t>
      </w:r>
      <w:r w:rsidRPr="00987024">
        <w:rPr>
          <w:rFonts w:ascii="Times New Roman" w:hAnsi="Times New Roman"/>
        </w:rPr>
        <w:t xml:space="preserve"> </w:t>
      </w:r>
    </w:p>
    <w:p w:rsidR="00001396" w:rsidRPr="00987024" w:rsidP="00891A44">
      <w:pPr>
        <w:bidi w:val="0"/>
        <w:ind w:left="1701" w:hanging="283"/>
        <w:jc w:val="both"/>
        <w:rPr>
          <w:rFonts w:ascii="Times New Roman" w:hAnsi="Times New Roman"/>
        </w:rPr>
      </w:pPr>
      <w:r w:rsidRPr="00987024">
        <w:rPr>
          <w:rFonts w:ascii="Times New Roman" w:hAnsi="Times New Roman"/>
        </w:rPr>
        <w:t xml:space="preserve">b) </w:t>
      </w:r>
      <w:r w:rsidRPr="00987024" w:rsidR="008812D9">
        <w:rPr>
          <w:rFonts w:ascii="Times New Roman" w:hAnsi="Times New Roman"/>
        </w:rPr>
        <w:t xml:space="preserve">musia </w:t>
      </w:r>
      <w:r w:rsidRPr="00987024">
        <w:rPr>
          <w:rFonts w:ascii="Times New Roman" w:hAnsi="Times New Roman"/>
        </w:rPr>
        <w:t>primeraným spôsobom uprav</w:t>
      </w:r>
      <w:r w:rsidRPr="00987024" w:rsidR="008812D9">
        <w:rPr>
          <w:rFonts w:ascii="Times New Roman" w:hAnsi="Times New Roman"/>
        </w:rPr>
        <w:t>ovať</w:t>
      </w:r>
      <w:r w:rsidRPr="00987024">
        <w:rPr>
          <w:rFonts w:ascii="Times New Roman" w:hAnsi="Times New Roman"/>
        </w:rPr>
        <w:t xml:space="preserve"> veľkosť tiku pre každý finančný nástroj.</w:t>
      </w:r>
      <w:r w:rsidRPr="00987024" w:rsidR="00B3239E">
        <w:rPr>
          <w:rFonts w:ascii="Times New Roman" w:hAnsi="Times New Roman"/>
        </w:rPr>
        <w:t>“.</w:t>
      </w:r>
      <w:r w:rsidRPr="00987024" w:rsidR="00B618AF">
        <w:rPr>
          <w:rFonts w:ascii="Times New Roman" w:hAnsi="Times New Roman"/>
        </w:rPr>
        <w:t xml:space="preserve">      </w:t>
      </w:r>
    </w:p>
    <w:p w:rsidR="00360805" w:rsidRPr="00987024" w:rsidP="00891A44">
      <w:pPr>
        <w:bidi w:val="0"/>
        <w:ind w:left="1350"/>
        <w:jc w:val="both"/>
        <w:rPr>
          <w:rFonts w:ascii="Times New Roman" w:hAnsi="Times New Roman"/>
        </w:rPr>
      </w:pPr>
    </w:p>
    <w:p w:rsidR="00A45D25" w:rsidRPr="00987024" w:rsidP="00891A44">
      <w:pPr>
        <w:bidi w:val="0"/>
        <w:ind w:left="1350"/>
        <w:jc w:val="both"/>
        <w:rPr>
          <w:rFonts w:ascii="Times New Roman" w:hAnsi="Times New Roman"/>
        </w:rPr>
      </w:pPr>
    </w:p>
    <w:p w:rsidR="00A45D25" w:rsidRPr="00987024" w:rsidP="00891A44">
      <w:pPr>
        <w:bidi w:val="0"/>
        <w:ind w:left="1350"/>
        <w:jc w:val="both"/>
        <w:rPr>
          <w:rFonts w:ascii="Times New Roman" w:hAnsi="Times New Roman"/>
        </w:rPr>
      </w:pPr>
    </w:p>
    <w:p w:rsidR="00B05009" w:rsidRPr="00987024" w:rsidP="0069223D">
      <w:pPr>
        <w:pStyle w:val="ListParagraph"/>
        <w:numPr>
          <w:numId w:val="88"/>
        </w:numPr>
        <w:bidi w:val="0"/>
        <w:jc w:val="both"/>
        <w:rPr>
          <w:rFonts w:ascii="Times New Roman" w:hAnsi="Times New Roman"/>
        </w:rPr>
      </w:pPr>
      <w:r w:rsidRPr="00987024" w:rsidR="00B618AF">
        <w:rPr>
          <w:rFonts w:ascii="Times New Roman" w:hAnsi="Times New Roman"/>
        </w:rPr>
        <w:t xml:space="preserve"> </w:t>
      </w:r>
      <w:r w:rsidRPr="00987024">
        <w:rPr>
          <w:rFonts w:ascii="Times New Roman" w:hAnsi="Times New Roman"/>
        </w:rPr>
        <w:t>V § 27 ods. 2 písm. c) sa slovo „úrad“ nahrádza slovami „Národná banka Slovenska“.</w:t>
      </w:r>
    </w:p>
    <w:p w:rsidR="00B05009" w:rsidRPr="00987024" w:rsidP="00891A44">
      <w:pPr>
        <w:bidi w:val="0"/>
        <w:ind w:left="644"/>
        <w:jc w:val="both"/>
        <w:rPr>
          <w:rFonts w:ascii="Times New Roman" w:hAnsi="Times New Roman"/>
        </w:rPr>
      </w:pPr>
      <w:r w:rsidRPr="00987024">
        <w:rPr>
          <w:rFonts w:ascii="Times New Roman" w:hAnsi="Times New Roman"/>
        </w:rPr>
        <w:t xml:space="preserve">  </w:t>
      </w:r>
    </w:p>
    <w:p w:rsidR="0038133F" w:rsidRPr="00987024" w:rsidP="0069223D">
      <w:pPr>
        <w:pStyle w:val="ListParagraph"/>
        <w:numPr>
          <w:numId w:val="88"/>
        </w:numPr>
        <w:bidi w:val="0"/>
        <w:jc w:val="both"/>
        <w:rPr>
          <w:rFonts w:ascii="Times New Roman" w:hAnsi="Times New Roman"/>
        </w:rPr>
      </w:pPr>
      <w:r w:rsidRPr="00987024" w:rsidR="00FB35EA">
        <w:rPr>
          <w:rFonts w:ascii="Times New Roman" w:hAnsi="Times New Roman"/>
        </w:rPr>
        <w:t>V § 29 ods. 1 písm. j) sa za slová „tento zákon“ vkladá čiarka, slová „alebo osobitný zákon,</w:t>
      </w:r>
      <w:r w:rsidRPr="00987024" w:rsidR="00FB35EA">
        <w:rPr>
          <w:rFonts w:ascii="Times New Roman" w:hAnsi="Times New Roman"/>
          <w:vertAlign w:val="superscript"/>
        </w:rPr>
        <w:t>39</w:t>
      </w:r>
      <w:r w:rsidRPr="00987024" w:rsidR="00FB35EA">
        <w:rPr>
          <w:rFonts w:ascii="Times New Roman" w:hAnsi="Times New Roman"/>
        </w:rPr>
        <w:t>)“ sa nahrádzajú slovami „Obchodný zákonník alebo osobitné predpisy,</w:t>
      </w:r>
      <w:r w:rsidRPr="00987024" w:rsidR="00FB35EA">
        <w:rPr>
          <w:rFonts w:ascii="Times New Roman" w:hAnsi="Times New Roman"/>
          <w:vertAlign w:val="superscript"/>
        </w:rPr>
        <w:t>39</w:t>
      </w:r>
      <w:r w:rsidRPr="00987024" w:rsidR="00FB35EA">
        <w:rPr>
          <w:rFonts w:ascii="Times New Roman" w:hAnsi="Times New Roman"/>
        </w:rPr>
        <w:t>)“ a v poznámke pod čiarou k odkazu 39 sa vypúšťajú slová „Obchodný zákonník,</w:t>
      </w:r>
      <w:r w:rsidRPr="00987024" w:rsidR="00BB0106">
        <w:rPr>
          <w:rFonts w:ascii="Times New Roman" w:hAnsi="Times New Roman"/>
        </w:rPr>
        <w:t xml:space="preserve">“. </w:t>
      </w:r>
      <w:r w:rsidRPr="00987024" w:rsidR="00360805">
        <w:rPr>
          <w:rFonts w:ascii="Times New Roman" w:hAnsi="Times New Roman"/>
        </w:rPr>
        <w:t xml:space="preserve"> </w:t>
      </w:r>
    </w:p>
    <w:p w:rsidR="0074753C" w:rsidRPr="00987024" w:rsidP="00891A44">
      <w:pPr>
        <w:bidi w:val="0"/>
        <w:ind w:left="1002"/>
        <w:jc w:val="both"/>
        <w:rPr>
          <w:rStyle w:val="InternetLink"/>
          <w:rFonts w:ascii="Times New Roman" w:hAnsi="Times New Roman"/>
          <w:color w:val="auto"/>
          <w:u w:val="none"/>
        </w:rPr>
      </w:pPr>
      <w:r w:rsidRPr="00987024" w:rsidR="007A260A">
        <w:rPr>
          <w:rFonts w:ascii="Times New Roman" w:hAnsi="Times New Roman"/>
          <w:b/>
        </w:rPr>
        <w:t xml:space="preserve">    </w:t>
      </w:r>
    </w:p>
    <w:p w:rsidR="00120A2F" w:rsidRPr="00987024" w:rsidP="0069223D">
      <w:pPr>
        <w:pStyle w:val="ListParagraph"/>
        <w:widowControl w:val="0"/>
        <w:numPr>
          <w:numId w:val="88"/>
        </w:numPr>
        <w:suppressAutoHyphens/>
        <w:autoSpaceDE w:val="0"/>
        <w:autoSpaceDN w:val="0"/>
        <w:bidi w:val="0"/>
        <w:adjustRightInd w:val="0"/>
        <w:ind w:right="113"/>
        <w:contextualSpacing w:val="0"/>
        <w:jc w:val="both"/>
        <w:rPr>
          <w:rFonts w:ascii="Times New Roman" w:hAnsi="Times New Roman"/>
        </w:rPr>
      </w:pPr>
      <w:r w:rsidRPr="00987024" w:rsidR="00442DFD">
        <w:rPr>
          <w:rFonts w:ascii="Times New Roman" w:hAnsi="Times New Roman"/>
        </w:rPr>
        <w:t xml:space="preserve">V </w:t>
      </w:r>
      <w:r w:rsidRPr="00987024">
        <w:rPr>
          <w:rFonts w:ascii="Times New Roman" w:hAnsi="Times New Roman"/>
        </w:rPr>
        <w:t xml:space="preserve">§ 29 </w:t>
      </w:r>
      <w:r w:rsidRPr="00987024" w:rsidR="00442DFD">
        <w:rPr>
          <w:rFonts w:ascii="Times New Roman" w:hAnsi="Times New Roman"/>
        </w:rPr>
        <w:t xml:space="preserve">sa vypúšťa </w:t>
      </w:r>
      <w:r w:rsidRPr="00987024">
        <w:rPr>
          <w:rFonts w:ascii="Times New Roman" w:hAnsi="Times New Roman"/>
        </w:rPr>
        <w:t>odsek 4.</w:t>
      </w:r>
      <w:r w:rsidRPr="00987024" w:rsidR="00545F07">
        <w:rPr>
          <w:rFonts w:ascii="Times New Roman" w:hAnsi="Times New Roman"/>
        </w:rPr>
        <w:t xml:space="preserve"> Doterajší odsek 5 sa označuje ako odsek 4.</w:t>
      </w:r>
      <w:r w:rsidRPr="00987024" w:rsidR="00442DFD">
        <w:rPr>
          <w:rFonts w:ascii="Times New Roman" w:hAnsi="Times New Roman"/>
        </w:rPr>
        <w:t xml:space="preserve"> Poznámka pod čiarou k odkazu 51a sa vypúšťa.</w:t>
      </w:r>
      <w:r w:rsidRPr="00987024" w:rsidR="00545F07">
        <w:rPr>
          <w:rFonts w:ascii="Times New Roman" w:hAnsi="Times New Roman"/>
        </w:rPr>
        <w:t xml:space="preserve"> </w:t>
      </w:r>
    </w:p>
    <w:p w:rsidR="00120A2F" w:rsidRPr="00987024" w:rsidP="00120A2F">
      <w:pPr>
        <w:pStyle w:val="ListParagraph"/>
        <w:bidi w:val="0"/>
        <w:rPr>
          <w:rFonts w:ascii="Times New Roman" w:hAnsi="Times New Roman"/>
        </w:rPr>
      </w:pPr>
    </w:p>
    <w:p w:rsidR="003E781A" w:rsidRPr="00987024" w:rsidP="0069223D">
      <w:pPr>
        <w:pStyle w:val="ListParagraph"/>
        <w:numPr>
          <w:numId w:val="88"/>
        </w:numPr>
        <w:bidi w:val="0"/>
        <w:rPr>
          <w:rFonts w:ascii="Times New Roman" w:hAnsi="Times New Roman"/>
        </w:rPr>
      </w:pPr>
      <w:r w:rsidRPr="00987024">
        <w:rPr>
          <w:rFonts w:ascii="Times New Roman" w:hAnsi="Times New Roman"/>
        </w:rPr>
        <w:t>§ 37 znie:</w:t>
      </w:r>
    </w:p>
    <w:p w:rsidR="00344B7B" w:rsidRPr="00987024" w:rsidP="00344B7B">
      <w:pPr>
        <w:bidi w:val="0"/>
        <w:ind w:left="1002"/>
        <w:jc w:val="center"/>
        <w:rPr>
          <w:rFonts w:ascii="Times New Roman" w:hAnsi="Times New Roman"/>
        </w:rPr>
      </w:pPr>
      <w:r w:rsidRPr="00987024" w:rsidR="003E781A">
        <w:rPr>
          <w:rFonts w:ascii="Times New Roman" w:hAnsi="Times New Roman"/>
        </w:rPr>
        <w:t>„</w:t>
      </w:r>
      <w:r w:rsidRPr="00987024">
        <w:rPr>
          <w:rFonts w:ascii="Times New Roman" w:hAnsi="Times New Roman"/>
        </w:rPr>
        <w:t>§ 37</w:t>
      </w:r>
    </w:p>
    <w:p w:rsidR="00D61B86" w:rsidRPr="00987024" w:rsidP="00344B7B">
      <w:pPr>
        <w:bidi w:val="0"/>
        <w:ind w:left="1002"/>
        <w:jc w:val="center"/>
        <w:rPr>
          <w:rFonts w:ascii="Times New Roman" w:hAnsi="Times New Roman"/>
        </w:rPr>
      </w:pPr>
    </w:p>
    <w:p w:rsidR="003E781A" w:rsidRPr="00987024" w:rsidP="00344B7B">
      <w:pPr>
        <w:bidi w:val="0"/>
        <w:ind w:left="1002"/>
        <w:jc w:val="both"/>
        <w:rPr>
          <w:rFonts w:ascii="Times New Roman" w:hAnsi="Times New Roman"/>
        </w:rPr>
      </w:pPr>
      <w:r w:rsidRPr="00987024">
        <w:rPr>
          <w:rFonts w:ascii="Times New Roman" w:hAnsi="Times New Roman"/>
        </w:rPr>
        <w:t>Za správnosť údajov, ktoré emitent vypracúva a zverejňuj</w:t>
      </w:r>
      <w:r w:rsidRPr="00987024" w:rsidR="00E85179">
        <w:rPr>
          <w:rFonts w:ascii="Times New Roman" w:hAnsi="Times New Roman"/>
        </w:rPr>
        <w:t>e</w:t>
      </w:r>
      <w:r w:rsidRPr="00987024">
        <w:rPr>
          <w:rFonts w:ascii="Times New Roman" w:hAnsi="Times New Roman"/>
        </w:rPr>
        <w:t xml:space="preserve"> podľa tohto zákona a podľa osobitného zákona</w:t>
      </w:r>
      <w:r w:rsidRPr="00987024" w:rsidR="00E85179">
        <w:rPr>
          <w:rFonts w:ascii="Times New Roman" w:hAnsi="Times New Roman"/>
        </w:rPr>
        <w:t>,</w:t>
      </w:r>
      <w:r w:rsidRPr="00987024" w:rsidR="00D02E85">
        <w:rPr>
          <w:rFonts w:ascii="Times New Roman" w:hAnsi="Times New Roman"/>
          <w:vertAlign w:val="superscript"/>
        </w:rPr>
        <w:t>4</w:t>
      </w:r>
      <w:r w:rsidRPr="00987024">
        <w:rPr>
          <w:rFonts w:ascii="Times New Roman" w:hAnsi="Times New Roman"/>
        </w:rPr>
        <w:t xml:space="preserve">) zodpovedá emitent v plnom rozsahu. Týmto nie je dotknutá zodpovednosť podľa iných všeobecne záväzných právnych predpisov.“. </w:t>
      </w:r>
    </w:p>
    <w:p w:rsidR="00442DFD" w:rsidRPr="00987024" w:rsidP="003E781A">
      <w:pPr>
        <w:pStyle w:val="ListParagraph"/>
        <w:bidi w:val="0"/>
        <w:rPr>
          <w:rFonts w:ascii="Times New Roman" w:hAnsi="Times New Roman"/>
        </w:rPr>
      </w:pPr>
    </w:p>
    <w:p w:rsidR="009F7ED0" w:rsidRPr="00987024" w:rsidP="0069223D">
      <w:pPr>
        <w:pStyle w:val="ListParagraph"/>
        <w:numPr>
          <w:numId w:val="88"/>
        </w:numPr>
        <w:bidi w:val="0"/>
        <w:rPr>
          <w:rFonts w:ascii="Times New Roman" w:hAnsi="Times New Roman"/>
        </w:rPr>
      </w:pPr>
      <w:r w:rsidRPr="00987024">
        <w:rPr>
          <w:rFonts w:ascii="Times New Roman" w:hAnsi="Times New Roman"/>
        </w:rPr>
        <w:t>§ 38 znie:</w:t>
      </w:r>
    </w:p>
    <w:p w:rsidR="009F7ED0" w:rsidRPr="00987024" w:rsidP="009F7ED0">
      <w:pPr>
        <w:bidi w:val="0"/>
        <w:ind w:left="1002"/>
        <w:jc w:val="center"/>
        <w:rPr>
          <w:rFonts w:ascii="Times New Roman" w:hAnsi="Times New Roman"/>
        </w:rPr>
      </w:pPr>
      <w:r w:rsidRPr="00987024">
        <w:rPr>
          <w:rFonts w:ascii="Times New Roman" w:hAnsi="Times New Roman"/>
        </w:rPr>
        <w:t>„§ 38</w:t>
      </w:r>
    </w:p>
    <w:p w:rsidR="009F7ED0" w:rsidRPr="00987024" w:rsidP="009F7ED0">
      <w:pPr>
        <w:bidi w:val="0"/>
        <w:ind w:left="1002"/>
        <w:jc w:val="both"/>
        <w:rPr>
          <w:rFonts w:ascii="Times New Roman" w:hAnsi="Times New Roman"/>
        </w:rPr>
      </w:pPr>
    </w:p>
    <w:p w:rsidR="009F7ED0" w:rsidRPr="00987024" w:rsidP="009F7ED0">
      <w:pPr>
        <w:bidi w:val="0"/>
        <w:ind w:left="1002"/>
        <w:jc w:val="both"/>
        <w:rPr>
          <w:rFonts w:ascii="Times New Roman" w:hAnsi="Times New Roman"/>
        </w:rPr>
      </w:pPr>
      <w:r w:rsidRPr="00987024">
        <w:rPr>
          <w:rFonts w:ascii="Times New Roman" w:hAnsi="Times New Roman"/>
        </w:rPr>
        <w:t xml:space="preserve">(1) Burza </w:t>
      </w:r>
      <w:r w:rsidRPr="00987024" w:rsidR="007D4B7A">
        <w:rPr>
          <w:rFonts w:ascii="Times New Roman" w:hAnsi="Times New Roman"/>
        </w:rPr>
        <w:t xml:space="preserve">môže </w:t>
      </w:r>
      <w:r w:rsidRPr="00987024">
        <w:rPr>
          <w:rFonts w:ascii="Times New Roman" w:hAnsi="Times New Roman"/>
        </w:rPr>
        <w:t>pozastav</w:t>
      </w:r>
      <w:r w:rsidRPr="00987024" w:rsidR="007D4B7A">
        <w:rPr>
          <w:rFonts w:ascii="Times New Roman" w:hAnsi="Times New Roman"/>
        </w:rPr>
        <w:t>iť</w:t>
      </w:r>
      <w:r w:rsidRPr="00987024">
        <w:rPr>
          <w:rFonts w:ascii="Times New Roman" w:hAnsi="Times New Roman"/>
        </w:rPr>
        <w:t xml:space="preserve"> obchodovanie s finančným nástrojom na trhu alebo vylúči</w:t>
      </w:r>
      <w:r w:rsidRPr="00987024" w:rsidR="007D4B7A">
        <w:rPr>
          <w:rFonts w:ascii="Times New Roman" w:hAnsi="Times New Roman"/>
        </w:rPr>
        <w:t>ť</w:t>
      </w:r>
      <w:r w:rsidRPr="00987024">
        <w:rPr>
          <w:rFonts w:ascii="Times New Roman" w:hAnsi="Times New Roman"/>
        </w:rPr>
        <w:t xml:space="preserve"> finančný nástroj </w:t>
      </w:r>
      <w:r w:rsidRPr="00987024" w:rsidR="00F322CC">
        <w:rPr>
          <w:rFonts w:ascii="Times New Roman" w:hAnsi="Times New Roman"/>
        </w:rPr>
        <w:t xml:space="preserve">z obchodovania na </w:t>
      </w:r>
      <w:r w:rsidRPr="00987024">
        <w:rPr>
          <w:rFonts w:ascii="Times New Roman" w:hAnsi="Times New Roman"/>
        </w:rPr>
        <w:t>príslušno</w:t>
      </w:r>
      <w:r w:rsidRPr="00987024" w:rsidR="00F322CC">
        <w:rPr>
          <w:rFonts w:ascii="Times New Roman" w:hAnsi="Times New Roman"/>
        </w:rPr>
        <w:t>m</w:t>
      </w:r>
      <w:r w:rsidRPr="00987024">
        <w:rPr>
          <w:rFonts w:ascii="Times New Roman" w:hAnsi="Times New Roman"/>
        </w:rPr>
        <w:t xml:space="preserve"> trhu, ktorý organizuje, ak finančný nástroj alebo emitent prestanú spĺňať podmienky na prijatie finančného nástroja na príslušný trh burzy ustanovené týmto zákonom alebo burzovými pravidlami alebo ak emitent neplní povinnosti</w:t>
      </w:r>
      <w:r w:rsidRPr="00987024" w:rsidR="009C158F">
        <w:rPr>
          <w:rFonts w:ascii="Times New Roman" w:hAnsi="Times New Roman"/>
        </w:rPr>
        <w:t>, pri ktorých zákon vyžaduje pozastavenie obchodovania</w:t>
      </w:r>
      <w:r w:rsidRPr="00987024">
        <w:rPr>
          <w:rFonts w:ascii="Times New Roman" w:hAnsi="Times New Roman"/>
        </w:rPr>
        <w:t>. Burza písomne vyzve emitenta na odstránenie nedostatkov</w:t>
      </w:r>
      <w:r w:rsidRPr="00987024" w:rsidR="00D02E85">
        <w:rPr>
          <w:rFonts w:ascii="Times New Roman" w:hAnsi="Times New Roman"/>
        </w:rPr>
        <w:t>;</w:t>
      </w:r>
      <w:r w:rsidRPr="00987024">
        <w:rPr>
          <w:rFonts w:ascii="Times New Roman" w:hAnsi="Times New Roman"/>
        </w:rPr>
        <w:t xml:space="preserve"> ak nie je </w:t>
      </w:r>
      <w:r w:rsidRPr="00987024" w:rsidR="00D02E85">
        <w:rPr>
          <w:rFonts w:ascii="Times New Roman" w:hAnsi="Times New Roman"/>
        </w:rPr>
        <w:t xml:space="preserve">možné </w:t>
      </w:r>
      <w:r w:rsidRPr="00987024">
        <w:rPr>
          <w:rFonts w:ascii="Times New Roman" w:hAnsi="Times New Roman"/>
        </w:rPr>
        <w:t xml:space="preserve">emitentovi doručiť písomnú výzvu, môže vyzvať emitenta aj zverejnením v tlači s celoštátnou pôsobnosťou alebo iným vhodným spôsobom určeným v burzových pravidlách. Burza </w:t>
      </w:r>
      <w:r w:rsidRPr="00987024" w:rsidR="00363D39">
        <w:rPr>
          <w:rFonts w:ascii="Times New Roman" w:hAnsi="Times New Roman"/>
        </w:rPr>
        <w:t>bezodkladne</w:t>
      </w:r>
      <w:r w:rsidRPr="00987024">
        <w:rPr>
          <w:rFonts w:ascii="Times New Roman" w:hAnsi="Times New Roman"/>
        </w:rPr>
        <w:t xml:space="preserve"> pozastaví obchodovanie s finančným nástrojom alebo vylúči finančný nástroj, ak sa dozvie o skutočnostiach, ktoré by </w:t>
      </w:r>
      <w:r w:rsidRPr="00987024" w:rsidR="00D02E85">
        <w:rPr>
          <w:rFonts w:ascii="Times New Roman" w:hAnsi="Times New Roman"/>
        </w:rPr>
        <w:t>pri</w:t>
      </w:r>
      <w:r w:rsidRPr="00987024">
        <w:rPr>
          <w:rFonts w:ascii="Times New Roman" w:hAnsi="Times New Roman"/>
        </w:rPr>
        <w:t xml:space="preserve"> nepozastaven</w:t>
      </w:r>
      <w:r w:rsidRPr="00987024" w:rsidR="00D02E85">
        <w:rPr>
          <w:rFonts w:ascii="Times New Roman" w:hAnsi="Times New Roman"/>
        </w:rPr>
        <w:t>í</w:t>
      </w:r>
      <w:r w:rsidRPr="00987024">
        <w:rPr>
          <w:rFonts w:ascii="Times New Roman" w:hAnsi="Times New Roman"/>
        </w:rPr>
        <w:t xml:space="preserve"> obchodovania mohli viesť k poškodeniu investorov alebo ohrozeniu verejného záujmu, ak zistila manipuláciu s trhom alebo </w:t>
      </w:r>
      <w:r w:rsidRPr="00987024" w:rsidR="00D02E85">
        <w:rPr>
          <w:rFonts w:ascii="Times New Roman" w:hAnsi="Times New Roman"/>
        </w:rPr>
        <w:t xml:space="preserve">ak </w:t>
      </w:r>
      <w:r w:rsidRPr="00987024">
        <w:rPr>
          <w:rFonts w:ascii="Times New Roman" w:hAnsi="Times New Roman"/>
        </w:rPr>
        <w:t xml:space="preserve">má dôvodné podozrenie z manipulácie s trhom v súvislosti s týmto finančným nástrojom. Burza nie je povinná pozastaviť obchodovanie s finančným nástrojom alebo vylúčiť finančný nástroj, ak by to spôsobilo závažné poškodenie záujmov investorov alebo ohrozilo riadne fungovanie trhu. </w:t>
      </w:r>
    </w:p>
    <w:p w:rsidR="009F7ED0" w:rsidRPr="00987024" w:rsidP="009F7ED0">
      <w:pPr>
        <w:bidi w:val="0"/>
        <w:ind w:left="1002"/>
        <w:jc w:val="both"/>
        <w:rPr>
          <w:rFonts w:ascii="Times New Roman" w:hAnsi="Times New Roman"/>
        </w:rPr>
      </w:pPr>
    </w:p>
    <w:p w:rsidR="009F7ED0" w:rsidRPr="00987024" w:rsidP="009F7ED0">
      <w:pPr>
        <w:bidi w:val="0"/>
        <w:ind w:left="1002"/>
        <w:jc w:val="both"/>
        <w:rPr>
          <w:rFonts w:ascii="Times New Roman" w:hAnsi="Times New Roman"/>
        </w:rPr>
      </w:pPr>
      <w:r w:rsidRPr="00987024">
        <w:rPr>
          <w:rFonts w:ascii="Times New Roman" w:hAnsi="Times New Roman"/>
        </w:rPr>
        <w:t>(2) Ak burza pozastaví obchodovanie s finančným nástrojom, alebo vylúči finančný nástroj z</w:t>
      </w:r>
      <w:r w:rsidRPr="00987024" w:rsidR="00F322CC">
        <w:rPr>
          <w:rFonts w:ascii="Times New Roman" w:hAnsi="Times New Roman"/>
        </w:rPr>
        <w:t> </w:t>
      </w:r>
      <w:r w:rsidRPr="00987024">
        <w:rPr>
          <w:rFonts w:ascii="Times New Roman" w:hAnsi="Times New Roman"/>
        </w:rPr>
        <w:t>obchodovania</w:t>
      </w:r>
      <w:r w:rsidRPr="00987024" w:rsidR="00F322CC">
        <w:rPr>
          <w:rFonts w:ascii="Times New Roman" w:hAnsi="Times New Roman"/>
        </w:rPr>
        <w:t xml:space="preserve"> na príslušnom trhu</w:t>
      </w:r>
      <w:r w:rsidRPr="00987024">
        <w:rPr>
          <w:rFonts w:ascii="Times New Roman" w:hAnsi="Times New Roman"/>
        </w:rPr>
        <w:t>, je povinná zároveň pozastaviť obchodovanie s derivátmi alebo vylúčiť z</w:t>
      </w:r>
      <w:r w:rsidRPr="00987024" w:rsidR="00F322CC">
        <w:rPr>
          <w:rFonts w:ascii="Times New Roman" w:hAnsi="Times New Roman"/>
        </w:rPr>
        <w:t> </w:t>
      </w:r>
      <w:r w:rsidRPr="00987024">
        <w:rPr>
          <w:rFonts w:ascii="Times New Roman" w:hAnsi="Times New Roman"/>
        </w:rPr>
        <w:t>obchodovania</w:t>
      </w:r>
      <w:r w:rsidRPr="00987024" w:rsidR="00F322CC">
        <w:rPr>
          <w:rFonts w:ascii="Times New Roman" w:hAnsi="Times New Roman"/>
        </w:rPr>
        <w:t xml:space="preserve"> na príslušnom trhu</w:t>
      </w:r>
      <w:r w:rsidRPr="00987024">
        <w:rPr>
          <w:rFonts w:ascii="Times New Roman" w:hAnsi="Times New Roman"/>
        </w:rPr>
        <w:t xml:space="preserve"> deriváty v súlade s osobitným predpisom,</w:t>
      </w:r>
      <w:r w:rsidRPr="00987024">
        <w:rPr>
          <w:rFonts w:ascii="Times New Roman" w:hAnsi="Times New Roman"/>
          <w:vertAlign w:val="superscript"/>
        </w:rPr>
        <w:t>5</w:t>
      </w:r>
      <w:r w:rsidRPr="00987024" w:rsidR="00F322CC">
        <w:rPr>
          <w:rFonts w:ascii="Times New Roman" w:hAnsi="Times New Roman"/>
          <w:vertAlign w:val="superscript"/>
        </w:rPr>
        <w:t>6a</w:t>
      </w:r>
      <w:r w:rsidRPr="00987024">
        <w:rPr>
          <w:rFonts w:ascii="Times New Roman" w:hAnsi="Times New Roman"/>
        </w:rPr>
        <w:t xml:space="preserve">) ktoré súvisia s týmto finančným nástrojom alebo pre ktoré je tento finančný nástroj referenciou, ak je to potrebné na podporu cieľov pozastavenia alebo vylúčenia podkladového finančného nástroja. </w:t>
      </w:r>
    </w:p>
    <w:p w:rsidR="009F7ED0" w:rsidRPr="00987024" w:rsidP="009F7ED0">
      <w:pPr>
        <w:bidi w:val="0"/>
        <w:ind w:left="1002"/>
        <w:jc w:val="both"/>
        <w:rPr>
          <w:rFonts w:ascii="Times New Roman" w:hAnsi="Times New Roman"/>
        </w:rPr>
      </w:pPr>
    </w:p>
    <w:p w:rsidR="009F7ED0" w:rsidRPr="00987024" w:rsidP="009F7ED0">
      <w:pPr>
        <w:bidi w:val="0"/>
        <w:ind w:left="1002"/>
        <w:jc w:val="both"/>
        <w:rPr>
          <w:rFonts w:ascii="Times New Roman" w:hAnsi="Times New Roman"/>
        </w:rPr>
      </w:pPr>
      <w:r w:rsidRPr="00987024">
        <w:rPr>
          <w:rFonts w:ascii="Times New Roman" w:hAnsi="Times New Roman"/>
        </w:rPr>
        <w:t>(3) Burza môže pozastaviť obchodovanie s finančným nástrojom najviac na tri mesiace. Útvar inšpekcie burzových obchodov preverí skutočnosti, ktoré viedli k pozastaveniu obchodovania podľa odseku 1 tretej vety, podá správu Národnej banke Slovenska, predstavenstvu a generálnemu riaditeľovi. V správe uvedie najmä, či bol porušený zákon a burzové pravidlá, rozsah tohto porušenia a osoby zodpovedné za toto porušenie. Ak bolo pozastavené obchodovanie podľa odseku 1 a emitent v určenej lehote na výzvu burzy neodstráni nedostatky, burza vylúči finančný nástroj z</w:t>
      </w:r>
      <w:r w:rsidRPr="00987024" w:rsidR="00F322CC">
        <w:rPr>
          <w:rFonts w:ascii="Times New Roman" w:hAnsi="Times New Roman"/>
        </w:rPr>
        <w:t xml:space="preserve"> obchodovania na </w:t>
      </w:r>
      <w:r w:rsidRPr="00987024">
        <w:rPr>
          <w:rFonts w:ascii="Times New Roman" w:hAnsi="Times New Roman"/>
        </w:rPr>
        <w:t>príslušn</w:t>
      </w:r>
      <w:r w:rsidRPr="00987024" w:rsidR="00F322CC">
        <w:rPr>
          <w:rFonts w:ascii="Times New Roman" w:hAnsi="Times New Roman"/>
        </w:rPr>
        <w:t>om</w:t>
      </w:r>
      <w:r w:rsidRPr="00987024">
        <w:rPr>
          <w:rFonts w:ascii="Times New Roman" w:hAnsi="Times New Roman"/>
        </w:rPr>
        <w:t xml:space="preserve"> trhu alebo preradí na iný trh burzy, ktorého podmienky spĺňa. </w:t>
      </w:r>
    </w:p>
    <w:p w:rsidR="009F7ED0" w:rsidRPr="00987024" w:rsidP="009F7ED0">
      <w:pPr>
        <w:bidi w:val="0"/>
        <w:ind w:left="1002"/>
        <w:jc w:val="both"/>
        <w:rPr>
          <w:rFonts w:ascii="Times New Roman" w:hAnsi="Times New Roman"/>
        </w:rPr>
      </w:pPr>
    </w:p>
    <w:p w:rsidR="009F7ED0" w:rsidRPr="00987024" w:rsidP="009F7ED0">
      <w:pPr>
        <w:bidi w:val="0"/>
        <w:ind w:left="1002"/>
        <w:jc w:val="both"/>
        <w:rPr>
          <w:rFonts w:ascii="Times New Roman" w:hAnsi="Times New Roman"/>
        </w:rPr>
      </w:pPr>
      <w:r w:rsidRPr="00987024">
        <w:rPr>
          <w:rFonts w:ascii="Times New Roman" w:hAnsi="Times New Roman"/>
        </w:rPr>
        <w:t>(4) Skončenie obchodovania, pozastavenie obchodovania alebo vylúčenie finančného nástroja z</w:t>
      </w:r>
      <w:r w:rsidRPr="00987024" w:rsidR="00F322CC">
        <w:rPr>
          <w:rFonts w:ascii="Times New Roman" w:hAnsi="Times New Roman"/>
        </w:rPr>
        <w:t xml:space="preserve"> obchodovania na </w:t>
      </w:r>
      <w:r w:rsidRPr="00987024">
        <w:rPr>
          <w:rFonts w:ascii="Times New Roman" w:hAnsi="Times New Roman"/>
        </w:rPr>
        <w:t>príslušn</w:t>
      </w:r>
      <w:r w:rsidRPr="00987024" w:rsidR="00F322CC">
        <w:rPr>
          <w:rFonts w:ascii="Times New Roman" w:hAnsi="Times New Roman"/>
        </w:rPr>
        <w:t>om</w:t>
      </w:r>
      <w:r w:rsidRPr="00987024">
        <w:rPr>
          <w:rFonts w:ascii="Times New Roman" w:hAnsi="Times New Roman"/>
        </w:rPr>
        <w:t xml:space="preserve"> trhu burza </w:t>
      </w:r>
      <w:r w:rsidRPr="00987024" w:rsidR="00363D39">
        <w:rPr>
          <w:rFonts w:ascii="Times New Roman" w:hAnsi="Times New Roman"/>
        </w:rPr>
        <w:t xml:space="preserve">bezodkladne </w:t>
      </w:r>
      <w:r w:rsidRPr="00987024">
        <w:rPr>
          <w:rFonts w:ascii="Times New Roman" w:hAnsi="Times New Roman"/>
        </w:rPr>
        <w:t xml:space="preserve">oznámi Národnej banke Slovenska a zverejní v tlači s celoštátnou pôsobnosťou. Burza je oprávnená zverejniť skutočnosť, že emitent neplní alebo nie je schopný plniť povinnosti vyplývajúce z prijatia ním vydaných finančných nástrojov na trh burzy. </w:t>
      </w:r>
    </w:p>
    <w:p w:rsidR="009F7ED0" w:rsidRPr="00987024" w:rsidP="009F7ED0">
      <w:pPr>
        <w:bidi w:val="0"/>
        <w:ind w:left="1002"/>
        <w:jc w:val="both"/>
        <w:rPr>
          <w:rFonts w:ascii="Times New Roman" w:hAnsi="Times New Roman"/>
        </w:rPr>
      </w:pPr>
    </w:p>
    <w:p w:rsidR="009F7ED0" w:rsidRPr="00987024" w:rsidP="009F7ED0">
      <w:pPr>
        <w:bidi w:val="0"/>
        <w:ind w:left="1002"/>
        <w:jc w:val="both"/>
        <w:rPr>
          <w:rFonts w:ascii="Times New Roman" w:hAnsi="Times New Roman"/>
        </w:rPr>
      </w:pPr>
      <w:r w:rsidRPr="00987024">
        <w:rPr>
          <w:rFonts w:ascii="Times New Roman" w:hAnsi="Times New Roman"/>
        </w:rPr>
        <w:t xml:space="preserve">(5) Ak emitent alebo právny nástupca emitenta požiada burzu o skončenie obchodovania pri zániku finančných nástrojov prijatých na príslušný trh burzy, burza skončí obchodovanie s týmito finančnými nástrojmi v požadovanej lehote; ak lehota nie je uvedená, skončí obchodovanie do piatich dní odo dňa doručenia žiadosti. </w:t>
      </w:r>
    </w:p>
    <w:p w:rsidR="009F7ED0" w:rsidRPr="00987024" w:rsidP="009F7ED0">
      <w:pPr>
        <w:bidi w:val="0"/>
        <w:ind w:left="1002"/>
        <w:jc w:val="both"/>
        <w:rPr>
          <w:rFonts w:ascii="Times New Roman" w:hAnsi="Times New Roman"/>
        </w:rPr>
      </w:pPr>
    </w:p>
    <w:p w:rsidR="009F7ED0" w:rsidRPr="00987024" w:rsidP="009F7ED0">
      <w:pPr>
        <w:bidi w:val="0"/>
        <w:ind w:left="1002"/>
        <w:jc w:val="both"/>
        <w:rPr>
          <w:rFonts w:ascii="Times New Roman" w:hAnsi="Times New Roman"/>
        </w:rPr>
      </w:pPr>
      <w:r w:rsidRPr="00987024">
        <w:rPr>
          <w:rFonts w:ascii="Times New Roman" w:hAnsi="Times New Roman"/>
        </w:rPr>
        <w:t xml:space="preserve">(6) Ak požiada burzu o skončenie obchodovania na príslušnom trhu burzy emitent akcií, na ktorého sa vzťahuje povinnosť podľa § 39 alebo podľa osobitného </w:t>
      </w:r>
      <w:r w:rsidRPr="00987024" w:rsidR="00156D6A">
        <w:rPr>
          <w:rFonts w:ascii="Times New Roman" w:hAnsi="Times New Roman"/>
        </w:rPr>
        <w:t>predpisu</w:t>
      </w:r>
      <w:r w:rsidRPr="00987024">
        <w:rPr>
          <w:rFonts w:ascii="Times New Roman" w:hAnsi="Times New Roman"/>
        </w:rPr>
        <w:t>,</w:t>
      </w:r>
      <w:r w:rsidRPr="00987024">
        <w:rPr>
          <w:rFonts w:ascii="Times New Roman" w:hAnsi="Times New Roman"/>
          <w:vertAlign w:val="superscript"/>
        </w:rPr>
        <w:t>57</w:t>
      </w:r>
      <w:r w:rsidRPr="00987024">
        <w:rPr>
          <w:rFonts w:ascii="Times New Roman" w:hAnsi="Times New Roman"/>
        </w:rPr>
        <w:t>) je povinný predložiť burze doklady o splnení tejto povinnosti alebo rozhodnutie všetkých akcionárov emitenta o skončení obchodovania na príslušnom trhu burzy. Burza skončí obchodovanie s týmito akciami do piatich dní odo dňa, keď jej emitent oznámil splnenie záväzkov z povinnej ponuky na prevzatie,</w:t>
      </w:r>
      <w:r w:rsidRPr="00987024">
        <w:rPr>
          <w:rFonts w:ascii="Times New Roman" w:hAnsi="Times New Roman"/>
          <w:vertAlign w:val="superscript"/>
        </w:rPr>
        <w:t>32</w:t>
      </w:r>
      <w:r w:rsidRPr="00987024">
        <w:rPr>
          <w:rFonts w:ascii="Times New Roman" w:hAnsi="Times New Roman"/>
        </w:rPr>
        <w:t xml:space="preserve">) alebo bezodkladne po prijatí oznámenia emitenta o rozhodnutí všetkých akcionárov emitenta o skončení obchodovania na príslušnom trhu burzy. </w:t>
      </w:r>
    </w:p>
    <w:p w:rsidR="009F7ED0" w:rsidRPr="00987024" w:rsidP="009F7ED0">
      <w:pPr>
        <w:bidi w:val="0"/>
        <w:ind w:left="1002"/>
        <w:jc w:val="both"/>
        <w:rPr>
          <w:rFonts w:ascii="Times New Roman" w:hAnsi="Times New Roman"/>
        </w:rPr>
      </w:pPr>
    </w:p>
    <w:p w:rsidR="009F7ED0" w:rsidRPr="00987024" w:rsidP="009F7ED0">
      <w:pPr>
        <w:bidi w:val="0"/>
        <w:ind w:left="1002"/>
        <w:jc w:val="both"/>
        <w:rPr>
          <w:rFonts w:ascii="Times New Roman" w:hAnsi="Times New Roman"/>
        </w:rPr>
      </w:pPr>
      <w:r w:rsidRPr="00987024">
        <w:rPr>
          <w:rFonts w:ascii="Times New Roman" w:hAnsi="Times New Roman"/>
        </w:rPr>
        <w:t xml:space="preserve">(7) Emitent </w:t>
      </w:r>
      <w:r w:rsidRPr="00987024" w:rsidR="00B369CD">
        <w:rPr>
          <w:rFonts w:ascii="Times New Roman" w:hAnsi="Times New Roman"/>
        </w:rPr>
        <w:t>cenného papiera</w:t>
      </w:r>
      <w:r w:rsidRPr="00987024">
        <w:rPr>
          <w:rFonts w:ascii="Times New Roman" w:hAnsi="Times New Roman"/>
        </w:rPr>
        <w:t xml:space="preserve"> prijatého na </w:t>
      </w:r>
      <w:r w:rsidRPr="00987024" w:rsidR="00B369CD">
        <w:rPr>
          <w:rFonts w:ascii="Times New Roman" w:hAnsi="Times New Roman"/>
        </w:rPr>
        <w:t xml:space="preserve">príslušný regulovaný trh </w:t>
      </w:r>
      <w:r w:rsidRPr="00987024">
        <w:rPr>
          <w:rFonts w:ascii="Times New Roman" w:hAnsi="Times New Roman"/>
        </w:rPr>
        <w:t>alebo emitent</w:t>
      </w:r>
      <w:r w:rsidRPr="00987024" w:rsidR="00B369CD">
        <w:rPr>
          <w:rFonts w:ascii="Times New Roman" w:hAnsi="Times New Roman"/>
        </w:rPr>
        <w:t xml:space="preserve"> cenného papiera</w:t>
      </w:r>
      <w:r w:rsidRPr="00987024">
        <w:rPr>
          <w:rFonts w:ascii="Times New Roman" w:hAnsi="Times New Roman"/>
        </w:rPr>
        <w:t xml:space="preserve"> prijatého na </w:t>
      </w:r>
      <w:r w:rsidRPr="00987024" w:rsidR="00B369CD">
        <w:rPr>
          <w:rFonts w:ascii="Times New Roman" w:hAnsi="Times New Roman"/>
        </w:rPr>
        <w:t xml:space="preserve">príslušný </w:t>
      </w:r>
      <w:r w:rsidRPr="00987024">
        <w:rPr>
          <w:rFonts w:ascii="Times New Roman" w:hAnsi="Times New Roman"/>
        </w:rPr>
        <w:t>regulovaný</w:t>
      </w:r>
      <w:r w:rsidRPr="00987024" w:rsidR="00B369CD">
        <w:rPr>
          <w:rFonts w:ascii="Times New Roman" w:hAnsi="Times New Roman"/>
        </w:rPr>
        <w:t xml:space="preserve"> </w:t>
      </w:r>
      <w:r w:rsidRPr="00987024">
        <w:rPr>
          <w:rFonts w:ascii="Times New Roman" w:hAnsi="Times New Roman"/>
        </w:rPr>
        <w:t xml:space="preserve">trh, ktorý má v prospekte uvedený údaj o tom, že s cenným papierom bude možné obchodovať na burze alebo že emitent požiada o prijatie cenného papiera na </w:t>
      </w:r>
      <w:r w:rsidRPr="00987024" w:rsidR="00B369CD">
        <w:rPr>
          <w:rFonts w:ascii="Times New Roman" w:hAnsi="Times New Roman"/>
        </w:rPr>
        <w:t xml:space="preserve">príslušný regulovaný </w:t>
      </w:r>
      <w:r w:rsidRPr="00987024">
        <w:rPr>
          <w:rFonts w:ascii="Times New Roman" w:hAnsi="Times New Roman"/>
        </w:rPr>
        <w:t>trh, zodpovedá majiteľom cenných papierov a investorom za škody, ktoré im vznikli v dôsledku pozastavenia obchodovania s</w:t>
      </w:r>
      <w:r w:rsidRPr="00987024" w:rsidR="00B369CD">
        <w:rPr>
          <w:rFonts w:ascii="Times New Roman" w:hAnsi="Times New Roman"/>
        </w:rPr>
        <w:t> finančným nástrojom</w:t>
      </w:r>
      <w:r w:rsidRPr="00987024">
        <w:rPr>
          <w:rFonts w:ascii="Times New Roman" w:hAnsi="Times New Roman"/>
        </w:rPr>
        <w:t xml:space="preserve"> podľa odseku 1 alebo v dôsledku vylúčenia cenného papiera z</w:t>
      </w:r>
      <w:r w:rsidRPr="00987024" w:rsidR="00E002F2">
        <w:rPr>
          <w:rFonts w:ascii="Times New Roman" w:hAnsi="Times New Roman"/>
        </w:rPr>
        <w:t xml:space="preserve"> príslušného </w:t>
      </w:r>
      <w:r w:rsidRPr="00987024" w:rsidR="00E91AD1">
        <w:rPr>
          <w:rFonts w:ascii="Times New Roman" w:hAnsi="Times New Roman"/>
        </w:rPr>
        <w:t xml:space="preserve">regulovaného </w:t>
      </w:r>
      <w:r w:rsidRPr="00987024">
        <w:rPr>
          <w:rFonts w:ascii="Times New Roman" w:hAnsi="Times New Roman"/>
        </w:rPr>
        <w:t xml:space="preserve">trhu z dôvodu podľa odseku 3 </w:t>
      </w:r>
      <w:r w:rsidRPr="00987024" w:rsidR="00B369CD">
        <w:rPr>
          <w:rFonts w:ascii="Times New Roman" w:hAnsi="Times New Roman"/>
        </w:rPr>
        <w:t>štvrtej</w:t>
      </w:r>
      <w:r w:rsidRPr="00987024">
        <w:rPr>
          <w:rFonts w:ascii="Times New Roman" w:hAnsi="Times New Roman"/>
        </w:rPr>
        <w:t xml:space="preserve"> vety. </w:t>
      </w:r>
    </w:p>
    <w:p w:rsidR="009F7ED0" w:rsidRPr="00987024" w:rsidP="009F7ED0">
      <w:pPr>
        <w:bidi w:val="0"/>
        <w:ind w:left="1002"/>
        <w:jc w:val="both"/>
        <w:rPr>
          <w:rFonts w:ascii="Times New Roman" w:hAnsi="Times New Roman"/>
        </w:rPr>
      </w:pPr>
    </w:p>
    <w:p w:rsidR="009F7ED0" w:rsidRPr="00987024" w:rsidP="009F7ED0">
      <w:pPr>
        <w:bidi w:val="0"/>
        <w:ind w:left="1002"/>
        <w:jc w:val="both"/>
        <w:rPr>
          <w:rFonts w:ascii="Times New Roman" w:hAnsi="Times New Roman"/>
        </w:rPr>
      </w:pPr>
      <w:r w:rsidRPr="00987024">
        <w:rPr>
          <w:rFonts w:ascii="Times New Roman" w:hAnsi="Times New Roman"/>
        </w:rPr>
        <w:t>(8) Emitent akcií prijatých na trh kótovaných cenných papierov alebo emitent akcií prijatých na regulovaný voľný trh, ktorý má v prospekte uvedený údaj o tom, že s akciami bude možné obchodovať na burze alebo že emitent požiada o prijatie akcií na príslušný trh burzy, je povinný vyhlásiť povinnú ponuku na prevzatie</w:t>
      </w:r>
      <w:r w:rsidRPr="00987024">
        <w:rPr>
          <w:rFonts w:ascii="Times New Roman" w:hAnsi="Times New Roman"/>
          <w:vertAlign w:val="superscript"/>
        </w:rPr>
        <w:t>33</w:t>
      </w:r>
      <w:r w:rsidRPr="00987024">
        <w:rPr>
          <w:rFonts w:ascii="Times New Roman" w:hAnsi="Times New Roman"/>
        </w:rPr>
        <w:t xml:space="preserve">) na kúpu všetkých akcií, s ktorými by po vylúčení z trhu burzy podľa odseku 3 už nebolo možné obchodovať na žiadnej burze, na zahraničnej burze alebo na zahraničnom regulovanom trhu; tým nie je dotknuté ustanovenie § 39 ani osobitný </w:t>
      </w:r>
      <w:r w:rsidRPr="00987024" w:rsidR="00156D6A">
        <w:rPr>
          <w:rFonts w:ascii="Times New Roman" w:hAnsi="Times New Roman"/>
        </w:rPr>
        <w:t>predpis</w:t>
      </w:r>
      <w:r w:rsidRPr="00987024">
        <w:rPr>
          <w:rFonts w:ascii="Times New Roman" w:hAnsi="Times New Roman"/>
        </w:rPr>
        <w:t>.</w:t>
      </w:r>
      <w:r w:rsidRPr="00987024">
        <w:rPr>
          <w:rFonts w:ascii="Times New Roman" w:hAnsi="Times New Roman"/>
          <w:vertAlign w:val="superscript"/>
        </w:rPr>
        <w:t>57</w:t>
      </w:r>
      <w:r w:rsidRPr="00987024">
        <w:rPr>
          <w:rFonts w:ascii="Times New Roman" w:hAnsi="Times New Roman"/>
        </w:rPr>
        <w:t xml:space="preserve">) Na účely vykonania povinnej ponuky na prevzatie sa akcie vylúčené z trhu považujú za akcie prijaté na regulovanom trhu. </w:t>
      </w:r>
    </w:p>
    <w:p w:rsidR="009F7ED0" w:rsidRPr="00987024" w:rsidP="009F7ED0">
      <w:pPr>
        <w:bidi w:val="0"/>
        <w:ind w:left="1002"/>
        <w:jc w:val="both"/>
        <w:rPr>
          <w:rFonts w:ascii="Times New Roman" w:hAnsi="Times New Roman"/>
        </w:rPr>
      </w:pPr>
    </w:p>
    <w:p w:rsidR="009F7ED0" w:rsidRPr="00987024" w:rsidP="009F7ED0">
      <w:pPr>
        <w:bidi w:val="0"/>
        <w:ind w:left="1002"/>
        <w:jc w:val="both"/>
        <w:rPr>
          <w:rFonts w:ascii="Times New Roman" w:hAnsi="Times New Roman"/>
        </w:rPr>
      </w:pPr>
      <w:r w:rsidRPr="00987024">
        <w:rPr>
          <w:rFonts w:ascii="Times New Roman" w:hAnsi="Times New Roman"/>
        </w:rPr>
        <w:t>(9) Ak burza pozastaví obchodovanie s finančným nástrojom alebo derivátom alebo vylúči finančný nástroj alebo derivát podľa odsekov 1 a 2, Národná banka Slovenska je oprávnená aj na ostatných regulovaných trhoch, na mnohostranných obchodných systémoch, na organizovaných obchodných systémoch a na systematických internalizátoroch, pre ktoré je príslušným orgánom dohľadu a na ktorých sa obchoduje s týmto finančným nástrojom alebo derivátmi uvedenými v osobitnom predpise,</w:t>
      </w:r>
      <w:r w:rsidRPr="00987024">
        <w:rPr>
          <w:rFonts w:ascii="Times New Roman" w:hAnsi="Times New Roman"/>
          <w:vertAlign w:val="superscript"/>
        </w:rPr>
        <w:t>5</w:t>
      </w:r>
      <w:r w:rsidRPr="00987024" w:rsidR="00E002F2">
        <w:rPr>
          <w:rFonts w:ascii="Times New Roman" w:hAnsi="Times New Roman"/>
          <w:vertAlign w:val="superscript"/>
        </w:rPr>
        <w:t>6</w:t>
      </w:r>
      <w:r w:rsidRPr="00987024">
        <w:rPr>
          <w:rFonts w:ascii="Times New Roman" w:hAnsi="Times New Roman"/>
          <w:vertAlign w:val="superscript"/>
        </w:rPr>
        <w:t>a</w:t>
      </w:r>
      <w:r w:rsidRPr="00987024">
        <w:rPr>
          <w:rFonts w:ascii="Times New Roman" w:hAnsi="Times New Roman"/>
        </w:rPr>
        <w:t>) ktoré súvisia s týmto finančným nástrojom alebo pre ktoré je tento finančný nástroj referenciou, v súlade s osobitným predpisom</w:t>
      </w:r>
      <w:r w:rsidRPr="00987024">
        <w:rPr>
          <w:rFonts w:ascii="Times New Roman" w:hAnsi="Times New Roman"/>
          <w:vertAlign w:val="superscript"/>
        </w:rPr>
        <w:t>5</w:t>
      </w:r>
      <w:r w:rsidRPr="00987024" w:rsidR="00E002F2">
        <w:rPr>
          <w:rFonts w:ascii="Times New Roman" w:hAnsi="Times New Roman"/>
          <w:vertAlign w:val="superscript"/>
        </w:rPr>
        <w:t>7a</w:t>
      </w:r>
      <w:r w:rsidRPr="00987024">
        <w:rPr>
          <w:rFonts w:ascii="Times New Roman" w:hAnsi="Times New Roman"/>
        </w:rPr>
        <w:t xml:space="preserve">) pozastaviť obchodovanie s týmto finančným nástrojom alebo </w:t>
      </w:r>
      <w:r w:rsidRPr="00987024" w:rsidR="00156D6A">
        <w:rPr>
          <w:rFonts w:ascii="Times New Roman" w:hAnsi="Times New Roman"/>
        </w:rPr>
        <w:t xml:space="preserve">s </w:t>
      </w:r>
      <w:r w:rsidRPr="00987024">
        <w:rPr>
          <w:rFonts w:ascii="Times New Roman" w:hAnsi="Times New Roman"/>
        </w:rPr>
        <w:t>derivátmi, alebo vylúčiť tento finančný nástroj alebo deriváty z obchodovania, ak je pozastavenie alebo vylúčenie spôsobené podozrením zo zneužívania trhu, ponukou na prevzatie alebo nezverejnením dôverných informácií o emitentovi alebo o finančnom nástroji v rozpore s osobitným predpisom</w:t>
      </w:r>
      <w:r w:rsidRPr="00987024" w:rsidR="00E91AD1">
        <w:rPr>
          <w:rFonts w:ascii="Times New Roman" w:hAnsi="Times New Roman"/>
        </w:rPr>
        <w:t>;</w:t>
      </w:r>
      <w:r w:rsidRPr="00987024">
        <w:rPr>
          <w:rFonts w:ascii="Times New Roman" w:hAnsi="Times New Roman"/>
          <w:vertAlign w:val="superscript"/>
        </w:rPr>
        <w:t>58</w:t>
      </w:r>
      <w:r w:rsidRPr="00987024">
        <w:rPr>
          <w:rFonts w:ascii="Times New Roman" w:hAnsi="Times New Roman"/>
        </w:rPr>
        <w:t xml:space="preserve">) </w:t>
      </w:r>
      <w:r w:rsidRPr="00987024" w:rsidR="00E91AD1">
        <w:rPr>
          <w:rFonts w:ascii="Times New Roman" w:hAnsi="Times New Roman"/>
        </w:rPr>
        <w:t>to neplatí, ak</w:t>
      </w:r>
      <w:r w:rsidRPr="00987024">
        <w:rPr>
          <w:rFonts w:ascii="Times New Roman" w:hAnsi="Times New Roman"/>
        </w:rPr>
        <w:t xml:space="preserve"> by takéto pozastavenie alebo vylúčenie mohlo spôsobiť závažné poškodenie záujmov investorov alebo riadneho fungovania trhu. </w:t>
      </w:r>
      <w:r w:rsidRPr="00987024" w:rsidR="009C158F">
        <w:rPr>
          <w:rFonts w:ascii="Times New Roman" w:hAnsi="Times New Roman"/>
        </w:rPr>
        <w:t xml:space="preserve">     </w:t>
      </w:r>
    </w:p>
    <w:p w:rsidR="009F7ED0" w:rsidRPr="00987024" w:rsidP="009F7ED0">
      <w:pPr>
        <w:bidi w:val="0"/>
        <w:ind w:left="1002"/>
        <w:jc w:val="both"/>
        <w:rPr>
          <w:rFonts w:ascii="Times New Roman" w:hAnsi="Times New Roman"/>
        </w:rPr>
      </w:pPr>
    </w:p>
    <w:p w:rsidR="009F7ED0" w:rsidRPr="00987024" w:rsidP="009C158F">
      <w:pPr>
        <w:tabs>
          <w:tab w:val="left" w:pos="3261"/>
        </w:tabs>
        <w:bidi w:val="0"/>
        <w:ind w:left="1002"/>
        <w:jc w:val="both"/>
        <w:rPr>
          <w:rFonts w:ascii="Times New Roman" w:hAnsi="Times New Roman"/>
        </w:rPr>
      </w:pPr>
      <w:r w:rsidRPr="00987024">
        <w:rPr>
          <w:rFonts w:ascii="Times New Roman" w:hAnsi="Times New Roman"/>
        </w:rPr>
        <w:t>(10) Ak Národná banka Slovenska dostala oznámenie o pozastavení alebo vylúčení od príslušného orgánu iného členského štátu, rozhodne v súvislosti s tým istým finančným nástrojom alebo derivátmi uvedenými v osobitnom predpise,</w:t>
      </w:r>
      <w:r w:rsidRPr="00987024">
        <w:rPr>
          <w:rFonts w:ascii="Times New Roman" w:hAnsi="Times New Roman"/>
          <w:vertAlign w:val="superscript"/>
        </w:rPr>
        <w:t>58</w:t>
      </w:r>
      <w:r w:rsidRPr="00987024">
        <w:rPr>
          <w:rFonts w:ascii="Times New Roman" w:hAnsi="Times New Roman"/>
        </w:rPr>
        <w:t>) ktoré súvisia s týmto finančným nástrojom alebo pre ktoré je tento finančný nástroj referenciou o pozastavení obchodovania alebo vylúčení</w:t>
      </w:r>
      <w:r w:rsidRPr="00987024" w:rsidR="00FE26E6">
        <w:rPr>
          <w:rFonts w:ascii="Times New Roman" w:hAnsi="Times New Roman"/>
        </w:rPr>
        <w:t xml:space="preserve"> finančného nástroja z obchodovania</w:t>
      </w:r>
      <w:r w:rsidRPr="00987024">
        <w:rPr>
          <w:rFonts w:ascii="Times New Roman" w:hAnsi="Times New Roman"/>
        </w:rPr>
        <w:t>, ak je pozastavenie obchodovania alebo vylúčenie oznámené príslušným orgánom iného členského štátu spôsobené podozrením zo zneužívania trhu, ponukou na prevzatie alebo nezverejnením dôverných informácií o emitentovi alebo finančnom nástroji v rozpore s osobitným predpisom</w:t>
      </w:r>
      <w:r w:rsidRPr="00987024" w:rsidR="00E91AD1">
        <w:rPr>
          <w:rFonts w:ascii="Times New Roman" w:hAnsi="Times New Roman"/>
        </w:rPr>
        <w:t>;</w:t>
      </w:r>
      <w:r w:rsidRPr="00987024">
        <w:rPr>
          <w:rFonts w:ascii="Times New Roman" w:hAnsi="Times New Roman"/>
          <w:vertAlign w:val="superscript"/>
        </w:rPr>
        <w:t>58</w:t>
      </w:r>
      <w:r w:rsidRPr="00987024">
        <w:rPr>
          <w:rFonts w:ascii="Times New Roman" w:hAnsi="Times New Roman"/>
        </w:rPr>
        <w:t xml:space="preserve">) </w:t>
      </w:r>
      <w:r w:rsidRPr="00987024" w:rsidR="00E91AD1">
        <w:rPr>
          <w:rFonts w:ascii="Times New Roman" w:hAnsi="Times New Roman"/>
        </w:rPr>
        <w:t>to neplatí, ak</w:t>
      </w:r>
      <w:r w:rsidRPr="00987024">
        <w:rPr>
          <w:rFonts w:ascii="Times New Roman" w:hAnsi="Times New Roman"/>
        </w:rPr>
        <w:t xml:space="preserve"> by takéto pozastavenie alebo vylúčenie mohlo spôsobiť závažné poškodenie záujmov investorov alebo riadneho fungovania trhu. </w:t>
      </w:r>
      <w:r w:rsidRPr="00987024" w:rsidR="009C158F">
        <w:rPr>
          <w:rFonts w:ascii="Times New Roman" w:hAnsi="Times New Roman"/>
        </w:rPr>
        <w:t xml:space="preserve">  </w:t>
      </w:r>
    </w:p>
    <w:p w:rsidR="009F7ED0" w:rsidRPr="00987024" w:rsidP="009F7ED0">
      <w:pPr>
        <w:bidi w:val="0"/>
        <w:ind w:left="1002"/>
        <w:jc w:val="both"/>
        <w:rPr>
          <w:rFonts w:ascii="Times New Roman" w:hAnsi="Times New Roman"/>
        </w:rPr>
      </w:pPr>
    </w:p>
    <w:p w:rsidR="009F7ED0" w:rsidRPr="00987024" w:rsidP="009F7ED0">
      <w:pPr>
        <w:bidi w:val="0"/>
        <w:ind w:left="1002"/>
        <w:jc w:val="both"/>
        <w:rPr>
          <w:rFonts w:ascii="Times New Roman" w:hAnsi="Times New Roman"/>
        </w:rPr>
      </w:pPr>
      <w:r w:rsidRPr="00987024">
        <w:rPr>
          <w:rFonts w:ascii="Times New Roman" w:hAnsi="Times New Roman"/>
        </w:rPr>
        <w:t>(11) Národná banka Slovenska oznámi rozhodnutie burzy podľa odsek</w:t>
      </w:r>
      <w:r w:rsidRPr="00987024" w:rsidR="00E91AD1">
        <w:rPr>
          <w:rFonts w:ascii="Times New Roman" w:hAnsi="Times New Roman"/>
        </w:rPr>
        <w:t>ov</w:t>
      </w:r>
      <w:r w:rsidRPr="00987024">
        <w:rPr>
          <w:rFonts w:ascii="Times New Roman" w:hAnsi="Times New Roman"/>
        </w:rPr>
        <w:t xml:space="preserve"> 1 a 2 a svoje rozhodnutie podľa odsek</w:t>
      </w:r>
      <w:r w:rsidRPr="00987024" w:rsidR="00E91AD1">
        <w:rPr>
          <w:rFonts w:ascii="Times New Roman" w:hAnsi="Times New Roman"/>
        </w:rPr>
        <w:t>ov</w:t>
      </w:r>
      <w:r w:rsidRPr="00987024">
        <w:rPr>
          <w:rFonts w:ascii="Times New Roman" w:hAnsi="Times New Roman"/>
        </w:rPr>
        <w:t xml:space="preserve"> 9 a 10 Európskemu orgánu dohľadu (Európskemu orgánu pre cenné papiere a trhy) a ostatným príslušným orgánom</w:t>
      </w:r>
      <w:r w:rsidRPr="00987024" w:rsidR="00E91AD1">
        <w:rPr>
          <w:rFonts w:ascii="Times New Roman" w:hAnsi="Times New Roman"/>
        </w:rPr>
        <w:t xml:space="preserve">; </w:t>
      </w:r>
      <w:r w:rsidRPr="00987024">
        <w:rPr>
          <w:rFonts w:ascii="Times New Roman" w:hAnsi="Times New Roman"/>
        </w:rPr>
        <w:t>ak sa rozhodne obchodovanie s finančným nástrojom nepozastaviť alebo ho nevylúčiť z obchodovania alebo nepozastaviť obchodovanie s derivátmi alebo nevylúčiť z obchodovania deriváty uvedené v osobitnom predpise,</w:t>
      </w:r>
      <w:r w:rsidRPr="00987024">
        <w:rPr>
          <w:rFonts w:ascii="Times New Roman" w:hAnsi="Times New Roman"/>
          <w:vertAlign w:val="superscript"/>
        </w:rPr>
        <w:t>5</w:t>
      </w:r>
      <w:r w:rsidRPr="00987024" w:rsidR="00F322CC">
        <w:rPr>
          <w:rFonts w:ascii="Times New Roman" w:hAnsi="Times New Roman"/>
          <w:vertAlign w:val="superscript"/>
        </w:rPr>
        <w:t>6a</w:t>
      </w:r>
      <w:r w:rsidRPr="00987024">
        <w:rPr>
          <w:rFonts w:ascii="Times New Roman" w:hAnsi="Times New Roman"/>
        </w:rPr>
        <w:t xml:space="preserve">) ktoré súvisia s týmto finančným nástrojom alebo pre ktoré je tento finančný nástroj referenciou, </w:t>
      </w:r>
      <w:r w:rsidRPr="00987024" w:rsidR="005A717C">
        <w:rPr>
          <w:rFonts w:ascii="Times New Roman" w:hAnsi="Times New Roman"/>
        </w:rPr>
        <w:t xml:space="preserve">v rozhodnutí uvedie </w:t>
      </w:r>
      <w:r w:rsidRPr="00987024">
        <w:rPr>
          <w:rFonts w:ascii="Times New Roman" w:hAnsi="Times New Roman"/>
        </w:rPr>
        <w:t xml:space="preserve">aj vysvetlenie. </w:t>
      </w:r>
    </w:p>
    <w:p w:rsidR="009F7ED0" w:rsidRPr="00987024" w:rsidP="009F7ED0">
      <w:pPr>
        <w:bidi w:val="0"/>
        <w:ind w:left="1002"/>
        <w:jc w:val="both"/>
        <w:rPr>
          <w:rFonts w:ascii="Times New Roman" w:hAnsi="Times New Roman"/>
        </w:rPr>
      </w:pPr>
    </w:p>
    <w:p w:rsidR="009F7ED0" w:rsidRPr="00987024" w:rsidP="009F7ED0">
      <w:pPr>
        <w:bidi w:val="0"/>
        <w:ind w:left="1002"/>
        <w:jc w:val="both"/>
        <w:rPr>
          <w:rFonts w:ascii="Times New Roman" w:hAnsi="Times New Roman"/>
        </w:rPr>
      </w:pPr>
      <w:r w:rsidRPr="00987024">
        <w:rPr>
          <w:rFonts w:ascii="Times New Roman" w:hAnsi="Times New Roman"/>
        </w:rPr>
        <w:t xml:space="preserve">(12) Odseky </w:t>
      </w:r>
      <w:r w:rsidRPr="00987024" w:rsidR="00D02E85">
        <w:rPr>
          <w:rFonts w:ascii="Times New Roman" w:hAnsi="Times New Roman"/>
        </w:rPr>
        <w:t xml:space="preserve">1, </w:t>
      </w:r>
      <w:r w:rsidRPr="00987024">
        <w:rPr>
          <w:rFonts w:ascii="Times New Roman" w:hAnsi="Times New Roman"/>
        </w:rPr>
        <w:t>2, 9</w:t>
      </w:r>
      <w:r w:rsidRPr="00987024" w:rsidR="00F37ABA">
        <w:rPr>
          <w:rFonts w:ascii="Times New Roman" w:hAnsi="Times New Roman"/>
        </w:rPr>
        <w:t xml:space="preserve"> až </w:t>
      </w:r>
      <w:r w:rsidRPr="00987024">
        <w:rPr>
          <w:rFonts w:ascii="Times New Roman" w:hAnsi="Times New Roman"/>
        </w:rPr>
        <w:t>11 sa uplatňujú</w:t>
      </w:r>
      <w:r w:rsidRPr="00987024" w:rsidR="00E91AD1">
        <w:rPr>
          <w:rFonts w:ascii="Times New Roman" w:hAnsi="Times New Roman"/>
        </w:rPr>
        <w:t>,</w:t>
      </w:r>
      <w:r w:rsidRPr="00987024">
        <w:rPr>
          <w:rFonts w:ascii="Times New Roman" w:hAnsi="Times New Roman"/>
        </w:rPr>
        <w:t xml:space="preserve"> aj </w:t>
      </w:r>
      <w:r w:rsidRPr="00987024" w:rsidR="00E91AD1">
        <w:rPr>
          <w:rFonts w:ascii="Times New Roman" w:hAnsi="Times New Roman"/>
        </w:rPr>
        <w:t>ak</w:t>
      </w:r>
      <w:r w:rsidRPr="00987024">
        <w:rPr>
          <w:rFonts w:ascii="Times New Roman" w:hAnsi="Times New Roman"/>
        </w:rPr>
        <w:t xml:space="preserve"> sa pozastavenie obchodovania s finančným nástrojom alebo vylúčenie finančného nástroja z obchodovania alebo pozastavenie obchodovania s derivátmi alebo vylúčenie z obchodovania derivátov uvedených v osobitnom predpise,</w:t>
      </w:r>
      <w:r w:rsidRPr="00987024">
        <w:rPr>
          <w:rFonts w:ascii="Times New Roman" w:hAnsi="Times New Roman"/>
          <w:vertAlign w:val="superscript"/>
        </w:rPr>
        <w:t>5</w:t>
      </w:r>
      <w:r w:rsidRPr="00987024" w:rsidR="00E002F2">
        <w:rPr>
          <w:rFonts w:ascii="Times New Roman" w:hAnsi="Times New Roman"/>
          <w:vertAlign w:val="superscript"/>
        </w:rPr>
        <w:t>6a</w:t>
      </w:r>
      <w:r w:rsidRPr="00987024">
        <w:rPr>
          <w:rFonts w:ascii="Times New Roman" w:hAnsi="Times New Roman"/>
        </w:rPr>
        <w:t xml:space="preserve">) ktoré súvisia s týmto finančným nástrojom alebo pre ktoré je tento finančný nástroj referenciou, zrušilo. </w:t>
      </w:r>
    </w:p>
    <w:p w:rsidR="009F7ED0" w:rsidRPr="00987024" w:rsidP="009F7ED0">
      <w:pPr>
        <w:bidi w:val="0"/>
        <w:ind w:left="1002"/>
        <w:jc w:val="both"/>
        <w:rPr>
          <w:rFonts w:ascii="Times New Roman" w:hAnsi="Times New Roman"/>
        </w:rPr>
      </w:pPr>
    </w:p>
    <w:p w:rsidR="009F7ED0" w:rsidRPr="00987024" w:rsidP="009F7ED0">
      <w:pPr>
        <w:bidi w:val="0"/>
        <w:ind w:left="1002"/>
        <w:jc w:val="both"/>
        <w:rPr>
          <w:rFonts w:ascii="Times New Roman" w:hAnsi="Times New Roman"/>
        </w:rPr>
      </w:pPr>
      <w:r w:rsidRPr="00987024">
        <w:rPr>
          <w:rFonts w:ascii="Times New Roman" w:hAnsi="Times New Roman"/>
        </w:rPr>
        <w:t>(13) Za splnenie povinnosti podľa odseku 1 sa považuje</w:t>
      </w:r>
      <w:r w:rsidRPr="00987024" w:rsidR="005A717C">
        <w:rPr>
          <w:rFonts w:ascii="Times New Roman" w:hAnsi="Times New Roman"/>
        </w:rPr>
        <w:t>, aj</w:t>
      </w:r>
      <w:r w:rsidRPr="00987024">
        <w:rPr>
          <w:rFonts w:ascii="Times New Roman" w:hAnsi="Times New Roman"/>
        </w:rPr>
        <w:t xml:space="preserve"> ak burza preradí finančný nástroj na </w:t>
      </w:r>
      <w:r w:rsidRPr="00987024" w:rsidR="00156D6A">
        <w:rPr>
          <w:rFonts w:ascii="Times New Roman" w:hAnsi="Times New Roman"/>
        </w:rPr>
        <w:t xml:space="preserve">iný </w:t>
      </w:r>
      <w:r w:rsidRPr="00987024">
        <w:rPr>
          <w:rFonts w:ascii="Times New Roman" w:hAnsi="Times New Roman"/>
        </w:rPr>
        <w:t>trh</w:t>
      </w:r>
      <w:r w:rsidRPr="00987024" w:rsidR="00156D6A">
        <w:rPr>
          <w:rFonts w:ascii="Times New Roman" w:hAnsi="Times New Roman"/>
        </w:rPr>
        <w:t xml:space="preserve"> burzy</w:t>
      </w:r>
      <w:r w:rsidRPr="00987024">
        <w:rPr>
          <w:rFonts w:ascii="Times New Roman" w:hAnsi="Times New Roman"/>
        </w:rPr>
        <w:t xml:space="preserve">, ktorého podmienky spĺňa. </w:t>
      </w:r>
    </w:p>
    <w:p w:rsidR="009F7ED0" w:rsidRPr="00987024" w:rsidP="009F7ED0">
      <w:pPr>
        <w:bidi w:val="0"/>
        <w:ind w:left="1002"/>
        <w:jc w:val="both"/>
        <w:rPr>
          <w:rFonts w:ascii="Times New Roman" w:hAnsi="Times New Roman"/>
        </w:rPr>
      </w:pPr>
    </w:p>
    <w:p w:rsidR="009F7ED0" w:rsidRPr="00987024" w:rsidP="009F7ED0">
      <w:pPr>
        <w:bidi w:val="0"/>
        <w:ind w:left="1002"/>
        <w:jc w:val="both"/>
        <w:rPr>
          <w:rFonts w:ascii="Times New Roman" w:hAnsi="Times New Roman"/>
        </w:rPr>
      </w:pPr>
      <w:r w:rsidRPr="00987024">
        <w:rPr>
          <w:rFonts w:ascii="Times New Roman" w:hAnsi="Times New Roman"/>
        </w:rPr>
        <w:t>(14) O prijatí opatrení podľa odsekov 1 až 8</w:t>
      </w:r>
      <w:r w:rsidRPr="00987024" w:rsidR="006F1893">
        <w:rPr>
          <w:rFonts w:ascii="Times New Roman" w:hAnsi="Times New Roman"/>
        </w:rPr>
        <w:t xml:space="preserve">, </w:t>
      </w:r>
      <w:r w:rsidRPr="00987024">
        <w:rPr>
          <w:rFonts w:ascii="Times New Roman" w:hAnsi="Times New Roman"/>
        </w:rPr>
        <w:t xml:space="preserve">12 a 13 je burza povinná </w:t>
      </w:r>
      <w:r w:rsidRPr="00987024" w:rsidR="00363D39">
        <w:rPr>
          <w:rFonts w:ascii="Times New Roman" w:hAnsi="Times New Roman"/>
        </w:rPr>
        <w:t>bezodkladne</w:t>
      </w:r>
      <w:r w:rsidRPr="00987024">
        <w:rPr>
          <w:rFonts w:ascii="Times New Roman" w:hAnsi="Times New Roman"/>
        </w:rPr>
        <w:t xml:space="preserve"> informovať Národnú banku Slovenska a</w:t>
      </w:r>
      <w:r w:rsidRPr="00987024" w:rsidR="00E91AD1">
        <w:rPr>
          <w:rFonts w:ascii="Times New Roman" w:hAnsi="Times New Roman"/>
        </w:rPr>
        <w:t> </w:t>
      </w:r>
      <w:r w:rsidRPr="00987024">
        <w:rPr>
          <w:rFonts w:ascii="Times New Roman" w:hAnsi="Times New Roman"/>
        </w:rPr>
        <w:t>zverejniť</w:t>
      </w:r>
      <w:r w:rsidRPr="00987024" w:rsidR="00E91AD1">
        <w:rPr>
          <w:rFonts w:ascii="Times New Roman" w:hAnsi="Times New Roman"/>
        </w:rPr>
        <w:t xml:space="preserve"> oznámenie</w:t>
      </w:r>
      <w:r w:rsidRPr="00987024">
        <w:rPr>
          <w:rFonts w:ascii="Times New Roman" w:hAnsi="Times New Roman"/>
        </w:rPr>
        <w:t xml:space="preserve"> o</w:t>
      </w:r>
      <w:r w:rsidRPr="00987024" w:rsidR="00E91AD1">
        <w:rPr>
          <w:rFonts w:ascii="Times New Roman" w:hAnsi="Times New Roman"/>
        </w:rPr>
        <w:t> prijatí takýchto opatrení na svojom webovom sídle</w:t>
      </w:r>
      <w:r w:rsidRPr="00987024">
        <w:rPr>
          <w:rFonts w:ascii="Times New Roman" w:hAnsi="Times New Roman"/>
        </w:rPr>
        <w:t xml:space="preserve">.“. </w:t>
      </w:r>
    </w:p>
    <w:p w:rsidR="009F7ED0" w:rsidRPr="00987024" w:rsidP="009F7ED0">
      <w:pPr>
        <w:bidi w:val="0"/>
        <w:ind w:left="1002"/>
        <w:jc w:val="both"/>
        <w:rPr>
          <w:rFonts w:ascii="Times New Roman" w:hAnsi="Times New Roman"/>
        </w:rPr>
      </w:pPr>
    </w:p>
    <w:p w:rsidR="009F7ED0" w:rsidRPr="00987024" w:rsidP="009F7ED0">
      <w:pPr>
        <w:bidi w:val="0"/>
        <w:ind w:left="1002"/>
        <w:jc w:val="both"/>
        <w:rPr>
          <w:rFonts w:ascii="Times New Roman" w:hAnsi="Times New Roman"/>
        </w:rPr>
      </w:pPr>
      <w:r w:rsidRPr="00987024">
        <w:rPr>
          <w:rFonts w:ascii="Times New Roman" w:hAnsi="Times New Roman"/>
        </w:rPr>
        <w:t>Poznámky pod čiarou k odkazom 5</w:t>
      </w:r>
      <w:r w:rsidRPr="00987024" w:rsidR="00E002F2">
        <w:rPr>
          <w:rFonts w:ascii="Times New Roman" w:hAnsi="Times New Roman"/>
        </w:rPr>
        <w:t>6a, 57</w:t>
      </w:r>
      <w:r w:rsidRPr="00987024">
        <w:rPr>
          <w:rFonts w:ascii="Times New Roman" w:hAnsi="Times New Roman"/>
        </w:rPr>
        <w:t xml:space="preserve">a </w:t>
      </w:r>
      <w:r w:rsidRPr="00987024" w:rsidR="00E002F2">
        <w:rPr>
          <w:rFonts w:ascii="Times New Roman" w:hAnsi="Times New Roman"/>
        </w:rPr>
        <w:t>a</w:t>
      </w:r>
      <w:r w:rsidRPr="00987024">
        <w:rPr>
          <w:rFonts w:ascii="Times New Roman" w:hAnsi="Times New Roman"/>
        </w:rPr>
        <w:t xml:space="preserve"> 58 znejú: </w:t>
      </w:r>
    </w:p>
    <w:p w:rsidR="00207FB1" w:rsidRPr="00987024" w:rsidP="00891A44">
      <w:pPr>
        <w:bidi w:val="0"/>
        <w:ind w:left="1002"/>
        <w:jc w:val="both"/>
        <w:rPr>
          <w:rFonts w:ascii="Times New Roman" w:hAnsi="Times New Roman"/>
        </w:rPr>
      </w:pPr>
      <w:r w:rsidRPr="00987024" w:rsidR="009F7ED0">
        <w:rPr>
          <w:rFonts w:ascii="Times New Roman" w:hAnsi="Times New Roman"/>
        </w:rPr>
        <w:t>„</w:t>
      </w:r>
      <w:r w:rsidRPr="00987024" w:rsidR="009F7ED0">
        <w:rPr>
          <w:rFonts w:ascii="Times New Roman" w:hAnsi="Times New Roman"/>
          <w:vertAlign w:val="superscript"/>
        </w:rPr>
        <w:t>5</w:t>
      </w:r>
      <w:r w:rsidRPr="00987024" w:rsidR="00F322CC">
        <w:rPr>
          <w:rFonts w:ascii="Times New Roman" w:hAnsi="Times New Roman"/>
          <w:vertAlign w:val="superscript"/>
        </w:rPr>
        <w:t>6a</w:t>
      </w:r>
      <w:r w:rsidRPr="00987024" w:rsidR="009F7ED0">
        <w:rPr>
          <w:rFonts w:ascii="Times New Roman" w:hAnsi="Times New Roman"/>
        </w:rPr>
        <w:t xml:space="preserve">) § 5 ods. 1 písm. d) až j) zákona č. 566/2001 Z. z. v znení neskorších predpisov. </w:t>
      </w:r>
    </w:p>
    <w:p w:rsidR="009F7ED0" w:rsidRPr="00987024" w:rsidP="00156D6A">
      <w:pPr>
        <w:bidi w:val="0"/>
        <w:ind w:left="1418" w:hanging="416"/>
        <w:jc w:val="both"/>
        <w:rPr>
          <w:rFonts w:ascii="Times New Roman" w:hAnsi="Times New Roman"/>
        </w:rPr>
      </w:pPr>
      <w:r w:rsidRPr="00987024" w:rsidR="00156D6A">
        <w:rPr>
          <w:rFonts w:ascii="Times New Roman" w:hAnsi="Times New Roman"/>
          <w:vertAlign w:val="superscript"/>
        </w:rPr>
        <w:t xml:space="preserve">  </w:t>
      </w:r>
      <w:r w:rsidRPr="00987024">
        <w:rPr>
          <w:rFonts w:ascii="Times New Roman" w:hAnsi="Times New Roman"/>
          <w:vertAlign w:val="superscript"/>
        </w:rPr>
        <w:t>5</w:t>
      </w:r>
      <w:r w:rsidRPr="00987024" w:rsidR="00E002F2">
        <w:rPr>
          <w:rFonts w:ascii="Times New Roman" w:hAnsi="Times New Roman"/>
          <w:vertAlign w:val="superscript"/>
        </w:rPr>
        <w:t>7a</w:t>
      </w:r>
      <w:r w:rsidRPr="00987024">
        <w:rPr>
          <w:rFonts w:ascii="Times New Roman" w:hAnsi="Times New Roman"/>
        </w:rPr>
        <w:t>)</w:t>
      </w:r>
      <w:r w:rsidRPr="00987024" w:rsidR="00156D6A">
        <w:rPr>
          <w:rFonts w:ascii="Times New Roman" w:hAnsi="Times New Roman"/>
        </w:rPr>
        <w:t xml:space="preserve"> </w:t>
      </w:r>
      <w:r w:rsidRPr="00987024">
        <w:rPr>
          <w:rFonts w:ascii="Times New Roman" w:hAnsi="Times New Roman"/>
        </w:rPr>
        <w:t>Delegované nariadenie Komisie (EÚ) .../... z 24.</w:t>
      </w:r>
      <w:r w:rsidRPr="00987024" w:rsidR="00E002F2">
        <w:rPr>
          <w:rFonts w:ascii="Times New Roman" w:hAnsi="Times New Roman"/>
        </w:rPr>
        <w:t xml:space="preserve"> mája</w:t>
      </w:r>
      <w:r w:rsidRPr="00987024">
        <w:rPr>
          <w:rFonts w:ascii="Times New Roman" w:hAnsi="Times New Roman"/>
        </w:rPr>
        <w:t xml:space="preserve"> 2016 dopĺňajúce smernicu 2014/65/EÚ Európskeho parlamentu a Rady s ohľadom na regulačné technické predpisy pre pozastavenie a vylúčenie finančných nástrojov z obchodovania (Ú.v. EÚ L..,............). </w:t>
      </w:r>
    </w:p>
    <w:p w:rsidR="009F7ED0" w:rsidRPr="00987024" w:rsidP="00156D6A">
      <w:pPr>
        <w:bidi w:val="0"/>
        <w:ind w:left="1418" w:hanging="416"/>
        <w:jc w:val="both"/>
        <w:rPr>
          <w:rFonts w:ascii="Times New Roman" w:hAnsi="Times New Roman"/>
        </w:rPr>
      </w:pPr>
      <w:r w:rsidRPr="00987024" w:rsidR="00156D6A">
        <w:rPr>
          <w:rFonts w:ascii="Times New Roman" w:hAnsi="Times New Roman"/>
          <w:vertAlign w:val="superscript"/>
        </w:rPr>
        <w:t xml:space="preserve">  </w:t>
      </w:r>
      <w:r w:rsidRPr="00987024">
        <w:rPr>
          <w:rFonts w:ascii="Times New Roman" w:hAnsi="Times New Roman"/>
          <w:vertAlign w:val="superscript"/>
        </w:rPr>
        <w:t>58</w:t>
      </w:r>
      <w:r w:rsidRPr="00987024">
        <w:rPr>
          <w:rFonts w:ascii="Times New Roman" w:hAnsi="Times New Roman"/>
        </w:rPr>
        <w:t>)</w:t>
      </w:r>
      <w:r w:rsidRPr="00987024" w:rsidR="00156D6A">
        <w:rPr>
          <w:rFonts w:ascii="Times New Roman" w:hAnsi="Times New Roman"/>
        </w:rPr>
        <w:t xml:space="preserve"> </w:t>
      </w:r>
      <w:r w:rsidRPr="00987024">
        <w:rPr>
          <w:rFonts w:ascii="Times New Roman" w:hAnsi="Times New Roman"/>
        </w:rPr>
        <w:t>Čl</w:t>
      </w:r>
      <w:r w:rsidRPr="00987024" w:rsidR="00E002F2">
        <w:rPr>
          <w:rFonts w:ascii="Times New Roman" w:hAnsi="Times New Roman"/>
        </w:rPr>
        <w:t>.</w:t>
      </w:r>
      <w:r w:rsidRPr="00987024">
        <w:rPr>
          <w:rFonts w:ascii="Times New Roman" w:hAnsi="Times New Roman"/>
        </w:rPr>
        <w:t xml:space="preserve"> 7 a 17 nariadenia Európskeho parlamentu a Rady (EÚ) č. 596/2014 zo 16. apríla 2014 o zneužívaní trhu (nariadenie o zneužívaní trhu) a o zrušení smernice Európskeho parlamentu a Rady 2003/6/ES a smerníc Komisie 2003/124/ES, 2003/125/ES a 2004/72/ES (Ú.v. EÚ L 173, 12.6.2014)</w:t>
      </w:r>
      <w:r w:rsidRPr="00987024" w:rsidR="00D41296">
        <w:rPr>
          <w:rFonts w:ascii="Times New Roman" w:hAnsi="Times New Roman"/>
        </w:rPr>
        <w:t xml:space="preserve"> v platnom znení</w:t>
      </w:r>
      <w:r w:rsidRPr="00987024">
        <w:rPr>
          <w:rFonts w:ascii="Times New Roman" w:hAnsi="Times New Roman"/>
        </w:rPr>
        <w:t xml:space="preserve">.“. </w:t>
      </w:r>
    </w:p>
    <w:p w:rsidR="009F7ED0" w:rsidRPr="00987024" w:rsidP="009F7ED0">
      <w:pPr>
        <w:bidi w:val="0"/>
        <w:ind w:left="1002"/>
        <w:rPr>
          <w:rFonts w:ascii="Times New Roman" w:hAnsi="Times New Roman"/>
        </w:rPr>
      </w:pPr>
    </w:p>
    <w:p w:rsidR="00FF5475" w:rsidRPr="00987024" w:rsidP="009049F0">
      <w:pPr>
        <w:bidi w:val="0"/>
        <w:ind w:left="642"/>
        <w:rPr>
          <w:rFonts w:ascii="Times New Roman" w:hAnsi="Times New Roman"/>
        </w:rPr>
      </w:pPr>
    </w:p>
    <w:p w:rsidR="00235677" w:rsidRPr="00987024" w:rsidP="0069223D">
      <w:pPr>
        <w:pStyle w:val="ListParagraph"/>
        <w:numPr>
          <w:numId w:val="88"/>
        </w:numPr>
        <w:bidi w:val="0"/>
        <w:rPr>
          <w:rFonts w:ascii="Times New Roman" w:hAnsi="Times New Roman"/>
        </w:rPr>
      </w:pPr>
      <w:r w:rsidRPr="00987024" w:rsidR="00C756B8">
        <w:rPr>
          <w:rFonts w:ascii="Times New Roman" w:hAnsi="Times New Roman"/>
        </w:rPr>
        <w:t>Za § 38 sa vkladá § 38a, ktorý vrátane nadpisu znie</w:t>
      </w:r>
      <w:r w:rsidRPr="00987024">
        <w:rPr>
          <w:rFonts w:ascii="Times New Roman" w:hAnsi="Times New Roman"/>
        </w:rPr>
        <w:t>:</w:t>
      </w:r>
    </w:p>
    <w:p w:rsidR="00BD664E" w:rsidRPr="00987024" w:rsidP="009049F0">
      <w:pPr>
        <w:bidi w:val="0"/>
        <w:ind w:left="282"/>
        <w:rPr>
          <w:rFonts w:ascii="Times New Roman" w:hAnsi="Times New Roman"/>
        </w:rPr>
      </w:pPr>
    </w:p>
    <w:p w:rsidR="00360805" w:rsidRPr="00987024" w:rsidP="009049F0">
      <w:pPr>
        <w:bidi w:val="0"/>
        <w:ind w:left="642"/>
        <w:jc w:val="center"/>
        <w:rPr>
          <w:rFonts w:ascii="Times New Roman" w:hAnsi="Times New Roman"/>
        </w:rPr>
      </w:pPr>
      <w:r w:rsidRPr="00987024" w:rsidR="00235677">
        <w:rPr>
          <w:rFonts w:ascii="Times New Roman" w:hAnsi="Times New Roman"/>
        </w:rPr>
        <w:t xml:space="preserve">„§ 38a </w:t>
      </w:r>
    </w:p>
    <w:p w:rsidR="00235677" w:rsidRPr="00987024" w:rsidP="009049F0">
      <w:pPr>
        <w:bidi w:val="0"/>
        <w:ind w:left="642"/>
        <w:jc w:val="center"/>
        <w:rPr>
          <w:rFonts w:ascii="Times New Roman" w:hAnsi="Times New Roman"/>
        </w:rPr>
      </w:pPr>
      <w:r w:rsidRPr="00987024" w:rsidR="00DF6A70">
        <w:rPr>
          <w:rFonts w:ascii="Times New Roman" w:hAnsi="Times New Roman"/>
        </w:rPr>
        <w:t>Dočasné zastavenie</w:t>
      </w:r>
      <w:r w:rsidRPr="00987024">
        <w:rPr>
          <w:rFonts w:ascii="Times New Roman" w:hAnsi="Times New Roman"/>
        </w:rPr>
        <w:t xml:space="preserve"> obchodovania s finančnými nástrojmi</w:t>
      </w:r>
    </w:p>
    <w:p w:rsidR="00BD664E" w:rsidRPr="00987024" w:rsidP="009049F0">
      <w:pPr>
        <w:bidi w:val="0"/>
        <w:ind w:left="642"/>
        <w:jc w:val="center"/>
        <w:rPr>
          <w:rFonts w:ascii="Times New Roman" w:hAnsi="Times New Roman"/>
        </w:rPr>
      </w:pPr>
    </w:p>
    <w:p w:rsidR="007508E4" w:rsidRPr="00987024" w:rsidP="007B69FC">
      <w:pPr>
        <w:pStyle w:val="ListParagraph"/>
        <w:numPr>
          <w:numId w:val="5"/>
        </w:numPr>
        <w:suppressAutoHyphens/>
        <w:bidi w:val="0"/>
        <w:spacing w:line="259" w:lineRule="auto"/>
        <w:ind w:left="1350"/>
        <w:jc w:val="both"/>
        <w:rPr>
          <w:rFonts w:ascii="Times New Roman" w:hAnsi="Times New Roman"/>
        </w:rPr>
      </w:pPr>
      <w:r w:rsidRPr="00987024" w:rsidR="00235677">
        <w:rPr>
          <w:rFonts w:ascii="Times New Roman" w:hAnsi="Times New Roman"/>
        </w:rPr>
        <w:t xml:space="preserve">Burza môže dočasne zastaviť alebo obmedziť obchodovanie, ak nastane významný pohyb cien finančného nástroja na </w:t>
      </w:r>
      <w:r w:rsidRPr="00987024" w:rsidR="00BC6107">
        <w:rPr>
          <w:rFonts w:ascii="Times New Roman" w:hAnsi="Times New Roman"/>
        </w:rPr>
        <w:t>príslušnom</w:t>
      </w:r>
      <w:r w:rsidRPr="00987024" w:rsidR="00235677">
        <w:rPr>
          <w:rFonts w:ascii="Times New Roman" w:hAnsi="Times New Roman"/>
        </w:rPr>
        <w:t xml:space="preserve"> trhu alebo súvisiacom trhu </w:t>
      </w:r>
      <w:r w:rsidRPr="00987024" w:rsidR="00220AF7">
        <w:rPr>
          <w:rFonts w:ascii="Times New Roman" w:hAnsi="Times New Roman"/>
        </w:rPr>
        <w:t>v krátkom čase</w:t>
      </w:r>
      <w:r w:rsidRPr="00987024" w:rsidR="00235677">
        <w:rPr>
          <w:rFonts w:ascii="Times New Roman" w:hAnsi="Times New Roman"/>
        </w:rPr>
        <w:t xml:space="preserve">. </w:t>
      </w:r>
    </w:p>
    <w:p w:rsidR="00235677" w:rsidRPr="00987024" w:rsidP="009049F0">
      <w:pPr>
        <w:bidi w:val="0"/>
        <w:ind w:left="630"/>
        <w:jc w:val="both"/>
        <w:rPr>
          <w:rFonts w:ascii="Times New Roman" w:hAnsi="Times New Roman"/>
        </w:rPr>
      </w:pPr>
      <w:r w:rsidRPr="00987024">
        <w:rPr>
          <w:rFonts w:ascii="Times New Roman" w:hAnsi="Times New Roman"/>
        </w:rPr>
        <w:t xml:space="preserve">  </w:t>
      </w:r>
    </w:p>
    <w:p w:rsidR="00235677" w:rsidRPr="00987024" w:rsidP="007B69FC">
      <w:pPr>
        <w:pStyle w:val="ListParagraph"/>
        <w:numPr>
          <w:numId w:val="5"/>
        </w:numPr>
        <w:suppressAutoHyphens/>
        <w:bidi w:val="0"/>
        <w:spacing w:line="259" w:lineRule="auto"/>
        <w:ind w:left="1350"/>
        <w:jc w:val="both"/>
        <w:rPr>
          <w:rFonts w:ascii="Times New Roman" w:hAnsi="Times New Roman"/>
        </w:rPr>
      </w:pPr>
      <w:r w:rsidRPr="00987024">
        <w:rPr>
          <w:rFonts w:ascii="Times New Roman" w:hAnsi="Times New Roman"/>
        </w:rPr>
        <w:t xml:space="preserve">Burza je oprávnená vo výnimočných </w:t>
      </w:r>
      <w:r w:rsidRPr="00987024" w:rsidR="00BC6107">
        <w:rPr>
          <w:rFonts w:ascii="Times New Roman" w:hAnsi="Times New Roman"/>
        </w:rPr>
        <w:t>situáciách</w:t>
      </w:r>
      <w:r w:rsidRPr="00987024">
        <w:rPr>
          <w:rFonts w:ascii="Times New Roman" w:hAnsi="Times New Roman"/>
        </w:rPr>
        <w:t xml:space="preserve"> zrušiť, zmeniť alebo opraviť akúkoľvek transakciu. Burza je povinná zabezpečiť, že parametre pre zastavenie obchodovania na regulovanom trhu sú vhodne nastavené spôsobom, ktorý berie do úvahy likviditu jednotlivých tried a podtried aktív, povahu trhového modelu a typy používateľov a ktorý je dostačujúci na to, aby sa zabránilo významným narušeniam riadneho obchodovania. </w:t>
      </w:r>
    </w:p>
    <w:p w:rsidR="007508E4" w:rsidRPr="00987024" w:rsidP="009049F0">
      <w:pPr>
        <w:pStyle w:val="NoSpacing"/>
        <w:bidi w:val="0"/>
        <w:ind w:left="630"/>
        <w:jc w:val="both"/>
        <w:rPr>
          <w:rFonts w:ascii="Times New Roman" w:hAnsi="Times New Roman" w:cs="Times New Roman"/>
          <w:sz w:val="24"/>
          <w:szCs w:val="24"/>
        </w:rPr>
      </w:pPr>
    </w:p>
    <w:p w:rsidR="00235677" w:rsidRPr="00987024" w:rsidP="007B69FC">
      <w:pPr>
        <w:pStyle w:val="ListParagraph"/>
        <w:numPr>
          <w:numId w:val="5"/>
        </w:numPr>
        <w:suppressAutoHyphens/>
        <w:bidi w:val="0"/>
        <w:spacing w:line="259" w:lineRule="auto"/>
        <w:ind w:left="1350"/>
        <w:jc w:val="both"/>
        <w:rPr>
          <w:rFonts w:ascii="Times New Roman" w:hAnsi="Times New Roman"/>
        </w:rPr>
      </w:pPr>
      <w:r w:rsidRPr="00987024">
        <w:rPr>
          <w:rFonts w:ascii="Times New Roman" w:hAnsi="Times New Roman"/>
        </w:rPr>
        <w:t xml:space="preserve">Burza je povinná podávať správy o parametroch na zastavenie obchodovania na regulovanom trhu a o všetkých podstatných zmenách týchto parametrov Národnej banke Slovenska uceleným a porovnateľným spôsobom, ktorá ich následne oznámi Európskemu orgánu dohľadu (Európskemu orgánu pre cenné papiere a trhy). </w:t>
      </w:r>
    </w:p>
    <w:p w:rsidR="007508E4" w:rsidRPr="00987024" w:rsidP="009049F0">
      <w:pPr>
        <w:pStyle w:val="NoSpacing"/>
        <w:bidi w:val="0"/>
        <w:ind w:left="630"/>
        <w:jc w:val="both"/>
        <w:rPr>
          <w:rFonts w:ascii="Times New Roman" w:hAnsi="Times New Roman" w:cs="Times New Roman"/>
          <w:sz w:val="24"/>
          <w:szCs w:val="24"/>
        </w:rPr>
      </w:pPr>
    </w:p>
    <w:p w:rsidR="00235677" w:rsidRPr="00987024" w:rsidP="007B69FC">
      <w:pPr>
        <w:pStyle w:val="ListParagraph"/>
        <w:numPr>
          <w:numId w:val="5"/>
        </w:numPr>
        <w:suppressAutoHyphens/>
        <w:bidi w:val="0"/>
        <w:spacing w:line="259" w:lineRule="auto"/>
        <w:ind w:left="1350"/>
        <w:jc w:val="both"/>
        <w:rPr>
          <w:rFonts w:ascii="Times New Roman" w:hAnsi="Times New Roman"/>
        </w:rPr>
      </w:pPr>
      <w:r w:rsidRPr="00987024" w:rsidR="00BC6107">
        <w:rPr>
          <w:rFonts w:ascii="Times New Roman" w:hAnsi="Times New Roman"/>
        </w:rPr>
        <w:t>Pri dočasnom</w:t>
      </w:r>
      <w:r w:rsidRPr="00987024">
        <w:rPr>
          <w:rFonts w:ascii="Times New Roman" w:hAnsi="Times New Roman"/>
        </w:rPr>
        <w:t xml:space="preserve"> zastaven</w:t>
      </w:r>
      <w:r w:rsidRPr="00987024" w:rsidR="00BC6107">
        <w:rPr>
          <w:rFonts w:ascii="Times New Roman" w:hAnsi="Times New Roman"/>
        </w:rPr>
        <w:t>í</w:t>
      </w:r>
      <w:r w:rsidRPr="00987024">
        <w:rPr>
          <w:rFonts w:ascii="Times New Roman" w:hAnsi="Times New Roman"/>
        </w:rPr>
        <w:t xml:space="preserve"> obchodovania s finančným nástrojom na regulovanom trhu, ktorý je významný z hľadiska likvidity v príslušnom finančnom nástroji, </w:t>
      </w:r>
      <w:r w:rsidRPr="00987024" w:rsidR="00BC6107">
        <w:rPr>
          <w:rFonts w:ascii="Times New Roman" w:hAnsi="Times New Roman"/>
        </w:rPr>
        <w:t xml:space="preserve">je </w:t>
      </w:r>
      <w:r w:rsidRPr="00987024" w:rsidR="001863C8">
        <w:rPr>
          <w:rFonts w:ascii="Times New Roman" w:hAnsi="Times New Roman"/>
        </w:rPr>
        <w:t xml:space="preserve">burza </w:t>
      </w:r>
      <w:r w:rsidRPr="00987024" w:rsidR="00BC6107">
        <w:rPr>
          <w:rFonts w:ascii="Times New Roman" w:hAnsi="Times New Roman"/>
        </w:rPr>
        <w:t>povinná</w:t>
      </w:r>
      <w:r w:rsidRPr="00987024">
        <w:rPr>
          <w:rFonts w:ascii="Times New Roman" w:hAnsi="Times New Roman"/>
        </w:rPr>
        <w:t xml:space="preserve"> mať zavedené nevyhnutné systémy a postupy, ktoré zabezpečia, že bude informovať </w:t>
      </w:r>
      <w:r w:rsidRPr="00987024" w:rsidR="00D5118B">
        <w:rPr>
          <w:rFonts w:ascii="Times New Roman" w:hAnsi="Times New Roman"/>
        </w:rPr>
        <w:t>príslušné orgány</w:t>
      </w:r>
      <w:r w:rsidRPr="00987024">
        <w:rPr>
          <w:rFonts w:ascii="Times New Roman" w:hAnsi="Times New Roman"/>
        </w:rPr>
        <w:t>, aby mohl</w:t>
      </w:r>
      <w:r w:rsidRPr="00987024" w:rsidR="00D5118B">
        <w:rPr>
          <w:rFonts w:ascii="Times New Roman" w:hAnsi="Times New Roman"/>
        </w:rPr>
        <w:t>i</w:t>
      </w:r>
      <w:r w:rsidRPr="00987024">
        <w:rPr>
          <w:rFonts w:ascii="Times New Roman" w:hAnsi="Times New Roman"/>
        </w:rPr>
        <w:t xml:space="preserve"> koordinovať reakciu v rámci celého trhu a určiť, či je vhodné zastaviť obchodovanie na ostatných obchodných miestach, na ktorých sa s </w:t>
      </w:r>
      <w:r w:rsidRPr="00987024" w:rsidR="009E44AF">
        <w:rPr>
          <w:rFonts w:ascii="Times New Roman" w:hAnsi="Times New Roman"/>
        </w:rPr>
        <w:t>týmto</w:t>
      </w:r>
      <w:r w:rsidRPr="00987024">
        <w:rPr>
          <w:rFonts w:ascii="Times New Roman" w:hAnsi="Times New Roman"/>
        </w:rPr>
        <w:t xml:space="preserve"> finančným nástrojom obchoduje, až kým sa neobnoví obchodovanie na pôvodnom trhu.“.   </w:t>
      </w:r>
    </w:p>
    <w:p w:rsidR="00FF3158" w:rsidRPr="00987024" w:rsidP="00D12D34">
      <w:pPr>
        <w:tabs>
          <w:tab w:val="left" w:pos="2400"/>
        </w:tabs>
        <w:bidi w:val="0"/>
        <w:ind w:left="1350"/>
        <w:jc w:val="both"/>
        <w:rPr>
          <w:rFonts w:ascii="Times New Roman" w:hAnsi="Times New Roman"/>
        </w:rPr>
      </w:pPr>
      <w:r w:rsidRPr="00987024" w:rsidR="00D12D34">
        <w:rPr>
          <w:rFonts w:ascii="Times New Roman" w:hAnsi="Times New Roman"/>
        </w:rPr>
        <w:tab/>
      </w:r>
    </w:p>
    <w:p w:rsidR="002E3967" w:rsidRPr="00987024" w:rsidP="0069223D">
      <w:pPr>
        <w:pStyle w:val="ListParagraph"/>
        <w:numPr>
          <w:numId w:val="88"/>
        </w:numPr>
        <w:bidi w:val="0"/>
        <w:rPr>
          <w:rFonts w:ascii="Times New Roman" w:hAnsi="Times New Roman"/>
          <w:b/>
        </w:rPr>
      </w:pPr>
      <w:r w:rsidRPr="00987024">
        <w:rPr>
          <w:rFonts w:ascii="Times New Roman" w:hAnsi="Times New Roman"/>
        </w:rPr>
        <w:t>§ 39 znie:</w:t>
      </w:r>
    </w:p>
    <w:p w:rsidR="00D12D34" w:rsidRPr="00987024" w:rsidP="00D12D34">
      <w:pPr>
        <w:bidi w:val="0"/>
        <w:ind w:left="1002"/>
        <w:jc w:val="center"/>
        <w:rPr>
          <w:rFonts w:ascii="Times New Roman" w:hAnsi="Times New Roman"/>
        </w:rPr>
      </w:pPr>
      <w:r w:rsidRPr="00987024">
        <w:rPr>
          <w:rFonts w:ascii="Times New Roman" w:hAnsi="Times New Roman"/>
        </w:rPr>
        <w:t>„§ 39</w:t>
      </w:r>
    </w:p>
    <w:p w:rsidR="00D12D34" w:rsidRPr="00987024" w:rsidP="00D12D34">
      <w:pPr>
        <w:bidi w:val="0"/>
        <w:ind w:left="1002"/>
        <w:jc w:val="center"/>
        <w:rPr>
          <w:rFonts w:ascii="Times New Roman" w:hAnsi="Times New Roman"/>
        </w:rPr>
      </w:pPr>
    </w:p>
    <w:p w:rsidR="002E3967" w:rsidRPr="00987024" w:rsidP="002E3967">
      <w:pPr>
        <w:bidi w:val="0"/>
        <w:ind w:left="1002"/>
        <w:jc w:val="both"/>
        <w:rPr>
          <w:rFonts w:ascii="Times New Roman" w:hAnsi="Times New Roman"/>
        </w:rPr>
      </w:pPr>
      <w:r w:rsidRPr="00987024">
        <w:rPr>
          <w:rFonts w:ascii="Times New Roman" w:hAnsi="Times New Roman"/>
        </w:rPr>
        <w:t>Emitent akcií prijatých na regulovaný trh, ktorý má v prospekte uvedený údaj o tom, že s akciami bude možné obchodovať na burze alebo že emitent požiada o prijatie akcií na príslušný trh burzy, môže rozhodnúť o tom, že akcie prestanú byť obchodované na burze len za podmienok a postupom podľa osobitného zákona;</w:t>
      </w:r>
      <w:hyperlink r:id="rId14" w:anchor="poznamky.poznamka-57" w:tooltip="Odkaz na predpis alebo ustanovenie" w:history="1">
        <w:r w:rsidRPr="00987024">
          <w:rPr>
            <w:rFonts w:ascii="Times New Roman" w:hAnsi="Times New Roman"/>
            <w:bCs/>
            <w:vertAlign w:val="superscript"/>
          </w:rPr>
          <w:t>57</w:t>
        </w:r>
        <w:r w:rsidRPr="00987024">
          <w:rPr>
            <w:rFonts w:ascii="Times New Roman" w:hAnsi="Times New Roman"/>
            <w:bCs/>
          </w:rPr>
          <w:t>)</w:t>
        </w:r>
      </w:hyperlink>
      <w:r w:rsidRPr="00987024">
        <w:rPr>
          <w:rFonts w:ascii="Times New Roman" w:hAnsi="Times New Roman"/>
        </w:rPr>
        <w:t xml:space="preserve"> to neplatí, ak sa skončenie obchodovania s týmito akciami netýka všetkých búrz, zahraničných búrz alebo zahraničných regulovaných trhov, na ktorých sa s</w:t>
      </w:r>
      <w:r w:rsidRPr="00987024" w:rsidR="00545F07">
        <w:rPr>
          <w:rFonts w:ascii="Times New Roman" w:hAnsi="Times New Roman"/>
        </w:rPr>
        <w:t> </w:t>
      </w:r>
      <w:r w:rsidRPr="00987024">
        <w:rPr>
          <w:rFonts w:ascii="Times New Roman" w:hAnsi="Times New Roman"/>
        </w:rPr>
        <w:t>t</w:t>
      </w:r>
      <w:r w:rsidRPr="00987024" w:rsidR="00545F07">
        <w:rPr>
          <w:rFonts w:ascii="Times New Roman" w:hAnsi="Times New Roman"/>
        </w:rPr>
        <w:t xml:space="preserve">ýmito </w:t>
      </w:r>
      <w:r w:rsidRPr="00987024">
        <w:rPr>
          <w:rFonts w:ascii="Times New Roman" w:hAnsi="Times New Roman"/>
        </w:rPr>
        <w:t>akci</w:t>
      </w:r>
      <w:r w:rsidRPr="00987024" w:rsidR="00545F07">
        <w:rPr>
          <w:rFonts w:ascii="Times New Roman" w:hAnsi="Times New Roman"/>
        </w:rPr>
        <w:t>ami</w:t>
      </w:r>
      <w:r w:rsidRPr="00987024">
        <w:rPr>
          <w:rFonts w:ascii="Times New Roman" w:hAnsi="Times New Roman"/>
        </w:rPr>
        <w:t xml:space="preserve"> obchoduje.</w:t>
      </w:r>
      <w:r w:rsidRPr="00987024" w:rsidR="00545F07">
        <w:rPr>
          <w:rFonts w:ascii="Times New Roman" w:hAnsi="Times New Roman"/>
        </w:rPr>
        <w:t>“.</w:t>
      </w:r>
    </w:p>
    <w:p w:rsidR="002E3967" w:rsidRPr="00987024" w:rsidP="002E3967">
      <w:pPr>
        <w:bidi w:val="0"/>
        <w:ind w:left="1002"/>
        <w:rPr>
          <w:rFonts w:ascii="Times New Roman" w:hAnsi="Times New Roman"/>
          <w:b/>
        </w:rPr>
      </w:pPr>
    </w:p>
    <w:p w:rsidR="007508E4" w:rsidRPr="00987024" w:rsidP="0069223D">
      <w:pPr>
        <w:pStyle w:val="ListParagraph"/>
        <w:numPr>
          <w:numId w:val="88"/>
        </w:numPr>
        <w:bidi w:val="0"/>
        <w:rPr>
          <w:rFonts w:ascii="Times New Roman" w:hAnsi="Times New Roman"/>
          <w:b/>
        </w:rPr>
      </w:pPr>
      <w:r w:rsidRPr="00987024">
        <w:rPr>
          <w:rFonts w:ascii="Times New Roman" w:hAnsi="Times New Roman"/>
        </w:rPr>
        <w:t>§ 39a a 39b</w:t>
      </w:r>
      <w:r w:rsidRPr="00987024" w:rsidR="00C756B8">
        <w:rPr>
          <w:rFonts w:ascii="Times New Roman" w:hAnsi="Times New Roman"/>
        </w:rPr>
        <w:t xml:space="preserve"> sa vypúšťajú</w:t>
      </w:r>
      <w:r w:rsidRPr="00987024">
        <w:rPr>
          <w:rFonts w:ascii="Times New Roman" w:hAnsi="Times New Roman"/>
        </w:rPr>
        <w:t>.</w:t>
      </w:r>
      <w:r w:rsidRPr="00987024" w:rsidR="00315478">
        <w:rPr>
          <w:rFonts w:ascii="Times New Roman" w:hAnsi="Times New Roman"/>
        </w:rPr>
        <w:t xml:space="preserve"> Poznámka pod čiarou k odkazu 54 sa vypúšťa.</w:t>
      </w:r>
      <w:r w:rsidRPr="00987024">
        <w:rPr>
          <w:rFonts w:ascii="Times New Roman" w:hAnsi="Times New Roman"/>
        </w:rPr>
        <w:t xml:space="preserve">    </w:t>
      </w:r>
    </w:p>
    <w:p w:rsidR="007A6606" w:rsidRPr="00987024" w:rsidP="009049F0">
      <w:pPr>
        <w:bidi w:val="0"/>
        <w:ind w:left="642"/>
        <w:rPr>
          <w:rFonts w:ascii="Times New Roman" w:hAnsi="Times New Roman"/>
          <w:b/>
        </w:rPr>
      </w:pPr>
    </w:p>
    <w:p w:rsidR="003E781A" w:rsidRPr="00987024" w:rsidP="0069223D">
      <w:pPr>
        <w:pStyle w:val="ListParagraph"/>
        <w:numPr>
          <w:numId w:val="88"/>
        </w:numPr>
        <w:bidi w:val="0"/>
        <w:jc w:val="both"/>
        <w:rPr>
          <w:rFonts w:ascii="Times New Roman" w:hAnsi="Times New Roman"/>
        </w:rPr>
      </w:pPr>
      <w:r w:rsidRPr="00987024">
        <w:rPr>
          <w:rFonts w:ascii="Times New Roman" w:hAnsi="Times New Roman"/>
        </w:rPr>
        <w:t>V § 43 ods. 3 písm. f) druhom bode sa slová „rodné číslo“ nahrádzajú slovami „dátum narodenia“</w:t>
      </w:r>
      <w:r w:rsidRPr="00987024" w:rsidR="00D12D34">
        <w:rPr>
          <w:rFonts w:ascii="Times New Roman" w:hAnsi="Times New Roman"/>
        </w:rPr>
        <w:t xml:space="preserve">, bodkočiarka sa nahrádza čiarkou a </w:t>
      </w:r>
      <w:r w:rsidRPr="00987024">
        <w:rPr>
          <w:rFonts w:ascii="Times New Roman" w:hAnsi="Times New Roman"/>
        </w:rPr>
        <w:t xml:space="preserve">vypúšťajú </w:t>
      </w:r>
      <w:r w:rsidRPr="00987024" w:rsidR="00D12D34">
        <w:rPr>
          <w:rFonts w:ascii="Times New Roman" w:hAnsi="Times New Roman"/>
        </w:rPr>
        <w:t xml:space="preserve">sa </w:t>
      </w:r>
      <w:r w:rsidRPr="00987024">
        <w:rPr>
          <w:rFonts w:ascii="Times New Roman" w:hAnsi="Times New Roman"/>
        </w:rPr>
        <w:t>slová „u zahraničnej osoby sa namiesto rodného čísla uvádza dátum narodenia</w:t>
      </w:r>
      <w:r w:rsidRPr="00987024" w:rsidR="005925AB">
        <w:rPr>
          <w:rFonts w:ascii="Times New Roman" w:hAnsi="Times New Roman"/>
        </w:rPr>
        <w:t>,</w:t>
      </w:r>
      <w:r w:rsidRPr="00987024">
        <w:rPr>
          <w:rFonts w:ascii="Times New Roman" w:hAnsi="Times New Roman"/>
        </w:rPr>
        <w:t>“.</w:t>
      </w:r>
    </w:p>
    <w:p w:rsidR="003E781A" w:rsidRPr="00987024" w:rsidP="003E781A">
      <w:pPr>
        <w:pStyle w:val="ListParagraph"/>
        <w:bidi w:val="0"/>
        <w:rPr>
          <w:rFonts w:ascii="Times New Roman" w:hAnsi="Times New Roman"/>
        </w:rPr>
      </w:pPr>
    </w:p>
    <w:p w:rsidR="003E781A" w:rsidRPr="00987024" w:rsidP="0069223D">
      <w:pPr>
        <w:pStyle w:val="ListParagraph"/>
        <w:numPr>
          <w:numId w:val="88"/>
        </w:numPr>
        <w:bidi w:val="0"/>
        <w:jc w:val="both"/>
        <w:rPr>
          <w:rFonts w:ascii="Times New Roman" w:hAnsi="Times New Roman"/>
        </w:rPr>
      </w:pPr>
      <w:r w:rsidRPr="00987024">
        <w:rPr>
          <w:rFonts w:ascii="Times New Roman" w:hAnsi="Times New Roman"/>
        </w:rPr>
        <w:t>Poznámka pod čiarou k odkazu 58b znie:</w:t>
      </w:r>
    </w:p>
    <w:p w:rsidR="003E781A" w:rsidRPr="00987024" w:rsidP="003E781A">
      <w:pPr>
        <w:pStyle w:val="ListParagraph"/>
        <w:bidi w:val="0"/>
        <w:ind w:left="1002"/>
        <w:rPr>
          <w:rFonts w:ascii="Times New Roman" w:hAnsi="Times New Roman"/>
        </w:rPr>
      </w:pPr>
      <w:r w:rsidRPr="00987024">
        <w:rPr>
          <w:rFonts w:ascii="Times New Roman" w:hAnsi="Times New Roman"/>
        </w:rPr>
        <w:t>„</w:t>
      </w:r>
      <w:r w:rsidRPr="00987024">
        <w:rPr>
          <w:rFonts w:ascii="Times New Roman" w:hAnsi="Times New Roman"/>
          <w:vertAlign w:val="superscript"/>
        </w:rPr>
        <w:t>58b</w:t>
      </w:r>
      <w:r w:rsidRPr="00987024">
        <w:rPr>
          <w:rFonts w:ascii="Times New Roman" w:hAnsi="Times New Roman"/>
        </w:rPr>
        <w:t xml:space="preserve">) Nariadenie (EÚ) č. 596/2014 </w:t>
      </w:r>
      <w:r w:rsidRPr="00987024" w:rsidR="005925AB">
        <w:rPr>
          <w:rFonts w:ascii="Times New Roman" w:hAnsi="Times New Roman"/>
        </w:rPr>
        <w:t xml:space="preserve">v platnom znení.“.  </w:t>
      </w:r>
      <w:r w:rsidRPr="00987024">
        <w:rPr>
          <w:rFonts w:ascii="Times New Roman" w:hAnsi="Times New Roman"/>
        </w:rPr>
        <w:t xml:space="preserve"> </w:t>
      </w:r>
    </w:p>
    <w:p w:rsidR="00185814" w:rsidRPr="00987024" w:rsidP="003E781A">
      <w:pPr>
        <w:bidi w:val="0"/>
        <w:ind w:left="642"/>
        <w:jc w:val="both"/>
        <w:rPr>
          <w:rFonts w:ascii="Times New Roman" w:hAnsi="Times New Roman"/>
        </w:rPr>
      </w:pPr>
      <w:r w:rsidRPr="00987024" w:rsidR="003E781A">
        <w:rPr>
          <w:rFonts w:ascii="Times New Roman" w:hAnsi="Times New Roman"/>
        </w:rPr>
        <w:t xml:space="preserve"> </w:t>
      </w:r>
    </w:p>
    <w:p w:rsidR="003E781A" w:rsidRPr="00987024" w:rsidP="0069223D">
      <w:pPr>
        <w:pStyle w:val="ListParagraph"/>
        <w:numPr>
          <w:numId w:val="88"/>
        </w:numPr>
        <w:bidi w:val="0"/>
        <w:jc w:val="both"/>
        <w:rPr>
          <w:rFonts w:ascii="Times New Roman" w:hAnsi="Times New Roman"/>
        </w:rPr>
      </w:pPr>
      <w:r w:rsidRPr="00987024">
        <w:rPr>
          <w:rFonts w:ascii="Times New Roman" w:hAnsi="Times New Roman"/>
        </w:rPr>
        <w:t xml:space="preserve">V § 45 ods. 4 druhej vete sa za slovo „jeden“ </w:t>
      </w:r>
      <w:r w:rsidRPr="00987024" w:rsidR="005925AB">
        <w:rPr>
          <w:rFonts w:ascii="Times New Roman" w:hAnsi="Times New Roman"/>
        </w:rPr>
        <w:t>vkladá</w:t>
      </w:r>
      <w:r w:rsidRPr="00987024">
        <w:rPr>
          <w:rFonts w:ascii="Times New Roman" w:hAnsi="Times New Roman"/>
        </w:rPr>
        <w:t xml:space="preserve"> slovo „domovský“.  </w:t>
      </w:r>
    </w:p>
    <w:p w:rsidR="003E781A" w:rsidRPr="00987024" w:rsidP="003E781A">
      <w:pPr>
        <w:pStyle w:val="ListParagraph"/>
        <w:bidi w:val="0"/>
        <w:rPr>
          <w:rFonts w:ascii="Times New Roman" w:hAnsi="Times New Roman"/>
        </w:rPr>
      </w:pPr>
    </w:p>
    <w:p w:rsidR="00FF3158" w:rsidRPr="00987024" w:rsidP="0069223D">
      <w:pPr>
        <w:pStyle w:val="ListParagraph"/>
        <w:numPr>
          <w:numId w:val="88"/>
        </w:numPr>
        <w:bidi w:val="0"/>
        <w:jc w:val="both"/>
        <w:rPr>
          <w:rFonts w:ascii="Times New Roman" w:hAnsi="Times New Roman"/>
        </w:rPr>
      </w:pPr>
      <w:r w:rsidRPr="00987024" w:rsidR="007A2B8E">
        <w:rPr>
          <w:rFonts w:ascii="Times New Roman" w:hAnsi="Times New Roman"/>
        </w:rPr>
        <w:t>V § 47 ods.</w:t>
      </w:r>
      <w:r w:rsidRPr="00987024">
        <w:rPr>
          <w:rFonts w:ascii="Times New Roman" w:hAnsi="Times New Roman"/>
        </w:rPr>
        <w:t xml:space="preserve"> 4 </w:t>
      </w:r>
      <w:r w:rsidRPr="00987024" w:rsidR="00BC6107">
        <w:rPr>
          <w:rFonts w:ascii="Times New Roman" w:hAnsi="Times New Roman"/>
        </w:rPr>
        <w:t>úvodná</w:t>
      </w:r>
      <w:r w:rsidRPr="00987024">
        <w:rPr>
          <w:rFonts w:ascii="Times New Roman" w:hAnsi="Times New Roman"/>
        </w:rPr>
        <w:t xml:space="preserve"> veta znie: </w:t>
      </w:r>
    </w:p>
    <w:p w:rsidR="00FF3158" w:rsidRPr="00987024" w:rsidP="00E85650">
      <w:pPr>
        <w:bidi w:val="0"/>
        <w:ind w:left="993"/>
        <w:jc w:val="both"/>
        <w:rPr>
          <w:rFonts w:ascii="Times New Roman" w:hAnsi="Times New Roman"/>
        </w:rPr>
      </w:pPr>
      <w:r w:rsidRPr="00987024">
        <w:rPr>
          <w:rFonts w:ascii="Times New Roman" w:hAnsi="Times New Roman"/>
        </w:rPr>
        <w:t>„Emitent je povinný zverejniť regulované informácie prostredníctvom prostriedkov na šírenie regulovaných informácií, ktorými sú“.</w:t>
      </w:r>
    </w:p>
    <w:p w:rsidR="00156D6A" w:rsidRPr="00987024" w:rsidP="00156D6A">
      <w:pPr>
        <w:tabs>
          <w:tab w:val="left" w:pos="2910"/>
        </w:tabs>
        <w:bidi w:val="0"/>
        <w:ind w:left="642"/>
        <w:jc w:val="both"/>
        <w:rPr>
          <w:rFonts w:ascii="Times New Roman" w:hAnsi="Times New Roman"/>
        </w:rPr>
      </w:pPr>
    </w:p>
    <w:p w:rsidR="00FB35EA" w:rsidRPr="00987024" w:rsidP="0069223D">
      <w:pPr>
        <w:pStyle w:val="ListParagraph"/>
        <w:numPr>
          <w:numId w:val="88"/>
        </w:numPr>
        <w:bidi w:val="0"/>
        <w:jc w:val="both"/>
        <w:rPr>
          <w:rFonts w:ascii="Times New Roman" w:hAnsi="Times New Roman"/>
        </w:rPr>
      </w:pPr>
      <w:r w:rsidRPr="00987024">
        <w:rPr>
          <w:rFonts w:ascii="Times New Roman" w:hAnsi="Times New Roman"/>
        </w:rPr>
        <w:t xml:space="preserve"> V § 47 ods. 4 písm. b) sa na konci vypúšťa slovo „alebo“. </w:t>
      </w:r>
    </w:p>
    <w:p w:rsidR="00FB35EA" w:rsidRPr="00987024" w:rsidP="00FB35EA">
      <w:pPr>
        <w:bidi w:val="0"/>
        <w:ind w:left="644"/>
        <w:jc w:val="both"/>
        <w:rPr>
          <w:rFonts w:ascii="Times New Roman" w:hAnsi="Times New Roman"/>
        </w:rPr>
      </w:pPr>
    </w:p>
    <w:p w:rsidR="00FF3158" w:rsidRPr="00987024" w:rsidP="0069223D">
      <w:pPr>
        <w:pStyle w:val="ListParagraph"/>
        <w:numPr>
          <w:numId w:val="88"/>
        </w:numPr>
        <w:bidi w:val="0"/>
        <w:jc w:val="both"/>
        <w:rPr>
          <w:rFonts w:ascii="Times New Roman" w:hAnsi="Times New Roman"/>
        </w:rPr>
      </w:pPr>
      <w:r w:rsidRPr="00987024">
        <w:rPr>
          <w:rFonts w:ascii="Times New Roman" w:hAnsi="Times New Roman"/>
        </w:rPr>
        <w:t>V § 47 ods. 4 písm. c) sa na konci bodka nahrádza slovo</w:t>
      </w:r>
      <w:r w:rsidRPr="00987024" w:rsidR="007A2B8E">
        <w:rPr>
          <w:rFonts w:ascii="Times New Roman" w:hAnsi="Times New Roman"/>
        </w:rPr>
        <w:t>m</w:t>
      </w:r>
      <w:r w:rsidRPr="00987024">
        <w:rPr>
          <w:rFonts w:ascii="Times New Roman" w:hAnsi="Times New Roman"/>
        </w:rPr>
        <w:t xml:space="preserve"> „alebo“.</w:t>
      </w:r>
    </w:p>
    <w:p w:rsidR="00FF3158" w:rsidRPr="00987024" w:rsidP="009049F0">
      <w:pPr>
        <w:bidi w:val="0"/>
        <w:ind w:left="642"/>
        <w:jc w:val="both"/>
        <w:rPr>
          <w:rFonts w:ascii="Times New Roman" w:hAnsi="Times New Roman"/>
        </w:rPr>
      </w:pPr>
    </w:p>
    <w:p w:rsidR="00FF3158" w:rsidRPr="00987024" w:rsidP="0069223D">
      <w:pPr>
        <w:pStyle w:val="ListParagraph"/>
        <w:numPr>
          <w:numId w:val="88"/>
        </w:numPr>
        <w:bidi w:val="0"/>
        <w:jc w:val="both"/>
        <w:rPr>
          <w:rFonts w:ascii="Times New Roman" w:hAnsi="Times New Roman"/>
        </w:rPr>
      </w:pPr>
      <w:r w:rsidRPr="00987024">
        <w:rPr>
          <w:rFonts w:ascii="Times New Roman" w:hAnsi="Times New Roman"/>
        </w:rPr>
        <w:t>V § 47 sa odsek 4 dopĺňa písmenom d), ktoré znie:</w:t>
      </w:r>
    </w:p>
    <w:p w:rsidR="00FF3158" w:rsidRPr="00987024" w:rsidP="00E85650">
      <w:pPr>
        <w:bidi w:val="0"/>
        <w:ind w:left="1418" w:hanging="425"/>
        <w:jc w:val="both"/>
        <w:rPr>
          <w:rFonts w:ascii="Times New Roman" w:hAnsi="Times New Roman"/>
        </w:rPr>
      </w:pPr>
      <w:r w:rsidRPr="00987024">
        <w:rPr>
          <w:rFonts w:ascii="Times New Roman" w:hAnsi="Times New Roman"/>
        </w:rPr>
        <w:t>„d)</w:t>
        <w:tab/>
        <w:t>iným vhodným spôsobom zabezpečujúcim včasný a nediskriminačný prístup k regulovaným informáciám.“.</w:t>
      </w:r>
    </w:p>
    <w:p w:rsidR="00FF3158" w:rsidRPr="00987024" w:rsidP="009049F0">
      <w:pPr>
        <w:bidi w:val="0"/>
        <w:ind w:left="642"/>
        <w:jc w:val="both"/>
        <w:rPr>
          <w:rFonts w:ascii="Times New Roman" w:hAnsi="Times New Roman"/>
          <w:b/>
        </w:rPr>
      </w:pPr>
    </w:p>
    <w:p w:rsidR="00FF3158" w:rsidRPr="00987024" w:rsidP="0069223D">
      <w:pPr>
        <w:pStyle w:val="ListParagraph"/>
        <w:numPr>
          <w:numId w:val="88"/>
        </w:numPr>
        <w:bidi w:val="0"/>
        <w:jc w:val="both"/>
        <w:rPr>
          <w:rFonts w:ascii="Times New Roman" w:hAnsi="Times New Roman"/>
        </w:rPr>
      </w:pPr>
      <w:r w:rsidRPr="00987024" w:rsidR="007A2B8E">
        <w:rPr>
          <w:rFonts w:ascii="Times New Roman" w:hAnsi="Times New Roman"/>
        </w:rPr>
        <w:t>V § 47 odsek</w:t>
      </w:r>
      <w:r w:rsidRPr="00987024">
        <w:rPr>
          <w:rFonts w:ascii="Times New Roman" w:hAnsi="Times New Roman"/>
        </w:rPr>
        <w:t xml:space="preserve"> 5 znie: </w:t>
      </w:r>
    </w:p>
    <w:p w:rsidR="009C158F" w:rsidRPr="00987024" w:rsidP="000D7D08">
      <w:pPr>
        <w:bidi w:val="0"/>
        <w:ind w:left="993"/>
        <w:jc w:val="both"/>
        <w:rPr>
          <w:rFonts w:ascii="Times New Roman" w:hAnsi="Times New Roman"/>
          <w:spacing w:val="2"/>
          <w:position w:val="2"/>
        </w:rPr>
      </w:pPr>
      <w:r w:rsidRPr="00987024" w:rsidR="00FF3158">
        <w:rPr>
          <w:rFonts w:ascii="Times New Roman" w:hAnsi="Times New Roman"/>
        </w:rPr>
        <w:t>„(5)</w:t>
        <w:tab/>
      </w:r>
      <w:r w:rsidRPr="00987024" w:rsidR="00E85650">
        <w:rPr>
          <w:rFonts w:ascii="Times New Roman" w:hAnsi="Times New Roman"/>
        </w:rPr>
        <w:t xml:space="preserve"> </w:t>
      </w:r>
      <w:r w:rsidRPr="00987024" w:rsidR="00FF3158">
        <w:rPr>
          <w:rFonts w:ascii="Times New Roman" w:hAnsi="Times New Roman"/>
        </w:rPr>
        <w:t>Regulované informácie emitent zverejní spôsobom podľa odseku 4 písm. a) a zároveň aj jedným zo spôsobov podľa odseku 4 písm. b) až d).</w:t>
      </w:r>
      <w:r w:rsidRPr="00987024" w:rsidR="00576931">
        <w:rPr>
          <w:rFonts w:ascii="Times New Roman" w:hAnsi="Times New Roman"/>
        </w:rPr>
        <w:t xml:space="preserve"> </w:t>
      </w:r>
      <w:r w:rsidRPr="00987024">
        <w:rPr>
          <w:rFonts w:ascii="Times New Roman" w:hAnsi="Times New Roman"/>
        </w:rPr>
        <w:t>Za šírenie regulovaných informácií podľa odseku 4 písm. d) sa považuje aj ich zverejnenie podľa § 47 ods. 1.“.</w:t>
      </w:r>
    </w:p>
    <w:p w:rsidR="009C158F" w:rsidRPr="00987024" w:rsidP="009049F0">
      <w:pPr>
        <w:bidi w:val="0"/>
        <w:ind w:left="642"/>
        <w:jc w:val="both"/>
        <w:rPr>
          <w:rFonts w:ascii="Times New Roman" w:hAnsi="Times New Roman"/>
          <w:spacing w:val="2"/>
          <w:position w:val="2"/>
        </w:rPr>
      </w:pPr>
    </w:p>
    <w:p w:rsidR="00FF3158" w:rsidRPr="00987024" w:rsidP="0069223D">
      <w:pPr>
        <w:pStyle w:val="ListParagraph"/>
        <w:numPr>
          <w:numId w:val="88"/>
        </w:numPr>
        <w:bidi w:val="0"/>
        <w:jc w:val="both"/>
        <w:rPr>
          <w:rFonts w:ascii="Times New Roman" w:hAnsi="Times New Roman"/>
        </w:rPr>
      </w:pPr>
      <w:r w:rsidRPr="00987024">
        <w:rPr>
          <w:rFonts w:ascii="Times New Roman" w:hAnsi="Times New Roman"/>
        </w:rPr>
        <w:t>V § 47 ods. 9 prvá</w:t>
      </w:r>
      <w:r w:rsidRPr="00987024" w:rsidR="003476EA">
        <w:rPr>
          <w:rFonts w:ascii="Times New Roman" w:hAnsi="Times New Roman"/>
        </w:rPr>
        <w:t xml:space="preserve"> veta</w:t>
      </w:r>
      <w:r w:rsidRPr="00987024">
        <w:rPr>
          <w:rFonts w:ascii="Times New Roman" w:hAnsi="Times New Roman"/>
        </w:rPr>
        <w:t xml:space="preserve"> znie: </w:t>
      </w:r>
    </w:p>
    <w:p w:rsidR="00FF3158" w:rsidRPr="00987024" w:rsidP="00E85650">
      <w:pPr>
        <w:bidi w:val="0"/>
        <w:ind w:left="993"/>
        <w:jc w:val="both"/>
        <w:rPr>
          <w:rFonts w:ascii="Times New Roman" w:hAnsi="Times New Roman"/>
        </w:rPr>
      </w:pPr>
      <w:r w:rsidRPr="00987024">
        <w:rPr>
          <w:rFonts w:ascii="Times New Roman" w:hAnsi="Times New Roman"/>
        </w:rPr>
        <w:t>„Emitent oznámi regulované informácie prostredníctvom prostriedkov na šírenie regulovaných informácií v úplnom a nezmenenom znení.“.</w:t>
      </w:r>
    </w:p>
    <w:p w:rsidR="00FF3158" w:rsidRPr="00987024" w:rsidP="009049F0">
      <w:pPr>
        <w:bidi w:val="0"/>
        <w:ind w:left="642"/>
        <w:jc w:val="both"/>
        <w:rPr>
          <w:rFonts w:ascii="Times New Roman" w:hAnsi="Times New Roman"/>
        </w:rPr>
      </w:pPr>
    </w:p>
    <w:p w:rsidR="00FF3158" w:rsidRPr="00987024" w:rsidP="0069223D">
      <w:pPr>
        <w:pStyle w:val="ListParagraph"/>
        <w:numPr>
          <w:numId w:val="88"/>
        </w:numPr>
        <w:bidi w:val="0"/>
        <w:jc w:val="both"/>
        <w:rPr>
          <w:rFonts w:ascii="Times New Roman" w:hAnsi="Times New Roman"/>
        </w:rPr>
      </w:pPr>
      <w:r w:rsidRPr="00987024">
        <w:rPr>
          <w:rFonts w:ascii="Times New Roman" w:hAnsi="Times New Roman"/>
        </w:rPr>
        <w:t>V § 47 ods. 9 druhej vete sa slová „predbežné vyhlásenie“ nahrádzajú slovami „ročné správy o platbách orgánom verejnej moci“.</w:t>
      </w:r>
    </w:p>
    <w:p w:rsidR="00FF3158" w:rsidRPr="00987024" w:rsidP="009049F0">
      <w:pPr>
        <w:pStyle w:val="ListParagraph"/>
        <w:bidi w:val="0"/>
        <w:ind w:left="1002"/>
        <w:rPr>
          <w:rFonts w:ascii="Times New Roman" w:hAnsi="Times New Roman"/>
        </w:rPr>
      </w:pPr>
    </w:p>
    <w:p w:rsidR="00D35B83" w:rsidRPr="00987024" w:rsidP="0069223D">
      <w:pPr>
        <w:pStyle w:val="ListParagraph"/>
        <w:numPr>
          <w:numId w:val="88"/>
        </w:numPr>
        <w:bidi w:val="0"/>
        <w:rPr>
          <w:rFonts w:ascii="Times New Roman" w:hAnsi="Times New Roman"/>
          <w:b/>
        </w:rPr>
      </w:pPr>
      <w:r w:rsidRPr="00987024" w:rsidR="002E30E5">
        <w:rPr>
          <w:rFonts w:ascii="Times New Roman" w:hAnsi="Times New Roman"/>
        </w:rPr>
        <w:t xml:space="preserve">Za § 50 sa vkladajú § 51 až </w:t>
      </w:r>
      <w:r w:rsidRPr="00987024" w:rsidR="00F539CF">
        <w:rPr>
          <w:rFonts w:ascii="Times New Roman" w:hAnsi="Times New Roman"/>
        </w:rPr>
        <w:t>57</w:t>
      </w:r>
      <w:r w:rsidRPr="00987024" w:rsidR="00D5118B">
        <w:rPr>
          <w:rFonts w:ascii="Times New Roman" w:hAnsi="Times New Roman"/>
        </w:rPr>
        <w:t>c</w:t>
      </w:r>
      <w:r w:rsidRPr="00987024" w:rsidR="002E30E5">
        <w:rPr>
          <w:rFonts w:ascii="Times New Roman" w:hAnsi="Times New Roman"/>
        </w:rPr>
        <w:t>, ktoré vrátane nadpisov znejú</w:t>
      </w:r>
      <w:r w:rsidRPr="00987024" w:rsidR="004D4893">
        <w:rPr>
          <w:rFonts w:ascii="Times New Roman" w:hAnsi="Times New Roman"/>
        </w:rPr>
        <w:t>:</w:t>
      </w:r>
    </w:p>
    <w:p w:rsidR="002E30E5" w:rsidRPr="00987024" w:rsidP="00350A9B">
      <w:pPr>
        <w:bidi w:val="0"/>
        <w:ind w:left="360"/>
        <w:rPr>
          <w:rFonts w:ascii="Times New Roman" w:hAnsi="Times New Roman"/>
          <w:b/>
        </w:rPr>
      </w:pPr>
    </w:p>
    <w:p w:rsidR="00D35B83" w:rsidRPr="00987024" w:rsidP="00BD664E">
      <w:pPr>
        <w:bidi w:val="0"/>
        <w:jc w:val="center"/>
        <w:rPr>
          <w:rFonts w:ascii="Times New Roman" w:hAnsi="Times New Roman"/>
          <w:b/>
        </w:rPr>
      </w:pPr>
      <w:r w:rsidRPr="00987024" w:rsidR="00567439">
        <w:rPr>
          <w:rFonts w:ascii="Times New Roman" w:hAnsi="Times New Roman"/>
          <w:b/>
        </w:rPr>
        <w:t>„</w:t>
      </w:r>
      <w:r w:rsidRPr="00987024">
        <w:rPr>
          <w:rFonts w:ascii="Times New Roman" w:hAnsi="Times New Roman"/>
          <w:b/>
        </w:rPr>
        <w:t>§ 51</w:t>
      </w:r>
    </w:p>
    <w:p w:rsidR="00D35B83" w:rsidRPr="00987024" w:rsidP="00BD664E">
      <w:pPr>
        <w:bidi w:val="0"/>
        <w:jc w:val="center"/>
        <w:rPr>
          <w:rFonts w:ascii="Times New Roman" w:hAnsi="Times New Roman"/>
          <w:b/>
        </w:rPr>
      </w:pPr>
      <w:r w:rsidRPr="00987024">
        <w:rPr>
          <w:rFonts w:ascii="Times New Roman" w:hAnsi="Times New Roman"/>
          <w:b/>
        </w:rPr>
        <w:t>Mnohostranný obchodný systém a organizovaný obchodný systém</w:t>
      </w:r>
    </w:p>
    <w:p w:rsidR="00D5703F" w:rsidRPr="00987024" w:rsidP="00BD664E">
      <w:pPr>
        <w:bidi w:val="0"/>
        <w:ind w:left="348"/>
        <w:jc w:val="both"/>
        <w:rPr>
          <w:rFonts w:ascii="Times New Roman" w:hAnsi="Times New Roman"/>
        </w:rPr>
      </w:pPr>
    </w:p>
    <w:p w:rsidR="00812205" w:rsidRPr="00987024" w:rsidP="0069223D">
      <w:pPr>
        <w:pStyle w:val="ListParagraph"/>
        <w:numPr>
          <w:numId w:val="77"/>
        </w:numPr>
        <w:bidi w:val="0"/>
        <w:jc w:val="both"/>
        <w:rPr>
          <w:rFonts w:ascii="Times New Roman" w:hAnsi="Times New Roman"/>
        </w:rPr>
      </w:pPr>
      <w:r w:rsidRPr="00987024">
        <w:rPr>
          <w:rFonts w:ascii="Times New Roman" w:hAnsi="Times New Roman"/>
        </w:rPr>
        <w:t xml:space="preserve">Mnohostranný obchodný systém je mnohostranný systém organizovaný obchodníkom s cennými papiermi alebo burzou na účely spájania alebo umožnenia spájania záujmov viacerých osôb nakupovať a predávať finančné nástroje v rámci systému a v súlade s pevne určenými pravidlami spôsobom, ktorého výsledkom je uzavretie obchodu s finančnými nástrojmi. </w:t>
      </w:r>
    </w:p>
    <w:p w:rsidR="00812205" w:rsidRPr="00987024" w:rsidP="00BD664E">
      <w:pPr>
        <w:bidi w:val="0"/>
        <w:ind w:left="348"/>
        <w:jc w:val="both"/>
        <w:rPr>
          <w:rFonts w:ascii="Times New Roman" w:hAnsi="Times New Roman"/>
        </w:rPr>
      </w:pPr>
    </w:p>
    <w:p w:rsidR="00D35B83" w:rsidRPr="00987024" w:rsidP="0069223D">
      <w:pPr>
        <w:pStyle w:val="ListParagraph"/>
        <w:numPr>
          <w:numId w:val="77"/>
        </w:numPr>
        <w:bidi w:val="0"/>
        <w:jc w:val="both"/>
        <w:rPr>
          <w:rFonts w:ascii="Times New Roman" w:hAnsi="Times New Roman"/>
        </w:rPr>
      </w:pPr>
      <w:r w:rsidRPr="00987024">
        <w:rPr>
          <w:rFonts w:ascii="Times New Roman" w:hAnsi="Times New Roman"/>
        </w:rPr>
        <w:t xml:space="preserve">Organizovaný obchodný systém je mnohostranný systém, ktorý nie je regulovaným trhom ani mnohostranným obchodným systémom a v rámci ktorého môžu záujmy viacerých tretích </w:t>
      </w:r>
      <w:r w:rsidRPr="00987024" w:rsidR="00D2510A">
        <w:rPr>
          <w:rFonts w:ascii="Times New Roman" w:hAnsi="Times New Roman"/>
        </w:rPr>
        <w:t xml:space="preserve">osôb </w:t>
      </w:r>
      <w:r w:rsidRPr="00987024">
        <w:rPr>
          <w:rFonts w:ascii="Times New Roman" w:hAnsi="Times New Roman"/>
        </w:rPr>
        <w:t xml:space="preserve">kupovať a predávať dlhopisy, štruktúrované finančné produkty, emisné kvóty alebo deriváty navzájom pôsobiť spôsobom, ktorého výsledkom je uzavretie obchodu s vyššie uvedenými finančnými nástrojmi. </w:t>
      </w:r>
    </w:p>
    <w:p w:rsidR="00D5703F" w:rsidRPr="00987024" w:rsidP="00FE26E6">
      <w:pPr>
        <w:pStyle w:val="NoSpacing"/>
        <w:bidi w:val="0"/>
        <w:ind w:left="1134" w:hanging="425"/>
        <w:rPr>
          <w:rFonts w:ascii="Times New Roman" w:hAnsi="Times New Roman" w:cs="Times New Roman"/>
          <w:sz w:val="24"/>
          <w:szCs w:val="24"/>
        </w:rPr>
      </w:pPr>
    </w:p>
    <w:p w:rsidR="00D5703F" w:rsidRPr="00987024" w:rsidP="0069223D">
      <w:pPr>
        <w:pStyle w:val="ListParagraph"/>
        <w:numPr>
          <w:numId w:val="77"/>
        </w:numPr>
        <w:bidi w:val="0"/>
        <w:jc w:val="both"/>
        <w:rPr>
          <w:rFonts w:ascii="Times New Roman" w:hAnsi="Times New Roman"/>
        </w:rPr>
      </w:pPr>
      <w:r w:rsidRPr="00987024" w:rsidR="00D35B83">
        <w:rPr>
          <w:rFonts w:ascii="Times New Roman" w:hAnsi="Times New Roman"/>
        </w:rPr>
        <w:t>Na mnohostrannom obchodnom systéme a</w:t>
      </w:r>
      <w:r w:rsidRPr="00987024" w:rsidR="00631878">
        <w:rPr>
          <w:rFonts w:ascii="Times New Roman" w:hAnsi="Times New Roman"/>
        </w:rPr>
        <w:t xml:space="preserve"> na </w:t>
      </w:r>
      <w:r w:rsidRPr="00987024" w:rsidR="00D35B83">
        <w:rPr>
          <w:rFonts w:ascii="Times New Roman" w:hAnsi="Times New Roman"/>
        </w:rPr>
        <w:t xml:space="preserve">organizovanom obchodnom systéme </w:t>
      </w:r>
      <w:r w:rsidRPr="00987024" w:rsidR="000B6A70">
        <w:rPr>
          <w:rFonts w:ascii="Times New Roman" w:hAnsi="Times New Roman"/>
        </w:rPr>
        <w:t>je možné</w:t>
      </w:r>
      <w:r w:rsidRPr="00987024" w:rsidR="00D35B83">
        <w:rPr>
          <w:rFonts w:ascii="Times New Roman" w:hAnsi="Times New Roman"/>
        </w:rPr>
        <w:t xml:space="preserve"> obchodovať len s finančnými nástrojmi zaradenými do zoznamu mnohostranného obchodného systému a</w:t>
      </w:r>
      <w:r w:rsidRPr="00987024" w:rsidR="00D2510A">
        <w:rPr>
          <w:rFonts w:ascii="Times New Roman" w:hAnsi="Times New Roman"/>
        </w:rPr>
        <w:t xml:space="preserve"> do </w:t>
      </w:r>
      <w:r w:rsidRPr="00987024" w:rsidR="00631878">
        <w:rPr>
          <w:rFonts w:ascii="Times New Roman" w:hAnsi="Times New Roman"/>
        </w:rPr>
        <w:t xml:space="preserve">zoznamu </w:t>
      </w:r>
      <w:r w:rsidRPr="00987024" w:rsidR="00D35B83">
        <w:rPr>
          <w:rFonts w:ascii="Times New Roman" w:hAnsi="Times New Roman"/>
        </w:rPr>
        <w:t>organizovaného obchodného systému</w:t>
      </w:r>
      <w:r w:rsidRPr="00987024" w:rsidR="006B3240">
        <w:rPr>
          <w:rFonts w:ascii="Times New Roman" w:hAnsi="Times New Roman"/>
        </w:rPr>
        <w:t xml:space="preserve"> na základe žiadosti člena burzy, emitenta alebo účastníka mnohostranného obchodného systému a organizovaného obchodného systému; tým nie je dotknuté oprávnenie </w:t>
      </w:r>
      <w:r w:rsidRPr="00987024" w:rsidR="006D6C17">
        <w:rPr>
          <w:rFonts w:ascii="Times New Roman" w:hAnsi="Times New Roman"/>
        </w:rPr>
        <w:t>burzy alebo obchodníka s cennými papiermi organizujúcich</w:t>
      </w:r>
      <w:r w:rsidRPr="00987024" w:rsidR="006B3240">
        <w:rPr>
          <w:rFonts w:ascii="Times New Roman" w:hAnsi="Times New Roman"/>
        </w:rPr>
        <w:t xml:space="preserve"> mnohostrann</w:t>
      </w:r>
      <w:r w:rsidRPr="00987024" w:rsidR="005925AB">
        <w:rPr>
          <w:rFonts w:ascii="Times New Roman" w:hAnsi="Times New Roman"/>
        </w:rPr>
        <w:t>ý</w:t>
      </w:r>
      <w:r w:rsidRPr="00987024" w:rsidR="006B3240">
        <w:rPr>
          <w:rFonts w:ascii="Times New Roman" w:hAnsi="Times New Roman"/>
        </w:rPr>
        <w:t xml:space="preserve"> obchodn</w:t>
      </w:r>
      <w:r w:rsidRPr="00987024" w:rsidR="005925AB">
        <w:rPr>
          <w:rFonts w:ascii="Times New Roman" w:hAnsi="Times New Roman"/>
        </w:rPr>
        <w:t>ý</w:t>
      </w:r>
      <w:r w:rsidRPr="00987024" w:rsidR="006B3240">
        <w:rPr>
          <w:rFonts w:ascii="Times New Roman" w:hAnsi="Times New Roman"/>
        </w:rPr>
        <w:t xml:space="preserve"> systém a organizovan</w:t>
      </w:r>
      <w:r w:rsidRPr="00987024" w:rsidR="005925AB">
        <w:rPr>
          <w:rFonts w:ascii="Times New Roman" w:hAnsi="Times New Roman"/>
        </w:rPr>
        <w:t>ý</w:t>
      </w:r>
      <w:r w:rsidRPr="00987024" w:rsidR="006B3240">
        <w:rPr>
          <w:rFonts w:ascii="Times New Roman" w:hAnsi="Times New Roman"/>
        </w:rPr>
        <w:t xml:space="preserve"> obchodn</w:t>
      </w:r>
      <w:r w:rsidRPr="00987024" w:rsidR="005925AB">
        <w:rPr>
          <w:rFonts w:ascii="Times New Roman" w:hAnsi="Times New Roman"/>
        </w:rPr>
        <w:t>ý</w:t>
      </w:r>
      <w:r w:rsidRPr="00987024" w:rsidR="006B3240">
        <w:rPr>
          <w:rFonts w:ascii="Times New Roman" w:hAnsi="Times New Roman"/>
        </w:rPr>
        <w:t xml:space="preserve"> systém zaradiť finančný nástroj do týchto zoznamov aj bez žiadosti.  </w:t>
      </w:r>
    </w:p>
    <w:p w:rsidR="00D5703F" w:rsidRPr="00987024" w:rsidP="00FE26E6">
      <w:pPr>
        <w:bidi w:val="0"/>
        <w:ind w:left="1134" w:hanging="425"/>
        <w:jc w:val="both"/>
        <w:rPr>
          <w:rFonts w:ascii="Times New Roman" w:hAnsi="Times New Roman"/>
        </w:rPr>
      </w:pPr>
      <w:r w:rsidRPr="00987024" w:rsidR="00D35B83">
        <w:rPr>
          <w:rFonts w:ascii="Times New Roman" w:hAnsi="Times New Roman"/>
        </w:rPr>
        <w:t xml:space="preserve"> </w:t>
      </w:r>
    </w:p>
    <w:p w:rsidR="00D35B83" w:rsidRPr="00987024" w:rsidP="0069223D">
      <w:pPr>
        <w:pStyle w:val="ListParagraph"/>
        <w:numPr>
          <w:numId w:val="77"/>
        </w:numPr>
        <w:bidi w:val="0"/>
        <w:jc w:val="both"/>
        <w:rPr>
          <w:rFonts w:ascii="Times New Roman" w:hAnsi="Times New Roman"/>
        </w:rPr>
      </w:pPr>
      <w:r w:rsidRPr="00987024">
        <w:rPr>
          <w:rFonts w:ascii="Times New Roman" w:hAnsi="Times New Roman"/>
        </w:rPr>
        <w:t>Žiadosť o zaradenie finančného nástroja do zoznamu mnohostranného obchodného systému a</w:t>
      </w:r>
      <w:r w:rsidRPr="00987024" w:rsidR="00631878">
        <w:rPr>
          <w:rFonts w:ascii="Times New Roman" w:hAnsi="Times New Roman"/>
        </w:rPr>
        <w:t xml:space="preserve"> do zoznamu </w:t>
      </w:r>
      <w:r w:rsidRPr="00987024">
        <w:rPr>
          <w:rFonts w:ascii="Times New Roman" w:hAnsi="Times New Roman"/>
        </w:rPr>
        <w:t>organizovaného obchodného systému obsahuje náležitosti podľa § 26 ods. 3 písm. a) až c) a ďalšie náležitosti určené v pravidlách mnohostranného obchodného systému a</w:t>
      </w:r>
      <w:r w:rsidRPr="00987024" w:rsidR="00212133">
        <w:rPr>
          <w:rFonts w:ascii="Times New Roman" w:hAnsi="Times New Roman"/>
        </w:rPr>
        <w:t xml:space="preserve"> pravidlách </w:t>
      </w:r>
      <w:r w:rsidRPr="00987024">
        <w:rPr>
          <w:rFonts w:ascii="Times New Roman" w:hAnsi="Times New Roman"/>
        </w:rPr>
        <w:t xml:space="preserve">organizovaného obchodného systému. </w:t>
      </w:r>
    </w:p>
    <w:p w:rsidR="005925AB" w:rsidRPr="00987024" w:rsidP="005925AB">
      <w:pPr>
        <w:pStyle w:val="ListParagraph"/>
        <w:bidi w:val="0"/>
        <w:rPr>
          <w:rFonts w:ascii="Times New Roman" w:hAnsi="Times New Roman"/>
        </w:rPr>
      </w:pPr>
    </w:p>
    <w:p w:rsidR="005925AB" w:rsidRPr="00987024" w:rsidP="0069223D">
      <w:pPr>
        <w:pStyle w:val="ListParagraph"/>
        <w:numPr>
          <w:numId w:val="77"/>
        </w:numPr>
        <w:bidi w:val="0"/>
        <w:jc w:val="both"/>
        <w:rPr>
          <w:rFonts w:ascii="Times New Roman" w:hAnsi="Times New Roman"/>
        </w:rPr>
      </w:pPr>
      <w:r w:rsidRPr="00987024" w:rsidR="00193F26">
        <w:rPr>
          <w:rFonts w:ascii="Times New Roman" w:hAnsi="Times New Roman"/>
        </w:rPr>
        <w:t xml:space="preserve">Zo zaradenia finančného nástroja, ktorý je prijatý k obchodovaniu na regulovanom trhu, do zoznamu mnohostranného obchodného systému alebo do zoznamu organizovaného obchodného systému bez súhlasu emitenta, nevyplývajú emitentovi žiadne informačné povinnosti v súvislosti s obchodovaním na mnohostrannom obchodnom systéme alebo obchodovaním na organizovanom obchodnom systéme.  </w:t>
      </w:r>
    </w:p>
    <w:p w:rsidR="005925AB" w:rsidRPr="00987024" w:rsidP="00413316">
      <w:pPr>
        <w:pStyle w:val="ListParagraph"/>
        <w:bidi w:val="0"/>
        <w:rPr>
          <w:rFonts w:ascii="Times New Roman" w:hAnsi="Times New Roman"/>
        </w:rPr>
      </w:pPr>
    </w:p>
    <w:p w:rsidR="00D35B83" w:rsidRPr="00987024" w:rsidP="0069223D">
      <w:pPr>
        <w:pStyle w:val="ListParagraph"/>
        <w:numPr>
          <w:numId w:val="77"/>
        </w:numPr>
        <w:bidi w:val="0"/>
        <w:jc w:val="both"/>
        <w:rPr>
          <w:rFonts w:ascii="Times New Roman" w:hAnsi="Times New Roman"/>
        </w:rPr>
      </w:pPr>
      <w:r w:rsidRPr="00987024">
        <w:rPr>
          <w:rFonts w:ascii="Times New Roman" w:hAnsi="Times New Roman"/>
        </w:rPr>
        <w:t>Na zaradenie finančného nástroja do zoznamu mnohostranného obchodného systému a</w:t>
      </w:r>
      <w:r w:rsidRPr="00987024" w:rsidR="00631878">
        <w:rPr>
          <w:rFonts w:ascii="Times New Roman" w:hAnsi="Times New Roman"/>
        </w:rPr>
        <w:t xml:space="preserve"> do  zoznamu </w:t>
      </w:r>
      <w:r w:rsidRPr="00987024">
        <w:rPr>
          <w:rFonts w:ascii="Times New Roman" w:hAnsi="Times New Roman"/>
        </w:rPr>
        <w:t xml:space="preserve">organizovaného obchodného systému sa </w:t>
      </w:r>
      <w:r w:rsidRPr="00987024" w:rsidR="00315478">
        <w:rPr>
          <w:rFonts w:ascii="Times New Roman" w:hAnsi="Times New Roman"/>
        </w:rPr>
        <w:t>ustanovenia § 26 ods. 6 a 7 prvej</w:t>
      </w:r>
      <w:r w:rsidRPr="00987024">
        <w:rPr>
          <w:rFonts w:ascii="Times New Roman" w:hAnsi="Times New Roman"/>
        </w:rPr>
        <w:t xml:space="preserve"> </w:t>
      </w:r>
      <w:r w:rsidRPr="00987024" w:rsidR="00315478">
        <w:rPr>
          <w:rFonts w:ascii="Times New Roman" w:hAnsi="Times New Roman"/>
        </w:rPr>
        <w:t>vety</w:t>
      </w:r>
      <w:r w:rsidRPr="00987024" w:rsidR="00C453BA">
        <w:rPr>
          <w:rFonts w:ascii="Times New Roman" w:hAnsi="Times New Roman"/>
        </w:rPr>
        <w:t xml:space="preserve"> </w:t>
      </w:r>
      <w:r w:rsidRPr="00987024">
        <w:rPr>
          <w:rFonts w:ascii="Times New Roman" w:hAnsi="Times New Roman"/>
        </w:rPr>
        <w:t xml:space="preserve">vzťahujú primerane. </w:t>
      </w:r>
    </w:p>
    <w:p w:rsidR="00D5703F" w:rsidRPr="00987024" w:rsidP="00FE26E6">
      <w:pPr>
        <w:pStyle w:val="ListParagraph"/>
        <w:bidi w:val="0"/>
        <w:ind w:left="1134" w:hanging="425"/>
        <w:rPr>
          <w:rFonts w:ascii="Times New Roman" w:hAnsi="Times New Roman"/>
        </w:rPr>
      </w:pPr>
    </w:p>
    <w:p w:rsidR="00D35B83" w:rsidRPr="00987024" w:rsidP="0069223D">
      <w:pPr>
        <w:pStyle w:val="ListParagraph"/>
        <w:numPr>
          <w:numId w:val="77"/>
        </w:numPr>
        <w:bidi w:val="0"/>
        <w:jc w:val="both"/>
        <w:rPr>
          <w:rFonts w:ascii="Times New Roman" w:hAnsi="Times New Roman"/>
        </w:rPr>
      </w:pPr>
      <w:r w:rsidRPr="00987024">
        <w:rPr>
          <w:rFonts w:ascii="Times New Roman" w:hAnsi="Times New Roman"/>
        </w:rPr>
        <w:t>Finančný nástroj môže byť zaradený do zoznamu mnohostranného obchodného systému a </w:t>
      </w:r>
      <w:r w:rsidRPr="00987024" w:rsidR="00631878">
        <w:rPr>
          <w:rFonts w:ascii="Times New Roman" w:hAnsi="Times New Roman"/>
        </w:rPr>
        <w:t xml:space="preserve">do zoznamu </w:t>
      </w:r>
      <w:r w:rsidRPr="00987024">
        <w:rPr>
          <w:rFonts w:ascii="Times New Roman" w:hAnsi="Times New Roman"/>
        </w:rPr>
        <w:t>organizovaného obchodného systému, len ak sú splnené podmienky určené v pravidlách mnohostranného obchodného systému a</w:t>
      </w:r>
      <w:r w:rsidRPr="00987024" w:rsidR="00C756B8">
        <w:rPr>
          <w:rFonts w:ascii="Times New Roman" w:hAnsi="Times New Roman"/>
        </w:rPr>
        <w:t xml:space="preserve"> pravidlách </w:t>
      </w:r>
      <w:r w:rsidRPr="00987024">
        <w:rPr>
          <w:rFonts w:ascii="Times New Roman" w:hAnsi="Times New Roman"/>
        </w:rPr>
        <w:t xml:space="preserve">organizovaného obchodného systému. </w:t>
      </w:r>
    </w:p>
    <w:p w:rsidR="00D5703F" w:rsidRPr="00987024" w:rsidP="00FE26E6">
      <w:pPr>
        <w:pStyle w:val="ListParagraph"/>
        <w:bidi w:val="0"/>
        <w:ind w:left="1134" w:hanging="425"/>
        <w:rPr>
          <w:rFonts w:ascii="Times New Roman" w:hAnsi="Times New Roman"/>
        </w:rPr>
      </w:pPr>
    </w:p>
    <w:p w:rsidR="00D35B83" w:rsidRPr="00987024" w:rsidP="0069223D">
      <w:pPr>
        <w:pStyle w:val="ListParagraph"/>
        <w:numPr>
          <w:numId w:val="77"/>
        </w:numPr>
        <w:bidi w:val="0"/>
        <w:jc w:val="both"/>
        <w:rPr>
          <w:rFonts w:ascii="Times New Roman" w:hAnsi="Times New Roman"/>
        </w:rPr>
      </w:pPr>
      <w:r w:rsidRPr="00987024">
        <w:rPr>
          <w:rFonts w:ascii="Times New Roman" w:hAnsi="Times New Roman"/>
        </w:rPr>
        <w:t>Na mnohostrannom obchodnom systéme môže obchodovať každá osoba, ktorú zaregistroval jeho organizátor po splnení podmienok určený</w:t>
      </w:r>
      <w:r w:rsidRPr="00987024" w:rsidR="001863C8">
        <w:rPr>
          <w:rFonts w:ascii="Times New Roman" w:hAnsi="Times New Roman"/>
        </w:rPr>
        <w:t>ch</w:t>
      </w:r>
      <w:r w:rsidRPr="00987024">
        <w:rPr>
          <w:rFonts w:ascii="Times New Roman" w:hAnsi="Times New Roman"/>
        </w:rPr>
        <w:t xml:space="preserve"> pravidlami mnohostranného obchodného systému. Ustanovenia § 20 sa použijú primerane. </w:t>
      </w:r>
    </w:p>
    <w:p w:rsidR="00D5703F" w:rsidRPr="00987024" w:rsidP="00FE26E6">
      <w:pPr>
        <w:pStyle w:val="ListParagraph"/>
        <w:bidi w:val="0"/>
        <w:ind w:left="1134" w:hanging="425"/>
        <w:rPr>
          <w:rFonts w:ascii="Times New Roman" w:hAnsi="Times New Roman"/>
        </w:rPr>
      </w:pPr>
    </w:p>
    <w:p w:rsidR="00D35B83" w:rsidRPr="00987024" w:rsidP="0069223D">
      <w:pPr>
        <w:pStyle w:val="ListParagraph"/>
        <w:numPr>
          <w:numId w:val="77"/>
        </w:numPr>
        <w:bidi w:val="0"/>
        <w:jc w:val="both"/>
        <w:rPr>
          <w:rFonts w:ascii="Times New Roman" w:hAnsi="Times New Roman"/>
        </w:rPr>
      </w:pPr>
      <w:r w:rsidRPr="00987024">
        <w:rPr>
          <w:rFonts w:ascii="Times New Roman" w:hAnsi="Times New Roman"/>
        </w:rPr>
        <w:t xml:space="preserve">Informačné povinnosti podľa tohto zákona súvisiace s prijatím </w:t>
      </w:r>
      <w:r w:rsidRPr="00987024" w:rsidR="007D5C11">
        <w:rPr>
          <w:rFonts w:ascii="Times New Roman" w:hAnsi="Times New Roman"/>
        </w:rPr>
        <w:t>finančných nástrojov</w:t>
      </w:r>
      <w:r w:rsidRPr="00987024">
        <w:rPr>
          <w:rFonts w:ascii="Times New Roman" w:hAnsi="Times New Roman"/>
        </w:rPr>
        <w:t xml:space="preserve"> na obchodovanie na regulovanom trhu sa nevzťahujú na </w:t>
      </w:r>
      <w:r w:rsidRPr="00987024" w:rsidR="007D5C11">
        <w:rPr>
          <w:rFonts w:ascii="Times New Roman" w:hAnsi="Times New Roman"/>
        </w:rPr>
        <w:t xml:space="preserve">finančné nástroje </w:t>
      </w:r>
      <w:r w:rsidRPr="00987024">
        <w:rPr>
          <w:rFonts w:ascii="Times New Roman" w:hAnsi="Times New Roman"/>
        </w:rPr>
        <w:t>zaradené do zoznamu mnohostranného obchodného systému a</w:t>
      </w:r>
      <w:r w:rsidRPr="00987024" w:rsidR="00631878">
        <w:rPr>
          <w:rFonts w:ascii="Times New Roman" w:hAnsi="Times New Roman"/>
        </w:rPr>
        <w:t xml:space="preserve"> do zoznamu </w:t>
      </w:r>
      <w:r w:rsidRPr="00987024">
        <w:rPr>
          <w:rFonts w:ascii="Times New Roman" w:hAnsi="Times New Roman"/>
        </w:rPr>
        <w:t xml:space="preserve">organizovaného obchodného systému a na ich emitentov; tým nie je dotknuté plnenie povinností vyplývajúcich z prijatia týchto </w:t>
      </w:r>
      <w:r w:rsidRPr="00987024" w:rsidR="007D5C11">
        <w:rPr>
          <w:rFonts w:ascii="Times New Roman" w:hAnsi="Times New Roman"/>
        </w:rPr>
        <w:t xml:space="preserve">finančných nástrojov </w:t>
      </w:r>
      <w:r w:rsidRPr="00987024">
        <w:rPr>
          <w:rFonts w:ascii="Times New Roman" w:hAnsi="Times New Roman"/>
        </w:rPr>
        <w:t>a ich emitentov na obchodovanie na regulovanom trhu ani oprávnenie organizátora mnohostranného obchodného systému a</w:t>
      </w:r>
      <w:r w:rsidRPr="00987024" w:rsidR="00413316">
        <w:rPr>
          <w:rFonts w:ascii="Times New Roman" w:hAnsi="Times New Roman"/>
        </w:rPr>
        <w:t xml:space="preserve"> oprávnenie </w:t>
      </w:r>
      <w:r w:rsidRPr="00987024" w:rsidR="003E5F40">
        <w:rPr>
          <w:rFonts w:ascii="Times New Roman" w:hAnsi="Times New Roman"/>
        </w:rPr>
        <w:t xml:space="preserve">organizátora </w:t>
      </w:r>
      <w:r w:rsidRPr="00987024" w:rsidR="006B3240">
        <w:rPr>
          <w:rFonts w:ascii="Times New Roman" w:hAnsi="Times New Roman"/>
        </w:rPr>
        <w:t>organizovaného obchodné</w:t>
      </w:r>
      <w:r w:rsidRPr="00987024">
        <w:rPr>
          <w:rFonts w:ascii="Times New Roman" w:hAnsi="Times New Roman"/>
        </w:rPr>
        <w:t>ho systému určiť v pravidlách mnohostranného obchodného systému a</w:t>
      </w:r>
      <w:r w:rsidRPr="00987024" w:rsidR="00C50F65">
        <w:rPr>
          <w:rFonts w:ascii="Times New Roman" w:hAnsi="Times New Roman"/>
        </w:rPr>
        <w:t xml:space="preserve">  </w:t>
      </w:r>
      <w:r w:rsidRPr="00987024" w:rsidR="003E5F40">
        <w:rPr>
          <w:rFonts w:ascii="Times New Roman" w:hAnsi="Times New Roman"/>
        </w:rPr>
        <w:t>v</w:t>
      </w:r>
      <w:r w:rsidRPr="00987024" w:rsidR="00C50F65">
        <w:rPr>
          <w:rFonts w:ascii="Times New Roman" w:hAnsi="Times New Roman"/>
        </w:rPr>
        <w:t xml:space="preserve"> </w:t>
      </w:r>
      <w:r w:rsidRPr="00987024" w:rsidR="003E5F40">
        <w:rPr>
          <w:rFonts w:ascii="Times New Roman" w:hAnsi="Times New Roman"/>
        </w:rPr>
        <w:t xml:space="preserve">pravidlách </w:t>
      </w:r>
      <w:r w:rsidRPr="00987024">
        <w:rPr>
          <w:rFonts w:ascii="Times New Roman" w:hAnsi="Times New Roman"/>
        </w:rPr>
        <w:t xml:space="preserve">organizovaného obchodného systému informačné povinnosti pre </w:t>
      </w:r>
      <w:r w:rsidRPr="00987024" w:rsidR="007D5C11">
        <w:rPr>
          <w:rFonts w:ascii="Times New Roman" w:hAnsi="Times New Roman"/>
        </w:rPr>
        <w:t xml:space="preserve">finančné nástroje </w:t>
      </w:r>
      <w:r w:rsidRPr="00987024">
        <w:rPr>
          <w:rFonts w:ascii="Times New Roman" w:hAnsi="Times New Roman"/>
        </w:rPr>
        <w:t>zaradené do zoznamu mnohostranného obchodného systému a </w:t>
      </w:r>
      <w:r w:rsidRPr="00987024" w:rsidR="00631878">
        <w:rPr>
          <w:rFonts w:ascii="Times New Roman" w:hAnsi="Times New Roman"/>
        </w:rPr>
        <w:t xml:space="preserve">do zoznamu </w:t>
      </w:r>
      <w:r w:rsidRPr="00987024">
        <w:rPr>
          <w:rFonts w:ascii="Times New Roman" w:hAnsi="Times New Roman"/>
        </w:rPr>
        <w:t>organizovaného obchodného systému a pre ich emitentov.</w:t>
      </w:r>
    </w:p>
    <w:p w:rsidR="00D35B83" w:rsidRPr="00987024" w:rsidP="00BD664E">
      <w:pPr>
        <w:bidi w:val="0"/>
        <w:ind w:left="708"/>
        <w:jc w:val="both"/>
        <w:rPr>
          <w:rFonts w:ascii="Times New Roman" w:hAnsi="Times New Roman"/>
        </w:rPr>
      </w:pPr>
    </w:p>
    <w:p w:rsidR="00D61B86" w:rsidRPr="00987024" w:rsidP="00BD664E">
      <w:pPr>
        <w:bidi w:val="0"/>
        <w:ind w:left="708"/>
        <w:jc w:val="both"/>
        <w:rPr>
          <w:rFonts w:ascii="Times New Roman" w:hAnsi="Times New Roman"/>
        </w:rPr>
      </w:pPr>
    </w:p>
    <w:p w:rsidR="00D61B86" w:rsidRPr="00987024" w:rsidP="00BD664E">
      <w:pPr>
        <w:bidi w:val="0"/>
        <w:jc w:val="center"/>
        <w:rPr>
          <w:rFonts w:ascii="Times New Roman" w:hAnsi="Times New Roman"/>
          <w:b/>
        </w:rPr>
      </w:pPr>
    </w:p>
    <w:p w:rsidR="00D35B83" w:rsidRPr="00987024" w:rsidP="00BD664E">
      <w:pPr>
        <w:bidi w:val="0"/>
        <w:jc w:val="center"/>
        <w:rPr>
          <w:rFonts w:ascii="Times New Roman" w:hAnsi="Times New Roman"/>
          <w:b/>
        </w:rPr>
      </w:pPr>
      <w:r w:rsidRPr="00987024">
        <w:rPr>
          <w:rFonts w:ascii="Times New Roman" w:hAnsi="Times New Roman"/>
          <w:b/>
        </w:rPr>
        <w:t>§</w:t>
      </w:r>
      <w:r w:rsidRPr="00987024" w:rsidR="00C756B8">
        <w:rPr>
          <w:rFonts w:ascii="Times New Roman" w:hAnsi="Times New Roman"/>
          <w:b/>
        </w:rPr>
        <w:t xml:space="preserve"> </w:t>
      </w:r>
      <w:r w:rsidRPr="00987024">
        <w:rPr>
          <w:rFonts w:ascii="Times New Roman" w:hAnsi="Times New Roman"/>
          <w:b/>
        </w:rPr>
        <w:t>52</w:t>
      </w:r>
    </w:p>
    <w:p w:rsidR="00D61B86" w:rsidRPr="00987024" w:rsidP="00BD664E">
      <w:pPr>
        <w:bidi w:val="0"/>
        <w:jc w:val="center"/>
        <w:rPr>
          <w:rFonts w:ascii="Times New Roman" w:hAnsi="Times New Roman"/>
          <w:b/>
        </w:rPr>
      </w:pPr>
      <w:r w:rsidRPr="00987024" w:rsidR="00D35B83">
        <w:rPr>
          <w:rFonts w:ascii="Times New Roman" w:hAnsi="Times New Roman"/>
          <w:b/>
        </w:rPr>
        <w:t>Pravidlá mnohostranného obchodného systému a</w:t>
      </w:r>
      <w:r w:rsidRPr="00987024" w:rsidR="00193F26">
        <w:rPr>
          <w:rFonts w:ascii="Times New Roman" w:hAnsi="Times New Roman"/>
          <w:b/>
        </w:rPr>
        <w:t> </w:t>
      </w:r>
    </w:p>
    <w:p w:rsidR="00D35B83" w:rsidRPr="00987024" w:rsidP="00BD664E">
      <w:pPr>
        <w:bidi w:val="0"/>
        <w:jc w:val="center"/>
        <w:rPr>
          <w:rFonts w:ascii="Times New Roman" w:hAnsi="Times New Roman"/>
          <w:b/>
        </w:rPr>
      </w:pPr>
      <w:r w:rsidRPr="00987024" w:rsidR="00193F26">
        <w:rPr>
          <w:rFonts w:ascii="Times New Roman" w:hAnsi="Times New Roman"/>
          <w:b/>
        </w:rPr>
        <w:t xml:space="preserve">pravidlá </w:t>
      </w:r>
      <w:r w:rsidRPr="00987024">
        <w:rPr>
          <w:rFonts w:ascii="Times New Roman" w:hAnsi="Times New Roman"/>
          <w:b/>
        </w:rPr>
        <w:t>organizovaného obchodného systému</w:t>
      </w:r>
    </w:p>
    <w:p w:rsidR="00BE1BFF" w:rsidRPr="00987024" w:rsidP="00BD664E">
      <w:pPr>
        <w:bidi w:val="0"/>
        <w:jc w:val="center"/>
        <w:rPr>
          <w:rFonts w:ascii="Times New Roman" w:hAnsi="Times New Roman"/>
          <w:b/>
        </w:rPr>
      </w:pPr>
    </w:p>
    <w:p w:rsidR="00D35B83" w:rsidRPr="00987024" w:rsidP="00027ED8">
      <w:pPr>
        <w:bidi w:val="0"/>
        <w:ind w:left="705"/>
        <w:jc w:val="both"/>
        <w:rPr>
          <w:rFonts w:ascii="Times New Roman" w:hAnsi="Times New Roman"/>
        </w:rPr>
      </w:pPr>
      <w:r w:rsidRPr="00987024">
        <w:rPr>
          <w:rFonts w:ascii="Times New Roman" w:hAnsi="Times New Roman"/>
        </w:rPr>
        <w:t xml:space="preserve">(1) </w:t>
      </w:r>
      <w:r w:rsidRPr="00987024" w:rsidR="00D5703F">
        <w:rPr>
          <w:rFonts w:ascii="Times New Roman" w:hAnsi="Times New Roman"/>
        </w:rPr>
        <w:t xml:space="preserve"> </w:t>
      </w:r>
      <w:r w:rsidRPr="00987024">
        <w:rPr>
          <w:rFonts w:ascii="Times New Roman" w:hAnsi="Times New Roman"/>
        </w:rPr>
        <w:t>Pravidlá mnohostranného obchodného systému a </w:t>
      </w:r>
      <w:r w:rsidRPr="00987024" w:rsidR="00631878">
        <w:rPr>
          <w:rFonts w:ascii="Times New Roman" w:hAnsi="Times New Roman"/>
        </w:rPr>
        <w:t xml:space="preserve">pravidlá </w:t>
      </w:r>
      <w:r w:rsidRPr="00987024">
        <w:rPr>
          <w:rFonts w:ascii="Times New Roman" w:hAnsi="Times New Roman"/>
        </w:rPr>
        <w:t>organizovaného obchodného systému upravujú</w:t>
      </w:r>
    </w:p>
    <w:p w:rsidR="00D35B83" w:rsidRPr="00987024" w:rsidP="00BD664E">
      <w:pPr>
        <w:bidi w:val="0"/>
        <w:ind w:left="1418" w:hanging="284"/>
        <w:jc w:val="both"/>
        <w:rPr>
          <w:rFonts w:ascii="Times New Roman" w:hAnsi="Times New Roman"/>
        </w:rPr>
      </w:pPr>
      <w:r w:rsidRPr="00987024">
        <w:rPr>
          <w:rFonts w:ascii="Times New Roman" w:hAnsi="Times New Roman"/>
        </w:rPr>
        <w:t>a) postup pri organizovaní dopytu a ponuky finančných nástrojov na mnohostrannom obchodnom systéme a</w:t>
      </w:r>
      <w:r w:rsidRPr="00987024" w:rsidR="00631878">
        <w:rPr>
          <w:rFonts w:ascii="Times New Roman" w:hAnsi="Times New Roman"/>
        </w:rPr>
        <w:t xml:space="preserve"> na </w:t>
      </w:r>
      <w:r w:rsidRPr="00987024">
        <w:rPr>
          <w:rFonts w:ascii="Times New Roman" w:hAnsi="Times New Roman"/>
        </w:rPr>
        <w:t>organizovanom obchodnom systéme,</w:t>
      </w:r>
    </w:p>
    <w:p w:rsidR="00D35B83" w:rsidRPr="00987024" w:rsidP="00BD664E">
      <w:pPr>
        <w:bidi w:val="0"/>
        <w:ind w:left="1418" w:hanging="284"/>
        <w:jc w:val="both"/>
        <w:rPr>
          <w:rFonts w:ascii="Times New Roman" w:hAnsi="Times New Roman"/>
        </w:rPr>
      </w:pPr>
      <w:r w:rsidRPr="00987024">
        <w:rPr>
          <w:rFonts w:ascii="Times New Roman" w:hAnsi="Times New Roman"/>
        </w:rPr>
        <w:t xml:space="preserve">b) podrobnosti o podmienkach zaradenia finančných nástrojov do </w:t>
      </w:r>
      <w:r w:rsidRPr="00987024" w:rsidR="00193F26">
        <w:rPr>
          <w:rFonts w:ascii="Times New Roman" w:hAnsi="Times New Roman"/>
        </w:rPr>
        <w:t xml:space="preserve">zoznamu </w:t>
      </w:r>
      <w:r w:rsidRPr="00987024">
        <w:rPr>
          <w:rFonts w:ascii="Times New Roman" w:hAnsi="Times New Roman"/>
        </w:rPr>
        <w:t>mnohostranného obchodného systému a</w:t>
      </w:r>
      <w:r w:rsidRPr="00987024" w:rsidR="006B3240">
        <w:rPr>
          <w:rFonts w:ascii="Times New Roman" w:hAnsi="Times New Roman"/>
        </w:rPr>
        <w:t xml:space="preserve"> do </w:t>
      </w:r>
      <w:r w:rsidRPr="00987024" w:rsidR="00193F26">
        <w:rPr>
          <w:rFonts w:ascii="Times New Roman" w:hAnsi="Times New Roman"/>
        </w:rPr>
        <w:t xml:space="preserve">zoznamu </w:t>
      </w:r>
      <w:r w:rsidRPr="00987024">
        <w:rPr>
          <w:rFonts w:ascii="Times New Roman" w:hAnsi="Times New Roman"/>
        </w:rPr>
        <w:t>organizovaného obchodného systému,</w:t>
      </w:r>
    </w:p>
    <w:p w:rsidR="00D35B83" w:rsidRPr="00987024" w:rsidP="00BD664E">
      <w:pPr>
        <w:bidi w:val="0"/>
        <w:ind w:left="1418" w:hanging="284"/>
        <w:jc w:val="both"/>
        <w:rPr>
          <w:rFonts w:ascii="Times New Roman" w:hAnsi="Times New Roman"/>
        </w:rPr>
      </w:pPr>
      <w:r w:rsidRPr="00987024">
        <w:rPr>
          <w:rFonts w:ascii="Times New Roman" w:hAnsi="Times New Roman"/>
        </w:rPr>
        <w:t xml:space="preserve">c) </w:t>
      </w:r>
      <w:r w:rsidRPr="00987024" w:rsidR="00D5703F">
        <w:rPr>
          <w:rFonts w:ascii="Times New Roman" w:hAnsi="Times New Roman"/>
        </w:rPr>
        <w:t xml:space="preserve"> </w:t>
      </w:r>
      <w:r w:rsidRPr="00987024">
        <w:rPr>
          <w:rFonts w:ascii="Times New Roman" w:hAnsi="Times New Roman"/>
        </w:rPr>
        <w:t xml:space="preserve">podmienky a pravidlá obchodovania s týmito finančnými nástrojmi primerane podľa § 18 ods. 1 písm. a) až k) vrátane </w:t>
      </w:r>
      <w:r w:rsidRPr="00987024" w:rsidR="006B3240">
        <w:rPr>
          <w:rFonts w:ascii="Times New Roman" w:hAnsi="Times New Roman"/>
        </w:rPr>
        <w:t>prehľadných</w:t>
      </w:r>
      <w:r w:rsidRPr="00987024">
        <w:rPr>
          <w:rFonts w:ascii="Times New Roman" w:hAnsi="Times New Roman"/>
        </w:rPr>
        <w:t xml:space="preserve"> pravidiel a postupov pre </w:t>
      </w:r>
      <w:r w:rsidRPr="00987024" w:rsidR="0059701A">
        <w:rPr>
          <w:rFonts w:ascii="Times New Roman" w:hAnsi="Times New Roman"/>
        </w:rPr>
        <w:t>čestné</w:t>
      </w:r>
      <w:r w:rsidRPr="00987024">
        <w:rPr>
          <w:rFonts w:ascii="Times New Roman" w:hAnsi="Times New Roman"/>
        </w:rPr>
        <w:t xml:space="preserve"> a riadne obchodovanie</w:t>
      </w:r>
      <w:r w:rsidRPr="00987024" w:rsidR="0059701A">
        <w:rPr>
          <w:rFonts w:ascii="Times New Roman" w:hAnsi="Times New Roman"/>
        </w:rPr>
        <w:t xml:space="preserve"> </w:t>
      </w:r>
      <w:r w:rsidRPr="00987024">
        <w:rPr>
          <w:rFonts w:ascii="Times New Roman" w:hAnsi="Times New Roman"/>
        </w:rPr>
        <w:t>a</w:t>
      </w:r>
      <w:r w:rsidRPr="00987024" w:rsidR="0059701A">
        <w:rPr>
          <w:rFonts w:ascii="Times New Roman" w:hAnsi="Times New Roman"/>
        </w:rPr>
        <w:t> </w:t>
      </w:r>
      <w:r w:rsidRPr="00987024">
        <w:rPr>
          <w:rFonts w:ascii="Times New Roman" w:hAnsi="Times New Roman"/>
        </w:rPr>
        <w:t>objektívnych kritérií pre efektívne vykonávanie pokynov.</w:t>
      </w:r>
    </w:p>
    <w:p w:rsidR="00D5703F" w:rsidRPr="00987024" w:rsidP="00BD664E">
      <w:pPr>
        <w:bidi w:val="0"/>
        <w:ind w:left="1276" w:hanging="283"/>
        <w:jc w:val="both"/>
        <w:rPr>
          <w:rFonts w:ascii="Times New Roman" w:hAnsi="Times New Roman"/>
        </w:rPr>
      </w:pPr>
    </w:p>
    <w:p w:rsidR="00D35B83" w:rsidRPr="00987024" w:rsidP="00BD664E">
      <w:pPr>
        <w:bidi w:val="0"/>
        <w:ind w:left="1134" w:hanging="426"/>
        <w:jc w:val="both"/>
        <w:rPr>
          <w:rFonts w:ascii="Times New Roman" w:hAnsi="Times New Roman"/>
        </w:rPr>
      </w:pPr>
      <w:r w:rsidRPr="00987024">
        <w:rPr>
          <w:rFonts w:ascii="Times New Roman" w:hAnsi="Times New Roman"/>
        </w:rPr>
        <w:t xml:space="preserve">(2) Ak mnohostranný obchodný systém alebo organizovaný obchodný systém organizuje burza, pravidlá mnohostranného obchodného systému alebo </w:t>
      </w:r>
      <w:r w:rsidRPr="00987024" w:rsidR="00631878">
        <w:rPr>
          <w:rFonts w:ascii="Times New Roman" w:hAnsi="Times New Roman"/>
        </w:rPr>
        <w:t xml:space="preserve">pravidlá </w:t>
      </w:r>
      <w:r w:rsidRPr="00987024">
        <w:rPr>
          <w:rFonts w:ascii="Times New Roman" w:hAnsi="Times New Roman"/>
        </w:rPr>
        <w:t xml:space="preserve">organizovaného obchodného systému môžu byť súčasťou burzových pravidiel alebo samostatným dokumentom podľa rozhodnutia burzy. Ak mnohostranný obchodný systém alebo organizovaný obchodný systém organizuje obchodník s cennými papiermi </w:t>
      </w:r>
      <w:r w:rsidRPr="00987024" w:rsidR="00631878">
        <w:rPr>
          <w:rFonts w:ascii="Times New Roman" w:hAnsi="Times New Roman"/>
        </w:rPr>
        <w:t>a</w:t>
      </w:r>
      <w:r w:rsidRPr="00987024">
        <w:rPr>
          <w:rFonts w:ascii="Times New Roman" w:hAnsi="Times New Roman"/>
        </w:rPr>
        <w:t xml:space="preserve"> pravidlá mnohostranného obchodného systému alebo </w:t>
      </w:r>
      <w:r w:rsidRPr="00987024" w:rsidR="00631878">
        <w:rPr>
          <w:rFonts w:ascii="Times New Roman" w:hAnsi="Times New Roman"/>
        </w:rPr>
        <w:t xml:space="preserve">pravidlá </w:t>
      </w:r>
      <w:r w:rsidRPr="00987024">
        <w:rPr>
          <w:rFonts w:ascii="Times New Roman" w:hAnsi="Times New Roman"/>
        </w:rPr>
        <w:t>organizovaného obchodného systému nie sú súčasťou burzových pravidiel, ustanovenia § 18 ods. 2 až 7 sa použijú primerane.</w:t>
      </w:r>
    </w:p>
    <w:p w:rsidR="007A6606" w:rsidRPr="00987024" w:rsidP="00BD664E">
      <w:pPr>
        <w:bidi w:val="0"/>
        <w:ind w:left="1134" w:hanging="426"/>
        <w:jc w:val="both"/>
        <w:rPr>
          <w:rFonts w:ascii="Times New Roman" w:hAnsi="Times New Roman"/>
        </w:rPr>
      </w:pPr>
    </w:p>
    <w:p w:rsidR="00D35B83" w:rsidRPr="00987024" w:rsidP="00BD664E">
      <w:pPr>
        <w:pStyle w:val="CM1"/>
        <w:bidi w:val="0"/>
        <w:ind w:left="1134" w:hanging="426"/>
        <w:jc w:val="both"/>
        <w:rPr>
          <w:rFonts w:ascii="Times New Roman" w:hAnsi="Times New Roman" w:cs="Times New Roman"/>
        </w:rPr>
      </w:pPr>
      <w:r w:rsidRPr="00987024">
        <w:rPr>
          <w:rFonts w:ascii="Times New Roman" w:hAnsi="Times New Roman" w:cs="Times New Roman"/>
          <w:lang w:eastAsia="sk-SK"/>
        </w:rPr>
        <w:t>(3</w:t>
      </w:r>
      <w:r w:rsidRPr="00987024">
        <w:rPr>
          <w:rFonts w:ascii="Times New Roman" w:hAnsi="Times New Roman" w:cs="Times New Roman"/>
          <w:lang w:eastAsia="sk-SK"/>
        </w:rPr>
        <w:t xml:space="preserve">) </w:t>
      </w:r>
      <w:r w:rsidRPr="00987024" w:rsidR="00D5703F">
        <w:rPr>
          <w:rFonts w:ascii="Times New Roman" w:hAnsi="Times New Roman" w:cs="Times New Roman"/>
          <w:lang w:eastAsia="sk-SK"/>
        </w:rPr>
        <w:t xml:space="preserve"> </w:t>
      </w:r>
      <w:r w:rsidRPr="00987024">
        <w:rPr>
          <w:rFonts w:ascii="Times New Roman" w:hAnsi="Times New Roman" w:cs="Times New Roman"/>
          <w:lang w:eastAsia="sk-SK"/>
        </w:rPr>
        <w:t xml:space="preserve">Burza </w:t>
      </w:r>
      <w:r w:rsidRPr="00987024" w:rsidR="00B12BFA">
        <w:rPr>
          <w:rFonts w:ascii="Times New Roman" w:hAnsi="Times New Roman" w:cs="Times New Roman"/>
          <w:lang w:eastAsia="sk-SK"/>
        </w:rPr>
        <w:t>a</w:t>
      </w:r>
      <w:r w:rsidRPr="00987024">
        <w:rPr>
          <w:rFonts w:ascii="Times New Roman" w:hAnsi="Times New Roman" w:cs="Times New Roman" w:hint="default"/>
          <w:lang w:eastAsia="sk-SK"/>
        </w:rPr>
        <w:t xml:space="preserve"> obchodní</w:t>
      </w:r>
      <w:r w:rsidRPr="00987024">
        <w:rPr>
          <w:rFonts w:ascii="Times New Roman" w:hAnsi="Times New Roman" w:cs="Times New Roman" w:hint="default"/>
          <w:lang w:eastAsia="sk-SK"/>
        </w:rPr>
        <w:t>k s </w:t>
      </w:r>
      <w:r w:rsidRPr="00987024">
        <w:rPr>
          <w:rFonts w:ascii="Times New Roman" w:hAnsi="Times New Roman" w:cs="Times New Roman" w:hint="default"/>
          <w:lang w:eastAsia="sk-SK"/>
        </w:rPr>
        <w:t>cenný</w:t>
      </w:r>
      <w:r w:rsidRPr="00987024">
        <w:rPr>
          <w:rFonts w:ascii="Times New Roman" w:hAnsi="Times New Roman" w:cs="Times New Roman" w:hint="default"/>
          <w:lang w:eastAsia="sk-SK"/>
        </w:rPr>
        <w:t xml:space="preserve">mi papiermi </w:t>
      </w:r>
      <w:r w:rsidRPr="00987024" w:rsidR="00631878">
        <w:rPr>
          <w:rFonts w:ascii="Times New Roman" w:hAnsi="Times New Roman" w:cs="Times New Roman" w:hint="default"/>
        </w:rPr>
        <w:t>organizujú</w:t>
      </w:r>
      <w:r w:rsidRPr="00987024" w:rsidR="00631878">
        <w:rPr>
          <w:rFonts w:ascii="Times New Roman" w:hAnsi="Times New Roman" w:cs="Times New Roman" w:hint="default"/>
        </w:rPr>
        <w:t>ci</w:t>
      </w:r>
      <w:r w:rsidRPr="00987024">
        <w:rPr>
          <w:rFonts w:ascii="Times New Roman" w:hAnsi="Times New Roman" w:cs="Times New Roman" w:hint="default"/>
        </w:rPr>
        <w:t xml:space="preserve"> mnohostranný</w:t>
      </w:r>
      <w:r w:rsidRPr="00987024">
        <w:rPr>
          <w:rFonts w:ascii="Times New Roman" w:hAnsi="Times New Roman" w:cs="Times New Roman" w:hint="default"/>
        </w:rPr>
        <w:t xml:space="preserve"> obchodný</w:t>
      </w:r>
      <w:r w:rsidRPr="00987024">
        <w:rPr>
          <w:rFonts w:ascii="Times New Roman" w:hAnsi="Times New Roman" w:cs="Times New Roman" w:hint="default"/>
        </w:rPr>
        <w:t xml:space="preserve"> systé</w:t>
      </w:r>
      <w:r w:rsidRPr="00987024">
        <w:rPr>
          <w:rFonts w:ascii="Times New Roman" w:hAnsi="Times New Roman" w:cs="Times New Roman" w:hint="default"/>
        </w:rPr>
        <w:t>m alebo organizovaný</w:t>
      </w:r>
      <w:r w:rsidRPr="00987024">
        <w:rPr>
          <w:rFonts w:ascii="Times New Roman" w:hAnsi="Times New Roman" w:cs="Times New Roman" w:hint="default"/>
        </w:rPr>
        <w:t xml:space="preserve"> obchodný</w:t>
      </w:r>
      <w:r w:rsidRPr="00987024">
        <w:rPr>
          <w:rFonts w:ascii="Times New Roman" w:hAnsi="Times New Roman" w:cs="Times New Roman" w:hint="default"/>
        </w:rPr>
        <w:t xml:space="preserve"> systé</w:t>
      </w:r>
      <w:r w:rsidRPr="00987024">
        <w:rPr>
          <w:rFonts w:ascii="Times New Roman" w:hAnsi="Times New Roman" w:cs="Times New Roman" w:hint="default"/>
        </w:rPr>
        <w:t>m okrem splnenia organizač</w:t>
      </w:r>
      <w:r w:rsidRPr="00987024">
        <w:rPr>
          <w:rFonts w:ascii="Times New Roman" w:hAnsi="Times New Roman" w:cs="Times New Roman" w:hint="default"/>
        </w:rPr>
        <w:t>ný</w:t>
      </w:r>
      <w:r w:rsidRPr="00987024">
        <w:rPr>
          <w:rFonts w:ascii="Times New Roman" w:hAnsi="Times New Roman" w:cs="Times New Roman" w:hint="default"/>
        </w:rPr>
        <w:t>ch pož</w:t>
      </w:r>
      <w:r w:rsidRPr="00987024">
        <w:rPr>
          <w:rFonts w:ascii="Times New Roman" w:hAnsi="Times New Roman" w:cs="Times New Roman" w:hint="default"/>
        </w:rPr>
        <w:t>iadaviek</w:t>
      </w:r>
      <w:r w:rsidRPr="00987024" w:rsidR="00B05009">
        <w:rPr>
          <w:rFonts w:ascii="Times New Roman" w:hAnsi="Times New Roman" w:cs="Times New Roman" w:hint="default"/>
        </w:rPr>
        <w:t xml:space="preserve"> podľ</w:t>
      </w:r>
      <w:r w:rsidRPr="00987024" w:rsidR="00B05009">
        <w:rPr>
          <w:rFonts w:ascii="Times New Roman" w:hAnsi="Times New Roman" w:cs="Times New Roman" w:hint="default"/>
        </w:rPr>
        <w:t>a osobitné</w:t>
      </w:r>
      <w:r w:rsidRPr="00987024" w:rsidR="00B05009">
        <w:rPr>
          <w:rFonts w:ascii="Times New Roman" w:hAnsi="Times New Roman" w:cs="Times New Roman" w:hint="default"/>
        </w:rPr>
        <w:t>ho predpisu</w:t>
      </w:r>
      <w:r w:rsidRPr="00987024" w:rsidR="00B05009">
        <w:rPr>
          <w:rFonts w:ascii="Times New Roman" w:hAnsi="Times New Roman" w:cs="Times New Roman"/>
          <w:vertAlign w:val="superscript"/>
        </w:rPr>
        <w:t>3</w:t>
      </w:r>
      <w:r w:rsidRPr="00987024" w:rsidR="00B05009">
        <w:rPr>
          <w:rFonts w:ascii="Times New Roman" w:hAnsi="Times New Roman" w:cs="Times New Roman"/>
        </w:rPr>
        <w:t>)</w:t>
      </w:r>
      <w:r w:rsidRPr="00987024">
        <w:rPr>
          <w:rFonts w:ascii="Times New Roman" w:hAnsi="Times New Roman" w:cs="Times New Roman"/>
        </w:rPr>
        <w:t xml:space="preserve"> </w:t>
      </w:r>
      <w:r w:rsidRPr="00987024" w:rsidR="00B12BFA">
        <w:rPr>
          <w:rFonts w:ascii="Times New Roman" w:hAnsi="Times New Roman" w:cs="Times New Roman" w:hint="default"/>
        </w:rPr>
        <w:t>má</w:t>
      </w:r>
      <w:r w:rsidRPr="00987024" w:rsidR="00B12BFA">
        <w:rPr>
          <w:rFonts w:ascii="Times New Roman" w:hAnsi="Times New Roman" w:cs="Times New Roman" w:hint="default"/>
        </w:rPr>
        <w:t xml:space="preserve"> povinnosť</w:t>
      </w:r>
      <w:r w:rsidRPr="00987024">
        <w:rPr>
          <w:rFonts w:ascii="Times New Roman" w:hAnsi="Times New Roman" w:cs="Times New Roman"/>
        </w:rPr>
        <w:t xml:space="preserve"> </w:t>
      </w:r>
    </w:p>
    <w:p w:rsidR="00D35B83" w:rsidRPr="00987024" w:rsidP="007B69FC">
      <w:pPr>
        <w:pStyle w:val="CM1"/>
        <w:numPr>
          <w:numId w:val="1"/>
        </w:numPr>
        <w:bidi w:val="0"/>
        <w:ind w:left="1418" w:hanging="284"/>
        <w:jc w:val="both"/>
        <w:rPr>
          <w:rFonts w:ascii="Times New Roman" w:hAnsi="Times New Roman" w:cs="Times New Roman" w:hint="default"/>
        </w:rPr>
      </w:pPr>
      <w:r w:rsidRPr="00987024">
        <w:rPr>
          <w:rFonts w:ascii="Times New Roman" w:hAnsi="Times New Roman" w:cs="Times New Roman" w:hint="default"/>
        </w:rPr>
        <w:t>mať</w:t>
      </w:r>
      <w:r w:rsidRPr="00987024">
        <w:rPr>
          <w:rFonts w:ascii="Times New Roman" w:hAnsi="Times New Roman" w:cs="Times New Roman" w:hint="default"/>
        </w:rPr>
        <w:t xml:space="preserve"> zavedené</w:t>
      </w:r>
      <w:r w:rsidRPr="00987024">
        <w:rPr>
          <w:rFonts w:ascii="Times New Roman" w:hAnsi="Times New Roman" w:cs="Times New Roman" w:hint="default"/>
        </w:rPr>
        <w:t xml:space="preserve"> opatrenia na riadne riadenie technický</w:t>
      </w:r>
      <w:r w:rsidRPr="00987024">
        <w:rPr>
          <w:rFonts w:ascii="Times New Roman" w:hAnsi="Times New Roman" w:cs="Times New Roman" w:hint="default"/>
        </w:rPr>
        <w:t>ch č</w:t>
      </w:r>
      <w:r w:rsidRPr="00987024">
        <w:rPr>
          <w:rFonts w:ascii="Times New Roman" w:hAnsi="Times New Roman" w:cs="Times New Roman" w:hint="default"/>
        </w:rPr>
        <w:t>inností</w:t>
      </w:r>
      <w:r w:rsidRPr="00987024">
        <w:rPr>
          <w:rFonts w:ascii="Times New Roman" w:hAnsi="Times New Roman" w:cs="Times New Roman" w:hint="default"/>
        </w:rPr>
        <w:t xml:space="preserve"> systé</w:t>
      </w:r>
      <w:r w:rsidRPr="00987024">
        <w:rPr>
          <w:rFonts w:ascii="Times New Roman" w:hAnsi="Times New Roman" w:cs="Times New Roman" w:hint="default"/>
        </w:rPr>
        <w:t>mu vrá</w:t>
      </w:r>
      <w:r w:rsidRPr="00987024">
        <w:rPr>
          <w:rFonts w:ascii="Times New Roman" w:hAnsi="Times New Roman" w:cs="Times New Roman" w:hint="default"/>
        </w:rPr>
        <w:t xml:space="preserve">tane </w:t>
      </w:r>
      <w:r w:rsidRPr="00987024" w:rsidR="00C756B8">
        <w:rPr>
          <w:rFonts w:ascii="Times New Roman" w:hAnsi="Times New Roman" w:cs="Times New Roman" w:hint="default"/>
        </w:rPr>
        <w:t>urč</w:t>
      </w:r>
      <w:r w:rsidRPr="00987024" w:rsidR="00C756B8">
        <w:rPr>
          <w:rFonts w:ascii="Times New Roman" w:hAnsi="Times New Roman" w:cs="Times New Roman" w:hint="default"/>
        </w:rPr>
        <w:t>eni</w:t>
      </w:r>
      <w:r w:rsidRPr="00987024">
        <w:rPr>
          <w:rFonts w:ascii="Times New Roman" w:hAnsi="Times New Roman" w:cs="Times New Roman" w:hint="default"/>
        </w:rPr>
        <w:t>a úč</w:t>
      </w:r>
      <w:r w:rsidRPr="00987024">
        <w:rPr>
          <w:rFonts w:ascii="Times New Roman" w:hAnsi="Times New Roman" w:cs="Times New Roman" w:hint="default"/>
        </w:rPr>
        <w:t>inný</w:t>
      </w:r>
      <w:r w:rsidRPr="00987024">
        <w:rPr>
          <w:rFonts w:ascii="Times New Roman" w:hAnsi="Times New Roman" w:cs="Times New Roman" w:hint="default"/>
        </w:rPr>
        <w:t>ch nú</w:t>
      </w:r>
      <w:r w:rsidRPr="00987024">
        <w:rPr>
          <w:rFonts w:ascii="Times New Roman" w:hAnsi="Times New Roman" w:cs="Times New Roman" w:hint="default"/>
        </w:rPr>
        <w:t>dzový</w:t>
      </w:r>
      <w:r w:rsidRPr="00987024">
        <w:rPr>
          <w:rFonts w:ascii="Times New Roman" w:hAnsi="Times New Roman" w:cs="Times New Roman" w:hint="default"/>
        </w:rPr>
        <w:t>ch opatrení</w:t>
      </w:r>
      <w:r w:rsidRPr="00987024">
        <w:rPr>
          <w:rFonts w:ascii="Times New Roman" w:hAnsi="Times New Roman" w:cs="Times New Roman" w:hint="default"/>
        </w:rPr>
        <w:t xml:space="preserve"> na zvlá</w:t>
      </w:r>
      <w:r w:rsidRPr="00987024">
        <w:rPr>
          <w:rFonts w:ascii="Times New Roman" w:hAnsi="Times New Roman" w:cs="Times New Roman" w:hint="default"/>
        </w:rPr>
        <w:t>dnutie rizí</w:t>
      </w:r>
      <w:r w:rsidRPr="00987024">
        <w:rPr>
          <w:rFonts w:ascii="Times New Roman" w:hAnsi="Times New Roman" w:cs="Times New Roman" w:hint="default"/>
        </w:rPr>
        <w:t>k spojený</w:t>
      </w:r>
      <w:r w:rsidRPr="00987024">
        <w:rPr>
          <w:rFonts w:ascii="Times New Roman" w:hAnsi="Times New Roman" w:cs="Times New Roman" w:hint="default"/>
        </w:rPr>
        <w:t>ch s naruš</w:t>
      </w:r>
      <w:r w:rsidRPr="00987024">
        <w:rPr>
          <w:rFonts w:ascii="Times New Roman" w:hAnsi="Times New Roman" w:cs="Times New Roman" w:hint="default"/>
        </w:rPr>
        <w:t>ení</w:t>
      </w:r>
      <w:r w:rsidRPr="00987024">
        <w:rPr>
          <w:rFonts w:ascii="Times New Roman" w:hAnsi="Times New Roman" w:cs="Times New Roman" w:hint="default"/>
        </w:rPr>
        <w:t>m fungovania systé</w:t>
      </w:r>
      <w:r w:rsidRPr="00987024">
        <w:rPr>
          <w:rFonts w:ascii="Times New Roman" w:hAnsi="Times New Roman" w:cs="Times New Roman" w:hint="default"/>
        </w:rPr>
        <w:t xml:space="preserve">mov,                           </w:t>
      </w:r>
    </w:p>
    <w:p w:rsidR="00D35B83" w:rsidRPr="00987024" w:rsidP="007B69FC">
      <w:pPr>
        <w:pStyle w:val="ListParagraph"/>
        <w:numPr>
          <w:numId w:val="1"/>
        </w:numPr>
        <w:suppressAutoHyphens/>
        <w:bidi w:val="0"/>
        <w:ind w:left="1418" w:hanging="284"/>
        <w:jc w:val="both"/>
        <w:rPr>
          <w:rFonts w:ascii="Times New Roman" w:hAnsi="Times New Roman"/>
        </w:rPr>
      </w:pPr>
      <w:r w:rsidRPr="00987024">
        <w:rPr>
          <w:rFonts w:ascii="Times New Roman" w:hAnsi="Times New Roman"/>
        </w:rPr>
        <w:t xml:space="preserve">zabezpečiť alebo sa ubezpečiť, že existuje prístup k dostatočným verejne dostupným informáciám umožňujúcim používateľom vytvoriť si úsudok o investícii pri zohľadnení povahy používateľov a druhov obchodovaných </w:t>
      </w:r>
      <w:r w:rsidRPr="00987024" w:rsidR="0059701A">
        <w:rPr>
          <w:rFonts w:ascii="Times New Roman" w:hAnsi="Times New Roman"/>
        </w:rPr>
        <w:t xml:space="preserve">finančných </w:t>
      </w:r>
      <w:r w:rsidRPr="00987024">
        <w:rPr>
          <w:rFonts w:ascii="Times New Roman" w:hAnsi="Times New Roman"/>
        </w:rPr>
        <w:t>nástrojov,</w:t>
      </w:r>
    </w:p>
    <w:p w:rsidR="00D35B83" w:rsidRPr="00987024" w:rsidP="007B69FC">
      <w:pPr>
        <w:pStyle w:val="ListParagraph"/>
        <w:numPr>
          <w:numId w:val="1"/>
        </w:numPr>
        <w:suppressAutoHyphens/>
        <w:bidi w:val="0"/>
        <w:ind w:left="1418" w:hanging="284"/>
        <w:jc w:val="both"/>
        <w:rPr>
          <w:rFonts w:ascii="Times New Roman" w:hAnsi="Times New Roman"/>
        </w:rPr>
      </w:pPr>
      <w:r w:rsidRPr="00987024" w:rsidR="0059701A">
        <w:rPr>
          <w:rFonts w:ascii="Times New Roman" w:hAnsi="Times New Roman"/>
        </w:rPr>
        <w:t>prijať</w:t>
      </w:r>
      <w:r w:rsidRPr="00987024">
        <w:rPr>
          <w:rFonts w:ascii="Times New Roman" w:hAnsi="Times New Roman"/>
        </w:rPr>
        <w:t xml:space="preserve">, zverejniť, </w:t>
      </w:r>
      <w:r w:rsidRPr="00987024" w:rsidR="0059701A">
        <w:rPr>
          <w:rFonts w:ascii="Times New Roman" w:hAnsi="Times New Roman"/>
        </w:rPr>
        <w:t>zaviesť</w:t>
      </w:r>
      <w:r w:rsidRPr="00987024" w:rsidR="00B12BFA">
        <w:rPr>
          <w:rFonts w:ascii="Times New Roman" w:hAnsi="Times New Roman"/>
        </w:rPr>
        <w:t xml:space="preserve"> a</w:t>
      </w:r>
      <w:r w:rsidRPr="00987024" w:rsidR="0059701A">
        <w:rPr>
          <w:rFonts w:ascii="Times New Roman" w:hAnsi="Times New Roman"/>
        </w:rPr>
        <w:t xml:space="preserve"> </w:t>
      </w:r>
      <w:r w:rsidRPr="00987024" w:rsidR="00B12BFA">
        <w:rPr>
          <w:rFonts w:ascii="Times New Roman" w:hAnsi="Times New Roman"/>
        </w:rPr>
        <w:t xml:space="preserve">udržiavať </w:t>
      </w:r>
      <w:r w:rsidRPr="00987024" w:rsidR="0059701A">
        <w:rPr>
          <w:rFonts w:ascii="Times New Roman" w:hAnsi="Times New Roman"/>
        </w:rPr>
        <w:t>prehľadné</w:t>
      </w:r>
      <w:r w:rsidRPr="00987024">
        <w:rPr>
          <w:rFonts w:ascii="Times New Roman" w:hAnsi="Times New Roman"/>
        </w:rPr>
        <w:t xml:space="preserve"> a nediskriminačné pravidlá založené na objektívnych kritériách upravujúc</w:t>
      </w:r>
      <w:r w:rsidRPr="00987024" w:rsidR="001863C8">
        <w:rPr>
          <w:rFonts w:ascii="Times New Roman" w:hAnsi="Times New Roman"/>
        </w:rPr>
        <w:t>ich</w:t>
      </w:r>
      <w:r w:rsidRPr="00987024">
        <w:rPr>
          <w:rFonts w:ascii="Times New Roman" w:hAnsi="Times New Roman"/>
        </w:rPr>
        <w:t xml:space="preserve"> prístup k</w:t>
      </w:r>
      <w:r w:rsidRPr="00987024" w:rsidR="000F79FC">
        <w:rPr>
          <w:rFonts w:ascii="Times New Roman" w:hAnsi="Times New Roman"/>
        </w:rPr>
        <w:t> ich systémom</w:t>
      </w:r>
      <w:r w:rsidRPr="00987024">
        <w:rPr>
          <w:rFonts w:ascii="Times New Roman" w:hAnsi="Times New Roman"/>
        </w:rPr>
        <w:t xml:space="preserve">, </w:t>
      </w:r>
    </w:p>
    <w:p w:rsidR="00D35B83" w:rsidRPr="00987024" w:rsidP="007B69FC">
      <w:pPr>
        <w:pStyle w:val="ListParagraph"/>
        <w:numPr>
          <w:numId w:val="1"/>
        </w:numPr>
        <w:suppressAutoHyphens/>
        <w:bidi w:val="0"/>
        <w:ind w:left="1418" w:hanging="284"/>
        <w:jc w:val="both"/>
        <w:rPr>
          <w:rFonts w:ascii="Times New Roman" w:hAnsi="Times New Roman"/>
        </w:rPr>
      </w:pPr>
      <w:r w:rsidRPr="00987024">
        <w:rPr>
          <w:rFonts w:ascii="Times New Roman" w:hAnsi="Times New Roman"/>
        </w:rPr>
        <w:t xml:space="preserve">mať zavedené opatrenia na jednoznačnú identifikáciu a zvládanie potenciálnych nepriaznivých dôsledkov, ktoré by na </w:t>
      </w:r>
      <w:r w:rsidRPr="00987024" w:rsidR="00111313">
        <w:rPr>
          <w:rFonts w:ascii="Times New Roman" w:hAnsi="Times New Roman"/>
        </w:rPr>
        <w:t>organizovanie</w:t>
      </w:r>
      <w:r w:rsidRPr="00987024">
        <w:rPr>
          <w:rFonts w:ascii="Times New Roman" w:hAnsi="Times New Roman"/>
        </w:rPr>
        <w:t xml:space="preserve"> mnohostranného obchodného systému alebo </w:t>
      </w:r>
      <w:r w:rsidRPr="00987024" w:rsidR="0059701A">
        <w:rPr>
          <w:rFonts w:ascii="Times New Roman" w:hAnsi="Times New Roman"/>
        </w:rPr>
        <w:t xml:space="preserve">na </w:t>
      </w:r>
      <w:r w:rsidRPr="00987024" w:rsidR="00B12BFA">
        <w:rPr>
          <w:rFonts w:ascii="Times New Roman" w:hAnsi="Times New Roman"/>
        </w:rPr>
        <w:t xml:space="preserve">organizovanie </w:t>
      </w:r>
      <w:r w:rsidRPr="00987024">
        <w:rPr>
          <w:rFonts w:ascii="Times New Roman" w:hAnsi="Times New Roman"/>
        </w:rPr>
        <w:t xml:space="preserve">organizovaného obchodného systému, alebo na členov alebo účastníkov a používateľov </w:t>
      </w:r>
      <w:r w:rsidRPr="00987024" w:rsidR="006D783A">
        <w:rPr>
          <w:rFonts w:ascii="Times New Roman" w:hAnsi="Times New Roman"/>
        </w:rPr>
        <w:t xml:space="preserve">mnohostranného obchodného systému alebo organizovaného obchodného systému </w:t>
      </w:r>
      <w:r w:rsidRPr="00987024">
        <w:rPr>
          <w:rFonts w:ascii="Times New Roman" w:hAnsi="Times New Roman"/>
        </w:rPr>
        <w:t xml:space="preserve">mal akýkoľvek konflikt záujmov medzi záujmami mnohostranného obchodného systému, organizovaného obchodného systému, ich vlastníkmi alebo obchodníkom s cennými papiermi alebo </w:t>
      </w:r>
      <w:r w:rsidRPr="00987024" w:rsidR="00111313">
        <w:rPr>
          <w:rFonts w:ascii="Times New Roman" w:hAnsi="Times New Roman"/>
        </w:rPr>
        <w:t xml:space="preserve">burzou organizujúcimi </w:t>
      </w:r>
      <w:r w:rsidRPr="00987024">
        <w:rPr>
          <w:rFonts w:ascii="Times New Roman" w:hAnsi="Times New Roman"/>
        </w:rPr>
        <w:t>mnohostranný obchodný systém alebo organizovaný obchodný systém a riadnym fungovaním mnohostranného obchodného systému alebo organizovaného obchodného systému</w:t>
      </w:r>
      <w:r w:rsidRPr="00987024" w:rsidR="00C756B8">
        <w:rPr>
          <w:rFonts w:ascii="Times New Roman" w:hAnsi="Times New Roman"/>
        </w:rPr>
        <w:t>,</w:t>
      </w:r>
      <w:r w:rsidRPr="00987024">
        <w:rPr>
          <w:rFonts w:ascii="Times New Roman" w:hAnsi="Times New Roman"/>
        </w:rPr>
        <w:t xml:space="preserve"> </w:t>
      </w:r>
    </w:p>
    <w:p w:rsidR="00D35B83" w:rsidRPr="00987024" w:rsidP="007B69FC">
      <w:pPr>
        <w:pStyle w:val="ListParagraph"/>
        <w:numPr>
          <w:numId w:val="1"/>
        </w:numPr>
        <w:suppressAutoHyphens/>
        <w:bidi w:val="0"/>
        <w:ind w:left="1418" w:hanging="284"/>
        <w:jc w:val="both"/>
        <w:rPr>
          <w:rFonts w:ascii="Times New Roman" w:hAnsi="Times New Roman"/>
        </w:rPr>
      </w:pPr>
      <w:r w:rsidRPr="00987024">
        <w:rPr>
          <w:rFonts w:ascii="Times New Roman" w:hAnsi="Times New Roman"/>
        </w:rPr>
        <w:t xml:space="preserve">dodržiavať </w:t>
      </w:r>
      <w:r w:rsidRPr="00987024" w:rsidR="005C4D56">
        <w:rPr>
          <w:rFonts w:ascii="Times New Roman" w:hAnsi="Times New Roman"/>
        </w:rPr>
        <w:t>povinnosti</w:t>
      </w:r>
      <w:r w:rsidRPr="00987024">
        <w:rPr>
          <w:rFonts w:ascii="Times New Roman" w:hAnsi="Times New Roman"/>
        </w:rPr>
        <w:t xml:space="preserve"> podľa § 14 ods. 5 písm. f) a § 25 ods. 6 a</w:t>
      </w:r>
      <w:r w:rsidRPr="00987024" w:rsidR="00625218">
        <w:rPr>
          <w:rFonts w:ascii="Times New Roman" w:hAnsi="Times New Roman"/>
        </w:rPr>
        <w:t xml:space="preserve"> na tento účel </w:t>
      </w:r>
      <w:r w:rsidRPr="00987024">
        <w:rPr>
          <w:rFonts w:ascii="Times New Roman" w:hAnsi="Times New Roman"/>
        </w:rPr>
        <w:t>zaviesť všetky potrebné účinné systémy, postupy a</w:t>
      </w:r>
      <w:r w:rsidRPr="00987024" w:rsidR="00C756B8">
        <w:rPr>
          <w:rFonts w:ascii="Times New Roman" w:hAnsi="Times New Roman"/>
        </w:rPr>
        <w:t> </w:t>
      </w:r>
      <w:r w:rsidRPr="00987024">
        <w:rPr>
          <w:rFonts w:ascii="Times New Roman" w:hAnsi="Times New Roman"/>
        </w:rPr>
        <w:t>opatrenia</w:t>
      </w:r>
      <w:r w:rsidRPr="00987024" w:rsidR="00C756B8">
        <w:rPr>
          <w:rFonts w:ascii="Times New Roman" w:hAnsi="Times New Roman"/>
        </w:rPr>
        <w:t>,</w:t>
      </w:r>
      <w:r w:rsidRPr="00987024">
        <w:rPr>
          <w:rFonts w:ascii="Times New Roman" w:hAnsi="Times New Roman"/>
        </w:rPr>
        <w:t xml:space="preserve">    </w:t>
      </w:r>
    </w:p>
    <w:p w:rsidR="00D35B83" w:rsidRPr="00987024" w:rsidP="007B69FC">
      <w:pPr>
        <w:pStyle w:val="ListParagraph"/>
        <w:numPr>
          <w:numId w:val="1"/>
        </w:numPr>
        <w:suppressAutoHyphens/>
        <w:bidi w:val="0"/>
        <w:ind w:left="1418" w:hanging="284"/>
        <w:jc w:val="both"/>
        <w:rPr>
          <w:rFonts w:ascii="Times New Roman" w:hAnsi="Times New Roman"/>
        </w:rPr>
      </w:pPr>
      <w:r w:rsidRPr="00987024" w:rsidR="00C00030">
        <w:rPr>
          <w:rFonts w:ascii="Times New Roman" w:hAnsi="Times New Roman"/>
        </w:rPr>
        <w:t>zrozumiteľne</w:t>
      </w:r>
      <w:r w:rsidRPr="00987024">
        <w:rPr>
          <w:rFonts w:ascii="Times New Roman" w:hAnsi="Times New Roman"/>
        </w:rPr>
        <w:t xml:space="preserve"> informovať svojich členov alebo účastníkov o ich individuálnej zodpovednosti za vyrovnanie transakcií vykonaných v tomto systéme</w:t>
      </w:r>
      <w:r w:rsidRPr="00987024" w:rsidR="00C756B8">
        <w:rPr>
          <w:rFonts w:ascii="Times New Roman" w:hAnsi="Times New Roman"/>
        </w:rPr>
        <w:t>,</w:t>
      </w:r>
      <w:r w:rsidRPr="00987024">
        <w:rPr>
          <w:rFonts w:ascii="Times New Roman" w:hAnsi="Times New Roman"/>
        </w:rPr>
        <w:tab/>
        <w:tab/>
      </w:r>
    </w:p>
    <w:p w:rsidR="00D35B83" w:rsidRPr="00987024" w:rsidP="007B69FC">
      <w:pPr>
        <w:pStyle w:val="ListParagraph"/>
        <w:numPr>
          <w:numId w:val="1"/>
        </w:numPr>
        <w:suppressAutoHyphens/>
        <w:bidi w:val="0"/>
        <w:ind w:left="1418" w:hanging="284"/>
        <w:jc w:val="both"/>
        <w:rPr>
          <w:rFonts w:ascii="Times New Roman" w:hAnsi="Times New Roman"/>
        </w:rPr>
      </w:pPr>
      <w:r w:rsidRPr="00987024">
        <w:rPr>
          <w:rFonts w:ascii="Times New Roman" w:hAnsi="Times New Roman"/>
        </w:rPr>
        <w:t>zaviesť potrebné opatrenia na uľahčenie účinného vyrovnania transakcií uzavretých v rámci systémov mnohostranného obchodného systému alebo organizovaného obchodného systému</w:t>
      </w:r>
      <w:r w:rsidRPr="00987024" w:rsidR="00C756B8">
        <w:rPr>
          <w:rFonts w:ascii="Times New Roman" w:hAnsi="Times New Roman"/>
        </w:rPr>
        <w:t>,</w:t>
      </w:r>
      <w:r w:rsidRPr="00987024">
        <w:rPr>
          <w:rFonts w:ascii="Times New Roman" w:hAnsi="Times New Roman"/>
        </w:rPr>
        <w:t xml:space="preserve"> </w:t>
      </w:r>
    </w:p>
    <w:p w:rsidR="00D35B83" w:rsidRPr="00987024" w:rsidP="007B69FC">
      <w:pPr>
        <w:pStyle w:val="ListParagraph"/>
        <w:numPr>
          <w:numId w:val="1"/>
        </w:numPr>
        <w:suppressAutoHyphens/>
        <w:bidi w:val="0"/>
        <w:ind w:left="1418" w:hanging="284"/>
        <w:jc w:val="both"/>
        <w:rPr>
          <w:rFonts w:ascii="Times New Roman" w:hAnsi="Times New Roman"/>
        </w:rPr>
      </w:pPr>
      <w:r w:rsidRPr="00987024">
        <w:rPr>
          <w:rFonts w:ascii="Times New Roman" w:hAnsi="Times New Roman"/>
        </w:rPr>
        <w:t>disponovať minimálne tromi reálne aktívnymi členmi alebo používateľmi, aby mal každý z nich možnosť pôsobiť so všetkými ostatnými</w:t>
      </w:r>
      <w:r w:rsidRPr="00987024" w:rsidR="005C4D56">
        <w:rPr>
          <w:rFonts w:ascii="Times New Roman" w:hAnsi="Times New Roman"/>
        </w:rPr>
        <w:t xml:space="preserve"> členmi alebo používateľmi</w:t>
      </w:r>
      <w:r w:rsidRPr="00987024">
        <w:rPr>
          <w:rFonts w:ascii="Times New Roman" w:hAnsi="Times New Roman"/>
        </w:rPr>
        <w:t xml:space="preserve">, </w:t>
      </w:r>
      <w:r w:rsidRPr="00987024" w:rsidR="006D783A">
        <w:rPr>
          <w:rFonts w:ascii="Times New Roman" w:hAnsi="Times New Roman"/>
        </w:rPr>
        <w:t>ak</w:t>
      </w:r>
      <w:r w:rsidRPr="00987024">
        <w:rPr>
          <w:rFonts w:ascii="Times New Roman" w:hAnsi="Times New Roman"/>
        </w:rPr>
        <w:t xml:space="preserve"> ide o tvorbu cien. </w:t>
      </w:r>
    </w:p>
    <w:p w:rsidR="007A6606" w:rsidRPr="00987024" w:rsidP="007A6606">
      <w:pPr>
        <w:suppressAutoHyphens/>
        <w:bidi w:val="0"/>
        <w:ind w:left="1134"/>
        <w:jc w:val="both"/>
        <w:rPr>
          <w:rFonts w:ascii="Times New Roman" w:hAnsi="Times New Roman"/>
        </w:rPr>
      </w:pPr>
    </w:p>
    <w:p w:rsidR="007A6606" w:rsidRPr="00987024" w:rsidP="0069223D">
      <w:pPr>
        <w:pStyle w:val="ListParagraph"/>
        <w:numPr>
          <w:numId w:val="41"/>
        </w:numPr>
        <w:bidi w:val="0"/>
        <w:jc w:val="both"/>
        <w:rPr>
          <w:rFonts w:ascii="Times New Roman" w:hAnsi="Times New Roman"/>
          <w:lang w:val="en-US" w:eastAsia="en-US"/>
        </w:rPr>
      </w:pPr>
      <w:r w:rsidRPr="00987024" w:rsidR="000F79FC">
        <w:rPr>
          <w:rFonts w:ascii="Times New Roman" w:hAnsi="Times New Roman"/>
          <w:lang w:val="en-US" w:eastAsia="en-US"/>
        </w:rPr>
        <w:t>Burza a o</w:t>
      </w:r>
      <w:r w:rsidRPr="00987024" w:rsidR="00D35B83">
        <w:rPr>
          <w:rFonts w:ascii="Times New Roman" w:hAnsi="Times New Roman"/>
          <w:lang w:val="en-US" w:eastAsia="en-US"/>
        </w:rPr>
        <w:t xml:space="preserve">bchodník s cennými papiermi </w:t>
      </w:r>
      <w:r w:rsidRPr="00987024" w:rsidR="00111313">
        <w:rPr>
          <w:rFonts w:ascii="Times New Roman" w:hAnsi="Times New Roman"/>
          <w:lang w:val="en-US" w:eastAsia="en-US"/>
        </w:rPr>
        <w:t>organizujúci</w:t>
      </w:r>
      <w:r w:rsidRPr="00987024" w:rsidR="00D35B83">
        <w:rPr>
          <w:rFonts w:ascii="Times New Roman" w:hAnsi="Times New Roman"/>
          <w:lang w:val="en-US" w:eastAsia="en-US"/>
        </w:rPr>
        <w:t xml:space="preserve"> mnohostranný obchodný systém alebo organizovaný obchodný systém sú povinní poskytnúť Národnej banke Slovenska a Európskemu orgánu dohľadu (Európskemu orgánu pre cenné papiere a trhy) podrobný opis fungovania mnohostranného obchodného systému alebo organizovaného obchodného systému</w:t>
      </w:r>
      <w:r w:rsidRPr="00987024" w:rsidR="00625218">
        <w:rPr>
          <w:rFonts w:ascii="Times New Roman" w:hAnsi="Times New Roman"/>
          <w:lang w:val="en-US" w:eastAsia="en-US"/>
        </w:rPr>
        <w:t>;</w:t>
      </w:r>
      <w:r w:rsidRPr="00987024" w:rsidR="00D35B83">
        <w:rPr>
          <w:rFonts w:ascii="Times New Roman" w:hAnsi="Times New Roman"/>
          <w:lang w:val="en-US" w:eastAsia="en-US"/>
        </w:rPr>
        <w:t xml:space="preserve"> tým nie sú dotknuté ustanovenia</w:t>
      </w:r>
      <w:r w:rsidRPr="00987024" w:rsidR="004C1ABB">
        <w:rPr>
          <w:rFonts w:ascii="Times New Roman" w:hAnsi="Times New Roman"/>
          <w:lang w:val="en-US" w:eastAsia="en-US"/>
        </w:rPr>
        <w:t xml:space="preserve"> § 54 </w:t>
      </w:r>
      <w:r w:rsidRPr="00987024" w:rsidR="00D35B83">
        <w:rPr>
          <w:rFonts w:ascii="Times New Roman" w:hAnsi="Times New Roman"/>
          <w:lang w:val="en-US" w:eastAsia="en-US"/>
        </w:rPr>
        <w:t xml:space="preserve">vrátane akýchkoľvek prepojení na regulovaný trh, mnohostranný obchodný systém, organizovaný obchodný systém alebo systematického internalizátora vo vlastníctve rovnakého obchodníka s cennými papiermi, zahraničného obchodníka s cennými papiermi, burzy alebo zahraničnej burzy alebo ich účasti a zoznamu ich členov, účastníkov </w:t>
      </w:r>
      <w:r w:rsidRPr="00987024" w:rsidR="00212133">
        <w:rPr>
          <w:rFonts w:ascii="Times New Roman" w:hAnsi="Times New Roman"/>
          <w:lang w:val="en-US" w:eastAsia="en-US"/>
        </w:rPr>
        <w:t>a</w:t>
      </w:r>
      <w:r w:rsidRPr="00987024" w:rsidR="00D35B83">
        <w:rPr>
          <w:rFonts w:ascii="Times New Roman" w:hAnsi="Times New Roman"/>
          <w:lang w:val="en-US" w:eastAsia="en-US"/>
        </w:rPr>
        <w:t>lebo používateľov. Národná banka Slovenska tieto informácie na požiadanie sprístup</w:t>
      </w:r>
      <w:r w:rsidRPr="00987024" w:rsidR="00212133">
        <w:rPr>
          <w:rFonts w:ascii="Times New Roman" w:hAnsi="Times New Roman"/>
          <w:lang w:val="en-US" w:eastAsia="en-US"/>
        </w:rPr>
        <w:t>ní</w:t>
      </w:r>
      <w:r w:rsidRPr="00987024" w:rsidR="00D35B83">
        <w:rPr>
          <w:rFonts w:ascii="Times New Roman" w:hAnsi="Times New Roman"/>
          <w:lang w:val="en-US" w:eastAsia="en-US"/>
        </w:rPr>
        <w:t xml:space="preserve"> Európskemu orgánu dohľadu (Európskemu orgánu pre cenné papiere a trhy). Každé udelenie povolenia na </w:t>
      </w:r>
      <w:r w:rsidRPr="00987024" w:rsidR="003C0A95">
        <w:rPr>
          <w:rFonts w:ascii="Times New Roman" w:hAnsi="Times New Roman"/>
          <w:lang w:val="en-US" w:eastAsia="en-US"/>
        </w:rPr>
        <w:t>organizovanie</w:t>
      </w:r>
      <w:r w:rsidRPr="00987024" w:rsidR="00D35B83">
        <w:rPr>
          <w:rFonts w:ascii="Times New Roman" w:hAnsi="Times New Roman"/>
          <w:lang w:val="en-US" w:eastAsia="en-US"/>
        </w:rPr>
        <w:t xml:space="preserve"> mnohostranného obchodného systému alebo </w:t>
      </w:r>
      <w:r w:rsidRPr="00987024" w:rsidR="00C00030">
        <w:rPr>
          <w:rFonts w:ascii="Times New Roman" w:hAnsi="Times New Roman"/>
          <w:lang w:val="en-US" w:eastAsia="en-US"/>
        </w:rPr>
        <w:t xml:space="preserve">povolenia na organizovanie </w:t>
      </w:r>
      <w:r w:rsidRPr="00987024" w:rsidR="00D35B83">
        <w:rPr>
          <w:rFonts w:ascii="Times New Roman" w:hAnsi="Times New Roman"/>
          <w:lang w:val="en-US" w:eastAsia="en-US"/>
        </w:rPr>
        <w:t xml:space="preserve">organizovaného obchodného systému </w:t>
      </w:r>
      <w:r w:rsidRPr="00987024" w:rsidR="00625218">
        <w:rPr>
          <w:rFonts w:ascii="Times New Roman" w:hAnsi="Times New Roman"/>
          <w:lang w:val="en-US" w:eastAsia="en-US"/>
        </w:rPr>
        <w:t>obchodníkovi s cennými papiermi alebo burze Národná banka Slovenska</w:t>
      </w:r>
      <w:r w:rsidRPr="00987024" w:rsidR="00D35B83">
        <w:rPr>
          <w:rFonts w:ascii="Times New Roman" w:hAnsi="Times New Roman"/>
          <w:lang w:val="en-US" w:eastAsia="en-US"/>
        </w:rPr>
        <w:t xml:space="preserve"> oznámi Európskemu orgánu dohľadu (Európskemu orgánu pre cenné papiere a trhy). </w:t>
      </w:r>
    </w:p>
    <w:p w:rsidR="00D35B83" w:rsidRPr="00987024" w:rsidP="007A6606">
      <w:pPr>
        <w:bidi w:val="0"/>
        <w:jc w:val="both"/>
        <w:rPr>
          <w:rFonts w:ascii="Times New Roman" w:hAnsi="Times New Roman"/>
        </w:rPr>
      </w:pPr>
      <w:r w:rsidRPr="00987024">
        <w:rPr>
          <w:rFonts w:ascii="Times New Roman" w:hAnsi="Times New Roman"/>
          <w:lang w:val="en-US" w:eastAsia="en-US"/>
        </w:rPr>
        <w:t xml:space="preserve">  </w:t>
      </w:r>
    </w:p>
    <w:p w:rsidR="007A6606" w:rsidRPr="00987024" w:rsidP="0069223D">
      <w:pPr>
        <w:pStyle w:val="CM1"/>
        <w:numPr>
          <w:numId w:val="41"/>
        </w:numPr>
        <w:bidi w:val="0"/>
        <w:jc w:val="both"/>
        <w:rPr>
          <w:rFonts w:ascii="Times New Roman" w:hAnsi="Times New Roman" w:cs="Times New Roman"/>
        </w:rPr>
      </w:pPr>
      <w:r w:rsidRPr="00987024" w:rsidR="00D35B83">
        <w:rPr>
          <w:rFonts w:ascii="Times New Roman" w:hAnsi="Times New Roman" w:cs="Times New Roman" w:hint="default"/>
        </w:rPr>
        <w:t>Burza a obchodní</w:t>
      </w:r>
      <w:r w:rsidRPr="00987024" w:rsidR="00D35B83">
        <w:rPr>
          <w:rFonts w:ascii="Times New Roman" w:hAnsi="Times New Roman" w:cs="Times New Roman" w:hint="default"/>
        </w:rPr>
        <w:t>k s </w:t>
      </w:r>
      <w:r w:rsidRPr="00987024" w:rsidR="00D35B83">
        <w:rPr>
          <w:rFonts w:ascii="Times New Roman" w:hAnsi="Times New Roman" w:cs="Times New Roman" w:hint="default"/>
        </w:rPr>
        <w:t>cenný</w:t>
      </w:r>
      <w:r w:rsidRPr="00987024" w:rsidR="00D35B83">
        <w:rPr>
          <w:rFonts w:ascii="Times New Roman" w:hAnsi="Times New Roman" w:cs="Times New Roman" w:hint="default"/>
        </w:rPr>
        <w:t xml:space="preserve">mi papiermi </w:t>
      </w:r>
      <w:r w:rsidRPr="00987024" w:rsidR="00111313">
        <w:rPr>
          <w:rFonts w:ascii="Times New Roman" w:hAnsi="Times New Roman" w:cs="Times New Roman" w:hint="default"/>
        </w:rPr>
        <w:t>organizujú</w:t>
      </w:r>
      <w:r w:rsidRPr="00987024" w:rsidR="00D35B83">
        <w:rPr>
          <w:rFonts w:ascii="Times New Roman" w:hAnsi="Times New Roman" w:cs="Times New Roman" w:hint="default"/>
        </w:rPr>
        <w:t>ci mnohostranný</w:t>
      </w:r>
      <w:r w:rsidRPr="00987024" w:rsidR="00D35B83">
        <w:rPr>
          <w:rFonts w:ascii="Times New Roman" w:hAnsi="Times New Roman" w:cs="Times New Roman" w:hint="default"/>
        </w:rPr>
        <w:t xml:space="preserve"> obchodný</w:t>
      </w:r>
      <w:r w:rsidRPr="00987024" w:rsidR="00D35B83">
        <w:rPr>
          <w:rFonts w:ascii="Times New Roman" w:hAnsi="Times New Roman" w:cs="Times New Roman" w:hint="default"/>
        </w:rPr>
        <w:t xml:space="preserve"> systé</w:t>
      </w:r>
      <w:r w:rsidRPr="00987024" w:rsidR="00D35B83">
        <w:rPr>
          <w:rFonts w:ascii="Times New Roman" w:hAnsi="Times New Roman" w:cs="Times New Roman" w:hint="default"/>
        </w:rPr>
        <w:t>m alebo organizovaný</w:t>
      </w:r>
      <w:r w:rsidRPr="00987024" w:rsidR="00D35B83">
        <w:rPr>
          <w:rFonts w:ascii="Times New Roman" w:hAnsi="Times New Roman" w:cs="Times New Roman" w:hint="default"/>
        </w:rPr>
        <w:t xml:space="preserve"> obchodný</w:t>
      </w:r>
      <w:r w:rsidRPr="00987024" w:rsidR="00D35B83">
        <w:rPr>
          <w:rFonts w:ascii="Times New Roman" w:hAnsi="Times New Roman" w:cs="Times New Roman" w:hint="default"/>
        </w:rPr>
        <w:t xml:space="preserve"> systé</w:t>
      </w:r>
      <w:r w:rsidRPr="00987024" w:rsidR="00D35B83">
        <w:rPr>
          <w:rFonts w:ascii="Times New Roman" w:hAnsi="Times New Roman" w:cs="Times New Roman" w:hint="default"/>
        </w:rPr>
        <w:t>m sú</w:t>
      </w:r>
      <w:r w:rsidRPr="00987024" w:rsidR="00D35B83">
        <w:rPr>
          <w:rFonts w:ascii="Times New Roman" w:hAnsi="Times New Roman" w:cs="Times New Roman" w:hint="default"/>
        </w:rPr>
        <w:t xml:space="preserve"> povinní</w:t>
      </w:r>
      <w:r w:rsidRPr="00987024" w:rsidR="00D35B83">
        <w:rPr>
          <w:rFonts w:ascii="Times New Roman" w:hAnsi="Times New Roman" w:cs="Times New Roman" w:hint="default"/>
        </w:rPr>
        <w:t xml:space="preserve"> zaviesť</w:t>
      </w:r>
      <w:r w:rsidRPr="00987024" w:rsidR="00D35B83">
        <w:rPr>
          <w:rFonts w:ascii="Times New Roman" w:hAnsi="Times New Roman" w:cs="Times New Roman" w:hint="default"/>
        </w:rPr>
        <w:t xml:space="preserve"> a </w:t>
      </w:r>
      <w:r w:rsidRPr="00987024" w:rsidR="00D35B83">
        <w:rPr>
          <w:rFonts w:ascii="Times New Roman" w:hAnsi="Times New Roman" w:cs="Times New Roman" w:hint="default"/>
        </w:rPr>
        <w:t>udrž</w:t>
      </w:r>
      <w:r w:rsidRPr="00987024" w:rsidR="00D35B83">
        <w:rPr>
          <w:rFonts w:ascii="Times New Roman" w:hAnsi="Times New Roman" w:cs="Times New Roman" w:hint="default"/>
        </w:rPr>
        <w:t>iavať</w:t>
      </w:r>
      <w:r w:rsidRPr="00987024" w:rsidR="00D35B83">
        <w:rPr>
          <w:rFonts w:ascii="Times New Roman" w:hAnsi="Times New Roman" w:cs="Times New Roman" w:hint="default"/>
        </w:rPr>
        <w:t xml:space="preserve"> úč</w:t>
      </w:r>
      <w:r w:rsidRPr="00987024" w:rsidR="00D35B83">
        <w:rPr>
          <w:rFonts w:ascii="Times New Roman" w:hAnsi="Times New Roman" w:cs="Times New Roman" w:hint="default"/>
        </w:rPr>
        <w:t>inné</w:t>
      </w:r>
      <w:r w:rsidRPr="00987024" w:rsidR="00D35B83">
        <w:rPr>
          <w:rFonts w:ascii="Times New Roman" w:hAnsi="Times New Roman" w:cs="Times New Roman" w:hint="default"/>
        </w:rPr>
        <w:t xml:space="preserve"> opatrenia a </w:t>
      </w:r>
      <w:r w:rsidRPr="00987024" w:rsidR="00D35B83">
        <w:rPr>
          <w:rFonts w:ascii="Times New Roman" w:hAnsi="Times New Roman" w:cs="Times New Roman" w:hint="default"/>
        </w:rPr>
        <w:t>postupy na prí</w:t>
      </w:r>
      <w:r w:rsidRPr="00987024" w:rsidR="00D35B83">
        <w:rPr>
          <w:rFonts w:ascii="Times New Roman" w:hAnsi="Times New Roman" w:cs="Times New Roman" w:hint="default"/>
        </w:rPr>
        <w:t>sluš</w:t>
      </w:r>
      <w:r w:rsidRPr="00987024" w:rsidR="00D35B83">
        <w:rPr>
          <w:rFonts w:ascii="Times New Roman" w:hAnsi="Times New Roman" w:cs="Times New Roman" w:hint="default"/>
        </w:rPr>
        <w:t>nom mnohostrannom obchodnom systé</w:t>
      </w:r>
      <w:r w:rsidRPr="00987024" w:rsidR="00D35B83">
        <w:rPr>
          <w:rFonts w:ascii="Times New Roman" w:hAnsi="Times New Roman" w:cs="Times New Roman" w:hint="default"/>
        </w:rPr>
        <w:t xml:space="preserve">me alebo </w:t>
      </w:r>
      <w:r w:rsidRPr="00987024" w:rsidR="00C00030">
        <w:rPr>
          <w:rFonts w:ascii="Times New Roman" w:hAnsi="Times New Roman" w:cs="Times New Roman"/>
        </w:rPr>
        <w:t xml:space="preserve">na </w:t>
      </w:r>
      <w:r w:rsidRPr="00987024" w:rsidR="00D35B83">
        <w:rPr>
          <w:rFonts w:ascii="Times New Roman" w:hAnsi="Times New Roman" w:cs="Times New Roman"/>
        </w:rPr>
        <w:t>organizovanom obchodnom syst</w:t>
      </w:r>
      <w:r w:rsidRPr="00987024" w:rsidR="00D35B83">
        <w:rPr>
          <w:rFonts w:ascii="Times New Roman" w:hAnsi="Times New Roman" w:cs="Times New Roman" w:hint="default"/>
        </w:rPr>
        <w:t>é</w:t>
      </w:r>
      <w:r w:rsidRPr="00987024" w:rsidR="00D35B83">
        <w:rPr>
          <w:rFonts w:ascii="Times New Roman" w:hAnsi="Times New Roman" w:cs="Times New Roman" w:hint="default"/>
        </w:rPr>
        <w:t>me na pravidelné</w:t>
      </w:r>
      <w:r w:rsidRPr="00987024" w:rsidR="00D35B83">
        <w:rPr>
          <w:rFonts w:ascii="Times New Roman" w:hAnsi="Times New Roman" w:cs="Times New Roman" w:hint="default"/>
        </w:rPr>
        <w:t xml:space="preserve"> monitorovanie dodrž</w:t>
      </w:r>
      <w:r w:rsidRPr="00987024" w:rsidR="00D35B83">
        <w:rPr>
          <w:rFonts w:ascii="Times New Roman" w:hAnsi="Times New Roman" w:cs="Times New Roman" w:hint="default"/>
        </w:rPr>
        <w:t>iavania jeho pravidiel jeho č</w:t>
      </w:r>
      <w:r w:rsidRPr="00987024" w:rsidR="00D35B83">
        <w:rPr>
          <w:rFonts w:ascii="Times New Roman" w:hAnsi="Times New Roman" w:cs="Times New Roman" w:hint="default"/>
        </w:rPr>
        <w:t>lenmi, úč</w:t>
      </w:r>
      <w:r w:rsidRPr="00987024" w:rsidR="00D35B83">
        <w:rPr>
          <w:rFonts w:ascii="Times New Roman" w:hAnsi="Times New Roman" w:cs="Times New Roman" w:hint="default"/>
        </w:rPr>
        <w:t>astní</w:t>
      </w:r>
      <w:r w:rsidRPr="00987024" w:rsidR="00D35B83">
        <w:rPr>
          <w:rFonts w:ascii="Times New Roman" w:hAnsi="Times New Roman" w:cs="Times New Roman" w:hint="default"/>
        </w:rPr>
        <w:t>kmi alebo použí</w:t>
      </w:r>
      <w:r w:rsidRPr="00987024" w:rsidR="00D35B83">
        <w:rPr>
          <w:rFonts w:ascii="Times New Roman" w:hAnsi="Times New Roman" w:cs="Times New Roman" w:hint="default"/>
        </w:rPr>
        <w:t>vateľ</w:t>
      </w:r>
      <w:r w:rsidRPr="00987024" w:rsidR="00D35B83">
        <w:rPr>
          <w:rFonts w:ascii="Times New Roman" w:hAnsi="Times New Roman" w:cs="Times New Roman" w:hint="default"/>
        </w:rPr>
        <w:t>mi. Burza a </w:t>
      </w:r>
      <w:r w:rsidRPr="00987024" w:rsidR="00D35B83">
        <w:rPr>
          <w:rFonts w:ascii="Times New Roman" w:hAnsi="Times New Roman" w:cs="Times New Roman" w:hint="default"/>
        </w:rPr>
        <w:t>obchodní</w:t>
      </w:r>
      <w:r w:rsidRPr="00987024" w:rsidR="00D35B83">
        <w:rPr>
          <w:rFonts w:ascii="Times New Roman" w:hAnsi="Times New Roman" w:cs="Times New Roman" w:hint="default"/>
        </w:rPr>
        <w:t>k s </w:t>
      </w:r>
      <w:r w:rsidRPr="00987024" w:rsidR="00D35B83">
        <w:rPr>
          <w:rFonts w:ascii="Times New Roman" w:hAnsi="Times New Roman" w:cs="Times New Roman" w:hint="default"/>
        </w:rPr>
        <w:t>cenný</w:t>
      </w:r>
      <w:r w:rsidRPr="00987024" w:rsidR="00D35B83">
        <w:rPr>
          <w:rFonts w:ascii="Times New Roman" w:hAnsi="Times New Roman" w:cs="Times New Roman" w:hint="default"/>
        </w:rPr>
        <w:t xml:space="preserve">mi papiermi </w:t>
      </w:r>
      <w:r w:rsidRPr="00987024" w:rsidR="00111313">
        <w:rPr>
          <w:rFonts w:ascii="Times New Roman" w:hAnsi="Times New Roman" w:cs="Times New Roman"/>
        </w:rPr>
        <w:t>organizu</w:t>
      </w:r>
      <w:r w:rsidRPr="00987024" w:rsidR="00D35B83">
        <w:rPr>
          <w:rFonts w:ascii="Times New Roman" w:hAnsi="Times New Roman" w:cs="Times New Roman" w:hint="default"/>
        </w:rPr>
        <w:t>jú</w:t>
      </w:r>
      <w:r w:rsidRPr="00987024" w:rsidR="00D35B83">
        <w:rPr>
          <w:rFonts w:ascii="Times New Roman" w:hAnsi="Times New Roman" w:cs="Times New Roman" w:hint="default"/>
        </w:rPr>
        <w:t>ci mnohostranný</w:t>
      </w:r>
      <w:r w:rsidRPr="00987024" w:rsidR="00D35B83">
        <w:rPr>
          <w:rFonts w:ascii="Times New Roman" w:hAnsi="Times New Roman" w:cs="Times New Roman" w:hint="default"/>
        </w:rPr>
        <w:t xml:space="preserve"> obchodný</w:t>
      </w:r>
      <w:r w:rsidRPr="00987024" w:rsidR="00D35B83">
        <w:rPr>
          <w:rFonts w:ascii="Times New Roman" w:hAnsi="Times New Roman" w:cs="Times New Roman" w:hint="default"/>
        </w:rPr>
        <w:t xml:space="preserve"> systé</w:t>
      </w:r>
      <w:r w:rsidRPr="00987024" w:rsidR="00D35B83">
        <w:rPr>
          <w:rFonts w:ascii="Times New Roman" w:hAnsi="Times New Roman" w:cs="Times New Roman" w:hint="default"/>
        </w:rPr>
        <w:t>m alebo organizovaný</w:t>
      </w:r>
      <w:r w:rsidRPr="00987024" w:rsidR="00D35B83">
        <w:rPr>
          <w:rFonts w:ascii="Times New Roman" w:hAnsi="Times New Roman" w:cs="Times New Roman" w:hint="default"/>
        </w:rPr>
        <w:t xml:space="preserve"> obchodný</w:t>
      </w:r>
      <w:r w:rsidRPr="00987024" w:rsidR="00D35B83">
        <w:rPr>
          <w:rFonts w:ascii="Times New Roman" w:hAnsi="Times New Roman" w:cs="Times New Roman" w:hint="default"/>
        </w:rPr>
        <w:t xml:space="preserve"> systé</w:t>
      </w:r>
      <w:r w:rsidRPr="00987024" w:rsidR="00D35B83">
        <w:rPr>
          <w:rFonts w:ascii="Times New Roman" w:hAnsi="Times New Roman" w:cs="Times New Roman" w:hint="default"/>
        </w:rPr>
        <w:t>m monitorujú</w:t>
      </w:r>
      <w:r w:rsidRPr="00987024" w:rsidR="00D35B83">
        <w:rPr>
          <w:rFonts w:ascii="Times New Roman" w:hAnsi="Times New Roman" w:cs="Times New Roman" w:hint="default"/>
        </w:rPr>
        <w:t xml:space="preserve"> pokyny zaslané</w:t>
      </w:r>
      <w:r w:rsidRPr="00987024" w:rsidR="00D35B83">
        <w:rPr>
          <w:rFonts w:ascii="Times New Roman" w:hAnsi="Times New Roman" w:cs="Times New Roman" w:hint="default"/>
        </w:rPr>
        <w:t xml:space="preserve"> a transakcie</w:t>
      </w:r>
      <w:r w:rsidRPr="00987024" w:rsidR="00D35B83">
        <w:rPr>
          <w:rFonts w:ascii="Times New Roman" w:hAnsi="Times New Roman" w:cs="Times New Roman" w:hint="default"/>
        </w:rPr>
        <w:t xml:space="preserve"> uskutoč</w:t>
      </w:r>
      <w:r w:rsidRPr="00987024" w:rsidR="00D35B83">
        <w:rPr>
          <w:rFonts w:ascii="Times New Roman" w:hAnsi="Times New Roman" w:cs="Times New Roman" w:hint="default"/>
        </w:rPr>
        <w:t>nené</w:t>
      </w:r>
      <w:r w:rsidRPr="00987024" w:rsidR="00D35B83">
        <w:rPr>
          <w:rFonts w:ascii="Times New Roman" w:hAnsi="Times New Roman" w:cs="Times New Roman" w:hint="default"/>
        </w:rPr>
        <w:t xml:space="preserve"> ich č</w:t>
      </w:r>
      <w:r w:rsidRPr="00987024" w:rsidR="00D35B83">
        <w:rPr>
          <w:rFonts w:ascii="Times New Roman" w:hAnsi="Times New Roman" w:cs="Times New Roman" w:hint="default"/>
        </w:rPr>
        <w:t>lenmi, úč</w:t>
      </w:r>
      <w:r w:rsidRPr="00987024" w:rsidR="00D35B83">
        <w:rPr>
          <w:rFonts w:ascii="Times New Roman" w:hAnsi="Times New Roman" w:cs="Times New Roman" w:hint="default"/>
        </w:rPr>
        <w:t>astní</w:t>
      </w:r>
      <w:r w:rsidRPr="00987024" w:rsidR="00D35B83">
        <w:rPr>
          <w:rFonts w:ascii="Times New Roman" w:hAnsi="Times New Roman" w:cs="Times New Roman" w:hint="default"/>
        </w:rPr>
        <w:t>kmi alebo použí</w:t>
      </w:r>
      <w:r w:rsidRPr="00987024" w:rsidR="00D35B83">
        <w:rPr>
          <w:rFonts w:ascii="Times New Roman" w:hAnsi="Times New Roman" w:cs="Times New Roman" w:hint="default"/>
        </w:rPr>
        <w:t>vateľ</w:t>
      </w:r>
      <w:r w:rsidRPr="00987024" w:rsidR="00D35B83">
        <w:rPr>
          <w:rFonts w:ascii="Times New Roman" w:hAnsi="Times New Roman" w:cs="Times New Roman" w:hint="default"/>
        </w:rPr>
        <w:t>mi v </w:t>
      </w:r>
      <w:r w:rsidRPr="00987024" w:rsidR="00D35B83">
        <w:rPr>
          <w:rFonts w:ascii="Times New Roman" w:hAnsi="Times New Roman" w:cs="Times New Roman" w:hint="default"/>
        </w:rPr>
        <w:t>rá</w:t>
      </w:r>
      <w:r w:rsidRPr="00987024" w:rsidR="00D35B83">
        <w:rPr>
          <w:rFonts w:ascii="Times New Roman" w:hAnsi="Times New Roman" w:cs="Times New Roman" w:hint="default"/>
        </w:rPr>
        <w:t>mci ich systé</w:t>
      </w:r>
      <w:r w:rsidRPr="00987024" w:rsidR="00D35B83">
        <w:rPr>
          <w:rFonts w:ascii="Times New Roman" w:hAnsi="Times New Roman" w:cs="Times New Roman" w:hint="default"/>
        </w:rPr>
        <w:t>mov s </w:t>
      </w:r>
      <w:r w:rsidRPr="00987024" w:rsidR="00D35B83">
        <w:rPr>
          <w:rFonts w:ascii="Times New Roman" w:hAnsi="Times New Roman" w:cs="Times New Roman" w:hint="default"/>
        </w:rPr>
        <w:t>cieľ</w:t>
      </w:r>
      <w:r w:rsidRPr="00987024" w:rsidR="00D35B83">
        <w:rPr>
          <w:rFonts w:ascii="Times New Roman" w:hAnsi="Times New Roman" w:cs="Times New Roman" w:hint="default"/>
        </w:rPr>
        <w:t>om identifikovať</w:t>
      </w:r>
      <w:r w:rsidRPr="00987024" w:rsidR="00D35B83">
        <w:rPr>
          <w:rFonts w:ascii="Times New Roman" w:hAnsi="Times New Roman" w:cs="Times New Roman" w:hint="default"/>
        </w:rPr>
        <w:t xml:space="preserve"> poruš</w:t>
      </w:r>
      <w:r w:rsidRPr="00987024" w:rsidR="00D35B83">
        <w:rPr>
          <w:rFonts w:ascii="Times New Roman" w:hAnsi="Times New Roman" w:cs="Times New Roman" w:hint="default"/>
        </w:rPr>
        <w:t>enia tý</w:t>
      </w:r>
      <w:r w:rsidRPr="00987024" w:rsidR="00D35B83">
        <w:rPr>
          <w:rFonts w:ascii="Times New Roman" w:hAnsi="Times New Roman" w:cs="Times New Roman" w:hint="default"/>
        </w:rPr>
        <w:t>chto pravidiel, naruš</w:t>
      </w:r>
      <w:r w:rsidRPr="00987024" w:rsidR="00D35B83">
        <w:rPr>
          <w:rFonts w:ascii="Times New Roman" w:hAnsi="Times New Roman" w:cs="Times New Roman" w:hint="default"/>
        </w:rPr>
        <w:t>ovania podmienok obchodovania, sprá</w:t>
      </w:r>
      <w:r w:rsidRPr="00987024" w:rsidR="00D35B83">
        <w:rPr>
          <w:rFonts w:ascii="Times New Roman" w:hAnsi="Times New Roman" w:cs="Times New Roman" w:hint="default"/>
        </w:rPr>
        <w:t>vanie, ktoré</w:t>
      </w:r>
      <w:r w:rsidRPr="00987024" w:rsidR="00D35B83">
        <w:rPr>
          <w:rFonts w:ascii="Times New Roman" w:hAnsi="Times New Roman" w:cs="Times New Roman" w:hint="default"/>
        </w:rPr>
        <w:t xml:space="preserve"> môž</w:t>
      </w:r>
      <w:r w:rsidRPr="00987024" w:rsidR="00D35B83">
        <w:rPr>
          <w:rFonts w:ascii="Times New Roman" w:hAnsi="Times New Roman" w:cs="Times New Roman" w:hint="default"/>
        </w:rPr>
        <w:t>e naznač</w:t>
      </w:r>
      <w:r w:rsidRPr="00987024" w:rsidR="00D35B83">
        <w:rPr>
          <w:rFonts w:ascii="Times New Roman" w:hAnsi="Times New Roman" w:cs="Times New Roman" w:hint="default"/>
        </w:rPr>
        <w:t>ovať</w:t>
      </w:r>
      <w:r w:rsidRPr="00987024" w:rsidR="00D35B83">
        <w:rPr>
          <w:rFonts w:ascii="Times New Roman" w:hAnsi="Times New Roman" w:cs="Times New Roman" w:hint="default"/>
        </w:rPr>
        <w:t xml:space="preserve"> konanie, ktoré</w:t>
      </w:r>
      <w:r w:rsidRPr="00987024" w:rsidR="00D35B83">
        <w:rPr>
          <w:rFonts w:ascii="Times New Roman" w:hAnsi="Times New Roman" w:cs="Times New Roman" w:hint="default"/>
        </w:rPr>
        <w:t xml:space="preserve"> je zaká</w:t>
      </w:r>
      <w:r w:rsidRPr="00987024" w:rsidR="00D35B83">
        <w:rPr>
          <w:rFonts w:ascii="Times New Roman" w:hAnsi="Times New Roman" w:cs="Times New Roman" w:hint="default"/>
        </w:rPr>
        <w:t>zané</w:t>
      </w:r>
      <w:r w:rsidRPr="00987024" w:rsidR="00D35B83">
        <w:rPr>
          <w:rFonts w:ascii="Times New Roman" w:hAnsi="Times New Roman" w:cs="Times New Roman" w:hint="default"/>
        </w:rPr>
        <w:t xml:space="preserve"> podľ</w:t>
      </w:r>
      <w:r w:rsidRPr="00987024" w:rsidR="00D35B83">
        <w:rPr>
          <w:rFonts w:ascii="Times New Roman" w:hAnsi="Times New Roman" w:cs="Times New Roman" w:hint="default"/>
        </w:rPr>
        <w:t>a osobitné</w:t>
      </w:r>
      <w:r w:rsidRPr="00987024" w:rsidR="00D35B83">
        <w:rPr>
          <w:rFonts w:ascii="Times New Roman" w:hAnsi="Times New Roman" w:cs="Times New Roman" w:hint="default"/>
        </w:rPr>
        <w:t>ho predpisu</w:t>
      </w:r>
      <w:r w:rsidRPr="00987024" w:rsidR="00C00030">
        <w:rPr>
          <w:rFonts w:ascii="Times New Roman" w:hAnsi="Times New Roman" w:cs="Times New Roman"/>
          <w:vertAlign w:val="superscript"/>
        </w:rPr>
        <w:t>58b</w:t>
      </w:r>
      <w:r w:rsidRPr="00987024" w:rsidR="00207FB1">
        <w:rPr>
          <w:rFonts w:ascii="Times New Roman" w:hAnsi="Times New Roman" w:cs="Times New Roman"/>
        </w:rPr>
        <w:t>)</w:t>
      </w:r>
      <w:r w:rsidRPr="00987024" w:rsidR="00D35B83">
        <w:rPr>
          <w:rFonts w:ascii="Times New Roman" w:hAnsi="Times New Roman" w:cs="Times New Roman"/>
        </w:rPr>
        <w:t xml:space="preserve"> ale</w:t>
      </w:r>
      <w:r w:rsidRPr="00987024" w:rsidR="00D35B83">
        <w:rPr>
          <w:rFonts w:ascii="Times New Roman" w:hAnsi="Times New Roman" w:cs="Times New Roman" w:hint="default"/>
        </w:rPr>
        <w:t>bo systé</w:t>
      </w:r>
      <w:r w:rsidRPr="00987024" w:rsidR="00D35B83">
        <w:rPr>
          <w:rFonts w:ascii="Times New Roman" w:hAnsi="Times New Roman" w:cs="Times New Roman" w:hint="default"/>
        </w:rPr>
        <w:t>mové</w:t>
      </w:r>
      <w:r w:rsidRPr="00987024" w:rsidR="00D35B83">
        <w:rPr>
          <w:rFonts w:ascii="Times New Roman" w:hAnsi="Times New Roman" w:cs="Times New Roman" w:hint="default"/>
        </w:rPr>
        <w:t xml:space="preserve"> naruš</w:t>
      </w:r>
      <w:r w:rsidRPr="00987024" w:rsidR="00D35B83">
        <w:rPr>
          <w:rFonts w:ascii="Times New Roman" w:hAnsi="Times New Roman" w:cs="Times New Roman" w:hint="default"/>
        </w:rPr>
        <w:t>enia v </w:t>
      </w:r>
      <w:r w:rsidRPr="00987024" w:rsidR="00D35B83">
        <w:rPr>
          <w:rFonts w:ascii="Times New Roman" w:hAnsi="Times New Roman" w:cs="Times New Roman" w:hint="default"/>
        </w:rPr>
        <w:t>sú</w:t>
      </w:r>
      <w:r w:rsidRPr="00987024" w:rsidR="00D35B83">
        <w:rPr>
          <w:rFonts w:ascii="Times New Roman" w:hAnsi="Times New Roman" w:cs="Times New Roman" w:hint="default"/>
        </w:rPr>
        <w:t>vislosti s </w:t>
      </w:r>
      <w:r w:rsidRPr="00987024" w:rsidR="00D35B83">
        <w:rPr>
          <w:rFonts w:ascii="Times New Roman" w:hAnsi="Times New Roman" w:cs="Times New Roman" w:hint="default"/>
        </w:rPr>
        <w:t>finanč</w:t>
      </w:r>
      <w:r w:rsidRPr="00987024" w:rsidR="00D35B83">
        <w:rPr>
          <w:rFonts w:ascii="Times New Roman" w:hAnsi="Times New Roman" w:cs="Times New Roman" w:hint="default"/>
        </w:rPr>
        <w:t>ný</w:t>
      </w:r>
      <w:r w:rsidRPr="00987024" w:rsidR="00D35B83">
        <w:rPr>
          <w:rFonts w:ascii="Times New Roman" w:hAnsi="Times New Roman" w:cs="Times New Roman" w:hint="default"/>
        </w:rPr>
        <w:t>m ná</w:t>
      </w:r>
      <w:r w:rsidRPr="00987024" w:rsidR="00D35B83">
        <w:rPr>
          <w:rFonts w:ascii="Times New Roman" w:hAnsi="Times New Roman" w:cs="Times New Roman" w:hint="default"/>
        </w:rPr>
        <w:t>strojom a </w:t>
      </w:r>
      <w:r w:rsidRPr="00987024" w:rsidR="00D35B83">
        <w:rPr>
          <w:rFonts w:ascii="Times New Roman" w:hAnsi="Times New Roman" w:cs="Times New Roman" w:hint="default"/>
        </w:rPr>
        <w:t>poskytujú</w:t>
      </w:r>
      <w:r w:rsidRPr="00987024" w:rsidR="00D35B83">
        <w:rPr>
          <w:rFonts w:ascii="Times New Roman" w:hAnsi="Times New Roman" w:cs="Times New Roman" w:hint="default"/>
        </w:rPr>
        <w:t xml:space="preserve"> nevyhnutné</w:t>
      </w:r>
      <w:r w:rsidRPr="00987024" w:rsidR="00D35B83">
        <w:rPr>
          <w:rFonts w:ascii="Times New Roman" w:hAnsi="Times New Roman" w:cs="Times New Roman" w:hint="default"/>
        </w:rPr>
        <w:t xml:space="preserve"> zdroje na zabezpeč</w:t>
      </w:r>
      <w:r w:rsidRPr="00987024" w:rsidR="00D35B83">
        <w:rPr>
          <w:rFonts w:ascii="Times New Roman" w:hAnsi="Times New Roman" w:cs="Times New Roman" w:hint="default"/>
        </w:rPr>
        <w:t>enie úč</w:t>
      </w:r>
      <w:r w:rsidRPr="00987024" w:rsidR="00D35B83">
        <w:rPr>
          <w:rFonts w:ascii="Times New Roman" w:hAnsi="Times New Roman" w:cs="Times New Roman" w:hint="default"/>
        </w:rPr>
        <w:t>innosti také</w:t>
      </w:r>
      <w:r w:rsidRPr="00987024" w:rsidR="00D35B83">
        <w:rPr>
          <w:rFonts w:ascii="Times New Roman" w:hAnsi="Times New Roman" w:cs="Times New Roman" w:hint="default"/>
        </w:rPr>
        <w:t xml:space="preserve">hoto monitorovania. </w:t>
      </w:r>
    </w:p>
    <w:p w:rsidR="007A6606" w:rsidRPr="00987024" w:rsidP="007A6606">
      <w:pPr>
        <w:pStyle w:val="ListParagraph"/>
        <w:bidi w:val="0"/>
        <w:rPr>
          <w:rFonts w:ascii="Times New Roman" w:hAnsi="Times New Roman"/>
        </w:rPr>
      </w:pPr>
    </w:p>
    <w:p w:rsidR="007A6606" w:rsidRPr="00987024" w:rsidP="0069223D">
      <w:pPr>
        <w:pStyle w:val="CM1"/>
        <w:numPr>
          <w:numId w:val="41"/>
        </w:numPr>
        <w:bidi w:val="0"/>
        <w:ind w:left="1134" w:hanging="425"/>
        <w:jc w:val="both"/>
        <w:rPr>
          <w:rFonts w:ascii="Times New Roman" w:hAnsi="Times New Roman" w:cs="Times New Roman"/>
        </w:rPr>
      </w:pPr>
      <w:r w:rsidRPr="00987024" w:rsidR="00D35B83">
        <w:rPr>
          <w:rFonts w:ascii="Times New Roman" w:hAnsi="Times New Roman" w:cs="Times New Roman"/>
        </w:rPr>
        <w:t>Burza a </w:t>
      </w:r>
      <w:r w:rsidRPr="00987024" w:rsidR="00D35B83">
        <w:rPr>
          <w:rFonts w:ascii="Times New Roman" w:hAnsi="Times New Roman" w:cs="Times New Roman" w:hint="default"/>
        </w:rPr>
        <w:t>obchodní</w:t>
      </w:r>
      <w:r w:rsidRPr="00987024" w:rsidR="00D35B83">
        <w:rPr>
          <w:rFonts w:ascii="Times New Roman" w:hAnsi="Times New Roman" w:cs="Times New Roman" w:hint="default"/>
        </w:rPr>
        <w:t>k s </w:t>
      </w:r>
      <w:r w:rsidRPr="00987024" w:rsidR="00D35B83">
        <w:rPr>
          <w:rFonts w:ascii="Times New Roman" w:hAnsi="Times New Roman" w:cs="Times New Roman" w:hint="default"/>
        </w:rPr>
        <w:t>cenný</w:t>
      </w:r>
      <w:r w:rsidRPr="00987024" w:rsidR="00D35B83">
        <w:rPr>
          <w:rFonts w:ascii="Times New Roman" w:hAnsi="Times New Roman" w:cs="Times New Roman" w:hint="default"/>
        </w:rPr>
        <w:t xml:space="preserve">mi papiermi </w:t>
      </w:r>
      <w:r w:rsidRPr="00987024" w:rsidR="00111313">
        <w:rPr>
          <w:rFonts w:ascii="Times New Roman" w:hAnsi="Times New Roman" w:cs="Times New Roman"/>
        </w:rPr>
        <w:t>organizu</w:t>
      </w:r>
      <w:r w:rsidRPr="00987024" w:rsidR="00D35B83">
        <w:rPr>
          <w:rFonts w:ascii="Times New Roman" w:hAnsi="Times New Roman" w:cs="Times New Roman" w:hint="default"/>
        </w:rPr>
        <w:t>jú</w:t>
      </w:r>
      <w:r w:rsidRPr="00987024" w:rsidR="00D35B83">
        <w:rPr>
          <w:rFonts w:ascii="Times New Roman" w:hAnsi="Times New Roman" w:cs="Times New Roman" w:hint="default"/>
        </w:rPr>
        <w:t>ci mnohostranný</w:t>
      </w:r>
      <w:r w:rsidRPr="00987024" w:rsidR="00D35B83">
        <w:rPr>
          <w:rFonts w:ascii="Times New Roman" w:hAnsi="Times New Roman" w:cs="Times New Roman" w:hint="default"/>
        </w:rPr>
        <w:t xml:space="preserve"> obchodný</w:t>
      </w:r>
      <w:r w:rsidRPr="00987024" w:rsidR="00D35B83">
        <w:rPr>
          <w:rFonts w:ascii="Times New Roman" w:hAnsi="Times New Roman" w:cs="Times New Roman" w:hint="default"/>
        </w:rPr>
        <w:t xml:space="preserve"> systé</w:t>
      </w:r>
      <w:r w:rsidRPr="00987024" w:rsidR="00D35B83">
        <w:rPr>
          <w:rFonts w:ascii="Times New Roman" w:hAnsi="Times New Roman" w:cs="Times New Roman" w:hint="default"/>
        </w:rPr>
        <w:t>m alebo organizovaný</w:t>
      </w:r>
      <w:r w:rsidRPr="00987024" w:rsidR="00D35B83">
        <w:rPr>
          <w:rFonts w:ascii="Times New Roman" w:hAnsi="Times New Roman" w:cs="Times New Roman" w:hint="default"/>
        </w:rPr>
        <w:t xml:space="preserve"> obchodný</w:t>
      </w:r>
      <w:r w:rsidRPr="00987024" w:rsidR="00D35B83">
        <w:rPr>
          <w:rFonts w:ascii="Times New Roman" w:hAnsi="Times New Roman" w:cs="Times New Roman" w:hint="default"/>
        </w:rPr>
        <w:t xml:space="preserve"> systé</w:t>
      </w:r>
      <w:r w:rsidRPr="00987024" w:rsidR="00D35B83">
        <w:rPr>
          <w:rFonts w:ascii="Times New Roman" w:hAnsi="Times New Roman" w:cs="Times New Roman" w:hint="default"/>
        </w:rPr>
        <w:t>m sú</w:t>
      </w:r>
      <w:r w:rsidRPr="00987024" w:rsidR="00D35B83">
        <w:rPr>
          <w:rFonts w:ascii="Times New Roman" w:hAnsi="Times New Roman" w:cs="Times New Roman" w:hint="default"/>
        </w:rPr>
        <w:t xml:space="preserve"> povinní</w:t>
      </w:r>
      <w:r w:rsidRPr="00987024" w:rsidR="00D35B83">
        <w:rPr>
          <w:rFonts w:ascii="Times New Roman" w:hAnsi="Times New Roman" w:cs="Times New Roman" w:hint="default"/>
        </w:rPr>
        <w:t xml:space="preserve"> bezodkladne informovať</w:t>
      </w:r>
      <w:r w:rsidRPr="00987024" w:rsidR="00D35B83">
        <w:rPr>
          <w:rFonts w:ascii="Times New Roman" w:hAnsi="Times New Roman" w:cs="Times New Roman" w:hint="default"/>
        </w:rPr>
        <w:t xml:space="preserve"> Ná</w:t>
      </w:r>
      <w:r w:rsidRPr="00987024" w:rsidR="00D35B83">
        <w:rPr>
          <w:rFonts w:ascii="Times New Roman" w:hAnsi="Times New Roman" w:cs="Times New Roman" w:hint="default"/>
        </w:rPr>
        <w:t>rodnú</w:t>
      </w:r>
      <w:r w:rsidRPr="00987024" w:rsidR="00D35B83">
        <w:rPr>
          <w:rFonts w:ascii="Times New Roman" w:hAnsi="Times New Roman" w:cs="Times New Roman" w:hint="default"/>
        </w:rPr>
        <w:t xml:space="preserve"> banku Slovenska o zá</w:t>
      </w:r>
      <w:r w:rsidRPr="00987024" w:rsidR="00D35B83">
        <w:rPr>
          <w:rFonts w:ascii="Times New Roman" w:hAnsi="Times New Roman" w:cs="Times New Roman" w:hint="default"/>
        </w:rPr>
        <w:t>važ</w:t>
      </w:r>
      <w:r w:rsidRPr="00987024" w:rsidR="00D35B83">
        <w:rPr>
          <w:rFonts w:ascii="Times New Roman" w:hAnsi="Times New Roman" w:cs="Times New Roman" w:hint="default"/>
        </w:rPr>
        <w:t>ný</w:t>
      </w:r>
      <w:r w:rsidRPr="00987024" w:rsidR="00D35B83">
        <w:rPr>
          <w:rFonts w:ascii="Times New Roman" w:hAnsi="Times New Roman" w:cs="Times New Roman" w:hint="default"/>
        </w:rPr>
        <w:t>ch poruš</w:t>
      </w:r>
      <w:r w:rsidRPr="00987024" w:rsidR="00D35B83">
        <w:rPr>
          <w:rFonts w:ascii="Times New Roman" w:hAnsi="Times New Roman" w:cs="Times New Roman" w:hint="default"/>
        </w:rPr>
        <w:t>eniach jeho pravidiel alebo naruš</w:t>
      </w:r>
      <w:r w:rsidRPr="00987024" w:rsidR="00D35B83">
        <w:rPr>
          <w:rFonts w:ascii="Times New Roman" w:hAnsi="Times New Roman" w:cs="Times New Roman" w:hint="default"/>
        </w:rPr>
        <w:t>ovaní</w:t>
      </w:r>
      <w:r w:rsidRPr="00987024" w:rsidR="00D35B83">
        <w:rPr>
          <w:rFonts w:ascii="Times New Roman" w:hAnsi="Times New Roman" w:cs="Times New Roman" w:hint="default"/>
        </w:rPr>
        <w:t xml:space="preserve"> podmienok obchodovania alebo</w:t>
      </w:r>
      <w:r w:rsidRPr="00987024" w:rsidR="00C00030">
        <w:rPr>
          <w:rFonts w:ascii="Times New Roman" w:hAnsi="Times New Roman" w:cs="Times New Roman"/>
        </w:rPr>
        <w:t xml:space="preserve"> o</w:t>
      </w:r>
      <w:r w:rsidRPr="00987024" w:rsidR="00D35B83">
        <w:rPr>
          <w:rFonts w:ascii="Times New Roman" w:hAnsi="Times New Roman" w:cs="Times New Roman" w:hint="default"/>
        </w:rPr>
        <w:t xml:space="preserve"> konaní</w:t>
      </w:r>
      <w:r w:rsidRPr="00987024" w:rsidR="00D35B83">
        <w:rPr>
          <w:rFonts w:ascii="Times New Roman" w:hAnsi="Times New Roman" w:cs="Times New Roman" w:hint="default"/>
        </w:rPr>
        <w:t>, ktoré</w:t>
      </w:r>
      <w:r w:rsidRPr="00987024" w:rsidR="00D35B83">
        <w:rPr>
          <w:rFonts w:ascii="Times New Roman" w:hAnsi="Times New Roman" w:cs="Times New Roman" w:hint="default"/>
        </w:rPr>
        <w:t xml:space="preserve"> je zaká</w:t>
      </w:r>
      <w:r w:rsidRPr="00987024" w:rsidR="00D35B83">
        <w:rPr>
          <w:rFonts w:ascii="Times New Roman" w:hAnsi="Times New Roman" w:cs="Times New Roman" w:hint="default"/>
        </w:rPr>
        <w:t>zané</w:t>
      </w:r>
      <w:r w:rsidRPr="00987024" w:rsidR="00D35B83">
        <w:rPr>
          <w:rFonts w:ascii="Times New Roman" w:hAnsi="Times New Roman" w:cs="Times New Roman" w:hint="default"/>
        </w:rPr>
        <w:t xml:space="preserve"> podľ</w:t>
      </w:r>
      <w:r w:rsidRPr="00987024" w:rsidR="00D35B83">
        <w:rPr>
          <w:rFonts w:ascii="Times New Roman" w:hAnsi="Times New Roman" w:cs="Times New Roman" w:hint="default"/>
        </w:rPr>
        <w:t>a osobitné</w:t>
      </w:r>
      <w:r w:rsidRPr="00987024" w:rsidR="00D35B83">
        <w:rPr>
          <w:rFonts w:ascii="Times New Roman" w:hAnsi="Times New Roman" w:cs="Times New Roman" w:hint="default"/>
        </w:rPr>
        <w:t>ho predpisu</w:t>
      </w:r>
      <w:r w:rsidRPr="00987024" w:rsidR="00C00030">
        <w:rPr>
          <w:rFonts w:ascii="Times New Roman" w:hAnsi="Times New Roman" w:cs="Times New Roman"/>
        </w:rPr>
        <w:t>,</w:t>
      </w:r>
      <w:r w:rsidRPr="00987024" w:rsidR="00C00030">
        <w:rPr>
          <w:rFonts w:ascii="Times New Roman" w:hAnsi="Times New Roman" w:cs="Times New Roman"/>
          <w:vertAlign w:val="superscript"/>
        </w:rPr>
        <w:t>58b</w:t>
      </w:r>
      <w:r w:rsidRPr="00987024" w:rsidR="00D35B83">
        <w:rPr>
          <w:rFonts w:ascii="Times New Roman" w:hAnsi="Times New Roman" w:cs="Times New Roman"/>
        </w:rPr>
        <w:t xml:space="preserve">) alebo </w:t>
      </w:r>
      <w:r w:rsidRPr="00987024" w:rsidR="00C00030">
        <w:rPr>
          <w:rFonts w:ascii="Times New Roman" w:hAnsi="Times New Roman" w:cs="Times New Roman"/>
        </w:rPr>
        <w:t xml:space="preserve">o </w:t>
      </w:r>
      <w:r w:rsidRPr="00987024" w:rsidR="00D35B83">
        <w:rPr>
          <w:rFonts w:ascii="Times New Roman" w:hAnsi="Times New Roman" w:cs="Times New Roman" w:hint="default"/>
        </w:rPr>
        <w:t>systé</w:t>
      </w:r>
      <w:r w:rsidRPr="00987024" w:rsidR="00D35B83">
        <w:rPr>
          <w:rFonts w:ascii="Times New Roman" w:hAnsi="Times New Roman" w:cs="Times New Roman" w:hint="default"/>
        </w:rPr>
        <w:t>mový</w:t>
      </w:r>
      <w:r w:rsidRPr="00987024" w:rsidR="00D35B83">
        <w:rPr>
          <w:rFonts w:ascii="Times New Roman" w:hAnsi="Times New Roman" w:cs="Times New Roman" w:hint="default"/>
        </w:rPr>
        <w:t>ch naruš</w:t>
      </w:r>
      <w:r w:rsidRPr="00987024" w:rsidR="00D35B83">
        <w:rPr>
          <w:rFonts w:ascii="Times New Roman" w:hAnsi="Times New Roman" w:cs="Times New Roman" w:hint="default"/>
        </w:rPr>
        <w:t>eniach v sú</w:t>
      </w:r>
      <w:r w:rsidRPr="00987024" w:rsidR="00D35B83">
        <w:rPr>
          <w:rFonts w:ascii="Times New Roman" w:hAnsi="Times New Roman" w:cs="Times New Roman" w:hint="default"/>
        </w:rPr>
        <w:t>vislosti s finan</w:t>
      </w:r>
      <w:r w:rsidRPr="00987024" w:rsidR="00D35B83">
        <w:rPr>
          <w:rFonts w:ascii="Times New Roman" w:hAnsi="Times New Roman" w:cs="Times New Roman" w:hint="default"/>
        </w:rPr>
        <w:t>č</w:t>
      </w:r>
      <w:r w:rsidRPr="00987024" w:rsidR="00D35B83">
        <w:rPr>
          <w:rFonts w:ascii="Times New Roman" w:hAnsi="Times New Roman" w:cs="Times New Roman" w:hint="default"/>
        </w:rPr>
        <w:t>ný</w:t>
      </w:r>
      <w:r w:rsidRPr="00987024" w:rsidR="00D35B83">
        <w:rPr>
          <w:rFonts w:ascii="Times New Roman" w:hAnsi="Times New Roman" w:cs="Times New Roman" w:hint="default"/>
        </w:rPr>
        <w:t>m ná</w:t>
      </w:r>
      <w:r w:rsidRPr="00987024" w:rsidR="00D35B83">
        <w:rPr>
          <w:rFonts w:ascii="Times New Roman" w:hAnsi="Times New Roman" w:cs="Times New Roman" w:hint="default"/>
        </w:rPr>
        <w:t xml:space="preserve">strojom. </w:t>
      </w:r>
    </w:p>
    <w:p w:rsidR="007A6606" w:rsidRPr="00987024" w:rsidP="007A6606">
      <w:pPr>
        <w:pStyle w:val="ListParagraph"/>
        <w:bidi w:val="0"/>
        <w:rPr>
          <w:rFonts w:ascii="Times New Roman" w:hAnsi="Times New Roman"/>
        </w:rPr>
      </w:pPr>
    </w:p>
    <w:p w:rsidR="007A6606" w:rsidRPr="00987024" w:rsidP="0069223D">
      <w:pPr>
        <w:pStyle w:val="CM1"/>
        <w:numPr>
          <w:numId w:val="41"/>
        </w:numPr>
        <w:bidi w:val="0"/>
        <w:ind w:left="1134" w:hanging="424"/>
        <w:jc w:val="both"/>
        <w:rPr>
          <w:rFonts w:ascii="Times New Roman" w:hAnsi="Times New Roman" w:cs="Times New Roman"/>
          <w:lang w:val="en-US"/>
        </w:rPr>
      </w:pPr>
      <w:r w:rsidRPr="00987024" w:rsidR="00D35B83">
        <w:rPr>
          <w:rFonts w:ascii="Times New Roman" w:hAnsi="Times New Roman" w:cs="Times New Roman" w:hint="default"/>
        </w:rPr>
        <w:t>Ná</w:t>
      </w:r>
      <w:r w:rsidRPr="00987024" w:rsidR="00D35B83">
        <w:rPr>
          <w:rFonts w:ascii="Times New Roman" w:hAnsi="Times New Roman" w:cs="Times New Roman" w:hint="default"/>
        </w:rPr>
        <w:t>rodná</w:t>
      </w:r>
      <w:r w:rsidRPr="00987024" w:rsidR="00D35B83">
        <w:rPr>
          <w:rFonts w:ascii="Times New Roman" w:hAnsi="Times New Roman" w:cs="Times New Roman" w:hint="default"/>
        </w:rPr>
        <w:t xml:space="preserve"> banka Slovenska oznamuje Euró</w:t>
      </w:r>
      <w:r w:rsidRPr="00987024" w:rsidR="00D35B83">
        <w:rPr>
          <w:rFonts w:ascii="Times New Roman" w:hAnsi="Times New Roman" w:cs="Times New Roman" w:hint="default"/>
        </w:rPr>
        <w:t>pskemu orgá</w:t>
      </w:r>
      <w:r w:rsidRPr="00987024" w:rsidR="00D35B83">
        <w:rPr>
          <w:rFonts w:ascii="Times New Roman" w:hAnsi="Times New Roman" w:cs="Times New Roman" w:hint="default"/>
        </w:rPr>
        <w:t>nu dohľ</w:t>
      </w:r>
      <w:r w:rsidRPr="00987024" w:rsidR="00D35B83">
        <w:rPr>
          <w:rFonts w:ascii="Times New Roman" w:hAnsi="Times New Roman" w:cs="Times New Roman" w:hint="default"/>
        </w:rPr>
        <w:t>adu (Euró</w:t>
      </w:r>
      <w:r w:rsidRPr="00987024" w:rsidR="00D35B83">
        <w:rPr>
          <w:rFonts w:ascii="Times New Roman" w:hAnsi="Times New Roman" w:cs="Times New Roman" w:hint="default"/>
        </w:rPr>
        <w:t>pskemu orgá</w:t>
      </w:r>
      <w:r w:rsidRPr="00987024" w:rsidR="00D35B83">
        <w:rPr>
          <w:rFonts w:ascii="Times New Roman" w:hAnsi="Times New Roman" w:cs="Times New Roman" w:hint="default"/>
        </w:rPr>
        <w:t>nu pre cenné</w:t>
      </w:r>
      <w:r w:rsidRPr="00987024" w:rsidR="00D35B83">
        <w:rPr>
          <w:rFonts w:ascii="Times New Roman" w:hAnsi="Times New Roman" w:cs="Times New Roman" w:hint="default"/>
        </w:rPr>
        <w:t xml:space="preserve"> papiere a </w:t>
      </w:r>
      <w:r w:rsidRPr="00987024" w:rsidR="00D35B83">
        <w:rPr>
          <w:rFonts w:ascii="Times New Roman" w:hAnsi="Times New Roman" w:cs="Times New Roman" w:hint="default"/>
        </w:rPr>
        <w:t>trhy) a prí</w:t>
      </w:r>
      <w:r w:rsidRPr="00987024" w:rsidR="00D35B83">
        <w:rPr>
          <w:rFonts w:ascii="Times New Roman" w:hAnsi="Times New Roman" w:cs="Times New Roman" w:hint="default"/>
        </w:rPr>
        <w:t>sluš</w:t>
      </w:r>
      <w:r w:rsidRPr="00987024" w:rsidR="00D35B83">
        <w:rPr>
          <w:rFonts w:ascii="Times New Roman" w:hAnsi="Times New Roman" w:cs="Times New Roman" w:hint="default"/>
        </w:rPr>
        <w:t>ný</w:t>
      </w:r>
      <w:r w:rsidRPr="00987024" w:rsidR="00D35B83">
        <w:rPr>
          <w:rFonts w:ascii="Times New Roman" w:hAnsi="Times New Roman" w:cs="Times New Roman" w:hint="default"/>
        </w:rPr>
        <w:t>m orgá</w:t>
      </w:r>
      <w:r w:rsidRPr="00987024" w:rsidR="00D35B83">
        <w:rPr>
          <w:rFonts w:ascii="Times New Roman" w:hAnsi="Times New Roman" w:cs="Times New Roman" w:hint="default"/>
        </w:rPr>
        <w:t>nom ostatný</w:t>
      </w:r>
      <w:r w:rsidRPr="00987024" w:rsidR="00D35B83">
        <w:rPr>
          <w:rFonts w:ascii="Times New Roman" w:hAnsi="Times New Roman" w:cs="Times New Roman" w:hint="default"/>
        </w:rPr>
        <w:t>ch č</w:t>
      </w:r>
      <w:r w:rsidRPr="00987024" w:rsidR="00D35B83">
        <w:rPr>
          <w:rFonts w:ascii="Times New Roman" w:hAnsi="Times New Roman" w:cs="Times New Roman" w:hint="default"/>
        </w:rPr>
        <w:t>lenský</w:t>
      </w:r>
      <w:r w:rsidRPr="00987024" w:rsidR="00D35B83">
        <w:rPr>
          <w:rFonts w:ascii="Times New Roman" w:hAnsi="Times New Roman" w:cs="Times New Roman" w:hint="default"/>
        </w:rPr>
        <w:t>ch š</w:t>
      </w:r>
      <w:r w:rsidRPr="00987024" w:rsidR="00D35B83">
        <w:rPr>
          <w:rFonts w:ascii="Times New Roman" w:hAnsi="Times New Roman" w:cs="Times New Roman" w:hint="default"/>
        </w:rPr>
        <w:t>tá</w:t>
      </w:r>
      <w:r w:rsidRPr="00987024" w:rsidR="00D35B83">
        <w:rPr>
          <w:rFonts w:ascii="Times New Roman" w:hAnsi="Times New Roman" w:cs="Times New Roman" w:hint="default"/>
        </w:rPr>
        <w:t>tov informá</w:t>
      </w:r>
      <w:r w:rsidRPr="00987024" w:rsidR="00D35B83">
        <w:rPr>
          <w:rFonts w:ascii="Times New Roman" w:hAnsi="Times New Roman" w:cs="Times New Roman" w:hint="default"/>
        </w:rPr>
        <w:t>cie uvedené</w:t>
      </w:r>
      <w:r w:rsidRPr="00987024" w:rsidR="00D35B83">
        <w:rPr>
          <w:rFonts w:ascii="Times New Roman" w:hAnsi="Times New Roman" w:cs="Times New Roman" w:hint="default"/>
        </w:rPr>
        <w:t xml:space="preserve"> v odseku </w:t>
      </w:r>
      <w:r w:rsidRPr="00987024" w:rsidR="003C0A95">
        <w:rPr>
          <w:rFonts w:ascii="Times New Roman" w:hAnsi="Times New Roman" w:cs="Times New Roman"/>
        </w:rPr>
        <w:t>6</w:t>
      </w:r>
      <w:r w:rsidRPr="00987024" w:rsidR="00D35B83">
        <w:rPr>
          <w:rFonts w:ascii="Times New Roman" w:hAnsi="Times New Roman" w:cs="Times New Roman" w:hint="default"/>
        </w:rPr>
        <w:t>. V sú</w:t>
      </w:r>
      <w:r w:rsidRPr="00987024" w:rsidR="00D35B83">
        <w:rPr>
          <w:rFonts w:ascii="Times New Roman" w:hAnsi="Times New Roman" w:cs="Times New Roman" w:hint="default"/>
        </w:rPr>
        <w:t>vislosti so sprá</w:t>
      </w:r>
      <w:r w:rsidRPr="00987024" w:rsidR="00D35B83">
        <w:rPr>
          <w:rFonts w:ascii="Times New Roman" w:hAnsi="Times New Roman" w:cs="Times New Roman" w:hint="default"/>
        </w:rPr>
        <w:t>vaní</w:t>
      </w:r>
      <w:r w:rsidRPr="00987024" w:rsidR="00D35B83">
        <w:rPr>
          <w:rFonts w:ascii="Times New Roman" w:hAnsi="Times New Roman" w:cs="Times New Roman" w:hint="default"/>
        </w:rPr>
        <w:t>m, ktoré</w:t>
      </w:r>
      <w:r w:rsidRPr="00987024" w:rsidR="00D35B83">
        <w:rPr>
          <w:rFonts w:ascii="Times New Roman" w:hAnsi="Times New Roman" w:cs="Times New Roman" w:hint="default"/>
        </w:rPr>
        <w:t xml:space="preserve"> môž</w:t>
      </w:r>
      <w:r w:rsidRPr="00987024" w:rsidR="00D35B83">
        <w:rPr>
          <w:rFonts w:ascii="Times New Roman" w:hAnsi="Times New Roman" w:cs="Times New Roman" w:hint="default"/>
        </w:rPr>
        <w:t>e naznač</w:t>
      </w:r>
      <w:r w:rsidRPr="00987024" w:rsidR="00D35B83">
        <w:rPr>
          <w:rFonts w:ascii="Times New Roman" w:hAnsi="Times New Roman" w:cs="Times New Roman" w:hint="default"/>
        </w:rPr>
        <w:t>ovať</w:t>
      </w:r>
      <w:r w:rsidRPr="00987024" w:rsidR="00D35B83">
        <w:rPr>
          <w:rFonts w:ascii="Times New Roman" w:hAnsi="Times New Roman" w:cs="Times New Roman" w:hint="default"/>
        </w:rPr>
        <w:t xml:space="preserve"> konanie, ktoré</w:t>
      </w:r>
      <w:r w:rsidRPr="00987024" w:rsidR="00D35B83">
        <w:rPr>
          <w:rFonts w:ascii="Times New Roman" w:hAnsi="Times New Roman" w:cs="Times New Roman" w:hint="default"/>
        </w:rPr>
        <w:t xml:space="preserve"> je zaká</w:t>
      </w:r>
      <w:r w:rsidRPr="00987024" w:rsidR="00D35B83">
        <w:rPr>
          <w:rFonts w:ascii="Times New Roman" w:hAnsi="Times New Roman" w:cs="Times New Roman" w:hint="default"/>
        </w:rPr>
        <w:t>zané</w:t>
      </w:r>
      <w:r w:rsidRPr="00987024" w:rsidR="00D35B83">
        <w:rPr>
          <w:rFonts w:ascii="Times New Roman" w:hAnsi="Times New Roman" w:cs="Times New Roman" w:hint="default"/>
        </w:rPr>
        <w:t xml:space="preserve"> podľ</w:t>
      </w:r>
      <w:r w:rsidRPr="00987024" w:rsidR="00D35B83">
        <w:rPr>
          <w:rFonts w:ascii="Times New Roman" w:hAnsi="Times New Roman" w:cs="Times New Roman" w:hint="default"/>
        </w:rPr>
        <w:t>a osobitné</w:t>
      </w:r>
      <w:r w:rsidRPr="00987024" w:rsidR="00D35B83">
        <w:rPr>
          <w:rFonts w:ascii="Times New Roman" w:hAnsi="Times New Roman" w:cs="Times New Roman" w:hint="default"/>
        </w:rPr>
        <w:t>ho predpisu</w:t>
      </w:r>
      <w:r w:rsidRPr="00987024" w:rsidR="00C00030">
        <w:rPr>
          <w:rFonts w:ascii="Times New Roman" w:hAnsi="Times New Roman" w:cs="Times New Roman"/>
        </w:rPr>
        <w:t>,</w:t>
      </w:r>
      <w:r w:rsidRPr="00987024" w:rsidR="00C00030">
        <w:rPr>
          <w:rFonts w:ascii="Times New Roman" w:hAnsi="Times New Roman" w:cs="Times New Roman"/>
          <w:vertAlign w:val="superscript"/>
        </w:rPr>
        <w:t>58b</w:t>
      </w:r>
      <w:r w:rsidRPr="00987024" w:rsidR="00D35B83">
        <w:rPr>
          <w:rFonts w:ascii="Times New Roman" w:hAnsi="Times New Roman" w:cs="Times New Roman" w:hint="default"/>
        </w:rPr>
        <w:t>) musí</w:t>
      </w:r>
      <w:r w:rsidRPr="00987024" w:rsidR="00D35B83">
        <w:rPr>
          <w:rFonts w:ascii="Times New Roman" w:hAnsi="Times New Roman" w:cs="Times New Roman" w:hint="default"/>
        </w:rPr>
        <w:t xml:space="preserve"> byť</w:t>
      </w:r>
      <w:r w:rsidRPr="00987024" w:rsidR="00D35B83">
        <w:rPr>
          <w:rFonts w:ascii="Times New Roman" w:hAnsi="Times New Roman" w:cs="Times New Roman" w:hint="default"/>
        </w:rPr>
        <w:t xml:space="preserve"> Ná</w:t>
      </w:r>
      <w:r w:rsidRPr="00987024" w:rsidR="00D35B83">
        <w:rPr>
          <w:rFonts w:ascii="Times New Roman" w:hAnsi="Times New Roman" w:cs="Times New Roman" w:hint="default"/>
        </w:rPr>
        <w:t>rodná</w:t>
      </w:r>
      <w:r w:rsidRPr="00987024" w:rsidR="00D35B83">
        <w:rPr>
          <w:rFonts w:ascii="Times New Roman" w:hAnsi="Times New Roman" w:cs="Times New Roman" w:hint="default"/>
        </w:rPr>
        <w:t xml:space="preserve"> banka Slovenska  pred tý</w:t>
      </w:r>
      <w:r w:rsidRPr="00987024" w:rsidR="00D35B83">
        <w:rPr>
          <w:rFonts w:ascii="Times New Roman" w:hAnsi="Times New Roman" w:cs="Times New Roman" w:hint="default"/>
        </w:rPr>
        <w:t>m, ako informuje prí</w:t>
      </w:r>
      <w:r w:rsidRPr="00987024" w:rsidR="00D35B83">
        <w:rPr>
          <w:rFonts w:ascii="Times New Roman" w:hAnsi="Times New Roman" w:cs="Times New Roman" w:hint="default"/>
        </w:rPr>
        <w:t>sluš</w:t>
      </w:r>
      <w:r w:rsidRPr="00987024" w:rsidR="00D35B83">
        <w:rPr>
          <w:rFonts w:ascii="Times New Roman" w:hAnsi="Times New Roman" w:cs="Times New Roman" w:hint="default"/>
        </w:rPr>
        <w:t>né</w:t>
      </w:r>
      <w:r w:rsidRPr="00987024" w:rsidR="00D35B83">
        <w:rPr>
          <w:rFonts w:ascii="Times New Roman" w:hAnsi="Times New Roman" w:cs="Times New Roman" w:hint="default"/>
        </w:rPr>
        <w:t xml:space="preserve"> orgá</w:t>
      </w:r>
      <w:r w:rsidRPr="00987024" w:rsidR="00D35B83">
        <w:rPr>
          <w:rFonts w:ascii="Times New Roman" w:hAnsi="Times New Roman" w:cs="Times New Roman" w:hint="default"/>
        </w:rPr>
        <w:t>ny ostatný</w:t>
      </w:r>
      <w:r w:rsidRPr="00987024" w:rsidR="00D35B83">
        <w:rPr>
          <w:rFonts w:ascii="Times New Roman" w:hAnsi="Times New Roman" w:cs="Times New Roman" w:hint="default"/>
        </w:rPr>
        <w:t>ch č</w:t>
      </w:r>
      <w:r w:rsidRPr="00987024" w:rsidR="00D35B83">
        <w:rPr>
          <w:rFonts w:ascii="Times New Roman" w:hAnsi="Times New Roman" w:cs="Times New Roman" w:hint="default"/>
        </w:rPr>
        <w:t>lenský</w:t>
      </w:r>
      <w:r w:rsidRPr="00987024" w:rsidR="00D35B83">
        <w:rPr>
          <w:rFonts w:ascii="Times New Roman" w:hAnsi="Times New Roman" w:cs="Times New Roman" w:hint="default"/>
        </w:rPr>
        <w:t>ch š</w:t>
      </w:r>
      <w:r w:rsidRPr="00987024" w:rsidR="00D35B83">
        <w:rPr>
          <w:rFonts w:ascii="Times New Roman" w:hAnsi="Times New Roman" w:cs="Times New Roman" w:hint="default"/>
        </w:rPr>
        <w:t>tá</w:t>
      </w:r>
      <w:r w:rsidRPr="00987024" w:rsidR="00D35B83">
        <w:rPr>
          <w:rFonts w:ascii="Times New Roman" w:hAnsi="Times New Roman" w:cs="Times New Roman" w:hint="default"/>
        </w:rPr>
        <w:t>tov a </w:t>
      </w:r>
      <w:r w:rsidRPr="00987024" w:rsidR="00D35B83">
        <w:rPr>
          <w:rFonts w:ascii="Times New Roman" w:hAnsi="Times New Roman" w:cs="Times New Roman" w:hint="default"/>
        </w:rPr>
        <w:t>Euró</w:t>
      </w:r>
      <w:r w:rsidRPr="00987024" w:rsidR="00D35B83">
        <w:rPr>
          <w:rFonts w:ascii="Times New Roman" w:hAnsi="Times New Roman" w:cs="Times New Roman" w:hint="default"/>
        </w:rPr>
        <w:t>psky orgá</w:t>
      </w:r>
      <w:r w:rsidRPr="00987024" w:rsidR="00D35B83">
        <w:rPr>
          <w:rFonts w:ascii="Times New Roman" w:hAnsi="Times New Roman" w:cs="Times New Roman" w:hint="default"/>
        </w:rPr>
        <w:t>n dohľ</w:t>
      </w:r>
      <w:r w:rsidRPr="00987024" w:rsidR="00D35B83">
        <w:rPr>
          <w:rFonts w:ascii="Times New Roman" w:hAnsi="Times New Roman" w:cs="Times New Roman" w:hint="default"/>
        </w:rPr>
        <w:t>adu (Euró</w:t>
      </w:r>
      <w:r w:rsidRPr="00987024" w:rsidR="00D35B83">
        <w:rPr>
          <w:rFonts w:ascii="Times New Roman" w:hAnsi="Times New Roman" w:cs="Times New Roman" w:hint="default"/>
        </w:rPr>
        <w:t>psky orgá</w:t>
      </w:r>
      <w:r w:rsidRPr="00987024" w:rsidR="00D35B83">
        <w:rPr>
          <w:rFonts w:ascii="Times New Roman" w:hAnsi="Times New Roman" w:cs="Times New Roman" w:hint="default"/>
        </w:rPr>
        <w:t>n pre cenné</w:t>
      </w:r>
      <w:r w:rsidRPr="00987024" w:rsidR="00D35B83">
        <w:rPr>
          <w:rFonts w:ascii="Times New Roman" w:hAnsi="Times New Roman" w:cs="Times New Roman" w:hint="default"/>
        </w:rPr>
        <w:t xml:space="preserve"> papiere a </w:t>
      </w:r>
      <w:r w:rsidRPr="00987024" w:rsidR="00D35B83">
        <w:rPr>
          <w:rFonts w:ascii="Times New Roman" w:hAnsi="Times New Roman" w:cs="Times New Roman" w:hint="default"/>
        </w:rPr>
        <w:t>trhy), presvedč</w:t>
      </w:r>
      <w:r w:rsidRPr="00987024" w:rsidR="00D35B83">
        <w:rPr>
          <w:rFonts w:ascii="Times New Roman" w:hAnsi="Times New Roman" w:cs="Times New Roman" w:hint="default"/>
        </w:rPr>
        <w:t>ená</w:t>
      </w:r>
      <w:r w:rsidRPr="00987024" w:rsidR="00D35B83">
        <w:rPr>
          <w:rFonts w:ascii="Times New Roman" w:hAnsi="Times New Roman" w:cs="Times New Roman" w:hint="default"/>
        </w:rPr>
        <w:t>, ž</w:t>
      </w:r>
      <w:r w:rsidRPr="00987024" w:rsidR="00D35B83">
        <w:rPr>
          <w:rFonts w:ascii="Times New Roman" w:hAnsi="Times New Roman" w:cs="Times New Roman" w:hint="default"/>
        </w:rPr>
        <w:t>e k také</w:t>
      </w:r>
      <w:r w:rsidRPr="00987024" w:rsidR="00D35B83">
        <w:rPr>
          <w:rFonts w:ascii="Times New Roman" w:hAnsi="Times New Roman" w:cs="Times New Roman" w:hint="default"/>
        </w:rPr>
        <w:t xml:space="preserve">muto </w:t>
      </w:r>
      <w:r w:rsidRPr="00987024" w:rsidR="00D35B83">
        <w:rPr>
          <w:rFonts w:ascii="Times New Roman" w:hAnsi="Times New Roman" w:cs="Times New Roman" w:hint="default"/>
        </w:rPr>
        <w:t>konaniu dochá</w:t>
      </w:r>
      <w:r w:rsidRPr="00987024" w:rsidR="00D35B83">
        <w:rPr>
          <w:rFonts w:ascii="Times New Roman" w:hAnsi="Times New Roman" w:cs="Times New Roman" w:hint="default"/>
        </w:rPr>
        <w:t>dza alebo doš</w:t>
      </w:r>
      <w:r w:rsidRPr="00987024" w:rsidR="00D35B83">
        <w:rPr>
          <w:rFonts w:ascii="Times New Roman" w:hAnsi="Times New Roman" w:cs="Times New Roman" w:hint="default"/>
        </w:rPr>
        <w:t xml:space="preserve">lo. </w:t>
      </w:r>
    </w:p>
    <w:p w:rsidR="007A6606" w:rsidRPr="00987024" w:rsidP="007A6606">
      <w:pPr>
        <w:pStyle w:val="ListParagraph"/>
        <w:bidi w:val="0"/>
        <w:ind w:left="1134"/>
        <w:rPr>
          <w:rFonts w:ascii="Times New Roman" w:hAnsi="Times New Roman"/>
        </w:rPr>
      </w:pPr>
    </w:p>
    <w:p w:rsidR="00D35B83" w:rsidRPr="00987024" w:rsidP="0069223D">
      <w:pPr>
        <w:pStyle w:val="CM1"/>
        <w:numPr>
          <w:numId w:val="41"/>
        </w:numPr>
        <w:bidi w:val="0"/>
        <w:ind w:left="1134" w:hanging="424"/>
        <w:jc w:val="both"/>
        <w:rPr>
          <w:rFonts w:ascii="Times New Roman" w:hAnsi="Times New Roman" w:cs="Times New Roman"/>
          <w:lang w:val="en-US"/>
        </w:rPr>
      </w:pPr>
      <w:r w:rsidRPr="00987024">
        <w:rPr>
          <w:rFonts w:ascii="Times New Roman" w:hAnsi="Times New Roman" w:cs="Times New Roman"/>
        </w:rPr>
        <w:t>Burza a </w:t>
      </w:r>
      <w:r w:rsidRPr="00987024">
        <w:rPr>
          <w:rFonts w:ascii="Times New Roman" w:hAnsi="Times New Roman" w:cs="Times New Roman" w:hint="default"/>
        </w:rPr>
        <w:t>obchodní</w:t>
      </w:r>
      <w:r w:rsidRPr="00987024">
        <w:rPr>
          <w:rFonts w:ascii="Times New Roman" w:hAnsi="Times New Roman" w:cs="Times New Roman" w:hint="default"/>
        </w:rPr>
        <w:t>k s </w:t>
      </w:r>
      <w:r w:rsidRPr="00987024">
        <w:rPr>
          <w:rFonts w:ascii="Times New Roman" w:hAnsi="Times New Roman" w:cs="Times New Roman" w:hint="default"/>
        </w:rPr>
        <w:t>cenný</w:t>
      </w:r>
      <w:r w:rsidRPr="00987024">
        <w:rPr>
          <w:rFonts w:ascii="Times New Roman" w:hAnsi="Times New Roman" w:cs="Times New Roman" w:hint="default"/>
        </w:rPr>
        <w:t xml:space="preserve">mi papiermi </w:t>
      </w:r>
      <w:r w:rsidRPr="00987024" w:rsidR="00111313">
        <w:rPr>
          <w:rFonts w:ascii="Times New Roman" w:hAnsi="Times New Roman" w:cs="Times New Roman"/>
        </w:rPr>
        <w:t>organizu</w:t>
      </w:r>
      <w:r w:rsidRPr="00987024">
        <w:rPr>
          <w:rFonts w:ascii="Times New Roman" w:hAnsi="Times New Roman" w:cs="Times New Roman" w:hint="default"/>
        </w:rPr>
        <w:t>jú</w:t>
      </w:r>
      <w:r w:rsidRPr="00987024">
        <w:rPr>
          <w:rFonts w:ascii="Times New Roman" w:hAnsi="Times New Roman" w:cs="Times New Roman" w:hint="default"/>
        </w:rPr>
        <w:t>ci mnohostranný</w:t>
      </w:r>
      <w:r w:rsidRPr="00987024">
        <w:rPr>
          <w:rFonts w:ascii="Times New Roman" w:hAnsi="Times New Roman" w:cs="Times New Roman" w:hint="default"/>
        </w:rPr>
        <w:t xml:space="preserve"> obchodný</w:t>
      </w:r>
      <w:r w:rsidRPr="00987024">
        <w:rPr>
          <w:rFonts w:ascii="Times New Roman" w:hAnsi="Times New Roman" w:cs="Times New Roman" w:hint="default"/>
        </w:rPr>
        <w:t xml:space="preserve"> systé</w:t>
      </w:r>
      <w:r w:rsidRPr="00987024">
        <w:rPr>
          <w:rFonts w:ascii="Times New Roman" w:hAnsi="Times New Roman" w:cs="Times New Roman" w:hint="default"/>
        </w:rPr>
        <w:t>m alebo organizovaný</w:t>
      </w:r>
      <w:r w:rsidRPr="00987024">
        <w:rPr>
          <w:rFonts w:ascii="Times New Roman" w:hAnsi="Times New Roman" w:cs="Times New Roman" w:hint="default"/>
        </w:rPr>
        <w:t xml:space="preserve"> obchodný</w:t>
      </w:r>
      <w:r w:rsidRPr="00987024">
        <w:rPr>
          <w:rFonts w:ascii="Times New Roman" w:hAnsi="Times New Roman" w:cs="Times New Roman" w:hint="default"/>
        </w:rPr>
        <w:t xml:space="preserve"> systé</w:t>
      </w:r>
      <w:r w:rsidRPr="00987024">
        <w:rPr>
          <w:rFonts w:ascii="Times New Roman" w:hAnsi="Times New Roman" w:cs="Times New Roman" w:hint="default"/>
        </w:rPr>
        <w:t xml:space="preserve">m </w:t>
      </w:r>
      <w:r w:rsidRPr="00987024" w:rsidR="00111313">
        <w:rPr>
          <w:rFonts w:ascii="Times New Roman" w:hAnsi="Times New Roman" w:cs="Times New Roman" w:hint="default"/>
        </w:rPr>
        <w:t>sú</w:t>
      </w:r>
      <w:r w:rsidRPr="00987024">
        <w:rPr>
          <w:rFonts w:ascii="Times New Roman" w:hAnsi="Times New Roman" w:cs="Times New Roman"/>
        </w:rPr>
        <w:t xml:space="preserve"> povinn</w:t>
      </w:r>
      <w:r w:rsidRPr="00987024" w:rsidR="00111313">
        <w:rPr>
          <w:rFonts w:ascii="Times New Roman" w:hAnsi="Times New Roman" w:cs="Times New Roman" w:hint="default"/>
        </w:rPr>
        <w:t>í</w:t>
      </w:r>
      <w:r w:rsidRPr="00987024">
        <w:rPr>
          <w:rFonts w:ascii="Times New Roman" w:hAnsi="Times New Roman" w:cs="Times New Roman"/>
        </w:rPr>
        <w:t xml:space="preserve"> </w:t>
      </w:r>
      <w:r w:rsidRPr="00987024" w:rsidR="004F0DA1">
        <w:rPr>
          <w:rFonts w:ascii="Times New Roman" w:hAnsi="Times New Roman" w:cs="Times New Roman" w:hint="default"/>
        </w:rPr>
        <w:t>Ná</w:t>
      </w:r>
      <w:r w:rsidRPr="00987024" w:rsidR="004F0DA1">
        <w:rPr>
          <w:rFonts w:ascii="Times New Roman" w:hAnsi="Times New Roman" w:cs="Times New Roman" w:hint="default"/>
        </w:rPr>
        <w:t>rodnej banke Slovenska poskytnúť</w:t>
      </w:r>
      <w:r w:rsidRPr="00987024" w:rsidR="004F0DA1">
        <w:rPr>
          <w:rFonts w:ascii="Times New Roman" w:hAnsi="Times New Roman" w:cs="Times New Roman" w:hint="default"/>
        </w:rPr>
        <w:t xml:space="preserve"> </w:t>
      </w:r>
      <w:r w:rsidRPr="00987024" w:rsidR="00363D39">
        <w:rPr>
          <w:rFonts w:ascii="Times New Roman" w:hAnsi="Times New Roman" w:cs="Times New Roman"/>
        </w:rPr>
        <w:t xml:space="preserve">bezodkladne </w:t>
      </w:r>
      <w:r w:rsidRPr="00987024">
        <w:rPr>
          <w:rFonts w:ascii="Times New Roman" w:hAnsi="Times New Roman" w:cs="Times New Roman" w:hint="default"/>
        </w:rPr>
        <w:t>informá</w:t>
      </w:r>
      <w:r w:rsidRPr="00987024">
        <w:rPr>
          <w:rFonts w:ascii="Times New Roman" w:hAnsi="Times New Roman" w:cs="Times New Roman" w:hint="default"/>
        </w:rPr>
        <w:t>cie podľ</w:t>
      </w:r>
      <w:r w:rsidRPr="00987024">
        <w:rPr>
          <w:rFonts w:ascii="Times New Roman" w:hAnsi="Times New Roman" w:cs="Times New Roman" w:hint="default"/>
        </w:rPr>
        <w:t>a odseku 6, ktoré</w:t>
      </w:r>
      <w:r w:rsidRPr="00987024">
        <w:rPr>
          <w:rFonts w:ascii="Times New Roman" w:hAnsi="Times New Roman" w:cs="Times New Roman" w:hint="default"/>
        </w:rPr>
        <w:t xml:space="preserve"> sa vyskytli v i</w:t>
      </w:r>
      <w:r w:rsidRPr="00987024">
        <w:rPr>
          <w:rFonts w:ascii="Times New Roman" w:hAnsi="Times New Roman" w:cs="Times New Roman" w:hint="default"/>
        </w:rPr>
        <w:t>ch systé</w:t>
      </w:r>
      <w:r w:rsidRPr="00987024">
        <w:rPr>
          <w:rFonts w:ascii="Times New Roman" w:hAnsi="Times New Roman" w:cs="Times New Roman" w:hint="default"/>
        </w:rPr>
        <w:t>moch alebo prostrední</w:t>
      </w:r>
      <w:r w:rsidRPr="00987024">
        <w:rPr>
          <w:rFonts w:ascii="Times New Roman" w:hAnsi="Times New Roman" w:cs="Times New Roman" w:hint="default"/>
        </w:rPr>
        <w:t xml:space="preserve">ctvom </w:t>
      </w:r>
      <w:r w:rsidRPr="00987024" w:rsidR="00156D6A">
        <w:rPr>
          <w:rFonts w:ascii="Times New Roman" w:hAnsi="Times New Roman" w:cs="Times New Roman" w:hint="default"/>
        </w:rPr>
        <w:t>tý</w:t>
      </w:r>
      <w:r w:rsidRPr="00987024" w:rsidR="00156D6A">
        <w:rPr>
          <w:rFonts w:ascii="Times New Roman" w:hAnsi="Times New Roman" w:cs="Times New Roman" w:hint="default"/>
        </w:rPr>
        <w:t>chto systé</w:t>
      </w:r>
      <w:r w:rsidRPr="00987024" w:rsidR="00156D6A">
        <w:rPr>
          <w:rFonts w:ascii="Times New Roman" w:hAnsi="Times New Roman" w:cs="Times New Roman" w:hint="default"/>
        </w:rPr>
        <w:t>mov</w:t>
      </w:r>
      <w:r w:rsidRPr="00987024">
        <w:rPr>
          <w:rFonts w:ascii="Times New Roman" w:hAnsi="Times New Roman" w:cs="Times New Roman"/>
        </w:rPr>
        <w:t xml:space="preserve">. </w:t>
      </w:r>
    </w:p>
    <w:p w:rsidR="007A6606" w:rsidRPr="00987024" w:rsidP="007A6606">
      <w:pPr>
        <w:pStyle w:val="ListParagraph"/>
        <w:suppressAutoHyphens/>
        <w:bidi w:val="0"/>
        <w:ind w:left="1134"/>
        <w:rPr>
          <w:rFonts w:ascii="Times New Roman" w:hAnsi="Times New Roman"/>
          <w:b/>
        </w:rPr>
      </w:pPr>
    </w:p>
    <w:p w:rsidR="00E460A2" w:rsidRPr="00987024" w:rsidP="00BD664E">
      <w:pPr>
        <w:pStyle w:val="ListParagraph"/>
        <w:suppressAutoHyphens/>
        <w:bidi w:val="0"/>
        <w:ind w:left="1080"/>
        <w:jc w:val="center"/>
        <w:rPr>
          <w:rFonts w:ascii="Times New Roman" w:hAnsi="Times New Roman"/>
          <w:b/>
        </w:rPr>
      </w:pPr>
    </w:p>
    <w:p w:rsidR="00D35B83" w:rsidRPr="00987024" w:rsidP="00BD664E">
      <w:pPr>
        <w:pStyle w:val="ListParagraph"/>
        <w:suppressAutoHyphens/>
        <w:bidi w:val="0"/>
        <w:ind w:left="1080"/>
        <w:jc w:val="center"/>
        <w:rPr>
          <w:rFonts w:ascii="Times New Roman" w:hAnsi="Times New Roman"/>
          <w:b/>
        </w:rPr>
      </w:pPr>
      <w:r w:rsidRPr="00987024">
        <w:rPr>
          <w:rFonts w:ascii="Times New Roman" w:hAnsi="Times New Roman"/>
          <w:b/>
        </w:rPr>
        <w:t>§</w:t>
      </w:r>
      <w:r w:rsidRPr="00987024" w:rsidR="00FB4233">
        <w:rPr>
          <w:rFonts w:ascii="Times New Roman" w:hAnsi="Times New Roman"/>
          <w:b/>
        </w:rPr>
        <w:t xml:space="preserve"> </w:t>
      </w:r>
      <w:r w:rsidRPr="00987024">
        <w:rPr>
          <w:rFonts w:ascii="Times New Roman" w:hAnsi="Times New Roman"/>
          <w:b/>
        </w:rPr>
        <w:t>53</w:t>
      </w:r>
    </w:p>
    <w:p w:rsidR="00D35B83" w:rsidRPr="00987024" w:rsidP="00BD664E">
      <w:pPr>
        <w:pStyle w:val="ListParagraph"/>
        <w:suppressAutoHyphens/>
        <w:bidi w:val="0"/>
        <w:ind w:left="1080"/>
        <w:jc w:val="center"/>
        <w:rPr>
          <w:rFonts w:ascii="Times New Roman" w:hAnsi="Times New Roman"/>
          <w:b/>
        </w:rPr>
      </w:pPr>
      <w:r w:rsidRPr="00987024">
        <w:rPr>
          <w:rFonts w:ascii="Times New Roman" w:hAnsi="Times New Roman"/>
          <w:b/>
        </w:rPr>
        <w:t>Osobitné požiadavky na mnohostranný obchodný systém</w:t>
      </w:r>
    </w:p>
    <w:p w:rsidR="00D35B83" w:rsidRPr="00987024" w:rsidP="00BD664E">
      <w:pPr>
        <w:pStyle w:val="ListParagraph"/>
        <w:suppressAutoHyphens/>
        <w:bidi w:val="0"/>
        <w:ind w:left="1080"/>
        <w:rPr>
          <w:rFonts w:ascii="Times New Roman" w:hAnsi="Times New Roman"/>
        </w:rPr>
      </w:pPr>
    </w:p>
    <w:p w:rsidR="00D35B83" w:rsidRPr="00987024" w:rsidP="00891A44">
      <w:pPr>
        <w:pStyle w:val="ListParagraph"/>
        <w:numPr>
          <w:numId w:val="24"/>
        </w:numPr>
        <w:suppressAutoHyphens/>
        <w:bidi w:val="0"/>
        <w:ind w:left="1134" w:hanging="426"/>
        <w:jc w:val="both"/>
        <w:rPr>
          <w:rFonts w:ascii="Times New Roman" w:hAnsi="Times New Roman"/>
        </w:rPr>
      </w:pPr>
      <w:r w:rsidRPr="00987024" w:rsidR="000F79FC">
        <w:rPr>
          <w:rFonts w:ascii="Times New Roman" w:hAnsi="Times New Roman"/>
        </w:rPr>
        <w:t>Burza alebo o</w:t>
      </w:r>
      <w:r w:rsidRPr="00987024">
        <w:rPr>
          <w:rFonts w:ascii="Times New Roman" w:hAnsi="Times New Roman"/>
        </w:rPr>
        <w:t xml:space="preserve">bchodník s cennými papiermi </w:t>
      </w:r>
      <w:r w:rsidRPr="00987024" w:rsidR="00631878">
        <w:rPr>
          <w:rFonts w:ascii="Times New Roman" w:hAnsi="Times New Roman"/>
        </w:rPr>
        <w:t>organizujúci</w:t>
      </w:r>
      <w:r w:rsidRPr="00987024">
        <w:rPr>
          <w:rFonts w:ascii="Times New Roman" w:hAnsi="Times New Roman"/>
        </w:rPr>
        <w:t xml:space="preserve"> mnohostranný obchodný systém </w:t>
      </w:r>
      <w:r w:rsidRPr="00987024" w:rsidR="000C3536">
        <w:rPr>
          <w:rFonts w:ascii="Times New Roman" w:hAnsi="Times New Roman"/>
        </w:rPr>
        <w:t xml:space="preserve">sú </w:t>
      </w:r>
      <w:r w:rsidRPr="00987024">
        <w:rPr>
          <w:rFonts w:ascii="Times New Roman" w:hAnsi="Times New Roman"/>
        </w:rPr>
        <w:t xml:space="preserve">okrem splnenia požiadaviek </w:t>
      </w:r>
      <w:r w:rsidRPr="00987024" w:rsidR="000C3536">
        <w:rPr>
          <w:rFonts w:ascii="Times New Roman" w:hAnsi="Times New Roman"/>
        </w:rPr>
        <w:t xml:space="preserve">podľa § 51 a 52 a požiadaviek </w:t>
      </w:r>
      <w:r w:rsidRPr="00987024" w:rsidR="003C0A95">
        <w:rPr>
          <w:rFonts w:ascii="Times New Roman" w:hAnsi="Times New Roman"/>
        </w:rPr>
        <w:t>u</w:t>
      </w:r>
      <w:r w:rsidRPr="00987024">
        <w:rPr>
          <w:rFonts w:ascii="Times New Roman" w:hAnsi="Times New Roman"/>
        </w:rPr>
        <w:t>stanoven</w:t>
      </w:r>
      <w:r w:rsidRPr="00987024" w:rsidR="000C3536">
        <w:rPr>
          <w:rFonts w:ascii="Times New Roman" w:hAnsi="Times New Roman"/>
        </w:rPr>
        <w:t>ých</w:t>
      </w:r>
      <w:r w:rsidRPr="00987024">
        <w:rPr>
          <w:rFonts w:ascii="Times New Roman" w:hAnsi="Times New Roman"/>
        </w:rPr>
        <w:t xml:space="preserve"> </w:t>
      </w:r>
      <w:r w:rsidRPr="00987024" w:rsidR="003C0A95">
        <w:rPr>
          <w:rFonts w:ascii="Times New Roman" w:hAnsi="Times New Roman"/>
        </w:rPr>
        <w:t>osobitn</w:t>
      </w:r>
      <w:r w:rsidRPr="00987024" w:rsidR="005C4D56">
        <w:rPr>
          <w:rFonts w:ascii="Times New Roman" w:hAnsi="Times New Roman"/>
        </w:rPr>
        <w:t>ým</w:t>
      </w:r>
      <w:r w:rsidRPr="00987024" w:rsidR="003C0A95">
        <w:rPr>
          <w:rFonts w:ascii="Times New Roman" w:hAnsi="Times New Roman"/>
        </w:rPr>
        <w:t xml:space="preserve"> predpis</w:t>
      </w:r>
      <w:r w:rsidRPr="00987024" w:rsidR="005C4D56">
        <w:rPr>
          <w:rFonts w:ascii="Times New Roman" w:hAnsi="Times New Roman"/>
        </w:rPr>
        <w:t>om</w:t>
      </w:r>
      <w:r w:rsidRPr="00987024" w:rsidR="000C3536">
        <w:rPr>
          <w:rFonts w:ascii="Times New Roman" w:hAnsi="Times New Roman"/>
          <w:vertAlign w:val="superscript"/>
        </w:rPr>
        <w:t>60</w:t>
      </w:r>
      <w:r w:rsidRPr="00987024" w:rsidR="003C0A95">
        <w:rPr>
          <w:rFonts w:ascii="Times New Roman" w:hAnsi="Times New Roman"/>
        </w:rPr>
        <w:t xml:space="preserve">) </w:t>
      </w:r>
      <w:r w:rsidRPr="00987024" w:rsidR="000C3536">
        <w:rPr>
          <w:rFonts w:ascii="Times New Roman" w:hAnsi="Times New Roman"/>
        </w:rPr>
        <w:t xml:space="preserve">povinní </w:t>
      </w:r>
      <w:r w:rsidRPr="00987024" w:rsidR="00FB4233">
        <w:rPr>
          <w:rFonts w:ascii="Times New Roman" w:hAnsi="Times New Roman"/>
        </w:rPr>
        <w:t>urči</w:t>
      </w:r>
      <w:r w:rsidRPr="00987024">
        <w:rPr>
          <w:rFonts w:ascii="Times New Roman" w:hAnsi="Times New Roman"/>
        </w:rPr>
        <w:t xml:space="preserve">ť a zaviesť </w:t>
      </w:r>
      <w:r w:rsidRPr="00987024" w:rsidR="00004295">
        <w:rPr>
          <w:rFonts w:ascii="Times New Roman" w:hAnsi="Times New Roman"/>
        </w:rPr>
        <w:t>záväzné</w:t>
      </w:r>
      <w:r w:rsidRPr="00987024">
        <w:rPr>
          <w:rFonts w:ascii="Times New Roman" w:hAnsi="Times New Roman"/>
        </w:rPr>
        <w:t xml:space="preserve"> pravidlá vykonávania pokynov v systéme. </w:t>
      </w:r>
    </w:p>
    <w:p w:rsidR="003C0A95" w:rsidRPr="00987024" w:rsidP="00AB557C">
      <w:pPr>
        <w:pStyle w:val="ListParagraph"/>
        <w:suppressAutoHyphens/>
        <w:bidi w:val="0"/>
        <w:ind w:left="1134" w:hanging="426"/>
        <w:rPr>
          <w:rFonts w:ascii="Times New Roman" w:hAnsi="Times New Roman"/>
        </w:rPr>
      </w:pPr>
    </w:p>
    <w:p w:rsidR="00D35B83" w:rsidRPr="00987024" w:rsidP="00891A44">
      <w:pPr>
        <w:pStyle w:val="ListParagraph"/>
        <w:numPr>
          <w:numId w:val="24"/>
        </w:numPr>
        <w:suppressAutoHyphens/>
        <w:bidi w:val="0"/>
        <w:ind w:left="1134" w:hanging="426"/>
        <w:jc w:val="both"/>
        <w:rPr>
          <w:rFonts w:ascii="Times New Roman" w:hAnsi="Times New Roman"/>
        </w:rPr>
      </w:pPr>
      <w:r w:rsidRPr="00987024">
        <w:rPr>
          <w:rFonts w:ascii="Times New Roman" w:hAnsi="Times New Roman"/>
        </w:rPr>
        <w:t>Pravidlá uvedené v § 52 ods. 3 písm. c)</w:t>
      </w:r>
      <w:r w:rsidRPr="00987024" w:rsidR="00156D6A">
        <w:rPr>
          <w:rFonts w:ascii="Times New Roman" w:hAnsi="Times New Roman"/>
        </w:rPr>
        <w:t>, ktoré upravujú</w:t>
      </w:r>
      <w:r w:rsidRPr="00987024">
        <w:rPr>
          <w:rFonts w:ascii="Times New Roman" w:hAnsi="Times New Roman"/>
        </w:rPr>
        <w:t xml:space="preserve"> prístup do mnohostranného obchodného systému musia spĺňať podmienky </w:t>
      </w:r>
      <w:r w:rsidRPr="00987024" w:rsidR="002A18AB">
        <w:rPr>
          <w:rFonts w:ascii="Times New Roman" w:hAnsi="Times New Roman"/>
        </w:rPr>
        <w:t>podľa</w:t>
      </w:r>
      <w:r w:rsidRPr="00987024">
        <w:rPr>
          <w:rFonts w:ascii="Times New Roman" w:hAnsi="Times New Roman"/>
        </w:rPr>
        <w:t xml:space="preserve"> </w:t>
      </w:r>
      <w:r w:rsidRPr="00987024" w:rsidR="002A18AB">
        <w:rPr>
          <w:rFonts w:ascii="Times New Roman" w:hAnsi="Times New Roman"/>
        </w:rPr>
        <w:t>§ 20 ods. 1.</w:t>
      </w:r>
      <w:r w:rsidRPr="00987024">
        <w:rPr>
          <w:rFonts w:ascii="Times New Roman" w:hAnsi="Times New Roman"/>
        </w:rPr>
        <w:t xml:space="preserve">  </w:t>
      </w:r>
    </w:p>
    <w:p w:rsidR="00D35B83" w:rsidRPr="00987024" w:rsidP="00AB557C">
      <w:pPr>
        <w:suppressAutoHyphens/>
        <w:bidi w:val="0"/>
        <w:ind w:left="1134" w:hanging="426"/>
        <w:rPr>
          <w:rFonts w:ascii="Times New Roman" w:hAnsi="Times New Roman"/>
        </w:rPr>
      </w:pPr>
    </w:p>
    <w:p w:rsidR="00D35B83" w:rsidRPr="00987024" w:rsidP="00501B54">
      <w:pPr>
        <w:pStyle w:val="ListParagraph"/>
        <w:numPr>
          <w:numId w:val="24"/>
        </w:numPr>
        <w:suppressAutoHyphens/>
        <w:bidi w:val="0"/>
        <w:ind w:left="1134" w:hanging="426"/>
        <w:rPr>
          <w:rFonts w:ascii="Times New Roman" w:hAnsi="Times New Roman"/>
        </w:rPr>
      </w:pPr>
      <w:r w:rsidRPr="00987024">
        <w:rPr>
          <w:rFonts w:ascii="Times New Roman" w:hAnsi="Times New Roman"/>
          <w:lang w:val="en-US" w:eastAsia="en-US"/>
        </w:rPr>
        <w:t xml:space="preserve">Burza a obchodník s cennými papiermi </w:t>
      </w:r>
      <w:r w:rsidRPr="00987024" w:rsidR="00631878">
        <w:rPr>
          <w:rFonts w:ascii="Times New Roman" w:hAnsi="Times New Roman"/>
        </w:rPr>
        <w:t>organizujúci</w:t>
      </w:r>
      <w:r w:rsidRPr="00987024">
        <w:rPr>
          <w:rFonts w:ascii="Times New Roman" w:hAnsi="Times New Roman"/>
          <w:lang w:val="en-US" w:eastAsia="en-US"/>
        </w:rPr>
        <w:t xml:space="preserve"> mnohostranný obchodný systém </w:t>
      </w:r>
      <w:r w:rsidRPr="00987024" w:rsidR="00625218">
        <w:rPr>
          <w:rFonts w:ascii="Times New Roman" w:hAnsi="Times New Roman"/>
          <w:lang w:val="en-US" w:eastAsia="en-US"/>
        </w:rPr>
        <w:t xml:space="preserve">sú povinní </w:t>
      </w:r>
      <w:r w:rsidRPr="00987024" w:rsidR="00C00030">
        <w:rPr>
          <w:rFonts w:ascii="Times New Roman" w:hAnsi="Times New Roman"/>
          <w:lang w:val="en-US" w:eastAsia="en-US"/>
        </w:rPr>
        <w:t>mať</w:t>
      </w:r>
    </w:p>
    <w:p w:rsidR="00D35B83" w:rsidRPr="00987024" w:rsidP="00891A44">
      <w:pPr>
        <w:bidi w:val="0"/>
        <w:ind w:left="1418" w:hanging="284"/>
        <w:jc w:val="both"/>
        <w:rPr>
          <w:rFonts w:ascii="Times New Roman" w:hAnsi="Times New Roman"/>
        </w:rPr>
      </w:pPr>
      <w:r w:rsidRPr="00987024">
        <w:rPr>
          <w:rFonts w:ascii="Times New Roman" w:hAnsi="Times New Roman"/>
        </w:rPr>
        <w:t xml:space="preserve">a) </w:t>
      </w:r>
      <w:r w:rsidRPr="00987024" w:rsidR="00AB557C">
        <w:rPr>
          <w:rFonts w:ascii="Times New Roman" w:hAnsi="Times New Roman"/>
        </w:rPr>
        <w:t xml:space="preserve"> </w:t>
      </w:r>
      <w:r w:rsidRPr="00987024">
        <w:rPr>
          <w:rFonts w:ascii="Times New Roman" w:hAnsi="Times New Roman"/>
        </w:rPr>
        <w:t>primeran</w:t>
      </w:r>
      <w:r w:rsidRPr="00987024" w:rsidR="002A18AB">
        <w:rPr>
          <w:rFonts w:ascii="Times New Roman" w:hAnsi="Times New Roman"/>
        </w:rPr>
        <w:t>é</w:t>
      </w:r>
      <w:r w:rsidRPr="00987024">
        <w:rPr>
          <w:rFonts w:ascii="Times New Roman" w:hAnsi="Times New Roman"/>
        </w:rPr>
        <w:t xml:space="preserve"> vybaven</w:t>
      </w:r>
      <w:r w:rsidRPr="00987024" w:rsidR="002A18AB">
        <w:rPr>
          <w:rFonts w:ascii="Times New Roman" w:hAnsi="Times New Roman"/>
        </w:rPr>
        <w:t>ie</w:t>
      </w:r>
      <w:r w:rsidRPr="00987024">
        <w:rPr>
          <w:rFonts w:ascii="Times New Roman" w:hAnsi="Times New Roman"/>
        </w:rPr>
        <w:t xml:space="preserve"> na zvládnutie rizík, ktorým </w:t>
      </w:r>
      <w:r w:rsidRPr="00987024" w:rsidR="000F79FC">
        <w:rPr>
          <w:rFonts w:ascii="Times New Roman" w:hAnsi="Times New Roman"/>
        </w:rPr>
        <w:t>sú</w:t>
      </w:r>
      <w:r w:rsidRPr="00987024">
        <w:rPr>
          <w:rFonts w:ascii="Times New Roman" w:hAnsi="Times New Roman"/>
        </w:rPr>
        <w:t xml:space="preserve"> vystaven</w:t>
      </w:r>
      <w:r w:rsidRPr="00987024" w:rsidR="000F79FC">
        <w:rPr>
          <w:rFonts w:ascii="Times New Roman" w:hAnsi="Times New Roman"/>
        </w:rPr>
        <w:t>í</w:t>
      </w:r>
      <w:r w:rsidRPr="00987024">
        <w:rPr>
          <w:rFonts w:ascii="Times New Roman" w:hAnsi="Times New Roman"/>
        </w:rPr>
        <w:t>, zavie</w:t>
      </w:r>
      <w:r w:rsidRPr="00987024" w:rsidR="000F79FC">
        <w:rPr>
          <w:rFonts w:ascii="Times New Roman" w:hAnsi="Times New Roman"/>
        </w:rPr>
        <w:t>sť</w:t>
      </w:r>
      <w:r w:rsidRPr="00987024">
        <w:rPr>
          <w:rFonts w:ascii="Times New Roman" w:hAnsi="Times New Roman"/>
        </w:rPr>
        <w:t xml:space="preserve"> príslušné opatrenia a systémy na identifikáciu všetkých závažných ohrození svojej činnosti a zavie</w:t>
      </w:r>
      <w:r w:rsidRPr="00987024" w:rsidR="000F79FC">
        <w:rPr>
          <w:rFonts w:ascii="Times New Roman" w:hAnsi="Times New Roman"/>
        </w:rPr>
        <w:t>sť</w:t>
      </w:r>
      <w:r w:rsidRPr="00987024">
        <w:rPr>
          <w:rFonts w:ascii="Times New Roman" w:hAnsi="Times New Roman"/>
        </w:rPr>
        <w:t xml:space="preserve"> účinné opatrenia na zmenšenie týchto rizík</w:t>
      </w:r>
      <w:r w:rsidRPr="00987024" w:rsidR="00FB4233">
        <w:rPr>
          <w:rFonts w:ascii="Times New Roman" w:hAnsi="Times New Roman"/>
        </w:rPr>
        <w:t>,</w:t>
      </w:r>
      <w:r w:rsidRPr="00987024">
        <w:rPr>
          <w:rFonts w:ascii="Times New Roman" w:hAnsi="Times New Roman"/>
        </w:rPr>
        <w:t xml:space="preserve"> </w:t>
      </w:r>
    </w:p>
    <w:p w:rsidR="00D35B83" w:rsidRPr="00987024" w:rsidP="00891A44">
      <w:pPr>
        <w:bidi w:val="0"/>
        <w:ind w:left="1418" w:hanging="284"/>
        <w:jc w:val="both"/>
        <w:rPr>
          <w:rFonts w:ascii="Times New Roman" w:hAnsi="Times New Roman"/>
        </w:rPr>
      </w:pPr>
      <w:r w:rsidRPr="00987024">
        <w:rPr>
          <w:rFonts w:ascii="Times New Roman" w:hAnsi="Times New Roman"/>
        </w:rPr>
        <w:t xml:space="preserve">b) efektívne opatrenia na uľahčenie účinnej a včasnej finalizácie transakcií vykonaných prostredníctvom </w:t>
      </w:r>
      <w:r w:rsidRPr="00987024" w:rsidR="000F79FC">
        <w:rPr>
          <w:rFonts w:ascii="Times New Roman" w:hAnsi="Times New Roman"/>
        </w:rPr>
        <w:t>ich</w:t>
      </w:r>
      <w:r w:rsidRPr="00987024">
        <w:rPr>
          <w:rFonts w:ascii="Times New Roman" w:hAnsi="Times New Roman"/>
        </w:rPr>
        <w:t xml:space="preserve"> systémov</w:t>
      </w:r>
      <w:r w:rsidRPr="00987024" w:rsidR="00FB4233">
        <w:rPr>
          <w:rFonts w:ascii="Times New Roman" w:hAnsi="Times New Roman"/>
        </w:rPr>
        <w:t>,</w:t>
      </w:r>
    </w:p>
    <w:p w:rsidR="00D35B83" w:rsidRPr="00987024" w:rsidP="00891A44">
      <w:pPr>
        <w:bidi w:val="0"/>
        <w:ind w:left="1418" w:hanging="284"/>
        <w:jc w:val="both"/>
        <w:rPr>
          <w:rFonts w:ascii="Times New Roman" w:hAnsi="Times New Roman"/>
        </w:rPr>
      </w:pPr>
      <w:r w:rsidRPr="00987024">
        <w:rPr>
          <w:rFonts w:ascii="Times New Roman" w:hAnsi="Times New Roman"/>
        </w:rPr>
        <w:t>c)</w:t>
      </w:r>
      <w:r w:rsidRPr="00987024" w:rsidR="00AB557C">
        <w:rPr>
          <w:rFonts w:ascii="Times New Roman" w:hAnsi="Times New Roman"/>
        </w:rPr>
        <w:t xml:space="preserve"> </w:t>
      </w:r>
      <w:r w:rsidRPr="00987024">
        <w:rPr>
          <w:rFonts w:ascii="Times New Roman" w:hAnsi="Times New Roman"/>
        </w:rPr>
        <w:t xml:space="preserve">v čase udelenia povolenia </w:t>
      </w:r>
      <w:r w:rsidRPr="00987024" w:rsidR="003C0A95">
        <w:rPr>
          <w:rFonts w:ascii="Times New Roman" w:hAnsi="Times New Roman"/>
        </w:rPr>
        <w:t xml:space="preserve">na organizovanie mnohostranného obchodného systému </w:t>
      </w:r>
      <w:r w:rsidRPr="00987024">
        <w:rPr>
          <w:rFonts w:ascii="Times New Roman" w:hAnsi="Times New Roman"/>
        </w:rPr>
        <w:t>a</w:t>
      </w:r>
      <w:r w:rsidRPr="00987024" w:rsidR="00802932">
        <w:rPr>
          <w:rFonts w:ascii="Times New Roman" w:hAnsi="Times New Roman"/>
        </w:rPr>
        <w:t> </w:t>
      </w:r>
      <w:r w:rsidRPr="00987024" w:rsidR="000F79FC">
        <w:rPr>
          <w:rFonts w:ascii="Times New Roman" w:hAnsi="Times New Roman"/>
        </w:rPr>
        <w:t>po</w:t>
      </w:r>
      <w:r w:rsidRPr="00987024" w:rsidR="00802932">
        <w:rPr>
          <w:rFonts w:ascii="Times New Roman" w:hAnsi="Times New Roman"/>
        </w:rPr>
        <w:t xml:space="preserve"> celý čas</w:t>
      </w:r>
      <w:r w:rsidRPr="00987024" w:rsidR="000F79FC">
        <w:rPr>
          <w:rFonts w:ascii="Times New Roman" w:hAnsi="Times New Roman"/>
        </w:rPr>
        <w:t xml:space="preserve"> vykonávania ich činnosti</w:t>
      </w:r>
      <w:r w:rsidRPr="00987024">
        <w:rPr>
          <w:rFonts w:ascii="Times New Roman" w:hAnsi="Times New Roman"/>
        </w:rPr>
        <w:t xml:space="preserve"> k dispozícii dostatočné finančné zdroje na uľahčenie riadneho fungovania vzhľadom na povahu a rozsah transakcií uzavretých na trhu a na rozsah a stupeň rizík, ktorým </w:t>
      </w:r>
      <w:r w:rsidRPr="00987024" w:rsidR="002A18AB">
        <w:rPr>
          <w:rFonts w:ascii="Times New Roman" w:hAnsi="Times New Roman"/>
        </w:rPr>
        <w:t>sú vystavení</w:t>
      </w:r>
      <w:r w:rsidRPr="00987024">
        <w:rPr>
          <w:rFonts w:ascii="Times New Roman" w:hAnsi="Times New Roman"/>
        </w:rPr>
        <w:t xml:space="preserve">. </w:t>
      </w:r>
    </w:p>
    <w:p w:rsidR="00B75099" w:rsidRPr="00987024" w:rsidP="00A45D25">
      <w:pPr>
        <w:autoSpaceDE w:val="0"/>
        <w:autoSpaceDN w:val="0"/>
        <w:bidi w:val="0"/>
        <w:adjustRightInd w:val="0"/>
        <w:spacing w:before="240" w:after="60"/>
        <w:ind w:left="1134" w:hanging="425"/>
        <w:jc w:val="both"/>
        <w:rPr>
          <w:rFonts w:ascii="Times New Roman" w:hAnsi="Times New Roman"/>
          <w:lang w:val="en-US"/>
        </w:rPr>
      </w:pPr>
      <w:r w:rsidRPr="00987024" w:rsidR="00D35B83">
        <w:rPr>
          <w:rFonts w:ascii="Times New Roman" w:hAnsi="Times New Roman"/>
        </w:rPr>
        <w:t xml:space="preserve">(4) </w:t>
      </w:r>
      <w:r w:rsidRPr="00987024" w:rsidR="00AB557C">
        <w:rPr>
          <w:rFonts w:ascii="Times New Roman" w:hAnsi="Times New Roman"/>
        </w:rPr>
        <w:t xml:space="preserve"> </w:t>
      </w:r>
      <w:r w:rsidRPr="00987024" w:rsidR="008C4469">
        <w:rPr>
          <w:rFonts w:ascii="Times New Roman" w:hAnsi="Times New Roman"/>
          <w:lang w:eastAsia="en-US"/>
        </w:rPr>
        <w:t>Ustanovenia o poskytovaní informácií klientom, posudzovaní vhodnosti a primeranosti klientov, povinnosti vykonať pokyny za najvýhodnejších podmienok pre klientov a pravidlá spracovania pokynov klientov podľa osobitn</w:t>
      </w:r>
      <w:r w:rsidRPr="00987024" w:rsidR="00457E93">
        <w:rPr>
          <w:rFonts w:ascii="Times New Roman" w:hAnsi="Times New Roman"/>
          <w:lang w:eastAsia="en-US"/>
        </w:rPr>
        <w:t>ého</w:t>
      </w:r>
      <w:r w:rsidRPr="00987024" w:rsidR="008C4469">
        <w:rPr>
          <w:rFonts w:ascii="Times New Roman" w:hAnsi="Times New Roman"/>
          <w:lang w:eastAsia="en-US"/>
        </w:rPr>
        <w:t xml:space="preserve"> predpis</w:t>
      </w:r>
      <w:r w:rsidRPr="00987024" w:rsidR="00457E93">
        <w:rPr>
          <w:rFonts w:ascii="Times New Roman" w:hAnsi="Times New Roman"/>
          <w:lang w:eastAsia="en-US"/>
        </w:rPr>
        <w:t>u</w:t>
      </w:r>
      <w:r w:rsidRPr="00987024" w:rsidR="000C3536">
        <w:rPr>
          <w:rFonts w:ascii="Times New Roman" w:hAnsi="Times New Roman"/>
          <w:vertAlign w:val="superscript"/>
          <w:lang w:eastAsia="en-US"/>
        </w:rPr>
        <w:t>60a</w:t>
      </w:r>
      <w:r w:rsidRPr="00987024" w:rsidR="008C4469">
        <w:rPr>
          <w:rFonts w:ascii="Times New Roman" w:hAnsi="Times New Roman"/>
          <w:lang w:eastAsia="en-US"/>
        </w:rPr>
        <w:t xml:space="preserve">) sa nevzťahujú na </w:t>
      </w:r>
      <w:r w:rsidRPr="00987024" w:rsidR="008C4469">
        <w:rPr>
          <w:rFonts w:ascii="Times New Roman" w:hAnsi="Times New Roman"/>
        </w:rPr>
        <w:t>transakcie uzatvorené podľa pravidiel mnohostranného obchodného systému medzi jeho členmi alebo účastníkmi alebo medzi mnohostranným obchodným systémom a jeho členmi alebo účastníkmi vo vzťahu k používaniu mnohostranného obchodného systému.</w:t>
      </w:r>
      <w:r w:rsidRPr="00987024" w:rsidR="008C4469">
        <w:rPr>
          <w:rFonts w:ascii="Times New Roman" w:hAnsi="Times New Roman"/>
          <w:lang w:eastAsia="en-US"/>
        </w:rPr>
        <w:t xml:space="preserve">  </w:t>
      </w:r>
      <w:r w:rsidRPr="00987024" w:rsidR="00405CF4">
        <w:rPr>
          <w:rFonts w:ascii="Times New Roman" w:hAnsi="Times New Roman"/>
        </w:rPr>
        <w:t xml:space="preserve">Členovia alebo účastníci mnohostranného obchodného systému </w:t>
      </w:r>
      <w:r w:rsidRPr="00987024" w:rsidR="002A18AB">
        <w:rPr>
          <w:rFonts w:ascii="Times New Roman" w:hAnsi="Times New Roman"/>
        </w:rPr>
        <w:t>sú povinní</w:t>
      </w:r>
      <w:r w:rsidRPr="00987024" w:rsidR="00405CF4">
        <w:rPr>
          <w:rFonts w:ascii="Times New Roman" w:hAnsi="Times New Roman"/>
        </w:rPr>
        <w:t xml:space="preserve"> </w:t>
      </w:r>
      <w:r w:rsidRPr="00987024" w:rsidR="001E1A65">
        <w:rPr>
          <w:rFonts w:ascii="Times New Roman" w:hAnsi="Times New Roman"/>
        </w:rPr>
        <w:t>dodržiavať</w:t>
      </w:r>
      <w:r w:rsidRPr="00987024" w:rsidR="00405CF4">
        <w:rPr>
          <w:rFonts w:ascii="Times New Roman" w:hAnsi="Times New Roman"/>
        </w:rPr>
        <w:t xml:space="preserve"> povinnosti ustanovené</w:t>
      </w:r>
      <w:r w:rsidRPr="00987024" w:rsidR="00A36C11">
        <w:rPr>
          <w:rFonts w:ascii="Times New Roman" w:hAnsi="Times New Roman"/>
        </w:rPr>
        <w:t xml:space="preserve"> osobitným predpisom</w:t>
      </w:r>
      <w:r w:rsidRPr="00987024" w:rsidR="001715E4">
        <w:rPr>
          <w:rFonts w:ascii="Times New Roman" w:hAnsi="Times New Roman"/>
          <w:vertAlign w:val="superscript"/>
        </w:rPr>
        <w:t>61</w:t>
      </w:r>
      <w:r w:rsidRPr="00987024" w:rsidR="00A36C11">
        <w:rPr>
          <w:rFonts w:ascii="Times New Roman" w:hAnsi="Times New Roman"/>
        </w:rPr>
        <w:t>)</w:t>
      </w:r>
      <w:r w:rsidRPr="00987024" w:rsidR="00405CF4">
        <w:rPr>
          <w:rFonts w:ascii="Times New Roman" w:hAnsi="Times New Roman"/>
        </w:rPr>
        <w:t xml:space="preserve"> v súvislosti so svojimi klientmi, </w:t>
      </w:r>
      <w:r w:rsidRPr="00987024" w:rsidR="002A18AB">
        <w:rPr>
          <w:rFonts w:ascii="Times New Roman" w:hAnsi="Times New Roman"/>
        </w:rPr>
        <w:t xml:space="preserve">ak v </w:t>
      </w:r>
      <w:r w:rsidRPr="00987024" w:rsidR="00405CF4">
        <w:rPr>
          <w:rFonts w:ascii="Times New Roman" w:hAnsi="Times New Roman"/>
        </w:rPr>
        <w:t>mene svojich klientov vykonávajú ich pokyny prostredníctvom mnohostranného obchodného systému.</w:t>
      </w:r>
      <w:r w:rsidRPr="00987024" w:rsidR="00EB2C24">
        <w:rPr>
          <w:rFonts w:ascii="Times New Roman" w:hAnsi="Times New Roman"/>
          <w:lang w:val="en-US"/>
        </w:rPr>
        <w:t xml:space="preserve">  </w:t>
      </w:r>
    </w:p>
    <w:p w:rsidR="00D35B83" w:rsidRPr="00987024" w:rsidP="00A45D25">
      <w:pPr>
        <w:bidi w:val="0"/>
        <w:spacing w:before="240"/>
        <w:ind w:left="1134" w:hanging="425"/>
        <w:jc w:val="both"/>
        <w:rPr>
          <w:rFonts w:ascii="Times New Roman" w:hAnsi="Times New Roman"/>
        </w:rPr>
      </w:pPr>
      <w:r w:rsidRPr="00987024">
        <w:rPr>
          <w:rFonts w:ascii="Times New Roman" w:hAnsi="Times New Roman"/>
        </w:rPr>
        <w:t xml:space="preserve">(5) </w:t>
      </w:r>
      <w:r w:rsidRPr="00987024" w:rsidR="000F79FC">
        <w:rPr>
          <w:rFonts w:ascii="Times New Roman" w:hAnsi="Times New Roman"/>
        </w:rPr>
        <w:t>Burza a o</w:t>
      </w:r>
      <w:r w:rsidRPr="00987024">
        <w:rPr>
          <w:rFonts w:ascii="Times New Roman" w:hAnsi="Times New Roman"/>
        </w:rPr>
        <w:t xml:space="preserve">bchodník s cennými papiermi </w:t>
      </w:r>
      <w:r w:rsidRPr="00987024" w:rsidR="00BF2077">
        <w:rPr>
          <w:rFonts w:ascii="Times New Roman" w:hAnsi="Times New Roman"/>
        </w:rPr>
        <w:t>organizujúci</w:t>
      </w:r>
      <w:r w:rsidRPr="00987024">
        <w:rPr>
          <w:rFonts w:ascii="Times New Roman" w:hAnsi="Times New Roman"/>
        </w:rPr>
        <w:t xml:space="preserve"> mnohostranný obchodný syst</w:t>
      </w:r>
      <w:r w:rsidRPr="00987024" w:rsidR="00FB4233">
        <w:rPr>
          <w:rFonts w:ascii="Times New Roman" w:hAnsi="Times New Roman"/>
        </w:rPr>
        <w:t>é</w:t>
      </w:r>
      <w:r w:rsidRPr="00987024">
        <w:rPr>
          <w:rFonts w:ascii="Times New Roman" w:hAnsi="Times New Roman"/>
        </w:rPr>
        <w:t>m nemôž</w:t>
      </w:r>
      <w:r w:rsidRPr="00987024" w:rsidR="00FB4233">
        <w:rPr>
          <w:rFonts w:ascii="Times New Roman" w:hAnsi="Times New Roman"/>
        </w:rPr>
        <w:t>u</w:t>
      </w:r>
      <w:r w:rsidRPr="00987024">
        <w:rPr>
          <w:rFonts w:ascii="Times New Roman" w:hAnsi="Times New Roman"/>
        </w:rPr>
        <w:t xml:space="preserve"> vykonávať pokyny klientov voči vlastnému kapitálu alebo zapojiť sa do obchodovania párovaním na vlastný účet. </w:t>
      </w:r>
    </w:p>
    <w:p w:rsidR="00AB557C" w:rsidRPr="00987024" w:rsidP="00BA577B">
      <w:pPr>
        <w:pStyle w:val="NoSpacing"/>
        <w:bidi w:val="0"/>
        <w:rPr>
          <w:rFonts w:ascii="Times New Roman" w:hAnsi="Times New Roman" w:cs="Times New Roman"/>
          <w:sz w:val="24"/>
          <w:szCs w:val="24"/>
        </w:rPr>
      </w:pPr>
    </w:p>
    <w:p w:rsidR="00A821FE" w:rsidRPr="00987024" w:rsidP="00BD664E">
      <w:pPr>
        <w:bidi w:val="0"/>
        <w:jc w:val="center"/>
        <w:rPr>
          <w:rFonts w:ascii="Times New Roman" w:hAnsi="Times New Roman"/>
          <w:b/>
        </w:rPr>
      </w:pPr>
    </w:p>
    <w:p w:rsidR="00A45D25" w:rsidRPr="00987024" w:rsidP="00BD664E">
      <w:pPr>
        <w:bidi w:val="0"/>
        <w:jc w:val="center"/>
        <w:rPr>
          <w:rFonts w:ascii="Times New Roman" w:hAnsi="Times New Roman"/>
          <w:b/>
        </w:rPr>
      </w:pPr>
    </w:p>
    <w:p w:rsidR="00A45D25" w:rsidRPr="00987024" w:rsidP="00BD664E">
      <w:pPr>
        <w:bidi w:val="0"/>
        <w:jc w:val="center"/>
        <w:rPr>
          <w:rFonts w:ascii="Times New Roman" w:hAnsi="Times New Roman"/>
          <w:b/>
        </w:rPr>
      </w:pPr>
    </w:p>
    <w:p w:rsidR="00A45D25" w:rsidRPr="00987024" w:rsidP="00BD664E">
      <w:pPr>
        <w:bidi w:val="0"/>
        <w:jc w:val="center"/>
        <w:rPr>
          <w:rFonts w:ascii="Times New Roman" w:hAnsi="Times New Roman"/>
          <w:b/>
        </w:rPr>
      </w:pPr>
    </w:p>
    <w:p w:rsidR="00A45D25" w:rsidRPr="00987024" w:rsidP="00BD664E">
      <w:pPr>
        <w:bidi w:val="0"/>
        <w:jc w:val="center"/>
        <w:rPr>
          <w:rFonts w:ascii="Times New Roman" w:hAnsi="Times New Roman"/>
          <w:b/>
        </w:rPr>
      </w:pPr>
    </w:p>
    <w:p w:rsidR="00D35B83" w:rsidRPr="00987024" w:rsidP="00BD664E">
      <w:pPr>
        <w:bidi w:val="0"/>
        <w:jc w:val="center"/>
        <w:rPr>
          <w:rFonts w:ascii="Times New Roman" w:hAnsi="Times New Roman"/>
          <w:b/>
        </w:rPr>
      </w:pPr>
      <w:r w:rsidRPr="00987024">
        <w:rPr>
          <w:rFonts w:ascii="Times New Roman" w:hAnsi="Times New Roman"/>
          <w:b/>
        </w:rPr>
        <w:t>§ 54</w:t>
      </w:r>
    </w:p>
    <w:p w:rsidR="00D35B83" w:rsidRPr="00987024" w:rsidP="00BD664E">
      <w:pPr>
        <w:bidi w:val="0"/>
        <w:jc w:val="center"/>
        <w:rPr>
          <w:rFonts w:ascii="Times New Roman" w:hAnsi="Times New Roman"/>
          <w:b/>
        </w:rPr>
      </w:pPr>
      <w:r w:rsidRPr="00987024">
        <w:rPr>
          <w:rFonts w:ascii="Times New Roman" w:hAnsi="Times New Roman"/>
          <w:b/>
        </w:rPr>
        <w:t>Osobitné požiadavky na organizovaný obchodný systém</w:t>
      </w:r>
    </w:p>
    <w:p w:rsidR="00D61B86" w:rsidRPr="00987024" w:rsidP="00BD664E">
      <w:pPr>
        <w:bidi w:val="0"/>
        <w:jc w:val="center"/>
        <w:rPr>
          <w:rFonts w:ascii="Times New Roman" w:hAnsi="Times New Roman"/>
          <w:b/>
        </w:rPr>
      </w:pPr>
    </w:p>
    <w:p w:rsidR="00BA577B" w:rsidRPr="00987024" w:rsidP="007B69FC">
      <w:pPr>
        <w:pStyle w:val="ListParagraph"/>
        <w:numPr>
          <w:numId w:val="4"/>
        </w:numPr>
        <w:suppressAutoHyphens/>
        <w:bidi w:val="0"/>
        <w:ind w:left="1132" w:hanging="424"/>
        <w:jc w:val="both"/>
        <w:rPr>
          <w:rFonts w:ascii="Times New Roman" w:hAnsi="Times New Roman"/>
        </w:rPr>
      </w:pPr>
      <w:r w:rsidRPr="00987024" w:rsidR="000F79FC">
        <w:rPr>
          <w:rFonts w:ascii="Times New Roman" w:hAnsi="Times New Roman"/>
        </w:rPr>
        <w:t>Burza a o</w:t>
      </w:r>
      <w:r w:rsidRPr="00987024" w:rsidR="00D35B83">
        <w:rPr>
          <w:rFonts w:ascii="Times New Roman" w:hAnsi="Times New Roman"/>
        </w:rPr>
        <w:t xml:space="preserve">bchodník s cennými papiermi </w:t>
      </w:r>
      <w:r w:rsidRPr="00987024" w:rsidR="00BF2077">
        <w:rPr>
          <w:rFonts w:ascii="Times New Roman" w:hAnsi="Times New Roman"/>
        </w:rPr>
        <w:t>organizujúci</w:t>
      </w:r>
      <w:r w:rsidRPr="00987024" w:rsidR="00D35B83">
        <w:rPr>
          <w:rFonts w:ascii="Times New Roman" w:hAnsi="Times New Roman"/>
        </w:rPr>
        <w:t xml:space="preserve"> organizovaný obchodný systém sú povinní zaviesť mechanizmy, ktoré bránia vykonaniu pokynov klientov </w:t>
      </w:r>
      <w:r w:rsidRPr="00987024" w:rsidR="002A18AB">
        <w:rPr>
          <w:rFonts w:ascii="Times New Roman" w:hAnsi="Times New Roman"/>
        </w:rPr>
        <w:t xml:space="preserve">na </w:t>
      </w:r>
      <w:r w:rsidRPr="00987024" w:rsidR="00D35B83">
        <w:rPr>
          <w:rFonts w:ascii="Times New Roman" w:hAnsi="Times New Roman"/>
        </w:rPr>
        <w:t>organizovan</w:t>
      </w:r>
      <w:r w:rsidRPr="00987024" w:rsidR="002A18AB">
        <w:rPr>
          <w:rFonts w:ascii="Times New Roman" w:hAnsi="Times New Roman"/>
        </w:rPr>
        <w:t>om o</w:t>
      </w:r>
      <w:r w:rsidRPr="00987024" w:rsidR="00D35B83">
        <w:rPr>
          <w:rFonts w:ascii="Times New Roman" w:hAnsi="Times New Roman"/>
        </w:rPr>
        <w:t>bchodn</w:t>
      </w:r>
      <w:r w:rsidRPr="00987024" w:rsidR="002A18AB">
        <w:rPr>
          <w:rFonts w:ascii="Times New Roman" w:hAnsi="Times New Roman"/>
        </w:rPr>
        <w:t>om</w:t>
      </w:r>
      <w:r w:rsidRPr="00987024" w:rsidR="00D35B83">
        <w:rPr>
          <w:rFonts w:ascii="Times New Roman" w:hAnsi="Times New Roman"/>
        </w:rPr>
        <w:t xml:space="preserve"> systém</w:t>
      </w:r>
      <w:r w:rsidRPr="00987024" w:rsidR="002A18AB">
        <w:rPr>
          <w:rFonts w:ascii="Times New Roman" w:hAnsi="Times New Roman"/>
        </w:rPr>
        <w:t>e</w:t>
      </w:r>
      <w:r w:rsidRPr="00987024" w:rsidR="00D35B83">
        <w:rPr>
          <w:rFonts w:ascii="Times New Roman" w:hAnsi="Times New Roman"/>
        </w:rPr>
        <w:t xml:space="preserve"> </w:t>
      </w:r>
      <w:r w:rsidRPr="00987024" w:rsidR="002A18AB">
        <w:rPr>
          <w:rFonts w:ascii="Times New Roman" w:hAnsi="Times New Roman"/>
        </w:rPr>
        <w:t>voči</w:t>
      </w:r>
      <w:r w:rsidRPr="00987024" w:rsidR="00D35B83">
        <w:rPr>
          <w:rFonts w:ascii="Times New Roman" w:hAnsi="Times New Roman"/>
        </w:rPr>
        <w:t xml:space="preserve"> vlastn</w:t>
      </w:r>
      <w:r w:rsidRPr="00987024" w:rsidR="002A18AB">
        <w:rPr>
          <w:rFonts w:ascii="Times New Roman" w:hAnsi="Times New Roman"/>
        </w:rPr>
        <w:t>ému kapitálu</w:t>
      </w:r>
      <w:r w:rsidRPr="00987024" w:rsidR="00D35B83">
        <w:rPr>
          <w:rFonts w:ascii="Times New Roman" w:hAnsi="Times New Roman"/>
        </w:rPr>
        <w:t xml:space="preserve"> </w:t>
      </w:r>
      <w:r w:rsidRPr="00987024" w:rsidR="002A18AB">
        <w:rPr>
          <w:rFonts w:ascii="Times New Roman" w:hAnsi="Times New Roman"/>
        </w:rPr>
        <w:t>o</w:t>
      </w:r>
      <w:r w:rsidRPr="00987024" w:rsidR="00D35B83">
        <w:rPr>
          <w:rFonts w:ascii="Times New Roman" w:hAnsi="Times New Roman"/>
        </w:rPr>
        <w:t xml:space="preserve">bchodníka s cennými papiermi alebo </w:t>
      </w:r>
      <w:r w:rsidRPr="00987024" w:rsidR="00BF2077">
        <w:rPr>
          <w:rFonts w:ascii="Times New Roman" w:hAnsi="Times New Roman"/>
        </w:rPr>
        <w:t>burzy</w:t>
      </w:r>
      <w:r w:rsidRPr="00987024" w:rsidR="00D35B83">
        <w:rPr>
          <w:rFonts w:ascii="Times New Roman" w:hAnsi="Times New Roman"/>
        </w:rPr>
        <w:t xml:space="preserve"> </w:t>
      </w:r>
      <w:r w:rsidRPr="00987024" w:rsidR="00BF2077">
        <w:rPr>
          <w:rFonts w:ascii="Times New Roman" w:hAnsi="Times New Roman"/>
        </w:rPr>
        <w:t>organizujúcic</w:t>
      </w:r>
      <w:r w:rsidRPr="00987024" w:rsidR="00D35B83">
        <w:rPr>
          <w:rFonts w:ascii="Times New Roman" w:hAnsi="Times New Roman"/>
        </w:rPr>
        <w:t xml:space="preserve">h organizovaný obchodný systém, alebo </w:t>
      </w:r>
      <w:r w:rsidRPr="00987024" w:rsidR="002A18AB">
        <w:rPr>
          <w:rFonts w:ascii="Times New Roman" w:hAnsi="Times New Roman"/>
        </w:rPr>
        <w:t xml:space="preserve">voči vlastnému kapitálu </w:t>
      </w:r>
      <w:r w:rsidRPr="00987024" w:rsidR="00D35B83">
        <w:rPr>
          <w:rFonts w:ascii="Times New Roman" w:hAnsi="Times New Roman"/>
        </w:rPr>
        <w:t>ak</w:t>
      </w:r>
      <w:r w:rsidRPr="00987024" w:rsidR="00233037">
        <w:rPr>
          <w:rFonts w:ascii="Times New Roman" w:hAnsi="Times New Roman"/>
        </w:rPr>
        <w:t>éhokoľvek subjektu</w:t>
      </w:r>
      <w:r w:rsidRPr="00987024" w:rsidR="00D35B83">
        <w:rPr>
          <w:rFonts w:ascii="Times New Roman" w:hAnsi="Times New Roman"/>
        </w:rPr>
        <w:t>, ktor</w:t>
      </w:r>
      <w:r w:rsidRPr="00987024" w:rsidR="00233037">
        <w:rPr>
          <w:rFonts w:ascii="Times New Roman" w:hAnsi="Times New Roman"/>
        </w:rPr>
        <w:t>ý</w:t>
      </w:r>
      <w:r w:rsidRPr="00987024" w:rsidR="00D35B83">
        <w:rPr>
          <w:rFonts w:ascii="Times New Roman" w:hAnsi="Times New Roman"/>
        </w:rPr>
        <w:t xml:space="preserve"> je súčasťou tej istej skupiny alebo právnickej osoby ako obchodník s cennými papiermi alebo </w:t>
      </w:r>
      <w:r w:rsidRPr="00987024" w:rsidR="00156D6A">
        <w:rPr>
          <w:rFonts w:ascii="Times New Roman" w:hAnsi="Times New Roman"/>
        </w:rPr>
        <w:t xml:space="preserve">ako </w:t>
      </w:r>
      <w:r w:rsidRPr="00987024" w:rsidR="00524BD7">
        <w:rPr>
          <w:rFonts w:ascii="Times New Roman" w:hAnsi="Times New Roman"/>
        </w:rPr>
        <w:t>burza</w:t>
      </w:r>
      <w:r w:rsidRPr="00987024" w:rsidR="00D35B83">
        <w:rPr>
          <w:rFonts w:ascii="Times New Roman" w:hAnsi="Times New Roman"/>
        </w:rPr>
        <w:t>.</w:t>
      </w:r>
    </w:p>
    <w:p w:rsidR="00D35B83" w:rsidRPr="00987024" w:rsidP="00BA577B">
      <w:pPr>
        <w:suppressAutoHyphens/>
        <w:bidi w:val="0"/>
        <w:ind w:left="708"/>
        <w:jc w:val="both"/>
        <w:rPr>
          <w:rFonts w:ascii="Times New Roman" w:hAnsi="Times New Roman"/>
        </w:rPr>
      </w:pPr>
      <w:r w:rsidRPr="00987024">
        <w:rPr>
          <w:rFonts w:ascii="Times New Roman" w:hAnsi="Times New Roman"/>
        </w:rPr>
        <w:t xml:space="preserve"> </w:t>
        <w:tab/>
      </w:r>
    </w:p>
    <w:p w:rsidR="00D5703F" w:rsidRPr="00987024" w:rsidP="007B69FC">
      <w:pPr>
        <w:pStyle w:val="ListParagraph"/>
        <w:numPr>
          <w:numId w:val="4"/>
        </w:numPr>
        <w:autoSpaceDE w:val="0"/>
        <w:autoSpaceDN w:val="0"/>
        <w:bidi w:val="0"/>
        <w:adjustRightInd w:val="0"/>
        <w:ind w:left="1132" w:hanging="424"/>
        <w:jc w:val="both"/>
        <w:rPr>
          <w:rFonts w:ascii="Times New Roman" w:hAnsi="Times New Roman"/>
        </w:rPr>
      </w:pPr>
      <w:r w:rsidRPr="00987024" w:rsidR="000F79FC">
        <w:rPr>
          <w:rFonts w:ascii="Times New Roman" w:hAnsi="Times New Roman"/>
        </w:rPr>
        <w:t>Burza a o</w:t>
      </w:r>
      <w:r w:rsidRPr="00987024" w:rsidR="00D35B83">
        <w:rPr>
          <w:rFonts w:ascii="Times New Roman" w:hAnsi="Times New Roman"/>
        </w:rPr>
        <w:t xml:space="preserve">bchodník s cennými papiermi </w:t>
      </w:r>
      <w:r w:rsidRPr="00987024" w:rsidR="00BF2077">
        <w:rPr>
          <w:rFonts w:ascii="Times New Roman" w:hAnsi="Times New Roman"/>
        </w:rPr>
        <w:t>organizujúci</w:t>
      </w:r>
      <w:r w:rsidRPr="00987024" w:rsidR="00D35B83">
        <w:rPr>
          <w:rFonts w:ascii="Times New Roman" w:hAnsi="Times New Roman"/>
        </w:rPr>
        <w:t xml:space="preserve"> organizovaný obchodný systém sa môžu zapojiť do obchodovania párovaním na vlastný účet, ak ide o obchodovanie s dlhopismi, štruktúrovanými finančnými produktmi, emisnými kvótami a určitými derivátmi, a len ak klient súhlasil s takýmto postupom. </w:t>
        <w:tab/>
      </w:r>
    </w:p>
    <w:p w:rsidR="00D35B83" w:rsidRPr="00987024" w:rsidP="00E85650">
      <w:pPr>
        <w:autoSpaceDE w:val="0"/>
        <w:autoSpaceDN w:val="0"/>
        <w:bidi w:val="0"/>
        <w:adjustRightInd w:val="0"/>
        <w:ind w:left="1132" w:hanging="424"/>
        <w:jc w:val="both"/>
        <w:rPr>
          <w:rFonts w:ascii="Times New Roman" w:hAnsi="Times New Roman"/>
        </w:rPr>
      </w:pPr>
      <w:r w:rsidRPr="00987024">
        <w:rPr>
          <w:rFonts w:ascii="Times New Roman" w:hAnsi="Times New Roman"/>
        </w:rPr>
        <w:tab/>
        <w:tab/>
        <w:tab/>
      </w:r>
    </w:p>
    <w:p w:rsidR="00D35B83" w:rsidRPr="00987024" w:rsidP="007B69FC">
      <w:pPr>
        <w:pStyle w:val="ListParagraph"/>
        <w:numPr>
          <w:numId w:val="4"/>
        </w:numPr>
        <w:autoSpaceDE w:val="0"/>
        <w:autoSpaceDN w:val="0"/>
        <w:bidi w:val="0"/>
        <w:adjustRightInd w:val="0"/>
        <w:ind w:left="1132" w:hanging="424"/>
        <w:jc w:val="both"/>
        <w:rPr>
          <w:rFonts w:ascii="Times New Roman" w:hAnsi="Times New Roman"/>
        </w:rPr>
      </w:pPr>
      <w:r w:rsidRPr="00987024" w:rsidR="000F79FC">
        <w:rPr>
          <w:rFonts w:ascii="Times New Roman" w:hAnsi="Times New Roman"/>
        </w:rPr>
        <w:t>Burza a o</w:t>
      </w:r>
      <w:r w:rsidRPr="00987024">
        <w:rPr>
          <w:rFonts w:ascii="Times New Roman" w:hAnsi="Times New Roman"/>
        </w:rPr>
        <w:t xml:space="preserve">bchodník s cennými papiermi </w:t>
      </w:r>
      <w:r w:rsidRPr="00987024" w:rsidR="00BF2077">
        <w:rPr>
          <w:rFonts w:ascii="Times New Roman" w:hAnsi="Times New Roman"/>
        </w:rPr>
        <w:t>organizujúci</w:t>
      </w:r>
      <w:r w:rsidRPr="00987024">
        <w:rPr>
          <w:rFonts w:ascii="Times New Roman" w:hAnsi="Times New Roman"/>
        </w:rPr>
        <w:t xml:space="preserve"> organizovaný obchodný systém nie sú oprávnení využívať obchodovanie párovaním na vlastný účet na účely vykonania pokynov klientov </w:t>
      </w:r>
      <w:r w:rsidRPr="00987024" w:rsidR="00233037">
        <w:rPr>
          <w:rFonts w:ascii="Times New Roman" w:hAnsi="Times New Roman"/>
        </w:rPr>
        <w:t xml:space="preserve">na </w:t>
      </w:r>
      <w:r w:rsidRPr="00987024">
        <w:rPr>
          <w:rFonts w:ascii="Times New Roman" w:hAnsi="Times New Roman"/>
        </w:rPr>
        <w:t>organizovan</w:t>
      </w:r>
      <w:r w:rsidRPr="00987024" w:rsidR="00233037">
        <w:rPr>
          <w:rFonts w:ascii="Times New Roman" w:hAnsi="Times New Roman"/>
        </w:rPr>
        <w:t>om</w:t>
      </w:r>
      <w:r w:rsidRPr="00987024">
        <w:rPr>
          <w:rFonts w:ascii="Times New Roman" w:hAnsi="Times New Roman"/>
        </w:rPr>
        <w:t xml:space="preserve"> obchodn</w:t>
      </w:r>
      <w:r w:rsidRPr="00987024" w:rsidR="00233037">
        <w:rPr>
          <w:rFonts w:ascii="Times New Roman" w:hAnsi="Times New Roman"/>
        </w:rPr>
        <w:t>om</w:t>
      </w:r>
      <w:r w:rsidRPr="00987024">
        <w:rPr>
          <w:rFonts w:ascii="Times New Roman" w:hAnsi="Times New Roman"/>
        </w:rPr>
        <w:t xml:space="preserve"> systéme s derivátmi, </w:t>
      </w:r>
      <w:r w:rsidRPr="00987024" w:rsidR="00233037">
        <w:rPr>
          <w:rFonts w:ascii="Times New Roman" w:hAnsi="Times New Roman"/>
        </w:rPr>
        <w:t xml:space="preserve">ak </w:t>
      </w:r>
      <w:r w:rsidRPr="00987024">
        <w:rPr>
          <w:rFonts w:ascii="Times New Roman" w:hAnsi="Times New Roman"/>
        </w:rPr>
        <w:t xml:space="preserve">ide o </w:t>
      </w:r>
      <w:r w:rsidRPr="00987024" w:rsidR="00D31C87">
        <w:rPr>
          <w:rFonts w:ascii="Times New Roman" w:hAnsi="Times New Roman"/>
        </w:rPr>
        <w:t>druh</w:t>
      </w:r>
      <w:r w:rsidRPr="00987024">
        <w:rPr>
          <w:rFonts w:ascii="Times New Roman" w:hAnsi="Times New Roman"/>
        </w:rPr>
        <w:t xml:space="preserve"> derivátov, </w:t>
      </w:r>
      <w:r w:rsidRPr="00987024" w:rsidR="00D31C87">
        <w:rPr>
          <w:rFonts w:ascii="Times New Roman" w:hAnsi="Times New Roman"/>
        </w:rPr>
        <w:t>ktorý podlieha</w:t>
      </w:r>
      <w:r w:rsidRPr="00987024">
        <w:rPr>
          <w:rFonts w:ascii="Times New Roman" w:hAnsi="Times New Roman"/>
        </w:rPr>
        <w:t xml:space="preserve"> zúčtovacej povinnosti v súlade s osobitným predpisom</w:t>
      </w:r>
      <w:r w:rsidRPr="00987024" w:rsidR="00D31C87">
        <w:rPr>
          <w:rFonts w:ascii="Times New Roman" w:hAnsi="Times New Roman"/>
        </w:rPr>
        <w:t>.</w:t>
      </w:r>
      <w:r w:rsidRPr="00987024" w:rsidR="00E30E1B">
        <w:rPr>
          <w:rFonts w:ascii="Times New Roman" w:hAnsi="Times New Roman"/>
          <w:vertAlign w:val="superscript"/>
        </w:rPr>
        <w:t>6</w:t>
      </w:r>
      <w:r w:rsidRPr="00987024" w:rsidR="001715E4">
        <w:rPr>
          <w:rFonts w:ascii="Times New Roman" w:hAnsi="Times New Roman"/>
          <w:vertAlign w:val="superscript"/>
        </w:rPr>
        <w:t>2</w:t>
      </w:r>
      <w:r w:rsidRPr="00987024">
        <w:rPr>
          <w:rFonts w:ascii="Times New Roman" w:hAnsi="Times New Roman"/>
        </w:rPr>
        <w:t xml:space="preserve">) </w:t>
      </w:r>
    </w:p>
    <w:p w:rsidR="00D5703F" w:rsidRPr="00987024" w:rsidP="00E85650">
      <w:pPr>
        <w:pStyle w:val="ListParagraph"/>
        <w:bidi w:val="0"/>
        <w:ind w:left="1132" w:hanging="424"/>
        <w:rPr>
          <w:rFonts w:ascii="Times New Roman" w:hAnsi="Times New Roman"/>
        </w:rPr>
      </w:pPr>
    </w:p>
    <w:p w:rsidR="00A36C11" w:rsidRPr="00987024" w:rsidP="007B69FC">
      <w:pPr>
        <w:pStyle w:val="ListParagraph"/>
        <w:numPr>
          <w:numId w:val="4"/>
        </w:numPr>
        <w:autoSpaceDE w:val="0"/>
        <w:autoSpaceDN w:val="0"/>
        <w:bidi w:val="0"/>
        <w:adjustRightInd w:val="0"/>
        <w:ind w:left="1132" w:hanging="424"/>
        <w:jc w:val="both"/>
        <w:rPr>
          <w:rFonts w:ascii="Times New Roman" w:hAnsi="Times New Roman"/>
        </w:rPr>
      </w:pPr>
      <w:r w:rsidRPr="00987024" w:rsidR="000F79FC">
        <w:rPr>
          <w:rFonts w:ascii="Times New Roman" w:hAnsi="Times New Roman"/>
        </w:rPr>
        <w:t>Burza a o</w:t>
      </w:r>
      <w:r w:rsidRPr="00987024" w:rsidR="00D35B83">
        <w:rPr>
          <w:rFonts w:ascii="Times New Roman" w:hAnsi="Times New Roman"/>
        </w:rPr>
        <w:t xml:space="preserve">bchodník s cennými papiermi </w:t>
      </w:r>
      <w:r w:rsidRPr="00987024" w:rsidR="00BF2077">
        <w:rPr>
          <w:rFonts w:ascii="Times New Roman" w:hAnsi="Times New Roman"/>
        </w:rPr>
        <w:t>organizujúci</w:t>
      </w:r>
      <w:r w:rsidRPr="00987024" w:rsidR="00D35B83">
        <w:rPr>
          <w:rFonts w:ascii="Times New Roman" w:hAnsi="Times New Roman"/>
        </w:rPr>
        <w:t xml:space="preserve"> organizovaný obchodný systém sú povinní prijať opatrenia, ktorými sa </w:t>
      </w:r>
      <w:r w:rsidRPr="00987024" w:rsidR="00A5356F">
        <w:rPr>
          <w:rFonts w:ascii="Times New Roman" w:hAnsi="Times New Roman"/>
        </w:rPr>
        <w:t xml:space="preserve">pri </w:t>
      </w:r>
      <w:r w:rsidRPr="00987024" w:rsidR="00D35B83">
        <w:rPr>
          <w:rFonts w:ascii="Times New Roman" w:hAnsi="Times New Roman"/>
        </w:rPr>
        <w:t>obchodovan</w:t>
      </w:r>
      <w:r w:rsidRPr="00987024" w:rsidR="00A5356F">
        <w:rPr>
          <w:rFonts w:ascii="Times New Roman" w:hAnsi="Times New Roman"/>
        </w:rPr>
        <w:t>í</w:t>
      </w:r>
      <w:r w:rsidRPr="00987024" w:rsidR="00D35B83">
        <w:rPr>
          <w:rFonts w:ascii="Times New Roman" w:hAnsi="Times New Roman"/>
        </w:rPr>
        <w:t xml:space="preserve"> párovaním na vlastný účet </w:t>
      </w:r>
      <w:r w:rsidRPr="00987024" w:rsidR="00A5356F">
        <w:rPr>
          <w:rFonts w:ascii="Times New Roman" w:hAnsi="Times New Roman"/>
        </w:rPr>
        <w:t xml:space="preserve">zabezpečí súlad s </w:t>
      </w:r>
      <w:r w:rsidRPr="00987024" w:rsidR="00D35B83">
        <w:rPr>
          <w:rFonts w:ascii="Times New Roman" w:hAnsi="Times New Roman"/>
        </w:rPr>
        <w:t xml:space="preserve">§ 3 ods. 3 písm. </w:t>
      </w:r>
      <w:r w:rsidRPr="00987024" w:rsidR="00233037">
        <w:rPr>
          <w:rFonts w:ascii="Times New Roman" w:hAnsi="Times New Roman"/>
        </w:rPr>
        <w:t>a</w:t>
      </w:r>
      <w:r w:rsidRPr="00987024" w:rsidR="00D31C87">
        <w:rPr>
          <w:rFonts w:ascii="Times New Roman" w:hAnsi="Times New Roman"/>
        </w:rPr>
        <w:t>c</w:t>
      </w:r>
      <w:r w:rsidRPr="00987024" w:rsidR="00D35B83">
        <w:rPr>
          <w:rFonts w:ascii="Times New Roman" w:hAnsi="Times New Roman"/>
        </w:rPr>
        <w:t xml:space="preserve">). </w:t>
      </w:r>
    </w:p>
    <w:p w:rsidR="00D5703F" w:rsidRPr="00987024" w:rsidP="00E85650">
      <w:pPr>
        <w:autoSpaceDE w:val="0"/>
        <w:autoSpaceDN w:val="0"/>
        <w:bidi w:val="0"/>
        <w:adjustRightInd w:val="0"/>
        <w:ind w:left="708"/>
        <w:jc w:val="both"/>
        <w:rPr>
          <w:rFonts w:ascii="Times New Roman" w:hAnsi="Times New Roman"/>
        </w:rPr>
      </w:pPr>
      <w:r w:rsidRPr="00987024" w:rsidR="00D35B83">
        <w:rPr>
          <w:rFonts w:ascii="Times New Roman" w:hAnsi="Times New Roman"/>
        </w:rPr>
        <w:tab/>
      </w:r>
    </w:p>
    <w:p w:rsidR="00D35B83" w:rsidRPr="00987024" w:rsidP="007B69FC">
      <w:pPr>
        <w:pStyle w:val="ListParagraph"/>
        <w:numPr>
          <w:numId w:val="4"/>
        </w:numPr>
        <w:autoSpaceDE w:val="0"/>
        <w:autoSpaceDN w:val="0"/>
        <w:bidi w:val="0"/>
        <w:adjustRightInd w:val="0"/>
        <w:ind w:left="1132" w:hanging="424"/>
        <w:jc w:val="both"/>
        <w:rPr>
          <w:rFonts w:ascii="Times New Roman" w:hAnsi="Times New Roman"/>
        </w:rPr>
      </w:pPr>
      <w:r w:rsidRPr="00987024" w:rsidR="000F79FC">
        <w:rPr>
          <w:rFonts w:ascii="Times New Roman" w:hAnsi="Times New Roman"/>
        </w:rPr>
        <w:t>Burza a o</w:t>
      </w:r>
      <w:r w:rsidRPr="00987024">
        <w:rPr>
          <w:rFonts w:ascii="Times New Roman" w:hAnsi="Times New Roman"/>
        </w:rPr>
        <w:t xml:space="preserve">bchodník s cennými papiermi </w:t>
      </w:r>
      <w:r w:rsidRPr="00987024" w:rsidR="00BF2077">
        <w:rPr>
          <w:rFonts w:ascii="Times New Roman" w:hAnsi="Times New Roman"/>
        </w:rPr>
        <w:t>organizujúci</w:t>
      </w:r>
      <w:r w:rsidRPr="00987024">
        <w:rPr>
          <w:rFonts w:ascii="Times New Roman" w:hAnsi="Times New Roman"/>
        </w:rPr>
        <w:t xml:space="preserve"> organizovaný obchodný systém sa môžu zapojiť do obchodovania na vlastný účet inak ako obchodovaním párovaním na vlastný účet len v súvislosti so štátnymi dlhovými nástrojmi, pre ktoré </w:t>
      </w:r>
      <w:r w:rsidRPr="00987024" w:rsidR="00156D6A">
        <w:rPr>
          <w:rFonts w:ascii="Times New Roman" w:hAnsi="Times New Roman"/>
        </w:rPr>
        <w:t>nie je</w:t>
      </w:r>
      <w:r w:rsidRPr="00987024">
        <w:rPr>
          <w:rFonts w:ascii="Times New Roman" w:hAnsi="Times New Roman"/>
        </w:rPr>
        <w:t xml:space="preserve"> likvidný trh.  </w:t>
      </w:r>
    </w:p>
    <w:p w:rsidR="00D5703F" w:rsidRPr="00987024" w:rsidP="00E85650">
      <w:pPr>
        <w:pStyle w:val="ListParagraph"/>
        <w:bidi w:val="0"/>
        <w:ind w:left="1132" w:hanging="424"/>
        <w:rPr>
          <w:rFonts w:ascii="Times New Roman" w:hAnsi="Times New Roman"/>
        </w:rPr>
      </w:pPr>
    </w:p>
    <w:p w:rsidR="00D5703F" w:rsidRPr="00987024" w:rsidP="007B69FC">
      <w:pPr>
        <w:pStyle w:val="ListParagraph"/>
        <w:numPr>
          <w:numId w:val="4"/>
        </w:numPr>
        <w:autoSpaceDE w:val="0"/>
        <w:autoSpaceDN w:val="0"/>
        <w:bidi w:val="0"/>
        <w:adjustRightInd w:val="0"/>
        <w:ind w:left="1132" w:hanging="424"/>
        <w:jc w:val="both"/>
        <w:rPr>
          <w:rFonts w:ascii="Times New Roman" w:hAnsi="Times New Roman"/>
        </w:rPr>
      </w:pPr>
      <w:r w:rsidRPr="00987024" w:rsidR="00D35B83">
        <w:rPr>
          <w:rFonts w:ascii="Times New Roman" w:hAnsi="Times New Roman"/>
        </w:rPr>
        <w:t xml:space="preserve">Zakazuje sa organizovanie </w:t>
      </w:r>
      <w:r w:rsidRPr="00987024" w:rsidR="00631878">
        <w:rPr>
          <w:rFonts w:ascii="Times New Roman" w:hAnsi="Times New Roman"/>
        </w:rPr>
        <w:t xml:space="preserve">organizovaného </w:t>
      </w:r>
      <w:r w:rsidRPr="00987024" w:rsidR="00D35B83">
        <w:rPr>
          <w:rFonts w:ascii="Times New Roman" w:hAnsi="Times New Roman"/>
        </w:rPr>
        <w:t xml:space="preserve">obchodného systému a systematického internalizátora v rámci tej istej právnickej osoby. Organizovaný obchodný systém </w:t>
      </w:r>
      <w:r w:rsidRPr="00987024" w:rsidR="00A5356F">
        <w:rPr>
          <w:rFonts w:ascii="Times New Roman" w:hAnsi="Times New Roman"/>
        </w:rPr>
        <w:t>nemôže</w:t>
      </w:r>
      <w:r w:rsidRPr="00987024" w:rsidR="00D35B83">
        <w:rPr>
          <w:rFonts w:ascii="Times New Roman" w:hAnsi="Times New Roman"/>
        </w:rPr>
        <w:t xml:space="preserve"> byť spojený so systematickým internalizátorom spôsobom, ktorý umožňuje interakciu pokynov </w:t>
      </w:r>
      <w:r w:rsidRPr="00987024" w:rsidR="00A5356F">
        <w:rPr>
          <w:rFonts w:ascii="Times New Roman" w:hAnsi="Times New Roman"/>
        </w:rPr>
        <w:t>na</w:t>
      </w:r>
      <w:r w:rsidRPr="00987024" w:rsidR="00D35B83">
        <w:rPr>
          <w:rFonts w:ascii="Times New Roman" w:hAnsi="Times New Roman"/>
        </w:rPr>
        <w:t> organizovanom obchodnom systéme a pokynov alebo kotácií u systematického internalizátora. Organizovaný obchodný systém sa ne</w:t>
      </w:r>
      <w:r w:rsidRPr="00987024" w:rsidR="00A5356F">
        <w:rPr>
          <w:rFonts w:ascii="Times New Roman" w:hAnsi="Times New Roman"/>
        </w:rPr>
        <w:t>môže</w:t>
      </w:r>
      <w:r w:rsidRPr="00987024" w:rsidR="00D35B83">
        <w:rPr>
          <w:rFonts w:ascii="Times New Roman" w:hAnsi="Times New Roman"/>
        </w:rPr>
        <w:t xml:space="preserve"> spojiť s iným organizovaným obchodným systémom spôsobom, ktorý umožňuje vzájomn</w:t>
      </w:r>
      <w:r w:rsidRPr="00987024" w:rsidR="00A5356F">
        <w:rPr>
          <w:rFonts w:ascii="Times New Roman" w:hAnsi="Times New Roman"/>
        </w:rPr>
        <w:t>é ovplyvňovanie</w:t>
      </w:r>
      <w:r w:rsidRPr="00987024" w:rsidR="00D35B83">
        <w:rPr>
          <w:rFonts w:ascii="Times New Roman" w:hAnsi="Times New Roman"/>
        </w:rPr>
        <w:t xml:space="preserve"> pokynov v rôznych organizovaných  obchodných systémoch. </w:t>
      </w:r>
    </w:p>
    <w:p w:rsidR="00D5703F" w:rsidRPr="00987024" w:rsidP="00E85650">
      <w:pPr>
        <w:pStyle w:val="ListParagraph"/>
        <w:bidi w:val="0"/>
        <w:ind w:left="1132" w:hanging="424"/>
        <w:rPr>
          <w:rFonts w:ascii="Times New Roman" w:hAnsi="Times New Roman"/>
        </w:rPr>
      </w:pPr>
    </w:p>
    <w:p w:rsidR="00D5703F" w:rsidRPr="00987024" w:rsidP="007B69FC">
      <w:pPr>
        <w:pStyle w:val="ListParagraph"/>
        <w:numPr>
          <w:numId w:val="4"/>
        </w:numPr>
        <w:autoSpaceDE w:val="0"/>
        <w:autoSpaceDN w:val="0"/>
        <w:bidi w:val="0"/>
        <w:adjustRightInd w:val="0"/>
        <w:ind w:left="1132" w:hanging="424"/>
        <w:jc w:val="both"/>
        <w:rPr>
          <w:rFonts w:ascii="Times New Roman" w:hAnsi="Times New Roman"/>
        </w:rPr>
      </w:pPr>
      <w:r w:rsidRPr="00987024" w:rsidR="000F79FC">
        <w:rPr>
          <w:rFonts w:ascii="Times New Roman" w:hAnsi="Times New Roman"/>
        </w:rPr>
        <w:t>Burza alebo o</w:t>
      </w:r>
      <w:r w:rsidRPr="00987024" w:rsidR="00D35B83">
        <w:rPr>
          <w:rFonts w:ascii="Times New Roman" w:hAnsi="Times New Roman"/>
        </w:rPr>
        <w:t xml:space="preserve">bchodník s cennými papiermi </w:t>
      </w:r>
      <w:r w:rsidRPr="00987024" w:rsidR="00631878">
        <w:rPr>
          <w:rFonts w:ascii="Times New Roman" w:hAnsi="Times New Roman"/>
        </w:rPr>
        <w:t>organizujúci</w:t>
      </w:r>
      <w:r w:rsidRPr="00987024" w:rsidR="00D35B83">
        <w:rPr>
          <w:rFonts w:ascii="Times New Roman" w:hAnsi="Times New Roman"/>
        </w:rPr>
        <w:t xml:space="preserve"> organizovaný obchodný systém môžu angažovať iného obchodníka s cennými papiermi na vykonávanie tvorby trhu </w:t>
      </w:r>
      <w:r w:rsidRPr="00987024" w:rsidR="00A5356F">
        <w:rPr>
          <w:rFonts w:ascii="Times New Roman" w:hAnsi="Times New Roman"/>
        </w:rPr>
        <w:t>na</w:t>
      </w:r>
      <w:r w:rsidRPr="00987024" w:rsidR="00D35B83">
        <w:rPr>
          <w:rFonts w:ascii="Times New Roman" w:hAnsi="Times New Roman"/>
        </w:rPr>
        <w:t xml:space="preserve"> </w:t>
      </w:r>
      <w:r w:rsidRPr="00987024" w:rsidR="00D31C87">
        <w:rPr>
          <w:rFonts w:ascii="Times New Roman" w:hAnsi="Times New Roman"/>
        </w:rPr>
        <w:t>tomto</w:t>
      </w:r>
      <w:r w:rsidRPr="00987024" w:rsidR="00D35B83">
        <w:rPr>
          <w:rFonts w:ascii="Times New Roman" w:hAnsi="Times New Roman"/>
        </w:rPr>
        <w:t xml:space="preserve"> organizovanom obchodnom systéme na nezávislom základe.</w:t>
        <w:tab/>
      </w:r>
    </w:p>
    <w:p w:rsidR="00D5703F" w:rsidRPr="00987024" w:rsidP="00E85650">
      <w:pPr>
        <w:pStyle w:val="ListParagraph"/>
        <w:bidi w:val="0"/>
        <w:ind w:left="1132" w:hanging="424"/>
        <w:rPr>
          <w:rFonts w:ascii="Times New Roman" w:hAnsi="Times New Roman"/>
        </w:rPr>
      </w:pPr>
    </w:p>
    <w:p w:rsidR="00D35B83" w:rsidRPr="00987024" w:rsidP="007B69FC">
      <w:pPr>
        <w:pStyle w:val="ListParagraph"/>
        <w:numPr>
          <w:numId w:val="4"/>
        </w:numPr>
        <w:autoSpaceDE w:val="0"/>
        <w:autoSpaceDN w:val="0"/>
        <w:bidi w:val="0"/>
        <w:adjustRightInd w:val="0"/>
        <w:ind w:left="1132" w:hanging="424"/>
        <w:jc w:val="both"/>
        <w:rPr>
          <w:rFonts w:ascii="Times New Roman" w:hAnsi="Times New Roman"/>
        </w:rPr>
      </w:pPr>
      <w:r w:rsidRPr="00987024">
        <w:rPr>
          <w:rFonts w:ascii="Times New Roman" w:hAnsi="Times New Roman"/>
        </w:rPr>
        <w:t xml:space="preserve">Na účely tohto paragrafu sa obchodník s cennými papiermi nepovažuje za obchodníka s cennými papiermi vykonávajúceho tvorbu trhu v organizovanom obchodnom systéme na nezávislom základe, ak má úzke väzby s obchodníkom s cennými papiermi alebo </w:t>
      </w:r>
      <w:r w:rsidRPr="00987024" w:rsidR="00524BD7">
        <w:rPr>
          <w:rFonts w:ascii="Times New Roman" w:hAnsi="Times New Roman"/>
        </w:rPr>
        <w:t>burzou</w:t>
      </w:r>
      <w:r w:rsidRPr="00987024">
        <w:rPr>
          <w:rFonts w:ascii="Times New Roman" w:hAnsi="Times New Roman"/>
        </w:rPr>
        <w:t xml:space="preserve"> </w:t>
      </w:r>
      <w:r w:rsidRPr="00987024" w:rsidR="00BF2077">
        <w:rPr>
          <w:rFonts w:ascii="Times New Roman" w:hAnsi="Times New Roman"/>
        </w:rPr>
        <w:t>organizujúci</w:t>
      </w:r>
      <w:r w:rsidRPr="00987024">
        <w:rPr>
          <w:rFonts w:ascii="Times New Roman" w:hAnsi="Times New Roman"/>
        </w:rPr>
        <w:t>mi organizovaný obchodný systém.</w:t>
        <w:tab/>
        <w:tab/>
        <w:tab/>
        <w:tab/>
        <w:tab/>
        <w:tab/>
        <w:tab/>
      </w:r>
    </w:p>
    <w:p w:rsidR="00BA577B" w:rsidRPr="00987024" w:rsidP="007B69FC">
      <w:pPr>
        <w:pStyle w:val="ListParagraph"/>
        <w:numPr>
          <w:numId w:val="4"/>
        </w:numPr>
        <w:autoSpaceDE w:val="0"/>
        <w:autoSpaceDN w:val="0"/>
        <w:bidi w:val="0"/>
        <w:adjustRightInd w:val="0"/>
        <w:ind w:left="1132" w:hanging="424"/>
        <w:jc w:val="both"/>
        <w:rPr>
          <w:rFonts w:ascii="Times New Roman" w:hAnsi="Times New Roman"/>
        </w:rPr>
      </w:pPr>
      <w:r w:rsidRPr="00987024" w:rsidR="00D35B83">
        <w:rPr>
          <w:rFonts w:ascii="Times New Roman" w:hAnsi="Times New Roman"/>
        </w:rPr>
        <w:t xml:space="preserve">Vykonávanie pokynov </w:t>
      </w:r>
      <w:r w:rsidRPr="00987024" w:rsidR="00A5356F">
        <w:rPr>
          <w:rFonts w:ascii="Times New Roman" w:hAnsi="Times New Roman"/>
        </w:rPr>
        <w:t>na</w:t>
      </w:r>
      <w:r w:rsidRPr="00987024" w:rsidR="00D35B83">
        <w:rPr>
          <w:rFonts w:ascii="Times New Roman" w:hAnsi="Times New Roman"/>
        </w:rPr>
        <w:t xml:space="preserve"> organizovanom obchodnom systéme sa musí uskutočňovať na základe voľnej úvahy. </w:t>
      </w:r>
    </w:p>
    <w:p w:rsidR="00D35B83" w:rsidRPr="00987024" w:rsidP="00BA577B">
      <w:pPr>
        <w:autoSpaceDE w:val="0"/>
        <w:autoSpaceDN w:val="0"/>
        <w:bidi w:val="0"/>
        <w:adjustRightInd w:val="0"/>
        <w:ind w:left="708"/>
        <w:jc w:val="both"/>
        <w:rPr>
          <w:rFonts w:ascii="Times New Roman" w:hAnsi="Times New Roman"/>
        </w:rPr>
      </w:pPr>
      <w:r w:rsidRPr="00987024">
        <w:rPr>
          <w:rFonts w:ascii="Times New Roman" w:hAnsi="Times New Roman"/>
        </w:rPr>
        <w:tab/>
        <w:tab/>
        <w:tab/>
        <w:tab/>
        <w:tab/>
        <w:tab/>
        <w:tab/>
        <w:tab/>
      </w:r>
    </w:p>
    <w:p w:rsidR="00D35B83" w:rsidRPr="00987024" w:rsidP="00891A44">
      <w:pPr>
        <w:pStyle w:val="ListParagraph"/>
        <w:numPr>
          <w:numId w:val="4"/>
        </w:numPr>
        <w:autoSpaceDE w:val="0"/>
        <w:autoSpaceDN w:val="0"/>
        <w:bidi w:val="0"/>
        <w:adjustRightInd w:val="0"/>
        <w:ind w:left="1132" w:hanging="424"/>
        <w:jc w:val="both"/>
        <w:rPr>
          <w:rFonts w:ascii="Times New Roman" w:hAnsi="Times New Roman"/>
        </w:rPr>
      </w:pPr>
      <w:r w:rsidRPr="00987024" w:rsidR="000F79FC">
        <w:rPr>
          <w:rFonts w:ascii="Times New Roman" w:hAnsi="Times New Roman"/>
        </w:rPr>
        <w:t>Burza alebo o</w:t>
      </w:r>
      <w:r w:rsidRPr="00987024">
        <w:rPr>
          <w:rFonts w:ascii="Times New Roman" w:hAnsi="Times New Roman"/>
        </w:rPr>
        <w:t xml:space="preserve">bchodník s cennými papiermi </w:t>
      </w:r>
      <w:r w:rsidRPr="00987024" w:rsidR="00631878">
        <w:rPr>
          <w:rFonts w:ascii="Times New Roman" w:hAnsi="Times New Roman"/>
        </w:rPr>
        <w:t>organizujúci</w:t>
      </w:r>
      <w:r w:rsidRPr="00987024">
        <w:rPr>
          <w:rFonts w:ascii="Times New Roman" w:hAnsi="Times New Roman"/>
        </w:rPr>
        <w:t xml:space="preserve"> organizovaný obchodný systém uplatnia voľnú úvahu len za jednej </w:t>
      </w:r>
      <w:r w:rsidRPr="00987024" w:rsidR="00156D6A">
        <w:rPr>
          <w:rFonts w:ascii="Times New Roman" w:hAnsi="Times New Roman"/>
        </w:rPr>
        <w:t xml:space="preserve">okolnosti </w:t>
      </w:r>
      <w:r w:rsidRPr="00987024" w:rsidR="00D31C87">
        <w:rPr>
          <w:rFonts w:ascii="Times New Roman" w:hAnsi="Times New Roman"/>
        </w:rPr>
        <w:t>alebo</w:t>
      </w:r>
      <w:r w:rsidRPr="00987024">
        <w:rPr>
          <w:rFonts w:ascii="Times New Roman" w:hAnsi="Times New Roman"/>
        </w:rPr>
        <w:t xml:space="preserve"> oboch týchto okolností:</w:t>
      </w:r>
    </w:p>
    <w:p w:rsidR="00D35B83" w:rsidRPr="00987024" w:rsidP="00891A44">
      <w:pPr>
        <w:autoSpaceDE w:val="0"/>
        <w:autoSpaceDN w:val="0"/>
        <w:bidi w:val="0"/>
        <w:adjustRightInd w:val="0"/>
        <w:ind w:left="1417" w:hanging="284"/>
        <w:jc w:val="both"/>
        <w:rPr>
          <w:rFonts w:ascii="Times New Roman" w:hAnsi="Times New Roman"/>
        </w:rPr>
      </w:pPr>
      <w:r w:rsidRPr="00987024">
        <w:rPr>
          <w:rFonts w:ascii="Times New Roman" w:hAnsi="Times New Roman"/>
        </w:rPr>
        <w:t xml:space="preserve">a) </w:t>
      </w:r>
      <w:r w:rsidRPr="00987024" w:rsidR="00D2058B">
        <w:rPr>
          <w:rFonts w:ascii="Times New Roman" w:hAnsi="Times New Roman"/>
        </w:rPr>
        <w:t xml:space="preserve"> </w:t>
      </w:r>
      <w:r w:rsidRPr="00987024">
        <w:rPr>
          <w:rFonts w:ascii="Times New Roman" w:hAnsi="Times New Roman"/>
        </w:rPr>
        <w:t xml:space="preserve">pri rozhodovaní o zadaní alebo zrušení pokynu v rámci organizovaného obchodného systému, ktorý </w:t>
      </w:r>
      <w:r w:rsidRPr="00987024" w:rsidR="00631878">
        <w:rPr>
          <w:rFonts w:ascii="Times New Roman" w:hAnsi="Times New Roman"/>
        </w:rPr>
        <w:t>organizuj</w:t>
      </w:r>
      <w:r w:rsidRPr="00987024">
        <w:rPr>
          <w:rFonts w:ascii="Times New Roman" w:hAnsi="Times New Roman"/>
        </w:rPr>
        <w:t>ú</w:t>
      </w:r>
      <w:r w:rsidRPr="00987024" w:rsidR="00FB4233">
        <w:rPr>
          <w:rFonts w:ascii="Times New Roman" w:hAnsi="Times New Roman"/>
        </w:rPr>
        <w:t>,</w:t>
      </w:r>
      <w:r w:rsidRPr="00987024">
        <w:rPr>
          <w:rFonts w:ascii="Times New Roman" w:hAnsi="Times New Roman"/>
        </w:rPr>
        <w:t xml:space="preserve"> </w:t>
      </w:r>
    </w:p>
    <w:p w:rsidR="00D5703F" w:rsidRPr="00987024" w:rsidP="00891A44">
      <w:pPr>
        <w:bidi w:val="0"/>
        <w:ind w:left="1417" w:hanging="284"/>
        <w:jc w:val="both"/>
        <w:rPr>
          <w:rFonts w:ascii="Times New Roman" w:hAnsi="Times New Roman"/>
        </w:rPr>
      </w:pPr>
      <w:r w:rsidRPr="00987024" w:rsidR="00D35B83">
        <w:rPr>
          <w:rFonts w:ascii="Times New Roman" w:hAnsi="Times New Roman"/>
        </w:rPr>
        <w:t>b)</w:t>
      </w:r>
      <w:r w:rsidRPr="00987024" w:rsidR="00D2058B">
        <w:rPr>
          <w:rFonts w:ascii="Times New Roman" w:hAnsi="Times New Roman"/>
        </w:rPr>
        <w:t xml:space="preserve"> </w:t>
      </w:r>
      <w:r w:rsidRPr="00987024" w:rsidR="00D35B83">
        <w:rPr>
          <w:rFonts w:ascii="Times New Roman" w:hAnsi="Times New Roman"/>
        </w:rPr>
        <w:t xml:space="preserve"> pri rozhodovaní o nespárovaní konkrétneho pokynu klienta s inými pokynmi, ktoré sa nachádzajú v systémoch v </w:t>
      </w:r>
      <w:r w:rsidRPr="00987024" w:rsidR="00A5356F">
        <w:rPr>
          <w:rFonts w:ascii="Times New Roman" w:hAnsi="Times New Roman"/>
        </w:rPr>
        <w:t>príslušnom</w:t>
      </w:r>
      <w:r w:rsidRPr="00987024" w:rsidR="00D35B83">
        <w:rPr>
          <w:rFonts w:ascii="Times New Roman" w:hAnsi="Times New Roman"/>
        </w:rPr>
        <w:t xml:space="preserve"> čase, </w:t>
      </w:r>
      <w:r w:rsidRPr="00987024" w:rsidR="00DF7135">
        <w:rPr>
          <w:rFonts w:ascii="Times New Roman" w:hAnsi="Times New Roman"/>
        </w:rPr>
        <w:t>ak</w:t>
      </w:r>
      <w:r w:rsidRPr="00987024" w:rsidR="00D35B83">
        <w:rPr>
          <w:rFonts w:ascii="Times New Roman" w:hAnsi="Times New Roman"/>
        </w:rPr>
        <w:t xml:space="preserve"> je to v súlade s konkrétnymi pokynmi prijatými od klienta a s ich povinnosťami vykonať pokyny za najvýhodnejších podmienok pre klienta.</w:t>
      </w:r>
      <w:r w:rsidRPr="00987024" w:rsidR="0040760B">
        <w:rPr>
          <w:rFonts w:ascii="Times New Roman" w:hAnsi="Times New Roman"/>
          <w:vertAlign w:val="superscript"/>
        </w:rPr>
        <w:t>6</w:t>
      </w:r>
      <w:r w:rsidRPr="00987024" w:rsidR="001715E4">
        <w:rPr>
          <w:rFonts w:ascii="Times New Roman" w:hAnsi="Times New Roman"/>
          <w:vertAlign w:val="superscript"/>
        </w:rPr>
        <w:t>3</w:t>
      </w:r>
      <w:r w:rsidRPr="00987024" w:rsidR="00207FB1">
        <w:rPr>
          <w:rFonts w:ascii="Times New Roman" w:hAnsi="Times New Roman"/>
        </w:rPr>
        <w:t>)</w:t>
      </w:r>
      <w:r w:rsidRPr="00987024" w:rsidR="00631878">
        <w:rPr>
          <w:rFonts w:ascii="Times New Roman" w:hAnsi="Times New Roman"/>
        </w:rPr>
        <w:t xml:space="preserve">            </w:t>
      </w:r>
      <w:r w:rsidRPr="00987024" w:rsidR="00D35B83">
        <w:rPr>
          <w:rFonts w:ascii="Times New Roman" w:hAnsi="Times New Roman"/>
        </w:rPr>
        <w:t xml:space="preserve">   </w:t>
      </w:r>
    </w:p>
    <w:p w:rsidR="00D35B83" w:rsidRPr="00987024" w:rsidP="00E85650">
      <w:pPr>
        <w:bidi w:val="0"/>
        <w:ind w:left="1132" w:hanging="424"/>
        <w:rPr>
          <w:rFonts w:ascii="Times New Roman" w:hAnsi="Times New Roman"/>
        </w:rPr>
      </w:pPr>
      <w:r w:rsidRPr="00987024">
        <w:rPr>
          <w:rFonts w:ascii="Times New Roman" w:hAnsi="Times New Roman"/>
        </w:rPr>
        <w:t xml:space="preserve">      </w:t>
      </w:r>
    </w:p>
    <w:p w:rsidR="00D5703F" w:rsidRPr="00987024" w:rsidP="007B69FC">
      <w:pPr>
        <w:pStyle w:val="ListParagraph"/>
        <w:numPr>
          <w:numId w:val="4"/>
        </w:numPr>
        <w:autoSpaceDE w:val="0"/>
        <w:autoSpaceDN w:val="0"/>
        <w:bidi w:val="0"/>
        <w:adjustRightInd w:val="0"/>
        <w:ind w:left="1132" w:hanging="424"/>
        <w:jc w:val="both"/>
        <w:rPr>
          <w:rFonts w:ascii="Times New Roman" w:hAnsi="Times New Roman"/>
        </w:rPr>
      </w:pPr>
      <w:r w:rsidRPr="00987024" w:rsidR="00A5356F">
        <w:rPr>
          <w:rFonts w:ascii="Times New Roman" w:hAnsi="Times New Roman"/>
        </w:rPr>
        <w:t>Pri systéme</w:t>
      </w:r>
      <w:r w:rsidRPr="00987024" w:rsidR="00B569C6">
        <w:rPr>
          <w:rFonts w:ascii="Times New Roman" w:hAnsi="Times New Roman"/>
        </w:rPr>
        <w:t xml:space="preserve">, v ktorom sa križujú pokyny klientov, môže obchodník s cennými papiermi alebo </w:t>
      </w:r>
      <w:r w:rsidRPr="00987024" w:rsidR="00524BD7">
        <w:rPr>
          <w:rFonts w:ascii="Times New Roman" w:hAnsi="Times New Roman"/>
        </w:rPr>
        <w:t>burza</w:t>
      </w:r>
      <w:r w:rsidRPr="00987024" w:rsidR="00B569C6">
        <w:rPr>
          <w:rFonts w:ascii="Times New Roman" w:hAnsi="Times New Roman"/>
        </w:rPr>
        <w:t xml:space="preserve"> </w:t>
      </w:r>
      <w:r w:rsidRPr="00987024" w:rsidR="00631878">
        <w:rPr>
          <w:rFonts w:ascii="Times New Roman" w:hAnsi="Times New Roman"/>
        </w:rPr>
        <w:t>organizujúci</w:t>
      </w:r>
      <w:r w:rsidRPr="00987024" w:rsidR="00B569C6">
        <w:rPr>
          <w:rFonts w:ascii="Times New Roman" w:hAnsi="Times New Roman"/>
        </w:rPr>
        <w:t xml:space="preserve"> organizovaný obchodný systém rozhodnúť, či, kedy a koľko z dvoch </w:t>
      </w:r>
      <w:r w:rsidRPr="00987024" w:rsidR="00802932">
        <w:rPr>
          <w:rFonts w:ascii="Times New Roman" w:hAnsi="Times New Roman"/>
        </w:rPr>
        <w:t xml:space="preserve">pokynov </w:t>
      </w:r>
      <w:r w:rsidRPr="00987024" w:rsidR="00B569C6">
        <w:rPr>
          <w:rFonts w:ascii="Times New Roman" w:hAnsi="Times New Roman"/>
        </w:rPr>
        <w:t xml:space="preserve">alebo </w:t>
      </w:r>
      <w:r w:rsidRPr="00987024" w:rsidR="00156D6A">
        <w:rPr>
          <w:rFonts w:ascii="Times New Roman" w:hAnsi="Times New Roman"/>
        </w:rPr>
        <w:t xml:space="preserve">z </w:t>
      </w:r>
      <w:r w:rsidRPr="00987024" w:rsidR="00B569C6">
        <w:rPr>
          <w:rFonts w:ascii="Times New Roman" w:hAnsi="Times New Roman"/>
        </w:rPr>
        <w:t>viacerých pokynov chc</w:t>
      </w:r>
      <w:r w:rsidRPr="00987024" w:rsidR="00A5356F">
        <w:rPr>
          <w:rFonts w:ascii="Times New Roman" w:hAnsi="Times New Roman"/>
        </w:rPr>
        <w:t>ú</w:t>
      </w:r>
      <w:r w:rsidRPr="00987024" w:rsidR="00B569C6">
        <w:rPr>
          <w:rFonts w:ascii="Times New Roman" w:hAnsi="Times New Roman"/>
        </w:rPr>
        <w:t xml:space="preserve"> spárovať v rámci systému. V súlade s</w:t>
      </w:r>
      <w:r w:rsidRPr="00987024" w:rsidR="00DD499B">
        <w:rPr>
          <w:rFonts w:ascii="Times New Roman" w:hAnsi="Times New Roman"/>
        </w:rPr>
        <w:t xml:space="preserve"> ustanoveniami </w:t>
      </w:r>
      <w:r w:rsidRPr="00987024" w:rsidR="00B569C6">
        <w:rPr>
          <w:rFonts w:ascii="Times New Roman" w:hAnsi="Times New Roman"/>
        </w:rPr>
        <w:t>odsek</w:t>
      </w:r>
      <w:r w:rsidRPr="00987024" w:rsidR="00DD499B">
        <w:rPr>
          <w:rFonts w:ascii="Times New Roman" w:hAnsi="Times New Roman"/>
        </w:rPr>
        <w:t>ov</w:t>
      </w:r>
      <w:r w:rsidRPr="00987024" w:rsidR="00B569C6">
        <w:rPr>
          <w:rFonts w:ascii="Times New Roman" w:hAnsi="Times New Roman"/>
        </w:rPr>
        <w:t xml:space="preserve"> 1, 2, 6 a 7 môže obchodník s cennými papiermi alebo </w:t>
      </w:r>
      <w:r w:rsidRPr="00987024" w:rsidR="00524BD7">
        <w:rPr>
          <w:rFonts w:ascii="Times New Roman" w:hAnsi="Times New Roman"/>
        </w:rPr>
        <w:t>burza</w:t>
      </w:r>
      <w:r w:rsidRPr="00987024" w:rsidR="00B569C6">
        <w:rPr>
          <w:rFonts w:ascii="Times New Roman" w:hAnsi="Times New Roman"/>
        </w:rPr>
        <w:t xml:space="preserve"> </w:t>
      </w:r>
      <w:r w:rsidRPr="00987024" w:rsidR="00631878">
        <w:rPr>
          <w:rFonts w:ascii="Times New Roman" w:hAnsi="Times New Roman"/>
        </w:rPr>
        <w:t xml:space="preserve">organizujúci </w:t>
      </w:r>
      <w:r w:rsidRPr="00987024" w:rsidR="00B569C6">
        <w:rPr>
          <w:rFonts w:ascii="Times New Roman" w:hAnsi="Times New Roman"/>
        </w:rPr>
        <w:t>organizovaný obchodný systém v súvislosti so systémom, ktorým sa zabezpečuje realizácia transakcií s inými nekapitálovými nástrojmi, uľahčiť rokovanie medzi klientmi s cieľom spojiť dva alebo viaceré potenciálne kompatibilné záujmy o obchodovanie do jednej transakcie; ustanovenie odseku 5 týmto nie je dotknuté</w:t>
      </w:r>
      <w:r w:rsidRPr="00987024" w:rsidR="00D35B83">
        <w:rPr>
          <w:rFonts w:ascii="Times New Roman" w:hAnsi="Times New Roman"/>
        </w:rPr>
        <w:t>.</w:t>
        <w:tab/>
      </w:r>
    </w:p>
    <w:p w:rsidR="00D5703F" w:rsidRPr="00987024" w:rsidP="00E85650">
      <w:pPr>
        <w:autoSpaceDE w:val="0"/>
        <w:autoSpaceDN w:val="0"/>
        <w:bidi w:val="0"/>
        <w:adjustRightInd w:val="0"/>
        <w:ind w:left="1132" w:hanging="424"/>
        <w:jc w:val="both"/>
        <w:rPr>
          <w:rFonts w:ascii="Times New Roman" w:hAnsi="Times New Roman"/>
        </w:rPr>
      </w:pPr>
    </w:p>
    <w:p w:rsidR="00662C94" w:rsidRPr="00987024" w:rsidP="007B69FC">
      <w:pPr>
        <w:pStyle w:val="ListParagraph"/>
        <w:numPr>
          <w:numId w:val="4"/>
        </w:numPr>
        <w:autoSpaceDE w:val="0"/>
        <w:autoSpaceDN w:val="0"/>
        <w:bidi w:val="0"/>
        <w:adjustRightInd w:val="0"/>
        <w:ind w:left="1132" w:hanging="424"/>
        <w:jc w:val="both"/>
        <w:rPr>
          <w:rFonts w:ascii="Times New Roman" w:hAnsi="Times New Roman"/>
        </w:rPr>
      </w:pPr>
      <w:r w:rsidRPr="00987024" w:rsidR="00B569C6">
        <w:rPr>
          <w:rFonts w:ascii="Times New Roman" w:hAnsi="Times New Roman"/>
        </w:rPr>
        <w:t>Povinnosťami uvedenými v odsekoch 10 a</w:t>
      </w:r>
      <w:r w:rsidRPr="00987024" w:rsidR="0044495D">
        <w:rPr>
          <w:rFonts w:ascii="Times New Roman" w:hAnsi="Times New Roman"/>
        </w:rPr>
        <w:t xml:space="preserve"> 11</w:t>
      </w:r>
      <w:r w:rsidRPr="00987024" w:rsidR="00B569C6">
        <w:rPr>
          <w:rFonts w:ascii="Times New Roman" w:hAnsi="Times New Roman"/>
        </w:rPr>
        <w:t xml:space="preserve"> nie sú dotknuté ustanovenia § 51 a</w:t>
      </w:r>
      <w:r w:rsidRPr="00987024">
        <w:rPr>
          <w:rFonts w:ascii="Times New Roman" w:hAnsi="Times New Roman"/>
        </w:rPr>
        <w:t> </w:t>
      </w:r>
      <w:r w:rsidRPr="00987024" w:rsidR="00B569C6">
        <w:rPr>
          <w:rFonts w:ascii="Times New Roman" w:hAnsi="Times New Roman"/>
        </w:rPr>
        <w:t>52</w:t>
      </w:r>
      <w:r w:rsidRPr="00987024">
        <w:rPr>
          <w:rFonts w:ascii="Times New Roman" w:hAnsi="Times New Roman"/>
        </w:rPr>
        <w:t xml:space="preserve"> a ustanovenia osobitného predpisu.</w:t>
      </w:r>
      <w:r w:rsidRPr="00987024" w:rsidR="00545C69">
        <w:rPr>
          <w:rFonts w:ascii="Times New Roman" w:hAnsi="Times New Roman"/>
          <w:vertAlign w:val="superscript"/>
        </w:rPr>
        <w:t>63</w:t>
      </w:r>
      <w:r w:rsidRPr="00987024" w:rsidR="00207FB1">
        <w:rPr>
          <w:rFonts w:ascii="Times New Roman" w:hAnsi="Times New Roman"/>
        </w:rPr>
        <w:t>)</w:t>
      </w:r>
    </w:p>
    <w:p w:rsidR="00D5703F" w:rsidRPr="00987024" w:rsidP="00E85650">
      <w:pPr>
        <w:pStyle w:val="ListParagraph"/>
        <w:bidi w:val="0"/>
        <w:ind w:left="1132" w:hanging="424"/>
        <w:rPr>
          <w:rFonts w:ascii="Times New Roman" w:hAnsi="Times New Roman"/>
        </w:rPr>
      </w:pPr>
    </w:p>
    <w:p w:rsidR="00D35B83" w:rsidRPr="00987024" w:rsidP="007B69FC">
      <w:pPr>
        <w:pStyle w:val="ListParagraph"/>
        <w:numPr>
          <w:numId w:val="4"/>
        </w:numPr>
        <w:autoSpaceDE w:val="0"/>
        <w:autoSpaceDN w:val="0"/>
        <w:bidi w:val="0"/>
        <w:adjustRightInd w:val="0"/>
        <w:ind w:left="1132" w:hanging="424"/>
        <w:jc w:val="both"/>
        <w:rPr>
          <w:rFonts w:ascii="Times New Roman" w:hAnsi="Times New Roman"/>
        </w:rPr>
      </w:pPr>
      <w:r w:rsidRPr="00987024">
        <w:rPr>
          <w:rFonts w:ascii="Times New Roman" w:hAnsi="Times New Roman"/>
        </w:rPr>
        <w:t xml:space="preserve">Národná banka Slovenska môže vtedy, </w:t>
      </w:r>
      <w:r w:rsidRPr="00987024" w:rsidR="00A5356F">
        <w:rPr>
          <w:rFonts w:ascii="Times New Roman" w:hAnsi="Times New Roman"/>
        </w:rPr>
        <w:t>ak</w:t>
      </w:r>
      <w:r w:rsidRPr="00987024">
        <w:rPr>
          <w:rFonts w:ascii="Times New Roman" w:hAnsi="Times New Roman"/>
        </w:rPr>
        <w:t xml:space="preserve"> </w:t>
      </w:r>
      <w:r w:rsidRPr="00987024" w:rsidR="000F79FC">
        <w:rPr>
          <w:rFonts w:ascii="Times New Roman" w:hAnsi="Times New Roman"/>
        </w:rPr>
        <w:t xml:space="preserve">burza alebo </w:t>
      </w:r>
      <w:r w:rsidRPr="00987024">
        <w:rPr>
          <w:rFonts w:ascii="Times New Roman" w:hAnsi="Times New Roman"/>
        </w:rPr>
        <w:t xml:space="preserve">obchodník s cennými papiermi žiada o udelenie povolenia na </w:t>
      </w:r>
      <w:r w:rsidRPr="00987024" w:rsidR="00DF7135">
        <w:rPr>
          <w:rFonts w:ascii="Times New Roman" w:hAnsi="Times New Roman"/>
        </w:rPr>
        <w:t>organizovanie</w:t>
      </w:r>
      <w:r w:rsidRPr="00987024">
        <w:rPr>
          <w:rFonts w:ascii="Times New Roman" w:hAnsi="Times New Roman"/>
        </w:rPr>
        <w:t xml:space="preserve"> organizovaného obchodného systému alebo </w:t>
      </w:r>
      <w:r w:rsidRPr="00987024" w:rsidR="00B569C6">
        <w:rPr>
          <w:rFonts w:ascii="Times New Roman" w:hAnsi="Times New Roman"/>
        </w:rPr>
        <w:t>kedykoľvek</w:t>
      </w:r>
      <w:r w:rsidRPr="00987024">
        <w:rPr>
          <w:rFonts w:ascii="Times New Roman" w:hAnsi="Times New Roman"/>
        </w:rPr>
        <w:t xml:space="preserve"> požadovať podrobné vysvetlenie, prečo systém nezodpovedá regulovanému trhu, mnohostrannému obchodnému systému alebo systematickému internalizátorovi a nemôže fungovať ako regulovaný trh, mnohostranný obchodný systém alebo systematický internalizátor, podrobný opis týkajúci sa toho, ako sa bude voľná úvaha uplatňovať, najmä kedy môže byť pokyn pre organizovaný obchodný systém zrušený a kedy a ako sa dva</w:t>
      </w:r>
      <w:r w:rsidRPr="00987024" w:rsidR="005C4D56">
        <w:rPr>
          <w:rFonts w:ascii="Times New Roman" w:hAnsi="Times New Roman"/>
        </w:rPr>
        <w:t xml:space="preserve"> pokyny</w:t>
      </w:r>
      <w:r w:rsidRPr="00987024">
        <w:rPr>
          <w:rFonts w:ascii="Times New Roman" w:hAnsi="Times New Roman"/>
        </w:rPr>
        <w:t xml:space="preserve"> alebo viaceré pokyny klientov spárujú v rámci organizovaného obchodného systému. Obchodník s cennými papiermi a </w:t>
      </w:r>
      <w:r w:rsidRPr="00987024" w:rsidR="00BF2077">
        <w:rPr>
          <w:rFonts w:ascii="Times New Roman" w:hAnsi="Times New Roman"/>
        </w:rPr>
        <w:t>burza organizujúci</w:t>
      </w:r>
      <w:r w:rsidRPr="00987024">
        <w:rPr>
          <w:rFonts w:ascii="Times New Roman" w:hAnsi="Times New Roman"/>
        </w:rPr>
        <w:t xml:space="preserve"> organizovaný obchodný systém </w:t>
      </w:r>
      <w:r w:rsidRPr="00987024" w:rsidR="00184CBE">
        <w:rPr>
          <w:rFonts w:ascii="Times New Roman" w:hAnsi="Times New Roman"/>
        </w:rPr>
        <w:t xml:space="preserve">sú povinní vysvetliť </w:t>
      </w:r>
      <w:r w:rsidRPr="00987024">
        <w:rPr>
          <w:rFonts w:ascii="Times New Roman" w:hAnsi="Times New Roman"/>
        </w:rPr>
        <w:t xml:space="preserve">Národnej banke Slovenska skutočnosť, že využívajú obchodovanie párovaním na vlastný účet. Národná banka Slovenska monitoruje zapojenie </w:t>
      </w:r>
      <w:r w:rsidRPr="00987024" w:rsidR="001E1A65">
        <w:rPr>
          <w:rFonts w:ascii="Times New Roman" w:hAnsi="Times New Roman"/>
        </w:rPr>
        <w:t xml:space="preserve">burzy a </w:t>
      </w:r>
      <w:r w:rsidRPr="00987024">
        <w:rPr>
          <w:rFonts w:ascii="Times New Roman" w:hAnsi="Times New Roman"/>
        </w:rPr>
        <w:t xml:space="preserve">obchodníka s cennými papiermi do obchodovania párovaním na vlastný účet, aby sa zabezpečilo, že je aj naďalej v súlade s vymedzením takéhoto obchodovania a že </w:t>
      </w:r>
      <w:r w:rsidRPr="00987024" w:rsidR="001E1A65">
        <w:rPr>
          <w:rFonts w:ascii="Times New Roman" w:hAnsi="Times New Roman"/>
        </w:rPr>
        <w:t>ich</w:t>
      </w:r>
      <w:r w:rsidRPr="00987024">
        <w:rPr>
          <w:rFonts w:ascii="Times New Roman" w:hAnsi="Times New Roman"/>
        </w:rPr>
        <w:t xml:space="preserve"> zapojenie do obchodovania párovaním na vlastný účet nevedie ku konfliktom záujmov medzi obchodníkom s cennými papiermi, </w:t>
      </w:r>
      <w:r w:rsidRPr="00987024" w:rsidR="00BF2077">
        <w:rPr>
          <w:rFonts w:ascii="Times New Roman" w:hAnsi="Times New Roman"/>
        </w:rPr>
        <w:t>burzou</w:t>
      </w:r>
      <w:r w:rsidRPr="00987024">
        <w:rPr>
          <w:rFonts w:ascii="Times New Roman" w:hAnsi="Times New Roman"/>
        </w:rPr>
        <w:t xml:space="preserve"> a </w:t>
      </w:r>
      <w:r w:rsidRPr="00987024" w:rsidR="00BF2077">
        <w:rPr>
          <w:rFonts w:ascii="Times New Roman" w:hAnsi="Times New Roman"/>
        </w:rPr>
        <w:t>ich</w:t>
      </w:r>
      <w:r w:rsidRPr="00987024">
        <w:rPr>
          <w:rFonts w:ascii="Times New Roman" w:hAnsi="Times New Roman"/>
        </w:rPr>
        <w:t xml:space="preserve"> klientmi.  </w:t>
      </w:r>
    </w:p>
    <w:p w:rsidR="00FB4233" w:rsidRPr="00987024" w:rsidP="00E85650">
      <w:pPr>
        <w:pStyle w:val="NoSpacing"/>
        <w:bidi w:val="0"/>
        <w:ind w:left="424"/>
        <w:rPr>
          <w:rFonts w:ascii="Times New Roman" w:hAnsi="Times New Roman" w:cs="Times New Roman"/>
          <w:sz w:val="24"/>
          <w:szCs w:val="24"/>
        </w:rPr>
      </w:pPr>
    </w:p>
    <w:p w:rsidR="00D35B83" w:rsidRPr="00987024" w:rsidP="007B69FC">
      <w:pPr>
        <w:pStyle w:val="ListParagraph"/>
        <w:numPr>
          <w:numId w:val="4"/>
        </w:numPr>
        <w:autoSpaceDE w:val="0"/>
        <w:autoSpaceDN w:val="0"/>
        <w:bidi w:val="0"/>
        <w:adjustRightInd w:val="0"/>
        <w:ind w:left="1132" w:hanging="424"/>
        <w:jc w:val="both"/>
        <w:rPr>
          <w:rFonts w:ascii="Times New Roman" w:hAnsi="Times New Roman"/>
        </w:rPr>
      </w:pPr>
      <w:r w:rsidRPr="00987024">
        <w:rPr>
          <w:rFonts w:ascii="Times New Roman" w:hAnsi="Times New Roman"/>
        </w:rPr>
        <w:t xml:space="preserve">Na transakcie uzatvorené </w:t>
      </w:r>
      <w:r w:rsidRPr="00987024" w:rsidR="00D31C87">
        <w:rPr>
          <w:rFonts w:ascii="Times New Roman" w:hAnsi="Times New Roman"/>
        </w:rPr>
        <w:t>na</w:t>
      </w:r>
      <w:r w:rsidRPr="00987024">
        <w:rPr>
          <w:rFonts w:ascii="Times New Roman" w:hAnsi="Times New Roman"/>
        </w:rPr>
        <w:t xml:space="preserve"> organizovanom obchodnom systéme sa vzťahujú </w:t>
      </w:r>
      <w:r w:rsidRPr="00987024" w:rsidR="00B569C6">
        <w:rPr>
          <w:rFonts w:ascii="Times New Roman" w:hAnsi="Times New Roman"/>
        </w:rPr>
        <w:t xml:space="preserve">ustanovenia </w:t>
      </w:r>
      <w:r w:rsidRPr="00987024">
        <w:rPr>
          <w:rFonts w:ascii="Times New Roman" w:hAnsi="Times New Roman"/>
        </w:rPr>
        <w:t>osobitného predpisu</w:t>
      </w:r>
      <w:r w:rsidRPr="00987024" w:rsidR="00207FB1">
        <w:rPr>
          <w:rFonts w:ascii="Times New Roman" w:hAnsi="Times New Roman"/>
        </w:rPr>
        <w:t>.</w:t>
      </w:r>
      <w:r w:rsidRPr="00987024" w:rsidR="00E30E1B">
        <w:rPr>
          <w:rFonts w:ascii="Times New Roman" w:hAnsi="Times New Roman"/>
          <w:vertAlign w:val="superscript"/>
        </w:rPr>
        <w:t>6</w:t>
      </w:r>
      <w:r w:rsidRPr="00987024" w:rsidR="001715E4">
        <w:rPr>
          <w:rFonts w:ascii="Times New Roman" w:hAnsi="Times New Roman"/>
          <w:vertAlign w:val="superscript"/>
        </w:rPr>
        <w:t>4</w:t>
      </w:r>
      <w:r w:rsidRPr="00987024">
        <w:rPr>
          <w:rFonts w:ascii="Times New Roman" w:hAnsi="Times New Roman"/>
        </w:rPr>
        <w:t>)</w:t>
        <w:tab/>
        <w:tab/>
        <w:tab/>
        <w:tab/>
        <w:tab/>
        <w:tab/>
        <w:tab/>
      </w:r>
    </w:p>
    <w:p w:rsidR="00AD77BD" w:rsidRPr="00987024" w:rsidP="00BD664E">
      <w:pPr>
        <w:bidi w:val="0"/>
        <w:ind w:left="708"/>
        <w:rPr>
          <w:rFonts w:ascii="Times New Roman" w:hAnsi="Times New Roman"/>
        </w:rPr>
      </w:pPr>
    </w:p>
    <w:p w:rsidR="00A821FE" w:rsidRPr="00987024" w:rsidP="00BD664E">
      <w:pPr>
        <w:bidi w:val="0"/>
        <w:ind w:left="720"/>
        <w:jc w:val="center"/>
        <w:rPr>
          <w:rFonts w:ascii="Times New Roman" w:hAnsi="Times New Roman"/>
          <w:b/>
        </w:rPr>
      </w:pPr>
    </w:p>
    <w:p w:rsidR="00D35B83" w:rsidRPr="00987024" w:rsidP="00BD664E">
      <w:pPr>
        <w:bidi w:val="0"/>
        <w:ind w:left="720"/>
        <w:jc w:val="center"/>
        <w:rPr>
          <w:rFonts w:ascii="Times New Roman" w:hAnsi="Times New Roman"/>
          <w:b/>
        </w:rPr>
      </w:pPr>
      <w:r w:rsidRPr="00987024">
        <w:rPr>
          <w:rFonts w:ascii="Times New Roman" w:hAnsi="Times New Roman"/>
          <w:b/>
        </w:rPr>
        <w:t xml:space="preserve">§ 55 </w:t>
      </w:r>
    </w:p>
    <w:p w:rsidR="00D61B86" w:rsidRPr="00987024" w:rsidP="00BD664E">
      <w:pPr>
        <w:bidi w:val="0"/>
        <w:ind w:left="720"/>
        <w:jc w:val="center"/>
        <w:rPr>
          <w:rFonts w:ascii="Times New Roman" w:hAnsi="Times New Roman"/>
          <w:b/>
        </w:rPr>
      </w:pPr>
      <w:r w:rsidRPr="00987024" w:rsidR="00D35B83">
        <w:rPr>
          <w:rFonts w:ascii="Times New Roman" w:hAnsi="Times New Roman"/>
          <w:b/>
        </w:rPr>
        <w:t>Po</w:t>
      </w:r>
      <w:r w:rsidRPr="00987024" w:rsidR="00D2058B">
        <w:rPr>
          <w:rFonts w:ascii="Times New Roman" w:hAnsi="Times New Roman"/>
          <w:b/>
        </w:rPr>
        <w:t>z</w:t>
      </w:r>
      <w:r w:rsidRPr="00987024" w:rsidR="00D35B83">
        <w:rPr>
          <w:rFonts w:ascii="Times New Roman" w:hAnsi="Times New Roman"/>
          <w:b/>
        </w:rPr>
        <w:t xml:space="preserve">astavenie obchodovania s finančnými nástrojmi a vylúčenie </w:t>
      </w:r>
    </w:p>
    <w:p w:rsidR="00D61B86" w:rsidRPr="00987024" w:rsidP="00BD664E">
      <w:pPr>
        <w:bidi w:val="0"/>
        <w:ind w:left="720"/>
        <w:jc w:val="center"/>
        <w:rPr>
          <w:rFonts w:ascii="Times New Roman" w:hAnsi="Times New Roman"/>
          <w:b/>
        </w:rPr>
      </w:pPr>
      <w:r w:rsidRPr="00987024" w:rsidR="00D35B83">
        <w:rPr>
          <w:rFonts w:ascii="Times New Roman" w:hAnsi="Times New Roman"/>
          <w:b/>
        </w:rPr>
        <w:t xml:space="preserve">finančných nástrojov z obchodovania </w:t>
      </w:r>
      <w:r w:rsidRPr="00987024" w:rsidR="00D31C87">
        <w:rPr>
          <w:rFonts w:ascii="Times New Roman" w:hAnsi="Times New Roman"/>
          <w:b/>
        </w:rPr>
        <w:t>na</w:t>
      </w:r>
      <w:r w:rsidRPr="00987024" w:rsidR="00D35B83">
        <w:rPr>
          <w:rFonts w:ascii="Times New Roman" w:hAnsi="Times New Roman"/>
          <w:b/>
        </w:rPr>
        <w:t xml:space="preserve"> mnohostrann</w:t>
      </w:r>
      <w:r w:rsidRPr="00987024" w:rsidR="00D31C87">
        <w:rPr>
          <w:rFonts w:ascii="Times New Roman" w:hAnsi="Times New Roman"/>
          <w:b/>
        </w:rPr>
        <w:t xml:space="preserve">om </w:t>
      </w:r>
      <w:r w:rsidRPr="00987024" w:rsidR="00D35B83">
        <w:rPr>
          <w:rFonts w:ascii="Times New Roman" w:hAnsi="Times New Roman"/>
          <w:b/>
        </w:rPr>
        <w:t>obchodn</w:t>
      </w:r>
      <w:r w:rsidRPr="00987024" w:rsidR="00D31C87">
        <w:rPr>
          <w:rFonts w:ascii="Times New Roman" w:hAnsi="Times New Roman"/>
          <w:b/>
        </w:rPr>
        <w:t>om</w:t>
      </w:r>
      <w:r w:rsidRPr="00987024" w:rsidR="00D35B83">
        <w:rPr>
          <w:rFonts w:ascii="Times New Roman" w:hAnsi="Times New Roman"/>
          <w:b/>
        </w:rPr>
        <w:t xml:space="preserve"> systém</w:t>
      </w:r>
      <w:r w:rsidRPr="00987024" w:rsidR="00D31C87">
        <w:rPr>
          <w:rFonts w:ascii="Times New Roman" w:hAnsi="Times New Roman"/>
          <w:b/>
        </w:rPr>
        <w:t>e</w:t>
      </w:r>
      <w:r w:rsidRPr="00987024" w:rsidR="00D35B83">
        <w:rPr>
          <w:rFonts w:ascii="Times New Roman" w:hAnsi="Times New Roman"/>
          <w:b/>
        </w:rPr>
        <w:t xml:space="preserve"> </w:t>
      </w:r>
    </w:p>
    <w:p w:rsidR="00D35B83" w:rsidRPr="00987024" w:rsidP="00BD664E">
      <w:pPr>
        <w:bidi w:val="0"/>
        <w:ind w:left="720"/>
        <w:jc w:val="center"/>
        <w:rPr>
          <w:rFonts w:ascii="Times New Roman" w:hAnsi="Times New Roman"/>
          <w:b/>
        </w:rPr>
      </w:pPr>
      <w:r w:rsidRPr="00987024">
        <w:rPr>
          <w:rFonts w:ascii="Times New Roman" w:hAnsi="Times New Roman"/>
          <w:b/>
        </w:rPr>
        <w:t xml:space="preserve">alebo </w:t>
      </w:r>
      <w:r w:rsidRPr="00987024" w:rsidR="00D31C87">
        <w:rPr>
          <w:rFonts w:ascii="Times New Roman" w:hAnsi="Times New Roman"/>
          <w:b/>
        </w:rPr>
        <w:t xml:space="preserve">na </w:t>
      </w:r>
      <w:r w:rsidRPr="00987024">
        <w:rPr>
          <w:rFonts w:ascii="Times New Roman" w:hAnsi="Times New Roman"/>
          <w:b/>
        </w:rPr>
        <w:t>organizovan</w:t>
      </w:r>
      <w:r w:rsidRPr="00987024" w:rsidR="00D31C87">
        <w:rPr>
          <w:rFonts w:ascii="Times New Roman" w:hAnsi="Times New Roman"/>
          <w:b/>
        </w:rPr>
        <w:t>om</w:t>
      </w:r>
      <w:r w:rsidRPr="00987024">
        <w:rPr>
          <w:rFonts w:ascii="Times New Roman" w:hAnsi="Times New Roman"/>
          <w:b/>
        </w:rPr>
        <w:t xml:space="preserve"> obchodn</w:t>
      </w:r>
      <w:r w:rsidRPr="00987024" w:rsidR="00D31C87">
        <w:rPr>
          <w:rFonts w:ascii="Times New Roman" w:hAnsi="Times New Roman"/>
          <w:b/>
        </w:rPr>
        <w:t>om</w:t>
      </w:r>
      <w:r w:rsidRPr="00987024">
        <w:rPr>
          <w:rFonts w:ascii="Times New Roman" w:hAnsi="Times New Roman"/>
          <w:b/>
        </w:rPr>
        <w:t xml:space="preserve"> systém</w:t>
      </w:r>
      <w:r w:rsidRPr="00987024" w:rsidR="00D31C87">
        <w:rPr>
          <w:rFonts w:ascii="Times New Roman" w:hAnsi="Times New Roman"/>
          <w:b/>
        </w:rPr>
        <w:t>e</w:t>
      </w:r>
    </w:p>
    <w:p w:rsidR="00BE1BFF" w:rsidRPr="00987024" w:rsidP="00BD664E">
      <w:pPr>
        <w:bidi w:val="0"/>
        <w:ind w:left="720"/>
        <w:jc w:val="center"/>
        <w:rPr>
          <w:rFonts w:ascii="Times New Roman" w:hAnsi="Times New Roman"/>
          <w:b/>
        </w:rPr>
      </w:pPr>
    </w:p>
    <w:p w:rsidR="00D35B83" w:rsidRPr="00987024" w:rsidP="00501B54">
      <w:pPr>
        <w:pStyle w:val="ListParagraph"/>
        <w:numPr>
          <w:numId w:val="25"/>
        </w:numPr>
        <w:suppressAutoHyphens/>
        <w:bidi w:val="0"/>
        <w:ind w:left="1132" w:hanging="424"/>
        <w:jc w:val="both"/>
        <w:rPr>
          <w:rFonts w:ascii="Times New Roman" w:hAnsi="Times New Roman"/>
        </w:rPr>
      </w:pPr>
      <w:r w:rsidRPr="00987024" w:rsidR="000F79FC">
        <w:rPr>
          <w:rFonts w:ascii="Times New Roman" w:hAnsi="Times New Roman"/>
        </w:rPr>
        <w:t>Burza alebo o</w:t>
      </w:r>
      <w:r w:rsidRPr="00987024">
        <w:rPr>
          <w:rFonts w:ascii="Times New Roman" w:hAnsi="Times New Roman"/>
        </w:rPr>
        <w:t xml:space="preserve">bchodník s cennými papiermi </w:t>
      </w:r>
      <w:r w:rsidRPr="00987024" w:rsidR="00631878">
        <w:rPr>
          <w:rFonts w:ascii="Times New Roman" w:hAnsi="Times New Roman"/>
        </w:rPr>
        <w:t>organizujúci</w:t>
      </w:r>
      <w:r w:rsidRPr="00987024">
        <w:rPr>
          <w:rFonts w:ascii="Times New Roman" w:hAnsi="Times New Roman"/>
        </w:rPr>
        <w:t xml:space="preserve"> mnohostranný obchodný systém alebo organizovaný obchodný systém môž</w:t>
      </w:r>
      <w:r w:rsidRPr="00987024" w:rsidR="00932ED4">
        <w:rPr>
          <w:rFonts w:ascii="Times New Roman" w:hAnsi="Times New Roman"/>
        </w:rPr>
        <w:t>u</w:t>
      </w:r>
      <w:r w:rsidRPr="00987024">
        <w:rPr>
          <w:rFonts w:ascii="Times New Roman" w:hAnsi="Times New Roman"/>
        </w:rPr>
        <w:t xml:space="preserve"> pozastaviť obchodovanie s finančným nástrojom alebo vylúčiť z obchodovania finančný nástroj, ktorý už nespĺňa pravidlá mnohostranného obchodného systému alebo </w:t>
      </w:r>
      <w:r w:rsidRPr="00987024" w:rsidR="00631878">
        <w:rPr>
          <w:rFonts w:ascii="Times New Roman" w:hAnsi="Times New Roman"/>
        </w:rPr>
        <w:t xml:space="preserve">pravidlá </w:t>
      </w:r>
      <w:r w:rsidRPr="00987024">
        <w:rPr>
          <w:rFonts w:ascii="Times New Roman" w:hAnsi="Times New Roman"/>
        </w:rPr>
        <w:t>organizovaného obchodného systému</w:t>
      </w:r>
      <w:r w:rsidRPr="00987024" w:rsidR="009878FD">
        <w:rPr>
          <w:rFonts w:ascii="Times New Roman" w:hAnsi="Times New Roman"/>
        </w:rPr>
        <w:t>;</w:t>
      </w:r>
      <w:r w:rsidRPr="00987024">
        <w:rPr>
          <w:rFonts w:ascii="Times New Roman" w:hAnsi="Times New Roman"/>
        </w:rPr>
        <w:t xml:space="preserve"> </w:t>
      </w:r>
      <w:r w:rsidRPr="00987024" w:rsidR="009878FD">
        <w:rPr>
          <w:rFonts w:ascii="Times New Roman" w:hAnsi="Times New Roman"/>
        </w:rPr>
        <w:t>to neplatí</w:t>
      </w:r>
      <w:r w:rsidRPr="00987024" w:rsidR="00670288">
        <w:rPr>
          <w:rFonts w:ascii="Times New Roman" w:hAnsi="Times New Roman"/>
        </w:rPr>
        <w:t>, ak</w:t>
      </w:r>
      <w:r w:rsidRPr="00987024">
        <w:rPr>
          <w:rFonts w:ascii="Times New Roman" w:hAnsi="Times New Roman"/>
        </w:rPr>
        <w:t xml:space="preserve"> by takéto pozastavenie alebo vylúčenie mohlo závažne poškodiť záujmy investorov alebo riadne fungovanie trhu.</w:t>
      </w:r>
    </w:p>
    <w:p w:rsidR="00FB4233" w:rsidRPr="00987024" w:rsidP="00E85650">
      <w:pPr>
        <w:suppressAutoHyphens/>
        <w:bidi w:val="0"/>
        <w:ind w:left="708"/>
        <w:jc w:val="both"/>
        <w:rPr>
          <w:rFonts w:ascii="Times New Roman" w:hAnsi="Times New Roman"/>
        </w:rPr>
      </w:pPr>
    </w:p>
    <w:p w:rsidR="00D35B83" w:rsidRPr="00987024" w:rsidP="00501B54">
      <w:pPr>
        <w:pStyle w:val="ListParagraph"/>
        <w:numPr>
          <w:numId w:val="25"/>
        </w:numPr>
        <w:suppressAutoHyphens/>
        <w:bidi w:val="0"/>
        <w:ind w:left="1132" w:hanging="424"/>
        <w:jc w:val="both"/>
        <w:rPr>
          <w:rFonts w:ascii="Times New Roman" w:hAnsi="Times New Roman"/>
        </w:rPr>
      </w:pPr>
      <w:r w:rsidRPr="00987024">
        <w:rPr>
          <w:rFonts w:ascii="Times New Roman" w:hAnsi="Times New Roman"/>
        </w:rPr>
        <w:t xml:space="preserve">Ak </w:t>
      </w:r>
      <w:r w:rsidRPr="00987024" w:rsidR="000F79FC">
        <w:rPr>
          <w:rFonts w:ascii="Times New Roman" w:hAnsi="Times New Roman"/>
        </w:rPr>
        <w:t xml:space="preserve">burza alebo </w:t>
      </w:r>
      <w:r w:rsidRPr="00987024">
        <w:rPr>
          <w:rFonts w:ascii="Times New Roman" w:hAnsi="Times New Roman"/>
        </w:rPr>
        <w:t xml:space="preserve">obchodník s cennými papiermi </w:t>
      </w:r>
      <w:r w:rsidRPr="00987024" w:rsidR="00631878">
        <w:rPr>
          <w:rFonts w:ascii="Times New Roman" w:hAnsi="Times New Roman"/>
        </w:rPr>
        <w:t>organizujúci</w:t>
      </w:r>
      <w:r w:rsidRPr="00987024">
        <w:rPr>
          <w:rFonts w:ascii="Times New Roman" w:hAnsi="Times New Roman"/>
        </w:rPr>
        <w:t xml:space="preserve"> mnohostranný obchodný systém alebo organizovaný obchodný systém pozastav</w:t>
      </w:r>
      <w:r w:rsidRPr="00987024" w:rsidR="00932ED4">
        <w:rPr>
          <w:rFonts w:ascii="Times New Roman" w:hAnsi="Times New Roman"/>
        </w:rPr>
        <w:t>ia</w:t>
      </w:r>
      <w:r w:rsidRPr="00987024">
        <w:rPr>
          <w:rFonts w:ascii="Times New Roman" w:hAnsi="Times New Roman"/>
        </w:rPr>
        <w:t xml:space="preserve"> obchodovanie s finančným nástrojom alebo vylúči</w:t>
      </w:r>
      <w:r w:rsidRPr="00987024" w:rsidR="00932ED4">
        <w:rPr>
          <w:rFonts w:ascii="Times New Roman" w:hAnsi="Times New Roman"/>
        </w:rPr>
        <w:t>a</w:t>
      </w:r>
      <w:r w:rsidRPr="00987024">
        <w:rPr>
          <w:rFonts w:ascii="Times New Roman" w:hAnsi="Times New Roman"/>
        </w:rPr>
        <w:t xml:space="preserve"> finančný nástroj z obchodovania, zároveň v súlade s osobitným predpisom</w:t>
      </w:r>
      <w:r w:rsidRPr="00987024" w:rsidR="00E30E1B">
        <w:rPr>
          <w:rFonts w:ascii="Times New Roman" w:hAnsi="Times New Roman"/>
          <w:vertAlign w:val="superscript"/>
        </w:rPr>
        <w:t>6</w:t>
      </w:r>
      <w:r w:rsidRPr="00987024" w:rsidR="001715E4">
        <w:rPr>
          <w:rFonts w:ascii="Times New Roman" w:hAnsi="Times New Roman"/>
          <w:vertAlign w:val="superscript"/>
        </w:rPr>
        <w:t>5</w:t>
      </w:r>
      <w:r w:rsidRPr="00987024">
        <w:rPr>
          <w:rFonts w:ascii="Times New Roman" w:hAnsi="Times New Roman"/>
        </w:rPr>
        <w:t xml:space="preserve">) </w:t>
      </w:r>
      <w:r w:rsidRPr="00987024" w:rsidR="00A5356F">
        <w:rPr>
          <w:rFonts w:ascii="Times New Roman" w:hAnsi="Times New Roman"/>
        </w:rPr>
        <w:t>je povinný</w:t>
      </w:r>
      <w:r w:rsidRPr="00987024">
        <w:rPr>
          <w:rFonts w:ascii="Times New Roman" w:hAnsi="Times New Roman"/>
        </w:rPr>
        <w:t xml:space="preserve"> pozastaviť obchodovanie alebo vylúčiť z obchodovania deriváty uvedené v osobitnom predpise</w:t>
      </w:r>
      <w:r w:rsidRPr="00987024" w:rsidR="00207FB1">
        <w:rPr>
          <w:rFonts w:ascii="Times New Roman" w:hAnsi="Times New Roman"/>
        </w:rPr>
        <w:t>,</w:t>
      </w:r>
      <w:r w:rsidRPr="00987024" w:rsidR="00FF52D7">
        <w:rPr>
          <w:rFonts w:ascii="Times New Roman" w:hAnsi="Times New Roman"/>
          <w:vertAlign w:val="superscript"/>
        </w:rPr>
        <w:t>56a</w:t>
      </w:r>
      <w:r w:rsidRPr="00987024">
        <w:rPr>
          <w:rFonts w:ascii="Times New Roman" w:hAnsi="Times New Roman"/>
        </w:rPr>
        <w:t xml:space="preserve">) ktoré súvisia s týmto finančným nástrojom alebo pre ktoré je tento finančný nástroj referenciou, ak je to potrebné na podporu cieľov pozastavenia alebo vylúčenia podkladového finančného nástroja. </w:t>
      </w:r>
      <w:r w:rsidRPr="00987024" w:rsidR="000F79FC">
        <w:rPr>
          <w:rFonts w:ascii="Times New Roman" w:hAnsi="Times New Roman"/>
        </w:rPr>
        <w:t>Burza alebo o</w:t>
      </w:r>
      <w:r w:rsidRPr="00987024">
        <w:rPr>
          <w:rFonts w:ascii="Times New Roman" w:hAnsi="Times New Roman"/>
        </w:rPr>
        <w:t xml:space="preserve">bchodník s cennými papiermi </w:t>
      </w:r>
      <w:r w:rsidRPr="00987024" w:rsidR="00631878">
        <w:rPr>
          <w:rFonts w:ascii="Times New Roman" w:hAnsi="Times New Roman"/>
        </w:rPr>
        <w:t>organizujúci</w:t>
      </w:r>
      <w:r w:rsidRPr="00987024">
        <w:rPr>
          <w:rFonts w:ascii="Times New Roman" w:hAnsi="Times New Roman"/>
        </w:rPr>
        <w:t xml:space="preserve"> mnohostranný obchodný systém alebo organizovaný obchodný systém zverejn</w:t>
      </w:r>
      <w:r w:rsidRPr="00987024" w:rsidR="00627547">
        <w:rPr>
          <w:rFonts w:ascii="Times New Roman" w:hAnsi="Times New Roman"/>
        </w:rPr>
        <w:t>ia</w:t>
      </w:r>
      <w:r w:rsidRPr="00987024">
        <w:rPr>
          <w:rFonts w:ascii="Times New Roman" w:hAnsi="Times New Roman"/>
        </w:rPr>
        <w:t xml:space="preserve"> svoje rozhodnutie o pozastavení alebo vylúčení finančného nástroja a akéhokoľvek súvisiaceho derivátu a oznámi príslušné rozhodnutia Národnej banke Slovenska.   </w:t>
      </w:r>
    </w:p>
    <w:p w:rsidR="00C60DDF" w:rsidRPr="00987024" w:rsidP="00E85650">
      <w:pPr>
        <w:bidi w:val="0"/>
        <w:ind w:left="708"/>
        <w:jc w:val="both"/>
        <w:rPr>
          <w:rFonts w:ascii="Times New Roman" w:hAnsi="Times New Roman"/>
        </w:rPr>
      </w:pPr>
    </w:p>
    <w:p w:rsidR="00D35B83" w:rsidRPr="00987024" w:rsidP="00501B54">
      <w:pPr>
        <w:pStyle w:val="ListParagraph"/>
        <w:numPr>
          <w:numId w:val="25"/>
        </w:numPr>
        <w:bidi w:val="0"/>
        <w:ind w:left="1132" w:hanging="424"/>
        <w:jc w:val="both"/>
        <w:rPr>
          <w:rFonts w:ascii="Times New Roman" w:hAnsi="Times New Roman"/>
        </w:rPr>
      </w:pPr>
      <w:r w:rsidRPr="00987024">
        <w:rPr>
          <w:rFonts w:ascii="Times New Roman" w:hAnsi="Times New Roman"/>
        </w:rPr>
        <w:t xml:space="preserve">Národná banka Slovenska </w:t>
      </w:r>
      <w:r w:rsidRPr="00987024" w:rsidR="00106A92">
        <w:rPr>
          <w:rFonts w:ascii="Times New Roman" w:hAnsi="Times New Roman"/>
        </w:rPr>
        <w:t>uloží</w:t>
      </w:r>
      <w:r w:rsidRPr="00987024" w:rsidR="00C60DDF">
        <w:rPr>
          <w:rFonts w:ascii="Times New Roman" w:hAnsi="Times New Roman"/>
        </w:rPr>
        <w:t>,</w:t>
      </w:r>
      <w:r w:rsidRPr="00987024">
        <w:rPr>
          <w:rFonts w:ascii="Times New Roman" w:hAnsi="Times New Roman"/>
        </w:rPr>
        <w:t xml:space="preserve"> aby </w:t>
      </w:r>
      <w:r w:rsidRPr="00987024" w:rsidR="00FF52D7">
        <w:rPr>
          <w:rFonts w:ascii="Times New Roman" w:hAnsi="Times New Roman"/>
        </w:rPr>
        <w:t>r</w:t>
      </w:r>
      <w:r w:rsidRPr="00987024">
        <w:rPr>
          <w:rFonts w:ascii="Times New Roman" w:hAnsi="Times New Roman"/>
        </w:rPr>
        <w:t xml:space="preserve">egulované trhy, </w:t>
      </w:r>
      <w:r w:rsidRPr="00987024" w:rsidR="00FF52D7">
        <w:rPr>
          <w:rFonts w:ascii="Times New Roman" w:hAnsi="Times New Roman"/>
        </w:rPr>
        <w:t xml:space="preserve">iné </w:t>
      </w:r>
      <w:r w:rsidRPr="00987024">
        <w:rPr>
          <w:rFonts w:ascii="Times New Roman" w:hAnsi="Times New Roman"/>
        </w:rPr>
        <w:t xml:space="preserve">mnohostranné obchodné systémy, </w:t>
      </w:r>
      <w:r w:rsidRPr="00987024" w:rsidR="00FF52D7">
        <w:rPr>
          <w:rFonts w:ascii="Times New Roman" w:hAnsi="Times New Roman"/>
        </w:rPr>
        <w:t xml:space="preserve">iné </w:t>
      </w:r>
      <w:r w:rsidRPr="00987024">
        <w:rPr>
          <w:rFonts w:ascii="Times New Roman" w:hAnsi="Times New Roman"/>
        </w:rPr>
        <w:t>organizované obchodné systémy a</w:t>
      </w:r>
      <w:r w:rsidRPr="00987024" w:rsidR="00FF52D7">
        <w:rPr>
          <w:rFonts w:ascii="Times New Roman" w:hAnsi="Times New Roman"/>
        </w:rPr>
        <w:t> </w:t>
      </w:r>
      <w:r w:rsidRPr="00987024">
        <w:rPr>
          <w:rFonts w:ascii="Times New Roman" w:hAnsi="Times New Roman"/>
        </w:rPr>
        <w:t>systematickí internalizátori,</w:t>
      </w:r>
      <w:r w:rsidRPr="00987024" w:rsidR="00106A92">
        <w:rPr>
          <w:rFonts w:ascii="Times New Roman" w:hAnsi="Times New Roman"/>
        </w:rPr>
        <w:t xml:space="preserve"> ktor</w:t>
      </w:r>
      <w:r w:rsidRPr="00987024" w:rsidR="00F34DD9">
        <w:rPr>
          <w:rFonts w:ascii="Times New Roman" w:hAnsi="Times New Roman"/>
        </w:rPr>
        <w:t>í</w:t>
      </w:r>
      <w:r w:rsidRPr="00987024" w:rsidR="00106A92">
        <w:rPr>
          <w:rFonts w:ascii="Times New Roman" w:hAnsi="Times New Roman"/>
        </w:rPr>
        <w:t xml:space="preserve"> podliehajú jej dohľadu a</w:t>
      </w:r>
      <w:r w:rsidRPr="00987024">
        <w:rPr>
          <w:rFonts w:ascii="Times New Roman" w:hAnsi="Times New Roman"/>
        </w:rPr>
        <w:t xml:space="preserve"> na ktorých sa obchoduje s tým istým finančným nástrojom alebo derivátmi uvedenými v osobitnom predpise</w:t>
      </w:r>
      <w:r w:rsidRPr="00987024" w:rsidR="00207FB1">
        <w:rPr>
          <w:rFonts w:ascii="Times New Roman" w:hAnsi="Times New Roman"/>
        </w:rPr>
        <w:t>,</w:t>
      </w:r>
      <w:r w:rsidRPr="00987024" w:rsidR="00FF52D7">
        <w:rPr>
          <w:rFonts w:ascii="Times New Roman" w:hAnsi="Times New Roman"/>
          <w:vertAlign w:val="superscript"/>
        </w:rPr>
        <w:t>56a</w:t>
      </w:r>
      <w:r w:rsidRPr="00987024">
        <w:rPr>
          <w:rFonts w:ascii="Times New Roman" w:hAnsi="Times New Roman"/>
        </w:rPr>
        <w:t xml:space="preserve">) ktoré súvisia s týmto finančným nástrojom alebo pre ktoré je tento finančný nástroj referenciou, tiež pozastavili obchodovanie </w:t>
      </w:r>
      <w:r w:rsidRPr="00987024" w:rsidR="00106A92">
        <w:rPr>
          <w:rFonts w:ascii="Times New Roman" w:hAnsi="Times New Roman"/>
        </w:rPr>
        <w:t xml:space="preserve">s tým istým </w:t>
      </w:r>
      <w:r w:rsidRPr="00987024">
        <w:rPr>
          <w:rFonts w:ascii="Times New Roman" w:hAnsi="Times New Roman"/>
        </w:rPr>
        <w:t xml:space="preserve">finančným nástrojom </w:t>
      </w:r>
      <w:r w:rsidRPr="00987024" w:rsidR="00106A92">
        <w:rPr>
          <w:rFonts w:ascii="Times New Roman" w:hAnsi="Times New Roman"/>
        </w:rPr>
        <w:t xml:space="preserve">ako podľa odseku </w:t>
      </w:r>
      <w:r w:rsidRPr="00987024" w:rsidR="00662C94">
        <w:rPr>
          <w:rFonts w:ascii="Times New Roman" w:hAnsi="Times New Roman"/>
        </w:rPr>
        <w:t>1</w:t>
      </w:r>
      <w:r w:rsidRPr="00987024" w:rsidR="00106A92">
        <w:rPr>
          <w:rFonts w:ascii="Times New Roman" w:hAnsi="Times New Roman"/>
        </w:rPr>
        <w:t xml:space="preserve"> </w:t>
      </w:r>
      <w:r w:rsidRPr="00987024">
        <w:rPr>
          <w:rFonts w:ascii="Times New Roman" w:hAnsi="Times New Roman"/>
        </w:rPr>
        <w:t>alebo derivátmi alebo vylúčili tento finančný nástroj alebo deriváty z obchodovania, ak je pozastavenie alebo vylúčenie spôsobené podozrením zo zneužívania trhu, ponukou na prevzatie alebo nezverejnením dôverných informácií o emitentovi alebo o finančnom nástroji v rozpore s osobitným predpisom</w:t>
      </w:r>
      <w:r w:rsidRPr="00987024" w:rsidR="00627547">
        <w:rPr>
          <w:rFonts w:ascii="Times New Roman" w:hAnsi="Times New Roman"/>
        </w:rPr>
        <w:t>;</w:t>
      </w:r>
      <w:r w:rsidRPr="00987024" w:rsidR="00FF52D7">
        <w:rPr>
          <w:rFonts w:ascii="Times New Roman" w:hAnsi="Times New Roman"/>
          <w:vertAlign w:val="superscript"/>
        </w:rPr>
        <w:t>58</w:t>
      </w:r>
      <w:r w:rsidRPr="00987024">
        <w:rPr>
          <w:rFonts w:ascii="Times New Roman" w:hAnsi="Times New Roman"/>
        </w:rPr>
        <w:t xml:space="preserve">) </w:t>
      </w:r>
      <w:r w:rsidRPr="00987024" w:rsidR="00627547">
        <w:rPr>
          <w:rFonts w:ascii="Times New Roman" w:hAnsi="Times New Roman"/>
        </w:rPr>
        <w:t>to neplatí, ak</w:t>
      </w:r>
      <w:r w:rsidRPr="00987024">
        <w:rPr>
          <w:rFonts w:ascii="Times New Roman" w:hAnsi="Times New Roman"/>
        </w:rPr>
        <w:t xml:space="preserve"> by takéto pozastavenie alebo vylúčenie mohlo spôsobiť závažné poškodenie záujmov investorov alebo riadneho fungovania trhu.</w:t>
      </w:r>
    </w:p>
    <w:p w:rsidR="00FB4233" w:rsidRPr="00987024" w:rsidP="00E85650">
      <w:pPr>
        <w:suppressAutoHyphens/>
        <w:bidi w:val="0"/>
        <w:ind w:left="708"/>
        <w:jc w:val="both"/>
        <w:rPr>
          <w:rFonts w:ascii="Times New Roman" w:hAnsi="Times New Roman"/>
        </w:rPr>
      </w:pPr>
    </w:p>
    <w:p w:rsidR="00D35B83" w:rsidRPr="00987024" w:rsidP="00501B54">
      <w:pPr>
        <w:pStyle w:val="ListParagraph"/>
        <w:numPr>
          <w:numId w:val="25"/>
        </w:numPr>
        <w:suppressAutoHyphens/>
        <w:bidi w:val="0"/>
        <w:ind w:left="1132" w:hanging="424"/>
        <w:jc w:val="both"/>
        <w:rPr>
          <w:rFonts w:ascii="Times New Roman" w:hAnsi="Times New Roman"/>
        </w:rPr>
      </w:pPr>
      <w:r w:rsidRPr="00987024" w:rsidR="00932ED4">
        <w:rPr>
          <w:rFonts w:ascii="Times New Roman" w:hAnsi="Times New Roman"/>
        </w:rPr>
        <w:t xml:space="preserve">Národná banka Slovenska rozhodnutie podľa odsekov 1 a 2 oznámi Európskemu orgánu dohľadu (Európskemu orgánu pre cenné papiere a trhy) a ostatným príslušným orgánom členských štátov.  </w:t>
      </w:r>
      <w:r w:rsidRPr="00987024">
        <w:rPr>
          <w:rFonts w:ascii="Times New Roman" w:hAnsi="Times New Roman"/>
        </w:rPr>
        <w:t>Národná banka Slovenska rozhodnutie podľa odsek</w:t>
      </w:r>
      <w:r w:rsidRPr="00987024" w:rsidR="00932ED4">
        <w:rPr>
          <w:rFonts w:ascii="Times New Roman" w:hAnsi="Times New Roman"/>
        </w:rPr>
        <w:t xml:space="preserve">u 3 </w:t>
      </w:r>
      <w:r w:rsidRPr="00987024">
        <w:rPr>
          <w:rFonts w:ascii="Times New Roman" w:hAnsi="Times New Roman"/>
        </w:rPr>
        <w:t xml:space="preserve">ihneď zverejní a oznámi Európskemu orgánu dohľadu (Európskemu orgánu pre cenné papiere a trhy) a príslušným orgánom ostatných členských štátov. </w:t>
      </w:r>
    </w:p>
    <w:p w:rsidR="00FB4233" w:rsidRPr="00987024" w:rsidP="00E85650">
      <w:pPr>
        <w:bidi w:val="0"/>
        <w:ind w:left="708"/>
        <w:jc w:val="both"/>
        <w:rPr>
          <w:rFonts w:ascii="Times New Roman" w:hAnsi="Times New Roman"/>
        </w:rPr>
      </w:pPr>
    </w:p>
    <w:p w:rsidR="00D35B83" w:rsidRPr="00987024" w:rsidP="00501B54">
      <w:pPr>
        <w:pStyle w:val="ListParagraph"/>
        <w:numPr>
          <w:numId w:val="25"/>
        </w:numPr>
        <w:bidi w:val="0"/>
        <w:ind w:left="1132" w:hanging="424"/>
        <w:jc w:val="both"/>
        <w:rPr>
          <w:rFonts w:ascii="Times New Roman" w:hAnsi="Times New Roman"/>
        </w:rPr>
      </w:pPr>
      <w:r w:rsidRPr="00987024" w:rsidR="00106A92">
        <w:rPr>
          <w:rFonts w:ascii="Times New Roman" w:hAnsi="Times New Roman"/>
        </w:rPr>
        <w:t xml:space="preserve">Ak </w:t>
      </w:r>
      <w:r w:rsidRPr="00987024">
        <w:rPr>
          <w:rFonts w:ascii="Times New Roman" w:hAnsi="Times New Roman"/>
        </w:rPr>
        <w:t>Národná banka Slovenska dostala oznámenie podľa odseku 4</w:t>
      </w:r>
      <w:r w:rsidRPr="00987024" w:rsidR="003D577C">
        <w:rPr>
          <w:rFonts w:ascii="Times New Roman" w:hAnsi="Times New Roman"/>
        </w:rPr>
        <w:t xml:space="preserve"> od príslušného orgánu iného členského štátu</w:t>
      </w:r>
      <w:r w:rsidRPr="00987024">
        <w:rPr>
          <w:rFonts w:ascii="Times New Roman" w:hAnsi="Times New Roman"/>
        </w:rPr>
        <w:t xml:space="preserve">, </w:t>
      </w:r>
      <w:r w:rsidRPr="00987024" w:rsidR="00106A92">
        <w:rPr>
          <w:rFonts w:ascii="Times New Roman" w:hAnsi="Times New Roman"/>
        </w:rPr>
        <w:t xml:space="preserve">uloží </w:t>
      </w:r>
      <w:r w:rsidRPr="00987024">
        <w:rPr>
          <w:rFonts w:ascii="Times New Roman" w:hAnsi="Times New Roman"/>
        </w:rPr>
        <w:t>regulovan</w:t>
      </w:r>
      <w:r w:rsidRPr="00987024" w:rsidR="00106A92">
        <w:rPr>
          <w:rFonts w:ascii="Times New Roman" w:hAnsi="Times New Roman"/>
        </w:rPr>
        <w:t>ým</w:t>
      </w:r>
      <w:r w:rsidRPr="00987024">
        <w:rPr>
          <w:rFonts w:ascii="Times New Roman" w:hAnsi="Times New Roman"/>
        </w:rPr>
        <w:t xml:space="preserve"> trh</w:t>
      </w:r>
      <w:r w:rsidRPr="00987024" w:rsidR="00106A92">
        <w:rPr>
          <w:rFonts w:ascii="Times New Roman" w:hAnsi="Times New Roman"/>
        </w:rPr>
        <w:t>om</w:t>
      </w:r>
      <w:r w:rsidRPr="00987024">
        <w:rPr>
          <w:rFonts w:ascii="Times New Roman" w:hAnsi="Times New Roman"/>
        </w:rPr>
        <w:t>, in</w:t>
      </w:r>
      <w:r w:rsidRPr="00987024" w:rsidR="00106A92">
        <w:rPr>
          <w:rFonts w:ascii="Times New Roman" w:hAnsi="Times New Roman"/>
        </w:rPr>
        <w:t>ým</w:t>
      </w:r>
      <w:r w:rsidRPr="00987024">
        <w:rPr>
          <w:rFonts w:ascii="Times New Roman" w:hAnsi="Times New Roman"/>
        </w:rPr>
        <w:t xml:space="preserve"> mnohostrann</w:t>
      </w:r>
      <w:r w:rsidRPr="00987024" w:rsidR="00106A92">
        <w:rPr>
          <w:rFonts w:ascii="Times New Roman" w:hAnsi="Times New Roman"/>
        </w:rPr>
        <w:t xml:space="preserve">ým </w:t>
      </w:r>
      <w:r w:rsidRPr="00987024">
        <w:rPr>
          <w:rFonts w:ascii="Times New Roman" w:hAnsi="Times New Roman"/>
        </w:rPr>
        <w:t>obchodn</w:t>
      </w:r>
      <w:r w:rsidRPr="00987024" w:rsidR="00106A92">
        <w:rPr>
          <w:rFonts w:ascii="Times New Roman" w:hAnsi="Times New Roman"/>
        </w:rPr>
        <w:t>ým</w:t>
      </w:r>
      <w:r w:rsidRPr="00987024">
        <w:rPr>
          <w:rFonts w:ascii="Times New Roman" w:hAnsi="Times New Roman"/>
        </w:rPr>
        <w:t xml:space="preserve"> systém</w:t>
      </w:r>
      <w:r w:rsidRPr="00987024" w:rsidR="00106A92">
        <w:rPr>
          <w:rFonts w:ascii="Times New Roman" w:hAnsi="Times New Roman"/>
        </w:rPr>
        <w:t>om</w:t>
      </w:r>
      <w:r w:rsidRPr="00987024">
        <w:rPr>
          <w:rFonts w:ascii="Times New Roman" w:hAnsi="Times New Roman"/>
        </w:rPr>
        <w:t xml:space="preserve">, </w:t>
      </w:r>
      <w:r w:rsidRPr="00987024" w:rsidR="00106A92">
        <w:rPr>
          <w:rFonts w:ascii="Times New Roman" w:hAnsi="Times New Roman"/>
        </w:rPr>
        <w:t>i</w:t>
      </w:r>
      <w:r w:rsidRPr="00987024">
        <w:rPr>
          <w:rFonts w:ascii="Times New Roman" w:hAnsi="Times New Roman"/>
        </w:rPr>
        <w:t>n</w:t>
      </w:r>
      <w:r w:rsidRPr="00987024" w:rsidR="00106A92">
        <w:rPr>
          <w:rFonts w:ascii="Times New Roman" w:hAnsi="Times New Roman"/>
        </w:rPr>
        <w:t>ým</w:t>
      </w:r>
      <w:r w:rsidRPr="00987024">
        <w:rPr>
          <w:rFonts w:ascii="Times New Roman" w:hAnsi="Times New Roman"/>
        </w:rPr>
        <w:t xml:space="preserve"> organizovan</w:t>
      </w:r>
      <w:r w:rsidRPr="00987024" w:rsidR="00106A92">
        <w:rPr>
          <w:rFonts w:ascii="Times New Roman" w:hAnsi="Times New Roman"/>
        </w:rPr>
        <w:t>ým</w:t>
      </w:r>
      <w:r w:rsidRPr="00987024">
        <w:rPr>
          <w:rFonts w:ascii="Times New Roman" w:hAnsi="Times New Roman"/>
        </w:rPr>
        <w:t xml:space="preserve"> obchodn</w:t>
      </w:r>
      <w:r w:rsidRPr="00987024" w:rsidR="00106A92">
        <w:rPr>
          <w:rFonts w:ascii="Times New Roman" w:hAnsi="Times New Roman"/>
        </w:rPr>
        <w:t>ým</w:t>
      </w:r>
      <w:r w:rsidRPr="00987024">
        <w:rPr>
          <w:rFonts w:ascii="Times New Roman" w:hAnsi="Times New Roman"/>
        </w:rPr>
        <w:t xml:space="preserve"> systém</w:t>
      </w:r>
      <w:r w:rsidRPr="00987024" w:rsidR="00106A92">
        <w:rPr>
          <w:rFonts w:ascii="Times New Roman" w:hAnsi="Times New Roman"/>
        </w:rPr>
        <w:t>om</w:t>
      </w:r>
      <w:r w:rsidRPr="00987024">
        <w:rPr>
          <w:rFonts w:ascii="Times New Roman" w:hAnsi="Times New Roman"/>
        </w:rPr>
        <w:t xml:space="preserve"> a systematick</w:t>
      </w:r>
      <w:r w:rsidRPr="00987024" w:rsidR="00106A92">
        <w:rPr>
          <w:rFonts w:ascii="Times New Roman" w:hAnsi="Times New Roman"/>
        </w:rPr>
        <w:t>ým</w:t>
      </w:r>
      <w:r w:rsidRPr="00987024">
        <w:rPr>
          <w:rFonts w:ascii="Times New Roman" w:hAnsi="Times New Roman"/>
        </w:rPr>
        <w:t xml:space="preserve"> internalizátor</w:t>
      </w:r>
      <w:r w:rsidRPr="00987024" w:rsidR="00106A92">
        <w:rPr>
          <w:rFonts w:ascii="Times New Roman" w:hAnsi="Times New Roman"/>
        </w:rPr>
        <w:t>om</w:t>
      </w:r>
      <w:r w:rsidRPr="00987024">
        <w:rPr>
          <w:rFonts w:ascii="Times New Roman" w:hAnsi="Times New Roman"/>
        </w:rPr>
        <w:t xml:space="preserve">, ktorí spadajú do jej pôsobnosti a na ktorých sa obchoduje s tým istým finančným nástrojom alebo </w:t>
      </w:r>
      <w:r w:rsidRPr="00987024" w:rsidR="00156D6A">
        <w:rPr>
          <w:rFonts w:ascii="Times New Roman" w:hAnsi="Times New Roman"/>
        </w:rPr>
        <w:t xml:space="preserve">s </w:t>
      </w:r>
      <w:r w:rsidRPr="00987024">
        <w:rPr>
          <w:rFonts w:ascii="Times New Roman" w:hAnsi="Times New Roman"/>
        </w:rPr>
        <w:t>derivátmi uvedenými v osobitnom predpise</w:t>
      </w:r>
      <w:r w:rsidRPr="00987024" w:rsidR="00207FB1">
        <w:rPr>
          <w:rFonts w:ascii="Times New Roman" w:hAnsi="Times New Roman"/>
        </w:rPr>
        <w:t>,</w:t>
      </w:r>
      <w:r w:rsidRPr="00987024" w:rsidR="00FF52D7">
        <w:rPr>
          <w:rFonts w:ascii="Times New Roman" w:hAnsi="Times New Roman"/>
          <w:vertAlign w:val="superscript"/>
        </w:rPr>
        <w:t>56a</w:t>
      </w:r>
      <w:r w:rsidRPr="00987024">
        <w:rPr>
          <w:rFonts w:ascii="Times New Roman" w:hAnsi="Times New Roman"/>
        </w:rPr>
        <w:t>)</w:t>
      </w:r>
      <w:r w:rsidRPr="00987024" w:rsidR="008B1BEC">
        <w:rPr>
          <w:rFonts w:ascii="Times New Roman" w:hAnsi="Times New Roman"/>
        </w:rPr>
        <w:t xml:space="preserve"> </w:t>
      </w:r>
      <w:r w:rsidRPr="00987024">
        <w:rPr>
          <w:rFonts w:ascii="Times New Roman" w:hAnsi="Times New Roman"/>
        </w:rPr>
        <w:t>ktoré súvis</w:t>
      </w:r>
      <w:r w:rsidRPr="00987024" w:rsidR="008B1BEC">
        <w:rPr>
          <w:rFonts w:ascii="Times New Roman" w:hAnsi="Times New Roman"/>
        </w:rPr>
        <w:t>i</w:t>
      </w:r>
      <w:r w:rsidRPr="00987024">
        <w:rPr>
          <w:rFonts w:ascii="Times New Roman" w:hAnsi="Times New Roman"/>
        </w:rPr>
        <w:t xml:space="preserve">a s týmto finančným nástrojom alebo pre ktoré je tento finančný nástroj referenciou, </w:t>
      </w:r>
      <w:r w:rsidRPr="00987024" w:rsidR="001E1A65">
        <w:rPr>
          <w:rFonts w:ascii="Times New Roman" w:hAnsi="Times New Roman"/>
        </w:rPr>
        <w:t xml:space="preserve">aby </w:t>
      </w:r>
      <w:r w:rsidRPr="00987024">
        <w:rPr>
          <w:rFonts w:ascii="Times New Roman" w:hAnsi="Times New Roman"/>
        </w:rPr>
        <w:t xml:space="preserve">tiež pozastavili obchodovanie s týmto finančným nástrojom alebo </w:t>
      </w:r>
      <w:r w:rsidRPr="00987024" w:rsidR="00156D6A">
        <w:rPr>
          <w:rFonts w:ascii="Times New Roman" w:hAnsi="Times New Roman"/>
        </w:rPr>
        <w:t xml:space="preserve">s </w:t>
      </w:r>
      <w:r w:rsidRPr="00987024">
        <w:rPr>
          <w:rFonts w:ascii="Times New Roman" w:hAnsi="Times New Roman"/>
        </w:rPr>
        <w:t>derivátmi alebo vylúčili tento finančný nástroj alebo deriváty z obchodovania, ak je pozastavenie alebo vylúčenie spôsobené podozrením zo zne</w:t>
      </w:r>
      <w:r w:rsidRPr="00987024" w:rsidR="00FB4233">
        <w:rPr>
          <w:rFonts w:ascii="Times New Roman" w:hAnsi="Times New Roman"/>
        </w:rPr>
        <w:t>u</w:t>
      </w:r>
      <w:r w:rsidRPr="00987024">
        <w:rPr>
          <w:rFonts w:ascii="Times New Roman" w:hAnsi="Times New Roman"/>
        </w:rPr>
        <w:t>žívania trhu, ponukou na prevzatie alebo nezverejnením dôverných informácií o emitentovi alebo o finančnom nástroji v rozpore s osobitným predpisom</w:t>
      </w:r>
      <w:r w:rsidRPr="00987024" w:rsidR="00627547">
        <w:rPr>
          <w:rFonts w:ascii="Times New Roman" w:hAnsi="Times New Roman"/>
        </w:rPr>
        <w:t>;</w:t>
      </w:r>
      <w:r w:rsidRPr="00987024" w:rsidR="00FF52D7">
        <w:rPr>
          <w:rFonts w:ascii="Times New Roman" w:hAnsi="Times New Roman"/>
          <w:vertAlign w:val="superscript"/>
        </w:rPr>
        <w:t>58</w:t>
      </w:r>
      <w:r w:rsidRPr="00987024">
        <w:rPr>
          <w:rFonts w:ascii="Times New Roman" w:hAnsi="Times New Roman"/>
        </w:rPr>
        <w:t>)</w:t>
      </w:r>
      <w:r w:rsidRPr="00987024" w:rsidR="00627547">
        <w:rPr>
          <w:rFonts w:ascii="Times New Roman" w:hAnsi="Times New Roman"/>
        </w:rPr>
        <w:t xml:space="preserve"> to neplatí, ak</w:t>
      </w:r>
      <w:r w:rsidRPr="00987024" w:rsidR="00106A92">
        <w:rPr>
          <w:rFonts w:ascii="Times New Roman" w:hAnsi="Times New Roman"/>
        </w:rPr>
        <w:t xml:space="preserve"> </w:t>
      </w:r>
      <w:r w:rsidRPr="00987024">
        <w:rPr>
          <w:rFonts w:ascii="Times New Roman" w:hAnsi="Times New Roman"/>
        </w:rPr>
        <w:t xml:space="preserve">by takéto pozastavenie alebo vylúčenie mohlo spôsobiť závažné poškodenie záujmov investorov alebo riadneho fungovania trhu. </w:t>
      </w:r>
    </w:p>
    <w:p w:rsidR="00FB4233" w:rsidRPr="00987024" w:rsidP="00E85650">
      <w:pPr>
        <w:bidi w:val="0"/>
        <w:ind w:left="708"/>
        <w:jc w:val="both"/>
        <w:rPr>
          <w:rFonts w:ascii="Times New Roman" w:hAnsi="Times New Roman"/>
        </w:rPr>
      </w:pPr>
    </w:p>
    <w:p w:rsidR="00D35B83" w:rsidRPr="00987024" w:rsidP="00501B54">
      <w:pPr>
        <w:pStyle w:val="ListParagraph"/>
        <w:numPr>
          <w:numId w:val="25"/>
        </w:numPr>
        <w:bidi w:val="0"/>
        <w:ind w:left="1132" w:hanging="424"/>
        <w:jc w:val="both"/>
        <w:rPr>
          <w:rFonts w:ascii="Times New Roman" w:hAnsi="Times New Roman"/>
        </w:rPr>
      </w:pPr>
      <w:r w:rsidRPr="00987024">
        <w:rPr>
          <w:rFonts w:ascii="Times New Roman" w:hAnsi="Times New Roman"/>
        </w:rPr>
        <w:t xml:space="preserve">Ak Národná banka Slovenska dostala oznámenie podľa odseku 4 od príslušného orgánu iného členského štátu, oznámi svoje rozhodnutie Európskemu orgánu dohľadu (Európskemu orgánu pre cenné papiere a trhy) a ostatným príslušným orgánom, pričom </w:t>
      </w:r>
      <w:r w:rsidRPr="00987024" w:rsidR="00F34DD9">
        <w:rPr>
          <w:rFonts w:ascii="Times New Roman" w:hAnsi="Times New Roman"/>
        </w:rPr>
        <w:t>v rozhodnutí uvedie</w:t>
      </w:r>
      <w:r w:rsidRPr="00987024">
        <w:rPr>
          <w:rFonts w:ascii="Times New Roman" w:hAnsi="Times New Roman"/>
        </w:rPr>
        <w:t xml:space="preserve"> vysvetlenie, ak sa rozhodla nepozastaviť obchodovanie s finančným nástrojom alebo ho nevylúčiť z obchodovania alebo nepozastaviť obchodovanie s derivátmi alebo nevylúčiť z obchodovania deriváty uvedené v osobitnom predpise</w:t>
      </w:r>
      <w:r w:rsidRPr="00987024" w:rsidR="00207FB1">
        <w:rPr>
          <w:rFonts w:ascii="Times New Roman" w:hAnsi="Times New Roman"/>
        </w:rPr>
        <w:t>,</w:t>
      </w:r>
      <w:r w:rsidRPr="00987024" w:rsidR="00FF52D7">
        <w:rPr>
          <w:rFonts w:ascii="Times New Roman" w:hAnsi="Times New Roman"/>
          <w:vertAlign w:val="superscript"/>
        </w:rPr>
        <w:t>56a</w:t>
      </w:r>
      <w:r w:rsidRPr="00987024">
        <w:rPr>
          <w:rFonts w:ascii="Times New Roman" w:hAnsi="Times New Roman"/>
        </w:rPr>
        <w:t>) ktoré súvisia s týmto finančným nástrojom alebo pre ktoré je tento finančný nástroj referenciou.</w:t>
      </w:r>
    </w:p>
    <w:p w:rsidR="00FB4233" w:rsidRPr="00987024" w:rsidP="00E85650">
      <w:pPr>
        <w:bidi w:val="0"/>
        <w:ind w:left="708"/>
        <w:jc w:val="both"/>
        <w:rPr>
          <w:rFonts w:ascii="Times New Roman" w:hAnsi="Times New Roman"/>
        </w:rPr>
      </w:pPr>
    </w:p>
    <w:p w:rsidR="00D35B83" w:rsidRPr="00987024" w:rsidP="00501B54">
      <w:pPr>
        <w:pStyle w:val="ListParagraph"/>
        <w:numPr>
          <w:numId w:val="25"/>
        </w:numPr>
        <w:bidi w:val="0"/>
        <w:ind w:left="1132" w:hanging="424"/>
        <w:jc w:val="both"/>
        <w:rPr>
          <w:rFonts w:ascii="Times New Roman" w:hAnsi="Times New Roman"/>
        </w:rPr>
      </w:pPr>
      <w:r w:rsidRPr="00987024" w:rsidR="00C5632C">
        <w:rPr>
          <w:rFonts w:ascii="Times New Roman" w:hAnsi="Times New Roman"/>
        </w:rPr>
        <w:t>Ustanovenia odsekov 1 až 6 sa uplatnia</w:t>
      </w:r>
      <w:r w:rsidRPr="00987024" w:rsidR="00932ED4">
        <w:rPr>
          <w:rFonts w:ascii="Times New Roman" w:hAnsi="Times New Roman"/>
        </w:rPr>
        <w:t>,</w:t>
      </w:r>
      <w:r w:rsidRPr="00987024" w:rsidR="00C5632C">
        <w:rPr>
          <w:rFonts w:ascii="Times New Roman" w:hAnsi="Times New Roman"/>
        </w:rPr>
        <w:t xml:space="preserve"> </w:t>
      </w:r>
      <w:r w:rsidRPr="00987024">
        <w:rPr>
          <w:rFonts w:ascii="Times New Roman" w:hAnsi="Times New Roman"/>
        </w:rPr>
        <w:t xml:space="preserve">aj </w:t>
      </w:r>
      <w:r w:rsidRPr="00987024" w:rsidR="00FB4233">
        <w:rPr>
          <w:rFonts w:ascii="Times New Roman" w:hAnsi="Times New Roman"/>
        </w:rPr>
        <w:t>ak</w:t>
      </w:r>
      <w:r w:rsidRPr="00987024">
        <w:rPr>
          <w:rFonts w:ascii="Times New Roman" w:hAnsi="Times New Roman"/>
        </w:rPr>
        <w:t xml:space="preserve"> sa </w:t>
      </w:r>
      <w:r w:rsidRPr="00987024" w:rsidR="00DD499B">
        <w:rPr>
          <w:rFonts w:ascii="Times New Roman" w:hAnsi="Times New Roman"/>
        </w:rPr>
        <w:t xml:space="preserve">zrušilo </w:t>
      </w:r>
      <w:r w:rsidRPr="00987024">
        <w:rPr>
          <w:rFonts w:ascii="Times New Roman" w:hAnsi="Times New Roman"/>
        </w:rPr>
        <w:t xml:space="preserve">pozastavenie obchodovania s finančným nástrojom alebo </w:t>
      </w:r>
      <w:r w:rsidRPr="00987024" w:rsidR="00156D6A">
        <w:rPr>
          <w:rFonts w:ascii="Times New Roman" w:hAnsi="Times New Roman"/>
        </w:rPr>
        <w:t xml:space="preserve">s </w:t>
      </w:r>
      <w:r w:rsidRPr="00987024">
        <w:rPr>
          <w:rFonts w:ascii="Times New Roman" w:hAnsi="Times New Roman"/>
        </w:rPr>
        <w:t>derivátmi uvedenými v osobitnom predpise</w:t>
      </w:r>
      <w:r w:rsidRPr="00987024" w:rsidR="00207FB1">
        <w:rPr>
          <w:rFonts w:ascii="Times New Roman" w:hAnsi="Times New Roman"/>
        </w:rPr>
        <w:t>,</w:t>
      </w:r>
      <w:r w:rsidRPr="00987024" w:rsidR="00FF52D7">
        <w:rPr>
          <w:rFonts w:ascii="Times New Roman" w:hAnsi="Times New Roman"/>
          <w:vertAlign w:val="superscript"/>
        </w:rPr>
        <w:t>56a</w:t>
      </w:r>
      <w:r w:rsidRPr="00987024">
        <w:rPr>
          <w:rFonts w:ascii="Times New Roman" w:hAnsi="Times New Roman"/>
        </w:rPr>
        <w:t>) ktoré súvisia s týmto finančným nástrojom alebo pre ktoré je tento finančný nástroj referenciou.</w:t>
      </w:r>
    </w:p>
    <w:p w:rsidR="00FB4233" w:rsidRPr="00987024" w:rsidP="00E85650">
      <w:pPr>
        <w:tabs>
          <w:tab w:val="left" w:pos="0"/>
        </w:tabs>
        <w:bidi w:val="0"/>
        <w:ind w:left="708"/>
        <w:jc w:val="both"/>
        <w:rPr>
          <w:rFonts w:ascii="Times New Roman" w:hAnsi="Times New Roman"/>
        </w:rPr>
      </w:pPr>
    </w:p>
    <w:p w:rsidR="00D35B83" w:rsidRPr="00987024" w:rsidP="00501B54">
      <w:pPr>
        <w:pStyle w:val="ListParagraph"/>
        <w:numPr>
          <w:numId w:val="25"/>
        </w:numPr>
        <w:tabs>
          <w:tab w:val="left" w:pos="0"/>
        </w:tabs>
        <w:bidi w:val="0"/>
        <w:ind w:left="1132" w:hanging="424"/>
        <w:jc w:val="both"/>
        <w:rPr>
          <w:rFonts w:ascii="Times New Roman" w:hAnsi="Times New Roman"/>
        </w:rPr>
      </w:pPr>
      <w:r w:rsidRPr="00987024" w:rsidR="00C5632C">
        <w:rPr>
          <w:rFonts w:ascii="Times New Roman" w:hAnsi="Times New Roman"/>
        </w:rPr>
        <w:t xml:space="preserve">Oznámenie podľa odsekov 4 až 6 </w:t>
      </w:r>
      <w:r w:rsidRPr="00987024">
        <w:rPr>
          <w:rFonts w:ascii="Times New Roman" w:hAnsi="Times New Roman"/>
        </w:rPr>
        <w:t>sa uplatňuje</w:t>
      </w:r>
      <w:r w:rsidRPr="00987024" w:rsidR="00932ED4">
        <w:rPr>
          <w:rFonts w:ascii="Times New Roman" w:hAnsi="Times New Roman"/>
        </w:rPr>
        <w:t>,</w:t>
      </w:r>
      <w:r w:rsidRPr="00987024">
        <w:rPr>
          <w:rFonts w:ascii="Times New Roman" w:hAnsi="Times New Roman"/>
        </w:rPr>
        <w:t xml:space="preserve"> aj </w:t>
      </w:r>
      <w:r w:rsidRPr="00987024" w:rsidR="00FB4233">
        <w:rPr>
          <w:rFonts w:ascii="Times New Roman" w:hAnsi="Times New Roman"/>
        </w:rPr>
        <w:t>ak</w:t>
      </w:r>
      <w:r w:rsidRPr="00987024">
        <w:rPr>
          <w:rFonts w:ascii="Times New Roman" w:hAnsi="Times New Roman"/>
        </w:rPr>
        <w:t xml:space="preserve"> rozhodnutie o pozastavení obchodovania s finančným nástrojom alebo </w:t>
      </w:r>
      <w:r w:rsidRPr="00987024" w:rsidR="00156D6A">
        <w:rPr>
          <w:rFonts w:ascii="Times New Roman" w:hAnsi="Times New Roman"/>
        </w:rPr>
        <w:t xml:space="preserve">o </w:t>
      </w:r>
      <w:r w:rsidRPr="00987024">
        <w:rPr>
          <w:rFonts w:ascii="Times New Roman" w:hAnsi="Times New Roman"/>
        </w:rPr>
        <w:t xml:space="preserve">vylúčení finančného nástroja z obchodovania, alebo </w:t>
      </w:r>
      <w:r w:rsidRPr="00987024" w:rsidR="00156D6A">
        <w:rPr>
          <w:rFonts w:ascii="Times New Roman" w:hAnsi="Times New Roman"/>
        </w:rPr>
        <w:t xml:space="preserve">o </w:t>
      </w:r>
      <w:r w:rsidRPr="00987024">
        <w:rPr>
          <w:rFonts w:ascii="Times New Roman" w:hAnsi="Times New Roman"/>
        </w:rPr>
        <w:t xml:space="preserve">pozastavení obchodovania s derivátmi alebo </w:t>
      </w:r>
      <w:r w:rsidRPr="00987024" w:rsidR="00156D6A">
        <w:rPr>
          <w:rFonts w:ascii="Times New Roman" w:hAnsi="Times New Roman"/>
        </w:rPr>
        <w:t xml:space="preserve">o </w:t>
      </w:r>
      <w:r w:rsidRPr="00987024">
        <w:rPr>
          <w:rFonts w:ascii="Times New Roman" w:hAnsi="Times New Roman"/>
        </w:rPr>
        <w:t xml:space="preserve">vylúčení z obchodovania </w:t>
      </w:r>
      <w:r w:rsidRPr="00987024" w:rsidR="00932ED4">
        <w:rPr>
          <w:rFonts w:ascii="Times New Roman" w:hAnsi="Times New Roman"/>
        </w:rPr>
        <w:t xml:space="preserve">derivátov </w:t>
      </w:r>
      <w:r w:rsidRPr="00987024">
        <w:rPr>
          <w:rFonts w:ascii="Times New Roman" w:hAnsi="Times New Roman"/>
        </w:rPr>
        <w:t>uvedených v osobitnom predpise</w:t>
      </w:r>
      <w:r w:rsidRPr="00987024" w:rsidR="00207FB1">
        <w:rPr>
          <w:rFonts w:ascii="Times New Roman" w:hAnsi="Times New Roman"/>
        </w:rPr>
        <w:t>,</w:t>
      </w:r>
      <w:r w:rsidRPr="00987024" w:rsidR="00FF52D7">
        <w:rPr>
          <w:rFonts w:ascii="Times New Roman" w:hAnsi="Times New Roman"/>
          <w:vertAlign w:val="superscript"/>
        </w:rPr>
        <w:t>56a</w:t>
      </w:r>
      <w:r w:rsidRPr="00987024">
        <w:rPr>
          <w:rFonts w:ascii="Times New Roman" w:hAnsi="Times New Roman"/>
        </w:rPr>
        <w:t xml:space="preserve">) ktoré súvisia s týmto finančným nástrojom alebo pre ktoré je tento finančný nástroj referenciou, prijme Národná banka Slovenska podľa § 63 ods. 1.  </w:t>
      </w:r>
    </w:p>
    <w:p w:rsidR="00D35B83" w:rsidRPr="00987024" w:rsidP="00BD664E">
      <w:pPr>
        <w:bidi w:val="0"/>
        <w:ind w:left="1428" w:hanging="424"/>
        <w:jc w:val="both"/>
        <w:rPr>
          <w:rFonts w:ascii="Times New Roman" w:hAnsi="Times New Roman"/>
        </w:rPr>
      </w:pPr>
    </w:p>
    <w:p w:rsidR="00D61B86" w:rsidRPr="00987024" w:rsidP="00BD664E">
      <w:pPr>
        <w:bidi w:val="0"/>
        <w:ind w:left="1428" w:hanging="424"/>
        <w:jc w:val="both"/>
        <w:rPr>
          <w:rFonts w:ascii="Times New Roman" w:hAnsi="Times New Roman"/>
        </w:rPr>
      </w:pPr>
    </w:p>
    <w:p w:rsidR="006F1893" w:rsidRPr="00987024" w:rsidP="00BD664E">
      <w:pPr>
        <w:bidi w:val="0"/>
        <w:ind w:left="720"/>
        <w:jc w:val="center"/>
        <w:rPr>
          <w:rFonts w:ascii="Times New Roman" w:hAnsi="Times New Roman"/>
          <w:b/>
        </w:rPr>
      </w:pPr>
    </w:p>
    <w:p w:rsidR="00D35B83" w:rsidRPr="00987024" w:rsidP="00BD664E">
      <w:pPr>
        <w:bidi w:val="0"/>
        <w:ind w:left="720"/>
        <w:jc w:val="center"/>
        <w:rPr>
          <w:rFonts w:ascii="Times New Roman" w:hAnsi="Times New Roman"/>
          <w:b/>
        </w:rPr>
      </w:pPr>
      <w:r w:rsidRPr="00987024">
        <w:rPr>
          <w:rFonts w:ascii="Times New Roman" w:hAnsi="Times New Roman"/>
          <w:b/>
        </w:rPr>
        <w:t>§</w:t>
      </w:r>
      <w:r w:rsidRPr="00987024" w:rsidR="00FB4233">
        <w:rPr>
          <w:rFonts w:ascii="Times New Roman" w:hAnsi="Times New Roman"/>
          <w:b/>
        </w:rPr>
        <w:t xml:space="preserve"> </w:t>
      </w:r>
      <w:r w:rsidRPr="00987024">
        <w:rPr>
          <w:rFonts w:ascii="Times New Roman" w:hAnsi="Times New Roman"/>
          <w:b/>
        </w:rPr>
        <w:t>56</w:t>
      </w:r>
    </w:p>
    <w:p w:rsidR="00D2058B" w:rsidRPr="00987024" w:rsidP="00BD664E">
      <w:pPr>
        <w:bidi w:val="0"/>
        <w:jc w:val="center"/>
        <w:rPr>
          <w:rFonts w:ascii="Times New Roman" w:hAnsi="Times New Roman"/>
          <w:b/>
        </w:rPr>
      </w:pPr>
      <w:r w:rsidRPr="00987024">
        <w:rPr>
          <w:rFonts w:ascii="Times New Roman" w:hAnsi="Times New Roman"/>
          <w:b/>
        </w:rPr>
        <w:t>Rastové trhy pre malé a stredné podniky</w:t>
      </w:r>
    </w:p>
    <w:p w:rsidR="00D61B86" w:rsidRPr="00987024" w:rsidP="00BD664E">
      <w:pPr>
        <w:bidi w:val="0"/>
        <w:jc w:val="center"/>
        <w:rPr>
          <w:rFonts w:ascii="Times New Roman" w:hAnsi="Times New Roman"/>
          <w:b/>
        </w:rPr>
      </w:pPr>
    </w:p>
    <w:p w:rsidR="00D2058B" w:rsidRPr="00987024" w:rsidP="007B69FC">
      <w:pPr>
        <w:pStyle w:val="ListParagraph"/>
        <w:numPr>
          <w:numId w:val="2"/>
        </w:numPr>
        <w:suppressAutoHyphens/>
        <w:bidi w:val="0"/>
        <w:ind w:left="1275" w:hanging="567"/>
        <w:jc w:val="both"/>
        <w:rPr>
          <w:rFonts w:ascii="Times New Roman" w:hAnsi="Times New Roman"/>
        </w:rPr>
      </w:pPr>
      <w:r w:rsidRPr="00987024">
        <w:rPr>
          <w:rFonts w:ascii="Times New Roman" w:hAnsi="Times New Roman"/>
        </w:rPr>
        <w:t xml:space="preserve">Pre </w:t>
      </w:r>
      <w:r w:rsidRPr="00987024" w:rsidR="00BC2A4F">
        <w:rPr>
          <w:rFonts w:ascii="Times New Roman" w:hAnsi="Times New Roman"/>
        </w:rPr>
        <w:t>organizovanie</w:t>
      </w:r>
      <w:r w:rsidRPr="00987024">
        <w:rPr>
          <w:rFonts w:ascii="Times New Roman" w:hAnsi="Times New Roman"/>
        </w:rPr>
        <w:t xml:space="preserve"> mnohostranného obchodného systému ako rastového trhu pre malé a stredné podniky (ďalej len „rastový trh“) burzou </w:t>
      </w:r>
      <w:r w:rsidRPr="00987024" w:rsidR="00BC2A4F">
        <w:rPr>
          <w:rFonts w:ascii="Times New Roman" w:hAnsi="Times New Roman"/>
        </w:rPr>
        <w:t>organizujú</w:t>
      </w:r>
      <w:r w:rsidRPr="00987024">
        <w:rPr>
          <w:rFonts w:ascii="Times New Roman" w:hAnsi="Times New Roman"/>
        </w:rPr>
        <w:t>c</w:t>
      </w:r>
      <w:r w:rsidRPr="00987024" w:rsidR="00413316">
        <w:rPr>
          <w:rFonts w:ascii="Times New Roman" w:hAnsi="Times New Roman"/>
        </w:rPr>
        <w:t xml:space="preserve">ou </w:t>
      </w:r>
      <w:r w:rsidRPr="00987024">
        <w:rPr>
          <w:rFonts w:ascii="Times New Roman" w:hAnsi="Times New Roman"/>
        </w:rPr>
        <w:t>mnohostranný obchodný systém je potrebn</w:t>
      </w:r>
      <w:r w:rsidRPr="00987024" w:rsidR="00184CBE">
        <w:rPr>
          <w:rFonts w:ascii="Times New Roman" w:hAnsi="Times New Roman"/>
        </w:rPr>
        <w:t>á</w:t>
      </w:r>
      <w:r w:rsidRPr="00987024">
        <w:rPr>
          <w:rFonts w:ascii="Times New Roman" w:hAnsi="Times New Roman"/>
        </w:rPr>
        <w:t xml:space="preserve"> </w:t>
      </w:r>
      <w:r w:rsidRPr="00987024" w:rsidR="00184CBE">
        <w:rPr>
          <w:rFonts w:ascii="Times New Roman" w:hAnsi="Times New Roman"/>
        </w:rPr>
        <w:t>registrácia</w:t>
      </w:r>
      <w:r w:rsidRPr="00987024" w:rsidR="00BC2A4F">
        <w:rPr>
          <w:rFonts w:ascii="Times New Roman" w:hAnsi="Times New Roman"/>
        </w:rPr>
        <w:t xml:space="preserve"> rastového trhu</w:t>
      </w:r>
      <w:r w:rsidRPr="00987024">
        <w:rPr>
          <w:rFonts w:ascii="Times New Roman" w:hAnsi="Times New Roman"/>
        </w:rPr>
        <w:t xml:space="preserve">.  </w:t>
      </w:r>
    </w:p>
    <w:p w:rsidR="00D2058B" w:rsidRPr="00987024" w:rsidP="00E85650">
      <w:pPr>
        <w:suppressAutoHyphens/>
        <w:bidi w:val="0"/>
        <w:ind w:left="1275" w:hanging="567"/>
        <w:jc w:val="both"/>
        <w:rPr>
          <w:rFonts w:ascii="Times New Roman" w:hAnsi="Times New Roman"/>
        </w:rPr>
      </w:pPr>
      <w:r w:rsidRPr="00987024">
        <w:rPr>
          <w:rFonts w:ascii="Times New Roman" w:hAnsi="Times New Roman"/>
        </w:rPr>
        <w:t xml:space="preserve">     </w:t>
        <w:tab/>
      </w:r>
    </w:p>
    <w:p w:rsidR="00D2058B" w:rsidRPr="00987024" w:rsidP="00DA212C">
      <w:pPr>
        <w:pStyle w:val="ListParagraph"/>
        <w:numPr>
          <w:numId w:val="2"/>
        </w:numPr>
        <w:suppressAutoHyphens/>
        <w:bidi w:val="0"/>
        <w:ind w:left="1275" w:hanging="567"/>
        <w:jc w:val="both"/>
        <w:rPr>
          <w:rFonts w:ascii="Times New Roman" w:hAnsi="Times New Roman"/>
        </w:rPr>
      </w:pPr>
      <w:r w:rsidRPr="00987024">
        <w:rPr>
          <w:rFonts w:ascii="Times New Roman" w:hAnsi="Times New Roman"/>
        </w:rPr>
        <w:t xml:space="preserve">Národná banka Slovenska </w:t>
      </w:r>
      <w:r w:rsidRPr="00987024" w:rsidR="00184CBE">
        <w:rPr>
          <w:rFonts w:ascii="Times New Roman" w:hAnsi="Times New Roman"/>
        </w:rPr>
        <w:t xml:space="preserve">zaregistruje mnohostranný obchodný systém ako rastový trh </w:t>
      </w:r>
      <w:r w:rsidRPr="00987024">
        <w:rPr>
          <w:rFonts w:ascii="Times New Roman" w:hAnsi="Times New Roman"/>
        </w:rPr>
        <w:t xml:space="preserve"> podľa </w:t>
      </w:r>
      <w:r w:rsidRPr="00987024" w:rsidR="00BC2A4F">
        <w:rPr>
          <w:rFonts w:ascii="Times New Roman" w:hAnsi="Times New Roman"/>
        </w:rPr>
        <w:t>odseku 1</w:t>
      </w:r>
      <w:r w:rsidRPr="00987024">
        <w:rPr>
          <w:rFonts w:ascii="Times New Roman" w:hAnsi="Times New Roman"/>
        </w:rPr>
        <w:t xml:space="preserve"> na základe žiadosti </w:t>
      </w:r>
      <w:r w:rsidRPr="00987024" w:rsidR="00413316">
        <w:rPr>
          <w:rFonts w:ascii="Times New Roman" w:hAnsi="Times New Roman"/>
        </w:rPr>
        <w:t xml:space="preserve">burzy organizujúcej </w:t>
      </w:r>
      <w:r w:rsidRPr="00987024">
        <w:rPr>
          <w:rFonts w:ascii="Times New Roman" w:hAnsi="Times New Roman"/>
        </w:rPr>
        <w:t>mnohostranný obchodný systém, ak sú splnené požiadavky podľa odseku 3 a osobitného predpisu</w:t>
      </w:r>
      <w:r w:rsidRPr="00987024" w:rsidR="00207FB1">
        <w:rPr>
          <w:rFonts w:ascii="Times New Roman" w:hAnsi="Times New Roman"/>
        </w:rPr>
        <w:t>.</w:t>
      </w:r>
      <w:r w:rsidRPr="00987024" w:rsidR="00E30E1B">
        <w:rPr>
          <w:rFonts w:ascii="Times New Roman" w:hAnsi="Times New Roman"/>
          <w:vertAlign w:val="superscript"/>
        </w:rPr>
        <w:t>66</w:t>
      </w:r>
      <w:r w:rsidRPr="00987024">
        <w:rPr>
          <w:rFonts w:ascii="Times New Roman" w:hAnsi="Times New Roman"/>
        </w:rPr>
        <w:t xml:space="preserve">) </w:t>
        <w:tab/>
        <w:tab/>
      </w:r>
    </w:p>
    <w:p w:rsidR="00D2058B" w:rsidRPr="00987024" w:rsidP="007B69FC">
      <w:pPr>
        <w:pStyle w:val="ListParagraph"/>
        <w:numPr>
          <w:numId w:val="2"/>
        </w:numPr>
        <w:suppressAutoHyphens/>
        <w:bidi w:val="0"/>
        <w:ind w:left="1275" w:hanging="567"/>
        <w:jc w:val="both"/>
        <w:rPr>
          <w:rFonts w:ascii="Times New Roman" w:hAnsi="Times New Roman"/>
        </w:rPr>
      </w:pPr>
      <w:r w:rsidRPr="00987024">
        <w:rPr>
          <w:rFonts w:ascii="Times New Roman" w:hAnsi="Times New Roman"/>
        </w:rPr>
        <w:t xml:space="preserve">Rastový trh musí </w:t>
      </w:r>
      <w:r w:rsidRPr="00987024" w:rsidR="00FD1E60">
        <w:rPr>
          <w:rFonts w:ascii="Times New Roman" w:hAnsi="Times New Roman"/>
        </w:rPr>
        <w:t>mať zavedené ú</w:t>
      </w:r>
      <w:r w:rsidRPr="00987024">
        <w:rPr>
          <w:rFonts w:ascii="Times New Roman" w:hAnsi="Times New Roman"/>
        </w:rPr>
        <w:t>činn</w:t>
      </w:r>
      <w:r w:rsidRPr="00987024" w:rsidR="00FD1E60">
        <w:rPr>
          <w:rFonts w:ascii="Times New Roman" w:hAnsi="Times New Roman"/>
        </w:rPr>
        <w:t>é</w:t>
      </w:r>
      <w:r w:rsidRPr="00987024">
        <w:rPr>
          <w:rFonts w:ascii="Times New Roman" w:hAnsi="Times New Roman"/>
        </w:rPr>
        <w:t xml:space="preserve"> pravidlá, systém</w:t>
      </w:r>
      <w:r w:rsidRPr="00987024" w:rsidR="00FD1E60">
        <w:rPr>
          <w:rFonts w:ascii="Times New Roman" w:hAnsi="Times New Roman"/>
        </w:rPr>
        <w:t>y</w:t>
      </w:r>
      <w:r w:rsidRPr="00987024">
        <w:rPr>
          <w:rFonts w:ascii="Times New Roman" w:hAnsi="Times New Roman"/>
        </w:rPr>
        <w:t xml:space="preserve"> a postup</w:t>
      </w:r>
      <w:r w:rsidRPr="00987024" w:rsidR="00FD1E60">
        <w:rPr>
          <w:rFonts w:ascii="Times New Roman" w:hAnsi="Times New Roman"/>
        </w:rPr>
        <w:t>y</w:t>
      </w:r>
      <w:r w:rsidRPr="00987024">
        <w:rPr>
          <w:rFonts w:ascii="Times New Roman" w:hAnsi="Times New Roman"/>
        </w:rPr>
        <w:t xml:space="preserve">, ktoré zaručujú súlad s týmito </w:t>
      </w:r>
      <w:r w:rsidRPr="00987024" w:rsidR="000D5391">
        <w:rPr>
          <w:rFonts w:ascii="Times New Roman" w:hAnsi="Times New Roman"/>
        </w:rPr>
        <w:t>požiadavkami</w:t>
      </w:r>
      <w:r w:rsidRPr="00987024" w:rsidR="00FD1E60">
        <w:rPr>
          <w:rFonts w:ascii="Times New Roman" w:hAnsi="Times New Roman"/>
        </w:rPr>
        <w:t>:</w:t>
      </w:r>
      <w:r w:rsidRPr="00987024">
        <w:rPr>
          <w:rFonts w:ascii="Times New Roman" w:hAnsi="Times New Roman"/>
        </w:rPr>
        <w:t xml:space="preserve"> </w:t>
      </w:r>
    </w:p>
    <w:p w:rsidR="00D2058B" w:rsidRPr="00987024" w:rsidP="00891A44">
      <w:pPr>
        <w:pStyle w:val="ListParagraph"/>
        <w:numPr>
          <w:numId w:val="3"/>
        </w:numPr>
        <w:suppressAutoHyphens/>
        <w:bidi w:val="0"/>
        <w:ind w:left="1700" w:hanging="425"/>
        <w:jc w:val="both"/>
        <w:rPr>
          <w:rFonts w:ascii="Times New Roman" w:hAnsi="Times New Roman"/>
        </w:rPr>
      </w:pPr>
      <w:r w:rsidRPr="00987024">
        <w:rPr>
          <w:rFonts w:ascii="Times New Roman" w:hAnsi="Times New Roman"/>
        </w:rPr>
        <w:t xml:space="preserve">najmenej 50 % emitentov, ktorých finančné nástroje sú prijaté na obchodovanie </w:t>
      </w:r>
      <w:r w:rsidRPr="00987024" w:rsidR="00882906">
        <w:rPr>
          <w:rFonts w:ascii="Times New Roman" w:hAnsi="Times New Roman"/>
        </w:rPr>
        <w:t xml:space="preserve">na </w:t>
      </w:r>
      <w:r w:rsidRPr="00987024">
        <w:rPr>
          <w:rFonts w:ascii="Times New Roman" w:hAnsi="Times New Roman"/>
        </w:rPr>
        <w:t>mnohostrann</w:t>
      </w:r>
      <w:r w:rsidRPr="00987024" w:rsidR="00882906">
        <w:rPr>
          <w:rFonts w:ascii="Times New Roman" w:hAnsi="Times New Roman"/>
        </w:rPr>
        <w:t>om</w:t>
      </w:r>
      <w:r w:rsidRPr="00987024">
        <w:rPr>
          <w:rFonts w:ascii="Times New Roman" w:hAnsi="Times New Roman"/>
        </w:rPr>
        <w:t xml:space="preserve"> obchodn</w:t>
      </w:r>
      <w:r w:rsidRPr="00987024" w:rsidR="00882906">
        <w:rPr>
          <w:rFonts w:ascii="Times New Roman" w:hAnsi="Times New Roman"/>
        </w:rPr>
        <w:t>om</w:t>
      </w:r>
      <w:r w:rsidRPr="00987024">
        <w:rPr>
          <w:rFonts w:ascii="Times New Roman" w:hAnsi="Times New Roman"/>
        </w:rPr>
        <w:t xml:space="preserve"> systém</w:t>
      </w:r>
      <w:r w:rsidRPr="00987024" w:rsidR="00882906">
        <w:rPr>
          <w:rFonts w:ascii="Times New Roman" w:hAnsi="Times New Roman"/>
        </w:rPr>
        <w:t>e</w:t>
      </w:r>
      <w:r w:rsidRPr="00987024">
        <w:rPr>
          <w:rFonts w:ascii="Times New Roman" w:hAnsi="Times New Roman"/>
        </w:rPr>
        <w:t>, sú malé a stredné podniky podľa osobitného predpisu</w:t>
      </w:r>
      <w:r w:rsidRPr="00987024" w:rsidR="00104BDD">
        <w:rPr>
          <w:rFonts w:ascii="Times New Roman" w:hAnsi="Times New Roman"/>
          <w:vertAlign w:val="superscript"/>
        </w:rPr>
        <w:t>66a</w:t>
      </w:r>
      <w:r w:rsidRPr="00987024">
        <w:rPr>
          <w:rFonts w:ascii="Times New Roman" w:hAnsi="Times New Roman"/>
        </w:rPr>
        <w:t>) v čase, keď je mnohostranný obchodný systém zaregistrovaný ako rastový trh a v každom nasledujúcom kalendárnom roku</w:t>
      </w:r>
      <w:r w:rsidRPr="00987024" w:rsidR="00FB4233">
        <w:rPr>
          <w:rFonts w:ascii="Times New Roman" w:hAnsi="Times New Roman"/>
        </w:rPr>
        <w:t>,</w:t>
      </w:r>
    </w:p>
    <w:p w:rsidR="00D2058B" w:rsidRPr="00987024" w:rsidP="00891A44">
      <w:pPr>
        <w:pStyle w:val="ListParagraph"/>
        <w:numPr>
          <w:numId w:val="3"/>
        </w:numPr>
        <w:suppressAutoHyphens/>
        <w:bidi w:val="0"/>
        <w:ind w:left="1700" w:hanging="425"/>
        <w:jc w:val="both"/>
        <w:rPr>
          <w:rFonts w:ascii="Times New Roman" w:hAnsi="Times New Roman"/>
        </w:rPr>
      </w:pPr>
      <w:r w:rsidRPr="00987024">
        <w:rPr>
          <w:rFonts w:ascii="Times New Roman" w:hAnsi="Times New Roman"/>
        </w:rPr>
        <w:t xml:space="preserve">sú </w:t>
      </w:r>
      <w:r w:rsidRPr="00987024" w:rsidR="00FB4233">
        <w:rPr>
          <w:rFonts w:ascii="Times New Roman" w:hAnsi="Times New Roman"/>
        </w:rPr>
        <w:t xml:space="preserve">určené </w:t>
      </w:r>
      <w:r w:rsidRPr="00987024">
        <w:rPr>
          <w:rFonts w:ascii="Times New Roman" w:hAnsi="Times New Roman"/>
        </w:rPr>
        <w:t>primerané kritériá na prvotné a priebežné prijatie finančných nástrojov emitentov na obchodovanie na trhu</w:t>
      </w:r>
      <w:r w:rsidRPr="00987024" w:rsidR="00FB4233">
        <w:rPr>
          <w:rFonts w:ascii="Times New Roman" w:hAnsi="Times New Roman"/>
        </w:rPr>
        <w:t>,</w:t>
      </w:r>
      <w:r w:rsidRPr="00987024">
        <w:rPr>
          <w:rFonts w:ascii="Times New Roman" w:hAnsi="Times New Roman"/>
        </w:rPr>
        <w:t xml:space="preserve"> </w:t>
      </w:r>
    </w:p>
    <w:p w:rsidR="00D2058B" w:rsidRPr="00987024" w:rsidP="00891A44">
      <w:pPr>
        <w:pStyle w:val="ListParagraph"/>
        <w:numPr>
          <w:numId w:val="3"/>
        </w:numPr>
        <w:suppressAutoHyphens/>
        <w:bidi w:val="0"/>
        <w:ind w:left="1700" w:hanging="425"/>
        <w:jc w:val="both"/>
        <w:rPr>
          <w:rFonts w:ascii="Times New Roman" w:hAnsi="Times New Roman"/>
        </w:rPr>
      </w:pPr>
      <w:r w:rsidRPr="00987024">
        <w:rPr>
          <w:rFonts w:ascii="Times New Roman" w:hAnsi="Times New Roman"/>
        </w:rPr>
        <w:t xml:space="preserve">pri prvotnom prijatí finančných nástrojov na obchodovanie na trhu sa zverejní dostatok informácií, aby si mohli investori vytvoriť informovaný úsudok o tom, či investovať alebo neinvestovať do </w:t>
      </w:r>
      <w:r w:rsidRPr="00987024" w:rsidR="00FD1E60">
        <w:rPr>
          <w:rFonts w:ascii="Times New Roman" w:hAnsi="Times New Roman"/>
        </w:rPr>
        <w:t>príslušných</w:t>
      </w:r>
      <w:r w:rsidRPr="00987024">
        <w:rPr>
          <w:rFonts w:ascii="Times New Roman" w:hAnsi="Times New Roman"/>
        </w:rPr>
        <w:t xml:space="preserve"> </w:t>
      </w:r>
      <w:r w:rsidRPr="00987024" w:rsidR="001E1A65">
        <w:rPr>
          <w:rFonts w:ascii="Times New Roman" w:hAnsi="Times New Roman"/>
        </w:rPr>
        <w:t xml:space="preserve">finančných </w:t>
      </w:r>
      <w:r w:rsidRPr="00987024">
        <w:rPr>
          <w:rFonts w:ascii="Times New Roman" w:hAnsi="Times New Roman"/>
        </w:rPr>
        <w:t>nástrojov</w:t>
      </w:r>
      <w:r w:rsidRPr="00987024" w:rsidR="00FD1E60">
        <w:rPr>
          <w:rFonts w:ascii="Times New Roman" w:hAnsi="Times New Roman"/>
        </w:rPr>
        <w:t>,</w:t>
      </w:r>
      <w:r w:rsidRPr="00987024">
        <w:rPr>
          <w:rFonts w:ascii="Times New Roman" w:hAnsi="Times New Roman"/>
        </w:rPr>
        <w:t xml:space="preserve"> </w:t>
      </w:r>
      <w:r w:rsidRPr="00987024" w:rsidR="00FD1E60">
        <w:rPr>
          <w:rFonts w:ascii="Times New Roman" w:hAnsi="Times New Roman"/>
        </w:rPr>
        <w:t>na základe</w:t>
      </w:r>
      <w:r w:rsidRPr="00987024">
        <w:rPr>
          <w:rFonts w:ascii="Times New Roman" w:hAnsi="Times New Roman"/>
        </w:rPr>
        <w:t xml:space="preserve"> vhodného dokumentu o prijatí alebo prospektu, </w:t>
      </w:r>
      <w:r w:rsidRPr="00987024" w:rsidR="00FD1E60">
        <w:rPr>
          <w:rFonts w:ascii="Times New Roman" w:hAnsi="Times New Roman"/>
        </w:rPr>
        <w:t>ak</w:t>
      </w:r>
      <w:r w:rsidRPr="00987024">
        <w:rPr>
          <w:rFonts w:ascii="Times New Roman" w:hAnsi="Times New Roman"/>
        </w:rPr>
        <w:t xml:space="preserve"> sú uplatniteľné požiadavky uvedené v osobitnom predpise</w:t>
      </w:r>
      <w:r w:rsidRPr="00987024" w:rsidR="00882906">
        <w:rPr>
          <w:rFonts w:ascii="Times New Roman" w:hAnsi="Times New Roman"/>
          <w:vertAlign w:val="superscript"/>
        </w:rPr>
        <w:t>66aa</w:t>
      </w:r>
      <w:r w:rsidRPr="00987024">
        <w:rPr>
          <w:rFonts w:ascii="Times New Roman" w:hAnsi="Times New Roman"/>
        </w:rPr>
        <w:t>) v súvislosti s verejnou ponukou, ktorá sa uskutočňuje spoločne s prvotným prijatím finančného nástroja na obchodovanie na mnohostrannom obchodnom systéme</w:t>
      </w:r>
      <w:r w:rsidRPr="00987024" w:rsidR="00FB4233">
        <w:rPr>
          <w:rFonts w:ascii="Times New Roman" w:hAnsi="Times New Roman"/>
        </w:rPr>
        <w:t>,</w:t>
      </w:r>
    </w:p>
    <w:p w:rsidR="00D2058B" w:rsidRPr="00987024" w:rsidP="00891A44">
      <w:pPr>
        <w:pStyle w:val="ListParagraph"/>
        <w:numPr>
          <w:numId w:val="3"/>
        </w:numPr>
        <w:suppressAutoHyphens/>
        <w:bidi w:val="0"/>
        <w:ind w:left="1700" w:hanging="425"/>
        <w:jc w:val="both"/>
        <w:rPr>
          <w:rFonts w:ascii="Times New Roman" w:hAnsi="Times New Roman"/>
        </w:rPr>
      </w:pPr>
      <w:r w:rsidRPr="00987024" w:rsidR="0098009B">
        <w:rPr>
          <w:rFonts w:ascii="Times New Roman" w:hAnsi="Times New Roman"/>
        </w:rPr>
        <w:t>je</w:t>
      </w:r>
      <w:r w:rsidRPr="00987024" w:rsidR="00FD1E60">
        <w:rPr>
          <w:rFonts w:ascii="Times New Roman" w:hAnsi="Times New Roman"/>
        </w:rPr>
        <w:t xml:space="preserve"> na ňom zavedené</w:t>
      </w:r>
      <w:r w:rsidRPr="00987024">
        <w:rPr>
          <w:rFonts w:ascii="Times New Roman" w:hAnsi="Times New Roman"/>
        </w:rPr>
        <w:t xml:space="preserve"> primerané priebežné podávanie pravidelných finančných správ emiten</w:t>
      </w:r>
      <w:r w:rsidRPr="00987024" w:rsidR="007A2B8E">
        <w:rPr>
          <w:rFonts w:ascii="Times New Roman" w:hAnsi="Times New Roman"/>
        </w:rPr>
        <w:t xml:space="preserve">tom alebo v mene emitenta, </w:t>
      </w:r>
      <w:r w:rsidRPr="00987024" w:rsidR="0098009B">
        <w:rPr>
          <w:rFonts w:ascii="Times New Roman" w:hAnsi="Times New Roman"/>
        </w:rPr>
        <w:t>najmä</w:t>
      </w:r>
      <w:r w:rsidRPr="00987024">
        <w:rPr>
          <w:rFonts w:ascii="Times New Roman" w:hAnsi="Times New Roman"/>
        </w:rPr>
        <w:t xml:space="preserve"> výročn</w:t>
      </w:r>
      <w:r w:rsidRPr="00987024" w:rsidR="00FD1E60">
        <w:rPr>
          <w:rFonts w:ascii="Times New Roman" w:hAnsi="Times New Roman"/>
        </w:rPr>
        <w:t>ých</w:t>
      </w:r>
      <w:r w:rsidRPr="00987024">
        <w:rPr>
          <w:rFonts w:ascii="Times New Roman" w:hAnsi="Times New Roman"/>
        </w:rPr>
        <w:t xml:space="preserve"> správ</w:t>
      </w:r>
      <w:r w:rsidRPr="00987024" w:rsidR="00C91E12">
        <w:rPr>
          <w:rFonts w:ascii="Times New Roman" w:hAnsi="Times New Roman"/>
        </w:rPr>
        <w:t xml:space="preserve"> overen</w:t>
      </w:r>
      <w:r w:rsidRPr="00987024" w:rsidR="00FD1E60">
        <w:rPr>
          <w:rFonts w:ascii="Times New Roman" w:hAnsi="Times New Roman"/>
        </w:rPr>
        <w:t>ých</w:t>
      </w:r>
      <w:r w:rsidRPr="00987024" w:rsidR="00C91E12">
        <w:rPr>
          <w:rFonts w:ascii="Times New Roman" w:hAnsi="Times New Roman"/>
        </w:rPr>
        <w:t xml:space="preserve"> audítorom</w:t>
      </w:r>
      <w:r w:rsidRPr="00987024" w:rsidR="00FB4233">
        <w:rPr>
          <w:rFonts w:ascii="Times New Roman" w:hAnsi="Times New Roman"/>
        </w:rPr>
        <w:t>,</w:t>
      </w:r>
    </w:p>
    <w:p w:rsidR="00D2058B" w:rsidRPr="00987024" w:rsidP="00891A44">
      <w:pPr>
        <w:pStyle w:val="ListParagraph"/>
        <w:numPr>
          <w:numId w:val="3"/>
        </w:numPr>
        <w:suppressAutoHyphens/>
        <w:bidi w:val="0"/>
        <w:ind w:left="1700" w:hanging="425"/>
        <w:jc w:val="both"/>
        <w:rPr>
          <w:rFonts w:ascii="Times New Roman" w:hAnsi="Times New Roman"/>
        </w:rPr>
      </w:pPr>
      <w:r w:rsidRPr="00987024">
        <w:rPr>
          <w:rFonts w:ascii="Times New Roman" w:hAnsi="Times New Roman"/>
        </w:rPr>
        <w:t>emitenti na trhu podľa osobitného predpisu</w:t>
      </w:r>
      <w:r w:rsidRPr="00987024" w:rsidR="00207FB1">
        <w:rPr>
          <w:rFonts w:ascii="Times New Roman" w:hAnsi="Times New Roman"/>
        </w:rPr>
        <w:t>,</w:t>
      </w:r>
      <w:r w:rsidRPr="00987024" w:rsidR="00104BDD">
        <w:rPr>
          <w:rFonts w:ascii="Times New Roman" w:hAnsi="Times New Roman"/>
          <w:vertAlign w:val="superscript"/>
        </w:rPr>
        <w:t>66</w:t>
      </w:r>
      <w:r w:rsidRPr="00987024" w:rsidR="00FD1E60">
        <w:rPr>
          <w:rFonts w:ascii="Times New Roman" w:hAnsi="Times New Roman"/>
          <w:vertAlign w:val="superscript"/>
        </w:rPr>
        <w:t>b</w:t>
      </w:r>
      <w:r w:rsidRPr="00987024">
        <w:rPr>
          <w:rFonts w:ascii="Times New Roman" w:hAnsi="Times New Roman"/>
        </w:rPr>
        <w:t>) osoby vykonávajúce riadiace činnosti podľa osobitného predpisu</w:t>
      </w:r>
      <w:r w:rsidRPr="00987024" w:rsidR="00104BDD">
        <w:rPr>
          <w:rFonts w:ascii="Times New Roman" w:hAnsi="Times New Roman"/>
          <w:vertAlign w:val="superscript"/>
        </w:rPr>
        <w:t>66</w:t>
      </w:r>
      <w:r w:rsidRPr="00987024" w:rsidR="00035C2D">
        <w:rPr>
          <w:rFonts w:ascii="Times New Roman" w:hAnsi="Times New Roman"/>
          <w:vertAlign w:val="superscript"/>
        </w:rPr>
        <w:t>c</w:t>
      </w:r>
      <w:r w:rsidRPr="00987024">
        <w:rPr>
          <w:rFonts w:ascii="Times New Roman" w:hAnsi="Times New Roman"/>
        </w:rPr>
        <w:t>) a osoby, ktoré sú s nimi úzko prepojené podľa osobitného predpisu</w:t>
      </w:r>
      <w:r w:rsidRPr="00987024" w:rsidR="0021138A">
        <w:rPr>
          <w:rFonts w:ascii="Times New Roman" w:hAnsi="Times New Roman"/>
        </w:rPr>
        <w:t>,</w:t>
      </w:r>
      <w:r w:rsidRPr="00987024" w:rsidR="00104BDD">
        <w:rPr>
          <w:rFonts w:ascii="Times New Roman" w:hAnsi="Times New Roman"/>
          <w:vertAlign w:val="superscript"/>
        </w:rPr>
        <w:t>66</w:t>
      </w:r>
      <w:r w:rsidRPr="00987024" w:rsidR="00035C2D">
        <w:rPr>
          <w:rFonts w:ascii="Times New Roman" w:hAnsi="Times New Roman"/>
          <w:vertAlign w:val="superscript"/>
        </w:rPr>
        <w:t>d</w:t>
      </w:r>
      <w:r w:rsidRPr="00987024">
        <w:rPr>
          <w:rFonts w:ascii="Times New Roman" w:hAnsi="Times New Roman"/>
        </w:rPr>
        <w:t>) spĺňajú príslušné požiadavky, ktoré sa na ne uplatňujú podľa osobitného predpisu</w:t>
      </w:r>
      <w:r w:rsidRPr="00987024" w:rsidR="00207FB1">
        <w:rPr>
          <w:rFonts w:ascii="Times New Roman" w:hAnsi="Times New Roman"/>
        </w:rPr>
        <w:t>,</w:t>
      </w:r>
      <w:r w:rsidRPr="00987024" w:rsidR="0021138A">
        <w:rPr>
          <w:rFonts w:ascii="Times New Roman" w:hAnsi="Times New Roman"/>
          <w:vertAlign w:val="superscript"/>
        </w:rPr>
        <w:t>58b</w:t>
      </w:r>
      <w:r w:rsidRPr="00987024">
        <w:rPr>
          <w:rFonts w:ascii="Times New Roman" w:hAnsi="Times New Roman"/>
        </w:rPr>
        <w:t>)</w:t>
      </w:r>
    </w:p>
    <w:p w:rsidR="00D2058B" w:rsidRPr="00987024" w:rsidP="007B69FC">
      <w:pPr>
        <w:pStyle w:val="ListParagraph"/>
        <w:numPr>
          <w:numId w:val="3"/>
        </w:numPr>
        <w:suppressAutoHyphens/>
        <w:bidi w:val="0"/>
        <w:ind w:left="1700" w:hanging="425"/>
        <w:rPr>
          <w:rFonts w:ascii="Times New Roman" w:hAnsi="Times New Roman"/>
        </w:rPr>
      </w:pPr>
      <w:r w:rsidRPr="00987024">
        <w:rPr>
          <w:rFonts w:ascii="Times New Roman" w:hAnsi="Times New Roman"/>
        </w:rPr>
        <w:t xml:space="preserve">regulované informácie o emitentoch na </w:t>
      </w:r>
      <w:r w:rsidRPr="00987024" w:rsidR="00035C2D">
        <w:rPr>
          <w:rFonts w:ascii="Times New Roman" w:hAnsi="Times New Roman"/>
        </w:rPr>
        <w:t xml:space="preserve">tomto </w:t>
      </w:r>
      <w:r w:rsidRPr="00987024">
        <w:rPr>
          <w:rFonts w:ascii="Times New Roman" w:hAnsi="Times New Roman"/>
        </w:rPr>
        <w:t>trhu sú uchovávané a verejne šírené</w:t>
      </w:r>
      <w:r w:rsidRPr="00987024" w:rsidR="00FB4233">
        <w:rPr>
          <w:rFonts w:ascii="Times New Roman" w:hAnsi="Times New Roman"/>
        </w:rPr>
        <w:t>,</w:t>
      </w:r>
      <w:r w:rsidRPr="00987024">
        <w:rPr>
          <w:rFonts w:ascii="Times New Roman" w:hAnsi="Times New Roman"/>
        </w:rPr>
        <w:t xml:space="preserve"> </w:t>
      </w:r>
    </w:p>
    <w:p w:rsidR="00D2058B" w:rsidRPr="00987024" w:rsidP="007B69FC">
      <w:pPr>
        <w:pStyle w:val="ListParagraph"/>
        <w:numPr>
          <w:numId w:val="3"/>
        </w:numPr>
        <w:suppressAutoHyphens/>
        <w:bidi w:val="0"/>
        <w:ind w:left="1700" w:hanging="425"/>
        <w:rPr>
          <w:rFonts w:ascii="Times New Roman" w:hAnsi="Times New Roman"/>
        </w:rPr>
      </w:pPr>
      <w:r w:rsidRPr="00987024">
        <w:rPr>
          <w:rFonts w:ascii="Times New Roman" w:hAnsi="Times New Roman"/>
        </w:rPr>
        <w:t xml:space="preserve">na </w:t>
      </w:r>
      <w:r w:rsidRPr="00987024" w:rsidR="00035C2D">
        <w:rPr>
          <w:rFonts w:ascii="Times New Roman" w:hAnsi="Times New Roman"/>
        </w:rPr>
        <w:t>tomto</w:t>
      </w:r>
      <w:r w:rsidRPr="00987024">
        <w:rPr>
          <w:rFonts w:ascii="Times New Roman" w:hAnsi="Times New Roman"/>
        </w:rPr>
        <w:t xml:space="preserve"> trhu sa zaviedli účinné systémy a kontroly zamerané na prevenciu a odhaľovanie zneužitia trhu podľa požiadaviek osobitného predpisu</w:t>
      </w:r>
      <w:r w:rsidRPr="00987024" w:rsidR="00C91E12">
        <w:rPr>
          <w:rFonts w:ascii="Times New Roman" w:hAnsi="Times New Roman"/>
        </w:rPr>
        <w:t>.</w:t>
      </w:r>
      <w:r w:rsidRPr="00987024" w:rsidR="0021138A">
        <w:rPr>
          <w:rFonts w:ascii="Times New Roman" w:hAnsi="Times New Roman"/>
          <w:vertAlign w:val="superscript"/>
        </w:rPr>
        <w:t>58b</w:t>
      </w:r>
      <w:r w:rsidRPr="00987024">
        <w:rPr>
          <w:rFonts w:ascii="Times New Roman" w:hAnsi="Times New Roman"/>
        </w:rPr>
        <w:t>)</w:t>
        <w:tab/>
        <w:tab/>
      </w:r>
    </w:p>
    <w:p w:rsidR="00D2058B" w:rsidRPr="00987024" w:rsidP="007B69FC">
      <w:pPr>
        <w:pStyle w:val="ListParagraph"/>
        <w:numPr>
          <w:numId w:val="2"/>
        </w:numPr>
        <w:suppressAutoHyphens/>
        <w:bidi w:val="0"/>
        <w:ind w:left="1275" w:hanging="567"/>
        <w:jc w:val="both"/>
        <w:rPr>
          <w:rFonts w:ascii="Times New Roman" w:hAnsi="Times New Roman"/>
        </w:rPr>
      </w:pPr>
      <w:r w:rsidRPr="00987024">
        <w:rPr>
          <w:rFonts w:ascii="Times New Roman" w:hAnsi="Times New Roman"/>
        </w:rPr>
        <w:t>Národná banka Slovenska žiadosť o </w:t>
      </w:r>
      <w:r w:rsidRPr="00987024" w:rsidR="00184CBE">
        <w:rPr>
          <w:rFonts w:ascii="Times New Roman" w:hAnsi="Times New Roman"/>
        </w:rPr>
        <w:t>registráciu</w:t>
      </w:r>
      <w:r w:rsidRPr="00987024">
        <w:rPr>
          <w:rFonts w:ascii="Times New Roman" w:hAnsi="Times New Roman"/>
        </w:rPr>
        <w:t xml:space="preserve"> podľa odseku </w:t>
      </w:r>
      <w:r w:rsidRPr="00987024" w:rsidR="00C91E12">
        <w:rPr>
          <w:rFonts w:ascii="Times New Roman" w:hAnsi="Times New Roman"/>
        </w:rPr>
        <w:t xml:space="preserve">1 </w:t>
      </w:r>
      <w:r w:rsidRPr="00987024">
        <w:rPr>
          <w:rFonts w:ascii="Times New Roman" w:hAnsi="Times New Roman"/>
        </w:rPr>
        <w:t>zamietne, ak žiadateľ nespĺňa niektorú z po</w:t>
      </w:r>
      <w:r w:rsidRPr="00987024" w:rsidR="000D5391">
        <w:rPr>
          <w:rFonts w:ascii="Times New Roman" w:hAnsi="Times New Roman"/>
        </w:rPr>
        <w:t>žiadaviek</w:t>
      </w:r>
      <w:r w:rsidRPr="00987024">
        <w:rPr>
          <w:rFonts w:ascii="Times New Roman" w:hAnsi="Times New Roman"/>
        </w:rPr>
        <w:t xml:space="preserve"> podľa </w:t>
      </w:r>
      <w:r w:rsidRPr="00987024" w:rsidR="00C91E12">
        <w:rPr>
          <w:rFonts w:ascii="Times New Roman" w:hAnsi="Times New Roman"/>
        </w:rPr>
        <w:t>o</w:t>
      </w:r>
      <w:r w:rsidRPr="00987024">
        <w:rPr>
          <w:rFonts w:ascii="Times New Roman" w:hAnsi="Times New Roman"/>
        </w:rPr>
        <w:t>dseku</w:t>
      </w:r>
      <w:r w:rsidRPr="00987024" w:rsidR="00C91E12">
        <w:rPr>
          <w:rFonts w:ascii="Times New Roman" w:hAnsi="Times New Roman"/>
        </w:rPr>
        <w:t xml:space="preserve"> 3</w:t>
      </w:r>
      <w:r w:rsidRPr="00987024">
        <w:rPr>
          <w:rFonts w:ascii="Times New Roman" w:hAnsi="Times New Roman"/>
        </w:rPr>
        <w:t xml:space="preserve"> alebo osobitného predpisu</w:t>
      </w:r>
      <w:r w:rsidRPr="00987024" w:rsidR="00207FB1">
        <w:rPr>
          <w:rFonts w:ascii="Times New Roman" w:hAnsi="Times New Roman"/>
        </w:rPr>
        <w:t>.</w:t>
      </w:r>
      <w:r w:rsidRPr="00987024" w:rsidR="000D5391">
        <w:rPr>
          <w:rFonts w:ascii="Times New Roman" w:hAnsi="Times New Roman"/>
          <w:vertAlign w:val="superscript"/>
        </w:rPr>
        <w:t>66</w:t>
      </w:r>
      <w:r w:rsidRPr="00987024">
        <w:rPr>
          <w:rFonts w:ascii="Times New Roman" w:hAnsi="Times New Roman"/>
        </w:rPr>
        <w:t xml:space="preserve">) </w:t>
      </w:r>
    </w:p>
    <w:p w:rsidR="00D2058B" w:rsidRPr="00987024" w:rsidP="00E85650">
      <w:pPr>
        <w:suppressAutoHyphens/>
        <w:bidi w:val="0"/>
        <w:ind w:left="1275" w:hanging="567"/>
        <w:jc w:val="both"/>
        <w:rPr>
          <w:rFonts w:ascii="Times New Roman" w:hAnsi="Times New Roman"/>
        </w:rPr>
      </w:pPr>
    </w:p>
    <w:p w:rsidR="00D2058B" w:rsidRPr="00987024" w:rsidP="007B69FC">
      <w:pPr>
        <w:pStyle w:val="ListParagraph"/>
        <w:numPr>
          <w:numId w:val="2"/>
        </w:numPr>
        <w:suppressAutoHyphens/>
        <w:bidi w:val="0"/>
        <w:ind w:left="1275" w:hanging="567"/>
        <w:jc w:val="both"/>
        <w:rPr>
          <w:rFonts w:ascii="Times New Roman" w:hAnsi="Times New Roman"/>
        </w:rPr>
      </w:pPr>
      <w:r w:rsidRPr="00987024">
        <w:rPr>
          <w:rFonts w:ascii="Times New Roman" w:hAnsi="Times New Roman"/>
        </w:rPr>
        <w:t>Po</w:t>
      </w:r>
      <w:r w:rsidRPr="00987024" w:rsidR="000D5391">
        <w:rPr>
          <w:rFonts w:ascii="Times New Roman" w:hAnsi="Times New Roman"/>
        </w:rPr>
        <w:t xml:space="preserve">žiadavkami </w:t>
      </w:r>
      <w:r w:rsidRPr="00987024" w:rsidR="001D3C21">
        <w:rPr>
          <w:rFonts w:ascii="Times New Roman" w:hAnsi="Times New Roman"/>
        </w:rPr>
        <w:t>u</w:t>
      </w:r>
      <w:r w:rsidRPr="00987024">
        <w:rPr>
          <w:rFonts w:ascii="Times New Roman" w:hAnsi="Times New Roman"/>
        </w:rPr>
        <w:t>stanovenými v</w:t>
      </w:r>
      <w:r w:rsidRPr="00987024" w:rsidR="001D3C21">
        <w:rPr>
          <w:rFonts w:ascii="Times New Roman" w:hAnsi="Times New Roman"/>
        </w:rPr>
        <w:t> </w:t>
      </w:r>
      <w:r w:rsidRPr="00987024">
        <w:rPr>
          <w:rFonts w:ascii="Times New Roman" w:hAnsi="Times New Roman"/>
        </w:rPr>
        <w:t>odseku</w:t>
      </w:r>
      <w:r w:rsidRPr="00987024" w:rsidR="001D3C21">
        <w:rPr>
          <w:rFonts w:ascii="Times New Roman" w:hAnsi="Times New Roman"/>
        </w:rPr>
        <w:t xml:space="preserve"> 3</w:t>
      </w:r>
      <w:r w:rsidRPr="00987024">
        <w:rPr>
          <w:rFonts w:ascii="Times New Roman" w:hAnsi="Times New Roman"/>
        </w:rPr>
        <w:t xml:space="preserve"> pre rastový trh nie sú dotknuté iné povinnosti podľa tohto zákona</w:t>
      </w:r>
      <w:r w:rsidRPr="00987024" w:rsidR="00F52F5F">
        <w:rPr>
          <w:rFonts w:ascii="Times New Roman" w:hAnsi="Times New Roman"/>
        </w:rPr>
        <w:t xml:space="preserve"> alebo podľa osobitného predpisu</w:t>
      </w:r>
      <w:r w:rsidRPr="00987024" w:rsidR="00F52F5F">
        <w:rPr>
          <w:rFonts w:ascii="Times New Roman" w:hAnsi="Times New Roman"/>
          <w:vertAlign w:val="superscript"/>
        </w:rPr>
        <w:t>3</w:t>
      </w:r>
      <w:r w:rsidRPr="00987024" w:rsidR="00F52F5F">
        <w:rPr>
          <w:rFonts w:ascii="Times New Roman" w:hAnsi="Times New Roman"/>
        </w:rPr>
        <w:t>)</w:t>
      </w:r>
      <w:r w:rsidRPr="00987024">
        <w:rPr>
          <w:rFonts w:ascii="Times New Roman" w:hAnsi="Times New Roman"/>
        </w:rPr>
        <w:t xml:space="preserve"> pre </w:t>
      </w:r>
      <w:r w:rsidRPr="00987024" w:rsidR="00BC2A4F">
        <w:rPr>
          <w:rFonts w:ascii="Times New Roman" w:hAnsi="Times New Roman"/>
        </w:rPr>
        <w:t>burz</w:t>
      </w:r>
      <w:r w:rsidRPr="00987024" w:rsidR="00F1119B">
        <w:rPr>
          <w:rFonts w:ascii="Times New Roman" w:hAnsi="Times New Roman"/>
        </w:rPr>
        <w:t>u</w:t>
      </w:r>
      <w:r w:rsidRPr="00987024">
        <w:rPr>
          <w:rFonts w:ascii="Times New Roman" w:hAnsi="Times New Roman"/>
        </w:rPr>
        <w:t xml:space="preserve">, ktoré sa týkajú </w:t>
      </w:r>
      <w:r w:rsidRPr="00987024" w:rsidR="00F1119B">
        <w:rPr>
          <w:rFonts w:ascii="Times New Roman" w:hAnsi="Times New Roman"/>
        </w:rPr>
        <w:t>organizovania</w:t>
      </w:r>
      <w:r w:rsidRPr="00987024">
        <w:rPr>
          <w:rFonts w:ascii="Times New Roman" w:hAnsi="Times New Roman"/>
        </w:rPr>
        <w:t xml:space="preserve"> mnohostranného obchodného systému. </w:t>
      </w:r>
      <w:r w:rsidRPr="00987024" w:rsidR="008E5B7A">
        <w:rPr>
          <w:rFonts w:ascii="Times New Roman" w:hAnsi="Times New Roman"/>
        </w:rPr>
        <w:t>B</w:t>
      </w:r>
      <w:r w:rsidRPr="00987024" w:rsidR="00BC2A4F">
        <w:rPr>
          <w:rFonts w:ascii="Times New Roman" w:hAnsi="Times New Roman"/>
        </w:rPr>
        <w:t>urza</w:t>
      </w:r>
      <w:r w:rsidRPr="00987024">
        <w:rPr>
          <w:rFonts w:ascii="Times New Roman" w:hAnsi="Times New Roman"/>
        </w:rPr>
        <w:t xml:space="preserve"> </w:t>
      </w:r>
      <w:r w:rsidRPr="00987024" w:rsidR="00BC2A4F">
        <w:rPr>
          <w:rFonts w:ascii="Times New Roman" w:hAnsi="Times New Roman"/>
        </w:rPr>
        <w:t>organ</w:t>
      </w:r>
      <w:r w:rsidRPr="00987024">
        <w:rPr>
          <w:rFonts w:ascii="Times New Roman" w:hAnsi="Times New Roman"/>
        </w:rPr>
        <w:t>i</w:t>
      </w:r>
      <w:r w:rsidRPr="00987024" w:rsidR="00BC2A4F">
        <w:rPr>
          <w:rFonts w:ascii="Times New Roman" w:hAnsi="Times New Roman"/>
        </w:rPr>
        <w:t>zujúc</w:t>
      </w:r>
      <w:r w:rsidRPr="00987024" w:rsidR="008E5B7A">
        <w:rPr>
          <w:rFonts w:ascii="Times New Roman" w:hAnsi="Times New Roman"/>
        </w:rPr>
        <w:t>a</w:t>
      </w:r>
      <w:r w:rsidRPr="00987024">
        <w:rPr>
          <w:rFonts w:ascii="Times New Roman" w:hAnsi="Times New Roman"/>
        </w:rPr>
        <w:t xml:space="preserve"> mnohostranný obchodný systém môž</w:t>
      </w:r>
      <w:r w:rsidRPr="00987024" w:rsidR="008E5B7A">
        <w:rPr>
          <w:rFonts w:ascii="Times New Roman" w:hAnsi="Times New Roman"/>
        </w:rPr>
        <w:t>e</w:t>
      </w:r>
      <w:r w:rsidRPr="00987024">
        <w:rPr>
          <w:rFonts w:ascii="Times New Roman" w:hAnsi="Times New Roman"/>
        </w:rPr>
        <w:t xml:space="preserve"> zaviesť aj ďalšie požiadavky.  </w:t>
        <w:tab/>
      </w:r>
    </w:p>
    <w:p w:rsidR="00B9325F" w:rsidRPr="00987024" w:rsidP="00E85650">
      <w:pPr>
        <w:suppressAutoHyphens/>
        <w:bidi w:val="0"/>
        <w:ind w:left="708"/>
        <w:jc w:val="both"/>
        <w:rPr>
          <w:rFonts w:ascii="Times New Roman" w:hAnsi="Times New Roman"/>
        </w:rPr>
      </w:pPr>
    </w:p>
    <w:p w:rsidR="00980FCB" w:rsidRPr="00987024" w:rsidP="00980FCB">
      <w:pPr>
        <w:pStyle w:val="ListParagraph"/>
        <w:numPr>
          <w:numId w:val="2"/>
        </w:numPr>
        <w:suppressAutoHyphens/>
        <w:bidi w:val="0"/>
        <w:ind w:left="1275" w:hanging="567"/>
        <w:jc w:val="both"/>
        <w:rPr>
          <w:rFonts w:ascii="Times New Roman" w:hAnsi="Times New Roman"/>
        </w:rPr>
      </w:pPr>
      <w:r w:rsidRPr="00987024">
        <w:rPr>
          <w:rFonts w:ascii="Times New Roman" w:hAnsi="Times New Roman"/>
        </w:rPr>
        <w:t>Národná banka Slovenska zruší registráciu mnohostranného obchodného systému ako rastového trhu, ak</w:t>
      </w:r>
    </w:p>
    <w:p w:rsidR="00980FCB" w:rsidRPr="00987024" w:rsidP="00980FCB">
      <w:pPr>
        <w:pStyle w:val="ListParagraph"/>
        <w:numPr>
          <w:ilvl w:val="1"/>
          <w:numId w:val="2"/>
        </w:numPr>
        <w:suppressAutoHyphens/>
        <w:bidi w:val="0"/>
        <w:ind w:left="1701" w:hanging="425"/>
        <w:jc w:val="both"/>
        <w:rPr>
          <w:rFonts w:ascii="Times New Roman" w:hAnsi="Times New Roman"/>
        </w:rPr>
      </w:pPr>
      <w:r w:rsidRPr="00987024">
        <w:rPr>
          <w:rFonts w:ascii="Times New Roman" w:hAnsi="Times New Roman"/>
        </w:rPr>
        <w:t>burza organizujúc</w:t>
      </w:r>
      <w:r w:rsidRPr="00987024" w:rsidR="008E5B7A">
        <w:rPr>
          <w:rFonts w:ascii="Times New Roman" w:hAnsi="Times New Roman"/>
        </w:rPr>
        <w:t>a</w:t>
      </w:r>
      <w:r w:rsidRPr="00987024">
        <w:rPr>
          <w:rFonts w:ascii="Times New Roman" w:hAnsi="Times New Roman"/>
        </w:rPr>
        <w:t xml:space="preserve"> rastový trh o to požiada,</w:t>
      </w:r>
    </w:p>
    <w:p w:rsidR="00980FCB" w:rsidRPr="00987024" w:rsidP="00980FCB">
      <w:pPr>
        <w:pStyle w:val="ListParagraph"/>
        <w:numPr>
          <w:ilvl w:val="1"/>
          <w:numId w:val="2"/>
        </w:numPr>
        <w:suppressAutoHyphens/>
        <w:bidi w:val="0"/>
        <w:ind w:left="1701" w:hanging="425"/>
        <w:jc w:val="both"/>
        <w:rPr>
          <w:rFonts w:ascii="Times New Roman" w:hAnsi="Times New Roman"/>
        </w:rPr>
      </w:pPr>
      <w:r w:rsidRPr="00987024">
        <w:rPr>
          <w:rFonts w:ascii="Times New Roman" w:hAnsi="Times New Roman"/>
        </w:rPr>
        <w:t>burza organizujúc</w:t>
      </w:r>
      <w:r w:rsidRPr="00987024" w:rsidR="008E5B7A">
        <w:rPr>
          <w:rFonts w:ascii="Times New Roman" w:hAnsi="Times New Roman"/>
        </w:rPr>
        <w:t>a</w:t>
      </w:r>
      <w:r w:rsidRPr="00987024">
        <w:rPr>
          <w:rFonts w:ascii="Times New Roman" w:hAnsi="Times New Roman"/>
        </w:rPr>
        <w:t xml:space="preserve"> rastový trh prestal</w:t>
      </w:r>
      <w:r w:rsidRPr="00987024" w:rsidR="008E5B7A">
        <w:rPr>
          <w:rFonts w:ascii="Times New Roman" w:hAnsi="Times New Roman"/>
        </w:rPr>
        <w:t>a</w:t>
      </w:r>
      <w:r w:rsidRPr="00987024">
        <w:rPr>
          <w:rFonts w:ascii="Times New Roman" w:hAnsi="Times New Roman"/>
        </w:rPr>
        <w:t xml:space="preserve"> spĺňať požiadavky uvedené v ods</w:t>
      </w:r>
      <w:r w:rsidRPr="00987024" w:rsidR="0021138A">
        <w:rPr>
          <w:rFonts w:ascii="Times New Roman" w:hAnsi="Times New Roman"/>
        </w:rPr>
        <w:t>eku</w:t>
      </w:r>
      <w:r w:rsidRPr="00987024">
        <w:rPr>
          <w:rFonts w:ascii="Times New Roman" w:hAnsi="Times New Roman"/>
        </w:rPr>
        <w:t xml:space="preserve"> 3 alebo </w:t>
      </w:r>
      <w:r w:rsidRPr="00987024" w:rsidR="00156D6A">
        <w:rPr>
          <w:rFonts w:ascii="Times New Roman" w:hAnsi="Times New Roman"/>
        </w:rPr>
        <w:t xml:space="preserve">v </w:t>
      </w:r>
      <w:r w:rsidRPr="00987024">
        <w:rPr>
          <w:rFonts w:ascii="Times New Roman" w:hAnsi="Times New Roman"/>
        </w:rPr>
        <w:t>osobitnom predpise.</w:t>
      </w:r>
      <w:r w:rsidRPr="00987024" w:rsidR="0021138A">
        <w:rPr>
          <w:rFonts w:ascii="Times New Roman" w:hAnsi="Times New Roman"/>
          <w:vertAlign w:val="superscript"/>
        </w:rPr>
        <w:t>66</w:t>
      </w:r>
      <w:r w:rsidRPr="00987024" w:rsidR="00F52F5F">
        <w:rPr>
          <w:rFonts w:ascii="Times New Roman" w:hAnsi="Times New Roman"/>
          <w:vertAlign w:val="superscript"/>
        </w:rPr>
        <w:t>e</w:t>
      </w:r>
      <w:r w:rsidRPr="00987024">
        <w:rPr>
          <w:rFonts w:ascii="Times New Roman" w:hAnsi="Times New Roman"/>
        </w:rPr>
        <w:t>)</w:t>
      </w:r>
    </w:p>
    <w:p w:rsidR="00980FCB" w:rsidRPr="00987024" w:rsidP="00980FCB">
      <w:pPr>
        <w:suppressAutoHyphens/>
        <w:bidi w:val="0"/>
        <w:ind w:left="708"/>
        <w:jc w:val="both"/>
        <w:rPr>
          <w:rFonts w:ascii="Times New Roman" w:hAnsi="Times New Roman"/>
        </w:rPr>
      </w:pPr>
    </w:p>
    <w:p w:rsidR="00B9325F" w:rsidRPr="00987024" w:rsidP="007B69FC">
      <w:pPr>
        <w:pStyle w:val="ListParagraph"/>
        <w:numPr>
          <w:numId w:val="2"/>
        </w:numPr>
        <w:suppressAutoHyphens/>
        <w:bidi w:val="0"/>
        <w:ind w:left="1275" w:hanging="567"/>
        <w:jc w:val="both"/>
        <w:rPr>
          <w:rFonts w:ascii="Times New Roman" w:hAnsi="Times New Roman"/>
        </w:rPr>
      </w:pPr>
      <w:r w:rsidRPr="00987024">
        <w:rPr>
          <w:rFonts w:ascii="Times New Roman" w:hAnsi="Times New Roman"/>
        </w:rPr>
        <w:t xml:space="preserve">Národná banka Slovenska </w:t>
      </w:r>
      <w:r w:rsidRPr="00987024" w:rsidR="00363D39">
        <w:rPr>
          <w:rFonts w:ascii="Times New Roman" w:hAnsi="Times New Roman"/>
        </w:rPr>
        <w:t xml:space="preserve">bezodkladne </w:t>
      </w:r>
      <w:r w:rsidRPr="00987024">
        <w:rPr>
          <w:rFonts w:ascii="Times New Roman" w:hAnsi="Times New Roman"/>
        </w:rPr>
        <w:t>oznámi Európskemu orgánu dohľadu (Európskemu orgánu pre cenné papiere a trhy) registráciu mnohostranného obchodného systému ako rastového trhu alebo je</w:t>
      </w:r>
      <w:r w:rsidRPr="00987024" w:rsidR="001E1A65">
        <w:rPr>
          <w:rFonts w:ascii="Times New Roman" w:hAnsi="Times New Roman"/>
        </w:rPr>
        <w:t>j</w:t>
      </w:r>
      <w:r w:rsidRPr="00987024">
        <w:rPr>
          <w:rFonts w:ascii="Times New Roman" w:hAnsi="Times New Roman"/>
        </w:rPr>
        <w:t xml:space="preserve"> zrušenie.  </w:t>
      </w:r>
    </w:p>
    <w:p w:rsidR="00D2058B" w:rsidRPr="00987024" w:rsidP="00E85650">
      <w:pPr>
        <w:suppressAutoHyphens/>
        <w:bidi w:val="0"/>
        <w:ind w:left="1275" w:hanging="567"/>
        <w:jc w:val="both"/>
        <w:rPr>
          <w:rFonts w:ascii="Times New Roman" w:hAnsi="Times New Roman"/>
        </w:rPr>
      </w:pPr>
      <w:r w:rsidRPr="00987024">
        <w:rPr>
          <w:rFonts w:ascii="Times New Roman" w:hAnsi="Times New Roman"/>
        </w:rPr>
        <w:t xml:space="preserve">      </w:t>
      </w:r>
    </w:p>
    <w:p w:rsidR="00D2058B" w:rsidRPr="00987024" w:rsidP="007B69FC">
      <w:pPr>
        <w:pStyle w:val="ListParagraph"/>
        <w:numPr>
          <w:numId w:val="2"/>
        </w:numPr>
        <w:suppressAutoHyphens/>
        <w:bidi w:val="0"/>
        <w:ind w:left="1275" w:hanging="567"/>
        <w:jc w:val="both"/>
        <w:rPr>
          <w:rFonts w:ascii="Times New Roman" w:hAnsi="Times New Roman"/>
        </w:rPr>
      </w:pPr>
      <w:r w:rsidRPr="00987024">
        <w:rPr>
          <w:rFonts w:ascii="Times New Roman" w:hAnsi="Times New Roman"/>
        </w:rPr>
        <w:t>S finančným nástrojom emitenta, ktorý je prijatý na obchodovanie na jednom rastovom trhu, sa môže obchodovať aj na inom rastovom trhu</w:t>
      </w:r>
      <w:r w:rsidRPr="00987024" w:rsidR="001E1A65">
        <w:rPr>
          <w:rFonts w:ascii="Times New Roman" w:hAnsi="Times New Roman"/>
        </w:rPr>
        <w:t>,</w:t>
      </w:r>
      <w:r w:rsidRPr="00987024">
        <w:rPr>
          <w:rFonts w:ascii="Times New Roman" w:hAnsi="Times New Roman"/>
        </w:rPr>
        <w:t xml:space="preserve"> len ak bol emitent o tejto skutočnosti informovaný a</w:t>
      </w:r>
      <w:r w:rsidRPr="00987024" w:rsidR="001E1A65">
        <w:rPr>
          <w:rFonts w:ascii="Times New Roman" w:hAnsi="Times New Roman"/>
        </w:rPr>
        <w:t> </w:t>
      </w:r>
      <w:r w:rsidRPr="00987024">
        <w:rPr>
          <w:rFonts w:ascii="Times New Roman" w:hAnsi="Times New Roman"/>
        </w:rPr>
        <w:t>nenamietal</w:t>
      </w:r>
      <w:r w:rsidRPr="00987024" w:rsidR="001E1A65">
        <w:rPr>
          <w:rFonts w:ascii="Times New Roman" w:hAnsi="Times New Roman"/>
        </w:rPr>
        <w:t>, pri</w:t>
      </w:r>
      <w:r w:rsidRPr="00987024" w:rsidR="00F52F5F">
        <w:rPr>
          <w:rFonts w:ascii="Times New Roman" w:hAnsi="Times New Roman"/>
        </w:rPr>
        <w:t>č</w:t>
      </w:r>
      <w:r w:rsidRPr="00987024" w:rsidR="001E1A65">
        <w:rPr>
          <w:rFonts w:ascii="Times New Roman" w:hAnsi="Times New Roman"/>
        </w:rPr>
        <w:t xml:space="preserve">om však </w:t>
      </w:r>
      <w:r w:rsidRPr="00987024">
        <w:rPr>
          <w:rFonts w:ascii="Times New Roman" w:hAnsi="Times New Roman"/>
        </w:rPr>
        <w:t xml:space="preserve">emitent nepodlieha žiadnym </w:t>
      </w:r>
      <w:r w:rsidRPr="00987024" w:rsidR="007D5C11">
        <w:rPr>
          <w:rFonts w:ascii="Times New Roman" w:hAnsi="Times New Roman"/>
        </w:rPr>
        <w:t xml:space="preserve">informačným </w:t>
      </w:r>
      <w:r w:rsidRPr="00987024">
        <w:rPr>
          <w:rFonts w:ascii="Times New Roman" w:hAnsi="Times New Roman"/>
        </w:rPr>
        <w:t xml:space="preserve">povinnostiam, </w:t>
      </w:r>
      <w:r w:rsidRPr="00987024" w:rsidR="00BC2A4F">
        <w:rPr>
          <w:rFonts w:ascii="Times New Roman" w:hAnsi="Times New Roman"/>
        </w:rPr>
        <w:t>ak</w:t>
      </w:r>
      <w:r w:rsidRPr="00987024">
        <w:rPr>
          <w:rFonts w:ascii="Times New Roman" w:hAnsi="Times New Roman"/>
        </w:rPr>
        <w:t xml:space="preserve"> ide o riadenie a správu spoločnosti alebo </w:t>
      </w:r>
      <w:r w:rsidRPr="00987024" w:rsidR="001E1A65">
        <w:rPr>
          <w:rFonts w:ascii="Times New Roman" w:hAnsi="Times New Roman"/>
        </w:rPr>
        <w:t xml:space="preserve">akékoľvek </w:t>
      </w:r>
      <w:r w:rsidRPr="00987024">
        <w:rPr>
          <w:rFonts w:ascii="Times New Roman" w:hAnsi="Times New Roman"/>
        </w:rPr>
        <w:t>zverejňovanie</w:t>
      </w:r>
      <w:r w:rsidRPr="00987024" w:rsidR="001E1A65">
        <w:rPr>
          <w:rFonts w:ascii="Times New Roman" w:hAnsi="Times New Roman"/>
        </w:rPr>
        <w:t xml:space="preserve"> informácií</w:t>
      </w:r>
      <w:r w:rsidRPr="00987024">
        <w:rPr>
          <w:rFonts w:ascii="Times New Roman" w:hAnsi="Times New Roman"/>
        </w:rPr>
        <w:t xml:space="preserve"> v súvislosti s týmto iným rastovým trhom.     </w:t>
      </w:r>
    </w:p>
    <w:p w:rsidR="00675593" w:rsidRPr="00987024" w:rsidP="003B17F6">
      <w:pPr>
        <w:bidi w:val="0"/>
        <w:rPr>
          <w:rFonts w:ascii="Times New Roman" w:hAnsi="Times New Roman"/>
          <w:b/>
        </w:rPr>
      </w:pPr>
    </w:p>
    <w:p w:rsidR="00D61B86" w:rsidRPr="00987024" w:rsidP="003B17F6">
      <w:pPr>
        <w:bidi w:val="0"/>
        <w:rPr>
          <w:rFonts w:ascii="Times New Roman" w:hAnsi="Times New Roman"/>
          <w:b/>
        </w:rPr>
      </w:pPr>
    </w:p>
    <w:p w:rsidR="00184CBE" w:rsidRPr="00987024" w:rsidP="003B17F6">
      <w:pPr>
        <w:bidi w:val="0"/>
        <w:rPr>
          <w:rFonts w:ascii="Times New Roman" w:hAnsi="Times New Roman"/>
          <w:b/>
        </w:rPr>
      </w:pPr>
    </w:p>
    <w:p w:rsidR="00D35B83" w:rsidRPr="00987024" w:rsidP="00BD664E">
      <w:pPr>
        <w:bidi w:val="0"/>
        <w:jc w:val="center"/>
        <w:rPr>
          <w:rFonts w:ascii="Times New Roman" w:hAnsi="Times New Roman"/>
          <w:b/>
        </w:rPr>
      </w:pPr>
      <w:r w:rsidRPr="00987024">
        <w:rPr>
          <w:rFonts w:ascii="Times New Roman" w:hAnsi="Times New Roman"/>
          <w:b/>
        </w:rPr>
        <w:t>§ 57</w:t>
      </w:r>
    </w:p>
    <w:p w:rsidR="00D61B86" w:rsidRPr="00987024" w:rsidP="00BD664E">
      <w:pPr>
        <w:bidi w:val="0"/>
        <w:jc w:val="center"/>
        <w:rPr>
          <w:rFonts w:ascii="Times New Roman" w:hAnsi="Times New Roman"/>
          <w:b/>
        </w:rPr>
      </w:pPr>
    </w:p>
    <w:p w:rsidR="00613914" w:rsidRPr="00987024" w:rsidP="00E85650">
      <w:pPr>
        <w:bidi w:val="0"/>
        <w:ind w:left="1132" w:hanging="424"/>
        <w:jc w:val="both"/>
        <w:rPr>
          <w:rFonts w:ascii="Times New Roman" w:hAnsi="Times New Roman"/>
        </w:rPr>
      </w:pPr>
      <w:r w:rsidRPr="00987024">
        <w:rPr>
          <w:rFonts w:ascii="Times New Roman" w:hAnsi="Times New Roman"/>
        </w:rPr>
        <w:t xml:space="preserve">(1)  </w:t>
      </w:r>
      <w:r w:rsidRPr="00987024" w:rsidR="00184CBE">
        <w:rPr>
          <w:rFonts w:ascii="Times New Roman" w:hAnsi="Times New Roman"/>
        </w:rPr>
        <w:t>B</w:t>
      </w:r>
      <w:r w:rsidRPr="00987024">
        <w:rPr>
          <w:rFonts w:ascii="Times New Roman" w:hAnsi="Times New Roman"/>
        </w:rPr>
        <w:t>urz</w:t>
      </w:r>
      <w:r w:rsidRPr="00987024" w:rsidR="00F1119B">
        <w:rPr>
          <w:rFonts w:ascii="Times New Roman" w:hAnsi="Times New Roman"/>
        </w:rPr>
        <w:t>a</w:t>
      </w:r>
      <w:r w:rsidRPr="00987024" w:rsidR="00184CBE">
        <w:rPr>
          <w:rFonts w:ascii="Times New Roman" w:hAnsi="Times New Roman"/>
        </w:rPr>
        <w:t xml:space="preserve"> alebo obchodník s cennými papiermi </w:t>
      </w:r>
      <w:r w:rsidRPr="00987024" w:rsidR="00F1119B">
        <w:rPr>
          <w:rFonts w:ascii="Times New Roman" w:hAnsi="Times New Roman"/>
        </w:rPr>
        <w:t>organizujúci</w:t>
      </w:r>
      <w:r w:rsidRPr="00987024">
        <w:rPr>
          <w:rFonts w:ascii="Times New Roman" w:hAnsi="Times New Roman"/>
        </w:rPr>
        <w:t xml:space="preserve"> mnohostranný obchodný systém alebo organizovaný obchodný systém</w:t>
      </w:r>
      <w:r w:rsidRPr="00987024" w:rsidR="00F1119B">
        <w:rPr>
          <w:rFonts w:ascii="Times New Roman" w:hAnsi="Times New Roman"/>
        </w:rPr>
        <w:t xml:space="preserve"> sú oprávnení </w:t>
      </w:r>
      <w:r w:rsidRPr="00987024">
        <w:rPr>
          <w:rFonts w:ascii="Times New Roman" w:hAnsi="Times New Roman"/>
        </w:rPr>
        <w:t xml:space="preserve">poskytovať na území Slovenskej republiky príslušné </w:t>
      </w:r>
      <w:r w:rsidRPr="00987024" w:rsidR="00035C2D">
        <w:rPr>
          <w:rFonts w:ascii="Times New Roman" w:hAnsi="Times New Roman"/>
        </w:rPr>
        <w:t>vybavenie</w:t>
      </w:r>
      <w:r w:rsidRPr="00987024">
        <w:rPr>
          <w:rFonts w:ascii="Times New Roman" w:hAnsi="Times New Roman"/>
        </w:rPr>
        <w:t xml:space="preserve"> umožňujúce prístup na tieto trhy a obchodovanie na nich účastníkom na diaľku.    </w:t>
      </w:r>
    </w:p>
    <w:p w:rsidR="00675593" w:rsidRPr="00987024" w:rsidP="00E85650">
      <w:pPr>
        <w:bidi w:val="0"/>
        <w:ind w:left="1132" w:hanging="424"/>
        <w:jc w:val="both"/>
        <w:rPr>
          <w:rFonts w:ascii="Times New Roman" w:hAnsi="Times New Roman"/>
        </w:rPr>
      </w:pPr>
    </w:p>
    <w:p w:rsidR="00613914" w:rsidRPr="00987024" w:rsidP="00501B54">
      <w:pPr>
        <w:pStyle w:val="ListParagraph"/>
        <w:numPr>
          <w:numId w:val="22"/>
        </w:numPr>
        <w:bidi w:val="0"/>
        <w:ind w:left="1132" w:hanging="424"/>
        <w:jc w:val="both"/>
        <w:rPr>
          <w:rFonts w:ascii="Times New Roman" w:hAnsi="Times New Roman"/>
        </w:rPr>
      </w:pPr>
      <w:r w:rsidRPr="00987024">
        <w:rPr>
          <w:rFonts w:ascii="Times New Roman" w:hAnsi="Times New Roman"/>
        </w:rPr>
        <w:t xml:space="preserve">Burza alebo obchodník s cennými papiermi </w:t>
      </w:r>
      <w:r w:rsidRPr="00987024" w:rsidR="00631878">
        <w:rPr>
          <w:rFonts w:ascii="Times New Roman" w:hAnsi="Times New Roman"/>
        </w:rPr>
        <w:t>organizujúci</w:t>
      </w:r>
      <w:r w:rsidRPr="00987024">
        <w:rPr>
          <w:rFonts w:ascii="Times New Roman" w:hAnsi="Times New Roman"/>
        </w:rPr>
        <w:t xml:space="preserve"> mnohostranný obchodný systém a organizovaný obchodný systém </w:t>
      </w:r>
      <w:r w:rsidRPr="00987024" w:rsidR="00DC66E9">
        <w:rPr>
          <w:rFonts w:ascii="Times New Roman" w:hAnsi="Times New Roman"/>
        </w:rPr>
        <w:t>sú</w:t>
      </w:r>
      <w:r w:rsidRPr="00987024">
        <w:rPr>
          <w:rFonts w:ascii="Times New Roman" w:hAnsi="Times New Roman"/>
        </w:rPr>
        <w:t xml:space="preserve"> povinn</w:t>
      </w:r>
      <w:r w:rsidRPr="00987024" w:rsidR="00DC66E9">
        <w:rPr>
          <w:rFonts w:ascii="Times New Roman" w:hAnsi="Times New Roman"/>
        </w:rPr>
        <w:t>í</w:t>
      </w:r>
      <w:r w:rsidRPr="00987024">
        <w:rPr>
          <w:rFonts w:ascii="Times New Roman" w:hAnsi="Times New Roman"/>
        </w:rPr>
        <w:t xml:space="preserve"> písomne oznámiť Národnej banke Slovenska členský štát, v ktorom </w:t>
      </w:r>
      <w:r w:rsidRPr="00987024" w:rsidR="00631878">
        <w:rPr>
          <w:rFonts w:ascii="Times New Roman" w:hAnsi="Times New Roman"/>
        </w:rPr>
        <w:t>majú</w:t>
      </w:r>
      <w:r w:rsidRPr="00987024">
        <w:rPr>
          <w:rFonts w:ascii="Times New Roman" w:hAnsi="Times New Roman"/>
        </w:rPr>
        <w:t xml:space="preserve"> v úmysle poskytovať vybavenie</w:t>
      </w:r>
      <w:r w:rsidRPr="00987024" w:rsidR="001E1A65">
        <w:rPr>
          <w:rFonts w:ascii="Times New Roman" w:hAnsi="Times New Roman"/>
        </w:rPr>
        <w:t xml:space="preserve"> podľa odseku 1</w:t>
      </w:r>
      <w:r w:rsidRPr="00987024">
        <w:rPr>
          <w:rFonts w:ascii="Times New Roman" w:hAnsi="Times New Roman"/>
        </w:rPr>
        <w:t xml:space="preserve">. Národná banka Slovenska oznámi do </w:t>
      </w:r>
      <w:r w:rsidRPr="00987024" w:rsidR="003940FC">
        <w:rPr>
          <w:rFonts w:ascii="Times New Roman" w:hAnsi="Times New Roman"/>
        </w:rPr>
        <w:t>jedného mesiaca</w:t>
      </w:r>
      <w:r w:rsidRPr="00987024">
        <w:rPr>
          <w:rFonts w:ascii="Times New Roman" w:hAnsi="Times New Roman"/>
        </w:rPr>
        <w:t xml:space="preserve"> túto informáciu príslušnému orgánu členského štátu, v ktorom </w:t>
      </w:r>
      <w:r w:rsidRPr="00987024" w:rsidR="003940FC">
        <w:rPr>
          <w:rFonts w:ascii="Times New Roman" w:hAnsi="Times New Roman"/>
        </w:rPr>
        <w:t xml:space="preserve">sa bude poskytovať vybavenie </w:t>
      </w:r>
      <w:r w:rsidRPr="00987024" w:rsidR="001E1A65">
        <w:rPr>
          <w:rFonts w:ascii="Times New Roman" w:hAnsi="Times New Roman"/>
        </w:rPr>
        <w:t>podľa odseku 1</w:t>
      </w:r>
      <w:r w:rsidRPr="00987024">
        <w:rPr>
          <w:rFonts w:ascii="Times New Roman" w:hAnsi="Times New Roman"/>
        </w:rPr>
        <w:t xml:space="preserve">. Národná banka Slovenska poskytne bezodkladne na žiadosť príslušného orgánu hostiteľského členského štátu mnohostranného obchodného systému údaje o totožnosti </w:t>
      </w:r>
      <w:r w:rsidRPr="00987024" w:rsidR="00004295">
        <w:rPr>
          <w:rFonts w:ascii="Times New Roman" w:hAnsi="Times New Roman"/>
        </w:rPr>
        <w:t>vzdialených</w:t>
      </w:r>
      <w:r w:rsidRPr="00987024">
        <w:rPr>
          <w:rFonts w:ascii="Times New Roman" w:hAnsi="Times New Roman"/>
        </w:rPr>
        <w:t xml:space="preserve"> členov alebo účastníkov mnohostranného obchodného systému usadených v tomto členskom štáte. </w:t>
      </w:r>
    </w:p>
    <w:p w:rsidR="00675593" w:rsidRPr="00987024" w:rsidP="00E85650">
      <w:pPr>
        <w:bidi w:val="0"/>
        <w:ind w:left="1132" w:hanging="424"/>
        <w:jc w:val="both"/>
        <w:rPr>
          <w:rFonts w:ascii="Times New Roman" w:hAnsi="Times New Roman"/>
        </w:rPr>
      </w:pPr>
    </w:p>
    <w:p w:rsidR="00613914" w:rsidRPr="00987024" w:rsidP="00501B54">
      <w:pPr>
        <w:pStyle w:val="ListParagraph"/>
        <w:numPr>
          <w:numId w:val="22"/>
        </w:numPr>
        <w:bidi w:val="0"/>
        <w:ind w:left="1132" w:hanging="424"/>
        <w:jc w:val="both"/>
        <w:rPr>
          <w:rFonts w:ascii="Times New Roman" w:hAnsi="Times New Roman"/>
        </w:rPr>
      </w:pPr>
      <w:r w:rsidRPr="00987024" w:rsidR="00184CBE">
        <w:rPr>
          <w:rFonts w:ascii="Times New Roman" w:hAnsi="Times New Roman"/>
        </w:rPr>
        <w:t>Burza alebo za</w:t>
      </w:r>
      <w:r w:rsidRPr="00987024">
        <w:rPr>
          <w:rFonts w:ascii="Times New Roman" w:hAnsi="Times New Roman"/>
        </w:rPr>
        <w:t xml:space="preserve">hraničný obchodník s cennými papiermi so sídlom v členskom štáte organizujúci mnohostranný obchodný systém a organizovaný obchodný systém je oprávnený na území Slovenskej republiky poskytovať príslušné vybavenie potrebné na umožnenie prístupu a používanie ich systémov účastníkmi na diaľku so sídlom v Slovenskej republike. </w:t>
      </w:r>
    </w:p>
    <w:p w:rsidR="00675593" w:rsidRPr="00987024" w:rsidP="00E85650">
      <w:pPr>
        <w:bidi w:val="0"/>
        <w:ind w:left="1132" w:hanging="424"/>
        <w:jc w:val="both"/>
        <w:rPr>
          <w:rFonts w:ascii="Times New Roman" w:hAnsi="Times New Roman"/>
        </w:rPr>
      </w:pPr>
    </w:p>
    <w:p w:rsidR="00613914" w:rsidRPr="00987024" w:rsidP="00E85650">
      <w:pPr>
        <w:bidi w:val="0"/>
        <w:ind w:left="1132" w:hanging="424"/>
        <w:jc w:val="both"/>
        <w:rPr>
          <w:rFonts w:ascii="Times New Roman" w:hAnsi="Times New Roman"/>
        </w:rPr>
      </w:pPr>
      <w:r w:rsidRPr="00987024">
        <w:rPr>
          <w:rFonts w:ascii="Times New Roman" w:hAnsi="Times New Roman"/>
        </w:rPr>
        <w:t xml:space="preserve">(4) </w:t>
      </w:r>
      <w:r w:rsidRPr="00987024" w:rsidR="00675593">
        <w:rPr>
          <w:rFonts w:ascii="Times New Roman" w:hAnsi="Times New Roman"/>
        </w:rPr>
        <w:t xml:space="preserve"> </w:t>
      </w:r>
      <w:r w:rsidRPr="00987024">
        <w:rPr>
          <w:rFonts w:ascii="Times New Roman" w:hAnsi="Times New Roman"/>
        </w:rPr>
        <w:t xml:space="preserve">Národná banka Slovenska po doručení oznámenia od príslušného orgánu domovského členského štátu mnohostranného obchodného systému o skutočnosti podľa odseku 3 môže požiadať tento príslušný orgán o poskytnutie údajov o členoch alebo </w:t>
      </w:r>
      <w:r w:rsidRPr="00987024" w:rsidR="00156D6A">
        <w:rPr>
          <w:rFonts w:ascii="Times New Roman" w:hAnsi="Times New Roman"/>
        </w:rPr>
        <w:t xml:space="preserve">o </w:t>
      </w:r>
      <w:r w:rsidRPr="00987024">
        <w:rPr>
          <w:rFonts w:ascii="Times New Roman" w:hAnsi="Times New Roman"/>
        </w:rPr>
        <w:t>účastníkoch zo Slovenskej republiky tohto mnohostranného obchodného systému.</w:t>
      </w:r>
    </w:p>
    <w:p w:rsidR="00613914" w:rsidRPr="00987024" w:rsidP="00E85650">
      <w:pPr>
        <w:bidi w:val="0"/>
        <w:ind w:left="424"/>
        <w:jc w:val="both"/>
        <w:rPr>
          <w:rFonts w:ascii="Times New Roman" w:hAnsi="Times New Roman"/>
        </w:rPr>
      </w:pPr>
    </w:p>
    <w:p w:rsidR="007A6606" w:rsidRPr="00987024" w:rsidP="00BD664E">
      <w:pPr>
        <w:bidi w:val="0"/>
        <w:ind w:left="360"/>
        <w:jc w:val="center"/>
        <w:rPr>
          <w:rFonts w:ascii="Times New Roman" w:hAnsi="Times New Roman"/>
        </w:rPr>
      </w:pPr>
    </w:p>
    <w:p w:rsidR="00DC66E9" w:rsidRPr="00987024" w:rsidP="00BD664E">
      <w:pPr>
        <w:bidi w:val="0"/>
        <w:ind w:left="360"/>
        <w:jc w:val="center"/>
        <w:rPr>
          <w:rFonts w:ascii="Times New Roman" w:hAnsi="Times New Roman"/>
          <w:b/>
        </w:rPr>
      </w:pPr>
      <w:r w:rsidRPr="00987024" w:rsidR="004329F3">
        <w:rPr>
          <w:rFonts w:ascii="Times New Roman" w:hAnsi="Times New Roman"/>
          <w:b/>
        </w:rPr>
        <w:t>§ 57</w:t>
      </w:r>
      <w:r w:rsidRPr="00987024" w:rsidR="00C24E8E">
        <w:rPr>
          <w:rFonts w:ascii="Times New Roman" w:hAnsi="Times New Roman"/>
          <w:b/>
        </w:rPr>
        <w:t>a</w:t>
      </w:r>
      <w:r w:rsidRPr="00987024" w:rsidR="004329F3">
        <w:rPr>
          <w:rFonts w:ascii="Times New Roman" w:hAnsi="Times New Roman"/>
          <w:b/>
        </w:rPr>
        <w:t xml:space="preserve"> </w:t>
      </w:r>
    </w:p>
    <w:p w:rsidR="004329F3" w:rsidRPr="00987024" w:rsidP="00BD664E">
      <w:pPr>
        <w:bidi w:val="0"/>
        <w:ind w:left="360"/>
        <w:jc w:val="center"/>
        <w:rPr>
          <w:rFonts w:ascii="Times New Roman" w:hAnsi="Times New Roman"/>
          <w:b/>
        </w:rPr>
      </w:pPr>
      <w:r w:rsidRPr="00987024">
        <w:rPr>
          <w:rFonts w:ascii="Times New Roman" w:hAnsi="Times New Roman"/>
          <w:b/>
        </w:rPr>
        <w:t>Obmedzenia pozícií v komoditných derivátoch</w:t>
      </w:r>
    </w:p>
    <w:p w:rsidR="00DC66E9" w:rsidRPr="00987024" w:rsidP="00BD664E">
      <w:pPr>
        <w:bidi w:val="0"/>
        <w:ind w:left="360"/>
        <w:jc w:val="center"/>
        <w:rPr>
          <w:rFonts w:ascii="Times New Roman" w:hAnsi="Times New Roman"/>
        </w:rPr>
      </w:pPr>
    </w:p>
    <w:p w:rsidR="00F01C37" w:rsidRPr="00987024" w:rsidP="00D61B86">
      <w:pPr>
        <w:autoSpaceDE w:val="0"/>
        <w:autoSpaceDN w:val="0"/>
        <w:bidi w:val="0"/>
        <w:adjustRightInd w:val="0"/>
        <w:ind w:left="1057" w:hanging="349"/>
        <w:jc w:val="both"/>
        <w:rPr>
          <w:rFonts w:ascii="Times New Roman" w:hAnsi="Times New Roman"/>
        </w:rPr>
      </w:pPr>
      <w:r w:rsidRPr="00987024">
        <w:rPr>
          <w:rFonts w:ascii="Times New Roman" w:hAnsi="Times New Roman"/>
        </w:rPr>
        <w:t xml:space="preserve">(1) </w:t>
      </w:r>
      <w:r w:rsidRPr="00987024" w:rsidR="00DC66E9">
        <w:rPr>
          <w:rFonts w:ascii="Times New Roman" w:hAnsi="Times New Roman"/>
        </w:rPr>
        <w:t xml:space="preserve">Národná banka Slovenska je povinná </w:t>
      </w:r>
      <w:r w:rsidRPr="00987024">
        <w:rPr>
          <w:rFonts w:ascii="Times New Roman" w:hAnsi="Times New Roman"/>
        </w:rPr>
        <w:t xml:space="preserve">zaviesť a uplatňovať obmedzenia na veľkosť čistej pozície, ktorú môže osoba držať v každom čase v komoditných derivátoch obchodovaných na obchodných miestach a v ekonomicky rovnocenných mimoburzových </w:t>
      </w:r>
      <w:r w:rsidRPr="00987024" w:rsidR="00626140">
        <w:rPr>
          <w:rFonts w:ascii="Times New Roman" w:hAnsi="Times New Roman"/>
        </w:rPr>
        <w:t xml:space="preserve">derivátových </w:t>
      </w:r>
      <w:r w:rsidRPr="00987024" w:rsidR="002D42A5">
        <w:rPr>
          <w:rFonts w:ascii="Times New Roman" w:hAnsi="Times New Roman"/>
        </w:rPr>
        <w:t>zmluvách</w:t>
      </w:r>
      <w:r w:rsidRPr="00987024" w:rsidR="00957FE8">
        <w:rPr>
          <w:rFonts w:ascii="Times New Roman" w:hAnsi="Times New Roman"/>
        </w:rPr>
        <w:t xml:space="preserve"> v súlade s metodikou výpočtu u</w:t>
      </w:r>
      <w:r w:rsidRPr="00987024" w:rsidR="00B972F9">
        <w:rPr>
          <w:rFonts w:ascii="Times New Roman" w:hAnsi="Times New Roman"/>
        </w:rPr>
        <w:t>stanovenou</w:t>
      </w:r>
      <w:r w:rsidRPr="00987024" w:rsidR="00957FE8">
        <w:rPr>
          <w:rFonts w:ascii="Times New Roman" w:hAnsi="Times New Roman"/>
        </w:rPr>
        <w:t xml:space="preserve"> v osobitnom predpise</w:t>
      </w:r>
      <w:r w:rsidRPr="00987024">
        <w:rPr>
          <w:rFonts w:ascii="Times New Roman" w:hAnsi="Times New Roman"/>
        </w:rPr>
        <w:t>.</w:t>
      </w:r>
      <w:r w:rsidRPr="00987024" w:rsidR="00957FE8">
        <w:rPr>
          <w:rFonts w:ascii="Times New Roman" w:hAnsi="Times New Roman"/>
          <w:vertAlign w:val="superscript"/>
        </w:rPr>
        <w:t>67</w:t>
      </w:r>
      <w:r w:rsidRPr="00987024" w:rsidR="00957FE8">
        <w:rPr>
          <w:rFonts w:ascii="Times New Roman" w:hAnsi="Times New Roman"/>
        </w:rPr>
        <w:t xml:space="preserve">) </w:t>
      </w:r>
      <w:r w:rsidRPr="00987024">
        <w:rPr>
          <w:rFonts w:ascii="Times New Roman" w:hAnsi="Times New Roman"/>
        </w:rPr>
        <w:t xml:space="preserve">Obmedzenia sa </w:t>
      </w:r>
      <w:r w:rsidRPr="00987024" w:rsidR="00B54878">
        <w:rPr>
          <w:rFonts w:ascii="Times New Roman" w:hAnsi="Times New Roman"/>
        </w:rPr>
        <w:t>určia</w:t>
      </w:r>
      <w:r w:rsidRPr="00987024">
        <w:rPr>
          <w:rFonts w:ascii="Times New Roman" w:hAnsi="Times New Roman"/>
        </w:rPr>
        <w:t xml:space="preserve"> na základe všetkých pozícií držaných osobou a pozícií držaných v jej mene na </w:t>
      </w:r>
      <w:r w:rsidRPr="00987024" w:rsidR="00626140">
        <w:rPr>
          <w:rFonts w:ascii="Times New Roman" w:hAnsi="Times New Roman"/>
        </w:rPr>
        <w:t>úrovni celej skupiny</w:t>
      </w:r>
      <w:r w:rsidRPr="00987024">
        <w:rPr>
          <w:rFonts w:ascii="Times New Roman" w:hAnsi="Times New Roman"/>
        </w:rPr>
        <w:t xml:space="preserve"> s cieľom </w:t>
      </w:r>
    </w:p>
    <w:p w:rsidR="00D61B86" w:rsidRPr="00987024" w:rsidP="00D61B86">
      <w:pPr>
        <w:autoSpaceDE w:val="0"/>
        <w:autoSpaceDN w:val="0"/>
        <w:bidi w:val="0"/>
        <w:adjustRightInd w:val="0"/>
        <w:ind w:left="1418" w:hanging="284"/>
        <w:rPr>
          <w:rFonts w:ascii="Times New Roman" w:hAnsi="Times New Roman"/>
        </w:rPr>
      </w:pPr>
      <w:r w:rsidRPr="00987024" w:rsidR="00F01C37">
        <w:rPr>
          <w:rFonts w:ascii="Times New Roman" w:hAnsi="Times New Roman"/>
        </w:rPr>
        <w:t>a) predchádzať zneužitiu trhu</w:t>
      </w:r>
      <w:r w:rsidRPr="00987024" w:rsidR="00B54878">
        <w:rPr>
          <w:rFonts w:ascii="Times New Roman" w:hAnsi="Times New Roman"/>
        </w:rPr>
        <w:t>,</w:t>
      </w:r>
      <w:r w:rsidRPr="00987024" w:rsidR="00F01C37">
        <w:rPr>
          <w:rFonts w:ascii="Times New Roman" w:hAnsi="Times New Roman"/>
        </w:rPr>
        <w:t xml:space="preserve"> </w:t>
      </w:r>
    </w:p>
    <w:p w:rsidR="00F01C37" w:rsidRPr="00987024" w:rsidP="00D61B86">
      <w:pPr>
        <w:tabs>
          <w:tab w:val="left" w:pos="900"/>
        </w:tabs>
        <w:bidi w:val="0"/>
        <w:ind w:left="1418" w:hanging="284"/>
        <w:rPr>
          <w:rFonts w:ascii="Times New Roman" w:hAnsi="Times New Roman"/>
        </w:rPr>
      </w:pPr>
      <w:r w:rsidRPr="00987024" w:rsidR="00D61B86">
        <w:rPr>
          <w:rFonts w:ascii="Times New Roman" w:hAnsi="Times New Roman"/>
        </w:rPr>
        <w:tab/>
      </w:r>
    </w:p>
    <w:p w:rsidR="00F01C37" w:rsidRPr="00987024" w:rsidP="00891A44">
      <w:pPr>
        <w:autoSpaceDE w:val="0"/>
        <w:autoSpaceDN w:val="0"/>
        <w:bidi w:val="0"/>
        <w:adjustRightInd w:val="0"/>
        <w:ind w:left="1418" w:hanging="284"/>
        <w:jc w:val="both"/>
        <w:rPr>
          <w:rFonts w:ascii="Times New Roman" w:hAnsi="Times New Roman"/>
        </w:rPr>
      </w:pPr>
      <w:r w:rsidRPr="00987024">
        <w:rPr>
          <w:rFonts w:ascii="Times New Roman" w:hAnsi="Times New Roman"/>
        </w:rPr>
        <w:t xml:space="preserve">b) podporovať riadnu tvorbu cien a podmienky vyrovnania vrátane predchádzania pozíciám narúšajúcim trh a zabezpečiť najmä </w:t>
      </w:r>
      <w:r w:rsidRPr="00987024" w:rsidR="00626140">
        <w:rPr>
          <w:rFonts w:ascii="Times New Roman" w:hAnsi="Times New Roman"/>
        </w:rPr>
        <w:t>zbližovanie</w:t>
      </w:r>
      <w:r w:rsidRPr="00987024">
        <w:rPr>
          <w:rFonts w:ascii="Times New Roman" w:hAnsi="Times New Roman"/>
        </w:rPr>
        <w:t xml:space="preserve"> medzi cenami derivátov v mesiaci dodania a spotovými cenami podkladovej komodity bez toho, aby bolo dotknuté </w:t>
      </w:r>
      <w:r w:rsidRPr="00987024" w:rsidR="00B54878">
        <w:rPr>
          <w:rFonts w:ascii="Times New Roman" w:hAnsi="Times New Roman"/>
        </w:rPr>
        <w:t>určenie</w:t>
      </w:r>
      <w:r w:rsidRPr="00987024">
        <w:rPr>
          <w:rFonts w:ascii="Times New Roman" w:hAnsi="Times New Roman"/>
        </w:rPr>
        <w:t xml:space="preserve"> cien podkladovej komodity na trhu.</w:t>
      </w:r>
    </w:p>
    <w:p w:rsidR="00F01C37" w:rsidRPr="00987024" w:rsidP="00E85650">
      <w:pPr>
        <w:autoSpaceDE w:val="0"/>
        <w:autoSpaceDN w:val="0"/>
        <w:bidi w:val="0"/>
        <w:adjustRightInd w:val="0"/>
        <w:ind w:left="1341" w:hanging="284"/>
        <w:rPr>
          <w:rFonts w:ascii="Times New Roman" w:hAnsi="Times New Roman"/>
        </w:rPr>
      </w:pPr>
    </w:p>
    <w:p w:rsidR="00F01C37" w:rsidRPr="00987024" w:rsidP="00D61B86">
      <w:pPr>
        <w:autoSpaceDE w:val="0"/>
        <w:autoSpaceDN w:val="0"/>
        <w:bidi w:val="0"/>
        <w:adjustRightInd w:val="0"/>
        <w:ind w:left="1057" w:hanging="490"/>
        <w:jc w:val="both"/>
        <w:rPr>
          <w:rFonts w:ascii="Times New Roman" w:hAnsi="Times New Roman"/>
        </w:rPr>
      </w:pPr>
      <w:r w:rsidRPr="00987024">
        <w:rPr>
          <w:rFonts w:ascii="Times New Roman" w:hAnsi="Times New Roman"/>
        </w:rPr>
        <w:t xml:space="preserve"> (2) </w:t>
      </w:r>
      <w:r w:rsidRPr="00987024" w:rsidR="00D61B86">
        <w:rPr>
          <w:rFonts w:ascii="Times New Roman" w:hAnsi="Times New Roman"/>
        </w:rPr>
        <w:t xml:space="preserve"> </w:t>
      </w:r>
      <w:r w:rsidRPr="00987024">
        <w:rPr>
          <w:rFonts w:ascii="Times New Roman" w:hAnsi="Times New Roman"/>
        </w:rPr>
        <w:t xml:space="preserve">Obmedzenia pozícií sa neuplatňujú na pozície držané nefinančným subjektom alebo v jeho mene, ktoré sú objektívne merateľné ako znižujúce riziká priamo súvisiace s obchodnou činnosťou </w:t>
      </w:r>
      <w:r w:rsidRPr="00987024" w:rsidR="00626140">
        <w:rPr>
          <w:rFonts w:ascii="Times New Roman" w:hAnsi="Times New Roman"/>
        </w:rPr>
        <w:t>príslušného</w:t>
      </w:r>
      <w:r w:rsidRPr="00987024">
        <w:rPr>
          <w:rFonts w:ascii="Times New Roman" w:hAnsi="Times New Roman"/>
        </w:rPr>
        <w:t xml:space="preserve"> nefinančného subjektu. </w:t>
      </w:r>
    </w:p>
    <w:p w:rsidR="00F01C37" w:rsidRPr="00987024" w:rsidP="00E85650">
      <w:pPr>
        <w:autoSpaceDE w:val="0"/>
        <w:autoSpaceDN w:val="0"/>
        <w:bidi w:val="0"/>
        <w:adjustRightInd w:val="0"/>
        <w:ind w:left="1057" w:hanging="349"/>
        <w:rPr>
          <w:rFonts w:ascii="Times New Roman" w:hAnsi="Times New Roman"/>
        </w:rPr>
      </w:pPr>
      <w:r w:rsidRPr="00987024">
        <w:rPr>
          <w:rFonts w:ascii="Times New Roman" w:hAnsi="Times New Roman"/>
        </w:rPr>
        <w:tab/>
        <w:tab/>
        <w:tab/>
        <w:tab/>
        <w:tab/>
      </w:r>
    </w:p>
    <w:p w:rsidR="00F01C37" w:rsidRPr="00987024" w:rsidP="00D61B86">
      <w:pPr>
        <w:autoSpaceDE w:val="0"/>
        <w:autoSpaceDN w:val="0"/>
        <w:bidi w:val="0"/>
        <w:adjustRightInd w:val="0"/>
        <w:ind w:left="1134" w:hanging="426"/>
        <w:jc w:val="both"/>
        <w:rPr>
          <w:rFonts w:ascii="Times New Roman" w:hAnsi="Times New Roman"/>
        </w:rPr>
      </w:pPr>
      <w:r w:rsidRPr="00987024">
        <w:rPr>
          <w:rFonts w:ascii="Times New Roman" w:hAnsi="Times New Roman"/>
        </w:rPr>
        <w:t>(3) Obmedzeniami pozícií sa určia jednoznačné kvantitatívne prahové hodnoty pre maximálnu veľkosť pozície v komoditnom deriváte, ktorú osoby môžu držať.</w:t>
        <w:tab/>
        <w:tab/>
        <w:tab/>
      </w:r>
    </w:p>
    <w:p w:rsidR="00F01C37" w:rsidRPr="00987024" w:rsidP="007B69FC">
      <w:pPr>
        <w:pStyle w:val="ListParagraph"/>
        <w:numPr>
          <w:numId w:val="7"/>
        </w:numPr>
        <w:autoSpaceDE w:val="0"/>
        <w:autoSpaceDN w:val="0"/>
        <w:bidi w:val="0"/>
        <w:adjustRightInd w:val="0"/>
        <w:ind w:left="1068"/>
        <w:jc w:val="both"/>
        <w:rPr>
          <w:rFonts w:ascii="Times New Roman" w:hAnsi="Times New Roman"/>
        </w:rPr>
      </w:pPr>
      <w:r w:rsidRPr="00987024">
        <w:rPr>
          <w:rFonts w:ascii="Times New Roman" w:hAnsi="Times New Roman"/>
        </w:rPr>
        <w:t xml:space="preserve">Národná banka Slovenska </w:t>
      </w:r>
      <w:r w:rsidRPr="00987024" w:rsidR="00B54878">
        <w:rPr>
          <w:rFonts w:ascii="Times New Roman" w:hAnsi="Times New Roman"/>
        </w:rPr>
        <w:t>urč</w:t>
      </w:r>
      <w:r w:rsidRPr="00987024">
        <w:rPr>
          <w:rFonts w:ascii="Times New Roman" w:hAnsi="Times New Roman"/>
        </w:rPr>
        <w:t>í obmedzenia podľa odseku 1 pre každ</w:t>
      </w:r>
      <w:r w:rsidRPr="00987024" w:rsidR="002D42A5">
        <w:rPr>
          <w:rFonts w:ascii="Times New Roman" w:hAnsi="Times New Roman"/>
        </w:rPr>
        <w:t>ú zmluvu</w:t>
      </w:r>
      <w:r w:rsidRPr="00987024">
        <w:rPr>
          <w:rFonts w:ascii="Times New Roman" w:hAnsi="Times New Roman"/>
        </w:rPr>
        <w:t xml:space="preserve"> na komoditný derivát obchodovaný na obchodných miestach postupom podľa osobitného predpisu</w:t>
      </w:r>
      <w:r w:rsidRPr="00987024" w:rsidR="003940FC">
        <w:rPr>
          <w:rFonts w:ascii="Times New Roman" w:hAnsi="Times New Roman"/>
        </w:rPr>
        <w:t>.</w:t>
      </w:r>
      <w:r w:rsidRPr="00987024" w:rsidR="00E30E1B">
        <w:rPr>
          <w:rFonts w:ascii="Times New Roman" w:hAnsi="Times New Roman"/>
          <w:vertAlign w:val="superscript"/>
        </w:rPr>
        <w:t>6</w:t>
      </w:r>
      <w:r w:rsidRPr="00987024" w:rsidR="00A95B92">
        <w:rPr>
          <w:rFonts w:ascii="Times New Roman" w:hAnsi="Times New Roman"/>
          <w:vertAlign w:val="superscript"/>
        </w:rPr>
        <w:t>7a</w:t>
      </w:r>
      <w:r w:rsidRPr="00987024">
        <w:rPr>
          <w:rFonts w:ascii="Times New Roman" w:hAnsi="Times New Roman"/>
        </w:rPr>
        <w:t xml:space="preserve">) Uvedené obmedzenie pozície zahŕňa ekonomicky rovnocenné </w:t>
      </w:r>
      <w:r w:rsidRPr="00987024" w:rsidR="00B54878">
        <w:rPr>
          <w:rFonts w:ascii="Times New Roman" w:hAnsi="Times New Roman"/>
        </w:rPr>
        <w:t>mimoburzové</w:t>
      </w:r>
      <w:r w:rsidRPr="00987024">
        <w:rPr>
          <w:rFonts w:ascii="Times New Roman" w:hAnsi="Times New Roman"/>
        </w:rPr>
        <w:t xml:space="preserve"> </w:t>
      </w:r>
      <w:r w:rsidRPr="00987024" w:rsidR="00626140">
        <w:rPr>
          <w:rFonts w:ascii="Times New Roman" w:hAnsi="Times New Roman"/>
        </w:rPr>
        <w:t xml:space="preserve">derivátové </w:t>
      </w:r>
      <w:r w:rsidRPr="00987024" w:rsidR="002D42A5">
        <w:rPr>
          <w:rFonts w:ascii="Times New Roman" w:hAnsi="Times New Roman"/>
        </w:rPr>
        <w:t>zmluvy</w:t>
      </w:r>
      <w:r w:rsidRPr="00987024">
        <w:rPr>
          <w:rFonts w:ascii="Times New Roman" w:hAnsi="Times New Roman"/>
        </w:rPr>
        <w:t xml:space="preserve">. </w:t>
      </w:r>
    </w:p>
    <w:p w:rsidR="00F01C37" w:rsidRPr="00987024" w:rsidP="00E85650">
      <w:pPr>
        <w:autoSpaceDE w:val="0"/>
        <w:autoSpaceDN w:val="0"/>
        <w:bidi w:val="0"/>
        <w:adjustRightInd w:val="0"/>
        <w:ind w:left="708"/>
        <w:rPr>
          <w:rFonts w:ascii="Times New Roman" w:hAnsi="Times New Roman"/>
        </w:rPr>
      </w:pPr>
    </w:p>
    <w:p w:rsidR="00F01C37" w:rsidRPr="00987024" w:rsidP="007B69FC">
      <w:pPr>
        <w:pStyle w:val="ListParagraph"/>
        <w:numPr>
          <w:numId w:val="7"/>
        </w:numPr>
        <w:autoSpaceDE w:val="0"/>
        <w:autoSpaceDN w:val="0"/>
        <w:bidi w:val="0"/>
        <w:adjustRightInd w:val="0"/>
        <w:ind w:left="1068"/>
        <w:jc w:val="both"/>
        <w:rPr>
          <w:rFonts w:ascii="Times New Roman" w:hAnsi="Times New Roman"/>
        </w:rPr>
      </w:pPr>
      <w:r w:rsidRPr="00987024">
        <w:rPr>
          <w:rFonts w:ascii="Times New Roman" w:hAnsi="Times New Roman"/>
        </w:rPr>
        <w:t xml:space="preserve">Národná banka Slovenska preskúma obmedzenia pozícií vždy, </w:t>
      </w:r>
      <w:r w:rsidRPr="00987024" w:rsidR="00626140">
        <w:rPr>
          <w:rFonts w:ascii="Times New Roman" w:hAnsi="Times New Roman"/>
        </w:rPr>
        <w:t>ak</w:t>
      </w:r>
      <w:r w:rsidRPr="00987024">
        <w:rPr>
          <w:rFonts w:ascii="Times New Roman" w:hAnsi="Times New Roman"/>
        </w:rPr>
        <w:t xml:space="preserve"> dôjde k významnej zmene </w:t>
      </w:r>
      <w:r w:rsidRPr="00987024" w:rsidR="00573E6A">
        <w:rPr>
          <w:rFonts w:ascii="Times New Roman" w:hAnsi="Times New Roman"/>
        </w:rPr>
        <w:t>do</w:t>
      </w:r>
      <w:r w:rsidRPr="00987024" w:rsidR="00A6629D">
        <w:rPr>
          <w:rFonts w:ascii="Times New Roman" w:hAnsi="Times New Roman"/>
        </w:rPr>
        <w:t>ručit</w:t>
      </w:r>
      <w:r w:rsidRPr="00987024" w:rsidR="00573E6A">
        <w:rPr>
          <w:rFonts w:ascii="Times New Roman" w:hAnsi="Times New Roman"/>
        </w:rPr>
        <w:t>eľnej ponuky alebo čistých otvorených pozíci</w:t>
      </w:r>
      <w:r w:rsidRPr="00987024" w:rsidR="00653BE1">
        <w:rPr>
          <w:rFonts w:ascii="Times New Roman" w:hAnsi="Times New Roman"/>
        </w:rPr>
        <w:t>í</w:t>
      </w:r>
      <w:r w:rsidRPr="00987024" w:rsidR="00573E6A">
        <w:rPr>
          <w:rFonts w:ascii="Times New Roman" w:hAnsi="Times New Roman"/>
        </w:rPr>
        <w:t xml:space="preserve"> </w:t>
      </w:r>
      <w:r w:rsidRPr="00987024">
        <w:rPr>
          <w:rFonts w:ascii="Times New Roman" w:hAnsi="Times New Roman"/>
        </w:rPr>
        <w:t xml:space="preserve">alebo akejkoľvek inej významnej zmene na trhu, a to na základe </w:t>
      </w:r>
      <w:r w:rsidRPr="00987024" w:rsidR="00957FE8">
        <w:rPr>
          <w:rFonts w:ascii="Times New Roman" w:hAnsi="Times New Roman"/>
        </w:rPr>
        <w:t>zistenej</w:t>
      </w:r>
      <w:r w:rsidRPr="00987024">
        <w:rPr>
          <w:rFonts w:ascii="Times New Roman" w:hAnsi="Times New Roman"/>
        </w:rPr>
        <w:t xml:space="preserve"> do</w:t>
      </w:r>
      <w:r w:rsidRPr="00987024" w:rsidR="00A6629D">
        <w:rPr>
          <w:rFonts w:ascii="Times New Roman" w:hAnsi="Times New Roman"/>
        </w:rPr>
        <w:t>ruči</w:t>
      </w:r>
      <w:r w:rsidRPr="00987024">
        <w:rPr>
          <w:rFonts w:ascii="Times New Roman" w:hAnsi="Times New Roman"/>
        </w:rPr>
        <w:t xml:space="preserve">teľnej </w:t>
      </w:r>
      <w:r w:rsidRPr="00987024" w:rsidR="00573E6A">
        <w:rPr>
          <w:rFonts w:ascii="Times New Roman" w:hAnsi="Times New Roman"/>
        </w:rPr>
        <w:t>ponuky</w:t>
      </w:r>
      <w:r w:rsidRPr="00987024">
        <w:rPr>
          <w:rFonts w:ascii="Times New Roman" w:hAnsi="Times New Roman"/>
        </w:rPr>
        <w:t xml:space="preserve"> alebo </w:t>
      </w:r>
      <w:r w:rsidRPr="00987024" w:rsidR="00573E6A">
        <w:rPr>
          <w:rFonts w:ascii="Times New Roman" w:hAnsi="Times New Roman"/>
        </w:rPr>
        <w:t>čistej otvorenej pozície</w:t>
      </w:r>
      <w:r w:rsidRPr="00987024">
        <w:rPr>
          <w:rFonts w:ascii="Times New Roman" w:hAnsi="Times New Roman"/>
        </w:rPr>
        <w:t xml:space="preserve">, a určí nové obmedzenie pozícií v súlade s metodikou výpočtu </w:t>
      </w:r>
      <w:r w:rsidRPr="00987024" w:rsidR="00957FE8">
        <w:rPr>
          <w:rFonts w:ascii="Times New Roman" w:hAnsi="Times New Roman"/>
        </w:rPr>
        <w:t>určenou v osobitnom predpise.</w:t>
      </w:r>
      <w:r w:rsidRPr="00987024" w:rsidR="00957FE8">
        <w:rPr>
          <w:rFonts w:ascii="Times New Roman" w:hAnsi="Times New Roman"/>
          <w:vertAlign w:val="superscript"/>
        </w:rPr>
        <w:t>67</w:t>
      </w:r>
      <w:r w:rsidRPr="00987024" w:rsidR="00957FE8">
        <w:rPr>
          <w:rFonts w:ascii="Times New Roman" w:hAnsi="Times New Roman"/>
        </w:rPr>
        <w:t>)</w:t>
      </w:r>
      <w:r w:rsidRPr="00987024">
        <w:rPr>
          <w:rFonts w:ascii="Times New Roman" w:hAnsi="Times New Roman"/>
        </w:rPr>
        <w:t xml:space="preserve">                 </w:t>
      </w:r>
    </w:p>
    <w:p w:rsidR="00F01C37" w:rsidRPr="00987024" w:rsidP="00E85650">
      <w:pPr>
        <w:autoSpaceDE w:val="0"/>
        <w:autoSpaceDN w:val="0"/>
        <w:bidi w:val="0"/>
        <w:adjustRightInd w:val="0"/>
        <w:ind w:left="708"/>
        <w:rPr>
          <w:rFonts w:ascii="Times New Roman" w:hAnsi="Times New Roman"/>
        </w:rPr>
      </w:pPr>
    </w:p>
    <w:p w:rsidR="00DC66E9" w:rsidRPr="00987024" w:rsidP="007B69FC">
      <w:pPr>
        <w:pStyle w:val="ListParagraph"/>
        <w:numPr>
          <w:numId w:val="7"/>
        </w:numPr>
        <w:autoSpaceDE w:val="0"/>
        <w:autoSpaceDN w:val="0"/>
        <w:bidi w:val="0"/>
        <w:adjustRightInd w:val="0"/>
        <w:ind w:left="1068"/>
        <w:jc w:val="both"/>
        <w:rPr>
          <w:rFonts w:ascii="Times New Roman" w:hAnsi="Times New Roman"/>
        </w:rPr>
      </w:pPr>
      <w:r w:rsidRPr="00987024" w:rsidR="00F01C37">
        <w:rPr>
          <w:rFonts w:ascii="Times New Roman" w:hAnsi="Times New Roman"/>
        </w:rPr>
        <w:t>Národná banka Slovenska oznámi Európskemu orgánu dohľadu (Európsk</w:t>
      </w:r>
      <w:r w:rsidRPr="00987024" w:rsidR="00F057B4">
        <w:rPr>
          <w:rFonts w:ascii="Times New Roman" w:hAnsi="Times New Roman"/>
        </w:rPr>
        <w:t>emu</w:t>
      </w:r>
      <w:r w:rsidRPr="00987024" w:rsidR="00F01C37">
        <w:rPr>
          <w:rFonts w:ascii="Times New Roman" w:hAnsi="Times New Roman"/>
        </w:rPr>
        <w:t xml:space="preserve"> orgán</w:t>
      </w:r>
      <w:r w:rsidRPr="00987024" w:rsidR="00F057B4">
        <w:rPr>
          <w:rFonts w:ascii="Times New Roman" w:hAnsi="Times New Roman"/>
        </w:rPr>
        <w:t>u</w:t>
      </w:r>
      <w:r w:rsidRPr="00987024" w:rsidR="00F01C37">
        <w:rPr>
          <w:rFonts w:ascii="Times New Roman" w:hAnsi="Times New Roman"/>
        </w:rPr>
        <w:t xml:space="preserve"> pre cenné papiere a trhy) presné obmedzenia pozícií, ktoré má v úmysle </w:t>
      </w:r>
      <w:r w:rsidRPr="00987024" w:rsidR="00573E6A">
        <w:rPr>
          <w:rFonts w:ascii="Times New Roman" w:hAnsi="Times New Roman"/>
        </w:rPr>
        <w:t>určiť</w:t>
      </w:r>
      <w:r w:rsidRPr="00987024" w:rsidR="00F01C37">
        <w:rPr>
          <w:rFonts w:ascii="Times New Roman" w:hAnsi="Times New Roman"/>
        </w:rPr>
        <w:t xml:space="preserve"> v súlade s metodikou výpočtu určenou </w:t>
      </w:r>
      <w:r w:rsidRPr="00987024" w:rsidR="00957FE8">
        <w:rPr>
          <w:rFonts w:ascii="Times New Roman" w:hAnsi="Times New Roman"/>
        </w:rPr>
        <w:t>v osobitnom predpise</w:t>
      </w:r>
      <w:r w:rsidRPr="00987024" w:rsidR="00957FE8">
        <w:rPr>
          <w:rFonts w:ascii="Times New Roman" w:hAnsi="Times New Roman"/>
          <w:vertAlign w:val="superscript"/>
        </w:rPr>
        <w:t>67</w:t>
      </w:r>
      <w:r w:rsidRPr="00987024" w:rsidR="00957FE8">
        <w:rPr>
          <w:rFonts w:ascii="Times New Roman" w:hAnsi="Times New Roman"/>
        </w:rPr>
        <w:t xml:space="preserve">) podľa </w:t>
      </w:r>
      <w:r w:rsidRPr="00987024" w:rsidR="00F01C37">
        <w:rPr>
          <w:rFonts w:ascii="Times New Roman" w:hAnsi="Times New Roman"/>
        </w:rPr>
        <w:t>odsek</w:t>
      </w:r>
      <w:r w:rsidRPr="00987024" w:rsidR="00957FE8">
        <w:rPr>
          <w:rFonts w:ascii="Times New Roman" w:hAnsi="Times New Roman"/>
        </w:rPr>
        <w:t>u</w:t>
      </w:r>
      <w:r w:rsidRPr="00987024" w:rsidR="00F01C37">
        <w:rPr>
          <w:rFonts w:ascii="Times New Roman" w:hAnsi="Times New Roman"/>
        </w:rPr>
        <w:t xml:space="preserve"> 1.</w:t>
      </w:r>
      <w:r w:rsidRPr="00987024" w:rsidR="00284400">
        <w:rPr>
          <w:rFonts w:ascii="Times New Roman" w:hAnsi="Times New Roman"/>
        </w:rPr>
        <w:t xml:space="preserve"> </w:t>
      </w:r>
      <w:r w:rsidRPr="00987024" w:rsidR="00F01C37">
        <w:rPr>
          <w:rFonts w:ascii="Times New Roman" w:hAnsi="Times New Roman"/>
        </w:rPr>
        <w:t>Národná banka Slovenska obmedzenia pozícií zmení v súlade so stanoviskom Európskeho orgánu dohľadu (Európsk</w:t>
      </w:r>
      <w:r w:rsidRPr="00987024" w:rsidR="00F057B4">
        <w:rPr>
          <w:rFonts w:ascii="Times New Roman" w:hAnsi="Times New Roman"/>
        </w:rPr>
        <w:t>eho</w:t>
      </w:r>
      <w:r w:rsidRPr="00987024" w:rsidR="00F01C37">
        <w:rPr>
          <w:rFonts w:ascii="Times New Roman" w:hAnsi="Times New Roman"/>
        </w:rPr>
        <w:t xml:space="preserve"> orgán</w:t>
      </w:r>
      <w:r w:rsidRPr="00987024" w:rsidR="00F057B4">
        <w:rPr>
          <w:rFonts w:ascii="Times New Roman" w:hAnsi="Times New Roman"/>
        </w:rPr>
        <w:t>u</w:t>
      </w:r>
      <w:r w:rsidRPr="00987024" w:rsidR="00F01C37">
        <w:rPr>
          <w:rFonts w:ascii="Times New Roman" w:hAnsi="Times New Roman"/>
        </w:rPr>
        <w:t xml:space="preserve"> pre cenné papiere a trhy) </w:t>
      </w:r>
      <w:r w:rsidRPr="00987024" w:rsidR="00B972F9">
        <w:rPr>
          <w:rFonts w:ascii="Times New Roman" w:hAnsi="Times New Roman"/>
        </w:rPr>
        <w:t>posudzujúcim zlučiteľnosť obmedzení pozícií podľa prvej vety s cieľmi podľa odseku 1 a metodikou výpočtu ustanovenou v osobitnom predpise</w:t>
      </w:r>
      <w:r w:rsidRPr="00987024" w:rsidR="00B972F9">
        <w:rPr>
          <w:rFonts w:ascii="Times New Roman" w:hAnsi="Times New Roman"/>
          <w:vertAlign w:val="superscript"/>
        </w:rPr>
        <w:t>67</w:t>
      </w:r>
      <w:r w:rsidRPr="00987024" w:rsidR="00B972F9">
        <w:rPr>
          <w:rFonts w:ascii="Times New Roman" w:hAnsi="Times New Roman"/>
        </w:rPr>
        <w:t>) a</w:t>
      </w:r>
      <w:r w:rsidRPr="00987024" w:rsidR="00F01C37">
        <w:rPr>
          <w:rFonts w:ascii="Times New Roman" w:hAnsi="Times New Roman"/>
        </w:rPr>
        <w:t>lebo poskytne Európskemu orgánu dohľadu (Európsk</w:t>
      </w:r>
      <w:r w:rsidRPr="00987024" w:rsidR="00F057B4">
        <w:rPr>
          <w:rFonts w:ascii="Times New Roman" w:hAnsi="Times New Roman"/>
        </w:rPr>
        <w:t>emu</w:t>
      </w:r>
      <w:r w:rsidRPr="00987024" w:rsidR="00F01C37">
        <w:rPr>
          <w:rFonts w:ascii="Times New Roman" w:hAnsi="Times New Roman"/>
        </w:rPr>
        <w:t xml:space="preserve"> orgán</w:t>
      </w:r>
      <w:r w:rsidRPr="00987024" w:rsidR="00F057B4">
        <w:rPr>
          <w:rFonts w:ascii="Times New Roman" w:hAnsi="Times New Roman"/>
        </w:rPr>
        <w:t>u</w:t>
      </w:r>
      <w:r w:rsidRPr="00987024" w:rsidR="00F01C37">
        <w:rPr>
          <w:rFonts w:ascii="Times New Roman" w:hAnsi="Times New Roman"/>
        </w:rPr>
        <w:t xml:space="preserve"> pre cenné papiere a trhy) odôvodnenie, prečo zmenu nepovažuje za potrebnú. Ak Národná banka Slovenska zavedie obmedzenia, ktoré sú v rozpore so stanoviskom Európskeho orgánu dohľadu (Európsk</w:t>
      </w:r>
      <w:r w:rsidRPr="00987024" w:rsidR="00F057B4">
        <w:rPr>
          <w:rFonts w:ascii="Times New Roman" w:hAnsi="Times New Roman"/>
        </w:rPr>
        <w:t>eho</w:t>
      </w:r>
      <w:r w:rsidRPr="00987024" w:rsidR="00F01C37">
        <w:rPr>
          <w:rFonts w:ascii="Times New Roman" w:hAnsi="Times New Roman"/>
        </w:rPr>
        <w:t xml:space="preserve"> orgán</w:t>
      </w:r>
      <w:r w:rsidRPr="00987024" w:rsidR="00F057B4">
        <w:rPr>
          <w:rFonts w:ascii="Times New Roman" w:hAnsi="Times New Roman"/>
        </w:rPr>
        <w:t>u</w:t>
      </w:r>
      <w:r w:rsidRPr="00987024" w:rsidR="00F01C37">
        <w:rPr>
          <w:rFonts w:ascii="Times New Roman" w:hAnsi="Times New Roman"/>
        </w:rPr>
        <w:t xml:space="preserve"> pre cenné papiere a trhy), bezodkladne zverejní na svojom webovom sídle oznámenie, v ktorom </w:t>
      </w:r>
      <w:r w:rsidRPr="00987024" w:rsidR="00B972F9">
        <w:rPr>
          <w:rFonts w:ascii="Times New Roman" w:hAnsi="Times New Roman"/>
        </w:rPr>
        <w:t>úplne</w:t>
      </w:r>
      <w:r w:rsidRPr="00987024" w:rsidR="00F01C37">
        <w:rPr>
          <w:rFonts w:ascii="Times New Roman" w:hAnsi="Times New Roman"/>
        </w:rPr>
        <w:t xml:space="preserve"> vysvetlí dôvody svojho konania.   </w:t>
        <w:tab/>
      </w:r>
    </w:p>
    <w:p w:rsidR="00F01C37" w:rsidRPr="00987024" w:rsidP="00E85650">
      <w:pPr>
        <w:autoSpaceDE w:val="0"/>
        <w:autoSpaceDN w:val="0"/>
        <w:bidi w:val="0"/>
        <w:adjustRightInd w:val="0"/>
        <w:ind w:left="708"/>
        <w:jc w:val="both"/>
        <w:rPr>
          <w:rFonts w:ascii="Times New Roman" w:hAnsi="Times New Roman"/>
        </w:rPr>
      </w:pPr>
      <w:r w:rsidRPr="00987024">
        <w:rPr>
          <w:rFonts w:ascii="Times New Roman" w:hAnsi="Times New Roman"/>
        </w:rPr>
        <w:tab/>
        <w:tab/>
        <w:tab/>
        <w:tab/>
        <w:tab/>
        <w:tab/>
        <w:tab/>
      </w:r>
    </w:p>
    <w:p w:rsidR="00957FE8" w:rsidRPr="00987024" w:rsidP="0086142A">
      <w:pPr>
        <w:pStyle w:val="ListParagraph"/>
        <w:numPr>
          <w:numId w:val="7"/>
        </w:numPr>
        <w:autoSpaceDE w:val="0"/>
        <w:autoSpaceDN w:val="0"/>
        <w:bidi w:val="0"/>
        <w:adjustRightInd w:val="0"/>
        <w:ind w:left="1068"/>
        <w:jc w:val="both"/>
        <w:rPr>
          <w:rFonts w:ascii="Times New Roman" w:hAnsi="Times New Roman"/>
        </w:rPr>
      </w:pPr>
      <w:r w:rsidRPr="00987024" w:rsidR="00F01C37">
        <w:rPr>
          <w:rFonts w:ascii="Times New Roman" w:hAnsi="Times New Roman"/>
        </w:rPr>
        <w:t>Ak sa s rovnakým komoditným derivátom obchoduje vo významných objemoch na obchodných miestach vo viac ako jedn</w:t>
      </w:r>
      <w:r w:rsidRPr="00987024" w:rsidR="00406C86">
        <w:rPr>
          <w:rFonts w:ascii="Times New Roman" w:hAnsi="Times New Roman"/>
        </w:rPr>
        <w:t>om štáte</w:t>
      </w:r>
      <w:r w:rsidRPr="00987024" w:rsidR="00F01C37">
        <w:rPr>
          <w:rFonts w:ascii="Times New Roman" w:hAnsi="Times New Roman"/>
        </w:rPr>
        <w:t>, a najväčší objem obchodov sa uskutočňuje na obchodnom mieste v Slovenskej republike, Národná banka Slovenska</w:t>
      </w:r>
      <w:r w:rsidRPr="00987024" w:rsidR="00406C86">
        <w:rPr>
          <w:rFonts w:ascii="Times New Roman" w:hAnsi="Times New Roman"/>
        </w:rPr>
        <w:t xml:space="preserve"> ako centrálny orgán dohľadu</w:t>
      </w:r>
      <w:r w:rsidRPr="00987024" w:rsidR="00F01C37">
        <w:rPr>
          <w:rFonts w:ascii="Times New Roman" w:hAnsi="Times New Roman"/>
        </w:rPr>
        <w:t xml:space="preserve"> určí jednotné obmedzenie pozícií, ktoré sa uplatní na obchodovanie s</w:t>
      </w:r>
      <w:r w:rsidRPr="00987024" w:rsidR="002D42A5">
        <w:rPr>
          <w:rFonts w:ascii="Times New Roman" w:hAnsi="Times New Roman"/>
        </w:rPr>
        <w:t> </w:t>
      </w:r>
      <w:r w:rsidRPr="00987024" w:rsidR="00573E6A">
        <w:rPr>
          <w:rFonts w:ascii="Times New Roman" w:hAnsi="Times New Roman"/>
        </w:rPr>
        <w:t>príslušn</w:t>
      </w:r>
      <w:r w:rsidRPr="00987024" w:rsidR="002D42A5">
        <w:rPr>
          <w:rFonts w:ascii="Times New Roman" w:hAnsi="Times New Roman"/>
        </w:rPr>
        <w:t>ou derivátovou zmluvou</w:t>
      </w:r>
      <w:r w:rsidRPr="00987024" w:rsidR="001116DA">
        <w:rPr>
          <w:rFonts w:ascii="Times New Roman" w:hAnsi="Times New Roman"/>
        </w:rPr>
        <w:t xml:space="preserve"> na komoditné deriváty </w:t>
      </w:r>
      <w:r w:rsidRPr="00987024" w:rsidR="00F01C37">
        <w:rPr>
          <w:rFonts w:ascii="Times New Roman" w:hAnsi="Times New Roman"/>
        </w:rPr>
        <w:t>na všetkých obchodných miestach. Národná banka Slovenska</w:t>
      </w:r>
      <w:r w:rsidRPr="00987024" w:rsidR="00406C86">
        <w:rPr>
          <w:rFonts w:ascii="Times New Roman" w:hAnsi="Times New Roman"/>
        </w:rPr>
        <w:t xml:space="preserve"> ako centrálny orgán dohľadu</w:t>
      </w:r>
      <w:r w:rsidRPr="00987024" w:rsidR="00F01C37">
        <w:rPr>
          <w:rFonts w:ascii="Times New Roman" w:hAnsi="Times New Roman"/>
        </w:rPr>
        <w:t xml:space="preserve"> konzultuje s príslušnými orgánmi iných obchodných miest, na ktorých sa tento derivát obchoduje vo významných objemoch, o jednotnom obmedzení pozícií, ktoré sa má uplatniť, a o akýchkoľvek zmenách tohto jednotného obmedzenia pozícií.</w:t>
      </w:r>
      <w:r w:rsidRPr="00987024" w:rsidR="0086142A">
        <w:rPr>
          <w:rFonts w:ascii="Times New Roman" w:hAnsi="Times New Roman"/>
        </w:rPr>
        <w:t xml:space="preserve"> </w:t>
      </w:r>
      <w:r w:rsidRPr="00987024" w:rsidR="0086142A">
        <w:rPr>
          <w:rFonts w:ascii="Times New Roman" w:hAnsi="Times New Roman"/>
          <w:strike/>
        </w:rPr>
        <w:t xml:space="preserve"> </w:t>
      </w:r>
    </w:p>
    <w:p w:rsidR="0086142A" w:rsidRPr="00987024" w:rsidP="0086142A">
      <w:pPr>
        <w:pStyle w:val="ListParagraph"/>
        <w:bidi w:val="0"/>
        <w:rPr>
          <w:rFonts w:ascii="Times New Roman" w:hAnsi="Times New Roman"/>
        </w:rPr>
      </w:pPr>
    </w:p>
    <w:p w:rsidR="00957FE8" w:rsidRPr="00987024" w:rsidP="007B69FC">
      <w:pPr>
        <w:pStyle w:val="ListParagraph"/>
        <w:numPr>
          <w:numId w:val="7"/>
        </w:numPr>
        <w:autoSpaceDE w:val="0"/>
        <w:autoSpaceDN w:val="0"/>
        <w:bidi w:val="0"/>
        <w:adjustRightInd w:val="0"/>
        <w:ind w:left="1068"/>
        <w:jc w:val="both"/>
        <w:rPr>
          <w:rFonts w:ascii="Times New Roman" w:hAnsi="Times New Roman"/>
        </w:rPr>
      </w:pPr>
      <w:r w:rsidRPr="00987024">
        <w:rPr>
          <w:rFonts w:ascii="Times New Roman" w:hAnsi="Times New Roman"/>
        </w:rPr>
        <w:t>Ak sa s rovnakým komoditným derivátom obchoduje vo významných objemoch na obchodných miestach vo viac ako jednom štáte, a najväčší objem obchodov sa neuskutočňuje na obchodnom mieste v Slovenskej republike, Národná banka Slovenska konzultuje s centrálnym orgánom dohľadu obchodného miesta s najväčším objemom obchodov a príslušnými orgánmi dohľadu obchodných miest, na ktorých sa s týmto derivátom obchoduje vo významných objemoch, o jednotnom obmedzení pozícií. Ak Národná banka Slovenska nesúhlasí s</w:t>
      </w:r>
      <w:r w:rsidRPr="00987024" w:rsidR="00B972F9">
        <w:rPr>
          <w:rFonts w:ascii="Times New Roman" w:hAnsi="Times New Roman"/>
        </w:rPr>
        <w:t xml:space="preserve"> u</w:t>
      </w:r>
      <w:r w:rsidRPr="00987024">
        <w:rPr>
          <w:rFonts w:ascii="Times New Roman" w:hAnsi="Times New Roman"/>
        </w:rPr>
        <w:t>stanoveným jednotným obmedzením pozícií, ktoré sa má uplatniť alebo zmeniť, písomne o tom informuje cent</w:t>
      </w:r>
      <w:r w:rsidRPr="00987024" w:rsidR="00120A2F">
        <w:rPr>
          <w:rFonts w:ascii="Times New Roman" w:hAnsi="Times New Roman"/>
        </w:rPr>
        <w:t>r</w:t>
      </w:r>
      <w:r w:rsidRPr="00987024">
        <w:rPr>
          <w:rFonts w:ascii="Times New Roman" w:hAnsi="Times New Roman"/>
        </w:rPr>
        <w:t>álny orgán doh</w:t>
      </w:r>
      <w:r w:rsidRPr="00987024" w:rsidR="00120A2F">
        <w:rPr>
          <w:rFonts w:ascii="Times New Roman" w:hAnsi="Times New Roman"/>
        </w:rPr>
        <w:t>ľ</w:t>
      </w:r>
      <w:r w:rsidRPr="00987024">
        <w:rPr>
          <w:rFonts w:ascii="Times New Roman" w:hAnsi="Times New Roman"/>
        </w:rPr>
        <w:t xml:space="preserve">adu, ktorý </w:t>
      </w:r>
      <w:r w:rsidRPr="00987024" w:rsidR="00D76A90">
        <w:rPr>
          <w:rFonts w:ascii="Times New Roman" w:hAnsi="Times New Roman"/>
        </w:rPr>
        <w:t>určil</w:t>
      </w:r>
      <w:r w:rsidRPr="00987024">
        <w:rPr>
          <w:rFonts w:ascii="Times New Roman" w:hAnsi="Times New Roman"/>
        </w:rPr>
        <w:t xml:space="preserve"> jednotné obmedzenia pozícií a uvedie úplné a podrobné dôvody, pre ktoré sa domnieva, ž</w:t>
      </w:r>
      <w:r w:rsidRPr="00987024" w:rsidR="00120A2F">
        <w:rPr>
          <w:rFonts w:ascii="Times New Roman" w:hAnsi="Times New Roman"/>
        </w:rPr>
        <w:t>e</w:t>
      </w:r>
      <w:r w:rsidRPr="00987024">
        <w:rPr>
          <w:rFonts w:ascii="Times New Roman" w:hAnsi="Times New Roman"/>
        </w:rPr>
        <w:t xml:space="preserve"> poži</w:t>
      </w:r>
      <w:r w:rsidRPr="00987024" w:rsidR="00120A2F">
        <w:rPr>
          <w:rFonts w:ascii="Times New Roman" w:hAnsi="Times New Roman"/>
        </w:rPr>
        <w:t>a</w:t>
      </w:r>
      <w:r w:rsidRPr="00987024">
        <w:rPr>
          <w:rFonts w:ascii="Times New Roman" w:hAnsi="Times New Roman"/>
        </w:rPr>
        <w:t>davky určené v odseku 1 nie sú splnené.</w:t>
      </w:r>
    </w:p>
    <w:p w:rsidR="00F01C37" w:rsidRPr="00987024" w:rsidP="00957FE8">
      <w:pPr>
        <w:autoSpaceDE w:val="0"/>
        <w:autoSpaceDN w:val="0"/>
        <w:bidi w:val="0"/>
        <w:adjustRightInd w:val="0"/>
        <w:ind w:left="708"/>
        <w:jc w:val="both"/>
        <w:rPr>
          <w:rFonts w:ascii="Times New Roman" w:hAnsi="Times New Roman"/>
        </w:rPr>
      </w:pPr>
      <w:r w:rsidRPr="00987024">
        <w:rPr>
          <w:rFonts w:ascii="Times New Roman" w:hAnsi="Times New Roman"/>
        </w:rPr>
        <w:tab/>
        <w:tab/>
        <w:tab/>
      </w:r>
    </w:p>
    <w:p w:rsidR="00F01C37" w:rsidRPr="00987024" w:rsidP="007B69FC">
      <w:pPr>
        <w:pStyle w:val="ListParagraph"/>
        <w:numPr>
          <w:numId w:val="7"/>
        </w:numPr>
        <w:autoSpaceDE w:val="0"/>
        <w:autoSpaceDN w:val="0"/>
        <w:bidi w:val="0"/>
        <w:adjustRightInd w:val="0"/>
        <w:ind w:left="1057"/>
        <w:jc w:val="both"/>
        <w:rPr>
          <w:rFonts w:ascii="Times New Roman" w:hAnsi="Times New Roman"/>
        </w:rPr>
      </w:pPr>
      <w:r w:rsidRPr="00987024">
        <w:rPr>
          <w:rFonts w:ascii="Times New Roman" w:hAnsi="Times New Roman"/>
        </w:rPr>
        <w:t xml:space="preserve">Národná banka Slovenska uzavrie dohody o spolupráci vrátane vzájomnej výmeny </w:t>
      </w:r>
      <w:r w:rsidRPr="00987024" w:rsidR="00573E6A">
        <w:rPr>
          <w:rFonts w:ascii="Times New Roman" w:hAnsi="Times New Roman"/>
        </w:rPr>
        <w:t>p</w:t>
      </w:r>
      <w:r w:rsidRPr="00987024" w:rsidR="00B37CE8">
        <w:rPr>
          <w:rFonts w:ascii="Times New Roman" w:hAnsi="Times New Roman"/>
        </w:rPr>
        <w:t>ríslušných</w:t>
      </w:r>
      <w:r w:rsidRPr="00987024">
        <w:rPr>
          <w:rFonts w:ascii="Times New Roman" w:hAnsi="Times New Roman"/>
        </w:rPr>
        <w:t xml:space="preserve"> údajov s cieľom umožniť monitorovanie a presadzovanie jednotného obmedzenia pozícií s príslušnými orgánmi obchodných miest, na ktorých sa obchoduje </w:t>
      </w:r>
      <w:r w:rsidRPr="00987024" w:rsidR="00DD499B">
        <w:rPr>
          <w:rFonts w:ascii="Times New Roman" w:hAnsi="Times New Roman"/>
        </w:rPr>
        <w:t xml:space="preserve">s </w:t>
      </w:r>
      <w:r w:rsidRPr="00987024">
        <w:rPr>
          <w:rFonts w:ascii="Times New Roman" w:hAnsi="Times New Roman"/>
        </w:rPr>
        <w:t>rovnaký</w:t>
      </w:r>
      <w:r w:rsidRPr="00987024" w:rsidR="00DD499B">
        <w:rPr>
          <w:rFonts w:ascii="Times New Roman" w:hAnsi="Times New Roman"/>
        </w:rPr>
        <w:t>m</w:t>
      </w:r>
      <w:r w:rsidRPr="00987024">
        <w:rPr>
          <w:rFonts w:ascii="Times New Roman" w:hAnsi="Times New Roman"/>
        </w:rPr>
        <w:t xml:space="preserve"> komoditný</w:t>
      </w:r>
      <w:r w:rsidRPr="00987024" w:rsidR="00DD499B">
        <w:rPr>
          <w:rFonts w:ascii="Times New Roman" w:hAnsi="Times New Roman"/>
        </w:rPr>
        <w:t>m</w:t>
      </w:r>
      <w:r w:rsidRPr="00987024">
        <w:rPr>
          <w:rFonts w:ascii="Times New Roman" w:hAnsi="Times New Roman"/>
        </w:rPr>
        <w:t xml:space="preserve"> derivát</w:t>
      </w:r>
      <w:r w:rsidRPr="00987024" w:rsidR="00DD499B">
        <w:rPr>
          <w:rFonts w:ascii="Times New Roman" w:hAnsi="Times New Roman"/>
        </w:rPr>
        <w:t>om</w:t>
      </w:r>
      <w:r w:rsidRPr="00987024">
        <w:rPr>
          <w:rFonts w:ascii="Times New Roman" w:hAnsi="Times New Roman"/>
        </w:rPr>
        <w:t xml:space="preserve">, a príslušnými orgánmi držiteľov pozícií v tomto komoditnom deriváte.    </w:t>
        <w:tab/>
      </w:r>
    </w:p>
    <w:p w:rsidR="00F01C37" w:rsidRPr="00987024" w:rsidP="00E85650">
      <w:pPr>
        <w:autoSpaceDE w:val="0"/>
        <w:autoSpaceDN w:val="0"/>
        <w:bidi w:val="0"/>
        <w:adjustRightInd w:val="0"/>
        <w:ind w:left="708"/>
        <w:rPr>
          <w:rFonts w:ascii="Times New Roman" w:hAnsi="Times New Roman"/>
        </w:rPr>
      </w:pPr>
    </w:p>
    <w:p w:rsidR="00F01C37" w:rsidRPr="00987024" w:rsidP="0086142A">
      <w:pPr>
        <w:pStyle w:val="ListParagraph"/>
        <w:numPr>
          <w:numId w:val="7"/>
        </w:numPr>
        <w:autoSpaceDE w:val="0"/>
        <w:autoSpaceDN w:val="0"/>
        <w:bidi w:val="0"/>
        <w:adjustRightInd w:val="0"/>
        <w:ind w:left="1068" w:hanging="501"/>
        <w:jc w:val="both"/>
        <w:rPr>
          <w:rFonts w:ascii="Times New Roman" w:hAnsi="Times New Roman"/>
        </w:rPr>
      </w:pPr>
      <w:r w:rsidRPr="00987024" w:rsidR="00957FE8">
        <w:rPr>
          <w:rFonts w:ascii="Times New Roman" w:hAnsi="Times New Roman"/>
        </w:rPr>
        <w:t>Burza alebo o</w:t>
      </w:r>
      <w:r w:rsidRPr="00987024">
        <w:rPr>
          <w:rFonts w:ascii="Times New Roman" w:hAnsi="Times New Roman"/>
        </w:rPr>
        <w:t xml:space="preserve">bchodník s cennými papiermi </w:t>
      </w:r>
      <w:r w:rsidRPr="00987024" w:rsidR="00631878">
        <w:rPr>
          <w:rFonts w:ascii="Times New Roman" w:hAnsi="Times New Roman"/>
        </w:rPr>
        <w:t>organizujúci</w:t>
      </w:r>
      <w:r w:rsidRPr="00987024">
        <w:rPr>
          <w:rFonts w:ascii="Times New Roman" w:hAnsi="Times New Roman"/>
        </w:rPr>
        <w:t xml:space="preserve"> obchodné miesto, na ktorom sa obchoduje s komoditnými derivátmi, sú povinní uplatňovať mechanizmy kontroly nad riadením pozícií</w:t>
      </w:r>
      <w:r w:rsidRPr="00987024" w:rsidR="00DC6D15">
        <w:rPr>
          <w:rFonts w:ascii="Times New Roman" w:hAnsi="Times New Roman"/>
        </w:rPr>
        <w:t xml:space="preserve">, pričom je oprávnený </w:t>
      </w:r>
      <w:r w:rsidRPr="00987024">
        <w:rPr>
          <w:rFonts w:ascii="Times New Roman" w:hAnsi="Times New Roman"/>
        </w:rPr>
        <w:t xml:space="preserve"> </w:t>
      </w:r>
    </w:p>
    <w:p w:rsidR="00F01C37" w:rsidRPr="00987024" w:rsidP="00E85650">
      <w:pPr>
        <w:autoSpaceDE w:val="0"/>
        <w:autoSpaceDN w:val="0"/>
        <w:bidi w:val="0"/>
        <w:adjustRightInd w:val="0"/>
        <w:ind w:left="1341" w:hanging="273"/>
        <w:rPr>
          <w:rFonts w:ascii="Times New Roman" w:hAnsi="Times New Roman"/>
        </w:rPr>
      </w:pPr>
      <w:r w:rsidRPr="00987024">
        <w:rPr>
          <w:rFonts w:ascii="Times New Roman" w:hAnsi="Times New Roman"/>
        </w:rPr>
        <w:t xml:space="preserve">a) </w:t>
      </w:r>
      <w:r w:rsidRPr="00987024" w:rsidR="007A6606">
        <w:rPr>
          <w:rFonts w:ascii="Times New Roman" w:hAnsi="Times New Roman"/>
        </w:rPr>
        <w:t xml:space="preserve"> </w:t>
      </w:r>
      <w:r w:rsidRPr="00987024">
        <w:rPr>
          <w:rFonts w:ascii="Times New Roman" w:hAnsi="Times New Roman"/>
        </w:rPr>
        <w:t xml:space="preserve">monitorovať </w:t>
      </w:r>
      <w:r w:rsidRPr="00987024" w:rsidR="00DC6D15">
        <w:rPr>
          <w:rFonts w:ascii="Times New Roman" w:hAnsi="Times New Roman"/>
        </w:rPr>
        <w:t>čisté otvorené pozície osôb</w:t>
      </w:r>
      <w:r w:rsidRPr="00987024" w:rsidR="004D65F8">
        <w:rPr>
          <w:rFonts w:ascii="Times New Roman" w:hAnsi="Times New Roman"/>
        </w:rPr>
        <w:t>,</w:t>
      </w:r>
      <w:r w:rsidRPr="00987024">
        <w:rPr>
          <w:rFonts w:ascii="Times New Roman" w:hAnsi="Times New Roman"/>
        </w:rPr>
        <w:t xml:space="preserve"> </w:t>
      </w:r>
    </w:p>
    <w:p w:rsidR="00F01C37" w:rsidRPr="00987024" w:rsidP="00891A44">
      <w:pPr>
        <w:autoSpaceDE w:val="0"/>
        <w:autoSpaceDN w:val="0"/>
        <w:bidi w:val="0"/>
        <w:adjustRightInd w:val="0"/>
        <w:ind w:left="1341" w:hanging="273"/>
        <w:jc w:val="both"/>
        <w:rPr>
          <w:rFonts w:ascii="Times New Roman" w:hAnsi="Times New Roman"/>
        </w:rPr>
      </w:pPr>
      <w:r w:rsidRPr="00987024">
        <w:rPr>
          <w:rFonts w:ascii="Times New Roman" w:hAnsi="Times New Roman"/>
        </w:rPr>
        <w:t xml:space="preserve">b) </w:t>
      </w:r>
      <w:r w:rsidRPr="00987024" w:rsidR="007A6606">
        <w:rPr>
          <w:rFonts w:ascii="Times New Roman" w:hAnsi="Times New Roman"/>
        </w:rPr>
        <w:t xml:space="preserve"> </w:t>
      </w:r>
      <w:r w:rsidRPr="00987024">
        <w:rPr>
          <w:rFonts w:ascii="Times New Roman" w:hAnsi="Times New Roman"/>
        </w:rPr>
        <w:t xml:space="preserve">mať prístup k informáciám, vrátane všetkých </w:t>
      </w:r>
      <w:r w:rsidRPr="00987024" w:rsidR="00DC6D15">
        <w:rPr>
          <w:rFonts w:ascii="Times New Roman" w:hAnsi="Times New Roman"/>
        </w:rPr>
        <w:t>príslušných</w:t>
      </w:r>
      <w:r w:rsidRPr="00987024">
        <w:rPr>
          <w:rFonts w:ascii="Times New Roman" w:hAnsi="Times New Roman"/>
        </w:rPr>
        <w:t xml:space="preserve"> dokumentov, od osôb o veľkosti a účele pozície alebo expozície, do ktorej vstúpili, k informáciám o </w:t>
      </w:r>
      <w:r w:rsidRPr="00987024" w:rsidR="00B37CE8">
        <w:rPr>
          <w:rFonts w:ascii="Times New Roman" w:hAnsi="Times New Roman"/>
        </w:rPr>
        <w:t>konečných</w:t>
      </w:r>
      <w:r w:rsidRPr="00987024">
        <w:rPr>
          <w:rFonts w:ascii="Times New Roman" w:hAnsi="Times New Roman"/>
        </w:rPr>
        <w:t xml:space="preserve"> vlastníkoch</w:t>
      </w:r>
      <w:r w:rsidRPr="00987024" w:rsidR="00B37CE8">
        <w:rPr>
          <w:rFonts w:ascii="Times New Roman" w:hAnsi="Times New Roman"/>
        </w:rPr>
        <w:t xml:space="preserve"> alebo </w:t>
      </w:r>
      <w:r w:rsidRPr="00987024" w:rsidR="00156D6A">
        <w:rPr>
          <w:rFonts w:ascii="Times New Roman" w:hAnsi="Times New Roman"/>
        </w:rPr>
        <w:t xml:space="preserve">o </w:t>
      </w:r>
      <w:r w:rsidRPr="00987024" w:rsidR="00B37CE8">
        <w:rPr>
          <w:rFonts w:ascii="Times New Roman" w:hAnsi="Times New Roman"/>
        </w:rPr>
        <w:t>vlastníkoch podkladových aktív</w:t>
      </w:r>
      <w:r w:rsidRPr="00987024">
        <w:rPr>
          <w:rFonts w:ascii="Times New Roman" w:hAnsi="Times New Roman"/>
        </w:rPr>
        <w:t>, akýchkoľvek do</w:t>
      </w:r>
      <w:r w:rsidRPr="00987024" w:rsidR="00DC6D15">
        <w:rPr>
          <w:rFonts w:ascii="Times New Roman" w:hAnsi="Times New Roman"/>
        </w:rPr>
        <w:t xml:space="preserve">hodách o konaní v zhode </w:t>
      </w:r>
      <w:r w:rsidRPr="00987024">
        <w:rPr>
          <w:rFonts w:ascii="Times New Roman" w:hAnsi="Times New Roman"/>
        </w:rPr>
        <w:t xml:space="preserve">a akýchkoľvek súvisiacich aktívach alebo </w:t>
      </w:r>
      <w:r w:rsidRPr="00987024" w:rsidR="00156D6A">
        <w:rPr>
          <w:rFonts w:ascii="Times New Roman" w:hAnsi="Times New Roman"/>
        </w:rPr>
        <w:t xml:space="preserve">o </w:t>
      </w:r>
      <w:r w:rsidRPr="00987024">
        <w:rPr>
          <w:rFonts w:ascii="Times New Roman" w:hAnsi="Times New Roman"/>
        </w:rPr>
        <w:t xml:space="preserve">záväzkoch na </w:t>
      </w:r>
      <w:r w:rsidRPr="00987024" w:rsidR="00DC6D15">
        <w:rPr>
          <w:rFonts w:ascii="Times New Roman" w:hAnsi="Times New Roman"/>
        </w:rPr>
        <w:t>t</w:t>
      </w:r>
      <w:r w:rsidRPr="00987024">
        <w:rPr>
          <w:rFonts w:ascii="Times New Roman" w:hAnsi="Times New Roman"/>
        </w:rPr>
        <w:t>rhu</w:t>
      </w:r>
      <w:r w:rsidRPr="00987024" w:rsidR="00DC6D15">
        <w:rPr>
          <w:rFonts w:ascii="Times New Roman" w:hAnsi="Times New Roman"/>
        </w:rPr>
        <w:t xml:space="preserve"> s podkladovým aktívom</w:t>
      </w:r>
      <w:r w:rsidRPr="00987024" w:rsidR="004D65F8">
        <w:rPr>
          <w:rFonts w:ascii="Times New Roman" w:hAnsi="Times New Roman"/>
        </w:rPr>
        <w:t>,</w:t>
      </w:r>
      <w:r w:rsidRPr="00987024">
        <w:rPr>
          <w:rFonts w:ascii="Times New Roman" w:hAnsi="Times New Roman"/>
        </w:rPr>
        <w:t xml:space="preserve"> </w:t>
      </w:r>
    </w:p>
    <w:p w:rsidR="00F01C37" w:rsidRPr="00987024" w:rsidP="00891A44">
      <w:pPr>
        <w:autoSpaceDE w:val="0"/>
        <w:autoSpaceDN w:val="0"/>
        <w:bidi w:val="0"/>
        <w:adjustRightInd w:val="0"/>
        <w:ind w:left="1341" w:hanging="273"/>
        <w:jc w:val="both"/>
        <w:rPr>
          <w:rFonts w:ascii="Times New Roman" w:hAnsi="Times New Roman"/>
        </w:rPr>
      </w:pPr>
      <w:r w:rsidRPr="00987024">
        <w:rPr>
          <w:rFonts w:ascii="Times New Roman" w:hAnsi="Times New Roman"/>
        </w:rPr>
        <w:t xml:space="preserve">c) </w:t>
      </w:r>
      <w:r w:rsidRPr="00987024" w:rsidR="007A6606">
        <w:rPr>
          <w:rFonts w:ascii="Times New Roman" w:hAnsi="Times New Roman"/>
        </w:rPr>
        <w:t xml:space="preserve"> </w:t>
      </w:r>
      <w:r w:rsidRPr="00987024">
        <w:rPr>
          <w:rFonts w:ascii="Times New Roman" w:hAnsi="Times New Roman"/>
        </w:rPr>
        <w:t>požadovať, aby osoba uzavrela alebo znížila pozíciu, a to dočasne alebo trvalo podľa toho, ako si to vyžaduje konkrétn</w:t>
      </w:r>
      <w:r w:rsidRPr="00987024" w:rsidR="00DC6D15">
        <w:rPr>
          <w:rFonts w:ascii="Times New Roman" w:hAnsi="Times New Roman"/>
        </w:rPr>
        <w:t>a situácia</w:t>
      </w:r>
      <w:r w:rsidRPr="00987024">
        <w:rPr>
          <w:rFonts w:ascii="Times New Roman" w:hAnsi="Times New Roman"/>
        </w:rPr>
        <w:t>, a jednostranne p</w:t>
      </w:r>
      <w:r w:rsidRPr="00987024" w:rsidR="00B37CE8">
        <w:rPr>
          <w:rFonts w:ascii="Times New Roman" w:hAnsi="Times New Roman"/>
        </w:rPr>
        <w:t>rijať</w:t>
      </w:r>
      <w:r w:rsidRPr="00987024">
        <w:rPr>
          <w:rFonts w:ascii="Times New Roman" w:hAnsi="Times New Roman"/>
        </w:rPr>
        <w:t xml:space="preserve"> vhodné opatrenia s cieľom zabezpečiť uzavretie alebo zníženie</w:t>
      </w:r>
      <w:r w:rsidRPr="00987024" w:rsidR="00B23024">
        <w:rPr>
          <w:rFonts w:ascii="Times New Roman" w:hAnsi="Times New Roman"/>
        </w:rPr>
        <w:t xml:space="preserve"> pozície</w:t>
      </w:r>
      <w:r w:rsidRPr="00987024">
        <w:rPr>
          <w:rFonts w:ascii="Times New Roman" w:hAnsi="Times New Roman"/>
        </w:rPr>
        <w:t xml:space="preserve">, ak </w:t>
      </w:r>
      <w:r w:rsidRPr="00987024" w:rsidR="00DC6D15">
        <w:rPr>
          <w:rFonts w:ascii="Times New Roman" w:hAnsi="Times New Roman"/>
        </w:rPr>
        <w:t>príslušná</w:t>
      </w:r>
      <w:r w:rsidRPr="00987024">
        <w:rPr>
          <w:rFonts w:ascii="Times New Roman" w:hAnsi="Times New Roman"/>
        </w:rPr>
        <w:t xml:space="preserve"> osoba požiadavke nevyhovie, </w:t>
      </w:r>
    </w:p>
    <w:p w:rsidR="00F01C37" w:rsidRPr="00987024" w:rsidP="00891A44">
      <w:pPr>
        <w:autoSpaceDE w:val="0"/>
        <w:autoSpaceDN w:val="0"/>
        <w:bidi w:val="0"/>
        <w:adjustRightInd w:val="0"/>
        <w:ind w:left="1341" w:hanging="273"/>
        <w:jc w:val="both"/>
        <w:rPr>
          <w:rFonts w:ascii="Times New Roman" w:hAnsi="Times New Roman"/>
        </w:rPr>
      </w:pPr>
      <w:r w:rsidRPr="00987024">
        <w:rPr>
          <w:rFonts w:ascii="Times New Roman" w:hAnsi="Times New Roman"/>
        </w:rPr>
        <w:t xml:space="preserve">d) </w:t>
      </w:r>
      <w:r w:rsidRPr="00987024" w:rsidR="007A6606">
        <w:rPr>
          <w:rFonts w:ascii="Times New Roman" w:hAnsi="Times New Roman"/>
        </w:rPr>
        <w:t xml:space="preserve"> </w:t>
      </w:r>
      <w:r w:rsidRPr="00987024">
        <w:rPr>
          <w:rFonts w:ascii="Times New Roman" w:hAnsi="Times New Roman"/>
        </w:rPr>
        <w:t xml:space="preserve">požadovať, aby osoba dočasne </w:t>
      </w:r>
      <w:r w:rsidRPr="00987024" w:rsidR="00480931">
        <w:rPr>
          <w:rFonts w:ascii="Times New Roman" w:hAnsi="Times New Roman"/>
        </w:rPr>
        <w:t xml:space="preserve">dodala </w:t>
      </w:r>
      <w:r w:rsidRPr="00987024">
        <w:rPr>
          <w:rFonts w:ascii="Times New Roman" w:hAnsi="Times New Roman"/>
        </w:rPr>
        <w:t>likviditu trhu</w:t>
      </w:r>
      <w:r w:rsidRPr="00987024" w:rsidR="00480931">
        <w:rPr>
          <w:rFonts w:ascii="Times New Roman" w:hAnsi="Times New Roman"/>
        </w:rPr>
        <w:t xml:space="preserve"> späť</w:t>
      </w:r>
      <w:r w:rsidRPr="00987024">
        <w:rPr>
          <w:rFonts w:ascii="Times New Roman" w:hAnsi="Times New Roman"/>
        </w:rPr>
        <w:t xml:space="preserve"> pri dohodnutej cene a objeme s výslovným zámerom zmierniť </w:t>
      </w:r>
      <w:r w:rsidRPr="00987024" w:rsidR="00DC6D15">
        <w:rPr>
          <w:rFonts w:ascii="Times New Roman" w:hAnsi="Times New Roman"/>
        </w:rPr>
        <w:t>vplyv</w:t>
      </w:r>
      <w:r w:rsidRPr="00987024">
        <w:rPr>
          <w:rFonts w:ascii="Times New Roman" w:hAnsi="Times New Roman"/>
        </w:rPr>
        <w:t xml:space="preserve"> veľkej </w:t>
      </w:r>
      <w:r w:rsidRPr="00987024" w:rsidR="00B37CE8">
        <w:rPr>
          <w:rFonts w:ascii="Times New Roman" w:hAnsi="Times New Roman"/>
        </w:rPr>
        <w:t xml:space="preserve">pozície </w:t>
      </w:r>
      <w:r w:rsidRPr="00987024">
        <w:rPr>
          <w:rFonts w:ascii="Times New Roman" w:hAnsi="Times New Roman"/>
        </w:rPr>
        <w:t>alebo dominantnej pozície</w:t>
      </w:r>
      <w:r w:rsidRPr="00987024" w:rsidR="00653BE1">
        <w:rPr>
          <w:rFonts w:ascii="Times New Roman" w:hAnsi="Times New Roman"/>
        </w:rPr>
        <w:t>, ak je to potrebné</w:t>
      </w:r>
      <w:r w:rsidRPr="00987024">
        <w:rPr>
          <w:rFonts w:ascii="Times New Roman" w:hAnsi="Times New Roman"/>
        </w:rPr>
        <w:t xml:space="preserve">.      </w:t>
      </w:r>
    </w:p>
    <w:p w:rsidR="00F01C37" w:rsidRPr="00987024" w:rsidP="00E85650">
      <w:pPr>
        <w:autoSpaceDE w:val="0"/>
        <w:autoSpaceDN w:val="0"/>
        <w:bidi w:val="0"/>
        <w:adjustRightInd w:val="0"/>
        <w:ind w:left="708"/>
        <w:rPr>
          <w:rFonts w:ascii="Times New Roman" w:hAnsi="Times New Roman"/>
        </w:rPr>
      </w:pPr>
    </w:p>
    <w:p w:rsidR="0086142A" w:rsidRPr="00987024" w:rsidP="0086142A">
      <w:pPr>
        <w:pStyle w:val="ListParagraph"/>
        <w:numPr>
          <w:numId w:val="6"/>
        </w:numPr>
        <w:autoSpaceDE w:val="0"/>
        <w:autoSpaceDN w:val="0"/>
        <w:bidi w:val="0"/>
        <w:adjustRightInd w:val="0"/>
        <w:ind w:left="1276" w:hanging="567"/>
        <w:jc w:val="both"/>
        <w:rPr>
          <w:rFonts w:ascii="Times New Roman" w:hAnsi="Times New Roman"/>
        </w:rPr>
      </w:pPr>
      <w:r w:rsidRPr="00987024" w:rsidR="00F01C37">
        <w:rPr>
          <w:rFonts w:ascii="Times New Roman" w:hAnsi="Times New Roman"/>
        </w:rPr>
        <w:t xml:space="preserve">Obmedzenia pozícií a mechanizmy kontroly nad riadením pozícií </w:t>
      </w:r>
      <w:r w:rsidRPr="00987024" w:rsidR="00480931">
        <w:rPr>
          <w:rFonts w:ascii="Times New Roman" w:hAnsi="Times New Roman"/>
        </w:rPr>
        <w:t>musia byť</w:t>
      </w:r>
      <w:r w:rsidRPr="00987024" w:rsidR="00F01C37">
        <w:rPr>
          <w:rFonts w:ascii="Times New Roman" w:hAnsi="Times New Roman"/>
        </w:rPr>
        <w:t xml:space="preserve"> </w:t>
      </w:r>
      <w:r w:rsidRPr="00987024" w:rsidR="00DC6D15">
        <w:rPr>
          <w:rFonts w:ascii="Times New Roman" w:hAnsi="Times New Roman"/>
        </w:rPr>
        <w:t>prehľadn</w:t>
      </w:r>
      <w:r w:rsidRPr="00987024" w:rsidR="00F01C37">
        <w:rPr>
          <w:rFonts w:ascii="Times New Roman" w:hAnsi="Times New Roman"/>
        </w:rPr>
        <w:t xml:space="preserve">é a nediskriminačné, </w:t>
      </w:r>
      <w:r w:rsidRPr="00987024" w:rsidR="00480931">
        <w:rPr>
          <w:rFonts w:ascii="Times New Roman" w:hAnsi="Times New Roman"/>
        </w:rPr>
        <w:t>a musí v nich byť uvedené</w:t>
      </w:r>
      <w:r w:rsidRPr="00987024" w:rsidR="00F01C37">
        <w:rPr>
          <w:rFonts w:ascii="Times New Roman" w:hAnsi="Times New Roman"/>
        </w:rPr>
        <w:t>, ako sa uplatňujú na osoby, a</w:t>
      </w:r>
      <w:r w:rsidRPr="00987024" w:rsidR="00DC6D15">
        <w:rPr>
          <w:rFonts w:ascii="Times New Roman" w:hAnsi="Times New Roman"/>
        </w:rPr>
        <w:t xml:space="preserve"> zohľadňovať </w:t>
      </w:r>
      <w:r w:rsidRPr="00987024" w:rsidR="00F01C37">
        <w:rPr>
          <w:rFonts w:ascii="Times New Roman" w:hAnsi="Times New Roman"/>
        </w:rPr>
        <w:t>povah</w:t>
      </w:r>
      <w:r w:rsidRPr="00987024" w:rsidR="00DC6D15">
        <w:rPr>
          <w:rFonts w:ascii="Times New Roman" w:hAnsi="Times New Roman"/>
        </w:rPr>
        <w:t>u</w:t>
      </w:r>
      <w:r w:rsidRPr="00987024" w:rsidR="00F01C37">
        <w:rPr>
          <w:rFonts w:ascii="Times New Roman" w:hAnsi="Times New Roman"/>
        </w:rPr>
        <w:t xml:space="preserve"> a zloženie účastníkov trhu a</w:t>
      </w:r>
      <w:r w:rsidRPr="00987024" w:rsidR="002B076A">
        <w:rPr>
          <w:rFonts w:ascii="Times New Roman" w:hAnsi="Times New Roman"/>
        </w:rPr>
        <w:t xml:space="preserve"> za akým účelom sa využívajú obchodované </w:t>
      </w:r>
      <w:r w:rsidRPr="00987024" w:rsidR="002D42A5">
        <w:rPr>
          <w:rFonts w:ascii="Times New Roman" w:hAnsi="Times New Roman"/>
        </w:rPr>
        <w:t>zmluvy</w:t>
      </w:r>
      <w:r w:rsidRPr="00987024" w:rsidR="001116DA">
        <w:rPr>
          <w:rFonts w:ascii="Times New Roman" w:hAnsi="Times New Roman"/>
        </w:rPr>
        <w:t xml:space="preserve"> na komoditné deriváty</w:t>
      </w:r>
      <w:r w:rsidRPr="00987024" w:rsidR="00F01C37">
        <w:rPr>
          <w:rFonts w:ascii="Times New Roman" w:hAnsi="Times New Roman"/>
        </w:rPr>
        <w:t>.</w:t>
      </w:r>
      <w:r w:rsidRPr="00987024">
        <w:rPr>
          <w:rFonts w:ascii="Times New Roman" w:hAnsi="Times New Roman"/>
        </w:rPr>
        <w:t xml:space="preserve"> </w:t>
      </w:r>
    </w:p>
    <w:p w:rsidR="0086142A" w:rsidRPr="00987024" w:rsidP="0086142A">
      <w:pPr>
        <w:autoSpaceDE w:val="0"/>
        <w:autoSpaceDN w:val="0"/>
        <w:bidi w:val="0"/>
        <w:adjustRightInd w:val="0"/>
        <w:ind w:left="709"/>
        <w:jc w:val="both"/>
        <w:rPr>
          <w:rFonts w:ascii="Times New Roman" w:hAnsi="Times New Roman"/>
        </w:rPr>
      </w:pPr>
    </w:p>
    <w:p w:rsidR="00F01C37" w:rsidRPr="00987024" w:rsidP="0086142A">
      <w:pPr>
        <w:pStyle w:val="ListParagraph"/>
        <w:numPr>
          <w:numId w:val="6"/>
        </w:numPr>
        <w:autoSpaceDE w:val="0"/>
        <w:autoSpaceDN w:val="0"/>
        <w:bidi w:val="0"/>
        <w:adjustRightInd w:val="0"/>
        <w:ind w:left="1276" w:hanging="567"/>
        <w:jc w:val="both"/>
        <w:rPr>
          <w:rFonts w:ascii="Times New Roman" w:hAnsi="Times New Roman"/>
        </w:rPr>
      </w:pPr>
      <w:r w:rsidRPr="00987024" w:rsidR="00957FE8">
        <w:rPr>
          <w:rFonts w:ascii="Times New Roman" w:hAnsi="Times New Roman"/>
        </w:rPr>
        <w:t>Burza alebo o</w:t>
      </w:r>
      <w:r w:rsidRPr="00987024">
        <w:rPr>
          <w:rFonts w:ascii="Times New Roman" w:hAnsi="Times New Roman"/>
        </w:rPr>
        <w:t xml:space="preserve">bchodník s cennými papiermi </w:t>
      </w:r>
      <w:r w:rsidRPr="00987024" w:rsidR="00631878">
        <w:rPr>
          <w:rFonts w:ascii="Times New Roman" w:hAnsi="Times New Roman"/>
        </w:rPr>
        <w:t xml:space="preserve">organizujúci </w:t>
      </w:r>
      <w:r w:rsidRPr="00987024">
        <w:rPr>
          <w:rFonts w:ascii="Times New Roman" w:hAnsi="Times New Roman"/>
        </w:rPr>
        <w:t xml:space="preserve">obchodné miesto informuje Národnú banku Slovenska o podrobnostiach mechanizmov kontroly nad riadením pozícií. </w:t>
      </w:r>
    </w:p>
    <w:p w:rsidR="00F01C37" w:rsidRPr="00987024" w:rsidP="00E85650">
      <w:pPr>
        <w:autoSpaceDE w:val="0"/>
        <w:autoSpaceDN w:val="0"/>
        <w:bidi w:val="0"/>
        <w:adjustRightInd w:val="0"/>
        <w:ind w:left="348"/>
        <w:jc w:val="both"/>
        <w:rPr>
          <w:rFonts w:ascii="Times New Roman" w:hAnsi="Times New Roman"/>
        </w:rPr>
      </w:pPr>
    </w:p>
    <w:p w:rsidR="00F01C37" w:rsidRPr="00987024" w:rsidP="007B69FC">
      <w:pPr>
        <w:pStyle w:val="ListParagraph"/>
        <w:numPr>
          <w:numId w:val="6"/>
        </w:numPr>
        <w:autoSpaceDE w:val="0"/>
        <w:autoSpaceDN w:val="0"/>
        <w:bidi w:val="0"/>
        <w:adjustRightInd w:val="0"/>
        <w:ind w:left="1199" w:hanging="567"/>
        <w:jc w:val="both"/>
        <w:rPr>
          <w:rFonts w:ascii="Times New Roman" w:hAnsi="Times New Roman"/>
        </w:rPr>
      </w:pPr>
      <w:r w:rsidRPr="00987024">
        <w:rPr>
          <w:rFonts w:ascii="Times New Roman" w:hAnsi="Times New Roman"/>
        </w:rPr>
        <w:t xml:space="preserve">Národná banka Slovenska oznámi informácie podľa odseku 11, ako aj podrobnosti o obmedzeniach pozícií, ktoré </w:t>
      </w:r>
      <w:r w:rsidRPr="00987024" w:rsidR="004D65F8">
        <w:rPr>
          <w:rFonts w:ascii="Times New Roman" w:hAnsi="Times New Roman"/>
        </w:rPr>
        <w:t>určil</w:t>
      </w:r>
      <w:r w:rsidRPr="00987024">
        <w:rPr>
          <w:rFonts w:ascii="Times New Roman" w:hAnsi="Times New Roman"/>
        </w:rPr>
        <w:t>a, Európskemu orgánu dohľadu (Európsk</w:t>
      </w:r>
      <w:r w:rsidRPr="00987024" w:rsidR="00F057B4">
        <w:rPr>
          <w:rFonts w:ascii="Times New Roman" w:hAnsi="Times New Roman"/>
        </w:rPr>
        <w:t>emu</w:t>
      </w:r>
      <w:r w:rsidRPr="00987024">
        <w:rPr>
          <w:rFonts w:ascii="Times New Roman" w:hAnsi="Times New Roman"/>
        </w:rPr>
        <w:t xml:space="preserve"> orgán</w:t>
      </w:r>
      <w:r w:rsidRPr="00987024" w:rsidR="00F057B4">
        <w:rPr>
          <w:rFonts w:ascii="Times New Roman" w:hAnsi="Times New Roman"/>
        </w:rPr>
        <w:t>u</w:t>
      </w:r>
      <w:r w:rsidRPr="00987024">
        <w:rPr>
          <w:rFonts w:ascii="Times New Roman" w:hAnsi="Times New Roman"/>
        </w:rPr>
        <w:t xml:space="preserve"> pre cenné papiere a trhy), ktorý na svojom webovom sídle zverejňuje a </w:t>
      </w:r>
      <w:r w:rsidRPr="00987024" w:rsidR="00E24C80">
        <w:rPr>
          <w:rFonts w:ascii="Times New Roman" w:hAnsi="Times New Roman"/>
        </w:rPr>
        <w:t>spravuje</w:t>
      </w:r>
      <w:r w:rsidRPr="00987024">
        <w:rPr>
          <w:rFonts w:ascii="Times New Roman" w:hAnsi="Times New Roman"/>
        </w:rPr>
        <w:t xml:space="preserve"> databázu obsahujúcu zhrnutia obmedzení pozícií a mechanizmov kontroly nad riadením pozícií.           </w:t>
      </w:r>
    </w:p>
    <w:p w:rsidR="00F01C37" w:rsidRPr="00987024" w:rsidP="00E85650">
      <w:pPr>
        <w:autoSpaceDE w:val="0"/>
        <w:autoSpaceDN w:val="0"/>
        <w:bidi w:val="0"/>
        <w:adjustRightInd w:val="0"/>
        <w:ind w:left="632"/>
        <w:jc w:val="both"/>
        <w:rPr>
          <w:rFonts w:ascii="Times New Roman" w:hAnsi="Times New Roman"/>
        </w:rPr>
      </w:pPr>
    </w:p>
    <w:p w:rsidR="00F01C37" w:rsidRPr="00987024" w:rsidP="007B69FC">
      <w:pPr>
        <w:pStyle w:val="ListParagraph"/>
        <w:numPr>
          <w:numId w:val="6"/>
        </w:numPr>
        <w:autoSpaceDE w:val="0"/>
        <w:autoSpaceDN w:val="0"/>
        <w:bidi w:val="0"/>
        <w:adjustRightInd w:val="0"/>
        <w:ind w:left="1199" w:hanging="567"/>
        <w:jc w:val="both"/>
        <w:rPr>
          <w:rFonts w:ascii="Times New Roman" w:hAnsi="Times New Roman"/>
        </w:rPr>
      </w:pPr>
      <w:r w:rsidRPr="00987024">
        <w:rPr>
          <w:rFonts w:ascii="Times New Roman" w:hAnsi="Times New Roman"/>
        </w:rPr>
        <w:t xml:space="preserve">Národná banka Slovenska neuloží obmedzenia, ktoré sú prísnejšie ako obmedzenia prijaté podľa odseku 1 okrem výnimočných </w:t>
      </w:r>
      <w:r w:rsidRPr="00987024" w:rsidR="002B076A">
        <w:rPr>
          <w:rFonts w:ascii="Times New Roman" w:hAnsi="Times New Roman"/>
        </w:rPr>
        <w:t>situácií</w:t>
      </w:r>
      <w:r w:rsidRPr="00987024">
        <w:rPr>
          <w:rFonts w:ascii="Times New Roman" w:hAnsi="Times New Roman"/>
        </w:rPr>
        <w:t xml:space="preserve">, </w:t>
      </w:r>
      <w:r w:rsidRPr="00987024" w:rsidR="002B076A">
        <w:rPr>
          <w:rFonts w:ascii="Times New Roman" w:hAnsi="Times New Roman"/>
        </w:rPr>
        <w:t xml:space="preserve">ak </w:t>
      </w:r>
      <w:r w:rsidRPr="00987024">
        <w:rPr>
          <w:rFonts w:ascii="Times New Roman" w:hAnsi="Times New Roman"/>
        </w:rPr>
        <w:t xml:space="preserve">sú objektívne odôvodnené a primerané s prihliadnutím na likviditu </w:t>
      </w:r>
      <w:r w:rsidRPr="00987024" w:rsidR="00653BE1">
        <w:rPr>
          <w:rFonts w:ascii="Times New Roman" w:hAnsi="Times New Roman"/>
        </w:rPr>
        <w:t>príslušného</w:t>
      </w:r>
      <w:r w:rsidRPr="00987024">
        <w:rPr>
          <w:rFonts w:ascii="Times New Roman" w:hAnsi="Times New Roman"/>
        </w:rPr>
        <w:t xml:space="preserve"> trhu a</w:t>
      </w:r>
      <w:r w:rsidRPr="00987024" w:rsidR="00653BE1">
        <w:rPr>
          <w:rFonts w:ascii="Times New Roman" w:hAnsi="Times New Roman"/>
        </w:rPr>
        <w:t xml:space="preserve"> jeho </w:t>
      </w:r>
      <w:r w:rsidRPr="00987024">
        <w:rPr>
          <w:rFonts w:ascii="Times New Roman" w:hAnsi="Times New Roman"/>
        </w:rPr>
        <w:t xml:space="preserve">riadne fungovanie. Národná banka Slovenska </w:t>
      </w:r>
      <w:r w:rsidRPr="00987024" w:rsidR="00435AD4">
        <w:rPr>
          <w:rFonts w:ascii="Times New Roman" w:hAnsi="Times New Roman"/>
        </w:rPr>
        <w:t>z</w:t>
      </w:r>
      <w:r w:rsidRPr="00987024">
        <w:rPr>
          <w:rFonts w:ascii="Times New Roman" w:hAnsi="Times New Roman"/>
        </w:rPr>
        <w:t xml:space="preserve">verejní na svojom webovom sídle podrobnosti týkajúce sa </w:t>
      </w:r>
      <w:r w:rsidRPr="00987024" w:rsidR="002B076A">
        <w:rPr>
          <w:rFonts w:ascii="Times New Roman" w:hAnsi="Times New Roman"/>
        </w:rPr>
        <w:t>prísne</w:t>
      </w:r>
      <w:r w:rsidRPr="00987024">
        <w:rPr>
          <w:rFonts w:ascii="Times New Roman" w:hAnsi="Times New Roman"/>
        </w:rPr>
        <w:t xml:space="preserve">jších obmedzení pozícií, ktoré sa rozhodla uložiť a ktoré sú platné počas </w:t>
      </w:r>
      <w:r w:rsidRPr="00987024" w:rsidR="002B076A">
        <w:rPr>
          <w:rFonts w:ascii="Times New Roman" w:hAnsi="Times New Roman"/>
        </w:rPr>
        <w:t>počiatočného</w:t>
      </w:r>
      <w:r w:rsidRPr="00987024">
        <w:rPr>
          <w:rFonts w:ascii="Times New Roman" w:hAnsi="Times New Roman"/>
        </w:rPr>
        <w:t xml:space="preserve"> obdobia, ktoré nepresahuje šesť mesiacov od dátumu ich </w:t>
      </w:r>
      <w:r w:rsidRPr="00987024" w:rsidR="002B076A">
        <w:rPr>
          <w:rFonts w:ascii="Times New Roman" w:hAnsi="Times New Roman"/>
        </w:rPr>
        <w:t>z</w:t>
      </w:r>
      <w:r w:rsidRPr="00987024">
        <w:rPr>
          <w:rFonts w:ascii="Times New Roman" w:hAnsi="Times New Roman"/>
        </w:rPr>
        <w:t xml:space="preserve">verejnenia na webovom sídle. Platnosť </w:t>
      </w:r>
      <w:r w:rsidRPr="00987024" w:rsidR="002B076A">
        <w:rPr>
          <w:rFonts w:ascii="Times New Roman" w:hAnsi="Times New Roman"/>
        </w:rPr>
        <w:t>prísnej</w:t>
      </w:r>
      <w:r w:rsidRPr="00987024">
        <w:rPr>
          <w:rFonts w:ascii="Times New Roman" w:hAnsi="Times New Roman"/>
        </w:rPr>
        <w:t xml:space="preserve">ších obmedzení pozícií sa môže obnoviť na ďalšie obdobia, ktoré jednorazovo nepresahujú šesť mesiacov, ak sa naďalej uplatňujú dôvody obmedzenia. Ak sa po uplynutí takéhoto šesťmesačného obdobia platnosť neobnoví, automaticky zanikajú. </w:t>
      </w:r>
    </w:p>
    <w:p w:rsidR="00F01C37" w:rsidRPr="00987024" w:rsidP="00E85650">
      <w:pPr>
        <w:autoSpaceDE w:val="0"/>
        <w:autoSpaceDN w:val="0"/>
        <w:bidi w:val="0"/>
        <w:adjustRightInd w:val="0"/>
        <w:ind w:left="1199" w:hanging="567"/>
        <w:jc w:val="both"/>
        <w:rPr>
          <w:rFonts w:ascii="Times New Roman" w:hAnsi="Times New Roman"/>
        </w:rPr>
      </w:pPr>
    </w:p>
    <w:p w:rsidR="00F01C37" w:rsidRPr="00987024" w:rsidP="007B69FC">
      <w:pPr>
        <w:pStyle w:val="ListParagraph"/>
        <w:numPr>
          <w:numId w:val="6"/>
        </w:numPr>
        <w:autoSpaceDE w:val="0"/>
        <w:autoSpaceDN w:val="0"/>
        <w:bidi w:val="0"/>
        <w:adjustRightInd w:val="0"/>
        <w:ind w:left="1199" w:hanging="567"/>
        <w:jc w:val="both"/>
        <w:rPr>
          <w:rFonts w:ascii="Times New Roman" w:hAnsi="Times New Roman"/>
        </w:rPr>
      </w:pPr>
      <w:r w:rsidRPr="00987024">
        <w:rPr>
          <w:rFonts w:ascii="Times New Roman" w:hAnsi="Times New Roman"/>
        </w:rPr>
        <w:t xml:space="preserve">Ak Národná banka Slovenska rozhodne o uložení </w:t>
      </w:r>
      <w:r w:rsidRPr="00987024" w:rsidR="002B076A">
        <w:rPr>
          <w:rFonts w:ascii="Times New Roman" w:hAnsi="Times New Roman"/>
        </w:rPr>
        <w:t>prísnejších</w:t>
      </w:r>
      <w:r w:rsidRPr="00987024">
        <w:rPr>
          <w:rFonts w:ascii="Times New Roman" w:hAnsi="Times New Roman"/>
        </w:rPr>
        <w:t xml:space="preserve"> obmedzení pozícií, oznámi t</w:t>
      </w:r>
      <w:r w:rsidRPr="00987024" w:rsidR="00D76A90">
        <w:rPr>
          <w:rFonts w:ascii="Times New Roman" w:hAnsi="Times New Roman"/>
        </w:rPr>
        <w:t>úto skutočnosť</w:t>
      </w:r>
      <w:r w:rsidRPr="00987024">
        <w:rPr>
          <w:rFonts w:ascii="Times New Roman" w:hAnsi="Times New Roman"/>
        </w:rPr>
        <w:t xml:space="preserve"> Európskemu orgánu dohľadu (Európskemu orgánu pre cenné papiere a trhy). Oznámenie obsahuje odôvodnenie </w:t>
      </w:r>
      <w:r w:rsidRPr="00987024" w:rsidR="002B076A">
        <w:rPr>
          <w:rFonts w:ascii="Times New Roman" w:hAnsi="Times New Roman"/>
        </w:rPr>
        <w:t>týchto prísnejších</w:t>
      </w:r>
      <w:r w:rsidRPr="00987024">
        <w:rPr>
          <w:rFonts w:ascii="Times New Roman" w:hAnsi="Times New Roman"/>
        </w:rPr>
        <w:t xml:space="preserve"> obmedzení pozícií.  </w:t>
      </w:r>
    </w:p>
    <w:p w:rsidR="00F01C37" w:rsidRPr="00987024" w:rsidP="00E85650">
      <w:pPr>
        <w:autoSpaceDE w:val="0"/>
        <w:autoSpaceDN w:val="0"/>
        <w:bidi w:val="0"/>
        <w:adjustRightInd w:val="0"/>
        <w:ind w:left="632"/>
        <w:rPr>
          <w:rFonts w:ascii="Times New Roman" w:hAnsi="Times New Roman"/>
        </w:rPr>
      </w:pPr>
    </w:p>
    <w:p w:rsidR="00F01C37" w:rsidRPr="00987024" w:rsidP="007B69FC">
      <w:pPr>
        <w:pStyle w:val="ListParagraph"/>
        <w:numPr>
          <w:numId w:val="6"/>
        </w:numPr>
        <w:autoSpaceDE w:val="0"/>
        <w:autoSpaceDN w:val="0"/>
        <w:bidi w:val="0"/>
        <w:adjustRightInd w:val="0"/>
        <w:ind w:left="1199" w:hanging="567"/>
        <w:jc w:val="both"/>
        <w:rPr>
          <w:rFonts w:ascii="Times New Roman" w:hAnsi="Times New Roman"/>
        </w:rPr>
      </w:pPr>
      <w:r w:rsidRPr="00987024">
        <w:rPr>
          <w:rFonts w:ascii="Times New Roman" w:hAnsi="Times New Roman"/>
        </w:rPr>
        <w:t xml:space="preserve">Ak Národná banka Slovenska uloží </w:t>
      </w:r>
      <w:r w:rsidRPr="00987024" w:rsidR="00AF24AD">
        <w:rPr>
          <w:rFonts w:ascii="Times New Roman" w:hAnsi="Times New Roman"/>
        </w:rPr>
        <w:t xml:space="preserve">prísnejšie </w:t>
      </w:r>
      <w:r w:rsidRPr="00987024">
        <w:rPr>
          <w:rFonts w:ascii="Times New Roman" w:hAnsi="Times New Roman"/>
        </w:rPr>
        <w:t>obmedzenia</w:t>
      </w:r>
      <w:r w:rsidRPr="00987024" w:rsidR="00AF24AD">
        <w:rPr>
          <w:rFonts w:ascii="Times New Roman" w:hAnsi="Times New Roman"/>
        </w:rPr>
        <w:t xml:space="preserve"> pozícií podľa odseku 15</w:t>
      </w:r>
      <w:r w:rsidRPr="00987024">
        <w:rPr>
          <w:rFonts w:ascii="Times New Roman" w:hAnsi="Times New Roman"/>
        </w:rPr>
        <w:t>, ktoré sú v rozpore so stanoviskom Európskeho orgánu dohľadu (Európskeho orgánu pre cenné papiere a</w:t>
      </w:r>
      <w:r w:rsidRPr="00987024" w:rsidR="00F057B4">
        <w:rPr>
          <w:rFonts w:ascii="Times New Roman" w:hAnsi="Times New Roman"/>
        </w:rPr>
        <w:t> </w:t>
      </w:r>
      <w:r w:rsidRPr="00987024">
        <w:rPr>
          <w:rFonts w:ascii="Times New Roman" w:hAnsi="Times New Roman"/>
        </w:rPr>
        <w:t>trhy</w:t>
      </w:r>
      <w:r w:rsidRPr="00987024" w:rsidR="00F057B4">
        <w:rPr>
          <w:rFonts w:ascii="Times New Roman" w:hAnsi="Times New Roman"/>
        </w:rPr>
        <w:t>)</w:t>
      </w:r>
      <w:r w:rsidRPr="00987024">
        <w:rPr>
          <w:rFonts w:ascii="Times New Roman" w:hAnsi="Times New Roman"/>
        </w:rPr>
        <w:t xml:space="preserve">, bezodkladne zverejní na svojom webovom sídle oznámenie, v ktorom </w:t>
      </w:r>
      <w:r w:rsidRPr="00987024" w:rsidR="002B076A">
        <w:rPr>
          <w:rFonts w:ascii="Times New Roman" w:hAnsi="Times New Roman"/>
        </w:rPr>
        <w:t xml:space="preserve">plne </w:t>
      </w:r>
      <w:r w:rsidRPr="00987024">
        <w:rPr>
          <w:rFonts w:ascii="Times New Roman" w:hAnsi="Times New Roman"/>
        </w:rPr>
        <w:t xml:space="preserve">vysvetlí dôvody svojho konania. </w:t>
      </w:r>
    </w:p>
    <w:p w:rsidR="00F01C37" w:rsidRPr="00987024" w:rsidP="00E85650">
      <w:pPr>
        <w:autoSpaceDE w:val="0"/>
        <w:autoSpaceDN w:val="0"/>
        <w:bidi w:val="0"/>
        <w:adjustRightInd w:val="0"/>
        <w:ind w:left="632"/>
        <w:jc w:val="both"/>
        <w:rPr>
          <w:rFonts w:ascii="Times New Roman" w:hAnsi="Times New Roman"/>
        </w:rPr>
      </w:pPr>
    </w:p>
    <w:p w:rsidR="004E6B32" w:rsidRPr="00987024" w:rsidP="00BD664E">
      <w:pPr>
        <w:bidi w:val="0"/>
        <w:ind w:left="360"/>
        <w:jc w:val="center"/>
        <w:rPr>
          <w:rFonts w:ascii="Times New Roman" w:hAnsi="Times New Roman"/>
        </w:rPr>
      </w:pPr>
    </w:p>
    <w:p w:rsidR="004E6B32" w:rsidRPr="00987024" w:rsidP="00BD664E">
      <w:pPr>
        <w:bidi w:val="0"/>
        <w:ind w:left="360"/>
        <w:jc w:val="center"/>
        <w:rPr>
          <w:rFonts w:ascii="Times New Roman" w:hAnsi="Times New Roman"/>
        </w:rPr>
      </w:pPr>
    </w:p>
    <w:p w:rsidR="00A15D93" w:rsidRPr="00987024" w:rsidP="00BD664E">
      <w:pPr>
        <w:bidi w:val="0"/>
        <w:ind w:left="360"/>
        <w:jc w:val="center"/>
        <w:rPr>
          <w:rFonts w:ascii="Times New Roman" w:hAnsi="Times New Roman"/>
          <w:b/>
        </w:rPr>
      </w:pPr>
      <w:r w:rsidRPr="00987024" w:rsidR="00637075">
        <w:rPr>
          <w:rFonts w:ascii="Times New Roman" w:hAnsi="Times New Roman"/>
          <w:b/>
        </w:rPr>
        <w:t xml:space="preserve">§ 57b </w:t>
      </w:r>
    </w:p>
    <w:p w:rsidR="00637075" w:rsidRPr="00987024" w:rsidP="00BD664E">
      <w:pPr>
        <w:bidi w:val="0"/>
        <w:ind w:left="360"/>
        <w:jc w:val="center"/>
        <w:rPr>
          <w:rFonts w:ascii="Times New Roman" w:hAnsi="Times New Roman"/>
          <w:b/>
        </w:rPr>
      </w:pPr>
      <w:r w:rsidRPr="00987024">
        <w:rPr>
          <w:rFonts w:ascii="Times New Roman" w:hAnsi="Times New Roman"/>
          <w:b/>
        </w:rPr>
        <w:t>Podávanie správ o pozíciách podľa kategórií držiteľov pozícií</w:t>
      </w:r>
    </w:p>
    <w:p w:rsidR="00BE1BFF" w:rsidRPr="00987024" w:rsidP="00BD664E">
      <w:pPr>
        <w:bidi w:val="0"/>
        <w:ind w:left="360"/>
        <w:jc w:val="center"/>
        <w:rPr>
          <w:rFonts w:ascii="Times New Roman" w:hAnsi="Times New Roman"/>
        </w:rPr>
      </w:pPr>
    </w:p>
    <w:p w:rsidR="00637075" w:rsidRPr="00987024" w:rsidP="0069223D">
      <w:pPr>
        <w:pStyle w:val="ListParagraph"/>
        <w:numPr>
          <w:numId w:val="29"/>
        </w:numPr>
        <w:autoSpaceDE w:val="0"/>
        <w:autoSpaceDN w:val="0"/>
        <w:bidi w:val="0"/>
        <w:adjustRightInd w:val="0"/>
        <w:ind w:left="1068"/>
        <w:jc w:val="both"/>
        <w:rPr>
          <w:rFonts w:ascii="Times New Roman" w:hAnsi="Times New Roman"/>
        </w:rPr>
      </w:pPr>
      <w:r w:rsidRPr="00987024" w:rsidR="00111313">
        <w:rPr>
          <w:rFonts w:ascii="Times New Roman" w:hAnsi="Times New Roman"/>
        </w:rPr>
        <w:t>Burza</w:t>
      </w:r>
      <w:r w:rsidRPr="00987024">
        <w:rPr>
          <w:rFonts w:ascii="Times New Roman" w:hAnsi="Times New Roman"/>
        </w:rPr>
        <w:t xml:space="preserve"> alebo obchodník s cennými papiermi </w:t>
      </w:r>
      <w:r w:rsidRPr="00987024" w:rsidR="00EE15D1">
        <w:rPr>
          <w:rFonts w:ascii="Times New Roman" w:hAnsi="Times New Roman"/>
        </w:rPr>
        <w:t>organizujú</w:t>
      </w:r>
      <w:r w:rsidRPr="00987024">
        <w:rPr>
          <w:rFonts w:ascii="Times New Roman" w:hAnsi="Times New Roman"/>
        </w:rPr>
        <w:t xml:space="preserve">ci obchodné miesto, na ktorom sa obchoduje s komoditnými derivátmi alebo </w:t>
      </w:r>
      <w:r w:rsidRPr="00987024" w:rsidR="00156D6A">
        <w:rPr>
          <w:rFonts w:ascii="Times New Roman" w:hAnsi="Times New Roman"/>
        </w:rPr>
        <w:t xml:space="preserve">s </w:t>
      </w:r>
      <w:r w:rsidRPr="00987024">
        <w:rPr>
          <w:rFonts w:ascii="Times New Roman" w:hAnsi="Times New Roman"/>
        </w:rPr>
        <w:t>emisnými kvótami alebo</w:t>
      </w:r>
      <w:r w:rsidRPr="00987024" w:rsidR="00156D6A">
        <w:rPr>
          <w:rFonts w:ascii="Times New Roman" w:hAnsi="Times New Roman"/>
        </w:rPr>
        <w:t xml:space="preserve"> s</w:t>
      </w:r>
      <w:r w:rsidRPr="00987024">
        <w:rPr>
          <w:rFonts w:ascii="Times New Roman" w:hAnsi="Times New Roman"/>
        </w:rPr>
        <w:t xml:space="preserve"> ich derivátmi, sú povinní  </w:t>
      </w:r>
    </w:p>
    <w:p w:rsidR="003207D5" w:rsidRPr="00987024" w:rsidP="00891A44">
      <w:pPr>
        <w:pStyle w:val="CM4"/>
        <w:numPr>
          <w:ilvl w:val="1"/>
          <w:numId w:val="2"/>
        </w:numPr>
        <w:bidi w:val="0"/>
        <w:ind w:left="1418" w:hanging="284"/>
        <w:jc w:val="both"/>
        <w:rPr>
          <w:rFonts w:ascii="Times New Roman" w:hAnsi="Times New Roman"/>
        </w:rPr>
      </w:pPr>
      <w:r w:rsidRPr="00987024" w:rsidR="00637075">
        <w:rPr>
          <w:rFonts w:ascii="Times New Roman" w:hAnsi="Times New Roman"/>
        </w:rPr>
        <w:t xml:space="preserve">zverejňovať týždenné správy obsahujúce kumulované pozície držané rôznymi kategóriami osôb v rôznych komoditných derivátov alebo </w:t>
      </w:r>
      <w:r w:rsidRPr="00987024" w:rsidR="00156D6A">
        <w:rPr>
          <w:rFonts w:ascii="Times New Roman" w:hAnsi="Times New Roman"/>
        </w:rPr>
        <w:t xml:space="preserve">v </w:t>
      </w:r>
      <w:r w:rsidRPr="00987024" w:rsidR="00637075">
        <w:rPr>
          <w:rFonts w:ascii="Times New Roman" w:hAnsi="Times New Roman"/>
        </w:rPr>
        <w:t>emisných kvót</w:t>
      </w:r>
      <w:r w:rsidRPr="00987024" w:rsidR="00653BE1">
        <w:rPr>
          <w:rFonts w:ascii="Times New Roman" w:hAnsi="Times New Roman"/>
        </w:rPr>
        <w:t>ach</w:t>
      </w:r>
      <w:r w:rsidRPr="00987024" w:rsidR="00637075">
        <w:rPr>
          <w:rFonts w:ascii="Times New Roman" w:hAnsi="Times New Roman"/>
        </w:rPr>
        <w:t xml:space="preserve"> alebo</w:t>
      </w:r>
      <w:r w:rsidRPr="00987024" w:rsidR="00156D6A">
        <w:rPr>
          <w:rFonts w:ascii="Times New Roman" w:hAnsi="Times New Roman"/>
        </w:rPr>
        <w:t xml:space="preserve">                </w:t>
      </w:r>
      <w:r w:rsidRPr="00987024" w:rsidR="00637075">
        <w:rPr>
          <w:rFonts w:ascii="Times New Roman" w:hAnsi="Times New Roman"/>
        </w:rPr>
        <w:t xml:space="preserve"> </w:t>
      </w:r>
      <w:r w:rsidRPr="00987024" w:rsidR="00156D6A">
        <w:rPr>
          <w:rFonts w:ascii="Times New Roman" w:hAnsi="Times New Roman"/>
        </w:rPr>
        <w:t xml:space="preserve">v </w:t>
      </w:r>
      <w:r w:rsidRPr="00987024" w:rsidR="00637075">
        <w:rPr>
          <w:rFonts w:ascii="Times New Roman" w:hAnsi="Times New Roman"/>
        </w:rPr>
        <w:t>ich deriváto</w:t>
      </w:r>
      <w:r w:rsidRPr="00987024" w:rsidR="00653BE1">
        <w:rPr>
          <w:rFonts w:ascii="Times New Roman" w:hAnsi="Times New Roman"/>
        </w:rPr>
        <w:t>ch</w:t>
      </w:r>
      <w:r w:rsidRPr="00987024" w:rsidR="00637075">
        <w:rPr>
          <w:rFonts w:ascii="Times New Roman" w:hAnsi="Times New Roman"/>
        </w:rPr>
        <w:t>, s ktorými sa obchoduje na ich obchodnom mieste, a</w:t>
      </w:r>
      <w:r w:rsidRPr="00987024" w:rsidR="004E6B32">
        <w:rPr>
          <w:rFonts w:ascii="Times New Roman" w:hAnsi="Times New Roman"/>
        </w:rPr>
        <w:t xml:space="preserve"> predložiť </w:t>
      </w:r>
      <w:r w:rsidRPr="00987024" w:rsidR="00637075">
        <w:rPr>
          <w:rFonts w:ascii="Times New Roman" w:hAnsi="Times New Roman"/>
        </w:rPr>
        <w:t>túto správu Národnej banke Slovenska a Európskemu orgánu dohľadu (Európsk</w:t>
      </w:r>
      <w:r w:rsidRPr="00987024" w:rsidR="00DC66E9">
        <w:rPr>
          <w:rFonts w:ascii="Times New Roman" w:hAnsi="Times New Roman"/>
        </w:rPr>
        <w:t>emu</w:t>
      </w:r>
      <w:r w:rsidRPr="00987024" w:rsidR="00637075">
        <w:rPr>
          <w:rFonts w:ascii="Times New Roman" w:hAnsi="Times New Roman"/>
        </w:rPr>
        <w:t xml:space="preserve"> orgán</w:t>
      </w:r>
      <w:r w:rsidRPr="00987024" w:rsidR="00DC66E9">
        <w:rPr>
          <w:rFonts w:ascii="Times New Roman" w:hAnsi="Times New Roman"/>
        </w:rPr>
        <w:t>u</w:t>
      </w:r>
      <w:r w:rsidRPr="00987024" w:rsidR="00637075">
        <w:rPr>
          <w:rFonts w:ascii="Times New Roman" w:hAnsi="Times New Roman"/>
        </w:rPr>
        <w:t xml:space="preserve"> pre cenné papiere a trhy)</w:t>
      </w:r>
      <w:r w:rsidRPr="00987024">
        <w:rPr>
          <w:rFonts w:ascii="Times New Roman" w:hAnsi="Times New Roman"/>
        </w:rPr>
        <w:t xml:space="preserve">; v týždenných správach sa uvedú za každú kategóriu a počet osôb držiacich pozíciu v každej kategórii </w:t>
      </w:r>
      <w:r w:rsidRPr="00987024" w:rsidR="007A2DE3">
        <w:rPr>
          <w:rFonts w:ascii="Times New Roman" w:hAnsi="Times New Roman"/>
        </w:rPr>
        <w:t>podľa</w:t>
      </w:r>
      <w:r w:rsidRPr="00987024">
        <w:rPr>
          <w:rFonts w:ascii="Times New Roman" w:hAnsi="Times New Roman"/>
        </w:rPr>
        <w:t> odsek</w:t>
      </w:r>
      <w:r w:rsidRPr="00987024" w:rsidR="007A2DE3">
        <w:rPr>
          <w:rFonts w:ascii="Times New Roman" w:hAnsi="Times New Roman"/>
        </w:rPr>
        <w:t>u</w:t>
      </w:r>
      <w:r w:rsidRPr="00987024">
        <w:rPr>
          <w:rFonts w:ascii="Times New Roman" w:hAnsi="Times New Roman"/>
        </w:rPr>
        <w:t xml:space="preserve"> 5 </w:t>
      </w:r>
      <w:r w:rsidRPr="00987024" w:rsidR="00B23024">
        <w:rPr>
          <w:rFonts w:ascii="Times New Roman" w:hAnsi="Times New Roman"/>
        </w:rPr>
        <w:t>tieto</w:t>
      </w:r>
      <w:r w:rsidRPr="00987024">
        <w:rPr>
          <w:rFonts w:ascii="Times New Roman" w:hAnsi="Times New Roman"/>
        </w:rPr>
        <w:t xml:space="preserve"> údaje:</w:t>
      </w:r>
    </w:p>
    <w:p w:rsidR="003207D5" w:rsidRPr="00987024" w:rsidP="0069223D">
      <w:pPr>
        <w:pStyle w:val="CM4"/>
        <w:numPr>
          <w:numId w:val="65"/>
        </w:numPr>
        <w:bidi w:val="0"/>
        <w:rPr>
          <w:rFonts w:ascii="Times New Roman" w:hAnsi="Times New Roman"/>
        </w:rPr>
      </w:pPr>
      <w:r w:rsidRPr="00987024">
        <w:rPr>
          <w:rFonts w:ascii="Times New Roman" w:hAnsi="Times New Roman"/>
        </w:rPr>
        <w:t xml:space="preserve">počet dlhých pozícií a krátkych pozícií podľa kategórie osôb, </w:t>
      </w:r>
    </w:p>
    <w:p w:rsidR="003207D5" w:rsidRPr="00987024" w:rsidP="0069223D">
      <w:pPr>
        <w:pStyle w:val="CM4"/>
        <w:numPr>
          <w:numId w:val="65"/>
        </w:numPr>
        <w:bidi w:val="0"/>
        <w:jc w:val="both"/>
        <w:rPr>
          <w:rFonts w:ascii="Times New Roman" w:hAnsi="Times New Roman"/>
        </w:rPr>
      </w:pPr>
      <w:r w:rsidRPr="00987024">
        <w:rPr>
          <w:rFonts w:ascii="Times New Roman" w:hAnsi="Times New Roman"/>
        </w:rPr>
        <w:t xml:space="preserve">akékoľvek zmeny od predchádzajúcej </w:t>
      </w:r>
      <w:r w:rsidRPr="00987024" w:rsidR="00B23024">
        <w:rPr>
          <w:rFonts w:ascii="Times New Roman" w:hAnsi="Times New Roman"/>
        </w:rPr>
        <w:t xml:space="preserve">týždennej </w:t>
      </w:r>
      <w:r w:rsidRPr="00987024">
        <w:rPr>
          <w:rFonts w:ascii="Times New Roman" w:hAnsi="Times New Roman"/>
        </w:rPr>
        <w:t xml:space="preserve">správy, </w:t>
      </w:r>
    </w:p>
    <w:p w:rsidR="003207D5" w:rsidRPr="00987024" w:rsidP="0069223D">
      <w:pPr>
        <w:pStyle w:val="CM4"/>
        <w:numPr>
          <w:numId w:val="65"/>
        </w:numPr>
        <w:bidi w:val="0"/>
        <w:jc w:val="both"/>
        <w:rPr>
          <w:rFonts w:ascii="Times New Roman" w:hAnsi="Times New Roman"/>
        </w:rPr>
      </w:pPr>
      <w:r w:rsidRPr="00987024">
        <w:rPr>
          <w:rFonts w:ascii="Times New Roman" w:hAnsi="Times New Roman"/>
        </w:rPr>
        <w:t xml:space="preserve">percentuálny podiel celkových čistých otvorených pozícií za každú kategóriu a </w:t>
      </w:r>
    </w:p>
    <w:p w:rsidR="003207D5" w:rsidRPr="00987024" w:rsidP="0069223D">
      <w:pPr>
        <w:pStyle w:val="CM4"/>
        <w:numPr>
          <w:numId w:val="65"/>
        </w:numPr>
        <w:bidi w:val="0"/>
        <w:jc w:val="both"/>
        <w:rPr>
          <w:rFonts w:ascii="Times New Roman" w:hAnsi="Times New Roman"/>
        </w:rPr>
      </w:pPr>
      <w:r w:rsidRPr="00987024">
        <w:rPr>
          <w:rFonts w:ascii="Times New Roman" w:hAnsi="Times New Roman"/>
        </w:rPr>
        <w:t>počet osôb v každej kategórii</w:t>
      </w:r>
      <w:r w:rsidRPr="00987024" w:rsidR="00B23024">
        <w:rPr>
          <w:rFonts w:ascii="Times New Roman" w:hAnsi="Times New Roman"/>
        </w:rPr>
        <w:t>,</w:t>
      </w:r>
    </w:p>
    <w:p w:rsidR="00BA577B" w:rsidRPr="00987024" w:rsidP="00891A44">
      <w:pPr>
        <w:pStyle w:val="CM4"/>
        <w:bidi w:val="0"/>
        <w:ind w:left="1418" w:hanging="284"/>
        <w:jc w:val="both"/>
        <w:rPr>
          <w:rFonts w:ascii="Times New Roman" w:hAnsi="Times New Roman"/>
        </w:rPr>
      </w:pPr>
      <w:r w:rsidRPr="00987024" w:rsidR="00637075">
        <w:rPr>
          <w:rFonts w:ascii="Times New Roman" w:hAnsi="Times New Roman"/>
        </w:rPr>
        <w:t>b) poskytova</w:t>
      </w:r>
      <w:r w:rsidRPr="00987024" w:rsidR="004D65F8">
        <w:rPr>
          <w:rFonts w:ascii="Times New Roman" w:hAnsi="Times New Roman"/>
        </w:rPr>
        <w:t>ť</w:t>
      </w:r>
      <w:r w:rsidRPr="00987024" w:rsidR="00637075">
        <w:rPr>
          <w:rFonts w:ascii="Times New Roman" w:hAnsi="Times New Roman"/>
        </w:rPr>
        <w:t xml:space="preserve"> </w:t>
      </w:r>
      <w:r w:rsidRPr="00987024" w:rsidR="00B23024">
        <w:rPr>
          <w:rFonts w:ascii="Times New Roman" w:hAnsi="Times New Roman"/>
        </w:rPr>
        <w:t xml:space="preserve">na požiadanie </w:t>
      </w:r>
      <w:r w:rsidRPr="00987024" w:rsidR="00637075">
        <w:rPr>
          <w:rFonts w:ascii="Times New Roman" w:hAnsi="Times New Roman"/>
        </w:rPr>
        <w:t xml:space="preserve">Národnej banke Slovenska </w:t>
      </w:r>
      <w:r w:rsidRPr="00987024" w:rsidR="004E6B32">
        <w:rPr>
          <w:rFonts w:ascii="Times New Roman" w:hAnsi="Times New Roman"/>
        </w:rPr>
        <w:t>úplný</w:t>
      </w:r>
      <w:r w:rsidRPr="00987024" w:rsidR="00637075">
        <w:rPr>
          <w:rFonts w:ascii="Times New Roman" w:hAnsi="Times New Roman"/>
        </w:rPr>
        <w:t xml:space="preserve"> zoznam pozícií držaných</w:t>
      </w:r>
      <w:r w:rsidRPr="00987024" w:rsidR="0008356E">
        <w:rPr>
          <w:rFonts w:ascii="Times New Roman" w:hAnsi="Times New Roman"/>
        </w:rPr>
        <w:t xml:space="preserve"> </w:t>
      </w:r>
      <w:r w:rsidRPr="00987024" w:rsidR="00637075">
        <w:rPr>
          <w:rFonts w:ascii="Times New Roman" w:hAnsi="Times New Roman"/>
        </w:rPr>
        <w:t>všetkými osobami vrátane členov alebo účastníkov</w:t>
      </w:r>
      <w:r w:rsidRPr="00987024" w:rsidR="00724024">
        <w:rPr>
          <w:rFonts w:ascii="Times New Roman" w:hAnsi="Times New Roman"/>
        </w:rPr>
        <w:t xml:space="preserve"> obchodného miesta</w:t>
      </w:r>
      <w:r w:rsidRPr="00987024" w:rsidR="00637075">
        <w:rPr>
          <w:rFonts w:ascii="Times New Roman" w:hAnsi="Times New Roman"/>
        </w:rPr>
        <w:t xml:space="preserve"> a ich klientov </w:t>
      </w:r>
      <w:r w:rsidRPr="00987024" w:rsidR="004E6B32">
        <w:rPr>
          <w:rFonts w:ascii="Times New Roman" w:hAnsi="Times New Roman"/>
        </w:rPr>
        <w:t xml:space="preserve">na tomto </w:t>
      </w:r>
      <w:r w:rsidRPr="00987024" w:rsidR="00637075">
        <w:rPr>
          <w:rFonts w:ascii="Times New Roman" w:hAnsi="Times New Roman"/>
        </w:rPr>
        <w:t>obchodnom mieste</w:t>
      </w:r>
      <w:r w:rsidRPr="00987024" w:rsidR="00B23024">
        <w:rPr>
          <w:rFonts w:ascii="Times New Roman" w:hAnsi="Times New Roman"/>
        </w:rPr>
        <w:t xml:space="preserve"> </w:t>
      </w:r>
      <w:r w:rsidRPr="00987024" w:rsidR="00D76A90">
        <w:rPr>
          <w:rFonts w:ascii="Times New Roman" w:hAnsi="Times New Roman"/>
        </w:rPr>
        <w:t>najmenej</w:t>
      </w:r>
      <w:r w:rsidRPr="00987024" w:rsidR="00B23024">
        <w:rPr>
          <w:rFonts w:ascii="Times New Roman" w:hAnsi="Times New Roman"/>
        </w:rPr>
        <w:t xml:space="preserve"> za jednotlivé dni</w:t>
      </w:r>
      <w:r w:rsidRPr="00987024" w:rsidR="00637075">
        <w:rPr>
          <w:rFonts w:ascii="Times New Roman" w:hAnsi="Times New Roman"/>
        </w:rPr>
        <w:t xml:space="preserve">. </w:t>
      </w:r>
    </w:p>
    <w:p w:rsidR="00637075" w:rsidRPr="00987024" w:rsidP="00E85650">
      <w:pPr>
        <w:pStyle w:val="CM4"/>
        <w:bidi w:val="0"/>
        <w:ind w:left="1068"/>
        <w:rPr>
          <w:rFonts w:ascii="Times New Roman" w:hAnsi="Times New Roman"/>
        </w:rPr>
      </w:pPr>
      <w:r w:rsidRPr="00987024">
        <w:rPr>
          <w:rFonts w:ascii="Times New Roman" w:hAnsi="Times New Roman"/>
        </w:rPr>
        <w:tab/>
        <w:tab/>
        <w:tab/>
        <w:tab/>
        <w:tab/>
        <w:tab/>
        <w:tab/>
      </w:r>
    </w:p>
    <w:p w:rsidR="00637075" w:rsidRPr="00987024" w:rsidP="0069223D">
      <w:pPr>
        <w:pStyle w:val="CM4"/>
        <w:numPr>
          <w:numId w:val="29"/>
        </w:numPr>
        <w:suppressAutoHyphens/>
        <w:autoSpaceDE/>
        <w:autoSpaceDN/>
        <w:bidi w:val="0"/>
        <w:adjustRightInd/>
        <w:ind w:left="1068"/>
        <w:jc w:val="both"/>
        <w:rPr>
          <w:rFonts w:ascii="Times New Roman" w:hAnsi="Times New Roman"/>
        </w:rPr>
      </w:pPr>
      <w:r w:rsidRPr="00987024">
        <w:rPr>
          <w:rFonts w:ascii="Times New Roman" w:hAnsi="Times New Roman"/>
        </w:rPr>
        <w:t xml:space="preserve">Povinnosť </w:t>
      </w:r>
      <w:r w:rsidRPr="00987024" w:rsidR="004D65F8">
        <w:rPr>
          <w:rFonts w:ascii="Times New Roman" w:hAnsi="Times New Roman"/>
        </w:rPr>
        <w:t>uveden</w:t>
      </w:r>
      <w:r w:rsidRPr="00987024">
        <w:rPr>
          <w:rFonts w:ascii="Times New Roman" w:hAnsi="Times New Roman"/>
        </w:rPr>
        <w:t xml:space="preserve">á v odseku 1 </w:t>
      </w:r>
      <w:r w:rsidRPr="00987024" w:rsidR="00A15D93">
        <w:rPr>
          <w:rFonts w:ascii="Times New Roman" w:hAnsi="Times New Roman"/>
        </w:rPr>
        <w:t xml:space="preserve">písm. a) </w:t>
      </w:r>
      <w:r w:rsidRPr="00987024">
        <w:rPr>
          <w:rFonts w:ascii="Times New Roman" w:hAnsi="Times New Roman"/>
        </w:rPr>
        <w:t>sa uplatňuje</w:t>
      </w:r>
      <w:r w:rsidRPr="00987024" w:rsidR="00653BE1">
        <w:rPr>
          <w:rFonts w:ascii="Times New Roman" w:hAnsi="Times New Roman"/>
        </w:rPr>
        <w:t>,</w:t>
      </w:r>
      <w:r w:rsidRPr="00987024">
        <w:rPr>
          <w:rFonts w:ascii="Times New Roman" w:hAnsi="Times New Roman"/>
        </w:rPr>
        <w:t xml:space="preserve"> len </w:t>
      </w:r>
      <w:r w:rsidRPr="00987024" w:rsidR="004D65F8">
        <w:rPr>
          <w:rFonts w:ascii="Times New Roman" w:hAnsi="Times New Roman"/>
        </w:rPr>
        <w:t>ak</w:t>
      </w:r>
      <w:r w:rsidRPr="00987024">
        <w:rPr>
          <w:rFonts w:ascii="Times New Roman" w:hAnsi="Times New Roman"/>
        </w:rPr>
        <w:t xml:space="preserve"> počet osôb a ich otvorené pozície presahujú minimálne prahové hodnoty podľa osobitného predpisu</w:t>
      </w:r>
      <w:r w:rsidRPr="00987024" w:rsidR="00D35DF1">
        <w:rPr>
          <w:rFonts w:ascii="Times New Roman" w:hAnsi="Times New Roman"/>
        </w:rPr>
        <w:t>.</w:t>
      </w:r>
      <w:r w:rsidRPr="00987024" w:rsidR="00E30E1B">
        <w:rPr>
          <w:rFonts w:ascii="Times New Roman" w:hAnsi="Times New Roman"/>
          <w:vertAlign w:val="superscript"/>
        </w:rPr>
        <w:t>6</w:t>
      </w:r>
      <w:r w:rsidRPr="00987024" w:rsidR="00A95B92">
        <w:rPr>
          <w:rFonts w:ascii="Times New Roman" w:hAnsi="Times New Roman"/>
          <w:vertAlign w:val="superscript"/>
        </w:rPr>
        <w:t>8</w:t>
      </w:r>
      <w:r w:rsidRPr="00987024">
        <w:rPr>
          <w:rFonts w:ascii="Times New Roman" w:hAnsi="Times New Roman"/>
        </w:rPr>
        <w:t xml:space="preserve">) </w:t>
        <w:tab/>
        <w:tab/>
      </w:r>
    </w:p>
    <w:p w:rsidR="00E24C80" w:rsidRPr="00987024" w:rsidP="00E24C80">
      <w:pPr>
        <w:pStyle w:val="CM4"/>
        <w:numPr>
          <w:numId w:val="95"/>
        </w:numPr>
        <w:suppressAutoHyphens/>
        <w:autoSpaceDE/>
        <w:autoSpaceDN/>
        <w:bidi w:val="0"/>
        <w:adjustRightInd/>
        <w:ind w:left="993" w:hanging="284"/>
        <w:jc w:val="both"/>
        <w:rPr>
          <w:rFonts w:ascii="Times New Roman" w:hAnsi="Times New Roman"/>
        </w:rPr>
      </w:pPr>
      <w:r w:rsidRPr="00987024" w:rsidR="00637075">
        <w:rPr>
          <w:rFonts w:ascii="Times New Roman" w:hAnsi="Times New Roman"/>
        </w:rPr>
        <w:t>Obchodní</w:t>
      </w:r>
      <w:r w:rsidRPr="00987024" w:rsidR="00F52F92">
        <w:rPr>
          <w:rFonts w:ascii="Times New Roman" w:hAnsi="Times New Roman"/>
        </w:rPr>
        <w:t>k</w:t>
      </w:r>
      <w:r w:rsidRPr="00987024" w:rsidR="00637075">
        <w:rPr>
          <w:rFonts w:ascii="Times New Roman" w:hAnsi="Times New Roman"/>
        </w:rPr>
        <w:t xml:space="preserve"> s cennými papiermi obchodujúci s komoditnými derivátmi alebo </w:t>
      </w:r>
      <w:r w:rsidRPr="00987024" w:rsidR="00156D6A">
        <w:rPr>
          <w:rFonts w:ascii="Times New Roman" w:hAnsi="Times New Roman"/>
        </w:rPr>
        <w:t xml:space="preserve">s </w:t>
      </w:r>
      <w:r w:rsidRPr="00987024" w:rsidR="00637075">
        <w:rPr>
          <w:rFonts w:ascii="Times New Roman" w:hAnsi="Times New Roman"/>
        </w:rPr>
        <w:t xml:space="preserve">emisnými kvótami alebo </w:t>
      </w:r>
      <w:r w:rsidRPr="00987024" w:rsidR="00156D6A">
        <w:rPr>
          <w:rFonts w:ascii="Times New Roman" w:hAnsi="Times New Roman"/>
        </w:rPr>
        <w:t xml:space="preserve">s </w:t>
      </w:r>
      <w:r w:rsidRPr="00987024" w:rsidR="00637075">
        <w:rPr>
          <w:rFonts w:ascii="Times New Roman" w:hAnsi="Times New Roman"/>
        </w:rPr>
        <w:t xml:space="preserve">ich derivátmi mimo obchodného miesta </w:t>
      </w:r>
      <w:r w:rsidRPr="00987024" w:rsidR="00F52F92">
        <w:rPr>
          <w:rFonts w:ascii="Times New Roman" w:hAnsi="Times New Roman"/>
        </w:rPr>
        <w:t>je</w:t>
      </w:r>
      <w:r w:rsidRPr="00987024" w:rsidR="00637075">
        <w:rPr>
          <w:rFonts w:ascii="Times New Roman" w:hAnsi="Times New Roman"/>
        </w:rPr>
        <w:t xml:space="preserve"> povinn</w:t>
      </w:r>
      <w:r w:rsidRPr="00987024" w:rsidR="00F52F92">
        <w:rPr>
          <w:rFonts w:ascii="Times New Roman" w:hAnsi="Times New Roman"/>
        </w:rPr>
        <w:t>ý</w:t>
      </w:r>
      <w:r w:rsidRPr="00987024" w:rsidR="00637075">
        <w:rPr>
          <w:rFonts w:ascii="Times New Roman" w:hAnsi="Times New Roman"/>
        </w:rPr>
        <w:t xml:space="preserve"> poskytovať </w:t>
      </w:r>
      <w:r w:rsidRPr="00987024">
        <w:rPr>
          <w:rFonts w:ascii="Times New Roman" w:hAnsi="Times New Roman"/>
        </w:rPr>
        <w:t>úplný zoznam svojich pozícií držaných v komoditných derivátoch alebo v emisných kvótach alebo v ich derivátoch, s ktorými sa obchoduje na obchodnom mieste, a v ekonomicky rovnocenných mimoburzových derivátových zmluvách, ako aj pozícií svojich klientov a klientov svojich klientov až po konečného klienta najmenej za jednotlivé dni v súlade s osobitným predpisom</w:t>
      </w:r>
      <w:r w:rsidRPr="00987024">
        <w:rPr>
          <w:rFonts w:ascii="Times New Roman" w:hAnsi="Times New Roman"/>
          <w:vertAlign w:val="superscript"/>
        </w:rPr>
        <w:t>68a</w:t>
      </w:r>
      <w:r w:rsidRPr="00987024">
        <w:rPr>
          <w:rFonts w:ascii="Times New Roman" w:hAnsi="Times New Roman"/>
        </w:rPr>
        <w:t xml:space="preserve">)   </w:t>
      </w:r>
    </w:p>
    <w:p w:rsidR="00B2294A" w:rsidRPr="00987024" w:rsidP="00E24C80">
      <w:pPr>
        <w:pStyle w:val="CM4"/>
        <w:suppressAutoHyphens/>
        <w:autoSpaceDE/>
        <w:autoSpaceDN/>
        <w:bidi w:val="0"/>
        <w:adjustRightInd/>
        <w:ind w:left="1276" w:hanging="283"/>
        <w:rPr>
          <w:rFonts w:ascii="Times New Roman" w:hAnsi="Times New Roman"/>
        </w:rPr>
      </w:pPr>
      <w:r w:rsidRPr="00987024">
        <w:rPr>
          <w:rFonts w:ascii="Times New Roman" w:hAnsi="Times New Roman"/>
        </w:rPr>
        <w:t xml:space="preserve">a) </w:t>
      </w:r>
      <w:r w:rsidRPr="00987024" w:rsidR="00637075">
        <w:rPr>
          <w:rFonts w:ascii="Times New Roman" w:hAnsi="Times New Roman"/>
        </w:rPr>
        <w:t>Národnej banke Slovenska</w:t>
      </w:r>
      <w:r w:rsidRPr="00987024" w:rsidR="00480931">
        <w:rPr>
          <w:rFonts w:ascii="Times New Roman" w:hAnsi="Times New Roman"/>
        </w:rPr>
        <w:t xml:space="preserve">, </w:t>
      </w:r>
      <w:r w:rsidRPr="00987024" w:rsidR="00637075">
        <w:rPr>
          <w:rFonts w:ascii="Times New Roman" w:hAnsi="Times New Roman"/>
        </w:rPr>
        <w:t>ak</w:t>
      </w:r>
      <w:r w:rsidRPr="00987024" w:rsidR="00480931">
        <w:rPr>
          <w:rFonts w:ascii="Times New Roman" w:hAnsi="Times New Roman"/>
        </w:rPr>
        <w:t xml:space="preserve"> je</w:t>
      </w:r>
      <w:r w:rsidRPr="00987024" w:rsidR="00B23024">
        <w:rPr>
          <w:rFonts w:ascii="Times New Roman" w:hAnsi="Times New Roman"/>
        </w:rPr>
        <w:t xml:space="preserve"> orgánom dohľadu </w:t>
      </w:r>
      <w:r w:rsidRPr="00987024" w:rsidR="00637075">
        <w:rPr>
          <w:rFonts w:ascii="Times New Roman" w:hAnsi="Times New Roman"/>
        </w:rPr>
        <w:t>nad obchodným miestom, na ktorom sa</w:t>
      </w:r>
      <w:r w:rsidRPr="00987024" w:rsidR="00156D6A">
        <w:rPr>
          <w:rFonts w:ascii="Times New Roman" w:hAnsi="Times New Roman"/>
        </w:rPr>
        <w:t xml:space="preserve"> </w:t>
      </w:r>
      <w:r w:rsidRPr="00987024" w:rsidR="00637075">
        <w:rPr>
          <w:rFonts w:ascii="Times New Roman" w:hAnsi="Times New Roman"/>
        </w:rPr>
        <w:t xml:space="preserve">s komoditnými derivátmi alebo </w:t>
      </w:r>
      <w:r w:rsidRPr="00987024" w:rsidR="00156D6A">
        <w:rPr>
          <w:rFonts w:ascii="Times New Roman" w:hAnsi="Times New Roman"/>
        </w:rPr>
        <w:t xml:space="preserve">s </w:t>
      </w:r>
      <w:r w:rsidRPr="00987024" w:rsidR="00637075">
        <w:rPr>
          <w:rFonts w:ascii="Times New Roman" w:hAnsi="Times New Roman"/>
        </w:rPr>
        <w:t xml:space="preserve">emisnými kvótami alebo </w:t>
      </w:r>
      <w:r w:rsidRPr="00987024" w:rsidR="00156D6A">
        <w:rPr>
          <w:rFonts w:ascii="Times New Roman" w:hAnsi="Times New Roman"/>
        </w:rPr>
        <w:t xml:space="preserve">s </w:t>
      </w:r>
      <w:r w:rsidRPr="00987024" w:rsidR="00637075">
        <w:rPr>
          <w:rFonts w:ascii="Times New Roman" w:hAnsi="Times New Roman"/>
        </w:rPr>
        <w:t xml:space="preserve">ich derivátmi obchoduje, </w:t>
      </w:r>
      <w:r w:rsidRPr="00987024" w:rsidR="00B23024">
        <w:rPr>
          <w:rFonts w:ascii="Times New Roman" w:hAnsi="Times New Roman"/>
        </w:rPr>
        <w:t>alebo ak je centrálnym orgánom dohľadu</w:t>
      </w:r>
      <w:r w:rsidRPr="00987024" w:rsidR="00637075">
        <w:rPr>
          <w:rFonts w:ascii="Times New Roman" w:hAnsi="Times New Roman"/>
        </w:rPr>
        <w:t>, ak sa s komoditnými derivátmi alebo</w:t>
      </w:r>
      <w:r w:rsidRPr="00987024" w:rsidR="00156D6A">
        <w:rPr>
          <w:rFonts w:ascii="Times New Roman" w:hAnsi="Times New Roman"/>
        </w:rPr>
        <w:t xml:space="preserve"> s </w:t>
      </w:r>
      <w:r w:rsidRPr="00987024" w:rsidR="00637075">
        <w:rPr>
          <w:rFonts w:ascii="Times New Roman" w:hAnsi="Times New Roman"/>
        </w:rPr>
        <w:t xml:space="preserve">emisnými kvótami alebo </w:t>
      </w:r>
      <w:r w:rsidRPr="00987024" w:rsidR="00156D6A">
        <w:rPr>
          <w:rFonts w:ascii="Times New Roman" w:hAnsi="Times New Roman"/>
        </w:rPr>
        <w:t xml:space="preserve">s </w:t>
      </w:r>
      <w:r w:rsidRPr="00987024" w:rsidR="00637075">
        <w:rPr>
          <w:rFonts w:ascii="Times New Roman" w:hAnsi="Times New Roman"/>
        </w:rPr>
        <w:t>ich derivátmi obchoduje vo významných objemoch na obchodných miestach vo viac ako jedn</w:t>
      </w:r>
      <w:r w:rsidRPr="00987024" w:rsidR="00480931">
        <w:rPr>
          <w:rFonts w:ascii="Times New Roman" w:hAnsi="Times New Roman"/>
        </w:rPr>
        <w:t>om štáte</w:t>
      </w:r>
      <w:r w:rsidRPr="00987024" w:rsidR="00B23024">
        <w:rPr>
          <w:rFonts w:ascii="Times New Roman" w:hAnsi="Times New Roman"/>
        </w:rPr>
        <w:t xml:space="preserve"> alebo</w:t>
      </w:r>
      <w:r w:rsidRPr="00987024">
        <w:rPr>
          <w:rFonts w:ascii="Times New Roman" w:hAnsi="Times New Roman"/>
        </w:rPr>
        <w:t xml:space="preserve"> </w:t>
      </w:r>
    </w:p>
    <w:p w:rsidR="00B2294A" w:rsidRPr="00987024" w:rsidP="00E24C80">
      <w:pPr>
        <w:pStyle w:val="CM4"/>
        <w:suppressAutoHyphens/>
        <w:autoSpaceDE/>
        <w:autoSpaceDN/>
        <w:bidi w:val="0"/>
        <w:adjustRightInd/>
        <w:ind w:left="1276" w:hanging="283"/>
        <w:jc w:val="both"/>
        <w:rPr>
          <w:rFonts w:ascii="Times New Roman" w:hAnsi="Times New Roman"/>
        </w:rPr>
      </w:pPr>
      <w:r w:rsidRPr="00987024">
        <w:rPr>
          <w:rFonts w:ascii="Times New Roman" w:hAnsi="Times New Roman"/>
        </w:rPr>
        <w:t>b)</w:t>
      </w:r>
      <w:r w:rsidRPr="00987024" w:rsidR="00B23024">
        <w:rPr>
          <w:rFonts w:ascii="Times New Roman" w:hAnsi="Times New Roman"/>
        </w:rPr>
        <w:t xml:space="preserve"> inému príslušnému centrálnemu orgánu dohľadu</w:t>
      </w:r>
      <w:r w:rsidRPr="00987024" w:rsidR="00E24C80">
        <w:rPr>
          <w:rFonts w:ascii="Times New Roman" w:hAnsi="Times New Roman"/>
        </w:rPr>
        <w:t>.</w:t>
      </w:r>
      <w:r w:rsidRPr="00987024" w:rsidR="00637075">
        <w:rPr>
          <w:rFonts w:ascii="Times New Roman" w:hAnsi="Times New Roman"/>
        </w:rPr>
        <w:t xml:space="preserve"> </w:t>
      </w:r>
    </w:p>
    <w:p w:rsidR="00637075" w:rsidRPr="00987024" w:rsidP="00E85650">
      <w:pPr>
        <w:pStyle w:val="CM4"/>
        <w:suppressAutoHyphens/>
        <w:autoSpaceDE/>
        <w:autoSpaceDN/>
        <w:bidi w:val="0"/>
        <w:adjustRightInd/>
        <w:ind w:left="708"/>
        <w:jc w:val="both"/>
        <w:rPr>
          <w:rFonts w:ascii="Times New Roman" w:hAnsi="Times New Roman"/>
        </w:rPr>
      </w:pPr>
    </w:p>
    <w:p w:rsidR="00637075" w:rsidRPr="00987024" w:rsidP="00E24C80">
      <w:pPr>
        <w:pStyle w:val="CM4"/>
        <w:numPr>
          <w:numId w:val="96"/>
        </w:numPr>
        <w:suppressAutoHyphens/>
        <w:autoSpaceDE/>
        <w:autoSpaceDN/>
        <w:bidi w:val="0"/>
        <w:adjustRightInd/>
        <w:ind w:left="993" w:hanging="284"/>
        <w:jc w:val="both"/>
        <w:rPr>
          <w:rFonts w:ascii="Times New Roman" w:hAnsi="Times New Roman"/>
        </w:rPr>
      </w:pPr>
      <w:r w:rsidRPr="00987024" w:rsidR="00D35DF1">
        <w:rPr>
          <w:rFonts w:ascii="Times New Roman" w:hAnsi="Times New Roman"/>
        </w:rPr>
        <w:t>Č</w:t>
      </w:r>
      <w:r w:rsidRPr="00987024">
        <w:rPr>
          <w:rFonts w:ascii="Times New Roman" w:hAnsi="Times New Roman"/>
        </w:rPr>
        <w:t>lenovia alebo účastníci regulovaných trhov a </w:t>
      </w:r>
      <w:r w:rsidRPr="00987024" w:rsidR="00D76A90">
        <w:rPr>
          <w:rFonts w:ascii="Times New Roman" w:hAnsi="Times New Roman"/>
        </w:rPr>
        <w:t xml:space="preserve">členovia alebo účastníci </w:t>
      </w:r>
      <w:r w:rsidRPr="00987024">
        <w:rPr>
          <w:rFonts w:ascii="Times New Roman" w:hAnsi="Times New Roman"/>
        </w:rPr>
        <w:t>mnohostranných obchodných systémov a klienti organizovaných obchodných systémov</w:t>
      </w:r>
      <w:r w:rsidRPr="00987024" w:rsidR="00D35DF1">
        <w:rPr>
          <w:rFonts w:ascii="Times New Roman" w:hAnsi="Times New Roman"/>
        </w:rPr>
        <w:t xml:space="preserve"> sú</w:t>
      </w:r>
      <w:r w:rsidRPr="00987024">
        <w:rPr>
          <w:rFonts w:ascii="Times New Roman" w:hAnsi="Times New Roman"/>
        </w:rPr>
        <w:t xml:space="preserve"> povinní </w:t>
      </w:r>
      <w:r w:rsidRPr="00987024" w:rsidR="00D35DF1">
        <w:rPr>
          <w:rFonts w:ascii="Times New Roman" w:hAnsi="Times New Roman"/>
        </w:rPr>
        <w:t xml:space="preserve">na účely monitorovania súladu s ustanovením § 57a ods. 1 </w:t>
      </w:r>
      <w:r w:rsidRPr="00987024">
        <w:rPr>
          <w:rFonts w:ascii="Times New Roman" w:hAnsi="Times New Roman"/>
        </w:rPr>
        <w:t xml:space="preserve">podávať obchodníkovi s cennými papiermi alebo </w:t>
      </w:r>
      <w:r w:rsidRPr="00987024" w:rsidR="00524BD7">
        <w:rPr>
          <w:rFonts w:ascii="Times New Roman" w:hAnsi="Times New Roman"/>
        </w:rPr>
        <w:t>burze</w:t>
      </w:r>
      <w:r w:rsidRPr="00987024">
        <w:rPr>
          <w:rFonts w:ascii="Times New Roman" w:hAnsi="Times New Roman"/>
        </w:rPr>
        <w:t xml:space="preserve"> </w:t>
      </w:r>
      <w:r w:rsidRPr="00987024" w:rsidR="00631878">
        <w:rPr>
          <w:rFonts w:ascii="Times New Roman" w:hAnsi="Times New Roman"/>
        </w:rPr>
        <w:t>organizujúci</w:t>
      </w:r>
      <w:r w:rsidRPr="00987024">
        <w:rPr>
          <w:rFonts w:ascii="Times New Roman" w:hAnsi="Times New Roman"/>
        </w:rPr>
        <w:t xml:space="preserve">m </w:t>
      </w:r>
      <w:r w:rsidRPr="00987024" w:rsidR="00D35DF1">
        <w:rPr>
          <w:rFonts w:ascii="Times New Roman" w:hAnsi="Times New Roman"/>
        </w:rPr>
        <w:t xml:space="preserve">príslušné </w:t>
      </w:r>
      <w:r w:rsidRPr="00987024">
        <w:rPr>
          <w:rFonts w:ascii="Times New Roman" w:hAnsi="Times New Roman"/>
        </w:rPr>
        <w:t xml:space="preserve">obchodné miesto správy o podrobnostiach týkajúcich sa ich vlastných pozícií držaných prostredníctvom </w:t>
      </w:r>
      <w:r w:rsidRPr="00987024" w:rsidR="002D42A5">
        <w:rPr>
          <w:rFonts w:ascii="Times New Roman" w:hAnsi="Times New Roman"/>
        </w:rPr>
        <w:t>derivátových zmlúv</w:t>
      </w:r>
      <w:r w:rsidRPr="00987024">
        <w:rPr>
          <w:rFonts w:ascii="Times New Roman" w:hAnsi="Times New Roman"/>
        </w:rPr>
        <w:t xml:space="preserve">, s ktorými sa obchoduje na </w:t>
      </w:r>
      <w:r w:rsidRPr="00987024" w:rsidR="00B23024">
        <w:rPr>
          <w:rFonts w:ascii="Times New Roman" w:hAnsi="Times New Roman"/>
        </w:rPr>
        <w:t>príslušnom</w:t>
      </w:r>
      <w:r w:rsidRPr="00987024">
        <w:rPr>
          <w:rFonts w:ascii="Times New Roman" w:hAnsi="Times New Roman"/>
        </w:rPr>
        <w:t xml:space="preserve"> obchodnom mieste, </w:t>
      </w:r>
      <w:r w:rsidRPr="00987024" w:rsidR="00D76A90">
        <w:rPr>
          <w:rFonts w:ascii="Times New Roman" w:hAnsi="Times New Roman"/>
        </w:rPr>
        <w:t>najmenej</w:t>
      </w:r>
      <w:r w:rsidRPr="00987024">
        <w:rPr>
          <w:rFonts w:ascii="Times New Roman" w:hAnsi="Times New Roman"/>
        </w:rPr>
        <w:t xml:space="preserve"> za jednotlivé dni, ako aj pozícií ich klientov a klientov ich klientov až po konečného klienta. </w:t>
        <w:tab/>
      </w:r>
    </w:p>
    <w:p w:rsidR="00637075" w:rsidRPr="00987024" w:rsidP="00E85650">
      <w:pPr>
        <w:pStyle w:val="CM4"/>
        <w:suppressAutoHyphens/>
        <w:autoSpaceDE/>
        <w:autoSpaceDN/>
        <w:bidi w:val="0"/>
        <w:adjustRightInd/>
        <w:ind w:left="708"/>
        <w:jc w:val="both"/>
        <w:rPr>
          <w:rFonts w:ascii="Times New Roman" w:hAnsi="Times New Roman"/>
        </w:rPr>
      </w:pPr>
    </w:p>
    <w:p w:rsidR="00637075" w:rsidRPr="00987024" w:rsidP="00E24C80">
      <w:pPr>
        <w:pStyle w:val="CM4"/>
        <w:numPr>
          <w:numId w:val="96"/>
        </w:numPr>
        <w:suppressAutoHyphens/>
        <w:autoSpaceDE/>
        <w:autoSpaceDN/>
        <w:bidi w:val="0"/>
        <w:adjustRightInd/>
        <w:ind w:left="1068"/>
        <w:jc w:val="both"/>
        <w:rPr>
          <w:rFonts w:ascii="Times New Roman" w:hAnsi="Times New Roman"/>
        </w:rPr>
      </w:pPr>
      <w:r w:rsidRPr="00987024" w:rsidR="00120A2F">
        <w:rPr>
          <w:rFonts w:ascii="Times New Roman" w:hAnsi="Times New Roman"/>
        </w:rPr>
        <w:t>Burza alebo o</w:t>
      </w:r>
      <w:r w:rsidRPr="00987024" w:rsidR="00D35DF1">
        <w:rPr>
          <w:rFonts w:ascii="Times New Roman" w:hAnsi="Times New Roman"/>
        </w:rPr>
        <w:t>bchodník s</w:t>
      </w:r>
      <w:r w:rsidRPr="00987024" w:rsidR="009327D8">
        <w:rPr>
          <w:rFonts w:ascii="Times New Roman" w:hAnsi="Times New Roman"/>
        </w:rPr>
        <w:t xml:space="preserve"> </w:t>
      </w:r>
      <w:r w:rsidRPr="00987024" w:rsidR="00D35DF1">
        <w:rPr>
          <w:rFonts w:ascii="Times New Roman" w:hAnsi="Times New Roman"/>
        </w:rPr>
        <w:t xml:space="preserve">cennými papiermi </w:t>
      </w:r>
      <w:r w:rsidRPr="00987024" w:rsidR="00EE15D1">
        <w:rPr>
          <w:rFonts w:ascii="Times New Roman" w:hAnsi="Times New Roman"/>
        </w:rPr>
        <w:t xml:space="preserve">organizujúci obchodné miesto </w:t>
      </w:r>
      <w:r w:rsidRPr="00987024" w:rsidR="00D35DF1">
        <w:rPr>
          <w:rFonts w:ascii="Times New Roman" w:hAnsi="Times New Roman"/>
        </w:rPr>
        <w:t>zarad</w:t>
      </w:r>
      <w:r w:rsidRPr="00987024" w:rsidR="00EE15D1">
        <w:rPr>
          <w:rFonts w:ascii="Times New Roman" w:hAnsi="Times New Roman"/>
        </w:rPr>
        <w:t>ia</w:t>
      </w:r>
      <w:r w:rsidRPr="00987024" w:rsidR="00D35DF1">
        <w:rPr>
          <w:rFonts w:ascii="Times New Roman" w:hAnsi="Times New Roman"/>
        </w:rPr>
        <w:t xml:space="preserve"> oso</w:t>
      </w:r>
      <w:r w:rsidRPr="00987024" w:rsidR="009327D8">
        <w:rPr>
          <w:rFonts w:ascii="Times New Roman" w:hAnsi="Times New Roman"/>
        </w:rPr>
        <w:t>b</w:t>
      </w:r>
      <w:r w:rsidRPr="00987024" w:rsidR="00D35DF1">
        <w:rPr>
          <w:rFonts w:ascii="Times New Roman" w:hAnsi="Times New Roman"/>
        </w:rPr>
        <w:t>y podľa odseku 1 písm</w:t>
      </w:r>
      <w:r w:rsidRPr="00987024" w:rsidR="00B23024">
        <w:rPr>
          <w:rFonts w:ascii="Times New Roman" w:hAnsi="Times New Roman"/>
        </w:rPr>
        <w:t>.</w:t>
      </w:r>
      <w:r w:rsidRPr="00987024" w:rsidR="00D35DF1">
        <w:rPr>
          <w:rFonts w:ascii="Times New Roman" w:hAnsi="Times New Roman"/>
        </w:rPr>
        <w:t xml:space="preserve"> a) podľa ich hlavnej podnikateľsk</w:t>
      </w:r>
      <w:r w:rsidRPr="00987024" w:rsidR="009327D8">
        <w:rPr>
          <w:rFonts w:ascii="Times New Roman" w:hAnsi="Times New Roman"/>
        </w:rPr>
        <w:t>e</w:t>
      </w:r>
      <w:r w:rsidRPr="00987024" w:rsidR="00D35DF1">
        <w:rPr>
          <w:rFonts w:ascii="Times New Roman" w:hAnsi="Times New Roman"/>
        </w:rPr>
        <w:t xml:space="preserve">j činnosti, pričom </w:t>
      </w:r>
      <w:r w:rsidRPr="00987024">
        <w:rPr>
          <w:rFonts w:ascii="Times New Roman" w:hAnsi="Times New Roman"/>
        </w:rPr>
        <w:t>zohľadn</w:t>
      </w:r>
      <w:r w:rsidRPr="00987024" w:rsidR="00EE15D1">
        <w:rPr>
          <w:rFonts w:ascii="Times New Roman" w:hAnsi="Times New Roman"/>
        </w:rPr>
        <w:t>ia</w:t>
      </w:r>
      <w:r w:rsidRPr="00987024">
        <w:rPr>
          <w:rFonts w:ascii="Times New Roman" w:hAnsi="Times New Roman"/>
        </w:rPr>
        <w:t xml:space="preserve"> akékoľvek príslušné povolenie, </w:t>
      </w:r>
      <w:r w:rsidRPr="00987024" w:rsidR="00907115">
        <w:rPr>
          <w:rFonts w:ascii="Times New Roman" w:hAnsi="Times New Roman"/>
        </w:rPr>
        <w:t>do týchto kategórií:</w:t>
      </w:r>
      <w:r w:rsidRPr="00987024">
        <w:rPr>
          <w:rFonts w:ascii="Times New Roman" w:hAnsi="Times New Roman"/>
        </w:rPr>
        <w:t xml:space="preserve"> </w:t>
      </w:r>
    </w:p>
    <w:p w:rsidR="00637075" w:rsidRPr="00987024" w:rsidP="00E85650">
      <w:pPr>
        <w:pStyle w:val="CM4"/>
        <w:bidi w:val="0"/>
        <w:ind w:left="1068"/>
        <w:rPr>
          <w:rFonts w:ascii="Times New Roman" w:hAnsi="Times New Roman"/>
        </w:rPr>
      </w:pPr>
      <w:r w:rsidRPr="00987024">
        <w:rPr>
          <w:rFonts w:ascii="Times New Roman" w:hAnsi="Times New Roman"/>
        </w:rPr>
        <w:t xml:space="preserve">a) obchodníci s cennými papiermi alebo </w:t>
      </w:r>
      <w:r w:rsidRPr="00987024" w:rsidR="009327D8">
        <w:rPr>
          <w:rFonts w:ascii="Times New Roman" w:hAnsi="Times New Roman"/>
        </w:rPr>
        <w:t>banky</w:t>
      </w:r>
      <w:r w:rsidRPr="00987024" w:rsidR="004D65F8">
        <w:rPr>
          <w:rFonts w:ascii="Times New Roman" w:hAnsi="Times New Roman"/>
        </w:rPr>
        <w:t>,</w:t>
      </w:r>
      <w:r w:rsidRPr="00987024">
        <w:rPr>
          <w:rFonts w:ascii="Times New Roman" w:hAnsi="Times New Roman"/>
        </w:rPr>
        <w:t xml:space="preserve"> </w:t>
      </w:r>
    </w:p>
    <w:p w:rsidR="00637075" w:rsidRPr="00987024" w:rsidP="00E85650">
      <w:pPr>
        <w:pStyle w:val="CM4"/>
        <w:bidi w:val="0"/>
        <w:ind w:left="1068"/>
        <w:rPr>
          <w:rFonts w:ascii="Times New Roman" w:hAnsi="Times New Roman"/>
        </w:rPr>
      </w:pPr>
      <w:r w:rsidRPr="00987024">
        <w:rPr>
          <w:rFonts w:ascii="Times New Roman" w:hAnsi="Times New Roman"/>
        </w:rPr>
        <w:t>b</w:t>
      </w:r>
      <w:r w:rsidRPr="00987024" w:rsidR="00506B89">
        <w:rPr>
          <w:rFonts w:ascii="Times New Roman" w:hAnsi="Times New Roman"/>
        </w:rPr>
        <w:t>)</w:t>
      </w:r>
      <w:r w:rsidRPr="00987024">
        <w:rPr>
          <w:rFonts w:ascii="Times New Roman" w:hAnsi="Times New Roman"/>
        </w:rPr>
        <w:t xml:space="preserve"> fondy</w:t>
      </w:r>
      <w:r w:rsidRPr="00987024" w:rsidR="009327D8">
        <w:rPr>
          <w:rFonts w:ascii="Times New Roman" w:hAnsi="Times New Roman"/>
        </w:rPr>
        <w:t xml:space="preserve"> kolektívneho investovania</w:t>
      </w:r>
      <w:r w:rsidRPr="00987024" w:rsidR="004D65F8">
        <w:rPr>
          <w:rFonts w:ascii="Times New Roman" w:hAnsi="Times New Roman"/>
        </w:rPr>
        <w:t>,</w:t>
      </w:r>
      <w:r w:rsidRPr="00987024">
        <w:rPr>
          <w:rFonts w:ascii="Times New Roman" w:hAnsi="Times New Roman"/>
        </w:rPr>
        <w:t xml:space="preserve"> </w:t>
      </w:r>
    </w:p>
    <w:p w:rsidR="00637075" w:rsidRPr="00987024" w:rsidP="00891A44">
      <w:pPr>
        <w:bidi w:val="0"/>
        <w:ind w:left="1276" w:hanging="283"/>
        <w:jc w:val="both"/>
        <w:rPr>
          <w:rFonts w:ascii="Times New Roman" w:hAnsi="Times New Roman"/>
        </w:rPr>
      </w:pPr>
      <w:r w:rsidRPr="00987024" w:rsidR="00140712">
        <w:rPr>
          <w:rFonts w:ascii="Times New Roman" w:hAnsi="Times New Roman"/>
        </w:rPr>
        <w:t xml:space="preserve"> </w:t>
      </w:r>
      <w:r w:rsidRPr="00987024">
        <w:rPr>
          <w:rFonts w:ascii="Times New Roman" w:hAnsi="Times New Roman"/>
        </w:rPr>
        <w:t>c) iné finančné inštitúcie vrátane poisťovní</w:t>
      </w:r>
      <w:r w:rsidRPr="00987024" w:rsidR="00EE15D1">
        <w:rPr>
          <w:rFonts w:ascii="Times New Roman" w:hAnsi="Times New Roman"/>
        </w:rPr>
        <w:t>,</w:t>
      </w:r>
      <w:r w:rsidRPr="00987024" w:rsidR="00BF2D3D">
        <w:rPr>
          <w:rFonts w:ascii="Times New Roman" w:hAnsi="Times New Roman"/>
        </w:rPr>
        <w:t> </w:t>
      </w:r>
      <w:r w:rsidRPr="00987024">
        <w:rPr>
          <w:rFonts w:ascii="Times New Roman" w:hAnsi="Times New Roman"/>
        </w:rPr>
        <w:t>zaisťovní</w:t>
      </w:r>
      <w:r w:rsidRPr="00987024" w:rsidR="00BF2D3D">
        <w:rPr>
          <w:rFonts w:ascii="Times New Roman" w:hAnsi="Times New Roman"/>
        </w:rPr>
        <w:t>, dôchodkových správcovských spoločností, doplnkových dôchodkových spoločností a obdobných zahraničných finančných inštitúcií,</w:t>
      </w:r>
    </w:p>
    <w:p w:rsidR="00637075" w:rsidRPr="00987024" w:rsidP="00E85650">
      <w:pPr>
        <w:bidi w:val="0"/>
        <w:ind w:left="1068"/>
        <w:rPr>
          <w:rFonts w:ascii="Times New Roman" w:hAnsi="Times New Roman"/>
        </w:rPr>
      </w:pPr>
      <w:r w:rsidRPr="00987024">
        <w:rPr>
          <w:rFonts w:ascii="Times New Roman" w:hAnsi="Times New Roman"/>
        </w:rPr>
        <w:t xml:space="preserve">d) </w:t>
      </w:r>
      <w:r w:rsidRPr="00987024" w:rsidR="00BF2D3D">
        <w:rPr>
          <w:rFonts w:ascii="Times New Roman" w:hAnsi="Times New Roman"/>
        </w:rPr>
        <w:t>podnikatelia</w:t>
      </w:r>
      <w:r w:rsidRPr="00987024" w:rsidR="004D65F8">
        <w:rPr>
          <w:rFonts w:ascii="Times New Roman" w:hAnsi="Times New Roman"/>
        </w:rPr>
        <w:t>,</w:t>
      </w:r>
    </w:p>
    <w:p w:rsidR="00637075" w:rsidRPr="00987024" w:rsidP="00140712">
      <w:pPr>
        <w:pStyle w:val="CM4"/>
        <w:bidi w:val="0"/>
        <w:ind w:left="1276" w:hanging="208"/>
        <w:rPr>
          <w:rFonts w:ascii="Times New Roman" w:hAnsi="Times New Roman"/>
        </w:rPr>
      </w:pPr>
      <w:r w:rsidRPr="00987024">
        <w:rPr>
          <w:rFonts w:ascii="Times New Roman" w:hAnsi="Times New Roman"/>
        </w:rPr>
        <w:t>e) prevádzkovatelia, ktorí sú povinní dodržiavať ustanovenia osobitného predpisu</w:t>
      </w:r>
      <w:r w:rsidRPr="00987024" w:rsidR="009327D8">
        <w:rPr>
          <w:rFonts w:ascii="Times New Roman" w:hAnsi="Times New Roman"/>
        </w:rPr>
        <w:t>,</w:t>
      </w:r>
      <w:r w:rsidRPr="00987024" w:rsidR="00B23024">
        <w:rPr>
          <w:rFonts w:ascii="Times New Roman" w:hAnsi="Times New Roman"/>
          <w:vertAlign w:val="superscript"/>
        </w:rPr>
        <w:t>68b</w:t>
      </w:r>
      <w:r w:rsidRPr="00987024">
        <w:rPr>
          <w:rFonts w:ascii="Times New Roman" w:hAnsi="Times New Roman"/>
        </w:rPr>
        <w:t>)</w:t>
      </w:r>
      <w:r w:rsidRPr="00987024" w:rsidR="00891A44">
        <w:rPr>
          <w:rFonts w:ascii="Times New Roman" w:hAnsi="Times New Roman"/>
        </w:rPr>
        <w:t xml:space="preserve"> pri</w:t>
      </w:r>
      <w:r w:rsidRPr="00987024" w:rsidR="009327D8">
        <w:rPr>
          <w:rFonts w:ascii="Times New Roman" w:hAnsi="Times New Roman"/>
        </w:rPr>
        <w:t xml:space="preserve"> emisných kvótach alebo</w:t>
      </w:r>
      <w:r w:rsidRPr="00987024" w:rsidR="00F44E31">
        <w:rPr>
          <w:rFonts w:ascii="Times New Roman" w:hAnsi="Times New Roman"/>
        </w:rPr>
        <w:t xml:space="preserve"> pri</w:t>
      </w:r>
      <w:r w:rsidRPr="00987024" w:rsidR="009327D8">
        <w:rPr>
          <w:rFonts w:ascii="Times New Roman" w:hAnsi="Times New Roman"/>
        </w:rPr>
        <w:t xml:space="preserve"> ich deriváto</w:t>
      </w:r>
      <w:r w:rsidRPr="00987024" w:rsidR="00F52F92">
        <w:rPr>
          <w:rFonts w:ascii="Times New Roman" w:hAnsi="Times New Roman"/>
        </w:rPr>
        <w:t>ch</w:t>
      </w:r>
      <w:r w:rsidRPr="00987024" w:rsidR="009327D8">
        <w:rPr>
          <w:rFonts w:ascii="Times New Roman" w:hAnsi="Times New Roman"/>
        </w:rPr>
        <w:t>.</w:t>
      </w:r>
      <w:r w:rsidRPr="00987024">
        <w:rPr>
          <w:rFonts w:ascii="Times New Roman" w:hAnsi="Times New Roman"/>
        </w:rPr>
        <w:tab/>
        <w:tab/>
        <w:tab/>
        <w:tab/>
        <w:tab/>
      </w:r>
    </w:p>
    <w:p w:rsidR="00637075" w:rsidRPr="00987024" w:rsidP="00E85650">
      <w:pPr>
        <w:pStyle w:val="CM4"/>
        <w:suppressAutoHyphens/>
        <w:autoSpaceDE/>
        <w:autoSpaceDN/>
        <w:bidi w:val="0"/>
        <w:adjustRightInd/>
        <w:ind w:left="708"/>
        <w:rPr>
          <w:rFonts w:ascii="Times New Roman" w:hAnsi="Times New Roman"/>
        </w:rPr>
      </w:pPr>
    </w:p>
    <w:p w:rsidR="00637075" w:rsidRPr="00987024" w:rsidP="00E24C80">
      <w:pPr>
        <w:pStyle w:val="CM4"/>
        <w:numPr>
          <w:numId w:val="96"/>
        </w:numPr>
        <w:suppressAutoHyphens/>
        <w:autoSpaceDE/>
        <w:autoSpaceDN/>
        <w:bidi w:val="0"/>
        <w:adjustRightInd/>
        <w:ind w:left="1068"/>
        <w:rPr>
          <w:rFonts w:ascii="Times New Roman" w:hAnsi="Times New Roman"/>
        </w:rPr>
      </w:pPr>
      <w:r w:rsidRPr="00987024">
        <w:rPr>
          <w:rFonts w:ascii="Times New Roman" w:hAnsi="Times New Roman"/>
        </w:rPr>
        <w:t xml:space="preserve">V správach uvedených v odseku 1 písm. a) a v zozname uvedenom v odseku 3 sa rozlišuje medzi </w:t>
      </w:r>
    </w:p>
    <w:p w:rsidR="00637075" w:rsidRPr="00987024" w:rsidP="00891A44">
      <w:pPr>
        <w:pStyle w:val="CM4"/>
        <w:bidi w:val="0"/>
        <w:ind w:left="1276" w:hanging="283"/>
        <w:jc w:val="both"/>
        <w:rPr>
          <w:rFonts w:ascii="Times New Roman" w:hAnsi="Times New Roman"/>
        </w:rPr>
      </w:pPr>
      <w:r w:rsidRPr="00987024">
        <w:rPr>
          <w:rFonts w:ascii="Times New Roman" w:hAnsi="Times New Roman"/>
        </w:rPr>
        <w:t xml:space="preserve">a) pozíciami identifikovanými ako pozície, ktoré objektívne merateľným spôsobom znižujú riziká priamo spojené s </w:t>
      </w:r>
      <w:r w:rsidRPr="00987024" w:rsidR="00EE15D1">
        <w:rPr>
          <w:rFonts w:ascii="Times New Roman" w:hAnsi="Times New Roman"/>
        </w:rPr>
        <w:t>obchodnými</w:t>
      </w:r>
      <w:r w:rsidRPr="00987024">
        <w:rPr>
          <w:rFonts w:ascii="Times New Roman" w:hAnsi="Times New Roman"/>
        </w:rPr>
        <w:t xml:space="preserve"> činnosťami a </w:t>
      </w:r>
    </w:p>
    <w:p w:rsidR="00686AA7" w:rsidRPr="00987024" w:rsidP="00891A44">
      <w:pPr>
        <w:pStyle w:val="CM4"/>
        <w:bidi w:val="0"/>
        <w:ind w:left="1276" w:hanging="283"/>
        <w:rPr>
          <w:rFonts w:ascii="Times New Roman" w:hAnsi="Times New Roman"/>
        </w:rPr>
      </w:pPr>
      <w:r w:rsidRPr="00987024" w:rsidR="00637075">
        <w:rPr>
          <w:rFonts w:ascii="Times New Roman" w:hAnsi="Times New Roman"/>
        </w:rPr>
        <w:t>b) ostatnými pozíciami.</w:t>
        <w:tab/>
      </w:r>
    </w:p>
    <w:p w:rsidR="00686AA7" w:rsidRPr="00987024" w:rsidP="00912391">
      <w:pPr>
        <w:pStyle w:val="CM4"/>
        <w:bidi w:val="0"/>
        <w:jc w:val="both"/>
        <w:rPr>
          <w:rFonts w:ascii="Times New Roman" w:hAnsi="Times New Roman"/>
        </w:rPr>
      </w:pPr>
    </w:p>
    <w:p w:rsidR="00324F76" w:rsidRPr="00987024" w:rsidP="0069223D">
      <w:pPr>
        <w:pStyle w:val="CM4"/>
        <w:numPr>
          <w:numId w:val="63"/>
        </w:numPr>
        <w:suppressAutoHyphens/>
        <w:autoSpaceDE/>
        <w:autoSpaceDN/>
        <w:bidi w:val="0"/>
        <w:adjustRightInd/>
        <w:jc w:val="both"/>
        <w:rPr>
          <w:rFonts w:ascii="Times New Roman" w:hAnsi="Times New Roman"/>
          <w:lang w:eastAsia="sk-SK"/>
        </w:rPr>
      </w:pPr>
      <w:r w:rsidRPr="00987024">
        <w:rPr>
          <w:rFonts w:ascii="Times New Roman" w:hAnsi="Times New Roman"/>
        </w:rPr>
        <w:t xml:space="preserve">Ak </w:t>
      </w:r>
      <w:r w:rsidRPr="00987024" w:rsidR="00E32887">
        <w:rPr>
          <w:rFonts w:ascii="Times New Roman" w:hAnsi="Times New Roman"/>
        </w:rPr>
        <w:t>otvárajú pozície v komoditných derivátoch osoby podľa osobitného predpisu,69)  ako aj poisťovne, zaisťovne, správcovské spoločnosti a fondy a ich depozitári alebo doplnkové dôchodkové spoločnosti a ich depozitári, postupujú primerane podľa ustanovení odsekov 1 až 6 a § 57a</w:t>
      </w:r>
      <w:r w:rsidRPr="00987024">
        <w:rPr>
          <w:rFonts w:ascii="Times New Roman" w:hAnsi="Times New Roman"/>
        </w:rPr>
        <w:t xml:space="preserve">. </w:t>
      </w:r>
    </w:p>
    <w:p w:rsidR="00B8071C" w:rsidRPr="00987024" w:rsidP="00E85650">
      <w:pPr>
        <w:pStyle w:val="CM4"/>
        <w:bidi w:val="0"/>
        <w:ind w:left="1056"/>
        <w:rPr>
          <w:rFonts w:ascii="Times New Roman" w:hAnsi="Times New Roman"/>
        </w:rPr>
      </w:pPr>
      <w:r w:rsidRPr="00987024" w:rsidR="00637075">
        <w:rPr>
          <w:rFonts w:ascii="Times New Roman" w:hAnsi="Times New Roman"/>
        </w:rPr>
        <w:tab/>
        <w:tab/>
      </w:r>
    </w:p>
    <w:p w:rsidR="00637075" w:rsidRPr="00987024" w:rsidP="003B17F6">
      <w:pPr>
        <w:bidi w:val="0"/>
        <w:ind w:left="360"/>
        <w:rPr>
          <w:rFonts w:ascii="Times New Roman" w:hAnsi="Times New Roman"/>
          <w:b/>
        </w:rPr>
      </w:pPr>
      <w:r w:rsidRPr="00987024">
        <w:rPr>
          <w:rFonts w:ascii="Times New Roman" w:hAnsi="Times New Roman"/>
          <w:b/>
        </w:rPr>
        <w:t xml:space="preserve"> </w:t>
      </w:r>
    </w:p>
    <w:p w:rsidR="00472637" w:rsidRPr="00987024" w:rsidP="003B17F6">
      <w:pPr>
        <w:bidi w:val="0"/>
        <w:ind w:left="360"/>
        <w:rPr>
          <w:rFonts w:ascii="Times New Roman" w:hAnsi="Times New Roman"/>
        </w:rPr>
      </w:pPr>
    </w:p>
    <w:p w:rsidR="00A26877" w:rsidRPr="00987024" w:rsidP="00BD664E">
      <w:pPr>
        <w:bidi w:val="0"/>
        <w:jc w:val="center"/>
        <w:rPr>
          <w:rFonts w:ascii="Times New Roman" w:hAnsi="Times New Roman"/>
          <w:b/>
        </w:rPr>
      </w:pPr>
      <w:r w:rsidRPr="00987024">
        <w:rPr>
          <w:rFonts w:ascii="Times New Roman" w:hAnsi="Times New Roman"/>
          <w:b/>
        </w:rPr>
        <w:t xml:space="preserve">§ </w:t>
      </w:r>
      <w:r w:rsidRPr="00987024" w:rsidR="00637075">
        <w:rPr>
          <w:rFonts w:ascii="Times New Roman" w:hAnsi="Times New Roman"/>
          <w:b/>
        </w:rPr>
        <w:t xml:space="preserve">57c </w:t>
      </w:r>
    </w:p>
    <w:p w:rsidR="00637075" w:rsidRPr="00987024" w:rsidP="00BD664E">
      <w:pPr>
        <w:bidi w:val="0"/>
        <w:jc w:val="center"/>
        <w:rPr>
          <w:rFonts w:ascii="Times New Roman" w:hAnsi="Times New Roman"/>
          <w:b/>
        </w:rPr>
      </w:pPr>
      <w:r w:rsidRPr="00987024">
        <w:rPr>
          <w:rFonts w:ascii="Times New Roman" w:hAnsi="Times New Roman"/>
          <w:b/>
        </w:rPr>
        <w:t>Synchronizácia obchodných hodín</w:t>
      </w:r>
    </w:p>
    <w:p w:rsidR="00637075" w:rsidRPr="00987024" w:rsidP="00BD664E">
      <w:pPr>
        <w:bidi w:val="0"/>
        <w:jc w:val="both"/>
        <w:rPr>
          <w:rFonts w:ascii="Times New Roman" w:hAnsi="Times New Roman"/>
        </w:rPr>
      </w:pPr>
    </w:p>
    <w:p w:rsidR="00637075" w:rsidRPr="00987024" w:rsidP="00E85650">
      <w:pPr>
        <w:bidi w:val="0"/>
        <w:ind w:left="1056"/>
        <w:jc w:val="both"/>
        <w:rPr>
          <w:rFonts w:ascii="Times New Roman" w:hAnsi="Times New Roman"/>
          <w:strike/>
        </w:rPr>
      </w:pPr>
      <w:r w:rsidRPr="00987024">
        <w:rPr>
          <w:rFonts w:ascii="Times New Roman" w:hAnsi="Times New Roman"/>
        </w:rPr>
        <w:t xml:space="preserve">Všetky obchodné miesta a ich členovia alebo účastníci sú povinní synchronizovať obchodné hodiny, ktoré používajú na zaznamenávanie dátumu a času každej udalosti, ktorá podlieha oznamovaniu, </w:t>
      </w:r>
      <w:r w:rsidRPr="00987024" w:rsidR="00724024">
        <w:rPr>
          <w:rFonts w:ascii="Times New Roman" w:hAnsi="Times New Roman"/>
        </w:rPr>
        <w:t>podľa</w:t>
      </w:r>
      <w:r w:rsidRPr="00987024">
        <w:rPr>
          <w:rFonts w:ascii="Times New Roman" w:hAnsi="Times New Roman"/>
        </w:rPr>
        <w:t> osobitn</w:t>
      </w:r>
      <w:r w:rsidRPr="00987024" w:rsidR="00724024">
        <w:rPr>
          <w:rFonts w:ascii="Times New Roman" w:hAnsi="Times New Roman"/>
        </w:rPr>
        <w:t>ého</w:t>
      </w:r>
      <w:r w:rsidRPr="00987024">
        <w:rPr>
          <w:rFonts w:ascii="Times New Roman" w:hAnsi="Times New Roman"/>
        </w:rPr>
        <w:t xml:space="preserve"> predpis</w:t>
      </w:r>
      <w:r w:rsidRPr="00987024" w:rsidR="00724024">
        <w:rPr>
          <w:rFonts w:ascii="Times New Roman" w:hAnsi="Times New Roman"/>
        </w:rPr>
        <w:t>u</w:t>
      </w:r>
      <w:r w:rsidRPr="00987024" w:rsidR="00B6170A">
        <w:rPr>
          <w:rFonts w:ascii="Times New Roman" w:hAnsi="Times New Roman"/>
        </w:rPr>
        <w:t>.</w:t>
      </w:r>
      <w:r w:rsidRPr="00987024" w:rsidR="00E30E1B">
        <w:rPr>
          <w:rFonts w:ascii="Times New Roman" w:hAnsi="Times New Roman"/>
          <w:vertAlign w:val="superscript"/>
        </w:rPr>
        <w:t>69</w:t>
      </w:r>
      <w:r w:rsidRPr="00987024" w:rsidR="00EE15D1">
        <w:rPr>
          <w:rFonts w:ascii="Times New Roman" w:hAnsi="Times New Roman"/>
          <w:vertAlign w:val="superscript"/>
        </w:rPr>
        <w:t>a</w:t>
      </w:r>
      <w:r w:rsidRPr="00987024" w:rsidR="00E30E1B">
        <w:rPr>
          <w:rFonts w:ascii="Times New Roman" w:hAnsi="Times New Roman"/>
        </w:rPr>
        <w:t>)</w:t>
      </w:r>
      <w:r w:rsidRPr="00987024">
        <w:rPr>
          <w:rFonts w:ascii="Times New Roman" w:hAnsi="Times New Roman"/>
        </w:rPr>
        <w:t>“.</w:t>
      </w:r>
    </w:p>
    <w:p w:rsidR="00637075" w:rsidRPr="00987024" w:rsidP="00E321F2">
      <w:pPr>
        <w:bidi w:val="0"/>
        <w:ind w:left="348"/>
        <w:rPr>
          <w:rFonts w:ascii="Times New Roman" w:hAnsi="Times New Roman"/>
        </w:rPr>
      </w:pPr>
    </w:p>
    <w:p w:rsidR="005D3EF9" w:rsidRPr="00987024" w:rsidP="00E321F2">
      <w:pPr>
        <w:bidi w:val="0"/>
        <w:ind w:left="1056"/>
        <w:rPr>
          <w:rFonts w:ascii="Times New Roman" w:hAnsi="Times New Roman"/>
        </w:rPr>
      </w:pPr>
      <w:r w:rsidRPr="00987024">
        <w:rPr>
          <w:rFonts w:ascii="Times New Roman" w:hAnsi="Times New Roman"/>
        </w:rPr>
        <w:t>Poznámky pod čiarou k odkazom 60 až 69</w:t>
      </w:r>
      <w:r w:rsidRPr="00987024" w:rsidR="00EE15D1">
        <w:rPr>
          <w:rFonts w:ascii="Times New Roman" w:hAnsi="Times New Roman"/>
        </w:rPr>
        <w:t>a</w:t>
      </w:r>
      <w:r w:rsidRPr="00987024">
        <w:rPr>
          <w:rFonts w:ascii="Times New Roman" w:hAnsi="Times New Roman"/>
        </w:rPr>
        <w:t xml:space="preserve"> znejú: </w:t>
      </w:r>
    </w:p>
    <w:p w:rsidR="000C3536" w:rsidRPr="00987024" w:rsidP="000C3536">
      <w:pPr>
        <w:bidi w:val="0"/>
        <w:ind w:left="993"/>
        <w:jc w:val="both"/>
        <w:rPr>
          <w:rFonts w:ascii="Times New Roman" w:hAnsi="Times New Roman"/>
        </w:rPr>
      </w:pPr>
      <w:r w:rsidRPr="00987024">
        <w:rPr>
          <w:rFonts w:ascii="Times New Roman" w:hAnsi="Times New Roman"/>
        </w:rPr>
        <w:t>„</w:t>
      </w:r>
      <w:r w:rsidRPr="00987024">
        <w:rPr>
          <w:rFonts w:ascii="Times New Roman" w:hAnsi="Times New Roman"/>
          <w:vertAlign w:val="superscript"/>
        </w:rPr>
        <w:t>60</w:t>
      </w:r>
      <w:r w:rsidRPr="00987024">
        <w:rPr>
          <w:rFonts w:ascii="Times New Roman" w:hAnsi="Times New Roman"/>
        </w:rPr>
        <w:t>) § 71 až</w:t>
      </w:r>
      <w:r w:rsidRPr="00987024" w:rsidR="00BA6118">
        <w:rPr>
          <w:rFonts w:ascii="Times New Roman" w:hAnsi="Times New Roman"/>
        </w:rPr>
        <w:t xml:space="preserve"> 75</w:t>
      </w:r>
      <w:r w:rsidRPr="00987024">
        <w:rPr>
          <w:rFonts w:ascii="Times New Roman" w:hAnsi="Times New Roman"/>
        </w:rPr>
        <w:t xml:space="preserve"> zákona č. 566/2001 Z. z. v znení neskorších predpisov</w:t>
      </w:r>
      <w:r w:rsidRPr="00987024" w:rsidR="00506B89">
        <w:rPr>
          <w:rFonts w:ascii="Times New Roman" w:hAnsi="Times New Roman"/>
        </w:rPr>
        <w:t>.</w:t>
      </w:r>
      <w:r w:rsidRPr="00987024">
        <w:rPr>
          <w:rFonts w:ascii="Times New Roman" w:hAnsi="Times New Roman"/>
        </w:rPr>
        <w:t xml:space="preserve">  </w:t>
      </w:r>
    </w:p>
    <w:p w:rsidR="008C4469" w:rsidRPr="00987024" w:rsidP="00F44E31">
      <w:pPr>
        <w:bidi w:val="0"/>
        <w:ind w:left="1418" w:hanging="425"/>
        <w:jc w:val="both"/>
        <w:rPr>
          <w:rFonts w:ascii="Times New Roman" w:hAnsi="Times New Roman"/>
        </w:rPr>
      </w:pPr>
      <w:r w:rsidRPr="00987024" w:rsidR="000C3536">
        <w:rPr>
          <w:rFonts w:ascii="Times New Roman" w:hAnsi="Times New Roman"/>
        </w:rPr>
        <w:t xml:space="preserve"> </w:t>
      </w:r>
      <w:r w:rsidRPr="00987024" w:rsidR="000C3536">
        <w:rPr>
          <w:rFonts w:ascii="Times New Roman" w:hAnsi="Times New Roman"/>
          <w:vertAlign w:val="superscript"/>
        </w:rPr>
        <w:t>60a</w:t>
      </w:r>
      <w:r w:rsidRPr="00987024">
        <w:rPr>
          <w:rFonts w:ascii="Times New Roman" w:hAnsi="Times New Roman"/>
        </w:rPr>
        <w:t xml:space="preserve">) § 71m, § 71p, § 73b, § 73c, § 73d, § 73f, § 73g, § 73h, § 73o a 73s zákona </w:t>
      </w:r>
      <w:r w:rsidRPr="00987024" w:rsidR="00F44E31">
        <w:rPr>
          <w:rFonts w:ascii="Times New Roman" w:hAnsi="Times New Roman"/>
        </w:rPr>
        <w:t xml:space="preserve">                              </w:t>
      </w:r>
      <w:r w:rsidRPr="00987024">
        <w:rPr>
          <w:rFonts w:ascii="Times New Roman" w:hAnsi="Times New Roman"/>
        </w:rPr>
        <w:t>č. 566/2001 Z. z. v znení neskorších predpisov</w:t>
      </w:r>
      <w:r w:rsidRPr="00987024" w:rsidR="00506B89">
        <w:rPr>
          <w:rFonts w:ascii="Times New Roman" w:hAnsi="Times New Roman"/>
        </w:rPr>
        <w:t>.</w:t>
      </w:r>
      <w:r w:rsidRPr="00987024">
        <w:rPr>
          <w:rFonts w:ascii="Times New Roman" w:hAnsi="Times New Roman"/>
        </w:rPr>
        <w:t xml:space="preserve">  </w:t>
      </w:r>
    </w:p>
    <w:p w:rsidR="00A95B92" w:rsidRPr="00987024" w:rsidP="00F44E31">
      <w:pPr>
        <w:bidi w:val="0"/>
        <w:ind w:left="1418" w:hanging="362"/>
        <w:jc w:val="both"/>
        <w:rPr>
          <w:rFonts w:ascii="Times New Roman" w:hAnsi="Times New Roman"/>
        </w:rPr>
      </w:pPr>
      <w:r w:rsidRPr="00987024">
        <w:rPr>
          <w:rFonts w:ascii="Times New Roman" w:hAnsi="Times New Roman"/>
          <w:vertAlign w:val="superscript"/>
        </w:rPr>
        <w:t>61</w:t>
      </w:r>
      <w:r w:rsidRPr="00987024">
        <w:rPr>
          <w:rFonts w:ascii="Times New Roman" w:hAnsi="Times New Roman"/>
        </w:rPr>
        <w:t>) § 73b až 73m, § 73o, § 73p</w:t>
      </w:r>
      <w:r w:rsidRPr="00987024" w:rsidR="00D31C87">
        <w:rPr>
          <w:rFonts w:ascii="Times New Roman" w:hAnsi="Times New Roman"/>
        </w:rPr>
        <w:t xml:space="preserve"> a</w:t>
      </w:r>
      <w:r w:rsidRPr="00987024">
        <w:rPr>
          <w:rFonts w:ascii="Times New Roman" w:hAnsi="Times New Roman"/>
        </w:rPr>
        <w:t xml:space="preserve"> 73s zákona č. 566/2001 Z.</w:t>
      </w:r>
      <w:r w:rsidRPr="00987024" w:rsidR="00712B13">
        <w:rPr>
          <w:rFonts w:ascii="Times New Roman" w:hAnsi="Times New Roman"/>
        </w:rPr>
        <w:t xml:space="preserve"> </w:t>
      </w:r>
      <w:r w:rsidRPr="00987024" w:rsidR="00BE1BFF">
        <w:rPr>
          <w:rFonts w:ascii="Times New Roman" w:hAnsi="Times New Roman"/>
        </w:rPr>
        <w:t>z. v znení neskorších predpisov</w:t>
      </w:r>
      <w:r w:rsidRPr="00987024">
        <w:rPr>
          <w:rFonts w:ascii="Times New Roman" w:hAnsi="Times New Roman"/>
        </w:rPr>
        <w:t>.</w:t>
      </w:r>
    </w:p>
    <w:p w:rsidR="00A95B92" w:rsidRPr="00987024" w:rsidP="00891A44">
      <w:pPr>
        <w:bidi w:val="0"/>
        <w:ind w:left="1056"/>
        <w:jc w:val="both"/>
        <w:rPr>
          <w:rFonts w:ascii="Times New Roman" w:hAnsi="Times New Roman"/>
        </w:rPr>
      </w:pPr>
      <w:r w:rsidRPr="00987024">
        <w:rPr>
          <w:rFonts w:ascii="Times New Roman" w:hAnsi="Times New Roman"/>
          <w:vertAlign w:val="superscript"/>
        </w:rPr>
        <w:t>62</w:t>
      </w:r>
      <w:r w:rsidRPr="00987024">
        <w:rPr>
          <w:rFonts w:ascii="Times New Roman" w:hAnsi="Times New Roman"/>
        </w:rPr>
        <w:t>) Čl</w:t>
      </w:r>
      <w:r w:rsidRPr="00987024" w:rsidR="000912CE">
        <w:rPr>
          <w:rFonts w:ascii="Times New Roman" w:hAnsi="Times New Roman"/>
        </w:rPr>
        <w:t>. 5</w:t>
      </w:r>
      <w:r w:rsidRPr="00987024">
        <w:rPr>
          <w:rFonts w:ascii="Times New Roman" w:hAnsi="Times New Roman"/>
        </w:rPr>
        <w:t xml:space="preserve"> nariadenia (</w:t>
      </w:r>
      <w:r w:rsidRPr="00987024" w:rsidR="00A15D93">
        <w:rPr>
          <w:rFonts w:ascii="Times New Roman" w:hAnsi="Times New Roman"/>
        </w:rPr>
        <w:t>EÚ) č. 648/2012 v platnom znení</w:t>
      </w:r>
      <w:r w:rsidRPr="00987024">
        <w:rPr>
          <w:rFonts w:ascii="Times New Roman" w:hAnsi="Times New Roman"/>
        </w:rPr>
        <w:t xml:space="preserve">. </w:t>
      </w:r>
    </w:p>
    <w:p w:rsidR="00A95B92" w:rsidRPr="00987024" w:rsidP="00891A44">
      <w:pPr>
        <w:bidi w:val="0"/>
        <w:ind w:left="1056"/>
        <w:jc w:val="both"/>
        <w:rPr>
          <w:rFonts w:ascii="Times New Roman" w:hAnsi="Times New Roman"/>
        </w:rPr>
      </w:pPr>
      <w:r w:rsidRPr="00987024">
        <w:rPr>
          <w:rFonts w:ascii="Times New Roman" w:hAnsi="Times New Roman"/>
          <w:vertAlign w:val="superscript"/>
        </w:rPr>
        <w:t>63</w:t>
      </w:r>
      <w:r w:rsidRPr="00987024">
        <w:rPr>
          <w:rFonts w:ascii="Times New Roman" w:hAnsi="Times New Roman"/>
        </w:rPr>
        <w:t>)</w:t>
      </w:r>
      <w:r w:rsidRPr="00987024" w:rsidR="00A15D93">
        <w:rPr>
          <w:rFonts w:ascii="Times New Roman" w:hAnsi="Times New Roman"/>
        </w:rPr>
        <w:t xml:space="preserve"> § 73o zákona č. 566/2001 Z.</w:t>
      </w:r>
      <w:r w:rsidRPr="00987024" w:rsidR="00712B13">
        <w:rPr>
          <w:rFonts w:ascii="Times New Roman" w:hAnsi="Times New Roman"/>
        </w:rPr>
        <w:t xml:space="preserve"> </w:t>
      </w:r>
      <w:r w:rsidRPr="00987024" w:rsidR="00A15D93">
        <w:rPr>
          <w:rFonts w:ascii="Times New Roman" w:hAnsi="Times New Roman"/>
        </w:rPr>
        <w:t>z.</w:t>
      </w:r>
      <w:r w:rsidRPr="00987024" w:rsidR="00BE1BFF">
        <w:rPr>
          <w:rFonts w:ascii="Times New Roman" w:hAnsi="Times New Roman"/>
        </w:rPr>
        <w:t xml:space="preserve"> v znení neskorších predpisov.</w:t>
      </w:r>
    </w:p>
    <w:p w:rsidR="00A95B92" w:rsidRPr="00987024" w:rsidP="00F44E31">
      <w:pPr>
        <w:bidi w:val="0"/>
        <w:ind w:left="1418" w:hanging="362"/>
        <w:jc w:val="both"/>
        <w:rPr>
          <w:rFonts w:ascii="Times New Roman" w:hAnsi="Times New Roman"/>
        </w:rPr>
      </w:pPr>
      <w:r w:rsidRPr="00987024" w:rsidR="00A15D93">
        <w:rPr>
          <w:rFonts w:ascii="Times New Roman" w:hAnsi="Times New Roman"/>
        </w:rPr>
        <w:t xml:space="preserve"> </w:t>
      </w:r>
      <w:r w:rsidRPr="00987024">
        <w:rPr>
          <w:rFonts w:ascii="Times New Roman" w:hAnsi="Times New Roman"/>
          <w:vertAlign w:val="superscript"/>
        </w:rPr>
        <w:t>64</w:t>
      </w:r>
      <w:r w:rsidRPr="00987024" w:rsidR="00A15D93">
        <w:rPr>
          <w:rFonts w:ascii="Times New Roman" w:hAnsi="Times New Roman"/>
        </w:rPr>
        <w:t>) §</w:t>
      </w:r>
      <w:r w:rsidRPr="00987024">
        <w:rPr>
          <w:rFonts w:ascii="Times New Roman" w:hAnsi="Times New Roman"/>
        </w:rPr>
        <w:t xml:space="preserve"> 71l, </w:t>
      </w:r>
      <w:r w:rsidRPr="00987024" w:rsidR="0086696E">
        <w:rPr>
          <w:rFonts w:ascii="Times New Roman" w:hAnsi="Times New Roman"/>
        </w:rPr>
        <w:t xml:space="preserve">§ </w:t>
      </w:r>
      <w:r w:rsidRPr="00987024">
        <w:rPr>
          <w:rFonts w:ascii="Times New Roman" w:hAnsi="Times New Roman"/>
        </w:rPr>
        <w:t xml:space="preserve">71m, </w:t>
      </w:r>
      <w:r w:rsidRPr="00987024" w:rsidR="0086696E">
        <w:rPr>
          <w:rFonts w:ascii="Times New Roman" w:hAnsi="Times New Roman"/>
        </w:rPr>
        <w:t xml:space="preserve">§ </w:t>
      </w:r>
      <w:r w:rsidRPr="00987024">
        <w:rPr>
          <w:rFonts w:ascii="Times New Roman" w:hAnsi="Times New Roman"/>
        </w:rPr>
        <w:t xml:space="preserve">71p, </w:t>
      </w:r>
      <w:r w:rsidRPr="00987024" w:rsidR="0086696E">
        <w:rPr>
          <w:rFonts w:ascii="Times New Roman" w:hAnsi="Times New Roman"/>
        </w:rPr>
        <w:t xml:space="preserve">§ </w:t>
      </w:r>
      <w:r w:rsidRPr="00987024">
        <w:rPr>
          <w:rFonts w:ascii="Times New Roman" w:hAnsi="Times New Roman"/>
        </w:rPr>
        <w:t xml:space="preserve">73b až 73d, </w:t>
      </w:r>
      <w:r w:rsidRPr="00987024" w:rsidR="0086696E">
        <w:rPr>
          <w:rFonts w:ascii="Times New Roman" w:hAnsi="Times New Roman"/>
        </w:rPr>
        <w:t xml:space="preserve">§ </w:t>
      </w:r>
      <w:r w:rsidRPr="00987024">
        <w:rPr>
          <w:rFonts w:ascii="Times New Roman" w:hAnsi="Times New Roman"/>
        </w:rPr>
        <w:t xml:space="preserve">73f až 73h, </w:t>
      </w:r>
      <w:r w:rsidRPr="00987024" w:rsidR="0086696E">
        <w:rPr>
          <w:rFonts w:ascii="Times New Roman" w:hAnsi="Times New Roman"/>
        </w:rPr>
        <w:t xml:space="preserve">§ </w:t>
      </w:r>
      <w:r w:rsidRPr="00987024">
        <w:rPr>
          <w:rFonts w:ascii="Times New Roman" w:hAnsi="Times New Roman"/>
        </w:rPr>
        <w:t xml:space="preserve">73m, </w:t>
      </w:r>
      <w:r w:rsidRPr="00987024" w:rsidR="0086696E">
        <w:rPr>
          <w:rFonts w:ascii="Times New Roman" w:hAnsi="Times New Roman"/>
        </w:rPr>
        <w:t xml:space="preserve">§ </w:t>
      </w:r>
      <w:r w:rsidRPr="00987024">
        <w:rPr>
          <w:rFonts w:ascii="Times New Roman" w:hAnsi="Times New Roman"/>
        </w:rPr>
        <w:t xml:space="preserve">73o, </w:t>
      </w:r>
      <w:r w:rsidRPr="00987024" w:rsidR="0086696E">
        <w:rPr>
          <w:rFonts w:ascii="Times New Roman" w:hAnsi="Times New Roman"/>
        </w:rPr>
        <w:t xml:space="preserve">§ </w:t>
      </w:r>
      <w:r w:rsidRPr="00987024">
        <w:rPr>
          <w:rFonts w:ascii="Times New Roman" w:hAnsi="Times New Roman"/>
        </w:rPr>
        <w:t>73p a 73s zákona</w:t>
      </w:r>
      <w:r w:rsidRPr="00987024" w:rsidR="00F44E31">
        <w:rPr>
          <w:rFonts w:ascii="Times New Roman" w:hAnsi="Times New Roman"/>
        </w:rPr>
        <w:t xml:space="preserve">                        </w:t>
      </w:r>
      <w:r w:rsidRPr="00987024">
        <w:rPr>
          <w:rFonts w:ascii="Times New Roman" w:hAnsi="Times New Roman"/>
        </w:rPr>
        <w:t xml:space="preserve"> č. 566/2001 Z. </w:t>
      </w:r>
      <w:r w:rsidRPr="00987024" w:rsidR="00A15D93">
        <w:rPr>
          <w:rFonts w:ascii="Times New Roman" w:hAnsi="Times New Roman"/>
        </w:rPr>
        <w:t>z. v znení neskorších predpisov</w:t>
      </w:r>
      <w:r w:rsidRPr="00987024">
        <w:rPr>
          <w:rFonts w:ascii="Times New Roman" w:hAnsi="Times New Roman"/>
        </w:rPr>
        <w:t xml:space="preserve">. </w:t>
      </w:r>
    </w:p>
    <w:p w:rsidR="00A95B92" w:rsidRPr="00987024" w:rsidP="00F44E31">
      <w:pPr>
        <w:pStyle w:val="NoSpacing"/>
        <w:bidi w:val="0"/>
        <w:ind w:left="1418" w:hanging="362"/>
        <w:jc w:val="both"/>
        <w:rPr>
          <w:rFonts w:ascii="Times New Roman" w:hAnsi="Times New Roman" w:cs="Times New Roman"/>
          <w:sz w:val="24"/>
          <w:szCs w:val="24"/>
        </w:rPr>
      </w:pPr>
      <w:r w:rsidRPr="00987024">
        <w:rPr>
          <w:rFonts w:ascii="Times New Roman" w:hAnsi="Times New Roman" w:cs="Times New Roman"/>
          <w:sz w:val="24"/>
          <w:szCs w:val="24"/>
          <w:vertAlign w:val="superscript"/>
        </w:rPr>
        <w:t>65</w:t>
      </w:r>
      <w:r w:rsidRPr="00987024">
        <w:rPr>
          <w:rFonts w:ascii="Times New Roman" w:hAnsi="Times New Roman" w:cs="Times New Roman" w:hint="default"/>
          <w:sz w:val="24"/>
          <w:szCs w:val="24"/>
        </w:rPr>
        <w:t>) Delegované</w:t>
      </w:r>
      <w:r w:rsidRPr="00987024">
        <w:rPr>
          <w:rFonts w:ascii="Times New Roman" w:hAnsi="Times New Roman" w:cs="Times New Roman" w:hint="default"/>
          <w:sz w:val="24"/>
          <w:szCs w:val="24"/>
        </w:rPr>
        <w:t xml:space="preserve"> nariadenie Komisie (EÚ</w:t>
      </w:r>
      <w:r w:rsidRPr="00987024">
        <w:rPr>
          <w:rFonts w:ascii="Times New Roman" w:hAnsi="Times New Roman" w:cs="Times New Roman" w:hint="default"/>
          <w:sz w:val="24"/>
          <w:szCs w:val="24"/>
        </w:rPr>
        <w:t>) .../... z 24.</w:t>
      </w:r>
      <w:r w:rsidRPr="00987024" w:rsidR="00D42DDA">
        <w:rPr>
          <w:rFonts w:ascii="Times New Roman" w:hAnsi="Times New Roman" w:cs="Times New Roman" w:hint="default"/>
          <w:sz w:val="24"/>
          <w:szCs w:val="24"/>
        </w:rPr>
        <w:t xml:space="preserve"> má</w:t>
      </w:r>
      <w:r w:rsidRPr="00987024" w:rsidR="00D42DDA">
        <w:rPr>
          <w:rFonts w:ascii="Times New Roman" w:hAnsi="Times New Roman" w:cs="Times New Roman" w:hint="default"/>
          <w:sz w:val="24"/>
          <w:szCs w:val="24"/>
        </w:rPr>
        <w:t>ja</w:t>
      </w:r>
      <w:r w:rsidRPr="00987024">
        <w:rPr>
          <w:rFonts w:ascii="Times New Roman" w:hAnsi="Times New Roman" w:cs="Times New Roman" w:hint="default"/>
          <w:sz w:val="24"/>
          <w:szCs w:val="24"/>
        </w:rPr>
        <w:t xml:space="preserve"> 2016 dopĺň</w:t>
      </w:r>
      <w:r w:rsidRPr="00987024">
        <w:rPr>
          <w:rFonts w:ascii="Times New Roman" w:hAnsi="Times New Roman" w:cs="Times New Roman" w:hint="default"/>
          <w:sz w:val="24"/>
          <w:szCs w:val="24"/>
        </w:rPr>
        <w:t>ajú</w:t>
      </w:r>
      <w:r w:rsidRPr="00987024">
        <w:rPr>
          <w:rFonts w:ascii="Times New Roman" w:hAnsi="Times New Roman" w:cs="Times New Roman" w:hint="default"/>
          <w:sz w:val="24"/>
          <w:szCs w:val="24"/>
        </w:rPr>
        <w:t>ce smernicu 2014/65/EÚ</w:t>
      </w:r>
      <w:r w:rsidRPr="00987024">
        <w:rPr>
          <w:rFonts w:ascii="Times New Roman" w:hAnsi="Times New Roman" w:cs="Times New Roman" w:hint="default"/>
          <w:sz w:val="24"/>
          <w:szCs w:val="24"/>
        </w:rPr>
        <w:t xml:space="preserve"> Euró</w:t>
      </w:r>
      <w:r w:rsidRPr="00987024">
        <w:rPr>
          <w:rFonts w:ascii="Times New Roman" w:hAnsi="Times New Roman" w:cs="Times New Roman" w:hint="default"/>
          <w:sz w:val="24"/>
          <w:szCs w:val="24"/>
        </w:rPr>
        <w:t>pskeho parlamentu a Rady s </w:t>
      </w:r>
      <w:r w:rsidRPr="00987024">
        <w:rPr>
          <w:rFonts w:ascii="Times New Roman" w:hAnsi="Times New Roman" w:cs="Times New Roman" w:hint="default"/>
          <w:sz w:val="24"/>
          <w:szCs w:val="24"/>
        </w:rPr>
        <w:t>ohľ</w:t>
      </w:r>
      <w:r w:rsidRPr="00987024">
        <w:rPr>
          <w:rFonts w:ascii="Times New Roman" w:hAnsi="Times New Roman" w:cs="Times New Roman" w:hint="default"/>
          <w:sz w:val="24"/>
          <w:szCs w:val="24"/>
        </w:rPr>
        <w:t>adom na regulač</w:t>
      </w:r>
      <w:r w:rsidRPr="00987024">
        <w:rPr>
          <w:rFonts w:ascii="Times New Roman" w:hAnsi="Times New Roman" w:cs="Times New Roman" w:hint="default"/>
          <w:sz w:val="24"/>
          <w:szCs w:val="24"/>
        </w:rPr>
        <w:t>né</w:t>
      </w:r>
      <w:r w:rsidRPr="00987024">
        <w:rPr>
          <w:rFonts w:ascii="Times New Roman" w:hAnsi="Times New Roman" w:cs="Times New Roman" w:hint="default"/>
          <w:sz w:val="24"/>
          <w:szCs w:val="24"/>
        </w:rPr>
        <w:t xml:space="preserve"> technické</w:t>
      </w:r>
      <w:r w:rsidRPr="00987024">
        <w:rPr>
          <w:rFonts w:ascii="Times New Roman" w:hAnsi="Times New Roman" w:cs="Times New Roman" w:hint="default"/>
          <w:sz w:val="24"/>
          <w:szCs w:val="24"/>
        </w:rPr>
        <w:t xml:space="preserve"> š</w:t>
      </w:r>
      <w:r w:rsidRPr="00987024">
        <w:rPr>
          <w:rFonts w:ascii="Times New Roman" w:hAnsi="Times New Roman" w:cs="Times New Roman" w:hint="default"/>
          <w:sz w:val="24"/>
          <w:szCs w:val="24"/>
        </w:rPr>
        <w:t>tandardy pre pozastavenie a </w:t>
      </w:r>
      <w:r w:rsidRPr="00987024">
        <w:rPr>
          <w:rFonts w:ascii="Times New Roman" w:hAnsi="Times New Roman" w:cs="Times New Roman" w:hint="default"/>
          <w:sz w:val="24"/>
          <w:szCs w:val="24"/>
        </w:rPr>
        <w:t>vylúč</w:t>
      </w:r>
      <w:r w:rsidRPr="00987024">
        <w:rPr>
          <w:rFonts w:ascii="Times New Roman" w:hAnsi="Times New Roman" w:cs="Times New Roman" w:hint="default"/>
          <w:sz w:val="24"/>
          <w:szCs w:val="24"/>
        </w:rPr>
        <w:t>enie finanč</w:t>
      </w:r>
      <w:r w:rsidRPr="00987024">
        <w:rPr>
          <w:rFonts w:ascii="Times New Roman" w:hAnsi="Times New Roman" w:cs="Times New Roman" w:hint="default"/>
          <w:sz w:val="24"/>
          <w:szCs w:val="24"/>
        </w:rPr>
        <w:t>ný</w:t>
      </w:r>
      <w:r w:rsidRPr="00987024">
        <w:rPr>
          <w:rFonts w:ascii="Times New Roman" w:hAnsi="Times New Roman" w:cs="Times New Roman" w:hint="default"/>
          <w:sz w:val="24"/>
          <w:szCs w:val="24"/>
        </w:rPr>
        <w:t>ch ná</w:t>
      </w:r>
      <w:r w:rsidRPr="00987024">
        <w:rPr>
          <w:rFonts w:ascii="Times New Roman" w:hAnsi="Times New Roman" w:cs="Times New Roman" w:hint="default"/>
          <w:sz w:val="24"/>
          <w:szCs w:val="24"/>
        </w:rPr>
        <w:t xml:space="preserve">strojov z obchodovania </w:t>
      </w:r>
      <w:r w:rsidRPr="00987024" w:rsidR="00A15D93">
        <w:rPr>
          <w:rFonts w:ascii="Times New Roman" w:hAnsi="Times New Roman" w:cs="Times New Roman" w:hint="default"/>
          <w:sz w:val="24"/>
          <w:szCs w:val="24"/>
        </w:rPr>
        <w:t xml:space="preserve"> (Ú</w:t>
      </w:r>
      <w:r w:rsidRPr="00987024" w:rsidR="00A15D93">
        <w:rPr>
          <w:rFonts w:ascii="Times New Roman" w:hAnsi="Times New Roman" w:cs="Times New Roman" w:hint="default"/>
          <w:sz w:val="24"/>
          <w:szCs w:val="24"/>
        </w:rPr>
        <w:t>.v. EÚ</w:t>
      </w:r>
      <w:r w:rsidRPr="00987024" w:rsidR="00A15D93">
        <w:rPr>
          <w:rFonts w:ascii="Times New Roman" w:hAnsi="Times New Roman" w:cs="Times New Roman" w:hint="default"/>
          <w:sz w:val="24"/>
          <w:szCs w:val="24"/>
        </w:rPr>
        <w:t xml:space="preserve"> L..,............). </w:t>
      </w:r>
    </w:p>
    <w:p w:rsidR="00A95B92" w:rsidRPr="00987024" w:rsidP="00F44E31">
      <w:pPr>
        <w:bidi w:val="0"/>
        <w:ind w:left="1418" w:hanging="362"/>
        <w:jc w:val="both"/>
        <w:rPr>
          <w:rFonts w:ascii="Times New Roman" w:hAnsi="Times New Roman"/>
        </w:rPr>
      </w:pPr>
      <w:r w:rsidRPr="00987024">
        <w:rPr>
          <w:rFonts w:ascii="Times New Roman" w:hAnsi="Times New Roman"/>
          <w:vertAlign w:val="superscript"/>
        </w:rPr>
        <w:t>66</w:t>
      </w:r>
      <w:r w:rsidRPr="00987024">
        <w:rPr>
          <w:rFonts w:ascii="Times New Roman" w:hAnsi="Times New Roman"/>
        </w:rPr>
        <w:t>) Čl. 7</w:t>
      </w:r>
      <w:r w:rsidRPr="00987024" w:rsidR="00F52F5F">
        <w:rPr>
          <w:rFonts w:ascii="Times New Roman" w:hAnsi="Times New Roman"/>
        </w:rPr>
        <w:t>8</w:t>
      </w:r>
      <w:r w:rsidRPr="00987024">
        <w:rPr>
          <w:rFonts w:ascii="Times New Roman" w:hAnsi="Times New Roman"/>
        </w:rPr>
        <w:t xml:space="preserve"> </w:t>
      </w:r>
      <w:r w:rsidRPr="00987024" w:rsidR="00506B89">
        <w:rPr>
          <w:rFonts w:ascii="Times New Roman" w:hAnsi="Times New Roman"/>
        </w:rPr>
        <w:t>d</w:t>
      </w:r>
      <w:r w:rsidRPr="00987024">
        <w:rPr>
          <w:rFonts w:ascii="Times New Roman" w:hAnsi="Times New Roman"/>
        </w:rPr>
        <w:t>elegovaného nariadenia Komisie (EÚ) .../... k smernici 2014/65/EÚ Európskeho parlamentu a Rady v súvislosti s organizačnými požiadavkami a prevádzkovými podmienkami na investičné spoločnosti a definovanými pojmami</w:t>
      </w:r>
      <w:r w:rsidRPr="00987024" w:rsidR="00A15D93">
        <w:rPr>
          <w:rFonts w:ascii="Times New Roman" w:hAnsi="Times New Roman"/>
        </w:rPr>
        <w:t xml:space="preserve"> pre účely predmetnej smernice (Ú.v. EÚ L..,............). </w:t>
      </w:r>
    </w:p>
    <w:p w:rsidR="00A95B92" w:rsidRPr="00987024" w:rsidP="00F44E31">
      <w:pPr>
        <w:bidi w:val="0"/>
        <w:ind w:left="1418" w:hanging="362"/>
        <w:jc w:val="both"/>
        <w:rPr>
          <w:rFonts w:ascii="Times New Roman" w:hAnsi="Times New Roman"/>
        </w:rPr>
      </w:pPr>
      <w:r w:rsidRPr="00987024">
        <w:rPr>
          <w:rFonts w:ascii="Times New Roman" w:hAnsi="Times New Roman"/>
          <w:vertAlign w:val="superscript"/>
        </w:rPr>
        <w:t>66a</w:t>
      </w:r>
      <w:r w:rsidRPr="00987024">
        <w:rPr>
          <w:rFonts w:ascii="Times New Roman" w:hAnsi="Times New Roman"/>
        </w:rPr>
        <w:t xml:space="preserve">) Čl. 72  </w:t>
      </w:r>
      <w:r w:rsidRPr="00987024" w:rsidR="00506B89">
        <w:rPr>
          <w:rFonts w:ascii="Times New Roman" w:hAnsi="Times New Roman"/>
        </w:rPr>
        <w:t>d</w:t>
      </w:r>
      <w:r w:rsidRPr="00987024">
        <w:rPr>
          <w:rFonts w:ascii="Times New Roman" w:hAnsi="Times New Roman"/>
        </w:rPr>
        <w:t>elegovaného nariadenia Komisie (EÚ) .../... k smernici 2014/65/EÚ Európskeho parlamentu a Rady v súvislosti s organizačnými požiadavkami a prevádzkovými podmienkami na investičné spoločnosti a definovanými pojmami pre účely predmetnej smernice</w:t>
      </w:r>
      <w:r w:rsidRPr="00987024" w:rsidR="00A15D93">
        <w:rPr>
          <w:rFonts w:ascii="Times New Roman" w:hAnsi="Times New Roman"/>
        </w:rPr>
        <w:t xml:space="preserve"> (Ú.v. EÚ L..,............). </w:t>
      </w:r>
    </w:p>
    <w:p w:rsidR="000912CE" w:rsidRPr="00987024" w:rsidP="00891A44">
      <w:pPr>
        <w:bidi w:val="0"/>
        <w:ind w:left="993"/>
        <w:jc w:val="both"/>
        <w:rPr>
          <w:rFonts w:ascii="Times New Roman" w:hAnsi="Times New Roman"/>
        </w:rPr>
      </w:pPr>
      <w:r w:rsidRPr="00987024" w:rsidR="003330C9">
        <w:rPr>
          <w:rFonts w:ascii="Times New Roman" w:hAnsi="Times New Roman"/>
          <w:vertAlign w:val="superscript"/>
        </w:rPr>
        <w:t xml:space="preserve"> </w:t>
      </w:r>
      <w:r w:rsidRPr="00987024">
        <w:rPr>
          <w:rFonts w:ascii="Times New Roman" w:hAnsi="Times New Roman"/>
          <w:vertAlign w:val="superscript"/>
        </w:rPr>
        <w:t>66aa</w:t>
      </w:r>
      <w:r w:rsidRPr="00987024">
        <w:rPr>
          <w:rFonts w:ascii="Times New Roman" w:hAnsi="Times New Roman"/>
        </w:rPr>
        <w:t>) § 120 až 125h zákona č. 566/2001 Z. z.</w:t>
      </w:r>
      <w:r w:rsidRPr="00987024" w:rsidR="00907115">
        <w:rPr>
          <w:rFonts w:ascii="Times New Roman" w:hAnsi="Times New Roman"/>
        </w:rPr>
        <w:t xml:space="preserve"> v znení neskorších predpisov.</w:t>
      </w:r>
      <w:r w:rsidRPr="00987024">
        <w:rPr>
          <w:rFonts w:ascii="Times New Roman" w:hAnsi="Times New Roman"/>
        </w:rPr>
        <w:t xml:space="preserve">  </w:t>
      </w:r>
    </w:p>
    <w:p w:rsidR="00035C2D" w:rsidRPr="00987024" w:rsidP="00891A44">
      <w:pPr>
        <w:suppressAutoHyphens/>
        <w:bidi w:val="0"/>
        <w:ind w:left="1056"/>
        <w:jc w:val="both"/>
        <w:rPr>
          <w:rFonts w:ascii="Times New Roman" w:hAnsi="Times New Roman"/>
        </w:rPr>
      </w:pPr>
      <w:r w:rsidRPr="00987024">
        <w:rPr>
          <w:rFonts w:ascii="Times New Roman" w:hAnsi="Times New Roman"/>
          <w:vertAlign w:val="superscript"/>
          <w:lang w:eastAsia="en-US"/>
        </w:rPr>
        <w:t>66b</w:t>
      </w:r>
      <w:r w:rsidRPr="00987024">
        <w:rPr>
          <w:rFonts w:ascii="Times New Roman" w:hAnsi="Times New Roman"/>
          <w:lang w:eastAsia="en-US"/>
        </w:rPr>
        <w:t>) Čl</w:t>
      </w:r>
      <w:r w:rsidRPr="00987024" w:rsidR="00307795">
        <w:rPr>
          <w:rFonts w:ascii="Times New Roman" w:hAnsi="Times New Roman"/>
          <w:lang w:eastAsia="en-US"/>
        </w:rPr>
        <w:t>.</w:t>
      </w:r>
      <w:r w:rsidRPr="00987024">
        <w:rPr>
          <w:rFonts w:ascii="Times New Roman" w:hAnsi="Times New Roman"/>
          <w:lang w:eastAsia="en-US"/>
        </w:rPr>
        <w:t xml:space="preserve"> 3 ods. 1 bodu 21 nariadenia (EÚ) č. 596/2014</w:t>
      </w:r>
      <w:r w:rsidRPr="00987024" w:rsidR="00D41296">
        <w:rPr>
          <w:rFonts w:ascii="Times New Roman" w:hAnsi="Times New Roman"/>
          <w:lang w:eastAsia="en-US"/>
        </w:rPr>
        <w:t xml:space="preserve"> v platnom znení.</w:t>
      </w:r>
    </w:p>
    <w:p w:rsidR="00A95B92" w:rsidRPr="00987024" w:rsidP="00891A44">
      <w:pPr>
        <w:pStyle w:val="ListParagraph"/>
        <w:bidi w:val="0"/>
        <w:ind w:left="1056"/>
        <w:jc w:val="both"/>
        <w:rPr>
          <w:rFonts w:ascii="Times New Roman" w:hAnsi="Times New Roman"/>
        </w:rPr>
      </w:pPr>
      <w:r w:rsidRPr="00987024">
        <w:rPr>
          <w:rFonts w:ascii="Times New Roman" w:hAnsi="Times New Roman"/>
          <w:vertAlign w:val="superscript"/>
        </w:rPr>
        <w:t>66</w:t>
      </w:r>
      <w:r w:rsidRPr="00987024" w:rsidR="00035C2D">
        <w:rPr>
          <w:rFonts w:ascii="Times New Roman" w:hAnsi="Times New Roman"/>
          <w:vertAlign w:val="superscript"/>
        </w:rPr>
        <w:t>c</w:t>
      </w:r>
      <w:r w:rsidRPr="00987024">
        <w:rPr>
          <w:rFonts w:ascii="Times New Roman" w:hAnsi="Times New Roman"/>
        </w:rPr>
        <w:t>) Čl</w:t>
      </w:r>
      <w:r w:rsidRPr="00987024" w:rsidR="00307795">
        <w:rPr>
          <w:rFonts w:ascii="Times New Roman" w:hAnsi="Times New Roman"/>
        </w:rPr>
        <w:t>.</w:t>
      </w:r>
      <w:r w:rsidRPr="00987024">
        <w:rPr>
          <w:rFonts w:ascii="Times New Roman" w:hAnsi="Times New Roman"/>
        </w:rPr>
        <w:t xml:space="preserve"> 3 ods. 1 bod 25 nariadenia (</w:t>
      </w:r>
      <w:r w:rsidRPr="00987024" w:rsidR="00A15D93">
        <w:rPr>
          <w:rFonts w:ascii="Times New Roman" w:hAnsi="Times New Roman"/>
        </w:rPr>
        <w:t>EÚ) č. 596/2014 v platnom znení</w:t>
      </w:r>
      <w:r w:rsidRPr="00987024">
        <w:rPr>
          <w:rFonts w:ascii="Times New Roman" w:hAnsi="Times New Roman"/>
        </w:rPr>
        <w:t>.</w:t>
      </w:r>
    </w:p>
    <w:p w:rsidR="00A95B92" w:rsidRPr="00987024" w:rsidP="00891A44">
      <w:pPr>
        <w:pStyle w:val="ListParagraph"/>
        <w:bidi w:val="0"/>
        <w:ind w:left="1056"/>
        <w:jc w:val="both"/>
        <w:rPr>
          <w:rFonts w:ascii="Times New Roman" w:hAnsi="Times New Roman"/>
        </w:rPr>
      </w:pPr>
      <w:r w:rsidRPr="00987024">
        <w:rPr>
          <w:rFonts w:ascii="Times New Roman" w:hAnsi="Times New Roman"/>
          <w:vertAlign w:val="superscript"/>
        </w:rPr>
        <w:t>66</w:t>
      </w:r>
      <w:r w:rsidRPr="00987024" w:rsidR="00035C2D">
        <w:rPr>
          <w:rFonts w:ascii="Times New Roman" w:hAnsi="Times New Roman"/>
          <w:vertAlign w:val="superscript"/>
        </w:rPr>
        <w:t>d</w:t>
      </w:r>
      <w:r w:rsidRPr="00987024">
        <w:rPr>
          <w:rFonts w:ascii="Times New Roman" w:hAnsi="Times New Roman"/>
        </w:rPr>
        <w:t>) Čl</w:t>
      </w:r>
      <w:r w:rsidRPr="00987024" w:rsidR="00307795">
        <w:rPr>
          <w:rFonts w:ascii="Times New Roman" w:hAnsi="Times New Roman"/>
        </w:rPr>
        <w:t>.</w:t>
      </w:r>
      <w:r w:rsidRPr="00987024">
        <w:rPr>
          <w:rFonts w:ascii="Times New Roman" w:hAnsi="Times New Roman"/>
        </w:rPr>
        <w:t xml:space="preserve"> 3 ods. 1 bod 26 nariadenia (</w:t>
      </w:r>
      <w:r w:rsidRPr="00987024" w:rsidR="00A15D93">
        <w:rPr>
          <w:rFonts w:ascii="Times New Roman" w:hAnsi="Times New Roman"/>
        </w:rPr>
        <w:t>EÚ) č. 596/2014 v platnom znení</w:t>
      </w:r>
      <w:r w:rsidRPr="00987024">
        <w:rPr>
          <w:rFonts w:ascii="Times New Roman" w:hAnsi="Times New Roman"/>
        </w:rPr>
        <w:t>.</w:t>
      </w:r>
    </w:p>
    <w:p w:rsidR="00A95B92" w:rsidRPr="00987024" w:rsidP="00F44E31">
      <w:pPr>
        <w:pStyle w:val="ListParagraph"/>
        <w:bidi w:val="0"/>
        <w:ind w:left="1418" w:hanging="362"/>
        <w:jc w:val="both"/>
        <w:rPr>
          <w:rFonts w:ascii="Times New Roman" w:hAnsi="Times New Roman"/>
        </w:rPr>
      </w:pPr>
      <w:r w:rsidRPr="00987024">
        <w:rPr>
          <w:rFonts w:ascii="Times New Roman" w:hAnsi="Times New Roman"/>
          <w:vertAlign w:val="superscript"/>
        </w:rPr>
        <w:t>66</w:t>
      </w:r>
      <w:r w:rsidRPr="00987024" w:rsidR="00035C2D">
        <w:rPr>
          <w:rFonts w:ascii="Times New Roman" w:hAnsi="Times New Roman"/>
          <w:vertAlign w:val="superscript"/>
        </w:rPr>
        <w:t>e</w:t>
      </w:r>
      <w:r w:rsidRPr="00987024">
        <w:rPr>
          <w:rFonts w:ascii="Times New Roman" w:hAnsi="Times New Roman"/>
        </w:rPr>
        <w:t xml:space="preserve">) </w:t>
      </w:r>
      <w:r w:rsidRPr="00987024" w:rsidR="000D5391">
        <w:rPr>
          <w:rFonts w:ascii="Times New Roman" w:hAnsi="Times New Roman"/>
        </w:rPr>
        <w:t xml:space="preserve">Čl. 79 </w:t>
      </w:r>
      <w:r w:rsidRPr="00987024" w:rsidR="00506B89">
        <w:rPr>
          <w:rFonts w:ascii="Times New Roman" w:hAnsi="Times New Roman"/>
        </w:rPr>
        <w:t>d</w:t>
      </w:r>
      <w:r w:rsidRPr="00987024" w:rsidR="000D5391">
        <w:rPr>
          <w:rFonts w:ascii="Times New Roman" w:hAnsi="Times New Roman"/>
        </w:rPr>
        <w:t xml:space="preserve">elegovaného nariadenia Komisie (EÚ) .../... k smernici 2014/65/EÚ Európskeho parlamentu a Rady v súvislosti s organizačnými požiadavkami a prevádzkovými podmienkami na investičné spoločnosti a definovanými pojmami pre účely predmetnej smernice (Ú.v. EÚ L..,............).       </w:t>
      </w:r>
    </w:p>
    <w:p w:rsidR="000912CE" w:rsidRPr="00987024" w:rsidP="00F44E31">
      <w:pPr>
        <w:bidi w:val="0"/>
        <w:ind w:left="1418" w:hanging="567"/>
        <w:jc w:val="both"/>
        <w:rPr>
          <w:rFonts w:ascii="Times New Roman" w:hAnsi="Times New Roman"/>
          <w:b/>
        </w:rPr>
      </w:pPr>
      <w:r w:rsidRPr="00987024">
        <w:rPr>
          <w:rFonts w:ascii="Times New Roman" w:hAnsi="Times New Roman"/>
        </w:rPr>
        <w:t xml:space="preserve">  </w:t>
      </w:r>
      <w:r w:rsidRPr="00987024">
        <w:rPr>
          <w:rFonts w:ascii="Times New Roman" w:hAnsi="Times New Roman"/>
          <w:vertAlign w:val="superscript"/>
        </w:rPr>
        <w:t>66f</w:t>
      </w:r>
      <w:r w:rsidRPr="00987024">
        <w:rPr>
          <w:rFonts w:ascii="Times New Roman" w:hAnsi="Times New Roman"/>
        </w:rPr>
        <w:t>) Čl. 79 ods. 2 delegovaného nariadenia Komisie (EÚ) .../... k smernici 2014/65/EÚ Európskeho parlamentu a Rady v súvislosti s organizačnými požiadavkami a prevádzkovými podmienkami na investičné spoločnosti a definovanými pojmami pre účely predmetnej smernice.</w:t>
      </w:r>
    </w:p>
    <w:p w:rsidR="00A95B92" w:rsidRPr="00987024" w:rsidP="00F44E31">
      <w:pPr>
        <w:pStyle w:val="ListParagraph"/>
        <w:bidi w:val="0"/>
        <w:ind w:left="1418" w:hanging="362"/>
        <w:jc w:val="both"/>
        <w:rPr>
          <w:rFonts w:ascii="Times New Roman" w:hAnsi="Times New Roman"/>
        </w:rPr>
      </w:pPr>
      <w:r w:rsidRPr="00987024">
        <w:rPr>
          <w:rFonts w:ascii="Times New Roman" w:hAnsi="Times New Roman"/>
          <w:vertAlign w:val="superscript"/>
        </w:rPr>
        <w:t>67</w:t>
      </w:r>
      <w:r w:rsidRPr="00987024">
        <w:rPr>
          <w:rFonts w:ascii="Times New Roman" w:hAnsi="Times New Roman"/>
        </w:rPr>
        <w:t>) Delegované nariadenie Komisie (EÚ) .../... z 1.</w:t>
      </w:r>
      <w:r w:rsidRPr="00987024" w:rsidR="00D76A90">
        <w:rPr>
          <w:rFonts w:ascii="Times New Roman" w:hAnsi="Times New Roman"/>
        </w:rPr>
        <w:t xml:space="preserve"> decembra </w:t>
      </w:r>
      <w:r w:rsidRPr="00987024">
        <w:rPr>
          <w:rFonts w:ascii="Times New Roman" w:hAnsi="Times New Roman"/>
        </w:rPr>
        <w:t>2016 dopĺňajúce smernicu 2014/65/EÚ Európskeho parlamentu a Rady s ohľadom na regulačné technické štandardy pre aplikáciu obmedzovania pozícií v kom</w:t>
      </w:r>
      <w:r w:rsidRPr="00987024" w:rsidR="00A15D93">
        <w:rPr>
          <w:rFonts w:ascii="Times New Roman" w:hAnsi="Times New Roman"/>
        </w:rPr>
        <w:t xml:space="preserve">oditných derivátoch (Ú.v. EÚ L..,............). </w:t>
      </w:r>
    </w:p>
    <w:p w:rsidR="00A95B92" w:rsidRPr="00987024" w:rsidP="00F44E31">
      <w:pPr>
        <w:bidi w:val="0"/>
        <w:ind w:left="1418" w:hanging="362"/>
        <w:jc w:val="both"/>
        <w:rPr>
          <w:rFonts w:ascii="Times New Roman" w:hAnsi="Times New Roman"/>
        </w:rPr>
      </w:pPr>
      <w:r w:rsidRPr="00987024">
        <w:rPr>
          <w:rFonts w:ascii="Times New Roman" w:hAnsi="Times New Roman"/>
          <w:vertAlign w:val="superscript"/>
          <w:lang w:eastAsia="en-US"/>
        </w:rPr>
        <w:t>67a</w:t>
      </w:r>
      <w:r w:rsidRPr="00987024">
        <w:rPr>
          <w:rFonts w:ascii="Times New Roman" w:hAnsi="Times New Roman"/>
          <w:lang w:eastAsia="en-US"/>
        </w:rPr>
        <w:t xml:space="preserve">) </w:t>
      </w:r>
      <w:r w:rsidRPr="00987024" w:rsidR="00F34DD9">
        <w:rPr>
          <w:rFonts w:ascii="Times New Roman" w:hAnsi="Times New Roman"/>
        </w:rPr>
        <w:t xml:space="preserve">Delegované nariadenie Komisie (EÚ) .../... </w:t>
      </w:r>
      <w:r w:rsidRPr="00987024" w:rsidR="003330C9">
        <w:rPr>
          <w:rFonts w:ascii="Times New Roman" w:hAnsi="Times New Roman"/>
          <w:lang w:eastAsia="en-US"/>
        </w:rPr>
        <w:t>na základe č</w:t>
      </w:r>
      <w:r w:rsidRPr="00987024" w:rsidR="00CF4700">
        <w:rPr>
          <w:rFonts w:ascii="Times New Roman" w:hAnsi="Times New Roman"/>
        </w:rPr>
        <w:t xml:space="preserve">l. 57 ods. 3 </w:t>
      </w:r>
      <w:r w:rsidRPr="00987024" w:rsidR="0013378D">
        <w:rPr>
          <w:rFonts w:ascii="Times New Roman" w:hAnsi="Times New Roman"/>
        </w:rPr>
        <w:t>smernice</w:t>
      </w:r>
      <w:r w:rsidRPr="00987024" w:rsidR="003330C9">
        <w:rPr>
          <w:rFonts w:ascii="Times New Roman" w:hAnsi="Times New Roman"/>
        </w:rPr>
        <w:t xml:space="preserve"> 2014/54/EU</w:t>
      </w:r>
      <w:r w:rsidRPr="00987024" w:rsidR="00F44E31">
        <w:rPr>
          <w:rFonts w:ascii="Times New Roman" w:hAnsi="Times New Roman"/>
        </w:rPr>
        <w:t>.</w:t>
      </w:r>
      <w:r w:rsidRPr="00987024" w:rsidR="0013378D">
        <w:rPr>
          <w:rFonts w:ascii="Times New Roman" w:hAnsi="Times New Roman"/>
        </w:rPr>
        <w:t xml:space="preserve"> </w:t>
      </w:r>
    </w:p>
    <w:p w:rsidR="00A95B92" w:rsidRPr="00987024" w:rsidP="00F44E31">
      <w:pPr>
        <w:bidi w:val="0"/>
        <w:ind w:left="1418" w:hanging="362"/>
        <w:jc w:val="both"/>
        <w:rPr>
          <w:rFonts w:ascii="Times New Roman" w:hAnsi="Times New Roman"/>
        </w:rPr>
      </w:pPr>
      <w:r w:rsidRPr="00987024">
        <w:rPr>
          <w:rFonts w:ascii="Times New Roman" w:hAnsi="Times New Roman"/>
          <w:vertAlign w:val="superscript"/>
        </w:rPr>
        <w:t>68</w:t>
      </w:r>
      <w:r w:rsidRPr="00987024">
        <w:rPr>
          <w:rFonts w:ascii="Times New Roman" w:hAnsi="Times New Roman"/>
        </w:rPr>
        <w:t xml:space="preserve">) Čl. 78 </w:t>
      </w:r>
      <w:r w:rsidRPr="00987024" w:rsidR="00506B89">
        <w:rPr>
          <w:rFonts w:ascii="Times New Roman" w:hAnsi="Times New Roman"/>
        </w:rPr>
        <w:t>d</w:t>
      </w:r>
      <w:r w:rsidRPr="00987024">
        <w:rPr>
          <w:rFonts w:ascii="Times New Roman" w:hAnsi="Times New Roman"/>
        </w:rPr>
        <w:t xml:space="preserve">elegovaného nariadenia Komisie (EÚ) .../... k smernici 2014/65/EÚ Európskeho parlamentu a Rady v súvislosti s organizačnými požiadavkami a prevádzkovými podmienkami na investičné spoločnosti a definovanými pojmami </w:t>
      </w:r>
      <w:r w:rsidRPr="00987024" w:rsidR="00A15D93">
        <w:rPr>
          <w:rFonts w:ascii="Times New Roman" w:hAnsi="Times New Roman"/>
        </w:rPr>
        <w:t>pre účely predmetnej smernice.</w:t>
      </w:r>
    </w:p>
    <w:p w:rsidR="00A95B92" w:rsidRPr="00987024" w:rsidP="00F44E31">
      <w:pPr>
        <w:bidi w:val="0"/>
        <w:ind w:left="1418" w:hanging="362"/>
        <w:jc w:val="both"/>
        <w:rPr>
          <w:rFonts w:ascii="Times New Roman" w:hAnsi="Times New Roman"/>
        </w:rPr>
      </w:pPr>
      <w:r w:rsidRPr="00987024">
        <w:rPr>
          <w:rFonts w:ascii="Times New Roman" w:hAnsi="Times New Roman"/>
          <w:vertAlign w:val="superscript"/>
        </w:rPr>
        <w:t>68a</w:t>
      </w:r>
      <w:r w:rsidRPr="00987024">
        <w:rPr>
          <w:rFonts w:ascii="Times New Roman" w:hAnsi="Times New Roman"/>
        </w:rPr>
        <w:t>) Čl</w:t>
      </w:r>
      <w:r w:rsidRPr="00987024" w:rsidR="00307795">
        <w:rPr>
          <w:rFonts w:ascii="Times New Roman" w:hAnsi="Times New Roman"/>
        </w:rPr>
        <w:t>.</w:t>
      </w:r>
      <w:r w:rsidRPr="00987024">
        <w:rPr>
          <w:rFonts w:ascii="Times New Roman" w:hAnsi="Times New Roman"/>
        </w:rPr>
        <w:t xml:space="preserve"> 26 nariadenia (EÚ) č. 600/2014 a</w:t>
      </w:r>
      <w:r w:rsidRPr="00987024" w:rsidR="00307795">
        <w:rPr>
          <w:rFonts w:ascii="Times New Roman" w:hAnsi="Times New Roman"/>
        </w:rPr>
        <w:t> </w:t>
      </w:r>
      <w:r w:rsidRPr="00987024">
        <w:rPr>
          <w:rFonts w:ascii="Times New Roman" w:hAnsi="Times New Roman"/>
        </w:rPr>
        <w:t>čl</w:t>
      </w:r>
      <w:r w:rsidRPr="00987024" w:rsidR="00307795">
        <w:rPr>
          <w:rFonts w:ascii="Times New Roman" w:hAnsi="Times New Roman"/>
        </w:rPr>
        <w:t>.</w:t>
      </w:r>
      <w:r w:rsidRPr="00987024">
        <w:rPr>
          <w:rFonts w:ascii="Times New Roman" w:hAnsi="Times New Roman"/>
        </w:rPr>
        <w:t xml:space="preserve"> 8 nariadenia (EÚ) </w:t>
      </w:r>
      <w:r w:rsidRPr="00987024" w:rsidR="00A15D93">
        <w:rPr>
          <w:rFonts w:ascii="Times New Roman" w:hAnsi="Times New Roman"/>
        </w:rPr>
        <w:t>č. 1227/2011 v platnom znení.</w:t>
      </w:r>
      <w:r w:rsidRPr="00987024">
        <w:rPr>
          <w:rFonts w:ascii="Times New Roman" w:hAnsi="Times New Roman"/>
        </w:rPr>
        <w:t xml:space="preserve"> </w:t>
      </w:r>
    </w:p>
    <w:p w:rsidR="00A95B92" w:rsidRPr="00987024" w:rsidP="00F44E31">
      <w:pPr>
        <w:bidi w:val="0"/>
        <w:ind w:left="1418" w:hanging="362"/>
        <w:jc w:val="both"/>
        <w:rPr>
          <w:rFonts w:ascii="Times New Roman" w:hAnsi="Times New Roman"/>
        </w:rPr>
      </w:pPr>
      <w:r w:rsidRPr="00987024">
        <w:rPr>
          <w:rFonts w:ascii="Times New Roman" w:hAnsi="Times New Roman"/>
          <w:vertAlign w:val="superscript"/>
        </w:rPr>
        <w:t>68</w:t>
      </w:r>
      <w:r w:rsidRPr="00987024" w:rsidR="00EE15D1">
        <w:rPr>
          <w:rFonts w:ascii="Times New Roman" w:hAnsi="Times New Roman"/>
          <w:vertAlign w:val="superscript"/>
        </w:rPr>
        <w:t>b</w:t>
      </w:r>
      <w:r w:rsidRPr="00987024">
        <w:rPr>
          <w:rFonts w:ascii="Times New Roman" w:hAnsi="Times New Roman"/>
        </w:rPr>
        <w:t xml:space="preserve">) Zákon </w:t>
      </w:r>
      <w:r w:rsidRPr="00987024">
        <w:rPr>
          <w:rFonts w:ascii="Times New Roman" w:hAnsi="Times New Roman"/>
          <w:bCs/>
        </w:rPr>
        <w:t>č. 414/2012 Z. z. o obchodovaní s emisnými kvótami a o zmene a doplnení niektorých zákonov</w:t>
      </w:r>
      <w:r w:rsidRPr="00987024" w:rsidR="00A15D93">
        <w:rPr>
          <w:rFonts w:ascii="Times New Roman" w:hAnsi="Times New Roman"/>
          <w:bCs/>
        </w:rPr>
        <w:t xml:space="preserve"> v znení neskorších predpisov.</w:t>
      </w:r>
    </w:p>
    <w:p w:rsidR="00EE15D1" w:rsidRPr="00987024" w:rsidP="00891A44">
      <w:pPr>
        <w:bidi w:val="0"/>
        <w:ind w:left="1418" w:hanging="425"/>
        <w:jc w:val="both"/>
        <w:rPr>
          <w:rFonts w:ascii="Times New Roman" w:hAnsi="Times New Roman"/>
        </w:rPr>
      </w:pPr>
      <w:r w:rsidRPr="00987024" w:rsidR="00F44E31">
        <w:rPr>
          <w:rFonts w:ascii="Times New Roman" w:hAnsi="Times New Roman"/>
          <w:vertAlign w:val="superscript"/>
        </w:rPr>
        <w:t xml:space="preserve">  </w:t>
      </w:r>
      <w:r w:rsidRPr="00987024">
        <w:rPr>
          <w:rFonts w:ascii="Times New Roman" w:hAnsi="Times New Roman"/>
          <w:vertAlign w:val="superscript"/>
        </w:rPr>
        <w:t>69</w:t>
      </w:r>
      <w:r w:rsidRPr="00987024">
        <w:rPr>
          <w:rFonts w:ascii="Times New Roman" w:hAnsi="Times New Roman"/>
        </w:rPr>
        <w:t xml:space="preserve">) </w:t>
      </w:r>
      <w:r w:rsidRPr="00987024" w:rsidR="00F44E31">
        <w:rPr>
          <w:rFonts w:ascii="Times New Roman" w:hAnsi="Times New Roman"/>
        </w:rPr>
        <w:t xml:space="preserve"> </w:t>
      </w:r>
      <w:r w:rsidRPr="00987024">
        <w:rPr>
          <w:rFonts w:ascii="Times New Roman" w:hAnsi="Times New Roman"/>
        </w:rPr>
        <w:t>§ 54 ods. 3 zákona č. 566/2001 Z. z. v znení neskorších predpisov.</w:t>
      </w:r>
    </w:p>
    <w:p w:rsidR="00A95B92" w:rsidRPr="00987024" w:rsidP="00F44E31">
      <w:pPr>
        <w:bidi w:val="0"/>
        <w:ind w:left="1418" w:hanging="362"/>
        <w:jc w:val="both"/>
        <w:rPr>
          <w:rFonts w:ascii="Times New Roman" w:hAnsi="Times New Roman"/>
          <w:lang w:eastAsia="en-US"/>
        </w:rPr>
      </w:pPr>
      <w:r w:rsidRPr="00987024">
        <w:rPr>
          <w:rFonts w:ascii="Times New Roman" w:hAnsi="Times New Roman"/>
          <w:vertAlign w:val="superscript"/>
          <w:lang w:eastAsia="en-US"/>
        </w:rPr>
        <w:t>69</w:t>
      </w:r>
      <w:r w:rsidRPr="00987024" w:rsidR="00EE15D1">
        <w:rPr>
          <w:rFonts w:ascii="Times New Roman" w:hAnsi="Times New Roman"/>
          <w:vertAlign w:val="superscript"/>
          <w:lang w:eastAsia="en-US"/>
        </w:rPr>
        <w:t>a</w:t>
      </w:r>
      <w:r w:rsidRPr="00987024">
        <w:rPr>
          <w:rFonts w:ascii="Times New Roman" w:hAnsi="Times New Roman"/>
          <w:lang w:eastAsia="en-US"/>
        </w:rPr>
        <w:t>)</w:t>
      </w:r>
      <w:r w:rsidRPr="00987024">
        <w:rPr>
          <w:rFonts w:ascii="Times New Roman" w:hAnsi="Times New Roman"/>
        </w:rPr>
        <w:t xml:space="preserve"> Delegované nariadenie Komisie (EÚ) .../... zo 7.</w:t>
      </w:r>
      <w:r w:rsidRPr="00987024" w:rsidR="00D42DDA">
        <w:rPr>
          <w:rFonts w:ascii="Times New Roman" w:hAnsi="Times New Roman"/>
        </w:rPr>
        <w:t xml:space="preserve"> júna </w:t>
      </w:r>
      <w:r w:rsidRPr="00987024">
        <w:rPr>
          <w:rFonts w:ascii="Times New Roman" w:hAnsi="Times New Roman"/>
        </w:rPr>
        <w:t xml:space="preserve">2016 dopĺňajúce smernicu 2014/65/EÚ Európskeho parlamentu a Rady s ohľadom na regulačné technické štandardy pre mieru presnosti obchodných hodín  </w:t>
      </w:r>
      <w:r w:rsidRPr="00987024" w:rsidR="00A15D93">
        <w:rPr>
          <w:rFonts w:ascii="Times New Roman" w:hAnsi="Times New Roman"/>
        </w:rPr>
        <w:t>(Ú.v. EÚ L..,............).</w:t>
      </w:r>
      <w:r w:rsidRPr="00987024" w:rsidR="001C253B">
        <w:rPr>
          <w:rFonts w:ascii="Times New Roman" w:hAnsi="Times New Roman"/>
        </w:rPr>
        <w:t>“.</w:t>
      </w:r>
      <w:r w:rsidRPr="00987024" w:rsidR="00A15D93">
        <w:rPr>
          <w:rFonts w:ascii="Times New Roman" w:hAnsi="Times New Roman"/>
        </w:rPr>
        <w:t xml:space="preserve">  </w:t>
      </w:r>
    </w:p>
    <w:p w:rsidR="007A6606" w:rsidRPr="00987024" w:rsidP="007A6606">
      <w:pPr>
        <w:bidi w:val="0"/>
        <w:rPr>
          <w:rFonts w:ascii="Times New Roman" w:hAnsi="Times New Roman"/>
        </w:rPr>
      </w:pPr>
    </w:p>
    <w:p w:rsidR="00B45494" w:rsidRPr="00987024" w:rsidP="0069223D">
      <w:pPr>
        <w:pStyle w:val="ListParagraph"/>
        <w:numPr>
          <w:numId w:val="88"/>
        </w:numPr>
        <w:bidi w:val="0"/>
        <w:jc w:val="both"/>
        <w:rPr>
          <w:rFonts w:ascii="Times New Roman" w:hAnsi="Times New Roman"/>
        </w:rPr>
      </w:pPr>
      <w:r w:rsidRPr="00987024" w:rsidR="004D785A">
        <w:rPr>
          <w:rFonts w:ascii="Times New Roman" w:hAnsi="Times New Roman"/>
        </w:rPr>
        <w:t xml:space="preserve">V </w:t>
      </w:r>
      <w:r w:rsidRPr="00987024" w:rsidR="00FA1D90">
        <w:rPr>
          <w:rFonts w:ascii="Times New Roman" w:hAnsi="Times New Roman"/>
        </w:rPr>
        <w:t>§ 58</w:t>
      </w:r>
      <w:r w:rsidRPr="00987024" w:rsidR="003E5514">
        <w:rPr>
          <w:rFonts w:ascii="Times New Roman" w:hAnsi="Times New Roman"/>
        </w:rPr>
        <w:t xml:space="preserve"> ods. 1</w:t>
      </w:r>
      <w:r w:rsidRPr="00987024" w:rsidR="00FA1D90">
        <w:rPr>
          <w:rFonts w:ascii="Times New Roman" w:hAnsi="Times New Roman"/>
        </w:rPr>
        <w:t xml:space="preserve"> </w:t>
      </w:r>
      <w:r w:rsidRPr="00987024" w:rsidR="004D785A">
        <w:rPr>
          <w:rFonts w:ascii="Times New Roman" w:hAnsi="Times New Roman"/>
        </w:rPr>
        <w:t xml:space="preserve">sa </w:t>
      </w:r>
      <w:r w:rsidRPr="00987024">
        <w:rPr>
          <w:rFonts w:ascii="Times New Roman" w:hAnsi="Times New Roman"/>
        </w:rPr>
        <w:t>slová „burzou, členmi burzy, organizátorom mnohostranného obchodného systému</w:t>
      </w:r>
      <w:r w:rsidRPr="00987024" w:rsidR="004336C5">
        <w:rPr>
          <w:rFonts w:ascii="Times New Roman" w:hAnsi="Times New Roman"/>
        </w:rPr>
        <w:t>,</w:t>
      </w:r>
      <w:r w:rsidRPr="00987024">
        <w:rPr>
          <w:rFonts w:ascii="Times New Roman" w:hAnsi="Times New Roman"/>
        </w:rPr>
        <w:t>“ nahrádzajú slovami „burzou a iným organizátorom mnohostranného systému, ich členmi a účastníkmi, poskytovateľom služieb vykazovania údajov,“.</w:t>
      </w:r>
    </w:p>
    <w:p w:rsidR="004336C5" w:rsidRPr="00987024" w:rsidP="00891A44">
      <w:pPr>
        <w:bidi w:val="0"/>
        <w:ind w:left="644"/>
        <w:jc w:val="both"/>
        <w:rPr>
          <w:rFonts w:ascii="Times New Roman" w:hAnsi="Times New Roman"/>
        </w:rPr>
      </w:pPr>
    </w:p>
    <w:p w:rsidR="004336C5" w:rsidRPr="00987024" w:rsidP="0069223D">
      <w:pPr>
        <w:pStyle w:val="ListParagraph"/>
        <w:numPr>
          <w:numId w:val="88"/>
        </w:numPr>
        <w:bidi w:val="0"/>
        <w:jc w:val="both"/>
        <w:rPr>
          <w:rFonts w:ascii="Times New Roman" w:hAnsi="Times New Roman"/>
        </w:rPr>
      </w:pPr>
      <w:r w:rsidRPr="00987024">
        <w:rPr>
          <w:rFonts w:ascii="Times New Roman" w:hAnsi="Times New Roman"/>
        </w:rPr>
        <w:t>V § 59a ods. 3 sa za slovo</w:t>
      </w:r>
      <w:r w:rsidRPr="00987024" w:rsidR="00724024">
        <w:rPr>
          <w:rFonts w:ascii="Times New Roman" w:hAnsi="Times New Roman"/>
        </w:rPr>
        <w:t>m</w:t>
      </w:r>
      <w:r w:rsidRPr="00987024">
        <w:rPr>
          <w:rFonts w:ascii="Times New Roman" w:hAnsi="Times New Roman"/>
        </w:rPr>
        <w:t xml:space="preserve"> „trh“ </w:t>
      </w:r>
      <w:r w:rsidRPr="00987024" w:rsidR="00724024">
        <w:rPr>
          <w:rFonts w:ascii="Times New Roman" w:hAnsi="Times New Roman"/>
        </w:rPr>
        <w:t>slovo „alebo“ nahrádza</w:t>
      </w:r>
      <w:r w:rsidRPr="00987024">
        <w:rPr>
          <w:rFonts w:ascii="Times New Roman" w:hAnsi="Times New Roman"/>
        </w:rPr>
        <w:t xml:space="preserve"> čiark</w:t>
      </w:r>
      <w:r w:rsidRPr="00987024" w:rsidR="00724024">
        <w:rPr>
          <w:rFonts w:ascii="Times New Roman" w:hAnsi="Times New Roman"/>
        </w:rPr>
        <w:t xml:space="preserve">ou a za slová </w:t>
      </w:r>
      <w:r w:rsidRPr="00987024">
        <w:rPr>
          <w:rFonts w:ascii="Times New Roman" w:hAnsi="Times New Roman"/>
        </w:rPr>
        <w:t>„obchodný systém“ sa vkladajú slová „alebo organizovaný obchodný systém“.</w:t>
      </w:r>
    </w:p>
    <w:p w:rsidR="000912CE" w:rsidRPr="00987024" w:rsidP="00891A44">
      <w:pPr>
        <w:bidi w:val="0"/>
        <w:ind w:left="703"/>
        <w:jc w:val="both"/>
        <w:rPr>
          <w:rFonts w:ascii="Times New Roman" w:hAnsi="Times New Roman"/>
        </w:rPr>
      </w:pPr>
      <w:r w:rsidRPr="00987024" w:rsidR="00141C2E">
        <w:rPr>
          <w:rFonts w:ascii="Times New Roman" w:hAnsi="Times New Roman"/>
        </w:rPr>
        <w:tab/>
      </w:r>
    </w:p>
    <w:p w:rsidR="004336C5" w:rsidRPr="00987024" w:rsidP="0069223D">
      <w:pPr>
        <w:pStyle w:val="ListParagraph"/>
        <w:numPr>
          <w:numId w:val="88"/>
        </w:numPr>
        <w:autoSpaceDE w:val="0"/>
        <w:autoSpaceDN w:val="0"/>
        <w:bidi w:val="0"/>
        <w:adjustRightInd w:val="0"/>
        <w:ind w:left="993" w:hanging="426"/>
        <w:jc w:val="both"/>
        <w:rPr>
          <w:rFonts w:ascii="Times New Roman" w:hAnsi="Times New Roman"/>
        </w:rPr>
      </w:pPr>
      <w:r w:rsidRPr="00987024">
        <w:rPr>
          <w:rFonts w:ascii="Times New Roman" w:hAnsi="Times New Roman"/>
        </w:rPr>
        <w:t>V § 60 ods. 1  písm. e) sa vypúšťa slovo „právnickej“ a číslo „5“ sa nahrádza číslom „10“.</w:t>
      </w:r>
    </w:p>
    <w:p w:rsidR="004336C5" w:rsidRPr="00987024" w:rsidP="00891A44">
      <w:pPr>
        <w:pStyle w:val="ListParagraph"/>
        <w:bidi w:val="0"/>
        <w:jc w:val="both"/>
        <w:rPr>
          <w:rFonts w:ascii="Times New Roman" w:hAnsi="Times New Roman"/>
        </w:rPr>
      </w:pPr>
    </w:p>
    <w:p w:rsidR="004336C5" w:rsidRPr="00987024" w:rsidP="0069223D">
      <w:pPr>
        <w:pStyle w:val="ListParagraph"/>
        <w:numPr>
          <w:numId w:val="88"/>
        </w:numPr>
        <w:autoSpaceDE w:val="0"/>
        <w:autoSpaceDN w:val="0"/>
        <w:bidi w:val="0"/>
        <w:adjustRightInd w:val="0"/>
        <w:ind w:left="993" w:hanging="426"/>
        <w:jc w:val="both"/>
        <w:rPr>
          <w:rFonts w:ascii="Times New Roman" w:hAnsi="Times New Roman"/>
        </w:rPr>
      </w:pPr>
      <w:r w:rsidRPr="00987024">
        <w:rPr>
          <w:rFonts w:ascii="Times New Roman" w:hAnsi="Times New Roman"/>
        </w:rPr>
        <w:t>V § 60 ods. 1 sa vypúšťa písmeno i).</w:t>
      </w:r>
    </w:p>
    <w:p w:rsidR="004336C5" w:rsidRPr="00987024" w:rsidP="00891A44">
      <w:pPr>
        <w:autoSpaceDE w:val="0"/>
        <w:autoSpaceDN w:val="0"/>
        <w:bidi w:val="0"/>
        <w:adjustRightInd w:val="0"/>
        <w:ind w:left="993" w:hanging="426"/>
        <w:jc w:val="both"/>
        <w:rPr>
          <w:rFonts w:ascii="Times New Roman" w:hAnsi="Times New Roman"/>
        </w:rPr>
      </w:pPr>
    </w:p>
    <w:p w:rsidR="00F47776" w:rsidRPr="00987024" w:rsidP="0069223D">
      <w:pPr>
        <w:pStyle w:val="ListParagraph"/>
        <w:numPr>
          <w:numId w:val="88"/>
        </w:numPr>
        <w:autoSpaceDE w:val="0"/>
        <w:autoSpaceDN w:val="0"/>
        <w:bidi w:val="0"/>
        <w:adjustRightInd w:val="0"/>
        <w:ind w:left="993" w:hanging="426"/>
        <w:jc w:val="both"/>
        <w:rPr>
          <w:rFonts w:ascii="Times New Roman" w:hAnsi="Times New Roman"/>
        </w:rPr>
      </w:pPr>
      <w:r w:rsidRPr="00987024">
        <w:rPr>
          <w:rFonts w:ascii="Times New Roman" w:hAnsi="Times New Roman"/>
        </w:rPr>
        <w:t>V § 60 sa za odsek 3 vkladá nový odsek 4, ktorý znie:</w:t>
      </w:r>
    </w:p>
    <w:p w:rsidR="00F47776" w:rsidRPr="00987024" w:rsidP="00891A44">
      <w:pPr>
        <w:autoSpaceDE w:val="0"/>
        <w:autoSpaceDN w:val="0"/>
        <w:bidi w:val="0"/>
        <w:adjustRightInd w:val="0"/>
        <w:ind w:left="991"/>
        <w:jc w:val="both"/>
        <w:rPr>
          <w:rFonts w:ascii="Times New Roman" w:hAnsi="Times New Roman"/>
        </w:rPr>
      </w:pPr>
      <w:r w:rsidRPr="00987024">
        <w:rPr>
          <w:rFonts w:ascii="Times New Roman" w:hAnsi="Times New Roman"/>
        </w:rPr>
        <w:t>„(4) Národná banka Slovenska môže</w:t>
      </w:r>
      <w:r w:rsidRPr="00987024" w:rsidR="00E10A99">
        <w:rPr>
          <w:rFonts w:ascii="Times New Roman" w:hAnsi="Times New Roman"/>
        </w:rPr>
        <w:t xml:space="preserve"> držiteľom pozícií</w:t>
      </w:r>
      <w:r w:rsidRPr="00987024">
        <w:rPr>
          <w:rFonts w:ascii="Times New Roman" w:hAnsi="Times New Roman"/>
        </w:rPr>
        <w:t xml:space="preserve"> uložiť sankcie podľa odseku 1 za porušenia obmedzenia pozícií určen</w:t>
      </w:r>
      <w:r w:rsidRPr="00987024" w:rsidR="00E74478">
        <w:rPr>
          <w:rFonts w:ascii="Times New Roman" w:hAnsi="Times New Roman"/>
        </w:rPr>
        <w:t>ých</w:t>
      </w:r>
      <w:r w:rsidRPr="00987024">
        <w:rPr>
          <w:rFonts w:ascii="Times New Roman" w:hAnsi="Times New Roman"/>
        </w:rPr>
        <w:t xml:space="preserve"> podľa tohto zákona, ak </w:t>
      </w:r>
    </w:p>
    <w:p w:rsidR="00F47776" w:rsidRPr="00987024" w:rsidP="00891A44">
      <w:pPr>
        <w:autoSpaceDE w:val="0"/>
        <w:autoSpaceDN w:val="0"/>
        <w:bidi w:val="0"/>
        <w:adjustRightInd w:val="0"/>
        <w:ind w:left="1274" w:hanging="283"/>
        <w:jc w:val="both"/>
        <w:rPr>
          <w:rFonts w:ascii="Times New Roman" w:hAnsi="Times New Roman"/>
        </w:rPr>
      </w:pPr>
      <w:r w:rsidRPr="00987024">
        <w:rPr>
          <w:rFonts w:ascii="Times New Roman" w:hAnsi="Times New Roman"/>
        </w:rPr>
        <w:t xml:space="preserve">a)  pozície, ktoré držia osoby nachádzajúce sa alebo pôsobiace na území Slovenskej republiky alebo v zahraničí, prekračujú obmedzenia týkajúce sa </w:t>
      </w:r>
      <w:r w:rsidRPr="00987024" w:rsidR="002D42A5">
        <w:rPr>
          <w:rFonts w:ascii="Times New Roman" w:hAnsi="Times New Roman"/>
        </w:rPr>
        <w:t>zmlúv</w:t>
      </w:r>
      <w:r w:rsidRPr="00987024">
        <w:rPr>
          <w:rFonts w:ascii="Times New Roman" w:hAnsi="Times New Roman"/>
        </w:rPr>
        <w:t xml:space="preserve"> na komoditné deriváty, ktoré Národná banka Slovenska určila v súvislosti s týmito </w:t>
      </w:r>
      <w:r w:rsidRPr="00987024" w:rsidR="002D42A5">
        <w:rPr>
          <w:rFonts w:ascii="Times New Roman" w:hAnsi="Times New Roman"/>
        </w:rPr>
        <w:t>derivátovými zmluvami</w:t>
      </w:r>
      <w:r w:rsidRPr="00987024">
        <w:rPr>
          <w:rFonts w:ascii="Times New Roman" w:hAnsi="Times New Roman"/>
        </w:rPr>
        <w:t xml:space="preserve"> na obchodných miestach nachádzajúcich sa alebo pôsobiacich na území Slovenskej republiky alebo s ekonomicky rovnocennými mimoburzovými derivátovými </w:t>
      </w:r>
      <w:r w:rsidRPr="00987024" w:rsidR="002D42A5">
        <w:rPr>
          <w:rFonts w:ascii="Times New Roman" w:hAnsi="Times New Roman"/>
        </w:rPr>
        <w:t>zmluvami</w:t>
      </w:r>
      <w:r w:rsidRPr="00987024">
        <w:rPr>
          <w:rFonts w:ascii="Times New Roman" w:hAnsi="Times New Roman"/>
        </w:rPr>
        <w:t xml:space="preserve">, </w:t>
      </w:r>
    </w:p>
    <w:p w:rsidR="00F47776" w:rsidRPr="00987024" w:rsidP="00891A44">
      <w:pPr>
        <w:bidi w:val="0"/>
        <w:ind w:left="1274" w:hanging="283"/>
        <w:jc w:val="both"/>
        <w:rPr>
          <w:rFonts w:ascii="Times New Roman" w:hAnsi="Times New Roman"/>
        </w:rPr>
      </w:pPr>
      <w:r w:rsidRPr="00987024">
        <w:rPr>
          <w:rFonts w:ascii="Times New Roman" w:hAnsi="Times New Roman"/>
        </w:rPr>
        <w:t xml:space="preserve">b)  pozície, ktoré držia osoby nachádzajúce sa alebo pôsobiace na území Slovenskej republiky, prekračujú obmedzenia týkajúce sa </w:t>
      </w:r>
      <w:r w:rsidRPr="00987024" w:rsidR="002D42A5">
        <w:rPr>
          <w:rFonts w:ascii="Times New Roman" w:hAnsi="Times New Roman"/>
        </w:rPr>
        <w:t>zmlúv</w:t>
      </w:r>
      <w:r w:rsidRPr="00987024">
        <w:rPr>
          <w:rFonts w:ascii="Times New Roman" w:hAnsi="Times New Roman"/>
        </w:rPr>
        <w:t xml:space="preserve"> na komoditné deriváty </w:t>
      </w:r>
      <w:r w:rsidRPr="00987024" w:rsidR="00E10A99">
        <w:rPr>
          <w:rFonts w:ascii="Times New Roman" w:hAnsi="Times New Roman"/>
        </w:rPr>
        <w:t>určen</w:t>
      </w:r>
      <w:r w:rsidRPr="00987024">
        <w:rPr>
          <w:rFonts w:ascii="Times New Roman" w:hAnsi="Times New Roman"/>
        </w:rPr>
        <w:t xml:space="preserve">é príslušnými orgánmi v iných členských štátoch.“.   </w:t>
      </w:r>
    </w:p>
    <w:p w:rsidR="007A6606" w:rsidRPr="00987024" w:rsidP="006A7751">
      <w:pPr>
        <w:widowControl w:val="0"/>
        <w:suppressAutoHyphens/>
        <w:autoSpaceDE w:val="0"/>
        <w:autoSpaceDN w:val="0"/>
        <w:bidi w:val="0"/>
        <w:adjustRightInd w:val="0"/>
        <w:ind w:left="991" w:right="113"/>
        <w:jc w:val="both"/>
        <w:rPr>
          <w:rFonts w:ascii="Times New Roman" w:hAnsi="Times New Roman"/>
        </w:rPr>
      </w:pPr>
    </w:p>
    <w:p w:rsidR="00F47776" w:rsidRPr="00987024" w:rsidP="006A7751">
      <w:pPr>
        <w:widowControl w:val="0"/>
        <w:suppressAutoHyphens/>
        <w:autoSpaceDE w:val="0"/>
        <w:autoSpaceDN w:val="0"/>
        <w:bidi w:val="0"/>
        <w:adjustRightInd w:val="0"/>
        <w:ind w:left="991" w:right="113"/>
        <w:jc w:val="both"/>
        <w:rPr>
          <w:rFonts w:ascii="Times New Roman" w:hAnsi="Times New Roman"/>
        </w:rPr>
      </w:pPr>
      <w:r w:rsidRPr="00987024">
        <w:rPr>
          <w:rFonts w:ascii="Times New Roman" w:hAnsi="Times New Roman"/>
        </w:rPr>
        <w:t>Doterajšie odseky 4 až 13 sa označujú ako odseky 5 až 1</w:t>
      </w:r>
      <w:r w:rsidRPr="00987024" w:rsidR="00E10A99">
        <w:rPr>
          <w:rFonts w:ascii="Times New Roman" w:hAnsi="Times New Roman"/>
        </w:rPr>
        <w:t>4</w:t>
      </w:r>
      <w:r w:rsidRPr="00987024">
        <w:rPr>
          <w:rFonts w:ascii="Times New Roman" w:hAnsi="Times New Roman"/>
        </w:rPr>
        <w:t>.</w:t>
      </w:r>
    </w:p>
    <w:p w:rsidR="00F47776" w:rsidRPr="00987024" w:rsidP="00E321F2">
      <w:pPr>
        <w:widowControl w:val="0"/>
        <w:suppressAutoHyphens/>
        <w:autoSpaceDE w:val="0"/>
        <w:autoSpaceDN w:val="0"/>
        <w:bidi w:val="0"/>
        <w:adjustRightInd w:val="0"/>
        <w:ind w:left="360" w:right="113"/>
        <w:jc w:val="both"/>
        <w:rPr>
          <w:rFonts w:ascii="Times New Roman" w:hAnsi="Times New Roman"/>
        </w:rPr>
      </w:pPr>
    </w:p>
    <w:p w:rsidR="00F47776" w:rsidRPr="00987024" w:rsidP="0069223D">
      <w:pPr>
        <w:pStyle w:val="ListParagraph"/>
        <w:widowControl w:val="0"/>
        <w:numPr>
          <w:numId w:val="88"/>
        </w:numPr>
        <w:suppressAutoHyphens/>
        <w:autoSpaceDE w:val="0"/>
        <w:autoSpaceDN w:val="0"/>
        <w:bidi w:val="0"/>
        <w:adjustRightInd w:val="0"/>
        <w:ind w:right="113"/>
        <w:contextualSpacing w:val="0"/>
        <w:jc w:val="both"/>
        <w:rPr>
          <w:rFonts w:ascii="Times New Roman" w:hAnsi="Times New Roman"/>
        </w:rPr>
      </w:pPr>
      <w:r w:rsidRPr="00987024">
        <w:rPr>
          <w:rFonts w:ascii="Times New Roman" w:hAnsi="Times New Roman"/>
        </w:rPr>
        <w:t xml:space="preserve">V § 60 ods. </w:t>
      </w:r>
      <w:r w:rsidRPr="00987024" w:rsidR="00E10A99">
        <w:rPr>
          <w:rFonts w:ascii="Times New Roman" w:hAnsi="Times New Roman"/>
        </w:rPr>
        <w:t>6</w:t>
      </w:r>
      <w:r w:rsidRPr="00987024">
        <w:rPr>
          <w:rFonts w:ascii="Times New Roman" w:hAnsi="Times New Roman"/>
        </w:rPr>
        <w:t xml:space="preserve"> sa číslo „3“ nahrádza číslom „4“.</w:t>
      </w:r>
    </w:p>
    <w:p w:rsidR="00F47776" w:rsidRPr="00987024" w:rsidP="00F47776">
      <w:pPr>
        <w:widowControl w:val="0"/>
        <w:suppressAutoHyphens/>
        <w:autoSpaceDE w:val="0"/>
        <w:autoSpaceDN w:val="0"/>
        <w:bidi w:val="0"/>
        <w:adjustRightInd w:val="0"/>
        <w:ind w:right="113"/>
        <w:jc w:val="both"/>
        <w:rPr>
          <w:rFonts w:ascii="Times New Roman" w:hAnsi="Times New Roman"/>
        </w:rPr>
      </w:pPr>
    </w:p>
    <w:p w:rsidR="004D785A" w:rsidRPr="00987024" w:rsidP="0069223D">
      <w:pPr>
        <w:pStyle w:val="ListParagraph"/>
        <w:widowControl w:val="0"/>
        <w:numPr>
          <w:numId w:val="88"/>
        </w:numPr>
        <w:suppressAutoHyphens/>
        <w:autoSpaceDE w:val="0"/>
        <w:autoSpaceDN w:val="0"/>
        <w:bidi w:val="0"/>
        <w:adjustRightInd w:val="0"/>
        <w:ind w:right="113"/>
        <w:contextualSpacing w:val="0"/>
        <w:jc w:val="both"/>
        <w:rPr>
          <w:rFonts w:ascii="Times New Roman" w:hAnsi="Times New Roman"/>
        </w:rPr>
      </w:pPr>
      <w:r w:rsidRPr="00987024">
        <w:rPr>
          <w:rFonts w:ascii="Times New Roman" w:hAnsi="Times New Roman"/>
        </w:rPr>
        <w:t>V § 60 ods. 1</w:t>
      </w:r>
      <w:r w:rsidRPr="00987024" w:rsidR="00E10A99">
        <w:rPr>
          <w:rFonts w:ascii="Times New Roman" w:hAnsi="Times New Roman"/>
        </w:rPr>
        <w:t>4</w:t>
      </w:r>
      <w:r w:rsidRPr="00987024">
        <w:rPr>
          <w:rFonts w:ascii="Times New Roman" w:hAnsi="Times New Roman"/>
        </w:rPr>
        <w:t xml:space="preserve"> sa vypúšťajú slová „Európskej komisii a“.</w:t>
      </w:r>
      <w:r w:rsidRPr="00987024" w:rsidR="00141C2E">
        <w:rPr>
          <w:rFonts w:ascii="Times New Roman" w:hAnsi="Times New Roman"/>
        </w:rPr>
        <w:t xml:space="preserve">  </w:t>
        <w:tab/>
        <w:tab/>
        <w:tab/>
      </w:r>
    </w:p>
    <w:p w:rsidR="007A6606" w:rsidRPr="00987024" w:rsidP="00E321F2">
      <w:pPr>
        <w:widowControl w:val="0"/>
        <w:suppressAutoHyphens/>
        <w:autoSpaceDE w:val="0"/>
        <w:autoSpaceDN w:val="0"/>
        <w:bidi w:val="0"/>
        <w:adjustRightInd w:val="0"/>
        <w:ind w:left="360" w:right="113"/>
        <w:jc w:val="both"/>
        <w:rPr>
          <w:rFonts w:ascii="Times New Roman" w:hAnsi="Times New Roman"/>
        </w:rPr>
      </w:pPr>
    </w:p>
    <w:p w:rsidR="005535FA" w:rsidRPr="00987024" w:rsidP="0069223D">
      <w:pPr>
        <w:pStyle w:val="ListParagraph"/>
        <w:numPr>
          <w:numId w:val="88"/>
        </w:numPr>
        <w:bidi w:val="0"/>
        <w:rPr>
          <w:rFonts w:ascii="Times New Roman" w:hAnsi="Times New Roman"/>
        </w:rPr>
      </w:pPr>
      <w:r w:rsidRPr="00987024">
        <w:rPr>
          <w:rFonts w:ascii="Times New Roman" w:hAnsi="Times New Roman"/>
        </w:rPr>
        <w:t xml:space="preserve">V § 61 ods. 1 prvej vete sa slovo „dvoch“ nahrádza slovom „troch“ a druhá veta sa nahrádza vetami, ktoré znejú: </w:t>
      </w:r>
    </w:p>
    <w:p w:rsidR="005535FA" w:rsidRPr="00987024" w:rsidP="006A7751">
      <w:pPr>
        <w:bidi w:val="0"/>
        <w:ind w:left="1004"/>
        <w:jc w:val="both"/>
        <w:rPr>
          <w:rFonts w:ascii="Times New Roman" w:hAnsi="Times New Roman"/>
        </w:rPr>
      </w:pPr>
      <w:r w:rsidRPr="00987024">
        <w:rPr>
          <w:rFonts w:ascii="Times New Roman" w:hAnsi="Times New Roman"/>
        </w:rPr>
        <w:t>„Premlčacie lehoty podľa prvej vety sa prerušujú, keď nastala skutočnosť zakladajúca prerušenie lehoty podľa osobitného predpisu,</w:t>
      </w:r>
      <w:r w:rsidRPr="00987024">
        <w:rPr>
          <w:rFonts w:ascii="Times New Roman" w:hAnsi="Times New Roman"/>
          <w:vertAlign w:val="superscript"/>
        </w:rPr>
        <w:t>70aa</w:t>
      </w:r>
      <w:r w:rsidRPr="00987024">
        <w:rPr>
          <w:rFonts w:ascii="Times New Roman" w:hAnsi="Times New Roman"/>
        </w:rPr>
        <w:t>) pričom od prerušenia premlčania začína plynúť nová premlčacia lehota. Nedostatky v činnosti burzy alebo inej osoby, nad ktorou sa vykonáva dohľad podľa tohto zákona, uvedené v protokole o vykonanom dohľade na mieste sa považujú za zistené odo dňa skončenia príslušného dohľadu na mieste podľa osobitného predpisu.</w:t>
      </w:r>
      <w:r w:rsidRPr="00987024">
        <w:rPr>
          <w:rFonts w:ascii="Times New Roman" w:hAnsi="Times New Roman"/>
          <w:vertAlign w:val="superscript"/>
        </w:rPr>
        <w:t>70ab</w:t>
      </w:r>
      <w:r w:rsidRPr="00987024">
        <w:rPr>
          <w:rFonts w:ascii="Times New Roman" w:hAnsi="Times New Roman"/>
        </w:rPr>
        <w:t xml:space="preserve">)“. </w:t>
      </w:r>
    </w:p>
    <w:p w:rsidR="005535FA" w:rsidRPr="00987024" w:rsidP="006A7751">
      <w:pPr>
        <w:widowControl w:val="0"/>
        <w:suppressAutoHyphens/>
        <w:autoSpaceDE w:val="0"/>
        <w:autoSpaceDN w:val="0"/>
        <w:bidi w:val="0"/>
        <w:adjustRightInd w:val="0"/>
        <w:ind w:left="1004" w:right="113"/>
        <w:jc w:val="both"/>
        <w:rPr>
          <w:rFonts w:ascii="Times New Roman" w:hAnsi="Times New Roman"/>
        </w:rPr>
      </w:pPr>
    </w:p>
    <w:p w:rsidR="005535FA" w:rsidRPr="00987024" w:rsidP="006A7751">
      <w:pPr>
        <w:widowControl w:val="0"/>
        <w:suppressAutoHyphens/>
        <w:autoSpaceDE w:val="0"/>
        <w:autoSpaceDN w:val="0"/>
        <w:bidi w:val="0"/>
        <w:adjustRightInd w:val="0"/>
        <w:ind w:left="1004" w:right="113"/>
        <w:jc w:val="both"/>
        <w:rPr>
          <w:rFonts w:ascii="Times New Roman" w:hAnsi="Times New Roman"/>
        </w:rPr>
      </w:pPr>
      <w:r w:rsidRPr="00987024">
        <w:rPr>
          <w:rFonts w:ascii="Times New Roman" w:hAnsi="Times New Roman"/>
        </w:rPr>
        <w:t xml:space="preserve">Poznámky pod čiarou k odkazom 70aa a 70ab znejú: </w:t>
      </w:r>
    </w:p>
    <w:p w:rsidR="005535FA" w:rsidRPr="00987024" w:rsidP="006A7751">
      <w:pPr>
        <w:widowControl w:val="0"/>
        <w:suppressAutoHyphens/>
        <w:autoSpaceDE w:val="0"/>
        <w:autoSpaceDN w:val="0"/>
        <w:bidi w:val="0"/>
        <w:adjustRightInd w:val="0"/>
        <w:ind w:left="1004" w:right="113"/>
        <w:jc w:val="both"/>
        <w:rPr>
          <w:rFonts w:ascii="Times New Roman" w:hAnsi="Times New Roman"/>
        </w:rPr>
      </w:pPr>
      <w:r w:rsidRPr="00987024">
        <w:rPr>
          <w:rFonts w:ascii="Times New Roman" w:hAnsi="Times New Roman"/>
        </w:rPr>
        <w:t>„</w:t>
      </w:r>
      <w:r w:rsidRPr="00987024">
        <w:rPr>
          <w:rFonts w:ascii="Times New Roman" w:hAnsi="Times New Roman"/>
          <w:vertAlign w:val="superscript"/>
        </w:rPr>
        <w:t>70aa</w:t>
      </w:r>
      <w:r w:rsidRPr="00987024">
        <w:rPr>
          <w:rFonts w:ascii="Times New Roman" w:hAnsi="Times New Roman"/>
        </w:rPr>
        <w:t xml:space="preserve">) § 19 ods. 4 zákona č. 747/2004 Z. z. v znení neskorších predpisov. </w:t>
      </w:r>
    </w:p>
    <w:p w:rsidR="005535FA" w:rsidRPr="00987024" w:rsidP="006A7751">
      <w:pPr>
        <w:widowControl w:val="0"/>
        <w:suppressAutoHyphens/>
        <w:autoSpaceDE w:val="0"/>
        <w:autoSpaceDN w:val="0"/>
        <w:bidi w:val="0"/>
        <w:adjustRightInd w:val="0"/>
        <w:ind w:left="1004" w:right="113"/>
        <w:jc w:val="both"/>
        <w:rPr>
          <w:rFonts w:ascii="Times New Roman" w:hAnsi="Times New Roman"/>
        </w:rPr>
      </w:pPr>
      <w:r w:rsidRPr="00987024" w:rsidR="00BF358B">
        <w:rPr>
          <w:rFonts w:ascii="Times New Roman" w:hAnsi="Times New Roman"/>
          <w:vertAlign w:val="superscript"/>
        </w:rPr>
        <w:t xml:space="preserve">  </w:t>
      </w:r>
      <w:r w:rsidRPr="00987024">
        <w:rPr>
          <w:rFonts w:ascii="Times New Roman" w:hAnsi="Times New Roman"/>
          <w:vertAlign w:val="superscript"/>
        </w:rPr>
        <w:t>70ab</w:t>
      </w:r>
      <w:r w:rsidRPr="00987024">
        <w:rPr>
          <w:rFonts w:ascii="Times New Roman" w:hAnsi="Times New Roman"/>
        </w:rPr>
        <w:t>) § 10 ods. 5 zákona č. 747/2004 Z. z.“.</w:t>
      </w:r>
    </w:p>
    <w:p w:rsidR="005535FA" w:rsidRPr="00987024" w:rsidP="005535FA">
      <w:pPr>
        <w:pStyle w:val="ListParagraph"/>
        <w:bidi w:val="0"/>
        <w:rPr>
          <w:rFonts w:ascii="Times New Roman" w:hAnsi="Times New Roman"/>
        </w:rPr>
      </w:pPr>
    </w:p>
    <w:p w:rsidR="00F202A3" w:rsidRPr="00987024" w:rsidP="0069223D">
      <w:pPr>
        <w:pStyle w:val="ListParagraph"/>
        <w:widowControl w:val="0"/>
        <w:numPr>
          <w:numId w:val="88"/>
        </w:numPr>
        <w:suppressAutoHyphens/>
        <w:autoSpaceDE w:val="0"/>
        <w:autoSpaceDN w:val="0"/>
        <w:bidi w:val="0"/>
        <w:adjustRightInd w:val="0"/>
        <w:ind w:left="993" w:right="113" w:hanging="426"/>
        <w:contextualSpacing w:val="0"/>
        <w:jc w:val="both"/>
        <w:rPr>
          <w:rFonts w:ascii="Times New Roman" w:hAnsi="Times New Roman"/>
        </w:rPr>
      </w:pPr>
      <w:r w:rsidRPr="00987024" w:rsidR="004D785A">
        <w:rPr>
          <w:rFonts w:ascii="Times New Roman" w:hAnsi="Times New Roman"/>
        </w:rPr>
        <w:t>V § 63 ods</w:t>
      </w:r>
      <w:r w:rsidRPr="00987024" w:rsidR="005A6EB4">
        <w:rPr>
          <w:rFonts w:ascii="Times New Roman" w:hAnsi="Times New Roman"/>
        </w:rPr>
        <w:t>ek</w:t>
      </w:r>
      <w:r w:rsidRPr="00987024" w:rsidR="004D785A">
        <w:rPr>
          <w:rFonts w:ascii="Times New Roman" w:hAnsi="Times New Roman"/>
        </w:rPr>
        <w:t xml:space="preserve"> 1</w:t>
      </w:r>
      <w:r w:rsidRPr="00987024">
        <w:rPr>
          <w:rFonts w:ascii="Times New Roman" w:hAnsi="Times New Roman"/>
        </w:rPr>
        <w:t xml:space="preserve"> znie:</w:t>
      </w:r>
    </w:p>
    <w:p w:rsidR="009872D8" w:rsidRPr="00987024" w:rsidP="005A6EB4">
      <w:pPr>
        <w:widowControl w:val="0"/>
        <w:suppressAutoHyphens/>
        <w:autoSpaceDE w:val="0"/>
        <w:autoSpaceDN w:val="0"/>
        <w:bidi w:val="0"/>
        <w:adjustRightInd w:val="0"/>
        <w:ind w:left="993" w:right="113"/>
        <w:jc w:val="both"/>
        <w:rPr>
          <w:rFonts w:ascii="Times New Roman" w:hAnsi="Times New Roman"/>
        </w:rPr>
      </w:pPr>
      <w:r w:rsidRPr="00987024" w:rsidR="00F202A3">
        <w:rPr>
          <w:rFonts w:ascii="Times New Roman" w:hAnsi="Times New Roman"/>
        </w:rPr>
        <w:t>„(1) Národná banka Slovenska je oprávnená pozastaviť obchodovanie s finančným nástrojom alebo vylúčiť finančný nástroj z obchodovania  na príslušnom trhu mnohostranného systému alebo pozastaviť alebo zrušiť burzový obchod</w:t>
      </w:r>
      <w:r w:rsidRPr="00987024" w:rsidR="005A6EB4">
        <w:rPr>
          <w:rFonts w:ascii="Times New Roman" w:hAnsi="Times New Roman"/>
        </w:rPr>
        <w:t>.</w:t>
      </w:r>
      <w:r w:rsidRPr="00987024" w:rsidR="004D785A">
        <w:rPr>
          <w:rFonts w:ascii="Times New Roman" w:hAnsi="Times New Roman"/>
        </w:rPr>
        <w:t>“.</w:t>
      </w:r>
      <w:r w:rsidRPr="00987024" w:rsidR="00141C2E">
        <w:rPr>
          <w:rFonts w:ascii="Times New Roman" w:hAnsi="Times New Roman"/>
        </w:rPr>
        <w:t xml:space="preserve"> </w:t>
      </w:r>
    </w:p>
    <w:p w:rsidR="00F51039" w:rsidRPr="00987024" w:rsidP="00F51039">
      <w:pPr>
        <w:widowControl w:val="0"/>
        <w:suppressAutoHyphens/>
        <w:autoSpaceDE w:val="0"/>
        <w:autoSpaceDN w:val="0"/>
        <w:bidi w:val="0"/>
        <w:adjustRightInd w:val="0"/>
        <w:ind w:left="993" w:right="113" w:hanging="426"/>
        <w:jc w:val="both"/>
        <w:rPr>
          <w:rFonts w:ascii="Times New Roman" w:hAnsi="Times New Roman"/>
        </w:rPr>
      </w:pPr>
    </w:p>
    <w:p w:rsidR="00F51039" w:rsidRPr="00987024" w:rsidP="0069223D">
      <w:pPr>
        <w:pStyle w:val="ListParagraph"/>
        <w:widowControl w:val="0"/>
        <w:numPr>
          <w:numId w:val="88"/>
        </w:numPr>
        <w:suppressAutoHyphens/>
        <w:autoSpaceDE w:val="0"/>
        <w:autoSpaceDN w:val="0"/>
        <w:bidi w:val="0"/>
        <w:adjustRightInd w:val="0"/>
        <w:ind w:left="993" w:right="113" w:hanging="426"/>
        <w:jc w:val="both"/>
        <w:rPr>
          <w:rFonts w:ascii="Times New Roman" w:hAnsi="Times New Roman"/>
        </w:rPr>
      </w:pPr>
      <w:r w:rsidRPr="00987024" w:rsidR="00C46375">
        <w:rPr>
          <w:rFonts w:ascii="Times New Roman" w:hAnsi="Times New Roman"/>
        </w:rPr>
        <w:t xml:space="preserve">V </w:t>
      </w:r>
      <w:r w:rsidRPr="00987024">
        <w:rPr>
          <w:rFonts w:ascii="Times New Roman" w:hAnsi="Times New Roman"/>
        </w:rPr>
        <w:t>§ 63 ods</w:t>
      </w:r>
      <w:r w:rsidRPr="00987024" w:rsidR="00C46375">
        <w:rPr>
          <w:rFonts w:ascii="Times New Roman" w:hAnsi="Times New Roman"/>
        </w:rPr>
        <w:t>ek</w:t>
      </w:r>
      <w:r w:rsidRPr="00987024">
        <w:rPr>
          <w:rFonts w:ascii="Times New Roman" w:hAnsi="Times New Roman"/>
        </w:rPr>
        <w:t xml:space="preserve"> 4 znie:</w:t>
      </w:r>
    </w:p>
    <w:p w:rsidR="00F51039" w:rsidRPr="00987024" w:rsidP="00F51039">
      <w:pPr>
        <w:widowControl w:val="0"/>
        <w:suppressAutoHyphens/>
        <w:autoSpaceDE w:val="0"/>
        <w:autoSpaceDN w:val="0"/>
        <w:bidi w:val="0"/>
        <w:adjustRightInd w:val="0"/>
        <w:ind w:left="993" w:right="113"/>
        <w:jc w:val="both"/>
        <w:rPr>
          <w:rFonts w:ascii="Times New Roman" w:hAnsi="Times New Roman"/>
        </w:rPr>
      </w:pPr>
      <w:r w:rsidRPr="00987024">
        <w:rPr>
          <w:rFonts w:ascii="Times New Roman" w:hAnsi="Times New Roman"/>
        </w:rPr>
        <w:t xml:space="preserve">„(4) Národná banka Slovenska je oprávnená uložiť burze alebo </w:t>
      </w:r>
      <w:r w:rsidRPr="00987024" w:rsidR="00F202A3">
        <w:rPr>
          <w:rFonts w:ascii="Times New Roman" w:hAnsi="Times New Roman"/>
        </w:rPr>
        <w:t xml:space="preserve">obchodníkovi s cennými papiermi organizujúcim </w:t>
      </w:r>
      <w:r w:rsidRPr="00987024">
        <w:rPr>
          <w:rFonts w:ascii="Times New Roman" w:hAnsi="Times New Roman"/>
        </w:rPr>
        <w:t>mnohostrann</w:t>
      </w:r>
      <w:r w:rsidRPr="00987024" w:rsidR="00F202A3">
        <w:rPr>
          <w:rFonts w:ascii="Times New Roman" w:hAnsi="Times New Roman"/>
        </w:rPr>
        <w:t>ý</w:t>
      </w:r>
      <w:r w:rsidRPr="00987024">
        <w:rPr>
          <w:rFonts w:ascii="Times New Roman" w:hAnsi="Times New Roman"/>
        </w:rPr>
        <w:t xml:space="preserve"> systém vykonanie opatrení podľa odseku 1 v rámci ich pôsobnosti.</w:t>
      </w:r>
      <w:r w:rsidRPr="00987024" w:rsidR="00CA1790">
        <w:rPr>
          <w:rFonts w:ascii="Times New Roman" w:hAnsi="Times New Roman"/>
        </w:rPr>
        <w:t>“.</w:t>
      </w:r>
      <w:r w:rsidRPr="00987024">
        <w:rPr>
          <w:rFonts w:ascii="Times New Roman" w:hAnsi="Times New Roman"/>
        </w:rPr>
        <w:t xml:space="preserve"> </w:t>
      </w:r>
    </w:p>
    <w:p w:rsidR="00F51039" w:rsidRPr="00987024" w:rsidP="00F51039">
      <w:pPr>
        <w:widowControl w:val="0"/>
        <w:suppressAutoHyphens/>
        <w:autoSpaceDE w:val="0"/>
        <w:autoSpaceDN w:val="0"/>
        <w:bidi w:val="0"/>
        <w:adjustRightInd w:val="0"/>
        <w:ind w:left="644" w:right="113"/>
        <w:jc w:val="both"/>
        <w:rPr>
          <w:rFonts w:ascii="Times New Roman" w:hAnsi="Times New Roman"/>
        </w:rPr>
      </w:pPr>
    </w:p>
    <w:p w:rsidR="009872D8" w:rsidRPr="00987024" w:rsidP="0069223D">
      <w:pPr>
        <w:pStyle w:val="ListParagraph"/>
        <w:widowControl w:val="0"/>
        <w:numPr>
          <w:numId w:val="88"/>
        </w:numPr>
        <w:suppressAutoHyphens/>
        <w:autoSpaceDE w:val="0"/>
        <w:autoSpaceDN w:val="0"/>
        <w:bidi w:val="0"/>
        <w:adjustRightInd w:val="0"/>
        <w:ind w:right="113"/>
        <w:contextualSpacing w:val="0"/>
        <w:jc w:val="both"/>
        <w:rPr>
          <w:rFonts w:ascii="Times New Roman" w:hAnsi="Times New Roman"/>
        </w:rPr>
      </w:pPr>
      <w:r w:rsidRPr="00987024">
        <w:rPr>
          <w:rFonts w:ascii="Times New Roman" w:hAnsi="Times New Roman"/>
        </w:rPr>
        <w:t>§ 63a znie:</w:t>
      </w:r>
    </w:p>
    <w:p w:rsidR="009872D8" w:rsidRPr="00987024" w:rsidP="009872D8">
      <w:pPr>
        <w:widowControl w:val="0"/>
        <w:suppressAutoHyphens/>
        <w:autoSpaceDE w:val="0"/>
        <w:autoSpaceDN w:val="0"/>
        <w:bidi w:val="0"/>
        <w:adjustRightInd w:val="0"/>
        <w:ind w:left="644" w:right="113"/>
        <w:jc w:val="center"/>
        <w:rPr>
          <w:rFonts w:ascii="Times New Roman" w:hAnsi="Times New Roman"/>
        </w:rPr>
      </w:pPr>
      <w:r w:rsidRPr="00987024">
        <w:rPr>
          <w:rFonts w:ascii="Times New Roman" w:hAnsi="Times New Roman"/>
        </w:rPr>
        <w:t>„63a</w:t>
      </w:r>
    </w:p>
    <w:p w:rsidR="009872D8" w:rsidRPr="00987024" w:rsidP="009872D8">
      <w:pPr>
        <w:widowControl w:val="0"/>
        <w:suppressAutoHyphens/>
        <w:autoSpaceDE w:val="0"/>
        <w:autoSpaceDN w:val="0"/>
        <w:bidi w:val="0"/>
        <w:adjustRightInd w:val="0"/>
        <w:ind w:left="644" w:right="113"/>
        <w:jc w:val="center"/>
        <w:rPr>
          <w:rFonts w:ascii="Times New Roman" w:hAnsi="Times New Roman"/>
        </w:rPr>
      </w:pPr>
    </w:p>
    <w:p w:rsidR="009872D8" w:rsidRPr="00987024" w:rsidP="00891A44">
      <w:pPr>
        <w:bidi w:val="0"/>
        <w:ind w:left="1004"/>
        <w:jc w:val="both"/>
        <w:rPr>
          <w:rFonts w:ascii="Times New Roman" w:hAnsi="Times New Roman"/>
        </w:rPr>
      </w:pPr>
      <w:r w:rsidRPr="00987024">
        <w:rPr>
          <w:rFonts w:ascii="Times New Roman" w:hAnsi="Times New Roman"/>
        </w:rPr>
        <w:t xml:space="preserve">Emitent cenných papierov prijatých na trh burzy je povinný predložiť Národnej banke Slovenska všetky informácie, ktoré sú potrebné na ochranu investorov a na zabezpečenie bezproblémového fungovania trhu burzy a podľa požiadaviek Národnej banky Slovenska tieto informácie zverejniť rovnakým spôsobom ako informácie podľa </w:t>
      </w:r>
      <w:hyperlink r:id="rId15" w:anchor="paragraf-37" w:history="1">
        <w:r w:rsidRPr="00987024">
          <w:rPr>
            <w:rStyle w:val="InternetLink"/>
            <w:rFonts w:ascii="Times New Roman" w:eastAsia="SimSun" w:hAnsi="Times New Roman" w:hint="default"/>
            <w:color w:val="auto"/>
            <w:u w:val="none"/>
          </w:rPr>
          <w:t>§</w:t>
        </w:r>
        <w:r w:rsidRPr="00987024">
          <w:rPr>
            <w:rStyle w:val="InternetLink"/>
            <w:rFonts w:ascii="Times New Roman" w:eastAsia="SimSun" w:hAnsi="Times New Roman" w:hint="default"/>
            <w:color w:val="auto"/>
            <w:u w:val="none"/>
          </w:rPr>
          <w:t xml:space="preserve"> 37</w:t>
        </w:r>
      </w:hyperlink>
      <w:r w:rsidRPr="00987024">
        <w:rPr>
          <w:rFonts w:ascii="Times New Roman" w:hAnsi="Times New Roman"/>
        </w:rPr>
        <w:t>. Ak emitent požiadavke Národnej banke Slovenska na zverejnenie informácie nevyhovie, túto informáciu je oprávnen</w:t>
      </w:r>
      <w:r w:rsidRPr="00987024" w:rsidR="007D2AFC">
        <w:rPr>
          <w:rFonts w:ascii="Times New Roman" w:hAnsi="Times New Roman"/>
        </w:rPr>
        <w:t>á</w:t>
      </w:r>
      <w:r w:rsidRPr="00987024">
        <w:rPr>
          <w:rFonts w:ascii="Times New Roman" w:hAnsi="Times New Roman"/>
        </w:rPr>
        <w:t xml:space="preserve"> zverejniť Národná banka Slovenska.“. </w:t>
      </w:r>
    </w:p>
    <w:p w:rsidR="009872D8" w:rsidRPr="00987024" w:rsidP="009872D8">
      <w:pPr>
        <w:widowControl w:val="0"/>
        <w:suppressAutoHyphens/>
        <w:autoSpaceDE w:val="0"/>
        <w:autoSpaceDN w:val="0"/>
        <w:bidi w:val="0"/>
        <w:adjustRightInd w:val="0"/>
        <w:ind w:left="644" w:right="113"/>
        <w:jc w:val="both"/>
        <w:rPr>
          <w:rFonts w:ascii="Times New Roman" w:hAnsi="Times New Roman"/>
        </w:rPr>
      </w:pPr>
    </w:p>
    <w:p w:rsidR="00C46375" w:rsidRPr="00987024" w:rsidP="0069223D">
      <w:pPr>
        <w:pStyle w:val="ListParagraph"/>
        <w:numPr>
          <w:numId w:val="88"/>
        </w:numPr>
        <w:bidi w:val="0"/>
        <w:rPr>
          <w:rFonts w:ascii="Times New Roman" w:hAnsi="Times New Roman"/>
        </w:rPr>
      </w:pPr>
      <w:r w:rsidRPr="00987024">
        <w:rPr>
          <w:rFonts w:ascii="Times New Roman" w:hAnsi="Times New Roman"/>
        </w:rPr>
        <w:t>V § 64 odsek 2 znie:</w:t>
      </w:r>
    </w:p>
    <w:p w:rsidR="00C46375" w:rsidRPr="00987024" w:rsidP="00891A44">
      <w:pPr>
        <w:bidi w:val="0"/>
        <w:ind w:left="1004"/>
        <w:jc w:val="both"/>
        <w:rPr>
          <w:rFonts w:ascii="Times New Roman" w:hAnsi="Times New Roman"/>
        </w:rPr>
      </w:pPr>
      <w:r w:rsidRPr="00987024">
        <w:rPr>
          <w:rFonts w:ascii="Times New Roman" w:hAnsi="Times New Roman"/>
        </w:rPr>
        <w:t>„(2) Národná banka Slovenska môže odobrať povolenie pri vzniku závažných nedostatkov v činnosti burzy, pri závažnom a systematickom porušovaní povinností uložených týmto zákonom alebo osobitným predpisom</w:t>
      </w:r>
      <w:r w:rsidRPr="00987024">
        <w:rPr>
          <w:rFonts w:ascii="Times New Roman" w:hAnsi="Times New Roman"/>
          <w:vertAlign w:val="superscript"/>
        </w:rPr>
        <w:t>71a</w:t>
      </w:r>
      <w:r w:rsidRPr="00987024">
        <w:rPr>
          <w:rFonts w:ascii="Times New Roman" w:hAnsi="Times New Roman"/>
        </w:rPr>
        <w:t xml:space="preserve">) alebo ak burza neplní podmienky podľa </w:t>
      </w:r>
      <w:hyperlink r:id="rId15" w:anchor="paragraf-4.odsek-2" w:history="1">
        <w:r w:rsidRPr="00987024">
          <w:rPr>
            <w:rStyle w:val="InternetLink"/>
            <w:rFonts w:ascii="Times New Roman" w:eastAsia="SimSun" w:hAnsi="Times New Roman" w:hint="default"/>
            <w:color w:val="auto"/>
            <w:u w:val="none"/>
          </w:rPr>
          <w:t>§</w:t>
        </w:r>
        <w:r w:rsidRPr="00987024">
          <w:rPr>
            <w:rStyle w:val="InternetLink"/>
            <w:rFonts w:ascii="Times New Roman" w:eastAsia="SimSun" w:hAnsi="Times New Roman" w:hint="default"/>
            <w:color w:val="auto"/>
            <w:u w:val="none"/>
          </w:rPr>
          <w:t xml:space="preserve"> 4 ods. 2</w:t>
        </w:r>
      </w:hyperlink>
      <w:r w:rsidRPr="00987024">
        <w:rPr>
          <w:rFonts w:ascii="Times New Roman" w:hAnsi="Times New Roman"/>
        </w:rPr>
        <w:t>.</w:t>
      </w:r>
      <w:r w:rsidRPr="00987024" w:rsidR="001C253B">
        <w:rPr>
          <w:rFonts w:ascii="Times New Roman" w:hAnsi="Times New Roman"/>
        </w:rPr>
        <w:t>“.</w:t>
      </w:r>
      <w:r w:rsidRPr="00987024">
        <w:rPr>
          <w:rFonts w:ascii="Times New Roman" w:hAnsi="Times New Roman"/>
        </w:rPr>
        <w:t xml:space="preserve">                                              </w:t>
      </w:r>
    </w:p>
    <w:p w:rsidR="00C46375" w:rsidRPr="00987024" w:rsidP="00C46375">
      <w:pPr>
        <w:bidi w:val="0"/>
        <w:ind w:left="1416"/>
        <w:rPr>
          <w:rFonts w:ascii="Times New Roman" w:hAnsi="Times New Roman"/>
        </w:rPr>
      </w:pPr>
    </w:p>
    <w:p w:rsidR="00C46375" w:rsidRPr="00987024" w:rsidP="00C46375">
      <w:pPr>
        <w:bidi w:val="0"/>
        <w:ind w:left="1004"/>
        <w:rPr>
          <w:rFonts w:ascii="Times New Roman" w:hAnsi="Times New Roman"/>
        </w:rPr>
      </w:pPr>
      <w:r w:rsidRPr="00987024">
        <w:rPr>
          <w:rFonts w:ascii="Times New Roman" w:hAnsi="Times New Roman"/>
        </w:rPr>
        <w:t>Poznámka pod čiarou k odkazu 71a znie:</w:t>
      </w:r>
    </w:p>
    <w:p w:rsidR="00C46375" w:rsidRPr="00987024" w:rsidP="00C46375">
      <w:pPr>
        <w:bidi w:val="0"/>
        <w:ind w:left="1004"/>
        <w:rPr>
          <w:rFonts w:ascii="Times New Roman" w:hAnsi="Times New Roman"/>
        </w:rPr>
      </w:pPr>
      <w:r w:rsidRPr="00987024">
        <w:rPr>
          <w:rFonts w:ascii="Times New Roman" w:hAnsi="Times New Roman"/>
        </w:rPr>
        <w:t>„</w:t>
      </w:r>
      <w:r w:rsidRPr="00987024">
        <w:rPr>
          <w:rFonts w:ascii="Times New Roman" w:hAnsi="Times New Roman"/>
          <w:vertAlign w:val="superscript"/>
        </w:rPr>
        <w:t>71a</w:t>
      </w:r>
      <w:r w:rsidRPr="00987024">
        <w:rPr>
          <w:rFonts w:ascii="Times New Roman" w:hAnsi="Times New Roman"/>
        </w:rPr>
        <w:t>) Nariadenie (EÚ) č. 600/2014 v platnom znení.</w:t>
      </w:r>
      <w:r w:rsidRPr="00987024" w:rsidR="001C253B">
        <w:rPr>
          <w:rFonts w:ascii="Times New Roman" w:hAnsi="Times New Roman"/>
        </w:rPr>
        <w:t>“.</w:t>
      </w:r>
    </w:p>
    <w:p w:rsidR="00C46375" w:rsidRPr="00987024" w:rsidP="00C46375">
      <w:pPr>
        <w:bidi w:val="0"/>
        <w:ind w:left="644"/>
        <w:jc w:val="both"/>
        <w:rPr>
          <w:rFonts w:ascii="Times New Roman" w:hAnsi="Times New Roman"/>
        </w:rPr>
      </w:pPr>
    </w:p>
    <w:p w:rsidR="005137B2" w:rsidRPr="00987024" w:rsidP="0069223D">
      <w:pPr>
        <w:pStyle w:val="ListParagraph"/>
        <w:numPr>
          <w:numId w:val="88"/>
        </w:numPr>
        <w:bidi w:val="0"/>
        <w:jc w:val="both"/>
        <w:rPr>
          <w:rFonts w:ascii="Times New Roman" w:hAnsi="Times New Roman"/>
        </w:rPr>
      </w:pPr>
      <w:r w:rsidRPr="00987024">
        <w:rPr>
          <w:rFonts w:ascii="Times New Roman" w:hAnsi="Times New Roman"/>
        </w:rPr>
        <w:t xml:space="preserve">V § 65a sa za slovo „rozhodovanie“ vkladá slovo „burzy“, za slová „§ 65“ sa vkladajú slová „ods. 1 a 2“ a na konci sa bodka nahrádza čiarkou a pripájajú sa  tieto slová: „pričom proti rozhodnutiu burzy </w:t>
      </w:r>
      <w:r w:rsidRPr="00987024" w:rsidR="000B6A70">
        <w:rPr>
          <w:rFonts w:ascii="Times New Roman" w:hAnsi="Times New Roman"/>
        </w:rPr>
        <w:t>nie je možné</w:t>
      </w:r>
      <w:r w:rsidRPr="00987024">
        <w:rPr>
          <w:rFonts w:ascii="Times New Roman" w:hAnsi="Times New Roman"/>
        </w:rPr>
        <w:t xml:space="preserve"> podať opravný prostriedok; na konanie a rozhodovanie burzy sa nevzťahujú všeobecné predpisy o správnom konaní.</w:t>
      </w:r>
      <w:r w:rsidRPr="00987024">
        <w:rPr>
          <w:rFonts w:ascii="Times New Roman" w:hAnsi="Times New Roman"/>
          <w:vertAlign w:val="superscript"/>
        </w:rPr>
        <w:t>72</w:t>
      </w:r>
      <w:r w:rsidRPr="00987024">
        <w:rPr>
          <w:rFonts w:ascii="Times New Roman" w:hAnsi="Times New Roman"/>
        </w:rPr>
        <w:t>)“.</w:t>
      </w:r>
    </w:p>
    <w:p w:rsidR="005137B2" w:rsidRPr="00987024" w:rsidP="005137B2">
      <w:pPr>
        <w:bidi w:val="0"/>
        <w:jc w:val="both"/>
        <w:rPr>
          <w:rFonts w:ascii="Times New Roman" w:hAnsi="Times New Roman"/>
        </w:rPr>
      </w:pPr>
    </w:p>
    <w:p w:rsidR="009706DB" w:rsidRPr="00987024" w:rsidP="009706DB">
      <w:pPr>
        <w:bidi w:val="0"/>
        <w:ind w:left="1004"/>
        <w:jc w:val="both"/>
        <w:rPr>
          <w:rFonts w:ascii="Times New Roman" w:hAnsi="Times New Roman"/>
        </w:rPr>
      </w:pPr>
      <w:r w:rsidRPr="00987024">
        <w:rPr>
          <w:rFonts w:ascii="Times New Roman" w:hAnsi="Times New Roman"/>
        </w:rPr>
        <w:t>Poznámka pod čiarou k odkazu 72 znie:</w:t>
      </w:r>
    </w:p>
    <w:p w:rsidR="009706DB" w:rsidRPr="00987024" w:rsidP="009706DB">
      <w:pPr>
        <w:bidi w:val="0"/>
        <w:ind w:left="1004"/>
        <w:jc w:val="both"/>
        <w:rPr>
          <w:rFonts w:ascii="Times New Roman" w:hAnsi="Times New Roman"/>
        </w:rPr>
      </w:pPr>
      <w:r w:rsidRPr="00987024">
        <w:rPr>
          <w:rFonts w:ascii="Times New Roman" w:hAnsi="Times New Roman"/>
        </w:rPr>
        <w:t>„</w:t>
      </w:r>
      <w:r w:rsidRPr="00987024">
        <w:rPr>
          <w:rFonts w:ascii="Times New Roman" w:hAnsi="Times New Roman"/>
          <w:vertAlign w:val="superscript"/>
        </w:rPr>
        <w:t>72</w:t>
      </w:r>
      <w:r w:rsidRPr="00987024">
        <w:rPr>
          <w:rFonts w:ascii="Times New Roman" w:hAnsi="Times New Roman"/>
        </w:rPr>
        <w:t>) Zákon č. 71/1967 Zb. v znení neskorších predpisov.“.</w:t>
      </w:r>
    </w:p>
    <w:p w:rsidR="009706DB" w:rsidRPr="00987024" w:rsidP="005137B2">
      <w:pPr>
        <w:bidi w:val="0"/>
        <w:jc w:val="both"/>
        <w:rPr>
          <w:rFonts w:ascii="Times New Roman" w:hAnsi="Times New Roman"/>
        </w:rPr>
      </w:pPr>
    </w:p>
    <w:p w:rsidR="009706DB" w:rsidRPr="00987024" w:rsidP="005137B2">
      <w:pPr>
        <w:bidi w:val="0"/>
        <w:jc w:val="both"/>
        <w:rPr>
          <w:rFonts w:ascii="Times New Roman" w:hAnsi="Times New Roman"/>
        </w:rPr>
      </w:pPr>
    </w:p>
    <w:p w:rsidR="00E72E27" w:rsidRPr="00987024" w:rsidP="0069223D">
      <w:pPr>
        <w:pStyle w:val="ListParagraph"/>
        <w:numPr>
          <w:numId w:val="88"/>
        </w:numPr>
        <w:bidi w:val="0"/>
        <w:rPr>
          <w:rFonts w:ascii="Times New Roman" w:hAnsi="Times New Roman"/>
        </w:rPr>
      </w:pPr>
      <w:r w:rsidRPr="00987024">
        <w:rPr>
          <w:rFonts w:ascii="Times New Roman" w:hAnsi="Times New Roman"/>
        </w:rPr>
        <w:t>Za § 68h sa vklad</w:t>
      </w:r>
      <w:r w:rsidRPr="00987024" w:rsidR="007F481E">
        <w:rPr>
          <w:rFonts w:ascii="Times New Roman" w:hAnsi="Times New Roman"/>
        </w:rPr>
        <w:t>ajú</w:t>
      </w:r>
      <w:r w:rsidRPr="00987024">
        <w:rPr>
          <w:rFonts w:ascii="Times New Roman" w:hAnsi="Times New Roman"/>
        </w:rPr>
        <w:t xml:space="preserve"> § 68i</w:t>
      </w:r>
      <w:r w:rsidRPr="00987024" w:rsidR="007F481E">
        <w:rPr>
          <w:rFonts w:ascii="Times New Roman" w:hAnsi="Times New Roman"/>
        </w:rPr>
        <w:t xml:space="preserve"> a 68j</w:t>
      </w:r>
      <w:r w:rsidRPr="00987024">
        <w:rPr>
          <w:rFonts w:ascii="Times New Roman" w:hAnsi="Times New Roman"/>
        </w:rPr>
        <w:t>, ktor</w:t>
      </w:r>
      <w:r w:rsidRPr="00987024" w:rsidR="007F481E">
        <w:rPr>
          <w:rFonts w:ascii="Times New Roman" w:hAnsi="Times New Roman"/>
        </w:rPr>
        <w:t>é</w:t>
      </w:r>
      <w:r w:rsidRPr="00987024">
        <w:rPr>
          <w:rFonts w:ascii="Times New Roman" w:hAnsi="Times New Roman"/>
        </w:rPr>
        <w:t xml:space="preserve"> vrátane nadpis</w:t>
      </w:r>
      <w:r w:rsidRPr="00987024" w:rsidR="007F481E">
        <w:rPr>
          <w:rFonts w:ascii="Times New Roman" w:hAnsi="Times New Roman"/>
        </w:rPr>
        <w:t>ov</w:t>
      </w:r>
      <w:r w:rsidRPr="00987024">
        <w:rPr>
          <w:rFonts w:ascii="Times New Roman" w:hAnsi="Times New Roman"/>
        </w:rPr>
        <w:t xml:space="preserve"> zne</w:t>
      </w:r>
      <w:r w:rsidRPr="00987024" w:rsidR="007F481E">
        <w:rPr>
          <w:rFonts w:ascii="Times New Roman" w:hAnsi="Times New Roman"/>
        </w:rPr>
        <w:t>jú</w:t>
      </w:r>
      <w:r w:rsidRPr="00987024">
        <w:rPr>
          <w:rFonts w:ascii="Times New Roman" w:hAnsi="Times New Roman"/>
        </w:rPr>
        <w:t>:</w:t>
      </w:r>
    </w:p>
    <w:p w:rsidR="00E72E27" w:rsidRPr="00987024" w:rsidP="00E72E27">
      <w:pPr>
        <w:bidi w:val="0"/>
        <w:ind w:left="360"/>
        <w:jc w:val="center"/>
        <w:rPr>
          <w:rFonts w:ascii="Times New Roman" w:hAnsi="Times New Roman"/>
        </w:rPr>
      </w:pPr>
    </w:p>
    <w:p w:rsidR="007F481E" w:rsidRPr="00987024" w:rsidP="007F481E">
      <w:pPr>
        <w:bidi w:val="0"/>
        <w:ind w:left="360"/>
        <w:jc w:val="center"/>
        <w:rPr>
          <w:rFonts w:ascii="Times New Roman" w:hAnsi="Times New Roman"/>
        </w:rPr>
      </w:pPr>
      <w:r w:rsidRPr="00987024">
        <w:rPr>
          <w:rFonts w:ascii="Times New Roman" w:hAnsi="Times New Roman"/>
        </w:rPr>
        <w:t>„§ 68i</w:t>
      </w:r>
    </w:p>
    <w:p w:rsidR="007F481E" w:rsidRPr="00987024" w:rsidP="007F481E">
      <w:pPr>
        <w:bidi w:val="0"/>
        <w:ind w:left="708"/>
        <w:jc w:val="center"/>
        <w:rPr>
          <w:rFonts w:ascii="Times New Roman" w:hAnsi="Times New Roman"/>
        </w:rPr>
      </w:pPr>
      <w:r w:rsidRPr="00987024">
        <w:rPr>
          <w:rFonts w:ascii="Times New Roman" w:hAnsi="Times New Roman"/>
        </w:rPr>
        <w:t>Prechodné ustanovenia k úpravám účinným od 1. augusta 2017</w:t>
      </w:r>
    </w:p>
    <w:p w:rsidR="007F481E" w:rsidRPr="00987024" w:rsidP="007F481E">
      <w:pPr>
        <w:bidi w:val="0"/>
        <w:ind w:left="708"/>
        <w:rPr>
          <w:rFonts w:ascii="Times New Roman" w:hAnsi="Times New Roman"/>
        </w:rPr>
      </w:pPr>
    </w:p>
    <w:p w:rsidR="007F481E" w:rsidRPr="00987024" w:rsidP="00FB35EA">
      <w:pPr>
        <w:bidi w:val="0"/>
        <w:ind w:left="993"/>
        <w:jc w:val="both"/>
        <w:rPr>
          <w:rFonts w:ascii="Times New Roman" w:hAnsi="Times New Roman"/>
        </w:rPr>
      </w:pPr>
      <w:r w:rsidRPr="00987024">
        <w:rPr>
          <w:rFonts w:ascii="Times New Roman" w:hAnsi="Times New Roman"/>
        </w:rPr>
        <w:t xml:space="preserve">(1) Ustanoveniami tohto zákona </w:t>
      </w:r>
      <w:r w:rsidRPr="00987024" w:rsidR="009872D8">
        <w:rPr>
          <w:rFonts w:ascii="Times New Roman" w:hAnsi="Times New Roman"/>
        </w:rPr>
        <w:t>sa</w:t>
      </w:r>
      <w:r w:rsidRPr="00987024">
        <w:rPr>
          <w:rFonts w:ascii="Times New Roman" w:hAnsi="Times New Roman"/>
        </w:rPr>
        <w:t xml:space="preserve"> od 1. augusta 2017 spravujú aj právne vzťahy upravené týmto zákonom, ktoré vznikli pred 1. augustom 2017; vznik týchto právnych vzťahov, ako aj nároky z nich vzniknuté pred 1. augustom 2017 sa však posudzujú podľa </w:t>
      </w:r>
      <w:r w:rsidRPr="00987024" w:rsidR="00F4189C">
        <w:rPr>
          <w:rFonts w:ascii="Times New Roman" w:hAnsi="Times New Roman"/>
        </w:rPr>
        <w:t>tohto zákona v znení účinnom</w:t>
      </w:r>
      <w:r w:rsidRPr="00987024">
        <w:rPr>
          <w:rFonts w:ascii="Times New Roman" w:hAnsi="Times New Roman"/>
        </w:rPr>
        <w:t xml:space="preserve"> do 31. júla 2017, pričom na lehoty, ktoré pred 1. augustom 2017 ešte neuplynuli, sa vzťahujú ustanovenia </w:t>
      </w:r>
      <w:r w:rsidRPr="00987024" w:rsidR="00F4189C">
        <w:rPr>
          <w:rFonts w:ascii="Times New Roman" w:hAnsi="Times New Roman"/>
        </w:rPr>
        <w:t xml:space="preserve">tohto </w:t>
      </w:r>
      <w:r w:rsidRPr="00987024">
        <w:rPr>
          <w:rFonts w:ascii="Times New Roman" w:hAnsi="Times New Roman"/>
        </w:rPr>
        <w:t xml:space="preserve">zákona </w:t>
      </w:r>
      <w:r w:rsidRPr="00987024" w:rsidR="00F44E31">
        <w:rPr>
          <w:rFonts w:ascii="Times New Roman" w:hAnsi="Times New Roman"/>
        </w:rPr>
        <w:t>v znení účinnom</w:t>
      </w:r>
      <w:r w:rsidRPr="00987024">
        <w:rPr>
          <w:rFonts w:ascii="Times New Roman" w:hAnsi="Times New Roman"/>
        </w:rPr>
        <w:t xml:space="preserve"> od 1. augusta 2017 a ustanovenia osobitného predpisu.</w:t>
      </w:r>
      <w:r w:rsidRPr="00987024">
        <w:rPr>
          <w:rFonts w:ascii="Times New Roman" w:hAnsi="Times New Roman"/>
          <w:vertAlign w:val="superscript"/>
        </w:rPr>
        <w:t>12</w:t>
      </w:r>
      <w:r w:rsidRPr="00987024">
        <w:rPr>
          <w:rFonts w:ascii="Times New Roman" w:hAnsi="Times New Roman"/>
        </w:rPr>
        <w:t xml:space="preserve">) </w:t>
      </w:r>
    </w:p>
    <w:p w:rsidR="007F481E" w:rsidRPr="00987024" w:rsidP="00FB35EA">
      <w:pPr>
        <w:bidi w:val="0"/>
        <w:ind w:left="993"/>
        <w:rPr>
          <w:rFonts w:ascii="Times New Roman" w:hAnsi="Times New Roman"/>
        </w:rPr>
      </w:pPr>
    </w:p>
    <w:p w:rsidR="007F481E" w:rsidRPr="00987024" w:rsidP="00FB35EA">
      <w:pPr>
        <w:bidi w:val="0"/>
        <w:ind w:left="993"/>
        <w:jc w:val="both"/>
        <w:rPr>
          <w:rFonts w:ascii="Times New Roman" w:hAnsi="Times New Roman"/>
        </w:rPr>
      </w:pPr>
      <w:r w:rsidRPr="00987024">
        <w:rPr>
          <w:rFonts w:ascii="Times New Roman" w:hAnsi="Times New Roman"/>
        </w:rPr>
        <w:t>(2) Konania začaté a právoplatne neskončené pred 1. augustom 2017 sa dokončia podľa tohto zákona a osobitného predpisu;</w:t>
      </w:r>
      <w:r w:rsidRPr="00987024">
        <w:rPr>
          <w:rFonts w:ascii="Times New Roman" w:hAnsi="Times New Roman"/>
          <w:vertAlign w:val="superscript"/>
        </w:rPr>
        <w:t>12</w:t>
      </w:r>
      <w:r w:rsidRPr="00987024">
        <w:rPr>
          <w:rFonts w:ascii="Times New Roman" w:hAnsi="Times New Roman"/>
        </w:rPr>
        <w:t xml:space="preserve">) právne účinky úkonov, ktoré v konaní nastali pred 1. augustom 2017, zostávajú zachované. </w:t>
      </w:r>
    </w:p>
    <w:p w:rsidR="007F481E" w:rsidRPr="00987024" w:rsidP="00E72E27">
      <w:pPr>
        <w:bidi w:val="0"/>
        <w:ind w:left="360"/>
        <w:jc w:val="center"/>
        <w:rPr>
          <w:rFonts w:ascii="Times New Roman" w:hAnsi="Times New Roman"/>
        </w:rPr>
      </w:pPr>
    </w:p>
    <w:p w:rsidR="007F481E" w:rsidRPr="00987024" w:rsidP="00E72E27">
      <w:pPr>
        <w:bidi w:val="0"/>
        <w:ind w:left="360"/>
        <w:jc w:val="center"/>
        <w:rPr>
          <w:rFonts w:ascii="Times New Roman" w:hAnsi="Times New Roman"/>
        </w:rPr>
      </w:pPr>
    </w:p>
    <w:p w:rsidR="00E72E27" w:rsidRPr="00987024" w:rsidP="00E72E27">
      <w:pPr>
        <w:bidi w:val="0"/>
        <w:ind w:left="360"/>
        <w:jc w:val="center"/>
        <w:rPr>
          <w:rFonts w:ascii="Times New Roman" w:hAnsi="Times New Roman"/>
        </w:rPr>
      </w:pPr>
      <w:r w:rsidRPr="00987024">
        <w:rPr>
          <w:rFonts w:ascii="Times New Roman" w:hAnsi="Times New Roman"/>
        </w:rPr>
        <w:t>§ 68</w:t>
      </w:r>
      <w:r w:rsidRPr="00987024" w:rsidR="007F481E">
        <w:rPr>
          <w:rFonts w:ascii="Times New Roman" w:hAnsi="Times New Roman"/>
        </w:rPr>
        <w:t>j</w:t>
      </w:r>
    </w:p>
    <w:p w:rsidR="00E72E27" w:rsidRPr="00987024" w:rsidP="00E72E27">
      <w:pPr>
        <w:bidi w:val="0"/>
        <w:ind w:left="708"/>
        <w:jc w:val="center"/>
        <w:rPr>
          <w:rFonts w:ascii="Times New Roman" w:hAnsi="Times New Roman"/>
        </w:rPr>
      </w:pPr>
      <w:r w:rsidRPr="00987024">
        <w:rPr>
          <w:rFonts w:ascii="Times New Roman" w:hAnsi="Times New Roman"/>
        </w:rPr>
        <w:t>Prechodné ustanoveni</w:t>
      </w:r>
      <w:r w:rsidRPr="00987024" w:rsidR="00E74478">
        <w:rPr>
          <w:rFonts w:ascii="Times New Roman" w:hAnsi="Times New Roman"/>
        </w:rPr>
        <w:t>a</w:t>
      </w:r>
      <w:r w:rsidRPr="00987024">
        <w:rPr>
          <w:rFonts w:ascii="Times New Roman" w:hAnsi="Times New Roman"/>
        </w:rPr>
        <w:t xml:space="preserve"> k úpravám účinným od 3. januára 2018</w:t>
      </w:r>
    </w:p>
    <w:p w:rsidR="00E72E27" w:rsidRPr="00987024" w:rsidP="00E72E27">
      <w:pPr>
        <w:bidi w:val="0"/>
        <w:ind w:left="708"/>
        <w:rPr>
          <w:rFonts w:ascii="Times New Roman" w:hAnsi="Times New Roman"/>
        </w:rPr>
      </w:pPr>
    </w:p>
    <w:p w:rsidR="00E72E27" w:rsidRPr="00987024" w:rsidP="00FB35EA">
      <w:pPr>
        <w:bidi w:val="0"/>
        <w:ind w:left="993"/>
        <w:jc w:val="both"/>
        <w:rPr>
          <w:rFonts w:ascii="Times New Roman" w:hAnsi="Times New Roman"/>
        </w:rPr>
      </w:pPr>
      <w:r w:rsidRPr="00987024">
        <w:rPr>
          <w:rFonts w:ascii="Times New Roman" w:hAnsi="Times New Roman"/>
        </w:rPr>
        <w:t>(1) Ustanoveniami tohto zákona</w:t>
      </w:r>
      <w:r w:rsidRPr="00987024" w:rsidR="00E74478">
        <w:rPr>
          <w:rFonts w:ascii="Times New Roman" w:hAnsi="Times New Roman"/>
        </w:rPr>
        <w:t xml:space="preserve"> </w:t>
      </w:r>
      <w:r w:rsidRPr="00987024" w:rsidR="007F481E">
        <w:rPr>
          <w:rFonts w:ascii="Times New Roman" w:hAnsi="Times New Roman"/>
        </w:rPr>
        <w:t xml:space="preserve">sa </w:t>
      </w:r>
      <w:r w:rsidRPr="00987024">
        <w:rPr>
          <w:rFonts w:ascii="Times New Roman" w:hAnsi="Times New Roman"/>
        </w:rPr>
        <w:t>od 3. januára 2018</w:t>
      </w:r>
      <w:r w:rsidRPr="00987024" w:rsidR="00E74478">
        <w:rPr>
          <w:rFonts w:ascii="Times New Roman" w:hAnsi="Times New Roman"/>
        </w:rPr>
        <w:t xml:space="preserve"> </w:t>
      </w:r>
      <w:r w:rsidRPr="00987024">
        <w:rPr>
          <w:rFonts w:ascii="Times New Roman" w:hAnsi="Times New Roman"/>
        </w:rPr>
        <w:t xml:space="preserve">spravujú aj právne vzťahy upravené týmto zákonom, ktoré vznikli pred 3. januárom 2018; vznik týchto právnych vzťahov, ako aj nároky z nich vzniknuté pred 3. januárom 2018 sa však posudzujú podľa </w:t>
      </w:r>
      <w:r w:rsidRPr="00987024" w:rsidR="00F4189C">
        <w:rPr>
          <w:rFonts w:ascii="Times New Roman" w:hAnsi="Times New Roman"/>
        </w:rPr>
        <w:t xml:space="preserve">tohto zákona v znení účinnom </w:t>
      </w:r>
      <w:r w:rsidRPr="00987024">
        <w:rPr>
          <w:rFonts w:ascii="Times New Roman" w:hAnsi="Times New Roman"/>
        </w:rPr>
        <w:t xml:space="preserve">do 2. januára 2018, pričom na lehoty, ktoré pred 3. januárom 2018 ešte neuplynuli, sa vzťahujú ustanovenia </w:t>
      </w:r>
      <w:r w:rsidRPr="00987024" w:rsidR="00F4189C">
        <w:rPr>
          <w:rFonts w:ascii="Times New Roman" w:hAnsi="Times New Roman"/>
        </w:rPr>
        <w:t xml:space="preserve">tohto </w:t>
      </w:r>
      <w:r w:rsidRPr="00987024">
        <w:rPr>
          <w:rFonts w:ascii="Times New Roman" w:hAnsi="Times New Roman"/>
        </w:rPr>
        <w:t xml:space="preserve">zákona </w:t>
      </w:r>
      <w:r w:rsidRPr="00987024" w:rsidR="00F44E31">
        <w:rPr>
          <w:rFonts w:ascii="Times New Roman" w:hAnsi="Times New Roman"/>
        </w:rPr>
        <w:t>v znení účinnom</w:t>
      </w:r>
      <w:r w:rsidRPr="00987024">
        <w:rPr>
          <w:rFonts w:ascii="Times New Roman" w:hAnsi="Times New Roman"/>
        </w:rPr>
        <w:t xml:space="preserve"> od 3. januára 2018 a ustanovenia osobitného predpisu.</w:t>
      </w:r>
      <w:r w:rsidRPr="00987024">
        <w:rPr>
          <w:rFonts w:ascii="Times New Roman" w:hAnsi="Times New Roman"/>
          <w:vertAlign w:val="superscript"/>
        </w:rPr>
        <w:t>12</w:t>
      </w:r>
      <w:r w:rsidRPr="00987024">
        <w:rPr>
          <w:rFonts w:ascii="Times New Roman" w:hAnsi="Times New Roman"/>
        </w:rPr>
        <w:t xml:space="preserve">) </w:t>
      </w:r>
    </w:p>
    <w:p w:rsidR="00E72E27" w:rsidRPr="00987024" w:rsidP="00FB35EA">
      <w:pPr>
        <w:bidi w:val="0"/>
        <w:ind w:left="993"/>
        <w:jc w:val="both"/>
        <w:rPr>
          <w:rFonts w:ascii="Times New Roman" w:hAnsi="Times New Roman"/>
        </w:rPr>
      </w:pPr>
    </w:p>
    <w:p w:rsidR="00E72E27" w:rsidRPr="00987024" w:rsidP="00FB35EA">
      <w:pPr>
        <w:bidi w:val="0"/>
        <w:ind w:left="993"/>
        <w:jc w:val="both"/>
        <w:rPr>
          <w:rFonts w:ascii="Times New Roman" w:hAnsi="Times New Roman"/>
        </w:rPr>
      </w:pPr>
      <w:r w:rsidRPr="00987024">
        <w:rPr>
          <w:rFonts w:ascii="Times New Roman" w:hAnsi="Times New Roman"/>
        </w:rPr>
        <w:t>(2) Konania začaté a právoplatne neskončené pred 3. januárom 2018 sa dokončia podľa tohto zákona a osobitného predpisu;</w:t>
      </w:r>
      <w:r w:rsidRPr="00987024">
        <w:rPr>
          <w:rFonts w:ascii="Times New Roman" w:hAnsi="Times New Roman"/>
          <w:vertAlign w:val="superscript"/>
        </w:rPr>
        <w:t>12</w:t>
      </w:r>
      <w:r w:rsidRPr="00987024">
        <w:rPr>
          <w:rFonts w:ascii="Times New Roman" w:hAnsi="Times New Roman"/>
        </w:rPr>
        <w:t xml:space="preserve">) právne účinky úkonov, ktoré v konaní nastali pred 3. januárom 2018, zostávajú zachované. </w:t>
      </w:r>
    </w:p>
    <w:p w:rsidR="00E72E27" w:rsidRPr="00987024" w:rsidP="00FB35EA">
      <w:pPr>
        <w:bidi w:val="0"/>
        <w:ind w:left="993"/>
        <w:jc w:val="both"/>
        <w:rPr>
          <w:rFonts w:ascii="Times New Roman" w:hAnsi="Times New Roman"/>
        </w:rPr>
      </w:pPr>
    </w:p>
    <w:p w:rsidR="00E72E27" w:rsidRPr="00987024" w:rsidP="00FB35EA">
      <w:pPr>
        <w:bidi w:val="0"/>
        <w:ind w:left="993"/>
        <w:jc w:val="both"/>
        <w:rPr>
          <w:rFonts w:ascii="Times New Roman" w:hAnsi="Times New Roman"/>
        </w:rPr>
      </w:pPr>
      <w:r w:rsidRPr="00987024">
        <w:rPr>
          <w:rFonts w:ascii="Times New Roman" w:hAnsi="Times New Roman"/>
        </w:rPr>
        <w:t>(3) Dohľad na mieste začatý a neskončený pred 3. januárom 2018 sa dokončí postupom podľa tohto zákona a osobitného predpisu;</w:t>
      </w:r>
      <w:r w:rsidRPr="00987024">
        <w:rPr>
          <w:rFonts w:ascii="Times New Roman" w:hAnsi="Times New Roman"/>
          <w:vertAlign w:val="superscript"/>
        </w:rPr>
        <w:t>12</w:t>
      </w:r>
      <w:r w:rsidRPr="00987024">
        <w:rPr>
          <w:rFonts w:ascii="Times New Roman" w:hAnsi="Times New Roman"/>
        </w:rPr>
        <w:t>) právne účinky úkonov, ktoré pri dohľade na mieste nastali pred 3. januárom 2018, zostávajú zachované.</w:t>
      </w:r>
      <w:r w:rsidRPr="00987024" w:rsidR="009872D8">
        <w:rPr>
          <w:rFonts w:ascii="Times New Roman" w:hAnsi="Times New Roman"/>
        </w:rPr>
        <w:t>“.</w:t>
      </w:r>
    </w:p>
    <w:p w:rsidR="007F481E" w:rsidRPr="00987024" w:rsidP="00E72E27">
      <w:pPr>
        <w:bidi w:val="0"/>
        <w:ind w:left="360"/>
        <w:rPr>
          <w:rFonts w:ascii="Times New Roman" w:hAnsi="Times New Roman"/>
        </w:rPr>
      </w:pPr>
    </w:p>
    <w:p w:rsidR="00553736" w:rsidRPr="00987024" w:rsidP="0069223D">
      <w:pPr>
        <w:pStyle w:val="ListParagraph"/>
        <w:numPr>
          <w:numId w:val="88"/>
        </w:numPr>
        <w:bidi w:val="0"/>
        <w:rPr>
          <w:rFonts w:ascii="Times New Roman" w:hAnsi="Times New Roman"/>
        </w:rPr>
      </w:pPr>
      <w:r w:rsidRPr="00987024" w:rsidR="005D3EF9">
        <w:rPr>
          <w:rFonts w:ascii="Times New Roman" w:hAnsi="Times New Roman"/>
        </w:rPr>
        <w:t>Príloha</w:t>
      </w:r>
      <w:r w:rsidRPr="00987024">
        <w:rPr>
          <w:rFonts w:ascii="Times New Roman" w:hAnsi="Times New Roman"/>
        </w:rPr>
        <w:t xml:space="preserve"> sa dopĺňa </w:t>
      </w:r>
      <w:r w:rsidRPr="00987024" w:rsidR="00F4189C">
        <w:rPr>
          <w:rFonts w:ascii="Times New Roman" w:hAnsi="Times New Roman"/>
        </w:rPr>
        <w:t xml:space="preserve">trinástym </w:t>
      </w:r>
      <w:r w:rsidRPr="00987024">
        <w:rPr>
          <w:rFonts w:ascii="Times New Roman" w:hAnsi="Times New Roman"/>
        </w:rPr>
        <w:t>bod</w:t>
      </w:r>
      <w:r w:rsidRPr="00987024" w:rsidR="005D3EF9">
        <w:rPr>
          <w:rFonts w:ascii="Times New Roman" w:hAnsi="Times New Roman"/>
        </w:rPr>
        <w:t>om</w:t>
      </w:r>
      <w:r w:rsidRPr="00987024">
        <w:rPr>
          <w:rFonts w:ascii="Times New Roman" w:hAnsi="Times New Roman"/>
        </w:rPr>
        <w:t xml:space="preserve">, ktorý znie: </w:t>
      </w:r>
    </w:p>
    <w:p w:rsidR="00553736" w:rsidRPr="00987024" w:rsidP="00FB35EA">
      <w:pPr>
        <w:bidi w:val="0"/>
        <w:ind w:left="993"/>
        <w:jc w:val="both"/>
        <w:rPr>
          <w:rFonts w:ascii="Times New Roman" w:hAnsi="Times New Roman"/>
        </w:rPr>
      </w:pPr>
      <w:r w:rsidRPr="00987024" w:rsidR="005D3EF9">
        <w:rPr>
          <w:rFonts w:ascii="Times New Roman" w:hAnsi="Times New Roman"/>
        </w:rPr>
        <w:t xml:space="preserve">„13. </w:t>
      </w:r>
      <w:r w:rsidRPr="00987024">
        <w:rPr>
          <w:rFonts w:ascii="Times New Roman" w:hAnsi="Times New Roman"/>
        </w:rPr>
        <w:t>Smernica Európskeho parlamentu a Rady 2014/65/EÚ z 15. mája 2014 o trhoch s finančnými nástrojmi, ktorou sa mení smernica 2002/92/ES a smernica 2011/61/EÚ (Ú. v. EÚ L 173, 12.6.2014) v znení nariadenia Európskeho parlamentu a Rady (EÚ) č. 909/2014 (Ú. v. EÚ L 257, 28.8.2014), v znení smernice Európskeho parlamentu a Rady (EÚ) 2016/1034 (Ú. v. EÚ L 175, 30.6.2016).“.</w:t>
      </w:r>
    </w:p>
    <w:p w:rsidR="003F129E" w:rsidRPr="00987024" w:rsidP="003B17F6">
      <w:pPr>
        <w:bidi w:val="0"/>
        <w:spacing w:after="160"/>
        <w:rPr>
          <w:rFonts w:ascii="Times New Roman" w:hAnsi="Times New Roman"/>
        </w:rPr>
      </w:pPr>
    </w:p>
    <w:p w:rsidR="00FE282F" w:rsidRPr="00987024" w:rsidP="003B17F6">
      <w:pPr>
        <w:bidi w:val="0"/>
        <w:spacing w:after="160"/>
        <w:rPr>
          <w:rFonts w:ascii="Times New Roman" w:hAnsi="Times New Roman"/>
        </w:rPr>
      </w:pPr>
    </w:p>
    <w:p w:rsidR="00FE282F" w:rsidRPr="00987024" w:rsidP="003B17F6">
      <w:pPr>
        <w:bidi w:val="0"/>
        <w:spacing w:after="160"/>
        <w:rPr>
          <w:rFonts w:ascii="Times New Roman" w:hAnsi="Times New Roman"/>
        </w:rPr>
      </w:pPr>
    </w:p>
    <w:p w:rsidR="0011367C" w:rsidRPr="00987024" w:rsidP="0011367C">
      <w:pPr>
        <w:bidi w:val="0"/>
        <w:spacing w:before="120" w:after="120"/>
        <w:ind w:left="993" w:hanging="567"/>
        <w:jc w:val="center"/>
        <w:rPr>
          <w:rFonts w:ascii="Times New Roman" w:hAnsi="Times New Roman"/>
          <w:b/>
        </w:rPr>
      </w:pPr>
      <w:r w:rsidRPr="00987024">
        <w:rPr>
          <w:rFonts w:ascii="Times New Roman" w:hAnsi="Times New Roman"/>
          <w:b/>
        </w:rPr>
        <w:t>Čl. III</w:t>
      </w:r>
    </w:p>
    <w:p w:rsidR="0011367C" w:rsidRPr="00987024" w:rsidP="0011367C">
      <w:pPr>
        <w:bidi w:val="0"/>
        <w:spacing w:before="120" w:after="120"/>
        <w:ind w:left="993" w:hanging="567"/>
        <w:contextualSpacing/>
        <w:jc w:val="both"/>
        <w:rPr>
          <w:rFonts w:ascii="Times New Roman" w:hAnsi="Times New Roman"/>
        </w:rPr>
      </w:pPr>
    </w:p>
    <w:p w:rsidR="0011367C" w:rsidRPr="00987024" w:rsidP="00BC471A">
      <w:pPr>
        <w:bidi w:val="0"/>
        <w:ind w:left="708"/>
        <w:jc w:val="both"/>
        <w:rPr>
          <w:rFonts w:ascii="Times New Roman" w:hAnsi="Times New Roman"/>
        </w:rPr>
      </w:pPr>
      <w:r w:rsidRPr="00987024">
        <w:rPr>
          <w:rFonts w:ascii="Times New Roman" w:hAnsi="Times New Roman"/>
        </w:rPr>
        <w:t xml:space="preserve">Zákon č. </w:t>
      </w:r>
      <w:r w:rsidRPr="00987024" w:rsidR="001705A7">
        <w:rPr>
          <w:rFonts w:ascii="Times New Roman" w:hAnsi="Times New Roman"/>
        </w:rPr>
        <w:t>747</w:t>
      </w:r>
      <w:r w:rsidRPr="00987024">
        <w:rPr>
          <w:rFonts w:ascii="Times New Roman" w:hAnsi="Times New Roman"/>
        </w:rPr>
        <w:t>/20</w:t>
      </w:r>
      <w:r w:rsidRPr="00987024" w:rsidR="001705A7">
        <w:rPr>
          <w:rFonts w:ascii="Times New Roman" w:hAnsi="Times New Roman"/>
        </w:rPr>
        <w:t>04</w:t>
      </w:r>
      <w:r w:rsidRPr="00987024">
        <w:rPr>
          <w:rFonts w:ascii="Times New Roman" w:hAnsi="Times New Roman"/>
        </w:rPr>
        <w:t xml:space="preserve"> Z. z. o</w:t>
      </w:r>
      <w:r w:rsidRPr="00987024" w:rsidR="001705A7">
        <w:rPr>
          <w:rFonts w:ascii="Times New Roman" w:hAnsi="Times New Roman"/>
        </w:rPr>
        <w:t> dohľade nad finančným trhom a o zmene a doplnení niektorých zákonov</w:t>
      </w:r>
      <w:r w:rsidRPr="00987024">
        <w:rPr>
          <w:rFonts w:ascii="Times New Roman" w:hAnsi="Times New Roman"/>
        </w:rPr>
        <w:t xml:space="preserve"> v znení zákona  č. </w:t>
      </w:r>
      <w:r w:rsidRPr="00987024" w:rsidR="001705A7">
        <w:rPr>
          <w:rFonts w:ascii="Times New Roman" w:hAnsi="Times New Roman"/>
        </w:rPr>
        <w:t>340</w:t>
      </w:r>
      <w:r w:rsidRPr="00987024">
        <w:rPr>
          <w:rFonts w:ascii="Times New Roman" w:hAnsi="Times New Roman"/>
        </w:rPr>
        <w:t>/20</w:t>
      </w:r>
      <w:r w:rsidRPr="00987024" w:rsidR="001705A7">
        <w:rPr>
          <w:rFonts w:ascii="Times New Roman" w:hAnsi="Times New Roman"/>
        </w:rPr>
        <w:t>05</w:t>
      </w:r>
      <w:r w:rsidRPr="00987024">
        <w:rPr>
          <w:rFonts w:ascii="Times New Roman" w:hAnsi="Times New Roman"/>
        </w:rPr>
        <w:t xml:space="preserve"> Z.</w:t>
      </w:r>
      <w:r w:rsidRPr="00987024" w:rsidR="00712B13">
        <w:rPr>
          <w:rFonts w:ascii="Times New Roman" w:hAnsi="Times New Roman"/>
        </w:rPr>
        <w:t xml:space="preserve"> </w:t>
      </w:r>
      <w:r w:rsidRPr="00987024">
        <w:rPr>
          <w:rFonts w:ascii="Times New Roman" w:hAnsi="Times New Roman"/>
        </w:rPr>
        <w:t xml:space="preserve">z,  zákona č. </w:t>
      </w:r>
      <w:r w:rsidRPr="00987024" w:rsidR="001705A7">
        <w:rPr>
          <w:rFonts w:ascii="Times New Roman" w:hAnsi="Times New Roman"/>
        </w:rPr>
        <w:t>519</w:t>
      </w:r>
      <w:r w:rsidRPr="00987024">
        <w:rPr>
          <w:rFonts w:ascii="Times New Roman" w:hAnsi="Times New Roman"/>
        </w:rPr>
        <w:t>/20</w:t>
      </w:r>
      <w:r w:rsidRPr="00987024" w:rsidR="001705A7">
        <w:rPr>
          <w:rFonts w:ascii="Times New Roman" w:hAnsi="Times New Roman"/>
        </w:rPr>
        <w:t>05</w:t>
      </w:r>
      <w:r w:rsidRPr="00987024">
        <w:rPr>
          <w:rFonts w:ascii="Times New Roman" w:hAnsi="Times New Roman"/>
        </w:rPr>
        <w:t xml:space="preserve"> Z.</w:t>
      </w:r>
      <w:r w:rsidRPr="00987024" w:rsidR="00712B13">
        <w:rPr>
          <w:rFonts w:ascii="Times New Roman" w:hAnsi="Times New Roman"/>
        </w:rPr>
        <w:t xml:space="preserve"> </w:t>
      </w:r>
      <w:r w:rsidRPr="00987024">
        <w:rPr>
          <w:rFonts w:ascii="Times New Roman" w:hAnsi="Times New Roman"/>
        </w:rPr>
        <w:t xml:space="preserve">z., zákona  č. </w:t>
      </w:r>
      <w:r w:rsidRPr="00987024" w:rsidR="001705A7">
        <w:rPr>
          <w:rFonts w:ascii="Times New Roman" w:hAnsi="Times New Roman"/>
        </w:rPr>
        <w:t>214</w:t>
      </w:r>
      <w:r w:rsidRPr="00987024">
        <w:rPr>
          <w:rFonts w:ascii="Times New Roman" w:hAnsi="Times New Roman"/>
        </w:rPr>
        <w:t>/20</w:t>
      </w:r>
      <w:r w:rsidRPr="00987024" w:rsidR="001705A7">
        <w:rPr>
          <w:rFonts w:ascii="Times New Roman" w:hAnsi="Times New Roman"/>
        </w:rPr>
        <w:t>06</w:t>
      </w:r>
      <w:r w:rsidRPr="00987024">
        <w:rPr>
          <w:rFonts w:ascii="Times New Roman" w:hAnsi="Times New Roman"/>
        </w:rPr>
        <w:t xml:space="preserve"> Z.</w:t>
      </w:r>
      <w:r w:rsidRPr="00987024" w:rsidR="00712B13">
        <w:rPr>
          <w:rFonts w:ascii="Times New Roman" w:hAnsi="Times New Roman"/>
        </w:rPr>
        <w:t xml:space="preserve"> </w:t>
      </w:r>
      <w:r w:rsidRPr="00987024">
        <w:rPr>
          <w:rFonts w:ascii="Times New Roman" w:hAnsi="Times New Roman"/>
        </w:rPr>
        <w:t xml:space="preserve">z.,  zákona  č. </w:t>
      </w:r>
      <w:r w:rsidRPr="00987024" w:rsidR="001705A7">
        <w:rPr>
          <w:rFonts w:ascii="Times New Roman" w:hAnsi="Times New Roman"/>
        </w:rPr>
        <w:t>644</w:t>
      </w:r>
      <w:r w:rsidRPr="00987024">
        <w:rPr>
          <w:rFonts w:ascii="Times New Roman" w:hAnsi="Times New Roman"/>
        </w:rPr>
        <w:t>/20</w:t>
      </w:r>
      <w:r w:rsidRPr="00987024" w:rsidR="001705A7">
        <w:rPr>
          <w:rFonts w:ascii="Times New Roman" w:hAnsi="Times New Roman"/>
        </w:rPr>
        <w:t>06</w:t>
      </w:r>
      <w:r w:rsidRPr="00987024">
        <w:rPr>
          <w:rFonts w:ascii="Times New Roman" w:hAnsi="Times New Roman"/>
        </w:rPr>
        <w:t xml:space="preserve"> Z.</w:t>
      </w:r>
      <w:r w:rsidRPr="00987024" w:rsidR="00712B13">
        <w:rPr>
          <w:rFonts w:ascii="Times New Roman" w:hAnsi="Times New Roman"/>
        </w:rPr>
        <w:t xml:space="preserve"> </w:t>
      </w:r>
      <w:r w:rsidRPr="00987024">
        <w:rPr>
          <w:rFonts w:ascii="Times New Roman" w:hAnsi="Times New Roman"/>
        </w:rPr>
        <w:t xml:space="preserve">z., zákona  č. </w:t>
      </w:r>
      <w:r w:rsidRPr="00987024" w:rsidR="001705A7">
        <w:rPr>
          <w:rFonts w:ascii="Times New Roman" w:hAnsi="Times New Roman"/>
        </w:rPr>
        <w:t>659</w:t>
      </w:r>
      <w:r w:rsidRPr="00987024">
        <w:rPr>
          <w:rFonts w:ascii="Times New Roman" w:hAnsi="Times New Roman"/>
        </w:rPr>
        <w:t>/20</w:t>
      </w:r>
      <w:r w:rsidRPr="00987024" w:rsidR="001705A7">
        <w:rPr>
          <w:rFonts w:ascii="Times New Roman" w:hAnsi="Times New Roman"/>
        </w:rPr>
        <w:t>07</w:t>
      </w:r>
      <w:r w:rsidRPr="00987024">
        <w:rPr>
          <w:rFonts w:ascii="Times New Roman" w:hAnsi="Times New Roman"/>
        </w:rPr>
        <w:t xml:space="preserve"> Z.</w:t>
      </w:r>
      <w:r w:rsidRPr="00987024" w:rsidR="00712B13">
        <w:rPr>
          <w:rFonts w:ascii="Times New Roman" w:hAnsi="Times New Roman"/>
        </w:rPr>
        <w:t xml:space="preserve"> </w:t>
      </w:r>
      <w:r w:rsidRPr="00987024">
        <w:rPr>
          <w:rFonts w:ascii="Times New Roman" w:hAnsi="Times New Roman"/>
        </w:rPr>
        <w:t xml:space="preserve">z., zákona  č. </w:t>
      </w:r>
      <w:r w:rsidRPr="00987024" w:rsidR="001705A7">
        <w:rPr>
          <w:rFonts w:ascii="Times New Roman" w:hAnsi="Times New Roman"/>
        </w:rPr>
        <w:t>552</w:t>
      </w:r>
      <w:r w:rsidRPr="00987024">
        <w:rPr>
          <w:rFonts w:ascii="Times New Roman" w:hAnsi="Times New Roman"/>
        </w:rPr>
        <w:t>/20</w:t>
      </w:r>
      <w:r w:rsidRPr="00987024" w:rsidR="001705A7">
        <w:rPr>
          <w:rFonts w:ascii="Times New Roman" w:hAnsi="Times New Roman"/>
        </w:rPr>
        <w:t>08</w:t>
      </w:r>
      <w:r w:rsidRPr="00987024">
        <w:rPr>
          <w:rFonts w:ascii="Times New Roman" w:hAnsi="Times New Roman"/>
        </w:rPr>
        <w:t xml:space="preserve"> Z.</w:t>
      </w:r>
      <w:r w:rsidRPr="00987024" w:rsidR="00712B13">
        <w:rPr>
          <w:rFonts w:ascii="Times New Roman" w:hAnsi="Times New Roman"/>
        </w:rPr>
        <w:t xml:space="preserve"> </w:t>
      </w:r>
      <w:r w:rsidRPr="00987024">
        <w:rPr>
          <w:rFonts w:ascii="Times New Roman" w:hAnsi="Times New Roman"/>
        </w:rPr>
        <w:t xml:space="preserve">z., zákona  č. </w:t>
      </w:r>
      <w:r w:rsidRPr="00987024" w:rsidR="001705A7">
        <w:rPr>
          <w:rFonts w:ascii="Times New Roman" w:hAnsi="Times New Roman"/>
        </w:rPr>
        <w:t>186</w:t>
      </w:r>
      <w:r w:rsidRPr="00987024">
        <w:rPr>
          <w:rFonts w:ascii="Times New Roman" w:hAnsi="Times New Roman"/>
        </w:rPr>
        <w:t>/20</w:t>
      </w:r>
      <w:r w:rsidRPr="00987024" w:rsidR="001705A7">
        <w:rPr>
          <w:rFonts w:ascii="Times New Roman" w:hAnsi="Times New Roman"/>
        </w:rPr>
        <w:t>09</w:t>
      </w:r>
      <w:r w:rsidRPr="00987024">
        <w:rPr>
          <w:rFonts w:ascii="Times New Roman" w:hAnsi="Times New Roman"/>
        </w:rPr>
        <w:t xml:space="preserve"> Z.</w:t>
      </w:r>
      <w:r w:rsidRPr="00987024" w:rsidR="00712B13">
        <w:rPr>
          <w:rFonts w:ascii="Times New Roman" w:hAnsi="Times New Roman"/>
        </w:rPr>
        <w:t xml:space="preserve"> </w:t>
      </w:r>
      <w:r w:rsidRPr="00987024">
        <w:rPr>
          <w:rFonts w:ascii="Times New Roman" w:hAnsi="Times New Roman"/>
        </w:rPr>
        <w:t>z.</w:t>
      </w:r>
      <w:r w:rsidRPr="00987024" w:rsidR="001705A7">
        <w:rPr>
          <w:rFonts w:ascii="Times New Roman" w:hAnsi="Times New Roman"/>
        </w:rPr>
        <w:t>, zákona  č. 276/2009 Z.</w:t>
      </w:r>
      <w:r w:rsidRPr="00987024" w:rsidR="00712B13">
        <w:rPr>
          <w:rFonts w:ascii="Times New Roman" w:hAnsi="Times New Roman"/>
        </w:rPr>
        <w:t xml:space="preserve"> </w:t>
      </w:r>
      <w:r w:rsidRPr="00987024" w:rsidR="001705A7">
        <w:rPr>
          <w:rFonts w:ascii="Times New Roman" w:hAnsi="Times New Roman"/>
        </w:rPr>
        <w:t>z,  zákona č. 492/2009 Z.</w:t>
      </w:r>
      <w:r w:rsidRPr="00987024" w:rsidR="00712B13">
        <w:rPr>
          <w:rFonts w:ascii="Times New Roman" w:hAnsi="Times New Roman"/>
        </w:rPr>
        <w:t xml:space="preserve"> </w:t>
      </w:r>
      <w:r w:rsidRPr="00987024" w:rsidR="001705A7">
        <w:rPr>
          <w:rFonts w:ascii="Times New Roman" w:hAnsi="Times New Roman"/>
        </w:rPr>
        <w:t>z., zákona  č. 129/2010 Z.</w:t>
      </w:r>
      <w:r w:rsidRPr="00987024" w:rsidR="00712B13">
        <w:rPr>
          <w:rFonts w:ascii="Times New Roman" w:hAnsi="Times New Roman"/>
        </w:rPr>
        <w:t xml:space="preserve"> </w:t>
      </w:r>
      <w:r w:rsidRPr="00987024" w:rsidR="001705A7">
        <w:rPr>
          <w:rFonts w:ascii="Times New Roman" w:hAnsi="Times New Roman"/>
        </w:rPr>
        <w:t>z.,  zákona  č. 394/2011 Z.</w:t>
      </w:r>
      <w:r w:rsidRPr="00987024" w:rsidR="00712B13">
        <w:rPr>
          <w:rFonts w:ascii="Times New Roman" w:hAnsi="Times New Roman"/>
        </w:rPr>
        <w:t xml:space="preserve"> </w:t>
      </w:r>
      <w:r w:rsidRPr="00987024" w:rsidR="001705A7">
        <w:rPr>
          <w:rFonts w:ascii="Times New Roman" w:hAnsi="Times New Roman"/>
        </w:rPr>
        <w:t>z., zákona  č. 547/2011 Z.</w:t>
      </w:r>
      <w:r w:rsidRPr="00987024" w:rsidR="00712B13">
        <w:rPr>
          <w:rFonts w:ascii="Times New Roman" w:hAnsi="Times New Roman"/>
        </w:rPr>
        <w:t xml:space="preserve"> </w:t>
      </w:r>
      <w:r w:rsidRPr="00987024" w:rsidR="001705A7">
        <w:rPr>
          <w:rFonts w:ascii="Times New Roman" w:hAnsi="Times New Roman"/>
        </w:rPr>
        <w:t>z., zákona  č. 132/2013 Z.</w:t>
      </w:r>
      <w:r w:rsidRPr="00987024" w:rsidR="00712B13">
        <w:rPr>
          <w:rFonts w:ascii="Times New Roman" w:hAnsi="Times New Roman"/>
        </w:rPr>
        <w:t xml:space="preserve"> </w:t>
      </w:r>
      <w:r w:rsidRPr="00987024" w:rsidR="001705A7">
        <w:rPr>
          <w:rFonts w:ascii="Times New Roman" w:hAnsi="Times New Roman"/>
        </w:rPr>
        <w:t>z., zákona  č. 352/2013 Z.</w:t>
      </w:r>
      <w:r w:rsidRPr="00987024" w:rsidR="00712B13">
        <w:rPr>
          <w:rFonts w:ascii="Times New Roman" w:hAnsi="Times New Roman"/>
        </w:rPr>
        <w:t xml:space="preserve"> </w:t>
      </w:r>
      <w:r w:rsidRPr="00987024" w:rsidR="001705A7">
        <w:rPr>
          <w:rFonts w:ascii="Times New Roman" w:hAnsi="Times New Roman"/>
        </w:rPr>
        <w:t xml:space="preserve">z., </w:t>
      </w:r>
      <w:r w:rsidRPr="00987024">
        <w:rPr>
          <w:rFonts w:ascii="Times New Roman" w:hAnsi="Times New Roman"/>
        </w:rPr>
        <w:t xml:space="preserve">zákona  č. </w:t>
      </w:r>
      <w:r w:rsidRPr="00987024" w:rsidR="001705A7">
        <w:rPr>
          <w:rFonts w:ascii="Times New Roman" w:hAnsi="Times New Roman"/>
        </w:rPr>
        <w:t>213</w:t>
      </w:r>
      <w:r w:rsidRPr="00987024">
        <w:rPr>
          <w:rFonts w:ascii="Times New Roman" w:hAnsi="Times New Roman"/>
        </w:rPr>
        <w:t>/201</w:t>
      </w:r>
      <w:r w:rsidRPr="00987024" w:rsidR="001705A7">
        <w:rPr>
          <w:rFonts w:ascii="Times New Roman" w:hAnsi="Times New Roman"/>
        </w:rPr>
        <w:t>4</w:t>
      </w:r>
      <w:r w:rsidRPr="00987024">
        <w:rPr>
          <w:rFonts w:ascii="Times New Roman" w:hAnsi="Times New Roman"/>
        </w:rPr>
        <w:t xml:space="preserve"> Z.</w:t>
      </w:r>
      <w:r w:rsidRPr="00987024" w:rsidR="00712B13">
        <w:rPr>
          <w:rFonts w:ascii="Times New Roman" w:hAnsi="Times New Roman"/>
        </w:rPr>
        <w:t xml:space="preserve"> </w:t>
      </w:r>
      <w:r w:rsidRPr="00987024">
        <w:rPr>
          <w:rFonts w:ascii="Times New Roman" w:hAnsi="Times New Roman"/>
        </w:rPr>
        <w:t>z.</w:t>
      </w:r>
      <w:r w:rsidRPr="00987024" w:rsidR="001705A7">
        <w:rPr>
          <w:rFonts w:ascii="Times New Roman" w:hAnsi="Times New Roman"/>
        </w:rPr>
        <w:t>, zákona  č. 373/2014 Z.</w:t>
      </w:r>
      <w:r w:rsidRPr="00987024" w:rsidR="00712B13">
        <w:rPr>
          <w:rFonts w:ascii="Times New Roman" w:hAnsi="Times New Roman"/>
        </w:rPr>
        <w:t xml:space="preserve"> </w:t>
      </w:r>
      <w:r w:rsidRPr="00987024" w:rsidR="001705A7">
        <w:rPr>
          <w:rFonts w:ascii="Times New Roman" w:hAnsi="Times New Roman"/>
        </w:rPr>
        <w:t>z., zákona  č. 374/2014 Z.</w:t>
      </w:r>
      <w:r w:rsidRPr="00987024" w:rsidR="00712B13">
        <w:rPr>
          <w:rFonts w:ascii="Times New Roman" w:hAnsi="Times New Roman"/>
        </w:rPr>
        <w:t xml:space="preserve"> </w:t>
      </w:r>
      <w:r w:rsidRPr="00987024" w:rsidR="001705A7">
        <w:rPr>
          <w:rFonts w:ascii="Times New Roman" w:hAnsi="Times New Roman"/>
        </w:rPr>
        <w:t>z., zákona  č. 90/2016 Z.</w:t>
      </w:r>
      <w:r w:rsidRPr="00987024" w:rsidR="00712B13">
        <w:rPr>
          <w:rFonts w:ascii="Times New Roman" w:hAnsi="Times New Roman"/>
        </w:rPr>
        <w:t xml:space="preserve"> </w:t>
      </w:r>
      <w:r w:rsidRPr="00987024" w:rsidR="001705A7">
        <w:rPr>
          <w:rFonts w:ascii="Times New Roman" w:hAnsi="Times New Roman"/>
        </w:rPr>
        <w:t>z</w:t>
      </w:r>
      <w:r w:rsidRPr="00987024" w:rsidR="00A15D93">
        <w:rPr>
          <w:rFonts w:ascii="Times New Roman" w:hAnsi="Times New Roman"/>
        </w:rPr>
        <w:t>.</w:t>
      </w:r>
      <w:r w:rsidRPr="00987024" w:rsidR="00F930D4">
        <w:rPr>
          <w:rFonts w:ascii="Times New Roman" w:hAnsi="Times New Roman"/>
        </w:rPr>
        <w:t xml:space="preserve"> a zákona  č. 292/2016 Z.</w:t>
      </w:r>
      <w:r w:rsidRPr="00987024" w:rsidR="00712B13">
        <w:rPr>
          <w:rFonts w:ascii="Times New Roman" w:hAnsi="Times New Roman"/>
        </w:rPr>
        <w:t xml:space="preserve"> </w:t>
      </w:r>
      <w:r w:rsidRPr="00987024" w:rsidR="00F930D4">
        <w:rPr>
          <w:rFonts w:ascii="Times New Roman" w:hAnsi="Times New Roman"/>
        </w:rPr>
        <w:t>z</w:t>
      </w:r>
      <w:r w:rsidRPr="00987024">
        <w:rPr>
          <w:rFonts w:ascii="Times New Roman" w:hAnsi="Times New Roman"/>
        </w:rPr>
        <w:t xml:space="preserve"> sa </w:t>
      </w:r>
      <w:r w:rsidRPr="00987024" w:rsidR="00915124">
        <w:rPr>
          <w:rFonts w:ascii="Times New Roman" w:hAnsi="Times New Roman"/>
        </w:rPr>
        <w:t xml:space="preserve">mení a </w:t>
      </w:r>
      <w:r w:rsidRPr="00987024">
        <w:rPr>
          <w:rFonts w:ascii="Times New Roman" w:hAnsi="Times New Roman"/>
        </w:rPr>
        <w:t>dopĺňa takto:</w:t>
      </w:r>
    </w:p>
    <w:p w:rsidR="0011367C" w:rsidRPr="00987024" w:rsidP="009049F0">
      <w:pPr>
        <w:widowControl w:val="0"/>
        <w:suppressAutoHyphens/>
        <w:autoSpaceDE w:val="0"/>
        <w:autoSpaceDN w:val="0"/>
        <w:bidi w:val="0"/>
        <w:adjustRightInd w:val="0"/>
        <w:spacing w:before="120" w:after="120"/>
        <w:ind w:left="644" w:right="113"/>
        <w:jc w:val="both"/>
        <w:rPr>
          <w:rFonts w:ascii="Times New Roman" w:hAnsi="Times New Roman"/>
        </w:rPr>
      </w:pPr>
      <w:r w:rsidRPr="00987024">
        <w:rPr>
          <w:rFonts w:ascii="Times New Roman" w:hAnsi="Times New Roman"/>
          <w:lang w:eastAsia="en-US"/>
        </w:rPr>
        <w:t xml:space="preserve"> </w:t>
      </w:r>
    </w:p>
    <w:p w:rsidR="0011367C" w:rsidRPr="00987024" w:rsidP="00501B54">
      <w:pPr>
        <w:pStyle w:val="NoSpacing"/>
        <w:numPr>
          <w:numId w:val="8"/>
        </w:numPr>
        <w:bidi w:val="0"/>
        <w:ind w:left="720"/>
        <w:jc w:val="both"/>
        <w:rPr>
          <w:rFonts w:ascii="Times New Roman" w:hAnsi="Times New Roman" w:cs="Times New Roman"/>
          <w:sz w:val="24"/>
          <w:szCs w:val="24"/>
        </w:rPr>
      </w:pPr>
      <w:r w:rsidRPr="00987024" w:rsidR="00526B8D">
        <w:rPr>
          <w:rFonts w:ascii="Times New Roman" w:hAnsi="Times New Roman" w:cs="Times New Roman" w:hint="default"/>
          <w:sz w:val="24"/>
          <w:szCs w:val="24"/>
          <w:lang w:eastAsia="sk-SK"/>
        </w:rPr>
        <w:t>V §</w:t>
      </w:r>
      <w:r w:rsidRPr="00987024" w:rsidR="00526B8D">
        <w:rPr>
          <w:rFonts w:ascii="Times New Roman" w:hAnsi="Times New Roman" w:cs="Times New Roman" w:hint="default"/>
          <w:sz w:val="24"/>
          <w:szCs w:val="24"/>
          <w:lang w:eastAsia="sk-SK"/>
        </w:rPr>
        <w:t xml:space="preserve"> 1 </w:t>
      </w:r>
      <w:r w:rsidRPr="00987024" w:rsidR="00F930D4">
        <w:rPr>
          <w:rFonts w:ascii="Times New Roman" w:hAnsi="Times New Roman" w:cs="Times New Roman" w:hint="default"/>
          <w:sz w:val="24"/>
          <w:szCs w:val="24"/>
          <w:lang w:eastAsia="sk-SK"/>
        </w:rPr>
        <w:t>ods. 3 pí</w:t>
      </w:r>
      <w:r w:rsidRPr="00987024" w:rsidR="00F930D4">
        <w:rPr>
          <w:rFonts w:ascii="Times New Roman" w:hAnsi="Times New Roman" w:cs="Times New Roman" w:hint="default"/>
          <w:sz w:val="24"/>
          <w:szCs w:val="24"/>
          <w:lang w:eastAsia="sk-SK"/>
        </w:rPr>
        <w:t xml:space="preserve">sm. a) </w:t>
      </w:r>
      <w:r w:rsidRPr="00987024" w:rsidR="00526B8D">
        <w:rPr>
          <w:rFonts w:ascii="Times New Roman" w:hAnsi="Times New Roman" w:cs="Times New Roman" w:hint="default"/>
          <w:sz w:val="24"/>
          <w:szCs w:val="24"/>
          <w:lang w:eastAsia="sk-SK"/>
        </w:rPr>
        <w:t>sa za slová</w:t>
      </w:r>
      <w:r w:rsidRPr="00987024" w:rsidR="00526B8D">
        <w:rPr>
          <w:rFonts w:ascii="Times New Roman" w:hAnsi="Times New Roman" w:cs="Times New Roman" w:hint="default"/>
          <w:sz w:val="24"/>
          <w:szCs w:val="24"/>
          <w:lang w:eastAsia="sk-SK"/>
        </w:rPr>
        <w:t xml:space="preserve"> „</w:t>
      </w:r>
      <w:r w:rsidRPr="00987024" w:rsidR="00526B8D">
        <w:rPr>
          <w:rFonts w:ascii="Times New Roman" w:hAnsi="Times New Roman" w:cs="Times New Roman" w:hint="default"/>
          <w:sz w:val="24"/>
          <w:szCs w:val="24"/>
          <w:lang w:eastAsia="sk-SK"/>
        </w:rPr>
        <w:t>burzami cenný</w:t>
      </w:r>
      <w:r w:rsidRPr="00987024" w:rsidR="00526B8D">
        <w:rPr>
          <w:rFonts w:ascii="Times New Roman" w:hAnsi="Times New Roman" w:cs="Times New Roman" w:hint="default"/>
          <w:sz w:val="24"/>
          <w:szCs w:val="24"/>
          <w:lang w:eastAsia="sk-SK"/>
        </w:rPr>
        <w:t>ch papierov</w:t>
      </w:r>
      <w:r w:rsidRPr="00987024" w:rsidR="00F52F92">
        <w:rPr>
          <w:rFonts w:ascii="Times New Roman" w:hAnsi="Times New Roman" w:cs="Times New Roman"/>
          <w:sz w:val="24"/>
          <w:szCs w:val="24"/>
          <w:lang w:eastAsia="sk-SK"/>
        </w:rPr>
        <w:t>,</w:t>
      </w:r>
      <w:r w:rsidRPr="00987024" w:rsidR="00526B8D">
        <w:rPr>
          <w:rFonts w:ascii="Times New Roman" w:hAnsi="Times New Roman" w:cs="Times New Roman" w:hint="default"/>
          <w:sz w:val="24"/>
          <w:szCs w:val="24"/>
          <w:lang w:eastAsia="sk-SK"/>
        </w:rPr>
        <w:t>“</w:t>
      </w:r>
      <w:r w:rsidRPr="00987024" w:rsidR="00F930D4">
        <w:rPr>
          <w:rFonts w:ascii="Times New Roman" w:hAnsi="Times New Roman" w:cs="Times New Roman"/>
          <w:sz w:val="24"/>
          <w:szCs w:val="24"/>
          <w:lang w:eastAsia="sk-SK"/>
        </w:rPr>
        <w:t xml:space="preserve"> vklad</w:t>
      </w:r>
      <w:r w:rsidRPr="00987024" w:rsidR="00F52F92">
        <w:rPr>
          <w:rFonts w:ascii="Times New Roman" w:hAnsi="Times New Roman" w:cs="Times New Roman" w:hint="default"/>
          <w:sz w:val="24"/>
          <w:szCs w:val="24"/>
          <w:lang w:eastAsia="sk-SK"/>
        </w:rPr>
        <w:t>ajú</w:t>
      </w:r>
      <w:r w:rsidRPr="00987024" w:rsidR="00526B8D">
        <w:rPr>
          <w:rFonts w:ascii="Times New Roman" w:hAnsi="Times New Roman" w:cs="Times New Roman" w:hint="default"/>
          <w:sz w:val="24"/>
          <w:szCs w:val="24"/>
          <w:lang w:eastAsia="sk-SK"/>
        </w:rPr>
        <w:t xml:space="preserve"> slová</w:t>
      </w:r>
      <w:r w:rsidRPr="00987024" w:rsidR="00526B8D">
        <w:rPr>
          <w:rFonts w:ascii="Times New Roman" w:hAnsi="Times New Roman" w:cs="Times New Roman" w:hint="default"/>
          <w:sz w:val="24"/>
          <w:szCs w:val="24"/>
          <w:lang w:eastAsia="sk-SK"/>
        </w:rPr>
        <w:t xml:space="preserve"> „</w:t>
      </w:r>
      <w:r w:rsidRPr="00987024" w:rsidR="00526B8D">
        <w:rPr>
          <w:rFonts w:ascii="Times New Roman" w:hAnsi="Times New Roman" w:cs="Times New Roman" w:hint="default"/>
          <w:sz w:val="24"/>
          <w:szCs w:val="24"/>
          <w:lang w:eastAsia="sk-SK"/>
        </w:rPr>
        <w:t>poskytovateľ</w:t>
      </w:r>
      <w:r w:rsidRPr="00987024" w:rsidR="00526B8D">
        <w:rPr>
          <w:rFonts w:ascii="Times New Roman" w:hAnsi="Times New Roman" w:cs="Times New Roman" w:hint="default"/>
          <w:sz w:val="24"/>
          <w:szCs w:val="24"/>
          <w:lang w:eastAsia="sk-SK"/>
        </w:rPr>
        <w:t>mi služ</w:t>
      </w:r>
      <w:r w:rsidRPr="00987024" w:rsidR="00526B8D">
        <w:rPr>
          <w:rFonts w:ascii="Times New Roman" w:hAnsi="Times New Roman" w:cs="Times New Roman" w:hint="default"/>
          <w:sz w:val="24"/>
          <w:szCs w:val="24"/>
          <w:lang w:eastAsia="sk-SK"/>
        </w:rPr>
        <w:t>ieb vykazovania ú</w:t>
      </w:r>
      <w:r w:rsidRPr="00987024" w:rsidR="00526B8D">
        <w:rPr>
          <w:rFonts w:ascii="Times New Roman" w:hAnsi="Times New Roman" w:cs="Times New Roman" w:hint="default"/>
          <w:sz w:val="24"/>
          <w:szCs w:val="24"/>
          <w:lang w:eastAsia="sk-SK"/>
        </w:rPr>
        <w:t>dajov</w:t>
      </w:r>
      <w:r w:rsidRPr="00987024" w:rsidR="00874945">
        <w:rPr>
          <w:rFonts w:ascii="Times New Roman" w:hAnsi="Times New Roman" w:cs="Times New Roman"/>
          <w:sz w:val="24"/>
          <w:szCs w:val="24"/>
          <w:lang w:eastAsia="sk-SK"/>
        </w:rPr>
        <w:t>,</w:t>
      </w:r>
      <w:r w:rsidRPr="00987024" w:rsidR="00526B8D">
        <w:rPr>
          <w:rFonts w:ascii="Times New Roman" w:hAnsi="Times New Roman" w:cs="Times New Roman" w:hint="default"/>
          <w:sz w:val="24"/>
          <w:szCs w:val="24"/>
          <w:lang w:eastAsia="sk-SK"/>
        </w:rPr>
        <w:t>“.</w:t>
      </w:r>
    </w:p>
    <w:p w:rsidR="00CD1767" w:rsidRPr="00987024" w:rsidP="00CD1767">
      <w:pPr>
        <w:pStyle w:val="NoSpacing"/>
        <w:bidi w:val="0"/>
        <w:jc w:val="both"/>
        <w:rPr>
          <w:rFonts w:ascii="Times New Roman" w:hAnsi="Times New Roman" w:cs="Times New Roman"/>
          <w:sz w:val="24"/>
          <w:szCs w:val="24"/>
          <w:lang w:eastAsia="sk-SK"/>
        </w:rPr>
      </w:pPr>
    </w:p>
    <w:p w:rsidR="00AD28DA" w:rsidRPr="00987024" w:rsidP="00891A44">
      <w:pPr>
        <w:pStyle w:val="ListParagraph"/>
        <w:numPr>
          <w:numId w:val="8"/>
        </w:numPr>
        <w:bidi w:val="0"/>
        <w:ind w:left="709" w:hanging="283"/>
        <w:jc w:val="both"/>
        <w:rPr>
          <w:rFonts w:ascii="Times New Roman" w:hAnsi="Times New Roman"/>
        </w:rPr>
      </w:pPr>
      <w:r w:rsidRPr="00987024" w:rsidR="00CD1767">
        <w:rPr>
          <w:rFonts w:ascii="Times New Roman" w:hAnsi="Times New Roman"/>
        </w:rPr>
        <w:t>V § 10 ods. 3 sa za slovo „výpisy;“ vkladajú slová „to sa nevzťahuje na ostatnú administratívnu dokumentáciu k</w:t>
      </w:r>
      <w:r w:rsidRPr="00987024" w:rsidR="00915124">
        <w:rPr>
          <w:rFonts w:ascii="Times New Roman" w:hAnsi="Times New Roman"/>
        </w:rPr>
        <w:t> </w:t>
      </w:r>
      <w:r w:rsidRPr="00987024" w:rsidR="00CD1767">
        <w:rPr>
          <w:rFonts w:ascii="Times New Roman" w:hAnsi="Times New Roman"/>
        </w:rPr>
        <w:t>dohľadu</w:t>
      </w:r>
      <w:r w:rsidRPr="00987024" w:rsidR="00915124">
        <w:rPr>
          <w:rFonts w:ascii="Times New Roman" w:hAnsi="Times New Roman"/>
        </w:rPr>
        <w:t>, pričom</w:t>
      </w:r>
      <w:r w:rsidRPr="00987024" w:rsidR="00CD1767">
        <w:rPr>
          <w:rFonts w:ascii="Times New Roman" w:hAnsi="Times New Roman"/>
        </w:rPr>
        <w:t>“ a slová „okrem jeho“ sa nahrádzajú slovami „ani ostatnú administratívnu dokumentáciu k dohľadu okrem ich“.</w:t>
      </w:r>
    </w:p>
    <w:p w:rsidR="00AD28DA" w:rsidRPr="00987024" w:rsidP="00AD28DA">
      <w:pPr>
        <w:pStyle w:val="ListParagraph"/>
        <w:bidi w:val="0"/>
        <w:rPr>
          <w:rFonts w:ascii="Times New Roman" w:hAnsi="Times New Roman"/>
        </w:rPr>
      </w:pPr>
    </w:p>
    <w:p w:rsidR="00AD28DA" w:rsidRPr="00987024" w:rsidP="00501B54">
      <w:pPr>
        <w:pStyle w:val="ListParagraph"/>
        <w:numPr>
          <w:numId w:val="8"/>
        </w:numPr>
        <w:bidi w:val="0"/>
        <w:ind w:left="709" w:hanging="283"/>
        <w:jc w:val="both"/>
        <w:rPr>
          <w:rFonts w:ascii="Times New Roman" w:hAnsi="Times New Roman"/>
        </w:rPr>
      </w:pPr>
      <w:r w:rsidRPr="00987024">
        <w:rPr>
          <w:rFonts w:ascii="Times New Roman" w:hAnsi="Times New Roman"/>
        </w:rPr>
        <w:t xml:space="preserve">V § 16 ods. 2 prvá veta znie: </w:t>
      </w:r>
    </w:p>
    <w:p w:rsidR="00AD28DA" w:rsidRPr="00987024" w:rsidP="00AD28DA">
      <w:pPr>
        <w:bidi w:val="0"/>
        <w:ind w:left="708"/>
        <w:jc w:val="both"/>
        <w:rPr>
          <w:rFonts w:ascii="Times New Roman" w:hAnsi="Times New Roman"/>
        </w:rPr>
      </w:pPr>
      <w:r w:rsidRPr="00987024">
        <w:rPr>
          <w:rFonts w:ascii="Times New Roman" w:hAnsi="Times New Roman"/>
        </w:rPr>
        <w:t>„</w:t>
      </w:r>
      <w:r w:rsidRPr="00987024" w:rsidR="00824A03">
        <w:rPr>
          <w:rFonts w:ascii="Times New Roman" w:hAnsi="Times New Roman"/>
        </w:rPr>
        <w:t>Konanie je začaté prvým pracovným dňom nasledujúcim po doručení listinnej podoby písomnej žiadosti účastníka konania Národnej banke Slovenska</w:t>
      </w:r>
      <w:r w:rsidRPr="00987024" w:rsidR="00FD471D">
        <w:rPr>
          <w:rFonts w:ascii="Times New Roman" w:hAnsi="Times New Roman"/>
        </w:rPr>
        <w:t>;</w:t>
      </w:r>
      <w:r w:rsidRPr="00987024" w:rsidR="00824A03">
        <w:rPr>
          <w:rFonts w:ascii="Times New Roman" w:hAnsi="Times New Roman"/>
        </w:rPr>
        <w:t xml:space="preserve"> ak </w:t>
      </w:r>
      <w:r w:rsidRPr="00987024" w:rsidR="00FD471D">
        <w:rPr>
          <w:rFonts w:ascii="Times New Roman" w:hAnsi="Times New Roman"/>
        </w:rPr>
        <w:t xml:space="preserve">však </w:t>
      </w:r>
      <w:r w:rsidRPr="00987024" w:rsidR="00824A03">
        <w:rPr>
          <w:rFonts w:ascii="Times New Roman" w:hAnsi="Times New Roman"/>
          <w:bCs/>
        </w:rPr>
        <w:t>osobitn</w:t>
      </w:r>
      <w:r w:rsidRPr="00987024" w:rsidR="000C3377">
        <w:rPr>
          <w:rFonts w:ascii="Times New Roman" w:hAnsi="Times New Roman"/>
          <w:bCs/>
        </w:rPr>
        <w:t>é</w:t>
      </w:r>
      <w:r w:rsidRPr="00987024" w:rsidR="00824A03">
        <w:rPr>
          <w:rFonts w:ascii="Times New Roman" w:hAnsi="Times New Roman"/>
          <w:bCs/>
        </w:rPr>
        <w:t xml:space="preserve"> predpis</w:t>
      </w:r>
      <w:r w:rsidRPr="00987024" w:rsidR="000C3377">
        <w:rPr>
          <w:rFonts w:ascii="Times New Roman" w:hAnsi="Times New Roman"/>
          <w:bCs/>
        </w:rPr>
        <w:t>y</w:t>
      </w:r>
      <w:r w:rsidRPr="00987024" w:rsidR="00824A03">
        <w:rPr>
          <w:rFonts w:ascii="Times New Roman" w:hAnsi="Times New Roman"/>
          <w:bCs/>
        </w:rPr>
        <w:t xml:space="preserve"> v oblasti finančného trhu</w:t>
      </w:r>
      <w:r w:rsidRPr="00987024" w:rsidR="00824A03">
        <w:rPr>
          <w:rFonts w:ascii="Times New Roman" w:hAnsi="Times New Roman"/>
          <w:bCs/>
          <w:vertAlign w:val="superscript"/>
        </w:rPr>
        <w:t>26b</w:t>
      </w:r>
      <w:r w:rsidRPr="00987024" w:rsidR="00824A03">
        <w:rPr>
          <w:rFonts w:ascii="Times New Roman" w:hAnsi="Times New Roman"/>
          <w:bCs/>
        </w:rPr>
        <w:t>)</w:t>
      </w:r>
      <w:r w:rsidRPr="00987024" w:rsidR="00824A03">
        <w:rPr>
          <w:rFonts w:ascii="Times New Roman" w:hAnsi="Times New Roman"/>
        </w:rPr>
        <w:t xml:space="preserve"> vyžaduj</w:t>
      </w:r>
      <w:r w:rsidRPr="00987024" w:rsidR="000C3377">
        <w:rPr>
          <w:rFonts w:ascii="Times New Roman" w:hAnsi="Times New Roman"/>
        </w:rPr>
        <w:t>ú</w:t>
      </w:r>
      <w:r w:rsidRPr="00987024" w:rsidR="00824A03">
        <w:rPr>
          <w:rFonts w:ascii="Times New Roman" w:hAnsi="Times New Roman"/>
        </w:rPr>
        <w:t xml:space="preserve"> predloženie elektronickej podoby písomnej žiadosti, konanie je začaté prvým pracovným dňom nasledujúcim po doručení príslušnej žiadosti v elektronickej podobe a v náležitom</w:t>
      </w:r>
      <w:r w:rsidRPr="00987024" w:rsidR="00824A03">
        <w:rPr>
          <w:rFonts w:ascii="Times New Roman" w:hAnsi="Times New Roman"/>
          <w:bCs/>
        </w:rPr>
        <w:t xml:space="preserve"> elektronickom formáte</w:t>
      </w:r>
      <w:r w:rsidRPr="00987024" w:rsidR="00824A03">
        <w:rPr>
          <w:rFonts w:ascii="Times New Roman" w:hAnsi="Times New Roman"/>
        </w:rPr>
        <w:t xml:space="preserve"> na elektronickú adresu Národnej banky Slovenska, ktorá je </w:t>
      </w:r>
      <w:r w:rsidRPr="00987024" w:rsidR="00FD471D">
        <w:rPr>
          <w:rFonts w:ascii="Times New Roman" w:hAnsi="Times New Roman"/>
        </w:rPr>
        <w:t xml:space="preserve">zverejnená </w:t>
      </w:r>
      <w:r w:rsidRPr="00987024" w:rsidR="00824A03">
        <w:rPr>
          <w:rFonts w:ascii="Times New Roman" w:hAnsi="Times New Roman"/>
        </w:rPr>
        <w:t>na webovom sídle Národnej banky Slovenska ako elektronická adresa určená na podávanie elektronickej podob</w:t>
      </w:r>
      <w:r w:rsidRPr="00987024" w:rsidR="00FD471D">
        <w:rPr>
          <w:rFonts w:ascii="Times New Roman" w:hAnsi="Times New Roman"/>
        </w:rPr>
        <w:t>y žiadostí</w:t>
      </w:r>
      <w:r w:rsidRPr="00987024" w:rsidR="00824A03">
        <w:rPr>
          <w:rFonts w:ascii="Times New Roman" w:hAnsi="Times New Roman"/>
        </w:rPr>
        <w:t xml:space="preserve"> vyžadovanej podľa </w:t>
      </w:r>
      <w:r w:rsidRPr="00987024" w:rsidR="00824A03">
        <w:rPr>
          <w:rFonts w:ascii="Times New Roman" w:hAnsi="Times New Roman"/>
          <w:bCs/>
        </w:rPr>
        <w:t>osobitn</w:t>
      </w:r>
      <w:r w:rsidRPr="00987024" w:rsidR="000C3377">
        <w:rPr>
          <w:rFonts w:ascii="Times New Roman" w:hAnsi="Times New Roman"/>
          <w:bCs/>
        </w:rPr>
        <w:t>ých</w:t>
      </w:r>
      <w:r w:rsidRPr="00987024" w:rsidR="00824A03">
        <w:rPr>
          <w:rFonts w:ascii="Times New Roman" w:hAnsi="Times New Roman"/>
          <w:bCs/>
        </w:rPr>
        <w:t xml:space="preserve"> predpis</w:t>
      </w:r>
      <w:r w:rsidRPr="00987024" w:rsidR="000C3377">
        <w:rPr>
          <w:rFonts w:ascii="Times New Roman" w:hAnsi="Times New Roman"/>
          <w:bCs/>
        </w:rPr>
        <w:t>ov</w:t>
      </w:r>
      <w:r w:rsidRPr="00987024" w:rsidR="00824A03">
        <w:rPr>
          <w:rFonts w:ascii="Times New Roman" w:hAnsi="Times New Roman"/>
          <w:bCs/>
        </w:rPr>
        <w:t xml:space="preserve"> v oblasti finančného trhu.</w:t>
      </w:r>
      <w:r w:rsidRPr="00987024">
        <w:rPr>
          <w:rFonts w:ascii="Times New Roman" w:hAnsi="Times New Roman"/>
          <w:bCs/>
          <w:vertAlign w:val="superscript"/>
        </w:rPr>
        <w:t>26b</w:t>
      </w:r>
      <w:r w:rsidRPr="00987024">
        <w:rPr>
          <w:rFonts w:ascii="Times New Roman" w:hAnsi="Times New Roman"/>
          <w:bCs/>
        </w:rPr>
        <w:t>)“.</w:t>
      </w:r>
    </w:p>
    <w:p w:rsidR="00AD28DA" w:rsidRPr="00987024" w:rsidP="00AD28DA">
      <w:pPr>
        <w:bidi w:val="0"/>
        <w:spacing w:before="120"/>
        <w:ind w:left="708"/>
        <w:jc w:val="both"/>
        <w:rPr>
          <w:rFonts w:ascii="Times New Roman" w:hAnsi="Times New Roman"/>
        </w:rPr>
      </w:pPr>
      <w:r w:rsidRPr="00987024">
        <w:rPr>
          <w:rFonts w:ascii="Times New Roman" w:hAnsi="Times New Roman"/>
        </w:rPr>
        <w:t>Poznámka pod čiarou k odkazu 26b znie:</w:t>
      </w:r>
    </w:p>
    <w:p w:rsidR="00AD28DA" w:rsidRPr="00987024" w:rsidP="00F44E31">
      <w:pPr>
        <w:bidi w:val="0"/>
        <w:ind w:left="1276" w:hanging="568"/>
        <w:jc w:val="both"/>
        <w:rPr>
          <w:rFonts w:ascii="Times New Roman" w:hAnsi="Times New Roman"/>
        </w:rPr>
      </w:pPr>
      <w:r w:rsidRPr="00987024">
        <w:rPr>
          <w:rFonts w:ascii="Times New Roman" w:hAnsi="Times New Roman"/>
        </w:rPr>
        <w:t>„</w:t>
      </w:r>
      <w:r w:rsidRPr="00987024">
        <w:rPr>
          <w:rFonts w:ascii="Times New Roman" w:hAnsi="Times New Roman"/>
          <w:vertAlign w:val="superscript"/>
        </w:rPr>
        <w:t>26b</w:t>
      </w:r>
      <w:r w:rsidRPr="00987024">
        <w:rPr>
          <w:rFonts w:ascii="Times New Roman" w:hAnsi="Times New Roman"/>
        </w:rPr>
        <w:t>) Napríklad čl. 2 ods. 1 a 2 delegovaného nariadenia Komisie (EÚ) č. 2016/301 z 30. novembra 2015, ktorým sa dopĺňa smernica Európskeho parlamentu a Rady 2003/71/ES, pokiaľ ide o regulačné technické predpisy týkajúce sa schvaľovania a uverejňovania prospektov a šírenia inzerátov, a ktorým sa mení nariadenie Komisie (ES) č. 809/2004 (Ú. v. EÚ L 58, 4. 3. 2016).“.</w:t>
      </w:r>
    </w:p>
    <w:p w:rsidR="00AD28DA" w:rsidRPr="00987024" w:rsidP="00AD28DA">
      <w:pPr>
        <w:bidi w:val="0"/>
        <w:ind w:left="360"/>
        <w:jc w:val="both"/>
        <w:rPr>
          <w:rFonts w:ascii="Times New Roman" w:hAnsi="Times New Roman"/>
        </w:rPr>
      </w:pPr>
    </w:p>
    <w:p w:rsidR="00AD28DA" w:rsidRPr="00987024" w:rsidP="00501B54">
      <w:pPr>
        <w:pStyle w:val="ListParagraph"/>
        <w:numPr>
          <w:numId w:val="8"/>
        </w:numPr>
        <w:bidi w:val="0"/>
        <w:ind w:left="709" w:hanging="283"/>
        <w:jc w:val="both"/>
        <w:rPr>
          <w:rFonts w:ascii="Times New Roman" w:hAnsi="Times New Roman"/>
        </w:rPr>
      </w:pPr>
      <w:r w:rsidRPr="00987024">
        <w:rPr>
          <w:rFonts w:ascii="Times New Roman" w:hAnsi="Times New Roman"/>
        </w:rPr>
        <w:t>V § 16 ods. 3 písm. a) sa na konci čiarka nahrádza bodkočiarkou a pripájajú sa tieto slová: „</w:t>
      </w:r>
      <w:r w:rsidRPr="00987024">
        <w:rPr>
          <w:rFonts w:ascii="Times New Roman" w:hAnsi="Times New Roman"/>
          <w:bCs/>
        </w:rPr>
        <w:t xml:space="preserve">okrem týchto identifikačných </w:t>
      </w:r>
      <w:r w:rsidRPr="00987024" w:rsidR="00907115">
        <w:rPr>
          <w:rFonts w:ascii="Times New Roman" w:hAnsi="Times New Roman"/>
          <w:bCs/>
        </w:rPr>
        <w:t xml:space="preserve">údajov </w:t>
      </w:r>
      <w:r w:rsidRPr="00987024">
        <w:rPr>
          <w:rFonts w:ascii="Times New Roman" w:hAnsi="Times New Roman"/>
          <w:bCs/>
        </w:rPr>
        <w:t xml:space="preserve">a kontaktných údajov </w:t>
      </w:r>
      <w:r w:rsidRPr="00987024">
        <w:rPr>
          <w:rFonts w:ascii="Times New Roman" w:hAnsi="Times New Roman"/>
        </w:rPr>
        <w:t xml:space="preserve">žiadateľa musí žiadosť v elektronickej podobe vyžadovanej podľa </w:t>
      </w:r>
      <w:r w:rsidRPr="00987024">
        <w:rPr>
          <w:rFonts w:ascii="Times New Roman" w:hAnsi="Times New Roman"/>
          <w:bCs/>
        </w:rPr>
        <w:t>osobitn</w:t>
      </w:r>
      <w:r w:rsidRPr="00987024" w:rsidR="000C3377">
        <w:rPr>
          <w:rFonts w:ascii="Times New Roman" w:hAnsi="Times New Roman"/>
          <w:bCs/>
        </w:rPr>
        <w:t>ých</w:t>
      </w:r>
      <w:r w:rsidRPr="00987024">
        <w:rPr>
          <w:rFonts w:ascii="Times New Roman" w:hAnsi="Times New Roman"/>
          <w:bCs/>
        </w:rPr>
        <w:t xml:space="preserve"> predpis</w:t>
      </w:r>
      <w:r w:rsidRPr="00987024" w:rsidR="000C3377">
        <w:rPr>
          <w:rFonts w:ascii="Times New Roman" w:hAnsi="Times New Roman"/>
          <w:bCs/>
        </w:rPr>
        <w:t>ov</w:t>
      </w:r>
      <w:r w:rsidRPr="00987024">
        <w:rPr>
          <w:rFonts w:ascii="Times New Roman" w:hAnsi="Times New Roman"/>
          <w:bCs/>
          <w:vertAlign w:val="superscript"/>
        </w:rPr>
        <w:t>26b</w:t>
      </w:r>
      <w:r w:rsidRPr="00987024">
        <w:rPr>
          <w:rFonts w:ascii="Times New Roman" w:hAnsi="Times New Roman"/>
          <w:bCs/>
        </w:rPr>
        <w:t>)</w:t>
      </w:r>
      <w:r w:rsidRPr="00987024">
        <w:rPr>
          <w:rFonts w:ascii="Times New Roman" w:hAnsi="Times New Roman"/>
        </w:rPr>
        <w:t xml:space="preserve"> </w:t>
      </w:r>
      <w:r w:rsidRPr="00987024">
        <w:rPr>
          <w:rFonts w:ascii="Times New Roman" w:hAnsi="Times New Roman"/>
          <w:bCs/>
        </w:rPr>
        <w:t xml:space="preserve">obsahovať </w:t>
      </w:r>
      <w:r w:rsidRPr="00987024">
        <w:rPr>
          <w:rFonts w:ascii="Times New Roman" w:hAnsi="Times New Roman"/>
        </w:rPr>
        <w:t>aj adresu elektronickej pošty žiadateľa na komunikáciu s Národnou bankou Slovenska vrátane doručovani</w:t>
      </w:r>
      <w:r w:rsidRPr="00987024" w:rsidR="009204AA">
        <w:rPr>
          <w:rFonts w:ascii="Times New Roman" w:hAnsi="Times New Roman"/>
        </w:rPr>
        <w:t>a</w:t>
      </w:r>
      <w:r w:rsidRPr="00987024">
        <w:rPr>
          <w:rFonts w:ascii="Times New Roman" w:hAnsi="Times New Roman"/>
        </w:rPr>
        <w:t xml:space="preserve"> písomností žiadateľovi v elektronickej podobe,“.</w:t>
      </w:r>
    </w:p>
    <w:p w:rsidR="00AD28DA" w:rsidRPr="00987024" w:rsidP="00AD28DA">
      <w:pPr>
        <w:bidi w:val="0"/>
        <w:ind w:left="709" w:hanging="283"/>
        <w:jc w:val="both"/>
        <w:rPr>
          <w:rFonts w:ascii="Times New Roman" w:hAnsi="Times New Roman"/>
        </w:rPr>
      </w:pPr>
    </w:p>
    <w:p w:rsidR="009204AA" w:rsidRPr="00987024" w:rsidP="004950A9">
      <w:pPr>
        <w:bidi w:val="0"/>
        <w:ind w:left="709" w:hanging="349"/>
        <w:jc w:val="both"/>
        <w:rPr>
          <w:rFonts w:ascii="Times New Roman" w:hAnsi="Times New Roman"/>
        </w:rPr>
      </w:pPr>
      <w:r w:rsidRPr="00987024">
        <w:rPr>
          <w:rFonts w:ascii="Times New Roman" w:hAnsi="Times New Roman"/>
        </w:rPr>
        <w:t xml:space="preserve">5. </w:t>
      </w:r>
      <w:r w:rsidRPr="00987024" w:rsidR="004950A9">
        <w:rPr>
          <w:rFonts w:ascii="Times New Roman" w:hAnsi="Times New Roman"/>
        </w:rPr>
        <w:t xml:space="preserve"> </w:t>
      </w:r>
      <w:r w:rsidRPr="00987024">
        <w:rPr>
          <w:rFonts w:ascii="Times New Roman" w:hAnsi="Times New Roman"/>
        </w:rPr>
        <w:t xml:space="preserve">V § 16 ods. 3 písm. i) sa na konci čiarka nahrádza bodkočiarkou a pripájajú sa tieto slová: „takéto osvedčenie sa nevyžaduje pri elektronickej podobe žiadosti vyžadovanej podľa </w:t>
      </w:r>
      <w:r w:rsidRPr="00987024">
        <w:rPr>
          <w:rFonts w:ascii="Times New Roman" w:hAnsi="Times New Roman"/>
          <w:bCs/>
        </w:rPr>
        <w:t>osobitn</w:t>
      </w:r>
      <w:r w:rsidRPr="00987024" w:rsidR="000C3377">
        <w:rPr>
          <w:rFonts w:ascii="Times New Roman" w:hAnsi="Times New Roman"/>
          <w:bCs/>
        </w:rPr>
        <w:t>ých predpisov</w:t>
      </w:r>
      <w:r w:rsidRPr="00987024">
        <w:rPr>
          <w:rFonts w:ascii="Times New Roman" w:hAnsi="Times New Roman"/>
          <w:bCs/>
        </w:rPr>
        <w:t>,</w:t>
      </w:r>
      <w:r w:rsidRPr="00987024">
        <w:rPr>
          <w:rFonts w:ascii="Times New Roman" w:hAnsi="Times New Roman"/>
          <w:bCs/>
          <w:vertAlign w:val="superscript"/>
        </w:rPr>
        <w:t>26b</w:t>
      </w:r>
      <w:r w:rsidRPr="00987024">
        <w:rPr>
          <w:rFonts w:ascii="Times New Roman" w:hAnsi="Times New Roman"/>
          <w:bCs/>
        </w:rPr>
        <w:t>)</w:t>
      </w:r>
      <w:r w:rsidRPr="00987024">
        <w:rPr>
          <w:rFonts w:ascii="Times New Roman" w:hAnsi="Times New Roman"/>
        </w:rPr>
        <w:t>“.</w:t>
      </w:r>
    </w:p>
    <w:p w:rsidR="009204AA" w:rsidRPr="00987024" w:rsidP="00AD28DA">
      <w:pPr>
        <w:bidi w:val="0"/>
        <w:ind w:left="709" w:hanging="283"/>
        <w:jc w:val="both"/>
        <w:rPr>
          <w:rFonts w:ascii="Times New Roman" w:hAnsi="Times New Roman"/>
        </w:rPr>
      </w:pPr>
    </w:p>
    <w:p w:rsidR="00AD28DA" w:rsidRPr="00987024" w:rsidP="0069223D">
      <w:pPr>
        <w:pStyle w:val="ListParagraph"/>
        <w:numPr>
          <w:numId w:val="75"/>
        </w:numPr>
        <w:bidi w:val="0"/>
        <w:ind w:left="567" w:hanging="141"/>
        <w:jc w:val="both"/>
        <w:rPr>
          <w:rFonts w:ascii="Times New Roman" w:hAnsi="Times New Roman"/>
        </w:rPr>
      </w:pPr>
      <w:r w:rsidRPr="00987024">
        <w:rPr>
          <w:rFonts w:ascii="Times New Roman" w:hAnsi="Times New Roman"/>
        </w:rPr>
        <w:t>V § 16 ods. 3 písm. k) sa slovo „zákona</w:t>
      </w:r>
      <w:r w:rsidRPr="00987024" w:rsidR="00FD471D">
        <w:rPr>
          <w:rFonts w:ascii="Times New Roman" w:hAnsi="Times New Roman"/>
        </w:rPr>
        <w:t>.</w:t>
      </w:r>
      <w:r w:rsidRPr="00987024">
        <w:rPr>
          <w:rFonts w:ascii="Times New Roman" w:hAnsi="Times New Roman"/>
        </w:rPr>
        <w:t>“ nahrádza slovom „predpisu</w:t>
      </w:r>
      <w:r w:rsidRPr="00987024" w:rsidR="00FD471D">
        <w:rPr>
          <w:rFonts w:ascii="Times New Roman" w:hAnsi="Times New Roman"/>
        </w:rPr>
        <w:t>.</w:t>
      </w:r>
      <w:r w:rsidRPr="00987024" w:rsidR="00FD471D">
        <w:rPr>
          <w:rFonts w:ascii="Times New Roman" w:hAnsi="Times New Roman"/>
          <w:vertAlign w:val="superscript"/>
        </w:rPr>
        <w:t>25</w:t>
      </w:r>
      <w:r w:rsidRPr="00987024" w:rsidR="00FD471D">
        <w:rPr>
          <w:rFonts w:ascii="Times New Roman" w:hAnsi="Times New Roman"/>
        </w:rPr>
        <w:t>)</w:t>
      </w:r>
      <w:r w:rsidRPr="00987024">
        <w:rPr>
          <w:rFonts w:ascii="Times New Roman" w:hAnsi="Times New Roman"/>
        </w:rPr>
        <w:t>“.</w:t>
      </w:r>
    </w:p>
    <w:p w:rsidR="00824A03" w:rsidRPr="00987024" w:rsidP="00824A03">
      <w:pPr>
        <w:bidi w:val="0"/>
        <w:ind w:left="426"/>
        <w:jc w:val="both"/>
        <w:rPr>
          <w:rFonts w:ascii="Times New Roman" w:hAnsi="Times New Roman"/>
        </w:rPr>
      </w:pPr>
    </w:p>
    <w:p w:rsidR="00824A03" w:rsidRPr="00987024" w:rsidP="0069223D">
      <w:pPr>
        <w:pStyle w:val="ListParagraph"/>
        <w:numPr>
          <w:numId w:val="75"/>
        </w:numPr>
        <w:bidi w:val="0"/>
        <w:ind w:left="709" w:hanging="283"/>
        <w:jc w:val="both"/>
        <w:rPr>
          <w:rFonts w:ascii="Times New Roman" w:hAnsi="Times New Roman"/>
        </w:rPr>
      </w:pPr>
      <w:r w:rsidRPr="00987024">
        <w:rPr>
          <w:rFonts w:ascii="Times New Roman" w:hAnsi="Times New Roman"/>
        </w:rPr>
        <w:t xml:space="preserve">V § 16 ods. 4 prvej vete sa na konci čiarka nahrádza bodkočiarkou a pripájajú sa tieto slová: „takéto originály a úradne osvedčené kópie listín sa nevyžadujú pri elektronickej podobe písomností, ktoré tvoria prílohy elektronickej podoby žiadosti vyžadovanej podľa </w:t>
      </w:r>
      <w:r w:rsidRPr="00987024" w:rsidR="000C3377">
        <w:rPr>
          <w:rFonts w:ascii="Times New Roman" w:hAnsi="Times New Roman"/>
          <w:bCs/>
        </w:rPr>
        <w:t>osobitných predpisov</w:t>
      </w:r>
      <w:r w:rsidRPr="00987024">
        <w:rPr>
          <w:rFonts w:ascii="Times New Roman" w:hAnsi="Times New Roman"/>
          <w:bCs/>
        </w:rPr>
        <w:t>.</w:t>
      </w:r>
      <w:r w:rsidRPr="00987024">
        <w:rPr>
          <w:rFonts w:ascii="Times New Roman" w:hAnsi="Times New Roman"/>
          <w:bCs/>
          <w:vertAlign w:val="superscript"/>
        </w:rPr>
        <w:t>26b</w:t>
      </w:r>
      <w:r w:rsidRPr="00987024">
        <w:rPr>
          <w:rFonts w:ascii="Times New Roman" w:hAnsi="Times New Roman"/>
          <w:bCs/>
        </w:rPr>
        <w:t>)</w:t>
      </w:r>
      <w:r w:rsidRPr="00987024">
        <w:rPr>
          <w:rFonts w:ascii="Times New Roman" w:hAnsi="Times New Roman"/>
        </w:rPr>
        <w:t>“.</w:t>
      </w:r>
    </w:p>
    <w:p w:rsidR="00AD28DA" w:rsidRPr="00987024" w:rsidP="00AD28DA">
      <w:pPr>
        <w:bidi w:val="0"/>
        <w:ind w:left="709" w:hanging="283"/>
        <w:jc w:val="both"/>
        <w:rPr>
          <w:rFonts w:ascii="Times New Roman" w:hAnsi="Times New Roman"/>
        </w:rPr>
      </w:pPr>
    </w:p>
    <w:p w:rsidR="00AD28DA" w:rsidRPr="00987024" w:rsidP="0069223D">
      <w:pPr>
        <w:pStyle w:val="ListParagraph"/>
        <w:numPr>
          <w:numId w:val="75"/>
        </w:numPr>
        <w:bidi w:val="0"/>
        <w:ind w:left="709" w:hanging="283"/>
        <w:jc w:val="both"/>
        <w:rPr>
          <w:rFonts w:ascii="Times New Roman" w:hAnsi="Times New Roman"/>
        </w:rPr>
      </w:pPr>
      <w:r w:rsidRPr="00987024">
        <w:rPr>
          <w:rFonts w:ascii="Times New Roman" w:hAnsi="Times New Roman"/>
        </w:rPr>
        <w:t xml:space="preserve">V § 18 ods. 5 sa na konci pripája táto veta: </w:t>
      </w:r>
    </w:p>
    <w:p w:rsidR="00AD28DA" w:rsidRPr="00987024" w:rsidP="00AD28DA">
      <w:pPr>
        <w:bidi w:val="0"/>
        <w:ind w:left="708"/>
        <w:jc w:val="both"/>
        <w:rPr>
          <w:rFonts w:ascii="Times New Roman" w:hAnsi="Times New Roman"/>
        </w:rPr>
      </w:pPr>
      <w:r w:rsidRPr="00987024">
        <w:rPr>
          <w:rFonts w:ascii="Times New Roman" w:hAnsi="Times New Roman"/>
        </w:rPr>
        <w:t xml:space="preserve">„Písomnosť v elektronickej podobe vyžadovanej podľa </w:t>
      </w:r>
      <w:r w:rsidRPr="00987024" w:rsidR="000C3377">
        <w:rPr>
          <w:rFonts w:ascii="Times New Roman" w:hAnsi="Times New Roman"/>
          <w:bCs/>
        </w:rPr>
        <w:t>osobitných predpisov</w:t>
      </w:r>
      <w:r w:rsidRPr="00987024">
        <w:rPr>
          <w:rFonts w:ascii="Times New Roman" w:hAnsi="Times New Roman"/>
          <w:bCs/>
        </w:rPr>
        <w:t>,</w:t>
      </w:r>
      <w:r w:rsidRPr="00987024">
        <w:rPr>
          <w:rFonts w:ascii="Times New Roman" w:hAnsi="Times New Roman"/>
          <w:bCs/>
          <w:vertAlign w:val="superscript"/>
        </w:rPr>
        <w:t>30a</w:t>
      </w:r>
      <w:r w:rsidRPr="00987024">
        <w:rPr>
          <w:rFonts w:ascii="Times New Roman" w:hAnsi="Times New Roman"/>
          <w:bCs/>
        </w:rPr>
        <w:t xml:space="preserve">) ktorá je </w:t>
      </w:r>
      <w:r w:rsidRPr="00987024">
        <w:rPr>
          <w:rFonts w:ascii="Times New Roman" w:hAnsi="Times New Roman"/>
        </w:rPr>
        <w:t xml:space="preserve">adresátovi zaslaná na adresu elektronickej pošty, ktorú v konaní písomne oznámil alebo ktorá je známa Národnej banke Slovenska, sa považuje za doručenú v deň jej zaslania na príslušnú adresu elektronickej pošty adresáta, a to aj vtedy, ak sa o tom adresát nedozvie; takéto elektronické doručovanie elektronickej podoby písomnosti sa považuje za doručenie tejto písomnosti do vlastných rúk adresáta.“. </w:t>
      </w:r>
    </w:p>
    <w:p w:rsidR="00AD28DA" w:rsidRPr="00987024" w:rsidP="00AD28DA">
      <w:pPr>
        <w:bidi w:val="0"/>
        <w:spacing w:before="120"/>
        <w:ind w:left="708"/>
        <w:jc w:val="both"/>
        <w:rPr>
          <w:rFonts w:ascii="Times New Roman" w:hAnsi="Times New Roman"/>
        </w:rPr>
      </w:pPr>
      <w:r w:rsidRPr="00987024">
        <w:rPr>
          <w:rFonts w:ascii="Times New Roman" w:hAnsi="Times New Roman"/>
        </w:rPr>
        <w:t>Poznámka pod čiarou k odkazu 30a znie:</w:t>
      </w:r>
    </w:p>
    <w:p w:rsidR="00AD28DA" w:rsidRPr="00987024" w:rsidP="00AD28DA">
      <w:pPr>
        <w:bidi w:val="0"/>
        <w:ind w:left="1133" w:hanging="425"/>
        <w:jc w:val="both"/>
        <w:rPr>
          <w:rFonts w:ascii="Times New Roman" w:hAnsi="Times New Roman"/>
        </w:rPr>
      </w:pPr>
      <w:r w:rsidRPr="00987024">
        <w:rPr>
          <w:rFonts w:ascii="Times New Roman" w:hAnsi="Times New Roman"/>
        </w:rPr>
        <w:t>„</w:t>
      </w:r>
      <w:r w:rsidRPr="00987024">
        <w:rPr>
          <w:rFonts w:ascii="Times New Roman" w:hAnsi="Times New Roman"/>
          <w:vertAlign w:val="superscript"/>
        </w:rPr>
        <w:t>30a</w:t>
      </w:r>
      <w:r w:rsidRPr="00987024">
        <w:rPr>
          <w:rFonts w:ascii="Times New Roman" w:hAnsi="Times New Roman"/>
        </w:rPr>
        <w:t>) Napríklad čl. 5 ods. 5 delegovaného nariadenia (EÚ) č. 2016/301.“.</w:t>
      </w:r>
    </w:p>
    <w:p w:rsidR="00AD28DA" w:rsidRPr="00987024" w:rsidP="00AD28DA">
      <w:pPr>
        <w:bidi w:val="0"/>
        <w:jc w:val="both"/>
        <w:rPr>
          <w:rFonts w:ascii="Times New Roman" w:hAnsi="Times New Roman"/>
        </w:rPr>
      </w:pPr>
    </w:p>
    <w:p w:rsidR="00CD1767" w:rsidRPr="00987024" w:rsidP="00891A44">
      <w:pPr>
        <w:bidi w:val="0"/>
        <w:ind w:left="709" w:hanging="283"/>
        <w:jc w:val="both"/>
        <w:rPr>
          <w:rFonts w:ascii="Times New Roman" w:hAnsi="Times New Roman"/>
        </w:rPr>
      </w:pPr>
      <w:r w:rsidRPr="00987024" w:rsidR="00824A03">
        <w:rPr>
          <w:rFonts w:ascii="Times New Roman" w:hAnsi="Times New Roman"/>
        </w:rPr>
        <w:t>9</w:t>
      </w:r>
      <w:r w:rsidRPr="00987024">
        <w:rPr>
          <w:rFonts w:ascii="Times New Roman" w:hAnsi="Times New Roman"/>
        </w:rPr>
        <w:t xml:space="preserve">. V § 32 ods. 2 prvej vete sa za slovo „stav,“ vkladajú slová „alebo ak výrok prvostupňového rozhodnutia obsahuje chyby v písaní, počítaní alebo iné zrejmé nesprávnosti,“. </w:t>
      </w:r>
    </w:p>
    <w:p w:rsidR="00CD1767" w:rsidRPr="00987024" w:rsidP="00891A44">
      <w:pPr>
        <w:bidi w:val="0"/>
        <w:spacing w:before="240"/>
        <w:ind w:left="709" w:hanging="283"/>
        <w:jc w:val="both"/>
        <w:rPr>
          <w:rFonts w:ascii="Times New Roman" w:hAnsi="Times New Roman"/>
        </w:rPr>
      </w:pPr>
      <w:r w:rsidRPr="00987024" w:rsidR="00824A03">
        <w:rPr>
          <w:rFonts w:ascii="Times New Roman" w:hAnsi="Times New Roman"/>
        </w:rPr>
        <w:t>10</w:t>
      </w:r>
      <w:r w:rsidRPr="00987024">
        <w:rPr>
          <w:rFonts w:ascii="Times New Roman" w:hAnsi="Times New Roman"/>
        </w:rPr>
        <w:t>. V § 33 sa na začiatok vkladá nová prvá veta, ktorá znie: „Zákonnosť právoplatných rozhodnutí a postupu Národnej banky Slovenska vo veciach dohľadu je preskúmateľná správnym súdom podľa osobitného zákona.</w:t>
      </w:r>
      <w:r w:rsidRPr="00987024">
        <w:rPr>
          <w:rFonts w:ascii="Times New Roman" w:hAnsi="Times New Roman"/>
          <w:vertAlign w:val="superscript"/>
        </w:rPr>
        <w:t>42</w:t>
      </w:r>
      <w:r w:rsidRPr="00987024">
        <w:rPr>
          <w:rFonts w:ascii="Times New Roman" w:hAnsi="Times New Roman"/>
        </w:rPr>
        <w:t xml:space="preserve">)“. </w:t>
      </w:r>
    </w:p>
    <w:p w:rsidR="00CD1767" w:rsidRPr="00987024" w:rsidP="00891A44">
      <w:pPr>
        <w:bidi w:val="0"/>
        <w:spacing w:before="240"/>
        <w:ind w:left="709" w:hanging="283"/>
        <w:jc w:val="both"/>
        <w:rPr>
          <w:rFonts w:ascii="Times New Roman" w:hAnsi="Times New Roman"/>
        </w:rPr>
      </w:pPr>
      <w:r w:rsidRPr="00987024" w:rsidR="00824A03">
        <w:rPr>
          <w:rFonts w:ascii="Times New Roman" w:hAnsi="Times New Roman"/>
        </w:rPr>
        <w:t>11</w:t>
      </w:r>
      <w:r w:rsidRPr="00987024">
        <w:rPr>
          <w:rFonts w:ascii="Times New Roman" w:hAnsi="Times New Roman"/>
        </w:rPr>
        <w:t xml:space="preserve">. V § 34 sa slová „predbežného opatrenia sankcionovanej osobe“ nahrádzajú slovami „neodkladného opatrenia alebo zabezpečovacieho opatrenia“. </w:t>
      </w:r>
    </w:p>
    <w:p w:rsidR="00CD1767" w:rsidRPr="00987024" w:rsidP="005E57BC">
      <w:pPr>
        <w:bidi w:val="0"/>
        <w:spacing w:before="240"/>
        <w:ind w:left="709" w:hanging="283"/>
        <w:rPr>
          <w:rFonts w:ascii="Times New Roman" w:hAnsi="Times New Roman"/>
        </w:rPr>
      </w:pPr>
      <w:r w:rsidRPr="00987024" w:rsidR="007E2055">
        <w:rPr>
          <w:rFonts w:ascii="Times New Roman" w:hAnsi="Times New Roman"/>
        </w:rPr>
        <w:t>1</w:t>
      </w:r>
      <w:r w:rsidRPr="00987024" w:rsidR="00824A03">
        <w:rPr>
          <w:rFonts w:ascii="Times New Roman" w:hAnsi="Times New Roman"/>
        </w:rPr>
        <w:t>2</w:t>
      </w:r>
      <w:r w:rsidRPr="00987024">
        <w:rPr>
          <w:rFonts w:ascii="Times New Roman" w:hAnsi="Times New Roman"/>
        </w:rPr>
        <w:t xml:space="preserve">. V § 35e ods. 1 písm. a) sa slovo „ktorá“ nahrádza slovami „aj keď“. </w:t>
      </w:r>
    </w:p>
    <w:p w:rsidR="00CD1767" w:rsidRPr="00987024" w:rsidP="00BF358B">
      <w:pPr>
        <w:bidi w:val="0"/>
        <w:spacing w:before="240"/>
        <w:ind w:left="851" w:hanging="425"/>
        <w:jc w:val="both"/>
        <w:rPr>
          <w:rFonts w:ascii="Times New Roman" w:hAnsi="Times New Roman"/>
        </w:rPr>
      </w:pPr>
      <w:r w:rsidRPr="00987024" w:rsidR="007E2055">
        <w:rPr>
          <w:rFonts w:ascii="Times New Roman" w:hAnsi="Times New Roman"/>
        </w:rPr>
        <w:t>1</w:t>
      </w:r>
      <w:r w:rsidRPr="00987024" w:rsidR="00824A03">
        <w:rPr>
          <w:rFonts w:ascii="Times New Roman" w:hAnsi="Times New Roman"/>
        </w:rPr>
        <w:t>3</w:t>
      </w:r>
      <w:r w:rsidRPr="00987024">
        <w:rPr>
          <w:rFonts w:ascii="Times New Roman" w:hAnsi="Times New Roman"/>
        </w:rPr>
        <w:t xml:space="preserve">. V § 35h ods. 1 sa slovo „dvoch“ nahrádza slovom „troch“ a slovo „štyroch“ sa nahrádza slovom „desiatich“. </w:t>
      </w:r>
    </w:p>
    <w:p w:rsidR="00CD1767" w:rsidRPr="00987024" w:rsidP="005E57BC">
      <w:pPr>
        <w:bidi w:val="0"/>
        <w:spacing w:before="240"/>
        <w:ind w:left="709" w:hanging="283"/>
        <w:rPr>
          <w:rFonts w:ascii="Times New Roman" w:hAnsi="Times New Roman"/>
        </w:rPr>
      </w:pPr>
      <w:r w:rsidRPr="00987024" w:rsidR="007E2055">
        <w:rPr>
          <w:rFonts w:ascii="Times New Roman" w:hAnsi="Times New Roman"/>
        </w:rPr>
        <w:t>1</w:t>
      </w:r>
      <w:r w:rsidRPr="00987024" w:rsidR="00824A03">
        <w:rPr>
          <w:rFonts w:ascii="Times New Roman" w:hAnsi="Times New Roman"/>
        </w:rPr>
        <w:t>4</w:t>
      </w:r>
      <w:r w:rsidRPr="00987024">
        <w:rPr>
          <w:rFonts w:ascii="Times New Roman" w:hAnsi="Times New Roman"/>
        </w:rPr>
        <w:t xml:space="preserve">. V § 36 ods. 3 a 4 sa slová „odseku 1“ nahrádzajú slovami „odsekov 1 a 2“. </w:t>
      </w:r>
    </w:p>
    <w:p w:rsidR="00CD1767" w:rsidRPr="00987024" w:rsidP="00BF358B">
      <w:pPr>
        <w:bidi w:val="0"/>
        <w:spacing w:before="240"/>
        <w:ind w:left="851" w:hanging="425"/>
        <w:jc w:val="both"/>
        <w:rPr>
          <w:rFonts w:ascii="Times New Roman" w:hAnsi="Times New Roman"/>
        </w:rPr>
      </w:pPr>
      <w:r w:rsidRPr="00987024" w:rsidR="007E2055">
        <w:rPr>
          <w:rFonts w:ascii="Times New Roman" w:hAnsi="Times New Roman"/>
        </w:rPr>
        <w:t>1</w:t>
      </w:r>
      <w:r w:rsidRPr="00987024" w:rsidR="00824A03">
        <w:rPr>
          <w:rFonts w:ascii="Times New Roman" w:hAnsi="Times New Roman"/>
        </w:rPr>
        <w:t>5</w:t>
      </w:r>
      <w:r w:rsidRPr="00987024">
        <w:rPr>
          <w:rFonts w:ascii="Times New Roman" w:hAnsi="Times New Roman"/>
        </w:rPr>
        <w:t xml:space="preserve">. V § 37 ods. 1 písm. b) sa slová „zoznamy vedené“ nahrádzajú slovami „verejné časti zoznamov vedených“. </w:t>
      </w:r>
    </w:p>
    <w:p w:rsidR="00E45071" w:rsidRPr="00987024" w:rsidP="00891A44">
      <w:pPr>
        <w:bidi w:val="0"/>
        <w:spacing w:before="240"/>
        <w:ind w:left="709" w:hanging="283"/>
        <w:jc w:val="both"/>
        <w:rPr>
          <w:rFonts w:ascii="Times New Roman" w:hAnsi="Times New Roman"/>
        </w:rPr>
      </w:pPr>
      <w:r w:rsidRPr="00987024">
        <w:rPr>
          <w:rFonts w:ascii="Times New Roman" w:hAnsi="Times New Roman"/>
        </w:rPr>
        <w:t>16. V § 37 ods. 1 písm. c) sa slová „Európskou komisiou,</w:t>
      </w:r>
      <w:r w:rsidRPr="00987024">
        <w:rPr>
          <w:rFonts w:ascii="Times New Roman" w:hAnsi="Times New Roman"/>
          <w:vertAlign w:val="superscript"/>
        </w:rPr>
        <w:t>44</w:t>
      </w:r>
      <w:r w:rsidRPr="00987024">
        <w:rPr>
          <w:rFonts w:ascii="Times New Roman" w:hAnsi="Times New Roman"/>
        </w:rPr>
        <w:t>)“ nahrádzajú slovami „Európskym orgánom dohľadu (Európskym orgánom pre cenné papiere a trhy).</w:t>
      </w:r>
      <w:r w:rsidRPr="00987024">
        <w:rPr>
          <w:rFonts w:ascii="Times New Roman" w:hAnsi="Times New Roman"/>
          <w:vertAlign w:val="superscript"/>
        </w:rPr>
        <w:t>44</w:t>
      </w:r>
      <w:r w:rsidRPr="00987024">
        <w:rPr>
          <w:rFonts w:ascii="Times New Roman" w:hAnsi="Times New Roman"/>
        </w:rPr>
        <w:t xml:space="preserve">)“. </w:t>
      </w:r>
    </w:p>
    <w:p w:rsidR="00E45071" w:rsidRPr="00987024" w:rsidP="00E45071">
      <w:pPr>
        <w:bidi w:val="0"/>
        <w:spacing w:before="240"/>
        <w:ind w:left="991" w:hanging="283"/>
        <w:rPr>
          <w:rFonts w:ascii="Times New Roman" w:hAnsi="Times New Roman"/>
        </w:rPr>
      </w:pPr>
      <w:r w:rsidRPr="00987024">
        <w:rPr>
          <w:rFonts w:ascii="Times New Roman" w:hAnsi="Times New Roman"/>
        </w:rPr>
        <w:t xml:space="preserve">Poznámka pod čiarou k odkazu 44 znie: </w:t>
      </w:r>
    </w:p>
    <w:p w:rsidR="00E45071" w:rsidRPr="00987024" w:rsidP="00891A44">
      <w:pPr>
        <w:bidi w:val="0"/>
        <w:ind w:left="991" w:hanging="283"/>
        <w:jc w:val="both"/>
        <w:rPr>
          <w:rFonts w:ascii="Times New Roman" w:hAnsi="Times New Roman"/>
        </w:rPr>
      </w:pPr>
      <w:r w:rsidRPr="00987024">
        <w:rPr>
          <w:rFonts w:ascii="Times New Roman" w:hAnsi="Times New Roman"/>
        </w:rPr>
        <w:t>„</w:t>
      </w:r>
      <w:r w:rsidRPr="00987024">
        <w:rPr>
          <w:rFonts w:ascii="Times New Roman" w:hAnsi="Times New Roman"/>
          <w:vertAlign w:val="superscript"/>
        </w:rPr>
        <w:t>44</w:t>
      </w:r>
      <w:r w:rsidRPr="00987024">
        <w:rPr>
          <w:rFonts w:ascii="Times New Roman" w:hAnsi="Times New Roman"/>
        </w:rPr>
        <w:t xml:space="preserve">) § 88 ods. 1 písm. a) a § 125 zákona č. 203/2011 Z. z. v znení neskorších predpisov.“. </w:t>
      </w:r>
    </w:p>
    <w:p w:rsidR="00CD1767" w:rsidRPr="00987024" w:rsidP="005E57BC">
      <w:pPr>
        <w:bidi w:val="0"/>
        <w:spacing w:before="240"/>
        <w:ind w:left="709" w:hanging="283"/>
        <w:rPr>
          <w:rFonts w:ascii="Times New Roman" w:hAnsi="Times New Roman"/>
        </w:rPr>
      </w:pPr>
      <w:r w:rsidRPr="00987024" w:rsidR="007E2055">
        <w:rPr>
          <w:rFonts w:ascii="Times New Roman" w:hAnsi="Times New Roman"/>
        </w:rPr>
        <w:t>1</w:t>
      </w:r>
      <w:r w:rsidRPr="00987024" w:rsidR="00E45071">
        <w:rPr>
          <w:rFonts w:ascii="Times New Roman" w:hAnsi="Times New Roman"/>
        </w:rPr>
        <w:t>7</w:t>
      </w:r>
      <w:r w:rsidRPr="00987024">
        <w:rPr>
          <w:rFonts w:ascii="Times New Roman" w:hAnsi="Times New Roman"/>
        </w:rPr>
        <w:t xml:space="preserve">. V § 38 sa odsek 1 dopĺňa písmenom c), ktoré znie: </w:t>
      </w:r>
    </w:p>
    <w:p w:rsidR="00CD1767" w:rsidRPr="00987024" w:rsidP="00BF358B">
      <w:pPr>
        <w:bidi w:val="0"/>
        <w:ind w:left="1134" w:hanging="283"/>
        <w:rPr>
          <w:rFonts w:ascii="Times New Roman" w:hAnsi="Times New Roman"/>
        </w:rPr>
      </w:pPr>
      <w:r w:rsidRPr="00987024">
        <w:rPr>
          <w:rFonts w:ascii="Times New Roman" w:hAnsi="Times New Roman"/>
        </w:rPr>
        <w:t xml:space="preserve">„c) iný postup pri výkone dohľadu podľa tohto zákona alebo </w:t>
      </w:r>
      <w:r w:rsidRPr="00987024" w:rsidR="000C3377">
        <w:rPr>
          <w:rFonts w:ascii="Times New Roman" w:hAnsi="Times New Roman"/>
          <w:bCs/>
        </w:rPr>
        <w:t>osobitných predpisov</w:t>
      </w:r>
      <w:r w:rsidRPr="00987024">
        <w:rPr>
          <w:rFonts w:ascii="Times New Roman" w:hAnsi="Times New Roman"/>
          <w:vertAlign w:val="superscript"/>
        </w:rPr>
        <w:t>1</w:t>
      </w:r>
      <w:r w:rsidRPr="00987024">
        <w:rPr>
          <w:rFonts w:ascii="Times New Roman" w:hAnsi="Times New Roman"/>
        </w:rPr>
        <w:t xml:space="preserve">) v oblasti finančného trhu.“. </w:t>
      </w:r>
    </w:p>
    <w:p w:rsidR="00CD1767" w:rsidRPr="00987024" w:rsidP="00271E96">
      <w:pPr>
        <w:bidi w:val="0"/>
        <w:spacing w:before="240"/>
        <w:ind w:left="851" w:hanging="425"/>
        <w:rPr>
          <w:rFonts w:ascii="Times New Roman" w:hAnsi="Times New Roman"/>
        </w:rPr>
      </w:pPr>
      <w:r w:rsidRPr="00987024">
        <w:rPr>
          <w:rFonts w:ascii="Times New Roman" w:hAnsi="Times New Roman"/>
        </w:rPr>
        <w:t>1</w:t>
      </w:r>
      <w:r w:rsidRPr="00987024" w:rsidR="00E45071">
        <w:rPr>
          <w:rFonts w:ascii="Times New Roman" w:hAnsi="Times New Roman"/>
        </w:rPr>
        <w:t>8</w:t>
      </w:r>
      <w:r w:rsidRPr="00987024">
        <w:rPr>
          <w:rFonts w:ascii="Times New Roman" w:hAnsi="Times New Roman"/>
        </w:rPr>
        <w:t xml:space="preserve">. V § 38 ods. 3 tretej vete sa slová „šiestich mesiacov“ nahrádzajú slovami „dvoch rokov“ a na konci vety sa bodka nahrádza bodkočiarkou a pripájajú sa tieto slová: </w:t>
      </w:r>
    </w:p>
    <w:p w:rsidR="00CD1767" w:rsidRPr="00987024" w:rsidP="00891A44">
      <w:pPr>
        <w:bidi w:val="0"/>
        <w:ind w:left="851"/>
        <w:jc w:val="both"/>
        <w:rPr>
          <w:rFonts w:ascii="Times New Roman" w:hAnsi="Times New Roman"/>
        </w:rPr>
      </w:pPr>
      <w:r w:rsidRPr="00987024">
        <w:rPr>
          <w:rFonts w:ascii="Times New Roman" w:hAnsi="Times New Roman"/>
        </w:rPr>
        <w:t xml:space="preserve">„tieto premlčacie lehoty sa prerušujú, keď nastala skutočnosť zakladajúca prerušenie lehoty podľa § 19 ods. 4, pričom od každého prerušenia premlčania začína plynúť nová premlčacia lehota.“. </w:t>
      </w:r>
    </w:p>
    <w:p w:rsidR="00CD1767" w:rsidRPr="00987024" w:rsidP="005E57BC">
      <w:pPr>
        <w:bidi w:val="0"/>
        <w:spacing w:before="240"/>
        <w:ind w:left="709" w:hanging="283"/>
        <w:rPr>
          <w:rFonts w:ascii="Times New Roman" w:hAnsi="Times New Roman"/>
        </w:rPr>
      </w:pPr>
      <w:r w:rsidRPr="00987024">
        <w:rPr>
          <w:rFonts w:ascii="Times New Roman" w:hAnsi="Times New Roman"/>
        </w:rPr>
        <w:t>1</w:t>
      </w:r>
      <w:r w:rsidRPr="00987024" w:rsidR="00E45071">
        <w:rPr>
          <w:rFonts w:ascii="Times New Roman" w:hAnsi="Times New Roman"/>
        </w:rPr>
        <w:t>9</w:t>
      </w:r>
      <w:r w:rsidRPr="00987024">
        <w:rPr>
          <w:rFonts w:ascii="Times New Roman" w:hAnsi="Times New Roman"/>
        </w:rPr>
        <w:t xml:space="preserve">. V § 38 ods. 6 sa vypúšťajú slová „písm. a) alebo písm. b)“. </w:t>
      </w:r>
    </w:p>
    <w:p w:rsidR="00CD1767" w:rsidRPr="00987024" w:rsidP="00A46C5A">
      <w:pPr>
        <w:bidi w:val="0"/>
        <w:spacing w:before="240"/>
        <w:ind w:left="851" w:hanging="425"/>
        <w:rPr>
          <w:rFonts w:ascii="Times New Roman" w:hAnsi="Times New Roman"/>
        </w:rPr>
      </w:pPr>
      <w:r w:rsidRPr="00987024" w:rsidR="00824A03">
        <w:rPr>
          <w:rFonts w:ascii="Times New Roman" w:hAnsi="Times New Roman"/>
        </w:rPr>
        <w:t>20</w:t>
      </w:r>
      <w:r w:rsidRPr="00987024">
        <w:rPr>
          <w:rFonts w:ascii="Times New Roman" w:hAnsi="Times New Roman"/>
        </w:rPr>
        <w:t xml:space="preserve">. Poznámky pod čiarou k odkazom 46 a 47 znejú: </w:t>
      </w:r>
    </w:p>
    <w:p w:rsidR="00CD1767" w:rsidRPr="00987024" w:rsidP="00A46C5A">
      <w:pPr>
        <w:bidi w:val="0"/>
        <w:ind w:left="1276" w:hanging="425"/>
        <w:rPr>
          <w:rFonts w:ascii="Times New Roman" w:hAnsi="Times New Roman"/>
        </w:rPr>
      </w:pPr>
      <w:r w:rsidRPr="00987024">
        <w:rPr>
          <w:rFonts w:ascii="Times New Roman" w:hAnsi="Times New Roman"/>
        </w:rPr>
        <w:t>„</w:t>
      </w:r>
      <w:r w:rsidRPr="00987024">
        <w:rPr>
          <w:rFonts w:ascii="Times New Roman" w:hAnsi="Times New Roman"/>
          <w:vertAlign w:val="superscript"/>
        </w:rPr>
        <w:t>46</w:t>
      </w:r>
      <w:r w:rsidRPr="00987024">
        <w:rPr>
          <w:rFonts w:ascii="Times New Roman" w:hAnsi="Times New Roman"/>
        </w:rPr>
        <w:t xml:space="preserve">) Zákon č. 203/2011 Z. z. v znení neskorších predpisov. </w:t>
      </w:r>
    </w:p>
    <w:p w:rsidR="00CD1767" w:rsidRPr="00987024" w:rsidP="00A46C5A">
      <w:pPr>
        <w:bidi w:val="0"/>
        <w:ind w:left="1276" w:hanging="425"/>
        <w:rPr>
          <w:rFonts w:ascii="Times New Roman" w:hAnsi="Times New Roman"/>
        </w:rPr>
      </w:pPr>
      <w:r w:rsidRPr="00987024" w:rsidR="005E57BC">
        <w:rPr>
          <w:rFonts w:ascii="Times New Roman" w:hAnsi="Times New Roman"/>
          <w:vertAlign w:val="superscript"/>
        </w:rPr>
        <w:t xml:space="preserve">   </w:t>
      </w:r>
      <w:r w:rsidRPr="00987024">
        <w:rPr>
          <w:rFonts w:ascii="Times New Roman" w:hAnsi="Times New Roman"/>
          <w:vertAlign w:val="superscript"/>
        </w:rPr>
        <w:t>47</w:t>
      </w:r>
      <w:r w:rsidRPr="00987024">
        <w:rPr>
          <w:rFonts w:ascii="Times New Roman" w:hAnsi="Times New Roman"/>
        </w:rPr>
        <w:t xml:space="preserve">) Zákon č. 39/2015 Z. z. v znení neskorších predpisov.“. </w:t>
      </w:r>
    </w:p>
    <w:p w:rsidR="00CD1767" w:rsidRPr="00987024" w:rsidP="00891A44">
      <w:pPr>
        <w:bidi w:val="0"/>
        <w:spacing w:before="240"/>
        <w:ind w:left="851" w:hanging="425"/>
        <w:jc w:val="both"/>
        <w:rPr>
          <w:rFonts w:ascii="Times New Roman" w:hAnsi="Times New Roman"/>
        </w:rPr>
      </w:pPr>
      <w:r w:rsidRPr="00987024" w:rsidR="00824A03">
        <w:rPr>
          <w:rFonts w:ascii="Times New Roman" w:hAnsi="Times New Roman"/>
        </w:rPr>
        <w:t>21</w:t>
      </w:r>
      <w:r w:rsidRPr="00987024">
        <w:rPr>
          <w:rFonts w:ascii="Times New Roman" w:hAnsi="Times New Roman"/>
        </w:rPr>
        <w:t xml:space="preserve">. V poznámke pod čiarou k odkazu 48 sa slová „§ 38 ods. 2“ nahrádzajú slovami „§ 39 ods. 4“. </w:t>
      </w:r>
    </w:p>
    <w:p w:rsidR="00CD1767" w:rsidRPr="00987024" w:rsidP="00891A44">
      <w:pPr>
        <w:bidi w:val="0"/>
        <w:spacing w:before="240"/>
        <w:ind w:left="851" w:hanging="425"/>
        <w:jc w:val="both"/>
        <w:rPr>
          <w:rFonts w:ascii="Times New Roman" w:hAnsi="Times New Roman"/>
        </w:rPr>
      </w:pPr>
      <w:r w:rsidRPr="00987024" w:rsidR="007E2055">
        <w:rPr>
          <w:rFonts w:ascii="Times New Roman" w:hAnsi="Times New Roman"/>
        </w:rPr>
        <w:t>2</w:t>
      </w:r>
      <w:r w:rsidRPr="00987024" w:rsidR="00824A03">
        <w:rPr>
          <w:rFonts w:ascii="Times New Roman" w:hAnsi="Times New Roman"/>
        </w:rPr>
        <w:t>2</w:t>
      </w:r>
      <w:r w:rsidRPr="00987024">
        <w:rPr>
          <w:rFonts w:ascii="Times New Roman" w:hAnsi="Times New Roman"/>
        </w:rPr>
        <w:t xml:space="preserve">. V poznámke pod čiarou k odkazu 50 sa slová „§ 18 a § 44 písm. b) zákona Národnej rady Slovenskej republiky č. 566/1992 Zb. v znení zákona č. 602/2003 Z. z.“ nahrádzajú slovami „§ 17 ods. 1 zákona č. 659/2007 Z. z. o zavedení meny euro v Slovenskej republike a o zmene a doplnení niektorých zákonov v znení </w:t>
      </w:r>
      <w:r w:rsidRPr="00987024" w:rsidR="00FD471D">
        <w:rPr>
          <w:rFonts w:ascii="Times New Roman" w:hAnsi="Times New Roman"/>
        </w:rPr>
        <w:t>zákona č. 397/2008 Z. z.</w:t>
      </w:r>
      <w:r w:rsidRPr="00987024">
        <w:rPr>
          <w:rFonts w:ascii="Times New Roman" w:hAnsi="Times New Roman"/>
        </w:rPr>
        <w:t xml:space="preserve">“. </w:t>
      </w:r>
    </w:p>
    <w:p w:rsidR="00CD1767" w:rsidRPr="00987024" w:rsidP="00891A44">
      <w:pPr>
        <w:bidi w:val="0"/>
        <w:spacing w:before="240"/>
        <w:ind w:left="851" w:hanging="425"/>
        <w:jc w:val="both"/>
        <w:rPr>
          <w:rFonts w:ascii="Times New Roman" w:hAnsi="Times New Roman"/>
        </w:rPr>
      </w:pPr>
      <w:r w:rsidRPr="00987024" w:rsidR="007E2055">
        <w:rPr>
          <w:rFonts w:ascii="Times New Roman" w:hAnsi="Times New Roman"/>
        </w:rPr>
        <w:t>2</w:t>
      </w:r>
      <w:r w:rsidRPr="00987024" w:rsidR="00824A03">
        <w:rPr>
          <w:rFonts w:ascii="Times New Roman" w:hAnsi="Times New Roman"/>
        </w:rPr>
        <w:t>3</w:t>
      </w:r>
      <w:r w:rsidRPr="00987024">
        <w:rPr>
          <w:rFonts w:ascii="Times New Roman" w:hAnsi="Times New Roman"/>
        </w:rPr>
        <w:t xml:space="preserve">. V poznámke pod čiarou k odkazu 51a sa slová „§ 41 ods. 2 písm. g) a i) a § 45 ods. 5“ nahrádzajú slovami „§ 45 ods. 2 písm. i) a l), § 49 a § 243h ods. 1“. </w:t>
      </w:r>
    </w:p>
    <w:p w:rsidR="00CD1767" w:rsidRPr="00987024" w:rsidP="00A46C5A">
      <w:pPr>
        <w:bidi w:val="0"/>
        <w:spacing w:before="240"/>
        <w:ind w:left="851" w:hanging="425"/>
        <w:rPr>
          <w:rFonts w:ascii="Times New Roman" w:hAnsi="Times New Roman"/>
        </w:rPr>
      </w:pPr>
      <w:r w:rsidRPr="00987024" w:rsidR="007E2055">
        <w:rPr>
          <w:rFonts w:ascii="Times New Roman" w:hAnsi="Times New Roman"/>
        </w:rPr>
        <w:t>2</w:t>
      </w:r>
      <w:r w:rsidRPr="00987024" w:rsidR="00824A03">
        <w:rPr>
          <w:rFonts w:ascii="Times New Roman" w:hAnsi="Times New Roman"/>
        </w:rPr>
        <w:t>4</w:t>
      </w:r>
      <w:r w:rsidRPr="00987024">
        <w:rPr>
          <w:rFonts w:ascii="Times New Roman" w:hAnsi="Times New Roman"/>
        </w:rPr>
        <w:t>. V poznámke pod čiarou k odkazu 54 sa slová „písm. c)“ nahrádzajú slovami „písm. d)“ a na konci sa pripájajú tieto slová: „v znení zákona č. 508/2010 Z. z</w:t>
      </w:r>
      <w:r w:rsidRPr="00987024" w:rsidR="005F0E14">
        <w:rPr>
          <w:rFonts w:ascii="Times New Roman" w:hAnsi="Times New Roman"/>
        </w:rPr>
        <w:t>.</w:t>
      </w:r>
      <w:r w:rsidRPr="00987024">
        <w:rPr>
          <w:rFonts w:ascii="Times New Roman" w:hAnsi="Times New Roman"/>
        </w:rPr>
        <w:t xml:space="preserve">“. </w:t>
      </w:r>
    </w:p>
    <w:p w:rsidR="00CD1767" w:rsidRPr="00987024" w:rsidP="005E57BC">
      <w:pPr>
        <w:bidi w:val="0"/>
        <w:spacing w:before="240"/>
        <w:ind w:left="709" w:hanging="283"/>
        <w:rPr>
          <w:rFonts w:ascii="Times New Roman" w:hAnsi="Times New Roman"/>
        </w:rPr>
      </w:pPr>
      <w:r w:rsidRPr="00987024" w:rsidR="007E2055">
        <w:rPr>
          <w:rFonts w:ascii="Times New Roman" w:hAnsi="Times New Roman"/>
        </w:rPr>
        <w:t>2</w:t>
      </w:r>
      <w:r w:rsidRPr="00987024" w:rsidR="00824A03">
        <w:rPr>
          <w:rFonts w:ascii="Times New Roman" w:hAnsi="Times New Roman"/>
        </w:rPr>
        <w:t>5</w:t>
      </w:r>
      <w:r w:rsidRPr="00987024">
        <w:rPr>
          <w:rFonts w:ascii="Times New Roman" w:hAnsi="Times New Roman"/>
        </w:rPr>
        <w:t xml:space="preserve">. Za § 45d sa vkladá § 45e, ktorý vrátane nadpisu znie: </w:t>
      </w:r>
    </w:p>
    <w:p w:rsidR="00C30486" w:rsidRPr="00987024" w:rsidP="00CD1767">
      <w:pPr>
        <w:bidi w:val="0"/>
        <w:spacing w:before="240"/>
        <w:ind w:left="709" w:hanging="349"/>
        <w:jc w:val="center"/>
        <w:rPr>
          <w:rFonts w:ascii="Times New Roman" w:hAnsi="Times New Roman"/>
        </w:rPr>
      </w:pPr>
      <w:r w:rsidRPr="00987024" w:rsidR="00CD1767">
        <w:rPr>
          <w:rFonts w:ascii="Times New Roman" w:hAnsi="Times New Roman"/>
        </w:rPr>
        <w:t xml:space="preserve">„§ 45e </w:t>
      </w:r>
    </w:p>
    <w:p w:rsidR="00CD1767" w:rsidRPr="00987024" w:rsidP="00CD1767">
      <w:pPr>
        <w:bidi w:val="0"/>
        <w:spacing w:before="240"/>
        <w:ind w:left="709" w:hanging="349"/>
        <w:jc w:val="center"/>
        <w:rPr>
          <w:rFonts w:ascii="Times New Roman" w:hAnsi="Times New Roman"/>
        </w:rPr>
      </w:pPr>
      <w:r w:rsidRPr="00987024">
        <w:rPr>
          <w:rFonts w:ascii="Times New Roman" w:hAnsi="Times New Roman"/>
        </w:rPr>
        <w:t xml:space="preserve">Prechodné ustanovenia k úpravám účinným od </w:t>
      </w:r>
      <w:r w:rsidRPr="00987024" w:rsidR="00C30486">
        <w:rPr>
          <w:rFonts w:ascii="Times New Roman" w:hAnsi="Times New Roman"/>
        </w:rPr>
        <w:t>1. augusta</w:t>
      </w:r>
      <w:r w:rsidRPr="00987024">
        <w:rPr>
          <w:rFonts w:ascii="Times New Roman" w:hAnsi="Times New Roman"/>
        </w:rPr>
        <w:t xml:space="preserve"> 201</w:t>
      </w:r>
      <w:r w:rsidRPr="00987024" w:rsidR="00C30486">
        <w:rPr>
          <w:rFonts w:ascii="Times New Roman" w:hAnsi="Times New Roman"/>
        </w:rPr>
        <w:t>7</w:t>
      </w:r>
    </w:p>
    <w:p w:rsidR="00CD1767" w:rsidRPr="00987024" w:rsidP="00915124">
      <w:pPr>
        <w:bidi w:val="0"/>
        <w:spacing w:before="240"/>
        <w:ind w:left="1134" w:hanging="283"/>
        <w:jc w:val="both"/>
        <w:rPr>
          <w:rFonts w:ascii="Times New Roman" w:hAnsi="Times New Roman"/>
        </w:rPr>
      </w:pPr>
      <w:r w:rsidRPr="00987024">
        <w:rPr>
          <w:rFonts w:ascii="Times New Roman" w:hAnsi="Times New Roman"/>
        </w:rPr>
        <w:t xml:space="preserve">(1) Ustanoveniami tohto zákona </w:t>
      </w:r>
      <w:r w:rsidRPr="00987024" w:rsidR="00C30486">
        <w:rPr>
          <w:rFonts w:ascii="Times New Roman" w:hAnsi="Times New Roman"/>
        </w:rPr>
        <w:t xml:space="preserve">sa </w:t>
      </w:r>
      <w:r w:rsidRPr="00987024" w:rsidR="00E74478">
        <w:rPr>
          <w:rFonts w:ascii="Times New Roman" w:hAnsi="Times New Roman"/>
        </w:rPr>
        <w:t xml:space="preserve">od </w:t>
      </w:r>
      <w:r w:rsidRPr="00987024" w:rsidR="00C30486">
        <w:rPr>
          <w:rFonts w:ascii="Times New Roman" w:hAnsi="Times New Roman"/>
        </w:rPr>
        <w:t>1. augusta</w:t>
      </w:r>
      <w:r w:rsidRPr="00987024" w:rsidR="00E74478">
        <w:rPr>
          <w:rFonts w:ascii="Times New Roman" w:hAnsi="Times New Roman"/>
        </w:rPr>
        <w:t xml:space="preserve"> 201</w:t>
      </w:r>
      <w:r w:rsidRPr="00987024" w:rsidR="00C30486">
        <w:rPr>
          <w:rFonts w:ascii="Times New Roman" w:hAnsi="Times New Roman"/>
        </w:rPr>
        <w:t>7</w:t>
      </w:r>
      <w:r w:rsidRPr="00987024" w:rsidR="00E74478">
        <w:rPr>
          <w:rFonts w:ascii="Times New Roman" w:hAnsi="Times New Roman"/>
        </w:rPr>
        <w:t xml:space="preserve"> </w:t>
      </w:r>
      <w:r w:rsidRPr="00987024">
        <w:rPr>
          <w:rFonts w:ascii="Times New Roman" w:hAnsi="Times New Roman"/>
        </w:rPr>
        <w:t xml:space="preserve">spravujú aj právne vzťahy upravené týmto zákonom, ktoré vznikli pred </w:t>
      </w:r>
      <w:r w:rsidRPr="00987024" w:rsidR="00C30486">
        <w:rPr>
          <w:rFonts w:ascii="Times New Roman" w:hAnsi="Times New Roman"/>
        </w:rPr>
        <w:t>1. augustom 2017</w:t>
      </w:r>
      <w:r w:rsidRPr="00987024">
        <w:rPr>
          <w:rFonts w:ascii="Times New Roman" w:hAnsi="Times New Roman"/>
        </w:rPr>
        <w:t xml:space="preserve">; vznik týchto právnych vzťahov, ako aj nároky z nich vzniknuté pred </w:t>
      </w:r>
      <w:r w:rsidRPr="00987024" w:rsidR="00C30486">
        <w:rPr>
          <w:rFonts w:ascii="Times New Roman" w:hAnsi="Times New Roman"/>
        </w:rPr>
        <w:t xml:space="preserve">1. augustom 2017 </w:t>
      </w:r>
      <w:r w:rsidRPr="00987024">
        <w:rPr>
          <w:rFonts w:ascii="Times New Roman" w:hAnsi="Times New Roman"/>
        </w:rPr>
        <w:t xml:space="preserve">sa však posudzujú podľa </w:t>
      </w:r>
      <w:r w:rsidRPr="00987024" w:rsidR="00F4189C">
        <w:rPr>
          <w:rFonts w:ascii="Times New Roman" w:hAnsi="Times New Roman"/>
        </w:rPr>
        <w:t>tohto zákona v znení účinnom</w:t>
      </w:r>
      <w:r w:rsidRPr="00987024">
        <w:rPr>
          <w:rFonts w:ascii="Times New Roman" w:hAnsi="Times New Roman"/>
        </w:rPr>
        <w:t xml:space="preserve"> do </w:t>
      </w:r>
      <w:r w:rsidRPr="00987024" w:rsidR="00C30486">
        <w:rPr>
          <w:rFonts w:ascii="Times New Roman" w:hAnsi="Times New Roman"/>
        </w:rPr>
        <w:t>31. júla 2017</w:t>
      </w:r>
      <w:r w:rsidRPr="00987024">
        <w:rPr>
          <w:rFonts w:ascii="Times New Roman" w:hAnsi="Times New Roman"/>
        </w:rPr>
        <w:t xml:space="preserve">, pričom na lehoty, ktoré pred </w:t>
      </w:r>
      <w:r w:rsidRPr="00987024" w:rsidR="00C30486">
        <w:rPr>
          <w:rFonts w:ascii="Times New Roman" w:hAnsi="Times New Roman"/>
        </w:rPr>
        <w:t xml:space="preserve">1. augustom 2017 </w:t>
      </w:r>
      <w:r w:rsidRPr="00987024">
        <w:rPr>
          <w:rFonts w:ascii="Times New Roman" w:hAnsi="Times New Roman"/>
        </w:rPr>
        <w:t xml:space="preserve">ešte neuplynuli, sa vzťahujú ustanovenia </w:t>
      </w:r>
      <w:r w:rsidRPr="00987024" w:rsidR="003C3820">
        <w:rPr>
          <w:rFonts w:ascii="Times New Roman" w:hAnsi="Times New Roman"/>
        </w:rPr>
        <w:t xml:space="preserve">tohto </w:t>
      </w:r>
      <w:r w:rsidRPr="00987024">
        <w:rPr>
          <w:rFonts w:ascii="Times New Roman" w:hAnsi="Times New Roman"/>
        </w:rPr>
        <w:t xml:space="preserve">zákona </w:t>
      </w:r>
      <w:r w:rsidRPr="00987024" w:rsidR="00F44E31">
        <w:rPr>
          <w:rFonts w:ascii="Times New Roman" w:hAnsi="Times New Roman"/>
        </w:rPr>
        <w:t>v znení účinnom</w:t>
      </w:r>
      <w:r w:rsidRPr="00987024">
        <w:rPr>
          <w:rFonts w:ascii="Times New Roman" w:hAnsi="Times New Roman"/>
        </w:rPr>
        <w:t xml:space="preserve"> od </w:t>
      </w:r>
      <w:r w:rsidRPr="00987024" w:rsidR="00C30486">
        <w:rPr>
          <w:rFonts w:ascii="Times New Roman" w:hAnsi="Times New Roman"/>
        </w:rPr>
        <w:t xml:space="preserve">1. augusta 2017 </w:t>
      </w:r>
      <w:r w:rsidRPr="00987024">
        <w:rPr>
          <w:rFonts w:ascii="Times New Roman" w:hAnsi="Times New Roman"/>
        </w:rPr>
        <w:t>a ustanovenia osobitných predpisov.</w:t>
      </w:r>
      <w:r w:rsidRPr="00987024">
        <w:rPr>
          <w:rFonts w:ascii="Times New Roman" w:hAnsi="Times New Roman"/>
          <w:vertAlign w:val="superscript"/>
        </w:rPr>
        <w:t>1</w:t>
      </w:r>
      <w:r w:rsidRPr="00987024">
        <w:rPr>
          <w:rFonts w:ascii="Times New Roman" w:hAnsi="Times New Roman"/>
        </w:rPr>
        <w:t xml:space="preserve">) </w:t>
      </w:r>
    </w:p>
    <w:p w:rsidR="00CD1767" w:rsidRPr="00987024" w:rsidP="00891A44">
      <w:pPr>
        <w:bidi w:val="0"/>
        <w:spacing w:before="240"/>
        <w:ind w:left="1134" w:hanging="283"/>
        <w:jc w:val="both"/>
        <w:rPr>
          <w:rFonts w:ascii="Times New Roman" w:hAnsi="Times New Roman"/>
        </w:rPr>
      </w:pPr>
      <w:r w:rsidRPr="00987024">
        <w:rPr>
          <w:rFonts w:ascii="Times New Roman" w:hAnsi="Times New Roman"/>
        </w:rPr>
        <w:t xml:space="preserve">(2) Konania začaté a právoplatne neskončené pred </w:t>
      </w:r>
      <w:r w:rsidRPr="00987024" w:rsidR="00C30486">
        <w:rPr>
          <w:rFonts w:ascii="Times New Roman" w:hAnsi="Times New Roman"/>
        </w:rPr>
        <w:t xml:space="preserve">1. augustom 2017 </w:t>
      </w:r>
      <w:r w:rsidRPr="00987024">
        <w:rPr>
          <w:rFonts w:ascii="Times New Roman" w:hAnsi="Times New Roman"/>
        </w:rPr>
        <w:t>sa dokončia podľa tohto zákona a osobitného predpisu;</w:t>
      </w:r>
      <w:r w:rsidRPr="00987024">
        <w:rPr>
          <w:rFonts w:ascii="Times New Roman" w:hAnsi="Times New Roman"/>
          <w:vertAlign w:val="superscript"/>
        </w:rPr>
        <w:t>1</w:t>
      </w:r>
      <w:r w:rsidRPr="00987024">
        <w:rPr>
          <w:rFonts w:ascii="Times New Roman" w:hAnsi="Times New Roman"/>
        </w:rPr>
        <w:t xml:space="preserve">) právne účinky úkonov, ktoré v konaní nastali pred </w:t>
      </w:r>
      <w:r w:rsidRPr="00987024" w:rsidR="00C30486">
        <w:rPr>
          <w:rFonts w:ascii="Times New Roman" w:hAnsi="Times New Roman"/>
        </w:rPr>
        <w:t>1. augustom 2017</w:t>
      </w:r>
      <w:r w:rsidRPr="00987024">
        <w:rPr>
          <w:rFonts w:ascii="Times New Roman" w:hAnsi="Times New Roman"/>
        </w:rPr>
        <w:t xml:space="preserve">, zostávajú zachované. </w:t>
      </w:r>
    </w:p>
    <w:p w:rsidR="00CD1767" w:rsidRPr="00987024" w:rsidP="00891A44">
      <w:pPr>
        <w:bidi w:val="0"/>
        <w:spacing w:before="240"/>
        <w:ind w:left="1134" w:hanging="283"/>
        <w:jc w:val="both"/>
        <w:rPr>
          <w:rFonts w:ascii="Times New Roman" w:hAnsi="Times New Roman"/>
        </w:rPr>
      </w:pPr>
      <w:r w:rsidRPr="00987024">
        <w:rPr>
          <w:rFonts w:ascii="Times New Roman" w:hAnsi="Times New Roman"/>
        </w:rPr>
        <w:t xml:space="preserve">(3) Dohľad na mieste začatý a neskončený pred </w:t>
      </w:r>
      <w:r w:rsidRPr="00987024" w:rsidR="00C30486">
        <w:rPr>
          <w:rFonts w:ascii="Times New Roman" w:hAnsi="Times New Roman"/>
        </w:rPr>
        <w:t xml:space="preserve">1. augustom 2017 </w:t>
      </w:r>
      <w:r w:rsidRPr="00987024">
        <w:rPr>
          <w:rFonts w:ascii="Times New Roman" w:hAnsi="Times New Roman"/>
        </w:rPr>
        <w:t>sa dokončí postupom podľa tohto zákona a osobitného predpisu;</w:t>
      </w:r>
      <w:r w:rsidRPr="00987024">
        <w:rPr>
          <w:rFonts w:ascii="Times New Roman" w:hAnsi="Times New Roman"/>
          <w:vertAlign w:val="superscript"/>
        </w:rPr>
        <w:t>1</w:t>
      </w:r>
      <w:r w:rsidRPr="00987024">
        <w:rPr>
          <w:rFonts w:ascii="Times New Roman" w:hAnsi="Times New Roman"/>
        </w:rPr>
        <w:t xml:space="preserve">) právne účinky úkonov, ktoré pri dohľade na mieste nastali pred </w:t>
      </w:r>
      <w:r w:rsidRPr="00987024" w:rsidR="00C30486">
        <w:rPr>
          <w:rFonts w:ascii="Times New Roman" w:hAnsi="Times New Roman"/>
        </w:rPr>
        <w:t>1. augustom 2017</w:t>
      </w:r>
      <w:r w:rsidRPr="00987024">
        <w:rPr>
          <w:rFonts w:ascii="Times New Roman" w:hAnsi="Times New Roman"/>
        </w:rPr>
        <w:t>, zostávajú zachované.“.</w:t>
      </w:r>
    </w:p>
    <w:p w:rsidR="00A96ED9" w:rsidRPr="00987024" w:rsidP="0069223D">
      <w:pPr>
        <w:pStyle w:val="ListParagraph"/>
        <w:numPr>
          <w:numId w:val="76"/>
        </w:numPr>
        <w:bidi w:val="0"/>
        <w:spacing w:before="240"/>
        <w:ind w:hanging="76"/>
        <w:rPr>
          <w:rFonts w:ascii="Times New Roman" w:hAnsi="Times New Roman"/>
        </w:rPr>
      </w:pPr>
      <w:r w:rsidRPr="00987024" w:rsidR="004776D7">
        <w:rPr>
          <w:rFonts w:ascii="Times New Roman" w:hAnsi="Times New Roman"/>
        </w:rPr>
        <w:t>Príloha</w:t>
      </w:r>
      <w:r w:rsidRPr="00987024">
        <w:rPr>
          <w:rFonts w:ascii="Times New Roman" w:hAnsi="Times New Roman"/>
        </w:rPr>
        <w:t xml:space="preserve"> sa dopĺňa </w:t>
      </w:r>
      <w:r w:rsidRPr="00987024" w:rsidR="003C3820">
        <w:rPr>
          <w:rFonts w:ascii="Times New Roman" w:hAnsi="Times New Roman"/>
        </w:rPr>
        <w:t xml:space="preserve">šestnástym </w:t>
      </w:r>
      <w:r w:rsidRPr="00987024">
        <w:rPr>
          <w:rFonts w:ascii="Times New Roman" w:hAnsi="Times New Roman"/>
        </w:rPr>
        <w:t>bod</w:t>
      </w:r>
      <w:r w:rsidRPr="00987024" w:rsidR="004776D7">
        <w:rPr>
          <w:rFonts w:ascii="Times New Roman" w:hAnsi="Times New Roman"/>
        </w:rPr>
        <w:t>om</w:t>
      </w:r>
      <w:r w:rsidRPr="00987024">
        <w:rPr>
          <w:rFonts w:ascii="Times New Roman" w:hAnsi="Times New Roman"/>
        </w:rPr>
        <w:t xml:space="preserve">, ktorý znie: </w:t>
      </w:r>
    </w:p>
    <w:p w:rsidR="00A96ED9" w:rsidRPr="00987024" w:rsidP="00271E96">
      <w:pPr>
        <w:bidi w:val="0"/>
        <w:ind w:left="720"/>
        <w:jc w:val="both"/>
        <w:rPr>
          <w:rFonts w:ascii="Times New Roman" w:hAnsi="Times New Roman"/>
        </w:rPr>
      </w:pPr>
      <w:r w:rsidRPr="00987024">
        <w:rPr>
          <w:rFonts w:ascii="Times New Roman" w:hAnsi="Times New Roman"/>
        </w:rPr>
        <w:t>„16.</w:t>
      </w:r>
      <w:r w:rsidRPr="00987024" w:rsidR="00F52F92">
        <w:rPr>
          <w:rFonts w:ascii="Times New Roman" w:hAnsi="Times New Roman"/>
        </w:rPr>
        <w:t xml:space="preserve"> </w:t>
      </w:r>
      <w:r w:rsidRPr="00987024">
        <w:rPr>
          <w:rFonts w:ascii="Times New Roman" w:hAnsi="Times New Roman"/>
        </w:rPr>
        <w:t>Smernica Európskeho parlamentu a Rady 2014/65/EÚ z 15. mája 2014 o trhoch s finančnými nástrojmi, ktorou sa mení smernica 2002/92/ES a smernica 2011/61/EÚ (Ú. v. EÚ L 173, 12.6.2014) v znení nariadenia Európskeho parlamentu a Rady (EÚ) č. 909/2014 (Ú. v. EÚ L 257, 28.8.2014), v znení smernice Európskeho parlamentu a Rady (EÚ) 2016/1034 (Ú. v. EÚ L 175, 30.6.2016).“.</w:t>
      </w:r>
    </w:p>
    <w:p w:rsidR="00A96ED9" w:rsidRPr="00987024" w:rsidP="009049F0">
      <w:pPr>
        <w:pStyle w:val="NoSpacing"/>
        <w:bidi w:val="0"/>
        <w:ind w:left="360"/>
        <w:jc w:val="both"/>
        <w:rPr>
          <w:rFonts w:ascii="Times New Roman" w:hAnsi="Times New Roman" w:cs="Times New Roman"/>
          <w:sz w:val="24"/>
          <w:szCs w:val="24"/>
        </w:rPr>
      </w:pPr>
    </w:p>
    <w:p w:rsidR="00185814" w:rsidRPr="00987024" w:rsidP="003B17F6">
      <w:pPr>
        <w:bidi w:val="0"/>
        <w:spacing w:after="160"/>
        <w:rPr>
          <w:rFonts w:ascii="Times New Roman" w:hAnsi="Times New Roman"/>
        </w:rPr>
      </w:pPr>
    </w:p>
    <w:p w:rsidR="00C72356" w:rsidRPr="00987024" w:rsidP="00C72356">
      <w:pPr>
        <w:autoSpaceDE w:val="0"/>
        <w:autoSpaceDN w:val="0"/>
        <w:bidi w:val="0"/>
        <w:adjustRightInd w:val="0"/>
        <w:jc w:val="center"/>
        <w:rPr>
          <w:rFonts w:ascii="Times New Roman" w:hAnsi="Times New Roman"/>
          <w:b/>
          <w:lang w:eastAsia="en-US"/>
        </w:rPr>
      </w:pPr>
      <w:r w:rsidRPr="00987024">
        <w:rPr>
          <w:rFonts w:ascii="Times New Roman" w:hAnsi="Times New Roman"/>
          <w:b/>
          <w:lang w:eastAsia="en-US"/>
        </w:rPr>
        <w:t>Čl. IV</w:t>
      </w:r>
    </w:p>
    <w:p w:rsidR="000F0336" w:rsidRPr="00987024" w:rsidP="0011367C">
      <w:pPr>
        <w:bidi w:val="0"/>
        <w:rPr>
          <w:rFonts w:ascii="Times New Roman" w:hAnsi="Times New Roman"/>
        </w:rPr>
      </w:pPr>
    </w:p>
    <w:p w:rsidR="00C72356" w:rsidRPr="00987024" w:rsidP="009F3B11">
      <w:pPr>
        <w:pStyle w:val="Default"/>
        <w:bidi w:val="0"/>
        <w:ind w:left="708"/>
        <w:jc w:val="both"/>
        <w:rPr>
          <w:rFonts w:ascii="Times New Roman" w:hAnsi="Times New Roman"/>
          <w:color w:val="auto"/>
        </w:rPr>
      </w:pPr>
      <w:r w:rsidRPr="00987024">
        <w:rPr>
          <w:rFonts w:ascii="Times New Roman" w:hAnsi="Times New Roman"/>
          <w:color w:val="auto"/>
        </w:rPr>
        <w:t>Zákon č. 18</w:t>
      </w:r>
      <w:r w:rsidRPr="00987024" w:rsidR="00AD39A5">
        <w:rPr>
          <w:rFonts w:ascii="Times New Roman" w:hAnsi="Times New Roman"/>
          <w:color w:val="auto"/>
        </w:rPr>
        <w:t>6</w:t>
      </w:r>
      <w:r w:rsidRPr="00987024">
        <w:rPr>
          <w:rFonts w:ascii="Times New Roman" w:hAnsi="Times New Roman"/>
          <w:color w:val="auto"/>
        </w:rPr>
        <w:t xml:space="preserve">/2009 Z. z. o finančnom sprostredkovaní a finančnom poradenstve a o zmene a doplnení niektorých zákonov </w:t>
      </w:r>
      <w:r w:rsidRPr="00987024">
        <w:rPr>
          <w:rFonts w:ascii="Times New Roman" w:hAnsi="Times New Roman"/>
          <w:bCs/>
          <w:color w:val="auto"/>
        </w:rPr>
        <w:t>v znení zákona č. 129/2010 Z. z., zákona č. 132/2013 Z. z.,</w:t>
      </w:r>
      <w:r w:rsidRPr="00987024" w:rsidR="00AD39A5">
        <w:rPr>
          <w:rFonts w:ascii="Times New Roman" w:hAnsi="Times New Roman"/>
          <w:bCs/>
          <w:color w:val="auto"/>
        </w:rPr>
        <w:t xml:space="preserve"> </w:t>
      </w:r>
      <w:r w:rsidRPr="00987024">
        <w:rPr>
          <w:rFonts w:ascii="Times New Roman" w:hAnsi="Times New Roman"/>
          <w:bCs/>
          <w:color w:val="auto"/>
        </w:rPr>
        <w:t xml:space="preserve">zákona č. 117/2015 Z. z.,  zákona č. 437/2015 Z. z., zákona č. 91/2016 Z. z. a zákona č. 125/2016 Z. z. </w:t>
      </w:r>
      <w:r w:rsidRPr="00987024">
        <w:rPr>
          <w:rFonts w:ascii="Times New Roman" w:hAnsi="Times New Roman"/>
          <w:color w:val="auto"/>
        </w:rPr>
        <w:t xml:space="preserve">sa </w:t>
      </w:r>
      <w:r w:rsidRPr="00987024" w:rsidR="00E55CE0">
        <w:rPr>
          <w:rFonts w:ascii="Times New Roman" w:hAnsi="Times New Roman"/>
          <w:color w:val="auto"/>
        </w:rPr>
        <w:t xml:space="preserve">mení a </w:t>
      </w:r>
      <w:r w:rsidRPr="00987024">
        <w:rPr>
          <w:rFonts w:ascii="Times New Roman" w:hAnsi="Times New Roman"/>
          <w:color w:val="auto"/>
        </w:rPr>
        <w:t>dopĺňa takto:</w:t>
      </w:r>
    </w:p>
    <w:p w:rsidR="0038558C" w:rsidRPr="00987024" w:rsidP="009F3B11">
      <w:pPr>
        <w:pStyle w:val="Default"/>
        <w:bidi w:val="0"/>
        <w:ind w:left="708"/>
        <w:jc w:val="both"/>
        <w:rPr>
          <w:rFonts w:ascii="Times New Roman" w:hAnsi="Times New Roman"/>
          <w:color w:val="auto"/>
        </w:rPr>
      </w:pPr>
    </w:p>
    <w:p w:rsidR="0038558C" w:rsidRPr="00987024" w:rsidP="009172F0">
      <w:pPr>
        <w:pStyle w:val="ListParagraph"/>
        <w:numPr>
          <w:ilvl w:val="6"/>
          <w:numId w:val="23"/>
        </w:numPr>
        <w:bidi w:val="0"/>
        <w:ind w:left="1134" w:hanging="425"/>
        <w:rPr>
          <w:rFonts w:ascii="Times New Roman" w:hAnsi="Times New Roman"/>
        </w:rPr>
      </w:pPr>
      <w:r w:rsidRPr="00987024">
        <w:rPr>
          <w:rFonts w:ascii="Times New Roman" w:hAnsi="Times New Roman"/>
        </w:rPr>
        <w:t xml:space="preserve">V § 2 ods. 3 sa na začiatok vkladá nová prvá veta, ktorá znie: </w:t>
      </w:r>
    </w:p>
    <w:p w:rsidR="0038558C" w:rsidRPr="00987024" w:rsidP="00891A44">
      <w:pPr>
        <w:bidi w:val="0"/>
        <w:ind w:left="1134"/>
        <w:jc w:val="both"/>
        <w:rPr>
          <w:rFonts w:ascii="Times New Roman" w:hAnsi="Times New Roman"/>
        </w:rPr>
      </w:pPr>
      <w:r w:rsidRPr="00987024">
        <w:rPr>
          <w:rFonts w:ascii="Times New Roman" w:hAnsi="Times New Roman"/>
        </w:rPr>
        <w:t xml:space="preserve">„Finančné sprostredkovanie podľa odseku 1 je možné v sektore kapitálového trhu vykonávať výlučne vo vzťahu k finančným nástrojom podľa odseku 2.“. </w:t>
      </w:r>
    </w:p>
    <w:p w:rsidR="0038558C" w:rsidRPr="00987024" w:rsidP="009172F0">
      <w:pPr>
        <w:pStyle w:val="Default"/>
        <w:bidi w:val="0"/>
        <w:ind w:left="708"/>
        <w:jc w:val="both"/>
        <w:rPr>
          <w:rFonts w:ascii="Times New Roman" w:hAnsi="Times New Roman"/>
          <w:color w:val="auto"/>
        </w:rPr>
      </w:pPr>
    </w:p>
    <w:p w:rsidR="004A7FFB" w:rsidRPr="00987024" w:rsidP="009172F0">
      <w:pPr>
        <w:pStyle w:val="ListParagraph"/>
        <w:numPr>
          <w:ilvl w:val="3"/>
          <w:numId w:val="23"/>
        </w:numPr>
        <w:autoSpaceDE w:val="0"/>
        <w:autoSpaceDN w:val="0"/>
        <w:bidi w:val="0"/>
        <w:adjustRightInd w:val="0"/>
        <w:ind w:left="1057" w:hanging="348"/>
        <w:rPr>
          <w:rFonts w:ascii="Times New Roman" w:hAnsi="Times New Roman"/>
          <w:lang w:eastAsia="en-US"/>
        </w:rPr>
      </w:pPr>
      <w:r w:rsidRPr="00987024">
        <w:rPr>
          <w:rFonts w:ascii="Times New Roman" w:hAnsi="Times New Roman"/>
          <w:lang w:eastAsia="en-US"/>
        </w:rPr>
        <w:t>Poznámka pod čiarou k odkazu 10 znie:</w:t>
      </w:r>
    </w:p>
    <w:p w:rsidR="004A7FFB" w:rsidRPr="00987024" w:rsidP="00F44E31">
      <w:pPr>
        <w:autoSpaceDE w:val="0"/>
        <w:autoSpaceDN w:val="0"/>
        <w:bidi w:val="0"/>
        <w:adjustRightInd w:val="0"/>
        <w:ind w:left="1560" w:hanging="503"/>
        <w:jc w:val="both"/>
        <w:rPr>
          <w:rFonts w:ascii="Times New Roman" w:hAnsi="Times New Roman"/>
          <w:lang w:eastAsia="en-US"/>
        </w:rPr>
      </w:pPr>
      <w:r w:rsidRPr="00987024">
        <w:rPr>
          <w:rFonts w:ascii="Times New Roman" w:hAnsi="Times New Roman"/>
          <w:lang w:eastAsia="en-US"/>
        </w:rPr>
        <w:t>„</w:t>
      </w:r>
      <w:r w:rsidRPr="00987024">
        <w:rPr>
          <w:rFonts w:ascii="Times New Roman" w:hAnsi="Times New Roman"/>
          <w:vertAlign w:val="superscript"/>
          <w:lang w:eastAsia="en-US"/>
        </w:rPr>
        <w:t>10</w:t>
      </w:r>
      <w:r w:rsidRPr="00987024">
        <w:rPr>
          <w:rFonts w:ascii="Times New Roman" w:hAnsi="Times New Roman"/>
          <w:lang w:eastAsia="en-US"/>
        </w:rPr>
        <w:t>) Zákon č. 39/2015 Z. z. o poisťovníctve a o zmene a doplnení niektorých zákonov v znení neskorších predpisov.“.</w:t>
      </w:r>
    </w:p>
    <w:p w:rsidR="009172F0" w:rsidRPr="00987024" w:rsidP="009172F0">
      <w:pPr>
        <w:autoSpaceDE w:val="0"/>
        <w:autoSpaceDN w:val="0"/>
        <w:bidi w:val="0"/>
        <w:adjustRightInd w:val="0"/>
        <w:ind w:left="1057"/>
        <w:rPr>
          <w:rFonts w:ascii="Times New Roman" w:hAnsi="Times New Roman"/>
          <w:lang w:eastAsia="en-US"/>
        </w:rPr>
      </w:pPr>
    </w:p>
    <w:p w:rsidR="0038558C" w:rsidRPr="00987024" w:rsidP="009172F0">
      <w:pPr>
        <w:pStyle w:val="NormalWeb"/>
        <w:numPr>
          <w:ilvl w:val="3"/>
          <w:numId w:val="23"/>
        </w:numPr>
        <w:bidi w:val="0"/>
        <w:spacing w:before="0" w:beforeAutospacing="0" w:after="0" w:afterAutospacing="0"/>
        <w:ind w:left="993" w:hanging="284"/>
        <w:rPr>
          <w:rFonts w:ascii="Times New Roman" w:hAnsi="Times New Roman"/>
        </w:rPr>
      </w:pPr>
      <w:r w:rsidRPr="00987024">
        <w:rPr>
          <w:rFonts w:ascii="Times New Roman" w:hAnsi="Times New Roman"/>
        </w:rPr>
        <w:t xml:space="preserve">V § 4 písm. l) sa za slovo „garantom“ vkladá slovo „fyzická“. </w:t>
      </w:r>
    </w:p>
    <w:p w:rsidR="009172F0" w:rsidRPr="00987024" w:rsidP="009172F0">
      <w:pPr>
        <w:pStyle w:val="NormalWeb"/>
        <w:bidi w:val="0"/>
        <w:spacing w:before="0" w:beforeAutospacing="0" w:after="0" w:afterAutospacing="0"/>
        <w:ind w:left="709"/>
        <w:rPr>
          <w:rFonts w:ascii="Times New Roman" w:hAnsi="Times New Roman"/>
        </w:rPr>
      </w:pPr>
    </w:p>
    <w:p w:rsidR="009172F0" w:rsidRPr="00987024" w:rsidP="00891A44">
      <w:pPr>
        <w:pStyle w:val="NormalWeb"/>
        <w:numPr>
          <w:ilvl w:val="3"/>
          <w:numId w:val="23"/>
        </w:numPr>
        <w:bidi w:val="0"/>
        <w:spacing w:before="0" w:beforeAutospacing="0" w:after="0" w:afterAutospacing="0"/>
        <w:ind w:left="993" w:hanging="284"/>
        <w:jc w:val="both"/>
        <w:rPr>
          <w:rFonts w:ascii="Times New Roman" w:hAnsi="Times New Roman"/>
        </w:rPr>
      </w:pPr>
      <w:r w:rsidRPr="00987024" w:rsidR="0038558C">
        <w:rPr>
          <w:rFonts w:ascii="Times New Roman" w:hAnsi="Times New Roman"/>
        </w:rPr>
        <w:t>V § 18 ods. 6 písm. g) sa vypúšťajú slová „a osôb podľa odseku 2 písm. d) a ich stručný odborný životopis, doklad o dosiahnutom vzdelaní a odbornej praxi a čestné vyhlásenie o tom, že spĺňajú požiadavky ustanovené týmto zákonom</w:t>
      </w:r>
      <w:r w:rsidRPr="00987024">
        <w:rPr>
          <w:rFonts w:ascii="Times New Roman" w:hAnsi="Times New Roman"/>
        </w:rPr>
        <w:t>“</w:t>
      </w:r>
      <w:r w:rsidRPr="00987024" w:rsidR="0038558C">
        <w:rPr>
          <w:rFonts w:ascii="Times New Roman" w:hAnsi="Times New Roman"/>
        </w:rPr>
        <w:t>.</w:t>
      </w:r>
    </w:p>
    <w:p w:rsidR="009172F0" w:rsidRPr="00987024" w:rsidP="009172F0">
      <w:pPr>
        <w:pStyle w:val="NormalWeb"/>
        <w:bidi w:val="0"/>
        <w:spacing w:before="0" w:beforeAutospacing="0" w:after="0" w:afterAutospacing="0"/>
        <w:ind w:left="709"/>
        <w:rPr>
          <w:rFonts w:ascii="Times New Roman" w:hAnsi="Times New Roman"/>
        </w:rPr>
      </w:pPr>
    </w:p>
    <w:p w:rsidR="0038558C" w:rsidRPr="00987024" w:rsidP="009172F0">
      <w:pPr>
        <w:pStyle w:val="NormalWeb"/>
        <w:numPr>
          <w:ilvl w:val="3"/>
          <w:numId w:val="23"/>
        </w:numPr>
        <w:bidi w:val="0"/>
        <w:spacing w:before="0" w:beforeAutospacing="0" w:after="0" w:afterAutospacing="0"/>
        <w:ind w:left="993" w:hanging="284"/>
        <w:rPr>
          <w:rFonts w:ascii="Times New Roman" w:hAnsi="Times New Roman"/>
        </w:rPr>
      </w:pPr>
      <w:r w:rsidRPr="00987024" w:rsidR="009172F0">
        <w:rPr>
          <w:rFonts w:ascii="Times New Roman" w:hAnsi="Times New Roman"/>
          <w:lang w:eastAsia="en-US"/>
        </w:rPr>
        <w:t>Za § 33 sa vkladá § 33a, ktorý vrátane nadpisu znie:</w:t>
      </w:r>
    </w:p>
    <w:p w:rsidR="00A15D93" w:rsidRPr="00987024" w:rsidP="009172F0">
      <w:pPr>
        <w:autoSpaceDE w:val="0"/>
        <w:autoSpaceDN w:val="0"/>
        <w:bidi w:val="0"/>
        <w:adjustRightInd w:val="0"/>
        <w:spacing w:before="120"/>
        <w:ind w:left="708"/>
        <w:jc w:val="center"/>
        <w:rPr>
          <w:rFonts w:ascii="Times New Roman" w:hAnsi="Times New Roman"/>
          <w:lang w:eastAsia="en-US"/>
        </w:rPr>
      </w:pPr>
      <w:r w:rsidRPr="00987024" w:rsidR="009172F0">
        <w:rPr>
          <w:rFonts w:ascii="Times New Roman" w:hAnsi="Times New Roman"/>
          <w:lang w:eastAsia="en-US"/>
        </w:rPr>
        <w:t xml:space="preserve"> </w:t>
      </w:r>
      <w:r w:rsidRPr="00987024" w:rsidR="00DB2ADC">
        <w:rPr>
          <w:rFonts w:ascii="Times New Roman" w:hAnsi="Times New Roman"/>
          <w:lang w:eastAsia="en-US"/>
        </w:rPr>
        <w:t>„§ 33a</w:t>
      </w:r>
    </w:p>
    <w:p w:rsidR="00DB2ADC" w:rsidRPr="00987024" w:rsidP="00A15D93">
      <w:pPr>
        <w:autoSpaceDE w:val="0"/>
        <w:autoSpaceDN w:val="0"/>
        <w:bidi w:val="0"/>
        <w:adjustRightInd w:val="0"/>
        <w:spacing w:before="60" w:after="60"/>
        <w:ind w:left="708"/>
        <w:jc w:val="center"/>
        <w:rPr>
          <w:rFonts w:ascii="Times New Roman" w:hAnsi="Times New Roman"/>
          <w:lang w:eastAsia="en-US"/>
        </w:rPr>
      </w:pPr>
      <w:r w:rsidRPr="00987024">
        <w:rPr>
          <w:rFonts w:ascii="Times New Roman" w:hAnsi="Times New Roman"/>
          <w:lang w:eastAsia="en-US"/>
        </w:rPr>
        <w:t>Investičný produkt založený na poistení</w:t>
      </w:r>
    </w:p>
    <w:p w:rsidR="00C87021" w:rsidRPr="00987024" w:rsidP="00A15D93">
      <w:pPr>
        <w:autoSpaceDE w:val="0"/>
        <w:autoSpaceDN w:val="0"/>
        <w:bidi w:val="0"/>
        <w:adjustRightInd w:val="0"/>
        <w:spacing w:before="60" w:after="60"/>
        <w:ind w:left="708"/>
        <w:jc w:val="center"/>
        <w:rPr>
          <w:rFonts w:ascii="Times New Roman" w:hAnsi="Times New Roman"/>
          <w:lang w:eastAsia="en-US"/>
        </w:rPr>
      </w:pPr>
    </w:p>
    <w:p w:rsidR="00DB2ADC" w:rsidRPr="00987024" w:rsidP="00891A44">
      <w:pPr>
        <w:autoSpaceDE w:val="0"/>
        <w:autoSpaceDN w:val="0"/>
        <w:bidi w:val="0"/>
        <w:adjustRightInd w:val="0"/>
        <w:spacing w:before="60" w:after="60"/>
        <w:ind w:left="993"/>
        <w:jc w:val="both"/>
        <w:rPr>
          <w:rFonts w:ascii="Times New Roman" w:hAnsi="Times New Roman"/>
          <w:lang w:eastAsia="en-US"/>
        </w:rPr>
      </w:pPr>
      <w:r w:rsidRPr="00987024" w:rsidR="00CD183C">
        <w:rPr>
          <w:rFonts w:ascii="Times New Roman" w:hAnsi="Times New Roman"/>
          <w:lang w:eastAsia="en-US"/>
        </w:rPr>
        <w:t xml:space="preserve">(1) </w:t>
      </w:r>
      <w:r w:rsidRPr="00987024">
        <w:rPr>
          <w:rFonts w:ascii="Times New Roman" w:hAnsi="Times New Roman"/>
          <w:lang w:eastAsia="en-US"/>
        </w:rPr>
        <w:t xml:space="preserve">Investičným produktom založeným na poistení je investičný produkt s hodnotou splatnosti alebo odkupnou hodnotou, pričom táto hodnota splatnosti alebo odkupná hodnota je úplne alebo čiastočne priamo alebo nepriamo vystavená trhovým výkyvom a nezahŕňa </w:t>
      </w:r>
    </w:p>
    <w:p w:rsidR="00DB2ADC" w:rsidRPr="00987024" w:rsidP="009172F0">
      <w:pPr>
        <w:autoSpaceDE w:val="0"/>
        <w:autoSpaceDN w:val="0"/>
        <w:bidi w:val="0"/>
        <w:adjustRightInd w:val="0"/>
        <w:spacing w:before="60" w:after="60"/>
        <w:ind w:left="1701" w:hanging="283"/>
        <w:rPr>
          <w:rFonts w:ascii="Times New Roman" w:hAnsi="Times New Roman"/>
          <w:lang w:eastAsia="en-US"/>
        </w:rPr>
      </w:pPr>
      <w:r w:rsidRPr="00987024">
        <w:rPr>
          <w:rFonts w:ascii="Times New Roman" w:hAnsi="Times New Roman"/>
          <w:lang w:eastAsia="en-US"/>
        </w:rPr>
        <w:t>a) produkty neživotného poistenia uvedené v osobitnom predpise,</w:t>
      </w:r>
      <w:r w:rsidRPr="00987024" w:rsidR="004A7FFB">
        <w:rPr>
          <w:rFonts w:ascii="Times New Roman" w:hAnsi="Times New Roman"/>
          <w:vertAlign w:val="superscript"/>
          <w:lang w:eastAsia="en-US"/>
        </w:rPr>
        <w:t>10</w:t>
      </w:r>
      <w:r w:rsidRPr="00987024">
        <w:rPr>
          <w:rFonts w:ascii="Times New Roman" w:hAnsi="Times New Roman"/>
          <w:lang w:eastAsia="en-US"/>
        </w:rPr>
        <w:t xml:space="preserve">)  </w:t>
      </w:r>
    </w:p>
    <w:p w:rsidR="00DB2ADC" w:rsidRPr="00987024" w:rsidP="00891A44">
      <w:pPr>
        <w:autoSpaceDE w:val="0"/>
        <w:autoSpaceDN w:val="0"/>
        <w:bidi w:val="0"/>
        <w:adjustRightInd w:val="0"/>
        <w:spacing w:before="60" w:after="60"/>
        <w:ind w:left="1701" w:hanging="283"/>
        <w:jc w:val="both"/>
        <w:rPr>
          <w:rFonts w:ascii="Times New Roman" w:hAnsi="Times New Roman"/>
          <w:lang w:eastAsia="en-US"/>
        </w:rPr>
      </w:pPr>
      <w:r w:rsidRPr="00987024">
        <w:rPr>
          <w:rFonts w:ascii="Times New Roman" w:hAnsi="Times New Roman"/>
          <w:lang w:eastAsia="en-US"/>
        </w:rPr>
        <w:t xml:space="preserve">b) zmluvy o životnom poistení, pri ktorých </w:t>
      </w:r>
      <w:r w:rsidRPr="00987024" w:rsidR="009F3B11">
        <w:rPr>
          <w:rFonts w:ascii="Times New Roman" w:hAnsi="Times New Roman"/>
          <w:lang w:eastAsia="en-US"/>
        </w:rPr>
        <w:t xml:space="preserve">je plnenie </w:t>
      </w:r>
      <w:r w:rsidRPr="00987024">
        <w:rPr>
          <w:rFonts w:ascii="Times New Roman" w:hAnsi="Times New Roman"/>
          <w:lang w:eastAsia="en-US"/>
        </w:rPr>
        <w:t>vyplývajúce zo zmluvy splatné len</w:t>
      </w:r>
      <w:r w:rsidRPr="00987024" w:rsidR="009F3B11">
        <w:rPr>
          <w:rFonts w:ascii="Times New Roman" w:hAnsi="Times New Roman"/>
          <w:lang w:eastAsia="en-US"/>
        </w:rPr>
        <w:t xml:space="preserve"> pri úmrtí </w:t>
      </w:r>
      <w:r w:rsidRPr="00987024">
        <w:rPr>
          <w:rFonts w:ascii="Times New Roman" w:hAnsi="Times New Roman"/>
          <w:lang w:eastAsia="en-US"/>
        </w:rPr>
        <w:t>alebo</w:t>
      </w:r>
      <w:r w:rsidRPr="00987024" w:rsidR="009F3B11">
        <w:rPr>
          <w:rFonts w:ascii="Times New Roman" w:hAnsi="Times New Roman"/>
          <w:lang w:eastAsia="en-US"/>
        </w:rPr>
        <w:t xml:space="preserve"> pri práceneschopnosti </w:t>
      </w:r>
      <w:r w:rsidRPr="00987024">
        <w:rPr>
          <w:rFonts w:ascii="Times New Roman" w:hAnsi="Times New Roman"/>
          <w:lang w:eastAsia="en-US"/>
        </w:rPr>
        <w:t xml:space="preserve">v dôsledku </w:t>
      </w:r>
      <w:r w:rsidRPr="00987024" w:rsidR="009F3B11">
        <w:rPr>
          <w:rFonts w:ascii="Times New Roman" w:hAnsi="Times New Roman"/>
          <w:lang w:eastAsia="en-US"/>
        </w:rPr>
        <w:t>úrazu</w:t>
      </w:r>
      <w:r w:rsidRPr="00987024">
        <w:rPr>
          <w:rFonts w:ascii="Times New Roman" w:hAnsi="Times New Roman"/>
          <w:lang w:eastAsia="en-US"/>
        </w:rPr>
        <w:t>, choroby alebo ne</w:t>
      </w:r>
      <w:r w:rsidRPr="00987024" w:rsidR="009F3B11">
        <w:rPr>
          <w:rFonts w:ascii="Times New Roman" w:hAnsi="Times New Roman"/>
          <w:lang w:eastAsia="en-US"/>
        </w:rPr>
        <w:t>spôsobilosti</w:t>
      </w:r>
      <w:r w:rsidRPr="00987024">
        <w:rPr>
          <w:rFonts w:ascii="Times New Roman" w:hAnsi="Times New Roman"/>
          <w:lang w:eastAsia="en-US"/>
        </w:rPr>
        <w:t>,</w:t>
      </w:r>
    </w:p>
    <w:p w:rsidR="00DB2ADC" w:rsidRPr="00987024" w:rsidP="00891A44">
      <w:pPr>
        <w:autoSpaceDE w:val="0"/>
        <w:autoSpaceDN w:val="0"/>
        <w:bidi w:val="0"/>
        <w:adjustRightInd w:val="0"/>
        <w:spacing w:before="60" w:after="60"/>
        <w:ind w:left="1701" w:hanging="283"/>
        <w:jc w:val="both"/>
        <w:rPr>
          <w:rFonts w:ascii="Times New Roman" w:hAnsi="Times New Roman"/>
          <w:lang w:eastAsia="en-US"/>
        </w:rPr>
      </w:pPr>
      <w:r w:rsidRPr="00987024">
        <w:rPr>
          <w:rFonts w:ascii="Times New Roman" w:hAnsi="Times New Roman"/>
          <w:lang w:eastAsia="en-US"/>
        </w:rPr>
        <w:t xml:space="preserve">c) dôchodkové produkty, ktorých primárnym účelom je poskytnúť investorovi príjem počas dôchodku a ktoré investora oprávňujú na určité </w:t>
      </w:r>
      <w:r w:rsidRPr="00987024" w:rsidR="009F3B11">
        <w:rPr>
          <w:rFonts w:ascii="Times New Roman" w:hAnsi="Times New Roman"/>
          <w:lang w:eastAsia="en-US"/>
        </w:rPr>
        <w:t>plnenie</w:t>
      </w:r>
      <w:r w:rsidRPr="00987024">
        <w:rPr>
          <w:rFonts w:ascii="Times New Roman" w:hAnsi="Times New Roman"/>
          <w:lang w:eastAsia="en-US"/>
        </w:rPr>
        <w:t xml:space="preserve">, </w:t>
      </w:r>
    </w:p>
    <w:p w:rsidR="00DB2ADC" w:rsidRPr="00987024" w:rsidP="00891A44">
      <w:pPr>
        <w:autoSpaceDE w:val="0"/>
        <w:autoSpaceDN w:val="0"/>
        <w:bidi w:val="0"/>
        <w:adjustRightInd w:val="0"/>
        <w:spacing w:before="60" w:after="60"/>
        <w:ind w:left="1701" w:hanging="283"/>
        <w:jc w:val="both"/>
        <w:rPr>
          <w:rFonts w:ascii="Times New Roman" w:hAnsi="Times New Roman"/>
          <w:lang w:eastAsia="en-US"/>
        </w:rPr>
      </w:pPr>
      <w:r w:rsidRPr="00987024">
        <w:rPr>
          <w:rFonts w:ascii="Times New Roman" w:hAnsi="Times New Roman"/>
          <w:lang w:eastAsia="en-US"/>
        </w:rPr>
        <w:t>d) oficiálne uznané systémy dôchodkového poistenia zamestnancov, ktoré patria do rozsahu pôsobnosti osobitn</w:t>
      </w:r>
      <w:r w:rsidRPr="00987024" w:rsidR="00F4189C">
        <w:rPr>
          <w:rFonts w:ascii="Times New Roman" w:hAnsi="Times New Roman"/>
          <w:lang w:eastAsia="en-US"/>
        </w:rPr>
        <w:t xml:space="preserve">ého </w:t>
      </w:r>
      <w:r w:rsidRPr="00987024">
        <w:rPr>
          <w:rFonts w:ascii="Times New Roman" w:hAnsi="Times New Roman"/>
          <w:lang w:eastAsia="en-US"/>
        </w:rPr>
        <w:t>predpis</w:t>
      </w:r>
      <w:r w:rsidRPr="00987024" w:rsidR="00F4189C">
        <w:rPr>
          <w:rFonts w:ascii="Times New Roman" w:hAnsi="Times New Roman"/>
          <w:lang w:eastAsia="en-US"/>
        </w:rPr>
        <w:t>u</w:t>
      </w:r>
      <w:r w:rsidRPr="00987024">
        <w:rPr>
          <w:rFonts w:ascii="Times New Roman" w:hAnsi="Times New Roman"/>
          <w:lang w:eastAsia="en-US"/>
        </w:rPr>
        <w:t>,</w:t>
      </w:r>
      <w:r w:rsidRPr="00987024" w:rsidR="00A15D93">
        <w:rPr>
          <w:rFonts w:ascii="Times New Roman" w:hAnsi="Times New Roman"/>
          <w:vertAlign w:val="superscript"/>
          <w:lang w:eastAsia="en-US"/>
        </w:rPr>
        <w:t>12</w:t>
      </w:r>
      <w:r w:rsidRPr="00987024">
        <w:rPr>
          <w:rFonts w:ascii="Times New Roman" w:hAnsi="Times New Roman"/>
          <w:lang w:eastAsia="en-US"/>
        </w:rPr>
        <w:t xml:space="preserve">) </w:t>
      </w:r>
    </w:p>
    <w:p w:rsidR="00DB2ADC" w:rsidRPr="00987024" w:rsidP="00891A44">
      <w:pPr>
        <w:pStyle w:val="Default"/>
        <w:bidi w:val="0"/>
        <w:ind w:left="1701" w:hanging="283"/>
        <w:jc w:val="both"/>
        <w:rPr>
          <w:rFonts w:ascii="Times New Roman" w:hAnsi="Times New Roman"/>
          <w:color w:val="auto"/>
        </w:rPr>
      </w:pPr>
      <w:r w:rsidRPr="00987024">
        <w:rPr>
          <w:rFonts w:ascii="Times New Roman" w:hAnsi="Times New Roman"/>
          <w:color w:val="auto"/>
        </w:rPr>
        <w:t>e) samostatné dôchodkové produkty, pri ktorých sa požaduje finančný príspevok od zamestnávateľa a pri ktorých si zamestnávateľ ani zamestnanec nemôže vybrať dôchodkový produkt ani jeho poskytovateľa.</w:t>
      </w:r>
    </w:p>
    <w:p w:rsidR="00F61B4D" w:rsidRPr="00987024" w:rsidP="00CD183C">
      <w:pPr>
        <w:bidi w:val="0"/>
        <w:rPr>
          <w:rFonts w:ascii="Times New Roman" w:hAnsi="Times New Roman"/>
        </w:rPr>
      </w:pPr>
    </w:p>
    <w:p w:rsidR="00CD183C" w:rsidRPr="00987024" w:rsidP="0069223D">
      <w:pPr>
        <w:pStyle w:val="ListParagraph"/>
        <w:numPr>
          <w:numId w:val="78"/>
        </w:numPr>
        <w:bidi w:val="0"/>
        <w:ind w:left="1418" w:hanging="425"/>
        <w:rPr>
          <w:rFonts w:ascii="Times New Roman" w:hAnsi="Times New Roman"/>
        </w:rPr>
      </w:pPr>
      <w:r w:rsidRPr="00987024">
        <w:rPr>
          <w:rFonts w:ascii="Times New Roman" w:hAnsi="Times New Roman"/>
        </w:rPr>
        <w:t>Investičný produkt založený na poistení sa na účely tohto zákona zaraďuje do sektora poistenia alebo zaistenia.</w:t>
      </w:r>
      <w:r w:rsidRPr="00987024" w:rsidR="00C87021">
        <w:rPr>
          <w:rFonts w:ascii="Times New Roman" w:hAnsi="Times New Roman"/>
        </w:rPr>
        <w:t>“.</w:t>
      </w:r>
    </w:p>
    <w:p w:rsidR="00CD183C" w:rsidRPr="00987024" w:rsidP="0011367C">
      <w:pPr>
        <w:bidi w:val="0"/>
        <w:rPr>
          <w:rFonts w:ascii="Times New Roman" w:hAnsi="Times New Roman"/>
        </w:rPr>
      </w:pPr>
    </w:p>
    <w:p w:rsidR="007C1149" w:rsidRPr="00987024" w:rsidP="0077121A">
      <w:pPr>
        <w:pStyle w:val="Default"/>
        <w:numPr>
          <w:ilvl w:val="3"/>
          <w:numId w:val="23"/>
        </w:numPr>
        <w:bidi w:val="0"/>
        <w:ind w:left="993" w:hanging="426"/>
        <w:jc w:val="both"/>
        <w:rPr>
          <w:rFonts w:ascii="Times New Roman" w:hAnsi="Times New Roman"/>
          <w:color w:val="auto"/>
        </w:rPr>
      </w:pPr>
      <w:r w:rsidRPr="00987024">
        <w:rPr>
          <w:rFonts w:ascii="Times New Roman" w:hAnsi="Times New Roman"/>
          <w:color w:val="auto"/>
        </w:rPr>
        <w:t>§ 37 sa dopĺňa odsekom 3, ktorý znie:</w:t>
      </w:r>
    </w:p>
    <w:p w:rsidR="007C1149" w:rsidRPr="00987024" w:rsidP="00891A44">
      <w:pPr>
        <w:pStyle w:val="NoSpacing"/>
        <w:bidi w:val="0"/>
        <w:ind w:left="993"/>
        <w:jc w:val="both"/>
        <w:rPr>
          <w:rFonts w:ascii="Times New Roman" w:hAnsi="Times New Roman" w:cs="Times New Roman"/>
          <w:sz w:val="24"/>
          <w:szCs w:val="24"/>
        </w:rPr>
      </w:pPr>
      <w:r w:rsidRPr="00987024">
        <w:rPr>
          <w:rFonts w:ascii="Times New Roman" w:hAnsi="Times New Roman" w:cs="Times New Roman" w:hint="default"/>
          <w:sz w:val="24"/>
          <w:szCs w:val="24"/>
        </w:rPr>
        <w:t>„</w:t>
      </w:r>
      <w:r w:rsidRPr="00987024">
        <w:rPr>
          <w:rFonts w:ascii="Times New Roman" w:hAnsi="Times New Roman" w:cs="Times New Roman" w:hint="default"/>
          <w:sz w:val="24"/>
          <w:szCs w:val="24"/>
        </w:rPr>
        <w:t>(3)</w:t>
      </w:r>
      <w:r w:rsidRPr="00987024" w:rsidR="003330C9">
        <w:rPr>
          <w:rFonts w:ascii="Times New Roman" w:hAnsi="Times New Roman" w:cs="Times New Roman"/>
          <w:sz w:val="24"/>
          <w:szCs w:val="24"/>
        </w:rPr>
        <w:t xml:space="preserve"> </w:t>
      </w:r>
      <w:r w:rsidRPr="00987024">
        <w:rPr>
          <w:rFonts w:ascii="Times New Roman" w:hAnsi="Times New Roman" w:cs="Times New Roman" w:hint="default"/>
          <w:sz w:val="24"/>
          <w:szCs w:val="24"/>
        </w:rPr>
        <w:t>Na finanč</w:t>
      </w:r>
      <w:r w:rsidRPr="00987024">
        <w:rPr>
          <w:rFonts w:ascii="Times New Roman" w:hAnsi="Times New Roman" w:cs="Times New Roman" w:hint="default"/>
          <w:sz w:val="24"/>
          <w:szCs w:val="24"/>
        </w:rPr>
        <w:t>né</w:t>
      </w:r>
      <w:r w:rsidRPr="00987024">
        <w:rPr>
          <w:rFonts w:ascii="Times New Roman" w:hAnsi="Times New Roman" w:cs="Times New Roman" w:hint="default"/>
          <w:sz w:val="24"/>
          <w:szCs w:val="24"/>
        </w:rPr>
        <w:t>ho agenta v sektore kapitá</w:t>
      </w:r>
      <w:r w:rsidRPr="00987024">
        <w:rPr>
          <w:rFonts w:ascii="Times New Roman" w:hAnsi="Times New Roman" w:cs="Times New Roman" w:hint="default"/>
          <w:sz w:val="24"/>
          <w:szCs w:val="24"/>
        </w:rPr>
        <w:t>lové</w:t>
      </w:r>
      <w:r w:rsidRPr="00987024">
        <w:rPr>
          <w:rFonts w:ascii="Times New Roman" w:hAnsi="Times New Roman" w:cs="Times New Roman" w:hint="default"/>
          <w:sz w:val="24"/>
          <w:szCs w:val="24"/>
        </w:rPr>
        <w:t>ho trhu a finanč</w:t>
      </w:r>
      <w:r w:rsidRPr="00987024">
        <w:rPr>
          <w:rFonts w:ascii="Times New Roman" w:hAnsi="Times New Roman" w:cs="Times New Roman" w:hint="default"/>
          <w:sz w:val="24"/>
          <w:szCs w:val="24"/>
        </w:rPr>
        <w:t>né</w:t>
      </w:r>
      <w:r w:rsidRPr="00987024">
        <w:rPr>
          <w:rFonts w:ascii="Times New Roman" w:hAnsi="Times New Roman" w:cs="Times New Roman" w:hint="default"/>
          <w:sz w:val="24"/>
          <w:szCs w:val="24"/>
        </w:rPr>
        <w:t>ho poradcu v sektore kapitá</w:t>
      </w:r>
      <w:r w:rsidRPr="00987024">
        <w:rPr>
          <w:rFonts w:ascii="Times New Roman" w:hAnsi="Times New Roman" w:cs="Times New Roman" w:hint="default"/>
          <w:sz w:val="24"/>
          <w:szCs w:val="24"/>
        </w:rPr>
        <w:t>lové</w:t>
      </w:r>
      <w:r w:rsidRPr="00987024">
        <w:rPr>
          <w:rFonts w:ascii="Times New Roman" w:hAnsi="Times New Roman" w:cs="Times New Roman" w:hint="default"/>
          <w:sz w:val="24"/>
          <w:szCs w:val="24"/>
        </w:rPr>
        <w:t>ho trhu sa vzť</w:t>
      </w:r>
      <w:r w:rsidRPr="00987024">
        <w:rPr>
          <w:rFonts w:ascii="Times New Roman" w:hAnsi="Times New Roman" w:cs="Times New Roman" w:hint="default"/>
          <w:sz w:val="24"/>
          <w:szCs w:val="24"/>
        </w:rPr>
        <w:t>ahujú</w:t>
      </w:r>
      <w:r w:rsidRPr="00987024">
        <w:rPr>
          <w:rFonts w:ascii="Times New Roman" w:hAnsi="Times New Roman" w:cs="Times New Roman" w:hint="default"/>
          <w:sz w:val="24"/>
          <w:szCs w:val="24"/>
        </w:rPr>
        <w:t xml:space="preserve"> aj ustanovenia osobitné</w:t>
      </w:r>
      <w:r w:rsidRPr="00987024">
        <w:rPr>
          <w:rFonts w:ascii="Times New Roman" w:hAnsi="Times New Roman" w:cs="Times New Roman" w:hint="default"/>
          <w:sz w:val="24"/>
          <w:szCs w:val="24"/>
        </w:rPr>
        <w:t>ho predpisu.</w:t>
      </w:r>
      <w:r w:rsidRPr="00987024">
        <w:rPr>
          <w:rFonts w:ascii="Times New Roman" w:hAnsi="Times New Roman" w:cs="Times New Roman"/>
          <w:sz w:val="24"/>
          <w:szCs w:val="24"/>
          <w:vertAlign w:val="superscript"/>
        </w:rPr>
        <w:t>41a</w:t>
      </w:r>
      <w:r w:rsidRPr="00987024">
        <w:rPr>
          <w:rFonts w:ascii="Times New Roman" w:hAnsi="Times New Roman" w:cs="Times New Roman"/>
          <w:sz w:val="24"/>
          <w:szCs w:val="24"/>
        </w:rPr>
        <w:t>)</w:t>
      </w:r>
      <w:r w:rsidRPr="00987024" w:rsidR="00F52F92">
        <w:rPr>
          <w:rFonts w:ascii="Times New Roman" w:hAnsi="Times New Roman" w:cs="Times New Roman" w:hint="default"/>
          <w:sz w:val="24"/>
          <w:szCs w:val="24"/>
        </w:rPr>
        <w:t>“.</w:t>
      </w:r>
    </w:p>
    <w:p w:rsidR="007C1149" w:rsidRPr="00987024" w:rsidP="007C1149">
      <w:pPr>
        <w:pStyle w:val="Default"/>
        <w:bidi w:val="0"/>
        <w:ind w:left="708"/>
        <w:jc w:val="both"/>
        <w:rPr>
          <w:rFonts w:ascii="Times New Roman" w:hAnsi="Times New Roman"/>
          <w:color w:val="auto"/>
        </w:rPr>
      </w:pPr>
    </w:p>
    <w:p w:rsidR="007C1149" w:rsidRPr="00987024" w:rsidP="009F3B11">
      <w:pPr>
        <w:pStyle w:val="Default"/>
        <w:bidi w:val="0"/>
        <w:ind w:left="993"/>
        <w:jc w:val="both"/>
        <w:rPr>
          <w:rFonts w:ascii="Times New Roman" w:hAnsi="Times New Roman"/>
          <w:color w:val="auto"/>
        </w:rPr>
      </w:pPr>
      <w:r w:rsidRPr="00987024">
        <w:rPr>
          <w:rFonts w:ascii="Times New Roman" w:hAnsi="Times New Roman"/>
          <w:color w:val="auto"/>
        </w:rPr>
        <w:t>Poznámka pod čiarou k odkazu 41a znie:</w:t>
      </w:r>
    </w:p>
    <w:p w:rsidR="007C1149" w:rsidRPr="00987024" w:rsidP="009F3B11">
      <w:pPr>
        <w:pStyle w:val="Default"/>
        <w:bidi w:val="0"/>
        <w:ind w:left="993"/>
        <w:jc w:val="both"/>
        <w:rPr>
          <w:rFonts w:ascii="Times New Roman" w:hAnsi="Times New Roman"/>
          <w:color w:val="auto"/>
        </w:rPr>
      </w:pPr>
      <w:r w:rsidRPr="00987024">
        <w:rPr>
          <w:rFonts w:ascii="Times New Roman" w:hAnsi="Times New Roman"/>
          <w:color w:val="auto"/>
        </w:rPr>
        <w:t>„</w:t>
      </w:r>
      <w:r w:rsidRPr="00987024">
        <w:rPr>
          <w:rFonts w:ascii="Times New Roman" w:hAnsi="Times New Roman"/>
          <w:color w:val="auto"/>
          <w:vertAlign w:val="superscript"/>
        </w:rPr>
        <w:t>41a</w:t>
      </w:r>
      <w:r w:rsidRPr="00987024">
        <w:rPr>
          <w:rFonts w:ascii="Times New Roman" w:hAnsi="Times New Roman"/>
          <w:color w:val="auto"/>
        </w:rPr>
        <w:t>) § 71</w:t>
      </w:r>
      <w:r w:rsidRPr="00987024" w:rsidR="003B6A56">
        <w:rPr>
          <w:rFonts w:ascii="Times New Roman" w:hAnsi="Times New Roman"/>
          <w:color w:val="auto"/>
        </w:rPr>
        <w:t xml:space="preserve"> </w:t>
      </w:r>
      <w:r w:rsidRPr="00987024">
        <w:rPr>
          <w:rFonts w:ascii="Times New Roman" w:hAnsi="Times New Roman"/>
          <w:color w:val="auto"/>
        </w:rPr>
        <w:t>a 71l zákona č. 566/2001 Z.</w:t>
      </w:r>
      <w:r w:rsidRPr="00987024" w:rsidR="00712B13">
        <w:rPr>
          <w:rFonts w:ascii="Times New Roman" w:hAnsi="Times New Roman"/>
          <w:color w:val="auto"/>
        </w:rPr>
        <w:t xml:space="preserve"> </w:t>
      </w:r>
      <w:r w:rsidRPr="00987024">
        <w:rPr>
          <w:rFonts w:ascii="Times New Roman" w:hAnsi="Times New Roman"/>
          <w:color w:val="auto"/>
        </w:rPr>
        <w:t xml:space="preserve">z. v znení neskorších predpisov.“. </w:t>
      </w:r>
    </w:p>
    <w:p w:rsidR="00C30486" w:rsidRPr="00987024" w:rsidP="0077121A">
      <w:pPr>
        <w:pStyle w:val="ListParagraph"/>
        <w:numPr>
          <w:ilvl w:val="3"/>
          <w:numId w:val="23"/>
        </w:numPr>
        <w:bidi w:val="0"/>
        <w:spacing w:before="240"/>
        <w:ind w:left="993" w:hanging="426"/>
        <w:rPr>
          <w:rFonts w:ascii="Times New Roman" w:hAnsi="Times New Roman"/>
        </w:rPr>
      </w:pPr>
      <w:r w:rsidRPr="00987024">
        <w:rPr>
          <w:rFonts w:ascii="Times New Roman" w:hAnsi="Times New Roman"/>
        </w:rPr>
        <w:t xml:space="preserve">Za § 42b sa vkladá § 42c, ktorý vrátane nadpisu znie: </w:t>
      </w:r>
    </w:p>
    <w:p w:rsidR="00C30486" w:rsidRPr="00987024" w:rsidP="00C87021">
      <w:pPr>
        <w:bidi w:val="0"/>
        <w:spacing w:before="120"/>
        <w:ind w:left="709" w:hanging="349"/>
        <w:jc w:val="center"/>
        <w:rPr>
          <w:rFonts w:ascii="Times New Roman" w:hAnsi="Times New Roman"/>
        </w:rPr>
      </w:pPr>
      <w:r w:rsidRPr="00987024">
        <w:rPr>
          <w:rFonts w:ascii="Times New Roman" w:hAnsi="Times New Roman"/>
        </w:rPr>
        <w:t xml:space="preserve">„§ 42c </w:t>
      </w:r>
    </w:p>
    <w:p w:rsidR="00C30486" w:rsidRPr="00987024" w:rsidP="00C87021">
      <w:pPr>
        <w:bidi w:val="0"/>
        <w:ind w:left="709" w:hanging="349"/>
        <w:jc w:val="center"/>
        <w:rPr>
          <w:rFonts w:ascii="Times New Roman" w:hAnsi="Times New Roman"/>
        </w:rPr>
      </w:pPr>
      <w:r w:rsidRPr="00987024">
        <w:rPr>
          <w:rFonts w:ascii="Times New Roman" w:hAnsi="Times New Roman"/>
        </w:rPr>
        <w:t>Prechodné ustanovenia k úpravám účinným od 1. augusta 2017</w:t>
      </w:r>
    </w:p>
    <w:p w:rsidR="00C30486" w:rsidRPr="00987024" w:rsidP="00891A44">
      <w:pPr>
        <w:bidi w:val="0"/>
        <w:spacing w:before="240"/>
        <w:ind w:left="1134" w:hanging="283"/>
        <w:jc w:val="both"/>
        <w:rPr>
          <w:rFonts w:ascii="Times New Roman" w:hAnsi="Times New Roman"/>
        </w:rPr>
      </w:pPr>
      <w:r w:rsidRPr="00987024">
        <w:rPr>
          <w:rFonts w:ascii="Times New Roman" w:hAnsi="Times New Roman"/>
        </w:rPr>
        <w:t xml:space="preserve">(1) Ustanoveniami tohto zákona sa od 1. augusta 2017 spravujú aj právne vzťahy upravené týmto zákonom, ktoré vznikli pred 1. augustom 2017; vznik týchto právnych vzťahov, ako aj nároky z nich vzniknuté pred 1. augustom 2017 sa však posudzujú podľa </w:t>
      </w:r>
      <w:r w:rsidRPr="00987024" w:rsidR="003C3820">
        <w:rPr>
          <w:rFonts w:ascii="Times New Roman" w:hAnsi="Times New Roman"/>
        </w:rPr>
        <w:t>tohto zákona v znení účinnom</w:t>
      </w:r>
      <w:r w:rsidRPr="00987024">
        <w:rPr>
          <w:rFonts w:ascii="Times New Roman" w:hAnsi="Times New Roman"/>
        </w:rPr>
        <w:t xml:space="preserve"> do 31. júla 2017, pričom na lehoty, ktoré pred 1. augustom 2017 ešte neuplynuli, sa vzťahujú ustanovenia </w:t>
      </w:r>
      <w:r w:rsidRPr="00987024" w:rsidR="003C3820">
        <w:rPr>
          <w:rFonts w:ascii="Times New Roman" w:hAnsi="Times New Roman"/>
        </w:rPr>
        <w:t xml:space="preserve">tohto </w:t>
      </w:r>
      <w:r w:rsidRPr="00987024">
        <w:rPr>
          <w:rFonts w:ascii="Times New Roman" w:hAnsi="Times New Roman"/>
        </w:rPr>
        <w:t xml:space="preserve">zákona </w:t>
      </w:r>
      <w:r w:rsidRPr="00987024" w:rsidR="00F44E31">
        <w:rPr>
          <w:rFonts w:ascii="Times New Roman" w:hAnsi="Times New Roman"/>
        </w:rPr>
        <w:t>v znení účinnom</w:t>
      </w:r>
      <w:r w:rsidRPr="00987024">
        <w:rPr>
          <w:rFonts w:ascii="Times New Roman" w:hAnsi="Times New Roman"/>
        </w:rPr>
        <w:t xml:space="preserve"> od 1. augusta 2017 a ustanovenia osobitných predpisov.</w:t>
      </w:r>
      <w:r w:rsidRPr="00987024">
        <w:rPr>
          <w:rFonts w:ascii="Times New Roman" w:hAnsi="Times New Roman"/>
          <w:vertAlign w:val="superscript"/>
        </w:rPr>
        <w:t>42</w:t>
      </w:r>
      <w:r w:rsidRPr="00987024">
        <w:rPr>
          <w:rFonts w:ascii="Times New Roman" w:hAnsi="Times New Roman"/>
        </w:rPr>
        <w:t xml:space="preserve">) </w:t>
      </w:r>
    </w:p>
    <w:p w:rsidR="00C30486" w:rsidRPr="00987024" w:rsidP="00891A44">
      <w:pPr>
        <w:bidi w:val="0"/>
        <w:spacing w:before="240"/>
        <w:ind w:left="1134" w:hanging="283"/>
        <w:jc w:val="both"/>
        <w:rPr>
          <w:rFonts w:ascii="Times New Roman" w:hAnsi="Times New Roman"/>
        </w:rPr>
      </w:pPr>
      <w:r w:rsidRPr="00987024">
        <w:rPr>
          <w:rFonts w:ascii="Times New Roman" w:hAnsi="Times New Roman"/>
        </w:rPr>
        <w:t>(2) Konania začaté a právoplatne neskončené pred 1. augustom 2017 sa dokončia podľa tohto zákona a osobitného predpisu;</w:t>
      </w:r>
      <w:r w:rsidRPr="00987024">
        <w:rPr>
          <w:rFonts w:ascii="Times New Roman" w:hAnsi="Times New Roman"/>
          <w:vertAlign w:val="superscript"/>
        </w:rPr>
        <w:t>42</w:t>
      </w:r>
      <w:r w:rsidRPr="00987024">
        <w:rPr>
          <w:rFonts w:ascii="Times New Roman" w:hAnsi="Times New Roman"/>
        </w:rPr>
        <w:t xml:space="preserve">) právne účinky úkonov, ktoré v konaní nastali pred 1. augustom 2017, zostávajú zachované. </w:t>
      </w:r>
    </w:p>
    <w:p w:rsidR="00C30486" w:rsidRPr="00987024" w:rsidP="00891A44">
      <w:pPr>
        <w:bidi w:val="0"/>
        <w:spacing w:before="240"/>
        <w:ind w:left="1134" w:hanging="283"/>
        <w:jc w:val="both"/>
        <w:rPr>
          <w:rFonts w:ascii="Times New Roman" w:hAnsi="Times New Roman"/>
        </w:rPr>
      </w:pPr>
      <w:r w:rsidRPr="00987024">
        <w:rPr>
          <w:rFonts w:ascii="Times New Roman" w:hAnsi="Times New Roman"/>
        </w:rPr>
        <w:t>(3) Dohľad na mieste začatý a neskončený pred 1. augustom 2017 sa dokončí postupom podľa tohto zákona a osobitného predpisu;</w:t>
      </w:r>
      <w:r w:rsidRPr="00987024">
        <w:rPr>
          <w:rFonts w:ascii="Times New Roman" w:hAnsi="Times New Roman"/>
          <w:vertAlign w:val="superscript"/>
        </w:rPr>
        <w:t>42</w:t>
      </w:r>
      <w:r w:rsidRPr="00987024">
        <w:rPr>
          <w:rFonts w:ascii="Times New Roman" w:hAnsi="Times New Roman"/>
        </w:rPr>
        <w:t>) právne účinky úkonov, ktoré pri dohľade na mieste nastali pred 1. augustom 2017, zostávajú zachované.“.</w:t>
      </w:r>
    </w:p>
    <w:p w:rsidR="00D41296" w:rsidRPr="00987024" w:rsidP="00891A44">
      <w:pPr>
        <w:pStyle w:val="ListParagraph"/>
        <w:numPr>
          <w:ilvl w:val="3"/>
          <w:numId w:val="23"/>
        </w:numPr>
        <w:bidi w:val="0"/>
        <w:spacing w:before="240"/>
        <w:ind w:left="993" w:hanging="426"/>
        <w:jc w:val="both"/>
        <w:rPr>
          <w:rFonts w:ascii="Times New Roman" w:hAnsi="Times New Roman"/>
        </w:rPr>
      </w:pPr>
      <w:r w:rsidRPr="00987024">
        <w:rPr>
          <w:rFonts w:ascii="Times New Roman" w:hAnsi="Times New Roman"/>
        </w:rPr>
        <w:t xml:space="preserve">Príloha sa dopĺňa </w:t>
      </w:r>
      <w:r w:rsidRPr="00987024" w:rsidR="00366F2F">
        <w:rPr>
          <w:rFonts w:ascii="Times New Roman" w:hAnsi="Times New Roman"/>
        </w:rPr>
        <w:t xml:space="preserve">tretím </w:t>
      </w:r>
      <w:r w:rsidRPr="00987024">
        <w:rPr>
          <w:rFonts w:ascii="Times New Roman" w:hAnsi="Times New Roman"/>
        </w:rPr>
        <w:t>bodom, ktorý znie:</w:t>
      </w:r>
    </w:p>
    <w:p w:rsidR="00D41296" w:rsidRPr="00987024" w:rsidP="00D41296">
      <w:pPr>
        <w:bidi w:val="0"/>
        <w:ind w:left="993"/>
        <w:rPr>
          <w:rFonts w:ascii="Times New Roman" w:hAnsi="Times New Roman"/>
        </w:rPr>
      </w:pPr>
      <w:r w:rsidRPr="00987024">
        <w:rPr>
          <w:rFonts w:ascii="Times New Roman" w:hAnsi="Times New Roman"/>
        </w:rPr>
        <w:t>„3. Smernica Európskeho parlamentu a Rady 2014/65/EÚ z 15. mája 2014 o trhoch s finančnými nástrojmi, ktorou sa mení smernica 2002/92/ES a smernica 2011/61/EÚ (Ú. v. EÚ L 173, 12.6.2014).“.</w:t>
      </w:r>
    </w:p>
    <w:p w:rsidR="00D41296" w:rsidRPr="00987024" w:rsidP="0011367C">
      <w:pPr>
        <w:bidi w:val="0"/>
        <w:rPr>
          <w:rFonts w:ascii="Times New Roman" w:hAnsi="Times New Roman"/>
        </w:rPr>
      </w:pPr>
    </w:p>
    <w:p w:rsidR="0038558C" w:rsidRPr="00987024" w:rsidP="0011367C">
      <w:pPr>
        <w:bidi w:val="0"/>
        <w:rPr>
          <w:rFonts w:ascii="Times New Roman" w:hAnsi="Times New Roman"/>
        </w:rPr>
      </w:pPr>
    </w:p>
    <w:p w:rsidR="009172F0" w:rsidRPr="00987024" w:rsidP="0011367C">
      <w:pPr>
        <w:bidi w:val="0"/>
        <w:rPr>
          <w:rFonts w:ascii="Times New Roman" w:hAnsi="Times New Roman"/>
        </w:rPr>
      </w:pPr>
    </w:p>
    <w:p w:rsidR="009172F0" w:rsidRPr="00987024" w:rsidP="0011367C">
      <w:pPr>
        <w:bidi w:val="0"/>
        <w:rPr>
          <w:rFonts w:ascii="Times New Roman" w:hAnsi="Times New Roman"/>
        </w:rPr>
      </w:pPr>
    </w:p>
    <w:p w:rsidR="009172F0" w:rsidRPr="00987024" w:rsidP="0011367C">
      <w:pPr>
        <w:bidi w:val="0"/>
        <w:rPr>
          <w:rFonts w:ascii="Times New Roman" w:hAnsi="Times New Roman"/>
        </w:rPr>
      </w:pPr>
    </w:p>
    <w:p w:rsidR="007C1149" w:rsidRPr="00987024" w:rsidP="0011367C">
      <w:pPr>
        <w:bidi w:val="0"/>
        <w:rPr>
          <w:rFonts w:ascii="Times New Roman" w:hAnsi="Times New Roman"/>
        </w:rPr>
      </w:pPr>
    </w:p>
    <w:p w:rsidR="0082266C" w:rsidRPr="00987024" w:rsidP="0082266C">
      <w:pPr>
        <w:autoSpaceDE w:val="0"/>
        <w:autoSpaceDN w:val="0"/>
        <w:bidi w:val="0"/>
        <w:adjustRightInd w:val="0"/>
        <w:jc w:val="center"/>
        <w:rPr>
          <w:rFonts w:ascii="Times New Roman" w:hAnsi="Times New Roman"/>
          <w:b/>
          <w:lang w:eastAsia="en-US"/>
        </w:rPr>
      </w:pPr>
      <w:r w:rsidRPr="00987024">
        <w:rPr>
          <w:rFonts w:ascii="Times New Roman" w:hAnsi="Times New Roman"/>
          <w:b/>
          <w:lang w:eastAsia="en-US"/>
        </w:rPr>
        <w:t>Čl. V</w:t>
      </w:r>
    </w:p>
    <w:p w:rsidR="00F61B4D" w:rsidRPr="00987024" w:rsidP="0082266C">
      <w:pPr>
        <w:bidi w:val="0"/>
        <w:jc w:val="center"/>
        <w:rPr>
          <w:rFonts w:ascii="Times New Roman" w:hAnsi="Times New Roman"/>
        </w:rPr>
      </w:pPr>
    </w:p>
    <w:p w:rsidR="0082266C" w:rsidRPr="00987024" w:rsidP="00E85650">
      <w:pPr>
        <w:autoSpaceDE w:val="0"/>
        <w:autoSpaceDN w:val="0"/>
        <w:bidi w:val="0"/>
        <w:adjustRightInd w:val="0"/>
        <w:ind w:left="708"/>
        <w:jc w:val="both"/>
        <w:rPr>
          <w:rFonts w:ascii="Times New Roman" w:hAnsi="Times New Roman"/>
          <w:lang w:eastAsia="en-US"/>
        </w:rPr>
      </w:pPr>
      <w:r w:rsidRPr="00987024">
        <w:rPr>
          <w:rFonts w:ascii="Times New Roman" w:hAnsi="Times New Roman"/>
          <w:lang w:eastAsia="en-US"/>
        </w:rPr>
        <w:t>Zákon</w:t>
      </w:r>
      <w:r w:rsidRPr="00987024" w:rsidR="00E16F65">
        <w:rPr>
          <w:rFonts w:ascii="Times New Roman" w:hAnsi="Times New Roman"/>
          <w:lang w:eastAsia="en-US"/>
        </w:rPr>
        <w:t xml:space="preserve"> č. 203/2011 Z. z. </w:t>
      </w:r>
      <w:r w:rsidRPr="00987024">
        <w:rPr>
          <w:rFonts w:ascii="Times New Roman" w:hAnsi="Times New Roman"/>
          <w:lang w:eastAsia="en-US"/>
        </w:rPr>
        <w:t xml:space="preserve">o kolektívnom investovaní </w:t>
      </w:r>
      <w:r w:rsidRPr="00987024" w:rsidR="00E16F65">
        <w:rPr>
          <w:rFonts w:ascii="Times New Roman" w:hAnsi="Times New Roman"/>
          <w:lang w:eastAsia="en-US"/>
        </w:rPr>
        <w:t xml:space="preserve"> </w:t>
      </w:r>
      <w:r w:rsidRPr="00987024" w:rsidR="00E16F65">
        <w:rPr>
          <w:rFonts w:ascii="Times New Roman" w:hAnsi="Times New Roman"/>
          <w:bCs/>
          <w:lang w:eastAsia="en-US"/>
        </w:rPr>
        <w:t>v znení zákona č. 547/2011 Z. z., zákona č. 206/2013 Z. z., zákona č. 352/2013 Z. z., zákona č. 213/2014 Z. z., zákona č. 323/2015 Z. z., zákona č. 359/2015 Z. z.,</w:t>
      </w:r>
      <w:r w:rsidRPr="00987024" w:rsidR="00470D1D">
        <w:rPr>
          <w:rFonts w:ascii="Times New Roman" w:hAnsi="Times New Roman"/>
          <w:bCs/>
          <w:lang w:eastAsia="en-US"/>
        </w:rPr>
        <w:t xml:space="preserve"> zákona č. 361/2015 Z. z.,</w:t>
      </w:r>
      <w:r w:rsidRPr="00987024" w:rsidR="00E16F65">
        <w:rPr>
          <w:rFonts w:ascii="Times New Roman" w:hAnsi="Times New Roman"/>
          <w:bCs/>
          <w:lang w:eastAsia="en-US"/>
        </w:rPr>
        <w:t xml:space="preserve"> zákona č. 91/2016 Z. z.</w:t>
      </w:r>
      <w:r w:rsidRPr="00987024" w:rsidR="00470D1D">
        <w:rPr>
          <w:rFonts w:ascii="Times New Roman" w:hAnsi="Times New Roman"/>
          <w:bCs/>
          <w:lang w:eastAsia="en-US"/>
        </w:rPr>
        <w:t>,</w:t>
      </w:r>
      <w:r w:rsidRPr="00987024" w:rsidR="00E16F65">
        <w:rPr>
          <w:rFonts w:ascii="Times New Roman" w:hAnsi="Times New Roman"/>
          <w:bCs/>
          <w:lang w:eastAsia="en-US"/>
        </w:rPr>
        <w:t xml:space="preserve"> zákona č. 125/2016 Z. z.</w:t>
      </w:r>
      <w:r w:rsidRPr="00987024" w:rsidR="00470D1D">
        <w:rPr>
          <w:rFonts w:ascii="Times New Roman" w:hAnsi="Times New Roman"/>
          <w:bCs/>
          <w:lang w:eastAsia="en-US"/>
        </w:rPr>
        <w:t xml:space="preserve"> a zákona č. 292/2016 Z. z.</w:t>
      </w:r>
      <w:r w:rsidRPr="00987024" w:rsidR="00E16F65">
        <w:rPr>
          <w:rFonts w:ascii="Times New Roman" w:hAnsi="Times New Roman"/>
          <w:lang w:eastAsia="en-US"/>
        </w:rPr>
        <w:t xml:space="preserve"> sa  mení a dopĺňa takto:</w:t>
      </w:r>
    </w:p>
    <w:p w:rsidR="00E16F65" w:rsidRPr="00987024" w:rsidP="000F0336">
      <w:pPr>
        <w:autoSpaceDE w:val="0"/>
        <w:autoSpaceDN w:val="0"/>
        <w:bidi w:val="0"/>
        <w:adjustRightInd w:val="0"/>
        <w:jc w:val="center"/>
        <w:rPr>
          <w:rFonts w:ascii="Times New Roman" w:hAnsi="Times New Roman"/>
          <w:b/>
          <w:lang w:eastAsia="en-US"/>
        </w:rPr>
      </w:pPr>
    </w:p>
    <w:p w:rsidR="00AC3C3A" w:rsidRPr="00987024" w:rsidP="0069223D">
      <w:pPr>
        <w:pStyle w:val="ListParagraph"/>
        <w:numPr>
          <w:numId w:val="49"/>
        </w:numPr>
        <w:bidi w:val="0"/>
        <w:ind w:left="1068"/>
        <w:jc w:val="both"/>
        <w:rPr>
          <w:rFonts w:ascii="Times New Roman" w:hAnsi="Times New Roman"/>
        </w:rPr>
      </w:pPr>
      <w:r w:rsidRPr="00987024">
        <w:rPr>
          <w:rFonts w:ascii="Times New Roman" w:hAnsi="Times New Roman"/>
        </w:rPr>
        <w:t xml:space="preserve">V  druhej časti nadpise druhej hlavy a nadpise tretej hlavy sa vypúšťa slovo „podielový“. </w:t>
      </w:r>
    </w:p>
    <w:p w:rsidR="00AC3C3A" w:rsidRPr="00987024" w:rsidP="00AC3C3A">
      <w:pPr>
        <w:pStyle w:val="ListParagraph"/>
        <w:bidi w:val="0"/>
        <w:ind w:left="1068"/>
        <w:rPr>
          <w:rFonts w:ascii="Times New Roman" w:hAnsi="Times New Roman"/>
        </w:rPr>
      </w:pPr>
    </w:p>
    <w:p w:rsidR="001B0FAE" w:rsidRPr="00987024" w:rsidP="0069223D">
      <w:pPr>
        <w:pStyle w:val="ListParagraph"/>
        <w:numPr>
          <w:numId w:val="49"/>
        </w:numPr>
        <w:bidi w:val="0"/>
        <w:ind w:left="1068"/>
        <w:jc w:val="both"/>
        <w:rPr>
          <w:rFonts w:ascii="Times New Roman" w:hAnsi="Times New Roman"/>
        </w:rPr>
      </w:pPr>
      <w:r w:rsidRPr="00987024" w:rsidR="00AC3C3A">
        <w:rPr>
          <w:rFonts w:ascii="Times New Roman" w:hAnsi="Times New Roman"/>
        </w:rPr>
        <w:t xml:space="preserve">V § 9, </w:t>
      </w:r>
      <w:r w:rsidRPr="00987024" w:rsidR="009C4F64">
        <w:rPr>
          <w:rFonts w:ascii="Times New Roman" w:hAnsi="Times New Roman"/>
        </w:rPr>
        <w:t xml:space="preserve">§ </w:t>
      </w:r>
      <w:r w:rsidRPr="00987024" w:rsidR="00AC3C3A">
        <w:rPr>
          <w:rFonts w:ascii="Times New Roman" w:hAnsi="Times New Roman"/>
        </w:rPr>
        <w:t xml:space="preserve">16, </w:t>
      </w:r>
      <w:r w:rsidRPr="00987024" w:rsidR="009C4F64">
        <w:rPr>
          <w:rFonts w:ascii="Times New Roman" w:hAnsi="Times New Roman"/>
        </w:rPr>
        <w:t xml:space="preserve">§ </w:t>
      </w:r>
      <w:r w:rsidRPr="00987024" w:rsidR="00AC3C3A">
        <w:rPr>
          <w:rFonts w:ascii="Times New Roman" w:hAnsi="Times New Roman"/>
        </w:rPr>
        <w:t xml:space="preserve">17, </w:t>
      </w:r>
      <w:r w:rsidRPr="00987024" w:rsidR="009C4F64">
        <w:rPr>
          <w:rFonts w:ascii="Times New Roman" w:hAnsi="Times New Roman"/>
        </w:rPr>
        <w:t xml:space="preserve">§ </w:t>
      </w:r>
      <w:r w:rsidRPr="00987024" w:rsidR="00AC3C3A">
        <w:rPr>
          <w:rFonts w:ascii="Times New Roman" w:hAnsi="Times New Roman"/>
        </w:rPr>
        <w:t>40</w:t>
      </w:r>
      <w:r w:rsidRPr="00987024" w:rsidR="007504FD">
        <w:rPr>
          <w:rFonts w:ascii="Times New Roman" w:hAnsi="Times New Roman"/>
        </w:rPr>
        <w:t xml:space="preserve"> ods. 1 prvej a štvrtej vete</w:t>
      </w:r>
      <w:r w:rsidRPr="00987024" w:rsidR="00AC3C3A">
        <w:rPr>
          <w:rFonts w:ascii="Times New Roman" w:hAnsi="Times New Roman"/>
        </w:rPr>
        <w:t xml:space="preserve">, </w:t>
      </w:r>
      <w:r w:rsidRPr="00987024" w:rsidR="007504FD">
        <w:rPr>
          <w:rFonts w:ascii="Times New Roman" w:hAnsi="Times New Roman"/>
        </w:rPr>
        <w:t xml:space="preserve">§ 40 ods. 5, </w:t>
      </w:r>
      <w:r w:rsidRPr="00987024" w:rsidR="0091616A">
        <w:rPr>
          <w:rFonts w:ascii="Times New Roman" w:hAnsi="Times New Roman"/>
        </w:rPr>
        <w:t xml:space="preserve">§ </w:t>
      </w:r>
      <w:r w:rsidRPr="00987024" w:rsidR="003E2FBF">
        <w:rPr>
          <w:rFonts w:ascii="Times New Roman" w:hAnsi="Times New Roman"/>
        </w:rPr>
        <w:t xml:space="preserve">157 ods. 2 a 4, </w:t>
      </w:r>
      <w:r w:rsidRPr="00987024" w:rsidR="009C4F64">
        <w:rPr>
          <w:rFonts w:ascii="Times New Roman" w:hAnsi="Times New Roman"/>
        </w:rPr>
        <w:t xml:space="preserve">§ </w:t>
      </w:r>
      <w:r w:rsidRPr="00987024" w:rsidR="00AC3C3A">
        <w:rPr>
          <w:rFonts w:ascii="Times New Roman" w:hAnsi="Times New Roman"/>
        </w:rPr>
        <w:t xml:space="preserve">160, </w:t>
      </w:r>
      <w:r w:rsidRPr="00987024" w:rsidR="009C4F64">
        <w:rPr>
          <w:rFonts w:ascii="Times New Roman" w:hAnsi="Times New Roman"/>
        </w:rPr>
        <w:t xml:space="preserve">§ </w:t>
      </w:r>
      <w:r w:rsidRPr="00987024" w:rsidR="00AC3C3A">
        <w:rPr>
          <w:rFonts w:ascii="Times New Roman" w:hAnsi="Times New Roman"/>
        </w:rPr>
        <w:t>161</w:t>
      </w:r>
      <w:r w:rsidRPr="00987024" w:rsidR="000D095A">
        <w:rPr>
          <w:rFonts w:ascii="Times New Roman" w:hAnsi="Times New Roman"/>
        </w:rPr>
        <w:t xml:space="preserve"> ods. 2 až 4</w:t>
      </w:r>
      <w:r w:rsidRPr="00987024" w:rsidR="00AC3C3A">
        <w:rPr>
          <w:rFonts w:ascii="Times New Roman" w:hAnsi="Times New Roman"/>
        </w:rPr>
        <w:t>, § 163 ods. 1 písm. i),  § 178 ods. 3 písm. b) a d), § 179 ods. 1</w:t>
      </w:r>
      <w:r w:rsidRPr="00987024" w:rsidR="003E2FBF">
        <w:rPr>
          <w:rFonts w:ascii="Times New Roman" w:hAnsi="Times New Roman"/>
        </w:rPr>
        <w:t>,</w:t>
      </w:r>
      <w:r w:rsidRPr="00987024" w:rsidR="00AC3C3A">
        <w:rPr>
          <w:rFonts w:ascii="Times New Roman" w:hAnsi="Times New Roman"/>
        </w:rPr>
        <w:t xml:space="preserve"> § 207 ods. 2 a 4 </w:t>
      </w:r>
      <w:r w:rsidRPr="00987024" w:rsidR="003E2FBF">
        <w:rPr>
          <w:rFonts w:ascii="Times New Roman" w:hAnsi="Times New Roman"/>
        </w:rPr>
        <w:t xml:space="preserve">a </w:t>
      </w:r>
      <w:r w:rsidRPr="00987024" w:rsidR="0077121A">
        <w:rPr>
          <w:rFonts w:ascii="Times New Roman" w:hAnsi="Times New Roman"/>
        </w:rPr>
        <w:t>p</w:t>
      </w:r>
      <w:r w:rsidRPr="00987024" w:rsidR="003E2FBF">
        <w:rPr>
          <w:rFonts w:ascii="Times New Roman" w:hAnsi="Times New Roman"/>
        </w:rPr>
        <w:t xml:space="preserve">rílohe č. </w:t>
      </w:r>
      <w:r w:rsidRPr="00987024" w:rsidR="0077121A">
        <w:rPr>
          <w:rFonts w:ascii="Times New Roman" w:hAnsi="Times New Roman"/>
        </w:rPr>
        <w:t>2</w:t>
      </w:r>
      <w:r w:rsidRPr="00987024" w:rsidR="003E2FBF">
        <w:rPr>
          <w:rFonts w:ascii="Times New Roman" w:hAnsi="Times New Roman"/>
        </w:rPr>
        <w:t xml:space="preserve"> </w:t>
      </w:r>
      <w:r w:rsidRPr="00987024" w:rsidR="00AC3C3A">
        <w:rPr>
          <w:rFonts w:ascii="Times New Roman" w:hAnsi="Times New Roman"/>
        </w:rPr>
        <w:t>sa slová  „podielový fond“ vo všetkých tvaroch nahrádzajú slovom „fond“ v príslušnom tvare.</w:t>
      </w:r>
    </w:p>
    <w:p w:rsidR="003E2FBF" w:rsidRPr="00987024" w:rsidP="001B0FAE">
      <w:pPr>
        <w:pStyle w:val="ListParagraph"/>
        <w:bidi w:val="0"/>
        <w:rPr>
          <w:rFonts w:ascii="Times New Roman" w:hAnsi="Times New Roman"/>
        </w:rPr>
      </w:pPr>
    </w:p>
    <w:p w:rsidR="001B0FAE" w:rsidRPr="00987024" w:rsidP="0069223D">
      <w:pPr>
        <w:pStyle w:val="ListParagraph"/>
        <w:widowControl w:val="0"/>
        <w:numPr>
          <w:numId w:val="49"/>
        </w:numPr>
        <w:autoSpaceDE w:val="0"/>
        <w:autoSpaceDN w:val="0"/>
        <w:bidi w:val="0"/>
        <w:adjustRightInd w:val="0"/>
        <w:ind w:left="1134" w:hanging="425"/>
        <w:jc w:val="both"/>
        <w:rPr>
          <w:rFonts w:ascii="Times New Roman" w:hAnsi="Times New Roman"/>
        </w:rPr>
      </w:pPr>
      <w:r w:rsidRPr="00987024">
        <w:rPr>
          <w:rFonts w:ascii="Times New Roman" w:hAnsi="Times New Roman"/>
        </w:rPr>
        <w:t xml:space="preserve">V § 4 ods. 4 druhá veta znie: </w:t>
      </w:r>
    </w:p>
    <w:p w:rsidR="001B0FAE" w:rsidRPr="00987024" w:rsidP="001B0FAE">
      <w:pPr>
        <w:widowControl w:val="0"/>
        <w:autoSpaceDE w:val="0"/>
        <w:autoSpaceDN w:val="0"/>
        <w:bidi w:val="0"/>
        <w:adjustRightInd w:val="0"/>
        <w:ind w:left="1134"/>
        <w:jc w:val="both"/>
        <w:rPr>
          <w:rFonts w:ascii="Times New Roman" w:hAnsi="Times New Roman"/>
        </w:rPr>
      </w:pPr>
      <w:r w:rsidRPr="00987024">
        <w:rPr>
          <w:rFonts w:ascii="Times New Roman" w:hAnsi="Times New Roman"/>
        </w:rPr>
        <w:t>„Na vytvorenie tuzemského subjektu kolektívneho investovania podľa odseku 2 písm. c) sa nevyžaduje povolenie podľa tohto zákona, ak § 26a neustanovuje inak.“.</w:t>
      </w:r>
    </w:p>
    <w:p w:rsidR="001B0FAE" w:rsidRPr="00987024" w:rsidP="001B0FAE">
      <w:pPr>
        <w:widowControl w:val="0"/>
        <w:autoSpaceDE w:val="0"/>
        <w:autoSpaceDN w:val="0"/>
        <w:bidi w:val="0"/>
        <w:adjustRightInd w:val="0"/>
        <w:ind w:left="1134"/>
        <w:jc w:val="both"/>
        <w:rPr>
          <w:rFonts w:ascii="Times New Roman" w:hAnsi="Times New Roman"/>
        </w:rPr>
      </w:pPr>
    </w:p>
    <w:p w:rsidR="005E6EA7" w:rsidRPr="00987024" w:rsidP="0069223D">
      <w:pPr>
        <w:pStyle w:val="ListParagraph"/>
        <w:widowControl w:val="0"/>
        <w:numPr>
          <w:numId w:val="49"/>
        </w:numPr>
        <w:autoSpaceDE w:val="0"/>
        <w:autoSpaceDN w:val="0"/>
        <w:bidi w:val="0"/>
        <w:adjustRightInd w:val="0"/>
        <w:ind w:left="1134" w:hanging="425"/>
        <w:jc w:val="both"/>
        <w:rPr>
          <w:rFonts w:ascii="Times New Roman" w:hAnsi="Times New Roman"/>
        </w:rPr>
      </w:pPr>
      <w:r w:rsidRPr="00987024" w:rsidR="003E2FBF">
        <w:rPr>
          <w:rFonts w:ascii="Times New Roman" w:hAnsi="Times New Roman"/>
        </w:rPr>
        <w:t xml:space="preserve">V </w:t>
      </w:r>
      <w:r w:rsidRPr="00987024">
        <w:rPr>
          <w:rFonts w:ascii="Times New Roman" w:hAnsi="Times New Roman"/>
        </w:rPr>
        <w:t xml:space="preserve">§ 4 ods. 11 prvá veta znie: </w:t>
      </w:r>
    </w:p>
    <w:p w:rsidR="005E6EA7" w:rsidRPr="00987024" w:rsidP="005E6EA7">
      <w:pPr>
        <w:pStyle w:val="NormalWeb"/>
        <w:bidi w:val="0"/>
        <w:spacing w:before="0" w:beforeAutospacing="0"/>
        <w:ind w:left="1068"/>
        <w:jc w:val="both"/>
        <w:rPr>
          <w:rFonts w:ascii="Times New Roman" w:hAnsi="Times New Roman"/>
        </w:rPr>
      </w:pPr>
      <w:r w:rsidRPr="00987024">
        <w:rPr>
          <w:rFonts w:ascii="Times New Roman" w:hAnsi="Times New Roman"/>
        </w:rPr>
        <w:t xml:space="preserve">„Špeciálny fond je alternatívny investičný fond, ktorým je tuzemský subjekt kolektívneho investovania, ktorý nie je štandardným fondom a do ktorého sa peňažné prostriedky zhromažďujú prostredníctvom verejnej ponuky alebo privátnej ponuky s cieľom investovať takto zhromaždené peňažné prostriedky do majetku vymedzeného týmto zákonom alebo štatútom špeciálneho fondu.“. </w:t>
      </w:r>
    </w:p>
    <w:p w:rsidR="000D095A" w:rsidRPr="00987024" w:rsidP="0069223D">
      <w:pPr>
        <w:pStyle w:val="ListParagraph"/>
        <w:widowControl w:val="0"/>
        <w:numPr>
          <w:numId w:val="49"/>
        </w:numPr>
        <w:autoSpaceDE w:val="0"/>
        <w:autoSpaceDN w:val="0"/>
        <w:bidi w:val="0"/>
        <w:adjustRightInd w:val="0"/>
        <w:ind w:left="1134" w:hanging="425"/>
        <w:jc w:val="both"/>
        <w:rPr>
          <w:rFonts w:ascii="Times New Roman" w:hAnsi="Times New Roman"/>
        </w:rPr>
      </w:pPr>
      <w:r w:rsidRPr="00987024" w:rsidR="00631878">
        <w:rPr>
          <w:rFonts w:ascii="Times New Roman" w:hAnsi="Times New Roman"/>
        </w:rPr>
        <w:t xml:space="preserve">V § 4 ods. 11 poslednej vete </w:t>
      </w:r>
      <w:r w:rsidRPr="00987024" w:rsidR="002809E5">
        <w:rPr>
          <w:rFonts w:ascii="Times New Roman" w:hAnsi="Times New Roman"/>
        </w:rPr>
        <w:t xml:space="preserve">sa </w:t>
      </w:r>
      <w:r w:rsidRPr="00987024" w:rsidR="00631878">
        <w:rPr>
          <w:rFonts w:ascii="Times New Roman" w:hAnsi="Times New Roman"/>
        </w:rPr>
        <w:t>slovo „zhromažďujú“ nahrádza slovami „môžu zhromažďovať“.</w:t>
      </w:r>
    </w:p>
    <w:p w:rsidR="000D095A" w:rsidRPr="00987024" w:rsidP="009031A0">
      <w:pPr>
        <w:widowControl w:val="0"/>
        <w:autoSpaceDE w:val="0"/>
        <w:autoSpaceDN w:val="0"/>
        <w:bidi w:val="0"/>
        <w:adjustRightInd w:val="0"/>
        <w:ind w:left="1134" w:hanging="425"/>
        <w:jc w:val="both"/>
        <w:rPr>
          <w:rFonts w:ascii="Times New Roman" w:hAnsi="Times New Roman"/>
        </w:rPr>
      </w:pPr>
      <w:r w:rsidRPr="00987024">
        <w:rPr>
          <w:rFonts w:ascii="Times New Roman" w:hAnsi="Times New Roman"/>
        </w:rPr>
        <w:t xml:space="preserve"> </w:t>
      </w:r>
    </w:p>
    <w:p w:rsidR="000D095A" w:rsidRPr="00987024" w:rsidP="0069223D">
      <w:pPr>
        <w:pStyle w:val="ListParagraph"/>
        <w:widowControl w:val="0"/>
        <w:numPr>
          <w:numId w:val="49"/>
        </w:numPr>
        <w:autoSpaceDE w:val="0"/>
        <w:autoSpaceDN w:val="0"/>
        <w:bidi w:val="0"/>
        <w:adjustRightInd w:val="0"/>
        <w:ind w:left="1134" w:hanging="425"/>
        <w:jc w:val="both"/>
        <w:rPr>
          <w:rFonts w:ascii="Times New Roman" w:hAnsi="Times New Roman"/>
        </w:rPr>
      </w:pPr>
      <w:r w:rsidRPr="00987024">
        <w:rPr>
          <w:rFonts w:ascii="Times New Roman" w:hAnsi="Times New Roman"/>
        </w:rPr>
        <w:t xml:space="preserve">V § 4 sa za odsek 12 </w:t>
      </w:r>
      <w:r w:rsidRPr="00987024" w:rsidR="007E7174">
        <w:rPr>
          <w:rFonts w:ascii="Times New Roman" w:hAnsi="Times New Roman"/>
        </w:rPr>
        <w:t xml:space="preserve">vkladá nový odsek </w:t>
      </w:r>
      <w:r w:rsidRPr="00987024">
        <w:rPr>
          <w:rFonts w:ascii="Times New Roman" w:hAnsi="Times New Roman"/>
        </w:rPr>
        <w:t>13, ktorý znie:</w:t>
      </w:r>
    </w:p>
    <w:p w:rsidR="000D095A" w:rsidRPr="00987024" w:rsidP="000D095A">
      <w:pPr>
        <w:widowControl w:val="0"/>
        <w:autoSpaceDE w:val="0"/>
        <w:autoSpaceDN w:val="0"/>
        <w:bidi w:val="0"/>
        <w:adjustRightInd w:val="0"/>
        <w:ind w:left="348" w:firstLine="708"/>
        <w:jc w:val="both"/>
        <w:rPr>
          <w:rFonts w:ascii="Times New Roman" w:hAnsi="Times New Roman"/>
        </w:rPr>
      </w:pPr>
      <w:r w:rsidRPr="00987024" w:rsidR="00674557">
        <w:rPr>
          <w:rFonts w:ascii="Times New Roman" w:hAnsi="Times New Roman"/>
        </w:rPr>
        <w:t xml:space="preserve">„(13) </w:t>
      </w:r>
      <w:r w:rsidRPr="00987024">
        <w:rPr>
          <w:rFonts w:ascii="Times New Roman" w:hAnsi="Times New Roman"/>
        </w:rPr>
        <w:t>Verejné špeciálne fondy sú</w:t>
      </w:r>
    </w:p>
    <w:p w:rsidR="000D095A" w:rsidRPr="00987024" w:rsidP="00605208">
      <w:pPr>
        <w:widowControl w:val="0"/>
        <w:autoSpaceDE w:val="0"/>
        <w:autoSpaceDN w:val="0"/>
        <w:bidi w:val="0"/>
        <w:adjustRightInd w:val="0"/>
        <w:ind w:left="1701"/>
        <w:jc w:val="both"/>
        <w:rPr>
          <w:rFonts w:ascii="Times New Roman" w:hAnsi="Times New Roman"/>
        </w:rPr>
      </w:pPr>
      <w:r w:rsidRPr="00987024">
        <w:rPr>
          <w:rFonts w:ascii="Times New Roman" w:hAnsi="Times New Roman"/>
        </w:rPr>
        <w:t>a) špeciálny fond cenných papierov</w:t>
      </w:r>
    </w:p>
    <w:p w:rsidR="000D095A" w:rsidRPr="00987024" w:rsidP="00605208">
      <w:pPr>
        <w:widowControl w:val="0"/>
        <w:autoSpaceDE w:val="0"/>
        <w:autoSpaceDN w:val="0"/>
        <w:bidi w:val="0"/>
        <w:adjustRightInd w:val="0"/>
        <w:ind w:left="1701"/>
        <w:jc w:val="both"/>
        <w:rPr>
          <w:rFonts w:ascii="Times New Roman" w:hAnsi="Times New Roman"/>
        </w:rPr>
      </w:pPr>
      <w:r w:rsidRPr="00987024">
        <w:rPr>
          <w:rFonts w:ascii="Times New Roman" w:hAnsi="Times New Roman"/>
        </w:rPr>
        <w:t>b) špeciálny fond alternatívnych investícií</w:t>
      </w:r>
    </w:p>
    <w:p w:rsidR="000D095A" w:rsidRPr="00987024" w:rsidP="00605208">
      <w:pPr>
        <w:widowControl w:val="0"/>
        <w:autoSpaceDE w:val="0"/>
        <w:autoSpaceDN w:val="0"/>
        <w:bidi w:val="0"/>
        <w:adjustRightInd w:val="0"/>
        <w:ind w:left="1701"/>
        <w:jc w:val="both"/>
        <w:rPr>
          <w:rFonts w:ascii="Times New Roman" w:hAnsi="Times New Roman"/>
        </w:rPr>
      </w:pPr>
      <w:r w:rsidRPr="00987024">
        <w:rPr>
          <w:rFonts w:ascii="Times New Roman" w:hAnsi="Times New Roman"/>
        </w:rPr>
        <w:t>c) špeciálny fond nehnuteľností.</w:t>
      </w:r>
      <w:r w:rsidRPr="00987024" w:rsidR="00674557">
        <w:rPr>
          <w:rFonts w:ascii="Times New Roman" w:hAnsi="Times New Roman"/>
        </w:rPr>
        <w:t>“.</w:t>
      </w:r>
    </w:p>
    <w:p w:rsidR="000D095A" w:rsidRPr="00987024" w:rsidP="000D095A">
      <w:pPr>
        <w:widowControl w:val="0"/>
        <w:autoSpaceDE w:val="0"/>
        <w:autoSpaceDN w:val="0"/>
        <w:bidi w:val="0"/>
        <w:adjustRightInd w:val="0"/>
        <w:ind w:left="348"/>
        <w:jc w:val="both"/>
        <w:rPr>
          <w:rFonts w:ascii="Times New Roman" w:hAnsi="Times New Roman"/>
        </w:rPr>
      </w:pPr>
    </w:p>
    <w:p w:rsidR="000D095A" w:rsidRPr="00987024" w:rsidP="000D095A">
      <w:pPr>
        <w:widowControl w:val="0"/>
        <w:autoSpaceDE w:val="0"/>
        <w:autoSpaceDN w:val="0"/>
        <w:bidi w:val="0"/>
        <w:adjustRightInd w:val="0"/>
        <w:ind w:left="348" w:firstLine="708"/>
        <w:jc w:val="both"/>
        <w:rPr>
          <w:rFonts w:ascii="Times New Roman" w:hAnsi="Times New Roman"/>
        </w:rPr>
      </w:pPr>
      <w:r w:rsidRPr="00987024">
        <w:rPr>
          <w:rFonts w:ascii="Times New Roman" w:hAnsi="Times New Roman"/>
        </w:rPr>
        <w:t>Doterajšie odseky 13 až 16 sa označujú ako odseky 14 až 17.</w:t>
      </w:r>
    </w:p>
    <w:p w:rsidR="00631878" w:rsidRPr="00987024" w:rsidP="00AC3C3A">
      <w:pPr>
        <w:pStyle w:val="ListParagraph"/>
        <w:widowControl w:val="0"/>
        <w:autoSpaceDE w:val="0"/>
        <w:autoSpaceDN w:val="0"/>
        <w:bidi w:val="0"/>
        <w:adjustRightInd w:val="0"/>
        <w:ind w:left="1134" w:hanging="425"/>
        <w:jc w:val="both"/>
        <w:rPr>
          <w:rFonts w:ascii="Times New Roman" w:hAnsi="Times New Roman"/>
        </w:rPr>
      </w:pPr>
    </w:p>
    <w:p w:rsidR="00A45D25" w:rsidRPr="00987024" w:rsidP="0069223D">
      <w:pPr>
        <w:pStyle w:val="ListParagraph"/>
        <w:widowControl w:val="0"/>
        <w:numPr>
          <w:numId w:val="49"/>
        </w:numPr>
        <w:autoSpaceDE w:val="0"/>
        <w:autoSpaceDN w:val="0"/>
        <w:bidi w:val="0"/>
        <w:adjustRightInd w:val="0"/>
        <w:jc w:val="both"/>
        <w:rPr>
          <w:rFonts w:ascii="Times New Roman" w:hAnsi="Times New Roman"/>
        </w:rPr>
      </w:pPr>
      <w:r w:rsidRPr="00987024" w:rsidR="000D095A">
        <w:rPr>
          <w:rFonts w:ascii="Times New Roman" w:hAnsi="Times New Roman"/>
        </w:rPr>
        <w:t>V § 8 ods. 17 písm. e) sa</w:t>
      </w:r>
      <w:r w:rsidRPr="00987024" w:rsidR="007E7174">
        <w:rPr>
          <w:rFonts w:ascii="Times New Roman" w:hAnsi="Times New Roman"/>
        </w:rPr>
        <w:t xml:space="preserve"> na konci </w:t>
      </w:r>
      <w:r w:rsidRPr="00987024" w:rsidR="000D095A">
        <w:rPr>
          <w:rFonts w:ascii="Times New Roman" w:hAnsi="Times New Roman"/>
        </w:rPr>
        <w:t>čiarka</w:t>
      </w:r>
      <w:r w:rsidRPr="00987024" w:rsidR="007E7174">
        <w:rPr>
          <w:rFonts w:ascii="Times New Roman" w:hAnsi="Times New Roman"/>
        </w:rPr>
        <w:t xml:space="preserve"> </w:t>
      </w:r>
      <w:r w:rsidRPr="00987024" w:rsidR="000D095A">
        <w:rPr>
          <w:rFonts w:ascii="Times New Roman" w:hAnsi="Times New Roman"/>
        </w:rPr>
        <w:t>nahrádza bodkočiarkou a</w:t>
      </w:r>
      <w:r w:rsidRPr="00987024" w:rsidR="007E7174">
        <w:rPr>
          <w:rFonts w:ascii="Times New Roman" w:hAnsi="Times New Roman"/>
        </w:rPr>
        <w:t> pripájajú sa tieto slová:</w:t>
      </w:r>
      <w:r w:rsidRPr="00987024" w:rsidR="000D095A">
        <w:rPr>
          <w:rFonts w:ascii="Times New Roman" w:hAnsi="Times New Roman"/>
        </w:rPr>
        <w:t xml:space="preserve"> </w:t>
      </w:r>
    </w:p>
    <w:p w:rsidR="000D095A" w:rsidRPr="00987024" w:rsidP="00A45D25">
      <w:pPr>
        <w:widowControl w:val="0"/>
        <w:autoSpaceDE w:val="0"/>
        <w:autoSpaceDN w:val="0"/>
        <w:bidi w:val="0"/>
        <w:adjustRightInd w:val="0"/>
        <w:ind w:left="1134"/>
        <w:jc w:val="both"/>
        <w:rPr>
          <w:rFonts w:ascii="Times New Roman" w:hAnsi="Times New Roman"/>
        </w:rPr>
      </w:pPr>
      <w:r w:rsidRPr="00987024">
        <w:rPr>
          <w:rFonts w:ascii="Times New Roman" w:hAnsi="Times New Roman"/>
        </w:rPr>
        <w:t>„správcovská spoločnosť</w:t>
      </w:r>
      <w:r w:rsidRPr="00987024" w:rsidR="007E7174">
        <w:rPr>
          <w:rFonts w:ascii="Times New Roman" w:hAnsi="Times New Roman"/>
        </w:rPr>
        <w:t xml:space="preserve"> je</w:t>
      </w:r>
      <w:r w:rsidRPr="00987024">
        <w:rPr>
          <w:rFonts w:ascii="Times New Roman" w:hAnsi="Times New Roman"/>
        </w:rPr>
        <w:t xml:space="preserve"> oprávnená zabezpečovať majetok voči menovému riziku v emisii podielových listov vydanej v inej mene a za tým účelom investovať aj do finančných derivátov na zabezpečenie menového rizika s tým, že pohľadávky a záväzky z týchto finančných derivátov je možné uspokojiť len z majetku predmetnej emisie podielových listov,“.</w:t>
      </w:r>
    </w:p>
    <w:p w:rsidR="000D095A" w:rsidRPr="00987024" w:rsidP="00454470">
      <w:pPr>
        <w:widowControl w:val="0"/>
        <w:autoSpaceDE w:val="0"/>
        <w:autoSpaceDN w:val="0"/>
        <w:bidi w:val="0"/>
        <w:adjustRightInd w:val="0"/>
        <w:ind w:left="1416"/>
        <w:jc w:val="both"/>
        <w:rPr>
          <w:rFonts w:ascii="Times New Roman" w:hAnsi="Times New Roman"/>
        </w:rPr>
      </w:pPr>
    </w:p>
    <w:p w:rsidR="00A45D25" w:rsidRPr="00987024" w:rsidP="00454470">
      <w:pPr>
        <w:widowControl w:val="0"/>
        <w:autoSpaceDE w:val="0"/>
        <w:autoSpaceDN w:val="0"/>
        <w:bidi w:val="0"/>
        <w:adjustRightInd w:val="0"/>
        <w:ind w:left="1416"/>
        <w:jc w:val="both"/>
        <w:rPr>
          <w:rFonts w:ascii="Times New Roman" w:hAnsi="Times New Roman"/>
        </w:rPr>
      </w:pPr>
    </w:p>
    <w:p w:rsidR="00631878" w:rsidRPr="00987024" w:rsidP="0069223D">
      <w:pPr>
        <w:pStyle w:val="ListParagraph"/>
        <w:widowControl w:val="0"/>
        <w:numPr>
          <w:numId w:val="49"/>
        </w:numPr>
        <w:autoSpaceDE w:val="0"/>
        <w:autoSpaceDN w:val="0"/>
        <w:bidi w:val="0"/>
        <w:adjustRightInd w:val="0"/>
        <w:jc w:val="both"/>
        <w:rPr>
          <w:rFonts w:ascii="Times New Roman" w:hAnsi="Times New Roman"/>
        </w:rPr>
      </w:pPr>
      <w:r w:rsidRPr="00987024">
        <w:rPr>
          <w:rFonts w:ascii="Times New Roman" w:hAnsi="Times New Roman"/>
        </w:rPr>
        <w:t xml:space="preserve">Za § 12 sa </w:t>
      </w:r>
      <w:r w:rsidRPr="00987024" w:rsidR="002809E5">
        <w:rPr>
          <w:rFonts w:ascii="Times New Roman" w:hAnsi="Times New Roman"/>
        </w:rPr>
        <w:t>vkladá</w:t>
      </w:r>
      <w:r w:rsidRPr="00987024">
        <w:rPr>
          <w:rFonts w:ascii="Times New Roman" w:hAnsi="Times New Roman"/>
        </w:rPr>
        <w:t xml:space="preserve"> § 12a, ktorý znie: </w:t>
      </w:r>
    </w:p>
    <w:p w:rsidR="002809E5" w:rsidRPr="00987024" w:rsidP="003330C9">
      <w:pPr>
        <w:widowControl w:val="0"/>
        <w:autoSpaceDE w:val="0"/>
        <w:autoSpaceDN w:val="0"/>
        <w:bidi w:val="0"/>
        <w:adjustRightInd w:val="0"/>
        <w:ind w:left="1134"/>
        <w:jc w:val="center"/>
        <w:rPr>
          <w:rFonts w:ascii="Times New Roman" w:hAnsi="Times New Roman"/>
        </w:rPr>
      </w:pPr>
      <w:r w:rsidRPr="00987024" w:rsidR="00631878">
        <w:rPr>
          <w:rFonts w:ascii="Times New Roman" w:hAnsi="Times New Roman"/>
        </w:rPr>
        <w:t>„</w:t>
      </w:r>
      <w:r w:rsidRPr="00987024">
        <w:rPr>
          <w:rFonts w:ascii="Times New Roman" w:hAnsi="Times New Roman"/>
        </w:rPr>
        <w:t>§ 12a</w:t>
      </w:r>
    </w:p>
    <w:p w:rsidR="007E7174" w:rsidRPr="00987024" w:rsidP="003330C9">
      <w:pPr>
        <w:widowControl w:val="0"/>
        <w:autoSpaceDE w:val="0"/>
        <w:autoSpaceDN w:val="0"/>
        <w:bidi w:val="0"/>
        <w:adjustRightInd w:val="0"/>
        <w:ind w:left="1134"/>
        <w:jc w:val="center"/>
        <w:rPr>
          <w:rFonts w:ascii="Times New Roman" w:hAnsi="Times New Roman"/>
        </w:rPr>
      </w:pPr>
    </w:p>
    <w:p w:rsidR="00631878" w:rsidRPr="00987024" w:rsidP="00AC3C3A">
      <w:pPr>
        <w:widowControl w:val="0"/>
        <w:autoSpaceDE w:val="0"/>
        <w:autoSpaceDN w:val="0"/>
        <w:bidi w:val="0"/>
        <w:adjustRightInd w:val="0"/>
        <w:ind w:left="1134"/>
        <w:jc w:val="both"/>
        <w:rPr>
          <w:rFonts w:ascii="Times New Roman" w:hAnsi="Times New Roman"/>
        </w:rPr>
      </w:pPr>
      <w:r w:rsidRPr="00987024">
        <w:rPr>
          <w:rFonts w:ascii="Times New Roman" w:hAnsi="Times New Roman"/>
        </w:rPr>
        <w:t>Ustanovenia § 10 až 12 sa vzťahujú</w:t>
      </w:r>
      <w:r w:rsidRPr="00987024" w:rsidR="00CC4AB4">
        <w:rPr>
          <w:rFonts w:ascii="Times New Roman" w:hAnsi="Times New Roman"/>
        </w:rPr>
        <w:t xml:space="preserve"> </w:t>
      </w:r>
      <w:r w:rsidRPr="00987024">
        <w:rPr>
          <w:rFonts w:ascii="Times New Roman" w:hAnsi="Times New Roman"/>
        </w:rPr>
        <w:t>na vedenie samostatnej evidencie a zmenu podoby listinných akcií investičného fondu s premenlivým základným imaním primerane.“</w:t>
      </w:r>
      <w:r w:rsidRPr="00987024" w:rsidR="00A15D93">
        <w:rPr>
          <w:rFonts w:ascii="Times New Roman" w:hAnsi="Times New Roman"/>
        </w:rPr>
        <w:t>.</w:t>
      </w:r>
    </w:p>
    <w:p w:rsidR="00631878" w:rsidRPr="00987024" w:rsidP="00AC3C3A">
      <w:pPr>
        <w:pStyle w:val="ListParagraph"/>
        <w:widowControl w:val="0"/>
        <w:autoSpaceDE w:val="0"/>
        <w:autoSpaceDN w:val="0"/>
        <w:bidi w:val="0"/>
        <w:adjustRightInd w:val="0"/>
        <w:ind w:left="1134" w:hanging="425"/>
        <w:jc w:val="both"/>
        <w:rPr>
          <w:rFonts w:ascii="Times New Roman" w:hAnsi="Times New Roman"/>
        </w:rPr>
      </w:pPr>
    </w:p>
    <w:p w:rsidR="00631878" w:rsidRPr="00987024" w:rsidP="0069223D">
      <w:pPr>
        <w:pStyle w:val="ListParagraph"/>
        <w:widowControl w:val="0"/>
        <w:numPr>
          <w:numId w:val="49"/>
        </w:numPr>
        <w:autoSpaceDE w:val="0"/>
        <w:autoSpaceDN w:val="0"/>
        <w:bidi w:val="0"/>
        <w:adjustRightInd w:val="0"/>
        <w:jc w:val="both"/>
        <w:rPr>
          <w:rFonts w:ascii="Times New Roman" w:hAnsi="Times New Roman"/>
        </w:rPr>
      </w:pPr>
      <w:r w:rsidRPr="00987024">
        <w:rPr>
          <w:rFonts w:ascii="Times New Roman" w:hAnsi="Times New Roman"/>
        </w:rPr>
        <w:t>§ 18 sa dopĺňa odsek</w:t>
      </w:r>
      <w:r w:rsidRPr="00987024" w:rsidR="002809E5">
        <w:rPr>
          <w:rFonts w:ascii="Times New Roman" w:hAnsi="Times New Roman"/>
        </w:rPr>
        <w:t>om</w:t>
      </w:r>
      <w:r w:rsidRPr="00987024">
        <w:rPr>
          <w:rFonts w:ascii="Times New Roman" w:hAnsi="Times New Roman"/>
        </w:rPr>
        <w:t xml:space="preserve"> 5, ktorý znie: </w:t>
      </w:r>
    </w:p>
    <w:p w:rsidR="00631878" w:rsidRPr="00987024" w:rsidP="00AC3C3A">
      <w:pPr>
        <w:widowControl w:val="0"/>
        <w:autoSpaceDE w:val="0"/>
        <w:autoSpaceDN w:val="0"/>
        <w:bidi w:val="0"/>
        <w:adjustRightInd w:val="0"/>
        <w:ind w:left="1134"/>
        <w:jc w:val="both"/>
        <w:rPr>
          <w:rFonts w:ascii="Times New Roman" w:hAnsi="Times New Roman"/>
        </w:rPr>
      </w:pPr>
      <w:r w:rsidRPr="00987024">
        <w:rPr>
          <w:rFonts w:ascii="Times New Roman" w:hAnsi="Times New Roman"/>
        </w:rPr>
        <w:t>„</w:t>
      </w:r>
      <w:r w:rsidRPr="00987024" w:rsidR="002809E5">
        <w:rPr>
          <w:rFonts w:ascii="Times New Roman" w:hAnsi="Times New Roman"/>
        </w:rPr>
        <w:t xml:space="preserve">(5) </w:t>
      </w:r>
      <w:r w:rsidRPr="00987024">
        <w:rPr>
          <w:rFonts w:ascii="Times New Roman" w:hAnsi="Times New Roman"/>
        </w:rPr>
        <w:t xml:space="preserve">Na premenu uzavretého fondu s premenlivým základným imaním na otvorený </w:t>
      </w:r>
      <w:r w:rsidRPr="00987024" w:rsidR="002809E5">
        <w:rPr>
          <w:rFonts w:ascii="Times New Roman" w:hAnsi="Times New Roman"/>
        </w:rPr>
        <w:t xml:space="preserve">fond </w:t>
      </w:r>
      <w:r w:rsidRPr="00987024">
        <w:rPr>
          <w:rFonts w:ascii="Times New Roman" w:hAnsi="Times New Roman"/>
        </w:rPr>
        <w:t xml:space="preserve">sa vzťahujú ustanovenia </w:t>
      </w:r>
      <w:r w:rsidRPr="00987024" w:rsidR="0034173B">
        <w:rPr>
          <w:rFonts w:ascii="Times New Roman" w:hAnsi="Times New Roman"/>
        </w:rPr>
        <w:t xml:space="preserve">odsekov </w:t>
      </w:r>
      <w:r w:rsidRPr="00987024">
        <w:rPr>
          <w:rFonts w:ascii="Times New Roman" w:hAnsi="Times New Roman"/>
        </w:rPr>
        <w:t>1 až 4 primerane.“.</w:t>
      </w:r>
    </w:p>
    <w:p w:rsidR="00631878" w:rsidRPr="00987024" w:rsidP="00AC3C3A">
      <w:pPr>
        <w:pStyle w:val="ListParagraph"/>
        <w:widowControl w:val="0"/>
        <w:autoSpaceDE w:val="0"/>
        <w:autoSpaceDN w:val="0"/>
        <w:bidi w:val="0"/>
        <w:adjustRightInd w:val="0"/>
        <w:ind w:left="1134" w:hanging="425"/>
        <w:jc w:val="both"/>
        <w:rPr>
          <w:rFonts w:ascii="Times New Roman" w:hAnsi="Times New Roman"/>
        </w:rPr>
      </w:pPr>
    </w:p>
    <w:p w:rsidR="006E1AFB" w:rsidRPr="00987024" w:rsidP="0069223D">
      <w:pPr>
        <w:numPr>
          <w:numId w:val="49"/>
        </w:numPr>
        <w:bidi w:val="0"/>
        <w:contextualSpacing/>
        <w:jc w:val="both"/>
        <w:rPr>
          <w:rFonts w:ascii="Times New Roman" w:hAnsi="Times New Roman"/>
        </w:rPr>
      </w:pPr>
      <w:r w:rsidRPr="00987024" w:rsidR="000D095A">
        <w:rPr>
          <w:rFonts w:ascii="Times New Roman" w:hAnsi="Times New Roman"/>
        </w:rPr>
        <w:t xml:space="preserve">V </w:t>
      </w:r>
      <w:r w:rsidRPr="00987024">
        <w:rPr>
          <w:rFonts w:ascii="Times New Roman" w:hAnsi="Times New Roman"/>
        </w:rPr>
        <w:t>§ 20 ods. 4 sa za písm</w:t>
      </w:r>
      <w:r w:rsidRPr="00987024" w:rsidR="007E7174">
        <w:rPr>
          <w:rFonts w:ascii="Times New Roman" w:hAnsi="Times New Roman"/>
        </w:rPr>
        <w:t>eno</w:t>
      </w:r>
      <w:r w:rsidRPr="00987024">
        <w:rPr>
          <w:rFonts w:ascii="Times New Roman" w:hAnsi="Times New Roman"/>
        </w:rPr>
        <w:t xml:space="preserve"> h) </w:t>
      </w:r>
      <w:r w:rsidRPr="00987024" w:rsidR="007E7174">
        <w:rPr>
          <w:rFonts w:ascii="Times New Roman" w:hAnsi="Times New Roman"/>
        </w:rPr>
        <w:t xml:space="preserve">vkladajú nové písmená </w:t>
      </w:r>
      <w:r w:rsidRPr="00987024">
        <w:rPr>
          <w:rFonts w:ascii="Times New Roman" w:hAnsi="Times New Roman"/>
        </w:rPr>
        <w:t xml:space="preserve"> i) a j), ktoré znejú:</w:t>
      </w:r>
    </w:p>
    <w:p w:rsidR="006E1AFB" w:rsidRPr="00987024" w:rsidP="00605208">
      <w:pPr>
        <w:bidi w:val="0"/>
        <w:spacing w:after="200" w:line="276" w:lineRule="auto"/>
        <w:ind w:left="1276" w:hanging="283"/>
        <w:jc w:val="both"/>
        <w:rPr>
          <w:rFonts w:ascii="Times New Roman" w:hAnsi="Times New Roman"/>
        </w:rPr>
      </w:pPr>
      <w:r w:rsidRPr="00987024" w:rsidR="00605208">
        <w:rPr>
          <w:rFonts w:ascii="Times New Roman" w:hAnsi="Times New Roman"/>
        </w:rPr>
        <w:t>„i)</w:t>
      </w:r>
      <w:r w:rsidRPr="00987024">
        <w:rPr>
          <w:rFonts w:ascii="Times New Roman" w:hAnsi="Times New Roman"/>
        </w:rPr>
        <w:t xml:space="preserve"> informácie, ktoré preukážu, že zloženie majetku v zanikajúcom špeciálnom fonde kvalifikovaných investorov je v súlade s  ustanoveniami § 88 a s ustanoveniami štatútu alebo stanov nástupníckeho štandardného fondu a majetok v zanikajúcom fonde kvalifikovaných investorov nepodlieha akýmkoľvek zmluvám, dojednaniam </w:t>
      </w:r>
      <w:r w:rsidRPr="00987024" w:rsidR="007E7174">
        <w:rPr>
          <w:rFonts w:ascii="Times New Roman" w:hAnsi="Times New Roman"/>
        </w:rPr>
        <w:t xml:space="preserve">alebo </w:t>
      </w:r>
      <w:r w:rsidRPr="00987024">
        <w:rPr>
          <w:rFonts w:ascii="Times New Roman" w:hAnsi="Times New Roman"/>
        </w:rPr>
        <w:t>úkonom, ktoré sú v rozpore s</w:t>
      </w:r>
      <w:r w:rsidRPr="00987024" w:rsidR="007E7174">
        <w:rPr>
          <w:rFonts w:ascii="Times New Roman" w:hAnsi="Times New Roman"/>
        </w:rPr>
        <w:t> požiadavkami tohto</w:t>
      </w:r>
      <w:r w:rsidRPr="00987024">
        <w:rPr>
          <w:rFonts w:ascii="Times New Roman" w:hAnsi="Times New Roman"/>
        </w:rPr>
        <w:t xml:space="preserve"> zákona pre štandardné fondy, štatútom alebo stanovami nástupníckeho verejného špeciálneho fondu, </w:t>
      </w:r>
      <w:r w:rsidRPr="00987024" w:rsidR="007E7174">
        <w:rPr>
          <w:rFonts w:ascii="Times New Roman" w:hAnsi="Times New Roman"/>
        </w:rPr>
        <w:t>ak je zanikajúcim fondom aspoň jeden fond kvalifikovaných investorov a nástupníckym fondom štandardný fond,</w:t>
      </w:r>
    </w:p>
    <w:p w:rsidR="006E1AFB" w:rsidRPr="00987024" w:rsidP="00605208">
      <w:pPr>
        <w:bidi w:val="0"/>
        <w:spacing w:after="200" w:line="276" w:lineRule="auto"/>
        <w:ind w:left="1276" w:hanging="283"/>
        <w:jc w:val="both"/>
        <w:rPr>
          <w:rFonts w:ascii="Times New Roman" w:hAnsi="Times New Roman"/>
        </w:rPr>
      </w:pPr>
      <w:r w:rsidRPr="00987024" w:rsidR="00605208">
        <w:rPr>
          <w:rFonts w:ascii="Times New Roman" w:hAnsi="Times New Roman"/>
        </w:rPr>
        <w:t>j)</w:t>
      </w:r>
      <w:r w:rsidRPr="00987024">
        <w:rPr>
          <w:rFonts w:ascii="Times New Roman" w:hAnsi="Times New Roman"/>
        </w:rPr>
        <w:t xml:space="preserve"> informácie, ktoré preukážu, že zloženie majetku v zanikajúcom špeciálnom fonde kvalifikovaných investorov je v súlade s  ustanoveniami § 124 alebo § 125 v závislosti od kategórie nástupníckeho verejného špeciálneho fondu a s ustanoveniami štatútu alebo stanov nástupníckeho verejného špeciálneho fondu a majetok v zanikajúcom fonde kvalifikovaných investorov nepodlieha akýmkoľvek zmluvám, dojednaniam</w:t>
      </w:r>
      <w:r w:rsidRPr="00987024" w:rsidR="007E7174">
        <w:rPr>
          <w:rFonts w:ascii="Times New Roman" w:hAnsi="Times New Roman"/>
        </w:rPr>
        <w:t xml:space="preserve"> alebo</w:t>
      </w:r>
      <w:r w:rsidRPr="00987024">
        <w:rPr>
          <w:rFonts w:ascii="Times New Roman" w:hAnsi="Times New Roman"/>
        </w:rPr>
        <w:t xml:space="preserve">  úkonom, ktoré sú v rozpore s </w:t>
      </w:r>
      <w:r w:rsidRPr="00987024" w:rsidR="007E7174">
        <w:rPr>
          <w:rFonts w:ascii="Times New Roman" w:hAnsi="Times New Roman"/>
        </w:rPr>
        <w:t>požiadavkami tohto</w:t>
      </w:r>
      <w:r w:rsidRPr="00987024">
        <w:rPr>
          <w:rFonts w:ascii="Times New Roman" w:hAnsi="Times New Roman"/>
        </w:rPr>
        <w:t xml:space="preserve"> zákona pre verejné špeciálne fondy, štatútom alebo stanovami nástupníckeho verejného špeciálneho fondu,</w:t>
      </w:r>
      <w:r w:rsidRPr="00987024" w:rsidR="007E7174">
        <w:rPr>
          <w:rFonts w:ascii="Times New Roman" w:hAnsi="Times New Roman"/>
        </w:rPr>
        <w:t xml:space="preserve"> ak je zanikajúcim fondom aspoň jeden fond kvalifikovaných investorov a nástupníckym fondom verejný špeciálny fond,</w:t>
      </w:r>
      <w:r w:rsidRPr="00987024">
        <w:rPr>
          <w:rFonts w:ascii="Times New Roman" w:hAnsi="Times New Roman"/>
        </w:rPr>
        <w:t>“</w:t>
      </w:r>
      <w:r w:rsidRPr="00987024" w:rsidR="00605208">
        <w:rPr>
          <w:rFonts w:ascii="Times New Roman" w:hAnsi="Times New Roman"/>
        </w:rPr>
        <w:t>.</w:t>
      </w:r>
    </w:p>
    <w:p w:rsidR="006E1AFB" w:rsidRPr="00987024" w:rsidP="006E1AFB">
      <w:pPr>
        <w:bidi w:val="0"/>
        <w:ind w:left="708" w:firstLine="360"/>
        <w:jc w:val="both"/>
        <w:rPr>
          <w:rFonts w:ascii="Times New Roman" w:hAnsi="Times New Roman"/>
        </w:rPr>
      </w:pPr>
      <w:r w:rsidRPr="00987024" w:rsidR="007E7174">
        <w:rPr>
          <w:rFonts w:ascii="Times New Roman" w:hAnsi="Times New Roman"/>
        </w:rPr>
        <w:t xml:space="preserve">  </w:t>
      </w:r>
      <w:r w:rsidRPr="00987024">
        <w:rPr>
          <w:rFonts w:ascii="Times New Roman" w:hAnsi="Times New Roman"/>
        </w:rPr>
        <w:t>Doterajš</w:t>
      </w:r>
      <w:r w:rsidRPr="00987024" w:rsidR="007E7174">
        <w:rPr>
          <w:rFonts w:ascii="Times New Roman" w:hAnsi="Times New Roman"/>
        </w:rPr>
        <w:t xml:space="preserve">ie písmeno i) sa označuje ako písmeno k). </w:t>
      </w:r>
    </w:p>
    <w:p w:rsidR="000D095A" w:rsidRPr="00987024" w:rsidP="006E1AFB">
      <w:pPr>
        <w:widowControl w:val="0"/>
        <w:autoSpaceDE w:val="0"/>
        <w:autoSpaceDN w:val="0"/>
        <w:bidi w:val="0"/>
        <w:adjustRightInd w:val="0"/>
        <w:ind w:left="567"/>
        <w:jc w:val="both"/>
        <w:rPr>
          <w:rFonts w:ascii="Times New Roman" w:hAnsi="Times New Roman"/>
        </w:rPr>
      </w:pPr>
    </w:p>
    <w:p w:rsidR="000D095A" w:rsidRPr="00987024" w:rsidP="0069223D">
      <w:pPr>
        <w:pStyle w:val="ListParagraph"/>
        <w:widowControl w:val="0"/>
        <w:numPr>
          <w:numId w:val="49"/>
        </w:numPr>
        <w:autoSpaceDE w:val="0"/>
        <w:autoSpaceDN w:val="0"/>
        <w:bidi w:val="0"/>
        <w:adjustRightInd w:val="0"/>
        <w:jc w:val="both"/>
        <w:rPr>
          <w:rFonts w:ascii="Times New Roman" w:hAnsi="Times New Roman"/>
        </w:rPr>
      </w:pPr>
      <w:r w:rsidRPr="00987024">
        <w:rPr>
          <w:rFonts w:ascii="Times New Roman" w:hAnsi="Times New Roman"/>
        </w:rPr>
        <w:t>V § 20 ods. 5 prvej vete sa slová „f) a g)“ nahrádzajú slovami „f), g)</w:t>
      </w:r>
      <w:r w:rsidRPr="00987024" w:rsidR="006E1AFB">
        <w:rPr>
          <w:rFonts w:ascii="Times New Roman" w:hAnsi="Times New Roman"/>
        </w:rPr>
        <w:t>,</w:t>
      </w:r>
      <w:r w:rsidRPr="00987024">
        <w:rPr>
          <w:rFonts w:ascii="Times New Roman" w:hAnsi="Times New Roman"/>
        </w:rPr>
        <w:t> i)</w:t>
      </w:r>
      <w:r w:rsidRPr="00987024" w:rsidR="006E1AFB">
        <w:rPr>
          <w:rFonts w:ascii="Times New Roman" w:hAnsi="Times New Roman"/>
        </w:rPr>
        <w:t xml:space="preserve"> a j)</w:t>
      </w:r>
      <w:r w:rsidRPr="00987024">
        <w:rPr>
          <w:rFonts w:ascii="Times New Roman" w:hAnsi="Times New Roman"/>
        </w:rPr>
        <w:t>“.</w:t>
      </w:r>
    </w:p>
    <w:p w:rsidR="000D095A" w:rsidRPr="00987024" w:rsidP="00454470">
      <w:pPr>
        <w:widowControl w:val="0"/>
        <w:autoSpaceDE w:val="0"/>
        <w:autoSpaceDN w:val="0"/>
        <w:bidi w:val="0"/>
        <w:adjustRightInd w:val="0"/>
        <w:ind w:left="993" w:hanging="426"/>
        <w:jc w:val="both"/>
        <w:rPr>
          <w:rFonts w:ascii="Times New Roman" w:hAnsi="Times New Roman"/>
        </w:rPr>
      </w:pPr>
    </w:p>
    <w:p w:rsidR="00631878" w:rsidRPr="00987024" w:rsidP="0069223D">
      <w:pPr>
        <w:pStyle w:val="ListParagraph"/>
        <w:widowControl w:val="0"/>
        <w:numPr>
          <w:numId w:val="49"/>
        </w:numPr>
        <w:autoSpaceDE w:val="0"/>
        <w:autoSpaceDN w:val="0"/>
        <w:bidi w:val="0"/>
        <w:adjustRightInd w:val="0"/>
        <w:jc w:val="both"/>
        <w:rPr>
          <w:rFonts w:ascii="Times New Roman" w:hAnsi="Times New Roman"/>
        </w:rPr>
      </w:pPr>
      <w:r w:rsidRPr="00987024">
        <w:rPr>
          <w:rFonts w:ascii="Times New Roman" w:hAnsi="Times New Roman"/>
        </w:rPr>
        <w:t>V § 24 ods. 7 sa vypúšťajú slová „Národnej banky Slovenska“.</w:t>
      </w:r>
    </w:p>
    <w:p w:rsidR="00631878" w:rsidRPr="00987024" w:rsidP="00454470">
      <w:pPr>
        <w:pStyle w:val="ListParagraph"/>
        <w:widowControl w:val="0"/>
        <w:autoSpaceDE w:val="0"/>
        <w:autoSpaceDN w:val="0"/>
        <w:bidi w:val="0"/>
        <w:adjustRightInd w:val="0"/>
        <w:ind w:left="993" w:hanging="426"/>
        <w:jc w:val="both"/>
        <w:rPr>
          <w:rFonts w:ascii="Times New Roman" w:hAnsi="Times New Roman"/>
        </w:rPr>
      </w:pPr>
    </w:p>
    <w:p w:rsidR="00631878" w:rsidRPr="00987024" w:rsidP="0069223D">
      <w:pPr>
        <w:pStyle w:val="ListParagraph"/>
        <w:widowControl w:val="0"/>
        <w:numPr>
          <w:numId w:val="49"/>
        </w:numPr>
        <w:autoSpaceDE w:val="0"/>
        <w:autoSpaceDN w:val="0"/>
        <w:bidi w:val="0"/>
        <w:adjustRightInd w:val="0"/>
        <w:jc w:val="both"/>
        <w:rPr>
          <w:rFonts w:ascii="Times New Roman" w:hAnsi="Times New Roman"/>
        </w:rPr>
      </w:pPr>
      <w:r w:rsidRPr="00987024">
        <w:rPr>
          <w:rFonts w:ascii="Times New Roman" w:hAnsi="Times New Roman"/>
        </w:rPr>
        <w:t>§ 26 sa dopĺňa odsek</w:t>
      </w:r>
      <w:r w:rsidRPr="00987024" w:rsidR="002809E5">
        <w:rPr>
          <w:rFonts w:ascii="Times New Roman" w:hAnsi="Times New Roman"/>
        </w:rPr>
        <w:t>om</w:t>
      </w:r>
      <w:r w:rsidRPr="00987024">
        <w:rPr>
          <w:rFonts w:ascii="Times New Roman" w:hAnsi="Times New Roman"/>
        </w:rPr>
        <w:t xml:space="preserve"> 10, ktorý znie: </w:t>
      </w:r>
    </w:p>
    <w:p w:rsidR="00631878" w:rsidRPr="00987024" w:rsidP="00F44E31">
      <w:pPr>
        <w:widowControl w:val="0"/>
        <w:autoSpaceDE w:val="0"/>
        <w:autoSpaceDN w:val="0"/>
        <w:bidi w:val="0"/>
        <w:adjustRightInd w:val="0"/>
        <w:ind w:left="1276"/>
        <w:jc w:val="both"/>
        <w:rPr>
          <w:rFonts w:ascii="Times New Roman" w:hAnsi="Times New Roman"/>
        </w:rPr>
      </w:pPr>
      <w:r w:rsidRPr="00987024">
        <w:rPr>
          <w:rFonts w:ascii="Times New Roman" w:hAnsi="Times New Roman"/>
        </w:rPr>
        <w:t>„</w:t>
      </w:r>
      <w:r w:rsidRPr="00987024" w:rsidR="002809E5">
        <w:rPr>
          <w:rFonts w:ascii="Times New Roman" w:hAnsi="Times New Roman"/>
        </w:rPr>
        <w:t xml:space="preserve">(10) </w:t>
      </w:r>
      <w:r w:rsidRPr="00987024">
        <w:rPr>
          <w:rFonts w:ascii="Times New Roman" w:hAnsi="Times New Roman"/>
        </w:rPr>
        <w:t xml:space="preserve">Na zrušenie fondu s premenlivým základným imaním a jeho podfondov sa vzťahujú ustanovenia </w:t>
      </w:r>
      <w:r w:rsidRPr="00987024" w:rsidR="0034173B">
        <w:rPr>
          <w:rFonts w:ascii="Times New Roman" w:hAnsi="Times New Roman"/>
        </w:rPr>
        <w:t xml:space="preserve">odsekov </w:t>
      </w:r>
      <w:r w:rsidRPr="00987024">
        <w:rPr>
          <w:rFonts w:ascii="Times New Roman" w:hAnsi="Times New Roman"/>
        </w:rPr>
        <w:t>1 až 9 primerane.“.</w:t>
      </w:r>
    </w:p>
    <w:p w:rsidR="00631878" w:rsidRPr="00987024" w:rsidP="00454470">
      <w:pPr>
        <w:pStyle w:val="ListParagraph"/>
        <w:widowControl w:val="0"/>
        <w:autoSpaceDE w:val="0"/>
        <w:autoSpaceDN w:val="0"/>
        <w:bidi w:val="0"/>
        <w:adjustRightInd w:val="0"/>
        <w:ind w:left="993" w:hanging="426"/>
        <w:jc w:val="both"/>
        <w:rPr>
          <w:rFonts w:ascii="Times New Roman" w:hAnsi="Times New Roman"/>
        </w:rPr>
      </w:pPr>
    </w:p>
    <w:p w:rsidR="00631878" w:rsidRPr="00987024" w:rsidP="0069223D">
      <w:pPr>
        <w:pStyle w:val="ListParagraph"/>
        <w:widowControl w:val="0"/>
        <w:numPr>
          <w:numId w:val="49"/>
        </w:numPr>
        <w:autoSpaceDE w:val="0"/>
        <w:autoSpaceDN w:val="0"/>
        <w:bidi w:val="0"/>
        <w:adjustRightInd w:val="0"/>
        <w:jc w:val="both"/>
        <w:rPr>
          <w:rFonts w:ascii="Times New Roman" w:hAnsi="Times New Roman"/>
        </w:rPr>
      </w:pPr>
      <w:r w:rsidRPr="00987024">
        <w:rPr>
          <w:rFonts w:ascii="Times New Roman" w:hAnsi="Times New Roman"/>
        </w:rPr>
        <w:t xml:space="preserve">V § 26d ods. 2 sa vypúšťa </w:t>
      </w:r>
      <w:r w:rsidRPr="00987024" w:rsidR="00CC4AB4">
        <w:rPr>
          <w:rFonts w:ascii="Times New Roman" w:hAnsi="Times New Roman"/>
        </w:rPr>
        <w:t>slovo</w:t>
      </w:r>
      <w:r w:rsidRPr="00987024">
        <w:rPr>
          <w:rFonts w:ascii="Times New Roman" w:hAnsi="Times New Roman"/>
        </w:rPr>
        <w:t xml:space="preserve"> </w:t>
      </w:r>
      <w:r w:rsidRPr="00987024" w:rsidR="00CC4AB4">
        <w:rPr>
          <w:rFonts w:ascii="Times New Roman" w:hAnsi="Times New Roman"/>
        </w:rPr>
        <w:t>„</w:t>
      </w:r>
      <w:r w:rsidRPr="00987024" w:rsidR="00A15D93">
        <w:rPr>
          <w:rFonts w:ascii="Times New Roman" w:hAnsi="Times New Roman"/>
        </w:rPr>
        <w:t>d)</w:t>
      </w:r>
      <w:r w:rsidRPr="00987024" w:rsidR="00CC4AB4">
        <w:rPr>
          <w:rFonts w:ascii="Times New Roman" w:hAnsi="Times New Roman"/>
        </w:rPr>
        <w:t>,“</w:t>
      </w:r>
      <w:r w:rsidRPr="00987024">
        <w:rPr>
          <w:rFonts w:ascii="Times New Roman" w:hAnsi="Times New Roman"/>
        </w:rPr>
        <w:t>.</w:t>
      </w:r>
    </w:p>
    <w:p w:rsidR="00631878" w:rsidRPr="00987024" w:rsidP="00454470">
      <w:pPr>
        <w:pStyle w:val="ListParagraph"/>
        <w:widowControl w:val="0"/>
        <w:autoSpaceDE w:val="0"/>
        <w:autoSpaceDN w:val="0"/>
        <w:bidi w:val="0"/>
        <w:adjustRightInd w:val="0"/>
        <w:ind w:left="993" w:hanging="426"/>
        <w:jc w:val="both"/>
        <w:rPr>
          <w:rFonts w:ascii="Times New Roman" w:hAnsi="Times New Roman"/>
        </w:rPr>
      </w:pPr>
    </w:p>
    <w:p w:rsidR="00AC3C3A" w:rsidRPr="00987024" w:rsidP="0069223D">
      <w:pPr>
        <w:pStyle w:val="ListParagraph"/>
        <w:numPr>
          <w:numId w:val="49"/>
        </w:numPr>
        <w:autoSpaceDE w:val="0"/>
        <w:autoSpaceDN w:val="0"/>
        <w:bidi w:val="0"/>
        <w:jc w:val="both"/>
        <w:rPr>
          <w:rFonts w:ascii="Times New Roman" w:hAnsi="Times New Roman"/>
        </w:rPr>
      </w:pPr>
      <w:r w:rsidRPr="00987024">
        <w:rPr>
          <w:rFonts w:ascii="Times New Roman" w:hAnsi="Times New Roman"/>
        </w:rPr>
        <w:t>V § 26i ods. 1 sa slová „správcovskej spoločnosti“ nahrádzajú slovami „investičného fondu s premenlivým základným imaním“  a slová „</w:t>
      </w:r>
      <w:hyperlink r:id="rId16" w:anchor="paragraf-28a" w:tooltip="Odkaz na predpis alebo ustanovenie" w:history="1">
        <w:r w:rsidRPr="00987024" w:rsidR="003A5462">
          <w:rPr>
            <w:rFonts w:ascii="Times New Roman" w:hAnsi="Times New Roman"/>
            <w:bCs/>
          </w:rPr>
          <w:t>28a</w:t>
        </w:r>
      </w:hyperlink>
      <w:r w:rsidRPr="00987024" w:rsidR="003A5462">
        <w:rPr>
          <w:rFonts w:ascii="Times New Roman" w:hAnsi="Times New Roman"/>
        </w:rPr>
        <w:t xml:space="preserve">, </w:t>
      </w:r>
      <w:hyperlink r:id="rId16" w:anchor="paragraf-84" w:tooltip="Odkaz na predpis alebo ustanovenie" w:history="1">
        <w:r w:rsidRPr="00987024" w:rsidR="003A5462">
          <w:rPr>
            <w:rFonts w:ascii="Times New Roman" w:hAnsi="Times New Roman"/>
            <w:bCs/>
          </w:rPr>
          <w:t>84</w:t>
        </w:r>
      </w:hyperlink>
      <w:r w:rsidRPr="00987024" w:rsidR="003A5462">
        <w:rPr>
          <w:rFonts w:ascii="Times New Roman" w:hAnsi="Times New Roman"/>
        </w:rPr>
        <w:t xml:space="preserve"> alebo </w:t>
      </w:r>
      <w:hyperlink r:id="rId16" w:anchor="paragraf-121" w:tooltip="Odkaz na predpis alebo ustanovenie" w:history="1">
        <w:r w:rsidRPr="00987024" w:rsidR="003A5462">
          <w:rPr>
            <w:rFonts w:ascii="Times New Roman" w:hAnsi="Times New Roman"/>
            <w:bCs/>
          </w:rPr>
          <w:t>§ 121</w:t>
        </w:r>
      </w:hyperlink>
      <w:r w:rsidRPr="00987024">
        <w:rPr>
          <w:rFonts w:ascii="Times New Roman" w:hAnsi="Times New Roman"/>
        </w:rPr>
        <w:t>“ sa nahrádzajú slovami „</w:t>
      </w:r>
      <w:r w:rsidRPr="00987024" w:rsidR="003A5462">
        <w:rPr>
          <w:rFonts w:ascii="Times New Roman" w:hAnsi="Times New Roman"/>
        </w:rPr>
        <w:t xml:space="preserve">§ 28a, § </w:t>
      </w:r>
      <w:r w:rsidRPr="00987024">
        <w:rPr>
          <w:rFonts w:ascii="Times New Roman" w:hAnsi="Times New Roman"/>
        </w:rPr>
        <w:t xml:space="preserve">84, </w:t>
      </w:r>
      <w:r w:rsidRPr="00987024" w:rsidR="003A5462">
        <w:rPr>
          <w:rFonts w:ascii="Times New Roman" w:hAnsi="Times New Roman"/>
        </w:rPr>
        <w:t xml:space="preserve">§ </w:t>
      </w:r>
      <w:r w:rsidRPr="00987024">
        <w:rPr>
          <w:rFonts w:ascii="Times New Roman" w:hAnsi="Times New Roman"/>
        </w:rPr>
        <w:t>121 alebo § 137“.</w:t>
      </w:r>
    </w:p>
    <w:p w:rsidR="00631878" w:rsidRPr="00987024" w:rsidP="00454470">
      <w:pPr>
        <w:pStyle w:val="ListParagraph"/>
        <w:widowControl w:val="0"/>
        <w:autoSpaceDE w:val="0"/>
        <w:autoSpaceDN w:val="0"/>
        <w:bidi w:val="0"/>
        <w:adjustRightInd w:val="0"/>
        <w:ind w:left="993" w:hanging="426"/>
        <w:jc w:val="both"/>
        <w:rPr>
          <w:rFonts w:ascii="Times New Roman" w:hAnsi="Times New Roman"/>
        </w:rPr>
      </w:pPr>
    </w:p>
    <w:p w:rsidR="00631878" w:rsidRPr="00987024" w:rsidP="0069223D">
      <w:pPr>
        <w:pStyle w:val="ListParagraph"/>
        <w:widowControl w:val="0"/>
        <w:numPr>
          <w:numId w:val="49"/>
        </w:numPr>
        <w:autoSpaceDE w:val="0"/>
        <w:autoSpaceDN w:val="0"/>
        <w:bidi w:val="0"/>
        <w:adjustRightInd w:val="0"/>
        <w:jc w:val="both"/>
        <w:rPr>
          <w:rFonts w:ascii="Times New Roman" w:hAnsi="Times New Roman"/>
        </w:rPr>
      </w:pPr>
      <w:r w:rsidRPr="00987024" w:rsidR="002809E5">
        <w:rPr>
          <w:rFonts w:ascii="Times New Roman" w:hAnsi="Times New Roman"/>
        </w:rPr>
        <w:t xml:space="preserve">V </w:t>
      </w:r>
      <w:r w:rsidRPr="00987024">
        <w:rPr>
          <w:rFonts w:ascii="Times New Roman" w:hAnsi="Times New Roman"/>
        </w:rPr>
        <w:t xml:space="preserve">§ 28 ods. 2 písm. d) sa slová „výkon funkcie riadenia investícií“ nahrádzajú slovami „riadenie investícií“. </w:t>
      </w:r>
    </w:p>
    <w:p w:rsidR="00631878" w:rsidRPr="00987024" w:rsidP="00AC3C3A">
      <w:pPr>
        <w:widowControl w:val="0"/>
        <w:autoSpaceDE w:val="0"/>
        <w:autoSpaceDN w:val="0"/>
        <w:bidi w:val="0"/>
        <w:adjustRightInd w:val="0"/>
        <w:ind w:left="1134" w:hanging="425"/>
        <w:jc w:val="both"/>
        <w:rPr>
          <w:rFonts w:ascii="Times New Roman" w:hAnsi="Times New Roman"/>
        </w:rPr>
      </w:pPr>
    </w:p>
    <w:p w:rsidR="002809E5" w:rsidRPr="00987024" w:rsidP="0069223D">
      <w:pPr>
        <w:pStyle w:val="ListParagraph"/>
        <w:widowControl w:val="0"/>
        <w:numPr>
          <w:numId w:val="49"/>
        </w:numPr>
        <w:autoSpaceDE w:val="0"/>
        <w:autoSpaceDN w:val="0"/>
        <w:bidi w:val="0"/>
        <w:adjustRightInd w:val="0"/>
        <w:jc w:val="both"/>
        <w:rPr>
          <w:rFonts w:ascii="Times New Roman" w:hAnsi="Times New Roman"/>
        </w:rPr>
      </w:pPr>
      <w:r w:rsidRPr="00987024" w:rsidR="00A15D93">
        <w:rPr>
          <w:rFonts w:ascii="Times New Roman" w:hAnsi="Times New Roman"/>
        </w:rPr>
        <w:t xml:space="preserve">V </w:t>
      </w:r>
      <w:r w:rsidRPr="00987024" w:rsidR="00631878">
        <w:rPr>
          <w:rFonts w:ascii="Times New Roman" w:hAnsi="Times New Roman"/>
        </w:rPr>
        <w:t xml:space="preserve">§ 28a </w:t>
      </w:r>
      <w:r w:rsidRPr="00987024" w:rsidR="00A15D93">
        <w:rPr>
          <w:rFonts w:ascii="Times New Roman" w:hAnsi="Times New Roman"/>
        </w:rPr>
        <w:t xml:space="preserve">sa </w:t>
      </w:r>
      <w:r w:rsidRPr="00987024" w:rsidR="00631878">
        <w:rPr>
          <w:rFonts w:ascii="Times New Roman" w:hAnsi="Times New Roman"/>
        </w:rPr>
        <w:t>ods</w:t>
      </w:r>
      <w:r w:rsidRPr="00987024" w:rsidR="00A15D93">
        <w:rPr>
          <w:rFonts w:ascii="Times New Roman" w:hAnsi="Times New Roman"/>
        </w:rPr>
        <w:t xml:space="preserve">ek 2 </w:t>
      </w:r>
      <w:r w:rsidRPr="00987024" w:rsidR="00631878">
        <w:rPr>
          <w:rFonts w:ascii="Times New Roman" w:hAnsi="Times New Roman"/>
        </w:rPr>
        <w:t xml:space="preserve"> dopĺňa písm</w:t>
      </w:r>
      <w:r w:rsidRPr="00987024" w:rsidR="00BE1BFF">
        <w:rPr>
          <w:rFonts w:ascii="Times New Roman" w:hAnsi="Times New Roman"/>
        </w:rPr>
        <w:t>en</w:t>
      </w:r>
      <w:r w:rsidRPr="00987024">
        <w:rPr>
          <w:rFonts w:ascii="Times New Roman" w:hAnsi="Times New Roman"/>
        </w:rPr>
        <w:t>om</w:t>
      </w:r>
      <w:r w:rsidRPr="00987024" w:rsidR="00631878">
        <w:rPr>
          <w:rFonts w:ascii="Times New Roman" w:hAnsi="Times New Roman"/>
        </w:rPr>
        <w:t xml:space="preserve"> m), ktoré znie: </w:t>
      </w:r>
    </w:p>
    <w:p w:rsidR="00631878" w:rsidRPr="00987024" w:rsidP="008C11F2">
      <w:pPr>
        <w:widowControl w:val="0"/>
        <w:autoSpaceDE w:val="0"/>
        <w:autoSpaceDN w:val="0"/>
        <w:bidi w:val="0"/>
        <w:adjustRightInd w:val="0"/>
        <w:ind w:left="1211"/>
        <w:jc w:val="both"/>
        <w:rPr>
          <w:rFonts w:ascii="Times New Roman" w:hAnsi="Times New Roman"/>
        </w:rPr>
      </w:pPr>
      <w:r w:rsidRPr="00987024">
        <w:rPr>
          <w:rFonts w:ascii="Times New Roman" w:hAnsi="Times New Roman"/>
        </w:rPr>
        <w:t>„m) žiadateľ nebol právoplatne odsúdený za trestný čin.“</w:t>
      </w:r>
      <w:r w:rsidRPr="00987024" w:rsidR="00A15D93">
        <w:rPr>
          <w:rFonts w:ascii="Times New Roman" w:hAnsi="Times New Roman"/>
        </w:rPr>
        <w:t>.</w:t>
      </w:r>
    </w:p>
    <w:p w:rsidR="00631878" w:rsidRPr="00987024" w:rsidP="00454470">
      <w:pPr>
        <w:pStyle w:val="ListParagraph"/>
        <w:widowControl w:val="0"/>
        <w:autoSpaceDE w:val="0"/>
        <w:autoSpaceDN w:val="0"/>
        <w:bidi w:val="0"/>
        <w:adjustRightInd w:val="0"/>
        <w:ind w:left="993" w:hanging="425"/>
        <w:jc w:val="both"/>
        <w:rPr>
          <w:rFonts w:ascii="Times New Roman" w:hAnsi="Times New Roman"/>
        </w:rPr>
      </w:pPr>
    </w:p>
    <w:p w:rsidR="002809E5" w:rsidRPr="00987024" w:rsidP="0069223D">
      <w:pPr>
        <w:pStyle w:val="ListParagraph"/>
        <w:widowControl w:val="0"/>
        <w:numPr>
          <w:numId w:val="49"/>
        </w:numPr>
        <w:autoSpaceDE w:val="0"/>
        <w:autoSpaceDN w:val="0"/>
        <w:bidi w:val="0"/>
        <w:adjustRightInd w:val="0"/>
        <w:jc w:val="both"/>
        <w:rPr>
          <w:rFonts w:ascii="Times New Roman" w:hAnsi="Times New Roman"/>
        </w:rPr>
      </w:pPr>
      <w:r w:rsidRPr="00987024" w:rsidR="00BE1BFF">
        <w:rPr>
          <w:rFonts w:ascii="Times New Roman" w:hAnsi="Times New Roman"/>
        </w:rPr>
        <w:t xml:space="preserve">V </w:t>
      </w:r>
      <w:r w:rsidRPr="00987024" w:rsidR="00A15D93">
        <w:rPr>
          <w:rFonts w:ascii="Times New Roman" w:hAnsi="Times New Roman"/>
        </w:rPr>
        <w:t>§ 31a odsek</w:t>
      </w:r>
      <w:r w:rsidRPr="00987024" w:rsidR="00631878">
        <w:rPr>
          <w:rFonts w:ascii="Times New Roman" w:hAnsi="Times New Roman"/>
        </w:rPr>
        <w:t xml:space="preserve"> 4 znie: </w:t>
      </w:r>
    </w:p>
    <w:p w:rsidR="00631878" w:rsidRPr="00987024" w:rsidP="00AC3C3A">
      <w:pPr>
        <w:widowControl w:val="0"/>
        <w:autoSpaceDE w:val="0"/>
        <w:autoSpaceDN w:val="0"/>
        <w:bidi w:val="0"/>
        <w:adjustRightInd w:val="0"/>
        <w:ind w:left="1134"/>
        <w:jc w:val="both"/>
        <w:rPr>
          <w:rFonts w:ascii="Times New Roman" w:hAnsi="Times New Roman"/>
        </w:rPr>
      </w:pPr>
      <w:r w:rsidRPr="00987024" w:rsidR="002809E5">
        <w:rPr>
          <w:rFonts w:ascii="Times New Roman" w:hAnsi="Times New Roman"/>
        </w:rPr>
        <w:t xml:space="preserve">„(4) </w:t>
      </w:r>
      <w:r w:rsidRPr="00987024" w:rsidR="009A05F5">
        <w:rPr>
          <w:rFonts w:ascii="Times New Roman" w:hAnsi="Times New Roman"/>
        </w:rPr>
        <w:t>O</w:t>
      </w:r>
      <w:r w:rsidRPr="00987024">
        <w:rPr>
          <w:rFonts w:ascii="Times New Roman" w:hAnsi="Times New Roman"/>
        </w:rPr>
        <w:t>dsek 1 sa nevzťahuje na spravovanie verejných špeciálnych fondov a špeciálnych fondov kvalifikovaných investorov.</w:t>
      </w:r>
      <w:r w:rsidRPr="00987024" w:rsidR="002809E5">
        <w:rPr>
          <w:rFonts w:ascii="Times New Roman" w:hAnsi="Times New Roman"/>
        </w:rPr>
        <w:t>“.</w:t>
      </w:r>
      <w:r w:rsidRPr="00987024">
        <w:rPr>
          <w:rFonts w:ascii="Times New Roman" w:hAnsi="Times New Roman"/>
        </w:rPr>
        <w:tab/>
      </w:r>
    </w:p>
    <w:p w:rsidR="00631878" w:rsidRPr="00987024" w:rsidP="00AC3C3A">
      <w:pPr>
        <w:widowControl w:val="0"/>
        <w:autoSpaceDE w:val="0"/>
        <w:autoSpaceDN w:val="0"/>
        <w:bidi w:val="0"/>
        <w:adjustRightInd w:val="0"/>
        <w:ind w:left="1134" w:hanging="425"/>
        <w:jc w:val="both"/>
        <w:rPr>
          <w:rFonts w:ascii="Times New Roman" w:hAnsi="Times New Roman"/>
        </w:rPr>
      </w:pPr>
    </w:p>
    <w:p w:rsidR="001B0FAE" w:rsidRPr="00987024" w:rsidP="0069223D">
      <w:pPr>
        <w:pStyle w:val="ListParagraph"/>
        <w:numPr>
          <w:numId w:val="49"/>
        </w:numPr>
        <w:bidi w:val="0"/>
        <w:jc w:val="both"/>
        <w:rPr>
          <w:rFonts w:ascii="Times New Roman" w:hAnsi="Times New Roman"/>
        </w:rPr>
      </w:pPr>
      <w:r w:rsidRPr="00987024" w:rsidR="00CF3277">
        <w:rPr>
          <w:rFonts w:ascii="Times New Roman" w:hAnsi="Times New Roman"/>
        </w:rPr>
        <w:t xml:space="preserve">V </w:t>
      </w:r>
      <w:r w:rsidRPr="00987024">
        <w:rPr>
          <w:rFonts w:ascii="Times New Roman" w:hAnsi="Times New Roman"/>
        </w:rPr>
        <w:t>§ 33 ods. 16 písm</w:t>
      </w:r>
      <w:r w:rsidRPr="00987024" w:rsidR="00CF3277">
        <w:rPr>
          <w:rFonts w:ascii="Times New Roman" w:hAnsi="Times New Roman"/>
        </w:rPr>
        <w:t>eno</w:t>
      </w:r>
      <w:r w:rsidRPr="00987024">
        <w:rPr>
          <w:rFonts w:ascii="Times New Roman" w:hAnsi="Times New Roman"/>
        </w:rPr>
        <w:t xml:space="preserve"> c) znie: </w:t>
      </w:r>
    </w:p>
    <w:p w:rsidR="001B0FAE" w:rsidRPr="00987024" w:rsidP="008C11F2">
      <w:pPr>
        <w:bidi w:val="0"/>
        <w:ind w:left="1276"/>
        <w:contextualSpacing/>
        <w:jc w:val="both"/>
        <w:rPr>
          <w:rFonts w:ascii="Times New Roman" w:hAnsi="Times New Roman"/>
        </w:rPr>
      </w:pPr>
      <w:r w:rsidRPr="00987024">
        <w:rPr>
          <w:rFonts w:ascii="Times New Roman" w:hAnsi="Times New Roman"/>
        </w:rPr>
        <w:t xml:space="preserve">„c) dozorná rada správcovskej spoločnosti prijíma a pravidelne preskúmava všeobecné princípy zásad odmeňovania a zodpovedá za ich uplatňovanie; členovia dozornej rady správcovskej spoločnosti </w:t>
      </w:r>
      <w:r w:rsidRPr="00987024" w:rsidR="009B4485">
        <w:rPr>
          <w:rFonts w:ascii="Times New Roman" w:hAnsi="Times New Roman"/>
        </w:rPr>
        <w:t>musia mať</w:t>
      </w:r>
      <w:r w:rsidRPr="00987024">
        <w:rPr>
          <w:rFonts w:ascii="Times New Roman" w:hAnsi="Times New Roman"/>
        </w:rPr>
        <w:t xml:space="preserve"> skúsenosti v oblasti riadenia rizík a odmeňovania,“</w:t>
      </w:r>
      <w:r w:rsidRPr="00987024" w:rsidR="00CF3277">
        <w:rPr>
          <w:rFonts w:ascii="Times New Roman" w:hAnsi="Times New Roman"/>
        </w:rPr>
        <w:t>.</w:t>
      </w:r>
    </w:p>
    <w:p w:rsidR="001B0FAE" w:rsidRPr="00987024" w:rsidP="001B0FAE">
      <w:pPr>
        <w:pStyle w:val="ListParagraph"/>
        <w:bidi w:val="0"/>
        <w:ind w:left="993" w:hanging="426"/>
        <w:jc w:val="both"/>
        <w:rPr>
          <w:rFonts w:ascii="Times New Roman" w:hAnsi="Times New Roman"/>
        </w:rPr>
      </w:pPr>
    </w:p>
    <w:p w:rsidR="001B0FAE" w:rsidRPr="00987024" w:rsidP="0069223D">
      <w:pPr>
        <w:pStyle w:val="ListParagraph"/>
        <w:numPr>
          <w:numId w:val="49"/>
        </w:numPr>
        <w:bidi w:val="0"/>
        <w:jc w:val="both"/>
        <w:rPr>
          <w:rFonts w:ascii="Times New Roman" w:hAnsi="Times New Roman"/>
        </w:rPr>
      </w:pPr>
      <w:r w:rsidRPr="00987024" w:rsidR="00CF3277">
        <w:rPr>
          <w:rFonts w:ascii="Times New Roman" w:hAnsi="Times New Roman"/>
        </w:rPr>
        <w:t xml:space="preserve">V § </w:t>
      </w:r>
      <w:r w:rsidRPr="00987024">
        <w:rPr>
          <w:rFonts w:ascii="Times New Roman" w:hAnsi="Times New Roman"/>
        </w:rPr>
        <w:t>33 ods. 16 písm</w:t>
      </w:r>
      <w:r w:rsidRPr="00987024" w:rsidR="00CF3277">
        <w:rPr>
          <w:rFonts w:ascii="Times New Roman" w:hAnsi="Times New Roman"/>
        </w:rPr>
        <w:t>eno</w:t>
      </w:r>
      <w:r w:rsidRPr="00987024">
        <w:rPr>
          <w:rFonts w:ascii="Times New Roman" w:hAnsi="Times New Roman"/>
        </w:rPr>
        <w:t xml:space="preserve"> h)</w:t>
      </w:r>
      <w:r w:rsidRPr="00987024" w:rsidR="00CF3277">
        <w:rPr>
          <w:rFonts w:ascii="Times New Roman" w:hAnsi="Times New Roman"/>
        </w:rPr>
        <w:t xml:space="preserve"> znie:</w:t>
      </w:r>
    </w:p>
    <w:p w:rsidR="009B4485" w:rsidRPr="00987024" w:rsidP="008C11F2">
      <w:pPr>
        <w:bidi w:val="0"/>
        <w:ind w:left="1276"/>
        <w:contextualSpacing/>
        <w:jc w:val="both"/>
        <w:rPr>
          <w:rFonts w:ascii="Times New Roman" w:hAnsi="Times New Roman"/>
        </w:rPr>
      </w:pPr>
      <w:r w:rsidRPr="00987024" w:rsidR="001B0FAE">
        <w:rPr>
          <w:rFonts w:ascii="Times New Roman" w:hAnsi="Times New Roman"/>
        </w:rPr>
        <w:t xml:space="preserve">„h) hodnotenie výkonnosti sa uskutočňuje na viacročnom základe, ktorý je primeraný z hľadiska životného cyklu spravovaných subjektov kolektívneho investovania, s cieľom zabezpečiť, aby sa </w:t>
      </w:r>
    </w:p>
    <w:p w:rsidR="009B4485" w:rsidRPr="00987024" w:rsidP="009B4485">
      <w:pPr>
        <w:pStyle w:val="ListParagraph"/>
        <w:numPr>
          <w:ilvl w:val="6"/>
          <w:numId w:val="23"/>
        </w:numPr>
        <w:bidi w:val="0"/>
        <w:ind w:left="1843" w:hanging="425"/>
        <w:jc w:val="both"/>
        <w:rPr>
          <w:rFonts w:ascii="Times New Roman" w:hAnsi="Times New Roman"/>
        </w:rPr>
      </w:pPr>
      <w:r w:rsidRPr="00987024" w:rsidR="001B0FAE">
        <w:rPr>
          <w:rFonts w:ascii="Times New Roman" w:hAnsi="Times New Roman"/>
        </w:rPr>
        <w:t>proces hodnotenia zakladal na ich  dlhodobej výkonnosti a investičných riz</w:t>
      </w:r>
      <w:r w:rsidRPr="00987024" w:rsidR="003C3820">
        <w:rPr>
          <w:rFonts w:ascii="Times New Roman" w:hAnsi="Times New Roman"/>
        </w:rPr>
        <w:t>ikách</w:t>
      </w:r>
      <w:r w:rsidRPr="00987024">
        <w:rPr>
          <w:rFonts w:ascii="Times New Roman" w:hAnsi="Times New Roman"/>
        </w:rPr>
        <w:t>,</w:t>
      </w:r>
    </w:p>
    <w:p w:rsidR="009B4485" w:rsidRPr="00987024" w:rsidP="009B4485">
      <w:pPr>
        <w:pStyle w:val="ListParagraph"/>
        <w:numPr>
          <w:ilvl w:val="6"/>
          <w:numId w:val="23"/>
        </w:numPr>
        <w:bidi w:val="0"/>
        <w:ind w:left="1843" w:hanging="425"/>
        <w:jc w:val="both"/>
        <w:rPr>
          <w:rFonts w:ascii="Times New Roman" w:hAnsi="Times New Roman"/>
        </w:rPr>
      </w:pPr>
      <w:r w:rsidRPr="00987024" w:rsidR="001B0FAE">
        <w:rPr>
          <w:rFonts w:ascii="Times New Roman" w:hAnsi="Times New Roman"/>
        </w:rPr>
        <w:t>pri alternatívnych investičných fondoch skutočná výplata výkonnostných zložiek odmeňovania rozložila na obdobie zohľadňujúce vyplácanie cenných papierov alebo majetkových účastí spravovaných subjektov kolektívneho investovania a ich investičné riziká</w:t>
      </w:r>
      <w:r w:rsidRPr="00987024">
        <w:rPr>
          <w:rFonts w:ascii="Times New Roman" w:hAnsi="Times New Roman"/>
        </w:rPr>
        <w:t>,</w:t>
      </w:r>
      <w:r w:rsidRPr="00987024" w:rsidR="001B0FAE">
        <w:rPr>
          <w:rFonts w:ascii="Times New Roman" w:hAnsi="Times New Roman"/>
        </w:rPr>
        <w:t xml:space="preserve">  </w:t>
      </w:r>
    </w:p>
    <w:p w:rsidR="001B0FAE" w:rsidRPr="00987024" w:rsidP="009B4485">
      <w:pPr>
        <w:pStyle w:val="ListParagraph"/>
        <w:numPr>
          <w:ilvl w:val="6"/>
          <w:numId w:val="23"/>
        </w:numPr>
        <w:bidi w:val="0"/>
        <w:ind w:left="1843" w:hanging="425"/>
        <w:jc w:val="both"/>
        <w:rPr>
          <w:rFonts w:ascii="Times New Roman" w:hAnsi="Times New Roman"/>
        </w:rPr>
      </w:pPr>
      <w:r w:rsidRPr="00987024">
        <w:rPr>
          <w:rFonts w:ascii="Times New Roman" w:hAnsi="Times New Roman"/>
        </w:rPr>
        <w:t>pri štandardných fondoch skutočná výplata rozložila na rovnaké obdobie ako je určené pre hodnotenie výkonnosti,</w:t>
      </w:r>
      <w:r w:rsidRPr="00987024" w:rsidR="00CF3277">
        <w:rPr>
          <w:rFonts w:ascii="Times New Roman" w:hAnsi="Times New Roman"/>
        </w:rPr>
        <w:t>“.</w:t>
      </w:r>
    </w:p>
    <w:p w:rsidR="001B0FAE" w:rsidRPr="00987024" w:rsidP="009B4485">
      <w:pPr>
        <w:bidi w:val="0"/>
        <w:ind w:left="1843" w:hanging="425"/>
        <w:contextualSpacing/>
        <w:jc w:val="both"/>
        <w:rPr>
          <w:rFonts w:ascii="Times New Roman" w:hAnsi="Times New Roman"/>
        </w:rPr>
      </w:pPr>
    </w:p>
    <w:p w:rsidR="001B0FAE" w:rsidRPr="00987024" w:rsidP="0069223D">
      <w:pPr>
        <w:pStyle w:val="ListParagraph"/>
        <w:numPr>
          <w:numId w:val="49"/>
        </w:numPr>
        <w:bidi w:val="0"/>
        <w:jc w:val="both"/>
        <w:rPr>
          <w:rFonts w:ascii="Times New Roman" w:hAnsi="Times New Roman"/>
        </w:rPr>
      </w:pPr>
      <w:r w:rsidRPr="00987024" w:rsidR="00CF3277">
        <w:rPr>
          <w:rFonts w:ascii="Times New Roman" w:hAnsi="Times New Roman"/>
        </w:rPr>
        <w:t xml:space="preserve">V § </w:t>
      </w:r>
      <w:r w:rsidRPr="00987024">
        <w:rPr>
          <w:rFonts w:ascii="Times New Roman" w:hAnsi="Times New Roman"/>
        </w:rPr>
        <w:t>§ 33 ods. 16 písm</w:t>
      </w:r>
      <w:r w:rsidRPr="00987024" w:rsidR="00CF3277">
        <w:rPr>
          <w:rFonts w:ascii="Times New Roman" w:hAnsi="Times New Roman"/>
        </w:rPr>
        <w:t>eno</w:t>
      </w:r>
      <w:r w:rsidRPr="00987024">
        <w:rPr>
          <w:rFonts w:ascii="Times New Roman" w:hAnsi="Times New Roman"/>
        </w:rPr>
        <w:t xml:space="preserve"> n)</w:t>
      </w:r>
      <w:r w:rsidRPr="00987024" w:rsidR="00CF3277">
        <w:rPr>
          <w:rFonts w:ascii="Times New Roman" w:hAnsi="Times New Roman"/>
        </w:rPr>
        <w:t xml:space="preserve"> znie</w:t>
      </w:r>
      <w:r w:rsidRPr="00987024">
        <w:rPr>
          <w:rFonts w:ascii="Times New Roman" w:hAnsi="Times New Roman"/>
        </w:rPr>
        <w:t>:</w:t>
      </w:r>
    </w:p>
    <w:p w:rsidR="001B0FAE" w:rsidRPr="00987024" w:rsidP="008C11F2">
      <w:pPr>
        <w:bidi w:val="0"/>
        <w:ind w:left="1211"/>
        <w:contextualSpacing/>
        <w:jc w:val="both"/>
        <w:rPr>
          <w:rFonts w:ascii="Times New Roman" w:hAnsi="Times New Roman"/>
        </w:rPr>
      </w:pPr>
      <w:r w:rsidRPr="00987024" w:rsidR="00CF3277">
        <w:rPr>
          <w:rFonts w:ascii="Times New Roman" w:hAnsi="Times New Roman"/>
        </w:rPr>
        <w:t>„</w:t>
      </w:r>
      <w:r w:rsidRPr="00987024">
        <w:rPr>
          <w:rFonts w:ascii="Times New Roman" w:hAnsi="Times New Roman"/>
        </w:rPr>
        <w:t xml:space="preserve">n) významná časť, ktorá tvorí </w:t>
      </w:r>
      <w:r w:rsidRPr="00987024" w:rsidR="00F44E31">
        <w:rPr>
          <w:rFonts w:ascii="Times New Roman" w:hAnsi="Times New Roman"/>
        </w:rPr>
        <w:t>najmenej</w:t>
      </w:r>
      <w:r w:rsidRPr="00987024">
        <w:rPr>
          <w:rFonts w:ascii="Times New Roman" w:hAnsi="Times New Roman"/>
        </w:rPr>
        <w:t xml:space="preserve"> 40</w:t>
      </w:r>
      <w:r w:rsidRPr="00987024" w:rsidR="003C3820">
        <w:rPr>
          <w:rFonts w:ascii="Times New Roman" w:hAnsi="Times New Roman"/>
        </w:rPr>
        <w:t xml:space="preserve"> </w:t>
      </w:r>
      <w:r w:rsidRPr="00987024">
        <w:rPr>
          <w:rFonts w:ascii="Times New Roman" w:hAnsi="Times New Roman"/>
        </w:rPr>
        <w:t xml:space="preserve">% pohyblivej zložky odmeňovania, sa odkladá na obdobie, ktoré je primerané z hľadiska životného cyklu a vyplácania príslušného alternatívneho investičného fondu a z hľadiska doby držby odporúčanej investorom príslušného štandardného fondu, a je </w:t>
      </w:r>
      <w:r w:rsidRPr="00987024" w:rsidR="009B4485">
        <w:rPr>
          <w:rFonts w:ascii="Times New Roman" w:hAnsi="Times New Roman"/>
        </w:rPr>
        <w:t>vhodne</w:t>
      </w:r>
      <w:r w:rsidRPr="00987024">
        <w:rPr>
          <w:rFonts w:ascii="Times New Roman" w:hAnsi="Times New Roman"/>
        </w:rPr>
        <w:t xml:space="preserve"> zosúladená s povahou rizík príslušného subjektu kolektívneho investovania, pričom</w:t>
      </w:r>
    </w:p>
    <w:p w:rsidR="001B0FAE" w:rsidRPr="00987024" w:rsidP="008C11F2">
      <w:pPr>
        <w:bidi w:val="0"/>
        <w:ind w:left="1494" w:hanging="284"/>
        <w:contextualSpacing/>
        <w:jc w:val="both"/>
        <w:rPr>
          <w:rFonts w:ascii="Times New Roman" w:hAnsi="Times New Roman"/>
        </w:rPr>
      </w:pPr>
      <w:r w:rsidRPr="00987024">
        <w:rPr>
          <w:rFonts w:ascii="Times New Roman" w:hAnsi="Times New Roman"/>
        </w:rPr>
        <w:t>1. obdobie uvedené v</w:t>
      </w:r>
      <w:r w:rsidRPr="00987024" w:rsidR="009B4485">
        <w:rPr>
          <w:rFonts w:ascii="Times New Roman" w:hAnsi="Times New Roman"/>
        </w:rPr>
        <w:t> úvodnej vete</w:t>
      </w:r>
      <w:r w:rsidRPr="00987024">
        <w:rPr>
          <w:rFonts w:ascii="Times New Roman" w:hAnsi="Times New Roman"/>
        </w:rPr>
        <w:t xml:space="preserve"> je </w:t>
      </w:r>
      <w:r w:rsidRPr="00987024" w:rsidR="00F44E31">
        <w:rPr>
          <w:rFonts w:ascii="Times New Roman" w:hAnsi="Times New Roman"/>
        </w:rPr>
        <w:t>najmenej</w:t>
      </w:r>
      <w:r w:rsidRPr="00987024">
        <w:rPr>
          <w:rFonts w:ascii="Times New Roman" w:hAnsi="Times New Roman"/>
        </w:rPr>
        <w:t xml:space="preserve"> tri roky, a ak ide o alternatívny investičný fond </w:t>
      </w:r>
      <w:r w:rsidRPr="00987024" w:rsidR="00F44E31">
        <w:rPr>
          <w:rFonts w:ascii="Times New Roman" w:hAnsi="Times New Roman"/>
        </w:rPr>
        <w:t>najmenej</w:t>
      </w:r>
      <w:r w:rsidRPr="00987024">
        <w:rPr>
          <w:rFonts w:ascii="Times New Roman" w:hAnsi="Times New Roman"/>
        </w:rPr>
        <w:t xml:space="preserve"> tri až päť rokov, ak nie je životný cyklus príslušného subjektu kolektívneho investovania kratší,</w:t>
      </w:r>
    </w:p>
    <w:p w:rsidR="001B0FAE" w:rsidRPr="00987024" w:rsidP="008C11F2">
      <w:pPr>
        <w:bidi w:val="0"/>
        <w:ind w:left="1494" w:hanging="284"/>
        <w:contextualSpacing/>
        <w:jc w:val="both"/>
        <w:rPr>
          <w:rFonts w:ascii="Times New Roman" w:hAnsi="Times New Roman"/>
        </w:rPr>
      </w:pPr>
      <w:r w:rsidRPr="00987024">
        <w:rPr>
          <w:rFonts w:ascii="Times New Roman" w:hAnsi="Times New Roman"/>
        </w:rPr>
        <w:t xml:space="preserve">2. splatná odložená odmena sa nepriznáva </w:t>
      </w:r>
      <w:r w:rsidRPr="00987024" w:rsidR="009B4485">
        <w:rPr>
          <w:rFonts w:ascii="Times New Roman" w:hAnsi="Times New Roman"/>
        </w:rPr>
        <w:t>skôr</w:t>
      </w:r>
      <w:r w:rsidRPr="00987024">
        <w:rPr>
          <w:rFonts w:ascii="Times New Roman" w:hAnsi="Times New Roman"/>
        </w:rPr>
        <w:t xml:space="preserve">, ako keby bola vyplácaná na pomernom základe, </w:t>
      </w:r>
    </w:p>
    <w:p w:rsidR="001B0FAE" w:rsidRPr="00987024" w:rsidP="008C11F2">
      <w:pPr>
        <w:bidi w:val="0"/>
        <w:ind w:left="1494" w:hanging="284"/>
        <w:contextualSpacing/>
        <w:jc w:val="both"/>
        <w:rPr>
          <w:rFonts w:ascii="Times New Roman" w:hAnsi="Times New Roman"/>
        </w:rPr>
      </w:pPr>
      <w:r w:rsidRPr="00987024">
        <w:rPr>
          <w:rFonts w:ascii="Times New Roman" w:hAnsi="Times New Roman"/>
        </w:rPr>
        <w:t xml:space="preserve">3. pri pohyblivej zložke odmeňovania, ktorá je zvlášť vysoká, sa odkladá </w:t>
      </w:r>
      <w:r w:rsidRPr="00987024" w:rsidR="00F44E31">
        <w:rPr>
          <w:rFonts w:ascii="Times New Roman" w:hAnsi="Times New Roman"/>
        </w:rPr>
        <w:t>najmenej</w:t>
      </w:r>
      <w:r w:rsidRPr="00987024">
        <w:rPr>
          <w:rFonts w:ascii="Times New Roman" w:hAnsi="Times New Roman"/>
        </w:rPr>
        <w:t xml:space="preserve"> 60</w:t>
      </w:r>
      <w:r w:rsidRPr="00987024" w:rsidR="003C3820">
        <w:rPr>
          <w:rFonts w:ascii="Times New Roman" w:hAnsi="Times New Roman"/>
        </w:rPr>
        <w:t xml:space="preserve"> </w:t>
      </w:r>
      <w:r w:rsidRPr="00987024">
        <w:rPr>
          <w:rFonts w:ascii="Times New Roman" w:hAnsi="Times New Roman"/>
        </w:rPr>
        <w:t>% pohyblivej zložky odmeňovania,</w:t>
      </w:r>
      <w:r w:rsidRPr="00987024" w:rsidR="00CF3277">
        <w:rPr>
          <w:rFonts w:ascii="Times New Roman" w:hAnsi="Times New Roman"/>
        </w:rPr>
        <w:t>“.</w:t>
      </w:r>
      <w:r w:rsidRPr="00987024">
        <w:rPr>
          <w:rFonts w:ascii="Times New Roman" w:hAnsi="Times New Roman"/>
        </w:rPr>
        <w:t xml:space="preserve"> </w:t>
      </w:r>
    </w:p>
    <w:p w:rsidR="001B0FAE" w:rsidRPr="00987024" w:rsidP="001B0FAE">
      <w:pPr>
        <w:bidi w:val="0"/>
        <w:ind w:left="993" w:hanging="426"/>
        <w:contextualSpacing/>
        <w:jc w:val="both"/>
        <w:rPr>
          <w:rFonts w:ascii="Times New Roman" w:hAnsi="Times New Roman"/>
        </w:rPr>
      </w:pPr>
    </w:p>
    <w:p w:rsidR="001B0FAE" w:rsidRPr="00987024" w:rsidP="0069223D">
      <w:pPr>
        <w:pStyle w:val="ListParagraph"/>
        <w:numPr>
          <w:numId w:val="49"/>
        </w:numPr>
        <w:bidi w:val="0"/>
        <w:jc w:val="both"/>
        <w:rPr>
          <w:rFonts w:ascii="Times New Roman" w:hAnsi="Times New Roman"/>
        </w:rPr>
      </w:pPr>
      <w:r w:rsidRPr="00987024">
        <w:rPr>
          <w:rFonts w:ascii="Times New Roman" w:hAnsi="Times New Roman"/>
        </w:rPr>
        <w:t xml:space="preserve">V § 33 ods. 17 posledná veta znie:  </w:t>
      </w:r>
    </w:p>
    <w:p w:rsidR="001B0FAE" w:rsidRPr="00987024" w:rsidP="008C11F2">
      <w:pPr>
        <w:bidi w:val="0"/>
        <w:ind w:left="1211"/>
        <w:contextualSpacing/>
        <w:jc w:val="both"/>
        <w:rPr>
          <w:rFonts w:ascii="Times New Roman" w:hAnsi="Times New Roman"/>
        </w:rPr>
      </w:pPr>
      <w:r w:rsidRPr="00987024">
        <w:rPr>
          <w:rFonts w:ascii="Times New Roman" w:hAnsi="Times New Roman"/>
        </w:rPr>
        <w:t>„Členmi výboru pre odmeňovanie môžu byť len členovia dozornej rady správcovskej spoločnosti vrátane členov dozornej rady, ktorí boli zvolení zamestnancami  správcovskej spoločnosti.“</w:t>
      </w:r>
      <w:r w:rsidRPr="00987024" w:rsidR="00366F2F">
        <w:rPr>
          <w:rFonts w:ascii="Times New Roman" w:hAnsi="Times New Roman"/>
        </w:rPr>
        <w:t>.</w:t>
      </w:r>
    </w:p>
    <w:p w:rsidR="000B176D" w:rsidRPr="00987024" w:rsidP="00AC3C3A">
      <w:pPr>
        <w:widowControl w:val="0"/>
        <w:autoSpaceDE w:val="0"/>
        <w:autoSpaceDN w:val="0"/>
        <w:bidi w:val="0"/>
        <w:adjustRightInd w:val="0"/>
        <w:ind w:left="1134" w:hanging="425"/>
        <w:jc w:val="both"/>
        <w:rPr>
          <w:rFonts w:ascii="Times New Roman" w:hAnsi="Times New Roman"/>
        </w:rPr>
      </w:pPr>
    </w:p>
    <w:p w:rsidR="00631878" w:rsidRPr="00987024" w:rsidP="0069223D">
      <w:pPr>
        <w:pStyle w:val="ListParagraph"/>
        <w:widowControl w:val="0"/>
        <w:numPr>
          <w:numId w:val="49"/>
        </w:numPr>
        <w:autoSpaceDE w:val="0"/>
        <w:autoSpaceDN w:val="0"/>
        <w:bidi w:val="0"/>
        <w:adjustRightInd w:val="0"/>
        <w:jc w:val="both"/>
        <w:rPr>
          <w:rFonts w:ascii="Times New Roman" w:hAnsi="Times New Roman"/>
        </w:rPr>
      </w:pPr>
      <w:r w:rsidRPr="00987024">
        <w:rPr>
          <w:rFonts w:ascii="Times New Roman" w:hAnsi="Times New Roman"/>
        </w:rPr>
        <w:t>V § 40 ods. 5 druhá veta znie: „Národná banka Slovenska je oprávnená do 30. septembra tohto kalendárneho roka alebo do deviatich mesiacov od začiatku účtovného obdobia po doručení tohto oznámenia výber audítora alebo audítorskej spoločnosti odmietnuť.</w:t>
      </w:r>
      <w:r w:rsidRPr="00987024" w:rsidR="0034173B">
        <w:rPr>
          <w:rFonts w:ascii="Times New Roman" w:hAnsi="Times New Roman"/>
        </w:rPr>
        <w:t>“.</w:t>
      </w:r>
    </w:p>
    <w:p w:rsidR="00631878" w:rsidRPr="00987024" w:rsidP="00454470">
      <w:pPr>
        <w:pStyle w:val="ListParagraph"/>
        <w:widowControl w:val="0"/>
        <w:autoSpaceDE w:val="0"/>
        <w:autoSpaceDN w:val="0"/>
        <w:bidi w:val="0"/>
        <w:adjustRightInd w:val="0"/>
        <w:ind w:left="993" w:hanging="426"/>
        <w:jc w:val="both"/>
        <w:rPr>
          <w:rFonts w:ascii="Times New Roman" w:hAnsi="Times New Roman"/>
        </w:rPr>
      </w:pPr>
    </w:p>
    <w:p w:rsidR="00631878" w:rsidRPr="00987024" w:rsidP="0069223D">
      <w:pPr>
        <w:pStyle w:val="ListParagraph"/>
        <w:widowControl w:val="0"/>
        <w:numPr>
          <w:numId w:val="49"/>
        </w:numPr>
        <w:autoSpaceDE w:val="0"/>
        <w:autoSpaceDN w:val="0"/>
        <w:bidi w:val="0"/>
        <w:adjustRightInd w:val="0"/>
        <w:jc w:val="both"/>
        <w:rPr>
          <w:rFonts w:ascii="Times New Roman" w:hAnsi="Times New Roman"/>
        </w:rPr>
      </w:pPr>
      <w:r w:rsidRPr="00987024">
        <w:rPr>
          <w:rFonts w:ascii="Times New Roman" w:hAnsi="Times New Roman"/>
        </w:rPr>
        <w:t>V § 40 ods. 5 piata veta znie: „Do 15 dní po nadobudnutí právoplatnosti rozhodnutia o odmietnutí je správcovská spoločnosť povinná písomne oznámiť Národnej banke Slovenska nového audítora alebo audítorskú spoločnosť schválen</w:t>
      </w:r>
      <w:r w:rsidRPr="00987024" w:rsidR="0034173B">
        <w:rPr>
          <w:rFonts w:ascii="Times New Roman" w:hAnsi="Times New Roman"/>
        </w:rPr>
        <w:t>ých</w:t>
      </w:r>
      <w:r w:rsidRPr="00987024">
        <w:rPr>
          <w:rFonts w:ascii="Times New Roman" w:hAnsi="Times New Roman"/>
        </w:rPr>
        <w:t xml:space="preserve"> dozornou radou správcovskej spoločnosti a Národná banka Slovenka je oprávnená do 30 dní od doručenia tohto oznámenia audítora odmietnuť.“</w:t>
      </w:r>
      <w:r w:rsidRPr="00987024" w:rsidR="0034173B">
        <w:rPr>
          <w:rFonts w:ascii="Times New Roman" w:hAnsi="Times New Roman"/>
        </w:rPr>
        <w:t>.</w:t>
      </w:r>
    </w:p>
    <w:p w:rsidR="009E6B57" w:rsidRPr="00987024" w:rsidP="009E6B57">
      <w:pPr>
        <w:pStyle w:val="ListParagraph"/>
        <w:bidi w:val="0"/>
        <w:rPr>
          <w:rFonts w:ascii="Times New Roman" w:hAnsi="Times New Roman"/>
        </w:rPr>
      </w:pPr>
    </w:p>
    <w:p w:rsidR="009E6B57" w:rsidRPr="00987024" w:rsidP="0069223D">
      <w:pPr>
        <w:pStyle w:val="ListParagraph"/>
        <w:widowControl w:val="0"/>
        <w:numPr>
          <w:numId w:val="49"/>
        </w:numPr>
        <w:autoSpaceDE w:val="0"/>
        <w:autoSpaceDN w:val="0"/>
        <w:bidi w:val="0"/>
        <w:adjustRightInd w:val="0"/>
        <w:jc w:val="both"/>
        <w:rPr>
          <w:rFonts w:ascii="Times New Roman" w:hAnsi="Times New Roman"/>
        </w:rPr>
      </w:pPr>
      <w:r w:rsidRPr="00987024" w:rsidR="0077121A">
        <w:rPr>
          <w:rFonts w:ascii="Times New Roman" w:hAnsi="Times New Roman"/>
        </w:rPr>
        <w:t xml:space="preserve">V </w:t>
      </w:r>
      <w:r w:rsidRPr="00987024">
        <w:rPr>
          <w:rFonts w:ascii="Times New Roman" w:hAnsi="Times New Roman"/>
        </w:rPr>
        <w:t>§ 57 ods</w:t>
      </w:r>
      <w:r w:rsidRPr="00987024" w:rsidR="00366F2F">
        <w:rPr>
          <w:rFonts w:ascii="Times New Roman" w:hAnsi="Times New Roman"/>
        </w:rPr>
        <w:t>ek</w:t>
      </w:r>
      <w:r w:rsidRPr="00987024">
        <w:rPr>
          <w:rFonts w:ascii="Times New Roman" w:hAnsi="Times New Roman"/>
        </w:rPr>
        <w:t xml:space="preserve"> 1 znie:</w:t>
      </w:r>
    </w:p>
    <w:p w:rsidR="009172F0" w:rsidRPr="00987024" w:rsidP="008C11F2">
      <w:pPr>
        <w:bidi w:val="0"/>
        <w:ind w:left="1211"/>
        <w:contextualSpacing/>
        <w:jc w:val="both"/>
        <w:rPr>
          <w:rFonts w:ascii="Times New Roman" w:hAnsi="Times New Roman"/>
        </w:rPr>
      </w:pPr>
      <w:r w:rsidRPr="00987024" w:rsidR="009E6B57">
        <w:rPr>
          <w:rFonts w:ascii="Times New Roman" w:hAnsi="Times New Roman"/>
        </w:rPr>
        <w:t xml:space="preserve"> </w:t>
      </w:r>
      <w:r w:rsidRPr="00987024">
        <w:rPr>
          <w:rFonts w:ascii="Times New Roman" w:hAnsi="Times New Roman"/>
        </w:rPr>
        <w:t xml:space="preserve">„(1) Správcovská spoločnosť môže na účely efektívnejšieho výkonu jej predmetu podnikania zveriť na základe zmluvy vykonávanie jednej </w:t>
      </w:r>
      <w:r w:rsidRPr="00987024" w:rsidR="00AD5319">
        <w:rPr>
          <w:rFonts w:ascii="Times New Roman" w:hAnsi="Times New Roman"/>
        </w:rPr>
        <w:t xml:space="preserve">činnosti </w:t>
      </w:r>
      <w:r w:rsidRPr="00987024">
        <w:rPr>
          <w:rFonts w:ascii="Times New Roman" w:hAnsi="Times New Roman"/>
        </w:rPr>
        <w:t xml:space="preserve">alebo viacerých činností alebo funkcií uvedených v </w:t>
      </w:r>
      <w:hyperlink r:id="rId17" w:history="1">
        <w:r w:rsidRPr="00987024">
          <w:rPr>
            <w:rFonts w:ascii="Times New Roman" w:hAnsi="Times New Roman"/>
          </w:rPr>
          <w:t>§ 27 ods. 2</w:t>
        </w:r>
      </w:hyperlink>
      <w:r w:rsidRPr="00987024">
        <w:rPr>
          <w:rFonts w:ascii="Times New Roman" w:hAnsi="Times New Roman"/>
        </w:rPr>
        <w:t xml:space="preserve">, § 27 ods. 4 a 5 a </w:t>
      </w:r>
      <w:hyperlink r:id="rId18" w:history="1">
        <w:r w:rsidRPr="00987024">
          <w:rPr>
            <w:rFonts w:ascii="Times New Roman" w:hAnsi="Times New Roman"/>
          </w:rPr>
          <w:t>§ 35 až 37</w:t>
        </w:r>
      </w:hyperlink>
      <w:r w:rsidRPr="00987024">
        <w:rPr>
          <w:rFonts w:ascii="Times New Roman" w:hAnsi="Times New Roman"/>
        </w:rPr>
        <w:t xml:space="preserve"> inej osobe, ktorá je oprávnená na výkon zverených činností. Výkon týchto činností alebo funkcií správcovská spoločnosť nesmie zveriť osobe, ktorej záujmy môžu byť v konflikte so záujmami správcovskej spoločnosti alebo podielnikov. Riadenie investícií </w:t>
      </w:r>
      <w:r w:rsidRPr="00987024" w:rsidR="000B6A70">
        <w:rPr>
          <w:rFonts w:ascii="Times New Roman" w:hAnsi="Times New Roman"/>
        </w:rPr>
        <w:t>je možné</w:t>
      </w:r>
      <w:r w:rsidRPr="00987024">
        <w:rPr>
          <w:rFonts w:ascii="Times New Roman" w:hAnsi="Times New Roman"/>
        </w:rPr>
        <w:t xml:space="preserve"> zveriť len právnickej osobe, ktorá je obchodníkom s cennými papiermi, správcovskou spoločnosťou, zahraničným obchodníkom s cennými papiermi, zahraničnou správcovskou spoločnosťou alebo inou zahraničnou osobou s povolením na riadenie portfólií podliehajúcou dohľadu v štáte, v ktorom má sídlo; výkon tejto činnosti správcovská spoločnosť nesmie zveriť depozitárovi ňou spravovaných podielových fondov alebo európskych štandardných fondov.“.</w:t>
      </w:r>
    </w:p>
    <w:p w:rsidR="009172F0" w:rsidRPr="00987024" w:rsidP="009172F0">
      <w:pPr>
        <w:bidi w:val="0"/>
        <w:contextualSpacing/>
        <w:jc w:val="both"/>
        <w:rPr>
          <w:rFonts w:ascii="Times New Roman" w:hAnsi="Times New Roman"/>
        </w:rPr>
      </w:pPr>
    </w:p>
    <w:p w:rsidR="009E6B57" w:rsidRPr="00987024" w:rsidP="0069223D">
      <w:pPr>
        <w:pStyle w:val="ListParagraph"/>
        <w:widowControl w:val="0"/>
        <w:numPr>
          <w:numId w:val="49"/>
        </w:numPr>
        <w:autoSpaceDE w:val="0"/>
        <w:autoSpaceDN w:val="0"/>
        <w:bidi w:val="0"/>
        <w:adjustRightInd w:val="0"/>
        <w:jc w:val="both"/>
        <w:rPr>
          <w:rFonts w:ascii="Times New Roman" w:hAnsi="Times New Roman"/>
        </w:rPr>
      </w:pPr>
      <w:r w:rsidRPr="00987024" w:rsidR="0077121A">
        <w:rPr>
          <w:rFonts w:ascii="Times New Roman" w:hAnsi="Times New Roman"/>
        </w:rPr>
        <w:t xml:space="preserve">V </w:t>
      </w:r>
      <w:r w:rsidRPr="00987024">
        <w:rPr>
          <w:rFonts w:ascii="Times New Roman" w:hAnsi="Times New Roman"/>
        </w:rPr>
        <w:t>§ 57 ods</w:t>
      </w:r>
      <w:r w:rsidRPr="00987024" w:rsidR="00366F2F">
        <w:rPr>
          <w:rFonts w:ascii="Times New Roman" w:hAnsi="Times New Roman"/>
        </w:rPr>
        <w:t>ek</w:t>
      </w:r>
      <w:r w:rsidRPr="00987024">
        <w:rPr>
          <w:rFonts w:ascii="Times New Roman" w:hAnsi="Times New Roman"/>
        </w:rPr>
        <w:t xml:space="preserve"> 5 znie:</w:t>
      </w:r>
    </w:p>
    <w:p w:rsidR="009172F0" w:rsidRPr="00987024" w:rsidP="008C11F2">
      <w:pPr>
        <w:widowControl w:val="0"/>
        <w:autoSpaceDE w:val="0"/>
        <w:autoSpaceDN w:val="0"/>
        <w:bidi w:val="0"/>
        <w:adjustRightInd w:val="0"/>
        <w:ind w:left="1211"/>
        <w:jc w:val="both"/>
        <w:rPr>
          <w:rFonts w:ascii="Times New Roman" w:hAnsi="Times New Roman"/>
        </w:rPr>
      </w:pPr>
      <w:r w:rsidRPr="00987024">
        <w:rPr>
          <w:rFonts w:ascii="Times New Roman" w:hAnsi="Times New Roman"/>
        </w:rPr>
        <w:t xml:space="preserve">„(5) Správcovská spoločnosť nemôže zveriť výkon svojich činností alebo funkcií osobám podľa </w:t>
      </w:r>
      <w:hyperlink r:id="rId19" w:history="1">
        <w:r w:rsidRPr="00987024">
          <w:rPr>
            <w:rFonts w:ascii="Times New Roman" w:hAnsi="Times New Roman"/>
          </w:rPr>
          <w:t>odseku 1</w:t>
        </w:r>
      </w:hyperlink>
      <w:r w:rsidRPr="00987024">
        <w:rPr>
          <w:rFonts w:ascii="Times New Roman" w:hAnsi="Times New Roman"/>
        </w:rPr>
        <w:t xml:space="preserve"> v takom rozsahu, aby správcovská spoločnosť prestala plniť účel, na ktorý jej bolo udelené povolenie podľa </w:t>
      </w:r>
      <w:hyperlink r:id="rId20" w:history="1">
        <w:r w:rsidRPr="00987024">
          <w:rPr>
            <w:rFonts w:ascii="Times New Roman" w:hAnsi="Times New Roman"/>
          </w:rPr>
          <w:t>§ 28</w:t>
        </w:r>
      </w:hyperlink>
      <w:r w:rsidRPr="00987024">
        <w:rPr>
          <w:rFonts w:ascii="Times New Roman" w:hAnsi="Times New Roman"/>
        </w:rPr>
        <w:t xml:space="preserve"> alebo § 28a </w:t>
      </w:r>
      <w:r w:rsidRPr="00987024" w:rsidR="003C3820">
        <w:rPr>
          <w:rFonts w:ascii="Times New Roman" w:hAnsi="Times New Roman"/>
        </w:rPr>
        <w:t>alebo</w:t>
      </w:r>
      <w:r w:rsidRPr="00987024" w:rsidR="006642C6">
        <w:rPr>
          <w:rFonts w:ascii="Times New Roman" w:hAnsi="Times New Roman"/>
        </w:rPr>
        <w:t xml:space="preserve"> aby</w:t>
      </w:r>
      <w:r w:rsidRPr="00987024">
        <w:rPr>
          <w:rFonts w:ascii="Times New Roman" w:hAnsi="Times New Roman"/>
        </w:rPr>
        <w:t xml:space="preserve"> sa stala schránkovou spoločnosťou.</w:t>
      </w:r>
      <w:r w:rsidRPr="00987024">
        <w:rPr>
          <w:rFonts w:ascii="Times New Roman" w:hAnsi="Times New Roman"/>
          <w:vertAlign w:val="superscript"/>
        </w:rPr>
        <w:t>40a</w:t>
      </w:r>
      <w:r w:rsidRPr="00987024">
        <w:rPr>
          <w:rFonts w:ascii="Times New Roman" w:hAnsi="Times New Roman"/>
        </w:rPr>
        <w:t xml:space="preserve">) Zverenie činností podľa </w:t>
      </w:r>
      <w:hyperlink r:id="rId19" w:history="1">
        <w:r w:rsidRPr="00987024">
          <w:rPr>
            <w:rFonts w:ascii="Times New Roman" w:hAnsi="Times New Roman"/>
          </w:rPr>
          <w:t>odseku 1</w:t>
        </w:r>
      </w:hyperlink>
      <w:r w:rsidRPr="00987024">
        <w:rPr>
          <w:rFonts w:ascii="Times New Roman" w:hAnsi="Times New Roman"/>
        </w:rPr>
        <w:t xml:space="preserve"> nesmie slúžiť na obchádzanie povinnosti vykonávať činnosť správcovskej spoločnosti len na základe povolenia podľa </w:t>
      </w:r>
      <w:hyperlink r:id="rId20" w:history="1">
        <w:r w:rsidRPr="00987024">
          <w:rPr>
            <w:rFonts w:ascii="Times New Roman" w:hAnsi="Times New Roman"/>
          </w:rPr>
          <w:t>§ 28</w:t>
        </w:r>
      </w:hyperlink>
      <w:r w:rsidRPr="00987024">
        <w:rPr>
          <w:rFonts w:ascii="Times New Roman" w:hAnsi="Times New Roman"/>
        </w:rPr>
        <w:t xml:space="preserve"> alebo § 28a.“.</w:t>
      </w:r>
    </w:p>
    <w:p w:rsidR="009B4485" w:rsidRPr="00987024" w:rsidP="00454470">
      <w:pPr>
        <w:widowControl w:val="0"/>
        <w:autoSpaceDE w:val="0"/>
        <w:autoSpaceDN w:val="0"/>
        <w:bidi w:val="0"/>
        <w:adjustRightInd w:val="0"/>
        <w:ind w:left="993" w:hanging="426"/>
        <w:jc w:val="both"/>
        <w:rPr>
          <w:rFonts w:ascii="Times New Roman" w:hAnsi="Times New Roman"/>
        </w:rPr>
      </w:pPr>
    </w:p>
    <w:p w:rsidR="00631878" w:rsidRPr="00987024" w:rsidP="0069223D">
      <w:pPr>
        <w:pStyle w:val="ListParagraph"/>
        <w:widowControl w:val="0"/>
        <w:numPr>
          <w:numId w:val="49"/>
        </w:numPr>
        <w:autoSpaceDE w:val="0"/>
        <w:autoSpaceDN w:val="0"/>
        <w:bidi w:val="0"/>
        <w:adjustRightInd w:val="0"/>
        <w:jc w:val="both"/>
        <w:rPr>
          <w:rFonts w:ascii="Times New Roman" w:hAnsi="Times New Roman"/>
        </w:rPr>
      </w:pPr>
      <w:r w:rsidRPr="00987024">
        <w:rPr>
          <w:rFonts w:ascii="Times New Roman" w:hAnsi="Times New Roman"/>
        </w:rPr>
        <w:t xml:space="preserve">V § 66a ods. 2  sa na konci </w:t>
      </w:r>
      <w:r w:rsidRPr="00987024" w:rsidR="0034173B">
        <w:rPr>
          <w:rFonts w:ascii="Times New Roman" w:hAnsi="Times New Roman"/>
        </w:rPr>
        <w:t xml:space="preserve">pripája táto </w:t>
      </w:r>
      <w:r w:rsidRPr="00987024">
        <w:rPr>
          <w:rFonts w:ascii="Times New Roman" w:hAnsi="Times New Roman"/>
        </w:rPr>
        <w:t>veta</w:t>
      </w:r>
      <w:r w:rsidRPr="00987024" w:rsidR="0034173B">
        <w:rPr>
          <w:rFonts w:ascii="Times New Roman" w:hAnsi="Times New Roman"/>
        </w:rPr>
        <w:t>: „</w:t>
      </w:r>
      <w:r w:rsidRPr="00987024">
        <w:rPr>
          <w:rFonts w:ascii="Times New Roman" w:hAnsi="Times New Roman"/>
        </w:rPr>
        <w:t>Ak zahraničná správcovská spoločnosť podľa odseku 1 plánuje na území Slovenskej republiky výhradne distribuovať cenné papiere alebo majetkové účasti zahraničných alternatívnych investičných fondov, ustanovenia odseku 1 sa nepoužijú, pričom sa použijú ustanovenia § 147 až 150h.“.</w:t>
      </w:r>
    </w:p>
    <w:p w:rsidR="00631878" w:rsidRPr="00987024" w:rsidP="00454470">
      <w:pPr>
        <w:pStyle w:val="ListParagraph"/>
        <w:widowControl w:val="0"/>
        <w:autoSpaceDE w:val="0"/>
        <w:autoSpaceDN w:val="0"/>
        <w:bidi w:val="0"/>
        <w:adjustRightInd w:val="0"/>
        <w:ind w:left="993" w:hanging="426"/>
        <w:jc w:val="both"/>
        <w:rPr>
          <w:rFonts w:ascii="Times New Roman" w:hAnsi="Times New Roman"/>
        </w:rPr>
      </w:pPr>
    </w:p>
    <w:p w:rsidR="00FC04EA" w:rsidRPr="00987024" w:rsidP="0069223D">
      <w:pPr>
        <w:pStyle w:val="ListParagraph"/>
        <w:numPr>
          <w:numId w:val="49"/>
        </w:numPr>
        <w:bidi w:val="0"/>
        <w:jc w:val="both"/>
        <w:rPr>
          <w:rFonts w:ascii="Times New Roman" w:hAnsi="Times New Roman"/>
        </w:rPr>
      </w:pPr>
      <w:r w:rsidRPr="00987024">
        <w:rPr>
          <w:rFonts w:ascii="Times New Roman" w:hAnsi="Times New Roman"/>
        </w:rPr>
        <w:t>V § 79 ods. 5 sa vypúšťajú slová „alternatívny investičný“.</w:t>
      </w:r>
    </w:p>
    <w:p w:rsidR="00FC04EA" w:rsidRPr="00987024" w:rsidP="00454470">
      <w:pPr>
        <w:pStyle w:val="ListParagraph"/>
        <w:widowControl w:val="0"/>
        <w:autoSpaceDE w:val="0"/>
        <w:autoSpaceDN w:val="0"/>
        <w:bidi w:val="0"/>
        <w:adjustRightInd w:val="0"/>
        <w:ind w:left="993" w:hanging="426"/>
        <w:jc w:val="both"/>
        <w:rPr>
          <w:rFonts w:ascii="Times New Roman" w:hAnsi="Times New Roman"/>
        </w:rPr>
      </w:pPr>
    </w:p>
    <w:p w:rsidR="001B0FAE" w:rsidRPr="00987024" w:rsidP="0069223D">
      <w:pPr>
        <w:pStyle w:val="ListParagraph"/>
        <w:numPr>
          <w:numId w:val="49"/>
        </w:numPr>
        <w:bidi w:val="0"/>
        <w:jc w:val="both"/>
        <w:rPr>
          <w:rFonts w:ascii="Times New Roman" w:hAnsi="Times New Roman"/>
        </w:rPr>
      </w:pPr>
      <w:r w:rsidRPr="00987024" w:rsidR="00506B89">
        <w:rPr>
          <w:rFonts w:ascii="Times New Roman" w:hAnsi="Times New Roman"/>
        </w:rPr>
        <w:t xml:space="preserve">V </w:t>
      </w:r>
      <w:r w:rsidRPr="00987024">
        <w:rPr>
          <w:rFonts w:ascii="Times New Roman" w:hAnsi="Times New Roman"/>
        </w:rPr>
        <w:t xml:space="preserve">§ 80a ods. 1 písm. d) </w:t>
      </w:r>
      <w:r w:rsidRPr="00987024" w:rsidR="009B4485">
        <w:rPr>
          <w:rFonts w:ascii="Times New Roman" w:hAnsi="Times New Roman"/>
        </w:rPr>
        <w:t xml:space="preserve">piaty </w:t>
      </w:r>
      <w:r w:rsidRPr="00987024">
        <w:rPr>
          <w:rFonts w:ascii="Times New Roman" w:hAnsi="Times New Roman"/>
        </w:rPr>
        <w:t xml:space="preserve">bod znie:  </w:t>
      </w:r>
    </w:p>
    <w:p w:rsidR="001B0FAE" w:rsidRPr="00987024" w:rsidP="008C11F2">
      <w:pPr>
        <w:bidi w:val="0"/>
        <w:ind w:left="1211"/>
        <w:contextualSpacing/>
        <w:jc w:val="both"/>
        <w:rPr>
          <w:rFonts w:ascii="Times New Roman" w:hAnsi="Times New Roman"/>
        </w:rPr>
      </w:pPr>
      <w:r w:rsidRPr="00987024">
        <w:rPr>
          <w:rFonts w:ascii="Times New Roman" w:hAnsi="Times New Roman"/>
        </w:rPr>
        <w:t>„5. dodržiava povinnosti a obmedzenia vzťahujúce sa na výkon depozitárskej úschovy podľa § 70 ods. 5, § 71 ods. 1, § 77 až 79, § 80 ods. 5 a § 82 ods. 1</w:t>
      </w:r>
      <w:r w:rsidRPr="00987024" w:rsidR="009B4485">
        <w:rPr>
          <w:rFonts w:ascii="Times New Roman" w:hAnsi="Times New Roman"/>
        </w:rPr>
        <w:t>,</w:t>
      </w:r>
      <w:r w:rsidRPr="00987024">
        <w:rPr>
          <w:rFonts w:ascii="Times New Roman" w:hAnsi="Times New Roman"/>
        </w:rPr>
        <w:t>“</w:t>
      </w:r>
      <w:r w:rsidRPr="00987024" w:rsidR="009B4485">
        <w:rPr>
          <w:rFonts w:ascii="Times New Roman" w:hAnsi="Times New Roman"/>
        </w:rPr>
        <w:t>.</w:t>
      </w:r>
    </w:p>
    <w:p w:rsidR="001B0FAE" w:rsidRPr="00987024" w:rsidP="001B0FAE">
      <w:pPr>
        <w:bidi w:val="0"/>
        <w:contextualSpacing/>
        <w:jc w:val="both"/>
        <w:rPr>
          <w:rFonts w:ascii="Times New Roman" w:hAnsi="Times New Roman"/>
        </w:rPr>
      </w:pPr>
    </w:p>
    <w:p w:rsidR="001B0FAE" w:rsidRPr="00987024" w:rsidP="0069223D">
      <w:pPr>
        <w:pStyle w:val="ListParagraph"/>
        <w:numPr>
          <w:numId w:val="49"/>
        </w:numPr>
        <w:bidi w:val="0"/>
        <w:jc w:val="both"/>
        <w:rPr>
          <w:rFonts w:ascii="Times New Roman" w:hAnsi="Times New Roman"/>
        </w:rPr>
      </w:pPr>
      <w:r w:rsidRPr="00987024" w:rsidR="0077121A">
        <w:rPr>
          <w:rFonts w:ascii="Times New Roman" w:hAnsi="Times New Roman"/>
        </w:rPr>
        <w:t xml:space="preserve">V </w:t>
      </w:r>
      <w:r w:rsidRPr="00987024">
        <w:rPr>
          <w:rFonts w:ascii="Times New Roman" w:hAnsi="Times New Roman"/>
        </w:rPr>
        <w:t>§ 82 ods</w:t>
      </w:r>
      <w:r w:rsidRPr="00987024" w:rsidR="0077121A">
        <w:rPr>
          <w:rFonts w:ascii="Times New Roman" w:hAnsi="Times New Roman"/>
        </w:rPr>
        <w:t>ek</w:t>
      </w:r>
      <w:r w:rsidRPr="00987024">
        <w:rPr>
          <w:rFonts w:ascii="Times New Roman" w:hAnsi="Times New Roman"/>
        </w:rPr>
        <w:t xml:space="preserve"> 2 znie: </w:t>
      </w:r>
    </w:p>
    <w:p w:rsidR="001B0FAE" w:rsidRPr="00987024" w:rsidP="008C11F2">
      <w:pPr>
        <w:bidi w:val="0"/>
        <w:ind w:left="1211"/>
        <w:contextualSpacing/>
        <w:jc w:val="both"/>
        <w:rPr>
          <w:rFonts w:ascii="Times New Roman" w:hAnsi="Times New Roman"/>
        </w:rPr>
      </w:pPr>
      <w:r w:rsidRPr="00987024">
        <w:rPr>
          <w:rFonts w:ascii="Times New Roman" w:hAnsi="Times New Roman"/>
        </w:rPr>
        <w:t>„(2) Depozitár zodpovedá tuzemskému subjektu kolektívneho investovania a jeho podielnikom za stratu finančných nástrojov</w:t>
      </w:r>
      <w:r w:rsidRPr="00987024">
        <w:rPr>
          <w:rFonts w:ascii="Times New Roman" w:hAnsi="Times New Roman"/>
          <w:vertAlign w:val="superscript"/>
        </w:rPr>
        <w:t>49f</w:t>
      </w:r>
      <w:r w:rsidRPr="00987024">
        <w:rPr>
          <w:rFonts w:ascii="Times New Roman" w:hAnsi="Times New Roman"/>
        </w:rPr>
        <w:t>) v depozitárskej úschove podľa § 77 ods. 2 písm. a) u depozitára alebo u osoby, ktorej depozitár výkon tejto depozitárskej úschovy  zveril</w:t>
      </w:r>
      <w:r w:rsidRPr="00987024" w:rsidR="009C7F2C">
        <w:rPr>
          <w:rFonts w:ascii="Times New Roman" w:hAnsi="Times New Roman"/>
          <w:b/>
        </w:rPr>
        <w:t xml:space="preserve"> </w:t>
      </w:r>
      <w:r w:rsidRPr="00987024" w:rsidR="009C7F2C">
        <w:rPr>
          <w:rFonts w:ascii="Times New Roman" w:hAnsi="Times New Roman"/>
        </w:rPr>
        <w:t>a za ďalšie škody podľa odseku 4</w:t>
      </w:r>
      <w:r w:rsidRPr="00987024">
        <w:rPr>
          <w:rFonts w:ascii="Times New Roman" w:hAnsi="Times New Roman"/>
        </w:rPr>
        <w:t>.“</w:t>
      </w:r>
      <w:r w:rsidRPr="00987024" w:rsidR="0077121A">
        <w:rPr>
          <w:rFonts w:ascii="Times New Roman" w:hAnsi="Times New Roman"/>
        </w:rPr>
        <w:t>.</w:t>
      </w:r>
    </w:p>
    <w:p w:rsidR="009C7F2C" w:rsidRPr="00987024" w:rsidP="000B176D">
      <w:pPr>
        <w:bidi w:val="0"/>
        <w:rPr>
          <w:rFonts w:ascii="Times New Roman" w:hAnsi="Times New Roman"/>
        </w:rPr>
      </w:pPr>
    </w:p>
    <w:p w:rsidR="00631878" w:rsidRPr="00987024" w:rsidP="0069223D">
      <w:pPr>
        <w:pStyle w:val="ListParagraph"/>
        <w:widowControl w:val="0"/>
        <w:numPr>
          <w:numId w:val="49"/>
        </w:numPr>
        <w:autoSpaceDE w:val="0"/>
        <w:autoSpaceDN w:val="0"/>
        <w:bidi w:val="0"/>
        <w:adjustRightInd w:val="0"/>
        <w:jc w:val="both"/>
        <w:rPr>
          <w:rFonts w:ascii="Times New Roman" w:hAnsi="Times New Roman"/>
        </w:rPr>
      </w:pPr>
      <w:r w:rsidRPr="00987024">
        <w:rPr>
          <w:rFonts w:ascii="Times New Roman" w:hAnsi="Times New Roman"/>
        </w:rPr>
        <w:t xml:space="preserve">V § 84 ods. 1 posledná veta znie: </w:t>
      </w:r>
    </w:p>
    <w:p w:rsidR="00631878" w:rsidRPr="00987024" w:rsidP="008C11F2">
      <w:pPr>
        <w:widowControl w:val="0"/>
        <w:autoSpaceDE w:val="0"/>
        <w:autoSpaceDN w:val="0"/>
        <w:bidi w:val="0"/>
        <w:adjustRightInd w:val="0"/>
        <w:ind w:left="1211"/>
        <w:jc w:val="both"/>
        <w:rPr>
          <w:rFonts w:ascii="Times New Roman" w:hAnsi="Times New Roman"/>
        </w:rPr>
      </w:pPr>
      <w:r w:rsidRPr="00987024">
        <w:rPr>
          <w:rFonts w:ascii="Times New Roman" w:hAnsi="Times New Roman"/>
        </w:rPr>
        <w:t>„Ak ide o samosprávny štandardný fond, ktorý je investičným fondom s premenlivým základným imaním, na jeho vznik a činnosť je potrebn</w:t>
      </w:r>
      <w:r w:rsidRPr="00987024" w:rsidR="006E1AFB">
        <w:rPr>
          <w:rFonts w:ascii="Times New Roman" w:hAnsi="Times New Roman"/>
        </w:rPr>
        <w:t>é</w:t>
      </w:r>
      <w:r w:rsidRPr="00987024">
        <w:rPr>
          <w:rFonts w:ascii="Times New Roman" w:hAnsi="Times New Roman"/>
        </w:rPr>
        <w:t xml:space="preserve"> okrem povolenia podľa prvej vety aj povolenie podľa § 28.“.</w:t>
      </w:r>
    </w:p>
    <w:p w:rsidR="00631878" w:rsidRPr="00987024" w:rsidP="00AC3C3A">
      <w:pPr>
        <w:pStyle w:val="ListParagraph"/>
        <w:widowControl w:val="0"/>
        <w:autoSpaceDE w:val="0"/>
        <w:autoSpaceDN w:val="0"/>
        <w:bidi w:val="0"/>
        <w:adjustRightInd w:val="0"/>
        <w:ind w:left="1134" w:hanging="425"/>
        <w:jc w:val="both"/>
        <w:rPr>
          <w:rFonts w:ascii="Times New Roman" w:hAnsi="Times New Roman"/>
        </w:rPr>
      </w:pPr>
    </w:p>
    <w:p w:rsidR="00631878" w:rsidRPr="00987024" w:rsidP="0069223D">
      <w:pPr>
        <w:pStyle w:val="ListParagraph"/>
        <w:widowControl w:val="0"/>
        <w:numPr>
          <w:numId w:val="49"/>
        </w:numPr>
        <w:autoSpaceDE w:val="0"/>
        <w:autoSpaceDN w:val="0"/>
        <w:bidi w:val="0"/>
        <w:adjustRightInd w:val="0"/>
        <w:jc w:val="both"/>
        <w:rPr>
          <w:rFonts w:ascii="Times New Roman" w:hAnsi="Times New Roman"/>
        </w:rPr>
      </w:pPr>
      <w:r w:rsidRPr="00987024">
        <w:rPr>
          <w:rFonts w:ascii="Times New Roman" w:hAnsi="Times New Roman"/>
        </w:rPr>
        <w:t>V § 88 ods. 3 sa za slov</w:t>
      </w:r>
      <w:r w:rsidRPr="00987024" w:rsidR="00A15D93">
        <w:rPr>
          <w:rFonts w:ascii="Times New Roman" w:hAnsi="Times New Roman"/>
        </w:rPr>
        <w:t>o</w:t>
      </w:r>
      <w:r w:rsidRPr="00987024">
        <w:rPr>
          <w:rFonts w:ascii="Times New Roman" w:hAnsi="Times New Roman"/>
        </w:rPr>
        <w:t xml:space="preserve"> „kovy“ </w:t>
      </w:r>
      <w:r w:rsidRPr="00987024" w:rsidR="009A5AC9">
        <w:rPr>
          <w:rFonts w:ascii="Times New Roman" w:hAnsi="Times New Roman"/>
        </w:rPr>
        <w:t xml:space="preserve">vkladajú </w:t>
      </w:r>
      <w:r w:rsidRPr="00987024">
        <w:rPr>
          <w:rFonts w:ascii="Times New Roman" w:hAnsi="Times New Roman"/>
        </w:rPr>
        <w:t>slová „vo fyzickej podobe“</w:t>
      </w:r>
      <w:r w:rsidRPr="00987024" w:rsidR="009B4485">
        <w:rPr>
          <w:rFonts w:ascii="Times New Roman" w:hAnsi="Times New Roman"/>
        </w:rPr>
        <w:t xml:space="preserve"> a </w:t>
      </w:r>
      <w:r w:rsidRPr="00987024" w:rsidR="009A5AC9">
        <w:rPr>
          <w:rFonts w:ascii="Times New Roman" w:hAnsi="Times New Roman"/>
        </w:rPr>
        <w:t>vypúšťa sa čiarka a slová „a to“</w:t>
      </w:r>
      <w:r w:rsidRPr="00987024">
        <w:rPr>
          <w:rFonts w:ascii="Times New Roman" w:hAnsi="Times New Roman"/>
        </w:rPr>
        <w:t>.</w:t>
      </w:r>
    </w:p>
    <w:p w:rsidR="00631878" w:rsidRPr="00987024" w:rsidP="00454470">
      <w:pPr>
        <w:widowControl w:val="0"/>
        <w:autoSpaceDE w:val="0"/>
        <w:autoSpaceDN w:val="0"/>
        <w:bidi w:val="0"/>
        <w:adjustRightInd w:val="0"/>
        <w:ind w:left="993" w:hanging="426"/>
        <w:jc w:val="both"/>
        <w:rPr>
          <w:rFonts w:ascii="Times New Roman" w:hAnsi="Times New Roman"/>
        </w:rPr>
      </w:pPr>
    </w:p>
    <w:p w:rsidR="00DC1508" w:rsidRPr="00987024" w:rsidP="0069223D">
      <w:pPr>
        <w:pStyle w:val="ListParagraph"/>
        <w:widowControl w:val="0"/>
        <w:numPr>
          <w:numId w:val="49"/>
        </w:numPr>
        <w:autoSpaceDE w:val="0"/>
        <w:autoSpaceDN w:val="0"/>
        <w:bidi w:val="0"/>
        <w:adjustRightInd w:val="0"/>
        <w:jc w:val="both"/>
        <w:rPr>
          <w:rFonts w:ascii="Times New Roman" w:hAnsi="Times New Roman"/>
        </w:rPr>
      </w:pPr>
      <w:r w:rsidRPr="00987024">
        <w:rPr>
          <w:rFonts w:ascii="Times New Roman" w:hAnsi="Times New Roman"/>
        </w:rPr>
        <w:t>V § 119 sa vypúšťajú odseky 3 a 4. Doterajší odsek 5 sa označuje ako odsek 3.</w:t>
      </w:r>
    </w:p>
    <w:p w:rsidR="00DC1508" w:rsidRPr="00987024" w:rsidP="00454470">
      <w:pPr>
        <w:widowControl w:val="0"/>
        <w:autoSpaceDE w:val="0"/>
        <w:autoSpaceDN w:val="0"/>
        <w:bidi w:val="0"/>
        <w:adjustRightInd w:val="0"/>
        <w:ind w:left="993" w:hanging="426"/>
        <w:jc w:val="both"/>
        <w:rPr>
          <w:rFonts w:ascii="Times New Roman" w:hAnsi="Times New Roman"/>
        </w:rPr>
      </w:pPr>
    </w:p>
    <w:p w:rsidR="0038558C" w:rsidRPr="00987024" w:rsidP="0069223D">
      <w:pPr>
        <w:pStyle w:val="ListParagraph"/>
        <w:widowControl w:val="0"/>
        <w:numPr>
          <w:numId w:val="49"/>
        </w:numPr>
        <w:autoSpaceDE w:val="0"/>
        <w:autoSpaceDN w:val="0"/>
        <w:bidi w:val="0"/>
        <w:adjustRightInd w:val="0"/>
        <w:jc w:val="both"/>
        <w:rPr>
          <w:rFonts w:ascii="Times New Roman" w:hAnsi="Times New Roman"/>
        </w:rPr>
      </w:pPr>
      <w:r w:rsidRPr="00987024" w:rsidR="00DC1508">
        <w:rPr>
          <w:rFonts w:ascii="Times New Roman" w:hAnsi="Times New Roman"/>
        </w:rPr>
        <w:t xml:space="preserve"> </w:t>
      </w:r>
      <w:r w:rsidRPr="00987024">
        <w:rPr>
          <w:rFonts w:ascii="Times New Roman" w:hAnsi="Times New Roman"/>
        </w:rPr>
        <w:t>V § 119 ods. 3 písm. b) druhý bod znie:</w:t>
      </w:r>
    </w:p>
    <w:p w:rsidR="0038558C" w:rsidRPr="00987024" w:rsidP="008C11F2">
      <w:pPr>
        <w:bidi w:val="0"/>
        <w:ind w:left="1211"/>
        <w:jc w:val="both"/>
        <w:rPr>
          <w:rFonts w:ascii="Times New Roman" w:hAnsi="Times New Roman"/>
        </w:rPr>
      </w:pPr>
      <w:r w:rsidRPr="00987024">
        <w:rPr>
          <w:rFonts w:ascii="Times New Roman" w:hAnsi="Times New Roman"/>
        </w:rPr>
        <w:t>„2. je zanikajúcim fondom aspoň jeden verejný špeciálny fond a nástupníckym fondom fond kvalifikovaných investorov,“.</w:t>
      </w:r>
    </w:p>
    <w:p w:rsidR="0038558C" w:rsidRPr="00987024" w:rsidP="0038558C">
      <w:pPr>
        <w:widowControl w:val="0"/>
        <w:autoSpaceDE w:val="0"/>
        <w:autoSpaceDN w:val="0"/>
        <w:bidi w:val="0"/>
        <w:adjustRightInd w:val="0"/>
        <w:ind w:left="567"/>
        <w:jc w:val="both"/>
        <w:rPr>
          <w:rFonts w:ascii="Times New Roman" w:hAnsi="Times New Roman"/>
        </w:rPr>
      </w:pPr>
    </w:p>
    <w:p w:rsidR="0038558C" w:rsidRPr="00987024" w:rsidP="0069223D">
      <w:pPr>
        <w:pStyle w:val="ListParagraph"/>
        <w:widowControl w:val="0"/>
        <w:numPr>
          <w:numId w:val="49"/>
        </w:numPr>
        <w:autoSpaceDE w:val="0"/>
        <w:autoSpaceDN w:val="0"/>
        <w:bidi w:val="0"/>
        <w:adjustRightInd w:val="0"/>
        <w:jc w:val="both"/>
        <w:rPr>
          <w:rFonts w:ascii="Times New Roman" w:hAnsi="Times New Roman"/>
        </w:rPr>
      </w:pPr>
      <w:r w:rsidRPr="00987024">
        <w:rPr>
          <w:rFonts w:ascii="Times New Roman" w:hAnsi="Times New Roman"/>
        </w:rPr>
        <w:t xml:space="preserve"> V § 119 ods. 3 sa písmeno b) dopĺňa tretím až piatym bodom, ktoré znejú:</w:t>
      </w:r>
    </w:p>
    <w:p w:rsidR="0038558C" w:rsidRPr="00987024" w:rsidP="008C11F2">
      <w:pPr>
        <w:bidi w:val="0"/>
        <w:ind w:left="1211"/>
        <w:jc w:val="both"/>
        <w:rPr>
          <w:rFonts w:ascii="Times New Roman" w:hAnsi="Times New Roman"/>
        </w:rPr>
      </w:pPr>
      <w:r w:rsidRPr="00987024">
        <w:rPr>
          <w:rFonts w:ascii="Times New Roman" w:hAnsi="Times New Roman"/>
        </w:rPr>
        <w:t xml:space="preserve">„3. je zanikajúcim fondom </w:t>
      </w:r>
      <w:r w:rsidRPr="00987024" w:rsidR="00EE2DB7">
        <w:rPr>
          <w:rFonts w:ascii="Times New Roman" w:hAnsi="Times New Roman"/>
        </w:rPr>
        <w:t>najmenej</w:t>
      </w:r>
      <w:r w:rsidRPr="00987024">
        <w:rPr>
          <w:rFonts w:ascii="Times New Roman" w:hAnsi="Times New Roman"/>
        </w:rPr>
        <w:t xml:space="preserve"> jeden fond kvalifikovaných investorov a nástupníckym fondom štandardný fond; to neplatí, ak zloženie majetku v zanikajúcom špeciálnom fonde kvalifikovaných investorov je v súlade s ustanoveniami § 88 a s ustanoveniami štatútu alebo stanov nástupníckeho štandardného fondu a majetok v zanikajúcom fonde kvalifikovaných investorov nepodlieha akýmkoľvek zmluvám, dojednaniam alebo  úkonom, ktoré sú v rozpore s požiadavkami tohto zákona pre štandardné fondy, štatútom alebo stanovami nástupníckeho štandardného fondu,</w:t>
      </w:r>
    </w:p>
    <w:p w:rsidR="0038558C" w:rsidRPr="00987024" w:rsidP="008C11F2">
      <w:pPr>
        <w:bidi w:val="0"/>
        <w:ind w:left="143"/>
        <w:jc w:val="both"/>
        <w:rPr>
          <w:rFonts w:ascii="Times New Roman" w:hAnsi="Times New Roman"/>
        </w:rPr>
      </w:pPr>
    </w:p>
    <w:p w:rsidR="0038558C" w:rsidRPr="00987024" w:rsidP="008C11F2">
      <w:pPr>
        <w:bidi w:val="0"/>
        <w:ind w:left="1211"/>
        <w:jc w:val="both"/>
        <w:rPr>
          <w:rFonts w:ascii="Times New Roman" w:hAnsi="Times New Roman"/>
        </w:rPr>
      </w:pPr>
      <w:r w:rsidRPr="00987024">
        <w:rPr>
          <w:rFonts w:ascii="Times New Roman" w:hAnsi="Times New Roman"/>
        </w:rPr>
        <w:t>4. je zanikajúcim fondom aspoň jeden fond kvalifikovaných investorov a nástupníckym fondom verejný špeciálny fond; to neplatí, ak zloženie majetku v zanikajúcom špeciálnom fonde kvalifikovaných investorov je v súlade s  ustanoveniami § 124 alebo § 125 v závislosti od kategórie nástupníckeho verejného špeciálneho fondu a s ustanoveniami štatútu alebo stanov nástupníckeho verejného špeciálneho fondu a majetok v zanikajúcom fonde kvalifikovaných investorov nepodlieha akýmkoľvek zmluvám, dojednaniam alebo   úkonom, ktoré sú v rozpore s požiadavkami tohto zákona pre verejné špeciálne fondy, štatútom alebo stanovami nástupníckeho verejného špeciálneho fondu,</w:t>
      </w:r>
    </w:p>
    <w:p w:rsidR="0038558C" w:rsidRPr="00987024" w:rsidP="008C11F2">
      <w:pPr>
        <w:bidi w:val="0"/>
        <w:ind w:left="143"/>
        <w:jc w:val="both"/>
        <w:rPr>
          <w:rFonts w:ascii="Times New Roman" w:hAnsi="Times New Roman"/>
        </w:rPr>
      </w:pPr>
    </w:p>
    <w:p w:rsidR="0038558C" w:rsidRPr="00987024" w:rsidP="008C11F2">
      <w:pPr>
        <w:bidi w:val="0"/>
        <w:ind w:left="1211"/>
        <w:contextualSpacing/>
        <w:jc w:val="both"/>
        <w:rPr>
          <w:rFonts w:ascii="Times New Roman" w:hAnsi="Times New Roman"/>
        </w:rPr>
      </w:pPr>
      <w:r w:rsidRPr="00987024">
        <w:rPr>
          <w:rFonts w:ascii="Times New Roman" w:hAnsi="Times New Roman"/>
        </w:rPr>
        <w:t>5. je zanikajúcim fondom aspoň jeden zahraničný alternatívny investičný fond a nástupníckym fondom akýkoľvek tuzemský subjekt kolektívneho investovania.“.</w:t>
      </w:r>
    </w:p>
    <w:p w:rsidR="00DC1508" w:rsidRPr="00987024" w:rsidP="00DC1508">
      <w:pPr>
        <w:widowControl w:val="0"/>
        <w:autoSpaceDE w:val="0"/>
        <w:autoSpaceDN w:val="0"/>
        <w:bidi w:val="0"/>
        <w:adjustRightInd w:val="0"/>
        <w:ind w:left="709"/>
        <w:jc w:val="both"/>
        <w:rPr>
          <w:rFonts w:ascii="Times New Roman" w:hAnsi="Times New Roman"/>
        </w:rPr>
      </w:pPr>
    </w:p>
    <w:p w:rsidR="00631878" w:rsidRPr="00987024" w:rsidP="0069223D">
      <w:pPr>
        <w:pStyle w:val="ListParagraph"/>
        <w:widowControl w:val="0"/>
        <w:numPr>
          <w:numId w:val="49"/>
        </w:numPr>
        <w:autoSpaceDE w:val="0"/>
        <w:autoSpaceDN w:val="0"/>
        <w:bidi w:val="0"/>
        <w:adjustRightInd w:val="0"/>
        <w:jc w:val="both"/>
        <w:rPr>
          <w:rFonts w:ascii="Times New Roman" w:hAnsi="Times New Roman"/>
        </w:rPr>
      </w:pPr>
      <w:r w:rsidRPr="00987024">
        <w:rPr>
          <w:rFonts w:ascii="Times New Roman" w:hAnsi="Times New Roman"/>
        </w:rPr>
        <w:t xml:space="preserve">V § 121 ods. 1 posledná veta znie: </w:t>
      </w:r>
    </w:p>
    <w:p w:rsidR="00631878" w:rsidRPr="00987024" w:rsidP="00454470">
      <w:pPr>
        <w:widowControl w:val="0"/>
        <w:autoSpaceDE w:val="0"/>
        <w:autoSpaceDN w:val="0"/>
        <w:bidi w:val="0"/>
        <w:adjustRightInd w:val="0"/>
        <w:ind w:left="1134"/>
        <w:jc w:val="both"/>
        <w:rPr>
          <w:rFonts w:ascii="Times New Roman" w:hAnsi="Times New Roman"/>
        </w:rPr>
      </w:pPr>
      <w:r w:rsidRPr="00987024">
        <w:rPr>
          <w:rFonts w:ascii="Times New Roman" w:hAnsi="Times New Roman"/>
        </w:rPr>
        <w:t>„Ak ide o samosprávny špeciálny fond, ktorý je investičným fondom s premenlivým základným imaním, na jeho vznik a činnosť je potrebné, okrem povolenia podľa prvej vety, aj povolenie podľa § 28a.“.</w:t>
      </w:r>
    </w:p>
    <w:p w:rsidR="00631878" w:rsidRPr="00987024" w:rsidP="00454470">
      <w:pPr>
        <w:widowControl w:val="0"/>
        <w:autoSpaceDE w:val="0"/>
        <w:autoSpaceDN w:val="0"/>
        <w:bidi w:val="0"/>
        <w:adjustRightInd w:val="0"/>
        <w:ind w:left="1134" w:hanging="425"/>
        <w:jc w:val="both"/>
        <w:rPr>
          <w:rFonts w:ascii="Times New Roman" w:hAnsi="Times New Roman"/>
        </w:rPr>
      </w:pPr>
    </w:p>
    <w:p w:rsidR="00631878" w:rsidRPr="00987024" w:rsidP="0069223D">
      <w:pPr>
        <w:pStyle w:val="ListParagraph"/>
        <w:widowControl w:val="0"/>
        <w:numPr>
          <w:numId w:val="49"/>
        </w:numPr>
        <w:autoSpaceDE w:val="0"/>
        <w:autoSpaceDN w:val="0"/>
        <w:bidi w:val="0"/>
        <w:adjustRightInd w:val="0"/>
        <w:jc w:val="both"/>
        <w:rPr>
          <w:rFonts w:ascii="Times New Roman" w:hAnsi="Times New Roman"/>
        </w:rPr>
      </w:pPr>
      <w:r w:rsidRPr="00987024">
        <w:rPr>
          <w:rFonts w:ascii="Times New Roman" w:hAnsi="Times New Roman"/>
        </w:rPr>
        <w:t xml:space="preserve">V § 125 ods. 6 </w:t>
      </w:r>
      <w:r w:rsidRPr="00987024" w:rsidR="009A5AC9">
        <w:rPr>
          <w:rFonts w:ascii="Times New Roman" w:hAnsi="Times New Roman"/>
        </w:rPr>
        <w:t xml:space="preserve">úvodnej vete </w:t>
      </w:r>
      <w:r w:rsidRPr="00987024">
        <w:rPr>
          <w:rFonts w:ascii="Times New Roman" w:hAnsi="Times New Roman"/>
        </w:rPr>
        <w:t>sa za slov</w:t>
      </w:r>
      <w:r w:rsidRPr="00987024" w:rsidR="009A5AC9">
        <w:rPr>
          <w:rFonts w:ascii="Times New Roman" w:hAnsi="Times New Roman"/>
        </w:rPr>
        <w:t>o</w:t>
      </w:r>
      <w:r w:rsidRPr="00987024">
        <w:rPr>
          <w:rFonts w:ascii="Times New Roman" w:hAnsi="Times New Roman"/>
        </w:rPr>
        <w:t xml:space="preserve"> „nehnuteľností“ </w:t>
      </w:r>
      <w:r w:rsidRPr="00987024" w:rsidR="0034173B">
        <w:rPr>
          <w:rFonts w:ascii="Times New Roman" w:hAnsi="Times New Roman"/>
        </w:rPr>
        <w:t>vkladajú</w:t>
      </w:r>
      <w:r w:rsidRPr="00987024">
        <w:rPr>
          <w:rFonts w:ascii="Times New Roman" w:hAnsi="Times New Roman"/>
        </w:rPr>
        <w:t xml:space="preserve"> slová „vytvorenom ako otvorený fond“.</w:t>
      </w:r>
    </w:p>
    <w:p w:rsidR="00631878" w:rsidRPr="00987024" w:rsidP="00454470">
      <w:pPr>
        <w:widowControl w:val="0"/>
        <w:autoSpaceDE w:val="0"/>
        <w:autoSpaceDN w:val="0"/>
        <w:bidi w:val="0"/>
        <w:adjustRightInd w:val="0"/>
        <w:ind w:left="1134" w:hanging="425"/>
        <w:jc w:val="both"/>
        <w:rPr>
          <w:rFonts w:ascii="Times New Roman" w:hAnsi="Times New Roman"/>
        </w:rPr>
      </w:pPr>
    </w:p>
    <w:p w:rsidR="006E1AFB" w:rsidRPr="00987024" w:rsidP="0069223D">
      <w:pPr>
        <w:numPr>
          <w:numId w:val="49"/>
        </w:numPr>
        <w:bidi w:val="0"/>
        <w:contextualSpacing/>
        <w:jc w:val="both"/>
        <w:rPr>
          <w:rFonts w:ascii="Times New Roman" w:hAnsi="Times New Roman"/>
        </w:rPr>
      </w:pPr>
      <w:r w:rsidRPr="00987024">
        <w:rPr>
          <w:rFonts w:ascii="Times New Roman" w:hAnsi="Times New Roman"/>
        </w:rPr>
        <w:t>V § 136 ods. 2 sa vypúšťa slovo „profesionálnym“.</w:t>
      </w:r>
    </w:p>
    <w:p w:rsidR="006E1AFB" w:rsidRPr="00987024" w:rsidP="006E1AFB">
      <w:pPr>
        <w:pStyle w:val="ListParagraph"/>
        <w:bidi w:val="0"/>
        <w:ind w:left="1004"/>
        <w:rPr>
          <w:rFonts w:ascii="Times New Roman" w:hAnsi="Times New Roman"/>
        </w:rPr>
      </w:pPr>
    </w:p>
    <w:p w:rsidR="006E1AFB" w:rsidRPr="00987024" w:rsidP="0069223D">
      <w:pPr>
        <w:numPr>
          <w:numId w:val="49"/>
        </w:numPr>
        <w:bidi w:val="0"/>
        <w:contextualSpacing/>
        <w:jc w:val="both"/>
        <w:rPr>
          <w:rFonts w:ascii="Times New Roman" w:hAnsi="Times New Roman"/>
        </w:rPr>
      </w:pPr>
      <w:r w:rsidRPr="00987024" w:rsidR="00BA6B4C">
        <w:rPr>
          <w:rFonts w:ascii="Times New Roman" w:hAnsi="Times New Roman"/>
        </w:rPr>
        <w:t xml:space="preserve"> V § 152 sa vypú</w:t>
      </w:r>
      <w:r w:rsidRPr="00987024">
        <w:rPr>
          <w:rFonts w:ascii="Times New Roman" w:hAnsi="Times New Roman"/>
        </w:rPr>
        <w:t>šťa</w:t>
      </w:r>
      <w:r w:rsidRPr="00987024" w:rsidR="00BA6B4C">
        <w:rPr>
          <w:rFonts w:ascii="Times New Roman" w:hAnsi="Times New Roman"/>
        </w:rPr>
        <w:t xml:space="preserve"> odsek 2. </w:t>
      </w:r>
    </w:p>
    <w:p w:rsidR="006E1AFB" w:rsidRPr="00987024" w:rsidP="008C11F2">
      <w:pPr>
        <w:pStyle w:val="ListParagraph"/>
        <w:bidi w:val="0"/>
        <w:ind w:left="1211"/>
        <w:rPr>
          <w:rFonts w:ascii="Times New Roman" w:hAnsi="Times New Roman"/>
        </w:rPr>
      </w:pPr>
      <w:r w:rsidRPr="00987024" w:rsidR="00BA6B4C">
        <w:rPr>
          <w:rFonts w:ascii="Times New Roman" w:hAnsi="Times New Roman"/>
        </w:rPr>
        <w:t>Doterajšie odseky 3 až 5 sa označujú ako odseky 2 až 4.</w:t>
      </w:r>
    </w:p>
    <w:p w:rsidR="00BA6B4C" w:rsidRPr="00987024" w:rsidP="00BA6B4C">
      <w:pPr>
        <w:pStyle w:val="ListParagraph"/>
        <w:bidi w:val="0"/>
        <w:ind w:left="1068"/>
        <w:rPr>
          <w:rFonts w:ascii="Times New Roman" w:hAnsi="Times New Roman"/>
        </w:rPr>
      </w:pPr>
    </w:p>
    <w:p w:rsidR="001B0FAE" w:rsidRPr="00987024" w:rsidP="0069223D">
      <w:pPr>
        <w:pStyle w:val="ListParagraph"/>
        <w:numPr>
          <w:numId w:val="49"/>
        </w:numPr>
        <w:bidi w:val="0"/>
        <w:jc w:val="both"/>
        <w:rPr>
          <w:rFonts w:ascii="Times New Roman" w:hAnsi="Times New Roman"/>
        </w:rPr>
      </w:pPr>
      <w:r w:rsidRPr="00987024" w:rsidR="0077121A">
        <w:rPr>
          <w:rFonts w:ascii="Times New Roman" w:hAnsi="Times New Roman"/>
        </w:rPr>
        <w:t>V</w:t>
      </w:r>
      <w:r w:rsidRPr="00987024">
        <w:rPr>
          <w:rFonts w:ascii="Times New Roman" w:hAnsi="Times New Roman"/>
        </w:rPr>
        <w:t xml:space="preserve"> § 152 ods</w:t>
      </w:r>
      <w:r w:rsidRPr="00987024" w:rsidR="0077121A">
        <w:rPr>
          <w:rFonts w:ascii="Times New Roman" w:hAnsi="Times New Roman"/>
        </w:rPr>
        <w:t>ek</w:t>
      </w:r>
      <w:r w:rsidRPr="00987024">
        <w:rPr>
          <w:rFonts w:ascii="Times New Roman" w:hAnsi="Times New Roman"/>
        </w:rPr>
        <w:t xml:space="preserve"> </w:t>
      </w:r>
      <w:r w:rsidRPr="00987024" w:rsidR="00BA6B4C">
        <w:rPr>
          <w:rFonts w:ascii="Times New Roman" w:hAnsi="Times New Roman"/>
        </w:rPr>
        <w:t>2</w:t>
      </w:r>
      <w:r w:rsidRPr="00987024">
        <w:rPr>
          <w:rFonts w:ascii="Times New Roman" w:hAnsi="Times New Roman"/>
        </w:rPr>
        <w:t xml:space="preserve"> znie:  </w:t>
      </w:r>
      <w:r w:rsidRPr="00987024" w:rsidR="00BA6B4C">
        <w:rPr>
          <w:rFonts w:ascii="Times New Roman" w:hAnsi="Times New Roman"/>
        </w:rPr>
        <w:t xml:space="preserve">     </w:t>
      </w:r>
    </w:p>
    <w:p w:rsidR="001B0FAE" w:rsidRPr="00987024" w:rsidP="0063036A">
      <w:pPr>
        <w:bidi w:val="0"/>
        <w:ind w:left="1134"/>
        <w:contextualSpacing/>
        <w:jc w:val="both"/>
        <w:rPr>
          <w:rFonts w:ascii="Times New Roman" w:hAnsi="Times New Roman"/>
        </w:rPr>
      </w:pPr>
      <w:r w:rsidRPr="00987024">
        <w:rPr>
          <w:rFonts w:ascii="Times New Roman" w:hAnsi="Times New Roman"/>
        </w:rPr>
        <w:t>„</w:t>
      </w:r>
      <w:r w:rsidRPr="00987024" w:rsidR="0077121A">
        <w:rPr>
          <w:rFonts w:ascii="Times New Roman" w:hAnsi="Times New Roman"/>
        </w:rPr>
        <w:t>(</w:t>
      </w:r>
      <w:r w:rsidRPr="00987024" w:rsidR="00BA6B4C">
        <w:rPr>
          <w:rFonts w:ascii="Times New Roman" w:hAnsi="Times New Roman"/>
        </w:rPr>
        <w:t>2</w:t>
      </w:r>
      <w:r w:rsidRPr="00987024" w:rsidR="0077121A">
        <w:rPr>
          <w:rFonts w:ascii="Times New Roman" w:hAnsi="Times New Roman"/>
        </w:rPr>
        <w:t>)</w:t>
      </w:r>
      <w:r w:rsidRPr="00987024">
        <w:rPr>
          <w:rFonts w:ascii="Times New Roman" w:hAnsi="Times New Roman"/>
        </w:rPr>
        <w:t xml:space="preserve"> Povinnosť zverejniť kľúčové informácie pre investorov a predajný prospekt podľa odseku 1 písm. a) a b) sa nevzťahuje na fond kvalifikovaných investorov; tým nie je dotknutá povinnosť podľa odseku 1 </w:t>
      </w:r>
      <w:r w:rsidRPr="00987024" w:rsidR="00BA6B4C">
        <w:rPr>
          <w:rFonts w:ascii="Times New Roman" w:hAnsi="Times New Roman"/>
        </w:rPr>
        <w:t xml:space="preserve">zostaviť </w:t>
      </w:r>
      <w:r w:rsidRPr="00987024">
        <w:rPr>
          <w:rFonts w:ascii="Times New Roman" w:hAnsi="Times New Roman"/>
        </w:rPr>
        <w:t>kľúčové informácie pre investorov a predajný prospekt.“</w:t>
      </w:r>
      <w:r w:rsidRPr="00987024" w:rsidR="0077121A">
        <w:rPr>
          <w:rFonts w:ascii="Times New Roman" w:hAnsi="Times New Roman"/>
        </w:rPr>
        <w:t>.</w:t>
      </w:r>
    </w:p>
    <w:p w:rsidR="001B0FAE" w:rsidRPr="00987024" w:rsidP="006E1AFB">
      <w:pPr>
        <w:pStyle w:val="ListParagraph"/>
        <w:bidi w:val="0"/>
        <w:rPr>
          <w:rFonts w:ascii="Times New Roman" w:hAnsi="Times New Roman"/>
        </w:rPr>
      </w:pPr>
    </w:p>
    <w:p w:rsidR="00631878" w:rsidRPr="00987024" w:rsidP="0069223D">
      <w:pPr>
        <w:pStyle w:val="ListParagraph"/>
        <w:widowControl w:val="0"/>
        <w:numPr>
          <w:numId w:val="49"/>
        </w:numPr>
        <w:autoSpaceDE w:val="0"/>
        <w:autoSpaceDN w:val="0"/>
        <w:bidi w:val="0"/>
        <w:adjustRightInd w:val="0"/>
        <w:jc w:val="both"/>
        <w:rPr>
          <w:rFonts w:ascii="Times New Roman" w:hAnsi="Times New Roman"/>
        </w:rPr>
      </w:pPr>
      <w:r w:rsidRPr="00987024">
        <w:rPr>
          <w:rFonts w:ascii="Times New Roman" w:hAnsi="Times New Roman"/>
        </w:rPr>
        <w:t>V § 161 ods. 1 písm. a) sa slová „podielového listu“ nahrádzajú slovom „podielu“.</w:t>
      </w:r>
    </w:p>
    <w:p w:rsidR="00631878" w:rsidRPr="00987024" w:rsidP="00454470">
      <w:pPr>
        <w:widowControl w:val="0"/>
        <w:autoSpaceDE w:val="0"/>
        <w:autoSpaceDN w:val="0"/>
        <w:bidi w:val="0"/>
        <w:adjustRightInd w:val="0"/>
        <w:ind w:left="1134" w:hanging="425"/>
        <w:jc w:val="both"/>
        <w:rPr>
          <w:rFonts w:ascii="Times New Roman" w:hAnsi="Times New Roman"/>
        </w:rPr>
      </w:pPr>
    </w:p>
    <w:p w:rsidR="00631878" w:rsidRPr="00987024" w:rsidP="0069223D">
      <w:pPr>
        <w:pStyle w:val="ListParagraph"/>
        <w:widowControl w:val="0"/>
        <w:numPr>
          <w:numId w:val="49"/>
        </w:numPr>
        <w:autoSpaceDE w:val="0"/>
        <w:autoSpaceDN w:val="0"/>
        <w:bidi w:val="0"/>
        <w:adjustRightInd w:val="0"/>
        <w:jc w:val="both"/>
        <w:rPr>
          <w:rFonts w:ascii="Times New Roman" w:hAnsi="Times New Roman"/>
        </w:rPr>
      </w:pPr>
      <w:r w:rsidRPr="00987024">
        <w:rPr>
          <w:rFonts w:ascii="Times New Roman" w:hAnsi="Times New Roman"/>
        </w:rPr>
        <w:t>V § 163 ods. 1 písm. c) sa</w:t>
      </w:r>
      <w:r w:rsidRPr="00987024">
        <w:rPr>
          <w:rFonts w:ascii="Times New Roman" w:hAnsi="Times New Roman"/>
          <w:b/>
        </w:rPr>
        <w:t xml:space="preserve"> </w:t>
      </w:r>
      <w:r w:rsidRPr="00987024">
        <w:rPr>
          <w:rFonts w:ascii="Times New Roman" w:hAnsi="Times New Roman"/>
        </w:rPr>
        <w:t xml:space="preserve">na konci </w:t>
      </w:r>
      <w:r w:rsidRPr="00987024" w:rsidR="0034173B">
        <w:rPr>
          <w:rFonts w:ascii="Times New Roman" w:hAnsi="Times New Roman"/>
        </w:rPr>
        <w:t>čiarka nahrádza bodkočiarkou a pripájajú sa tieto slová:</w:t>
      </w:r>
      <w:r w:rsidRPr="00987024">
        <w:rPr>
          <w:rFonts w:ascii="Times New Roman" w:hAnsi="Times New Roman"/>
        </w:rPr>
        <w:t xml:space="preserve"> „to neplatí, ak ide o opakované zvolenie tých istých osôb na bezprostredne nasledujúce funkčné obdobie</w:t>
      </w:r>
      <w:r w:rsidRPr="00987024" w:rsidR="0034173B">
        <w:rPr>
          <w:rFonts w:ascii="Times New Roman" w:hAnsi="Times New Roman"/>
        </w:rPr>
        <w:t>,</w:t>
      </w:r>
      <w:r w:rsidRPr="00987024">
        <w:rPr>
          <w:rFonts w:ascii="Times New Roman" w:hAnsi="Times New Roman"/>
        </w:rPr>
        <w:t>“.</w:t>
      </w:r>
    </w:p>
    <w:p w:rsidR="00631878" w:rsidRPr="00987024" w:rsidP="00AC3C3A">
      <w:pPr>
        <w:pStyle w:val="ListParagraph"/>
        <w:widowControl w:val="0"/>
        <w:autoSpaceDE w:val="0"/>
        <w:autoSpaceDN w:val="0"/>
        <w:bidi w:val="0"/>
        <w:adjustRightInd w:val="0"/>
        <w:ind w:left="1134" w:hanging="425"/>
        <w:jc w:val="both"/>
        <w:rPr>
          <w:rFonts w:ascii="Times New Roman" w:hAnsi="Times New Roman"/>
        </w:rPr>
      </w:pPr>
    </w:p>
    <w:p w:rsidR="00DC1508" w:rsidRPr="00987024" w:rsidP="0069223D">
      <w:pPr>
        <w:pStyle w:val="ListParagraph"/>
        <w:widowControl w:val="0"/>
        <w:numPr>
          <w:numId w:val="49"/>
        </w:numPr>
        <w:autoSpaceDE w:val="0"/>
        <w:autoSpaceDN w:val="0"/>
        <w:bidi w:val="0"/>
        <w:adjustRightInd w:val="0"/>
        <w:jc w:val="both"/>
        <w:rPr>
          <w:rFonts w:ascii="Times New Roman" w:hAnsi="Times New Roman"/>
        </w:rPr>
      </w:pPr>
      <w:r w:rsidRPr="00987024">
        <w:rPr>
          <w:rFonts w:ascii="Times New Roman" w:hAnsi="Times New Roman"/>
        </w:rPr>
        <w:t>V § 163 ods. 3 sa na konci</w:t>
      </w:r>
      <w:r w:rsidRPr="00987024" w:rsidR="00BA6B4C">
        <w:rPr>
          <w:rFonts w:ascii="Times New Roman" w:hAnsi="Times New Roman"/>
        </w:rPr>
        <w:t xml:space="preserve"> pripájajú tieto</w:t>
      </w:r>
      <w:r w:rsidRPr="00987024" w:rsidR="006A6AD2">
        <w:rPr>
          <w:rFonts w:ascii="Times New Roman" w:hAnsi="Times New Roman"/>
        </w:rPr>
        <w:t xml:space="preserve"> slová</w:t>
      </w:r>
      <w:r w:rsidRPr="00987024" w:rsidR="00BA6B4C">
        <w:rPr>
          <w:rFonts w:ascii="Times New Roman" w:hAnsi="Times New Roman"/>
        </w:rPr>
        <w:t>:</w:t>
      </w:r>
      <w:r w:rsidRPr="00987024" w:rsidR="006A6AD2">
        <w:rPr>
          <w:rFonts w:ascii="Times New Roman" w:hAnsi="Times New Roman"/>
        </w:rPr>
        <w:t xml:space="preserve"> </w:t>
      </w:r>
      <w:r w:rsidRPr="00987024">
        <w:rPr>
          <w:rFonts w:ascii="Times New Roman" w:hAnsi="Times New Roman"/>
        </w:rPr>
        <w:t xml:space="preserve">„a o opätovnom zvolení tých istých osôb za členov predstavenstva, členov dozornej rady alebo </w:t>
      </w:r>
      <w:r w:rsidRPr="00987024" w:rsidR="00BA6B4C">
        <w:rPr>
          <w:rFonts w:ascii="Times New Roman" w:hAnsi="Times New Roman"/>
        </w:rPr>
        <w:t xml:space="preserve">o </w:t>
      </w:r>
      <w:r w:rsidRPr="00987024">
        <w:rPr>
          <w:rFonts w:ascii="Times New Roman" w:hAnsi="Times New Roman"/>
        </w:rPr>
        <w:t>opätovnom menovaní tých istých osôb za prokuristu správcovskej spoločnosti podľa odseku 1 písm. c)</w:t>
      </w:r>
      <w:r w:rsidRPr="00987024" w:rsidR="006A6AD2">
        <w:rPr>
          <w:rFonts w:ascii="Times New Roman" w:hAnsi="Times New Roman"/>
        </w:rPr>
        <w:t>“.</w:t>
      </w:r>
    </w:p>
    <w:p w:rsidR="001B0FAE" w:rsidRPr="00987024" w:rsidP="001B0FAE">
      <w:pPr>
        <w:pStyle w:val="ListParagraph"/>
        <w:bidi w:val="0"/>
        <w:jc w:val="both"/>
        <w:rPr>
          <w:rFonts w:ascii="Times New Roman" w:hAnsi="Times New Roman"/>
        </w:rPr>
      </w:pPr>
    </w:p>
    <w:p w:rsidR="00BA6B4C" w:rsidRPr="00987024" w:rsidP="0069223D">
      <w:pPr>
        <w:pStyle w:val="ListParagraph"/>
        <w:numPr>
          <w:numId w:val="49"/>
        </w:numPr>
        <w:bidi w:val="0"/>
        <w:jc w:val="both"/>
        <w:rPr>
          <w:rFonts w:ascii="Times New Roman" w:hAnsi="Times New Roman"/>
        </w:rPr>
      </w:pPr>
      <w:r w:rsidRPr="00987024">
        <w:rPr>
          <w:rFonts w:ascii="Times New Roman" w:hAnsi="Times New Roman"/>
        </w:rPr>
        <w:t xml:space="preserve">V </w:t>
      </w:r>
      <w:r w:rsidRPr="00987024" w:rsidR="001B0FAE">
        <w:rPr>
          <w:rFonts w:ascii="Times New Roman" w:hAnsi="Times New Roman"/>
        </w:rPr>
        <w:t>§ 168 ods. 2</w:t>
      </w:r>
      <w:r w:rsidRPr="00987024">
        <w:rPr>
          <w:rFonts w:ascii="Times New Roman" w:hAnsi="Times New Roman"/>
        </w:rPr>
        <w:t xml:space="preserve"> sa na konci pripájajú tieto slová:</w:t>
      </w:r>
      <w:r w:rsidRPr="00987024" w:rsidR="001B0FAE">
        <w:rPr>
          <w:rFonts w:ascii="Times New Roman" w:hAnsi="Times New Roman"/>
        </w:rPr>
        <w:t xml:space="preserve"> </w:t>
      </w:r>
    </w:p>
    <w:p w:rsidR="001B0FAE" w:rsidRPr="00987024" w:rsidP="00366F2F">
      <w:pPr>
        <w:bidi w:val="0"/>
        <w:ind w:left="1211"/>
        <w:jc w:val="both"/>
        <w:rPr>
          <w:rFonts w:ascii="Times New Roman" w:hAnsi="Times New Roman"/>
        </w:rPr>
      </w:pPr>
      <w:r w:rsidRPr="00987024">
        <w:rPr>
          <w:rFonts w:ascii="Times New Roman" w:hAnsi="Times New Roman"/>
        </w:rPr>
        <w:t>„</w:t>
      </w:r>
      <w:r w:rsidRPr="00987024" w:rsidR="00BA6B4C">
        <w:rPr>
          <w:rFonts w:ascii="Times New Roman" w:hAnsi="Times New Roman"/>
        </w:rPr>
        <w:t xml:space="preserve">alebo </w:t>
      </w:r>
      <w:r w:rsidRPr="00987024">
        <w:rPr>
          <w:rFonts w:ascii="Times New Roman" w:hAnsi="Times New Roman"/>
        </w:rPr>
        <w:t>§ 57a</w:t>
      </w:r>
      <w:r w:rsidRPr="00987024" w:rsidR="00BA6B4C">
        <w:rPr>
          <w:rFonts w:ascii="Times New Roman" w:hAnsi="Times New Roman"/>
        </w:rPr>
        <w:t>“.</w:t>
      </w:r>
      <w:r w:rsidRPr="00987024">
        <w:rPr>
          <w:rFonts w:ascii="Times New Roman" w:hAnsi="Times New Roman"/>
        </w:rPr>
        <w:t xml:space="preserve">    </w:t>
      </w:r>
    </w:p>
    <w:p w:rsidR="001B0FAE" w:rsidRPr="00987024" w:rsidP="00DC1508">
      <w:pPr>
        <w:pStyle w:val="ListParagraph"/>
        <w:widowControl w:val="0"/>
        <w:autoSpaceDE w:val="0"/>
        <w:autoSpaceDN w:val="0"/>
        <w:bidi w:val="0"/>
        <w:adjustRightInd w:val="0"/>
        <w:jc w:val="both"/>
        <w:rPr>
          <w:rFonts w:ascii="Times New Roman" w:hAnsi="Times New Roman"/>
        </w:rPr>
      </w:pPr>
    </w:p>
    <w:p w:rsidR="00DC1508" w:rsidRPr="00987024" w:rsidP="0069223D">
      <w:pPr>
        <w:pStyle w:val="ListParagraph"/>
        <w:numPr>
          <w:numId w:val="49"/>
        </w:numPr>
        <w:bidi w:val="0"/>
        <w:spacing w:line="276" w:lineRule="auto"/>
        <w:jc w:val="both"/>
        <w:rPr>
          <w:rFonts w:ascii="Times New Roman" w:hAnsi="Times New Roman"/>
        </w:rPr>
      </w:pPr>
      <w:r w:rsidRPr="00987024">
        <w:rPr>
          <w:rFonts w:ascii="Times New Roman" w:hAnsi="Times New Roman"/>
        </w:rPr>
        <w:t>V § 178 ods. 7 sa slová „odseku 4“ nahrádzajú slovami „odseku 5“.</w:t>
      </w:r>
    </w:p>
    <w:p w:rsidR="0081739D" w:rsidRPr="00987024" w:rsidP="006E1AFB">
      <w:pPr>
        <w:widowControl w:val="0"/>
        <w:autoSpaceDE w:val="0"/>
        <w:autoSpaceDN w:val="0"/>
        <w:bidi w:val="0"/>
        <w:adjustRightInd w:val="0"/>
        <w:ind w:left="567" w:hanging="425"/>
        <w:jc w:val="both"/>
        <w:rPr>
          <w:rFonts w:ascii="Times New Roman" w:hAnsi="Times New Roman"/>
        </w:rPr>
      </w:pPr>
    </w:p>
    <w:p w:rsidR="00A45D25" w:rsidRPr="00987024" w:rsidP="006E1AFB">
      <w:pPr>
        <w:widowControl w:val="0"/>
        <w:autoSpaceDE w:val="0"/>
        <w:autoSpaceDN w:val="0"/>
        <w:bidi w:val="0"/>
        <w:adjustRightInd w:val="0"/>
        <w:ind w:left="567" w:hanging="425"/>
        <w:jc w:val="both"/>
        <w:rPr>
          <w:rFonts w:ascii="Times New Roman" w:hAnsi="Times New Roman"/>
        </w:rPr>
      </w:pPr>
    </w:p>
    <w:p w:rsidR="00A45D25" w:rsidRPr="00987024" w:rsidP="006E1AFB">
      <w:pPr>
        <w:widowControl w:val="0"/>
        <w:autoSpaceDE w:val="0"/>
        <w:autoSpaceDN w:val="0"/>
        <w:bidi w:val="0"/>
        <w:adjustRightInd w:val="0"/>
        <w:ind w:left="567" w:hanging="425"/>
        <w:jc w:val="both"/>
        <w:rPr>
          <w:rFonts w:ascii="Times New Roman" w:hAnsi="Times New Roman"/>
        </w:rPr>
      </w:pPr>
    </w:p>
    <w:p w:rsidR="00DC1508" w:rsidRPr="00987024" w:rsidP="0069223D">
      <w:pPr>
        <w:pStyle w:val="ListParagraph"/>
        <w:widowControl w:val="0"/>
        <w:numPr>
          <w:numId w:val="49"/>
        </w:numPr>
        <w:autoSpaceDE w:val="0"/>
        <w:autoSpaceDN w:val="0"/>
        <w:bidi w:val="0"/>
        <w:adjustRightInd w:val="0"/>
        <w:jc w:val="both"/>
        <w:rPr>
          <w:rFonts w:ascii="Times New Roman" w:hAnsi="Times New Roman"/>
        </w:rPr>
      </w:pPr>
      <w:r w:rsidRPr="00987024">
        <w:rPr>
          <w:rFonts w:ascii="Times New Roman" w:hAnsi="Times New Roman"/>
        </w:rPr>
        <w:t>V § 180 ods. 7 písmeno c)</w:t>
      </w:r>
      <w:r w:rsidRPr="00987024" w:rsidR="000E2F5F">
        <w:rPr>
          <w:rFonts w:ascii="Times New Roman" w:hAnsi="Times New Roman"/>
        </w:rPr>
        <w:t xml:space="preserve"> znie</w:t>
      </w:r>
      <w:r w:rsidRPr="00987024">
        <w:rPr>
          <w:rFonts w:ascii="Times New Roman" w:hAnsi="Times New Roman"/>
        </w:rPr>
        <w:t>:</w:t>
      </w:r>
    </w:p>
    <w:p w:rsidR="00DC1508" w:rsidRPr="00987024" w:rsidP="008C11F2">
      <w:pPr>
        <w:tabs>
          <w:tab w:val="left" w:pos="1068"/>
        </w:tabs>
        <w:bidi w:val="0"/>
        <w:ind w:left="1276"/>
        <w:jc w:val="both"/>
        <w:rPr>
          <w:rFonts w:ascii="Times New Roman" w:hAnsi="Times New Roman"/>
        </w:rPr>
      </w:pPr>
      <w:r w:rsidRPr="00987024" w:rsidR="006A6AD2">
        <w:rPr>
          <w:rFonts w:ascii="Times New Roman" w:hAnsi="Times New Roman"/>
        </w:rPr>
        <w:t>„</w:t>
      </w:r>
      <w:r w:rsidRPr="00987024">
        <w:rPr>
          <w:rFonts w:ascii="Times New Roman" w:hAnsi="Times New Roman"/>
        </w:rPr>
        <w:t>c) je zanikajúcim fondom aspoň jeden verejný špeciálny fond a nástupníckym fondom je fond kvalifikovaných investorov.</w:t>
      </w:r>
      <w:r w:rsidRPr="00987024" w:rsidR="006A6AD2">
        <w:rPr>
          <w:rFonts w:ascii="Times New Roman" w:hAnsi="Times New Roman"/>
        </w:rPr>
        <w:t>“.</w:t>
      </w:r>
    </w:p>
    <w:p w:rsidR="00DC1508" w:rsidRPr="00987024" w:rsidP="006E1AFB">
      <w:pPr>
        <w:widowControl w:val="0"/>
        <w:tabs>
          <w:tab w:val="left" w:pos="1068"/>
        </w:tabs>
        <w:autoSpaceDE w:val="0"/>
        <w:autoSpaceDN w:val="0"/>
        <w:bidi w:val="0"/>
        <w:adjustRightInd w:val="0"/>
        <w:jc w:val="both"/>
        <w:rPr>
          <w:rFonts w:ascii="Times New Roman" w:hAnsi="Times New Roman"/>
        </w:rPr>
      </w:pPr>
    </w:p>
    <w:p w:rsidR="00DC1508" w:rsidRPr="00987024" w:rsidP="0069223D">
      <w:pPr>
        <w:pStyle w:val="ListParagraph"/>
        <w:widowControl w:val="0"/>
        <w:numPr>
          <w:numId w:val="49"/>
        </w:numPr>
        <w:tabs>
          <w:tab w:val="left" w:pos="1068"/>
        </w:tabs>
        <w:autoSpaceDE w:val="0"/>
        <w:autoSpaceDN w:val="0"/>
        <w:bidi w:val="0"/>
        <w:adjustRightInd w:val="0"/>
        <w:jc w:val="both"/>
        <w:rPr>
          <w:rFonts w:ascii="Times New Roman" w:hAnsi="Times New Roman"/>
        </w:rPr>
      </w:pPr>
      <w:r w:rsidRPr="00987024">
        <w:rPr>
          <w:rFonts w:ascii="Times New Roman" w:hAnsi="Times New Roman"/>
        </w:rPr>
        <w:t xml:space="preserve">V § 180 </w:t>
      </w:r>
      <w:r w:rsidRPr="00987024" w:rsidR="000E2F5F">
        <w:rPr>
          <w:rFonts w:ascii="Times New Roman" w:hAnsi="Times New Roman"/>
        </w:rPr>
        <w:t xml:space="preserve">sa </w:t>
      </w:r>
      <w:r w:rsidRPr="00987024">
        <w:rPr>
          <w:rFonts w:ascii="Times New Roman" w:hAnsi="Times New Roman"/>
        </w:rPr>
        <w:t>ods</w:t>
      </w:r>
      <w:r w:rsidRPr="00987024" w:rsidR="0077121A">
        <w:rPr>
          <w:rFonts w:ascii="Times New Roman" w:hAnsi="Times New Roman"/>
        </w:rPr>
        <w:t>ek</w:t>
      </w:r>
      <w:r w:rsidRPr="00987024">
        <w:rPr>
          <w:rFonts w:ascii="Times New Roman" w:hAnsi="Times New Roman"/>
        </w:rPr>
        <w:t xml:space="preserve"> 7</w:t>
      </w:r>
      <w:r w:rsidRPr="00987024" w:rsidR="000E2F5F">
        <w:rPr>
          <w:rFonts w:ascii="Times New Roman" w:hAnsi="Times New Roman"/>
        </w:rPr>
        <w:t xml:space="preserve"> dopĺňa </w:t>
      </w:r>
      <w:r w:rsidRPr="00987024">
        <w:rPr>
          <w:rFonts w:ascii="Times New Roman" w:hAnsi="Times New Roman"/>
        </w:rPr>
        <w:t>písmen</w:t>
      </w:r>
      <w:r w:rsidRPr="00987024" w:rsidR="000E2F5F">
        <w:rPr>
          <w:rFonts w:ascii="Times New Roman" w:hAnsi="Times New Roman"/>
        </w:rPr>
        <w:t xml:space="preserve">ami </w:t>
      </w:r>
      <w:r w:rsidRPr="00987024">
        <w:rPr>
          <w:rFonts w:ascii="Times New Roman" w:hAnsi="Times New Roman"/>
        </w:rPr>
        <w:t>d)</w:t>
      </w:r>
      <w:r w:rsidRPr="00987024" w:rsidR="000E2F5F">
        <w:rPr>
          <w:rFonts w:ascii="Times New Roman" w:hAnsi="Times New Roman"/>
        </w:rPr>
        <w:t xml:space="preserve"> až f)</w:t>
      </w:r>
      <w:r w:rsidRPr="00987024">
        <w:rPr>
          <w:rFonts w:ascii="Times New Roman" w:hAnsi="Times New Roman"/>
        </w:rPr>
        <w:t>, ktoré zn</w:t>
      </w:r>
      <w:r w:rsidRPr="00987024" w:rsidR="000E2F5F">
        <w:rPr>
          <w:rFonts w:ascii="Times New Roman" w:hAnsi="Times New Roman"/>
        </w:rPr>
        <w:t>ejú</w:t>
      </w:r>
      <w:r w:rsidRPr="00987024">
        <w:rPr>
          <w:rFonts w:ascii="Times New Roman" w:hAnsi="Times New Roman"/>
        </w:rPr>
        <w:t>:</w:t>
      </w:r>
    </w:p>
    <w:p w:rsidR="00DC1508" w:rsidRPr="00987024" w:rsidP="00605208">
      <w:pPr>
        <w:tabs>
          <w:tab w:val="left" w:pos="1418"/>
        </w:tabs>
        <w:bidi w:val="0"/>
        <w:ind w:left="1418" w:hanging="350"/>
        <w:jc w:val="both"/>
        <w:rPr>
          <w:rFonts w:ascii="Times New Roman" w:hAnsi="Times New Roman"/>
        </w:rPr>
      </w:pPr>
      <w:r w:rsidRPr="00987024" w:rsidR="006A6AD2">
        <w:rPr>
          <w:rFonts w:ascii="Times New Roman" w:hAnsi="Times New Roman"/>
        </w:rPr>
        <w:t>„</w:t>
      </w:r>
      <w:r w:rsidRPr="00987024">
        <w:rPr>
          <w:rFonts w:ascii="Times New Roman" w:hAnsi="Times New Roman"/>
        </w:rPr>
        <w:t xml:space="preserve">d) </w:t>
      </w:r>
      <w:r w:rsidRPr="00987024" w:rsidR="006E1AFB">
        <w:rPr>
          <w:rFonts w:ascii="Times New Roman" w:hAnsi="Times New Roman"/>
        </w:rPr>
        <w:t>je zanikajúcim fondom aspoň jeden fond kvalifikovaných investorov a nástupníckym fondom štandardný fond; to neplatí, ak zloženie majetku v zanikajúcom špeciálnom fonde kvalifikovaných investorov je v súlade s  ustanoveniami § 88 a s ustanoveniami štatútu alebo stanov nástupníckeho štandardného fondu a majetok v zanikajúcom fonde kvalifikovaných investorov nepodlieha akýmkoľvek zmluvám, dojednaniam</w:t>
      </w:r>
      <w:r w:rsidRPr="00987024" w:rsidR="000E2F5F">
        <w:rPr>
          <w:rFonts w:ascii="Times New Roman" w:hAnsi="Times New Roman"/>
        </w:rPr>
        <w:t xml:space="preserve"> alebo</w:t>
      </w:r>
      <w:r w:rsidRPr="00987024" w:rsidR="006E1AFB">
        <w:rPr>
          <w:rFonts w:ascii="Times New Roman" w:hAnsi="Times New Roman"/>
        </w:rPr>
        <w:t xml:space="preserve"> úkonom, ktoré sú v rozpore s</w:t>
      </w:r>
      <w:r w:rsidRPr="00987024" w:rsidR="000E2F5F">
        <w:rPr>
          <w:rFonts w:ascii="Times New Roman" w:hAnsi="Times New Roman"/>
        </w:rPr>
        <w:t> požiadavkami tohto</w:t>
      </w:r>
      <w:r w:rsidRPr="00987024" w:rsidR="006E1AFB">
        <w:rPr>
          <w:rFonts w:ascii="Times New Roman" w:hAnsi="Times New Roman"/>
        </w:rPr>
        <w:t xml:space="preserve"> zákona pre štandardné fondy, štatútom alebo stanovami nástupníckeho štandardného fondu</w:t>
      </w:r>
      <w:r w:rsidRPr="00987024">
        <w:rPr>
          <w:rFonts w:ascii="Times New Roman" w:hAnsi="Times New Roman"/>
        </w:rPr>
        <w:t>.</w:t>
      </w:r>
    </w:p>
    <w:p w:rsidR="00DC1508" w:rsidRPr="00987024" w:rsidP="006E1AFB">
      <w:pPr>
        <w:tabs>
          <w:tab w:val="left" w:pos="1068"/>
        </w:tabs>
        <w:bidi w:val="0"/>
        <w:jc w:val="both"/>
        <w:rPr>
          <w:rFonts w:ascii="Times New Roman" w:hAnsi="Times New Roman"/>
        </w:rPr>
      </w:pPr>
    </w:p>
    <w:p w:rsidR="00DC1508" w:rsidRPr="00987024" w:rsidP="00605208">
      <w:pPr>
        <w:tabs>
          <w:tab w:val="left" w:pos="1418"/>
        </w:tabs>
        <w:bidi w:val="0"/>
        <w:ind w:left="1418" w:hanging="425"/>
        <w:jc w:val="both"/>
        <w:rPr>
          <w:rFonts w:ascii="Times New Roman" w:hAnsi="Times New Roman"/>
        </w:rPr>
      </w:pPr>
      <w:r w:rsidRPr="00987024" w:rsidR="000E2F5F">
        <w:rPr>
          <w:rFonts w:ascii="Times New Roman" w:hAnsi="Times New Roman"/>
        </w:rPr>
        <w:t xml:space="preserve"> </w:t>
      </w:r>
      <w:r w:rsidRPr="00987024">
        <w:rPr>
          <w:rFonts w:ascii="Times New Roman" w:hAnsi="Times New Roman"/>
        </w:rPr>
        <w:t xml:space="preserve">e) </w:t>
      </w:r>
      <w:r w:rsidRPr="00987024" w:rsidR="006E1AFB">
        <w:rPr>
          <w:rFonts w:ascii="Times New Roman" w:hAnsi="Times New Roman"/>
        </w:rPr>
        <w:t>je zanikajúcim fondom aspoň jeden fond kvalifikovaných investorov a nástupníckym fondom verejný špeciálny fond; to neplatí, ak zloženie majetku v zanikajúcom špeciálnom fonde kvalifikovaných investorov je v súlade s  ustanoveniami § 124 alebo § 125 v závislosti od kategórie nástupníckeho verejného špeciálneho fondu a s ustanoveniami štatútu alebo stanov nástupníckeho verejného špeciálneho fondu a majetok v zanikajúcom fonde kvalifikovaných investorov nepodlieha akýmkoľvek zmluvám, dojednaniam</w:t>
      </w:r>
      <w:r w:rsidRPr="00987024" w:rsidR="000E2F5F">
        <w:rPr>
          <w:rFonts w:ascii="Times New Roman" w:hAnsi="Times New Roman"/>
        </w:rPr>
        <w:t xml:space="preserve"> alebo </w:t>
      </w:r>
      <w:r w:rsidRPr="00987024" w:rsidR="006E1AFB">
        <w:rPr>
          <w:rFonts w:ascii="Times New Roman" w:hAnsi="Times New Roman"/>
        </w:rPr>
        <w:t>úkonom, ktoré sú v rozpore s</w:t>
      </w:r>
      <w:r w:rsidRPr="00987024" w:rsidR="000E2F5F">
        <w:rPr>
          <w:rFonts w:ascii="Times New Roman" w:hAnsi="Times New Roman"/>
        </w:rPr>
        <w:t> požiadavkami tohto</w:t>
      </w:r>
      <w:r w:rsidRPr="00987024" w:rsidR="006E1AFB">
        <w:rPr>
          <w:rFonts w:ascii="Times New Roman" w:hAnsi="Times New Roman"/>
        </w:rPr>
        <w:t xml:space="preserve"> zákona pre verejné špeciálne fondy, štatútom alebo stanovami nástupníckeho verejného špeciálneho fondu</w:t>
      </w:r>
      <w:r w:rsidRPr="00987024">
        <w:rPr>
          <w:rFonts w:ascii="Times New Roman" w:hAnsi="Times New Roman"/>
        </w:rPr>
        <w:t>,</w:t>
      </w:r>
    </w:p>
    <w:p w:rsidR="00DC1508" w:rsidRPr="00987024" w:rsidP="006E1AFB">
      <w:pPr>
        <w:tabs>
          <w:tab w:val="left" w:pos="1068"/>
        </w:tabs>
        <w:bidi w:val="0"/>
        <w:ind w:left="708"/>
        <w:jc w:val="both"/>
        <w:rPr>
          <w:rFonts w:ascii="Times New Roman" w:hAnsi="Times New Roman"/>
        </w:rPr>
      </w:pPr>
    </w:p>
    <w:p w:rsidR="00DC1508" w:rsidRPr="00987024" w:rsidP="000E2F5F">
      <w:pPr>
        <w:tabs>
          <w:tab w:val="left" w:pos="1418"/>
        </w:tabs>
        <w:bidi w:val="0"/>
        <w:ind w:left="1418" w:hanging="284"/>
        <w:jc w:val="both"/>
        <w:rPr>
          <w:rFonts w:ascii="Times New Roman" w:hAnsi="Times New Roman"/>
        </w:rPr>
      </w:pPr>
      <w:r w:rsidRPr="00987024">
        <w:rPr>
          <w:rFonts w:ascii="Times New Roman" w:hAnsi="Times New Roman"/>
        </w:rPr>
        <w:t>f) je zanikajúcim fondom aspoň jeden tuzemský subjekt kolektívneho investovania a nástupníckym fondom akýkoľvek zahraničný alternatívny investičný fond.“.</w:t>
      </w:r>
    </w:p>
    <w:p w:rsidR="006A6AD2" w:rsidRPr="00987024" w:rsidP="006E1AFB">
      <w:pPr>
        <w:tabs>
          <w:tab w:val="left" w:pos="1068"/>
        </w:tabs>
        <w:bidi w:val="0"/>
        <w:ind w:left="1134" w:hanging="567"/>
        <w:jc w:val="both"/>
        <w:rPr>
          <w:rFonts w:ascii="Times New Roman" w:hAnsi="Times New Roman"/>
        </w:rPr>
      </w:pPr>
    </w:p>
    <w:p w:rsidR="006E1AFB" w:rsidRPr="00987024" w:rsidP="0069223D">
      <w:pPr>
        <w:numPr>
          <w:numId w:val="49"/>
        </w:numPr>
        <w:tabs>
          <w:tab w:val="left" w:pos="1068"/>
        </w:tabs>
        <w:bidi w:val="0"/>
        <w:contextualSpacing/>
        <w:jc w:val="both"/>
        <w:rPr>
          <w:rFonts w:ascii="Times New Roman" w:hAnsi="Times New Roman"/>
        </w:rPr>
      </w:pPr>
      <w:r w:rsidRPr="00987024">
        <w:rPr>
          <w:rFonts w:ascii="Times New Roman" w:hAnsi="Times New Roman"/>
        </w:rPr>
        <w:t>V § 187 ods. 1 písm. c) sa slová „ods. 4“ nahrádzajú slovami „ods.</w:t>
      </w:r>
      <w:r w:rsidRPr="00987024" w:rsidR="000E2F5F">
        <w:rPr>
          <w:rFonts w:ascii="Times New Roman" w:hAnsi="Times New Roman"/>
        </w:rPr>
        <w:t xml:space="preserve"> </w:t>
      </w:r>
      <w:r w:rsidRPr="00987024">
        <w:rPr>
          <w:rFonts w:ascii="Times New Roman" w:hAnsi="Times New Roman"/>
        </w:rPr>
        <w:t>3“.</w:t>
      </w:r>
    </w:p>
    <w:p w:rsidR="006E1AFB" w:rsidRPr="00987024" w:rsidP="006E1AFB">
      <w:pPr>
        <w:tabs>
          <w:tab w:val="left" w:pos="1068"/>
        </w:tabs>
        <w:bidi w:val="0"/>
        <w:ind w:left="1134" w:hanging="567"/>
        <w:jc w:val="both"/>
        <w:rPr>
          <w:rFonts w:ascii="Times New Roman" w:hAnsi="Times New Roman"/>
        </w:rPr>
      </w:pPr>
    </w:p>
    <w:p w:rsidR="001B0FAE" w:rsidRPr="00987024" w:rsidP="0069223D">
      <w:pPr>
        <w:pStyle w:val="ListParagraph"/>
        <w:numPr>
          <w:numId w:val="49"/>
        </w:numPr>
        <w:bidi w:val="0"/>
        <w:jc w:val="both"/>
        <w:rPr>
          <w:rFonts w:ascii="Times New Roman" w:hAnsi="Times New Roman"/>
        </w:rPr>
      </w:pPr>
      <w:r w:rsidRPr="00987024">
        <w:rPr>
          <w:rFonts w:ascii="Times New Roman" w:hAnsi="Times New Roman"/>
        </w:rPr>
        <w:t>V § 197 ods. 1 sa za druh</w:t>
      </w:r>
      <w:r w:rsidRPr="00987024" w:rsidR="000E2F5F">
        <w:rPr>
          <w:rFonts w:ascii="Times New Roman" w:hAnsi="Times New Roman"/>
        </w:rPr>
        <w:t>ú vetu vkladá nová tretia veta, ktorá znie</w:t>
      </w:r>
      <w:r w:rsidRPr="00987024">
        <w:rPr>
          <w:rFonts w:ascii="Times New Roman" w:hAnsi="Times New Roman"/>
        </w:rPr>
        <w:t xml:space="preserve">: </w:t>
      </w:r>
    </w:p>
    <w:p w:rsidR="001B0FAE" w:rsidRPr="00987024" w:rsidP="0063036A">
      <w:pPr>
        <w:bidi w:val="0"/>
        <w:ind w:left="1134"/>
        <w:contextualSpacing/>
        <w:jc w:val="both"/>
        <w:rPr>
          <w:rFonts w:ascii="Times New Roman" w:hAnsi="Times New Roman"/>
        </w:rPr>
      </w:pPr>
      <w:r w:rsidRPr="00987024">
        <w:rPr>
          <w:rFonts w:ascii="Times New Roman" w:hAnsi="Times New Roman"/>
        </w:rPr>
        <w:t>„Správcovská spoločnosť, investičný fond s premenlivým základným imaním a depozitár sú povinní upraviť vo vnútorných aktoch riadenia postupy pre svojich zamestnancov na interné nahlasovanie nedostatkov a určené spôsoby tohto nahlasovania prostredníctvom osobitných prostriedkov komunikácie, ktoré sú nezávislé, autonómne, bezpečné a zaručia dôvernosť nimi prenášaných údajov.“</w:t>
      </w:r>
      <w:r w:rsidRPr="00987024" w:rsidR="00366F2F">
        <w:rPr>
          <w:rFonts w:ascii="Times New Roman" w:hAnsi="Times New Roman"/>
        </w:rPr>
        <w:t>.</w:t>
      </w:r>
    </w:p>
    <w:p w:rsidR="00542A42" w:rsidRPr="00987024" w:rsidP="00542A42">
      <w:pPr>
        <w:bidi w:val="0"/>
        <w:ind w:left="851"/>
        <w:jc w:val="both"/>
        <w:rPr>
          <w:rFonts w:ascii="Times New Roman" w:hAnsi="Times New Roman"/>
        </w:rPr>
      </w:pPr>
    </w:p>
    <w:p w:rsidR="00542A42" w:rsidRPr="00987024" w:rsidP="0069223D">
      <w:pPr>
        <w:pStyle w:val="ListParagraph"/>
        <w:numPr>
          <w:numId w:val="49"/>
        </w:numPr>
        <w:bidi w:val="0"/>
        <w:jc w:val="both"/>
        <w:rPr>
          <w:rFonts w:ascii="Times New Roman" w:hAnsi="Times New Roman"/>
        </w:rPr>
      </w:pPr>
      <w:r w:rsidRPr="00987024">
        <w:rPr>
          <w:rFonts w:ascii="Times New Roman" w:hAnsi="Times New Roman"/>
        </w:rPr>
        <w:t>V § 202 ods. 1 písm. e) tretí bod znie:</w:t>
      </w:r>
    </w:p>
    <w:p w:rsidR="00542A42" w:rsidRPr="00987024" w:rsidP="00542A42">
      <w:pPr>
        <w:bidi w:val="0"/>
        <w:ind w:left="1211"/>
        <w:contextualSpacing/>
        <w:jc w:val="both"/>
        <w:rPr>
          <w:rFonts w:ascii="Times New Roman" w:hAnsi="Times New Roman"/>
        </w:rPr>
      </w:pPr>
      <w:r w:rsidRPr="00987024">
        <w:rPr>
          <w:rFonts w:ascii="Times New Roman" w:hAnsi="Times New Roman"/>
        </w:rPr>
        <w:t>„3. dvojnásobku sumy obohatenia vyplývajúcej zo zistených nedostatkov, ak je túto sumu možné určiť, a to aj keď táto suma prevyšuje sumy podľa prvého</w:t>
      </w:r>
      <w:r w:rsidRPr="00987024" w:rsidR="00F44E31">
        <w:rPr>
          <w:rFonts w:ascii="Times New Roman" w:hAnsi="Times New Roman"/>
        </w:rPr>
        <w:t xml:space="preserve"> bodu </w:t>
      </w:r>
      <w:r w:rsidRPr="00987024">
        <w:rPr>
          <w:rFonts w:ascii="Times New Roman" w:hAnsi="Times New Roman"/>
        </w:rPr>
        <w:t>a druhého bodu,“.</w:t>
      </w:r>
    </w:p>
    <w:p w:rsidR="000B176D" w:rsidRPr="00987024" w:rsidP="001B0FAE">
      <w:pPr>
        <w:pStyle w:val="ListParagraph"/>
        <w:bidi w:val="0"/>
        <w:jc w:val="both"/>
        <w:rPr>
          <w:rFonts w:ascii="Times New Roman" w:hAnsi="Times New Roman"/>
        </w:rPr>
      </w:pPr>
    </w:p>
    <w:p w:rsidR="001B0FAE" w:rsidRPr="00987024" w:rsidP="0069223D">
      <w:pPr>
        <w:pStyle w:val="ListParagraph"/>
        <w:numPr>
          <w:numId w:val="49"/>
        </w:numPr>
        <w:bidi w:val="0"/>
        <w:jc w:val="both"/>
        <w:rPr>
          <w:rFonts w:ascii="Times New Roman" w:hAnsi="Times New Roman"/>
        </w:rPr>
      </w:pPr>
      <w:r w:rsidRPr="00987024">
        <w:rPr>
          <w:rFonts w:ascii="Times New Roman" w:hAnsi="Times New Roman"/>
        </w:rPr>
        <w:t>V § 202</w:t>
      </w:r>
      <w:r w:rsidRPr="00987024" w:rsidR="0077121A">
        <w:rPr>
          <w:rFonts w:ascii="Times New Roman" w:hAnsi="Times New Roman"/>
        </w:rPr>
        <w:t xml:space="preserve"> sa odsek 1 dopĺňa písmenom r)</w:t>
      </w:r>
      <w:r w:rsidRPr="00987024">
        <w:rPr>
          <w:rFonts w:ascii="Times New Roman" w:hAnsi="Times New Roman"/>
        </w:rPr>
        <w:t>, ktoré znie:</w:t>
      </w:r>
    </w:p>
    <w:p w:rsidR="001B0FAE" w:rsidRPr="00987024" w:rsidP="0063036A">
      <w:pPr>
        <w:bidi w:val="0"/>
        <w:ind w:left="1134"/>
        <w:jc w:val="both"/>
        <w:rPr>
          <w:rFonts w:ascii="Times New Roman" w:hAnsi="Times New Roman"/>
        </w:rPr>
      </w:pPr>
      <w:r w:rsidRPr="00987024" w:rsidR="000E2F5F">
        <w:rPr>
          <w:rFonts w:ascii="Times New Roman" w:hAnsi="Times New Roman"/>
        </w:rPr>
        <w:t>„</w:t>
      </w:r>
      <w:r w:rsidRPr="00987024" w:rsidR="00534133">
        <w:rPr>
          <w:rFonts w:ascii="Times New Roman" w:hAnsi="Times New Roman"/>
        </w:rPr>
        <w:t>r</w:t>
      </w:r>
      <w:r w:rsidRPr="00987024">
        <w:rPr>
          <w:rFonts w:ascii="Times New Roman" w:hAnsi="Times New Roman"/>
        </w:rPr>
        <w:t xml:space="preserve">) zakáže akejkoľvek fyzickej osobe zodpovednej za porušenie ustanovení </w:t>
      </w:r>
      <w:r w:rsidRPr="00987024" w:rsidR="000E2F5F">
        <w:rPr>
          <w:rFonts w:ascii="Times New Roman" w:hAnsi="Times New Roman"/>
        </w:rPr>
        <w:t xml:space="preserve">tohto </w:t>
      </w:r>
      <w:r w:rsidRPr="00987024">
        <w:rPr>
          <w:rFonts w:ascii="Times New Roman" w:hAnsi="Times New Roman"/>
        </w:rPr>
        <w:t xml:space="preserve">zákona dočasne alebo pri závažných a opakovaných porušeniach ustanovení </w:t>
      </w:r>
      <w:r w:rsidRPr="00987024" w:rsidR="000E2F5F">
        <w:rPr>
          <w:rFonts w:ascii="Times New Roman" w:hAnsi="Times New Roman"/>
        </w:rPr>
        <w:t xml:space="preserve">tohto </w:t>
      </w:r>
      <w:r w:rsidRPr="00987024">
        <w:rPr>
          <w:rFonts w:ascii="Times New Roman" w:hAnsi="Times New Roman"/>
        </w:rPr>
        <w:t>zákona natrvalo vykonávať funkciu člena orgánu správcovskej spoločnosti</w:t>
      </w:r>
      <w:r w:rsidRPr="00987024" w:rsidR="00D635D2">
        <w:rPr>
          <w:rFonts w:ascii="Times New Roman" w:hAnsi="Times New Roman"/>
        </w:rPr>
        <w:t>.</w:t>
      </w:r>
      <w:r w:rsidRPr="00987024" w:rsidR="000E2F5F">
        <w:rPr>
          <w:rFonts w:ascii="Times New Roman" w:hAnsi="Times New Roman"/>
        </w:rPr>
        <w:t>“.</w:t>
      </w:r>
    </w:p>
    <w:p w:rsidR="001B0FAE" w:rsidRPr="00987024" w:rsidP="0063036A">
      <w:pPr>
        <w:bidi w:val="0"/>
        <w:ind w:left="1134"/>
        <w:contextualSpacing/>
        <w:jc w:val="both"/>
        <w:rPr>
          <w:rFonts w:ascii="Times New Roman" w:hAnsi="Times New Roman"/>
        </w:rPr>
      </w:pPr>
    </w:p>
    <w:p w:rsidR="001B0FAE" w:rsidRPr="00987024" w:rsidP="0069223D">
      <w:pPr>
        <w:pStyle w:val="ListParagraph"/>
        <w:numPr>
          <w:numId w:val="49"/>
        </w:numPr>
        <w:bidi w:val="0"/>
        <w:jc w:val="both"/>
        <w:rPr>
          <w:rFonts w:ascii="Times New Roman" w:hAnsi="Times New Roman"/>
        </w:rPr>
      </w:pPr>
      <w:r w:rsidRPr="00987024">
        <w:rPr>
          <w:rFonts w:ascii="Times New Roman" w:hAnsi="Times New Roman"/>
        </w:rPr>
        <w:t xml:space="preserve">V § 202 ods. 7 sa na konci </w:t>
      </w:r>
      <w:r w:rsidRPr="00987024" w:rsidR="000E2F5F">
        <w:rPr>
          <w:rFonts w:ascii="Times New Roman" w:hAnsi="Times New Roman"/>
        </w:rPr>
        <w:t>pripája táto</w:t>
      </w:r>
      <w:r w:rsidRPr="00987024">
        <w:rPr>
          <w:rFonts w:ascii="Times New Roman" w:hAnsi="Times New Roman"/>
        </w:rPr>
        <w:t xml:space="preserve"> veta:</w:t>
      </w:r>
    </w:p>
    <w:p w:rsidR="001B0FAE" w:rsidRPr="00987024" w:rsidP="008C11F2">
      <w:pPr>
        <w:bidi w:val="0"/>
        <w:ind w:left="1211"/>
        <w:contextualSpacing/>
        <w:jc w:val="both"/>
        <w:rPr>
          <w:rFonts w:ascii="Times New Roman" w:hAnsi="Times New Roman"/>
        </w:rPr>
      </w:pPr>
      <w:r w:rsidRPr="00987024" w:rsidR="000E2F5F">
        <w:rPr>
          <w:rFonts w:ascii="Times New Roman" w:hAnsi="Times New Roman"/>
        </w:rPr>
        <w:t>„</w:t>
      </w:r>
      <w:r w:rsidRPr="00987024">
        <w:rPr>
          <w:rFonts w:ascii="Times New Roman" w:hAnsi="Times New Roman"/>
        </w:rPr>
        <w:t>Pri ukladaní sankcií Národná banka Slovenska berie do úvahy aj</w:t>
      </w:r>
    </w:p>
    <w:p w:rsidR="001B0FAE" w:rsidRPr="00987024" w:rsidP="0069223D">
      <w:pPr>
        <w:pStyle w:val="ListParagraph"/>
        <w:numPr>
          <w:numId w:val="87"/>
        </w:numPr>
        <w:bidi w:val="0"/>
        <w:ind w:left="1495" w:hanging="284"/>
        <w:jc w:val="both"/>
        <w:rPr>
          <w:rFonts w:ascii="Times New Roman" w:hAnsi="Times New Roman"/>
        </w:rPr>
      </w:pPr>
      <w:r w:rsidRPr="00987024">
        <w:rPr>
          <w:rFonts w:ascii="Times New Roman" w:hAnsi="Times New Roman"/>
        </w:rPr>
        <w:t xml:space="preserve">finančnú silu osoby zodpovednej za porušenie, ktorou sa rozumie celkový obrat </w:t>
      </w:r>
      <w:r w:rsidRPr="00987024" w:rsidR="000E2F5F">
        <w:rPr>
          <w:rFonts w:ascii="Times New Roman" w:hAnsi="Times New Roman"/>
        </w:rPr>
        <w:t xml:space="preserve">pri </w:t>
      </w:r>
      <w:r w:rsidRPr="00987024">
        <w:rPr>
          <w:rFonts w:ascii="Times New Roman" w:hAnsi="Times New Roman"/>
        </w:rPr>
        <w:t xml:space="preserve"> právnickej osob</w:t>
      </w:r>
      <w:r w:rsidRPr="00987024" w:rsidR="000E2F5F">
        <w:rPr>
          <w:rFonts w:ascii="Times New Roman" w:hAnsi="Times New Roman"/>
        </w:rPr>
        <w:t>e</w:t>
      </w:r>
      <w:r w:rsidRPr="00987024">
        <w:rPr>
          <w:rFonts w:ascii="Times New Roman" w:hAnsi="Times New Roman"/>
        </w:rPr>
        <w:t xml:space="preserve"> alebo ročný príjem </w:t>
      </w:r>
      <w:r w:rsidRPr="00987024" w:rsidR="000E2F5F">
        <w:rPr>
          <w:rFonts w:ascii="Times New Roman" w:hAnsi="Times New Roman"/>
        </w:rPr>
        <w:t xml:space="preserve">pri </w:t>
      </w:r>
      <w:r w:rsidRPr="00987024">
        <w:rPr>
          <w:rFonts w:ascii="Times New Roman" w:hAnsi="Times New Roman"/>
        </w:rPr>
        <w:t>fyzickej osob</w:t>
      </w:r>
      <w:r w:rsidRPr="00987024" w:rsidR="000E2F5F">
        <w:rPr>
          <w:rFonts w:ascii="Times New Roman" w:hAnsi="Times New Roman"/>
        </w:rPr>
        <w:t>e,</w:t>
      </w:r>
    </w:p>
    <w:p w:rsidR="001B0FAE" w:rsidRPr="00987024" w:rsidP="0069223D">
      <w:pPr>
        <w:pStyle w:val="ListParagraph"/>
        <w:numPr>
          <w:numId w:val="87"/>
        </w:numPr>
        <w:bidi w:val="0"/>
        <w:ind w:left="1495" w:hanging="284"/>
        <w:jc w:val="both"/>
        <w:rPr>
          <w:rFonts w:ascii="Times New Roman" w:hAnsi="Times New Roman"/>
        </w:rPr>
      </w:pPr>
      <w:r w:rsidRPr="00987024">
        <w:rPr>
          <w:rFonts w:ascii="Times New Roman" w:hAnsi="Times New Roman"/>
        </w:rPr>
        <w:t xml:space="preserve">význam ziskov, ktoré dosiahla, alebo strát, ktorým zabránila osoba zodpovedná za porušenie, ujmy, ktorú utrpeli iné osoby, </w:t>
      </w:r>
      <w:r w:rsidRPr="00987024" w:rsidR="00F44E31">
        <w:rPr>
          <w:rFonts w:ascii="Times New Roman" w:hAnsi="Times New Roman"/>
        </w:rPr>
        <w:t>alebo</w:t>
      </w:r>
      <w:r w:rsidRPr="00987024">
        <w:rPr>
          <w:rFonts w:ascii="Times New Roman" w:hAnsi="Times New Roman"/>
        </w:rPr>
        <w:t xml:space="preserve"> ujmy na fungovaní trhov či hospodárstva, ak ich </w:t>
      </w:r>
      <w:r w:rsidRPr="00987024" w:rsidR="000B6A70">
        <w:rPr>
          <w:rFonts w:ascii="Times New Roman" w:hAnsi="Times New Roman"/>
        </w:rPr>
        <w:t>je možné</w:t>
      </w:r>
      <w:r w:rsidRPr="00987024">
        <w:rPr>
          <w:rFonts w:ascii="Times New Roman" w:hAnsi="Times New Roman"/>
        </w:rPr>
        <w:t xml:space="preserve"> určiť</w:t>
      </w:r>
      <w:r w:rsidRPr="00987024" w:rsidR="000E2F5F">
        <w:rPr>
          <w:rFonts w:ascii="Times New Roman" w:hAnsi="Times New Roman"/>
        </w:rPr>
        <w:t>,</w:t>
      </w:r>
    </w:p>
    <w:p w:rsidR="001B0FAE" w:rsidRPr="00987024" w:rsidP="0069223D">
      <w:pPr>
        <w:pStyle w:val="ListParagraph"/>
        <w:numPr>
          <w:numId w:val="87"/>
        </w:numPr>
        <w:bidi w:val="0"/>
        <w:ind w:left="1495" w:hanging="284"/>
        <w:jc w:val="both"/>
        <w:rPr>
          <w:rFonts w:ascii="Times New Roman" w:hAnsi="Times New Roman"/>
        </w:rPr>
      </w:pPr>
      <w:r w:rsidRPr="00987024">
        <w:rPr>
          <w:rFonts w:ascii="Times New Roman" w:hAnsi="Times New Roman"/>
        </w:rPr>
        <w:t>predchádzajúc</w:t>
      </w:r>
      <w:r w:rsidRPr="00987024" w:rsidR="00C23F94">
        <w:rPr>
          <w:rFonts w:ascii="Times New Roman" w:hAnsi="Times New Roman"/>
        </w:rPr>
        <w:t>e</w:t>
      </w:r>
      <w:r w:rsidRPr="00987024">
        <w:rPr>
          <w:rFonts w:ascii="Times New Roman" w:hAnsi="Times New Roman"/>
        </w:rPr>
        <w:t xml:space="preserve"> porušen</w:t>
      </w:r>
      <w:r w:rsidRPr="00987024" w:rsidR="00C23F94">
        <w:rPr>
          <w:rFonts w:ascii="Times New Roman" w:hAnsi="Times New Roman"/>
        </w:rPr>
        <w:t>ia</w:t>
      </w:r>
      <w:r w:rsidRPr="00987024">
        <w:rPr>
          <w:rFonts w:ascii="Times New Roman" w:hAnsi="Times New Roman"/>
        </w:rPr>
        <w:t>, ktorých sa osoba zodpovedná za porušenie dopustila.“</w:t>
      </w:r>
      <w:r w:rsidRPr="00987024" w:rsidR="0077121A">
        <w:rPr>
          <w:rFonts w:ascii="Times New Roman" w:hAnsi="Times New Roman"/>
        </w:rPr>
        <w:t>.</w:t>
      </w:r>
    </w:p>
    <w:p w:rsidR="001B0FAE" w:rsidRPr="00987024" w:rsidP="0063036A">
      <w:pPr>
        <w:pStyle w:val="ListParagraph"/>
        <w:bidi w:val="0"/>
        <w:ind w:left="1134"/>
        <w:jc w:val="both"/>
        <w:rPr>
          <w:rFonts w:ascii="Times New Roman" w:hAnsi="Times New Roman"/>
        </w:rPr>
      </w:pPr>
    </w:p>
    <w:p w:rsidR="001B0FAE" w:rsidRPr="00987024" w:rsidP="0069223D">
      <w:pPr>
        <w:pStyle w:val="ListParagraph"/>
        <w:numPr>
          <w:numId w:val="49"/>
        </w:numPr>
        <w:bidi w:val="0"/>
        <w:jc w:val="both"/>
        <w:rPr>
          <w:rFonts w:ascii="Times New Roman" w:hAnsi="Times New Roman"/>
        </w:rPr>
      </w:pPr>
      <w:r w:rsidRPr="00987024" w:rsidR="00C23F94">
        <w:rPr>
          <w:rFonts w:ascii="Times New Roman" w:hAnsi="Times New Roman"/>
        </w:rPr>
        <w:t xml:space="preserve">V </w:t>
      </w:r>
      <w:r w:rsidRPr="00987024">
        <w:rPr>
          <w:rFonts w:ascii="Times New Roman" w:hAnsi="Times New Roman"/>
        </w:rPr>
        <w:t>§ 202 ods</w:t>
      </w:r>
      <w:r w:rsidRPr="00987024" w:rsidR="0077121A">
        <w:rPr>
          <w:rFonts w:ascii="Times New Roman" w:hAnsi="Times New Roman"/>
        </w:rPr>
        <w:t>eky</w:t>
      </w:r>
      <w:r w:rsidRPr="00987024">
        <w:rPr>
          <w:rFonts w:ascii="Times New Roman" w:hAnsi="Times New Roman"/>
        </w:rPr>
        <w:t xml:space="preserve"> 14 až 17 znejú</w:t>
      </w:r>
      <w:r w:rsidRPr="00987024" w:rsidR="00C23F94">
        <w:rPr>
          <w:rFonts w:ascii="Times New Roman" w:hAnsi="Times New Roman"/>
        </w:rPr>
        <w:t>:</w:t>
      </w:r>
    </w:p>
    <w:p w:rsidR="001B0FAE" w:rsidRPr="00987024" w:rsidP="008C11F2">
      <w:pPr>
        <w:pStyle w:val="EndnoteText"/>
        <w:bidi w:val="0"/>
        <w:ind w:left="1211"/>
        <w:jc w:val="both"/>
        <w:rPr>
          <w:rFonts w:ascii="Times New Roman" w:hAnsi="Times New Roman"/>
          <w:sz w:val="24"/>
          <w:szCs w:val="24"/>
          <w:lang w:eastAsia="sk-SK"/>
        </w:rPr>
      </w:pPr>
      <w:r w:rsidRPr="00987024">
        <w:rPr>
          <w:rFonts w:ascii="Times New Roman" w:hAnsi="Times New Roman"/>
          <w:sz w:val="24"/>
          <w:szCs w:val="24"/>
          <w:lang w:eastAsia="sk-SK"/>
        </w:rPr>
        <w:t>„(14) Národná banka Slovenska zverejňuje na svojom webovom sídle informácie o opatreniach na nápravu a pokutách podľa odsekov 1 až 5, proti ktorým nie je prípustný opravný prostriedok</w:t>
      </w:r>
      <w:r w:rsidRPr="00987024" w:rsidR="00AD5319">
        <w:rPr>
          <w:rFonts w:ascii="Times New Roman" w:hAnsi="Times New Roman"/>
          <w:sz w:val="24"/>
          <w:szCs w:val="24"/>
          <w:lang w:eastAsia="sk-SK"/>
        </w:rPr>
        <w:t>,</w:t>
      </w:r>
      <w:r w:rsidRPr="00987024">
        <w:rPr>
          <w:rFonts w:ascii="Times New Roman" w:hAnsi="Times New Roman"/>
          <w:sz w:val="24"/>
          <w:szCs w:val="24"/>
          <w:lang w:eastAsia="sk-SK"/>
        </w:rPr>
        <w:t xml:space="preserve"> a to bezodkladne potom ako bola osoba o uložení opatrenia na nápravu alebo </w:t>
      </w:r>
      <w:r w:rsidRPr="00987024" w:rsidR="00F44E31">
        <w:rPr>
          <w:rFonts w:ascii="Times New Roman" w:hAnsi="Times New Roman"/>
          <w:sz w:val="24"/>
          <w:szCs w:val="24"/>
          <w:lang w:eastAsia="sk-SK"/>
        </w:rPr>
        <w:t xml:space="preserve">o </w:t>
      </w:r>
      <w:r w:rsidRPr="00987024">
        <w:rPr>
          <w:rFonts w:ascii="Times New Roman" w:hAnsi="Times New Roman"/>
          <w:sz w:val="24"/>
          <w:szCs w:val="24"/>
          <w:lang w:eastAsia="sk-SK"/>
        </w:rPr>
        <w:t xml:space="preserve">pokute informovaná. Zverejnenie podľa prvej vety obsahuje najmä informácie o druhu uloženého opatrenia na nápravu alebo pokute, povahe porušenia, obchodné meno, sídlo  a identifikačné číslo  právnickej osoby alebo meno a priezvisko, adresu trvalého pobytu fyzickej osoby, ktorej opatrenie na nápravu alebo pokuta boli uložené. Národná banka Slovenska zverejňuje informácie podľa prvej vety  na svojom webovom sídle najmenej </w:t>
      </w:r>
      <w:r w:rsidRPr="00987024" w:rsidR="00F44E31">
        <w:rPr>
          <w:rFonts w:ascii="Times New Roman" w:hAnsi="Times New Roman"/>
          <w:sz w:val="24"/>
          <w:szCs w:val="24"/>
          <w:lang w:eastAsia="sk-SK"/>
        </w:rPr>
        <w:t>počas</w:t>
      </w:r>
      <w:r w:rsidRPr="00987024">
        <w:rPr>
          <w:rFonts w:ascii="Times New Roman" w:hAnsi="Times New Roman"/>
          <w:sz w:val="24"/>
          <w:szCs w:val="24"/>
          <w:lang w:eastAsia="sk-SK"/>
        </w:rPr>
        <w:t xml:space="preserve"> piatich rokov, pričom osobné údaje, ktoré sú súčasťou zverejnenia, sa zverejňujú na webovom sídle len počas časového obdobia, ktoré je v súlade s osobitným predpisom.</w:t>
      </w:r>
      <w:r w:rsidRPr="00987024">
        <w:rPr>
          <w:rFonts w:ascii="Times New Roman" w:hAnsi="Times New Roman"/>
          <w:sz w:val="24"/>
          <w:szCs w:val="24"/>
          <w:vertAlign w:val="superscript"/>
          <w:lang w:eastAsia="sk-SK"/>
        </w:rPr>
        <w:t>9</w:t>
      </w:r>
      <w:r w:rsidRPr="00987024" w:rsidR="00C23F94">
        <w:rPr>
          <w:rFonts w:ascii="Times New Roman" w:hAnsi="Times New Roman"/>
          <w:sz w:val="24"/>
          <w:szCs w:val="24"/>
          <w:vertAlign w:val="superscript"/>
          <w:lang w:eastAsia="sk-SK"/>
        </w:rPr>
        <w:t>0aa</w:t>
      </w:r>
      <w:r w:rsidRPr="00987024">
        <w:rPr>
          <w:rFonts w:ascii="Times New Roman" w:hAnsi="Times New Roman"/>
          <w:sz w:val="24"/>
          <w:szCs w:val="24"/>
          <w:lang w:eastAsia="sk-SK"/>
        </w:rPr>
        <w:t xml:space="preserve">) </w:t>
      </w:r>
    </w:p>
    <w:p w:rsidR="0063036A" w:rsidRPr="00987024" w:rsidP="008C11F2">
      <w:pPr>
        <w:pStyle w:val="EndnoteText"/>
        <w:bidi w:val="0"/>
        <w:ind w:left="1211"/>
        <w:jc w:val="both"/>
        <w:rPr>
          <w:rFonts w:ascii="Times New Roman" w:hAnsi="Times New Roman"/>
          <w:sz w:val="24"/>
          <w:szCs w:val="24"/>
          <w:lang w:eastAsia="sk-SK"/>
        </w:rPr>
      </w:pPr>
    </w:p>
    <w:p w:rsidR="001B0FAE" w:rsidRPr="00987024" w:rsidP="008C11F2">
      <w:pPr>
        <w:bidi w:val="0"/>
        <w:ind w:left="1211"/>
        <w:contextualSpacing/>
        <w:jc w:val="both"/>
        <w:rPr>
          <w:rFonts w:ascii="Times New Roman" w:hAnsi="Times New Roman"/>
        </w:rPr>
      </w:pPr>
      <w:r w:rsidRPr="00987024">
        <w:rPr>
          <w:rFonts w:ascii="Times New Roman" w:hAnsi="Times New Roman"/>
        </w:rPr>
        <w:t xml:space="preserve">(15) Ak Národná banka Slovenska považuje zverejnenie totožnosti právnických osôb alebo osobných údajov fyzických osôb na základe individuálneho posúdenia za neprimerané alebo ak zverejnenie ohrozuje stabilitu finančných trhov alebo prebiehajúce vyšetrovanie, Národná banka Slovenska </w:t>
      </w:r>
    </w:p>
    <w:p w:rsidR="001B0FAE" w:rsidRPr="00987024" w:rsidP="00A45D25">
      <w:pPr>
        <w:bidi w:val="0"/>
        <w:ind w:left="1418" w:hanging="207"/>
        <w:contextualSpacing/>
        <w:jc w:val="both"/>
        <w:rPr>
          <w:rFonts w:ascii="Times New Roman" w:hAnsi="Times New Roman"/>
        </w:rPr>
      </w:pPr>
      <w:r w:rsidRPr="00987024">
        <w:rPr>
          <w:rFonts w:ascii="Times New Roman" w:hAnsi="Times New Roman"/>
        </w:rPr>
        <w:t xml:space="preserve">a) je oprávnená odložiť zverejnenie informácií podľa odseku 14 až do </w:t>
      </w:r>
      <w:r w:rsidRPr="00987024" w:rsidR="00BA68DD">
        <w:rPr>
          <w:rFonts w:ascii="Times New Roman" w:hAnsi="Times New Roman"/>
        </w:rPr>
        <w:t>času</w:t>
      </w:r>
      <w:r w:rsidRPr="00987024">
        <w:rPr>
          <w:rFonts w:ascii="Times New Roman" w:hAnsi="Times New Roman"/>
        </w:rPr>
        <w:t>, kým pominú dôvody na nezverejnenie,</w:t>
      </w:r>
    </w:p>
    <w:p w:rsidR="001B0FAE" w:rsidRPr="00987024" w:rsidP="00A45D25">
      <w:pPr>
        <w:bidi w:val="0"/>
        <w:ind w:left="1418" w:hanging="207"/>
        <w:contextualSpacing/>
        <w:jc w:val="both"/>
        <w:rPr>
          <w:rFonts w:ascii="Times New Roman" w:hAnsi="Times New Roman"/>
        </w:rPr>
      </w:pPr>
      <w:r w:rsidRPr="00987024">
        <w:rPr>
          <w:rFonts w:ascii="Times New Roman" w:hAnsi="Times New Roman"/>
        </w:rPr>
        <w:t>b) zverejní informácie podľa odseku 14 anonymne,</w:t>
      </w:r>
    </w:p>
    <w:p w:rsidR="001B0FAE" w:rsidRPr="00987024" w:rsidP="00A45D25">
      <w:pPr>
        <w:bidi w:val="0"/>
        <w:ind w:left="1418" w:hanging="207"/>
        <w:contextualSpacing/>
        <w:jc w:val="both"/>
        <w:rPr>
          <w:rFonts w:ascii="Times New Roman" w:hAnsi="Times New Roman"/>
        </w:rPr>
      </w:pPr>
      <w:r w:rsidRPr="00987024">
        <w:rPr>
          <w:rFonts w:ascii="Times New Roman" w:hAnsi="Times New Roman"/>
        </w:rPr>
        <w:t>c) je oprávnená upustiť od zverejnenia informácií podľa odseku 14, ak ide o menej závažné porušenia alebo</w:t>
      </w:r>
    </w:p>
    <w:p w:rsidR="001B0FAE" w:rsidRPr="00987024" w:rsidP="00A45D25">
      <w:pPr>
        <w:bidi w:val="0"/>
        <w:ind w:left="1418" w:hanging="207"/>
        <w:contextualSpacing/>
        <w:jc w:val="both"/>
        <w:rPr>
          <w:rFonts w:ascii="Times New Roman" w:hAnsi="Times New Roman"/>
        </w:rPr>
      </w:pPr>
      <w:r w:rsidRPr="00987024">
        <w:rPr>
          <w:rFonts w:ascii="Times New Roman" w:hAnsi="Times New Roman"/>
        </w:rPr>
        <w:t>d) je oprávnená upustiť od zverejnenia informácií podľa odseku 14, ak postupy podľa písmen a) a b) nie sú dostatočné k zamedzeniu ohrozenia  stability finančných trhov.</w:t>
      </w:r>
    </w:p>
    <w:p w:rsidR="001B0FAE" w:rsidRPr="00987024" w:rsidP="008C11F2">
      <w:pPr>
        <w:bidi w:val="0"/>
        <w:ind w:left="1211"/>
        <w:contextualSpacing/>
        <w:jc w:val="both"/>
        <w:rPr>
          <w:rFonts w:ascii="Times New Roman" w:hAnsi="Times New Roman"/>
        </w:rPr>
      </w:pPr>
    </w:p>
    <w:p w:rsidR="001B0FAE" w:rsidRPr="00987024" w:rsidP="008C11F2">
      <w:pPr>
        <w:bidi w:val="0"/>
        <w:ind w:left="1211"/>
        <w:contextualSpacing/>
        <w:jc w:val="both"/>
        <w:rPr>
          <w:rFonts w:ascii="Times New Roman" w:hAnsi="Times New Roman"/>
        </w:rPr>
      </w:pPr>
      <w:r w:rsidRPr="00987024">
        <w:rPr>
          <w:rFonts w:ascii="Times New Roman" w:hAnsi="Times New Roman"/>
        </w:rPr>
        <w:t>(16) Národná banka Slovenska je oprávnená zverejnenie informácií postupom podľa odseku 15 písm. b) odložiť na primerané  obdobie, ak predpokladá, že v priebehu tohto obdobia pominú dôvody na anonymné zverejnenie.</w:t>
      </w:r>
    </w:p>
    <w:p w:rsidR="001B0FAE" w:rsidRPr="00987024" w:rsidP="008C11F2">
      <w:pPr>
        <w:bidi w:val="0"/>
        <w:ind w:left="1211"/>
        <w:contextualSpacing/>
        <w:jc w:val="both"/>
        <w:rPr>
          <w:rFonts w:ascii="Times New Roman" w:hAnsi="Times New Roman"/>
        </w:rPr>
      </w:pPr>
    </w:p>
    <w:p w:rsidR="001B0FAE" w:rsidRPr="00987024" w:rsidP="000C3377">
      <w:pPr>
        <w:pStyle w:val="ListParagraph"/>
        <w:numPr>
          <w:numId w:val="6"/>
        </w:numPr>
        <w:bidi w:val="0"/>
        <w:ind w:left="1276" w:firstLine="0"/>
        <w:jc w:val="both"/>
        <w:rPr>
          <w:rFonts w:ascii="Times New Roman" w:hAnsi="Times New Roman"/>
        </w:rPr>
      </w:pPr>
      <w:r w:rsidRPr="00987024">
        <w:rPr>
          <w:rFonts w:ascii="Times New Roman" w:hAnsi="Times New Roman"/>
        </w:rPr>
        <w:t>Ak bol proti rozhodnutiu Národnej banky Slovenska o opatren</w:t>
      </w:r>
      <w:r w:rsidRPr="00987024" w:rsidR="00C23F94">
        <w:rPr>
          <w:rFonts w:ascii="Times New Roman" w:hAnsi="Times New Roman"/>
        </w:rPr>
        <w:t>í</w:t>
      </w:r>
      <w:r w:rsidRPr="00987024">
        <w:rPr>
          <w:rFonts w:ascii="Times New Roman" w:hAnsi="Times New Roman"/>
        </w:rPr>
        <w:t xml:space="preserve"> na nápravu</w:t>
      </w:r>
      <w:r w:rsidRPr="00987024" w:rsidR="00BA68DD">
        <w:rPr>
          <w:rFonts w:ascii="Times New Roman" w:hAnsi="Times New Roman"/>
        </w:rPr>
        <w:t xml:space="preserve">    </w:t>
      </w:r>
      <w:r w:rsidRPr="00987024">
        <w:rPr>
          <w:rFonts w:ascii="Times New Roman" w:hAnsi="Times New Roman"/>
        </w:rPr>
        <w:t xml:space="preserve"> alebo </w:t>
      </w:r>
      <w:r w:rsidRPr="00987024" w:rsidR="00C23F94">
        <w:rPr>
          <w:rFonts w:ascii="Times New Roman" w:hAnsi="Times New Roman"/>
        </w:rPr>
        <w:t xml:space="preserve">o </w:t>
      </w:r>
      <w:r w:rsidRPr="00987024">
        <w:rPr>
          <w:rFonts w:ascii="Times New Roman" w:hAnsi="Times New Roman"/>
        </w:rPr>
        <w:t>pokut</w:t>
      </w:r>
      <w:r w:rsidRPr="00987024" w:rsidR="00C23F94">
        <w:rPr>
          <w:rFonts w:ascii="Times New Roman" w:hAnsi="Times New Roman"/>
        </w:rPr>
        <w:t>e</w:t>
      </w:r>
      <w:r w:rsidRPr="00987024">
        <w:rPr>
          <w:rFonts w:ascii="Times New Roman" w:hAnsi="Times New Roman"/>
        </w:rPr>
        <w:t xml:space="preserve"> podaný opravný prostriedok, Národná banka Slovenska bezodkladne po jeho podaní, zverejní o tom informáciu na svojom webovom sídle  a následné informácie o výsledku konania o opravnom prostriedku. Národná banka Slovenska zverejní aj každé rozhodnutie, ktorým sa ruší opatrenie na nápravu alebo pokuta.“</w:t>
      </w:r>
      <w:r w:rsidRPr="00987024" w:rsidR="0077121A">
        <w:rPr>
          <w:rFonts w:ascii="Times New Roman" w:hAnsi="Times New Roman"/>
        </w:rPr>
        <w:t>.</w:t>
      </w:r>
    </w:p>
    <w:p w:rsidR="0077121A" w:rsidRPr="00987024" w:rsidP="00C23F94">
      <w:pPr>
        <w:pStyle w:val="EndnoteText"/>
        <w:bidi w:val="0"/>
        <w:ind w:left="1134"/>
        <w:jc w:val="both"/>
        <w:rPr>
          <w:rFonts w:ascii="Times New Roman" w:hAnsi="Times New Roman"/>
          <w:sz w:val="24"/>
          <w:szCs w:val="24"/>
          <w:lang w:eastAsia="sk-SK"/>
        </w:rPr>
      </w:pPr>
    </w:p>
    <w:p w:rsidR="00C23F94" w:rsidRPr="00987024" w:rsidP="008C11F2">
      <w:pPr>
        <w:pStyle w:val="EndnoteText"/>
        <w:bidi w:val="0"/>
        <w:ind w:left="1276"/>
        <w:jc w:val="both"/>
        <w:rPr>
          <w:rFonts w:ascii="Times New Roman" w:hAnsi="Times New Roman"/>
          <w:sz w:val="24"/>
          <w:szCs w:val="24"/>
          <w:lang w:eastAsia="sk-SK"/>
        </w:rPr>
      </w:pPr>
      <w:r w:rsidRPr="00987024">
        <w:rPr>
          <w:rFonts w:ascii="Times New Roman" w:hAnsi="Times New Roman"/>
          <w:sz w:val="24"/>
          <w:szCs w:val="24"/>
          <w:lang w:eastAsia="sk-SK"/>
        </w:rPr>
        <w:t>Poznámka pod čiarou k odkazu 90aa znie</w:t>
      </w:r>
      <w:r w:rsidRPr="00987024" w:rsidR="0077121A">
        <w:rPr>
          <w:rFonts w:ascii="Times New Roman" w:hAnsi="Times New Roman"/>
          <w:sz w:val="24"/>
          <w:szCs w:val="24"/>
          <w:lang w:eastAsia="sk-SK"/>
        </w:rPr>
        <w:t>:</w:t>
      </w:r>
    </w:p>
    <w:p w:rsidR="00C23F94" w:rsidRPr="00987024" w:rsidP="00F44E31">
      <w:pPr>
        <w:pStyle w:val="EndnoteText"/>
        <w:bidi w:val="0"/>
        <w:ind w:left="1843" w:hanging="567"/>
        <w:jc w:val="both"/>
        <w:rPr>
          <w:rFonts w:ascii="Times New Roman" w:hAnsi="Times New Roman"/>
          <w:sz w:val="24"/>
          <w:szCs w:val="24"/>
          <w:lang w:eastAsia="sk-SK"/>
        </w:rPr>
      </w:pPr>
      <w:r w:rsidRPr="00987024">
        <w:rPr>
          <w:rFonts w:ascii="Times New Roman" w:hAnsi="Times New Roman"/>
          <w:sz w:val="24"/>
          <w:szCs w:val="24"/>
          <w:lang w:eastAsia="sk-SK"/>
        </w:rPr>
        <w:t>„</w:t>
      </w:r>
      <w:r w:rsidRPr="00987024">
        <w:rPr>
          <w:rFonts w:ascii="Times New Roman" w:hAnsi="Times New Roman"/>
          <w:sz w:val="24"/>
          <w:szCs w:val="24"/>
          <w:vertAlign w:val="superscript"/>
          <w:lang w:eastAsia="sk-SK"/>
        </w:rPr>
        <w:t>90aa</w:t>
      </w:r>
      <w:r w:rsidRPr="00987024">
        <w:rPr>
          <w:rFonts w:ascii="Times New Roman" w:hAnsi="Times New Roman"/>
          <w:sz w:val="24"/>
          <w:szCs w:val="24"/>
          <w:lang w:eastAsia="sk-SK"/>
        </w:rPr>
        <w:t>) Zákon č. 122/2013 Z. z. o ochrane osobných údajov a o zmene a doplnení niektorých zákonov v znení zákona č. 84/2014 Z. z.“.</w:t>
      </w:r>
    </w:p>
    <w:p w:rsidR="00366F2F" w:rsidRPr="00987024" w:rsidP="0069223D">
      <w:pPr>
        <w:pStyle w:val="ListParagraph"/>
        <w:numPr>
          <w:numId w:val="49"/>
        </w:numPr>
        <w:bidi w:val="0"/>
        <w:spacing w:before="240"/>
        <w:rPr>
          <w:rFonts w:ascii="Times New Roman" w:hAnsi="Times New Roman"/>
        </w:rPr>
      </w:pPr>
      <w:r w:rsidRPr="00987024">
        <w:rPr>
          <w:rFonts w:ascii="Times New Roman" w:hAnsi="Times New Roman"/>
        </w:rPr>
        <w:t xml:space="preserve">Za § 220c sa vkladá § 220d, ktorý vrátane nadpisu znie: </w:t>
      </w:r>
    </w:p>
    <w:p w:rsidR="00366F2F" w:rsidRPr="00987024" w:rsidP="00366F2F">
      <w:pPr>
        <w:bidi w:val="0"/>
        <w:spacing w:before="240"/>
        <w:ind w:left="709" w:hanging="349"/>
        <w:jc w:val="center"/>
        <w:rPr>
          <w:rFonts w:ascii="Times New Roman" w:hAnsi="Times New Roman"/>
        </w:rPr>
      </w:pPr>
      <w:r w:rsidRPr="00987024">
        <w:rPr>
          <w:rFonts w:ascii="Times New Roman" w:hAnsi="Times New Roman"/>
        </w:rPr>
        <w:t xml:space="preserve">„§ 220d </w:t>
      </w:r>
    </w:p>
    <w:p w:rsidR="00366F2F" w:rsidRPr="00987024" w:rsidP="00366F2F">
      <w:pPr>
        <w:bidi w:val="0"/>
        <w:spacing w:before="240"/>
        <w:ind w:left="709" w:hanging="349"/>
        <w:jc w:val="center"/>
        <w:rPr>
          <w:rFonts w:ascii="Times New Roman" w:hAnsi="Times New Roman"/>
        </w:rPr>
      </w:pPr>
      <w:r w:rsidRPr="00987024">
        <w:rPr>
          <w:rFonts w:ascii="Times New Roman" w:hAnsi="Times New Roman"/>
        </w:rPr>
        <w:t>Prechodné ustanovenia k úpravám účinným od 1. augusta 2017</w:t>
      </w:r>
    </w:p>
    <w:p w:rsidR="00366F2F" w:rsidRPr="00987024" w:rsidP="00891A44">
      <w:pPr>
        <w:bidi w:val="0"/>
        <w:spacing w:before="240"/>
        <w:ind w:left="1701" w:hanging="425"/>
        <w:jc w:val="both"/>
        <w:rPr>
          <w:rFonts w:ascii="Times New Roman" w:hAnsi="Times New Roman"/>
        </w:rPr>
      </w:pPr>
      <w:r w:rsidRPr="00987024">
        <w:rPr>
          <w:rFonts w:ascii="Times New Roman" w:hAnsi="Times New Roman"/>
        </w:rPr>
        <w:t xml:space="preserve">(1)  Ustanoveniami tohto zákona sa od 1. augusta 2017 spravujú aj právne vzťahy upravené týmto zákonom, ktoré vznikli pred 1. augustom 2017; vznik týchto právnych vzťahov, ako aj nároky z nich vzniknuté pred 1. augustom 2017 sa však posudzujú podľa </w:t>
      </w:r>
      <w:r w:rsidRPr="00987024" w:rsidR="00E15800">
        <w:rPr>
          <w:rFonts w:ascii="Times New Roman" w:hAnsi="Times New Roman"/>
        </w:rPr>
        <w:t xml:space="preserve">tohto zákona v znení účinnom </w:t>
      </w:r>
      <w:r w:rsidRPr="00987024">
        <w:rPr>
          <w:rFonts w:ascii="Times New Roman" w:hAnsi="Times New Roman"/>
        </w:rPr>
        <w:t xml:space="preserve"> do 31. júla 2017, pričom na lehoty, ktoré pred 1. augustom 2017 ešte neuplynuli, sa vzťahujú ustanovenia </w:t>
      </w:r>
      <w:r w:rsidRPr="00987024" w:rsidR="00E15800">
        <w:rPr>
          <w:rFonts w:ascii="Times New Roman" w:hAnsi="Times New Roman"/>
        </w:rPr>
        <w:t xml:space="preserve">tohto </w:t>
      </w:r>
      <w:r w:rsidRPr="00987024">
        <w:rPr>
          <w:rFonts w:ascii="Times New Roman" w:hAnsi="Times New Roman"/>
        </w:rPr>
        <w:t xml:space="preserve">zákona </w:t>
      </w:r>
      <w:r w:rsidRPr="00987024" w:rsidR="00F44E31">
        <w:rPr>
          <w:rFonts w:ascii="Times New Roman" w:hAnsi="Times New Roman"/>
        </w:rPr>
        <w:t>v znení účinnom</w:t>
      </w:r>
      <w:r w:rsidRPr="00987024">
        <w:rPr>
          <w:rFonts w:ascii="Times New Roman" w:hAnsi="Times New Roman"/>
        </w:rPr>
        <w:t xml:space="preserve"> od 1. augusta 2017 a ustanovenia osobitných predpisov.</w:t>
      </w:r>
      <w:r w:rsidRPr="00987024">
        <w:rPr>
          <w:rFonts w:ascii="Times New Roman" w:hAnsi="Times New Roman"/>
          <w:vertAlign w:val="superscript"/>
        </w:rPr>
        <w:t>83</w:t>
      </w:r>
      <w:r w:rsidRPr="00987024">
        <w:rPr>
          <w:rFonts w:ascii="Times New Roman" w:hAnsi="Times New Roman"/>
        </w:rPr>
        <w:t xml:space="preserve">) </w:t>
      </w:r>
    </w:p>
    <w:p w:rsidR="00366F2F" w:rsidRPr="00987024" w:rsidP="00891A44">
      <w:pPr>
        <w:bidi w:val="0"/>
        <w:spacing w:before="240"/>
        <w:ind w:left="1701" w:hanging="425"/>
        <w:jc w:val="both"/>
        <w:rPr>
          <w:rFonts w:ascii="Times New Roman" w:hAnsi="Times New Roman"/>
        </w:rPr>
      </w:pPr>
      <w:r w:rsidRPr="00987024">
        <w:rPr>
          <w:rFonts w:ascii="Times New Roman" w:hAnsi="Times New Roman"/>
        </w:rPr>
        <w:t>(2)  Konania začaté a právoplatne neskončené pred 1. augustom 2017 sa dokončia podľa tohto zákona a osobitného predpisu;</w:t>
      </w:r>
      <w:r w:rsidRPr="00987024">
        <w:rPr>
          <w:rFonts w:ascii="Times New Roman" w:hAnsi="Times New Roman"/>
          <w:vertAlign w:val="superscript"/>
        </w:rPr>
        <w:t>83</w:t>
      </w:r>
      <w:r w:rsidRPr="00987024">
        <w:rPr>
          <w:rFonts w:ascii="Times New Roman" w:hAnsi="Times New Roman"/>
        </w:rPr>
        <w:t xml:space="preserve">) právne účinky úkonov, ktoré v konaní nastali pred 1. augustom 2017, zostávajú zachované. </w:t>
      </w:r>
    </w:p>
    <w:p w:rsidR="00366F2F" w:rsidRPr="00987024" w:rsidP="00891A44">
      <w:pPr>
        <w:bidi w:val="0"/>
        <w:spacing w:before="240"/>
        <w:ind w:left="1701" w:hanging="425"/>
        <w:jc w:val="both"/>
        <w:rPr>
          <w:rFonts w:ascii="Times New Roman" w:hAnsi="Times New Roman"/>
        </w:rPr>
      </w:pPr>
      <w:r w:rsidRPr="00987024">
        <w:rPr>
          <w:rFonts w:ascii="Times New Roman" w:hAnsi="Times New Roman"/>
        </w:rPr>
        <w:t>(3)  Dohľad na mieste začatý a neskončený pred 1. augustom 2017 sa dokončí postupom podľa tohto zákona a osobitného predpisu;</w:t>
      </w:r>
      <w:r w:rsidRPr="00987024">
        <w:rPr>
          <w:rFonts w:ascii="Times New Roman" w:hAnsi="Times New Roman"/>
          <w:vertAlign w:val="superscript"/>
        </w:rPr>
        <w:t>83</w:t>
      </w:r>
      <w:r w:rsidRPr="00987024">
        <w:rPr>
          <w:rFonts w:ascii="Times New Roman" w:hAnsi="Times New Roman"/>
        </w:rPr>
        <w:t>) právne účinky úkonov, ktoré pri dohľade na mieste nastali pred 1. augustom 2017, zostávajú zachované.“.</w:t>
      </w:r>
    </w:p>
    <w:p w:rsidR="00366F2F" w:rsidRPr="00987024" w:rsidP="0069223D">
      <w:pPr>
        <w:pStyle w:val="ListParagraph"/>
        <w:numPr>
          <w:numId w:val="49"/>
        </w:numPr>
        <w:bidi w:val="0"/>
        <w:spacing w:before="240"/>
        <w:rPr>
          <w:rFonts w:ascii="Times New Roman" w:hAnsi="Times New Roman"/>
        </w:rPr>
      </w:pPr>
      <w:r w:rsidRPr="00987024">
        <w:rPr>
          <w:rFonts w:ascii="Times New Roman" w:hAnsi="Times New Roman"/>
        </w:rPr>
        <w:t>Príloha č. 1 sa dopĺňa deviatym bodom, ktorý znie:</w:t>
      </w:r>
    </w:p>
    <w:p w:rsidR="00366F2F" w:rsidRPr="00987024" w:rsidP="00891A44">
      <w:pPr>
        <w:bidi w:val="0"/>
        <w:ind w:left="1416"/>
        <w:jc w:val="both"/>
        <w:rPr>
          <w:rFonts w:ascii="Times New Roman" w:hAnsi="Times New Roman"/>
        </w:rPr>
      </w:pPr>
      <w:r w:rsidRPr="00987024">
        <w:rPr>
          <w:rFonts w:ascii="Times New Roman" w:hAnsi="Times New Roman"/>
        </w:rPr>
        <w:t>„9. Smernica Európskeho parlamentu a Rady 2014/65/EÚ z 15. mája 2014 o trhoch s finančnými nástrojmi, ktorou sa mení smernica 2002/92/ES a smernica 2011/61/EÚ (Ú. v. EÚ L 173, 12.6.2014).“.</w:t>
      </w:r>
    </w:p>
    <w:p w:rsidR="00366F2F" w:rsidRPr="00987024" w:rsidP="00366F2F">
      <w:pPr>
        <w:bidi w:val="0"/>
        <w:ind w:left="1416"/>
        <w:rPr>
          <w:rFonts w:ascii="Times New Roman" w:hAnsi="Times New Roman"/>
        </w:rPr>
      </w:pPr>
    </w:p>
    <w:p w:rsidR="00631878" w:rsidRPr="00987024" w:rsidP="0069223D">
      <w:pPr>
        <w:pStyle w:val="ListParagraph"/>
        <w:widowControl w:val="0"/>
        <w:numPr>
          <w:numId w:val="49"/>
        </w:numPr>
        <w:tabs>
          <w:tab w:val="left" w:pos="1068"/>
        </w:tabs>
        <w:autoSpaceDE w:val="0"/>
        <w:autoSpaceDN w:val="0"/>
        <w:bidi w:val="0"/>
        <w:adjustRightInd w:val="0"/>
        <w:jc w:val="both"/>
        <w:rPr>
          <w:rFonts w:ascii="Times New Roman" w:hAnsi="Times New Roman"/>
        </w:rPr>
      </w:pPr>
      <w:r w:rsidRPr="00987024">
        <w:rPr>
          <w:rFonts w:ascii="Times New Roman" w:hAnsi="Times New Roman"/>
        </w:rPr>
        <w:t xml:space="preserve">V </w:t>
      </w:r>
      <w:r w:rsidRPr="00987024" w:rsidR="0034173B">
        <w:rPr>
          <w:rFonts w:ascii="Times New Roman" w:hAnsi="Times New Roman"/>
        </w:rPr>
        <w:t>p</w:t>
      </w:r>
      <w:r w:rsidRPr="00987024">
        <w:rPr>
          <w:rFonts w:ascii="Times New Roman" w:hAnsi="Times New Roman"/>
        </w:rPr>
        <w:t>rílohe č. 3</w:t>
      </w:r>
      <w:r w:rsidRPr="00987024" w:rsidR="0034173B">
        <w:rPr>
          <w:rFonts w:ascii="Times New Roman" w:hAnsi="Times New Roman"/>
        </w:rPr>
        <w:t xml:space="preserve"> prvej časti</w:t>
      </w:r>
      <w:r w:rsidRPr="00987024">
        <w:rPr>
          <w:rFonts w:ascii="Times New Roman" w:hAnsi="Times New Roman"/>
        </w:rPr>
        <w:t xml:space="preserve"> písm. a) sa za</w:t>
      </w:r>
      <w:r w:rsidRPr="00987024" w:rsidR="0034173B">
        <w:rPr>
          <w:rFonts w:ascii="Times New Roman" w:hAnsi="Times New Roman"/>
        </w:rPr>
        <w:t xml:space="preserve"> druhý </w:t>
      </w:r>
      <w:r w:rsidRPr="00987024">
        <w:rPr>
          <w:rFonts w:ascii="Times New Roman" w:hAnsi="Times New Roman"/>
        </w:rPr>
        <w:t>bod</w:t>
      </w:r>
      <w:r w:rsidRPr="00987024" w:rsidR="0034173B">
        <w:rPr>
          <w:rFonts w:ascii="Times New Roman" w:hAnsi="Times New Roman"/>
        </w:rPr>
        <w:t xml:space="preserve"> vkladá nový tretí bod</w:t>
      </w:r>
      <w:r w:rsidRPr="00987024">
        <w:rPr>
          <w:rFonts w:ascii="Times New Roman" w:hAnsi="Times New Roman"/>
        </w:rPr>
        <w:t xml:space="preserve">, ktorý znie: </w:t>
      </w:r>
    </w:p>
    <w:p w:rsidR="00631878" w:rsidRPr="00987024" w:rsidP="00891A44">
      <w:pPr>
        <w:widowControl w:val="0"/>
        <w:tabs>
          <w:tab w:val="left" w:pos="1068"/>
        </w:tabs>
        <w:autoSpaceDE w:val="0"/>
        <w:autoSpaceDN w:val="0"/>
        <w:bidi w:val="0"/>
        <w:adjustRightInd w:val="0"/>
        <w:ind w:left="1416"/>
        <w:jc w:val="both"/>
        <w:rPr>
          <w:rFonts w:ascii="Times New Roman" w:hAnsi="Times New Roman"/>
        </w:rPr>
      </w:pPr>
      <w:r w:rsidRPr="00987024">
        <w:rPr>
          <w:rFonts w:ascii="Times New Roman" w:hAnsi="Times New Roman"/>
        </w:rPr>
        <w:t xml:space="preserve">„3. </w:t>
      </w:r>
      <w:r w:rsidRPr="00987024" w:rsidR="0034173B">
        <w:rPr>
          <w:rFonts w:ascii="Times New Roman" w:hAnsi="Times New Roman"/>
        </w:rPr>
        <w:t>c</w:t>
      </w:r>
      <w:r w:rsidRPr="00987024">
        <w:rPr>
          <w:rFonts w:ascii="Times New Roman" w:hAnsi="Times New Roman"/>
        </w:rPr>
        <w:t>enné papiere iných štandardných fondov, cenné papiere iných európskych štandardných fondov, cenné papiere iných otvorených špeciálnych fondov alebo cenné papiere iných zahraničných subjektov kolektívneho investovania</w:t>
      </w:r>
      <w:r w:rsidRPr="00987024" w:rsidR="0034173B">
        <w:rPr>
          <w:rFonts w:ascii="Times New Roman" w:hAnsi="Times New Roman"/>
        </w:rPr>
        <w:t>,</w:t>
      </w:r>
      <w:r w:rsidRPr="00987024">
        <w:rPr>
          <w:rFonts w:ascii="Times New Roman" w:hAnsi="Times New Roman"/>
        </w:rPr>
        <w:t xml:space="preserve"> z toho:</w:t>
      </w:r>
    </w:p>
    <w:p w:rsidR="00631878" w:rsidRPr="00987024" w:rsidP="00366F2F">
      <w:pPr>
        <w:tabs>
          <w:tab w:val="left" w:pos="10"/>
          <w:tab w:val="left" w:pos="1068"/>
        </w:tabs>
        <w:bidi w:val="0"/>
        <w:ind w:left="1635" w:hanging="567"/>
        <w:jc w:val="both"/>
        <w:rPr>
          <w:rFonts w:ascii="Times New Roman" w:hAnsi="Times New Roman"/>
        </w:rPr>
      </w:pPr>
      <w:r w:rsidRPr="00987024" w:rsidR="00AC3C3A">
        <w:rPr>
          <w:rFonts w:ascii="Times New Roman" w:hAnsi="Times New Roman"/>
        </w:rPr>
        <w:tab/>
      </w:r>
      <w:r w:rsidRPr="00987024">
        <w:rPr>
          <w:rFonts w:ascii="Times New Roman" w:hAnsi="Times New Roman"/>
        </w:rPr>
        <w:t>3.1 cenné papiere subjektov kolektívneho investovania spravovaných správcovskou spoločnosťou</w:t>
      </w:r>
      <w:r w:rsidRPr="00987024" w:rsidR="00CC4AB4">
        <w:rPr>
          <w:rFonts w:ascii="Times New Roman" w:hAnsi="Times New Roman"/>
        </w:rPr>
        <w:t>,</w:t>
      </w:r>
      <w:r w:rsidRPr="00987024" w:rsidR="00E01219">
        <w:rPr>
          <w:rFonts w:ascii="Times New Roman" w:hAnsi="Times New Roman"/>
        </w:rPr>
        <w:t>“.</w:t>
      </w:r>
    </w:p>
    <w:p w:rsidR="00E01219" w:rsidRPr="00987024" w:rsidP="00E06CA4">
      <w:pPr>
        <w:tabs>
          <w:tab w:val="left" w:pos="426"/>
          <w:tab w:val="left" w:pos="1068"/>
        </w:tabs>
        <w:bidi w:val="0"/>
        <w:ind w:left="1211" w:hanging="425"/>
        <w:jc w:val="both"/>
        <w:rPr>
          <w:rFonts w:ascii="Times New Roman" w:hAnsi="Times New Roman"/>
        </w:rPr>
      </w:pPr>
      <w:r w:rsidRPr="00987024" w:rsidR="00631878">
        <w:rPr>
          <w:rFonts w:ascii="Times New Roman" w:hAnsi="Times New Roman"/>
        </w:rPr>
        <w:tab/>
        <w:tab/>
      </w:r>
    </w:p>
    <w:p w:rsidR="00631878" w:rsidRPr="00987024" w:rsidP="00366F2F">
      <w:pPr>
        <w:tabs>
          <w:tab w:val="left" w:pos="426"/>
          <w:tab w:val="left" w:pos="1068"/>
        </w:tabs>
        <w:bidi w:val="0"/>
        <w:ind w:left="1493" w:hanging="425"/>
        <w:jc w:val="both"/>
        <w:rPr>
          <w:rFonts w:ascii="Times New Roman" w:hAnsi="Times New Roman"/>
        </w:rPr>
      </w:pPr>
      <w:r w:rsidRPr="00987024" w:rsidR="00AC3C3A">
        <w:rPr>
          <w:rFonts w:ascii="Times New Roman" w:hAnsi="Times New Roman"/>
        </w:rPr>
        <w:tab/>
      </w:r>
      <w:r w:rsidRPr="00987024">
        <w:rPr>
          <w:rFonts w:ascii="Times New Roman" w:hAnsi="Times New Roman"/>
        </w:rPr>
        <w:t xml:space="preserve">Doterajší </w:t>
      </w:r>
      <w:r w:rsidRPr="00987024" w:rsidR="0034173B">
        <w:rPr>
          <w:rFonts w:ascii="Times New Roman" w:hAnsi="Times New Roman"/>
        </w:rPr>
        <w:t xml:space="preserve">tretí </w:t>
      </w:r>
      <w:r w:rsidRPr="00987024">
        <w:rPr>
          <w:rFonts w:ascii="Times New Roman" w:hAnsi="Times New Roman"/>
        </w:rPr>
        <w:t>bod sa označuje ako</w:t>
      </w:r>
      <w:r w:rsidRPr="00987024" w:rsidR="0034173B">
        <w:rPr>
          <w:rFonts w:ascii="Times New Roman" w:hAnsi="Times New Roman"/>
        </w:rPr>
        <w:t xml:space="preserve"> štvrtý </w:t>
      </w:r>
      <w:r w:rsidRPr="00987024">
        <w:rPr>
          <w:rFonts w:ascii="Times New Roman" w:hAnsi="Times New Roman"/>
        </w:rPr>
        <w:t>bod.</w:t>
      </w:r>
    </w:p>
    <w:p w:rsidR="00631878" w:rsidRPr="00987024" w:rsidP="00AC3C3A">
      <w:pPr>
        <w:tabs>
          <w:tab w:val="left" w:pos="426"/>
        </w:tabs>
        <w:bidi w:val="0"/>
        <w:ind w:left="1134" w:hanging="425"/>
        <w:jc w:val="both"/>
        <w:rPr>
          <w:rFonts w:ascii="Times New Roman" w:hAnsi="Times New Roman"/>
        </w:rPr>
      </w:pPr>
    </w:p>
    <w:p w:rsidR="00631878" w:rsidRPr="00987024" w:rsidP="0069223D">
      <w:pPr>
        <w:pStyle w:val="ListParagraph"/>
        <w:widowControl w:val="0"/>
        <w:numPr>
          <w:numId w:val="49"/>
        </w:numPr>
        <w:autoSpaceDE w:val="0"/>
        <w:autoSpaceDN w:val="0"/>
        <w:bidi w:val="0"/>
        <w:adjustRightInd w:val="0"/>
        <w:jc w:val="both"/>
        <w:rPr>
          <w:rFonts w:ascii="Times New Roman" w:hAnsi="Times New Roman"/>
        </w:rPr>
      </w:pPr>
      <w:r w:rsidRPr="00987024">
        <w:rPr>
          <w:rFonts w:ascii="Times New Roman" w:hAnsi="Times New Roman"/>
        </w:rPr>
        <w:t xml:space="preserve"> V </w:t>
      </w:r>
      <w:r w:rsidRPr="00987024" w:rsidR="0034173B">
        <w:rPr>
          <w:rFonts w:ascii="Times New Roman" w:hAnsi="Times New Roman"/>
        </w:rPr>
        <w:t>p</w:t>
      </w:r>
      <w:r w:rsidRPr="00987024">
        <w:rPr>
          <w:rFonts w:ascii="Times New Roman" w:hAnsi="Times New Roman"/>
        </w:rPr>
        <w:t xml:space="preserve">rílohe č. 3 </w:t>
      </w:r>
      <w:r w:rsidRPr="00987024" w:rsidR="0034173B">
        <w:rPr>
          <w:rFonts w:ascii="Times New Roman" w:hAnsi="Times New Roman"/>
        </w:rPr>
        <w:t xml:space="preserve">šiesta </w:t>
      </w:r>
      <w:r w:rsidRPr="00987024">
        <w:rPr>
          <w:rFonts w:ascii="Times New Roman" w:hAnsi="Times New Roman"/>
        </w:rPr>
        <w:t>časť znie:</w:t>
      </w:r>
    </w:p>
    <w:p w:rsidR="006A6AD2" w:rsidRPr="00987024" w:rsidP="006A6AD2">
      <w:pPr>
        <w:pStyle w:val="ListParagraph"/>
        <w:tabs>
          <w:tab w:val="left" w:pos="426"/>
        </w:tabs>
        <w:bidi w:val="0"/>
        <w:ind w:left="1134" w:hanging="425"/>
        <w:jc w:val="both"/>
        <w:rPr>
          <w:rFonts w:ascii="Times New Roman" w:hAnsi="Times New Roman"/>
        </w:rPr>
      </w:pPr>
      <w:r w:rsidRPr="00987024" w:rsidR="00AC3C3A">
        <w:rPr>
          <w:rFonts w:ascii="Times New Roman" w:hAnsi="Times New Roman"/>
        </w:rPr>
        <w:tab/>
      </w:r>
      <w:r w:rsidRPr="00987024">
        <w:rPr>
          <w:rFonts w:ascii="Times New Roman" w:hAnsi="Times New Roman"/>
        </w:rPr>
        <w:t xml:space="preserve">„6. </w:t>
      </w:r>
      <w:r w:rsidRPr="00987024" w:rsidR="00A379B3">
        <w:rPr>
          <w:rFonts w:ascii="Times New Roman" w:hAnsi="Times New Roman"/>
        </w:rPr>
        <w:t xml:space="preserve">  </w:t>
      </w:r>
      <w:r w:rsidRPr="00987024">
        <w:rPr>
          <w:rFonts w:ascii="Times New Roman" w:hAnsi="Times New Roman"/>
        </w:rPr>
        <w:t>Údaje o vývoji majetku v priebehu lehoty na podávanie správ, ktoré obsahujú:</w:t>
      </w:r>
    </w:p>
    <w:p w:rsidR="006A6AD2" w:rsidRPr="00987024" w:rsidP="0069223D">
      <w:pPr>
        <w:pStyle w:val="ListParagraph"/>
        <w:widowControl w:val="0"/>
        <w:numPr>
          <w:numId w:val="64"/>
        </w:numPr>
        <w:autoSpaceDE w:val="0"/>
        <w:autoSpaceDN w:val="0"/>
        <w:bidi w:val="0"/>
        <w:adjustRightInd w:val="0"/>
        <w:ind w:left="1776"/>
        <w:jc w:val="both"/>
        <w:rPr>
          <w:rFonts w:ascii="Times New Roman" w:hAnsi="Times New Roman"/>
        </w:rPr>
      </w:pPr>
      <w:r w:rsidRPr="00987024">
        <w:rPr>
          <w:rFonts w:ascii="Times New Roman" w:hAnsi="Times New Roman"/>
        </w:rPr>
        <w:t xml:space="preserve">výnosy z akcií, </w:t>
      </w:r>
    </w:p>
    <w:p w:rsidR="006A6AD2" w:rsidRPr="00987024" w:rsidP="0069223D">
      <w:pPr>
        <w:pStyle w:val="ListParagraph"/>
        <w:widowControl w:val="0"/>
        <w:numPr>
          <w:numId w:val="64"/>
        </w:numPr>
        <w:autoSpaceDE w:val="0"/>
        <w:autoSpaceDN w:val="0"/>
        <w:bidi w:val="0"/>
        <w:adjustRightInd w:val="0"/>
        <w:ind w:left="1776"/>
        <w:jc w:val="both"/>
        <w:rPr>
          <w:rFonts w:ascii="Times New Roman" w:hAnsi="Times New Roman"/>
        </w:rPr>
      </w:pPr>
      <w:r w:rsidRPr="00987024">
        <w:rPr>
          <w:rFonts w:ascii="Times New Roman" w:hAnsi="Times New Roman"/>
        </w:rPr>
        <w:t>straty z akcií,</w:t>
      </w:r>
    </w:p>
    <w:p w:rsidR="006A6AD2" w:rsidRPr="00987024" w:rsidP="0069223D">
      <w:pPr>
        <w:pStyle w:val="ListParagraph"/>
        <w:widowControl w:val="0"/>
        <w:numPr>
          <w:numId w:val="64"/>
        </w:numPr>
        <w:autoSpaceDE w:val="0"/>
        <w:autoSpaceDN w:val="0"/>
        <w:bidi w:val="0"/>
        <w:adjustRightInd w:val="0"/>
        <w:ind w:left="1776"/>
        <w:jc w:val="both"/>
        <w:rPr>
          <w:rFonts w:ascii="Times New Roman" w:hAnsi="Times New Roman"/>
        </w:rPr>
      </w:pPr>
      <w:r w:rsidRPr="00987024">
        <w:rPr>
          <w:rFonts w:ascii="Times New Roman" w:hAnsi="Times New Roman"/>
        </w:rPr>
        <w:t>výnosy z dlhopisov,</w:t>
      </w:r>
    </w:p>
    <w:p w:rsidR="006A6AD2" w:rsidRPr="00987024" w:rsidP="0069223D">
      <w:pPr>
        <w:pStyle w:val="ListParagraph"/>
        <w:widowControl w:val="0"/>
        <w:numPr>
          <w:numId w:val="64"/>
        </w:numPr>
        <w:autoSpaceDE w:val="0"/>
        <w:autoSpaceDN w:val="0"/>
        <w:bidi w:val="0"/>
        <w:adjustRightInd w:val="0"/>
        <w:ind w:left="1776"/>
        <w:jc w:val="both"/>
        <w:rPr>
          <w:rFonts w:ascii="Times New Roman" w:hAnsi="Times New Roman"/>
        </w:rPr>
      </w:pPr>
      <w:r w:rsidRPr="00987024">
        <w:rPr>
          <w:rFonts w:ascii="Times New Roman" w:hAnsi="Times New Roman"/>
        </w:rPr>
        <w:t>straty z dlhopisov,</w:t>
      </w:r>
    </w:p>
    <w:p w:rsidR="006A6AD2" w:rsidRPr="00987024" w:rsidP="0069223D">
      <w:pPr>
        <w:pStyle w:val="ListParagraph"/>
        <w:widowControl w:val="0"/>
        <w:numPr>
          <w:numId w:val="64"/>
        </w:numPr>
        <w:autoSpaceDE w:val="0"/>
        <w:autoSpaceDN w:val="0"/>
        <w:bidi w:val="0"/>
        <w:adjustRightInd w:val="0"/>
        <w:ind w:left="1776"/>
        <w:jc w:val="both"/>
        <w:rPr>
          <w:rFonts w:ascii="Times New Roman" w:hAnsi="Times New Roman"/>
        </w:rPr>
      </w:pPr>
      <w:r w:rsidRPr="00987024">
        <w:rPr>
          <w:rFonts w:ascii="Times New Roman" w:hAnsi="Times New Roman"/>
        </w:rPr>
        <w:t xml:space="preserve">výnosy z cenných papierov iných štandardných fondov, z cenných papierov iných európskych štandardných fondov, z cenných papierov iných otvorených špeciálnych fondov alebo výnosy z cenných papierov iných zahraničných subjektov kolektívneho investovania, z toho: </w:t>
      </w:r>
    </w:p>
    <w:p w:rsidR="006A6AD2" w:rsidRPr="00987024" w:rsidP="00A379B3">
      <w:pPr>
        <w:pStyle w:val="ListParagraph"/>
        <w:widowControl w:val="0"/>
        <w:autoSpaceDE w:val="0"/>
        <w:autoSpaceDN w:val="0"/>
        <w:bidi w:val="0"/>
        <w:adjustRightInd w:val="0"/>
        <w:ind w:left="2268" w:hanging="850"/>
        <w:jc w:val="both"/>
        <w:rPr>
          <w:rFonts w:ascii="Times New Roman" w:hAnsi="Times New Roman"/>
        </w:rPr>
      </w:pPr>
      <w:r w:rsidRPr="00987024">
        <w:rPr>
          <w:rFonts w:ascii="Times New Roman" w:hAnsi="Times New Roman"/>
        </w:rPr>
        <w:t xml:space="preserve">       ea) výnosy z cenných papierov subjektov kolektívneho investovania spravovaných správcovskou spoločnosťou,</w:t>
      </w:r>
    </w:p>
    <w:p w:rsidR="006A6AD2" w:rsidRPr="00987024" w:rsidP="0069223D">
      <w:pPr>
        <w:pStyle w:val="ListParagraph"/>
        <w:widowControl w:val="0"/>
        <w:numPr>
          <w:numId w:val="64"/>
        </w:numPr>
        <w:autoSpaceDE w:val="0"/>
        <w:autoSpaceDN w:val="0"/>
        <w:bidi w:val="0"/>
        <w:adjustRightInd w:val="0"/>
        <w:ind w:left="1776"/>
        <w:jc w:val="both"/>
        <w:rPr>
          <w:rFonts w:ascii="Times New Roman" w:hAnsi="Times New Roman"/>
        </w:rPr>
      </w:pPr>
      <w:r w:rsidRPr="00987024">
        <w:rPr>
          <w:rFonts w:ascii="Times New Roman" w:hAnsi="Times New Roman"/>
        </w:rPr>
        <w:t>straty z cenných papierov iných štandardných fondov, z cenných papierov iných európskych štandardných fondov, z cenných papierov iných otvorených špeciálnych fondov alebo straty z cenných papierov iných zahraničných subjektov kolektívneho investovania, z toho:</w:t>
      </w:r>
    </w:p>
    <w:p w:rsidR="006A6AD2" w:rsidRPr="00987024" w:rsidP="00A379B3">
      <w:pPr>
        <w:pStyle w:val="ListParagraph"/>
        <w:widowControl w:val="0"/>
        <w:autoSpaceDE w:val="0"/>
        <w:autoSpaceDN w:val="0"/>
        <w:bidi w:val="0"/>
        <w:adjustRightInd w:val="0"/>
        <w:ind w:left="2268" w:hanging="842"/>
        <w:jc w:val="both"/>
        <w:rPr>
          <w:rFonts w:ascii="Times New Roman" w:hAnsi="Times New Roman"/>
        </w:rPr>
      </w:pPr>
      <w:r w:rsidRPr="00987024">
        <w:rPr>
          <w:rFonts w:ascii="Times New Roman" w:hAnsi="Times New Roman"/>
        </w:rPr>
        <w:t xml:space="preserve">       fa) straty z cenných papierov subjektov kolektívneho investovania spravovaných správcovskou spoločnosťou,</w:t>
      </w:r>
    </w:p>
    <w:p w:rsidR="006A6AD2" w:rsidRPr="00987024" w:rsidP="0069223D">
      <w:pPr>
        <w:pStyle w:val="ListParagraph"/>
        <w:widowControl w:val="0"/>
        <w:numPr>
          <w:numId w:val="64"/>
        </w:numPr>
        <w:autoSpaceDE w:val="0"/>
        <w:autoSpaceDN w:val="0"/>
        <w:bidi w:val="0"/>
        <w:adjustRightInd w:val="0"/>
        <w:ind w:left="1776"/>
        <w:jc w:val="both"/>
        <w:rPr>
          <w:rFonts w:ascii="Times New Roman" w:hAnsi="Times New Roman"/>
        </w:rPr>
      </w:pPr>
      <w:r w:rsidRPr="00987024">
        <w:rPr>
          <w:rFonts w:ascii="Times New Roman" w:hAnsi="Times New Roman"/>
        </w:rPr>
        <w:t xml:space="preserve">výnosy z iných cenných papierov, </w:t>
      </w:r>
    </w:p>
    <w:p w:rsidR="006A6AD2" w:rsidRPr="00987024" w:rsidP="0069223D">
      <w:pPr>
        <w:pStyle w:val="ListParagraph"/>
        <w:widowControl w:val="0"/>
        <w:numPr>
          <w:numId w:val="64"/>
        </w:numPr>
        <w:autoSpaceDE w:val="0"/>
        <w:autoSpaceDN w:val="0"/>
        <w:bidi w:val="0"/>
        <w:adjustRightInd w:val="0"/>
        <w:ind w:left="1776"/>
        <w:jc w:val="both"/>
        <w:rPr>
          <w:rFonts w:ascii="Times New Roman" w:hAnsi="Times New Roman"/>
        </w:rPr>
      </w:pPr>
      <w:r w:rsidRPr="00987024">
        <w:rPr>
          <w:rFonts w:ascii="Times New Roman" w:hAnsi="Times New Roman"/>
        </w:rPr>
        <w:t>straty z iných cenných papierov,</w:t>
      </w:r>
    </w:p>
    <w:p w:rsidR="006A6AD2" w:rsidRPr="00987024" w:rsidP="0069223D">
      <w:pPr>
        <w:pStyle w:val="ListParagraph"/>
        <w:widowControl w:val="0"/>
        <w:numPr>
          <w:numId w:val="64"/>
        </w:numPr>
        <w:autoSpaceDE w:val="0"/>
        <w:autoSpaceDN w:val="0"/>
        <w:bidi w:val="0"/>
        <w:adjustRightInd w:val="0"/>
        <w:ind w:left="1776"/>
        <w:jc w:val="both"/>
        <w:rPr>
          <w:rFonts w:ascii="Times New Roman" w:hAnsi="Times New Roman"/>
        </w:rPr>
      </w:pPr>
      <w:r w:rsidRPr="00987024">
        <w:rPr>
          <w:rFonts w:ascii="Times New Roman" w:hAnsi="Times New Roman"/>
        </w:rPr>
        <w:t xml:space="preserve">výnosy z nástrojov peňažného trhu, </w:t>
      </w:r>
    </w:p>
    <w:p w:rsidR="006A6AD2" w:rsidRPr="00987024" w:rsidP="0069223D">
      <w:pPr>
        <w:pStyle w:val="ListParagraph"/>
        <w:widowControl w:val="0"/>
        <w:numPr>
          <w:numId w:val="64"/>
        </w:numPr>
        <w:autoSpaceDE w:val="0"/>
        <w:autoSpaceDN w:val="0"/>
        <w:bidi w:val="0"/>
        <w:adjustRightInd w:val="0"/>
        <w:ind w:left="1776"/>
        <w:jc w:val="both"/>
        <w:rPr>
          <w:rFonts w:ascii="Times New Roman" w:hAnsi="Times New Roman"/>
        </w:rPr>
      </w:pPr>
      <w:r w:rsidRPr="00987024">
        <w:rPr>
          <w:rFonts w:ascii="Times New Roman" w:hAnsi="Times New Roman"/>
        </w:rPr>
        <w:t>straty z nástrojov peňažného trhu,</w:t>
      </w:r>
    </w:p>
    <w:p w:rsidR="006A6AD2" w:rsidRPr="00987024" w:rsidP="0069223D">
      <w:pPr>
        <w:pStyle w:val="ListParagraph"/>
        <w:widowControl w:val="0"/>
        <w:numPr>
          <w:numId w:val="64"/>
        </w:numPr>
        <w:autoSpaceDE w:val="0"/>
        <w:autoSpaceDN w:val="0"/>
        <w:bidi w:val="0"/>
        <w:adjustRightInd w:val="0"/>
        <w:ind w:left="1776"/>
        <w:jc w:val="both"/>
        <w:rPr>
          <w:rFonts w:ascii="Times New Roman" w:hAnsi="Times New Roman"/>
        </w:rPr>
      </w:pPr>
      <w:r w:rsidRPr="00987024">
        <w:rPr>
          <w:rFonts w:ascii="Times New Roman" w:hAnsi="Times New Roman"/>
        </w:rPr>
        <w:t xml:space="preserve">výnosy z vkladových a bežných účtov, </w:t>
      </w:r>
    </w:p>
    <w:p w:rsidR="006A6AD2" w:rsidRPr="00987024" w:rsidP="0069223D">
      <w:pPr>
        <w:pStyle w:val="ListParagraph"/>
        <w:widowControl w:val="0"/>
        <w:numPr>
          <w:numId w:val="64"/>
        </w:numPr>
        <w:autoSpaceDE w:val="0"/>
        <w:autoSpaceDN w:val="0"/>
        <w:bidi w:val="0"/>
        <w:adjustRightInd w:val="0"/>
        <w:ind w:left="1776"/>
        <w:jc w:val="both"/>
        <w:rPr>
          <w:rFonts w:ascii="Times New Roman" w:hAnsi="Times New Roman"/>
        </w:rPr>
      </w:pPr>
      <w:r w:rsidRPr="00987024">
        <w:rPr>
          <w:rFonts w:ascii="Times New Roman" w:hAnsi="Times New Roman"/>
        </w:rPr>
        <w:t>straty z vkladových a bežných účtov,</w:t>
      </w:r>
    </w:p>
    <w:p w:rsidR="006A6AD2" w:rsidRPr="00987024" w:rsidP="0069223D">
      <w:pPr>
        <w:pStyle w:val="ListParagraph"/>
        <w:widowControl w:val="0"/>
        <w:numPr>
          <w:numId w:val="64"/>
        </w:numPr>
        <w:autoSpaceDE w:val="0"/>
        <w:autoSpaceDN w:val="0"/>
        <w:bidi w:val="0"/>
        <w:adjustRightInd w:val="0"/>
        <w:ind w:left="1776"/>
        <w:jc w:val="both"/>
        <w:rPr>
          <w:rFonts w:ascii="Times New Roman" w:hAnsi="Times New Roman"/>
        </w:rPr>
      </w:pPr>
      <w:r w:rsidRPr="00987024">
        <w:rPr>
          <w:rFonts w:ascii="Times New Roman" w:hAnsi="Times New Roman"/>
        </w:rPr>
        <w:t>výnosy z operácií s derivátmi,</w:t>
      </w:r>
    </w:p>
    <w:p w:rsidR="006A6AD2" w:rsidRPr="00987024" w:rsidP="0069223D">
      <w:pPr>
        <w:pStyle w:val="ListParagraph"/>
        <w:widowControl w:val="0"/>
        <w:numPr>
          <w:numId w:val="64"/>
        </w:numPr>
        <w:autoSpaceDE w:val="0"/>
        <w:autoSpaceDN w:val="0"/>
        <w:bidi w:val="0"/>
        <w:adjustRightInd w:val="0"/>
        <w:ind w:left="1776"/>
        <w:jc w:val="both"/>
        <w:rPr>
          <w:rFonts w:ascii="Times New Roman" w:hAnsi="Times New Roman"/>
        </w:rPr>
      </w:pPr>
      <w:r w:rsidRPr="00987024">
        <w:rPr>
          <w:rFonts w:ascii="Times New Roman" w:hAnsi="Times New Roman"/>
        </w:rPr>
        <w:t>straty z operácií s derivátmi,</w:t>
      </w:r>
    </w:p>
    <w:p w:rsidR="006A6AD2" w:rsidRPr="00987024" w:rsidP="0069223D">
      <w:pPr>
        <w:pStyle w:val="ListParagraph"/>
        <w:widowControl w:val="0"/>
        <w:numPr>
          <w:numId w:val="64"/>
        </w:numPr>
        <w:autoSpaceDE w:val="0"/>
        <w:autoSpaceDN w:val="0"/>
        <w:bidi w:val="0"/>
        <w:adjustRightInd w:val="0"/>
        <w:ind w:left="1776"/>
        <w:jc w:val="both"/>
        <w:rPr>
          <w:rFonts w:ascii="Times New Roman" w:hAnsi="Times New Roman"/>
        </w:rPr>
      </w:pPr>
      <w:r w:rsidRPr="00987024">
        <w:rPr>
          <w:rFonts w:ascii="Times New Roman" w:hAnsi="Times New Roman"/>
        </w:rPr>
        <w:t>výnosy z devízových operácií,</w:t>
      </w:r>
    </w:p>
    <w:p w:rsidR="006A6AD2" w:rsidRPr="00987024" w:rsidP="0069223D">
      <w:pPr>
        <w:pStyle w:val="ListParagraph"/>
        <w:widowControl w:val="0"/>
        <w:numPr>
          <w:numId w:val="64"/>
        </w:numPr>
        <w:autoSpaceDE w:val="0"/>
        <w:autoSpaceDN w:val="0"/>
        <w:bidi w:val="0"/>
        <w:adjustRightInd w:val="0"/>
        <w:ind w:left="1776"/>
        <w:jc w:val="both"/>
        <w:rPr>
          <w:rFonts w:ascii="Times New Roman" w:hAnsi="Times New Roman"/>
        </w:rPr>
      </w:pPr>
      <w:r w:rsidRPr="00987024">
        <w:rPr>
          <w:rFonts w:ascii="Times New Roman" w:hAnsi="Times New Roman"/>
        </w:rPr>
        <w:t>straty z devízových operácií,</w:t>
      </w:r>
    </w:p>
    <w:p w:rsidR="006A6AD2" w:rsidRPr="00987024" w:rsidP="0069223D">
      <w:pPr>
        <w:pStyle w:val="ListParagraph"/>
        <w:widowControl w:val="0"/>
        <w:numPr>
          <w:numId w:val="64"/>
        </w:numPr>
        <w:autoSpaceDE w:val="0"/>
        <w:autoSpaceDN w:val="0"/>
        <w:bidi w:val="0"/>
        <w:adjustRightInd w:val="0"/>
        <w:ind w:left="1776"/>
        <w:jc w:val="both"/>
        <w:rPr>
          <w:rFonts w:ascii="Times New Roman" w:hAnsi="Times New Roman"/>
        </w:rPr>
      </w:pPr>
      <w:r w:rsidRPr="00987024">
        <w:rPr>
          <w:rFonts w:ascii="Times New Roman" w:hAnsi="Times New Roman"/>
        </w:rPr>
        <w:t xml:space="preserve">kapitálové výnosy, </w:t>
      </w:r>
    </w:p>
    <w:p w:rsidR="006A6AD2" w:rsidRPr="00987024" w:rsidP="0069223D">
      <w:pPr>
        <w:pStyle w:val="ListParagraph"/>
        <w:widowControl w:val="0"/>
        <w:numPr>
          <w:numId w:val="64"/>
        </w:numPr>
        <w:autoSpaceDE w:val="0"/>
        <w:autoSpaceDN w:val="0"/>
        <w:bidi w:val="0"/>
        <w:adjustRightInd w:val="0"/>
        <w:ind w:left="1776"/>
        <w:jc w:val="both"/>
        <w:rPr>
          <w:rFonts w:ascii="Times New Roman" w:hAnsi="Times New Roman"/>
        </w:rPr>
      </w:pPr>
      <w:r w:rsidRPr="00987024">
        <w:rPr>
          <w:rFonts w:ascii="Times New Roman" w:hAnsi="Times New Roman"/>
        </w:rPr>
        <w:t xml:space="preserve">iné výnosy, </w:t>
      </w:r>
    </w:p>
    <w:p w:rsidR="006A6AD2" w:rsidRPr="00987024" w:rsidP="0069223D">
      <w:pPr>
        <w:pStyle w:val="ListParagraph"/>
        <w:widowControl w:val="0"/>
        <w:numPr>
          <w:numId w:val="64"/>
        </w:numPr>
        <w:autoSpaceDE w:val="0"/>
        <w:autoSpaceDN w:val="0"/>
        <w:bidi w:val="0"/>
        <w:adjustRightInd w:val="0"/>
        <w:ind w:left="1776"/>
        <w:jc w:val="both"/>
        <w:rPr>
          <w:rFonts w:ascii="Times New Roman" w:hAnsi="Times New Roman"/>
        </w:rPr>
      </w:pPr>
      <w:r w:rsidRPr="00987024">
        <w:rPr>
          <w:rFonts w:ascii="Times New Roman" w:hAnsi="Times New Roman"/>
        </w:rPr>
        <w:t xml:space="preserve">výdavky na správu, </w:t>
      </w:r>
    </w:p>
    <w:p w:rsidR="006A6AD2" w:rsidRPr="00987024" w:rsidP="0069223D">
      <w:pPr>
        <w:pStyle w:val="ListParagraph"/>
        <w:widowControl w:val="0"/>
        <w:numPr>
          <w:numId w:val="64"/>
        </w:numPr>
        <w:autoSpaceDE w:val="0"/>
        <w:autoSpaceDN w:val="0"/>
        <w:bidi w:val="0"/>
        <w:adjustRightInd w:val="0"/>
        <w:ind w:left="1776"/>
        <w:jc w:val="both"/>
        <w:rPr>
          <w:rFonts w:ascii="Times New Roman" w:hAnsi="Times New Roman"/>
        </w:rPr>
      </w:pPr>
      <w:r w:rsidRPr="00987024">
        <w:rPr>
          <w:rFonts w:ascii="Times New Roman" w:hAnsi="Times New Roman"/>
        </w:rPr>
        <w:t xml:space="preserve">výdavky na depozitára, </w:t>
      </w:r>
    </w:p>
    <w:p w:rsidR="006A6AD2" w:rsidRPr="00987024" w:rsidP="0069223D">
      <w:pPr>
        <w:pStyle w:val="ListParagraph"/>
        <w:widowControl w:val="0"/>
        <w:numPr>
          <w:numId w:val="64"/>
        </w:numPr>
        <w:autoSpaceDE w:val="0"/>
        <w:autoSpaceDN w:val="0"/>
        <w:bidi w:val="0"/>
        <w:adjustRightInd w:val="0"/>
        <w:ind w:left="1776"/>
        <w:jc w:val="both"/>
        <w:rPr>
          <w:rFonts w:ascii="Times New Roman" w:hAnsi="Times New Roman"/>
        </w:rPr>
      </w:pPr>
      <w:r w:rsidRPr="00987024">
        <w:rPr>
          <w:rFonts w:ascii="Times New Roman" w:hAnsi="Times New Roman"/>
        </w:rPr>
        <w:t xml:space="preserve">iné výdavky a poplatky, </w:t>
      </w:r>
    </w:p>
    <w:p w:rsidR="006A6AD2" w:rsidRPr="00987024" w:rsidP="0069223D">
      <w:pPr>
        <w:pStyle w:val="ListParagraph"/>
        <w:widowControl w:val="0"/>
        <w:numPr>
          <w:numId w:val="64"/>
        </w:numPr>
        <w:autoSpaceDE w:val="0"/>
        <w:autoSpaceDN w:val="0"/>
        <w:bidi w:val="0"/>
        <w:adjustRightInd w:val="0"/>
        <w:ind w:left="1776"/>
        <w:jc w:val="both"/>
        <w:rPr>
          <w:rFonts w:ascii="Times New Roman" w:hAnsi="Times New Roman"/>
        </w:rPr>
      </w:pPr>
      <w:r w:rsidRPr="00987024">
        <w:rPr>
          <w:rFonts w:ascii="Times New Roman" w:hAnsi="Times New Roman"/>
        </w:rPr>
        <w:t xml:space="preserve">čistý výnos, </w:t>
      </w:r>
    </w:p>
    <w:p w:rsidR="006A6AD2" w:rsidRPr="00987024" w:rsidP="0069223D">
      <w:pPr>
        <w:pStyle w:val="ListParagraph"/>
        <w:widowControl w:val="0"/>
        <w:numPr>
          <w:numId w:val="64"/>
        </w:numPr>
        <w:autoSpaceDE w:val="0"/>
        <w:autoSpaceDN w:val="0"/>
        <w:bidi w:val="0"/>
        <w:adjustRightInd w:val="0"/>
        <w:ind w:left="1776"/>
        <w:jc w:val="both"/>
        <w:rPr>
          <w:rFonts w:ascii="Times New Roman" w:hAnsi="Times New Roman"/>
        </w:rPr>
      </w:pPr>
      <w:r w:rsidRPr="00987024">
        <w:rPr>
          <w:rFonts w:ascii="Times New Roman" w:hAnsi="Times New Roman"/>
        </w:rPr>
        <w:t xml:space="preserve">výplaty podielov na zisku, </w:t>
      </w:r>
    </w:p>
    <w:p w:rsidR="006A6AD2" w:rsidRPr="00987024" w:rsidP="0069223D">
      <w:pPr>
        <w:pStyle w:val="ListParagraph"/>
        <w:widowControl w:val="0"/>
        <w:numPr>
          <w:numId w:val="64"/>
        </w:numPr>
        <w:autoSpaceDE w:val="0"/>
        <w:autoSpaceDN w:val="0"/>
        <w:bidi w:val="0"/>
        <w:adjustRightInd w:val="0"/>
        <w:ind w:left="1776"/>
        <w:jc w:val="both"/>
        <w:rPr>
          <w:rFonts w:ascii="Times New Roman" w:hAnsi="Times New Roman"/>
        </w:rPr>
      </w:pPr>
      <w:r w:rsidRPr="00987024">
        <w:rPr>
          <w:rFonts w:ascii="Times New Roman" w:hAnsi="Times New Roman"/>
        </w:rPr>
        <w:t xml:space="preserve">znovu investované výnosy, </w:t>
      </w:r>
    </w:p>
    <w:p w:rsidR="006A6AD2" w:rsidRPr="00987024" w:rsidP="0069223D">
      <w:pPr>
        <w:pStyle w:val="ListParagraph"/>
        <w:widowControl w:val="0"/>
        <w:numPr>
          <w:numId w:val="64"/>
        </w:numPr>
        <w:autoSpaceDE w:val="0"/>
        <w:autoSpaceDN w:val="0"/>
        <w:bidi w:val="0"/>
        <w:adjustRightInd w:val="0"/>
        <w:ind w:left="1776"/>
        <w:jc w:val="both"/>
        <w:rPr>
          <w:rFonts w:ascii="Times New Roman" w:hAnsi="Times New Roman"/>
        </w:rPr>
      </w:pPr>
      <w:r w:rsidRPr="00987024">
        <w:rPr>
          <w:rFonts w:ascii="Times New Roman" w:hAnsi="Times New Roman"/>
        </w:rPr>
        <w:t xml:space="preserve">zvýšenie </w:t>
      </w:r>
      <w:r w:rsidRPr="00987024" w:rsidR="006642C6">
        <w:rPr>
          <w:rFonts w:ascii="Times New Roman" w:hAnsi="Times New Roman"/>
        </w:rPr>
        <w:t xml:space="preserve">majetku </w:t>
      </w:r>
      <w:r w:rsidRPr="00987024">
        <w:rPr>
          <w:rFonts w:ascii="Times New Roman" w:hAnsi="Times New Roman"/>
        </w:rPr>
        <w:t>alebo zníženie majetku vo fonde a zoznam spoločností, ktoré zapríčinili zníženie majetku vo fonde z</w:t>
      </w:r>
      <w:r w:rsidRPr="00987024" w:rsidR="00C23F94">
        <w:rPr>
          <w:rFonts w:ascii="Times New Roman" w:hAnsi="Times New Roman"/>
        </w:rPr>
        <w:t> dôvodu</w:t>
      </w:r>
      <w:r w:rsidRPr="00987024">
        <w:rPr>
          <w:rFonts w:ascii="Times New Roman" w:hAnsi="Times New Roman"/>
        </w:rPr>
        <w:t xml:space="preserve"> zmien kurzov cenných papierov alebo likvidácie spoločnosti, </w:t>
      </w:r>
    </w:p>
    <w:p w:rsidR="006A6AD2" w:rsidRPr="00987024" w:rsidP="0069223D">
      <w:pPr>
        <w:pStyle w:val="ListParagraph"/>
        <w:widowControl w:val="0"/>
        <w:numPr>
          <w:numId w:val="64"/>
        </w:numPr>
        <w:autoSpaceDE w:val="0"/>
        <w:autoSpaceDN w:val="0"/>
        <w:bidi w:val="0"/>
        <w:adjustRightInd w:val="0"/>
        <w:ind w:left="1776"/>
        <w:jc w:val="both"/>
        <w:rPr>
          <w:rFonts w:ascii="Times New Roman" w:hAnsi="Times New Roman"/>
        </w:rPr>
      </w:pPr>
      <w:r w:rsidRPr="00987024">
        <w:rPr>
          <w:rFonts w:ascii="Times New Roman" w:hAnsi="Times New Roman"/>
        </w:rPr>
        <w:t xml:space="preserve">zvýšenie </w:t>
      </w:r>
      <w:r w:rsidRPr="00987024" w:rsidR="006642C6">
        <w:rPr>
          <w:rFonts w:ascii="Times New Roman" w:hAnsi="Times New Roman"/>
        </w:rPr>
        <w:t xml:space="preserve">hodnoty akcií </w:t>
      </w:r>
      <w:r w:rsidRPr="00987024">
        <w:rPr>
          <w:rFonts w:ascii="Times New Roman" w:hAnsi="Times New Roman"/>
        </w:rPr>
        <w:t xml:space="preserve">alebo zníženie hodnoty akcií, </w:t>
      </w:r>
    </w:p>
    <w:p w:rsidR="006A6AD2" w:rsidRPr="00987024" w:rsidP="0069223D">
      <w:pPr>
        <w:pStyle w:val="ListParagraph"/>
        <w:widowControl w:val="0"/>
        <w:numPr>
          <w:numId w:val="64"/>
        </w:numPr>
        <w:autoSpaceDE w:val="0"/>
        <w:autoSpaceDN w:val="0"/>
        <w:bidi w:val="0"/>
        <w:adjustRightInd w:val="0"/>
        <w:ind w:left="1776"/>
        <w:jc w:val="both"/>
        <w:rPr>
          <w:rFonts w:ascii="Times New Roman" w:hAnsi="Times New Roman"/>
        </w:rPr>
      </w:pPr>
      <w:r w:rsidRPr="00987024">
        <w:rPr>
          <w:rFonts w:ascii="Times New Roman" w:hAnsi="Times New Roman"/>
        </w:rPr>
        <w:t>náklady spojené s</w:t>
      </w:r>
      <w:r w:rsidRPr="00987024" w:rsidR="00C23F94">
        <w:rPr>
          <w:rFonts w:ascii="Times New Roman" w:hAnsi="Times New Roman"/>
        </w:rPr>
        <w:t> </w:t>
      </w:r>
      <w:r w:rsidRPr="00987024">
        <w:rPr>
          <w:rFonts w:ascii="Times New Roman" w:hAnsi="Times New Roman"/>
        </w:rPr>
        <w:t xml:space="preserve">obchodovaním majetku vo fonde, </w:t>
      </w:r>
    </w:p>
    <w:p w:rsidR="006A6AD2" w:rsidRPr="00987024" w:rsidP="00C23F94">
      <w:pPr>
        <w:widowControl w:val="0"/>
        <w:autoSpaceDE w:val="0"/>
        <w:autoSpaceDN w:val="0"/>
        <w:bidi w:val="0"/>
        <w:adjustRightInd w:val="0"/>
        <w:ind w:left="1416"/>
        <w:jc w:val="both"/>
        <w:rPr>
          <w:rFonts w:ascii="Times New Roman" w:hAnsi="Times New Roman"/>
        </w:rPr>
      </w:pPr>
      <w:r w:rsidRPr="00987024" w:rsidR="00C23F94">
        <w:rPr>
          <w:rFonts w:ascii="Times New Roman" w:hAnsi="Times New Roman"/>
        </w:rPr>
        <w:t xml:space="preserve">ab) </w:t>
      </w:r>
      <w:r w:rsidRPr="00987024">
        <w:rPr>
          <w:rFonts w:ascii="Times New Roman" w:hAnsi="Times New Roman"/>
        </w:rPr>
        <w:t>iné zmeny, ktoré sa týkajú majetku alebo záväzkov vo fonde.“.</w:t>
      </w:r>
    </w:p>
    <w:p w:rsidR="006A6AD2" w:rsidRPr="00987024" w:rsidP="000F0336">
      <w:pPr>
        <w:autoSpaceDE w:val="0"/>
        <w:autoSpaceDN w:val="0"/>
        <w:bidi w:val="0"/>
        <w:adjustRightInd w:val="0"/>
        <w:jc w:val="center"/>
        <w:rPr>
          <w:rFonts w:ascii="Times New Roman" w:hAnsi="Times New Roman"/>
          <w:b/>
          <w:lang w:eastAsia="en-US"/>
        </w:rPr>
      </w:pPr>
    </w:p>
    <w:p w:rsidR="00D41296" w:rsidRPr="00987024" w:rsidP="000F0336">
      <w:pPr>
        <w:autoSpaceDE w:val="0"/>
        <w:autoSpaceDN w:val="0"/>
        <w:bidi w:val="0"/>
        <w:adjustRightInd w:val="0"/>
        <w:jc w:val="center"/>
        <w:rPr>
          <w:rFonts w:ascii="Times New Roman" w:hAnsi="Times New Roman"/>
          <w:b/>
          <w:lang w:eastAsia="en-US"/>
        </w:rPr>
      </w:pPr>
    </w:p>
    <w:p w:rsidR="00D41296" w:rsidRPr="00987024" w:rsidP="000F0336">
      <w:pPr>
        <w:autoSpaceDE w:val="0"/>
        <w:autoSpaceDN w:val="0"/>
        <w:bidi w:val="0"/>
        <w:adjustRightInd w:val="0"/>
        <w:jc w:val="center"/>
        <w:rPr>
          <w:rFonts w:ascii="Times New Roman" w:hAnsi="Times New Roman"/>
          <w:b/>
          <w:lang w:eastAsia="en-US"/>
        </w:rPr>
      </w:pPr>
    </w:p>
    <w:p w:rsidR="00D41296" w:rsidRPr="00987024" w:rsidP="000F0336">
      <w:pPr>
        <w:autoSpaceDE w:val="0"/>
        <w:autoSpaceDN w:val="0"/>
        <w:bidi w:val="0"/>
        <w:adjustRightInd w:val="0"/>
        <w:jc w:val="center"/>
        <w:rPr>
          <w:rFonts w:ascii="Times New Roman" w:hAnsi="Times New Roman"/>
          <w:b/>
          <w:lang w:eastAsia="en-US"/>
        </w:rPr>
      </w:pPr>
    </w:p>
    <w:p w:rsidR="001F7093" w:rsidRPr="00987024" w:rsidP="001F7093">
      <w:pPr>
        <w:bidi w:val="0"/>
        <w:rPr>
          <w:rFonts w:ascii="Times New Roman" w:hAnsi="Times New Roman"/>
        </w:rPr>
      </w:pPr>
    </w:p>
    <w:p w:rsidR="006A6AD2" w:rsidRPr="00987024" w:rsidP="000F0336">
      <w:pPr>
        <w:autoSpaceDE w:val="0"/>
        <w:autoSpaceDN w:val="0"/>
        <w:bidi w:val="0"/>
        <w:adjustRightInd w:val="0"/>
        <w:jc w:val="center"/>
        <w:rPr>
          <w:rFonts w:ascii="Times New Roman" w:hAnsi="Times New Roman"/>
          <w:b/>
          <w:lang w:eastAsia="en-US"/>
        </w:rPr>
      </w:pPr>
    </w:p>
    <w:p w:rsidR="009B5A76" w:rsidRPr="00987024" w:rsidP="000F0336">
      <w:pPr>
        <w:autoSpaceDE w:val="0"/>
        <w:autoSpaceDN w:val="0"/>
        <w:bidi w:val="0"/>
        <w:adjustRightInd w:val="0"/>
        <w:jc w:val="center"/>
        <w:rPr>
          <w:rFonts w:ascii="Times New Roman" w:hAnsi="Times New Roman"/>
          <w:b/>
          <w:lang w:eastAsia="en-US"/>
        </w:rPr>
      </w:pPr>
    </w:p>
    <w:p w:rsidR="000F0336" w:rsidRPr="00987024" w:rsidP="000F0336">
      <w:pPr>
        <w:autoSpaceDE w:val="0"/>
        <w:autoSpaceDN w:val="0"/>
        <w:bidi w:val="0"/>
        <w:adjustRightInd w:val="0"/>
        <w:jc w:val="center"/>
        <w:rPr>
          <w:rFonts w:ascii="Times New Roman" w:hAnsi="Times New Roman"/>
          <w:b/>
          <w:lang w:eastAsia="en-US"/>
        </w:rPr>
      </w:pPr>
      <w:r w:rsidRPr="00987024">
        <w:rPr>
          <w:rFonts w:ascii="Times New Roman" w:hAnsi="Times New Roman"/>
          <w:b/>
          <w:lang w:eastAsia="en-US"/>
        </w:rPr>
        <w:t>Čl. V</w:t>
      </w:r>
      <w:r w:rsidRPr="00987024" w:rsidR="00C72356">
        <w:rPr>
          <w:rFonts w:ascii="Times New Roman" w:hAnsi="Times New Roman"/>
          <w:b/>
          <w:lang w:eastAsia="en-US"/>
        </w:rPr>
        <w:t>I</w:t>
      </w:r>
    </w:p>
    <w:p w:rsidR="0011367C" w:rsidRPr="00987024" w:rsidP="0011367C">
      <w:pPr>
        <w:bidi w:val="0"/>
        <w:rPr>
          <w:rFonts w:ascii="Times New Roman" w:hAnsi="Times New Roman"/>
        </w:rPr>
      </w:pPr>
    </w:p>
    <w:p w:rsidR="00185814" w:rsidRPr="00987024" w:rsidP="00BE1192">
      <w:pPr>
        <w:bidi w:val="0"/>
        <w:ind w:left="708"/>
        <w:rPr>
          <w:rFonts w:ascii="Times New Roman" w:hAnsi="Times New Roman"/>
        </w:rPr>
      </w:pPr>
    </w:p>
    <w:p w:rsidR="00857717" w:rsidRPr="00987024" w:rsidP="00857717">
      <w:pPr>
        <w:bidi w:val="0"/>
        <w:ind w:left="709"/>
        <w:jc w:val="both"/>
        <w:rPr>
          <w:rFonts w:ascii="Times New Roman" w:hAnsi="Times New Roman"/>
        </w:rPr>
      </w:pPr>
      <w:r w:rsidRPr="00987024">
        <w:rPr>
          <w:rFonts w:ascii="Times New Roman" w:hAnsi="Times New Roman"/>
        </w:rPr>
        <w:t>Tento zákon nadobúda účinnosť 1. augusta 2017 okrem čl. I bodov 2 až 99, 101 až 103, 110 až 122, 125 až 135 a 137, čl. II bodov 3 až 7, 9 až 23, 25 až 47, 49 až 55 a 57 až 60 a čl. IV bodov 5 a 6, ktoré nadobúdajú účinnosť 3. januára 2018 a čl. I bodu 100 § 79i ods. 4, ktorý nadobúda účinnosť 3. septembra 2018.</w:t>
      </w:r>
    </w:p>
    <w:p w:rsidR="00605208" w:rsidRPr="00EB504F" w:rsidP="008A4CE0">
      <w:pPr>
        <w:bidi w:val="0"/>
        <w:spacing w:after="160"/>
        <w:ind w:left="360"/>
        <w:rPr>
          <w:rFonts w:ascii="Times New Roman" w:hAnsi="Times New Roman"/>
        </w:rPr>
      </w:pPr>
    </w:p>
    <w:p w:rsidR="00605208" w:rsidP="008A4CE0">
      <w:pPr>
        <w:bidi w:val="0"/>
        <w:spacing w:after="160"/>
        <w:ind w:left="360"/>
        <w:rPr>
          <w:rFonts w:ascii="Times New Roman" w:hAnsi="Times New Roman"/>
        </w:rPr>
      </w:pPr>
    </w:p>
    <w:sectPr w:rsidSect="007D121F">
      <w:footerReference w:type="default" r:id="rId21"/>
      <w:pgSz w:w="11907" w:h="16839" w:code="9"/>
      <w:pgMar w:top="851" w:right="1134" w:bottom="851" w:left="993" w:header="0" w:footer="0"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CC"/>
    <w:family w:val="swiss"/>
    <w:pitch w:val="variable"/>
    <w:sig w:usb0="00000000" w:usb1="00000000" w:usb2="00000000" w:usb3="00000000" w:csb0="000001FF" w:csb1="00000000"/>
  </w:font>
  <w:font w:name="Courier">
    <w:panose1 w:val="02070409020205020404"/>
    <w:charset w:val="EE"/>
    <w:family w:val="modern"/>
    <w:pitch w:val="fixed"/>
    <w:sig w:usb0="00000000" w:usb1="00000000" w:usb2="00000000" w:usb3="00000000" w:csb0="00000003" w:csb1="00000000"/>
  </w:font>
  <w:font w:name="Tms Rmn">
    <w:altName w:val="Times New Roman"/>
    <w:panose1 w:val="02020603040505020304"/>
    <w:charset w:val="00"/>
    <w:family w:val="roman"/>
    <w:pitch w:val="variable"/>
    <w:sig w:usb0="00000000" w:usb1="00000000" w:usb2="00000000" w:usb3="00000000" w:csb0="00000001" w:csb1="00000000"/>
  </w:font>
  <w:font w:name="Helv">
    <w:altName w:val="Arial"/>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altName w:val="Arial"/>
    <w:panose1 w:val="00000000000000000000"/>
    <w:charset w:val="00"/>
    <w:family w:val="swiss"/>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variable"/>
    <w:sig w:usb0="00000000" w:usb1="00000000" w:usb2="00000000" w:usb3="00000000" w:csb0="0008009F" w:csb1="00000000"/>
  </w:font>
  <w:font w:name="SimSun">
    <w:altName w:val="??ˇ¦|||||||||||||||||||||||||ˇ¦||"/>
    <w:panose1 w:val="02010600030101010101"/>
    <w:charset w:val="86"/>
    <w:family w:val="auto"/>
    <w:pitch w:val="variable"/>
    <w:sig w:usb0="00000000" w:usb1="00000000" w:usb2="00000000" w:usb3="00000000" w:csb0="00040001" w:csb1="00000000"/>
  </w:font>
  <w:font w:name="PMingLiU">
    <w:altName w:val="??Ps?Ocu?e"/>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ˇ§˘§ˇ×˘¨ˇ×˘§ˇż˘¨ˇ§˘§ˇż˘¨ˇ×˘§?˘¨ˇ§˘§ˇ×˘¨ˇ×˘§?˘¨ˇ§˘§ˇż˘¨"/>
    <w:panose1 w:val="020B0600000101010101"/>
    <w:charset w:val="81"/>
    <w:family w:val="swiss"/>
    <w:pitch w:val="variable"/>
    <w:sig w:usb0="00000000" w:usb1="00000000" w:usb2="00000000" w:usb3="00000000" w:csb0="0008009F" w:csb1="00000000"/>
  </w:font>
  <w:font w:name="SimHei">
    <w:altName w:val="?ˇ¦|||||||||||||||||||||||||||||"/>
    <w:panose1 w:val="02010609060101010101"/>
    <w:charset w:val="86"/>
    <w:family w:val="modern"/>
    <w:pitch w:val="fixed"/>
    <w:sig w:usb0="00000000" w:usb1="00000000" w:usb2="00000000" w:usb3="00000000" w:csb0="00040001" w:csb1="00000000"/>
  </w:font>
  <w:font w:name="MingLiU">
    <w:altName w:val="?Ocu?e"/>
    <w:panose1 w:val="02020509000000000000"/>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ˇ×˘¨ˇ×˘§ˇż˘¨ˇ§˘§ˇż˘¨ˇ×˘§?˘¨ˇ§˘§ˇ×˘¨ˇ×˘§?˘¨ˇ§˘§ˇż˘¨ˇ×?"/>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altName w:val="Gadugi"/>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altName w:val="Courier"/>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CC"/>
    <w:family w:val="script"/>
    <w:pitch w:val="variable"/>
    <w:sig w:usb0="00000000" w:usb1="00000000" w:usb2="00000000" w:usb3="00000000" w:csb0="000001FD"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altName w:val="Times New Roman"/>
    <w:panose1 w:val="020B0604020202020204"/>
    <w:charset w:val="EE"/>
    <w:family w:val="roman"/>
    <w:pitch w:val="variable"/>
    <w:sig w:usb0="00000000" w:usb1="00000000" w:usb2="00000000" w:usb3="00000000" w:csb0="000101FF" w:csb1="00000000"/>
  </w:font>
  <w:font w:name="Calibri Light">
    <w:altName w:val="Calibri"/>
    <w:panose1 w:val="020F0302020204030204"/>
    <w:charset w:val="EE"/>
    <w:family w:val="swiss"/>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Segoe UI">
    <w:altName w:val="Arial"/>
    <w:panose1 w:val="020B0502040204020203"/>
    <w:charset w:val="EE"/>
    <w:family w:val="swiss"/>
    <w:pitch w:val="variable"/>
    <w:sig w:usb0="00000000" w:usb1="00000000" w:usb2="00000000" w:usb3="00000000" w:csb0="000001FF" w:csb1="00000000"/>
  </w:font>
  <w:font w:name="Tahoma">
    <w:altName w:val="Tahoma"/>
    <w:panose1 w:val="020B0604030504040204"/>
    <w:charset w:val="EE"/>
    <w:family w:val="swiss"/>
    <w:pitch w:val="variable"/>
    <w:sig w:usb0="00000000" w:usb1="00000000" w:usb2="00000000" w:usb3="00000000" w:csb0="000101FF" w:csb1="00000000"/>
  </w:font>
  <w:font w:name="Cambria">
    <w:altName w:val="Palatino Linotype"/>
    <w:panose1 w:val="02040503050406030204"/>
    <w:charset w:val="EE"/>
    <w:family w:val="roman"/>
    <w:pitch w:val="variable"/>
    <w:sig w:usb0="00000000" w:usb1="00000000" w:usb2="00000000" w:usb3="00000000" w:csb0="0000019F" w:csb1="00000000"/>
  </w:font>
  <w:font w:name="TimesNewRomanPS">
    <w:altName w:val="Times New Roman"/>
    <w:panose1 w:val="00000000000000000000"/>
    <w:charset w:val="00"/>
    <w:family w:val="roman"/>
    <w:pitch w:val="default"/>
    <w:sig w:usb0="00000000" w:usb1="00000000" w:usb2="00000000" w:usb3="00000000" w:csb0="00000001" w:csb1="00000000"/>
  </w:font>
  <w:font w:name="Verdana">
    <w:altName w:val="Verdana"/>
    <w:panose1 w:val="020B0604030504040204"/>
    <w:charset w:val="EE"/>
    <w:family w:val="swiss"/>
    <w:pitch w:val="variable"/>
    <w:sig w:usb0="00000000" w:usb1="00000000" w:usb2="00000000" w:usb3="00000000" w:csb0="0000019F" w:csb1="00000000"/>
  </w:font>
  <w:font w:name="Marlett">
    <w:panose1 w:val="00000000000000000000"/>
    <w:charset w:val="02"/>
    <w:family w:val="auto"/>
    <w:pitch w:val="variable"/>
    <w:sig w:usb0="00000000" w:usb1="00000000" w:usb2="00000000" w:usb3="00000000" w:csb0="80000000" w:csb1="00000000"/>
  </w:font>
  <w:font w:name="@Batang">
    <w:panose1 w:val="02030600000101010101"/>
    <w:charset w:val="81"/>
    <w:family w:val="roman"/>
    <w:pitch w:val="variable"/>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DaunPenh">
    <w:panose1 w:val="01010101010101010101"/>
    <w:charset w:val="00"/>
    <w:family w:val="auto"/>
    <w:pitch w:val="variable"/>
    <w:sig w:usb0="00000000" w:usb1="00000000" w:usb2="00000000" w:usb3="00000000" w:csb0="00000001" w:csb1="00000000"/>
  </w:font>
  <w:font w:name="DokChampa">
    <w:altName w:val="Arial"/>
    <w:panose1 w:val="020B0604020202020204"/>
    <w:charset w:val="DE"/>
    <w:family w:val="swiss"/>
    <w:pitch w:val="variable"/>
    <w:sig w:usb0="00000000" w:usb1="00000000" w:usb2="00000000" w:usb3="00000000" w:csb0="00010001" w:csb1="00000000"/>
  </w:font>
  <w:font w:name="Euphemia">
    <w:panose1 w:val="020B0503040102020104"/>
    <w:charset w:val="00"/>
    <w:family w:val="swiss"/>
    <w:pitch w:val="variable"/>
    <w:sig w:usb0="00000000" w:usb1="00000000" w:usb2="00000000" w:usb3="00000000" w:csb0="00000001" w:csb1="00000000"/>
  </w:font>
  <w:font w:name="Vani">
    <w:panose1 w:val="020B0502040204020203"/>
    <w:charset w:val="00"/>
    <w:family w:val="swiss"/>
    <w:pitch w:val="variable"/>
    <w:sig w:usb0="00000000" w:usb1="00000000" w:usb2="00000000" w:usb3="00000000" w:csb0="00000001"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Impact">
    <w:panose1 w:val="020B0806030902050204"/>
    <w:charset w:val="EE"/>
    <w:family w:val="swiss"/>
    <w:pitch w:val="variable"/>
    <w:sig w:usb0="00000000" w:usb1="00000000" w:usb2="00000000" w:usb3="00000000" w:csb0="0000009F" w:csb1="00000000"/>
  </w:font>
  <w:font w:name="Iskoola Pota">
    <w:altName w:val="Segoe UI"/>
    <w:panose1 w:val="020B0502040204020203"/>
    <w:charset w:val="00"/>
    <w:family w:val="swiss"/>
    <w:pitch w:val="variable"/>
    <w:sig w:usb0="00000000" w:usb1="00000000" w:usb2="00000000" w:usb3="00000000" w:csb0="00000001" w:csb1="00000000"/>
  </w:font>
  <w:font w:name="Kalinga">
    <w:panose1 w:val="020B0502040204020203"/>
    <w:charset w:val="00"/>
    <w:family w:val="swiss"/>
    <w:pitch w:val="variable"/>
    <w:sig w:usb0="00000000" w:usb1="00000000" w:usb2="00000000" w:usb3="00000000" w:csb0="00000001" w:csb1="00000000"/>
  </w:font>
  <w:font w:name="Kartika">
    <w:panose1 w:val="02020503030404060203"/>
    <w:charset w:val="00"/>
    <w:family w:val="roman"/>
    <w:pitch w:val="variable"/>
    <w:sig w:usb0="00000000" w:usb1="00000000" w:usb2="00000000" w:usb3="00000000" w:csb0="00000001" w:csb1="00000000"/>
  </w:font>
  <w:font w:name="Khmer UI">
    <w:panose1 w:val="020B0502040204020203"/>
    <w:charset w:val="00"/>
    <w:family w:val="swiss"/>
    <w:pitch w:val="variable"/>
    <w:sig w:usb0="00000000" w:usb1="00000000" w:usb2="00000000" w:usb3="00000000" w:csb0="00000001" w:csb1="00000000"/>
  </w:font>
  <w:font w:name="Lao UI">
    <w:panose1 w:val="020B0502040204020203"/>
    <w:charset w:val="00"/>
    <w:family w:val="swiss"/>
    <w:pitch w:val="variable"/>
    <w:sig w:usb0="00000000" w:usb1="00000000" w:usb2="00000000" w:usb3="00000000" w:csb0="00000001" w:csb1="00000000"/>
  </w:font>
  <w:font w:name="Lucida Console">
    <w:panose1 w:val="020B0609040504020204"/>
    <w:charset w:val="EE"/>
    <w:family w:val="modern"/>
    <w:pitch w:val="fixed"/>
    <w:sig w:usb0="00000000" w:usb1="00000000" w:usb2="00000000" w:usb3="00000000" w:csb0="0000001F" w:csb1="00000000"/>
  </w:font>
  <w:font w:name="Malgun Gothic">
    <w:panose1 w:val="020B0503020000020004"/>
    <w:charset w:val="81"/>
    <w:family w:val="swiss"/>
    <w:pitch w:val="variable"/>
    <w:sig w:usb0="00000000" w:usb1="00000000" w:usb2="00000000" w:usb3="00000000" w:csb0="00080001" w:csb1="00000000"/>
  </w:font>
  <w:font w:name="@Malgun Gothic">
    <w:panose1 w:val="020B0503020000020004"/>
    <w:charset w:val="81"/>
    <w:family w:val="swiss"/>
    <w:pitch w:val="variable"/>
    <w:sig w:usb0="00000000" w:usb1="00000000" w:usb2="00000000" w:usb3="00000000" w:csb0="00080001"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icrosoft Himalaya">
    <w:panose1 w:val="01010100010101010101"/>
    <w:charset w:val="00"/>
    <w:family w:val="auto"/>
    <w:pitch w:val="variable"/>
    <w:sig w:usb0="00000000" w:usb1="00000000" w:usb2="00000000" w:usb3="00000000" w:csb0="00000001" w:csb1="00000000"/>
  </w:font>
  <w:font w:name="Microsoft JhengHei">
    <w:panose1 w:val="020B0604030504040204"/>
    <w:charset w:val="88"/>
    <w:family w:val="swiss"/>
    <w:pitch w:val="variable"/>
    <w:sig w:usb0="00000000" w:usb1="00000000" w:usb2="00000000" w:usb3="00000000" w:csb0="00100009" w:csb1="00000000"/>
  </w:font>
  <w:font w:name="@Microsoft JhengHei">
    <w:panose1 w:val="020B0604030504040204"/>
    <w:charset w:val="88"/>
    <w:family w:val="swiss"/>
    <w:pitch w:val="variable"/>
    <w:sig w:usb0="00000000" w:usb1="00000000" w:usb2="00000000" w:usb3="00000000" w:csb0="00100009" w:csb1="00000000"/>
  </w:font>
  <w:font w:name="Microsoft YaHei">
    <w:altName w:val="Arial Unicode MS"/>
    <w:panose1 w:val="020B0503020204020204"/>
    <w:charset w:val="86"/>
    <w:family w:val="swiss"/>
    <w:pitch w:val="variable"/>
    <w:sig w:usb0="00000000" w:usb1="00000000" w:usb2="00000000" w:usb3="00000000" w:csb0="0004001F" w:csb1="00000000"/>
  </w:font>
  <w:font w:name="@Microsoft YaHei">
    <w:panose1 w:val="020B0503020204020204"/>
    <w:charset w:val="86"/>
    <w:family w:val="swiss"/>
    <w:pitch w:val="variable"/>
    <w:sig w:usb0="00000000" w:usb1="00000000" w:usb2="00000000" w:usb3="00000000" w:csb0="0004001F" w:csb1="00000000"/>
  </w:font>
  <w:font w:name="@MingLiU">
    <w:panose1 w:val="02020509000000000000"/>
    <w:charset w:val="88"/>
    <w:family w:val="modern"/>
    <w:pitch w:val="fixed"/>
    <w:sig w:usb0="00000000" w:usb1="00000000" w:usb2="00000000" w:usb3="00000000" w:csb0="00100001" w:csb1="00000000"/>
  </w:font>
  <w:font w:name="@PMingLiU">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ongolian Baiti">
    <w:panose1 w:val="03000500000000000000"/>
    <w:charset w:val="00"/>
    <w:family w:val="script"/>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V Boli">
    <w:panose1 w:val="02000500030200090000"/>
    <w:charset w:val="00"/>
    <w:family w:val="auto"/>
    <w:pitch w:val="variable"/>
    <w:sig w:usb0="00000000" w:usb1="00000000" w:usb2="00000000" w:usb3="00000000" w:csb0="00000001" w:csb1="00000000"/>
  </w:font>
  <w:font w:name="Microsoft New Tai Lue">
    <w:panose1 w:val="020B0502040204020203"/>
    <w:charset w:val="00"/>
    <w:family w:val="swiss"/>
    <w:pitch w:val="variable"/>
    <w:sig w:usb0="00000000" w:usb1="00000000" w:usb2="00000000" w:usb3="00000000" w:csb0="00000001" w:csb1="00000000"/>
  </w:font>
  <w:font w:name="Nyala">
    <w:panose1 w:val="02000504070300020003"/>
    <w:charset w:val="EE"/>
    <w:family w:val="auto"/>
    <w:pitch w:val="variable"/>
    <w:sig w:usb0="00000000" w:usb1="00000000" w:usb2="00000000" w:usb3="00000000" w:csb0="00000093" w:csb1="00000000"/>
  </w:font>
  <w:font w:name="Microsoft PhagsPa">
    <w:panose1 w:val="020B0502040204020203"/>
    <w:charset w:val="00"/>
    <w:family w:val="swiss"/>
    <w:pitch w:val="variable"/>
    <w:sig w:usb0="00000000" w:usb1="00000000" w:usb2="00000000" w:usb3="00000000" w:csb0="00000001" w:csb1="00000000"/>
  </w:font>
  <w:font w:name="Plantagenet Cherokee">
    <w:panose1 w:val="02020602070100000000"/>
    <w:charset w:val="00"/>
    <w:family w:val="roman"/>
    <w:pitch w:val="variable"/>
    <w:sig w:usb0="00000000" w:usb1="00000000" w:usb2="00000000" w:usb3="00000000" w:csb0="00000001" w:csb1="00000000"/>
  </w:font>
  <w:font w:name="Segoe Script">
    <w:panose1 w:val="020B0504020000000003"/>
    <w:charset w:val="EE"/>
    <w:family w:val="swiss"/>
    <w:pitch w:val="variable"/>
    <w:sig w:usb0="00000000" w:usb1="00000000" w:usb2="00000000" w:usb3="00000000" w:csb0="0000009F" w:csb1="00000000"/>
  </w:font>
  <w:font w:name="Segoe UI Semibold">
    <w:panose1 w:val="020B0702040204020203"/>
    <w:charset w:val="EE"/>
    <w:family w:val="swiss"/>
    <w:pitch w:val="variable"/>
    <w:sig w:usb0="00000000" w:usb1="00000000" w:usb2="00000000" w:usb3="00000000" w:csb0="000001FF" w:csb1="00000000"/>
  </w:font>
  <w:font w:name="Segoe UI Light">
    <w:panose1 w:val="020B0502040204020203"/>
    <w:charset w:val="EE"/>
    <w:family w:val="swiss"/>
    <w:pitch w:val="variable"/>
    <w:sig w:usb0="00000000" w:usb1="00000000" w:usb2="00000000" w:usb3="00000000" w:csb0="000001FF" w:csb1="00000000"/>
  </w:font>
  <w:font w:name="Segoe UI Symbol">
    <w:altName w:val="Century Gothic"/>
    <w:panose1 w:val="020B0502040204020203"/>
    <w:charset w:val="00"/>
    <w:family w:val="swiss"/>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Microsoft Tai Le">
    <w:panose1 w:val="020B0502040204020203"/>
    <w:charset w:val="00"/>
    <w:family w:val="swiss"/>
    <w:pitch w:val="variable"/>
    <w:sig w:usb0="00000000" w:usb1="00000000" w:usb2="00000000" w:usb3="00000000" w:csb0="00000001" w:csb1="00000000"/>
  </w:font>
  <w:font w:name="Shonar Bangla">
    <w:panose1 w:val="020B0502040204020203"/>
    <w:charset w:val="00"/>
    <w:family w:val="swiss"/>
    <w:pitch w:val="variable"/>
    <w:sig w:usb0="00000000" w:usb1="00000000" w:usb2="00000000" w:usb3="00000000" w:csb0="00000001" w:csb1="00000000"/>
  </w:font>
  <w:font w:name="Microsoft Yi Baiti">
    <w:panose1 w:val="03000500000000000000"/>
    <w:charset w:val="00"/>
    <w:family w:val="script"/>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Aparajita">
    <w:panose1 w:val="020B0604020202020204"/>
    <w:charset w:val="00"/>
    <w:family w:val="swiss"/>
    <w:pitch w:val="variable"/>
    <w:sig w:usb0="00000000" w:usb1="00000000" w:usb2="00000000" w:usb3="00000000" w:csb0="00000001" w:csb1="00000000"/>
  </w:font>
  <w:font w:name="Ebrima">
    <w:panose1 w:val="02000000000000000000"/>
    <w:charset w:val="EE"/>
    <w:family w:val="auto"/>
    <w:pitch w:val="variable"/>
    <w:sig w:usb0="00000000" w:usb1="00000000" w:usb2="00000000" w:usb3="00000000" w:csb0="00000093" w:csb1="00000000"/>
  </w:font>
  <w:font w:name="Gisha">
    <w:panose1 w:val="020B0502040204020203"/>
    <w:charset w:val="B1"/>
    <w:family w:val="swiss"/>
    <w:pitch w:val="variable"/>
    <w:sig w:usb0="00000000" w:usb1="00000000" w:usb2="00000000" w:usb3="00000000" w:csb0="00000021" w:csb1="00000000"/>
  </w:font>
  <w:font w:name="Kokila">
    <w:panose1 w:val="020B0604020202020204"/>
    <w:charset w:val="00"/>
    <w:family w:val="swiss"/>
    <w:pitch w:val="variable"/>
    <w:sig w:usb0="00000000" w:usb1="00000000" w:usb2="00000000" w:usb3="00000000" w:csb0="00000001" w:csb1="00000000"/>
  </w:font>
  <w:font w:name="MoolBoran">
    <w:panose1 w:val="020B0100010101010101"/>
    <w:charset w:val="00"/>
    <w:family w:val="swiss"/>
    <w:pitch w:val="variable"/>
    <w:sig w:usb0="00000000" w:usb1="00000000" w:usb2="00000000" w:usb3="00000000" w:csb0="00000001" w:csb1="00000000"/>
  </w:font>
  <w:font w:name="Utsaah">
    <w:panose1 w:val="020B0604020202020204"/>
    <w:charset w:val="00"/>
    <w:family w:val="swiss"/>
    <w:pitch w:val="variable"/>
    <w:sig w:usb0="00000000" w:usb1="00000000" w:usb2="00000000" w:usb3="00000000" w:csb0="00000001" w:csb1="00000000"/>
  </w:font>
  <w:font w:name="Vijaya">
    <w:panose1 w:val="020B0604020202020204"/>
    <w:charset w:val="00"/>
    <w:family w:val="swiss"/>
    <w:pitch w:val="variable"/>
    <w:sig w:usb0="00000000" w:usb1="00000000" w:usb2="00000000" w:usb3="00000000" w:csb0="00000001" w:csb1="00000000"/>
  </w:font>
  <w:font w:name="Andalus">
    <w:panose1 w:val="02020603050405020304"/>
    <w:charset w:val="B2"/>
    <w:family w:val="roman"/>
    <w:pitch w:val="variable"/>
    <w:sig w:usb0="00000000" w:usb1="00000000" w:usb2="00000000" w:usb3="00000000" w:csb0="00000041" w:csb1="00000000"/>
  </w:font>
  <w:font w:name="Arabic Typesetting">
    <w:panose1 w:val="03020402040406030203"/>
    <w:charset w:val="EE"/>
    <w:family w:val="script"/>
    <w:pitch w:val="variable"/>
    <w:sig w:usb0="00000000" w:usb1="00000000" w:usb2="00000000" w:usb3="00000000" w:csb0="000000D3" w:csb1="00000000"/>
  </w:font>
  <w:font w:name="Simplified Arabic">
    <w:panose1 w:val="02020603050405020304"/>
    <w:charset w:val="B2"/>
    <w:family w:val="roman"/>
    <w:pitch w:val="variable"/>
    <w:sig w:usb0="00000000" w:usb1="00000000" w:usb2="00000000" w:usb3="00000000" w:csb0="00000041" w:csb1="00000000"/>
  </w:font>
  <w:font w:name="Simplified Arabic Fixed">
    <w:panose1 w:val="02070309020205020404"/>
    <w:charset w:val="B2"/>
    <w:family w:val="modern"/>
    <w:pitch w:val="fixed"/>
    <w:sig w:usb0="00000000" w:usb1="00000000" w:usb2="00000000" w:usb3="00000000" w:csb0="00000041" w:csb1="00000000"/>
  </w:font>
  <w:font w:name="Sakkal Majalla">
    <w:panose1 w:val="02000000000000000000"/>
    <w:charset w:val="EE"/>
    <w:family w:val="auto"/>
    <w:pitch w:val="variable"/>
    <w:sig w:usb0="00000000" w:usb1="00000000" w:usb2="00000000" w:usb3="00000000" w:csb0="000000D3" w:csb1="00000000"/>
  </w:font>
  <w:font w:name="Traditional Arabic">
    <w:panose1 w:val="02020603050405020304"/>
    <w:charset w:val="B2"/>
    <w:family w:val="roman"/>
    <w:pitch w:val="variable"/>
    <w:sig w:usb0="00000000" w:usb1="00000000" w:usb2="00000000" w:usb3="00000000" w:csb0="00000041" w:csb1="00000000"/>
  </w:font>
  <w:font w:name="Aharoni">
    <w:panose1 w:val="02010803020104030203"/>
    <w:charset w:val="B1"/>
    <w:family w:val="auto"/>
    <w:pitch w:val="variable"/>
    <w:sig w:usb0="00000000" w:usb1="00000000" w:usb2="00000000" w:usb3="00000000" w:csb0="00000020" w:csb1="00000000"/>
  </w:font>
  <w:font w:name="David">
    <w:panose1 w:val="020E0502060401010101"/>
    <w:charset w:val="B1"/>
    <w:family w:val="swiss"/>
    <w:pitch w:val="variable"/>
    <w:sig w:usb0="00000000" w:usb1="00000000" w:usb2="00000000" w:usb3="00000000" w:csb0="00000020" w:csb1="00000000"/>
  </w:font>
  <w:font w:name="FrankRuehl">
    <w:panose1 w:val="020E0503060101010101"/>
    <w:charset w:val="B1"/>
    <w:family w:val="swiss"/>
    <w:pitch w:val="variable"/>
    <w:sig w:usb0="00000000" w:usb1="00000000" w:usb2="00000000" w:usb3="00000000" w:csb0="00000020" w:csb1="00000000"/>
  </w:font>
  <w:font w:name="Levenim MT">
    <w:panose1 w:val="02010502060101010101"/>
    <w:charset w:val="B1"/>
    <w:family w:val="auto"/>
    <w:pitch w:val="variable"/>
    <w:sig w:usb0="00000000" w:usb1="00000000" w:usb2="00000000" w:usb3="00000000" w:csb0="00000020" w:csb1="00000000"/>
  </w:font>
  <w:font w:name="Miriam">
    <w:panose1 w:val="020B0502050101010101"/>
    <w:charset w:val="B1"/>
    <w:family w:val="swiss"/>
    <w:pitch w:val="variable"/>
    <w:sig w:usb0="00000000" w:usb1="00000000" w:usb2="00000000" w:usb3="00000000" w:csb0="00000020" w:csb1="00000000"/>
  </w:font>
  <w:font w:name="Miriam Fixed">
    <w:panose1 w:val="020B0509050101010101"/>
    <w:charset w:val="B1"/>
    <w:family w:val="modern"/>
    <w:pitch w:val="fixed"/>
    <w:sig w:usb0="00000000" w:usb1="00000000" w:usb2="00000000" w:usb3="00000000" w:csb0="00000020" w:csb1="00000000"/>
  </w:font>
  <w:font w:name="Narkisim">
    <w:panose1 w:val="020E0502050101010101"/>
    <w:charset w:val="B1"/>
    <w:family w:val="swiss"/>
    <w:pitch w:val="variable"/>
    <w:sig w:usb0="00000000" w:usb1="00000000" w:usb2="00000000" w:usb3="00000000" w:csb0="00000020" w:csb1="00000000"/>
  </w:font>
  <w:font w:name="Rod">
    <w:panose1 w:val="02030509050101010101"/>
    <w:charset w:val="B1"/>
    <w:family w:val="modern"/>
    <w:pitch w:val="fixed"/>
    <w:sig w:usb0="00000000" w:usb1="00000000" w:usb2="00000000" w:usb3="00000000" w:csb0="00000020" w:csb1="00000000"/>
  </w:font>
  <w:font w:name="FangSong">
    <w:panose1 w:val="02010609060101010101"/>
    <w:charset w:val="86"/>
    <w:family w:val="modern"/>
    <w:pitch w:val="fixed"/>
    <w:sig w:usb0="00000000" w:usb1="00000000" w:usb2="00000000" w:usb3="00000000" w:csb0="00040001" w:csb1="00000000"/>
  </w:font>
  <w:font w:name="@FangSong">
    <w:panose1 w:val="02010609060101010101"/>
    <w:charset w:val="86"/>
    <w:family w:val="modern"/>
    <w:pitch w:val="fixed"/>
    <w:sig w:usb0="00000000" w:usb1="00000000" w:usb2="00000000" w:usb3="00000000" w:csb0="00040001" w:csb1="00000000"/>
  </w:font>
  <w:font w:name="@SimHe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AngsanaUPC">
    <w:panose1 w:val="02020603050405020304"/>
    <w:charset w:val="DE"/>
    <w:family w:val="roman"/>
    <w:pitch w:val="variable"/>
    <w:sig w:usb0="00000000" w:usb1="00000000" w:usb2="00000000" w:usb3="00000000" w:csb0="00010001" w:csb1="00000000"/>
  </w:font>
  <w:font w:name="Browallia New">
    <w:panose1 w:val="020B0604020202020204"/>
    <w:charset w:val="DE"/>
    <w:family w:val="swiss"/>
    <w:pitch w:val="variable"/>
    <w:sig w:usb0="00000000" w:usb1="00000000" w:usb2="00000000" w:usb3="00000000" w:csb0="00010001" w:csb1="00000000"/>
  </w:font>
  <w:font w:name="BrowalliaUPC">
    <w:panose1 w:val="020B0604020202020204"/>
    <w:charset w:val="DE"/>
    <w:family w:val="swiss"/>
    <w:pitch w:val="variable"/>
    <w:sig w:usb0="00000000" w:usb1="00000000" w:usb2="00000000" w:usb3="00000000" w:csb0="00010001" w:csb1="00000000"/>
  </w:font>
  <w:font w:name="CordiaUPC">
    <w:panose1 w:val="020B0304020202020204"/>
    <w:charset w:val="DE"/>
    <w:family w:val="swiss"/>
    <w:pitch w:val="variable"/>
    <w:sig w:usb0="00000000" w:usb1="00000000" w:usb2="00000000" w:usb3="00000000" w:csb0="00010001" w:csb1="00000000"/>
  </w:font>
  <w:font w:name="DilleniaUPC">
    <w:panose1 w:val="02020603050405020304"/>
    <w:charset w:val="DE"/>
    <w:family w:val="roman"/>
    <w:pitch w:val="variable"/>
    <w:sig w:usb0="00000000" w:usb1="00000000" w:usb2="00000000" w:usb3="00000000" w:csb0="00010001" w:csb1="00000000"/>
  </w:font>
  <w:font w:name="EucrosiaUPC">
    <w:panose1 w:val="02020603050405020304"/>
    <w:charset w:val="DE"/>
    <w:family w:val="roman"/>
    <w:pitch w:val="variable"/>
    <w:sig w:usb0="00000000" w:usb1="00000000" w:usb2="00000000" w:usb3="00000000" w:csb0="00010001" w:csb1="00000000"/>
  </w:font>
  <w:font w:name="FreesiaUPC">
    <w:panose1 w:val="020B0604020202020204"/>
    <w:charset w:val="DE"/>
    <w:family w:val="swiss"/>
    <w:pitch w:val="variable"/>
    <w:sig w:usb0="00000000" w:usb1="00000000" w:usb2="00000000" w:usb3="00000000" w:csb0="00010001" w:csb1="00000000"/>
  </w:font>
  <w:font w:name="IrisUPC">
    <w:panose1 w:val="020B0604020202020204"/>
    <w:charset w:val="DE"/>
    <w:family w:val="swiss"/>
    <w:pitch w:val="variable"/>
    <w:sig w:usb0="00000000" w:usb1="00000000" w:usb2="00000000" w:usb3="00000000" w:csb0="00010001" w:csb1="00000000"/>
  </w:font>
  <w:font w:name="JasmineUPC">
    <w:panose1 w:val="02020603050405020304"/>
    <w:charset w:val="DE"/>
    <w:family w:val="roman"/>
    <w:pitch w:val="variable"/>
    <w:sig w:usb0="00000000" w:usb1="00000000" w:usb2="00000000" w:usb3="00000000" w:csb0="00010001" w:csb1="00000000"/>
  </w:font>
  <w:font w:name="KodchiangUPC">
    <w:panose1 w:val="02020603050405020304"/>
    <w:charset w:val="DE"/>
    <w:family w:val="roman"/>
    <w:pitch w:val="variable"/>
    <w:sig w:usb0="00000000" w:usb1="00000000" w:usb2="00000000" w:usb3="00000000" w:csb0="00010001" w:csb1="00000000"/>
  </w:font>
  <w:font w:name="LilyUPC">
    <w:panose1 w:val="020B0604020202020204"/>
    <w:charset w:val="DE"/>
    <w:family w:val="swiss"/>
    <w:pitch w:val="variable"/>
    <w:sig w:usb0="00000000" w:usb1="00000000" w:usb2="00000000" w:usb3="00000000" w:csb0="00010001" w:csb1="00000000"/>
  </w:font>
  <w:font w:name="DFKai-SB">
    <w:panose1 w:val="03000509000000000000"/>
    <w:charset w:val="88"/>
    <w:family w:val="script"/>
    <w:pitch w:val="fixed"/>
    <w:sig w:usb0="00000000" w:usb1="00000000" w:usb2="00000000" w:usb3="00000000" w:csb0="00100001" w:csb1="00000000"/>
  </w:font>
  <w:font w:name="@DFKai-SB">
    <w:panose1 w:val="03000509000000000000"/>
    <w:charset w:val="88"/>
    <w:family w:val="script"/>
    <w:pitch w:val="fixed"/>
    <w:sig w:usb0="00000000" w:usb1="00000000" w:usb2="00000000" w:usb3="00000000" w:csb0="00100001" w:csb1="00000000"/>
  </w:font>
  <w:font w:name="Lucida Sans Unicode">
    <w:panose1 w:val="020B0602030504020204"/>
    <w:charset w:val="EE"/>
    <w:family w:val="swiss"/>
    <w:pitch w:val="variable"/>
    <w:sig w:usb0="00000000" w:usb1="00000000" w:usb2="00000000" w:usb3="00000000" w:csb0="000000BF" w:csb1="00000000"/>
  </w:font>
  <w:font w:name="Arial Black">
    <w:panose1 w:val="020B0A04020102020204"/>
    <w:charset w:val="EE"/>
    <w:family w:val="swiss"/>
    <w:pitch w:val="variable"/>
    <w:sig w:usb0="00000000" w:usb1="00000000" w:usb2="00000000" w:usb3="00000000" w:csb0="0000009F" w:csb1="00000000"/>
  </w:font>
  <w:font w:name="Candara">
    <w:panose1 w:val="020E0502030303020204"/>
    <w:charset w:val="EE"/>
    <w:family w:val="swiss"/>
    <w:pitch w:val="variable"/>
    <w:sig w:usb0="00000000" w:usb1="00000000" w:usb2="00000000" w:usb3="00000000" w:csb0="0000019F" w:csb1="00000000"/>
  </w:font>
  <w:font w:name="Comic Sans MS">
    <w:panose1 w:val="030F0702030302020204"/>
    <w:charset w:val="EE"/>
    <w:family w:val="script"/>
    <w:pitch w:val="variable"/>
    <w:sig w:usb0="00000000" w:usb1="00000000" w:usb2="00000000" w:usb3="00000000" w:csb0="0000009F" w:csb1="00000000"/>
  </w:font>
  <w:font w:name="Consolas">
    <w:panose1 w:val="020B0609020204030204"/>
    <w:charset w:val="EE"/>
    <w:family w:val="modern"/>
    <w:pitch w:val="fixed"/>
    <w:sig w:usb0="00000000" w:usb1="00000000" w:usb2="00000000" w:usb3="00000000" w:csb0="0000019F" w:csb1="00000000"/>
  </w:font>
  <w:font w:name="Constantia">
    <w:panose1 w:val="02030602050306030303"/>
    <w:charset w:val="EE"/>
    <w:family w:val="roman"/>
    <w:pitch w:val="variable"/>
    <w:sig w:usb0="00000000" w:usb1="00000000" w:usb2="00000000" w:usb3="00000000" w:csb0="0000019F" w:csb1="00000000"/>
  </w:font>
  <w:font w:name="Corbel">
    <w:panose1 w:val="020B0503020204020204"/>
    <w:charset w:val="EE"/>
    <w:family w:val="swiss"/>
    <w:pitch w:val="variable"/>
    <w:sig w:usb0="00000000" w:usb1="00000000" w:usb2="00000000" w:usb3="00000000" w:csb0="0000019F" w:csb1="00000000"/>
  </w:font>
  <w:font w:name="Franklin Gothic Medium">
    <w:panose1 w:val="020B0603020102020204"/>
    <w:charset w:val="EE"/>
    <w:family w:val="swiss"/>
    <w:pitch w:val="variable"/>
    <w:sig w:usb0="00000000" w:usb1="00000000" w:usb2="00000000" w:usb3="00000000" w:csb0="0000009F" w:csb1="00000000"/>
  </w:font>
  <w:font w:name="Gabriola">
    <w:panose1 w:val="04040605051002020D02"/>
    <w:charset w:val="EE"/>
    <w:family w:val="decorative"/>
    <w:pitch w:val="variable"/>
    <w:sig w:usb0="00000000" w:usb1="00000000" w:usb2="00000000" w:usb3="00000000" w:csb0="0000009F" w:csb1="00000000"/>
  </w:font>
  <w:font w:name="Georgia">
    <w:altName w:val="Georgia"/>
    <w:panose1 w:val="02040502050405020303"/>
    <w:charset w:val="EE"/>
    <w:family w:val="roman"/>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Segoe Print">
    <w:panose1 w:val="02000600000000000000"/>
    <w:charset w:val="EE"/>
    <w:family w:val="auto"/>
    <w:pitch w:val="variable"/>
    <w:sig w:usb0="00000000" w:usb1="00000000" w:usb2="00000000" w:usb3="00000000" w:csb0="0000009F" w:csb1="00000000"/>
  </w:font>
  <w:font w:name="Trebuchet MS">
    <w:panose1 w:val="020B0603020202020204"/>
    <w:charset w:val="EE"/>
    <w:family w:val="swiss"/>
    <w:pitch w:val="variable"/>
    <w:sig w:usb0="00000000" w:usb1="00000000" w:usb2="00000000" w:usb3="00000000" w:csb0="0000009F" w:csb1="00000000"/>
  </w:font>
  <w:font w:name="Webdings">
    <w:panose1 w:val="05030102010509060703"/>
    <w:charset w:val="02"/>
    <w:family w:val="roman"/>
    <w:pitch w:val="variable"/>
    <w:sig w:usb0="00000000" w:usb1="00000000" w:usb2="00000000" w:usb3="00000000" w:csb0="80000000" w:csb1="00000000"/>
  </w:font>
  <w:font w:name="MT Extra">
    <w:panose1 w:val="05050102010205020202"/>
    <w:charset w:val="02"/>
    <w:family w:val="roman"/>
    <w:pitch w:val="variable"/>
    <w:sig w:usb0="00000000" w:usb1="00000000" w:usb2="00000000" w:usb3="00000000" w:csb0="80000000" w:csb1="00000000"/>
  </w:font>
  <w:font w:name="Gadugi">
    <w:panose1 w:val="020B0502040204020203"/>
    <w:charset w:val="00"/>
    <w:family w:val="swiss"/>
    <w:pitch w:val="variable"/>
    <w:sig w:usb0="00000000" w:usb1="00000000" w:usb2="00000000" w:usb3="00000000" w:csb0="00000001" w:csb1="00000000"/>
  </w:font>
  <w:font w:name="Leelawadee">
    <w:panose1 w:val="020B0502040204020203"/>
    <w:charset w:val="DE"/>
    <w:family w:val="swiss"/>
    <w:pitch w:val="variable"/>
    <w:sig w:usb0="00000000" w:usb1="00000000" w:usb2="00000000" w:usb3="00000000" w:csb0="00010001" w:csb1="00000000"/>
  </w:font>
  <w:font w:name="Microsoft JhengHei UI">
    <w:panose1 w:val="020B0604030504040204"/>
    <w:charset w:val="88"/>
    <w:family w:val="swiss"/>
    <w:pitch w:val="variable"/>
    <w:sig w:usb0="00000000" w:usb1="00000000" w:usb2="00000000" w:usb3="00000000" w:csb0="00100009" w:csb1="00000000"/>
  </w:font>
  <w:font w:name="@Microsoft JhengHei UI">
    <w:panose1 w:val="020B0604030504040204"/>
    <w:charset w:val="88"/>
    <w:family w:val="swiss"/>
    <w:pitch w:val="variable"/>
    <w:sig w:usb0="00000000" w:usb1="00000000" w:usb2="00000000" w:usb3="00000000" w:csb0="00100009" w:csb1="00000000"/>
  </w:font>
  <w:font w:name="Microsoft Uighur">
    <w:panose1 w:val="02000000000000000000"/>
    <w:charset w:val="B2"/>
    <w:family w:val="auto"/>
    <w:pitch w:val="variable"/>
    <w:sig w:usb0="00000000" w:usb1="00000000" w:usb2="00000000" w:usb3="00000000" w:csb0="00000041" w:csb1="00000000"/>
  </w:font>
  <w:font w:name="Microsoft YaHei UI">
    <w:panose1 w:val="020B0503020204020204"/>
    <w:charset w:val="86"/>
    <w:family w:val="swiss"/>
    <w:pitch w:val="variable"/>
    <w:sig w:usb0="00000000" w:usb1="00000000" w:usb2="00000000" w:usb3="00000000" w:csb0="0004001F" w:csb1="00000000"/>
  </w:font>
  <w:font w:name="@Microsoft YaHei UI">
    <w:panose1 w:val="020B0503020204020204"/>
    <w:charset w:val="86"/>
    <w:family w:val="swiss"/>
    <w:pitch w:val="variable"/>
    <w:sig w:usb0="00000000" w:usb1="00000000" w:usb2="00000000" w:usb3="00000000" w:csb0="0004001F" w:csb1="00000000"/>
  </w:font>
  <w:font w:name="Segoe UI Semilight">
    <w:panose1 w:val="020B0402040204020203"/>
    <w:charset w:val="EE"/>
    <w:family w:val="swiss"/>
    <w:pitch w:val="variable"/>
    <w:sig w:usb0="00000000" w:usb1="00000000" w:usb2="00000000" w:usb3="00000000" w:csb0="000001F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Freestyle Script">
    <w:panose1 w:val="030804020302050B0404"/>
    <w:charset w:val="00"/>
    <w:family w:val="script"/>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Lucida Handwriting">
    <w:panose1 w:val="03010101010101010101"/>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Monotype Corsiva">
    <w:panose1 w:val="03010101010201010101"/>
    <w:charset w:val="EE"/>
    <w:family w:val="script"/>
    <w:pitch w:val="variable"/>
    <w:sig w:usb0="00000000" w:usb1="00000000" w:usb2="00000000" w:usb3="00000000" w:csb0="0000009F" w:csb1="00000000"/>
  </w:font>
  <w:font w:name="Tempus Sans ITC">
    <w:panose1 w:val="04020404030D07020202"/>
    <w:charset w:val="00"/>
    <w:family w:val="decorative"/>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Script MT Bold">
    <w:panose1 w:val="03040602040607080904"/>
    <w:charset w:val="00"/>
    <w:family w:val="script"/>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w:panose1 w:val="02060603020205020403"/>
    <w:charset w:val="EE"/>
    <w:family w:val="roman"/>
    <w:pitch w:val="variable"/>
    <w:sig w:usb0="00000000" w:usb1="00000000" w:usb2="00000000" w:usb3="00000000" w:csb0="00000003" w:csb1="00000000"/>
  </w:font>
  <w:font w:name="Rage Italic">
    <w:panose1 w:val="03070502040507070304"/>
    <w:charset w:val="00"/>
    <w:family w:val="script"/>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erpetua">
    <w:altName w:val="Courier New"/>
    <w:panose1 w:val="02020502060401020303"/>
    <w:charset w:val="00"/>
    <w:family w:val="roman"/>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Lucida Sans">
    <w:panose1 w:val="020B0602030504020204"/>
    <w:charset w:val="00"/>
    <w:family w:val="swiss"/>
    <w:pitch w:val="variable"/>
    <w:sig w:usb0="00000000" w:usb1="00000000" w:usb2="00000000" w:usb3="00000000" w:csb0="00000001" w:csb1="00000000"/>
  </w:font>
  <w:font w:name="Imprint MT Shadow">
    <w:panose1 w:val="04020605060303030202"/>
    <w:charset w:val="00"/>
    <w:family w:val="decorative"/>
    <w:pitch w:val="variable"/>
    <w:sig w:usb0="00000000" w:usb1="00000000" w:usb2="00000000" w:usb3="00000000" w:csb0="00000001" w:csb1="00000000"/>
  </w:font>
  <w:font w:name="Haettenschweiler">
    <w:panose1 w:val="020B0706040902060204"/>
    <w:charset w:val="EE"/>
    <w:family w:val="swiss"/>
    <w:pitch w:val="variable"/>
    <w:sig w:usb0="00000000" w:usb1="00000000" w:usb2="00000000" w:usb3="00000000" w:csb0="0000009F" w:csb1="00000000"/>
  </w:font>
  <w:font w:name="Goudy Stout">
    <w:panose1 w:val="0202090407030B0204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loucester MT Extra Condensed">
    <w:panose1 w:val="02030808020601010101"/>
    <w:charset w:val="00"/>
    <w:family w:val="roman"/>
    <w:pitch w:val="variable"/>
    <w:sig w:usb0="00000000" w:usb1="00000000" w:usb2="00000000" w:usb3="00000000" w:csb0="00000001" w:csb1="00000000"/>
  </w:font>
  <w:font w:name="Gill Sans Ultra Bold Condensed">
    <w:panose1 w:val="020B0A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MT">
    <w:panose1 w:val="020B0502020104020203"/>
    <w:charset w:val="EE"/>
    <w:family w:val="swiss"/>
    <w:pitch w:val="variable"/>
    <w:sig w:usb0="00000000" w:usb1="00000000" w:usb2="00000000" w:usb3="00000000" w:csb0="00000003" w:csb1="00000000"/>
  </w:font>
  <w:font w:name="Gill Sans MT Ext Condensed Bold">
    <w:panose1 w:val="020B0902020104020203"/>
    <w:charset w:val="EE"/>
    <w:family w:val="swiss"/>
    <w:pitch w:val="variable"/>
    <w:sig w:usb0="00000000" w:usb1="00000000" w:usb2="00000000" w:usb3="00000000" w:csb0="00000003" w:csb1="00000000"/>
  </w:font>
  <w:font w:name="Gigi">
    <w:panose1 w:val="04040504061007020D02"/>
    <w:charset w:val="00"/>
    <w:family w:val="decorative"/>
    <w:pitch w:val="variable"/>
    <w:sig w:usb0="00000000" w:usb1="00000000" w:usb2="00000000" w:usb3="00000000" w:csb0="00000001" w:csb1="00000000"/>
  </w:font>
  <w:font w:name="Garamond">
    <w:panose1 w:val="02020404030301010803"/>
    <w:charset w:val="EE"/>
    <w:family w:val="roman"/>
    <w:pitch w:val="variable"/>
    <w:sig w:usb0="00000000" w:usb1="00000000" w:usb2="00000000" w:usb3="00000000" w:csb0="0000009F" w:csb1="00000000"/>
  </w:font>
  <w:font w:name="French Script MT">
    <w:panose1 w:val="03020402040607040605"/>
    <w:charset w:val="00"/>
    <w:family w:val="script"/>
    <w:pitch w:val="variable"/>
    <w:sig w:usb0="00000000" w:usb1="00000000" w:usb2="00000000" w:usb3="00000000" w:csb0="00000001" w:csb1="00000000"/>
  </w:font>
  <w:font w:name="Franklin Gothic Medium Cond">
    <w:panose1 w:val="020B0606030402020204"/>
    <w:charset w:val="EE"/>
    <w:family w:val="swiss"/>
    <w:pitch w:val="variable"/>
    <w:sig w:usb0="00000000" w:usb1="00000000" w:usb2="00000000" w:usb3="00000000" w:csb0="0000009F" w:csb1="00000000"/>
  </w:font>
  <w:font w:name="Franklin Gothic Heavy">
    <w:panose1 w:val="020B09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9F" w:csb1="00000000"/>
  </w:font>
  <w:font w:name="Franklin Gothic Demi">
    <w:panose1 w:val="020B0703020102020204"/>
    <w:charset w:val="EE"/>
    <w:family w:val="swiss"/>
    <w:pitch w:val="variable"/>
    <w:sig w:usb0="00000000" w:usb1="00000000" w:usb2="00000000" w:usb3="00000000" w:csb0="0000009F" w:csb1="00000000"/>
  </w:font>
  <w:font w:name="Franklin Gothic Book">
    <w:panose1 w:val="020B0503020102020204"/>
    <w:charset w:val="EE"/>
    <w:family w:val="swiss"/>
    <w:pitch w:val="variable"/>
    <w:sig w:usb0="00000000" w:usb1="00000000" w:usb2="00000000" w:usb3="00000000" w:csb0="0000009F" w:csb1="00000000"/>
  </w:font>
  <w:font w:name="Forte">
    <w:panose1 w:val="03060902040502070203"/>
    <w:charset w:val="00"/>
    <w:family w:val="script"/>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opperplate Gothic Bold">
    <w:panose1 w:val="020E0705020206020404"/>
    <w:charset w:val="00"/>
    <w:family w:val="swiss"/>
    <w:pitch w:val="variable"/>
    <w:sig w:usb0="00000000" w:usb1="00000000" w:usb2="00000000" w:usb3="00000000" w:csb0="00000001" w:csb1="00000000"/>
  </w:font>
  <w:font w:name="Century Schoolbook">
    <w:panose1 w:val="02040604050505020304"/>
    <w:charset w:val="EE"/>
    <w:family w:val="roman"/>
    <w:pitch w:val="variable"/>
    <w:sig w:usb0="00000000" w:usb1="00000000" w:usb2="00000000" w:usb3="00000000" w:csb0="0000009F" w:csb1="00000000"/>
  </w:font>
  <w:font w:name="Castellar">
    <w:panose1 w:val="020A0402060406010301"/>
    <w:charset w:val="00"/>
    <w:family w:val="roman"/>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Bradley Hand ITC">
    <w:altName w:val="Mufferaw"/>
    <w:panose1 w:val="03070402050302030203"/>
    <w:charset w:val="00"/>
    <w:family w:val="script"/>
    <w:pitch w:val="variable"/>
    <w:sig w:usb0="00000000" w:usb1="00000000" w:usb2="00000000" w:usb3="00000000" w:csb0="00000001" w:csb1="00000000"/>
  </w:font>
  <w:font w:name="Bookman Old Style">
    <w:panose1 w:val="02050604050505020204"/>
    <w:charset w:val="EE"/>
    <w:family w:val="roman"/>
    <w:pitch w:val="variable"/>
    <w:sig w:usb0="00000000" w:usb1="00000000" w:usb2="00000000" w:usb3="00000000" w:csb0="0000009F" w:csb1="00000000"/>
  </w:font>
  <w:font w:name="Book Antiqua">
    <w:panose1 w:val="02040602050305030304"/>
    <w:charset w:val="EE"/>
    <w:family w:val="roman"/>
    <w:pitch w:val="variable"/>
    <w:sig w:usb0="00000000" w:usb1="00000000" w:usb2="00000000" w:usb3="00000000" w:csb0="0000009F" w:csb1="00000000"/>
  </w:font>
  <w:font w:name="Bodoni MT Condensed">
    <w:panose1 w:val="02070606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Agency FB">
    <w:panose1 w:val="020B0503020202020204"/>
    <w:charset w:val="00"/>
    <w:family w:val="swiss"/>
    <w:pitch w:val="variable"/>
    <w:sig w:usb0="00000000" w:usb1="00000000" w:usb2="00000000" w:usb3="00000000" w:csb0="00000001" w:csb1="00000000"/>
  </w:font>
  <w:font w:name="MS Outlook">
    <w:panose1 w:val="05010100010000000000"/>
    <w:charset w:val="02"/>
    <w:family w:val="auto"/>
    <w:pitch w:val="variable"/>
    <w:sig w:usb0="00000000" w:usb1="00000000" w:usb2="00000000" w:usb3="00000000" w:csb0="80000000"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Tw Cen MT Condensed Extra Bold">
    <w:panose1 w:val="020B0803020202020204"/>
    <w:charset w:val="EE"/>
    <w:family w:val="swiss"/>
    <w:pitch w:val="variable"/>
    <w:sig w:usb0="00000000" w:usb1="00000000" w:usb2="00000000" w:usb3="00000000" w:csb0="00000003" w:csb1="00000000"/>
  </w:font>
  <w:font w:name="Nirmala UI">
    <w:panose1 w:val="020B0502040204020203"/>
    <w:charset w:val="00"/>
    <w:family w:val="swiss"/>
    <w:pitch w:val="variable"/>
    <w:sig w:usb0="00000000" w:usb1="00000000" w:usb2="00000000" w:usb3="00000000" w:csb0="00000001" w:csb1="00000000"/>
  </w:font>
  <w:font w:name="Arial Narrow">
    <w:altName w:val="Century Gothic"/>
    <w:panose1 w:val="020B0606020202030204"/>
    <w:charset w:val="EE"/>
    <w:family w:val="swiss"/>
    <w:pitch w:val="variable"/>
    <w:sig w:usb0="00000000" w:usb1="00000000" w:usb2="00000000" w:usb3="00000000" w:csb0="0000009F" w:csb1="00000000"/>
  </w:font>
  <w:font w:name="EUAlbertina">
    <w:altName w:val="Times New Roman"/>
    <w:panose1 w:val="00000000000000000000"/>
    <w:charset w:val="EE"/>
    <w:family w:val="swiss"/>
    <w:pitch w:val="default"/>
    <w:sig w:usb0="00000000" w:usb1="00000000" w:usb2="00000000" w:usb3="00000000" w:csb0="00000003" w:csb1="00000000"/>
  </w:font>
  <w:font w:name="Times">
    <w:panose1 w:val="02020603050405020304"/>
    <w:charset w:val="EE"/>
    <w:family w:val="roman"/>
    <w:pitch w:val="variable"/>
    <w:sig w:usb0="00000000" w:usb1="00000000" w:usb2="00000000" w:usb3="00000000" w:csb0="000001FF" w:csb1="00000000"/>
  </w:font>
  <w:font w:name="Liberation Sans">
    <w:altName w:val="Arial"/>
    <w:panose1 w:val="00000000000000000000"/>
    <w:charset w:val="EE"/>
    <w:family w:val="swiss"/>
    <w:pitch w:val="variable"/>
    <w:sig w:usb0="00000000" w:usb1="00000000" w:usb2="00000000" w:usb3="00000000" w:csb0="0000009F" w:csb1="00000000"/>
  </w:font>
  <w:font w:name="Arial-BoldMT">
    <w:altName w:val="Arial"/>
    <w:panose1 w:val="00000000000000000000"/>
    <w:charset w:val="4D"/>
    <w:family w:val="auto"/>
    <w:pitch w:val="default"/>
    <w:sig w:usb0="00000000" w:usb1="00000000" w:usb2="00000000" w:usb3="00000000" w:csb0="00000000" w:csb1="00000000"/>
  </w:font>
  <w:font w:name="fontawesome-alloy">
    <w:panose1 w:val="00000000000000000000"/>
    <w:charset w:val="00"/>
    <w:family w:val="roman"/>
    <w:pitch w:val="default"/>
    <w:sig w:usb0="00000000" w:usb1="00000000" w:usb2="00000000" w:usb3="00000000" w:csb0="00000001" w:csb1="00000000"/>
  </w:font>
  <w:font w:name="MyriadPro">
    <w:panose1 w:val="00000000000000000000"/>
    <w:charset w:val="00"/>
    <w:family w:val="auto"/>
    <w:pitch w:val="default"/>
    <w:sig w:usb0="00000000" w:usb1="00000000" w:usb2="00000000" w:usb3="00000000" w:csb0="00000001" w:csb1="00000000"/>
  </w:font>
  <w:font w:name="TimesNewRomanPSMT">
    <w:altName w:val="Times New Roman"/>
    <w:panose1 w:val="00000000000000000000"/>
    <w:charset w:val="EE"/>
    <w:family w:val="roman"/>
    <w:pitch w:val="default"/>
    <w:sig w:usb0="00000000" w:usb1="00000000" w:usb2="00000000" w:usb3="00000000" w:csb0="00000003" w:csb1="00000000"/>
  </w:font>
  <w:font w:name="TimesNewRomanPS-BoldMT">
    <w:altName w:val="Times New Roman"/>
    <w:panose1 w:val="00000000000000000000"/>
    <w:charset w:val="EE"/>
    <w:family w:val="roman"/>
    <w:pitch w:val="default"/>
    <w:sig w:usb0="00000000" w:usb1="00000000" w:usb2="00000000" w:usb3="00000000" w:csb0="00000003" w:csb1="00000000"/>
  </w:font>
  <w:font w:name="Microsoft Sans Serif (Vietnames">
    <w:panose1 w:val="00000000000000000000"/>
    <w:charset w:val="A3"/>
    <w:family w:val="swiss"/>
    <w:pitch w:val="variable"/>
    <w:sig w:usb0="00000000" w:usb1="00000000" w:usb2="00000000" w:usb3="00000000" w:csb0="00000100" w:csb1="00000000"/>
  </w:font>
  <w:font w:name="Simplified Arabic Fixed (Arabic">
    <w:panose1 w:val="00000000000000000000"/>
    <w:charset w:val="B2"/>
    <w:family w:val="modern"/>
    <w:pitch w:val="fixed"/>
    <w:sig w:usb0="00000000" w:usb1="00000000" w:usb2="00000000" w:usb3="00000000" w:csb0="0000004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Franklin Gothic Demi Cond Balti">
    <w:panose1 w:val="00000000000000000000"/>
    <w:charset w:val="BA"/>
    <w:family w:val="swiss"/>
    <w:pitch w:val="variable"/>
    <w:sig w:usb0="00000000" w:usb1="00000000" w:usb2="00000000" w:usb3="00000000" w:csb0="00000080" w:csb1="00000000"/>
  </w:font>
  <w:font w:name="MS Reference Sans Serif (Vietna">
    <w:panose1 w:val="00000000000000000000"/>
    <w:charset w:val="A3"/>
    <w:family w:val="swiss"/>
    <w:pitch w:val="variable"/>
    <w:sig w:usb0="00000000" w:usb1="00000000" w:usb2="00000000" w:usb3="00000000" w:csb0="00000100" w:csb1="00000000"/>
  </w:font>
  <w:font w:name="droid_sans">
    <w:altName w:val="Times New Roman"/>
    <w:panose1 w:val="00000000000000000000"/>
    <w:charset w:val="00"/>
    <w:family w:val="auto"/>
    <w:pitch w:val="default"/>
    <w:sig w:usb0="00000000" w:usb1="00000000" w:usb2="00000000" w:usb3="00000000" w:csb0="00000001" w:csb1="00000000"/>
  </w:font>
  <w:font w:name="Z@RB63C.tmp">
    <w:panose1 w:val="00000000000000000000"/>
    <w:charset w:val="EE"/>
    <w:family w:val="swiss"/>
    <w:pitch w:val="variable"/>
    <w:sig w:usb0="00000000" w:usb1="00000000" w:usb2="00000000" w:usb3="00000000" w:csb0="0000019F" w:csb1="00000000"/>
  </w:font>
  <w:font w:name="Z@RB69E.tmp">
    <w:panose1 w:val="00000000000000000000"/>
    <w:charset w:val="EE"/>
    <w:family w:val="swiss"/>
    <w:pitch w:val="variable"/>
    <w:sig w:usb0="00000000" w:usb1="00000000" w:usb2="00000000" w:usb3="00000000" w:csb0="0000019F" w:csb1="00000000"/>
  </w:font>
  <w:font w:name="Z@R89FC.tmp">
    <w:panose1 w:val="020F05020202040A0204"/>
    <w:charset w:val="EE"/>
    <w:family w:val="swiss"/>
    <w:pitch w:val="variable"/>
    <w:sig w:usb0="00000000" w:usb1="00000000" w:usb2="00000000" w:usb3="00000000" w:csb0="0000019F" w:csb1="00000000"/>
  </w:font>
  <w:font w:name="minorEastAsia">
    <w:panose1 w:val="00000000000000000000"/>
    <w:charset w:val="00"/>
    <w:family w:val="roman"/>
    <w:pitch w:val="default"/>
    <w:sig w:usb0="00000000" w:usb1="00000000" w:usb2="00000000" w:usb3="00000000" w:csb0="00000001" w:csb1="00000000"/>
  </w:font>
  <w:font w:name="minorBidi">
    <w:altName w:val="Times New Roman"/>
    <w:panose1 w:val="00000000000000000000"/>
    <w:charset w:val="00"/>
    <w:family w:val="roman"/>
    <w:pitch w:val="default"/>
    <w:sig w:usb0="00000000" w:usb1="00000000" w:usb2="00000000" w:usb3="00000000" w:csb0="00000001" w:csb1="00000000"/>
  </w:font>
  <w:font w:name="Century Gothic">
    <w:altName w:val="Century Gothic"/>
    <w:panose1 w:val="020B0502020202020204"/>
    <w:charset w:val="EE"/>
    <w:family w:val="swiss"/>
    <w:pitch w:val="variable"/>
    <w:sig w:usb0="00000000" w:usb1="00000000" w:usb2="00000000" w:usb3="00000000" w:csb0="0000009F" w:csb1="00000000"/>
  </w:font>
  <w:font w:name="@Arial Unicode MS">
    <w:panose1 w:val="020B0604020202020204"/>
    <w:charset w:val="80"/>
    <w:family w:val="swiss"/>
    <w:pitch w:val="variable"/>
    <w:sig w:usb0="00000000" w:usb1="00000000" w:usb2="00000000" w:usb3="00000000" w:csb0="000301FF" w:csb1="00000000"/>
  </w:font>
  <w:font w:name="Algerian">
    <w:panose1 w:val="04020705040A02060702"/>
    <w:charset w:val="00"/>
    <w:family w:val="decorative"/>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00"/>
    <w:family w:val="roman"/>
    <w:pitch w:val="variable"/>
    <w:sig w:usb0="00000000" w:usb1="00000000" w:usb2="00000000" w:usb3="00000000" w:csb0="00000001"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odern No. 20">
    <w:panose1 w:val="02070704070505020303"/>
    <w:charset w:val="00"/>
    <w:family w:val="roman"/>
    <w:pitch w:val="variable"/>
    <w:sig w:usb0="00000000" w:usb1="00000000" w:usb2="00000000" w:usb3="00000000" w:csb0="00000001"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altName w:val="Georgia"/>
    <w:panose1 w:val="02080502050505020702"/>
    <w:charset w:val="00"/>
    <w:family w:val="roman"/>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Berlin Sans FB Demi">
    <w:panose1 w:val="020E0802020502020306"/>
    <w:charset w:val="00"/>
    <w:family w:val="swiss"/>
    <w:pitch w:val="variable"/>
    <w:sig w:usb0="00000000" w:usb1="00000000" w:usb2="00000000" w:usb3="00000000" w:csb0="00000001" w:csb1="00000000"/>
  </w:font>
  <w:font w:name="TimesNewRoman">
    <w:altName w:val="Times New Roman"/>
    <w:panose1 w:val="00000000000000000000"/>
    <w:charset w:val="EE"/>
    <w:family w:val="roman"/>
    <w:pitch w:val="default"/>
    <w:sig w:usb0="00000000" w:usb1="00000000" w:usb2="00000000" w:usb3="00000000" w:csb0="00000003" w:csb1="00000000"/>
  </w:font>
  <w:font w:name="Thorndale">
    <w:panose1 w:val="00000000000000000000"/>
    <w:charset w:val="00"/>
    <w:family w:val="roman"/>
    <w:pitch w:val="default"/>
    <w:sig w:usb0="00000000" w:usb1="00000000" w:usb2="00000000" w:usb3="00000000" w:csb0="00000001" w:csb1="00000000"/>
  </w:font>
  <w:font w:name="Z@RFAE8.tmp">
    <w:panose1 w:val="02020603050405020304"/>
    <w:charset w:val="EE"/>
    <w:family w:val="roman"/>
    <w:pitch w:val="variable"/>
    <w:sig w:usb0="00000000" w:usb1="00000000" w:usb2="00000000" w:usb3="00000000" w:csb0="000001FF" w:csb1="00000000"/>
  </w:font>
  <w:font w:name="Z@R6AD.tmp">
    <w:panose1 w:val="02020803070505020304"/>
    <w:charset w:val="EE"/>
    <w:family w:val="roman"/>
    <w:pitch w:val="variable"/>
    <w:sig w:usb0="00000000" w:usb1="00000000" w:usb2="00000000" w:usb3="00000000" w:csb0="000001FF" w:csb1="00000000"/>
  </w:font>
  <w:font w:name="Flex Display Thin">
    <w:panose1 w:val="00000000000000000000"/>
    <w:charset w:val="00"/>
    <w:family w:val="modern"/>
    <w:pitch w:val="variable"/>
    <w:sig w:usb0="00000000" w:usb1="00000000" w:usb2="00000000" w:usb3="00000000" w:csb0="00000001" w:csb1="00000000"/>
  </w:font>
  <w:font w:name="Infinita">
    <w:panose1 w:val="00000000000000000000"/>
    <w:charset w:val="00"/>
    <w:family w:val="modern"/>
    <w:pitch w:val="variable"/>
    <w:sig w:usb0="00000000" w:usb1="00000000" w:usb2="00000000" w:usb3="00000000" w:csb0="00000001" w:csb1="00000000"/>
  </w:font>
  <w:font w:name="Hopefulgiraffe Demo">
    <w:panose1 w:val="00000000000000000000"/>
    <w:charset w:val="EE"/>
    <w:family w:val="modern"/>
    <w:pitch w:val="variable"/>
    <w:sig w:usb0="00000000" w:usb1="00000000" w:usb2="00000000" w:usb3="00000000" w:csb0="00000093" w:csb1="00000000"/>
  </w:font>
  <w:font w:name="Arno Pro">
    <w:panose1 w:val="00000000000000000000"/>
    <w:charset w:val="EE"/>
    <w:family w:val="roman"/>
    <w:pitch w:val="variable"/>
    <w:sig w:usb0="00000000" w:usb1="00000000" w:usb2="00000000" w:usb3="00000000" w:csb0="0000019F" w:csb1="00000000"/>
  </w:font>
  <w:font w:name="Arno Pro Caption">
    <w:panose1 w:val="00000000000000000000"/>
    <w:charset w:val="EE"/>
    <w:family w:val="roman"/>
    <w:pitch w:val="variable"/>
    <w:sig w:usb0="00000000" w:usb1="00000000" w:usb2="00000000" w:usb3="00000000" w:csb0="0000019F" w:csb1="00000000"/>
  </w:font>
  <w:font w:name="Arno Pro Display">
    <w:panose1 w:val="00000000000000000000"/>
    <w:charset w:val="EE"/>
    <w:family w:val="roman"/>
    <w:pitch w:val="variable"/>
    <w:sig w:usb0="00000000" w:usb1="00000000" w:usb2="00000000" w:usb3="00000000" w:csb0="0000019F" w:csb1="00000000"/>
  </w:font>
  <w:font w:name="Arno Pro SmText">
    <w:panose1 w:val="00000000000000000000"/>
    <w:charset w:val="EE"/>
    <w:family w:val="roman"/>
    <w:pitch w:val="variable"/>
    <w:sig w:usb0="00000000" w:usb1="00000000" w:usb2="00000000" w:usb3="00000000" w:csb0="0000019F" w:csb1="00000000"/>
  </w:font>
  <w:font w:name="Arno Pro Subhead">
    <w:panose1 w:val="00000000000000000000"/>
    <w:charset w:val="EE"/>
    <w:family w:val="roman"/>
    <w:pitch w:val="variable"/>
    <w:sig w:usb0="00000000" w:usb1="00000000" w:usb2="00000000" w:usb3="00000000" w:csb0="0000019F" w:csb1="00000000"/>
  </w:font>
  <w:font w:name="Arno Pro Light Display">
    <w:panose1 w:val="00000000000000000000"/>
    <w:charset w:val="EE"/>
    <w:family w:val="roman"/>
    <w:pitch w:val="variable"/>
    <w:sig w:usb0="00000000" w:usb1="00000000" w:usb2="00000000" w:usb3="00000000" w:csb0="0000009F" w:csb1="00000000"/>
  </w:font>
  <w:font w:name="Arno Pro Smbd">
    <w:panose1 w:val="00000000000000000000"/>
    <w:charset w:val="EE"/>
    <w:family w:val="roman"/>
    <w:pitch w:val="variable"/>
    <w:sig w:usb0="00000000" w:usb1="00000000" w:usb2="00000000" w:usb3="00000000" w:csb0="0000019F" w:csb1="00000000"/>
  </w:font>
  <w:font w:name="Arno Pro Smbd Caption">
    <w:panose1 w:val="00000000000000000000"/>
    <w:charset w:val="EE"/>
    <w:family w:val="roman"/>
    <w:pitch w:val="variable"/>
    <w:sig w:usb0="00000000" w:usb1="00000000" w:usb2="00000000" w:usb3="00000000" w:csb0="0000009F" w:csb1="00000000"/>
  </w:font>
  <w:font w:name="Arno Pro Smbd Display">
    <w:panose1 w:val="00000000000000000000"/>
    <w:charset w:val="EE"/>
    <w:family w:val="roman"/>
    <w:pitch w:val="variable"/>
    <w:sig w:usb0="00000000" w:usb1="00000000" w:usb2="00000000" w:usb3="00000000" w:csb0="0000009F" w:csb1="00000000"/>
  </w:font>
  <w:font w:name="Arno Pro Smbd SmText">
    <w:panose1 w:val="00000000000000000000"/>
    <w:charset w:val="EE"/>
    <w:family w:val="roman"/>
    <w:pitch w:val="variable"/>
    <w:sig w:usb0="00000000" w:usb1="00000000" w:usb2="00000000" w:usb3="00000000" w:csb0="0000009F" w:csb1="00000000"/>
  </w:font>
  <w:font w:name="Arno Pro Smbd Subhead">
    <w:panose1 w:val="00000000000000000000"/>
    <w:charset w:val="EE"/>
    <w:family w:val="roman"/>
    <w:pitch w:val="variable"/>
    <w:sig w:usb0="00000000" w:usb1="00000000" w:usb2="00000000" w:usb3="00000000" w:csb0="0000009F" w:csb1="00000000"/>
  </w:font>
  <w:font w:name="Bell Gothic Std Black">
    <w:panose1 w:val="00000000000000000000"/>
    <w:charset w:val="00"/>
    <w:family w:val="swiss"/>
    <w:pitch w:val="variable"/>
    <w:sig w:usb0="00000000" w:usb1="00000000" w:usb2="00000000" w:usb3="00000000" w:csb0="00000001" w:csb1="00000000"/>
  </w:font>
  <w:font w:name="Bell Gothic Std Light">
    <w:panose1 w:val="00000000000000000000"/>
    <w:charset w:val="00"/>
    <w:family w:val="swiss"/>
    <w:pitch w:val="variable"/>
    <w:sig w:usb0="00000000" w:usb1="00000000" w:usb2="00000000" w:usb3="00000000" w:csb0="00000001" w:csb1="00000000"/>
  </w:font>
  <w:font w:name="Bickham Script Pro Regular">
    <w:panose1 w:val="00000000000000000000"/>
    <w:charset w:val="EE"/>
    <w:family w:val="script"/>
    <w:pitch w:val="variable"/>
    <w:sig w:usb0="00000000" w:usb1="00000000" w:usb2="00000000" w:usb3="00000000" w:csb0="00000013" w:csb1="00000000"/>
  </w:font>
  <w:font w:name="Bickham Script Pro Semibold">
    <w:panose1 w:val="00000000000000000000"/>
    <w:charset w:val="EE"/>
    <w:family w:val="script"/>
    <w:pitch w:val="variable"/>
    <w:sig w:usb0="00000000" w:usb1="00000000" w:usb2="00000000" w:usb3="00000000" w:csb0="00000013" w:csb1="00000000"/>
  </w:font>
  <w:font w:name="Eccentric Std">
    <w:panose1 w:val="00000000000000000000"/>
    <w:charset w:val="00"/>
    <w:family w:val="modern"/>
    <w:pitch w:val="variable"/>
    <w:sig w:usb0="00000000" w:usb1="00000000" w:usb2="00000000" w:usb3="00000000" w:csb0="00000001" w:csb1="00000000"/>
  </w:font>
  <w:font w:name="Garamond Premr Pro">
    <w:panose1 w:val="00000000000000000000"/>
    <w:charset w:val="EE"/>
    <w:family w:val="roman"/>
    <w:pitch w:val="variable"/>
    <w:sig w:usb0="00000000" w:usb1="00000000" w:usb2="00000000" w:usb3="00000000" w:csb0="0000019F" w:csb1="00000000"/>
  </w:font>
  <w:font w:name="Garamond Premr Pro Smbd">
    <w:panose1 w:val="00000000000000000000"/>
    <w:charset w:val="EE"/>
    <w:family w:val="roman"/>
    <w:pitch w:val="variable"/>
    <w:sig w:usb0="00000000" w:usb1="00000000" w:usb2="00000000" w:usb3="00000000" w:csb0="0000009F" w:csb1="00000000"/>
  </w:font>
  <w:font w:name="Adobe Caslon Pro Bold">
    <w:panose1 w:val="00000000000000000000"/>
    <w:charset w:val="EE"/>
    <w:family w:val="roman"/>
    <w:pitch w:val="variable"/>
    <w:sig w:usb0="00000000" w:usb1="00000000" w:usb2="00000000" w:usb3="00000000" w:csb0="00000093" w:csb1="00000000"/>
  </w:font>
  <w:font w:name="Adobe Caslon Pro">
    <w:panose1 w:val="00000000000000000000"/>
    <w:charset w:val="EE"/>
    <w:family w:val="roman"/>
    <w:pitch w:val="variable"/>
    <w:sig w:usb0="00000000" w:usb1="00000000" w:usb2="00000000" w:usb3="00000000" w:csb0="00000093" w:csb1="00000000"/>
  </w:font>
  <w:font w:name="Adobe Fangsong Std R">
    <w:panose1 w:val="00000000000000000000"/>
    <w:charset w:val="80"/>
    <w:family w:val="roman"/>
    <w:pitch w:val="variable"/>
    <w:sig w:usb0="00000000" w:usb1="00000000" w:usb2="00000000" w:usb3="00000000" w:csb0="00020007" w:csb1="00000000"/>
  </w:font>
  <w:font w:name="@Adobe Fangsong Std R">
    <w:panose1 w:val="00000000000000000000"/>
    <w:charset w:val="80"/>
    <w:family w:val="roman"/>
    <w:pitch w:val="variable"/>
    <w:sig w:usb0="00000000" w:usb1="00000000" w:usb2="00000000" w:usb3="00000000" w:csb0="00020007" w:csb1="00000000"/>
  </w:font>
  <w:font w:name="Adobe Fan Heiti Std B">
    <w:panose1 w:val="00000000000000000000"/>
    <w:charset w:val="80"/>
    <w:family w:val="swiss"/>
    <w:pitch w:val="variable"/>
    <w:sig w:usb0="00000000" w:usb1="00000000" w:usb2="00000000" w:usb3="00000000" w:csb0="00020005" w:csb1="00000000"/>
  </w:font>
  <w:font w:name="@Adobe Fan Heiti Std B">
    <w:panose1 w:val="00000000000000000000"/>
    <w:charset w:val="80"/>
    <w:family w:val="swiss"/>
    <w:pitch w:val="variable"/>
    <w:sig w:usb0="00000000" w:usb1="00000000" w:usb2="00000000" w:usb3="00000000" w:csb0="00020005" w:csb1="00000000"/>
  </w:font>
  <w:font w:name="Adobe Gothic Std B">
    <w:panose1 w:val="00000000000000000000"/>
    <w:charset w:val="80"/>
    <w:family w:val="swiss"/>
    <w:pitch w:val="variable"/>
    <w:sig w:usb0="00000000" w:usb1="00000000" w:usb2="00000000" w:usb3="00000000" w:csb0="00020005" w:csb1="00000000"/>
  </w:font>
  <w:font w:name="@Adobe Gothic Std B">
    <w:panose1 w:val="00000000000000000000"/>
    <w:charset w:val="80"/>
    <w:family w:val="swiss"/>
    <w:pitch w:val="variable"/>
    <w:sig w:usb0="00000000" w:usb1="00000000" w:usb2="00000000" w:usb3="00000000" w:csb0="00020005" w:csb1="00000000"/>
  </w:font>
  <w:font w:name="Adobe Heiti Std R">
    <w:panose1 w:val="00000000000000000000"/>
    <w:charset w:val="80"/>
    <w:family w:val="swiss"/>
    <w:pitch w:val="variable"/>
    <w:sig w:usb0="00000000" w:usb1="00000000" w:usb2="00000000" w:usb3="00000000" w:csb0="00020007" w:csb1="00000000"/>
  </w:font>
  <w:font w:name="@Adobe Heiti Std R">
    <w:panose1 w:val="00000000000000000000"/>
    <w:charset w:val="80"/>
    <w:family w:val="swiss"/>
    <w:pitch w:val="variable"/>
    <w:sig w:usb0="00000000" w:usb1="00000000" w:usb2="00000000" w:usb3="00000000" w:csb0="00020007" w:csb1="00000000"/>
  </w:font>
  <w:font w:name="Adobe Kaiti Std R">
    <w:panose1 w:val="00000000000000000000"/>
    <w:charset w:val="80"/>
    <w:family w:val="roman"/>
    <w:pitch w:val="variable"/>
    <w:sig w:usb0="00000000" w:usb1="00000000" w:usb2="00000000" w:usb3="00000000" w:csb0="00020007" w:csb1="00000000"/>
  </w:font>
  <w:font w:name="@Adobe Kaiti Std R">
    <w:panose1 w:val="00000000000000000000"/>
    <w:charset w:val="80"/>
    <w:family w:val="roman"/>
    <w:pitch w:val="variable"/>
    <w:sig w:usb0="00000000" w:usb1="00000000" w:usb2="00000000" w:usb3="00000000" w:csb0="00020007" w:csb1="00000000"/>
  </w:font>
  <w:font w:name="Adobe Naskh Medium">
    <w:panose1 w:val="00000000000000000000"/>
    <w:charset w:val="B2"/>
    <w:family w:val="modern"/>
    <w:pitch w:val="variable"/>
    <w:sig w:usb0="00000000" w:usb1="00000000" w:usb2="00000000" w:usb3="00000000" w:csb0="00000041" w:csb1="00000000"/>
  </w:font>
  <w:font w:name="Adobe Garamond Pro Bold">
    <w:panose1 w:val="00000000000000000000"/>
    <w:charset w:val="EE"/>
    <w:family w:val="roman"/>
    <w:pitch w:val="variable"/>
    <w:sig w:usb0="00000000" w:usb1="00000000" w:usb2="00000000" w:usb3="00000000" w:csb0="00000093" w:csb1="00000000"/>
  </w:font>
  <w:font w:name="Adobe Garamond Pro">
    <w:panose1 w:val="00000000000000000000"/>
    <w:charset w:val="EE"/>
    <w:family w:val="roman"/>
    <w:pitch w:val="variable"/>
    <w:sig w:usb0="00000000" w:usb1="00000000" w:usb2="00000000" w:usb3="00000000" w:csb0="00000093" w:csb1="00000000"/>
  </w:font>
  <w:font w:name="Birch Std">
    <w:panose1 w:val="00000000000000000000"/>
    <w:charset w:val="00"/>
    <w:family w:val="script"/>
    <w:pitch w:val="variable"/>
    <w:sig w:usb0="00000000" w:usb1="00000000" w:usb2="00000000" w:usb3="00000000" w:csb0="00000001" w:csb1="00000000"/>
  </w:font>
  <w:font w:name="Blackoak Std">
    <w:panose1 w:val="00000000000000000000"/>
    <w:charset w:val="00"/>
    <w:family w:val="decorative"/>
    <w:pitch w:val="variable"/>
    <w:sig w:usb0="00000000" w:usb1="00000000" w:usb2="00000000" w:usb3="00000000" w:csb0="00000001" w:csb1="00000000"/>
  </w:font>
  <w:font w:name="Brush Script Std">
    <w:panose1 w:val="00000000000000000000"/>
    <w:charset w:val="00"/>
    <w:family w:val="script"/>
    <w:pitch w:val="variable"/>
    <w:sig w:usb0="00000000" w:usb1="00000000" w:usb2="00000000" w:usb3="00000000" w:csb0="00000001" w:csb1="00000000"/>
  </w:font>
  <w:font w:name="Chaparral Pro">
    <w:panose1 w:val="00000000000000000000"/>
    <w:charset w:val="EE"/>
    <w:family w:val="roman"/>
    <w:pitch w:val="variable"/>
    <w:sig w:usb0="00000000" w:usb1="00000000" w:usb2="00000000" w:usb3="00000000" w:csb0="00000093" w:csb1="00000000"/>
  </w:font>
  <w:font w:name="Chaparral Pro Light">
    <w:panose1 w:val="00000000000000000000"/>
    <w:charset w:val="EE"/>
    <w:family w:val="roman"/>
    <w:pitch w:val="variable"/>
    <w:sig w:usb0="00000000" w:usb1="00000000" w:usb2="00000000" w:usb3="00000000" w:csb0="00000093" w:csb1="00000000"/>
  </w:font>
  <w:font w:name="Charlemagne Std">
    <w:panose1 w:val="00000000000000000000"/>
    <w:charset w:val="00"/>
    <w:family w:val="decorative"/>
    <w:pitch w:val="variable"/>
    <w:sig w:usb0="00000000" w:usb1="00000000" w:usb2="00000000" w:usb3="00000000" w:csb0="00000001" w:csb1="00000000"/>
  </w:font>
  <w:font w:name="Cooper Std Black">
    <w:panose1 w:val="00000000000000000000"/>
    <w:charset w:val="00"/>
    <w:family w:val="roman"/>
    <w:pitch w:val="variable"/>
    <w:sig w:usb0="00000000" w:usb1="00000000" w:usb2="00000000" w:usb3="00000000" w:csb0="00000001" w:csb1="00000000"/>
  </w:font>
  <w:font w:name="Giddyup Std">
    <w:panose1 w:val="00000000000000000000"/>
    <w:charset w:val="00"/>
    <w:family w:val="script"/>
    <w:pitch w:val="variable"/>
    <w:sig w:usb0="00000000" w:usb1="00000000" w:usb2="00000000" w:usb3="00000000" w:csb0="00000001" w:csb1="00000000"/>
  </w:font>
  <w:font w:name="Hobo Std">
    <w:panose1 w:val="00000000000000000000"/>
    <w:charset w:val="00"/>
    <w:family w:val="swiss"/>
    <w:pitch w:val="variable"/>
    <w:sig w:usb0="00000000" w:usb1="00000000" w:usb2="00000000" w:usb3="00000000" w:csb0="00000001" w:csb1="00000000"/>
  </w:font>
  <w:font w:name="Kozuka Gothic Pro B">
    <w:panose1 w:val="00000000000000000000"/>
    <w:charset w:val="80"/>
    <w:family w:val="swiss"/>
    <w:pitch w:val="variable"/>
    <w:sig w:usb0="00000000" w:usb1="00000000" w:usb2="00000000" w:usb3="00000000" w:csb0="00020005" w:csb1="00000000"/>
  </w:font>
  <w:font w:name="@Kozuka Gothic Pro B">
    <w:panose1 w:val="00000000000000000000"/>
    <w:charset w:val="80"/>
    <w:family w:val="swiss"/>
    <w:pitch w:val="variable"/>
    <w:sig w:usb0="00000000" w:usb1="00000000" w:usb2="00000000" w:usb3="00000000" w:csb0="00020005" w:csb1="00000000"/>
  </w:font>
  <w:font w:name="Kozuka Gothic Pro EL">
    <w:panose1 w:val="00000000000000000000"/>
    <w:charset w:val="80"/>
    <w:family w:val="swiss"/>
    <w:pitch w:val="variable"/>
    <w:sig w:usb0="00000000" w:usb1="00000000" w:usb2="00000000" w:usb3="00000000" w:csb0="00020005" w:csb1="00000000"/>
  </w:font>
  <w:font w:name="@Kozuka Gothic Pro EL">
    <w:panose1 w:val="00000000000000000000"/>
    <w:charset w:val="80"/>
    <w:family w:val="swiss"/>
    <w:pitch w:val="variable"/>
    <w:sig w:usb0="00000000" w:usb1="00000000" w:usb2="00000000" w:usb3="00000000" w:csb0="00020005" w:csb1="00000000"/>
  </w:font>
  <w:font w:name="Kozuka Gothic Pro H">
    <w:panose1 w:val="00000000000000000000"/>
    <w:charset w:val="80"/>
    <w:family w:val="swiss"/>
    <w:pitch w:val="variable"/>
    <w:sig w:usb0="00000000" w:usb1="00000000" w:usb2="00000000" w:usb3="00000000" w:csb0="00020005" w:csb1="00000000"/>
  </w:font>
  <w:font w:name="@Kozuka Gothic Pro H">
    <w:panose1 w:val="00000000000000000000"/>
    <w:charset w:val="80"/>
    <w:family w:val="swiss"/>
    <w:pitch w:val="variable"/>
    <w:sig w:usb0="00000000" w:usb1="00000000" w:usb2="00000000" w:usb3="00000000" w:csb0="00020005" w:csb1="00000000"/>
  </w:font>
  <w:font w:name="Kozuka Gothic Pro L">
    <w:panose1 w:val="00000000000000000000"/>
    <w:charset w:val="80"/>
    <w:family w:val="swiss"/>
    <w:pitch w:val="variable"/>
    <w:sig w:usb0="00000000" w:usb1="00000000" w:usb2="00000000" w:usb3="00000000" w:csb0="00020005" w:csb1="00000000"/>
  </w:font>
  <w:font w:name="@Kozuka Gothic Pro L">
    <w:panose1 w:val="00000000000000000000"/>
    <w:charset w:val="80"/>
    <w:family w:val="swiss"/>
    <w:pitch w:val="variable"/>
    <w:sig w:usb0="00000000" w:usb1="00000000" w:usb2="00000000" w:usb3="00000000" w:csb0="00020005" w:csb1="00000000"/>
  </w:font>
  <w:font w:name="Kozuka Gothic Pro M">
    <w:panose1 w:val="00000000000000000000"/>
    <w:charset w:val="80"/>
    <w:family w:val="swiss"/>
    <w:pitch w:val="variable"/>
    <w:sig w:usb0="00000000" w:usb1="00000000" w:usb2="00000000" w:usb3="00000000" w:csb0="00020005" w:csb1="00000000"/>
  </w:font>
  <w:font w:name="@Kozuka Gothic Pro M">
    <w:panose1 w:val="00000000000000000000"/>
    <w:charset w:val="80"/>
    <w:family w:val="swiss"/>
    <w:pitch w:val="variable"/>
    <w:sig w:usb0="00000000" w:usb1="00000000" w:usb2="00000000" w:usb3="00000000" w:csb0="00020005" w:csb1="00000000"/>
  </w:font>
  <w:font w:name="Kozuka Gothic Pro R">
    <w:panose1 w:val="00000000000000000000"/>
    <w:charset w:val="80"/>
    <w:family w:val="swiss"/>
    <w:pitch w:val="variable"/>
    <w:sig w:usb0="00000000" w:usb1="00000000" w:usb2="00000000" w:usb3="00000000" w:csb0="00020005" w:csb1="00000000"/>
  </w:font>
  <w:font w:name="@Kozuka Gothic Pro R">
    <w:panose1 w:val="00000000000000000000"/>
    <w:charset w:val="80"/>
    <w:family w:val="swiss"/>
    <w:pitch w:val="variable"/>
    <w:sig w:usb0="00000000" w:usb1="00000000" w:usb2="00000000" w:usb3="00000000" w:csb0="00020005" w:csb1="00000000"/>
  </w:font>
  <w:font w:name="Kozuka Mincho Pro B">
    <w:panose1 w:val="00000000000000000000"/>
    <w:charset w:val="80"/>
    <w:family w:val="roman"/>
    <w:pitch w:val="variable"/>
    <w:sig w:usb0="00000000" w:usb1="00000000" w:usb2="00000000" w:usb3="00000000" w:csb0="00020005" w:csb1="00000000"/>
  </w:font>
  <w:font w:name="@Kozuka Mincho Pro B">
    <w:panose1 w:val="00000000000000000000"/>
    <w:charset w:val="80"/>
    <w:family w:val="roman"/>
    <w:pitch w:val="variable"/>
    <w:sig w:usb0="00000000" w:usb1="00000000" w:usb2="00000000" w:usb3="00000000" w:csb0="00020005" w:csb1="00000000"/>
  </w:font>
  <w:font w:name="Kozuka Mincho Pro EL">
    <w:panose1 w:val="00000000000000000000"/>
    <w:charset w:val="80"/>
    <w:family w:val="roman"/>
    <w:pitch w:val="variable"/>
    <w:sig w:usb0="00000000" w:usb1="00000000" w:usb2="00000000" w:usb3="00000000" w:csb0="00020005" w:csb1="00000000"/>
  </w:font>
  <w:font w:name="@Kozuka Mincho Pro EL">
    <w:panose1 w:val="00000000000000000000"/>
    <w:charset w:val="80"/>
    <w:family w:val="roman"/>
    <w:pitch w:val="variable"/>
    <w:sig w:usb0="00000000" w:usb1="00000000" w:usb2="00000000" w:usb3="00000000" w:csb0="00020005" w:csb1="00000000"/>
  </w:font>
  <w:font w:name="Kozuka Mincho Pro H">
    <w:panose1 w:val="00000000000000000000"/>
    <w:charset w:val="80"/>
    <w:family w:val="roman"/>
    <w:pitch w:val="variable"/>
    <w:sig w:usb0="00000000" w:usb1="00000000" w:usb2="00000000" w:usb3="00000000" w:csb0="00020005" w:csb1="00000000"/>
  </w:font>
  <w:font w:name="@Kozuka Mincho Pro H">
    <w:panose1 w:val="00000000000000000000"/>
    <w:charset w:val="80"/>
    <w:family w:val="roman"/>
    <w:pitch w:val="variable"/>
    <w:sig w:usb0="00000000" w:usb1="00000000" w:usb2="00000000" w:usb3="00000000" w:csb0="00020005" w:csb1="00000000"/>
  </w:font>
  <w:font w:name="Kozuka Mincho Pro L">
    <w:panose1 w:val="00000000000000000000"/>
    <w:charset w:val="80"/>
    <w:family w:val="roman"/>
    <w:pitch w:val="variable"/>
    <w:sig w:usb0="00000000" w:usb1="00000000" w:usb2="00000000" w:usb3="00000000" w:csb0="00020005" w:csb1="00000000"/>
  </w:font>
  <w:font w:name="@Kozuka Mincho Pro L">
    <w:panose1 w:val="00000000000000000000"/>
    <w:charset w:val="80"/>
    <w:family w:val="roman"/>
    <w:pitch w:val="variable"/>
    <w:sig w:usb0="00000000" w:usb1="00000000" w:usb2="00000000" w:usb3="00000000" w:csb0="00020005" w:csb1="00000000"/>
  </w:font>
  <w:font w:name="Kozuka Mincho Pro M">
    <w:panose1 w:val="00000000000000000000"/>
    <w:charset w:val="80"/>
    <w:family w:val="roman"/>
    <w:pitch w:val="variable"/>
    <w:sig w:usb0="00000000" w:usb1="00000000" w:usb2="00000000" w:usb3="00000000" w:csb0="00020005" w:csb1="00000000"/>
  </w:font>
  <w:font w:name="@Kozuka Mincho Pro M">
    <w:panose1 w:val="00000000000000000000"/>
    <w:charset w:val="80"/>
    <w:family w:val="roman"/>
    <w:pitch w:val="variable"/>
    <w:sig w:usb0="00000000" w:usb1="00000000" w:usb2="00000000" w:usb3="00000000" w:csb0="00020005" w:csb1="00000000"/>
  </w:font>
  <w:font w:name="Kozuka Mincho Pro R">
    <w:panose1 w:val="00000000000000000000"/>
    <w:charset w:val="80"/>
    <w:family w:val="roman"/>
    <w:pitch w:val="variable"/>
    <w:sig w:usb0="00000000" w:usb1="00000000" w:usb2="00000000" w:usb3="00000000" w:csb0="00020005" w:csb1="00000000"/>
  </w:font>
  <w:font w:name="@Kozuka Mincho Pro R">
    <w:panose1 w:val="00000000000000000000"/>
    <w:charset w:val="80"/>
    <w:family w:val="roman"/>
    <w:pitch w:val="variable"/>
    <w:sig w:usb0="00000000" w:usb1="00000000" w:usb2="00000000" w:usb3="00000000" w:csb0="00020005" w:csb1="00000000"/>
  </w:font>
  <w:font w:name="Lithos Pro Regular">
    <w:panose1 w:val="00000000000000000000"/>
    <w:charset w:val="EE"/>
    <w:family w:val="decorative"/>
    <w:pitch w:val="variable"/>
    <w:sig w:usb0="00000000" w:usb1="00000000" w:usb2="00000000" w:usb3="00000000" w:csb0="0000009B" w:csb1="00000000"/>
  </w:font>
  <w:font w:name="Mesquite Std">
    <w:panose1 w:val="00000000000000000000"/>
    <w:charset w:val="00"/>
    <w:family w:val="decorative"/>
    <w:pitch w:val="variable"/>
    <w:sig w:usb0="00000000" w:usb1="00000000" w:usb2="00000000" w:usb3="00000000" w:csb0="00000001" w:csb1="00000000"/>
  </w:font>
  <w:font w:name="Minion Pro Cond">
    <w:panose1 w:val="00000000000000000000"/>
    <w:charset w:val="EE"/>
    <w:family w:val="roman"/>
    <w:pitch w:val="variable"/>
    <w:sig w:usb0="00000000" w:usb1="00000000" w:usb2="00000000" w:usb3="00000000" w:csb0="0000019F" w:csb1="00000000"/>
  </w:font>
  <w:font w:name="Minion Pro Med">
    <w:panose1 w:val="00000000000000000000"/>
    <w:charset w:val="EE"/>
    <w:family w:val="roman"/>
    <w:pitch w:val="variable"/>
    <w:sig w:usb0="00000000" w:usb1="00000000" w:usb2="00000000" w:usb3="00000000" w:csb0="0000019F" w:csb1="00000000"/>
  </w:font>
  <w:font w:name="Minion Pro SmBd">
    <w:panose1 w:val="00000000000000000000"/>
    <w:charset w:val="EE"/>
    <w:family w:val="roman"/>
    <w:pitch w:val="variable"/>
    <w:sig w:usb0="00000000" w:usb1="00000000" w:usb2="00000000" w:usb3="00000000" w:csb0="0000019F" w:csb1="00000000"/>
  </w:font>
  <w:font w:name="Myriad Arabic">
    <w:panose1 w:val="00000000000000000000"/>
    <w:charset w:val="EE"/>
    <w:family w:val="modern"/>
    <w:pitch w:val="variable"/>
    <w:sig w:usb0="00000000" w:usb1="00000000" w:usb2="00000000" w:usb3="00000000" w:csb0="00000043" w:csb1="00000000"/>
  </w:font>
  <w:font w:name="Nueva Std">
    <w:panose1 w:val="00000000000000000000"/>
    <w:charset w:val="00"/>
    <w:family w:val="swiss"/>
    <w:pitch w:val="variable"/>
    <w:sig w:usb0="00000000" w:usb1="00000000" w:usb2="00000000" w:usb3="00000000" w:csb0="00000001" w:csb1="00000000"/>
  </w:font>
  <w:font w:name="Nueva Std Cond">
    <w:panose1 w:val="00000000000000000000"/>
    <w:charset w:val="00"/>
    <w:family w:val="swiss"/>
    <w:pitch w:val="variable"/>
    <w:sig w:usb0="00000000" w:usb1="00000000" w:usb2="00000000" w:usb3="00000000" w:csb0="00000001" w:csb1="00000000"/>
  </w:font>
  <w:font w:name="OCR A Std">
    <w:panose1 w:val="00000000000000000000"/>
    <w:charset w:val="00"/>
    <w:family w:val="modern"/>
    <w:pitch w:val="fixed"/>
    <w:sig w:usb0="00000000" w:usb1="00000000" w:usb2="00000000" w:usb3="00000000" w:csb0="00000001" w:csb1="00000000"/>
  </w:font>
  <w:font w:name="Orator Std">
    <w:panose1 w:val="00000000000000000000"/>
    <w:charset w:val="00"/>
    <w:family w:val="modern"/>
    <w:pitch w:val="fixed"/>
    <w:sig w:usb0="00000000" w:usb1="00000000" w:usb2="00000000" w:usb3="00000000" w:csb0="00000001" w:csb1="00000000"/>
  </w:font>
  <w:font w:name="Poplar Std">
    <w:panose1 w:val="00000000000000000000"/>
    <w:charset w:val="00"/>
    <w:family w:val="decorative"/>
    <w:pitch w:val="variable"/>
    <w:sig w:usb0="00000000" w:usb1="00000000" w:usb2="00000000" w:usb3="00000000" w:csb0="00000001" w:csb1="00000000"/>
  </w:font>
  <w:font w:name="Prestige Elite Std">
    <w:panose1 w:val="00000000000000000000"/>
    <w:charset w:val="00"/>
    <w:family w:val="modern"/>
    <w:pitch w:val="fixed"/>
    <w:sig w:usb0="00000000" w:usb1="00000000" w:usb2="00000000" w:usb3="00000000" w:csb0="00000001" w:csb1="00000000"/>
  </w:font>
  <w:font w:name="Rosewood Std Regular">
    <w:panose1 w:val="00000000000000000000"/>
    <w:charset w:val="00"/>
    <w:family w:val="decorative"/>
    <w:pitch w:val="variable"/>
    <w:sig w:usb0="00000000" w:usb1="00000000" w:usb2="00000000" w:usb3="00000000" w:csb0="00000001" w:csb1="00000000"/>
  </w:font>
  <w:font w:name="Stencil Std">
    <w:panose1 w:val="00000000000000000000"/>
    <w:charset w:val="00"/>
    <w:family w:val="decorative"/>
    <w:pitch w:val="variable"/>
    <w:sig w:usb0="00000000" w:usb1="00000000" w:usb2="00000000" w:usb3="00000000" w:csb0="00000001" w:csb1="00000000"/>
  </w:font>
  <w:font w:name="Tekton Pro">
    <w:panose1 w:val="00000000000000000000"/>
    <w:charset w:val="EE"/>
    <w:family w:val="swiss"/>
    <w:pitch w:val="variable"/>
    <w:sig w:usb0="00000000" w:usb1="00000000" w:usb2="00000000" w:usb3="00000000" w:csb0="00000093" w:csb1="00000000"/>
  </w:font>
  <w:font w:name="Tekton Pro Cond">
    <w:panose1 w:val="00000000000000000000"/>
    <w:charset w:val="EE"/>
    <w:family w:val="swiss"/>
    <w:pitch w:val="variable"/>
    <w:sig w:usb0="00000000" w:usb1="00000000" w:usb2="00000000" w:usb3="00000000" w:csb0="00000093" w:csb1="00000000"/>
  </w:font>
  <w:font w:name="Tekton Pro Ext">
    <w:panose1 w:val="00000000000000000000"/>
    <w:charset w:val="EE"/>
    <w:family w:val="swiss"/>
    <w:pitch w:val="variable"/>
    <w:sig w:usb0="00000000" w:usb1="00000000" w:usb2="00000000" w:usb3="00000000" w:csb0="00000093" w:csb1="00000000"/>
  </w:font>
  <w:font w:name="Trajan Pro">
    <w:panose1 w:val="00000000000000000000"/>
    <w:charset w:val="EE"/>
    <w:family w:val="roman"/>
    <w:pitch w:val="variable"/>
    <w:sig w:usb0="00000000" w:usb1="00000000" w:usb2="00000000" w:usb3="00000000" w:csb0="00000093" w:csb1="00000000"/>
  </w:font>
  <w:font w:name="Adobe Arabic">
    <w:panose1 w:val="00000000000000000000"/>
    <w:charset w:val="B2"/>
    <w:family w:val="roman"/>
    <w:pitch w:val="variable"/>
    <w:sig w:usb0="00000000" w:usb1="00000000" w:usb2="00000000" w:usb3="00000000" w:csb0="00000041" w:csb1="00000000"/>
  </w:font>
  <w:font w:name="Adobe Devanagari">
    <w:panose1 w:val="00000000000000000000"/>
    <w:charset w:val="00"/>
    <w:family w:val="roman"/>
    <w:pitch w:val="variable"/>
    <w:sig w:usb0="00000000" w:usb1="00000000" w:usb2="00000000" w:usb3="00000000" w:csb0="00000001" w:csb1="00000000"/>
  </w:font>
  <w:font w:name="Adobe Hebrew">
    <w:panose1 w:val="00000000000000000000"/>
    <w:charset w:val="B1"/>
    <w:family w:val="roman"/>
    <w:pitch w:val="variable"/>
    <w:sig w:usb0="00000000" w:usb1="00000000" w:usb2="00000000" w:usb3="00000000" w:csb0="00000021" w:csb1="00000000"/>
  </w:font>
  <w:font w:name="Adobe Ming Std L">
    <w:panose1 w:val="00000000000000000000"/>
    <w:charset w:val="80"/>
    <w:family w:val="roman"/>
    <w:pitch w:val="variable"/>
    <w:sig w:usb0="00000000" w:usb1="00000000" w:usb2="00000000" w:usb3="00000000" w:csb0="00020005" w:csb1="00000000"/>
  </w:font>
  <w:font w:name="@Adobe Ming Std L">
    <w:panose1 w:val="00000000000000000000"/>
    <w:charset w:val="80"/>
    <w:family w:val="roman"/>
    <w:pitch w:val="variable"/>
    <w:sig w:usb0="00000000" w:usb1="00000000" w:usb2="00000000" w:usb3="00000000" w:csb0="00020005" w:csb1="00000000"/>
  </w:font>
  <w:font w:name="Adobe Myungjo Std M">
    <w:panose1 w:val="00000000000000000000"/>
    <w:charset w:val="80"/>
    <w:family w:val="roman"/>
    <w:pitch w:val="variable"/>
    <w:sig w:usb0="00000000" w:usb1="00000000" w:usb2="00000000" w:usb3="00000000" w:csb0="00020005" w:csb1="00000000"/>
  </w:font>
  <w:font w:name="@Adobe Myungjo Std M">
    <w:panose1 w:val="00000000000000000000"/>
    <w:charset w:val="80"/>
    <w:family w:val="roman"/>
    <w:pitch w:val="variable"/>
    <w:sig w:usb0="00000000" w:usb1="00000000" w:usb2="00000000" w:usb3="00000000" w:csb0="00020005" w:csb1="00000000"/>
  </w:font>
  <w:font w:name="Adobe Song Std L">
    <w:panose1 w:val="00000000000000000000"/>
    <w:charset w:val="80"/>
    <w:family w:val="roman"/>
    <w:pitch w:val="variable"/>
    <w:sig w:usb0="00000000" w:usb1="00000000" w:usb2="00000000" w:usb3="00000000" w:csb0="00020007" w:csb1="00000000"/>
  </w:font>
  <w:font w:name="@Adobe Song Std L">
    <w:panose1 w:val="00000000000000000000"/>
    <w:charset w:val="80"/>
    <w:family w:val="roman"/>
    <w:pitch w:val="variable"/>
    <w:sig w:usb0="00000000" w:usb1="00000000" w:usb2="00000000" w:usb3="00000000" w:csb0="00020007" w:csb1="00000000"/>
  </w:font>
  <w:font w:name="Kozuka Gothic Pr6N B">
    <w:panose1 w:val="00000000000000000000"/>
    <w:charset w:val="80"/>
    <w:family w:val="swiss"/>
    <w:pitch w:val="variable"/>
    <w:sig w:usb0="00000000" w:usb1="00000000" w:usb2="00000000" w:usb3="00000000" w:csb0="0002009F" w:csb1="00000000"/>
  </w:font>
  <w:font w:name="@Kozuka Gothic Pr6N B">
    <w:panose1 w:val="00000000000000000000"/>
    <w:charset w:val="80"/>
    <w:family w:val="swiss"/>
    <w:pitch w:val="variable"/>
    <w:sig w:usb0="00000000" w:usb1="00000000" w:usb2="00000000" w:usb3="00000000" w:csb0="0002009F" w:csb1="00000000"/>
  </w:font>
  <w:font w:name="Kozuka Gothic Pr6N EL">
    <w:panose1 w:val="00000000000000000000"/>
    <w:charset w:val="80"/>
    <w:family w:val="swiss"/>
    <w:pitch w:val="variable"/>
    <w:sig w:usb0="00000000" w:usb1="00000000" w:usb2="00000000" w:usb3="00000000" w:csb0="0002009F" w:csb1="00000000"/>
  </w:font>
  <w:font w:name="@Kozuka Gothic Pr6N EL">
    <w:panose1 w:val="00000000000000000000"/>
    <w:charset w:val="80"/>
    <w:family w:val="swiss"/>
    <w:pitch w:val="variable"/>
    <w:sig w:usb0="00000000" w:usb1="00000000" w:usb2="00000000" w:usb3="00000000" w:csb0="0002009F" w:csb1="00000000"/>
  </w:font>
  <w:font w:name="Kozuka Gothic Pr6N H">
    <w:panose1 w:val="00000000000000000000"/>
    <w:charset w:val="80"/>
    <w:family w:val="swiss"/>
    <w:pitch w:val="variable"/>
    <w:sig w:usb0="00000000" w:usb1="00000000" w:usb2="00000000" w:usb3="00000000" w:csb0="0002009F" w:csb1="00000000"/>
  </w:font>
  <w:font w:name="@Kozuka Gothic Pr6N H">
    <w:panose1 w:val="00000000000000000000"/>
    <w:charset w:val="80"/>
    <w:family w:val="swiss"/>
    <w:pitch w:val="variable"/>
    <w:sig w:usb0="00000000" w:usb1="00000000" w:usb2="00000000" w:usb3="00000000" w:csb0="0002009F" w:csb1="00000000"/>
  </w:font>
  <w:font w:name="Kozuka Gothic Pr6N L">
    <w:panose1 w:val="00000000000000000000"/>
    <w:charset w:val="80"/>
    <w:family w:val="swiss"/>
    <w:pitch w:val="variable"/>
    <w:sig w:usb0="00000000" w:usb1="00000000" w:usb2="00000000" w:usb3="00000000" w:csb0="0002009F" w:csb1="00000000"/>
  </w:font>
  <w:font w:name="@Kozuka Gothic Pr6N L">
    <w:panose1 w:val="00000000000000000000"/>
    <w:charset w:val="80"/>
    <w:family w:val="swiss"/>
    <w:pitch w:val="variable"/>
    <w:sig w:usb0="00000000" w:usb1="00000000" w:usb2="00000000" w:usb3="00000000" w:csb0="0002009F" w:csb1="00000000"/>
  </w:font>
  <w:font w:name="Kozuka Gothic Pr6N M">
    <w:panose1 w:val="00000000000000000000"/>
    <w:charset w:val="80"/>
    <w:family w:val="swiss"/>
    <w:pitch w:val="variable"/>
    <w:sig w:usb0="00000000" w:usb1="00000000" w:usb2="00000000" w:usb3="00000000" w:csb0="0002009F" w:csb1="00000000"/>
  </w:font>
  <w:font w:name="@Kozuka Gothic Pr6N M">
    <w:panose1 w:val="00000000000000000000"/>
    <w:charset w:val="80"/>
    <w:family w:val="swiss"/>
    <w:pitch w:val="variable"/>
    <w:sig w:usb0="00000000" w:usb1="00000000" w:usb2="00000000" w:usb3="00000000" w:csb0="0002009F" w:csb1="00000000"/>
  </w:font>
  <w:font w:name="Kozuka Gothic Pr6N R">
    <w:panose1 w:val="00000000000000000000"/>
    <w:charset w:val="80"/>
    <w:family w:val="swiss"/>
    <w:pitch w:val="variable"/>
    <w:sig w:usb0="00000000" w:usb1="00000000" w:usb2="00000000" w:usb3="00000000" w:csb0="0002009F" w:csb1="00000000"/>
  </w:font>
  <w:font w:name="@Kozuka Gothic Pr6N R">
    <w:panose1 w:val="00000000000000000000"/>
    <w:charset w:val="80"/>
    <w:family w:val="swiss"/>
    <w:pitch w:val="variable"/>
    <w:sig w:usb0="00000000" w:usb1="00000000" w:usb2="00000000" w:usb3="00000000" w:csb0="0002009F" w:csb1="00000000"/>
  </w:font>
  <w:font w:name="Kozuka Mincho Pr6N B">
    <w:panose1 w:val="00000000000000000000"/>
    <w:charset w:val="80"/>
    <w:family w:val="roman"/>
    <w:pitch w:val="variable"/>
    <w:sig w:usb0="00000000" w:usb1="00000000" w:usb2="00000000" w:usb3="00000000" w:csb0="0002009F" w:csb1="00000000"/>
  </w:font>
  <w:font w:name="@Kozuka Mincho Pr6N B">
    <w:panose1 w:val="00000000000000000000"/>
    <w:charset w:val="80"/>
    <w:family w:val="roman"/>
    <w:pitch w:val="variable"/>
    <w:sig w:usb0="00000000" w:usb1="00000000" w:usb2="00000000" w:usb3="00000000" w:csb0="0002009F" w:csb1="00000000"/>
  </w:font>
  <w:font w:name="Kozuka Mincho Pr6N EL">
    <w:panose1 w:val="00000000000000000000"/>
    <w:charset w:val="80"/>
    <w:family w:val="roman"/>
    <w:pitch w:val="variable"/>
    <w:sig w:usb0="00000000" w:usb1="00000000" w:usb2="00000000" w:usb3="00000000" w:csb0="0002009F" w:csb1="00000000"/>
  </w:font>
  <w:font w:name="@Kozuka Mincho Pr6N EL">
    <w:panose1 w:val="00000000000000000000"/>
    <w:charset w:val="80"/>
    <w:family w:val="roman"/>
    <w:pitch w:val="variable"/>
    <w:sig w:usb0="00000000" w:usb1="00000000" w:usb2="00000000" w:usb3="00000000" w:csb0="0002009F" w:csb1="00000000"/>
  </w:font>
  <w:font w:name="Kozuka Mincho Pr6N H">
    <w:panose1 w:val="00000000000000000000"/>
    <w:charset w:val="80"/>
    <w:family w:val="roman"/>
    <w:pitch w:val="variable"/>
    <w:sig w:usb0="00000000" w:usb1="00000000" w:usb2="00000000" w:usb3="00000000" w:csb0="0002009F" w:csb1="00000000"/>
  </w:font>
  <w:font w:name="@Kozuka Mincho Pr6N H">
    <w:panose1 w:val="00000000000000000000"/>
    <w:charset w:val="80"/>
    <w:family w:val="roman"/>
    <w:pitch w:val="variable"/>
    <w:sig w:usb0="00000000" w:usb1="00000000" w:usb2="00000000" w:usb3="00000000" w:csb0="0002009F" w:csb1="00000000"/>
  </w:font>
  <w:font w:name="Kozuka Mincho Pr6N L">
    <w:panose1 w:val="00000000000000000000"/>
    <w:charset w:val="80"/>
    <w:family w:val="roman"/>
    <w:pitch w:val="variable"/>
    <w:sig w:usb0="00000000" w:usb1="00000000" w:usb2="00000000" w:usb3="00000000" w:csb0="0002009F" w:csb1="00000000"/>
  </w:font>
  <w:font w:name="@Kozuka Mincho Pr6N L">
    <w:panose1 w:val="00000000000000000000"/>
    <w:charset w:val="80"/>
    <w:family w:val="roman"/>
    <w:pitch w:val="variable"/>
    <w:sig w:usb0="00000000" w:usb1="00000000" w:usb2="00000000" w:usb3="00000000" w:csb0="0002009F" w:csb1="00000000"/>
  </w:font>
  <w:font w:name="Kozuka Mincho Pr6N M">
    <w:panose1 w:val="00000000000000000000"/>
    <w:charset w:val="80"/>
    <w:family w:val="roman"/>
    <w:pitch w:val="variable"/>
    <w:sig w:usb0="00000000" w:usb1="00000000" w:usb2="00000000" w:usb3="00000000" w:csb0="0002009F" w:csb1="00000000"/>
  </w:font>
  <w:font w:name="@Kozuka Mincho Pr6N M">
    <w:panose1 w:val="00000000000000000000"/>
    <w:charset w:val="80"/>
    <w:family w:val="roman"/>
    <w:pitch w:val="variable"/>
    <w:sig w:usb0="00000000" w:usb1="00000000" w:usb2="00000000" w:usb3="00000000" w:csb0="0002009F" w:csb1="00000000"/>
  </w:font>
  <w:font w:name="Kozuka Mincho Pr6N R">
    <w:panose1 w:val="00000000000000000000"/>
    <w:charset w:val="80"/>
    <w:family w:val="roman"/>
    <w:pitch w:val="variable"/>
    <w:sig w:usb0="00000000" w:usb1="00000000" w:usb2="00000000" w:usb3="00000000" w:csb0="0002009F" w:csb1="00000000"/>
  </w:font>
  <w:font w:name="@Kozuka Mincho Pr6N R">
    <w:panose1 w:val="00000000000000000000"/>
    <w:charset w:val="80"/>
    <w:family w:val="roman"/>
    <w:pitch w:val="variable"/>
    <w:sig w:usb0="00000000" w:usb1="00000000" w:usb2="00000000" w:usb3="00000000" w:csb0="0002009F" w:csb1="00000000"/>
  </w:font>
  <w:font w:name="Letter Gothic Std">
    <w:panose1 w:val="00000000000000000000"/>
    <w:charset w:val="00"/>
    <w:family w:val="modern"/>
    <w:pitch w:val="fixed"/>
    <w:sig w:usb0="00000000" w:usb1="00000000" w:usb2="00000000" w:usb3="00000000" w:csb0="00000001" w:csb1="00000000"/>
  </w:font>
  <w:font w:name="Minion Pro">
    <w:altName w:val="Times New Roman"/>
    <w:panose1 w:val="00000000000000000000"/>
    <w:charset w:val="EE"/>
    <w:family w:val="roman"/>
    <w:pitch w:val="variable"/>
    <w:sig w:usb0="00000000" w:usb1="00000000" w:usb2="00000000" w:usb3="00000000" w:csb0="0000019F" w:csb1="00000000"/>
  </w:font>
  <w:font w:name="Myriad Hebrew">
    <w:panose1 w:val="00000000000000000000"/>
    <w:charset w:val="EE"/>
    <w:family w:val="modern"/>
    <w:pitch w:val="variable"/>
    <w:sig w:usb0="00000000" w:usb1="00000000" w:usb2="00000000" w:usb3="00000000" w:csb0="00000023" w:csb1="00000000"/>
  </w:font>
  <w:font w:name="Myriad Pro">
    <w:altName w:val="Arial"/>
    <w:panose1 w:val="00000000000000000000"/>
    <w:charset w:val="EE"/>
    <w:family w:val="swiss"/>
    <w:pitch w:val="variable"/>
    <w:sig w:usb0="00000000" w:usb1="00000000" w:usb2="00000000" w:usb3="00000000" w:csb0="0000019F" w:csb1="00000000"/>
  </w:font>
  <w:font w:name="Myriad Pro Cond">
    <w:panose1 w:val="00000000000000000000"/>
    <w:charset w:val="EE"/>
    <w:family w:val="swiss"/>
    <w:pitch w:val="variable"/>
    <w:sig w:usb0="00000000" w:usb1="00000000" w:usb2="00000000" w:usb3="00000000" w:csb0="0000019F" w:csb1="00000000"/>
  </w:font>
  <w:font w:name="Myriad Pro Light">
    <w:panose1 w:val="00000000000000000000"/>
    <w:charset w:val="EE"/>
    <w:family w:val="swiss"/>
    <w:pitch w:val="variable"/>
    <w:sig w:usb0="00000000" w:usb1="00000000" w:usb2="00000000" w:usb3="00000000" w:csb0="0000019F" w:csb1="00000000"/>
  </w:font>
  <w:font w:name="Hand Of Sean">
    <w:panose1 w:val="02000500000000000000"/>
    <w:charset w:val="81"/>
    <w:family w:val="auto"/>
    <w:pitch w:val="variable"/>
    <w:sig w:usb0="00000000" w:usb1="00000000" w:usb2="00000000" w:usb3="00000000" w:csb0="0008019F" w:csb1="00000000"/>
  </w:font>
  <w:font w:name="@Hand Of Sean">
    <w:panose1 w:val="02000500000000000000"/>
    <w:charset w:val="80"/>
    <w:family w:val="auto"/>
    <w:pitch w:val="variable"/>
    <w:sig w:usb0="00000000" w:usb1="00000000" w:usb2="00000000" w:usb3="00000000" w:csb0="0002019F" w:csb1="00000000"/>
  </w:font>
  <w:font w:name="cinnamon cake">
    <w:panose1 w:val="00000000000000000000"/>
    <w:charset w:val="00"/>
    <w:family w:val="auto"/>
    <w:pitch w:val="variable"/>
    <w:sig w:usb0="00000000" w:usb1="00000000" w:usb2="00000000" w:usb3="00000000" w:csb0="00000001" w:csb1="00000000"/>
  </w:font>
  <w:font w:name="Sanpya">
    <w:panose1 w:val="02000500000000020004"/>
    <w:charset w:val="86"/>
    <w:family w:val="auto"/>
    <w:pitch w:val="variable"/>
    <w:sig w:usb0="00000000" w:usb1="00000000" w:usb2="00000000" w:usb3="00000000" w:csb0="00040001" w:csb1="00000000"/>
  </w:font>
  <w:font w:name="@Sanpya">
    <w:panose1 w:val="02000500000000020004"/>
    <w:charset w:val="86"/>
    <w:family w:val="auto"/>
    <w:pitch w:val="variable"/>
    <w:sig w:usb0="00000000" w:usb1="00000000" w:usb2="00000000" w:usb3="00000000" w:csb0="00040001" w:csb1="00000000"/>
  </w:font>
  <w:font w:name="Faith Collapsing">
    <w:panose1 w:val="02000000000000000000"/>
    <w:charset w:val="EE"/>
    <w:family w:val="auto"/>
    <w:pitch w:val="variable"/>
    <w:sig w:usb0="00000000" w:usb1="00000000" w:usb2="00000000" w:usb3="00000000" w:csb0="0000019F" w:csb1="00000000"/>
  </w:font>
  <w:font w:name="Augusta">
    <w:panose1 w:val="02000503020000020003"/>
    <w:charset w:val="00"/>
    <w:family w:val="auto"/>
    <w:pitch w:val="variable"/>
    <w:sig w:usb0="00000000" w:usb1="00000000" w:usb2="00000000" w:usb3="00000000" w:csb0="00000001" w:csb1="00000000"/>
  </w:font>
  <w:font w:name="Augusta Shadow">
    <w:panose1 w:val="02000503020000020003"/>
    <w:charset w:val="00"/>
    <w:family w:val="auto"/>
    <w:pitch w:val="variable"/>
    <w:sig w:usb0="00000000" w:usb1="00000000" w:usb2="00000000" w:usb3="00000000" w:csb0="00000001" w:csb1="00000000"/>
  </w:font>
  <w:font w:name="Seagram tfb">
    <w:panose1 w:val="02000500000000000000"/>
    <w:charset w:val="A2"/>
    <w:family w:val="auto"/>
    <w:pitch w:val="variable"/>
    <w:sig w:usb0="00000000" w:usb1="00000000" w:usb2="00000000" w:usb3="00000000" w:csb0="00000111" w:csb1="00000000"/>
  </w:font>
  <w:font w:name="Intrique Script Personal Use">
    <w:panose1 w:val="02000000000000000000"/>
    <w:charset w:val="EE"/>
    <w:family w:val="auto"/>
    <w:pitch w:val="variable"/>
    <w:sig w:usb0="00000000" w:usb1="00000000" w:usb2="00000000" w:usb3="00000000" w:csb0="00000003" w:csb1="00000000"/>
  </w:font>
  <w:font w:name="Lighthouse Personal Use">
    <w:panose1 w:val="02000000000000000000"/>
    <w:charset w:val="EE"/>
    <w:family w:val="auto"/>
    <w:pitch w:val="variable"/>
    <w:sig w:usb0="00000000" w:usb1="00000000" w:usb2="00000000" w:usb3="00000000" w:csb0="00000093" w:csb1="00000000"/>
  </w:font>
  <w:font w:name="Coneria Script Slanted Demo">
    <w:panose1 w:val="02000000000000000000"/>
    <w:charset w:val="EE"/>
    <w:family w:val="auto"/>
    <w:pitch w:val="variable"/>
    <w:sig w:usb0="00000000" w:usb1="00000000" w:usb2="00000000" w:usb3="00000000" w:csb0="00000013" w:csb1="00000000"/>
  </w:font>
  <w:font w:name="Coneria Script Demo">
    <w:panose1 w:val="00000000000000000000"/>
    <w:charset w:val="EE"/>
    <w:family w:val="auto"/>
    <w:pitch w:val="variable"/>
    <w:sig w:usb0="00000000" w:usb1="00000000" w:usb2="00000000" w:usb3="00000000" w:csb0="00000093" w:csb1="00000000"/>
  </w:font>
  <w:font w:name="Mardian Demo">
    <w:panose1 w:val="02000000000000000000"/>
    <w:charset w:val="EE"/>
    <w:family w:val="auto"/>
    <w:pitch w:val="variable"/>
    <w:sig w:usb0="00000000" w:usb1="00000000" w:usb2="00000000" w:usb3="00000000" w:csb0="00000193" w:csb1="00000000"/>
  </w:font>
  <w:font w:name="Impregnable Personal Use Only">
    <w:panose1 w:val="02000000000000000000"/>
    <w:charset w:val="00"/>
    <w:family w:val="auto"/>
    <w:pitch w:val="variable"/>
    <w:sig w:usb0="00000000" w:usb1="00000000" w:usb2="00000000" w:usb3="00000000" w:csb0="00000001" w:csb1="00000000"/>
  </w:font>
  <w:font w:name="Men In Black Credits">
    <w:panose1 w:val="020B0603050302020204"/>
    <w:charset w:val="00"/>
    <w:family w:val="swiss"/>
    <w:pitch w:val="variable"/>
    <w:sig w:usb0="00000000" w:usb1="00000000" w:usb2="00000000" w:usb3="00000000" w:csb0="00000001" w:csb1="00000000"/>
  </w:font>
  <w:font w:name="Austie Bost Roman Holiday Sketc">
    <w:panose1 w:val="02000506000000020003"/>
    <w:charset w:val="00"/>
    <w:family w:val="auto"/>
    <w:pitch w:val="variable"/>
    <w:sig w:usb0="00000000" w:usb1="00000000" w:usb2="00000000" w:usb3="00000000" w:csb0="00000001" w:csb1="00000000"/>
  </w:font>
  <w:font w:name="Learning Curve">
    <w:panose1 w:val="02000000000000000000"/>
    <w:charset w:val="00"/>
    <w:family w:val="auto"/>
    <w:pitch w:val="variable"/>
    <w:sig w:usb0="00000000" w:usb1="00000000" w:usb2="00000000" w:usb3="00000000" w:csb0="00000001" w:csb1="00000000"/>
  </w:font>
  <w:font w:name="Learning Curve Dashed">
    <w:panose1 w:val="02000000000000000000"/>
    <w:charset w:val="00"/>
    <w:family w:val="auto"/>
    <w:pitch w:val="variable"/>
    <w:sig w:usb0="00000000" w:usb1="00000000" w:usb2="00000000" w:usb3="00000000" w:csb0="00000001" w:csb1="00000000"/>
  </w:font>
  <w:font w:name="Arno Pro Light Display (Vietnam">
    <w:panose1 w:val="00000000000000000000"/>
    <w:charset w:val="A3"/>
    <w:family w:val="roman"/>
    <w:pitch w:val="variable"/>
    <w:sig w:usb0="00000000" w:usb1="00000000" w:usb2="00000000" w:usb3="00000000" w:csb0="00000100" w:csb1="00000000"/>
  </w:font>
  <w:font w:name="Arno Pro Smbd Caption (Vietname">
    <w:panose1 w:val="00000000000000000000"/>
    <w:charset w:val="A3"/>
    <w:family w:val="roman"/>
    <w:pitch w:val="variable"/>
    <w:sig w:usb0="00000000" w:usb1="00000000" w:usb2="00000000" w:usb3="00000000" w:csb0="00000100" w:csb1="00000000"/>
  </w:font>
  <w:font w:name="Arno Pro Smbd Display (Vietname">
    <w:panose1 w:val="00000000000000000000"/>
    <w:charset w:val="A3"/>
    <w:family w:val="roman"/>
    <w:pitch w:val="variable"/>
    <w:sig w:usb0="00000000" w:usb1="00000000" w:usb2="00000000" w:usb3="00000000" w:csb0="00000100" w:csb1="00000000"/>
  </w:font>
  <w:font w:name="Arno Pro Smbd SmText (Vietnames">
    <w:panose1 w:val="00000000000000000000"/>
    <w:charset w:val="A3"/>
    <w:family w:val="roman"/>
    <w:pitch w:val="variable"/>
    <w:sig w:usb0="00000000" w:usb1="00000000" w:usb2="00000000" w:usb3="00000000" w:csb0="00000100" w:csb1="00000000"/>
  </w:font>
  <w:font w:name="Arno Pro Smbd Subhead (Vietname">
    <w:panose1 w:val="00000000000000000000"/>
    <w:charset w:val="A3"/>
    <w:family w:val="roman"/>
    <w:pitch w:val="variable"/>
    <w:sig w:usb0="00000000" w:usb1="00000000" w:usb2="00000000" w:usb3="00000000" w:csb0="00000100" w:csb1="00000000"/>
  </w:font>
  <w:font w:name="Bickham Script Pro Regular Balt">
    <w:panose1 w:val="00000000000000000000"/>
    <w:charset w:val="BA"/>
    <w:family w:val="script"/>
    <w:pitch w:val="variable"/>
    <w:sig w:usb0="00000000" w:usb1="00000000" w:usb2="00000000" w:usb3="00000000" w:csb0="00000080" w:csb1="00000000"/>
  </w:font>
  <w:font w:name="Bickham Script Pro Semibold Bal">
    <w:panose1 w:val="00000000000000000000"/>
    <w:charset w:val="BA"/>
    <w:family w:val="script"/>
    <w:pitch w:val="variable"/>
    <w:sig w:usb0="00000000" w:usb1="00000000" w:usb2="00000000" w:usb3="00000000" w:csb0="00000080" w:csb1="00000000"/>
  </w:font>
  <w:font w:name="Garamond Premr Pro Smbd (Vietna">
    <w:panose1 w:val="00000000000000000000"/>
    <w:charset w:val="A3"/>
    <w:family w:val="roman"/>
    <w:pitch w:val="variable"/>
    <w:sig w:usb0="00000000" w:usb1="00000000" w:usb2="00000000" w:usb3="00000000" w:csb0="00000100" w:csb1="00000000"/>
  </w:font>
  <w:font w:name="Gill Sans Ultra Bold Condensed ">
    <w:panose1 w:val="00000000000000000000"/>
    <w:charset w:val="EE"/>
    <w:family w:val="swiss"/>
    <w:pitch w:val="variable"/>
    <w:sig w:usb0="00000000" w:usb1="00000000" w:usb2="00000000" w:usb3="00000000" w:csb0="00000002" w:csb1="00000000"/>
  </w:font>
  <w:font w:name="Tw Cen MT Condensed Extra Bold ">
    <w:panose1 w:val="00000000000000000000"/>
    <w:charset w:val="EE"/>
    <w:family w:val="swiss"/>
    <w:pitch w:val="variable"/>
    <w:sig w:usb0="00000000" w:usb1="00000000" w:usb2="00000000" w:usb3="00000000" w:csb0="00000002" w:csb1="00000000"/>
  </w:font>
  <w:font w:name="Intrique Script Personal Use Tu">
    <w:panose1 w:val="00000000000000000000"/>
    <w:charset w:val="A2"/>
    <w:family w:val="auto"/>
    <w:pitch w:val="variable"/>
    <w:sig w:usb0="00000000" w:usb1="00000000" w:usb2="00000000" w:usb3="00000000" w:csb0="00000010" w:csb1="00000000"/>
  </w:font>
  <w:font w:name="Intrique Script Personal Use Ba">
    <w:panose1 w:val="00000000000000000000"/>
    <w:charset w:val="BA"/>
    <w:family w:val="auto"/>
    <w:pitch w:val="variable"/>
    <w:sig w:usb0="00000000" w:usb1="00000000" w:usb2="00000000" w:usb3="00000000" w:csb0="00000080" w:csb1="00000000"/>
  </w:font>
  <w:font w:name="Intrique Script Personal Use (V">
    <w:panose1 w:val="00000000000000000000"/>
    <w:charset w:val="A3"/>
    <w:family w:val="auto"/>
    <w:pitch w:val="variable"/>
    <w:sig w:usb0="00000000" w:usb1="00000000" w:usb2="00000000" w:usb3="00000000" w:csb0="00000100" w:csb1="00000000"/>
  </w:font>
  <w:font w:name="Lighthouse Personal Use (Vietna">
    <w:panose1 w:val="00000000000000000000"/>
    <w:charset w:val="A3"/>
    <w:family w:val="auto"/>
    <w:pitch w:val="variable"/>
    <w:sig w:usb0="00000000" w:usb1="00000000" w:usb2="00000000" w:usb3="00000000" w:csb0="00000100" w:csb1="00000000"/>
  </w:font>
  <w:font w:name="Coneria Script Slanted Demo Bal">
    <w:panose1 w:val="00000000000000000000"/>
    <w:charset w:val="BA"/>
    <w:family w:val="auto"/>
    <w:pitch w:val="variable"/>
    <w:sig w:usb0="00000000" w:usb1="00000000" w:usb2="00000000" w:usb3="00000000" w:csb0="00000080" w:csb1="00000000"/>
  </w:font>
  <w:font w:name="Coneria Script Slanted Demo (Vi">
    <w:panose1 w:val="00000000000000000000"/>
    <w:charset w:val="A3"/>
    <w:family w:val="auto"/>
    <w:pitch w:val="variable"/>
    <w:sig w:usb0="00000000" w:usb1="00000000" w:usb2="00000000" w:usb3="00000000" w:csb0="00000100" w:csb1="00000000"/>
  </w:font>
  <w:font w:name="Coneria Script Demo (Vietnamese">
    <w:panose1 w:val="00000000000000000000"/>
    <w:charset w:val="A3"/>
    <w:family w:val="auto"/>
    <w:pitch w:val="variable"/>
    <w:sig w:usb0="00000000" w:usb1="00000000" w:usb2="00000000" w:usb3="00000000" w:csb0="00000100" w:csb1="00000000"/>
  </w:font>
  <w:font w:name="Impregnable Personal Use Only C">
    <w:panose1 w:val="00000000000000000000"/>
    <w:charset w:val="EE"/>
    <w:family w:val="auto"/>
    <w:pitch w:val="variable"/>
    <w:sig w:usb0="00000000" w:usb1="00000000" w:usb2="00000000" w:usb3="00000000" w:csb0="00000002" w:csb1="00000000"/>
  </w:font>
  <w:font w:name="Impregnable Personal Use Only T">
    <w:panose1 w:val="00000000000000000000"/>
    <w:charset w:val="A2"/>
    <w:family w:val="auto"/>
    <w:pitch w:val="variable"/>
    <w:sig w:usb0="00000000" w:usb1="00000000" w:usb2="00000000" w:usb3="00000000" w:csb0="00000010" w:csb1="00000000"/>
  </w:font>
  <w:font w:name="Impregnable Personal Use Only B">
    <w:panose1 w:val="00000000000000000000"/>
    <w:charset w:val="BA"/>
    <w:family w:val="auto"/>
    <w:pitch w:val="variable"/>
    <w:sig w:usb0="00000000" w:usb1="00000000" w:usb2="00000000" w:usb3="00000000" w:csb0="00000080" w:csb1="00000000"/>
  </w:font>
  <w:font w:name="Impregnable Personal Use Only (">
    <w:panose1 w:val="00000000000000000000"/>
    <w:charset w:val="A3"/>
    <w:family w:val="auto"/>
    <w:pitch w:val="variable"/>
    <w:sig w:usb0="00000000" w:usb1="00000000" w:usb2="00000000" w:usb3="00000000" w:csb0="00000100" w:csb1="00000000"/>
  </w:font>
  <w:font w:name="ms sans serif">
    <w:altName w:val="Times New Roman"/>
    <w:panose1 w:val="00000000000000000000"/>
    <w:charset w:val="00"/>
    <w:family w:val="roman"/>
    <w:pitch w:val="default"/>
    <w:sig w:usb0="00000000" w:usb1="00000000" w:usb2="00000000" w:usb3="00000000" w:csb0="00000001" w:csb1="00000000"/>
  </w:font>
  <w:font w:name="Lucida Grande">
    <w:altName w:val="Times New Roman"/>
    <w:panose1 w:val="00000000000000000000"/>
    <w:charset w:val="EE"/>
    <w:family w:val="auto"/>
    <w:pitch w:val="variable"/>
    <w:sig w:usb0="00000000" w:usb1="00000000" w:usb2="00000000" w:usb3="00000000" w:csb0="000001BF" w:csb1="00000000"/>
  </w:font>
  <w:font w:name="ITCBookmanEE">
    <w:altName w:val="Times New Roman"/>
    <w:panose1 w:val="00000000000000000000"/>
    <w:charset w:val="EE"/>
    <w:family w:val="auto"/>
    <w:pitch w:val="default"/>
    <w:sig w:usb0="00000000" w:usb1="00000000" w:usb2="00000000" w:usb3="00000000" w:csb0="00000003" w:csb1="00000000"/>
  </w:font>
  <w:font w:name="Arial monospaced for SAP">
    <w:panose1 w:val="020B0609020202030204"/>
    <w:charset w:val="00"/>
    <w:family w:val="modern"/>
    <w:pitch w:val="fixed"/>
    <w:sig w:usb0="00000000" w:usb1="00000000" w:usb2="00000000" w:usb3="00000000" w:csb0="00000001" w:csb1="00000000"/>
  </w:font>
  <w:font w:name="SAPDings">
    <w:panose1 w:val="00000409000000000000"/>
    <w:charset w:val="02"/>
    <w:family w:val="modern"/>
    <w:pitch w:val="fixed"/>
    <w:sig w:usb0="00000000" w:usb1="00000000" w:usb2="00000000" w:usb3="00000000" w:csb0="80000000" w:csb1="00000000"/>
  </w:font>
  <w:font w:name="SAPIcons">
    <w:panose1 w:val="00000400000000000000"/>
    <w:charset w:val="02"/>
    <w:family w:val="auto"/>
    <w:pitch w:val="variable"/>
    <w:sig w:usb0="00000000" w:usb1="00000000" w:usb2="00000000" w:usb3="00000000" w:csb0="80000000" w:csb1="00000000"/>
  </w:font>
  <w:font w:name="Japanese Gothic">
    <w:panose1 w:val="02000504000000020004"/>
    <w:charset w:val="80"/>
    <w:family w:val="auto"/>
    <w:pitch w:val="variable"/>
    <w:sig w:usb0="00000000" w:usb1="00000000" w:usb2="00000000" w:usb3="00000000" w:csb0="000201BF" w:csb1="00000000"/>
  </w:font>
  <w:font w:name="@Japanese Gothic">
    <w:panose1 w:val="02000504000000020004"/>
    <w:charset w:val="80"/>
    <w:family w:val="auto"/>
    <w:pitch w:val="variable"/>
    <w:sig w:usb0="00000000" w:usb1="00000000" w:usb2="00000000" w:usb3="00000000" w:csb0="000201BF" w:csb1="00000000"/>
  </w:font>
  <w:font w:name="Amienne">
    <w:panose1 w:val="04000508060000020003"/>
    <w:charset w:val="00"/>
    <w:family w:val="decorative"/>
    <w:pitch w:val="variable"/>
    <w:sig w:usb0="00000000" w:usb1="00000000" w:usb2="00000000" w:usb3="00000000" w:csb0="00000001" w:csb1="00000000"/>
  </w:font>
  <w:font w:name="Arnprior">
    <w:panose1 w:val="02000400000000000000"/>
    <w:charset w:val="A2"/>
    <w:family w:val="auto"/>
    <w:pitch w:val="variable"/>
    <w:sig w:usb0="00000000" w:usb1="00000000" w:usb2="00000000" w:usb3="00000000" w:csb0="00000011" w:csb1="00000000"/>
  </w:font>
  <w:font w:name="Baveuse">
    <w:panose1 w:val="02000700000000000000"/>
    <w:charset w:val="EE"/>
    <w:family w:val="auto"/>
    <w:pitch w:val="variable"/>
    <w:sig w:usb0="00000000" w:usb1="00000000" w:usb2="00000000" w:usb3="00000000" w:csb0="00000013" w:csb1="00000000"/>
  </w:font>
  <w:font w:name="Berylium">
    <w:panose1 w:val="02000000000000000000"/>
    <w:charset w:val="EE"/>
    <w:family w:val="auto"/>
    <w:pitch w:val="variable"/>
    <w:sig w:usb0="00000000" w:usb1="00000000" w:usb2="00000000" w:usb3="00000000" w:csb0="00000193" w:csb1="00000000"/>
  </w:font>
  <w:font w:name="Blue Highway">
    <w:panose1 w:val="02010603020202020303"/>
    <w:charset w:val="EE"/>
    <w:family w:val="auto"/>
    <w:pitch w:val="variable"/>
    <w:sig w:usb0="00000000" w:usb1="00000000" w:usb2="00000000" w:usb3="00000000" w:csb0="00000193" w:csb1="00000000"/>
  </w:font>
  <w:font w:name="Blue Highway Condensed">
    <w:panose1 w:val="02010603020202020303"/>
    <w:charset w:val="EE"/>
    <w:family w:val="auto"/>
    <w:pitch w:val="variable"/>
    <w:sig w:usb0="00000000" w:usb1="00000000" w:usb2="00000000" w:usb3="00000000" w:csb0="00000093" w:csb1="00000000"/>
  </w:font>
  <w:font w:name="Blue Highway D Type">
    <w:panose1 w:val="00000400000000000000"/>
    <w:charset w:val="00"/>
    <w:family w:val="auto"/>
    <w:pitch w:val="variable"/>
    <w:sig w:usb0="00000000" w:usb1="00000000" w:usb2="00000000" w:usb3="00000000" w:csb0="00000001" w:csb1="00000000"/>
  </w:font>
  <w:font w:name="Blue Highway Linocut">
    <w:panose1 w:val="00000000000000000000"/>
    <w:charset w:val="EE"/>
    <w:family w:val="auto"/>
    <w:pitch w:val="variable"/>
    <w:sig w:usb0="00000000" w:usb1="00000000" w:usb2="00000000" w:usb3="00000000" w:csb0="00000093" w:csb1="00000000"/>
  </w:font>
  <w:font w:name="Burnstown Dam">
    <w:panose1 w:val="02000400000000000000"/>
    <w:charset w:val="00"/>
    <w:family w:val="auto"/>
    <w:pitch w:val="variable"/>
    <w:sig w:usb0="00000000" w:usb1="00000000" w:usb2="00000000" w:usb3="00000000" w:csb0="00000001" w:csb1="00000000"/>
  </w:font>
  <w:font w:name="Carbon Block">
    <w:panose1 w:val="00000400000000000000"/>
    <w:charset w:val="00"/>
    <w:family w:val="auto"/>
    <w:pitch w:val="variable"/>
    <w:sig w:usb0="00000000" w:usb1="00000000" w:usb2="00000000" w:usb3="00000000" w:csb0="00000001" w:csb1="00000000"/>
  </w:font>
  <w:font w:name="Credit Valley">
    <w:panose1 w:val="02000400000000000000"/>
    <w:charset w:val="EE"/>
    <w:family w:val="auto"/>
    <w:pitch w:val="variable"/>
    <w:sig w:usb0="00000000" w:usb1="00000000" w:usb2="00000000" w:usb3="00000000" w:csb0="00000093" w:csb1="00000000"/>
  </w:font>
  <w:font w:name="Earwig Factory">
    <w:panose1 w:val="02000400000000000000"/>
    <w:charset w:val="00"/>
    <w:family w:val="auto"/>
    <w:pitch w:val="variable"/>
    <w:sig w:usb0="00000000" w:usb1="00000000" w:usb2="00000000" w:usb3="00000000" w:csb0="00000001" w:csb1="00000000"/>
  </w:font>
  <w:font w:name="Hurry Up">
    <w:panose1 w:val="02000400000000000000"/>
    <w:charset w:val="00"/>
    <w:family w:val="auto"/>
    <w:pitch w:val="variable"/>
    <w:sig w:usb0="00000000" w:usb1="00000000" w:usb2="00000000" w:usb3="00000000" w:csb0="00000001" w:csb1="00000000"/>
  </w:font>
  <w:font w:name="Heavy Heap">
    <w:panose1 w:val="02000503000000020004"/>
    <w:charset w:val="00"/>
    <w:family w:val="auto"/>
    <w:pitch w:val="variable"/>
    <w:sig w:usb0="00000000" w:usb1="00000000" w:usb2="00000000" w:usb3="00000000" w:csb0="00000001" w:csb1="00000000"/>
  </w:font>
  <w:font w:name="Kredit">
    <w:panose1 w:val="02000506000000020004"/>
    <w:charset w:val="00"/>
    <w:family w:val="auto"/>
    <w:pitch w:val="variable"/>
    <w:sig w:usb0="00000000" w:usb1="00000000" w:usb2="00000000" w:usb3="00000000" w:csb0="00000001" w:csb1="00000000"/>
  </w:font>
  <w:font w:name="Minya Nouvelle">
    <w:panose1 w:val="00000400000000000000"/>
    <w:charset w:val="00"/>
    <w:family w:val="auto"/>
    <w:pitch w:val="variable"/>
    <w:sig w:usb0="00000000" w:usb1="00000000" w:usb2="00000000" w:usb3="00000000" w:csb0="00000001" w:csb1="00000000"/>
  </w:font>
  <w:font w:name="Neuropol">
    <w:panose1 w:val="020B0500000000000000"/>
    <w:charset w:val="EE"/>
    <w:family w:val="swiss"/>
    <w:pitch w:val="variable"/>
    <w:sig w:usb0="00000000" w:usb1="00000000" w:usb2="00000000" w:usb3="00000000" w:csb0="00000113" w:csb1="00000000"/>
  </w:font>
  <w:font w:name="Planet Benson 2">
    <w:panose1 w:val="02000503000000020004"/>
    <w:charset w:val="00"/>
    <w:family w:val="auto"/>
    <w:pitch w:val="variable"/>
    <w:sig w:usb0="00000000" w:usb1="00000000" w:usb2="00000000" w:usb3="00000000" w:csb0="00000001" w:csb1="00000000"/>
  </w:font>
  <w:font w:name="Pupcat">
    <w:panose1 w:val="00000000000000000000"/>
    <w:charset w:val="EE"/>
    <w:family w:val="auto"/>
    <w:pitch w:val="variable"/>
    <w:sig w:usb0="00000000" w:usb1="00000000" w:usb2="00000000" w:usb3="00000000" w:csb0="00000093" w:csb1="00000000"/>
  </w:font>
  <w:font w:name="Stereofidelic">
    <w:panose1 w:val="02000400000000000000"/>
    <w:charset w:val="A2"/>
    <w:family w:val="auto"/>
    <w:pitch w:val="variable"/>
    <w:sig w:usb0="00000000" w:usb1="00000000" w:usb2="00000000" w:usb3="00000000" w:csb0="00000111" w:csb1="00000000"/>
  </w:font>
  <w:font w:name="Sybil Green">
    <w:panose1 w:val="02000506030000020003"/>
    <w:charset w:val="00"/>
    <w:family w:val="auto"/>
    <w:pitch w:val="variable"/>
    <w:sig w:usb0="00000000" w:usb1="00000000" w:usb2="00000000" w:usb3="00000000" w:csb0="00000001" w:csb1="00000000"/>
  </w:font>
  <w:font w:name="Teen">
    <w:panose1 w:val="02000400000000000000"/>
    <w:charset w:val="EE"/>
    <w:family w:val="auto"/>
    <w:pitch w:val="variable"/>
    <w:sig w:usb0="00000000" w:usb1="00000000" w:usb2="00000000" w:usb3="00000000" w:csb0="00000193" w:csb1="00000000"/>
  </w:font>
  <w:font w:name="Teen Light">
    <w:panose1 w:val="02000400000000000000"/>
    <w:charset w:val="EE"/>
    <w:family w:val="auto"/>
    <w:pitch w:val="variable"/>
    <w:sig w:usb0="00000000" w:usb1="00000000" w:usb2="00000000" w:usb3="00000000" w:csb0="00000193" w:csb1="00000000"/>
  </w:font>
  <w:font w:name="Velvenda Cooler">
    <w:panose1 w:val="02000506000000020004"/>
    <w:charset w:val="EE"/>
    <w:family w:val="auto"/>
    <w:pitch w:val="variable"/>
    <w:sig w:usb0="00000000" w:usb1="00000000" w:usb2="00000000" w:usb3="00000000" w:csb0="00000113" w:csb1="00000000"/>
  </w:font>
  <w:font w:name="Biondi">
    <w:panose1 w:val="02000505030000020004"/>
    <w:charset w:val="00"/>
    <w:family w:val="auto"/>
    <w:pitch w:val="variable"/>
    <w:sig w:usb0="00000000" w:usb1="00000000" w:usb2="00000000" w:usb3="00000000" w:csb0="00000001" w:csb1="00000000"/>
  </w:font>
  <w:font w:name="Boopee">
    <w:panose1 w:val="02000506020000020003"/>
    <w:charset w:val="00"/>
    <w:family w:val="auto"/>
    <w:pitch w:val="variable"/>
    <w:sig w:usb0="00000000" w:usb1="00000000" w:usb2="00000000" w:usb3="00000000" w:csb0="00000001" w:csb1="00000000"/>
  </w:font>
  <w:font w:name="Byington">
    <w:panose1 w:val="02000505080000020003"/>
    <w:charset w:val="00"/>
    <w:family w:val="auto"/>
    <w:pitch w:val="variable"/>
    <w:sig w:usb0="00000000" w:usb1="00000000" w:usb2="00000000" w:usb3="00000000" w:csb0="00000001" w:csb1="00000000"/>
  </w:font>
  <w:font w:name="Catriel">
    <w:panose1 w:val="02000503000000020004"/>
    <w:charset w:val="00"/>
    <w:family w:val="auto"/>
    <w:pitch w:val="variable"/>
    <w:sig w:usb0="00000000" w:usb1="00000000" w:usb2="00000000" w:usb3="00000000" w:csb0="00000001" w:csb1="00000000"/>
  </w:font>
  <w:font w:name="Euphorigenic S">
    <w:panose1 w:val="02000400000000000000"/>
    <w:charset w:val="00"/>
    <w:family w:val="auto"/>
    <w:pitch w:val="variable"/>
    <w:sig w:usb0="00000000" w:usb1="00000000" w:usb2="00000000" w:usb3="00000000" w:csb0="00000001" w:csb1="00000000"/>
  </w:font>
  <w:font w:name="Huxtable">
    <w:panose1 w:val="02000506000000020004"/>
    <w:charset w:val="00"/>
    <w:family w:val="auto"/>
    <w:pitch w:val="variable"/>
    <w:sig w:usb0="00000000" w:usb1="00000000" w:usb2="00000000" w:usb3="00000000" w:csb0="00000001" w:csb1="00000000"/>
  </w:font>
  <w:font w:name="Ligurino">
    <w:panose1 w:val="02000503030000020003"/>
    <w:charset w:val="00"/>
    <w:family w:val="auto"/>
    <w:pitch w:val="variable"/>
    <w:sig w:usb0="00000000" w:usb1="00000000" w:usb2="00000000" w:usb3="00000000" w:csb0="00000001" w:csb1="00000000"/>
  </w:font>
  <w:font w:name="Ligurino Condensed">
    <w:panose1 w:val="02000506050000020003"/>
    <w:charset w:val="00"/>
    <w:family w:val="auto"/>
    <w:pitch w:val="variable"/>
    <w:sig w:usb0="00000000" w:usb1="00000000" w:usb2="00000000" w:usb3="00000000" w:csb0="00000001" w:csb1="00000000"/>
  </w:font>
  <w:font w:name="Mufferaw">
    <w:panose1 w:val="03080602050302020201"/>
    <w:charset w:val="EE"/>
    <w:family w:val="script"/>
    <w:pitch w:val="variable"/>
    <w:sig w:usb0="00000000" w:usb1="00000000" w:usb2="00000000" w:usb3="00000000" w:csb0="00000113" w:csb1="00000000"/>
  </w:font>
  <w:font w:name="Tandelle">
    <w:panose1 w:val="02000508030000020004"/>
    <w:charset w:val="EE"/>
    <w:family w:val="auto"/>
    <w:pitch w:val="variable"/>
    <w:sig w:usb0="00000000" w:usb1="00000000" w:usb2="00000000" w:usb3="00000000" w:csb0="00000093" w:csb1="00000000"/>
  </w:font>
  <w:font w:name="Waker">
    <w:panose1 w:val="02000400000000000000"/>
    <w:charset w:val="00"/>
    <w:family w:val="auto"/>
    <w:pitch w:val="variable"/>
    <w:sig w:usb0="00000000" w:usb1="00000000" w:usb2="00000000" w:usb3="00000000" w:csb0="00000001" w:csb1="00000000"/>
  </w:font>
  <w:font w:name="Times-Roman">
    <w:altName w:val="Times New Roman"/>
    <w:panose1 w:val="00000000000000000000"/>
    <w:charset w:val="00"/>
    <w:family w:val="roman"/>
    <w:pitch w:val="default"/>
    <w:sig w:usb0="00000000" w:usb1="00000000" w:usb2="00000000" w:usb3="00000000" w:csb0="00000001" w:csb1="00000000"/>
  </w:font>
  <w:font w:name="Blue Highway Condensed (Vietnam">
    <w:panose1 w:val="00000000000000000000"/>
    <w:charset w:val="A3"/>
    <w:family w:val="auto"/>
    <w:pitch w:val="variable"/>
    <w:sig w:usb0="00000000" w:usb1="00000000" w:usb2="00000000" w:usb3="00000000" w:csb0="00000100" w:csb1="00000000"/>
  </w:font>
  <w:font w:name="Blue Highway Linocut (Vietnames">
    <w:panose1 w:val="00000000000000000000"/>
    <w:charset w:val="A3"/>
    <w:family w:val="auto"/>
    <w:pitch w:val="variable"/>
    <w:sig w:usb0="00000000" w:usb1="00000000" w:usb2="00000000" w:usb3="00000000" w:csb0="00000100" w:csb1="00000000"/>
  </w:font>
  <w:font w:name="8.">
    <w:altName w:val="Times New Roman"/>
    <w:panose1 w:val="00000000000000000000"/>
    <w:charset w:val="00"/>
    <w:family w:val="roman"/>
    <w:pitch w:val="default"/>
    <w:sig w:usb0="00000000" w:usb1="00000000" w:usb2="00000000" w:usb3="00000000" w:csb0="00000001" w:csb1="00000000"/>
  </w:font>
  <w:font w:name="Courier (W1)">
    <w:panose1 w:val="00000000000000000000"/>
    <w:charset w:val="00"/>
    <w:family w:val="modern"/>
    <w:pitch w:val="fixed"/>
    <w:sig w:usb0="00000000" w:usb1="00000000" w:usb2="00000000" w:usb3="00000000" w:csb0="00000001" w:csb1="00000000"/>
  </w:font>
  <w:font w:name="Albertus Medium">
    <w:panose1 w:val="00000000000000000000"/>
    <w:charset w:val="A2"/>
    <w:family w:val="swiss"/>
    <w:pitch w:val="variable"/>
    <w:sig w:usb0="00000000" w:usb1="00000000" w:usb2="00000000" w:usb3="00000000" w:csb0="00000093" w:csb1="00000000"/>
  </w:font>
  <w:font w:name="Albertus Extra Bold">
    <w:panose1 w:val="00000000000000000000"/>
    <w:charset w:val="A2"/>
    <w:family w:val="swiss"/>
    <w:pitch w:val="variable"/>
    <w:sig w:usb0="00000000" w:usb1="00000000" w:usb2="00000000" w:usb3="00000000" w:csb0="00000093" w:csb1="00000000"/>
  </w:font>
  <w:font w:name="Coronet">
    <w:panose1 w:val="00000000000000000000"/>
    <w:charset w:val="A2"/>
    <w:family w:val="script"/>
    <w:pitch w:val="variable"/>
    <w:sig w:usb0="00000000" w:usb1="00000000" w:usb2="00000000" w:usb3="00000000" w:csb0="00000093" w:csb1="00000000"/>
  </w:font>
  <w:font w:name="Clarendon Condensed">
    <w:panose1 w:val="00000000000000000000"/>
    <w:charset w:val="A2"/>
    <w:family w:val="roman"/>
    <w:pitch w:val="variable"/>
    <w:sig w:usb0="00000000" w:usb1="00000000" w:usb2="00000000" w:usb3="00000000" w:csb0="00000093" w:csb1="00000000"/>
  </w:font>
  <w:font w:name="Marigold">
    <w:panose1 w:val="00000000000000000000"/>
    <w:charset w:val="A2"/>
    <w:family w:val="script"/>
    <w:pitch w:val="variable"/>
    <w:sig w:usb0="00000000" w:usb1="00000000" w:usb2="00000000" w:usb3="00000000" w:csb0="00000093" w:csb1="00000000"/>
  </w:font>
  <w:font w:name="CG Times">
    <w:altName w:val="Times New Roman"/>
    <w:panose1 w:val="00000000000000000000"/>
    <w:charset w:val="A2"/>
    <w:family w:val="roman"/>
    <w:pitch w:val="variable"/>
    <w:sig w:usb0="00000000" w:usb1="00000000" w:usb2="00000000" w:usb3="00000000" w:csb0="00000093" w:csb1="00000000"/>
  </w:font>
  <w:font w:name="Univers">
    <w:altName w:val="Times New Roman"/>
    <w:panose1 w:val="00000000000000000000"/>
    <w:charset w:val="EE"/>
    <w:family w:val="swiss"/>
    <w:pitch w:val="variable"/>
    <w:sig w:usb0="00000000" w:usb1="00000000" w:usb2="00000000" w:usb3="00000000" w:csb0="00000093" w:csb1="00000000"/>
  </w:font>
  <w:font w:name="Univers Condensed">
    <w:panose1 w:val="00000000000000000000"/>
    <w:charset w:val="A2"/>
    <w:family w:val="swiss"/>
    <w:pitch w:val="variable"/>
    <w:sig w:usb0="00000000" w:usb1="00000000" w:usb2="00000000" w:usb3="00000000" w:csb0="00000093" w:csb1="00000000"/>
  </w:font>
  <w:font w:name="Antique Olive">
    <w:panose1 w:val="00000000000000000000"/>
    <w:charset w:val="A2"/>
    <w:family w:val="swiss"/>
    <w:pitch w:val="variable"/>
    <w:sig w:usb0="00000000" w:usb1="00000000" w:usb2="00000000" w:usb3="00000000" w:csb0="00000093" w:csb1="00000000"/>
  </w:font>
  <w:font w:name="Letter Gothic">
    <w:panose1 w:val="00000000000000000000"/>
    <w:charset w:val="A2"/>
    <w:family w:val="modern"/>
    <w:pitch w:val="fixed"/>
    <w:sig w:usb0="00000000" w:usb1="00000000" w:usb2="00000000" w:usb3="00000000" w:csb0="00000093" w:csb1="00000000"/>
  </w:font>
  <w:font w:name="CG Omega">
    <w:panose1 w:val="00000000000000000000"/>
    <w:charset w:val="A2"/>
    <w:family w:val="swiss"/>
    <w:pitch w:val="variable"/>
    <w:sig w:usb0="00000000" w:usb1="00000000" w:usb2="00000000" w:usb3="00000000" w:csb0="00000093" w:csb1="00000000"/>
  </w:font>
  <w:font w:name="Line Printer (PC)">
    <w:panose1 w:val="00000000000000000000"/>
    <w:charset w:val="00"/>
    <w:family w:val="modern"/>
    <w:pitch w:val="fixed"/>
    <w:sig w:usb0="00000000" w:usb1="00000000" w:usb2="00000000" w:usb3="00000000" w:csb0="00000001" w:csb1="00000000"/>
  </w:font>
  <w:font w:name="Futura Bk">
    <w:panose1 w:val="020B0502020204020303"/>
    <w:charset w:val="EE"/>
    <w:family w:val="swiss"/>
    <w:pitch w:val="variable"/>
    <w:sig w:usb0="00000000" w:usb1="00000000" w:usb2="00000000" w:usb3="00000000" w:csb0="0000009F" w:csb1="00000000"/>
  </w:font>
  <w:font w:name="Futura Hv">
    <w:panose1 w:val="020B0702020204020204"/>
    <w:charset w:val="EE"/>
    <w:family w:val="swiss"/>
    <w:pitch w:val="variable"/>
    <w:sig w:usb0="00000000" w:usb1="00000000" w:usb2="00000000" w:usb3="00000000" w:csb0="0000009F" w:csb1="00000000"/>
  </w:font>
  <w:font w:name="Futura Lt">
    <w:panose1 w:val="020B0402020204020303"/>
    <w:charset w:val="EE"/>
    <w:family w:val="swiss"/>
    <w:pitch w:val="variable"/>
    <w:sig w:usb0="00000000" w:usb1="00000000" w:usb2="00000000" w:usb3="00000000" w:csb0="0000009F" w:csb1="00000000"/>
  </w:font>
  <w:font w:name="Futura Md">
    <w:panose1 w:val="020B0602020204020303"/>
    <w:charset w:val="EE"/>
    <w:family w:val="swiss"/>
    <w:pitch w:val="variable"/>
    <w:sig w:usb0="00000000" w:usb1="00000000" w:usb2="00000000" w:usb3="00000000" w:csb0="0000009F" w:csb1="00000000"/>
  </w:font>
  <w:font w:name="Liberation Mono">
    <w:panose1 w:val="02070409020205020404"/>
    <w:charset w:val="EE"/>
    <w:family w:val="modern"/>
    <w:pitch w:val="fixed"/>
    <w:sig w:usb0="00000000" w:usb1="00000000" w:usb2="00000000" w:usb3="00000000" w:csb0="0000009F" w:csb1="00000000"/>
  </w:font>
  <w:font w:name="Liberation Serif">
    <w:panose1 w:val="02020603050405020304"/>
    <w:charset w:val="EE"/>
    <w:family w:val="roman"/>
    <w:pitch w:val="variable"/>
    <w:sig w:usb0="00000000" w:usb1="00000000" w:usb2="00000000" w:usb3="00000000" w:csb0="0000009F" w:csb1="00000000"/>
  </w:font>
  <w:font w:name="DejaVu Serif Condensed">
    <w:panose1 w:val="02060606050605020204"/>
    <w:charset w:val="EE"/>
    <w:family w:val="roman"/>
    <w:pitch w:val="variable"/>
    <w:sig w:usb0="00000000" w:usb1="00000000" w:usb2="00000000" w:usb3="00000000" w:csb0="0000009F" w:csb1="00000000"/>
  </w:font>
  <w:font w:name="DejaVu Sans Condensed">
    <w:panose1 w:val="020B0606030804020204"/>
    <w:charset w:val="EE"/>
    <w:family w:val="swiss"/>
    <w:pitch w:val="variable"/>
    <w:sig w:usb0="00000000" w:usb1="00000000" w:usb2="00000000" w:usb3="00000000" w:csb0="000000BF" w:csb1="00000000"/>
  </w:font>
  <w:font w:name="DejaVu Serif">
    <w:panose1 w:val="02060603050605020204"/>
    <w:charset w:val="EE"/>
    <w:family w:val="roman"/>
    <w:pitch w:val="variable"/>
    <w:sig w:usb0="00000000" w:usb1="00000000" w:usb2="00000000" w:usb3="00000000" w:csb0="0000009F" w:csb1="00000000"/>
  </w:font>
  <w:font w:name="DejaVu Sans Mono">
    <w:panose1 w:val="020B0609030804020204"/>
    <w:charset w:val="EE"/>
    <w:family w:val="modern"/>
    <w:pitch w:val="fixed"/>
    <w:sig w:usb0="00000000" w:usb1="00000000" w:usb2="00000000" w:usb3="00000000" w:csb0="0000009F" w:csb1="00000000"/>
  </w:font>
  <w:font w:name="DejaVu Sans">
    <w:panose1 w:val="020B0603030804020204"/>
    <w:charset w:val="EE"/>
    <w:family w:val="swiss"/>
    <w:pitch w:val="variable"/>
    <w:sig w:usb0="00000000" w:usb1="00000000" w:usb2="00000000" w:usb3="00000000" w:csb0="000001FF" w:csb1="00000000"/>
  </w:font>
  <w:font w:name="DejaVu Sans Light">
    <w:panose1 w:val="020B0203030804020204"/>
    <w:charset w:val="EE"/>
    <w:family w:val="swiss"/>
    <w:pitch w:val="variable"/>
    <w:sig w:usb0="00000000" w:usb1="00000000" w:usb2="00000000" w:usb3="00000000" w:csb0="0000019F" w:csb1="00000000"/>
  </w:font>
  <w:font w:name="OpenSymbol">
    <w:altName w:val="Arial Unicode MS"/>
    <w:panose1 w:val="05010000000000000000"/>
    <w:charset w:val="00"/>
    <w:family w:val="auto"/>
    <w:pitch w:val="variable"/>
    <w:sig w:usb0="00000000" w:usb1="00000000" w:usb2="00000000" w:usb3="00000000" w:csb0="00000001" w:csb1="00000000"/>
  </w:font>
  <w:font w:name="SILSophia ipa02">
    <w:panose1 w:val="00000400000000000000"/>
    <w:charset w:val="02"/>
    <w:family w:val="auto"/>
    <w:pitch w:val="variable"/>
    <w:sig w:usb0="00000000" w:usb1="00000000" w:usb2="00000000" w:usb3="00000000" w:csb0="80000000" w:csb1="00000000"/>
  </w:font>
  <w:font w:name="SILDoulos ipa02">
    <w:panose1 w:val="00000400000000000000"/>
    <w:charset w:val="02"/>
    <w:family w:val="auto"/>
    <w:pitch w:val="variable"/>
    <w:sig w:usb0="00000000" w:usb1="00000000" w:usb2="00000000" w:usb3="00000000" w:csb0="80000000" w:csb1="00000000"/>
  </w:font>
  <w:font w:name="SILManuscript ipa02">
    <w:panose1 w:val="00000400000000000000"/>
    <w:charset w:val="02"/>
    <w:family w:val="auto"/>
    <w:pitch w:val="variable"/>
    <w:sig w:usb0="00000000" w:usb1="00000000" w:usb2="00000000" w:usb3="00000000" w:csb0="80000000" w:csb1="00000000"/>
  </w:font>
  <w:font w:name="EUAlbertina-Regular-Identity-H">
    <w:altName w:val="Arial Unicode MS"/>
    <w:panose1 w:val="00000000000000000000"/>
    <w:charset w:val="80"/>
    <w:family w:val="auto"/>
    <w:pitch w:val="default"/>
    <w:sig w:usb0="00000000" w:usb1="00000000" w:usb2="00000000" w:usb3="00000000" w:csb0="00020000" w:csb1="00000000"/>
  </w:font>
  <w:font w:name="Estrangella Edessa">
    <w:panose1 w:val="00000000000000000000"/>
    <w:charset w:val="EE"/>
    <w:family w:val="roman"/>
    <w:pitch w:val="variable"/>
    <w:sig w:usb0="00000000" w:usb1="00000000" w:usb2="00000000" w:usb3="00000000" w:csb0="00000002" w:csb1="00000000"/>
  </w:font>
  <w:font w:name="ITCBookmanEE-Bold">
    <w:altName w:val="Times New Roman"/>
    <w:panose1 w:val="00000000000000000000"/>
    <w:charset w:val="EE"/>
    <w:family w:val="auto"/>
    <w:pitch w:val="default"/>
    <w:sig w:usb0="00000000" w:usb1="00000000" w:usb2="00000000" w:usb3="00000000" w:csb0="00000003" w:csb1="00000000"/>
  </w:font>
  <w:font w:name="EUAlbertina-Bold-Identity-H">
    <w:altName w:val="Arial Unicode MS"/>
    <w:panose1 w:val="00000000000000000000"/>
    <w:charset w:val="80"/>
    <w:family w:val="auto"/>
    <w:pitch w:val="default"/>
    <w:sig w:usb0="00000000" w:usb1="00000000" w:usb2="00000000" w:usb3="00000000" w:csb0="00020002" w:csb1="00000000"/>
  </w:font>
  <w:font w:name="@EUAlbertina-Bold-Identity-H">
    <w:panose1 w:val="00000000000000000000"/>
    <w:charset w:val="80"/>
    <w:family w:val="auto"/>
    <w:pitch w:val="default"/>
    <w:sig w:usb0="00000000" w:usb1="00000000" w:usb2="00000000" w:usb3="00000000" w:csb0="00020000" w:csb1="00000000"/>
  </w:font>
  <w:font w:name="Geneva">
    <w:panose1 w:val="00000000000000000000"/>
    <w:charset w:val="00"/>
    <w:family w:val="swiss"/>
    <w:pitch w:val="variable"/>
    <w:sig w:usb0="00000000" w:usb1="00000000" w:usb2="00000000" w:usb3="00000000" w:csb0="00000001" w:csb1="00000000"/>
  </w:font>
  <w:font w:name="MS Serif">
    <w:panose1 w:val="00000000000000000000"/>
    <w:charset w:val="00"/>
    <w:family w:val="roman"/>
    <w:pitch w:val="variable"/>
    <w:sig w:usb0="00000000" w:usb1="00000000" w:usb2="00000000" w:usb3="00000000" w:csb0="00000001" w:csb1="00000000"/>
  </w:font>
  <w:font w:name="Gothic">
    <w:altName w:val="?????"/>
    <w:panose1 w:val="00000000000000000000"/>
    <w:charset w:val="80"/>
    <w:family w:val="modern"/>
    <w:pitch w:val="fixed"/>
    <w:sig w:usb0="00000000" w:usb1="00000000" w:usb2="00000000" w:usb3="00000000" w:csb0="00020000" w:csb1="00000000"/>
  </w:font>
  <w:font w:name="FrutigerCE-LightItalic">
    <w:panose1 w:val="00000000000000000000"/>
    <w:charset w:val="EE"/>
    <w:family w:val="auto"/>
    <w:pitch w:val="default"/>
    <w:sig w:usb0="00000000" w:usb1="00000000" w:usb2="00000000" w:usb3="00000000" w:csb0="00000002" w:csb1="00000000"/>
  </w:font>
  <w:font w:name="EUAlbertina_Bold">
    <w:altName w:val="Times New Roman"/>
    <w:panose1 w:val="00000000000000000000"/>
    <w:charset w:val="EE"/>
    <w:family w:val="auto"/>
    <w:pitch w:val="default"/>
    <w:sig w:usb0="00000000" w:usb1="00000000" w:usb2="00000000" w:usb3="00000000" w:csb0="00000003" w:csb1="00000000"/>
  </w:font>
  <w:font w:name="FKPBFP+TimesNewRoman">
    <w:altName w:val="Times New Roman"/>
    <w:panose1 w:val="00000000000000000000"/>
    <w:charset w:val="00"/>
    <w:family w:val="roman"/>
    <w:pitch w:val="default"/>
    <w:sig w:usb0="00000000" w:usb1="00000000" w:usb2="00000000" w:usb3="00000000" w:csb0="00000001" w:csb1="00000000"/>
  </w:font>
  <w:font w:name="Times New Roman Bold">
    <w:altName w:val="Times New Roman"/>
    <w:panose1 w:val="00000000000000000000"/>
    <w:charset w:val="00"/>
    <w:family w:val="roman"/>
    <w:pitch w:val="default"/>
    <w:sig w:usb0="00000000" w:usb1="00000000" w:usb2="00000000" w:usb3="00000000" w:csb0="00000001" w:csb1="00000000"/>
  </w:font>
  <w:font w:name="Z@R6.tmp">
    <w:panose1 w:val="02020703060505090304"/>
    <w:charset w:val="00"/>
    <w:family w:val="swiss"/>
    <w:pitch w:val="variable"/>
    <w:sig w:usb0="00000000" w:usb1="00000000" w:usb2="00000000" w:usb3="00000000" w:csb0="00000001" w:csb1="00000000"/>
  </w:font>
  <w:font w:name="Z@R8.tmp">
    <w:panose1 w:val="020B0802020104020203"/>
    <w:charset w:val="00"/>
    <w:family w:val="swiss"/>
    <w:pitch w:val="variable"/>
    <w:sig w:usb0="00000000" w:usb1="00000000" w:usb2="00000000" w:usb3="00000000" w:csb0="00000001" w:csb1="00000000"/>
  </w:font>
  <w:font w:name="Z@RA.tmp">
    <w:panose1 w:val="020B0802020104090203"/>
    <w:charset w:val="00"/>
    <w:family w:val="swiss"/>
    <w:pitch w:val="variable"/>
    <w:sig w:usb0="00000000" w:usb1="00000000" w:usb2="00000000" w:usb3="00000000" w:csb0="00000001" w:csb1="00000000"/>
  </w:font>
  <w:font w:name="GillAlternateOneLight">
    <w:altName w:val="Times New Roman"/>
    <w:panose1 w:val="00000000000000000000"/>
    <w:charset w:val="00"/>
    <w:family w:val="auto"/>
    <w:pitch w:val="default"/>
    <w:sig w:usb0="00000000" w:usb1="00000000" w:usb2="00000000" w:usb3="00000000" w:csb0="00000001" w:csb1="00000000"/>
  </w:font>
  <w:font w:name="TTA2036468t00">
    <w:altName w:val="Times New Roman"/>
    <w:panose1 w:val="00000000000000000000"/>
    <w:charset w:val="EE"/>
    <w:family w:val="auto"/>
    <w:pitch w:val="default"/>
    <w:sig w:usb0="00000000" w:usb1="00000000" w:usb2="00000000" w:usb3="00000000" w:csb0="00000002" w:csb1="00000000"/>
  </w:font>
  <w:font w:name="EU Albertina">
    <w:altName w:val="Times New Roman"/>
    <w:panose1 w:val="00000000000000000000"/>
    <w:charset w:val="EE"/>
    <w:family w:val="roman"/>
    <w:pitch w:val="default"/>
    <w:sig w:usb0="00000000" w:usb1="00000000" w:usb2="00000000" w:usb3="00000000" w:csb0="00000003" w:csb1="00000000"/>
  </w:font>
  <w:font w:name="EUAlbertina+03">
    <w:altName w:val="Arial Unicode MS"/>
    <w:panose1 w:val="00000000000000000000"/>
    <w:charset w:val="86"/>
    <w:family w:val="auto"/>
    <w:pitch w:val="default"/>
    <w:sig w:usb0="00000000" w:usb1="00000000" w:usb2="00000000" w:usb3="00000000" w:csb0="00040000" w:csb1="00000000"/>
  </w:font>
  <w:font w:name="Roman">
    <w:panose1 w:val="00000000000000000000"/>
    <w:charset w:val="FF"/>
    <w:family w:val="auto"/>
    <w:sig w:usb0="00000000" w:usb1="00000000" w:usb2="00000000" w:usb3="00000000" w:csb0="00000000" w:csb1="40000000"/>
  </w:font>
  <w:font w:name="EUAlbertina_Bold+01">
    <w:panose1 w:val="00000000000000000000"/>
    <w:charset w:val="EE"/>
    <w:family w:val="auto"/>
    <w:pitch w:val="default"/>
    <w:sig w:usb0="00000000" w:usb1="00000000" w:usb2="00000000" w:usb3="00000000" w:csb0="00000002" w:csb1="00000000"/>
  </w:font>
  <w:font w:name="EUAlbertina+01">
    <w:altName w:val="Times New Roman"/>
    <w:panose1 w:val="00000000000000000000"/>
    <w:charset w:val="EE"/>
    <w:family w:val="auto"/>
    <w:pitch w:val="default"/>
    <w:sig w:usb0="00000000" w:usb1="00000000" w:usb2="00000000" w:usb3="00000000" w:csb0="00000003" w:csb1="00000000"/>
  </w:font>
  <w:font w:name="EUAlbertina+20">
    <w:altName w:val="Times New Roman"/>
    <w:panose1 w:val="00000000000000000000"/>
    <w:charset w:val="EE"/>
    <w:family w:val="auto"/>
    <w:pitch w:val="default"/>
    <w:sig w:usb0="00000000" w:usb1="00000000" w:usb2="00000000" w:usb3="00000000" w:csb0="00000003" w:csb1="00000000"/>
  </w:font>
  <w:font w:name="Univers CE">
    <w:altName w:val="Times New Roman"/>
    <w:panose1 w:val="00000000000000000000"/>
    <w:charset w:val="A2"/>
    <w:family w:val="auto"/>
    <w:pitch w:val="variable"/>
    <w:sig w:usb0="00000000" w:usb1="00000000" w:usb2="00000000" w:usb3="00000000" w:csb0="00000090" w:csb1="00000000"/>
  </w:font>
  <w:font w:name="CPCLIC+TeX_CM_Maths_Symbols">
    <w:altName w:val="Te Extra"/>
    <w:panose1 w:val="00000000000000000000"/>
    <w:charset w:val="00"/>
    <w:family w:val="auto"/>
    <w:pitch w:val="default"/>
    <w:sig w:usb0="00000000" w:usb1="00000000" w:usb2="00000000" w:usb3="00000000" w:csb0="00000001" w:csb1="00000000"/>
  </w:font>
  <w:font w:name="ヒラギノ角ゴ Pro W3">
    <w:altName w:val="Arial Unicode MS"/>
    <w:panose1 w:val="0000D047E01E6D66666F"/>
    <w:charset w:val="80"/>
    <w:family w:val="auto"/>
    <w:pitch w:val="variable"/>
    <w:sig w:usb0="00000000" w:usb1="00000000" w:usb2="00000000" w:usb3="00000000" w:csb0="00020000" w:csb1="00000000"/>
  </w:font>
  <w:font w:name="Normal">
    <w:altName w:val="Times New Roman"/>
    <w:panose1 w:val="00000000000000000000"/>
    <w:charset w:val="00"/>
    <w:family w:val="auto"/>
    <w:pitch w:val="default"/>
    <w:sig w:usb0="00000000" w:usb1="00000000" w:usb2="00000000" w:usb3="00000000" w:csb0="00000001" w:csb1="00000000"/>
  </w:font>
  <w:font w:name="TTA20CB948t00">
    <w:panose1 w:val="00000000000000000000"/>
    <w:charset w:val="80"/>
    <w:family w:val="auto"/>
    <w:pitch w:val="default"/>
    <w:sig w:usb0="00000000" w:usb1="00000000" w:usb2="00000000" w:usb3="00000000" w:csb0="00020000" w:csb1="00000000"/>
  </w:font>
  <w:font w:name="EUAlbertina-Regu-Identity-H">
    <w:altName w:val="MS Mincho"/>
    <w:panose1 w:val="00000000000000000000"/>
    <w:charset w:val="80"/>
    <w:family w:val="auto"/>
    <w:pitch w:val="default"/>
    <w:sig w:usb0="00000000" w:usb1="00000000" w:usb2="00000000" w:usb3="00000000" w:csb0="00020002" w:csb1="00000000"/>
  </w:font>
  <w:font w:name="@EUAlbertina-Regu-Identity-H">
    <w:panose1 w:val="00000000000000000000"/>
    <w:charset w:val="80"/>
    <w:family w:val="auto"/>
    <w:pitch w:val="default"/>
    <w:sig w:usb0="00000000" w:usb1="00000000" w:usb2="00000000" w:usb3="00000000" w:csb0="00020000" w:csb1="00000000"/>
  </w:font>
  <w:font w:name="@TTA20CB948t00">
    <w:panose1 w:val="00000000000000000000"/>
    <w:charset w:val="80"/>
    <w:family w:val="auto"/>
    <w:pitch w:val="default"/>
    <w:sig w:usb0="00000000" w:usb1="00000000" w:usb2="00000000" w:usb3="00000000" w:csb0="00020000" w:csb1="00000000"/>
  </w:font>
  <w:font w:name="FuturaTEE-Medi">
    <w:panose1 w:val="00000000000000000000"/>
    <w:charset w:val="EE"/>
    <w:family w:val="auto"/>
    <w:pitch w:val="default"/>
    <w:sig w:usb0="00000000" w:usb1="00000000" w:usb2="00000000" w:usb3="00000000" w:csb0="00000002" w:csb1="00000000"/>
  </w:font>
  <w:font w:name="FuturaTEE-Demi">
    <w:altName w:val="Times New Roman"/>
    <w:panose1 w:val="00000000000000000000"/>
    <w:charset w:val="EE"/>
    <w:family w:val="auto"/>
    <w:pitch w:val="default"/>
    <w:sig w:usb0="00000000" w:usb1="00000000" w:usb2="00000000" w:usb3="00000000" w:csb0="00000003" w:csb1="00000000"/>
  </w:font>
  <w:font w:name="FuturaTEE-Book">
    <w:panose1 w:val="00000000000000000000"/>
    <w:charset w:val="EE"/>
    <w:family w:val="auto"/>
    <w:pitch w:val="default"/>
    <w:sig w:usb0="00000000" w:usb1="00000000" w:usb2="00000000" w:usb3="00000000" w:csb0="00000003" w:csb1="00000000"/>
  </w:font>
  <w:font w:name="SILSophia IPA93">
    <w:panose1 w:val="00000400000000000000"/>
    <w:charset w:val="02"/>
    <w:family w:val="auto"/>
    <w:pitch w:val="variable"/>
    <w:sig w:usb0="00000000" w:usb1="00000000" w:usb2="00000000" w:usb3="00000000" w:csb0="80000000" w:csb1="00000000"/>
  </w:font>
  <w:font w:name="SILDoulos IPA93">
    <w:panose1 w:val="00000400000000000000"/>
    <w:charset w:val="02"/>
    <w:family w:val="auto"/>
    <w:pitch w:val="variable"/>
    <w:sig w:usb0="00000000" w:usb1="00000000" w:usb2="00000000" w:usb3="00000000" w:csb0="80000000" w:csb1="00000000"/>
  </w:font>
  <w:font w:name="SILManuscript IPA93">
    <w:panose1 w:val="00000400000000000000"/>
    <w:charset w:val="02"/>
    <w:family w:val="auto"/>
    <w:pitch w:val="variable"/>
    <w:sig w:usb0="00000000" w:usb1="00000000" w:usb2="00000000" w:usb3="00000000" w:csb0="80000000" w:csb1="00000000"/>
  </w:font>
  <w:font w:name="TimesNewRoman+01">
    <w:altName w:val="Japanese Gothic"/>
    <w:panose1 w:val="00000000000000000000"/>
    <w:charset w:val="80"/>
    <w:family w:val="auto"/>
    <w:pitch w:val="default"/>
    <w:sig w:usb0="00000000" w:usb1="00000000" w:usb2="00000000" w:usb3="00000000" w:csb0="00020003" w:csb1="00000000"/>
  </w:font>
  <w:font w:name="FranklinGotItcTEE-BookComp">
    <w:panose1 w:val="00000000000000000000"/>
    <w:charset w:val="EE"/>
    <w:family w:val="auto"/>
    <w:pitch w:val="default"/>
    <w:sig w:usb0="00000000" w:usb1="00000000" w:usb2="00000000" w:usb3="00000000" w:csb0="00000002" w:csb1="00000000"/>
  </w:font>
  <w:font w:name="ccp">
    <w:panose1 w:val="00000000000000000000"/>
    <w:charset w:val="00"/>
    <w:family w:val="roman"/>
    <w:pitch w:val="default"/>
    <w:sig w:usb0="00000000" w:usb1="00000000" w:usb2="00000000" w:usb3="00000000" w:csb0="00000001" w:csb1="00000000"/>
  </w:font>
  <w:font w:name="129">
    <w:panose1 w:val="00000000000000000000"/>
    <w:charset w:val="00"/>
    <w:family w:val="roman"/>
    <w:pitch w:val="default"/>
    <w:sig w:usb0="00000000" w:usb1="00000000" w:usb2="00000000" w:usb3="00000000" w:csb0="00000001" w:csb1="00000000"/>
  </w:font>
  <w:font w:name="jak králi">
    <w:panose1 w:val="00000000000000000000"/>
    <w:charset w:val="00"/>
    <w:family w:val="roman"/>
    <w:pitch w:val="default"/>
    <w:sig w:usb0="00000000" w:usb1="00000000" w:usb2="00000000" w:usb3="00000000" w:csb0="00000001" w:csb1="00000000"/>
  </w:font>
  <w:font w:name="c 11">
    <w:panose1 w:val="00000000000000000000"/>
    <w:charset w:val="00"/>
    <w:family w:val="roman"/>
    <w:pitch w:val="default"/>
    <w:sig w:usb0="00000000" w:usb1="00000000" w:usb2="00000000" w:usb3="00000000" w:csb0="00000001" w:csb1="00000000"/>
  </w:font>
  <w:font w:name="TimesNewRoman,Italic">
    <w:altName w:val="Japanese Gothic"/>
    <w:panose1 w:val="00000000000000000000"/>
    <w:charset w:val="80"/>
    <w:family w:val="auto"/>
    <w:pitch w:val="default"/>
    <w:sig w:usb0="00000000" w:usb1="00000000" w:usb2="00000000" w:usb3="00000000" w:csb0="00020003" w:csb1="00000000"/>
  </w:font>
  <w:font w:name="Bookman">
    <w:panose1 w:val="00000000000000000000"/>
    <w:charset w:val="00"/>
    <w:family w:val="roman"/>
    <w:pitch w:val="variable"/>
    <w:sig w:usb0="00000000" w:usb1="00000000" w:usb2="00000000" w:usb3="00000000" w:csb0="00000001" w:csb1="00000000"/>
  </w:font>
  <w:font w:name="ZapfDingbats">
    <w:panose1 w:val="00000000000000000000"/>
    <w:charset w:val="02"/>
    <w:family w:val="decorative"/>
    <w:pitch w:val="variable"/>
    <w:sig w:usb0="00000000" w:usb1="00000000" w:usb2="00000000" w:usb3="00000000" w:csb0="80000000" w:csb1="00000000"/>
  </w:font>
  <w:font w:name="Palatino">
    <w:panose1 w:val="00000000000000000000"/>
    <w:charset w:val="A2"/>
    <w:family w:val="roman"/>
    <w:pitch w:val="variable"/>
    <w:sig w:usb0="00000000" w:usb1="00000000" w:usb2="00000000" w:usb3="00000000" w:csb0="00000093" w:csb1="00000000"/>
  </w:font>
  <w:font w:name="AvantGarde">
    <w:panose1 w:val="00000000000000000000"/>
    <w:charset w:val="00"/>
    <w:family w:val="swiss"/>
    <w:pitch w:val="variable"/>
    <w:sig w:usb0="00000000" w:usb1="00000000" w:usb2="00000000" w:usb3="00000000" w:csb0="00000001" w:csb1="00000000"/>
  </w:font>
  <w:font w:name="Helvetica-Narrow">
    <w:panose1 w:val="00000000000000000000"/>
    <w:charset w:val="00"/>
    <w:family w:val="swiss"/>
    <w:pitch w:val="variable"/>
    <w:sig w:usb0="00000000" w:usb1="00000000" w:usb2="00000000" w:usb3="00000000" w:csb0="00000001" w:csb1="00000000"/>
  </w:font>
  <w:font w:name="NewCenturySchlbk">
    <w:panose1 w:val="00000000000000000000"/>
    <w:charset w:val="00"/>
    <w:family w:val="roman"/>
    <w:pitch w:val="variable"/>
    <w:sig w:usb0="00000000" w:usb1="00000000" w:usb2="00000000" w:usb3="00000000" w:csb0="00000001" w:csb1="00000000"/>
  </w:font>
  <w:font w:name="ZapfChancery">
    <w:panose1 w:val="00000000000000000000"/>
    <w:charset w:val="00"/>
    <w:family w:val="roman"/>
    <w:pitch w:val="variable"/>
    <w:sig w:usb0="00000000" w:usb1="00000000" w:usb2="00000000" w:usb3="00000000" w:csb0="00000001" w:csb1="00000000"/>
  </w:font>
  <w:font w:name="Code2000">
    <w:panose1 w:val="02000600000000000000"/>
    <w:charset w:val="80"/>
    <w:family w:val="auto"/>
    <w:pitch w:val="variable"/>
    <w:sig w:usb0="00000000" w:usb1="00000000" w:usb2="00000000" w:usb3="00000000" w:csb0="000301FF" w:csb1="00000000"/>
  </w:font>
  <w:font w:name="@Code2000">
    <w:panose1 w:val="02000600000000000000"/>
    <w:charset w:val="80"/>
    <w:family w:val="auto"/>
    <w:pitch w:val="variable"/>
    <w:sig w:usb0="00000000" w:usb1="00000000" w:usb2="00000000" w:usb3="00000000" w:csb0="000301FF" w:csb1="00000000"/>
  </w:font>
  <w:font w:name="EUAlbertina+22">
    <w:altName w:val="Japanese Gothic"/>
    <w:panose1 w:val="00000000000000000000"/>
    <w:charset w:val="80"/>
    <w:family w:val="auto"/>
    <w:pitch w:val="default"/>
    <w:sig w:usb0="00000000" w:usb1="00000000" w:usb2="00000000" w:usb3="00000000" w:csb0="00020000" w:csb1="00000000"/>
  </w:font>
  <w:font w:name="EUAlbertina_Italic">
    <w:altName w:val="Times New Roman"/>
    <w:panose1 w:val="00000000000000000000"/>
    <w:charset w:val="EE"/>
    <w:family w:val="auto"/>
    <w:pitch w:val="default"/>
    <w:sig w:usb0="00000000" w:usb1="00000000" w:usb2="00000000" w:usb3="00000000" w:csb0="00000003" w:csb1="00000000"/>
  </w:font>
  <w:font w:name="TimesNewRoman,Bold">
    <w:altName w:val="Times New Roman"/>
    <w:panose1 w:val="00000000000000000000"/>
    <w:charset w:val="EE"/>
    <w:family w:val="roman"/>
    <w:pitch w:val="default"/>
    <w:sig w:usb0="00000000" w:usb1="00000000" w:usb2="00000000" w:usb3="00000000" w:csb0="00000003" w:csb1="00000000"/>
  </w:font>
  <w:font w:name="@TimesNewRoman">
    <w:panose1 w:val="00000000000000000000"/>
    <w:charset w:val="80"/>
    <w:family w:val="auto"/>
    <w:pitch w:val="default"/>
    <w:sig w:usb0="00000000" w:usb1="00000000" w:usb2="00000000" w:usb3="00000000" w:csb0="00020003" w:csb1="00000000"/>
  </w:font>
  <w:font w:name="konsolidovaná">
    <w:altName w:val="Times New Roman"/>
    <w:panose1 w:val="00000000000000000000"/>
    <w:charset w:val="00"/>
    <w:family w:val="roman"/>
    <w:pitch w:val="default"/>
    <w:sig w:usb0="00000000" w:usb1="00000000" w:usb2="00000000" w:usb3="00000000" w:csb0="00000001" w:csb1="00000000"/>
  </w:font>
  <w:font w:name="Z@R45.tmp">
    <w:panose1 w:val="02020803070505020304"/>
    <w:charset w:val="EE"/>
    <w:family w:val="roman"/>
    <w:pitch w:val="variable"/>
    <w:sig w:usb0="00000000" w:usb1="00000000" w:usb2="00000000" w:usb3="00000000" w:csb0="000001FF" w:csb1="00000000"/>
  </w:font>
  <w:font w:name="Z@R47.tmp">
    <w:panose1 w:val="02020603050405020304"/>
    <w:charset w:val="EE"/>
    <w:family w:val="roman"/>
    <w:pitch w:val="variable"/>
    <w:sig w:usb0="00000000" w:usb1="00000000" w:usb2="00000000" w:usb3="00000000" w:csb0="000001FF" w:csb1="00000000"/>
  </w:font>
  <w:font w:name="Z@R67.tmp">
    <w:panose1 w:val="02020503050405090304"/>
    <w:charset w:val="EE"/>
    <w:family w:val="roman"/>
    <w:pitch w:val="variable"/>
    <w:sig w:usb0="00000000" w:usb1="00000000" w:usb2="00000000" w:usb3="00000000" w:csb0="000001BF" w:csb1="00000000"/>
  </w:font>
  <w:font w:name="TimesNewRomanItalic">
    <w:altName w:val="Times New Roman"/>
    <w:panose1 w:val="00000000000000000000"/>
    <w:charset w:val="EE"/>
    <w:family w:val="auto"/>
    <w:pitch w:val="variable"/>
    <w:sig w:usb0="00000000" w:usb1="00000000" w:usb2="00000000" w:usb3="00000000" w:csb0="00000003" w:csb1="00000000"/>
  </w:font>
  <w:font w:name="TimesNewRomanBold">
    <w:altName w:val="Times New Roman"/>
    <w:panose1 w:val="00000000000000000000"/>
    <w:charset w:val="EE"/>
    <w:family w:val="auto"/>
    <w:pitch w:val="variable"/>
    <w:sig w:usb0="00000000" w:usb1="00000000" w:usb2="00000000" w:usb3="00000000" w:csb0="00000003" w:csb1="00000000"/>
  </w:font>
  <w:font w:name="TimesNewRomanBold+01">
    <w:panose1 w:val="00000000000000000000"/>
    <w:charset w:val="EE"/>
    <w:family w:val="auto"/>
    <w:pitch w:val="variable"/>
    <w:sig w:usb0="00000000" w:usb1="00000000" w:usb2="00000000" w:usb3="00000000" w:csb0="00000002" w:csb1="00000000"/>
  </w:font>
  <w:font w:name="TimesNewRoman+20">
    <w:altName w:val="Arial"/>
    <w:panose1 w:val="00000000000000000000"/>
    <w:charset w:val="EE"/>
    <w:family w:val="auto"/>
    <w:pitch w:val="variable"/>
    <w:sig w:usb0="00000000" w:usb1="00000000" w:usb2="00000000" w:usb3="00000000" w:csb0="00000003" w:csb1="00000000"/>
  </w:font>
  <w:font w:name="CG Times (W1)">
    <w:altName w:val="Times New Roman"/>
    <w:panose1 w:val="00000000000000000000"/>
    <w:charset w:val="00"/>
    <w:family w:val="roman"/>
    <w:pitch w:val="variable"/>
    <w:sig w:usb0="00000000" w:usb1="00000000" w:usb2="00000000" w:usb3="00000000" w:csb0="00000001" w:csb1="00000000"/>
  </w:font>
  <w:font w:name="ZurichCalligraphic">
    <w:panose1 w:val="00000000000000000000"/>
    <w:charset w:val="EE"/>
    <w:family w:val="auto"/>
    <w:pitch w:val="variable"/>
    <w:sig w:usb0="00000000" w:usb1="00000000" w:usb2="00000000" w:usb3="00000000" w:csb0="00000003" w:csb1="00000000"/>
  </w:font>
  <w:font w:name="Kingthings Christmas 2">
    <w:panose1 w:val="02000000000000000000"/>
    <w:charset w:val="00"/>
    <w:family w:val="auto"/>
    <w:pitch w:val="variable"/>
    <w:sig w:usb0="00000000" w:usb1="00000000" w:usb2="00000000" w:usb3="00000000" w:csb0="00000001" w:csb1="00000000"/>
  </w:font>
  <w:font w:name="Mathematica1">
    <w:panose1 w:val="05000502060100000001"/>
    <w:charset w:val="02"/>
    <w:family w:val="auto"/>
    <w:pitch w:val="variable"/>
    <w:sig w:usb0="00000000" w:usb1="00000000" w:usb2="00000000" w:usb3="00000000" w:csb0="80000000" w:csb1="00000000"/>
  </w:font>
  <w:font w:name="Mathematica1Mono">
    <w:panose1 w:val="05060400030100000101"/>
    <w:charset w:val="02"/>
    <w:family w:val="roman"/>
    <w:pitch w:val="variable"/>
    <w:sig w:usb0="00000000" w:usb1="00000000" w:usb2="00000000" w:usb3="00000000" w:csb0="80000000" w:csb1="00000000"/>
  </w:font>
  <w:font w:name="Mathematica2">
    <w:panose1 w:val="00000400000000000000"/>
    <w:charset w:val="02"/>
    <w:family w:val="auto"/>
    <w:pitch w:val="variable"/>
    <w:sig w:usb0="00000000" w:usb1="00000000" w:usb2="00000000" w:usb3="00000000" w:csb0="80000000" w:csb1="00000000"/>
  </w:font>
  <w:font w:name="Mathematica2Mono">
    <w:panose1 w:val="05000400030000000000"/>
    <w:charset w:val="02"/>
    <w:family w:val="auto"/>
    <w:pitch w:val="variable"/>
    <w:sig w:usb0="00000000" w:usb1="00000000" w:usb2="00000000" w:usb3="00000000" w:csb0="80000000" w:csb1="00000000"/>
  </w:font>
  <w:font w:name="Mathematica3">
    <w:panose1 w:val="00000400000000000000"/>
    <w:charset w:val="02"/>
    <w:family w:val="auto"/>
    <w:pitch w:val="variable"/>
    <w:sig w:usb0="00000000" w:usb1="00000000" w:usb2="00000000" w:usb3="00000000" w:csb0="80000000" w:csb1="00000000"/>
  </w:font>
  <w:font w:name="Mathematica3Mono">
    <w:panose1 w:val="00000400000000000000"/>
    <w:charset w:val="02"/>
    <w:family w:val="auto"/>
    <w:pitch w:val="variable"/>
    <w:sig w:usb0="00000000" w:usb1="00000000" w:usb2="00000000" w:usb3="00000000" w:csb0="80000000" w:csb1="00000000"/>
  </w:font>
  <w:font w:name="Mathematica4">
    <w:panose1 w:val="05010400040101000101"/>
    <w:charset w:val="02"/>
    <w:family w:val="auto"/>
    <w:pitch w:val="variable"/>
    <w:sig w:usb0="00000000" w:usb1="00000000" w:usb2="00000000" w:usb3="00000000" w:csb0="80000000" w:csb1="00000000"/>
  </w:font>
  <w:font w:name="Mathematica4Mono">
    <w:panose1 w:val="05010400040101000101"/>
    <w:charset w:val="02"/>
    <w:family w:val="auto"/>
    <w:pitch w:val="variable"/>
    <w:sig w:usb0="00000000" w:usb1="00000000" w:usb2="00000000" w:usb3="00000000" w:csb0="80000000" w:csb1="00000000"/>
  </w:font>
  <w:font w:name="Mathematica5">
    <w:panose1 w:val="00000400000000000000"/>
    <w:charset w:val="02"/>
    <w:family w:val="auto"/>
    <w:pitch w:val="variable"/>
    <w:sig w:usb0="00000000" w:usb1="00000000" w:usb2="00000000" w:usb3="00000000" w:csb0="80000000" w:csb1="00000000"/>
  </w:font>
  <w:font w:name="Mathematica5Mono">
    <w:panose1 w:val="02000400000000000000"/>
    <w:charset w:val="02"/>
    <w:family w:val="auto"/>
    <w:pitch w:val="variable"/>
    <w:sig w:usb0="00000000" w:usb1="00000000" w:usb2="00000000" w:usb3="00000000" w:csb0="80000000" w:csb1="00000000"/>
  </w:font>
  <w:font w:name="Mathematica6">
    <w:panose1 w:val="00000400000000000000"/>
    <w:charset w:val="02"/>
    <w:family w:val="auto"/>
    <w:pitch w:val="variable"/>
    <w:sig w:usb0="00000000" w:usb1="00000000" w:usb2="00000000" w:usb3="00000000" w:csb0="80000000" w:csb1="00000000"/>
  </w:font>
  <w:font w:name="Mathematica6Mono">
    <w:panose1 w:val="00000400000000000000"/>
    <w:charset w:val="02"/>
    <w:family w:val="auto"/>
    <w:pitch w:val="variable"/>
    <w:sig w:usb0="00000000" w:usb1="00000000" w:usb2="00000000" w:usb3="00000000" w:csb0="80000000" w:csb1="00000000"/>
  </w:font>
  <w:font w:name="Mathematica7">
    <w:panose1 w:val="00000400000000000000"/>
    <w:charset w:val="02"/>
    <w:family w:val="auto"/>
    <w:pitch w:val="variable"/>
    <w:sig w:usb0="00000000" w:usb1="00000000" w:usb2="00000000" w:usb3="00000000" w:csb0="80000000" w:csb1="00000000"/>
  </w:font>
  <w:font w:name="Mathematica7Mono">
    <w:panose1 w:val="00000400000000000000"/>
    <w:charset w:val="02"/>
    <w:family w:val="auto"/>
    <w:pitch w:val="variable"/>
    <w:sig w:usb0="00000000" w:usb1="00000000" w:usb2="00000000" w:usb3="00000000" w:csb0="80000000" w:csb1="00000000"/>
  </w:font>
  <w:font w:name="Times New (W1)">
    <w:altName w:val="Times New Roman"/>
    <w:panose1 w:val="02020603050405020304"/>
    <w:charset w:val="00"/>
    <w:family w:val="roman"/>
    <w:pitch w:val="variable"/>
    <w:sig w:usb0="00000000" w:usb1="00000000" w:usb2="00000000" w:usb3="00000000" w:csb0="00000001" w:csb1="00000000"/>
  </w:font>
  <w:font w:name="Times New Roman CYR">
    <w:panose1 w:val="00000000000000000000"/>
    <w:charset w:val="EE"/>
    <w:family w:val="roman"/>
    <w:pitch w:val="variable"/>
    <w:sig w:usb0="00000000" w:usb1="00000000" w:usb2="00000000" w:usb3="00000000" w:csb0="000000FF" w:csb1="00000000"/>
  </w:font>
  <w:font w:name="Times New Roman TUR">
    <w:panose1 w:val="00000000000000000000"/>
    <w:charset w:val="EE"/>
    <w:family w:val="roman"/>
    <w:pitch w:val="variable"/>
    <w:sig w:usb0="00000000" w:usb1="00000000" w:usb2="00000000" w:usb3="00000000" w:csb0="000000FF" w:csb1="00000000"/>
  </w:font>
  <w:font w:name="Arial CYR">
    <w:panose1 w:val="00000000000000000000"/>
    <w:charset w:val="EE"/>
    <w:family w:val="swiss"/>
    <w:pitch w:val="variable"/>
    <w:sig w:usb0="00000000" w:usb1="00000000" w:usb2="00000000" w:usb3="00000000" w:csb0="000001FF" w:csb1="00000000"/>
  </w:font>
  <w:font w:name="Arial TUR">
    <w:panose1 w:val="00000000000000000000"/>
    <w:charset w:val="EE"/>
    <w:family w:val="swiss"/>
    <w:pitch w:val="variable"/>
    <w:sig w:usb0="00000000" w:usb1="00000000" w:usb2="00000000" w:usb3="00000000" w:csb0="000001FF" w:csb1="00000000"/>
  </w:font>
  <w:font w:name="Courier New CYR">
    <w:panose1 w:val="00000000000000000000"/>
    <w:charset w:val="EE"/>
    <w:family w:val="modern"/>
    <w:pitch w:val="fixed"/>
    <w:sig w:usb0="00000000" w:usb1="00000000" w:usb2="00000000" w:usb3="00000000" w:csb0="000001FF" w:csb1="00000000"/>
  </w:font>
  <w:font w:name="Courier New TUR">
    <w:panose1 w:val="00000000000000000000"/>
    <w:charset w:val="EE"/>
    <w:family w:val="modern"/>
    <w:pitch w:val="fixed"/>
    <w:sig w:usb0="00000000" w:usb1="00000000" w:usb2="00000000" w:usb3="00000000" w:csb0="000001FF" w:csb1="00000000"/>
  </w:font>
  <w:font w:name="Times New Roman CYR (Vietnamese">
    <w:panose1 w:val="00000000000000000000"/>
    <w:charset w:val="A3"/>
    <w:family w:val="roman"/>
    <w:pitch w:val="variable"/>
    <w:sig w:usb0="00000000" w:usb1="00000000" w:usb2="00000000" w:usb3="00000000" w:csb0="00000100" w:csb1="00000000"/>
  </w:font>
  <w:font w:name="Times New Roman Greek (Vietname">
    <w:panose1 w:val="00000000000000000000"/>
    <w:charset w:val="A3"/>
    <w:family w:val="roman"/>
    <w:pitch w:val="variable"/>
    <w:sig w:usb0="00000000" w:usb1="00000000" w:usb2="00000000" w:usb3="00000000" w:csb0="00000100" w:csb1="00000000"/>
  </w:font>
  <w:font w:name="Times New Roman TUR (Vietnamese">
    <w:panose1 w:val="00000000000000000000"/>
    <w:charset w:val="A3"/>
    <w:family w:val="roman"/>
    <w:pitch w:val="variable"/>
    <w:sig w:usb0="00000000" w:usb1="00000000" w:usb2="00000000" w:usb3="00000000" w:csb0="00000100" w:csb1="00000000"/>
  </w:font>
  <w:font w:name="Times New Roman Baltic (Vietnam">
    <w:panose1 w:val="00000000000000000000"/>
    <w:charset w:val="A3"/>
    <w:family w:val="roman"/>
    <w:pitch w:val="variable"/>
    <w:sig w:usb0="00000000" w:usb1="00000000" w:usb2="00000000" w:usb3="00000000" w:csb0="00000100" w:csb1="00000000"/>
  </w:font>
  <w:font w:name="hostitel">
    <w:altName w:val="Times New Roman"/>
    <w:panose1 w:val="00000000000000000000"/>
    <w:charset w:val="00"/>
    <w:family w:val="roman"/>
    <w:pitch w:val="default"/>
    <w:sig w:usb0="00000000" w:usb1="00000000" w:usb2="00000000" w:usb3="00000000" w:csb0="00000001" w:csb1="00000000"/>
  </w:font>
  <w:font w:name="pákový">
    <w:altName w:val="Times New Roman"/>
    <w:panose1 w:val="00000000000000000000"/>
    <w:charset w:val="00"/>
    <w:family w:val="roman"/>
    <w:pitch w:val="default"/>
    <w:sig w:usb0="00000000" w:usb1="00000000" w:usb2="00000000" w:usb3="00000000" w:csb0="00000001" w:csb1="00000000"/>
  </w:font>
  <w:font w:name="Fd97479-Identity-H">
    <w:panose1 w:val="00000000000000000000"/>
    <w:charset w:val="EE"/>
    <w:family w:val="auto"/>
    <w:pitch w:val="default"/>
    <w:sig w:usb0="00000000" w:usb1="00000000" w:usb2="00000000" w:usb3="00000000" w:csb0="00000002" w:csb1="00000000"/>
  </w:font>
  <w:font w:name="Fd11837-Identity-H">
    <w:panose1 w:val="00000000000000000000"/>
    <w:charset w:val="EE"/>
    <w:family w:val="auto"/>
    <w:pitch w:val="default"/>
    <w:sig w:usb0="00000000" w:usb1="00000000" w:usb2="00000000" w:usb3="00000000" w:csb0="00000002" w:csb1="00000000"/>
  </w:font>
  <w:font w:name="Fd115644-Identity-H">
    <w:panose1 w:val="00000000000000000000"/>
    <w:charset w:val="EE"/>
    <w:family w:val="auto"/>
    <w:pitch w:val="default"/>
    <w:sig w:usb0="00000000" w:usb1="00000000" w:usb2="00000000" w:usb3="00000000" w:csb0="00000002" w:csb1="00000000"/>
  </w:font>
  <w:font w:name="Fd18427-Identity-H">
    <w:panose1 w:val="00000000000000000000"/>
    <w:charset w:val="EE"/>
    <w:family w:val="auto"/>
    <w:pitch w:val="default"/>
    <w:sig w:usb0="00000000" w:usb1="00000000" w:usb2="00000000" w:usb3="00000000" w:csb0="00000002" w:csb1="00000000"/>
  </w:font>
  <w:font w:name="Fd42197-Identity-H">
    <w:panose1 w:val="00000000000000000000"/>
    <w:charset w:val="EE"/>
    <w:family w:val="auto"/>
    <w:pitch w:val="default"/>
    <w:sig w:usb0="00000000" w:usb1="00000000" w:usb2="00000000" w:usb3="00000000" w:csb0="00000002" w:csb1="00000000"/>
  </w:font>
  <w:font w:name="Fd135276-Identity-H">
    <w:panose1 w:val="00000000000000000000"/>
    <w:charset w:val="EE"/>
    <w:family w:val="auto"/>
    <w:pitch w:val="default"/>
    <w:sig w:usb0="00000000" w:usb1="00000000" w:usb2="00000000" w:usb3="00000000" w:csb0="00000002" w:csb1="00000000"/>
  </w:font>
  <w:font w:name="Fd138645-Identity-H">
    <w:panose1 w:val="00000000000000000000"/>
    <w:charset w:val="EE"/>
    <w:family w:val="auto"/>
    <w:pitch w:val="default"/>
    <w:sig w:usb0="00000000" w:usb1="00000000" w:usb2="00000000" w:usb3="00000000" w:csb0="00000002" w:csb1="00000000"/>
  </w:font>
  <w:font w:name="Klavika">
    <w:panose1 w:val="00000000000000000000"/>
    <w:charset w:val="00"/>
    <w:family w:val="auto"/>
    <w:pitch w:val="default"/>
    <w:sig w:usb0="00000000" w:usb1="00000000" w:usb2="00000000" w:usb3="00000000" w:csb0="00000001" w:csb1="00000000"/>
  </w:font>
  <w:font w:name="Doprava">
    <w:panose1 w:val="00000000000000000000"/>
    <w:charset w:val="00"/>
    <w:family w:val="auto"/>
    <w:pitch w:val="default"/>
    <w:sig w:usb0="00000000" w:usb1="00000000" w:usb2="00000000" w:usb3="00000000" w:csb0="00000001" w:csb1="00000000"/>
  </w:font>
  <w:font w:name="OpenSansCondensed">
    <w:panose1 w:val="00000000000000000000"/>
    <w:charset w:val="00"/>
    <w:family w:val="auto"/>
    <w:pitch w:val="default"/>
    <w:sig w:usb0="00000000" w:usb1="00000000" w:usb2="00000000" w:usb3="00000000" w:csb0="00000001" w:csb1="00000000"/>
  </w:font>
  <w:font w:name="SeznamIconFont">
    <w:panose1 w:val="00000000000000000000"/>
    <w:charset w:val="00"/>
    <w:family w:val="auto"/>
    <w:pitch w:val="default"/>
    <w:sig w:usb0="00000000" w:usb1="00000000" w:usb2="00000000" w:usb3="00000000" w:csb0="00000001" w:csb1="00000000"/>
  </w:font>
  <w:font w:name="CG Omega (W1)">
    <w:altName w:val="Arial"/>
    <w:panose1 w:val="00000000000000000000"/>
    <w:charset w:val="00"/>
    <w:family w:val="swiss"/>
    <w:pitch w:val="variable"/>
    <w:sig w:usb0="00000000" w:usb1="00000000" w:usb2="00000000" w:usb3="00000000" w:csb0="00000001" w:csb1="00000000"/>
  </w:font>
  <w:font w:name="RomanEES">
    <w:altName w:val="Times New Roman"/>
    <w:panose1 w:val="00000000000000000000"/>
    <w:charset w:val="00"/>
    <w:family w:val="auto"/>
    <w:pitch w:val="variable"/>
    <w:sig w:usb0="00000000" w:usb1="00000000" w:usb2="00000000" w:usb3="00000000" w:csb0="00000001" w:csb1="00000000"/>
  </w:font>
  <w:font w:name="Euclid">
    <w:panose1 w:val="02020503060505020303"/>
    <w:charset w:val="00"/>
    <w:family w:val="roman"/>
    <w:pitch w:val="variable"/>
    <w:sig w:usb0="00000000" w:usb1="00000000" w:usb2="00000000" w:usb3="00000000" w:csb0="00000001" w:csb1="00000000"/>
  </w:font>
  <w:font w:name="Euclid Symbol">
    <w:panose1 w:val="05050102010706020507"/>
    <w:charset w:val="02"/>
    <w:family w:val="roman"/>
    <w:pitch w:val="variable"/>
    <w:sig w:usb0="00000000" w:usb1="00000000" w:usb2="00000000" w:usb3="00000000" w:csb0="80000000" w:csb1="00000000"/>
  </w:font>
  <w:font w:name="Euclid Extra">
    <w:panose1 w:val="02050502000505020303"/>
    <w:charset w:val="02"/>
    <w:family w:val="roman"/>
    <w:pitch w:val="variable"/>
    <w:sig w:usb0="00000000" w:usb1="00000000" w:usb2="00000000" w:usb3="00000000" w:csb0="80000000" w:csb1="00000000"/>
  </w:font>
  <w:font w:name="Euclid Fraktur">
    <w:panose1 w:val="03010601010101010101"/>
    <w:charset w:val="00"/>
    <w:family w:val="script"/>
    <w:pitch w:val="variable"/>
    <w:sig w:usb0="00000000" w:usb1="00000000" w:usb2="00000000" w:usb3="00000000" w:csb0="00000001" w:csb1="00000000"/>
  </w:font>
  <w:font w:name="Euclid Math One">
    <w:panose1 w:val="05050601010101010101"/>
    <w:charset w:val="02"/>
    <w:family w:val="roman"/>
    <w:pitch w:val="variable"/>
    <w:sig w:usb0="00000000" w:usb1="00000000" w:usb2="00000000" w:usb3="00000000" w:csb0="80000000" w:csb1="00000000"/>
  </w:font>
  <w:font w:name="Euclid Math Two">
    <w:panose1 w:val="02050601010101010101"/>
    <w:charset w:val="02"/>
    <w:family w:val="roman"/>
    <w:pitch w:val="variable"/>
    <w:sig w:usb0="00000000" w:usb1="00000000" w:usb2="00000000" w:usb3="00000000" w:csb0="80000000" w:csb1="00000000"/>
  </w:font>
  <w:font w:name="Fences">
    <w:panose1 w:val="00000000000000000000"/>
    <w:charset w:val="00"/>
    <w:family w:val="auto"/>
    <w:pitch w:val="variable"/>
    <w:sig w:usb0="00000000" w:usb1="00000000" w:usb2="00000000" w:usb3="00000000" w:csb0="00000001" w:csb1="00000000"/>
  </w:font>
  <w:font w:name="Tiger">
    <w:panose1 w:val="02070300020205020404"/>
    <w:charset w:val="EE"/>
    <w:family w:val="roman"/>
    <w:pitch w:val="variable"/>
    <w:sig w:usb0="00000000" w:usb1="00000000" w:usb2="00000000" w:usb3="00000000" w:csb0="0000019F" w:csb1="00000000"/>
  </w:font>
  <w:font w:name="MT Extra Tiger">
    <w:panose1 w:val="05050102010706020507"/>
    <w:charset w:val="02"/>
    <w:family w:val="roman"/>
    <w:pitch w:val="variable"/>
    <w:sig w:usb0="00000000" w:usb1="00000000" w:usb2="00000000" w:usb3="00000000" w:csb0="80000000" w:csb1="00000000"/>
  </w:font>
  <w:font w:name="Symbol Tiger">
    <w:panose1 w:val="05050102010706020507"/>
    <w:charset w:val="02"/>
    <w:family w:val="roman"/>
    <w:pitch w:val="variable"/>
    <w:sig w:usb0="00000000" w:usb1="00000000" w:usb2="00000000" w:usb3="00000000" w:csb0="80000000" w:csb1="00000000"/>
  </w:font>
  <w:font w:name="Tiger Expert">
    <w:panose1 w:val="02070300020205020404"/>
    <w:charset w:val="EE"/>
    <w:family w:val="roman"/>
    <w:pitch w:val="variable"/>
    <w:sig w:usb0="00000000" w:usb1="00000000" w:usb2="00000000" w:usb3="00000000" w:csb0="0000019F" w:csb1="00000000"/>
  </w:font>
  <w:font w:name="Symbol Tiger Expert">
    <w:panose1 w:val="05050102010706020507"/>
    <w:charset w:val="02"/>
    <w:family w:val="roman"/>
    <w:pitch w:val="variable"/>
    <w:sig w:usb0="00000000" w:usb1="00000000" w:usb2="00000000" w:usb3="00000000" w:csb0="80000000" w:csb1="00000000"/>
  </w:font>
  <w:font w:name="DejaVu Sans Condensed (Vietname">
    <w:panose1 w:val="00000000000000000000"/>
    <w:charset w:val="A3"/>
    <w:family w:val="swiss"/>
    <w:pitch w:val="variable"/>
    <w:sig w:usb0="00000000" w:usb1="00000000" w:usb2="00000000" w:usb3="00000000" w:csb0="00000100" w:csb1="00000000"/>
  </w:font>
  <w:font w:name="BdE Neue Helvetica 45 Light">
    <w:altName w:val="Trebuchet MS"/>
    <w:panose1 w:val="020B0403020202020204"/>
    <w:charset w:val="EE"/>
    <w:family w:val="swiss"/>
    <w:pitch w:val="variable"/>
    <w:sig w:usb0="00000000" w:usb1="00000000" w:usb2="00000000" w:usb3="00000000" w:csb0="00000013" w:csb1="00000000"/>
  </w:font>
  <w:font w:name="BdE Neue Helvetica 55 Roman">
    <w:altName w:val="Arial"/>
    <w:panose1 w:val="020B0604020202020204"/>
    <w:charset w:val="EE"/>
    <w:family w:val="swiss"/>
    <w:pitch w:val="variable"/>
    <w:sig w:usb0="00000000" w:usb1="00000000" w:usb2="00000000" w:usb3="00000000" w:csb0="00000013" w:csb1="00000000"/>
  </w:font>
  <w:font w:name="BdE Neue Helvetica 45 Light Bal">
    <w:altName w:val="Trebuchet MS"/>
    <w:panose1 w:val="00000000000000000000"/>
    <w:charset w:val="BA"/>
    <w:family w:val="swiss"/>
    <w:pitch w:val="variable"/>
    <w:sig w:usb0="00000000" w:usb1="00000000" w:usb2="00000000" w:usb3="00000000" w:csb0="00000080" w:csb1="00000000"/>
  </w:font>
  <w:font w:name="BdE Neue Helvetica 55 Roman Bal">
    <w:altName w:val="Arial"/>
    <w:panose1 w:val="00000000000000000000"/>
    <w:charset w:val="BA"/>
    <w:family w:val="swiss"/>
    <w:pitch w:val="variable"/>
    <w:sig w:usb0="00000000" w:usb1="00000000" w:usb2="00000000" w:usb3="00000000" w:csb0="00000080" w:csb1="00000000"/>
  </w:font>
  <w:font w:name="apríl">
    <w:altName w:val="Times New Roman"/>
    <w:panose1 w:val="00000000000000000000"/>
    <w:charset w:val="00"/>
    <w:family w:val="roman"/>
    <w:pitch w:val="default"/>
    <w:sig w:usb0="00000000" w:usb1="00000000" w:usb2="00000000" w:usb3="00000000" w:csb0="00000001" w:csb1="00000000"/>
  </w:font>
  <w:font w:name="Tahoma-Bold">
    <w:altName w:val="Arial"/>
    <w:panose1 w:val="00000000000000000000"/>
    <w:charset w:val="EE"/>
    <w:family w:val="swiss"/>
    <w:pitch w:val="default"/>
    <w:sig w:usb0="00000000" w:usb1="00000000" w:usb2="00000000" w:usb3="00000000" w:csb0="00000003" w:csb1="00000000"/>
  </w:font>
  <w:font w:name="Stone Serif">
    <w:altName w:val="Times New Roman"/>
    <w:panose1 w:val="00000000000000000000"/>
    <w:charset w:val="00"/>
    <w:family w:val="roman"/>
    <w:pitch w:val="variable"/>
    <w:sig w:usb0="00000000" w:usb1="00000000" w:usb2="00000000" w:usb3="00000000" w:csb0="00000001" w:csb1="00000000"/>
  </w:font>
  <w:font w:name="Z@R41.tmp">
    <w:panose1 w:val="00000000000000000000"/>
    <w:charset w:val="02"/>
    <w:family w:val="auto"/>
    <w:pitch w:val="variable"/>
    <w:sig w:usb0="00000000" w:usb1="00000000" w:usb2="00000000" w:usb3="00000000" w:csb0="80000000" w:csb1="00000000"/>
  </w:font>
  <w:font w:name="Z@R43.tmp">
    <w:panose1 w:val="00000000000000000000"/>
    <w:charset w:val="02"/>
    <w:family w:val="auto"/>
    <w:pitch w:val="variable"/>
    <w:sig w:usb0="00000000" w:usb1="00000000" w:usb2="00000000" w:usb3="00000000" w:csb0="80000000" w:csb1="00000000"/>
  </w:font>
  <w:font w:name="EUAlbertina_Italic+22">
    <w:panose1 w:val="00000000000000000000"/>
    <w:charset w:val="80"/>
    <w:family w:val="auto"/>
    <w:pitch w:val="default"/>
    <w:sig w:usb0="00000000" w:usb1="00000000" w:usb2="00000000" w:usb3="00000000" w:csb0="00020000" w:csb1="00000000"/>
  </w:font>
  <w:font w:name="Z@R1D.tmp">
    <w:panose1 w:val="00000000000000000000"/>
    <w:charset w:val="EE"/>
    <w:family w:val="auto"/>
    <w:pitch w:val="variable"/>
    <w:sig w:usb0="00000000" w:usb1="00000000" w:usb2="00000000" w:usb3="00000000" w:csb0="0000009F" w:csb1="00000000"/>
  </w:font>
  <w:font w:name="Z@R1F.tmp">
    <w:panose1 w:val="00000000000000000000"/>
    <w:charset w:val="EE"/>
    <w:family w:val="auto"/>
    <w:pitch w:val="variable"/>
    <w:sig w:usb0="00000000" w:usb1="00000000" w:usb2="00000000" w:usb3="00000000" w:csb0="0000009F" w:csb1="00000000"/>
  </w:font>
  <w:font w:name="Z@R21.tmp">
    <w:panose1 w:val="00000000000000000000"/>
    <w:charset w:val="EE"/>
    <w:family w:val="auto"/>
    <w:pitch w:val="variable"/>
    <w:sig w:usb0="00000000" w:usb1="00000000" w:usb2="00000000" w:usb3="00000000" w:csb0="0000009F" w:csb1="00000000"/>
  </w:font>
  <w:font w:name="inherit">
    <w:altName w:val="Times New Roman"/>
    <w:panose1 w:val="00000000000000000000"/>
    <w:charset w:val="00"/>
    <w:family w:val="roman"/>
    <w:pitch w:val="default"/>
    <w:sig w:usb0="00000000" w:usb1="00000000" w:usb2="00000000" w:usb3="00000000" w:csb0="00000001" w:csb1="00000000"/>
  </w:font>
  <w:font w:name="ALPHA-Demo">
    <w:panose1 w:val="00000000000000000000"/>
    <w:charset w:val="00"/>
    <w:family w:val="roman"/>
    <w:pitch w:val="default"/>
    <w:sig w:usb0="00000000" w:usb1="00000000" w:usb2="00000000" w:usb3="00000000" w:csb0="00000001" w:csb1="00000000"/>
  </w:font>
  <w:font w:name="EUAlbertina_Italic+01">
    <w:panose1 w:val="00000000000000000000"/>
    <w:charset w:val="EE"/>
    <w:family w:val="auto"/>
    <w:pitch w:val="default"/>
    <w:sig w:usb0="00000000" w:usb1="00000000" w:usb2="00000000" w:usb3="00000000" w:csb0="00000002" w:csb1="00000000"/>
  </w:font>
  <w:font w:name="EUAlbertina_Bold_Italic">
    <w:altName w:val="Times New Roman"/>
    <w:panose1 w:val="00000000000000000000"/>
    <w:charset w:val="00"/>
    <w:family w:val="auto"/>
    <w:pitch w:val="default"/>
    <w:sig w:usb0="00000000" w:usb1="00000000" w:usb2="00000000" w:usb3="00000000" w:csb0="00000001" w:csb1="00000000"/>
  </w:font>
  <w:font w:name="EUAlbertina_Bold_Italic+01">
    <w:panose1 w:val="00000000000000000000"/>
    <w:charset w:val="EE"/>
    <w:family w:val="auto"/>
    <w:pitch w:val="default"/>
    <w:sig w:usb0="00000000" w:usb1="00000000" w:usb2="00000000" w:usb3="00000000" w:csb0="00000002" w:csb1="00000000"/>
  </w:font>
  <w:font w:name="AT* Merlin">
    <w:altName w:val="Courier New"/>
    <w:panose1 w:val="020B7200000000000000"/>
    <w:charset w:val="00"/>
    <w:family w:val="swiss"/>
    <w:pitch w:val="variable"/>
    <w:sig w:usb0="00000000" w:usb1="00000000" w:usb2="00000000" w:usb3="00000000" w:csb0="00000001" w:csb1="00000000"/>
  </w:font>
  <w:font w:name="ZTR45.tmp">
    <w:panose1 w:val="00000000000000000000"/>
    <w:charset w:val="00"/>
    <w:family w:val="auto"/>
    <w:pitch w:val="variable"/>
    <w:sig w:usb0="00000000" w:usb1="00000000" w:usb2="00000000" w:usb3="00000000" w:csb0="00000001" w:csb1="00000000"/>
  </w:font>
  <w:font w:name="ZTR48.tmp">
    <w:panose1 w:val="00000000000000000000"/>
    <w:charset w:val="00"/>
    <w:family w:val="auto"/>
    <w:pitch w:val="variable"/>
    <w:sig w:usb0="00000000" w:usb1="00000000" w:usb2="00000000" w:usb3="00000000" w:csb0="00000001" w:csb1="00000000"/>
  </w:font>
  <w:font w:name="ZTR4B.tmp">
    <w:panose1 w:val="00000000000000000000"/>
    <w:charset w:val="00"/>
    <w:family w:val="auto"/>
    <w:pitch w:val="variable"/>
    <w:sig w:usb0="00000000" w:usb1="00000000" w:usb2="00000000" w:usb3="00000000" w:csb0="00000001" w:csb1="00000000"/>
  </w:font>
  <w:font w:name="ZTR4E.tmp">
    <w:panose1 w:val="00000000000000000000"/>
    <w:charset w:val="00"/>
    <w:family w:val="auto"/>
    <w:pitch w:val="variable"/>
    <w:sig w:usb0="00000000" w:usb1="00000000" w:usb2="00000000" w:usb3="00000000" w:csb0="00000001" w:csb1="00000000"/>
  </w:font>
  <w:font w:name="ZTR51.tmp">
    <w:panose1 w:val="00000000000000000000"/>
    <w:charset w:val="00"/>
    <w:family w:val="auto"/>
    <w:pitch w:val="variable"/>
    <w:sig w:usb0="00000000" w:usb1="00000000" w:usb2="00000000" w:usb3="00000000" w:csb0="00000001" w:csb1="00000000"/>
  </w:font>
  <w:font w:name="ZTR54.tmp">
    <w:panose1 w:val="00000000000000000000"/>
    <w:charset w:val="00"/>
    <w:family w:val="auto"/>
    <w:pitch w:val="variable"/>
    <w:sig w:usb0="00000000" w:usb1="00000000" w:usb2="00000000" w:usb3="00000000" w:csb0="00000001" w:csb1="00000000"/>
  </w:font>
  <w:font w:name="Arial OUP">
    <w:panose1 w:val="020B0604020202020204"/>
    <w:charset w:val="02"/>
    <w:family w:val="swiss"/>
    <w:pitch w:val="variable"/>
    <w:sig w:usb0="00000000" w:usb1="00000000" w:usb2="00000000" w:usb3="00000000" w:csb0="80000000" w:csb1="00000000"/>
  </w:font>
  <w:font w:name="Pi6OUP MT">
    <w:panose1 w:val="01010101010101010101"/>
    <w:charset w:val="02"/>
    <w:family w:val="auto"/>
    <w:pitch w:val="variable"/>
    <w:sig w:usb0="00000000" w:usb1="00000000" w:usb2="00000000" w:usb3="00000000" w:csb0="80000000" w:csb1="00000000"/>
  </w:font>
  <w:font w:name="Plantin for oup 97 Small Caps">
    <w:panose1 w:val="02020604060306020203"/>
    <w:charset w:val="00"/>
    <w:family w:val="roman"/>
    <w:pitch w:val="variable"/>
    <w:sig w:usb0="00000000" w:usb1="00000000" w:usb2="00000000" w:usb3="00000000" w:csb0="00000001" w:csb1="00000000"/>
  </w:font>
  <w:font w:name="Monotype Hadassah">
    <w:panose1 w:val="00000000000000000000"/>
    <w:charset w:val="02"/>
    <w:family w:val="auto"/>
    <w:pitch w:val="variable"/>
    <w:sig w:usb0="00000000" w:usb1="00000000" w:usb2="00000000" w:usb3="00000000" w:csb0="80000000" w:csb1="00000000"/>
  </w:font>
  <w:font w:name="PiTenOUP">
    <w:panose1 w:val="01010101010101010101"/>
    <w:charset w:val="02"/>
    <w:family w:val="auto"/>
    <w:pitch w:val="variable"/>
    <w:sig w:usb0="00000000" w:usb1="00000000" w:usb2="00000000" w:usb3="00000000" w:csb0="80000000" w:csb1="00000000"/>
  </w:font>
  <w:font w:name="Plantin OUP">
    <w:panose1 w:val="02020604060306020203"/>
    <w:charset w:val="02"/>
    <w:family w:val="roman"/>
    <w:pitch w:val="variable"/>
    <w:sig w:usb0="00000000" w:usb1="00000000" w:usb2="00000000" w:usb3="00000000" w:csb0="80000000" w:csb1="00000000"/>
  </w:font>
  <w:font w:name="Pi7OUP MT">
    <w:panose1 w:val="01010101010101010101"/>
    <w:charset w:val="02"/>
    <w:family w:val="auto"/>
    <w:pitch w:val="variable"/>
    <w:sig w:usb0="00000000" w:usb1="00000000" w:usb2="00000000" w:usb3="00000000" w:csb0="80000000" w:csb1="00000000"/>
  </w:font>
  <w:font w:name="Pi8OUP MT">
    <w:panose1 w:val="01010101010101010101"/>
    <w:charset w:val="02"/>
    <w:family w:val="auto"/>
    <w:pitch w:val="variable"/>
    <w:sig w:usb0="00000000" w:usb1="00000000" w:usb2="00000000" w:usb3="00000000" w:csb0="80000000" w:csb1="00000000"/>
  </w:font>
  <w:font w:name="Pi9OUP MT">
    <w:panose1 w:val="01010101010101010101"/>
    <w:charset w:val="00"/>
    <w:family w:val="auto"/>
    <w:pitch w:val="variable"/>
    <w:sig w:usb0="00000000" w:usb1="00000000" w:usb2="00000000" w:usb3="00000000" w:csb0="00000001" w:csb1="00000000"/>
  </w:font>
  <w:font w:name="Plantin for oup Alt">
    <w:panose1 w:val="02040503060201020203"/>
    <w:charset w:val="00"/>
    <w:family w:val="roman"/>
    <w:pitch w:val="variable"/>
    <w:sig w:usb0="00000000" w:usb1="00000000" w:usb2="00000000" w:usb3="00000000" w:csb0="00000001" w:csb1="00000000"/>
  </w:font>
  <w:font w:name="Porson Greek OUP One">
    <w:panose1 w:val="020206020604050A0203"/>
    <w:charset w:val="02"/>
    <w:family w:val="roman"/>
    <w:pitch w:val="variable"/>
    <w:sig w:usb0="00000000" w:usb1="00000000" w:usb2="00000000" w:usb3="00000000" w:csb0="80000000" w:csb1="00000000"/>
  </w:font>
  <w:font w:name="Porson Greek OUP Two">
    <w:panose1 w:val="020206020604050A0203"/>
    <w:charset w:val="00"/>
    <w:family w:val="roman"/>
    <w:pitch w:val="variable"/>
    <w:sig w:usb0="00000000" w:usb1="00000000" w:usb2="00000000" w:usb3="00000000" w:csb0="00000001" w:csb1="00000000"/>
  </w:font>
  <w:font w:name="Times New Roman Phonetics">
    <w:panose1 w:val="02020603050405020304"/>
    <w:charset w:val="00"/>
    <w:family w:val="roman"/>
    <w:pitch w:val="variable"/>
    <w:sig w:usb0="00000000" w:usb1="00000000" w:usb2="00000000" w:usb3="00000000" w:csb0="00000001" w:csb1="00000000"/>
  </w:font>
  <w:font w:name="TeX_CM_Maths_Symbols">
    <w:altName w:val="Arial Unicode MS"/>
    <w:panose1 w:val="00000000000000000000"/>
    <w:charset w:val="80"/>
    <w:family w:val="auto"/>
    <w:pitch w:val="default"/>
    <w:sig w:usb0="00000000" w:usb1="00000000" w:usb2="00000000" w:usb3="00000000" w:csb0="00020000" w:csb1="00000000"/>
  </w:font>
  <w:font w:name="TeX_CM_Maths_Extension">
    <w:panose1 w:val="00000000000000000000"/>
    <w:charset w:val="80"/>
    <w:family w:val="auto"/>
    <w:pitch w:val="default"/>
    <w:sig w:usb0="00000000" w:usb1="00000000" w:usb2="00000000" w:usb3="00000000" w:csb0="00020000" w:csb1="00000000"/>
  </w:font>
  <w:font w:name="TeX_CM_Maths_Italic">
    <w:panose1 w:val="00000000000000000000"/>
    <w:charset w:val="80"/>
    <w:family w:val="auto"/>
    <w:pitch w:val="default"/>
    <w:sig w:usb0="00000000" w:usb1="00000000" w:usb2="00000000" w:usb3="00000000" w:csb0="00020000" w:csb1="00000000"/>
  </w:font>
  <w:font w:name="@EUAlbertina+22">
    <w:panose1 w:val="00000000000000000000"/>
    <w:charset w:val="80"/>
    <w:family w:val="auto"/>
    <w:pitch w:val="default"/>
    <w:sig w:usb0="00000000" w:usb1="00000000" w:usb2="00000000" w:usb3="00000000" w:csb0="00020000" w:csb1="00000000"/>
  </w:font>
  <w:font w:name="Minion Web">
    <w:panose1 w:val="02040503050201020203"/>
    <w:charset w:val="EE"/>
    <w:family w:val="roman"/>
    <w:pitch w:val="variable"/>
    <w:sig w:usb0="00000000" w:usb1="00000000" w:usb2="00000000" w:usb3="00000000" w:csb0="00000093" w:csb1="00000000"/>
  </w:font>
  <w:font w:name="Myriad Web">
    <w:panose1 w:val="020B0503030403020204"/>
    <w:charset w:val="EE"/>
    <w:family w:val="swiss"/>
    <w:pitch w:val="variable"/>
    <w:sig w:usb0="00000000" w:usb1="00000000" w:usb2="00000000" w:usb3="00000000" w:csb0="00000093" w:csb1="00000000"/>
  </w:font>
  <w:font w:name="AT*Penguin">
    <w:altName w:val="Times New Roman"/>
    <w:panose1 w:val="00000000000000000000"/>
    <w:charset w:val="EE"/>
    <w:family w:val="auto"/>
    <w:pitch w:val="variable"/>
    <w:sig w:usb0="00000000" w:usb1="00000000" w:usb2="00000000" w:usb3="00000000" w:csb0="00000013" w:csb1="00000000"/>
  </w:font>
  <w:font w:name="TTE1B1D3B8t00">
    <w:altName w:val="Times New Roman"/>
    <w:panose1 w:val="00000000000000000000"/>
    <w:charset w:val="00"/>
    <w:family w:val="auto"/>
    <w:pitch w:val="default"/>
    <w:sig w:usb0="00000000" w:usb1="00000000" w:usb2="00000000" w:usb3="00000000" w:csb0="00000001" w:csb1="00000000"/>
  </w:font>
  <w:font w:name="EUAlbertina-Regu">
    <w:altName w:val="Times New Roman"/>
    <w:panose1 w:val="00000000000000000000"/>
    <w:charset w:val="EE"/>
    <w:family w:val="auto"/>
    <w:pitch w:val="default"/>
    <w:sig w:usb0="00000000" w:usb1="00000000" w:usb2="00000000" w:usb3="00000000" w:csb0="00000003" w:csb1="00000000"/>
  </w:font>
  <w:font w:name="EUAlbertina_BoldItalic">
    <w:altName w:val="Times New Roman"/>
    <w:panose1 w:val="00000000000000000000"/>
    <w:charset w:val="00"/>
    <w:family w:val="auto"/>
    <w:pitch w:val="default"/>
    <w:sig w:usb0="00000000" w:usb1="00000000" w:usb2="00000000" w:usb3="00000000" w:csb0="00000001" w:csb1="00000000"/>
  </w:font>
  <w:font w:name="@TimesNewRoman+01">
    <w:panose1 w:val="00000000000000000000"/>
    <w:charset w:val="80"/>
    <w:family w:val="auto"/>
    <w:pitch w:val="default"/>
    <w:sig w:usb0="00000000" w:usb1="00000000" w:usb2="00000000" w:usb3="00000000" w:csb0="00020000" w:csb1="00000000"/>
  </w:font>
  <w:font w:name="Verdana,Bold">
    <w:panose1 w:val="00000000000000000000"/>
    <w:charset w:val="EE"/>
    <w:family w:val="auto"/>
    <w:pitch w:val="default"/>
    <w:sig w:usb0="00000000" w:usb1="00000000" w:usb2="00000000" w:usb3="00000000" w:csb0="00000002" w:csb1="00000000"/>
  </w:font>
  <w:font w:name="font290">
    <w:altName w:val="Times New Roman"/>
    <w:panose1 w:val="00000000000000000000"/>
    <w:charset w:val="00"/>
    <w:family w:val="auto"/>
    <w:pitch w:val="variable"/>
    <w:sig w:usb0="00000000" w:usb1="00000000" w:usb2="00000000" w:usb3="00000000" w:csb0="00000001" w:csb1="00000000"/>
  </w:font>
  <w:font w:name="Times_New_Roman_Bold">
    <w:altName w:val="Times New Roman"/>
    <w:panose1 w:val="00000000000000000000"/>
    <w:charset w:val="00"/>
    <w:family w:val="auto"/>
    <w:pitch w:val="default"/>
    <w:sig w:usb0="00000000" w:usb1="00000000" w:usb2="00000000" w:usb3="00000000" w:csb0="00000001" w:csb1="00000000"/>
  </w:font>
  <w:font w:name="Times_New_Roman">
    <w:altName w:val="Times New Roman"/>
    <w:panose1 w:val="00000000000000000000"/>
    <w:charset w:val="00"/>
    <w:family w:val="auto"/>
    <w:pitch w:val="default"/>
    <w:sig w:usb0="00000000" w:usb1="00000000" w:usb2="00000000" w:usb3="00000000" w:csb0="00000001" w:csb1="00000000"/>
  </w:font>
  <w:font w:name="Times_New_Roman+01">
    <w:panose1 w:val="00000000000000000000"/>
    <w:charset w:val="EE"/>
    <w:family w:val="auto"/>
    <w:pitch w:val="default"/>
    <w:sig w:usb0="00000000" w:usb1="00000000" w:usb2="00000000" w:usb3="00000000" w:csb0="00000002" w:csb1="00000000"/>
  </w:font>
  <w:font w:name="Times_New_Roman+20">
    <w:altName w:val="Times New Roman"/>
    <w:panose1 w:val="00000000000000000000"/>
    <w:charset w:val="00"/>
    <w:family w:val="auto"/>
    <w:pitch w:val="default"/>
    <w:sig w:usb0="00000000" w:usb1="00000000" w:usb2="00000000" w:usb3="00000000" w:csb0="00000001" w:csb1="00000000"/>
  </w:font>
  <w:font w:name="Times_New_Roman_Bold+01">
    <w:panose1 w:val="00000000000000000000"/>
    <w:charset w:val="EE"/>
    <w:family w:val="auto"/>
    <w:pitch w:val="default"/>
    <w:sig w:usb0="00000000" w:usb1="00000000" w:usb2="00000000" w:usb3="00000000" w:csb0="00000002" w:csb1="00000000"/>
  </w:font>
  <w:font w:name="TimesNewRoman+04">
    <w:altName w:val="Times New Roman"/>
    <w:panose1 w:val="00000000000000000000"/>
    <w:charset w:val="CC"/>
    <w:family w:val="auto"/>
    <w:pitch w:val="default"/>
    <w:sig w:usb0="00000000" w:usb1="00000000" w:usb2="00000000" w:usb3="00000000" w:csb0="00000004" w:csb1="00000000"/>
  </w:font>
  <w:font w:name="Times_New_Roman+03">
    <w:altName w:val="Arial Unicode MS"/>
    <w:panose1 w:val="00000000000000000000"/>
    <w:charset w:val="A1"/>
    <w:family w:val="auto"/>
    <w:pitch w:val="default"/>
    <w:sig w:usb0="00000000" w:usb1="00000000" w:usb2="00000000" w:usb3="00000000" w:csb0="00000008" w:csb1="00000000"/>
  </w:font>
  <w:font w:name="Times_New_Roman_Italic">
    <w:altName w:val="Times New Roman"/>
    <w:panose1 w:val="00000000000000000000"/>
    <w:charset w:val="00"/>
    <w:family w:val="auto"/>
    <w:pitch w:val="default"/>
    <w:sig w:usb0="00000000" w:usb1="00000000" w:usb2="00000000" w:usb3="00000000" w:csb0="00000001" w:csb1="00000000"/>
  </w:font>
  <w:font w:name="Times_New_Roman_Italic+01">
    <w:panose1 w:val="00000000000000000000"/>
    <w:charset w:val="EE"/>
    <w:family w:val="auto"/>
    <w:pitch w:val="default"/>
    <w:sig w:usb0="00000000" w:usb1="00000000" w:usb2="00000000" w:usb3="00000000" w:csb0="00000002" w:csb1="00000000"/>
  </w:font>
  <w:font w:name="EUAlbertina-Italic-Identity-H">
    <w:panose1 w:val="00000000000000000000"/>
    <w:charset w:val="EE"/>
    <w:family w:val="auto"/>
    <w:pitch w:val="default"/>
    <w:sig w:usb0="00000000" w:usb1="00000000" w:usb2="00000000" w:usb3="00000000" w:csb0="00000002" w:csb1="00000000"/>
  </w:font>
  <w:font w:name="Times_New_Roman+04">
    <w:altName w:val="Times New Roman"/>
    <w:panose1 w:val="00000000000000000000"/>
    <w:charset w:val="CC"/>
    <w:family w:val="auto"/>
    <w:pitch w:val="default"/>
    <w:sig w:usb0="00000000" w:usb1="00000000" w:usb2="00000000" w:usb3="00000000" w:csb0="00000004" w:csb1="00000000"/>
  </w:font>
  <w:font w:name="Times_New_Roman_Italic+20">
    <w:altName w:val="Times New Roman"/>
    <w:panose1 w:val="00000000000000000000"/>
    <w:charset w:val="00"/>
    <w:family w:val="auto"/>
    <w:pitch w:val="default"/>
    <w:sig w:usb0="00000000" w:usb1="00000000" w:usb2="00000000" w:usb3="00000000" w:csb0="00000001" w:csb1="00000000"/>
  </w:font>
  <w:font w:name="AdvTTf0394a2c.B">
    <w:altName w:val="Arial"/>
    <w:panose1 w:val="00000000000000000000"/>
    <w:charset w:val="00"/>
    <w:family w:val="swiss"/>
    <w:pitch w:val="default"/>
    <w:sig w:usb0="00000000" w:usb1="00000000" w:usb2="00000000" w:usb3="00000000" w:csb0="00000001" w:csb1="00000000"/>
  </w:font>
  <w:font w:name="AdvTTf0394a2c.B+01">
    <w:panose1 w:val="00000000000000000000"/>
    <w:charset w:val="EE"/>
    <w:family w:val="auto"/>
    <w:pitch w:val="default"/>
    <w:sig w:usb0="00000000" w:usb1="00000000" w:usb2="00000000" w:usb3="00000000" w:csb0="00000002" w:csb1="00000000"/>
  </w:font>
  <w:font w:name="AdvTTd832f767">
    <w:altName w:val="Times New Roman"/>
    <w:panose1 w:val="00000000000000000000"/>
    <w:charset w:val="00"/>
    <w:family w:val="roman"/>
    <w:pitch w:val="default"/>
    <w:sig w:usb0="00000000" w:usb1="00000000" w:usb2="00000000" w:usb3="00000000" w:csb0="00000001" w:csb1="00000000"/>
  </w:font>
  <w:font w:name="AdvTTd832f767+01">
    <w:altName w:val="Times New Roman"/>
    <w:panose1 w:val="00000000000000000000"/>
    <w:charset w:val="EE"/>
    <w:family w:val="auto"/>
    <w:pitch w:val="default"/>
    <w:sig w:usb0="00000000" w:usb1="00000000" w:usb2="00000000" w:usb3="00000000" w:csb0="00000003" w:csb1="00000000"/>
  </w:font>
  <w:font w:name="AdvTTd832f767+20">
    <w:altName w:val="Arial"/>
    <w:panose1 w:val="00000000000000000000"/>
    <w:charset w:val="00"/>
    <w:family w:val="swiss"/>
    <w:pitch w:val="default"/>
    <w:sig w:usb0="00000000" w:usb1="00000000" w:usb2="00000000" w:usb3="00000000" w:csb0="00000001" w:csb1="00000000"/>
  </w:font>
  <w:font w:name="AdvTT501cbeb8.I+01">
    <w:panose1 w:val="00000000000000000000"/>
    <w:charset w:val="EE"/>
    <w:family w:val="auto"/>
    <w:pitch w:val="default"/>
    <w:sig w:usb0="00000000" w:usb1="00000000" w:usb2="00000000" w:usb3="00000000" w:csb0="00000002" w:csb1="00000000"/>
  </w:font>
  <w:font w:name="AdvTT501cbeb8.I">
    <w:altName w:val="Arial"/>
    <w:panose1 w:val="00000000000000000000"/>
    <w:charset w:val="00"/>
    <w:family w:val="swiss"/>
    <w:pitch w:val="default"/>
    <w:sig w:usb0="00000000" w:usb1="00000000" w:usb2="00000000" w:usb3="00000000" w:csb0="00000001" w:csb1="00000000"/>
  </w:font>
  <w:font w:name="AdvTT501cbeb8.I+20">
    <w:altName w:val="Arial"/>
    <w:panose1 w:val="00000000000000000000"/>
    <w:charset w:val="00"/>
    <w:family w:val="swiss"/>
    <w:pitch w:val="default"/>
    <w:sig w:usb0="00000000" w:usb1="00000000" w:usb2="00000000" w:usb3="00000000" w:csb0="00000001" w:csb1="00000000"/>
  </w:font>
  <w:font w:name="AdvTTd832f767+03">
    <w:altName w:val="Times New Roman"/>
    <w:panose1 w:val="00000000000000000000"/>
    <w:charset w:val="A1"/>
    <w:family w:val="auto"/>
    <w:pitch w:val="default"/>
    <w:sig w:usb0="00000000" w:usb1="00000000" w:usb2="00000000" w:usb3="00000000" w:csb0="00000008" w:csb1="00000000"/>
  </w:font>
  <w:font w:name="EUAlbertina-Regular-Identity-H ">
    <w:altName w:val="Arial Unicode MS"/>
    <w:panose1 w:val="00000000000000000000"/>
    <w:charset w:val="EE"/>
    <w:family w:val="auto"/>
    <w:pitch w:val="default"/>
    <w:sig w:usb0="00000000" w:usb1="00000000" w:usb2="00000000" w:usb3="00000000" w:csb0="00000003" w:csb1="00000000"/>
  </w:font>
  <w:font w:name="@EUAlbertina-Regular-Identity-H">
    <w:panose1 w:val="00000000000000000000"/>
    <w:charset w:val="80"/>
    <w:family w:val="auto"/>
    <w:pitch w:val="default"/>
    <w:sig w:usb0="00000000" w:usb1="00000000" w:usb2="00000000" w:usb3="00000000" w:csb0="00020000" w:csb1="00000000"/>
  </w:font>
  <w:font w:name="AT*Toronto">
    <w:altName w:val="Times New Roman"/>
    <w:panose1 w:val="00000000000000000000"/>
    <w:charset w:val="EE"/>
    <w:family w:val="auto"/>
    <w:pitch w:val="variable"/>
    <w:sig w:usb0="00000000" w:usb1="00000000" w:usb2="00000000" w:usb3="00000000" w:csb0="00000013" w:csb1="00000000"/>
  </w:font>
  <w:font w:name="&amp;quot">
    <w:altName w:val="Times New Roman"/>
    <w:panose1 w:val="00000000000000000000"/>
    <w:charset w:val="00"/>
    <w:family w:val="auto"/>
    <w:pitch w:val="variable"/>
    <w:sig w:usb0="00000000" w:usb1="00000000" w:usb2="00000000" w:usb3="00000000" w:csb0="00000001" w:csb1="00000000"/>
  </w:font>
  <w:font w:name="AmasisMT">
    <w:panose1 w:val="00000000000000000000"/>
    <w:charset w:val="00"/>
    <w:family w:val="auto"/>
    <w:pitch w:val="default"/>
    <w:sig w:usb0="00000000" w:usb1="00000000" w:usb2="00000000" w:usb3="00000000" w:csb0="00000001" w:csb1="00000000"/>
  </w:font>
  <w:font w:name="Bliss Pro Regular">
    <w:altName w:val="Bliss Pro Regular"/>
    <w:panose1 w:val="00000000000000000000"/>
    <w:charset w:val="00"/>
    <w:family w:val="swiss"/>
    <w:pitch w:val="default"/>
    <w:sig w:usb0="00000000" w:usb1="00000000" w:usb2="00000000" w:usb3="00000000" w:csb0="00000001" w:csb1="00000000"/>
  </w:font>
  <w:font w:name="TimesNewRomanItalic+01">
    <w:panose1 w:val="00000000000000000000"/>
    <w:charset w:val="EE"/>
    <w:family w:val="auto"/>
    <w:pitch w:val="default"/>
    <w:sig w:usb0="00000000" w:usb1="00000000" w:usb2="00000000" w:usb3="00000000" w:csb0="00000002" w:csb1="00000000"/>
  </w:font>
  <w:font w:name="TimesNewRoman+03">
    <w:altName w:val="Times New Roman"/>
    <w:panose1 w:val="00000000000000000000"/>
    <w:charset w:val="A1"/>
    <w:family w:val="auto"/>
    <w:pitch w:val="default"/>
    <w:sig w:usb0="00000000" w:usb1="00000000" w:usb2="00000000" w:usb3="00000000" w:csb0="00000008" w:csb1="00000000"/>
  </w:font>
  <w:font w:name="ArialMT">
    <w:altName w:val="Arial"/>
    <w:panose1 w:val="00000000000000000000"/>
    <w:charset w:val="00"/>
    <w:family w:val="swiss"/>
    <w:pitch w:val="default"/>
    <w:sig w:usb0="00000000" w:usb1="00000000" w:usb2="00000000" w:usb3="00000000" w:csb0="00000001" w:csb1="00000000"/>
  </w:font>
  <w:font w:name="Zapf Dingbats ITC">
    <w:altName w:val="Times New Roman"/>
    <w:panose1 w:val="00000000000000000000"/>
    <w:charset w:val="00"/>
    <w:family w:val="auto"/>
    <w:pitch w:val="default"/>
    <w:sig w:usb0="00000000" w:usb1="00000000" w:usb2="00000000" w:usb3="00000000" w:csb0="00000001" w:csb1="00000000"/>
  </w:font>
  <w:font w:name="Z@RA480.tmp">
    <w:panose1 w:val="00000000000000000000"/>
    <w:charset w:val="EE"/>
    <w:family w:val="swiss"/>
    <w:pitch w:val="variable"/>
    <w:sig w:usb0="00000000" w:usb1="00000000" w:usb2="00000000" w:usb3="00000000" w:csb0="000001FF" w:csb1="00000000"/>
  </w:font>
  <w:font w:name="Z@RA5E9.tmp">
    <w:panose1 w:val="00000000000000000000"/>
    <w:charset w:val="EE"/>
    <w:family w:val="swiss"/>
    <w:pitch w:val="variable"/>
    <w:sig w:usb0="00000000" w:usb1="00000000" w:usb2="00000000" w:usb3="00000000" w:csb0="000001FF" w:csb1="00000000"/>
  </w:font>
  <w:font w:name="Z@RA704.tmp">
    <w:panose1 w:val="00000000000000000000"/>
    <w:charset w:val="EE"/>
    <w:family w:val="roman"/>
    <w:pitch w:val="variable"/>
    <w:sig w:usb0="00000000" w:usb1="00000000" w:usb2="00000000" w:usb3="00000000" w:csb0="000001FF" w:csb1="00000000"/>
  </w:font>
  <w:font w:name="Z@RA773.tmp">
    <w:panose1 w:val="00000000000000000000"/>
    <w:charset w:val="EE"/>
    <w:family w:val="roman"/>
    <w:pitch w:val="variable"/>
    <w:sig w:usb0="00000000" w:usb1="00000000" w:usb2="00000000" w:usb3="00000000" w:csb0="000001FF" w:csb1="00000000"/>
  </w:font>
  <w:font w:name="Times New Roman Bold Italic">
    <w:altName w:val="Times New Roman"/>
    <w:panose1 w:val="00000000000000000000"/>
    <w:charset w:val="00"/>
    <w:family w:val="roman"/>
    <w:pitch w:val="default"/>
    <w:sig w:usb0="00000000" w:usb1="00000000" w:usb2="00000000" w:usb3="00000000" w:csb0="00000001" w:csb1="00000000"/>
  </w:font>
  <w:font w:name="Z@R61.tmp">
    <w:panose1 w:val="00000000000000000000"/>
    <w:charset w:val="02"/>
    <w:family w:val="auto"/>
    <w:pitch w:val="variable"/>
    <w:sig w:usb0="00000000" w:usb1="00000000" w:usb2="00000000" w:usb3="00000000" w:csb0="80000000" w:csb1="00000000"/>
  </w:font>
  <w:font w:name="Z@R63.tmp">
    <w:panose1 w:val="00000000000000000000"/>
    <w:charset w:val="02"/>
    <w:family w:val="auto"/>
    <w:pitch w:val="variable"/>
    <w:sig w:usb0="00000000" w:usb1="00000000" w:usb2="00000000" w:usb3="00000000" w:csb0="80000000" w:csb1="00000000"/>
  </w:font>
  <w:font w:name="Z@R65.tmp">
    <w:panose1 w:val="00000000000000000000"/>
    <w:charset w:val="02"/>
    <w:family w:val="auto"/>
    <w:pitch w:val="variable"/>
    <w:sig w:usb0="00000000" w:usb1="00000000" w:usb2="00000000" w:usb3="00000000" w:csb0="80000000" w:csb1="00000000"/>
  </w:font>
  <w:font w:name="Albertus">
    <w:panose1 w:val="00000000000000000000"/>
    <w:charset w:val="EE"/>
    <w:family w:val="swiss"/>
    <w:pitch w:val="variable"/>
    <w:sig w:usb0="00000000" w:usb1="00000000" w:usb2="00000000" w:usb3="00000000" w:csb0="00000093" w:csb1="00000000"/>
  </w:font>
  <w:font w:name="ITC Avant Garde Gothic">
    <w:panose1 w:val="00000000000000000000"/>
    <w:charset w:val="EE"/>
    <w:family w:val="swiss"/>
    <w:pitch w:val="variable"/>
    <w:sig w:usb0="00000000" w:usb1="00000000" w:usb2="00000000" w:usb3="00000000" w:csb0="00000093" w:csb1="00000000"/>
  </w:font>
  <w:font w:name="ITC Avant Garde Gothic Demi">
    <w:panose1 w:val="00000000000000000000"/>
    <w:charset w:val="EE"/>
    <w:family w:val="swiss"/>
    <w:pitch w:val="variable"/>
    <w:sig w:usb0="00000000" w:usb1="00000000" w:usb2="00000000" w:usb3="00000000" w:csb0="00000013" w:csb1="00000000"/>
  </w:font>
  <w:font w:name="ITC Bookman Light">
    <w:panose1 w:val="00000000000000000000"/>
    <w:charset w:val="EE"/>
    <w:family w:val="roman"/>
    <w:pitch w:val="variable"/>
    <w:sig w:usb0="00000000" w:usb1="00000000" w:usb2="00000000" w:usb3="00000000" w:csb0="00000093" w:csb1="00000000"/>
  </w:font>
  <w:font w:name="ITC Bookman Demi">
    <w:panose1 w:val="00000000000000000000"/>
    <w:charset w:val="EE"/>
    <w:family w:val="roman"/>
    <w:pitch w:val="variable"/>
    <w:sig w:usb0="00000000" w:usb1="00000000" w:usb2="00000000" w:usb3="00000000" w:csb0="00000093" w:csb1="00000000"/>
  </w:font>
  <w:font w:name="ITC Zapf Chancery">
    <w:panose1 w:val="00000000000000000000"/>
    <w:charset w:val="EE"/>
    <w:family w:val="script"/>
    <w:pitch w:val="variable"/>
    <w:sig w:usb0="00000000" w:usb1="00000000" w:usb2="00000000" w:usb3="00000000" w:csb0="00000093" w:csb1="00000000"/>
  </w:font>
  <w:font w:name="Clarendon">
    <w:panose1 w:val="00000000000000000000"/>
    <w:charset w:val="EE"/>
    <w:family w:val="roman"/>
    <w:pitch w:val="variable"/>
    <w:sig w:usb0="00000000" w:usb1="00000000" w:usb2="00000000" w:usb3="00000000" w:csb0="00000093" w:csb1="00000000"/>
  </w:font>
  <w:font w:name="Clarendon Extended">
    <w:panose1 w:val="00000000000000000000"/>
    <w:charset w:val="EE"/>
    <w:family w:val="roman"/>
    <w:pitch w:val="variable"/>
    <w:sig w:usb0="00000000" w:usb1="00000000" w:usb2="00000000" w:usb3="00000000" w:csb0="00000093" w:csb1="00000000"/>
  </w:font>
  <w:font w:name="CourierPS">
    <w:panose1 w:val="00000000000000000000"/>
    <w:charset w:val="EE"/>
    <w:family w:val="modern"/>
    <w:pitch w:val="fixed"/>
    <w:sig w:usb0="00000000" w:usb1="00000000" w:usb2="00000000" w:usb3="00000000" w:csb0="00000093" w:csb1="00000000"/>
  </w:font>
  <w:font w:name="ITC Zapf Dingbats">
    <w:panose1 w:val="00000000000000000000"/>
    <w:charset w:val="02"/>
    <w:family w:val="roman"/>
    <w:pitch w:val="variable"/>
    <w:sig w:usb0="00000000" w:usb1="00000000" w:usb2="00000000" w:usb3="00000000" w:csb0="80000000" w:csb1="00000000"/>
  </w:font>
  <w:font w:name="Helvetica Narrow">
    <w:panose1 w:val="00000000000000000000"/>
    <w:charset w:val="EE"/>
    <w:family w:val="swiss"/>
    <w:pitch w:val="variable"/>
    <w:sig w:usb0="00000000" w:usb1="00000000" w:usb2="00000000" w:usb3="00000000" w:csb0="00000093" w:csb1="00000000"/>
  </w:font>
  <w:font w:name="New Century Schoolbook">
    <w:panose1 w:val="00000000000000000000"/>
    <w:charset w:val="EE"/>
    <w:family w:val="roman"/>
    <w:pitch w:val="variable"/>
    <w:sig w:usb0="00000000" w:usb1="00000000" w:usb2="00000000" w:usb3="00000000" w:csb0="00000093" w:csb1="00000000"/>
  </w:font>
  <w:font w:name="Antique Olive Compact">
    <w:panose1 w:val="00000000000000000000"/>
    <w:charset w:val="EE"/>
    <w:family w:val="swiss"/>
    <w:pitch w:val="variable"/>
    <w:sig w:usb0="00000000" w:usb1="00000000" w:usb2="00000000" w:usb3="00000000" w:csb0="00000093" w:csb1="00000000"/>
  </w:font>
  <w:font w:name="SymbolPS">
    <w:panose1 w:val="00000000000000000000"/>
    <w:charset w:val="02"/>
    <w:family w:val="roman"/>
    <w:pitch w:val="variable"/>
    <w:sig w:usb0="00000000" w:usb1="00000000" w:usb2="00000000" w:usb3="00000000" w:csb0="80000000" w:csb1="00000000"/>
  </w:font>
  <w:font w:name="ITC Avant Garde Gothic Demi Bal">
    <w:panose1 w:val="00000000000000000000"/>
    <w:charset w:val="BA"/>
    <w:family w:val="swiss"/>
    <w:pitch w:val="variable"/>
    <w:sig w:usb0="00000000" w:usb1="00000000" w:usb2="00000000" w:usb3="00000000" w:csb0="00000080" w:csb1="00000000"/>
  </w:font>
  <w:font w:name="Z@R1F0B.tmp">
    <w:panose1 w:val="02020503050405090304"/>
    <w:charset w:val="EE"/>
    <w:family w:val="roman"/>
    <w:pitch w:val="variable"/>
    <w:sig w:usb0="00000000" w:usb1="00000000" w:usb2="00000000" w:usb3="00000000" w:csb0="000001BF" w:csb1="00000000"/>
  </w:font>
  <w:font w:name="Z@R1F1D.tmp">
    <w:panose1 w:val="02020603050405020304"/>
    <w:charset w:val="EE"/>
    <w:family w:val="roman"/>
    <w:pitch w:val="variable"/>
    <w:sig w:usb0="00000000" w:usb1="00000000" w:usb2="00000000" w:usb3="00000000" w:csb0="000001FF" w:csb1="00000000"/>
  </w:font>
  <w:font w:name="Z@R1F3E.tmp">
    <w:panose1 w:val="020B0804030504040204"/>
    <w:charset w:val="EE"/>
    <w:family w:val="swiss"/>
    <w:pitch w:val="variable"/>
    <w:sig w:usb0="00000000" w:usb1="00000000" w:usb2="00000000" w:usb3="00000000" w:csb0="000101FF" w:csb1="00000000"/>
  </w:font>
  <w:font w:name="481">
    <w:panose1 w:val="00000000000000000000"/>
    <w:charset w:val="00"/>
    <w:family w:val="roman"/>
    <w:pitch w:val="default"/>
    <w:sig w:usb0="00000000" w:usb1="00000000" w:usb2="00000000" w:usb3="00000000" w:csb0="00000001" w:csb1="00000000"/>
  </w:font>
  <w:font w:name="LTFrutiger Next CondLight">
    <w:altName w:val="Impact"/>
    <w:panose1 w:val="00000000000000000000"/>
    <w:charset w:val="00"/>
    <w:family w:val="auto"/>
    <w:pitch w:val="variable"/>
    <w:sig w:usb0="00000000" w:usb1="00000000" w:usb2="00000000" w:usb3="00000000" w:csb0="00000001" w:csb1="00000000"/>
  </w:font>
  <w:font w:name="StarSymbol">
    <w:altName w:val="Arial Unicode MS"/>
    <w:panose1 w:val="00000000000000000000"/>
    <w:charset w:val="00"/>
    <w:family w:val="roman"/>
    <w:pitch w:val="default"/>
    <w:sig w:usb0="00000000" w:usb1="00000000" w:usb2="00000000" w:usb3="00000000" w:csb0="00000001" w:csb1="00000000"/>
  </w:font>
  <w:font w:name="ECSquareSansPro">
    <w:altName w:val="Arial"/>
    <w:panose1 w:val="00000000000000000000"/>
    <w:charset w:val="EE"/>
    <w:family w:val="swiss"/>
    <w:pitch w:val="default"/>
    <w:sig w:usb0="00000000" w:usb1="00000000" w:usb2="00000000" w:usb3="00000000" w:csb0="00000003" w:csb1="00000000"/>
  </w:font>
  <w:font w:name="ECSquareSansPro-Bold">
    <w:altName w:val="Arial"/>
    <w:panose1 w:val="00000000000000000000"/>
    <w:charset w:val="00"/>
    <w:family w:val="swiss"/>
    <w:pitch w:val="default"/>
    <w:sig w:usb0="00000000" w:usb1="00000000" w:usb2="00000000" w:usb3="00000000" w:csb0="00000001" w:csb1="00000000"/>
  </w:font>
  <w:font w:name="Umpush">
    <w:altName w:val="MS Mincho"/>
    <w:panose1 w:val="020B0504020202020204"/>
    <w:charset w:val="DE"/>
    <w:family w:val="auto"/>
    <w:pitch w:val="default"/>
    <w:sig w:usb0="00000000" w:usb1="00000000" w:usb2="00000000" w:usb3="00000000" w:csb0="00010001" w:csb1="00000000"/>
  </w:font>
  <w:font w:name="LiberationSerif">
    <w:panose1 w:val="00000000000000000000"/>
    <w:charset w:val="EE"/>
    <w:family w:val="auto"/>
    <w:pitch w:val="default"/>
    <w:sig w:usb0="00000000" w:usb1="00000000" w:usb2="00000000" w:usb3="00000000" w:csb0="00000002" w:csb1="00000000"/>
  </w:font>
  <w:font w:name="AT*Zurich Calligraphic">
    <w:altName w:val="Times New Roman"/>
    <w:panose1 w:val="00000000000000000000"/>
    <w:charset w:val="EE"/>
    <w:family w:val="auto"/>
    <w:pitch w:val="variable"/>
    <w:sig w:usb0="00000000" w:usb1="00000000" w:usb2="00000000" w:usb3="00000000" w:csb0="00000013" w:csb1="00000000"/>
  </w:font>
  <w:font w:name="MS Minngs">
    <w:panose1 w:val="00000000000000000000"/>
    <w:charset w:val="00"/>
    <w:family w:val="roman"/>
    <w:pitch w:val="default"/>
    <w:sig w:usb0="00000000" w:usb1="00000000" w:usb2="00000000" w:usb3="00000000" w:csb0="00000001" w:csb1="00000000"/>
  </w:font>
  <w:font w:name="MS ????">
    <w:panose1 w:val="00000000000000000000"/>
    <w:charset w:val="80"/>
    <w:family w:val="auto"/>
    <w:pitch w:val="variable"/>
    <w:sig w:usb0="00000000" w:usb1="00000000" w:usb2="00000000" w:usb3="00000000" w:csb0="00020000" w:csb1="00000000"/>
  </w:font>
  <w:font w:name="MS ??">
    <w:panose1 w:val="00000000000000000000"/>
    <w:charset w:val="80"/>
    <w:family w:val="auto"/>
    <w:pitch w:val="variable"/>
    <w:sig w:usb0="00000000" w:usb1="00000000" w:usb2="00000000" w:usb3="00000000" w:csb0="00020000" w:csb1="00000000"/>
  </w:font>
  <w:font w:name="ZWAdobeF">
    <w:panose1 w:val="00000000000000000000"/>
    <w:charset w:val="EE"/>
    <w:family w:val="auto"/>
    <w:pitch w:val="variable"/>
    <w:sig w:usb0="00000000" w:usb1="00000000" w:usb2="00000000" w:usb3="00000000" w:csb0="000001FF" w:csb1="00000000"/>
  </w:font>
  <w:font w:name="ITC Bookman">
    <w:panose1 w:val="02050504040505020204"/>
    <w:charset w:val="00"/>
    <w:family w:val="roman"/>
    <w:pitch w:val="variable"/>
    <w:sig w:usb0="00000000" w:usb1="00000000" w:usb2="00000000" w:usb3="00000000" w:csb0="00000001" w:csb1="00000000"/>
  </w:font>
  <w:font w:name="Uc_020">
    <w:panose1 w:val="05000500000000000000"/>
    <w:charset w:val="02"/>
    <w:family w:val="auto"/>
    <w:pitch w:val="variable"/>
    <w:sig w:usb0="00000000" w:usb1="00000000" w:usb2="00000000" w:usb3="00000000" w:csb0="80000000" w:csb1="00000000"/>
  </w:font>
  <w:font w:name="Uc_021">
    <w:panose1 w:val="05000500000000000000"/>
    <w:charset w:val="02"/>
    <w:family w:val="auto"/>
    <w:pitch w:val="variable"/>
    <w:sig w:usb0="00000000" w:usb1="00000000" w:usb2="00000000" w:usb3="00000000" w:csb0="80000000" w:csb1="00000000"/>
  </w:font>
  <w:font w:name="Uc_030">
    <w:panose1 w:val="00000400000000000000"/>
    <w:charset w:val="02"/>
    <w:family w:val="auto"/>
    <w:pitch w:val="variable"/>
    <w:sig w:usb0="00000000" w:usb1="00000000" w:usb2="00000000" w:usb3="00000000" w:csb0="80000000" w:csb1="00000000"/>
  </w:font>
  <w:font w:name="Uc_200">
    <w:panose1 w:val="00000400000000000000"/>
    <w:charset w:val="02"/>
    <w:family w:val="auto"/>
    <w:pitch w:val="variable"/>
    <w:sig w:usb0="00000000" w:usb1="00000000" w:usb2="00000000" w:usb3="00000000" w:csb0="80000000" w:csb1="00000000"/>
  </w:font>
  <w:font w:name="Uc_210">
    <w:panose1 w:val="00000400000000000000"/>
    <w:charset w:val="02"/>
    <w:family w:val="auto"/>
    <w:pitch w:val="variable"/>
    <w:sig w:usb0="00000000" w:usb1="00000000" w:usb2="00000000" w:usb3="00000000" w:csb0="80000000" w:csb1="00000000"/>
  </w:font>
  <w:font w:name="Uc_211">
    <w:panose1 w:val="00000400000000000000"/>
    <w:charset w:val="02"/>
    <w:family w:val="auto"/>
    <w:pitch w:val="variable"/>
    <w:sig w:usb0="00000000" w:usb1="00000000" w:usb2="00000000" w:usb3="00000000" w:csb0="80000000" w:csb1="00000000"/>
  </w:font>
  <w:font w:name="Uc_220">
    <w:panose1 w:val="00000400000000000000"/>
    <w:charset w:val="02"/>
    <w:family w:val="auto"/>
    <w:pitch w:val="variable"/>
    <w:sig w:usb0="00000000" w:usb1="00000000" w:usb2="00000000" w:usb3="00000000" w:csb0="80000000" w:csb1="00000000"/>
  </w:font>
  <w:font w:name="Uc_221">
    <w:panose1 w:val="00000400000000000000"/>
    <w:charset w:val="02"/>
    <w:family w:val="auto"/>
    <w:pitch w:val="variable"/>
    <w:sig w:usb0="00000000" w:usb1="00000000" w:usb2="00000000" w:usb3="00000000" w:csb0="80000000" w:csb1="00000000"/>
  </w:font>
  <w:font w:name="Uc_251">
    <w:panose1 w:val="00000400000000000000"/>
    <w:charset w:val="02"/>
    <w:family w:val="auto"/>
    <w:pitch w:val="variable"/>
    <w:sig w:usb0="00000000" w:usb1="00000000" w:usb2="00000000" w:usb3="00000000" w:csb0="80000000" w:csb1="00000000"/>
  </w:font>
  <w:font w:name="Uc_260">
    <w:panose1 w:val="00000400000000000000"/>
    <w:charset w:val="02"/>
    <w:family w:val="auto"/>
    <w:pitch w:val="variable"/>
    <w:sig w:usb0="00000000" w:usb1="00000000" w:usb2="00000000" w:usb3="00000000" w:csb0="80000000" w:csb1="00000000"/>
  </w:font>
  <w:font w:name="Uc_270">
    <w:panose1 w:val="00000400000000000000"/>
    <w:charset w:val="02"/>
    <w:family w:val="auto"/>
    <w:pitch w:val="variable"/>
    <w:sig w:usb0="00000000" w:usb1="00000000" w:usb2="00000000" w:usb3="00000000" w:csb0="80000000" w:csb1="00000000"/>
  </w:font>
  <w:font w:name="Eurostile">
    <w:panose1 w:val="020B0504020202050204"/>
    <w:charset w:val="00"/>
    <w:family w:val="swiss"/>
    <w:pitch w:val="variable"/>
    <w:sig w:usb0="00000000" w:usb1="00000000" w:usb2="00000000" w:usb3="00000000" w:csb0="00000001" w:csb1="00000000"/>
  </w:font>
  <w:font w:name="Eurostile Bold">
    <w:panose1 w:val="020B0804020202050204"/>
    <w:charset w:val="00"/>
    <w:family w:val="swiss"/>
    <w:pitch w:val="variable"/>
    <w:sig w:usb0="00000000" w:usb1="00000000" w:usb2="00000000" w:usb3="00000000" w:csb0="00000001" w:csb1="00000000"/>
  </w:font>
  <w:font w:name="Goudy">
    <w:panose1 w:val="02020502050305020303"/>
    <w:charset w:val="00"/>
    <w:family w:val="roman"/>
    <w:pitch w:val="variable"/>
    <w:sig w:usb0="00000000" w:usb1="00000000" w:usb2="00000000" w:usb3="00000000" w:csb0="00000001" w:csb1="00000000"/>
  </w:font>
  <w:font w:name="Antique Olive Roman">
    <w:panose1 w:val="020B0603020204030204"/>
    <w:charset w:val="00"/>
    <w:family w:val="swiss"/>
    <w:pitch w:val="variable"/>
    <w:sig w:usb0="00000000" w:usb1="00000000" w:usb2="00000000" w:usb3="00000000" w:csb0="00000001" w:csb1="00000000"/>
  </w:font>
  <w:font w:name="StempelGaramond Roman">
    <w:panose1 w:val="02020502050306020203"/>
    <w:charset w:val="00"/>
    <w:family w:val="roman"/>
    <w:pitch w:val="variable"/>
    <w:sig w:usb0="00000000" w:usb1="00000000" w:usb2="00000000" w:usb3="00000000" w:csb0="00000001" w:csb1="00000000"/>
  </w:font>
  <w:font w:name="Optima">
    <w:panose1 w:val="020B0502050508020304"/>
    <w:charset w:val="00"/>
    <w:family w:val="swiss"/>
    <w:pitch w:val="variable"/>
    <w:sig w:usb0="00000000" w:usb1="00000000" w:usb2="00000000" w:usb3="00000000" w:csb0="00000001" w:csb1="00000000"/>
  </w:font>
  <w:font w:name="Goudy ExtraBold">
    <w:panose1 w:val="02040702050305020303"/>
    <w:charset w:val="00"/>
    <w:family w:val="roman"/>
    <w:pitch w:val="variable"/>
    <w:sig w:usb0="00000000" w:usb1="00000000" w:usb2="00000000" w:usb3="00000000" w:csb0="00000001" w:csb1="00000000"/>
  </w:font>
  <w:font w:name="Bodoni">
    <w:panose1 w:val="02070603060706020303"/>
    <w:charset w:val="00"/>
    <w:family w:val="roman"/>
    <w:pitch w:val="variable"/>
    <w:sig w:usb0="00000000" w:usb1="00000000" w:usb2="00000000" w:usb3="00000000" w:csb0="00000001" w:csb1="00000000"/>
  </w:font>
  <w:font w:name="Lubalin Graph">
    <w:panose1 w:val="00000000000000000000"/>
    <w:charset w:val="00"/>
    <w:family w:val="auto"/>
    <w:pitch w:val="variable"/>
    <w:sig w:usb0="00000000" w:usb1="00000000" w:usb2="00000000" w:usb3="00000000" w:csb0="00000001" w:csb1="00000000"/>
  </w:font>
  <w:font w:name="Albertus MT">
    <w:panose1 w:val="020E0602030304020304"/>
    <w:charset w:val="00"/>
    <w:family w:val="swiss"/>
    <w:pitch w:val="variable"/>
    <w:sig w:usb0="00000000" w:usb1="00000000" w:usb2="00000000" w:usb3="00000000" w:csb0="00000001" w:csb1="00000000"/>
  </w:font>
  <w:font w:name="Bodoni Poster">
    <w:panose1 w:val="02070A04080905020204"/>
    <w:charset w:val="00"/>
    <w:family w:val="roman"/>
    <w:pitch w:val="variable"/>
    <w:sig w:usb0="00000000" w:usb1="00000000" w:usb2="00000000" w:usb3="00000000" w:csb0="00000001" w:csb1="00000000"/>
  </w:font>
  <w:font w:name="Univers 45 Light">
    <w:panose1 w:val="00000000000000000000"/>
    <w:charset w:val="00"/>
    <w:family w:val="auto"/>
    <w:pitch w:val="variable"/>
    <w:sig w:usb0="00000000" w:usb1="00000000" w:usb2="00000000" w:usb3="00000000" w:csb0="00000001" w:csb1="00000000"/>
  </w:font>
  <w:font w:name="Univers Extended">
    <w:panose1 w:val="020B0605030502020204"/>
    <w:charset w:val="00"/>
    <w:family w:val="swiss"/>
    <w:pitch w:val="variable"/>
    <w:sig w:usb0="00000000" w:usb1="00000000" w:usb2="00000000" w:usb3="00000000" w:csb0="00000001" w:csb1="00000000"/>
  </w:font>
  <w:font w:name="GillSans Light">
    <w:panose1 w:val="020B0402020204020204"/>
    <w:charset w:val="00"/>
    <w:family w:val="swiss"/>
    <w:pitch w:val="variable"/>
    <w:sig w:usb0="00000000" w:usb1="00000000" w:usb2="00000000" w:usb3="00000000" w:csb0="00000001" w:csb1="00000000"/>
  </w:font>
  <w:font w:name="GillSans">
    <w:panose1 w:val="020B0602020204020204"/>
    <w:charset w:val="00"/>
    <w:family w:val="swiss"/>
    <w:pitch w:val="variable"/>
    <w:sig w:usb0="00000000" w:usb1="00000000" w:usb2="00000000" w:usb3="00000000" w:csb0="00000001" w:csb1="00000000"/>
  </w:font>
  <w:font w:name="Univers 55">
    <w:panose1 w:val="02010603020202030204"/>
    <w:charset w:val="00"/>
    <w:family w:val="auto"/>
    <w:pitch w:val="variable"/>
    <w:sig w:usb0="00000000" w:usb1="00000000" w:usb2="00000000" w:usb3="00000000" w:csb0="00000001" w:csb1="00000000"/>
  </w:font>
  <w:font w:name="Univers 57 Condensed">
    <w:panose1 w:val="020B0606020202060204"/>
    <w:charset w:val="00"/>
    <w:family w:val="swiss"/>
    <w:pitch w:val="variable"/>
    <w:sig w:usb0="00000000" w:usb1="00000000" w:usb2="00000000" w:usb3="00000000" w:csb0="00000001" w:csb1="00000000"/>
  </w:font>
  <w:font w:name="GillSans ExtraBold">
    <w:panose1 w:val="020B0902020204020204"/>
    <w:charset w:val="00"/>
    <w:family w:val="swiss"/>
    <w:pitch w:val="variable"/>
    <w:sig w:usb0="00000000" w:usb1="00000000" w:usb2="00000000" w:usb3="00000000" w:csb0="00000001" w:csb1="00000000"/>
  </w:font>
  <w:font w:name="GillSans Condensed">
    <w:panose1 w:val="020B0506020204020204"/>
    <w:charset w:val="00"/>
    <w:family w:val="swiss"/>
    <w:pitch w:val="variable"/>
    <w:sig w:usb0="00000000" w:usb1="00000000" w:usb2="00000000" w:usb3="00000000" w:csb0="00000001" w:csb1="00000000"/>
  </w:font>
  <w:font w:name="Oxford">
    <w:panose1 w:val="03080702030302020503"/>
    <w:charset w:val="00"/>
    <w:family w:val="script"/>
    <w:pitch w:val="variable"/>
    <w:sig w:usb0="00000000" w:usb1="00000000" w:usb2="00000000" w:usb3="00000000" w:csb0="00000001" w:csb1="00000000"/>
  </w:font>
  <w:font w:name="Joanna MT">
    <w:panose1 w:val="00000000000000000000"/>
    <w:charset w:val="00"/>
    <w:family w:val="auto"/>
    <w:pitch w:val="variable"/>
    <w:sig w:usb0="00000000" w:usb1="00000000" w:usb2="00000000" w:usb3="00000000" w:csb0="00000001" w:csb1="00000000"/>
  </w:font>
  <w:font w:name="Taffy">
    <w:panose1 w:val="00000000000000000000"/>
    <w:charset w:val="00"/>
    <w:family w:val="auto"/>
    <w:pitch w:val="variable"/>
    <w:sig w:usb0="00000000" w:usb1="00000000" w:usb2="00000000" w:usb3="00000000" w:csb0="00000001" w:csb1="00000000"/>
  </w:font>
  <w:font w:name="Bodoni PosterCompressed">
    <w:panose1 w:val="00000000000000000000"/>
    <w:charset w:val="00"/>
    <w:family w:val="auto"/>
    <w:pitch w:val="variable"/>
    <w:sig w:usb0="00000000" w:usb1="00000000" w:usb2="00000000" w:usb3="00000000" w:csb0="00000001" w:csb1="00000000"/>
  </w:font>
  <w:font w:name="Eurostile ExtendedTwo">
    <w:panose1 w:val="020B0507020202060204"/>
    <w:charset w:val="00"/>
    <w:family w:val="swiss"/>
    <w:pitch w:val="variable"/>
    <w:sig w:usb0="00000000" w:usb1="00000000" w:usb2="00000000" w:usb3="00000000" w:csb0="00000001" w:csb1="00000000"/>
  </w:font>
  <w:font w:name="Clarendon Light">
    <w:panose1 w:val="02040604040505020204"/>
    <w:charset w:val="00"/>
    <w:family w:val="roman"/>
    <w:pitch w:val="variable"/>
    <w:sig w:usb0="00000000" w:usb1="00000000" w:usb2="00000000" w:usb3="00000000" w:csb0="00000001" w:csb1="00000000"/>
  </w:font>
  <w:font w:name="Copperplate32bc">
    <w:panose1 w:val="00000000000000000000"/>
    <w:charset w:val="00"/>
    <w:family w:val="auto"/>
    <w:pitch w:val="variable"/>
    <w:sig w:usb0="00000000" w:usb1="00000000" w:usb2="00000000" w:usb3="00000000" w:csb0="00000001" w:csb1="00000000"/>
  </w:font>
  <w:font w:name="Copperplate33bc">
    <w:panose1 w:val="00000000000000000000"/>
    <w:charset w:val="00"/>
    <w:family w:val="auto"/>
    <w:pitch w:val="variable"/>
    <w:sig w:usb0="00000000" w:usb1="00000000" w:usb2="00000000" w:usb3="00000000" w:csb0="00000001" w:csb1="00000000"/>
  </w:font>
  <w:font w:name="Mona Lisa Recut">
    <w:panose1 w:val="00000000000000000000"/>
    <w:charset w:val="00"/>
    <w:family w:val="auto"/>
    <w:pitch w:val="variable"/>
    <w:sig w:usb0="00000000" w:usb1="00000000" w:usb2="00000000" w:usb3="00000000" w:csb0="00000001" w:csb1="00000000"/>
  </w:font>
  <w:font w:name="Helvetica Condensed">
    <w:panose1 w:val="020B0606020202030204"/>
    <w:charset w:val="00"/>
    <w:family w:val="swiss"/>
    <w:pitch w:val="variable"/>
    <w:sig w:usb0="00000000" w:usb1="00000000" w:usb2="00000000" w:usb3="00000000" w:csb0="00000001" w:csb1="00000000"/>
  </w:font>
  <w:font w:name="Albertus MT Lt">
    <w:panose1 w:val="00000000000000000000"/>
    <w:charset w:val="00"/>
    <w:family w:val="auto"/>
    <w:pitch w:val="variable"/>
    <w:sig w:usb0="00000000" w:usb1="00000000" w:usb2="00000000" w:usb3="00000000" w:csb0="00000001" w:csb1="00000000"/>
  </w:font>
  <w:font w:name="Apple Chancery">
    <w:panose1 w:val="03020702040506060504"/>
    <w:charset w:val="00"/>
    <w:family w:val="script"/>
    <w:pitch w:val="variable"/>
    <w:sig w:usb0="00000000" w:usb1="00000000" w:usb2="00000000" w:usb3="00000000" w:csb0="00000001" w:csb1="00000000"/>
  </w:font>
  <w:font w:name="Candid">
    <w:panose1 w:val="05000000000000000000"/>
    <w:charset w:val="02"/>
    <w:family w:val="auto"/>
    <w:pitch w:val="variable"/>
    <w:sig w:usb0="00000000" w:usb1="00000000" w:usb2="00000000" w:usb3="00000000" w:csb0="80000000" w:csb1="00000000"/>
  </w:font>
  <w:font w:name="Chicago">
    <w:panose1 w:val="020B0806080604040204"/>
    <w:charset w:val="00"/>
    <w:family w:val="swiss"/>
    <w:pitch w:val="variable"/>
    <w:sig w:usb0="00000000" w:usb1="00000000" w:usb2="00000000" w:usb3="00000000" w:csb0="00000001" w:csb1="00000000"/>
  </w:font>
  <w:font w:name="Hoefler Text Regular">
    <w:panose1 w:val="02030602050506020203"/>
    <w:charset w:val="00"/>
    <w:family w:val="roman"/>
    <w:pitch w:val="variable"/>
    <w:sig w:usb0="00000000" w:usb1="00000000" w:usb2="00000000" w:usb3="00000000" w:csb0="00000001" w:csb1="00000000"/>
  </w:font>
  <w:font w:name="Hoefler Text Black">
    <w:panose1 w:val="02030802060706020203"/>
    <w:charset w:val="00"/>
    <w:family w:val="roman"/>
    <w:pitch w:val="variable"/>
    <w:sig w:usb0="00000000" w:usb1="00000000" w:usb2="00000000" w:usb3="00000000" w:csb0="00000001" w:csb1="00000000"/>
  </w:font>
  <w:font w:name="Hoefler Text Ornaments">
    <w:panose1 w:val="05010101010101010100"/>
    <w:charset w:val="02"/>
    <w:family w:val="auto"/>
    <w:pitch w:val="variable"/>
    <w:sig w:usb0="00000000" w:usb1="00000000" w:usb2="00000000" w:usb3="00000000" w:csb0="80000000" w:csb1="00000000"/>
  </w:font>
  <w:font w:name="Monaco">
    <w:panose1 w:val="020B0509030404040204"/>
    <w:charset w:val="00"/>
    <w:family w:val="modern"/>
    <w:pitch w:val="fixed"/>
    <w:sig w:usb0="00000000" w:usb1="00000000" w:usb2="00000000" w:usb3="00000000" w:csb0="00000001" w:csb1="00000000"/>
  </w:font>
  <w:font w:name="Charis SIL">
    <w:panose1 w:val="02000500060000020004"/>
    <w:charset w:val="EE"/>
    <w:family w:val="auto"/>
    <w:pitch w:val="variable"/>
    <w:sig w:usb0="00000000" w:usb1="00000000" w:usb2="00000000" w:usb3="00000000" w:csb0="00000197" w:csb1="00000000"/>
  </w:font>
  <w:font w:name="Gentium Book Basic">
    <w:panose1 w:val="02000503060000020004"/>
    <w:charset w:val="EE"/>
    <w:family w:val="auto"/>
    <w:pitch w:val="variable"/>
    <w:sig w:usb0="00000000" w:usb1="00000000" w:usb2="00000000" w:usb3="00000000" w:csb0="00000013" w:csb1="00000000"/>
  </w:font>
  <w:font w:name="Gentium">
    <w:panose1 w:val="02000503060000020004"/>
    <w:charset w:val="EE"/>
    <w:family w:val="auto"/>
    <w:pitch w:val="variable"/>
    <w:sig w:usb0="00000000" w:usb1="00000000" w:usb2="00000000" w:usb3="00000000" w:csb0="0000001B" w:csb1="00000000"/>
  </w:font>
  <w:font w:name="Trajectum">
    <w:panose1 w:val="02000600000000000000"/>
    <w:charset w:val="00"/>
    <w:family w:val="auto"/>
    <w:pitch w:val="variable"/>
    <w:sig w:usb0="00000000" w:usb1="00000000" w:usb2="00000000" w:usb3="00000000" w:csb0="00000001" w:csb1="00000000"/>
  </w:font>
  <w:font w:name="Opus Special Extra Std">
    <w:panose1 w:val="00000000000000000000"/>
    <w:charset w:val="02"/>
    <w:family w:val="decorative"/>
    <w:pitch w:val="variable"/>
    <w:sig w:usb0="00000000" w:usb1="00000000" w:usb2="00000000" w:usb3="00000000" w:csb0="80000000" w:csb1="00000000"/>
  </w:font>
  <w:font w:name="Opus Metronome Std">
    <w:panose1 w:val="00000000000000000000"/>
    <w:charset w:val="00"/>
    <w:family w:val="modern"/>
    <w:pitch w:val="variable"/>
    <w:sig w:usb0="00000000" w:usb1="00000000" w:usb2="00000000" w:usb3="00000000" w:csb0="00000001" w:csb1="00000000"/>
  </w:font>
  <w:font w:name="Opus Roman Chords Std">
    <w:panose1 w:val="00000000000000000000"/>
    <w:charset w:val="00"/>
    <w:family w:val="modern"/>
    <w:pitch w:val="variable"/>
    <w:sig w:usb0="00000000" w:usb1="00000000" w:usb2="00000000" w:usb3="00000000" w:csb0="00000001" w:csb1="00000000"/>
  </w:font>
  <w:font w:name="Inkpen2 Chords Std">
    <w:panose1 w:val="00000000000000000000"/>
    <w:charset w:val="00"/>
    <w:family w:val="modern"/>
    <w:pitch w:val="variable"/>
    <w:sig w:usb0="00000000" w:usb1="00000000" w:usb2="00000000" w:usb3="00000000" w:csb0="00000001" w:csb1="00000000"/>
  </w:font>
  <w:font w:name="Inkpen2 Metronome Std">
    <w:panose1 w:val="00000000000000000000"/>
    <w:charset w:val="00"/>
    <w:family w:val="modern"/>
    <w:pitch w:val="variable"/>
    <w:sig w:usb0="00000000" w:usb1="00000000" w:usb2="00000000" w:usb3="00000000" w:csb0="00000001" w:csb1="00000000"/>
  </w:font>
  <w:font w:name="Inkpen2 Special Std">
    <w:panose1 w:val="00000000000000000000"/>
    <w:charset w:val="02"/>
    <w:family w:val="decorative"/>
    <w:pitch w:val="variable"/>
    <w:sig w:usb0="00000000" w:usb1="00000000" w:usb2="00000000" w:usb3="00000000" w:csb0="80000000" w:csb1="00000000"/>
  </w:font>
  <w:font w:name="Plantin MT Std">
    <w:panose1 w:val="00000000000000000000"/>
    <w:charset w:val="00"/>
    <w:family w:val="roman"/>
    <w:pitch w:val="variable"/>
    <w:sig w:usb0="00000000" w:usb1="00000000" w:usb2="00000000" w:usb3="00000000" w:csb0="00000001" w:csb1="00000000"/>
  </w:font>
  <w:font w:name="Reprise Chords Std">
    <w:panose1 w:val="00000000000000000000"/>
    <w:charset w:val="00"/>
    <w:family w:val="script"/>
    <w:pitch w:val="variable"/>
    <w:sig w:usb0="00000000" w:usb1="00000000" w:usb2="00000000" w:usb3="00000000" w:csb0="00000001" w:csb1="00000000"/>
  </w:font>
  <w:font w:name="Helsinki Text Std">
    <w:panose1 w:val="00000000000000000000"/>
    <w:charset w:val="00"/>
    <w:family w:val="modern"/>
    <w:pitch w:val="variable"/>
    <w:sig w:usb0="00000000" w:usb1="00000000" w:usb2="00000000" w:usb3="00000000" w:csb0="00000001" w:csb1="00000000"/>
  </w:font>
  <w:font w:name="Reprise Text Std">
    <w:panose1 w:val="00000000000000000000"/>
    <w:charset w:val="00"/>
    <w:family w:val="modern"/>
    <w:pitch w:val="variable"/>
    <w:sig w:usb0="00000000" w:usb1="00000000" w:usb2="00000000" w:usb3="00000000" w:csb0="00000001" w:csb1="00000000"/>
  </w:font>
  <w:font w:name="Reprise Title Std">
    <w:panose1 w:val="00000000000000000000"/>
    <w:charset w:val="00"/>
    <w:family w:val="modern"/>
    <w:pitch w:val="variable"/>
    <w:sig w:usb0="00000000" w:usb1="00000000" w:usb2="00000000" w:usb3="00000000" w:csb0="00000001" w:csb1="00000000"/>
  </w:font>
  <w:font w:name="Opus Function Symbols Std">
    <w:panose1 w:val="00000000000000000000"/>
    <w:charset w:val="00"/>
    <w:family w:val="swiss"/>
    <w:pitch w:val="variable"/>
    <w:sig w:usb0="00000000" w:usb1="00000000" w:usb2="00000000" w:usb3="00000000" w:csb0="00000001" w:csb1="00000000"/>
  </w:font>
  <w:font w:name="Opus Text Std">
    <w:panose1 w:val="00000000000000000000"/>
    <w:charset w:val="00"/>
    <w:family w:val="modern"/>
    <w:pitch w:val="variable"/>
    <w:sig w:usb0="00000000" w:usb1="00000000" w:usb2="00000000" w:usb3="00000000" w:csb0="00000001" w:csb1="00000000"/>
  </w:font>
  <w:font w:name="Opus Std">
    <w:panose1 w:val="00000000000000000000"/>
    <w:charset w:val="02"/>
    <w:family w:val="modern"/>
    <w:pitch w:val="variable"/>
    <w:sig w:usb0="00000000" w:usb1="00000000" w:usb2="00000000" w:usb3="00000000" w:csb0="80000000" w:csb1="00000000"/>
  </w:font>
  <w:font w:name="Opus Figured Bass Extras Std">
    <w:panose1 w:val="00000000000000000000"/>
    <w:charset w:val="00"/>
    <w:family w:val="modern"/>
    <w:pitch w:val="variable"/>
    <w:sig w:usb0="00000000" w:usb1="00000000" w:usb2="00000000" w:usb3="00000000" w:csb0="00000001" w:csb1="00000000"/>
  </w:font>
  <w:font w:name="Helsinki Special Std">
    <w:panose1 w:val="00000000000000000000"/>
    <w:charset w:val="02"/>
    <w:family w:val="decorative"/>
    <w:pitch w:val="variable"/>
    <w:sig w:usb0="00000000" w:usb1="00000000" w:usb2="00000000" w:usb3="00000000" w:csb0="80000000" w:csb1="00000000"/>
  </w:font>
  <w:font w:name="Helsinki Std">
    <w:panose1 w:val="00000000000000000000"/>
    <w:charset w:val="02"/>
    <w:family w:val="decorative"/>
    <w:pitch w:val="variable"/>
    <w:sig w:usb0="00000000" w:usb1="00000000" w:usb2="00000000" w:usb3="00000000" w:csb0="80000000" w:csb1="00000000"/>
  </w:font>
  <w:font w:name="Reprise Script Std">
    <w:panose1 w:val="00000000000000000000"/>
    <w:charset w:val="00"/>
    <w:family w:val="script"/>
    <w:pitch w:val="variable"/>
    <w:sig w:usb0="00000000" w:usb1="00000000" w:usb2="00000000" w:usb3="00000000" w:csb0="00000001" w:csb1="00000000"/>
  </w:font>
  <w:font w:name="Opus Chords Sans Std">
    <w:panose1 w:val="00000000000000000000"/>
    <w:charset w:val="00"/>
    <w:family w:val="swiss"/>
    <w:pitch w:val="variable"/>
    <w:sig w:usb0="00000000" w:usb1="00000000" w:usb2="00000000" w:usb3="00000000" w:csb0="00000001" w:csb1="00000000"/>
  </w:font>
  <w:font w:name="Reprise Std">
    <w:panose1 w:val="00000000000000000000"/>
    <w:charset w:val="02"/>
    <w:family w:val="decorative"/>
    <w:pitch w:val="variable"/>
    <w:sig w:usb0="00000000" w:usb1="00000000" w:usb2="00000000" w:usb3="00000000" w:csb0="80000000" w:csb1="00000000"/>
  </w:font>
  <w:font w:name="Reprise Stamp Std">
    <w:panose1 w:val="00000000000000000000"/>
    <w:charset w:val="00"/>
    <w:family w:val="modern"/>
    <w:pitch w:val="variable"/>
    <w:sig w:usb0="00000000" w:usb1="00000000" w:usb2="00000000" w:usb3="00000000" w:csb0="00000001" w:csb1="00000000"/>
  </w:font>
  <w:font w:name="Reprise Big Time Std">
    <w:panose1 w:val="00000000000000000000"/>
    <w:charset w:val="02"/>
    <w:family w:val="decorative"/>
    <w:pitch w:val="variable"/>
    <w:sig w:usb0="00000000" w:usb1="00000000" w:usb2="00000000" w:usb3="00000000" w:csb0="80000001" w:csb1="00000000"/>
  </w:font>
  <w:font w:name="Reprise Metronome Std">
    <w:panose1 w:val="00000000000000000000"/>
    <w:charset w:val="00"/>
    <w:family w:val="script"/>
    <w:pitch w:val="variable"/>
    <w:sig w:usb0="00000000" w:usb1="00000000" w:usb2="00000000" w:usb3="00000000" w:csb0="00000001" w:csb1="00000000"/>
  </w:font>
  <w:font w:name="Opus Percussion Std">
    <w:panose1 w:val="00000000000000000000"/>
    <w:charset w:val="02"/>
    <w:family w:val="decorative"/>
    <w:pitch w:val="variable"/>
    <w:sig w:usb0="00000000" w:usb1="00000000" w:usb2="00000000" w:usb3="00000000" w:csb0="80000000" w:csb1="00000000"/>
  </w:font>
  <w:font w:name="Opus Chords Std">
    <w:panose1 w:val="00000000000000000000"/>
    <w:charset w:val="00"/>
    <w:family w:val="modern"/>
    <w:pitch w:val="variable"/>
    <w:sig w:usb0="00000000" w:usb1="00000000" w:usb2="00000000" w:usb3="00000000" w:csb0="00000001" w:csb1="00000000"/>
  </w:font>
  <w:font w:name="Opus Big Time Std">
    <w:panose1 w:val="00000000000000000000"/>
    <w:charset w:val="00"/>
    <w:family w:val="swiss"/>
    <w:pitch w:val="variable"/>
    <w:sig w:usb0="00000000" w:usb1="00000000" w:usb2="00000000" w:usb3="00000000" w:csb0="00000001" w:csb1="00000000"/>
  </w:font>
  <w:font w:name="Inkpen2 Std">
    <w:panose1 w:val="00000000000000000000"/>
    <w:charset w:val="02"/>
    <w:family w:val="decorative"/>
    <w:pitch w:val="variable"/>
    <w:sig w:usb0="00000000" w:usb1="00000000" w:usb2="00000000" w:usb3="00000000" w:csb0="80000000" w:csb1="00000000"/>
  </w:font>
  <w:font w:name="Opus Figured Bass Std">
    <w:panose1 w:val="00000000000000000000"/>
    <w:charset w:val="00"/>
    <w:family w:val="modern"/>
    <w:pitch w:val="variable"/>
    <w:sig w:usb0="00000000" w:usb1="00000000" w:usb2="00000000" w:usb3="00000000" w:csb0="00000001" w:csb1="00000000"/>
  </w:font>
  <w:font w:name="Opus Chords Sans Condensed Std">
    <w:panose1 w:val="00000000000000000000"/>
    <w:charset w:val="00"/>
    <w:family w:val="swiss"/>
    <w:pitch w:val="variable"/>
    <w:sig w:usb0="00000000" w:usb1="00000000" w:usb2="00000000" w:usb3="00000000" w:csb0="00000001" w:csb1="00000000"/>
  </w:font>
  <w:font w:name="Helsinki Metronome Std">
    <w:panose1 w:val="00000000000000000000"/>
    <w:charset w:val="00"/>
    <w:family w:val="modern"/>
    <w:pitch w:val="variable"/>
    <w:sig w:usb0="00000000" w:usb1="00000000" w:usb2="00000000" w:usb3="00000000" w:csb0="00000001" w:csb1="00000000"/>
  </w:font>
  <w:font w:name="Opus PlainChords Std">
    <w:panose1 w:val="00000000000000000000"/>
    <w:charset w:val="00"/>
    <w:family w:val="modern"/>
    <w:pitch w:val="variable"/>
    <w:sig w:usb0="00000000" w:usb1="00000000" w:usb2="00000000" w:usb3="00000000" w:csb0="00000001" w:csb1="00000000"/>
  </w:font>
  <w:font w:name="Opus Ornaments Std">
    <w:panose1 w:val="00000000000000000000"/>
    <w:charset w:val="02"/>
    <w:family w:val="decorative"/>
    <w:pitch w:val="variable"/>
    <w:sig w:usb0="00000000" w:usb1="00000000" w:usb2="00000000" w:usb3="00000000" w:csb0="80000000" w:csb1="00000000"/>
  </w:font>
  <w:font w:name="Reprise Rehearsal Std">
    <w:panose1 w:val="00000000000000000000"/>
    <w:charset w:val="00"/>
    <w:family w:val="script"/>
    <w:pitch w:val="variable"/>
    <w:sig w:usb0="00000000" w:usb1="00000000" w:usb2="00000000" w:usb3="00000000" w:csb0="00000001" w:csb1="00000000"/>
  </w:font>
  <w:font w:name="Reprise Special Std">
    <w:panose1 w:val="00000000000000000000"/>
    <w:charset w:val="02"/>
    <w:family w:val="decorative"/>
    <w:pitch w:val="variable"/>
    <w:sig w:usb0="00000000" w:usb1="00000000" w:usb2="00000000" w:usb3="00000000" w:csb0="80000000" w:csb1="00000000"/>
  </w:font>
  <w:font w:name="Inkpen2 Script Std">
    <w:panose1 w:val="00000000000000000000"/>
    <w:charset w:val="00"/>
    <w:family w:val="modern"/>
    <w:pitch w:val="variable"/>
    <w:sig w:usb0="00000000" w:usb1="00000000" w:usb2="00000000" w:usb3="00000000" w:csb0="00000001" w:csb1="00000000"/>
  </w:font>
  <w:font w:name="Opus Note Names Std">
    <w:panose1 w:val="00000000000000000000"/>
    <w:charset w:val="02"/>
    <w:family w:val="modern"/>
    <w:pitch w:val="variable"/>
    <w:sig w:usb0="00000000" w:usb1="00000000" w:usb2="00000000" w:usb3="00000000" w:csb0="80000000" w:csb1="00000000"/>
  </w:font>
  <w:font w:name="Inkpen2 Text Std">
    <w:panose1 w:val="00000000000000000000"/>
    <w:charset w:val="00"/>
    <w:family w:val="modern"/>
    <w:pitch w:val="variable"/>
    <w:sig w:usb0="00000000" w:usb1="00000000" w:usb2="00000000" w:usb3="00000000" w:csb0="00000001" w:csb1="00000000"/>
  </w:font>
  <w:font w:name="Opus Special Std">
    <w:panose1 w:val="00000000000000000000"/>
    <w:charset w:val="02"/>
    <w:family w:val="decorative"/>
    <w:pitch w:val="variable"/>
    <w:sig w:usb0="00000000" w:usb1="00000000" w:usb2="00000000" w:usb3="00000000" w:csb0="80000000" w:csb1="00000000"/>
  </w:font>
  <w:font w:name="Microsoft JhengHei Light">
    <w:panose1 w:val="020B0304030504040204"/>
    <w:charset w:val="80"/>
    <w:family w:val="swiss"/>
    <w:pitch w:val="variable"/>
    <w:sig w:usb0="00000000" w:usb1="00000000" w:usb2="00000000" w:usb3="00000000" w:csb0="0002009E" w:csb1="00000000"/>
  </w:font>
  <w:font w:name="@Microsoft JhengHei Light">
    <w:panose1 w:val="020B0304030504040204"/>
    <w:charset w:val="80"/>
    <w:family w:val="swiss"/>
    <w:pitch w:val="variable"/>
    <w:sig w:usb0="00000000" w:usb1="00000000" w:usb2="00000000" w:usb3="00000000" w:csb0="0002001E" w:csb1="00000000"/>
  </w:font>
  <w:font w:name="Microsoft JhengHei UI Light">
    <w:panose1 w:val="020B0304030504040204"/>
    <w:charset w:val="80"/>
    <w:family w:val="swiss"/>
    <w:pitch w:val="variable"/>
    <w:sig w:usb0="00000000" w:usb1="00000000" w:usb2="00000000" w:usb3="00000000" w:csb0="00020016" w:csb1="00000000"/>
  </w:font>
  <w:font w:name="@Microsoft JhengHei UI Light">
    <w:panose1 w:val="020B0304030504040204"/>
    <w:charset w:val="80"/>
    <w:family w:val="swiss"/>
    <w:pitch w:val="variable"/>
    <w:sig w:usb0="00000000" w:usb1="00000000" w:usb2="00000000" w:usb3="00000000" w:csb0="00020002" w:csb1="00000000"/>
  </w:font>
  <w:font w:name="Sitka Small">
    <w:panose1 w:val="02000505000000020004"/>
    <w:charset w:val="EE"/>
    <w:family w:val="auto"/>
    <w:pitch w:val="variable"/>
    <w:sig w:usb0="00000000" w:usb1="00000000" w:usb2="00000000" w:usb3="00000000" w:csb0="0000019F" w:csb1="00000000"/>
  </w:font>
  <w:font w:name="Sitka Text">
    <w:panose1 w:val="02000505000000020004"/>
    <w:charset w:val="EE"/>
    <w:family w:val="auto"/>
    <w:pitch w:val="variable"/>
    <w:sig w:usb0="00000000" w:usb1="00000000" w:usb2="00000000" w:usb3="00000000" w:csb0="0000019F" w:csb1="00000000"/>
  </w:font>
  <w:font w:name="Sitka Subheading">
    <w:panose1 w:val="02000505000000020004"/>
    <w:charset w:val="EE"/>
    <w:family w:val="auto"/>
    <w:pitch w:val="variable"/>
    <w:sig w:usb0="00000000" w:usb1="00000000" w:usb2="00000000" w:usb3="00000000" w:csb0="0000019F" w:csb1="00000000"/>
  </w:font>
  <w:font w:name="Sitka Heading">
    <w:panose1 w:val="02000505000000020004"/>
    <w:charset w:val="EE"/>
    <w:family w:val="auto"/>
    <w:pitch w:val="variable"/>
    <w:sig w:usb0="00000000" w:usb1="00000000" w:usb2="00000000" w:usb3="00000000" w:csb0="0000019F" w:csb1="00000000"/>
  </w:font>
  <w:font w:name="Sitka Display">
    <w:panose1 w:val="02000505000000020004"/>
    <w:charset w:val="EE"/>
    <w:family w:val="auto"/>
    <w:pitch w:val="variable"/>
    <w:sig w:usb0="00000000" w:usb1="00000000" w:usb2="00000000" w:usb3="00000000" w:csb0="0000019F" w:csb1="00000000"/>
  </w:font>
  <w:font w:name="Sitka Banner">
    <w:panose1 w:val="02000505000000020004"/>
    <w:charset w:val="EE"/>
    <w:family w:val="auto"/>
    <w:pitch w:val="variable"/>
    <w:sig w:usb0="00000000" w:usb1="00000000" w:usb2="00000000" w:usb3="00000000" w:csb0="0000019F" w:csb1="00000000"/>
  </w:font>
  <w:font w:name="Nirmala UI Semilight">
    <w:panose1 w:val="020B0402040204020203"/>
    <w:charset w:val="00"/>
    <w:family w:val="swiss"/>
    <w:pitch w:val="variable"/>
    <w:sig w:usb0="00000000" w:usb1="00000000" w:usb2="00000000" w:usb3="00000000" w:csb0="00000001" w:csb1="00000000"/>
  </w:font>
  <w:font w:name="Leelawadee UI">
    <w:panose1 w:val="020B0502040204020203"/>
    <w:charset w:val="A3"/>
    <w:family w:val="swiss"/>
    <w:pitch w:val="variable"/>
    <w:sig w:usb0="00000000" w:usb1="00000000" w:usb2="00000000" w:usb3="00000000" w:csb0="00010101" w:csb1="00000000"/>
  </w:font>
  <w:font w:name="Segoe UI Black">
    <w:panose1 w:val="020B0A02040204020203"/>
    <w:charset w:val="EE"/>
    <w:family w:val="swiss"/>
    <w:pitch w:val="variable"/>
    <w:sig w:usb0="00000000" w:usb1="00000000" w:usb2="00000000" w:usb3="00000000" w:csb0="0000019F" w:csb1="00000000"/>
  </w:font>
  <w:font w:name="Yu Gothic">
    <w:panose1 w:val="020B0400000000000000"/>
    <w:charset w:val="80"/>
    <w:family w:val="swiss"/>
    <w:pitch w:val="variable"/>
    <w:sig w:usb0="00000000" w:usb1="00000000" w:usb2="00000000" w:usb3="00000000" w:csb0="0002009F" w:csb1="00000000"/>
  </w:font>
  <w:font w:name="@Yu Gothic">
    <w:panose1 w:val="020B0400000000000000"/>
    <w:charset w:val="80"/>
    <w:family w:val="swiss"/>
    <w:pitch w:val="variable"/>
    <w:sig w:usb0="00000000" w:usb1="00000000" w:usb2="00000000" w:usb3="00000000" w:csb0="0002009F" w:csb1="00000000"/>
  </w:font>
  <w:font w:name="Segoe UI Emoji">
    <w:panose1 w:val="020B0502040204020203"/>
    <w:charset w:val="00"/>
    <w:family w:val="swiss"/>
    <w:pitch w:val="variable"/>
    <w:sig w:usb0="00000000" w:usb1="00000000" w:usb2="00000000" w:usb3="00000000" w:csb0="00000001" w:csb1="00000000"/>
  </w:font>
  <w:font w:name="Aldhabi">
    <w:panose1 w:val="01000000000000000000"/>
    <w:charset w:val="B2"/>
    <w:family w:val="auto"/>
    <w:pitch w:val="variable"/>
    <w:sig w:usb0="00000000" w:usb1="00000000" w:usb2="00000000" w:usb3="00000000" w:csb0="00000041" w:csb1="00000000"/>
  </w:font>
  <w:font w:name="Urdu Typesetting">
    <w:panose1 w:val="03020402040406030203"/>
    <w:charset w:val="B2"/>
    <w:family w:val="script"/>
    <w:pitch w:val="variable"/>
    <w:sig w:usb0="00000000" w:usb1="00000000" w:usb2="00000000" w:usb3="00000000" w:csb0="00000041" w:csb1="00000000"/>
  </w:font>
  <w:font w:name="Microsoft YaHei Light">
    <w:panose1 w:val="020B0502040204020203"/>
    <w:charset w:val="86"/>
    <w:family w:val="swiss"/>
    <w:pitch w:val="variable"/>
    <w:sig w:usb0="00000000" w:usb1="00000000" w:usb2="00000000" w:usb3="00000000" w:csb0="0004000F" w:csb1="00000000"/>
  </w:font>
  <w:font w:name="@Microsoft YaHei Light">
    <w:panose1 w:val="020B0502040204020203"/>
    <w:charset w:val="86"/>
    <w:family w:val="swiss"/>
    <w:pitch w:val="variable"/>
    <w:sig w:usb0="00000000" w:usb1="00000000" w:usb2="00000000" w:usb3="00000000" w:csb0="0004000F" w:csb1="00000000"/>
  </w:font>
  <w:font w:name="Microsoft YaHei UI Light">
    <w:panose1 w:val="020B0502040204020203"/>
    <w:charset w:val="86"/>
    <w:family w:val="swiss"/>
    <w:pitch w:val="variable"/>
    <w:sig w:usb0="00000000" w:usb1="00000000" w:usb2="00000000" w:usb3="00000000" w:csb0="0004000E" w:csb1="00000000"/>
  </w:font>
  <w:font w:name="@Microsoft YaHei UI Light">
    <w:panose1 w:val="020B0502040204020203"/>
    <w:charset w:val="86"/>
    <w:family w:val="swiss"/>
    <w:pitch w:val="variable"/>
    <w:sig w:usb0="00000000" w:usb1="00000000" w:usb2="00000000" w:usb3="00000000" w:csb0="0004000E" w:csb1="00000000"/>
  </w:font>
  <w:font w:name="Yu Mincho Demibold">
    <w:panose1 w:val="02020600000000000000"/>
    <w:charset w:val="80"/>
    <w:family w:val="roman"/>
    <w:pitch w:val="variable"/>
    <w:sig w:usb0="00000000" w:usb1="00000000" w:usb2="00000000" w:usb3="00000000" w:csb0="0002009F" w:csb1="00000000"/>
  </w:font>
  <w:font w:name="@Yu Mincho Demibold">
    <w:panose1 w:val="02020600000000000000"/>
    <w:charset w:val="80"/>
    <w:family w:val="roman"/>
    <w:pitch w:val="variable"/>
    <w:sig w:usb0="00000000" w:usb1="00000000" w:usb2="00000000" w:usb3="00000000" w:csb0="0002009F" w:csb1="00000000"/>
  </w:font>
  <w:font w:name="Leelawadee UI Semilight">
    <w:panose1 w:val="020B0402040204020203"/>
    <w:charset w:val="DE"/>
    <w:family w:val="swiss"/>
    <w:pitch w:val="variable"/>
    <w:sig w:usb0="00000000" w:usb1="00000000" w:usb2="00000000" w:usb3="00000000" w:csb0="00010001" w:csb1="00000000"/>
  </w:font>
  <w:font w:name="Yu Mincho Light">
    <w:panose1 w:val="02020300000000000000"/>
    <w:charset w:val="80"/>
    <w:family w:val="roman"/>
    <w:pitch w:val="variable"/>
    <w:sig w:usb0="00000000" w:usb1="00000000" w:usb2="00000000" w:usb3="00000000" w:csb0="0002009F" w:csb1="00000000"/>
  </w:font>
  <w:font w:name="@Yu Mincho Light">
    <w:panose1 w:val="02020300000000000000"/>
    <w:charset w:val="80"/>
    <w:family w:val="roman"/>
    <w:pitch w:val="variable"/>
    <w:sig w:usb0="00000000" w:usb1="00000000" w:usb2="00000000" w:usb3="00000000" w:csb0="0002009F" w:csb1="00000000"/>
  </w:font>
  <w:font w:name="Myanmar Text">
    <w:panose1 w:val="020B0502040204020203"/>
    <w:charset w:val="00"/>
    <w:family w:val="swiss"/>
    <w:pitch w:val="variable"/>
    <w:sig w:usb0="00000000" w:usb1="00000000" w:usb2="00000000" w:usb3="00000000" w:csb0="00000001" w:csb1="00000000"/>
  </w:font>
  <w:font w:name="Yu Gothic Light">
    <w:panose1 w:val="020B0300000000000000"/>
    <w:charset w:val="80"/>
    <w:family w:val="swiss"/>
    <w:pitch w:val="variable"/>
    <w:sig w:usb0="00000000" w:usb1="00000000" w:usb2="00000000" w:usb3="00000000" w:csb0="0002009F" w:csb1="00000000"/>
  </w:font>
  <w:font w:name="@Yu Gothic Light">
    <w:panose1 w:val="020B0300000000000000"/>
    <w:charset w:val="80"/>
    <w:family w:val="swiss"/>
    <w:pitch w:val="variable"/>
    <w:sig w:usb0="00000000" w:usb1="00000000" w:usb2="00000000" w:usb3="00000000" w:csb0="0002009F" w:csb1="00000000"/>
  </w:font>
  <w:font w:name="Javanese Text">
    <w:panose1 w:val="02000000000000000000"/>
    <w:charset w:val="00"/>
    <w:family w:val="auto"/>
    <w:pitch w:val="variable"/>
    <w:sig w:usb0="00000000" w:usb1="00000000" w:usb2="00000000" w:usb3="00000000" w:csb0="00000001" w:csb1="00000000"/>
  </w:font>
  <w:font w:name="Yu Mincho">
    <w:panose1 w:val="02020400000000000000"/>
    <w:charset w:val="80"/>
    <w:family w:val="roman"/>
    <w:pitch w:val="variable"/>
    <w:sig w:usb0="00000000" w:usb1="00000000" w:usb2="00000000" w:usb3="00000000" w:csb0="0002009F" w:csb1="00000000"/>
  </w:font>
  <w:font w:name="@Yu Mincho">
    <w:panose1 w:val="02020400000000000000"/>
    <w:charset w:val="80"/>
    <w:family w:val="roman"/>
    <w:pitch w:val="variable"/>
    <w:sig w:usb0="00000000" w:usb1="00000000" w:usb2="00000000" w:usb3="00000000" w:csb0="0002009F" w:csb1="00000000"/>
  </w:font>
  <w:font w:name="AR BERKLEY">
    <w:panose1 w:val="02000000000000000000"/>
    <w:charset w:val="00"/>
    <w:family w:val="auto"/>
    <w:pitch w:val="variable"/>
    <w:sig w:usb0="00000000" w:usb1="00000000" w:usb2="00000000" w:usb3="00000000" w:csb0="00000001" w:csb1="00000000"/>
  </w:font>
  <w:font w:name="AR BLANCA">
    <w:panose1 w:val="02000000000000000000"/>
    <w:charset w:val="00"/>
    <w:family w:val="auto"/>
    <w:pitch w:val="variable"/>
    <w:sig w:usb0="00000000" w:usb1="00000000" w:usb2="00000000" w:usb3="00000000" w:csb0="00000001" w:csb1="00000000"/>
  </w:font>
  <w:font w:name="AR BONNIE">
    <w:panose1 w:val="02000000000000000000"/>
    <w:charset w:val="00"/>
    <w:family w:val="auto"/>
    <w:pitch w:val="variable"/>
    <w:sig w:usb0="00000000" w:usb1="00000000" w:usb2="00000000" w:usb3="00000000" w:csb0="00000001" w:csb1="00000000"/>
  </w:font>
  <w:font w:name="AR CARTER">
    <w:panose1 w:val="02000000000000000000"/>
    <w:charset w:val="00"/>
    <w:family w:val="auto"/>
    <w:pitch w:val="variable"/>
    <w:sig w:usb0="00000000" w:usb1="00000000" w:usb2="00000000" w:usb3="00000000" w:csb0="00000001" w:csb1="00000000"/>
  </w:font>
  <w:font w:name="AR CENA">
    <w:panose1 w:val="02000000000000000000"/>
    <w:charset w:val="00"/>
    <w:family w:val="auto"/>
    <w:pitch w:val="variable"/>
    <w:sig w:usb0="00000000" w:usb1="00000000" w:usb2="00000000" w:usb3="00000000" w:csb0="00000001" w:csb1="00000000"/>
  </w:font>
  <w:font w:name="AR CHRISTY">
    <w:panose1 w:val="02000000000000000000"/>
    <w:charset w:val="00"/>
    <w:family w:val="auto"/>
    <w:pitch w:val="variable"/>
    <w:sig w:usb0="00000000" w:usb1="00000000" w:usb2="00000000" w:usb3="00000000" w:csb0="00000001" w:csb1="00000000"/>
  </w:font>
  <w:font w:name="AR DARLING">
    <w:panose1 w:val="02000000000000000000"/>
    <w:charset w:val="00"/>
    <w:family w:val="auto"/>
    <w:pitch w:val="variable"/>
    <w:sig w:usb0="00000000" w:usb1="00000000" w:usb2="00000000" w:usb3="00000000" w:csb0="00000001" w:csb1="00000000"/>
  </w:font>
  <w:font w:name="AR DECODE">
    <w:panose1 w:val="02000000000000000000"/>
    <w:charset w:val="00"/>
    <w:family w:val="auto"/>
    <w:pitch w:val="variable"/>
    <w:sig w:usb0="00000000" w:usb1="00000000" w:usb2="00000000" w:usb3="00000000" w:csb0="00000001" w:csb1="00000000"/>
  </w:font>
  <w:font w:name="AR DELANEY">
    <w:panose1 w:val="02000000000000000000"/>
    <w:charset w:val="00"/>
    <w:family w:val="auto"/>
    <w:pitch w:val="variable"/>
    <w:sig w:usb0="00000000" w:usb1="00000000" w:usb2="00000000" w:usb3="00000000" w:csb0="00000001" w:csb1="00000000"/>
  </w:font>
  <w:font w:name="AR DESTINE">
    <w:panose1 w:val="02000000000000000000"/>
    <w:charset w:val="00"/>
    <w:family w:val="auto"/>
    <w:pitch w:val="variable"/>
    <w:sig w:usb0="00000000" w:usb1="00000000" w:usb2="00000000" w:usb3="00000000" w:csb0="00000001" w:csb1="00000000"/>
  </w:font>
  <w:font w:name="AR ESSENCE">
    <w:panose1 w:val="02000000000000000000"/>
    <w:charset w:val="00"/>
    <w:family w:val="auto"/>
    <w:pitch w:val="variable"/>
    <w:sig w:usb0="00000000" w:usb1="00000000" w:usb2="00000000" w:usb3="00000000" w:csb0="00000001" w:csb1="00000000"/>
  </w:font>
  <w:font w:name="AR HERMANN">
    <w:panose1 w:val="02000000000000000000"/>
    <w:charset w:val="00"/>
    <w:family w:val="auto"/>
    <w:pitch w:val="variable"/>
    <w:sig w:usb0="00000000" w:usb1="00000000" w:usb2="00000000" w:usb3="00000000" w:csb0="00000001" w:csb1="00000000"/>
  </w:font>
  <w:font w:name="AR JULIAN">
    <w:panose1 w:val="02000000000000000000"/>
    <w:charset w:val="00"/>
    <w:family w:val="auto"/>
    <w:pitch w:val="variable"/>
    <w:sig w:usb0="00000000" w:usb1="00000000" w:usb2="00000000" w:usb3="00000000" w:csb0="00000001" w:csb1="00000000"/>
  </w:font>
  <w:font w:name="LuzSans-Book">
    <w:panose1 w:val="02000603040000020003"/>
    <w:charset w:val="EE"/>
    <w:family w:val="auto"/>
    <w:pitch w:val="variable"/>
    <w:sig w:usb0="00000000" w:usb1="00000000" w:usb2="00000000" w:usb3="00000000" w:csb0="0000019F" w:csb1="00000000"/>
  </w:font>
  <w:font w:name="Tele-GroteskEENor">
    <w:panose1 w:val="00000000000000000000"/>
    <w:charset w:val="00"/>
    <w:family w:val="roman"/>
    <w:pitch w:val="default"/>
    <w:sig w:usb0="00000000" w:usb1="00000000" w:usb2="00000000" w:usb3="00000000" w:csb0="00000001" w:csb1="00000000"/>
  </w:font>
  <w:font w:name="Segoe UI WPC">
    <w:altName w:val="Times New Roman"/>
    <w:panose1 w:val="00000000000000000000"/>
    <w:charset w:val="00"/>
    <w:family w:val="auto"/>
    <w:pitch w:val="default"/>
    <w:sig w:usb0="00000000" w:usb1="00000000" w:usb2="00000000" w:usb3="00000000" w:csb0="00000001" w:csb1="00000000"/>
  </w:font>
  <w:font w:name="Microsoft JhengHei Light Wester">
    <w:panose1 w:val="00000000000000000000"/>
    <w:charset w:val="00"/>
    <w:family w:val="swiss"/>
    <w:pitch w:val="variable"/>
    <w:sig w:usb0="00000000" w:usb1="00000000" w:usb2="00000000" w:usb3="00000000" w:csb0="00000001" w:csb1="00000000"/>
  </w:font>
  <w:font w:name="Microsoft JhengHei Light (Hebre">
    <w:panose1 w:val="00000000000000000000"/>
    <w:charset w:val="B1"/>
    <w:family w:val="swiss"/>
    <w:pitch w:val="variable"/>
    <w:sig w:usb0="00000000" w:usb1="00000000" w:usb2="00000000" w:usb3="00000000" w:csb0="00000020" w:csb1="00000000"/>
  </w:font>
  <w:font w:name="Microsoft JhengHei Light (Vietn">
    <w:panose1 w:val="00000000000000000000"/>
    <w:charset w:val="A3"/>
    <w:family w:val="swiss"/>
    <w:pitch w:val="variable"/>
    <w:sig w:usb0="00000000" w:usb1="00000000" w:usb2="00000000" w:usb3="00000000" w:csb0="00000100" w:csb1="00000000"/>
  </w:font>
  <w:font w:name="@Microsoft JhengHei Light Weste">
    <w:panose1 w:val="00000000000000000000"/>
    <w:charset w:val="00"/>
    <w:family w:val="swiss"/>
    <w:pitch w:val="variable"/>
    <w:sig w:usb0="00000000" w:usb1="00000000" w:usb2="00000000" w:usb3="00000000" w:csb0="00000001" w:csb1="00000000"/>
  </w:font>
  <w:font w:name="@Microsoft JhengHei Light (Hebr">
    <w:panose1 w:val="00000000000000000000"/>
    <w:charset w:val="B1"/>
    <w:family w:val="swiss"/>
    <w:pitch w:val="variable"/>
    <w:sig w:usb0="00000000" w:usb1="00000000" w:usb2="00000000" w:usb3="00000000" w:csb0="00000020" w:csb1="00000000"/>
  </w:font>
  <w:font w:name="@Microsoft JhengHei Light Balti">
    <w:panose1 w:val="00000000000000000000"/>
    <w:charset w:val="BA"/>
    <w:family w:val="swiss"/>
    <w:pitch w:val="variable"/>
    <w:sig w:usb0="00000000" w:usb1="00000000" w:usb2="00000000" w:usb3="00000000" w:csb0="00000080" w:csb1="00000000"/>
  </w:font>
  <w:font w:name="@Microsoft JhengHei Light (Viet">
    <w:panose1 w:val="00000000000000000000"/>
    <w:charset w:val="A3"/>
    <w:family w:val="swiss"/>
    <w:pitch w:val="variable"/>
    <w:sig w:usb0="00000000" w:usb1="00000000" w:usb2="00000000" w:usb3="00000000" w:csb0="00000100" w:csb1="00000000"/>
  </w:font>
  <w:font w:name="Microsoft JhengHei UI Light Wes">
    <w:panose1 w:val="00000000000000000000"/>
    <w:charset w:val="00"/>
    <w:family w:val="swiss"/>
    <w:pitch w:val="variable"/>
    <w:sig w:usb0="00000000" w:usb1="00000000" w:usb2="00000000" w:usb3="00000000" w:csb0="00000001" w:csb1="00000000"/>
  </w:font>
  <w:font w:name="Microsoft JhengHei UI Light Gre">
    <w:panose1 w:val="00000000000000000000"/>
    <w:charset w:val="A1"/>
    <w:family w:val="swiss"/>
    <w:pitch w:val="variable"/>
    <w:sig w:usb0="00000000" w:usb1="00000000" w:usb2="00000000" w:usb3="00000000" w:csb0="00000008" w:csb1="00000000"/>
  </w:font>
  <w:font w:name="Microsoft JhengHei UI Light (He">
    <w:panose1 w:val="00000000000000000000"/>
    <w:charset w:val="B1"/>
    <w:family w:val="swiss"/>
    <w:pitch w:val="variable"/>
    <w:sig w:usb0="00000000" w:usb1="00000000" w:usb2="00000000" w:usb3="00000000" w:csb0="00000020" w:csb1="00000000"/>
  </w:font>
  <w:font w:name="Microsoft JhengHei UI Light Bal">
    <w:panose1 w:val="00000000000000000000"/>
    <w:charset w:val="BA"/>
    <w:family w:val="swiss"/>
    <w:pitch w:val="variable"/>
    <w:sig w:usb0="00000000" w:usb1="00000000" w:usb2="00000000" w:usb3="00000000" w:csb0="00000080" w:csb1="00000000"/>
  </w:font>
  <w:font w:name="Microsoft JhengHei UI Light (Vi">
    <w:panose1 w:val="00000000000000000000"/>
    <w:charset w:val="A3"/>
    <w:family w:val="swiss"/>
    <w:pitch w:val="variable"/>
    <w:sig w:usb0="00000000" w:usb1="00000000" w:usb2="00000000" w:usb3="00000000" w:csb0="00000100" w:csb1="00000000"/>
  </w:font>
  <w:font w:name="@Microsoft JhengHei UI Light We">
    <w:panose1 w:val="00000000000000000000"/>
    <w:charset w:val="00"/>
    <w:family w:val="swiss"/>
    <w:pitch w:val="variable"/>
    <w:sig w:usb0="00000000" w:usb1="00000000" w:usb2="00000000" w:usb3="00000000" w:csb0="00000001" w:csb1="00000000"/>
  </w:font>
  <w:font w:name="@Microsoft JhengHei UI Light Cy">
    <w:panose1 w:val="00000000000000000000"/>
    <w:charset w:val="CC"/>
    <w:family w:val="swiss"/>
    <w:pitch w:val="variable"/>
    <w:sig w:usb0="00000000" w:usb1="00000000" w:usb2="00000000" w:usb3="00000000" w:csb0="00000004" w:csb1="00000000"/>
  </w:font>
  <w:font w:name="@Microsoft JhengHei UI Light Gr">
    <w:panose1 w:val="00000000000000000000"/>
    <w:charset w:val="A1"/>
    <w:family w:val="swiss"/>
    <w:pitch w:val="variable"/>
    <w:sig w:usb0="00000000" w:usb1="00000000" w:usb2="00000000" w:usb3="00000000" w:csb0="00000008" w:csb1="00000000"/>
  </w:font>
  <w:font w:name="@Microsoft JhengHei UI Light Tu">
    <w:panose1 w:val="00000000000000000000"/>
    <w:charset w:val="A2"/>
    <w:family w:val="swiss"/>
    <w:pitch w:val="variable"/>
    <w:sig w:usb0="00000000" w:usb1="00000000" w:usb2="00000000" w:usb3="00000000" w:csb0="00000010" w:csb1="00000000"/>
  </w:font>
  <w:font w:name="@Microsoft JhengHei UI Light (H">
    <w:panose1 w:val="00000000000000000000"/>
    <w:charset w:val="B1"/>
    <w:family w:val="swiss"/>
    <w:pitch w:val="variable"/>
    <w:sig w:usb0="00000000" w:usb1="00000000" w:usb2="00000000" w:usb3="00000000" w:csb0="00000020" w:csb1="00000000"/>
  </w:font>
  <w:font w:name="@Microsoft JhengHei UI Light Ba">
    <w:panose1 w:val="00000000000000000000"/>
    <w:charset w:val="BA"/>
    <w:family w:val="swiss"/>
    <w:pitch w:val="variable"/>
    <w:sig w:usb0="00000000" w:usb1="00000000" w:usb2="00000000" w:usb3="00000000" w:csb0="00000080" w:csb1="00000000"/>
  </w:font>
  <w:font w:name="@Microsoft JhengHei UI Light (V">
    <w:panose1 w:val="00000000000000000000"/>
    <w:charset w:val="A3"/>
    <w:family w:val="swiss"/>
    <w:pitch w:val="variable"/>
    <w:sig w:usb0="00000000" w:usb1="00000000" w:usb2="00000000" w:usb3="00000000" w:csb0="00000100" w:csb1="00000000"/>
  </w:font>
  <w:font w:name="Microsoft YaHei UI Light Wester">
    <w:panose1 w:val="00000000000000000000"/>
    <w:charset w:val="00"/>
    <w:family w:val="swiss"/>
    <w:pitch w:val="variable"/>
    <w:sig w:usb0="00000000" w:usb1="00000000" w:usb2="00000000" w:usb3="00000000" w:csb0="00000001" w:csb1="00000000"/>
  </w:font>
  <w:font w:name="@Microsoft YaHei UI Light Weste">
    <w:panose1 w:val="00000000000000000000"/>
    <w:charset w:val="00"/>
    <w:family w:val="swiss"/>
    <w:pitch w:val="variable"/>
    <w:sig w:usb0="00000000" w:usb1="00000000" w:usb2="00000000" w:usb3="00000000" w:csb0="00000001" w:csb1="00000000"/>
  </w:font>
  <w:font w:name="Leelawadee UI Semilight (Vietna">
    <w:panose1 w:val="00000000000000000000"/>
    <w:charset w:val="A3"/>
    <w:family w:val="swiss"/>
    <w:pitch w:val="variable"/>
    <w:sig w:usb0="00000000" w:usb1="00000000" w:usb2="00000000" w:usb3="00000000" w:csb0="00000100" w:csb1="00000000"/>
  </w:font>
  <w:font w:name="Arial,Bold">
    <w:altName w:val="Times New Roman"/>
    <w:panose1 w:val="00000000000000000000"/>
    <w:charset w:val="EE"/>
    <w:family w:val="auto"/>
    <w:pitch w:val="default"/>
    <w:sig w:usb0="00000000" w:usb1="00000000" w:usb2="00000000" w:usb3="00000000" w:csb0="00000003" w:csb1="00000000"/>
  </w:font>
  <w:font w:name="EUAlbertina-Bold">
    <w:altName w:val="Times New Roman"/>
    <w:panose1 w:val="00000000000000000000"/>
    <w:charset w:val="00"/>
    <w:family w:val="roman"/>
    <w:pitch w:val="default"/>
    <w:sig w:usb0="00000000" w:usb1="00000000" w:usb2="00000000" w:usb3="00000000" w:csb0="00000001" w:csb1="00000000"/>
  </w:font>
  <w:font w:name="CALS_InvisibleTTFont">
    <w:panose1 w:val="00000000000000000000"/>
    <w:charset w:val="80"/>
    <w:family w:val="auto"/>
    <w:pitch w:val="default"/>
    <w:sig w:usb0="00000000" w:usb1="00000000" w:usb2="00000000" w:usb3="00000000" w:csb0="00020000" w:csb1="00000000"/>
  </w:font>
  <w:font w:name="MS P????">
    <w:altName w:val="MS Mincho"/>
    <w:panose1 w:val="00000000000000000000"/>
    <w:charset w:val="80"/>
    <w:family w:val="auto"/>
    <w:pitch w:val="variable"/>
    <w:sig w:usb0="00000000" w:usb1="00000000" w:usb2="00000000" w:usb3="00000000" w:csb0="00020000" w:csb1="00000000"/>
  </w:font>
  <w:font w:name="Z@R464B.tmp">
    <w:panose1 w:val="020F0502020204030204"/>
    <w:charset w:val="EE"/>
    <w:family w:val="swiss"/>
    <w:pitch w:val="variable"/>
    <w:sig w:usb0="00000000" w:usb1="00000000" w:usb2="00000000" w:usb3="00000000" w:csb0="0000019F" w:csb1="00000000"/>
  </w:font>
  <w:font w:name="Z@R46DA.tmp">
    <w:panose1 w:val="020F0702030404030204"/>
    <w:charset w:val="EE"/>
    <w:family w:val="swiss"/>
    <w:pitch w:val="variable"/>
    <w:sig w:usb0="00000000" w:usb1="00000000" w:usb2="00000000" w:usb3="00000000" w:csb0="0000019F" w:csb1="00000000"/>
  </w:font>
  <w:font w:name="Z@RB659.tmp">
    <w:panose1 w:val="020F0502020204030204"/>
    <w:charset w:val="EE"/>
    <w:family w:val="swiss"/>
    <w:pitch w:val="variable"/>
    <w:sig w:usb0="00000000" w:usb1="00000000" w:usb2="00000000" w:usb3="00000000" w:csb0="0000019F" w:csb1="00000000"/>
  </w:font>
  <w:font w:name="Z@RB6A9.tmp">
    <w:panose1 w:val="02020803070505020304"/>
    <w:charset w:val="EE"/>
    <w:family w:val="roman"/>
    <w:pitch w:val="variable"/>
    <w:sig w:usb0="00000000" w:usb1="00000000" w:usb2="00000000" w:usb3="00000000" w:csb0="000001FF" w:csb1="00000000"/>
  </w:font>
  <w:font w:name="Z@RB718.tmp">
    <w:panose1 w:val="02020603050405020304"/>
    <w:charset w:val="EE"/>
    <w:family w:val="roman"/>
    <w:pitch w:val="variable"/>
    <w:sig w:usb0="00000000" w:usb1="00000000" w:usb2="00000000" w:usb3="00000000" w:csb0="000001FF" w:csb1="00000000"/>
  </w:font>
  <w:font w:name="Z@RAEF8.tmp">
    <w:panose1 w:val="00000000000000000000"/>
    <w:charset w:val="EE"/>
    <w:family w:val="roman"/>
    <w:pitch w:val="variable"/>
    <w:sig w:usb0="00000000" w:usb1="00000000" w:usb2="00000000" w:usb3="00000000" w:csb0="000001FF" w:csb1="00000000"/>
  </w:font>
  <w:font w:name="Z@RAFD5.tmp">
    <w:panose1 w:val="00000000000000000000"/>
    <w:charset w:val="EE"/>
    <w:family w:val="roman"/>
    <w:pitch w:val="variable"/>
    <w:sig w:usb0="00000000" w:usb1="00000000" w:usb2="00000000" w:usb3="00000000" w:csb0="000001FF" w:csb1="00000000"/>
  </w:font>
  <w:font w:name="Z@REBD3.tmp">
    <w:panose1 w:val="00000000000000000000"/>
    <w:charset w:val="EE"/>
    <w:family w:val="swiss"/>
    <w:pitch w:val="variable"/>
    <w:sig w:usb0="00000000" w:usb1="00000000" w:usb2="00000000" w:usb3="00000000" w:csb0="0000019F" w:csb1="00000000"/>
  </w:font>
  <w:font w:name="Z@REC04.tmp">
    <w:panose1 w:val="00000000000000000000"/>
    <w:charset w:val="EE"/>
    <w:family w:val="roman"/>
    <w:pitch w:val="variable"/>
    <w:sig w:usb0="00000000" w:usb1="00000000" w:usb2="00000000" w:usb3="00000000" w:csb0="000001FF" w:csb1="00000000"/>
  </w:font>
  <w:font w:name="Z@REC25.tmp">
    <w:panose1 w:val="00000000000000000000"/>
    <w:charset w:val="EE"/>
    <w:family w:val="roman"/>
    <w:pitch w:val="variable"/>
    <w:sig w:usb0="00000000" w:usb1="00000000" w:usb2="00000000" w:usb3="00000000" w:csb0="000001FF" w:csb1="00000000"/>
  </w:font>
  <w:font w:name="Z@RBFB5.tmp">
    <w:panose1 w:val="00000000000000000000"/>
    <w:charset w:val="02"/>
    <w:family w:val="auto"/>
    <w:pitch w:val="variable"/>
    <w:sig w:usb0="00000000" w:usb1="00000000" w:usb2="00000000" w:usb3="00000000" w:csb0="80000000" w:csb1="00000000"/>
  </w:font>
  <w:font w:name="Z@RC005.tmp">
    <w:panose1 w:val="00000000000000000000"/>
    <w:charset w:val="02"/>
    <w:family w:val="auto"/>
    <w:pitch w:val="variable"/>
    <w:sig w:usb0="00000000" w:usb1="00000000" w:usb2="00000000" w:usb3="00000000" w:csb0="80000000" w:csb1="00000000"/>
  </w:font>
  <w:font w:name="Z@RC046.tmp">
    <w:panose1 w:val="00000000000000000000"/>
    <w:charset w:val="02"/>
    <w:family w:val="auto"/>
    <w:pitch w:val="variable"/>
    <w:sig w:usb0="00000000" w:usb1="00000000" w:usb2="00000000" w:usb3="00000000" w:csb0="80000000" w:csb1="00000000"/>
  </w:font>
  <w:font w:name="?????? Pro W3">
    <w:altName w:val="Arial Unicode MS"/>
    <w:panose1 w:val="0000D047E01E6D66666F"/>
    <w:charset w:val="80"/>
    <w:family w:val="auto"/>
    <w:pitch w:val="variable"/>
    <w:sig w:usb0="00000000" w:usb1="00000000" w:usb2="00000000" w:usb3="00000000" w:csb0="00020000" w:csb1="00000000"/>
  </w:font>
  <w:font w:name="Tahoma (Hebrew)">
    <w:altName w:val="Tahoma"/>
    <w:panose1 w:val="00000000000000000000"/>
    <w:charset w:val="B1"/>
    <w:family w:val="swiss"/>
    <w:pitch w:val="variable"/>
    <w:sig w:usb0="00000000" w:usb1="00000000" w:usb2="00000000" w:usb3="00000000" w:csb0="00000020" w:csb1="00000000"/>
  </w:font>
  <w:font w:name="Tahoma (Arabic)">
    <w:altName w:val="Tahoma"/>
    <w:panose1 w:val="00000000000000000000"/>
    <w:charset w:val="B2"/>
    <w:family w:val="swiss"/>
    <w:pitch w:val="variable"/>
    <w:sig w:usb0="00000000" w:usb1="00000000" w:usb2="00000000" w:usb3="00000000" w:csb0="00000040" w:csb1="00000000"/>
  </w:font>
  <w:font w:name="Stag Sans Light">
    <w:altName w:val="Corbel"/>
    <w:panose1 w:val="00000000000000000000"/>
    <w:charset w:val="EE"/>
    <w:family w:val="swiss"/>
    <w:pitch w:val="variable"/>
    <w:sig w:usb0="00000000" w:usb1="00000000" w:usb2="00000000" w:usb3="00000000" w:csb0="0000009B" w:csb1="00000000"/>
  </w:font>
  <w:font w:name="HelveticaNeueCE-LightExt">
    <w:altName w:val="Times New Roman"/>
    <w:panose1 w:val="00000000000000000000"/>
    <w:charset w:val="00"/>
    <w:family w:val="auto"/>
    <w:pitch w:val="default"/>
    <w:sig w:usb0="00000000" w:usb1="00000000" w:usb2="00000000" w:usb3="00000000" w:csb0="00000001" w:csb1="00000000"/>
  </w:font>
  <w:font w:name="TTA20CB868t00">
    <w:altName w:val="Arial Unicode MS"/>
    <w:panose1 w:val="00000000000000000000"/>
    <w:charset w:val="80"/>
    <w:family w:val="auto"/>
    <w:pitch w:val="default"/>
    <w:sig w:usb0="00000000" w:usb1="00000000" w:usb2="00000000" w:usb3="00000000" w:csb0="00020000" w:csb1="00000000"/>
  </w:font>
  <w:font w:name="TimesNewRomanPS-ItalicMT">
    <w:altName w:val="Times New Roman"/>
    <w:panose1 w:val="00000000000000000000"/>
    <w:charset w:val="EE"/>
    <w:family w:val="roman"/>
    <w:pitch w:val="default"/>
    <w:sig w:usb0="00000000" w:usb1="00000000" w:usb2="00000000" w:usb3="00000000" w:csb0="00000003" w:csb1="00000000"/>
  </w:font>
  <w:font w:name="Z@R10F3.tmp">
    <w:panose1 w:val="00000000000000000000"/>
    <w:charset w:val="EE"/>
    <w:family w:val="auto"/>
    <w:pitch w:val="variable"/>
    <w:sig w:usb0="00000000" w:usb1="00000000" w:usb2="00000000" w:usb3="00000000" w:csb0="0000009F" w:csb1="00000000"/>
  </w:font>
  <w:font w:name="Times New Roman PSMT">
    <w:panose1 w:val="00000000000000000000"/>
    <w:charset w:val="00"/>
    <w:family w:val="roman"/>
    <w:pitch w:val="default"/>
    <w:sig w:usb0="00000000" w:usb1="00000000" w:usb2="00000000" w:usb3="00000000" w:csb0="00000001" w:csb1="00000000"/>
  </w:font>
  <w:font w:name="Times Roman">
    <w:altName w:val="Times New Roman"/>
    <w:panose1 w:val="00000000000000000000"/>
    <w:charset w:val="00"/>
    <w:family w:val="roman"/>
    <w:pitch w:val="variable"/>
    <w:sig w:usb0="00000000" w:usb1="00000000" w:usb2="00000000" w:usb3="00000000" w:csb0="00000001" w:csb1="00000000"/>
  </w:font>
  <w:font w:name="Z@R7BB7.tmp">
    <w:panose1 w:val="00000000000000000000"/>
    <w:charset w:val="EE"/>
    <w:family w:val="auto"/>
    <w:pitch w:val="variable"/>
    <w:sig w:usb0="00000000" w:usb1="00000000" w:usb2="00000000" w:usb3="00000000" w:csb0="0000009F" w:csb1="00000000"/>
  </w:font>
  <w:font w:name="Z@R7BD8.tmp">
    <w:panose1 w:val="00000000000000000000"/>
    <w:charset w:val="EE"/>
    <w:family w:val="auto"/>
    <w:pitch w:val="variable"/>
    <w:sig w:usb0="00000000" w:usb1="00000000" w:usb2="00000000" w:usb3="00000000" w:csb0="0000009F" w:csb1="00000000"/>
  </w:font>
  <w:font w:name="Z@R7BEA.tmp">
    <w:panose1 w:val="00000000000000000000"/>
    <w:charset w:val="EE"/>
    <w:family w:val="auto"/>
    <w:pitch w:val="variable"/>
    <w:sig w:usb0="00000000" w:usb1="00000000" w:usb2="00000000" w:usb3="00000000" w:csb0="0000009F" w:csb1="00000000"/>
  </w:font>
  <w:font w:name="Z@R7F0C.tmp">
    <w:panose1 w:val="00000000000000000000"/>
    <w:charset w:val="EE"/>
    <w:family w:val="auto"/>
    <w:pitch w:val="variable"/>
    <w:sig w:usb0="00000000" w:usb1="00000000" w:usb2="00000000" w:usb3="00000000" w:csb0="0000009F" w:csb1="00000000"/>
  </w:font>
  <w:font w:name="Droid Sans Fallback">
    <w:altName w:val="Times New Roman"/>
    <w:panose1 w:val="00000000000000000000"/>
    <w:charset w:val="00"/>
    <w:family w:val="roman"/>
    <w:pitch w:val="default"/>
    <w:sig w:usb0="00000000" w:usb1="00000000" w:usb2="00000000" w:usb3="00000000" w:csb0="00000001" w:csb1="00000000"/>
  </w:font>
  <w:font w:name="Z@R6521.tmp">
    <w:panose1 w:val="020F0502020204030204"/>
    <w:charset w:val="EE"/>
    <w:family w:val="swiss"/>
    <w:pitch w:val="variable"/>
    <w:sig w:usb0="00000000" w:usb1="00000000" w:usb2="00000000" w:usb3="00000000" w:csb0="0000019F" w:csb1="00000000"/>
  </w:font>
  <w:font w:name="EUAlbertinaCE-Regu">
    <w:panose1 w:val="00000000000000000000"/>
    <w:charset w:val="EE"/>
    <w:family w:val="auto"/>
    <w:pitch w:val="default"/>
    <w:sig w:usb0="00000000" w:usb1="00000000" w:usb2="00000000" w:usb3="00000000" w:csb0="00000002" w:csb1="00000000"/>
  </w:font>
  <w:font w:name="EUAlbertinaNE-Regu">
    <w:altName w:val="Times New Roman"/>
    <w:panose1 w:val="00000000000000000000"/>
    <w:charset w:val="00"/>
    <w:family w:val="auto"/>
    <w:pitch w:val="default"/>
    <w:sig w:usb0="00000000" w:usb1="00000000" w:usb2="00000000" w:usb3="00000000" w:csb0="00000001" w:csb1="00000000"/>
  </w:font>
  <w:font w:name="Courier BM">
    <w:panose1 w:val="00000000000000000000"/>
    <w:charset w:val="00"/>
    <w:family w:val="modern"/>
    <w:pitch w:val="fixed"/>
    <w:sig w:usb0="00000000" w:usb1="00000000" w:usb2="00000000" w:usb3="00000000" w:csb0="00000001" w:csb1="00000000"/>
  </w:font>
  <w:font w:name="LetterGothic BM">
    <w:panose1 w:val="00000000000000000000"/>
    <w:charset w:val="00"/>
    <w:family w:val="modern"/>
    <w:pitch w:val="fixed"/>
    <w:sig w:usb0="00000000" w:usb1="00000000" w:usb2="00000000" w:usb3="00000000" w:csb0="00000001" w:csb1="00000000"/>
  </w:font>
  <w:font w:name="LinePrinter BM">
    <w:panose1 w:val="00000000000000000000"/>
    <w:charset w:val="00"/>
    <w:family w:val="modern"/>
    <w:pitch w:val="fixed"/>
    <w:sig w:usb0="00000000" w:usb1="00000000" w:usb2="00000000" w:usb3="00000000" w:csb0="00000001" w:csb1="00000000"/>
  </w:font>
  <w:font w:name="PrestigeElite BM">
    <w:panose1 w:val="00000000000000000000"/>
    <w:charset w:val="00"/>
    <w:family w:val="modern"/>
    <w:pitch w:val="fixed"/>
    <w:sig w:usb0="00000000" w:usb1="00000000" w:usb2="00000000" w:usb3="00000000" w:csb0="00000001" w:csb1="00000000"/>
  </w:font>
  <w:font w:name="Dutch801 BM">
    <w:panose1 w:val="00000000000000000000"/>
    <w:charset w:val="00"/>
    <w:family w:val="roman"/>
    <w:pitch w:val="variable"/>
    <w:sig w:usb0="00000000" w:usb1="00000000" w:usb2="00000000" w:usb3="00000000" w:csb0="00000001" w:csb1="00000000"/>
  </w:font>
  <w:font w:name="Swiss721 BM">
    <w:panose1 w:val="00000000000000000000"/>
    <w:charset w:val="00"/>
    <w:family w:val="swiss"/>
    <w:pitch w:val="variable"/>
    <w:sig w:usb0="00000000" w:usb1="00000000" w:usb2="00000000" w:usb3="00000000" w:csb0="00000001" w:csb1="00000000"/>
  </w:font>
  <w:font w:name="Dutch801 SWC">
    <w:panose1 w:val="00000000000000000000"/>
    <w:charset w:val="00"/>
    <w:family w:val="roman"/>
    <w:pitch w:val="variable"/>
    <w:sig w:usb0="00000000" w:usb1="00000000" w:usb2="00000000" w:usb3="00000000" w:csb0="00000001" w:csb1="00000000"/>
  </w:font>
  <w:font w:name="AudreyTwo SWC">
    <w:panose1 w:val="00000000000000000000"/>
    <w:charset w:val="00"/>
    <w:family w:val="script"/>
    <w:pitch w:val="variable"/>
    <w:sig w:usb0="00000000" w:usb1="00000000" w:usb2="00000000" w:usb3="00000000" w:csb0="00000001" w:csb1="00000000"/>
  </w:font>
  <w:font w:name="Incised901 SWC">
    <w:panose1 w:val="00000000000000000000"/>
    <w:charset w:val="00"/>
    <w:family w:val="swiss"/>
    <w:pitch w:val="variable"/>
    <w:sig w:usb0="00000000" w:usb1="00000000" w:usb2="00000000" w:usb3="00000000" w:csb0="00000001" w:csb1="00000000"/>
  </w:font>
  <w:font w:name="Incised901 Blk SWC">
    <w:panose1 w:val="00000000000000000000"/>
    <w:charset w:val="00"/>
    <w:family w:val="swiss"/>
    <w:pitch w:val="variable"/>
    <w:sig w:usb0="00000000" w:usb1="00000000" w:usb2="00000000" w:usb3="00000000" w:csb0="00000001" w:csb1="00000000"/>
  </w:font>
  <w:font w:name="OrigGaramond SWC">
    <w:panose1 w:val="00000000000000000000"/>
    <w:charset w:val="00"/>
    <w:family w:val="roman"/>
    <w:pitch w:val="variable"/>
    <w:sig w:usb0="00000000" w:usb1="00000000" w:usb2="00000000" w:usb3="00000000" w:csb0="00000001" w:csb1="00000000"/>
  </w:font>
  <w:font w:name="ZapfHumanist Dm SWC">
    <w:panose1 w:val="00000000000000000000"/>
    <w:charset w:val="00"/>
    <w:family w:val="swiss"/>
    <w:pitch w:val="variable"/>
    <w:sig w:usb0="00000000" w:usb1="00000000" w:usb2="00000000" w:usb3="00000000" w:csb0="00000001" w:csb1="00000000"/>
  </w:font>
  <w:font w:name="LetterGothic SWC">
    <w:panose1 w:val="00000000000000000000"/>
    <w:charset w:val="00"/>
    <w:family w:val="modern"/>
    <w:pitch w:val="fixed"/>
    <w:sig w:usb0="00000000" w:usb1="00000000" w:usb2="00000000" w:usb3="00000000" w:csb0="00000001" w:csb1="00000000"/>
  </w:font>
  <w:font w:name="Symbol Set SWA">
    <w:panose1 w:val="00000000000000000000"/>
    <w:charset w:val="02"/>
    <w:family w:val="roman"/>
    <w:pitch w:val="variable"/>
    <w:sig w:usb0="00000000" w:usb1="00000000" w:usb2="00000000" w:usb3="00000000" w:csb0="80000000" w:csb1="00000000"/>
  </w:font>
  <w:font w:name="Ribbon131 SWC">
    <w:panose1 w:val="00000000000000000000"/>
    <w:charset w:val="00"/>
    <w:family w:val="script"/>
    <w:pitch w:val="variable"/>
    <w:sig w:usb0="00000000" w:usb1="00000000" w:usb2="00000000" w:usb3="00000000" w:csb0="00000001" w:csb1="00000000"/>
  </w:font>
  <w:font w:name="Clarendon Cn SWC">
    <w:panose1 w:val="00000000000000000000"/>
    <w:charset w:val="00"/>
    <w:family w:val="roman"/>
    <w:pitch w:val="variable"/>
    <w:sig w:usb0="00000000" w:usb1="00000000" w:usb2="00000000" w:usb3="00000000" w:csb0="00000001" w:csb1="00000000"/>
  </w:font>
  <w:font w:name="Courier SWC">
    <w:panose1 w:val="00000000000000000000"/>
    <w:charset w:val="00"/>
    <w:family w:val="modern"/>
    <w:pitch w:val="fixed"/>
    <w:sig w:usb0="00000000" w:usb1="00000000" w:usb2="00000000" w:usb3="00000000" w:csb0="00000001" w:csb1="00000000"/>
  </w:font>
  <w:font w:name="Flareserif821 SWC">
    <w:panose1 w:val="00000000000000000000"/>
    <w:charset w:val="00"/>
    <w:family w:val="swiss"/>
    <w:pitch w:val="variable"/>
    <w:sig w:usb0="00000000" w:usb1="00000000" w:usb2="00000000" w:usb3="00000000" w:csb0="00000001" w:csb1="00000000"/>
  </w:font>
  <w:font w:name="Flareserif821 XBd SWC">
    <w:panose1 w:val="00000000000000000000"/>
    <w:charset w:val="00"/>
    <w:family w:val="swiss"/>
    <w:pitch w:val="variable"/>
    <w:sig w:usb0="00000000" w:usb1="00000000" w:usb2="00000000" w:usb3="00000000" w:csb0="00000001" w:csb1="00000000"/>
  </w:font>
  <w:font w:name="Dutch801 SWM">
    <w:panose1 w:val="00000000000000000000"/>
    <w:charset w:val="00"/>
    <w:family w:val="roman"/>
    <w:pitch w:val="variable"/>
    <w:sig w:usb0="00000000" w:usb1="00000000" w:usb2="00000000" w:usb3="00000000" w:csb0="00000001" w:csb1="00000000"/>
  </w:font>
  <w:font w:name="Swiss742 SWC">
    <w:panose1 w:val="00000000000000000000"/>
    <w:charset w:val="00"/>
    <w:family w:val="swiss"/>
    <w:pitch w:val="variable"/>
    <w:sig w:usb0="00000000" w:usb1="00000000" w:usb2="00000000" w:usb3="00000000" w:csb0="00000001" w:csb1="00000000"/>
  </w:font>
  <w:font w:name="Swiss742 Cn SWC">
    <w:panose1 w:val="00000000000000000000"/>
    <w:charset w:val="00"/>
    <w:family w:val="swiss"/>
    <w:pitch w:val="variable"/>
    <w:sig w:usb0="00000000" w:usb1="00000000" w:usb2="00000000" w:usb3="00000000" w:csb0="00000001" w:csb1="00000000"/>
  </w:font>
  <w:font w:name="MoreWingbats SWM">
    <w:panose1 w:val="00000000000000000000"/>
    <w:charset w:val="02"/>
    <w:family w:val="decorative"/>
    <w:pitch w:val="variable"/>
    <w:sig w:usb0="00000000" w:usb1="00000000" w:usb2="00000000" w:usb3="00000000" w:csb0="80000000" w:csb1="00000000"/>
  </w:font>
  <w:font w:name="Swiss721 SWM">
    <w:panose1 w:val="00000000000000000000"/>
    <w:charset w:val="00"/>
    <w:family w:val="swiss"/>
    <w:pitch w:val="variable"/>
    <w:sig w:usb0="00000000" w:usb1="00000000" w:usb2="00000000" w:usb3="00000000" w:csb0="00000001" w:csb1="00000000"/>
  </w:font>
  <w:font w:name="sans-serif">
    <w:altName w:val="Times New Roman"/>
    <w:panose1 w:val="00000000000000000000"/>
    <w:charset w:val="00"/>
    <w:family w:val="roman"/>
    <w:pitch w:val="default"/>
    <w:sig w:usb0="00000000" w:usb1="00000000" w:usb2="00000000" w:usb3="00000000" w:csb0="00000001" w:csb1="00000000"/>
  </w:font>
  <w:font w:name="MS Shell Dlg">
    <w:panose1 w:val="020B0604020202020204"/>
    <w:charset w:val="EE"/>
    <w:family w:val="swiss"/>
    <w:pitch w:val="variable"/>
    <w:sig w:usb0="00000000" w:usb1="00000000" w:usb2="00000000" w:usb3="00000000" w:csb0="000101FF" w:csb1="00000000"/>
  </w:font>
  <w:font w:name="Albertus (W1)">
    <w:altName w:val="Arial"/>
    <w:panose1 w:val="00000000000000000000"/>
    <w:charset w:val="00"/>
    <w:family w:val="swiss"/>
    <w:pitch w:val="variable"/>
    <w:sig w:usb0="00000000" w:usb1="00000000" w:usb2="00000000" w:usb3="00000000" w:csb0="00000001" w:csb1="00000000"/>
  </w:font>
  <w:font w:name="TmsRmn 10pt Italic">
    <w:altName w:val="Times New Roman"/>
    <w:panose1 w:val="00000000000000000000"/>
    <w:charset w:val="00"/>
    <w:family w:val="roman"/>
    <w:pitch w:val="default"/>
    <w:sig w:usb0="00000000" w:usb1="00000000" w:usb2="00000000" w:usb3="00000000" w:csb0="00000001" w:csb1="00000000"/>
  </w:font>
  <w:font w:name="ITCBookmanEE-NormalItalic">
    <w:altName w:val="Arial"/>
    <w:panose1 w:val="00000000000000000000"/>
    <w:charset w:val="00"/>
    <w:family w:val="swiss"/>
    <w:pitch w:val="default"/>
    <w:sig w:usb0="00000000" w:usb1="00000000" w:usb2="00000000" w:usb3="00000000" w:csb0="00000001" w:csb1="00000000"/>
  </w:font>
  <w:font w:name="Small Fonts">
    <w:panose1 w:val="00000000000000000000"/>
    <w:charset w:val="EE"/>
    <w:family w:val="auto"/>
    <w:pitch w:val="fixed"/>
    <w:sig w:usb0="00000000" w:usb1="00000000" w:usb2="00000000" w:usb3="00000000" w:csb0="00000002" w:csb1="00000000"/>
  </w:font>
  <w:font w:name="ArialUnicodeMS">
    <w:altName w:val="Times New Roman"/>
    <w:panose1 w:val="00000000000000000000"/>
    <w:charset w:val="00"/>
    <w:family w:val="auto"/>
    <w:pitch w:val="default"/>
    <w:sig w:usb0="00000000" w:usb1="00000000" w:usb2="00000000" w:usb3="00000000" w:csb0="00000001" w:csb1="00000000"/>
  </w:font>
  <w:font w:name="Revue Std">
    <w:altName w:val="Courier New"/>
    <w:panose1 w:val="00000000000000000000"/>
    <w:charset w:val="00"/>
    <w:family w:val="auto"/>
    <w:pitch w:val="variable"/>
    <w:sig w:usb0="00000000" w:usb1="00000000" w:usb2="00000000" w:usb3="00000000" w:csb0="00000001" w:csb1="00000000"/>
  </w:font>
  <w:font w:name="Z@RF189.tmp">
    <w:panose1 w:val="020B0704020202020204"/>
    <w:charset w:val="EE"/>
    <w:family w:val="swiss"/>
    <w:pitch w:val="variable"/>
    <w:sig w:usb0="00000000" w:usb1="00000000" w:usb2="00000000" w:usb3="00000000" w:csb0="000001FF" w:csb1="00000000"/>
  </w:font>
  <w:font w:name="Andale Sans UI">
    <w:altName w:val="Times New Roman"/>
    <w:panose1 w:val="00000000000000000000"/>
    <w:charset w:val="00"/>
    <w:family w:val="auto"/>
    <w:pitch w:val="variable"/>
    <w:sig w:usb0="00000000" w:usb1="00000000" w:usb2="00000000" w:usb3="00000000" w:csb0="00000001" w:csb1="00000000"/>
  </w:font>
  <w:font w:name="Roboto">
    <w:panose1 w:val="00000000000000000000"/>
    <w:charset w:val="00"/>
    <w:family w:val="roman"/>
    <w:pitch w:val="default"/>
    <w:sig w:usb0="00000000" w:usb1="00000000" w:usb2="00000000" w:usb3="00000000" w:csb0="00000001" w:csb1="00000000"/>
  </w:font>
  <w:font w:name="FreeSans">
    <w:altName w:val="MS Mincho"/>
    <w:panose1 w:val="00000000000000000000"/>
    <w:charset w:val="80"/>
    <w:family w:val="auto"/>
    <w:pitch w:val="variable"/>
    <w:sig w:usb0="00000000" w:usb1="00000000" w:usb2="00000000" w:usb3="00000000" w:csb0="00020000" w:csb1="00000000"/>
  </w:font>
  <w:font w:name="Beantown">
    <w:panose1 w:val="00000000000000000000"/>
    <w:charset w:val="00"/>
    <w:family w:val="auto"/>
    <w:pitch w:val="variable"/>
    <w:sig w:usb0="00000000" w:usb1="00000000" w:usb2="00000000" w:usb3="00000000" w:csb0="00000001" w:csb1="00000000"/>
  </w:font>
  <w:font w:name="Action Is, Shaded JL">
    <w:panose1 w:val="00000400000000000000"/>
    <w:charset w:val="00"/>
    <w:family w:val="auto"/>
    <w:pitch w:val="variable"/>
    <w:sig w:usb0="00000000" w:usb1="00000000" w:usb2="00000000" w:usb3="00000000" w:csb0="00000001" w:csb1="00000000"/>
  </w:font>
  <w:font w:name="Action Is, Wide &amp; Diagonal JL">
    <w:panose1 w:val="02000400000000000000"/>
    <w:charset w:val="00"/>
    <w:family w:val="auto"/>
    <w:pitch w:val="variable"/>
    <w:sig w:usb0="00000000" w:usb1="00000000" w:usb2="00000000" w:usb3="00000000" w:csb0="00000001" w:csb1="00000000"/>
  </w:font>
  <w:font w:name="Anagram Shadow NF">
    <w:panose1 w:val="02010905050303020C04"/>
    <w:charset w:val="00"/>
    <w:family w:val="auto"/>
    <w:pitch w:val="variable"/>
    <w:sig w:usb0="00000000" w:usb1="00000000" w:usb2="00000000" w:usb3="00000000" w:csb0="00000001" w:csb1="00000000"/>
  </w:font>
  <w:font w:name="Bailey MF">
    <w:panose1 w:val="00000400000000000000"/>
    <w:charset w:val="A1"/>
    <w:family w:val="auto"/>
    <w:pitch w:val="variable"/>
    <w:sig w:usb0="00000000" w:usb1="00000000" w:usb2="00000000" w:usb3="00000000" w:csb0="00000009" w:csb1="00000000"/>
  </w:font>
  <w:font w:name="Baldur">
    <w:panose1 w:val="02000506020000020004"/>
    <w:charset w:val="00"/>
    <w:family w:val="auto"/>
    <w:pitch w:val="variable"/>
    <w:sig w:usb0="00000000" w:usb1="00000000" w:usb2="00000000" w:usb3="00000000" w:csb0="00000001" w:csb1="00000000"/>
  </w:font>
  <w:font w:name="Ballade">
    <w:panose1 w:val="02000000000000000000"/>
    <w:charset w:val="A2"/>
    <w:family w:val="auto"/>
    <w:pitch w:val="variable"/>
    <w:sig w:usb0="00000000" w:usb1="00000000" w:usb2="00000000" w:usb3="00000000" w:csb0="00000111" w:csb1="00000000"/>
  </w:font>
  <w:font w:name="Barrista">
    <w:panose1 w:val="02000000000000000000"/>
    <w:charset w:val="00"/>
    <w:family w:val="auto"/>
    <w:pitch w:val="variable"/>
    <w:sig w:usb0="00000000" w:usb1="00000000" w:usb2="00000000" w:usb3="00000000" w:csb0="00000001" w:csb1="00000000"/>
  </w:font>
  <w:font w:name="Battlefield Bold">
    <w:panose1 w:val="00000400000000000000"/>
    <w:charset w:val="00"/>
    <w:family w:val="auto"/>
    <w:pitch w:val="variable"/>
    <w:sig w:usb0="00000000" w:usb1="00000000" w:usb2="00000000" w:usb3="00000000" w:csb0="00000001" w:csb1="00000000"/>
  </w:font>
  <w:font w:name="Bedbug">
    <w:panose1 w:val="00000400000000000000"/>
    <w:charset w:val="00"/>
    <w:family w:val="auto"/>
    <w:pitch w:val="variable"/>
    <w:sig w:usb0="00000000" w:usb1="00000000" w:usb2="00000000" w:usb3="00000000" w:csb0="00000001" w:csb1="00000000"/>
  </w:font>
  <w:font w:name="Bodie MF Flag">
    <w:panose1 w:val="00000400000000000000"/>
    <w:charset w:val="00"/>
    <w:family w:val="auto"/>
    <w:pitch w:val="variable"/>
    <w:sig w:usb0="00000000" w:usb1="00000000" w:usb2="00000000" w:usb3="00000000" w:csb0="00000001" w:csb1="00000000"/>
  </w:font>
  <w:font w:name="Campanile">
    <w:panose1 w:val="02000506020000020003"/>
    <w:charset w:val="00"/>
    <w:family w:val="auto"/>
    <w:pitch w:val="variable"/>
    <w:sig w:usb0="00000000" w:usb1="00000000" w:usb2="00000000" w:usb3="00000000" w:csb0="00000001" w:csb1="00000000"/>
  </w:font>
  <w:font w:name="CarbonType">
    <w:panose1 w:val="02000000000000000000"/>
    <w:charset w:val="A1"/>
    <w:family w:val="auto"/>
    <w:pitch w:val="variable"/>
    <w:sig w:usb0="00000000" w:usb1="00000000" w:usb2="00000000" w:usb3="00000000" w:csb0="00000009" w:csb1="00000000"/>
  </w:font>
  <w:font w:name="Caryn">
    <w:panose1 w:val="03020802040405070805"/>
    <w:charset w:val="00"/>
    <w:family w:val="script"/>
    <w:pitch w:val="variable"/>
    <w:sig w:usb0="00000000" w:usb1="00000000" w:usb2="00000000" w:usb3="00000000" w:csb0="00000001" w:csb1="00000000"/>
  </w:font>
  <w:font w:name="Caslon Initials">
    <w:panose1 w:val="020B0000000000000000"/>
    <w:charset w:val="00"/>
    <w:family w:val="swiss"/>
    <w:pitch w:val="variable"/>
    <w:sig w:usb0="00000000" w:usb1="00000000" w:usb2="00000000" w:usb3="00000000" w:csb0="00000001" w:csb1="00000000"/>
  </w:font>
  <w:font w:name="Casual Contact MF">
    <w:panose1 w:val="00000400000000000000"/>
    <w:charset w:val="00"/>
    <w:family w:val="auto"/>
    <w:pitch w:val="variable"/>
    <w:sig w:usb0="00000000" w:usb1="00000000" w:usb2="00000000" w:usb3="00000000" w:csb0="00000001" w:csb1="00000000"/>
  </w:font>
  <w:font w:name="Challenge Shadow">
    <w:panose1 w:val="02000503020000020003"/>
    <w:charset w:val="00"/>
    <w:family w:val="auto"/>
    <w:pitch w:val="variable"/>
    <w:sig w:usb0="00000000" w:usb1="00000000" w:usb2="00000000" w:usb3="00000000" w:csb0="00000001" w:csb1="00000000"/>
  </w:font>
  <w:font w:name="Chattery Teeth">
    <w:panose1 w:val="020B0603050302020204"/>
    <w:charset w:val="00"/>
    <w:family w:val="swiss"/>
    <w:pitch w:val="variable"/>
    <w:sig w:usb0="00000000" w:usb1="00000000" w:usb2="00000000" w:usb3="00000000" w:csb0="00000001" w:csb1="00000000"/>
  </w:font>
  <w:font w:name="Daisy Script">
    <w:panose1 w:val="02000000000000000000"/>
    <w:charset w:val="EE"/>
    <w:family w:val="auto"/>
    <w:pitch w:val="variable"/>
    <w:sig w:usb0="00000000" w:usb1="00000000" w:usb2="00000000" w:usb3="00000000" w:csb0="0000019F" w:csb1="00000000"/>
  </w:font>
  <w:font w:name="Damn Noisy Kids">
    <w:panose1 w:val="020B0603050302020204"/>
    <w:charset w:val="00"/>
    <w:family w:val="swiss"/>
    <w:pitch w:val="variable"/>
    <w:sig w:usb0="00000000" w:usb1="00000000" w:usb2="00000000" w:usb3="00000000" w:csb0="00000001" w:csb1="00000000"/>
  </w:font>
  <w:font w:name="Dampfplatz Shadow">
    <w:panose1 w:val="02000000000000000000"/>
    <w:charset w:val="00"/>
    <w:family w:val="auto"/>
    <w:pitch w:val="variable"/>
    <w:sig w:usb0="00000000" w:usb1="00000000" w:usb2="00000000" w:usb3="00000000" w:csb0="00000001" w:csb1="00000000"/>
  </w:font>
  <w:font w:name="Distant Galaxy">
    <w:panose1 w:val="00000400000000000000"/>
    <w:charset w:val="00"/>
    <w:family w:val="auto"/>
    <w:pitch w:val="variable"/>
    <w:sig w:usb0="00000000" w:usb1="00000000" w:usb2="00000000" w:usb3="00000000" w:csb0="00000001" w:csb1="00000000"/>
  </w:font>
  <w:font w:name="Edo">
    <w:panose1 w:val="02000000000000000000"/>
    <w:charset w:val="EE"/>
    <w:family w:val="auto"/>
    <w:pitch w:val="variable"/>
    <w:sig w:usb0="00000000" w:usb1="00000000" w:usb2="00000000" w:usb3="00000000" w:csb0="0000019F" w:csb1="00000000"/>
  </w:font>
  <w:font w:name="Eminenz">
    <w:panose1 w:val="00000000000000000000"/>
    <w:charset w:val="00"/>
    <w:family w:val="auto"/>
    <w:pitch w:val="variable"/>
    <w:sig w:usb0="00000000" w:usb1="00000000" w:usb2="00000000" w:usb3="00000000" w:csb0="00000001" w:csb1="00000000"/>
  </w:font>
  <w:font w:name="Famous fromage">
    <w:panose1 w:val="00000400000000000000"/>
    <w:charset w:val="00"/>
    <w:family w:val="auto"/>
    <w:pitch w:val="variable"/>
    <w:sig w:usb0="00000000" w:usb1="00000000" w:usb2="00000000" w:usb3="00000000" w:csb0="00000001" w:csb1="00000000"/>
  </w:font>
  <w:font w:name="Faustus">
    <w:panose1 w:val="02000503020000020004"/>
    <w:charset w:val="00"/>
    <w:family w:val="auto"/>
    <w:pitch w:val="variable"/>
    <w:sig w:usb0="00000000" w:usb1="00000000" w:usb2="00000000" w:usb3="00000000" w:csb0="00000001" w:csb1="00000000"/>
  </w:font>
  <w:font w:name="Fidgety BRK">
    <w:panose1 w:val="00000000000000000000"/>
    <w:charset w:val="00"/>
    <w:family w:val="auto"/>
    <w:pitch w:val="variable"/>
    <w:sig w:usb0="00000000" w:usb1="00000000" w:usb2="00000000" w:usb3="00000000" w:csb0="00000001" w:csb1="00000000"/>
  </w:font>
  <w:font w:name="FlutedGermanica">
    <w:panose1 w:val="02000000000000000000"/>
    <w:charset w:val="00"/>
    <w:family w:val="auto"/>
    <w:pitch w:val="variable"/>
    <w:sig w:usb0="00000000" w:usb1="00000000" w:usb2="00000000" w:usb3="00000000" w:csb0="00000001" w:csb1="00000000"/>
  </w:font>
  <w:font w:name="FullTilt Boogie NF">
    <w:panose1 w:val="02010806080301020107"/>
    <w:charset w:val="00"/>
    <w:family w:val="auto"/>
    <w:pitch w:val="variable"/>
    <w:sig w:usb0="00000000" w:usb1="00000000" w:usb2="00000000" w:usb3="00000000" w:csb0="00000001" w:csb1="00000000"/>
  </w:font>
  <w:font w:name="Fully Completely BRK">
    <w:panose1 w:val="00000000000000000000"/>
    <w:charset w:val="A2"/>
    <w:family w:val="auto"/>
    <w:pitch w:val="variable"/>
    <w:sig w:usb0="00000000" w:usb1="00000000" w:usb2="00000000" w:usb3="00000000" w:csb0="00000011" w:csb1="00000000"/>
  </w:font>
  <w:font w:name="Galant Shadow">
    <w:panose1 w:val="00000400000000000000"/>
    <w:charset w:val="00"/>
    <w:family w:val="auto"/>
    <w:pitch w:val="variable"/>
    <w:sig w:usb0="00000000" w:usb1="00000000" w:usb2="00000000" w:usb3="00000000" w:csb0="00000001" w:csb1="00000000"/>
  </w:font>
  <w:font w:name="Geek a byte">
    <w:panose1 w:val="00000400000000000000"/>
    <w:charset w:val="00"/>
    <w:family w:val="auto"/>
    <w:pitch w:val="variable"/>
    <w:sig w:usb0="00000000" w:usb1="00000000" w:usb2="00000000" w:usb3="00000000" w:csb0="00000001" w:csb1="00000000"/>
  </w:font>
  <w:font w:name="Gisele Script">
    <w:panose1 w:val="02000000000000000000"/>
    <w:charset w:val="EE"/>
    <w:family w:val="auto"/>
    <w:pitch w:val="variable"/>
    <w:sig w:usb0="00000000" w:usb1="00000000" w:usb2="00000000" w:usb3="00000000" w:csb0="0000019F" w:csb1="00000000"/>
  </w:font>
  <w:font w:name="Glastonbury Shadow">
    <w:panose1 w:val="020B0000000000000000"/>
    <w:charset w:val="00"/>
    <w:family w:val="swiss"/>
    <w:pitch w:val="variable"/>
    <w:sig w:usb0="00000000" w:usb1="00000000" w:usb2="00000000" w:usb3="00000000" w:csb0="00000001" w:csb1="00000000"/>
  </w:font>
  <w:font w:name="Grudge BRK">
    <w:panose1 w:val="00000000000000000000"/>
    <w:charset w:val="00"/>
    <w:family w:val="auto"/>
    <w:pitch w:val="variable"/>
    <w:sig w:usb0="00000000" w:usb1="00000000" w:usb2="00000000" w:usb3="00000000" w:csb0="00000001" w:csb1="00000000"/>
  </w:font>
  <w:font w:name="Hallandale Inline JL">
    <w:panose1 w:val="00000400000000000000"/>
    <w:charset w:val="00"/>
    <w:family w:val="auto"/>
    <w:pitch w:val="variable"/>
    <w:sig w:usb0="00000000" w:usb1="00000000" w:usb2="00000000" w:usb3="00000000" w:csb0="00000001" w:csb1="00000000"/>
  </w:font>
  <w:font w:name="Hamburger Heaven NF">
    <w:panose1 w:val="02060606050304090103"/>
    <w:charset w:val="00"/>
    <w:family w:val="roman"/>
    <w:pitch w:val="variable"/>
    <w:sig w:usb0="00000000" w:usb1="00000000" w:usb2="00000000" w:usb3="00000000" w:csb0="00000001" w:csb1="00000000"/>
  </w:font>
  <w:font w:name="Handy candy">
    <w:panose1 w:val="00000400000000000000"/>
    <w:charset w:val="00"/>
    <w:family w:val="auto"/>
    <w:pitch w:val="variable"/>
    <w:sig w:usb0="00000000" w:usb1="00000000" w:usb2="00000000" w:usb3="00000000" w:csb0="00000001" w:csb1="00000000"/>
  </w:font>
  <w:font w:name="Hardkaze">
    <w:panose1 w:val="00000400000000000000"/>
    <w:charset w:val="00"/>
    <w:family w:val="auto"/>
    <w:pitch w:val="variable"/>
    <w:sig w:usb0="00000000" w:usb1="00000000" w:usb2="00000000" w:usb3="00000000" w:csb0="00000001" w:csb1="00000000"/>
  </w:font>
  <w:font w:name="Hassle BRK">
    <w:panose1 w:val="00000000000000000000"/>
    <w:charset w:val="00"/>
    <w:family w:val="auto"/>
    <w:pitch w:val="variable"/>
    <w:sig w:usb0="00000000" w:usb1="00000000" w:usb2="00000000" w:usb3="00000000" w:csb0="00000001" w:csb1="00000000"/>
  </w:font>
  <w:font w:name="Hee Haw MF">
    <w:panose1 w:val="00000400000000000000"/>
    <w:charset w:val="00"/>
    <w:family w:val="auto"/>
    <w:pitch w:val="variable"/>
    <w:sig w:usb0="00000000" w:usb1="00000000" w:usb2="00000000" w:usb3="00000000" w:csb0="00000001" w:csb1="00000000"/>
  </w:font>
  <w:font w:name="Idolwild">
    <w:panose1 w:val="00000400000000000000"/>
    <w:charset w:val="00"/>
    <w:family w:val="auto"/>
    <w:pitch w:val="variable"/>
    <w:sig w:usb0="00000000" w:usb1="00000000" w:usb2="00000000" w:usb3="00000000" w:csb0="00000001" w:csb1="00000000"/>
  </w:font>
  <w:font w:name="IndieStar BB">
    <w:panose1 w:val="02000806000000020004"/>
    <w:charset w:val="00"/>
    <w:family w:val="auto"/>
    <w:pitch w:val="variable"/>
    <w:sig w:usb0="00000000" w:usb1="00000000" w:usb2="00000000" w:usb3="00000000" w:csb0="00000001" w:csb1="00000000"/>
  </w:font>
  <w:font w:name="Inertia BRK">
    <w:panose1 w:val="00000000000000000000"/>
    <w:charset w:val="00"/>
    <w:family w:val="auto"/>
    <w:pitch w:val="variable"/>
    <w:sig w:usb0="00000000" w:usb1="00000000" w:usb2="00000000" w:usb3="00000000" w:csb0="00000001" w:csb1="00000000"/>
  </w:font>
  <w:font w:name="Irezumi">
    <w:panose1 w:val="020B0603050302020204"/>
    <w:charset w:val="00"/>
    <w:family w:val="swiss"/>
    <w:pitch w:val="variable"/>
    <w:sig w:usb0="00000000" w:usb1="00000000" w:usb2="00000000" w:usb3="00000000" w:csb0="00000001" w:csb1="00000000"/>
  </w:font>
  <w:font w:name="It Lives In The Swamp BRK">
    <w:panose1 w:val="00000000000000000000"/>
    <w:charset w:val="00"/>
    <w:family w:val="auto"/>
    <w:pitch w:val="variable"/>
    <w:sig w:usb0="00000000" w:usb1="00000000" w:usb2="00000000" w:usb3="00000000" w:csb0="00000001" w:csb1="00000000"/>
  </w:font>
  <w:font w:name="Jawbreaker Hard BRK">
    <w:panose1 w:val="00000000000000000000"/>
    <w:charset w:val="00"/>
    <w:family w:val="auto"/>
    <w:pitch w:val="variable"/>
    <w:sig w:usb0="00000000" w:usb1="00000000" w:usb2="00000000" w:usb3="00000000" w:csb0="00000001" w:csb1="00000000"/>
  </w:font>
  <w:font w:name="Jenna">
    <w:panose1 w:val="00000400000000000000"/>
    <w:charset w:val="00"/>
    <w:family w:val="auto"/>
    <w:pitch w:val="variable"/>
    <w:sig w:usb0="00000000" w:usb1="00000000" w:usb2="00000000" w:usb3="00000000" w:csb0="00000001" w:csb1="00000000"/>
  </w:font>
  <w:font w:name="Jest Inline">
    <w:panose1 w:val="00000400000000000000"/>
    <w:charset w:val="00"/>
    <w:family w:val="auto"/>
    <w:pitch w:val="variable"/>
    <w:sig w:usb0="00000000" w:usb1="00000000" w:usb2="00000000" w:usb3="00000000" w:csb0="00000001" w:csb1="00000000"/>
  </w:font>
  <w:font w:name="Jim Dandy">
    <w:panose1 w:val="00000400000000000000"/>
    <w:charset w:val="00"/>
    <w:family w:val="auto"/>
    <w:pitch w:val="variable"/>
    <w:sig w:usb0="00000000" w:usb1="00000000" w:usb2="00000000" w:usb3="00000000" w:csb0="00000001" w:csb1="00000000"/>
  </w:font>
  <w:font w:name="Jungle Fever Inline NF">
    <w:panose1 w:val="02010905060303020204"/>
    <w:charset w:val="00"/>
    <w:family w:val="auto"/>
    <w:pitch w:val="variable"/>
    <w:sig w:usb0="00000000" w:usb1="00000000" w:usb2="00000000" w:usb3="00000000" w:csb0="00000001" w:csb1="00000000"/>
  </w:font>
  <w:font w:name="Just a dream Hollow">
    <w:panose1 w:val="00000400000000000000"/>
    <w:charset w:val="00"/>
    <w:family w:val="auto"/>
    <w:pitch w:val="variable"/>
    <w:sig w:usb0="00000000" w:usb1="00000000" w:usb2="00000000" w:usb3="00000000" w:csb0="00000001" w:csb1="00000000"/>
  </w:font>
  <w:font w:name="KaffeehausNeon">
    <w:panose1 w:val="00000400000000000000"/>
    <w:charset w:val="A1"/>
    <w:family w:val="auto"/>
    <w:pitch w:val="variable"/>
    <w:sig w:usb0="00000000" w:usb1="00000000" w:usb2="00000000" w:usb3="00000000" w:csb0="00000009" w:csb1="00000000"/>
  </w:font>
  <w:font w:name="Kaliber Xtreme BRK">
    <w:panose1 w:val="00000000000000000000"/>
    <w:charset w:val="00"/>
    <w:family w:val="auto"/>
    <w:pitch w:val="variable"/>
    <w:sig w:usb0="00000000" w:usb1="00000000" w:usb2="00000000" w:usb3="00000000" w:csb0="00000001" w:csb1="00000000"/>
  </w:font>
  <w:font w:name="Kick Assinger">
    <w:panose1 w:val="020B0604020202020204"/>
    <w:charset w:val="00"/>
    <w:family w:val="swiss"/>
    <w:pitch w:val="variable"/>
    <w:sig w:usb0="00000000" w:usb1="00000000" w:usb2="00000000" w:usb3="00000000" w:csb0="00000001" w:csb1="00000000"/>
  </w:font>
  <w:font w:name="Kleist-Fraktur Zierbuchstaben">
    <w:panose1 w:val="00000000000000000000"/>
    <w:charset w:val="00"/>
    <w:family w:val="auto"/>
    <w:pitch w:val="variable"/>
    <w:sig w:usb0="00000000" w:usb1="00000000" w:usb2="00000000" w:usb3="00000000" w:csb0="00000001" w:csb1="00000000"/>
  </w:font>
  <w:font w:name="KoenigsbergerGotisch">
    <w:panose1 w:val="00000400000000000000"/>
    <w:charset w:val="00"/>
    <w:family w:val="auto"/>
    <w:pitch w:val="variable"/>
    <w:sig w:usb0="00000000" w:usb1="00000000" w:usb2="00000000" w:usb3="00000000" w:csb0="00000001" w:csb1="00000000"/>
  </w:font>
  <w:font w:name="Krystal">
    <w:panose1 w:val="00000000000000000000"/>
    <w:charset w:val="00"/>
    <w:family w:val="auto"/>
    <w:pitch w:val="variable"/>
    <w:sig w:usb0="00000000" w:usb1="00000000" w:usb2="00000000" w:usb3="00000000" w:csb0="00000001" w:csb1="00000000"/>
  </w:font>
  <w:font w:name="LaffRiotNF">
    <w:panose1 w:val="00000400000000000000"/>
    <w:charset w:val="00"/>
    <w:family w:val="auto"/>
    <w:pitch w:val="variable"/>
    <w:sig w:usb0="00000000" w:usb1="00000000" w:usb2="00000000" w:usb3="00000000" w:csb0="00000001" w:csb1="00000000"/>
  </w:font>
  <w:font w:name="Land Shark Outline Grunge">
    <w:panose1 w:val="00000000000000000000"/>
    <w:charset w:val="00"/>
    <w:family w:val="auto"/>
    <w:pitch w:val="variable"/>
    <w:sig w:usb0="00000000" w:usb1="00000000" w:usb2="00000000" w:usb3="00000000" w:csb0="00000001" w:csb1="00000000"/>
  </w:font>
  <w:font w:name="Le Film">
    <w:panose1 w:val="00000400000000000000"/>
    <w:charset w:val="00"/>
    <w:family w:val="auto"/>
    <w:pitch w:val="variable"/>
    <w:sig w:usb0="00000000" w:usb1="00000000" w:usb2="00000000" w:usb3="00000000" w:csb0="00000001" w:csb1="00000000"/>
  </w:font>
  <w:font w:name="LewishamBold">
    <w:panose1 w:val="02020800000000000000"/>
    <w:charset w:val="02"/>
    <w:family w:val="roman"/>
    <w:pitch w:val="variable"/>
    <w:sig w:usb0="00000000" w:usb1="00000000" w:usb2="00000000" w:usb3="00000000" w:csb0="80000000" w:csb1="00000000"/>
  </w:font>
  <w:font w:name="Mad scientist">
    <w:panose1 w:val="00000400000000000000"/>
    <w:charset w:val="00"/>
    <w:family w:val="auto"/>
    <w:pitch w:val="variable"/>
    <w:sig w:usb0="00000000" w:usb1="00000000" w:usb2="00000000" w:usb3="00000000" w:csb0="00000001" w:csb1="00000000"/>
  </w:font>
  <w:font w:name="MadfontThorns">
    <w:panose1 w:val="00000400000000000000"/>
    <w:charset w:val="00"/>
    <w:family w:val="auto"/>
    <w:pitch w:val="variable"/>
    <w:sig w:usb0="00000000" w:usb1="00000000" w:usb2="00000000" w:usb3="00000000" w:csb0="00000001" w:csb1="00000000"/>
  </w:font>
  <w:font w:name="Magic Beans Condensed Italic">
    <w:panose1 w:val="00000000000000000000"/>
    <w:charset w:val="00"/>
    <w:family w:val="auto"/>
    <w:pitch w:val="variable"/>
    <w:sig w:usb0="00000000" w:usb1="00000000" w:usb2="00000000" w:usb3="00000000" w:csb0="00000001" w:csb1="00000000"/>
  </w:font>
  <w:font w:name="Manga Temple">
    <w:panose1 w:val="020B0603050302020204"/>
    <w:charset w:val="00"/>
    <w:family w:val="swiss"/>
    <w:pitch w:val="variable"/>
    <w:sig w:usb0="00000000" w:usb1="00000000" w:usb2="00000000" w:usb3="00000000" w:csb0="00000001" w:csb1="00000000"/>
  </w:font>
  <w:font w:name="Marmelade Guys">
    <w:panose1 w:val="00000400000000000000"/>
    <w:charset w:val="00"/>
    <w:family w:val="auto"/>
    <w:pitch w:val="variable"/>
    <w:sig w:usb0="00000000" w:usb1="00000000" w:usb2="00000000" w:usb3="00000000" w:csb0="00000001" w:csb1="00000000"/>
  </w:font>
  <w:font w:name="Marquee">
    <w:panose1 w:val="00000400000000000000"/>
    <w:charset w:val="00"/>
    <w:family w:val="auto"/>
    <w:pitch w:val="variable"/>
    <w:sig w:usb0="00000000" w:usb1="00000000" w:usb2="00000000" w:usb3="00000000" w:csb0="00000001" w:csb1="00000000"/>
  </w:font>
  <w:font w:name="MEAN 26 Italic">
    <w:panose1 w:val="00000400000000000000"/>
    <w:charset w:val="00"/>
    <w:family w:val="auto"/>
    <w:pitch w:val="variable"/>
    <w:sig w:usb0="00000000" w:usb1="00000000" w:usb2="00000000" w:usb3="00000000" w:csb0="00000001" w:csb1="00000000"/>
  </w:font>
  <w:font w:name="National Archive">
    <w:panose1 w:val="00000400000000000000"/>
    <w:charset w:val="00"/>
    <w:family w:val="auto"/>
    <w:pitch w:val="variable"/>
    <w:sig w:usb0="00000000" w:usb1="00000000" w:usb2="00000000" w:usb3="00000000" w:csb0="00000001" w:csb1="00000000"/>
  </w:font>
  <w:font w:name="Nervous Rex">
    <w:panose1 w:val="02000000000000000000"/>
    <w:charset w:val="EE"/>
    <w:family w:val="auto"/>
    <w:pitch w:val="variable"/>
    <w:sig w:usb0="00000000" w:usb1="00000000" w:usb2="00000000" w:usb3="00000000" w:csb0="0000001F" w:csb1="00000000"/>
  </w:font>
  <w:font w:name="Nickelodeon NF">
    <w:panose1 w:val="02080502020205020603"/>
    <w:charset w:val="00"/>
    <w:family w:val="roman"/>
    <w:pitch w:val="variable"/>
    <w:sig w:usb0="00000000" w:usb1="00000000" w:usb2="00000000" w:usb3="00000000" w:csb0="00000001" w:csb1="00000000"/>
  </w:font>
  <w:font w:name="Nugacity">
    <w:panose1 w:val="00000400000000000000"/>
    <w:charset w:val="00"/>
    <w:family w:val="auto"/>
    <w:pitch w:val="variable"/>
    <w:sig w:usb0="00000000" w:usb1="00000000" w:usb2="00000000" w:usb3="00000000" w:csb0="00000001" w:csb1="00000000"/>
  </w:font>
  <w:font w:name="Odalisque NF">
    <w:panose1 w:val="0207070308020A020704"/>
    <w:charset w:val="00"/>
    <w:family w:val="roman"/>
    <w:pitch w:val="variable"/>
    <w:sig w:usb0="00000000" w:usb1="00000000" w:usb2="00000000" w:usb3="00000000" w:csb0="00000001" w:csb1="00000000"/>
  </w:font>
  <w:font w:name="Old Gate Lane NF">
    <w:panose1 w:val="02040806070303020204"/>
    <w:charset w:val="00"/>
    <w:family w:val="roman"/>
    <w:pitch w:val="variable"/>
    <w:sig w:usb0="00000000" w:usb1="00000000" w:usb2="00000000" w:usb3="00000000" w:csb0="00000001" w:csb1="00000000"/>
  </w:font>
  <w:font w:name="Once in a while">
    <w:panose1 w:val="00000400000000000000"/>
    <w:charset w:val="00"/>
    <w:family w:val="auto"/>
    <w:pitch w:val="variable"/>
    <w:sig w:usb0="00000000" w:usb1="00000000" w:usb2="00000000" w:usb3="00000000" w:csb0="00000001" w:csb1="00000000"/>
  </w:font>
  <w:font w:name="Order">
    <w:panose1 w:val="02000506020000020004"/>
    <w:charset w:val="00"/>
    <w:family w:val="auto"/>
    <w:pitch w:val="variable"/>
    <w:sig w:usb0="00000000" w:usb1="00000000" w:usb2="00000000" w:usb3="00000000" w:csb0="00000001" w:csb1="00000000"/>
  </w:font>
  <w:font w:name="Owah Tagu Siam NF">
    <w:panose1 w:val="02070604080301020104"/>
    <w:charset w:val="00"/>
    <w:family w:val="roman"/>
    <w:pitch w:val="variable"/>
    <w:sig w:usb0="00000000" w:usb1="00000000" w:usb2="00000000" w:usb3="00000000" w:csb0="00000001" w:csb1="00000000"/>
  </w:font>
  <w:font w:name="Paint Peel MF">
    <w:panose1 w:val="00000400000000000000"/>
    <w:charset w:val="00"/>
    <w:family w:val="auto"/>
    <w:pitch w:val="variable"/>
    <w:sig w:usb0="00000000" w:usb1="00000000" w:usb2="00000000" w:usb3="00000000" w:csb0="00000001" w:csb1="00000000"/>
  </w:font>
  <w:font w:name="Pastern">
    <w:panose1 w:val="020B0604020202020204"/>
    <w:charset w:val="00"/>
    <w:family w:val="swiss"/>
    <w:pitch w:val="variable"/>
    <w:sig w:usb0="00000000" w:usb1="00000000" w:usb2="00000000" w:usb3="00000000" w:csb0="00000001" w:csb1="00000000"/>
  </w:font>
  <w:font w:name="Quaint MF">
    <w:panose1 w:val="00000400000000000000"/>
    <w:charset w:val="00"/>
    <w:family w:val="auto"/>
    <w:pitch w:val="variable"/>
    <w:sig w:usb0="00000000" w:usb1="00000000" w:usb2="00000000" w:usb3="00000000" w:csb0="00000001" w:csb1="00000000"/>
  </w:font>
  <w:font w:name="eXO2 Stencil">
    <w:panose1 w:val="02000000000000000000"/>
    <w:charset w:val="EE"/>
    <w:family w:val="auto"/>
    <w:pitch w:val="variable"/>
    <w:sig w:usb0="00000000" w:usb1="00000000" w:usb2="00000000" w:usb3="00000000" w:csb0="0000019F" w:csb1="00000000"/>
  </w:font>
  <w:font w:name="Fully Completely BRK (Vietnames">
    <w:panose1 w:val="00000000000000000000"/>
    <w:charset w:val="A3"/>
    <w:family w:val="auto"/>
    <w:pitch w:val="variable"/>
    <w:sig w:usb0="00000000" w:usb1="00000000" w:usb2="00000000" w:usb3="00000000" w:csb0="00000100" w:csb1="00000000"/>
  </w:font>
  <w:font w:name="Kleist-Fraktur Zierbuchstaben G">
    <w:panose1 w:val="00000000000000000000"/>
    <w:charset w:val="A1"/>
    <w:family w:val="auto"/>
    <w:pitch w:val="variable"/>
    <w:sig w:usb0="00000000" w:usb1="00000000" w:usb2="00000000" w:usb3="00000000" w:csb0="00000008" w:csb1="00000000"/>
  </w:font>
  <w:font w:name="Caecilia-Roman">
    <w:altName w:val="Times New Roman"/>
    <w:panose1 w:val="00000000000000000000"/>
    <w:charset w:val="00"/>
    <w:family w:val="roman"/>
    <w:pitch w:val="default"/>
    <w:sig w:usb0="00000000" w:usb1="00000000" w:usb2="00000000" w:usb3="00000000" w:csb0="00000001" w:csb1="00000000"/>
  </w:font>
  <w:font w:name="ITC Charter Com">
    <w:altName w:val="ITC Charter Com"/>
    <w:panose1 w:val="00000000000000000000"/>
    <w:charset w:val="00"/>
    <w:family w:val="roman"/>
    <w:pitch w:val="default"/>
    <w:sig w:usb0="00000000" w:usb1="00000000" w:usb2="00000000" w:usb3="00000000" w:csb0="00000001" w:csb1="00000000"/>
  </w:font>
  <w:font w:name="David Transparent">
    <w:panose1 w:val="020E0502060401010101"/>
    <w:charset w:val="B1"/>
    <w:family w:val="swiss"/>
    <w:pitch w:val="variable"/>
    <w:sig w:usb0="00000000" w:usb1="00000000" w:usb2="00000000" w:usb3="00000000" w:csb0="00000020" w:csb1="00000000"/>
  </w:font>
  <w:font w:name="Miriam Transparent">
    <w:panose1 w:val="020B0502050101010101"/>
    <w:charset w:val="B1"/>
    <w:family w:val="swiss"/>
    <w:pitch w:val="variable"/>
    <w:sig w:usb0="00000000" w:usb1="00000000" w:usb2="00000000" w:usb3="00000000" w:csb0="00000020" w:csb1="00000000"/>
  </w:font>
  <w:font w:name="Fixed Miriam Transparent">
    <w:panose1 w:val="020B0509050101010101"/>
    <w:charset w:val="B1"/>
    <w:family w:val="modern"/>
    <w:pitch w:val="fixed"/>
    <w:sig w:usb0="00000000" w:usb1="00000000" w:usb2="00000000" w:usb3="00000000" w:csb0="00000020" w:csb1="00000000"/>
  </w:font>
  <w:font w:name="Rod Transparent">
    <w:panose1 w:val="02030509050101010101"/>
    <w:charset w:val="B1"/>
    <w:family w:val="modern"/>
    <w:pitch w:val="fixed"/>
    <w:sig w:usb0="00000000" w:usb1="00000000" w:usb2="00000000" w:usb3="00000000" w:csb0="00000020" w:csb1="00000000"/>
  </w:font>
  <w:font w:name="Arabic Transparent">
    <w:panose1 w:val="020B0604020202020204"/>
    <w:charset w:val="EE"/>
    <w:family w:val="swiss"/>
    <w:pitch w:val="variable"/>
    <w:sig w:usb0="00000000" w:usb1="00000000" w:usb2="00000000" w:usb3="00000000" w:csb0="000001FF" w:csb1="00000000"/>
  </w:font>
  <w:font w:name="Libel Suit">
    <w:panose1 w:val="02000508020000020004"/>
    <w:charset w:val="00"/>
    <w:family w:val="auto"/>
    <w:pitch w:val="variable"/>
    <w:sig w:usb0="00000000" w:usb1="00000000" w:usb2="00000000" w:usb3="00000000" w:csb0="00000001" w:csb1="00000000"/>
  </w:font>
  <w:font w:name="unknown">
    <w:altName w:val="Times New Roman"/>
    <w:panose1 w:val="00000000000000000000"/>
    <w:charset w:val="00"/>
    <w:family w:val="roman"/>
    <w:pitch w:val="default"/>
    <w:sig w:usb0="00000000" w:usb1="00000000" w:usb2="00000000" w:usb3="00000000" w:csb0="00000001" w:csb1="00000000"/>
  </w:font>
  <w:font w:name="AlexandriaCE">
    <w:panose1 w:val="020B0500000000000000"/>
    <w:charset w:val="02"/>
    <w:family w:val="swiss"/>
    <w:pitch w:val="variable"/>
    <w:sig w:usb0="00000000" w:usb1="00000000" w:usb2="00000000" w:usb3="00000000" w:csb0="80000000" w:csb1="00000000"/>
  </w:font>
  <w:font w:name="Slate Pro Bk">
    <w:altName w:val="Slate Pro Bk"/>
    <w:panose1 w:val="00000000000000000000"/>
    <w:charset w:val="00"/>
    <w:family w:val="swiss"/>
    <w:pitch w:val="default"/>
    <w:sig w:usb0="00000000" w:usb1="00000000" w:usb2="00000000" w:usb3="00000000" w:csb0="00000001" w:csb1="00000000"/>
  </w:font>
  <w:font w:name="message-box">
    <w:panose1 w:val="00000000000000000000"/>
    <w:charset w:val="00"/>
    <w:family w:val="roman"/>
    <w:pitch w:val="default"/>
    <w:sig w:usb0="00000000" w:usb1="00000000" w:usb2="00000000" w:usb3="00000000" w:csb0="00000001" w:csb1="00000000"/>
  </w:font>
  <w:font w:name="Daxliner">
    <w:panose1 w:val="00000000000000000000"/>
    <w:charset w:val="00"/>
    <w:family w:val="auto"/>
    <w:pitch w:val="default"/>
    <w:sig w:usb0="00000000" w:usb1="00000000" w:usb2="00000000" w:usb3="00000000" w:csb0="00000001" w:csb1="00000000"/>
  </w:font>
  <w:font w:name="Calibri,Bold">
    <w:altName w:val="Times New Roman"/>
    <w:panose1 w:val="00000000000000000000"/>
    <w:charset w:val="00"/>
    <w:family w:val="auto"/>
    <w:pitch w:val="default"/>
    <w:sig w:usb0="00000000" w:usb1="00000000" w:usb2="00000000" w:usb3="00000000" w:csb0="00000001" w:csb1="00000000"/>
  </w:font>
  <w:font w:name="Times New Roman Greek">
    <w:panose1 w:val="00000000000000000000"/>
    <w:charset w:val="CC"/>
    <w:family w:val="roman"/>
    <w:pitch w:val="variable"/>
    <w:sig w:usb0="00000000" w:usb1="00000000" w:usb2="00000000" w:usb3="00000000" w:csb0="000000FC" w:csb1="00000000"/>
  </w:font>
  <w:font w:name="Times New Roman Baltic">
    <w:panose1 w:val="00000000000000000000"/>
    <w:charset w:val="CC"/>
    <w:family w:val="roman"/>
    <w:pitch w:val="variable"/>
    <w:sig w:usb0="00000000" w:usb1="00000000" w:usb2="00000000" w:usb3="00000000" w:csb0="000000FC" w:csb1="00000000"/>
  </w:font>
  <w:font w:name="Arial CE">
    <w:panose1 w:val="00000000000000000000"/>
    <w:charset w:val="CC"/>
    <w:family w:val="swiss"/>
    <w:pitch w:val="variable"/>
    <w:sig w:usb0="00000000" w:usb1="00000000" w:usb2="00000000" w:usb3="00000000" w:csb0="000001FC" w:csb1="00000000"/>
  </w:font>
  <w:font w:name="Arial Greek">
    <w:panose1 w:val="00000000000000000000"/>
    <w:charset w:val="CC"/>
    <w:family w:val="swiss"/>
    <w:pitch w:val="variable"/>
    <w:sig w:usb0="00000000" w:usb1="00000000" w:usb2="00000000" w:usb3="00000000" w:csb0="000001FC" w:csb1="00000000"/>
  </w:font>
  <w:font w:name="Arial Baltic">
    <w:panose1 w:val="00000000000000000000"/>
    <w:charset w:val="CC"/>
    <w:family w:val="swiss"/>
    <w:pitch w:val="variable"/>
    <w:sig w:usb0="00000000" w:usb1="00000000" w:usb2="00000000" w:usb3="00000000" w:csb0="000001FC" w:csb1="00000000"/>
  </w:font>
  <w:font w:name="Courier New Greek">
    <w:panose1 w:val="00000000000000000000"/>
    <w:charset w:val="CC"/>
    <w:family w:val="modern"/>
    <w:pitch w:val="fixed"/>
    <w:sig w:usb0="00000000" w:usb1="00000000" w:usb2="00000000" w:usb3="00000000" w:csb0="000001FC" w:csb1="00000000"/>
  </w:font>
  <w:font w:name="Courier New Baltic">
    <w:panose1 w:val="00000000000000000000"/>
    <w:charset w:val="CC"/>
    <w:family w:val="modern"/>
    <w:pitch w:val="fixed"/>
    <w:sig w:usb0="00000000" w:usb1="00000000" w:usb2="00000000" w:usb3="00000000" w:csb0="000001FC"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2E7">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745C00">
      <w:rPr>
        <w:rFonts w:ascii="Times New Roman" w:hAnsi="Times New Roman"/>
        <w:noProof/>
      </w:rPr>
      <w:t>2</w:t>
    </w:r>
    <w:r>
      <w:rPr>
        <w:rFonts w:ascii="Times New Roman" w:hAnsi="Times New Roman"/>
      </w:rPr>
      <w:fldChar w:fldCharType="end"/>
    </w:r>
  </w:p>
  <w:p w:rsidR="004212E7">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4307"/>
    <w:multiLevelType w:val="hybridMultilevel"/>
    <w:tmpl w:val="5832066E"/>
    <w:lvl w:ilvl="0">
      <w:start w:val="6"/>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0752E30"/>
    <w:multiLevelType w:val="hybridMultilevel"/>
    <w:tmpl w:val="512C7B30"/>
    <w:lvl w:ilvl="0">
      <w:start w:val="1"/>
      <w:numFmt w:val="decimal"/>
      <w:lvlText w:val="%1."/>
      <w:lvlJc w:val="left"/>
      <w:pPr>
        <w:ind w:left="2128" w:hanging="360"/>
      </w:pPr>
      <w:rPr>
        <w:rFonts w:cs="Times New Roman"/>
        <w:rtl w:val="0"/>
        <w:cs w:val="0"/>
      </w:rPr>
    </w:lvl>
    <w:lvl w:ilvl="1">
      <w:start w:val="1"/>
      <w:numFmt w:val="lowerLetter"/>
      <w:lvlText w:val="%2."/>
      <w:lvlJc w:val="left"/>
      <w:pPr>
        <w:ind w:left="2848" w:hanging="360"/>
      </w:pPr>
      <w:rPr>
        <w:rFonts w:cs="Times New Roman"/>
        <w:rtl w:val="0"/>
        <w:cs w:val="0"/>
      </w:rPr>
    </w:lvl>
    <w:lvl w:ilvl="2">
      <w:start w:val="1"/>
      <w:numFmt w:val="lowerRoman"/>
      <w:lvlText w:val="%3."/>
      <w:lvlJc w:val="right"/>
      <w:pPr>
        <w:ind w:left="3568" w:hanging="180"/>
      </w:pPr>
      <w:rPr>
        <w:rFonts w:cs="Times New Roman"/>
        <w:rtl w:val="0"/>
        <w:cs w:val="0"/>
      </w:rPr>
    </w:lvl>
    <w:lvl w:ilvl="3">
      <w:start w:val="1"/>
      <w:numFmt w:val="decimal"/>
      <w:lvlText w:val="%4."/>
      <w:lvlJc w:val="left"/>
      <w:pPr>
        <w:ind w:left="4288" w:hanging="360"/>
      </w:pPr>
      <w:rPr>
        <w:rFonts w:cs="Times New Roman"/>
        <w:rtl w:val="0"/>
        <w:cs w:val="0"/>
      </w:rPr>
    </w:lvl>
    <w:lvl w:ilvl="4">
      <w:start w:val="1"/>
      <w:numFmt w:val="lowerLetter"/>
      <w:lvlText w:val="%5."/>
      <w:lvlJc w:val="left"/>
      <w:pPr>
        <w:ind w:left="5008" w:hanging="360"/>
      </w:pPr>
      <w:rPr>
        <w:rFonts w:cs="Times New Roman"/>
        <w:rtl w:val="0"/>
        <w:cs w:val="0"/>
      </w:rPr>
    </w:lvl>
    <w:lvl w:ilvl="5">
      <w:start w:val="1"/>
      <w:numFmt w:val="lowerRoman"/>
      <w:lvlText w:val="%6."/>
      <w:lvlJc w:val="right"/>
      <w:pPr>
        <w:ind w:left="5728" w:hanging="180"/>
      </w:pPr>
      <w:rPr>
        <w:rFonts w:cs="Times New Roman"/>
        <w:rtl w:val="0"/>
        <w:cs w:val="0"/>
      </w:rPr>
    </w:lvl>
    <w:lvl w:ilvl="6">
      <w:start w:val="1"/>
      <w:numFmt w:val="decimal"/>
      <w:lvlText w:val="%7."/>
      <w:lvlJc w:val="left"/>
      <w:pPr>
        <w:ind w:left="6448" w:hanging="360"/>
      </w:pPr>
      <w:rPr>
        <w:rFonts w:cs="Times New Roman"/>
        <w:rtl w:val="0"/>
        <w:cs w:val="0"/>
      </w:rPr>
    </w:lvl>
    <w:lvl w:ilvl="7">
      <w:start w:val="1"/>
      <w:numFmt w:val="lowerLetter"/>
      <w:lvlText w:val="%8."/>
      <w:lvlJc w:val="left"/>
      <w:pPr>
        <w:ind w:left="7168" w:hanging="360"/>
      </w:pPr>
      <w:rPr>
        <w:rFonts w:cs="Times New Roman"/>
        <w:rtl w:val="0"/>
        <w:cs w:val="0"/>
      </w:rPr>
    </w:lvl>
    <w:lvl w:ilvl="8">
      <w:start w:val="1"/>
      <w:numFmt w:val="lowerRoman"/>
      <w:lvlText w:val="%9."/>
      <w:lvlJc w:val="right"/>
      <w:pPr>
        <w:ind w:left="7888" w:hanging="180"/>
      </w:pPr>
      <w:rPr>
        <w:rFonts w:cs="Times New Roman"/>
        <w:rtl w:val="0"/>
        <w:cs w:val="0"/>
      </w:rPr>
    </w:lvl>
  </w:abstractNum>
  <w:abstractNum w:abstractNumId="2">
    <w:nsid w:val="0247096E"/>
    <w:multiLevelType w:val="hybridMultilevel"/>
    <w:tmpl w:val="250CA6A8"/>
    <w:lvl w:ilvl="0">
      <w:start w:val="1"/>
      <w:numFmt w:val="decimal"/>
      <w:lvlText w:val="(%1)"/>
      <w:lvlJc w:val="left"/>
      <w:pPr>
        <w:ind w:left="2136" w:hanging="360"/>
      </w:pPr>
      <w:rPr>
        <w:rFonts w:cs="Times New Roman" w:hint="default"/>
        <w:rtl w:val="0"/>
        <w:cs w:val="0"/>
      </w:rPr>
    </w:lvl>
    <w:lvl w:ilvl="1">
      <w:start w:val="1"/>
      <w:numFmt w:val="lowerLetter"/>
      <w:lvlText w:val="%2."/>
      <w:lvlJc w:val="left"/>
      <w:pPr>
        <w:ind w:left="2856" w:hanging="360"/>
      </w:pPr>
      <w:rPr>
        <w:rFonts w:cs="Times New Roman"/>
        <w:rtl w:val="0"/>
        <w:cs w:val="0"/>
      </w:rPr>
    </w:lvl>
    <w:lvl w:ilvl="2">
      <w:start w:val="1"/>
      <w:numFmt w:val="lowerRoman"/>
      <w:lvlText w:val="%3."/>
      <w:lvlJc w:val="right"/>
      <w:pPr>
        <w:ind w:left="3576" w:hanging="180"/>
      </w:pPr>
      <w:rPr>
        <w:rFonts w:cs="Times New Roman"/>
        <w:rtl w:val="0"/>
        <w:cs w:val="0"/>
      </w:rPr>
    </w:lvl>
    <w:lvl w:ilvl="3">
      <w:start w:val="1"/>
      <w:numFmt w:val="decimal"/>
      <w:lvlText w:val="%4."/>
      <w:lvlJc w:val="left"/>
      <w:pPr>
        <w:ind w:left="4296" w:hanging="360"/>
      </w:pPr>
      <w:rPr>
        <w:rFonts w:cs="Times New Roman"/>
        <w:rtl w:val="0"/>
        <w:cs w:val="0"/>
      </w:rPr>
    </w:lvl>
    <w:lvl w:ilvl="4">
      <w:start w:val="1"/>
      <w:numFmt w:val="lowerLetter"/>
      <w:lvlText w:val="%5."/>
      <w:lvlJc w:val="left"/>
      <w:pPr>
        <w:ind w:left="5016" w:hanging="360"/>
      </w:pPr>
      <w:rPr>
        <w:rFonts w:cs="Times New Roman"/>
        <w:rtl w:val="0"/>
        <w:cs w:val="0"/>
      </w:rPr>
    </w:lvl>
    <w:lvl w:ilvl="5">
      <w:start w:val="1"/>
      <w:numFmt w:val="lowerRoman"/>
      <w:lvlText w:val="%6."/>
      <w:lvlJc w:val="right"/>
      <w:pPr>
        <w:ind w:left="5736" w:hanging="180"/>
      </w:pPr>
      <w:rPr>
        <w:rFonts w:cs="Times New Roman"/>
        <w:rtl w:val="0"/>
        <w:cs w:val="0"/>
      </w:rPr>
    </w:lvl>
    <w:lvl w:ilvl="6">
      <w:start w:val="1"/>
      <w:numFmt w:val="decimal"/>
      <w:lvlText w:val="%7."/>
      <w:lvlJc w:val="left"/>
      <w:pPr>
        <w:ind w:left="6456" w:hanging="360"/>
      </w:pPr>
      <w:rPr>
        <w:rFonts w:cs="Times New Roman"/>
        <w:rtl w:val="0"/>
        <w:cs w:val="0"/>
      </w:rPr>
    </w:lvl>
    <w:lvl w:ilvl="7">
      <w:start w:val="1"/>
      <w:numFmt w:val="lowerLetter"/>
      <w:lvlText w:val="%8."/>
      <w:lvlJc w:val="left"/>
      <w:pPr>
        <w:ind w:left="7176" w:hanging="360"/>
      </w:pPr>
      <w:rPr>
        <w:rFonts w:cs="Times New Roman"/>
        <w:rtl w:val="0"/>
        <w:cs w:val="0"/>
      </w:rPr>
    </w:lvl>
    <w:lvl w:ilvl="8">
      <w:start w:val="1"/>
      <w:numFmt w:val="lowerRoman"/>
      <w:lvlText w:val="%9."/>
      <w:lvlJc w:val="right"/>
      <w:pPr>
        <w:ind w:left="7896" w:hanging="180"/>
      </w:pPr>
      <w:rPr>
        <w:rFonts w:cs="Times New Roman"/>
        <w:rtl w:val="0"/>
        <w:cs w:val="0"/>
      </w:rPr>
    </w:lvl>
  </w:abstractNum>
  <w:abstractNum w:abstractNumId="3">
    <w:nsid w:val="04490ED5"/>
    <w:multiLevelType w:val="hybridMultilevel"/>
    <w:tmpl w:val="449C9F4E"/>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
    <w:nsid w:val="051B1551"/>
    <w:multiLevelType w:val="hybridMultilevel"/>
    <w:tmpl w:val="A648A6D4"/>
    <w:lvl w:ilvl="0">
      <w:start w:val="15"/>
      <w:numFmt w:val="decimal"/>
      <w:lvlText w:val="(%1)"/>
      <w:lvlJc w:val="left"/>
      <w:pPr>
        <w:ind w:left="1068" w:hanging="360"/>
      </w:pPr>
      <w:rPr>
        <w:rFonts w:cs="Times New Roman" w:hint="default"/>
        <w:rtl w:val="0"/>
        <w:cs w:val="0"/>
      </w:rPr>
    </w:lvl>
    <w:lvl w:ilvl="1">
      <w:start w:val="1"/>
      <w:numFmt w:val="lowerLetter"/>
      <w:lvlText w:val="%2."/>
      <w:lvlJc w:val="left"/>
      <w:pPr>
        <w:ind w:left="720" w:hanging="360"/>
      </w:pPr>
      <w:rPr>
        <w:rFonts w:cs="Times New Roman"/>
        <w:rtl w:val="0"/>
        <w:cs w:val="0"/>
      </w:rPr>
    </w:lvl>
    <w:lvl w:ilvl="2">
      <w:start w:val="1"/>
      <w:numFmt w:val="lowerRoman"/>
      <w:lvlText w:val="%3."/>
      <w:lvlJc w:val="right"/>
      <w:pPr>
        <w:ind w:left="1440" w:hanging="180"/>
      </w:pPr>
      <w:rPr>
        <w:rFonts w:cs="Times New Roman"/>
        <w:rtl w:val="0"/>
        <w:cs w:val="0"/>
      </w:rPr>
    </w:lvl>
    <w:lvl w:ilvl="3">
      <w:start w:val="1"/>
      <w:numFmt w:val="decimal"/>
      <w:lvlText w:val="%4."/>
      <w:lvlJc w:val="left"/>
      <w:pPr>
        <w:ind w:left="2160" w:hanging="360"/>
      </w:pPr>
      <w:rPr>
        <w:rFonts w:cs="Times New Roman"/>
        <w:rtl w:val="0"/>
        <w:cs w:val="0"/>
      </w:rPr>
    </w:lvl>
    <w:lvl w:ilvl="4">
      <w:start w:val="1"/>
      <w:numFmt w:val="lowerLetter"/>
      <w:lvlText w:val="%5."/>
      <w:lvlJc w:val="left"/>
      <w:pPr>
        <w:ind w:left="2880" w:hanging="360"/>
      </w:pPr>
      <w:rPr>
        <w:rFonts w:cs="Times New Roman"/>
        <w:rtl w:val="0"/>
        <w:cs w:val="0"/>
      </w:rPr>
    </w:lvl>
    <w:lvl w:ilvl="5">
      <w:start w:val="1"/>
      <w:numFmt w:val="lowerRoman"/>
      <w:lvlText w:val="%6."/>
      <w:lvlJc w:val="right"/>
      <w:pPr>
        <w:ind w:left="3600" w:hanging="180"/>
      </w:pPr>
      <w:rPr>
        <w:rFonts w:cs="Times New Roman"/>
        <w:rtl w:val="0"/>
        <w:cs w:val="0"/>
      </w:rPr>
    </w:lvl>
    <w:lvl w:ilvl="6">
      <w:start w:val="1"/>
      <w:numFmt w:val="decimal"/>
      <w:lvlText w:val="%7."/>
      <w:lvlJc w:val="left"/>
      <w:pPr>
        <w:ind w:left="4320" w:hanging="360"/>
      </w:pPr>
      <w:rPr>
        <w:rFonts w:cs="Times New Roman"/>
        <w:rtl w:val="0"/>
        <w:cs w:val="0"/>
      </w:rPr>
    </w:lvl>
    <w:lvl w:ilvl="7">
      <w:start w:val="1"/>
      <w:numFmt w:val="lowerLetter"/>
      <w:lvlText w:val="%8."/>
      <w:lvlJc w:val="left"/>
      <w:pPr>
        <w:ind w:left="5040" w:hanging="360"/>
      </w:pPr>
      <w:rPr>
        <w:rFonts w:cs="Times New Roman"/>
        <w:rtl w:val="0"/>
        <w:cs w:val="0"/>
      </w:rPr>
    </w:lvl>
    <w:lvl w:ilvl="8">
      <w:start w:val="1"/>
      <w:numFmt w:val="lowerRoman"/>
      <w:lvlText w:val="%9."/>
      <w:lvlJc w:val="right"/>
      <w:pPr>
        <w:ind w:left="5760" w:hanging="180"/>
      </w:pPr>
      <w:rPr>
        <w:rFonts w:cs="Times New Roman"/>
        <w:rtl w:val="0"/>
        <w:cs w:val="0"/>
      </w:rPr>
    </w:lvl>
  </w:abstractNum>
  <w:abstractNum w:abstractNumId="5">
    <w:nsid w:val="07590022"/>
    <w:multiLevelType w:val="hybridMultilevel"/>
    <w:tmpl w:val="0EA6427E"/>
    <w:lvl w:ilvl="0">
      <w:start w:val="20"/>
      <w:numFmt w:val="decimal"/>
      <w:lvlText w:val="%1."/>
      <w:lvlJc w:val="left"/>
      <w:pPr>
        <w:ind w:left="1004" w:hanging="360"/>
      </w:pPr>
      <w:rPr>
        <w:rFonts w:cs="Times New Roman" w:hint="default"/>
        <w:b w:val="0"/>
        <w:spacing w:val="2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07AA397C"/>
    <w:multiLevelType w:val="hybridMultilevel"/>
    <w:tmpl w:val="37C6F478"/>
    <w:lvl w:ilvl="0">
      <w:start w:val="23"/>
      <w:numFmt w:val="decimal"/>
      <w:lvlText w:val="(%1)"/>
      <w:lvlJc w:val="left"/>
      <w:pPr>
        <w:ind w:left="1068"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087642E7"/>
    <w:multiLevelType w:val="hybridMultilevel"/>
    <w:tmpl w:val="C2A26E6C"/>
    <w:lvl w:ilvl="0">
      <w:start w:val="5"/>
      <w:numFmt w:val="lowerLetter"/>
      <w:lvlText w:val="%1)"/>
      <w:lvlJc w:val="left"/>
      <w:pPr>
        <w:ind w:left="927" w:hanging="360"/>
      </w:pPr>
      <w:rPr>
        <w:rFonts w:cs="Times New Roman" w:hint="default"/>
        <w:rtl w:val="0"/>
        <w:cs w:val="0"/>
      </w:rPr>
    </w:lvl>
    <w:lvl w:ilvl="1">
      <w:start w:val="1"/>
      <w:numFmt w:val="decimal"/>
      <w:lvlText w:val="(%2)"/>
      <w:lvlJc w:val="left"/>
      <w:pPr>
        <w:ind w:left="1723" w:hanging="360"/>
      </w:pPr>
      <w:rPr>
        <w:rFonts w:cs="Times New Roman" w:hint="default"/>
        <w:rtl w:val="0"/>
        <w:cs w:val="0"/>
      </w:rPr>
    </w:lvl>
    <w:lvl w:ilvl="2">
      <w:start w:val="1"/>
      <w:numFmt w:val="lowerRoman"/>
      <w:lvlText w:val="%3."/>
      <w:lvlJc w:val="right"/>
      <w:pPr>
        <w:ind w:left="2443" w:hanging="180"/>
      </w:pPr>
      <w:rPr>
        <w:rFonts w:cs="Times New Roman"/>
        <w:rtl w:val="0"/>
        <w:cs w:val="0"/>
      </w:rPr>
    </w:lvl>
    <w:lvl w:ilvl="3">
      <w:start w:val="1"/>
      <w:numFmt w:val="decimal"/>
      <w:lvlText w:val="%4."/>
      <w:lvlJc w:val="left"/>
      <w:pPr>
        <w:ind w:left="3163" w:hanging="360"/>
      </w:pPr>
      <w:rPr>
        <w:rFonts w:cs="Times New Roman"/>
        <w:rtl w:val="0"/>
        <w:cs w:val="0"/>
      </w:rPr>
    </w:lvl>
    <w:lvl w:ilvl="4">
      <w:start w:val="1"/>
      <w:numFmt w:val="lowerLetter"/>
      <w:lvlText w:val="%5."/>
      <w:lvlJc w:val="left"/>
      <w:pPr>
        <w:ind w:left="3883" w:hanging="360"/>
      </w:pPr>
      <w:rPr>
        <w:rFonts w:cs="Times New Roman"/>
        <w:rtl w:val="0"/>
        <w:cs w:val="0"/>
      </w:rPr>
    </w:lvl>
    <w:lvl w:ilvl="5">
      <w:start w:val="1"/>
      <w:numFmt w:val="lowerRoman"/>
      <w:lvlText w:val="%6."/>
      <w:lvlJc w:val="right"/>
      <w:pPr>
        <w:ind w:left="4603" w:hanging="180"/>
      </w:pPr>
      <w:rPr>
        <w:rFonts w:cs="Times New Roman"/>
        <w:rtl w:val="0"/>
        <w:cs w:val="0"/>
      </w:rPr>
    </w:lvl>
    <w:lvl w:ilvl="6">
      <w:start w:val="1"/>
      <w:numFmt w:val="decimal"/>
      <w:lvlText w:val="%7."/>
      <w:lvlJc w:val="left"/>
      <w:pPr>
        <w:ind w:left="5323" w:hanging="360"/>
      </w:pPr>
      <w:rPr>
        <w:rFonts w:cs="Times New Roman"/>
        <w:rtl w:val="0"/>
        <w:cs w:val="0"/>
      </w:rPr>
    </w:lvl>
    <w:lvl w:ilvl="7">
      <w:start w:val="1"/>
      <w:numFmt w:val="lowerLetter"/>
      <w:lvlText w:val="%8."/>
      <w:lvlJc w:val="left"/>
      <w:pPr>
        <w:ind w:left="6043" w:hanging="360"/>
      </w:pPr>
      <w:rPr>
        <w:rFonts w:cs="Times New Roman"/>
        <w:rtl w:val="0"/>
        <w:cs w:val="0"/>
      </w:rPr>
    </w:lvl>
    <w:lvl w:ilvl="8">
      <w:start w:val="1"/>
      <w:numFmt w:val="lowerRoman"/>
      <w:lvlText w:val="%9."/>
      <w:lvlJc w:val="right"/>
      <w:pPr>
        <w:ind w:left="6763" w:hanging="180"/>
      </w:pPr>
      <w:rPr>
        <w:rFonts w:cs="Times New Roman"/>
        <w:rtl w:val="0"/>
        <w:cs w:val="0"/>
      </w:rPr>
    </w:lvl>
  </w:abstractNum>
  <w:abstractNum w:abstractNumId="8">
    <w:nsid w:val="09635DE6"/>
    <w:multiLevelType w:val="hybridMultilevel"/>
    <w:tmpl w:val="FD183886"/>
    <w:lvl w:ilvl="0">
      <w:start w:val="1"/>
      <w:numFmt w:val="decimal"/>
      <w:lvlText w:val="%1."/>
      <w:lvlJc w:val="left"/>
      <w:pPr>
        <w:ind w:left="1854" w:hanging="360"/>
      </w:pPr>
      <w:rPr>
        <w:rFonts w:cs="Times New Roman"/>
        <w:rtl w:val="0"/>
        <w:cs w:val="0"/>
      </w:rPr>
    </w:lvl>
    <w:lvl w:ilvl="1">
      <w:start w:val="1"/>
      <w:numFmt w:val="lowerLetter"/>
      <w:lvlText w:val="%2."/>
      <w:lvlJc w:val="left"/>
      <w:pPr>
        <w:ind w:left="2574" w:hanging="360"/>
      </w:pPr>
      <w:rPr>
        <w:rFonts w:cs="Times New Roman"/>
        <w:rtl w:val="0"/>
        <w:cs w:val="0"/>
      </w:rPr>
    </w:lvl>
    <w:lvl w:ilvl="2">
      <w:start w:val="1"/>
      <w:numFmt w:val="lowerRoman"/>
      <w:lvlText w:val="%3."/>
      <w:lvlJc w:val="right"/>
      <w:pPr>
        <w:ind w:left="3294" w:hanging="180"/>
      </w:pPr>
      <w:rPr>
        <w:rFonts w:cs="Times New Roman"/>
        <w:rtl w:val="0"/>
        <w:cs w:val="0"/>
      </w:rPr>
    </w:lvl>
    <w:lvl w:ilvl="3">
      <w:start w:val="1"/>
      <w:numFmt w:val="decimal"/>
      <w:lvlText w:val="%4."/>
      <w:lvlJc w:val="left"/>
      <w:pPr>
        <w:ind w:left="4014" w:hanging="360"/>
      </w:pPr>
      <w:rPr>
        <w:rFonts w:cs="Times New Roman"/>
        <w:rtl w:val="0"/>
        <w:cs w:val="0"/>
      </w:rPr>
    </w:lvl>
    <w:lvl w:ilvl="4">
      <w:start w:val="1"/>
      <w:numFmt w:val="lowerLetter"/>
      <w:lvlText w:val="%5."/>
      <w:lvlJc w:val="left"/>
      <w:pPr>
        <w:ind w:left="4734" w:hanging="360"/>
      </w:pPr>
      <w:rPr>
        <w:rFonts w:cs="Times New Roman"/>
        <w:rtl w:val="0"/>
        <w:cs w:val="0"/>
      </w:rPr>
    </w:lvl>
    <w:lvl w:ilvl="5">
      <w:start w:val="1"/>
      <w:numFmt w:val="lowerRoman"/>
      <w:lvlText w:val="%6."/>
      <w:lvlJc w:val="right"/>
      <w:pPr>
        <w:ind w:left="5454" w:hanging="180"/>
      </w:pPr>
      <w:rPr>
        <w:rFonts w:cs="Times New Roman"/>
        <w:rtl w:val="0"/>
        <w:cs w:val="0"/>
      </w:rPr>
    </w:lvl>
    <w:lvl w:ilvl="6">
      <w:start w:val="1"/>
      <w:numFmt w:val="decimal"/>
      <w:lvlText w:val="%7."/>
      <w:lvlJc w:val="left"/>
      <w:pPr>
        <w:ind w:left="6174" w:hanging="360"/>
      </w:pPr>
      <w:rPr>
        <w:rFonts w:cs="Times New Roman"/>
        <w:rtl w:val="0"/>
        <w:cs w:val="0"/>
      </w:rPr>
    </w:lvl>
    <w:lvl w:ilvl="7">
      <w:start w:val="1"/>
      <w:numFmt w:val="lowerLetter"/>
      <w:lvlText w:val="%8."/>
      <w:lvlJc w:val="left"/>
      <w:pPr>
        <w:ind w:left="6894" w:hanging="360"/>
      </w:pPr>
      <w:rPr>
        <w:rFonts w:cs="Times New Roman"/>
        <w:rtl w:val="0"/>
        <w:cs w:val="0"/>
      </w:rPr>
    </w:lvl>
    <w:lvl w:ilvl="8">
      <w:start w:val="1"/>
      <w:numFmt w:val="lowerRoman"/>
      <w:lvlText w:val="%9."/>
      <w:lvlJc w:val="right"/>
      <w:pPr>
        <w:ind w:left="7614" w:hanging="180"/>
      </w:pPr>
      <w:rPr>
        <w:rFonts w:cs="Times New Roman"/>
        <w:rtl w:val="0"/>
        <w:cs w:val="0"/>
      </w:rPr>
    </w:lvl>
  </w:abstractNum>
  <w:abstractNum w:abstractNumId="9">
    <w:nsid w:val="09C90DCD"/>
    <w:multiLevelType w:val="hybridMultilevel"/>
    <w:tmpl w:val="5BE4A052"/>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0">
    <w:nsid w:val="0DDB4225"/>
    <w:multiLevelType w:val="hybridMultilevel"/>
    <w:tmpl w:val="74961C08"/>
    <w:lvl w:ilvl="0">
      <w:start w:val="7"/>
      <w:numFmt w:val="decimal"/>
      <w:lvlText w:val="(%1)"/>
      <w:lvlJc w:val="left"/>
      <w:pPr>
        <w:ind w:left="720" w:hanging="360"/>
      </w:pPr>
      <w:rPr>
        <w:rFonts w:cs="Times New Roman" w:hint="default"/>
        <w:b w:val="0"/>
        <w:spacing w:val="2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0F3520EA"/>
    <w:multiLevelType w:val="hybridMultilevel"/>
    <w:tmpl w:val="E75C79B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0F7C3784"/>
    <w:multiLevelType w:val="hybridMultilevel"/>
    <w:tmpl w:val="1C1CD186"/>
    <w:lvl w:ilvl="0">
      <w:start w:val="2"/>
      <w:numFmt w:val="decimal"/>
      <w:lvlText w:val="(%1)"/>
      <w:lvlJc w:val="left"/>
      <w:pPr>
        <w:ind w:left="-31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0FAE263A"/>
    <w:multiLevelType w:val="multilevel"/>
    <w:tmpl w:val="CC08D3B0"/>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hint="default"/>
        <w:rtl w:val="0"/>
        <w:cs w:val="0"/>
      </w:rPr>
    </w:lvl>
    <w:lvl w:ilvl="2">
      <w:start w:val="1"/>
      <w:numFmt w:val="lowerRoman"/>
      <w:lvlText w:val="%3."/>
      <w:lvlJc w:val="right"/>
      <w:pPr>
        <w:ind w:left="1800" w:hanging="180"/>
      </w:pPr>
      <w:rPr>
        <w:rFonts w:cs="Times New Roman" w:hint="default"/>
        <w:rtl w:val="0"/>
        <w:cs w:val="0"/>
      </w:rPr>
    </w:lvl>
    <w:lvl w:ilvl="3">
      <w:start w:val="1"/>
      <w:numFmt w:val="decimal"/>
      <w:lvlText w:val="%4."/>
      <w:lvlJc w:val="left"/>
      <w:pPr>
        <w:ind w:left="2520" w:hanging="360"/>
      </w:pPr>
      <w:rPr>
        <w:rFonts w:cs="Times New Roman" w:hint="default"/>
        <w:rtl w:val="0"/>
        <w:cs w:val="0"/>
      </w:rPr>
    </w:lvl>
    <w:lvl w:ilvl="4">
      <w:start w:val="1"/>
      <w:numFmt w:val="lowerLetter"/>
      <w:lvlText w:val="%5."/>
      <w:lvlJc w:val="left"/>
      <w:pPr>
        <w:ind w:left="3240" w:hanging="360"/>
      </w:pPr>
      <w:rPr>
        <w:rFonts w:cs="Times New Roman" w:hint="default"/>
        <w:rtl w:val="0"/>
        <w:cs w:val="0"/>
      </w:rPr>
    </w:lvl>
    <w:lvl w:ilvl="5">
      <w:start w:val="1"/>
      <w:numFmt w:val="lowerRoman"/>
      <w:lvlText w:val="%6."/>
      <w:lvlJc w:val="right"/>
      <w:pPr>
        <w:ind w:left="3960" w:hanging="180"/>
      </w:pPr>
      <w:rPr>
        <w:rFonts w:cs="Times New Roman" w:hint="default"/>
        <w:rtl w:val="0"/>
        <w:cs w:val="0"/>
      </w:rPr>
    </w:lvl>
    <w:lvl w:ilvl="6">
      <w:start w:val="1"/>
      <w:numFmt w:val="decimal"/>
      <w:lvlText w:val="%7."/>
      <w:lvlJc w:val="left"/>
      <w:pPr>
        <w:ind w:left="4680" w:hanging="360"/>
      </w:pPr>
      <w:rPr>
        <w:rFonts w:cs="Times New Roman" w:hint="default"/>
        <w:rtl w:val="0"/>
        <w:cs w:val="0"/>
      </w:rPr>
    </w:lvl>
    <w:lvl w:ilvl="7">
      <w:start w:val="1"/>
      <w:numFmt w:val="lowerLetter"/>
      <w:lvlText w:val="%8."/>
      <w:lvlJc w:val="left"/>
      <w:pPr>
        <w:ind w:left="5400" w:hanging="360"/>
      </w:pPr>
      <w:rPr>
        <w:rFonts w:cs="Times New Roman" w:hint="default"/>
        <w:rtl w:val="0"/>
        <w:cs w:val="0"/>
      </w:rPr>
    </w:lvl>
    <w:lvl w:ilvl="8">
      <w:start w:val="1"/>
      <w:numFmt w:val="lowerRoman"/>
      <w:lvlText w:val="%9."/>
      <w:lvlJc w:val="right"/>
      <w:pPr>
        <w:ind w:left="6120" w:hanging="180"/>
      </w:pPr>
      <w:rPr>
        <w:rFonts w:cs="Times New Roman" w:hint="default"/>
        <w:rtl w:val="0"/>
        <w:cs w:val="0"/>
      </w:rPr>
    </w:lvl>
  </w:abstractNum>
  <w:abstractNum w:abstractNumId="14">
    <w:nsid w:val="13F422F8"/>
    <w:multiLevelType w:val="hybridMultilevel"/>
    <w:tmpl w:val="63D44BF0"/>
    <w:lvl w:ilvl="0">
      <w:start w:val="1"/>
      <w:numFmt w:val="lowerLetter"/>
      <w:lvlText w:val="%1)"/>
      <w:lvlJc w:val="left"/>
      <w:pPr>
        <w:ind w:left="2280" w:hanging="360"/>
      </w:pPr>
      <w:rPr>
        <w:rFonts w:cs="Times New Roman"/>
        <w:rtl w:val="0"/>
        <w:cs w:val="0"/>
      </w:rPr>
    </w:lvl>
    <w:lvl w:ilvl="1">
      <w:start w:val="1"/>
      <w:numFmt w:val="lowerLetter"/>
      <w:lvlText w:val="%2."/>
      <w:lvlJc w:val="left"/>
      <w:pPr>
        <w:ind w:left="3000" w:hanging="360"/>
      </w:pPr>
      <w:rPr>
        <w:rFonts w:cs="Times New Roman"/>
        <w:rtl w:val="0"/>
        <w:cs w:val="0"/>
      </w:rPr>
    </w:lvl>
    <w:lvl w:ilvl="2">
      <w:start w:val="1"/>
      <w:numFmt w:val="lowerRoman"/>
      <w:lvlText w:val="%3."/>
      <w:lvlJc w:val="right"/>
      <w:pPr>
        <w:ind w:left="3720" w:hanging="180"/>
      </w:pPr>
      <w:rPr>
        <w:rFonts w:cs="Times New Roman"/>
        <w:rtl w:val="0"/>
        <w:cs w:val="0"/>
      </w:rPr>
    </w:lvl>
    <w:lvl w:ilvl="3">
      <w:start w:val="1"/>
      <w:numFmt w:val="decimal"/>
      <w:lvlText w:val="%4."/>
      <w:lvlJc w:val="left"/>
      <w:pPr>
        <w:ind w:left="4440" w:hanging="360"/>
      </w:pPr>
      <w:rPr>
        <w:rFonts w:cs="Times New Roman"/>
        <w:rtl w:val="0"/>
        <w:cs w:val="0"/>
      </w:rPr>
    </w:lvl>
    <w:lvl w:ilvl="4">
      <w:start w:val="1"/>
      <w:numFmt w:val="lowerLetter"/>
      <w:lvlText w:val="%5."/>
      <w:lvlJc w:val="left"/>
      <w:pPr>
        <w:ind w:left="5160" w:hanging="360"/>
      </w:pPr>
      <w:rPr>
        <w:rFonts w:cs="Times New Roman"/>
        <w:rtl w:val="0"/>
        <w:cs w:val="0"/>
      </w:rPr>
    </w:lvl>
    <w:lvl w:ilvl="5">
      <w:start w:val="1"/>
      <w:numFmt w:val="lowerRoman"/>
      <w:lvlText w:val="%6."/>
      <w:lvlJc w:val="right"/>
      <w:pPr>
        <w:ind w:left="5880" w:hanging="180"/>
      </w:pPr>
      <w:rPr>
        <w:rFonts w:cs="Times New Roman"/>
        <w:rtl w:val="0"/>
        <w:cs w:val="0"/>
      </w:rPr>
    </w:lvl>
    <w:lvl w:ilvl="6">
      <w:start w:val="1"/>
      <w:numFmt w:val="decimal"/>
      <w:lvlText w:val="%7."/>
      <w:lvlJc w:val="left"/>
      <w:pPr>
        <w:ind w:left="6600" w:hanging="360"/>
      </w:pPr>
      <w:rPr>
        <w:rFonts w:cs="Times New Roman"/>
        <w:rtl w:val="0"/>
        <w:cs w:val="0"/>
      </w:rPr>
    </w:lvl>
    <w:lvl w:ilvl="7">
      <w:start w:val="1"/>
      <w:numFmt w:val="lowerLetter"/>
      <w:lvlText w:val="%8."/>
      <w:lvlJc w:val="left"/>
      <w:pPr>
        <w:ind w:left="7320" w:hanging="360"/>
      </w:pPr>
      <w:rPr>
        <w:rFonts w:cs="Times New Roman"/>
        <w:rtl w:val="0"/>
        <w:cs w:val="0"/>
      </w:rPr>
    </w:lvl>
    <w:lvl w:ilvl="8">
      <w:start w:val="1"/>
      <w:numFmt w:val="lowerRoman"/>
      <w:lvlText w:val="%9."/>
      <w:lvlJc w:val="right"/>
      <w:pPr>
        <w:ind w:left="8040" w:hanging="180"/>
      </w:pPr>
      <w:rPr>
        <w:rFonts w:cs="Times New Roman"/>
        <w:rtl w:val="0"/>
        <w:cs w:val="0"/>
      </w:rPr>
    </w:lvl>
  </w:abstractNum>
  <w:abstractNum w:abstractNumId="15">
    <w:nsid w:val="14577BEE"/>
    <w:multiLevelType w:val="hybridMultilevel"/>
    <w:tmpl w:val="9D14919E"/>
    <w:lvl w:ilvl="0">
      <w:start w:val="11"/>
      <w:numFmt w:val="decimal"/>
      <w:lvlText w:val="(%1)"/>
      <w:lvlJc w:val="left"/>
      <w:pPr>
        <w:ind w:left="1708"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1462328C"/>
    <w:multiLevelType w:val="hybridMultilevel"/>
    <w:tmpl w:val="05E0B35C"/>
    <w:lvl w:ilvl="0">
      <w:start w:val="2"/>
      <w:numFmt w:val="decimal"/>
      <w:lvlText w:val="(%1)"/>
      <w:lvlJc w:val="left"/>
      <w:pPr>
        <w:ind w:left="1069" w:hanging="360"/>
      </w:pPr>
      <w:rPr>
        <w:rFonts w:cs="Times New Roman" w:hint="default"/>
        <w:rtl w:val="0"/>
        <w:cs w:val="0"/>
      </w:rPr>
    </w:lvl>
    <w:lvl w:ilvl="1">
      <w:start w:val="1"/>
      <w:numFmt w:val="lowerLetter"/>
      <w:lvlText w:val="%2."/>
      <w:lvlJc w:val="left"/>
      <w:pPr>
        <w:ind w:left="1014" w:hanging="360"/>
      </w:pPr>
      <w:rPr>
        <w:rFonts w:cs="Times New Roman"/>
        <w:rtl w:val="0"/>
        <w:cs w:val="0"/>
      </w:rPr>
    </w:lvl>
    <w:lvl w:ilvl="2">
      <w:start w:val="1"/>
      <w:numFmt w:val="lowerRoman"/>
      <w:lvlText w:val="%3."/>
      <w:lvlJc w:val="right"/>
      <w:pPr>
        <w:ind w:left="1734" w:hanging="180"/>
      </w:pPr>
      <w:rPr>
        <w:rFonts w:cs="Times New Roman"/>
        <w:rtl w:val="0"/>
        <w:cs w:val="0"/>
      </w:rPr>
    </w:lvl>
    <w:lvl w:ilvl="3">
      <w:start w:val="1"/>
      <w:numFmt w:val="decimal"/>
      <w:lvlText w:val="%4."/>
      <w:lvlJc w:val="left"/>
      <w:pPr>
        <w:ind w:left="2454" w:hanging="360"/>
      </w:pPr>
      <w:rPr>
        <w:rFonts w:cs="Times New Roman"/>
        <w:rtl w:val="0"/>
        <w:cs w:val="0"/>
      </w:rPr>
    </w:lvl>
    <w:lvl w:ilvl="4">
      <w:start w:val="1"/>
      <w:numFmt w:val="lowerLetter"/>
      <w:lvlText w:val="%5."/>
      <w:lvlJc w:val="left"/>
      <w:pPr>
        <w:ind w:left="3174" w:hanging="360"/>
      </w:pPr>
      <w:rPr>
        <w:rFonts w:cs="Times New Roman"/>
        <w:rtl w:val="0"/>
        <w:cs w:val="0"/>
      </w:rPr>
    </w:lvl>
    <w:lvl w:ilvl="5">
      <w:start w:val="1"/>
      <w:numFmt w:val="lowerRoman"/>
      <w:lvlText w:val="%6."/>
      <w:lvlJc w:val="right"/>
      <w:pPr>
        <w:ind w:left="3894" w:hanging="180"/>
      </w:pPr>
      <w:rPr>
        <w:rFonts w:cs="Times New Roman"/>
        <w:rtl w:val="0"/>
        <w:cs w:val="0"/>
      </w:rPr>
    </w:lvl>
    <w:lvl w:ilvl="6">
      <w:start w:val="1"/>
      <w:numFmt w:val="decimal"/>
      <w:lvlText w:val="%7."/>
      <w:lvlJc w:val="left"/>
      <w:pPr>
        <w:ind w:left="4614" w:hanging="360"/>
      </w:pPr>
      <w:rPr>
        <w:rFonts w:cs="Times New Roman"/>
        <w:rtl w:val="0"/>
        <w:cs w:val="0"/>
      </w:rPr>
    </w:lvl>
    <w:lvl w:ilvl="7">
      <w:start w:val="1"/>
      <w:numFmt w:val="lowerLetter"/>
      <w:lvlText w:val="%8."/>
      <w:lvlJc w:val="left"/>
      <w:pPr>
        <w:ind w:left="5334" w:hanging="360"/>
      </w:pPr>
      <w:rPr>
        <w:rFonts w:cs="Times New Roman"/>
        <w:rtl w:val="0"/>
        <w:cs w:val="0"/>
      </w:rPr>
    </w:lvl>
    <w:lvl w:ilvl="8">
      <w:start w:val="1"/>
      <w:numFmt w:val="lowerRoman"/>
      <w:lvlText w:val="%9."/>
      <w:lvlJc w:val="right"/>
      <w:pPr>
        <w:ind w:left="6054" w:hanging="180"/>
      </w:pPr>
      <w:rPr>
        <w:rFonts w:cs="Times New Roman"/>
        <w:rtl w:val="0"/>
        <w:cs w:val="0"/>
      </w:rPr>
    </w:lvl>
  </w:abstractNum>
  <w:abstractNum w:abstractNumId="17">
    <w:nsid w:val="1519205E"/>
    <w:multiLevelType w:val="hybridMultilevel"/>
    <w:tmpl w:val="65642ECC"/>
    <w:lvl w:ilvl="0">
      <w:start w:val="1"/>
      <w:numFmt w:val="decimal"/>
      <w:lvlText w:val="%1."/>
      <w:lvlJc w:val="left"/>
      <w:pPr>
        <w:ind w:left="786" w:hanging="360"/>
      </w:pPr>
      <w:rPr>
        <w:rFonts w:cs="Times New Roman" w:hint="default"/>
        <w:rtl w:val="0"/>
        <w:cs w:val="0"/>
      </w:rPr>
    </w:lvl>
    <w:lvl w:ilvl="1">
      <w:start w:val="11"/>
      <w:numFmt w:val="decimal"/>
      <w:lvlText w:val="(%2)"/>
      <w:lvlJc w:val="left"/>
      <w:pPr>
        <w:ind w:left="1506" w:hanging="360"/>
      </w:pPr>
      <w:rPr>
        <w:rFonts w:cs="Times New Roman" w:hint="default"/>
        <w:rtl w:val="0"/>
        <w:cs w:val="0"/>
      </w:rPr>
    </w:lvl>
    <w:lvl w:ilvl="2">
      <w:start w:val="1"/>
      <w:numFmt w:val="lowerRoman"/>
      <w:lvlText w:val="%3)"/>
      <w:lvlJc w:val="left"/>
      <w:pPr>
        <w:ind w:left="2766" w:hanging="720"/>
      </w:pPr>
      <w:rPr>
        <w:rFonts w:cs="Times New Roman" w:hint="default"/>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8">
    <w:nsid w:val="16E917B9"/>
    <w:multiLevelType w:val="hybridMultilevel"/>
    <w:tmpl w:val="A5263692"/>
    <w:lvl w:ilvl="0">
      <w:start w:val="1"/>
      <w:numFmt w:val="decimal"/>
      <w:lvlText w:val="%1."/>
      <w:lvlJc w:val="left"/>
      <w:pPr>
        <w:ind w:left="2136" w:hanging="360"/>
      </w:pPr>
      <w:rPr>
        <w:rFonts w:cs="Times New Roman"/>
        <w:rtl w:val="0"/>
        <w:cs w:val="0"/>
      </w:rPr>
    </w:lvl>
    <w:lvl w:ilvl="1">
      <w:start w:val="1"/>
      <w:numFmt w:val="lowerLetter"/>
      <w:lvlText w:val="%2."/>
      <w:lvlJc w:val="left"/>
      <w:pPr>
        <w:ind w:left="2856" w:hanging="360"/>
      </w:pPr>
      <w:rPr>
        <w:rFonts w:cs="Times New Roman"/>
        <w:rtl w:val="0"/>
        <w:cs w:val="0"/>
      </w:rPr>
    </w:lvl>
    <w:lvl w:ilvl="2">
      <w:start w:val="1"/>
      <w:numFmt w:val="lowerRoman"/>
      <w:lvlText w:val="%3."/>
      <w:lvlJc w:val="right"/>
      <w:pPr>
        <w:ind w:left="3576" w:hanging="180"/>
      </w:pPr>
      <w:rPr>
        <w:rFonts w:cs="Times New Roman"/>
        <w:rtl w:val="0"/>
        <w:cs w:val="0"/>
      </w:rPr>
    </w:lvl>
    <w:lvl w:ilvl="3">
      <w:start w:val="1"/>
      <w:numFmt w:val="decimal"/>
      <w:lvlText w:val="%4."/>
      <w:lvlJc w:val="left"/>
      <w:pPr>
        <w:ind w:left="4296" w:hanging="360"/>
      </w:pPr>
      <w:rPr>
        <w:rFonts w:cs="Times New Roman"/>
        <w:rtl w:val="0"/>
        <w:cs w:val="0"/>
      </w:rPr>
    </w:lvl>
    <w:lvl w:ilvl="4">
      <w:start w:val="1"/>
      <w:numFmt w:val="lowerLetter"/>
      <w:lvlText w:val="%5."/>
      <w:lvlJc w:val="left"/>
      <w:pPr>
        <w:ind w:left="5016" w:hanging="360"/>
      </w:pPr>
      <w:rPr>
        <w:rFonts w:cs="Times New Roman"/>
        <w:rtl w:val="0"/>
        <w:cs w:val="0"/>
      </w:rPr>
    </w:lvl>
    <w:lvl w:ilvl="5">
      <w:start w:val="1"/>
      <w:numFmt w:val="lowerRoman"/>
      <w:lvlText w:val="%6."/>
      <w:lvlJc w:val="right"/>
      <w:pPr>
        <w:ind w:left="5736" w:hanging="180"/>
      </w:pPr>
      <w:rPr>
        <w:rFonts w:cs="Times New Roman"/>
        <w:rtl w:val="0"/>
        <w:cs w:val="0"/>
      </w:rPr>
    </w:lvl>
    <w:lvl w:ilvl="6">
      <w:start w:val="1"/>
      <w:numFmt w:val="decimal"/>
      <w:lvlText w:val="%7."/>
      <w:lvlJc w:val="left"/>
      <w:pPr>
        <w:ind w:left="6456" w:hanging="360"/>
      </w:pPr>
      <w:rPr>
        <w:rFonts w:cs="Times New Roman"/>
        <w:rtl w:val="0"/>
        <w:cs w:val="0"/>
      </w:rPr>
    </w:lvl>
    <w:lvl w:ilvl="7">
      <w:start w:val="1"/>
      <w:numFmt w:val="lowerLetter"/>
      <w:lvlText w:val="%8."/>
      <w:lvlJc w:val="left"/>
      <w:pPr>
        <w:ind w:left="7176" w:hanging="360"/>
      </w:pPr>
      <w:rPr>
        <w:rFonts w:cs="Times New Roman"/>
        <w:rtl w:val="0"/>
        <w:cs w:val="0"/>
      </w:rPr>
    </w:lvl>
    <w:lvl w:ilvl="8">
      <w:start w:val="1"/>
      <w:numFmt w:val="lowerRoman"/>
      <w:lvlText w:val="%9."/>
      <w:lvlJc w:val="right"/>
      <w:pPr>
        <w:ind w:left="7896" w:hanging="180"/>
      </w:pPr>
      <w:rPr>
        <w:rFonts w:cs="Times New Roman"/>
        <w:rtl w:val="0"/>
        <w:cs w:val="0"/>
      </w:rPr>
    </w:lvl>
  </w:abstractNum>
  <w:abstractNum w:abstractNumId="19">
    <w:nsid w:val="184E1A60"/>
    <w:multiLevelType w:val="multilevel"/>
    <w:tmpl w:val="2D44104C"/>
    <w:lvl w:ilvl="0">
      <w:start w:val="5"/>
      <w:numFmt w:val="decimal"/>
      <w:lvlText w:val="(%1)"/>
      <w:lvlJc w:val="left"/>
      <w:pPr>
        <w:ind w:left="1068" w:hanging="360"/>
      </w:pPr>
      <w:rPr>
        <w:rFonts w:cs="Times New Roman" w:hint="default"/>
        <w:color w:val="auto"/>
        <w:rtl w:val="0"/>
        <w:cs w:val="0"/>
      </w:rPr>
    </w:lvl>
    <w:lvl w:ilvl="1">
      <w:start w:val="1"/>
      <w:numFmt w:val="lowerLetter"/>
      <w:lvlText w:val="%2)"/>
      <w:lvlJc w:val="left"/>
      <w:pPr>
        <w:ind w:left="1788" w:hanging="360"/>
      </w:pPr>
      <w:rPr>
        <w:rFonts w:cs="Times New Roman" w:hint="default"/>
        <w:rtl w:val="0"/>
        <w:cs w:val="0"/>
      </w:rPr>
    </w:lvl>
    <w:lvl w:ilvl="2">
      <w:start w:val="1"/>
      <w:numFmt w:val="lowerRoman"/>
      <w:lvlText w:val="%3."/>
      <w:lvlJc w:val="right"/>
      <w:pPr>
        <w:ind w:left="2508" w:hanging="180"/>
      </w:pPr>
      <w:rPr>
        <w:rFonts w:cs="Times New Roman" w:hint="default"/>
        <w:rtl w:val="0"/>
        <w:cs w:val="0"/>
      </w:rPr>
    </w:lvl>
    <w:lvl w:ilvl="3">
      <w:start w:val="1"/>
      <w:numFmt w:val="decimal"/>
      <w:lvlText w:val="%4."/>
      <w:lvlJc w:val="left"/>
      <w:pPr>
        <w:ind w:left="3228" w:hanging="360"/>
      </w:pPr>
      <w:rPr>
        <w:rFonts w:cs="Times New Roman" w:hint="default"/>
        <w:rtl w:val="0"/>
        <w:cs w:val="0"/>
      </w:rPr>
    </w:lvl>
    <w:lvl w:ilvl="4">
      <w:start w:val="1"/>
      <w:numFmt w:val="lowerLetter"/>
      <w:lvlText w:val="%5."/>
      <w:lvlJc w:val="left"/>
      <w:pPr>
        <w:ind w:left="3948" w:hanging="360"/>
      </w:pPr>
      <w:rPr>
        <w:rFonts w:cs="Times New Roman" w:hint="default"/>
        <w:rtl w:val="0"/>
        <w:cs w:val="0"/>
      </w:rPr>
    </w:lvl>
    <w:lvl w:ilvl="5">
      <w:start w:val="1"/>
      <w:numFmt w:val="lowerRoman"/>
      <w:lvlText w:val="%6."/>
      <w:lvlJc w:val="right"/>
      <w:pPr>
        <w:ind w:left="4668" w:hanging="180"/>
      </w:pPr>
      <w:rPr>
        <w:rFonts w:cs="Times New Roman" w:hint="default"/>
        <w:rtl w:val="0"/>
        <w:cs w:val="0"/>
      </w:rPr>
    </w:lvl>
    <w:lvl w:ilvl="6">
      <w:start w:val="1"/>
      <w:numFmt w:val="decimal"/>
      <w:lvlText w:val="%7."/>
      <w:lvlJc w:val="left"/>
      <w:pPr>
        <w:ind w:left="5388" w:hanging="360"/>
      </w:pPr>
      <w:rPr>
        <w:rFonts w:cs="Times New Roman" w:hint="default"/>
        <w:rtl w:val="0"/>
        <w:cs w:val="0"/>
      </w:rPr>
    </w:lvl>
    <w:lvl w:ilvl="7">
      <w:start w:val="1"/>
      <w:numFmt w:val="lowerLetter"/>
      <w:lvlText w:val="%8."/>
      <w:lvlJc w:val="left"/>
      <w:pPr>
        <w:ind w:left="6108" w:hanging="360"/>
      </w:pPr>
      <w:rPr>
        <w:rFonts w:cs="Times New Roman" w:hint="default"/>
        <w:rtl w:val="0"/>
        <w:cs w:val="0"/>
      </w:rPr>
    </w:lvl>
    <w:lvl w:ilvl="8">
      <w:start w:val="1"/>
      <w:numFmt w:val="lowerRoman"/>
      <w:lvlText w:val="%9."/>
      <w:lvlJc w:val="right"/>
      <w:pPr>
        <w:ind w:left="6828" w:hanging="180"/>
      </w:pPr>
      <w:rPr>
        <w:rFonts w:cs="Times New Roman" w:hint="default"/>
        <w:rtl w:val="0"/>
        <w:cs w:val="0"/>
      </w:rPr>
    </w:lvl>
  </w:abstractNum>
  <w:abstractNum w:abstractNumId="20">
    <w:nsid w:val="1A416DFB"/>
    <w:multiLevelType w:val="multilevel"/>
    <w:tmpl w:val="607E47E0"/>
    <w:lvl w:ilvl="0">
      <w:start w:val="10"/>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hint="default"/>
        <w:rtl w:val="0"/>
        <w:cs w:val="0"/>
      </w:rPr>
    </w:lvl>
    <w:lvl w:ilvl="2">
      <w:start w:val="1"/>
      <w:numFmt w:val="lowerRoman"/>
      <w:lvlText w:val="%3."/>
      <w:lvlJc w:val="right"/>
      <w:pPr>
        <w:ind w:left="2508" w:hanging="180"/>
      </w:pPr>
      <w:rPr>
        <w:rFonts w:cs="Times New Roman" w:hint="default"/>
        <w:rtl w:val="0"/>
        <w:cs w:val="0"/>
      </w:rPr>
    </w:lvl>
    <w:lvl w:ilvl="3">
      <w:start w:val="1"/>
      <w:numFmt w:val="decimal"/>
      <w:lvlText w:val="%4."/>
      <w:lvlJc w:val="left"/>
      <w:pPr>
        <w:ind w:left="3228" w:hanging="360"/>
      </w:pPr>
      <w:rPr>
        <w:rFonts w:cs="Times New Roman" w:hint="default"/>
        <w:rtl w:val="0"/>
        <w:cs w:val="0"/>
      </w:rPr>
    </w:lvl>
    <w:lvl w:ilvl="4">
      <w:start w:val="1"/>
      <w:numFmt w:val="lowerLetter"/>
      <w:lvlText w:val="%5."/>
      <w:lvlJc w:val="left"/>
      <w:pPr>
        <w:ind w:left="3948" w:hanging="360"/>
      </w:pPr>
      <w:rPr>
        <w:rFonts w:cs="Times New Roman" w:hint="default"/>
        <w:rtl w:val="0"/>
        <w:cs w:val="0"/>
      </w:rPr>
    </w:lvl>
    <w:lvl w:ilvl="5">
      <w:start w:val="1"/>
      <w:numFmt w:val="lowerRoman"/>
      <w:lvlText w:val="%6."/>
      <w:lvlJc w:val="right"/>
      <w:pPr>
        <w:ind w:left="4668" w:hanging="180"/>
      </w:pPr>
      <w:rPr>
        <w:rFonts w:cs="Times New Roman" w:hint="default"/>
        <w:rtl w:val="0"/>
        <w:cs w:val="0"/>
      </w:rPr>
    </w:lvl>
    <w:lvl w:ilvl="6">
      <w:start w:val="1"/>
      <w:numFmt w:val="decimal"/>
      <w:lvlText w:val="%7."/>
      <w:lvlJc w:val="left"/>
      <w:pPr>
        <w:ind w:left="5388" w:hanging="360"/>
      </w:pPr>
      <w:rPr>
        <w:rFonts w:cs="Times New Roman" w:hint="default"/>
        <w:rtl w:val="0"/>
        <w:cs w:val="0"/>
      </w:rPr>
    </w:lvl>
    <w:lvl w:ilvl="7">
      <w:start w:val="1"/>
      <w:numFmt w:val="lowerLetter"/>
      <w:lvlText w:val="%8."/>
      <w:lvlJc w:val="left"/>
      <w:pPr>
        <w:ind w:left="6108" w:hanging="360"/>
      </w:pPr>
      <w:rPr>
        <w:rFonts w:cs="Times New Roman" w:hint="default"/>
        <w:rtl w:val="0"/>
        <w:cs w:val="0"/>
      </w:rPr>
    </w:lvl>
    <w:lvl w:ilvl="8">
      <w:start w:val="1"/>
      <w:numFmt w:val="lowerRoman"/>
      <w:lvlText w:val="%9."/>
      <w:lvlJc w:val="right"/>
      <w:pPr>
        <w:ind w:left="6828" w:hanging="180"/>
      </w:pPr>
      <w:rPr>
        <w:rFonts w:cs="Times New Roman" w:hint="default"/>
        <w:rtl w:val="0"/>
        <w:cs w:val="0"/>
      </w:rPr>
    </w:lvl>
  </w:abstractNum>
  <w:abstractNum w:abstractNumId="21">
    <w:nsid w:val="1CEC35A9"/>
    <w:multiLevelType w:val="hybridMultilevel"/>
    <w:tmpl w:val="05E0B35C"/>
    <w:lvl w:ilvl="0">
      <w:start w:val="2"/>
      <w:numFmt w:val="decimal"/>
      <w:lvlText w:val="(%1)"/>
      <w:lvlJc w:val="left"/>
      <w:pPr>
        <w:ind w:left="1069" w:hanging="360"/>
      </w:pPr>
      <w:rPr>
        <w:rFonts w:cs="Times New Roman" w:hint="default"/>
        <w:rtl w:val="0"/>
        <w:cs w:val="0"/>
      </w:rPr>
    </w:lvl>
    <w:lvl w:ilvl="1">
      <w:start w:val="1"/>
      <w:numFmt w:val="lowerLetter"/>
      <w:lvlText w:val="%2."/>
      <w:lvlJc w:val="left"/>
      <w:pPr>
        <w:ind w:left="1014" w:hanging="360"/>
      </w:pPr>
      <w:rPr>
        <w:rFonts w:cs="Times New Roman"/>
        <w:rtl w:val="0"/>
        <w:cs w:val="0"/>
      </w:rPr>
    </w:lvl>
    <w:lvl w:ilvl="2">
      <w:start w:val="1"/>
      <w:numFmt w:val="lowerRoman"/>
      <w:lvlText w:val="%3."/>
      <w:lvlJc w:val="right"/>
      <w:pPr>
        <w:ind w:left="1734" w:hanging="180"/>
      </w:pPr>
      <w:rPr>
        <w:rFonts w:cs="Times New Roman"/>
        <w:rtl w:val="0"/>
        <w:cs w:val="0"/>
      </w:rPr>
    </w:lvl>
    <w:lvl w:ilvl="3">
      <w:start w:val="1"/>
      <w:numFmt w:val="decimal"/>
      <w:lvlText w:val="%4."/>
      <w:lvlJc w:val="left"/>
      <w:pPr>
        <w:ind w:left="2454" w:hanging="360"/>
      </w:pPr>
      <w:rPr>
        <w:rFonts w:cs="Times New Roman"/>
        <w:rtl w:val="0"/>
        <w:cs w:val="0"/>
      </w:rPr>
    </w:lvl>
    <w:lvl w:ilvl="4">
      <w:start w:val="1"/>
      <w:numFmt w:val="lowerLetter"/>
      <w:lvlText w:val="%5."/>
      <w:lvlJc w:val="left"/>
      <w:pPr>
        <w:ind w:left="3174" w:hanging="360"/>
      </w:pPr>
      <w:rPr>
        <w:rFonts w:cs="Times New Roman"/>
        <w:rtl w:val="0"/>
        <w:cs w:val="0"/>
      </w:rPr>
    </w:lvl>
    <w:lvl w:ilvl="5">
      <w:start w:val="1"/>
      <w:numFmt w:val="lowerRoman"/>
      <w:lvlText w:val="%6."/>
      <w:lvlJc w:val="right"/>
      <w:pPr>
        <w:ind w:left="3894" w:hanging="180"/>
      </w:pPr>
      <w:rPr>
        <w:rFonts w:cs="Times New Roman"/>
        <w:rtl w:val="0"/>
        <w:cs w:val="0"/>
      </w:rPr>
    </w:lvl>
    <w:lvl w:ilvl="6">
      <w:start w:val="1"/>
      <w:numFmt w:val="decimal"/>
      <w:lvlText w:val="%7."/>
      <w:lvlJc w:val="left"/>
      <w:pPr>
        <w:ind w:left="4614" w:hanging="360"/>
      </w:pPr>
      <w:rPr>
        <w:rFonts w:cs="Times New Roman"/>
        <w:rtl w:val="0"/>
        <w:cs w:val="0"/>
      </w:rPr>
    </w:lvl>
    <w:lvl w:ilvl="7">
      <w:start w:val="1"/>
      <w:numFmt w:val="lowerLetter"/>
      <w:lvlText w:val="%8."/>
      <w:lvlJc w:val="left"/>
      <w:pPr>
        <w:ind w:left="5334" w:hanging="360"/>
      </w:pPr>
      <w:rPr>
        <w:rFonts w:cs="Times New Roman"/>
        <w:rtl w:val="0"/>
        <w:cs w:val="0"/>
      </w:rPr>
    </w:lvl>
    <w:lvl w:ilvl="8">
      <w:start w:val="1"/>
      <w:numFmt w:val="lowerRoman"/>
      <w:lvlText w:val="%9."/>
      <w:lvlJc w:val="right"/>
      <w:pPr>
        <w:ind w:left="6054" w:hanging="180"/>
      </w:pPr>
      <w:rPr>
        <w:rFonts w:cs="Times New Roman"/>
        <w:rtl w:val="0"/>
        <w:cs w:val="0"/>
      </w:rPr>
    </w:lvl>
  </w:abstractNum>
  <w:abstractNum w:abstractNumId="22">
    <w:nsid w:val="1E7C3BD1"/>
    <w:multiLevelType w:val="hybridMultilevel"/>
    <w:tmpl w:val="FDD210A0"/>
    <w:lvl w:ilvl="0">
      <w:start w:val="1"/>
      <w:numFmt w:val="decimal"/>
      <w:lvlText w:val="%1."/>
      <w:lvlJc w:val="left"/>
      <w:pPr>
        <w:ind w:left="1788" w:hanging="360"/>
      </w:pPr>
      <w:rPr>
        <w:rFonts w:cs="Times New Roman"/>
        <w:rtl w:val="0"/>
        <w:cs w:val="0"/>
      </w:rPr>
    </w:lvl>
    <w:lvl w:ilvl="1">
      <w:start w:val="1"/>
      <w:numFmt w:val="lowerLetter"/>
      <w:lvlText w:val="%2."/>
      <w:lvlJc w:val="left"/>
      <w:pPr>
        <w:ind w:left="2508" w:hanging="360"/>
      </w:pPr>
      <w:rPr>
        <w:rFonts w:cs="Times New Roman"/>
        <w:rtl w:val="0"/>
        <w:cs w:val="0"/>
      </w:rPr>
    </w:lvl>
    <w:lvl w:ilvl="2">
      <w:start w:val="1"/>
      <w:numFmt w:val="lowerRoman"/>
      <w:lvlText w:val="%3."/>
      <w:lvlJc w:val="right"/>
      <w:pPr>
        <w:ind w:left="3228" w:hanging="180"/>
      </w:pPr>
      <w:rPr>
        <w:rFonts w:cs="Times New Roman"/>
        <w:rtl w:val="0"/>
        <w:cs w:val="0"/>
      </w:rPr>
    </w:lvl>
    <w:lvl w:ilvl="3">
      <w:start w:val="1"/>
      <w:numFmt w:val="decimal"/>
      <w:lvlText w:val="%4."/>
      <w:lvlJc w:val="left"/>
      <w:pPr>
        <w:ind w:left="3948" w:hanging="360"/>
      </w:pPr>
      <w:rPr>
        <w:rFonts w:cs="Times New Roman"/>
        <w:rtl w:val="0"/>
        <w:cs w:val="0"/>
      </w:rPr>
    </w:lvl>
    <w:lvl w:ilvl="4">
      <w:start w:val="1"/>
      <w:numFmt w:val="lowerLetter"/>
      <w:lvlText w:val="%5."/>
      <w:lvlJc w:val="left"/>
      <w:pPr>
        <w:ind w:left="4668" w:hanging="360"/>
      </w:pPr>
      <w:rPr>
        <w:rFonts w:cs="Times New Roman"/>
        <w:rtl w:val="0"/>
        <w:cs w:val="0"/>
      </w:rPr>
    </w:lvl>
    <w:lvl w:ilvl="5">
      <w:start w:val="1"/>
      <w:numFmt w:val="lowerRoman"/>
      <w:lvlText w:val="%6."/>
      <w:lvlJc w:val="right"/>
      <w:pPr>
        <w:ind w:left="5388" w:hanging="180"/>
      </w:pPr>
      <w:rPr>
        <w:rFonts w:cs="Times New Roman"/>
        <w:rtl w:val="0"/>
        <w:cs w:val="0"/>
      </w:rPr>
    </w:lvl>
    <w:lvl w:ilvl="6">
      <w:start w:val="1"/>
      <w:numFmt w:val="decimal"/>
      <w:lvlText w:val="%7."/>
      <w:lvlJc w:val="left"/>
      <w:pPr>
        <w:ind w:left="6108" w:hanging="360"/>
      </w:pPr>
      <w:rPr>
        <w:rFonts w:cs="Times New Roman"/>
        <w:rtl w:val="0"/>
        <w:cs w:val="0"/>
      </w:rPr>
    </w:lvl>
    <w:lvl w:ilvl="7">
      <w:start w:val="1"/>
      <w:numFmt w:val="lowerLetter"/>
      <w:lvlText w:val="%8."/>
      <w:lvlJc w:val="left"/>
      <w:pPr>
        <w:ind w:left="6828" w:hanging="360"/>
      </w:pPr>
      <w:rPr>
        <w:rFonts w:cs="Times New Roman"/>
        <w:rtl w:val="0"/>
        <w:cs w:val="0"/>
      </w:rPr>
    </w:lvl>
    <w:lvl w:ilvl="8">
      <w:start w:val="1"/>
      <w:numFmt w:val="lowerRoman"/>
      <w:lvlText w:val="%9."/>
      <w:lvlJc w:val="right"/>
      <w:pPr>
        <w:ind w:left="7548" w:hanging="180"/>
      </w:pPr>
      <w:rPr>
        <w:rFonts w:cs="Times New Roman"/>
        <w:rtl w:val="0"/>
        <w:cs w:val="0"/>
      </w:rPr>
    </w:lvl>
  </w:abstractNum>
  <w:abstractNum w:abstractNumId="23">
    <w:nsid w:val="1E9E3C4D"/>
    <w:multiLevelType w:val="hybridMultilevel"/>
    <w:tmpl w:val="0A4EC864"/>
    <w:lvl w:ilvl="0">
      <w:start w:val="1"/>
      <w:numFmt w:val="lowerLetter"/>
      <w:lvlText w:val="%1)"/>
      <w:lvlJc w:val="left"/>
      <w:pPr>
        <w:ind w:left="1636" w:hanging="360"/>
      </w:pPr>
      <w:rPr>
        <w:rFonts w:cs="Times New Roman" w:hint="default"/>
        <w:rtl w:val="0"/>
        <w:cs w:val="0"/>
      </w:rPr>
    </w:lvl>
    <w:lvl w:ilvl="1">
      <w:start w:val="1"/>
      <w:numFmt w:val="lowerLetter"/>
      <w:lvlText w:val="%2."/>
      <w:lvlJc w:val="left"/>
      <w:pPr>
        <w:ind w:left="2356" w:hanging="360"/>
      </w:pPr>
      <w:rPr>
        <w:rFonts w:cs="Times New Roman"/>
        <w:rtl w:val="0"/>
        <w:cs w:val="0"/>
      </w:rPr>
    </w:lvl>
    <w:lvl w:ilvl="2">
      <w:start w:val="1"/>
      <w:numFmt w:val="lowerRoman"/>
      <w:lvlText w:val="%3."/>
      <w:lvlJc w:val="right"/>
      <w:pPr>
        <w:ind w:left="3076" w:hanging="180"/>
      </w:pPr>
      <w:rPr>
        <w:rFonts w:cs="Times New Roman"/>
        <w:rtl w:val="0"/>
        <w:cs w:val="0"/>
      </w:rPr>
    </w:lvl>
    <w:lvl w:ilvl="3">
      <w:start w:val="1"/>
      <w:numFmt w:val="decimal"/>
      <w:lvlText w:val="%4."/>
      <w:lvlJc w:val="left"/>
      <w:pPr>
        <w:ind w:left="3796" w:hanging="360"/>
      </w:pPr>
      <w:rPr>
        <w:rFonts w:cs="Times New Roman"/>
        <w:rtl w:val="0"/>
        <w:cs w:val="0"/>
      </w:rPr>
    </w:lvl>
    <w:lvl w:ilvl="4">
      <w:start w:val="1"/>
      <w:numFmt w:val="lowerLetter"/>
      <w:lvlText w:val="%5."/>
      <w:lvlJc w:val="left"/>
      <w:pPr>
        <w:ind w:left="4516" w:hanging="360"/>
      </w:pPr>
      <w:rPr>
        <w:rFonts w:cs="Times New Roman"/>
        <w:rtl w:val="0"/>
        <w:cs w:val="0"/>
      </w:rPr>
    </w:lvl>
    <w:lvl w:ilvl="5">
      <w:start w:val="1"/>
      <w:numFmt w:val="lowerRoman"/>
      <w:lvlText w:val="%6."/>
      <w:lvlJc w:val="right"/>
      <w:pPr>
        <w:ind w:left="5236" w:hanging="180"/>
      </w:pPr>
      <w:rPr>
        <w:rFonts w:cs="Times New Roman"/>
        <w:rtl w:val="0"/>
        <w:cs w:val="0"/>
      </w:rPr>
    </w:lvl>
    <w:lvl w:ilvl="6">
      <w:start w:val="1"/>
      <w:numFmt w:val="decimal"/>
      <w:lvlText w:val="%7."/>
      <w:lvlJc w:val="left"/>
      <w:pPr>
        <w:ind w:left="5956" w:hanging="360"/>
      </w:pPr>
      <w:rPr>
        <w:rFonts w:cs="Times New Roman"/>
        <w:rtl w:val="0"/>
        <w:cs w:val="0"/>
      </w:rPr>
    </w:lvl>
    <w:lvl w:ilvl="7">
      <w:start w:val="1"/>
      <w:numFmt w:val="lowerLetter"/>
      <w:lvlText w:val="%8."/>
      <w:lvlJc w:val="left"/>
      <w:pPr>
        <w:ind w:left="6676" w:hanging="360"/>
      </w:pPr>
      <w:rPr>
        <w:rFonts w:cs="Times New Roman"/>
        <w:rtl w:val="0"/>
        <w:cs w:val="0"/>
      </w:rPr>
    </w:lvl>
    <w:lvl w:ilvl="8">
      <w:start w:val="1"/>
      <w:numFmt w:val="lowerRoman"/>
      <w:lvlText w:val="%9."/>
      <w:lvlJc w:val="right"/>
      <w:pPr>
        <w:ind w:left="7396" w:hanging="180"/>
      </w:pPr>
      <w:rPr>
        <w:rFonts w:cs="Times New Roman"/>
        <w:rtl w:val="0"/>
        <w:cs w:val="0"/>
      </w:rPr>
    </w:lvl>
  </w:abstractNum>
  <w:abstractNum w:abstractNumId="24">
    <w:nsid w:val="1EE03434"/>
    <w:multiLevelType w:val="hybridMultilevel"/>
    <w:tmpl w:val="BAA4DCE4"/>
    <w:lvl w:ilvl="0">
      <w:start w:val="7"/>
      <w:numFmt w:val="decimal"/>
      <w:lvlText w:val="(%1)"/>
      <w:lvlJc w:val="left"/>
      <w:pPr>
        <w:ind w:left="1068" w:hanging="360"/>
      </w:pPr>
      <w:rPr>
        <w:rFonts w:cs="Helvetica" w:hint="default"/>
        <w:rtl w:val="0"/>
        <w:cs w:val="0"/>
      </w:rPr>
    </w:lvl>
    <w:lvl w:ilvl="1">
      <w:start w:val="1"/>
      <w:numFmt w:val="lowerLetter"/>
      <w:lvlText w:val="%2."/>
      <w:lvlJc w:val="left"/>
      <w:pPr>
        <w:ind w:left="1722" w:hanging="360"/>
      </w:pPr>
      <w:rPr>
        <w:rFonts w:cs="Times New Roman"/>
        <w:rtl w:val="0"/>
        <w:cs w:val="0"/>
      </w:rPr>
    </w:lvl>
    <w:lvl w:ilvl="2">
      <w:start w:val="1"/>
      <w:numFmt w:val="lowerRoman"/>
      <w:lvlText w:val="%3."/>
      <w:lvlJc w:val="right"/>
      <w:pPr>
        <w:ind w:left="2442" w:hanging="180"/>
      </w:pPr>
      <w:rPr>
        <w:rFonts w:cs="Times New Roman"/>
        <w:rtl w:val="0"/>
        <w:cs w:val="0"/>
      </w:rPr>
    </w:lvl>
    <w:lvl w:ilvl="3">
      <w:start w:val="1"/>
      <w:numFmt w:val="decimal"/>
      <w:lvlText w:val="%4."/>
      <w:lvlJc w:val="left"/>
      <w:pPr>
        <w:ind w:left="3162" w:hanging="360"/>
      </w:pPr>
      <w:rPr>
        <w:rFonts w:cs="Times New Roman"/>
        <w:rtl w:val="0"/>
        <w:cs w:val="0"/>
      </w:rPr>
    </w:lvl>
    <w:lvl w:ilvl="4">
      <w:start w:val="1"/>
      <w:numFmt w:val="lowerLetter"/>
      <w:lvlText w:val="%5."/>
      <w:lvlJc w:val="left"/>
      <w:pPr>
        <w:ind w:left="3882" w:hanging="360"/>
      </w:pPr>
      <w:rPr>
        <w:rFonts w:cs="Times New Roman"/>
        <w:rtl w:val="0"/>
        <w:cs w:val="0"/>
      </w:rPr>
    </w:lvl>
    <w:lvl w:ilvl="5">
      <w:start w:val="1"/>
      <w:numFmt w:val="lowerRoman"/>
      <w:lvlText w:val="%6."/>
      <w:lvlJc w:val="right"/>
      <w:pPr>
        <w:ind w:left="4602" w:hanging="180"/>
      </w:pPr>
      <w:rPr>
        <w:rFonts w:cs="Times New Roman"/>
        <w:rtl w:val="0"/>
        <w:cs w:val="0"/>
      </w:rPr>
    </w:lvl>
    <w:lvl w:ilvl="6">
      <w:start w:val="1"/>
      <w:numFmt w:val="decimal"/>
      <w:lvlText w:val="%7."/>
      <w:lvlJc w:val="left"/>
      <w:pPr>
        <w:ind w:left="5322" w:hanging="360"/>
      </w:pPr>
      <w:rPr>
        <w:rFonts w:cs="Times New Roman"/>
        <w:rtl w:val="0"/>
        <w:cs w:val="0"/>
      </w:rPr>
    </w:lvl>
    <w:lvl w:ilvl="7">
      <w:start w:val="1"/>
      <w:numFmt w:val="lowerLetter"/>
      <w:lvlText w:val="%8."/>
      <w:lvlJc w:val="left"/>
      <w:pPr>
        <w:ind w:left="6042" w:hanging="360"/>
      </w:pPr>
      <w:rPr>
        <w:rFonts w:cs="Times New Roman"/>
        <w:rtl w:val="0"/>
        <w:cs w:val="0"/>
      </w:rPr>
    </w:lvl>
    <w:lvl w:ilvl="8">
      <w:start w:val="1"/>
      <w:numFmt w:val="lowerRoman"/>
      <w:lvlText w:val="%9."/>
      <w:lvlJc w:val="right"/>
      <w:pPr>
        <w:ind w:left="6762" w:hanging="180"/>
      </w:pPr>
      <w:rPr>
        <w:rFonts w:cs="Times New Roman"/>
        <w:rtl w:val="0"/>
        <w:cs w:val="0"/>
      </w:rPr>
    </w:lvl>
  </w:abstractNum>
  <w:abstractNum w:abstractNumId="25">
    <w:nsid w:val="243949B2"/>
    <w:multiLevelType w:val="multilevel"/>
    <w:tmpl w:val="571EA848"/>
    <w:lvl w:ilvl="0">
      <w:start w:val="1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hint="default"/>
        <w:rtl w:val="0"/>
        <w:cs w:val="0"/>
      </w:rPr>
    </w:lvl>
    <w:lvl w:ilvl="3">
      <w:start w:val="1"/>
      <w:numFmt w:val="decimal"/>
      <w:lvlText w:val="%4."/>
      <w:lvlJc w:val="left"/>
      <w:pPr>
        <w:ind w:left="2880" w:hanging="360"/>
      </w:pPr>
      <w:rPr>
        <w:rFonts w:cs="Times New Roman" w:hint="default"/>
        <w:rtl w:val="0"/>
        <w:cs w:val="0"/>
      </w:rPr>
    </w:lvl>
    <w:lvl w:ilvl="4">
      <w:start w:val="1"/>
      <w:numFmt w:val="lowerLetter"/>
      <w:lvlText w:val="%5."/>
      <w:lvlJc w:val="left"/>
      <w:pPr>
        <w:ind w:left="3600" w:hanging="360"/>
      </w:pPr>
      <w:rPr>
        <w:rFonts w:cs="Times New Roman" w:hint="default"/>
        <w:rtl w:val="0"/>
        <w:cs w:val="0"/>
      </w:rPr>
    </w:lvl>
    <w:lvl w:ilvl="5">
      <w:start w:val="1"/>
      <w:numFmt w:val="lowerRoman"/>
      <w:lvlText w:val="%6."/>
      <w:lvlJc w:val="right"/>
      <w:pPr>
        <w:ind w:left="4320" w:hanging="180"/>
      </w:pPr>
      <w:rPr>
        <w:rFonts w:cs="Times New Roman" w:hint="default"/>
        <w:rtl w:val="0"/>
        <w:cs w:val="0"/>
      </w:rPr>
    </w:lvl>
    <w:lvl w:ilvl="6">
      <w:start w:val="1"/>
      <w:numFmt w:val="decimal"/>
      <w:lvlText w:val="%7."/>
      <w:lvlJc w:val="left"/>
      <w:pPr>
        <w:ind w:left="5040" w:hanging="360"/>
      </w:pPr>
      <w:rPr>
        <w:rFonts w:cs="Times New Roman" w:hint="default"/>
        <w:rtl w:val="0"/>
        <w:cs w:val="0"/>
      </w:rPr>
    </w:lvl>
    <w:lvl w:ilvl="7">
      <w:start w:val="1"/>
      <w:numFmt w:val="lowerLetter"/>
      <w:lvlText w:val="%8."/>
      <w:lvlJc w:val="left"/>
      <w:pPr>
        <w:ind w:left="5760" w:hanging="360"/>
      </w:pPr>
      <w:rPr>
        <w:rFonts w:cs="Times New Roman" w:hint="default"/>
        <w:rtl w:val="0"/>
        <w:cs w:val="0"/>
      </w:rPr>
    </w:lvl>
    <w:lvl w:ilvl="8">
      <w:start w:val="1"/>
      <w:numFmt w:val="lowerRoman"/>
      <w:lvlText w:val="%9."/>
      <w:lvlJc w:val="right"/>
      <w:pPr>
        <w:ind w:left="6480" w:hanging="180"/>
      </w:pPr>
      <w:rPr>
        <w:rFonts w:cs="Times New Roman" w:hint="default"/>
        <w:rtl w:val="0"/>
        <w:cs w:val="0"/>
      </w:rPr>
    </w:lvl>
  </w:abstractNum>
  <w:abstractNum w:abstractNumId="26">
    <w:nsid w:val="26274E02"/>
    <w:multiLevelType w:val="hybridMultilevel"/>
    <w:tmpl w:val="D3ACE48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28D24999"/>
    <w:multiLevelType w:val="hybridMultilevel"/>
    <w:tmpl w:val="733A1962"/>
    <w:lvl w:ilvl="0">
      <w:start w:val="1"/>
      <w:numFmt w:val="lowerLetter"/>
      <w:lvlText w:val="%1)"/>
      <w:lvlJc w:val="left"/>
      <w:pPr>
        <w:ind w:left="1572" w:hanging="360"/>
      </w:pPr>
      <w:rPr>
        <w:rFonts w:cs="Times New Roman"/>
        <w:rtl w:val="0"/>
        <w:cs w:val="0"/>
      </w:rPr>
    </w:lvl>
    <w:lvl w:ilvl="1">
      <w:start w:val="1"/>
      <w:numFmt w:val="lowerLetter"/>
      <w:lvlText w:val="%2."/>
      <w:lvlJc w:val="left"/>
      <w:pPr>
        <w:ind w:left="2292" w:hanging="360"/>
      </w:pPr>
      <w:rPr>
        <w:rFonts w:cs="Times New Roman"/>
        <w:rtl w:val="0"/>
        <w:cs w:val="0"/>
      </w:rPr>
    </w:lvl>
    <w:lvl w:ilvl="2">
      <w:start w:val="1"/>
      <w:numFmt w:val="lowerRoman"/>
      <w:lvlText w:val="%3."/>
      <w:lvlJc w:val="right"/>
      <w:pPr>
        <w:ind w:left="3012" w:hanging="180"/>
      </w:pPr>
      <w:rPr>
        <w:rFonts w:cs="Times New Roman"/>
        <w:rtl w:val="0"/>
        <w:cs w:val="0"/>
      </w:rPr>
    </w:lvl>
    <w:lvl w:ilvl="3">
      <w:start w:val="1"/>
      <w:numFmt w:val="decimal"/>
      <w:lvlText w:val="%4."/>
      <w:lvlJc w:val="left"/>
      <w:pPr>
        <w:ind w:left="3732" w:hanging="360"/>
      </w:pPr>
      <w:rPr>
        <w:rFonts w:cs="Times New Roman"/>
        <w:rtl w:val="0"/>
        <w:cs w:val="0"/>
      </w:rPr>
    </w:lvl>
    <w:lvl w:ilvl="4">
      <w:start w:val="1"/>
      <w:numFmt w:val="lowerLetter"/>
      <w:lvlText w:val="%5."/>
      <w:lvlJc w:val="left"/>
      <w:pPr>
        <w:ind w:left="4452" w:hanging="360"/>
      </w:pPr>
      <w:rPr>
        <w:rFonts w:cs="Times New Roman"/>
        <w:rtl w:val="0"/>
        <w:cs w:val="0"/>
      </w:rPr>
    </w:lvl>
    <w:lvl w:ilvl="5">
      <w:start w:val="1"/>
      <w:numFmt w:val="lowerRoman"/>
      <w:lvlText w:val="%6."/>
      <w:lvlJc w:val="right"/>
      <w:pPr>
        <w:ind w:left="5172" w:hanging="180"/>
      </w:pPr>
      <w:rPr>
        <w:rFonts w:cs="Times New Roman"/>
        <w:rtl w:val="0"/>
        <w:cs w:val="0"/>
      </w:rPr>
    </w:lvl>
    <w:lvl w:ilvl="6">
      <w:start w:val="1"/>
      <w:numFmt w:val="decimal"/>
      <w:lvlText w:val="%7."/>
      <w:lvlJc w:val="left"/>
      <w:pPr>
        <w:ind w:left="5892" w:hanging="360"/>
      </w:pPr>
      <w:rPr>
        <w:rFonts w:cs="Times New Roman"/>
        <w:rtl w:val="0"/>
        <w:cs w:val="0"/>
      </w:rPr>
    </w:lvl>
    <w:lvl w:ilvl="7">
      <w:start w:val="1"/>
      <w:numFmt w:val="lowerLetter"/>
      <w:lvlText w:val="%8."/>
      <w:lvlJc w:val="left"/>
      <w:pPr>
        <w:ind w:left="6612" w:hanging="360"/>
      </w:pPr>
      <w:rPr>
        <w:rFonts w:cs="Times New Roman"/>
        <w:rtl w:val="0"/>
        <w:cs w:val="0"/>
      </w:rPr>
    </w:lvl>
    <w:lvl w:ilvl="8">
      <w:start w:val="1"/>
      <w:numFmt w:val="lowerRoman"/>
      <w:lvlText w:val="%9."/>
      <w:lvlJc w:val="right"/>
      <w:pPr>
        <w:ind w:left="7332" w:hanging="180"/>
      </w:pPr>
      <w:rPr>
        <w:rFonts w:cs="Times New Roman"/>
        <w:rtl w:val="0"/>
        <w:cs w:val="0"/>
      </w:rPr>
    </w:lvl>
  </w:abstractNum>
  <w:abstractNum w:abstractNumId="28">
    <w:nsid w:val="2A221C03"/>
    <w:multiLevelType w:val="hybridMultilevel"/>
    <w:tmpl w:val="5880B08E"/>
    <w:lvl w:ilvl="0">
      <w:start w:val="1"/>
      <w:numFmt w:val="decimal"/>
      <w:lvlText w:val="(%1)"/>
      <w:lvlJc w:val="left"/>
      <w:pPr>
        <w:ind w:left="1104" w:hanging="396"/>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9">
    <w:nsid w:val="2A276144"/>
    <w:multiLevelType w:val="hybridMultilevel"/>
    <w:tmpl w:val="D78A42C0"/>
    <w:lvl w:ilvl="0">
      <w:start w:val="1"/>
      <w:numFmt w:val="lowerLetter"/>
      <w:lvlText w:val="%1)"/>
      <w:lvlJc w:val="left"/>
      <w:pPr>
        <w:ind w:left="-2018" w:hanging="360"/>
      </w:pPr>
      <w:rPr>
        <w:rFonts w:cs="Times New Roman"/>
        <w:rtl w:val="0"/>
        <w:cs w:val="0"/>
      </w:rPr>
    </w:lvl>
    <w:lvl w:ilvl="1">
      <w:start w:val="1"/>
      <w:numFmt w:val="lowerLetter"/>
      <w:lvlText w:val="%2."/>
      <w:lvlJc w:val="left"/>
      <w:pPr>
        <w:ind w:left="-1298" w:hanging="360"/>
      </w:pPr>
      <w:rPr>
        <w:rFonts w:cs="Times New Roman"/>
        <w:rtl w:val="0"/>
        <w:cs w:val="0"/>
      </w:rPr>
    </w:lvl>
    <w:lvl w:ilvl="2">
      <w:start w:val="1"/>
      <w:numFmt w:val="lowerRoman"/>
      <w:lvlText w:val="%3."/>
      <w:lvlJc w:val="right"/>
      <w:pPr>
        <w:ind w:left="-578" w:hanging="180"/>
      </w:pPr>
      <w:rPr>
        <w:rFonts w:cs="Times New Roman"/>
        <w:rtl w:val="0"/>
        <w:cs w:val="0"/>
      </w:rPr>
    </w:lvl>
    <w:lvl w:ilvl="3">
      <w:start w:val="1"/>
      <w:numFmt w:val="decimal"/>
      <w:lvlText w:val="%4."/>
      <w:lvlJc w:val="left"/>
      <w:pPr>
        <w:ind w:left="142" w:hanging="360"/>
      </w:pPr>
      <w:rPr>
        <w:rFonts w:cs="Times New Roman"/>
        <w:rtl w:val="0"/>
        <w:cs w:val="0"/>
      </w:rPr>
    </w:lvl>
    <w:lvl w:ilvl="4">
      <w:start w:val="1"/>
      <w:numFmt w:val="lowerLetter"/>
      <w:lvlText w:val="%5."/>
      <w:lvlJc w:val="left"/>
      <w:pPr>
        <w:ind w:left="862" w:hanging="360"/>
      </w:pPr>
      <w:rPr>
        <w:rFonts w:cs="Times New Roman"/>
        <w:rtl w:val="0"/>
        <w:cs w:val="0"/>
      </w:rPr>
    </w:lvl>
    <w:lvl w:ilvl="5">
      <w:start w:val="1"/>
      <w:numFmt w:val="lowerRoman"/>
      <w:lvlText w:val="%6."/>
      <w:lvlJc w:val="right"/>
      <w:pPr>
        <w:ind w:left="1582" w:hanging="180"/>
      </w:pPr>
      <w:rPr>
        <w:rFonts w:cs="Times New Roman"/>
        <w:rtl w:val="0"/>
        <w:cs w:val="0"/>
      </w:rPr>
    </w:lvl>
    <w:lvl w:ilvl="6">
      <w:start w:val="1"/>
      <w:numFmt w:val="decimal"/>
      <w:lvlText w:val="%7."/>
      <w:lvlJc w:val="left"/>
      <w:pPr>
        <w:ind w:left="2302" w:hanging="360"/>
      </w:pPr>
      <w:rPr>
        <w:rFonts w:cs="Times New Roman"/>
        <w:rtl w:val="0"/>
        <w:cs w:val="0"/>
      </w:rPr>
    </w:lvl>
    <w:lvl w:ilvl="7">
      <w:start w:val="1"/>
      <w:numFmt w:val="lowerLetter"/>
      <w:lvlText w:val="%8."/>
      <w:lvlJc w:val="left"/>
      <w:pPr>
        <w:ind w:left="3022" w:hanging="360"/>
      </w:pPr>
      <w:rPr>
        <w:rFonts w:cs="Times New Roman"/>
        <w:rtl w:val="0"/>
        <w:cs w:val="0"/>
      </w:rPr>
    </w:lvl>
    <w:lvl w:ilvl="8">
      <w:start w:val="1"/>
      <w:numFmt w:val="lowerRoman"/>
      <w:lvlText w:val="%9."/>
      <w:lvlJc w:val="right"/>
      <w:pPr>
        <w:ind w:left="3742" w:hanging="180"/>
      </w:pPr>
      <w:rPr>
        <w:rFonts w:cs="Times New Roman"/>
        <w:rtl w:val="0"/>
        <w:cs w:val="0"/>
      </w:rPr>
    </w:lvl>
  </w:abstractNum>
  <w:abstractNum w:abstractNumId="30">
    <w:nsid w:val="2B040280"/>
    <w:multiLevelType w:val="multilevel"/>
    <w:tmpl w:val="503C6E20"/>
    <w:lvl w:ilvl="0">
      <w:start w:val="1"/>
      <w:numFmt w:val="decimal"/>
      <w:lvlText w:val="(%1)"/>
      <w:lvlJc w:val="left"/>
      <w:pPr>
        <w:ind w:left="360" w:hanging="360"/>
      </w:pPr>
      <w:rPr>
        <w:rFonts w:cs="Times New Roman"/>
        <w:color w:val="auto"/>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1">
    <w:nsid w:val="2BD53355"/>
    <w:multiLevelType w:val="hybridMultilevel"/>
    <w:tmpl w:val="0B121F42"/>
    <w:lvl w:ilvl="0">
      <w:start w:val="1"/>
      <w:numFmt w:val="lowerLetter"/>
      <w:lvlText w:val="%1)"/>
      <w:lvlJc w:val="left"/>
      <w:pPr>
        <w:ind w:left="1636" w:hanging="360"/>
      </w:pPr>
      <w:rPr>
        <w:rFonts w:eastAsia="Times New Roman" w:cs="Arial" w:hint="default"/>
        <w:rtl w:val="0"/>
        <w:cs w:val="0"/>
      </w:rPr>
    </w:lvl>
    <w:lvl w:ilvl="1">
      <w:start w:val="1"/>
      <w:numFmt w:val="lowerLetter"/>
      <w:lvlText w:val="%2."/>
      <w:lvlJc w:val="left"/>
      <w:pPr>
        <w:ind w:left="2356" w:hanging="360"/>
      </w:pPr>
      <w:rPr>
        <w:rFonts w:cs="Times New Roman"/>
        <w:rtl w:val="0"/>
        <w:cs w:val="0"/>
      </w:rPr>
    </w:lvl>
    <w:lvl w:ilvl="2">
      <w:start w:val="1"/>
      <w:numFmt w:val="lowerRoman"/>
      <w:lvlText w:val="%3."/>
      <w:lvlJc w:val="right"/>
      <w:pPr>
        <w:ind w:left="3076" w:hanging="180"/>
      </w:pPr>
      <w:rPr>
        <w:rFonts w:cs="Times New Roman"/>
        <w:rtl w:val="0"/>
        <w:cs w:val="0"/>
      </w:rPr>
    </w:lvl>
    <w:lvl w:ilvl="3">
      <w:start w:val="1"/>
      <w:numFmt w:val="decimal"/>
      <w:lvlText w:val="%4."/>
      <w:lvlJc w:val="left"/>
      <w:pPr>
        <w:ind w:left="3796" w:hanging="360"/>
      </w:pPr>
      <w:rPr>
        <w:rFonts w:cs="Times New Roman"/>
        <w:rtl w:val="0"/>
        <w:cs w:val="0"/>
      </w:rPr>
    </w:lvl>
    <w:lvl w:ilvl="4">
      <w:start w:val="1"/>
      <w:numFmt w:val="lowerLetter"/>
      <w:lvlText w:val="%5."/>
      <w:lvlJc w:val="left"/>
      <w:pPr>
        <w:ind w:left="4516" w:hanging="360"/>
      </w:pPr>
      <w:rPr>
        <w:rFonts w:cs="Times New Roman"/>
        <w:rtl w:val="0"/>
        <w:cs w:val="0"/>
      </w:rPr>
    </w:lvl>
    <w:lvl w:ilvl="5">
      <w:start w:val="1"/>
      <w:numFmt w:val="lowerRoman"/>
      <w:lvlText w:val="%6."/>
      <w:lvlJc w:val="right"/>
      <w:pPr>
        <w:ind w:left="5236" w:hanging="180"/>
      </w:pPr>
      <w:rPr>
        <w:rFonts w:cs="Times New Roman"/>
        <w:rtl w:val="0"/>
        <w:cs w:val="0"/>
      </w:rPr>
    </w:lvl>
    <w:lvl w:ilvl="6">
      <w:start w:val="1"/>
      <w:numFmt w:val="decimal"/>
      <w:lvlText w:val="%7."/>
      <w:lvlJc w:val="left"/>
      <w:pPr>
        <w:ind w:left="5956" w:hanging="360"/>
      </w:pPr>
      <w:rPr>
        <w:rFonts w:cs="Times New Roman"/>
        <w:rtl w:val="0"/>
        <w:cs w:val="0"/>
      </w:rPr>
    </w:lvl>
    <w:lvl w:ilvl="7">
      <w:start w:val="1"/>
      <w:numFmt w:val="lowerLetter"/>
      <w:lvlText w:val="%8."/>
      <w:lvlJc w:val="left"/>
      <w:pPr>
        <w:ind w:left="6676" w:hanging="360"/>
      </w:pPr>
      <w:rPr>
        <w:rFonts w:cs="Times New Roman"/>
        <w:rtl w:val="0"/>
        <w:cs w:val="0"/>
      </w:rPr>
    </w:lvl>
    <w:lvl w:ilvl="8">
      <w:start w:val="1"/>
      <w:numFmt w:val="lowerRoman"/>
      <w:lvlText w:val="%9."/>
      <w:lvlJc w:val="right"/>
      <w:pPr>
        <w:ind w:left="7396" w:hanging="180"/>
      </w:pPr>
      <w:rPr>
        <w:rFonts w:cs="Times New Roman"/>
        <w:rtl w:val="0"/>
        <w:cs w:val="0"/>
      </w:rPr>
    </w:lvl>
  </w:abstractNum>
  <w:abstractNum w:abstractNumId="32">
    <w:nsid w:val="2BE10B32"/>
    <w:multiLevelType w:val="hybridMultilevel"/>
    <w:tmpl w:val="86B077C8"/>
    <w:lvl w:ilvl="0">
      <w:start w:val="1"/>
      <w:numFmt w:val="decimal"/>
      <w:lvlText w:val="%1."/>
      <w:lvlJc w:val="left"/>
      <w:pPr>
        <w:ind w:left="1211" w:hanging="360"/>
      </w:pPr>
      <w:rPr>
        <w:rFonts w:eastAsia="Times New Roman" w:cs="Times New Roman" w:hint="default"/>
        <w:b w:val="0"/>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abstractNum w:abstractNumId="33">
    <w:nsid w:val="2CFC75F5"/>
    <w:multiLevelType w:val="hybridMultilevel"/>
    <w:tmpl w:val="01D20CCE"/>
    <w:lvl w:ilvl="0">
      <w:start w:val="3"/>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2E133FE7"/>
    <w:multiLevelType w:val="hybridMultilevel"/>
    <w:tmpl w:val="B1A8E800"/>
    <w:lvl w:ilvl="0">
      <w:start w:val="1"/>
      <w:numFmt w:val="lowerLetter"/>
      <w:lvlText w:val="%1)"/>
      <w:lvlJc w:val="left"/>
      <w:pPr>
        <w:ind w:left="1636" w:hanging="360"/>
      </w:pPr>
      <w:rPr>
        <w:rFonts w:cs="Times New Roman" w:hint="default"/>
        <w:rtl w:val="0"/>
        <w:cs w:val="0"/>
      </w:rPr>
    </w:lvl>
    <w:lvl w:ilvl="1">
      <w:start w:val="1"/>
      <w:numFmt w:val="lowerLetter"/>
      <w:lvlText w:val="%2."/>
      <w:lvlJc w:val="left"/>
      <w:pPr>
        <w:ind w:left="2356" w:hanging="360"/>
      </w:pPr>
      <w:rPr>
        <w:rFonts w:cs="Times New Roman"/>
        <w:rtl w:val="0"/>
        <w:cs w:val="0"/>
      </w:rPr>
    </w:lvl>
    <w:lvl w:ilvl="2">
      <w:start w:val="1"/>
      <w:numFmt w:val="lowerRoman"/>
      <w:lvlText w:val="%3."/>
      <w:lvlJc w:val="right"/>
      <w:pPr>
        <w:ind w:left="3076" w:hanging="180"/>
      </w:pPr>
      <w:rPr>
        <w:rFonts w:cs="Times New Roman"/>
        <w:rtl w:val="0"/>
        <w:cs w:val="0"/>
      </w:rPr>
    </w:lvl>
    <w:lvl w:ilvl="3">
      <w:start w:val="1"/>
      <w:numFmt w:val="decimal"/>
      <w:lvlText w:val="%4."/>
      <w:lvlJc w:val="left"/>
      <w:pPr>
        <w:ind w:left="3796" w:hanging="360"/>
      </w:pPr>
      <w:rPr>
        <w:rFonts w:cs="Times New Roman"/>
        <w:rtl w:val="0"/>
        <w:cs w:val="0"/>
      </w:rPr>
    </w:lvl>
    <w:lvl w:ilvl="4">
      <w:start w:val="1"/>
      <w:numFmt w:val="lowerLetter"/>
      <w:lvlText w:val="%5."/>
      <w:lvlJc w:val="left"/>
      <w:pPr>
        <w:ind w:left="4516" w:hanging="360"/>
      </w:pPr>
      <w:rPr>
        <w:rFonts w:cs="Times New Roman"/>
        <w:rtl w:val="0"/>
        <w:cs w:val="0"/>
      </w:rPr>
    </w:lvl>
    <w:lvl w:ilvl="5">
      <w:start w:val="1"/>
      <w:numFmt w:val="lowerRoman"/>
      <w:lvlText w:val="%6."/>
      <w:lvlJc w:val="right"/>
      <w:pPr>
        <w:ind w:left="5236" w:hanging="180"/>
      </w:pPr>
      <w:rPr>
        <w:rFonts w:cs="Times New Roman"/>
        <w:rtl w:val="0"/>
        <w:cs w:val="0"/>
      </w:rPr>
    </w:lvl>
    <w:lvl w:ilvl="6">
      <w:start w:val="1"/>
      <w:numFmt w:val="decimal"/>
      <w:lvlText w:val="%7."/>
      <w:lvlJc w:val="left"/>
      <w:pPr>
        <w:ind w:left="5956" w:hanging="360"/>
      </w:pPr>
      <w:rPr>
        <w:rFonts w:cs="Times New Roman"/>
        <w:rtl w:val="0"/>
        <w:cs w:val="0"/>
      </w:rPr>
    </w:lvl>
    <w:lvl w:ilvl="7">
      <w:start w:val="1"/>
      <w:numFmt w:val="lowerLetter"/>
      <w:lvlText w:val="%8."/>
      <w:lvlJc w:val="left"/>
      <w:pPr>
        <w:ind w:left="6676" w:hanging="360"/>
      </w:pPr>
      <w:rPr>
        <w:rFonts w:cs="Times New Roman"/>
        <w:rtl w:val="0"/>
        <w:cs w:val="0"/>
      </w:rPr>
    </w:lvl>
    <w:lvl w:ilvl="8">
      <w:start w:val="1"/>
      <w:numFmt w:val="lowerRoman"/>
      <w:lvlText w:val="%9."/>
      <w:lvlJc w:val="right"/>
      <w:pPr>
        <w:ind w:left="7396" w:hanging="180"/>
      </w:pPr>
      <w:rPr>
        <w:rFonts w:cs="Times New Roman"/>
        <w:rtl w:val="0"/>
        <w:cs w:val="0"/>
      </w:rPr>
    </w:lvl>
  </w:abstractNum>
  <w:abstractNum w:abstractNumId="35">
    <w:nsid w:val="2E342CA1"/>
    <w:multiLevelType w:val="hybridMultilevel"/>
    <w:tmpl w:val="A924681A"/>
    <w:lvl w:ilvl="0">
      <w:start w:val="1"/>
      <w:numFmt w:val="decimal"/>
      <w:lvlText w:val="(%1)"/>
      <w:lvlJc w:val="left"/>
      <w:pPr>
        <w:ind w:left="1854" w:hanging="360"/>
      </w:pPr>
      <w:rPr>
        <w:rFonts w:cs="Times New Roman" w:hint="default"/>
        <w:rtl w:val="0"/>
        <w:cs w:val="0"/>
      </w:rPr>
    </w:lvl>
    <w:lvl w:ilvl="1">
      <w:start w:val="1"/>
      <w:numFmt w:val="lowerLetter"/>
      <w:lvlText w:val="%2."/>
      <w:lvlJc w:val="left"/>
      <w:pPr>
        <w:ind w:left="2574" w:hanging="360"/>
      </w:pPr>
      <w:rPr>
        <w:rFonts w:cs="Times New Roman"/>
        <w:rtl w:val="0"/>
        <w:cs w:val="0"/>
      </w:rPr>
    </w:lvl>
    <w:lvl w:ilvl="2">
      <w:start w:val="1"/>
      <w:numFmt w:val="lowerRoman"/>
      <w:lvlText w:val="%3."/>
      <w:lvlJc w:val="right"/>
      <w:pPr>
        <w:ind w:left="3294" w:hanging="180"/>
      </w:pPr>
      <w:rPr>
        <w:rFonts w:cs="Times New Roman"/>
        <w:rtl w:val="0"/>
        <w:cs w:val="0"/>
      </w:rPr>
    </w:lvl>
    <w:lvl w:ilvl="3">
      <w:start w:val="1"/>
      <w:numFmt w:val="decimal"/>
      <w:lvlText w:val="%4."/>
      <w:lvlJc w:val="left"/>
      <w:pPr>
        <w:ind w:left="4014" w:hanging="360"/>
      </w:pPr>
      <w:rPr>
        <w:rFonts w:cs="Times New Roman"/>
        <w:rtl w:val="0"/>
        <w:cs w:val="0"/>
      </w:rPr>
    </w:lvl>
    <w:lvl w:ilvl="4">
      <w:start w:val="1"/>
      <w:numFmt w:val="lowerLetter"/>
      <w:lvlText w:val="%5."/>
      <w:lvlJc w:val="left"/>
      <w:pPr>
        <w:ind w:left="4734" w:hanging="360"/>
      </w:pPr>
      <w:rPr>
        <w:rFonts w:cs="Times New Roman"/>
        <w:rtl w:val="0"/>
        <w:cs w:val="0"/>
      </w:rPr>
    </w:lvl>
    <w:lvl w:ilvl="5">
      <w:start w:val="1"/>
      <w:numFmt w:val="lowerRoman"/>
      <w:lvlText w:val="%6."/>
      <w:lvlJc w:val="right"/>
      <w:pPr>
        <w:ind w:left="5454" w:hanging="180"/>
      </w:pPr>
      <w:rPr>
        <w:rFonts w:cs="Times New Roman"/>
        <w:rtl w:val="0"/>
        <w:cs w:val="0"/>
      </w:rPr>
    </w:lvl>
    <w:lvl w:ilvl="6">
      <w:start w:val="1"/>
      <w:numFmt w:val="decimal"/>
      <w:lvlText w:val="%7."/>
      <w:lvlJc w:val="left"/>
      <w:pPr>
        <w:ind w:left="6174" w:hanging="360"/>
      </w:pPr>
      <w:rPr>
        <w:rFonts w:cs="Times New Roman"/>
        <w:rtl w:val="0"/>
        <w:cs w:val="0"/>
      </w:rPr>
    </w:lvl>
    <w:lvl w:ilvl="7">
      <w:start w:val="1"/>
      <w:numFmt w:val="lowerLetter"/>
      <w:lvlText w:val="%8."/>
      <w:lvlJc w:val="left"/>
      <w:pPr>
        <w:ind w:left="6894" w:hanging="360"/>
      </w:pPr>
      <w:rPr>
        <w:rFonts w:cs="Times New Roman"/>
        <w:rtl w:val="0"/>
        <w:cs w:val="0"/>
      </w:rPr>
    </w:lvl>
    <w:lvl w:ilvl="8">
      <w:start w:val="1"/>
      <w:numFmt w:val="lowerRoman"/>
      <w:lvlText w:val="%9."/>
      <w:lvlJc w:val="right"/>
      <w:pPr>
        <w:ind w:left="7614" w:hanging="180"/>
      </w:pPr>
      <w:rPr>
        <w:rFonts w:cs="Times New Roman"/>
        <w:rtl w:val="0"/>
        <w:cs w:val="0"/>
      </w:rPr>
    </w:lvl>
  </w:abstractNum>
  <w:abstractNum w:abstractNumId="36">
    <w:nsid w:val="2F657156"/>
    <w:multiLevelType w:val="hybridMultilevel"/>
    <w:tmpl w:val="CDD8604E"/>
    <w:lvl w:ilvl="0">
      <w:start w:val="1"/>
      <w:numFmt w:val="decimal"/>
      <w:lvlText w:val="(%1)"/>
      <w:lvlJc w:val="left"/>
      <w:pPr>
        <w:ind w:left="1495"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7">
    <w:nsid w:val="31AB3941"/>
    <w:multiLevelType w:val="hybridMultilevel"/>
    <w:tmpl w:val="F29ABB76"/>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8">
    <w:nsid w:val="32095121"/>
    <w:multiLevelType w:val="hybridMultilevel"/>
    <w:tmpl w:val="2E141E28"/>
    <w:lvl w:ilvl="0">
      <w:start w:val="25"/>
      <w:numFmt w:val="lowerLetter"/>
      <w:lvlText w:val="%1)"/>
      <w:lvlJc w:val="left"/>
      <w:pPr>
        <w:ind w:left="1068" w:hanging="360"/>
      </w:pPr>
      <w:rPr>
        <w:rFonts w:cs="Times New Roman" w:hint="default"/>
        <w:rtl w:val="0"/>
        <w:cs w:val="0"/>
      </w:rPr>
    </w:lvl>
    <w:lvl w:ilvl="1">
      <w:start w:val="1"/>
      <w:numFmt w:val="lowerLetter"/>
      <w:lvlText w:val="%2."/>
      <w:lvlJc w:val="left"/>
      <w:pPr>
        <w:ind w:left="1722" w:hanging="360"/>
      </w:pPr>
      <w:rPr>
        <w:rFonts w:cs="Times New Roman"/>
        <w:rtl w:val="0"/>
        <w:cs w:val="0"/>
      </w:rPr>
    </w:lvl>
    <w:lvl w:ilvl="2">
      <w:start w:val="1"/>
      <w:numFmt w:val="lowerRoman"/>
      <w:lvlText w:val="%3."/>
      <w:lvlJc w:val="right"/>
      <w:pPr>
        <w:ind w:left="2442" w:hanging="180"/>
      </w:pPr>
      <w:rPr>
        <w:rFonts w:cs="Times New Roman"/>
        <w:rtl w:val="0"/>
        <w:cs w:val="0"/>
      </w:rPr>
    </w:lvl>
    <w:lvl w:ilvl="3">
      <w:start w:val="1"/>
      <w:numFmt w:val="decimal"/>
      <w:lvlText w:val="%4."/>
      <w:lvlJc w:val="left"/>
      <w:pPr>
        <w:ind w:left="3162" w:hanging="360"/>
      </w:pPr>
      <w:rPr>
        <w:rFonts w:cs="Times New Roman"/>
        <w:rtl w:val="0"/>
        <w:cs w:val="0"/>
      </w:rPr>
    </w:lvl>
    <w:lvl w:ilvl="4">
      <w:start w:val="1"/>
      <w:numFmt w:val="lowerLetter"/>
      <w:lvlText w:val="%5."/>
      <w:lvlJc w:val="left"/>
      <w:pPr>
        <w:ind w:left="3882" w:hanging="360"/>
      </w:pPr>
      <w:rPr>
        <w:rFonts w:cs="Times New Roman"/>
        <w:rtl w:val="0"/>
        <w:cs w:val="0"/>
      </w:rPr>
    </w:lvl>
    <w:lvl w:ilvl="5">
      <w:start w:val="1"/>
      <w:numFmt w:val="lowerRoman"/>
      <w:lvlText w:val="%6."/>
      <w:lvlJc w:val="right"/>
      <w:pPr>
        <w:ind w:left="4602" w:hanging="180"/>
      </w:pPr>
      <w:rPr>
        <w:rFonts w:cs="Times New Roman"/>
        <w:rtl w:val="0"/>
        <w:cs w:val="0"/>
      </w:rPr>
    </w:lvl>
    <w:lvl w:ilvl="6">
      <w:start w:val="1"/>
      <w:numFmt w:val="decimal"/>
      <w:lvlText w:val="%7."/>
      <w:lvlJc w:val="left"/>
      <w:pPr>
        <w:ind w:left="5322" w:hanging="360"/>
      </w:pPr>
      <w:rPr>
        <w:rFonts w:cs="Times New Roman"/>
        <w:rtl w:val="0"/>
        <w:cs w:val="0"/>
      </w:rPr>
    </w:lvl>
    <w:lvl w:ilvl="7">
      <w:start w:val="1"/>
      <w:numFmt w:val="lowerLetter"/>
      <w:lvlText w:val="%8."/>
      <w:lvlJc w:val="left"/>
      <w:pPr>
        <w:ind w:left="6042" w:hanging="360"/>
      </w:pPr>
      <w:rPr>
        <w:rFonts w:cs="Times New Roman"/>
        <w:rtl w:val="0"/>
        <w:cs w:val="0"/>
      </w:rPr>
    </w:lvl>
    <w:lvl w:ilvl="8">
      <w:start w:val="1"/>
      <w:numFmt w:val="lowerRoman"/>
      <w:lvlText w:val="%9."/>
      <w:lvlJc w:val="right"/>
      <w:pPr>
        <w:ind w:left="6762" w:hanging="180"/>
      </w:pPr>
      <w:rPr>
        <w:rFonts w:cs="Times New Roman"/>
        <w:rtl w:val="0"/>
        <w:cs w:val="0"/>
      </w:rPr>
    </w:lvl>
  </w:abstractNum>
  <w:abstractNum w:abstractNumId="39">
    <w:nsid w:val="32D72C2D"/>
    <w:multiLevelType w:val="multilevel"/>
    <w:tmpl w:val="DED4EEB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34281A2B"/>
    <w:multiLevelType w:val="hybridMultilevel"/>
    <w:tmpl w:val="389C0A74"/>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1">
    <w:nsid w:val="35135FF0"/>
    <w:multiLevelType w:val="multilevel"/>
    <w:tmpl w:val="0F14E460"/>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2">
    <w:nsid w:val="3688393E"/>
    <w:multiLevelType w:val="multilevel"/>
    <w:tmpl w:val="1998654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800" w:hanging="360"/>
      </w:pPr>
      <w:rPr>
        <w:rFonts w:cs="Times New Roman" w:hint="default"/>
        <w:rtl w:val="0"/>
        <w:cs w:val="0"/>
      </w:rPr>
    </w:lvl>
    <w:lvl w:ilvl="2">
      <w:start w:val="1"/>
      <w:numFmt w:val="lowerRoman"/>
      <w:lvlText w:val="%3."/>
      <w:lvlJc w:val="right"/>
      <w:pPr>
        <w:ind w:left="2520" w:hanging="180"/>
      </w:pPr>
      <w:rPr>
        <w:rFonts w:cs="Times New Roman" w:hint="default"/>
        <w:rtl w:val="0"/>
        <w:cs w:val="0"/>
      </w:rPr>
    </w:lvl>
    <w:lvl w:ilvl="3">
      <w:start w:val="1"/>
      <w:numFmt w:val="decimal"/>
      <w:lvlText w:val="%4."/>
      <w:lvlJc w:val="left"/>
      <w:pPr>
        <w:ind w:left="3240" w:hanging="360"/>
      </w:pPr>
      <w:rPr>
        <w:rFonts w:cs="Times New Roman" w:hint="default"/>
        <w:rtl w:val="0"/>
        <w:cs w:val="0"/>
      </w:rPr>
    </w:lvl>
    <w:lvl w:ilvl="4">
      <w:start w:val="1"/>
      <w:numFmt w:val="lowerLetter"/>
      <w:lvlText w:val="%5."/>
      <w:lvlJc w:val="left"/>
      <w:pPr>
        <w:ind w:left="3960" w:hanging="360"/>
      </w:pPr>
      <w:rPr>
        <w:rFonts w:cs="Times New Roman" w:hint="default"/>
        <w:rtl w:val="0"/>
        <w:cs w:val="0"/>
      </w:rPr>
    </w:lvl>
    <w:lvl w:ilvl="5">
      <w:start w:val="1"/>
      <w:numFmt w:val="lowerRoman"/>
      <w:lvlText w:val="%6."/>
      <w:lvlJc w:val="right"/>
      <w:pPr>
        <w:ind w:left="4680" w:hanging="180"/>
      </w:pPr>
      <w:rPr>
        <w:rFonts w:cs="Times New Roman" w:hint="default"/>
        <w:rtl w:val="0"/>
        <w:cs w:val="0"/>
      </w:rPr>
    </w:lvl>
    <w:lvl w:ilvl="6">
      <w:start w:val="1"/>
      <w:numFmt w:val="decimal"/>
      <w:lvlText w:val="%7."/>
      <w:lvlJc w:val="left"/>
      <w:pPr>
        <w:ind w:left="5400" w:hanging="360"/>
      </w:pPr>
      <w:rPr>
        <w:rFonts w:cs="Times New Roman" w:hint="default"/>
        <w:rtl w:val="0"/>
        <w:cs w:val="0"/>
      </w:rPr>
    </w:lvl>
    <w:lvl w:ilvl="7">
      <w:start w:val="1"/>
      <w:numFmt w:val="lowerLetter"/>
      <w:lvlText w:val="%8."/>
      <w:lvlJc w:val="left"/>
      <w:pPr>
        <w:ind w:left="6120" w:hanging="360"/>
      </w:pPr>
      <w:rPr>
        <w:rFonts w:cs="Times New Roman" w:hint="default"/>
        <w:rtl w:val="0"/>
        <w:cs w:val="0"/>
      </w:rPr>
    </w:lvl>
    <w:lvl w:ilvl="8">
      <w:start w:val="1"/>
      <w:numFmt w:val="lowerRoman"/>
      <w:lvlText w:val="%9."/>
      <w:lvlJc w:val="right"/>
      <w:pPr>
        <w:ind w:left="6840" w:hanging="180"/>
      </w:pPr>
      <w:rPr>
        <w:rFonts w:cs="Times New Roman" w:hint="default"/>
        <w:rtl w:val="0"/>
        <w:cs w:val="0"/>
      </w:rPr>
    </w:lvl>
  </w:abstractNum>
  <w:abstractNum w:abstractNumId="43">
    <w:nsid w:val="37B42888"/>
    <w:multiLevelType w:val="hybridMultilevel"/>
    <w:tmpl w:val="5B2E7BD8"/>
    <w:lvl w:ilvl="0">
      <w:start w:val="1"/>
      <w:numFmt w:val="decimal"/>
      <w:lvlText w:val="%1."/>
      <w:lvlJc w:val="left"/>
      <w:pPr>
        <w:ind w:left="1429" w:hanging="360"/>
      </w:pPr>
      <w:rPr>
        <w:rFonts w:cs="Times New Roman"/>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44">
    <w:nsid w:val="37C65C73"/>
    <w:multiLevelType w:val="hybridMultilevel"/>
    <w:tmpl w:val="9D1E1590"/>
    <w:lvl w:ilvl="0">
      <w:start w:val="1"/>
      <w:numFmt w:val="lowerLetter"/>
      <w:lvlText w:val="%1)"/>
      <w:lvlJc w:val="left"/>
      <w:pPr>
        <w:ind w:left="107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5">
    <w:nsid w:val="382645B7"/>
    <w:multiLevelType w:val="hybridMultilevel"/>
    <w:tmpl w:val="82627300"/>
    <w:lvl w:ilvl="0">
      <w:start w:val="10"/>
      <w:numFmt w:val="decimal"/>
      <w:lvlText w:val="(%1)"/>
      <w:lvlJc w:val="left"/>
      <w:pPr>
        <w:ind w:left="1776"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
    <w:nsid w:val="38596627"/>
    <w:multiLevelType w:val="hybridMultilevel"/>
    <w:tmpl w:val="44C6BF7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7">
    <w:nsid w:val="385E33C7"/>
    <w:multiLevelType w:val="hybridMultilevel"/>
    <w:tmpl w:val="28DE478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8">
    <w:nsid w:val="38915839"/>
    <w:multiLevelType w:val="hybridMultilevel"/>
    <w:tmpl w:val="72D23AF2"/>
    <w:lvl w:ilvl="0">
      <w:start w:val="4"/>
      <w:numFmt w:val="decimal"/>
      <w:lvlText w:val="(%1)"/>
      <w:lvlJc w:val="left"/>
      <w:pPr>
        <w:ind w:left="1069"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9">
    <w:nsid w:val="391A5B94"/>
    <w:multiLevelType w:val="multilevel"/>
    <w:tmpl w:val="ED161CFC"/>
    <w:lvl w:ilvl="0">
      <w:start w:val="6"/>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hint="default"/>
        <w:rtl w:val="0"/>
        <w:cs w:val="0"/>
      </w:rPr>
    </w:lvl>
    <w:lvl w:ilvl="2">
      <w:start w:val="1"/>
      <w:numFmt w:val="lowerRoman"/>
      <w:lvlText w:val="%3."/>
      <w:lvlJc w:val="right"/>
      <w:pPr>
        <w:ind w:left="1800" w:hanging="180"/>
      </w:pPr>
      <w:rPr>
        <w:rFonts w:cs="Times New Roman" w:hint="default"/>
        <w:rtl w:val="0"/>
        <w:cs w:val="0"/>
      </w:rPr>
    </w:lvl>
    <w:lvl w:ilvl="3">
      <w:start w:val="1"/>
      <w:numFmt w:val="decimal"/>
      <w:lvlText w:val="%4."/>
      <w:lvlJc w:val="left"/>
      <w:pPr>
        <w:ind w:left="2520" w:hanging="360"/>
      </w:pPr>
      <w:rPr>
        <w:rFonts w:cs="Times New Roman" w:hint="default"/>
        <w:rtl w:val="0"/>
        <w:cs w:val="0"/>
      </w:rPr>
    </w:lvl>
    <w:lvl w:ilvl="4">
      <w:start w:val="1"/>
      <w:numFmt w:val="lowerLetter"/>
      <w:lvlText w:val="%5."/>
      <w:lvlJc w:val="left"/>
      <w:pPr>
        <w:ind w:left="3240" w:hanging="360"/>
      </w:pPr>
      <w:rPr>
        <w:rFonts w:cs="Times New Roman" w:hint="default"/>
        <w:rtl w:val="0"/>
        <w:cs w:val="0"/>
      </w:rPr>
    </w:lvl>
    <w:lvl w:ilvl="5">
      <w:start w:val="1"/>
      <w:numFmt w:val="lowerRoman"/>
      <w:lvlText w:val="%6."/>
      <w:lvlJc w:val="right"/>
      <w:pPr>
        <w:ind w:left="3960" w:hanging="180"/>
      </w:pPr>
      <w:rPr>
        <w:rFonts w:cs="Times New Roman" w:hint="default"/>
        <w:rtl w:val="0"/>
        <w:cs w:val="0"/>
      </w:rPr>
    </w:lvl>
    <w:lvl w:ilvl="6">
      <w:start w:val="1"/>
      <w:numFmt w:val="decimal"/>
      <w:lvlText w:val="%7."/>
      <w:lvlJc w:val="left"/>
      <w:pPr>
        <w:ind w:left="4680" w:hanging="360"/>
      </w:pPr>
      <w:rPr>
        <w:rFonts w:cs="Times New Roman" w:hint="default"/>
        <w:rtl w:val="0"/>
        <w:cs w:val="0"/>
      </w:rPr>
    </w:lvl>
    <w:lvl w:ilvl="7">
      <w:start w:val="1"/>
      <w:numFmt w:val="lowerLetter"/>
      <w:lvlText w:val="%8."/>
      <w:lvlJc w:val="left"/>
      <w:pPr>
        <w:ind w:left="5400" w:hanging="360"/>
      </w:pPr>
      <w:rPr>
        <w:rFonts w:cs="Times New Roman" w:hint="default"/>
        <w:rtl w:val="0"/>
        <w:cs w:val="0"/>
      </w:rPr>
    </w:lvl>
    <w:lvl w:ilvl="8">
      <w:start w:val="1"/>
      <w:numFmt w:val="lowerRoman"/>
      <w:lvlText w:val="%9."/>
      <w:lvlJc w:val="right"/>
      <w:pPr>
        <w:ind w:left="6120" w:hanging="180"/>
      </w:pPr>
      <w:rPr>
        <w:rFonts w:cs="Times New Roman" w:hint="default"/>
        <w:rtl w:val="0"/>
        <w:cs w:val="0"/>
      </w:rPr>
    </w:lvl>
  </w:abstractNum>
  <w:abstractNum w:abstractNumId="50">
    <w:nsid w:val="396B6B4C"/>
    <w:multiLevelType w:val="hybridMultilevel"/>
    <w:tmpl w:val="EA72C85E"/>
    <w:lvl w:ilvl="0">
      <w:start w:val="1"/>
      <w:numFmt w:val="lowerLetter"/>
      <w:lvlText w:val="%1)"/>
      <w:lvlJc w:val="left"/>
      <w:pPr>
        <w:ind w:left="720" w:hanging="360"/>
      </w:pPr>
      <w:rPr>
        <w:rFonts w:cs="Times New Roman"/>
        <w:rtl w:val="0"/>
        <w:cs w:val="0"/>
      </w:rPr>
    </w:lvl>
    <w:lvl w:ilvl="1">
      <w:start w:val="100"/>
      <w:numFmt w:val="decimal"/>
      <w:lvlText w:val="%2."/>
      <w:lvlJc w:val="left"/>
      <w:pPr>
        <w:ind w:left="1440" w:hanging="360"/>
      </w:pPr>
      <w:rPr>
        <w:rFonts w:cs="Times New Roman" w:hint="default"/>
        <w:rtl w:val="0"/>
        <w:cs w:val="0"/>
      </w:rPr>
    </w:lvl>
    <w:lvl w:ilvl="2">
      <w:start w:val="1"/>
      <w:numFmt w:val="decimal"/>
      <w:lvlText w:val="%3."/>
      <w:lvlJc w:val="left"/>
      <w:pPr>
        <w:ind w:left="2160" w:hanging="180"/>
      </w:pPr>
      <w:rPr>
        <w:rFonts w:cs="Times New Roman"/>
        <w:rtl w:val="0"/>
        <w:cs w:val="0"/>
      </w:rPr>
    </w:lvl>
    <w:lvl w:ilvl="3">
      <w:start w:val="2"/>
      <w:numFmt w:val="upperLetter"/>
      <w:lvlText w:val="%4)"/>
      <w:lvlJc w:val="left"/>
      <w:pPr>
        <w:ind w:left="2880" w:hanging="360"/>
      </w:pPr>
      <w:rPr>
        <w:rFonts w:cs="Times New Roman" w:hint="default"/>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1">
    <w:nsid w:val="39967F66"/>
    <w:multiLevelType w:val="multilevel"/>
    <w:tmpl w:val="E0825662"/>
    <w:lvl w:ilvl="0">
      <w:start w:val="7"/>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hint="default"/>
        <w:rtl w:val="0"/>
        <w:cs w:val="0"/>
      </w:rPr>
    </w:lvl>
    <w:lvl w:ilvl="2">
      <w:start w:val="1"/>
      <w:numFmt w:val="lowerRoman"/>
      <w:lvlText w:val="%3."/>
      <w:lvlJc w:val="right"/>
      <w:pPr>
        <w:ind w:left="2508" w:hanging="180"/>
      </w:pPr>
      <w:rPr>
        <w:rFonts w:cs="Times New Roman" w:hint="default"/>
        <w:rtl w:val="0"/>
        <w:cs w:val="0"/>
      </w:rPr>
    </w:lvl>
    <w:lvl w:ilvl="3">
      <w:start w:val="1"/>
      <w:numFmt w:val="decimal"/>
      <w:lvlText w:val="%4."/>
      <w:lvlJc w:val="left"/>
      <w:pPr>
        <w:ind w:left="3228" w:hanging="360"/>
      </w:pPr>
      <w:rPr>
        <w:rFonts w:cs="Times New Roman" w:hint="default"/>
        <w:rtl w:val="0"/>
        <w:cs w:val="0"/>
      </w:rPr>
    </w:lvl>
    <w:lvl w:ilvl="4">
      <w:start w:val="1"/>
      <w:numFmt w:val="lowerLetter"/>
      <w:lvlText w:val="%5."/>
      <w:lvlJc w:val="left"/>
      <w:pPr>
        <w:ind w:left="3948" w:hanging="360"/>
      </w:pPr>
      <w:rPr>
        <w:rFonts w:cs="Times New Roman" w:hint="default"/>
        <w:rtl w:val="0"/>
        <w:cs w:val="0"/>
      </w:rPr>
    </w:lvl>
    <w:lvl w:ilvl="5">
      <w:start w:val="1"/>
      <w:numFmt w:val="lowerRoman"/>
      <w:lvlText w:val="%6."/>
      <w:lvlJc w:val="right"/>
      <w:pPr>
        <w:ind w:left="4668" w:hanging="180"/>
      </w:pPr>
      <w:rPr>
        <w:rFonts w:cs="Times New Roman" w:hint="default"/>
        <w:rtl w:val="0"/>
        <w:cs w:val="0"/>
      </w:rPr>
    </w:lvl>
    <w:lvl w:ilvl="6">
      <w:start w:val="1"/>
      <w:numFmt w:val="decimal"/>
      <w:lvlText w:val="%7."/>
      <w:lvlJc w:val="left"/>
      <w:pPr>
        <w:ind w:left="5388" w:hanging="360"/>
      </w:pPr>
      <w:rPr>
        <w:rFonts w:cs="Times New Roman" w:hint="default"/>
        <w:rtl w:val="0"/>
        <w:cs w:val="0"/>
      </w:rPr>
    </w:lvl>
    <w:lvl w:ilvl="7">
      <w:start w:val="1"/>
      <w:numFmt w:val="lowerLetter"/>
      <w:lvlText w:val="%8."/>
      <w:lvlJc w:val="left"/>
      <w:pPr>
        <w:ind w:left="6108" w:hanging="360"/>
      </w:pPr>
      <w:rPr>
        <w:rFonts w:cs="Times New Roman" w:hint="default"/>
        <w:rtl w:val="0"/>
        <w:cs w:val="0"/>
      </w:rPr>
    </w:lvl>
    <w:lvl w:ilvl="8">
      <w:start w:val="1"/>
      <w:numFmt w:val="lowerRoman"/>
      <w:lvlText w:val="%9."/>
      <w:lvlJc w:val="right"/>
      <w:pPr>
        <w:ind w:left="6828" w:hanging="180"/>
      </w:pPr>
      <w:rPr>
        <w:rFonts w:cs="Times New Roman" w:hint="default"/>
        <w:rtl w:val="0"/>
        <w:cs w:val="0"/>
      </w:rPr>
    </w:lvl>
  </w:abstractNum>
  <w:abstractNum w:abstractNumId="52">
    <w:nsid w:val="3ABB5908"/>
    <w:multiLevelType w:val="hybridMultilevel"/>
    <w:tmpl w:val="7C4854C8"/>
    <w:lvl w:ilvl="0">
      <w:start w:val="1"/>
      <w:numFmt w:val="lowerLetter"/>
      <w:lvlText w:val="%1)"/>
      <w:lvlJc w:val="left"/>
      <w:pPr>
        <w:ind w:left="1776" w:hanging="360"/>
      </w:pPr>
      <w:rPr>
        <w:rFonts w:cs="Times New Roman" w:hint="default"/>
        <w:rtl w:val="0"/>
        <w:cs w:val="0"/>
      </w:rPr>
    </w:lvl>
    <w:lvl w:ilvl="1">
      <w:start w:val="1"/>
      <w:numFmt w:val="lowerLetter"/>
      <w:lvlText w:val="%2."/>
      <w:lvlJc w:val="left"/>
      <w:pPr>
        <w:ind w:left="1721" w:hanging="360"/>
      </w:pPr>
      <w:rPr>
        <w:rFonts w:cs="Times New Roman"/>
        <w:rtl w:val="0"/>
        <w:cs w:val="0"/>
      </w:rPr>
    </w:lvl>
    <w:lvl w:ilvl="2">
      <w:start w:val="1"/>
      <w:numFmt w:val="lowerRoman"/>
      <w:lvlText w:val="%3."/>
      <w:lvlJc w:val="right"/>
      <w:pPr>
        <w:ind w:left="2441" w:hanging="180"/>
      </w:pPr>
      <w:rPr>
        <w:rFonts w:cs="Times New Roman"/>
        <w:rtl w:val="0"/>
        <w:cs w:val="0"/>
      </w:rPr>
    </w:lvl>
    <w:lvl w:ilvl="3">
      <w:start w:val="1"/>
      <w:numFmt w:val="decimal"/>
      <w:lvlText w:val="%4."/>
      <w:lvlJc w:val="left"/>
      <w:pPr>
        <w:ind w:left="3161" w:hanging="360"/>
      </w:pPr>
      <w:rPr>
        <w:rFonts w:cs="Times New Roman"/>
        <w:rtl w:val="0"/>
        <w:cs w:val="0"/>
      </w:rPr>
    </w:lvl>
    <w:lvl w:ilvl="4">
      <w:start w:val="1"/>
      <w:numFmt w:val="lowerLetter"/>
      <w:lvlText w:val="%5."/>
      <w:lvlJc w:val="left"/>
      <w:pPr>
        <w:ind w:left="3881" w:hanging="360"/>
      </w:pPr>
      <w:rPr>
        <w:rFonts w:cs="Times New Roman"/>
        <w:rtl w:val="0"/>
        <w:cs w:val="0"/>
      </w:rPr>
    </w:lvl>
    <w:lvl w:ilvl="5">
      <w:start w:val="1"/>
      <w:numFmt w:val="lowerRoman"/>
      <w:lvlText w:val="%6."/>
      <w:lvlJc w:val="right"/>
      <w:pPr>
        <w:ind w:left="4601" w:hanging="180"/>
      </w:pPr>
      <w:rPr>
        <w:rFonts w:cs="Times New Roman"/>
        <w:rtl w:val="0"/>
        <w:cs w:val="0"/>
      </w:rPr>
    </w:lvl>
    <w:lvl w:ilvl="6">
      <w:start w:val="1"/>
      <w:numFmt w:val="decimal"/>
      <w:lvlText w:val="%7."/>
      <w:lvlJc w:val="left"/>
      <w:pPr>
        <w:ind w:left="5321" w:hanging="360"/>
      </w:pPr>
      <w:rPr>
        <w:rFonts w:cs="Times New Roman"/>
        <w:rtl w:val="0"/>
        <w:cs w:val="0"/>
      </w:rPr>
    </w:lvl>
    <w:lvl w:ilvl="7">
      <w:start w:val="1"/>
      <w:numFmt w:val="lowerLetter"/>
      <w:lvlText w:val="%8."/>
      <w:lvlJc w:val="left"/>
      <w:pPr>
        <w:ind w:left="6041" w:hanging="360"/>
      </w:pPr>
      <w:rPr>
        <w:rFonts w:cs="Times New Roman"/>
        <w:rtl w:val="0"/>
        <w:cs w:val="0"/>
      </w:rPr>
    </w:lvl>
    <w:lvl w:ilvl="8">
      <w:start w:val="1"/>
      <w:numFmt w:val="lowerRoman"/>
      <w:lvlText w:val="%9."/>
      <w:lvlJc w:val="right"/>
      <w:pPr>
        <w:ind w:left="6761" w:hanging="180"/>
      </w:pPr>
      <w:rPr>
        <w:rFonts w:cs="Times New Roman"/>
        <w:rtl w:val="0"/>
        <w:cs w:val="0"/>
      </w:rPr>
    </w:lvl>
  </w:abstractNum>
  <w:abstractNum w:abstractNumId="53">
    <w:nsid w:val="3BFB5976"/>
    <w:multiLevelType w:val="hybridMultilevel"/>
    <w:tmpl w:val="45E02FA4"/>
    <w:lvl w:ilvl="0">
      <w:start w:val="1"/>
      <w:numFmt w:val="decimal"/>
      <w:lvlText w:val="%1."/>
      <w:lvlJc w:val="left"/>
      <w:pPr>
        <w:ind w:left="644" w:hanging="360"/>
      </w:pPr>
      <w:rPr>
        <w:rFonts w:cs="Times New Roman" w:hint="default"/>
        <w:b w:val="0"/>
        <w:spacing w:val="20"/>
        <w:rtl w:val="0"/>
        <w:cs w:val="0"/>
      </w:rPr>
    </w:lvl>
    <w:lvl w:ilvl="1">
      <w:start w:val="1"/>
      <w:numFmt w:val="lowerLetter"/>
      <w:lvlText w:val="%2."/>
      <w:lvlJc w:val="left"/>
      <w:pPr>
        <w:ind w:left="1298" w:hanging="360"/>
      </w:pPr>
      <w:rPr>
        <w:rFonts w:cs="Times New Roman"/>
        <w:rtl w:val="0"/>
        <w:cs w:val="0"/>
      </w:rPr>
    </w:lvl>
    <w:lvl w:ilvl="2">
      <w:start w:val="1"/>
      <w:numFmt w:val="lowerRoman"/>
      <w:lvlText w:val="%3."/>
      <w:lvlJc w:val="right"/>
      <w:pPr>
        <w:ind w:left="2018" w:hanging="180"/>
      </w:pPr>
      <w:rPr>
        <w:rFonts w:cs="Times New Roman"/>
        <w:rtl w:val="0"/>
        <w:cs w:val="0"/>
      </w:rPr>
    </w:lvl>
    <w:lvl w:ilvl="3">
      <w:start w:val="1"/>
      <w:numFmt w:val="decimal"/>
      <w:lvlText w:val="%4."/>
      <w:lvlJc w:val="left"/>
      <w:pPr>
        <w:ind w:left="2738" w:hanging="360"/>
      </w:pPr>
      <w:rPr>
        <w:rFonts w:cs="Times New Roman"/>
        <w:rtl w:val="0"/>
        <w:cs w:val="0"/>
      </w:rPr>
    </w:lvl>
    <w:lvl w:ilvl="4">
      <w:start w:val="1"/>
      <w:numFmt w:val="lowerLetter"/>
      <w:lvlText w:val="%5."/>
      <w:lvlJc w:val="left"/>
      <w:pPr>
        <w:ind w:left="3458" w:hanging="360"/>
      </w:pPr>
      <w:rPr>
        <w:rFonts w:cs="Times New Roman"/>
        <w:rtl w:val="0"/>
        <w:cs w:val="0"/>
      </w:rPr>
    </w:lvl>
    <w:lvl w:ilvl="5">
      <w:start w:val="1"/>
      <w:numFmt w:val="lowerRoman"/>
      <w:lvlText w:val="%6."/>
      <w:lvlJc w:val="right"/>
      <w:pPr>
        <w:ind w:left="4178" w:hanging="180"/>
      </w:pPr>
      <w:rPr>
        <w:rFonts w:cs="Times New Roman"/>
        <w:rtl w:val="0"/>
        <w:cs w:val="0"/>
      </w:rPr>
    </w:lvl>
    <w:lvl w:ilvl="6">
      <w:start w:val="1"/>
      <w:numFmt w:val="decimal"/>
      <w:lvlText w:val="%7."/>
      <w:lvlJc w:val="left"/>
      <w:pPr>
        <w:ind w:left="4898" w:hanging="360"/>
      </w:pPr>
      <w:rPr>
        <w:rFonts w:cs="Times New Roman"/>
        <w:rtl w:val="0"/>
        <w:cs w:val="0"/>
      </w:rPr>
    </w:lvl>
    <w:lvl w:ilvl="7">
      <w:start w:val="1"/>
      <w:numFmt w:val="lowerLetter"/>
      <w:lvlText w:val="%8."/>
      <w:lvlJc w:val="left"/>
      <w:pPr>
        <w:ind w:left="5618" w:hanging="360"/>
      </w:pPr>
      <w:rPr>
        <w:rFonts w:cs="Times New Roman"/>
        <w:rtl w:val="0"/>
        <w:cs w:val="0"/>
      </w:rPr>
    </w:lvl>
    <w:lvl w:ilvl="8">
      <w:start w:val="1"/>
      <w:numFmt w:val="lowerRoman"/>
      <w:lvlText w:val="%9."/>
      <w:lvlJc w:val="right"/>
      <w:pPr>
        <w:ind w:left="6338" w:hanging="180"/>
      </w:pPr>
      <w:rPr>
        <w:rFonts w:cs="Times New Roman"/>
        <w:rtl w:val="0"/>
        <w:cs w:val="0"/>
      </w:rPr>
    </w:lvl>
  </w:abstractNum>
  <w:abstractNum w:abstractNumId="54">
    <w:nsid w:val="3D0B13E5"/>
    <w:multiLevelType w:val="hybridMultilevel"/>
    <w:tmpl w:val="D2106F96"/>
    <w:lvl w:ilvl="0">
      <w:start w:val="1"/>
      <w:numFmt w:val="lowerLetter"/>
      <w:lvlText w:val="%1)"/>
      <w:lvlJc w:val="left"/>
      <w:pPr>
        <w:ind w:left="1353" w:hanging="360"/>
      </w:pPr>
      <w:rPr>
        <w:rFonts w:cs="Times New Roman"/>
        <w:rtl w:val="0"/>
        <w:cs w:val="0"/>
      </w:rPr>
    </w:lvl>
    <w:lvl w:ilvl="1">
      <w:start w:val="1"/>
      <w:numFmt w:val="lowerLetter"/>
      <w:lvlText w:val="%2."/>
      <w:lvlJc w:val="left"/>
      <w:pPr>
        <w:ind w:left="2073" w:hanging="360"/>
      </w:pPr>
      <w:rPr>
        <w:rFonts w:cs="Times New Roman"/>
        <w:rtl w:val="0"/>
        <w:cs w:val="0"/>
      </w:rPr>
    </w:lvl>
    <w:lvl w:ilvl="2">
      <w:start w:val="1"/>
      <w:numFmt w:val="lowerRoman"/>
      <w:lvlText w:val="%3."/>
      <w:lvlJc w:val="right"/>
      <w:pPr>
        <w:ind w:left="2793" w:hanging="180"/>
      </w:pPr>
      <w:rPr>
        <w:rFonts w:cs="Times New Roman"/>
        <w:rtl w:val="0"/>
        <w:cs w:val="0"/>
      </w:rPr>
    </w:lvl>
    <w:lvl w:ilvl="3">
      <w:start w:val="1"/>
      <w:numFmt w:val="decimal"/>
      <w:lvlText w:val="%4."/>
      <w:lvlJc w:val="left"/>
      <w:pPr>
        <w:ind w:left="3513" w:hanging="360"/>
      </w:pPr>
      <w:rPr>
        <w:rFonts w:cs="Times New Roman"/>
        <w:rtl w:val="0"/>
        <w:cs w:val="0"/>
      </w:rPr>
    </w:lvl>
    <w:lvl w:ilvl="4">
      <w:start w:val="1"/>
      <w:numFmt w:val="lowerLetter"/>
      <w:lvlText w:val="%5."/>
      <w:lvlJc w:val="left"/>
      <w:pPr>
        <w:ind w:left="4233" w:hanging="360"/>
      </w:pPr>
      <w:rPr>
        <w:rFonts w:cs="Times New Roman"/>
        <w:rtl w:val="0"/>
        <w:cs w:val="0"/>
      </w:rPr>
    </w:lvl>
    <w:lvl w:ilvl="5">
      <w:start w:val="1"/>
      <w:numFmt w:val="lowerRoman"/>
      <w:lvlText w:val="%6."/>
      <w:lvlJc w:val="right"/>
      <w:pPr>
        <w:ind w:left="4953" w:hanging="180"/>
      </w:pPr>
      <w:rPr>
        <w:rFonts w:cs="Times New Roman"/>
        <w:rtl w:val="0"/>
        <w:cs w:val="0"/>
      </w:rPr>
    </w:lvl>
    <w:lvl w:ilvl="6">
      <w:start w:val="1"/>
      <w:numFmt w:val="decimal"/>
      <w:lvlText w:val="%7."/>
      <w:lvlJc w:val="left"/>
      <w:pPr>
        <w:ind w:left="5673" w:hanging="360"/>
      </w:pPr>
      <w:rPr>
        <w:rFonts w:cs="Times New Roman"/>
        <w:rtl w:val="0"/>
        <w:cs w:val="0"/>
      </w:rPr>
    </w:lvl>
    <w:lvl w:ilvl="7">
      <w:start w:val="1"/>
      <w:numFmt w:val="lowerLetter"/>
      <w:lvlText w:val="%8."/>
      <w:lvlJc w:val="left"/>
      <w:pPr>
        <w:ind w:left="6393" w:hanging="360"/>
      </w:pPr>
      <w:rPr>
        <w:rFonts w:cs="Times New Roman"/>
        <w:rtl w:val="0"/>
        <w:cs w:val="0"/>
      </w:rPr>
    </w:lvl>
    <w:lvl w:ilvl="8">
      <w:start w:val="1"/>
      <w:numFmt w:val="lowerRoman"/>
      <w:lvlText w:val="%9."/>
      <w:lvlJc w:val="right"/>
      <w:pPr>
        <w:ind w:left="7113" w:hanging="180"/>
      </w:pPr>
      <w:rPr>
        <w:rFonts w:cs="Times New Roman"/>
        <w:rtl w:val="0"/>
        <w:cs w:val="0"/>
      </w:rPr>
    </w:lvl>
  </w:abstractNum>
  <w:abstractNum w:abstractNumId="55">
    <w:nsid w:val="3D2C055E"/>
    <w:multiLevelType w:val="hybridMultilevel"/>
    <w:tmpl w:val="4EB6FB82"/>
    <w:lvl w:ilvl="0">
      <w:start w:val="1"/>
      <w:numFmt w:val="lowerLetter"/>
      <w:lvlText w:val="%1)"/>
      <w:lvlJc w:val="left"/>
      <w:pPr>
        <w:ind w:left="1776" w:hanging="360"/>
      </w:pPr>
      <w:rPr>
        <w:rFonts w:cs="Times New Roman" w:hint="default"/>
        <w:rtl w:val="0"/>
        <w:cs w:val="0"/>
      </w:rPr>
    </w:lvl>
    <w:lvl w:ilvl="1">
      <w:start w:val="1"/>
      <w:numFmt w:val="lowerLetter"/>
      <w:lvlText w:val="%2."/>
      <w:lvlJc w:val="left"/>
      <w:pPr>
        <w:ind w:left="2496" w:hanging="360"/>
      </w:pPr>
      <w:rPr>
        <w:rFonts w:cs="Times New Roman"/>
        <w:rtl w:val="0"/>
        <w:cs w:val="0"/>
      </w:rPr>
    </w:lvl>
    <w:lvl w:ilvl="2">
      <w:start w:val="1"/>
      <w:numFmt w:val="lowerRoman"/>
      <w:lvlText w:val="%3."/>
      <w:lvlJc w:val="right"/>
      <w:pPr>
        <w:ind w:left="3216" w:hanging="180"/>
      </w:pPr>
      <w:rPr>
        <w:rFonts w:cs="Times New Roman"/>
        <w:rtl w:val="0"/>
        <w:cs w:val="0"/>
      </w:rPr>
    </w:lvl>
    <w:lvl w:ilvl="3">
      <w:start w:val="1"/>
      <w:numFmt w:val="decimal"/>
      <w:lvlText w:val="%4."/>
      <w:lvlJc w:val="left"/>
      <w:pPr>
        <w:ind w:left="3936" w:hanging="360"/>
      </w:pPr>
      <w:rPr>
        <w:rFonts w:cs="Times New Roman"/>
        <w:rtl w:val="0"/>
        <w:cs w:val="0"/>
      </w:rPr>
    </w:lvl>
    <w:lvl w:ilvl="4">
      <w:start w:val="1"/>
      <w:numFmt w:val="lowerLetter"/>
      <w:lvlText w:val="%5."/>
      <w:lvlJc w:val="left"/>
      <w:pPr>
        <w:ind w:left="4656" w:hanging="360"/>
      </w:pPr>
      <w:rPr>
        <w:rFonts w:cs="Times New Roman"/>
        <w:rtl w:val="0"/>
        <w:cs w:val="0"/>
      </w:rPr>
    </w:lvl>
    <w:lvl w:ilvl="5">
      <w:start w:val="1"/>
      <w:numFmt w:val="lowerRoman"/>
      <w:lvlText w:val="%6."/>
      <w:lvlJc w:val="right"/>
      <w:pPr>
        <w:ind w:left="5376" w:hanging="180"/>
      </w:pPr>
      <w:rPr>
        <w:rFonts w:cs="Times New Roman"/>
        <w:rtl w:val="0"/>
        <w:cs w:val="0"/>
      </w:rPr>
    </w:lvl>
    <w:lvl w:ilvl="6">
      <w:start w:val="1"/>
      <w:numFmt w:val="decimal"/>
      <w:lvlText w:val="%7."/>
      <w:lvlJc w:val="left"/>
      <w:pPr>
        <w:ind w:left="6096" w:hanging="360"/>
      </w:pPr>
      <w:rPr>
        <w:rFonts w:cs="Times New Roman"/>
        <w:rtl w:val="0"/>
        <w:cs w:val="0"/>
      </w:rPr>
    </w:lvl>
    <w:lvl w:ilvl="7">
      <w:start w:val="1"/>
      <w:numFmt w:val="lowerLetter"/>
      <w:lvlText w:val="%8."/>
      <w:lvlJc w:val="left"/>
      <w:pPr>
        <w:ind w:left="6816" w:hanging="360"/>
      </w:pPr>
      <w:rPr>
        <w:rFonts w:cs="Times New Roman"/>
        <w:rtl w:val="0"/>
        <w:cs w:val="0"/>
      </w:rPr>
    </w:lvl>
    <w:lvl w:ilvl="8">
      <w:start w:val="1"/>
      <w:numFmt w:val="lowerRoman"/>
      <w:lvlText w:val="%9."/>
      <w:lvlJc w:val="right"/>
      <w:pPr>
        <w:ind w:left="7536" w:hanging="180"/>
      </w:pPr>
      <w:rPr>
        <w:rFonts w:cs="Times New Roman"/>
        <w:rtl w:val="0"/>
        <w:cs w:val="0"/>
      </w:rPr>
    </w:lvl>
  </w:abstractNum>
  <w:abstractNum w:abstractNumId="56">
    <w:nsid w:val="3D727DDA"/>
    <w:multiLevelType w:val="hybridMultilevel"/>
    <w:tmpl w:val="B178EFD4"/>
    <w:lvl w:ilvl="0">
      <w:start w:val="8"/>
      <w:numFmt w:val="decimal"/>
      <w:lvlText w:val="(%1)"/>
      <w:lvlJc w:val="left"/>
      <w:pPr>
        <w:ind w:left="1506"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7">
    <w:nsid w:val="3DCF7376"/>
    <w:multiLevelType w:val="hybridMultilevel"/>
    <w:tmpl w:val="733A1962"/>
    <w:lvl w:ilvl="0">
      <w:start w:val="1"/>
      <w:numFmt w:val="lowerLetter"/>
      <w:lvlText w:val="%1)"/>
      <w:lvlJc w:val="left"/>
      <w:pPr>
        <w:ind w:left="1572" w:hanging="360"/>
      </w:pPr>
      <w:rPr>
        <w:rFonts w:cs="Times New Roman"/>
        <w:rtl w:val="0"/>
        <w:cs w:val="0"/>
      </w:rPr>
    </w:lvl>
    <w:lvl w:ilvl="1">
      <w:start w:val="1"/>
      <w:numFmt w:val="lowerLetter"/>
      <w:lvlText w:val="%2."/>
      <w:lvlJc w:val="left"/>
      <w:pPr>
        <w:ind w:left="2292" w:hanging="360"/>
      </w:pPr>
      <w:rPr>
        <w:rFonts w:cs="Times New Roman"/>
        <w:rtl w:val="0"/>
        <w:cs w:val="0"/>
      </w:rPr>
    </w:lvl>
    <w:lvl w:ilvl="2">
      <w:start w:val="1"/>
      <w:numFmt w:val="lowerRoman"/>
      <w:lvlText w:val="%3."/>
      <w:lvlJc w:val="right"/>
      <w:pPr>
        <w:ind w:left="3012" w:hanging="180"/>
      </w:pPr>
      <w:rPr>
        <w:rFonts w:cs="Times New Roman"/>
        <w:rtl w:val="0"/>
        <w:cs w:val="0"/>
      </w:rPr>
    </w:lvl>
    <w:lvl w:ilvl="3">
      <w:start w:val="1"/>
      <w:numFmt w:val="decimal"/>
      <w:lvlText w:val="%4."/>
      <w:lvlJc w:val="left"/>
      <w:pPr>
        <w:ind w:left="3732" w:hanging="360"/>
      </w:pPr>
      <w:rPr>
        <w:rFonts w:cs="Times New Roman"/>
        <w:rtl w:val="0"/>
        <w:cs w:val="0"/>
      </w:rPr>
    </w:lvl>
    <w:lvl w:ilvl="4">
      <w:start w:val="1"/>
      <w:numFmt w:val="lowerLetter"/>
      <w:lvlText w:val="%5."/>
      <w:lvlJc w:val="left"/>
      <w:pPr>
        <w:ind w:left="4452" w:hanging="360"/>
      </w:pPr>
      <w:rPr>
        <w:rFonts w:cs="Times New Roman"/>
        <w:rtl w:val="0"/>
        <w:cs w:val="0"/>
      </w:rPr>
    </w:lvl>
    <w:lvl w:ilvl="5">
      <w:start w:val="1"/>
      <w:numFmt w:val="lowerRoman"/>
      <w:lvlText w:val="%6."/>
      <w:lvlJc w:val="right"/>
      <w:pPr>
        <w:ind w:left="5172" w:hanging="180"/>
      </w:pPr>
      <w:rPr>
        <w:rFonts w:cs="Times New Roman"/>
        <w:rtl w:val="0"/>
        <w:cs w:val="0"/>
      </w:rPr>
    </w:lvl>
    <w:lvl w:ilvl="6">
      <w:start w:val="1"/>
      <w:numFmt w:val="decimal"/>
      <w:lvlText w:val="%7."/>
      <w:lvlJc w:val="left"/>
      <w:pPr>
        <w:ind w:left="5892" w:hanging="360"/>
      </w:pPr>
      <w:rPr>
        <w:rFonts w:cs="Times New Roman"/>
        <w:rtl w:val="0"/>
        <w:cs w:val="0"/>
      </w:rPr>
    </w:lvl>
    <w:lvl w:ilvl="7">
      <w:start w:val="1"/>
      <w:numFmt w:val="lowerLetter"/>
      <w:lvlText w:val="%8."/>
      <w:lvlJc w:val="left"/>
      <w:pPr>
        <w:ind w:left="6612" w:hanging="360"/>
      </w:pPr>
      <w:rPr>
        <w:rFonts w:cs="Times New Roman"/>
        <w:rtl w:val="0"/>
        <w:cs w:val="0"/>
      </w:rPr>
    </w:lvl>
    <w:lvl w:ilvl="8">
      <w:start w:val="1"/>
      <w:numFmt w:val="lowerRoman"/>
      <w:lvlText w:val="%9."/>
      <w:lvlJc w:val="right"/>
      <w:pPr>
        <w:ind w:left="7332" w:hanging="180"/>
      </w:pPr>
      <w:rPr>
        <w:rFonts w:cs="Times New Roman"/>
        <w:rtl w:val="0"/>
        <w:cs w:val="0"/>
      </w:rPr>
    </w:lvl>
  </w:abstractNum>
  <w:abstractNum w:abstractNumId="58">
    <w:nsid w:val="3E5E4C1F"/>
    <w:multiLevelType w:val="hybridMultilevel"/>
    <w:tmpl w:val="1E08A1B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9">
    <w:nsid w:val="3FB01027"/>
    <w:multiLevelType w:val="hybridMultilevel"/>
    <w:tmpl w:val="AA4A87C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0">
    <w:nsid w:val="417D29FC"/>
    <w:multiLevelType w:val="hybridMultilevel"/>
    <w:tmpl w:val="1B3AD0DE"/>
    <w:lvl w:ilvl="0">
      <w:start w:val="21"/>
      <w:numFmt w:val="lowerLetter"/>
      <w:lvlText w:val="%1)"/>
      <w:lvlJc w:val="left"/>
      <w:pPr>
        <w:ind w:left="644" w:hanging="360"/>
      </w:pPr>
      <w:rPr>
        <w:rFonts w:cs="Times New Roman" w:hint="default"/>
        <w:b w:val="0"/>
        <w:spacing w:val="2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1">
    <w:nsid w:val="433F0E8E"/>
    <w:multiLevelType w:val="multilevel"/>
    <w:tmpl w:val="CC08D3B0"/>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hint="default"/>
        <w:rtl w:val="0"/>
        <w:cs w:val="0"/>
      </w:rPr>
    </w:lvl>
    <w:lvl w:ilvl="2">
      <w:start w:val="1"/>
      <w:numFmt w:val="lowerRoman"/>
      <w:lvlText w:val="%3."/>
      <w:lvlJc w:val="right"/>
      <w:pPr>
        <w:ind w:left="1800" w:hanging="180"/>
      </w:pPr>
      <w:rPr>
        <w:rFonts w:cs="Times New Roman" w:hint="default"/>
        <w:rtl w:val="0"/>
        <w:cs w:val="0"/>
      </w:rPr>
    </w:lvl>
    <w:lvl w:ilvl="3">
      <w:start w:val="1"/>
      <w:numFmt w:val="decimal"/>
      <w:lvlText w:val="%4."/>
      <w:lvlJc w:val="left"/>
      <w:pPr>
        <w:ind w:left="2520" w:hanging="360"/>
      </w:pPr>
      <w:rPr>
        <w:rFonts w:cs="Times New Roman" w:hint="default"/>
        <w:rtl w:val="0"/>
        <w:cs w:val="0"/>
      </w:rPr>
    </w:lvl>
    <w:lvl w:ilvl="4">
      <w:start w:val="1"/>
      <w:numFmt w:val="lowerLetter"/>
      <w:lvlText w:val="%5."/>
      <w:lvlJc w:val="left"/>
      <w:pPr>
        <w:ind w:left="3240" w:hanging="360"/>
      </w:pPr>
      <w:rPr>
        <w:rFonts w:cs="Times New Roman" w:hint="default"/>
        <w:rtl w:val="0"/>
        <w:cs w:val="0"/>
      </w:rPr>
    </w:lvl>
    <w:lvl w:ilvl="5">
      <w:start w:val="1"/>
      <w:numFmt w:val="lowerRoman"/>
      <w:lvlText w:val="%6."/>
      <w:lvlJc w:val="right"/>
      <w:pPr>
        <w:ind w:left="3960" w:hanging="180"/>
      </w:pPr>
      <w:rPr>
        <w:rFonts w:cs="Times New Roman" w:hint="default"/>
        <w:rtl w:val="0"/>
        <w:cs w:val="0"/>
      </w:rPr>
    </w:lvl>
    <w:lvl w:ilvl="6">
      <w:start w:val="1"/>
      <w:numFmt w:val="decimal"/>
      <w:lvlText w:val="%7."/>
      <w:lvlJc w:val="left"/>
      <w:pPr>
        <w:ind w:left="4680" w:hanging="360"/>
      </w:pPr>
      <w:rPr>
        <w:rFonts w:cs="Times New Roman" w:hint="default"/>
        <w:rtl w:val="0"/>
        <w:cs w:val="0"/>
      </w:rPr>
    </w:lvl>
    <w:lvl w:ilvl="7">
      <w:start w:val="1"/>
      <w:numFmt w:val="lowerLetter"/>
      <w:lvlText w:val="%8."/>
      <w:lvlJc w:val="left"/>
      <w:pPr>
        <w:ind w:left="5400" w:hanging="360"/>
      </w:pPr>
      <w:rPr>
        <w:rFonts w:cs="Times New Roman" w:hint="default"/>
        <w:rtl w:val="0"/>
        <w:cs w:val="0"/>
      </w:rPr>
    </w:lvl>
    <w:lvl w:ilvl="8">
      <w:start w:val="1"/>
      <w:numFmt w:val="lowerRoman"/>
      <w:lvlText w:val="%9."/>
      <w:lvlJc w:val="right"/>
      <w:pPr>
        <w:ind w:left="6120" w:hanging="180"/>
      </w:pPr>
      <w:rPr>
        <w:rFonts w:cs="Times New Roman" w:hint="default"/>
        <w:rtl w:val="0"/>
        <w:cs w:val="0"/>
      </w:rPr>
    </w:lvl>
  </w:abstractNum>
  <w:abstractNum w:abstractNumId="62">
    <w:nsid w:val="4584254A"/>
    <w:multiLevelType w:val="multilevel"/>
    <w:tmpl w:val="6F18721A"/>
    <w:lvl w:ilvl="0">
      <w:start w:val="1"/>
      <w:numFmt w:val="lowerLetter"/>
      <w:lvlText w:val="%1)"/>
      <w:lvlJc w:val="left"/>
      <w:pPr>
        <w:ind w:left="7800" w:hanging="360"/>
      </w:pPr>
      <w:rPr>
        <w:rFonts w:cs="Times New Roman" w:hint="default"/>
        <w:rtl w:val="0"/>
        <w:cs w:val="0"/>
      </w:rPr>
    </w:lvl>
    <w:lvl w:ilvl="1">
      <w:start w:val="1"/>
      <w:numFmt w:val="lowerLetter"/>
      <w:lvlText w:val="%2."/>
      <w:lvlJc w:val="left"/>
      <w:pPr>
        <w:ind w:left="8520" w:hanging="360"/>
      </w:pPr>
      <w:rPr>
        <w:rFonts w:cs="Times New Roman"/>
        <w:rtl w:val="0"/>
        <w:cs w:val="0"/>
      </w:rPr>
    </w:lvl>
    <w:lvl w:ilvl="2">
      <w:start w:val="1"/>
      <w:numFmt w:val="lowerRoman"/>
      <w:lvlText w:val="%3."/>
      <w:lvlJc w:val="right"/>
      <w:pPr>
        <w:ind w:left="9240" w:hanging="180"/>
      </w:pPr>
      <w:rPr>
        <w:rFonts w:cs="Times New Roman"/>
        <w:rtl w:val="0"/>
        <w:cs w:val="0"/>
      </w:rPr>
    </w:lvl>
    <w:lvl w:ilvl="3">
      <w:start w:val="1"/>
      <w:numFmt w:val="decimal"/>
      <w:lvlText w:val="%4."/>
      <w:lvlJc w:val="left"/>
      <w:pPr>
        <w:ind w:left="9960" w:hanging="360"/>
      </w:pPr>
      <w:rPr>
        <w:rFonts w:cs="Times New Roman"/>
        <w:rtl w:val="0"/>
        <w:cs w:val="0"/>
      </w:rPr>
    </w:lvl>
    <w:lvl w:ilvl="4">
      <w:start w:val="1"/>
      <w:numFmt w:val="lowerLetter"/>
      <w:lvlText w:val="%5."/>
      <w:lvlJc w:val="left"/>
      <w:pPr>
        <w:ind w:left="10680" w:hanging="360"/>
      </w:pPr>
      <w:rPr>
        <w:rFonts w:cs="Times New Roman"/>
        <w:rtl w:val="0"/>
        <w:cs w:val="0"/>
      </w:rPr>
    </w:lvl>
    <w:lvl w:ilvl="5">
      <w:start w:val="1"/>
      <w:numFmt w:val="lowerRoman"/>
      <w:lvlText w:val="%6."/>
      <w:lvlJc w:val="right"/>
      <w:pPr>
        <w:ind w:left="11400" w:hanging="180"/>
      </w:pPr>
      <w:rPr>
        <w:rFonts w:cs="Times New Roman"/>
        <w:rtl w:val="0"/>
        <w:cs w:val="0"/>
      </w:rPr>
    </w:lvl>
    <w:lvl w:ilvl="6">
      <w:start w:val="1"/>
      <w:numFmt w:val="decimal"/>
      <w:lvlText w:val="%7."/>
      <w:lvlJc w:val="left"/>
      <w:pPr>
        <w:ind w:left="12120" w:hanging="360"/>
      </w:pPr>
      <w:rPr>
        <w:rFonts w:cs="Times New Roman"/>
        <w:rtl w:val="0"/>
        <w:cs w:val="0"/>
      </w:rPr>
    </w:lvl>
    <w:lvl w:ilvl="7">
      <w:start w:val="1"/>
      <w:numFmt w:val="lowerLetter"/>
      <w:lvlText w:val="%8."/>
      <w:lvlJc w:val="left"/>
      <w:pPr>
        <w:ind w:left="12840" w:hanging="360"/>
      </w:pPr>
      <w:rPr>
        <w:rFonts w:cs="Times New Roman"/>
        <w:rtl w:val="0"/>
        <w:cs w:val="0"/>
      </w:rPr>
    </w:lvl>
    <w:lvl w:ilvl="8">
      <w:start w:val="1"/>
      <w:numFmt w:val="lowerRoman"/>
      <w:lvlText w:val="%9."/>
      <w:lvlJc w:val="right"/>
      <w:pPr>
        <w:ind w:left="13560" w:hanging="180"/>
      </w:pPr>
      <w:rPr>
        <w:rFonts w:cs="Times New Roman"/>
        <w:rtl w:val="0"/>
        <w:cs w:val="0"/>
      </w:rPr>
    </w:lvl>
  </w:abstractNum>
  <w:abstractNum w:abstractNumId="63">
    <w:nsid w:val="466C671D"/>
    <w:multiLevelType w:val="hybridMultilevel"/>
    <w:tmpl w:val="AF8E7C4A"/>
    <w:lvl w:ilvl="0">
      <w:start w:val="1"/>
      <w:numFmt w:val="decimal"/>
      <w:lvlText w:val="%1."/>
      <w:lvlJc w:val="left"/>
      <w:pPr>
        <w:ind w:left="1788" w:hanging="360"/>
      </w:pPr>
      <w:rPr>
        <w:rFonts w:cs="Times New Roman"/>
        <w:rtl w:val="0"/>
        <w:cs w:val="0"/>
      </w:rPr>
    </w:lvl>
    <w:lvl w:ilvl="1">
      <w:start w:val="1"/>
      <w:numFmt w:val="lowerLetter"/>
      <w:lvlText w:val="%2."/>
      <w:lvlJc w:val="left"/>
      <w:pPr>
        <w:ind w:left="2508" w:hanging="360"/>
      </w:pPr>
      <w:rPr>
        <w:rFonts w:cs="Times New Roman"/>
        <w:rtl w:val="0"/>
        <w:cs w:val="0"/>
      </w:rPr>
    </w:lvl>
    <w:lvl w:ilvl="2">
      <w:start w:val="1"/>
      <w:numFmt w:val="lowerRoman"/>
      <w:lvlText w:val="%3."/>
      <w:lvlJc w:val="right"/>
      <w:pPr>
        <w:ind w:left="3228" w:hanging="180"/>
      </w:pPr>
      <w:rPr>
        <w:rFonts w:cs="Times New Roman"/>
        <w:rtl w:val="0"/>
        <w:cs w:val="0"/>
      </w:rPr>
    </w:lvl>
    <w:lvl w:ilvl="3">
      <w:start w:val="1"/>
      <w:numFmt w:val="decimal"/>
      <w:lvlText w:val="%4."/>
      <w:lvlJc w:val="left"/>
      <w:pPr>
        <w:ind w:left="3948" w:hanging="360"/>
      </w:pPr>
      <w:rPr>
        <w:rFonts w:cs="Times New Roman"/>
        <w:rtl w:val="0"/>
        <w:cs w:val="0"/>
      </w:rPr>
    </w:lvl>
    <w:lvl w:ilvl="4">
      <w:start w:val="1"/>
      <w:numFmt w:val="lowerLetter"/>
      <w:lvlText w:val="%5."/>
      <w:lvlJc w:val="left"/>
      <w:pPr>
        <w:ind w:left="4668" w:hanging="360"/>
      </w:pPr>
      <w:rPr>
        <w:rFonts w:cs="Times New Roman"/>
        <w:rtl w:val="0"/>
        <w:cs w:val="0"/>
      </w:rPr>
    </w:lvl>
    <w:lvl w:ilvl="5">
      <w:start w:val="1"/>
      <w:numFmt w:val="lowerRoman"/>
      <w:lvlText w:val="%6."/>
      <w:lvlJc w:val="right"/>
      <w:pPr>
        <w:ind w:left="5388" w:hanging="180"/>
      </w:pPr>
      <w:rPr>
        <w:rFonts w:cs="Times New Roman"/>
        <w:rtl w:val="0"/>
        <w:cs w:val="0"/>
      </w:rPr>
    </w:lvl>
    <w:lvl w:ilvl="6">
      <w:start w:val="1"/>
      <w:numFmt w:val="decimal"/>
      <w:lvlText w:val="%7."/>
      <w:lvlJc w:val="left"/>
      <w:pPr>
        <w:ind w:left="6108" w:hanging="360"/>
      </w:pPr>
      <w:rPr>
        <w:rFonts w:cs="Times New Roman"/>
        <w:rtl w:val="0"/>
        <w:cs w:val="0"/>
      </w:rPr>
    </w:lvl>
    <w:lvl w:ilvl="7">
      <w:start w:val="1"/>
      <w:numFmt w:val="lowerLetter"/>
      <w:lvlText w:val="%8."/>
      <w:lvlJc w:val="left"/>
      <w:pPr>
        <w:ind w:left="6828" w:hanging="360"/>
      </w:pPr>
      <w:rPr>
        <w:rFonts w:cs="Times New Roman"/>
        <w:rtl w:val="0"/>
        <w:cs w:val="0"/>
      </w:rPr>
    </w:lvl>
    <w:lvl w:ilvl="8">
      <w:start w:val="1"/>
      <w:numFmt w:val="lowerRoman"/>
      <w:lvlText w:val="%9."/>
      <w:lvlJc w:val="right"/>
      <w:pPr>
        <w:ind w:left="7548" w:hanging="180"/>
      </w:pPr>
      <w:rPr>
        <w:rFonts w:cs="Times New Roman"/>
        <w:rtl w:val="0"/>
        <w:cs w:val="0"/>
      </w:rPr>
    </w:lvl>
  </w:abstractNum>
  <w:abstractNum w:abstractNumId="64">
    <w:nsid w:val="46C065E2"/>
    <w:multiLevelType w:val="hybridMultilevel"/>
    <w:tmpl w:val="84E4C76C"/>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65">
    <w:nsid w:val="49312D38"/>
    <w:multiLevelType w:val="hybridMultilevel"/>
    <w:tmpl w:val="0FA81D88"/>
    <w:lvl w:ilvl="0">
      <w:start w:val="8"/>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6">
    <w:nsid w:val="4A252748"/>
    <w:multiLevelType w:val="hybridMultilevel"/>
    <w:tmpl w:val="518A7E50"/>
    <w:lvl w:ilvl="0">
      <w:start w:val="16"/>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7">
    <w:nsid w:val="4A421657"/>
    <w:multiLevelType w:val="hybridMultilevel"/>
    <w:tmpl w:val="8F761FC0"/>
    <w:lvl w:ilvl="0">
      <w:start w:val="3"/>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8">
    <w:nsid w:val="4E1B218C"/>
    <w:multiLevelType w:val="hybridMultilevel"/>
    <w:tmpl w:val="A2B81B20"/>
    <w:lvl w:ilvl="0">
      <w:start w:val="16"/>
      <w:numFmt w:val="decimal"/>
      <w:lvlText w:val="(%1)"/>
      <w:lvlJc w:val="left"/>
      <w:pPr>
        <w:ind w:left="1068" w:hanging="360"/>
      </w:pPr>
      <w:rPr>
        <w:rFonts w:cs="Times New Roman" w:hint="default"/>
        <w:rtl w:val="0"/>
        <w:cs w:val="0"/>
      </w:rPr>
    </w:lvl>
    <w:lvl w:ilvl="1">
      <w:start w:val="1"/>
      <w:numFmt w:val="lowerLetter"/>
      <w:lvlText w:val="%2."/>
      <w:lvlJc w:val="left"/>
      <w:pPr>
        <w:ind w:left="1722" w:hanging="360"/>
      </w:pPr>
      <w:rPr>
        <w:rFonts w:cs="Times New Roman"/>
        <w:rtl w:val="0"/>
        <w:cs w:val="0"/>
      </w:rPr>
    </w:lvl>
    <w:lvl w:ilvl="2">
      <w:start w:val="1"/>
      <w:numFmt w:val="lowerRoman"/>
      <w:lvlText w:val="%3."/>
      <w:lvlJc w:val="right"/>
      <w:pPr>
        <w:ind w:left="2442" w:hanging="180"/>
      </w:pPr>
      <w:rPr>
        <w:rFonts w:cs="Times New Roman"/>
        <w:rtl w:val="0"/>
        <w:cs w:val="0"/>
      </w:rPr>
    </w:lvl>
    <w:lvl w:ilvl="3">
      <w:start w:val="1"/>
      <w:numFmt w:val="decimal"/>
      <w:lvlText w:val="%4."/>
      <w:lvlJc w:val="left"/>
      <w:pPr>
        <w:ind w:left="3162" w:hanging="360"/>
      </w:pPr>
      <w:rPr>
        <w:rFonts w:cs="Times New Roman"/>
        <w:rtl w:val="0"/>
        <w:cs w:val="0"/>
      </w:rPr>
    </w:lvl>
    <w:lvl w:ilvl="4">
      <w:start w:val="1"/>
      <w:numFmt w:val="lowerLetter"/>
      <w:lvlText w:val="%5."/>
      <w:lvlJc w:val="left"/>
      <w:pPr>
        <w:ind w:left="3882" w:hanging="360"/>
      </w:pPr>
      <w:rPr>
        <w:rFonts w:cs="Times New Roman"/>
        <w:rtl w:val="0"/>
        <w:cs w:val="0"/>
      </w:rPr>
    </w:lvl>
    <w:lvl w:ilvl="5">
      <w:start w:val="1"/>
      <w:numFmt w:val="lowerRoman"/>
      <w:lvlText w:val="%6."/>
      <w:lvlJc w:val="right"/>
      <w:pPr>
        <w:ind w:left="4602" w:hanging="180"/>
      </w:pPr>
      <w:rPr>
        <w:rFonts w:cs="Times New Roman"/>
        <w:rtl w:val="0"/>
        <w:cs w:val="0"/>
      </w:rPr>
    </w:lvl>
    <w:lvl w:ilvl="6">
      <w:start w:val="1"/>
      <w:numFmt w:val="decimal"/>
      <w:lvlText w:val="%7."/>
      <w:lvlJc w:val="left"/>
      <w:pPr>
        <w:ind w:left="5322" w:hanging="360"/>
      </w:pPr>
      <w:rPr>
        <w:rFonts w:cs="Times New Roman"/>
        <w:rtl w:val="0"/>
        <w:cs w:val="0"/>
      </w:rPr>
    </w:lvl>
    <w:lvl w:ilvl="7">
      <w:start w:val="1"/>
      <w:numFmt w:val="lowerLetter"/>
      <w:lvlText w:val="%8."/>
      <w:lvlJc w:val="left"/>
      <w:pPr>
        <w:ind w:left="6042" w:hanging="360"/>
      </w:pPr>
      <w:rPr>
        <w:rFonts w:cs="Times New Roman"/>
        <w:rtl w:val="0"/>
        <w:cs w:val="0"/>
      </w:rPr>
    </w:lvl>
    <w:lvl w:ilvl="8">
      <w:start w:val="1"/>
      <w:numFmt w:val="lowerRoman"/>
      <w:lvlText w:val="%9."/>
      <w:lvlJc w:val="right"/>
      <w:pPr>
        <w:ind w:left="6762" w:hanging="180"/>
      </w:pPr>
      <w:rPr>
        <w:rFonts w:cs="Times New Roman"/>
        <w:rtl w:val="0"/>
        <w:cs w:val="0"/>
      </w:rPr>
    </w:lvl>
  </w:abstractNum>
  <w:abstractNum w:abstractNumId="69">
    <w:nsid w:val="4F715D69"/>
    <w:multiLevelType w:val="hybridMultilevel"/>
    <w:tmpl w:val="BF50F054"/>
    <w:lvl w:ilvl="0">
      <w:start w:val="1"/>
      <w:numFmt w:val="lowerLetter"/>
      <w:lvlText w:val="%1)"/>
      <w:lvlJc w:val="left"/>
      <w:pPr>
        <w:ind w:left="1920" w:hanging="360"/>
      </w:pPr>
      <w:rPr>
        <w:rFonts w:cs="Times New Roman" w:hint="default"/>
        <w:rtl w:val="0"/>
        <w:cs w:val="0"/>
      </w:rPr>
    </w:lvl>
    <w:lvl w:ilvl="1">
      <w:start w:val="1"/>
      <w:numFmt w:val="lowerLetter"/>
      <w:lvlText w:val="%2."/>
      <w:lvlJc w:val="left"/>
      <w:pPr>
        <w:ind w:left="1572" w:hanging="360"/>
      </w:pPr>
      <w:rPr>
        <w:rFonts w:cs="Times New Roman"/>
        <w:rtl w:val="0"/>
        <w:cs w:val="0"/>
      </w:rPr>
    </w:lvl>
    <w:lvl w:ilvl="2">
      <w:start w:val="1"/>
      <w:numFmt w:val="lowerRoman"/>
      <w:lvlText w:val="%3."/>
      <w:lvlJc w:val="right"/>
      <w:pPr>
        <w:ind w:left="2292" w:hanging="180"/>
      </w:pPr>
      <w:rPr>
        <w:rFonts w:cs="Times New Roman"/>
        <w:rtl w:val="0"/>
        <w:cs w:val="0"/>
      </w:rPr>
    </w:lvl>
    <w:lvl w:ilvl="3">
      <w:start w:val="1"/>
      <w:numFmt w:val="decimal"/>
      <w:lvlText w:val="%4."/>
      <w:lvlJc w:val="left"/>
      <w:pPr>
        <w:ind w:left="3012" w:hanging="360"/>
      </w:pPr>
      <w:rPr>
        <w:rFonts w:cs="Times New Roman"/>
        <w:rtl w:val="0"/>
        <w:cs w:val="0"/>
      </w:rPr>
    </w:lvl>
    <w:lvl w:ilvl="4">
      <w:start w:val="1"/>
      <w:numFmt w:val="lowerLetter"/>
      <w:lvlText w:val="%5."/>
      <w:lvlJc w:val="left"/>
      <w:pPr>
        <w:ind w:left="3732" w:hanging="360"/>
      </w:pPr>
      <w:rPr>
        <w:rFonts w:cs="Times New Roman"/>
        <w:rtl w:val="0"/>
        <w:cs w:val="0"/>
      </w:rPr>
    </w:lvl>
    <w:lvl w:ilvl="5">
      <w:start w:val="1"/>
      <w:numFmt w:val="lowerRoman"/>
      <w:lvlText w:val="%6."/>
      <w:lvlJc w:val="right"/>
      <w:pPr>
        <w:ind w:left="4452" w:hanging="180"/>
      </w:pPr>
      <w:rPr>
        <w:rFonts w:cs="Times New Roman"/>
        <w:rtl w:val="0"/>
        <w:cs w:val="0"/>
      </w:rPr>
    </w:lvl>
    <w:lvl w:ilvl="6">
      <w:start w:val="1"/>
      <w:numFmt w:val="decimal"/>
      <w:lvlText w:val="%7."/>
      <w:lvlJc w:val="left"/>
      <w:pPr>
        <w:ind w:left="5172" w:hanging="360"/>
      </w:pPr>
      <w:rPr>
        <w:rFonts w:cs="Times New Roman"/>
        <w:rtl w:val="0"/>
        <w:cs w:val="0"/>
      </w:rPr>
    </w:lvl>
    <w:lvl w:ilvl="7">
      <w:start w:val="1"/>
      <w:numFmt w:val="lowerLetter"/>
      <w:lvlText w:val="%8."/>
      <w:lvlJc w:val="left"/>
      <w:pPr>
        <w:ind w:left="5892" w:hanging="360"/>
      </w:pPr>
      <w:rPr>
        <w:rFonts w:cs="Times New Roman"/>
        <w:rtl w:val="0"/>
        <w:cs w:val="0"/>
      </w:rPr>
    </w:lvl>
    <w:lvl w:ilvl="8">
      <w:start w:val="1"/>
      <w:numFmt w:val="lowerRoman"/>
      <w:lvlText w:val="%9."/>
      <w:lvlJc w:val="right"/>
      <w:pPr>
        <w:ind w:left="6612" w:hanging="180"/>
      </w:pPr>
      <w:rPr>
        <w:rFonts w:cs="Times New Roman"/>
        <w:rtl w:val="0"/>
        <w:cs w:val="0"/>
      </w:rPr>
    </w:lvl>
  </w:abstractNum>
  <w:abstractNum w:abstractNumId="70">
    <w:nsid w:val="522520A5"/>
    <w:multiLevelType w:val="hybridMultilevel"/>
    <w:tmpl w:val="75AEF78A"/>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71">
    <w:nsid w:val="5636221C"/>
    <w:multiLevelType w:val="hybridMultilevel"/>
    <w:tmpl w:val="A8A2EB6C"/>
    <w:lvl w:ilvl="0">
      <w:start w:val="1"/>
      <w:numFmt w:val="decimal"/>
      <w:lvlText w:val="(%1)"/>
      <w:lvlJc w:val="left"/>
      <w:pPr>
        <w:ind w:left="360" w:hanging="360"/>
      </w:pPr>
      <w:rPr>
        <w:rFonts w:ascii="Times New Roman" w:eastAsia="Times New Roman" w:hAnsi="Times New Roman" w:cs="Times New Roman" w:hint="default"/>
        <w:color w:val="auto"/>
        <w:sz w:val="24"/>
        <w:szCs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72">
    <w:nsid w:val="56D318E6"/>
    <w:multiLevelType w:val="hybridMultilevel"/>
    <w:tmpl w:val="3D5C5138"/>
    <w:lvl w:ilvl="0">
      <w:start w:val="4"/>
      <w:numFmt w:val="decimal"/>
      <w:lvlText w:val="(%1)"/>
      <w:lvlJc w:val="left"/>
      <w:pPr>
        <w:ind w:left="1068"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3">
    <w:nsid w:val="5AEA7C7C"/>
    <w:multiLevelType w:val="hybridMultilevel"/>
    <w:tmpl w:val="3C62EFBA"/>
    <w:lvl w:ilvl="0">
      <w:start w:val="4"/>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4">
    <w:nsid w:val="5DEF5CA8"/>
    <w:multiLevelType w:val="multilevel"/>
    <w:tmpl w:val="DC74E11A"/>
    <w:lvl w:ilvl="0">
      <w:start w:val="1"/>
      <w:numFmt w:val="lowerLetter"/>
      <w:lvlText w:val="%1)"/>
      <w:lvlJc w:val="left"/>
      <w:pPr>
        <w:ind w:left="1568" w:hanging="360"/>
      </w:pPr>
      <w:rPr>
        <w:rFonts w:cs="Times New Roman"/>
        <w:rtl w:val="0"/>
        <w:cs w:val="0"/>
      </w:rPr>
    </w:lvl>
    <w:lvl w:ilvl="1">
      <w:start w:val="1"/>
      <w:numFmt w:val="lowerLetter"/>
      <w:lvlText w:val="%2)"/>
      <w:lvlJc w:val="left"/>
      <w:pPr>
        <w:ind w:left="2288" w:hanging="360"/>
      </w:pPr>
      <w:rPr>
        <w:rFonts w:cs="Times New Roman"/>
        <w:rtl w:val="0"/>
        <w:cs w:val="0"/>
      </w:rPr>
    </w:lvl>
    <w:lvl w:ilvl="2">
      <w:start w:val="1"/>
      <w:numFmt w:val="lowerRoman"/>
      <w:lvlText w:val="%3."/>
      <w:lvlJc w:val="right"/>
      <w:pPr>
        <w:ind w:left="3008" w:hanging="180"/>
      </w:pPr>
      <w:rPr>
        <w:rFonts w:cs="Times New Roman"/>
        <w:rtl w:val="0"/>
        <w:cs w:val="0"/>
      </w:rPr>
    </w:lvl>
    <w:lvl w:ilvl="3">
      <w:start w:val="1"/>
      <w:numFmt w:val="decimal"/>
      <w:lvlText w:val="%4."/>
      <w:lvlJc w:val="left"/>
      <w:pPr>
        <w:ind w:left="3728" w:hanging="360"/>
      </w:pPr>
      <w:rPr>
        <w:rFonts w:cs="Times New Roman"/>
        <w:rtl w:val="0"/>
        <w:cs w:val="0"/>
      </w:rPr>
    </w:lvl>
    <w:lvl w:ilvl="4">
      <w:start w:val="1"/>
      <w:numFmt w:val="lowerLetter"/>
      <w:lvlText w:val="%5."/>
      <w:lvlJc w:val="left"/>
      <w:pPr>
        <w:ind w:left="4448" w:hanging="360"/>
      </w:pPr>
      <w:rPr>
        <w:rFonts w:cs="Times New Roman"/>
        <w:rtl w:val="0"/>
        <w:cs w:val="0"/>
      </w:rPr>
    </w:lvl>
    <w:lvl w:ilvl="5">
      <w:start w:val="1"/>
      <w:numFmt w:val="lowerRoman"/>
      <w:lvlText w:val="%6."/>
      <w:lvlJc w:val="right"/>
      <w:pPr>
        <w:ind w:left="5168" w:hanging="180"/>
      </w:pPr>
      <w:rPr>
        <w:rFonts w:cs="Times New Roman"/>
        <w:rtl w:val="0"/>
        <w:cs w:val="0"/>
      </w:rPr>
    </w:lvl>
    <w:lvl w:ilvl="6">
      <w:start w:val="1"/>
      <w:numFmt w:val="decimal"/>
      <w:lvlText w:val="%7."/>
      <w:lvlJc w:val="left"/>
      <w:pPr>
        <w:ind w:left="5888" w:hanging="360"/>
      </w:pPr>
      <w:rPr>
        <w:rFonts w:cs="Times New Roman"/>
        <w:rtl w:val="0"/>
        <w:cs w:val="0"/>
      </w:rPr>
    </w:lvl>
    <w:lvl w:ilvl="7">
      <w:start w:val="1"/>
      <w:numFmt w:val="lowerLetter"/>
      <w:lvlText w:val="%8."/>
      <w:lvlJc w:val="left"/>
      <w:pPr>
        <w:ind w:left="6608" w:hanging="360"/>
      </w:pPr>
      <w:rPr>
        <w:rFonts w:cs="Times New Roman"/>
        <w:rtl w:val="0"/>
        <w:cs w:val="0"/>
      </w:rPr>
    </w:lvl>
    <w:lvl w:ilvl="8">
      <w:start w:val="1"/>
      <w:numFmt w:val="lowerRoman"/>
      <w:lvlText w:val="%9."/>
      <w:lvlJc w:val="right"/>
      <w:pPr>
        <w:ind w:left="7328" w:hanging="180"/>
      </w:pPr>
      <w:rPr>
        <w:rFonts w:cs="Times New Roman"/>
        <w:rtl w:val="0"/>
        <w:cs w:val="0"/>
      </w:rPr>
    </w:lvl>
  </w:abstractNum>
  <w:abstractNum w:abstractNumId="75">
    <w:nsid w:val="61E0134C"/>
    <w:multiLevelType w:val="hybridMultilevel"/>
    <w:tmpl w:val="CBF40322"/>
    <w:lvl w:ilvl="0">
      <w:start w:val="1"/>
      <w:numFmt w:val="lowerLetter"/>
      <w:lvlText w:val="%1)"/>
      <w:lvlJc w:val="left"/>
      <w:pPr>
        <w:ind w:left="1636" w:hanging="360"/>
      </w:pPr>
      <w:rPr>
        <w:rFonts w:cs="Times New Roman" w:hint="default"/>
        <w:rtl w:val="0"/>
        <w:cs w:val="0"/>
      </w:rPr>
    </w:lvl>
    <w:lvl w:ilvl="1">
      <w:start w:val="1"/>
      <w:numFmt w:val="lowerLetter"/>
      <w:lvlText w:val="%2."/>
      <w:lvlJc w:val="left"/>
      <w:pPr>
        <w:ind w:left="2356" w:hanging="360"/>
      </w:pPr>
      <w:rPr>
        <w:rFonts w:cs="Times New Roman"/>
        <w:rtl w:val="0"/>
        <w:cs w:val="0"/>
      </w:rPr>
    </w:lvl>
    <w:lvl w:ilvl="2">
      <w:start w:val="1"/>
      <w:numFmt w:val="lowerRoman"/>
      <w:lvlText w:val="%3."/>
      <w:lvlJc w:val="right"/>
      <w:pPr>
        <w:ind w:left="3076" w:hanging="180"/>
      </w:pPr>
      <w:rPr>
        <w:rFonts w:cs="Times New Roman"/>
        <w:rtl w:val="0"/>
        <w:cs w:val="0"/>
      </w:rPr>
    </w:lvl>
    <w:lvl w:ilvl="3">
      <w:start w:val="1"/>
      <w:numFmt w:val="decimal"/>
      <w:lvlText w:val="%4."/>
      <w:lvlJc w:val="left"/>
      <w:pPr>
        <w:ind w:left="3796" w:hanging="360"/>
      </w:pPr>
      <w:rPr>
        <w:rFonts w:cs="Times New Roman"/>
        <w:rtl w:val="0"/>
        <w:cs w:val="0"/>
      </w:rPr>
    </w:lvl>
    <w:lvl w:ilvl="4">
      <w:start w:val="1"/>
      <w:numFmt w:val="lowerLetter"/>
      <w:lvlText w:val="%5."/>
      <w:lvlJc w:val="left"/>
      <w:pPr>
        <w:ind w:left="4516" w:hanging="360"/>
      </w:pPr>
      <w:rPr>
        <w:rFonts w:cs="Times New Roman"/>
        <w:rtl w:val="0"/>
        <w:cs w:val="0"/>
      </w:rPr>
    </w:lvl>
    <w:lvl w:ilvl="5">
      <w:start w:val="1"/>
      <w:numFmt w:val="lowerRoman"/>
      <w:lvlText w:val="%6."/>
      <w:lvlJc w:val="right"/>
      <w:pPr>
        <w:ind w:left="5236" w:hanging="180"/>
      </w:pPr>
      <w:rPr>
        <w:rFonts w:cs="Times New Roman"/>
        <w:rtl w:val="0"/>
        <w:cs w:val="0"/>
      </w:rPr>
    </w:lvl>
    <w:lvl w:ilvl="6">
      <w:start w:val="1"/>
      <w:numFmt w:val="decimal"/>
      <w:lvlText w:val="%7."/>
      <w:lvlJc w:val="left"/>
      <w:pPr>
        <w:ind w:left="5956" w:hanging="360"/>
      </w:pPr>
      <w:rPr>
        <w:rFonts w:cs="Times New Roman"/>
        <w:rtl w:val="0"/>
        <w:cs w:val="0"/>
      </w:rPr>
    </w:lvl>
    <w:lvl w:ilvl="7">
      <w:start w:val="1"/>
      <w:numFmt w:val="lowerLetter"/>
      <w:lvlText w:val="%8."/>
      <w:lvlJc w:val="left"/>
      <w:pPr>
        <w:ind w:left="6676" w:hanging="360"/>
      </w:pPr>
      <w:rPr>
        <w:rFonts w:cs="Times New Roman"/>
        <w:rtl w:val="0"/>
        <w:cs w:val="0"/>
      </w:rPr>
    </w:lvl>
    <w:lvl w:ilvl="8">
      <w:start w:val="1"/>
      <w:numFmt w:val="lowerRoman"/>
      <w:lvlText w:val="%9."/>
      <w:lvlJc w:val="right"/>
      <w:pPr>
        <w:ind w:left="7396" w:hanging="180"/>
      </w:pPr>
      <w:rPr>
        <w:rFonts w:cs="Times New Roman"/>
        <w:rtl w:val="0"/>
        <w:cs w:val="0"/>
      </w:rPr>
    </w:lvl>
  </w:abstractNum>
  <w:abstractNum w:abstractNumId="76">
    <w:nsid w:val="628018C6"/>
    <w:multiLevelType w:val="hybridMultilevel"/>
    <w:tmpl w:val="48880C28"/>
    <w:lvl w:ilvl="0">
      <w:start w:val="5"/>
      <w:numFmt w:val="lowerLetter"/>
      <w:lvlText w:val="%1)"/>
      <w:lvlJc w:val="left"/>
      <w:pPr>
        <w:ind w:left="144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7">
    <w:nsid w:val="629959DC"/>
    <w:multiLevelType w:val="hybridMultilevel"/>
    <w:tmpl w:val="0344C02A"/>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78">
    <w:nsid w:val="62D27142"/>
    <w:multiLevelType w:val="hybridMultilevel"/>
    <w:tmpl w:val="60DC752A"/>
    <w:lvl w:ilvl="0">
      <w:start w:val="1"/>
      <w:numFmt w:val="lowerLetter"/>
      <w:lvlText w:val="%1)"/>
      <w:lvlJc w:val="left"/>
      <w:pPr>
        <w:ind w:left="4831" w:hanging="360"/>
      </w:pPr>
      <w:rPr>
        <w:rFonts w:cs="Times New Roman"/>
        <w:rtl w:val="0"/>
        <w:cs w:val="0"/>
      </w:rPr>
    </w:lvl>
    <w:lvl w:ilvl="1">
      <w:start w:val="1"/>
      <w:numFmt w:val="lowerLetter"/>
      <w:lvlText w:val="%2."/>
      <w:lvlJc w:val="left"/>
      <w:pPr>
        <w:ind w:left="5551" w:hanging="360"/>
      </w:pPr>
      <w:rPr>
        <w:rFonts w:cs="Times New Roman"/>
        <w:rtl w:val="0"/>
        <w:cs w:val="0"/>
      </w:rPr>
    </w:lvl>
    <w:lvl w:ilvl="2">
      <w:start w:val="1"/>
      <w:numFmt w:val="lowerRoman"/>
      <w:lvlText w:val="%3."/>
      <w:lvlJc w:val="right"/>
      <w:pPr>
        <w:ind w:left="6271" w:hanging="180"/>
      </w:pPr>
      <w:rPr>
        <w:rFonts w:cs="Times New Roman"/>
        <w:rtl w:val="0"/>
        <w:cs w:val="0"/>
      </w:rPr>
    </w:lvl>
    <w:lvl w:ilvl="3">
      <w:start w:val="1"/>
      <w:numFmt w:val="decimal"/>
      <w:lvlText w:val="%4."/>
      <w:lvlJc w:val="left"/>
      <w:pPr>
        <w:ind w:left="6991" w:hanging="360"/>
      </w:pPr>
      <w:rPr>
        <w:rFonts w:cs="Times New Roman"/>
        <w:rtl w:val="0"/>
        <w:cs w:val="0"/>
      </w:rPr>
    </w:lvl>
    <w:lvl w:ilvl="4">
      <w:start w:val="1"/>
      <w:numFmt w:val="lowerLetter"/>
      <w:lvlText w:val="%5."/>
      <w:lvlJc w:val="left"/>
      <w:pPr>
        <w:ind w:left="7711" w:hanging="360"/>
      </w:pPr>
      <w:rPr>
        <w:rFonts w:cs="Times New Roman"/>
        <w:rtl w:val="0"/>
        <w:cs w:val="0"/>
      </w:rPr>
    </w:lvl>
    <w:lvl w:ilvl="5">
      <w:start w:val="1"/>
      <w:numFmt w:val="lowerRoman"/>
      <w:lvlText w:val="%6."/>
      <w:lvlJc w:val="right"/>
      <w:pPr>
        <w:ind w:left="8431" w:hanging="180"/>
      </w:pPr>
      <w:rPr>
        <w:rFonts w:cs="Times New Roman"/>
        <w:rtl w:val="0"/>
        <w:cs w:val="0"/>
      </w:rPr>
    </w:lvl>
    <w:lvl w:ilvl="6">
      <w:start w:val="1"/>
      <w:numFmt w:val="decimal"/>
      <w:lvlText w:val="%7."/>
      <w:lvlJc w:val="left"/>
      <w:pPr>
        <w:ind w:left="9151" w:hanging="360"/>
      </w:pPr>
      <w:rPr>
        <w:rFonts w:cs="Times New Roman"/>
        <w:rtl w:val="0"/>
        <w:cs w:val="0"/>
      </w:rPr>
    </w:lvl>
    <w:lvl w:ilvl="7">
      <w:start w:val="1"/>
      <w:numFmt w:val="lowerLetter"/>
      <w:lvlText w:val="%8."/>
      <w:lvlJc w:val="left"/>
      <w:pPr>
        <w:ind w:left="9871" w:hanging="360"/>
      </w:pPr>
      <w:rPr>
        <w:rFonts w:cs="Times New Roman"/>
        <w:rtl w:val="0"/>
        <w:cs w:val="0"/>
      </w:rPr>
    </w:lvl>
    <w:lvl w:ilvl="8">
      <w:start w:val="1"/>
      <w:numFmt w:val="lowerRoman"/>
      <w:lvlText w:val="%9."/>
      <w:lvlJc w:val="right"/>
      <w:pPr>
        <w:ind w:left="10591" w:hanging="180"/>
      </w:pPr>
      <w:rPr>
        <w:rFonts w:cs="Times New Roman"/>
        <w:rtl w:val="0"/>
        <w:cs w:val="0"/>
      </w:rPr>
    </w:lvl>
  </w:abstractNum>
  <w:abstractNum w:abstractNumId="79">
    <w:nsid w:val="63241C57"/>
    <w:multiLevelType w:val="hybridMultilevel"/>
    <w:tmpl w:val="2E52457E"/>
    <w:lvl w:ilvl="0">
      <w:start w:val="1"/>
      <w:numFmt w:val="decimal"/>
      <w:lvlText w:val="(%1)"/>
      <w:lvlJc w:val="left"/>
      <w:pPr>
        <w:ind w:left="-3180" w:hanging="360"/>
      </w:pPr>
      <w:rPr>
        <w:rFonts w:cs="Times New Roman" w:hint="default"/>
        <w:rtl w:val="0"/>
        <w:cs w:val="0"/>
      </w:rPr>
    </w:lvl>
    <w:lvl w:ilvl="1">
      <w:start w:val="1"/>
      <w:numFmt w:val="lowerLetter"/>
      <w:lvlText w:val="%2)"/>
      <w:lvlJc w:val="left"/>
      <w:pPr>
        <w:ind w:left="-2460" w:hanging="360"/>
      </w:pPr>
      <w:rPr>
        <w:rFonts w:cs="Times New Roman"/>
        <w:rtl w:val="0"/>
        <w:cs w:val="0"/>
      </w:rPr>
    </w:lvl>
    <w:lvl w:ilvl="2">
      <w:start w:val="1"/>
      <w:numFmt w:val="lowerRoman"/>
      <w:lvlText w:val="%3."/>
      <w:lvlJc w:val="right"/>
      <w:pPr>
        <w:ind w:left="-1740" w:hanging="180"/>
      </w:pPr>
      <w:rPr>
        <w:rFonts w:cs="Times New Roman"/>
        <w:rtl w:val="0"/>
        <w:cs w:val="0"/>
      </w:rPr>
    </w:lvl>
    <w:lvl w:ilvl="3">
      <w:start w:val="1"/>
      <w:numFmt w:val="decimal"/>
      <w:lvlText w:val="%4."/>
      <w:lvlJc w:val="left"/>
      <w:pPr>
        <w:ind w:left="-1020" w:hanging="360"/>
      </w:pPr>
      <w:rPr>
        <w:rFonts w:cs="Times New Roman"/>
        <w:rtl w:val="0"/>
        <w:cs w:val="0"/>
      </w:rPr>
    </w:lvl>
    <w:lvl w:ilvl="4">
      <w:start w:val="1"/>
      <w:numFmt w:val="lowerLetter"/>
      <w:lvlText w:val="%5."/>
      <w:lvlJc w:val="left"/>
      <w:pPr>
        <w:ind w:left="-300" w:hanging="360"/>
      </w:pPr>
      <w:rPr>
        <w:rFonts w:cs="Times New Roman"/>
        <w:rtl w:val="0"/>
        <w:cs w:val="0"/>
      </w:rPr>
    </w:lvl>
    <w:lvl w:ilvl="5">
      <w:start w:val="1"/>
      <w:numFmt w:val="lowerRoman"/>
      <w:lvlText w:val="%6."/>
      <w:lvlJc w:val="right"/>
      <w:pPr>
        <w:ind w:left="420" w:hanging="180"/>
      </w:pPr>
      <w:rPr>
        <w:rFonts w:cs="Times New Roman"/>
        <w:rtl w:val="0"/>
        <w:cs w:val="0"/>
      </w:rPr>
    </w:lvl>
    <w:lvl w:ilvl="6">
      <w:start w:val="1"/>
      <w:numFmt w:val="decimal"/>
      <w:lvlText w:val="%7."/>
      <w:lvlJc w:val="left"/>
      <w:pPr>
        <w:ind w:left="1140" w:hanging="360"/>
      </w:pPr>
      <w:rPr>
        <w:rFonts w:cs="Times New Roman"/>
        <w:rtl w:val="0"/>
        <w:cs w:val="0"/>
      </w:rPr>
    </w:lvl>
    <w:lvl w:ilvl="7">
      <w:start w:val="1"/>
      <w:numFmt w:val="lowerLetter"/>
      <w:lvlText w:val="%8."/>
      <w:lvlJc w:val="left"/>
      <w:pPr>
        <w:ind w:left="1860" w:hanging="360"/>
      </w:pPr>
      <w:rPr>
        <w:rFonts w:cs="Times New Roman"/>
        <w:rtl w:val="0"/>
        <w:cs w:val="0"/>
      </w:rPr>
    </w:lvl>
    <w:lvl w:ilvl="8">
      <w:start w:val="1"/>
      <w:numFmt w:val="lowerRoman"/>
      <w:lvlText w:val="%9."/>
      <w:lvlJc w:val="right"/>
      <w:pPr>
        <w:ind w:left="2580" w:hanging="180"/>
      </w:pPr>
      <w:rPr>
        <w:rFonts w:cs="Times New Roman"/>
        <w:rtl w:val="0"/>
        <w:cs w:val="0"/>
      </w:rPr>
    </w:lvl>
  </w:abstractNum>
  <w:abstractNum w:abstractNumId="80">
    <w:nsid w:val="655D5DC5"/>
    <w:multiLevelType w:val="hybridMultilevel"/>
    <w:tmpl w:val="C1D81CDA"/>
    <w:lvl w:ilvl="0">
      <w:start w:val="1"/>
      <w:numFmt w:val="lowerLetter"/>
      <w:lvlText w:val="%1)"/>
      <w:lvlJc w:val="left"/>
      <w:pPr>
        <w:ind w:left="1210" w:hanging="360"/>
      </w:pPr>
      <w:rPr>
        <w:rFonts w:cs="Times New Roman" w:hint="default"/>
        <w:rtl w:val="0"/>
        <w:cs w:val="0"/>
      </w:rPr>
    </w:lvl>
    <w:lvl w:ilvl="1">
      <w:start w:val="1"/>
      <w:numFmt w:val="lowerLetter"/>
      <w:lvlText w:val="%2."/>
      <w:lvlJc w:val="left"/>
      <w:pPr>
        <w:ind w:left="1930" w:hanging="360"/>
      </w:pPr>
      <w:rPr>
        <w:rFonts w:cs="Times New Roman"/>
        <w:rtl w:val="0"/>
        <w:cs w:val="0"/>
      </w:rPr>
    </w:lvl>
    <w:lvl w:ilvl="2">
      <w:start w:val="1"/>
      <w:numFmt w:val="lowerRoman"/>
      <w:lvlText w:val="%3."/>
      <w:lvlJc w:val="right"/>
      <w:pPr>
        <w:ind w:left="2650" w:hanging="180"/>
      </w:pPr>
      <w:rPr>
        <w:rFonts w:cs="Times New Roman"/>
        <w:rtl w:val="0"/>
        <w:cs w:val="0"/>
      </w:rPr>
    </w:lvl>
    <w:lvl w:ilvl="3">
      <w:start w:val="1"/>
      <w:numFmt w:val="decimal"/>
      <w:lvlText w:val="%4."/>
      <w:lvlJc w:val="left"/>
      <w:pPr>
        <w:ind w:left="3370" w:hanging="360"/>
      </w:pPr>
      <w:rPr>
        <w:rFonts w:cs="Times New Roman"/>
        <w:rtl w:val="0"/>
        <w:cs w:val="0"/>
      </w:rPr>
    </w:lvl>
    <w:lvl w:ilvl="4">
      <w:start w:val="1"/>
      <w:numFmt w:val="lowerLetter"/>
      <w:lvlText w:val="%5."/>
      <w:lvlJc w:val="left"/>
      <w:pPr>
        <w:ind w:left="4090" w:hanging="360"/>
      </w:pPr>
      <w:rPr>
        <w:rFonts w:cs="Times New Roman"/>
        <w:rtl w:val="0"/>
        <w:cs w:val="0"/>
      </w:rPr>
    </w:lvl>
    <w:lvl w:ilvl="5">
      <w:start w:val="1"/>
      <w:numFmt w:val="lowerRoman"/>
      <w:lvlText w:val="%6."/>
      <w:lvlJc w:val="right"/>
      <w:pPr>
        <w:ind w:left="4810" w:hanging="180"/>
      </w:pPr>
      <w:rPr>
        <w:rFonts w:cs="Times New Roman"/>
        <w:rtl w:val="0"/>
        <w:cs w:val="0"/>
      </w:rPr>
    </w:lvl>
    <w:lvl w:ilvl="6">
      <w:start w:val="1"/>
      <w:numFmt w:val="decimal"/>
      <w:lvlText w:val="%7."/>
      <w:lvlJc w:val="left"/>
      <w:pPr>
        <w:ind w:left="5530" w:hanging="360"/>
      </w:pPr>
      <w:rPr>
        <w:rFonts w:cs="Times New Roman"/>
        <w:rtl w:val="0"/>
        <w:cs w:val="0"/>
      </w:rPr>
    </w:lvl>
    <w:lvl w:ilvl="7">
      <w:start w:val="1"/>
      <w:numFmt w:val="lowerLetter"/>
      <w:lvlText w:val="%8."/>
      <w:lvlJc w:val="left"/>
      <w:pPr>
        <w:ind w:left="6250" w:hanging="360"/>
      </w:pPr>
      <w:rPr>
        <w:rFonts w:cs="Times New Roman"/>
        <w:rtl w:val="0"/>
        <w:cs w:val="0"/>
      </w:rPr>
    </w:lvl>
    <w:lvl w:ilvl="8">
      <w:start w:val="1"/>
      <w:numFmt w:val="lowerRoman"/>
      <w:lvlText w:val="%9."/>
      <w:lvlJc w:val="right"/>
      <w:pPr>
        <w:ind w:left="6970" w:hanging="180"/>
      </w:pPr>
      <w:rPr>
        <w:rFonts w:cs="Times New Roman"/>
        <w:rtl w:val="0"/>
        <w:cs w:val="0"/>
      </w:rPr>
    </w:lvl>
  </w:abstractNum>
  <w:abstractNum w:abstractNumId="81">
    <w:nsid w:val="673F321A"/>
    <w:multiLevelType w:val="hybridMultilevel"/>
    <w:tmpl w:val="2124AE3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hint="default"/>
        <w:rtl w:val="0"/>
        <w:cs w:val="0"/>
      </w:rPr>
    </w:lvl>
    <w:lvl w:ilvl="2">
      <w:start w:val="132"/>
      <w:numFmt w:val="decimal"/>
      <w:lvlText w:val="%3)"/>
      <w:lvlJc w:val="left"/>
      <w:pPr>
        <w:ind w:left="2415" w:hanging="435"/>
      </w:pPr>
      <w:rPr>
        <w:rFonts w:cs="Times New Roman" w:hint="default"/>
        <w:color w:val="0070C0"/>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2">
    <w:nsid w:val="679E5A06"/>
    <w:multiLevelType w:val="multilevel"/>
    <w:tmpl w:val="993E7606"/>
    <w:lvl w:ilvl="0">
      <w:start w:val="7"/>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hint="default"/>
        <w:rtl w:val="0"/>
        <w:cs w:val="0"/>
      </w:rPr>
    </w:lvl>
    <w:lvl w:ilvl="2">
      <w:start w:val="1"/>
      <w:numFmt w:val="lowerRoman"/>
      <w:lvlText w:val="%3."/>
      <w:lvlJc w:val="right"/>
      <w:pPr>
        <w:ind w:left="2508" w:hanging="180"/>
      </w:pPr>
      <w:rPr>
        <w:rFonts w:cs="Times New Roman" w:hint="default"/>
        <w:rtl w:val="0"/>
        <w:cs w:val="0"/>
      </w:rPr>
    </w:lvl>
    <w:lvl w:ilvl="3">
      <w:start w:val="1"/>
      <w:numFmt w:val="decimal"/>
      <w:lvlText w:val="%4."/>
      <w:lvlJc w:val="left"/>
      <w:pPr>
        <w:ind w:left="3228" w:hanging="360"/>
      </w:pPr>
      <w:rPr>
        <w:rFonts w:cs="Times New Roman" w:hint="default"/>
        <w:rtl w:val="0"/>
        <w:cs w:val="0"/>
      </w:rPr>
    </w:lvl>
    <w:lvl w:ilvl="4">
      <w:start w:val="1"/>
      <w:numFmt w:val="lowerLetter"/>
      <w:lvlText w:val="%5."/>
      <w:lvlJc w:val="left"/>
      <w:pPr>
        <w:ind w:left="3948" w:hanging="360"/>
      </w:pPr>
      <w:rPr>
        <w:rFonts w:cs="Times New Roman" w:hint="default"/>
        <w:rtl w:val="0"/>
        <w:cs w:val="0"/>
      </w:rPr>
    </w:lvl>
    <w:lvl w:ilvl="5">
      <w:start w:val="1"/>
      <w:numFmt w:val="lowerRoman"/>
      <w:lvlText w:val="%6."/>
      <w:lvlJc w:val="right"/>
      <w:pPr>
        <w:ind w:left="4668" w:hanging="180"/>
      </w:pPr>
      <w:rPr>
        <w:rFonts w:cs="Times New Roman" w:hint="default"/>
        <w:rtl w:val="0"/>
        <w:cs w:val="0"/>
      </w:rPr>
    </w:lvl>
    <w:lvl w:ilvl="6">
      <w:start w:val="1"/>
      <w:numFmt w:val="decimal"/>
      <w:lvlText w:val="%7."/>
      <w:lvlJc w:val="left"/>
      <w:pPr>
        <w:ind w:left="5388" w:hanging="360"/>
      </w:pPr>
      <w:rPr>
        <w:rFonts w:cs="Times New Roman" w:hint="default"/>
        <w:rtl w:val="0"/>
        <w:cs w:val="0"/>
      </w:rPr>
    </w:lvl>
    <w:lvl w:ilvl="7">
      <w:start w:val="1"/>
      <w:numFmt w:val="lowerLetter"/>
      <w:lvlText w:val="%8."/>
      <w:lvlJc w:val="left"/>
      <w:pPr>
        <w:ind w:left="6108" w:hanging="360"/>
      </w:pPr>
      <w:rPr>
        <w:rFonts w:cs="Times New Roman" w:hint="default"/>
        <w:rtl w:val="0"/>
        <w:cs w:val="0"/>
      </w:rPr>
    </w:lvl>
    <w:lvl w:ilvl="8">
      <w:start w:val="1"/>
      <w:numFmt w:val="lowerRoman"/>
      <w:lvlText w:val="%9."/>
      <w:lvlJc w:val="right"/>
      <w:pPr>
        <w:ind w:left="6828" w:hanging="180"/>
      </w:pPr>
      <w:rPr>
        <w:rFonts w:cs="Times New Roman" w:hint="default"/>
        <w:rtl w:val="0"/>
        <w:cs w:val="0"/>
      </w:rPr>
    </w:lvl>
  </w:abstractNum>
  <w:abstractNum w:abstractNumId="83">
    <w:nsid w:val="686D6E26"/>
    <w:multiLevelType w:val="hybridMultilevel"/>
    <w:tmpl w:val="126E5FC4"/>
    <w:lvl w:ilvl="0">
      <w:start w:val="1"/>
      <w:numFmt w:val="lowerLetter"/>
      <w:lvlText w:val="%1)"/>
      <w:lvlJc w:val="left"/>
      <w:pPr>
        <w:ind w:left="3240" w:hanging="360"/>
      </w:pPr>
      <w:rPr>
        <w:rFonts w:cs="Times New Roman" w:hint="default"/>
        <w:rtl w:val="0"/>
        <w:cs w:val="0"/>
      </w:rPr>
    </w:lvl>
    <w:lvl w:ilvl="1">
      <w:start w:val="1"/>
      <w:numFmt w:val="lowerLetter"/>
      <w:lvlText w:val="%2."/>
      <w:lvlJc w:val="left"/>
      <w:pPr>
        <w:ind w:left="3960" w:hanging="360"/>
      </w:pPr>
      <w:rPr>
        <w:rFonts w:cs="Times New Roman"/>
        <w:rtl w:val="0"/>
        <w:cs w:val="0"/>
      </w:rPr>
    </w:lvl>
    <w:lvl w:ilvl="2">
      <w:start w:val="1"/>
      <w:numFmt w:val="lowerRoman"/>
      <w:lvlText w:val="%3."/>
      <w:lvlJc w:val="right"/>
      <w:pPr>
        <w:ind w:left="4680" w:hanging="180"/>
      </w:pPr>
      <w:rPr>
        <w:rFonts w:cs="Times New Roman"/>
        <w:rtl w:val="0"/>
        <w:cs w:val="0"/>
      </w:rPr>
    </w:lvl>
    <w:lvl w:ilvl="3">
      <w:start w:val="1"/>
      <w:numFmt w:val="decimal"/>
      <w:lvlText w:val="%4."/>
      <w:lvlJc w:val="left"/>
      <w:pPr>
        <w:ind w:left="5400" w:hanging="360"/>
      </w:pPr>
      <w:rPr>
        <w:rFonts w:cs="Times New Roman"/>
        <w:rtl w:val="0"/>
        <w:cs w:val="0"/>
      </w:rPr>
    </w:lvl>
    <w:lvl w:ilvl="4">
      <w:start w:val="1"/>
      <w:numFmt w:val="lowerLetter"/>
      <w:lvlText w:val="%5."/>
      <w:lvlJc w:val="left"/>
      <w:pPr>
        <w:ind w:left="6120" w:hanging="360"/>
      </w:pPr>
      <w:rPr>
        <w:rFonts w:cs="Times New Roman"/>
        <w:rtl w:val="0"/>
        <w:cs w:val="0"/>
      </w:rPr>
    </w:lvl>
    <w:lvl w:ilvl="5">
      <w:start w:val="1"/>
      <w:numFmt w:val="lowerRoman"/>
      <w:lvlText w:val="%6."/>
      <w:lvlJc w:val="right"/>
      <w:pPr>
        <w:ind w:left="6840" w:hanging="180"/>
      </w:pPr>
      <w:rPr>
        <w:rFonts w:cs="Times New Roman"/>
        <w:rtl w:val="0"/>
        <w:cs w:val="0"/>
      </w:rPr>
    </w:lvl>
    <w:lvl w:ilvl="6">
      <w:start w:val="1"/>
      <w:numFmt w:val="decimal"/>
      <w:lvlText w:val="%7."/>
      <w:lvlJc w:val="left"/>
      <w:pPr>
        <w:ind w:left="7560" w:hanging="360"/>
      </w:pPr>
      <w:rPr>
        <w:rFonts w:cs="Times New Roman"/>
        <w:rtl w:val="0"/>
        <w:cs w:val="0"/>
      </w:rPr>
    </w:lvl>
    <w:lvl w:ilvl="7">
      <w:start w:val="1"/>
      <w:numFmt w:val="lowerLetter"/>
      <w:lvlText w:val="%8."/>
      <w:lvlJc w:val="left"/>
      <w:pPr>
        <w:ind w:left="8280" w:hanging="360"/>
      </w:pPr>
      <w:rPr>
        <w:rFonts w:cs="Times New Roman"/>
        <w:rtl w:val="0"/>
        <w:cs w:val="0"/>
      </w:rPr>
    </w:lvl>
    <w:lvl w:ilvl="8">
      <w:start w:val="1"/>
      <w:numFmt w:val="lowerRoman"/>
      <w:lvlText w:val="%9."/>
      <w:lvlJc w:val="right"/>
      <w:pPr>
        <w:ind w:left="9000" w:hanging="180"/>
      </w:pPr>
      <w:rPr>
        <w:rFonts w:cs="Times New Roman"/>
        <w:rtl w:val="0"/>
        <w:cs w:val="0"/>
      </w:rPr>
    </w:lvl>
  </w:abstractNum>
  <w:abstractNum w:abstractNumId="84">
    <w:nsid w:val="6A47019C"/>
    <w:multiLevelType w:val="multilevel"/>
    <w:tmpl w:val="04161592"/>
    <w:lvl w:ilvl="0">
      <w:start w:val="4"/>
      <w:numFmt w:val="decimal"/>
      <w:lvlText w:val="(%1)"/>
      <w:lvlJc w:val="left"/>
      <w:pPr>
        <w:ind w:left="720" w:hanging="360"/>
      </w:pPr>
      <w:rPr>
        <w:rFonts w:cs="Times New Roman" w:hint="default"/>
        <w:rtl w:val="0"/>
        <w:cs w:val="0"/>
      </w:rPr>
    </w:lvl>
    <w:lvl w:ilvl="1">
      <w:start w:val="1"/>
      <w:numFmt w:val="lowerLetter"/>
      <w:lvlText w:val="%2."/>
      <w:lvlJc w:val="left"/>
      <w:pPr>
        <w:ind w:left="1800" w:hanging="360"/>
      </w:pPr>
      <w:rPr>
        <w:rFonts w:cs="Times New Roman" w:hint="default"/>
        <w:rtl w:val="0"/>
        <w:cs w:val="0"/>
      </w:rPr>
    </w:lvl>
    <w:lvl w:ilvl="2">
      <w:start w:val="1"/>
      <w:numFmt w:val="lowerRoman"/>
      <w:lvlText w:val="%3."/>
      <w:lvlJc w:val="right"/>
      <w:pPr>
        <w:ind w:left="2520" w:hanging="180"/>
      </w:pPr>
      <w:rPr>
        <w:rFonts w:cs="Times New Roman" w:hint="default"/>
        <w:rtl w:val="0"/>
        <w:cs w:val="0"/>
      </w:rPr>
    </w:lvl>
    <w:lvl w:ilvl="3">
      <w:start w:val="1"/>
      <w:numFmt w:val="decimal"/>
      <w:lvlText w:val="%4."/>
      <w:lvlJc w:val="left"/>
      <w:pPr>
        <w:ind w:left="3240" w:hanging="360"/>
      </w:pPr>
      <w:rPr>
        <w:rFonts w:cs="Times New Roman" w:hint="default"/>
        <w:rtl w:val="0"/>
        <w:cs w:val="0"/>
      </w:rPr>
    </w:lvl>
    <w:lvl w:ilvl="4">
      <w:start w:val="1"/>
      <w:numFmt w:val="lowerLetter"/>
      <w:lvlText w:val="%5."/>
      <w:lvlJc w:val="left"/>
      <w:pPr>
        <w:ind w:left="3960" w:hanging="360"/>
      </w:pPr>
      <w:rPr>
        <w:rFonts w:cs="Times New Roman" w:hint="default"/>
        <w:rtl w:val="0"/>
        <w:cs w:val="0"/>
      </w:rPr>
    </w:lvl>
    <w:lvl w:ilvl="5">
      <w:start w:val="1"/>
      <w:numFmt w:val="lowerRoman"/>
      <w:lvlText w:val="%6."/>
      <w:lvlJc w:val="right"/>
      <w:pPr>
        <w:ind w:left="4680" w:hanging="180"/>
      </w:pPr>
      <w:rPr>
        <w:rFonts w:cs="Times New Roman" w:hint="default"/>
        <w:rtl w:val="0"/>
        <w:cs w:val="0"/>
      </w:rPr>
    </w:lvl>
    <w:lvl w:ilvl="6">
      <w:start w:val="1"/>
      <w:numFmt w:val="decimal"/>
      <w:lvlText w:val="%7."/>
      <w:lvlJc w:val="left"/>
      <w:pPr>
        <w:ind w:left="5400" w:hanging="360"/>
      </w:pPr>
      <w:rPr>
        <w:rFonts w:cs="Times New Roman" w:hint="default"/>
        <w:rtl w:val="0"/>
        <w:cs w:val="0"/>
      </w:rPr>
    </w:lvl>
    <w:lvl w:ilvl="7">
      <w:start w:val="1"/>
      <w:numFmt w:val="lowerLetter"/>
      <w:lvlText w:val="%8."/>
      <w:lvlJc w:val="left"/>
      <w:pPr>
        <w:ind w:left="6120" w:hanging="360"/>
      </w:pPr>
      <w:rPr>
        <w:rFonts w:cs="Times New Roman" w:hint="default"/>
        <w:rtl w:val="0"/>
        <w:cs w:val="0"/>
      </w:rPr>
    </w:lvl>
    <w:lvl w:ilvl="8">
      <w:start w:val="1"/>
      <w:numFmt w:val="lowerRoman"/>
      <w:lvlText w:val="%9."/>
      <w:lvlJc w:val="right"/>
      <w:pPr>
        <w:ind w:left="6840" w:hanging="180"/>
      </w:pPr>
      <w:rPr>
        <w:rFonts w:cs="Times New Roman" w:hint="default"/>
        <w:rtl w:val="0"/>
        <w:cs w:val="0"/>
      </w:rPr>
    </w:lvl>
  </w:abstractNum>
  <w:abstractNum w:abstractNumId="85">
    <w:nsid w:val="6AD70475"/>
    <w:multiLevelType w:val="hybridMultilevel"/>
    <w:tmpl w:val="7924F94E"/>
    <w:lvl w:ilvl="0">
      <w:start w:val="22"/>
      <w:numFmt w:val="decimal"/>
      <w:lvlText w:val="(%1)"/>
      <w:lvlJc w:val="left"/>
      <w:pPr>
        <w:ind w:left="1068"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6">
    <w:nsid w:val="6B89473D"/>
    <w:multiLevelType w:val="hybridMultilevel"/>
    <w:tmpl w:val="6C16F5F6"/>
    <w:lvl w:ilvl="0">
      <w:start w:val="20"/>
      <w:numFmt w:val="decimal"/>
      <w:lvlText w:val="(%1)"/>
      <w:lvlJc w:val="left"/>
      <w:pPr>
        <w:ind w:left="1068"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7">
    <w:nsid w:val="6CDF6773"/>
    <w:multiLevelType w:val="hybridMultilevel"/>
    <w:tmpl w:val="1A3E13A6"/>
    <w:lvl w:ilvl="0">
      <w:start w:val="1"/>
      <w:numFmt w:val="lowerLetter"/>
      <w:lvlText w:val="%1)"/>
      <w:lvlJc w:val="left"/>
      <w:pPr>
        <w:ind w:left="720" w:hanging="360"/>
      </w:pPr>
      <w:rPr>
        <w:rFonts w:cs="Times New Roman"/>
        <w:rtl w:val="0"/>
        <w:cs w:val="0"/>
      </w:rPr>
    </w:lvl>
    <w:lvl w:ilvl="1">
      <w:start w:val="1"/>
      <w:numFmt w:val="lowerRoman"/>
      <w:lvlText w:val="%2)"/>
      <w:lvlJc w:val="left"/>
      <w:pPr>
        <w:ind w:left="1800" w:hanging="72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8">
    <w:nsid w:val="6EA05270"/>
    <w:multiLevelType w:val="hybridMultilevel"/>
    <w:tmpl w:val="C43A9B16"/>
    <w:lvl w:ilvl="0">
      <w:start w:val="1"/>
      <w:numFmt w:val="lowerLetter"/>
      <w:lvlText w:val="%1)"/>
      <w:lvlJc w:val="left"/>
      <w:pPr>
        <w:ind w:left="1572" w:hanging="360"/>
      </w:pPr>
      <w:rPr>
        <w:rFonts w:cs="Times New Roman" w:hint="default"/>
        <w:rtl w:val="0"/>
        <w:cs w:val="0"/>
      </w:rPr>
    </w:lvl>
    <w:lvl w:ilvl="1">
      <w:start w:val="1"/>
      <w:numFmt w:val="lowerLetter"/>
      <w:lvlText w:val="%2."/>
      <w:lvlJc w:val="left"/>
      <w:pPr>
        <w:ind w:left="2292" w:hanging="360"/>
      </w:pPr>
      <w:rPr>
        <w:rFonts w:cs="Times New Roman"/>
        <w:rtl w:val="0"/>
        <w:cs w:val="0"/>
      </w:rPr>
    </w:lvl>
    <w:lvl w:ilvl="2">
      <w:start w:val="1"/>
      <w:numFmt w:val="lowerRoman"/>
      <w:lvlText w:val="%3."/>
      <w:lvlJc w:val="right"/>
      <w:pPr>
        <w:ind w:left="3012" w:hanging="180"/>
      </w:pPr>
      <w:rPr>
        <w:rFonts w:cs="Times New Roman"/>
        <w:rtl w:val="0"/>
        <w:cs w:val="0"/>
      </w:rPr>
    </w:lvl>
    <w:lvl w:ilvl="3">
      <w:start w:val="1"/>
      <w:numFmt w:val="decimal"/>
      <w:lvlText w:val="%4."/>
      <w:lvlJc w:val="left"/>
      <w:pPr>
        <w:ind w:left="3732" w:hanging="360"/>
      </w:pPr>
      <w:rPr>
        <w:rFonts w:cs="Times New Roman"/>
        <w:rtl w:val="0"/>
        <w:cs w:val="0"/>
      </w:rPr>
    </w:lvl>
    <w:lvl w:ilvl="4">
      <w:start w:val="1"/>
      <w:numFmt w:val="lowerLetter"/>
      <w:lvlText w:val="%5."/>
      <w:lvlJc w:val="left"/>
      <w:pPr>
        <w:ind w:left="4452" w:hanging="360"/>
      </w:pPr>
      <w:rPr>
        <w:rFonts w:cs="Times New Roman"/>
        <w:rtl w:val="0"/>
        <w:cs w:val="0"/>
      </w:rPr>
    </w:lvl>
    <w:lvl w:ilvl="5">
      <w:start w:val="1"/>
      <w:numFmt w:val="lowerRoman"/>
      <w:lvlText w:val="%6."/>
      <w:lvlJc w:val="right"/>
      <w:pPr>
        <w:ind w:left="5172" w:hanging="180"/>
      </w:pPr>
      <w:rPr>
        <w:rFonts w:cs="Times New Roman"/>
        <w:rtl w:val="0"/>
        <w:cs w:val="0"/>
      </w:rPr>
    </w:lvl>
    <w:lvl w:ilvl="6">
      <w:start w:val="1"/>
      <w:numFmt w:val="decimal"/>
      <w:lvlText w:val="%7."/>
      <w:lvlJc w:val="left"/>
      <w:pPr>
        <w:ind w:left="5892" w:hanging="360"/>
      </w:pPr>
      <w:rPr>
        <w:rFonts w:cs="Times New Roman"/>
        <w:rtl w:val="0"/>
        <w:cs w:val="0"/>
      </w:rPr>
    </w:lvl>
    <w:lvl w:ilvl="7">
      <w:start w:val="1"/>
      <w:numFmt w:val="lowerLetter"/>
      <w:lvlText w:val="%8."/>
      <w:lvlJc w:val="left"/>
      <w:pPr>
        <w:ind w:left="6612" w:hanging="360"/>
      </w:pPr>
      <w:rPr>
        <w:rFonts w:cs="Times New Roman"/>
        <w:rtl w:val="0"/>
        <w:cs w:val="0"/>
      </w:rPr>
    </w:lvl>
    <w:lvl w:ilvl="8">
      <w:start w:val="1"/>
      <w:numFmt w:val="lowerRoman"/>
      <w:lvlText w:val="%9."/>
      <w:lvlJc w:val="right"/>
      <w:pPr>
        <w:ind w:left="7332" w:hanging="180"/>
      </w:pPr>
      <w:rPr>
        <w:rFonts w:cs="Times New Roman"/>
        <w:rtl w:val="0"/>
        <w:cs w:val="0"/>
      </w:rPr>
    </w:lvl>
  </w:abstractNum>
  <w:abstractNum w:abstractNumId="89">
    <w:nsid w:val="727013E2"/>
    <w:multiLevelType w:val="hybridMultilevel"/>
    <w:tmpl w:val="6CC079E0"/>
    <w:lvl w:ilvl="0">
      <w:start w:val="13"/>
      <w:numFmt w:val="decimal"/>
      <w:lvlText w:val="(%1)"/>
      <w:lvlJc w:val="left"/>
      <w:pPr>
        <w:ind w:left="786"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Letter"/>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0">
    <w:nsid w:val="75657A5A"/>
    <w:multiLevelType w:val="hybridMultilevel"/>
    <w:tmpl w:val="304AE074"/>
    <w:lvl w:ilvl="0">
      <w:start w:val="26"/>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1">
    <w:nsid w:val="7708358C"/>
    <w:multiLevelType w:val="hybridMultilevel"/>
    <w:tmpl w:val="FD369D9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2">
    <w:nsid w:val="7739128D"/>
    <w:multiLevelType w:val="hybridMultilevel"/>
    <w:tmpl w:val="D2BC3454"/>
    <w:lvl w:ilvl="0">
      <w:start w:val="1"/>
      <w:numFmt w:val="decimal"/>
      <w:lvlText w:val="%1."/>
      <w:lvlJc w:val="left"/>
      <w:pPr>
        <w:ind w:left="1708" w:hanging="360"/>
      </w:pPr>
      <w:rPr>
        <w:rFonts w:cs="Times New Roman"/>
        <w:rtl w:val="0"/>
        <w:cs w:val="0"/>
      </w:rPr>
    </w:lvl>
    <w:lvl w:ilvl="1">
      <w:start w:val="1"/>
      <w:numFmt w:val="lowerLetter"/>
      <w:lvlText w:val="%2."/>
      <w:lvlJc w:val="left"/>
      <w:pPr>
        <w:ind w:left="2428" w:hanging="360"/>
      </w:pPr>
      <w:rPr>
        <w:rFonts w:cs="Times New Roman"/>
        <w:rtl w:val="0"/>
        <w:cs w:val="0"/>
      </w:rPr>
    </w:lvl>
    <w:lvl w:ilvl="2">
      <w:start w:val="1"/>
      <w:numFmt w:val="lowerRoman"/>
      <w:lvlText w:val="%3."/>
      <w:lvlJc w:val="right"/>
      <w:pPr>
        <w:ind w:left="3148" w:hanging="180"/>
      </w:pPr>
      <w:rPr>
        <w:rFonts w:cs="Times New Roman"/>
        <w:rtl w:val="0"/>
        <w:cs w:val="0"/>
      </w:rPr>
    </w:lvl>
    <w:lvl w:ilvl="3">
      <w:start w:val="1"/>
      <w:numFmt w:val="decimal"/>
      <w:lvlText w:val="%4."/>
      <w:lvlJc w:val="left"/>
      <w:pPr>
        <w:ind w:left="3868" w:hanging="360"/>
      </w:pPr>
      <w:rPr>
        <w:rFonts w:cs="Times New Roman"/>
        <w:rtl w:val="0"/>
        <w:cs w:val="0"/>
      </w:rPr>
    </w:lvl>
    <w:lvl w:ilvl="4">
      <w:start w:val="1"/>
      <w:numFmt w:val="lowerLetter"/>
      <w:lvlText w:val="%5."/>
      <w:lvlJc w:val="left"/>
      <w:pPr>
        <w:ind w:left="4588" w:hanging="360"/>
      </w:pPr>
      <w:rPr>
        <w:rFonts w:cs="Times New Roman"/>
        <w:rtl w:val="0"/>
        <w:cs w:val="0"/>
      </w:rPr>
    </w:lvl>
    <w:lvl w:ilvl="5">
      <w:start w:val="1"/>
      <w:numFmt w:val="lowerRoman"/>
      <w:lvlText w:val="%6."/>
      <w:lvlJc w:val="right"/>
      <w:pPr>
        <w:ind w:left="5308" w:hanging="180"/>
      </w:pPr>
      <w:rPr>
        <w:rFonts w:cs="Times New Roman"/>
        <w:rtl w:val="0"/>
        <w:cs w:val="0"/>
      </w:rPr>
    </w:lvl>
    <w:lvl w:ilvl="6">
      <w:start w:val="1"/>
      <w:numFmt w:val="decimal"/>
      <w:lvlText w:val="%7."/>
      <w:lvlJc w:val="left"/>
      <w:pPr>
        <w:ind w:left="6028" w:hanging="360"/>
      </w:pPr>
      <w:rPr>
        <w:rFonts w:cs="Times New Roman"/>
        <w:rtl w:val="0"/>
        <w:cs w:val="0"/>
      </w:rPr>
    </w:lvl>
    <w:lvl w:ilvl="7">
      <w:start w:val="1"/>
      <w:numFmt w:val="lowerLetter"/>
      <w:lvlText w:val="%8."/>
      <w:lvlJc w:val="left"/>
      <w:pPr>
        <w:ind w:left="6748" w:hanging="360"/>
      </w:pPr>
      <w:rPr>
        <w:rFonts w:cs="Times New Roman"/>
        <w:rtl w:val="0"/>
        <w:cs w:val="0"/>
      </w:rPr>
    </w:lvl>
    <w:lvl w:ilvl="8">
      <w:start w:val="1"/>
      <w:numFmt w:val="lowerRoman"/>
      <w:lvlText w:val="%9."/>
      <w:lvlJc w:val="right"/>
      <w:pPr>
        <w:ind w:left="7468" w:hanging="180"/>
      </w:pPr>
      <w:rPr>
        <w:rFonts w:cs="Times New Roman"/>
        <w:rtl w:val="0"/>
        <w:cs w:val="0"/>
      </w:rPr>
    </w:lvl>
  </w:abstractNum>
  <w:abstractNum w:abstractNumId="93">
    <w:nsid w:val="775258E7"/>
    <w:multiLevelType w:val="hybridMultilevel"/>
    <w:tmpl w:val="D286EA5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4">
    <w:nsid w:val="78C90441"/>
    <w:multiLevelType w:val="hybridMultilevel"/>
    <w:tmpl w:val="E6D40650"/>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95">
    <w:nsid w:val="78D608FC"/>
    <w:multiLevelType w:val="hybridMultilevel"/>
    <w:tmpl w:val="AC585AFC"/>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96">
    <w:nsid w:val="7A1269E2"/>
    <w:multiLevelType w:val="hybridMultilevel"/>
    <w:tmpl w:val="5B2E7BD8"/>
    <w:lvl w:ilvl="0">
      <w:start w:val="1"/>
      <w:numFmt w:val="decimal"/>
      <w:lvlText w:val="%1."/>
      <w:lvlJc w:val="left"/>
      <w:pPr>
        <w:ind w:left="1429" w:hanging="360"/>
      </w:pPr>
      <w:rPr>
        <w:rFonts w:cs="Times New Roman"/>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num w:numId="1">
    <w:abstractNumId w:val="62"/>
  </w:num>
  <w:num w:numId="2">
    <w:abstractNumId w:val="30"/>
  </w:num>
  <w:num w:numId="3">
    <w:abstractNumId w:val="74"/>
  </w:num>
  <w:num w:numId="4">
    <w:abstractNumId w:val="71"/>
  </w:num>
  <w:num w:numId="5">
    <w:abstractNumId w:val="9"/>
  </w:num>
  <w:num w:numId="6">
    <w:abstractNumId w:val="25"/>
  </w:num>
  <w:num w:numId="7">
    <w:abstractNumId w:val="73"/>
  </w:num>
  <w:num w:numId="8">
    <w:abstractNumId w:val="77"/>
  </w:num>
  <w:num w:numId="9">
    <w:abstractNumId w:val="61"/>
  </w:num>
  <w:num w:numId="10">
    <w:abstractNumId w:val="39"/>
  </w:num>
  <w:num w:numId="11">
    <w:abstractNumId w:val="70"/>
  </w:num>
  <w:num w:numId="12">
    <w:abstractNumId w:val="87"/>
  </w:num>
  <w:num w:numId="13">
    <w:abstractNumId w:val="95"/>
  </w:num>
  <w:num w:numId="14">
    <w:abstractNumId w:val="27"/>
  </w:num>
  <w:num w:numId="15">
    <w:abstractNumId w:val="40"/>
  </w:num>
  <w:num w:numId="16">
    <w:abstractNumId w:val="58"/>
  </w:num>
  <w:num w:numId="17">
    <w:abstractNumId w:val="46"/>
  </w:num>
  <w:num w:numId="18">
    <w:abstractNumId w:val="28"/>
  </w:num>
  <w:num w:numId="19">
    <w:abstractNumId w:val="11"/>
  </w:num>
  <w:num w:numId="20">
    <w:abstractNumId w:val="41"/>
  </w:num>
  <w:num w:numId="21">
    <w:abstractNumId w:val="79"/>
  </w:num>
  <w:num w:numId="22">
    <w:abstractNumId w:val="81"/>
  </w:num>
  <w:num w:numId="23">
    <w:abstractNumId w:val="19"/>
  </w:num>
  <w:num w:numId="24">
    <w:abstractNumId w:val="94"/>
  </w:num>
  <w:num w:numId="25">
    <w:abstractNumId w:val="2"/>
  </w:num>
  <w:num w:numId="26">
    <w:abstractNumId w:val="7"/>
  </w:num>
  <w:num w:numId="27">
    <w:abstractNumId w:val="37"/>
  </w:num>
  <w:num w:numId="28">
    <w:abstractNumId w:val="53"/>
  </w:num>
  <w:num w:numId="29">
    <w:abstractNumId w:val="42"/>
  </w:num>
  <w:num w:numId="30">
    <w:abstractNumId w:val="54"/>
  </w:num>
  <w:num w:numId="31">
    <w:abstractNumId w:val="36"/>
  </w:num>
  <w:num w:numId="32">
    <w:abstractNumId w:val="23"/>
  </w:num>
  <w:num w:numId="33">
    <w:abstractNumId w:val="20"/>
  </w:num>
  <w:num w:numId="34">
    <w:abstractNumId w:val="60"/>
  </w:num>
  <w:num w:numId="35">
    <w:abstractNumId w:val="8"/>
  </w:num>
  <w:num w:numId="36">
    <w:abstractNumId w:val="34"/>
  </w:num>
  <w:num w:numId="37">
    <w:abstractNumId w:val="31"/>
  </w:num>
  <w:num w:numId="38">
    <w:abstractNumId w:val="75"/>
  </w:num>
  <w:num w:numId="39">
    <w:abstractNumId w:val="18"/>
  </w:num>
  <w:num w:numId="40">
    <w:abstractNumId w:val="50"/>
  </w:num>
  <w:num w:numId="41">
    <w:abstractNumId w:val="72"/>
  </w:num>
  <w:num w:numId="42">
    <w:abstractNumId w:val="49"/>
  </w:num>
  <w:num w:numId="43">
    <w:abstractNumId w:val="55"/>
  </w:num>
  <w:num w:numId="44">
    <w:abstractNumId w:val="22"/>
  </w:num>
  <w:num w:numId="45">
    <w:abstractNumId w:val="4"/>
  </w:num>
  <w:num w:numId="46">
    <w:abstractNumId w:val="89"/>
  </w:num>
  <w:num w:numId="47">
    <w:abstractNumId w:val="68"/>
  </w:num>
  <w:num w:numId="48">
    <w:abstractNumId w:val="64"/>
  </w:num>
  <w:num w:numId="49">
    <w:abstractNumId w:val="32"/>
  </w:num>
  <w:num w:numId="50">
    <w:abstractNumId w:val="24"/>
  </w:num>
  <w:num w:numId="51">
    <w:abstractNumId w:val="66"/>
  </w:num>
  <w:num w:numId="52">
    <w:abstractNumId w:val="17"/>
  </w:num>
  <w:num w:numId="53">
    <w:abstractNumId w:val="80"/>
  </w:num>
  <w:num w:numId="54">
    <w:abstractNumId w:val="78"/>
  </w:num>
  <w:num w:numId="55">
    <w:abstractNumId w:val="86"/>
  </w:num>
  <w:num w:numId="56">
    <w:abstractNumId w:val="38"/>
  </w:num>
  <w:num w:numId="57">
    <w:abstractNumId w:val="16"/>
  </w:num>
  <w:num w:numId="58">
    <w:abstractNumId w:val="51"/>
  </w:num>
  <w:num w:numId="59">
    <w:abstractNumId w:val="76"/>
  </w:num>
  <w:num w:numId="60">
    <w:abstractNumId w:val="59"/>
  </w:num>
  <w:num w:numId="61">
    <w:abstractNumId w:val="3"/>
  </w:num>
  <w:num w:numId="62">
    <w:abstractNumId w:val="29"/>
  </w:num>
  <w:num w:numId="63">
    <w:abstractNumId w:val="82"/>
  </w:num>
  <w:num w:numId="64">
    <w:abstractNumId w:val="44"/>
  </w:num>
  <w:num w:numId="65">
    <w:abstractNumId w:val="63"/>
  </w:num>
  <w:num w:numId="66">
    <w:abstractNumId w:val="69"/>
  </w:num>
  <w:num w:numId="67">
    <w:abstractNumId w:val="93"/>
  </w:num>
  <w:num w:numId="68">
    <w:abstractNumId w:val="83"/>
  </w:num>
  <w:num w:numId="69">
    <w:abstractNumId w:val="1"/>
  </w:num>
  <w:num w:numId="70">
    <w:abstractNumId w:val="92"/>
  </w:num>
  <w:num w:numId="71">
    <w:abstractNumId w:val="56"/>
  </w:num>
  <w:num w:numId="72">
    <w:abstractNumId w:val="65"/>
  </w:num>
  <w:num w:numId="73">
    <w:abstractNumId w:val="57"/>
  </w:num>
  <w:num w:numId="74">
    <w:abstractNumId w:val="26"/>
  </w:num>
  <w:num w:numId="75">
    <w:abstractNumId w:val="0"/>
  </w:num>
  <w:num w:numId="76">
    <w:abstractNumId w:val="90"/>
  </w:num>
  <w:num w:numId="77">
    <w:abstractNumId w:val="91"/>
  </w:num>
  <w:num w:numId="78">
    <w:abstractNumId w:val="12"/>
  </w:num>
  <w:num w:numId="79">
    <w:abstractNumId w:val="85"/>
  </w:num>
  <w:num w:numId="80">
    <w:abstractNumId w:val="6"/>
  </w:num>
  <w:num w:numId="81">
    <w:abstractNumId w:val="21"/>
  </w:num>
  <w:num w:numId="82">
    <w:abstractNumId w:val="67"/>
  </w:num>
  <w:num w:numId="83">
    <w:abstractNumId w:val="52"/>
  </w:num>
  <w:num w:numId="84">
    <w:abstractNumId w:val="48"/>
  </w:num>
  <w:num w:numId="85">
    <w:abstractNumId w:val="45"/>
  </w:num>
  <w:num w:numId="86">
    <w:abstractNumId w:val="15"/>
  </w:num>
  <w:num w:numId="87">
    <w:abstractNumId w:val="88"/>
  </w:num>
  <w:num w:numId="88">
    <w:abstractNumId w:val="5"/>
  </w:num>
  <w:num w:numId="89">
    <w:abstractNumId w:val="10"/>
  </w:num>
  <w:num w:numId="90">
    <w:abstractNumId w:val="47"/>
  </w:num>
  <w:num w:numId="91">
    <w:abstractNumId w:val="43"/>
  </w:num>
  <w:num w:numId="92">
    <w:abstractNumId w:val="96"/>
  </w:num>
  <w:num w:numId="93">
    <w:abstractNumId w:val="14"/>
  </w:num>
  <w:num w:numId="94">
    <w:abstractNumId w:val="35"/>
  </w:num>
  <w:num w:numId="95">
    <w:abstractNumId w:val="33"/>
  </w:num>
  <w:num w:numId="96">
    <w:abstractNumId w:val="84"/>
  </w:num>
  <w:num w:numId="9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5B7548"/>
    <w:rsid w:val="0000018F"/>
    <w:rsid w:val="00000686"/>
    <w:rsid w:val="0000092D"/>
    <w:rsid w:val="00001396"/>
    <w:rsid w:val="00001631"/>
    <w:rsid w:val="00001A3F"/>
    <w:rsid w:val="00001C50"/>
    <w:rsid w:val="00001CA2"/>
    <w:rsid w:val="00001D7A"/>
    <w:rsid w:val="00001E86"/>
    <w:rsid w:val="00001F92"/>
    <w:rsid w:val="00003708"/>
    <w:rsid w:val="00004292"/>
    <w:rsid w:val="00004295"/>
    <w:rsid w:val="0000429D"/>
    <w:rsid w:val="00004619"/>
    <w:rsid w:val="0000494A"/>
    <w:rsid w:val="00005214"/>
    <w:rsid w:val="000056B3"/>
    <w:rsid w:val="0000643C"/>
    <w:rsid w:val="00006BBE"/>
    <w:rsid w:val="00006F49"/>
    <w:rsid w:val="00007F01"/>
    <w:rsid w:val="00010FDA"/>
    <w:rsid w:val="0001200C"/>
    <w:rsid w:val="00012C73"/>
    <w:rsid w:val="0001350C"/>
    <w:rsid w:val="00013972"/>
    <w:rsid w:val="00013D36"/>
    <w:rsid w:val="00014FA5"/>
    <w:rsid w:val="0002130E"/>
    <w:rsid w:val="0002152F"/>
    <w:rsid w:val="000226FD"/>
    <w:rsid w:val="000236AE"/>
    <w:rsid w:val="000249AE"/>
    <w:rsid w:val="00025FE7"/>
    <w:rsid w:val="0002602F"/>
    <w:rsid w:val="00027ED8"/>
    <w:rsid w:val="0003067E"/>
    <w:rsid w:val="000322DE"/>
    <w:rsid w:val="000336D8"/>
    <w:rsid w:val="000352A9"/>
    <w:rsid w:val="00035C2D"/>
    <w:rsid w:val="0003685F"/>
    <w:rsid w:val="0004007F"/>
    <w:rsid w:val="0004022F"/>
    <w:rsid w:val="000416B3"/>
    <w:rsid w:val="0004195D"/>
    <w:rsid w:val="000423D3"/>
    <w:rsid w:val="00042823"/>
    <w:rsid w:val="00043BF6"/>
    <w:rsid w:val="0004473C"/>
    <w:rsid w:val="00045652"/>
    <w:rsid w:val="00046E5E"/>
    <w:rsid w:val="00051038"/>
    <w:rsid w:val="0005209F"/>
    <w:rsid w:val="00052C2D"/>
    <w:rsid w:val="0005325E"/>
    <w:rsid w:val="00056227"/>
    <w:rsid w:val="00057758"/>
    <w:rsid w:val="0006204F"/>
    <w:rsid w:val="000622C3"/>
    <w:rsid w:val="00064A1D"/>
    <w:rsid w:val="0006603B"/>
    <w:rsid w:val="00066369"/>
    <w:rsid w:val="00070F13"/>
    <w:rsid w:val="00071C45"/>
    <w:rsid w:val="00072BE5"/>
    <w:rsid w:val="00072F8E"/>
    <w:rsid w:val="0007356E"/>
    <w:rsid w:val="0007394C"/>
    <w:rsid w:val="0007459D"/>
    <w:rsid w:val="000750EE"/>
    <w:rsid w:val="00075426"/>
    <w:rsid w:val="0008028D"/>
    <w:rsid w:val="00080BC8"/>
    <w:rsid w:val="000820B6"/>
    <w:rsid w:val="00083120"/>
    <w:rsid w:val="00083283"/>
    <w:rsid w:val="0008356E"/>
    <w:rsid w:val="0009035E"/>
    <w:rsid w:val="000912CE"/>
    <w:rsid w:val="00092187"/>
    <w:rsid w:val="00092970"/>
    <w:rsid w:val="00097A41"/>
    <w:rsid w:val="000A1957"/>
    <w:rsid w:val="000A27BD"/>
    <w:rsid w:val="000A3388"/>
    <w:rsid w:val="000A378C"/>
    <w:rsid w:val="000A558D"/>
    <w:rsid w:val="000A79AC"/>
    <w:rsid w:val="000B066D"/>
    <w:rsid w:val="000B176D"/>
    <w:rsid w:val="000B1F2B"/>
    <w:rsid w:val="000B24BB"/>
    <w:rsid w:val="000B2F87"/>
    <w:rsid w:val="000B3B4C"/>
    <w:rsid w:val="000B6A70"/>
    <w:rsid w:val="000B6EED"/>
    <w:rsid w:val="000B7B92"/>
    <w:rsid w:val="000C1C1E"/>
    <w:rsid w:val="000C3377"/>
    <w:rsid w:val="000C3536"/>
    <w:rsid w:val="000C4785"/>
    <w:rsid w:val="000C5729"/>
    <w:rsid w:val="000D0541"/>
    <w:rsid w:val="000D095A"/>
    <w:rsid w:val="000D2CAD"/>
    <w:rsid w:val="000D33C7"/>
    <w:rsid w:val="000D5391"/>
    <w:rsid w:val="000D72E6"/>
    <w:rsid w:val="000D75BF"/>
    <w:rsid w:val="000D7D08"/>
    <w:rsid w:val="000E0801"/>
    <w:rsid w:val="000E0E46"/>
    <w:rsid w:val="000E1F3A"/>
    <w:rsid w:val="000E2F5F"/>
    <w:rsid w:val="000E440B"/>
    <w:rsid w:val="000E59AD"/>
    <w:rsid w:val="000F0336"/>
    <w:rsid w:val="000F107C"/>
    <w:rsid w:val="000F1870"/>
    <w:rsid w:val="000F3F8B"/>
    <w:rsid w:val="000F47EB"/>
    <w:rsid w:val="000F6230"/>
    <w:rsid w:val="000F629F"/>
    <w:rsid w:val="000F6A41"/>
    <w:rsid w:val="000F6BB9"/>
    <w:rsid w:val="000F79FC"/>
    <w:rsid w:val="00101C30"/>
    <w:rsid w:val="00102CAA"/>
    <w:rsid w:val="00104BDD"/>
    <w:rsid w:val="0010505C"/>
    <w:rsid w:val="00106A92"/>
    <w:rsid w:val="001079D9"/>
    <w:rsid w:val="00111313"/>
    <w:rsid w:val="001116DA"/>
    <w:rsid w:val="0011211F"/>
    <w:rsid w:val="0011326D"/>
    <w:rsid w:val="0011367C"/>
    <w:rsid w:val="00113F79"/>
    <w:rsid w:val="00114B13"/>
    <w:rsid w:val="00115C1F"/>
    <w:rsid w:val="00116F67"/>
    <w:rsid w:val="00117086"/>
    <w:rsid w:val="00120A2F"/>
    <w:rsid w:val="00120B88"/>
    <w:rsid w:val="001268D6"/>
    <w:rsid w:val="00126A09"/>
    <w:rsid w:val="001273C9"/>
    <w:rsid w:val="00130FDA"/>
    <w:rsid w:val="00131BF3"/>
    <w:rsid w:val="00132A05"/>
    <w:rsid w:val="00132D9D"/>
    <w:rsid w:val="001331FF"/>
    <w:rsid w:val="0013378D"/>
    <w:rsid w:val="00133913"/>
    <w:rsid w:val="00133A40"/>
    <w:rsid w:val="0013799D"/>
    <w:rsid w:val="00140712"/>
    <w:rsid w:val="00141C2E"/>
    <w:rsid w:val="0014288F"/>
    <w:rsid w:val="00143671"/>
    <w:rsid w:val="001442A8"/>
    <w:rsid w:val="00144F83"/>
    <w:rsid w:val="00146CAB"/>
    <w:rsid w:val="00147DE3"/>
    <w:rsid w:val="00150C99"/>
    <w:rsid w:val="001511B7"/>
    <w:rsid w:val="00151725"/>
    <w:rsid w:val="00151FCB"/>
    <w:rsid w:val="001557A6"/>
    <w:rsid w:val="001569FD"/>
    <w:rsid w:val="00156B60"/>
    <w:rsid w:val="00156D6A"/>
    <w:rsid w:val="00156FB4"/>
    <w:rsid w:val="00160210"/>
    <w:rsid w:val="00160520"/>
    <w:rsid w:val="001631E8"/>
    <w:rsid w:val="0016392A"/>
    <w:rsid w:val="001640A2"/>
    <w:rsid w:val="00164820"/>
    <w:rsid w:val="00166309"/>
    <w:rsid w:val="0016736B"/>
    <w:rsid w:val="001705A7"/>
    <w:rsid w:val="001715E4"/>
    <w:rsid w:val="0017366A"/>
    <w:rsid w:val="00173DEE"/>
    <w:rsid w:val="00175977"/>
    <w:rsid w:val="00175B0A"/>
    <w:rsid w:val="00176DF5"/>
    <w:rsid w:val="001803D9"/>
    <w:rsid w:val="00181293"/>
    <w:rsid w:val="001843E3"/>
    <w:rsid w:val="0018492A"/>
    <w:rsid w:val="00184CBE"/>
    <w:rsid w:val="00185814"/>
    <w:rsid w:val="001863C8"/>
    <w:rsid w:val="00191DD6"/>
    <w:rsid w:val="00193E02"/>
    <w:rsid w:val="00193F26"/>
    <w:rsid w:val="001A0FAA"/>
    <w:rsid w:val="001A53BC"/>
    <w:rsid w:val="001A5FFC"/>
    <w:rsid w:val="001A7823"/>
    <w:rsid w:val="001B0961"/>
    <w:rsid w:val="001B0FAE"/>
    <w:rsid w:val="001B1294"/>
    <w:rsid w:val="001B1F11"/>
    <w:rsid w:val="001B4E41"/>
    <w:rsid w:val="001B53FB"/>
    <w:rsid w:val="001C253B"/>
    <w:rsid w:val="001C6F6F"/>
    <w:rsid w:val="001C7300"/>
    <w:rsid w:val="001C7E80"/>
    <w:rsid w:val="001C7EE5"/>
    <w:rsid w:val="001D0730"/>
    <w:rsid w:val="001D0D9F"/>
    <w:rsid w:val="001D11A6"/>
    <w:rsid w:val="001D1642"/>
    <w:rsid w:val="001D1CA7"/>
    <w:rsid w:val="001D33AB"/>
    <w:rsid w:val="001D3404"/>
    <w:rsid w:val="001D3C21"/>
    <w:rsid w:val="001D4821"/>
    <w:rsid w:val="001D4E2D"/>
    <w:rsid w:val="001D59DE"/>
    <w:rsid w:val="001E1A65"/>
    <w:rsid w:val="001E1E49"/>
    <w:rsid w:val="001E2665"/>
    <w:rsid w:val="001E3381"/>
    <w:rsid w:val="001E7565"/>
    <w:rsid w:val="001E773D"/>
    <w:rsid w:val="001F21B0"/>
    <w:rsid w:val="001F21D6"/>
    <w:rsid w:val="001F246A"/>
    <w:rsid w:val="001F2F3B"/>
    <w:rsid w:val="001F5137"/>
    <w:rsid w:val="001F520B"/>
    <w:rsid w:val="001F52A6"/>
    <w:rsid w:val="001F7093"/>
    <w:rsid w:val="001F73B9"/>
    <w:rsid w:val="002008C4"/>
    <w:rsid w:val="00201440"/>
    <w:rsid w:val="002016DA"/>
    <w:rsid w:val="00202D3C"/>
    <w:rsid w:val="00205B47"/>
    <w:rsid w:val="0020630F"/>
    <w:rsid w:val="002079D5"/>
    <w:rsid w:val="00207FB1"/>
    <w:rsid w:val="00210B10"/>
    <w:rsid w:val="0021138A"/>
    <w:rsid w:val="00212133"/>
    <w:rsid w:val="002128A0"/>
    <w:rsid w:val="002128B0"/>
    <w:rsid w:val="00212D11"/>
    <w:rsid w:val="00214E8C"/>
    <w:rsid w:val="00215B1B"/>
    <w:rsid w:val="00216C0E"/>
    <w:rsid w:val="00220AF7"/>
    <w:rsid w:val="002229EE"/>
    <w:rsid w:val="00224480"/>
    <w:rsid w:val="00224829"/>
    <w:rsid w:val="0022508D"/>
    <w:rsid w:val="002301A6"/>
    <w:rsid w:val="00230CB8"/>
    <w:rsid w:val="00231680"/>
    <w:rsid w:val="00231A21"/>
    <w:rsid w:val="00232795"/>
    <w:rsid w:val="00233037"/>
    <w:rsid w:val="00233E33"/>
    <w:rsid w:val="00235677"/>
    <w:rsid w:val="0023647B"/>
    <w:rsid w:val="00240422"/>
    <w:rsid w:val="0024284F"/>
    <w:rsid w:val="00243B5F"/>
    <w:rsid w:val="00244460"/>
    <w:rsid w:val="00245E87"/>
    <w:rsid w:val="00246715"/>
    <w:rsid w:val="002502A3"/>
    <w:rsid w:val="00252F68"/>
    <w:rsid w:val="00253B91"/>
    <w:rsid w:val="00256980"/>
    <w:rsid w:val="00260B74"/>
    <w:rsid w:val="00260C35"/>
    <w:rsid w:val="0026286C"/>
    <w:rsid w:val="0026294C"/>
    <w:rsid w:val="00263347"/>
    <w:rsid w:val="00263B1D"/>
    <w:rsid w:val="00266FCC"/>
    <w:rsid w:val="00267FFC"/>
    <w:rsid w:val="002700AB"/>
    <w:rsid w:val="002701B3"/>
    <w:rsid w:val="0027076F"/>
    <w:rsid w:val="00271E96"/>
    <w:rsid w:val="002740AE"/>
    <w:rsid w:val="0027519E"/>
    <w:rsid w:val="002752F6"/>
    <w:rsid w:val="00275788"/>
    <w:rsid w:val="00276C2E"/>
    <w:rsid w:val="00277040"/>
    <w:rsid w:val="002809E5"/>
    <w:rsid w:val="00281C57"/>
    <w:rsid w:val="00282899"/>
    <w:rsid w:val="00283671"/>
    <w:rsid w:val="00283D7A"/>
    <w:rsid w:val="00284400"/>
    <w:rsid w:val="00287FC3"/>
    <w:rsid w:val="00290615"/>
    <w:rsid w:val="002930BF"/>
    <w:rsid w:val="002931F4"/>
    <w:rsid w:val="0029397E"/>
    <w:rsid w:val="00294C9D"/>
    <w:rsid w:val="0029573F"/>
    <w:rsid w:val="00295FFD"/>
    <w:rsid w:val="00296161"/>
    <w:rsid w:val="00296493"/>
    <w:rsid w:val="00297F27"/>
    <w:rsid w:val="002A0BFA"/>
    <w:rsid w:val="002A115E"/>
    <w:rsid w:val="002A18AB"/>
    <w:rsid w:val="002A25C0"/>
    <w:rsid w:val="002A309C"/>
    <w:rsid w:val="002A36E6"/>
    <w:rsid w:val="002A5197"/>
    <w:rsid w:val="002A78F1"/>
    <w:rsid w:val="002B076A"/>
    <w:rsid w:val="002B1C60"/>
    <w:rsid w:val="002B1EC8"/>
    <w:rsid w:val="002B2B71"/>
    <w:rsid w:val="002B36A4"/>
    <w:rsid w:val="002B39CA"/>
    <w:rsid w:val="002B45B6"/>
    <w:rsid w:val="002B69E7"/>
    <w:rsid w:val="002C0475"/>
    <w:rsid w:val="002C1A2D"/>
    <w:rsid w:val="002C497B"/>
    <w:rsid w:val="002C53E0"/>
    <w:rsid w:val="002C69BC"/>
    <w:rsid w:val="002C7E31"/>
    <w:rsid w:val="002D003A"/>
    <w:rsid w:val="002D1A2D"/>
    <w:rsid w:val="002D3B1C"/>
    <w:rsid w:val="002D3CE3"/>
    <w:rsid w:val="002D42A5"/>
    <w:rsid w:val="002D4755"/>
    <w:rsid w:val="002D502D"/>
    <w:rsid w:val="002D6D6C"/>
    <w:rsid w:val="002D6F59"/>
    <w:rsid w:val="002D7793"/>
    <w:rsid w:val="002D7FCF"/>
    <w:rsid w:val="002E0643"/>
    <w:rsid w:val="002E0B0F"/>
    <w:rsid w:val="002E0CCC"/>
    <w:rsid w:val="002E103B"/>
    <w:rsid w:val="002E12A6"/>
    <w:rsid w:val="002E2B21"/>
    <w:rsid w:val="002E30E5"/>
    <w:rsid w:val="002E3876"/>
    <w:rsid w:val="002E3967"/>
    <w:rsid w:val="002F011F"/>
    <w:rsid w:val="002F0C3D"/>
    <w:rsid w:val="002F114A"/>
    <w:rsid w:val="002F184B"/>
    <w:rsid w:val="002F36EF"/>
    <w:rsid w:val="002F5FD0"/>
    <w:rsid w:val="002F65B3"/>
    <w:rsid w:val="002F6AF2"/>
    <w:rsid w:val="00300D42"/>
    <w:rsid w:val="003015BF"/>
    <w:rsid w:val="003018F4"/>
    <w:rsid w:val="003039C8"/>
    <w:rsid w:val="00305D7D"/>
    <w:rsid w:val="00305FD7"/>
    <w:rsid w:val="00306911"/>
    <w:rsid w:val="00306C9E"/>
    <w:rsid w:val="00307795"/>
    <w:rsid w:val="00310054"/>
    <w:rsid w:val="00315478"/>
    <w:rsid w:val="00320233"/>
    <w:rsid w:val="003207D5"/>
    <w:rsid w:val="00321BBC"/>
    <w:rsid w:val="00322A8E"/>
    <w:rsid w:val="00324F76"/>
    <w:rsid w:val="0033114D"/>
    <w:rsid w:val="003316C0"/>
    <w:rsid w:val="00331A2D"/>
    <w:rsid w:val="00331DD9"/>
    <w:rsid w:val="003330C9"/>
    <w:rsid w:val="003331E3"/>
    <w:rsid w:val="00334526"/>
    <w:rsid w:val="00335061"/>
    <w:rsid w:val="0033751F"/>
    <w:rsid w:val="003405AF"/>
    <w:rsid w:val="003406B7"/>
    <w:rsid w:val="0034173B"/>
    <w:rsid w:val="00343D81"/>
    <w:rsid w:val="00344B7B"/>
    <w:rsid w:val="00345930"/>
    <w:rsid w:val="0034696D"/>
    <w:rsid w:val="00347568"/>
    <w:rsid w:val="003476D8"/>
    <w:rsid w:val="003476EA"/>
    <w:rsid w:val="00350A9B"/>
    <w:rsid w:val="00350FDD"/>
    <w:rsid w:val="00351FB5"/>
    <w:rsid w:val="003523A6"/>
    <w:rsid w:val="003523AA"/>
    <w:rsid w:val="003530CA"/>
    <w:rsid w:val="003540B6"/>
    <w:rsid w:val="00355A12"/>
    <w:rsid w:val="003569F5"/>
    <w:rsid w:val="00356A29"/>
    <w:rsid w:val="00360805"/>
    <w:rsid w:val="00360C4D"/>
    <w:rsid w:val="003612F8"/>
    <w:rsid w:val="00361DF9"/>
    <w:rsid w:val="00363D39"/>
    <w:rsid w:val="003643E9"/>
    <w:rsid w:val="00365EE4"/>
    <w:rsid w:val="00366CB5"/>
    <w:rsid w:val="00366F2F"/>
    <w:rsid w:val="00370976"/>
    <w:rsid w:val="003709AC"/>
    <w:rsid w:val="003721B8"/>
    <w:rsid w:val="00374678"/>
    <w:rsid w:val="00376D07"/>
    <w:rsid w:val="003773C0"/>
    <w:rsid w:val="003777DA"/>
    <w:rsid w:val="00377FF0"/>
    <w:rsid w:val="0038133F"/>
    <w:rsid w:val="00383AFA"/>
    <w:rsid w:val="0038435E"/>
    <w:rsid w:val="0038558C"/>
    <w:rsid w:val="00385B2C"/>
    <w:rsid w:val="00390297"/>
    <w:rsid w:val="003940FC"/>
    <w:rsid w:val="00395A8A"/>
    <w:rsid w:val="003965DF"/>
    <w:rsid w:val="003968C5"/>
    <w:rsid w:val="003A0229"/>
    <w:rsid w:val="003A06A0"/>
    <w:rsid w:val="003A43D5"/>
    <w:rsid w:val="003A5462"/>
    <w:rsid w:val="003A5AEA"/>
    <w:rsid w:val="003A73E2"/>
    <w:rsid w:val="003A7C62"/>
    <w:rsid w:val="003B05DF"/>
    <w:rsid w:val="003B16F6"/>
    <w:rsid w:val="003B17F6"/>
    <w:rsid w:val="003B6A56"/>
    <w:rsid w:val="003B7F31"/>
    <w:rsid w:val="003C0130"/>
    <w:rsid w:val="003C057B"/>
    <w:rsid w:val="003C0A95"/>
    <w:rsid w:val="003C1099"/>
    <w:rsid w:val="003C17C1"/>
    <w:rsid w:val="003C1B97"/>
    <w:rsid w:val="003C26E3"/>
    <w:rsid w:val="003C3820"/>
    <w:rsid w:val="003C41D9"/>
    <w:rsid w:val="003C6609"/>
    <w:rsid w:val="003C6686"/>
    <w:rsid w:val="003C681C"/>
    <w:rsid w:val="003C6F27"/>
    <w:rsid w:val="003C7038"/>
    <w:rsid w:val="003D51DD"/>
    <w:rsid w:val="003D577C"/>
    <w:rsid w:val="003D5C5C"/>
    <w:rsid w:val="003D6B43"/>
    <w:rsid w:val="003D7C69"/>
    <w:rsid w:val="003E0A8B"/>
    <w:rsid w:val="003E2FBF"/>
    <w:rsid w:val="003E4B65"/>
    <w:rsid w:val="003E5221"/>
    <w:rsid w:val="003E5514"/>
    <w:rsid w:val="003E5D83"/>
    <w:rsid w:val="003E5F40"/>
    <w:rsid w:val="003E781A"/>
    <w:rsid w:val="003F129E"/>
    <w:rsid w:val="003F1EC5"/>
    <w:rsid w:val="003F2528"/>
    <w:rsid w:val="003F3E1C"/>
    <w:rsid w:val="003F47E2"/>
    <w:rsid w:val="003F4AB4"/>
    <w:rsid w:val="003F579E"/>
    <w:rsid w:val="003F57BA"/>
    <w:rsid w:val="003F6106"/>
    <w:rsid w:val="003F73BA"/>
    <w:rsid w:val="003F7FEB"/>
    <w:rsid w:val="00401647"/>
    <w:rsid w:val="004043E8"/>
    <w:rsid w:val="00404ED1"/>
    <w:rsid w:val="00405CF4"/>
    <w:rsid w:val="00405F61"/>
    <w:rsid w:val="0040690A"/>
    <w:rsid w:val="00406AEE"/>
    <w:rsid w:val="00406C86"/>
    <w:rsid w:val="00406FD5"/>
    <w:rsid w:val="0040760B"/>
    <w:rsid w:val="00407F5D"/>
    <w:rsid w:val="004109F1"/>
    <w:rsid w:val="00410E28"/>
    <w:rsid w:val="00410FB0"/>
    <w:rsid w:val="00412C32"/>
    <w:rsid w:val="00412D43"/>
    <w:rsid w:val="00413316"/>
    <w:rsid w:val="00414123"/>
    <w:rsid w:val="00414AD2"/>
    <w:rsid w:val="004200B8"/>
    <w:rsid w:val="0042048D"/>
    <w:rsid w:val="004212E7"/>
    <w:rsid w:val="00421830"/>
    <w:rsid w:val="004228B7"/>
    <w:rsid w:val="00424978"/>
    <w:rsid w:val="00426DE9"/>
    <w:rsid w:val="004302DB"/>
    <w:rsid w:val="004308DF"/>
    <w:rsid w:val="00430BE5"/>
    <w:rsid w:val="00431AC0"/>
    <w:rsid w:val="004329F3"/>
    <w:rsid w:val="004336C5"/>
    <w:rsid w:val="004337AC"/>
    <w:rsid w:val="00434417"/>
    <w:rsid w:val="00434DC7"/>
    <w:rsid w:val="00435AD4"/>
    <w:rsid w:val="00436658"/>
    <w:rsid w:val="00437A47"/>
    <w:rsid w:val="00440009"/>
    <w:rsid w:val="00440B6D"/>
    <w:rsid w:val="00441299"/>
    <w:rsid w:val="00442DFD"/>
    <w:rsid w:val="0044495D"/>
    <w:rsid w:val="00450BB1"/>
    <w:rsid w:val="00454470"/>
    <w:rsid w:val="00456086"/>
    <w:rsid w:val="004572D0"/>
    <w:rsid w:val="00457999"/>
    <w:rsid w:val="00457A8B"/>
    <w:rsid w:val="00457E93"/>
    <w:rsid w:val="00464D12"/>
    <w:rsid w:val="00465684"/>
    <w:rsid w:val="00465D19"/>
    <w:rsid w:val="0046612C"/>
    <w:rsid w:val="004668BF"/>
    <w:rsid w:val="00470D1D"/>
    <w:rsid w:val="004710EA"/>
    <w:rsid w:val="00472637"/>
    <w:rsid w:val="0047573B"/>
    <w:rsid w:val="004766B2"/>
    <w:rsid w:val="00476DD5"/>
    <w:rsid w:val="004776D7"/>
    <w:rsid w:val="00480931"/>
    <w:rsid w:val="00482127"/>
    <w:rsid w:val="00483AAA"/>
    <w:rsid w:val="00483DA3"/>
    <w:rsid w:val="004909F6"/>
    <w:rsid w:val="0049258C"/>
    <w:rsid w:val="00494F0D"/>
    <w:rsid w:val="004950A9"/>
    <w:rsid w:val="00497EEB"/>
    <w:rsid w:val="004A0AF4"/>
    <w:rsid w:val="004A35AB"/>
    <w:rsid w:val="004A383D"/>
    <w:rsid w:val="004A3B1A"/>
    <w:rsid w:val="004A4590"/>
    <w:rsid w:val="004A46B2"/>
    <w:rsid w:val="004A4BFE"/>
    <w:rsid w:val="004A61F7"/>
    <w:rsid w:val="004A7D71"/>
    <w:rsid w:val="004A7FFB"/>
    <w:rsid w:val="004B1D25"/>
    <w:rsid w:val="004B5AC7"/>
    <w:rsid w:val="004B6484"/>
    <w:rsid w:val="004C1ABB"/>
    <w:rsid w:val="004C2DDC"/>
    <w:rsid w:val="004C2F26"/>
    <w:rsid w:val="004C3316"/>
    <w:rsid w:val="004C3737"/>
    <w:rsid w:val="004C4A91"/>
    <w:rsid w:val="004C4EA2"/>
    <w:rsid w:val="004C6FA3"/>
    <w:rsid w:val="004D06FE"/>
    <w:rsid w:val="004D1444"/>
    <w:rsid w:val="004D192C"/>
    <w:rsid w:val="004D20E5"/>
    <w:rsid w:val="004D22FA"/>
    <w:rsid w:val="004D4893"/>
    <w:rsid w:val="004D52E5"/>
    <w:rsid w:val="004D55BD"/>
    <w:rsid w:val="004D65F8"/>
    <w:rsid w:val="004D785A"/>
    <w:rsid w:val="004D7A8E"/>
    <w:rsid w:val="004E04A9"/>
    <w:rsid w:val="004E1D32"/>
    <w:rsid w:val="004E3F0E"/>
    <w:rsid w:val="004E45FC"/>
    <w:rsid w:val="004E6B32"/>
    <w:rsid w:val="004E7601"/>
    <w:rsid w:val="004F0132"/>
    <w:rsid w:val="004F0DA1"/>
    <w:rsid w:val="004F1C09"/>
    <w:rsid w:val="004F2EF9"/>
    <w:rsid w:val="004F369D"/>
    <w:rsid w:val="004F5D32"/>
    <w:rsid w:val="004F7BAD"/>
    <w:rsid w:val="005017CF"/>
    <w:rsid w:val="00501B54"/>
    <w:rsid w:val="005037DE"/>
    <w:rsid w:val="00505D81"/>
    <w:rsid w:val="00506B89"/>
    <w:rsid w:val="0051031F"/>
    <w:rsid w:val="00510A52"/>
    <w:rsid w:val="0051164C"/>
    <w:rsid w:val="005137B2"/>
    <w:rsid w:val="00513A62"/>
    <w:rsid w:val="00514131"/>
    <w:rsid w:val="00514394"/>
    <w:rsid w:val="00514C54"/>
    <w:rsid w:val="00514C96"/>
    <w:rsid w:val="00515AE8"/>
    <w:rsid w:val="00515C8C"/>
    <w:rsid w:val="0052005F"/>
    <w:rsid w:val="00520B65"/>
    <w:rsid w:val="005215AF"/>
    <w:rsid w:val="00523E9F"/>
    <w:rsid w:val="00524AC2"/>
    <w:rsid w:val="00524BD7"/>
    <w:rsid w:val="00526011"/>
    <w:rsid w:val="00526B8D"/>
    <w:rsid w:val="00531EAB"/>
    <w:rsid w:val="005336F4"/>
    <w:rsid w:val="00534133"/>
    <w:rsid w:val="0053478C"/>
    <w:rsid w:val="00537A92"/>
    <w:rsid w:val="00537CB9"/>
    <w:rsid w:val="00537EC4"/>
    <w:rsid w:val="00541CBF"/>
    <w:rsid w:val="00542A42"/>
    <w:rsid w:val="00545C69"/>
    <w:rsid w:val="00545F07"/>
    <w:rsid w:val="00547F39"/>
    <w:rsid w:val="00552F26"/>
    <w:rsid w:val="005535FA"/>
    <w:rsid w:val="00553736"/>
    <w:rsid w:val="00554BD1"/>
    <w:rsid w:val="00555E96"/>
    <w:rsid w:val="00556570"/>
    <w:rsid w:val="00557CE1"/>
    <w:rsid w:val="00557EFF"/>
    <w:rsid w:val="00560651"/>
    <w:rsid w:val="00560864"/>
    <w:rsid w:val="005611AF"/>
    <w:rsid w:val="005615AC"/>
    <w:rsid w:val="00562DAD"/>
    <w:rsid w:val="00562ECC"/>
    <w:rsid w:val="00565114"/>
    <w:rsid w:val="005653DC"/>
    <w:rsid w:val="00565EAF"/>
    <w:rsid w:val="00567439"/>
    <w:rsid w:val="0057179E"/>
    <w:rsid w:val="00571EA9"/>
    <w:rsid w:val="00572B39"/>
    <w:rsid w:val="00573E6A"/>
    <w:rsid w:val="00574B8A"/>
    <w:rsid w:val="00574C77"/>
    <w:rsid w:val="00575AE2"/>
    <w:rsid w:val="00576931"/>
    <w:rsid w:val="005774FD"/>
    <w:rsid w:val="00580423"/>
    <w:rsid w:val="00582DD3"/>
    <w:rsid w:val="00583863"/>
    <w:rsid w:val="00585029"/>
    <w:rsid w:val="00585E84"/>
    <w:rsid w:val="0058689D"/>
    <w:rsid w:val="00587183"/>
    <w:rsid w:val="00587BB0"/>
    <w:rsid w:val="005902E0"/>
    <w:rsid w:val="00591D9D"/>
    <w:rsid w:val="005925AB"/>
    <w:rsid w:val="00593A37"/>
    <w:rsid w:val="0059447D"/>
    <w:rsid w:val="00594C9C"/>
    <w:rsid w:val="0059555B"/>
    <w:rsid w:val="0059701A"/>
    <w:rsid w:val="005A0D7E"/>
    <w:rsid w:val="005A1C34"/>
    <w:rsid w:val="005A39A2"/>
    <w:rsid w:val="005A4175"/>
    <w:rsid w:val="005A464E"/>
    <w:rsid w:val="005A6082"/>
    <w:rsid w:val="005A6EB4"/>
    <w:rsid w:val="005A7168"/>
    <w:rsid w:val="005A717C"/>
    <w:rsid w:val="005B0D0C"/>
    <w:rsid w:val="005B0DAD"/>
    <w:rsid w:val="005B259A"/>
    <w:rsid w:val="005B3CA9"/>
    <w:rsid w:val="005B418F"/>
    <w:rsid w:val="005B48EA"/>
    <w:rsid w:val="005B65BA"/>
    <w:rsid w:val="005B69F8"/>
    <w:rsid w:val="005B6BCE"/>
    <w:rsid w:val="005B7523"/>
    <w:rsid w:val="005B7548"/>
    <w:rsid w:val="005C0F5D"/>
    <w:rsid w:val="005C1371"/>
    <w:rsid w:val="005C4D56"/>
    <w:rsid w:val="005C50F7"/>
    <w:rsid w:val="005C5244"/>
    <w:rsid w:val="005C6FB7"/>
    <w:rsid w:val="005C7D46"/>
    <w:rsid w:val="005D1C26"/>
    <w:rsid w:val="005D24F3"/>
    <w:rsid w:val="005D3EF9"/>
    <w:rsid w:val="005D47F5"/>
    <w:rsid w:val="005D55B7"/>
    <w:rsid w:val="005D7155"/>
    <w:rsid w:val="005E07D5"/>
    <w:rsid w:val="005E2BEA"/>
    <w:rsid w:val="005E2DF0"/>
    <w:rsid w:val="005E2FA3"/>
    <w:rsid w:val="005E57BC"/>
    <w:rsid w:val="005E623C"/>
    <w:rsid w:val="005E6EA7"/>
    <w:rsid w:val="005E7602"/>
    <w:rsid w:val="005E7948"/>
    <w:rsid w:val="005E7C05"/>
    <w:rsid w:val="005F0E14"/>
    <w:rsid w:val="005F10B3"/>
    <w:rsid w:val="005F199A"/>
    <w:rsid w:val="005F1C65"/>
    <w:rsid w:val="005F7D9C"/>
    <w:rsid w:val="00600AEF"/>
    <w:rsid w:val="00601F7F"/>
    <w:rsid w:val="00602174"/>
    <w:rsid w:val="00605208"/>
    <w:rsid w:val="00605EAD"/>
    <w:rsid w:val="00607956"/>
    <w:rsid w:val="00610CBD"/>
    <w:rsid w:val="00610DFE"/>
    <w:rsid w:val="00613914"/>
    <w:rsid w:val="006141AB"/>
    <w:rsid w:val="006172AC"/>
    <w:rsid w:val="0061747B"/>
    <w:rsid w:val="006178DA"/>
    <w:rsid w:val="00617CCC"/>
    <w:rsid w:val="006214BE"/>
    <w:rsid w:val="006218FF"/>
    <w:rsid w:val="00625218"/>
    <w:rsid w:val="00626140"/>
    <w:rsid w:val="00627547"/>
    <w:rsid w:val="00627CD2"/>
    <w:rsid w:val="0063036A"/>
    <w:rsid w:val="00631279"/>
    <w:rsid w:val="0063181B"/>
    <w:rsid w:val="00631878"/>
    <w:rsid w:val="00632C46"/>
    <w:rsid w:val="00633345"/>
    <w:rsid w:val="00633511"/>
    <w:rsid w:val="00633751"/>
    <w:rsid w:val="00634EE9"/>
    <w:rsid w:val="00636681"/>
    <w:rsid w:val="00637075"/>
    <w:rsid w:val="00643459"/>
    <w:rsid w:val="006458BC"/>
    <w:rsid w:val="00650B85"/>
    <w:rsid w:val="00651D09"/>
    <w:rsid w:val="00651DEF"/>
    <w:rsid w:val="006532D2"/>
    <w:rsid w:val="00653BA8"/>
    <w:rsid w:val="00653BE1"/>
    <w:rsid w:val="0065505F"/>
    <w:rsid w:val="00657935"/>
    <w:rsid w:val="00657BD0"/>
    <w:rsid w:val="006602A8"/>
    <w:rsid w:val="0066155A"/>
    <w:rsid w:val="006615E1"/>
    <w:rsid w:val="00662C94"/>
    <w:rsid w:val="006642C6"/>
    <w:rsid w:val="0066524D"/>
    <w:rsid w:val="00670288"/>
    <w:rsid w:val="00670D76"/>
    <w:rsid w:val="00671313"/>
    <w:rsid w:val="006719C1"/>
    <w:rsid w:val="0067263A"/>
    <w:rsid w:val="00674557"/>
    <w:rsid w:val="0067456E"/>
    <w:rsid w:val="00675593"/>
    <w:rsid w:val="00676B73"/>
    <w:rsid w:val="00680141"/>
    <w:rsid w:val="0068187E"/>
    <w:rsid w:val="006852B7"/>
    <w:rsid w:val="00685DD6"/>
    <w:rsid w:val="00686AA7"/>
    <w:rsid w:val="0068793F"/>
    <w:rsid w:val="00687EAE"/>
    <w:rsid w:val="00691084"/>
    <w:rsid w:val="0069172F"/>
    <w:rsid w:val="0069223D"/>
    <w:rsid w:val="00693DD4"/>
    <w:rsid w:val="0069430C"/>
    <w:rsid w:val="00696C0E"/>
    <w:rsid w:val="00696C9F"/>
    <w:rsid w:val="00696D41"/>
    <w:rsid w:val="006A1054"/>
    <w:rsid w:val="006A1469"/>
    <w:rsid w:val="006A2D1E"/>
    <w:rsid w:val="006A438F"/>
    <w:rsid w:val="006A48F9"/>
    <w:rsid w:val="006A6AD2"/>
    <w:rsid w:val="006A7249"/>
    <w:rsid w:val="006A7751"/>
    <w:rsid w:val="006B09C2"/>
    <w:rsid w:val="006B2D5F"/>
    <w:rsid w:val="006B3240"/>
    <w:rsid w:val="006B32F9"/>
    <w:rsid w:val="006B3E1F"/>
    <w:rsid w:val="006B4E79"/>
    <w:rsid w:val="006B6B3E"/>
    <w:rsid w:val="006B7648"/>
    <w:rsid w:val="006C0DDB"/>
    <w:rsid w:val="006C1675"/>
    <w:rsid w:val="006C5BC6"/>
    <w:rsid w:val="006C7AD6"/>
    <w:rsid w:val="006C7ED5"/>
    <w:rsid w:val="006D1B60"/>
    <w:rsid w:val="006D26FF"/>
    <w:rsid w:val="006D2768"/>
    <w:rsid w:val="006D2A86"/>
    <w:rsid w:val="006D34F9"/>
    <w:rsid w:val="006D4432"/>
    <w:rsid w:val="006D5706"/>
    <w:rsid w:val="006D6128"/>
    <w:rsid w:val="006D6C17"/>
    <w:rsid w:val="006D6E08"/>
    <w:rsid w:val="006D783A"/>
    <w:rsid w:val="006E021D"/>
    <w:rsid w:val="006E1065"/>
    <w:rsid w:val="006E18CF"/>
    <w:rsid w:val="006E1AFB"/>
    <w:rsid w:val="006E2757"/>
    <w:rsid w:val="006E2D38"/>
    <w:rsid w:val="006E378F"/>
    <w:rsid w:val="006E47C0"/>
    <w:rsid w:val="006E6FB4"/>
    <w:rsid w:val="006F13F3"/>
    <w:rsid w:val="006F1893"/>
    <w:rsid w:val="006F32CF"/>
    <w:rsid w:val="006F589F"/>
    <w:rsid w:val="006F7486"/>
    <w:rsid w:val="006F77DD"/>
    <w:rsid w:val="0070146C"/>
    <w:rsid w:val="00702E64"/>
    <w:rsid w:val="00707BA4"/>
    <w:rsid w:val="00710523"/>
    <w:rsid w:val="00710F56"/>
    <w:rsid w:val="00711792"/>
    <w:rsid w:val="00712529"/>
    <w:rsid w:val="00712B13"/>
    <w:rsid w:val="007144C0"/>
    <w:rsid w:val="00714F03"/>
    <w:rsid w:val="0071628A"/>
    <w:rsid w:val="007169F7"/>
    <w:rsid w:val="00716D0A"/>
    <w:rsid w:val="00717113"/>
    <w:rsid w:val="007202B4"/>
    <w:rsid w:val="00720BB3"/>
    <w:rsid w:val="0072355B"/>
    <w:rsid w:val="00724024"/>
    <w:rsid w:val="00731594"/>
    <w:rsid w:val="00732B72"/>
    <w:rsid w:val="00732C93"/>
    <w:rsid w:val="00733C04"/>
    <w:rsid w:val="00734EF6"/>
    <w:rsid w:val="00735482"/>
    <w:rsid w:val="007369DE"/>
    <w:rsid w:val="00737F25"/>
    <w:rsid w:val="007412A5"/>
    <w:rsid w:val="00742D3B"/>
    <w:rsid w:val="00742E75"/>
    <w:rsid w:val="00743DCC"/>
    <w:rsid w:val="00743E6F"/>
    <w:rsid w:val="007447FD"/>
    <w:rsid w:val="007457B1"/>
    <w:rsid w:val="00745C00"/>
    <w:rsid w:val="0074753C"/>
    <w:rsid w:val="007503DA"/>
    <w:rsid w:val="007504FD"/>
    <w:rsid w:val="007508E4"/>
    <w:rsid w:val="00750F61"/>
    <w:rsid w:val="00751470"/>
    <w:rsid w:val="00751CA1"/>
    <w:rsid w:val="00751D70"/>
    <w:rsid w:val="00752F6B"/>
    <w:rsid w:val="00753102"/>
    <w:rsid w:val="00755781"/>
    <w:rsid w:val="00756B7A"/>
    <w:rsid w:val="00756BD9"/>
    <w:rsid w:val="007606C3"/>
    <w:rsid w:val="007613C0"/>
    <w:rsid w:val="00761A38"/>
    <w:rsid w:val="00762E77"/>
    <w:rsid w:val="007657B1"/>
    <w:rsid w:val="0076776B"/>
    <w:rsid w:val="00770BFA"/>
    <w:rsid w:val="0077121A"/>
    <w:rsid w:val="0077123F"/>
    <w:rsid w:val="00772A29"/>
    <w:rsid w:val="00772FFF"/>
    <w:rsid w:val="007768C2"/>
    <w:rsid w:val="0077710E"/>
    <w:rsid w:val="007773EA"/>
    <w:rsid w:val="00782D48"/>
    <w:rsid w:val="007837D6"/>
    <w:rsid w:val="00785349"/>
    <w:rsid w:val="0078554D"/>
    <w:rsid w:val="00785E46"/>
    <w:rsid w:val="00790117"/>
    <w:rsid w:val="0079152D"/>
    <w:rsid w:val="007916F5"/>
    <w:rsid w:val="007927E0"/>
    <w:rsid w:val="00792AEB"/>
    <w:rsid w:val="0079341E"/>
    <w:rsid w:val="007965BC"/>
    <w:rsid w:val="007A1F06"/>
    <w:rsid w:val="007A260A"/>
    <w:rsid w:val="007A2B8E"/>
    <w:rsid w:val="007A2DE3"/>
    <w:rsid w:val="007A326A"/>
    <w:rsid w:val="007A5928"/>
    <w:rsid w:val="007A6606"/>
    <w:rsid w:val="007A6755"/>
    <w:rsid w:val="007A70F8"/>
    <w:rsid w:val="007A7B76"/>
    <w:rsid w:val="007A7B7D"/>
    <w:rsid w:val="007A7BB8"/>
    <w:rsid w:val="007B14D0"/>
    <w:rsid w:val="007B2328"/>
    <w:rsid w:val="007B3264"/>
    <w:rsid w:val="007B49B2"/>
    <w:rsid w:val="007B6584"/>
    <w:rsid w:val="007B693D"/>
    <w:rsid w:val="007B69FC"/>
    <w:rsid w:val="007B6B48"/>
    <w:rsid w:val="007C03B8"/>
    <w:rsid w:val="007C0486"/>
    <w:rsid w:val="007C0660"/>
    <w:rsid w:val="007C1149"/>
    <w:rsid w:val="007C3089"/>
    <w:rsid w:val="007D121F"/>
    <w:rsid w:val="007D28A7"/>
    <w:rsid w:val="007D2AFC"/>
    <w:rsid w:val="007D2B38"/>
    <w:rsid w:val="007D3F9E"/>
    <w:rsid w:val="007D4B7A"/>
    <w:rsid w:val="007D4E79"/>
    <w:rsid w:val="007D5C11"/>
    <w:rsid w:val="007D6304"/>
    <w:rsid w:val="007D773F"/>
    <w:rsid w:val="007D7943"/>
    <w:rsid w:val="007E039E"/>
    <w:rsid w:val="007E03B6"/>
    <w:rsid w:val="007E06B7"/>
    <w:rsid w:val="007E2055"/>
    <w:rsid w:val="007E3388"/>
    <w:rsid w:val="007E3FB3"/>
    <w:rsid w:val="007E465A"/>
    <w:rsid w:val="007E468E"/>
    <w:rsid w:val="007E5603"/>
    <w:rsid w:val="007E5670"/>
    <w:rsid w:val="007E7174"/>
    <w:rsid w:val="007F0CAA"/>
    <w:rsid w:val="007F1C81"/>
    <w:rsid w:val="007F1E21"/>
    <w:rsid w:val="007F2752"/>
    <w:rsid w:val="007F30D1"/>
    <w:rsid w:val="007F3644"/>
    <w:rsid w:val="007F481E"/>
    <w:rsid w:val="008006C3"/>
    <w:rsid w:val="00802771"/>
    <w:rsid w:val="00802932"/>
    <w:rsid w:val="00803032"/>
    <w:rsid w:val="008034C1"/>
    <w:rsid w:val="00810A84"/>
    <w:rsid w:val="00810C07"/>
    <w:rsid w:val="00812205"/>
    <w:rsid w:val="008141D5"/>
    <w:rsid w:val="0081434F"/>
    <w:rsid w:val="0081446A"/>
    <w:rsid w:val="00814B7F"/>
    <w:rsid w:val="00815F12"/>
    <w:rsid w:val="00816852"/>
    <w:rsid w:val="00816A74"/>
    <w:rsid w:val="0081739D"/>
    <w:rsid w:val="008217EB"/>
    <w:rsid w:val="0082266C"/>
    <w:rsid w:val="00824021"/>
    <w:rsid w:val="008246FF"/>
    <w:rsid w:val="00824A03"/>
    <w:rsid w:val="00826A83"/>
    <w:rsid w:val="008330B7"/>
    <w:rsid w:val="008365F4"/>
    <w:rsid w:val="00837ED0"/>
    <w:rsid w:val="00850709"/>
    <w:rsid w:val="008513C2"/>
    <w:rsid w:val="00852447"/>
    <w:rsid w:val="00852545"/>
    <w:rsid w:val="0085277E"/>
    <w:rsid w:val="008528ED"/>
    <w:rsid w:val="008534D3"/>
    <w:rsid w:val="00854883"/>
    <w:rsid w:val="00856AD5"/>
    <w:rsid w:val="00857717"/>
    <w:rsid w:val="00860DD6"/>
    <w:rsid w:val="0086142A"/>
    <w:rsid w:val="00861E75"/>
    <w:rsid w:val="0086247D"/>
    <w:rsid w:val="008637F0"/>
    <w:rsid w:val="00864F0A"/>
    <w:rsid w:val="008655EE"/>
    <w:rsid w:val="008657AB"/>
    <w:rsid w:val="00866120"/>
    <w:rsid w:val="008661C6"/>
    <w:rsid w:val="0086691D"/>
    <w:rsid w:val="0086696E"/>
    <w:rsid w:val="0086793F"/>
    <w:rsid w:val="00867E09"/>
    <w:rsid w:val="00870434"/>
    <w:rsid w:val="00874403"/>
    <w:rsid w:val="00874945"/>
    <w:rsid w:val="00877E0B"/>
    <w:rsid w:val="00880A10"/>
    <w:rsid w:val="008812D9"/>
    <w:rsid w:val="008824BF"/>
    <w:rsid w:val="00882906"/>
    <w:rsid w:val="00882A4B"/>
    <w:rsid w:val="00882C7A"/>
    <w:rsid w:val="0088345E"/>
    <w:rsid w:val="00885501"/>
    <w:rsid w:val="00886177"/>
    <w:rsid w:val="00890404"/>
    <w:rsid w:val="00890876"/>
    <w:rsid w:val="008918CC"/>
    <w:rsid w:val="00891A44"/>
    <w:rsid w:val="00891FE1"/>
    <w:rsid w:val="008939B7"/>
    <w:rsid w:val="00894CDF"/>
    <w:rsid w:val="00896EA0"/>
    <w:rsid w:val="00897678"/>
    <w:rsid w:val="00897987"/>
    <w:rsid w:val="00897A49"/>
    <w:rsid w:val="008A0770"/>
    <w:rsid w:val="008A1130"/>
    <w:rsid w:val="008A3D06"/>
    <w:rsid w:val="008A4CE0"/>
    <w:rsid w:val="008B0A00"/>
    <w:rsid w:val="008B1BEC"/>
    <w:rsid w:val="008B1F44"/>
    <w:rsid w:val="008B3B55"/>
    <w:rsid w:val="008B628B"/>
    <w:rsid w:val="008B6961"/>
    <w:rsid w:val="008C0276"/>
    <w:rsid w:val="008C027E"/>
    <w:rsid w:val="008C0E71"/>
    <w:rsid w:val="008C11F2"/>
    <w:rsid w:val="008C175D"/>
    <w:rsid w:val="008C269C"/>
    <w:rsid w:val="008C36D4"/>
    <w:rsid w:val="008C4469"/>
    <w:rsid w:val="008C4721"/>
    <w:rsid w:val="008C4F7F"/>
    <w:rsid w:val="008D0663"/>
    <w:rsid w:val="008D2095"/>
    <w:rsid w:val="008D28E8"/>
    <w:rsid w:val="008D32C3"/>
    <w:rsid w:val="008D4112"/>
    <w:rsid w:val="008D4EED"/>
    <w:rsid w:val="008E04C5"/>
    <w:rsid w:val="008E05AF"/>
    <w:rsid w:val="008E4637"/>
    <w:rsid w:val="008E544A"/>
    <w:rsid w:val="008E5B7A"/>
    <w:rsid w:val="008E5C64"/>
    <w:rsid w:val="008E6E6D"/>
    <w:rsid w:val="008F09EC"/>
    <w:rsid w:val="008F0A4A"/>
    <w:rsid w:val="008F104C"/>
    <w:rsid w:val="008F220F"/>
    <w:rsid w:val="008F2C53"/>
    <w:rsid w:val="008F3034"/>
    <w:rsid w:val="008F4A74"/>
    <w:rsid w:val="008F73BB"/>
    <w:rsid w:val="008F7F7A"/>
    <w:rsid w:val="009006A0"/>
    <w:rsid w:val="00902E9E"/>
    <w:rsid w:val="009031A0"/>
    <w:rsid w:val="00903384"/>
    <w:rsid w:val="009049F0"/>
    <w:rsid w:val="00905740"/>
    <w:rsid w:val="00906B54"/>
    <w:rsid w:val="00906C64"/>
    <w:rsid w:val="00907115"/>
    <w:rsid w:val="00907394"/>
    <w:rsid w:val="009079CA"/>
    <w:rsid w:val="00907B3E"/>
    <w:rsid w:val="0091020A"/>
    <w:rsid w:val="009105C0"/>
    <w:rsid w:val="00912391"/>
    <w:rsid w:val="009125A3"/>
    <w:rsid w:val="00915124"/>
    <w:rsid w:val="009156DC"/>
    <w:rsid w:val="0091616A"/>
    <w:rsid w:val="00916B09"/>
    <w:rsid w:val="009172F0"/>
    <w:rsid w:val="00917C8F"/>
    <w:rsid w:val="009204AA"/>
    <w:rsid w:val="009226D6"/>
    <w:rsid w:val="00923787"/>
    <w:rsid w:val="00923E7D"/>
    <w:rsid w:val="00924761"/>
    <w:rsid w:val="009253BA"/>
    <w:rsid w:val="00927F2C"/>
    <w:rsid w:val="00930211"/>
    <w:rsid w:val="00931403"/>
    <w:rsid w:val="009315DC"/>
    <w:rsid w:val="009325BE"/>
    <w:rsid w:val="009327D8"/>
    <w:rsid w:val="00932ED4"/>
    <w:rsid w:val="00933F2D"/>
    <w:rsid w:val="00936193"/>
    <w:rsid w:val="0093629D"/>
    <w:rsid w:val="00937B37"/>
    <w:rsid w:val="009424A5"/>
    <w:rsid w:val="00942C8F"/>
    <w:rsid w:val="00945E10"/>
    <w:rsid w:val="00950A36"/>
    <w:rsid w:val="00956DF2"/>
    <w:rsid w:val="00957466"/>
    <w:rsid w:val="00957FE8"/>
    <w:rsid w:val="00961AA0"/>
    <w:rsid w:val="009627B3"/>
    <w:rsid w:val="00964296"/>
    <w:rsid w:val="00964D05"/>
    <w:rsid w:val="00966A29"/>
    <w:rsid w:val="009706DB"/>
    <w:rsid w:val="00970F7E"/>
    <w:rsid w:val="0097173B"/>
    <w:rsid w:val="009717C0"/>
    <w:rsid w:val="00972836"/>
    <w:rsid w:val="00975AA5"/>
    <w:rsid w:val="00976690"/>
    <w:rsid w:val="00976C22"/>
    <w:rsid w:val="0098009B"/>
    <w:rsid w:val="00980FCB"/>
    <w:rsid w:val="009817E9"/>
    <w:rsid w:val="00982065"/>
    <w:rsid w:val="0098225C"/>
    <w:rsid w:val="009836F1"/>
    <w:rsid w:val="00984EE8"/>
    <w:rsid w:val="00985BA8"/>
    <w:rsid w:val="009862B4"/>
    <w:rsid w:val="00987024"/>
    <w:rsid w:val="009872D8"/>
    <w:rsid w:val="009878FD"/>
    <w:rsid w:val="00987CD2"/>
    <w:rsid w:val="0099200F"/>
    <w:rsid w:val="009921EE"/>
    <w:rsid w:val="009922DE"/>
    <w:rsid w:val="00992F1D"/>
    <w:rsid w:val="009930A4"/>
    <w:rsid w:val="009932D7"/>
    <w:rsid w:val="00993BB3"/>
    <w:rsid w:val="00993CF8"/>
    <w:rsid w:val="009941E2"/>
    <w:rsid w:val="00995471"/>
    <w:rsid w:val="009957B7"/>
    <w:rsid w:val="00997792"/>
    <w:rsid w:val="009A05F5"/>
    <w:rsid w:val="009A075D"/>
    <w:rsid w:val="009A0BD5"/>
    <w:rsid w:val="009A11F7"/>
    <w:rsid w:val="009A2B1D"/>
    <w:rsid w:val="009A3327"/>
    <w:rsid w:val="009A3D8E"/>
    <w:rsid w:val="009A5468"/>
    <w:rsid w:val="009A5AC9"/>
    <w:rsid w:val="009A65FB"/>
    <w:rsid w:val="009B0107"/>
    <w:rsid w:val="009B22A9"/>
    <w:rsid w:val="009B252C"/>
    <w:rsid w:val="009B27C8"/>
    <w:rsid w:val="009B4485"/>
    <w:rsid w:val="009B5A76"/>
    <w:rsid w:val="009B6307"/>
    <w:rsid w:val="009B6673"/>
    <w:rsid w:val="009C057F"/>
    <w:rsid w:val="009C158F"/>
    <w:rsid w:val="009C1EF0"/>
    <w:rsid w:val="009C3568"/>
    <w:rsid w:val="009C3B42"/>
    <w:rsid w:val="009C4860"/>
    <w:rsid w:val="009C4F64"/>
    <w:rsid w:val="009C500C"/>
    <w:rsid w:val="009C5ABB"/>
    <w:rsid w:val="009C7F2C"/>
    <w:rsid w:val="009D0412"/>
    <w:rsid w:val="009D2368"/>
    <w:rsid w:val="009D2D4D"/>
    <w:rsid w:val="009D335E"/>
    <w:rsid w:val="009D3AB8"/>
    <w:rsid w:val="009D3C8E"/>
    <w:rsid w:val="009D419E"/>
    <w:rsid w:val="009D4814"/>
    <w:rsid w:val="009D5147"/>
    <w:rsid w:val="009D5733"/>
    <w:rsid w:val="009D6212"/>
    <w:rsid w:val="009E0719"/>
    <w:rsid w:val="009E1B91"/>
    <w:rsid w:val="009E44AF"/>
    <w:rsid w:val="009E47B5"/>
    <w:rsid w:val="009E63D2"/>
    <w:rsid w:val="009E6B57"/>
    <w:rsid w:val="009E7149"/>
    <w:rsid w:val="009E77CF"/>
    <w:rsid w:val="009F0752"/>
    <w:rsid w:val="009F3969"/>
    <w:rsid w:val="009F3B11"/>
    <w:rsid w:val="009F591B"/>
    <w:rsid w:val="009F5C26"/>
    <w:rsid w:val="009F627F"/>
    <w:rsid w:val="009F7ED0"/>
    <w:rsid w:val="00A00153"/>
    <w:rsid w:val="00A00C5B"/>
    <w:rsid w:val="00A01974"/>
    <w:rsid w:val="00A0366A"/>
    <w:rsid w:val="00A03E78"/>
    <w:rsid w:val="00A04E34"/>
    <w:rsid w:val="00A05A92"/>
    <w:rsid w:val="00A0601E"/>
    <w:rsid w:val="00A10C62"/>
    <w:rsid w:val="00A1349B"/>
    <w:rsid w:val="00A142C9"/>
    <w:rsid w:val="00A15D93"/>
    <w:rsid w:val="00A16D2A"/>
    <w:rsid w:val="00A1744D"/>
    <w:rsid w:val="00A17943"/>
    <w:rsid w:val="00A20523"/>
    <w:rsid w:val="00A2052A"/>
    <w:rsid w:val="00A212A0"/>
    <w:rsid w:val="00A21C31"/>
    <w:rsid w:val="00A224B4"/>
    <w:rsid w:val="00A2580C"/>
    <w:rsid w:val="00A267D1"/>
    <w:rsid w:val="00A26877"/>
    <w:rsid w:val="00A3004A"/>
    <w:rsid w:val="00A30CDC"/>
    <w:rsid w:val="00A318A8"/>
    <w:rsid w:val="00A32400"/>
    <w:rsid w:val="00A337AE"/>
    <w:rsid w:val="00A34519"/>
    <w:rsid w:val="00A34840"/>
    <w:rsid w:val="00A352E4"/>
    <w:rsid w:val="00A36C11"/>
    <w:rsid w:val="00A370E9"/>
    <w:rsid w:val="00A378F4"/>
    <w:rsid w:val="00A379B3"/>
    <w:rsid w:val="00A42544"/>
    <w:rsid w:val="00A4422B"/>
    <w:rsid w:val="00A4489D"/>
    <w:rsid w:val="00A45D25"/>
    <w:rsid w:val="00A45DA6"/>
    <w:rsid w:val="00A46C5A"/>
    <w:rsid w:val="00A50119"/>
    <w:rsid w:val="00A50289"/>
    <w:rsid w:val="00A502EA"/>
    <w:rsid w:val="00A5315C"/>
    <w:rsid w:val="00A5356F"/>
    <w:rsid w:val="00A5375F"/>
    <w:rsid w:val="00A538C8"/>
    <w:rsid w:val="00A548F4"/>
    <w:rsid w:val="00A54F06"/>
    <w:rsid w:val="00A56862"/>
    <w:rsid w:val="00A56F57"/>
    <w:rsid w:val="00A60FE8"/>
    <w:rsid w:val="00A61BB5"/>
    <w:rsid w:val="00A61C04"/>
    <w:rsid w:val="00A6267A"/>
    <w:rsid w:val="00A63C2C"/>
    <w:rsid w:val="00A63C35"/>
    <w:rsid w:val="00A64725"/>
    <w:rsid w:val="00A653A1"/>
    <w:rsid w:val="00A6629D"/>
    <w:rsid w:val="00A66F23"/>
    <w:rsid w:val="00A6717B"/>
    <w:rsid w:val="00A671E7"/>
    <w:rsid w:val="00A72535"/>
    <w:rsid w:val="00A742E4"/>
    <w:rsid w:val="00A7451B"/>
    <w:rsid w:val="00A7561E"/>
    <w:rsid w:val="00A758A8"/>
    <w:rsid w:val="00A76135"/>
    <w:rsid w:val="00A77B07"/>
    <w:rsid w:val="00A8014C"/>
    <w:rsid w:val="00A8074C"/>
    <w:rsid w:val="00A81BF0"/>
    <w:rsid w:val="00A821FE"/>
    <w:rsid w:val="00A823B5"/>
    <w:rsid w:val="00A823FC"/>
    <w:rsid w:val="00A825FC"/>
    <w:rsid w:val="00A82F32"/>
    <w:rsid w:val="00A86B6C"/>
    <w:rsid w:val="00A877CB"/>
    <w:rsid w:val="00A90283"/>
    <w:rsid w:val="00A903E5"/>
    <w:rsid w:val="00A916E3"/>
    <w:rsid w:val="00A924E2"/>
    <w:rsid w:val="00A93732"/>
    <w:rsid w:val="00A93A41"/>
    <w:rsid w:val="00A95056"/>
    <w:rsid w:val="00A95B92"/>
    <w:rsid w:val="00A96ED9"/>
    <w:rsid w:val="00A97881"/>
    <w:rsid w:val="00AA0AAE"/>
    <w:rsid w:val="00AA108F"/>
    <w:rsid w:val="00AA5988"/>
    <w:rsid w:val="00AA5A03"/>
    <w:rsid w:val="00AA6466"/>
    <w:rsid w:val="00AA6590"/>
    <w:rsid w:val="00AA77D5"/>
    <w:rsid w:val="00AA7C3F"/>
    <w:rsid w:val="00AB01E1"/>
    <w:rsid w:val="00AB38A3"/>
    <w:rsid w:val="00AB5161"/>
    <w:rsid w:val="00AB557C"/>
    <w:rsid w:val="00AB56BC"/>
    <w:rsid w:val="00AB7066"/>
    <w:rsid w:val="00AC01CE"/>
    <w:rsid w:val="00AC06C5"/>
    <w:rsid w:val="00AC2AE8"/>
    <w:rsid w:val="00AC3723"/>
    <w:rsid w:val="00AC3C3A"/>
    <w:rsid w:val="00AC3D27"/>
    <w:rsid w:val="00AC5E3C"/>
    <w:rsid w:val="00AC63BB"/>
    <w:rsid w:val="00AC77F6"/>
    <w:rsid w:val="00AC7917"/>
    <w:rsid w:val="00AD05A8"/>
    <w:rsid w:val="00AD15D4"/>
    <w:rsid w:val="00AD165B"/>
    <w:rsid w:val="00AD27AB"/>
    <w:rsid w:val="00AD28DA"/>
    <w:rsid w:val="00AD2C91"/>
    <w:rsid w:val="00AD2F26"/>
    <w:rsid w:val="00AD39A5"/>
    <w:rsid w:val="00AD4429"/>
    <w:rsid w:val="00AD5319"/>
    <w:rsid w:val="00AD5388"/>
    <w:rsid w:val="00AD77BD"/>
    <w:rsid w:val="00AD7A0D"/>
    <w:rsid w:val="00AE001B"/>
    <w:rsid w:val="00AE0053"/>
    <w:rsid w:val="00AE01A9"/>
    <w:rsid w:val="00AE03C2"/>
    <w:rsid w:val="00AE2DB6"/>
    <w:rsid w:val="00AE3CCD"/>
    <w:rsid w:val="00AE3D72"/>
    <w:rsid w:val="00AE54EF"/>
    <w:rsid w:val="00AF077B"/>
    <w:rsid w:val="00AF13B6"/>
    <w:rsid w:val="00AF242B"/>
    <w:rsid w:val="00AF24AD"/>
    <w:rsid w:val="00AF4A3A"/>
    <w:rsid w:val="00AF5D53"/>
    <w:rsid w:val="00AF6B6A"/>
    <w:rsid w:val="00B0209A"/>
    <w:rsid w:val="00B0480A"/>
    <w:rsid w:val="00B05009"/>
    <w:rsid w:val="00B05065"/>
    <w:rsid w:val="00B07430"/>
    <w:rsid w:val="00B12137"/>
    <w:rsid w:val="00B12BFA"/>
    <w:rsid w:val="00B146E1"/>
    <w:rsid w:val="00B14DB8"/>
    <w:rsid w:val="00B15335"/>
    <w:rsid w:val="00B2092F"/>
    <w:rsid w:val="00B226BC"/>
    <w:rsid w:val="00B22815"/>
    <w:rsid w:val="00B2294A"/>
    <w:rsid w:val="00B23024"/>
    <w:rsid w:val="00B24F3A"/>
    <w:rsid w:val="00B26A9C"/>
    <w:rsid w:val="00B30412"/>
    <w:rsid w:val="00B30C59"/>
    <w:rsid w:val="00B3239E"/>
    <w:rsid w:val="00B33442"/>
    <w:rsid w:val="00B33EE4"/>
    <w:rsid w:val="00B369CD"/>
    <w:rsid w:val="00B37CE8"/>
    <w:rsid w:val="00B4057A"/>
    <w:rsid w:val="00B40669"/>
    <w:rsid w:val="00B40BBE"/>
    <w:rsid w:val="00B41514"/>
    <w:rsid w:val="00B4212D"/>
    <w:rsid w:val="00B42765"/>
    <w:rsid w:val="00B44853"/>
    <w:rsid w:val="00B44EFA"/>
    <w:rsid w:val="00B45494"/>
    <w:rsid w:val="00B46044"/>
    <w:rsid w:val="00B462A0"/>
    <w:rsid w:val="00B47DC9"/>
    <w:rsid w:val="00B54878"/>
    <w:rsid w:val="00B55397"/>
    <w:rsid w:val="00B5545C"/>
    <w:rsid w:val="00B569C6"/>
    <w:rsid w:val="00B56BED"/>
    <w:rsid w:val="00B603D7"/>
    <w:rsid w:val="00B6170A"/>
    <w:rsid w:val="00B618AF"/>
    <w:rsid w:val="00B63891"/>
    <w:rsid w:val="00B64791"/>
    <w:rsid w:val="00B673DF"/>
    <w:rsid w:val="00B70272"/>
    <w:rsid w:val="00B731CD"/>
    <w:rsid w:val="00B74311"/>
    <w:rsid w:val="00B7432B"/>
    <w:rsid w:val="00B74E0B"/>
    <w:rsid w:val="00B75099"/>
    <w:rsid w:val="00B776F3"/>
    <w:rsid w:val="00B8071C"/>
    <w:rsid w:val="00B80FBE"/>
    <w:rsid w:val="00B84F77"/>
    <w:rsid w:val="00B85320"/>
    <w:rsid w:val="00B854D8"/>
    <w:rsid w:val="00B8573F"/>
    <w:rsid w:val="00B91A66"/>
    <w:rsid w:val="00B9325F"/>
    <w:rsid w:val="00B941DA"/>
    <w:rsid w:val="00B95071"/>
    <w:rsid w:val="00B95701"/>
    <w:rsid w:val="00B96E8B"/>
    <w:rsid w:val="00B972F9"/>
    <w:rsid w:val="00B975E6"/>
    <w:rsid w:val="00B97FF5"/>
    <w:rsid w:val="00BA1B28"/>
    <w:rsid w:val="00BA2CEF"/>
    <w:rsid w:val="00BA2DF3"/>
    <w:rsid w:val="00BA4421"/>
    <w:rsid w:val="00BA45C1"/>
    <w:rsid w:val="00BA577B"/>
    <w:rsid w:val="00BA583C"/>
    <w:rsid w:val="00BA6118"/>
    <w:rsid w:val="00BA631D"/>
    <w:rsid w:val="00BA68DD"/>
    <w:rsid w:val="00BA6B4C"/>
    <w:rsid w:val="00BA7284"/>
    <w:rsid w:val="00BB0106"/>
    <w:rsid w:val="00BB1F37"/>
    <w:rsid w:val="00BB3EEF"/>
    <w:rsid w:val="00BB48DF"/>
    <w:rsid w:val="00BB5880"/>
    <w:rsid w:val="00BB5BCB"/>
    <w:rsid w:val="00BB68D2"/>
    <w:rsid w:val="00BC2A4F"/>
    <w:rsid w:val="00BC2C07"/>
    <w:rsid w:val="00BC2DF2"/>
    <w:rsid w:val="00BC352D"/>
    <w:rsid w:val="00BC471A"/>
    <w:rsid w:val="00BC6107"/>
    <w:rsid w:val="00BC6A76"/>
    <w:rsid w:val="00BC7F52"/>
    <w:rsid w:val="00BD0003"/>
    <w:rsid w:val="00BD0DEA"/>
    <w:rsid w:val="00BD3EAA"/>
    <w:rsid w:val="00BD50C6"/>
    <w:rsid w:val="00BD64BA"/>
    <w:rsid w:val="00BD664E"/>
    <w:rsid w:val="00BD74D0"/>
    <w:rsid w:val="00BE1192"/>
    <w:rsid w:val="00BE1B2D"/>
    <w:rsid w:val="00BE1BFF"/>
    <w:rsid w:val="00BE3C39"/>
    <w:rsid w:val="00BE43EE"/>
    <w:rsid w:val="00BE5304"/>
    <w:rsid w:val="00BE562C"/>
    <w:rsid w:val="00BE6DFB"/>
    <w:rsid w:val="00BE6E7E"/>
    <w:rsid w:val="00BF0F23"/>
    <w:rsid w:val="00BF157A"/>
    <w:rsid w:val="00BF2077"/>
    <w:rsid w:val="00BF223E"/>
    <w:rsid w:val="00BF2A03"/>
    <w:rsid w:val="00BF2D3D"/>
    <w:rsid w:val="00BF2EBE"/>
    <w:rsid w:val="00BF34B4"/>
    <w:rsid w:val="00BF352C"/>
    <w:rsid w:val="00BF358B"/>
    <w:rsid w:val="00BF399E"/>
    <w:rsid w:val="00BF4949"/>
    <w:rsid w:val="00BF55A9"/>
    <w:rsid w:val="00BF7A1B"/>
    <w:rsid w:val="00C00030"/>
    <w:rsid w:val="00C00E84"/>
    <w:rsid w:val="00C026A3"/>
    <w:rsid w:val="00C04BDC"/>
    <w:rsid w:val="00C04D32"/>
    <w:rsid w:val="00C052F2"/>
    <w:rsid w:val="00C10DEA"/>
    <w:rsid w:val="00C10E43"/>
    <w:rsid w:val="00C121B7"/>
    <w:rsid w:val="00C12530"/>
    <w:rsid w:val="00C12BFF"/>
    <w:rsid w:val="00C13C03"/>
    <w:rsid w:val="00C13DE5"/>
    <w:rsid w:val="00C14823"/>
    <w:rsid w:val="00C15A3F"/>
    <w:rsid w:val="00C167A7"/>
    <w:rsid w:val="00C17746"/>
    <w:rsid w:val="00C17DAB"/>
    <w:rsid w:val="00C20D05"/>
    <w:rsid w:val="00C21BDA"/>
    <w:rsid w:val="00C227AD"/>
    <w:rsid w:val="00C23F94"/>
    <w:rsid w:val="00C24CCF"/>
    <w:rsid w:val="00C24E07"/>
    <w:rsid w:val="00C24E8E"/>
    <w:rsid w:val="00C25E06"/>
    <w:rsid w:val="00C262CB"/>
    <w:rsid w:val="00C268E2"/>
    <w:rsid w:val="00C30486"/>
    <w:rsid w:val="00C3065D"/>
    <w:rsid w:val="00C30CBB"/>
    <w:rsid w:val="00C32AA4"/>
    <w:rsid w:val="00C33E7F"/>
    <w:rsid w:val="00C41AD2"/>
    <w:rsid w:val="00C42E7B"/>
    <w:rsid w:val="00C432D6"/>
    <w:rsid w:val="00C44EB3"/>
    <w:rsid w:val="00C453BA"/>
    <w:rsid w:val="00C46375"/>
    <w:rsid w:val="00C47249"/>
    <w:rsid w:val="00C50F65"/>
    <w:rsid w:val="00C51856"/>
    <w:rsid w:val="00C522CA"/>
    <w:rsid w:val="00C52A8B"/>
    <w:rsid w:val="00C52B92"/>
    <w:rsid w:val="00C538A5"/>
    <w:rsid w:val="00C5632C"/>
    <w:rsid w:val="00C60486"/>
    <w:rsid w:val="00C60DDF"/>
    <w:rsid w:val="00C60F8A"/>
    <w:rsid w:val="00C628E1"/>
    <w:rsid w:val="00C6527B"/>
    <w:rsid w:val="00C66B04"/>
    <w:rsid w:val="00C70C22"/>
    <w:rsid w:val="00C70CB1"/>
    <w:rsid w:val="00C719DB"/>
    <w:rsid w:val="00C72356"/>
    <w:rsid w:val="00C7521D"/>
    <w:rsid w:val="00C756B8"/>
    <w:rsid w:val="00C759C6"/>
    <w:rsid w:val="00C768A4"/>
    <w:rsid w:val="00C769F2"/>
    <w:rsid w:val="00C821EF"/>
    <w:rsid w:val="00C83F2C"/>
    <w:rsid w:val="00C84080"/>
    <w:rsid w:val="00C84653"/>
    <w:rsid w:val="00C85787"/>
    <w:rsid w:val="00C85E83"/>
    <w:rsid w:val="00C87021"/>
    <w:rsid w:val="00C877A6"/>
    <w:rsid w:val="00C87AE3"/>
    <w:rsid w:val="00C90C98"/>
    <w:rsid w:val="00C91E12"/>
    <w:rsid w:val="00C94242"/>
    <w:rsid w:val="00C94382"/>
    <w:rsid w:val="00C9454F"/>
    <w:rsid w:val="00C964DA"/>
    <w:rsid w:val="00C96DAA"/>
    <w:rsid w:val="00CA092B"/>
    <w:rsid w:val="00CA0A7F"/>
    <w:rsid w:val="00CA1790"/>
    <w:rsid w:val="00CA3744"/>
    <w:rsid w:val="00CA3CD6"/>
    <w:rsid w:val="00CB1133"/>
    <w:rsid w:val="00CB270E"/>
    <w:rsid w:val="00CB5BDB"/>
    <w:rsid w:val="00CB6A54"/>
    <w:rsid w:val="00CC0260"/>
    <w:rsid w:val="00CC2658"/>
    <w:rsid w:val="00CC26A1"/>
    <w:rsid w:val="00CC2716"/>
    <w:rsid w:val="00CC2B1E"/>
    <w:rsid w:val="00CC4A02"/>
    <w:rsid w:val="00CC4AB4"/>
    <w:rsid w:val="00CC58D2"/>
    <w:rsid w:val="00CC58FF"/>
    <w:rsid w:val="00CC5E3F"/>
    <w:rsid w:val="00CC5FE0"/>
    <w:rsid w:val="00CD03F4"/>
    <w:rsid w:val="00CD0AFD"/>
    <w:rsid w:val="00CD0B95"/>
    <w:rsid w:val="00CD0C7B"/>
    <w:rsid w:val="00CD1767"/>
    <w:rsid w:val="00CD183C"/>
    <w:rsid w:val="00CD20E3"/>
    <w:rsid w:val="00CE35F8"/>
    <w:rsid w:val="00CE3D8C"/>
    <w:rsid w:val="00CE53B3"/>
    <w:rsid w:val="00CE7921"/>
    <w:rsid w:val="00CF05D0"/>
    <w:rsid w:val="00CF1285"/>
    <w:rsid w:val="00CF29BB"/>
    <w:rsid w:val="00CF3277"/>
    <w:rsid w:val="00CF43CE"/>
    <w:rsid w:val="00CF4700"/>
    <w:rsid w:val="00CF5006"/>
    <w:rsid w:val="00CF57F7"/>
    <w:rsid w:val="00CF77C0"/>
    <w:rsid w:val="00D00D0F"/>
    <w:rsid w:val="00D01CA5"/>
    <w:rsid w:val="00D02E85"/>
    <w:rsid w:val="00D04B13"/>
    <w:rsid w:val="00D04E8E"/>
    <w:rsid w:val="00D06A0E"/>
    <w:rsid w:val="00D11649"/>
    <w:rsid w:val="00D11D3A"/>
    <w:rsid w:val="00D12D34"/>
    <w:rsid w:val="00D1314E"/>
    <w:rsid w:val="00D131F1"/>
    <w:rsid w:val="00D1382A"/>
    <w:rsid w:val="00D15249"/>
    <w:rsid w:val="00D161D6"/>
    <w:rsid w:val="00D1744C"/>
    <w:rsid w:val="00D17E59"/>
    <w:rsid w:val="00D20130"/>
    <w:rsid w:val="00D204EF"/>
    <w:rsid w:val="00D2058B"/>
    <w:rsid w:val="00D2118E"/>
    <w:rsid w:val="00D22CE6"/>
    <w:rsid w:val="00D24D6F"/>
    <w:rsid w:val="00D24F53"/>
    <w:rsid w:val="00D250B7"/>
    <w:rsid w:val="00D2510A"/>
    <w:rsid w:val="00D2514D"/>
    <w:rsid w:val="00D253B7"/>
    <w:rsid w:val="00D25916"/>
    <w:rsid w:val="00D27228"/>
    <w:rsid w:val="00D30D5C"/>
    <w:rsid w:val="00D31C87"/>
    <w:rsid w:val="00D32604"/>
    <w:rsid w:val="00D32FDE"/>
    <w:rsid w:val="00D34C43"/>
    <w:rsid w:val="00D354E7"/>
    <w:rsid w:val="00D35812"/>
    <w:rsid w:val="00D35B83"/>
    <w:rsid w:val="00D35DF1"/>
    <w:rsid w:val="00D35EF5"/>
    <w:rsid w:val="00D36F7E"/>
    <w:rsid w:val="00D40B55"/>
    <w:rsid w:val="00D41296"/>
    <w:rsid w:val="00D4132C"/>
    <w:rsid w:val="00D41C00"/>
    <w:rsid w:val="00D41C93"/>
    <w:rsid w:val="00D4213A"/>
    <w:rsid w:val="00D42DDA"/>
    <w:rsid w:val="00D444C2"/>
    <w:rsid w:val="00D45C0A"/>
    <w:rsid w:val="00D474C5"/>
    <w:rsid w:val="00D47699"/>
    <w:rsid w:val="00D5061A"/>
    <w:rsid w:val="00D5118B"/>
    <w:rsid w:val="00D5703F"/>
    <w:rsid w:val="00D61076"/>
    <w:rsid w:val="00D6158A"/>
    <w:rsid w:val="00D61B86"/>
    <w:rsid w:val="00D635D2"/>
    <w:rsid w:val="00D63ABD"/>
    <w:rsid w:val="00D63F17"/>
    <w:rsid w:val="00D6543A"/>
    <w:rsid w:val="00D65C0F"/>
    <w:rsid w:val="00D72EFD"/>
    <w:rsid w:val="00D7321B"/>
    <w:rsid w:val="00D73DE4"/>
    <w:rsid w:val="00D73E64"/>
    <w:rsid w:val="00D76A90"/>
    <w:rsid w:val="00D8229A"/>
    <w:rsid w:val="00D82653"/>
    <w:rsid w:val="00D83B00"/>
    <w:rsid w:val="00D843A8"/>
    <w:rsid w:val="00D85690"/>
    <w:rsid w:val="00D86DF6"/>
    <w:rsid w:val="00D87ADC"/>
    <w:rsid w:val="00D91946"/>
    <w:rsid w:val="00D9251A"/>
    <w:rsid w:val="00D92F43"/>
    <w:rsid w:val="00D955EA"/>
    <w:rsid w:val="00D973B9"/>
    <w:rsid w:val="00D97671"/>
    <w:rsid w:val="00DA0CD3"/>
    <w:rsid w:val="00DA1B26"/>
    <w:rsid w:val="00DA212C"/>
    <w:rsid w:val="00DA240E"/>
    <w:rsid w:val="00DA30CE"/>
    <w:rsid w:val="00DA5AE5"/>
    <w:rsid w:val="00DA65A3"/>
    <w:rsid w:val="00DB2993"/>
    <w:rsid w:val="00DB2ADC"/>
    <w:rsid w:val="00DB4482"/>
    <w:rsid w:val="00DB5EDF"/>
    <w:rsid w:val="00DB6193"/>
    <w:rsid w:val="00DB700D"/>
    <w:rsid w:val="00DB788E"/>
    <w:rsid w:val="00DB7E91"/>
    <w:rsid w:val="00DC114F"/>
    <w:rsid w:val="00DC1508"/>
    <w:rsid w:val="00DC3816"/>
    <w:rsid w:val="00DC4156"/>
    <w:rsid w:val="00DC4E6C"/>
    <w:rsid w:val="00DC5894"/>
    <w:rsid w:val="00DC5BB2"/>
    <w:rsid w:val="00DC66E9"/>
    <w:rsid w:val="00DC6D15"/>
    <w:rsid w:val="00DD0CEA"/>
    <w:rsid w:val="00DD1459"/>
    <w:rsid w:val="00DD19BD"/>
    <w:rsid w:val="00DD1C4E"/>
    <w:rsid w:val="00DD2605"/>
    <w:rsid w:val="00DD3049"/>
    <w:rsid w:val="00DD3472"/>
    <w:rsid w:val="00DD3D74"/>
    <w:rsid w:val="00DD3E68"/>
    <w:rsid w:val="00DD499B"/>
    <w:rsid w:val="00DD4AF6"/>
    <w:rsid w:val="00DD7BD3"/>
    <w:rsid w:val="00DD7D18"/>
    <w:rsid w:val="00DE14CE"/>
    <w:rsid w:val="00DE4201"/>
    <w:rsid w:val="00DE43EF"/>
    <w:rsid w:val="00DE57AD"/>
    <w:rsid w:val="00DE5EE1"/>
    <w:rsid w:val="00DE67A5"/>
    <w:rsid w:val="00DE7E3A"/>
    <w:rsid w:val="00DF3347"/>
    <w:rsid w:val="00DF6A70"/>
    <w:rsid w:val="00DF7135"/>
    <w:rsid w:val="00DF7AA3"/>
    <w:rsid w:val="00E00127"/>
    <w:rsid w:val="00E002F2"/>
    <w:rsid w:val="00E01219"/>
    <w:rsid w:val="00E01BBB"/>
    <w:rsid w:val="00E01CF5"/>
    <w:rsid w:val="00E02823"/>
    <w:rsid w:val="00E061C3"/>
    <w:rsid w:val="00E06CA4"/>
    <w:rsid w:val="00E06D14"/>
    <w:rsid w:val="00E0767A"/>
    <w:rsid w:val="00E077AD"/>
    <w:rsid w:val="00E07BF5"/>
    <w:rsid w:val="00E10A99"/>
    <w:rsid w:val="00E11485"/>
    <w:rsid w:val="00E12B11"/>
    <w:rsid w:val="00E13B48"/>
    <w:rsid w:val="00E14E08"/>
    <w:rsid w:val="00E15800"/>
    <w:rsid w:val="00E16C15"/>
    <w:rsid w:val="00E16F65"/>
    <w:rsid w:val="00E202D7"/>
    <w:rsid w:val="00E206FC"/>
    <w:rsid w:val="00E20D0E"/>
    <w:rsid w:val="00E21C56"/>
    <w:rsid w:val="00E21D9A"/>
    <w:rsid w:val="00E21F05"/>
    <w:rsid w:val="00E24C80"/>
    <w:rsid w:val="00E24ED7"/>
    <w:rsid w:val="00E27D86"/>
    <w:rsid w:val="00E30E1B"/>
    <w:rsid w:val="00E321F2"/>
    <w:rsid w:val="00E322E8"/>
    <w:rsid w:val="00E32887"/>
    <w:rsid w:val="00E34242"/>
    <w:rsid w:val="00E36C0C"/>
    <w:rsid w:val="00E401A5"/>
    <w:rsid w:val="00E4042B"/>
    <w:rsid w:val="00E41DB0"/>
    <w:rsid w:val="00E42C38"/>
    <w:rsid w:val="00E45071"/>
    <w:rsid w:val="00E45383"/>
    <w:rsid w:val="00E454C2"/>
    <w:rsid w:val="00E460A2"/>
    <w:rsid w:val="00E4705C"/>
    <w:rsid w:val="00E501D5"/>
    <w:rsid w:val="00E5073B"/>
    <w:rsid w:val="00E50A8C"/>
    <w:rsid w:val="00E51DB7"/>
    <w:rsid w:val="00E51E66"/>
    <w:rsid w:val="00E53B2B"/>
    <w:rsid w:val="00E54E07"/>
    <w:rsid w:val="00E55CE0"/>
    <w:rsid w:val="00E57163"/>
    <w:rsid w:val="00E572C4"/>
    <w:rsid w:val="00E57F85"/>
    <w:rsid w:val="00E6087D"/>
    <w:rsid w:val="00E624F8"/>
    <w:rsid w:val="00E67D2F"/>
    <w:rsid w:val="00E71CA6"/>
    <w:rsid w:val="00E72E27"/>
    <w:rsid w:val="00E7337D"/>
    <w:rsid w:val="00E73B1D"/>
    <w:rsid w:val="00E74478"/>
    <w:rsid w:val="00E7643B"/>
    <w:rsid w:val="00E76C05"/>
    <w:rsid w:val="00E7780F"/>
    <w:rsid w:val="00E82FE3"/>
    <w:rsid w:val="00E8397D"/>
    <w:rsid w:val="00E85179"/>
    <w:rsid w:val="00E85650"/>
    <w:rsid w:val="00E85AF4"/>
    <w:rsid w:val="00E86810"/>
    <w:rsid w:val="00E8737A"/>
    <w:rsid w:val="00E90C12"/>
    <w:rsid w:val="00E91AD1"/>
    <w:rsid w:val="00E95196"/>
    <w:rsid w:val="00E9739D"/>
    <w:rsid w:val="00EA113D"/>
    <w:rsid w:val="00EA1AA9"/>
    <w:rsid w:val="00EA24F8"/>
    <w:rsid w:val="00EA25B9"/>
    <w:rsid w:val="00EA29FA"/>
    <w:rsid w:val="00EA3E5A"/>
    <w:rsid w:val="00EA4B75"/>
    <w:rsid w:val="00EA5DE2"/>
    <w:rsid w:val="00EB0A52"/>
    <w:rsid w:val="00EB1429"/>
    <w:rsid w:val="00EB1F6E"/>
    <w:rsid w:val="00EB2C24"/>
    <w:rsid w:val="00EB3CF5"/>
    <w:rsid w:val="00EB4EF9"/>
    <w:rsid w:val="00EB504F"/>
    <w:rsid w:val="00EB5204"/>
    <w:rsid w:val="00EC0B83"/>
    <w:rsid w:val="00EC2023"/>
    <w:rsid w:val="00EC2265"/>
    <w:rsid w:val="00EC3911"/>
    <w:rsid w:val="00EC63E8"/>
    <w:rsid w:val="00EC6FFD"/>
    <w:rsid w:val="00EC7656"/>
    <w:rsid w:val="00ED11BC"/>
    <w:rsid w:val="00ED28B5"/>
    <w:rsid w:val="00ED31A1"/>
    <w:rsid w:val="00EE0F9B"/>
    <w:rsid w:val="00EE15D1"/>
    <w:rsid w:val="00EE2DB7"/>
    <w:rsid w:val="00EE388D"/>
    <w:rsid w:val="00EE394A"/>
    <w:rsid w:val="00EE5902"/>
    <w:rsid w:val="00EF0337"/>
    <w:rsid w:val="00EF3815"/>
    <w:rsid w:val="00EF3ADE"/>
    <w:rsid w:val="00EF3CA2"/>
    <w:rsid w:val="00EF785E"/>
    <w:rsid w:val="00F0074C"/>
    <w:rsid w:val="00F01C37"/>
    <w:rsid w:val="00F04BCA"/>
    <w:rsid w:val="00F0531B"/>
    <w:rsid w:val="00F057B4"/>
    <w:rsid w:val="00F06BC0"/>
    <w:rsid w:val="00F07A89"/>
    <w:rsid w:val="00F10AA5"/>
    <w:rsid w:val="00F11014"/>
    <w:rsid w:val="00F1119B"/>
    <w:rsid w:val="00F15245"/>
    <w:rsid w:val="00F153ED"/>
    <w:rsid w:val="00F154C0"/>
    <w:rsid w:val="00F1630E"/>
    <w:rsid w:val="00F202A3"/>
    <w:rsid w:val="00F227F1"/>
    <w:rsid w:val="00F22D45"/>
    <w:rsid w:val="00F22E87"/>
    <w:rsid w:val="00F23B0F"/>
    <w:rsid w:val="00F24B1E"/>
    <w:rsid w:val="00F25FC1"/>
    <w:rsid w:val="00F2673F"/>
    <w:rsid w:val="00F300F6"/>
    <w:rsid w:val="00F309FF"/>
    <w:rsid w:val="00F310DB"/>
    <w:rsid w:val="00F310DF"/>
    <w:rsid w:val="00F31AAF"/>
    <w:rsid w:val="00F322CC"/>
    <w:rsid w:val="00F323A4"/>
    <w:rsid w:val="00F32A51"/>
    <w:rsid w:val="00F32B03"/>
    <w:rsid w:val="00F33392"/>
    <w:rsid w:val="00F33D8A"/>
    <w:rsid w:val="00F34DD9"/>
    <w:rsid w:val="00F365B1"/>
    <w:rsid w:val="00F36F7C"/>
    <w:rsid w:val="00F371CB"/>
    <w:rsid w:val="00F37ABA"/>
    <w:rsid w:val="00F40808"/>
    <w:rsid w:val="00F4189C"/>
    <w:rsid w:val="00F41AF0"/>
    <w:rsid w:val="00F443C0"/>
    <w:rsid w:val="00F44E31"/>
    <w:rsid w:val="00F450FE"/>
    <w:rsid w:val="00F464AF"/>
    <w:rsid w:val="00F47776"/>
    <w:rsid w:val="00F479A4"/>
    <w:rsid w:val="00F47DDF"/>
    <w:rsid w:val="00F51039"/>
    <w:rsid w:val="00F516F7"/>
    <w:rsid w:val="00F52F5F"/>
    <w:rsid w:val="00F52F92"/>
    <w:rsid w:val="00F539CF"/>
    <w:rsid w:val="00F53FC4"/>
    <w:rsid w:val="00F618FB"/>
    <w:rsid w:val="00F61B4D"/>
    <w:rsid w:val="00F63E03"/>
    <w:rsid w:val="00F64F56"/>
    <w:rsid w:val="00F65506"/>
    <w:rsid w:val="00F6659C"/>
    <w:rsid w:val="00F6735B"/>
    <w:rsid w:val="00F70E19"/>
    <w:rsid w:val="00F71B13"/>
    <w:rsid w:val="00F72303"/>
    <w:rsid w:val="00F72669"/>
    <w:rsid w:val="00F735F3"/>
    <w:rsid w:val="00F747F8"/>
    <w:rsid w:val="00F7543D"/>
    <w:rsid w:val="00F7577B"/>
    <w:rsid w:val="00F76D01"/>
    <w:rsid w:val="00F777CB"/>
    <w:rsid w:val="00F80200"/>
    <w:rsid w:val="00F80E14"/>
    <w:rsid w:val="00F81481"/>
    <w:rsid w:val="00F827B5"/>
    <w:rsid w:val="00F82893"/>
    <w:rsid w:val="00F87DB3"/>
    <w:rsid w:val="00F90069"/>
    <w:rsid w:val="00F92E14"/>
    <w:rsid w:val="00F930D4"/>
    <w:rsid w:val="00F96349"/>
    <w:rsid w:val="00FA09EF"/>
    <w:rsid w:val="00FA1D90"/>
    <w:rsid w:val="00FA31D7"/>
    <w:rsid w:val="00FA41AC"/>
    <w:rsid w:val="00FA41C9"/>
    <w:rsid w:val="00FA437A"/>
    <w:rsid w:val="00FB0E1E"/>
    <w:rsid w:val="00FB171E"/>
    <w:rsid w:val="00FB3131"/>
    <w:rsid w:val="00FB35EA"/>
    <w:rsid w:val="00FB40B5"/>
    <w:rsid w:val="00FB4233"/>
    <w:rsid w:val="00FB505F"/>
    <w:rsid w:val="00FC04EA"/>
    <w:rsid w:val="00FC2094"/>
    <w:rsid w:val="00FC29A3"/>
    <w:rsid w:val="00FC45A2"/>
    <w:rsid w:val="00FC481C"/>
    <w:rsid w:val="00FC4D08"/>
    <w:rsid w:val="00FC528E"/>
    <w:rsid w:val="00FC5309"/>
    <w:rsid w:val="00FC7FA5"/>
    <w:rsid w:val="00FD1E60"/>
    <w:rsid w:val="00FD2A1C"/>
    <w:rsid w:val="00FD471D"/>
    <w:rsid w:val="00FD77EF"/>
    <w:rsid w:val="00FE17DB"/>
    <w:rsid w:val="00FE267C"/>
    <w:rsid w:val="00FE26E6"/>
    <w:rsid w:val="00FE282F"/>
    <w:rsid w:val="00FE3AFC"/>
    <w:rsid w:val="00FE4443"/>
    <w:rsid w:val="00FF04D2"/>
    <w:rsid w:val="00FF15AC"/>
    <w:rsid w:val="00FF1D89"/>
    <w:rsid w:val="00FF2041"/>
    <w:rsid w:val="00FF3158"/>
    <w:rsid w:val="00FF3D90"/>
    <w:rsid w:val="00FF4447"/>
    <w:rsid w:val="00FF52D7"/>
    <w:rsid w:val="00FF545F"/>
    <w:rsid w:val="00FF5475"/>
    <w:rsid w:val="00FF54F6"/>
    <w:rsid w:val="00FF6BE2"/>
    <w:rsid w:val="00FF6E48"/>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548"/>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2">
    <w:name w:val="heading 2"/>
    <w:basedOn w:val="Normal"/>
    <w:next w:val="Normal"/>
    <w:link w:val="Nadpis2Char"/>
    <w:uiPriority w:val="9"/>
    <w:semiHidden/>
    <w:unhideWhenUsed/>
    <w:qFormat/>
    <w:rsid w:val="00AD28DA"/>
    <w:pPr>
      <w:keepNext/>
      <w:keepLines/>
      <w:spacing w:before="40"/>
      <w:jc w:val="left"/>
      <w:outlineLvl w:val="1"/>
    </w:pPr>
    <w:rPr>
      <w:rFonts w:asciiTheme="majorHAnsi" w:eastAsiaTheme="majorEastAsia" w:hAnsiTheme="majorHAnsi"/>
      <w:color w:val="2E74B5" w:themeColor="accent1" w:themeShade="BF"/>
      <w:sz w:val="26"/>
      <w:szCs w:val="26"/>
    </w:rPr>
  </w:style>
  <w:style w:type="paragraph" w:styleId="Heading5">
    <w:name w:val="heading 5"/>
    <w:basedOn w:val="Normal"/>
    <w:link w:val="Nadpis5Char"/>
    <w:uiPriority w:val="9"/>
    <w:qFormat/>
    <w:rsid w:val="00D253B7"/>
    <w:pPr>
      <w:suppressAutoHyphens/>
      <w:spacing w:after="160" w:line="259" w:lineRule="auto"/>
      <w:jc w:val="left"/>
      <w:outlineLvl w:val="4"/>
    </w:pPr>
    <w:rPr>
      <w:rFonts w:ascii="Calibri" w:eastAsia="SimSun" w:hAnsi="Calibri" w:cs="Calibri"/>
      <w:color w:val="00000A"/>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2Char">
    <w:name w:val="Nadpis 2 Char"/>
    <w:basedOn w:val="DefaultParagraphFont"/>
    <w:link w:val="Heading2"/>
    <w:uiPriority w:val="9"/>
    <w:semiHidden/>
    <w:locked/>
    <w:rsid w:val="00AD28DA"/>
    <w:rPr>
      <w:rFonts w:asciiTheme="majorHAnsi" w:eastAsiaTheme="majorEastAsia" w:hAnsiTheme="majorHAnsi" w:cs="Times New Roman"/>
      <w:color w:val="2E74B5" w:themeColor="accent1" w:themeShade="BF"/>
      <w:sz w:val="26"/>
      <w:szCs w:val="26"/>
      <w:rtl w:val="0"/>
      <w:cs w:val="0"/>
      <w:lang w:val="x-none" w:eastAsia="sk-SK"/>
    </w:rPr>
  </w:style>
  <w:style w:type="character" w:customStyle="1" w:styleId="Nadpis5Char">
    <w:name w:val="Nadpis 5 Char"/>
    <w:basedOn w:val="DefaultParagraphFont"/>
    <w:link w:val="Heading5"/>
    <w:uiPriority w:val="9"/>
    <w:locked/>
    <w:rsid w:val="00D253B7"/>
    <w:rPr>
      <w:rFonts w:ascii="Calibri" w:eastAsia="SimSun" w:hAnsi="Calibri" w:cs="Calibri"/>
      <w:color w:val="00000A"/>
      <w:rtl w:val="0"/>
      <w:cs w:val="0"/>
    </w:rPr>
  </w:style>
  <w:style w:type="paragraph" w:styleId="BodyText">
    <w:name w:val="Body Text"/>
    <w:basedOn w:val="Normal"/>
    <w:link w:val="ZkladntextChar"/>
    <w:uiPriority w:val="99"/>
    <w:unhideWhenUsed/>
    <w:rsid w:val="005B7548"/>
    <w:pPr>
      <w:jc w:val="both"/>
    </w:pPr>
    <w:rPr>
      <w:b/>
      <w:bCs/>
    </w:rPr>
  </w:style>
  <w:style w:type="character" w:customStyle="1" w:styleId="ZkladntextChar">
    <w:name w:val="Základný text Char"/>
    <w:basedOn w:val="DefaultParagraphFont"/>
    <w:link w:val="BodyText"/>
    <w:uiPriority w:val="99"/>
    <w:locked/>
    <w:rsid w:val="005B7548"/>
    <w:rPr>
      <w:rFonts w:ascii="Times New Roman" w:hAnsi="Times New Roman" w:cs="Times New Roman"/>
      <w:b/>
      <w:bCs/>
      <w:sz w:val="24"/>
      <w:szCs w:val="24"/>
      <w:rtl w:val="0"/>
      <w:cs w:val="0"/>
      <w:lang w:val="x-none" w:eastAsia="sk-SK"/>
    </w:rPr>
  </w:style>
  <w:style w:type="paragraph" w:styleId="Subtitle">
    <w:name w:val="Subtitle"/>
    <w:basedOn w:val="Normal"/>
    <w:link w:val="PodtitulChar"/>
    <w:uiPriority w:val="11"/>
    <w:qFormat/>
    <w:rsid w:val="005B7548"/>
    <w:pPr>
      <w:spacing w:line="360" w:lineRule="auto"/>
      <w:jc w:val="center"/>
    </w:pPr>
    <w:rPr>
      <w:b/>
      <w:bCs/>
    </w:rPr>
  </w:style>
  <w:style w:type="character" w:customStyle="1" w:styleId="PodtitulChar">
    <w:name w:val="Podtitul Char"/>
    <w:basedOn w:val="DefaultParagraphFont"/>
    <w:link w:val="Subtitle"/>
    <w:uiPriority w:val="11"/>
    <w:locked/>
    <w:rsid w:val="005B7548"/>
    <w:rPr>
      <w:rFonts w:ascii="Times New Roman" w:hAnsi="Times New Roman" w:cs="Times New Roman"/>
      <w:b/>
      <w:bCs/>
      <w:sz w:val="24"/>
      <w:szCs w:val="24"/>
      <w:rtl w:val="0"/>
      <w:cs w:val="0"/>
      <w:lang w:val="x-none" w:eastAsia="sk-SK"/>
    </w:rPr>
  </w:style>
  <w:style w:type="paragraph" w:styleId="ListParagraph">
    <w:name w:val="List Paragraph"/>
    <w:basedOn w:val="Normal"/>
    <w:link w:val="OdsekzoznamuChar"/>
    <w:uiPriority w:val="34"/>
    <w:qFormat/>
    <w:rsid w:val="00FA1D90"/>
    <w:pPr>
      <w:ind w:left="720"/>
      <w:contextualSpacing/>
      <w:jc w:val="left"/>
    </w:pPr>
  </w:style>
  <w:style w:type="character" w:customStyle="1" w:styleId="OdsekzoznamuChar">
    <w:name w:val="Odsek zoznamu Char"/>
    <w:basedOn w:val="DefaultParagraphFont"/>
    <w:link w:val="ListParagraph"/>
    <w:uiPriority w:val="34"/>
    <w:locked/>
    <w:rsid w:val="00FA1D90"/>
    <w:rPr>
      <w:rFonts w:ascii="Times New Roman" w:hAnsi="Times New Roman" w:cs="Times New Roman"/>
      <w:sz w:val="24"/>
      <w:szCs w:val="24"/>
      <w:rtl w:val="0"/>
      <w:cs w:val="0"/>
      <w:lang w:val="x-none" w:eastAsia="sk-SK"/>
    </w:rPr>
  </w:style>
  <w:style w:type="paragraph" w:customStyle="1" w:styleId="CM4">
    <w:name w:val="CM4"/>
    <w:basedOn w:val="Normal"/>
    <w:next w:val="Normal"/>
    <w:uiPriority w:val="99"/>
    <w:rsid w:val="00FA1D90"/>
    <w:pPr>
      <w:autoSpaceDE w:val="0"/>
      <w:autoSpaceDN w:val="0"/>
      <w:adjustRightInd w:val="0"/>
      <w:jc w:val="left"/>
    </w:pPr>
    <w:rPr>
      <w:rFonts w:ascii="EUAlbertina" w:hAnsi="EUAlbertina"/>
      <w:lang w:eastAsia="en-US"/>
    </w:rPr>
  </w:style>
  <w:style w:type="paragraph" w:styleId="NoSpacing">
    <w:name w:val="No Spacing"/>
    <w:uiPriority w:val="1"/>
    <w:qFormat/>
    <w:rsid w:val="00CE53B3"/>
    <w:pPr>
      <w:framePr w:wrap="auto"/>
      <w:widowControl/>
      <w:suppressAutoHyphens/>
      <w:autoSpaceDE/>
      <w:autoSpaceDN/>
      <w:adjustRightInd/>
      <w:ind w:left="0" w:right="0"/>
      <w:jc w:val="left"/>
      <w:textAlignment w:val="auto"/>
    </w:pPr>
    <w:rPr>
      <w:rFonts w:ascii="Calibri" w:eastAsia="SimSun" w:hAnsi="Calibri" w:cs="Calibri"/>
      <w:sz w:val="22"/>
      <w:szCs w:val="22"/>
      <w:rtl w:val="0"/>
      <w:cs w:val="0"/>
      <w:lang w:val="sk-SK" w:eastAsia="en-US" w:bidi="ar-SA"/>
    </w:rPr>
  </w:style>
  <w:style w:type="paragraph" w:customStyle="1" w:styleId="Default">
    <w:name w:val="Default"/>
    <w:rsid w:val="004A61F7"/>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en-US" w:bidi="ar-SA"/>
    </w:rPr>
  </w:style>
  <w:style w:type="paragraph" w:customStyle="1" w:styleId="CM1">
    <w:name w:val="CM1"/>
    <w:basedOn w:val="Normal"/>
    <w:uiPriority w:val="99"/>
    <w:rsid w:val="00F80200"/>
    <w:pPr>
      <w:suppressAutoHyphens/>
      <w:jc w:val="left"/>
    </w:pPr>
    <w:rPr>
      <w:rFonts w:ascii="EUAlbertina" w:eastAsia="SimSun" w:hAnsi="EUAlbertina" w:cs="Calibri"/>
      <w:lang w:eastAsia="en-US"/>
    </w:rPr>
  </w:style>
  <w:style w:type="character" w:styleId="CommentReference">
    <w:name w:val="annotation reference"/>
    <w:basedOn w:val="DefaultParagraphFont"/>
    <w:uiPriority w:val="99"/>
    <w:semiHidden/>
    <w:unhideWhenUsed/>
    <w:rsid w:val="009A2B1D"/>
    <w:rPr>
      <w:rFonts w:cs="Times New Roman"/>
      <w:sz w:val="16"/>
      <w:szCs w:val="16"/>
      <w:rtl w:val="0"/>
      <w:cs w:val="0"/>
    </w:rPr>
  </w:style>
  <w:style w:type="paragraph" w:styleId="CommentText">
    <w:name w:val="annotation text"/>
    <w:basedOn w:val="Normal"/>
    <w:link w:val="TextkomentraChar"/>
    <w:uiPriority w:val="99"/>
    <w:semiHidden/>
    <w:unhideWhenUsed/>
    <w:rsid w:val="009A2B1D"/>
    <w:pPr>
      <w:jc w:val="left"/>
    </w:pPr>
    <w:rPr>
      <w:sz w:val="20"/>
      <w:szCs w:val="20"/>
    </w:rPr>
  </w:style>
  <w:style w:type="character" w:customStyle="1" w:styleId="TextkomentraChar">
    <w:name w:val="Text komentára Char"/>
    <w:basedOn w:val="DefaultParagraphFont"/>
    <w:link w:val="CommentText"/>
    <w:uiPriority w:val="99"/>
    <w:semiHidden/>
    <w:locked/>
    <w:rsid w:val="009A2B1D"/>
    <w:rPr>
      <w:rFonts w:ascii="Times New Roman" w:hAnsi="Times New Roman" w:cs="Times New Roman"/>
      <w:sz w:val="20"/>
      <w:szCs w:val="20"/>
      <w:rtl w:val="0"/>
      <w:cs w:val="0"/>
      <w:lang w:val="x-none" w:eastAsia="sk-SK"/>
    </w:rPr>
  </w:style>
  <w:style w:type="paragraph" w:styleId="CommentSubject">
    <w:name w:val="annotation subject"/>
    <w:basedOn w:val="CommentText"/>
    <w:next w:val="CommentText"/>
    <w:link w:val="PredmetkomentraChar"/>
    <w:uiPriority w:val="99"/>
    <w:semiHidden/>
    <w:unhideWhenUsed/>
    <w:rsid w:val="009A2B1D"/>
    <w:pPr>
      <w:jc w:val="left"/>
    </w:pPr>
    <w:rPr>
      <w:b/>
      <w:bCs/>
    </w:rPr>
  </w:style>
  <w:style w:type="character" w:customStyle="1" w:styleId="PredmetkomentraChar">
    <w:name w:val="Predmet komentára Char"/>
    <w:basedOn w:val="TextkomentraChar"/>
    <w:link w:val="CommentSubject"/>
    <w:uiPriority w:val="99"/>
    <w:semiHidden/>
    <w:locked/>
    <w:rsid w:val="009A2B1D"/>
    <w:rPr>
      <w:b/>
      <w:bCs/>
    </w:rPr>
  </w:style>
  <w:style w:type="paragraph" w:styleId="BalloonText">
    <w:name w:val="Balloon Text"/>
    <w:basedOn w:val="Normal"/>
    <w:link w:val="TextbublinyChar"/>
    <w:uiPriority w:val="99"/>
    <w:semiHidden/>
    <w:unhideWhenUsed/>
    <w:rsid w:val="009A2B1D"/>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A2B1D"/>
    <w:rPr>
      <w:rFonts w:ascii="Tahoma" w:hAnsi="Tahoma" w:cs="Tahoma"/>
      <w:sz w:val="16"/>
      <w:szCs w:val="16"/>
      <w:rtl w:val="0"/>
      <w:cs w:val="0"/>
      <w:lang w:val="x-none" w:eastAsia="sk-SK"/>
    </w:rPr>
  </w:style>
  <w:style w:type="paragraph" w:customStyle="1" w:styleId="CM3">
    <w:name w:val="CM3"/>
    <w:basedOn w:val="Normal"/>
    <w:next w:val="Normal"/>
    <w:uiPriority w:val="99"/>
    <w:rsid w:val="00001E86"/>
    <w:pPr>
      <w:autoSpaceDE w:val="0"/>
      <w:autoSpaceDN w:val="0"/>
      <w:adjustRightInd w:val="0"/>
      <w:jc w:val="left"/>
    </w:pPr>
    <w:rPr>
      <w:rFonts w:ascii="EUAlbertina" w:hAnsi="EUAlbertina"/>
      <w:lang w:eastAsia="en-US"/>
    </w:rPr>
  </w:style>
  <w:style w:type="character" w:customStyle="1" w:styleId="InternetLink">
    <w:name w:val="Internet Link"/>
    <w:rsid w:val="001F2F3B"/>
    <w:rPr>
      <w:color w:val="000080"/>
      <w:u w:val="single"/>
    </w:rPr>
  </w:style>
  <w:style w:type="paragraph" w:styleId="Revision">
    <w:name w:val="Revision"/>
    <w:hidden/>
    <w:uiPriority w:val="99"/>
    <w:semiHidden/>
    <w:rsid w:val="0000494A"/>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styleId="Emphasis">
    <w:name w:val="Emphasis"/>
    <w:basedOn w:val="DefaultParagraphFont"/>
    <w:uiPriority w:val="20"/>
    <w:qFormat/>
    <w:rsid w:val="009D4814"/>
    <w:rPr>
      <w:rFonts w:cs="Times New Roman"/>
      <w:i/>
      <w:iCs/>
      <w:rtl w:val="0"/>
      <w:cs w:val="0"/>
    </w:rPr>
  </w:style>
  <w:style w:type="paragraph" w:styleId="BodyText2">
    <w:name w:val="Body Text 2"/>
    <w:basedOn w:val="Normal"/>
    <w:link w:val="Zkladntext2Char"/>
    <w:uiPriority w:val="99"/>
    <w:semiHidden/>
    <w:unhideWhenUsed/>
    <w:rsid w:val="00627CD2"/>
    <w:pPr>
      <w:suppressAutoHyphens/>
      <w:spacing w:after="120" w:line="480" w:lineRule="auto"/>
      <w:jc w:val="left"/>
    </w:pPr>
    <w:rPr>
      <w:rFonts w:ascii="Calibri" w:eastAsia="SimSun" w:hAnsi="Calibri" w:cs="Calibri"/>
      <w:color w:val="00000A"/>
      <w:sz w:val="22"/>
      <w:szCs w:val="22"/>
      <w:lang w:eastAsia="en-US"/>
    </w:rPr>
  </w:style>
  <w:style w:type="character" w:customStyle="1" w:styleId="Zkladntext2Char">
    <w:name w:val="Základný text 2 Char"/>
    <w:basedOn w:val="DefaultParagraphFont"/>
    <w:link w:val="BodyText2"/>
    <w:uiPriority w:val="99"/>
    <w:semiHidden/>
    <w:locked/>
    <w:rsid w:val="00627CD2"/>
    <w:rPr>
      <w:rFonts w:ascii="Calibri" w:eastAsia="SimSun" w:hAnsi="Calibri" w:cs="Calibri"/>
      <w:color w:val="00000A"/>
      <w:rtl w:val="0"/>
      <w:cs w:val="0"/>
    </w:rPr>
  </w:style>
  <w:style w:type="paragraph" w:customStyle="1" w:styleId="doc-ti">
    <w:name w:val="doc-ti"/>
    <w:basedOn w:val="Normal"/>
    <w:rsid w:val="00632C46"/>
    <w:pPr>
      <w:spacing w:before="240" w:after="120"/>
      <w:jc w:val="center"/>
    </w:pPr>
    <w:rPr>
      <w:b/>
      <w:bCs/>
    </w:rPr>
  </w:style>
  <w:style w:type="character" w:customStyle="1" w:styleId="st1">
    <w:name w:val="st1"/>
    <w:basedOn w:val="DefaultParagraphFont"/>
    <w:rsid w:val="002C497B"/>
    <w:rPr>
      <w:rFonts w:cs="Times New Roman"/>
      <w:rtl w:val="0"/>
      <w:cs w:val="0"/>
    </w:rPr>
  </w:style>
  <w:style w:type="character" w:customStyle="1" w:styleId="h1a2">
    <w:name w:val="h1a2"/>
    <w:basedOn w:val="DefaultParagraphFont"/>
    <w:rsid w:val="00C167A7"/>
    <w:rPr>
      <w:rFonts w:cs="Times New Roman"/>
      <w:vanish/>
      <w:sz w:val="24"/>
      <w:szCs w:val="24"/>
      <w:rtl w:val="0"/>
      <w:cs w:val="0"/>
    </w:rPr>
  </w:style>
  <w:style w:type="paragraph" w:styleId="Header">
    <w:name w:val="header"/>
    <w:basedOn w:val="Normal"/>
    <w:link w:val="HlavikaChar"/>
    <w:uiPriority w:val="99"/>
    <w:unhideWhenUsed/>
    <w:rsid w:val="00552F26"/>
    <w:pPr>
      <w:tabs>
        <w:tab w:val="center" w:pos="4536"/>
        <w:tab w:val="right" w:pos="9072"/>
      </w:tabs>
      <w:jc w:val="left"/>
    </w:pPr>
  </w:style>
  <w:style w:type="character" w:customStyle="1" w:styleId="HlavikaChar">
    <w:name w:val="Hlavička Char"/>
    <w:basedOn w:val="DefaultParagraphFont"/>
    <w:link w:val="Header"/>
    <w:uiPriority w:val="99"/>
    <w:locked/>
    <w:rsid w:val="00552F26"/>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552F26"/>
    <w:pPr>
      <w:tabs>
        <w:tab w:val="center" w:pos="4536"/>
        <w:tab w:val="right" w:pos="9072"/>
      </w:tabs>
      <w:jc w:val="left"/>
    </w:pPr>
  </w:style>
  <w:style w:type="character" w:customStyle="1" w:styleId="PtaChar">
    <w:name w:val="Päta Char"/>
    <w:basedOn w:val="DefaultParagraphFont"/>
    <w:link w:val="Footer"/>
    <w:uiPriority w:val="99"/>
    <w:locked/>
    <w:rsid w:val="00552F26"/>
    <w:rPr>
      <w:rFonts w:ascii="Times New Roman" w:hAnsi="Times New Roman" w:cs="Times New Roman"/>
      <w:sz w:val="24"/>
      <w:szCs w:val="24"/>
      <w:rtl w:val="0"/>
      <w:cs w:val="0"/>
      <w:lang w:val="x-none" w:eastAsia="sk-SK"/>
    </w:rPr>
  </w:style>
  <w:style w:type="character" w:styleId="Hyperlink">
    <w:name w:val="Hyperlink"/>
    <w:basedOn w:val="DefaultParagraphFont"/>
    <w:uiPriority w:val="99"/>
    <w:unhideWhenUsed/>
    <w:rsid w:val="000B066D"/>
    <w:rPr>
      <w:rFonts w:cs="Times New Roman"/>
      <w:color w:val="3366CC"/>
      <w:u w:val="none"/>
      <w:effect w:val="none"/>
      <w:rtl w:val="0"/>
      <w:cs w:val="0"/>
    </w:rPr>
  </w:style>
  <w:style w:type="paragraph" w:customStyle="1" w:styleId="portlet-borderless-bar">
    <w:name w:val="portlet-borderless-bar"/>
    <w:basedOn w:val="Normal"/>
    <w:rsid w:val="005C5244"/>
    <w:pPr>
      <w:suppressAutoHyphens/>
      <w:spacing w:after="280" w:line="259" w:lineRule="auto"/>
      <w:jc w:val="left"/>
    </w:pPr>
    <w:rPr>
      <w:vanish/>
      <w:color w:val="00000A"/>
    </w:rPr>
  </w:style>
  <w:style w:type="paragraph" w:styleId="NormalWeb">
    <w:name w:val="Normal (Web)"/>
    <w:basedOn w:val="Normal"/>
    <w:uiPriority w:val="99"/>
    <w:unhideWhenUsed/>
    <w:rsid w:val="006A6AD2"/>
    <w:pPr>
      <w:spacing w:before="100" w:beforeAutospacing="1" w:after="100" w:afterAutospacing="1"/>
      <w:jc w:val="left"/>
    </w:pPr>
  </w:style>
  <w:style w:type="character" w:styleId="PlaceholderText">
    <w:name w:val="Placeholder Text"/>
    <w:basedOn w:val="DefaultParagraphFont"/>
    <w:uiPriority w:val="99"/>
    <w:rsid w:val="00AD28DA"/>
    <w:rPr>
      <w:rFonts w:ascii="Times New Roman" w:hAnsi="Times New Roman" w:cs="Times New Roman"/>
      <w:color w:val="808080"/>
      <w:rtl w:val="0"/>
      <w:cs w:val="0"/>
    </w:rPr>
  </w:style>
  <w:style w:type="paragraph" w:styleId="EndnoteText">
    <w:name w:val="endnote text"/>
    <w:basedOn w:val="Normal"/>
    <w:link w:val="TextvysvetlivkyChar"/>
    <w:uiPriority w:val="99"/>
    <w:semiHidden/>
    <w:unhideWhenUsed/>
    <w:rsid w:val="001B0FAE"/>
    <w:pPr>
      <w:jc w:val="left"/>
    </w:pPr>
    <w:rPr>
      <w:rFonts w:asciiTheme="minorHAnsi" w:hAnsiTheme="minorHAnsi"/>
      <w:sz w:val="20"/>
      <w:szCs w:val="20"/>
      <w:lang w:eastAsia="en-US"/>
    </w:rPr>
  </w:style>
  <w:style w:type="character" w:customStyle="1" w:styleId="TextvysvetlivkyChar">
    <w:name w:val="Text vysvetlivky Char"/>
    <w:basedOn w:val="DefaultParagraphFont"/>
    <w:link w:val="EndnoteText"/>
    <w:uiPriority w:val="99"/>
    <w:semiHidden/>
    <w:locked/>
    <w:rsid w:val="001B0FAE"/>
    <w:rPr>
      <w:rFonts w:eastAsia="Times New Roman" w:cs="Times New Roman"/>
      <w:sz w:val="20"/>
      <w:szCs w:val="20"/>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eur-lex.europa.eu/legal-content/SK/TXT/HTML/?uri=CELEX:02010R1093-20140320&amp;qid=1406798659623&amp;from=SK" TargetMode="External" /><Relationship Id="rId11" Type="http://schemas.openxmlformats.org/officeDocument/2006/relationships/hyperlink" Target="https://www.slov-lex.sk/pravne-predpisy/SK/ZZ/1991/513/" TargetMode="External" /><Relationship Id="rId12" Type="http://schemas.openxmlformats.org/officeDocument/2006/relationships/hyperlink" Target="https://www.slov-lex.sk/pravne-predpisy/SK/ZZ/1990/530/" TargetMode="External" /><Relationship Id="rId13" Type="http://schemas.openxmlformats.org/officeDocument/2006/relationships/hyperlink" Target="https://www.slov-lex.sk/pravne-predpisy/SK/ZZ/2001/566/" TargetMode="External" /><Relationship Id="rId14" Type="http://schemas.openxmlformats.org/officeDocument/2006/relationships/hyperlink" Target="https://www.slov-lex.sk/pravne-predpisy/SK/ZZ/2002/429/20161201" TargetMode="External" /><Relationship Id="rId15" Type="http://schemas.openxmlformats.org/officeDocument/2006/relationships/hyperlink" Target="https://www.slov-lex.sk/pravne-predpisy/SK/ZZ/2002/429/20160101" TargetMode="External" /><Relationship Id="rId16" Type="http://schemas.openxmlformats.org/officeDocument/2006/relationships/hyperlink" Target="https://www.slov-lex.sk/pravne-predpisy/SK/ZZ/2011/203/20161201" TargetMode="External" /><Relationship Id="rId17" Type="http://schemas.openxmlformats.org/officeDocument/2006/relationships/hyperlink" Target="aspi://module='ASPI'&amp;link='203/2011%20Z.z.%252327'&amp;ucin-k-dni='30.12.9999'" TargetMode="External" /><Relationship Id="rId18" Type="http://schemas.openxmlformats.org/officeDocument/2006/relationships/hyperlink" Target="aspi://module='ASPI'&amp;link='203/2011%20Z.z.%252335-37'&amp;ucin-k-dni='30.12.9999'" TargetMode="External" /><Relationship Id="rId19" Type="http://schemas.openxmlformats.org/officeDocument/2006/relationships/hyperlink" Target="aspi://module='ASPI'&amp;link='203/2011%20Z.z.%252357'&amp;ucin-k-dni='30.12.9999'" TargetMode="External" /><Relationship Id="rId2" Type="http://schemas.openxmlformats.org/officeDocument/2006/relationships/webSettings" Target="webSettings.xml" /><Relationship Id="rId20" Type="http://schemas.openxmlformats.org/officeDocument/2006/relationships/hyperlink" Target="aspi://module='ASPI'&amp;link='203/2011%20Z.z.%252328'&amp;ucin-k-dni='30.12.9999'" TargetMode="External" /><Relationship Id="rId21" Type="http://schemas.openxmlformats.org/officeDocument/2006/relationships/footer" Target="footer1.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lov-lex.sk/pravne-predpisy/SK/ZZ/2001/566/20160101" TargetMode="External" /><Relationship Id="rId6" Type="http://schemas.openxmlformats.org/officeDocument/2006/relationships/hyperlink" Target="http://www.epi.sk/zz/2001-566/vsetky-znenia" TargetMode="External" /><Relationship Id="rId7" Type="http://schemas.openxmlformats.org/officeDocument/2006/relationships/hyperlink" Target="https://www.slov-lex.sk/pravne-predpisy/SK/ZZ/2001/566/20160701" TargetMode="External" /><Relationship Id="rId8" Type="http://schemas.openxmlformats.org/officeDocument/2006/relationships/hyperlink" Target="https://www.google.sk/url?sa=t&amp;rct=j&amp;q=&amp;esrc=s&amp;source=web&amp;cd=8&amp;cad=rja&amp;uact=8&amp;ved=0ahUKEwj76p2Pu4_SAhWCFSwKHZFxArMQFgg6MAc&amp;url=https%3A%2F%2Feuropa.eu%2Feuropean-union%2Fabout-eu%2Fagencies%2Fesma_sk&amp;usg=AFQjCNHmzMDafbOADwUlTYdgGoV7395aQQ&amp;bvm=bv.146786187,d.bGg" TargetMode="External" /><Relationship Id="rId9" Type="http://schemas.openxmlformats.org/officeDocument/2006/relationships/hyperlink" Target="http://eur-lex.europa.eu/legal-content/SK/TXT/HTML/?uri=CELEX:02013R0575-20130628&amp;qid=1406703284448&amp;from=SK"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E9C88-1DFA-4D33-A495-AB0B06BE8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2496</TotalTime>
  <Pages>91</Pages>
  <Words>41802</Words>
  <Characters>238275</Characters>
  <Application>Microsoft Office Word</Application>
  <DocSecurity>0</DocSecurity>
  <Lines>0</Lines>
  <Paragraphs>0</Paragraphs>
  <ScaleCrop>false</ScaleCrop>
  <Company>Ministerstvo financií SR</Company>
  <LinksUpToDate>false</LinksUpToDate>
  <CharactersWithSpaces>279518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Vlkolinsky Robert</dc:creator>
  <cp:lastModifiedBy>Vlkolinsky Robert</cp:lastModifiedBy>
  <cp:revision>150</cp:revision>
  <cp:lastPrinted>2017-04-12T09:00:00Z</cp:lastPrinted>
  <dcterms:created xsi:type="dcterms:W3CDTF">2017-02-27T15:04:00Z</dcterms:created>
  <dcterms:modified xsi:type="dcterms:W3CDTF">2017-04-12T12:01:00Z</dcterms:modified>
</cp:coreProperties>
</file>