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ab/>
        <w:tab/>
        <w:tab/>
      </w:r>
      <w:r>
        <w:rPr>
          <w:rFonts w:ascii="Times New Roman" w:hAnsi="Times New Roman"/>
          <w:b/>
          <w:bCs/>
          <w:szCs w:val="24"/>
          <w:lang w:eastAsia="sk-SK"/>
        </w:rPr>
        <w:tab/>
      </w: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>NÁRODNÁ RADA SLOVENSKEJ REPUBLIKY</w:t>
      </w: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>VII.  volebné obdobie</w:t>
        <w:br/>
      </w: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val="cs-CZ" w:eastAsia="sk-SK"/>
        </w:rPr>
      </w:pPr>
      <w:r>
        <w:rPr>
          <w:rFonts w:ascii="Times New Roman" w:hAnsi="Times New Roman"/>
          <w:szCs w:val="24"/>
          <w:lang w:val="cs-CZ" w:eastAsia="sk-SK"/>
        </w:rPr>
        <w:t>Číslo: CRD - 467/2017</w:t>
      </w: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435a</w:t>
      </w:r>
    </w:p>
    <w:p w:rsidR="00C82AD9" w:rsidP="00C82AD9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cs-CZ" w:eastAsia="sk-SK"/>
        </w:rPr>
      </w:pPr>
    </w:p>
    <w:p w:rsidR="00C82AD9" w:rsidP="00C82AD9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val="cs-CZ" w:eastAsia="sk-SK"/>
        </w:rPr>
      </w:pPr>
      <w:r>
        <w:rPr>
          <w:rFonts w:ascii="Times New Roman" w:hAnsi="Times New Roman"/>
          <w:b/>
          <w:sz w:val="28"/>
          <w:szCs w:val="28"/>
          <w:lang w:val="cs-CZ" w:eastAsia="sk-SK"/>
        </w:rPr>
        <w:t>S p o l o č n á    s p r á v a</w:t>
      </w:r>
    </w:p>
    <w:p w:rsidR="00C82AD9" w:rsidP="00C82AD9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val="cs-CZ" w:eastAsia="sk-SK"/>
        </w:rPr>
      </w:pPr>
    </w:p>
    <w:p w:rsidR="00C82AD9" w:rsidP="00C82AD9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výborov Národnej rady Slovenskej republiky o prerokovaní vládneho</w:t>
      </w:r>
      <w:r w:rsidRPr="009A6A65">
        <w:rPr>
          <w:rFonts w:ascii="Times New Roman" w:hAnsi="Times New Roman"/>
          <w:szCs w:val="24"/>
          <w:lang w:eastAsia="sk-SK"/>
        </w:rPr>
        <w:t xml:space="preserve"> návrh</w:t>
      </w:r>
      <w:r>
        <w:rPr>
          <w:rFonts w:ascii="Times New Roman" w:hAnsi="Times New Roman"/>
          <w:szCs w:val="24"/>
          <w:lang w:eastAsia="sk-SK"/>
        </w:rPr>
        <w:t>u</w:t>
      </w:r>
      <w:r w:rsidRPr="009A6A65">
        <w:rPr>
          <w:rFonts w:ascii="Times New Roman" w:hAnsi="Times New Roman"/>
          <w:szCs w:val="24"/>
          <w:lang w:eastAsia="sk-SK"/>
        </w:rPr>
        <w:t xml:space="preserve"> zákona, ktorým sa mení a dopĺňa zákon č. 526/2010 Z. z. o poskytovaní dotácií v pôsobnosti Ministerstva vnútra Slovenskej republiky v znení neskorších predpisov </w:t>
      </w:r>
      <w:r w:rsidRPr="009A6A65">
        <w:rPr>
          <w:rFonts w:ascii="Times New Roman" w:hAnsi="Times New Roman"/>
          <w:b/>
          <w:szCs w:val="24"/>
          <w:lang w:eastAsia="sk-SK"/>
        </w:rPr>
        <w:t>(tlač 435)</w:t>
      </w:r>
      <w:r>
        <w:rPr>
          <w:rFonts w:ascii="Times New Roman" w:hAnsi="Times New Roman"/>
          <w:b/>
          <w:bCs/>
          <w:szCs w:val="24"/>
          <w:lang w:eastAsia="sk-SK"/>
        </w:rPr>
        <w:t>- druhé čítanie</w:t>
      </w: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_________________________________________________________________________</w:t>
      </w: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>
        <w:rPr>
          <w:rFonts w:ascii="Times New Roman" w:hAnsi="Times New Roman"/>
          <w:b/>
          <w:bCs/>
          <w:szCs w:val="24"/>
          <w:lang w:eastAsia="sk-SK"/>
        </w:rPr>
        <w:t>spoločnú správu</w:t>
      </w:r>
      <w:r>
        <w:rPr>
          <w:rFonts w:ascii="Times New Roman" w:hAnsi="Times New Roman"/>
          <w:szCs w:val="24"/>
          <w:lang w:eastAsia="sk-SK"/>
        </w:rPr>
        <w:t xml:space="preserve"> výborov Národnej rady Slovenskej republiky.</w:t>
      </w: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82AD9" w:rsidP="00C82AD9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Národná rada Slovenskej republiky uznesením č.</w:t>
      </w:r>
      <w:r w:rsidRPr="00FB0FA9">
        <w:rPr>
          <w:rFonts w:ascii="Times New Roman" w:hAnsi="Times New Roman"/>
          <w:szCs w:val="24"/>
          <w:lang w:eastAsia="sk-SK"/>
        </w:rPr>
        <w:t xml:space="preserve"> </w:t>
      </w:r>
      <w:r w:rsidRPr="00FB0FA9" w:rsidR="00FB0FA9">
        <w:rPr>
          <w:rFonts w:ascii="Times New Roman" w:hAnsi="Times New Roman"/>
          <w:b/>
          <w:szCs w:val="24"/>
          <w:lang w:eastAsia="sk-SK"/>
        </w:rPr>
        <w:t xml:space="preserve">508 </w:t>
      </w:r>
      <w:r w:rsidRPr="00FB0FA9" w:rsidR="00FB0FA9">
        <w:rPr>
          <w:rFonts w:ascii="Times New Roman" w:hAnsi="Times New Roman"/>
          <w:szCs w:val="24"/>
          <w:lang w:eastAsia="sk-SK"/>
        </w:rPr>
        <w:t>z 23. marca</w:t>
      </w:r>
      <w:r w:rsidRPr="00FB0FA9" w:rsidR="00FB0FA9">
        <w:rPr>
          <w:rFonts w:ascii="Times New Roman" w:hAnsi="Times New Roman"/>
          <w:b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2017 pridelila</w:t>
      </w:r>
      <w:r>
        <w:rPr>
          <w:rFonts w:ascii="Times New Roman" w:hAnsi="Times New Roman" w:cs="Arial"/>
          <w:noProof/>
          <w:szCs w:val="24"/>
        </w:rPr>
        <w:t xml:space="preserve"> </w:t>
      </w:r>
      <w:r>
        <w:rPr>
          <w:rFonts w:ascii="Times New Roman" w:hAnsi="Times New Roman"/>
          <w:szCs w:val="24"/>
          <w:lang w:eastAsia="sk-SK"/>
        </w:rPr>
        <w:t>v</w:t>
      </w:r>
      <w:r w:rsidRPr="009A6A65">
        <w:rPr>
          <w:rFonts w:ascii="Times New Roman" w:hAnsi="Times New Roman"/>
          <w:szCs w:val="24"/>
          <w:lang w:eastAsia="sk-SK"/>
        </w:rPr>
        <w:t xml:space="preserve">ládny návrh zákona, ktorým sa mení a dopĺňa zákon č. 526/2010 Z. z. o poskytovaní dotácií v pôsobnosti Ministerstva vnútra Slovenskej republiky v znení neskorších predpisov </w:t>
      </w:r>
      <w:r w:rsidRPr="009A6A65">
        <w:rPr>
          <w:rFonts w:ascii="Times New Roman" w:hAnsi="Times New Roman"/>
          <w:b/>
          <w:szCs w:val="24"/>
          <w:lang w:eastAsia="sk-SK"/>
        </w:rPr>
        <w:t>(tlač 435)</w:t>
      </w:r>
      <w:r>
        <w:rPr>
          <w:rFonts w:ascii="Times New Roman" w:hAnsi="Times New Roman"/>
          <w:szCs w:val="24"/>
          <w:lang w:eastAsia="sk-SK"/>
        </w:rPr>
        <w:t>na prerokovanie týmto výborom:</w:t>
      </w: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ab/>
        <w:t xml:space="preserve">Ústavnoprávnemu výboru Národnej rady Slovenskej republiky </w:t>
      </w: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ab/>
        <w:t>Výboru Národnej rady Slovenskej republiky pre financie a rozpočet a</w:t>
      </w: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ab/>
        <w:t xml:space="preserve">Výboru Národnej rady Slovenskej republiky pre obranu a bezpečnosť ako </w:t>
        <w:tab/>
        <w:tab/>
        <w:tab/>
        <w:t>gestorskému</w:t>
      </w: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 xml:space="preserve">Výbory prerokovali predmetný návrh zákona v stanovenej lehote. </w:t>
      </w: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>II.</w:t>
      </w:r>
    </w:p>
    <w:p w:rsidR="00C82AD9" w:rsidP="00C82AD9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  <w:bCs/>
          <w:szCs w:val="24"/>
          <w:lang w:val="cs-CZ" w:eastAsia="sk-SK"/>
        </w:rPr>
      </w:pP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Poslanci Národnej rady Slovenskej republiky, ktorí nie sú členmi výborov, ktorým bol vládny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>III.</w:t>
        <w:tab/>
      </w: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</w:p>
    <w:p w:rsidR="00C82AD9" w:rsidP="00C82AD9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 w:rsidRPr="0009672D">
        <w:rPr>
          <w:rFonts w:ascii="Times New Roman" w:hAnsi="Times New Roman"/>
          <w:b/>
          <w:bCs/>
          <w:szCs w:val="24"/>
          <w:lang w:eastAsia="sk-SK"/>
        </w:rPr>
        <w:t>Ústavnoprávny výbor Národnej rady Slovenskej republiky</w:t>
      </w:r>
      <w:r>
        <w:rPr>
          <w:rFonts w:ascii="Times New Roman" w:hAnsi="Times New Roman"/>
          <w:b/>
          <w:bCs/>
          <w:szCs w:val="24"/>
          <w:lang w:eastAsia="sk-SK"/>
        </w:rPr>
        <w:t xml:space="preserve">  </w:t>
      </w:r>
      <w:r w:rsidR="0009672D">
        <w:rPr>
          <w:rFonts w:ascii="Times New Roman" w:hAnsi="Times New Roman"/>
          <w:bCs/>
          <w:szCs w:val="24"/>
          <w:lang w:eastAsia="sk-SK"/>
        </w:rPr>
        <w:t>uznesením č. 200 z 2.  mája 2017</w:t>
      </w:r>
      <w:r>
        <w:rPr>
          <w:rFonts w:ascii="Times New Roman" w:hAnsi="Times New Roman"/>
          <w:bCs/>
          <w:szCs w:val="24"/>
          <w:lang w:eastAsia="sk-SK"/>
        </w:rPr>
        <w:t xml:space="preserve"> odporučil Národnej rade Slovenskej republiky  vládny návrh </w:t>
      </w:r>
      <w:r w:rsidR="009821A9">
        <w:rPr>
          <w:rFonts w:ascii="Times New Roman" w:hAnsi="Times New Roman"/>
          <w:bCs/>
          <w:szCs w:val="24"/>
          <w:lang w:eastAsia="sk-SK"/>
        </w:rPr>
        <w:t>zákona schváliť s pozmeňujúcimi a doplňujúcimi návrhmi.</w:t>
      </w:r>
    </w:p>
    <w:p w:rsidR="00C82AD9" w:rsidP="00C82AD9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</w:p>
    <w:p w:rsidR="00C82AD9" w:rsidP="00C82AD9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 w:rsidRPr="009821A9">
        <w:rPr>
          <w:rFonts w:ascii="Times New Roman" w:hAnsi="Times New Roman"/>
          <w:b/>
          <w:szCs w:val="24"/>
          <w:lang w:eastAsia="sk-SK"/>
        </w:rPr>
        <w:t>Výbor Národnej rady Slovenskej republiky pre financie a rozpočet</w:t>
      </w:r>
      <w:r>
        <w:rPr>
          <w:rFonts w:ascii="Times New Roman" w:hAnsi="Times New Roman"/>
          <w:b/>
          <w:color w:val="FF0000"/>
          <w:szCs w:val="24"/>
          <w:lang w:eastAsia="sk-SK"/>
        </w:rPr>
        <w:t xml:space="preserve"> </w:t>
      </w:r>
      <w:r>
        <w:rPr>
          <w:rFonts w:ascii="Times New Roman" w:hAnsi="Times New Roman"/>
          <w:b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 xml:space="preserve">uznesením </w:t>
      </w:r>
      <w:r w:rsidR="009821A9">
        <w:rPr>
          <w:rFonts w:ascii="Times New Roman" w:hAnsi="Times New Roman"/>
          <w:bCs/>
          <w:szCs w:val="24"/>
          <w:lang w:eastAsia="sk-SK"/>
        </w:rPr>
        <w:t xml:space="preserve">č. 138 zo 4. mája 2017 </w:t>
      </w:r>
      <w:r>
        <w:rPr>
          <w:rFonts w:ascii="Times New Roman" w:hAnsi="Times New Roman"/>
          <w:bCs/>
          <w:szCs w:val="24"/>
          <w:lang w:eastAsia="sk-SK"/>
        </w:rPr>
        <w:t xml:space="preserve">odporučil Národnej rade Slovenskej republiky  vládny návrh </w:t>
      </w:r>
      <w:r w:rsidR="009821A9">
        <w:rPr>
          <w:rFonts w:ascii="Times New Roman" w:hAnsi="Times New Roman"/>
          <w:bCs/>
          <w:szCs w:val="24"/>
          <w:lang w:eastAsia="sk-SK"/>
        </w:rPr>
        <w:t>zákona schváliť s pozmeňujúcimi a doplňujúcimi návrhmi.</w:t>
      </w: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</w:r>
      <w:r w:rsidRPr="008C7F70"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 w:rsidRPr="001F3BC9">
        <w:rPr>
          <w:rFonts w:ascii="Times New Roman" w:hAnsi="Times New Roman"/>
          <w:b/>
          <w:szCs w:val="24"/>
          <w:lang w:eastAsia="sk-SK"/>
        </w:rPr>
        <w:t>Výbor Národnej rady Slovenskej republiky pre obranu a bezpečnosť</w:t>
      </w:r>
      <w:r w:rsidRPr="001F3BC9">
        <w:rPr>
          <w:rFonts w:ascii="Times New Roman" w:hAnsi="Times New Roman"/>
          <w:szCs w:val="24"/>
          <w:lang w:eastAsia="sk-SK"/>
        </w:rPr>
        <w:t xml:space="preserve"> </w:t>
      </w:r>
      <w:r w:rsidRPr="001F3BC9" w:rsidR="001F3BC9">
        <w:rPr>
          <w:rFonts w:ascii="Times New Roman" w:hAnsi="Times New Roman"/>
          <w:szCs w:val="24"/>
          <w:lang w:eastAsia="sk-SK"/>
        </w:rPr>
        <w:t>uznesením č. 70 z </w:t>
      </w:r>
      <w:r w:rsidR="001F3BC9">
        <w:rPr>
          <w:rFonts w:ascii="Times New Roman" w:hAnsi="Times New Roman"/>
          <w:szCs w:val="24"/>
          <w:lang w:eastAsia="sk-SK"/>
        </w:rPr>
        <w:t>2. mája 2017</w:t>
      </w:r>
      <w:r>
        <w:rPr>
          <w:rFonts w:ascii="Times New Roman" w:hAnsi="Times New Roman"/>
          <w:szCs w:val="24"/>
          <w:lang w:eastAsia="sk-SK"/>
        </w:rPr>
        <w:t xml:space="preserve"> odporučil Národnej rade Slovenskej republiky vládny návrh z</w:t>
      </w:r>
      <w:r w:rsidR="009821A9">
        <w:rPr>
          <w:rFonts w:ascii="Times New Roman" w:hAnsi="Times New Roman"/>
          <w:szCs w:val="24"/>
          <w:lang w:eastAsia="sk-SK"/>
        </w:rPr>
        <w:t>ákona  schváliť s pozmeňujúcimi a doplňujúcimi návrhmi.</w:t>
      </w:r>
    </w:p>
    <w:p w:rsidR="00C82AD9" w:rsidP="00C82AD9">
      <w:pPr>
        <w:pStyle w:val="BodyText"/>
        <w:keepLines/>
        <w:bidi w:val="0"/>
        <w:ind w:left="720"/>
        <w:rPr>
          <w:rFonts w:ascii="Times New Roman" w:hAnsi="Times New Roman"/>
          <w:u w:val="single"/>
        </w:rPr>
      </w:pPr>
    </w:p>
    <w:p w:rsidR="00625C3C" w:rsidP="00625C3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</w:rPr>
        <w:t>K čl. I bod 1</w:t>
      </w:r>
    </w:p>
    <w:p w:rsidR="00625C3C" w:rsidP="00625C3C">
      <w:pPr>
        <w:pStyle w:val="ListParagraph"/>
        <w:bidi w:val="0"/>
        <w:spacing w:after="0" w:line="360" w:lineRule="auto"/>
        <w:ind w:left="10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Text „Poznámka pod čiarou k odkazu 2 znie:</w:t>
      </w:r>
    </w:p>
    <w:p w:rsidR="00625C3C" w:rsidP="00625C3C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</w:t>
      </w:r>
      <w:r>
        <w:rPr>
          <w:rFonts w:ascii="Times New Roman" w:hAnsi="Times New Roman"/>
          <w:szCs w:val="24"/>
          <w:vertAlign w:val="superscript"/>
        </w:rPr>
        <w:t>2</w:t>
      </w:r>
      <w:r>
        <w:rPr>
          <w:rFonts w:ascii="Times New Roman" w:hAnsi="Times New Roman"/>
          <w:szCs w:val="24"/>
        </w:rPr>
        <w:t>) § 7 zákona č. 129/2002 Z. z. o integrovanom záchrannom systéme v znení zákona č. 10/2006 Z. z.“.“ sa označuje ako novelizačný bod 2.</w:t>
      </w:r>
    </w:p>
    <w:p w:rsidR="00625C3C" w:rsidP="00625C3C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Nasledujúce body sa primerane prečíslujú.</w:t>
      </w:r>
    </w:p>
    <w:p w:rsidR="00625C3C" w:rsidP="00625C3C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  <w:szCs w:val="24"/>
        </w:rPr>
      </w:pPr>
    </w:p>
    <w:p w:rsidR="00625C3C" w:rsidP="00625C3C">
      <w:pPr>
        <w:pStyle w:val="ListParagraph"/>
        <w:bidi w:val="0"/>
        <w:spacing w:line="240" w:lineRule="auto"/>
        <w:ind w:left="425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Legislatívno-technická úprava. Nové znenie poznámky pod čiarou sa uvádza ako samostatný novelizačný bod, keďže nesúvisí so zmenou navrhovanou v novelizačnom bode 1.</w:t>
      </w:r>
    </w:p>
    <w:p w:rsidR="00625C3C" w:rsidP="00625C3C">
      <w:pPr>
        <w:pStyle w:val="ListParagraph"/>
        <w:bidi w:val="0"/>
        <w:spacing w:line="240" w:lineRule="auto"/>
        <w:ind w:left="4253"/>
        <w:jc w:val="both"/>
        <w:rPr>
          <w:rFonts w:ascii="Times New Roman" w:hAnsi="Times New Roman"/>
          <w:szCs w:val="24"/>
        </w:rPr>
      </w:pPr>
    </w:p>
    <w:p w:rsidR="00625C3C" w:rsidRPr="0009672D" w:rsidP="00625C3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09672D">
        <w:rPr>
          <w:rFonts w:ascii="Times New Roman" w:hAnsi="Times New Roman"/>
          <w:szCs w:val="24"/>
          <w:lang w:eastAsia="sk-SK"/>
        </w:rPr>
        <w:t xml:space="preserve">Ústavnoprávny výbor Národnej rady Slovenskej republiky </w:t>
      </w:r>
    </w:p>
    <w:p w:rsidR="00625C3C" w:rsidRPr="009821A9" w:rsidP="00625C3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625C3C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9821A9">
        <w:rPr>
          <w:rFonts w:ascii="Times New Roman" w:hAnsi="Times New Roman"/>
          <w:szCs w:val="24"/>
          <w:lang w:eastAsia="sk-SK"/>
        </w:rPr>
        <w:t xml:space="preserve">Výbor Národnej rady Slovenskej republiky pre financie a rozpočet </w:t>
      </w:r>
    </w:p>
    <w:p w:rsidR="00625C3C" w:rsidP="00625C3C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625C3C" w:rsidP="00625C3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color w:val="FF0000"/>
          <w:szCs w:val="24"/>
          <w:lang w:eastAsia="sk-SK"/>
        </w:rPr>
      </w:pPr>
    </w:p>
    <w:p w:rsidR="00625C3C" w:rsidP="00625C3C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ab/>
      </w:r>
    </w:p>
    <w:p w:rsidR="00625C3C" w:rsidP="00625C3C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625C3C" w:rsidP="00625C3C">
      <w:pPr>
        <w:bidi w:val="0"/>
        <w:spacing w:line="360" w:lineRule="auto"/>
        <w:rPr>
          <w:rFonts w:ascii="Times New Roman" w:hAnsi="Times New Roman"/>
        </w:rPr>
      </w:pPr>
    </w:p>
    <w:p w:rsidR="00625C3C" w:rsidP="00625C3C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25C3C" w:rsidP="00625C3C">
      <w:pPr>
        <w:pStyle w:val="ListParagraph"/>
        <w:bidi w:val="0"/>
        <w:spacing w:line="240" w:lineRule="auto"/>
        <w:ind w:left="4253"/>
        <w:jc w:val="both"/>
        <w:rPr>
          <w:rFonts w:ascii="Times New Roman" w:hAnsi="Times New Roman"/>
          <w:szCs w:val="24"/>
        </w:rPr>
      </w:pPr>
    </w:p>
    <w:p w:rsidR="00625C3C" w:rsidP="00625C3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Cs w:val="24"/>
        </w:rPr>
      </w:pPr>
    </w:p>
    <w:p w:rsidR="00625C3C" w:rsidP="00625C3C">
      <w:pPr>
        <w:bidi w:val="0"/>
        <w:spacing w:after="0" w:line="240" w:lineRule="auto"/>
        <w:ind w:right="-141" w:firstLine="567"/>
        <w:jc w:val="both"/>
        <w:rPr>
          <w:rFonts w:ascii="Times New Roman" w:hAnsi="Times New Roman"/>
          <w:sz w:val="28"/>
          <w:szCs w:val="28"/>
        </w:rPr>
      </w:pPr>
    </w:p>
    <w:p w:rsidR="00625C3C" w:rsidP="00625C3C">
      <w:pPr>
        <w:pStyle w:val="ListParagraph"/>
        <w:bidi w:val="0"/>
        <w:spacing w:after="0"/>
        <w:ind w:right="-141"/>
        <w:jc w:val="both"/>
        <w:rPr>
          <w:rFonts w:ascii="Times New Roman" w:hAnsi="Times New Roman"/>
          <w:szCs w:val="24"/>
        </w:rPr>
      </w:pPr>
    </w:p>
    <w:p w:rsidR="00625C3C" w:rsidP="00625C3C">
      <w:pPr>
        <w:pStyle w:val="ListParagraph"/>
        <w:numPr>
          <w:numId w:val="1"/>
        </w:numPr>
        <w:bidi w:val="0"/>
        <w:spacing w:after="0"/>
        <w:ind w:right="-14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 čl. I bod 2</w:t>
      </w:r>
    </w:p>
    <w:p w:rsidR="00625C3C" w:rsidP="00625C3C">
      <w:pPr>
        <w:pStyle w:val="ListParagraph"/>
        <w:bidi w:val="0"/>
        <w:spacing w:after="0"/>
        <w:ind w:right="-14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 bod 2 znie:</w:t>
      </w:r>
    </w:p>
    <w:p w:rsidR="00625C3C" w:rsidP="00625C3C">
      <w:pPr>
        <w:bidi w:val="0"/>
        <w:spacing w:after="0"/>
        <w:ind w:left="567" w:right="-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„2. V § 2 sa za písmeno b) vkladá nové písmeno c), ktoré znie:</w:t>
      </w:r>
    </w:p>
    <w:p w:rsidR="00625C3C" w:rsidP="00625C3C">
      <w:pPr>
        <w:pStyle w:val="ListParagraph"/>
        <w:tabs>
          <w:tab w:val="left" w:pos="7797"/>
        </w:tabs>
        <w:bidi w:val="0"/>
        <w:spacing w:after="0" w:line="240" w:lineRule="auto"/>
        <w:ind w:left="426" w:right="-142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„c) ochrany pred požiarmi, a to na </w:t>
      </w:r>
    </w:p>
    <w:p w:rsidR="00625C3C" w:rsidP="00625C3C">
      <w:pPr>
        <w:bidi w:val="0"/>
        <w:spacing w:after="0" w:line="240" w:lineRule="auto"/>
        <w:ind w:left="567" w:right="-142" w:hanging="20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výstavbu, technické zhodnotenie a opravu budovy hasičskej stanice</w:t>
      </w:r>
      <w:r>
        <w:rPr>
          <w:rFonts w:ascii="Times New Roman" w:hAnsi="Times New Roman"/>
          <w:szCs w:val="24"/>
          <w:vertAlign w:val="superscript"/>
        </w:rPr>
        <w:t>2a</w:t>
      </w:r>
      <w:r>
        <w:rPr>
          <w:rFonts w:ascii="Times New Roman" w:hAnsi="Times New Roman"/>
          <w:szCs w:val="24"/>
        </w:rPr>
        <w:t>) alebo hasičskej zbrojnice,</w:t>
      </w:r>
      <w:r>
        <w:rPr>
          <w:rFonts w:ascii="Times New Roman" w:hAnsi="Times New Roman"/>
          <w:szCs w:val="24"/>
          <w:vertAlign w:val="superscript"/>
        </w:rPr>
        <w:t>2b</w:t>
      </w:r>
      <w:r>
        <w:rPr>
          <w:rFonts w:ascii="Times New Roman" w:hAnsi="Times New Roman"/>
          <w:szCs w:val="24"/>
        </w:rPr>
        <w:t>)</w:t>
      </w:r>
    </w:p>
    <w:p w:rsidR="00625C3C" w:rsidP="00625C3C">
      <w:pPr>
        <w:bidi w:val="0"/>
        <w:spacing w:after="0" w:line="240" w:lineRule="auto"/>
        <w:ind w:left="360" w:right="-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nadobudnutie budovy na účel hasičskej stanice alebo hasičskej zbrojnice,</w:t>
      </w:r>
    </w:p>
    <w:p w:rsidR="00625C3C" w:rsidP="00625C3C">
      <w:pPr>
        <w:bidi w:val="0"/>
        <w:spacing w:after="0" w:line="240" w:lineRule="auto"/>
        <w:ind w:left="567" w:right="-142" w:hanging="20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výstavbu, nadobudnutie, technické zhodnotenie a opravu objektu súvisiaceho s budovou hasičskej stanice alebo hasičskej zbrojnice,</w:t>
      </w:r>
    </w:p>
    <w:p w:rsidR="00625C3C" w:rsidP="00625C3C">
      <w:pPr>
        <w:bidi w:val="0"/>
        <w:spacing w:after="0" w:line="240" w:lineRule="auto"/>
        <w:ind w:left="360" w:right="-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 zabezpečenie projektovej dokumentácie na účel podľa prvého a tretieho bodu,</w:t>
      </w:r>
    </w:p>
    <w:p w:rsidR="00625C3C" w:rsidP="00625C3C">
      <w:pPr>
        <w:bidi w:val="0"/>
        <w:spacing w:after="0" w:line="240" w:lineRule="auto"/>
        <w:ind w:left="360" w:right="-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 nadobudnutie, technické zhodnotenie a opravu hasičskej techniky,“.</w:t>
      </w:r>
    </w:p>
    <w:p w:rsidR="00625C3C" w:rsidP="00625C3C">
      <w:pPr>
        <w:pStyle w:val="ListParagraph"/>
        <w:bidi w:val="0"/>
        <w:spacing w:after="0" w:line="240" w:lineRule="auto"/>
        <w:ind w:left="567" w:right="-142"/>
        <w:jc w:val="both"/>
        <w:rPr>
          <w:rFonts w:ascii="Times New Roman" w:hAnsi="Times New Roman"/>
          <w:sz w:val="16"/>
          <w:szCs w:val="16"/>
        </w:rPr>
      </w:pPr>
    </w:p>
    <w:p w:rsidR="00625C3C" w:rsidP="00625C3C">
      <w:pPr>
        <w:pStyle w:val="ListParagraph"/>
        <w:bidi w:val="0"/>
        <w:spacing w:after="0"/>
        <w:ind w:left="360" w:right="-142" w:firstLine="20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Poznámky pod čiarou k odkazom 2a a 2b znejú:</w:t>
      </w:r>
    </w:p>
    <w:p w:rsidR="00625C3C" w:rsidP="00625C3C">
      <w:pPr>
        <w:pStyle w:val="ListParagraph"/>
        <w:bidi w:val="0"/>
        <w:spacing w:after="0" w:line="240" w:lineRule="auto"/>
        <w:ind w:left="360" w:right="-142" w:hanging="3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2a</w:t>
      </w:r>
      <w:r>
        <w:rPr>
          <w:rFonts w:ascii="Times New Roman" w:hAnsi="Times New Roman"/>
        </w:rPr>
        <w:t>) § 2 ods. 2 zákona č. 314/2001 Z. z. o ochrane pred požiarmi v znení neskorších predpisov.</w:t>
      </w:r>
    </w:p>
    <w:p w:rsidR="00625C3C" w:rsidP="00625C3C">
      <w:pPr>
        <w:pStyle w:val="ListParagraph"/>
        <w:bidi w:val="0"/>
        <w:spacing w:after="0" w:line="240" w:lineRule="auto"/>
        <w:ind w:left="360" w:right="-142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   2b</w:t>
      </w:r>
      <w:r>
        <w:rPr>
          <w:rFonts w:ascii="Times New Roman" w:hAnsi="Times New Roman"/>
        </w:rPr>
        <w:t>) § 2 ods. 3 zákona č. 314/2001 Z. z. v znení zákona č. 129/2015 Z. z.“.</w:t>
      </w:r>
    </w:p>
    <w:p w:rsidR="00625C3C" w:rsidP="00625C3C">
      <w:pPr>
        <w:pStyle w:val="ListParagraph"/>
        <w:bidi w:val="0"/>
        <w:spacing w:after="0" w:line="240" w:lineRule="auto"/>
        <w:ind w:left="360" w:right="-142" w:firstLine="207"/>
        <w:jc w:val="both"/>
        <w:rPr>
          <w:rFonts w:ascii="Times New Roman" w:hAnsi="Times New Roman"/>
          <w:sz w:val="16"/>
          <w:szCs w:val="16"/>
        </w:rPr>
      </w:pPr>
    </w:p>
    <w:p w:rsidR="00625C3C" w:rsidP="00625C3C">
      <w:pPr>
        <w:pStyle w:val="ListParagraph"/>
        <w:bidi w:val="0"/>
        <w:spacing w:after="0" w:line="240" w:lineRule="auto"/>
        <w:ind w:left="360" w:right="-142" w:firstLine="20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Doterajšie písmená c) až h) sa označujú ako písmená d) až i).“.</w:t>
      </w:r>
    </w:p>
    <w:p w:rsidR="00625C3C" w:rsidP="00625C3C">
      <w:pPr>
        <w:pStyle w:val="ListParagraph"/>
        <w:bidi w:val="0"/>
        <w:spacing w:after="0" w:line="240" w:lineRule="auto"/>
        <w:ind w:left="567" w:right="-142"/>
        <w:jc w:val="both"/>
        <w:rPr>
          <w:rFonts w:ascii="Times New Roman" w:hAnsi="Times New Roman"/>
          <w:sz w:val="16"/>
          <w:szCs w:val="16"/>
        </w:rPr>
      </w:pPr>
    </w:p>
    <w:p w:rsidR="00625C3C" w:rsidP="00625C3C">
      <w:pPr>
        <w:bidi w:val="0"/>
        <w:spacing w:after="0" w:line="240" w:lineRule="auto"/>
        <w:ind w:right="-141"/>
        <w:jc w:val="both"/>
        <w:rPr>
          <w:rFonts w:ascii="Times New Roman" w:hAnsi="Times New Roman"/>
          <w:i/>
          <w:szCs w:val="24"/>
        </w:rPr>
      </w:pPr>
    </w:p>
    <w:p w:rsidR="00625C3C" w:rsidP="00625C3C">
      <w:pPr>
        <w:bidi w:val="0"/>
        <w:spacing w:after="0" w:line="240" w:lineRule="auto"/>
        <w:ind w:right="-14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  <w:tab/>
        <w:t xml:space="preserve">Návrhom sa reaguje predovšetkým na podnety obcí </w:t>
        <w:tab/>
        <w:tab/>
        <w:tab/>
        <w:tab/>
        <w:tab/>
        <w:tab/>
        <w:t xml:space="preserve">a miest na rozšírenie účelu, na ktorý možno poskytnúť </w:t>
        <w:tab/>
        <w:tab/>
        <w:tab/>
        <w:tab/>
        <w:tab/>
        <w:tab/>
        <w:t xml:space="preserve">dotáciu z rozpočtovej kapitoly Ministerstva vnútra </w:t>
        <w:tab/>
        <w:tab/>
        <w:tab/>
        <w:tab/>
        <w:tab/>
        <w:tab/>
        <w:tab/>
        <w:t xml:space="preserve">Slovenskej republiky. Je žiaduce, aby sa dotácia mohla </w:t>
        <w:tab/>
        <w:tab/>
        <w:tab/>
        <w:tab/>
        <w:tab/>
        <w:tab/>
        <w:t xml:space="preserve">poskytnúť aj na nadobudnutie (kúpu) objektu, ktorý sa </w:t>
        <w:tab/>
        <w:tab/>
        <w:tab/>
        <w:tab/>
        <w:tab/>
        <w:tab/>
        <w:t xml:space="preserve">bude využívať ako hasičská stanica alebo hasičská </w:t>
        <w:tab/>
        <w:tab/>
        <w:tab/>
        <w:tab/>
        <w:tab/>
        <w:tab/>
        <w:tab/>
        <w:t xml:space="preserve">zbrojnica. Ďalej sa umožňuje dotáciu poskytnúť na </w:t>
        <w:tab/>
        <w:tab/>
        <w:tab/>
        <w:tab/>
        <w:tab/>
        <w:tab/>
        <w:tab/>
        <w:t xml:space="preserve">výstavbu, nadobudnutie, prípadne skvalitnenie objektu </w:t>
        <w:tab/>
        <w:tab/>
        <w:tab/>
        <w:tab/>
        <w:tab/>
        <w:tab/>
        <w:t xml:space="preserve">v bezprostrednej blízkosti budovy hasičskej stanice alebo </w:t>
        <w:tab/>
        <w:tab/>
        <w:tab/>
        <w:tab/>
        <w:tab/>
        <w:tab/>
        <w:t xml:space="preserve">hasičskej zbrojnice, napríklad na garážovanie hasičského </w:t>
        <w:tab/>
        <w:tab/>
        <w:tab/>
        <w:tab/>
        <w:tab/>
        <w:tab/>
        <w:t xml:space="preserve">auta alebo umiestnenie ďalšej hasičskej techniky </w:t>
        <w:tab/>
        <w:tab/>
        <w:tab/>
        <w:tab/>
        <w:tab/>
        <w:tab/>
        <w:tab/>
        <w:t xml:space="preserve">potrebnej na činnosť hasičských jednotiek, ktorú </w:t>
        <w:tab/>
        <w:tab/>
        <w:tab/>
        <w:tab/>
        <w:tab/>
        <w:tab/>
        <w:tab/>
        <w:t xml:space="preserve">nemožno umiestniť z priestorových dôvodov v hasičskej </w:t>
        <w:tab/>
        <w:tab/>
        <w:tab/>
        <w:tab/>
        <w:tab/>
        <w:tab/>
        <w:t xml:space="preserve">stanici alebo hasičskej zbrojnici. Zároveň sa pôvodné </w:t>
        <w:tab/>
        <w:tab/>
        <w:tab/>
        <w:tab/>
        <w:tab/>
        <w:tab/>
        <w:t>ustanovenie precizuje a formálno-právne sprehľadňuje.</w:t>
      </w:r>
    </w:p>
    <w:p w:rsidR="00625C3C" w:rsidP="00625C3C">
      <w:pPr>
        <w:bidi w:val="0"/>
        <w:spacing w:after="0" w:line="240" w:lineRule="auto"/>
        <w:ind w:right="-141" w:firstLine="567"/>
        <w:rPr>
          <w:rFonts w:ascii="Times New Roman" w:hAnsi="Times New Roman"/>
          <w:szCs w:val="24"/>
        </w:rPr>
      </w:pPr>
    </w:p>
    <w:p w:rsidR="00625C3C" w:rsidRPr="00625C3C" w:rsidP="00625C3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color w:val="FF0000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625C3C">
        <w:rPr>
          <w:rFonts w:ascii="Times New Roman" w:hAnsi="Times New Roman"/>
          <w:color w:val="FF0000"/>
          <w:szCs w:val="24"/>
          <w:lang w:eastAsia="sk-SK"/>
        </w:rPr>
        <w:t xml:space="preserve"> </w:t>
      </w:r>
    </w:p>
    <w:p w:rsidR="00625C3C" w:rsidP="00625C3C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625C3C" w:rsidP="00625C3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color w:val="FF0000"/>
          <w:szCs w:val="24"/>
          <w:lang w:eastAsia="sk-SK"/>
        </w:rPr>
      </w:pPr>
    </w:p>
    <w:p w:rsidR="00625C3C" w:rsidP="00625C3C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ab/>
      </w:r>
    </w:p>
    <w:p w:rsidR="00625C3C" w:rsidP="00625C3C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625C3C" w:rsidP="00625C3C">
      <w:pPr>
        <w:bidi w:val="0"/>
        <w:spacing w:line="360" w:lineRule="auto"/>
        <w:rPr>
          <w:rFonts w:ascii="Times New Roman" w:hAnsi="Times New Roman"/>
        </w:rPr>
      </w:pPr>
    </w:p>
    <w:p w:rsidR="00625C3C" w:rsidP="00625C3C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25C3C" w:rsidP="00625C3C">
      <w:pPr>
        <w:bidi w:val="0"/>
        <w:spacing w:after="0" w:line="240" w:lineRule="auto"/>
        <w:ind w:right="-141" w:firstLine="567"/>
        <w:rPr>
          <w:rFonts w:ascii="Times New Roman" w:hAnsi="Times New Roman"/>
          <w:szCs w:val="24"/>
        </w:rPr>
      </w:pPr>
    </w:p>
    <w:p w:rsidR="00625C3C" w:rsidP="00625C3C">
      <w:pPr>
        <w:bidi w:val="0"/>
        <w:spacing w:after="0" w:line="240" w:lineRule="auto"/>
        <w:ind w:right="-141" w:firstLine="567"/>
        <w:rPr>
          <w:rFonts w:ascii="Times New Roman" w:hAnsi="Times New Roman"/>
          <w:szCs w:val="24"/>
        </w:rPr>
      </w:pPr>
    </w:p>
    <w:p w:rsidR="00625C3C" w:rsidP="00625C3C">
      <w:pPr>
        <w:pStyle w:val="ListParagraph"/>
        <w:numPr>
          <w:numId w:val="1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 čl. I bod 7</w:t>
      </w:r>
    </w:p>
    <w:p w:rsidR="00625C3C" w:rsidP="00625C3C">
      <w:pPr>
        <w:pStyle w:val="ListParagraph"/>
        <w:bidi w:val="0"/>
        <w:spacing w:after="0" w:line="360" w:lineRule="auto"/>
        <w:ind w:left="10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 bode 7 v § 4 ods. 2 sa slová „Ak dotácia sa neposkytuje“ nahrádzajú slovami „Ak sa dotácia neposkytuje“.</w:t>
      </w:r>
    </w:p>
    <w:p w:rsidR="00625C3C" w:rsidP="00625C3C">
      <w:pPr>
        <w:pStyle w:val="ListParagraph"/>
        <w:bidi w:val="0"/>
        <w:spacing w:after="0" w:line="360" w:lineRule="auto"/>
        <w:ind w:left="1069"/>
        <w:jc w:val="both"/>
        <w:rPr>
          <w:rFonts w:ascii="Times New Roman" w:hAnsi="Times New Roman"/>
          <w:szCs w:val="24"/>
        </w:rPr>
      </w:pPr>
    </w:p>
    <w:p w:rsidR="00625C3C" w:rsidP="00625C3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Úprava formulácie ustanovenia.</w:t>
      </w:r>
    </w:p>
    <w:p w:rsidR="00625C3C" w:rsidP="00625C3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</w:p>
    <w:p w:rsidR="00625C3C" w:rsidRPr="0009672D" w:rsidP="00625C3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09672D">
        <w:rPr>
          <w:rFonts w:ascii="Times New Roman" w:hAnsi="Times New Roman"/>
          <w:szCs w:val="24"/>
          <w:lang w:eastAsia="sk-SK"/>
        </w:rPr>
        <w:t xml:space="preserve">Ústavnoprávny výbor Národnej rady Slovenskej republiky </w:t>
      </w:r>
    </w:p>
    <w:p w:rsidR="00625C3C" w:rsidRPr="009821A9" w:rsidP="00625C3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625C3C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9821A9">
        <w:rPr>
          <w:rFonts w:ascii="Times New Roman" w:hAnsi="Times New Roman"/>
          <w:szCs w:val="24"/>
          <w:lang w:eastAsia="sk-SK"/>
        </w:rPr>
        <w:t xml:space="preserve">Výbor Národnej rady Slovenskej republiky pre financie a rozpočet </w:t>
      </w:r>
    </w:p>
    <w:p w:rsidR="00625C3C" w:rsidP="00625C3C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625C3C" w:rsidP="00625C3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color w:val="FF0000"/>
          <w:szCs w:val="24"/>
          <w:lang w:eastAsia="sk-SK"/>
        </w:rPr>
      </w:pPr>
    </w:p>
    <w:p w:rsidR="00625C3C" w:rsidP="00625C3C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ab/>
      </w:r>
    </w:p>
    <w:p w:rsidR="00625C3C" w:rsidP="00625C3C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625C3C" w:rsidP="00625C3C">
      <w:pPr>
        <w:bidi w:val="0"/>
        <w:spacing w:line="360" w:lineRule="auto"/>
        <w:rPr>
          <w:rFonts w:ascii="Times New Roman" w:hAnsi="Times New Roman"/>
        </w:rPr>
      </w:pPr>
    </w:p>
    <w:p w:rsidR="00625C3C" w:rsidP="00625C3C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25C3C" w:rsidP="00625C3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</w:p>
    <w:p w:rsidR="00625C3C" w:rsidP="00625C3C">
      <w:pPr>
        <w:bidi w:val="0"/>
        <w:spacing w:after="0" w:line="240" w:lineRule="auto"/>
        <w:ind w:right="-141" w:firstLine="567"/>
        <w:rPr>
          <w:rFonts w:ascii="Times New Roman" w:hAnsi="Times New Roman"/>
          <w:szCs w:val="24"/>
        </w:rPr>
      </w:pPr>
    </w:p>
    <w:p w:rsidR="00625C3C" w:rsidP="00625C3C">
      <w:pPr>
        <w:bidi w:val="0"/>
        <w:spacing w:after="0" w:line="240" w:lineRule="auto"/>
        <w:ind w:right="-141" w:firstLine="567"/>
        <w:rPr>
          <w:rFonts w:ascii="Times New Roman" w:hAnsi="Times New Roman"/>
          <w:szCs w:val="24"/>
        </w:rPr>
      </w:pPr>
    </w:p>
    <w:p w:rsidR="00625C3C" w:rsidP="00625C3C">
      <w:pPr>
        <w:pStyle w:val="ListParagraph"/>
        <w:numPr>
          <w:numId w:val="1"/>
        </w:numPr>
        <w:bidi w:val="0"/>
        <w:spacing w:after="0" w:line="240" w:lineRule="auto"/>
        <w:ind w:right="-14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 čl. I bod 7</w:t>
      </w:r>
    </w:p>
    <w:p w:rsidR="00625C3C" w:rsidP="00625C3C">
      <w:pPr>
        <w:pStyle w:val="ListParagraph"/>
        <w:bidi w:val="0"/>
        <w:spacing w:after="0" w:line="240" w:lineRule="auto"/>
        <w:ind w:right="-14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 bode 7 § 4 ods. 3 sa na konci bodka nahrádza bodkočiarkou a pripájajú sa tieto slová: „to sa nevzťahuje na poskytovanie dotácie podľa § 2 písm. c).“.</w:t>
      </w:r>
    </w:p>
    <w:p w:rsidR="00625C3C" w:rsidP="00625C3C">
      <w:pPr>
        <w:bidi w:val="0"/>
        <w:spacing w:after="0" w:line="240" w:lineRule="auto"/>
        <w:ind w:right="-141" w:firstLine="567"/>
        <w:jc w:val="both"/>
        <w:rPr>
          <w:rFonts w:ascii="Times New Roman" w:hAnsi="Times New Roman"/>
          <w:sz w:val="16"/>
          <w:szCs w:val="16"/>
        </w:rPr>
      </w:pPr>
    </w:p>
    <w:p w:rsidR="00625C3C" w:rsidP="00625C3C">
      <w:pPr>
        <w:tabs>
          <w:tab w:val="left" w:pos="977"/>
        </w:tabs>
        <w:bidi w:val="0"/>
        <w:spacing w:after="0" w:line="240" w:lineRule="auto"/>
        <w:ind w:right="-142"/>
        <w:jc w:val="both"/>
        <w:rPr>
          <w:rFonts w:ascii="Times New Roman" w:hAnsi="Times New Roman"/>
          <w:i/>
          <w:szCs w:val="24"/>
        </w:rPr>
      </w:pPr>
    </w:p>
    <w:p w:rsidR="00625C3C" w:rsidP="00625C3C">
      <w:pPr>
        <w:pStyle w:val="ListParagraph"/>
        <w:bidi w:val="0"/>
        <w:spacing w:after="0" w:line="240" w:lineRule="auto"/>
        <w:ind w:left="0" w:right="-142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  <w:tab/>
        <w:t xml:space="preserve">Cieľom navrhovanej úpravy je vzhľadom na finančnú </w:t>
        <w:tab/>
        <w:tab/>
        <w:tab/>
        <w:tab/>
        <w:tab/>
        <w:tab/>
        <w:t xml:space="preserve">náročnosť realizácie akcií uvedených v novo zavedenom </w:t>
        <w:tab/>
        <w:tab/>
        <w:tab/>
        <w:tab/>
        <w:tab/>
        <w:tab/>
        <w:t xml:space="preserve">účele dotácie v § 2 písm. c) možnosť poskytnúť dotáciu </w:t>
        <w:tab/>
        <w:tab/>
        <w:tab/>
        <w:tab/>
        <w:tab/>
        <w:tab/>
        <w:t xml:space="preserve">nielen raz v príslušnom rozpočtovom roku, ak to </w:t>
        <w:tab/>
        <w:tab/>
        <w:tab/>
        <w:tab/>
        <w:tab/>
        <w:tab/>
        <w:tab/>
        <w:t xml:space="preserve">umožňujú disponibilné finančné prostriedky v rozpočte </w:t>
        <w:tab/>
        <w:tab/>
        <w:tab/>
        <w:tab/>
        <w:tab/>
        <w:tab/>
        <w:t>Ministerstva vnútra Slovenskej republiky.</w:t>
      </w:r>
    </w:p>
    <w:p w:rsidR="00625C3C" w:rsidP="00625C3C">
      <w:pPr>
        <w:pStyle w:val="ListParagraph"/>
        <w:bidi w:val="0"/>
        <w:spacing w:after="0" w:line="240" w:lineRule="auto"/>
        <w:ind w:left="0" w:right="-142" w:firstLine="567"/>
        <w:jc w:val="both"/>
        <w:rPr>
          <w:rFonts w:ascii="Times New Roman" w:hAnsi="Times New Roman"/>
          <w:szCs w:val="24"/>
        </w:rPr>
      </w:pPr>
    </w:p>
    <w:p w:rsidR="00625C3C" w:rsidRPr="00625C3C" w:rsidP="00625C3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color w:val="FF0000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625C3C">
        <w:rPr>
          <w:rFonts w:ascii="Times New Roman" w:hAnsi="Times New Roman"/>
          <w:color w:val="FF0000"/>
          <w:szCs w:val="24"/>
          <w:lang w:eastAsia="sk-SK"/>
        </w:rPr>
        <w:t xml:space="preserve"> </w:t>
      </w:r>
    </w:p>
    <w:p w:rsidR="00625C3C" w:rsidP="00625C3C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625C3C" w:rsidP="00625C3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color w:val="FF0000"/>
          <w:szCs w:val="24"/>
          <w:lang w:eastAsia="sk-SK"/>
        </w:rPr>
      </w:pPr>
    </w:p>
    <w:p w:rsidR="00625C3C" w:rsidP="00625C3C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ab/>
      </w:r>
    </w:p>
    <w:p w:rsidR="00625C3C" w:rsidP="00625C3C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625C3C" w:rsidP="00625C3C">
      <w:pPr>
        <w:bidi w:val="0"/>
        <w:spacing w:line="360" w:lineRule="auto"/>
        <w:rPr>
          <w:rFonts w:ascii="Times New Roman" w:hAnsi="Times New Roman"/>
        </w:rPr>
      </w:pPr>
    </w:p>
    <w:p w:rsidR="00625C3C" w:rsidP="00625C3C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25C3C" w:rsidP="00625C3C">
      <w:pPr>
        <w:pStyle w:val="ListParagraph"/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:rsidR="00625C3C" w:rsidP="00625C3C">
      <w:pPr>
        <w:pStyle w:val="ListParagraph"/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:rsidR="00625C3C" w:rsidP="00625C3C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625C3C" w:rsidP="00625C3C">
      <w:pPr>
        <w:pStyle w:val="ListParagraph"/>
        <w:numPr>
          <w:numId w:val="1"/>
        </w:numPr>
        <w:bidi w:val="0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 čl. I bod 18</w:t>
      </w:r>
    </w:p>
    <w:p w:rsidR="00625C3C" w:rsidP="00625C3C">
      <w:pPr>
        <w:pStyle w:val="ListParagraph"/>
        <w:bidi w:val="0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 bod 18 znie:</w:t>
      </w:r>
    </w:p>
    <w:p w:rsidR="00625C3C" w:rsidP="00625C3C">
      <w:pPr>
        <w:pStyle w:val="ListParagraph"/>
        <w:bidi w:val="0"/>
        <w:spacing w:after="0"/>
        <w:ind w:left="0" w:right="-142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„18. V § 7 ods. 5 písmeno n) znie:</w:t>
      </w:r>
    </w:p>
    <w:p w:rsidR="00625C3C" w:rsidP="00625C3C">
      <w:pPr>
        <w:pStyle w:val="ListParagraph"/>
        <w:bidi w:val="0"/>
        <w:spacing w:after="0" w:line="240" w:lineRule="auto"/>
        <w:ind w:left="426" w:right="-142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>„n) záväzok príjemcu dotácie, že hasičskú stanicu, hasičskú zbrojnicu alebo s nimi súvisiaci objekt bude užívať najmenej 10 rokov na účel, na ktorý sa dotácia poskytla, ak ide o dotáciu podľa § 2 písm. c),“.</w:t>
      </w:r>
    </w:p>
    <w:p w:rsidR="00625C3C" w:rsidP="00625C3C">
      <w:pPr>
        <w:tabs>
          <w:tab w:val="left" w:pos="977"/>
        </w:tabs>
        <w:bidi w:val="0"/>
        <w:spacing w:after="0" w:line="240" w:lineRule="auto"/>
        <w:ind w:right="-142"/>
        <w:jc w:val="both"/>
        <w:rPr>
          <w:rFonts w:ascii="Times New Roman" w:hAnsi="Times New Roman"/>
          <w:i/>
          <w:szCs w:val="24"/>
        </w:rPr>
      </w:pPr>
    </w:p>
    <w:p w:rsidR="00625C3C" w:rsidP="00625C3C">
      <w:pPr>
        <w:tabs>
          <w:tab w:val="left" w:pos="567"/>
        </w:tabs>
        <w:bidi w:val="0"/>
        <w:spacing w:after="0" w:line="240" w:lineRule="auto"/>
        <w:ind w:right="-142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  <w:tab/>
        <w:t xml:space="preserve">Ustanovuje sa nová podstatná náležitosť zmluvy o </w:t>
        <w:tab/>
        <w:tab/>
        <w:tab/>
        <w:tab/>
        <w:tab/>
        <w:tab/>
        <w:tab/>
        <w:tab/>
        <w:t xml:space="preserve">poskytnutí dotácie, podľa ktorej príjemca dotácie je </w:t>
        <w:tab/>
        <w:tab/>
        <w:tab/>
        <w:tab/>
        <w:tab/>
        <w:tab/>
        <w:tab/>
        <w:t xml:space="preserve">povinný zaviazať sa v uvedenej zmluve, že zachová účel </w:t>
        <w:tab/>
        <w:tab/>
        <w:tab/>
        <w:tab/>
        <w:tab/>
        <w:tab/>
        <w:tab/>
        <w:t xml:space="preserve">využívania budovy hasičskej stanice, hasičskej zbrojnice </w:t>
        <w:tab/>
        <w:tab/>
        <w:tab/>
        <w:tab/>
        <w:tab/>
        <w:tab/>
        <w:tab/>
        <w:t xml:space="preserve">alebo s nimi súvisiaceho objektu aspoň počas </w:t>
        <w:tab/>
        <w:tab/>
        <w:tab/>
        <w:tab/>
        <w:tab/>
        <w:tab/>
        <w:tab/>
        <w:tab/>
        <w:t xml:space="preserve">vymedzeného času, čím sa zabráni nakladaniu </w:t>
        <w:tab/>
        <w:tab/>
        <w:tab/>
        <w:tab/>
        <w:tab/>
        <w:tab/>
        <w:tab/>
        <w:tab/>
        <w:t xml:space="preserve">s predmetným majetkom na iný účel, než na ktorý sa </w:t>
        <w:tab/>
        <w:tab/>
        <w:tab/>
        <w:tab/>
        <w:tab/>
        <w:tab/>
        <w:tab/>
        <w:t>dotácia poskytla.</w:t>
      </w:r>
    </w:p>
    <w:p w:rsidR="00625C3C" w:rsidP="00625C3C">
      <w:pPr>
        <w:tabs>
          <w:tab w:val="left" w:pos="567"/>
        </w:tabs>
        <w:bidi w:val="0"/>
        <w:spacing w:after="0" w:line="240" w:lineRule="auto"/>
        <w:ind w:right="-142" w:firstLine="567"/>
        <w:jc w:val="both"/>
        <w:rPr>
          <w:rFonts w:ascii="Times New Roman" w:hAnsi="Times New Roman"/>
          <w:szCs w:val="24"/>
        </w:rPr>
      </w:pPr>
    </w:p>
    <w:p w:rsidR="00625C3C" w:rsidP="00625C3C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625C3C" w:rsidP="00625C3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color w:val="FF0000"/>
          <w:szCs w:val="24"/>
          <w:lang w:eastAsia="sk-SK"/>
        </w:rPr>
      </w:pPr>
    </w:p>
    <w:p w:rsidR="00625C3C" w:rsidP="00625C3C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ab/>
      </w:r>
    </w:p>
    <w:p w:rsidR="00625C3C" w:rsidP="00625C3C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625C3C" w:rsidP="00625C3C">
      <w:pPr>
        <w:bidi w:val="0"/>
        <w:spacing w:line="360" w:lineRule="auto"/>
        <w:rPr>
          <w:rFonts w:ascii="Times New Roman" w:hAnsi="Times New Roman"/>
        </w:rPr>
      </w:pPr>
    </w:p>
    <w:p w:rsidR="00625C3C" w:rsidP="00625C3C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25C3C" w:rsidP="00625C3C">
      <w:pPr>
        <w:tabs>
          <w:tab w:val="left" w:pos="567"/>
        </w:tabs>
        <w:bidi w:val="0"/>
        <w:spacing w:after="0" w:line="240" w:lineRule="auto"/>
        <w:ind w:right="-142" w:firstLine="567"/>
        <w:jc w:val="both"/>
        <w:rPr>
          <w:rFonts w:ascii="Times New Roman" w:hAnsi="Times New Roman"/>
          <w:szCs w:val="24"/>
        </w:rPr>
      </w:pPr>
    </w:p>
    <w:p w:rsidR="00625C3C" w:rsidP="00625C3C">
      <w:pPr>
        <w:tabs>
          <w:tab w:val="left" w:pos="567"/>
        </w:tabs>
        <w:bidi w:val="0"/>
        <w:spacing w:after="0" w:line="240" w:lineRule="auto"/>
        <w:ind w:right="-142" w:firstLine="567"/>
        <w:jc w:val="both"/>
        <w:rPr>
          <w:rFonts w:ascii="Times New Roman" w:hAnsi="Times New Roman"/>
          <w:szCs w:val="24"/>
        </w:rPr>
      </w:pPr>
    </w:p>
    <w:p w:rsidR="00625C3C" w:rsidP="00625C3C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 w:val="16"/>
          <w:szCs w:val="16"/>
        </w:rPr>
      </w:pPr>
    </w:p>
    <w:p w:rsidR="00625C3C" w:rsidP="00625C3C">
      <w:pPr>
        <w:pStyle w:val="ListParagraph"/>
        <w:numPr>
          <w:numId w:val="1"/>
        </w:numPr>
        <w:bidi w:val="0"/>
        <w:spacing w:after="0" w:line="240" w:lineRule="auto"/>
        <w:ind w:right="-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 čl.  I bod 19</w:t>
      </w:r>
    </w:p>
    <w:p w:rsidR="00625C3C" w:rsidP="00625C3C">
      <w:pPr>
        <w:pStyle w:val="ListParagraph"/>
        <w:bidi w:val="0"/>
        <w:spacing w:after="0" w:line="240" w:lineRule="auto"/>
        <w:ind w:right="-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čl. I bode 19 sa slová „písm. n)“ nahrádzajú slovami „písm. o)“ a na konci sa pripájajú tieto slová: „okrem dotácie podľa § 2 písm. c) a § 2a písm. j) a k)“.</w:t>
      </w:r>
    </w:p>
    <w:p w:rsidR="00625C3C" w:rsidP="00625C3C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 w:val="16"/>
          <w:szCs w:val="16"/>
        </w:rPr>
      </w:pPr>
    </w:p>
    <w:p w:rsidR="00625C3C" w:rsidP="00625C3C">
      <w:pPr>
        <w:tabs>
          <w:tab w:val="left" w:pos="977"/>
        </w:tabs>
        <w:bidi w:val="0"/>
        <w:spacing w:after="0" w:line="240" w:lineRule="auto"/>
        <w:ind w:right="-142"/>
        <w:jc w:val="both"/>
        <w:rPr>
          <w:rFonts w:ascii="Times New Roman" w:hAnsi="Times New Roman"/>
          <w:i/>
          <w:szCs w:val="24"/>
        </w:rPr>
      </w:pPr>
    </w:p>
    <w:p w:rsidR="00625C3C" w:rsidP="00625C3C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  <w:tab/>
        <w:t xml:space="preserve">Táto úprava je potrebná vzhľadom na niektoré výnimky </w:t>
        <w:tab/>
        <w:tab/>
        <w:tab/>
        <w:tab/>
        <w:tab/>
        <w:tab/>
        <w:t xml:space="preserve">zo všeobecného pravidla poskytovať dotáciu rovnakému </w:t>
        <w:tab/>
        <w:tab/>
        <w:tab/>
        <w:tab/>
        <w:tab/>
        <w:tab/>
        <w:t xml:space="preserve">žiadateľovi na rovnaký účel len raz v príslušnom </w:t>
        <w:tab/>
        <w:tab/>
        <w:tab/>
        <w:tab/>
        <w:tab/>
        <w:tab/>
        <w:tab/>
        <w:t>rozpočtovom roku. Zároveň sa vykonáva legislatívno-</w:t>
        <w:tab/>
        <w:tab/>
        <w:tab/>
        <w:tab/>
        <w:tab/>
        <w:tab/>
        <w:t>tech</w:t>
      </w:r>
      <w:r w:rsidR="00920A3A">
        <w:rPr>
          <w:rFonts w:ascii="Times New Roman" w:hAnsi="Times New Roman"/>
          <w:szCs w:val="24"/>
        </w:rPr>
        <w:t>nická úprava v nadväznosti na 5.</w:t>
      </w:r>
      <w:r>
        <w:rPr>
          <w:rFonts w:ascii="Times New Roman" w:hAnsi="Times New Roman"/>
          <w:szCs w:val="24"/>
        </w:rPr>
        <w:t xml:space="preserve"> bod týchto </w:t>
        <w:tab/>
        <w:tab/>
        <w:tab/>
        <w:tab/>
        <w:tab/>
        <w:tab/>
        <w:tab/>
        <w:t>pozmeňujúcich a doplňujúcich návrhov.</w:t>
      </w:r>
    </w:p>
    <w:p w:rsidR="00625C3C" w:rsidP="00625C3C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Cs w:val="24"/>
        </w:rPr>
      </w:pPr>
    </w:p>
    <w:p w:rsidR="00625C3C" w:rsidP="00625C3C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Cs w:val="24"/>
        </w:rPr>
      </w:pPr>
    </w:p>
    <w:p w:rsidR="00625C3C" w:rsidP="00625C3C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625C3C" w:rsidP="00625C3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color w:val="FF0000"/>
          <w:szCs w:val="24"/>
          <w:lang w:eastAsia="sk-SK"/>
        </w:rPr>
      </w:pPr>
    </w:p>
    <w:p w:rsidR="00625C3C" w:rsidP="00625C3C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ab/>
      </w:r>
    </w:p>
    <w:p w:rsidR="00625C3C" w:rsidP="00625C3C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625C3C" w:rsidP="00625C3C">
      <w:pPr>
        <w:bidi w:val="0"/>
        <w:spacing w:line="360" w:lineRule="auto"/>
        <w:rPr>
          <w:rFonts w:ascii="Times New Roman" w:hAnsi="Times New Roman"/>
        </w:rPr>
      </w:pPr>
    </w:p>
    <w:p w:rsidR="00625C3C" w:rsidP="00625C3C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25C3C" w:rsidP="00625C3C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Cs w:val="24"/>
        </w:rPr>
      </w:pPr>
    </w:p>
    <w:p w:rsidR="00625C3C" w:rsidP="00625C3C">
      <w:pPr>
        <w:pStyle w:val="ListParagraph"/>
        <w:numPr>
          <w:numId w:val="1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 čl. I bod 21</w:t>
      </w:r>
    </w:p>
    <w:p w:rsidR="00625C3C" w:rsidP="00625C3C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Text „Poznámka pod čiarou k odkazu 15 znie:</w:t>
      </w:r>
    </w:p>
    <w:p w:rsidR="00625C3C" w:rsidP="00625C3C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</w:t>
      </w:r>
      <w:r>
        <w:rPr>
          <w:rFonts w:ascii="Times New Roman" w:hAnsi="Times New Roman"/>
          <w:szCs w:val="24"/>
          <w:vertAlign w:val="superscript"/>
        </w:rPr>
        <w:t>15</w:t>
      </w:r>
      <w:r>
        <w:rPr>
          <w:rFonts w:ascii="Times New Roman" w:hAnsi="Times New Roman"/>
          <w:szCs w:val="24"/>
        </w:rPr>
        <w:t>) Zákon č. 357/2015 Z. z. o finančnej kontrole a audite a o zmene a doplnení niektorých zákonov.“.“ sa označuje ako novelizačný bod 22.</w:t>
      </w:r>
    </w:p>
    <w:p w:rsidR="00625C3C" w:rsidP="00625C3C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Nasledujúce body sa primerane prečíslujú.</w:t>
      </w:r>
    </w:p>
    <w:p w:rsidR="00625C3C" w:rsidP="00625C3C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  <w:szCs w:val="24"/>
        </w:rPr>
      </w:pPr>
    </w:p>
    <w:p w:rsidR="00625C3C" w:rsidP="00625C3C">
      <w:pPr>
        <w:pStyle w:val="ListParagraph"/>
        <w:bidi w:val="0"/>
        <w:spacing w:line="240" w:lineRule="auto"/>
        <w:ind w:left="425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Legislatívno-technická úprava. Nové znenie poznámky pod čiarou sa uvádza ako samostatný  novelizačný bod, keďže nesúvisí so zmenou navrhovanou v novelizačnom bode 21.</w:t>
      </w:r>
    </w:p>
    <w:p w:rsidR="00625C3C" w:rsidP="00625C3C">
      <w:pPr>
        <w:pStyle w:val="ListParagraph"/>
        <w:bidi w:val="0"/>
        <w:spacing w:line="240" w:lineRule="auto"/>
        <w:ind w:left="4253"/>
        <w:jc w:val="both"/>
        <w:rPr>
          <w:rFonts w:ascii="Times New Roman" w:hAnsi="Times New Roman"/>
          <w:szCs w:val="24"/>
        </w:rPr>
      </w:pPr>
    </w:p>
    <w:p w:rsidR="00625C3C" w:rsidP="00625C3C">
      <w:pPr>
        <w:pStyle w:val="ListParagraph"/>
        <w:bidi w:val="0"/>
        <w:spacing w:line="240" w:lineRule="auto"/>
        <w:ind w:left="4253"/>
        <w:jc w:val="both"/>
        <w:rPr>
          <w:rFonts w:ascii="Times New Roman" w:hAnsi="Times New Roman"/>
          <w:szCs w:val="24"/>
        </w:rPr>
      </w:pPr>
    </w:p>
    <w:p w:rsidR="00625C3C" w:rsidRPr="0009672D" w:rsidP="00625C3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09672D">
        <w:rPr>
          <w:rFonts w:ascii="Times New Roman" w:hAnsi="Times New Roman"/>
          <w:szCs w:val="24"/>
          <w:lang w:eastAsia="sk-SK"/>
        </w:rPr>
        <w:t xml:space="preserve">Ústavnoprávny výbor Národnej rady Slovenskej republiky </w:t>
      </w:r>
    </w:p>
    <w:p w:rsidR="00625C3C" w:rsidRPr="009821A9" w:rsidP="00625C3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625C3C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9821A9">
        <w:rPr>
          <w:rFonts w:ascii="Times New Roman" w:hAnsi="Times New Roman"/>
          <w:szCs w:val="24"/>
          <w:lang w:eastAsia="sk-SK"/>
        </w:rPr>
        <w:t xml:space="preserve">Výbor Národnej rady Slovenskej republiky pre financie a rozpočet </w:t>
      </w:r>
    </w:p>
    <w:p w:rsidR="00625C3C" w:rsidP="00625C3C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625C3C" w:rsidP="00625C3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color w:val="FF0000"/>
          <w:szCs w:val="24"/>
          <w:lang w:eastAsia="sk-SK"/>
        </w:rPr>
      </w:pPr>
    </w:p>
    <w:p w:rsidR="00625C3C" w:rsidP="00625C3C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ab/>
      </w:r>
    </w:p>
    <w:p w:rsidR="00625C3C" w:rsidP="00625C3C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625C3C" w:rsidP="00625C3C">
      <w:pPr>
        <w:bidi w:val="0"/>
        <w:spacing w:line="360" w:lineRule="auto"/>
        <w:rPr>
          <w:rFonts w:ascii="Times New Roman" w:hAnsi="Times New Roman"/>
        </w:rPr>
      </w:pPr>
    </w:p>
    <w:p w:rsidR="00625C3C" w:rsidP="00625C3C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25C3C" w:rsidP="00625C3C">
      <w:pPr>
        <w:pStyle w:val="ListParagraph"/>
        <w:bidi w:val="0"/>
        <w:spacing w:line="240" w:lineRule="auto"/>
        <w:ind w:left="4253"/>
        <w:jc w:val="both"/>
        <w:rPr>
          <w:rFonts w:ascii="Times New Roman" w:hAnsi="Times New Roman"/>
          <w:szCs w:val="24"/>
        </w:rPr>
      </w:pPr>
    </w:p>
    <w:p w:rsidR="00625C3C" w:rsidP="00625C3C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Cs w:val="24"/>
        </w:rPr>
      </w:pPr>
    </w:p>
    <w:p w:rsidR="00625C3C" w:rsidP="00625C3C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Cs w:val="24"/>
        </w:rPr>
      </w:pPr>
    </w:p>
    <w:p w:rsidR="00625C3C" w:rsidP="00625C3C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 w:val="16"/>
          <w:szCs w:val="16"/>
        </w:rPr>
      </w:pPr>
    </w:p>
    <w:p w:rsidR="00625C3C" w:rsidP="00625C3C">
      <w:pPr>
        <w:pStyle w:val="ListParagraph"/>
        <w:numPr>
          <w:numId w:val="1"/>
        </w:numPr>
        <w:bidi w:val="0"/>
        <w:spacing w:after="0"/>
        <w:ind w:right="-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 čl. I sa vkladá nový čl. II, ktorý znie:</w:t>
      </w:r>
    </w:p>
    <w:p w:rsidR="00625C3C" w:rsidP="00625C3C">
      <w:pPr>
        <w:bidi w:val="0"/>
        <w:spacing w:after="0" w:line="240" w:lineRule="auto"/>
        <w:ind w:right="-14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„Čl. II</w:t>
      </w:r>
    </w:p>
    <w:p w:rsidR="00625C3C" w:rsidP="00625C3C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Cs w:val="24"/>
        </w:rPr>
      </w:pPr>
    </w:p>
    <w:p w:rsidR="00625C3C" w:rsidP="00625C3C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Zákon č. 523/2004 Z. z. o rozpočtových pravidlách verejnej správy a o zmene a doplnení niektorých zákonov v znení zákona č. 747/2004 Z. z., zákona č. 171/2005 Z. z., zákona č. 266/2005 Z. z., zákona č. 534/2005 Z. z., zákona č. 584/2005 Z. z., zákona č. 659/2005 Z. z., zákona č. 238/2006 Z. z., zákona č. 275/2006 Z. z., zákona č. 527/2006 Z. z., zákona č. 678/2006 Z. z., zákona č. 198/2007 Z. z., zákona č. 199/2007 Z. z., zákona č. 323/2007 Z. z., zákona č. 653/2007 Z. z., zákona č. 165/2008 Z. z., zákona č. 383/2008 Z. z., zákona č. 465/2008 Z. z., zákona č. 192/2009 Z. z., zákona č. 390/2009 Z. z., zákona č. 492/2009 Z. z., zákona č. 563/2009 Z. z., zákona č. 57/2010 Z. z., zákona č. 403/2010 Z. z., zákona č. 468/2010 Z. z., zákona č. 223/2011 Z. z., zákona č. 512/2011 Z. z., zákona č. 69/2012 Z. z., zákona č. 223/2012 Z. z., zákona č. 287/2012 Z. z., zákona č. 345/2012 Z. z., zákona č. 150/2013 Z. z., zákona č. 352/2013 Z. z., zákona č. 436/2013 Z. z., zákona č. 102/2014 Z. z., zákona č. 292/2014 Z. z., zákona č. 324/2014 Z. z., zákona č. 374/2014 Z. z., zákona č. 171/2015 Z. z., zákona č. 357/2015 Z. z., zákona č. 375/2015 Z. z., zákona č. 91/2016 Z. z., zákona č. 301/2016 Z. z., zákona č. 310/2016 Z. z., zákona č. 315/2016 Z. z. a zákona č. 352/2016 Z. z. sa dopĺňa takto:</w:t>
      </w:r>
    </w:p>
    <w:p w:rsidR="00625C3C" w:rsidP="00625C3C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 w:val="16"/>
          <w:szCs w:val="16"/>
        </w:rPr>
      </w:pPr>
    </w:p>
    <w:p w:rsidR="00625C3C" w:rsidP="00625C3C">
      <w:pPr>
        <w:bidi w:val="0"/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8 ods. 4 sa za tretiu vetu vkladá nová štvrtá veta, ktorá znie: „Kapitálové výdavky poskytnuté na účel ustanovený osobitným predpisom</w:t>
      </w:r>
      <w:r>
        <w:rPr>
          <w:rFonts w:ascii="Times New Roman" w:hAnsi="Times New Roman"/>
          <w:szCs w:val="24"/>
          <w:vertAlign w:val="superscript"/>
        </w:rPr>
        <w:t>13ab</w:t>
      </w:r>
      <w:r>
        <w:rPr>
          <w:rFonts w:ascii="Times New Roman" w:hAnsi="Times New Roman"/>
          <w:szCs w:val="24"/>
        </w:rPr>
        <w:t>) možno použiť aj v nasledujúcich piatich rozpočtových rokoch po rozpočtovom roku, na ktorý boli rozpočtované.“.</w:t>
      </w:r>
    </w:p>
    <w:p w:rsidR="00625C3C" w:rsidP="00625C3C">
      <w:pPr>
        <w:tabs>
          <w:tab w:val="left" w:pos="4410"/>
        </w:tabs>
        <w:bidi w:val="0"/>
        <w:spacing w:after="0" w:line="240" w:lineRule="auto"/>
        <w:ind w:left="-142" w:firstLine="709"/>
        <w:jc w:val="both"/>
        <w:rPr>
          <w:rFonts w:ascii="Times New Roman" w:hAnsi="Times New Roman"/>
          <w:sz w:val="16"/>
          <w:szCs w:val="16"/>
        </w:rPr>
      </w:pPr>
    </w:p>
    <w:p w:rsidR="00625C3C" w:rsidP="00625C3C">
      <w:pPr>
        <w:tabs>
          <w:tab w:val="left" w:pos="4410"/>
        </w:tabs>
        <w:bidi w:val="0"/>
        <w:spacing w:after="0"/>
        <w:ind w:left="-142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Poznámka pod čiarou k odkazu 13ab znie:</w:t>
      </w:r>
    </w:p>
    <w:p w:rsidR="00625C3C" w:rsidP="00625C3C">
      <w:pPr>
        <w:tabs>
          <w:tab w:val="left" w:pos="4410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vertAlign w:val="superscript"/>
        </w:rPr>
        <w:t>„13ab</w:t>
      </w:r>
      <w:r>
        <w:rPr>
          <w:rFonts w:ascii="Times New Roman" w:hAnsi="Times New Roman"/>
        </w:rPr>
        <w:t>) § 2 písm. c) zákona č. 526/2010 Z. z. o poskytovaní dotácií v pôsobnosti Ministerstva vnútra Slovenskej republiky v znení zákona č. .../2017 Z. z.“.</w:t>
      </w:r>
    </w:p>
    <w:p w:rsidR="00625C3C" w:rsidP="00625C3C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625C3C" w:rsidP="00625C3C">
      <w:pPr>
        <w:bidi w:val="0"/>
        <w:spacing w:after="0" w:line="240" w:lineRule="auto"/>
        <w:ind w:right="-142"/>
        <w:jc w:val="both"/>
        <w:rPr>
          <w:rFonts w:ascii="Times New Roman" w:hAnsi="Times New Roman"/>
          <w:i/>
          <w:szCs w:val="24"/>
        </w:rPr>
      </w:pPr>
    </w:p>
    <w:p w:rsidR="00625C3C" w:rsidP="00625C3C">
      <w:pPr>
        <w:pStyle w:val="ListParagraph"/>
        <w:bidi w:val="0"/>
        <w:spacing w:after="0" w:line="240" w:lineRule="auto"/>
        <w:ind w:left="0" w:right="-142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  <w:t xml:space="preserve">Zákon o rozpočtových pravidlách verejnej správy ukladá </w:t>
        <w:tab/>
        <w:tab/>
        <w:tab/>
        <w:tab/>
        <w:tab/>
        <w:tab/>
        <w:t xml:space="preserve">kapitálové výdavky štátneho rozpočtu použiť na určený účel aj </w:t>
        <w:tab/>
        <w:tab/>
        <w:tab/>
        <w:tab/>
        <w:tab/>
        <w:t xml:space="preserve">v nasledujúcich dvoch rozpočtových rokoch po rozpočtovom </w:t>
        <w:tab/>
        <w:tab/>
        <w:tab/>
        <w:tab/>
        <w:tab/>
        <w:t xml:space="preserve">roku, na ktoré boli rozpočtované. Navrhuje sa dvojročnú lehotu </w:t>
        <w:tab/>
        <w:tab/>
        <w:tab/>
        <w:tab/>
        <w:tab/>
        <w:t xml:space="preserve">použitia kapitálových výdavkov predĺžiť na päť po sebe </w:t>
        <w:tab/>
        <w:tab/>
        <w:tab/>
        <w:tab/>
        <w:tab/>
        <w:tab/>
        <w:t xml:space="preserve">nasledujúcich rozpočtových rokov po rozpočtovom roku, v </w:t>
        <w:tab/>
        <w:tab/>
        <w:tab/>
        <w:tab/>
        <w:tab/>
        <w:t xml:space="preserve">ktorom boli rozpočtované, a to výlučne len na striktne </w:t>
        <w:tab/>
        <w:tab/>
        <w:tab/>
        <w:tab/>
        <w:tab/>
        <w:tab/>
        <w:t xml:space="preserve">vymedzený účel dotácie podľa navrhovaného § 2 písm. c) zákona </w:t>
        <w:tab/>
        <w:tab/>
        <w:tab/>
        <w:tab/>
        <w:tab/>
        <w:t xml:space="preserve">o poskytovaní dotácií v pôsobnosti Ministerstva vnútra </w:t>
        <w:tab/>
        <w:tab/>
        <w:tab/>
        <w:tab/>
        <w:tab/>
        <w:tab/>
        <w:t xml:space="preserve">Slovenskej republiky. Umožní sa tak obciam zabezpečiť dostatok </w:t>
        <w:tab/>
        <w:tab/>
        <w:tab/>
        <w:tab/>
        <w:tab/>
        <w:t xml:space="preserve">finančných prostriedkov na naplnenie účelu dotácie na podporu </w:t>
        <w:tab/>
        <w:tab/>
        <w:tab/>
        <w:tab/>
        <w:tab/>
        <w:t xml:space="preserve">ochrany pred požiarmi a za päť rokov získané finančné </w:t>
        <w:tab/>
        <w:tab/>
        <w:tab/>
        <w:tab/>
        <w:tab/>
        <w:tab/>
        <w:t>prostriedky efektívnejšie preinvestovať.</w:t>
      </w:r>
    </w:p>
    <w:p w:rsidR="00625C3C" w:rsidP="00625C3C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</w:p>
    <w:p w:rsidR="00625C3C" w:rsidP="00625C3C">
      <w:pPr>
        <w:bidi w:val="0"/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súvislosti s navrhovanými zmenami sa upraví názov zákona a jednotlivé novelizačné body a doterajší čl. II sa primerane prečíslujú.</w:t>
      </w:r>
    </w:p>
    <w:p w:rsidR="00625C3C" w:rsidP="00625C3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</w:p>
    <w:p w:rsidR="00625C3C" w:rsidP="00625C3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</w:p>
    <w:p w:rsidR="00C82AD9" w:rsidP="00C82AD9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C82AD9" w:rsidRPr="00625C3C" w:rsidP="0009672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color w:val="FF0000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625C3C">
        <w:rPr>
          <w:rFonts w:ascii="Times New Roman" w:hAnsi="Times New Roman"/>
          <w:color w:val="FF0000"/>
          <w:szCs w:val="24"/>
          <w:lang w:eastAsia="sk-SK"/>
        </w:rPr>
        <w:t xml:space="preserve"> </w:t>
      </w: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color w:val="FF0000"/>
          <w:szCs w:val="24"/>
          <w:lang w:eastAsia="sk-SK"/>
        </w:rPr>
      </w:pP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ab/>
      </w: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C82AD9" w:rsidP="00C82AD9">
      <w:pPr>
        <w:bidi w:val="0"/>
        <w:spacing w:line="360" w:lineRule="auto"/>
        <w:rPr>
          <w:rFonts w:ascii="Times New Roman" w:hAnsi="Times New Roman"/>
        </w:rPr>
      </w:pPr>
    </w:p>
    <w:p w:rsidR="00C82AD9" w:rsidP="00C82AD9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Gestorský výbor odporúča o pozmeňujúcich a doplňujúcich návrhoch</w:t>
      </w:r>
      <w:r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hlasovať takto:</w:t>
      </w:r>
      <w:r>
        <w:rPr>
          <w:rFonts w:ascii="Times New Roman" w:hAnsi="Times New Roman"/>
          <w:b/>
          <w:szCs w:val="24"/>
          <w:lang w:eastAsia="sk-SK"/>
        </w:rPr>
        <w:t xml:space="preserve">           </w:t>
      </w: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 xml:space="preserve"> </w:t>
        <w:tab/>
      </w:r>
      <w:r>
        <w:rPr>
          <w:rFonts w:ascii="Times New Roman" w:hAnsi="Times New Roman"/>
          <w:szCs w:val="24"/>
          <w:lang w:eastAsia="sk-SK"/>
        </w:rPr>
        <w:t xml:space="preserve">O bodoch  </w:t>
      </w:r>
      <w:r w:rsidRPr="009821A9">
        <w:rPr>
          <w:rFonts w:ascii="Times New Roman" w:hAnsi="Times New Roman"/>
          <w:b/>
          <w:szCs w:val="24"/>
          <w:lang w:eastAsia="sk-SK"/>
        </w:rPr>
        <w:t>1</w:t>
      </w:r>
      <w:r w:rsidRPr="009821A9" w:rsidR="00625C3C">
        <w:rPr>
          <w:rFonts w:ascii="Times New Roman" w:hAnsi="Times New Roman"/>
          <w:b/>
          <w:szCs w:val="24"/>
          <w:lang w:eastAsia="sk-SK"/>
        </w:rPr>
        <w:t xml:space="preserve"> až 8</w:t>
      </w:r>
      <w:r w:rsidR="00625C3C">
        <w:rPr>
          <w:rFonts w:ascii="Times New Roman" w:hAnsi="Times New Roman"/>
          <w:b/>
          <w:color w:val="FF0000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 xml:space="preserve">hlasovať spoločne, a tieto </w:t>
      </w:r>
      <w:r>
        <w:rPr>
          <w:rFonts w:ascii="Times New Roman" w:hAnsi="Times New Roman"/>
          <w:b/>
          <w:szCs w:val="24"/>
          <w:lang w:eastAsia="sk-SK"/>
        </w:rPr>
        <w:t xml:space="preserve"> schváliť. </w:t>
      </w:r>
      <w:r>
        <w:rPr>
          <w:rFonts w:ascii="Times New Roman" w:hAnsi="Times New Roman"/>
          <w:szCs w:val="24"/>
          <w:lang w:eastAsia="sk-SK"/>
        </w:rPr>
        <w:t xml:space="preserve"> </w:t>
      </w:r>
    </w:p>
    <w:p w:rsidR="00625C3C" w:rsidP="00625C3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="00C82AD9">
        <w:rPr>
          <w:rFonts w:ascii="Times New Roman" w:hAnsi="Times New Roman"/>
          <w:szCs w:val="24"/>
          <w:lang w:eastAsia="sk-SK"/>
        </w:rPr>
        <w:t xml:space="preserve">           </w:t>
      </w: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</w:t>
      </w: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</w:t>
      </w: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IV.</w:t>
      </w: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C82AD9" w:rsidRPr="008C7F70" w:rsidP="00C82AD9">
      <w:pPr>
        <w:bidi w:val="0"/>
        <w:spacing w:after="0" w:line="240" w:lineRule="auto"/>
        <w:ind w:firstLine="708"/>
        <w:jc w:val="both"/>
        <w:rPr>
          <w:rFonts w:ascii="Times New Roman" w:hAnsi="Times New Roman" w:cs="Arial"/>
          <w:noProof/>
          <w:szCs w:val="24"/>
        </w:rPr>
      </w:pPr>
      <w:r>
        <w:rPr>
          <w:rFonts w:ascii="Times New Roman" w:hAnsi="Times New Roman"/>
          <w:szCs w:val="24"/>
          <w:lang w:eastAsia="sk-SK"/>
        </w:rPr>
        <w:t>Gestorský výbor na základe stanovísk výborov k</w:t>
      </w:r>
      <w:r>
        <w:rPr>
          <w:rFonts w:ascii="Times New Roman" w:hAnsi="Times New Roman" w:cs="Arial"/>
          <w:noProof/>
          <w:szCs w:val="24"/>
        </w:rPr>
        <w:t> </w:t>
      </w:r>
      <w:r>
        <w:rPr>
          <w:rFonts w:ascii="Times New Roman" w:hAnsi="Times New Roman"/>
          <w:szCs w:val="24"/>
          <w:lang w:eastAsia="sk-SK"/>
        </w:rPr>
        <w:t>vládnemu</w:t>
      </w:r>
      <w:r w:rsidRPr="009A6A65">
        <w:rPr>
          <w:rFonts w:ascii="Times New Roman" w:hAnsi="Times New Roman"/>
          <w:szCs w:val="24"/>
          <w:lang w:eastAsia="sk-SK"/>
        </w:rPr>
        <w:t xml:space="preserve"> návrh</w:t>
      </w:r>
      <w:r>
        <w:rPr>
          <w:rFonts w:ascii="Times New Roman" w:hAnsi="Times New Roman"/>
          <w:szCs w:val="24"/>
          <w:lang w:eastAsia="sk-SK"/>
        </w:rPr>
        <w:t>u</w:t>
      </w:r>
      <w:r w:rsidRPr="009A6A65">
        <w:rPr>
          <w:rFonts w:ascii="Times New Roman" w:hAnsi="Times New Roman"/>
          <w:szCs w:val="24"/>
          <w:lang w:eastAsia="sk-SK"/>
        </w:rPr>
        <w:t xml:space="preserve"> zákona, ktorým sa mení a dopĺňa zákon č. 526/2010 Z. z. o poskytovaní dotácií v pôsobnosti Ministerstva vnútra Slovenskej republiky v znení neskorších predpisov </w:t>
      </w:r>
      <w:r w:rsidRPr="009A6A65">
        <w:rPr>
          <w:rFonts w:ascii="Times New Roman" w:hAnsi="Times New Roman"/>
          <w:b/>
          <w:szCs w:val="24"/>
          <w:lang w:eastAsia="sk-SK"/>
        </w:rPr>
        <w:t>(tlač 435)</w:t>
      </w:r>
      <w:r>
        <w:rPr>
          <w:rFonts w:ascii="Times New Roman" w:hAnsi="Times New Roman" w:cs="Arial"/>
          <w:b/>
          <w:szCs w:val="24"/>
        </w:rPr>
        <w:t xml:space="preserve"> </w:t>
      </w:r>
      <w:r>
        <w:rPr>
          <w:rFonts w:ascii="Times New Roman" w:hAnsi="Times New Roman"/>
          <w:szCs w:val="24"/>
          <w:lang w:eastAsia="sk-SK"/>
        </w:rPr>
        <w:t xml:space="preserve">vyjadrených v ich uzneseniach uvedených pod bodom </w:t>
      </w:r>
      <w:r>
        <w:rPr>
          <w:rFonts w:ascii="Times New Roman" w:hAnsi="Times New Roman"/>
          <w:b/>
          <w:bCs/>
          <w:szCs w:val="24"/>
          <w:lang w:eastAsia="sk-SK"/>
        </w:rPr>
        <w:t>III.</w:t>
      </w:r>
      <w:r>
        <w:rPr>
          <w:rFonts w:ascii="Times New Roman" w:hAnsi="Times New Roman"/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Times New Roman" w:hAnsi="Times New Roman"/>
            <w:szCs w:val="24"/>
            <w:lang w:eastAsia="sk-SK"/>
          </w:rPr>
          <w:t>4 a</w:t>
        </w:r>
      </w:smartTag>
      <w:r>
        <w:rPr>
          <w:rFonts w:ascii="Times New Roman" w:hAnsi="Times New Roman"/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</w:p>
    <w:p w:rsidR="00C82AD9" w:rsidP="00C82AD9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C82AD9" w:rsidP="00C82AD9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ab/>
        <w:t xml:space="preserve"> </w:t>
      </w:r>
      <w:r>
        <w:rPr>
          <w:rFonts w:ascii="Times New Roman" w:hAnsi="Times New Roman"/>
          <w:b/>
          <w:bCs/>
          <w:sz w:val="28"/>
          <w:szCs w:val="24"/>
          <w:lang w:eastAsia="sk-SK"/>
        </w:rPr>
        <w:t>odporúča</w:t>
      </w:r>
      <w:r>
        <w:rPr>
          <w:rFonts w:ascii="Times New Roman" w:hAnsi="Times New Roman"/>
          <w:b/>
          <w:bCs/>
          <w:szCs w:val="24"/>
          <w:lang w:eastAsia="sk-SK"/>
        </w:rPr>
        <w:t xml:space="preserve"> </w:t>
      </w: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 xml:space="preserve"> </w:t>
      </w:r>
    </w:p>
    <w:p w:rsidR="00C82AD9" w:rsidP="00C82AD9">
      <w:pPr>
        <w:tabs>
          <w:tab w:val="left" w:pos="709"/>
          <w:tab w:val="left" w:pos="1077"/>
          <w:tab w:val="left" w:pos="4111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 xml:space="preserve">                </w:t>
      </w:r>
      <w:r>
        <w:rPr>
          <w:rFonts w:ascii="Times New Roman" w:hAnsi="Times New Roman"/>
          <w:szCs w:val="24"/>
          <w:lang w:eastAsia="sk-SK"/>
        </w:rPr>
        <w:t xml:space="preserve">Národnej rade Slovenskej republiky predmetný vládny návrh zákona </w:t>
      </w:r>
      <w:r>
        <w:rPr>
          <w:rFonts w:ascii="Times New Roman" w:hAnsi="Times New Roman"/>
          <w:b/>
          <w:bCs/>
          <w:szCs w:val="24"/>
          <w:lang w:eastAsia="sk-SK"/>
        </w:rPr>
        <w:t xml:space="preserve"> schváliť</w:t>
      </w: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v znení schválených</w:t>
      </w:r>
      <w:r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pozmeňujúcich</w:t>
      </w:r>
      <w:r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 xml:space="preserve">a doplňujúcich návrhov uvedených v tejto správe. </w:t>
      </w: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 xml:space="preserve">Gestorský výbor určil spoločného spravodajcu výborov </w:t>
      </w:r>
      <w:r>
        <w:rPr>
          <w:rFonts w:ascii="Times New Roman" w:hAnsi="Times New Roman"/>
          <w:b/>
          <w:sz w:val="28"/>
          <w:szCs w:val="28"/>
          <w:lang w:eastAsia="sk-SK"/>
        </w:rPr>
        <w:t xml:space="preserve">Jozefa BUČEKA </w:t>
      </w:r>
      <w:r>
        <w:rPr>
          <w:rFonts w:ascii="Times New Roman" w:hAnsi="Times New Roman"/>
          <w:szCs w:val="24"/>
          <w:lang w:eastAsia="sk-SK"/>
        </w:rPr>
        <w:t xml:space="preserve">vystúpiť na schôdzi Národnej rady Slovenskej republiky k uvedenému návrhu zákona v druhom a treťom čítaní, predniesť spoločnú správu výborov a odôvodniť návrh a stanovisko gestorského výboru a predložiť Národnej rade Slovenskej republiky návrhy podľa § 81 ods. 2, § 83 ods. 4, § 84 ods. 2 a § 86 zákona Národnej rady Slovenskej republiky č. 350/1996 Z. z. o rokovacom poriadku Národnej rady Slovenskej republiky v znení neskorších predpisov.  </w:t>
      </w: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82AD9" w:rsidP="00C82AD9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Spoločná správa</w:t>
      </w:r>
      <w:r>
        <w:rPr>
          <w:rFonts w:ascii="Times New Roman" w:hAnsi="Times New Roman"/>
          <w:szCs w:val="24"/>
          <w:lang w:eastAsia="sk-SK"/>
        </w:rPr>
        <w:t xml:space="preserve"> výborov Národnej rady Slovenskej republiky k vládnemu</w:t>
      </w:r>
      <w:r w:rsidRPr="009A6A65">
        <w:rPr>
          <w:rFonts w:ascii="Times New Roman" w:hAnsi="Times New Roman"/>
          <w:szCs w:val="24"/>
          <w:lang w:eastAsia="sk-SK"/>
        </w:rPr>
        <w:t xml:space="preserve"> návrh</w:t>
      </w:r>
      <w:r>
        <w:rPr>
          <w:rFonts w:ascii="Times New Roman" w:hAnsi="Times New Roman"/>
          <w:szCs w:val="24"/>
          <w:lang w:eastAsia="sk-SK"/>
        </w:rPr>
        <w:t>u</w:t>
      </w:r>
      <w:r w:rsidRPr="009A6A65">
        <w:rPr>
          <w:rFonts w:ascii="Times New Roman" w:hAnsi="Times New Roman"/>
          <w:szCs w:val="24"/>
          <w:lang w:eastAsia="sk-SK"/>
        </w:rPr>
        <w:t xml:space="preserve"> zákona, ktorým sa mení a dopĺňa zákon č. 526/2010 Z. z. o poskytovaní dotácií v pôsobnosti Ministerstva vnútra Slovenskej republiky v znení neskorších predpisov </w:t>
      </w:r>
      <w:r w:rsidRPr="009A6A65">
        <w:rPr>
          <w:rFonts w:ascii="Times New Roman" w:hAnsi="Times New Roman"/>
          <w:b/>
          <w:szCs w:val="24"/>
          <w:lang w:eastAsia="sk-SK"/>
        </w:rPr>
        <w:t>(tlač 435)</w:t>
      </w:r>
      <w:r>
        <w:rPr>
          <w:rFonts w:ascii="Times New Roman" w:hAnsi="Times New Roman"/>
          <w:szCs w:val="24"/>
          <w:lang w:eastAsia="sk-SK"/>
        </w:rPr>
        <w:t>v druhom čítaní  bola schválená uznesením Výboru Národnej rady Slovenskej republiky pre  obranu a bezpečnosť</w:t>
      </w:r>
      <w:r>
        <w:rPr>
          <w:rFonts w:ascii="Times New Roman" w:hAnsi="Times New Roman"/>
          <w:b/>
          <w:szCs w:val="24"/>
          <w:lang w:eastAsia="sk-SK"/>
        </w:rPr>
        <w:t xml:space="preserve">  </w:t>
      </w:r>
      <w:r w:rsidRPr="00FB0FA9" w:rsidR="00FB0FA9">
        <w:rPr>
          <w:rFonts w:ascii="Times New Roman" w:hAnsi="Times New Roman"/>
          <w:szCs w:val="24"/>
          <w:lang w:eastAsia="sk-SK"/>
        </w:rPr>
        <w:t>č</w:t>
      </w:r>
      <w:r w:rsidRPr="00FB0FA9" w:rsidR="00FB0FA9">
        <w:rPr>
          <w:rFonts w:ascii="Times New Roman" w:hAnsi="Times New Roman"/>
          <w:b/>
          <w:szCs w:val="24"/>
          <w:lang w:eastAsia="sk-SK"/>
        </w:rPr>
        <w:t xml:space="preserve">. 77 </w:t>
      </w:r>
      <w:r w:rsidRPr="00FB0FA9">
        <w:rPr>
          <w:rFonts w:ascii="Times New Roman" w:hAnsi="Times New Roman"/>
          <w:b/>
          <w:szCs w:val="24"/>
          <w:lang w:eastAsia="sk-SK"/>
        </w:rPr>
        <w:t xml:space="preserve"> </w:t>
      </w:r>
      <w:r w:rsidRPr="00FB0FA9">
        <w:rPr>
          <w:rFonts w:ascii="Times New Roman" w:hAnsi="Times New Roman"/>
          <w:szCs w:val="24"/>
          <w:lang w:eastAsia="sk-SK"/>
        </w:rPr>
        <w:t xml:space="preserve">na svojej </w:t>
      </w:r>
      <w:r w:rsidRPr="00FB0FA9" w:rsidR="00FB0FA9">
        <w:rPr>
          <w:rFonts w:ascii="Times New Roman" w:hAnsi="Times New Roman"/>
          <w:b/>
          <w:szCs w:val="24"/>
          <w:lang w:eastAsia="sk-SK"/>
        </w:rPr>
        <w:t>28</w:t>
      </w:r>
      <w:r w:rsidRPr="00FB0FA9">
        <w:rPr>
          <w:rFonts w:ascii="Times New Roman" w:hAnsi="Times New Roman"/>
          <w:szCs w:val="24"/>
          <w:lang w:eastAsia="sk-SK"/>
        </w:rPr>
        <w:t>.</w:t>
      </w:r>
      <w:r w:rsidRPr="00FB0FA9">
        <w:rPr>
          <w:rFonts w:ascii="Times New Roman" w:hAnsi="Times New Roman"/>
          <w:b/>
          <w:szCs w:val="24"/>
          <w:lang w:eastAsia="sk-SK"/>
        </w:rPr>
        <w:t xml:space="preserve"> </w:t>
      </w:r>
      <w:r w:rsidRPr="00FB0FA9">
        <w:rPr>
          <w:rFonts w:ascii="Times New Roman" w:hAnsi="Times New Roman"/>
          <w:szCs w:val="24"/>
          <w:lang w:eastAsia="sk-SK"/>
        </w:rPr>
        <w:t>schôdzi</w:t>
      </w:r>
      <w:r w:rsidRPr="00FB0FA9">
        <w:rPr>
          <w:rFonts w:ascii="Times New Roman" w:hAnsi="Times New Roman"/>
          <w:b/>
          <w:szCs w:val="24"/>
          <w:lang w:eastAsia="sk-SK"/>
        </w:rPr>
        <w:t>.</w:t>
      </w:r>
      <w:r>
        <w:rPr>
          <w:rFonts w:ascii="Times New Roman" w:hAnsi="Times New Roman"/>
          <w:szCs w:val="24"/>
          <w:lang w:eastAsia="sk-SK"/>
        </w:rPr>
        <w:tab/>
      </w: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</w:t>
      </w: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 w:rsidR="00FB0FA9">
        <w:rPr>
          <w:rFonts w:ascii="Times New Roman" w:hAnsi="Times New Roman"/>
          <w:szCs w:val="24"/>
          <w:lang w:eastAsia="sk-SK"/>
        </w:rPr>
        <w:t>V Bratislave 9</w:t>
      </w:r>
      <w:r>
        <w:rPr>
          <w:rFonts w:ascii="Times New Roman" w:hAnsi="Times New Roman"/>
          <w:szCs w:val="24"/>
          <w:lang w:eastAsia="sk-SK"/>
        </w:rPr>
        <w:t>.  mája 2017</w:t>
      </w: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C82AD9" w:rsidP="00C82AD9">
      <w:pPr>
        <w:keepNext/>
        <w:tabs>
          <w:tab w:val="left" w:pos="709"/>
          <w:tab w:val="left" w:pos="1077"/>
        </w:tabs>
        <w:bidi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Anton HRNKO </w:t>
      </w:r>
      <w:r w:rsidR="00424123">
        <w:rPr>
          <w:rFonts w:ascii="Times New Roman" w:hAnsi="Times New Roman"/>
          <w:b/>
          <w:bCs/>
          <w:sz w:val="28"/>
          <w:szCs w:val="24"/>
          <w:lang w:eastAsia="sk-SK"/>
        </w:rPr>
        <w:t>v. r.</w:t>
      </w:r>
    </w:p>
    <w:p w:rsidR="00C82AD9" w:rsidP="00C82AD9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predseda výboru</w:t>
      </w:r>
    </w:p>
    <w:p w:rsidR="00C82AD9" w:rsidP="00C82AD9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C82AD9" w:rsidP="00C82AD9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C82AD9" w:rsidP="00C82AD9">
      <w:pPr>
        <w:bidi w:val="0"/>
        <w:rPr>
          <w:rFonts w:ascii="Times New Roman" w:hAnsi="Times New Roman"/>
        </w:rPr>
      </w:pPr>
    </w:p>
    <w:p w:rsidR="00C82AD9" w:rsidP="00C82AD9">
      <w:pPr>
        <w:bidi w:val="0"/>
        <w:rPr>
          <w:rFonts w:ascii="Times New Roman" w:hAnsi="Times New Roman"/>
        </w:rPr>
      </w:pPr>
    </w:p>
    <w:p w:rsidR="00C82AD9" w:rsidP="00C82AD9">
      <w:pPr>
        <w:bidi w:val="0"/>
        <w:rPr>
          <w:rFonts w:ascii="Times New Roman" w:hAnsi="Times New Roman"/>
        </w:rPr>
      </w:pPr>
    </w:p>
    <w:p w:rsidR="00C82AD9" w:rsidP="00C82AD9">
      <w:pPr>
        <w:bidi w:val="0"/>
        <w:rPr>
          <w:rFonts w:ascii="Times New Roman" w:hAnsi="Times New Roman"/>
        </w:rPr>
      </w:pPr>
    </w:p>
    <w:p w:rsidR="00C82AD9" w:rsidP="00C82AD9">
      <w:pPr>
        <w:bidi w:val="0"/>
        <w:rPr>
          <w:rFonts w:ascii="Times New Roman" w:hAnsi="Times New Roman"/>
        </w:rPr>
      </w:pPr>
    </w:p>
    <w:p w:rsidR="00C82AD9" w:rsidP="00C82AD9">
      <w:pPr>
        <w:bidi w:val="0"/>
        <w:rPr>
          <w:rFonts w:ascii="Times New Roman" w:hAnsi="Times New Roman"/>
        </w:rPr>
      </w:pPr>
    </w:p>
    <w:p w:rsidR="00C82AD9" w:rsidP="00C82AD9">
      <w:pPr>
        <w:bidi w:val="0"/>
        <w:rPr>
          <w:rFonts w:ascii="Times New Roman" w:hAnsi="Times New Roman"/>
        </w:rPr>
      </w:pPr>
    </w:p>
    <w:p w:rsidR="00C82AD9" w:rsidP="00C82AD9">
      <w:pPr>
        <w:bidi w:val="0"/>
        <w:rPr>
          <w:rFonts w:ascii="Times New Roman" w:hAnsi="Times New Roman"/>
        </w:rPr>
      </w:pPr>
    </w:p>
    <w:p w:rsidR="00252C6D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51875"/>
    <w:multiLevelType w:val="hybridMultilevel"/>
    <w:tmpl w:val="44C0C6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82AD9"/>
    <w:rsid w:val="0009672D"/>
    <w:rsid w:val="001F3BC9"/>
    <w:rsid w:val="00252C6D"/>
    <w:rsid w:val="00424123"/>
    <w:rsid w:val="005C5BDE"/>
    <w:rsid w:val="00625C3C"/>
    <w:rsid w:val="008C7F70"/>
    <w:rsid w:val="00920A3A"/>
    <w:rsid w:val="009821A9"/>
    <w:rsid w:val="009A6A65"/>
    <w:rsid w:val="009E37E0"/>
    <w:rsid w:val="00C82AD9"/>
    <w:rsid w:val="00FB0FA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AD9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C82AD9"/>
    <w:pPr>
      <w:autoSpaceDE w:val="0"/>
      <w:autoSpaceDN w:val="0"/>
      <w:spacing w:after="0" w:line="240" w:lineRule="auto"/>
      <w:jc w:val="center"/>
    </w:pPr>
    <w:rPr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C82AD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625C3C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424123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24123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31</TotalTime>
  <Pages>8</Pages>
  <Words>1919</Words>
  <Characters>10944</Characters>
  <Application>Microsoft Office Word</Application>
  <DocSecurity>0</DocSecurity>
  <Lines>0</Lines>
  <Paragraphs>0</Paragraphs>
  <ScaleCrop>false</ScaleCrop>
  <Company>Kancelaria NRSR</Company>
  <LinksUpToDate>false</LinksUpToDate>
  <CharactersWithSpaces>12838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9</cp:revision>
  <cp:lastPrinted>2017-05-05T06:57:00Z</cp:lastPrinted>
  <dcterms:created xsi:type="dcterms:W3CDTF">2017-03-06T13:33:00Z</dcterms:created>
  <dcterms:modified xsi:type="dcterms:W3CDTF">2017-05-05T06:57:00Z</dcterms:modified>
</cp:coreProperties>
</file>