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815FB4">
        <w:t>2</w:t>
      </w:r>
      <w:r w:rsidR="00A54BE9">
        <w:t>9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155B38">
        <w:rPr>
          <w:b/>
        </w:rPr>
        <w:tab/>
        <w:tab/>
        <w:tab/>
      </w:r>
      <w:r w:rsidRPr="00155B38" w:rsidR="00155B38">
        <w:t>CRD</w:t>
      </w:r>
      <w:r w:rsidR="00155B38">
        <w:rPr>
          <w:b/>
        </w:rPr>
        <w:t xml:space="preserve"> - </w:t>
      </w:r>
      <w:r w:rsidRPr="00155B38" w:rsidR="00155B38">
        <w:t>404</w:t>
      </w:r>
      <w:r w:rsidRPr="00053FB9" w:rsidR="003371B9">
        <w:t>/</w:t>
      </w:r>
      <w:r w:rsidR="00053FB9">
        <w:t>201</w:t>
      </w:r>
      <w:r w:rsidR="00A54BE9">
        <w:t>7</w:t>
      </w:r>
    </w:p>
    <w:p w:rsidR="0004001B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  <w:r w:rsidR="00815FB4">
        <w:rPr>
          <w:b/>
        </w:rPr>
        <w:t xml:space="preserve"> </w:t>
      </w:r>
      <w:r w:rsidR="001306E9">
        <w:rPr>
          <w:b/>
        </w:rPr>
        <w:t>137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A54BE9">
        <w:rPr>
          <w:b/>
        </w:rPr>
        <w:t>o 4</w:t>
      </w:r>
      <w:r w:rsidR="00C72FBD">
        <w:rPr>
          <w:b/>
        </w:rPr>
        <w:t xml:space="preserve">. </w:t>
      </w:r>
      <w:r w:rsidR="00A54BE9">
        <w:rPr>
          <w:b/>
        </w:rPr>
        <w:t>mája</w:t>
      </w:r>
      <w:r w:rsidR="00830899">
        <w:rPr>
          <w:b/>
        </w:rPr>
        <w:t xml:space="preserve"> 201</w:t>
      </w:r>
      <w:r w:rsidR="00A54BE9">
        <w:rPr>
          <w:b/>
        </w:rPr>
        <w:t>7</w:t>
      </w:r>
    </w:p>
    <w:p w:rsidR="00FC15F7" w:rsidP="00FC15F7">
      <w:pPr>
        <w:keepNext/>
        <w:shd w:val="clear" w:color="auto" w:fill="FFFFFF"/>
        <w:jc w:val="both"/>
        <w:outlineLvl w:val="1"/>
        <w:rPr>
          <w:b/>
        </w:rPr>
      </w:pPr>
    </w:p>
    <w:p w:rsidR="00EC5F3F" w:rsidRPr="005D2E69" w:rsidP="00A03C8F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CA4BFA">
        <w:t xml:space="preserve"> </w:t>
      </w:r>
      <w:r w:rsidRPr="00A03C8F" w:rsidR="00A03C8F">
        <w:t>vládny návrh zákona, ktorým sa mení a dopĺňa zákon č. 555/2005 Z. z. o energetickej hospodárnosti budov a o zmene a doplnení niektorých zákonov v znení neskorších predpisov (tlač 423)</w:t>
      </w:r>
      <w:r w:rsidR="00A03C8F">
        <w:t xml:space="preserve"> </w:t>
      </w:r>
      <w:r w:rsidR="00DE4E87">
        <w:rPr>
          <w:b/>
          <w:bCs w:val="0"/>
        </w:rPr>
        <w:t xml:space="preserve">a 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9B024D">
      <w:pPr>
        <w:pStyle w:val="BodyText"/>
        <w:spacing w:after="0"/>
        <w:ind w:firstLine="567"/>
        <w:jc w:val="both"/>
      </w:pPr>
      <w:r w:rsidR="00321A20">
        <w:t>s</w:t>
      </w:r>
      <w:r w:rsidR="00A40EE3">
        <w:t> </w:t>
      </w:r>
      <w:r w:rsidRPr="00A03C8F" w:rsidR="00A03C8F">
        <w:t>vládny</w:t>
      </w:r>
      <w:r w:rsidR="00A03C8F">
        <w:t>m</w:t>
      </w:r>
      <w:r w:rsidRPr="00A03C8F" w:rsidR="00A03C8F">
        <w:t xml:space="preserve"> návrh</w:t>
      </w:r>
      <w:r w:rsidR="00A03C8F">
        <w:t>om</w:t>
      </w:r>
      <w:r w:rsidRPr="00A03C8F" w:rsidR="00A03C8F">
        <w:t xml:space="preserve"> zákona, ktorým sa mení a dopĺňa zákon č. 555/2005 Z. z. o energetickej hospodárnosti budov a o zmene a doplnení niektorých zákonov v znení neskorších predpisov (tlač 423)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</w:t>
      </w:r>
      <w:r w:rsidRPr="00067F0B">
        <w:rPr>
          <w:lang w:val="sk-SK"/>
        </w:rPr>
        <w:t>nej rade Slovenskej republiky</w:t>
      </w:r>
    </w:p>
    <w:p w:rsidR="00CA4BFA" w:rsidP="009B024D">
      <w:pPr>
        <w:pStyle w:val="Heading1"/>
        <w:ind w:left="0" w:firstLine="567"/>
        <w:jc w:val="both"/>
      </w:pPr>
    </w:p>
    <w:p w:rsidR="00CF0F5A" w:rsidP="00CF0F5A">
      <w:pPr>
        <w:pStyle w:val="Heading1"/>
        <w:ind w:left="0" w:firstLine="567"/>
        <w:jc w:val="both"/>
      </w:pPr>
      <w:r w:rsidRPr="00A03C8F" w:rsidR="00A03C8F">
        <w:rPr>
          <w:b w:val="0"/>
        </w:rPr>
        <w:t>vládny návrh zákona, ktorým sa mení a dopĺňa zákon č. 555/2005 Z. z. o energetickej hospodárnosti budov a o zmene a doplnení niektorých zákonov v znení neskorších predpisov (tlač 423)</w:t>
      </w:r>
      <w:r w:rsidR="00A03C8F">
        <w:t xml:space="preserve"> </w:t>
      </w:r>
      <w:r w:rsidRPr="00E20A99" w:rsidR="00F33022">
        <w:t>schváliť</w:t>
      </w:r>
      <w:r>
        <w:t xml:space="preserve"> s pozmeňujúcimi a doplňujúcimi návrhmi tak, ako sú uvedené v prílohe tohto uznesenia;</w:t>
      </w:r>
    </w:p>
    <w:p w:rsidR="00CF0F5A" w:rsidRPr="00E20A99" w:rsidP="00CF0F5A">
      <w:pPr>
        <w:pStyle w:val="Heading1"/>
        <w:ind w:left="0" w:firstLine="567"/>
        <w:jc w:val="both"/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54BE9" w:rsidRPr="00A54BE9" w:rsidP="00A54BE9">
      <w:pPr>
        <w:pStyle w:val="BodyTextIndent3"/>
        <w:ind w:left="0" w:firstLine="426"/>
        <w:rPr>
          <w:lang w:val="sk-SK"/>
        </w:rPr>
      </w:pPr>
      <w:r>
        <w:t xml:space="preserve">   </w:t>
      </w:r>
      <w:r w:rsidRPr="00A54BE9">
        <w:rPr>
          <w:lang w:val="sk-SK"/>
        </w:rPr>
        <w:t>podať predsed</w:t>
      </w:r>
      <w:r w:rsidR="00155B38">
        <w:rPr>
          <w:lang w:val="sk-SK"/>
        </w:rPr>
        <w:t xml:space="preserve">níčke </w:t>
      </w:r>
      <w:r w:rsidRPr="00A54BE9">
        <w:rPr>
          <w:lang w:val="sk-SK"/>
        </w:rPr>
        <w:t xml:space="preserve">Výboru Národnej rady Slovenskej republiky pre </w:t>
      </w:r>
      <w:r w:rsidR="00A03C8F">
        <w:rPr>
          <w:lang w:val="sk-SK"/>
        </w:rPr>
        <w:t>hospodárske záležitosti</w:t>
      </w:r>
      <w:r w:rsidRPr="00A54BE9">
        <w:rPr>
          <w:lang w:val="sk-SK"/>
        </w:rPr>
        <w:t xml:space="preserve"> ako gestorskému výboru informáciu o výsledku prerokovania uvedeného návrhu </w:t>
      </w:r>
      <w:r w:rsidRPr="00A54BE9">
        <w:rPr>
          <w:lang w:val="sk-SK"/>
        </w:rPr>
        <w:t>vo výbore.</w:t>
      </w:r>
    </w:p>
    <w:p w:rsidR="00A54BE9" w:rsidRPr="00A54BE9" w:rsidP="00A54BE9">
      <w:pPr>
        <w:jc w:val="both"/>
        <w:rPr>
          <w:bCs w:val="0"/>
        </w:rPr>
      </w:pPr>
    </w:p>
    <w:p w:rsidR="0052115B" w:rsidP="00C739C2">
      <w:r w:rsidR="00E20A99">
        <w:t xml:space="preserve">                                  </w:t>
      </w:r>
    </w:p>
    <w:p w:rsidR="008349BA" w:rsidP="00C739C2"/>
    <w:p w:rsidR="00A03C8F" w:rsidP="008A7014">
      <w:pPr>
        <w:rPr>
          <w:b/>
          <w:bCs w:val="0"/>
        </w:rPr>
      </w:pPr>
    </w:p>
    <w:p w:rsidR="00A03C8F" w:rsidP="008A7014">
      <w:pPr>
        <w:rPr>
          <w:b/>
          <w:bCs w:val="0"/>
        </w:rPr>
      </w:pPr>
    </w:p>
    <w:p w:rsidR="008A7014" w:rsidP="008A7014">
      <w:pPr>
        <w:ind w:left="5664" w:firstLine="708"/>
        <w:rPr>
          <w:b/>
          <w:bCs w:val="0"/>
        </w:rPr>
      </w:pPr>
    </w:p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8A7014" w:rsidP="008A7014">
      <w:pPr>
        <w:ind w:left="5664" w:firstLine="708"/>
      </w:pPr>
      <w:r>
        <w:t xml:space="preserve">           predseda výboru</w:t>
      </w: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8A701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CF0F5A" w:rsidP="008A7014">
      <w:pPr>
        <w:jc w:val="both"/>
        <w:rPr>
          <w:bCs w:val="0"/>
        </w:rPr>
      </w:pPr>
    </w:p>
    <w:p w:rsidR="001306E9" w:rsidP="00CF0F5A">
      <w:pPr>
        <w:pStyle w:val="Heading4"/>
        <w:widowControl w:val="0"/>
        <w:rPr>
          <w:rFonts w:ascii="AT*Zurich Calligraphic" w:hAnsi="AT*Zurich Calligraphic"/>
        </w:rPr>
      </w:pPr>
    </w:p>
    <w:p w:rsidR="00CF0F5A" w:rsidP="00CF0F5A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CF0F5A" w:rsidP="00CF0F5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CF0F5A" w:rsidP="00CF0F5A">
      <w:pPr>
        <w:jc w:val="right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 xml:space="preserve">      </w:t>
      </w:r>
    </w:p>
    <w:p w:rsidR="00CF0F5A" w:rsidP="00CF0F5A">
      <w:pPr>
        <w:jc w:val="right"/>
        <w:rPr>
          <w:b/>
        </w:rPr>
      </w:pPr>
      <w:r>
        <w:t xml:space="preserve">Príloha k uzn. </w:t>
      </w:r>
      <w:r>
        <w:rPr>
          <w:b/>
        </w:rPr>
        <w:t xml:space="preserve">č. </w:t>
      </w:r>
      <w:r w:rsidR="001306E9">
        <w:rPr>
          <w:b/>
        </w:rPr>
        <w:t>137</w:t>
      </w:r>
    </w:p>
    <w:p w:rsidR="00CF0F5A" w:rsidP="00CF0F5A">
      <w:pPr>
        <w:jc w:val="right"/>
      </w:pPr>
      <w:r w:rsidR="00A03C8F">
        <w:rPr>
          <w:bCs w:val="0"/>
        </w:rPr>
        <w:t>29</w:t>
      </w:r>
      <w:r>
        <w:rPr>
          <w:bCs w:val="0"/>
        </w:rPr>
        <w:t xml:space="preserve">. </w:t>
      </w:r>
      <w:r>
        <w:t>schôdza</w:t>
      </w:r>
    </w:p>
    <w:p w:rsidR="00CC17E2" w:rsidP="00CF0F5A">
      <w:pPr>
        <w:jc w:val="center"/>
        <w:rPr>
          <w:b/>
        </w:rPr>
      </w:pPr>
    </w:p>
    <w:p w:rsidR="00CF0F5A" w:rsidP="00CF0F5A">
      <w:pPr>
        <w:jc w:val="center"/>
        <w:rPr>
          <w:b/>
          <w:bCs w:val="0"/>
        </w:rPr>
      </w:pPr>
      <w:r>
        <w:rPr>
          <w:b/>
          <w:bCs w:val="0"/>
        </w:rPr>
        <w:t>Pozmeňujúce  a doplňujúce návrhy</w:t>
      </w:r>
    </w:p>
    <w:p w:rsidR="00CF0F5A" w:rsidP="00815FB4">
      <w:pPr>
        <w:pStyle w:val="Heading1"/>
        <w:ind w:left="360"/>
        <w:jc w:val="center"/>
      </w:pPr>
      <w:r>
        <w:t xml:space="preserve">k  </w:t>
      </w:r>
      <w:r w:rsidRPr="00A03C8F" w:rsidR="00A03C8F">
        <w:t>v</w:t>
      </w:r>
      <w:r w:rsidR="00A03C8F">
        <w:t>ládnemu</w:t>
      </w:r>
      <w:r w:rsidRPr="00A03C8F" w:rsidR="00A03C8F">
        <w:t xml:space="preserve"> návrh</w:t>
      </w:r>
      <w:r w:rsidR="00A03C8F">
        <w:t>u</w:t>
      </w:r>
      <w:r w:rsidRPr="00A03C8F" w:rsidR="00A03C8F">
        <w:t xml:space="preserve"> zákona, ktorým sa mení a dopĺňa zákon č. 555/2005 Z. z. o energetickej hospodárnosti budov a o zmene a doplnení niektorých zákonov v znení neskorších predpisov (tlač 423)</w:t>
      </w:r>
    </w:p>
    <w:p w:rsidR="00CF0F5A" w:rsidP="00CF0F5A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1306E9" w:rsidRPr="001306E9" w:rsidP="001306E9">
      <w:pPr>
        <w:numPr>
          <w:ilvl w:val="0"/>
          <w:numId w:val="13"/>
        </w:numPr>
        <w:spacing w:after="200" w:line="276" w:lineRule="auto"/>
        <w:ind w:left="426"/>
        <w:contextualSpacing/>
        <w:jc w:val="both"/>
        <w:rPr>
          <w:rFonts w:eastAsia="Calibri"/>
          <w:bCs w:val="0"/>
          <w:color w:val="000000"/>
          <w:lang w:eastAsia="en-US"/>
        </w:rPr>
      </w:pPr>
      <w:r w:rsidRPr="001306E9">
        <w:rPr>
          <w:rFonts w:eastAsia="Calibri"/>
          <w:bCs w:val="0"/>
          <w:color w:val="000000"/>
          <w:lang w:eastAsia="en-US"/>
        </w:rPr>
        <w:t>V čl. I bode 2 § 9c ods. 4 písm. b) sa slovo „a“ na konci nahrádza čiarkou.</w:t>
      </w:r>
    </w:p>
    <w:p w:rsidR="001306E9" w:rsidP="001306E9">
      <w:pPr>
        <w:jc w:val="both"/>
        <w:rPr>
          <w:bCs w:val="0"/>
          <w:color w:val="000000"/>
        </w:rPr>
      </w:pPr>
    </w:p>
    <w:p w:rsidR="001306E9" w:rsidRPr="001306E9" w:rsidP="001306E9">
      <w:pPr>
        <w:ind w:left="2832"/>
        <w:jc w:val="both"/>
        <w:rPr>
          <w:bCs w:val="0"/>
          <w:color w:val="000000"/>
        </w:rPr>
      </w:pPr>
      <w:r w:rsidRPr="001306E9">
        <w:rPr>
          <w:bCs w:val="0"/>
          <w:color w:val="000000"/>
        </w:rPr>
        <w:t>Ide o formulačnú úpravu ustanovenia</w:t>
      </w:r>
      <w:r w:rsidRPr="001306E9">
        <w:rPr>
          <w:bCs w:val="0"/>
          <w:color w:val="000000"/>
        </w:rPr>
        <w:t xml:space="preserve"> tak, aby bolo možné za oprávnené náklady považovať ktorúkoľvek položku uvedenú v § 9c ods. 4 písm. a) až c).</w:t>
      </w:r>
    </w:p>
    <w:p w:rsidR="001306E9" w:rsidRPr="001306E9" w:rsidP="001306E9">
      <w:pPr>
        <w:jc w:val="both"/>
        <w:rPr>
          <w:bCs w:val="0"/>
          <w:color w:val="000000"/>
        </w:rPr>
      </w:pPr>
    </w:p>
    <w:p w:rsidR="001306E9" w:rsidRPr="001306E9" w:rsidP="001306E9">
      <w:pPr>
        <w:numPr>
          <w:ilvl w:val="0"/>
          <w:numId w:val="13"/>
        </w:numPr>
        <w:spacing w:after="200" w:line="276" w:lineRule="auto"/>
        <w:ind w:left="426"/>
        <w:contextualSpacing/>
        <w:jc w:val="both"/>
        <w:rPr>
          <w:rFonts w:eastAsia="Calibri"/>
          <w:bCs w:val="0"/>
          <w:color w:val="000000"/>
          <w:lang w:eastAsia="en-US"/>
        </w:rPr>
      </w:pPr>
      <w:r w:rsidRPr="001306E9">
        <w:rPr>
          <w:rFonts w:eastAsia="Calibri"/>
          <w:bCs w:val="0"/>
          <w:color w:val="000000"/>
          <w:lang w:eastAsia="en-US"/>
        </w:rPr>
        <w:t>V čl. I bode 3 § 9c ods. 5 sa slová „sa nezapočítajú“ nahrádzajú slovami „podľa odseku 4 písm. c) sa započítajú“ a slovo „boli“ sa nahrádza slovom „neboli“.</w:t>
      </w:r>
    </w:p>
    <w:p w:rsidR="001306E9" w:rsidP="001306E9">
      <w:pPr>
        <w:ind w:left="2832"/>
        <w:jc w:val="both"/>
        <w:rPr>
          <w:bCs w:val="0"/>
          <w:color w:val="000000"/>
        </w:rPr>
      </w:pPr>
    </w:p>
    <w:p w:rsidR="001306E9" w:rsidRPr="001306E9" w:rsidP="001306E9">
      <w:pPr>
        <w:ind w:left="2832"/>
        <w:jc w:val="both"/>
        <w:rPr>
          <w:bCs w:val="0"/>
          <w:color w:val="000000"/>
        </w:rPr>
      </w:pPr>
      <w:r w:rsidRPr="001306E9">
        <w:rPr>
          <w:bCs w:val="0"/>
          <w:color w:val="000000"/>
        </w:rPr>
        <w:t>Ide o úpravu ustanovenia vzhľadom na obsah § 9c ods. 4 písm. c), ktorý pozitívne vymedzuje  oprávnené náklady za výmenu zdroja tepla. Ustanovenie § 9c ods. 5 je formulované negatívne vo vzťahu k oprávneným nákladom na výmenu zdroja tepla, preto sa navrhuje dať odsek 5 do súladu s odsekom 4.</w:t>
      </w:r>
    </w:p>
    <w:p w:rsidR="001306E9" w:rsidRPr="001306E9" w:rsidP="001306E9">
      <w:pPr>
        <w:jc w:val="both"/>
        <w:rPr>
          <w:bCs w:val="0"/>
          <w:color w:val="000000"/>
        </w:rPr>
      </w:pPr>
    </w:p>
    <w:p w:rsidR="001306E9" w:rsidRPr="001306E9" w:rsidP="001306E9">
      <w:pPr>
        <w:jc w:val="both"/>
        <w:rPr>
          <w:bCs w:val="0"/>
          <w:color w:val="000000"/>
        </w:rPr>
      </w:pPr>
    </w:p>
    <w:p w:rsidR="001306E9" w:rsidRPr="001306E9" w:rsidP="001306E9">
      <w:pPr>
        <w:numPr>
          <w:ilvl w:val="0"/>
          <w:numId w:val="13"/>
        </w:numPr>
        <w:spacing w:after="200" w:line="276" w:lineRule="auto"/>
        <w:ind w:left="426"/>
        <w:contextualSpacing/>
        <w:jc w:val="both"/>
        <w:rPr>
          <w:rFonts w:eastAsia="Calibri"/>
          <w:bCs w:val="0"/>
          <w:color w:val="000000"/>
          <w:lang w:eastAsia="en-US"/>
        </w:rPr>
      </w:pPr>
      <w:r w:rsidRPr="001306E9">
        <w:rPr>
          <w:rFonts w:eastAsia="Calibri"/>
          <w:bCs w:val="0"/>
          <w:color w:val="000000"/>
          <w:lang w:eastAsia="en-US"/>
        </w:rPr>
        <w:t>V čl. I bode 3 § 9c ods. 5 sa slová „z prostriedkov Európskej únie“ nahrádzajú slovami „z finančných prostriedkov Európskej únie“.</w:t>
      </w:r>
    </w:p>
    <w:p w:rsidR="001306E9" w:rsidP="001306E9">
      <w:pPr>
        <w:jc w:val="both"/>
        <w:rPr>
          <w:bCs w:val="0"/>
          <w:color w:val="000000"/>
        </w:rPr>
      </w:pPr>
    </w:p>
    <w:p w:rsidR="001306E9" w:rsidRPr="001306E9" w:rsidP="001306E9">
      <w:pPr>
        <w:ind w:left="2832"/>
        <w:jc w:val="both"/>
        <w:rPr>
          <w:bCs w:val="0"/>
          <w:color w:val="000000"/>
        </w:rPr>
      </w:pPr>
      <w:r w:rsidRPr="001306E9">
        <w:rPr>
          <w:bCs w:val="0"/>
          <w:color w:val="000000"/>
        </w:rPr>
        <w:t>Ide o legislatívno-technickú pripomienku, ktorou sa spresňuje právny text (čl. 4 ods. 2 Legislatívnych pravidiel tvorby zákonov).</w:t>
      </w:r>
    </w:p>
    <w:p w:rsidR="001306E9" w:rsidRPr="001306E9" w:rsidP="001306E9">
      <w:pPr>
        <w:jc w:val="both"/>
        <w:rPr>
          <w:bCs w:val="0"/>
          <w:color w:val="000000"/>
        </w:rPr>
      </w:pPr>
    </w:p>
    <w:p w:rsidR="001306E9" w:rsidRPr="001306E9" w:rsidP="001306E9">
      <w:pPr>
        <w:numPr>
          <w:ilvl w:val="0"/>
          <w:numId w:val="13"/>
        </w:numPr>
        <w:spacing w:after="200" w:line="276" w:lineRule="auto"/>
        <w:ind w:left="426"/>
        <w:contextualSpacing/>
        <w:jc w:val="both"/>
        <w:rPr>
          <w:rFonts w:eastAsia="Calibri"/>
          <w:bCs w:val="0"/>
          <w:color w:val="000000"/>
          <w:lang w:eastAsia="en-US"/>
        </w:rPr>
      </w:pPr>
      <w:r w:rsidRPr="001306E9">
        <w:rPr>
          <w:rFonts w:eastAsia="Calibri"/>
          <w:bCs w:val="0"/>
          <w:color w:val="000000"/>
          <w:lang w:eastAsia="en-US"/>
        </w:rPr>
        <w:t>V čl. I bode 19 § 11 ods. 2 sa vypúšťa čiarka za slovom „súčinnosti“ a slovo „najmä nesprístupnením“ sa nahrádza slovami „pri sprístupňovaní“ a slovo „neposkytnutie“ sa nahrádza slovami „za neposkytnutie“.</w:t>
      </w:r>
    </w:p>
    <w:p w:rsidR="001306E9" w:rsidP="001306E9">
      <w:pPr>
        <w:jc w:val="both"/>
        <w:rPr>
          <w:bCs w:val="0"/>
          <w:color w:val="000000"/>
        </w:rPr>
      </w:pPr>
    </w:p>
    <w:p w:rsidR="001306E9" w:rsidRPr="001306E9" w:rsidP="001306E9">
      <w:pPr>
        <w:ind w:left="2832"/>
        <w:jc w:val="both"/>
        <w:rPr>
          <w:bCs w:val="0"/>
          <w:color w:val="000000"/>
        </w:rPr>
      </w:pPr>
      <w:r w:rsidRPr="001306E9">
        <w:rPr>
          <w:bCs w:val="0"/>
          <w:color w:val="000000"/>
        </w:rPr>
        <w:t>Ide o legislatívno-technickú pripomienku, ktorou sa spresňuje právny text; sankcia môže byť uložená len vtedy, ak spočíva na jasnom a jednoznačne vymedzenom právnom základe. nemožno uložiť sankciu za konanie, ktoré nie je v zákone vyslovene označené ako protiprávne.</w:t>
      </w:r>
    </w:p>
    <w:p w:rsidR="001306E9" w:rsidRPr="001306E9" w:rsidP="001306E9">
      <w:pPr>
        <w:jc w:val="both"/>
        <w:rPr>
          <w:bCs w:val="0"/>
          <w:color w:val="000000"/>
        </w:rPr>
      </w:pPr>
    </w:p>
    <w:p w:rsidR="001306E9" w:rsidRPr="001306E9" w:rsidP="001306E9">
      <w:pPr>
        <w:numPr>
          <w:ilvl w:val="0"/>
          <w:numId w:val="13"/>
        </w:numPr>
        <w:spacing w:after="200" w:line="276" w:lineRule="auto"/>
        <w:ind w:left="426"/>
        <w:contextualSpacing/>
        <w:jc w:val="both"/>
        <w:rPr>
          <w:rFonts w:eastAsia="Calibri"/>
          <w:bCs w:val="0"/>
          <w:color w:val="000000"/>
          <w:lang w:eastAsia="en-US"/>
        </w:rPr>
      </w:pPr>
      <w:r w:rsidRPr="001306E9">
        <w:rPr>
          <w:rFonts w:eastAsia="Calibri"/>
          <w:bCs w:val="0"/>
          <w:color w:val="000000"/>
          <w:lang w:eastAsia="en-US"/>
        </w:rPr>
        <w:t xml:space="preserve">V čl. II sa slová „1.júna“ nahrádzajú slovami „15. júna“. </w:t>
      </w:r>
    </w:p>
    <w:p w:rsidR="001306E9" w:rsidRPr="001306E9" w:rsidP="001306E9">
      <w:pPr>
        <w:spacing w:after="200" w:line="276" w:lineRule="auto"/>
        <w:ind w:left="426"/>
        <w:contextualSpacing/>
        <w:jc w:val="both"/>
        <w:rPr>
          <w:rFonts w:eastAsia="Calibri"/>
          <w:bCs w:val="0"/>
          <w:color w:val="000000"/>
          <w:lang w:eastAsia="en-US"/>
        </w:rPr>
      </w:pPr>
      <w:r w:rsidRPr="001306E9">
        <w:rPr>
          <w:rFonts w:eastAsia="Calibri"/>
          <w:bCs w:val="0"/>
          <w:color w:val="000000"/>
          <w:lang w:eastAsia="en-US"/>
        </w:rPr>
        <w:t>V tejto súvislosti sa v čl. I bode 20 § 14aa slová „1. júna“ vo všetkých tvaroch nahrádzajú slovami „15. júna“ v príslušnom tvare.</w:t>
      </w:r>
    </w:p>
    <w:p w:rsidR="001306E9" w:rsidP="001306E9">
      <w:pPr>
        <w:jc w:val="both"/>
        <w:rPr>
          <w:bCs w:val="0"/>
          <w:color w:val="000000"/>
        </w:rPr>
      </w:pPr>
    </w:p>
    <w:p w:rsidR="001306E9" w:rsidP="001306E9">
      <w:pPr>
        <w:ind w:left="2832"/>
        <w:jc w:val="both"/>
        <w:rPr>
          <w:rStyle w:val="Emphasis"/>
          <w:rFonts w:eastAsia="Calibri"/>
          <w:i w:val="0"/>
        </w:rPr>
      </w:pPr>
      <w:r w:rsidRPr="001306E9">
        <w:rPr>
          <w:bCs w:val="0"/>
          <w:color w:val="000000"/>
        </w:rPr>
        <w:t>Zmena  navrhovaného  nadobudnutia  účinnosti právneho predpisu sa navrhuje z hľadiska  prebiehajúceho legislatívneho procesu v    Národnej    rade    Slovenskej         republiky  a  z   hľadiska   zachovania    ústavných     lehôt v ďalšom štádiu legislatívneho procesu.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6E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A13"/>
    <w:multiLevelType w:val="hybridMultilevel"/>
    <w:tmpl w:val="CA7A37BA"/>
    <w:lvl w:ilvl="0">
      <w:start w:val="1"/>
      <w:numFmt w:val="decimal"/>
      <w:lvlText w:val="%1."/>
      <w:lvlJc w:val="left"/>
      <w:pPr>
        <w:ind w:left="1364" w:hanging="360"/>
      </w:pPr>
    </w:lvl>
    <w:lvl w:ilvl="1" w:tentative="1">
      <w:start w:val="1"/>
      <w:numFmt w:val="lowerLetter"/>
      <w:lvlText w:val="%2."/>
      <w:lvlJc w:val="left"/>
      <w:pPr>
        <w:ind w:left="2084" w:hanging="360"/>
      </w:pPr>
    </w:lvl>
    <w:lvl w:ilvl="2" w:tentative="1">
      <w:start w:val="1"/>
      <w:numFmt w:val="lowerRoman"/>
      <w:lvlText w:val="%3."/>
      <w:lvlJc w:val="right"/>
      <w:pPr>
        <w:ind w:left="2804" w:hanging="180"/>
      </w:pPr>
    </w:lvl>
    <w:lvl w:ilvl="3" w:tentative="1">
      <w:start w:val="1"/>
      <w:numFmt w:val="decimal"/>
      <w:lvlText w:val="%4."/>
      <w:lvlJc w:val="left"/>
      <w:pPr>
        <w:ind w:left="3524" w:hanging="360"/>
      </w:pPr>
    </w:lvl>
    <w:lvl w:ilvl="4" w:tentative="1">
      <w:start w:val="1"/>
      <w:numFmt w:val="lowerLetter"/>
      <w:lvlText w:val="%5."/>
      <w:lvlJc w:val="left"/>
      <w:pPr>
        <w:ind w:left="4244" w:hanging="360"/>
      </w:pPr>
    </w:lvl>
    <w:lvl w:ilvl="5" w:tentative="1">
      <w:start w:val="1"/>
      <w:numFmt w:val="lowerRoman"/>
      <w:lvlText w:val="%6."/>
      <w:lvlJc w:val="right"/>
      <w:pPr>
        <w:ind w:left="4964" w:hanging="180"/>
      </w:pPr>
    </w:lvl>
    <w:lvl w:ilvl="6" w:tentative="1">
      <w:start w:val="1"/>
      <w:numFmt w:val="decimal"/>
      <w:lvlText w:val="%7."/>
      <w:lvlJc w:val="left"/>
      <w:pPr>
        <w:ind w:left="5684" w:hanging="360"/>
      </w:pPr>
    </w:lvl>
    <w:lvl w:ilvl="7" w:tentative="1">
      <w:start w:val="1"/>
      <w:numFmt w:val="lowerLetter"/>
      <w:lvlText w:val="%8."/>
      <w:lvlJc w:val="left"/>
      <w:pPr>
        <w:ind w:left="6404" w:hanging="360"/>
      </w:pPr>
    </w:lvl>
    <w:lvl w:ilvl="8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2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007E2"/>
    <w:multiLevelType w:val="hybridMultilevel"/>
    <w:tmpl w:val="F0DCEC8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083A18"/>
    <w:multiLevelType w:val="hybridMultilevel"/>
    <w:tmpl w:val="597450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643422"/>
    <w:multiLevelType w:val="hybridMultilevel"/>
    <w:tmpl w:val="FEBAB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517422EE"/>
    <w:multiLevelType w:val="hybridMultilevel"/>
    <w:tmpl w:val="9356B0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73818"/>
    <w:multiLevelType w:val="hybridMultilevel"/>
    <w:tmpl w:val="8578E4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2AA3"/>
    <w:rsid w:val="000139BA"/>
    <w:rsid w:val="00015125"/>
    <w:rsid w:val="000165A9"/>
    <w:rsid w:val="000237D9"/>
    <w:rsid w:val="00026345"/>
    <w:rsid w:val="0002666C"/>
    <w:rsid w:val="00032A6C"/>
    <w:rsid w:val="00034AEF"/>
    <w:rsid w:val="0004001B"/>
    <w:rsid w:val="00040044"/>
    <w:rsid w:val="00041192"/>
    <w:rsid w:val="000434DA"/>
    <w:rsid w:val="00045E54"/>
    <w:rsid w:val="0005173D"/>
    <w:rsid w:val="0005235B"/>
    <w:rsid w:val="00053FB9"/>
    <w:rsid w:val="00064F60"/>
    <w:rsid w:val="00065DBF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6020"/>
    <w:rsid w:val="00117627"/>
    <w:rsid w:val="001212D5"/>
    <w:rsid w:val="001306E9"/>
    <w:rsid w:val="00143F10"/>
    <w:rsid w:val="00152B22"/>
    <w:rsid w:val="00153E1E"/>
    <w:rsid w:val="001545C9"/>
    <w:rsid w:val="001559B7"/>
    <w:rsid w:val="00155B38"/>
    <w:rsid w:val="001569C1"/>
    <w:rsid w:val="00160A16"/>
    <w:rsid w:val="001626EB"/>
    <w:rsid w:val="00163635"/>
    <w:rsid w:val="0016756E"/>
    <w:rsid w:val="001675CD"/>
    <w:rsid w:val="001734EE"/>
    <w:rsid w:val="00183676"/>
    <w:rsid w:val="00184104"/>
    <w:rsid w:val="001852E1"/>
    <w:rsid w:val="001854F6"/>
    <w:rsid w:val="001926CE"/>
    <w:rsid w:val="00192864"/>
    <w:rsid w:val="001957AD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5610E"/>
    <w:rsid w:val="002629D4"/>
    <w:rsid w:val="00272FA8"/>
    <w:rsid w:val="002743DB"/>
    <w:rsid w:val="00283931"/>
    <w:rsid w:val="00284126"/>
    <w:rsid w:val="0028499B"/>
    <w:rsid w:val="00286E4E"/>
    <w:rsid w:val="002916B8"/>
    <w:rsid w:val="00294FAE"/>
    <w:rsid w:val="00295B9C"/>
    <w:rsid w:val="002A59BC"/>
    <w:rsid w:val="002A6335"/>
    <w:rsid w:val="002A7220"/>
    <w:rsid w:val="002B6101"/>
    <w:rsid w:val="002C62FF"/>
    <w:rsid w:val="002D1695"/>
    <w:rsid w:val="002D29EA"/>
    <w:rsid w:val="002E46AB"/>
    <w:rsid w:val="002E78E3"/>
    <w:rsid w:val="002E7F6B"/>
    <w:rsid w:val="002F3ED4"/>
    <w:rsid w:val="00301227"/>
    <w:rsid w:val="00301A42"/>
    <w:rsid w:val="00302EB6"/>
    <w:rsid w:val="0030491B"/>
    <w:rsid w:val="003075C9"/>
    <w:rsid w:val="0031224E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57314"/>
    <w:rsid w:val="003676F8"/>
    <w:rsid w:val="00370DA7"/>
    <w:rsid w:val="00371F1B"/>
    <w:rsid w:val="0037360B"/>
    <w:rsid w:val="00373CBB"/>
    <w:rsid w:val="0038060C"/>
    <w:rsid w:val="00380A1C"/>
    <w:rsid w:val="00384B88"/>
    <w:rsid w:val="003916AC"/>
    <w:rsid w:val="003972F3"/>
    <w:rsid w:val="00397CB2"/>
    <w:rsid w:val="003A4FC0"/>
    <w:rsid w:val="003B1B33"/>
    <w:rsid w:val="003C2355"/>
    <w:rsid w:val="003D441A"/>
    <w:rsid w:val="003E4817"/>
    <w:rsid w:val="003E5C21"/>
    <w:rsid w:val="003E60B4"/>
    <w:rsid w:val="003F27B9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86EA9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D7359"/>
    <w:rsid w:val="004E263D"/>
    <w:rsid w:val="004E2763"/>
    <w:rsid w:val="004E43BB"/>
    <w:rsid w:val="004E6C03"/>
    <w:rsid w:val="004F0838"/>
    <w:rsid w:val="004F2B3E"/>
    <w:rsid w:val="004F3BAE"/>
    <w:rsid w:val="004F45C8"/>
    <w:rsid w:val="00500C97"/>
    <w:rsid w:val="0050102D"/>
    <w:rsid w:val="0050238A"/>
    <w:rsid w:val="00504177"/>
    <w:rsid w:val="0052115B"/>
    <w:rsid w:val="00522678"/>
    <w:rsid w:val="005375F3"/>
    <w:rsid w:val="005458EF"/>
    <w:rsid w:val="00552BE1"/>
    <w:rsid w:val="0057223B"/>
    <w:rsid w:val="0057256F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3EC9"/>
    <w:rsid w:val="005E63ED"/>
    <w:rsid w:val="005F2A14"/>
    <w:rsid w:val="00601ADC"/>
    <w:rsid w:val="00602FF8"/>
    <w:rsid w:val="00604305"/>
    <w:rsid w:val="006107BB"/>
    <w:rsid w:val="00611469"/>
    <w:rsid w:val="00611F0F"/>
    <w:rsid w:val="00622525"/>
    <w:rsid w:val="00624DDC"/>
    <w:rsid w:val="0063433F"/>
    <w:rsid w:val="00634830"/>
    <w:rsid w:val="00635660"/>
    <w:rsid w:val="0063617C"/>
    <w:rsid w:val="0063749C"/>
    <w:rsid w:val="00642D4E"/>
    <w:rsid w:val="006437A1"/>
    <w:rsid w:val="006443CB"/>
    <w:rsid w:val="0065532A"/>
    <w:rsid w:val="0065582E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D23E3"/>
    <w:rsid w:val="006D6B84"/>
    <w:rsid w:val="006E5A71"/>
    <w:rsid w:val="006E6823"/>
    <w:rsid w:val="006F4192"/>
    <w:rsid w:val="007119E1"/>
    <w:rsid w:val="00714E4A"/>
    <w:rsid w:val="00716246"/>
    <w:rsid w:val="00716C63"/>
    <w:rsid w:val="00716D1C"/>
    <w:rsid w:val="00716FBB"/>
    <w:rsid w:val="00723D47"/>
    <w:rsid w:val="007245FF"/>
    <w:rsid w:val="0072664E"/>
    <w:rsid w:val="00731798"/>
    <w:rsid w:val="00731B12"/>
    <w:rsid w:val="007336DB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2059"/>
    <w:rsid w:val="00782A2F"/>
    <w:rsid w:val="00782C11"/>
    <w:rsid w:val="007865EF"/>
    <w:rsid w:val="00787F13"/>
    <w:rsid w:val="00791016"/>
    <w:rsid w:val="007965EB"/>
    <w:rsid w:val="007A7FC3"/>
    <w:rsid w:val="007B40ED"/>
    <w:rsid w:val="007B71A2"/>
    <w:rsid w:val="007C3A2E"/>
    <w:rsid w:val="007C6EC6"/>
    <w:rsid w:val="007D3639"/>
    <w:rsid w:val="007E168E"/>
    <w:rsid w:val="007F189D"/>
    <w:rsid w:val="0081158D"/>
    <w:rsid w:val="00815FB4"/>
    <w:rsid w:val="00830899"/>
    <w:rsid w:val="008349BA"/>
    <w:rsid w:val="00843997"/>
    <w:rsid w:val="008458BA"/>
    <w:rsid w:val="0085189B"/>
    <w:rsid w:val="00867FEE"/>
    <w:rsid w:val="008706D2"/>
    <w:rsid w:val="008720CA"/>
    <w:rsid w:val="008769DE"/>
    <w:rsid w:val="00880343"/>
    <w:rsid w:val="00881478"/>
    <w:rsid w:val="00883651"/>
    <w:rsid w:val="0089148D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52C8"/>
    <w:rsid w:val="008F03F8"/>
    <w:rsid w:val="008F1D4B"/>
    <w:rsid w:val="008F35D7"/>
    <w:rsid w:val="009014AF"/>
    <w:rsid w:val="00901501"/>
    <w:rsid w:val="00902EC3"/>
    <w:rsid w:val="00914F38"/>
    <w:rsid w:val="009171A7"/>
    <w:rsid w:val="0092372D"/>
    <w:rsid w:val="009434CE"/>
    <w:rsid w:val="00943A22"/>
    <w:rsid w:val="00944ECD"/>
    <w:rsid w:val="00945E30"/>
    <w:rsid w:val="009534E4"/>
    <w:rsid w:val="0096543A"/>
    <w:rsid w:val="009673E9"/>
    <w:rsid w:val="00972CAE"/>
    <w:rsid w:val="009736A6"/>
    <w:rsid w:val="00985280"/>
    <w:rsid w:val="009901C2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D9"/>
    <w:rsid w:val="009F0117"/>
    <w:rsid w:val="00A03C8F"/>
    <w:rsid w:val="00A13BFD"/>
    <w:rsid w:val="00A17048"/>
    <w:rsid w:val="00A22570"/>
    <w:rsid w:val="00A26DE4"/>
    <w:rsid w:val="00A40EE3"/>
    <w:rsid w:val="00A42717"/>
    <w:rsid w:val="00A44797"/>
    <w:rsid w:val="00A45E0F"/>
    <w:rsid w:val="00A4642B"/>
    <w:rsid w:val="00A46F21"/>
    <w:rsid w:val="00A54BE9"/>
    <w:rsid w:val="00A64B15"/>
    <w:rsid w:val="00A64ED6"/>
    <w:rsid w:val="00A73ECD"/>
    <w:rsid w:val="00A76F2A"/>
    <w:rsid w:val="00A80718"/>
    <w:rsid w:val="00A8165F"/>
    <w:rsid w:val="00A83730"/>
    <w:rsid w:val="00A8705A"/>
    <w:rsid w:val="00AA7F67"/>
    <w:rsid w:val="00AC1871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60C0"/>
    <w:rsid w:val="00B07F36"/>
    <w:rsid w:val="00B16CED"/>
    <w:rsid w:val="00B17563"/>
    <w:rsid w:val="00B264CD"/>
    <w:rsid w:val="00B27127"/>
    <w:rsid w:val="00B349AD"/>
    <w:rsid w:val="00B40126"/>
    <w:rsid w:val="00B5058C"/>
    <w:rsid w:val="00B51E44"/>
    <w:rsid w:val="00B55896"/>
    <w:rsid w:val="00B55EBB"/>
    <w:rsid w:val="00B614DE"/>
    <w:rsid w:val="00B64787"/>
    <w:rsid w:val="00B7178E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AEC"/>
    <w:rsid w:val="00BC2BF3"/>
    <w:rsid w:val="00BC3578"/>
    <w:rsid w:val="00BD1191"/>
    <w:rsid w:val="00BD172A"/>
    <w:rsid w:val="00BD37D8"/>
    <w:rsid w:val="00BD7172"/>
    <w:rsid w:val="00BE5478"/>
    <w:rsid w:val="00BE788B"/>
    <w:rsid w:val="00C020DE"/>
    <w:rsid w:val="00C059CD"/>
    <w:rsid w:val="00C2409D"/>
    <w:rsid w:val="00C26CC3"/>
    <w:rsid w:val="00C34FB0"/>
    <w:rsid w:val="00C37D3C"/>
    <w:rsid w:val="00C40208"/>
    <w:rsid w:val="00C41E4A"/>
    <w:rsid w:val="00C42447"/>
    <w:rsid w:val="00C46DBA"/>
    <w:rsid w:val="00C5055D"/>
    <w:rsid w:val="00C511AD"/>
    <w:rsid w:val="00C609C6"/>
    <w:rsid w:val="00C637C7"/>
    <w:rsid w:val="00C64E1A"/>
    <w:rsid w:val="00C72FBD"/>
    <w:rsid w:val="00C739C2"/>
    <w:rsid w:val="00C74C86"/>
    <w:rsid w:val="00C77F6E"/>
    <w:rsid w:val="00C77F74"/>
    <w:rsid w:val="00C81129"/>
    <w:rsid w:val="00C85101"/>
    <w:rsid w:val="00C91164"/>
    <w:rsid w:val="00C93F38"/>
    <w:rsid w:val="00CA02CA"/>
    <w:rsid w:val="00CA0E04"/>
    <w:rsid w:val="00CA2C36"/>
    <w:rsid w:val="00CA46A9"/>
    <w:rsid w:val="00CA4BC6"/>
    <w:rsid w:val="00CA4BFA"/>
    <w:rsid w:val="00CA7FA7"/>
    <w:rsid w:val="00CB08EF"/>
    <w:rsid w:val="00CB45BF"/>
    <w:rsid w:val="00CB5AF6"/>
    <w:rsid w:val="00CB60CD"/>
    <w:rsid w:val="00CC17E2"/>
    <w:rsid w:val="00CD05F3"/>
    <w:rsid w:val="00CD3386"/>
    <w:rsid w:val="00CD45D1"/>
    <w:rsid w:val="00CD5189"/>
    <w:rsid w:val="00CD689C"/>
    <w:rsid w:val="00CE23DD"/>
    <w:rsid w:val="00CE3CA7"/>
    <w:rsid w:val="00CE5FA3"/>
    <w:rsid w:val="00CF0260"/>
    <w:rsid w:val="00CF0F5A"/>
    <w:rsid w:val="00CF7721"/>
    <w:rsid w:val="00D003D9"/>
    <w:rsid w:val="00D066CB"/>
    <w:rsid w:val="00D14BB3"/>
    <w:rsid w:val="00D1527C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161F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E4E87"/>
    <w:rsid w:val="00DF00E6"/>
    <w:rsid w:val="00E028CB"/>
    <w:rsid w:val="00E0388B"/>
    <w:rsid w:val="00E077EC"/>
    <w:rsid w:val="00E13467"/>
    <w:rsid w:val="00E165F4"/>
    <w:rsid w:val="00E20A99"/>
    <w:rsid w:val="00E24E2F"/>
    <w:rsid w:val="00E27648"/>
    <w:rsid w:val="00E30237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B3905"/>
    <w:rsid w:val="00EC0834"/>
    <w:rsid w:val="00EC44D6"/>
    <w:rsid w:val="00EC5F3F"/>
    <w:rsid w:val="00ED2440"/>
    <w:rsid w:val="00ED3C5E"/>
    <w:rsid w:val="00EE616F"/>
    <w:rsid w:val="00EF1F27"/>
    <w:rsid w:val="00EF60D1"/>
    <w:rsid w:val="00F00247"/>
    <w:rsid w:val="00F03B10"/>
    <w:rsid w:val="00F15963"/>
    <w:rsid w:val="00F328DE"/>
    <w:rsid w:val="00F33022"/>
    <w:rsid w:val="00F362CE"/>
    <w:rsid w:val="00F37ECF"/>
    <w:rsid w:val="00F6286E"/>
    <w:rsid w:val="00F7316C"/>
    <w:rsid w:val="00F7461A"/>
    <w:rsid w:val="00F80E71"/>
    <w:rsid w:val="00F87FF3"/>
    <w:rsid w:val="00F962BB"/>
    <w:rsid w:val="00F966EF"/>
    <w:rsid w:val="00FA5B31"/>
    <w:rsid w:val="00FC15F7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adpis1Char">
    <w:name w:val="Nadpis 1 Char"/>
    <w:link w:val="Heading1"/>
    <w:rsid w:val="00CF0F5A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F0F5A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4A80A-1C64-464C-B250-7F9B1E34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378</cp:revision>
  <cp:lastPrinted>2016-11-15T14:51:00Z</cp:lastPrinted>
  <dcterms:created xsi:type="dcterms:W3CDTF">2003-06-05T10:59:00Z</dcterms:created>
  <dcterms:modified xsi:type="dcterms:W3CDTF">2017-05-04T09:40:00Z</dcterms:modified>
</cp:coreProperties>
</file>