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E0DF5">
        <w:rPr>
          <w:sz w:val="22"/>
          <w:szCs w:val="22"/>
        </w:rPr>
        <w:t>857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E0DF5">
        <w:t>544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E0DF5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E0DF5">
        <w:rPr>
          <w:rFonts w:cs="Arial"/>
          <w:szCs w:val="22"/>
        </w:rPr>
        <w:t>Andreja DANKA, Tibora BERNAŤÁKA, Tibora JANČULU, Jaroslava RIDOŠKA a Dušana TITTELA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E0DF5">
        <w:rPr>
          <w:rFonts w:cs="Arial"/>
          <w:szCs w:val="22"/>
        </w:rPr>
        <w:t xml:space="preserve">zákon č. 289/2008 Z. z. o používaní elektronickej registračnej pokladnice a o zmene a doplnení zákona Slovenskej národnej rady </w:t>
        <w:br/>
        <w:t>č. 511/1992 Zb. o správe daní a poplatkov a o zmenách v sústave územných finančných orgánov v znení neskorších predpisov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E0DF5">
        <w:rPr>
          <w:rFonts w:cs="Arial"/>
          <w:szCs w:val="22"/>
        </w:rPr>
        <w:t>528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0DF5">
        <w:rPr>
          <w:rFonts w:cs="Arial"/>
          <w:szCs w:val="22"/>
        </w:rPr>
        <w:br/>
        <w:t>21.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A79B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A79B9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A79B9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A79B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B54A2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A79B9"/>
    <w:rsid w:val="00D32A22"/>
    <w:rsid w:val="00D5482F"/>
    <w:rsid w:val="00D952E1"/>
    <w:rsid w:val="00DA0846"/>
    <w:rsid w:val="00DC6113"/>
    <w:rsid w:val="00DE0DF5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202</Words>
  <Characters>1158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2017-04-24T10:19:00Z</cp:lastPrinted>
  <dcterms:created xsi:type="dcterms:W3CDTF">2017-04-25T07:52:00Z</dcterms:created>
  <dcterms:modified xsi:type="dcterms:W3CDTF">2017-04-25T07:52:00Z</dcterms:modified>
</cp:coreProperties>
</file>