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3BB8" w:rsidRPr="00E828EE" w:rsidP="00053BB8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E828EE">
        <w:rPr>
          <w:rFonts w:ascii="Times New Roman" w:hAnsi="Times New Roman"/>
          <w:b/>
          <w:sz w:val="24"/>
          <w:szCs w:val="24"/>
        </w:rPr>
        <w:t>Dôvodová správa</w:t>
      </w:r>
    </w:p>
    <w:p w:rsidR="00053BB8" w:rsidRPr="00E828EE" w:rsidP="00053BB8">
      <w:pPr>
        <w:numPr>
          <w:numId w:val="46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28EE">
        <w:rPr>
          <w:rFonts w:ascii="Times New Roman" w:hAnsi="Times New Roman"/>
          <w:b/>
          <w:sz w:val="24"/>
          <w:szCs w:val="24"/>
        </w:rPr>
        <w:t>Všeobecná časť</w:t>
      </w:r>
    </w:p>
    <w:p w:rsidR="00053BB8" w:rsidRPr="00E828EE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E828EE">
        <w:rPr>
          <w:rFonts w:ascii="Times New Roman" w:hAnsi="Times New Roman"/>
          <w:sz w:val="24"/>
          <w:szCs w:val="24"/>
        </w:rPr>
        <w:t>Predkladaný poslanecký návrh zákona komplexne spracováva systém zverejňovania štatistiky platov (príjmov) a nezamestnanosti absolventov jednotlivých stredných škôl a vysokých škôl na Slovensku.</w:t>
      </w:r>
    </w:p>
    <w:p w:rsidR="00053BB8" w:rsidP="00053BB8">
      <w:pPr>
        <w:pStyle w:val="BodyText"/>
        <w:widowControl/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Tieto štatistické údaje patria medzi najdôležitejšie podklady pre informované rozhodovanie sa absolventov stredných škôl pre štúdium na konkrétnej vysokej škole, ako aj absolventov základných škôl pre výber strednej školy. </w:t>
      </w:r>
    </w:p>
    <w:p w:rsidR="00053BB8" w:rsidP="00053BB8">
      <w:pPr>
        <w:pStyle w:val="BodyText"/>
        <w:widowControl/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Návrh zákona reaguje a legislatívne nadväzuje na prehľad absolventskej miery nezamestnanosti jednotlivých vysokých škôl podľa skupín študijných odborov, ktorý pripravilo v roku 2011 Ministerstvo školstva, vedy, výskumu a športu SR pod vedením </w:t>
      </w:r>
      <w:r>
        <w:rPr>
          <w:rFonts w:ascii="Times New Roman" w:hAnsi="Times New Roman"/>
          <w:sz w:val="24"/>
          <w:lang w:val="cs-CZ" w:eastAsia="x-none"/>
        </w:rPr>
        <w:t>ministra Eugena Jurzycu</w:t>
      </w:r>
      <w:r>
        <w:rPr>
          <w:rFonts w:ascii="Times New Roman" w:hAnsi="Times New Roman"/>
          <w:sz w:val="24"/>
        </w:rPr>
        <w:t xml:space="preserve"> s využitím údajov Ústredia práce, sociálnych vecí a rodiny a Ústavu informácií a prognóz v školstve. </w:t>
      </w:r>
    </w:p>
    <w:p w:rsidR="00053BB8" w:rsidP="00053BB8">
      <w:pPr>
        <w:pStyle w:val="BodyText"/>
        <w:widowControl/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Zároveň návrh zákona nadväzuje na odporúčania, ktoré boli formulované v rámci výsledkov uvedeného prieskumu a podľa ktorých by bolo prospešné aj v budúcnosti znižovať informačnú nerovnosť na trhoch vzdelávania a práce a pravidelne informovať verejnosť o úspešnosti absolventov jednotlivých vysokých škôl ako aj stredných škôl v praxi. </w:t>
      </w:r>
    </w:p>
    <w:p w:rsidR="00053BB8" w:rsidP="00053BB8">
      <w:pPr>
        <w:pStyle w:val="BodyText"/>
        <w:widowControl/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Návrh zákona v jednotlivých ustanoveniach zabezpečuje toky relevantných informácií medzi kompetentnými orgánmi štátnej správy a zapojenými inštitúciami – Ministerstvom školstva, vedy, výskumu a športu Slovenskej republiky, Ústredím práce, sociálnych vecí a rodiny a Sociálnou poisťovňou – tak, aby sa zabezpečila pravidelná výmena údajov, ktoré sú potrebné na spracúvanie, vyhodnocovanie a publikovanie </w:t>
      </w:r>
      <w:r w:rsidRPr="00053BB8">
        <w:rPr>
          <w:rFonts w:ascii="Times New Roman" w:hAnsi="Times New Roman"/>
          <w:sz w:val="24"/>
        </w:rPr>
        <w:t>štatistiky priemerných miezd (platov) absolventov a absolventskej miery nezamestnanosti podľa zadaných kritérií a zároveň ukladá ministerstvu školstva povinnosť tieto štatistické údaje zverejňovať.</w:t>
      </w:r>
    </w:p>
    <w:p w:rsidR="00053BB8" w:rsidRPr="000D3FFA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3FFA">
        <w:rPr>
          <w:rFonts w:ascii="Times New Roman" w:hAnsi="Times New Roman"/>
          <w:sz w:val="24"/>
          <w:szCs w:val="24"/>
          <w:lang w:eastAsia="sk-SK"/>
        </w:rPr>
        <w:t xml:space="preserve">Návrh zákona je v súlade s Ústavou Slovenskej republiky, zákonmi a ostatnými všeobecne záväznými právnymi predpismi, ako aj s medzinárodnými zmluvami, ktorými je Slovenská republika viazaná. </w:t>
      </w:r>
    </w:p>
    <w:p w:rsidR="00053BB8" w:rsidRPr="000D3FFA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3FFA">
        <w:rPr>
          <w:rFonts w:ascii="Times New Roman" w:hAnsi="Times New Roman"/>
          <w:sz w:val="24"/>
          <w:szCs w:val="24"/>
          <w:lang w:eastAsia="sk-SK"/>
        </w:rPr>
        <w:t>Predložený návrh zákona nebude mať vplyv na verejné financie, rozpočty obcí a vyšších</w:t>
      </w:r>
      <w:r>
        <w:t xml:space="preserve"> </w:t>
      </w:r>
      <w:r w:rsidRPr="000D3FFA">
        <w:rPr>
          <w:rFonts w:ascii="Times New Roman" w:hAnsi="Times New Roman"/>
          <w:sz w:val="24"/>
          <w:szCs w:val="24"/>
          <w:lang w:eastAsia="sk-SK"/>
        </w:rPr>
        <w:t>územných celkov a nemá negatívny vplyv na životné prostredie, na zamestnanosť, podnikateľské prostredie a informatizáciu spoločnosti.</w:t>
      </w:r>
    </w:p>
    <w:p w:rsidR="00053BB8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053BB8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053BB8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053BB8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053BB8" w:rsidRPr="00E828EE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053BB8" w:rsidRPr="00E828EE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828EE">
        <w:rPr>
          <w:rFonts w:ascii="Times New Roman" w:hAnsi="Times New Roman"/>
          <w:b/>
          <w:sz w:val="24"/>
          <w:szCs w:val="24"/>
          <w:lang w:eastAsia="sk-SK"/>
        </w:rPr>
        <w:t xml:space="preserve">B. Osobitná časť </w:t>
      </w:r>
    </w:p>
    <w:p w:rsidR="00053BB8" w:rsidRPr="00E828EE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828EE">
        <w:rPr>
          <w:rFonts w:ascii="Times New Roman" w:hAnsi="Times New Roman"/>
          <w:b/>
          <w:sz w:val="24"/>
          <w:szCs w:val="24"/>
          <w:lang w:eastAsia="sk-SK"/>
        </w:rPr>
        <w:t>K čl. I</w:t>
      </w:r>
    </w:p>
    <w:p w:rsidR="00053BB8" w:rsidRPr="000D3FFA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3FFA">
        <w:rPr>
          <w:rFonts w:ascii="Times New Roman" w:hAnsi="Times New Roman"/>
          <w:sz w:val="24"/>
          <w:szCs w:val="24"/>
          <w:lang w:eastAsia="sk-SK"/>
        </w:rPr>
        <w:t xml:space="preserve">Novelou zákona č. 131/2002 Z. z. o vysokých školách a o zmene a doplnení niektorých zákonov sa zavádza povinnosť Ministerstva školstva, vedy, </w:t>
      </w:r>
      <w:r w:rsidRPr="00053BB8">
        <w:rPr>
          <w:rFonts w:ascii="Times New Roman" w:hAnsi="Times New Roman"/>
          <w:sz w:val="24"/>
          <w:szCs w:val="24"/>
          <w:lang w:eastAsia="sk-SK"/>
        </w:rPr>
        <w:t>výskumu a športu Slovenskej republiky poskytovať stanovené údaje z centrálneho registra študentov vysokých škôl okrem Sociálnej poisťovne aj Ústrediu práce, sociálnych vecí a rodiny. Zároveň sa zavádza povinnosť Ministerstva školstva, vedy, výskumu a športu Slovenskej republiky zverejňovať spracované štatistiky. Súčasne sa navrhuje legislatívno-technická</w:t>
      </w:r>
      <w:r w:rsidRPr="000D3FFA">
        <w:rPr>
          <w:rFonts w:ascii="Times New Roman" w:hAnsi="Times New Roman"/>
          <w:sz w:val="24"/>
          <w:szCs w:val="24"/>
          <w:lang w:eastAsia="sk-SK"/>
        </w:rPr>
        <w:t xml:space="preserve"> úprava vnútorných odkazov vyvolaná navrhovanými zmenami.</w:t>
      </w:r>
    </w:p>
    <w:p w:rsidR="00053BB8" w:rsidRPr="00E828EE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828EE">
        <w:rPr>
          <w:rFonts w:ascii="Times New Roman" w:hAnsi="Times New Roman"/>
          <w:b/>
          <w:sz w:val="24"/>
          <w:szCs w:val="24"/>
          <w:lang w:eastAsia="sk-SK"/>
        </w:rPr>
        <w:t>K čl. II</w:t>
      </w:r>
    </w:p>
    <w:p w:rsidR="00053BB8" w:rsidRPr="000D3FFA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3FFA">
        <w:rPr>
          <w:rFonts w:ascii="Times New Roman" w:hAnsi="Times New Roman"/>
          <w:sz w:val="24"/>
          <w:szCs w:val="24"/>
          <w:lang w:eastAsia="sk-SK"/>
        </w:rPr>
        <w:t>Zákon č. 453/2003 Z. z. o orgánoch štátnej správy v oblasti sociálnych vecí, rodiny a služieb zamestnanosti a o zmene a doplnení niektorých zákonov sa novelizuje tak, aby Ústredie práce, sociálnych vecí a rodiny povinne poskytovalo Ministerstvu školstva, vedy, výskumu a športu Slovenskej republiky štatistické údaje zo svojho informačného systému, ktoré sa týkajú absolventov stredných škôl a vysokých škôl.</w:t>
      </w:r>
    </w:p>
    <w:p w:rsidR="00053BB8" w:rsidRPr="00E828EE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828EE">
        <w:rPr>
          <w:rFonts w:ascii="Times New Roman" w:hAnsi="Times New Roman"/>
          <w:b/>
          <w:sz w:val="24"/>
          <w:szCs w:val="24"/>
          <w:lang w:eastAsia="sk-SK"/>
        </w:rPr>
        <w:t>K čl. III</w:t>
      </w:r>
    </w:p>
    <w:p w:rsidR="00053BB8" w:rsidRPr="000D3FFA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3FFA">
        <w:rPr>
          <w:rFonts w:ascii="Times New Roman" w:hAnsi="Times New Roman"/>
          <w:sz w:val="24"/>
          <w:szCs w:val="24"/>
          <w:lang w:eastAsia="sk-SK"/>
        </w:rPr>
        <w:t xml:space="preserve">Doplnením § 170 zákona č. 461/2003 Z. z. o sociálnom poistení v znení neskorších predpisov sa ustanovuje povinnosť Sociálnej poisťovne poskytovať Ministerstvu školstva, vedy, výskumu a športu Slovenskej republiky relevantné informácie a štatistické údaje z vlastného informačného systému, ktoré sa týkajú absolventov stredných škôl. </w:t>
      </w:r>
    </w:p>
    <w:p w:rsidR="00053BB8" w:rsidRPr="00E828EE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828EE">
        <w:rPr>
          <w:rFonts w:ascii="Times New Roman" w:hAnsi="Times New Roman"/>
          <w:b/>
          <w:sz w:val="24"/>
          <w:szCs w:val="24"/>
          <w:lang w:eastAsia="sk-SK"/>
        </w:rPr>
        <w:t>K čl. IV</w:t>
      </w:r>
    </w:p>
    <w:p w:rsidR="00053BB8" w:rsidRPr="000D3FFA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3FFA">
        <w:rPr>
          <w:rFonts w:ascii="Times New Roman" w:hAnsi="Times New Roman"/>
          <w:sz w:val="24"/>
          <w:szCs w:val="24"/>
          <w:lang w:eastAsia="sk-SK"/>
        </w:rPr>
        <w:t>V rámci zákona č. 245/2008 Z. z. o výchove a vzdelávaní (školský zákon) a o zmene a doplnení niektorých zákonov v znení neskorších predpisov návrh zákona dopĺňa povinnosť Ministerstva školstva, vedy, výskumu a športu Slovenskej republiky sprístupniť osobné údaje v Centrálnom registri detí, žiakov a poslucháčov aj Ústrediu práce, sociálnych vecí a </w:t>
      </w:r>
      <w:r w:rsidRPr="00053BB8">
        <w:rPr>
          <w:rFonts w:ascii="Times New Roman" w:hAnsi="Times New Roman"/>
          <w:sz w:val="24"/>
          <w:szCs w:val="24"/>
          <w:lang w:eastAsia="sk-SK"/>
        </w:rPr>
        <w:t>rodiny. Zároveň sa zavádza povinnosť Ministerstva školstva, vedy, výskumu a športu Slovenskej republiky zverejňovať spracované štatistiky. Súčasne sa navrhuje legislatívno-technická úprava vnútorných odkazov vyvolaná navrhovanými zmenami</w:t>
      </w:r>
      <w:r w:rsidRPr="000D3FFA">
        <w:rPr>
          <w:rFonts w:ascii="Times New Roman" w:hAnsi="Times New Roman"/>
          <w:sz w:val="24"/>
          <w:szCs w:val="24"/>
          <w:lang w:eastAsia="sk-SK"/>
        </w:rPr>
        <w:t>.</w:t>
      </w:r>
    </w:p>
    <w:p w:rsidR="00053BB8" w:rsidRPr="00E828EE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828EE">
        <w:rPr>
          <w:rFonts w:ascii="Times New Roman" w:hAnsi="Times New Roman"/>
          <w:b/>
          <w:sz w:val="24"/>
          <w:szCs w:val="24"/>
          <w:lang w:eastAsia="sk-SK"/>
        </w:rPr>
        <w:t xml:space="preserve">K čl. V </w:t>
      </w:r>
    </w:p>
    <w:p w:rsidR="00053BB8" w:rsidRPr="000D3FFA" w:rsidP="00053BB8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3FFA">
        <w:rPr>
          <w:rFonts w:ascii="Times New Roman" w:hAnsi="Times New Roman"/>
          <w:sz w:val="24"/>
          <w:szCs w:val="24"/>
          <w:lang w:eastAsia="sk-SK"/>
        </w:rPr>
        <w:t xml:space="preserve">Ustanovuje sa účinnosť návrhu zákona </w:t>
      </w:r>
      <w:r>
        <w:rPr>
          <w:rFonts w:ascii="Times New Roman" w:hAnsi="Times New Roman"/>
          <w:sz w:val="24"/>
          <w:szCs w:val="24"/>
          <w:lang w:eastAsia="sk-SK"/>
        </w:rPr>
        <w:t xml:space="preserve">na 1.januára 2018. </w:t>
      </w:r>
    </w:p>
    <w:p w:rsidR="00053BB8" w:rsidRPr="00707966" w:rsidP="00053BB8">
      <w:pPr>
        <w:bidi w:val="0"/>
      </w:pPr>
    </w:p>
    <w:p w:rsidR="00AB2AC7" w:rsidRPr="00053BB8" w:rsidP="00053BB8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FF">
    <w:pPr>
      <w:pStyle w:val="Header"/>
      <w:bidi w:val="0"/>
    </w:pPr>
  </w:p>
  <w:p w:rsidR="00DD5CFF">
    <w:pPr>
      <w:pStyle w:val="Header"/>
      <w:bidi w:val="0"/>
    </w:pPr>
  </w:p>
  <w:p w:rsidR="00DD5CF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7B95327"/>
    <w:multiLevelType w:val="hybridMultilevel"/>
    <w:tmpl w:val="290C10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0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BF266C2"/>
    <w:multiLevelType w:val="hybridMultilevel"/>
    <w:tmpl w:val="C47A34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EEC222F"/>
    <w:multiLevelType w:val="hybridMultilevel"/>
    <w:tmpl w:val="D84EC1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4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8"/>
  </w:num>
  <w:num w:numId="4">
    <w:abstractNumId w:val="29"/>
  </w:num>
  <w:num w:numId="5">
    <w:abstractNumId w:val="20"/>
  </w:num>
  <w:num w:numId="6">
    <w:abstractNumId w:val="45"/>
  </w:num>
  <w:num w:numId="7">
    <w:abstractNumId w:val="23"/>
  </w:num>
  <w:num w:numId="8">
    <w:abstractNumId w:val="36"/>
  </w:num>
  <w:num w:numId="9">
    <w:abstractNumId w:val="41"/>
  </w:num>
  <w:num w:numId="10">
    <w:abstractNumId w:val="25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21"/>
  </w:num>
  <w:num w:numId="16">
    <w:abstractNumId w:val="39"/>
  </w:num>
  <w:num w:numId="17">
    <w:abstractNumId w:val="34"/>
  </w:num>
  <w:num w:numId="18">
    <w:abstractNumId w:val="30"/>
  </w:num>
  <w:num w:numId="19">
    <w:abstractNumId w:val="14"/>
  </w:num>
  <w:num w:numId="20">
    <w:abstractNumId w:val="24"/>
  </w:num>
  <w:num w:numId="21">
    <w:abstractNumId w:val="3"/>
  </w:num>
  <w:num w:numId="22">
    <w:abstractNumId w:val="15"/>
  </w:num>
  <w:num w:numId="23">
    <w:abstractNumId w:val="18"/>
  </w:num>
  <w:num w:numId="24">
    <w:abstractNumId w:val="32"/>
  </w:num>
  <w:num w:numId="25">
    <w:abstractNumId w:val="11"/>
  </w:num>
  <w:num w:numId="26">
    <w:abstractNumId w:val="44"/>
  </w:num>
  <w:num w:numId="27">
    <w:abstractNumId w:val="12"/>
  </w:num>
  <w:num w:numId="28">
    <w:abstractNumId w:val="22"/>
  </w:num>
  <w:num w:numId="29">
    <w:abstractNumId w:val="40"/>
  </w:num>
  <w:num w:numId="30">
    <w:abstractNumId w:val="10"/>
  </w:num>
  <w:num w:numId="31">
    <w:abstractNumId w:val="5"/>
  </w:num>
  <w:num w:numId="32">
    <w:abstractNumId w:val="42"/>
  </w:num>
  <w:num w:numId="33">
    <w:abstractNumId w:val="35"/>
  </w:num>
  <w:num w:numId="34">
    <w:abstractNumId w:val="8"/>
  </w:num>
  <w:num w:numId="35">
    <w:abstractNumId w:val="4"/>
  </w:num>
  <w:num w:numId="36">
    <w:abstractNumId w:val="33"/>
  </w:num>
  <w:num w:numId="37">
    <w:abstractNumId w:val="13"/>
  </w:num>
  <w:num w:numId="38">
    <w:abstractNumId w:val="27"/>
  </w:num>
  <w:num w:numId="39">
    <w:abstractNumId w:val="19"/>
  </w:num>
  <w:num w:numId="40">
    <w:abstractNumId w:val="26"/>
  </w:num>
  <w:num w:numId="41">
    <w:abstractNumId w:val="1"/>
  </w:num>
  <w:num w:numId="42">
    <w:abstractNumId w:val="31"/>
  </w:num>
  <w:num w:numId="43">
    <w:abstractNumId w:val="38"/>
  </w:num>
  <w:num w:numId="44">
    <w:abstractNumId w:val="7"/>
  </w:num>
  <w:num w:numId="45">
    <w:abstractNumId w:val="37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20030"/>
    <w:rsid w:val="00026DB2"/>
    <w:rsid w:val="00031079"/>
    <w:rsid w:val="00033919"/>
    <w:rsid w:val="00037A5C"/>
    <w:rsid w:val="00050008"/>
    <w:rsid w:val="00053BB8"/>
    <w:rsid w:val="00057810"/>
    <w:rsid w:val="00061ACA"/>
    <w:rsid w:val="00062D48"/>
    <w:rsid w:val="00064E91"/>
    <w:rsid w:val="000676E0"/>
    <w:rsid w:val="000770BF"/>
    <w:rsid w:val="00081585"/>
    <w:rsid w:val="00083C18"/>
    <w:rsid w:val="000857C6"/>
    <w:rsid w:val="0009031E"/>
    <w:rsid w:val="00091C12"/>
    <w:rsid w:val="000A3BFD"/>
    <w:rsid w:val="000A4116"/>
    <w:rsid w:val="000A44A4"/>
    <w:rsid w:val="000B1F42"/>
    <w:rsid w:val="000C10CE"/>
    <w:rsid w:val="000C5B6A"/>
    <w:rsid w:val="000D0172"/>
    <w:rsid w:val="000D1ED8"/>
    <w:rsid w:val="000D2947"/>
    <w:rsid w:val="000D3FFA"/>
    <w:rsid w:val="000D49E1"/>
    <w:rsid w:val="000E58A2"/>
    <w:rsid w:val="000E71E5"/>
    <w:rsid w:val="000F7062"/>
    <w:rsid w:val="001025B6"/>
    <w:rsid w:val="0010286E"/>
    <w:rsid w:val="00104BDF"/>
    <w:rsid w:val="001161AE"/>
    <w:rsid w:val="00116B7E"/>
    <w:rsid w:val="00117910"/>
    <w:rsid w:val="00122EAD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5D2"/>
    <w:rsid w:val="001A37B1"/>
    <w:rsid w:val="001A650D"/>
    <w:rsid w:val="001A65EA"/>
    <w:rsid w:val="001B06B5"/>
    <w:rsid w:val="001B3408"/>
    <w:rsid w:val="001B37AF"/>
    <w:rsid w:val="001B41A9"/>
    <w:rsid w:val="001B6607"/>
    <w:rsid w:val="001B796A"/>
    <w:rsid w:val="001D5215"/>
    <w:rsid w:val="001E07A0"/>
    <w:rsid w:val="001F68A2"/>
    <w:rsid w:val="00206C4F"/>
    <w:rsid w:val="002120E9"/>
    <w:rsid w:val="002157C9"/>
    <w:rsid w:val="002164E8"/>
    <w:rsid w:val="002222BD"/>
    <w:rsid w:val="002302DF"/>
    <w:rsid w:val="00237FD5"/>
    <w:rsid w:val="002446BA"/>
    <w:rsid w:val="002506FF"/>
    <w:rsid w:val="0025679C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6F3E"/>
    <w:rsid w:val="002D72AE"/>
    <w:rsid w:val="002F34B4"/>
    <w:rsid w:val="002F525B"/>
    <w:rsid w:val="002F627A"/>
    <w:rsid w:val="002F713E"/>
    <w:rsid w:val="002F7186"/>
    <w:rsid w:val="002F7C72"/>
    <w:rsid w:val="00300BB4"/>
    <w:rsid w:val="00302A8A"/>
    <w:rsid w:val="00302EF2"/>
    <w:rsid w:val="003038DE"/>
    <w:rsid w:val="00305C9F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661D9"/>
    <w:rsid w:val="003675C1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F5970"/>
    <w:rsid w:val="00402806"/>
    <w:rsid w:val="004034E0"/>
    <w:rsid w:val="00423C66"/>
    <w:rsid w:val="004242D4"/>
    <w:rsid w:val="00445296"/>
    <w:rsid w:val="00450685"/>
    <w:rsid w:val="004576ED"/>
    <w:rsid w:val="00462F78"/>
    <w:rsid w:val="0047002D"/>
    <w:rsid w:val="00473906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2E03"/>
    <w:rsid w:val="00604245"/>
    <w:rsid w:val="00606610"/>
    <w:rsid w:val="0061094A"/>
    <w:rsid w:val="00610993"/>
    <w:rsid w:val="0061346C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7A5C"/>
    <w:rsid w:val="006D7F81"/>
    <w:rsid w:val="006E0742"/>
    <w:rsid w:val="006E1239"/>
    <w:rsid w:val="006E25AA"/>
    <w:rsid w:val="006E5228"/>
    <w:rsid w:val="006F40F0"/>
    <w:rsid w:val="006F62EA"/>
    <w:rsid w:val="007030FF"/>
    <w:rsid w:val="00705540"/>
    <w:rsid w:val="00706008"/>
    <w:rsid w:val="00707966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67929"/>
    <w:rsid w:val="00772D23"/>
    <w:rsid w:val="00773C7A"/>
    <w:rsid w:val="00777FD1"/>
    <w:rsid w:val="007812F7"/>
    <w:rsid w:val="00783161"/>
    <w:rsid w:val="00787F51"/>
    <w:rsid w:val="007972E9"/>
    <w:rsid w:val="007A0902"/>
    <w:rsid w:val="007A1D12"/>
    <w:rsid w:val="007A4337"/>
    <w:rsid w:val="007A548A"/>
    <w:rsid w:val="007A7088"/>
    <w:rsid w:val="007B20F6"/>
    <w:rsid w:val="007B3A4D"/>
    <w:rsid w:val="007B73B8"/>
    <w:rsid w:val="007C1649"/>
    <w:rsid w:val="007C1940"/>
    <w:rsid w:val="007C525A"/>
    <w:rsid w:val="007C71BF"/>
    <w:rsid w:val="007D2AB6"/>
    <w:rsid w:val="007E101B"/>
    <w:rsid w:val="007F048E"/>
    <w:rsid w:val="008004B5"/>
    <w:rsid w:val="00804CBA"/>
    <w:rsid w:val="0080521A"/>
    <w:rsid w:val="008100CA"/>
    <w:rsid w:val="00810F55"/>
    <w:rsid w:val="00814F4C"/>
    <w:rsid w:val="00822B9E"/>
    <w:rsid w:val="00824B31"/>
    <w:rsid w:val="00831C9F"/>
    <w:rsid w:val="00835248"/>
    <w:rsid w:val="008360D3"/>
    <w:rsid w:val="00845671"/>
    <w:rsid w:val="00855396"/>
    <w:rsid w:val="00855DDA"/>
    <w:rsid w:val="00861578"/>
    <w:rsid w:val="00862834"/>
    <w:rsid w:val="00864861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22B0"/>
    <w:rsid w:val="008F3B43"/>
    <w:rsid w:val="008F4698"/>
    <w:rsid w:val="00905922"/>
    <w:rsid w:val="009073FE"/>
    <w:rsid w:val="009148C6"/>
    <w:rsid w:val="0092481E"/>
    <w:rsid w:val="00924F7C"/>
    <w:rsid w:val="0092791A"/>
    <w:rsid w:val="009347CF"/>
    <w:rsid w:val="00937A67"/>
    <w:rsid w:val="00944A52"/>
    <w:rsid w:val="00947377"/>
    <w:rsid w:val="009507D6"/>
    <w:rsid w:val="009544AD"/>
    <w:rsid w:val="00954829"/>
    <w:rsid w:val="00954BC4"/>
    <w:rsid w:val="00954BF4"/>
    <w:rsid w:val="009557A5"/>
    <w:rsid w:val="00962E1B"/>
    <w:rsid w:val="00970818"/>
    <w:rsid w:val="00982C22"/>
    <w:rsid w:val="0099025A"/>
    <w:rsid w:val="009B13D7"/>
    <w:rsid w:val="009B5156"/>
    <w:rsid w:val="009C0FDE"/>
    <w:rsid w:val="009C31B0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24C2"/>
    <w:rsid w:val="00A8384D"/>
    <w:rsid w:val="00A86C3E"/>
    <w:rsid w:val="00A96688"/>
    <w:rsid w:val="00AA7A00"/>
    <w:rsid w:val="00AB2AC7"/>
    <w:rsid w:val="00AB466D"/>
    <w:rsid w:val="00AB5412"/>
    <w:rsid w:val="00AB55AA"/>
    <w:rsid w:val="00AC0292"/>
    <w:rsid w:val="00AD6272"/>
    <w:rsid w:val="00AE47B3"/>
    <w:rsid w:val="00AE71AF"/>
    <w:rsid w:val="00AF2838"/>
    <w:rsid w:val="00B0051D"/>
    <w:rsid w:val="00B015BA"/>
    <w:rsid w:val="00B05268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5FFB"/>
    <w:rsid w:val="00BE71B3"/>
    <w:rsid w:val="00BF3487"/>
    <w:rsid w:val="00BF3ED2"/>
    <w:rsid w:val="00BF4948"/>
    <w:rsid w:val="00C02C05"/>
    <w:rsid w:val="00C05414"/>
    <w:rsid w:val="00C065D6"/>
    <w:rsid w:val="00C12A92"/>
    <w:rsid w:val="00C17841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65493"/>
    <w:rsid w:val="00C70283"/>
    <w:rsid w:val="00C755CF"/>
    <w:rsid w:val="00C7631F"/>
    <w:rsid w:val="00C9193A"/>
    <w:rsid w:val="00C97100"/>
    <w:rsid w:val="00CB2293"/>
    <w:rsid w:val="00CC4C24"/>
    <w:rsid w:val="00CD1340"/>
    <w:rsid w:val="00CD5951"/>
    <w:rsid w:val="00CE003A"/>
    <w:rsid w:val="00CE395D"/>
    <w:rsid w:val="00CE7236"/>
    <w:rsid w:val="00CF0F6C"/>
    <w:rsid w:val="00CF33D8"/>
    <w:rsid w:val="00CF3D24"/>
    <w:rsid w:val="00D10281"/>
    <w:rsid w:val="00D12E36"/>
    <w:rsid w:val="00D134D9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5D76"/>
    <w:rsid w:val="00D620C4"/>
    <w:rsid w:val="00D64CE6"/>
    <w:rsid w:val="00D66B6C"/>
    <w:rsid w:val="00D70ED0"/>
    <w:rsid w:val="00D77B1F"/>
    <w:rsid w:val="00D8479F"/>
    <w:rsid w:val="00D86430"/>
    <w:rsid w:val="00D91A9A"/>
    <w:rsid w:val="00D94B84"/>
    <w:rsid w:val="00DA07F7"/>
    <w:rsid w:val="00DA41BD"/>
    <w:rsid w:val="00DA5243"/>
    <w:rsid w:val="00DB271B"/>
    <w:rsid w:val="00DC3A2D"/>
    <w:rsid w:val="00DC3BB1"/>
    <w:rsid w:val="00DC4BF0"/>
    <w:rsid w:val="00DD326C"/>
    <w:rsid w:val="00DD5CFF"/>
    <w:rsid w:val="00DD79C3"/>
    <w:rsid w:val="00DE5F7A"/>
    <w:rsid w:val="00E0070B"/>
    <w:rsid w:val="00E02905"/>
    <w:rsid w:val="00E116E4"/>
    <w:rsid w:val="00E11BAF"/>
    <w:rsid w:val="00E128D8"/>
    <w:rsid w:val="00E2196F"/>
    <w:rsid w:val="00E22F5A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1239"/>
    <w:rsid w:val="00E828EE"/>
    <w:rsid w:val="00E84139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3E98"/>
    <w:rsid w:val="00F00099"/>
    <w:rsid w:val="00F03FE4"/>
    <w:rsid w:val="00F06B5E"/>
    <w:rsid w:val="00F14C33"/>
    <w:rsid w:val="00F15A12"/>
    <w:rsid w:val="00F161B8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328E"/>
    <w:rsid w:val="00FA10F2"/>
    <w:rsid w:val="00FA2015"/>
    <w:rsid w:val="00FA387E"/>
    <w:rsid w:val="00FB26EA"/>
    <w:rsid w:val="00FC5EB3"/>
    <w:rsid w:val="00FC7F2C"/>
    <w:rsid w:val="00FD1F08"/>
    <w:rsid w:val="00FD3A17"/>
    <w:rsid w:val="00FD5480"/>
    <w:rsid w:val="00FE2E0B"/>
    <w:rsid w:val="00FE4D09"/>
    <w:rsid w:val="00FE5C9A"/>
    <w:rsid w:val="00FE6BBC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94737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4737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2</Pages>
  <Words>624</Words>
  <Characters>3557</Characters>
  <Application>Microsoft Office Word</Application>
  <DocSecurity>0</DocSecurity>
  <Lines>0</Lines>
  <Paragraphs>0</Paragraphs>
  <ScaleCrop>false</ScaleCrop>
  <Company>MVSR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dcterms:created xsi:type="dcterms:W3CDTF">2017-04-20T17:20:00Z</dcterms:created>
  <dcterms:modified xsi:type="dcterms:W3CDTF">2017-04-20T22:37:00Z</dcterms:modified>
</cp:coreProperties>
</file>