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DBB" w:rsidRPr="00E35E80" w:rsidP="00A93DBB">
      <w:pPr>
        <w:bidi w:val="0"/>
        <w:spacing w:after="0"/>
        <w:jc w:val="center"/>
        <w:rPr>
          <w:rFonts w:ascii="Times New Roman" w:hAnsi="Times New Roman"/>
          <w:b/>
          <w:sz w:val="23"/>
          <w:szCs w:val="23"/>
          <w:lang w:eastAsia="sk-SK"/>
        </w:rPr>
      </w:pPr>
      <w:r w:rsidRPr="00E35E80">
        <w:rPr>
          <w:rFonts w:ascii="Times New Roman" w:hAnsi="Times New Roman"/>
          <w:b/>
          <w:sz w:val="23"/>
          <w:szCs w:val="23"/>
          <w:lang w:eastAsia="sk-SK"/>
        </w:rPr>
        <w:t xml:space="preserve">D ô v o d o v á    s p r á v a </w:t>
      </w:r>
    </w:p>
    <w:p w:rsidR="00A93DBB" w:rsidRPr="00E35E80" w:rsidP="00A93DBB">
      <w:pPr>
        <w:bidi w:val="0"/>
        <w:spacing w:after="0"/>
        <w:jc w:val="center"/>
        <w:rPr>
          <w:rFonts w:ascii="Times New Roman" w:hAnsi="Times New Roman"/>
          <w:b/>
          <w:sz w:val="23"/>
          <w:szCs w:val="23"/>
          <w:lang w:eastAsia="sk-SK"/>
        </w:rPr>
      </w:pPr>
    </w:p>
    <w:p w:rsidR="00A93DBB" w:rsidRPr="00E35E80" w:rsidP="00A93DBB">
      <w:pPr>
        <w:pStyle w:val="ListParagraph"/>
        <w:numPr>
          <w:numId w:val="14"/>
        </w:numPr>
        <w:bidi w:val="0"/>
        <w:spacing w:after="0"/>
        <w:rPr>
          <w:rFonts w:ascii="Times New Roman" w:hAnsi="Times New Roman"/>
          <w:b/>
          <w:sz w:val="23"/>
          <w:szCs w:val="23"/>
        </w:rPr>
      </w:pPr>
      <w:r w:rsidRPr="00E35E80">
        <w:rPr>
          <w:rFonts w:ascii="Times New Roman" w:hAnsi="Times New Roman"/>
          <w:b/>
          <w:sz w:val="23"/>
          <w:szCs w:val="23"/>
        </w:rPr>
        <w:t xml:space="preserve">Všeobecná časť </w:t>
      </w:r>
    </w:p>
    <w:p w:rsidR="00A93DBB" w:rsidRPr="00E35E80" w:rsidP="00A93DBB">
      <w:pPr>
        <w:pStyle w:val="ListParagraph"/>
        <w:bidi w:val="0"/>
        <w:spacing w:after="0"/>
        <w:rPr>
          <w:rFonts w:ascii="Times New Roman" w:hAnsi="Times New Roman"/>
          <w:b/>
          <w:sz w:val="23"/>
          <w:szCs w:val="23"/>
        </w:rPr>
      </w:pPr>
    </w:p>
    <w:p w:rsidR="00A93DBB" w:rsidRP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  <w:r w:rsidRPr="00E35E80">
        <w:rPr>
          <w:rFonts w:ascii="Times New Roman" w:hAnsi="Times New Roman"/>
          <w:sz w:val="23"/>
          <w:szCs w:val="23"/>
          <w:lang w:eastAsia="sk-SK"/>
        </w:rPr>
        <w:tab/>
        <w:t>Návrh zákona, ktorým sa mení zákon Nár</w:t>
      </w:r>
      <w:r w:rsidR="00A8174F">
        <w:rPr>
          <w:rFonts w:ascii="Times New Roman" w:hAnsi="Times New Roman"/>
          <w:sz w:val="23"/>
          <w:szCs w:val="23"/>
          <w:lang w:eastAsia="sk-SK"/>
        </w:rPr>
        <w:t xml:space="preserve">odnej rady Slovenskej republiky </w:t>
      </w:r>
      <w:r w:rsidR="00BC176B">
        <w:rPr>
          <w:rFonts w:ascii="Times New Roman" w:hAnsi="Times New Roman"/>
          <w:sz w:val="23"/>
          <w:szCs w:val="23"/>
          <w:lang w:eastAsia="sk-SK"/>
        </w:rPr>
        <w:t xml:space="preserve">                             </w:t>
      </w:r>
      <w:r w:rsidR="00A8174F">
        <w:rPr>
          <w:rFonts w:ascii="Times New Roman" w:hAnsi="Times New Roman"/>
          <w:sz w:val="23"/>
          <w:szCs w:val="23"/>
          <w:lang w:eastAsia="sk-SK"/>
        </w:rPr>
        <w:t>č. 182/1993Z.</w:t>
      </w:r>
      <w:r w:rsidRPr="00E35E80">
        <w:rPr>
          <w:rFonts w:ascii="Times New Roman" w:hAnsi="Times New Roman"/>
          <w:sz w:val="23"/>
          <w:szCs w:val="23"/>
          <w:lang w:eastAsia="sk-SK"/>
        </w:rPr>
        <w:t>z. o vlastníctve bytov a nebytových priestorov v znení neskorších predpisov predkladá na rokovanie Národnej rady Slovenskej republiky poslanec Národnej rady Slovenskej republiky Alojz Baránik.</w:t>
      </w:r>
    </w:p>
    <w:p w:rsidR="00A93DBB" w:rsidRP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93DBB" w:rsidRPr="00E35E80" w:rsidP="00A93DBB">
      <w:pPr>
        <w:bidi w:val="0"/>
        <w:spacing w:after="0"/>
        <w:jc w:val="both"/>
        <w:rPr>
          <w:rFonts w:ascii="Times New Roman" w:hAnsi="Times New Roman"/>
          <w:b/>
          <w:sz w:val="23"/>
          <w:szCs w:val="23"/>
          <w:lang w:eastAsia="sk-SK"/>
        </w:rPr>
      </w:pPr>
      <w:r w:rsidRPr="00E35E80">
        <w:rPr>
          <w:rFonts w:ascii="Times New Roman" w:hAnsi="Times New Roman"/>
          <w:sz w:val="23"/>
          <w:szCs w:val="23"/>
          <w:lang w:eastAsia="sk-SK"/>
        </w:rPr>
        <w:tab/>
      </w:r>
      <w:r w:rsidRPr="00E35E80">
        <w:rPr>
          <w:rFonts w:ascii="Times New Roman" w:hAnsi="Times New Roman"/>
          <w:b/>
          <w:sz w:val="23"/>
          <w:szCs w:val="23"/>
          <w:lang w:eastAsia="sk-SK"/>
        </w:rPr>
        <w:t>Navrhovaná novela zákona vstupuje do ustanovení platného zákona o vlastníctve bytov  a nebytových priestorov  v oblasti úpravy hlasovania na schôdzi vlastníkov bytov a nebytových priestorov v dome</w:t>
      </w:r>
      <w:r w:rsidRPr="00E35E80" w:rsidR="008320AB">
        <w:rPr>
          <w:rFonts w:ascii="Times New Roman" w:hAnsi="Times New Roman"/>
          <w:sz w:val="23"/>
          <w:szCs w:val="23"/>
          <w:lang w:eastAsia="sk-SK"/>
        </w:rPr>
        <w:t xml:space="preserve">.  </w:t>
      </w:r>
    </w:p>
    <w:p w:rsidR="00A93DBB" w:rsidRPr="00E35E80" w:rsidP="00A93DBB">
      <w:pPr>
        <w:bidi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93DBB" w:rsidRPr="00E35E80" w:rsidP="00A93DBB">
      <w:pPr>
        <w:bidi w:val="0"/>
        <w:spacing w:after="0"/>
        <w:ind w:firstLine="708"/>
        <w:jc w:val="both"/>
        <w:rPr>
          <w:rFonts w:ascii="Times New Roman" w:hAnsi="Times New Roman"/>
          <w:sz w:val="23"/>
          <w:szCs w:val="23"/>
          <w:lang w:eastAsia="sk-SK"/>
        </w:rPr>
      </w:pPr>
      <w:r w:rsidRPr="00E35E80" w:rsidR="00A4323F">
        <w:rPr>
          <w:rFonts w:ascii="Times New Roman" w:hAnsi="Times New Roman"/>
          <w:sz w:val="23"/>
          <w:szCs w:val="23"/>
          <w:lang w:eastAsia="sk-SK"/>
        </w:rPr>
        <w:t xml:space="preserve">V oblasti hlasovania </w:t>
      </w:r>
      <w:r w:rsidRPr="00E35E80">
        <w:rPr>
          <w:rFonts w:ascii="Times New Roman" w:hAnsi="Times New Roman"/>
          <w:sz w:val="23"/>
          <w:szCs w:val="23"/>
          <w:lang w:eastAsia="sk-SK"/>
        </w:rPr>
        <w:t>vlastníkov bytov a nebytových priestorov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 xml:space="preserve"> na schôdzach sa navrhuje, aby váha </w:t>
      </w:r>
      <w:r w:rsidRPr="00E35E80">
        <w:rPr>
          <w:rFonts w:ascii="Times New Roman" w:hAnsi="Times New Roman"/>
          <w:sz w:val="23"/>
          <w:szCs w:val="23"/>
          <w:lang w:eastAsia="sk-SK"/>
        </w:rPr>
        <w:t>hlas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>u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vlastníka </w:t>
      </w:r>
      <w:r w:rsidRPr="00E35E80">
        <w:rPr>
          <w:rFonts w:ascii="Times New Roman" w:hAnsi="Times New Roman"/>
          <w:b/>
          <w:sz w:val="23"/>
          <w:szCs w:val="23"/>
          <w:lang w:eastAsia="sk-SK"/>
        </w:rPr>
        <w:t>bytu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v dome zodpoveda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>la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</w:t>
      </w:r>
      <w:r w:rsidRPr="00E35E80" w:rsidR="00A4323F">
        <w:rPr>
          <w:rFonts w:ascii="Times New Roman" w:hAnsi="Times New Roman"/>
          <w:sz w:val="23"/>
          <w:szCs w:val="23"/>
          <w:lang w:eastAsia="sk-SK"/>
        </w:rPr>
        <w:t>roz</w:t>
      </w:r>
      <w:r w:rsidR="00E35E80">
        <w:rPr>
          <w:rFonts w:ascii="Times New Roman" w:hAnsi="Times New Roman"/>
          <w:sz w:val="23"/>
          <w:szCs w:val="23"/>
          <w:lang w:eastAsia="sk-SK"/>
        </w:rPr>
        <w:t xml:space="preserve">sahu </w:t>
      </w:r>
      <w:r w:rsidRPr="00E35E80" w:rsidR="00A4323F">
        <w:rPr>
          <w:rFonts w:ascii="Times New Roman" w:hAnsi="Times New Roman"/>
          <w:sz w:val="23"/>
          <w:szCs w:val="23"/>
          <w:lang w:eastAsia="sk-SK"/>
        </w:rPr>
        <w:t xml:space="preserve">plochy </w:t>
      </w:r>
      <w:r w:rsidRPr="00E35E80">
        <w:rPr>
          <w:rFonts w:ascii="Times New Roman" w:hAnsi="Times New Roman"/>
          <w:sz w:val="23"/>
          <w:szCs w:val="23"/>
          <w:lang w:eastAsia="sk-SK"/>
        </w:rPr>
        <w:t>bytu v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 xml:space="preserve"> bytovom 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dome a to v pomere jeden hlas za každý 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>meter štvorcový</w:t>
      </w:r>
      <w:r w:rsidRPr="00E35E80">
        <w:rPr>
          <w:rFonts w:ascii="Times New Roman" w:hAnsi="Times New Roman"/>
          <w:sz w:val="23"/>
          <w:szCs w:val="23"/>
          <w:lang w:eastAsia="sk-SK"/>
        </w:rPr>
        <w:t>. V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 xml:space="preserve">áha 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hlasu 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 xml:space="preserve">vlastníka </w:t>
      </w:r>
      <w:r w:rsidRPr="00E35E80">
        <w:rPr>
          <w:rFonts w:ascii="Times New Roman" w:hAnsi="Times New Roman"/>
          <w:b/>
          <w:sz w:val="23"/>
          <w:szCs w:val="23"/>
          <w:lang w:eastAsia="sk-SK"/>
        </w:rPr>
        <w:t>nebytového priestoru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sa 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 xml:space="preserve">navrhuje na 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0,5 hlasu za </w:t>
      </w:r>
      <w:r w:rsidRPr="00E35E80" w:rsidR="00D575F2">
        <w:rPr>
          <w:rFonts w:ascii="Times New Roman" w:hAnsi="Times New Roman"/>
          <w:sz w:val="23"/>
          <w:szCs w:val="23"/>
          <w:lang w:eastAsia="sk-SK"/>
        </w:rPr>
        <w:t>každý meter štvorcový</w:t>
      </w:r>
      <w:r w:rsidRPr="00E35E80" w:rsidR="00A4323F">
        <w:rPr>
          <w:rFonts w:ascii="Times New Roman" w:hAnsi="Times New Roman"/>
          <w:sz w:val="23"/>
          <w:szCs w:val="23"/>
          <w:lang w:eastAsia="sk-SK"/>
        </w:rPr>
        <w:t xml:space="preserve"> (keďže nebytové priestory, spravidla garáže sú v prepočte na meter štvorcový lacnejšie)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. </w:t>
      </w:r>
      <w:r w:rsidR="007276A4">
        <w:rPr>
          <w:rFonts w:ascii="Times New Roman" w:hAnsi="Times New Roman"/>
          <w:sz w:val="23"/>
          <w:szCs w:val="23"/>
          <w:lang w:eastAsia="sk-SK"/>
        </w:rPr>
        <w:t xml:space="preserve">Takáto právna úprava umožňuje podstatne spravodlivejšie uplatniť vlastnícke právo vlastníka bytu či nebytového priestoru pri hlasovaní na schôdzi vlastníkov tak, ako to zodpovedá rozsahu jeho vlastníctva v pomere k ostatným vlastníkom v jeho dome. </w:t>
      </w:r>
    </w:p>
    <w:p w:rsidR="00A93DBB" w:rsidRPr="00E35E80" w:rsidP="00A93DBB">
      <w:pPr>
        <w:bidi w:val="0"/>
        <w:spacing w:after="0"/>
        <w:ind w:firstLine="708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93DBB" w:rsidRP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  <w:r w:rsidRPr="00E35E80">
        <w:rPr>
          <w:rFonts w:ascii="Times New Roman" w:hAnsi="Times New Roman"/>
          <w:sz w:val="23"/>
          <w:szCs w:val="23"/>
          <w:lang w:eastAsia="sk-SK"/>
        </w:rPr>
        <w:tab/>
        <w:t xml:space="preserve">Návrh zákona je v súlade s Ústavou Slovenskej republiky, zákonmi a ďalšími všeobecne záväznými právnymi predpismi, ako aj s medzinárodnými zmluvami a inými medzinárodnými dokumentmi, ktorými je Slovenská republika viazaná a s právom Európskej únie. </w:t>
      </w:r>
    </w:p>
    <w:p w:rsidR="00A93DBB" w:rsidRP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93DBB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  <w:r w:rsidRPr="00E35E80">
        <w:rPr>
          <w:rFonts w:ascii="Times New Roman" w:hAnsi="Times New Roman"/>
          <w:sz w:val="23"/>
          <w:szCs w:val="23"/>
          <w:lang w:eastAsia="sk-SK"/>
        </w:rPr>
        <w:tab/>
        <w:t>Návrh zákona nebude mať negatívny vplyv na verejné financie</w:t>
      </w:r>
      <w:r w:rsidR="00E35E80">
        <w:rPr>
          <w:rFonts w:ascii="Times New Roman" w:hAnsi="Times New Roman"/>
          <w:sz w:val="23"/>
          <w:szCs w:val="23"/>
          <w:lang w:eastAsia="sk-SK"/>
        </w:rPr>
        <w:t xml:space="preserve">, </w:t>
      </w:r>
      <w:r w:rsidRPr="00E35E80">
        <w:rPr>
          <w:rFonts w:ascii="Times New Roman" w:hAnsi="Times New Roman"/>
          <w:sz w:val="23"/>
          <w:szCs w:val="23"/>
          <w:lang w:eastAsia="sk-SK"/>
        </w:rPr>
        <w:t>podnikateľské prostredie, životné prostredie</w:t>
      </w:r>
      <w:r w:rsidR="00E35E80">
        <w:rPr>
          <w:rFonts w:ascii="Times New Roman" w:hAnsi="Times New Roman"/>
          <w:sz w:val="23"/>
          <w:szCs w:val="23"/>
          <w:lang w:eastAsia="sk-SK"/>
        </w:rPr>
        <w:t xml:space="preserve"> a 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nepredpokladá sa </w:t>
      </w:r>
      <w:r w:rsidR="00E35E80">
        <w:rPr>
          <w:rFonts w:ascii="Times New Roman" w:hAnsi="Times New Roman"/>
          <w:sz w:val="23"/>
          <w:szCs w:val="23"/>
          <w:lang w:eastAsia="sk-SK"/>
        </w:rPr>
        <w:t xml:space="preserve">ani 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negatívny vplyv na informatizáciu spoločnosti a sociálny vplyv. </w:t>
      </w:r>
    </w:p>
    <w:p w:rsid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E35E80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0C1A0E" w:rsidP="00A93DBB">
      <w:pPr>
        <w:widowControl w:val="0"/>
        <w:tabs>
          <w:tab w:val="left" w:pos="851"/>
          <w:tab w:val="left" w:leader="dot" w:pos="8902"/>
        </w:tabs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93DBB" w:rsidRPr="00E35E80" w:rsidP="00A93DBB">
      <w:pPr>
        <w:pStyle w:val="ListParagraph"/>
        <w:numPr>
          <w:numId w:val="14"/>
        </w:numPr>
        <w:bidi w:val="0"/>
        <w:spacing w:after="0"/>
        <w:rPr>
          <w:rFonts w:ascii="Times New Roman" w:hAnsi="Times New Roman"/>
          <w:b/>
          <w:sz w:val="23"/>
          <w:szCs w:val="23"/>
        </w:rPr>
      </w:pPr>
      <w:r w:rsidRPr="00E35E80">
        <w:rPr>
          <w:rFonts w:ascii="Times New Roman" w:hAnsi="Times New Roman"/>
          <w:b/>
          <w:sz w:val="23"/>
          <w:szCs w:val="23"/>
        </w:rPr>
        <w:t xml:space="preserve">Osobitná časť </w:t>
      </w:r>
    </w:p>
    <w:p w:rsidR="00A93DBB" w:rsidRPr="00E35E80" w:rsidP="00A93DBB">
      <w:pPr>
        <w:bidi w:val="0"/>
        <w:spacing w:after="0"/>
        <w:rPr>
          <w:rFonts w:ascii="Times New Roman" w:hAnsi="Times New Roman"/>
          <w:b/>
          <w:sz w:val="23"/>
          <w:szCs w:val="23"/>
        </w:rPr>
      </w:pPr>
    </w:p>
    <w:p w:rsidR="00A93DBB" w:rsidRPr="00E35E80" w:rsidP="004C4A0A">
      <w:pPr>
        <w:bidi w:val="0"/>
        <w:spacing w:after="0"/>
        <w:ind w:firstLine="708"/>
        <w:rPr>
          <w:rFonts w:ascii="Times New Roman" w:hAnsi="Times New Roman"/>
          <w:b/>
          <w:sz w:val="23"/>
          <w:szCs w:val="23"/>
          <w:lang w:eastAsia="sk-SK"/>
        </w:rPr>
      </w:pPr>
      <w:r w:rsidRPr="00E35E80">
        <w:rPr>
          <w:rFonts w:ascii="Times New Roman" w:hAnsi="Times New Roman"/>
          <w:b/>
          <w:sz w:val="23"/>
          <w:szCs w:val="23"/>
          <w:lang w:eastAsia="sk-SK"/>
        </w:rPr>
        <w:t>K Čl. I</w:t>
      </w:r>
    </w:p>
    <w:p w:rsidR="00A93DBB" w:rsidRPr="00E35E80" w:rsidP="00A93DBB">
      <w:pPr>
        <w:bidi w:val="0"/>
        <w:spacing w:after="0"/>
        <w:rPr>
          <w:rFonts w:ascii="Times New Roman" w:hAnsi="Times New Roman"/>
          <w:b/>
          <w:sz w:val="23"/>
          <w:szCs w:val="23"/>
          <w:lang w:eastAsia="sk-SK"/>
        </w:rPr>
      </w:pPr>
    </w:p>
    <w:p w:rsidR="00A93DBB" w:rsidRPr="00E35E80" w:rsidP="004C4A0A">
      <w:pPr>
        <w:bidi w:val="0"/>
        <w:spacing w:after="0"/>
        <w:ind w:firstLine="708"/>
        <w:jc w:val="both"/>
        <w:rPr>
          <w:rFonts w:ascii="Times New Roman" w:hAnsi="Times New Roman"/>
          <w:b/>
          <w:sz w:val="23"/>
          <w:szCs w:val="23"/>
          <w:lang w:eastAsia="sk-SK"/>
        </w:rPr>
      </w:pPr>
      <w:r w:rsidRPr="00E35E80">
        <w:rPr>
          <w:rFonts w:ascii="Times New Roman" w:hAnsi="Times New Roman"/>
          <w:b/>
          <w:sz w:val="23"/>
          <w:szCs w:val="23"/>
          <w:lang w:eastAsia="sk-SK"/>
        </w:rPr>
        <w:t>K bodu 1</w:t>
      </w:r>
    </w:p>
    <w:p w:rsidR="00A93DBB" w:rsidRPr="00E35E80" w:rsidP="00A93DBB">
      <w:pPr>
        <w:bidi w:val="0"/>
        <w:spacing w:after="0"/>
        <w:jc w:val="both"/>
        <w:rPr>
          <w:rFonts w:ascii="Times New Roman" w:hAnsi="Times New Roman"/>
          <w:b/>
          <w:sz w:val="23"/>
          <w:szCs w:val="23"/>
          <w:lang w:eastAsia="sk-SK"/>
        </w:rPr>
      </w:pPr>
    </w:p>
    <w:p w:rsidR="00A93DBB" w:rsidRPr="00E35E80" w:rsidP="004C4A0A">
      <w:pPr>
        <w:bidi w:val="0"/>
        <w:spacing w:after="0"/>
        <w:ind w:firstLine="708"/>
        <w:jc w:val="both"/>
        <w:rPr>
          <w:rFonts w:ascii="Times New Roman" w:hAnsi="Times New Roman"/>
          <w:sz w:val="23"/>
          <w:szCs w:val="23"/>
          <w:lang w:eastAsia="sk-SK"/>
        </w:rPr>
      </w:pPr>
      <w:r w:rsidRPr="00E35E80">
        <w:rPr>
          <w:rFonts w:ascii="Times New Roman" w:hAnsi="Times New Roman"/>
          <w:sz w:val="23"/>
          <w:szCs w:val="23"/>
          <w:lang w:eastAsia="sk-SK"/>
        </w:rPr>
        <w:t>Navrhuje sa zmena hlasovania na schôdzi vlastník</w:t>
      </w:r>
      <w:r w:rsidR="00E35E80">
        <w:rPr>
          <w:rFonts w:ascii="Times New Roman" w:hAnsi="Times New Roman"/>
          <w:sz w:val="23"/>
          <w:szCs w:val="23"/>
          <w:lang w:eastAsia="sk-SK"/>
        </w:rPr>
        <w:t>ov tak, aby sa váha hlasov vlastníkov bytov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odvíjal</w:t>
      </w:r>
      <w:r w:rsidR="00E35E80">
        <w:rPr>
          <w:rFonts w:ascii="Times New Roman" w:hAnsi="Times New Roman"/>
          <w:sz w:val="23"/>
          <w:szCs w:val="23"/>
          <w:lang w:eastAsia="sk-SK"/>
        </w:rPr>
        <w:t>a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</w:t>
      </w:r>
      <w:r w:rsidR="00E35E80">
        <w:rPr>
          <w:rFonts w:ascii="Times New Roman" w:hAnsi="Times New Roman"/>
          <w:sz w:val="23"/>
          <w:szCs w:val="23"/>
          <w:lang w:eastAsia="sk-SK"/>
        </w:rPr>
        <w:t>od rozsahu podlahovej plochy bytu a nebytového priestoru</w:t>
      </w:r>
      <w:r w:rsidR="007657EF">
        <w:rPr>
          <w:rFonts w:ascii="Times New Roman" w:hAnsi="Times New Roman"/>
          <w:sz w:val="23"/>
          <w:szCs w:val="23"/>
          <w:lang w:eastAsia="sk-SK"/>
        </w:rPr>
        <w:t xml:space="preserve"> a to 1 hlas za každý meter štvorcový.</w:t>
      </w:r>
      <w:r w:rsidRPr="00E35E80">
        <w:rPr>
          <w:rFonts w:ascii="Times New Roman" w:hAnsi="Times New Roman"/>
          <w:sz w:val="23"/>
          <w:szCs w:val="23"/>
          <w:lang w:eastAsia="sk-SK"/>
        </w:rPr>
        <w:t xml:space="preserve">  Vlastníci nebytových priestorov (garáže a pod.) budú mať </w:t>
      </w:r>
      <w:r w:rsidRPr="00E35E80">
        <w:rPr>
          <w:rFonts w:ascii="Times New Roman" w:hAnsi="Times New Roman"/>
          <w:sz w:val="23"/>
          <w:szCs w:val="23"/>
          <w:lang w:eastAsia="sk-SK"/>
        </w:rPr>
        <w:t>½ hlasu za každý m2 zaokrúhlený nadol.</w:t>
      </w:r>
    </w:p>
    <w:p w:rsidR="00A93DBB" w:rsidRPr="00E35E80" w:rsidP="00A93DBB">
      <w:pPr>
        <w:bidi w:val="0"/>
        <w:spacing w:after="0"/>
        <w:jc w:val="both"/>
        <w:rPr>
          <w:rFonts w:ascii="Times New Roman" w:hAnsi="Times New Roman"/>
          <w:sz w:val="23"/>
          <w:szCs w:val="23"/>
          <w:lang w:eastAsia="sk-SK"/>
        </w:rPr>
      </w:pPr>
    </w:p>
    <w:p w:rsidR="00A93DBB" w:rsidRPr="00E35E80" w:rsidP="004C4A0A">
      <w:pPr>
        <w:bidi w:val="0"/>
        <w:spacing w:after="0"/>
        <w:ind w:firstLine="708"/>
        <w:jc w:val="both"/>
        <w:rPr>
          <w:rFonts w:ascii="Times New Roman" w:hAnsi="Times New Roman"/>
          <w:b/>
          <w:sz w:val="23"/>
          <w:szCs w:val="23"/>
          <w:lang w:eastAsia="sk-SK"/>
        </w:rPr>
      </w:pPr>
      <w:r w:rsidR="003D1380">
        <w:rPr>
          <w:rFonts w:ascii="Times New Roman" w:hAnsi="Times New Roman"/>
          <w:sz w:val="23"/>
          <w:szCs w:val="23"/>
          <w:lang w:eastAsia="sk-SK"/>
        </w:rPr>
        <w:t xml:space="preserve"> </w:t>
      </w:r>
      <w:r w:rsidRPr="00E35E80">
        <w:rPr>
          <w:rFonts w:ascii="Times New Roman" w:hAnsi="Times New Roman"/>
          <w:b/>
          <w:sz w:val="23"/>
          <w:szCs w:val="23"/>
          <w:lang w:eastAsia="sk-SK"/>
        </w:rPr>
        <w:t>K Čl. II</w:t>
      </w:r>
    </w:p>
    <w:p w:rsidR="00A93DBB" w:rsidRPr="00E35E80" w:rsidP="00A93DBB">
      <w:pPr>
        <w:bidi w:val="0"/>
        <w:spacing w:after="0"/>
        <w:jc w:val="both"/>
        <w:rPr>
          <w:rFonts w:ascii="Times New Roman" w:hAnsi="Times New Roman"/>
          <w:b/>
          <w:sz w:val="23"/>
          <w:szCs w:val="23"/>
          <w:lang w:eastAsia="sk-SK"/>
        </w:rPr>
      </w:pPr>
    </w:p>
    <w:p w:rsidR="00A93DBB" w:rsidRPr="00E35E80" w:rsidP="004C4A0A">
      <w:pPr>
        <w:bidi w:val="0"/>
        <w:spacing w:after="0"/>
        <w:ind w:firstLine="708"/>
        <w:jc w:val="both"/>
        <w:rPr>
          <w:rFonts w:ascii="Times New Roman" w:hAnsi="Times New Roman"/>
          <w:sz w:val="23"/>
          <w:szCs w:val="23"/>
          <w:lang w:eastAsia="sk-SK"/>
        </w:rPr>
      </w:pPr>
      <w:r w:rsidRPr="00E35E80">
        <w:rPr>
          <w:rFonts w:ascii="Times New Roman" w:hAnsi="Times New Roman"/>
          <w:sz w:val="23"/>
          <w:szCs w:val="23"/>
          <w:lang w:eastAsia="sk-SK"/>
        </w:rPr>
        <w:t>Navrhuje sa nadob</w:t>
      </w:r>
      <w:r w:rsidR="003D1380">
        <w:rPr>
          <w:rFonts w:ascii="Times New Roman" w:hAnsi="Times New Roman"/>
          <w:sz w:val="23"/>
          <w:szCs w:val="23"/>
          <w:lang w:eastAsia="sk-SK"/>
        </w:rPr>
        <w:t>udnutie účinnosti novely zákona na 1. januára 201</w:t>
      </w:r>
      <w:r w:rsidR="001D1369">
        <w:rPr>
          <w:rFonts w:ascii="Times New Roman" w:hAnsi="Times New Roman"/>
          <w:sz w:val="23"/>
          <w:szCs w:val="23"/>
          <w:lang w:eastAsia="sk-SK"/>
        </w:rPr>
        <w:t>8</w:t>
      </w:r>
      <w:r w:rsidR="003D1380">
        <w:rPr>
          <w:rFonts w:ascii="Times New Roman" w:hAnsi="Times New Roman"/>
          <w:sz w:val="23"/>
          <w:szCs w:val="23"/>
          <w:lang w:eastAsia="sk-SK"/>
        </w:rPr>
        <w:t>.</w:t>
      </w:r>
    </w:p>
    <w:p w:rsidR="00A93DBB" w:rsidRPr="00E35E80" w:rsidP="00A93DBB">
      <w:pPr>
        <w:pStyle w:val="ListParagraph"/>
        <w:bidi w:val="0"/>
        <w:spacing w:after="0"/>
        <w:rPr>
          <w:rFonts w:ascii="Times New Roman" w:hAnsi="Times New Roman"/>
          <w:sz w:val="23"/>
          <w:szCs w:val="23"/>
        </w:rPr>
      </w:pPr>
    </w:p>
    <w:p w:rsidR="00A93DBB" w:rsidRPr="00E35E80" w:rsidP="00A93DBB">
      <w:pPr>
        <w:pStyle w:val="ListParagraph"/>
        <w:bidi w:val="0"/>
        <w:spacing w:after="0"/>
        <w:rPr>
          <w:rFonts w:ascii="Times New Roman" w:hAnsi="Times New Roman"/>
          <w:sz w:val="23"/>
          <w:szCs w:val="23"/>
        </w:rPr>
      </w:pPr>
    </w:p>
    <w:p w:rsidR="00A93DBB" w:rsidRPr="00E35E80" w:rsidP="00A93DBB">
      <w:pPr>
        <w:pStyle w:val="ListParagraph"/>
        <w:bidi w:val="0"/>
        <w:spacing w:after="0"/>
        <w:rPr>
          <w:rFonts w:ascii="Times New Roman" w:hAnsi="Times New Roman"/>
          <w:sz w:val="23"/>
          <w:szCs w:val="23"/>
        </w:rPr>
      </w:pPr>
    </w:p>
    <w:p w:rsidR="00A93DBB" w:rsidRPr="00E35E80" w:rsidP="00A93DBB">
      <w:pPr>
        <w:pStyle w:val="ListParagraph"/>
        <w:bidi w:val="0"/>
        <w:spacing w:after="0"/>
        <w:rPr>
          <w:rFonts w:ascii="Times New Roman" w:hAnsi="Times New Roman"/>
          <w:sz w:val="23"/>
          <w:szCs w:val="23"/>
        </w:rPr>
      </w:pPr>
    </w:p>
    <w:p w:rsidR="00A93DBB" w:rsidRPr="00E35E80" w:rsidP="00A93DBB">
      <w:pPr>
        <w:pStyle w:val="ListParagraph"/>
        <w:bidi w:val="0"/>
        <w:spacing w:after="0"/>
        <w:rPr>
          <w:rFonts w:ascii="Times New Roman" w:hAnsi="Times New Roman"/>
          <w:sz w:val="23"/>
          <w:szCs w:val="23"/>
        </w:rPr>
      </w:pPr>
    </w:p>
    <w:p w:rsidR="00A93DBB" w:rsidRPr="00E35E80" w:rsidP="00A93DBB">
      <w:pPr>
        <w:bidi w:val="0"/>
        <w:spacing w:after="0"/>
        <w:rPr>
          <w:rFonts w:ascii="Times New Roman" w:hAnsi="Times New Roman"/>
          <w:sz w:val="23"/>
          <w:szCs w:val="23"/>
          <w:lang w:eastAsia="sk-SK"/>
        </w:rPr>
      </w:pPr>
    </w:p>
    <w:p w:rsidR="00FB26EA" w:rsidRPr="00E35E80" w:rsidP="00A93DBB">
      <w:pPr>
        <w:bidi w:val="0"/>
        <w:spacing w:after="0"/>
        <w:rPr>
          <w:rFonts w:ascii="Times New Roman" w:hAnsi="Times New Roman"/>
          <w:sz w:val="23"/>
          <w:szCs w:val="23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0C"/>
    <w:multiLevelType w:val="hybridMultilevel"/>
    <w:tmpl w:val="126297D4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3C82409"/>
    <w:multiLevelType w:val="hybridMultilevel"/>
    <w:tmpl w:val="150020D8"/>
    <w:lvl w:ilvl="0">
      <w:start w:val="0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5054C1"/>
    <w:multiLevelType w:val="hybridMultilevel"/>
    <w:tmpl w:val="4F7E14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9C7660E"/>
    <w:multiLevelType w:val="hybridMultilevel"/>
    <w:tmpl w:val="B824DC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D537417"/>
    <w:multiLevelType w:val="hybridMultilevel"/>
    <w:tmpl w:val="7294242A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D640A"/>
    <w:multiLevelType w:val="hybridMultilevel"/>
    <w:tmpl w:val="02641C9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3F83ADE"/>
    <w:multiLevelType w:val="hybridMultilevel"/>
    <w:tmpl w:val="BD10901E"/>
    <w:lvl w:ilvl="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8AE0BFC"/>
    <w:multiLevelType w:val="hybridMultilevel"/>
    <w:tmpl w:val="A0B23C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5B953E0"/>
    <w:multiLevelType w:val="hybridMultilevel"/>
    <w:tmpl w:val="7390DF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6CE6AC5"/>
    <w:multiLevelType w:val="hybridMultilevel"/>
    <w:tmpl w:val="FAB463FC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0">
    <w:nsid w:val="6B0A1BA3"/>
    <w:multiLevelType w:val="hybridMultilevel"/>
    <w:tmpl w:val="0486F4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F3B66EE"/>
    <w:multiLevelType w:val="hybridMultilevel"/>
    <w:tmpl w:val="34C6111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94E77C3"/>
    <w:multiLevelType w:val="hybridMultilevel"/>
    <w:tmpl w:val="217CE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7E501D8E"/>
    <w:multiLevelType w:val="hybridMultilevel"/>
    <w:tmpl w:val="2AE28B82"/>
    <w:lvl w:ilvl="0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3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TrackMoves/>
  <w:defaultTabStop w:val="708"/>
  <w:hyphenationZone w:val="425"/>
  <w:characterSpacingControl w:val="doNotCompress"/>
  <w:compat/>
  <w:rsids>
    <w:rsidRoot w:val="00DD79C3"/>
    <w:rsid w:val="0000010C"/>
    <w:rsid w:val="00061ACA"/>
    <w:rsid w:val="00062D48"/>
    <w:rsid w:val="00064E91"/>
    <w:rsid w:val="00072E87"/>
    <w:rsid w:val="00083C18"/>
    <w:rsid w:val="00091C12"/>
    <w:rsid w:val="000C10CE"/>
    <w:rsid w:val="000C1A0E"/>
    <w:rsid w:val="00136F5A"/>
    <w:rsid w:val="0013733B"/>
    <w:rsid w:val="00142B08"/>
    <w:rsid w:val="00142C37"/>
    <w:rsid w:val="001736F0"/>
    <w:rsid w:val="001763CF"/>
    <w:rsid w:val="0018740A"/>
    <w:rsid w:val="00194639"/>
    <w:rsid w:val="001B06B5"/>
    <w:rsid w:val="001B3408"/>
    <w:rsid w:val="001D1369"/>
    <w:rsid w:val="001D22BA"/>
    <w:rsid w:val="001F68A2"/>
    <w:rsid w:val="002446BA"/>
    <w:rsid w:val="002506FF"/>
    <w:rsid w:val="0025679C"/>
    <w:rsid w:val="00264A4F"/>
    <w:rsid w:val="0029580B"/>
    <w:rsid w:val="00295C55"/>
    <w:rsid w:val="002974A0"/>
    <w:rsid w:val="002A36D9"/>
    <w:rsid w:val="002D3B9B"/>
    <w:rsid w:val="00300BB4"/>
    <w:rsid w:val="00302A8A"/>
    <w:rsid w:val="00302EF2"/>
    <w:rsid w:val="00305C9F"/>
    <w:rsid w:val="003268F7"/>
    <w:rsid w:val="003471F7"/>
    <w:rsid w:val="00347E15"/>
    <w:rsid w:val="00352057"/>
    <w:rsid w:val="003526FC"/>
    <w:rsid w:val="003661D9"/>
    <w:rsid w:val="00373B58"/>
    <w:rsid w:val="00375ECE"/>
    <w:rsid w:val="00376B71"/>
    <w:rsid w:val="0037784A"/>
    <w:rsid w:val="003956FD"/>
    <w:rsid w:val="003B16FC"/>
    <w:rsid w:val="003D1380"/>
    <w:rsid w:val="003E0DB4"/>
    <w:rsid w:val="00402806"/>
    <w:rsid w:val="00423C66"/>
    <w:rsid w:val="00443C48"/>
    <w:rsid w:val="00462F78"/>
    <w:rsid w:val="00470D0F"/>
    <w:rsid w:val="004A1470"/>
    <w:rsid w:val="004C4A0A"/>
    <w:rsid w:val="004C579F"/>
    <w:rsid w:val="004C71F9"/>
    <w:rsid w:val="004D2A4F"/>
    <w:rsid w:val="004D7F9F"/>
    <w:rsid w:val="004F13D1"/>
    <w:rsid w:val="005101C6"/>
    <w:rsid w:val="005348C1"/>
    <w:rsid w:val="00552B5C"/>
    <w:rsid w:val="005734A0"/>
    <w:rsid w:val="005C17C6"/>
    <w:rsid w:val="005C70E8"/>
    <w:rsid w:val="005F6CFC"/>
    <w:rsid w:val="00602E03"/>
    <w:rsid w:val="00622F95"/>
    <w:rsid w:val="00635EF6"/>
    <w:rsid w:val="00675129"/>
    <w:rsid w:val="00677A44"/>
    <w:rsid w:val="00693726"/>
    <w:rsid w:val="00694DDE"/>
    <w:rsid w:val="006A664B"/>
    <w:rsid w:val="006F40F0"/>
    <w:rsid w:val="007276A4"/>
    <w:rsid w:val="007519BD"/>
    <w:rsid w:val="00756B5C"/>
    <w:rsid w:val="007657EF"/>
    <w:rsid w:val="00772D23"/>
    <w:rsid w:val="00773C7A"/>
    <w:rsid w:val="0078001E"/>
    <w:rsid w:val="007B73B8"/>
    <w:rsid w:val="007C525A"/>
    <w:rsid w:val="007E101B"/>
    <w:rsid w:val="007F048E"/>
    <w:rsid w:val="008069A0"/>
    <w:rsid w:val="008100CA"/>
    <w:rsid w:val="008320AB"/>
    <w:rsid w:val="00861578"/>
    <w:rsid w:val="00882C76"/>
    <w:rsid w:val="00885E3B"/>
    <w:rsid w:val="008D41B1"/>
    <w:rsid w:val="008D4B95"/>
    <w:rsid w:val="009209C1"/>
    <w:rsid w:val="00924F7C"/>
    <w:rsid w:val="00937A67"/>
    <w:rsid w:val="00954829"/>
    <w:rsid w:val="009B13D7"/>
    <w:rsid w:val="009B5156"/>
    <w:rsid w:val="009D1803"/>
    <w:rsid w:val="009D6B1C"/>
    <w:rsid w:val="009E6779"/>
    <w:rsid w:val="00A14D28"/>
    <w:rsid w:val="00A422BE"/>
    <w:rsid w:val="00A4323F"/>
    <w:rsid w:val="00A679A3"/>
    <w:rsid w:val="00A71996"/>
    <w:rsid w:val="00A8174F"/>
    <w:rsid w:val="00A93DBB"/>
    <w:rsid w:val="00A96688"/>
    <w:rsid w:val="00AB5412"/>
    <w:rsid w:val="00AE71AF"/>
    <w:rsid w:val="00B14F99"/>
    <w:rsid w:val="00B15A4C"/>
    <w:rsid w:val="00B76536"/>
    <w:rsid w:val="00B83DB6"/>
    <w:rsid w:val="00BB7ABF"/>
    <w:rsid w:val="00BC176B"/>
    <w:rsid w:val="00BC4CDF"/>
    <w:rsid w:val="00BC4E6A"/>
    <w:rsid w:val="00BD112F"/>
    <w:rsid w:val="00BE71B3"/>
    <w:rsid w:val="00BF3ED2"/>
    <w:rsid w:val="00C303EB"/>
    <w:rsid w:val="00C70283"/>
    <w:rsid w:val="00C755CF"/>
    <w:rsid w:val="00CB2293"/>
    <w:rsid w:val="00CE003A"/>
    <w:rsid w:val="00CF3D24"/>
    <w:rsid w:val="00D30E92"/>
    <w:rsid w:val="00D36A21"/>
    <w:rsid w:val="00D43369"/>
    <w:rsid w:val="00D43655"/>
    <w:rsid w:val="00D50E7B"/>
    <w:rsid w:val="00D575F2"/>
    <w:rsid w:val="00D70ED0"/>
    <w:rsid w:val="00D77B1F"/>
    <w:rsid w:val="00DA07F7"/>
    <w:rsid w:val="00DB271B"/>
    <w:rsid w:val="00DC3BB1"/>
    <w:rsid w:val="00DD79C3"/>
    <w:rsid w:val="00DF5AF7"/>
    <w:rsid w:val="00DF7756"/>
    <w:rsid w:val="00E058B5"/>
    <w:rsid w:val="00E11BAF"/>
    <w:rsid w:val="00E35E80"/>
    <w:rsid w:val="00E408B2"/>
    <w:rsid w:val="00E5134E"/>
    <w:rsid w:val="00E5508B"/>
    <w:rsid w:val="00E62EEE"/>
    <w:rsid w:val="00E672E5"/>
    <w:rsid w:val="00EB5CF3"/>
    <w:rsid w:val="00EC1AF3"/>
    <w:rsid w:val="00EE0A1A"/>
    <w:rsid w:val="00EE28C5"/>
    <w:rsid w:val="00F15A12"/>
    <w:rsid w:val="00F406DA"/>
    <w:rsid w:val="00F45D81"/>
    <w:rsid w:val="00F50D8A"/>
    <w:rsid w:val="00F60E59"/>
    <w:rsid w:val="00F759A3"/>
    <w:rsid w:val="00F916EA"/>
    <w:rsid w:val="00FA387E"/>
    <w:rsid w:val="00FB26EA"/>
    <w:rsid w:val="00FC7F2C"/>
    <w:rsid w:val="00FE14C6"/>
    <w:rsid w:val="00FE5C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1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6A664B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Heading2">
    <w:name w:val="heading 2"/>
    <w:basedOn w:val="Normal"/>
    <w:link w:val="Nadpis2Char"/>
    <w:uiPriority w:val="9"/>
    <w:qFormat/>
    <w:rsid w:val="006A664B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6A664B"/>
    <w:rPr>
      <w:rFonts w:ascii="Times New Roman" w:hAnsi="Times New Roman" w:cs="Times New Roman"/>
      <w:b/>
      <w:bCs/>
      <w:sz w:val="36"/>
      <w:szCs w:val="36"/>
      <w:rtl w:val="0"/>
      <w:cs w:val="0"/>
      <w:lang w:val="x-none" w:eastAsia="sk-SK"/>
    </w:rPr>
  </w:style>
  <w:style w:type="paragraph" w:customStyle="1" w:styleId="Default">
    <w:name w:val="Default"/>
    <w:uiPriority w:val="99"/>
    <w:rsid w:val="00091C1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Calibri" w:eastAsia="Times New Roman" w:hAnsi="Liberation Serif" w:cs="Calibri"/>
      <w:color w:val="000000"/>
      <w:kern w:val="1"/>
      <w:sz w:val="24"/>
      <w:szCs w:val="24"/>
      <w:rtl w:val="0"/>
      <w:cs w:val="0"/>
      <w:lang w:val="sk-SK" w:eastAsia="sk-SK" w:bidi="hi-IN"/>
    </w:rPr>
  </w:style>
  <w:style w:type="paragraph" w:styleId="Header">
    <w:name w:val="header"/>
    <w:basedOn w:val="Normal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00BB4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DefaultParagraphFont"/>
    <w:rsid w:val="00E5134E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2D3B9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DefaultParagraphFont"/>
    <w:rsid w:val="002D3B9B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D36A21"/>
    <w:rPr>
      <w:rFonts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C1A0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C1A0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312</Words>
  <Characters>1782</Characters>
  <Application>Microsoft Office Word</Application>
  <DocSecurity>0</DocSecurity>
  <Lines>0</Lines>
  <Paragraphs>0</Paragraphs>
  <ScaleCrop>false</ScaleCrop>
  <Company>MVSR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klub SaS</cp:lastModifiedBy>
  <cp:revision>4</cp:revision>
  <dcterms:created xsi:type="dcterms:W3CDTF">2017-04-21T12:01:00Z</dcterms:created>
  <dcterms:modified xsi:type="dcterms:W3CDTF">2017-04-21T12:08:00Z</dcterms:modified>
</cp:coreProperties>
</file>