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4652" w:rsidP="00846A4A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F04652" w:rsidP="00846A4A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F04652" w:rsidP="00846A4A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F04652" w:rsidP="00846A4A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F04652" w:rsidP="00846A4A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F04652" w:rsidP="00846A4A">
      <w:pPr>
        <w:bidi w:val="0"/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F04652" w:rsidP="00846A4A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F04652" w:rsidRPr="00077A8C" w:rsidP="00846A4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077A8C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F04652" w:rsidRPr="00077A8C" w:rsidP="00846A4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F04652" w:rsidRPr="00077A8C" w:rsidP="00846A4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077A8C">
        <w:rPr>
          <w:rFonts w:ascii="Book Antiqua" w:hAnsi="Book Antiqua"/>
          <w:sz w:val="22"/>
          <w:szCs w:val="22"/>
        </w:rPr>
        <w:t>z ... 2017,</w:t>
      </w:r>
    </w:p>
    <w:p w:rsidR="00F04652" w:rsidRPr="00077A8C" w:rsidP="00846A4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F04652" w:rsidRPr="00077A8C" w:rsidP="00846A4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077A8C">
        <w:rPr>
          <w:rFonts w:ascii="Book Antiqua" w:hAnsi="Book Antiqua"/>
          <w:b/>
          <w:bCs/>
          <w:sz w:val="22"/>
          <w:szCs w:val="22"/>
        </w:rPr>
        <w:t xml:space="preserve">ktorým sa mení a dopĺňa </w:t>
      </w:r>
      <w:r w:rsidRPr="00077A8C">
        <w:rPr>
          <w:rFonts w:ascii="Book Antiqua" w:hAnsi="Book Antiqua"/>
          <w:b/>
          <w:sz w:val="22"/>
          <w:szCs w:val="22"/>
        </w:rPr>
        <w:t>zákon č. 50/1976 Zb. o územnom plánovaní a stavebnom poriadku (stavebný zákon)</w:t>
      </w:r>
      <w:r w:rsidRPr="00077A8C">
        <w:rPr>
          <w:rFonts w:ascii="Book Antiqua" w:hAnsi="Book Antiqua" w:cs="Helvetica"/>
          <w:b/>
          <w:sz w:val="22"/>
          <w:szCs w:val="22"/>
        </w:rPr>
        <w:t xml:space="preserve"> v znení neskorších predpisov </w:t>
      </w:r>
      <w:r w:rsidRPr="00077A8C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F04652" w:rsidRPr="00077A8C" w:rsidP="00846A4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F04652" w:rsidRPr="00077A8C" w:rsidP="00846A4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077A8C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F04652" w:rsidRPr="00077A8C" w:rsidP="00846A4A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F04652" w:rsidRPr="00077A8C" w:rsidP="00846A4A">
      <w:pPr>
        <w:pStyle w:val="Nadpis3Podloha"/>
        <w:numPr>
          <w:ilvl w:val="0"/>
          <w:numId w:val="0"/>
        </w:numPr>
        <w:tabs>
          <w:tab w:val="left" w:pos="708"/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077A8C">
        <w:rPr>
          <w:rFonts w:ascii="Book Antiqua" w:hAnsi="Book Antiqua"/>
          <w:b/>
          <w:bCs/>
          <w:sz w:val="22"/>
          <w:szCs w:val="22"/>
        </w:rPr>
        <w:t>Čl. I</w:t>
      </w:r>
    </w:p>
    <w:p w:rsidR="00846A4A" w:rsidRPr="00077A8C" w:rsidP="00846A4A">
      <w:pPr>
        <w:suppressAutoHyphens/>
        <w:bidi w:val="0"/>
        <w:spacing w:before="120" w:line="276" w:lineRule="auto"/>
        <w:ind w:firstLine="426"/>
        <w:jc w:val="both"/>
        <w:rPr>
          <w:rFonts w:ascii="Book Antiqua" w:hAnsi="Book Antiqua"/>
          <w:color w:val="000000"/>
          <w:sz w:val="22"/>
          <w:szCs w:val="22"/>
        </w:rPr>
      </w:pPr>
      <w:r w:rsidRPr="00077A8C" w:rsidR="00D07D48">
        <w:rPr>
          <w:rFonts w:ascii="Book Antiqua" w:hAnsi="Book Antiqua"/>
          <w:color w:val="000000"/>
          <w:sz w:val="22"/>
          <w:szCs w:val="22"/>
        </w:rPr>
        <w:t xml:space="preserve">Zákon č. 50/1976 Zb. o územnom plánovaní a stavebnom poriadku (stavebný zákon) v znení zákona č. 139/1982 Zb., zákona č. 103/1990 Zb., zákona č. 262/1992 Zb., zákona </w:t>
      </w:r>
      <w:r w:rsidRPr="00077A8C">
        <w:rPr>
          <w:rFonts w:ascii="Book Antiqua" w:hAnsi="Book Antiqua"/>
          <w:color w:val="000000"/>
          <w:sz w:val="22"/>
          <w:szCs w:val="22"/>
        </w:rPr>
        <w:t xml:space="preserve">           </w:t>
      </w:r>
      <w:r w:rsidRPr="00077A8C" w:rsidR="00D07D48">
        <w:rPr>
          <w:rFonts w:ascii="Book Antiqua" w:hAnsi="Book Antiqua"/>
          <w:color w:val="000000"/>
          <w:sz w:val="22"/>
          <w:szCs w:val="22"/>
        </w:rPr>
        <w:t xml:space="preserve">č. 136/1995 Z. z., zákona č. 199/1995 Z. z., nálezu Ústavného súdu Slovenskej republiky </w:t>
      </w:r>
      <w:r w:rsidRPr="00077A8C">
        <w:rPr>
          <w:rFonts w:ascii="Book Antiqua" w:hAnsi="Book Antiqua"/>
          <w:color w:val="000000"/>
          <w:sz w:val="22"/>
          <w:szCs w:val="22"/>
        </w:rPr>
        <w:t xml:space="preserve">       </w:t>
      </w:r>
      <w:r w:rsidRPr="00077A8C" w:rsidR="00D07D48">
        <w:rPr>
          <w:rFonts w:ascii="Book Antiqua" w:hAnsi="Book Antiqua"/>
          <w:color w:val="000000"/>
          <w:sz w:val="22"/>
          <w:szCs w:val="22"/>
        </w:rPr>
        <w:t xml:space="preserve">č. 286/1996 Z. z., zákona č. 229/1997 Z. z., zákona č. 175/1999 Z. z., zákona č. 237/2000 Z. z., zákona č. 416/2001 Z. z., zákona č. 553/2001 Z. z., nálezu Ústavného súdu Slovenskej republiky č. 217/2002 Z. z., zákona č. 103/2003 Z. z., zákona č. 245/2003 Z. z., zákona </w:t>
      </w:r>
      <w:r w:rsidRPr="00077A8C">
        <w:rPr>
          <w:rFonts w:ascii="Book Antiqua" w:hAnsi="Book Antiqua"/>
          <w:color w:val="000000"/>
          <w:sz w:val="22"/>
          <w:szCs w:val="22"/>
        </w:rPr>
        <w:t xml:space="preserve">           </w:t>
      </w:r>
      <w:r w:rsidRPr="00077A8C" w:rsidR="00D07D48">
        <w:rPr>
          <w:rFonts w:ascii="Book Antiqua" w:hAnsi="Book Antiqua"/>
          <w:color w:val="000000"/>
          <w:sz w:val="22"/>
          <w:szCs w:val="22"/>
        </w:rPr>
        <w:t xml:space="preserve">č. 417/2003 Z. z., zákona č. 608/2003 Z. z., zákona č. 541/2004 Z. z., zákona č. 290/2005 Z. z., zákona č. 479/2005 Z. z., zákona č. 24/2006 Z. z., zákona č. 218/2007 Z. z., zákona </w:t>
      </w:r>
      <w:r w:rsidRPr="00077A8C">
        <w:rPr>
          <w:rFonts w:ascii="Book Antiqua" w:hAnsi="Book Antiqua"/>
          <w:color w:val="000000"/>
          <w:sz w:val="22"/>
          <w:szCs w:val="22"/>
        </w:rPr>
        <w:t xml:space="preserve">                 </w:t>
      </w:r>
      <w:r w:rsidRPr="00077A8C" w:rsidR="00D07D48">
        <w:rPr>
          <w:rFonts w:ascii="Book Antiqua" w:hAnsi="Book Antiqua"/>
          <w:color w:val="000000"/>
          <w:sz w:val="22"/>
          <w:szCs w:val="22"/>
        </w:rPr>
        <w:t xml:space="preserve">č. 540/2008 Z. z., zákona č. 66/2009 Z. z., zákona č. 513/2009 Z. z., zákona č. 118/2010 Z. z., zákona č. 145/2010 Z. z., zákona č. 547/2010 Z. z., zákona č. 408/2011 Z. z., zákona </w:t>
      </w:r>
      <w:r w:rsidRPr="00077A8C">
        <w:rPr>
          <w:rFonts w:ascii="Book Antiqua" w:hAnsi="Book Antiqua"/>
          <w:color w:val="000000"/>
          <w:sz w:val="22"/>
          <w:szCs w:val="22"/>
        </w:rPr>
        <w:t xml:space="preserve">                </w:t>
      </w:r>
      <w:r w:rsidRPr="00077A8C" w:rsidR="00D07D48">
        <w:rPr>
          <w:rFonts w:ascii="Book Antiqua" w:hAnsi="Book Antiqua"/>
          <w:color w:val="000000"/>
          <w:sz w:val="22"/>
          <w:szCs w:val="22"/>
        </w:rPr>
        <w:t xml:space="preserve">č. 300/2012 Z. z., zákona č. 180/2013 Z. z., zákona č. 219/2013 Z. z., zákona č. 368/2013 Z. z., zákona č. 293/2014 Z. z., zákona č. 314/2014 Z. z., zákona č. 154/2015 Z. z., zákona </w:t>
      </w:r>
      <w:r w:rsidRPr="00077A8C">
        <w:rPr>
          <w:rFonts w:ascii="Book Antiqua" w:hAnsi="Book Antiqua"/>
          <w:color w:val="000000"/>
          <w:sz w:val="22"/>
          <w:szCs w:val="22"/>
        </w:rPr>
        <w:t xml:space="preserve">               č. 247/2015 Z. z. a zákona č. 254</w:t>
      </w:r>
      <w:r w:rsidRPr="00077A8C" w:rsidR="00D07D48">
        <w:rPr>
          <w:rFonts w:ascii="Book Antiqua" w:hAnsi="Book Antiqua"/>
          <w:color w:val="000000"/>
          <w:sz w:val="22"/>
          <w:szCs w:val="22"/>
        </w:rPr>
        <w:t>/2015 Z. z. sa mení a dopĺňa takto:</w:t>
      </w:r>
    </w:p>
    <w:p w:rsidR="00B40E06" w:rsidRPr="00077A8C" w:rsidP="00846A4A">
      <w:pPr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077A8C">
        <w:rPr>
          <w:rFonts w:ascii="Book Antiqua" w:hAnsi="Book Antiqua"/>
          <w:bCs/>
          <w:sz w:val="22"/>
          <w:szCs w:val="22"/>
        </w:rPr>
        <w:t>§ 47 sa dopĺňa písmenom n), ktoré znie:</w:t>
      </w:r>
    </w:p>
    <w:p w:rsidR="00B40E06" w:rsidRPr="00077A8C" w:rsidP="00846A4A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077A8C">
        <w:rPr>
          <w:rFonts w:ascii="Book Antiqua" w:hAnsi="Book Antiqua"/>
          <w:bCs/>
          <w:sz w:val="22"/>
          <w:szCs w:val="22"/>
        </w:rPr>
        <w:t xml:space="preserve">„n) stavba podľa § 43b ods. 2 bola navrhnutá a zhotovená tak, aby </w:t>
      </w:r>
      <w:r w:rsidRPr="00077A8C" w:rsidR="00846A4A">
        <w:rPr>
          <w:rFonts w:ascii="Book Antiqua" w:hAnsi="Book Antiqua"/>
          <w:bCs/>
          <w:sz w:val="22"/>
          <w:szCs w:val="22"/>
        </w:rPr>
        <w:t xml:space="preserve">osobitné </w:t>
      </w:r>
      <w:r w:rsidRPr="00077A8C">
        <w:rPr>
          <w:rFonts w:ascii="Book Antiqua" w:hAnsi="Book Antiqua"/>
          <w:bCs/>
          <w:sz w:val="22"/>
          <w:szCs w:val="22"/>
        </w:rPr>
        <w:t xml:space="preserve">požiadavky </w:t>
      </w:r>
      <w:r w:rsidRPr="00077A8C">
        <w:rPr>
          <w:rFonts w:ascii="Book Antiqua" w:hAnsi="Book Antiqua" w:cs="Helvetica"/>
          <w:sz w:val="22"/>
          <w:szCs w:val="22"/>
        </w:rPr>
        <w:t xml:space="preserve">na </w:t>
      </w:r>
      <w:r w:rsidRPr="00077A8C" w:rsidR="00846A4A">
        <w:rPr>
          <w:rFonts w:ascii="Book Antiqua" w:hAnsi="Book Antiqua" w:cs="Helvetica"/>
          <w:sz w:val="22"/>
          <w:szCs w:val="22"/>
        </w:rPr>
        <w:t xml:space="preserve">užívanie stavby </w:t>
      </w:r>
      <w:r w:rsidRPr="00077A8C">
        <w:rPr>
          <w:rFonts w:ascii="Book Antiqua" w:hAnsi="Book Antiqua" w:cs="Helvetica"/>
          <w:sz w:val="22"/>
          <w:szCs w:val="22"/>
        </w:rPr>
        <w:t>osobami s obmedzenou schopnosťou pohybu a orientácie, najmä požiadavku bezbariérovosti,</w:t>
      </w:r>
      <w:r w:rsidRPr="00077A8C">
        <w:rPr>
          <w:rFonts w:ascii="Book Antiqua" w:hAnsi="Book Antiqua"/>
          <w:bCs/>
          <w:sz w:val="22"/>
          <w:szCs w:val="22"/>
        </w:rPr>
        <w:t xml:space="preserve"> spĺňali aspoň 2 % bytov</w:t>
      </w:r>
      <w:r w:rsidRPr="00077A8C" w:rsidR="00846A4A">
        <w:rPr>
          <w:rFonts w:ascii="Book Antiqua" w:hAnsi="Book Antiqua"/>
          <w:bCs/>
          <w:sz w:val="22"/>
          <w:szCs w:val="22"/>
        </w:rPr>
        <w:t xml:space="preserve"> v tejto stavbe</w:t>
      </w:r>
      <w:r w:rsidRPr="00077A8C">
        <w:rPr>
          <w:rFonts w:ascii="Book Antiqua" w:hAnsi="Book Antiqua"/>
          <w:bCs/>
          <w:sz w:val="22"/>
          <w:szCs w:val="22"/>
        </w:rPr>
        <w:t xml:space="preserve">, najmenej </w:t>
      </w:r>
      <w:r w:rsidRPr="00077A8C" w:rsidR="00846A4A">
        <w:rPr>
          <w:rFonts w:ascii="Book Antiqua" w:hAnsi="Book Antiqua"/>
          <w:bCs/>
          <w:sz w:val="22"/>
          <w:szCs w:val="22"/>
        </w:rPr>
        <w:t xml:space="preserve">však </w:t>
      </w:r>
      <w:r w:rsidRPr="00077A8C">
        <w:rPr>
          <w:rFonts w:ascii="Book Antiqua" w:hAnsi="Book Antiqua"/>
          <w:bCs/>
          <w:sz w:val="22"/>
          <w:szCs w:val="22"/>
        </w:rPr>
        <w:t xml:space="preserve">jeden byt.“. </w:t>
      </w:r>
    </w:p>
    <w:p w:rsidR="006718BF" w:rsidRPr="00077A8C" w:rsidP="00846A4A">
      <w:pPr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077A8C" w:rsidR="00FA0113">
        <w:rPr>
          <w:rFonts w:ascii="Book Antiqua" w:hAnsi="Book Antiqua"/>
          <w:bCs/>
          <w:sz w:val="22"/>
          <w:szCs w:val="22"/>
        </w:rPr>
        <w:t>Z</w:t>
      </w:r>
      <w:r w:rsidRPr="00077A8C" w:rsidR="00094B7D">
        <w:rPr>
          <w:rFonts w:ascii="Book Antiqua" w:hAnsi="Book Antiqua"/>
          <w:bCs/>
          <w:sz w:val="22"/>
          <w:szCs w:val="22"/>
        </w:rPr>
        <w:t>a § 142f sa vkladá § 142g</w:t>
      </w:r>
      <w:r w:rsidRPr="00077A8C">
        <w:rPr>
          <w:rFonts w:ascii="Book Antiqua" w:hAnsi="Book Antiqua"/>
          <w:bCs/>
          <w:sz w:val="22"/>
          <w:szCs w:val="22"/>
        </w:rPr>
        <w:t>, ktorý vrátane nadpisu znie:</w:t>
      </w:r>
    </w:p>
    <w:p w:rsidR="006718BF" w:rsidRPr="00077A8C" w:rsidP="00846A4A">
      <w:pPr>
        <w:pStyle w:val="ListParagraph"/>
        <w:shd w:val="clear" w:color="auto" w:fill="FFFFFF"/>
        <w:bidi w:val="0"/>
        <w:spacing w:before="120" w:line="276" w:lineRule="auto"/>
        <w:ind w:left="1068"/>
        <w:jc w:val="center"/>
        <w:rPr>
          <w:rFonts w:ascii="Times New Roman" w:hAnsi="Times New Roman"/>
        </w:rPr>
      </w:pPr>
      <w:r w:rsidRPr="00077A8C">
        <w:rPr>
          <w:rFonts w:ascii="Book Antiqua" w:hAnsi="Book Antiqua"/>
          <w:bCs/>
          <w:sz w:val="22"/>
          <w:szCs w:val="22"/>
        </w:rPr>
        <w:t>„</w:t>
      </w:r>
      <w:r w:rsidRPr="00077A8C" w:rsidR="00094B7D">
        <w:rPr>
          <w:rFonts w:ascii="Book Antiqua" w:hAnsi="Book Antiqua"/>
          <w:b/>
          <w:bCs/>
          <w:sz w:val="22"/>
          <w:szCs w:val="22"/>
        </w:rPr>
        <w:t>§ 142g</w:t>
      </w:r>
    </w:p>
    <w:p w:rsidR="006718BF" w:rsidRPr="00077A8C" w:rsidP="00846A4A">
      <w:pPr>
        <w:pStyle w:val="ListParagraph"/>
        <w:shd w:val="clear" w:color="auto" w:fill="FFFFFF"/>
        <w:bidi w:val="0"/>
        <w:spacing w:before="120" w:line="276" w:lineRule="auto"/>
        <w:ind w:left="1068"/>
        <w:jc w:val="center"/>
        <w:rPr>
          <w:rFonts w:ascii="Times New Roman" w:hAnsi="Times New Roman"/>
        </w:rPr>
      </w:pPr>
      <w:r w:rsidRPr="00077A8C" w:rsidR="00846A4A">
        <w:rPr>
          <w:rFonts w:ascii="Book Antiqua" w:hAnsi="Book Antiqua"/>
          <w:b/>
          <w:bCs/>
          <w:sz w:val="22"/>
          <w:szCs w:val="22"/>
        </w:rPr>
        <w:t>Prechodné ustanovenia</w:t>
      </w:r>
      <w:r w:rsidRPr="00077A8C">
        <w:rPr>
          <w:rFonts w:ascii="Book Antiqua" w:hAnsi="Book Antiqua"/>
          <w:b/>
          <w:bCs/>
          <w:sz w:val="22"/>
          <w:szCs w:val="22"/>
        </w:rPr>
        <w:t xml:space="preserve"> účinné od 1. augusta 2017</w:t>
      </w:r>
    </w:p>
    <w:p w:rsidR="00FA0113" w:rsidRPr="00077A8C" w:rsidP="00846A4A">
      <w:pPr>
        <w:pStyle w:val="ListParagraph"/>
        <w:numPr>
          <w:numId w:val="6"/>
        </w:num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77A8C">
        <w:rPr>
          <w:rFonts w:ascii="Book Antiqua" w:hAnsi="Book Antiqua" w:cs="Segoe UI"/>
          <w:sz w:val="22"/>
          <w:szCs w:val="22"/>
          <w:shd w:val="clear" w:color="auto" w:fill="FFFFFF"/>
        </w:rPr>
        <w:t xml:space="preserve">Ustanovenie § </w:t>
      </w:r>
      <w:r w:rsidRPr="00077A8C" w:rsidR="006718BF">
        <w:rPr>
          <w:rFonts w:ascii="Book Antiqua" w:hAnsi="Book Antiqua" w:cs="Segoe UI"/>
          <w:sz w:val="22"/>
          <w:szCs w:val="22"/>
          <w:shd w:val="clear" w:color="auto" w:fill="FFFFFF"/>
        </w:rPr>
        <w:t>4</w:t>
      </w:r>
      <w:r w:rsidRPr="00077A8C" w:rsidR="00094B7D">
        <w:rPr>
          <w:rFonts w:ascii="Book Antiqua" w:hAnsi="Book Antiqua" w:cs="Segoe UI"/>
          <w:sz w:val="22"/>
          <w:szCs w:val="22"/>
          <w:shd w:val="clear" w:color="auto" w:fill="FFFFFF"/>
        </w:rPr>
        <w:t>7 písm. n)</w:t>
      </w:r>
      <w:r w:rsidRPr="00077A8C" w:rsidR="006718BF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077A8C">
        <w:rPr>
          <w:rFonts w:ascii="Book Antiqua" w:hAnsi="Book Antiqua" w:cs="Segoe UI"/>
          <w:sz w:val="22"/>
          <w:szCs w:val="22"/>
          <w:shd w:val="clear" w:color="auto" w:fill="FFFFFF"/>
        </w:rPr>
        <w:t xml:space="preserve">sa </w:t>
      </w:r>
      <w:r w:rsidRPr="00077A8C" w:rsidR="006718BF">
        <w:rPr>
          <w:rFonts w:ascii="Book Antiqua" w:hAnsi="Book Antiqua" w:cs="Segoe UI"/>
          <w:sz w:val="22"/>
          <w:szCs w:val="22"/>
          <w:shd w:val="clear" w:color="auto" w:fill="FFFFFF"/>
        </w:rPr>
        <w:t xml:space="preserve">použije </w:t>
      </w:r>
      <w:r w:rsidRPr="00077A8C" w:rsidR="00846A4A">
        <w:rPr>
          <w:rFonts w:ascii="Book Antiqua" w:hAnsi="Book Antiqua" w:cs="Segoe UI"/>
          <w:sz w:val="22"/>
          <w:szCs w:val="22"/>
          <w:shd w:val="clear" w:color="auto" w:fill="FFFFFF"/>
        </w:rPr>
        <w:t>na</w:t>
      </w:r>
      <w:r w:rsidRPr="00077A8C">
        <w:rPr>
          <w:rFonts w:ascii="Book Antiqua" w:hAnsi="Book Antiqua" w:cs="Segoe UI"/>
          <w:sz w:val="22"/>
          <w:szCs w:val="22"/>
          <w:shd w:val="clear" w:color="auto" w:fill="FFFFFF"/>
        </w:rPr>
        <w:t xml:space="preserve"> stavby</w:t>
      </w:r>
      <w:r w:rsidRPr="00077A8C" w:rsidR="00456B7D">
        <w:rPr>
          <w:rFonts w:ascii="Book Antiqua" w:hAnsi="Book Antiqua" w:cs="Segoe UI"/>
          <w:sz w:val="22"/>
          <w:szCs w:val="22"/>
          <w:shd w:val="clear" w:color="auto" w:fill="FFFFFF"/>
        </w:rPr>
        <w:t>,</w:t>
      </w:r>
      <w:r w:rsidRPr="00077A8C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pre ktoré sa žiadosť o stavebné povolenie podá stavebnému úradu po 31. júli 2017. </w:t>
      </w:r>
      <w:r w:rsidRPr="00077A8C" w:rsidR="006718BF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</w:p>
    <w:p w:rsidR="006718BF" w:rsidRPr="00077A8C" w:rsidP="00846A4A">
      <w:pPr>
        <w:pStyle w:val="ListParagraph"/>
        <w:numPr>
          <w:numId w:val="6"/>
        </w:num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77A8C" w:rsidR="00614A93">
        <w:rPr>
          <w:rFonts w:ascii="Book Antiqua" w:hAnsi="Book Antiqua" w:cs="Segoe UI"/>
          <w:sz w:val="22"/>
          <w:szCs w:val="22"/>
          <w:shd w:val="clear" w:color="auto" w:fill="FFFFFF"/>
        </w:rPr>
        <w:t>Stavebné</w:t>
      </w:r>
      <w:r w:rsidRPr="00077A8C" w:rsidR="00DB2A6C">
        <w:rPr>
          <w:rFonts w:ascii="Book Antiqua" w:hAnsi="Book Antiqua" w:cs="Segoe UI"/>
          <w:color w:val="FF0000"/>
          <w:sz w:val="22"/>
          <w:szCs w:val="22"/>
          <w:shd w:val="clear" w:color="auto" w:fill="FFFFFF"/>
        </w:rPr>
        <w:t xml:space="preserve"> </w:t>
      </w:r>
      <w:r w:rsidRPr="00077A8C" w:rsidR="00614A93">
        <w:rPr>
          <w:rFonts w:ascii="Book Antiqua" w:hAnsi="Book Antiqua" w:cs="Segoe UI"/>
          <w:sz w:val="22"/>
          <w:szCs w:val="22"/>
          <w:shd w:val="clear" w:color="auto" w:fill="FFFFFF"/>
        </w:rPr>
        <w:t>k</w:t>
      </w:r>
      <w:r w:rsidRPr="00077A8C" w:rsidR="009113A5">
        <w:rPr>
          <w:rFonts w:ascii="Book Antiqua" w:hAnsi="Book Antiqua" w:cs="Segoe UI"/>
          <w:sz w:val="22"/>
          <w:szCs w:val="22"/>
          <w:shd w:val="clear" w:color="auto" w:fill="FFFFFF"/>
        </w:rPr>
        <w:t>onania, ktoré boli</w:t>
      </w:r>
      <w:r w:rsidRPr="00077A8C" w:rsidR="00FA0113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začaté a</w:t>
      </w:r>
      <w:r w:rsidRPr="00077A8C" w:rsidR="00456B7D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právoplatne </w:t>
      </w:r>
      <w:r w:rsidRPr="00077A8C" w:rsidR="003939C7">
        <w:rPr>
          <w:rFonts w:ascii="Book Antiqua" w:hAnsi="Book Antiqua" w:cs="Segoe UI"/>
          <w:sz w:val="22"/>
          <w:szCs w:val="22"/>
          <w:shd w:val="clear" w:color="auto" w:fill="FFFFFF"/>
        </w:rPr>
        <w:t>ne</w:t>
      </w:r>
      <w:r w:rsidRPr="00077A8C" w:rsidR="00FA0113">
        <w:rPr>
          <w:rFonts w:ascii="Book Antiqua" w:hAnsi="Book Antiqua" w:cs="Segoe UI"/>
          <w:sz w:val="22"/>
          <w:szCs w:val="22"/>
          <w:shd w:val="clear" w:color="auto" w:fill="FFFFFF"/>
        </w:rPr>
        <w:t xml:space="preserve">ukončené do </w:t>
      </w:r>
      <w:r w:rsidRPr="00077A8C" w:rsidR="00456B7D">
        <w:rPr>
          <w:rFonts w:ascii="Book Antiqua" w:hAnsi="Book Antiqua" w:cs="Segoe UI"/>
          <w:sz w:val="22"/>
          <w:szCs w:val="22"/>
          <w:shd w:val="clear" w:color="auto" w:fill="FFFFFF"/>
        </w:rPr>
        <w:t>31. júla</w:t>
      </w:r>
      <w:r w:rsidRPr="00077A8C" w:rsidR="00FA0113">
        <w:rPr>
          <w:rFonts w:ascii="Book Antiqua" w:hAnsi="Book Antiqua" w:cs="Segoe UI"/>
          <w:sz w:val="22"/>
          <w:szCs w:val="22"/>
          <w:shd w:val="clear" w:color="auto" w:fill="FFFFFF"/>
        </w:rPr>
        <w:t xml:space="preserve"> 2017, sa dokončia podľa doterajších predpisov.</w:t>
      </w:r>
      <w:r w:rsidRPr="00077A8C"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:rsidR="00F04652" w:rsidRPr="00077A8C" w:rsidP="00846A4A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04652" w:rsidRPr="00077A8C" w:rsidP="00846A4A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077A8C">
        <w:rPr>
          <w:rFonts w:ascii="Book Antiqua" w:hAnsi="Book Antiqua"/>
          <w:b/>
          <w:bCs/>
          <w:sz w:val="22"/>
          <w:szCs w:val="22"/>
        </w:rPr>
        <w:t>Čl. I</w:t>
      </w:r>
      <w:r w:rsidRPr="00077A8C" w:rsidR="006718BF">
        <w:rPr>
          <w:rFonts w:ascii="Book Antiqua" w:hAnsi="Book Antiqua"/>
          <w:b/>
          <w:bCs/>
          <w:sz w:val="22"/>
          <w:szCs w:val="22"/>
          <w:lang w:val="sk-SK" w:eastAsia="x-none"/>
        </w:rPr>
        <w:t>I</w:t>
      </w:r>
    </w:p>
    <w:p w:rsidR="00F04652" w:rsidP="00846A4A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7A8C">
        <w:rPr>
          <w:rFonts w:ascii="Book Antiqua" w:hAnsi="Book Antiqua"/>
          <w:bCs/>
          <w:sz w:val="22"/>
          <w:szCs w:val="22"/>
        </w:rPr>
        <w:t>Tento zákon nadobúda účinnosť 1. augusta 2017.</w:t>
      </w:r>
    </w:p>
    <w:p w:rsidR="00F04652" w:rsidP="00846A4A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04652" w:rsidP="00846A4A">
      <w:pPr>
        <w:bidi w:val="0"/>
        <w:spacing w:before="120" w:line="276" w:lineRule="auto"/>
        <w:rPr>
          <w:rFonts w:ascii="Times New Roman" w:hAnsi="Times New Roman"/>
        </w:rPr>
      </w:pPr>
    </w:p>
    <w:p w:rsidR="00F04652" w:rsidP="00846A4A">
      <w:pPr>
        <w:bidi w:val="0"/>
        <w:spacing w:before="120" w:line="276" w:lineRule="auto"/>
        <w:rPr>
          <w:rFonts w:ascii="Times New Roman" w:hAnsi="Times New Roman"/>
        </w:rPr>
      </w:pPr>
    </w:p>
    <w:p w:rsidR="003B7E10" w:rsidP="00846A4A">
      <w:pPr>
        <w:bidi w:val="0"/>
        <w:spacing w:before="120" w:line="276" w:lineRule="auto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0351"/>
    <w:multiLevelType w:val="hybridMultilevel"/>
    <w:tmpl w:val="C684668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13F70C3D"/>
    <w:multiLevelType w:val="hybridMultilevel"/>
    <w:tmpl w:val="325A0096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3">
    <w:nsid w:val="163354B3"/>
    <w:multiLevelType w:val="hybridMultilevel"/>
    <w:tmpl w:val="A7D88AAA"/>
    <w:lvl w:ilvl="0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04652"/>
    <w:rsid w:val="00077A8C"/>
    <w:rsid w:val="00094B7D"/>
    <w:rsid w:val="000B7282"/>
    <w:rsid w:val="0026632C"/>
    <w:rsid w:val="002A70BF"/>
    <w:rsid w:val="00330A67"/>
    <w:rsid w:val="003939C7"/>
    <w:rsid w:val="003B7E10"/>
    <w:rsid w:val="00456B7D"/>
    <w:rsid w:val="005F55AD"/>
    <w:rsid w:val="00614A93"/>
    <w:rsid w:val="006718BF"/>
    <w:rsid w:val="006D2C46"/>
    <w:rsid w:val="007A587B"/>
    <w:rsid w:val="00846A4A"/>
    <w:rsid w:val="009113A5"/>
    <w:rsid w:val="00AA127E"/>
    <w:rsid w:val="00B35380"/>
    <w:rsid w:val="00B40E06"/>
    <w:rsid w:val="00BC1924"/>
    <w:rsid w:val="00CC70D4"/>
    <w:rsid w:val="00CE50B1"/>
    <w:rsid w:val="00D07D48"/>
    <w:rsid w:val="00DB2A6C"/>
    <w:rsid w:val="00E1202D"/>
    <w:rsid w:val="00E612C5"/>
    <w:rsid w:val="00EE3BB2"/>
    <w:rsid w:val="00F04652"/>
    <w:rsid w:val="00F56B4D"/>
    <w:rsid w:val="00F857A4"/>
    <w:rsid w:val="00FA011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65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semiHidden/>
    <w:unhideWhenUsed/>
    <w:qFormat/>
    <w:rsid w:val="00F04652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Nadpis6Char"/>
    <w:uiPriority w:val="99"/>
    <w:semiHidden/>
    <w:unhideWhenUsed/>
    <w:qFormat/>
    <w:rsid w:val="00F04652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Nadpis7Char"/>
    <w:uiPriority w:val="99"/>
    <w:semiHidden/>
    <w:unhideWhenUsed/>
    <w:qFormat/>
    <w:rsid w:val="00F04652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Nadpis8Char"/>
    <w:uiPriority w:val="99"/>
    <w:semiHidden/>
    <w:unhideWhenUsed/>
    <w:qFormat/>
    <w:rsid w:val="00F04652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Nadpis9Char"/>
    <w:uiPriority w:val="99"/>
    <w:semiHidden/>
    <w:unhideWhenUsed/>
    <w:qFormat/>
    <w:rsid w:val="00F04652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semiHidden/>
    <w:locked/>
    <w:rsid w:val="00F04652"/>
    <w:rPr>
      <w:rFonts w:ascii="Calibri" w:hAnsi="Calibri" w:cs="Times New Roman"/>
      <w:b/>
      <w:i/>
      <w:sz w:val="20"/>
      <w:szCs w:val="20"/>
      <w:rtl w:val="0"/>
      <w:cs w:val="0"/>
      <w:lang w:val="x-none" w:eastAsia="x-none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sid w:val="00F04652"/>
    <w:rPr>
      <w:rFonts w:ascii="Calibri" w:hAnsi="Calibri" w:cs="Times New Roman"/>
      <w:b/>
      <w:sz w:val="20"/>
      <w:szCs w:val="20"/>
      <w:rtl w:val="0"/>
      <w:cs w:val="0"/>
      <w:lang w:val="x-none" w:eastAsia="x-none"/>
    </w:rPr>
  </w:style>
  <w:style w:type="character" w:customStyle="1" w:styleId="Nadpis7Char">
    <w:name w:val="Nadpis 7 Char"/>
    <w:basedOn w:val="DefaultParagraphFont"/>
    <w:link w:val="Heading7"/>
    <w:uiPriority w:val="99"/>
    <w:semiHidden/>
    <w:locked/>
    <w:rsid w:val="00F04652"/>
    <w:rPr>
      <w:rFonts w:ascii="Calibri" w:hAnsi="Calibri" w:cs="Times New Roman"/>
      <w:sz w:val="20"/>
      <w:szCs w:val="20"/>
      <w:rtl w:val="0"/>
      <w:cs w:val="0"/>
      <w:lang w:val="x-none" w:eastAsia="x-none"/>
    </w:rPr>
  </w:style>
  <w:style w:type="character" w:customStyle="1" w:styleId="Nadpis8Char">
    <w:name w:val="Nadpis 8 Char"/>
    <w:basedOn w:val="DefaultParagraphFont"/>
    <w:link w:val="Heading8"/>
    <w:uiPriority w:val="99"/>
    <w:semiHidden/>
    <w:locked/>
    <w:rsid w:val="00F04652"/>
    <w:rPr>
      <w:rFonts w:ascii="Calibri" w:hAnsi="Calibri" w:cs="Times New Roman"/>
      <w:i/>
      <w:sz w:val="20"/>
      <w:szCs w:val="20"/>
      <w:rtl w:val="0"/>
      <w:cs w:val="0"/>
      <w:lang w:val="x-none" w:eastAsia="x-none"/>
    </w:rPr>
  </w:style>
  <w:style w:type="character" w:customStyle="1" w:styleId="Nadpis9Char">
    <w:name w:val="Nadpis 9 Char"/>
    <w:basedOn w:val="DefaultParagraphFont"/>
    <w:link w:val="Heading9"/>
    <w:uiPriority w:val="99"/>
    <w:semiHidden/>
    <w:locked/>
    <w:rsid w:val="00F04652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character" w:styleId="Hyperlink">
    <w:name w:val="Hyperlink"/>
    <w:uiPriority w:val="99"/>
    <w:semiHidden/>
    <w:unhideWhenUsed/>
    <w:rsid w:val="00F04652"/>
    <w:rPr>
      <w:color w:val="0000FF"/>
      <w:u w:val="single"/>
    </w:rPr>
  </w:style>
  <w:style w:type="paragraph" w:styleId="BodyText">
    <w:name w:val="Body Text"/>
    <w:basedOn w:val="Normal"/>
    <w:link w:val="ZkladntextChar"/>
    <w:uiPriority w:val="99"/>
    <w:semiHidden/>
    <w:unhideWhenUsed/>
    <w:rsid w:val="00F04652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04652"/>
    <w:rPr>
      <w:rFonts w:ascii="Times New Roman" w:hAnsi="Times New Roman" w:cs="Times New Roman"/>
      <w:sz w:val="20"/>
      <w:szCs w:val="20"/>
      <w:rtl w:val="0"/>
      <w:cs w:val="0"/>
      <w:lang w:val="x-none" w:eastAsia="x-none"/>
    </w:rPr>
  </w:style>
  <w:style w:type="paragraph" w:styleId="ListParagraph">
    <w:name w:val="List Paragraph"/>
    <w:basedOn w:val="Normal"/>
    <w:uiPriority w:val="34"/>
    <w:qFormat/>
    <w:rsid w:val="00F04652"/>
    <w:pPr>
      <w:ind w:left="720"/>
      <w:contextualSpacing/>
      <w:jc w:val="left"/>
    </w:pPr>
  </w:style>
  <w:style w:type="paragraph" w:customStyle="1" w:styleId="Nadpis2loha">
    <w:name w:val="Nadpis 2.Úloha"/>
    <w:basedOn w:val="Normal"/>
    <w:uiPriority w:val="99"/>
    <w:rsid w:val="00F04652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1orobas">
    <w:name w:val="Nadpis 1.Čo robí (časť)"/>
    <w:basedOn w:val="Normal"/>
    <w:next w:val="Normal"/>
    <w:uiPriority w:val="99"/>
    <w:rsid w:val="00F04652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3Podloha">
    <w:name w:val="Nadpis 3.Podúloha"/>
    <w:basedOn w:val="Normal"/>
    <w:uiPriority w:val="99"/>
    <w:rsid w:val="00F04652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F04652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333</Words>
  <Characters>1902</Characters>
  <Application>Microsoft Office Word</Application>
  <DocSecurity>0</DocSecurity>
  <Lines>0</Lines>
  <Paragraphs>0</Paragraphs>
  <ScaleCrop>false</ScaleCrop>
  <Company>Kancelaria NRSR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Gálisová, Natália</cp:lastModifiedBy>
  <cp:revision>2</cp:revision>
  <dcterms:created xsi:type="dcterms:W3CDTF">2017-04-21T09:03:00Z</dcterms:created>
  <dcterms:modified xsi:type="dcterms:W3CDTF">2017-04-21T09:03:00Z</dcterms:modified>
</cp:coreProperties>
</file>