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Analý</w:t>
            </w: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za s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Vplyvy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m,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ziu,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 vplyvy na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ktoré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budú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pozití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vne/negatí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224847">
          <w:headerReference w:type="default" r:id="rId6"/>
          <w:footerReference w:type="default" r:id="rId7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Vedie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alebo zníž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/obyvateľ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takto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spô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potenciá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skupinami skupiny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vny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036EAB" w:rsidP="005D698D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036EAB" w:rsidR="00C7240F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036EAB" w:rsidR="00C7240F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vrh </w:t>
            </w:r>
            <w:r w:rsidRPr="00036EAB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zá</w:t>
            </w:r>
            <w:r w:rsidRPr="00036EAB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kona </w:t>
            </w:r>
            <w:r w:rsidRPr="00036EAB" w:rsidR="00C7240F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má</w:t>
            </w:r>
            <w:r w:rsidRPr="00036EAB" w:rsidR="00C7240F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</w:t>
            </w:r>
            <w:r w:rsidRPr="00036EAB" w:rsidR="0085460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ozití</w:t>
            </w:r>
            <w:r w:rsidRPr="00036EAB" w:rsidR="0085460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na výš</w:t>
            </w:r>
            <w:r w:rsidRPr="00036EAB" w:rsidR="0085460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ku nomin</w:t>
            </w:r>
            <w:r w:rsidRPr="00036EAB" w:rsidR="0071076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036EAB" w:rsidR="0071076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lnych hodnô</w:t>
            </w:r>
            <w:r w:rsidRPr="00036EAB" w:rsidR="0071076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</w:t>
            </w:r>
            <w:r w:rsidRPr="00036EAB" w:rsidR="0085460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036EAB" w:rsidR="00E968F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starobný</w:t>
            </w:r>
            <w:r w:rsidRPr="00036EAB" w:rsidR="00E968F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dô</w:t>
            </w:r>
            <w:r w:rsidRPr="00036EAB" w:rsidR="00E968F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chodkov u </w:t>
            </w:r>
            <w:r w:rsidRPr="00036EAB" w:rsidR="00E968F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dotknuté</w:t>
            </w:r>
            <w:r w:rsidRPr="00036EAB" w:rsidR="00E968F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okruhu poberateľ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ov. To </w:t>
            </w:r>
            <w:r w:rsidRPr="00036EAB" w:rsidR="00B0409A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znamená</w:t>
            </w:r>
            <w:r w:rsidRPr="00036EAB" w:rsidR="00B0409A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, ž</w:t>
            </w:r>
            <w:r w:rsidRPr="00036EAB" w:rsidR="00B0409A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 </w:t>
            </w:r>
            <w:r w:rsidR="00B1433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B1433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dny </w:t>
            </w:r>
            <w:r w:rsidRPr="00036EAB" w:rsidR="00B0409A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ná</w:t>
            </w:r>
            <w:r w:rsidRPr="00036EAB" w:rsidR="00B0409A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036EAB" w:rsidR="00B0409A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predstavuje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zvýš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domá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0D77" w:rsidRPr="002734AA" w:rsidP="00CB48C3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Poberatelia starobné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dô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chodku, ktorý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</w:t>
            </w:r>
            <w:r w:rsidR="009D4C3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suma </w:t>
            </w:r>
            <w:r w:rsidRPr="00036EAB" w:rsidR="006D465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bol</w:t>
            </w:r>
            <w:r w:rsidR="009D4C3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a</w:t>
            </w:r>
            <w:r w:rsidRPr="00036EAB" w:rsidR="006D465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9D4C3A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urč</w:t>
            </w:r>
            <w:r w:rsidR="009D4C3A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ená</w:t>
            </w:r>
            <w:r w:rsidR="00A70A7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194BE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podľ</w:t>
            </w:r>
            <w:r w:rsidR="00194BE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="00194BE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="00194BE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pred 1. októ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brom 1988 z 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v sume najmenej 2 333 Sk a 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poberatelia starobné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dô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chodku, ktorý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starobný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dô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chodok bol priznaný</w:t>
            </w:r>
            <w:r w:rsidRPr="00036EAB" w:rsidR="006D465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 roku: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1988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do 31. decembra 2003 v sume najme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nej 3 667 Sk,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1989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do 31. decembra 2003 v sume najmenej 3 667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1990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do 31. decembra 2003 v sume najmenej 3 6</w:t>
            </w:r>
            <w:r w:rsidR="00847DE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75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1991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do 31. decembra 2003 v sume najmenej 3 6</w:t>
            </w:r>
            <w:r w:rsidR="00847DE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89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1992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do 31. decembra 2003 v sume najmenej 2 900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1993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do 31. decembra 2003 v sume najmenej 2 934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1994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do 31. decembra 2003 v sume najmenej 3 134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1995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do 31. decembra 2003 v sume najmenej 3 334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1996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do 31. decembra 2003 v sume najmenej 3 667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1997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do 31. decembra 2003 v sume najmenej 3 767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1998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do 31. decembra 2003 v sume najmenej 3 867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1999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predpisu úč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inné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do 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31. decembra 2003 v sume najmenej 3 967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2000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a </w:t>
            </w:r>
            <w:r w:rsidR="00CB48C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      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§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293k ods. 3 a 4 v sume najmenej 4 067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2001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</w:t>
            </w:r>
            <w:r w:rsidR="00CB48C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      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§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293k ods. 3 a 4 v sume najmenej 4 167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2002 z priem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a </w:t>
            </w:r>
            <w:r w:rsidR="00CB48C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      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§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293k ods. 3 a 4 v sume najmenej 4 267 Sk,    </w:t>
            </w:r>
          </w:p>
          <w:p w:rsidR="006D4651" w:rsidRPr="00036EAB" w:rsidP="00FD253D">
            <w:pPr>
              <w:pStyle w:val="ListParagraph"/>
              <w:numPr>
                <w:numId w:val="13"/>
              </w:numPr>
              <w:bidi w:val="0"/>
              <w:spacing w:after="0"/>
              <w:ind w:left="426" w:hanging="284"/>
              <w:contextualSpacing w:val="0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2003 z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mesač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robku podľ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a </w:t>
            </w:r>
            <w:r w:rsidR="00CB48C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      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§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293k ods. 3 a 4 v sume najmenej 4 337 Sk. </w:t>
            </w:r>
          </w:p>
          <w:p w:rsidR="00224847" w:rsidRPr="00036EAB" w:rsidP="00C7240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vny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i ide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FD5794" w:rsidP="005D698D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negatí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na hospodá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FD5794" w:rsidP="005D698D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vrhom zá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nevznikajú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negatí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vne ovplyvnené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obyvateľ</w:t>
            </w:r>
            <w:r w:rsidRPr="00FD5794" w:rsidR="002672B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riziku chudoby alebo sociá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lneho vylúč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FD5794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="006D465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</w:t>
            </w:r>
            <w:r w:rsidRPr="00FD5794" w:rsidR="0071076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Kvantifikujte rast alebo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za jednotlivé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/ skupiny jednotlivcov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stva/domá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predkladaný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materiá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vyšš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ieho poč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tu ovplyvnený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doplň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do tabuľ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ky ď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alš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pade, ak neuvá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dzate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ciu,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B34910" w:rsidP="000326DE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036EAB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036EAB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1:</w:t>
            </w:r>
            <w:r w:rsidRPr="00036EAB" w:rsidR="008F3A6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Pr="00036EAB" w:rsidR="002D17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</w:t>
            </w:r>
            <w:r w:rsidRPr="00036EAB" w:rsidR="008F3A6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oberatelia </w:t>
            </w:r>
            <w:r w:rsidRPr="00036EAB" w:rsidR="00FF0D1A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starobné</w:t>
            </w:r>
            <w:r w:rsidRPr="00036EAB" w:rsidR="00FF0D1A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ho dô</w:t>
            </w:r>
            <w:r w:rsidRPr="00036EAB" w:rsidR="00FF0D1A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chodku, ktorý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ch starobný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dô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chodok bol</w:t>
            </w:r>
            <w:r w:rsidRPr="00036EAB" w:rsidR="00FF0D1A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priznaný</w:t>
            </w:r>
            <w:r w:rsidRPr="00036EAB" w:rsidR="00FF0D1A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podľ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a </w:t>
            </w:r>
            <w:r w:rsidRPr="00036EAB" w:rsidR="000326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predpis</w:t>
            </w:r>
            <w:r w:rsidR="000326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u</w:t>
            </w:r>
            <w:r w:rsidRPr="00036EAB" w:rsidR="000326DE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úč</w:t>
            </w:r>
            <w:r w:rsidRPr="00036EAB" w:rsidR="000326DE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inn</w:t>
            </w:r>
            <w:r w:rsidR="000326DE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é</w:t>
            </w:r>
            <w:r w:rsidR="000326DE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ho</w:t>
            </w:r>
            <w:r w:rsidRPr="00036EAB" w:rsidR="000326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0326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do</w:t>
            </w:r>
            <w:r w:rsidRPr="00036EAB" w:rsidR="000326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0326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30</w:t>
            </w:r>
            <w:r w:rsidRPr="00036EAB" w:rsidR="00FF0D1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. </w:t>
            </w:r>
            <w:r w:rsidR="000326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septembra</w:t>
            </w:r>
            <w:r w:rsidRPr="00036EAB" w:rsidR="00FF0D1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1988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036EAB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vny vplyv </w:t>
            </w:r>
            <w:r w:rsidRPr="00822E5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- priemerný</w:t>
            </w:r>
            <w:r w:rsidRPr="00822E5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822E5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/ pokles vý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672BD" w:rsidRPr="00036EAB" w:rsidP="00E968F4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36EAB" w:rsidR="008F3A6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Uvedený</w:t>
            </w:r>
            <w:r w:rsidRPr="00036EAB" w:rsidR="008F3A6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m 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dnym </w:t>
            </w:r>
            <w:r w:rsidRPr="00036EAB" w:rsidR="008F3A6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ná</w:t>
            </w:r>
            <w:r w:rsidRPr="00036EAB" w:rsidR="008F3A6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vrhom zá</w:t>
            </w:r>
            <w:r w:rsidRPr="00036EAB" w:rsidR="008F3A6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kona sa </w:t>
            </w:r>
            <w:r w:rsidRPr="00036EAB" w:rsidR="008F3A6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 w:rsidRPr="00036EAB" w:rsidR="008F3A6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</w:t>
            </w:r>
            <w:r w:rsidRPr="00036EAB" w:rsidR="00122AE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036EAB" w:rsidR="008F3A6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036EAB" w:rsidR="008F3A6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jmy </w:t>
            </w:r>
            <w:r w:rsidRPr="00036EAB" w:rsidR="00E968F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dotknuté</w:t>
            </w:r>
            <w:r w:rsidRPr="00036EAB" w:rsidR="00E968F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</w:t>
            </w:r>
            <w:r w:rsidRPr="00036EAB" w:rsidR="00C25AE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okruhu poberateľ</w:t>
            </w:r>
            <w:r w:rsidRPr="00036EAB" w:rsidR="00C25AE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 starobné</w:t>
            </w:r>
            <w:r w:rsidRPr="00036EAB" w:rsidR="00C25AE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dô</w:t>
            </w:r>
            <w:r w:rsidRPr="00036EAB" w:rsidR="00C25AE1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chodku </w:t>
            </w:r>
            <w:r w:rsidRPr="00036EAB" w:rsidR="00FF0D1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roku 2018 o 25,</w:t>
            </w:r>
            <w:r w:rsidRPr="00036EAB" w:rsidR="00A465F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50 eura a v rokoch </w:t>
            </w:r>
            <w:r w:rsidRPr="00036EAB" w:rsidR="00FF0D1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2019 </w:t>
            </w:r>
            <w:r w:rsidRPr="00036EAB" w:rsidR="00A465F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a</w:t>
            </w:r>
            <w:r w:rsidRPr="00036EAB" w:rsidR="00FF0D1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Pr="00036EAB" w:rsidR="00FF0D1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2020 o</w:t>
            </w:r>
            <w:r w:rsidRPr="00036EAB" w:rsidR="00A465F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Pr="00036EAB" w:rsidR="00A465F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cca 26 eur. V rokoch 2019 a 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2020 bude uvedené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zvýš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zá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visieť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od percenta indexá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cie starobné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dô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chodku.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036EAB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036EAB" w:rsidP="005D698D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036EAB" w:rsidR="00122AE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036EAB" w:rsidR="00122AE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036EAB" w:rsidR="00122AE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036EAB" w:rsidR="00122AE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negatí</w:t>
            </w:r>
            <w:r w:rsidRPr="00036EAB" w:rsidR="00122AE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na uvedenú</w:t>
            </w:r>
            <w:r w:rsidRPr="00036EAB" w:rsidR="00122AE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skupinu poberateľ</w:t>
            </w:r>
            <w:r w:rsidRPr="00036EAB" w:rsidR="00122AE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036EAB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036EAB" w:rsidP="00E968F4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dotknutý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osô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 sa v roku 2018 odhaduje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 ú</w:t>
            </w:r>
            <w:r w:rsidRPr="00036EAB" w:rsidR="00A465F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rovni </w:t>
            </w:r>
            <w:r w:rsidRPr="00036EAB" w:rsidR="008F3A6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036EAB" w:rsidR="0093291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cca </w:t>
            </w:r>
            <w:r w:rsidRPr="00036EAB" w:rsidR="00A465F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12</w:t>
            </w:r>
            <w:r w:rsidRPr="00036EAB" w:rsidR="0093291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Pr="00036EAB" w:rsidR="0093291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900, v </w:t>
            </w:r>
            <w:r w:rsidRPr="00036EAB" w:rsidR="0093291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roku 2019 na ú</w:t>
            </w:r>
            <w:r w:rsidRPr="00036EAB" w:rsidR="0093291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rovni cca 10 500 a v </w:t>
            </w:r>
            <w:r w:rsidRPr="00036EAB" w:rsidR="0093291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roku 2020 na ú</w:t>
            </w:r>
            <w:r w:rsidRPr="00036EAB" w:rsidR="0093291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rovni cca 8 400.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036EAB" w:rsidP="00CB0886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036EAB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036EAB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2:</w:t>
            </w:r>
            <w:r w:rsidRPr="00036EAB" w:rsidR="00313AE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Pr="00036EAB" w:rsidR="002D17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oberatelia starobné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ho dô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chodku, ktorý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ch starobný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dô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chodok bol priznaný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podľ</w:t>
            </w:r>
            <w:r w:rsidRPr="00036EAB" w:rsidR="0031390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a </w:t>
            </w:r>
            <w:r w:rsidRPr="00036EAB" w:rsidR="00CB088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predpis</w:t>
            </w:r>
            <w:r w:rsidR="00CB088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u</w:t>
            </w:r>
            <w:r w:rsidRPr="00036EAB" w:rsidR="00CB088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úč</w:t>
            </w:r>
            <w:r w:rsidRPr="00036EAB" w:rsidR="00CB088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inn</w:t>
            </w:r>
            <w:r w:rsidR="00CB088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é</w:t>
            </w:r>
            <w:r w:rsidR="00CB0886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ho</w:t>
            </w:r>
            <w:r w:rsidRPr="00036EAB" w:rsidR="00CB088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Pr="00036EAB" w:rsidR="00E96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do 31. decembra</w:t>
            </w:r>
            <w:r w:rsidRPr="00036EAB" w:rsidR="0031390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2003.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932914" w:rsidRPr="00036EAB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vny vplyv </w:t>
            </w:r>
            <w:r w:rsidRPr="00822E5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- </w:t>
            </w:r>
            <w:r w:rsidRPr="00822E5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priemerný</w:t>
            </w:r>
            <w:r w:rsidRPr="00822E5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822E5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pokles vý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932914" w:rsidRPr="00036EAB" w:rsidP="00E968F4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036EAB" w:rsidR="00EC496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Uvedený</w:t>
            </w:r>
            <w:r w:rsidRPr="00036EAB" w:rsidR="00EC496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m 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dnym </w:t>
            </w:r>
            <w:r w:rsidRPr="00036EAB" w:rsidR="00EC496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ná</w:t>
            </w:r>
            <w:r w:rsidRPr="00036EAB" w:rsidR="00EC496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vrhom zá</w:t>
            </w:r>
            <w:r w:rsidRPr="00036EAB" w:rsidR="00EC496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kona sa 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prí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jmy </w:t>
            </w:r>
            <w:r w:rsidRPr="00036EAB" w:rsidR="00EC496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dotknutý</w:t>
            </w:r>
            <w:r w:rsidRPr="00036EAB" w:rsidR="00EC496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osô</w:t>
            </w:r>
            <w:r w:rsidRPr="00036EAB" w:rsidR="00EC496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b 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 roku 2018 </w:t>
            </w:r>
            <w:r w:rsidRPr="00036EAB" w:rsidR="00B75BF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 priemere 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 </w:t>
            </w:r>
            <w:r w:rsidRPr="00036EAB" w:rsidR="00B75BF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cca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036EAB" w:rsidR="00B75BF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45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eur a v rokoch 2019 a 2020 </w:t>
            </w:r>
            <w:r w:rsidRPr="00036EAB" w:rsidR="00B75BF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 priemere 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</w:t>
            </w:r>
            <w:r w:rsidRPr="00036EAB" w:rsidR="00E968F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cca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036EAB" w:rsidR="00B75BF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4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6 eur. V rokoch 2019 a 2020 bude 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zvýš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visieť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od percenta indexá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cie starobné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dô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chodku.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932914" w:rsidRPr="00036EAB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932914" w:rsidRPr="00036EAB" w:rsidP="005D698D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negatí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na uvedenú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skupinu poberateľ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2914" w:rsidRPr="00036EAB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skupiny (poč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2914" w:rsidRPr="00036EAB" w:rsidP="00E968F4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dotknutý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osô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 sa v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roku 2018 odhaduje na ú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rovni cca </w:t>
            </w:r>
            <w:r w:rsidRPr="00036EAB" w:rsidR="00B75BF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88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Pr="00036EAB" w:rsidR="00B75BF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4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00, v 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roku 2019 na ú</w:t>
            </w:r>
            <w:r w:rsidRPr="00036EA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rovni</w:t>
            </w:r>
            <w:r w:rsidRPr="00036EAB" w:rsidR="00B75BF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cca 83 5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00 a v roku </w:t>
            </w:r>
            <w:r w:rsidRPr="00036EAB" w:rsidR="00B75BFA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2020 na ú</w:t>
            </w:r>
            <w:r w:rsidRPr="00036EAB" w:rsidR="00B75BFA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rovni cca 78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036EAB" w:rsidR="00B75BF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5</w:t>
            </w:r>
            <w:r w:rsidRPr="00036EA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00.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3AEB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 chý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cej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cie:</w:t>
            </w:r>
          </w:p>
          <w:p w:rsidR="005D698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5D698D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3AEB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3AEB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vplyvov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jmy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davky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vyšš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pecifikovaný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chudoby, identifikujte a kvantifikujte vplyv na chudobu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(napr. mieru rizika chudoby, podiel rastu/poklesu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na celkový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davkoch/prí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3AEB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4.2 Identifikujte, p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vplyvy na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m u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jednotlivý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stva 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vplyv na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vplyv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zdrojom,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vam, tovarom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pecifikujete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skupiny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 a charakter zmeny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stupnosti s ohľ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adom na dostupnosť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finanč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geografickú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kvalitu, organizovanie a pod.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Rozumie sa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lno-prá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(vrá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ieb starostlivosti 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deti, 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kvalitnej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ci, ochrane zdravia,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stojnosti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bezpeč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 pri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pre zamestnancov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cim za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mestnanecký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pomoci pri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hrade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davkov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visiacich so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zamestnaniu, na trh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(napr. uľ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ahč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enie 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ladenia rodinný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pracovný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povinností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by zamestnanosti),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koleniam, odborné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prave na trh pr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zdravotnej starostlivosti 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cenovo dostupný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pomô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cok pre obč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anov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i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celo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softHyphen/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visiacim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kladný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komuná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alší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vš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eobecné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spravodlivosti,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 (napr. politický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30F1C" w:rsidRPr="0040544D" w:rsidP="005D698D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stup k 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zdrojom, prá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vam, tovarom a 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služ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bá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u 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jednotlivý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ovplyvnený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skupí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a 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na sociá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lnu inklú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ziu.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niektorú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zo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alebo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v 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v riziku chudo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by a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 na ne. Je tento vplyv väčší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ako vplyv na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subjekty?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Zraniteľ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lneho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zkym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(napr.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iba zo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lnych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jmov, alebo z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 pod hranicou rizika chudoby, alebo 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pod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minimom, alebo patriace medzi 25%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 najnižší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dlhodo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bo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deti (0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udia (18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udia, napr.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vo veku nad 65 rokov alebo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marginalizované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ró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cnosti s 3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 viac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jednorodič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(neú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plné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rodiny,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tvoria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osamelé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matky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sluš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tretí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krají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n, azylanti,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skupiny, ako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 bezdomovci,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opúšť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detské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domovy alebo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titucioná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153873" w:rsidRPr="00153873" w:rsidP="00153873">
            <w:pPr>
              <w:bidi w:val="0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153873" w:rsidRPr="00153873" w:rsidP="00153873">
            <w:pPr>
              <w:bidi w:val="0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153873" w:rsidRPr="00153873" w:rsidP="00153873">
            <w:pPr>
              <w:bidi w:val="0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153873" w:rsidP="00153873">
            <w:pPr>
              <w:bidi w:val="0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153873" w:rsidP="005D698D">
            <w:pPr>
              <w:bidi w:val="0"/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stup k 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zdrojom, prá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vam, tovarom a 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služ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bá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u 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jednotlivý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ovplyvnený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a 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na sociá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lnu inklú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ziu.</w:t>
            </w: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 xml:space="preserve">4.3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Identifikujte a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vplyv na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 na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Dodrž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povinnosť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rovnaké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zaobchá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dzania so skupinami alebo jednotlivcami na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klade pohlavia, rasy, etnicity,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bož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enstva alebo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viery, zdravotné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postihnutia veku a sexuá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lnej orientá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cie? Mohol by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nepriamej diskriminá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cii niektorý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5D698D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FD5794" w:rsidR="0071076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FD5794" w:rsidR="0071076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FD5794" w:rsidR="0071076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dodrž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iava povinnosť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rovnaké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zaobchá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dzania so skupinami alebo jednotlivcami na zá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klade pohlavia, rasy, etnicity, ná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bož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enstva alebo viery, zdravotné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postihnutia a 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sexuá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lnej orientá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cie. 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nemôž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 viesť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k 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nepriamej diskriminá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cii niektorý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Pr="00FD5794" w:rsidR="00FD5794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stva. 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rovnosť</w:t>
            </w:r>
            <w:r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prí</w:t>
            </w:r>
            <w:r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lež</w:t>
            </w:r>
            <w:r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itostí.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Môž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 mať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odliš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eny a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enami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alebo naopak bude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zväčš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ovaniu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nerovností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? 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Pri identifikovaní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vplyvov treba vziať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vahy 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rozdiely medzi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enami,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relevantné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danej politike. Podpora rodovej rovnosti spočí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odstraň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obmedzení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bar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 pre plnohodnotnú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ekonomickom, politickom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lnom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ivote spoloč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 s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rolami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 pohlaví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m. Hlavné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vyrovná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vania ekonomickej nezá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ladenie pracovné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ho,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kromné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rodinné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rovnej participá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cie na rozhodovaní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boj proti rodovo podmienené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siliu a obchodovaniu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mi, </w:t>
            </w:r>
          </w:p>
          <w:p w:rsidR="00CB48C3" w:rsidRPr="00CD4982" w:rsidP="005D698D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5D698D" w:rsid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eliminá</w:t>
            </w:r>
            <w:r w:rsidRPr="005D698D" w:rsid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cia rodový</w:t>
            </w:r>
            <w:r w:rsidRPr="005D698D" w:rsid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84619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A6BAF" w:rsidRPr="00C84619" w:rsidP="005D698D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C84619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C84619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C84619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C84619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rodovú</w:t>
            </w:r>
            <w:r w:rsidRPr="00C84619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rovnosť</w:t>
            </w:r>
            <w:r w:rsidRPr="00C84619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 w:rsidRPr="00C84619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rovnosť</w:t>
            </w:r>
            <w:r w:rsidRPr="00C84619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prí</w:t>
            </w:r>
            <w:r w:rsidRPr="00C84619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lež</w:t>
            </w:r>
            <w:r w:rsidRPr="00C84619" w:rsid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itostí.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vplyvy na zamestnanosť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na trh prá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V prí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pade kladnej odpovede pripojte 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odô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vodnenie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 v sú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lade s Metodický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m postupom pre analý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zu sociá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vznik nový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pre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skupiny zamestnancov,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994C53" w:rsidRPr="00A30F1C" w:rsidP="005D698D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C84619"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zamestnanosť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 trh prá</w:t>
            </w:r>
            <w:r w:rsidR="0015387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Vedie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k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niku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jde a pod. Identifikujte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sledky, skupiny zam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estnancov,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budú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viac ovplyvnené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153873" w:rsidRPr="00A30F1C" w:rsidP="005D698D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zamestnanosť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 trh prá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visí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 jednej strane na produkcii tovarov a služ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ieb v ekonomike a na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druhej strane na cene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153873" w:rsidRPr="00A30F1C" w:rsidP="005D698D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zamestnanosť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 trh prá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dosah na fungovanie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ka sa makroekonomický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dosahov ako je napr. participá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cia na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ce, dlhodobá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nezamestnanosť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,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regioná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Ponuka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ovplyvnená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znymi premenný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mi napr.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rovň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ou miezd, inš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titucioná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lnym nastavení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(napr.  zosú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ladenie pracovné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a 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kromné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ivota alebo 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ovanie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153873" w:rsidRPr="00A30F1C" w:rsidP="005D698D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zamestnanosť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 trh prá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negatí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vne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sledky pre isté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skupí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 zamestnancov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ivnostní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pre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ohrozovať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napr. pracovní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kov istý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favorizovaní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m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pecifický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aktiví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technoló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153873" w:rsidRPr="00A30F1C" w:rsidP="005D698D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zamestnanosť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 trh prá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vekové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zamestnancov?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 spô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ovplyvniť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rozhodnutia zamestnancov alebo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zamestná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vateľ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 a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zdrojom neskorš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ieho vstupu na trh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alebo predč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asné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odchodu z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153873" w:rsidRPr="00A30F1C" w:rsidP="005D698D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Vlá</w:t>
            </w:r>
            <w:r w:rsidR="005D698D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dny n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zá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kona nemá</w:t>
            </w:r>
            <w:r w:rsidRPr="00C8461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zamestnanosť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 trh prá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ce.</w:t>
            </w:r>
          </w:p>
        </w:tc>
      </w:tr>
    </w:tbl>
    <w:p w:rsidR="00CB3623" w:rsidP="00880902">
      <w:pPr>
        <w:bidi w:val="0"/>
        <w:spacing w:after="0" w:line="240" w:lineRule="auto"/>
        <w:jc w:val="center"/>
        <w:outlineLvl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9D5B4C">
      <w:rPr>
        <w:rFonts w:ascii="Times New Roman" w:hAnsi="Times New Roman" w:cs="Times New Roman"/>
        <w:noProof/>
      </w:rPr>
      <w:t>1</w:t>
    </w:r>
    <w:r w:rsidRPr="001D6749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9D5B4C">
      <w:rPr>
        <w:rFonts w:ascii="Times New Roman" w:hAnsi="Times New Roman" w:cs="Times New Roman"/>
        <w:noProof/>
      </w:rPr>
      <w:t>5</w:t>
    </w:r>
    <w:r w:rsidRPr="001D6749">
      <w:rPr>
        <w:rFonts w:ascii="Times New Roman" w:hAnsi="Times New Roman" w:cs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B48C3" w:rsidP="00CB48C3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5E5C4339"/>
    <w:multiLevelType w:val="hybridMultilevel"/>
    <w:tmpl w:val="AE78C39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15810"/>
    <w:rsid w:val="000274D0"/>
    <w:rsid w:val="000326DE"/>
    <w:rsid w:val="00036EAB"/>
    <w:rsid w:val="000610EA"/>
    <w:rsid w:val="000F331C"/>
    <w:rsid w:val="00122AEB"/>
    <w:rsid w:val="00145E39"/>
    <w:rsid w:val="00153873"/>
    <w:rsid w:val="00153E92"/>
    <w:rsid w:val="00165321"/>
    <w:rsid w:val="00194BE6"/>
    <w:rsid w:val="0019663C"/>
    <w:rsid w:val="001A1CDA"/>
    <w:rsid w:val="001D6749"/>
    <w:rsid w:val="001F60EF"/>
    <w:rsid w:val="001F7932"/>
    <w:rsid w:val="00204D10"/>
    <w:rsid w:val="00224847"/>
    <w:rsid w:val="00227A26"/>
    <w:rsid w:val="002672BD"/>
    <w:rsid w:val="002734AA"/>
    <w:rsid w:val="00275F99"/>
    <w:rsid w:val="002D17A2"/>
    <w:rsid w:val="002E487C"/>
    <w:rsid w:val="003072FC"/>
    <w:rsid w:val="00313906"/>
    <w:rsid w:val="00313AEB"/>
    <w:rsid w:val="00320D3A"/>
    <w:rsid w:val="00322260"/>
    <w:rsid w:val="00337B5D"/>
    <w:rsid w:val="003541E9"/>
    <w:rsid w:val="00357E2A"/>
    <w:rsid w:val="00362CBF"/>
    <w:rsid w:val="00367A15"/>
    <w:rsid w:val="003849C7"/>
    <w:rsid w:val="003D0AC7"/>
    <w:rsid w:val="003D6A1E"/>
    <w:rsid w:val="0040544D"/>
    <w:rsid w:val="00456B37"/>
    <w:rsid w:val="00464827"/>
    <w:rsid w:val="00466488"/>
    <w:rsid w:val="00480FF9"/>
    <w:rsid w:val="004B0C21"/>
    <w:rsid w:val="004F2664"/>
    <w:rsid w:val="0051643C"/>
    <w:rsid w:val="00517A9A"/>
    <w:rsid w:val="00520808"/>
    <w:rsid w:val="00585AD3"/>
    <w:rsid w:val="00586AFB"/>
    <w:rsid w:val="00592CB5"/>
    <w:rsid w:val="005A57C8"/>
    <w:rsid w:val="005B122C"/>
    <w:rsid w:val="005D698D"/>
    <w:rsid w:val="0066547A"/>
    <w:rsid w:val="006878B5"/>
    <w:rsid w:val="00693F4E"/>
    <w:rsid w:val="006B34DA"/>
    <w:rsid w:val="006B4F85"/>
    <w:rsid w:val="006B5CBB"/>
    <w:rsid w:val="006D425E"/>
    <w:rsid w:val="006D4651"/>
    <w:rsid w:val="0071076C"/>
    <w:rsid w:val="007558DD"/>
    <w:rsid w:val="00786554"/>
    <w:rsid w:val="0079679E"/>
    <w:rsid w:val="007A1B0E"/>
    <w:rsid w:val="007B003C"/>
    <w:rsid w:val="008043C9"/>
    <w:rsid w:val="00822E52"/>
    <w:rsid w:val="00835445"/>
    <w:rsid w:val="00847DE6"/>
    <w:rsid w:val="0085460D"/>
    <w:rsid w:val="00872210"/>
    <w:rsid w:val="00880902"/>
    <w:rsid w:val="00881728"/>
    <w:rsid w:val="0089120A"/>
    <w:rsid w:val="008920D5"/>
    <w:rsid w:val="008A4F7C"/>
    <w:rsid w:val="008F3A62"/>
    <w:rsid w:val="0091354D"/>
    <w:rsid w:val="00914D41"/>
    <w:rsid w:val="00921D53"/>
    <w:rsid w:val="00932914"/>
    <w:rsid w:val="00943698"/>
    <w:rsid w:val="00972E46"/>
    <w:rsid w:val="00975DF5"/>
    <w:rsid w:val="00994C53"/>
    <w:rsid w:val="00997B26"/>
    <w:rsid w:val="009B755F"/>
    <w:rsid w:val="009D2965"/>
    <w:rsid w:val="009D4C3A"/>
    <w:rsid w:val="009D5B4C"/>
    <w:rsid w:val="009F385D"/>
    <w:rsid w:val="00A04F3E"/>
    <w:rsid w:val="00A30F1C"/>
    <w:rsid w:val="00A465FC"/>
    <w:rsid w:val="00A53AFA"/>
    <w:rsid w:val="00A605B0"/>
    <w:rsid w:val="00A6500F"/>
    <w:rsid w:val="00A70A75"/>
    <w:rsid w:val="00A770E3"/>
    <w:rsid w:val="00A87D5B"/>
    <w:rsid w:val="00A9794A"/>
    <w:rsid w:val="00AC5B28"/>
    <w:rsid w:val="00AF39B8"/>
    <w:rsid w:val="00B0409A"/>
    <w:rsid w:val="00B1433B"/>
    <w:rsid w:val="00B34910"/>
    <w:rsid w:val="00B4080A"/>
    <w:rsid w:val="00B437B3"/>
    <w:rsid w:val="00B7255D"/>
    <w:rsid w:val="00B75BFA"/>
    <w:rsid w:val="00B90A2F"/>
    <w:rsid w:val="00BC22E3"/>
    <w:rsid w:val="00BC4057"/>
    <w:rsid w:val="00C235ED"/>
    <w:rsid w:val="00C25AE1"/>
    <w:rsid w:val="00C46826"/>
    <w:rsid w:val="00C62094"/>
    <w:rsid w:val="00C63956"/>
    <w:rsid w:val="00C7094A"/>
    <w:rsid w:val="00C711F4"/>
    <w:rsid w:val="00C7240F"/>
    <w:rsid w:val="00C77AA2"/>
    <w:rsid w:val="00C84619"/>
    <w:rsid w:val="00CA023C"/>
    <w:rsid w:val="00CA3E12"/>
    <w:rsid w:val="00CA6BAF"/>
    <w:rsid w:val="00CB0886"/>
    <w:rsid w:val="00CB3623"/>
    <w:rsid w:val="00CB48C3"/>
    <w:rsid w:val="00CD4982"/>
    <w:rsid w:val="00CF26A9"/>
    <w:rsid w:val="00D018C0"/>
    <w:rsid w:val="00D510DF"/>
    <w:rsid w:val="00D829FE"/>
    <w:rsid w:val="00D921AE"/>
    <w:rsid w:val="00DA4453"/>
    <w:rsid w:val="00DD2D8F"/>
    <w:rsid w:val="00E1659F"/>
    <w:rsid w:val="00E22685"/>
    <w:rsid w:val="00E22A96"/>
    <w:rsid w:val="00E40428"/>
    <w:rsid w:val="00E538C0"/>
    <w:rsid w:val="00E70389"/>
    <w:rsid w:val="00E968F4"/>
    <w:rsid w:val="00EC4966"/>
    <w:rsid w:val="00EF0C21"/>
    <w:rsid w:val="00F0633F"/>
    <w:rsid w:val="00F10D77"/>
    <w:rsid w:val="00F25486"/>
    <w:rsid w:val="00F2597D"/>
    <w:rsid w:val="00F30B4E"/>
    <w:rsid w:val="00F33F04"/>
    <w:rsid w:val="00F74B56"/>
    <w:rsid w:val="00F7696B"/>
    <w:rsid w:val="00F77D10"/>
    <w:rsid w:val="00F84861"/>
    <w:rsid w:val="00F938A1"/>
    <w:rsid w:val="00FA11DD"/>
    <w:rsid w:val="00FB7660"/>
    <w:rsid w:val="00FD253D"/>
    <w:rsid w:val="00FD5794"/>
    <w:rsid w:val="00FF0D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semiHidden/>
    <w:unhideWhenUsed/>
    <w:rsid w:val="001D6749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CD498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6D4651"/>
    <w:pPr>
      <w:ind w:left="720"/>
      <w:contextualSpacing/>
      <w:jc w:val="left"/>
    </w:p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33F04"/>
    <w:pPr>
      <w:spacing w:after="200" w:line="240" w:lineRule="auto"/>
      <w:jc w:val="left"/>
    </w:pPr>
    <w:rPr>
      <w:rFonts w:ascii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33F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07_b_Sociálne_vplyvy"/>
    <f:field ref="objsubject" par="" edit="true" text=""/>
    <f:field ref="objcreatedby" par="" text="Hornáček, Vladimír, Mgr."/>
    <f:field ref="objcreatedat" par="" text="16.2.2017 13:13:58"/>
    <f:field ref="objchangedby" par="" text="Administrator, System"/>
    <f:field ref="objmodifiedat" par="" text="16.2.2017 13:13:5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570439F-3AA6-41DA-84C3-5C5DD492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1863</Words>
  <Characters>10623</Characters>
  <Application>Microsoft Office Word</Application>
  <DocSecurity>0</DocSecurity>
  <Lines>0</Lines>
  <Paragraphs>0</Paragraphs>
  <ScaleCrop>false</ScaleCrop>
  <Company>MPSVR SR</Company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2017-04-19T12:16:00Z</cp:lastPrinted>
  <dcterms:created xsi:type="dcterms:W3CDTF">2017-04-21T09:33:00Z</dcterms:created>
  <dcterms:modified xsi:type="dcterms:W3CDTF">2017-04-21T09:33:00Z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COO.2145.1000.3.1837732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11. 2. 2017</vt:lpwstr>
  </property>
  <property fmtid="{D5CDD505-2E9C-101B-9397-08002B2CF9AE}" pid="6" name="FSC#SKEDITIONSLOVLEX@103.510:AttrDateDocPropZaciatokPKK">
    <vt:lpwstr>29. 1. 2017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Pri zachovaní súčasne účinného právneho stavu by sa  suma starobného dôchodku vyplácala v nezmenenej výške.  Predmetom návrhu zákona je stanovenie podmienok nového výpočtu sumy starobného dôchodku, ktorá bola určená podľa predpisov účinných pred 1. január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>bezpredmetné</vt:lpwstr>
  </property>
  <property fmtid="{D5CDD505-2E9C-101B-9397-08002B2CF9AE}" pid="16" name="FSC#SKEDITIONSLOVLEX@103.510:AttrStrListDocPropInfoZaciatokKonania">
    <vt:lpwstr>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Vplyvy na rozpočet verejnej správy – celkový vplyv na rozpočet verejnej správy bude negatívny z dôvodu, že sa očakávajú vyššie výdavky na  dotknuté starobné dôchodky priznané podľa zákona č. 100/1988 Zb. o sociálnom zabezpečení v znení neskorších predpiso</vt:lpwstr>
  </property>
  <property fmtid="{D5CDD505-2E9C-101B-9397-08002B2CF9AE}" pid="23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nie je upravená</vt:lpwstr>
  </property>
  <property fmtid="{D5CDD505-2E9C-101B-9397-08002B2CF9AE}" pid="27" name="FSC#SKEDITIONSLOVLEX@103.510:AttrStrListDocPropSekundarneLegPravoPO">
    <vt:lpwstr>nie je upravená</vt:lpwstr>
  </property>
  <property fmtid="{D5CDD505-2E9C-101B-9397-08002B2CF9AE}" pid="28" name="FSC#SKEDITIONSLOVLEX@103.510:AttrStrListDocPropSekundarneNelegPravoPO">
    <vt:lpwstr>nie je upravená</vt:lpwstr>
  </property>
  <property fmtid="{D5CDD505-2E9C-101B-9397-08002B2CF9AE}" pid="2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 na základe pripomienky uvedenej nižšie.Pripomienka Komisie pre posudzov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461/2003 Z. z. o sociálnom poistení v znení neskorších predpisov.</vt:lpwstr>
  </property>
  <property fmtid="{D5CDD505-2E9C-101B-9397-08002B2CF9AE}" pid="32" name="FSC#SKEDITIONSLOVLEX@103.510:AttrStrListDocPropTextPredklSpravy">
    <vt:lpwstr>&lt;p style="text-align: justify;"&gt;Ministerstvo práce, sociálnych vecí a rodiny Slovenskej republiky predkladá návrh zákona, ktorým sa dopĺňa zákon č. 461/2003 Z. z. o sociálnom poistení v znení neskorších predpisov (ďalej len ,,zákon o sociálnom poistení“)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SR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
minister práce, sociálnych vecí a rodiny 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LP/2017/104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ministrovi práce, sociálnych vecí a rodiny Slovenskej republiky</vt:lpwstr>
  </property>
  <property fmtid="{D5CDD505-2E9C-101B-9397-08002B2CF9AE}" pid="123" name="FSC#SKEDITIONSLOVLEX@103.510:funkciaZodpPredDativ">
    <vt:lpwstr>ministra práce, sociálnych vecí a rodiny Slovenskej republiky</vt:lpwstr>
  </property>
  <property fmtid="{D5CDD505-2E9C-101B-9397-08002B2CF9AE}" pid="124" name="FSC#SKEDITIONSLOVLEX@103.510:legoblast">
    <vt:lpwstr>Právo sociálneho zabezpečenia</vt:lpwstr>
  </property>
  <property fmtid="{D5CDD505-2E9C-101B-9397-08002B2CF9AE}" pid="125" name="FSC#SKEDITIONSLOVLEX@103.510:nazovpredpis">
    <vt:lpwstr>, ktorým sa dopĺňa zákon č. 461/2003 Z. z. o sociálnom poistení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dopĺňa zákon č. 461/2003 Z. z. o sociálnom poistení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
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Vladimír Hornáček</vt:lpwstr>
  </property>
  <property fmtid="{D5CDD505-2E9C-101B-9397-08002B2CF9AE}" pid="138" name="FSC#SKEDITIONSLOVLEX@103.510:predkladateliaObalSD">
    <vt:lpwstr>Ján Richter
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9501/2017-M_OPVA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 príprave návrhu zákona, ktorým sa dopĺňa zákon č. 461/2003 Z. z. o&amp;nbsp;sociálnom poistení v znení neskorších predpisov informovaná prostredníctvom predbežnej informácie zverejnenej na &amp;nbsp;portáli, ktorý 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