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0A90" w:rsidRPr="00D304C7" w:rsidP="00190A90">
      <w:pPr>
        <w:bidi w:val="0"/>
        <w:jc w:val="both"/>
        <w:rPr>
          <w:rFonts w:hint="default"/>
          <w:b/>
        </w:rPr>
      </w:pPr>
      <w:r w:rsidRPr="00D304C7">
        <w:rPr>
          <w:rFonts w:hint="default"/>
          <w:b/>
        </w:rPr>
        <w:t>B. Osobitná</w:t>
      </w:r>
      <w:r w:rsidRPr="00D304C7">
        <w:rPr>
          <w:rFonts w:hint="default"/>
          <w:b/>
        </w:rPr>
        <w:t xml:space="preserve"> č</w:t>
      </w:r>
      <w:r w:rsidRPr="00D304C7">
        <w:rPr>
          <w:rFonts w:hint="default"/>
          <w:b/>
        </w:rPr>
        <w:t>asť</w:t>
      </w:r>
    </w:p>
    <w:p w:rsidR="00190A90" w:rsidRPr="00D304C7" w:rsidP="00190A90">
      <w:pPr>
        <w:bidi w:val="0"/>
        <w:jc w:val="both"/>
        <w:rPr>
          <w:rFonts w:hint="default"/>
          <w:b/>
        </w:rPr>
      </w:pPr>
    </w:p>
    <w:p w:rsidR="00E21C53" w:rsidRPr="00D304C7" w:rsidP="00190A90">
      <w:pPr>
        <w:bidi w:val="0"/>
        <w:jc w:val="both"/>
        <w:rPr>
          <w:b/>
        </w:rPr>
      </w:pPr>
    </w:p>
    <w:p w:rsidR="00190A90" w:rsidRPr="00D304C7" w:rsidP="00190A90">
      <w:pPr>
        <w:bidi w:val="0"/>
        <w:jc w:val="both"/>
        <w:rPr>
          <w:b/>
        </w:rPr>
      </w:pPr>
      <w:r w:rsidRPr="00D304C7" w:rsidR="00CC245D">
        <w:rPr>
          <w:b/>
        </w:rPr>
        <w:t>K </w:t>
      </w:r>
      <w:r w:rsidRPr="00D304C7" w:rsidR="00CC245D">
        <w:rPr>
          <w:rFonts w:hint="default"/>
          <w:b/>
        </w:rPr>
        <w:t>Č</w:t>
      </w:r>
      <w:r w:rsidRPr="00D304C7" w:rsidR="00CC245D">
        <w:rPr>
          <w:rFonts w:hint="default"/>
          <w:b/>
        </w:rPr>
        <w:t>l</w:t>
      </w:r>
      <w:r w:rsidRPr="00D304C7">
        <w:rPr>
          <w:b/>
        </w:rPr>
        <w:t>. I</w:t>
      </w:r>
    </w:p>
    <w:p w:rsidR="001E0F9F" w:rsidRPr="00D304C7" w:rsidP="008245CA">
      <w:pPr>
        <w:bidi w:val="0"/>
        <w:jc w:val="both"/>
      </w:pPr>
    </w:p>
    <w:p w:rsidR="00003C34" w:rsidRPr="00D304C7" w:rsidP="00600284">
      <w:pPr>
        <w:bidi w:val="0"/>
        <w:jc w:val="both"/>
        <w:rPr>
          <w:b/>
        </w:rPr>
      </w:pPr>
    </w:p>
    <w:p w:rsidR="00197FDD" w:rsidRPr="00D304C7" w:rsidP="00197FDD">
      <w:pPr>
        <w:bidi w:val="0"/>
        <w:jc w:val="both"/>
      </w:pPr>
      <w:r w:rsidRPr="00D304C7">
        <w:rPr>
          <w:b/>
        </w:rPr>
        <w:t xml:space="preserve">K bodu 1 </w:t>
      </w:r>
      <w:r w:rsidRPr="00D304C7">
        <w:rPr>
          <w:rFonts w:hint="default"/>
        </w:rPr>
        <w:t>(§</w:t>
      </w:r>
      <w:r w:rsidRPr="00D304C7" w:rsidR="000E75FF">
        <w:t xml:space="preserve"> </w:t>
      </w:r>
      <w:r w:rsidRPr="00D304C7">
        <w:t>65a)</w:t>
      </w:r>
    </w:p>
    <w:p w:rsidR="00197FDD" w:rsidRPr="00D304C7" w:rsidP="00197FDD">
      <w:pPr>
        <w:pStyle w:val="ListParagraph"/>
        <w:tabs>
          <w:tab w:val="left" w:pos="709"/>
        </w:tabs>
        <w:bidi w:val="0"/>
        <w:spacing w:before="100" w:beforeAutospacing="1" w:after="100" w:afterAutospacing="1" w:line="240" w:lineRule="auto"/>
        <w:ind w:left="0" w:firstLine="6"/>
        <w:jc w:val="both"/>
        <w:rPr>
          <w:rFonts w:ascii="Times New Roman" w:hAnsi="Times New Roman" w:hint="default"/>
          <w:bCs/>
          <w:sz w:val="24"/>
          <w:szCs w:val="24"/>
        </w:rPr>
      </w:pPr>
      <w:r w:rsidRPr="00D304C7">
        <w:rPr>
          <w:rFonts w:ascii="Times New Roman" w:hAnsi="Times New Roman"/>
          <w:bCs/>
          <w:sz w:val="24"/>
          <w:szCs w:val="24"/>
        </w:rPr>
        <w:tab/>
      </w:r>
      <w:r w:rsidRPr="00D304C7">
        <w:rPr>
          <w:rFonts w:ascii="Times New Roman" w:hAnsi="Times New Roman" w:hint="default"/>
          <w:bCs/>
          <w:sz w:val="24"/>
          <w:szCs w:val="24"/>
        </w:rPr>
        <w:t>V zá</w:t>
      </w:r>
      <w:r w:rsidRPr="00D304C7">
        <w:rPr>
          <w:rFonts w:ascii="Times New Roman" w:hAnsi="Times New Roman" w:hint="default"/>
          <w:bCs/>
          <w:sz w:val="24"/>
          <w:szCs w:val="24"/>
        </w:rPr>
        <w:t>ujme prá</w:t>
      </w:r>
      <w:r w:rsidRPr="00D304C7">
        <w:rPr>
          <w:rFonts w:ascii="Times New Roman" w:hAnsi="Times New Roman" w:hint="default"/>
          <w:bCs/>
          <w:sz w:val="24"/>
          <w:szCs w:val="24"/>
        </w:rPr>
        <w:t>vnej istoty a zvýš</w:t>
      </w:r>
      <w:r w:rsidRPr="00D304C7">
        <w:rPr>
          <w:rFonts w:ascii="Times New Roman" w:hAnsi="Times New Roman" w:hint="default"/>
          <w:bCs/>
          <w:sz w:val="24"/>
          <w:szCs w:val="24"/>
        </w:rPr>
        <w:t>enia ú</w:t>
      </w:r>
      <w:r w:rsidRPr="00D304C7">
        <w:rPr>
          <w:rFonts w:ascii="Times New Roman" w:hAnsi="Times New Roman" w:hint="default"/>
          <w:bCs/>
          <w:sz w:val="24"/>
          <w:szCs w:val="24"/>
        </w:rPr>
        <w:t>rovne zrozumiteľ</w:t>
      </w:r>
      <w:r w:rsidRPr="00D304C7">
        <w:rPr>
          <w:rFonts w:ascii="Times New Roman" w:hAnsi="Times New Roman" w:hint="default"/>
          <w:bCs/>
          <w:sz w:val="24"/>
          <w:szCs w:val="24"/>
        </w:rPr>
        <w:t>nosti textu prá</w:t>
      </w:r>
      <w:r w:rsidRPr="00D304C7">
        <w:rPr>
          <w:rFonts w:ascii="Times New Roman" w:hAnsi="Times New Roman" w:hint="default"/>
          <w:bCs/>
          <w:sz w:val="24"/>
          <w:szCs w:val="24"/>
        </w:rPr>
        <w:t>vnej ú</w:t>
      </w:r>
      <w:r w:rsidRPr="00D304C7">
        <w:rPr>
          <w:rFonts w:ascii="Times New Roman" w:hAnsi="Times New Roman" w:hint="default"/>
          <w:bCs/>
          <w:sz w:val="24"/>
          <w:szCs w:val="24"/>
        </w:rPr>
        <w:t>pravy sa dopĺň</w:t>
      </w:r>
      <w:r w:rsidRPr="00D304C7">
        <w:rPr>
          <w:rFonts w:ascii="Times New Roman" w:hAnsi="Times New Roman" w:hint="default"/>
          <w:bCs/>
          <w:sz w:val="24"/>
          <w:szCs w:val="24"/>
        </w:rPr>
        <w:t xml:space="preserve">a ustanovenie </w:t>
      </w:r>
      <w:r w:rsidRPr="00D304C7">
        <w:rPr>
          <w:rFonts w:ascii="Times New Roman" w:hAnsi="Times New Roman" w:hint="default"/>
          <w:sz w:val="24"/>
          <w:szCs w:val="24"/>
        </w:rPr>
        <w:t>o urč</w:t>
      </w:r>
      <w:r w:rsidRPr="00D304C7">
        <w:rPr>
          <w:rFonts w:ascii="Times New Roman" w:hAnsi="Times New Roman" w:hint="default"/>
          <w:sz w:val="24"/>
          <w:szCs w:val="24"/>
        </w:rPr>
        <w:t>ovaní</w:t>
      </w:r>
      <w:r w:rsidRPr="00D304C7">
        <w:rPr>
          <w:rFonts w:ascii="Times New Roman" w:hAnsi="Times New Roman" w:hint="default"/>
          <w:sz w:val="24"/>
          <w:szCs w:val="24"/>
        </w:rPr>
        <w:t xml:space="preserve"> dô</w:t>
      </w:r>
      <w:r w:rsidRPr="00D304C7">
        <w:rPr>
          <w:rFonts w:ascii="Times New Roman" w:hAnsi="Times New Roman" w:hint="default"/>
          <w:sz w:val="24"/>
          <w:szCs w:val="24"/>
        </w:rPr>
        <w:t>chodkové</w:t>
      </w:r>
      <w:r w:rsidRPr="00D304C7">
        <w:rPr>
          <w:rFonts w:ascii="Times New Roman" w:hAnsi="Times New Roman" w:hint="default"/>
          <w:sz w:val="24"/>
          <w:szCs w:val="24"/>
        </w:rPr>
        <w:t>ho veku od 1. januá</w:t>
      </w:r>
      <w:r w:rsidRPr="00D304C7">
        <w:rPr>
          <w:rFonts w:ascii="Times New Roman" w:hAnsi="Times New Roman" w:hint="default"/>
          <w:sz w:val="24"/>
          <w:szCs w:val="24"/>
        </w:rPr>
        <w:t>ra 2017</w:t>
      </w:r>
      <w:r w:rsidRPr="00D304C7">
        <w:rPr>
          <w:rFonts w:ascii="Times New Roman" w:hAnsi="Times New Roman" w:hint="default"/>
          <w:bCs/>
          <w:sz w:val="24"/>
          <w:szCs w:val="24"/>
        </w:rPr>
        <w:t xml:space="preserve"> tak, aby bolo jednoznač</w:t>
      </w:r>
      <w:r w:rsidRPr="00D304C7">
        <w:rPr>
          <w:rFonts w:ascii="Times New Roman" w:hAnsi="Times New Roman" w:hint="default"/>
          <w:bCs/>
          <w:sz w:val="24"/>
          <w:szCs w:val="24"/>
        </w:rPr>
        <w:t>né</w:t>
      </w:r>
      <w:r w:rsidRPr="00D304C7">
        <w:rPr>
          <w:rFonts w:ascii="Times New Roman" w:hAnsi="Times New Roman" w:hint="default"/>
          <w:bCs/>
          <w:sz w:val="24"/>
          <w:szCs w:val="24"/>
        </w:rPr>
        <w:t>. Spresnenie vychá</w:t>
      </w:r>
      <w:r w:rsidRPr="00D304C7">
        <w:rPr>
          <w:rFonts w:ascii="Times New Roman" w:hAnsi="Times New Roman" w:hint="default"/>
          <w:bCs/>
          <w:sz w:val="24"/>
          <w:szCs w:val="24"/>
        </w:rPr>
        <w:t>dza zo zá</w:t>
      </w:r>
      <w:r w:rsidRPr="00D304C7">
        <w:rPr>
          <w:rFonts w:ascii="Times New Roman" w:hAnsi="Times New Roman" w:hint="default"/>
          <w:bCs/>
          <w:sz w:val="24"/>
          <w:szCs w:val="24"/>
        </w:rPr>
        <w:t>sady, ž</w:t>
      </w:r>
      <w:r w:rsidRPr="00D304C7">
        <w:rPr>
          <w:rFonts w:ascii="Times New Roman" w:hAnsi="Times New Roman" w:hint="default"/>
          <w:bCs/>
          <w:sz w:val="24"/>
          <w:szCs w:val="24"/>
        </w:rPr>
        <w:t>e poistenci narodení</w:t>
      </w:r>
      <w:r w:rsidRPr="00D304C7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D304C7">
        <w:rPr>
          <w:rFonts w:ascii="Times New Roman" w:hAnsi="Times New Roman" w:hint="default"/>
          <w:bCs/>
          <w:sz w:val="24"/>
          <w:szCs w:val="24"/>
        </w:rPr>
        <w:t>tom istom kalendá</w:t>
      </w:r>
      <w:r w:rsidRPr="00D304C7">
        <w:rPr>
          <w:rFonts w:ascii="Times New Roman" w:hAnsi="Times New Roman" w:hint="default"/>
          <w:bCs/>
          <w:sz w:val="24"/>
          <w:szCs w:val="24"/>
        </w:rPr>
        <w:t>rnom r</w:t>
      </w:r>
      <w:r w:rsidRPr="00D304C7">
        <w:rPr>
          <w:rFonts w:ascii="Times New Roman" w:hAnsi="Times New Roman" w:hint="default"/>
          <w:bCs/>
          <w:sz w:val="24"/>
          <w:szCs w:val="24"/>
        </w:rPr>
        <w:t>oku majú</w:t>
      </w:r>
      <w:r w:rsidRPr="00D304C7">
        <w:rPr>
          <w:rFonts w:ascii="Times New Roman" w:hAnsi="Times New Roman" w:hint="default"/>
          <w:bCs/>
          <w:sz w:val="24"/>
          <w:szCs w:val="24"/>
        </w:rPr>
        <w:t xml:space="preserve"> rovnaký</w:t>
      </w:r>
      <w:r w:rsidRPr="00D304C7">
        <w:rPr>
          <w:rFonts w:ascii="Times New Roman" w:hAnsi="Times New Roman" w:hint="default"/>
          <w:bCs/>
          <w:sz w:val="24"/>
          <w:szCs w:val="24"/>
        </w:rPr>
        <w:t xml:space="preserve"> dô</w:t>
      </w:r>
      <w:r w:rsidRPr="00D304C7">
        <w:rPr>
          <w:rFonts w:ascii="Times New Roman" w:hAnsi="Times New Roman" w:hint="default"/>
          <w:bCs/>
          <w:sz w:val="24"/>
          <w:szCs w:val="24"/>
        </w:rPr>
        <w:t>chodkový</w:t>
      </w:r>
      <w:r w:rsidRPr="00D304C7">
        <w:rPr>
          <w:rFonts w:ascii="Times New Roman" w:hAnsi="Times New Roman" w:hint="default"/>
          <w:bCs/>
          <w:sz w:val="24"/>
          <w:szCs w:val="24"/>
        </w:rPr>
        <w:t xml:space="preserve"> vek.</w:t>
      </w:r>
    </w:p>
    <w:p w:rsidR="00197FDD" w:rsidRPr="00D304C7" w:rsidP="00197FDD">
      <w:pPr>
        <w:pStyle w:val="ListParagraph"/>
        <w:tabs>
          <w:tab w:val="left" w:pos="709"/>
        </w:tabs>
        <w:bidi w:val="0"/>
        <w:spacing w:before="100" w:beforeAutospacing="1" w:after="100" w:afterAutospacing="1" w:line="240" w:lineRule="auto"/>
        <w:ind w:left="0" w:firstLine="6"/>
        <w:jc w:val="both"/>
        <w:rPr>
          <w:rFonts w:ascii="Times New Roman" w:hAnsi="Times New Roman" w:hint="default"/>
          <w:bCs/>
          <w:sz w:val="24"/>
          <w:szCs w:val="24"/>
        </w:rPr>
      </w:pPr>
    </w:p>
    <w:p w:rsidR="00197FDD" w:rsidRPr="00D304C7" w:rsidP="00197FDD">
      <w:pPr>
        <w:pStyle w:val="ListParagraph"/>
        <w:tabs>
          <w:tab w:val="left" w:pos="709"/>
        </w:tabs>
        <w:bidi w:val="0"/>
        <w:spacing w:before="100" w:beforeAutospacing="1" w:after="100" w:afterAutospacing="1" w:line="240" w:lineRule="auto"/>
        <w:ind w:left="0" w:firstLine="6"/>
        <w:jc w:val="both"/>
        <w:rPr>
          <w:rFonts w:ascii="Times New Roman" w:hAnsi="Times New Roman"/>
          <w:b/>
          <w:sz w:val="24"/>
          <w:szCs w:val="24"/>
        </w:rPr>
      </w:pPr>
      <w:r w:rsidRPr="00D304C7">
        <w:rPr>
          <w:rFonts w:ascii="Times New Roman" w:hAnsi="Times New Roman"/>
          <w:b/>
          <w:bCs/>
          <w:sz w:val="24"/>
          <w:szCs w:val="24"/>
        </w:rPr>
        <w:t>K bodu 2</w:t>
      </w:r>
    </w:p>
    <w:p w:rsidR="001C7634" w:rsidRPr="00D304C7" w:rsidP="00190A90">
      <w:pPr>
        <w:bidi w:val="0"/>
        <w:jc w:val="both"/>
        <w:rPr>
          <w:b/>
        </w:rPr>
      </w:pPr>
      <w:r w:rsidRPr="00D304C7" w:rsidR="002F21C9">
        <w:rPr>
          <w:rFonts w:hint="default"/>
          <w:b/>
        </w:rPr>
        <w:t>§</w:t>
      </w:r>
      <w:r w:rsidRPr="00D304C7" w:rsidR="002F21C9">
        <w:rPr>
          <w:rFonts w:hint="default"/>
          <w:b/>
        </w:rPr>
        <w:t xml:space="preserve"> 293ds</w:t>
      </w:r>
    </w:p>
    <w:p w:rsidR="00D758A9" w:rsidRPr="00D304C7" w:rsidP="00A442ED">
      <w:pPr>
        <w:bidi w:val="0"/>
        <w:jc w:val="both"/>
        <w:rPr>
          <w:b/>
        </w:rPr>
      </w:pPr>
      <w:r w:rsidRPr="00D304C7" w:rsidR="007103C5">
        <w:rPr>
          <w:b/>
        </w:rPr>
        <w:tab/>
      </w:r>
    </w:p>
    <w:p w:rsidR="00B36DF8" w:rsidRPr="003D7AC0" w:rsidP="002F21C9">
      <w:pPr>
        <w:bidi w:val="0"/>
        <w:jc w:val="both"/>
      </w:pPr>
      <w:r w:rsidRPr="00D304C7" w:rsidR="00693389">
        <w:tab/>
      </w:r>
      <w:r w:rsidRPr="00D304C7" w:rsidR="00BF39D4">
        <w:rPr>
          <w:rFonts w:hint="default"/>
        </w:rPr>
        <w:t>Suma starobné</w:t>
      </w:r>
      <w:r w:rsidRPr="00D304C7" w:rsidR="00BF39D4">
        <w:rPr>
          <w:rFonts w:hint="default"/>
        </w:rPr>
        <w:t>ho dô</w:t>
      </w:r>
      <w:r w:rsidRPr="00D304C7" w:rsidR="00BF39D4">
        <w:rPr>
          <w:rFonts w:hint="default"/>
        </w:rPr>
        <w:t xml:space="preserve">chodku sa </w:t>
      </w:r>
      <w:r w:rsidRPr="00D304C7" w:rsidR="009D5194">
        <w:rPr>
          <w:rFonts w:hint="default"/>
        </w:rPr>
        <w:t>novo určí</w:t>
      </w:r>
      <w:r w:rsidRPr="00D304C7" w:rsidR="00BF39D4">
        <w:rPr>
          <w:rFonts w:hint="default"/>
        </w:rPr>
        <w:t xml:space="preserve"> len poistencom, ktorý</w:t>
      </w:r>
      <w:r w:rsidRPr="00D304C7" w:rsidR="00BF39D4">
        <w:rPr>
          <w:rFonts w:hint="default"/>
        </w:rPr>
        <w:t>m bola suma starobné</w:t>
      </w:r>
      <w:r w:rsidRPr="00D304C7" w:rsidR="00BF39D4">
        <w:rPr>
          <w:rFonts w:hint="default"/>
        </w:rPr>
        <w:t>ho dô</w:t>
      </w:r>
      <w:r w:rsidRPr="00D304C7" w:rsidR="00BF39D4">
        <w:rPr>
          <w:rFonts w:hint="default"/>
        </w:rPr>
        <w:t>chodku urč</w:t>
      </w:r>
      <w:r w:rsidRPr="00D304C7" w:rsidR="00BF39D4">
        <w:rPr>
          <w:rFonts w:hint="default"/>
        </w:rPr>
        <w:t>en</w:t>
      </w:r>
      <w:r w:rsidRPr="00D304C7" w:rsidR="000D7620">
        <w:rPr>
          <w:rFonts w:hint="default"/>
        </w:rPr>
        <w:t>á</w:t>
      </w:r>
      <w:r w:rsidRPr="00D304C7" w:rsidR="00BF39D4">
        <w:rPr>
          <w:rFonts w:hint="default"/>
        </w:rPr>
        <w:t xml:space="preserve"> podľ</w:t>
      </w:r>
      <w:r w:rsidRPr="00D304C7" w:rsidR="00BF39D4">
        <w:rPr>
          <w:rFonts w:hint="default"/>
        </w:rPr>
        <w:t>a</w:t>
      </w:r>
      <w:r w:rsidRPr="00D304C7" w:rsidR="00600284">
        <w:rPr>
          <w:rFonts w:hint="default"/>
        </w:rPr>
        <w:t xml:space="preserve"> zá</w:t>
      </w:r>
      <w:r w:rsidRPr="00D304C7" w:rsidR="00600284">
        <w:rPr>
          <w:rFonts w:hint="default"/>
        </w:rPr>
        <w:t>kona o </w:t>
      </w:r>
      <w:r w:rsidRPr="00D304C7" w:rsidR="00600284">
        <w:rPr>
          <w:rFonts w:hint="default"/>
        </w:rPr>
        <w:t>sociá</w:t>
      </w:r>
      <w:r w:rsidRPr="00D304C7" w:rsidR="00600284">
        <w:rPr>
          <w:rFonts w:hint="default"/>
        </w:rPr>
        <w:t>lnom zabezpeč</w:t>
      </w:r>
      <w:r w:rsidRPr="00D304C7" w:rsidR="00600284">
        <w:rPr>
          <w:rFonts w:hint="default"/>
        </w:rPr>
        <w:t>ení</w:t>
      </w:r>
      <w:r w:rsidRPr="00D304C7" w:rsidR="00600284">
        <w:rPr>
          <w:rFonts w:hint="default"/>
        </w:rPr>
        <w:t>, ktorý</w:t>
      </w:r>
      <w:r w:rsidRPr="00D304C7" w:rsidR="00600284">
        <w:rPr>
          <w:rFonts w:hint="default"/>
        </w:rPr>
        <w:t xml:space="preserve"> bol úč</w:t>
      </w:r>
      <w:r w:rsidRPr="00D304C7" w:rsidR="00600284">
        <w:rPr>
          <w:rFonts w:hint="default"/>
        </w:rPr>
        <w:t>inný</w:t>
      </w:r>
      <w:r w:rsidRPr="00D304C7" w:rsidR="00600284">
        <w:rPr>
          <w:rFonts w:hint="default"/>
        </w:rPr>
        <w:t xml:space="preserve"> </w:t>
      </w:r>
      <w:r w:rsidRPr="00D304C7" w:rsidR="00BF39D4">
        <w:t xml:space="preserve"> </w:t>
      </w:r>
      <w:r w:rsidRPr="00D304C7" w:rsidR="008E19C9">
        <w:t xml:space="preserve">         </w:t>
      </w:r>
      <w:r w:rsidRPr="00D304C7" w:rsidR="00BF39D4">
        <w:t>do 31. decembra 2003</w:t>
      </w:r>
      <w:r w:rsidRPr="00D304C7" w:rsidR="007C7E49">
        <w:t xml:space="preserve"> </w:t>
      </w:r>
      <w:r w:rsidRPr="00D304C7" w:rsidR="00BF39D4">
        <w:t>a</w:t>
      </w:r>
      <w:r w:rsidRPr="00D304C7" w:rsidR="009B2C74">
        <w:t xml:space="preserve"> </w:t>
      </w:r>
      <w:r w:rsidRPr="00D304C7" w:rsidR="00BF39D4">
        <w:rPr>
          <w:rFonts w:hint="default"/>
        </w:rPr>
        <w:t>u ktorý</w:t>
      </w:r>
      <w:r w:rsidRPr="00D304C7" w:rsidR="00BF39D4">
        <w:rPr>
          <w:rFonts w:hint="default"/>
        </w:rPr>
        <w:t>ch</w:t>
      </w:r>
      <w:r w:rsidRPr="00D304C7" w:rsidR="00950B37">
        <w:rPr>
          <w:rFonts w:hint="default"/>
        </w:rPr>
        <w:t xml:space="preserve"> mož</w:t>
      </w:r>
      <w:r w:rsidRPr="00D304C7" w:rsidR="00950B37">
        <w:rPr>
          <w:rFonts w:hint="default"/>
        </w:rPr>
        <w:t>no na zá</w:t>
      </w:r>
      <w:r w:rsidRPr="00D304C7" w:rsidR="00950B37">
        <w:rPr>
          <w:rFonts w:hint="default"/>
        </w:rPr>
        <w:t>klade ich ná</w:t>
      </w:r>
      <w:r w:rsidRPr="00D304C7" w:rsidR="00950B37">
        <w:rPr>
          <w:rFonts w:hint="default"/>
        </w:rPr>
        <w:t xml:space="preserve">rokov v </w:t>
      </w:r>
      <w:r w:rsidRPr="00D304C7" w:rsidR="00BF39D4">
        <w:rPr>
          <w:rFonts w:hint="default"/>
        </w:rPr>
        <w:t>dô</w:t>
      </w:r>
      <w:r w:rsidRPr="00D304C7" w:rsidR="00BF39D4">
        <w:rPr>
          <w:rFonts w:hint="default"/>
        </w:rPr>
        <w:t>chodkovom zabezpeč</w:t>
      </w:r>
      <w:r w:rsidRPr="00D304C7" w:rsidR="00BF39D4">
        <w:rPr>
          <w:rFonts w:hint="default"/>
        </w:rPr>
        <w:t>en</w:t>
      </w:r>
      <w:r w:rsidRPr="00D304C7" w:rsidR="009D5194">
        <w:rPr>
          <w:rFonts w:hint="default"/>
        </w:rPr>
        <w:t>í</w:t>
      </w:r>
      <w:r w:rsidRPr="00D304C7" w:rsidR="00BF39D4">
        <w:rPr>
          <w:rFonts w:hint="default"/>
        </w:rPr>
        <w:t>, zí</w:t>
      </w:r>
      <w:r w:rsidRPr="00D304C7" w:rsidR="00BF39D4">
        <w:rPr>
          <w:rFonts w:hint="default"/>
        </w:rPr>
        <w:t>skaný</w:t>
      </w:r>
      <w:r w:rsidRPr="00D304C7" w:rsidR="00BF39D4">
        <w:rPr>
          <w:rFonts w:hint="default"/>
        </w:rPr>
        <w:t>ch podľ</w:t>
      </w:r>
      <w:r w:rsidRPr="00D304C7" w:rsidR="00BF39D4">
        <w:rPr>
          <w:rFonts w:hint="default"/>
        </w:rPr>
        <w:t>a prá</w:t>
      </w:r>
      <w:r w:rsidRPr="00D304C7" w:rsidR="00BF39D4">
        <w:rPr>
          <w:rFonts w:hint="default"/>
        </w:rPr>
        <w:t>vnej ú</w:t>
      </w:r>
      <w:r w:rsidRPr="00D304C7" w:rsidR="00BF39D4">
        <w:rPr>
          <w:rFonts w:hint="default"/>
        </w:rPr>
        <w:t>pravy úč</w:t>
      </w:r>
      <w:r w:rsidRPr="00D304C7" w:rsidR="00BF39D4">
        <w:rPr>
          <w:rFonts w:hint="default"/>
        </w:rPr>
        <w:t>innej do tohto dň</w:t>
      </w:r>
      <w:r w:rsidRPr="00D304C7" w:rsidR="00BF39D4">
        <w:rPr>
          <w:rFonts w:hint="default"/>
        </w:rPr>
        <w:t>a</w:t>
      </w:r>
      <w:r w:rsidRPr="00D304C7" w:rsidR="0043741F">
        <w:rPr>
          <w:rFonts w:hint="default"/>
        </w:rPr>
        <w:t xml:space="preserve"> predpokladať</w:t>
      </w:r>
      <w:r w:rsidRPr="00D304C7" w:rsidR="00BF39D4">
        <w:rPr>
          <w:rFonts w:hint="default"/>
        </w:rPr>
        <w:t xml:space="preserve"> (dĺž</w:t>
      </w:r>
      <w:r w:rsidRPr="00D304C7" w:rsidR="00BF39D4">
        <w:rPr>
          <w:rFonts w:hint="default"/>
        </w:rPr>
        <w:t>ka obdobia dô</w:t>
      </w:r>
      <w:r w:rsidRPr="00D304C7" w:rsidR="00BF39D4">
        <w:rPr>
          <w:rFonts w:hint="default"/>
        </w:rPr>
        <w:t>chodkové</w:t>
      </w:r>
      <w:r w:rsidRPr="00D304C7" w:rsidR="00BF39D4">
        <w:rPr>
          <w:rFonts w:hint="default"/>
        </w:rPr>
        <w:t>ho poistenia a zá</w:t>
      </w:r>
      <w:r w:rsidRPr="00D304C7" w:rsidR="00BF39D4">
        <w:rPr>
          <w:rFonts w:hint="default"/>
        </w:rPr>
        <w:t>robky, ktoré</w:t>
      </w:r>
      <w:r w:rsidRPr="00D304C7" w:rsidR="00BF39D4">
        <w:rPr>
          <w:rFonts w:hint="default"/>
        </w:rPr>
        <w:t xml:space="preserve"> sú</w:t>
      </w:r>
      <w:r w:rsidRPr="00D304C7" w:rsidR="00BF39D4">
        <w:rPr>
          <w:rFonts w:hint="default"/>
        </w:rPr>
        <w:t xml:space="preserve"> rozhodujú</w:t>
      </w:r>
      <w:r w:rsidRPr="00D304C7" w:rsidR="00BF39D4">
        <w:rPr>
          <w:rFonts w:hint="default"/>
        </w:rPr>
        <w:t>ce na urč</w:t>
      </w:r>
      <w:r w:rsidRPr="00D304C7" w:rsidR="00BF39D4">
        <w:rPr>
          <w:rFonts w:hint="default"/>
        </w:rPr>
        <w:t>enie ich priemerné</w:t>
      </w:r>
      <w:r w:rsidRPr="00D304C7" w:rsidR="00BF39D4">
        <w:rPr>
          <w:rFonts w:hint="default"/>
        </w:rPr>
        <w:t>ho mesač</w:t>
      </w:r>
      <w:r w:rsidRPr="00D304C7" w:rsidR="00BF39D4">
        <w:rPr>
          <w:rFonts w:hint="default"/>
        </w:rPr>
        <w:t>né</w:t>
      </w:r>
      <w:r w:rsidRPr="00D304C7" w:rsidR="00BF39D4">
        <w:rPr>
          <w:rFonts w:hint="default"/>
        </w:rPr>
        <w:t>ho zá</w:t>
      </w:r>
      <w:r w:rsidRPr="00D304C7" w:rsidR="00BF39D4">
        <w:rPr>
          <w:rFonts w:hint="default"/>
        </w:rPr>
        <w:t>robku na urč</w:t>
      </w:r>
      <w:r w:rsidRPr="00D304C7" w:rsidR="00BF39D4">
        <w:rPr>
          <w:rFonts w:hint="default"/>
        </w:rPr>
        <w:t>enie sumy starobn</w:t>
      </w:r>
      <w:r w:rsidRPr="00D304C7" w:rsidR="00BF39D4">
        <w:rPr>
          <w:rFonts w:hint="default"/>
        </w:rPr>
        <w:t>é</w:t>
      </w:r>
      <w:r w:rsidRPr="00D304C7" w:rsidR="00BF39D4">
        <w:rPr>
          <w:rFonts w:hint="default"/>
        </w:rPr>
        <w:t>ho dô</w:t>
      </w:r>
      <w:r w:rsidRPr="00D304C7" w:rsidR="00BF39D4">
        <w:rPr>
          <w:rFonts w:hint="default"/>
        </w:rPr>
        <w:t>chodku), ž</w:t>
      </w:r>
      <w:r w:rsidRPr="00D304C7" w:rsidR="00BF39D4">
        <w:rPr>
          <w:rFonts w:hint="default"/>
        </w:rPr>
        <w:t xml:space="preserve">e suma ich </w:t>
      </w:r>
      <w:r w:rsidRPr="00D304C7" w:rsidR="00371F38">
        <w:rPr>
          <w:rFonts w:hint="default"/>
        </w:rPr>
        <w:t>starobné</w:t>
      </w:r>
      <w:r w:rsidRPr="00D304C7" w:rsidR="00371F38">
        <w:rPr>
          <w:rFonts w:hint="default"/>
        </w:rPr>
        <w:t xml:space="preserve">ho </w:t>
      </w:r>
      <w:r w:rsidRPr="00D304C7" w:rsidR="00BF39D4">
        <w:rPr>
          <w:rFonts w:hint="default"/>
        </w:rPr>
        <w:t>dô</w:t>
      </w:r>
      <w:r w:rsidRPr="00D304C7" w:rsidR="00BF39D4">
        <w:rPr>
          <w:rFonts w:hint="default"/>
        </w:rPr>
        <w:t>chodku by bola ku dň</w:t>
      </w:r>
      <w:r w:rsidRPr="00D304C7" w:rsidR="00BF39D4">
        <w:rPr>
          <w:rFonts w:hint="default"/>
        </w:rPr>
        <w:t>u priznania vyšš</w:t>
      </w:r>
      <w:r w:rsidRPr="00D304C7" w:rsidR="00BF39D4">
        <w:rPr>
          <w:rFonts w:hint="default"/>
        </w:rPr>
        <w:t>ia, ak by bola urč</w:t>
      </w:r>
      <w:r w:rsidRPr="00D304C7" w:rsidR="00BF39D4">
        <w:rPr>
          <w:rFonts w:hint="default"/>
        </w:rPr>
        <w:t>ená</w:t>
      </w:r>
      <w:r w:rsidRPr="00D304C7" w:rsidR="00BF39D4">
        <w:rPr>
          <w:rFonts w:hint="default"/>
        </w:rPr>
        <w:t xml:space="preserve"> podľ</w:t>
      </w:r>
      <w:r w:rsidRPr="00D304C7" w:rsidR="00BF39D4">
        <w:rPr>
          <w:rFonts w:hint="default"/>
        </w:rPr>
        <w:t>a</w:t>
      </w:r>
      <w:r w:rsidRPr="00D304C7" w:rsidR="008E19C9">
        <w:rPr>
          <w:rFonts w:hint="default"/>
        </w:rPr>
        <w:t xml:space="preserve"> zá</w:t>
      </w:r>
      <w:r w:rsidRPr="00D304C7" w:rsidR="008E19C9">
        <w:rPr>
          <w:rFonts w:hint="default"/>
        </w:rPr>
        <w:t>kona o sociá</w:t>
      </w:r>
      <w:r w:rsidRPr="00D304C7" w:rsidR="008E19C9">
        <w:rPr>
          <w:rFonts w:hint="default"/>
        </w:rPr>
        <w:t>lnom poistení</w:t>
      </w:r>
      <w:r w:rsidRPr="00D304C7" w:rsidR="00BF39D4">
        <w:rPr>
          <w:rFonts w:hint="default"/>
        </w:rPr>
        <w:t xml:space="preserve"> úč</w:t>
      </w:r>
      <w:r w:rsidRPr="00D304C7" w:rsidR="00BF39D4">
        <w:rPr>
          <w:rFonts w:hint="default"/>
        </w:rPr>
        <w:t>inn</w:t>
      </w:r>
      <w:r w:rsidRPr="00D304C7" w:rsidR="00A710A3">
        <w:rPr>
          <w:rFonts w:hint="default"/>
        </w:rPr>
        <w:t>é</w:t>
      </w:r>
      <w:r w:rsidRPr="00D304C7" w:rsidR="00A710A3">
        <w:rPr>
          <w:rFonts w:hint="default"/>
        </w:rPr>
        <w:t>ho</w:t>
      </w:r>
      <w:r w:rsidRPr="00D304C7" w:rsidR="00BF39D4">
        <w:rPr>
          <w:rFonts w:hint="default"/>
        </w:rPr>
        <w:t xml:space="preserve"> od 1. januá</w:t>
      </w:r>
      <w:r w:rsidRPr="00D304C7" w:rsidR="00BF39D4">
        <w:rPr>
          <w:rFonts w:hint="default"/>
        </w:rPr>
        <w:t>r</w:t>
      </w:r>
      <w:r w:rsidRPr="00D304C7" w:rsidR="00CF4BEE">
        <w:t xml:space="preserve">a 2004. </w:t>
      </w:r>
      <w:r w:rsidRPr="00D304C7" w:rsidR="00B46DCF">
        <w:rPr>
          <w:rFonts w:hint="default"/>
        </w:rPr>
        <w:t>Na uvedené</w:t>
      </w:r>
      <w:r w:rsidRPr="00D304C7" w:rsidR="00B46DCF">
        <w:rPr>
          <w:rFonts w:hint="default"/>
        </w:rPr>
        <w:t xml:space="preserve"> úč</w:t>
      </w:r>
      <w:r w:rsidRPr="00D304C7" w:rsidR="00B46DCF">
        <w:rPr>
          <w:rFonts w:hint="default"/>
        </w:rPr>
        <w:t xml:space="preserve">ely </w:t>
      </w:r>
      <w:r w:rsidRPr="00D304C7" w:rsidR="00CF4BEE">
        <w:rPr>
          <w:rFonts w:hint="default"/>
        </w:rPr>
        <w:t>sú</w:t>
      </w:r>
      <w:r w:rsidRPr="00D304C7" w:rsidR="00CF4BEE">
        <w:rPr>
          <w:rFonts w:hint="default"/>
        </w:rPr>
        <w:t xml:space="preserve"> v </w:t>
      </w:r>
      <w:r w:rsidRPr="00D304C7" w:rsidR="00BF39D4">
        <w:rPr>
          <w:rFonts w:hint="default"/>
        </w:rPr>
        <w:t>tomto ustanovení</w:t>
      </w:r>
      <w:r w:rsidRPr="00D304C7" w:rsidR="00BF39D4">
        <w:rPr>
          <w:rFonts w:hint="default"/>
        </w:rPr>
        <w:t xml:space="preserve"> definované</w:t>
      </w:r>
      <w:r w:rsidRPr="00D304C7" w:rsidR="00BF39D4">
        <w:rPr>
          <w:rFonts w:hint="default"/>
        </w:rPr>
        <w:t xml:space="preserve"> </w:t>
      </w:r>
      <w:r w:rsidRPr="00D304C7" w:rsidR="0043741F">
        <w:rPr>
          <w:rFonts w:hint="default"/>
        </w:rPr>
        <w:t>selektí</w:t>
      </w:r>
      <w:r w:rsidRPr="00D304C7" w:rsidR="0043741F">
        <w:rPr>
          <w:rFonts w:hint="default"/>
        </w:rPr>
        <w:t xml:space="preserve">vne </w:t>
      </w:r>
      <w:r w:rsidRPr="00D304C7" w:rsidR="00B46DCF">
        <w:rPr>
          <w:rFonts w:hint="default"/>
        </w:rPr>
        <w:t>krité</w:t>
      </w:r>
      <w:r w:rsidRPr="00D304C7" w:rsidR="00B46DCF">
        <w:rPr>
          <w:rFonts w:hint="default"/>
        </w:rPr>
        <w:t>riá</w:t>
      </w:r>
      <w:r w:rsidRPr="00D304C7" w:rsidR="00B46DCF">
        <w:rPr>
          <w:rFonts w:hint="default"/>
        </w:rPr>
        <w:t xml:space="preserve"> </w:t>
      </w:r>
      <w:r w:rsidRPr="00D304C7" w:rsidR="0043741F">
        <w:t>(parametre)</w:t>
      </w:r>
      <w:r w:rsidRPr="00D304C7" w:rsidR="00BF39D4">
        <w:rPr>
          <w:rFonts w:hint="default"/>
        </w:rPr>
        <w:t>, podľ</w:t>
      </w:r>
      <w:r w:rsidRPr="00D304C7" w:rsidR="00BF39D4">
        <w:rPr>
          <w:rFonts w:hint="default"/>
        </w:rPr>
        <w:t>a ktorý</w:t>
      </w:r>
      <w:r w:rsidRPr="00D304C7" w:rsidR="00BF39D4">
        <w:rPr>
          <w:rFonts w:hint="default"/>
        </w:rPr>
        <w:t>c</w:t>
      </w:r>
      <w:r w:rsidRPr="00D304C7" w:rsidR="00BF39D4">
        <w:rPr>
          <w:rFonts w:hint="default"/>
        </w:rPr>
        <w:t xml:space="preserve">h sa </w:t>
      </w:r>
      <w:r w:rsidR="00D304C7">
        <w:t>u</w:t>
      </w:r>
      <w:r w:rsidRPr="00D304C7" w:rsidR="00B0414B">
        <w:rPr>
          <w:rFonts w:hint="default"/>
        </w:rPr>
        <w:t>stanoví</w:t>
      </w:r>
      <w:r w:rsidRPr="00A144F0" w:rsidR="009D5194">
        <w:t>,</w:t>
      </w:r>
      <w:r w:rsidRPr="00A144F0" w:rsidR="00BF39D4">
        <w:rPr>
          <w:rFonts w:hint="default"/>
        </w:rPr>
        <w:t xml:space="preserve"> ktorý</w:t>
      </w:r>
      <w:r w:rsidRPr="00A144F0" w:rsidR="00BF39D4">
        <w:rPr>
          <w:rFonts w:hint="default"/>
        </w:rPr>
        <w:t>m poistencom (dô</w:t>
      </w:r>
      <w:r w:rsidRPr="00A144F0" w:rsidR="00BF39D4">
        <w:rPr>
          <w:rFonts w:hint="default"/>
        </w:rPr>
        <w:t>chodcom) sa znovu určí</w:t>
      </w:r>
      <w:r w:rsidRPr="00A144F0" w:rsidR="00BF39D4">
        <w:rPr>
          <w:rFonts w:hint="default"/>
        </w:rPr>
        <w:t xml:space="preserve"> suma ich starobné</w:t>
      </w:r>
      <w:r w:rsidRPr="00A144F0" w:rsidR="00BF39D4">
        <w:rPr>
          <w:rFonts w:hint="default"/>
        </w:rPr>
        <w:t>ho dô</w:t>
      </w:r>
      <w:r w:rsidRPr="00A144F0" w:rsidR="00BF39D4">
        <w:rPr>
          <w:rFonts w:hint="default"/>
        </w:rPr>
        <w:t>chodku. Rozhodujú</w:t>
      </w:r>
      <w:r w:rsidRPr="00A144F0" w:rsidR="00BF39D4">
        <w:rPr>
          <w:rFonts w:hint="default"/>
        </w:rPr>
        <w:t xml:space="preserve">cim parametrom je suma ich </w:t>
      </w:r>
      <w:r w:rsidRPr="003D7AC0" w:rsidR="007C7E49">
        <w:rPr>
          <w:rFonts w:hint="default"/>
        </w:rPr>
        <w:t>priemerné</w:t>
      </w:r>
      <w:r w:rsidRPr="003D7AC0" w:rsidR="007C7E49">
        <w:rPr>
          <w:rFonts w:hint="default"/>
        </w:rPr>
        <w:t>ho mesač</w:t>
      </w:r>
      <w:r w:rsidRPr="003D7AC0" w:rsidR="007C7E49">
        <w:rPr>
          <w:rFonts w:hint="default"/>
        </w:rPr>
        <w:t>né</w:t>
      </w:r>
      <w:r w:rsidRPr="003D7AC0" w:rsidR="007C7E49">
        <w:rPr>
          <w:rFonts w:hint="default"/>
        </w:rPr>
        <w:t>ho zá</w:t>
      </w:r>
      <w:r w:rsidRPr="003D7AC0" w:rsidR="007C7E49">
        <w:rPr>
          <w:rFonts w:hint="default"/>
        </w:rPr>
        <w:t>robku (ď</w:t>
      </w:r>
      <w:r w:rsidRPr="003D7AC0" w:rsidR="007C7E49">
        <w:rPr>
          <w:rFonts w:hint="default"/>
        </w:rPr>
        <w:t>alej len „</w:t>
      </w:r>
      <w:r w:rsidRPr="003D7AC0" w:rsidR="00BF39D4">
        <w:t>PMZ</w:t>
      </w:r>
      <w:r w:rsidRPr="003D7AC0" w:rsidR="007C7E49">
        <w:rPr>
          <w:rFonts w:hint="default"/>
        </w:rPr>
        <w:t>“</w:t>
      </w:r>
      <w:r w:rsidRPr="003D7AC0" w:rsidR="007C7E49">
        <w:rPr>
          <w:rFonts w:hint="default"/>
        </w:rPr>
        <w:t>)</w:t>
      </w:r>
      <w:r w:rsidRPr="003D7AC0" w:rsidR="00BF39D4">
        <w:rPr>
          <w:rFonts w:hint="default"/>
        </w:rPr>
        <w:t>, z ktoré</w:t>
      </w:r>
      <w:r w:rsidRPr="003D7AC0" w:rsidR="00BF39D4">
        <w:rPr>
          <w:rFonts w:hint="default"/>
        </w:rPr>
        <w:t xml:space="preserve">ho bola </w:t>
      </w:r>
      <w:r w:rsidRPr="003D7AC0" w:rsidR="00B0414B">
        <w:rPr>
          <w:rFonts w:hint="default"/>
        </w:rPr>
        <w:t>vypočí</w:t>
      </w:r>
      <w:r w:rsidRPr="003D7AC0" w:rsidR="00B0414B">
        <w:rPr>
          <w:rFonts w:hint="default"/>
        </w:rPr>
        <w:t>taná</w:t>
      </w:r>
      <w:r w:rsidRPr="003D7AC0" w:rsidR="00BF39D4">
        <w:rPr>
          <w:rFonts w:hint="default"/>
        </w:rPr>
        <w:t xml:space="preserve"> pri priznaní</w:t>
      </w:r>
      <w:r w:rsidRPr="003D7AC0" w:rsidR="00BF39D4">
        <w:rPr>
          <w:rFonts w:hint="default"/>
        </w:rPr>
        <w:t xml:space="preserve"> suma ich st</w:t>
      </w:r>
      <w:r w:rsidRPr="003D7AC0" w:rsidR="009D5194">
        <w:t>a</w:t>
      </w:r>
      <w:r w:rsidRPr="003D7AC0" w:rsidR="00BF39D4">
        <w:rPr>
          <w:rFonts w:hint="default"/>
        </w:rPr>
        <w:t>robné</w:t>
      </w:r>
      <w:r w:rsidRPr="003D7AC0" w:rsidR="00BF39D4">
        <w:rPr>
          <w:rFonts w:hint="default"/>
        </w:rPr>
        <w:t>ho dô</w:t>
      </w:r>
      <w:r w:rsidRPr="003D7AC0" w:rsidR="00BF39D4">
        <w:rPr>
          <w:rFonts w:hint="default"/>
        </w:rPr>
        <w:t>chodku v </w:t>
      </w:r>
      <w:r w:rsidRPr="003D7AC0" w:rsidR="00BF39D4">
        <w:rPr>
          <w:rFonts w:hint="default"/>
        </w:rPr>
        <w:t>jednotlivý</w:t>
      </w:r>
      <w:r w:rsidRPr="003D7AC0" w:rsidR="00BF39D4">
        <w:rPr>
          <w:rFonts w:hint="default"/>
        </w:rPr>
        <w:t>ch kalendá</w:t>
      </w:r>
      <w:r w:rsidRPr="003D7AC0" w:rsidR="00BF39D4">
        <w:rPr>
          <w:rFonts w:hint="default"/>
        </w:rPr>
        <w:t>rnych rokoch v období</w:t>
      </w:r>
      <w:r w:rsidRPr="003D7AC0" w:rsidR="00BF39D4">
        <w:rPr>
          <w:rFonts w:hint="default"/>
        </w:rPr>
        <w:t xml:space="preserve"> od</w:t>
      </w:r>
      <w:r w:rsidRPr="003D7AC0" w:rsidR="00A710A3">
        <w:rPr>
          <w:rFonts w:hint="default"/>
        </w:rPr>
        <w:t xml:space="preserve"> 1. októ</w:t>
      </w:r>
      <w:r w:rsidRPr="003D7AC0" w:rsidR="00A710A3">
        <w:rPr>
          <w:rFonts w:hint="default"/>
        </w:rPr>
        <w:t>bra</w:t>
      </w:r>
      <w:r w:rsidRPr="003D7AC0" w:rsidR="00BF39D4">
        <w:t xml:space="preserve"> 1988 do </w:t>
      </w:r>
      <w:r w:rsidRPr="003D7AC0" w:rsidR="00A710A3">
        <w:t>31. decembra 2003.</w:t>
      </w:r>
      <w:r w:rsidRPr="003D7AC0" w:rsidR="009658D5">
        <w:t xml:space="preserve"> Suma tohto PMZ je </w:t>
      </w:r>
      <w:r w:rsidRPr="003D7AC0" w:rsidR="00523CAA">
        <w:rPr>
          <w:rFonts w:hint="default"/>
        </w:rPr>
        <w:t>na kaž</w:t>
      </w:r>
      <w:r w:rsidRPr="003D7AC0" w:rsidR="00523CAA">
        <w:rPr>
          <w:rFonts w:hint="default"/>
        </w:rPr>
        <w:t>dý</w:t>
      </w:r>
      <w:r w:rsidRPr="003D7AC0" w:rsidR="00523CAA">
        <w:rPr>
          <w:rFonts w:hint="default"/>
        </w:rPr>
        <w:t xml:space="preserve"> kalendá</w:t>
      </w:r>
      <w:r w:rsidRPr="003D7AC0" w:rsidR="00523CAA">
        <w:rPr>
          <w:rFonts w:hint="default"/>
        </w:rPr>
        <w:t>rny rok uvedené</w:t>
      </w:r>
      <w:r w:rsidRPr="003D7AC0" w:rsidR="00523CAA">
        <w:rPr>
          <w:rFonts w:hint="default"/>
        </w:rPr>
        <w:t xml:space="preserve">ho obdobia </w:t>
      </w:r>
      <w:r w:rsidR="00D304C7">
        <w:t>u</w:t>
      </w:r>
      <w:r w:rsidRPr="00A144F0" w:rsidR="00523CAA">
        <w:rPr>
          <w:rFonts w:hint="default"/>
        </w:rPr>
        <w:t>stanovená</w:t>
      </w:r>
      <w:r w:rsidRPr="00A144F0" w:rsidR="00523CAA">
        <w:rPr>
          <w:rFonts w:hint="default"/>
        </w:rPr>
        <w:t xml:space="preserve"> osobitne</w:t>
      </w:r>
      <w:r w:rsidRPr="00A144F0" w:rsidR="00B64BF5">
        <w:t xml:space="preserve"> a </w:t>
      </w:r>
      <w:r w:rsidRPr="00A144F0" w:rsidR="00371F38">
        <w:rPr>
          <w:rFonts w:hint="default"/>
        </w:rPr>
        <w:t>má</w:t>
      </w:r>
      <w:r w:rsidRPr="00A144F0" w:rsidR="00371F38">
        <w:rPr>
          <w:rFonts w:hint="default"/>
        </w:rPr>
        <w:t xml:space="preserve"> rastú</w:t>
      </w:r>
      <w:r w:rsidRPr="00A144F0" w:rsidR="00371F38">
        <w:rPr>
          <w:rFonts w:hint="default"/>
        </w:rPr>
        <w:t>ci trend</w:t>
      </w:r>
      <w:r w:rsidRPr="00A144F0" w:rsidR="00523CAA">
        <w:rPr>
          <w:rFonts w:hint="default"/>
        </w:rPr>
        <w:t>, pretož</w:t>
      </w:r>
      <w:r w:rsidRPr="00A144F0" w:rsidR="00523CAA">
        <w:rPr>
          <w:rFonts w:hint="default"/>
        </w:rPr>
        <w:t>e je potrebné</w:t>
      </w:r>
      <w:r w:rsidRPr="00A144F0" w:rsidR="00523CAA">
        <w:rPr>
          <w:rFonts w:hint="default"/>
        </w:rPr>
        <w:t xml:space="preserve"> zohľ</w:t>
      </w:r>
      <w:r w:rsidRPr="00A144F0" w:rsidR="00523CAA">
        <w:rPr>
          <w:rFonts w:hint="default"/>
        </w:rPr>
        <w:t>adniť</w:t>
      </w:r>
      <w:r w:rsidRPr="00A144F0" w:rsidR="00523CAA">
        <w:rPr>
          <w:rFonts w:hint="default"/>
        </w:rPr>
        <w:t xml:space="preserve"> rast miezd v</w:t>
      </w:r>
      <w:r w:rsidRPr="003D7AC0" w:rsidR="00523CAA">
        <w:t> </w:t>
      </w:r>
      <w:r w:rsidRPr="003D7AC0" w:rsidR="00523CAA">
        <w:rPr>
          <w:rFonts w:hint="default"/>
        </w:rPr>
        <w:t>hospodá</w:t>
      </w:r>
      <w:r w:rsidRPr="003D7AC0" w:rsidR="00523CAA">
        <w:rPr>
          <w:rFonts w:hint="default"/>
        </w:rPr>
        <w:t>rstve Slovenskej republiky</w:t>
      </w:r>
      <w:r w:rsidRPr="003D7AC0" w:rsidR="00371F38">
        <w:t>.</w:t>
      </w:r>
      <w:r w:rsidRPr="003D7AC0" w:rsidR="00523CAA">
        <w:t xml:space="preserve"> </w:t>
      </w:r>
    </w:p>
    <w:p w:rsidR="00EC32F3" w:rsidRPr="003D7AC0" w:rsidP="002F21C9">
      <w:pPr>
        <w:bidi w:val="0"/>
        <w:jc w:val="both"/>
      </w:pPr>
      <w:r w:rsidRPr="003D7AC0" w:rsidR="00371F38">
        <w:tab/>
      </w:r>
    </w:p>
    <w:p w:rsidR="003810EC" w:rsidRPr="003D7AC0" w:rsidP="002F21C9">
      <w:pPr>
        <w:bidi w:val="0"/>
        <w:jc w:val="both"/>
      </w:pPr>
      <w:r w:rsidRPr="003D7AC0" w:rsidR="00EC32F3">
        <w:tab/>
      </w:r>
      <w:r w:rsidRPr="003D7AC0" w:rsidR="007C7E49">
        <w:t>S</w:t>
      </w:r>
      <w:r w:rsidRPr="003D7AC0" w:rsidR="007C7E49">
        <w:rPr>
          <w:rFonts w:hint="default"/>
        </w:rPr>
        <w:t>uma starobné</w:t>
      </w:r>
      <w:r w:rsidRPr="003D7AC0" w:rsidR="007C7E49">
        <w:rPr>
          <w:rFonts w:hint="default"/>
        </w:rPr>
        <w:t>ho dô</w:t>
      </w:r>
      <w:r w:rsidRPr="003D7AC0" w:rsidR="007C7E49">
        <w:rPr>
          <w:rFonts w:hint="default"/>
        </w:rPr>
        <w:t>chodku sa určí</w:t>
      </w:r>
      <w:r w:rsidRPr="003D7AC0" w:rsidR="007C7E49">
        <w:rPr>
          <w:rFonts w:hint="default"/>
        </w:rPr>
        <w:t xml:space="preserve"> opä</w:t>
      </w:r>
      <w:r w:rsidRPr="003D7AC0" w:rsidR="007C7E49">
        <w:rPr>
          <w:rFonts w:hint="default"/>
        </w:rPr>
        <w:t>tovne podľ</w:t>
      </w:r>
      <w:r w:rsidRPr="003D7AC0" w:rsidR="007C7E49">
        <w:rPr>
          <w:rFonts w:hint="default"/>
        </w:rPr>
        <w:t xml:space="preserve">a </w:t>
      </w:r>
      <w:r w:rsidRPr="003D7AC0" w:rsidR="00B64BF5">
        <w:rPr>
          <w:rFonts w:hint="default"/>
        </w:rPr>
        <w:t>zá</w:t>
      </w:r>
      <w:r w:rsidRPr="003D7AC0" w:rsidR="00B64BF5">
        <w:rPr>
          <w:rFonts w:hint="default"/>
        </w:rPr>
        <w:t xml:space="preserve">kona o </w:t>
      </w:r>
      <w:r w:rsidRPr="003D7AC0" w:rsidR="007C7E49">
        <w:rPr>
          <w:rFonts w:hint="default"/>
        </w:rPr>
        <w:t>sociá</w:t>
      </w:r>
      <w:r w:rsidRPr="003D7AC0" w:rsidR="007C7E49">
        <w:rPr>
          <w:rFonts w:hint="default"/>
        </w:rPr>
        <w:t>lnom zabezpeč</w:t>
      </w:r>
      <w:r w:rsidRPr="003D7AC0" w:rsidR="007C7E49">
        <w:rPr>
          <w:rFonts w:hint="default"/>
        </w:rPr>
        <w:t>ení</w:t>
      </w:r>
      <w:r w:rsidRPr="003D7AC0" w:rsidR="00EC32F3">
        <w:t xml:space="preserve"> ale z </w:t>
      </w:r>
      <w:r w:rsidRPr="003D7AC0" w:rsidR="007C7E49">
        <w:rPr>
          <w:rFonts w:hint="default"/>
        </w:rPr>
        <w:t>inak (vý</w:t>
      </w:r>
      <w:r w:rsidRPr="003D7AC0" w:rsidR="007C7E49">
        <w:rPr>
          <w:rFonts w:hint="default"/>
        </w:rPr>
        <w:t>hodnejš</w:t>
      </w:r>
      <w:r w:rsidRPr="003D7AC0" w:rsidR="007C7E49">
        <w:rPr>
          <w:rFonts w:hint="default"/>
        </w:rPr>
        <w:t xml:space="preserve">ie) </w:t>
      </w:r>
      <w:r w:rsidRPr="003D7AC0" w:rsidR="00E75770">
        <w:rPr>
          <w:rFonts w:hint="default"/>
        </w:rPr>
        <w:t>urč</w:t>
      </w:r>
      <w:r w:rsidRPr="003D7AC0" w:rsidR="00E75770">
        <w:rPr>
          <w:rFonts w:hint="default"/>
        </w:rPr>
        <w:t>ené</w:t>
      </w:r>
      <w:r w:rsidRPr="003D7AC0" w:rsidR="00E75770">
        <w:rPr>
          <w:rFonts w:hint="default"/>
        </w:rPr>
        <w:t xml:space="preserve">ho </w:t>
      </w:r>
      <w:r w:rsidRPr="003D7AC0" w:rsidR="007C7E49">
        <w:rPr>
          <w:rFonts w:hint="default"/>
        </w:rPr>
        <w:t>PMZ. Nové</w:t>
      </w:r>
      <w:r w:rsidRPr="003D7AC0" w:rsidR="007C7E49">
        <w:rPr>
          <w:rFonts w:hint="default"/>
        </w:rPr>
        <w:t xml:space="preserve"> </w:t>
      </w:r>
      <w:r w:rsidRPr="003D7AC0" w:rsidR="00E75770">
        <w:rPr>
          <w:rFonts w:hint="default"/>
        </w:rPr>
        <w:t>urč</w:t>
      </w:r>
      <w:r w:rsidRPr="003D7AC0" w:rsidR="00E75770">
        <w:rPr>
          <w:rFonts w:hint="default"/>
        </w:rPr>
        <w:t xml:space="preserve">enie </w:t>
      </w:r>
      <w:r w:rsidRPr="003D7AC0" w:rsidR="007C7E49">
        <w:rPr>
          <w:rFonts w:hint="default"/>
        </w:rPr>
        <w:t>PMZ spočí</w:t>
      </w:r>
      <w:r w:rsidRPr="003D7AC0" w:rsidR="007C7E49">
        <w:rPr>
          <w:rFonts w:hint="default"/>
        </w:rPr>
        <w:t>va vo zvýš</w:t>
      </w:r>
      <w:r w:rsidRPr="003D7AC0" w:rsidR="007C7E49">
        <w:rPr>
          <w:rFonts w:hint="default"/>
        </w:rPr>
        <w:t>en</w:t>
      </w:r>
      <w:r w:rsidRPr="003D7AC0" w:rsidR="00C0062E">
        <w:rPr>
          <w:rFonts w:hint="default"/>
        </w:rPr>
        <w:t>í</w:t>
      </w:r>
      <w:r w:rsidRPr="003D7AC0" w:rsidR="00C0062E">
        <w:rPr>
          <w:rFonts w:hint="default"/>
        </w:rPr>
        <w:t xml:space="preserve"> miery zohľ</w:t>
      </w:r>
      <w:r w:rsidRPr="003D7AC0" w:rsidR="00C0062E">
        <w:rPr>
          <w:rFonts w:hint="default"/>
        </w:rPr>
        <w:t>adnenia zá</w:t>
      </w:r>
      <w:r w:rsidRPr="003D7AC0" w:rsidR="00C0062E">
        <w:rPr>
          <w:rFonts w:hint="default"/>
        </w:rPr>
        <w:t xml:space="preserve">robkov, z </w:t>
      </w:r>
      <w:r w:rsidRPr="003D7AC0" w:rsidR="007C7E49">
        <w:rPr>
          <w:rFonts w:hint="default"/>
        </w:rPr>
        <w:t>ktorý</w:t>
      </w:r>
      <w:r w:rsidRPr="003D7AC0" w:rsidR="007C7E49">
        <w:rPr>
          <w:rFonts w:hint="default"/>
        </w:rPr>
        <w:t>ch sa vypočí</w:t>
      </w:r>
      <w:r w:rsidRPr="003D7AC0" w:rsidR="007C7E49">
        <w:rPr>
          <w:rFonts w:hint="default"/>
        </w:rPr>
        <w:t>ta starobný</w:t>
      </w:r>
      <w:r w:rsidRPr="003D7AC0" w:rsidR="007C7E49">
        <w:rPr>
          <w:rFonts w:hint="default"/>
        </w:rPr>
        <w:t xml:space="preserve"> dô</w:t>
      </w:r>
      <w:r w:rsidRPr="003D7AC0" w:rsidR="007C7E49">
        <w:rPr>
          <w:rFonts w:hint="default"/>
        </w:rPr>
        <w:t>chodok. Zvýš</w:t>
      </w:r>
      <w:r w:rsidRPr="003D7AC0" w:rsidR="007C7E49">
        <w:rPr>
          <w:rFonts w:hint="default"/>
        </w:rPr>
        <w:t>ená</w:t>
      </w:r>
      <w:r w:rsidRPr="003D7AC0" w:rsidR="007C7E49">
        <w:rPr>
          <w:rFonts w:hint="default"/>
        </w:rPr>
        <w:t xml:space="preserve"> miera zohľ</w:t>
      </w:r>
      <w:r w:rsidRPr="003D7AC0" w:rsidR="007C7E49">
        <w:rPr>
          <w:rFonts w:hint="default"/>
        </w:rPr>
        <w:t>adnenia zá</w:t>
      </w:r>
      <w:r w:rsidRPr="003D7AC0" w:rsidR="007C7E49">
        <w:rPr>
          <w:rFonts w:hint="default"/>
        </w:rPr>
        <w:t>robkov</w:t>
      </w:r>
      <w:r w:rsidRPr="003D7AC0" w:rsidR="007C7E49">
        <w:rPr>
          <w:rFonts w:hint="default"/>
        </w:rPr>
        <w:t xml:space="preserve"> je </w:t>
      </w:r>
      <w:r w:rsidR="00D304C7">
        <w:t>u</w:t>
      </w:r>
      <w:r w:rsidRPr="00A144F0" w:rsidR="007C7E49">
        <w:rPr>
          <w:rFonts w:hint="default"/>
        </w:rPr>
        <w:t>stanovená</w:t>
      </w:r>
      <w:r w:rsidR="00D304C7">
        <w:t xml:space="preserve"> </w:t>
      </w:r>
      <w:r w:rsidRPr="00A144F0" w:rsidR="007C7E49">
        <w:t>tak, aby</w:t>
      </w:r>
      <w:r w:rsidRPr="00A144F0" w:rsidR="00B100A6">
        <w:rPr>
          <w:rFonts w:hint="default"/>
        </w:rPr>
        <w:t xml:space="preserve"> miera ná</w:t>
      </w:r>
      <w:r w:rsidRPr="00A144F0" w:rsidR="00B100A6">
        <w:rPr>
          <w:rFonts w:hint="default"/>
        </w:rPr>
        <w:t>hrady prí</w:t>
      </w:r>
      <w:r w:rsidRPr="00A144F0" w:rsidR="00B100A6">
        <w:rPr>
          <w:rFonts w:hint="default"/>
        </w:rPr>
        <w:t>jmu p</w:t>
      </w:r>
      <w:r w:rsidRPr="00A144F0" w:rsidR="00C0062E">
        <w:rPr>
          <w:rFonts w:hint="default"/>
        </w:rPr>
        <w:t>oistenca starobný</w:t>
      </w:r>
      <w:r w:rsidRPr="00A144F0" w:rsidR="00C0062E">
        <w:rPr>
          <w:rFonts w:hint="default"/>
        </w:rPr>
        <w:t>m dô</w:t>
      </w:r>
      <w:r w:rsidRPr="00A144F0" w:rsidR="00C0062E">
        <w:rPr>
          <w:rFonts w:hint="default"/>
        </w:rPr>
        <w:t>chodkom v</w:t>
      </w:r>
      <w:r w:rsidRPr="003D7AC0" w:rsidR="00C0062E">
        <w:t> </w:t>
      </w:r>
      <w:r w:rsidRPr="003D7AC0" w:rsidR="00C0062E">
        <w:t xml:space="preserve"> r</w:t>
      </w:r>
      <w:r w:rsidRPr="003D7AC0" w:rsidR="00B100A6">
        <w:rPr>
          <w:rFonts w:hint="default"/>
        </w:rPr>
        <w:t>oku jeho priznania bola približ</w:t>
      </w:r>
      <w:r w:rsidRPr="003D7AC0" w:rsidR="00B100A6">
        <w:rPr>
          <w:rFonts w:hint="default"/>
        </w:rPr>
        <w:t>ne rovnaká</w:t>
      </w:r>
      <w:r w:rsidRPr="003D7AC0" w:rsidR="00B100A6">
        <w:rPr>
          <w:rFonts w:hint="default"/>
        </w:rPr>
        <w:t xml:space="preserve"> ako </w:t>
      </w:r>
      <w:r w:rsidRPr="003D7AC0" w:rsidR="00C83CEB">
        <w:t>miera</w:t>
      </w:r>
      <w:r w:rsidRPr="003D7AC0" w:rsidR="00B100A6">
        <w:rPr>
          <w:rFonts w:hint="default"/>
        </w:rPr>
        <w:t xml:space="preserve"> ná</w:t>
      </w:r>
      <w:r w:rsidRPr="003D7AC0" w:rsidR="00B100A6">
        <w:rPr>
          <w:rFonts w:hint="default"/>
        </w:rPr>
        <w:t>hrady prí</w:t>
      </w:r>
      <w:r w:rsidRPr="003D7AC0" w:rsidR="00B100A6">
        <w:rPr>
          <w:rFonts w:hint="default"/>
        </w:rPr>
        <w:t>jmu tohto poistenca starobný</w:t>
      </w:r>
      <w:r w:rsidRPr="003D7AC0" w:rsidR="00B100A6">
        <w:rPr>
          <w:rFonts w:hint="default"/>
        </w:rPr>
        <w:t>m dô</w:t>
      </w:r>
      <w:r w:rsidRPr="003D7AC0" w:rsidR="00B100A6">
        <w:rPr>
          <w:rFonts w:hint="default"/>
        </w:rPr>
        <w:t>chodkom, ak by jeho suma bola urč</w:t>
      </w:r>
      <w:r w:rsidRPr="003D7AC0" w:rsidR="00B100A6">
        <w:rPr>
          <w:rFonts w:hint="default"/>
        </w:rPr>
        <w:t>ená</w:t>
      </w:r>
      <w:r w:rsidRPr="003D7AC0" w:rsidR="00B100A6">
        <w:rPr>
          <w:rFonts w:hint="default"/>
        </w:rPr>
        <w:t xml:space="preserve"> podľ</w:t>
      </w:r>
      <w:r w:rsidRPr="003D7AC0" w:rsidR="00B100A6">
        <w:rPr>
          <w:rFonts w:hint="default"/>
        </w:rPr>
        <w:t xml:space="preserve">a </w:t>
      </w:r>
      <w:r w:rsidRPr="003D7AC0" w:rsidR="00331B38">
        <w:rPr>
          <w:rFonts w:hint="default"/>
        </w:rPr>
        <w:t>zá</w:t>
      </w:r>
      <w:r w:rsidRPr="003D7AC0" w:rsidR="00331B38">
        <w:rPr>
          <w:rFonts w:hint="default"/>
        </w:rPr>
        <w:t>kona o </w:t>
      </w:r>
      <w:r w:rsidRPr="003D7AC0" w:rsidR="00331B38">
        <w:rPr>
          <w:rFonts w:hint="default"/>
        </w:rPr>
        <w:t>sociá</w:t>
      </w:r>
      <w:r w:rsidRPr="003D7AC0" w:rsidR="00331B38">
        <w:rPr>
          <w:rFonts w:hint="default"/>
        </w:rPr>
        <w:t>lnom poistení</w:t>
      </w:r>
      <w:r w:rsidRPr="003D7AC0" w:rsidR="00C83CEB">
        <w:t xml:space="preserve"> </w:t>
      </w:r>
      <w:r w:rsidR="00C405B6">
        <w:t xml:space="preserve">    </w:t>
      </w:r>
      <w:r w:rsidRPr="00A144F0" w:rsidR="00C83CEB">
        <w:t>k </w:t>
      </w:r>
      <w:r w:rsidRPr="00A144F0" w:rsidR="00C83CEB">
        <w:rPr>
          <w:rFonts w:hint="default"/>
        </w:rPr>
        <w:t>1. januá</w:t>
      </w:r>
      <w:r w:rsidRPr="00A144F0" w:rsidR="00C83CEB">
        <w:rPr>
          <w:rFonts w:hint="default"/>
        </w:rPr>
        <w:t>ru 2004</w:t>
      </w:r>
      <w:r w:rsidRPr="00A144F0" w:rsidR="00331B38">
        <w:t>.</w:t>
      </w:r>
      <w:r w:rsidRPr="00A144F0" w:rsidR="00DA33FE">
        <w:rPr>
          <w:rFonts w:hint="default"/>
        </w:rPr>
        <w:t xml:space="preserve"> To znamená</w:t>
      </w:r>
      <w:r w:rsidRPr="00A144F0" w:rsidR="00DA33FE">
        <w:rPr>
          <w:rFonts w:hint="default"/>
        </w:rPr>
        <w:t>, ž</w:t>
      </w:r>
      <w:r w:rsidRPr="00A144F0" w:rsidR="00DA33FE">
        <w:rPr>
          <w:rFonts w:hint="default"/>
        </w:rPr>
        <w:t>e poistencovi sa v </w:t>
      </w:r>
      <w:r w:rsidRPr="003D7AC0" w:rsidR="00DA33FE">
        <w:rPr>
          <w:rFonts w:hint="default"/>
        </w:rPr>
        <w:t>roku priznania jeho dô</w:t>
      </w:r>
      <w:r w:rsidRPr="003D7AC0" w:rsidR="00DA33FE">
        <w:rPr>
          <w:rFonts w:hint="default"/>
        </w:rPr>
        <w:t>chodku vypočí</w:t>
      </w:r>
      <w:r w:rsidRPr="003D7AC0" w:rsidR="00DA33FE">
        <w:rPr>
          <w:rFonts w:hint="default"/>
        </w:rPr>
        <w:t>tala miera ná</w:t>
      </w:r>
      <w:r w:rsidRPr="003D7AC0" w:rsidR="00DA33FE">
        <w:rPr>
          <w:rFonts w:hint="default"/>
        </w:rPr>
        <w:t>hrady prí</w:t>
      </w:r>
      <w:r w:rsidRPr="003D7AC0" w:rsidR="00DA33FE">
        <w:rPr>
          <w:rFonts w:hint="default"/>
        </w:rPr>
        <w:t>jmu novopriznaný</w:t>
      </w:r>
      <w:r w:rsidRPr="003D7AC0" w:rsidR="00DA33FE">
        <w:rPr>
          <w:rFonts w:hint="default"/>
        </w:rPr>
        <w:t>m dô</w:t>
      </w:r>
      <w:r w:rsidRPr="003D7AC0" w:rsidR="00DA33FE">
        <w:rPr>
          <w:rFonts w:hint="default"/>
        </w:rPr>
        <w:t>chodkom, ktorá</w:t>
      </w:r>
      <w:r w:rsidRPr="003D7AC0" w:rsidR="00DA33FE">
        <w:rPr>
          <w:rFonts w:hint="default"/>
        </w:rPr>
        <w:t xml:space="preserve"> sa ná</w:t>
      </w:r>
      <w:r w:rsidRPr="003D7AC0" w:rsidR="00DA33FE">
        <w:rPr>
          <w:rFonts w:hint="default"/>
        </w:rPr>
        <w:t>sledne porovnala s </w:t>
      </w:r>
      <w:r w:rsidRPr="003D7AC0" w:rsidR="00DA33FE">
        <w:rPr>
          <w:rFonts w:hint="default"/>
        </w:rPr>
        <w:t>mierou ná</w:t>
      </w:r>
      <w:r w:rsidRPr="003D7AC0" w:rsidR="00DA33FE">
        <w:rPr>
          <w:rFonts w:hint="default"/>
        </w:rPr>
        <w:t>hrady prí</w:t>
      </w:r>
      <w:r w:rsidRPr="003D7AC0" w:rsidR="00DA33FE">
        <w:rPr>
          <w:rFonts w:hint="default"/>
        </w:rPr>
        <w:t>jmu novopriznaný</w:t>
      </w:r>
      <w:r w:rsidRPr="003D7AC0" w:rsidR="00DA33FE">
        <w:rPr>
          <w:rFonts w:hint="default"/>
        </w:rPr>
        <w:t>m dô</w:t>
      </w:r>
      <w:r w:rsidRPr="003D7AC0" w:rsidR="00DA33FE">
        <w:rPr>
          <w:rFonts w:hint="default"/>
        </w:rPr>
        <w:t>chodkom, ktorú</w:t>
      </w:r>
      <w:r w:rsidRPr="003D7AC0" w:rsidR="00DA33FE">
        <w:rPr>
          <w:rFonts w:hint="default"/>
        </w:rPr>
        <w:t xml:space="preserve"> by tento poistenec zí</w:t>
      </w:r>
      <w:r w:rsidRPr="003D7AC0" w:rsidR="00DA33FE">
        <w:rPr>
          <w:rFonts w:hint="default"/>
        </w:rPr>
        <w:t>skal, ak by sa je</w:t>
      </w:r>
      <w:r w:rsidRPr="003D7AC0" w:rsidR="00DA33FE">
        <w:rPr>
          <w:rFonts w:hint="default"/>
        </w:rPr>
        <w:t>ho suma dô</w:t>
      </w:r>
      <w:r w:rsidRPr="003D7AC0" w:rsidR="00DA33FE">
        <w:rPr>
          <w:rFonts w:hint="default"/>
        </w:rPr>
        <w:t>chodku vypočí</w:t>
      </w:r>
      <w:r w:rsidRPr="003D7AC0" w:rsidR="00DA33FE">
        <w:rPr>
          <w:rFonts w:hint="default"/>
        </w:rPr>
        <w:t>tala k 1. januá</w:t>
      </w:r>
      <w:r w:rsidRPr="003D7AC0" w:rsidR="00DA33FE">
        <w:rPr>
          <w:rFonts w:hint="default"/>
        </w:rPr>
        <w:t>ra 2004 pri rovnakej ú</w:t>
      </w:r>
      <w:r w:rsidRPr="003D7AC0" w:rsidR="00DA33FE">
        <w:rPr>
          <w:rFonts w:hint="default"/>
        </w:rPr>
        <w:t>rovni zá</w:t>
      </w:r>
      <w:r w:rsidRPr="003D7AC0" w:rsidR="00DA33FE">
        <w:rPr>
          <w:rFonts w:hint="default"/>
        </w:rPr>
        <w:t>robkov a </w:t>
      </w:r>
      <w:r w:rsidRPr="003D7AC0" w:rsidR="00DA33FE">
        <w:rPr>
          <w:rFonts w:hint="default"/>
        </w:rPr>
        <w:t>rovnako dlhom období</w:t>
      </w:r>
      <w:r w:rsidRPr="003D7AC0" w:rsidR="00DA33FE">
        <w:rPr>
          <w:rFonts w:hint="default"/>
        </w:rPr>
        <w:t xml:space="preserve"> dô</w:t>
      </w:r>
      <w:r w:rsidRPr="003D7AC0" w:rsidR="00DA33FE">
        <w:rPr>
          <w:rFonts w:hint="default"/>
        </w:rPr>
        <w:t>chodkové</w:t>
      </w:r>
      <w:r w:rsidRPr="003D7AC0" w:rsidR="00DA33FE">
        <w:rPr>
          <w:rFonts w:hint="default"/>
        </w:rPr>
        <w:t>ho poistenia. Nakoľ</w:t>
      </w:r>
      <w:r w:rsidRPr="003D7AC0" w:rsidR="00DA33FE">
        <w:rPr>
          <w:rFonts w:hint="default"/>
        </w:rPr>
        <w:t>ko v </w:t>
      </w:r>
      <w:r w:rsidRPr="003D7AC0" w:rsidR="00DA33FE">
        <w:rPr>
          <w:rFonts w:hint="default"/>
        </w:rPr>
        <w:t>č</w:t>
      </w:r>
      <w:r w:rsidRPr="003D7AC0" w:rsidR="00DA33FE">
        <w:rPr>
          <w:rFonts w:hint="default"/>
        </w:rPr>
        <w:t>ase nie je mož</w:t>
      </w:r>
      <w:r w:rsidRPr="003D7AC0" w:rsidR="00DA33FE">
        <w:rPr>
          <w:rFonts w:hint="default"/>
        </w:rPr>
        <w:t>né</w:t>
      </w:r>
      <w:r w:rsidRPr="003D7AC0" w:rsidR="00DA33FE">
        <w:rPr>
          <w:rFonts w:hint="default"/>
        </w:rPr>
        <w:t xml:space="preserve"> porovná</w:t>
      </w:r>
      <w:r w:rsidRPr="003D7AC0" w:rsidR="00DA33FE">
        <w:rPr>
          <w:rFonts w:hint="default"/>
        </w:rPr>
        <w:t>vať</w:t>
      </w:r>
      <w:r w:rsidRPr="003D7AC0" w:rsidR="00DA33FE">
        <w:rPr>
          <w:rFonts w:hint="default"/>
        </w:rPr>
        <w:t xml:space="preserve"> nominá</w:t>
      </w:r>
      <w:r w:rsidRPr="003D7AC0" w:rsidR="00DA33FE">
        <w:rPr>
          <w:rFonts w:hint="default"/>
        </w:rPr>
        <w:t>lne sumy dô</w:t>
      </w:r>
      <w:r w:rsidRPr="003D7AC0" w:rsidR="00DA33FE">
        <w:rPr>
          <w:rFonts w:hint="default"/>
        </w:rPr>
        <w:t>chodkov, bola ako porovná</w:t>
      </w:r>
      <w:r w:rsidRPr="003D7AC0" w:rsidR="00DA33FE">
        <w:rPr>
          <w:rFonts w:hint="default"/>
        </w:rPr>
        <w:t>vacie krité</w:t>
      </w:r>
      <w:r w:rsidRPr="003D7AC0" w:rsidR="00DA33FE">
        <w:rPr>
          <w:rFonts w:hint="default"/>
        </w:rPr>
        <w:t>rium zvolená</w:t>
      </w:r>
      <w:r w:rsidRPr="003D7AC0" w:rsidR="00DA33FE">
        <w:rPr>
          <w:rFonts w:hint="default"/>
        </w:rPr>
        <w:t xml:space="preserve"> prá</w:t>
      </w:r>
      <w:r w:rsidRPr="003D7AC0" w:rsidR="00DA33FE">
        <w:rPr>
          <w:rFonts w:hint="default"/>
        </w:rPr>
        <w:t>ve miera ná</w:t>
      </w:r>
      <w:r w:rsidRPr="003D7AC0" w:rsidR="00DA33FE">
        <w:rPr>
          <w:rFonts w:hint="default"/>
        </w:rPr>
        <w:t>hrady prí</w:t>
      </w:r>
      <w:r w:rsidRPr="003D7AC0" w:rsidR="00DA33FE">
        <w:rPr>
          <w:rFonts w:hint="default"/>
        </w:rPr>
        <w:t>jmu s</w:t>
      </w:r>
      <w:r w:rsidRPr="003D7AC0" w:rsidR="00DA33FE">
        <w:rPr>
          <w:rFonts w:hint="default"/>
        </w:rPr>
        <w:t>t</w:t>
      </w:r>
      <w:r w:rsidRPr="003D7AC0" w:rsidR="00DA33FE">
        <w:rPr>
          <w:rFonts w:hint="default"/>
        </w:rPr>
        <w:t>arobný</w:t>
      </w:r>
      <w:r w:rsidRPr="003D7AC0" w:rsidR="00DA33FE">
        <w:rPr>
          <w:rFonts w:hint="default"/>
        </w:rPr>
        <w:t>m dô</w:t>
      </w:r>
      <w:r w:rsidRPr="003D7AC0" w:rsidR="00DA33FE">
        <w:rPr>
          <w:rFonts w:hint="default"/>
        </w:rPr>
        <w:t xml:space="preserve">chodkom. </w:t>
      </w:r>
      <w:r w:rsidRPr="003D7AC0" w:rsidR="005E07F7">
        <w:rPr>
          <w:rFonts w:hint="default"/>
        </w:rPr>
        <w:t>Z uvedené</w:t>
      </w:r>
      <w:r w:rsidRPr="003D7AC0" w:rsidR="005E07F7">
        <w:rPr>
          <w:rFonts w:hint="default"/>
        </w:rPr>
        <w:t>ho dô</w:t>
      </w:r>
      <w:r w:rsidRPr="003D7AC0" w:rsidR="005E07F7">
        <w:rPr>
          <w:rFonts w:hint="default"/>
        </w:rPr>
        <w:t xml:space="preserve">vodu </w:t>
      </w:r>
      <w:r w:rsidRPr="003D7AC0" w:rsidR="00331B38">
        <w:t xml:space="preserve">je </w:t>
      </w:r>
      <w:r w:rsidRPr="003D7AC0" w:rsidR="005E07F7">
        <w:rPr>
          <w:rFonts w:hint="default"/>
        </w:rPr>
        <w:t>potrebné</w:t>
      </w:r>
      <w:r w:rsidRPr="003D7AC0" w:rsidR="005E07F7">
        <w:rPr>
          <w:rFonts w:hint="default"/>
        </w:rPr>
        <w:t xml:space="preserve"> </w:t>
      </w:r>
      <w:r w:rsidR="00D304C7">
        <w:t>u</w:t>
      </w:r>
      <w:r w:rsidRPr="00A144F0" w:rsidR="005E07F7">
        <w:rPr>
          <w:rFonts w:hint="default"/>
        </w:rPr>
        <w:t>stanoviť</w:t>
      </w:r>
      <w:r w:rsidR="00D304C7">
        <w:t xml:space="preserve"> </w:t>
      </w:r>
      <w:r w:rsidRPr="00A144F0" w:rsidR="00331B38">
        <w:rPr>
          <w:rFonts w:hint="default"/>
        </w:rPr>
        <w:t>na kaž</w:t>
      </w:r>
      <w:r w:rsidRPr="00A144F0" w:rsidR="00331B38">
        <w:rPr>
          <w:rFonts w:hint="default"/>
        </w:rPr>
        <w:t>dý</w:t>
      </w:r>
      <w:r w:rsidRPr="00A144F0" w:rsidR="00331B38">
        <w:rPr>
          <w:rFonts w:hint="default"/>
        </w:rPr>
        <w:t xml:space="preserve"> kalendá</w:t>
      </w:r>
      <w:r w:rsidRPr="00A144F0" w:rsidR="00331B38">
        <w:rPr>
          <w:rFonts w:hint="default"/>
        </w:rPr>
        <w:t>rny rok diferencovane</w:t>
      </w:r>
      <w:r w:rsidRPr="00A144F0" w:rsidR="00826E81">
        <w:t xml:space="preserve"> </w:t>
      </w:r>
      <w:r w:rsidRPr="00A144F0" w:rsidR="00696EF7">
        <w:t>pevne</w:t>
      </w:r>
      <w:r w:rsidRPr="00A144F0" w:rsidR="00331B38">
        <w:t xml:space="preserve"> </w:t>
      </w:r>
      <w:r w:rsidR="00C405B6">
        <w:t>u</w:t>
      </w:r>
      <w:r w:rsidRPr="00A144F0" w:rsidR="005E07F7">
        <w:rPr>
          <w:rFonts w:hint="default"/>
        </w:rPr>
        <w:t>stanovenú</w:t>
      </w:r>
      <w:r w:rsidR="00D304C7">
        <w:t xml:space="preserve"> </w:t>
      </w:r>
      <w:r w:rsidRPr="00A144F0" w:rsidR="005E07F7">
        <w:t>sum</w:t>
      </w:r>
      <w:r w:rsidRPr="00A144F0" w:rsidR="00B46DCF">
        <w:t>u</w:t>
      </w:r>
      <w:r w:rsidRPr="00A144F0" w:rsidR="005E07F7">
        <w:t xml:space="preserve"> </w:t>
      </w:r>
      <w:r w:rsidRPr="003D7AC0" w:rsidR="00331B38">
        <w:rPr>
          <w:rFonts w:hint="default"/>
        </w:rPr>
        <w:t>neupravené</w:t>
      </w:r>
      <w:r w:rsidRPr="003D7AC0" w:rsidR="00331B38">
        <w:rPr>
          <w:rFonts w:hint="default"/>
        </w:rPr>
        <w:t>ho (skutoč</w:t>
      </w:r>
      <w:r w:rsidRPr="003D7AC0" w:rsidR="00331B38">
        <w:rPr>
          <w:rFonts w:hint="default"/>
        </w:rPr>
        <w:t>né</w:t>
      </w:r>
      <w:r w:rsidRPr="003D7AC0" w:rsidR="00331B38">
        <w:rPr>
          <w:rFonts w:hint="default"/>
        </w:rPr>
        <w:t>ho) PMZ, ktorá</w:t>
      </w:r>
      <w:r w:rsidRPr="003D7AC0" w:rsidR="00331B38">
        <w:rPr>
          <w:rFonts w:hint="default"/>
        </w:rPr>
        <w:t xml:space="preserve"> sa na urč</w:t>
      </w:r>
      <w:r w:rsidRPr="003D7AC0" w:rsidR="00331B38">
        <w:rPr>
          <w:rFonts w:hint="default"/>
        </w:rPr>
        <w:t>enie sumy starobné</w:t>
      </w:r>
      <w:r w:rsidRPr="003D7AC0" w:rsidR="00331B38">
        <w:rPr>
          <w:rFonts w:hint="default"/>
        </w:rPr>
        <w:t>ho dô</w:t>
      </w:r>
      <w:r w:rsidRPr="003D7AC0" w:rsidR="00331B38">
        <w:rPr>
          <w:rFonts w:hint="default"/>
        </w:rPr>
        <w:t>chodku zohľ</w:t>
      </w:r>
      <w:r w:rsidRPr="003D7AC0" w:rsidR="00331B38">
        <w:rPr>
          <w:rFonts w:hint="default"/>
        </w:rPr>
        <w:t>adň</w:t>
      </w:r>
      <w:r w:rsidRPr="003D7AC0" w:rsidR="00331B38">
        <w:rPr>
          <w:rFonts w:hint="default"/>
        </w:rPr>
        <w:t>uje v plnom rozsahu bez obmedzenia. Rovnako je</w:t>
      </w:r>
      <w:r w:rsidR="00C405B6">
        <w:t xml:space="preserve"> </w:t>
      </w:r>
      <w:r w:rsidRPr="00A144F0" w:rsidR="00331B38">
        <w:rPr>
          <w:rFonts w:hint="default"/>
        </w:rPr>
        <w:t>na kaž</w:t>
      </w:r>
      <w:r w:rsidRPr="00A144F0" w:rsidR="00331B38">
        <w:rPr>
          <w:rFonts w:hint="default"/>
        </w:rPr>
        <w:t>dý</w:t>
      </w:r>
      <w:r w:rsidRPr="00A144F0" w:rsidR="00331B38">
        <w:rPr>
          <w:rFonts w:hint="default"/>
        </w:rPr>
        <w:t xml:space="preserve"> kalendá</w:t>
      </w:r>
      <w:r w:rsidRPr="00A144F0" w:rsidR="00331B38">
        <w:rPr>
          <w:rFonts w:hint="default"/>
        </w:rPr>
        <w:t>rny rok diferencovane percentuá</w:t>
      </w:r>
      <w:r w:rsidRPr="00A144F0" w:rsidR="00331B38">
        <w:rPr>
          <w:rFonts w:hint="default"/>
        </w:rPr>
        <w:t xml:space="preserve">lne </w:t>
      </w:r>
      <w:r w:rsidR="00C405B6">
        <w:t>u</w:t>
      </w:r>
      <w:r w:rsidRPr="00A144F0" w:rsidR="00331B38">
        <w:t>stanoven</w:t>
      </w:r>
      <w:r w:rsidRPr="00A144F0" w:rsidR="00696EF7">
        <w:rPr>
          <w:rFonts w:hint="default"/>
        </w:rPr>
        <w:t>é</w:t>
      </w:r>
      <w:r w:rsidRPr="00A144F0" w:rsidR="0099214E">
        <w:t>, ak</w:t>
      </w:r>
      <w:r w:rsidRPr="00A144F0" w:rsidR="00237AD4">
        <w:rPr>
          <w:rFonts w:hint="default"/>
        </w:rPr>
        <w:t>á</w:t>
      </w:r>
      <w:r w:rsidRPr="00A144F0" w:rsidR="00331B38">
        <w:t xml:space="preserve"> </w:t>
      </w:r>
      <w:r w:rsidRPr="003D7AC0" w:rsidR="00696EF7">
        <w:rPr>
          <w:rFonts w:hint="default"/>
        </w:rPr>
        <w:t>č</w:t>
      </w:r>
      <w:r w:rsidRPr="003D7AC0" w:rsidR="00696EF7">
        <w:rPr>
          <w:rFonts w:hint="default"/>
        </w:rPr>
        <w:t>asť</w:t>
      </w:r>
      <w:r w:rsidRPr="003D7AC0" w:rsidR="00696EF7">
        <w:rPr>
          <w:rFonts w:hint="default"/>
        </w:rPr>
        <w:t xml:space="preserve"> sumy neupravené</w:t>
      </w:r>
      <w:r w:rsidRPr="003D7AC0" w:rsidR="00696EF7">
        <w:rPr>
          <w:rFonts w:hint="default"/>
        </w:rPr>
        <w:t>ho PMZ, ktorá</w:t>
      </w:r>
      <w:r w:rsidRPr="003D7AC0" w:rsidR="00696EF7">
        <w:rPr>
          <w:rFonts w:hint="default"/>
        </w:rPr>
        <w:t xml:space="preserve"> prevyš</w:t>
      </w:r>
      <w:r w:rsidRPr="003D7AC0" w:rsidR="00696EF7">
        <w:rPr>
          <w:rFonts w:hint="default"/>
        </w:rPr>
        <w:t>uje uvedenú</w:t>
      </w:r>
      <w:r w:rsidRPr="003D7AC0" w:rsidR="00696EF7">
        <w:rPr>
          <w:rFonts w:hint="default"/>
        </w:rPr>
        <w:t xml:space="preserve"> pevne </w:t>
      </w:r>
      <w:r w:rsidR="00A144F0">
        <w:t>u</w:t>
      </w:r>
      <w:r w:rsidRPr="003D7AC0" w:rsidR="00696EF7">
        <w:rPr>
          <w:rFonts w:hint="default"/>
        </w:rPr>
        <w:t>stanovenú</w:t>
      </w:r>
      <w:r w:rsidRPr="003D7AC0" w:rsidR="00696EF7">
        <w:rPr>
          <w:rFonts w:hint="default"/>
        </w:rPr>
        <w:t xml:space="preserve"> sumu, sa tiež</w:t>
      </w:r>
      <w:r w:rsidRPr="003D7AC0" w:rsidR="00696EF7">
        <w:rPr>
          <w:rFonts w:hint="default"/>
        </w:rPr>
        <w:t xml:space="preserve"> zohľ</w:t>
      </w:r>
      <w:r w:rsidRPr="003D7AC0" w:rsidR="00696EF7">
        <w:rPr>
          <w:rFonts w:hint="default"/>
        </w:rPr>
        <w:t>adní</w:t>
      </w:r>
      <w:r w:rsidRPr="003D7AC0" w:rsidR="00696EF7">
        <w:rPr>
          <w:rFonts w:hint="default"/>
        </w:rPr>
        <w:t xml:space="preserve"> na urč</w:t>
      </w:r>
      <w:r w:rsidRPr="003D7AC0" w:rsidR="00696EF7">
        <w:rPr>
          <w:rFonts w:hint="default"/>
        </w:rPr>
        <w:t>enie sumy starobné</w:t>
      </w:r>
      <w:r w:rsidRPr="003D7AC0" w:rsidR="00696EF7">
        <w:rPr>
          <w:rFonts w:hint="default"/>
        </w:rPr>
        <w:t>ho dô</w:t>
      </w:r>
      <w:r w:rsidRPr="003D7AC0" w:rsidR="00696EF7">
        <w:rPr>
          <w:rFonts w:hint="default"/>
        </w:rPr>
        <w:t>chodku.</w:t>
      </w:r>
      <w:r w:rsidRPr="003D7AC0" w:rsidR="00331B38">
        <w:t xml:space="preserve"> </w:t>
      </w:r>
      <w:r w:rsidRPr="003D7AC0" w:rsidR="00696EF7">
        <w:rPr>
          <w:rFonts w:hint="default"/>
        </w:rPr>
        <w:t>Diferencované</w:t>
      </w:r>
      <w:r w:rsidRPr="003D7AC0" w:rsidR="00696EF7">
        <w:rPr>
          <w:rFonts w:hint="default"/>
        </w:rPr>
        <w:t xml:space="preserve"> </w:t>
      </w:r>
      <w:r w:rsidR="00A144F0">
        <w:t>u</w:t>
      </w:r>
      <w:r w:rsidRPr="003D7AC0" w:rsidR="00696EF7">
        <w:rPr>
          <w:rFonts w:hint="default"/>
        </w:rPr>
        <w:t>stanovenie uvedený</w:t>
      </w:r>
      <w:r w:rsidRPr="003D7AC0" w:rsidR="00696EF7">
        <w:rPr>
          <w:rFonts w:hint="default"/>
        </w:rPr>
        <w:t>ch veličí</w:t>
      </w:r>
      <w:r w:rsidRPr="003D7AC0" w:rsidR="00696EF7">
        <w:rPr>
          <w:rFonts w:hint="default"/>
        </w:rPr>
        <w:t>n (parametrov) na kaž</w:t>
      </w:r>
      <w:r w:rsidRPr="003D7AC0" w:rsidR="00696EF7">
        <w:rPr>
          <w:rFonts w:hint="default"/>
        </w:rPr>
        <w:t>dý</w:t>
      </w:r>
      <w:r w:rsidRPr="003D7AC0" w:rsidR="00696EF7">
        <w:rPr>
          <w:rFonts w:hint="default"/>
        </w:rPr>
        <w:t xml:space="preserve"> </w:t>
      </w:r>
      <w:r w:rsidRPr="003D7AC0" w:rsidR="00696EF7">
        <w:rPr>
          <w:rFonts w:hint="default"/>
        </w:rPr>
        <w:t>kalendá</w:t>
      </w:r>
      <w:r w:rsidRPr="003D7AC0" w:rsidR="00696EF7">
        <w:rPr>
          <w:rFonts w:hint="default"/>
        </w:rPr>
        <w:t>rny rok obdobia od</w:t>
      </w:r>
      <w:r w:rsidRPr="003D7AC0" w:rsidR="007763FD">
        <w:t xml:space="preserve"> 1. </w:t>
      </w:r>
      <w:r w:rsidRPr="003D7AC0" w:rsidR="00C0062E">
        <w:t>o</w:t>
      </w:r>
      <w:r w:rsidRPr="003D7AC0" w:rsidR="007763FD">
        <w:rPr>
          <w:rFonts w:hint="default"/>
        </w:rPr>
        <w:t>któ</w:t>
      </w:r>
      <w:r w:rsidRPr="003D7AC0" w:rsidR="007763FD">
        <w:rPr>
          <w:rFonts w:hint="default"/>
        </w:rPr>
        <w:t>bra</w:t>
      </w:r>
      <w:r w:rsidRPr="003D7AC0" w:rsidR="00C0062E">
        <w:t xml:space="preserve"> </w:t>
      </w:r>
      <w:r w:rsidRPr="003D7AC0" w:rsidR="00696EF7">
        <w:t>1988 do</w:t>
      </w:r>
      <w:r w:rsidRPr="003D7AC0" w:rsidR="007763FD">
        <w:t xml:space="preserve"> 31. </w:t>
      </w:r>
      <w:r w:rsidRPr="003D7AC0" w:rsidR="00C0062E">
        <w:t>d</w:t>
      </w:r>
      <w:r w:rsidRPr="003D7AC0" w:rsidR="007763FD">
        <w:t>ecembra</w:t>
      </w:r>
      <w:r w:rsidRPr="003D7AC0" w:rsidR="00C0062E">
        <w:t xml:space="preserve"> </w:t>
      </w:r>
      <w:r w:rsidRPr="003D7AC0" w:rsidR="00696EF7">
        <w:rPr>
          <w:rFonts w:hint="default"/>
        </w:rPr>
        <w:t>2003 je determinované</w:t>
      </w:r>
      <w:r w:rsidRPr="003D7AC0" w:rsidR="00696EF7">
        <w:rPr>
          <w:rFonts w:hint="default"/>
        </w:rPr>
        <w:t xml:space="preserve"> predovš</w:t>
      </w:r>
      <w:r w:rsidRPr="003D7AC0" w:rsidR="00696EF7">
        <w:rPr>
          <w:rFonts w:hint="default"/>
        </w:rPr>
        <w:t>etký</w:t>
      </w:r>
      <w:r w:rsidRPr="003D7AC0" w:rsidR="00696EF7">
        <w:rPr>
          <w:rFonts w:hint="default"/>
        </w:rPr>
        <w:t>m dynamický</w:t>
      </w:r>
      <w:r w:rsidRPr="003D7AC0" w:rsidR="00696EF7">
        <w:rPr>
          <w:rFonts w:hint="default"/>
        </w:rPr>
        <w:t>m vý</w:t>
      </w:r>
      <w:r w:rsidRPr="003D7AC0" w:rsidR="00696EF7">
        <w:rPr>
          <w:rFonts w:hint="default"/>
        </w:rPr>
        <w:t>vojom miezd v</w:t>
      </w:r>
      <w:r w:rsidRPr="003D7AC0" w:rsidR="00B64BF5">
        <w:rPr>
          <w:rFonts w:hint="default"/>
        </w:rPr>
        <w:t xml:space="preserve"> hospodá</w:t>
      </w:r>
      <w:r w:rsidRPr="003D7AC0" w:rsidR="00B64BF5">
        <w:rPr>
          <w:rFonts w:hint="default"/>
        </w:rPr>
        <w:t xml:space="preserve">rstve </w:t>
      </w:r>
      <w:r w:rsidRPr="003D7AC0" w:rsidR="00696EF7">
        <w:t>Slovenskej republiky a</w:t>
      </w:r>
      <w:r w:rsidRPr="003D7AC0" w:rsidR="00C0062E">
        <w:t xml:space="preserve"> </w:t>
      </w:r>
      <w:r w:rsidRPr="003D7AC0" w:rsidR="007871A1">
        <w:rPr>
          <w:rFonts w:hint="default"/>
        </w:rPr>
        <w:t>valorizá</w:t>
      </w:r>
      <w:r w:rsidRPr="003D7AC0" w:rsidR="007871A1">
        <w:rPr>
          <w:rFonts w:hint="default"/>
        </w:rPr>
        <w:t>ciami dô</w:t>
      </w:r>
      <w:r w:rsidRPr="003D7AC0" w:rsidR="007871A1">
        <w:rPr>
          <w:rFonts w:hint="default"/>
        </w:rPr>
        <w:t>chodkový</w:t>
      </w:r>
      <w:r w:rsidRPr="003D7AC0" w:rsidR="007871A1">
        <w:rPr>
          <w:rFonts w:hint="default"/>
        </w:rPr>
        <w:t>ch dá</w:t>
      </w:r>
      <w:r w:rsidRPr="003D7AC0" w:rsidR="007871A1">
        <w:rPr>
          <w:rFonts w:hint="default"/>
        </w:rPr>
        <w:t>vok.</w:t>
      </w:r>
    </w:p>
    <w:p w:rsidR="005E07F7" w:rsidRPr="003D7AC0" w:rsidP="002F21C9">
      <w:pPr>
        <w:bidi w:val="0"/>
        <w:jc w:val="both"/>
      </w:pPr>
    </w:p>
    <w:p w:rsidR="00BB0AD6" w:rsidRPr="003D7AC0" w:rsidP="002F21C9">
      <w:pPr>
        <w:bidi w:val="0"/>
        <w:jc w:val="both"/>
      </w:pPr>
      <w:r w:rsidRPr="003D7AC0" w:rsidR="003810EC">
        <w:tab/>
      </w:r>
      <w:r w:rsidRPr="003D7AC0" w:rsidR="00826E81">
        <w:t xml:space="preserve"> </w:t>
      </w:r>
      <w:r w:rsidRPr="003D7AC0" w:rsidR="003810EC">
        <w:t>P</w:t>
      </w:r>
      <w:r w:rsidRPr="003D7AC0" w:rsidR="00826E81">
        <w:rPr>
          <w:rFonts w:hint="default"/>
        </w:rPr>
        <w:t>arametre rozhodujú</w:t>
      </w:r>
      <w:r w:rsidRPr="003D7AC0" w:rsidR="00826E81">
        <w:rPr>
          <w:rFonts w:hint="default"/>
        </w:rPr>
        <w:t>ce na nové</w:t>
      </w:r>
      <w:r w:rsidRPr="003D7AC0" w:rsidR="00826E81">
        <w:rPr>
          <w:rFonts w:hint="default"/>
        </w:rPr>
        <w:t xml:space="preserve"> urč</w:t>
      </w:r>
      <w:r w:rsidRPr="003D7AC0" w:rsidR="00826E81">
        <w:rPr>
          <w:rFonts w:hint="default"/>
        </w:rPr>
        <w:t>enie sumy starobné</w:t>
      </w:r>
      <w:r w:rsidRPr="003D7AC0" w:rsidR="00826E81">
        <w:rPr>
          <w:rFonts w:hint="default"/>
        </w:rPr>
        <w:t>ho dô</w:t>
      </w:r>
      <w:r w:rsidRPr="003D7AC0" w:rsidR="00826E81">
        <w:rPr>
          <w:rFonts w:hint="default"/>
        </w:rPr>
        <w:t>chodku sú</w:t>
      </w:r>
      <w:r w:rsidRPr="003D7AC0" w:rsidR="00826E81">
        <w:rPr>
          <w:rFonts w:hint="default"/>
        </w:rPr>
        <w:t xml:space="preserve"> </w:t>
      </w:r>
      <w:r w:rsidR="00C405B6">
        <w:t>u</w:t>
      </w:r>
      <w:r w:rsidRPr="00A144F0" w:rsidR="00826E81">
        <w:rPr>
          <w:rFonts w:hint="default"/>
        </w:rPr>
        <w:t>stanovené</w:t>
      </w:r>
      <w:r w:rsidRPr="00A144F0" w:rsidR="00826E81">
        <w:rPr>
          <w:rFonts w:hint="default"/>
        </w:rPr>
        <w:t xml:space="preserve"> </w:t>
      </w:r>
      <w:r w:rsidRPr="003D7AC0" w:rsidR="003810EC">
        <w:t>d</w:t>
      </w:r>
      <w:r w:rsidRPr="003D7AC0" w:rsidR="00950B37">
        <w:rPr>
          <w:rFonts w:hint="default"/>
        </w:rPr>
        <w:t>iferencovane podľ</w:t>
      </w:r>
      <w:r w:rsidRPr="003D7AC0" w:rsidR="00950B37">
        <w:rPr>
          <w:rFonts w:hint="default"/>
        </w:rPr>
        <w:t xml:space="preserve">a toho, z </w:t>
      </w:r>
      <w:r w:rsidRPr="003D7AC0" w:rsidR="00826E81">
        <w:rPr>
          <w:rFonts w:hint="default"/>
        </w:rPr>
        <w:t>ktorej pracovnej kategó</w:t>
      </w:r>
      <w:r w:rsidRPr="003D7AC0" w:rsidR="00826E81">
        <w:rPr>
          <w:rFonts w:hint="default"/>
        </w:rPr>
        <w:t>rie bol starobný</w:t>
      </w:r>
      <w:r w:rsidRPr="003D7AC0" w:rsidR="00826E81">
        <w:rPr>
          <w:rFonts w:hint="default"/>
        </w:rPr>
        <w:t xml:space="preserve"> dô</w:t>
      </w:r>
      <w:r w:rsidRPr="003D7AC0" w:rsidR="00826E81">
        <w:rPr>
          <w:rFonts w:hint="default"/>
        </w:rPr>
        <w:t>chodok vymeraný</w:t>
      </w:r>
      <w:r w:rsidRPr="003D7AC0" w:rsidR="00826E81">
        <w:rPr>
          <w:rFonts w:hint="default"/>
        </w:rPr>
        <w:t>, pretož</w:t>
      </w:r>
      <w:r w:rsidRPr="003D7AC0" w:rsidR="00826E81">
        <w:rPr>
          <w:rFonts w:hint="default"/>
        </w:rPr>
        <w:t>e starobn</w:t>
      </w:r>
      <w:r w:rsidRPr="003D7AC0" w:rsidR="003810EC">
        <w:rPr>
          <w:rFonts w:hint="default"/>
        </w:rPr>
        <w:t>ý</w:t>
      </w:r>
      <w:r w:rsidRPr="003D7AC0" w:rsidR="00826E81">
        <w:rPr>
          <w:rFonts w:hint="default"/>
        </w:rPr>
        <w:t xml:space="preserve"> dô</w:t>
      </w:r>
      <w:r w:rsidRPr="003D7AC0" w:rsidR="00826E81">
        <w:rPr>
          <w:rFonts w:hint="default"/>
        </w:rPr>
        <w:t>chod</w:t>
      </w:r>
      <w:r w:rsidRPr="003D7AC0" w:rsidR="003810EC">
        <w:t>ok</w:t>
      </w:r>
      <w:r w:rsidRPr="003D7AC0" w:rsidR="00826E81">
        <w:t xml:space="preserve"> vymeran</w:t>
      </w:r>
      <w:r w:rsidRPr="003D7AC0" w:rsidR="003810EC">
        <w:rPr>
          <w:rFonts w:hint="default"/>
        </w:rPr>
        <w:t>ý</w:t>
      </w:r>
      <w:r w:rsidRPr="003D7AC0" w:rsidR="00950B37">
        <w:t xml:space="preserve"> z </w:t>
      </w:r>
      <w:r w:rsidRPr="003D7AC0" w:rsidR="00826E81">
        <w:t>I.</w:t>
      </w:r>
      <w:r w:rsidRPr="003D7AC0" w:rsidR="004C79D7">
        <w:rPr>
          <w:rFonts w:hint="default"/>
        </w:rPr>
        <w:t xml:space="preserve"> pracovnej kategó</w:t>
      </w:r>
      <w:r w:rsidRPr="003D7AC0" w:rsidR="004C79D7">
        <w:rPr>
          <w:rFonts w:hint="default"/>
        </w:rPr>
        <w:t>rie, ktoré</w:t>
      </w:r>
      <w:r w:rsidRPr="003D7AC0" w:rsidR="004C79D7">
        <w:rPr>
          <w:rFonts w:hint="default"/>
        </w:rPr>
        <w:t>ho zá</w:t>
      </w:r>
      <w:r w:rsidRPr="003D7AC0" w:rsidR="004C79D7">
        <w:rPr>
          <w:rFonts w:hint="default"/>
        </w:rPr>
        <w:t>kladná</w:t>
      </w:r>
      <w:r w:rsidRPr="003D7AC0" w:rsidR="004C79D7">
        <w:rPr>
          <w:rFonts w:hint="default"/>
        </w:rPr>
        <w:t xml:space="preserve"> vý</w:t>
      </w:r>
      <w:r w:rsidRPr="003D7AC0" w:rsidR="004C79D7">
        <w:rPr>
          <w:rFonts w:hint="default"/>
        </w:rPr>
        <w:t>mera je 60 % PMZ</w:t>
      </w:r>
      <w:r w:rsidRPr="003D7AC0" w:rsidR="00826E81">
        <w:t xml:space="preserve"> a</w:t>
      </w:r>
      <w:r w:rsidRPr="003D7AC0" w:rsidR="003810EC">
        <w:t>lebo</w:t>
      </w:r>
      <w:r w:rsidRPr="003D7AC0" w:rsidR="00826E81">
        <w:t> </w:t>
      </w:r>
      <w:r w:rsidRPr="003D7AC0" w:rsidR="004C79D7">
        <w:t xml:space="preserve">z </w:t>
      </w:r>
      <w:r w:rsidRPr="003D7AC0" w:rsidR="00826E81">
        <w:rPr>
          <w:rFonts w:hint="default"/>
        </w:rPr>
        <w:t>II. pracovnej kategó</w:t>
      </w:r>
      <w:r w:rsidRPr="003D7AC0" w:rsidR="00826E81">
        <w:rPr>
          <w:rFonts w:hint="default"/>
        </w:rPr>
        <w:t>rie</w:t>
      </w:r>
      <w:r w:rsidRPr="003D7AC0" w:rsidR="004C79D7">
        <w:rPr>
          <w:rFonts w:hint="default"/>
        </w:rPr>
        <w:t>, ktoré</w:t>
      </w:r>
      <w:r w:rsidRPr="003D7AC0" w:rsidR="004C79D7">
        <w:rPr>
          <w:rFonts w:hint="default"/>
        </w:rPr>
        <w:t>ho zá</w:t>
      </w:r>
      <w:r w:rsidRPr="003D7AC0" w:rsidR="004C79D7">
        <w:rPr>
          <w:rFonts w:hint="default"/>
        </w:rPr>
        <w:t>kladná</w:t>
      </w:r>
      <w:r w:rsidRPr="003D7AC0" w:rsidR="004C79D7">
        <w:rPr>
          <w:rFonts w:hint="default"/>
        </w:rPr>
        <w:t xml:space="preserve"> v</w:t>
      </w:r>
      <w:r w:rsidRPr="003D7AC0" w:rsidR="004C79D7">
        <w:rPr>
          <w:rFonts w:hint="default"/>
        </w:rPr>
        <w:t>ý</w:t>
      </w:r>
      <w:r w:rsidRPr="003D7AC0" w:rsidR="004C79D7">
        <w:rPr>
          <w:rFonts w:hint="default"/>
        </w:rPr>
        <w:t>mera je 55 % PMZ,</w:t>
      </w:r>
      <w:r w:rsidRPr="003D7AC0" w:rsidR="00826E81">
        <w:t xml:space="preserve"> bol </w:t>
      </w:r>
      <w:r w:rsidRPr="003D7AC0" w:rsidR="003810EC">
        <w:rPr>
          <w:rFonts w:hint="default"/>
        </w:rPr>
        <w:t>pri rovnaký</w:t>
      </w:r>
      <w:r w:rsidRPr="003D7AC0" w:rsidR="003810EC">
        <w:rPr>
          <w:rFonts w:hint="default"/>
        </w:rPr>
        <w:t>ch ná</w:t>
      </w:r>
      <w:r w:rsidRPr="003D7AC0" w:rsidR="003810EC">
        <w:rPr>
          <w:rFonts w:hint="default"/>
        </w:rPr>
        <w:t>rokoch zí</w:t>
      </w:r>
      <w:r w:rsidRPr="003D7AC0" w:rsidR="003810EC">
        <w:rPr>
          <w:rFonts w:hint="default"/>
        </w:rPr>
        <w:t>skaný</w:t>
      </w:r>
      <w:r w:rsidRPr="003D7AC0" w:rsidR="003810EC">
        <w:rPr>
          <w:rFonts w:hint="default"/>
        </w:rPr>
        <w:t>ch v </w:t>
      </w:r>
      <w:r w:rsidRPr="003D7AC0" w:rsidR="003810EC">
        <w:rPr>
          <w:rFonts w:hint="default"/>
        </w:rPr>
        <w:t>dô</w:t>
      </w:r>
      <w:r w:rsidRPr="003D7AC0" w:rsidR="003810EC">
        <w:rPr>
          <w:rFonts w:hint="default"/>
        </w:rPr>
        <w:t>chodkovom zabezpeč</w:t>
      </w:r>
      <w:r w:rsidRPr="003D7AC0" w:rsidR="003810EC">
        <w:rPr>
          <w:rFonts w:hint="default"/>
        </w:rPr>
        <w:t>ení</w:t>
      </w:r>
      <w:r w:rsidRPr="003D7AC0" w:rsidR="003810EC">
        <w:rPr>
          <w:rFonts w:hint="default"/>
        </w:rPr>
        <w:t xml:space="preserve"> (doba zamestnania, zá</w:t>
      </w:r>
      <w:r w:rsidRPr="003D7AC0" w:rsidR="003810EC">
        <w:rPr>
          <w:rFonts w:hint="default"/>
        </w:rPr>
        <w:t>robky) vyšší</w:t>
      </w:r>
      <w:r w:rsidRPr="003D7AC0" w:rsidR="003810EC">
        <w:rPr>
          <w:rFonts w:hint="default"/>
        </w:rPr>
        <w:t xml:space="preserve"> ako starobný</w:t>
      </w:r>
      <w:r w:rsidRPr="003D7AC0" w:rsidR="003810EC">
        <w:rPr>
          <w:rFonts w:hint="default"/>
        </w:rPr>
        <w:t xml:space="preserve"> dô</w:t>
      </w:r>
      <w:r w:rsidRPr="003D7AC0" w:rsidR="003810EC">
        <w:rPr>
          <w:rFonts w:hint="default"/>
        </w:rPr>
        <w:t>chodok vymeraný</w:t>
      </w:r>
      <w:r w:rsidRPr="003D7AC0" w:rsidR="003810EC">
        <w:rPr>
          <w:rFonts w:hint="default"/>
        </w:rPr>
        <w:t xml:space="preserve"> z </w:t>
      </w:r>
      <w:r w:rsidRPr="003D7AC0" w:rsidR="003810EC">
        <w:rPr>
          <w:rFonts w:hint="default"/>
        </w:rPr>
        <w:t>III. pracovnej kategó</w:t>
      </w:r>
      <w:r w:rsidRPr="003D7AC0" w:rsidR="003810EC">
        <w:rPr>
          <w:rFonts w:hint="default"/>
        </w:rPr>
        <w:t>rie</w:t>
      </w:r>
      <w:r w:rsidRPr="003D7AC0" w:rsidR="004C79D7">
        <w:rPr>
          <w:rFonts w:hint="default"/>
        </w:rPr>
        <w:t>, ktoré</w:t>
      </w:r>
      <w:r w:rsidRPr="003D7AC0" w:rsidR="004C79D7">
        <w:rPr>
          <w:rFonts w:hint="default"/>
        </w:rPr>
        <w:t>ho zá</w:t>
      </w:r>
      <w:r w:rsidRPr="003D7AC0" w:rsidR="004C79D7">
        <w:rPr>
          <w:rFonts w:hint="default"/>
        </w:rPr>
        <w:t>kladná</w:t>
      </w:r>
      <w:r w:rsidRPr="003D7AC0" w:rsidR="004C79D7">
        <w:rPr>
          <w:rFonts w:hint="default"/>
        </w:rPr>
        <w:t xml:space="preserve"> vý</w:t>
      </w:r>
      <w:r w:rsidRPr="003D7AC0" w:rsidR="004C79D7">
        <w:rPr>
          <w:rFonts w:hint="default"/>
        </w:rPr>
        <w:t>mera je 50 % PMZ</w:t>
      </w:r>
      <w:r w:rsidRPr="003D7AC0" w:rsidR="003810EC">
        <w:t xml:space="preserve">. </w:t>
      </w:r>
    </w:p>
    <w:p w:rsidR="00693389" w:rsidRPr="003D7AC0" w:rsidP="002F21C9">
      <w:pPr>
        <w:bidi w:val="0"/>
        <w:jc w:val="both"/>
      </w:pPr>
      <w:r w:rsidRPr="003D7AC0" w:rsidR="007103C5">
        <w:tab/>
      </w:r>
    </w:p>
    <w:p w:rsidR="002B442B" w:rsidRPr="003D7AC0" w:rsidP="00EC32F3">
      <w:pPr>
        <w:bidi w:val="0"/>
        <w:jc w:val="both"/>
      </w:pPr>
      <w:r w:rsidRPr="003D7AC0" w:rsidR="00693389">
        <w:tab/>
      </w:r>
      <w:r w:rsidRPr="003D7AC0" w:rsidR="00B0414B">
        <w:rPr>
          <w:rFonts w:hint="default"/>
        </w:rPr>
        <w:t>Suma starobné</w:t>
      </w:r>
      <w:r w:rsidRPr="003D7AC0" w:rsidR="00B0414B">
        <w:rPr>
          <w:rFonts w:hint="default"/>
        </w:rPr>
        <w:t xml:space="preserve">ho </w:t>
      </w:r>
      <w:r w:rsidRPr="003D7AC0" w:rsidR="00EC4B6D">
        <w:rPr>
          <w:rFonts w:hint="default"/>
        </w:rPr>
        <w:t>dô</w:t>
      </w:r>
      <w:r w:rsidRPr="003D7AC0" w:rsidR="00EC4B6D">
        <w:rPr>
          <w:rFonts w:hint="default"/>
        </w:rPr>
        <w:t>chodku</w:t>
      </w:r>
      <w:r w:rsidRPr="003D7AC0" w:rsidR="00B0414B">
        <w:rPr>
          <w:rFonts w:hint="default"/>
        </w:rPr>
        <w:t xml:space="preserve"> sa novo urč</w:t>
      </w:r>
      <w:r w:rsidRPr="003D7AC0" w:rsidR="00EC4B6D">
        <w:rPr>
          <w:rFonts w:hint="default"/>
        </w:rPr>
        <w:t>í,</w:t>
      </w:r>
      <w:r w:rsidRPr="003D7AC0" w:rsidR="00B0414B">
        <w:t xml:space="preserve"> a</w:t>
      </w:r>
      <w:r w:rsidRPr="003D7AC0" w:rsidR="00B0414B">
        <w:rPr>
          <w:rFonts w:hint="default"/>
        </w:rPr>
        <w:t>j keď</w:t>
      </w:r>
      <w:r w:rsidRPr="003D7AC0" w:rsidR="00B0414B">
        <w:rPr>
          <w:rFonts w:hint="default"/>
        </w:rPr>
        <w:t xml:space="preserve"> </w:t>
      </w:r>
      <w:r w:rsidRPr="003D7AC0" w:rsidR="00A21712">
        <w:t>bol</w:t>
      </w:r>
      <w:r w:rsidRPr="003D7AC0" w:rsidR="00DA33CD">
        <w:t>a</w:t>
      </w:r>
      <w:r w:rsidRPr="003D7AC0" w:rsidR="00A21712">
        <w:t xml:space="preserve"> </w:t>
      </w:r>
      <w:r w:rsidRPr="003D7AC0" w:rsidR="00DA33CD">
        <w:rPr>
          <w:rFonts w:hint="default"/>
        </w:rPr>
        <w:t>urč</w:t>
      </w:r>
      <w:r w:rsidRPr="003D7AC0" w:rsidR="00DA33CD">
        <w:rPr>
          <w:rFonts w:hint="default"/>
        </w:rPr>
        <w:t>ená</w:t>
      </w:r>
      <w:r w:rsidRPr="003D7AC0" w:rsidR="00121679">
        <w:rPr>
          <w:rFonts w:hint="default"/>
        </w:rPr>
        <w:t xml:space="preserve"> podľ</w:t>
      </w:r>
      <w:r w:rsidRPr="003D7AC0" w:rsidR="00121679">
        <w:rPr>
          <w:rFonts w:hint="default"/>
        </w:rPr>
        <w:t>a zá</w:t>
      </w:r>
      <w:r w:rsidRPr="003D7AC0" w:rsidR="00121679">
        <w:rPr>
          <w:rFonts w:hint="default"/>
        </w:rPr>
        <w:t xml:space="preserve">kona </w:t>
      </w:r>
      <w:r w:rsidR="00C405B6">
        <w:t xml:space="preserve">                  </w:t>
      </w:r>
      <w:r w:rsidRPr="00A144F0" w:rsidR="00121679">
        <w:t>o</w:t>
      </w:r>
      <w:r w:rsidRPr="00A144F0" w:rsidR="001C5878">
        <w:t xml:space="preserve"> </w:t>
      </w:r>
      <w:r w:rsidRPr="00A144F0" w:rsidR="00121679">
        <w:rPr>
          <w:rFonts w:hint="default"/>
        </w:rPr>
        <w:t>sociá</w:t>
      </w:r>
      <w:r w:rsidRPr="00A144F0" w:rsidR="00121679">
        <w:rPr>
          <w:rFonts w:hint="default"/>
        </w:rPr>
        <w:t>lnom zabezpeč</w:t>
      </w:r>
      <w:r w:rsidRPr="00A144F0" w:rsidR="00121679">
        <w:rPr>
          <w:rFonts w:hint="default"/>
        </w:rPr>
        <w:t>ení</w:t>
      </w:r>
      <w:r w:rsidRPr="00A144F0" w:rsidR="00121679">
        <w:rPr>
          <w:rFonts w:hint="default"/>
        </w:rPr>
        <w:t xml:space="preserve"> a</w:t>
      </w:r>
      <w:r w:rsidRPr="003D7AC0" w:rsidR="001C5878">
        <w:t xml:space="preserve"> </w:t>
      </w:r>
      <w:r w:rsidRPr="003D7AC0" w:rsidR="00121679">
        <w:rPr>
          <w:rFonts w:hint="default"/>
        </w:rPr>
        <w:t>ná</w:t>
      </w:r>
      <w:r w:rsidRPr="003D7AC0" w:rsidR="00121679">
        <w:rPr>
          <w:rFonts w:hint="default"/>
        </w:rPr>
        <w:t>rok na jeho vý</w:t>
      </w:r>
      <w:r w:rsidRPr="003D7AC0" w:rsidR="00121679">
        <w:rPr>
          <w:rFonts w:hint="default"/>
        </w:rPr>
        <w:t>platu vznikol po 31.</w:t>
      </w:r>
      <w:r w:rsidRPr="003D7AC0" w:rsidR="001C5878">
        <w:t xml:space="preserve"> </w:t>
      </w:r>
      <w:r w:rsidRPr="003D7AC0" w:rsidR="00121679">
        <w:t>decembri 2017</w:t>
      </w:r>
      <w:r w:rsidRPr="003D7AC0" w:rsidR="00B578AA">
        <w:t>.</w:t>
      </w:r>
      <w:r w:rsidRPr="003D7AC0" w:rsidR="00121679">
        <w:t xml:space="preserve"> </w:t>
      </w:r>
      <w:r w:rsidRPr="003D7AC0" w:rsidR="00714042">
        <w:t xml:space="preserve"> </w:t>
      </w:r>
    </w:p>
    <w:p w:rsidR="00F60E73" w:rsidRPr="003D7AC0" w:rsidP="00F60E73">
      <w:pPr>
        <w:bidi w:val="0"/>
        <w:jc w:val="both"/>
      </w:pPr>
    </w:p>
    <w:p w:rsidR="00F60E73" w:rsidRPr="003D7AC0" w:rsidP="00F60E73">
      <w:pPr>
        <w:bidi w:val="0"/>
        <w:jc w:val="both"/>
        <w:rPr>
          <w:rFonts w:hint="default"/>
        </w:rPr>
      </w:pPr>
      <w:r w:rsidRPr="003D7AC0">
        <w:tab/>
      </w:r>
      <w:r w:rsidRPr="003D7AC0">
        <w:rPr>
          <w:rFonts w:hint="default"/>
        </w:rPr>
        <w:t>Na obmedzenie sumy starobné</w:t>
      </w:r>
      <w:r w:rsidRPr="003D7AC0">
        <w:rPr>
          <w:rFonts w:hint="default"/>
        </w:rPr>
        <w:t>ho dô</w:t>
      </w:r>
      <w:r w:rsidRPr="003D7AC0">
        <w:rPr>
          <w:rFonts w:hint="default"/>
        </w:rPr>
        <w:t>chodku najvyšš</w:t>
      </w:r>
      <w:r w:rsidRPr="003D7AC0">
        <w:rPr>
          <w:rFonts w:hint="default"/>
        </w:rPr>
        <w:t>ou vý</w:t>
      </w:r>
      <w:r w:rsidRPr="003D7AC0">
        <w:rPr>
          <w:rFonts w:hint="default"/>
        </w:rPr>
        <w:t>merou podľ</w:t>
      </w:r>
      <w:r w:rsidRPr="003D7AC0">
        <w:rPr>
          <w:rFonts w:hint="default"/>
        </w:rPr>
        <w:t>a zá</w:t>
      </w:r>
      <w:r w:rsidRPr="003D7AC0">
        <w:rPr>
          <w:rFonts w:hint="default"/>
        </w:rPr>
        <w:t>kona o </w:t>
      </w:r>
      <w:r w:rsidRPr="003D7AC0">
        <w:rPr>
          <w:rFonts w:hint="default"/>
        </w:rPr>
        <w:t>sociá</w:t>
      </w:r>
      <w:r w:rsidRPr="003D7AC0">
        <w:rPr>
          <w:rFonts w:hint="default"/>
        </w:rPr>
        <w:t>lnom zabezpeč</w:t>
      </w:r>
      <w:r w:rsidRPr="003D7AC0">
        <w:rPr>
          <w:rFonts w:hint="default"/>
        </w:rPr>
        <w:t>ení</w:t>
      </w:r>
      <w:r w:rsidRPr="003D7AC0">
        <w:rPr>
          <w:rFonts w:hint="default"/>
        </w:rPr>
        <w:t xml:space="preserve"> sa pri urč</w:t>
      </w:r>
      <w:r w:rsidRPr="003D7AC0">
        <w:rPr>
          <w:rFonts w:hint="default"/>
        </w:rPr>
        <w:t>ení</w:t>
      </w:r>
      <w:r w:rsidRPr="003D7AC0">
        <w:rPr>
          <w:rFonts w:hint="default"/>
        </w:rPr>
        <w:t xml:space="preserve"> novej sumy starobné</w:t>
      </w:r>
      <w:r w:rsidRPr="003D7AC0">
        <w:rPr>
          <w:rFonts w:hint="default"/>
        </w:rPr>
        <w:t>ho dô</w:t>
      </w:r>
      <w:r w:rsidRPr="003D7AC0">
        <w:rPr>
          <w:rFonts w:hint="default"/>
        </w:rPr>
        <w:t>chodku nebude prihliadať</w:t>
      </w:r>
      <w:r w:rsidRPr="003D7AC0">
        <w:rPr>
          <w:rFonts w:hint="default"/>
        </w:rPr>
        <w:t>, pretož</w:t>
      </w:r>
      <w:r w:rsidRPr="003D7AC0">
        <w:rPr>
          <w:rFonts w:hint="default"/>
        </w:rPr>
        <w:t>e je jedný</w:t>
      </w:r>
      <w:r w:rsidRPr="003D7AC0">
        <w:rPr>
          <w:rFonts w:hint="default"/>
        </w:rPr>
        <w:t>m z </w:t>
      </w:r>
      <w:r w:rsidRPr="003D7AC0">
        <w:rPr>
          <w:rFonts w:hint="default"/>
        </w:rPr>
        <w:t>faktorov, ktoré</w:t>
      </w:r>
      <w:r w:rsidRPr="003D7AC0">
        <w:rPr>
          <w:rFonts w:hint="default"/>
        </w:rPr>
        <w:t xml:space="preserve"> spô</w:t>
      </w:r>
      <w:r w:rsidRPr="003D7AC0">
        <w:rPr>
          <w:rFonts w:hint="default"/>
        </w:rPr>
        <w:t>sobujú</w:t>
      </w:r>
      <w:r w:rsidRPr="003D7AC0">
        <w:rPr>
          <w:rFonts w:hint="default"/>
        </w:rPr>
        <w:t xml:space="preserve"> rozdiel v </w:t>
      </w:r>
      <w:r w:rsidRPr="003D7AC0">
        <w:rPr>
          <w:rFonts w:hint="default"/>
        </w:rPr>
        <w:t>sume starobné</w:t>
      </w:r>
      <w:r w:rsidRPr="003D7AC0">
        <w:rPr>
          <w:rFonts w:hint="default"/>
        </w:rPr>
        <w:t>ho dô</w:t>
      </w:r>
      <w:r w:rsidRPr="003D7AC0">
        <w:rPr>
          <w:rFonts w:hint="default"/>
        </w:rPr>
        <w:t>chodku urč</w:t>
      </w:r>
      <w:r w:rsidRPr="003D7AC0">
        <w:rPr>
          <w:rFonts w:hint="default"/>
        </w:rPr>
        <w:t>enej podľ</w:t>
      </w:r>
      <w:r w:rsidRPr="003D7AC0">
        <w:rPr>
          <w:rFonts w:hint="default"/>
        </w:rPr>
        <w:t>a zá</w:t>
      </w:r>
      <w:r w:rsidRPr="003D7AC0">
        <w:rPr>
          <w:rFonts w:hint="default"/>
        </w:rPr>
        <w:t>kona o </w:t>
      </w:r>
      <w:r w:rsidRPr="003D7AC0">
        <w:rPr>
          <w:rFonts w:hint="default"/>
        </w:rPr>
        <w:t>sociá</w:t>
      </w:r>
      <w:r w:rsidRPr="003D7AC0">
        <w:rPr>
          <w:rFonts w:hint="default"/>
        </w:rPr>
        <w:t>lnom zabezpeč</w:t>
      </w:r>
      <w:r w:rsidRPr="003D7AC0">
        <w:rPr>
          <w:rFonts w:hint="default"/>
        </w:rPr>
        <w:t>ení</w:t>
      </w:r>
      <w:r w:rsidRPr="003D7AC0">
        <w:rPr>
          <w:rFonts w:hint="default"/>
        </w:rPr>
        <w:t xml:space="preserve"> v </w:t>
      </w:r>
      <w:r w:rsidRPr="003D7AC0">
        <w:rPr>
          <w:rFonts w:hint="default"/>
        </w:rPr>
        <w:t>porovnaní</w:t>
      </w:r>
      <w:r w:rsidRPr="003D7AC0">
        <w:rPr>
          <w:rFonts w:hint="default"/>
        </w:rPr>
        <w:t xml:space="preserve"> s </w:t>
      </w:r>
      <w:r w:rsidRPr="003D7AC0">
        <w:rPr>
          <w:rFonts w:hint="default"/>
        </w:rPr>
        <w:t>jeho sumou urč</w:t>
      </w:r>
      <w:r w:rsidRPr="003D7AC0">
        <w:rPr>
          <w:rFonts w:hint="default"/>
        </w:rPr>
        <w:t>enou podľ</w:t>
      </w:r>
      <w:r w:rsidRPr="003D7AC0">
        <w:rPr>
          <w:rFonts w:hint="default"/>
        </w:rPr>
        <w:t>a zá</w:t>
      </w:r>
      <w:r w:rsidRPr="003D7AC0">
        <w:rPr>
          <w:rFonts w:hint="default"/>
        </w:rPr>
        <w:t>kona o </w:t>
      </w:r>
      <w:r w:rsidRPr="003D7AC0">
        <w:rPr>
          <w:rFonts w:hint="default"/>
        </w:rPr>
        <w:t>sociá</w:t>
      </w:r>
      <w:r w:rsidRPr="003D7AC0">
        <w:rPr>
          <w:rFonts w:hint="default"/>
        </w:rPr>
        <w:t>lnom poistení</w:t>
      </w:r>
      <w:r w:rsidRPr="003D7AC0">
        <w:rPr>
          <w:rFonts w:hint="default"/>
        </w:rPr>
        <w:t xml:space="preserve"> a </w:t>
      </w:r>
      <w:r w:rsidRPr="003D7AC0">
        <w:rPr>
          <w:rFonts w:hint="default"/>
        </w:rPr>
        <w:t>cieľ</w:t>
      </w:r>
      <w:r w:rsidRPr="003D7AC0">
        <w:rPr>
          <w:rFonts w:hint="default"/>
        </w:rPr>
        <w:t>om pr</w:t>
      </w:r>
      <w:r w:rsidRPr="003D7AC0">
        <w:rPr>
          <w:rFonts w:hint="default"/>
        </w:rPr>
        <w:t>e</w:t>
      </w:r>
      <w:r w:rsidRPr="003D7AC0">
        <w:rPr>
          <w:rFonts w:hint="default"/>
        </w:rPr>
        <w:t>dkladané</w:t>
      </w:r>
      <w:r w:rsidRPr="003D7AC0">
        <w:rPr>
          <w:rFonts w:hint="default"/>
        </w:rPr>
        <w:t>ho ná</w:t>
      </w:r>
      <w:r w:rsidRPr="003D7AC0">
        <w:rPr>
          <w:rFonts w:hint="default"/>
        </w:rPr>
        <w:t>vrhu je prá</w:t>
      </w:r>
      <w:r w:rsidRPr="003D7AC0">
        <w:rPr>
          <w:rFonts w:hint="default"/>
        </w:rPr>
        <w:t>ve eliminovať</w:t>
      </w:r>
      <w:r w:rsidRPr="003D7AC0">
        <w:rPr>
          <w:rFonts w:hint="default"/>
        </w:rPr>
        <w:t xml:space="preserve"> alebo aspoň</w:t>
      </w:r>
      <w:r w:rsidRPr="003D7AC0">
        <w:rPr>
          <w:rFonts w:hint="default"/>
        </w:rPr>
        <w:t xml:space="preserve"> minimalizovať</w:t>
      </w:r>
      <w:r w:rsidRPr="003D7AC0">
        <w:rPr>
          <w:rFonts w:hint="default"/>
        </w:rPr>
        <w:t xml:space="preserve"> tieto rozdiely.</w:t>
        <w:tab/>
      </w:r>
    </w:p>
    <w:p w:rsidR="00F60E73" w:rsidRPr="003D7AC0" w:rsidP="00F60E73">
      <w:pPr>
        <w:bidi w:val="0"/>
        <w:jc w:val="both"/>
        <w:rPr>
          <w:rFonts w:hint="default"/>
        </w:rPr>
      </w:pPr>
      <w:r w:rsidRPr="003D7AC0">
        <w:rPr>
          <w:rFonts w:hint="default"/>
        </w:rPr>
        <w:tab/>
      </w:r>
    </w:p>
    <w:p w:rsidR="00CF359D" w:rsidRPr="003D7AC0" w:rsidP="00F60E73">
      <w:pPr>
        <w:bidi w:val="0"/>
        <w:jc w:val="both"/>
      </w:pPr>
      <w:r w:rsidRPr="003D7AC0" w:rsidR="00F60E73">
        <w:rPr>
          <w:rFonts w:hint="default"/>
        </w:rPr>
        <w:tab/>
      </w:r>
      <w:r w:rsidRPr="003D7AC0" w:rsidR="005049C4">
        <w:rPr>
          <w:rFonts w:hint="default"/>
        </w:rPr>
        <w:t>Suma starobné</w:t>
      </w:r>
      <w:r w:rsidRPr="003D7AC0" w:rsidR="005049C4">
        <w:rPr>
          <w:rFonts w:hint="default"/>
        </w:rPr>
        <w:t>ho</w:t>
      </w:r>
      <w:r w:rsidRPr="003D7AC0" w:rsidR="00F60E73">
        <w:t xml:space="preserve"> </w:t>
      </w:r>
      <w:r w:rsidRPr="003D7AC0" w:rsidR="005049C4">
        <w:rPr>
          <w:rFonts w:hint="default"/>
        </w:rPr>
        <w:t>dô</w:t>
      </w:r>
      <w:r w:rsidRPr="003D7AC0" w:rsidR="005049C4">
        <w:rPr>
          <w:rFonts w:hint="default"/>
        </w:rPr>
        <w:t>chodku</w:t>
      </w:r>
      <w:r w:rsidRPr="003D7AC0" w:rsidR="00432EB8">
        <w:t xml:space="preserve"> poistenca</w:t>
      </w:r>
      <w:r w:rsidRPr="003D7AC0" w:rsidR="00F60E73">
        <w:t>, ktor</w:t>
      </w:r>
      <w:r w:rsidRPr="003D7AC0" w:rsidR="00432EB8">
        <w:rPr>
          <w:rFonts w:hint="default"/>
        </w:rPr>
        <w:t>ý</w:t>
      </w:r>
      <w:r w:rsidRPr="003D7AC0" w:rsidR="00432EB8">
        <w:rPr>
          <w:rFonts w:hint="default"/>
        </w:rPr>
        <w:t xml:space="preserve"> bol nepretrž</w:t>
      </w:r>
      <w:r w:rsidRPr="003D7AC0" w:rsidR="00432EB8">
        <w:rPr>
          <w:rFonts w:hint="default"/>
        </w:rPr>
        <w:t>ite zamestnaný</w:t>
      </w:r>
      <w:r w:rsidRPr="003D7AC0" w:rsidR="00432EB8">
        <w:rPr>
          <w:rFonts w:hint="default"/>
        </w:rPr>
        <w:t xml:space="preserve"> od splnenia podmienok ná</w:t>
      </w:r>
      <w:r w:rsidRPr="003D7AC0" w:rsidR="00432EB8">
        <w:rPr>
          <w:rFonts w:hint="default"/>
        </w:rPr>
        <w:t>roku na tento dô</w:t>
      </w:r>
      <w:r w:rsidRPr="003D7AC0" w:rsidR="00432EB8">
        <w:rPr>
          <w:rFonts w:hint="default"/>
        </w:rPr>
        <w:t>chodok</w:t>
      </w:r>
      <w:r w:rsidRPr="003D7AC0" w:rsidR="00950B37">
        <w:rPr>
          <w:rFonts w:hint="default"/>
        </w:rPr>
        <w:t xml:space="preserve"> podľ</w:t>
      </w:r>
      <w:r w:rsidRPr="003D7AC0" w:rsidR="00950B37">
        <w:rPr>
          <w:rFonts w:hint="default"/>
        </w:rPr>
        <w:t>a zá</w:t>
      </w:r>
      <w:r w:rsidRPr="003D7AC0" w:rsidR="00950B37">
        <w:rPr>
          <w:rFonts w:hint="default"/>
        </w:rPr>
        <w:t xml:space="preserve">kona o </w:t>
      </w:r>
      <w:r w:rsidRPr="003D7AC0" w:rsidR="00432EB8">
        <w:rPr>
          <w:rFonts w:hint="default"/>
        </w:rPr>
        <w:t>sociá</w:t>
      </w:r>
      <w:r w:rsidRPr="003D7AC0" w:rsidR="00432EB8">
        <w:rPr>
          <w:rFonts w:hint="default"/>
        </w:rPr>
        <w:t>lnom zabezpeč</w:t>
      </w:r>
      <w:r w:rsidRPr="003D7AC0" w:rsidR="00432EB8">
        <w:rPr>
          <w:rFonts w:hint="default"/>
        </w:rPr>
        <w:t>ení</w:t>
      </w:r>
      <w:r w:rsidRPr="003D7AC0" w:rsidR="00432EB8">
        <w:rPr>
          <w:rFonts w:hint="default"/>
        </w:rPr>
        <w:t xml:space="preserve"> do </w:t>
      </w:r>
      <w:r w:rsidR="00C405B6">
        <w:t xml:space="preserve">                </w:t>
      </w:r>
      <w:r w:rsidR="00C405B6">
        <w:t xml:space="preserve"> </w:t>
      </w:r>
      <w:r w:rsidRPr="00A144F0" w:rsidR="00432EB8">
        <w:t>31. decembra 2003</w:t>
      </w:r>
      <w:r w:rsidRPr="00A144F0" w:rsidR="005049C4">
        <w:t>,</w:t>
      </w:r>
      <w:r w:rsidRPr="00A144F0" w:rsidR="00950B37">
        <w:t xml:space="preserve"> </w:t>
      </w:r>
      <w:r w:rsidRPr="00A144F0" w:rsidR="005049C4">
        <w:t>s</w:t>
      </w:r>
      <w:r w:rsidRPr="003D7AC0" w:rsidR="00F60E73">
        <w:rPr>
          <w:rFonts w:hint="default"/>
        </w:rPr>
        <w:t>a podľ</w:t>
      </w:r>
      <w:r w:rsidRPr="003D7AC0" w:rsidR="00F60E73">
        <w:rPr>
          <w:rFonts w:hint="default"/>
        </w:rPr>
        <w:t>a ná</w:t>
      </w:r>
      <w:r w:rsidRPr="003D7AC0" w:rsidR="00F60E73">
        <w:rPr>
          <w:rFonts w:hint="default"/>
        </w:rPr>
        <w:t xml:space="preserve">vrhu </w:t>
      </w:r>
      <w:r w:rsidRPr="003D7AC0" w:rsidR="00950B37">
        <w:rPr>
          <w:rFonts w:hint="default"/>
        </w:rPr>
        <w:t>nebude prepočí</w:t>
      </w:r>
      <w:r w:rsidRPr="003D7AC0" w:rsidR="00950B37">
        <w:rPr>
          <w:rFonts w:hint="default"/>
        </w:rPr>
        <w:t>tavať</w:t>
      </w:r>
      <w:r w:rsidRPr="003D7AC0" w:rsidR="00950B37">
        <w:rPr>
          <w:rFonts w:hint="default"/>
        </w:rPr>
        <w:t>. V </w:t>
      </w:r>
      <w:r w:rsidRPr="003D7AC0" w:rsidR="00950B37">
        <w:rPr>
          <w:rFonts w:hint="default"/>
        </w:rPr>
        <w:t>sú</w:t>
      </w:r>
      <w:r w:rsidRPr="003D7AC0" w:rsidR="00950B37">
        <w:rPr>
          <w:rFonts w:hint="default"/>
        </w:rPr>
        <w:t xml:space="preserve">lade s </w:t>
      </w:r>
      <w:r w:rsidRPr="003D7AC0" w:rsidR="005049C4">
        <w:rPr>
          <w:rFonts w:hint="default"/>
        </w:rPr>
        <w:t>§</w:t>
      </w:r>
      <w:r w:rsidRPr="003D7AC0" w:rsidR="005049C4">
        <w:rPr>
          <w:rFonts w:hint="default"/>
        </w:rPr>
        <w:t xml:space="preserve"> 261 ods. 1 </w:t>
      </w:r>
      <w:r w:rsidRPr="003D7AC0" w:rsidR="00356844">
        <w:rPr>
          <w:rFonts w:hint="default"/>
        </w:rPr>
        <w:t>zá</w:t>
      </w:r>
      <w:r w:rsidRPr="003D7AC0" w:rsidR="00356844">
        <w:rPr>
          <w:rFonts w:hint="default"/>
        </w:rPr>
        <w:t>kona o </w:t>
      </w:r>
      <w:r w:rsidRPr="003D7AC0" w:rsidR="00356844">
        <w:rPr>
          <w:rFonts w:hint="default"/>
        </w:rPr>
        <w:t>sociá</w:t>
      </w:r>
      <w:r w:rsidRPr="003D7AC0" w:rsidR="00356844">
        <w:rPr>
          <w:rFonts w:hint="default"/>
        </w:rPr>
        <w:t>lnom poistení</w:t>
      </w:r>
      <w:r w:rsidRPr="003D7AC0" w:rsidR="00F60E73">
        <w:t xml:space="preserve"> sa </w:t>
      </w:r>
      <w:r w:rsidRPr="003D7AC0" w:rsidR="00356844">
        <w:t>suma</w:t>
      </w:r>
      <w:r w:rsidRPr="003D7AC0" w:rsidR="00F3654B">
        <w:rPr>
          <w:rFonts w:hint="default"/>
        </w:rPr>
        <w:t xml:space="preserve"> tohto starobné</w:t>
      </w:r>
      <w:r w:rsidRPr="003D7AC0" w:rsidR="00F3654B">
        <w:rPr>
          <w:rFonts w:hint="default"/>
        </w:rPr>
        <w:t>ho dô</w:t>
      </w:r>
      <w:r w:rsidRPr="003D7AC0" w:rsidR="00F3654B">
        <w:rPr>
          <w:rFonts w:hint="default"/>
        </w:rPr>
        <w:t xml:space="preserve">chodku </w:t>
      </w:r>
      <w:r w:rsidRPr="003D7AC0" w:rsidR="00F60E73">
        <w:rPr>
          <w:rFonts w:hint="default"/>
        </w:rPr>
        <w:t>už</w:t>
      </w:r>
      <w:r w:rsidRPr="003D7AC0" w:rsidR="00F60E73">
        <w:rPr>
          <w:rFonts w:hint="default"/>
        </w:rPr>
        <w:t xml:space="preserve"> vypočí</w:t>
      </w:r>
      <w:r w:rsidRPr="003D7AC0" w:rsidR="00F60E73">
        <w:rPr>
          <w:rFonts w:hint="default"/>
        </w:rPr>
        <w:t>tal</w:t>
      </w:r>
      <w:r w:rsidRPr="003D7AC0" w:rsidR="00F3654B">
        <w:t>a</w:t>
      </w:r>
      <w:r w:rsidRPr="003D7AC0" w:rsidR="00F60E73">
        <w:rPr>
          <w:rFonts w:hint="default"/>
        </w:rPr>
        <w:t xml:space="preserve"> podľ</w:t>
      </w:r>
      <w:r w:rsidRPr="003D7AC0" w:rsidR="00F60E73">
        <w:rPr>
          <w:rFonts w:hint="default"/>
        </w:rPr>
        <w:t>a zá</w:t>
      </w:r>
      <w:r w:rsidRPr="003D7AC0" w:rsidR="00F60E73">
        <w:rPr>
          <w:rFonts w:hint="default"/>
        </w:rPr>
        <w:t>kona o </w:t>
      </w:r>
      <w:r w:rsidRPr="003D7AC0" w:rsidR="00F60E73">
        <w:rPr>
          <w:rFonts w:hint="default"/>
        </w:rPr>
        <w:t>sociá</w:t>
      </w:r>
      <w:r w:rsidRPr="003D7AC0" w:rsidR="00950B37">
        <w:rPr>
          <w:rFonts w:hint="default"/>
        </w:rPr>
        <w:t>lnom poistení</w:t>
      </w:r>
      <w:r w:rsidRPr="003D7AC0" w:rsidR="00950B37">
        <w:rPr>
          <w:rFonts w:hint="default"/>
        </w:rPr>
        <w:t xml:space="preserve"> aj podľ</w:t>
      </w:r>
      <w:r w:rsidRPr="003D7AC0" w:rsidR="00950B37">
        <w:rPr>
          <w:rFonts w:hint="default"/>
        </w:rPr>
        <w:t>a zá</w:t>
      </w:r>
      <w:r w:rsidRPr="003D7AC0" w:rsidR="00950B37">
        <w:rPr>
          <w:rFonts w:hint="default"/>
        </w:rPr>
        <w:t>kona o sociá</w:t>
      </w:r>
      <w:r w:rsidRPr="003D7AC0" w:rsidR="00950B37">
        <w:rPr>
          <w:rFonts w:hint="default"/>
        </w:rPr>
        <w:t>lnom zabezpeč</w:t>
      </w:r>
      <w:r w:rsidRPr="003D7AC0" w:rsidR="00950B37">
        <w:rPr>
          <w:rFonts w:hint="default"/>
        </w:rPr>
        <w:t>ení</w:t>
      </w:r>
      <w:r w:rsidRPr="003D7AC0" w:rsidR="00950B37">
        <w:rPr>
          <w:rFonts w:hint="default"/>
        </w:rPr>
        <w:t xml:space="preserve"> a </w:t>
      </w:r>
      <w:r w:rsidRPr="003D7AC0" w:rsidR="00F60E73">
        <w:rPr>
          <w:rFonts w:hint="default"/>
        </w:rPr>
        <w:t>starobný</w:t>
      </w:r>
      <w:r w:rsidRPr="003D7AC0" w:rsidR="00F60E73">
        <w:rPr>
          <w:rFonts w:hint="default"/>
        </w:rPr>
        <w:t xml:space="preserve"> dô</w:t>
      </w:r>
      <w:r w:rsidRPr="003D7AC0" w:rsidR="00F60E73">
        <w:rPr>
          <w:rFonts w:hint="default"/>
        </w:rPr>
        <w:t>chodok</w:t>
      </w:r>
      <w:r w:rsidR="00C405B6">
        <w:t xml:space="preserve"> </w:t>
      </w:r>
      <w:r w:rsidRPr="00A144F0" w:rsidR="00F60E73">
        <w:t xml:space="preserve">sa </w:t>
      </w:r>
      <w:r w:rsidRPr="003D7AC0" w:rsidR="00F60E73">
        <w:t>vy</w:t>
      </w:r>
      <w:r w:rsidRPr="003D7AC0" w:rsidR="00F60E73">
        <w:t>p</w:t>
      </w:r>
      <w:r w:rsidRPr="003D7AC0" w:rsidR="00950B37">
        <w:rPr>
          <w:rFonts w:hint="default"/>
        </w:rPr>
        <w:t>lá</w:t>
      </w:r>
      <w:r w:rsidRPr="003D7AC0" w:rsidR="00950B37">
        <w:rPr>
          <w:rFonts w:hint="default"/>
        </w:rPr>
        <w:t>ca v sume, ktorá</w:t>
      </w:r>
      <w:r w:rsidRPr="003D7AC0" w:rsidR="00950B37">
        <w:rPr>
          <w:rFonts w:hint="default"/>
        </w:rPr>
        <w:t xml:space="preserve"> je vyšš</w:t>
      </w:r>
      <w:r w:rsidRPr="003D7AC0" w:rsidR="00950B37">
        <w:rPr>
          <w:rFonts w:hint="default"/>
        </w:rPr>
        <w:t xml:space="preserve">ia. Z </w:t>
      </w:r>
      <w:r w:rsidRPr="003D7AC0" w:rsidR="00F60E73">
        <w:rPr>
          <w:rFonts w:hint="default"/>
        </w:rPr>
        <w:t>uvedené</w:t>
      </w:r>
      <w:r w:rsidRPr="003D7AC0" w:rsidR="00F60E73">
        <w:rPr>
          <w:rFonts w:hint="default"/>
        </w:rPr>
        <w:t>ho logicky vyplý</w:t>
      </w:r>
      <w:r w:rsidRPr="003D7AC0" w:rsidR="00F60E73">
        <w:rPr>
          <w:rFonts w:hint="default"/>
        </w:rPr>
        <w:t>va, ž</w:t>
      </w:r>
      <w:r w:rsidRPr="003D7AC0" w:rsidR="00F60E73">
        <w:rPr>
          <w:rFonts w:hint="default"/>
        </w:rPr>
        <w:t xml:space="preserve">e poberatelia </w:t>
      </w:r>
      <w:r w:rsidRPr="003D7AC0" w:rsidR="00F3654B">
        <w:t xml:space="preserve">tohto </w:t>
      </w:r>
      <w:r w:rsidRPr="003D7AC0" w:rsidR="00F60E73">
        <w:t>starobn</w:t>
      </w:r>
      <w:r w:rsidRPr="003D7AC0" w:rsidR="00F3654B">
        <w:rPr>
          <w:rFonts w:hint="default"/>
        </w:rPr>
        <w:t>é</w:t>
      </w:r>
      <w:r w:rsidRPr="003D7AC0" w:rsidR="00F3654B">
        <w:rPr>
          <w:rFonts w:hint="default"/>
        </w:rPr>
        <w:t>ho</w:t>
      </w:r>
      <w:r w:rsidRPr="003D7AC0" w:rsidR="00F60E73">
        <w:rPr>
          <w:rFonts w:hint="default"/>
        </w:rPr>
        <w:t xml:space="preserve"> dô</w:t>
      </w:r>
      <w:r w:rsidRPr="003D7AC0" w:rsidR="00F60E73">
        <w:rPr>
          <w:rFonts w:hint="default"/>
        </w:rPr>
        <w:t>chodk</w:t>
      </w:r>
      <w:r w:rsidRPr="003D7AC0" w:rsidR="00F3654B">
        <w:t>u</w:t>
      </w:r>
      <w:r w:rsidRPr="003D7AC0" w:rsidR="00F60E73">
        <w:rPr>
          <w:rFonts w:hint="default"/>
        </w:rPr>
        <w:t xml:space="preserve"> už</w:t>
      </w:r>
      <w:r w:rsidRPr="003D7AC0" w:rsidR="00F60E73">
        <w:rPr>
          <w:rFonts w:hint="default"/>
        </w:rPr>
        <w:t xml:space="preserve"> nemôž</w:t>
      </w:r>
      <w:r w:rsidRPr="003D7AC0" w:rsidR="00F60E73">
        <w:rPr>
          <w:rFonts w:hint="default"/>
        </w:rPr>
        <w:t>u byť</w:t>
      </w:r>
      <w:r w:rsidRPr="003D7AC0" w:rsidR="00F60E73">
        <w:rPr>
          <w:rFonts w:hint="default"/>
        </w:rPr>
        <w:t xml:space="preserve"> znevý</w:t>
      </w:r>
      <w:r w:rsidRPr="003D7AC0" w:rsidR="00F60E73">
        <w:rPr>
          <w:rFonts w:hint="default"/>
        </w:rPr>
        <w:t>hod</w:t>
      </w:r>
      <w:r w:rsidRPr="003D7AC0" w:rsidR="00F3654B">
        <w:t>nen</w:t>
      </w:r>
      <w:r w:rsidRPr="003D7AC0" w:rsidR="00A21712">
        <w:rPr>
          <w:rFonts w:hint="default"/>
        </w:rPr>
        <w:t>í</w:t>
      </w:r>
      <w:r w:rsidRPr="003D7AC0" w:rsidR="00F60E73">
        <w:rPr>
          <w:rFonts w:hint="default"/>
        </w:rPr>
        <w:t xml:space="preserve"> rozdielnym spô</w:t>
      </w:r>
      <w:r w:rsidRPr="003D7AC0" w:rsidR="00F60E73">
        <w:rPr>
          <w:rFonts w:hint="default"/>
        </w:rPr>
        <w:t>sobom vý</w:t>
      </w:r>
      <w:r w:rsidRPr="003D7AC0" w:rsidR="00F60E73">
        <w:rPr>
          <w:rFonts w:hint="default"/>
        </w:rPr>
        <w:t>poč</w:t>
      </w:r>
      <w:r w:rsidRPr="003D7AC0" w:rsidR="00F60E73">
        <w:rPr>
          <w:rFonts w:hint="default"/>
        </w:rPr>
        <w:t>tu dô</w:t>
      </w:r>
      <w:r w:rsidRPr="003D7AC0" w:rsidR="00F60E73">
        <w:rPr>
          <w:rFonts w:hint="default"/>
        </w:rPr>
        <w:t>chodkov podľ</w:t>
      </w:r>
      <w:r w:rsidRPr="003D7AC0" w:rsidR="00F60E73">
        <w:rPr>
          <w:rFonts w:hint="default"/>
        </w:rPr>
        <w:t xml:space="preserve">a </w:t>
      </w:r>
      <w:r w:rsidRPr="003D7AC0" w:rsidR="00F3654B">
        <w:rPr>
          <w:rFonts w:hint="default"/>
        </w:rPr>
        <w:t>uvedený</w:t>
      </w:r>
      <w:r w:rsidRPr="003D7AC0" w:rsidR="00F3654B">
        <w:rPr>
          <w:rFonts w:hint="default"/>
        </w:rPr>
        <w:t>ch zá</w:t>
      </w:r>
      <w:r w:rsidRPr="003D7AC0" w:rsidR="00F3654B">
        <w:rPr>
          <w:rFonts w:hint="default"/>
        </w:rPr>
        <w:t>konov</w:t>
      </w:r>
      <w:r w:rsidRPr="003D7AC0" w:rsidR="00950B37">
        <w:t xml:space="preserve"> a </w:t>
      </w:r>
      <w:r w:rsidRPr="003D7AC0" w:rsidR="00F60E73">
        <w:rPr>
          <w:rFonts w:hint="default"/>
        </w:rPr>
        <w:t>cieľ</w:t>
      </w:r>
      <w:r w:rsidRPr="003D7AC0" w:rsidR="00F60E73">
        <w:rPr>
          <w:rFonts w:hint="default"/>
        </w:rPr>
        <w:t>, ktorý</w:t>
      </w:r>
      <w:r w:rsidRPr="003D7AC0" w:rsidR="00F60E73">
        <w:rPr>
          <w:rFonts w:hint="default"/>
        </w:rPr>
        <w:t xml:space="preserve"> sleduje navrhovaná</w:t>
      </w:r>
      <w:r w:rsidRPr="003D7AC0" w:rsidR="00F60E73">
        <w:rPr>
          <w:rFonts w:hint="default"/>
        </w:rPr>
        <w:t xml:space="preserve"> prá</w:t>
      </w:r>
      <w:r w:rsidRPr="003D7AC0" w:rsidR="00F60E73">
        <w:rPr>
          <w:rFonts w:hint="default"/>
        </w:rPr>
        <w:t>vna ú</w:t>
      </w:r>
      <w:r w:rsidRPr="003D7AC0" w:rsidR="00F60E73">
        <w:rPr>
          <w:rFonts w:hint="default"/>
        </w:rPr>
        <w:t>prava už</w:t>
      </w:r>
      <w:r w:rsidRPr="003D7AC0" w:rsidR="00F60E73">
        <w:rPr>
          <w:rFonts w:hint="default"/>
        </w:rPr>
        <w:t xml:space="preserve"> </w:t>
      </w:r>
      <w:r w:rsidRPr="003D7AC0" w:rsidR="00F3654B">
        <w:rPr>
          <w:rFonts w:hint="default"/>
        </w:rPr>
        <w:t>bol naplnený</w:t>
      </w:r>
      <w:r w:rsidRPr="003D7AC0" w:rsidR="00F3654B">
        <w:rPr>
          <w:rFonts w:hint="default"/>
        </w:rPr>
        <w:t xml:space="preserve"> </w:t>
      </w:r>
      <w:r w:rsidRPr="003D7AC0" w:rsidR="00F60E73">
        <w:t xml:space="preserve">pri </w:t>
      </w:r>
      <w:r w:rsidRPr="003D7AC0" w:rsidR="00F3654B">
        <w:rPr>
          <w:rFonts w:hint="default"/>
        </w:rPr>
        <w:t>priznaní</w:t>
      </w:r>
      <w:r w:rsidRPr="003D7AC0" w:rsidR="00F3654B">
        <w:rPr>
          <w:rFonts w:hint="default"/>
        </w:rPr>
        <w:t xml:space="preserve"> ich starobné</w:t>
      </w:r>
      <w:r w:rsidRPr="003D7AC0" w:rsidR="00F3654B">
        <w:rPr>
          <w:rFonts w:hint="default"/>
        </w:rPr>
        <w:t>ho dô</w:t>
      </w:r>
      <w:r w:rsidRPr="003D7AC0" w:rsidR="00F3654B">
        <w:rPr>
          <w:rFonts w:hint="default"/>
        </w:rPr>
        <w:t>chodku.</w:t>
      </w:r>
    </w:p>
    <w:p w:rsidR="005C7CBF" w:rsidRPr="003D7AC0" w:rsidP="00F60E73">
      <w:pPr>
        <w:bidi w:val="0"/>
        <w:jc w:val="both"/>
      </w:pPr>
      <w:r w:rsidRPr="003D7AC0" w:rsidR="00CF359D">
        <w:tab/>
      </w:r>
    </w:p>
    <w:p w:rsidR="00F60E73" w:rsidRPr="00A144F0" w:rsidP="00F60E73">
      <w:pPr>
        <w:bidi w:val="0"/>
        <w:jc w:val="both"/>
      </w:pPr>
      <w:r w:rsidRPr="003D7AC0" w:rsidR="005C7CBF">
        <w:tab/>
      </w:r>
      <w:r w:rsidRPr="003D7AC0" w:rsidR="00CF359D">
        <w:rPr>
          <w:rFonts w:hint="default"/>
        </w:rPr>
        <w:t>Suma starobné</w:t>
      </w:r>
      <w:r w:rsidRPr="003D7AC0" w:rsidR="00CF359D">
        <w:rPr>
          <w:rFonts w:hint="default"/>
        </w:rPr>
        <w:t>ho dô</w:t>
      </w:r>
      <w:r w:rsidRPr="003D7AC0" w:rsidR="00CF359D">
        <w:rPr>
          <w:rFonts w:hint="default"/>
        </w:rPr>
        <w:t>chodku poistenca, ktorý</w:t>
      </w:r>
      <w:r w:rsidRPr="003D7AC0" w:rsidR="00CF359D">
        <w:rPr>
          <w:rFonts w:hint="default"/>
        </w:rPr>
        <w:t xml:space="preserve"> nebol nepretrž</w:t>
      </w:r>
      <w:r w:rsidRPr="003D7AC0" w:rsidR="00CF359D">
        <w:rPr>
          <w:rFonts w:hint="default"/>
        </w:rPr>
        <w:t>ite zamestnaný</w:t>
      </w:r>
      <w:r w:rsidRPr="003D7AC0" w:rsidR="00CF359D">
        <w:rPr>
          <w:rFonts w:hint="default"/>
        </w:rPr>
        <w:t xml:space="preserve"> od splnenia podmienok ná</w:t>
      </w:r>
      <w:r w:rsidRPr="003D7AC0" w:rsidR="00CF359D">
        <w:rPr>
          <w:rFonts w:hint="default"/>
        </w:rPr>
        <w:t>roku na tento dô</w:t>
      </w:r>
      <w:r w:rsidRPr="003D7AC0" w:rsidR="00CF359D">
        <w:rPr>
          <w:rFonts w:hint="default"/>
        </w:rPr>
        <w:t>chodok podľ</w:t>
      </w:r>
      <w:r w:rsidRPr="003D7AC0" w:rsidR="00CF359D">
        <w:rPr>
          <w:rFonts w:hint="default"/>
        </w:rPr>
        <w:t>a zá</w:t>
      </w:r>
      <w:r w:rsidRPr="003D7AC0" w:rsidR="00CF359D">
        <w:rPr>
          <w:rFonts w:hint="default"/>
        </w:rPr>
        <w:t>kona o </w:t>
      </w:r>
      <w:r w:rsidRPr="003D7AC0" w:rsidR="00CF359D">
        <w:rPr>
          <w:rFonts w:hint="default"/>
        </w:rPr>
        <w:t>sociá</w:t>
      </w:r>
      <w:r w:rsidRPr="003D7AC0" w:rsidR="00CF359D">
        <w:rPr>
          <w:rFonts w:hint="default"/>
        </w:rPr>
        <w:t>lnom zabezpeč</w:t>
      </w:r>
      <w:r w:rsidRPr="003D7AC0" w:rsidR="00CF359D">
        <w:rPr>
          <w:rFonts w:hint="default"/>
        </w:rPr>
        <w:t>ení</w:t>
      </w:r>
      <w:r w:rsidRPr="003D7AC0" w:rsidR="00CF359D">
        <w:rPr>
          <w:rFonts w:hint="default"/>
        </w:rPr>
        <w:t xml:space="preserve"> do </w:t>
      </w:r>
      <w:r w:rsidR="00C405B6">
        <w:t xml:space="preserve">                 </w:t>
      </w:r>
      <w:r w:rsidRPr="00A144F0" w:rsidR="00CF359D">
        <w:t>31. decembra 2003, a </w:t>
      </w:r>
      <w:r w:rsidRPr="00A144F0" w:rsidR="00CF359D">
        <w:rPr>
          <w:rFonts w:hint="default"/>
        </w:rPr>
        <w:t>starobný</w:t>
      </w:r>
      <w:r w:rsidRPr="00A144F0" w:rsidR="00CF359D">
        <w:rPr>
          <w:rFonts w:hint="default"/>
        </w:rPr>
        <w:t xml:space="preserve"> dô</w:t>
      </w:r>
      <w:r w:rsidRPr="00A144F0" w:rsidR="00CF359D">
        <w:rPr>
          <w:rFonts w:hint="default"/>
        </w:rPr>
        <w:t>chodok s</w:t>
      </w:r>
      <w:r w:rsidRPr="00A144F0" w:rsidR="00CF359D">
        <w:rPr>
          <w:rFonts w:hint="default"/>
        </w:rPr>
        <w:t>a prizná</w:t>
      </w:r>
      <w:r w:rsidRPr="00A144F0" w:rsidR="00CF359D">
        <w:rPr>
          <w:rFonts w:hint="default"/>
        </w:rPr>
        <w:t xml:space="preserve"> alebo priznal po 31. decembri 2003</w:t>
      </w:r>
      <w:r w:rsidRPr="00A144F0" w:rsidR="00093680">
        <w:t>,</w:t>
      </w:r>
      <w:r w:rsidRPr="003D7AC0" w:rsidR="00CF359D">
        <w:t xml:space="preserve"> sa za predpokladu splnenia </w:t>
      </w:r>
      <w:r w:rsidRPr="003D7AC0" w:rsidR="00E75770">
        <w:t>u</w:t>
      </w:r>
      <w:r w:rsidRPr="003D7AC0" w:rsidR="00CF359D">
        <w:rPr>
          <w:rFonts w:hint="default"/>
        </w:rPr>
        <w:t>stanovený</w:t>
      </w:r>
      <w:r w:rsidRPr="003D7AC0" w:rsidR="00CF359D">
        <w:rPr>
          <w:rFonts w:hint="default"/>
        </w:rPr>
        <w:t>ch podmienok prepočí</w:t>
      </w:r>
      <w:r w:rsidRPr="003D7AC0" w:rsidR="00CF359D">
        <w:rPr>
          <w:rFonts w:hint="default"/>
        </w:rPr>
        <w:t>ta podľ</w:t>
      </w:r>
      <w:r w:rsidRPr="003D7AC0" w:rsidR="00CF359D">
        <w:rPr>
          <w:rFonts w:hint="default"/>
        </w:rPr>
        <w:t>a ná</w:t>
      </w:r>
      <w:r w:rsidRPr="003D7AC0" w:rsidR="00CF359D">
        <w:rPr>
          <w:rFonts w:hint="default"/>
        </w:rPr>
        <w:t>vrhu. Na uvedený</w:t>
      </w:r>
      <w:r w:rsidRPr="003D7AC0" w:rsidR="00CF359D">
        <w:rPr>
          <w:rFonts w:hint="default"/>
        </w:rPr>
        <w:t xml:space="preserve"> úč</w:t>
      </w:r>
      <w:r w:rsidRPr="003D7AC0" w:rsidR="00CF359D">
        <w:rPr>
          <w:rFonts w:hint="default"/>
        </w:rPr>
        <w:t>el sa tento dô</w:t>
      </w:r>
      <w:r w:rsidRPr="003D7AC0" w:rsidR="00CF359D">
        <w:rPr>
          <w:rFonts w:hint="default"/>
        </w:rPr>
        <w:t>chodok považ</w:t>
      </w:r>
      <w:r w:rsidRPr="003D7AC0" w:rsidR="00CF359D">
        <w:rPr>
          <w:rFonts w:hint="default"/>
        </w:rPr>
        <w:t>uje za priznaný</w:t>
      </w:r>
      <w:r w:rsidRPr="003D7AC0" w:rsidR="00CF359D">
        <w:rPr>
          <w:rFonts w:hint="default"/>
        </w:rPr>
        <w:t xml:space="preserve"> v roku 2003. </w:t>
      </w:r>
      <w:r w:rsidRPr="003D7AC0" w:rsidR="009D1E80">
        <w:rPr>
          <w:rFonts w:hint="default"/>
        </w:rPr>
        <w:t>Rovnako sa bude posudzovať</w:t>
      </w:r>
      <w:r w:rsidRPr="003D7AC0" w:rsidR="009D1E80">
        <w:rPr>
          <w:rFonts w:hint="default"/>
        </w:rPr>
        <w:t xml:space="preserve"> ná</w:t>
      </w:r>
      <w:r w:rsidRPr="003D7AC0" w:rsidR="009D1E80">
        <w:rPr>
          <w:rFonts w:hint="default"/>
        </w:rPr>
        <w:t>rok na prepočí</w:t>
      </w:r>
      <w:r w:rsidRPr="003D7AC0" w:rsidR="009D1E80">
        <w:rPr>
          <w:rFonts w:hint="default"/>
        </w:rPr>
        <w:t>tanie sumy starobné</w:t>
      </w:r>
      <w:r w:rsidRPr="003D7AC0" w:rsidR="009D1E80">
        <w:rPr>
          <w:rFonts w:hint="default"/>
        </w:rPr>
        <w:t>ho dô</w:t>
      </w:r>
      <w:r w:rsidRPr="003D7AC0" w:rsidR="009D1E80">
        <w:rPr>
          <w:rFonts w:hint="default"/>
        </w:rPr>
        <w:t>ch</w:t>
      </w:r>
      <w:r w:rsidRPr="003D7AC0" w:rsidR="009D1E80">
        <w:rPr>
          <w:rFonts w:hint="default"/>
        </w:rPr>
        <w:t>odku, na ktorý</w:t>
      </w:r>
      <w:r w:rsidRPr="003D7AC0" w:rsidR="009D1E80">
        <w:rPr>
          <w:rFonts w:hint="default"/>
        </w:rPr>
        <w:t xml:space="preserve"> vznikol</w:t>
      </w:r>
      <w:r w:rsidRPr="003D7AC0" w:rsidR="00C9195B">
        <w:rPr>
          <w:rFonts w:hint="default"/>
        </w:rPr>
        <w:t xml:space="preserve"> ná</w:t>
      </w:r>
      <w:r w:rsidRPr="003D7AC0" w:rsidR="00C9195B">
        <w:rPr>
          <w:rFonts w:hint="default"/>
        </w:rPr>
        <w:t>rok až</w:t>
      </w:r>
      <w:r w:rsidRPr="003D7AC0" w:rsidR="00C9195B">
        <w:rPr>
          <w:rFonts w:hint="default"/>
        </w:rPr>
        <w:t xml:space="preserve"> podľ</w:t>
      </w:r>
      <w:r w:rsidRPr="003D7AC0" w:rsidR="00C9195B">
        <w:rPr>
          <w:rFonts w:hint="default"/>
        </w:rPr>
        <w:t>a §</w:t>
      </w:r>
      <w:r w:rsidRPr="003D7AC0" w:rsidR="00C9195B">
        <w:rPr>
          <w:rFonts w:hint="default"/>
        </w:rPr>
        <w:t xml:space="preserve"> 259 ods. 2 zá</w:t>
      </w:r>
      <w:r w:rsidRPr="003D7AC0" w:rsidR="00C9195B">
        <w:rPr>
          <w:rFonts w:hint="default"/>
        </w:rPr>
        <w:t>kona o </w:t>
      </w:r>
      <w:r w:rsidRPr="003D7AC0" w:rsidR="00C9195B">
        <w:rPr>
          <w:rFonts w:hint="default"/>
        </w:rPr>
        <w:t>sociá</w:t>
      </w:r>
      <w:r w:rsidRPr="003D7AC0" w:rsidR="00C9195B">
        <w:rPr>
          <w:rFonts w:hint="default"/>
        </w:rPr>
        <w:t>lnom poistení</w:t>
      </w:r>
      <w:r w:rsidRPr="003D7AC0" w:rsidR="00C9195B">
        <w:rPr>
          <w:rFonts w:hint="default"/>
        </w:rPr>
        <w:t xml:space="preserve"> najskô</w:t>
      </w:r>
      <w:r w:rsidRPr="003D7AC0" w:rsidR="00C9195B">
        <w:rPr>
          <w:rFonts w:hint="default"/>
        </w:rPr>
        <w:t>r od 1. januá</w:t>
      </w:r>
      <w:r w:rsidRPr="003D7AC0" w:rsidR="00C9195B">
        <w:rPr>
          <w:rFonts w:hint="default"/>
        </w:rPr>
        <w:t>ra 2005, pretož</w:t>
      </w:r>
      <w:r w:rsidRPr="003D7AC0" w:rsidR="00C9195B">
        <w:rPr>
          <w:rFonts w:hint="default"/>
        </w:rPr>
        <w:t>e poistenec nemal trvalý</w:t>
      </w:r>
      <w:r w:rsidRPr="003D7AC0" w:rsidR="00C9195B">
        <w:rPr>
          <w:rFonts w:hint="default"/>
        </w:rPr>
        <w:t xml:space="preserve"> pobyt na ú</w:t>
      </w:r>
      <w:r w:rsidRPr="003D7AC0" w:rsidR="00C9195B">
        <w:rPr>
          <w:rFonts w:hint="default"/>
        </w:rPr>
        <w:t>zemí</w:t>
      </w:r>
      <w:r w:rsidRPr="003D7AC0" w:rsidR="00C9195B">
        <w:rPr>
          <w:rFonts w:hint="default"/>
        </w:rPr>
        <w:t xml:space="preserve"> Slovenskej republiky, hoci vecné</w:t>
      </w:r>
      <w:r w:rsidRPr="003D7AC0" w:rsidR="00C9195B">
        <w:rPr>
          <w:rFonts w:hint="default"/>
        </w:rPr>
        <w:t xml:space="preserve"> podmienky ná</w:t>
      </w:r>
      <w:r w:rsidRPr="003D7AC0" w:rsidR="00C9195B">
        <w:rPr>
          <w:rFonts w:hint="default"/>
        </w:rPr>
        <w:t>roku na tento dô</w:t>
      </w:r>
      <w:r w:rsidRPr="003D7AC0" w:rsidR="00C9195B">
        <w:rPr>
          <w:rFonts w:hint="default"/>
        </w:rPr>
        <w:t xml:space="preserve">chodok splnil pred </w:t>
      </w:r>
      <w:r w:rsidR="00C405B6">
        <w:t xml:space="preserve">       </w:t>
      </w:r>
      <w:r w:rsidRPr="00A144F0" w:rsidR="00C9195B">
        <w:rPr>
          <w:rFonts w:hint="default"/>
        </w:rPr>
        <w:t>1. januá</w:t>
      </w:r>
      <w:r w:rsidRPr="00A144F0" w:rsidR="00C9195B">
        <w:rPr>
          <w:rFonts w:hint="default"/>
        </w:rPr>
        <w:t>rom 2004.</w:t>
      </w:r>
      <w:r w:rsidRPr="00A144F0">
        <w:t xml:space="preserve">  </w:t>
      </w:r>
    </w:p>
    <w:p w:rsidR="00EC32F3" w:rsidRPr="003D7AC0" w:rsidP="004373DA">
      <w:pPr>
        <w:bidi w:val="0"/>
        <w:jc w:val="both"/>
        <w:rPr>
          <w:b/>
        </w:rPr>
      </w:pPr>
    </w:p>
    <w:p w:rsidR="002572C3" w:rsidRPr="003D7AC0" w:rsidP="004373DA">
      <w:pPr>
        <w:bidi w:val="0"/>
        <w:jc w:val="both"/>
        <w:rPr>
          <w:b/>
        </w:rPr>
      </w:pPr>
      <w:r w:rsidRPr="003D7AC0" w:rsidR="00003C34">
        <w:rPr>
          <w:rFonts w:hint="default"/>
          <w:b/>
        </w:rPr>
        <w:t>§</w:t>
      </w:r>
      <w:r w:rsidRPr="003D7AC0" w:rsidR="00003C34">
        <w:rPr>
          <w:rFonts w:hint="default"/>
          <w:b/>
        </w:rPr>
        <w:t xml:space="preserve"> 293dt</w:t>
      </w:r>
    </w:p>
    <w:p w:rsidR="0099214E" w:rsidRPr="00A144F0" w:rsidP="00F83300">
      <w:pPr>
        <w:bidi w:val="0"/>
        <w:jc w:val="both"/>
      </w:pPr>
      <w:r w:rsidRPr="00A144F0" w:rsidR="00693389">
        <w:tab/>
      </w:r>
    </w:p>
    <w:p w:rsidR="00DA33FE" w:rsidRPr="003D7AC0" w:rsidP="00DA33FE">
      <w:pPr>
        <w:bidi w:val="0"/>
        <w:jc w:val="both"/>
      </w:pPr>
      <w:r w:rsidRPr="003D7AC0" w:rsidR="0099214E">
        <w:tab/>
      </w:r>
      <w:r w:rsidRPr="003D7AC0" w:rsidR="00F83300">
        <w:rPr>
          <w:rFonts w:hint="default"/>
        </w:rPr>
        <w:t>Suma starobné</w:t>
      </w:r>
      <w:r w:rsidRPr="003D7AC0" w:rsidR="00F83300">
        <w:rPr>
          <w:rFonts w:hint="default"/>
        </w:rPr>
        <w:t>ho dô</w:t>
      </w:r>
      <w:r w:rsidRPr="003D7AC0" w:rsidR="00F83300">
        <w:rPr>
          <w:rFonts w:hint="default"/>
        </w:rPr>
        <w:t xml:space="preserve">chodku, </w:t>
      </w:r>
      <w:r w:rsidRPr="003D7AC0" w:rsidR="005C0262">
        <w:rPr>
          <w:rFonts w:hint="default"/>
        </w:rPr>
        <w:t>ktorá</w:t>
      </w:r>
      <w:r w:rsidRPr="003D7AC0" w:rsidR="00DB2E67">
        <w:t xml:space="preserve"> bol</w:t>
      </w:r>
      <w:r w:rsidRPr="003D7AC0" w:rsidR="005C0262">
        <w:rPr>
          <w:rFonts w:hint="default"/>
        </w:rPr>
        <w:t>a urč</w:t>
      </w:r>
      <w:r w:rsidRPr="003D7AC0" w:rsidR="005C0262">
        <w:rPr>
          <w:rFonts w:hint="default"/>
        </w:rPr>
        <w:t>ená</w:t>
      </w:r>
      <w:r w:rsidRPr="003D7AC0" w:rsidR="00DB2E67">
        <w:t xml:space="preserve"> </w:t>
      </w:r>
      <w:r w:rsidRPr="003D7AC0" w:rsidR="00F83300">
        <w:rPr>
          <w:rFonts w:hint="default"/>
        </w:rPr>
        <w:t>podľ</w:t>
      </w:r>
      <w:r w:rsidRPr="003D7AC0" w:rsidR="00F83300">
        <w:rPr>
          <w:rFonts w:hint="default"/>
        </w:rPr>
        <w:t>a predpisov úč</w:t>
      </w:r>
      <w:r w:rsidRPr="003D7AC0" w:rsidR="00F83300">
        <w:rPr>
          <w:rFonts w:hint="default"/>
        </w:rPr>
        <w:t>inný</w:t>
      </w:r>
      <w:r w:rsidRPr="003D7AC0" w:rsidR="00F83300">
        <w:rPr>
          <w:rFonts w:hint="default"/>
        </w:rPr>
        <w:t>ch pred</w:t>
      </w:r>
      <w:r w:rsidRPr="003D7AC0" w:rsidR="00EC32F3">
        <w:t xml:space="preserve"> </w:t>
      </w:r>
      <w:r w:rsidR="00C405B6">
        <w:t xml:space="preserve">             </w:t>
      </w:r>
      <w:r w:rsidRPr="00A144F0" w:rsidR="00F83300">
        <w:t>1. okt</w:t>
      </w:r>
      <w:r w:rsidRPr="003D7AC0" w:rsidR="00EA0126">
        <w:rPr>
          <w:rFonts w:hint="default"/>
        </w:rPr>
        <w:t>ó</w:t>
      </w:r>
      <w:r w:rsidRPr="003D7AC0" w:rsidR="00EA0126">
        <w:rPr>
          <w:rFonts w:hint="default"/>
        </w:rPr>
        <w:t xml:space="preserve">brom 1988, z </w:t>
      </w:r>
      <w:r w:rsidRPr="003D7AC0" w:rsidR="00F83300">
        <w:rPr>
          <w:rFonts w:hint="default"/>
        </w:rPr>
        <w:t>upravené</w:t>
      </w:r>
      <w:r w:rsidRPr="003D7AC0" w:rsidR="00F83300">
        <w:rPr>
          <w:rFonts w:hint="default"/>
        </w:rPr>
        <w:t>ho PMZ naj</w:t>
      </w:r>
      <w:r w:rsidRPr="003D7AC0" w:rsidR="00EA0126">
        <w:t xml:space="preserve">menej v </w:t>
      </w:r>
      <w:r w:rsidRPr="003D7AC0" w:rsidR="00B331BA">
        <w:rPr>
          <w:rFonts w:hint="default"/>
        </w:rPr>
        <w:t>sume 2333 Sk sa zvýš</w:t>
      </w:r>
      <w:r w:rsidRPr="003D7AC0" w:rsidR="00B331BA">
        <w:rPr>
          <w:rFonts w:hint="default"/>
        </w:rPr>
        <w:t>i</w:t>
      </w:r>
      <w:r w:rsidR="00C405B6">
        <w:t xml:space="preserve"> </w:t>
      </w:r>
      <w:r w:rsidRPr="00A144F0" w:rsidR="00B331BA">
        <w:t xml:space="preserve">o </w:t>
      </w:r>
      <w:r w:rsidRPr="00A144F0" w:rsidR="00F83300">
        <w:rPr>
          <w:rFonts w:hint="default"/>
        </w:rPr>
        <w:t>pevnú</w:t>
      </w:r>
      <w:r w:rsidRPr="00A144F0" w:rsidR="00F83300">
        <w:rPr>
          <w:rFonts w:hint="default"/>
        </w:rPr>
        <w:t xml:space="preserve"> sumu </w:t>
      </w:r>
      <w:r w:rsidRPr="00A144F0" w:rsidR="00D140A8">
        <w:t>25,</w:t>
      </w:r>
      <w:r w:rsidRPr="003D7AC0" w:rsidR="00470FA3">
        <w:t>5</w:t>
      </w:r>
      <w:r w:rsidRPr="003D7AC0" w:rsidR="00D140A8">
        <w:t>0</w:t>
      </w:r>
      <w:r w:rsidRPr="003D7AC0" w:rsidR="007D3BC3">
        <w:t xml:space="preserve"> e</w:t>
      </w:r>
      <w:r w:rsidRPr="003D7AC0" w:rsidR="00F83300">
        <w:rPr>
          <w:rFonts w:hint="default"/>
        </w:rPr>
        <w:t>ura. Tá</w:t>
      </w:r>
      <w:r w:rsidRPr="003D7AC0" w:rsidR="00F83300">
        <w:rPr>
          <w:rFonts w:hint="default"/>
        </w:rPr>
        <w:t>to suma je</w:t>
      </w:r>
      <w:r w:rsidRPr="003D7AC0" w:rsidR="00D140A8">
        <w:t xml:space="preserve"> ekvivalentom predpokladanej priemernej sumy  zv</w:t>
      </w:r>
      <w:r w:rsidRPr="003D7AC0" w:rsidR="00D140A8">
        <w:rPr>
          <w:rFonts w:hint="default"/>
        </w:rPr>
        <w:t>ýš</w:t>
      </w:r>
      <w:r w:rsidRPr="003D7AC0" w:rsidR="00D140A8">
        <w:rPr>
          <w:rFonts w:hint="default"/>
        </w:rPr>
        <w:t>enia starobný</w:t>
      </w:r>
      <w:r w:rsidRPr="003D7AC0" w:rsidR="00D140A8">
        <w:rPr>
          <w:rFonts w:hint="default"/>
        </w:rPr>
        <w:t>ch dô</w:t>
      </w:r>
      <w:r w:rsidRPr="003D7AC0" w:rsidR="00D140A8">
        <w:rPr>
          <w:rFonts w:hint="default"/>
        </w:rPr>
        <w:t>chodkov,</w:t>
      </w:r>
      <w:r w:rsidRPr="003D7AC0" w:rsidR="0099214E">
        <w:t xml:space="preserve"> </w:t>
      </w:r>
      <w:r w:rsidRPr="003D7AC0" w:rsidR="00284675">
        <w:rPr>
          <w:rFonts w:hint="default"/>
        </w:rPr>
        <w:t>ktorý</w:t>
      </w:r>
      <w:r w:rsidRPr="003D7AC0" w:rsidR="00284675">
        <w:rPr>
          <w:rFonts w:hint="default"/>
        </w:rPr>
        <w:t>ch suma bola urč</w:t>
      </w:r>
      <w:r w:rsidRPr="003D7AC0" w:rsidR="00284675">
        <w:rPr>
          <w:rFonts w:hint="default"/>
        </w:rPr>
        <w:t>ená</w:t>
      </w:r>
      <w:r w:rsidRPr="003D7AC0" w:rsidR="00AC7F47">
        <w:t xml:space="preserve"> </w:t>
      </w:r>
      <w:r w:rsidRPr="003D7AC0" w:rsidR="00B331BA">
        <w:rPr>
          <w:rFonts w:hint="default"/>
        </w:rPr>
        <w:t>podľ</w:t>
      </w:r>
      <w:r w:rsidRPr="003D7AC0" w:rsidR="00B331BA">
        <w:rPr>
          <w:rFonts w:hint="default"/>
        </w:rPr>
        <w:t>a zá</w:t>
      </w:r>
      <w:r w:rsidRPr="003D7AC0" w:rsidR="00B331BA">
        <w:rPr>
          <w:rFonts w:hint="default"/>
        </w:rPr>
        <w:t xml:space="preserve">kona o </w:t>
      </w:r>
      <w:r w:rsidRPr="003D7AC0" w:rsidR="00F83300">
        <w:rPr>
          <w:rFonts w:hint="default"/>
        </w:rPr>
        <w:t>sociá</w:t>
      </w:r>
      <w:r w:rsidRPr="003D7AC0" w:rsidR="00F83300">
        <w:rPr>
          <w:rFonts w:hint="default"/>
        </w:rPr>
        <w:t>lnom zabezpeč</w:t>
      </w:r>
      <w:r w:rsidRPr="003D7AC0" w:rsidR="00F83300">
        <w:rPr>
          <w:rFonts w:hint="default"/>
        </w:rPr>
        <w:t>ení</w:t>
      </w:r>
      <w:r w:rsidRPr="003D7AC0" w:rsidR="00F83300">
        <w:rPr>
          <w:rFonts w:hint="default"/>
        </w:rPr>
        <w:t>. Suma PMZ upravené</w:t>
      </w:r>
      <w:r w:rsidRPr="003D7AC0" w:rsidR="00F83300">
        <w:rPr>
          <w:rFonts w:hint="default"/>
        </w:rPr>
        <w:t>ho podľ</w:t>
      </w:r>
      <w:r w:rsidRPr="003D7AC0" w:rsidR="00F83300">
        <w:rPr>
          <w:rFonts w:hint="default"/>
        </w:rPr>
        <w:t>a predpisov úč</w:t>
      </w:r>
      <w:r w:rsidRPr="003D7AC0" w:rsidR="00F83300">
        <w:rPr>
          <w:rFonts w:hint="default"/>
        </w:rPr>
        <w:t>inný</w:t>
      </w:r>
      <w:r w:rsidRPr="003D7AC0" w:rsidR="00F83300">
        <w:rPr>
          <w:rFonts w:hint="default"/>
        </w:rPr>
        <w:t>ch pred 1. októ</w:t>
      </w:r>
      <w:r w:rsidRPr="003D7AC0" w:rsidR="00F83300">
        <w:rPr>
          <w:rFonts w:hint="default"/>
        </w:rPr>
        <w:t xml:space="preserve">brom 1988 </w:t>
      </w:r>
      <w:r w:rsidRPr="003D7AC0" w:rsidR="000C2488">
        <w:t xml:space="preserve"> </w:t>
      </w:r>
      <w:r w:rsidRPr="003D7AC0" w:rsidR="00F83300">
        <w:rPr>
          <w:rFonts w:hint="default"/>
        </w:rPr>
        <w:t>(2333 SK), ktorá</w:t>
      </w:r>
      <w:r w:rsidRPr="003D7AC0" w:rsidR="00F83300">
        <w:rPr>
          <w:rFonts w:hint="default"/>
        </w:rPr>
        <w:t xml:space="preserve"> je selektí</w:t>
      </w:r>
      <w:r w:rsidRPr="003D7AC0" w:rsidR="00F83300">
        <w:rPr>
          <w:rFonts w:hint="default"/>
        </w:rPr>
        <w:t>vnym krité</w:t>
      </w:r>
      <w:r w:rsidRPr="003D7AC0" w:rsidR="00F83300">
        <w:rPr>
          <w:rFonts w:hint="default"/>
        </w:rPr>
        <w:t>riom na zvýš</w:t>
      </w:r>
      <w:r w:rsidRPr="003D7AC0" w:rsidR="00F83300">
        <w:rPr>
          <w:rFonts w:hint="default"/>
        </w:rPr>
        <w:t>enie starobné</w:t>
      </w:r>
      <w:r w:rsidRPr="003D7AC0" w:rsidR="00F83300">
        <w:rPr>
          <w:rFonts w:hint="default"/>
        </w:rPr>
        <w:t>ho dô</w:t>
      </w:r>
      <w:r w:rsidRPr="003D7AC0" w:rsidR="00F83300">
        <w:rPr>
          <w:rFonts w:hint="default"/>
        </w:rPr>
        <w:t>chodku, zodpovedá</w:t>
      </w:r>
      <w:r w:rsidRPr="003D7AC0" w:rsidR="00F83300">
        <w:rPr>
          <w:rFonts w:hint="default"/>
        </w:rPr>
        <w:t xml:space="preserve"> </w:t>
      </w:r>
      <w:r w:rsidRPr="003D7AC0" w:rsidR="007E03F5">
        <w:rPr>
          <w:rFonts w:hint="default"/>
        </w:rPr>
        <w:t>približ</w:t>
      </w:r>
      <w:r w:rsidRPr="003D7AC0" w:rsidR="007E03F5">
        <w:rPr>
          <w:rFonts w:hint="default"/>
        </w:rPr>
        <w:t xml:space="preserve">ne </w:t>
      </w:r>
      <w:r w:rsidRPr="003D7AC0" w:rsidR="00550511">
        <w:t>r</w:t>
      </w:r>
      <w:r w:rsidRPr="003D7AC0" w:rsidR="00550511">
        <w:rPr>
          <w:rFonts w:hint="default"/>
        </w:rPr>
        <w:t>ovnakej ú</w:t>
      </w:r>
      <w:r w:rsidRPr="003D7AC0" w:rsidR="00550511">
        <w:rPr>
          <w:rFonts w:hint="default"/>
        </w:rPr>
        <w:t>rovni prí</w:t>
      </w:r>
      <w:r w:rsidRPr="003D7AC0" w:rsidR="00550511">
        <w:rPr>
          <w:rFonts w:hint="default"/>
        </w:rPr>
        <w:t>jmu</w:t>
      </w:r>
      <w:r w:rsidRPr="003D7AC0">
        <w:rPr>
          <w:rFonts w:hint="default"/>
        </w:rPr>
        <w:t>, ktorá</w:t>
      </w:r>
      <w:r w:rsidRPr="003D7AC0">
        <w:rPr>
          <w:rFonts w:hint="default"/>
        </w:rPr>
        <w:t xml:space="preserve"> sa zohľ</w:t>
      </w:r>
      <w:r w:rsidRPr="003D7AC0">
        <w:rPr>
          <w:rFonts w:hint="default"/>
        </w:rPr>
        <w:t>adň</w:t>
      </w:r>
      <w:r w:rsidRPr="003D7AC0">
        <w:rPr>
          <w:rFonts w:hint="default"/>
        </w:rPr>
        <w:t>uje na urč</w:t>
      </w:r>
      <w:r w:rsidRPr="003D7AC0">
        <w:rPr>
          <w:rFonts w:hint="default"/>
        </w:rPr>
        <w:t>enie okruhu dotknutý</w:t>
      </w:r>
      <w:r w:rsidRPr="003D7AC0">
        <w:rPr>
          <w:rFonts w:hint="default"/>
        </w:rPr>
        <w:t>ch osô</w:t>
      </w:r>
      <w:r w:rsidRPr="003D7AC0">
        <w:rPr>
          <w:rFonts w:hint="default"/>
        </w:rPr>
        <w:t>b v </w:t>
      </w:r>
      <w:r w:rsidRPr="003D7AC0">
        <w:rPr>
          <w:rFonts w:hint="default"/>
        </w:rPr>
        <w:t>rokoch 1988 až</w:t>
      </w:r>
      <w:r w:rsidRPr="003D7AC0">
        <w:rPr>
          <w:rFonts w:hint="default"/>
        </w:rPr>
        <w:t xml:space="preserve"> 1991.</w:t>
      </w:r>
      <w:r w:rsidRPr="003D7AC0" w:rsidR="00F83300">
        <w:t xml:space="preserve"> </w:t>
      </w:r>
      <w:r w:rsidRPr="003D7AC0" w:rsidR="00822C4F">
        <w:rPr>
          <w:rFonts w:hint="default"/>
        </w:rPr>
        <w:t>Obdobie rokov 1988 až</w:t>
      </w:r>
      <w:r w:rsidRPr="003D7AC0" w:rsidR="00822C4F">
        <w:rPr>
          <w:rFonts w:hint="default"/>
        </w:rPr>
        <w:t xml:space="preserve"> 1991 je najbližš</w:t>
      </w:r>
      <w:r w:rsidRPr="003D7AC0" w:rsidR="00822C4F">
        <w:rPr>
          <w:rFonts w:hint="default"/>
        </w:rPr>
        <w:t>ie k prí</w:t>
      </w:r>
      <w:r w:rsidRPr="003D7AC0" w:rsidR="00822C4F">
        <w:rPr>
          <w:rFonts w:hint="default"/>
        </w:rPr>
        <w:t>j</w:t>
      </w:r>
      <w:r w:rsidRPr="003D7AC0" w:rsidR="00BB0AD6">
        <w:rPr>
          <w:rFonts w:hint="default"/>
        </w:rPr>
        <w:t>mový</w:t>
      </w:r>
      <w:r w:rsidRPr="003D7AC0" w:rsidR="00BB0AD6">
        <w:rPr>
          <w:rFonts w:hint="default"/>
        </w:rPr>
        <w:t xml:space="preserve">m pomerom pred rokom 1988 a </w:t>
      </w:r>
      <w:r w:rsidRPr="003D7AC0" w:rsidR="00EA0126">
        <w:rPr>
          <w:rFonts w:hint="default"/>
        </w:rPr>
        <w:t>prá</w:t>
      </w:r>
      <w:r w:rsidRPr="003D7AC0" w:rsidR="00EA0126">
        <w:rPr>
          <w:rFonts w:hint="default"/>
        </w:rPr>
        <w:t xml:space="preserve">ve z </w:t>
      </w:r>
      <w:r w:rsidRPr="003D7AC0" w:rsidR="00822C4F">
        <w:rPr>
          <w:rFonts w:hint="default"/>
        </w:rPr>
        <w:t>tohto dô</w:t>
      </w:r>
      <w:r w:rsidRPr="003D7AC0" w:rsidR="00822C4F">
        <w:rPr>
          <w:rFonts w:hint="default"/>
        </w:rPr>
        <w:t xml:space="preserve">vodu </w:t>
      </w:r>
      <w:r w:rsidRPr="003D7AC0" w:rsidR="00550511">
        <w:t>sa</w:t>
      </w:r>
      <w:r w:rsidRPr="003D7AC0" w:rsidR="00822C4F">
        <w:t xml:space="preserve"> pri</w:t>
      </w:r>
      <w:r w:rsidRPr="003D7AC0" w:rsidR="00BB0AD6">
        <w:rPr>
          <w:rFonts w:hint="default"/>
        </w:rPr>
        <w:t xml:space="preserve"> urč</w:t>
      </w:r>
      <w:r w:rsidRPr="003D7AC0" w:rsidR="00BB0AD6">
        <w:rPr>
          <w:rFonts w:hint="default"/>
        </w:rPr>
        <w:t>ovaní</w:t>
      </w:r>
      <w:r w:rsidRPr="003D7AC0" w:rsidR="00BB0AD6">
        <w:rPr>
          <w:rFonts w:hint="default"/>
        </w:rPr>
        <w:t xml:space="preserve"> vý</w:t>
      </w:r>
      <w:r w:rsidRPr="003D7AC0" w:rsidR="00BB0AD6">
        <w:rPr>
          <w:rFonts w:hint="default"/>
        </w:rPr>
        <w:t>berové</w:t>
      </w:r>
      <w:r w:rsidRPr="003D7AC0" w:rsidR="00BB0AD6">
        <w:rPr>
          <w:rFonts w:hint="default"/>
        </w:rPr>
        <w:t>ho krité</w:t>
      </w:r>
      <w:r w:rsidRPr="003D7AC0" w:rsidR="00BB0AD6">
        <w:rPr>
          <w:rFonts w:hint="default"/>
        </w:rPr>
        <w:t xml:space="preserve">ria a </w:t>
      </w:r>
      <w:r w:rsidRPr="003D7AC0" w:rsidR="00550511">
        <w:rPr>
          <w:rFonts w:hint="default"/>
        </w:rPr>
        <w:t>pevnej sumy zvýš</w:t>
      </w:r>
      <w:r w:rsidRPr="003D7AC0" w:rsidR="00550511">
        <w:rPr>
          <w:rFonts w:hint="default"/>
        </w:rPr>
        <w:t>en</w:t>
      </w:r>
      <w:r w:rsidRPr="003D7AC0" w:rsidR="00550511">
        <w:rPr>
          <w:rFonts w:hint="default"/>
        </w:rPr>
        <w:t>ia vychá</w:t>
      </w:r>
      <w:r w:rsidRPr="003D7AC0" w:rsidR="00550511">
        <w:rPr>
          <w:rFonts w:hint="default"/>
        </w:rPr>
        <w:t xml:space="preserve">dza </w:t>
      </w:r>
      <w:r w:rsidRPr="003D7AC0" w:rsidR="00BB0AD6">
        <w:t xml:space="preserve">z </w:t>
      </w:r>
      <w:r w:rsidRPr="003D7AC0" w:rsidR="00822C4F">
        <w:t xml:space="preserve">tohto obdobia. </w:t>
      </w:r>
      <w:r w:rsidRPr="003D7AC0" w:rsidR="00D140A8">
        <w:rPr>
          <w:rFonts w:hint="default"/>
        </w:rPr>
        <w:t>Zvýš</w:t>
      </w:r>
      <w:r w:rsidRPr="003D7AC0" w:rsidR="00D140A8">
        <w:rPr>
          <w:rFonts w:hint="default"/>
        </w:rPr>
        <w:t>enie starobný</w:t>
      </w:r>
      <w:r w:rsidRPr="003D7AC0" w:rsidR="00D140A8">
        <w:rPr>
          <w:rFonts w:hint="default"/>
        </w:rPr>
        <w:t>ch dô</w:t>
      </w:r>
      <w:r w:rsidRPr="003D7AC0" w:rsidR="00D140A8">
        <w:rPr>
          <w:rFonts w:hint="default"/>
        </w:rPr>
        <w:t>chodkov priznaný</w:t>
      </w:r>
      <w:r w:rsidRPr="003D7AC0" w:rsidR="00D140A8">
        <w:rPr>
          <w:rFonts w:hint="default"/>
        </w:rPr>
        <w:t>ch podľ</w:t>
      </w:r>
      <w:r w:rsidRPr="003D7AC0" w:rsidR="00D140A8">
        <w:rPr>
          <w:rFonts w:hint="default"/>
        </w:rPr>
        <w:t>a predpisov úč</w:t>
      </w:r>
      <w:r w:rsidRPr="003D7AC0" w:rsidR="00D140A8">
        <w:rPr>
          <w:rFonts w:hint="default"/>
        </w:rPr>
        <w:t>inný</w:t>
      </w:r>
      <w:r w:rsidRPr="003D7AC0" w:rsidR="00D140A8">
        <w:rPr>
          <w:rFonts w:hint="default"/>
        </w:rPr>
        <w:t xml:space="preserve">ch pred </w:t>
      </w:r>
      <w:r w:rsidR="00C405B6">
        <w:t xml:space="preserve">             </w:t>
      </w:r>
      <w:r w:rsidRPr="00A144F0" w:rsidR="00D140A8">
        <w:t xml:space="preserve">1. </w:t>
      </w:r>
      <w:r w:rsidRPr="003D7AC0" w:rsidR="00F36876">
        <w:t>o</w:t>
      </w:r>
      <w:r w:rsidRPr="003D7AC0" w:rsidR="00D140A8">
        <w:rPr>
          <w:rFonts w:hint="default"/>
        </w:rPr>
        <w:t>któ</w:t>
      </w:r>
      <w:r w:rsidRPr="003D7AC0" w:rsidR="00D140A8">
        <w:rPr>
          <w:rFonts w:hint="default"/>
        </w:rPr>
        <w:t>brom</w:t>
      </w:r>
      <w:r w:rsidRPr="003D7AC0" w:rsidR="00F36876">
        <w:rPr>
          <w:rFonts w:hint="default"/>
        </w:rPr>
        <w:t xml:space="preserve"> 1988 sa vykoná</w:t>
      </w:r>
      <w:r w:rsidRPr="003D7AC0" w:rsidR="00F36876">
        <w:rPr>
          <w:rFonts w:hint="default"/>
        </w:rPr>
        <w:t xml:space="preserve"> pevnou sumou, pretož</w:t>
      </w:r>
      <w:r w:rsidRPr="003D7AC0" w:rsidR="00F36876">
        <w:rPr>
          <w:rFonts w:hint="default"/>
        </w:rPr>
        <w:t>e Sociá</w:t>
      </w:r>
      <w:r w:rsidRPr="003D7AC0" w:rsidR="00F36876">
        <w:rPr>
          <w:rFonts w:hint="default"/>
        </w:rPr>
        <w:t>lna poisť</w:t>
      </w:r>
      <w:r w:rsidRPr="003D7AC0" w:rsidR="00F36876">
        <w:rPr>
          <w:rFonts w:hint="default"/>
        </w:rPr>
        <w:t>ovň</w:t>
      </w:r>
      <w:r w:rsidRPr="003D7AC0" w:rsidR="00F36876">
        <w:rPr>
          <w:rFonts w:hint="default"/>
        </w:rPr>
        <w:t>a nemá</w:t>
      </w:r>
      <w:r w:rsidRPr="003D7AC0" w:rsidR="00F36876">
        <w:rPr>
          <w:rFonts w:hint="default"/>
        </w:rPr>
        <w:t xml:space="preserve"> k </w:t>
      </w:r>
      <w:r w:rsidRPr="003D7AC0" w:rsidR="00F36876">
        <w:rPr>
          <w:rFonts w:hint="default"/>
        </w:rPr>
        <w:t>dispozí</w:t>
      </w:r>
      <w:r w:rsidRPr="003D7AC0" w:rsidR="00F36876">
        <w:rPr>
          <w:rFonts w:hint="default"/>
        </w:rPr>
        <w:t>cii informá</w:t>
      </w:r>
      <w:r w:rsidRPr="003D7AC0" w:rsidR="00F36876">
        <w:rPr>
          <w:rFonts w:hint="default"/>
        </w:rPr>
        <w:t>cie potrebné</w:t>
      </w:r>
      <w:r w:rsidRPr="003D7AC0" w:rsidR="00F36876">
        <w:rPr>
          <w:rFonts w:hint="default"/>
        </w:rPr>
        <w:t xml:space="preserve"> na vý</w:t>
      </w:r>
      <w:r w:rsidRPr="003D7AC0" w:rsidR="00F36876">
        <w:rPr>
          <w:rFonts w:hint="default"/>
        </w:rPr>
        <w:t>poč</w:t>
      </w:r>
      <w:r w:rsidRPr="003D7AC0" w:rsidR="00F36876">
        <w:rPr>
          <w:rFonts w:hint="default"/>
        </w:rPr>
        <w:t>et tý</w:t>
      </w:r>
      <w:r w:rsidRPr="003D7AC0" w:rsidR="00F36876">
        <w:rPr>
          <w:rFonts w:hint="default"/>
        </w:rPr>
        <w:t>chto starobný</w:t>
      </w:r>
      <w:r w:rsidRPr="003D7AC0" w:rsidR="00F36876">
        <w:rPr>
          <w:rFonts w:hint="default"/>
        </w:rPr>
        <w:t>ch dô</w:t>
      </w:r>
      <w:r w:rsidRPr="003D7AC0" w:rsidR="00F36876">
        <w:rPr>
          <w:rFonts w:hint="default"/>
        </w:rPr>
        <w:t>chodko</w:t>
      </w:r>
      <w:r w:rsidRPr="003D7AC0" w:rsidR="00F36876">
        <w:rPr>
          <w:rFonts w:hint="default"/>
        </w:rPr>
        <w:t>v evidované</w:t>
      </w:r>
      <w:r w:rsidRPr="003D7AC0" w:rsidR="00F36876">
        <w:rPr>
          <w:rFonts w:hint="default"/>
        </w:rPr>
        <w:t xml:space="preserve"> v </w:t>
      </w:r>
      <w:r w:rsidRPr="003D7AC0" w:rsidR="00F36876">
        <w:rPr>
          <w:rFonts w:hint="default"/>
        </w:rPr>
        <w:t>digitá</w:t>
      </w:r>
      <w:r w:rsidRPr="003D7AC0" w:rsidR="00F36876">
        <w:rPr>
          <w:rFonts w:hint="default"/>
        </w:rPr>
        <w:t>lnom tvare tak, aby boli spracovateľ</w:t>
      </w:r>
      <w:r w:rsidRPr="003D7AC0" w:rsidR="00F36876">
        <w:rPr>
          <w:rFonts w:hint="default"/>
        </w:rPr>
        <w:t>né</w:t>
      </w:r>
      <w:r w:rsidRPr="003D7AC0" w:rsidR="00F36876">
        <w:rPr>
          <w:rFonts w:hint="default"/>
        </w:rPr>
        <w:t xml:space="preserve"> informač</w:t>
      </w:r>
      <w:r w:rsidRPr="003D7AC0" w:rsidR="00F36876">
        <w:rPr>
          <w:rFonts w:hint="default"/>
        </w:rPr>
        <w:t>ný</w:t>
      </w:r>
      <w:r w:rsidRPr="003D7AC0" w:rsidR="00F36876">
        <w:rPr>
          <w:rFonts w:hint="default"/>
        </w:rPr>
        <w:t>mi technoló</w:t>
      </w:r>
      <w:r w:rsidRPr="003D7AC0" w:rsidR="00F36876">
        <w:rPr>
          <w:rFonts w:hint="default"/>
        </w:rPr>
        <w:t>giami.</w:t>
      </w:r>
      <w:r w:rsidRPr="003D7AC0">
        <w:t xml:space="preserve"> </w:t>
      </w:r>
    </w:p>
    <w:p w:rsidR="00246430" w:rsidRPr="003D7AC0" w:rsidP="004373DA">
      <w:pPr>
        <w:bidi w:val="0"/>
        <w:jc w:val="both"/>
      </w:pPr>
    </w:p>
    <w:p w:rsidR="00246430" w:rsidRPr="003D7AC0" w:rsidP="004373DA">
      <w:pPr>
        <w:bidi w:val="0"/>
        <w:jc w:val="both"/>
        <w:rPr>
          <w:b/>
        </w:rPr>
      </w:pPr>
      <w:r w:rsidRPr="003D7AC0" w:rsidR="00003C34">
        <w:rPr>
          <w:rFonts w:hint="default"/>
          <w:b/>
        </w:rPr>
        <w:t>§</w:t>
      </w:r>
      <w:r w:rsidRPr="003D7AC0" w:rsidR="00003C34">
        <w:rPr>
          <w:rFonts w:hint="default"/>
          <w:b/>
        </w:rPr>
        <w:t xml:space="preserve"> 293du</w:t>
      </w:r>
    </w:p>
    <w:p w:rsidR="00246430" w:rsidRPr="003D7AC0" w:rsidP="004373DA">
      <w:pPr>
        <w:bidi w:val="0"/>
        <w:jc w:val="both"/>
        <w:rPr>
          <w:b/>
        </w:rPr>
      </w:pPr>
    </w:p>
    <w:p w:rsidR="008B3D58" w:rsidRPr="003D7AC0" w:rsidP="004373DA">
      <w:pPr>
        <w:bidi w:val="0"/>
        <w:jc w:val="both"/>
        <w:rPr>
          <w:b/>
        </w:rPr>
      </w:pPr>
      <w:r w:rsidRPr="003D7AC0" w:rsidR="00693389">
        <w:rPr>
          <w:rFonts w:eastAsia="Times New Roman"/>
        </w:rPr>
        <w:tab/>
      </w:r>
      <w:r w:rsidRPr="003D7AC0" w:rsidR="00E75770">
        <w:rPr>
          <w:rFonts w:eastAsia="Times New Roman"/>
        </w:rPr>
        <w:t xml:space="preserve">Ustanovuje </w:t>
      </w:r>
      <w:r w:rsidRPr="003D7AC0" w:rsidR="00A63341">
        <w:rPr>
          <w:rFonts w:eastAsia="Times New Roman"/>
        </w:rPr>
        <w:t xml:space="preserve">sa lehota, </w:t>
      </w:r>
      <w:r w:rsidRPr="003D7AC0" w:rsidR="00EE6642">
        <w:rPr>
          <w:rFonts w:eastAsia="Times New Roman"/>
        </w:rPr>
        <w:t xml:space="preserve">v </w:t>
      </w:r>
      <w:r w:rsidRPr="003D7AC0" w:rsidR="00A63341">
        <w:rPr>
          <w:rFonts w:eastAsia="Times New Roman"/>
        </w:rPr>
        <w:t>ktorej Sociálna poisťovňa rozhodn</w:t>
      </w:r>
      <w:r w:rsidRPr="003D7AC0" w:rsidR="00262EB3">
        <w:rPr>
          <w:rFonts w:eastAsia="Times New Roman"/>
        </w:rPr>
        <w:t>e</w:t>
      </w:r>
      <w:r w:rsidRPr="003D7AC0" w:rsidR="00A63341">
        <w:rPr>
          <w:rFonts w:eastAsia="Times New Roman"/>
        </w:rPr>
        <w:t xml:space="preserve"> o</w:t>
      </w:r>
      <w:r w:rsidRPr="003D7AC0" w:rsidR="001D60C5">
        <w:rPr>
          <w:rFonts w:eastAsia="Times New Roman"/>
        </w:rPr>
        <w:t xml:space="preserve"> novej sume starobného dôchodku</w:t>
      </w:r>
      <w:r w:rsidRPr="003D7AC0" w:rsidR="00EC32F3">
        <w:rPr>
          <w:rFonts w:eastAsia="Times New Roman"/>
        </w:rPr>
        <w:t xml:space="preserve"> </w:t>
      </w:r>
      <w:r w:rsidRPr="003D7AC0" w:rsidR="003A1215">
        <w:rPr>
          <w:rFonts w:eastAsia="Times New Roman"/>
        </w:rPr>
        <w:t>vyplácaného k 31. decembru 2017.</w:t>
      </w:r>
      <w:r w:rsidRPr="003D7AC0" w:rsidR="005F72C8">
        <w:rPr>
          <w:rFonts w:eastAsia="Times New Roman"/>
        </w:rPr>
        <w:t xml:space="preserve"> Uvedený čas potrebuje Sociálna poisťovňa na </w:t>
      </w:r>
      <w:r w:rsidRPr="003D7AC0" w:rsidR="00470FA3">
        <w:rPr>
          <w:rFonts w:eastAsia="Times New Roman"/>
        </w:rPr>
        <w:t xml:space="preserve">výpočet novej sumy starobného dôchodku pre cca 110 tisíc dôchodcov, vrátane vyhotovenia rozhodnutí, v ktorých musí byť suma tohto dôchodku príslušným spôsobom odôvodnená. </w:t>
      </w:r>
    </w:p>
    <w:p w:rsidR="007D5A1E" w:rsidRPr="003D7AC0" w:rsidP="004373DA">
      <w:pPr>
        <w:bidi w:val="0"/>
        <w:jc w:val="both"/>
        <w:rPr>
          <w:b/>
        </w:rPr>
      </w:pPr>
    </w:p>
    <w:p w:rsidR="004373DA" w:rsidRPr="003D7AC0" w:rsidP="004373DA">
      <w:pPr>
        <w:bidi w:val="0"/>
        <w:jc w:val="both"/>
      </w:pPr>
      <w:r w:rsidRPr="003D7AC0" w:rsidR="009B095E">
        <w:rPr>
          <w:rFonts w:hint="default"/>
          <w:b/>
        </w:rPr>
        <w:t>K Č</w:t>
      </w:r>
      <w:r w:rsidRPr="003D7AC0" w:rsidR="009B095E">
        <w:rPr>
          <w:rFonts w:hint="default"/>
          <w:b/>
        </w:rPr>
        <w:t>l. II</w:t>
      </w:r>
      <w:r w:rsidRPr="003D7AC0" w:rsidR="000C4C98">
        <w:rPr>
          <w:b/>
        </w:rPr>
        <w:t xml:space="preserve"> </w:t>
      </w:r>
    </w:p>
    <w:p w:rsidR="004373DA" w:rsidRPr="003D7AC0" w:rsidP="004373DA">
      <w:pPr>
        <w:bidi w:val="0"/>
        <w:jc w:val="both"/>
      </w:pPr>
    </w:p>
    <w:p w:rsidR="00B331BA" w:rsidP="00BB0AD6">
      <w:pPr>
        <w:bidi w:val="0"/>
        <w:jc w:val="both"/>
      </w:pPr>
      <w:r w:rsidRPr="003D7AC0" w:rsidR="007103C5">
        <w:tab/>
      </w:r>
      <w:r w:rsidRPr="003D7AC0" w:rsidR="00501934">
        <w:rPr>
          <w:rFonts w:hint="default"/>
        </w:rPr>
        <w:t>Úč</w:t>
      </w:r>
      <w:r w:rsidRPr="003D7AC0" w:rsidR="00501934">
        <w:rPr>
          <w:rFonts w:hint="default"/>
        </w:rPr>
        <w:t>innosť</w:t>
      </w:r>
      <w:r w:rsidRPr="003D7AC0" w:rsidR="00501934">
        <w:rPr>
          <w:rFonts w:hint="default"/>
        </w:rPr>
        <w:t xml:space="preserve"> </w:t>
      </w:r>
      <w:r w:rsidRPr="003D7AC0" w:rsidR="000123F0">
        <w:rPr>
          <w:rFonts w:hint="default"/>
        </w:rPr>
        <w:t>prá</w:t>
      </w:r>
      <w:r w:rsidRPr="003D7AC0" w:rsidR="000123F0">
        <w:rPr>
          <w:rFonts w:hint="default"/>
        </w:rPr>
        <w:t>vnej ú</w:t>
      </w:r>
      <w:r w:rsidRPr="003D7AC0" w:rsidR="000123F0">
        <w:rPr>
          <w:rFonts w:hint="default"/>
        </w:rPr>
        <w:t>pravy dô</w:t>
      </w:r>
      <w:r w:rsidRPr="003D7AC0" w:rsidR="000123F0">
        <w:rPr>
          <w:rFonts w:hint="default"/>
        </w:rPr>
        <w:t>chodkové</w:t>
      </w:r>
      <w:r w:rsidRPr="003D7AC0" w:rsidR="000123F0">
        <w:rPr>
          <w:rFonts w:hint="default"/>
        </w:rPr>
        <w:t>ho veku</w:t>
      </w:r>
      <w:r w:rsidRPr="003D7AC0" w:rsidR="00501934">
        <w:t xml:space="preserve"> </w:t>
      </w:r>
      <w:r w:rsidRPr="003D7AC0" w:rsidR="000123F0">
        <w:t>v</w:t>
      </w:r>
      <w:r w:rsidRPr="003D7AC0">
        <w:t xml:space="preserve"> </w:t>
      </w:r>
      <w:r w:rsidRPr="003D7AC0" w:rsidR="00431B70">
        <w:t>1. b</w:t>
      </w:r>
      <w:r w:rsidRPr="003D7AC0" w:rsidR="000123F0">
        <w:t xml:space="preserve">ode </w:t>
      </w:r>
      <w:r w:rsidRPr="003D7AC0" w:rsidR="00501934">
        <w:t xml:space="preserve">sa navrhuje od </w:t>
      </w:r>
      <w:r w:rsidRPr="003D7AC0" w:rsidR="00197FDD">
        <w:t>3</w:t>
      </w:r>
      <w:r w:rsidRPr="003D7AC0" w:rsidR="00501934">
        <w:t xml:space="preserve">1. </w:t>
      </w:r>
      <w:r w:rsidRPr="003D7AC0" w:rsidR="00197FDD">
        <w:t>decembra</w:t>
      </w:r>
      <w:r w:rsidRPr="003D7AC0" w:rsidR="00501934">
        <w:t xml:space="preserve"> 201</w:t>
      </w:r>
      <w:r w:rsidRPr="003D7AC0" w:rsidR="00197FDD">
        <w:rPr>
          <w:rFonts w:hint="default"/>
        </w:rPr>
        <w:t>7, aby sa vzť</w:t>
      </w:r>
      <w:r w:rsidRPr="003D7AC0" w:rsidR="00197FDD">
        <w:rPr>
          <w:rFonts w:hint="default"/>
        </w:rPr>
        <w:t>ahovala aj na poistenca, ktorý</w:t>
      </w:r>
      <w:r w:rsidRPr="003D7AC0" w:rsidR="00197FDD">
        <w:rPr>
          <w:rFonts w:hint="default"/>
        </w:rPr>
        <w:t xml:space="preserve"> dov</w:t>
      </w:r>
      <w:r w:rsidRPr="003D7AC0">
        <w:rPr>
          <w:rFonts w:hint="default"/>
        </w:rPr>
        <w:t>ŕš</w:t>
      </w:r>
      <w:r w:rsidRPr="003D7AC0">
        <w:rPr>
          <w:rFonts w:hint="default"/>
        </w:rPr>
        <w:t>i referenč</w:t>
      </w:r>
      <w:r w:rsidRPr="003D7AC0">
        <w:rPr>
          <w:rFonts w:hint="default"/>
        </w:rPr>
        <w:t>ný</w:t>
      </w:r>
      <w:r w:rsidRPr="003D7AC0">
        <w:rPr>
          <w:rFonts w:hint="default"/>
        </w:rPr>
        <w:t xml:space="preserve"> vek v </w:t>
      </w:r>
      <w:r w:rsidRPr="003D7AC0" w:rsidR="00197FDD">
        <w:t>roku 2017.</w:t>
      </w:r>
    </w:p>
    <w:p w:rsidR="00BA615C" w:rsidRPr="003D7AC0" w:rsidP="00BB0AD6">
      <w:pPr>
        <w:bidi w:val="0"/>
        <w:jc w:val="both"/>
      </w:pPr>
    </w:p>
    <w:p w:rsidR="00296F88" w:rsidP="009A045B">
      <w:pPr>
        <w:bidi w:val="0"/>
        <w:jc w:val="both"/>
      </w:pPr>
      <w:r w:rsidRPr="003D7AC0" w:rsidR="00B331BA">
        <w:tab/>
      </w:r>
      <w:r w:rsidRPr="003D7AC0" w:rsidR="00197FDD">
        <w:t>S c</w:t>
      </w:r>
      <w:r w:rsidRPr="003D7AC0" w:rsidR="00B331BA">
        <w:rPr>
          <w:rFonts w:hint="default"/>
        </w:rPr>
        <w:t>ieľ</w:t>
      </w:r>
      <w:r w:rsidRPr="003D7AC0" w:rsidR="00B331BA">
        <w:rPr>
          <w:rFonts w:hint="default"/>
        </w:rPr>
        <w:t>om</w:t>
      </w:r>
      <w:r w:rsidRPr="003D7AC0" w:rsidR="008D1323">
        <w:t xml:space="preserve"> </w:t>
      </w:r>
      <w:r w:rsidRPr="003D7AC0" w:rsidR="00724EDE">
        <w:t>vytv</w:t>
      </w:r>
      <w:r w:rsidRPr="003D7AC0" w:rsidR="008D1323">
        <w:rPr>
          <w:rFonts w:hint="default"/>
        </w:rPr>
        <w:t>oriť</w:t>
      </w:r>
      <w:r w:rsidRPr="003D7AC0" w:rsidR="006C1537">
        <w:rPr>
          <w:rFonts w:hint="default"/>
        </w:rPr>
        <w:t xml:space="preserve"> dostatoč</w:t>
      </w:r>
      <w:r w:rsidRPr="003D7AC0" w:rsidR="006C1537">
        <w:rPr>
          <w:rFonts w:hint="default"/>
        </w:rPr>
        <w:t>n</w:t>
      </w:r>
      <w:r w:rsidRPr="003D7AC0" w:rsidR="008D1323">
        <w:rPr>
          <w:rFonts w:hint="default"/>
        </w:rPr>
        <w:t>ú</w:t>
      </w:r>
      <w:r w:rsidRPr="003D7AC0" w:rsidR="004373DA">
        <w:t xml:space="preserve"> </w:t>
      </w:r>
      <w:r w:rsidRPr="003D7AC0" w:rsidR="006C1537">
        <w:rPr>
          <w:rFonts w:hint="default"/>
        </w:rPr>
        <w:t>legisvakač</w:t>
      </w:r>
      <w:r w:rsidRPr="003D7AC0" w:rsidR="006C1537">
        <w:rPr>
          <w:rFonts w:hint="default"/>
        </w:rPr>
        <w:t>n</w:t>
      </w:r>
      <w:r w:rsidRPr="003D7AC0" w:rsidR="008D1323">
        <w:rPr>
          <w:rFonts w:hint="default"/>
        </w:rPr>
        <w:t>ú</w:t>
      </w:r>
      <w:r w:rsidRPr="003D7AC0" w:rsidR="006C1537">
        <w:t xml:space="preserve"> lehot</w:t>
      </w:r>
      <w:r w:rsidRPr="003D7AC0" w:rsidR="008D1323">
        <w:t>u</w:t>
      </w:r>
      <w:r w:rsidRPr="00A144F0" w:rsidR="00724EDE">
        <w:t xml:space="preserve"> </w:t>
      </w:r>
      <w:r w:rsidRPr="003D7AC0">
        <w:t>po</w:t>
      </w:r>
      <w:r w:rsidRPr="003D7AC0" w:rsidR="006C1537">
        <w:t>trebn</w:t>
      </w:r>
      <w:r w:rsidRPr="003D7AC0" w:rsidR="008D1323">
        <w:rPr>
          <w:rFonts w:hint="default"/>
        </w:rPr>
        <w:t>ú</w:t>
      </w:r>
      <w:r w:rsidRPr="003D7AC0" w:rsidR="006C1537">
        <w:t xml:space="preserve"> na </w:t>
      </w:r>
      <w:r w:rsidRPr="003D7AC0" w:rsidR="003A1215">
        <w:rPr>
          <w:rFonts w:hint="default"/>
        </w:rPr>
        <w:t>technicko-organizač</w:t>
      </w:r>
      <w:r w:rsidRPr="003D7AC0" w:rsidR="003A1215">
        <w:rPr>
          <w:rFonts w:hint="default"/>
        </w:rPr>
        <w:t>nú</w:t>
      </w:r>
      <w:r w:rsidRPr="003D7AC0" w:rsidR="003A1215">
        <w:rPr>
          <w:rFonts w:hint="default"/>
        </w:rPr>
        <w:t xml:space="preserve"> prí</w:t>
      </w:r>
      <w:r w:rsidRPr="003D7AC0" w:rsidR="003A1215">
        <w:rPr>
          <w:rFonts w:hint="default"/>
        </w:rPr>
        <w:t>pravu Sociá</w:t>
      </w:r>
      <w:r w:rsidRPr="003D7AC0" w:rsidR="003A1215">
        <w:rPr>
          <w:rFonts w:hint="default"/>
        </w:rPr>
        <w:t>lnej poisť</w:t>
      </w:r>
      <w:r w:rsidRPr="003D7AC0" w:rsidR="003A1215">
        <w:rPr>
          <w:rFonts w:hint="default"/>
        </w:rPr>
        <w:t>ov</w:t>
      </w:r>
      <w:r w:rsidRPr="003D7AC0" w:rsidR="00197FDD">
        <w:t>ne</w:t>
      </w:r>
      <w:r w:rsidRPr="003D7AC0" w:rsidR="00B331BA">
        <w:t xml:space="preserve"> </w:t>
      </w:r>
      <w:r w:rsidRPr="003D7AC0" w:rsidR="003A1215">
        <w:rPr>
          <w:rFonts w:hint="default"/>
        </w:rPr>
        <w:t>na vykonanie zá</w:t>
      </w:r>
      <w:r w:rsidRPr="003D7AC0" w:rsidR="003A1215">
        <w:rPr>
          <w:rFonts w:hint="default"/>
        </w:rPr>
        <w:t>kona</w:t>
      </w:r>
      <w:r w:rsidRPr="003D7AC0" w:rsidR="00197FDD">
        <w:rPr>
          <w:rFonts w:hint="default"/>
        </w:rPr>
        <w:t xml:space="preserve"> sa úč</w:t>
      </w:r>
      <w:r w:rsidRPr="003D7AC0" w:rsidR="00197FDD">
        <w:rPr>
          <w:rFonts w:hint="default"/>
        </w:rPr>
        <w:t>innosť</w:t>
      </w:r>
      <w:r w:rsidRPr="003D7AC0" w:rsidR="00197FDD">
        <w:rPr>
          <w:rFonts w:hint="default"/>
        </w:rPr>
        <w:t xml:space="preserve"> </w:t>
      </w:r>
      <w:r w:rsidRPr="003D7AC0" w:rsidR="000123F0">
        <w:t>p</w:t>
      </w:r>
      <w:r w:rsidRPr="003D7AC0" w:rsidR="000123F0">
        <w:rPr>
          <w:rFonts w:hint="default"/>
        </w:rPr>
        <w:t>rá</w:t>
      </w:r>
      <w:r w:rsidRPr="003D7AC0" w:rsidR="000123F0">
        <w:rPr>
          <w:rFonts w:hint="default"/>
        </w:rPr>
        <w:t>vnej ú</w:t>
      </w:r>
      <w:r w:rsidRPr="003D7AC0" w:rsidR="000123F0">
        <w:rPr>
          <w:rFonts w:hint="default"/>
        </w:rPr>
        <w:t>pravy nové</w:t>
      </w:r>
      <w:r w:rsidRPr="003D7AC0" w:rsidR="000123F0">
        <w:rPr>
          <w:rFonts w:hint="default"/>
        </w:rPr>
        <w:t>ho urč</w:t>
      </w:r>
      <w:r w:rsidRPr="003D7AC0" w:rsidR="000123F0">
        <w:rPr>
          <w:rFonts w:hint="default"/>
        </w:rPr>
        <w:t>enia sumy starobné</w:t>
      </w:r>
      <w:r w:rsidRPr="003D7AC0" w:rsidR="000123F0">
        <w:rPr>
          <w:rFonts w:hint="default"/>
        </w:rPr>
        <w:t>ho dô</w:t>
      </w:r>
      <w:r w:rsidRPr="003D7AC0" w:rsidR="000123F0">
        <w:rPr>
          <w:rFonts w:hint="default"/>
        </w:rPr>
        <w:t>chodku starodô</w:t>
      </w:r>
      <w:r w:rsidRPr="003D7AC0" w:rsidR="000123F0">
        <w:rPr>
          <w:rFonts w:hint="default"/>
        </w:rPr>
        <w:t>chodcom v</w:t>
      </w:r>
      <w:r w:rsidRPr="003D7AC0" w:rsidR="00B331BA">
        <w:t xml:space="preserve"> </w:t>
      </w:r>
      <w:r w:rsidRPr="003D7AC0" w:rsidR="000123F0">
        <w:t xml:space="preserve">2. </w:t>
      </w:r>
      <w:r w:rsidRPr="003D7AC0" w:rsidR="00431B70">
        <w:t>b</w:t>
      </w:r>
      <w:r w:rsidRPr="003D7AC0" w:rsidR="000123F0">
        <w:t xml:space="preserve">ode </w:t>
      </w:r>
      <w:r w:rsidRPr="003D7AC0" w:rsidR="00197FDD">
        <w:rPr>
          <w:rFonts w:hint="default"/>
        </w:rPr>
        <w:t>navrhuje od 1. januá</w:t>
      </w:r>
      <w:r w:rsidRPr="003D7AC0" w:rsidR="00197FDD">
        <w:rPr>
          <w:rFonts w:hint="default"/>
        </w:rPr>
        <w:t>ra 2018.</w:t>
      </w:r>
    </w:p>
    <w:p w:rsidR="00181D03" w:rsidP="009A045B">
      <w:pPr>
        <w:bidi w:val="0"/>
        <w:jc w:val="both"/>
      </w:pPr>
    </w:p>
    <w:p w:rsidR="00181D03" w:rsidP="009A045B">
      <w:pPr>
        <w:bidi w:val="0"/>
        <w:jc w:val="both"/>
      </w:pPr>
    </w:p>
    <w:p w:rsidR="00181D03" w:rsidP="009A045B">
      <w:pPr>
        <w:bidi w:val="0"/>
        <w:jc w:val="both"/>
        <w:rPr>
          <w:rFonts w:hint="default"/>
        </w:rPr>
      </w:pPr>
      <w:r>
        <w:rPr>
          <w:rFonts w:hint="default"/>
        </w:rPr>
        <w:t>Bratislava 19. aprí</w:t>
      </w:r>
      <w:r>
        <w:rPr>
          <w:rFonts w:hint="default"/>
        </w:rPr>
        <w:t>la 2017</w:t>
      </w:r>
    </w:p>
    <w:p w:rsidR="00181D03" w:rsidP="009A045B">
      <w:pPr>
        <w:bidi w:val="0"/>
        <w:jc w:val="both"/>
        <w:rPr>
          <w:rFonts w:hint="default"/>
        </w:rPr>
      </w:pPr>
    </w:p>
    <w:p w:rsidR="00181D03" w:rsidP="009A045B">
      <w:pPr>
        <w:bidi w:val="0"/>
        <w:jc w:val="both"/>
        <w:rPr>
          <w:rFonts w:hint="default"/>
        </w:rPr>
      </w:pPr>
    </w:p>
    <w:p w:rsidR="00181D03" w:rsidP="009A045B">
      <w:pPr>
        <w:bidi w:val="0"/>
        <w:jc w:val="both"/>
        <w:rPr>
          <w:rFonts w:hint="default"/>
        </w:rPr>
      </w:pPr>
    </w:p>
    <w:p w:rsidR="00181D03" w:rsidP="009A045B">
      <w:pPr>
        <w:bidi w:val="0"/>
        <w:jc w:val="both"/>
        <w:rPr>
          <w:rFonts w:hint="default"/>
        </w:rPr>
      </w:pPr>
    </w:p>
    <w:p w:rsidR="00181D03" w:rsidP="009A045B">
      <w:pPr>
        <w:bidi w:val="0"/>
        <w:jc w:val="both"/>
        <w:rPr>
          <w:rFonts w:hint="default"/>
        </w:rPr>
      </w:pPr>
    </w:p>
    <w:p w:rsidR="00181D03" w:rsidP="009A045B">
      <w:pPr>
        <w:bidi w:val="0"/>
        <w:jc w:val="both"/>
        <w:rPr>
          <w:rFonts w:hint="default"/>
        </w:rPr>
      </w:pPr>
    </w:p>
    <w:p w:rsidR="00181D03" w:rsidRPr="00953075" w:rsidP="00181D03">
      <w:pPr>
        <w:bidi w:val="0"/>
        <w:jc w:val="center"/>
        <w:rPr>
          <w:b/>
        </w:rPr>
      </w:pPr>
      <w:r w:rsidRPr="00953075">
        <w:rPr>
          <w:b/>
        </w:rPr>
        <w:t>Robert Fico</w:t>
      </w:r>
      <w:r w:rsidRPr="00953075">
        <w:rPr>
          <w:b/>
        </w:rPr>
        <w:t>, v. r.</w:t>
      </w:r>
    </w:p>
    <w:p w:rsidR="00181D03" w:rsidRPr="00953075" w:rsidP="00181D03">
      <w:pPr>
        <w:bidi w:val="0"/>
        <w:jc w:val="center"/>
        <w:rPr>
          <w:rFonts w:hint="default"/>
        </w:rPr>
      </w:pPr>
      <w:r w:rsidRPr="00953075">
        <w:rPr>
          <w:rFonts w:hint="default"/>
        </w:rPr>
        <w:t>predseda vlá</w:t>
      </w:r>
      <w:r w:rsidRPr="00953075">
        <w:rPr>
          <w:rFonts w:hint="default"/>
        </w:rPr>
        <w:t>dy</w:t>
      </w:r>
    </w:p>
    <w:p w:rsidR="00181D03" w:rsidRPr="00953075" w:rsidP="00181D03">
      <w:pPr>
        <w:bidi w:val="0"/>
        <w:jc w:val="center"/>
        <w:rPr>
          <w:rFonts w:hint="default"/>
        </w:rPr>
      </w:pPr>
      <w:r w:rsidRPr="00953075">
        <w:rPr>
          <w:rFonts w:hint="default"/>
        </w:rPr>
        <w:t>Slovenskej republiky</w:t>
      </w:r>
    </w:p>
    <w:p w:rsidR="00181D03" w:rsidRPr="00953075" w:rsidP="00181D03">
      <w:pPr>
        <w:bidi w:val="0"/>
        <w:spacing w:before="120"/>
      </w:pPr>
    </w:p>
    <w:p w:rsidR="00181D03" w:rsidP="00181D03">
      <w:pPr>
        <w:bidi w:val="0"/>
        <w:spacing w:before="120"/>
      </w:pPr>
    </w:p>
    <w:p w:rsidR="00181D03" w:rsidP="00181D03">
      <w:pPr>
        <w:bidi w:val="0"/>
        <w:spacing w:before="120"/>
      </w:pPr>
    </w:p>
    <w:p w:rsidR="00181D03" w:rsidRPr="00953075" w:rsidP="00181D03">
      <w:pPr>
        <w:bidi w:val="0"/>
        <w:spacing w:before="120"/>
      </w:pPr>
    </w:p>
    <w:p w:rsidR="00181D03" w:rsidRPr="00953075" w:rsidP="00181D03">
      <w:pPr>
        <w:bidi w:val="0"/>
        <w:spacing w:before="120"/>
      </w:pPr>
    </w:p>
    <w:p w:rsidR="00181D03" w:rsidRPr="00953075" w:rsidP="00181D03">
      <w:pPr>
        <w:bidi w:val="0"/>
        <w:jc w:val="center"/>
        <w:rPr>
          <w:rFonts w:hint="default"/>
          <w:b/>
        </w:rPr>
      </w:pPr>
      <w:r w:rsidRPr="00953075">
        <w:rPr>
          <w:rFonts w:hint="default"/>
          <w:b/>
        </w:rPr>
        <w:t>Já</w:t>
      </w:r>
      <w:r w:rsidRPr="00953075">
        <w:rPr>
          <w:rFonts w:hint="default"/>
          <w:b/>
        </w:rPr>
        <w:t>n Richter</w:t>
      </w:r>
      <w:r w:rsidRPr="00953075">
        <w:rPr>
          <w:rFonts w:hint="default"/>
          <w:b/>
        </w:rPr>
        <w:t>, v. r.</w:t>
      </w:r>
    </w:p>
    <w:p w:rsidR="00181D03" w:rsidRPr="00953075" w:rsidP="00181D03">
      <w:pPr>
        <w:bidi w:val="0"/>
        <w:jc w:val="center"/>
        <w:rPr>
          <w:rFonts w:hint="default"/>
        </w:rPr>
      </w:pPr>
      <w:r w:rsidRPr="00953075">
        <w:rPr>
          <w:rFonts w:hint="default"/>
        </w:rPr>
        <w:t>minister prá</w:t>
      </w:r>
      <w:r w:rsidRPr="00953075">
        <w:rPr>
          <w:rFonts w:hint="default"/>
        </w:rPr>
        <w:t>ce, sociá</w:t>
      </w:r>
      <w:r w:rsidRPr="00953075">
        <w:rPr>
          <w:rFonts w:hint="default"/>
        </w:rPr>
        <w:t>lnych vecí</w:t>
      </w:r>
    </w:p>
    <w:p w:rsidR="00181D03" w:rsidRPr="00953075" w:rsidP="00181D03">
      <w:pPr>
        <w:bidi w:val="0"/>
        <w:jc w:val="center"/>
        <w:rPr>
          <w:b/>
        </w:rPr>
      </w:pPr>
      <w:r w:rsidRPr="00953075">
        <w:rPr>
          <w:rFonts w:hint="default"/>
        </w:rPr>
        <w:t>a </w:t>
      </w:r>
      <w:r w:rsidRPr="00953075">
        <w:rPr>
          <w:rFonts w:hint="default"/>
        </w:rPr>
        <w:t>rodiny Slovenskej republiky</w:t>
      </w:r>
    </w:p>
    <w:p w:rsidR="00181D03" w:rsidRPr="00953075" w:rsidP="00181D03">
      <w:pPr>
        <w:bidi w:val="0"/>
        <w:spacing w:before="120"/>
        <w:jc w:val="center"/>
      </w:pPr>
    </w:p>
    <w:p w:rsidR="00181D03" w:rsidRPr="00A144F0" w:rsidP="009A045B">
      <w:pPr>
        <w:bidi w:val="0"/>
        <w:jc w:val="both"/>
      </w:pPr>
    </w:p>
    <w:sectPr w:rsidSect="00672D6E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4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3074CD">
      <w:rPr>
        <w:noProof/>
      </w:rPr>
      <w:t>3</w:t>
    </w:r>
    <w:r>
      <w:fldChar w:fldCharType="end"/>
    </w:r>
  </w:p>
  <w:p w:rsidR="002C315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B62"/>
    <w:multiLevelType w:val="hybridMultilevel"/>
    <w:tmpl w:val="2DA47AF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035A"/>
    <w:multiLevelType w:val="hybridMultilevel"/>
    <w:tmpl w:val="648A7060"/>
    <w:lvl w:ilvl="0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9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2">
    <w:nsid w:val="17827C8F"/>
    <w:multiLevelType w:val="hybridMultilevel"/>
    <w:tmpl w:val="76643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414D2"/>
    <w:multiLevelType w:val="hybridMultilevel"/>
    <w:tmpl w:val="D85A91D4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4">
    <w:nsid w:val="4DBB4EA7"/>
    <w:multiLevelType w:val="hybridMultilevel"/>
    <w:tmpl w:val="3B28E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FELayout/>
  </w:compat>
  <w:rsids>
    <w:rsidRoot w:val="00190A90"/>
    <w:rsid w:val="00002B07"/>
    <w:rsid w:val="0000381E"/>
    <w:rsid w:val="00003C34"/>
    <w:rsid w:val="00005F63"/>
    <w:rsid w:val="000123F0"/>
    <w:rsid w:val="00012983"/>
    <w:rsid w:val="0001310B"/>
    <w:rsid w:val="00013149"/>
    <w:rsid w:val="0002259E"/>
    <w:rsid w:val="000340BE"/>
    <w:rsid w:val="000357AF"/>
    <w:rsid w:val="00035BAD"/>
    <w:rsid w:val="00041277"/>
    <w:rsid w:val="0004179E"/>
    <w:rsid w:val="0005029F"/>
    <w:rsid w:val="000525FE"/>
    <w:rsid w:val="00052950"/>
    <w:rsid w:val="00052E7B"/>
    <w:rsid w:val="000561E2"/>
    <w:rsid w:val="000626DA"/>
    <w:rsid w:val="00063863"/>
    <w:rsid w:val="00064BB5"/>
    <w:rsid w:val="000658AA"/>
    <w:rsid w:val="00072B78"/>
    <w:rsid w:val="00074A17"/>
    <w:rsid w:val="0007577D"/>
    <w:rsid w:val="0007627B"/>
    <w:rsid w:val="00085FB2"/>
    <w:rsid w:val="00090171"/>
    <w:rsid w:val="00092DEB"/>
    <w:rsid w:val="00093680"/>
    <w:rsid w:val="00094E5B"/>
    <w:rsid w:val="0009733D"/>
    <w:rsid w:val="000A7DA1"/>
    <w:rsid w:val="000B28BC"/>
    <w:rsid w:val="000B5C82"/>
    <w:rsid w:val="000B73F6"/>
    <w:rsid w:val="000B7B16"/>
    <w:rsid w:val="000C082A"/>
    <w:rsid w:val="000C2488"/>
    <w:rsid w:val="000C4C98"/>
    <w:rsid w:val="000C64F7"/>
    <w:rsid w:val="000D02AB"/>
    <w:rsid w:val="000D0983"/>
    <w:rsid w:val="000D3011"/>
    <w:rsid w:val="000D3AED"/>
    <w:rsid w:val="000D4888"/>
    <w:rsid w:val="000D5F25"/>
    <w:rsid w:val="000D7620"/>
    <w:rsid w:val="000D7CE8"/>
    <w:rsid w:val="000E119E"/>
    <w:rsid w:val="000E13A4"/>
    <w:rsid w:val="000E2081"/>
    <w:rsid w:val="000E2CB9"/>
    <w:rsid w:val="000E2D87"/>
    <w:rsid w:val="000E2F24"/>
    <w:rsid w:val="000E348C"/>
    <w:rsid w:val="000E4182"/>
    <w:rsid w:val="000E4787"/>
    <w:rsid w:val="000E75FF"/>
    <w:rsid w:val="000F119E"/>
    <w:rsid w:val="00102C6C"/>
    <w:rsid w:val="00102F04"/>
    <w:rsid w:val="001074A9"/>
    <w:rsid w:val="00112F70"/>
    <w:rsid w:val="00113B6D"/>
    <w:rsid w:val="00115070"/>
    <w:rsid w:val="00117064"/>
    <w:rsid w:val="00121679"/>
    <w:rsid w:val="00122191"/>
    <w:rsid w:val="001268F7"/>
    <w:rsid w:val="00130D85"/>
    <w:rsid w:val="00134EF5"/>
    <w:rsid w:val="001352A9"/>
    <w:rsid w:val="001362AD"/>
    <w:rsid w:val="001410A7"/>
    <w:rsid w:val="00141C23"/>
    <w:rsid w:val="00143CCA"/>
    <w:rsid w:val="00147FED"/>
    <w:rsid w:val="0015512D"/>
    <w:rsid w:val="001601B1"/>
    <w:rsid w:val="00160A69"/>
    <w:rsid w:val="0016227D"/>
    <w:rsid w:val="0016357F"/>
    <w:rsid w:val="00164180"/>
    <w:rsid w:val="001646E2"/>
    <w:rsid w:val="0016734F"/>
    <w:rsid w:val="00173351"/>
    <w:rsid w:val="0017348E"/>
    <w:rsid w:val="00175234"/>
    <w:rsid w:val="00180659"/>
    <w:rsid w:val="00181D03"/>
    <w:rsid w:val="00183B00"/>
    <w:rsid w:val="0018496F"/>
    <w:rsid w:val="001872E5"/>
    <w:rsid w:val="00190A90"/>
    <w:rsid w:val="001928C5"/>
    <w:rsid w:val="00193D15"/>
    <w:rsid w:val="001941B8"/>
    <w:rsid w:val="00197779"/>
    <w:rsid w:val="00197FDD"/>
    <w:rsid w:val="001A1C23"/>
    <w:rsid w:val="001A3680"/>
    <w:rsid w:val="001A37A2"/>
    <w:rsid w:val="001A5665"/>
    <w:rsid w:val="001B0543"/>
    <w:rsid w:val="001B24E6"/>
    <w:rsid w:val="001B29E4"/>
    <w:rsid w:val="001C48E6"/>
    <w:rsid w:val="001C4DBE"/>
    <w:rsid w:val="001C5550"/>
    <w:rsid w:val="001C5878"/>
    <w:rsid w:val="001C7634"/>
    <w:rsid w:val="001D1BEA"/>
    <w:rsid w:val="001D1FC4"/>
    <w:rsid w:val="001D3820"/>
    <w:rsid w:val="001D60C5"/>
    <w:rsid w:val="001D6106"/>
    <w:rsid w:val="001E0099"/>
    <w:rsid w:val="001E0F9F"/>
    <w:rsid w:val="001E21F1"/>
    <w:rsid w:val="001E6838"/>
    <w:rsid w:val="001F14EA"/>
    <w:rsid w:val="001F159E"/>
    <w:rsid w:val="001F1AAF"/>
    <w:rsid w:val="001F4AE0"/>
    <w:rsid w:val="001F550F"/>
    <w:rsid w:val="001F6A10"/>
    <w:rsid w:val="00200448"/>
    <w:rsid w:val="0020356F"/>
    <w:rsid w:val="00207878"/>
    <w:rsid w:val="00212491"/>
    <w:rsid w:val="002140FD"/>
    <w:rsid w:val="00214FA6"/>
    <w:rsid w:val="002169A2"/>
    <w:rsid w:val="002171E4"/>
    <w:rsid w:val="00221203"/>
    <w:rsid w:val="002226E0"/>
    <w:rsid w:val="002317F7"/>
    <w:rsid w:val="002320B6"/>
    <w:rsid w:val="00232DF5"/>
    <w:rsid w:val="00235A57"/>
    <w:rsid w:val="00237AD4"/>
    <w:rsid w:val="002417C2"/>
    <w:rsid w:val="00241B05"/>
    <w:rsid w:val="00243F46"/>
    <w:rsid w:val="00244A19"/>
    <w:rsid w:val="00246430"/>
    <w:rsid w:val="002464AF"/>
    <w:rsid w:val="00250083"/>
    <w:rsid w:val="00251159"/>
    <w:rsid w:val="002522A8"/>
    <w:rsid w:val="00252584"/>
    <w:rsid w:val="00252687"/>
    <w:rsid w:val="00252962"/>
    <w:rsid w:val="002572C3"/>
    <w:rsid w:val="00262798"/>
    <w:rsid w:val="00262EB3"/>
    <w:rsid w:val="00262F0A"/>
    <w:rsid w:val="00272054"/>
    <w:rsid w:val="00273944"/>
    <w:rsid w:val="002748F5"/>
    <w:rsid w:val="002762D5"/>
    <w:rsid w:val="002836C9"/>
    <w:rsid w:val="00283CD5"/>
    <w:rsid w:val="00284675"/>
    <w:rsid w:val="00294B77"/>
    <w:rsid w:val="00296F88"/>
    <w:rsid w:val="00296F90"/>
    <w:rsid w:val="002A3FFF"/>
    <w:rsid w:val="002A5C15"/>
    <w:rsid w:val="002B0069"/>
    <w:rsid w:val="002B442B"/>
    <w:rsid w:val="002B55E1"/>
    <w:rsid w:val="002C1131"/>
    <w:rsid w:val="002C2C89"/>
    <w:rsid w:val="002C3154"/>
    <w:rsid w:val="002C6308"/>
    <w:rsid w:val="002C77E2"/>
    <w:rsid w:val="002C7ECE"/>
    <w:rsid w:val="002D2189"/>
    <w:rsid w:val="002D3A8E"/>
    <w:rsid w:val="002D3E9B"/>
    <w:rsid w:val="002D6C08"/>
    <w:rsid w:val="002E3912"/>
    <w:rsid w:val="002E3D07"/>
    <w:rsid w:val="002E442A"/>
    <w:rsid w:val="002E494C"/>
    <w:rsid w:val="002F0314"/>
    <w:rsid w:val="002F0F73"/>
    <w:rsid w:val="002F16F1"/>
    <w:rsid w:val="002F21C9"/>
    <w:rsid w:val="002F651B"/>
    <w:rsid w:val="002F7A77"/>
    <w:rsid w:val="00304FCA"/>
    <w:rsid w:val="00306318"/>
    <w:rsid w:val="003074CD"/>
    <w:rsid w:val="003159DB"/>
    <w:rsid w:val="0032771C"/>
    <w:rsid w:val="0032784D"/>
    <w:rsid w:val="00330E71"/>
    <w:rsid w:val="00331B38"/>
    <w:rsid w:val="00332FF9"/>
    <w:rsid w:val="00336C48"/>
    <w:rsid w:val="00337A93"/>
    <w:rsid w:val="00337EBD"/>
    <w:rsid w:val="003415DF"/>
    <w:rsid w:val="00343B2D"/>
    <w:rsid w:val="00347573"/>
    <w:rsid w:val="00353DB0"/>
    <w:rsid w:val="003540D2"/>
    <w:rsid w:val="003559E5"/>
    <w:rsid w:val="00355D87"/>
    <w:rsid w:val="00356844"/>
    <w:rsid w:val="00357122"/>
    <w:rsid w:val="00364635"/>
    <w:rsid w:val="00367D10"/>
    <w:rsid w:val="00370DB6"/>
    <w:rsid w:val="00371F38"/>
    <w:rsid w:val="00372D78"/>
    <w:rsid w:val="003751F6"/>
    <w:rsid w:val="00376FE8"/>
    <w:rsid w:val="00377AC8"/>
    <w:rsid w:val="003810EC"/>
    <w:rsid w:val="00383DAB"/>
    <w:rsid w:val="00386AD8"/>
    <w:rsid w:val="00386E6B"/>
    <w:rsid w:val="00392897"/>
    <w:rsid w:val="00393796"/>
    <w:rsid w:val="00395621"/>
    <w:rsid w:val="003956CD"/>
    <w:rsid w:val="003979A9"/>
    <w:rsid w:val="003A1215"/>
    <w:rsid w:val="003A1826"/>
    <w:rsid w:val="003A199E"/>
    <w:rsid w:val="003A3A4F"/>
    <w:rsid w:val="003A4635"/>
    <w:rsid w:val="003A576B"/>
    <w:rsid w:val="003A67CD"/>
    <w:rsid w:val="003B5F6A"/>
    <w:rsid w:val="003C003D"/>
    <w:rsid w:val="003C4117"/>
    <w:rsid w:val="003C45C7"/>
    <w:rsid w:val="003C510F"/>
    <w:rsid w:val="003C72B0"/>
    <w:rsid w:val="003C7EE1"/>
    <w:rsid w:val="003D5833"/>
    <w:rsid w:val="003D7AC0"/>
    <w:rsid w:val="003E4843"/>
    <w:rsid w:val="003E5881"/>
    <w:rsid w:val="003E5FDD"/>
    <w:rsid w:val="003F01D6"/>
    <w:rsid w:val="003F3231"/>
    <w:rsid w:val="003F524B"/>
    <w:rsid w:val="003F79F8"/>
    <w:rsid w:val="00411908"/>
    <w:rsid w:val="0041212C"/>
    <w:rsid w:val="0042107A"/>
    <w:rsid w:val="0042154B"/>
    <w:rsid w:val="00421DE7"/>
    <w:rsid w:val="004232B7"/>
    <w:rsid w:val="004239A3"/>
    <w:rsid w:val="004253B5"/>
    <w:rsid w:val="004301A0"/>
    <w:rsid w:val="00430554"/>
    <w:rsid w:val="00431B70"/>
    <w:rsid w:val="00432EB8"/>
    <w:rsid w:val="004373DA"/>
    <w:rsid w:val="0043741F"/>
    <w:rsid w:val="0044117C"/>
    <w:rsid w:val="00441545"/>
    <w:rsid w:val="00451578"/>
    <w:rsid w:val="0045191E"/>
    <w:rsid w:val="0045228A"/>
    <w:rsid w:val="004544D3"/>
    <w:rsid w:val="00454A66"/>
    <w:rsid w:val="004557E0"/>
    <w:rsid w:val="00457EFC"/>
    <w:rsid w:val="00460F35"/>
    <w:rsid w:val="00461B5B"/>
    <w:rsid w:val="0046408D"/>
    <w:rsid w:val="00464D69"/>
    <w:rsid w:val="00467C58"/>
    <w:rsid w:val="004706E0"/>
    <w:rsid w:val="00470FA3"/>
    <w:rsid w:val="0047298B"/>
    <w:rsid w:val="0047338B"/>
    <w:rsid w:val="004747A6"/>
    <w:rsid w:val="0048205A"/>
    <w:rsid w:val="00482C76"/>
    <w:rsid w:val="00482E6A"/>
    <w:rsid w:val="00483E56"/>
    <w:rsid w:val="00490AA3"/>
    <w:rsid w:val="00490F85"/>
    <w:rsid w:val="00495AA4"/>
    <w:rsid w:val="004A3375"/>
    <w:rsid w:val="004A37A2"/>
    <w:rsid w:val="004A691F"/>
    <w:rsid w:val="004A764B"/>
    <w:rsid w:val="004B0E51"/>
    <w:rsid w:val="004B11F0"/>
    <w:rsid w:val="004B1253"/>
    <w:rsid w:val="004B18AB"/>
    <w:rsid w:val="004B2F6F"/>
    <w:rsid w:val="004B4626"/>
    <w:rsid w:val="004C584E"/>
    <w:rsid w:val="004C79D7"/>
    <w:rsid w:val="004D182E"/>
    <w:rsid w:val="004D4595"/>
    <w:rsid w:val="004D7773"/>
    <w:rsid w:val="004D7BB2"/>
    <w:rsid w:val="004E21D7"/>
    <w:rsid w:val="004E3A13"/>
    <w:rsid w:val="004E5FAD"/>
    <w:rsid w:val="004F210A"/>
    <w:rsid w:val="004F2C59"/>
    <w:rsid w:val="004F705B"/>
    <w:rsid w:val="005013B4"/>
    <w:rsid w:val="00501934"/>
    <w:rsid w:val="005049C4"/>
    <w:rsid w:val="005073F0"/>
    <w:rsid w:val="00507C00"/>
    <w:rsid w:val="00511700"/>
    <w:rsid w:val="005168C2"/>
    <w:rsid w:val="005209DD"/>
    <w:rsid w:val="005217A5"/>
    <w:rsid w:val="00521B57"/>
    <w:rsid w:val="00523CAA"/>
    <w:rsid w:val="00532324"/>
    <w:rsid w:val="00544026"/>
    <w:rsid w:val="00545239"/>
    <w:rsid w:val="00547FFD"/>
    <w:rsid w:val="00550511"/>
    <w:rsid w:val="0055520F"/>
    <w:rsid w:val="005556FB"/>
    <w:rsid w:val="0055599A"/>
    <w:rsid w:val="005578ED"/>
    <w:rsid w:val="00557AF9"/>
    <w:rsid w:val="005612A7"/>
    <w:rsid w:val="0056223F"/>
    <w:rsid w:val="005633C7"/>
    <w:rsid w:val="00563DED"/>
    <w:rsid w:val="00567848"/>
    <w:rsid w:val="00570036"/>
    <w:rsid w:val="00571D6C"/>
    <w:rsid w:val="005720BE"/>
    <w:rsid w:val="00572572"/>
    <w:rsid w:val="0057412F"/>
    <w:rsid w:val="005764F4"/>
    <w:rsid w:val="005769D2"/>
    <w:rsid w:val="00582D8A"/>
    <w:rsid w:val="00582FB0"/>
    <w:rsid w:val="0058711D"/>
    <w:rsid w:val="005935E3"/>
    <w:rsid w:val="00593D85"/>
    <w:rsid w:val="0059446D"/>
    <w:rsid w:val="00595FCC"/>
    <w:rsid w:val="005962FD"/>
    <w:rsid w:val="00597127"/>
    <w:rsid w:val="005A4823"/>
    <w:rsid w:val="005A570B"/>
    <w:rsid w:val="005A64AC"/>
    <w:rsid w:val="005A70D2"/>
    <w:rsid w:val="005B14A3"/>
    <w:rsid w:val="005B2F80"/>
    <w:rsid w:val="005B3251"/>
    <w:rsid w:val="005B553B"/>
    <w:rsid w:val="005C0262"/>
    <w:rsid w:val="005C16D6"/>
    <w:rsid w:val="005C7CBF"/>
    <w:rsid w:val="005C7D28"/>
    <w:rsid w:val="005D254C"/>
    <w:rsid w:val="005D537D"/>
    <w:rsid w:val="005E07F7"/>
    <w:rsid w:val="005E2EFE"/>
    <w:rsid w:val="005F6BC9"/>
    <w:rsid w:val="005F72C8"/>
    <w:rsid w:val="00600284"/>
    <w:rsid w:val="00600DB6"/>
    <w:rsid w:val="00601609"/>
    <w:rsid w:val="006046C6"/>
    <w:rsid w:val="0061336D"/>
    <w:rsid w:val="00613825"/>
    <w:rsid w:val="0061420E"/>
    <w:rsid w:val="006159C6"/>
    <w:rsid w:val="00617631"/>
    <w:rsid w:val="0062249E"/>
    <w:rsid w:val="006224AF"/>
    <w:rsid w:val="00623044"/>
    <w:rsid w:val="00632849"/>
    <w:rsid w:val="006340DF"/>
    <w:rsid w:val="00635D64"/>
    <w:rsid w:val="0064326A"/>
    <w:rsid w:val="00646486"/>
    <w:rsid w:val="00647487"/>
    <w:rsid w:val="00651DD4"/>
    <w:rsid w:val="006522BB"/>
    <w:rsid w:val="006603D5"/>
    <w:rsid w:val="006620DC"/>
    <w:rsid w:val="00662AD5"/>
    <w:rsid w:val="00663611"/>
    <w:rsid w:val="006641AA"/>
    <w:rsid w:val="00670D46"/>
    <w:rsid w:val="00671F1A"/>
    <w:rsid w:val="00672D6E"/>
    <w:rsid w:val="00675680"/>
    <w:rsid w:val="00683F16"/>
    <w:rsid w:val="006854B8"/>
    <w:rsid w:val="006923BC"/>
    <w:rsid w:val="00692D1F"/>
    <w:rsid w:val="00693389"/>
    <w:rsid w:val="00693E1C"/>
    <w:rsid w:val="00694B79"/>
    <w:rsid w:val="006958EE"/>
    <w:rsid w:val="00696EF7"/>
    <w:rsid w:val="006A309C"/>
    <w:rsid w:val="006B2669"/>
    <w:rsid w:val="006B3145"/>
    <w:rsid w:val="006B5178"/>
    <w:rsid w:val="006B7CD8"/>
    <w:rsid w:val="006B7D8C"/>
    <w:rsid w:val="006C1537"/>
    <w:rsid w:val="006C25F1"/>
    <w:rsid w:val="006C4FB2"/>
    <w:rsid w:val="006C5224"/>
    <w:rsid w:val="006C56F5"/>
    <w:rsid w:val="006D01F1"/>
    <w:rsid w:val="006D083C"/>
    <w:rsid w:val="006D2031"/>
    <w:rsid w:val="006D20A5"/>
    <w:rsid w:val="006D4539"/>
    <w:rsid w:val="006D5E6E"/>
    <w:rsid w:val="006D6DD6"/>
    <w:rsid w:val="006D72C3"/>
    <w:rsid w:val="006E0891"/>
    <w:rsid w:val="006E1DCB"/>
    <w:rsid w:val="006E6214"/>
    <w:rsid w:val="006E6C46"/>
    <w:rsid w:val="006F11BF"/>
    <w:rsid w:val="006F1A2B"/>
    <w:rsid w:val="006F5BA0"/>
    <w:rsid w:val="006F6E5F"/>
    <w:rsid w:val="00703438"/>
    <w:rsid w:val="0070369B"/>
    <w:rsid w:val="00703C42"/>
    <w:rsid w:val="00705FA4"/>
    <w:rsid w:val="007103C5"/>
    <w:rsid w:val="00713115"/>
    <w:rsid w:val="00714042"/>
    <w:rsid w:val="00714516"/>
    <w:rsid w:val="0071740D"/>
    <w:rsid w:val="00723482"/>
    <w:rsid w:val="00724EDE"/>
    <w:rsid w:val="00724F54"/>
    <w:rsid w:val="00725AB9"/>
    <w:rsid w:val="00730C54"/>
    <w:rsid w:val="00732390"/>
    <w:rsid w:val="00732DF6"/>
    <w:rsid w:val="0073398D"/>
    <w:rsid w:val="00736513"/>
    <w:rsid w:val="00736F1C"/>
    <w:rsid w:val="00737317"/>
    <w:rsid w:val="00737B54"/>
    <w:rsid w:val="00737F5E"/>
    <w:rsid w:val="00741898"/>
    <w:rsid w:val="00743ED4"/>
    <w:rsid w:val="00744A92"/>
    <w:rsid w:val="00746869"/>
    <w:rsid w:val="00747085"/>
    <w:rsid w:val="007476CB"/>
    <w:rsid w:val="007517B5"/>
    <w:rsid w:val="0075300A"/>
    <w:rsid w:val="0075477B"/>
    <w:rsid w:val="00761530"/>
    <w:rsid w:val="00765AA7"/>
    <w:rsid w:val="00767107"/>
    <w:rsid w:val="00770698"/>
    <w:rsid w:val="007714E7"/>
    <w:rsid w:val="00771C4A"/>
    <w:rsid w:val="00775151"/>
    <w:rsid w:val="007763FD"/>
    <w:rsid w:val="007774E0"/>
    <w:rsid w:val="00777D47"/>
    <w:rsid w:val="007871A1"/>
    <w:rsid w:val="007878DA"/>
    <w:rsid w:val="00790FBD"/>
    <w:rsid w:val="00796683"/>
    <w:rsid w:val="007A14C0"/>
    <w:rsid w:val="007A243F"/>
    <w:rsid w:val="007A331A"/>
    <w:rsid w:val="007A3FCD"/>
    <w:rsid w:val="007A7352"/>
    <w:rsid w:val="007A7DD9"/>
    <w:rsid w:val="007B03BA"/>
    <w:rsid w:val="007B068D"/>
    <w:rsid w:val="007B3C28"/>
    <w:rsid w:val="007B61CA"/>
    <w:rsid w:val="007B6A7D"/>
    <w:rsid w:val="007B6EAF"/>
    <w:rsid w:val="007C4702"/>
    <w:rsid w:val="007C5722"/>
    <w:rsid w:val="007C6F98"/>
    <w:rsid w:val="007C71BF"/>
    <w:rsid w:val="007C7E49"/>
    <w:rsid w:val="007D08F6"/>
    <w:rsid w:val="007D3BC3"/>
    <w:rsid w:val="007D5A1E"/>
    <w:rsid w:val="007D615C"/>
    <w:rsid w:val="007E03F5"/>
    <w:rsid w:val="007E0425"/>
    <w:rsid w:val="007E04E4"/>
    <w:rsid w:val="007E0A7C"/>
    <w:rsid w:val="007F6109"/>
    <w:rsid w:val="007F6CCC"/>
    <w:rsid w:val="007F737A"/>
    <w:rsid w:val="00801660"/>
    <w:rsid w:val="00802BE8"/>
    <w:rsid w:val="00803653"/>
    <w:rsid w:val="008061D6"/>
    <w:rsid w:val="00806259"/>
    <w:rsid w:val="0081023A"/>
    <w:rsid w:val="008143CF"/>
    <w:rsid w:val="008226CD"/>
    <w:rsid w:val="00822C4F"/>
    <w:rsid w:val="008237AB"/>
    <w:rsid w:val="008245CA"/>
    <w:rsid w:val="00826E81"/>
    <w:rsid w:val="00827E8C"/>
    <w:rsid w:val="00832E62"/>
    <w:rsid w:val="00832F15"/>
    <w:rsid w:val="0083644D"/>
    <w:rsid w:val="00836A70"/>
    <w:rsid w:val="00840BE9"/>
    <w:rsid w:val="0084104E"/>
    <w:rsid w:val="00841BE0"/>
    <w:rsid w:val="00842F28"/>
    <w:rsid w:val="00844ADE"/>
    <w:rsid w:val="00845A67"/>
    <w:rsid w:val="008508E2"/>
    <w:rsid w:val="008526A6"/>
    <w:rsid w:val="00854581"/>
    <w:rsid w:val="0085459F"/>
    <w:rsid w:val="008602A8"/>
    <w:rsid w:val="0086334F"/>
    <w:rsid w:val="00863500"/>
    <w:rsid w:val="00863A0F"/>
    <w:rsid w:val="008700BA"/>
    <w:rsid w:val="00870F6C"/>
    <w:rsid w:val="008715B1"/>
    <w:rsid w:val="00875A2B"/>
    <w:rsid w:val="00880C4D"/>
    <w:rsid w:val="0088113C"/>
    <w:rsid w:val="008814B4"/>
    <w:rsid w:val="0088324D"/>
    <w:rsid w:val="008936DA"/>
    <w:rsid w:val="008939AB"/>
    <w:rsid w:val="008952BA"/>
    <w:rsid w:val="00896AEC"/>
    <w:rsid w:val="008A0F8D"/>
    <w:rsid w:val="008A3DB3"/>
    <w:rsid w:val="008A4634"/>
    <w:rsid w:val="008B3D58"/>
    <w:rsid w:val="008B3E88"/>
    <w:rsid w:val="008B4262"/>
    <w:rsid w:val="008B50B8"/>
    <w:rsid w:val="008B53EA"/>
    <w:rsid w:val="008B64FB"/>
    <w:rsid w:val="008C21AD"/>
    <w:rsid w:val="008C21DB"/>
    <w:rsid w:val="008C25EF"/>
    <w:rsid w:val="008C281E"/>
    <w:rsid w:val="008C6978"/>
    <w:rsid w:val="008D1323"/>
    <w:rsid w:val="008D2420"/>
    <w:rsid w:val="008D25BD"/>
    <w:rsid w:val="008D34E4"/>
    <w:rsid w:val="008D4BDC"/>
    <w:rsid w:val="008D4F7B"/>
    <w:rsid w:val="008E0515"/>
    <w:rsid w:val="008E0729"/>
    <w:rsid w:val="008E0BE4"/>
    <w:rsid w:val="008E19C9"/>
    <w:rsid w:val="008E55C5"/>
    <w:rsid w:val="008E6F14"/>
    <w:rsid w:val="008E7B71"/>
    <w:rsid w:val="008F1392"/>
    <w:rsid w:val="008F33FC"/>
    <w:rsid w:val="008F529E"/>
    <w:rsid w:val="008F68D4"/>
    <w:rsid w:val="00901052"/>
    <w:rsid w:val="00922022"/>
    <w:rsid w:val="009227D8"/>
    <w:rsid w:val="009245D6"/>
    <w:rsid w:val="00926182"/>
    <w:rsid w:val="00926623"/>
    <w:rsid w:val="00926641"/>
    <w:rsid w:val="009273AD"/>
    <w:rsid w:val="00933427"/>
    <w:rsid w:val="00941C70"/>
    <w:rsid w:val="009443C9"/>
    <w:rsid w:val="00944AD6"/>
    <w:rsid w:val="009461A5"/>
    <w:rsid w:val="00950AB8"/>
    <w:rsid w:val="00950B37"/>
    <w:rsid w:val="00950C9E"/>
    <w:rsid w:val="00953075"/>
    <w:rsid w:val="00953A2B"/>
    <w:rsid w:val="00955164"/>
    <w:rsid w:val="009650FF"/>
    <w:rsid w:val="009658D5"/>
    <w:rsid w:val="00966729"/>
    <w:rsid w:val="009671EB"/>
    <w:rsid w:val="00971922"/>
    <w:rsid w:val="0097275C"/>
    <w:rsid w:val="00977E57"/>
    <w:rsid w:val="0098057B"/>
    <w:rsid w:val="00983316"/>
    <w:rsid w:val="00990F15"/>
    <w:rsid w:val="00991494"/>
    <w:rsid w:val="0099214E"/>
    <w:rsid w:val="00993933"/>
    <w:rsid w:val="00993BD7"/>
    <w:rsid w:val="00994B96"/>
    <w:rsid w:val="00995C50"/>
    <w:rsid w:val="009A045B"/>
    <w:rsid w:val="009A199E"/>
    <w:rsid w:val="009A47AF"/>
    <w:rsid w:val="009A611B"/>
    <w:rsid w:val="009A7309"/>
    <w:rsid w:val="009A74F3"/>
    <w:rsid w:val="009B095E"/>
    <w:rsid w:val="009B18F1"/>
    <w:rsid w:val="009B2C74"/>
    <w:rsid w:val="009B2D28"/>
    <w:rsid w:val="009B43ED"/>
    <w:rsid w:val="009B700D"/>
    <w:rsid w:val="009C1BD2"/>
    <w:rsid w:val="009C4DB2"/>
    <w:rsid w:val="009D0DBA"/>
    <w:rsid w:val="009D1E80"/>
    <w:rsid w:val="009D5194"/>
    <w:rsid w:val="009E4295"/>
    <w:rsid w:val="009E6606"/>
    <w:rsid w:val="009F1574"/>
    <w:rsid w:val="009F45DB"/>
    <w:rsid w:val="009F7326"/>
    <w:rsid w:val="00A032DA"/>
    <w:rsid w:val="00A144F0"/>
    <w:rsid w:val="00A21712"/>
    <w:rsid w:val="00A325F8"/>
    <w:rsid w:val="00A36804"/>
    <w:rsid w:val="00A40A7D"/>
    <w:rsid w:val="00A41370"/>
    <w:rsid w:val="00A41409"/>
    <w:rsid w:val="00A417BF"/>
    <w:rsid w:val="00A419C5"/>
    <w:rsid w:val="00A442ED"/>
    <w:rsid w:val="00A476CE"/>
    <w:rsid w:val="00A478BE"/>
    <w:rsid w:val="00A5092E"/>
    <w:rsid w:val="00A511C7"/>
    <w:rsid w:val="00A513DB"/>
    <w:rsid w:val="00A5737E"/>
    <w:rsid w:val="00A60107"/>
    <w:rsid w:val="00A61A0E"/>
    <w:rsid w:val="00A63341"/>
    <w:rsid w:val="00A63CB5"/>
    <w:rsid w:val="00A67E6E"/>
    <w:rsid w:val="00A710A3"/>
    <w:rsid w:val="00A72687"/>
    <w:rsid w:val="00A72E61"/>
    <w:rsid w:val="00A74F6E"/>
    <w:rsid w:val="00A8433D"/>
    <w:rsid w:val="00A85D4C"/>
    <w:rsid w:val="00A86B14"/>
    <w:rsid w:val="00A90596"/>
    <w:rsid w:val="00A92812"/>
    <w:rsid w:val="00A93865"/>
    <w:rsid w:val="00A94EDF"/>
    <w:rsid w:val="00A96218"/>
    <w:rsid w:val="00AA0578"/>
    <w:rsid w:val="00AA08F1"/>
    <w:rsid w:val="00AA50C6"/>
    <w:rsid w:val="00AA5F47"/>
    <w:rsid w:val="00AA6F47"/>
    <w:rsid w:val="00AA7D82"/>
    <w:rsid w:val="00AB3AD5"/>
    <w:rsid w:val="00AB4442"/>
    <w:rsid w:val="00AB70BE"/>
    <w:rsid w:val="00AC0A30"/>
    <w:rsid w:val="00AC1A27"/>
    <w:rsid w:val="00AC2EB1"/>
    <w:rsid w:val="00AC7D0C"/>
    <w:rsid w:val="00AC7F47"/>
    <w:rsid w:val="00AD1690"/>
    <w:rsid w:val="00AD601A"/>
    <w:rsid w:val="00AE0014"/>
    <w:rsid w:val="00AE354C"/>
    <w:rsid w:val="00AE3E87"/>
    <w:rsid w:val="00AE5ACA"/>
    <w:rsid w:val="00AE66D9"/>
    <w:rsid w:val="00AF2DAD"/>
    <w:rsid w:val="00AF4C37"/>
    <w:rsid w:val="00AF6317"/>
    <w:rsid w:val="00B030E4"/>
    <w:rsid w:val="00B0414B"/>
    <w:rsid w:val="00B04BA4"/>
    <w:rsid w:val="00B07FF1"/>
    <w:rsid w:val="00B100A6"/>
    <w:rsid w:val="00B1077B"/>
    <w:rsid w:val="00B107F9"/>
    <w:rsid w:val="00B21139"/>
    <w:rsid w:val="00B23A31"/>
    <w:rsid w:val="00B24C7F"/>
    <w:rsid w:val="00B26728"/>
    <w:rsid w:val="00B27307"/>
    <w:rsid w:val="00B30457"/>
    <w:rsid w:val="00B31643"/>
    <w:rsid w:val="00B331BA"/>
    <w:rsid w:val="00B36DF8"/>
    <w:rsid w:val="00B42DAE"/>
    <w:rsid w:val="00B435B0"/>
    <w:rsid w:val="00B46DCF"/>
    <w:rsid w:val="00B47D91"/>
    <w:rsid w:val="00B578AA"/>
    <w:rsid w:val="00B60642"/>
    <w:rsid w:val="00B6126B"/>
    <w:rsid w:val="00B6156C"/>
    <w:rsid w:val="00B63E23"/>
    <w:rsid w:val="00B642CF"/>
    <w:rsid w:val="00B64BF5"/>
    <w:rsid w:val="00B7297E"/>
    <w:rsid w:val="00B758E7"/>
    <w:rsid w:val="00B77D4E"/>
    <w:rsid w:val="00B81185"/>
    <w:rsid w:val="00B837CD"/>
    <w:rsid w:val="00B86C65"/>
    <w:rsid w:val="00B90693"/>
    <w:rsid w:val="00B92C7B"/>
    <w:rsid w:val="00B936AC"/>
    <w:rsid w:val="00B95415"/>
    <w:rsid w:val="00BA0486"/>
    <w:rsid w:val="00BA2EE4"/>
    <w:rsid w:val="00BA4634"/>
    <w:rsid w:val="00BA4790"/>
    <w:rsid w:val="00BA5488"/>
    <w:rsid w:val="00BA570E"/>
    <w:rsid w:val="00BA615C"/>
    <w:rsid w:val="00BA6800"/>
    <w:rsid w:val="00BA7233"/>
    <w:rsid w:val="00BA76FD"/>
    <w:rsid w:val="00BB0AD6"/>
    <w:rsid w:val="00BB3076"/>
    <w:rsid w:val="00BB3EB2"/>
    <w:rsid w:val="00BC3702"/>
    <w:rsid w:val="00BC6192"/>
    <w:rsid w:val="00BC7473"/>
    <w:rsid w:val="00BD1E82"/>
    <w:rsid w:val="00BD256A"/>
    <w:rsid w:val="00BD29B5"/>
    <w:rsid w:val="00BD4DEB"/>
    <w:rsid w:val="00BD652B"/>
    <w:rsid w:val="00BE0317"/>
    <w:rsid w:val="00BE17FE"/>
    <w:rsid w:val="00BE2EEE"/>
    <w:rsid w:val="00BE4AF5"/>
    <w:rsid w:val="00BE66ED"/>
    <w:rsid w:val="00BE784E"/>
    <w:rsid w:val="00BF2CC5"/>
    <w:rsid w:val="00BF39D4"/>
    <w:rsid w:val="00BF4C0F"/>
    <w:rsid w:val="00C0062E"/>
    <w:rsid w:val="00C00AA9"/>
    <w:rsid w:val="00C0118D"/>
    <w:rsid w:val="00C034A8"/>
    <w:rsid w:val="00C06602"/>
    <w:rsid w:val="00C11CE0"/>
    <w:rsid w:val="00C20875"/>
    <w:rsid w:val="00C226ED"/>
    <w:rsid w:val="00C31B16"/>
    <w:rsid w:val="00C31C31"/>
    <w:rsid w:val="00C325BC"/>
    <w:rsid w:val="00C32E8B"/>
    <w:rsid w:val="00C405B6"/>
    <w:rsid w:val="00C40B76"/>
    <w:rsid w:val="00C438D2"/>
    <w:rsid w:val="00C4519A"/>
    <w:rsid w:val="00C4607E"/>
    <w:rsid w:val="00C51413"/>
    <w:rsid w:val="00C51661"/>
    <w:rsid w:val="00C55B39"/>
    <w:rsid w:val="00C56267"/>
    <w:rsid w:val="00C65C4B"/>
    <w:rsid w:val="00C77B0A"/>
    <w:rsid w:val="00C80BEF"/>
    <w:rsid w:val="00C81A3E"/>
    <w:rsid w:val="00C81A99"/>
    <w:rsid w:val="00C83CEB"/>
    <w:rsid w:val="00C85C4B"/>
    <w:rsid w:val="00C86442"/>
    <w:rsid w:val="00C87694"/>
    <w:rsid w:val="00C9195B"/>
    <w:rsid w:val="00C92382"/>
    <w:rsid w:val="00C93847"/>
    <w:rsid w:val="00C9399C"/>
    <w:rsid w:val="00C9480A"/>
    <w:rsid w:val="00C97B69"/>
    <w:rsid w:val="00CA1608"/>
    <w:rsid w:val="00CA25D2"/>
    <w:rsid w:val="00CA36BA"/>
    <w:rsid w:val="00CA3DDC"/>
    <w:rsid w:val="00CB5968"/>
    <w:rsid w:val="00CC0F18"/>
    <w:rsid w:val="00CC245D"/>
    <w:rsid w:val="00CD0E12"/>
    <w:rsid w:val="00CD0F25"/>
    <w:rsid w:val="00CD5532"/>
    <w:rsid w:val="00CE09EF"/>
    <w:rsid w:val="00CE2566"/>
    <w:rsid w:val="00CE3A2C"/>
    <w:rsid w:val="00CE469E"/>
    <w:rsid w:val="00CE4797"/>
    <w:rsid w:val="00CF075A"/>
    <w:rsid w:val="00CF2274"/>
    <w:rsid w:val="00CF359D"/>
    <w:rsid w:val="00CF4BEE"/>
    <w:rsid w:val="00D00739"/>
    <w:rsid w:val="00D069E9"/>
    <w:rsid w:val="00D1132B"/>
    <w:rsid w:val="00D11D66"/>
    <w:rsid w:val="00D12A9F"/>
    <w:rsid w:val="00D140A8"/>
    <w:rsid w:val="00D14AF6"/>
    <w:rsid w:val="00D14DED"/>
    <w:rsid w:val="00D20716"/>
    <w:rsid w:val="00D20D42"/>
    <w:rsid w:val="00D23541"/>
    <w:rsid w:val="00D24233"/>
    <w:rsid w:val="00D2472F"/>
    <w:rsid w:val="00D24DD0"/>
    <w:rsid w:val="00D24E22"/>
    <w:rsid w:val="00D257E0"/>
    <w:rsid w:val="00D26A55"/>
    <w:rsid w:val="00D271FC"/>
    <w:rsid w:val="00D27ED9"/>
    <w:rsid w:val="00D304C7"/>
    <w:rsid w:val="00D30B8F"/>
    <w:rsid w:val="00D31DAB"/>
    <w:rsid w:val="00D37911"/>
    <w:rsid w:val="00D42D2E"/>
    <w:rsid w:val="00D4319B"/>
    <w:rsid w:val="00D43E3E"/>
    <w:rsid w:val="00D46A78"/>
    <w:rsid w:val="00D52535"/>
    <w:rsid w:val="00D52D50"/>
    <w:rsid w:val="00D62370"/>
    <w:rsid w:val="00D706B1"/>
    <w:rsid w:val="00D70D34"/>
    <w:rsid w:val="00D70E01"/>
    <w:rsid w:val="00D758A9"/>
    <w:rsid w:val="00D80FCE"/>
    <w:rsid w:val="00D84202"/>
    <w:rsid w:val="00D849C0"/>
    <w:rsid w:val="00D85B37"/>
    <w:rsid w:val="00D95F00"/>
    <w:rsid w:val="00DA14FB"/>
    <w:rsid w:val="00DA33CD"/>
    <w:rsid w:val="00DA33FE"/>
    <w:rsid w:val="00DA3A3A"/>
    <w:rsid w:val="00DA4989"/>
    <w:rsid w:val="00DA5425"/>
    <w:rsid w:val="00DB1350"/>
    <w:rsid w:val="00DB21A8"/>
    <w:rsid w:val="00DB2E67"/>
    <w:rsid w:val="00DB32E5"/>
    <w:rsid w:val="00DB5ECA"/>
    <w:rsid w:val="00DB7514"/>
    <w:rsid w:val="00DC0AF8"/>
    <w:rsid w:val="00DC4D02"/>
    <w:rsid w:val="00DC6160"/>
    <w:rsid w:val="00DD0F4B"/>
    <w:rsid w:val="00DD0F53"/>
    <w:rsid w:val="00DD3921"/>
    <w:rsid w:val="00DD46D1"/>
    <w:rsid w:val="00DD7913"/>
    <w:rsid w:val="00DE0E2D"/>
    <w:rsid w:val="00DE2746"/>
    <w:rsid w:val="00DE3AC2"/>
    <w:rsid w:val="00DF0CF9"/>
    <w:rsid w:val="00DF38A6"/>
    <w:rsid w:val="00DF4618"/>
    <w:rsid w:val="00DF5CF0"/>
    <w:rsid w:val="00E008BA"/>
    <w:rsid w:val="00E02ECA"/>
    <w:rsid w:val="00E05A3C"/>
    <w:rsid w:val="00E0636E"/>
    <w:rsid w:val="00E07224"/>
    <w:rsid w:val="00E10DF3"/>
    <w:rsid w:val="00E12FA4"/>
    <w:rsid w:val="00E14CE9"/>
    <w:rsid w:val="00E152B1"/>
    <w:rsid w:val="00E158C8"/>
    <w:rsid w:val="00E16F59"/>
    <w:rsid w:val="00E17348"/>
    <w:rsid w:val="00E17588"/>
    <w:rsid w:val="00E17EBC"/>
    <w:rsid w:val="00E210E3"/>
    <w:rsid w:val="00E21C53"/>
    <w:rsid w:val="00E22341"/>
    <w:rsid w:val="00E22718"/>
    <w:rsid w:val="00E230C1"/>
    <w:rsid w:val="00E240EA"/>
    <w:rsid w:val="00E40392"/>
    <w:rsid w:val="00E40B5D"/>
    <w:rsid w:val="00E46D2B"/>
    <w:rsid w:val="00E47C50"/>
    <w:rsid w:val="00E54436"/>
    <w:rsid w:val="00E72C1B"/>
    <w:rsid w:val="00E75770"/>
    <w:rsid w:val="00E75A2D"/>
    <w:rsid w:val="00E805B2"/>
    <w:rsid w:val="00E81887"/>
    <w:rsid w:val="00E90B80"/>
    <w:rsid w:val="00E90BAB"/>
    <w:rsid w:val="00E91A2A"/>
    <w:rsid w:val="00E92822"/>
    <w:rsid w:val="00E94760"/>
    <w:rsid w:val="00E94AB4"/>
    <w:rsid w:val="00E951A9"/>
    <w:rsid w:val="00E95748"/>
    <w:rsid w:val="00EA0126"/>
    <w:rsid w:val="00EA259C"/>
    <w:rsid w:val="00EA287D"/>
    <w:rsid w:val="00EA3D26"/>
    <w:rsid w:val="00EA6601"/>
    <w:rsid w:val="00EA6BA6"/>
    <w:rsid w:val="00EB00A4"/>
    <w:rsid w:val="00EB2E2C"/>
    <w:rsid w:val="00EB489F"/>
    <w:rsid w:val="00EC1997"/>
    <w:rsid w:val="00EC32F3"/>
    <w:rsid w:val="00EC4B6D"/>
    <w:rsid w:val="00EC574E"/>
    <w:rsid w:val="00EE130B"/>
    <w:rsid w:val="00EE6642"/>
    <w:rsid w:val="00EE6A77"/>
    <w:rsid w:val="00EF584B"/>
    <w:rsid w:val="00EF5A3E"/>
    <w:rsid w:val="00F015F1"/>
    <w:rsid w:val="00F02570"/>
    <w:rsid w:val="00F02ED8"/>
    <w:rsid w:val="00F04903"/>
    <w:rsid w:val="00F04E21"/>
    <w:rsid w:val="00F04E8B"/>
    <w:rsid w:val="00F10845"/>
    <w:rsid w:val="00F12169"/>
    <w:rsid w:val="00F14C3B"/>
    <w:rsid w:val="00F15D3F"/>
    <w:rsid w:val="00F2032F"/>
    <w:rsid w:val="00F20618"/>
    <w:rsid w:val="00F20E56"/>
    <w:rsid w:val="00F24739"/>
    <w:rsid w:val="00F261AD"/>
    <w:rsid w:val="00F26D80"/>
    <w:rsid w:val="00F3100E"/>
    <w:rsid w:val="00F3123F"/>
    <w:rsid w:val="00F31E33"/>
    <w:rsid w:val="00F32D24"/>
    <w:rsid w:val="00F3654B"/>
    <w:rsid w:val="00F36876"/>
    <w:rsid w:val="00F42A46"/>
    <w:rsid w:val="00F45C77"/>
    <w:rsid w:val="00F53929"/>
    <w:rsid w:val="00F55E77"/>
    <w:rsid w:val="00F57BB4"/>
    <w:rsid w:val="00F60E73"/>
    <w:rsid w:val="00F61372"/>
    <w:rsid w:val="00F626C5"/>
    <w:rsid w:val="00F644F0"/>
    <w:rsid w:val="00F66C7C"/>
    <w:rsid w:val="00F71389"/>
    <w:rsid w:val="00F713D5"/>
    <w:rsid w:val="00F71E13"/>
    <w:rsid w:val="00F72A70"/>
    <w:rsid w:val="00F72DBE"/>
    <w:rsid w:val="00F73C4E"/>
    <w:rsid w:val="00F762E0"/>
    <w:rsid w:val="00F807CD"/>
    <w:rsid w:val="00F814CD"/>
    <w:rsid w:val="00F81E21"/>
    <w:rsid w:val="00F824EB"/>
    <w:rsid w:val="00F83300"/>
    <w:rsid w:val="00F8462B"/>
    <w:rsid w:val="00F87241"/>
    <w:rsid w:val="00F87C19"/>
    <w:rsid w:val="00F91C8B"/>
    <w:rsid w:val="00FA05B2"/>
    <w:rsid w:val="00FA09E5"/>
    <w:rsid w:val="00FA55C9"/>
    <w:rsid w:val="00FB13D7"/>
    <w:rsid w:val="00FB3885"/>
    <w:rsid w:val="00FB3F7C"/>
    <w:rsid w:val="00FC0A9C"/>
    <w:rsid w:val="00FC1866"/>
    <w:rsid w:val="00FD134E"/>
    <w:rsid w:val="00FD6A23"/>
    <w:rsid w:val="00FE5FC7"/>
    <w:rsid w:val="00FF047F"/>
    <w:rsid w:val="00FF244B"/>
    <w:rsid w:val="00FF3B30"/>
    <w:rsid w:val="00FF5A5C"/>
    <w:rsid w:val="00FF7F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B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F814CD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814C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814CD"/>
    <w:rPr>
      <w:rFonts w:cs="Times New Roman"/>
      <w:rtl w:val="0"/>
      <w:cs w:val="0"/>
      <w:lang w:val="x-none" w:eastAsia="ja-JP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814C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814CD"/>
    <w:rPr>
      <w:b/>
    </w:rPr>
  </w:style>
  <w:style w:type="paragraph" w:styleId="BalloonText">
    <w:name w:val="Balloon Text"/>
    <w:basedOn w:val="Normal"/>
    <w:link w:val="TextbublinyChar"/>
    <w:uiPriority w:val="99"/>
    <w:rsid w:val="00F814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814CD"/>
    <w:rPr>
      <w:rFonts w:ascii="Tahoma" w:hAnsi="Tahoma" w:cs="Times New Roman"/>
      <w:sz w:val="16"/>
      <w:rtl w:val="0"/>
      <w:cs w:val="0"/>
      <w:lang w:val="x-none" w:eastAsia="ja-JP"/>
    </w:rPr>
  </w:style>
  <w:style w:type="paragraph" w:styleId="ListParagraph">
    <w:name w:val="List Paragraph"/>
    <w:basedOn w:val="Normal"/>
    <w:uiPriority w:val="34"/>
    <w:qFormat/>
    <w:rsid w:val="00557AF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57A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paragraph" w:customStyle="1" w:styleId="Style9">
    <w:name w:val="Style9"/>
    <w:basedOn w:val="Normal"/>
    <w:rsid w:val="000D4888"/>
    <w:pPr>
      <w:spacing w:line="281" w:lineRule="exact"/>
      <w:ind w:hanging="343"/>
      <w:jc w:val="both"/>
    </w:pPr>
    <w:rPr>
      <w:sz w:val="20"/>
      <w:szCs w:val="20"/>
      <w:lang w:eastAsia="sk-SK"/>
    </w:rPr>
  </w:style>
  <w:style w:type="character" w:customStyle="1" w:styleId="CharStyle6">
    <w:name w:val="CharStyle6"/>
    <w:rsid w:val="000D4888"/>
    <w:rPr>
      <w:rFonts w:ascii="Times New Roman" w:hAnsi="Times New Roman" w:cs="Times New Roman"/>
      <w:b/>
      <w:sz w:val="22"/>
    </w:rPr>
  </w:style>
  <w:style w:type="paragraph" w:styleId="Header">
    <w:name w:val="header"/>
    <w:basedOn w:val="Normal"/>
    <w:link w:val="HlavikaChar"/>
    <w:uiPriority w:val="99"/>
    <w:rsid w:val="005633C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633C7"/>
    <w:rPr>
      <w:rFonts w:cs="Times New Roman"/>
      <w:sz w:val="24"/>
      <w:szCs w:val="24"/>
      <w:rtl w:val="0"/>
      <w:cs w:val="0"/>
      <w:lang w:val="x-none" w:eastAsia="ja-JP"/>
    </w:rPr>
  </w:style>
  <w:style w:type="paragraph" w:styleId="Footer">
    <w:name w:val="footer"/>
    <w:basedOn w:val="Normal"/>
    <w:link w:val="PtaChar"/>
    <w:uiPriority w:val="99"/>
    <w:rsid w:val="005633C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633C7"/>
    <w:rPr>
      <w:rFonts w:cs="Times New Roman"/>
      <w:sz w:val="24"/>
      <w:szCs w:val="24"/>
      <w:rtl w:val="0"/>
      <w:cs w:val="0"/>
      <w:lang w:val="x-none" w:eastAsia="ja-JP"/>
    </w:rPr>
  </w:style>
  <w:style w:type="paragraph" w:styleId="BodyText">
    <w:name w:val="Body Text"/>
    <w:basedOn w:val="Normal"/>
    <w:link w:val="ZkladntextChar"/>
    <w:uiPriority w:val="99"/>
    <w:rsid w:val="00F824EB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824EB"/>
    <w:rPr>
      <w:rFonts w:eastAsia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AFA8-0AF1-445B-85D1-2A06F331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1189</Words>
  <Characters>6778</Characters>
  <Application>Microsoft Office Word</Application>
  <DocSecurity>0</DocSecurity>
  <Lines>0</Lines>
  <Paragraphs>0</Paragraphs>
  <ScaleCrop>false</ScaleCrop>
  <Company>mpsvr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Administrator</dc:creator>
  <cp:lastModifiedBy>Cebulakova Monika</cp:lastModifiedBy>
  <cp:revision>5</cp:revision>
  <cp:lastPrinted>2017-04-19T11:53:00Z</cp:lastPrinted>
  <dcterms:created xsi:type="dcterms:W3CDTF">2017-03-29T12:49:00Z</dcterms:created>
  <dcterms:modified xsi:type="dcterms:W3CDTF">2017-04-19T11:53:00Z</dcterms:modified>
</cp:coreProperties>
</file>