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2574BB" w:rsidP="00781F49">
            <w:pPr>
              <w:bidi w:val="0"/>
              <w:jc w:val="center"/>
              <w:rPr>
                <w:rFonts w:ascii="Times New Roman" w:hAnsi="Times New Roman"/>
                <w:b/>
                <w:sz w:val="24"/>
              </w:rPr>
            </w:pPr>
            <w:r w:rsidRPr="002574BB" w:rsidR="008A1252">
              <w:rPr>
                <w:rFonts w:ascii="Times New Roman" w:hAnsi="Times New Roman"/>
                <w:b/>
                <w:sz w:val="28"/>
              </w:rPr>
              <w:t>Analýza v</w:t>
            </w:r>
            <w:r w:rsidRPr="002574BB">
              <w:rPr>
                <w:rFonts w:ascii="Times New Roman" w:hAnsi="Times New Roman"/>
                <w:b/>
                <w:sz w:val="28"/>
              </w:rPr>
              <w:t>plyv</w:t>
            </w:r>
            <w:r w:rsidRPr="002574BB" w:rsidR="008A1252">
              <w:rPr>
                <w:rFonts w:ascii="Times New Roman" w:hAnsi="Times New Roman"/>
                <w:b/>
                <w:sz w:val="28"/>
              </w:rPr>
              <w:t>ov</w:t>
            </w:r>
            <w:r w:rsidRPr="002574BB">
              <w:rPr>
                <w:rFonts w:ascii="Times New Roman" w:hAnsi="Times New Roman"/>
                <w:b/>
                <w:sz w:val="28"/>
              </w:rPr>
              <w:t xml:space="preserve"> na podnikateľské</w:t>
            </w:r>
            <w:r w:rsidR="00A613EE">
              <w:rPr>
                <w:rFonts w:ascii="Times New Roman" w:hAnsi="Times New Roman"/>
                <w:b/>
                <w:sz w:val="28"/>
              </w:rPr>
              <w:t xml:space="preserve"> prostredie</w:t>
            </w:r>
          </w:p>
          <w:p w:rsidR="009F2DFA" w:rsidRPr="002574BB" w:rsidP="00781F49">
            <w:pPr>
              <w:bidi w:val="0"/>
              <w:jc w:val="center"/>
              <w:rPr>
                <w:rFonts w:ascii="Times New Roman" w:hAnsi="Times New Roman"/>
                <w:b/>
              </w:rPr>
            </w:pPr>
            <w:r w:rsidRPr="002574BB">
              <w:rPr>
                <w:rFonts w:ascii="Times New Roman" w:hAnsi="Times New Roman"/>
                <w:b/>
                <w:sz w:val="24"/>
              </w:rPr>
              <w:t xml:space="preserve">(vrátane </w:t>
            </w:r>
            <w:r w:rsidRPr="002574BB" w:rsidR="00780BA6">
              <w:rPr>
                <w:rFonts w:ascii="Times New Roman" w:hAnsi="Times New Roman"/>
                <w:b/>
                <w:sz w:val="24"/>
              </w:rPr>
              <w:t xml:space="preserve">testu </w:t>
            </w:r>
            <w:r w:rsidRPr="002574BB">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2574BB" w:rsidP="00204886">
            <w:pPr>
              <w:bidi w:val="0"/>
              <w:rPr>
                <w:rFonts w:ascii="Times New Roman" w:hAnsi="Times New Roman"/>
                <w:b/>
                <w:sz w:val="24"/>
              </w:rPr>
            </w:pPr>
            <w:r w:rsidRPr="002574BB">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0" w:type="auto"/>
              <w:tblLook w:val="04A0"/>
            </w:tblPr>
            <w:tblGrid>
              <w:gridCol w:w="436"/>
              <w:gridCol w:w="8545"/>
            </w:tblGrid>
            <w:tr>
              <w:tblPrEx>
                <w:tblW w:w="0" w:type="auto"/>
                <w:tblLook w:val="04A0"/>
              </w:tblPrEx>
              <w:tc>
                <w:tcPr>
                  <w:tcW w:w="436" w:type="dxa"/>
                  <w:tcBorders>
                    <w:top w:val="nil"/>
                    <w:left w:val="nil"/>
                    <w:bottom w:val="nil"/>
                    <w:right w:val="nil"/>
                  </w:tcBorders>
                  <w:textDirection w:val="lrTb"/>
                  <w:vAlign w:val="top"/>
                </w:tcPr>
                <w:p w:rsidR="009F2DFA" w:rsidRPr="002574BB" w:rsidP="00781F49">
                  <w:pPr>
                    <w:bidi w:val="0"/>
                    <w:jc w:val="center"/>
                    <w:rPr>
                      <w:rFonts w:ascii="Times New Roman" w:hAnsi="Times New Roman"/>
                    </w:rPr>
                  </w:pPr>
                  <w:r w:rsidRPr="002574BB">
                    <w:rPr>
                      <w:rFonts w:ascii="MS Mincho" w:eastAsia="MS Mincho" w:hAnsi="MS Mincho" w:cs="MS Mincho" w:hint="eastAsia"/>
                    </w:rPr>
                    <w:t>☐</w:t>
                  </w:r>
                </w:p>
              </w:tc>
              <w:tc>
                <w:tcPr>
                  <w:tcW w:w="8545" w:type="dxa"/>
                  <w:tcBorders>
                    <w:top w:val="nil"/>
                    <w:left w:val="nil"/>
                    <w:bottom w:val="nil"/>
                    <w:right w:val="nil"/>
                  </w:tcBorders>
                  <w:textDirection w:val="lrTb"/>
                  <w:vAlign w:val="top"/>
                </w:tcPr>
                <w:p w:rsidR="009F2DFA" w:rsidRPr="002574BB" w:rsidP="00204886">
                  <w:pPr>
                    <w:bidi w:val="0"/>
                    <w:rPr>
                      <w:rFonts w:ascii="Times New Roman" w:hAnsi="Times New Roman"/>
                      <w:b/>
                    </w:rPr>
                  </w:pPr>
                  <w:r w:rsidRPr="002574BB">
                    <w:rPr>
                      <w:rFonts w:ascii="Times New Roman" w:hAnsi="Times New Roman"/>
                      <w:b/>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9F2DFA" w:rsidRPr="002574BB" w:rsidP="00781F49">
                  <w:pPr>
                    <w:bidi w:val="0"/>
                    <w:jc w:val="center"/>
                    <w:rPr>
                      <w:rFonts w:ascii="Times New Roman" w:hAnsi="Times New Roman"/>
                    </w:rPr>
                  </w:pPr>
                  <w:r w:rsidRPr="002574BB">
                    <w:rPr>
                      <w:rFonts w:ascii="MS Mincho" w:eastAsia="MS Mincho" w:hAnsi="MS Mincho" w:cs="MS Mincho" w:hint="eastAsia"/>
                    </w:rPr>
                    <w:t>☐</w:t>
                  </w:r>
                </w:p>
              </w:tc>
              <w:tc>
                <w:tcPr>
                  <w:tcW w:w="8545" w:type="dxa"/>
                  <w:tcBorders>
                    <w:top w:val="nil"/>
                    <w:left w:val="nil"/>
                    <w:bottom w:val="nil"/>
                    <w:right w:val="nil"/>
                  </w:tcBorders>
                  <w:textDirection w:val="lrTb"/>
                  <w:vAlign w:val="top"/>
                </w:tcPr>
                <w:p w:rsidR="009F2DFA" w:rsidRPr="002574BB" w:rsidP="00204886">
                  <w:pPr>
                    <w:bidi w:val="0"/>
                    <w:rPr>
                      <w:rFonts w:ascii="Times New Roman" w:hAnsi="Times New Roman"/>
                      <w:b/>
                    </w:rPr>
                  </w:pPr>
                  <w:r w:rsidRPr="002574BB">
                    <w:rPr>
                      <w:rFonts w:ascii="Times New Roman" w:hAnsi="Times New Roman"/>
                      <w:b/>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9F2DFA" w:rsidRPr="002574BB" w:rsidP="00781F49">
                  <w:pPr>
                    <w:bidi w:val="0"/>
                    <w:jc w:val="center"/>
                    <w:rPr>
                      <w:rFonts w:ascii="Times New Roman" w:hAnsi="Times New Roman"/>
                    </w:rPr>
                  </w:pPr>
                  <w:r w:rsidRPr="002574BB" w:rsidR="00F9058B">
                    <w:rPr>
                      <w:rFonts w:ascii="MS Gothic" w:eastAsia="MS Gothic" w:hAnsi="MS Gothic" w:hint="eastAsia"/>
                    </w:rPr>
                    <w:t>☒</w:t>
                  </w:r>
                </w:p>
              </w:tc>
              <w:tc>
                <w:tcPr>
                  <w:tcW w:w="8545" w:type="dxa"/>
                  <w:tcBorders>
                    <w:top w:val="nil"/>
                    <w:left w:val="nil"/>
                    <w:bottom w:val="nil"/>
                    <w:right w:val="nil"/>
                  </w:tcBorders>
                  <w:textDirection w:val="lrTb"/>
                  <w:vAlign w:val="top"/>
                </w:tcPr>
                <w:p w:rsidR="009F2DFA" w:rsidRPr="002574BB" w:rsidP="00204886">
                  <w:pPr>
                    <w:bidi w:val="0"/>
                    <w:rPr>
                      <w:rFonts w:ascii="Times New Roman" w:hAnsi="Times New Roman"/>
                    </w:rPr>
                  </w:pPr>
                  <w:r w:rsidRPr="002574BB">
                    <w:rPr>
                      <w:rFonts w:ascii="Times New Roman" w:hAnsi="Times New Roman"/>
                      <w:b/>
                    </w:rPr>
                    <w:t>na všetky kategórie podnikov</w:t>
                  </w:r>
                </w:p>
              </w:tc>
            </w:tr>
          </w:tbl>
          <w:p w:rsidR="009F2DFA" w:rsidRPr="002574BB" w:rsidP="00204886">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2574BB" w:rsidP="00204886">
            <w:pPr>
              <w:bidi w:val="0"/>
              <w:rPr>
                <w:rFonts w:ascii="Times New Roman" w:hAnsi="Times New Roman"/>
                <w:b/>
                <w:sz w:val="24"/>
              </w:rPr>
            </w:pPr>
            <w:r w:rsidRPr="002574BB" w:rsidR="002B1108">
              <w:rPr>
                <w:rFonts w:ascii="Times New Roman" w:hAnsi="Times New Roman"/>
                <w:b/>
                <w:sz w:val="24"/>
              </w:rPr>
              <w:t>3</w:t>
            </w:r>
            <w:r w:rsidRPr="002574BB">
              <w:rPr>
                <w:rFonts w:ascii="Times New Roman" w:hAnsi="Times New Roman"/>
                <w:b/>
                <w:sz w:val="24"/>
              </w:rPr>
              <w:t>.1 Dotknuté podnikateľské subjekty</w:t>
            </w:r>
          </w:p>
          <w:p w:rsidR="009F2DFA" w:rsidRPr="002574BB" w:rsidP="00781F49">
            <w:pPr>
              <w:bidi w:val="0"/>
              <w:ind w:left="284"/>
              <w:rPr>
                <w:rFonts w:ascii="Times New Roman" w:hAnsi="Times New Roman"/>
                <w:b/>
              </w:rPr>
            </w:pPr>
            <w:r w:rsidRPr="002574BB">
              <w:rPr>
                <w:rFonts w:ascii="Times New Roman" w:hAnsi="Times New Roman"/>
                <w:sz w:val="24"/>
              </w:rPr>
              <w:t xml:space="preserve"> - </w:t>
            </w:r>
            <w:r w:rsidRPr="002574BB">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D70ED" w:rsidP="00204886">
            <w:pPr>
              <w:bidi w:val="0"/>
              <w:rPr>
                <w:rFonts w:ascii="Times New Roman" w:hAnsi="Times New Roman"/>
                <w:i/>
              </w:rPr>
            </w:pPr>
            <w:r w:rsidRPr="00FD70ED">
              <w:rPr>
                <w:rFonts w:ascii="Times New Roman" w:hAnsi="Times New Roman"/>
                <w:i/>
              </w:rPr>
              <w:t>Uveďte, aké podnikateľské subjekty budú predkladaným návrhom ovplyvnené.</w:t>
            </w:r>
          </w:p>
          <w:p w:rsidR="009F2DFA" w:rsidRPr="00FD70ED" w:rsidP="00204886">
            <w:pPr>
              <w:bidi w:val="0"/>
              <w:rPr>
                <w:rFonts w:ascii="Times New Roman" w:hAnsi="Times New Roman"/>
                <w:i/>
              </w:rPr>
            </w:pPr>
            <w:r w:rsidRPr="00FD70ED">
              <w:rPr>
                <w:rFonts w:ascii="Times New Roman" w:hAnsi="Times New Roman"/>
                <w:i/>
              </w:rPr>
              <w:t>Aký je ich počet?</w:t>
            </w:r>
          </w:p>
        </w:tc>
      </w:tr>
      <w:tr>
        <w:tblPrEx>
          <w:tblW w:w="0" w:type="auto"/>
          <w:tblLook w:val="04A0"/>
        </w:tblPrEx>
        <w:trPr>
          <w:trHeight w:val="53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37A07" w:rsidP="0081761E">
            <w:pPr>
              <w:bidi w:val="0"/>
              <w:jc w:val="both"/>
              <w:rPr>
                <w:rFonts w:ascii="Times New Roman" w:hAnsi="Times New Roman"/>
              </w:rPr>
            </w:pPr>
            <w:r w:rsidRPr="00A37A07" w:rsidR="00AF174E">
              <w:rPr>
                <w:rFonts w:ascii="Times New Roman" w:hAnsi="Times New Roman"/>
                <w:iCs/>
              </w:rPr>
              <w:t>Fyzické osoby a právnické osoby súkromného alebo verejného práva</w:t>
            </w:r>
            <w:r w:rsidRPr="00A37A07" w:rsidR="00AF174E">
              <w:rPr>
                <w:rFonts w:ascii="Times New Roman" w:hAnsi="Times New Roman"/>
              </w:rPr>
              <w:t>.</w:t>
            </w:r>
          </w:p>
          <w:p w:rsidR="006323D1" w:rsidRPr="00A37A07" w:rsidP="006323D1">
            <w:pPr>
              <w:tabs>
                <w:tab w:val="center" w:pos="709"/>
              </w:tabs>
              <w:bidi w:val="0"/>
              <w:ind w:right="-2"/>
              <w:jc w:val="both"/>
              <w:rPr>
                <w:rFonts w:ascii="Times New Roman" w:hAnsi="Times New Roman"/>
                <w:b/>
                <w:bCs/>
                <w:sz w:val="24"/>
                <w:szCs w:val="24"/>
              </w:rPr>
            </w:pPr>
            <w:r w:rsidRPr="00A37A07">
              <w:rPr>
                <w:rFonts w:ascii="Times New Roman" w:hAnsi="Times New Roman"/>
                <w:b/>
                <w:bCs/>
                <w:sz w:val="24"/>
                <w:szCs w:val="24"/>
              </w:rPr>
              <w:t>Stanovisko komisie k analýze vplyvov na podnikateľské prostredie</w:t>
            </w:r>
          </w:p>
          <w:p w:rsidR="006323D1" w:rsidRPr="00A37A07" w:rsidP="006323D1">
            <w:pPr>
              <w:tabs>
                <w:tab w:val="center" w:pos="709"/>
              </w:tabs>
              <w:bidi w:val="0"/>
              <w:ind w:right="-2"/>
              <w:jc w:val="both"/>
              <w:rPr>
                <w:rFonts w:ascii="Times New Roman" w:hAnsi="Times New Roman"/>
                <w:b/>
                <w:bCs/>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xml:space="preserve">V časti 3.1 Dotknuté podnikateľské subjekty - z toho MSP v Analýze vplyvov na podnikateľské prostredie predkladateľ uvádza, že dotknutými subjektmi sú </w:t>
            </w:r>
            <w:r w:rsidRPr="00A37A07">
              <w:rPr>
                <w:rFonts w:ascii="Times New Roman" w:hAnsi="Times New Roman"/>
                <w:bCs/>
                <w:i/>
              </w:rPr>
              <w:t>„Fyzické osoby a právnické osoby súkromného alebo verejného práva.“</w:t>
            </w:r>
            <w:r w:rsidRPr="00A37A07">
              <w:rPr>
                <w:rFonts w:ascii="Times New Roman" w:hAnsi="Times New Roman"/>
                <w:bCs/>
              </w:rPr>
              <w:t xml:space="preserve">, pričom Komisia považuje takúto odpoveď na otázku „Uveďte, aké podnikateľské subjekty budú predkladaným návrhom ovplyvnené. Aký je ich počet?“ za nedostatočnú a navrhuje doplniť ju o kvalitatívny popis výnimiek podľa § 7a zákona č. 2/1991 Zb. o kolektívnom vyjednávaní v znení neskorších predpisov, t. j. o negatívny kvalitatívny výpočet dotknutých subjektov, ako aj o kvantitatívny odhad, ktorý je možné pri aplikácii výnimiek ako aj pri znalosti súčasného stavu kolektívnych zmlúv vyššieho stupňa spĺňajúcich reprezentatívnosť podľa navrhovanej právnej úpravy, určiť, t. j. o pozitívny kvantitatívny odhad dotknutých subjektov. </w:t>
            </w:r>
          </w:p>
          <w:p w:rsidR="006323D1" w:rsidRPr="00A37A07" w:rsidP="006323D1">
            <w:pPr>
              <w:tabs>
                <w:tab w:val="center" w:pos="709"/>
              </w:tabs>
              <w:bidi w:val="0"/>
              <w:ind w:right="-2"/>
              <w:jc w:val="both"/>
              <w:rPr>
                <w:rFonts w:ascii="Arial" w:hAnsi="Arial" w:cs="Arial"/>
                <w:bCs/>
                <w:sz w:val="24"/>
                <w:szCs w:val="24"/>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xml:space="preserve">Do časti 3.1 Dotknuté podnikateľské subjekty žiada Komisia uviesť počet podnikateľských subjektov, ktorých sa regulácia dotýka. </w:t>
            </w:r>
          </w:p>
          <w:p w:rsidR="006323D1" w:rsidRPr="00A37A07" w:rsidP="006323D1">
            <w:pPr>
              <w:tabs>
                <w:tab w:val="center" w:pos="709"/>
              </w:tabs>
              <w:bidi w:val="0"/>
              <w:ind w:right="-2"/>
              <w:jc w:val="both"/>
              <w:rPr>
                <w:rFonts w:ascii="Times New Roman" w:hAnsi="Times New Roman"/>
                <w:bCs/>
                <w:u w:val="single"/>
              </w:rPr>
            </w:pPr>
            <w:r w:rsidRPr="00A37A07">
              <w:rPr>
                <w:rFonts w:ascii="Times New Roman" w:hAnsi="Times New Roman"/>
                <w:bCs/>
                <w:u w:val="single"/>
              </w:rPr>
              <w:t>Odôvodnenie:</w:t>
            </w: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Potrebnými štatistikami disponuje ŠÚ SR a pretože MPSVR SR dlhodobo pracuje s agendou kolektívnych zmlúv predpokladáme, že na základe svojich skúseností z predchádzajúcich období počet subjektov vie určiť. Pre informáciu uvádzame, že ku koncu roka 2016 bolo v podnikateľskom prostredí na Slovensku 579 434 podnikateľských subjektov, z toho 370 118 tvorili fyzické osoby – podnikatelia, zvyšok boli podniky.</w:t>
            </w:r>
          </w:p>
          <w:p w:rsidR="006323D1" w:rsidRPr="00A37A07" w:rsidP="006323D1">
            <w:pPr>
              <w:tabs>
                <w:tab w:val="center" w:pos="709"/>
              </w:tabs>
              <w:bidi w:val="0"/>
              <w:ind w:right="-2"/>
              <w:jc w:val="both"/>
              <w:rPr>
                <w:rFonts w:ascii="Times New Roman" w:hAnsi="Times New Roman"/>
                <w:bCs/>
              </w:rPr>
            </w:pPr>
          </w:p>
          <w:p w:rsidR="006323D1" w:rsidRPr="00A37A07" w:rsidP="006323D1">
            <w:pPr>
              <w:tabs>
                <w:tab w:val="center" w:pos="709"/>
              </w:tabs>
              <w:bidi w:val="0"/>
              <w:ind w:right="-2"/>
              <w:jc w:val="both"/>
              <w:rPr>
                <w:rFonts w:ascii="Times New Roman" w:hAnsi="Times New Roman"/>
                <w:b/>
                <w:bCs/>
              </w:rPr>
            </w:pPr>
            <w:r w:rsidRPr="00A37A07">
              <w:rPr>
                <w:rFonts w:ascii="Times New Roman" w:hAnsi="Times New Roman"/>
                <w:b/>
                <w:bCs/>
              </w:rPr>
              <w:t>Stanovisko predkladateľa:</w:t>
            </w:r>
          </w:p>
          <w:p w:rsidR="006323D1" w:rsidRPr="00A37A07" w:rsidP="006323D1">
            <w:pPr>
              <w:tabs>
                <w:tab w:val="center" w:pos="709"/>
              </w:tabs>
              <w:bidi w:val="0"/>
              <w:ind w:right="-2"/>
              <w:jc w:val="both"/>
              <w:rPr>
                <w:rFonts w:ascii="Arial" w:hAnsi="Arial" w:cs="Arial"/>
                <w:bCs/>
                <w:sz w:val="24"/>
                <w:szCs w:val="22"/>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Vzhľadom na to, že MPSVR SR pracuje dlhodobo s agendou KZVS</w:t>
            </w:r>
            <w:r w:rsidRPr="00A37A07" w:rsidR="00A37A07">
              <w:rPr>
                <w:rFonts w:ascii="Times New Roman" w:hAnsi="Times New Roman"/>
                <w:bCs/>
              </w:rPr>
              <w:t>,</w:t>
            </w:r>
            <w:r w:rsidRPr="00A37A07">
              <w:rPr>
                <w:rFonts w:ascii="Times New Roman" w:hAnsi="Times New Roman"/>
                <w:bCs/>
              </w:rPr>
              <w:t xml:space="preserve"> dovoľujeme si uviesť kvalitatívny popis výnimiek podľa § 7a zákona č. 2/1991 Zb. o kolektívnom vyjednávaní ako aj zdôvodnenie pozitívnych resp. negatívnych </w:t>
            </w:r>
            <w:r w:rsidRPr="00A37A07" w:rsidR="00A37A07">
              <w:rPr>
                <w:rFonts w:ascii="Times New Roman" w:hAnsi="Times New Roman"/>
                <w:bCs/>
              </w:rPr>
              <w:t>vplyvov</w:t>
            </w:r>
            <w:r w:rsidRPr="00A37A07">
              <w:rPr>
                <w:rFonts w:ascii="Times New Roman" w:hAnsi="Times New Roman"/>
                <w:bCs/>
              </w:rPr>
              <w:t>:</w:t>
            </w:r>
          </w:p>
          <w:p w:rsidR="006323D1" w:rsidRPr="00A37A07" w:rsidP="006323D1">
            <w:pPr>
              <w:tabs>
                <w:tab w:val="center" w:pos="709"/>
              </w:tabs>
              <w:bidi w:val="0"/>
              <w:ind w:right="-2"/>
              <w:jc w:val="both"/>
              <w:rPr>
                <w:rFonts w:ascii="Arial" w:hAnsi="Arial" w:cs="Arial"/>
                <w:bCs/>
                <w:sz w:val="24"/>
                <w:szCs w:val="22"/>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a) pre ktorého je záväzná iná kolektívna zmluva vyššieho stupňa ku dňu účinnosti rozšírenia + sú splnené navrhované podmienky (podiel zamestnávateľov s odbormi)</w:t>
            </w:r>
          </w:p>
          <w:p w:rsidR="006323D1" w:rsidRPr="00A37A07" w:rsidP="006323D1">
            <w:pPr>
              <w:tabs>
                <w:tab w:val="center" w:pos="709"/>
              </w:tabs>
              <w:bidi w:val="0"/>
              <w:ind w:right="-2"/>
              <w:jc w:val="both"/>
              <w:rPr>
                <w:rFonts w:ascii="Times New Roman" w:hAnsi="Times New Roman"/>
                <w:bCs/>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údaje nie sú k dispozícií – MPSVR SR, ani iný orgán nemá údaj o tom, kde všade pôsobia odborové organizácie</w:t>
            </w:r>
          </w:p>
          <w:p w:rsidR="006237C7" w:rsidRPr="00A37A07" w:rsidP="006323D1">
            <w:pPr>
              <w:tabs>
                <w:tab w:val="center" w:pos="709"/>
              </w:tabs>
              <w:bidi w:val="0"/>
              <w:ind w:right="-2"/>
              <w:jc w:val="both"/>
              <w:rPr>
                <w:rFonts w:ascii="Times New Roman" w:hAnsi="Times New Roman"/>
                <w:bCs/>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xml:space="preserve">b) ktorý je v úpadku ku dňu účinnosti rozšírenia, </w:t>
            </w: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c) ktorý je v likvidácii</w:t>
            </w:r>
            <w:r w:rsidRPr="00A37A07" w:rsidR="006237C7">
              <w:rPr>
                <w:rFonts w:ascii="Times New Roman" w:hAnsi="Times New Roman"/>
                <w:bCs/>
              </w:rPr>
              <w:t xml:space="preserve"> ku dňu účinnosti rozšírenia, </w:t>
            </w: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xml:space="preserve">→ údaje neexistujú </w:t>
            </w:r>
          </w:p>
          <w:p w:rsidR="006323D1" w:rsidRPr="00A37A07" w:rsidP="006323D1">
            <w:pPr>
              <w:tabs>
                <w:tab w:val="center" w:pos="709"/>
              </w:tabs>
              <w:bidi w:val="0"/>
              <w:ind w:right="-2"/>
              <w:jc w:val="both"/>
              <w:rPr>
                <w:rFonts w:ascii="Times New Roman" w:hAnsi="Times New Roman"/>
                <w:bCs/>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xml:space="preserve">d) u ktorého bol zavedený ozdravný režim alebo bola zavedená nútená správa ku dňu účinnosti rozšírenia, </w:t>
            </w: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xml:space="preserve">→ údaje neexistujú, navyše je možné aj kumulácia výnimky d) + e) </w:t>
            </w:r>
          </w:p>
          <w:p w:rsidR="006323D1" w:rsidRPr="00A37A07" w:rsidP="006323D1">
            <w:pPr>
              <w:tabs>
                <w:tab w:val="center" w:pos="709"/>
              </w:tabs>
              <w:bidi w:val="0"/>
              <w:ind w:right="-2"/>
              <w:jc w:val="both"/>
              <w:rPr>
                <w:rFonts w:ascii="Times New Roman" w:hAnsi="Times New Roman"/>
                <w:bCs/>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xml:space="preserve">e) ktorý zamestnáva menej ako 20 zamestnancov podľa priemerného evidenčného počtu zamestnancov vypočítaného za kalendárny mesiac predchádzajúci kalendárnemu mesiacu, v ktorom rozšírenie nadobudlo účinnosť, </w:t>
            </w:r>
          </w:p>
          <w:p w:rsidR="006237C7" w:rsidRPr="00A37A07" w:rsidP="006323D1">
            <w:pPr>
              <w:tabs>
                <w:tab w:val="center" w:pos="709"/>
              </w:tabs>
              <w:bidi w:val="0"/>
              <w:ind w:right="-2"/>
              <w:jc w:val="both"/>
              <w:rPr>
                <w:rFonts w:ascii="Times New Roman" w:hAnsi="Times New Roman"/>
                <w:bCs/>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ide o cca 80</w:t>
            </w:r>
            <w:r w:rsidRPr="00A37A07" w:rsidR="006237C7">
              <w:rPr>
                <w:rFonts w:ascii="Times New Roman" w:hAnsi="Times New Roman"/>
                <w:bCs/>
              </w:rPr>
              <w:t xml:space="preserve">-85 </w:t>
            </w:r>
            <w:r w:rsidRPr="00A37A07">
              <w:rPr>
                <w:rFonts w:ascii="Times New Roman" w:hAnsi="Times New Roman"/>
                <w:bCs/>
              </w:rPr>
              <w:t>% subjektov</w:t>
            </w:r>
          </w:p>
          <w:p w:rsidR="006323D1" w:rsidRPr="00A37A07" w:rsidP="006323D1">
            <w:pPr>
              <w:tabs>
                <w:tab w:val="center" w:pos="709"/>
              </w:tabs>
              <w:bidi w:val="0"/>
              <w:ind w:right="-2"/>
              <w:jc w:val="both"/>
              <w:rPr>
                <w:rFonts w:ascii="Times New Roman" w:hAnsi="Times New Roman"/>
                <w:bCs/>
                <w:lang w:val="en-US"/>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lang w:val="en-US"/>
              </w:rPr>
              <w:t xml:space="preserve">f) </w:t>
            </w:r>
            <w:r w:rsidRPr="00A37A07">
              <w:rPr>
                <w:rFonts w:ascii="Times New Roman" w:hAnsi="Times New Roman"/>
                <w:bCs/>
              </w:rPr>
              <w:t>ktorý</w:t>
            </w:r>
            <w:r w:rsidRPr="00A37A07">
              <w:rPr>
                <w:rFonts w:ascii="Times New Roman" w:hAnsi="Times New Roman"/>
                <w:bCs/>
                <w:lang w:val="en-US"/>
              </w:rPr>
              <w:t xml:space="preserve"> </w:t>
            </w:r>
            <w:r w:rsidRPr="00A37A07">
              <w:rPr>
                <w:rFonts w:ascii="Times New Roman" w:hAnsi="Times New Roman"/>
                <w:bCs/>
              </w:rPr>
              <w:t>zamestnáva viac ako 10 % osôb so zdravotným postihnutím z priemerného evidenčného počtu</w:t>
            </w:r>
            <w:r w:rsidRPr="00A37A07">
              <w:rPr>
                <w:rFonts w:ascii="Times New Roman" w:hAnsi="Times New Roman"/>
                <w:bCs/>
                <w:lang w:val="en-US"/>
              </w:rPr>
              <w:t xml:space="preserve"> </w:t>
            </w:r>
            <w:r w:rsidRPr="00A37A07">
              <w:rPr>
                <w:rFonts w:ascii="Times New Roman" w:hAnsi="Times New Roman"/>
                <w:bCs/>
              </w:rPr>
              <w:t xml:space="preserve">zamestnancov vypočítaného za kalendárny mesiac predchádzajúci kalendárnemu mesiacu, v ktorom rozšírenie nadobudlo účinnosť, </w:t>
            </w: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xml:space="preserve">→ údaje neexistujú, navyše je možné aj kumulácia výnimky d) + e) </w:t>
            </w:r>
          </w:p>
          <w:p w:rsidR="006323D1" w:rsidRPr="00A37A07" w:rsidP="006323D1">
            <w:pPr>
              <w:tabs>
                <w:tab w:val="center" w:pos="709"/>
              </w:tabs>
              <w:bidi w:val="0"/>
              <w:ind w:right="-2"/>
              <w:jc w:val="both"/>
              <w:rPr>
                <w:rFonts w:ascii="Times New Roman" w:hAnsi="Times New Roman"/>
                <w:bCs/>
                <w:lang w:val="en-US"/>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lang w:val="en-US"/>
              </w:rPr>
              <w:t xml:space="preserve">g) </w:t>
            </w:r>
            <w:r w:rsidRPr="00A37A07">
              <w:rPr>
                <w:rFonts w:ascii="Times New Roman" w:hAnsi="Times New Roman"/>
                <w:bCs/>
              </w:rPr>
              <w:t>ktorého postihla mimoriadna udalosť, ktorej následky ku dňu účinnosti rozšírenia trvajú,</w:t>
            </w: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xml:space="preserve">→ údaje neexistujú, navyše je možné aj kumulácia výnimky d) + e) </w:t>
            </w: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xml:space="preserve"> </w:t>
            </w: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lang w:val="en-US"/>
              </w:rPr>
              <w:t>h)</w:t>
            </w:r>
            <w:r w:rsidRPr="00A37A07" w:rsidR="002E3910">
              <w:rPr>
                <w:rFonts w:ascii="Times New Roman" w:hAnsi="Times New Roman"/>
                <w:bCs/>
                <w:lang w:val="en-US"/>
              </w:rPr>
              <w:t xml:space="preserve"> </w:t>
            </w:r>
            <w:r w:rsidRPr="00A37A07">
              <w:rPr>
                <w:rFonts w:ascii="Times New Roman" w:hAnsi="Times New Roman"/>
                <w:bCs/>
                <w:lang w:val="en-US"/>
              </w:rPr>
              <w:t xml:space="preserve"> </w:t>
            </w:r>
            <w:r w:rsidRPr="00A37A07">
              <w:rPr>
                <w:rFonts w:ascii="Times New Roman" w:hAnsi="Times New Roman"/>
                <w:bCs/>
              </w:rPr>
              <w:t xml:space="preserve">ktorý vykonáva podnikateľskú činnosť menej ako 24 mesiacov ku dňu účinnosti rozšírenia; to neplatí, ak ide o zamestnávateľa, ktorý je právnym nástupcom iného zamestnávateľa a ktorý vykonáva podnikateľskú činnosť v súčte s podnikateľskou činnosťou tohto iného zamestnávateľa najmenej 24 mesiacov. </w:t>
            </w: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 údaje neexistujú, navyše je možné aj kumulácia výnimky d) + e) a navyše sa to posudzuje ku dňu vzniku záväznosti reprezentatívnej KZVS</w:t>
            </w:r>
          </w:p>
          <w:p w:rsidR="006323D1" w:rsidRPr="00A37A07" w:rsidP="006323D1">
            <w:pPr>
              <w:tabs>
                <w:tab w:val="center" w:pos="709"/>
              </w:tabs>
              <w:bidi w:val="0"/>
              <w:ind w:right="-2"/>
              <w:jc w:val="both"/>
              <w:rPr>
                <w:rFonts w:ascii="Arial" w:hAnsi="Arial" w:cs="Arial"/>
                <w:bCs/>
                <w:sz w:val="24"/>
                <w:szCs w:val="22"/>
                <w:lang w:val="en-US"/>
              </w:rPr>
            </w:pP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t>Z</w:t>
            </w:r>
            <w:r w:rsidRPr="00A37A07" w:rsidR="002E3910">
              <w:rPr>
                <w:rFonts w:ascii="Times New Roman" w:hAnsi="Times New Roman"/>
                <w:bCs/>
              </w:rPr>
              <w:t xml:space="preserve"> vyššie uvedeného dôvodu </w:t>
            </w:r>
            <w:r w:rsidRPr="00A37A07">
              <w:rPr>
                <w:rFonts w:ascii="Times New Roman" w:hAnsi="Times New Roman"/>
                <w:bCs/>
              </w:rPr>
              <w:t xml:space="preserve">MPSVR SR len popisom vie uviesť, že postup sa nedotkne </w:t>
            </w:r>
            <w:r w:rsidRPr="00A37A07" w:rsidR="006237C7">
              <w:rPr>
                <w:rFonts w:ascii="Times New Roman" w:hAnsi="Times New Roman"/>
                <w:bCs/>
              </w:rPr>
              <w:t xml:space="preserve">minimálne </w:t>
            </w:r>
            <w:r w:rsidRPr="00A37A07">
              <w:rPr>
                <w:rFonts w:ascii="Times New Roman" w:hAnsi="Times New Roman"/>
                <w:bCs/>
              </w:rPr>
              <w:t xml:space="preserve">85% subjektov. Spravidla však pôjde o podstatne menší rozsah subjektov, keďže v roku 2014 a 2015 došlo k rozšíreniu záväznosti len 5 KZVS (a to len v 50% prípadoch, ktoré sa v rámci konkrétnej KZVS navrhovali). </w:t>
            </w:r>
          </w:p>
          <w:p w:rsidR="006323D1" w:rsidRPr="00A37A07" w:rsidP="006323D1">
            <w:pPr>
              <w:tabs>
                <w:tab w:val="center" w:pos="709"/>
              </w:tabs>
              <w:bidi w:val="0"/>
              <w:ind w:right="-2"/>
              <w:jc w:val="both"/>
              <w:rPr>
                <w:rFonts w:ascii="Times New Roman" w:hAnsi="Times New Roman"/>
                <w:bCs/>
              </w:rPr>
            </w:pPr>
            <w:r w:rsidRPr="00A37A07">
              <w:rPr>
                <w:rFonts w:ascii="Times New Roman" w:hAnsi="Times New Roman"/>
                <w:bCs/>
              </w:rPr>
              <w:br/>
              <w:t xml:space="preserve">Dovoľujeme si uviesť, že MPSVR SR disponuje určitými údajmi od dotknutých subjektov, </w:t>
            </w:r>
            <w:r w:rsidRPr="00A37A07" w:rsidR="002E3910">
              <w:rPr>
                <w:rFonts w:ascii="Times New Roman" w:hAnsi="Times New Roman"/>
                <w:bCs/>
              </w:rPr>
              <w:t>ide však o chránené údaje, (nie sú oficiálne)</w:t>
            </w:r>
            <w:r w:rsidRPr="00A37A07">
              <w:rPr>
                <w:rFonts w:ascii="Times New Roman" w:hAnsi="Times New Roman"/>
                <w:bCs/>
              </w:rPr>
              <w:t>, a teda nemôžu byť predmetom materi</w:t>
            </w:r>
            <w:r w:rsidRPr="00A37A07" w:rsidR="002E3910">
              <w:rPr>
                <w:rFonts w:ascii="Times New Roman" w:hAnsi="Times New Roman"/>
                <w:bCs/>
              </w:rPr>
              <w:t>á</w:t>
            </w:r>
            <w:r w:rsidRPr="00A37A07">
              <w:rPr>
                <w:rFonts w:ascii="Times New Roman" w:hAnsi="Times New Roman"/>
                <w:bCs/>
              </w:rPr>
              <w:t>lu.</w:t>
            </w:r>
            <w:r w:rsidRPr="00A37A07" w:rsidR="00456B50">
              <w:rPr>
                <w:rFonts w:ascii="Times New Roman" w:hAnsi="Times New Roman"/>
                <w:bCs/>
              </w:rPr>
              <w:t xml:space="preserve"> Nedostupnosť údajov uviedla aj CRL/SBA vo svojom stanovisku a zhodnotila, že vzhľadom na absenciu údajov nie je možné vykonať test MSP.</w:t>
            </w:r>
          </w:p>
          <w:p w:rsidR="006323D1" w:rsidRPr="00A37A07" w:rsidP="0081761E">
            <w:pPr>
              <w:bidi w:val="0"/>
              <w:jc w:val="both"/>
              <w:rPr>
                <w:rFonts w:ascii="Times New Roman" w:hAnsi="Times New Roman"/>
                <w:i/>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A37A07" w:rsidP="00204886">
            <w:pPr>
              <w:bidi w:val="0"/>
              <w:rPr>
                <w:rFonts w:ascii="Times New Roman" w:hAnsi="Times New Roman"/>
                <w:b/>
                <w:sz w:val="24"/>
              </w:rPr>
            </w:pPr>
            <w:r w:rsidRPr="00A37A07" w:rsidR="002B1108">
              <w:rPr>
                <w:rFonts w:ascii="Times New Roman" w:hAnsi="Times New Roman"/>
                <w:b/>
                <w:sz w:val="24"/>
              </w:rPr>
              <w:t>3</w:t>
            </w:r>
            <w:r w:rsidRPr="00A37A07">
              <w:rPr>
                <w:rFonts w:ascii="Times New Roman" w:hAnsi="Times New Roman"/>
                <w:b/>
                <w:sz w:val="24"/>
              </w:rPr>
              <w:t>.2 Vyhodnotenie konzultácií</w:t>
            </w:r>
          </w:p>
          <w:p w:rsidR="009F2DFA" w:rsidRPr="00A37A07" w:rsidP="00204886">
            <w:pPr>
              <w:bidi w:val="0"/>
              <w:rPr>
                <w:rFonts w:ascii="Times New Roman" w:hAnsi="Times New Roman"/>
                <w:b/>
              </w:rPr>
            </w:pPr>
            <w:r w:rsidRPr="00A37A07">
              <w:rPr>
                <w:rFonts w:ascii="Times New Roman" w:hAnsi="Times New Roman"/>
                <w:sz w:val="24"/>
              </w:rPr>
              <w:t xml:space="preserve">       - </w:t>
            </w:r>
            <w:r w:rsidRPr="00A37A07">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204886">
            <w:pPr>
              <w:bidi w:val="0"/>
              <w:rPr>
                <w:rFonts w:ascii="Times New Roman" w:hAnsi="Times New Roman"/>
                <w:i/>
              </w:rPr>
            </w:pPr>
            <w:r w:rsidRPr="002574BB">
              <w:rPr>
                <w:rFonts w:ascii="Times New Roman" w:hAnsi="Times New Roman"/>
                <w:i/>
              </w:rPr>
              <w:t>Uveďte, akou formou (verejné alebo cielené konzultácie a prečo) a s kým bol návrh konzultovaný.</w:t>
            </w:r>
          </w:p>
          <w:p w:rsidR="009F2DFA" w:rsidRPr="002574BB" w:rsidP="00204886">
            <w:pPr>
              <w:bidi w:val="0"/>
              <w:rPr>
                <w:rFonts w:ascii="Times New Roman" w:hAnsi="Times New Roman"/>
                <w:i/>
              </w:rPr>
            </w:pPr>
            <w:r w:rsidRPr="002574BB">
              <w:rPr>
                <w:rFonts w:ascii="Times New Roman" w:hAnsi="Times New Roman"/>
                <w:i/>
              </w:rPr>
              <w:t>Ako dlho trvali konzultácie?</w:t>
            </w:r>
          </w:p>
          <w:p w:rsidR="009F2DFA" w:rsidRPr="002574BB" w:rsidP="00204886">
            <w:pPr>
              <w:bidi w:val="0"/>
              <w:rPr>
                <w:rFonts w:ascii="Times New Roman" w:hAnsi="Times New Roman"/>
                <w:i/>
              </w:rPr>
            </w:pPr>
            <w:r w:rsidRPr="002574BB">
              <w:rPr>
                <w:rFonts w:ascii="Times New Roman" w:hAnsi="Times New Roman"/>
                <w:i/>
              </w:rPr>
              <w:t xml:space="preserve">Uveďte hlavné body konzultácií a výsledky konzultácií. </w:t>
            </w:r>
          </w:p>
        </w:tc>
      </w:tr>
      <w:tr>
        <w:tblPrEx>
          <w:tblW w:w="0" w:type="auto"/>
          <w:tblLook w:val="04A0"/>
        </w:tblPrEx>
        <w:trPr>
          <w:trHeight w:val="1413"/>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E3572" w:rsidP="00152506">
            <w:pPr>
              <w:tabs>
                <w:tab w:val="center" w:pos="709"/>
              </w:tabs>
              <w:bidi w:val="0"/>
              <w:ind w:right="-2"/>
              <w:jc w:val="both"/>
              <w:rPr>
                <w:rFonts w:ascii="Times New Roman" w:hAnsi="Times New Roman"/>
                <w:bCs/>
              </w:rPr>
            </w:pPr>
          </w:p>
          <w:p w:rsidR="00EE3572" w:rsidRPr="00EE3572" w:rsidP="00152506">
            <w:pPr>
              <w:tabs>
                <w:tab w:val="center" w:pos="709"/>
              </w:tabs>
              <w:bidi w:val="0"/>
              <w:ind w:right="-2"/>
              <w:jc w:val="both"/>
              <w:rPr>
                <w:rFonts w:ascii="Times New Roman" w:hAnsi="Times New Roman"/>
                <w:b/>
                <w:bCs/>
                <w:sz w:val="24"/>
                <w:szCs w:val="24"/>
              </w:rPr>
            </w:pPr>
            <w:r w:rsidRPr="00EE3572">
              <w:rPr>
                <w:rFonts w:ascii="Times New Roman" w:hAnsi="Times New Roman"/>
                <w:b/>
                <w:bCs/>
                <w:sz w:val="24"/>
                <w:szCs w:val="24"/>
              </w:rPr>
              <w:t>Stanovisko komisie:</w:t>
            </w:r>
          </w:p>
          <w:p w:rsidR="00152506" w:rsidRPr="00152506" w:rsidP="00152506">
            <w:pPr>
              <w:tabs>
                <w:tab w:val="center" w:pos="709"/>
              </w:tabs>
              <w:bidi w:val="0"/>
              <w:ind w:right="-2"/>
              <w:jc w:val="both"/>
              <w:rPr>
                <w:rFonts w:ascii="Times New Roman" w:hAnsi="Times New Roman"/>
                <w:bCs/>
              </w:rPr>
            </w:pPr>
            <w:r w:rsidRPr="00152506">
              <w:rPr>
                <w:rFonts w:ascii="Times New Roman" w:hAnsi="Times New Roman"/>
                <w:bCs/>
              </w:rPr>
              <w:t xml:space="preserve">V časti 3.2 Vyhodnotenie konzultácií - z toho MSP v Analýze vplyvov na podnikateľské prostredie predkladateľ uvádza, že </w:t>
            </w:r>
            <w:r w:rsidRPr="00152506">
              <w:rPr>
                <w:rFonts w:ascii="Times New Roman" w:hAnsi="Times New Roman"/>
                <w:bCs/>
                <w:i/>
              </w:rPr>
              <w:t>„Ministerstvo hospodárstva SR rozhodlo, že test MSP nie je potrebné vykonať.“</w:t>
            </w:r>
            <w:r w:rsidRPr="00152506">
              <w:rPr>
                <w:rFonts w:ascii="Times New Roman" w:hAnsi="Times New Roman"/>
                <w:bCs/>
              </w:rPr>
              <w:t xml:space="preserve">, pričom toto tvrdenie nie je objektívne, nakoľko stanovisko SBA k potrebe vykonania Testu MSP detailne odôvodňuje príčiny – a to nie „neprítomnosti potreby“ jeho vykonania, ale „nemožnosti“ jeho vykonania vzhľadom na absenciu nevyhnutných dát. Čo sa týka otázky potreby vykonania Testu MSP – odpoveď na ňu zo strany SBA bola a je jednoznačne „áno, Test MSP by bolo potrebné vykonať, ale pri absencii nevyhnutných dát to nie je možné“. Preto Komisia žiada predkladateľa o nahradenie hore citovanej vety nasledovnou vetou: </w:t>
            </w:r>
            <w:r w:rsidRPr="00152506">
              <w:rPr>
                <w:rFonts w:ascii="Times New Roman" w:hAnsi="Times New Roman"/>
                <w:bCs/>
                <w:i/>
              </w:rPr>
              <w:t>„Ministerstvo hospodárstva SR rozhodlo, že nedôjde k vykonaniu Testu MSP, nakoľko je to vzhľadom k absencii nevyhnutných dát nemožné, i keď vykonanie Testu MSP by bolo v prípade tejto no</w:t>
            </w:r>
            <w:r w:rsidR="00530063">
              <w:rPr>
                <w:rFonts w:ascii="Times New Roman" w:hAnsi="Times New Roman"/>
                <w:bCs/>
                <w:i/>
              </w:rPr>
              <w:t>vely žiadu</w:t>
            </w:r>
            <w:r w:rsidRPr="00152506">
              <w:rPr>
                <w:rFonts w:ascii="Times New Roman" w:hAnsi="Times New Roman"/>
                <w:bCs/>
                <w:i/>
              </w:rPr>
              <w:t>ce a potrebné.“</w:t>
            </w:r>
            <w:r w:rsidRPr="00152506">
              <w:rPr>
                <w:rFonts w:ascii="Times New Roman" w:hAnsi="Times New Roman"/>
                <w:bCs/>
              </w:rPr>
              <w:t>.</w:t>
            </w:r>
          </w:p>
          <w:p w:rsidR="00152506" w:rsidP="00152506">
            <w:pPr>
              <w:tabs>
                <w:tab w:val="center" w:pos="709"/>
              </w:tabs>
              <w:bidi w:val="0"/>
              <w:ind w:right="-2"/>
              <w:jc w:val="both"/>
              <w:rPr>
                <w:rFonts w:ascii="Arial" w:hAnsi="Arial" w:cs="Arial"/>
                <w:bCs/>
                <w:sz w:val="24"/>
                <w:szCs w:val="24"/>
              </w:rPr>
            </w:pPr>
          </w:p>
          <w:p w:rsidR="00152506" w:rsidRPr="00A37A07" w:rsidP="00152506">
            <w:pPr>
              <w:tabs>
                <w:tab w:val="center" w:pos="709"/>
              </w:tabs>
              <w:bidi w:val="0"/>
              <w:ind w:right="-2"/>
              <w:jc w:val="both"/>
              <w:rPr>
                <w:rFonts w:ascii="Times New Roman" w:hAnsi="Times New Roman"/>
                <w:bCs/>
              </w:rPr>
            </w:pPr>
            <w:r w:rsidRPr="00A37A07">
              <w:rPr>
                <w:rFonts w:ascii="Times New Roman" w:hAnsi="Times New Roman"/>
                <w:bCs/>
              </w:rPr>
              <w:t>Pripomienka akceptovaná.</w:t>
            </w:r>
          </w:p>
          <w:p w:rsidR="00152506" w:rsidRPr="00A37A07" w:rsidP="00152506">
            <w:pPr>
              <w:tabs>
                <w:tab w:val="center" w:pos="709"/>
              </w:tabs>
              <w:bidi w:val="0"/>
              <w:ind w:right="-2"/>
              <w:jc w:val="both"/>
              <w:rPr>
                <w:rFonts w:ascii="Times New Roman" w:hAnsi="Times New Roman"/>
                <w:bCs/>
              </w:rPr>
            </w:pPr>
            <w:r w:rsidRPr="00A37A07">
              <w:rPr>
                <w:rFonts w:ascii="Times New Roman" w:hAnsi="Times New Roman"/>
                <w:bCs/>
              </w:rPr>
              <w:t xml:space="preserve">SBA uvádza, že absentujú nevyhnutné dáta na analýzu, je možne predpokladať, že tento záver sa vzťahuje aj na požiadavku uvedenú vyššie. </w:t>
            </w:r>
          </w:p>
          <w:p w:rsidR="00152506" w:rsidRPr="00456B50" w:rsidP="00152506">
            <w:pPr>
              <w:tabs>
                <w:tab w:val="center" w:pos="709"/>
              </w:tabs>
              <w:bidi w:val="0"/>
              <w:ind w:right="-2"/>
              <w:jc w:val="both"/>
              <w:rPr>
                <w:rFonts w:ascii="Times New Roman" w:hAnsi="Times New Roman"/>
                <w:bCs/>
              </w:rPr>
            </w:pPr>
          </w:p>
          <w:p w:rsidR="00152506" w:rsidRPr="00456B50" w:rsidP="00152506">
            <w:pPr>
              <w:tabs>
                <w:tab w:val="center" w:pos="709"/>
              </w:tabs>
              <w:bidi w:val="0"/>
              <w:ind w:right="-2"/>
              <w:jc w:val="both"/>
              <w:rPr>
                <w:rFonts w:ascii="Times New Roman" w:hAnsi="Times New Roman"/>
                <w:bCs/>
              </w:rPr>
            </w:pPr>
            <w:r w:rsidRPr="00456B50">
              <w:rPr>
                <w:rFonts w:ascii="Times New Roman" w:hAnsi="Times New Roman"/>
                <w:bCs/>
              </w:rPr>
              <w:t xml:space="preserve">V časti 3.2 Vyhodnotenie konzultácií - z toho MSP v Analýze vplyvov na podnikateľské prostredie predkladateľ ďalej uvádza, že </w:t>
            </w:r>
            <w:r w:rsidRPr="00456B50">
              <w:rPr>
                <w:rFonts w:ascii="Times New Roman" w:hAnsi="Times New Roman"/>
                <w:bCs/>
                <w:i/>
              </w:rPr>
              <w:t>„K predbežnej informácii sa vyjadrili 4 subjekty: ...“</w:t>
            </w:r>
            <w:r w:rsidRPr="00456B50">
              <w:rPr>
                <w:rFonts w:ascii="Times New Roman" w:hAnsi="Times New Roman"/>
                <w:bCs/>
              </w:rPr>
              <w:t xml:space="preserve"> pričom pri ich vymenúvaní opomína Centrum lepšej regulácie – analytický odbor SBA. V pokračovaní tejto časti sú, a síce, uvedené aj pripomienky Centra lepšej regulácie (ďalej len „CLR“), avšak medzi subjektmi, ktoré sa zapojili do konzultácií predkladateľ CLR neuvádza. Komisia chce zdôrazniť, že obsahové podnety zo strany CLR v predprípravnej fáze legislatívneho procesu sú považované za pripomienky subjektu, ktorý zastupuje podnikateľské prostredie – a tým SBA, a teda aj za túto úlohu zodpovedný jej analytický odbor CLR, rozhodne je, nakoľko jej poslaním je podpora a rozvoj malého a stredného podnikania v Slovenskej republike a konzultácií s predkladateľ sa riadne zúčastnila – konkrétne formou viacnásobnej mailovej komunikácie. Procesné pripomienky ku kvalite vyplnenia Analýzy vplyvov na podnikateľské prostredie, ktoré sú súčasťou stanoviska Stálej pracovnej komisie, uplatňuje CLR z titulu riadneho členstva v tejto komisii. Týmto Komisia žiada predkladateľa o doplnenie CLR medzi subjekty, ktoré sa zúčastnili konzultácií medzi podnikateľským prostredím a predkladateľom k predmetnej novele. </w:t>
            </w:r>
          </w:p>
          <w:p w:rsidR="00152506" w:rsidP="00152506">
            <w:pPr>
              <w:tabs>
                <w:tab w:val="center" w:pos="709"/>
              </w:tabs>
              <w:bidi w:val="0"/>
              <w:ind w:right="-2"/>
              <w:jc w:val="both"/>
              <w:rPr>
                <w:rFonts w:ascii="Arial" w:hAnsi="Arial" w:cs="Arial"/>
                <w:bCs/>
                <w:sz w:val="24"/>
                <w:szCs w:val="22"/>
              </w:rPr>
            </w:pPr>
          </w:p>
          <w:p w:rsidR="00152506" w:rsidRPr="00A37A07" w:rsidP="00152506">
            <w:pPr>
              <w:tabs>
                <w:tab w:val="center" w:pos="709"/>
              </w:tabs>
              <w:bidi w:val="0"/>
              <w:ind w:right="-2"/>
              <w:jc w:val="both"/>
              <w:rPr>
                <w:rFonts w:ascii="Times New Roman" w:hAnsi="Times New Roman"/>
                <w:bCs/>
              </w:rPr>
            </w:pPr>
            <w:r w:rsidRPr="00A37A07">
              <w:rPr>
                <w:rFonts w:ascii="Times New Roman" w:hAnsi="Times New Roman"/>
                <w:bCs/>
              </w:rPr>
              <w:t>Pripomienka akceptovaná.</w:t>
            </w:r>
          </w:p>
          <w:p w:rsidR="00B862A8" w:rsidP="00C87B7A">
            <w:pPr>
              <w:bidi w:val="0"/>
              <w:jc w:val="both"/>
              <w:rPr>
                <w:rFonts w:ascii="Times New Roman" w:hAnsi="Times New Roman"/>
              </w:rPr>
            </w:pPr>
          </w:p>
          <w:p w:rsidR="008348A5" w:rsidP="00C87B7A">
            <w:pPr>
              <w:bidi w:val="0"/>
              <w:jc w:val="both"/>
              <w:rPr>
                <w:rFonts w:ascii="Times New Roman" w:hAnsi="Times New Roman"/>
              </w:rPr>
            </w:pPr>
            <w:r w:rsidR="00BE3570">
              <w:rPr>
                <w:rFonts w:ascii="Times New Roman" w:hAnsi="Times New Roman"/>
              </w:rPr>
              <w:t xml:space="preserve">Ešte pre zverejnením predbežnej informácie sa 16. januára 2017 konala tripartitná pracovná porada zložená zo zástupcov ministerstva práce a  zástupcov sociálnych partnerov združených v Hospodárskej a sociálnej rade SR.  </w:t>
            </w:r>
            <w:r w:rsidR="00981F86">
              <w:rPr>
                <w:rFonts w:ascii="Times New Roman" w:hAnsi="Times New Roman"/>
              </w:rPr>
              <w:t>V</w:t>
            </w:r>
            <w:r w:rsidRPr="00C87B7A" w:rsidR="00C87B7A">
              <w:rPr>
                <w:rFonts w:ascii="Times New Roman" w:hAnsi="Times New Roman"/>
              </w:rPr>
              <w:t> období od 18.1.2017 do 10.2.2017</w:t>
            </w:r>
            <w:r w:rsidR="00981F86">
              <w:rPr>
                <w:rFonts w:ascii="Times New Roman" w:hAnsi="Times New Roman"/>
              </w:rPr>
              <w:t xml:space="preserve"> prebehli konzultácie  s podnikateľským prostredím v súvislosti so zverejnením predbežnej informácie k vlastnému materiálu</w:t>
            </w:r>
            <w:r w:rsidR="00174809">
              <w:rPr>
                <w:rFonts w:ascii="Times New Roman" w:hAnsi="Times New Roman"/>
              </w:rPr>
              <w:t>.</w:t>
            </w:r>
          </w:p>
          <w:p w:rsidR="00174809" w:rsidRPr="00174809" w:rsidP="00174809">
            <w:pPr>
              <w:tabs>
                <w:tab w:val="left" w:pos="4820"/>
                <w:tab w:val="left" w:pos="5103"/>
              </w:tabs>
              <w:bidi w:val="0"/>
              <w:spacing w:line="232" w:lineRule="auto"/>
              <w:outlineLvl w:val="0"/>
              <w:rPr>
                <w:rFonts w:ascii="Times New Roman" w:hAnsi="Times New Roman"/>
              </w:rPr>
            </w:pPr>
            <w:r w:rsidRPr="00174809">
              <w:rPr>
                <w:rFonts w:ascii="Times New Roman" w:hAnsi="Times New Roman"/>
              </w:rPr>
              <w:t>Materiál bol predložený na pripomienkovanie cez Portál právnych predpisov:</w:t>
            </w:r>
          </w:p>
          <w:p w:rsidR="00174809" w:rsidRPr="00174809" w:rsidP="00174809">
            <w:pPr>
              <w:tabs>
                <w:tab w:val="left" w:pos="4820"/>
                <w:tab w:val="left" w:pos="5103"/>
              </w:tabs>
              <w:bidi w:val="0"/>
              <w:spacing w:line="232" w:lineRule="auto"/>
              <w:outlineLvl w:val="0"/>
              <w:rPr>
                <w:rFonts w:ascii="Times New Roman" w:hAnsi="Times New Roman"/>
              </w:rPr>
            </w:pPr>
            <w:r w:rsidRPr="00174809">
              <w:rPr>
                <w:rFonts w:ascii="Times New Roman" w:hAnsi="Times New Roman"/>
              </w:rPr>
              <w:t>K predbežnej informácii sa vyjadrili</w:t>
            </w:r>
            <w:r w:rsidR="00456B50">
              <w:rPr>
                <w:rFonts w:ascii="Times New Roman" w:hAnsi="Times New Roman"/>
              </w:rPr>
              <w:t xml:space="preserve"> nasledovné </w:t>
            </w:r>
            <w:r w:rsidRPr="00174809">
              <w:rPr>
                <w:rFonts w:ascii="Times New Roman" w:hAnsi="Times New Roman"/>
              </w:rPr>
              <w:t xml:space="preserve"> subjekty:</w:t>
            </w:r>
          </w:p>
          <w:p w:rsidR="00174809" w:rsidRPr="00174809" w:rsidP="00174809">
            <w:pPr>
              <w:tabs>
                <w:tab w:val="left" w:pos="4820"/>
                <w:tab w:val="left" w:pos="5103"/>
              </w:tabs>
              <w:bidi w:val="0"/>
              <w:outlineLvl w:val="0"/>
              <w:rPr>
                <w:rFonts w:ascii="Times New Roman" w:hAnsi="Times New Roman"/>
              </w:rPr>
            </w:pPr>
            <w:r w:rsidRPr="00174809">
              <w:rPr>
                <w:rFonts w:ascii="Times New Roman" w:hAnsi="Times New Roman"/>
              </w:rPr>
              <w:t>Asociácia priemyselných zväzov</w:t>
            </w:r>
          </w:p>
          <w:p w:rsidR="00174809" w:rsidRPr="00174809" w:rsidP="00174809">
            <w:pPr>
              <w:tabs>
                <w:tab w:val="left" w:pos="4820"/>
                <w:tab w:val="left" w:pos="5103"/>
              </w:tabs>
              <w:bidi w:val="0"/>
              <w:outlineLvl w:val="0"/>
              <w:rPr>
                <w:rFonts w:ascii="Times New Roman" w:hAnsi="Times New Roman"/>
              </w:rPr>
            </w:pPr>
            <w:r w:rsidRPr="00174809">
              <w:rPr>
                <w:rFonts w:ascii="Times New Roman" w:hAnsi="Times New Roman"/>
              </w:rPr>
              <w:t>Klub 500</w:t>
            </w:r>
          </w:p>
          <w:p w:rsidR="00174809" w:rsidRPr="00174809" w:rsidP="00174809">
            <w:pPr>
              <w:tabs>
                <w:tab w:val="left" w:pos="4820"/>
                <w:tab w:val="left" w:pos="5103"/>
              </w:tabs>
              <w:bidi w:val="0"/>
              <w:outlineLvl w:val="0"/>
              <w:rPr>
                <w:rFonts w:ascii="Times New Roman" w:hAnsi="Times New Roman"/>
              </w:rPr>
            </w:pPr>
            <w:r w:rsidRPr="00174809">
              <w:rPr>
                <w:rFonts w:ascii="Times New Roman" w:hAnsi="Times New Roman"/>
              </w:rPr>
              <w:t>Asociácia zamestnávateľských zväzov a združení SR</w:t>
            </w:r>
          </w:p>
          <w:p w:rsidR="00456B50" w:rsidP="00174809">
            <w:pPr>
              <w:tabs>
                <w:tab w:val="left" w:pos="4820"/>
                <w:tab w:val="left" w:pos="5103"/>
              </w:tabs>
              <w:bidi w:val="0"/>
              <w:outlineLvl w:val="0"/>
              <w:rPr>
                <w:rFonts w:ascii="Times New Roman" w:hAnsi="Times New Roman"/>
              </w:rPr>
            </w:pPr>
            <w:r w:rsidRPr="00174809" w:rsidR="00174809">
              <w:rPr>
                <w:rFonts w:ascii="Times New Roman" w:hAnsi="Times New Roman"/>
              </w:rPr>
              <w:t>Republiková únia zamestnávateľov</w:t>
            </w:r>
          </w:p>
          <w:p w:rsidR="00174809" w:rsidRPr="00174809" w:rsidP="00174809">
            <w:pPr>
              <w:tabs>
                <w:tab w:val="left" w:pos="4820"/>
                <w:tab w:val="left" w:pos="5103"/>
              </w:tabs>
              <w:bidi w:val="0"/>
              <w:outlineLvl w:val="0"/>
              <w:rPr>
                <w:rFonts w:ascii="Times New Roman" w:hAnsi="Times New Roman"/>
                <w:bCs/>
              </w:rPr>
            </w:pPr>
            <w:r w:rsidR="00456B50">
              <w:rPr>
                <w:rFonts w:ascii="Times New Roman" w:hAnsi="Times New Roman"/>
              </w:rPr>
              <w:t>CRL/SBA</w:t>
            </w:r>
            <w:r w:rsidR="008954D4">
              <w:rPr>
                <w:rFonts w:ascii="Times New Roman" w:hAnsi="Times New Roman"/>
              </w:rPr>
              <w:t>.</w:t>
            </w:r>
          </w:p>
          <w:p w:rsidR="00174809" w:rsidP="00174809">
            <w:pPr>
              <w:tabs>
                <w:tab w:val="left" w:pos="5040"/>
              </w:tabs>
              <w:bidi w:val="0"/>
              <w:rPr>
                <w:rFonts w:ascii="Times New Roman" w:hAnsi="Times New Roman"/>
              </w:rPr>
            </w:pPr>
            <w:r w:rsidR="008954D4">
              <w:rPr>
                <w:rFonts w:ascii="Times New Roman" w:hAnsi="Times New Roman"/>
              </w:rPr>
              <w:t xml:space="preserve">Pripomienkujúce subjekty zaslali nižšie uvedené </w:t>
            </w:r>
            <w:r w:rsidRPr="008954D4" w:rsidR="008954D4">
              <w:rPr>
                <w:rFonts w:ascii="Times New Roman" w:hAnsi="Times New Roman"/>
                <w:b/>
              </w:rPr>
              <w:t>odporúčacie pripomienky</w:t>
            </w:r>
            <w:r w:rsidR="008954D4">
              <w:rPr>
                <w:rFonts w:ascii="Times New Roman" w:hAnsi="Times New Roman"/>
              </w:rPr>
              <w:t xml:space="preserve"> k návrhu zákona.</w:t>
            </w:r>
          </w:p>
          <w:p w:rsidR="00174809" w:rsidRPr="00B862A8" w:rsidP="00174809">
            <w:pPr>
              <w:tabs>
                <w:tab w:val="left" w:pos="5040"/>
              </w:tabs>
              <w:bidi w:val="0"/>
              <w:rPr>
                <w:rFonts w:ascii="Times New Roman" w:hAnsi="Times New Roman"/>
                <w:b/>
              </w:rPr>
            </w:pPr>
            <w:r w:rsidRPr="00B862A8">
              <w:rPr>
                <w:rFonts w:ascii="Times New Roman" w:hAnsi="Times New Roman"/>
                <w:b/>
              </w:rPr>
              <w:t>Asociácia priemyselných zväzov</w:t>
            </w:r>
          </w:p>
          <w:p w:rsidR="00174809" w:rsidRPr="00B862A8" w:rsidP="00C87B7A">
            <w:pPr>
              <w:bidi w:val="0"/>
              <w:jc w:val="both"/>
              <w:rPr>
                <w:rFonts w:ascii="Times New Roman" w:hAnsi="Times New Roman"/>
                <w:b/>
              </w:rPr>
            </w:pPr>
          </w:p>
          <w:p w:rsidR="00174809" w:rsidP="00C87B7A">
            <w:pPr>
              <w:bidi w:val="0"/>
              <w:jc w:val="both"/>
              <w:rPr>
                <w:rFonts w:ascii="Times" w:hAnsi="Times" w:cs="Times"/>
              </w:rPr>
            </w:pPr>
            <w:r w:rsidRPr="008348A5" w:rsidR="008348A5">
              <w:rPr>
                <w:rFonts w:ascii="Times" w:hAnsi="Times" w:cs="Times"/>
              </w:rPr>
              <w:t>k-§9a ods3) navrhovaná formulácia postupu sa javí ako rozporuplný a v praxi pravdepodobne často neriešiteľný.</w:t>
            </w:r>
          </w:p>
          <w:p w:rsidR="00174809" w:rsidP="00C87B7A">
            <w:pPr>
              <w:bidi w:val="0"/>
              <w:jc w:val="both"/>
              <w:rPr>
                <w:rFonts w:ascii="Times" w:hAnsi="Times" w:cs="Times"/>
              </w:rPr>
            </w:pPr>
            <w:r w:rsidRPr="008348A5" w:rsidR="008348A5">
              <w:rPr>
                <w:rFonts w:ascii="Times" w:hAnsi="Times" w:cs="Times"/>
              </w:rPr>
              <w:t>Odôvodnenie:- „Tripartitná komisia“ ako subjekt, orgán, ani pojem nie je definovaná ani v zákone č.103/2007 Z.</w:t>
            </w:r>
            <w:r>
              <w:rPr>
                <w:rFonts w:ascii="Times" w:hAnsi="Times" w:cs="Times"/>
              </w:rPr>
              <w:t xml:space="preserve"> </w:t>
            </w:r>
            <w:r w:rsidRPr="008348A5" w:rsidR="008348A5">
              <w:rPr>
                <w:rFonts w:ascii="Times" w:hAnsi="Times" w:cs="Times"/>
              </w:rPr>
              <w:t xml:space="preserve">z. o tripartite, ani v navrhovanej novej úprave dotknutého zákona o kolektívnom vyjednávaní. Nie je zrejmé, kto bude jej členom ,koho záujmy bude pri rozhodovaní zastupovať, aké bude mať kontrolné právomoci, akým spôsobom bude formulovať svoje stanoviská a postoje, akú právnu silu budú mať jej výsledné názory a postoje. Rovnako navrhovaná formulácia nerieši stav pri prípadnom nejednotnom názore členov takejto Komisie. k §7: APZ má za to , že úprava reprezentatívnosti pre uznanie KZVS za akceptovateľnú na expanziu na ostatných zamestnávateľov odvetvia je nedostatočná, nezrozumiteľná a nejasne formulovaná. </w:t>
            </w:r>
          </w:p>
          <w:p w:rsidR="008348A5" w:rsidP="00C87B7A">
            <w:pPr>
              <w:bidi w:val="0"/>
              <w:jc w:val="both"/>
              <w:rPr>
                <w:rFonts w:ascii="Times" w:hAnsi="Times" w:cs="Times"/>
              </w:rPr>
            </w:pPr>
            <w:r w:rsidRPr="008348A5">
              <w:rPr>
                <w:rFonts w:ascii="Times" w:hAnsi="Times" w:cs="Times"/>
              </w:rPr>
              <w:t xml:space="preserve">Odôvodnenie: Je nevyhnutné, detailne ho špecifikovať jednoznačnými formuláciami, aby nebolo možné zákonom naplnenú reprezentatívnosť napadnúť, resp. neakceptovať. </w:t>
            </w:r>
          </w:p>
          <w:p w:rsidR="00174809" w:rsidP="00C87B7A">
            <w:pPr>
              <w:bidi w:val="0"/>
              <w:jc w:val="both"/>
              <w:rPr>
                <w:rFonts w:ascii="Times" w:hAnsi="Times" w:cs="Times"/>
              </w:rPr>
            </w:pPr>
          </w:p>
          <w:p w:rsidR="008348A5" w:rsidRPr="00A37A07" w:rsidP="00C87B7A">
            <w:pPr>
              <w:bidi w:val="0"/>
              <w:jc w:val="both"/>
              <w:rPr>
                <w:rFonts w:ascii="Times New Roman" w:hAnsi="Times New Roman"/>
                <w:i/>
              </w:rPr>
            </w:pPr>
            <w:r w:rsidRPr="00A37A07" w:rsidR="00174809">
              <w:rPr>
                <w:rFonts w:ascii="Times New Roman" w:hAnsi="Times New Roman"/>
                <w:i/>
              </w:rPr>
              <w:t>Stanovisko predkladateľa:</w:t>
            </w:r>
          </w:p>
          <w:p w:rsidR="00174809" w:rsidRPr="00A37A07" w:rsidP="00C87B7A">
            <w:pPr>
              <w:bidi w:val="0"/>
              <w:jc w:val="both"/>
              <w:rPr>
                <w:rFonts w:ascii="Times New Roman" w:hAnsi="Times New Roman"/>
                <w:bCs/>
                <w:i/>
              </w:rPr>
            </w:pPr>
            <w:r w:rsidRPr="00A37A07">
              <w:rPr>
                <w:rFonts w:ascii="Times New Roman" w:hAnsi="Times New Roman"/>
                <w:bCs/>
                <w:i/>
              </w:rPr>
              <w:t>Prekladateľ</w:t>
            </w:r>
            <w:r w:rsidRPr="00A37A07">
              <w:rPr>
                <w:rFonts w:ascii="Times New Roman" w:hAnsi="Times New Roman"/>
                <w:b/>
                <w:bCs/>
                <w:i/>
              </w:rPr>
              <w:t xml:space="preserve"> </w:t>
            </w:r>
            <w:r w:rsidRPr="00A37A07">
              <w:rPr>
                <w:rFonts w:ascii="Times New Roman" w:hAnsi="Times New Roman"/>
                <w:bCs/>
                <w:i/>
              </w:rPr>
              <w:t>zmenil navrhované znenie tak, že zodpovednosť bude na MPSVR SR a tripartitná komisia bude miesto, kde reprezentatívne združenia zamestnávateľov a zamestnancov budú mať právo predložiť svoje stanoviská k podkladom, ktoré predložili vyššia odborová organizácia a Štatistický úrad SR.</w:t>
            </w:r>
          </w:p>
          <w:p w:rsidR="00174809" w:rsidP="00C87B7A">
            <w:pPr>
              <w:bidi w:val="0"/>
              <w:jc w:val="both"/>
              <w:rPr>
                <w:rFonts w:ascii="Times New Roman" w:hAnsi="Times New Roman"/>
                <w:bCs/>
                <w:i/>
              </w:rPr>
            </w:pPr>
          </w:p>
          <w:p w:rsidR="00174809" w:rsidP="00C87B7A">
            <w:pPr>
              <w:bidi w:val="0"/>
              <w:jc w:val="both"/>
              <w:rPr>
                <w:rFonts w:ascii="Times New Roman" w:hAnsi="Times New Roman"/>
                <w:bCs/>
                <w:i/>
              </w:rPr>
            </w:pPr>
          </w:p>
          <w:p w:rsidR="00174809" w:rsidRPr="00B862A8" w:rsidP="00C87B7A">
            <w:pPr>
              <w:bidi w:val="0"/>
              <w:jc w:val="both"/>
              <w:rPr>
                <w:rFonts w:ascii="Times New Roman" w:hAnsi="Times New Roman"/>
                <w:b/>
                <w:bCs/>
              </w:rPr>
            </w:pPr>
            <w:r w:rsidRPr="00B862A8">
              <w:rPr>
                <w:rFonts w:ascii="Times New Roman" w:hAnsi="Times New Roman"/>
                <w:b/>
                <w:bCs/>
              </w:rPr>
              <w:t>Asociácia zamestnávateľských zväzov a</w:t>
            </w:r>
            <w:r w:rsidR="005E0F49">
              <w:rPr>
                <w:rFonts w:ascii="Times New Roman" w:hAnsi="Times New Roman"/>
                <w:b/>
                <w:bCs/>
              </w:rPr>
              <w:t> </w:t>
            </w:r>
            <w:r w:rsidRPr="00B862A8">
              <w:rPr>
                <w:rFonts w:ascii="Times New Roman" w:hAnsi="Times New Roman"/>
                <w:b/>
                <w:bCs/>
              </w:rPr>
              <w:t>združení</w:t>
            </w:r>
            <w:r w:rsidR="005E0F49">
              <w:rPr>
                <w:rFonts w:ascii="Times New Roman" w:hAnsi="Times New Roman"/>
                <w:b/>
                <w:bCs/>
              </w:rPr>
              <w:t xml:space="preserve"> SR</w:t>
            </w:r>
            <w:r w:rsidRPr="00B862A8" w:rsidR="0081229C">
              <w:rPr>
                <w:rFonts w:ascii="Times New Roman" w:hAnsi="Times New Roman"/>
                <w:b/>
                <w:bCs/>
              </w:rPr>
              <w:t xml:space="preserve"> predložili identické stanovisko s Republikovou úniou zamestnávateľov</w:t>
            </w:r>
            <w:r w:rsidR="005E0F49">
              <w:rPr>
                <w:rFonts w:ascii="Times New Roman" w:hAnsi="Times New Roman"/>
                <w:b/>
                <w:bCs/>
              </w:rPr>
              <w:t>:</w:t>
            </w:r>
          </w:p>
          <w:p w:rsidR="00174809" w:rsidRPr="00174809" w:rsidP="00C87B7A">
            <w:pPr>
              <w:bidi w:val="0"/>
              <w:jc w:val="both"/>
              <w:rPr>
                <w:rFonts w:ascii="Times New Roman" w:hAnsi="Times New Roman"/>
                <w:bCs/>
              </w:rPr>
            </w:pPr>
          </w:p>
          <w:p w:rsidR="0081229C" w:rsidP="00C87B7A">
            <w:pPr>
              <w:bidi w:val="0"/>
              <w:jc w:val="both"/>
              <w:rPr>
                <w:rFonts w:ascii="Times New Roman" w:hAnsi="Times New Roman"/>
              </w:rPr>
            </w:pPr>
            <w:r w:rsidRPr="00174809" w:rsidR="00174809">
              <w:rPr>
                <w:rFonts w:ascii="Times New Roman" w:hAnsi="Times New Roman"/>
              </w:rPr>
              <w:t xml:space="preserve">Postoj AZZZ SR </w:t>
            </w:r>
            <w:r>
              <w:rPr>
                <w:rFonts w:ascii="Times New Roman" w:hAnsi="Times New Roman"/>
              </w:rPr>
              <w:t xml:space="preserve"> a RÚZ </w:t>
            </w:r>
            <w:r w:rsidRPr="00174809" w:rsidR="00174809">
              <w:rPr>
                <w:rFonts w:ascii="Times New Roman" w:hAnsi="Times New Roman"/>
              </w:rPr>
              <w:t>k</w:t>
            </w:r>
            <w:r>
              <w:rPr>
                <w:rFonts w:ascii="Times New Roman" w:hAnsi="Times New Roman"/>
              </w:rPr>
              <w:t> </w:t>
            </w:r>
            <w:r w:rsidRPr="00174809" w:rsidR="00174809">
              <w:rPr>
                <w:rFonts w:ascii="Times New Roman" w:hAnsi="Times New Roman"/>
              </w:rPr>
              <w:t>materiálu</w:t>
            </w:r>
            <w:r>
              <w:rPr>
                <w:rFonts w:ascii="Times New Roman" w:hAnsi="Times New Roman"/>
              </w:rPr>
              <w:t>::</w:t>
            </w:r>
          </w:p>
          <w:p w:rsidR="00174809" w:rsidP="00C87B7A">
            <w:pPr>
              <w:bidi w:val="0"/>
              <w:jc w:val="both"/>
              <w:rPr>
                <w:rFonts w:ascii="Times New Roman" w:hAnsi="Times New Roman"/>
              </w:rPr>
            </w:pPr>
            <w:r w:rsidRPr="00174809">
              <w:rPr>
                <w:rFonts w:ascii="Times New Roman" w:hAnsi="Times New Roman"/>
              </w:rPr>
              <w:t>AZZZ SR</w:t>
            </w:r>
            <w:r w:rsidR="000202CC">
              <w:rPr>
                <w:rFonts w:ascii="Times New Roman" w:hAnsi="Times New Roman"/>
              </w:rPr>
              <w:t>/RÚZ</w:t>
            </w:r>
            <w:r w:rsidRPr="00174809">
              <w:rPr>
                <w:rFonts w:ascii="Times New Roman" w:hAnsi="Times New Roman"/>
              </w:rPr>
              <w:t xml:space="preserve"> vníma nútené rozširovanie kolektívnych zmlúv vyššieho stupňa negatívne bez ohľadu na podmienky a procesný postup upravujúci rozširovanie a odporúča nepokračovať v legislatívnom procese k návrhu zákona. Prioritnou úrovňou kolektívneho vyjednávania má byť podľa názoru AZZZ SR</w:t>
            </w:r>
            <w:r w:rsidR="000202CC">
              <w:rPr>
                <w:rFonts w:ascii="Times New Roman" w:hAnsi="Times New Roman"/>
              </w:rPr>
              <w:t>/RÚZ</w:t>
            </w:r>
            <w:r w:rsidRPr="00174809">
              <w:rPr>
                <w:rFonts w:ascii="Times New Roman" w:hAnsi="Times New Roman"/>
              </w:rPr>
              <w:t xml:space="preserve"> podniková úroveň a v tomto zmysle považujeme právny stav pred nadobudnutím účinnosti novely č. 416/2013 Z. z. za vhodný a postačujúci. V prípade ak predkladateľ mieni pokračovať v legislatívnom procese mal by sa zamerať aj na riešenie nasledovných problematických tém:</w:t>
            </w:r>
          </w:p>
          <w:p w:rsidR="00174809" w:rsidP="00C87B7A">
            <w:pPr>
              <w:bidi w:val="0"/>
              <w:jc w:val="both"/>
              <w:rPr>
                <w:rFonts w:ascii="Times New Roman" w:hAnsi="Times New Roman"/>
              </w:rPr>
            </w:pPr>
            <w:r w:rsidRPr="00174809">
              <w:rPr>
                <w:rFonts w:ascii="Times New Roman" w:hAnsi="Times New Roman"/>
              </w:rPr>
              <w:t>1. Definovať materiálne požiadavky na reprezentatívnosť rozširovanej KZVS (ďalej RKZVS) V prípade ak má dôjsť k „automatickému“ rozširovaniu KZVS (pričom nález Ústavného súdu ako problematický bod jasne definuje aj možnosť fakultatívnej úvahy zo strany Ministra) je nutné stanoviť, že rozširovaná KZVS pokrýva najmenej 50% z celkového počtu zamestnancov v danom odvetví.</w:t>
            </w:r>
          </w:p>
          <w:p w:rsidR="00174809" w:rsidP="00C87B7A">
            <w:pPr>
              <w:bidi w:val="0"/>
              <w:jc w:val="both"/>
              <w:rPr>
                <w:rFonts w:ascii="Times New Roman" w:hAnsi="Times New Roman"/>
              </w:rPr>
            </w:pPr>
            <w:r w:rsidRPr="00174809">
              <w:rPr>
                <w:rFonts w:ascii="Times New Roman" w:hAnsi="Times New Roman"/>
              </w:rPr>
              <w:t xml:space="preserve"> 2. Explicitne v návrhu zákona ustanoviť, že rozhodnutie Komisie je preskúmateľné súdom, resp. sa iným relevantným spôsobom vysporiadať s požiadavkou Ústavného súdu na poskytnutie súdnej ochrany. Požadujeme takúto formuláciu ako súčasť normatívneho textu (či už v zákona o kolektívnom vyjednávaní, prípadne Správnom súdnom poriadku) nielen ako dôsledok výkladu zákona. Podľa nášho názoru v zaslanom znení novely nie je táto výhrada Ústavného súdu dostatočne riešená. </w:t>
            </w:r>
          </w:p>
          <w:p w:rsidR="00174809" w:rsidP="00C87B7A">
            <w:pPr>
              <w:bidi w:val="0"/>
              <w:jc w:val="both"/>
              <w:rPr>
                <w:rFonts w:ascii="Times New Roman" w:hAnsi="Times New Roman"/>
              </w:rPr>
            </w:pPr>
            <w:r w:rsidRPr="00174809">
              <w:rPr>
                <w:rFonts w:ascii="Times New Roman" w:hAnsi="Times New Roman"/>
              </w:rPr>
              <w:t>3. Upraviť lehotu záväznosti rozšírenej RKZVS. Prvý deň nasledujúceho kalendárneho mesiaca považujeme za nerealizovateľný a spôsobujúci praktické problémy Napríklad ak bude oznámenie o uzavretí RKZVS publikované v Zbierke zákonov 25-teho dňa v mesiaci zmluva je platná od 1. dňa nasledujúceho mesiaca. To by vytvorilo situáciu, v ktorej je len veľmi málo času na zistenie, že sa RKZVS na zamestnávateľa vzťahuje, preštudovanie jej obsahu a úpravu procesov v podniku (napr. ak RKZVS upraví odlišne prestávky v práci je potrebné preprogramovať linku, môže dôjsť k zmene mzdových taríf a pod.).</w:t>
            </w:r>
          </w:p>
          <w:p w:rsidR="00174809" w:rsidP="00C87B7A">
            <w:pPr>
              <w:bidi w:val="0"/>
              <w:jc w:val="both"/>
              <w:rPr>
                <w:rFonts w:ascii="Times New Roman" w:hAnsi="Times New Roman"/>
              </w:rPr>
            </w:pPr>
            <w:r w:rsidRPr="00174809">
              <w:rPr>
                <w:rFonts w:ascii="Times New Roman" w:hAnsi="Times New Roman"/>
              </w:rPr>
              <w:t xml:space="preserve"> 4. Zaviesť výnimku aplikácie rozširovania KZVS na „servisné“ dcérske spoločnosti. Môže totiž nastať prípad ak spoločnosť, ktorá je viazaná RKZVS/KZVS má zriadené dcérske spoločnosti, ktoré pre ňu vykonávajú doplnkové, alebo servisné činnosti (napr. strážnu službu). Tieto spoločnosti nespadajú pod SK.NACE uzavretej RKZVS / KZVS, ale sú stranou kolektívnej zmluvy na podnikovej úrovni. Tento typ zamestnávateľov totiž vytvára s materskou spoločnosťou organický celok, napriek tomu, že nie je pokrytý je RKZVS/KZVS. RÚZ preto navrhuje zaviesť do návrhu zákona v § 7a výnimku kedy sa RKZVS nebude aplikovať na spoločnosti v prípade, ak zamestnávateľ: vykonáva väčšinu svojich podnikateľských aktivít pre spoločnosť, ktorá je viazaná RKZVS alebo KZVS podľa § 7a ods. 2 písm. a) zákona a je zmluvnou stranou podnikovej kolektívnej zmluvy alebo požiadal o určenie sprostredkovateľa podľa § 11 ods. 2 zákona s cieľom jej uzatvorenia v čase zverejnenia oznámenia v Zbierke zákonov Slovenskej republiky podľa § 9a ods. 5 zákona.</w:t>
            </w:r>
          </w:p>
          <w:p w:rsidR="00174809" w:rsidP="00C87B7A">
            <w:pPr>
              <w:bidi w:val="0"/>
              <w:jc w:val="both"/>
              <w:rPr>
                <w:rFonts w:ascii="Times New Roman" w:hAnsi="Times New Roman"/>
              </w:rPr>
            </w:pPr>
          </w:p>
          <w:p w:rsidR="00174809" w:rsidRPr="00A37A07" w:rsidP="006237C7">
            <w:pPr>
              <w:bidi w:val="0"/>
              <w:jc w:val="both"/>
              <w:rPr>
                <w:rFonts w:ascii="Times New Roman" w:hAnsi="Times New Roman"/>
                <w:i/>
              </w:rPr>
            </w:pPr>
            <w:r w:rsidRPr="00A37A07">
              <w:rPr>
                <w:rFonts w:ascii="Times New Roman" w:hAnsi="Times New Roman"/>
                <w:i/>
              </w:rPr>
              <w:t>Stanovisko predkladateľa</w:t>
            </w:r>
            <w:r w:rsidRPr="00A37A07" w:rsidR="0081229C">
              <w:rPr>
                <w:rFonts w:ascii="Times New Roman" w:hAnsi="Times New Roman"/>
                <w:i/>
              </w:rPr>
              <w:t>- čiastočne akceptované</w:t>
            </w:r>
          </w:p>
          <w:p w:rsidR="00174809" w:rsidRPr="00A37A07" w:rsidP="006237C7">
            <w:pPr>
              <w:bidi w:val="0"/>
              <w:jc w:val="both"/>
              <w:rPr>
                <w:rFonts w:ascii="Times" w:hAnsi="Times" w:cs="Times"/>
                <w:sz w:val="25"/>
                <w:szCs w:val="25"/>
              </w:rPr>
            </w:pPr>
          </w:p>
          <w:p w:rsidR="00174809" w:rsidRPr="00A37A07" w:rsidP="006237C7">
            <w:pPr>
              <w:bidi w:val="0"/>
              <w:jc w:val="both"/>
              <w:rPr>
                <w:rFonts w:ascii="Times New Roman" w:hAnsi="Times New Roman"/>
                <w:bCs/>
                <w:i/>
              </w:rPr>
            </w:pPr>
            <w:r w:rsidRPr="00A37A07">
              <w:rPr>
                <w:rFonts w:ascii="Times New Roman" w:hAnsi="Times New Roman"/>
                <w:bCs/>
                <w:i/>
              </w:rPr>
              <w:t>Predkladateľ sa nestotožňuje s názorom, že prioritná úroveň kolektívneho vyjednávania je podniková úroveň ale je názoru, že osobitná pozornosť musí byť venovaná aj vyššej/odvetvovej úrovni kolektívneho vyjednávania.</w:t>
            </w:r>
          </w:p>
          <w:p w:rsidR="00174809" w:rsidRPr="00A37A07" w:rsidP="006237C7">
            <w:pPr>
              <w:bidi w:val="0"/>
              <w:jc w:val="both"/>
              <w:rPr>
                <w:rFonts w:ascii="Times New Roman" w:hAnsi="Times New Roman"/>
                <w:bCs/>
                <w:i/>
              </w:rPr>
            </w:pPr>
          </w:p>
          <w:p w:rsidR="00174809" w:rsidRPr="00A37A07" w:rsidP="006237C7">
            <w:pPr>
              <w:bidi w:val="0"/>
              <w:jc w:val="both"/>
              <w:rPr>
                <w:rFonts w:ascii="Times New Roman" w:hAnsi="Times New Roman"/>
                <w:i/>
              </w:rPr>
            </w:pPr>
            <w:r w:rsidRPr="00A37A07">
              <w:rPr>
                <w:rFonts w:ascii="Times New Roman" w:hAnsi="Times New Roman"/>
                <w:i/>
              </w:rPr>
              <w:t>1. Podľa názoru predkladateľa ÚS SR sa nevyslovil, že je nutné stanoviť, že rozširovaná KZVS pokrýva najmenej 50% z celkového počtu zamestnancov v danom odvetví, ani takýto poznatok nevyplýva z komparácie s ostatnými štátmi EÚ.</w:t>
            </w:r>
          </w:p>
          <w:p w:rsidR="00174809" w:rsidRPr="00A37A07" w:rsidP="006237C7">
            <w:pPr>
              <w:bidi w:val="0"/>
              <w:jc w:val="both"/>
              <w:rPr>
                <w:rFonts w:ascii="Times New Roman" w:hAnsi="Times New Roman"/>
                <w:i/>
              </w:rPr>
            </w:pPr>
            <w:r w:rsidRPr="00A37A07">
              <w:rPr>
                <w:rFonts w:ascii="Times New Roman" w:hAnsi="Times New Roman"/>
                <w:i/>
              </w:rPr>
              <w:t xml:space="preserve">2. </w:t>
            </w:r>
            <w:r w:rsidRPr="00A37A07">
              <w:rPr>
                <w:rFonts w:ascii="Times New Roman" w:hAnsi="Times New Roman"/>
                <w:bCs/>
                <w:i/>
              </w:rPr>
              <w:t>Prekladateľ</w:t>
            </w:r>
            <w:r w:rsidRPr="00A37A07">
              <w:rPr>
                <w:rFonts w:ascii="Times New Roman" w:hAnsi="Times New Roman"/>
                <w:b/>
                <w:bCs/>
                <w:i/>
              </w:rPr>
              <w:t xml:space="preserve"> </w:t>
            </w:r>
            <w:r w:rsidRPr="00A37A07">
              <w:rPr>
                <w:rFonts w:ascii="Times New Roman" w:hAnsi="Times New Roman"/>
                <w:bCs/>
                <w:i/>
              </w:rPr>
              <w:t>zmenil navrhované znenie tak, že zodpovednosť bude na MPSVR SR a tripartitná komisia bude miesto, kde najmä reprezentatívne združenia zamestnávateľov a zamestnancov budú mať právo predložiť svoje stanoviská k podkladom, ktoré predložil vyššia odborová organizácia a Štatistický úrad SR.</w:t>
            </w:r>
          </w:p>
          <w:p w:rsidR="00174809" w:rsidRPr="00A37A07" w:rsidP="006237C7">
            <w:pPr>
              <w:bidi w:val="0"/>
              <w:jc w:val="both"/>
              <w:rPr>
                <w:rFonts w:ascii="Times New Roman" w:hAnsi="Times New Roman"/>
                <w:i/>
              </w:rPr>
            </w:pPr>
            <w:r w:rsidRPr="00A37A07">
              <w:rPr>
                <w:rFonts w:ascii="Times New Roman" w:hAnsi="Times New Roman"/>
                <w:i/>
              </w:rPr>
              <w:t>3. akceptované</w:t>
            </w:r>
          </w:p>
          <w:p w:rsidR="00174809" w:rsidRPr="00A37A07" w:rsidP="006237C7">
            <w:pPr>
              <w:bidi w:val="0"/>
              <w:jc w:val="both"/>
              <w:rPr>
                <w:rFonts w:ascii="Times New Roman" w:hAnsi="Times New Roman"/>
                <w:i/>
              </w:rPr>
            </w:pPr>
            <w:r w:rsidRPr="00A37A07">
              <w:rPr>
                <w:rFonts w:ascii="Times New Roman" w:hAnsi="Times New Roman"/>
                <w:i/>
              </w:rPr>
              <w:t>4. Predkladateľ nevidí dôvod na vylúčenie spoločnosti z aplikovania reprezentatívnej KZVS ak ide o dcérske spoločnosti s rovnakým SKNACE. Predpokladáme, že ak dcérska spoločnosť robí len obslužné činnosti, nebude mať rovnaký SKNACE kód ako materská spoločnosť.</w:t>
            </w:r>
          </w:p>
          <w:p w:rsidR="0081229C" w:rsidRPr="00A37A07" w:rsidP="006237C7">
            <w:pPr>
              <w:bidi w:val="0"/>
              <w:jc w:val="both"/>
              <w:rPr>
                <w:rFonts w:ascii="Times New Roman" w:hAnsi="Times New Roman"/>
                <w:i/>
              </w:rPr>
            </w:pPr>
          </w:p>
          <w:p w:rsidR="0081229C" w:rsidRPr="00A37A07" w:rsidP="006237C7">
            <w:pPr>
              <w:bidi w:val="0"/>
              <w:jc w:val="both"/>
              <w:rPr>
                <w:rFonts w:ascii="Times New Roman" w:hAnsi="Times New Roman"/>
              </w:rPr>
            </w:pPr>
            <w:r w:rsidRPr="00A37A07">
              <w:rPr>
                <w:rFonts w:ascii="Times New Roman" w:hAnsi="Times New Roman"/>
              </w:rPr>
              <w:t>Klub 500</w:t>
            </w:r>
          </w:p>
          <w:p w:rsidR="00174809" w:rsidRPr="00A37A07" w:rsidP="006237C7">
            <w:pPr>
              <w:bidi w:val="0"/>
              <w:jc w:val="both"/>
              <w:rPr>
                <w:rFonts w:ascii="Times New Roman" w:hAnsi="Times New Roman"/>
              </w:rPr>
            </w:pPr>
            <w:r w:rsidRPr="00A37A07" w:rsidR="0081229C">
              <w:rPr>
                <w:rFonts w:ascii="Times New Roman" w:hAnsi="Times New Roman"/>
              </w:rPr>
              <w:t>navrhuje, aby sa rozširovanie kolektívnych zmlúv vyššieho stupňa nevzťahovalo na spoločnosti, ktoré majú platné kolektívne podnikové zmluvy.</w:t>
            </w:r>
          </w:p>
          <w:p w:rsidR="0081229C" w:rsidRPr="00A37A07" w:rsidP="006237C7">
            <w:pPr>
              <w:bidi w:val="0"/>
              <w:jc w:val="both"/>
              <w:rPr>
                <w:rFonts w:ascii="Times" w:hAnsi="Times" w:cs="Times"/>
                <w:sz w:val="25"/>
                <w:szCs w:val="25"/>
              </w:rPr>
            </w:pPr>
          </w:p>
          <w:p w:rsidR="00174809" w:rsidRPr="00A37A07" w:rsidP="006237C7">
            <w:pPr>
              <w:bidi w:val="0"/>
              <w:jc w:val="both"/>
              <w:rPr>
                <w:rFonts w:ascii="Times New Roman" w:hAnsi="Times New Roman"/>
                <w:i/>
              </w:rPr>
            </w:pPr>
            <w:r w:rsidRPr="00A37A07" w:rsidR="0081229C">
              <w:rPr>
                <w:rFonts w:ascii="Times New Roman" w:hAnsi="Times New Roman"/>
                <w:i/>
              </w:rPr>
              <w:t>Stanovisko predkladateľa- neakceptované.</w:t>
            </w:r>
          </w:p>
          <w:p w:rsidR="0081229C" w:rsidRPr="00A37A07" w:rsidP="006237C7">
            <w:pPr>
              <w:bidi w:val="0"/>
              <w:jc w:val="both"/>
              <w:rPr>
                <w:rFonts w:ascii="Times New Roman" w:hAnsi="Times New Roman"/>
                <w:bCs/>
                <w:i/>
              </w:rPr>
            </w:pPr>
            <w:r w:rsidRPr="00A37A07">
              <w:rPr>
                <w:rFonts w:ascii="Times New Roman" w:hAnsi="Times New Roman"/>
                <w:bCs/>
                <w:i/>
              </w:rPr>
              <w:t>V prípade, ak bude podniková kolektívna zmluva výhodnejšia ako reprezentatívna kolektívna zmluva vyššieho stupňa, podniková kolektívna zmluva má prednosť.</w:t>
            </w:r>
          </w:p>
          <w:p w:rsidR="0081229C" w:rsidP="00C87B7A">
            <w:pPr>
              <w:bidi w:val="0"/>
              <w:jc w:val="both"/>
              <w:rPr>
                <w:rFonts w:ascii="Times New Roman" w:hAnsi="Times New Roman"/>
                <w:bCs/>
                <w:i/>
              </w:rPr>
            </w:pPr>
          </w:p>
          <w:p w:rsidR="00174809" w:rsidRPr="0081229C" w:rsidP="00C87B7A">
            <w:pPr>
              <w:bidi w:val="0"/>
              <w:jc w:val="both"/>
              <w:rPr>
                <w:rFonts w:ascii="Times New Roman" w:hAnsi="Times New Roman"/>
                <w:i/>
              </w:rPr>
            </w:pPr>
          </w:p>
          <w:p w:rsidR="00C87B7A" w:rsidRPr="00C87B7A" w:rsidP="00C87B7A">
            <w:pPr>
              <w:bidi w:val="0"/>
              <w:jc w:val="both"/>
              <w:rPr>
                <w:rFonts w:ascii="Times New Roman" w:hAnsi="Times New Roman"/>
              </w:rPr>
            </w:pPr>
            <w:r w:rsidRPr="00C87B7A">
              <w:rPr>
                <w:rFonts w:ascii="Times New Roman" w:hAnsi="Times New Roman"/>
              </w:rPr>
              <w:t>C</w:t>
            </w:r>
            <w:r w:rsidR="00D67EE8">
              <w:rPr>
                <w:rFonts w:ascii="Times New Roman" w:hAnsi="Times New Roman"/>
              </w:rPr>
              <w:t>L</w:t>
            </w:r>
            <w:r w:rsidRPr="00C87B7A">
              <w:rPr>
                <w:rFonts w:ascii="Times New Roman" w:hAnsi="Times New Roman"/>
              </w:rPr>
              <w:t>R</w:t>
            </w:r>
            <w:r w:rsidR="00981F86">
              <w:rPr>
                <w:rFonts w:ascii="Times New Roman" w:hAnsi="Times New Roman"/>
              </w:rPr>
              <w:t>/SBA</w:t>
            </w:r>
            <w:r w:rsidRPr="00C87B7A">
              <w:rPr>
                <w:rFonts w:ascii="Times New Roman" w:hAnsi="Times New Roman"/>
              </w:rPr>
              <w:t xml:space="preserve"> predložilo nasledovné návrhy:</w:t>
            </w:r>
          </w:p>
          <w:p w:rsidR="00C87B7A" w:rsidP="00C87B7A">
            <w:pPr>
              <w:bidi w:val="0"/>
              <w:jc w:val="both"/>
              <w:rPr>
                <w:rFonts w:ascii="Times New Roman" w:hAnsi="Times New Roman"/>
                <w:sz w:val="24"/>
                <w:szCs w:val="24"/>
              </w:rPr>
            </w:pPr>
          </w:p>
          <w:p w:rsidR="005267FB" w:rsidRPr="005267FB" w:rsidP="005267FB">
            <w:pPr>
              <w:bidi w:val="0"/>
              <w:jc w:val="both"/>
              <w:rPr>
                <w:rFonts w:ascii="Times New Roman" w:hAnsi="Times New Roman" w:cs="Calibri"/>
                <w:u w:val="single"/>
              </w:rPr>
            </w:pPr>
            <w:r>
              <w:rPr>
                <w:rFonts w:ascii="Times New Roman" w:hAnsi="Times New Roman" w:cs="Calibri"/>
              </w:rPr>
              <w:t xml:space="preserve">1. </w:t>
            </w:r>
            <w:r w:rsidRPr="005267FB">
              <w:rPr>
                <w:rFonts w:ascii="Times New Roman" w:hAnsi="Times New Roman" w:cs="Calibri"/>
              </w:rPr>
              <w:t xml:space="preserve">S cieľom napĺňať princíp „Najskôr myslieť v malom“, na ktorom je postavené Oznámenie Európskej Komisie </w:t>
            </w:r>
            <w:r w:rsidRPr="005267FB">
              <w:rPr>
                <w:rFonts w:ascii="Times New Roman" w:hAnsi="Times New Roman" w:cs="Calibri"/>
                <w:b/>
              </w:rPr>
              <w:t>„Small Business Act for Europe“</w:t>
            </w:r>
            <w:r>
              <w:rPr>
                <w:rStyle w:val="FootnoteReference"/>
                <w:rFonts w:ascii="Times New Roman" w:hAnsi="Times New Roman" w:cs="Calibri"/>
                <w:rtl w:val="0"/>
              </w:rPr>
              <w:footnoteReference w:id="2"/>
            </w:r>
            <w:r w:rsidRPr="005267FB">
              <w:rPr>
                <w:rFonts w:ascii="Times New Roman" w:hAnsi="Times New Roman" w:cs="Calibri"/>
              </w:rPr>
              <w:t xml:space="preserve"> zamerané na podporu malého a stredného podnikania a </w:t>
            </w:r>
            <w:r w:rsidRPr="005267FB">
              <w:rPr>
                <w:rFonts w:ascii="Times New Roman" w:hAnsi="Times New Roman" w:cs="Calibri"/>
                <w:b/>
              </w:rPr>
              <w:t>Odporúčanie Komisie č. 2003/361/ES</w:t>
            </w:r>
            <w:r w:rsidRPr="005267FB">
              <w:rPr>
                <w:rFonts w:ascii="Times New Roman" w:hAnsi="Times New Roman" w:cs="Calibri"/>
              </w:rPr>
              <w:t xml:space="preserve">, ktoré definuje mikro, malé a stredné podniky, </w:t>
            </w:r>
            <w:r w:rsidRPr="005267FB">
              <w:rPr>
                <w:rFonts w:ascii="Times New Roman" w:hAnsi="Times New Roman" w:cs="Calibri"/>
                <w:b/>
              </w:rPr>
              <w:t>navrhujeme v rámci § 7a písmeno e) zákona o kolektívnom vyjednávaní</w:t>
            </w:r>
            <w:r w:rsidRPr="005267FB">
              <w:rPr>
                <w:rFonts w:ascii="Times New Roman" w:hAnsi="Times New Roman" w:cs="Calibri"/>
              </w:rPr>
              <w:t xml:space="preserve">, ktoré ustanovuje </w:t>
            </w:r>
            <w:r w:rsidRPr="005267FB">
              <w:rPr>
                <w:rFonts w:ascii="Times New Roman" w:hAnsi="Times New Roman" w:cs="Calibri"/>
                <w:i/>
              </w:rPr>
              <w:t xml:space="preserve">výnimku z rozšírenia záväznosti kolektívnej zmluvy vyššieho stupňa </w:t>
            </w:r>
            <w:r w:rsidRPr="005267FB">
              <w:rPr>
                <w:rFonts w:ascii="Times New Roman" w:hAnsi="Times New Roman" w:cs="Calibri"/>
              </w:rPr>
              <w:t xml:space="preserve">(KZVS) alebo dodatku k nej </w:t>
            </w:r>
            <w:r w:rsidRPr="005267FB">
              <w:rPr>
                <w:rFonts w:ascii="Times New Roman" w:hAnsi="Times New Roman" w:cs="Calibri"/>
                <w:i/>
              </w:rPr>
              <w:t xml:space="preserve">voči zamestnávateľom, ktorí zamestnávajú </w:t>
            </w:r>
            <w:r w:rsidRPr="005267FB">
              <w:rPr>
                <w:rFonts w:ascii="Times New Roman" w:hAnsi="Times New Roman" w:cs="Calibri"/>
                <w:b/>
                <w:i/>
              </w:rPr>
              <w:t>menej ako 20 zamestnancov</w:t>
            </w:r>
            <w:r w:rsidRPr="005267FB">
              <w:rPr>
                <w:rFonts w:ascii="Times New Roman" w:hAnsi="Times New Roman" w:cs="Calibri"/>
              </w:rPr>
              <w:t xml:space="preserve"> (podľa priemerného evidenčného počtu zamestnancov vypočítaného za kalendárny mesiac predchádzajúci kalendárnemu mesiacu, v ktorom rozšírenie nadobudlo účinnosť), úpravu tak, aby sa táto výnimka spod extenzie KZVS vzťahovala na zamestnávateľov, </w:t>
            </w:r>
            <w:r w:rsidRPr="00400702">
              <w:rPr>
                <w:rFonts w:ascii="Times New Roman" w:hAnsi="Times New Roman" w:cs="Calibri"/>
                <w:b/>
              </w:rPr>
              <w:t>ktorí zamestnávajú</w:t>
            </w:r>
            <w:r w:rsidRPr="00400702">
              <w:rPr>
                <w:rFonts w:ascii="Times New Roman" w:hAnsi="Times New Roman" w:cs="Calibri"/>
              </w:rPr>
              <w:t xml:space="preserve"> </w:t>
            </w:r>
            <w:r w:rsidRPr="00400702">
              <w:rPr>
                <w:rFonts w:ascii="Times New Roman" w:hAnsi="Times New Roman" w:cs="Calibri"/>
                <w:b/>
              </w:rPr>
              <w:t>menej ako 50 zamestnancov</w:t>
            </w:r>
            <w:r w:rsidRPr="00400702">
              <w:rPr>
                <w:rFonts w:ascii="Times New Roman" w:hAnsi="Times New Roman" w:cs="Calibri"/>
              </w:rPr>
              <w:t>,</w:t>
            </w:r>
            <w:r w:rsidRPr="005267FB">
              <w:rPr>
                <w:rFonts w:ascii="Times New Roman" w:hAnsi="Times New Roman" w:cs="Calibri"/>
              </w:rPr>
              <w:t xml:space="preserve"> nakoľko takéto kritérium vyjme spod extenzie KZVS malé podniky, ktoré sú podľa hore</w:t>
            </w:r>
            <w:r>
              <w:rPr>
                <w:rFonts w:ascii="Times New Roman" w:hAnsi="Times New Roman" w:cs="Calibri"/>
              </w:rPr>
              <w:t xml:space="preserve"> </w:t>
            </w:r>
            <w:r w:rsidRPr="005267FB">
              <w:rPr>
                <w:rFonts w:ascii="Times New Roman" w:hAnsi="Times New Roman" w:cs="Calibri"/>
              </w:rPr>
              <w:t>uvedeného odporúčania Komisie definované nasledovne:</w:t>
            </w:r>
          </w:p>
          <w:p w:rsidR="005267FB" w:rsidRPr="005267FB" w:rsidP="005267FB">
            <w:pPr>
              <w:bidi w:val="0"/>
              <w:jc w:val="both"/>
              <w:rPr>
                <w:rFonts w:ascii="Times New Roman" w:hAnsi="Times New Roman" w:cs="Calibri"/>
              </w:rPr>
            </w:pPr>
            <w:r w:rsidRPr="005267FB">
              <w:rPr>
                <w:rFonts w:ascii="Times New Roman" w:hAnsi="Times New Roman" w:cs="Calibri"/>
              </w:rPr>
              <w:t xml:space="preserve">„malé podniky = zamestnávajú </w:t>
            </w:r>
            <w:r w:rsidRPr="005267FB">
              <w:rPr>
                <w:rFonts w:ascii="Times New Roman" w:hAnsi="Times New Roman" w:cs="Calibri"/>
                <w:b/>
              </w:rPr>
              <w:t>10 – 49 zamestnancov</w:t>
            </w:r>
            <w:r w:rsidRPr="005267FB">
              <w:rPr>
                <w:rFonts w:ascii="Times New Roman" w:hAnsi="Times New Roman" w:cs="Calibri"/>
              </w:rPr>
              <w:t xml:space="preserve"> a zároveň ich ročný obrat a/alebo celková ročná súvaha nepresahuje </w:t>
            </w:r>
            <w:r w:rsidRPr="005267FB">
              <w:rPr>
                <w:rFonts w:ascii="Times New Roman" w:hAnsi="Times New Roman" w:cs="Calibri"/>
                <w:b/>
              </w:rPr>
              <w:t>10 miliónov EUR</w:t>
            </w:r>
            <w:r w:rsidRPr="005267FB">
              <w:rPr>
                <w:rFonts w:ascii="Times New Roman" w:hAnsi="Times New Roman" w:cs="Calibri"/>
              </w:rPr>
              <w:t>“.</w:t>
            </w:r>
          </w:p>
          <w:p w:rsidR="005267FB" w:rsidP="005267FB">
            <w:pPr>
              <w:bidi w:val="0"/>
              <w:jc w:val="both"/>
              <w:rPr>
                <w:rFonts w:ascii="Times New Roman" w:hAnsi="Times New Roman" w:cs="Calibri"/>
              </w:rPr>
            </w:pPr>
            <w:r w:rsidRPr="005267FB">
              <w:rPr>
                <w:rFonts w:ascii="Times New Roman" w:hAnsi="Times New Roman" w:cs="Calibri"/>
              </w:rPr>
              <w:t xml:space="preserve">Týmto opatrením sa ochráni pred nedobrovoľným rozširovaním KZVS cca. </w:t>
            </w:r>
            <w:r w:rsidRPr="00400702">
              <w:rPr>
                <w:rFonts w:ascii="Times New Roman" w:hAnsi="Times New Roman" w:cs="Calibri"/>
              </w:rPr>
              <w:t>10 tisíc malých podnikov.</w:t>
            </w:r>
          </w:p>
          <w:p w:rsidR="00B862A8" w:rsidRPr="005267FB" w:rsidP="005267FB">
            <w:pPr>
              <w:bidi w:val="0"/>
              <w:jc w:val="both"/>
              <w:rPr>
                <w:rFonts w:ascii="Times New Roman" w:hAnsi="Times New Roman" w:cs="Calibri"/>
              </w:rPr>
            </w:pPr>
          </w:p>
          <w:p w:rsidR="005267FB" w:rsidRPr="00A37A07" w:rsidP="005267FB">
            <w:pPr>
              <w:bidi w:val="0"/>
              <w:jc w:val="both"/>
              <w:rPr>
                <w:rFonts w:ascii="Times New Roman" w:hAnsi="Times New Roman" w:cs="Calibri"/>
                <w:i/>
              </w:rPr>
            </w:pPr>
            <w:r w:rsidRPr="00A37A07" w:rsidR="00A37A07">
              <w:rPr>
                <w:rFonts w:ascii="Times New Roman" w:hAnsi="Times New Roman" w:cs="Calibri"/>
                <w:i/>
              </w:rPr>
              <w:t>Stanovisko</w:t>
            </w:r>
            <w:r w:rsidRPr="00A37A07">
              <w:rPr>
                <w:rFonts w:ascii="Times New Roman" w:hAnsi="Times New Roman" w:cs="Calibri"/>
                <w:i/>
              </w:rPr>
              <w:t xml:space="preserve"> predkladateľa:</w:t>
            </w:r>
          </w:p>
          <w:p w:rsidR="00B862A8" w:rsidRPr="00A37A07" w:rsidP="005267FB">
            <w:pPr>
              <w:bidi w:val="0"/>
              <w:jc w:val="both"/>
              <w:rPr>
                <w:rFonts w:ascii="Times New Roman" w:hAnsi="Times New Roman" w:cs="Calibri"/>
                <w:i/>
              </w:rPr>
            </w:pPr>
          </w:p>
          <w:p w:rsidR="005267FB" w:rsidRPr="00A37A07" w:rsidP="005267FB">
            <w:pPr>
              <w:bidi w:val="0"/>
              <w:jc w:val="both"/>
              <w:rPr>
                <w:rFonts w:ascii="Times New Roman" w:hAnsi="Times New Roman" w:cs="Calibri"/>
                <w:i/>
              </w:rPr>
            </w:pPr>
            <w:r w:rsidRPr="00A37A07">
              <w:rPr>
                <w:rFonts w:ascii="Times New Roman" w:hAnsi="Times New Roman" w:cs="Calibri"/>
                <w:i/>
              </w:rPr>
              <w:t>S predmetným návrhom nesúhlasíme. Už v súčasnosti platná výnimka znamená, že z extenzie je vylúčených cca 80-85% zamestnávateľov. Zvýšenie hranice na 49 zamestnávaných zamestnancov by znamenalo, že z extenzie bud</w:t>
            </w:r>
            <w:r w:rsidRPr="00A37A07" w:rsidR="00B862A8">
              <w:rPr>
                <w:rFonts w:ascii="Times New Roman" w:hAnsi="Times New Roman" w:cs="Calibri"/>
                <w:i/>
              </w:rPr>
              <w:t>ú</w:t>
            </w:r>
            <w:r w:rsidRPr="00A37A07">
              <w:rPr>
                <w:rFonts w:ascii="Times New Roman" w:hAnsi="Times New Roman" w:cs="Calibri"/>
                <w:i/>
              </w:rPr>
              <w:t xml:space="preserve"> vylúčen</w:t>
            </w:r>
            <w:r w:rsidRPr="00A37A07" w:rsidR="00B862A8">
              <w:rPr>
                <w:rFonts w:ascii="Times New Roman" w:hAnsi="Times New Roman" w:cs="Calibri"/>
                <w:i/>
              </w:rPr>
              <w:t>í ďalší zamestnávatelia</w:t>
            </w:r>
            <w:r w:rsidRPr="00A37A07">
              <w:rPr>
                <w:rFonts w:ascii="Times New Roman" w:hAnsi="Times New Roman" w:cs="Calibri"/>
                <w:i/>
              </w:rPr>
              <w:t>.</w:t>
            </w:r>
          </w:p>
          <w:p w:rsidR="005267FB" w:rsidRPr="005267FB" w:rsidP="005267FB">
            <w:pPr>
              <w:bidi w:val="0"/>
              <w:jc w:val="both"/>
              <w:rPr>
                <w:rFonts w:ascii="Times New Roman" w:hAnsi="Times New Roman" w:cs="Calibri"/>
                <w:i/>
              </w:rPr>
            </w:pPr>
          </w:p>
          <w:p w:rsidR="005267FB" w:rsidRPr="005267FB" w:rsidP="005267FB">
            <w:pPr>
              <w:bidi w:val="0"/>
              <w:jc w:val="both"/>
              <w:rPr>
                <w:rFonts w:ascii="Times New Roman" w:hAnsi="Times New Roman" w:cs="Calibri"/>
              </w:rPr>
            </w:pPr>
            <w:r>
              <w:rPr>
                <w:rFonts w:ascii="Times New Roman" w:hAnsi="Times New Roman" w:cs="Calibri"/>
              </w:rPr>
              <w:t xml:space="preserve">2. </w:t>
            </w:r>
            <w:r w:rsidRPr="005267FB">
              <w:rPr>
                <w:rFonts w:ascii="Times New Roman" w:hAnsi="Times New Roman" w:cs="Calibri"/>
              </w:rPr>
              <w:t xml:space="preserve">S cieľom napĺňať princíp, ktorým sú zadefinované </w:t>
            </w:r>
            <w:r w:rsidRPr="005267FB">
              <w:rPr>
                <w:rFonts w:ascii="Times New Roman" w:hAnsi="Times New Roman" w:cs="Calibri"/>
                <w:b/>
              </w:rPr>
              <w:t>tzv. začínajúce podniky</w:t>
            </w:r>
            <w:r w:rsidRPr="005267FB">
              <w:rPr>
                <w:rFonts w:ascii="Times New Roman" w:hAnsi="Times New Roman" w:cs="Calibri"/>
              </w:rPr>
              <w:t xml:space="preserve"> podľa článku 22  odsek 2 </w:t>
            </w:r>
            <w:r w:rsidRPr="005267FB">
              <w:rPr>
                <w:rFonts w:ascii="Times New Roman" w:hAnsi="Times New Roman" w:cs="Calibri"/>
                <w:b/>
              </w:rPr>
              <w:t>Nariadenie Komisie (EÚ) č. 651/2014</w:t>
            </w:r>
            <w:r w:rsidRPr="005267FB">
              <w:rPr>
                <w:rFonts w:ascii="Times New Roman" w:hAnsi="Times New Roman" w:cs="Calibri"/>
              </w:rPr>
              <w:t xml:space="preserve"> o vyhlásení určitých kategórií pomoci za zlučiteľné s vnútorným trhom podľa článkov 107 a 108 zmluvy nasledovne:</w:t>
            </w:r>
          </w:p>
          <w:p w:rsidR="005267FB" w:rsidRPr="005267FB" w:rsidP="005267FB">
            <w:pPr>
              <w:bidi w:val="0"/>
              <w:jc w:val="both"/>
              <w:rPr>
                <w:rFonts w:ascii="Times New Roman" w:hAnsi="Times New Roman" w:cs="Calibri"/>
              </w:rPr>
            </w:pPr>
            <w:r w:rsidRPr="005267FB">
              <w:rPr>
                <w:rFonts w:ascii="Times New Roman" w:hAnsi="Times New Roman" w:cs="Calibri"/>
              </w:rPr>
              <w:t xml:space="preserve">„oprávnené podniky sú </w:t>
            </w:r>
            <w:r w:rsidRPr="005267FB">
              <w:rPr>
                <w:rFonts w:ascii="Times New Roman" w:hAnsi="Times New Roman" w:cs="Calibri"/>
                <w:b/>
              </w:rPr>
              <w:t>nekótované malé podniky, ktoré boli zapísané do obchodného registra pred najviac piatimi rokmi</w:t>
            </w:r>
            <w:r w:rsidRPr="005267FB">
              <w:rPr>
                <w:rFonts w:ascii="Times New Roman" w:hAnsi="Times New Roman" w:cs="Calibri"/>
              </w:rPr>
              <w:t>, ešte neprerozdeľovali zisky a nevznikli v dôsledku koncentrácie. Pri oprávnených podnikoch, na ktoré sa nevzťahuje povinný zápis do obchodného registra, sa za začiatok päťročnej lehoty týkajúcej sa oprávnenosti môže považovať buď okamih, keď podnik začne vykonávať svoju hospodársku činnosť, alebo keď mu vzniká daňová povinnosť z hospodárskej činnosti“.</w:t>
            </w:r>
          </w:p>
          <w:p w:rsidR="00B862A8" w:rsidP="005267FB">
            <w:pPr>
              <w:bidi w:val="0"/>
              <w:jc w:val="both"/>
              <w:rPr>
                <w:rFonts w:ascii="Times New Roman" w:hAnsi="Times New Roman" w:cs="Calibri"/>
              </w:rPr>
            </w:pPr>
            <w:r w:rsidR="005267FB">
              <w:rPr>
                <w:rFonts w:ascii="Times New Roman" w:hAnsi="Times New Roman" w:cs="Calibri"/>
              </w:rPr>
              <w:t>N</w:t>
            </w:r>
            <w:r w:rsidRPr="005267FB" w:rsidR="005267FB">
              <w:rPr>
                <w:rFonts w:ascii="Times New Roman" w:hAnsi="Times New Roman" w:cs="Calibri"/>
              </w:rPr>
              <w:t xml:space="preserve">avrhujeme v rámci </w:t>
            </w:r>
            <w:r w:rsidRPr="005267FB" w:rsidR="005267FB">
              <w:rPr>
                <w:rFonts w:ascii="Times New Roman" w:hAnsi="Times New Roman" w:cs="Calibri"/>
                <w:b/>
              </w:rPr>
              <w:t>§ 7a písmeno h)</w:t>
            </w:r>
            <w:r w:rsidRPr="005267FB" w:rsidR="005267FB">
              <w:rPr>
                <w:rFonts w:ascii="Times New Roman" w:hAnsi="Times New Roman" w:cs="Calibri"/>
              </w:rPr>
              <w:t xml:space="preserve"> zákona o kolektívnom vyjednávaní, ktoré ustanovuje </w:t>
            </w:r>
            <w:r w:rsidRPr="005267FB" w:rsidR="005267FB">
              <w:rPr>
                <w:rFonts w:ascii="Times New Roman" w:hAnsi="Times New Roman" w:cs="Calibri"/>
                <w:i/>
              </w:rPr>
              <w:t xml:space="preserve">výnimku z rozšírenia záväznosti kolektívnej zmluvy vyššieho stupňa </w:t>
            </w:r>
            <w:r w:rsidRPr="005267FB" w:rsidR="005267FB">
              <w:rPr>
                <w:rFonts w:ascii="Times New Roman" w:hAnsi="Times New Roman" w:cs="Calibri"/>
              </w:rPr>
              <w:t xml:space="preserve">(KZVS) alebo dodatku k nej </w:t>
            </w:r>
            <w:r w:rsidRPr="005267FB" w:rsidR="005267FB">
              <w:rPr>
                <w:rFonts w:ascii="Times New Roman" w:hAnsi="Times New Roman" w:cs="Calibri"/>
                <w:i/>
              </w:rPr>
              <w:t>voči zamestnávateľom, ktorí</w:t>
            </w:r>
            <w:r w:rsidRPr="005B55E1" w:rsidR="005267FB">
              <w:rPr>
                <w:rFonts w:ascii="Times New Roman" w:hAnsi="Times New Roman"/>
              </w:rPr>
              <w:t xml:space="preserve"> </w:t>
            </w:r>
            <w:r w:rsidRPr="005267FB" w:rsidR="005267FB">
              <w:rPr>
                <w:rFonts w:ascii="Times New Roman" w:hAnsi="Times New Roman" w:cs="Calibri"/>
                <w:b/>
              </w:rPr>
              <w:t>v</w:t>
            </w:r>
            <w:r w:rsidRPr="005267FB" w:rsidR="005267FB">
              <w:rPr>
                <w:rFonts w:ascii="Times New Roman" w:hAnsi="Times New Roman" w:cs="Calibri"/>
                <w:b/>
                <w:i/>
              </w:rPr>
              <w:t>ykonáva podnikateľskú činnosť menej ako 24 mesiacov ku dňu účinnosti rozšírenia</w:t>
            </w:r>
            <w:r w:rsidRPr="005267FB" w:rsidR="005267FB">
              <w:rPr>
                <w:rFonts w:ascii="Times New Roman" w:hAnsi="Times New Roman" w:cs="Calibri"/>
              </w:rPr>
              <w:t>; (to neplatí, ak ide o zamestnávateľa, ktorý je právnym nástupcom iného zamestnávateľa a ktorý vykonáva podnikateľskú činnosť v súčte s podnikateľskou činnosťou tohto iného zamestnávateľa najmenej 24 mesiacov), úpravu tak, aby sa výnimka spod extenzie KZVS vzťahovala na zamestnávateľov</w:t>
            </w:r>
            <w:r w:rsidRPr="00DB76F6" w:rsidR="005267FB">
              <w:rPr>
                <w:rFonts w:ascii="Times New Roman" w:hAnsi="Times New Roman" w:cs="Calibri"/>
              </w:rPr>
              <w:t xml:space="preserve">, </w:t>
            </w:r>
            <w:r w:rsidRPr="00DB76F6" w:rsidR="005267FB">
              <w:rPr>
                <w:rFonts w:ascii="Times New Roman" w:hAnsi="Times New Roman" w:cs="Calibri"/>
                <w:b/>
              </w:rPr>
              <w:t>ktorí vykonávajú podnikateľskú činnosť menej ako 60 mesiacov ku dňu účinnosti rozšírenia</w:t>
            </w:r>
            <w:r w:rsidRPr="00DB76F6" w:rsidR="005267FB">
              <w:rPr>
                <w:rFonts w:ascii="Times New Roman" w:hAnsi="Times New Roman" w:cs="Calibri"/>
              </w:rPr>
              <w:t>.</w:t>
            </w:r>
            <w:r w:rsidRPr="005267FB" w:rsidR="005267FB">
              <w:rPr>
                <w:rFonts w:ascii="Times New Roman" w:hAnsi="Times New Roman" w:cs="Calibri"/>
              </w:rPr>
              <w:t xml:space="preserve"> Túto navrhovanú zmenu zdôvodňujeme tým, že práve počas prvých 5 rokov výkonu podnikateľskej činnosti malého podniku sa ukáže jeho životaschopnosť a v snahe podporiť existenciu firmy aj po prvých 5 rokoch navrhujeme nezaťažovať ju v tomto období hrozbou extenzie KZVS obsahujúcej prísnejšie a teda i nákladnejšie pravidlá zamestnávania.</w:t>
            </w:r>
          </w:p>
          <w:p w:rsidR="005267FB" w:rsidRPr="005267FB" w:rsidP="005267FB">
            <w:pPr>
              <w:bidi w:val="0"/>
              <w:jc w:val="both"/>
              <w:rPr>
                <w:rFonts w:ascii="Times New Roman" w:hAnsi="Times New Roman" w:cs="Calibri"/>
              </w:rPr>
            </w:pPr>
            <w:r w:rsidRPr="005267FB">
              <w:rPr>
                <w:rFonts w:ascii="Times New Roman" w:hAnsi="Times New Roman" w:cs="Calibri"/>
              </w:rPr>
              <w:t xml:space="preserve"> </w:t>
            </w:r>
          </w:p>
          <w:p w:rsidR="005267FB" w:rsidRPr="00A37A07" w:rsidP="005267FB">
            <w:pPr>
              <w:bidi w:val="0"/>
              <w:jc w:val="both"/>
              <w:rPr>
                <w:rFonts w:ascii="Times New Roman" w:hAnsi="Times New Roman" w:cs="Calibri"/>
                <w:i/>
              </w:rPr>
            </w:pPr>
            <w:r w:rsidRPr="00A37A07" w:rsidR="00A37A07">
              <w:rPr>
                <w:rFonts w:ascii="Times New Roman" w:hAnsi="Times New Roman" w:cs="Calibri"/>
                <w:i/>
              </w:rPr>
              <w:t>Stanovisko</w:t>
            </w:r>
            <w:r w:rsidRPr="00A37A07">
              <w:rPr>
                <w:rFonts w:ascii="Times New Roman" w:hAnsi="Times New Roman" w:cs="Calibri"/>
                <w:i/>
              </w:rPr>
              <w:t xml:space="preserve"> predkladateľa:</w:t>
            </w:r>
          </w:p>
          <w:p w:rsidR="00B862A8" w:rsidRPr="00A37A07" w:rsidP="005267FB">
            <w:pPr>
              <w:bidi w:val="0"/>
              <w:jc w:val="both"/>
              <w:rPr>
                <w:rFonts w:ascii="Times New Roman" w:hAnsi="Times New Roman" w:cs="Calibri"/>
              </w:rPr>
            </w:pPr>
          </w:p>
          <w:p w:rsidR="005267FB" w:rsidRPr="00A37A07" w:rsidP="005267FB">
            <w:pPr>
              <w:bidi w:val="0"/>
              <w:jc w:val="both"/>
              <w:rPr>
                <w:rFonts w:ascii="Times New Roman" w:hAnsi="Times New Roman" w:cs="Calibri"/>
                <w:i/>
              </w:rPr>
            </w:pPr>
            <w:r w:rsidRPr="00A37A07">
              <w:rPr>
                <w:rFonts w:ascii="Times New Roman" w:hAnsi="Times New Roman" w:cs="Calibri"/>
                <w:i/>
              </w:rPr>
              <w:t>S predmetným návrhom nesúhlasíme.</w:t>
            </w:r>
          </w:p>
          <w:p w:rsidR="005267FB" w:rsidRPr="00A37A07" w:rsidP="005267FB">
            <w:pPr>
              <w:bidi w:val="0"/>
              <w:jc w:val="both"/>
              <w:rPr>
                <w:rFonts w:ascii="Times New Roman" w:hAnsi="Times New Roman" w:cs="Calibri"/>
                <w:i/>
              </w:rPr>
            </w:pPr>
            <w:r w:rsidRPr="00A37A07">
              <w:rPr>
                <w:rFonts w:ascii="Times New Roman" w:hAnsi="Times New Roman" w:cs="Calibri"/>
                <w:i/>
              </w:rPr>
              <w:t>Už v súčasnosti platné výnimky znamenajú, že z extenzie je vylúčených cca 85% zamestnávateľov. Zároveň uvádzame, že ak pôjde aj po 2 rokoch o zamestnávateľa, ktorý zamestnáva menej ako 20 zamestnancov alebo napr. zamestnáva viac ako 10% zdravotne postihnutých, reprezentatívna kolektívna zmluva vyššieho stupňa sa na neho nebude vzťahovať.</w:t>
            </w:r>
          </w:p>
          <w:p w:rsidR="00281698" w:rsidP="005267FB">
            <w:pPr>
              <w:bidi w:val="0"/>
              <w:jc w:val="both"/>
              <w:rPr>
                <w:rFonts w:ascii="Times New Roman" w:hAnsi="Times New Roman" w:cs="Calibri"/>
                <w:i/>
              </w:rPr>
            </w:pPr>
          </w:p>
          <w:p w:rsidR="00281698" w:rsidRPr="00281698" w:rsidP="005267FB">
            <w:pPr>
              <w:bidi w:val="0"/>
              <w:jc w:val="both"/>
              <w:rPr>
                <w:rFonts w:ascii="Times New Roman" w:hAnsi="Times New Roman" w:cs="Calibri"/>
                <w:b/>
                <w:sz w:val="24"/>
                <w:szCs w:val="24"/>
              </w:rPr>
            </w:pPr>
            <w:r w:rsidRPr="00281698">
              <w:rPr>
                <w:rFonts w:ascii="Times New Roman" w:hAnsi="Times New Roman" w:cs="Calibri"/>
                <w:b/>
                <w:sz w:val="24"/>
                <w:szCs w:val="24"/>
              </w:rPr>
              <w:t>Stanovisko APZ</w:t>
            </w:r>
          </w:p>
          <w:p w:rsidR="00281698" w:rsidRPr="00281698" w:rsidP="00281698">
            <w:pPr>
              <w:pStyle w:val="PlainText"/>
              <w:bidi w:val="0"/>
              <w:rPr>
                <w:rFonts w:ascii="Times New Roman" w:hAnsi="Times New Roman"/>
                <w:sz w:val="20"/>
                <w:szCs w:val="20"/>
              </w:rPr>
            </w:pPr>
            <w:r w:rsidRPr="00281698">
              <w:rPr>
                <w:rFonts w:ascii="Times New Roman" w:hAnsi="Times New Roman"/>
                <w:sz w:val="20"/>
                <w:szCs w:val="20"/>
              </w:rPr>
              <w:t>S poukazom na predkladateľom navrhované znenie novely zákona a pravdepodobnosť negatívnych</w:t>
            </w:r>
            <w:r>
              <w:rPr>
                <w:rFonts w:ascii="Times New Roman" w:hAnsi="Times New Roman"/>
              </w:rPr>
              <w:t xml:space="preserve"> </w:t>
            </w:r>
            <w:r w:rsidRPr="00281698">
              <w:rPr>
                <w:rFonts w:ascii="Times New Roman" w:hAnsi="Times New Roman"/>
                <w:sz w:val="20"/>
                <w:szCs w:val="20"/>
              </w:rPr>
              <w:t xml:space="preserve">finančných dopadov považujeme za nevyhnutné vyčísliť zo strany predkladateľa </w:t>
            </w:r>
            <w:r w:rsidRPr="00281698">
              <w:rPr>
                <w:rFonts w:ascii="Times New Roman" w:hAnsi="Times New Roman"/>
                <w:b/>
                <w:sz w:val="20"/>
                <w:szCs w:val="20"/>
              </w:rPr>
              <w:t>finančné</w:t>
            </w:r>
            <w:r w:rsidRPr="00281698">
              <w:rPr>
                <w:rFonts w:ascii="Times New Roman" w:hAnsi="Times New Roman"/>
                <w:sz w:val="20"/>
                <w:szCs w:val="20"/>
              </w:rPr>
              <w:t xml:space="preserve"> i </w:t>
            </w:r>
            <w:r w:rsidRPr="00281698">
              <w:rPr>
                <w:rFonts w:ascii="Times New Roman" w:hAnsi="Times New Roman"/>
                <w:b/>
                <w:sz w:val="20"/>
                <w:szCs w:val="20"/>
              </w:rPr>
              <w:t>sociálne dopady</w:t>
            </w:r>
            <w:r w:rsidRPr="00281698">
              <w:rPr>
                <w:rFonts w:ascii="Times New Roman" w:hAnsi="Times New Roman"/>
                <w:sz w:val="20"/>
                <w:szCs w:val="20"/>
              </w:rPr>
              <w:t xml:space="preserve"> navrhovanej úpravy ako na p</w:t>
            </w:r>
            <w:r w:rsidRPr="00281698">
              <w:rPr>
                <w:rFonts w:ascii="Times New Roman" w:hAnsi="Times New Roman"/>
                <w:sz w:val="20"/>
                <w:szCs w:val="20"/>
                <w:u w:val="single"/>
              </w:rPr>
              <w:t>odnikateľský sekto</w:t>
            </w:r>
            <w:r w:rsidRPr="00281698">
              <w:rPr>
                <w:rFonts w:ascii="Times New Roman" w:hAnsi="Times New Roman"/>
                <w:sz w:val="20"/>
                <w:szCs w:val="20"/>
              </w:rPr>
              <w:t xml:space="preserve">r na strane zamestnávateľov, tak i dopad </w:t>
            </w:r>
            <w:r w:rsidRPr="00281698">
              <w:rPr>
                <w:rFonts w:ascii="Times New Roman" w:hAnsi="Times New Roman"/>
                <w:sz w:val="20"/>
                <w:szCs w:val="20"/>
                <w:u w:val="single"/>
              </w:rPr>
              <w:t>na štátny rozpočet</w:t>
            </w:r>
            <w:r w:rsidRPr="00281698">
              <w:rPr>
                <w:rFonts w:ascii="Times New Roman" w:hAnsi="Times New Roman"/>
                <w:sz w:val="20"/>
                <w:szCs w:val="20"/>
              </w:rPr>
              <w:t xml:space="preserve"> v prípadoch, keď KZVS zaviaže zamestnávateľov od istého dátumu poskytnúť zamestnancom vyššie mzdy, na čo je automaticky naviazané i na zvýšenie odvodov do poisťovní a tiež preddavkové platby dane z príjmu, s ktorými však zamestnávatelia pri vytváraní rozpočtových kapitol na úvod rozpočtového obdobia nepočítali, preto zvýšené odvody a dane odvádzať objektívne nemôžu a nezavinene budú porušovať zákon.</w:t>
            </w:r>
          </w:p>
          <w:p w:rsidR="00281698" w:rsidRPr="00281698" w:rsidP="00281698">
            <w:pPr>
              <w:pStyle w:val="PlainText"/>
              <w:bidi w:val="0"/>
              <w:rPr>
                <w:rFonts w:ascii="Times New Roman" w:hAnsi="Times New Roman"/>
                <w:sz w:val="20"/>
                <w:szCs w:val="20"/>
              </w:rPr>
            </w:pPr>
          </w:p>
          <w:p w:rsidR="00281698" w:rsidRPr="00281698" w:rsidP="00281698">
            <w:pPr>
              <w:bidi w:val="0"/>
              <w:jc w:val="both"/>
              <w:rPr>
                <w:rFonts w:ascii="Times New Roman" w:hAnsi="Times New Roman" w:cs="Calibri"/>
                <w:i/>
              </w:rPr>
            </w:pPr>
            <w:r w:rsidRPr="00281698">
              <w:rPr>
                <w:rFonts w:ascii="Times New Roman" w:hAnsi="Times New Roman"/>
              </w:rPr>
              <w:t>Pri priemerných mzdách zamestnancov v priemysle, povinné zvýšenie miezd pri expanzii KZVS len o 15-20% znamená navýšenie stoviek tisícov eur strane výdavkov zamestnávateľa, ktoré, ak nemá vopred rozpočtované, nemôže v súlade so zákonom uhradiť ani ako odvody do poisťovní, ani ako preddavky daní.</w:t>
            </w:r>
          </w:p>
          <w:p w:rsidR="00281698" w:rsidRPr="00281698" w:rsidP="00281698">
            <w:pPr>
              <w:bidi w:val="0"/>
              <w:jc w:val="both"/>
              <w:rPr>
                <w:rFonts w:ascii="Times New Roman" w:hAnsi="Times New Roman"/>
              </w:rPr>
            </w:pPr>
          </w:p>
          <w:p w:rsidR="00281698" w:rsidRPr="00281698" w:rsidP="00281698">
            <w:pPr>
              <w:bidi w:val="0"/>
              <w:jc w:val="both"/>
              <w:rPr>
                <w:rFonts w:ascii="Times New Roman" w:hAnsi="Times New Roman"/>
                <w:b/>
                <w:sz w:val="24"/>
                <w:szCs w:val="24"/>
              </w:rPr>
            </w:pPr>
            <w:r w:rsidRPr="00281698">
              <w:rPr>
                <w:rFonts w:ascii="Times New Roman" w:hAnsi="Times New Roman"/>
                <w:b/>
                <w:sz w:val="24"/>
                <w:szCs w:val="24"/>
              </w:rPr>
              <w:t>Stanovisko predkladateľa</w:t>
            </w:r>
            <w:r w:rsidR="00055262">
              <w:rPr>
                <w:rFonts w:ascii="Times New Roman" w:hAnsi="Times New Roman"/>
                <w:b/>
                <w:sz w:val="24"/>
                <w:szCs w:val="24"/>
              </w:rPr>
              <w:t xml:space="preserve"> - </w:t>
            </w:r>
            <w:r w:rsidRPr="00281698">
              <w:rPr>
                <w:rFonts w:ascii="Times New Roman" w:hAnsi="Times New Roman"/>
                <w:b/>
                <w:sz w:val="24"/>
                <w:szCs w:val="24"/>
              </w:rPr>
              <w:t xml:space="preserve"> neakceptuje sa:</w:t>
            </w:r>
          </w:p>
          <w:p w:rsidR="00281698" w:rsidP="005267FB">
            <w:pPr>
              <w:bidi w:val="0"/>
              <w:jc w:val="both"/>
              <w:rPr>
                <w:rFonts w:ascii="Times New Roman" w:hAnsi="Times New Roman"/>
              </w:rPr>
            </w:pPr>
            <w:r w:rsidR="00055262">
              <w:rPr>
                <w:rFonts w:ascii="Times New Roman" w:hAnsi="Times New Roman"/>
              </w:rPr>
              <w:t>Podľa analýz rozširovania</w:t>
            </w:r>
            <w:r w:rsidR="00F30DF6">
              <w:rPr>
                <w:rFonts w:ascii="Times New Roman" w:hAnsi="Times New Roman"/>
              </w:rPr>
              <w:t>,</w:t>
            </w:r>
            <w:r w:rsidR="00055262">
              <w:rPr>
                <w:rFonts w:ascii="Times New Roman" w:hAnsi="Times New Roman"/>
              </w:rPr>
              <w:t xml:space="preserve"> </w:t>
            </w:r>
            <w:r w:rsidRPr="00055262" w:rsidR="00055262">
              <w:rPr>
                <w:rFonts w:ascii="Times New Roman" w:hAnsi="Times New Roman"/>
              </w:rPr>
              <w:t>KZVS</w:t>
            </w:r>
            <w:r w:rsidR="00055262">
              <w:rPr>
                <w:rFonts w:ascii="Times New Roman" w:hAnsi="Times New Roman"/>
              </w:rPr>
              <w:t xml:space="preserve"> neobsahovali ani v minulosti a neobsahujú ani súčasnosti 20% navýšenie miezd.</w:t>
            </w:r>
          </w:p>
          <w:p w:rsidR="00055262" w:rsidP="005267FB">
            <w:pPr>
              <w:bidi w:val="0"/>
              <w:jc w:val="both"/>
              <w:rPr>
                <w:rFonts w:ascii="Times New Roman" w:hAnsi="Times New Roman" w:cs="Calibri"/>
                <w:i/>
              </w:rPr>
            </w:pPr>
          </w:p>
          <w:p w:rsidR="00642639" w:rsidP="00642639">
            <w:pPr>
              <w:bidi w:val="0"/>
              <w:jc w:val="both"/>
              <w:rPr>
                <w:rFonts w:ascii="Times New Roman" w:hAnsi="Times New Roman"/>
                <w:b/>
                <w:sz w:val="24"/>
                <w:szCs w:val="24"/>
              </w:rPr>
            </w:pPr>
            <w:r w:rsidRPr="00521AF6">
              <w:rPr>
                <w:rFonts w:ascii="Times New Roman" w:hAnsi="Times New Roman"/>
                <w:b/>
                <w:sz w:val="24"/>
                <w:szCs w:val="24"/>
              </w:rPr>
              <w:t>Stanovisko Komisie k bodu 3.2.</w:t>
            </w:r>
          </w:p>
          <w:p w:rsidR="00642639" w:rsidRPr="009F7C52" w:rsidP="00642639">
            <w:pPr>
              <w:tabs>
                <w:tab w:val="center" w:pos="709"/>
              </w:tabs>
              <w:bidi w:val="0"/>
              <w:ind w:right="-2"/>
              <w:jc w:val="both"/>
              <w:rPr>
                <w:rFonts w:ascii="Times New Roman" w:hAnsi="Times New Roman"/>
                <w:bCs/>
              </w:rPr>
            </w:pPr>
            <w:r w:rsidRPr="009F7C52">
              <w:rPr>
                <w:rFonts w:ascii="Times New Roman" w:hAnsi="Times New Roman"/>
                <w:bCs/>
              </w:rPr>
              <w:t xml:space="preserve">v Analýze vplyvov na podnikateľské prostredie predkladateľ podľa Komisie nedostatočne kvalitatívne popísal negatívne vplyvy na podnikateľské prostredie. Komisia má za to, že skutočnosť, akou je úprava v bode 7. vlastného materiálu novely – t. j. ustanovenie, že po novom sa reprezentatívna kolektívna zmluva vyššieho stupňa nebude vzťahovať na tie kolektívne zmluvy vyššieho stupňa, ktoré spĺňajú reprezentatívnosť zmluvných odborov u viac ako 30 % zmluvných zamestnávateľov, pričom v súčasnej právnej úprave stačí pre aktivovanie výnimky spod rozšírenia kolektívnej zmluvy vyššieho stupňa záväznosť inej kolektívnej zmluvy vyššieho stupňa, je nevyhnutné kvalitatívne identifikovať ako významne negatívny vplyv na podnikateľské prostredie, vrátane MSP, nakoľko táto novoustanovená podmienka sprísňuje možnosť ochrany pred rozšírením reprezentatívnej kolektívnej zmluvy vyššieho stupňa na subjekty, ktoré pôsobia v danom odvetví a nie sú jej zmluvnými stranami. </w:t>
            </w:r>
          </w:p>
          <w:p w:rsidR="00642639" w:rsidRPr="009F7C52" w:rsidP="00642639">
            <w:pPr>
              <w:tabs>
                <w:tab w:val="center" w:pos="709"/>
              </w:tabs>
              <w:bidi w:val="0"/>
              <w:ind w:right="-2"/>
              <w:jc w:val="both"/>
              <w:rPr>
                <w:rFonts w:ascii="Times New Roman" w:hAnsi="Times New Roman"/>
                <w:bCs/>
              </w:rPr>
            </w:pPr>
          </w:p>
          <w:p w:rsidR="00642639" w:rsidRPr="00A37A07" w:rsidP="00642639">
            <w:pPr>
              <w:tabs>
                <w:tab w:val="center" w:pos="709"/>
              </w:tabs>
              <w:bidi w:val="0"/>
              <w:ind w:right="-2"/>
              <w:jc w:val="both"/>
              <w:rPr>
                <w:rFonts w:ascii="Times New Roman" w:hAnsi="Times New Roman"/>
                <w:bCs/>
              </w:rPr>
            </w:pPr>
            <w:r w:rsidRPr="00A37A07">
              <w:rPr>
                <w:rFonts w:ascii="Times New Roman" w:hAnsi="Times New Roman"/>
                <w:bCs/>
              </w:rPr>
              <w:t>K stanovisku Komisie predkladateľ uvádza nasledovné skutočnosti:</w:t>
            </w:r>
          </w:p>
          <w:p w:rsidR="00642639" w:rsidRPr="00A37A07" w:rsidP="00642639">
            <w:pPr>
              <w:tabs>
                <w:tab w:val="center" w:pos="709"/>
              </w:tabs>
              <w:bidi w:val="0"/>
              <w:ind w:right="-2"/>
              <w:jc w:val="both"/>
              <w:rPr>
                <w:rFonts w:ascii="Times New Roman" w:hAnsi="Times New Roman"/>
                <w:bCs/>
              </w:rPr>
            </w:pPr>
          </w:p>
          <w:p w:rsidR="00642639" w:rsidRPr="00A37A07" w:rsidP="00642639">
            <w:pPr>
              <w:bidi w:val="0"/>
              <w:jc w:val="both"/>
              <w:rPr>
                <w:rFonts w:ascii="Times New Roman" w:hAnsi="Times New Roman"/>
              </w:rPr>
            </w:pPr>
            <w:r w:rsidRPr="00A37A07">
              <w:rPr>
                <w:rFonts w:ascii="Times New Roman" w:hAnsi="Times New Roman"/>
              </w:rPr>
              <w:t xml:space="preserve">Vzhľadom na to, že postup podľa § 7a zákona o kolektívnom vyjednávaní sa  </w:t>
            </w:r>
            <w:r w:rsidRPr="00A37A07">
              <w:rPr>
                <w:rFonts w:ascii="Times New Roman" w:hAnsi="Times New Roman"/>
                <w:i/>
                <w:iCs/>
                <w:u w:val="single"/>
              </w:rPr>
              <w:t xml:space="preserve">netýkajú </w:t>
            </w:r>
            <w:r w:rsidRPr="00A37A07">
              <w:rPr>
                <w:rFonts w:ascii="Times New Roman" w:hAnsi="Times New Roman"/>
              </w:rPr>
              <w:t>zamestnávateľov zamestnávajúcich menej ako 20 zamestnancov (čo je 80% - 85% subjektov - podľa Štatistického úradu), reprezentatívne KZVS sa môžu dotýkať len zvyšku + netýkajú sa nových podnikateľov do 24 mesiacov. Časť z nich už má KZVS (osobitne veľkí zamestnávatelia - v SR je cca  15-20 KZVS. Reálny je tak dopad možno na najviac 5% všetkých zamestnávateľov</w:t>
            </w:r>
            <w:r w:rsidRPr="00A37A07" w:rsidR="006237C7">
              <w:rPr>
                <w:rFonts w:ascii="Times New Roman" w:hAnsi="Times New Roman"/>
              </w:rPr>
              <w:t>.</w:t>
            </w:r>
          </w:p>
          <w:p w:rsidR="00642639" w:rsidRPr="00A37A07" w:rsidP="00642639">
            <w:pPr>
              <w:bidi w:val="0"/>
              <w:jc w:val="both"/>
              <w:rPr>
                <w:rFonts w:ascii="Times New Roman" w:hAnsi="Times New Roman"/>
              </w:rPr>
            </w:pPr>
            <w:r w:rsidRPr="00A37A07">
              <w:rPr>
                <w:rFonts w:ascii="Times New Roman" w:hAnsi="Times New Roman"/>
              </w:rPr>
              <w:t> </w:t>
            </w:r>
          </w:p>
          <w:p w:rsidR="00642639" w:rsidRPr="00A37A07" w:rsidP="00642639">
            <w:pPr>
              <w:bidi w:val="0"/>
              <w:jc w:val="both"/>
              <w:rPr>
                <w:rFonts w:ascii="Times New Roman" w:hAnsi="Times New Roman"/>
              </w:rPr>
            </w:pPr>
            <w:r w:rsidRPr="00A37A07">
              <w:rPr>
                <w:rFonts w:ascii="Times New Roman" w:hAnsi="Times New Roman"/>
              </w:rPr>
              <w:t>V praxi sú nejasné tieto premenné:</w:t>
            </w:r>
          </w:p>
          <w:p w:rsidR="00642639" w:rsidRPr="00A37A07" w:rsidP="00642639">
            <w:pPr>
              <w:bidi w:val="0"/>
              <w:jc w:val="both"/>
              <w:rPr>
                <w:rFonts w:ascii="Times New Roman" w:hAnsi="Times New Roman"/>
              </w:rPr>
            </w:pPr>
            <w:r w:rsidRPr="00A37A07">
              <w:rPr>
                <w:rFonts w:ascii="Times New Roman" w:hAnsi="Times New Roman"/>
              </w:rPr>
              <w:t>1.nie je povinnosť oznámiť reprezentatívnu  KZVS ministerstvu – t.j. teoreticky nemusí byť daný žiadny návrh na extenziu – ministerstvo to nerobí z úradnej povinnosti (v minulosti – 2014 a 2015) to bolo 5 KZVS/ročne.</w:t>
            </w:r>
          </w:p>
          <w:p w:rsidR="00642639" w:rsidRPr="00A37A07" w:rsidP="00642639">
            <w:pPr>
              <w:bidi w:val="0"/>
              <w:jc w:val="both"/>
              <w:rPr>
                <w:rFonts w:ascii="Times New Roman" w:hAnsi="Times New Roman"/>
              </w:rPr>
            </w:pPr>
          </w:p>
          <w:p w:rsidR="00642639" w:rsidRPr="00A37A07" w:rsidP="00642639">
            <w:pPr>
              <w:bidi w:val="0"/>
              <w:jc w:val="both"/>
              <w:rPr>
                <w:rFonts w:ascii="Times New Roman" w:hAnsi="Times New Roman"/>
              </w:rPr>
            </w:pPr>
            <w:r w:rsidRPr="00A37A07">
              <w:rPr>
                <w:rFonts w:ascii="Times New Roman" w:hAnsi="Times New Roman"/>
              </w:rPr>
              <w:t>V praxi ani KZVS nemusí byť uzatvorená otázne je, pre aké odvetvia, koľko zamestnávateľov sa združuje v KZVS, a taktiež je otázne, v akom rozsahu bude daný návrh na extenziu (návrh nikdy nebýva daný na všetky odvetvia a časti odvetvia v KZVS – spravidla len niektoré).</w:t>
            </w:r>
          </w:p>
          <w:p w:rsidR="00642639" w:rsidRPr="00A37A07" w:rsidP="00642639">
            <w:pPr>
              <w:bidi w:val="0"/>
              <w:jc w:val="both"/>
              <w:rPr>
                <w:rFonts w:ascii="Times New Roman" w:hAnsi="Times New Roman"/>
              </w:rPr>
            </w:pPr>
          </w:p>
          <w:p w:rsidR="00642639" w:rsidRPr="00A37A07" w:rsidP="00642639">
            <w:pPr>
              <w:bidi w:val="0"/>
              <w:jc w:val="both"/>
              <w:rPr>
                <w:rFonts w:ascii="Times New Roman" w:hAnsi="Times New Roman"/>
              </w:rPr>
            </w:pPr>
            <w:r w:rsidRPr="00A37A07">
              <w:rPr>
                <w:rFonts w:ascii="Times New Roman" w:hAnsi="Times New Roman"/>
              </w:rPr>
              <w:t>Vzhľadom na to, že reprezentatívnosť vychádza až z vyžiadaných dát - MPSVR nevie, ktoré KZVS sú reprezentatívne a ktoré nie.</w:t>
            </w:r>
          </w:p>
          <w:p w:rsidR="00642639" w:rsidRPr="00A37A07" w:rsidP="00642639">
            <w:pPr>
              <w:bidi w:val="0"/>
              <w:jc w:val="both"/>
              <w:rPr>
                <w:rFonts w:ascii="Times New Roman" w:hAnsi="Times New Roman"/>
              </w:rPr>
            </w:pPr>
            <w:r w:rsidRPr="00A37A07">
              <w:rPr>
                <w:rFonts w:ascii="Times New Roman" w:hAnsi="Times New Roman"/>
              </w:rPr>
              <w:t> </w:t>
            </w:r>
          </w:p>
          <w:p w:rsidR="00642639" w:rsidRPr="00A37A07" w:rsidP="00642639">
            <w:pPr>
              <w:bidi w:val="0"/>
              <w:jc w:val="both"/>
              <w:rPr>
                <w:rFonts w:ascii="Times New Roman" w:hAnsi="Times New Roman"/>
              </w:rPr>
            </w:pPr>
            <w:r w:rsidRPr="00A37A07">
              <w:rPr>
                <w:rFonts w:ascii="Times New Roman" w:hAnsi="Times New Roman"/>
              </w:rPr>
              <w:t>2. musí sa zistiť, či je reprezentatívnosť splnená (v minulosti sa hlasovalo a neprešlo 50% návrhov),</w:t>
            </w:r>
          </w:p>
          <w:p w:rsidR="00642639" w:rsidRPr="00A37A07" w:rsidP="00642639">
            <w:pPr>
              <w:bidi w:val="0"/>
              <w:jc w:val="both"/>
              <w:rPr>
                <w:rFonts w:ascii="Times New Roman" w:hAnsi="Times New Roman"/>
              </w:rPr>
            </w:pPr>
            <w:r w:rsidRPr="00A37A07">
              <w:rPr>
                <w:rFonts w:ascii="Times New Roman" w:hAnsi="Times New Roman"/>
              </w:rPr>
              <w:t> </w:t>
            </w:r>
          </w:p>
          <w:p w:rsidR="00642639" w:rsidRPr="00A37A07" w:rsidP="00642639">
            <w:pPr>
              <w:bidi w:val="0"/>
              <w:jc w:val="both"/>
              <w:rPr>
                <w:rFonts w:ascii="Times New Roman" w:hAnsi="Times New Roman"/>
              </w:rPr>
            </w:pPr>
            <w:r w:rsidRPr="00A37A07">
              <w:rPr>
                <w:rFonts w:ascii="Times New Roman" w:hAnsi="Times New Roman"/>
              </w:rPr>
              <w:t>3. obsah KZVS – rôzne KZVS majú rôzny obsah, ale  KZVS spravidla obsahujú nároky len v malom rozsahu nad Zákonník práce. Z rozšírených KZVS v minulosti – spravidla bol príplatok za sviatok 100% (namiesto 50%), ale len niektoré majú riešené tarifné mzdy (niektoré aj pod úrovňou minimálnej mzdy), spravidla nie sú dohodnuté ani inštitúty ako napr. odstupné ani odchodné, ani dlhšie výpovedné doby, apod. Ide skôr o niektoré prvky sociálnej politiky, spôsoby ako riešiť nezamestnanosť apod.</w:t>
            </w:r>
          </w:p>
          <w:p w:rsidR="00642639" w:rsidRPr="00A37A07" w:rsidP="00642639">
            <w:pPr>
              <w:bidi w:val="0"/>
              <w:jc w:val="both"/>
              <w:rPr>
                <w:rFonts w:ascii="Times New Roman" w:hAnsi="Times New Roman"/>
              </w:rPr>
            </w:pPr>
          </w:p>
          <w:p w:rsidR="00642639" w:rsidRPr="00A37A07" w:rsidP="00642639">
            <w:pPr>
              <w:bidi w:val="0"/>
              <w:jc w:val="both"/>
              <w:rPr>
                <w:rFonts w:ascii="Times New Roman" w:hAnsi="Times New Roman"/>
              </w:rPr>
            </w:pPr>
            <w:r w:rsidRPr="00A37A07">
              <w:rPr>
                <w:rFonts w:ascii="Times New Roman" w:hAnsi="Times New Roman"/>
              </w:rPr>
              <w:t>Navyše zamestnávateľ môže mať aj bez KZVS dojednané lepšie podmienky, a teda KZVS na neho nemá žiadny vplyv.</w:t>
            </w:r>
          </w:p>
          <w:p w:rsidR="00642639" w:rsidRPr="00A37A07" w:rsidP="00642639">
            <w:pPr>
              <w:bidi w:val="0"/>
              <w:jc w:val="both"/>
              <w:rPr>
                <w:rFonts w:ascii="Times New Roman" w:hAnsi="Times New Roman"/>
              </w:rPr>
            </w:pPr>
          </w:p>
          <w:p w:rsidR="00642639" w:rsidRPr="00A37A07" w:rsidP="00642639">
            <w:pPr>
              <w:bidi w:val="0"/>
              <w:jc w:val="both"/>
              <w:rPr>
                <w:rFonts w:ascii="Times New Roman" w:hAnsi="Times New Roman"/>
              </w:rPr>
            </w:pPr>
            <w:r w:rsidRPr="00A37A07">
              <w:rPr>
                <w:rFonts w:ascii="Times New Roman" w:hAnsi="Times New Roman"/>
              </w:rPr>
              <w:t>Obsah doteraz rozšírených KZVS kládol na zamestnávateľov len malé nároky nad rámec zákona (zlepšoval postavenie zamestnancov, ale bez dramatických vplyvov na zamestnávateľov).</w:t>
            </w:r>
          </w:p>
          <w:p w:rsidR="00642639" w:rsidRPr="00A37A07" w:rsidP="00642639">
            <w:pPr>
              <w:bidi w:val="0"/>
              <w:jc w:val="both"/>
              <w:rPr>
                <w:rFonts w:ascii="Times New Roman" w:hAnsi="Times New Roman"/>
              </w:rPr>
            </w:pPr>
          </w:p>
          <w:p w:rsidR="00642639" w:rsidRPr="00A37A07" w:rsidP="00642639">
            <w:pPr>
              <w:bidi w:val="0"/>
              <w:jc w:val="both"/>
              <w:rPr>
                <w:rFonts w:ascii="Times New Roman" w:hAnsi="Times New Roman"/>
              </w:rPr>
            </w:pPr>
            <w:r w:rsidRPr="00A37A07">
              <w:rPr>
                <w:rFonts w:ascii="Times New Roman" w:hAnsi="Times New Roman"/>
              </w:rPr>
              <w:t>V praxi pri prerokovaní pripomienok k extenzii KZVS, ktoré mohol dať každý zamestnávateľ sa väčšina extenzii nevyjadrila a rámci MPK neboli predložené žiadne pripomienky.</w:t>
            </w:r>
          </w:p>
          <w:p w:rsidR="00642639" w:rsidRPr="00A37A07" w:rsidP="00642639">
            <w:pPr>
              <w:bidi w:val="0"/>
              <w:jc w:val="both"/>
              <w:rPr>
                <w:rFonts w:ascii="Times New Roman" w:hAnsi="Times New Roman"/>
              </w:rPr>
            </w:pPr>
          </w:p>
          <w:p w:rsidR="00642639" w:rsidRPr="00A37A07" w:rsidP="00642639">
            <w:pPr>
              <w:bidi w:val="0"/>
              <w:jc w:val="both"/>
              <w:rPr>
                <w:rFonts w:ascii="Times New Roman" w:hAnsi="Times New Roman"/>
              </w:rPr>
            </w:pPr>
            <w:r w:rsidRPr="00A37A07">
              <w:rPr>
                <w:rFonts w:ascii="Times New Roman" w:hAnsi="Times New Roman"/>
              </w:rPr>
              <w:t>Z uvedeného vyplýva jednoznačný záver a to nemožnosť kvantifikácie konkrétneho rozsahu subjektov, ani ich konkrétneho zaťaženia.</w:t>
            </w:r>
          </w:p>
          <w:p w:rsidR="00642639" w:rsidRPr="00A37A07" w:rsidP="00642639">
            <w:pPr>
              <w:bidi w:val="0"/>
              <w:jc w:val="both"/>
              <w:rPr>
                <w:rFonts w:ascii="Times New Roman" w:hAnsi="Times New Roman"/>
              </w:rPr>
            </w:pPr>
          </w:p>
          <w:p w:rsidR="00642639" w:rsidRPr="00A37A07" w:rsidP="00642639">
            <w:pPr>
              <w:bidi w:val="0"/>
              <w:jc w:val="both"/>
              <w:rPr>
                <w:rFonts w:ascii="Times New Roman" w:hAnsi="Times New Roman" w:cs="Calibri"/>
                <w:i/>
              </w:rPr>
            </w:pPr>
            <w:r w:rsidRPr="00A37A07">
              <w:rPr>
                <w:rFonts w:ascii="Times New Roman" w:hAnsi="Times New Roman"/>
              </w:rPr>
              <w:t>MPSVR SR disponuje výlučne informáciami o dopadoch extenzií z rokov 2014 a 2015, ktoré sú v tomto ohľade nápomocné ale v kontexte kvantifikácie návrhu bezpredmetné.</w:t>
            </w:r>
          </w:p>
          <w:p w:rsidR="00E4712C" w:rsidRPr="00300949" w:rsidP="00C87B7A">
            <w:pPr>
              <w:bidi w:val="0"/>
              <w:jc w:val="both"/>
              <w:rPr>
                <w:rFonts w:ascii="Times New Roman" w:hAnsi="Times New Roman"/>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2574BB" w:rsidP="00204886">
            <w:pPr>
              <w:bidi w:val="0"/>
              <w:rPr>
                <w:rFonts w:ascii="Times New Roman" w:hAnsi="Times New Roman"/>
                <w:b/>
                <w:sz w:val="24"/>
              </w:rPr>
            </w:pPr>
            <w:r w:rsidRPr="002574BB" w:rsidR="002B1108">
              <w:rPr>
                <w:rFonts w:ascii="Times New Roman" w:hAnsi="Times New Roman"/>
                <w:b/>
                <w:sz w:val="24"/>
              </w:rPr>
              <w:t>3</w:t>
            </w:r>
            <w:r w:rsidRPr="002574BB">
              <w:rPr>
                <w:rFonts w:ascii="Times New Roman" w:hAnsi="Times New Roman"/>
                <w:b/>
                <w:sz w:val="24"/>
              </w:rPr>
              <w:t>.3 Náklady regulácie</w:t>
            </w:r>
          </w:p>
          <w:p w:rsidR="009F2DFA" w:rsidP="00204886">
            <w:pPr>
              <w:bidi w:val="0"/>
              <w:rPr>
                <w:rFonts w:ascii="Times New Roman" w:hAnsi="Times New Roman"/>
                <w:b/>
                <w:sz w:val="24"/>
              </w:rPr>
            </w:pPr>
            <w:r w:rsidRPr="002574BB">
              <w:rPr>
                <w:rFonts w:ascii="Times New Roman" w:hAnsi="Times New Roman"/>
                <w:sz w:val="24"/>
              </w:rPr>
              <w:t xml:space="preserve">      - </w:t>
            </w:r>
            <w:r w:rsidRPr="002574BB">
              <w:rPr>
                <w:rFonts w:ascii="Times New Roman" w:hAnsi="Times New Roman"/>
                <w:b/>
                <w:sz w:val="24"/>
              </w:rPr>
              <w:t>z toho MSP</w:t>
            </w:r>
          </w:p>
          <w:p w:rsidR="009F7C52" w:rsidP="00204886">
            <w:pPr>
              <w:bidi w:val="0"/>
              <w:rPr>
                <w:rFonts w:ascii="Times New Roman" w:hAnsi="Times New Roman"/>
                <w:b/>
                <w:sz w:val="24"/>
              </w:rPr>
            </w:pPr>
          </w:p>
          <w:p w:rsidR="009F7C52" w:rsidRPr="002574BB" w:rsidP="00521AF6">
            <w:pPr>
              <w:tabs>
                <w:tab w:val="center" w:pos="709"/>
              </w:tabs>
              <w:bidi w:val="0"/>
              <w:ind w:right="-2"/>
              <w:jc w:val="both"/>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204886">
            <w:pPr>
              <w:bidi w:val="0"/>
              <w:rPr>
                <w:rFonts w:ascii="Times New Roman" w:hAnsi="Times New Roman"/>
                <w:b/>
                <w:i/>
              </w:rPr>
            </w:pPr>
            <w:r w:rsidRPr="002574BB" w:rsidR="002B1108">
              <w:rPr>
                <w:rFonts w:ascii="Times New Roman" w:hAnsi="Times New Roman"/>
                <w:b/>
                <w:i/>
              </w:rPr>
              <w:t>3</w:t>
            </w:r>
            <w:r w:rsidRPr="002574BB">
              <w:rPr>
                <w:rFonts w:ascii="Times New Roman" w:hAnsi="Times New Roman"/>
                <w:b/>
                <w:i/>
              </w:rPr>
              <w:t>.3.1 Priame finančné náklady</w:t>
            </w:r>
          </w:p>
          <w:p w:rsidR="009F2DFA" w:rsidRPr="002574BB" w:rsidP="00204886">
            <w:pPr>
              <w:bidi w:val="0"/>
              <w:rPr>
                <w:rFonts w:ascii="Times New Roman" w:hAnsi="Times New Roman"/>
                <w:i/>
              </w:rPr>
            </w:pPr>
            <w:r w:rsidRPr="002574BB">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rPr>
          <w:trHeight w:val="211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F174E" w:rsidRPr="001979BF" w:rsidP="0081761E">
            <w:pPr>
              <w:bidi w:val="0"/>
              <w:jc w:val="both"/>
              <w:rPr>
                <w:rFonts w:ascii="Times New Roman" w:hAnsi="Times New Roman"/>
                <w:bCs/>
              </w:rPr>
            </w:pPr>
            <w:r w:rsidRPr="001979BF">
              <w:rPr>
                <w:rFonts w:ascii="Times New Roman" w:hAnsi="Times New Roman"/>
                <w:bCs/>
              </w:rPr>
              <w:t>Vzhľadom na to, že nie sú dostupné údaje o</w:t>
            </w:r>
            <w:r w:rsidRPr="001979BF" w:rsidR="003C7B24">
              <w:rPr>
                <w:rFonts w:ascii="Times New Roman" w:hAnsi="Times New Roman"/>
                <w:bCs/>
              </w:rPr>
              <w:t xml:space="preserve"> počte zamestnávateľských subjektov, na ktorých sa bude vzťahovať </w:t>
            </w:r>
            <w:r w:rsidRPr="001979BF" w:rsidR="00783AA7">
              <w:rPr>
                <w:rFonts w:ascii="Times New Roman" w:hAnsi="Times New Roman"/>
                <w:bCs/>
              </w:rPr>
              <w:t>nejaká reprezentatívna</w:t>
            </w:r>
            <w:r w:rsidRPr="001979BF" w:rsidR="003C7B24">
              <w:rPr>
                <w:rFonts w:ascii="Times New Roman" w:hAnsi="Times New Roman"/>
                <w:bCs/>
              </w:rPr>
              <w:t xml:space="preserve"> ko</w:t>
            </w:r>
            <w:r w:rsidRPr="001979BF" w:rsidR="00783AA7">
              <w:rPr>
                <w:rFonts w:ascii="Times New Roman" w:hAnsi="Times New Roman"/>
                <w:bCs/>
              </w:rPr>
              <w:t xml:space="preserve">lektívna zmluva vyššieho stupňa, </w:t>
            </w:r>
            <w:r w:rsidRPr="001979BF">
              <w:rPr>
                <w:rFonts w:ascii="Times New Roman" w:hAnsi="Times New Roman"/>
                <w:bCs/>
              </w:rPr>
              <w:t>odhad celkových možných vplyvov na hospodárenie podnikateľskej sféry  sa nedá vyčísliť.</w:t>
            </w:r>
          </w:p>
          <w:p w:rsidR="00D36BED" w:rsidRPr="001979BF" w:rsidP="0081761E">
            <w:pPr>
              <w:bidi w:val="0"/>
              <w:spacing w:before="120"/>
              <w:jc w:val="both"/>
              <w:rPr>
                <w:rFonts w:ascii="Times New Roman" w:hAnsi="Times New Roman"/>
                <w:b/>
                <w:iCs/>
              </w:rPr>
            </w:pPr>
            <w:r w:rsidRPr="001979BF">
              <w:rPr>
                <w:rFonts w:ascii="Times New Roman" w:hAnsi="Times New Roman"/>
                <w:b/>
                <w:iCs/>
              </w:rPr>
              <w:t>Negatívny vplyv</w:t>
            </w:r>
          </w:p>
          <w:p w:rsidR="00783AA7" w:rsidRPr="001979BF" w:rsidP="00D36BED">
            <w:pPr>
              <w:bidi w:val="0"/>
              <w:jc w:val="both"/>
              <w:rPr>
                <w:rFonts w:ascii="Times New Roman" w:hAnsi="Times New Roman"/>
                <w:iCs/>
              </w:rPr>
            </w:pPr>
            <w:r w:rsidRPr="001979BF" w:rsidR="003C7B24">
              <w:rPr>
                <w:rFonts w:ascii="Times New Roman" w:hAnsi="Times New Roman"/>
                <w:iCs/>
              </w:rPr>
              <w:t>Zamestnávatelia budú povinní plniť záväzky z</w:t>
            </w:r>
            <w:r w:rsidRPr="001979BF">
              <w:rPr>
                <w:rFonts w:ascii="Times New Roman" w:hAnsi="Times New Roman"/>
                <w:iCs/>
              </w:rPr>
              <w:t xml:space="preserve"> reprezentatívnej </w:t>
            </w:r>
            <w:r w:rsidRPr="001979BF" w:rsidR="003C7B24">
              <w:rPr>
                <w:rFonts w:ascii="Times New Roman" w:hAnsi="Times New Roman"/>
                <w:iCs/>
              </w:rPr>
              <w:t>kolektívnej zmluvy vyššieho stupňa</w:t>
            </w:r>
            <w:r w:rsidRPr="001979BF">
              <w:rPr>
                <w:rFonts w:ascii="Times New Roman" w:hAnsi="Times New Roman"/>
                <w:iCs/>
              </w:rPr>
              <w:t xml:space="preserve">. </w:t>
            </w:r>
            <w:r w:rsidRPr="001979BF" w:rsidR="008C3A72">
              <w:rPr>
                <w:rFonts w:ascii="Times New Roman" w:hAnsi="Times New Roman"/>
                <w:iCs/>
              </w:rPr>
              <w:t>Plnenie záväzkov z</w:t>
            </w:r>
            <w:r w:rsidRPr="001979BF">
              <w:rPr>
                <w:rFonts w:ascii="Times New Roman" w:hAnsi="Times New Roman"/>
                <w:iCs/>
              </w:rPr>
              <w:t xml:space="preserve"> reprezentatívnej </w:t>
            </w:r>
            <w:r w:rsidRPr="001979BF" w:rsidR="008C3A72">
              <w:rPr>
                <w:rFonts w:ascii="Times New Roman" w:hAnsi="Times New Roman"/>
                <w:iCs/>
              </w:rPr>
              <w:t>kolektívne zmluvy vyššieho stupňa</w:t>
            </w:r>
            <w:r w:rsidRPr="001979BF" w:rsidR="003C7B24">
              <w:rPr>
                <w:rFonts w:ascii="Times New Roman" w:hAnsi="Times New Roman"/>
                <w:iCs/>
              </w:rPr>
              <w:t xml:space="preserve"> </w:t>
            </w:r>
            <w:r w:rsidRPr="001979BF" w:rsidR="0081761E">
              <w:rPr>
                <w:rFonts w:ascii="Times New Roman" w:hAnsi="Times New Roman"/>
                <w:iCs/>
              </w:rPr>
              <w:t>bude mať vplyv na hospodárenie právnických osôb a spôsobí  mierne zvýšenie ich nákladových položiek.</w:t>
            </w:r>
            <w:r w:rsidRPr="001979BF" w:rsidR="008C3A72">
              <w:rPr>
                <w:rFonts w:ascii="Times New Roman" w:hAnsi="Times New Roman"/>
                <w:iCs/>
              </w:rPr>
              <w:t xml:space="preserve"> Keďže kolektívne zmluvy vyššieho stupňa sú dohodnuté len mierne nad úrovňou právnych predpisov a v zákone o kolektívnom vyjednávaní sú ustanovené výnimky </w:t>
            </w:r>
            <w:r w:rsidRPr="001979BF">
              <w:rPr>
                <w:rFonts w:ascii="Times New Roman" w:hAnsi="Times New Roman"/>
                <w:iCs/>
              </w:rPr>
              <w:t>zo záväznosti</w:t>
            </w:r>
            <w:r w:rsidRPr="001979BF" w:rsidR="008C3A72">
              <w:rPr>
                <w:rFonts w:ascii="Times New Roman" w:hAnsi="Times New Roman"/>
                <w:iCs/>
              </w:rPr>
              <w:t xml:space="preserve">, ako aj z dôvodu, že </w:t>
            </w:r>
            <w:r w:rsidRPr="001979BF">
              <w:rPr>
                <w:rFonts w:ascii="Times New Roman" w:hAnsi="Times New Roman"/>
                <w:iCs/>
              </w:rPr>
              <w:t xml:space="preserve">reprezentatívna kolektívna zmluva sa </w:t>
            </w:r>
            <w:r w:rsidRPr="001979BF" w:rsidR="008C3A72">
              <w:rPr>
                <w:rFonts w:ascii="Times New Roman" w:hAnsi="Times New Roman"/>
                <w:iCs/>
              </w:rPr>
              <w:t xml:space="preserve">nebude dotýkať zamestnávateľov, ktorí kolektívne vyjednávajú </w:t>
            </w:r>
            <w:r w:rsidRPr="001979BF" w:rsidR="006E6C51">
              <w:rPr>
                <w:rFonts w:ascii="Times New Roman" w:hAnsi="Times New Roman"/>
                <w:iCs/>
              </w:rPr>
              <w:t xml:space="preserve">a </w:t>
            </w:r>
            <w:r w:rsidRPr="001979BF" w:rsidR="008C3A72">
              <w:rPr>
                <w:rFonts w:ascii="Times New Roman" w:hAnsi="Times New Roman"/>
                <w:iCs/>
              </w:rPr>
              <w:t xml:space="preserve"> poskytujú vyššie benefity ako ustanovuje </w:t>
            </w:r>
            <w:r w:rsidRPr="001979BF">
              <w:rPr>
                <w:rFonts w:ascii="Times New Roman" w:hAnsi="Times New Roman"/>
                <w:iCs/>
              </w:rPr>
              <w:t xml:space="preserve">reprezentatívna </w:t>
            </w:r>
            <w:r w:rsidRPr="001979BF" w:rsidR="008C3A72">
              <w:rPr>
                <w:rFonts w:ascii="Times New Roman" w:hAnsi="Times New Roman"/>
                <w:iCs/>
              </w:rPr>
              <w:t xml:space="preserve"> kolektívna zmluva</w:t>
            </w:r>
            <w:r w:rsidRPr="001979BF">
              <w:rPr>
                <w:rFonts w:ascii="Times New Roman" w:hAnsi="Times New Roman"/>
                <w:iCs/>
              </w:rPr>
              <w:t xml:space="preserve"> vyššieho stupňa</w:t>
            </w:r>
            <w:r w:rsidRPr="001979BF" w:rsidR="008C3A72">
              <w:rPr>
                <w:rFonts w:ascii="Times New Roman" w:hAnsi="Times New Roman"/>
                <w:iCs/>
              </w:rPr>
              <w:t>, negatívny dopad sa bude týkať</w:t>
            </w:r>
            <w:r w:rsidRPr="001979BF">
              <w:rPr>
                <w:rFonts w:ascii="Times New Roman" w:hAnsi="Times New Roman"/>
                <w:iCs/>
              </w:rPr>
              <w:t xml:space="preserve"> obmedzeného okruhu zamestnávateľov (napr. výnimka je </w:t>
            </w:r>
            <w:r w:rsidRPr="001979BF" w:rsidR="006E6C51">
              <w:rPr>
                <w:rFonts w:ascii="Times New Roman" w:hAnsi="Times New Roman"/>
                <w:iCs/>
              </w:rPr>
              <w:t xml:space="preserve">aj </w:t>
            </w:r>
            <w:r w:rsidRPr="001979BF">
              <w:rPr>
                <w:rFonts w:ascii="Times New Roman" w:hAnsi="Times New Roman"/>
                <w:iCs/>
              </w:rPr>
              <w:t>pre zamestnávateľa s počtom zamestnancov menej ako 20).</w:t>
            </w:r>
          </w:p>
          <w:p w:rsidR="00D36BED" w:rsidRPr="001979BF" w:rsidP="0081761E">
            <w:pPr>
              <w:bidi w:val="0"/>
              <w:spacing w:before="120"/>
              <w:jc w:val="both"/>
              <w:rPr>
                <w:rFonts w:ascii="Times New Roman" w:hAnsi="Times New Roman"/>
                <w:b/>
                <w:bCs/>
              </w:rPr>
            </w:pPr>
            <w:r w:rsidRPr="001979BF">
              <w:rPr>
                <w:rFonts w:ascii="Times New Roman" w:hAnsi="Times New Roman"/>
                <w:b/>
                <w:bCs/>
              </w:rPr>
              <w:t>Pozitívny vplyv</w:t>
            </w:r>
          </w:p>
          <w:p w:rsidR="00783AA7" w:rsidP="00783AA7">
            <w:pPr>
              <w:bidi w:val="0"/>
              <w:jc w:val="both"/>
              <w:rPr>
                <w:rFonts w:ascii="Times New Roman" w:hAnsi="Times New Roman"/>
              </w:rPr>
            </w:pPr>
            <w:r w:rsidRPr="001979BF" w:rsidR="003C7B24">
              <w:rPr>
                <w:rFonts w:ascii="Times New Roman" w:hAnsi="Times New Roman"/>
              </w:rPr>
              <w:t xml:space="preserve">Zamestnávatelia, ktorí budú povinní plniť </w:t>
            </w:r>
            <w:r w:rsidRPr="001979BF">
              <w:rPr>
                <w:rFonts w:ascii="Times New Roman" w:hAnsi="Times New Roman"/>
              </w:rPr>
              <w:t xml:space="preserve">reprezentatívnu </w:t>
            </w:r>
            <w:r w:rsidRPr="001979BF" w:rsidR="003C7B24">
              <w:rPr>
                <w:rFonts w:ascii="Times New Roman" w:hAnsi="Times New Roman"/>
              </w:rPr>
              <w:t>kolektívnu zmluvu vyššieho stupňa si v konkurenčnom prostredí  nebudú môcť</w:t>
            </w:r>
            <w:r w:rsidRPr="001979BF" w:rsidR="008C3A72">
              <w:rPr>
                <w:rFonts w:ascii="Times New Roman" w:hAnsi="Times New Roman"/>
              </w:rPr>
              <w:t xml:space="preserve"> v</w:t>
            </w:r>
            <w:r w:rsidRPr="001979BF" w:rsidR="003C7B24">
              <w:rPr>
                <w:rFonts w:ascii="Times New Roman" w:hAnsi="Times New Roman"/>
              </w:rPr>
              <w:t xml:space="preserve">ytvárať  </w:t>
            </w:r>
            <w:r w:rsidRPr="001979BF">
              <w:rPr>
                <w:rFonts w:ascii="Times New Roman" w:hAnsi="Times New Roman"/>
              </w:rPr>
              <w:t>v</w:t>
            </w:r>
            <w:r w:rsidRPr="001979BF" w:rsidR="006E6C51">
              <w:rPr>
                <w:rFonts w:ascii="Times New Roman" w:hAnsi="Times New Roman"/>
              </w:rPr>
              <w:t> </w:t>
            </w:r>
            <w:r w:rsidRPr="001979BF">
              <w:rPr>
                <w:rFonts w:ascii="Times New Roman" w:hAnsi="Times New Roman"/>
              </w:rPr>
              <w:t>odvetví</w:t>
            </w:r>
            <w:r w:rsidRPr="001979BF" w:rsidR="006E6C51">
              <w:rPr>
                <w:rFonts w:ascii="Times New Roman" w:hAnsi="Times New Roman"/>
              </w:rPr>
              <w:t xml:space="preserve"> alebo v časti odvetvia</w:t>
            </w:r>
            <w:r w:rsidRPr="001979BF">
              <w:rPr>
                <w:rFonts w:ascii="Times New Roman" w:hAnsi="Times New Roman"/>
              </w:rPr>
              <w:t>, kde je takáto kolektívna zmluva vyššieho stupňa uzatvorená</w:t>
            </w:r>
            <w:r w:rsidRPr="001979BF" w:rsidR="006E6C51">
              <w:rPr>
                <w:rFonts w:ascii="Times New Roman" w:hAnsi="Times New Roman"/>
              </w:rPr>
              <w:t xml:space="preserve"> lepšie konkurenčné podmienky </w:t>
            </w:r>
            <w:r w:rsidRPr="001979BF">
              <w:rPr>
                <w:rFonts w:ascii="Times New Roman" w:hAnsi="Times New Roman"/>
              </w:rPr>
              <w:t xml:space="preserve"> cez nižšie </w:t>
            </w:r>
            <w:r w:rsidRPr="001979BF" w:rsidR="006E6C51">
              <w:rPr>
                <w:rFonts w:ascii="Times New Roman" w:hAnsi="Times New Roman"/>
              </w:rPr>
              <w:t xml:space="preserve">minimálne </w:t>
            </w:r>
            <w:r w:rsidRPr="001979BF">
              <w:rPr>
                <w:rFonts w:ascii="Times New Roman" w:hAnsi="Times New Roman"/>
              </w:rPr>
              <w:t>sociálne nároky, ktoré by poskytovali svojim zamestnancom.</w:t>
            </w:r>
          </w:p>
          <w:p w:rsidR="00521AF6" w:rsidP="00783AA7">
            <w:pPr>
              <w:bidi w:val="0"/>
              <w:jc w:val="both"/>
              <w:rPr>
                <w:rFonts w:ascii="Times New Roman" w:hAnsi="Times New Roman"/>
              </w:rPr>
            </w:pPr>
          </w:p>
          <w:p w:rsidR="00521AF6" w:rsidP="00521AF6">
            <w:pPr>
              <w:tabs>
                <w:tab w:val="center" w:pos="709"/>
              </w:tabs>
              <w:bidi w:val="0"/>
              <w:ind w:right="-2"/>
              <w:jc w:val="both"/>
              <w:rPr>
                <w:rFonts w:ascii="Times New Roman" w:hAnsi="Times New Roman"/>
                <w:b/>
                <w:bCs/>
                <w:sz w:val="24"/>
                <w:szCs w:val="24"/>
              </w:rPr>
            </w:pPr>
            <w:r w:rsidRPr="00642639" w:rsidR="00642639">
              <w:rPr>
                <w:rFonts w:ascii="Times New Roman" w:hAnsi="Times New Roman"/>
                <w:b/>
                <w:bCs/>
                <w:sz w:val="24"/>
                <w:szCs w:val="24"/>
              </w:rPr>
              <w:t>Stanovisko AZZZ</w:t>
            </w:r>
            <w:r w:rsidR="00E60539">
              <w:rPr>
                <w:rFonts w:ascii="Times New Roman" w:hAnsi="Times New Roman"/>
                <w:b/>
                <w:bCs/>
                <w:sz w:val="24"/>
                <w:szCs w:val="24"/>
              </w:rPr>
              <w:t xml:space="preserve"> SR</w:t>
            </w:r>
            <w:r w:rsidRPr="00642639" w:rsidR="00642639">
              <w:rPr>
                <w:rFonts w:ascii="Times New Roman" w:hAnsi="Times New Roman"/>
                <w:b/>
                <w:bCs/>
                <w:sz w:val="24"/>
                <w:szCs w:val="24"/>
              </w:rPr>
              <w:t xml:space="preserve"> k bodu 3.3.1.</w:t>
            </w:r>
          </w:p>
          <w:p w:rsidR="00642639" w:rsidRPr="00642639" w:rsidP="00642639">
            <w:pPr>
              <w:pStyle w:val="PlainText"/>
              <w:bidi w:val="0"/>
              <w:rPr>
                <w:rFonts w:ascii="Times New Roman" w:hAnsi="Times New Roman"/>
                <w:sz w:val="20"/>
                <w:szCs w:val="20"/>
              </w:rPr>
            </w:pPr>
            <w:r w:rsidRPr="00642639">
              <w:rPr>
                <w:rFonts w:ascii="Times New Roman" w:hAnsi="Times New Roman"/>
                <w:sz w:val="20"/>
                <w:szCs w:val="20"/>
              </w:rPr>
              <w:t xml:space="preserve">Analýzy vplyvov na podnikateľské prostredie (ďalej len "Analýza") je v časti negatívne vplyvy uvedené: "Plnenie záväzkov z reprezentatívnej kolektívne zmluvy vyššieho stupňa bude mať vplyv na hospodárenie právnických osôb a spôsobí </w:t>
            </w:r>
            <w:r w:rsidRPr="00642639">
              <w:rPr>
                <w:rStyle w:val="Strong"/>
                <w:rFonts w:ascii="Times New Roman" w:hAnsi="Times New Roman"/>
                <w:bCs/>
                <w:sz w:val="20"/>
                <w:szCs w:val="20"/>
                <w:u w:val="single"/>
              </w:rPr>
              <w:t>mierne zvýšenie</w:t>
            </w:r>
            <w:r w:rsidRPr="00642639">
              <w:rPr>
                <w:rFonts w:ascii="Times New Roman" w:hAnsi="Times New Roman"/>
                <w:sz w:val="20"/>
                <w:szCs w:val="20"/>
              </w:rPr>
              <w:t xml:space="preserve"> ich nákladových položiek. Keďže kolektívne zmluvy vyššieho stupňa sú dohodnuté len </w:t>
            </w:r>
            <w:r w:rsidRPr="00642639">
              <w:rPr>
                <w:rStyle w:val="Strong"/>
                <w:rFonts w:ascii="Times New Roman" w:hAnsi="Times New Roman"/>
                <w:bCs/>
                <w:sz w:val="20"/>
                <w:szCs w:val="20"/>
                <w:u w:val="single"/>
              </w:rPr>
              <w:t>mierne nad úrovňou právnych predpisov</w:t>
            </w:r>
            <w:r w:rsidRPr="00642639">
              <w:rPr>
                <w:rFonts w:ascii="Times New Roman" w:hAnsi="Times New Roman"/>
                <w:sz w:val="20"/>
                <w:szCs w:val="20"/>
              </w:rPr>
              <w:t xml:space="preserve"> ....".</w:t>
            </w:r>
          </w:p>
          <w:p w:rsidR="00642639" w:rsidRPr="00642639" w:rsidP="00642639">
            <w:pPr>
              <w:pStyle w:val="PlainText"/>
              <w:bidi w:val="0"/>
              <w:rPr>
                <w:rFonts w:ascii="Times New Roman" w:hAnsi="Times New Roman"/>
                <w:sz w:val="20"/>
                <w:szCs w:val="20"/>
              </w:rPr>
            </w:pPr>
          </w:p>
          <w:p w:rsidR="00642639" w:rsidP="00E60539">
            <w:pPr>
              <w:pStyle w:val="PlainText"/>
              <w:bidi w:val="0"/>
              <w:jc w:val="both"/>
              <w:rPr>
                <w:rFonts w:ascii="Times New Roman" w:hAnsi="Times New Roman"/>
                <w:sz w:val="20"/>
                <w:szCs w:val="20"/>
              </w:rPr>
            </w:pPr>
            <w:r w:rsidRPr="00642639">
              <w:rPr>
                <w:rFonts w:ascii="Times New Roman" w:hAnsi="Times New Roman"/>
                <w:sz w:val="20"/>
                <w:szCs w:val="20"/>
              </w:rPr>
              <w:t>S takýmto hodnotením vplyvov nie je možné súhlasiť, pretože plnenie záväzkov z reprezentatívnej kolektívnej zmluvy vyššieho stupňa, najmä ak má zamestnávateľ vyšší počet zamestnancov (čo samotný zákon vyžaduje, pretože z rozširovania záväznosti kolektívnych zmlúv vyššieho stupňa sú okrem iných vylúčení aj zamestnávatelia s počtom zamestnancov do 20), môže predstavovať podstatné zvýšenie mzdových nákladov. Riziko je o to väčšie, že podľa návrhu zákona by mal byť reprezentatívnou kolektívnou zmluvou vyššieho stupňa viazaný aj taký zamestnávateľ, ktorý má uzatvorenú vlastnú kolektívnu zmluvu vyššieho stupňa, a to v tých častiach, v ktorých reprezentatívna kolektívna zmluva vyššieho stupňa upravuje väčší rozsah práv a nárokov zamestnanca, ako kolektívna zmluva vyššieho stupňa, ktorú priamo uzatvoril daný zamestnávateľ ako člen príslušného zväzu zamestnávateľov.</w:t>
            </w:r>
          </w:p>
          <w:p w:rsidR="00A37A07" w:rsidP="00642639">
            <w:pPr>
              <w:pStyle w:val="PlainText"/>
              <w:bidi w:val="0"/>
              <w:rPr>
                <w:rFonts w:ascii="Times New Roman" w:hAnsi="Times New Roman"/>
                <w:b/>
                <w:color w:val="FF0000"/>
                <w:sz w:val="20"/>
                <w:szCs w:val="20"/>
              </w:rPr>
            </w:pPr>
          </w:p>
          <w:p w:rsidR="00E60539" w:rsidRPr="00A37A07" w:rsidP="00642639">
            <w:pPr>
              <w:pStyle w:val="PlainText"/>
              <w:bidi w:val="0"/>
              <w:rPr>
                <w:rFonts w:ascii="Times New Roman" w:hAnsi="Times New Roman"/>
                <w:i/>
                <w:sz w:val="20"/>
                <w:szCs w:val="20"/>
              </w:rPr>
            </w:pPr>
            <w:r w:rsidRPr="00A37A07">
              <w:rPr>
                <w:rFonts w:ascii="Times New Roman" w:hAnsi="Times New Roman"/>
                <w:i/>
                <w:sz w:val="20"/>
                <w:szCs w:val="20"/>
              </w:rPr>
              <w:t>Stanovisko predkladateľa:</w:t>
            </w:r>
          </w:p>
          <w:p w:rsidR="00D36BED" w:rsidP="00E60539">
            <w:pPr>
              <w:pStyle w:val="PlainText"/>
              <w:bidi w:val="0"/>
              <w:rPr>
                <w:rFonts w:ascii="Times New Roman" w:hAnsi="Times New Roman"/>
                <w:i/>
                <w:sz w:val="20"/>
                <w:szCs w:val="20"/>
              </w:rPr>
            </w:pPr>
            <w:r w:rsidRPr="00A37A07" w:rsidR="00E60539">
              <w:rPr>
                <w:rFonts w:ascii="Times New Roman" w:hAnsi="Times New Roman"/>
                <w:i/>
                <w:sz w:val="20"/>
                <w:szCs w:val="20"/>
              </w:rPr>
              <w:t>Z analýz vyplývajúcich z doterajšej praxe</w:t>
            </w:r>
            <w:r w:rsidRPr="00A37A07" w:rsidR="00E60539">
              <w:rPr>
                <w:rFonts w:ascii="Times New Roman" w:hAnsi="Times New Roman"/>
                <w:i/>
              </w:rPr>
              <w:t xml:space="preserve"> </w:t>
            </w:r>
            <w:r w:rsidRPr="00A37A07" w:rsidR="00E60539">
              <w:rPr>
                <w:rFonts w:ascii="Times New Roman" w:hAnsi="Times New Roman"/>
                <w:i/>
                <w:sz w:val="20"/>
                <w:szCs w:val="20"/>
              </w:rPr>
              <w:t>rozširovania KZVS vyplýva, že záväzky vyplývajúce z rozšírenej KZVS neohrozovali plnenie ich podnikateľských zámerov.</w:t>
            </w:r>
          </w:p>
          <w:p w:rsidR="00A37A07" w:rsidRPr="00D0209A" w:rsidP="00E60539">
            <w:pPr>
              <w:pStyle w:val="PlainText"/>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204886">
            <w:pPr>
              <w:bidi w:val="0"/>
              <w:rPr>
                <w:rFonts w:ascii="Times New Roman" w:hAnsi="Times New Roman"/>
                <w:b/>
                <w:i/>
              </w:rPr>
            </w:pPr>
            <w:r w:rsidRPr="002574BB" w:rsidR="002B1108">
              <w:rPr>
                <w:rFonts w:ascii="Times New Roman" w:hAnsi="Times New Roman"/>
                <w:b/>
                <w:i/>
              </w:rPr>
              <w:t>3</w:t>
            </w:r>
            <w:r w:rsidRPr="002574BB">
              <w:rPr>
                <w:rFonts w:ascii="Times New Roman" w:hAnsi="Times New Roman"/>
                <w:b/>
                <w:i/>
              </w:rPr>
              <w:t>.3.2 Nepriame finančné náklady</w:t>
            </w:r>
          </w:p>
          <w:p w:rsidR="009F2DFA" w:rsidRPr="002574BB" w:rsidP="00B31A8E">
            <w:pPr>
              <w:bidi w:val="0"/>
              <w:rPr>
                <w:rFonts w:ascii="Times New Roman" w:hAnsi="Times New Roman"/>
                <w:i/>
              </w:rPr>
            </w:pPr>
            <w:r w:rsidRPr="002574BB">
              <w:rPr>
                <w:rFonts w:ascii="Times New Roman" w:hAnsi="Times New Roman"/>
                <w:i/>
              </w:rPr>
              <w:t xml:space="preserve">Vyžaduje si predkladaný návrh dodatočné náklady na nákup tovarov alebo služieb? </w:t>
            </w:r>
            <w:r w:rsidRPr="002574BB" w:rsidR="00B31A8E">
              <w:rPr>
                <w:rFonts w:ascii="Times New Roman" w:hAnsi="Times New Roman"/>
                <w:i/>
              </w:rPr>
              <w:t xml:space="preserve">Zvyšuje predkladaný návrh náklady súvisiace so zamestnávaním? </w:t>
            </w:r>
            <w:r w:rsidRPr="002574BB">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EB4DF1" w:rsidRPr="00D0209A" w:rsidP="00AF174E">
            <w:pPr>
              <w:bidi w:val="0"/>
              <w:rPr>
                <w:rFonts w:ascii="Times New Roman" w:hAnsi="Times New Roman"/>
                <w:sz w:val="24"/>
                <w:szCs w:val="24"/>
              </w:rPr>
            </w:pPr>
          </w:p>
          <w:p w:rsidR="009F2DFA" w:rsidP="00AF174E">
            <w:pPr>
              <w:bidi w:val="0"/>
              <w:rPr>
                <w:rFonts w:ascii="Times New Roman" w:hAnsi="Times New Roman"/>
              </w:rPr>
            </w:pPr>
            <w:r w:rsidRPr="001979BF" w:rsidR="00564FCA">
              <w:rPr>
                <w:rFonts w:ascii="Times New Roman" w:hAnsi="Times New Roman"/>
              </w:rPr>
              <w:t>Návrh si nevyžaduje dodatočné náklady v súvislosti so zamestnávaním.</w:t>
            </w:r>
          </w:p>
          <w:p w:rsidR="00EE3572" w:rsidRPr="00EE3572" w:rsidP="00642639">
            <w:pPr>
              <w:pStyle w:val="PlainText"/>
              <w:bidi w:val="0"/>
              <w:rPr>
                <w:rFonts w:ascii="Times New Roman" w:hAnsi="Times New Roman"/>
                <w:b/>
              </w:rPr>
            </w:pPr>
            <w:r w:rsidRPr="00EE3572">
              <w:rPr>
                <w:rFonts w:ascii="Times New Roman" w:hAnsi="Times New Roman"/>
                <w:b/>
              </w:rPr>
              <w:t>Stanovisko AZZZ SR:</w:t>
            </w:r>
          </w:p>
          <w:p w:rsidR="00642639" w:rsidRPr="00642639" w:rsidP="00642639">
            <w:pPr>
              <w:pStyle w:val="PlainText"/>
              <w:bidi w:val="0"/>
              <w:rPr>
                <w:rFonts w:ascii="Times New Roman" w:hAnsi="Times New Roman"/>
                <w:sz w:val="20"/>
                <w:szCs w:val="20"/>
              </w:rPr>
            </w:pPr>
            <w:r w:rsidRPr="00642639">
              <w:rPr>
                <w:rFonts w:ascii="Times New Roman" w:hAnsi="Times New Roman"/>
                <w:sz w:val="20"/>
                <w:szCs w:val="20"/>
              </w:rPr>
              <w:t>Predkladateľ návrhu zákona v bode 3.3.2 Analýzy v časti, ktorá by mala hodnotiť nepriame finančné náklady (teda by mala hodnotiť aj zvýšenie nákladov súvisiacich so zamestnávaním) uviedol, že "</w:t>
            </w:r>
            <w:r w:rsidRPr="00642639">
              <w:rPr>
                <w:rStyle w:val="Strong"/>
                <w:rFonts w:ascii="Times New Roman" w:hAnsi="Times New Roman"/>
                <w:bCs/>
                <w:sz w:val="20"/>
                <w:szCs w:val="20"/>
                <w:u w:val="single"/>
              </w:rPr>
              <w:t>Návrh si nevyžaduje dodatočné náklady v súvislosti so zamestnávaním</w:t>
            </w:r>
            <w:r w:rsidRPr="00642639">
              <w:rPr>
                <w:rFonts w:ascii="Times New Roman" w:hAnsi="Times New Roman"/>
                <w:sz w:val="20"/>
                <w:szCs w:val="20"/>
              </w:rPr>
              <w:t>".</w:t>
            </w:r>
          </w:p>
          <w:p w:rsidR="00642639" w:rsidRPr="00642639" w:rsidP="00642639">
            <w:pPr>
              <w:pStyle w:val="PlainText"/>
              <w:bidi w:val="0"/>
              <w:rPr>
                <w:rFonts w:ascii="Times New Roman" w:hAnsi="Times New Roman"/>
                <w:sz w:val="20"/>
                <w:szCs w:val="20"/>
              </w:rPr>
            </w:pPr>
          </w:p>
          <w:p w:rsidR="00642639" w:rsidRPr="00642639" w:rsidP="00642639">
            <w:pPr>
              <w:pStyle w:val="PlainText"/>
              <w:bidi w:val="0"/>
              <w:rPr>
                <w:rFonts w:ascii="Times New Roman" w:hAnsi="Times New Roman"/>
                <w:sz w:val="20"/>
                <w:szCs w:val="20"/>
              </w:rPr>
            </w:pPr>
            <w:r w:rsidRPr="00642639">
              <w:rPr>
                <w:rFonts w:ascii="Times New Roman" w:hAnsi="Times New Roman"/>
                <w:sz w:val="20"/>
                <w:szCs w:val="20"/>
              </w:rPr>
              <w:t>Uvedené hodnotenie dopadov nie je možné akceptovať a ani považovať za pravdivé, a to aj v nadväznosti na iné časti Analýzy, v ktorých samotný predkladateľ návrhu zákona uvádza, že návrh zákona bude mať dopad (aj) negatívny dopad na zamestnávateľov v podobe navýšenia (mzdových) nákladov.</w:t>
            </w:r>
          </w:p>
          <w:p w:rsidR="00642639" w:rsidRPr="00642639" w:rsidP="00642639">
            <w:pPr>
              <w:pStyle w:val="PlainText"/>
              <w:bidi w:val="0"/>
              <w:rPr>
                <w:rFonts w:ascii="Times New Roman" w:hAnsi="Times New Roman"/>
                <w:sz w:val="20"/>
                <w:szCs w:val="20"/>
              </w:rPr>
            </w:pPr>
          </w:p>
          <w:p w:rsidR="00642639" w:rsidP="00642639">
            <w:pPr>
              <w:pStyle w:val="PlainText"/>
              <w:bidi w:val="0"/>
              <w:rPr>
                <w:rFonts w:ascii="Times New Roman" w:hAnsi="Times New Roman"/>
                <w:sz w:val="20"/>
                <w:szCs w:val="20"/>
              </w:rPr>
            </w:pPr>
            <w:r w:rsidRPr="00642639">
              <w:rPr>
                <w:rFonts w:ascii="Times New Roman" w:hAnsi="Times New Roman"/>
                <w:sz w:val="20"/>
                <w:szCs w:val="20"/>
              </w:rPr>
              <w:t>Prijatie návrhu novely zákona, ktorou sa umožní (opätovné) rozširovanie záväznosti kolektívnych zmlúv vyššieho stupňa bude mať jednoznačne negatívny dopad na zvýšenie nákladov súvisiacich so zamestnávaním (najmä v mzdovej a odvodovej časti).</w:t>
            </w:r>
          </w:p>
          <w:p w:rsidR="00A37A07" w:rsidP="00642639">
            <w:pPr>
              <w:pStyle w:val="PlainText"/>
              <w:bidi w:val="0"/>
              <w:rPr>
                <w:rFonts w:ascii="Times New Roman" w:hAnsi="Times New Roman"/>
                <w:b/>
                <w:color w:val="FF0000"/>
                <w:sz w:val="20"/>
                <w:szCs w:val="20"/>
              </w:rPr>
            </w:pPr>
          </w:p>
          <w:p w:rsidR="00642639" w:rsidRPr="00A37A07" w:rsidP="00642639">
            <w:pPr>
              <w:pStyle w:val="PlainText"/>
              <w:bidi w:val="0"/>
              <w:rPr>
                <w:rFonts w:ascii="Times New Roman" w:hAnsi="Times New Roman"/>
                <w:i/>
                <w:sz w:val="20"/>
                <w:szCs w:val="20"/>
              </w:rPr>
            </w:pPr>
            <w:r w:rsidRPr="00A37A07">
              <w:rPr>
                <w:rFonts w:ascii="Times New Roman" w:hAnsi="Times New Roman"/>
                <w:i/>
                <w:sz w:val="20"/>
                <w:szCs w:val="20"/>
              </w:rPr>
              <w:t>Stanovisko predkladateľa:</w:t>
            </w:r>
          </w:p>
          <w:p w:rsidR="00642639" w:rsidRPr="00A37A07" w:rsidP="00CB47CB">
            <w:pPr>
              <w:pStyle w:val="PlainText"/>
              <w:bidi w:val="0"/>
              <w:rPr>
                <w:rFonts w:ascii="Times New Roman" w:hAnsi="Times New Roman"/>
                <w:i/>
              </w:rPr>
            </w:pPr>
            <w:r w:rsidRPr="00A37A07" w:rsidR="00CB47CB">
              <w:rPr>
                <w:rFonts w:ascii="Times New Roman" w:hAnsi="Times New Roman"/>
                <w:i/>
                <w:sz w:val="20"/>
                <w:szCs w:val="20"/>
              </w:rPr>
              <w:t>MPSVR uvádza, že návrh bude mať aj negatívne dopady na podnikateľskú sféru.</w:t>
            </w:r>
          </w:p>
          <w:p w:rsidR="00EB4DF1" w:rsidRPr="00D0209A" w:rsidP="00AF174E">
            <w:pPr>
              <w:bidi w:val="0"/>
              <w:rPr>
                <w:rFonts w:ascii="Times New Roman" w:hAnsi="Times New Roman"/>
                <w:b/>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204886">
            <w:pPr>
              <w:bidi w:val="0"/>
              <w:rPr>
                <w:rFonts w:ascii="Times New Roman" w:hAnsi="Times New Roman"/>
                <w:b/>
                <w:i/>
              </w:rPr>
            </w:pPr>
            <w:r w:rsidRPr="002574BB" w:rsidR="002B1108">
              <w:rPr>
                <w:rFonts w:ascii="Times New Roman" w:hAnsi="Times New Roman"/>
                <w:b/>
                <w:i/>
              </w:rPr>
              <w:t>3</w:t>
            </w:r>
            <w:r w:rsidRPr="002574BB">
              <w:rPr>
                <w:rFonts w:ascii="Times New Roman" w:hAnsi="Times New Roman"/>
                <w:b/>
                <w:i/>
              </w:rPr>
              <w:t>.3.3 Administratívne náklady</w:t>
            </w:r>
          </w:p>
          <w:p w:rsidR="009F2DFA" w:rsidRPr="002574BB" w:rsidP="00204886">
            <w:pPr>
              <w:bidi w:val="0"/>
              <w:rPr>
                <w:rFonts w:ascii="Times New Roman" w:hAnsi="Times New Roman"/>
                <w:i/>
              </w:rPr>
            </w:pPr>
            <w:r w:rsidRPr="002574BB">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rPr>
          <w:trHeight w:val="703"/>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9F2DFA" w:rsidP="00CB47CB">
            <w:pPr>
              <w:bidi w:val="0"/>
              <w:jc w:val="both"/>
              <w:rPr>
                <w:rFonts w:ascii="Times New Roman" w:hAnsi="Times New Roman"/>
                <w:sz w:val="24"/>
                <w:szCs w:val="24"/>
              </w:rPr>
            </w:pPr>
            <w:r w:rsidRPr="001979BF" w:rsidR="00564FCA">
              <w:rPr>
                <w:rFonts w:ascii="Times New Roman" w:hAnsi="Times New Roman"/>
              </w:rPr>
              <w:t>Návrh nevyvolá</w:t>
            </w:r>
            <w:r w:rsidRPr="001979BF" w:rsidR="0081761E">
              <w:rPr>
                <w:rFonts w:ascii="Times New Roman" w:hAnsi="Times New Roman"/>
              </w:rPr>
              <w:t xml:space="preserve"> </w:t>
            </w:r>
            <w:r w:rsidRPr="001979BF" w:rsidR="00564FCA">
              <w:rPr>
                <w:rFonts w:ascii="Times New Roman" w:hAnsi="Times New Roman"/>
              </w:rPr>
              <w:t xml:space="preserve"> žiadne zvýšenie administratívnych nákladov zamestnávateľov</w:t>
            </w:r>
            <w:r w:rsidRPr="00D0209A" w:rsidR="00564FCA">
              <w:rPr>
                <w:rFonts w:ascii="Times New Roman" w:hAnsi="Times New Roman"/>
                <w:sz w:val="24"/>
                <w:szCs w:val="24"/>
              </w:rPr>
              <w:t>.</w:t>
            </w:r>
          </w:p>
          <w:p w:rsidR="00642639" w:rsidRPr="00642639" w:rsidP="00CB47CB">
            <w:pPr>
              <w:bidi w:val="0"/>
              <w:jc w:val="both"/>
              <w:rPr>
                <w:rFonts w:ascii="Times New Roman" w:hAnsi="Times New Roman"/>
                <w:b/>
                <w:sz w:val="24"/>
                <w:szCs w:val="24"/>
              </w:rPr>
            </w:pPr>
            <w:r w:rsidRPr="00642639">
              <w:rPr>
                <w:rFonts w:ascii="Times New Roman" w:hAnsi="Times New Roman"/>
                <w:b/>
                <w:sz w:val="24"/>
                <w:szCs w:val="24"/>
              </w:rPr>
              <w:t>Stanovisko AZZZ</w:t>
            </w:r>
            <w:r w:rsidR="00E60539">
              <w:rPr>
                <w:rFonts w:ascii="Times New Roman" w:hAnsi="Times New Roman"/>
                <w:b/>
                <w:sz w:val="24"/>
                <w:szCs w:val="24"/>
              </w:rPr>
              <w:t xml:space="preserve"> SR</w:t>
            </w:r>
          </w:p>
          <w:p w:rsidR="00642639" w:rsidRPr="00642639" w:rsidP="00CB47CB">
            <w:pPr>
              <w:pStyle w:val="PlainText"/>
              <w:bidi w:val="0"/>
              <w:jc w:val="both"/>
              <w:rPr>
                <w:rFonts w:ascii="Times New Roman" w:hAnsi="Times New Roman"/>
                <w:sz w:val="20"/>
                <w:szCs w:val="20"/>
              </w:rPr>
            </w:pPr>
            <w:r w:rsidRPr="00642639">
              <w:rPr>
                <w:rFonts w:ascii="Times New Roman" w:hAnsi="Times New Roman"/>
                <w:sz w:val="20"/>
                <w:szCs w:val="20"/>
              </w:rPr>
              <w:t>Predkladateľ návrhu zákona v bode 3.3.3 Analýzy v časti, ktorá by mala hodnotiť administratívne náklady (teda by mala hodnotiť aj zavedenie nových informačných povinností) uviedol, že " Návrh nevyvolá žiadne zvýšenie administratívnych nákladov zamestnávateľov ".</w:t>
            </w:r>
          </w:p>
          <w:p w:rsidR="00642639" w:rsidP="00CB47CB">
            <w:pPr>
              <w:pStyle w:val="PlainText"/>
              <w:bidi w:val="0"/>
              <w:jc w:val="both"/>
              <w:rPr>
                <w:rFonts w:ascii="Times New Roman" w:hAnsi="Times New Roman"/>
                <w:sz w:val="20"/>
                <w:szCs w:val="20"/>
              </w:rPr>
            </w:pPr>
            <w:r w:rsidRPr="00642639">
              <w:rPr>
                <w:rFonts w:ascii="Times New Roman" w:hAnsi="Times New Roman"/>
                <w:sz w:val="20"/>
                <w:szCs w:val="20"/>
              </w:rPr>
              <w:t>Uvedené hodnotenie dopadov nie je možné akceptovať a ani považovať za pravdivé, a to najmä z toho dôvodu, že kolektívne zmluvy vyššieho stupňa spravidla upravujú aj rozšírený rozsah informačných povinností zamestnávateľov vo vzťahu k odborovému zväzu v podobe podávania správ, analýz a iných podkladov, či informácií nad rozsah vyplývajúci zo všeobecne záväzných právnych predpisov.</w:t>
            </w:r>
          </w:p>
          <w:p w:rsidR="00A37A07" w:rsidP="00CB47CB">
            <w:pPr>
              <w:pStyle w:val="PlainText"/>
              <w:bidi w:val="0"/>
              <w:jc w:val="both"/>
              <w:rPr>
                <w:rFonts w:ascii="Times New Roman" w:hAnsi="Times New Roman"/>
                <w:b/>
                <w:color w:val="FF0000"/>
                <w:sz w:val="20"/>
                <w:szCs w:val="20"/>
              </w:rPr>
            </w:pPr>
          </w:p>
          <w:p w:rsidR="00642639" w:rsidRPr="00A37A07" w:rsidP="00CB47CB">
            <w:pPr>
              <w:pStyle w:val="PlainText"/>
              <w:bidi w:val="0"/>
              <w:jc w:val="both"/>
              <w:rPr>
                <w:rFonts w:ascii="Times New Roman" w:hAnsi="Times New Roman"/>
                <w:i/>
                <w:sz w:val="20"/>
                <w:szCs w:val="20"/>
              </w:rPr>
            </w:pPr>
            <w:r w:rsidRPr="00A37A07">
              <w:rPr>
                <w:rFonts w:ascii="Times New Roman" w:hAnsi="Times New Roman"/>
                <w:i/>
                <w:sz w:val="20"/>
                <w:szCs w:val="20"/>
              </w:rPr>
              <w:t>Stanovisko predkladateľa</w:t>
            </w:r>
            <w:r w:rsidRPr="00A37A07" w:rsidR="00CB47CB">
              <w:rPr>
                <w:rFonts w:ascii="Times New Roman" w:hAnsi="Times New Roman"/>
                <w:i/>
                <w:sz w:val="20"/>
                <w:szCs w:val="20"/>
              </w:rPr>
              <w:t xml:space="preserve"> </w:t>
            </w:r>
            <w:r w:rsidRPr="00A37A07" w:rsidR="006237C7">
              <w:rPr>
                <w:rFonts w:ascii="Times New Roman" w:hAnsi="Times New Roman"/>
                <w:i/>
                <w:sz w:val="20"/>
                <w:szCs w:val="20"/>
              </w:rPr>
              <w:t xml:space="preserve">- </w:t>
            </w:r>
            <w:r w:rsidRPr="00A37A07" w:rsidR="00CB47CB">
              <w:rPr>
                <w:rFonts w:ascii="Times New Roman" w:hAnsi="Times New Roman"/>
                <w:i/>
                <w:sz w:val="20"/>
                <w:szCs w:val="20"/>
              </w:rPr>
              <w:t>neakcept</w:t>
            </w:r>
            <w:r w:rsidR="00A37A07">
              <w:rPr>
                <w:rFonts w:ascii="Times New Roman" w:hAnsi="Times New Roman"/>
                <w:i/>
                <w:sz w:val="20"/>
                <w:szCs w:val="20"/>
              </w:rPr>
              <w:t>ované</w:t>
            </w:r>
            <w:r w:rsidRPr="00A37A07">
              <w:rPr>
                <w:rFonts w:ascii="Times New Roman" w:hAnsi="Times New Roman"/>
                <w:i/>
                <w:sz w:val="20"/>
                <w:szCs w:val="20"/>
              </w:rPr>
              <w:t>:</w:t>
            </w:r>
          </w:p>
          <w:p w:rsidR="00CB47CB" w:rsidRPr="00A37A07" w:rsidP="00CB47CB">
            <w:pPr>
              <w:pStyle w:val="PlainText"/>
              <w:bidi w:val="0"/>
              <w:jc w:val="both"/>
              <w:rPr>
                <w:rFonts w:ascii="Times New Roman" w:hAnsi="Times New Roman"/>
                <w:i/>
                <w:sz w:val="20"/>
                <w:szCs w:val="20"/>
              </w:rPr>
            </w:pPr>
            <w:r w:rsidRPr="00A37A07">
              <w:rPr>
                <w:rFonts w:ascii="Times New Roman" w:hAnsi="Times New Roman"/>
                <w:i/>
                <w:sz w:val="20"/>
                <w:szCs w:val="20"/>
              </w:rPr>
              <w:t>Povinnosti zamestnávateľa vyplývajúce z podávania správ a analýz nemožno považovať za záťaž, pretože nejde o zavedenie nových informačných povinností, ale len v rámci doterajších informačných povinností sa uvedie napr. že ide o plnenie z rozšírenej KZVS.</w:t>
            </w:r>
          </w:p>
          <w:p w:rsidR="00A37A07" w:rsidRPr="00D0209A" w:rsidP="00CB47CB">
            <w:pPr>
              <w:pStyle w:val="PlainText"/>
              <w:bidi w:val="0"/>
              <w:jc w:val="both"/>
              <w:rPr>
                <w:rFonts w:ascii="Times New Roman" w:hAnsi="Times New Roman"/>
                <w:b/>
                <w:i/>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204886">
            <w:pPr>
              <w:bidi w:val="0"/>
              <w:rPr>
                <w:rFonts w:ascii="Times New Roman" w:hAnsi="Times New Roman"/>
                <w:i/>
              </w:rPr>
            </w:pPr>
            <w:r w:rsidRPr="002574BB" w:rsidR="002B1108">
              <w:rPr>
                <w:rFonts w:ascii="Times New Roman" w:hAnsi="Times New Roman"/>
                <w:b/>
                <w:i/>
              </w:rPr>
              <w:t>3</w:t>
            </w:r>
            <w:r w:rsidRPr="002574BB">
              <w:rPr>
                <w:rFonts w:ascii="Times New Roman" w:hAnsi="Times New Roman"/>
                <w:b/>
                <w:i/>
              </w:rPr>
              <w:t>.3.4 Súhrnná tabuľka nákladov regulácie</w:t>
            </w:r>
          </w:p>
          <w:p w:rsidR="009F2DFA" w:rsidRPr="002574BB" w:rsidP="00204886">
            <w:pPr>
              <w:bidi w:val="0"/>
              <w:rPr>
                <w:rFonts w:ascii="Times New Roman" w:hAnsi="Times New Roman"/>
                <w:i/>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2994"/>
              <w:gridCol w:w="299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204886">
                  <w:pPr>
                    <w:bidi w:val="0"/>
                    <w:rPr>
                      <w:rFonts w:ascii="Times New Roman" w:hAnsi="Times New Roman"/>
                      <w:i/>
                      <w:sz w:val="22"/>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781F49">
                  <w:pPr>
                    <w:bidi w:val="0"/>
                    <w:jc w:val="center"/>
                    <w:rPr>
                      <w:rFonts w:ascii="Times New Roman" w:hAnsi="Times New Roman"/>
                      <w:i/>
                      <w:sz w:val="22"/>
                    </w:rPr>
                  </w:pPr>
                  <w:r w:rsidRPr="002574BB">
                    <w:rPr>
                      <w:rFonts w:ascii="Times New Roman" w:hAnsi="Times New Roman"/>
                      <w:i/>
                      <w:sz w:val="22"/>
                    </w:rPr>
                    <w:t>Náklady na 1 podnikateľa</w:t>
                  </w:r>
                  <w:r w:rsidRPr="002574BB" w:rsidR="00793B88">
                    <w:rPr>
                      <w:rFonts w:ascii="Times New Roman" w:hAnsi="Times New Roman"/>
                      <w:i/>
                      <w:sz w:val="22"/>
                    </w:rPr>
                    <w:t xml:space="preserve"> v eurách ročne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781F49">
                  <w:pPr>
                    <w:bidi w:val="0"/>
                    <w:jc w:val="center"/>
                    <w:rPr>
                      <w:rFonts w:ascii="Times New Roman" w:hAnsi="Times New Roman"/>
                      <w:i/>
                      <w:sz w:val="22"/>
                    </w:rPr>
                  </w:pPr>
                  <w:r w:rsidRPr="002574BB">
                    <w:rPr>
                      <w:rFonts w:ascii="Times New Roman" w:hAnsi="Times New Roman"/>
                      <w:i/>
                      <w:sz w:val="22"/>
                    </w:rPr>
                    <w:t>Náklady na celé podnikateľské prostredie</w:t>
                  </w:r>
                  <w:r w:rsidRPr="002574BB" w:rsidR="00564FCA">
                    <w:rPr>
                      <w:rFonts w:ascii="Times New Roman" w:hAnsi="Times New Roman"/>
                      <w:i/>
                      <w:sz w:val="22"/>
                    </w:rPr>
                    <w:t xml:space="preserve"> v eurách</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204886">
                  <w:pPr>
                    <w:bidi w:val="0"/>
                    <w:rPr>
                      <w:rFonts w:ascii="Times New Roman" w:hAnsi="Times New Roman"/>
                      <w:i/>
                      <w:sz w:val="22"/>
                    </w:rPr>
                  </w:pPr>
                  <w:r w:rsidRPr="002574BB">
                    <w:rPr>
                      <w:rFonts w:ascii="Times New Roman" w:hAnsi="Times New Roman"/>
                      <w:i/>
                      <w:sz w:val="22"/>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781F49">
                  <w:pPr>
                    <w:bidi w:val="0"/>
                    <w:jc w:val="center"/>
                    <w:rPr>
                      <w:rFonts w:ascii="Times New Roman" w:hAnsi="Times New Roman"/>
                      <w:i/>
                      <w:sz w:val="22"/>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781F49">
                  <w:pPr>
                    <w:bidi w:val="0"/>
                    <w:jc w:val="center"/>
                    <w:rPr>
                      <w:rFonts w:ascii="Times New Roman" w:hAnsi="Times New Roman"/>
                      <w:i/>
                      <w:sz w:val="22"/>
                    </w:rPr>
                  </w:pP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204886">
                  <w:pPr>
                    <w:bidi w:val="0"/>
                    <w:rPr>
                      <w:rFonts w:ascii="Times New Roman" w:hAnsi="Times New Roman"/>
                      <w:i/>
                      <w:sz w:val="22"/>
                    </w:rPr>
                  </w:pPr>
                  <w:r w:rsidRPr="002574BB">
                    <w:rPr>
                      <w:rFonts w:ascii="Times New Roman" w:hAnsi="Times New Roman"/>
                      <w:i/>
                      <w:sz w:val="22"/>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781F49">
                  <w:pPr>
                    <w:bidi w:val="0"/>
                    <w:jc w:val="center"/>
                    <w:rPr>
                      <w:rFonts w:ascii="Times New Roman" w:hAnsi="Times New Roman"/>
                      <w:i/>
                      <w:sz w:val="22"/>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781F49">
                  <w:pPr>
                    <w:bidi w:val="0"/>
                    <w:jc w:val="center"/>
                    <w:rPr>
                      <w:rFonts w:ascii="Times New Roman" w:hAnsi="Times New Roman"/>
                      <w:i/>
                      <w:sz w:val="22"/>
                    </w:rPr>
                  </w:pP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204886">
                  <w:pPr>
                    <w:bidi w:val="0"/>
                    <w:rPr>
                      <w:rFonts w:ascii="Times New Roman" w:hAnsi="Times New Roman"/>
                      <w:i/>
                      <w:sz w:val="22"/>
                    </w:rPr>
                  </w:pPr>
                  <w:r w:rsidRPr="002574BB">
                    <w:rPr>
                      <w:rFonts w:ascii="Times New Roman" w:hAnsi="Times New Roman"/>
                      <w:i/>
                      <w:sz w:val="22"/>
                    </w:rPr>
                    <w:t>Administratívne náklad</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781F49">
                  <w:pPr>
                    <w:bidi w:val="0"/>
                    <w:jc w:val="center"/>
                    <w:rPr>
                      <w:rFonts w:ascii="Times New Roman" w:hAnsi="Times New Roman"/>
                      <w:i/>
                      <w:sz w:val="22"/>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2574BB" w:rsidP="00781F49">
                  <w:pPr>
                    <w:bidi w:val="0"/>
                    <w:jc w:val="center"/>
                    <w:rPr>
                      <w:rFonts w:ascii="Times New Roman" w:hAnsi="Times New Roman"/>
                      <w:i/>
                      <w:sz w:val="22"/>
                    </w:rPr>
                  </w:pP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93B88" w:rsidRPr="002574BB" w:rsidP="00204886">
                  <w:pPr>
                    <w:bidi w:val="0"/>
                    <w:rPr>
                      <w:rFonts w:ascii="Times New Roman" w:hAnsi="Times New Roman"/>
                      <w:b/>
                      <w:i/>
                      <w:sz w:val="22"/>
                    </w:rPr>
                  </w:pPr>
                  <w:r w:rsidRPr="002574BB">
                    <w:rPr>
                      <w:rFonts w:ascii="Times New Roman" w:hAnsi="Times New Roman"/>
                      <w:b/>
                      <w:i/>
                      <w:sz w:val="22"/>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93B88" w:rsidRPr="002574BB" w:rsidP="00781F49">
                  <w:pPr>
                    <w:bidi w:val="0"/>
                    <w:jc w:val="center"/>
                    <w:rPr>
                      <w:rFonts w:ascii="Times New Roman" w:hAnsi="Times New Roman"/>
                      <w:b/>
                      <w:i/>
                      <w:sz w:val="22"/>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93B88" w:rsidRPr="002574BB" w:rsidP="00781F49">
                  <w:pPr>
                    <w:bidi w:val="0"/>
                    <w:jc w:val="center"/>
                    <w:rPr>
                      <w:rFonts w:ascii="Times New Roman" w:hAnsi="Times New Roman"/>
                      <w:b/>
                      <w:i/>
                      <w:sz w:val="22"/>
                    </w:rPr>
                  </w:pPr>
                </w:p>
              </w:tc>
            </w:tr>
          </w:tbl>
          <w:p w:rsidR="009F2DFA" w:rsidRPr="002574BB" w:rsidP="00204886">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2574BB" w:rsidP="00204886">
            <w:pPr>
              <w:bidi w:val="0"/>
              <w:rPr>
                <w:rFonts w:ascii="Times New Roman" w:hAnsi="Times New Roman"/>
                <w:b/>
                <w:sz w:val="24"/>
              </w:rPr>
            </w:pPr>
            <w:r w:rsidRPr="002574BB" w:rsidR="002B1108">
              <w:rPr>
                <w:rFonts w:ascii="Times New Roman" w:hAnsi="Times New Roman"/>
                <w:b/>
                <w:sz w:val="24"/>
              </w:rPr>
              <w:t>3</w:t>
            </w:r>
            <w:r w:rsidRPr="002574BB">
              <w:rPr>
                <w:rFonts w:ascii="Times New Roman" w:hAnsi="Times New Roman"/>
                <w:b/>
                <w:sz w:val="24"/>
              </w:rPr>
              <w:t>.4 Konkurencieschopnosť a správanie sa podnikov na trhu</w:t>
            </w:r>
          </w:p>
          <w:p w:rsidR="009F2DFA" w:rsidRPr="002574BB" w:rsidP="00204886">
            <w:pPr>
              <w:bidi w:val="0"/>
              <w:rPr>
                <w:rFonts w:ascii="Times New Roman" w:hAnsi="Times New Roman"/>
              </w:rPr>
            </w:pPr>
            <w:r w:rsidRPr="002574BB">
              <w:rPr>
                <w:rFonts w:ascii="Times New Roman" w:hAnsi="Times New Roman"/>
                <w:b/>
                <w:sz w:val="24"/>
              </w:rPr>
              <w:t xml:space="preserve">       </w:t>
            </w:r>
            <w:r w:rsidRPr="002574BB">
              <w:rPr>
                <w:rFonts w:ascii="Times New Roman" w:hAnsi="Times New Roman"/>
                <w:sz w:val="24"/>
              </w:rPr>
              <w:t xml:space="preserve">- </w:t>
            </w:r>
            <w:r w:rsidRPr="002574BB">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C3706" w:rsidRPr="00F04CCD" w:rsidP="00872A3A">
            <w:pPr>
              <w:bidi w:val="0"/>
              <w:rPr>
                <w:rFonts w:ascii="Times New Roman" w:hAnsi="Times New Roman"/>
                <w:i/>
              </w:rPr>
            </w:pPr>
            <w:r w:rsidRPr="00F04CCD">
              <w:rPr>
                <w:rFonts w:ascii="Times New Roman" w:hAnsi="Times New Roman"/>
                <w:i/>
              </w:rPr>
              <w:t xml:space="preserve">Dochádza k vytvoreniu bariér pre vstup na trh pre nových dodávateľov alebo poskytovateľov služieb? </w:t>
            </w:r>
            <w:r>
              <w:rPr>
                <w:rFonts w:ascii="Times New Roman" w:hAnsi="Times New Roman"/>
                <w:i/>
              </w:rPr>
              <w:t xml:space="preserve">Bude mať navrhovaná zmena za následok </w:t>
            </w:r>
            <w:r w:rsidRPr="00F04CCD">
              <w:rPr>
                <w:rFonts w:ascii="Times New Roman" w:hAnsi="Times New Roman"/>
                <w:i/>
              </w:rPr>
              <w:t>prísnejšiu reguláciu správania sa niektorých podnikov? Bude sa s niektorými podnikmi alebo produktmi zaobchádzať v porovnateľnej situácii rôzne (špeciálne režimy pre mikro, malé a stredné podniky tzv. MSP)? Ak áno, popíšte.</w:t>
            </w:r>
          </w:p>
          <w:p w:rsidR="001C3706" w:rsidRPr="00F04CCD" w:rsidP="00872A3A">
            <w:pPr>
              <w:bidi w:val="0"/>
              <w:rPr>
                <w:rFonts w:ascii="Times New Roman" w:hAnsi="Times New Roman"/>
                <w:i/>
              </w:rPr>
            </w:pPr>
            <w:r w:rsidRPr="00F04CCD">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1C3706" w:rsidRPr="00F04CCD" w:rsidP="00872A3A">
            <w:pPr>
              <w:bidi w:val="0"/>
              <w:rPr>
                <w:rFonts w:ascii="Times New Roman" w:hAnsi="Times New Roman"/>
                <w:i/>
              </w:rPr>
            </w:pPr>
            <w:r w:rsidRPr="00F04CCD">
              <w:rPr>
                <w:rFonts w:ascii="Times New Roman" w:hAnsi="Times New Roman"/>
                <w:i/>
              </w:rPr>
              <w:t>Ako ovplyvní cenu alebo dostupnosť základných zdrojov (suroviny, mechanizmy, pracovná sila, energie atď.)?</w:t>
            </w:r>
          </w:p>
          <w:p w:rsidR="001C3706" w:rsidRPr="00F04CCD" w:rsidP="00872A3A">
            <w:pPr>
              <w:bidi w:val="0"/>
              <w:rPr>
                <w:rFonts w:ascii="Times New Roman" w:hAnsi="Times New Roman"/>
                <w:i/>
              </w:rPr>
            </w:pPr>
            <w:r w:rsidRPr="00F04CCD">
              <w:rPr>
                <w:rFonts w:ascii="Times New Roman" w:hAnsi="Times New Roman"/>
                <w:i/>
              </w:rPr>
              <w:t>Ovplyvňuje prístup k financiám? Ak áno, ako?</w:t>
            </w:r>
          </w:p>
        </w:tc>
      </w:tr>
      <w:tr>
        <w:tblPrEx>
          <w:tblW w:w="0" w:type="auto"/>
          <w:tblLook w:val="04A0"/>
        </w:tblPrEx>
        <w:trPr>
          <w:trHeight w:val="56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1C3706" w:rsidP="00872A3A">
            <w:pPr>
              <w:bidi w:val="0"/>
              <w:rPr>
                <w:rFonts w:ascii="Times New Roman" w:hAnsi="Times New Roman"/>
              </w:rPr>
            </w:pPr>
            <w:r w:rsidRPr="001C3706">
              <w:rPr>
                <w:rFonts w:ascii="Times New Roman" w:hAnsi="Times New Roman"/>
              </w:rPr>
              <w:t>Bez vplyvu</w:t>
            </w:r>
            <w:r w:rsidR="008954D4">
              <w:rPr>
                <w:rFonts w:ascii="Times New Roman" w:hAnsi="Times New Roman"/>
              </w:rPr>
              <w:t>.</w:t>
            </w:r>
          </w:p>
          <w:p w:rsidR="00865B0C" w:rsidRPr="00EE3572" w:rsidP="00865B0C">
            <w:pPr>
              <w:bidi w:val="0"/>
              <w:jc w:val="both"/>
              <w:rPr>
                <w:rFonts w:ascii="Times New Roman" w:hAnsi="Times New Roman"/>
                <w:b/>
                <w:sz w:val="24"/>
                <w:szCs w:val="24"/>
              </w:rPr>
            </w:pPr>
            <w:r w:rsidRPr="00EE3572">
              <w:rPr>
                <w:rFonts w:ascii="Times New Roman" w:hAnsi="Times New Roman"/>
                <w:b/>
                <w:sz w:val="24"/>
                <w:szCs w:val="24"/>
              </w:rPr>
              <w:t>Stanovisko AZZZZ SR:</w:t>
            </w:r>
          </w:p>
          <w:p w:rsidR="00865B0C" w:rsidRPr="00642639" w:rsidP="00865B0C">
            <w:pPr>
              <w:pStyle w:val="PlainText"/>
              <w:bidi w:val="0"/>
              <w:jc w:val="both"/>
              <w:rPr>
                <w:rFonts w:ascii="Times New Roman" w:hAnsi="Times New Roman"/>
                <w:sz w:val="20"/>
                <w:szCs w:val="20"/>
              </w:rPr>
            </w:pPr>
            <w:r w:rsidRPr="00642639">
              <w:rPr>
                <w:rFonts w:ascii="Times New Roman" w:hAnsi="Times New Roman"/>
                <w:sz w:val="20"/>
                <w:szCs w:val="20"/>
              </w:rPr>
              <w:t>Predkladateľ návrhu zákona v bode 3.4 Analýzy v časti, ktorá by mala hodnotiť konkurencieschopnosť a správanie sa podnikov na trhu (a teda by mala hodnotiť aj vytvorenie bariér pre vstup na trh pre nových dodávateľov alebo poskytovateľov služieb, obmedzenie možnosti príjmu cezhraničných investícií a ovplyvnenie ceny alebo dostupnosti základných zdrojov - suroviny, mechanizmy, pracovná sila, energie atď.) uviedol, že "Bez vplyvu".</w:t>
            </w:r>
          </w:p>
          <w:p w:rsidR="00865B0C" w:rsidRPr="00642639" w:rsidP="00865B0C">
            <w:pPr>
              <w:pStyle w:val="PlainText"/>
              <w:bidi w:val="0"/>
              <w:jc w:val="both"/>
              <w:rPr>
                <w:rFonts w:ascii="Times New Roman" w:hAnsi="Times New Roman"/>
                <w:sz w:val="20"/>
                <w:szCs w:val="20"/>
              </w:rPr>
            </w:pPr>
          </w:p>
          <w:p w:rsidR="00865B0C" w:rsidP="00865B0C">
            <w:pPr>
              <w:pStyle w:val="PlainText"/>
              <w:bidi w:val="0"/>
              <w:jc w:val="both"/>
              <w:rPr>
                <w:rFonts w:ascii="Times New Roman" w:hAnsi="Times New Roman"/>
                <w:sz w:val="20"/>
                <w:szCs w:val="20"/>
              </w:rPr>
            </w:pPr>
            <w:r w:rsidRPr="00642639">
              <w:rPr>
                <w:rFonts w:ascii="Times New Roman" w:hAnsi="Times New Roman"/>
                <w:sz w:val="20"/>
                <w:szCs w:val="20"/>
              </w:rPr>
              <w:t xml:space="preserve">Ani s uvedeným hodnotením nie je možné súhlasiť, pretože rozšírenie záväznosti kolektívnej zmluvy vyššieho stupňa, a tým zozáväznenie vyšších nárokov zamestnancov z nej vyplývajúcich, ovplyvní rozhodovanie o cezhraničných investíciách, môže vytvárať bariéry pre vstup nových podnikateľov/zamestnávateľov na trh (aj keď títo noví zamestnávatelia po určitú dobu podliehajú výnimke z možnosti rozširovania záväznosti kolektívnych zmlúv vyššieho stupňa), ako aj môže ovplyvňovať ceny základných zdrojov, kedy zamestnávateľ bude nútený zvýšené mzdové náklady premietnuť do úpravy (zvýšenia) ceny tovarov a služieb, ktoré vyrába, či poskytuje. </w:t>
            </w:r>
          </w:p>
          <w:p w:rsidR="00A37A07" w:rsidP="00865B0C">
            <w:pPr>
              <w:pStyle w:val="PlainText"/>
              <w:bidi w:val="0"/>
              <w:rPr>
                <w:rFonts w:ascii="Times New Roman" w:hAnsi="Times New Roman"/>
                <w:b/>
                <w:color w:val="FF0000"/>
                <w:sz w:val="20"/>
                <w:szCs w:val="20"/>
              </w:rPr>
            </w:pPr>
          </w:p>
          <w:p w:rsidR="00865B0C" w:rsidRPr="00A37A07" w:rsidP="00A37A07">
            <w:pPr>
              <w:pStyle w:val="PlainText"/>
              <w:bidi w:val="0"/>
              <w:jc w:val="both"/>
              <w:rPr>
                <w:rFonts w:ascii="Times New Roman" w:hAnsi="Times New Roman"/>
                <w:i/>
                <w:sz w:val="20"/>
                <w:szCs w:val="20"/>
              </w:rPr>
            </w:pPr>
            <w:r w:rsidRPr="00A37A07">
              <w:rPr>
                <w:rFonts w:ascii="Times New Roman" w:hAnsi="Times New Roman"/>
                <w:i/>
                <w:sz w:val="20"/>
                <w:szCs w:val="20"/>
              </w:rPr>
              <w:t>Stanovisko predkladateľa – neakcept</w:t>
            </w:r>
            <w:r w:rsidRPr="00A37A07" w:rsidR="00A37A07">
              <w:rPr>
                <w:rFonts w:ascii="Times New Roman" w:hAnsi="Times New Roman"/>
                <w:i/>
                <w:sz w:val="20"/>
                <w:szCs w:val="20"/>
              </w:rPr>
              <w:t>ované</w:t>
            </w:r>
            <w:r w:rsidRPr="00A37A07">
              <w:rPr>
                <w:rFonts w:ascii="Times New Roman" w:hAnsi="Times New Roman"/>
                <w:i/>
                <w:sz w:val="20"/>
                <w:szCs w:val="20"/>
              </w:rPr>
              <w:t>:</w:t>
            </w:r>
          </w:p>
          <w:p w:rsidR="00865B0C" w:rsidRPr="00A37A07" w:rsidP="00A37A07">
            <w:pPr>
              <w:pStyle w:val="PlainText"/>
              <w:bidi w:val="0"/>
              <w:jc w:val="both"/>
              <w:rPr>
                <w:rFonts w:ascii="Times New Roman" w:hAnsi="Times New Roman"/>
                <w:i/>
                <w:sz w:val="20"/>
                <w:szCs w:val="20"/>
              </w:rPr>
            </w:pPr>
          </w:p>
          <w:p w:rsidR="00865B0C" w:rsidRPr="006237C7" w:rsidP="00A37A07">
            <w:pPr>
              <w:pStyle w:val="PlainText"/>
              <w:bidi w:val="0"/>
              <w:jc w:val="both"/>
              <w:rPr>
                <w:rFonts w:ascii="Times New Roman" w:hAnsi="Times New Roman"/>
                <w:color w:val="FF0000"/>
                <w:sz w:val="20"/>
                <w:szCs w:val="20"/>
              </w:rPr>
            </w:pPr>
            <w:r w:rsidRPr="00A37A07">
              <w:rPr>
                <w:rFonts w:ascii="Times New Roman" w:hAnsi="Times New Roman"/>
                <w:i/>
                <w:sz w:val="20"/>
                <w:szCs w:val="20"/>
              </w:rPr>
              <w:t xml:space="preserve">Reprezentatívna KZVS, ktorou by mal byť viazaný zamestnávateľ nemôže vytvárať bariéry pre vstup nových podnikateľov na trh práce, pretože na týchto sa vzťahuje výnimka v súlade s § 7a zákona o kolektívnom vyjednávaní a naopak pre zahraničného investora môže byť pozitívnym prínosom, pretože cez kolektívnu zmluvu dostane kompletné informácie o mzdách a ďalších pracovnoprávnych nárokoch. </w:t>
            </w:r>
          </w:p>
          <w:p w:rsidR="00865B0C" w:rsidRPr="001C3706" w:rsidP="00872A3A">
            <w:pPr>
              <w:bidi w:val="0"/>
              <w:rPr>
                <w:rFonts w:ascii="Times New Roman" w:hAnsi="Times New Roman"/>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C3706" w:rsidRPr="002574BB" w:rsidP="00204886">
            <w:pPr>
              <w:bidi w:val="0"/>
              <w:rPr>
                <w:rFonts w:ascii="Times New Roman" w:hAnsi="Times New Roman"/>
                <w:b/>
                <w:sz w:val="24"/>
              </w:rPr>
            </w:pPr>
            <w:r w:rsidRPr="002574BB">
              <w:rPr>
                <w:rFonts w:ascii="Times New Roman" w:hAnsi="Times New Roman"/>
                <w:b/>
                <w:sz w:val="24"/>
              </w:rPr>
              <w:t xml:space="preserve">3.5 Inovácie </w:t>
            </w:r>
          </w:p>
          <w:p w:rsidR="001C3706" w:rsidRPr="002574BB" w:rsidP="00204886">
            <w:pPr>
              <w:bidi w:val="0"/>
              <w:rPr>
                <w:rFonts w:ascii="Times New Roman" w:hAnsi="Times New Roman"/>
                <w:b/>
              </w:rPr>
            </w:pPr>
            <w:r w:rsidRPr="002574BB">
              <w:rPr>
                <w:rFonts w:ascii="Times New Roman" w:hAnsi="Times New Roman"/>
                <w:sz w:val="24"/>
              </w:rPr>
              <w:t xml:space="preserve">       - </w:t>
            </w:r>
            <w:r w:rsidRPr="002574BB">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C3706" w:rsidRPr="002574BB" w:rsidP="00204886">
            <w:pPr>
              <w:bidi w:val="0"/>
              <w:rPr>
                <w:rFonts w:ascii="Times New Roman" w:hAnsi="Times New Roman"/>
                <w:i/>
              </w:rPr>
            </w:pPr>
            <w:r w:rsidRPr="002574BB">
              <w:rPr>
                <w:rFonts w:ascii="Times New Roman" w:hAnsi="Times New Roman"/>
                <w:i/>
              </w:rPr>
              <w:t>Uveďte, ako podporuje navrhovaná zmena inovácie.</w:t>
            </w:r>
          </w:p>
          <w:p w:rsidR="001C3706" w:rsidRPr="002574BB" w:rsidP="00204886">
            <w:pPr>
              <w:bidi w:val="0"/>
              <w:rPr>
                <w:rFonts w:ascii="Times New Roman" w:hAnsi="Times New Roman"/>
                <w:i/>
              </w:rPr>
            </w:pPr>
            <w:r w:rsidRPr="002574BB">
              <w:rPr>
                <w:rFonts w:ascii="Times New Roman" w:hAnsi="Times New Roman"/>
                <w:i/>
              </w:rPr>
              <w:t>Zjednodušuje uvedenie alebo rozšírenie nových výrobných metód, technológií a výrobkov na trh?</w:t>
            </w:r>
          </w:p>
          <w:p w:rsidR="001C3706" w:rsidRPr="002574BB" w:rsidP="00204886">
            <w:pPr>
              <w:bidi w:val="0"/>
              <w:rPr>
                <w:rFonts w:ascii="Times New Roman" w:hAnsi="Times New Roman"/>
                <w:i/>
              </w:rPr>
            </w:pPr>
            <w:r w:rsidRPr="002574BB">
              <w:rPr>
                <w:rFonts w:ascii="Times New Roman" w:hAnsi="Times New Roman"/>
                <w:i/>
              </w:rPr>
              <w:t>Uveďte, ako vplýva navrhovaná zmena na jednotlivé práva duševného vlastníctva (napr. patenty, ochranné známky, autorské práva, vlastníctvo know-how).</w:t>
            </w:r>
          </w:p>
          <w:p w:rsidR="001C3706" w:rsidRPr="002574BB" w:rsidP="00204886">
            <w:pPr>
              <w:bidi w:val="0"/>
              <w:rPr>
                <w:rFonts w:ascii="Times New Roman" w:hAnsi="Times New Roman"/>
                <w:i/>
              </w:rPr>
            </w:pPr>
            <w:r w:rsidRPr="002574BB">
              <w:rPr>
                <w:rFonts w:ascii="Times New Roman" w:hAnsi="Times New Roman"/>
                <w:i/>
              </w:rPr>
              <w:t>Podporuje vyššiu efektivitu výroby/využívania zdrojov? Ak áno, ako?</w:t>
            </w:r>
          </w:p>
          <w:p w:rsidR="001C3706" w:rsidRPr="002574BB" w:rsidP="00204886">
            <w:pPr>
              <w:bidi w:val="0"/>
              <w:rPr>
                <w:rFonts w:ascii="Times New Roman" w:hAnsi="Times New Roman"/>
              </w:rPr>
            </w:pPr>
            <w:r w:rsidRPr="002574BB">
              <w:rPr>
                <w:rFonts w:ascii="Times New Roman" w:hAnsi="Times New Roman"/>
                <w:i/>
              </w:rPr>
              <w:t>Vytvorí zmena nové pracovné miesta pre zamestnancov výskumu a vývoja v SR?</w:t>
            </w:r>
          </w:p>
        </w:tc>
      </w:tr>
      <w:tr>
        <w:tblPrEx>
          <w:tblW w:w="0" w:type="auto"/>
          <w:tblLook w:val="04A0"/>
        </w:tblPrEx>
        <w:trPr>
          <w:trHeight w:val="441"/>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1C3706" w:rsidRPr="001979BF" w:rsidP="00EA79CD">
            <w:pPr>
              <w:bidi w:val="0"/>
              <w:rPr>
                <w:rFonts w:ascii="Times New Roman" w:hAnsi="Times New Roman"/>
              </w:rPr>
            </w:pPr>
            <w:r w:rsidRPr="001979BF">
              <w:rPr>
                <w:rFonts w:ascii="Times New Roman" w:hAnsi="Times New Roman"/>
              </w:rPr>
              <w:t>Bez vplyvu na inovácie.</w:t>
            </w:r>
          </w:p>
        </w:tc>
      </w:tr>
    </w:tbl>
    <w:p w:rsidR="009F2DFA" w:rsidRPr="002574BB" w:rsidP="00EE3572">
      <w:pPr>
        <w:bidi w:val="0"/>
        <w:rPr>
          <w:rFonts w:ascii="Times New Roman" w:hAnsi="Times New Roman"/>
        </w:rPr>
      </w:pPr>
    </w:p>
    <w:sectPr w:rsidSect="00E47296">
      <w:headerReference w:type="default" r:id="rId6"/>
      <w:footerReference w:type="default" r:id="rId7"/>
      <w:headerReference w:type="first" r:id="rId8"/>
      <w:footerReference w:type="first" r:id="rId9"/>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MS Mincho">
    <w:panose1 w:val="00000000000000000000"/>
    <w:charset w:val="80"/>
    <w:family w:val="modern"/>
    <w:pitch w:val="fixed"/>
    <w:sig w:usb0="00000000" w:usb1="00000000" w:usb2="00000000" w:usb3="00000000" w:csb0="0002009F" w:csb1="00000000"/>
  </w:font>
  <w:font w:name="@MS Gothic">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09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5763C">
      <w:rPr>
        <w:rFonts w:ascii="Times New Roman" w:hAnsi="Times New Roman"/>
        <w:noProof/>
      </w:rPr>
      <w:t>3</w:t>
    </w:r>
    <w:r>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3C">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B54" w:rsidP="009F2DFA">
      <w:pPr>
        <w:bidi w:val="0"/>
        <w:rPr>
          <w:rFonts w:ascii="Times New Roman" w:hAnsi="Times New Roman"/>
        </w:rPr>
      </w:pPr>
      <w:r>
        <w:rPr>
          <w:rFonts w:ascii="Times New Roman" w:hAnsi="Times New Roman"/>
        </w:rPr>
        <w:separator/>
      </w:r>
    </w:p>
    <w:p w:rsidR="00D73B54">
      <w:pPr>
        <w:bidi w:val="0"/>
        <w:rPr>
          <w:rFonts w:ascii="Times New Roman" w:hAnsi="Times New Roman"/>
        </w:rPr>
      </w:pPr>
    </w:p>
  </w:footnote>
  <w:footnote w:type="continuationSeparator" w:id="1">
    <w:p w:rsidR="00D73B54" w:rsidP="009F2DFA">
      <w:pPr>
        <w:bidi w:val="0"/>
        <w:rPr>
          <w:rFonts w:ascii="Times New Roman" w:hAnsi="Times New Roman"/>
        </w:rPr>
      </w:pPr>
      <w:r>
        <w:rPr>
          <w:rFonts w:ascii="Times New Roman" w:hAnsi="Times New Roman"/>
        </w:rPr>
        <w:continuationSeparator/>
      </w:r>
    </w:p>
    <w:p w:rsidR="00D73B54">
      <w:pPr>
        <w:bidi w:val="0"/>
        <w:rPr>
          <w:rFonts w:ascii="Times New Roman" w:hAnsi="Times New Roman"/>
        </w:rPr>
      </w:pPr>
    </w:p>
  </w:footnote>
  <w:footnote w:id="2">
    <w:p w:rsidP="005267FB">
      <w:pPr>
        <w:pStyle w:val="FootnoteText"/>
        <w:bidi w:val="0"/>
      </w:pPr>
      <w:r w:rsidR="005267FB">
        <w:rPr>
          <w:rStyle w:val="FootnoteReference"/>
        </w:rPr>
        <w:footnoteRef/>
      </w:r>
      <w:r w:rsidR="005267FB">
        <w:t xml:space="preserve"> oznámenie </w:t>
      </w:r>
      <w:r w:rsidRPr="001474B4" w:rsidR="005267FB">
        <w:t>Komisie Európskemu parlamentu, Rade, Európskemu hospodárskemu a sociálnemu výboru a Výboru regiónov - „Najskôr myslieť v malom“ Iniciatíva „Small Business Act“ pre Európu SEK (2008) 2101, SEK (2008) 2102</w:t>
      </w:r>
      <w:r w:rsidR="005267FB">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296">
    <w:pPr>
      <w:pStyle w:val="Header"/>
      <w:bidi w:val="0"/>
      <w:jc w:val="center"/>
      <w:rPr>
        <w:rFonts w:ascii="Times New Roman" w:hAnsi="Times New Roman"/>
      </w:rPr>
    </w:pPr>
  </w:p>
  <w:p w:rsidR="00204886">
    <w:pP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AC" w:rsidP="003868AC">
    <w:pPr>
      <w:pStyle w:val="Header"/>
      <w:bidi w:val="0"/>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3A477BB0"/>
    <w:multiLevelType w:val="hybridMultilevel"/>
    <w:tmpl w:val="9384D56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18F200E"/>
    <w:multiLevelType w:val="hybridMultilevel"/>
    <w:tmpl w:val="CF466F8E"/>
    <w:lvl w:ilvl="0">
      <w:start w:val="4"/>
      <w:numFmt w:val="bullet"/>
      <w:lvlText w:val="-"/>
      <w:lvlJc w:val="left"/>
      <w:pPr>
        <w:tabs>
          <w:tab w:val="num" w:pos="2160"/>
        </w:tabs>
        <w:ind w:left="2160" w:hanging="360"/>
      </w:pPr>
      <w:rPr>
        <w:rFonts w:ascii="Times New Roman" w:eastAsia="Times New Roman" w:hAnsi="Times New Roman"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7">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9"/>
  </w:num>
  <w:num w:numId="2">
    <w:abstractNumId w:val="5"/>
  </w:num>
  <w:num w:numId="3">
    <w:abstractNumId w:val="11"/>
  </w:num>
  <w:num w:numId="4">
    <w:abstractNumId w:val="10"/>
  </w:num>
  <w:num w:numId="5">
    <w:abstractNumId w:val="1"/>
  </w:num>
  <w:num w:numId="6">
    <w:abstractNumId w:val="7"/>
  </w:num>
  <w:num w:numId="7">
    <w:abstractNumId w:val="12"/>
  </w:num>
  <w:num w:numId="8">
    <w:abstractNumId w:val="2"/>
  </w:num>
  <w:num w:numId="9">
    <w:abstractNumId w:val="0"/>
  </w:num>
  <w:num w:numId="10">
    <w:abstractNumId w:val="13"/>
  </w:num>
  <w:num w:numId="11">
    <w:abstractNumId w:val="8"/>
  </w:num>
  <w:num w:numId="12">
    <w:abstractNumId w:val="4"/>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FB5C13"/>
    <w:rsid w:val="000050F8"/>
    <w:rsid w:val="000202CC"/>
    <w:rsid w:val="00034F49"/>
    <w:rsid w:val="0003584E"/>
    <w:rsid w:val="00047D63"/>
    <w:rsid w:val="00055262"/>
    <w:rsid w:val="00061DCE"/>
    <w:rsid w:val="00073B6C"/>
    <w:rsid w:val="000C6FB8"/>
    <w:rsid w:val="000D2FC2"/>
    <w:rsid w:val="000E2E7F"/>
    <w:rsid w:val="00104101"/>
    <w:rsid w:val="00116627"/>
    <w:rsid w:val="001474B4"/>
    <w:rsid w:val="00152506"/>
    <w:rsid w:val="00154881"/>
    <w:rsid w:val="00162356"/>
    <w:rsid w:val="00174809"/>
    <w:rsid w:val="001979BF"/>
    <w:rsid w:val="001A33BB"/>
    <w:rsid w:val="001C3706"/>
    <w:rsid w:val="001F4692"/>
    <w:rsid w:val="00204886"/>
    <w:rsid w:val="00234B8F"/>
    <w:rsid w:val="0025342C"/>
    <w:rsid w:val="002574BB"/>
    <w:rsid w:val="00281698"/>
    <w:rsid w:val="002828A2"/>
    <w:rsid w:val="002B09BB"/>
    <w:rsid w:val="002B1108"/>
    <w:rsid w:val="002E3910"/>
    <w:rsid w:val="00300949"/>
    <w:rsid w:val="00326DAE"/>
    <w:rsid w:val="00356AB5"/>
    <w:rsid w:val="003718C3"/>
    <w:rsid w:val="003802B3"/>
    <w:rsid w:val="003868AC"/>
    <w:rsid w:val="00392246"/>
    <w:rsid w:val="00397CDD"/>
    <w:rsid w:val="003C7B24"/>
    <w:rsid w:val="003E4BB4"/>
    <w:rsid w:val="00400702"/>
    <w:rsid w:val="00456B50"/>
    <w:rsid w:val="004A7F3C"/>
    <w:rsid w:val="00521AF6"/>
    <w:rsid w:val="0052297F"/>
    <w:rsid w:val="005267FB"/>
    <w:rsid w:val="00530063"/>
    <w:rsid w:val="0053281F"/>
    <w:rsid w:val="00564FCA"/>
    <w:rsid w:val="00586834"/>
    <w:rsid w:val="005A1A7C"/>
    <w:rsid w:val="005A4C15"/>
    <w:rsid w:val="005A6AFC"/>
    <w:rsid w:val="005A77EC"/>
    <w:rsid w:val="005B55E1"/>
    <w:rsid w:val="005E0F49"/>
    <w:rsid w:val="006237C7"/>
    <w:rsid w:val="006323D1"/>
    <w:rsid w:val="00642639"/>
    <w:rsid w:val="00660EAA"/>
    <w:rsid w:val="00684D39"/>
    <w:rsid w:val="006E6C51"/>
    <w:rsid w:val="006F0553"/>
    <w:rsid w:val="00701262"/>
    <w:rsid w:val="00701CFC"/>
    <w:rsid w:val="00710592"/>
    <w:rsid w:val="00776FA0"/>
    <w:rsid w:val="00780BA6"/>
    <w:rsid w:val="00781F49"/>
    <w:rsid w:val="00783AA7"/>
    <w:rsid w:val="00793B88"/>
    <w:rsid w:val="007D1F0F"/>
    <w:rsid w:val="007D2EC5"/>
    <w:rsid w:val="007D7F1E"/>
    <w:rsid w:val="008045EB"/>
    <w:rsid w:val="0081229C"/>
    <w:rsid w:val="0081761E"/>
    <w:rsid w:val="008348A5"/>
    <w:rsid w:val="00837570"/>
    <w:rsid w:val="00837639"/>
    <w:rsid w:val="00865B0C"/>
    <w:rsid w:val="00872A3A"/>
    <w:rsid w:val="008735A9"/>
    <w:rsid w:val="0087568C"/>
    <w:rsid w:val="00891A3D"/>
    <w:rsid w:val="008954D4"/>
    <w:rsid w:val="00897E6D"/>
    <w:rsid w:val="008A1252"/>
    <w:rsid w:val="008A72B8"/>
    <w:rsid w:val="008C2B39"/>
    <w:rsid w:val="008C3A72"/>
    <w:rsid w:val="008C7ACF"/>
    <w:rsid w:val="00901165"/>
    <w:rsid w:val="00904C9B"/>
    <w:rsid w:val="00926E00"/>
    <w:rsid w:val="009437E5"/>
    <w:rsid w:val="00981F86"/>
    <w:rsid w:val="009948D8"/>
    <w:rsid w:val="009C0453"/>
    <w:rsid w:val="009C0B86"/>
    <w:rsid w:val="009F2DFA"/>
    <w:rsid w:val="009F7C52"/>
    <w:rsid w:val="00A02D5A"/>
    <w:rsid w:val="00A103F4"/>
    <w:rsid w:val="00A13BE9"/>
    <w:rsid w:val="00A37A07"/>
    <w:rsid w:val="00A5763C"/>
    <w:rsid w:val="00A613EE"/>
    <w:rsid w:val="00A63C1A"/>
    <w:rsid w:val="00A67960"/>
    <w:rsid w:val="00A91F24"/>
    <w:rsid w:val="00A97B16"/>
    <w:rsid w:val="00AF174E"/>
    <w:rsid w:val="00B31A8E"/>
    <w:rsid w:val="00B6470E"/>
    <w:rsid w:val="00B775AB"/>
    <w:rsid w:val="00B81836"/>
    <w:rsid w:val="00B862A8"/>
    <w:rsid w:val="00BA073A"/>
    <w:rsid w:val="00BD6B0F"/>
    <w:rsid w:val="00BE336B"/>
    <w:rsid w:val="00BE3570"/>
    <w:rsid w:val="00C21C57"/>
    <w:rsid w:val="00C26CAC"/>
    <w:rsid w:val="00C87B7A"/>
    <w:rsid w:val="00CB3623"/>
    <w:rsid w:val="00CB47CB"/>
    <w:rsid w:val="00D0209A"/>
    <w:rsid w:val="00D2632A"/>
    <w:rsid w:val="00D36BED"/>
    <w:rsid w:val="00D67EE8"/>
    <w:rsid w:val="00D715A4"/>
    <w:rsid w:val="00D73B54"/>
    <w:rsid w:val="00D7505D"/>
    <w:rsid w:val="00D8424B"/>
    <w:rsid w:val="00DB76F6"/>
    <w:rsid w:val="00DE028D"/>
    <w:rsid w:val="00DF4AF6"/>
    <w:rsid w:val="00E321C7"/>
    <w:rsid w:val="00E449BB"/>
    <w:rsid w:val="00E4712C"/>
    <w:rsid w:val="00E47296"/>
    <w:rsid w:val="00E60539"/>
    <w:rsid w:val="00E65E79"/>
    <w:rsid w:val="00E86AD1"/>
    <w:rsid w:val="00E93366"/>
    <w:rsid w:val="00EA4B9D"/>
    <w:rsid w:val="00EA79CD"/>
    <w:rsid w:val="00EB4DF1"/>
    <w:rsid w:val="00EC6E03"/>
    <w:rsid w:val="00EE3572"/>
    <w:rsid w:val="00F04CCD"/>
    <w:rsid w:val="00F06C70"/>
    <w:rsid w:val="00F073F3"/>
    <w:rsid w:val="00F30DF6"/>
    <w:rsid w:val="00F41620"/>
    <w:rsid w:val="00F60E3E"/>
    <w:rsid w:val="00F61A34"/>
    <w:rsid w:val="00F76885"/>
    <w:rsid w:val="00F9058B"/>
    <w:rsid w:val="00F9453E"/>
    <w:rsid w:val="00FB5C13"/>
    <w:rsid w:val="00FD245A"/>
    <w:rsid w:val="00FD70ED"/>
    <w:rsid w:val="00FF2BB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Calibri" w:hAnsi="Calibr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imes New Roman"/>
      <w:sz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rtl w:val="0"/>
      <w:cs w:val="0"/>
      <w:lang w:val="x-none" w:eastAsia="sk-SK"/>
    </w:rPr>
  </w:style>
  <w:style w:type="paragraph" w:styleId="FootnoteText">
    <w:name w:val="footnote text"/>
    <w:basedOn w:val="Normal"/>
    <w:link w:val="TextpoznmkypodiarouChar"/>
    <w:uiPriority w:val="99"/>
    <w:semiHidden/>
    <w:unhideWhenUsed/>
    <w:rsid w:val="00C87B7A"/>
    <w:pPr>
      <w:jc w:val="left"/>
    </w:pPr>
    <w:rPr>
      <w:rFonts w:ascii="Calibri" w:hAnsi="Calibri"/>
      <w:lang w:eastAsia="en-US"/>
    </w:rPr>
  </w:style>
  <w:style w:type="character" w:customStyle="1" w:styleId="TextpoznmkypodiarouChar">
    <w:name w:val="Text poznámky pod čiarou Char"/>
    <w:basedOn w:val="DefaultParagraphFont"/>
    <w:link w:val="FootnoteText"/>
    <w:uiPriority w:val="99"/>
    <w:semiHidden/>
    <w:locked/>
    <w:rsid w:val="00C87B7A"/>
    <w:rPr>
      <w:rFonts w:cs="Times New Roman"/>
      <w:rtl w:val="0"/>
      <w:cs w:val="0"/>
      <w:lang w:val="x-none" w:eastAsia="en-US"/>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rtl w:val="0"/>
      <w:cs w:val="0"/>
      <w:lang w:val="x-none" w:eastAsia="sk-SK"/>
    </w:rPr>
  </w:style>
  <w:style w:type="character" w:styleId="FootnoteReference">
    <w:name w:val="footnote reference"/>
    <w:basedOn w:val="DefaultParagraphFont"/>
    <w:uiPriority w:val="99"/>
    <w:semiHidden/>
    <w:unhideWhenUsed/>
    <w:rsid w:val="00C87B7A"/>
    <w:rPr>
      <w:rFonts w:cs="Times New Roman"/>
      <w:vertAlign w:val="superscript"/>
      <w:rtl w:val="0"/>
      <w:cs w:val="0"/>
    </w:rPr>
  </w:style>
  <w:style w:type="character" w:styleId="Hyperlink">
    <w:name w:val="Hyperlink"/>
    <w:basedOn w:val="DefaultParagraphFont"/>
    <w:uiPriority w:val="99"/>
    <w:unhideWhenUsed/>
    <w:rsid w:val="006323D1"/>
    <w:rPr>
      <w:rFonts w:cs="Times New Roman"/>
      <w:color w:val="0000FF"/>
      <w:u w:val="single"/>
      <w:rtl w:val="0"/>
      <w:cs w:val="0"/>
    </w:rPr>
  </w:style>
  <w:style w:type="paragraph" w:styleId="PlainText">
    <w:name w:val="Plain Text"/>
    <w:basedOn w:val="Normal"/>
    <w:link w:val="ObyajntextChar"/>
    <w:uiPriority w:val="99"/>
    <w:unhideWhenUsed/>
    <w:rsid w:val="00642639"/>
    <w:pPr>
      <w:jc w:val="left"/>
    </w:pPr>
    <w:rPr>
      <w:sz w:val="24"/>
      <w:szCs w:val="24"/>
    </w:rPr>
  </w:style>
  <w:style w:type="character" w:customStyle="1" w:styleId="ObyajntextChar">
    <w:name w:val="Obyčajný text Char"/>
    <w:basedOn w:val="DefaultParagraphFont"/>
    <w:link w:val="PlainText"/>
    <w:uiPriority w:val="99"/>
    <w:locked/>
    <w:rsid w:val="00642639"/>
    <w:rPr>
      <w:rFonts w:ascii="Times New Roman" w:hAnsi="Times New Roman" w:cs="Times New Roman"/>
      <w:sz w:val="24"/>
      <w:rtl w:val="0"/>
      <w:cs w:val="0"/>
    </w:rPr>
  </w:style>
  <w:style w:type="character" w:styleId="Strong">
    <w:name w:val="Strong"/>
    <w:basedOn w:val="DefaultParagraphFont"/>
    <w:uiPriority w:val="22"/>
    <w:qFormat/>
    <w:rsid w:val="00642639"/>
    <w:rPr>
      <w:rFonts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B4954-53F9-468F-825F-C7CA4F86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9</Pages>
  <Words>4623</Words>
  <Characters>26357</Characters>
  <Application>Microsoft Office Word</Application>
  <DocSecurity>0</DocSecurity>
  <Lines>0</Lines>
  <Paragraphs>0</Paragraphs>
  <ScaleCrop>false</ScaleCrop>
  <Company>MPSVR SR</Company>
  <LinksUpToDate>false</LinksUpToDate>
  <CharactersWithSpaces>30919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Varos Juraj</cp:lastModifiedBy>
  <cp:revision>5</cp:revision>
  <cp:lastPrinted>2016-08-09T14:27:00Z</cp:lastPrinted>
  <dcterms:created xsi:type="dcterms:W3CDTF">2017-04-02T20:06:00Z</dcterms:created>
  <dcterms:modified xsi:type="dcterms:W3CDTF">2017-04-05T14:41:00Z</dcterms:modified>
</cp:coreProperties>
</file>