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D7B1D" w:rsidRPr="00D65A82">
      <w:pPr>
        <w:pStyle w:val="BodyTextIndent2"/>
        <w:bidi w:val="0"/>
        <w:ind w:firstLine="0"/>
        <w:jc w:val="center"/>
        <w:rPr>
          <w:rFonts w:ascii="Times New Roman" w:hAnsi="Times New Roman" w:cs="Times New Roman"/>
          <w:b/>
          <w:bCs/>
          <w:iCs/>
          <w:sz w:val="24"/>
        </w:rPr>
      </w:pPr>
      <w:r w:rsidR="005B34F9">
        <w:rPr>
          <w:rFonts w:ascii="Times New Roman" w:hAnsi="Times New Roman" w:cs="Times New Roman"/>
          <w:b/>
          <w:bCs/>
          <w:iCs/>
          <w:sz w:val="24"/>
        </w:rPr>
        <w:t>DÔVODOVÁ</w:t>
      </w:r>
      <w:r w:rsidR="00B56A30">
        <w:rPr>
          <w:rFonts w:ascii="Times New Roman" w:hAnsi="Times New Roman" w:cs="Times New Roman"/>
          <w:b/>
          <w:bCs/>
          <w:iCs/>
          <w:sz w:val="24"/>
        </w:rPr>
        <w:t xml:space="preserve"> </w:t>
      </w:r>
      <w:r w:rsidR="005B34F9">
        <w:rPr>
          <w:rFonts w:ascii="Times New Roman" w:hAnsi="Times New Roman" w:cs="Times New Roman"/>
          <w:b/>
          <w:bCs/>
          <w:iCs/>
          <w:sz w:val="24"/>
        </w:rPr>
        <w:t xml:space="preserve"> SPRÁVA</w:t>
      </w:r>
    </w:p>
    <w:p w:rsidR="002D7B1D">
      <w:pPr>
        <w:pStyle w:val="BodyTextIndent2"/>
        <w:bidi w:val="0"/>
        <w:rPr>
          <w:rFonts w:ascii="Times New Roman" w:hAnsi="Times New Roman" w:cs="Times New Roman"/>
          <w:b/>
          <w:bCs/>
          <w:sz w:val="24"/>
        </w:rPr>
      </w:pPr>
    </w:p>
    <w:p w:rsidR="00240E3E" w:rsidRPr="0035589F">
      <w:pPr>
        <w:pStyle w:val="BodyTextIndent2"/>
        <w:bidi w:val="0"/>
        <w:rPr>
          <w:rFonts w:ascii="Times New Roman" w:hAnsi="Times New Roman" w:cs="Times New Roman"/>
          <w:b/>
          <w:bCs/>
          <w:sz w:val="24"/>
        </w:rPr>
      </w:pPr>
    </w:p>
    <w:p w:rsidR="00BA0045" w:rsidP="008222EB">
      <w:pPr>
        <w:pStyle w:val="BodyTextIndent2"/>
        <w:bidi w:val="0"/>
        <w:ind w:firstLine="0"/>
        <w:rPr>
          <w:rFonts w:ascii="Times New Roman" w:hAnsi="Times New Roman" w:cs="Times New Roman"/>
          <w:b/>
          <w:sz w:val="24"/>
        </w:rPr>
      </w:pPr>
      <w:r w:rsidRPr="0035589F">
        <w:rPr>
          <w:rFonts w:ascii="Times New Roman" w:hAnsi="Times New Roman" w:cs="Times New Roman"/>
          <w:b/>
          <w:sz w:val="24"/>
        </w:rPr>
        <w:t>Všeobecná časť</w:t>
      </w:r>
    </w:p>
    <w:p w:rsidR="000B7CEC" w:rsidP="00F81E6E">
      <w:pPr>
        <w:bidi w:val="0"/>
        <w:jc w:val="both"/>
        <w:rPr>
          <w:rFonts w:ascii="Times New Roman" w:hAnsi="Times New Roman"/>
          <w:bCs/>
        </w:rPr>
      </w:pPr>
    </w:p>
    <w:p w:rsidR="00F81E6E" w:rsidRPr="00F81E6E" w:rsidP="00F81E6E">
      <w:pPr>
        <w:bidi w:val="0"/>
        <w:ind w:firstLine="708"/>
        <w:jc w:val="both"/>
        <w:rPr>
          <w:rFonts w:ascii="Times New Roman" w:hAnsi="Times New Roman"/>
          <w:b/>
          <w:bCs/>
          <w:color w:val="000000"/>
        </w:rPr>
      </w:pPr>
      <w:r w:rsidR="00A906BA">
        <w:rPr>
          <w:rFonts w:ascii="Times New Roman" w:hAnsi="Times New Roman"/>
          <w:color w:val="000000"/>
        </w:rPr>
        <w:t>Vládny n</w:t>
      </w:r>
      <w:r w:rsidRPr="00F81E6E">
        <w:rPr>
          <w:rFonts w:ascii="Times New Roman" w:hAnsi="Times New Roman"/>
          <w:color w:val="000000"/>
        </w:rPr>
        <w:t xml:space="preserve">ávrh zákona, ktorým sa mení a dopĺňa zákon č. 2/1991 Zb. o kolektívnom vyjednávaní v znení neskorších predpisov (ďalej len „návrh zákona“) sa predkladá vo väzbe na nález Ústavného súdu Slovenskej republiky </w:t>
      </w:r>
      <w:r w:rsidR="00122079">
        <w:rPr>
          <w:rFonts w:ascii="Times New Roman" w:hAnsi="Times New Roman"/>
          <w:color w:val="000000"/>
        </w:rPr>
        <w:t xml:space="preserve">(ďalej len „Ústavný súd“) </w:t>
      </w:r>
      <w:r w:rsidRPr="00F81E6E">
        <w:rPr>
          <w:rFonts w:ascii="Times New Roman" w:hAnsi="Times New Roman"/>
          <w:color w:val="000000"/>
        </w:rPr>
        <w:t xml:space="preserve">sp. zn. PL. ÚS 31/2015 zo 16. marca 2016 publikovaný v Zbierke zákonov pod číslom </w:t>
      </w:r>
      <w:r w:rsidRPr="00F81E6E">
        <w:rPr>
          <w:rFonts w:ascii="Times New Roman" w:hAnsi="Times New Roman"/>
          <w:bCs/>
          <w:color w:val="000000"/>
        </w:rPr>
        <w:t>186/2016 Z. z. (ďalej len „nález“).</w:t>
      </w:r>
    </w:p>
    <w:p w:rsidR="00F81E6E" w:rsidRPr="00F81E6E" w:rsidP="00F81E6E">
      <w:pPr>
        <w:bidi w:val="0"/>
        <w:jc w:val="both"/>
        <w:rPr>
          <w:rFonts w:ascii="Times New Roman" w:hAnsi="Times New Roman"/>
          <w:color w:val="000000"/>
        </w:rPr>
      </w:pPr>
    </w:p>
    <w:p w:rsidR="00F81E6E" w:rsidP="00F81E6E">
      <w:pPr>
        <w:bidi w:val="0"/>
        <w:ind w:firstLine="708"/>
        <w:jc w:val="both"/>
        <w:rPr>
          <w:rFonts w:ascii="Times New Roman" w:hAnsi="Times New Roman"/>
          <w:bCs/>
          <w:color w:val="000000"/>
        </w:rPr>
      </w:pPr>
      <w:r w:rsidRPr="00F81E6E">
        <w:rPr>
          <w:rFonts w:ascii="Times New Roman" w:hAnsi="Times New Roman"/>
          <w:bCs/>
          <w:color w:val="000000"/>
        </w:rPr>
        <w:t xml:space="preserve">Účelom navrhovaného zákona je najmä úprava záväznosti kolektívnej zmluvy vyššieho stupňa aj na ďalších zamestnávateľov v odvetví alebo v časti odvetvia s cieľom zosúladenia právnej </w:t>
      </w:r>
      <w:r w:rsidR="00122079">
        <w:rPr>
          <w:rFonts w:ascii="Times New Roman" w:hAnsi="Times New Roman"/>
          <w:bCs/>
          <w:color w:val="000000"/>
        </w:rPr>
        <w:t>úpravy s nálezom Ústavného súdu.</w:t>
      </w:r>
    </w:p>
    <w:p w:rsidR="00122079" w:rsidRPr="00F81E6E" w:rsidP="00F81E6E">
      <w:pPr>
        <w:bidi w:val="0"/>
        <w:ind w:firstLine="708"/>
        <w:jc w:val="both"/>
        <w:rPr>
          <w:rFonts w:ascii="Times New Roman" w:hAnsi="Times New Roman"/>
          <w:bCs/>
          <w:color w:val="000000"/>
        </w:rPr>
      </w:pPr>
    </w:p>
    <w:p w:rsidR="00F81E6E" w:rsidRPr="00F81E6E" w:rsidP="00F81E6E">
      <w:pPr>
        <w:bidi w:val="0"/>
        <w:ind w:firstLine="708"/>
        <w:jc w:val="both"/>
        <w:rPr>
          <w:rFonts w:ascii="Times New Roman" w:hAnsi="Times New Roman"/>
          <w:bCs/>
          <w:color w:val="000000"/>
        </w:rPr>
      </w:pPr>
      <w:r w:rsidRPr="00F81E6E">
        <w:rPr>
          <w:rFonts w:ascii="Times New Roman" w:hAnsi="Times New Roman"/>
          <w:bCs/>
          <w:color w:val="000000"/>
        </w:rPr>
        <w:t>Ústavný súd rozhodol, že ustanovenia § 7 ods. 1, 2 a 11 zákon</w:t>
      </w:r>
      <w:r w:rsidR="000F01F8">
        <w:rPr>
          <w:rFonts w:ascii="Times New Roman" w:hAnsi="Times New Roman"/>
          <w:bCs/>
          <w:color w:val="000000"/>
        </w:rPr>
        <w:t>a</w:t>
      </w:r>
      <w:r w:rsidRPr="00F81E6E">
        <w:rPr>
          <w:rFonts w:ascii="Times New Roman" w:hAnsi="Times New Roman"/>
          <w:bCs/>
          <w:color w:val="000000"/>
        </w:rPr>
        <w:t xml:space="preserve"> o kolektívnom vyjednávaní nie sú v súlade s článkom 1 ods. 1 a s článkom 46 ods. 1 Ústavy Slovenskej republiky, ako aj s článkom 6 ods. 1 Dohovoru o ochrane ľudských práv a základných slobôd. Z nálezu vyplýva, že pri fakultatívnej extenzii  podľa § 7 ods. 1 a 2 zákona  o kolektívnom vyjednávaní Ministerstvo práce, sociálnych vecí a rodiny Slovenskej republiky (ďalej len „ministerstvo“) podľa vlastnej úvahy môže</w:t>
      </w:r>
      <w:r w:rsidR="000F01F8">
        <w:rPr>
          <w:rFonts w:ascii="Times New Roman" w:hAnsi="Times New Roman"/>
          <w:bCs/>
          <w:color w:val="000000"/>
        </w:rPr>
        <w:t>,</w:t>
      </w:r>
      <w:r w:rsidRPr="00F81E6E">
        <w:rPr>
          <w:rFonts w:ascii="Times New Roman" w:hAnsi="Times New Roman"/>
          <w:bCs/>
          <w:color w:val="000000"/>
        </w:rPr>
        <w:t xml:space="preserve"> ale nemusí rozhodnúť o extenzii. </w:t>
      </w:r>
    </w:p>
    <w:p w:rsidR="00F81E6E" w:rsidRPr="00F81E6E" w:rsidP="00F81E6E">
      <w:pPr>
        <w:bidi w:val="0"/>
        <w:ind w:firstLine="708"/>
        <w:jc w:val="both"/>
        <w:rPr>
          <w:rFonts w:ascii="Times New Roman" w:hAnsi="Times New Roman"/>
          <w:bCs/>
          <w:color w:val="000000"/>
        </w:rPr>
      </w:pPr>
    </w:p>
    <w:p w:rsidR="00F81E6E" w:rsidP="00F81E6E">
      <w:pPr>
        <w:bidi w:val="0"/>
        <w:ind w:firstLine="708"/>
        <w:jc w:val="both"/>
        <w:rPr>
          <w:rFonts w:ascii="Times New Roman" w:hAnsi="Times New Roman"/>
          <w:bCs/>
          <w:color w:val="000000"/>
        </w:rPr>
      </w:pPr>
      <w:r w:rsidRPr="00F81E6E">
        <w:rPr>
          <w:rFonts w:ascii="Times New Roman" w:hAnsi="Times New Roman"/>
          <w:bCs/>
          <w:color w:val="000000"/>
        </w:rPr>
        <w:t>Vo väzbe na predmetný nález navrhovaná právna úprava nemá fakultatívnu povahu. Podľa navrhovanej právnej úpravy má zmluvná strana alebo zmluvné strany kolektívnej zmluvy vyššieho stupňa právo oznámiť, že uzatvorili reprezentatívnu kolektívnu zmluvu vyššieho stupňa, ktorá má mať účinky aj na iných zamestnávateľov v odvetví alebo v časti odvetvia, v ktorom je reprezentatívna. V nadväznosti na to</w:t>
      </w:r>
      <w:r w:rsidR="00662ECC">
        <w:rPr>
          <w:rFonts w:ascii="Times New Roman" w:hAnsi="Times New Roman"/>
          <w:bCs/>
          <w:color w:val="000000"/>
        </w:rPr>
        <w:t>, ak sú splnené podmienky reprezentatívnosti</w:t>
      </w:r>
      <w:r w:rsidR="008222EB">
        <w:rPr>
          <w:rFonts w:ascii="Times New Roman" w:hAnsi="Times New Roman"/>
          <w:bCs/>
          <w:color w:val="000000"/>
        </w:rPr>
        <w:t>,</w:t>
      </w:r>
      <w:r w:rsidRPr="00F81E6E">
        <w:rPr>
          <w:rFonts w:ascii="Times New Roman" w:hAnsi="Times New Roman"/>
          <w:bCs/>
          <w:color w:val="000000"/>
        </w:rPr>
        <w:t xml:space="preserve"> </w:t>
      </w:r>
      <w:r w:rsidR="00122079">
        <w:rPr>
          <w:rFonts w:ascii="Times New Roman" w:hAnsi="Times New Roman"/>
          <w:bCs/>
          <w:color w:val="000000"/>
        </w:rPr>
        <w:t>ministerstvo</w:t>
      </w:r>
      <w:r w:rsidRPr="00F81E6E">
        <w:rPr>
          <w:rFonts w:ascii="Times New Roman" w:hAnsi="Times New Roman"/>
          <w:bCs/>
          <w:color w:val="000000"/>
        </w:rPr>
        <w:t xml:space="preserve"> oznámi uzatvorenie reprezentatívnej kolektívnej zmluvy v Zbierke zákonov SR</w:t>
      </w:r>
      <w:r w:rsidR="00122079">
        <w:rPr>
          <w:rFonts w:ascii="Times New Roman" w:hAnsi="Times New Roman"/>
          <w:bCs/>
          <w:color w:val="000000"/>
        </w:rPr>
        <w:t xml:space="preserve"> (ďalej len „zbierka“)</w:t>
      </w:r>
      <w:r w:rsidRPr="00F81E6E">
        <w:rPr>
          <w:rFonts w:ascii="Times New Roman" w:hAnsi="Times New Roman"/>
          <w:bCs/>
          <w:color w:val="000000"/>
        </w:rPr>
        <w:t>. Za účelom, aby sa k splneniu podmienok reprezentatívnosti mohli vyjadriť aj reprezentatívne združenia zamestnávateľov a zamestnancov, ministerstvo zriadi tripartitnú komisiu, k</w:t>
      </w:r>
      <w:r w:rsidR="000F01F8">
        <w:rPr>
          <w:rFonts w:ascii="Times New Roman" w:hAnsi="Times New Roman"/>
          <w:bCs/>
          <w:color w:val="000000"/>
        </w:rPr>
        <w:t xml:space="preserve">torej </w:t>
      </w:r>
      <w:r w:rsidR="00122079">
        <w:rPr>
          <w:rFonts w:ascii="Times New Roman" w:hAnsi="Times New Roman"/>
          <w:bCs/>
          <w:color w:val="000000"/>
        </w:rPr>
        <w:t xml:space="preserve">môžu </w:t>
      </w:r>
      <w:r w:rsidRPr="00F81E6E">
        <w:rPr>
          <w:rFonts w:ascii="Times New Roman" w:hAnsi="Times New Roman"/>
          <w:bCs/>
          <w:color w:val="000000"/>
        </w:rPr>
        <w:t xml:space="preserve">predložiť </w:t>
      </w:r>
      <w:r w:rsidR="000F01F8">
        <w:rPr>
          <w:rFonts w:ascii="Times New Roman" w:hAnsi="Times New Roman"/>
          <w:bCs/>
          <w:color w:val="000000"/>
        </w:rPr>
        <w:t xml:space="preserve">tieto združenia </w:t>
      </w:r>
      <w:r w:rsidRPr="00F81E6E">
        <w:rPr>
          <w:rFonts w:ascii="Times New Roman" w:hAnsi="Times New Roman"/>
          <w:bCs/>
          <w:color w:val="000000"/>
        </w:rPr>
        <w:t>svoje stanovisko.</w:t>
      </w:r>
    </w:p>
    <w:p w:rsidR="00255916" w:rsidP="0072080D">
      <w:pPr>
        <w:bidi w:val="0"/>
        <w:ind w:firstLine="709"/>
        <w:jc w:val="both"/>
        <w:rPr>
          <w:rFonts w:ascii="Times New Roman" w:hAnsi="Times New Roman"/>
          <w:bCs/>
          <w:color w:val="000000"/>
        </w:rPr>
      </w:pPr>
    </w:p>
    <w:p w:rsidR="00255916" w:rsidP="0072080D">
      <w:pPr>
        <w:pStyle w:val="NormalWeb"/>
        <w:bidi w:val="0"/>
        <w:spacing w:before="0" w:beforeAutospacing="0" w:after="0" w:afterAutospacing="0"/>
        <w:ind w:firstLine="709"/>
        <w:jc w:val="both"/>
        <w:rPr>
          <w:rFonts w:ascii="Times New Roman" w:hAnsi="Times New Roman"/>
        </w:rPr>
      </w:pPr>
      <w:r>
        <w:rPr>
          <w:rFonts w:ascii="Times New Roman" w:hAnsi="Times New Roman"/>
        </w:rPr>
        <w:t>S cieľom zabezpečiť ochranu konkrétneho zamestnávateľa sa dotknutému zamestnávateľovi priznáva právo predložiť pripomienky ministerstvu a podať žalobu voči oznámeniu ministerstva.</w:t>
      </w:r>
    </w:p>
    <w:p w:rsidR="00255916" w:rsidRPr="00F81E6E" w:rsidP="0072080D">
      <w:pPr>
        <w:bidi w:val="0"/>
        <w:ind w:firstLine="709"/>
        <w:jc w:val="both"/>
        <w:rPr>
          <w:rFonts w:ascii="Times New Roman" w:hAnsi="Times New Roman"/>
          <w:bCs/>
          <w:color w:val="000000"/>
        </w:rPr>
      </w:pPr>
    </w:p>
    <w:p w:rsidR="00F81E6E" w:rsidRPr="00F81E6E" w:rsidP="00F81E6E">
      <w:pPr>
        <w:bidi w:val="0"/>
        <w:ind w:firstLine="708"/>
        <w:jc w:val="both"/>
        <w:rPr>
          <w:rFonts w:ascii="Times New Roman" w:hAnsi="Times New Roman"/>
          <w:bCs/>
          <w:color w:val="000000"/>
        </w:rPr>
      </w:pPr>
      <w:r w:rsidRPr="00F81E6E">
        <w:rPr>
          <w:rFonts w:ascii="Times New Roman" w:hAnsi="Times New Roman"/>
          <w:bCs/>
          <w:color w:val="000000"/>
        </w:rPr>
        <w:t xml:space="preserve">Nálezom  sa taktiež namieta, že podľa § 7 ods. 11 zákona o kolektívnom vyjednávaní sa extenzie kolektívnej zmluvy vykonávali podzákonnou normou – výnosom ministerstva. </w:t>
      </w:r>
    </w:p>
    <w:p w:rsidR="00F81E6E" w:rsidRPr="00F81E6E" w:rsidP="00F81E6E">
      <w:pPr>
        <w:bidi w:val="0"/>
        <w:ind w:firstLine="708"/>
        <w:jc w:val="both"/>
        <w:rPr>
          <w:rFonts w:ascii="Times New Roman" w:hAnsi="Times New Roman"/>
          <w:bCs/>
          <w:color w:val="000000"/>
        </w:rPr>
      </w:pPr>
    </w:p>
    <w:p w:rsidR="00E0232D" w:rsidP="00F81E6E">
      <w:pPr>
        <w:bidi w:val="0"/>
        <w:ind w:firstLine="708"/>
        <w:jc w:val="both"/>
        <w:rPr>
          <w:rFonts w:ascii="Times New Roman" w:hAnsi="Times New Roman"/>
          <w:bCs/>
          <w:color w:val="000000"/>
        </w:rPr>
      </w:pPr>
      <w:r w:rsidR="000F01F8">
        <w:rPr>
          <w:rFonts w:ascii="Times New Roman" w:hAnsi="Times New Roman"/>
          <w:bCs/>
          <w:color w:val="000000"/>
        </w:rPr>
        <w:t>Tento problém sa n</w:t>
      </w:r>
      <w:r w:rsidRPr="00F81E6E" w:rsidR="00F81E6E">
        <w:rPr>
          <w:rFonts w:ascii="Times New Roman" w:hAnsi="Times New Roman"/>
          <w:bCs/>
          <w:color w:val="000000"/>
        </w:rPr>
        <w:t>avrhuje odstrániť zavedením mechanizmu reprezentatívnej kolektívnej zmluvy vyššieho stupňa. Pri splnení zákonom presne definovaných podmienok dôjde k zverejneniu oznamu v </w:t>
      </w:r>
      <w:r w:rsidR="00122079">
        <w:rPr>
          <w:rFonts w:ascii="Times New Roman" w:hAnsi="Times New Roman"/>
          <w:bCs/>
          <w:color w:val="000000"/>
        </w:rPr>
        <w:t>zbierke</w:t>
      </w:r>
      <w:r w:rsidRPr="00F81E6E" w:rsidR="00F81E6E">
        <w:rPr>
          <w:rFonts w:ascii="Times New Roman" w:hAnsi="Times New Roman"/>
          <w:bCs/>
          <w:color w:val="000000"/>
        </w:rPr>
        <w:t>, že kolektívna zmluva vyššieho stupňa je reprezentatívna kolektívna zmluva vyššieho stupňa a vzťahuje sa na ďalších zamestnávateľov v odvetví alebo v časti odvetvia. Určenie okruhu zamestnávateľov, pre ktorých je záväzná táto kolektívna zmluva vyššieho stupňa je dan</w:t>
      </w:r>
      <w:r w:rsidR="00122079">
        <w:rPr>
          <w:rFonts w:ascii="Times New Roman" w:hAnsi="Times New Roman"/>
          <w:bCs/>
          <w:color w:val="000000"/>
        </w:rPr>
        <w:t>ý</w:t>
      </w:r>
      <w:r w:rsidRPr="00F81E6E" w:rsidR="00F81E6E">
        <w:rPr>
          <w:rFonts w:ascii="Times New Roman" w:hAnsi="Times New Roman"/>
          <w:bCs/>
          <w:color w:val="000000"/>
        </w:rPr>
        <w:t xml:space="preserve"> priamo zákonom.</w:t>
      </w:r>
    </w:p>
    <w:p w:rsidR="00E0232D" w:rsidP="00F81E6E">
      <w:pPr>
        <w:bidi w:val="0"/>
        <w:ind w:firstLine="708"/>
        <w:jc w:val="both"/>
        <w:rPr>
          <w:rFonts w:ascii="Times New Roman" w:hAnsi="Times New Roman"/>
          <w:bCs/>
          <w:color w:val="000000"/>
        </w:rPr>
      </w:pPr>
    </w:p>
    <w:p w:rsidR="00F81E6E" w:rsidRPr="00F81E6E" w:rsidP="00F81E6E">
      <w:pPr>
        <w:bidi w:val="0"/>
        <w:ind w:firstLine="708"/>
        <w:jc w:val="both"/>
        <w:rPr>
          <w:rFonts w:ascii="Times New Roman" w:hAnsi="Times New Roman"/>
          <w:bCs/>
          <w:color w:val="000000"/>
        </w:rPr>
      </w:pPr>
      <w:r w:rsidRPr="00F81E6E">
        <w:rPr>
          <w:rFonts w:ascii="Times New Roman" w:hAnsi="Times New Roman"/>
          <w:bCs/>
          <w:color w:val="000000"/>
        </w:rPr>
        <w:t xml:space="preserve"> Navrhuje sa</w:t>
      </w:r>
      <w:r w:rsidR="000F01F8">
        <w:rPr>
          <w:rFonts w:ascii="Times New Roman" w:hAnsi="Times New Roman"/>
          <w:bCs/>
          <w:color w:val="000000"/>
        </w:rPr>
        <w:t xml:space="preserve">, </w:t>
      </w:r>
      <w:r w:rsidRPr="00F81E6E">
        <w:rPr>
          <w:rFonts w:ascii="Times New Roman" w:hAnsi="Times New Roman"/>
          <w:bCs/>
          <w:color w:val="000000"/>
        </w:rPr>
        <w:t xml:space="preserve"> aby </w:t>
      </w:r>
      <w:r w:rsidR="000F01F8">
        <w:rPr>
          <w:rFonts w:ascii="Times New Roman" w:hAnsi="Times New Roman"/>
          <w:bCs/>
          <w:color w:val="000000"/>
        </w:rPr>
        <w:t xml:space="preserve">sa </w:t>
      </w:r>
      <w:r w:rsidRPr="00F81E6E">
        <w:rPr>
          <w:rFonts w:ascii="Times New Roman" w:hAnsi="Times New Roman"/>
          <w:bCs/>
          <w:color w:val="000000"/>
        </w:rPr>
        <w:t xml:space="preserve">ustanovenia reprezentatívnej kolektívnej zmluvy vyššieho stupňa vzťahovali na zamestnávateľov od prvého dňa nasledujúceho </w:t>
      </w:r>
      <w:r w:rsidR="00122079">
        <w:rPr>
          <w:rFonts w:ascii="Times New Roman" w:hAnsi="Times New Roman"/>
          <w:bCs/>
          <w:color w:val="000000"/>
        </w:rPr>
        <w:t xml:space="preserve">kalendárneho </w:t>
      </w:r>
      <w:r w:rsidRPr="00F81E6E">
        <w:rPr>
          <w:rFonts w:ascii="Times New Roman" w:hAnsi="Times New Roman"/>
          <w:bCs/>
          <w:color w:val="000000"/>
        </w:rPr>
        <w:t xml:space="preserve">mesiaca po zverejnení oznamu v </w:t>
      </w:r>
      <w:r w:rsidR="00255916">
        <w:rPr>
          <w:rFonts w:ascii="Times New Roman" w:hAnsi="Times New Roman"/>
          <w:bCs/>
          <w:color w:val="000000"/>
        </w:rPr>
        <w:t>zbierke</w:t>
      </w:r>
      <w:r w:rsidR="0072080D">
        <w:rPr>
          <w:rFonts w:ascii="Times New Roman" w:hAnsi="Times New Roman"/>
          <w:bCs/>
          <w:color w:val="000000"/>
        </w:rPr>
        <w:t>, resp.</w:t>
      </w:r>
      <w:r w:rsidR="00255916">
        <w:rPr>
          <w:rFonts w:ascii="Times New Roman" w:hAnsi="Times New Roman"/>
          <w:bCs/>
          <w:color w:val="000000"/>
        </w:rPr>
        <w:t xml:space="preserve"> ak je oznámenie zverejnené po 15. dni v kalendárnom mesiaci, od prvého dňa druhého kalendárneho mesiaca nasledujúceho po mesiaci zverejnenia oznámenia v zbierke</w:t>
      </w:r>
      <w:r w:rsidRPr="00F81E6E">
        <w:rPr>
          <w:rFonts w:ascii="Times New Roman" w:hAnsi="Times New Roman"/>
          <w:bCs/>
          <w:color w:val="000000"/>
        </w:rPr>
        <w:t xml:space="preserve"> </w:t>
      </w:r>
    </w:p>
    <w:p w:rsidR="00D83DFA" w:rsidP="00D83DFA">
      <w:pPr>
        <w:bidi w:val="0"/>
        <w:ind w:firstLine="720"/>
        <w:jc w:val="both"/>
        <w:rPr>
          <w:rFonts w:ascii="Times New Roman" w:hAnsi="Times New Roman"/>
        </w:rPr>
      </w:pPr>
    </w:p>
    <w:p w:rsidR="00D83DFA" w:rsidP="00D83DFA">
      <w:pPr>
        <w:bidi w:val="0"/>
        <w:ind w:firstLine="720"/>
        <w:jc w:val="both"/>
        <w:rPr>
          <w:rFonts w:ascii="Times New Roman" w:hAnsi="Times New Roman" w:cs="Arial"/>
        </w:rPr>
      </w:pPr>
      <w:r>
        <w:rPr>
          <w:rFonts w:ascii="Times New Roman" w:hAnsi="Times New Roman" w:cs="Arial"/>
        </w:rPr>
        <w:t xml:space="preserve">Návrh zákona vychádza z odporúčania Medzinárodnej organizácie práce č. 91, podľa ktorého vnútroštátne predpisy môžu rozšíriť </w:t>
      </w:r>
      <w:r w:rsidR="00122079">
        <w:rPr>
          <w:rFonts w:ascii="Times New Roman" w:hAnsi="Times New Roman" w:cs="Arial"/>
        </w:rPr>
        <w:t>kolektívne zmluvy vyššieho stupňa</w:t>
      </w:r>
      <w:r>
        <w:rPr>
          <w:rFonts w:ascii="Times New Roman" w:hAnsi="Times New Roman" w:cs="Arial"/>
        </w:rPr>
        <w:t xml:space="preserve"> za týchto podmienok:</w:t>
      </w:r>
    </w:p>
    <w:p w:rsidR="00D83DFA" w:rsidP="00D83DFA">
      <w:pPr>
        <w:numPr>
          <w:numId w:val="34"/>
        </w:numPr>
        <w:bidi w:val="0"/>
        <w:jc w:val="both"/>
        <w:rPr>
          <w:rFonts w:ascii="Times New Roman" w:hAnsi="Times New Roman"/>
        </w:rPr>
      </w:pPr>
      <w:r>
        <w:rPr>
          <w:rFonts w:ascii="Times New Roman" w:hAnsi="Times New Roman"/>
        </w:rPr>
        <w:t xml:space="preserve">kolektívna zmluva už pokrýva istý počet príslušných zamestnávateľov a zamestnancov, ktorý je  dostatočne reprezentatívny, </w:t>
      </w:r>
    </w:p>
    <w:p w:rsidR="00D83DFA" w:rsidP="00D83DFA">
      <w:pPr>
        <w:numPr>
          <w:numId w:val="34"/>
        </w:numPr>
        <w:bidi w:val="0"/>
        <w:jc w:val="both"/>
        <w:rPr>
          <w:rFonts w:ascii="Times New Roman" w:hAnsi="Times New Roman"/>
        </w:rPr>
      </w:pPr>
      <w:r>
        <w:rPr>
          <w:rFonts w:ascii="Times New Roman" w:hAnsi="Times New Roman"/>
        </w:rPr>
        <w:t>žiadosť na rozšírenie záväznosti kolektívnej zmluvy predloží jedna alebo viacero organizácii zamestnancov alebo zamestnávateľov, ktoré sú zmluvnými stranami,</w:t>
      </w:r>
    </w:p>
    <w:p w:rsidR="00D83DFA" w:rsidP="00D83DFA">
      <w:pPr>
        <w:numPr>
          <w:numId w:val="34"/>
        </w:numPr>
        <w:bidi w:val="0"/>
        <w:jc w:val="both"/>
        <w:rPr>
          <w:rFonts w:ascii="Times New Roman" w:hAnsi="Times New Roman" w:cs="Arial"/>
        </w:rPr>
      </w:pPr>
      <w:r>
        <w:rPr>
          <w:rFonts w:ascii="Times New Roman" w:hAnsi="Times New Roman"/>
        </w:rPr>
        <w:t>pred  rozšírením  záväznosti   kolektívnej  zmluvy  zamestnávatelia,  na  ktorých  by  sa  mala    kolektívna zmluva vzťahovať dostanú príležitosť, aby predložili pripomienky.</w:t>
      </w:r>
    </w:p>
    <w:p w:rsidR="00D83DFA" w:rsidP="00D83DFA">
      <w:pPr>
        <w:autoSpaceDE w:val="0"/>
        <w:autoSpaceDN w:val="0"/>
        <w:bidi w:val="0"/>
        <w:adjustRightInd w:val="0"/>
        <w:ind w:firstLine="708"/>
        <w:jc w:val="both"/>
        <w:rPr>
          <w:rFonts w:ascii="Times New Roman" w:hAnsi="Times New Roman"/>
        </w:rPr>
      </w:pPr>
    </w:p>
    <w:p w:rsidR="00D83DFA" w:rsidRPr="00F81E6E" w:rsidP="00D83DFA">
      <w:pPr>
        <w:autoSpaceDE w:val="0"/>
        <w:autoSpaceDN w:val="0"/>
        <w:bidi w:val="0"/>
        <w:adjustRightInd w:val="0"/>
        <w:ind w:firstLine="708"/>
        <w:jc w:val="both"/>
        <w:rPr>
          <w:rFonts w:ascii="Times New Roman" w:hAnsi="Times New Roman"/>
          <w:color w:val="000000" w:themeColor="tx1" w:themeShade="FF"/>
        </w:rPr>
      </w:pPr>
      <w:r w:rsidRPr="00F81E6E">
        <w:rPr>
          <w:rFonts w:ascii="Times New Roman" w:hAnsi="Times New Roman"/>
          <w:color w:val="000000" w:themeColor="tx1" w:themeShade="FF"/>
        </w:rPr>
        <w:t>Návrh zákona je v súlade s Ústavou Slovenskej republiky,</w:t>
      </w:r>
      <w:r w:rsidRPr="00881023" w:rsidR="00881023">
        <w:rPr>
          <w:rFonts w:ascii="Times New Roman" w:hAnsi="Times New Roman"/>
          <w:color w:val="000000" w:themeColor="tx1" w:themeShade="FF"/>
        </w:rPr>
        <w:t xml:space="preserve"> </w:t>
      </w:r>
      <w:r w:rsidRPr="00881023" w:rsidR="00881023">
        <w:rPr>
          <w:rFonts w:ascii="Times New Roman" w:hAnsi="Times New Roman"/>
          <w:color w:val="000000"/>
        </w:rPr>
        <w:t xml:space="preserve">republiky, </w:t>
      </w:r>
      <w:r w:rsidRPr="007356C3" w:rsidR="00881023">
        <w:rPr>
          <w:rFonts w:ascii="Times New Roman" w:hAnsi="Times New Roman"/>
        </w:rPr>
        <w:t>ústavnými zákonmi</w:t>
      </w:r>
      <w:r w:rsidR="00881023">
        <w:rPr>
          <w:rFonts w:ascii="Times New Roman" w:hAnsi="Times New Roman"/>
        </w:rPr>
        <w:t>,</w:t>
      </w:r>
      <w:r w:rsidRPr="007356C3" w:rsidR="00881023">
        <w:rPr>
          <w:rFonts w:ascii="Times New Roman" w:hAnsi="Times New Roman"/>
        </w:rPr>
        <w:t xml:space="preserve"> nálezmi Ústavného súdu Slovenskej republiky</w:t>
      </w:r>
      <w:r w:rsidR="00881023">
        <w:rPr>
          <w:rFonts w:ascii="Times New Roman" w:hAnsi="Times New Roman"/>
        </w:rPr>
        <w:t>,</w:t>
      </w:r>
      <w:r w:rsidRPr="00F81E6E">
        <w:rPr>
          <w:rFonts w:ascii="Times New Roman" w:hAnsi="Times New Roman"/>
          <w:color w:val="000000" w:themeColor="tx1" w:themeShade="FF"/>
        </w:rPr>
        <w:t xml:space="preserve"> s medzinárodnými zmluvami a medzinárodnými dohovormi, ktorými je Slovenská republika viazaná (najmä Európska sociálna charta - revidovaná, Dohovor o ochrane ľudských práv a základných slobôd, Dohovor Medzinárodnej organizácie práce č. 98 o vykonávaní zásad práva organizovať sa a kolektívne vyjednávať, Dohovor Medzinárodnej organizácie práce č. 154 o podpore kolektívneho vyjednávania), a s právom Európskej únie.</w:t>
      </w:r>
    </w:p>
    <w:p w:rsidR="00D83DFA" w:rsidRPr="00F81E6E" w:rsidP="00D83DFA">
      <w:pPr>
        <w:bidi w:val="0"/>
        <w:jc w:val="both"/>
        <w:rPr>
          <w:rFonts w:ascii="Times New Roman" w:hAnsi="Times New Roman"/>
          <w:color w:val="000000" w:themeColor="tx1" w:themeShade="FF"/>
        </w:rPr>
      </w:pPr>
    </w:p>
    <w:p w:rsidR="00D83DFA" w:rsidRPr="00F81E6E" w:rsidP="00D83DFA">
      <w:pPr>
        <w:autoSpaceDE w:val="0"/>
        <w:autoSpaceDN w:val="0"/>
        <w:bidi w:val="0"/>
        <w:adjustRightInd w:val="0"/>
        <w:ind w:firstLine="708"/>
        <w:jc w:val="both"/>
        <w:rPr>
          <w:rFonts w:ascii="Times New Roman" w:hAnsi="Times New Roman"/>
          <w:color w:val="000000" w:themeColor="tx1" w:themeShade="FF"/>
        </w:rPr>
      </w:pPr>
      <w:r w:rsidRPr="00F81E6E">
        <w:rPr>
          <w:rFonts w:ascii="Times New Roman" w:hAnsi="Times New Roman"/>
          <w:color w:val="000000" w:themeColor="tx1" w:themeShade="FF"/>
        </w:rPr>
        <w:t>Návrh zákona nebude mať vplyv na rozpočet verejnej správy, na životné prostredie</w:t>
      </w:r>
      <w:r w:rsidR="00571283">
        <w:rPr>
          <w:rFonts w:ascii="Times New Roman" w:hAnsi="Times New Roman"/>
          <w:color w:val="000000" w:themeColor="tx1" w:themeShade="FF"/>
        </w:rPr>
        <w:t>,</w:t>
      </w:r>
      <w:r w:rsidRPr="00F81E6E">
        <w:rPr>
          <w:rFonts w:ascii="Times New Roman" w:hAnsi="Times New Roman"/>
          <w:color w:val="000000" w:themeColor="tx1" w:themeShade="FF"/>
        </w:rPr>
        <w:t> na informatizáciu spoločnosti</w:t>
      </w:r>
      <w:r w:rsidR="00571283">
        <w:rPr>
          <w:rFonts w:ascii="Times New Roman" w:hAnsi="Times New Roman"/>
          <w:color w:val="000000" w:themeColor="tx1" w:themeShade="FF"/>
        </w:rPr>
        <w:t xml:space="preserve"> </w:t>
      </w:r>
      <w:r w:rsidR="00571283">
        <w:rPr>
          <w:rFonts w:ascii="Times New Roman" w:hAnsi="Times New Roman"/>
          <w:color w:val="000000"/>
        </w:rPr>
        <w:t>a na služby verejnej správy pre občana</w:t>
      </w:r>
      <w:r w:rsidRPr="00F81E6E">
        <w:rPr>
          <w:rFonts w:ascii="Times New Roman" w:hAnsi="Times New Roman"/>
          <w:color w:val="000000" w:themeColor="tx1" w:themeShade="FF"/>
        </w:rPr>
        <w:t>; vplyvy návrhu zákona na podnikateľské prostredie a sociálne vplyvy sú uvedené v doložke vybraných vplyvov.</w:t>
      </w:r>
    </w:p>
    <w:p w:rsidR="002D7B1D" w:rsidRPr="0045425B" w:rsidP="00322991">
      <w:pPr>
        <w:autoSpaceDE w:val="0"/>
        <w:autoSpaceDN w:val="0"/>
        <w:bidi w:val="0"/>
        <w:spacing w:before="120"/>
        <w:ind w:firstLine="567"/>
        <w:jc w:val="both"/>
        <w:rPr>
          <w:rFonts w:ascii="Times New Roman" w:hAnsi="Times New Roman"/>
        </w:rPr>
      </w:pPr>
    </w:p>
    <w:sectPr w:rsidSect="0077720E">
      <w:footerReference w:type="default" r:id="rId4"/>
      <w:footerReference w:type="firs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NimbuSanDEE">
    <w:altName w:val="Times New Roman"/>
    <w:panose1 w:val="00000000000000000000"/>
    <w:charset w:val="00"/>
    <w:family w:val="auto"/>
    <w:pitch w:val="variable"/>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0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906BA">
      <w:rPr>
        <w:rFonts w:ascii="Times New Roman" w:hAnsi="Times New Roman"/>
        <w:noProof/>
      </w:rPr>
      <w:t>2</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D6" w:rsidP="00745DD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906BA">
      <w:rPr>
        <w:rFonts w:ascii="Times New Roman" w:hAnsi="Times New Roman"/>
        <w:noProof/>
      </w:rPr>
      <w:t>1</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B57"/>
    <w:multiLevelType w:val="singleLevel"/>
    <w:tmpl w:val="2D58D0C2"/>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1">
    <w:nsid w:val="03630FC8"/>
    <w:multiLevelType w:val="hybridMultilevel"/>
    <w:tmpl w:val="9B301ADA"/>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3C25F9B"/>
    <w:multiLevelType w:val="multilevel"/>
    <w:tmpl w:val="156078CE"/>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4019AD"/>
    <w:multiLevelType w:val="hybridMultilevel"/>
    <w:tmpl w:val="1ECE0F3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5">
    <w:nsid w:val="148E303C"/>
    <w:multiLevelType w:val="hybridMultilevel"/>
    <w:tmpl w:val="5EDC83FC"/>
    <w:lvl w:ilvl="0">
      <w:start w:val="1"/>
      <w:numFmt w:val="bullet"/>
      <w:lvlText w:val="-"/>
      <w:lvlJc w:val="left"/>
      <w:pPr>
        <w:tabs>
          <w:tab w:val="num" w:pos="360"/>
        </w:tabs>
        <w:ind w:left="340" w:hanging="340"/>
      </w:pPr>
      <w:rPr>
        <w:rFonts w:ascii="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
    <w:nsid w:val="1502335E"/>
    <w:multiLevelType w:val="hybridMultilevel"/>
    <w:tmpl w:val="9D728708"/>
    <w:lvl w:ilvl="0">
      <w:start w:val="1"/>
      <w:numFmt w:val="decimal"/>
      <w:lvlText w:val="%1."/>
      <w:lvlJc w:val="left"/>
      <w:pPr>
        <w:tabs>
          <w:tab w:val="num" w:pos="397"/>
        </w:tabs>
        <w:ind w:left="397" w:hanging="397"/>
      </w:pPr>
      <w:rPr>
        <w:rFonts w:ascii="Times New Roman" w:hAnsi="Times New Roman"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B331889"/>
    <w:multiLevelType w:val="hybridMultilevel"/>
    <w:tmpl w:val="DE60A92E"/>
    <w:lvl w:ilvl="0">
      <w:start w:val="1"/>
      <w:numFmt w:val="bullet"/>
      <w:lvlText w:val=""/>
      <w:lvlJc w:val="left"/>
      <w:pPr>
        <w:tabs>
          <w:tab w:val="num" w:pos="360"/>
        </w:tabs>
        <w:ind w:left="340" w:hanging="340"/>
      </w:pPr>
      <w:rPr>
        <w:rFonts w:ascii="Symbol" w:hAnsi="Symbol" w:hint="default"/>
        <w:b/>
        <w:i w:val="0"/>
        <w:color w:val="auto"/>
        <w:sz w:val="24"/>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8">
    <w:nsid w:val="1FAF2822"/>
    <w:multiLevelType w:val="hybridMultilevel"/>
    <w:tmpl w:val="C714F43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E56AE4"/>
    <w:multiLevelType w:val="hybridMultilevel"/>
    <w:tmpl w:val="156078CE"/>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3B764E4"/>
    <w:multiLevelType w:val="hybridMultilevel"/>
    <w:tmpl w:val="B19A0122"/>
    <w:lvl w:ilvl="0">
      <w:start w:val="5"/>
      <w:numFmt w:val="decimal"/>
      <w:lvlText w:val="%1."/>
      <w:lvlJc w:val="left"/>
      <w:pPr>
        <w:tabs>
          <w:tab w:val="num" w:pos="360"/>
        </w:tabs>
        <w:ind w:left="340" w:hanging="340"/>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43B1CA7"/>
    <w:multiLevelType w:val="hybridMultilevel"/>
    <w:tmpl w:val="C57CAA48"/>
    <w:lvl w:ilvl="0">
      <w:start w:val="4"/>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43D67A9"/>
    <w:multiLevelType w:val="hybridMultilevel"/>
    <w:tmpl w:val="6FA68C9E"/>
    <w:lvl w:ilvl="0">
      <w:start w:val="5"/>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2575236A"/>
    <w:multiLevelType w:val="singleLevel"/>
    <w:tmpl w:val="9946C2C2"/>
    <w:lvl w:ilvl="0">
      <w:start w:val="1"/>
      <w:numFmt w:val="lowerLetter"/>
      <w:lvlText w:val="%1)"/>
      <w:lvlJc w:val="left"/>
      <w:pPr>
        <w:tabs>
          <w:tab w:val="num" w:pos="720"/>
        </w:tabs>
        <w:ind w:left="720" w:hanging="360"/>
      </w:pPr>
      <w:rPr>
        <w:rFonts w:cs="Times New Roman"/>
        <w:rtl w:val="0"/>
        <w:cs w:val="0"/>
      </w:rPr>
    </w:lvl>
  </w:abstractNum>
  <w:abstractNum w:abstractNumId="14">
    <w:nsid w:val="2B1D3824"/>
    <w:multiLevelType w:val="hybridMultilevel"/>
    <w:tmpl w:val="F8A685E4"/>
    <w:lvl w:ilvl="0">
      <w:start w:val="1"/>
      <w:numFmt w:val="bullet"/>
      <w:lvlText w:val=""/>
      <w:lvlJc w:val="left"/>
      <w:pPr>
        <w:tabs>
          <w:tab w:val="num" w:pos="360"/>
        </w:tabs>
        <w:ind w:left="340" w:hanging="340"/>
      </w:pPr>
      <w:rPr>
        <w:rFonts w:ascii="Symbol" w:hAnsi="Symbol" w:hint="default"/>
        <w:b/>
        <w:i w:val="0"/>
        <w:color w:val="auto"/>
        <w:sz w:val="24"/>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5">
    <w:nsid w:val="2F242FAF"/>
    <w:multiLevelType w:val="hybridMultilevel"/>
    <w:tmpl w:val="5EDC83FC"/>
    <w:lvl w:ilvl="0">
      <w:start w:val="1"/>
      <w:numFmt w:val="bullet"/>
      <w:lvlText w:val="-"/>
      <w:lvlJc w:val="left"/>
      <w:pPr>
        <w:tabs>
          <w:tab w:val="num" w:pos="360"/>
        </w:tabs>
        <w:ind w:left="340" w:hanging="340"/>
      </w:pPr>
      <w:rPr>
        <w:rFonts w:ascii="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6">
    <w:nsid w:val="363A128E"/>
    <w:multiLevelType w:val="hybridMultilevel"/>
    <w:tmpl w:val="F5F41974"/>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7">
    <w:nsid w:val="365D5147"/>
    <w:multiLevelType w:val="hybridMultilevel"/>
    <w:tmpl w:val="82349F8E"/>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
      <w:lvlJc w:val="left"/>
      <w:pPr>
        <w:tabs>
          <w:tab w:val="num" w:pos="737"/>
        </w:tabs>
        <w:ind w:left="737" w:hanging="34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A477BB0"/>
    <w:multiLevelType w:val="hybridMultilevel"/>
    <w:tmpl w:val="9384D56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AEA3666"/>
    <w:multiLevelType w:val="hybridMultilevel"/>
    <w:tmpl w:val="47FAAD84"/>
    <w:lvl w:ilvl="0">
      <w:start w:val="1"/>
      <w:numFmt w:val="bullet"/>
      <w:lvlText w:val="-"/>
      <w:lvlJc w:val="left"/>
      <w:pPr>
        <w:tabs>
          <w:tab w:val="num" w:pos="360"/>
        </w:tabs>
        <w:ind w:left="340" w:hanging="34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
    <w:nsid w:val="6161177A"/>
    <w:multiLevelType w:val="hybridMultilevel"/>
    <w:tmpl w:val="6088A9F6"/>
    <w:lvl w:ilvl="0">
      <w:start w:val="3"/>
      <w:numFmt w:val="bullet"/>
      <w:lvlText w:val="-"/>
      <w:lvlJc w:val="left"/>
      <w:pPr>
        <w:tabs>
          <w:tab w:val="num" w:pos="360"/>
        </w:tabs>
        <w:ind w:left="340" w:hanging="340"/>
      </w:pPr>
      <w:rPr>
        <w:rFonts w:ascii="Times New Roman" w:hAnsi="Times New Roman" w:hint="default"/>
        <w:b w:val="0"/>
        <w:i w:val="0"/>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1">
    <w:nsid w:val="62AC1E24"/>
    <w:multiLevelType w:val="multilevel"/>
    <w:tmpl w:val="B3369D9C"/>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b w:val="0"/>
        <w:i w:val="0"/>
        <w:sz w:val="24"/>
        <w:szCs w:val="24"/>
        <w:rtl w:val="0"/>
        <w:cs w:val="0"/>
      </w:rPr>
    </w:lvl>
    <w:lvl w:ilvl="3">
      <w:start w:val="1"/>
      <w:numFmt w:val="bullet"/>
      <w:lvlText w:val="-"/>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3AE4780"/>
    <w:multiLevelType w:val="hybridMultilevel"/>
    <w:tmpl w:val="5FBAC1B6"/>
    <w:lvl w:ilvl="0">
      <w:start w:val="1"/>
      <w:numFmt w:val="decimal"/>
      <w:lvlText w:val="%1."/>
      <w:lvlJc w:val="left"/>
      <w:pPr>
        <w:tabs>
          <w:tab w:val="num" w:pos="397"/>
        </w:tabs>
        <w:ind w:left="397" w:hanging="397"/>
      </w:pPr>
      <w:rPr>
        <w:rFonts w:ascii="Times New Roman" w:hAnsi="Times New Roman"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51E758E"/>
    <w:multiLevelType w:val="hybridMultilevel"/>
    <w:tmpl w:val="93AA7284"/>
    <w:lvl w:ilvl="0">
      <w:start w:val="1"/>
      <w:numFmt w:val="lowerLetter"/>
      <w:lvlText w:val="%1)"/>
      <w:lvlJc w:val="left"/>
      <w:pPr>
        <w:tabs>
          <w:tab w:val="num" w:pos="907"/>
        </w:tabs>
        <w:ind w:left="907" w:hanging="340"/>
      </w:pPr>
      <w:rPr>
        <w:rFonts w:cs="Times New Roman" w:hint="default"/>
        <w:b/>
        <w:bCs/>
        <w:i w:val="0"/>
        <w:strike w:val="0"/>
        <w:rtl w:val="0"/>
        <w:cs w:val="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5">
    <w:nsid w:val="770A0FA5"/>
    <w:multiLevelType w:val="hybridMultilevel"/>
    <w:tmpl w:val="A39E824A"/>
    <w:lvl w:ilvl="0">
      <w:start w:val="3"/>
      <w:numFmt w:val="bullet"/>
      <w:lvlText w:val="-"/>
      <w:lvlJc w:val="left"/>
      <w:pPr>
        <w:tabs>
          <w:tab w:val="num" w:pos="360"/>
        </w:tabs>
        <w:ind w:left="340" w:hanging="340"/>
      </w:pPr>
      <w:rPr>
        <w:rFonts w:ascii="Times New Roman" w:hAnsi="Times New Roman" w:hint="default"/>
        <w:b w:val="0"/>
        <w:i w:val="0"/>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6">
    <w:nsid w:val="780235AC"/>
    <w:multiLevelType w:val="hybridMultilevel"/>
    <w:tmpl w:val="73564E68"/>
    <w:lvl w:ilvl="0">
      <w:start w:val="5"/>
      <w:numFmt w:val="decimal"/>
      <w:lvlText w:val="%1."/>
      <w:lvlJc w:val="left"/>
      <w:pPr>
        <w:tabs>
          <w:tab w:val="num" w:pos="1440"/>
        </w:tabs>
        <w:ind w:left="1420" w:hanging="340"/>
      </w:pPr>
      <w:rPr>
        <w:rFonts w:cs="Times New Roman" w:hint="default"/>
        <w:b/>
        <w:i w:val="0"/>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27">
    <w:nsid w:val="78540A94"/>
    <w:multiLevelType w:val="hybridMultilevel"/>
    <w:tmpl w:val="E1B470F6"/>
    <w:lvl w:ilvl="0">
      <w:start w:val="1"/>
      <w:numFmt w:val="decimal"/>
      <w:lvlText w:val="%1."/>
      <w:lvlJc w:val="left"/>
      <w:pPr>
        <w:ind w:left="1068" w:hanging="360"/>
      </w:pPr>
      <w:rPr>
        <w:rFonts w:ascii="Times New Roman" w:hAnsi="Times New Roman"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7B596069"/>
    <w:multiLevelType w:val="hybridMultilevel"/>
    <w:tmpl w:val="CE983F78"/>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7BA660CE"/>
    <w:multiLevelType w:val="hybridMultilevel"/>
    <w:tmpl w:val="DF44C942"/>
    <w:lvl w:ilvl="0">
      <w:start w:val="1"/>
      <w:numFmt w:val="decimal"/>
      <w:lvlText w:val="%1."/>
      <w:lvlJc w:val="left"/>
      <w:pPr>
        <w:tabs>
          <w:tab w:val="num" w:pos="720"/>
        </w:tabs>
        <w:ind w:left="700" w:hanging="340"/>
      </w:pPr>
      <w:rPr>
        <w:rFonts w:cs="Times New Roman" w:hint="default"/>
        <w:b/>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7C1E6CA7"/>
    <w:multiLevelType w:val="multilevel"/>
    <w:tmpl w:val="F606F11A"/>
    <w:lvl w:ilvl="0">
      <w:start w:val="1"/>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737"/>
        </w:tabs>
        <w:ind w:left="737" w:hanging="397"/>
      </w:pPr>
      <w:rPr>
        <w:rFonts w:cs="Times New Roman" w:hint="default"/>
        <w:rtl w:val="0"/>
        <w:cs w:val="0"/>
      </w:rPr>
    </w:lvl>
    <w:lvl w:ilvl="2">
      <w:start w:val="4"/>
      <w:numFmt w:val="decimal"/>
      <w:lvlText w:val="%3."/>
      <w:lvlJc w:val="left"/>
      <w:pPr>
        <w:tabs>
          <w:tab w:val="num" w:pos="360"/>
        </w:tabs>
        <w:ind w:left="340" w:hanging="340"/>
      </w:pPr>
      <w:rPr>
        <w:rFonts w:ascii="Arial" w:hAnsi="Arial" w:cs="Times New Roman" w:hint="default"/>
        <w:b w:val="0"/>
        <w:i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C5A630E"/>
    <w:multiLevelType w:val="hybridMultilevel"/>
    <w:tmpl w:val="F606F11A"/>
    <w:lvl w:ilvl="0">
      <w:start w:val="1"/>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737"/>
        </w:tabs>
        <w:ind w:left="737" w:hanging="397"/>
      </w:pPr>
      <w:rPr>
        <w:rFonts w:cs="Times New Roman" w:hint="default"/>
        <w:rtl w:val="0"/>
        <w:cs w:val="0"/>
      </w:rPr>
    </w:lvl>
    <w:lvl w:ilvl="2">
      <w:start w:val="4"/>
      <w:numFmt w:val="decimal"/>
      <w:lvlText w:val="%3."/>
      <w:lvlJc w:val="left"/>
      <w:pPr>
        <w:tabs>
          <w:tab w:val="num" w:pos="360"/>
        </w:tabs>
        <w:ind w:left="340" w:hanging="340"/>
      </w:pPr>
      <w:rPr>
        <w:rFonts w:ascii="Arial" w:hAnsi="Arial" w:cs="Times New Roman" w:hint="default"/>
        <w:b w:val="0"/>
        <w:i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5"/>
  </w:num>
  <w:num w:numId="3">
    <w:abstractNumId w:val="29"/>
  </w:num>
  <w:num w:numId="4">
    <w:abstractNumId w:val="0"/>
    <w:lvlOverride w:ilvl="0">
      <w:startOverride w:val="1"/>
    </w:lvlOverride>
  </w:num>
  <w:num w:numId="5">
    <w:abstractNumId w:val="13"/>
    <w:lvlOverride w:ilvl="0">
      <w:startOverride w:val="1"/>
    </w:lvlOverride>
  </w:num>
  <w:num w:numId="6">
    <w:abstractNumId w:val="29"/>
  </w:num>
  <w:num w:numId="7">
    <w:abstractNumId w:val="10"/>
  </w:num>
  <w:num w:numId="8">
    <w:abstractNumId w:val="26"/>
  </w:num>
  <w:num w:numId="9">
    <w:abstractNumId w:val="20"/>
  </w:num>
  <w:num w:numId="10">
    <w:abstractNumId w:val="31"/>
  </w:num>
  <w:num w:numId="11">
    <w:abstractNumId w:val="11"/>
  </w:num>
  <w:num w:numId="12">
    <w:abstractNumId w:val="30"/>
  </w:num>
  <w:num w:numId="13">
    <w:abstractNumId w:val="6"/>
  </w:num>
  <w:num w:numId="14">
    <w:abstractNumId w:val="22"/>
  </w:num>
  <w:num w:numId="15">
    <w:abstractNumId w:val="9"/>
  </w:num>
  <w:num w:numId="16">
    <w:abstractNumId w:val="2"/>
  </w:num>
  <w:num w:numId="17">
    <w:abstractNumId w:val="1"/>
  </w:num>
  <w:num w:numId="18">
    <w:abstractNumId w:val="17"/>
  </w:num>
  <w:num w:numId="19">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lvlOverride w:ilvl="3"/>
    <w:lvlOverride w:ilvl="4"/>
    <w:lvlOverride w:ilvl="5"/>
    <w:lvlOverride w:ilvl="6"/>
    <w:lvlOverride w:ilvl="7"/>
    <w:lvlOverride w:ilvl="8"/>
  </w:num>
  <w:num w:numId="2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23"/>
  </w:num>
  <w:num w:numId="28">
    <w:abstractNumId w:val="18"/>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5"/>
  </w:num>
  <w:num w:numId="32">
    <w:abstractNumId w:val="14"/>
  </w:num>
  <w:num w:numId="33">
    <w:abstractNumId w:val="7"/>
  </w:num>
  <w:num w:numId="34">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65A82"/>
    <w:rsid w:val="000160E2"/>
    <w:rsid w:val="000175EB"/>
    <w:rsid w:val="000431B4"/>
    <w:rsid w:val="000628A5"/>
    <w:rsid w:val="00065127"/>
    <w:rsid w:val="000B66F6"/>
    <w:rsid w:val="000B7CEC"/>
    <w:rsid w:val="000C7500"/>
    <w:rsid w:val="000C7B35"/>
    <w:rsid w:val="000E1095"/>
    <w:rsid w:val="000F01F8"/>
    <w:rsid w:val="000F608B"/>
    <w:rsid w:val="000F7D4B"/>
    <w:rsid w:val="0012054B"/>
    <w:rsid w:val="00122079"/>
    <w:rsid w:val="001475C3"/>
    <w:rsid w:val="00173BBC"/>
    <w:rsid w:val="00185904"/>
    <w:rsid w:val="0018628A"/>
    <w:rsid w:val="0018760C"/>
    <w:rsid w:val="00191F61"/>
    <w:rsid w:val="001B27B2"/>
    <w:rsid w:val="001C6BAC"/>
    <w:rsid w:val="001D09BC"/>
    <w:rsid w:val="001E37D3"/>
    <w:rsid w:val="00210BD1"/>
    <w:rsid w:val="002358B2"/>
    <w:rsid w:val="00240E3E"/>
    <w:rsid w:val="00246B44"/>
    <w:rsid w:val="00255916"/>
    <w:rsid w:val="00266AD5"/>
    <w:rsid w:val="002B7F4C"/>
    <w:rsid w:val="002C4692"/>
    <w:rsid w:val="002C6087"/>
    <w:rsid w:val="002D7B1D"/>
    <w:rsid w:val="002F09BA"/>
    <w:rsid w:val="0030738A"/>
    <w:rsid w:val="00317667"/>
    <w:rsid w:val="00322991"/>
    <w:rsid w:val="00331067"/>
    <w:rsid w:val="00336DE0"/>
    <w:rsid w:val="0035589F"/>
    <w:rsid w:val="00362F0D"/>
    <w:rsid w:val="00363522"/>
    <w:rsid w:val="003650BE"/>
    <w:rsid w:val="003F41AA"/>
    <w:rsid w:val="003F7666"/>
    <w:rsid w:val="003F7AFF"/>
    <w:rsid w:val="00406885"/>
    <w:rsid w:val="00436C84"/>
    <w:rsid w:val="0044311B"/>
    <w:rsid w:val="0045425B"/>
    <w:rsid w:val="00466D6E"/>
    <w:rsid w:val="0047750E"/>
    <w:rsid w:val="00485109"/>
    <w:rsid w:val="004A5E97"/>
    <w:rsid w:val="004D6621"/>
    <w:rsid w:val="004F68D4"/>
    <w:rsid w:val="0050055E"/>
    <w:rsid w:val="005015F1"/>
    <w:rsid w:val="00514F78"/>
    <w:rsid w:val="0052209E"/>
    <w:rsid w:val="005448D2"/>
    <w:rsid w:val="00544FC1"/>
    <w:rsid w:val="00547AD0"/>
    <w:rsid w:val="00557D11"/>
    <w:rsid w:val="00571283"/>
    <w:rsid w:val="00574ED5"/>
    <w:rsid w:val="00590CE3"/>
    <w:rsid w:val="005A124F"/>
    <w:rsid w:val="005A2A9F"/>
    <w:rsid w:val="005B34F9"/>
    <w:rsid w:val="005D4AAB"/>
    <w:rsid w:val="005E4208"/>
    <w:rsid w:val="005F2AD6"/>
    <w:rsid w:val="005F4B3A"/>
    <w:rsid w:val="00637D4C"/>
    <w:rsid w:val="00662ECC"/>
    <w:rsid w:val="0066348A"/>
    <w:rsid w:val="006641B6"/>
    <w:rsid w:val="006B2AEC"/>
    <w:rsid w:val="006C0B8D"/>
    <w:rsid w:val="006F1B89"/>
    <w:rsid w:val="0070711E"/>
    <w:rsid w:val="0072080D"/>
    <w:rsid w:val="00727B41"/>
    <w:rsid w:val="00733504"/>
    <w:rsid w:val="007356C3"/>
    <w:rsid w:val="007418B7"/>
    <w:rsid w:val="00744066"/>
    <w:rsid w:val="00745DD6"/>
    <w:rsid w:val="00771E16"/>
    <w:rsid w:val="0077720E"/>
    <w:rsid w:val="007848EB"/>
    <w:rsid w:val="007F230F"/>
    <w:rsid w:val="0081228D"/>
    <w:rsid w:val="008222EB"/>
    <w:rsid w:val="008300F2"/>
    <w:rsid w:val="0084190F"/>
    <w:rsid w:val="00844743"/>
    <w:rsid w:val="008623C2"/>
    <w:rsid w:val="008767D6"/>
    <w:rsid w:val="00880303"/>
    <w:rsid w:val="00881023"/>
    <w:rsid w:val="008B0B39"/>
    <w:rsid w:val="00920E27"/>
    <w:rsid w:val="00961D02"/>
    <w:rsid w:val="009717B1"/>
    <w:rsid w:val="009B0815"/>
    <w:rsid w:val="009B4883"/>
    <w:rsid w:val="009B6E6C"/>
    <w:rsid w:val="009F1145"/>
    <w:rsid w:val="00A22519"/>
    <w:rsid w:val="00A64DBF"/>
    <w:rsid w:val="00A64DF7"/>
    <w:rsid w:val="00A82471"/>
    <w:rsid w:val="00A906BA"/>
    <w:rsid w:val="00B1385F"/>
    <w:rsid w:val="00B17A31"/>
    <w:rsid w:val="00B4000F"/>
    <w:rsid w:val="00B56A30"/>
    <w:rsid w:val="00B632D5"/>
    <w:rsid w:val="00B71BFD"/>
    <w:rsid w:val="00B7767F"/>
    <w:rsid w:val="00B77D5B"/>
    <w:rsid w:val="00BA0045"/>
    <w:rsid w:val="00BB3555"/>
    <w:rsid w:val="00BF4E40"/>
    <w:rsid w:val="00BF7B0C"/>
    <w:rsid w:val="00C00B47"/>
    <w:rsid w:val="00C132D6"/>
    <w:rsid w:val="00C25B62"/>
    <w:rsid w:val="00C2616F"/>
    <w:rsid w:val="00C2631C"/>
    <w:rsid w:val="00C3702C"/>
    <w:rsid w:val="00C43185"/>
    <w:rsid w:val="00CA1BAF"/>
    <w:rsid w:val="00CA5216"/>
    <w:rsid w:val="00CB3550"/>
    <w:rsid w:val="00CB7C8D"/>
    <w:rsid w:val="00CE220C"/>
    <w:rsid w:val="00CE6CF1"/>
    <w:rsid w:val="00CF590B"/>
    <w:rsid w:val="00D65A82"/>
    <w:rsid w:val="00D67728"/>
    <w:rsid w:val="00D71173"/>
    <w:rsid w:val="00D712DE"/>
    <w:rsid w:val="00D7227F"/>
    <w:rsid w:val="00D83DFA"/>
    <w:rsid w:val="00D849A1"/>
    <w:rsid w:val="00DB1908"/>
    <w:rsid w:val="00DB6114"/>
    <w:rsid w:val="00DC2C9A"/>
    <w:rsid w:val="00DC5BDA"/>
    <w:rsid w:val="00DC6120"/>
    <w:rsid w:val="00E0232D"/>
    <w:rsid w:val="00E04B5A"/>
    <w:rsid w:val="00E3255A"/>
    <w:rsid w:val="00E354EA"/>
    <w:rsid w:val="00E3648A"/>
    <w:rsid w:val="00E435F0"/>
    <w:rsid w:val="00E47114"/>
    <w:rsid w:val="00E60924"/>
    <w:rsid w:val="00E614A1"/>
    <w:rsid w:val="00E70EA1"/>
    <w:rsid w:val="00E75187"/>
    <w:rsid w:val="00E800CE"/>
    <w:rsid w:val="00EA5845"/>
    <w:rsid w:val="00EB59C0"/>
    <w:rsid w:val="00F06AEA"/>
    <w:rsid w:val="00F10024"/>
    <w:rsid w:val="00F114D4"/>
    <w:rsid w:val="00F33ED9"/>
    <w:rsid w:val="00F63564"/>
    <w:rsid w:val="00F70291"/>
    <w:rsid w:val="00F81289"/>
    <w:rsid w:val="00F81E6E"/>
    <w:rsid w:val="00F83019"/>
    <w:rsid w:val="00F944C3"/>
    <w:rsid w:val="00FA198D"/>
    <w:rsid w:val="00FA1F75"/>
    <w:rsid w:val="00FA22FE"/>
    <w:rsid w:val="00FF3C6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ind w:firstLine="567"/>
      <w:jc w:val="both"/>
      <w:outlineLvl w:val="0"/>
    </w:pPr>
    <w:rPr>
      <w:rFonts w:ascii="Arial" w:hAnsi="Arial" w:cs="Arial"/>
      <w:i/>
      <w:iCs/>
    </w:rPr>
  </w:style>
  <w:style w:type="paragraph" w:styleId="Heading2">
    <w:name w:val="heading 2"/>
    <w:basedOn w:val="Normal"/>
    <w:next w:val="Normal"/>
    <w:link w:val="Nadpis2Char"/>
    <w:uiPriority w:val="9"/>
    <w:qFormat/>
    <w:pPr>
      <w:keepNext/>
      <w:autoSpaceDE w:val="0"/>
      <w:autoSpaceDN w:val="0"/>
      <w:jc w:val="left"/>
      <w:outlineLvl w:val="1"/>
    </w:pPr>
    <w:rPr>
      <w:rFonts w:ascii="Arial" w:hAnsi="Arial" w:cs="Arial"/>
      <w:b/>
      <w:bCs/>
      <w:i/>
      <w:iCs/>
      <w:sz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paragraph" w:styleId="BodyTextIndent2">
    <w:name w:val="Body Text Indent 2"/>
    <w:basedOn w:val="Normal"/>
    <w:link w:val="Zarkazkladnhotextu2Char"/>
    <w:uiPriority w:val="99"/>
    <w:pPr>
      <w:autoSpaceDE w:val="0"/>
      <w:autoSpaceDN w:val="0"/>
      <w:ind w:firstLine="567"/>
      <w:jc w:val="both"/>
    </w:pPr>
    <w:rPr>
      <w:rFonts w:ascii="Arial" w:hAnsi="Arial" w:cs="Arial"/>
      <w:sz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Title">
    <w:name w:val="Title"/>
    <w:basedOn w:val="Normal"/>
    <w:link w:val="NzovChar"/>
    <w:uiPriority w:val="10"/>
    <w:qFormat/>
    <w:pPr>
      <w:ind w:firstLine="709"/>
      <w:jc w:val="center"/>
    </w:pPr>
    <w:rPr>
      <w:rFonts w:ascii="Arial" w:hAnsi="Arial"/>
      <w:b/>
      <w:szCs w:val="20"/>
    </w:rPr>
  </w:style>
  <w:style w:type="character" w:customStyle="1" w:styleId="NzovChar">
    <w:name w:val="Názov Char"/>
    <w:basedOn w:val="DefaultParagraphFont"/>
    <w:link w:val="Title"/>
    <w:uiPriority w:val="10"/>
    <w:locked/>
    <w:rsid w:val="00185904"/>
    <w:rPr>
      <w:rFonts w:ascii="Arial" w:hAnsi="Arial" w:cs="Times New Roman"/>
      <w:b/>
      <w:sz w:val="24"/>
      <w:rtl w:val="0"/>
      <w:cs w:val="0"/>
    </w:rPr>
  </w:style>
  <w:style w:type="paragraph" w:styleId="BodyTextIndent3">
    <w:name w:val="Body Text Indent 3"/>
    <w:basedOn w:val="Normal"/>
    <w:link w:val="Zarkazkladnhotextu3Char"/>
    <w:uiPriority w:val="99"/>
    <w:pPr>
      <w:autoSpaceDE w:val="0"/>
      <w:autoSpaceDN w:val="0"/>
      <w:ind w:firstLine="567"/>
      <w:jc w:val="both"/>
    </w:pPr>
    <w:rPr>
      <w:rFonts w:ascii="Arial" w:hAnsi="Arial" w:cs="Arial"/>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Indent">
    <w:name w:val="Body Text Indent"/>
    <w:basedOn w:val="Normal"/>
    <w:link w:val="ZarkazkladnhotextuChar"/>
    <w:uiPriority w:val="99"/>
    <w:pPr>
      <w:autoSpaceDE w:val="0"/>
      <w:autoSpaceDN w:val="0"/>
      <w:ind w:firstLine="567"/>
      <w:jc w:val="both"/>
    </w:pPr>
    <w:rPr>
      <w:rFonts w:ascii="Arial" w:hAnsi="Arial" w:cs="Arial"/>
      <w:sz w:val="2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
    <w:name w:val="Body Text"/>
    <w:basedOn w:val="Normal"/>
    <w:link w:val="ZkladntextChar"/>
    <w:uiPriority w:val="99"/>
    <w:rsid w:val="0084190F"/>
    <w:pPr>
      <w:autoSpaceDE w:val="0"/>
      <w:autoSpaceDN w:val="0"/>
      <w:adjustRightInd w:val="0"/>
      <w:spacing w:after="85"/>
      <w:ind w:firstLine="397"/>
      <w:jc w:val="both"/>
    </w:pPr>
    <w:rPr>
      <w:rFonts w:ascii="NimbuSanDEE" w:hAnsi="NimbuSanDEE"/>
      <w:sz w:val="20"/>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PlaceholderText">
    <w:name w:val="Placeholder Text"/>
    <w:basedOn w:val="DefaultParagraphFont"/>
    <w:uiPriority w:val="99"/>
    <w:semiHidden/>
    <w:rsid w:val="00C25B62"/>
    <w:rPr>
      <w:rFonts w:cs="Times New Roman"/>
      <w:color w:val="808080"/>
      <w:rtl w:val="0"/>
      <w:cs w:val="0"/>
    </w:rPr>
  </w:style>
  <w:style w:type="character" w:styleId="Emphasis">
    <w:name w:val="Emphasis"/>
    <w:basedOn w:val="DefaultParagraphFont"/>
    <w:uiPriority w:val="20"/>
    <w:qFormat/>
    <w:rsid w:val="00185904"/>
    <w:rPr>
      <w:rFonts w:ascii="Times New Roman" w:hAnsi="Times New Roman" w:cs="Times New Roman"/>
      <w:i/>
      <w:iCs/>
      <w:rtl w:val="0"/>
      <w:cs w:val="0"/>
    </w:rPr>
  </w:style>
  <w:style w:type="character" w:styleId="Strong">
    <w:name w:val="Strong"/>
    <w:basedOn w:val="DefaultParagraphFont"/>
    <w:uiPriority w:val="22"/>
    <w:qFormat/>
    <w:rsid w:val="00185904"/>
    <w:rPr>
      <w:rFonts w:ascii="Times New Roman" w:hAnsi="Times New Roman" w:cs="Times New Roman"/>
      <w:b/>
      <w:bCs/>
      <w:rtl w:val="0"/>
      <w:cs w:val="0"/>
    </w:rPr>
  </w:style>
  <w:style w:type="paragraph" w:styleId="Header">
    <w:name w:val="header"/>
    <w:basedOn w:val="Normal"/>
    <w:link w:val="HlavikaChar"/>
    <w:uiPriority w:val="99"/>
    <w:unhideWhenUsed/>
    <w:rsid w:val="00185904"/>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185904"/>
    <w:rPr>
      <w:rFonts w:cs="Times New Roman"/>
      <w:sz w:val="24"/>
      <w:rtl w:val="0"/>
      <w:cs w:val="0"/>
    </w:rPr>
  </w:style>
  <w:style w:type="paragraph" w:styleId="ListParagraph">
    <w:name w:val="List Paragraph"/>
    <w:basedOn w:val="Normal"/>
    <w:uiPriority w:val="34"/>
    <w:qFormat/>
    <w:rsid w:val="00185904"/>
    <w:pPr>
      <w:ind w:left="708"/>
      <w:jc w:val="left"/>
    </w:pPr>
  </w:style>
  <w:style w:type="paragraph" w:customStyle="1" w:styleId="bodytextindent31">
    <w:name w:val="bodytextindent31"/>
    <w:basedOn w:val="Normal"/>
    <w:rsid w:val="00185904"/>
    <w:pPr>
      <w:spacing w:before="100" w:beforeAutospacing="1" w:after="100" w:afterAutospacing="1"/>
      <w:jc w:val="left"/>
    </w:pPr>
    <w:rPr>
      <w:lang w:val="cs-CZ" w:eastAsia="cs-CZ"/>
    </w:rPr>
  </w:style>
  <w:style w:type="paragraph" w:styleId="BodyText2">
    <w:name w:val="Body Text 2"/>
    <w:basedOn w:val="Normal"/>
    <w:link w:val="Zkladntext2Char"/>
    <w:uiPriority w:val="99"/>
    <w:rsid w:val="0084190F"/>
    <w:pPr>
      <w:spacing w:after="120" w:line="480" w:lineRule="auto"/>
      <w:jc w:val="left"/>
    </w:pPr>
  </w:style>
  <w:style w:type="character" w:customStyle="1" w:styleId="Zkladntext2Char">
    <w:name w:val="Základný text 2 Char"/>
    <w:basedOn w:val="DefaultParagraphFont"/>
    <w:link w:val="BodyText2"/>
    <w:uiPriority w:val="99"/>
    <w:locked/>
    <w:rsid w:val="0084190F"/>
    <w:rPr>
      <w:rFonts w:cs="Times New Roman"/>
      <w:sz w:val="24"/>
      <w:szCs w:val="24"/>
      <w:rtl w:val="0"/>
      <w:cs w:val="0"/>
    </w:rPr>
  </w:style>
  <w:style w:type="paragraph" w:styleId="Footer">
    <w:name w:val="footer"/>
    <w:basedOn w:val="Normal"/>
    <w:link w:val="PtaChar"/>
    <w:uiPriority w:val="99"/>
    <w:rsid w:val="0050055E"/>
    <w:pPr>
      <w:tabs>
        <w:tab w:val="center" w:pos="4536"/>
        <w:tab w:val="right" w:pos="9072"/>
      </w:tabs>
      <w:jc w:val="left"/>
    </w:pPr>
  </w:style>
  <w:style w:type="character" w:customStyle="1" w:styleId="PtaChar">
    <w:name w:val="Päta Char"/>
    <w:basedOn w:val="DefaultParagraphFont"/>
    <w:link w:val="Footer"/>
    <w:uiPriority w:val="99"/>
    <w:locked/>
    <w:rsid w:val="0050055E"/>
    <w:rPr>
      <w:rFonts w:cs="Times New Roman"/>
      <w:sz w:val="24"/>
      <w:szCs w:val="24"/>
      <w:rtl w:val="0"/>
      <w:cs w:val="0"/>
    </w:rPr>
  </w:style>
  <w:style w:type="character" w:customStyle="1" w:styleId="new">
    <w:name w:val="new"/>
    <w:basedOn w:val="DefaultParagraphFont"/>
    <w:rsid w:val="0084190F"/>
    <w:rPr>
      <w:rFonts w:cs="Times New Roman"/>
      <w:rtl w:val="0"/>
      <w:cs w:val="0"/>
    </w:rPr>
  </w:style>
  <w:style w:type="paragraph" w:styleId="NormalWeb">
    <w:name w:val="Normal (Web)"/>
    <w:basedOn w:val="Normal"/>
    <w:uiPriority w:val="99"/>
    <w:unhideWhenUsed/>
    <w:rsid w:val="00255916"/>
    <w:pPr>
      <w:spacing w:before="100" w:beforeAutospacing="1" w:after="100" w:afterAutospacing="1"/>
      <w:jc w:val="left"/>
    </w:pPr>
  </w:style>
  <w:style w:type="paragraph" w:styleId="BalloonText">
    <w:name w:val="Balloon Text"/>
    <w:basedOn w:val="Normal"/>
    <w:link w:val="TextbublinyChar"/>
    <w:uiPriority w:val="99"/>
    <w:rsid w:val="00F81E6E"/>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81E6E"/>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2</Pages>
  <Words>679</Words>
  <Characters>3875</Characters>
  <Application>Microsoft Office Word</Application>
  <DocSecurity>0</DocSecurity>
  <Lines>0</Lines>
  <Paragraphs>0</Paragraphs>
  <ScaleCrop>false</ScaleCrop>
  <Company>MPSVR SR</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ô v o d n e n i e</dc:title>
  <dc:creator>minkova</dc:creator>
  <cp:lastModifiedBy>Barnova Ludmila</cp:lastModifiedBy>
  <cp:revision>6</cp:revision>
  <cp:lastPrinted>2017-02-02T08:11:00Z</cp:lastPrinted>
  <dcterms:created xsi:type="dcterms:W3CDTF">2017-04-02T19:37:00Z</dcterms:created>
  <dcterms:modified xsi:type="dcterms:W3CDTF">2017-04-19T12:59:00Z</dcterms:modified>
</cp:coreProperties>
</file>