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50D6B" w:rsidRPr="005C01C4" w:rsidP="00A50D6B">
      <w:pPr>
        <w:pBdr>
          <w:bottom w:val="single" w:sz="12" w:space="1" w:color="auto"/>
        </w:pBdr>
        <w:bidi w:val="0"/>
        <w:spacing w:line="240" w:lineRule="auto"/>
        <w:jc w:val="center"/>
        <w:rPr>
          <w:rFonts w:ascii="Times New Roman" w:hAnsi="Times New Roman"/>
          <w:b/>
          <w:bCs/>
          <w:spacing w:val="20"/>
          <w:sz w:val="24"/>
          <w:szCs w:val="24"/>
        </w:rPr>
      </w:pPr>
      <w:r w:rsidRPr="005C01C4">
        <w:rPr>
          <w:rFonts w:ascii="Times New Roman" w:hAnsi="Times New Roman"/>
          <w:b/>
          <w:bCs/>
          <w:spacing w:val="20"/>
          <w:sz w:val="24"/>
          <w:szCs w:val="24"/>
        </w:rPr>
        <w:t>NÁRODNÁ</w:t>
      </w:r>
      <w:r>
        <w:rPr>
          <w:rFonts w:ascii="Times New Roman" w:hAnsi="Times New Roman"/>
          <w:b/>
          <w:bCs/>
          <w:spacing w:val="20"/>
          <w:sz w:val="24"/>
          <w:szCs w:val="24"/>
        </w:rPr>
        <w:t xml:space="preserve"> R</w:t>
      </w:r>
      <w:r w:rsidRPr="005C01C4">
        <w:rPr>
          <w:rFonts w:ascii="Times New Roman" w:hAnsi="Times New Roman"/>
          <w:b/>
          <w:bCs/>
          <w:spacing w:val="20"/>
          <w:sz w:val="24"/>
          <w:szCs w:val="24"/>
        </w:rPr>
        <w:t>ADA SLOVENSKEJ</w:t>
      </w:r>
      <w:r>
        <w:rPr>
          <w:rFonts w:ascii="Times New Roman" w:hAnsi="Times New Roman"/>
          <w:b/>
          <w:bCs/>
          <w:spacing w:val="20"/>
          <w:sz w:val="24"/>
          <w:szCs w:val="24"/>
        </w:rPr>
        <w:t xml:space="preserve"> </w:t>
      </w:r>
      <w:r w:rsidRPr="005C01C4">
        <w:rPr>
          <w:rFonts w:ascii="Times New Roman" w:hAnsi="Times New Roman"/>
          <w:b/>
          <w:bCs/>
          <w:spacing w:val="20"/>
          <w:sz w:val="24"/>
          <w:szCs w:val="24"/>
        </w:rPr>
        <w:t>REPUBLIKY</w:t>
      </w:r>
    </w:p>
    <w:p w:rsidR="00A50D6B" w:rsidRPr="005C01C4" w:rsidP="00A50D6B">
      <w:pPr>
        <w:bidi w:val="0"/>
        <w:spacing w:line="240" w:lineRule="auto"/>
        <w:jc w:val="center"/>
        <w:rPr>
          <w:rFonts w:ascii="Times New Roman" w:hAnsi="Times New Roman"/>
          <w:spacing w:val="20"/>
          <w:sz w:val="24"/>
          <w:szCs w:val="24"/>
        </w:rPr>
      </w:pPr>
    </w:p>
    <w:p w:rsidR="00A50D6B" w:rsidRPr="005C01C4" w:rsidP="00A50D6B">
      <w:pPr>
        <w:bidi w:val="0"/>
        <w:spacing w:line="240" w:lineRule="auto"/>
        <w:jc w:val="center"/>
        <w:rPr>
          <w:rFonts w:ascii="Times New Roman" w:hAnsi="Times New Roman"/>
          <w:spacing w:val="20"/>
          <w:sz w:val="24"/>
          <w:szCs w:val="24"/>
        </w:rPr>
      </w:pPr>
      <w:r w:rsidRPr="005C01C4">
        <w:rPr>
          <w:rFonts w:ascii="Times New Roman" w:hAnsi="Times New Roman"/>
          <w:spacing w:val="20"/>
          <w:sz w:val="24"/>
          <w:szCs w:val="24"/>
        </w:rPr>
        <w:t>VII. volebné obdobie</w:t>
      </w:r>
    </w:p>
    <w:p w:rsidR="00A50D6B" w:rsidRPr="005C01C4" w:rsidP="00A50D6B">
      <w:pPr>
        <w:bidi w:val="0"/>
        <w:spacing w:line="240" w:lineRule="auto"/>
        <w:jc w:val="center"/>
        <w:rPr>
          <w:rFonts w:ascii="Times New Roman" w:hAnsi="Times New Roman"/>
          <w:b/>
          <w:bCs/>
          <w:spacing w:val="30"/>
          <w:sz w:val="24"/>
          <w:szCs w:val="24"/>
        </w:rPr>
      </w:pPr>
    </w:p>
    <w:p w:rsidR="00A50D6B" w:rsidRPr="005C01C4" w:rsidP="00A50D6B">
      <w:pPr>
        <w:bidi w:val="0"/>
        <w:spacing w:line="240" w:lineRule="auto"/>
        <w:jc w:val="center"/>
        <w:rPr>
          <w:rFonts w:ascii="Times New Roman" w:hAnsi="Times New Roman"/>
          <w:b/>
          <w:bCs/>
          <w:spacing w:val="30"/>
          <w:sz w:val="24"/>
          <w:szCs w:val="24"/>
        </w:rPr>
      </w:pPr>
    </w:p>
    <w:p w:rsidR="00A50D6B" w:rsidRPr="005C01C4" w:rsidP="00A50D6B">
      <w:pPr>
        <w:bidi w:val="0"/>
        <w:spacing w:line="240" w:lineRule="auto"/>
        <w:jc w:val="center"/>
        <w:rPr>
          <w:rFonts w:ascii="Times New Roman" w:hAnsi="Times New Roman"/>
          <w:b/>
          <w:bCs/>
          <w:spacing w:val="30"/>
          <w:sz w:val="24"/>
          <w:szCs w:val="24"/>
        </w:rPr>
      </w:pPr>
      <w:r w:rsidRPr="005C01C4">
        <w:rPr>
          <w:rFonts w:ascii="Times New Roman" w:hAnsi="Times New Roman"/>
          <w:b/>
          <w:bCs/>
          <w:spacing w:val="30"/>
          <w:sz w:val="24"/>
          <w:szCs w:val="24"/>
        </w:rPr>
        <w:t xml:space="preserve">Návrh </w:t>
      </w:r>
    </w:p>
    <w:p w:rsidR="00A50D6B" w:rsidRPr="005C01C4" w:rsidP="00A50D6B">
      <w:pPr>
        <w:bidi w:val="0"/>
        <w:spacing w:line="240" w:lineRule="auto"/>
        <w:jc w:val="center"/>
        <w:rPr>
          <w:rFonts w:ascii="Times New Roman" w:hAnsi="Times New Roman"/>
          <w:b/>
          <w:bCs/>
          <w:spacing w:val="30"/>
          <w:sz w:val="24"/>
          <w:szCs w:val="24"/>
        </w:rPr>
      </w:pPr>
    </w:p>
    <w:p w:rsidR="00A50D6B" w:rsidRPr="005C01C4" w:rsidP="00A50D6B">
      <w:pPr>
        <w:bidi w:val="0"/>
        <w:spacing w:line="240" w:lineRule="auto"/>
        <w:jc w:val="center"/>
        <w:rPr>
          <w:rFonts w:ascii="Times New Roman" w:hAnsi="Times New Roman"/>
          <w:b/>
          <w:bCs/>
          <w:caps/>
          <w:spacing w:val="30"/>
          <w:sz w:val="24"/>
          <w:szCs w:val="24"/>
        </w:rPr>
      </w:pPr>
      <w:r w:rsidRPr="005C01C4">
        <w:rPr>
          <w:rFonts w:ascii="Times New Roman" w:hAnsi="Times New Roman"/>
          <w:b/>
          <w:bCs/>
          <w:caps/>
          <w:spacing w:val="30"/>
          <w:sz w:val="24"/>
          <w:szCs w:val="24"/>
        </w:rPr>
        <w:t>zákon</w:t>
      </w:r>
    </w:p>
    <w:p w:rsidR="00A50D6B" w:rsidRPr="005C01C4" w:rsidP="00A50D6B">
      <w:pPr>
        <w:bidi w:val="0"/>
        <w:spacing w:line="240" w:lineRule="auto"/>
        <w:jc w:val="center"/>
        <w:rPr>
          <w:rFonts w:ascii="Times New Roman" w:hAnsi="Times New Roman"/>
          <w:sz w:val="24"/>
          <w:szCs w:val="24"/>
        </w:rPr>
      </w:pPr>
    </w:p>
    <w:p w:rsidR="00A50D6B" w:rsidRPr="005C01C4" w:rsidP="00A50D6B">
      <w:pPr>
        <w:bidi w:val="0"/>
        <w:spacing w:line="240" w:lineRule="auto"/>
        <w:jc w:val="center"/>
        <w:rPr>
          <w:rFonts w:ascii="Times New Roman" w:hAnsi="Times New Roman"/>
          <w:sz w:val="24"/>
          <w:szCs w:val="24"/>
        </w:rPr>
      </w:pPr>
      <w:r w:rsidRPr="005C01C4">
        <w:rPr>
          <w:rFonts w:ascii="Times New Roman" w:hAnsi="Times New Roman"/>
          <w:sz w:val="24"/>
          <w:szCs w:val="24"/>
        </w:rPr>
        <w:t xml:space="preserve">z </w:t>
      </w:r>
      <w:r>
        <w:rPr>
          <w:rFonts w:ascii="Times New Roman" w:hAnsi="Times New Roman"/>
          <w:sz w:val="24"/>
          <w:szCs w:val="24"/>
        </w:rPr>
        <w:t>...........</w:t>
      </w:r>
      <w:r w:rsidRPr="005C01C4">
        <w:rPr>
          <w:rFonts w:ascii="Times New Roman" w:hAnsi="Times New Roman"/>
          <w:sz w:val="24"/>
          <w:szCs w:val="24"/>
        </w:rPr>
        <w:t>... 201</w:t>
      </w:r>
      <w:r w:rsidR="00684073">
        <w:rPr>
          <w:rFonts w:ascii="Times New Roman" w:hAnsi="Times New Roman"/>
          <w:sz w:val="24"/>
          <w:szCs w:val="24"/>
        </w:rPr>
        <w:t>7</w:t>
      </w:r>
      <w:r w:rsidRPr="005C01C4">
        <w:rPr>
          <w:rFonts w:ascii="Times New Roman" w:hAnsi="Times New Roman"/>
          <w:sz w:val="24"/>
          <w:szCs w:val="24"/>
        </w:rPr>
        <w:t>,</w:t>
      </w:r>
    </w:p>
    <w:p w:rsidR="00A50D6B" w:rsidRPr="005C01C4" w:rsidP="00A50D6B">
      <w:pPr>
        <w:bidi w:val="0"/>
        <w:spacing w:line="240" w:lineRule="auto"/>
        <w:jc w:val="center"/>
        <w:rPr>
          <w:rFonts w:ascii="Times New Roman" w:hAnsi="Times New Roman"/>
          <w:sz w:val="24"/>
          <w:szCs w:val="24"/>
        </w:rPr>
      </w:pPr>
    </w:p>
    <w:p w:rsidR="00A50D6B" w:rsidRPr="005C01C4" w:rsidP="00452A6E">
      <w:pPr>
        <w:bidi w:val="0"/>
        <w:spacing w:line="240" w:lineRule="auto"/>
        <w:ind w:left="0" w:firstLine="0"/>
        <w:jc w:val="center"/>
        <w:rPr>
          <w:rFonts w:ascii="Times New Roman" w:hAnsi="Times New Roman"/>
          <w:b/>
          <w:sz w:val="24"/>
          <w:szCs w:val="24"/>
        </w:rPr>
      </w:pPr>
      <w:r w:rsidRPr="005C01C4">
        <w:rPr>
          <w:rFonts w:ascii="Times New Roman" w:hAnsi="Times New Roman"/>
          <w:b/>
          <w:bCs/>
          <w:sz w:val="24"/>
          <w:szCs w:val="24"/>
        </w:rPr>
        <w:t xml:space="preserve">ktorým sa mení a dopĺňa zákon č. </w:t>
      </w:r>
      <w:r w:rsidR="00452A6E">
        <w:rPr>
          <w:rFonts w:ascii="Times New Roman" w:hAnsi="Times New Roman"/>
          <w:b/>
          <w:bCs/>
          <w:sz w:val="24"/>
          <w:szCs w:val="24"/>
        </w:rPr>
        <w:t xml:space="preserve">578/2004 Z. z. </w:t>
      </w:r>
      <w:r w:rsidRPr="00452A6E" w:rsidR="00452A6E">
        <w:rPr>
          <w:rFonts w:ascii="Times New Roman" w:hAnsi="Times New Roman"/>
          <w:b/>
          <w:bCs/>
          <w:sz w:val="24"/>
          <w:szCs w:val="24"/>
        </w:rPr>
        <w:t>o poskytovateľoch zdravotnej starostlivosti, zdravotníckych pracovníkoch, stavovských organizáciách v zdravotníctve a o zmene a doplnení niektorých zákonov</w:t>
      </w:r>
      <w:r>
        <w:rPr>
          <w:rFonts w:ascii="Times New Roman" w:hAnsi="Times New Roman"/>
          <w:b/>
          <w:bCs/>
          <w:sz w:val="24"/>
          <w:szCs w:val="24"/>
        </w:rPr>
        <w:t xml:space="preserve"> </w:t>
      </w:r>
      <w:r w:rsidR="00452A6E">
        <w:rPr>
          <w:rFonts w:ascii="Times New Roman" w:hAnsi="Times New Roman"/>
          <w:b/>
          <w:bCs/>
          <w:sz w:val="24"/>
          <w:szCs w:val="24"/>
        </w:rPr>
        <w:t xml:space="preserve">v znení neskorších predpisov </w:t>
      </w:r>
      <w:r>
        <w:rPr>
          <w:rFonts w:ascii="Times New Roman" w:hAnsi="Times New Roman"/>
          <w:b/>
          <w:bCs/>
          <w:sz w:val="24"/>
          <w:szCs w:val="24"/>
        </w:rPr>
        <w:t xml:space="preserve">a ktorým sa mení a dopĺňa zákon č. </w:t>
      </w:r>
      <w:r w:rsidR="00452A6E">
        <w:rPr>
          <w:rFonts w:ascii="Times New Roman" w:hAnsi="Times New Roman"/>
          <w:b/>
          <w:bCs/>
          <w:sz w:val="24"/>
          <w:szCs w:val="24"/>
        </w:rPr>
        <w:t xml:space="preserve">213/1997 Z. z. </w:t>
      </w:r>
      <w:r w:rsidRPr="00452A6E" w:rsidR="00452A6E">
        <w:rPr>
          <w:rFonts w:ascii="Times New Roman" w:hAnsi="Times New Roman"/>
          <w:b/>
          <w:bCs/>
          <w:sz w:val="24"/>
          <w:szCs w:val="24"/>
        </w:rPr>
        <w:t>o neziskových organizáciách poskytujúcich všeobecne prospešné služby</w:t>
      </w:r>
      <w:r w:rsidRPr="009361DD">
        <w:rPr>
          <w:rFonts w:ascii="Times New Roman" w:hAnsi="Times New Roman"/>
          <w:b/>
          <w:bCs/>
          <w:sz w:val="24"/>
          <w:szCs w:val="24"/>
        </w:rPr>
        <w:t xml:space="preserve"> v znení neskorších predpisov</w:t>
      </w:r>
    </w:p>
    <w:p w:rsidR="00A50D6B" w:rsidRPr="005C01C4" w:rsidP="00A50D6B">
      <w:pPr>
        <w:bidi w:val="0"/>
        <w:spacing w:line="240" w:lineRule="auto"/>
        <w:jc w:val="center"/>
        <w:rPr>
          <w:rFonts w:ascii="Times New Roman" w:hAnsi="Times New Roman"/>
          <w:sz w:val="24"/>
          <w:szCs w:val="24"/>
        </w:rPr>
      </w:pPr>
    </w:p>
    <w:p w:rsidR="00A50D6B" w:rsidRPr="005C01C4" w:rsidP="00A50D6B">
      <w:pPr>
        <w:bidi w:val="0"/>
        <w:spacing w:line="240" w:lineRule="auto"/>
        <w:rPr>
          <w:rFonts w:ascii="Times New Roman" w:hAnsi="Times New Roman"/>
          <w:sz w:val="24"/>
          <w:szCs w:val="24"/>
        </w:rPr>
      </w:pPr>
      <w:r w:rsidRPr="005C01C4">
        <w:rPr>
          <w:rFonts w:ascii="Times New Roman" w:hAnsi="Times New Roman"/>
          <w:sz w:val="24"/>
          <w:szCs w:val="24"/>
        </w:rPr>
        <w:t xml:space="preserve">Národná rada Slovenskej republiky sa uzniesla na tomto zákone: </w:t>
      </w:r>
    </w:p>
    <w:p w:rsidR="00A50D6B" w:rsidRPr="005C01C4" w:rsidP="00A50D6B">
      <w:pPr>
        <w:bidi w:val="0"/>
        <w:spacing w:line="240" w:lineRule="auto"/>
        <w:jc w:val="center"/>
        <w:rPr>
          <w:rFonts w:ascii="Times New Roman" w:hAnsi="Times New Roman"/>
          <w:b/>
          <w:bCs/>
          <w:sz w:val="24"/>
          <w:szCs w:val="24"/>
        </w:rPr>
      </w:pPr>
    </w:p>
    <w:p w:rsidR="00A50D6B" w:rsidRPr="0027492E" w:rsidP="00A50D6B">
      <w:pPr>
        <w:bidi w:val="0"/>
        <w:spacing w:line="240" w:lineRule="auto"/>
        <w:jc w:val="center"/>
        <w:rPr>
          <w:rFonts w:ascii="Times New Roman" w:hAnsi="Times New Roman"/>
          <w:bCs/>
          <w:sz w:val="24"/>
          <w:szCs w:val="24"/>
        </w:rPr>
      </w:pPr>
      <w:r w:rsidRPr="0027492E">
        <w:rPr>
          <w:rFonts w:ascii="Times New Roman" w:hAnsi="Times New Roman"/>
          <w:bCs/>
          <w:sz w:val="24"/>
          <w:szCs w:val="24"/>
        </w:rPr>
        <w:t>Čl. I</w:t>
      </w:r>
    </w:p>
    <w:p w:rsidR="0027492E" w:rsidRPr="005C01C4" w:rsidP="00A50D6B">
      <w:pPr>
        <w:bidi w:val="0"/>
        <w:spacing w:line="240" w:lineRule="auto"/>
        <w:jc w:val="center"/>
        <w:rPr>
          <w:rFonts w:ascii="Times New Roman" w:hAnsi="Times New Roman"/>
          <w:b/>
          <w:bCs/>
          <w:sz w:val="24"/>
          <w:szCs w:val="24"/>
        </w:rPr>
      </w:pPr>
    </w:p>
    <w:p w:rsidR="00BF2338" w:rsidRPr="00515EB9" w:rsidP="00BF2338">
      <w:pPr>
        <w:pStyle w:val="NormalWeb"/>
        <w:bidi w:val="0"/>
        <w:spacing w:before="0" w:beforeAutospacing="0" w:after="0" w:afterAutospacing="0"/>
        <w:jc w:val="both"/>
        <w:rPr>
          <w:rFonts w:ascii="Times New Roman" w:hAnsi="Times New Roman"/>
        </w:rPr>
      </w:pPr>
      <w:r w:rsidRPr="00515EB9">
        <w:rPr>
          <w:rFonts w:ascii="Times New Roman" w:hAnsi="Times New Roman"/>
        </w:rPr>
        <w:t xml:space="preserve">             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w:t>
      </w:r>
      <w:r>
        <w:rPr>
          <w:rFonts w:ascii="Times New Roman" w:hAnsi="Times New Roman"/>
        </w:rPr>
        <w:t>Z. z., zákona č. 167/2016 Z. z.,</w:t>
      </w:r>
      <w:r w:rsidRPr="00515EB9">
        <w:rPr>
          <w:rFonts w:ascii="Times New Roman" w:hAnsi="Times New Roman"/>
        </w:rPr>
        <w:t xml:space="preserve"> zákona č. </w:t>
      </w:r>
      <w:r>
        <w:rPr>
          <w:rFonts w:ascii="Times New Roman" w:hAnsi="Times New Roman"/>
        </w:rPr>
        <w:t>317</w:t>
      </w:r>
      <w:r w:rsidRPr="00515EB9">
        <w:rPr>
          <w:rFonts w:ascii="Times New Roman" w:hAnsi="Times New Roman"/>
        </w:rPr>
        <w:t>/2016 Z. z.</w:t>
      </w:r>
      <w:r>
        <w:rPr>
          <w:rFonts w:ascii="Times New Roman" w:hAnsi="Times New Roman"/>
        </w:rPr>
        <w:t xml:space="preserve">, zákona č. 356/2016 Z. z., zákona č. 41/2017 Z. z. </w:t>
      </w:r>
      <w:r>
        <w:rPr>
          <w:rFonts w:ascii="Times New Roman" w:hAnsi="Times New Roman"/>
          <w:bCs/>
        </w:rPr>
        <w:t xml:space="preserve">a zákona č.....(tlač 360) </w:t>
      </w:r>
      <w:r w:rsidRPr="00515EB9">
        <w:rPr>
          <w:rFonts w:ascii="Times New Roman" w:hAnsi="Times New Roman"/>
        </w:rPr>
        <w:t xml:space="preserve">sa mení </w:t>
      </w:r>
      <w:r>
        <w:rPr>
          <w:rFonts w:ascii="Times New Roman" w:hAnsi="Times New Roman"/>
        </w:rPr>
        <w:t xml:space="preserve">a dopĺňa </w:t>
      </w:r>
      <w:r w:rsidRPr="00515EB9">
        <w:rPr>
          <w:rFonts w:ascii="Times New Roman" w:hAnsi="Times New Roman"/>
        </w:rPr>
        <w:t>takto:</w:t>
      </w:r>
    </w:p>
    <w:p w:rsidR="00A50D6B" w:rsidRPr="005C01C4" w:rsidP="00A50D6B">
      <w:pPr>
        <w:bidi w:val="0"/>
        <w:spacing w:line="240" w:lineRule="auto"/>
        <w:ind w:left="0" w:firstLine="567"/>
        <w:rPr>
          <w:rFonts w:ascii="Times New Roman" w:hAnsi="Times New Roman"/>
          <w:bCs/>
          <w:sz w:val="24"/>
          <w:szCs w:val="24"/>
        </w:rPr>
      </w:pPr>
      <w:r w:rsidRPr="005C01C4">
        <w:rPr>
          <w:rFonts w:ascii="Times New Roman" w:hAnsi="Times New Roman"/>
          <w:bCs/>
          <w:sz w:val="24"/>
          <w:szCs w:val="24"/>
        </w:rPr>
        <w:t>sa mení a dopĺňa takto:</w:t>
      </w:r>
    </w:p>
    <w:p w:rsidR="00A50D6B" w:rsidRPr="005C01C4" w:rsidP="00A50D6B">
      <w:pPr>
        <w:tabs>
          <w:tab w:val="left" w:pos="851"/>
        </w:tabs>
        <w:bidi w:val="0"/>
        <w:spacing w:line="240" w:lineRule="auto"/>
        <w:ind w:firstLine="284"/>
        <w:rPr>
          <w:rFonts w:ascii="Times New Roman" w:hAnsi="Times New Roman"/>
          <w:bCs/>
          <w:sz w:val="24"/>
          <w:szCs w:val="24"/>
        </w:rPr>
      </w:pPr>
    </w:p>
    <w:p w:rsidR="00407A47" w:rsidP="00A50D6B">
      <w:pPr>
        <w:numPr>
          <w:numId w:val="1"/>
        </w:numPr>
        <w:autoSpaceDE w:val="0"/>
        <w:autoSpaceDN w:val="0"/>
        <w:bidi w:val="0"/>
        <w:spacing w:line="240" w:lineRule="auto"/>
        <w:ind w:left="567" w:hanging="567"/>
        <w:rPr>
          <w:rFonts w:ascii="Times New Roman" w:hAnsi="Times New Roman"/>
          <w:bCs/>
          <w:sz w:val="24"/>
          <w:szCs w:val="24"/>
        </w:rPr>
      </w:pPr>
      <w:r>
        <w:rPr>
          <w:rFonts w:ascii="Times New Roman" w:hAnsi="Times New Roman"/>
          <w:bCs/>
          <w:sz w:val="24"/>
          <w:szCs w:val="24"/>
        </w:rPr>
        <w:t xml:space="preserve">V </w:t>
      </w:r>
      <w:r w:rsidR="00A50D6B">
        <w:rPr>
          <w:rFonts w:ascii="Times New Roman" w:hAnsi="Times New Roman"/>
          <w:bCs/>
          <w:sz w:val="24"/>
          <w:szCs w:val="24"/>
        </w:rPr>
        <w:t>§ 1</w:t>
      </w:r>
      <w:r w:rsidR="00452A6E">
        <w:rPr>
          <w:rFonts w:ascii="Times New Roman" w:hAnsi="Times New Roman"/>
          <w:bCs/>
          <w:sz w:val="24"/>
          <w:szCs w:val="24"/>
        </w:rPr>
        <w:t xml:space="preserve">00b ods. </w:t>
      </w:r>
      <w:r>
        <w:rPr>
          <w:rFonts w:ascii="Times New Roman" w:hAnsi="Times New Roman"/>
          <w:bCs/>
          <w:sz w:val="24"/>
          <w:szCs w:val="24"/>
        </w:rPr>
        <w:t>1</w:t>
      </w:r>
      <w:r w:rsidR="00452A6E">
        <w:rPr>
          <w:rFonts w:ascii="Times New Roman" w:hAnsi="Times New Roman"/>
          <w:bCs/>
          <w:sz w:val="24"/>
          <w:szCs w:val="24"/>
        </w:rPr>
        <w:t xml:space="preserve"> </w:t>
      </w:r>
      <w:r>
        <w:rPr>
          <w:rFonts w:ascii="Times New Roman" w:hAnsi="Times New Roman"/>
          <w:bCs/>
          <w:sz w:val="24"/>
          <w:szCs w:val="24"/>
        </w:rPr>
        <w:t xml:space="preserve">sa </w:t>
      </w:r>
      <w:r w:rsidR="00E66331">
        <w:rPr>
          <w:rFonts w:ascii="Times New Roman" w:hAnsi="Times New Roman"/>
          <w:bCs/>
          <w:sz w:val="24"/>
          <w:szCs w:val="24"/>
        </w:rPr>
        <w:t xml:space="preserve">na konci pripája táto veta: </w:t>
      </w:r>
      <w:r>
        <w:rPr>
          <w:rFonts w:ascii="Times New Roman" w:hAnsi="Times New Roman"/>
          <w:bCs/>
          <w:sz w:val="24"/>
          <w:szCs w:val="24"/>
        </w:rPr>
        <w:t xml:space="preserve">„Správna rada neziskovej organizácie </w:t>
      </w:r>
      <w:r w:rsidR="00CE16B0">
        <w:rPr>
          <w:rFonts w:ascii="Times New Roman" w:hAnsi="Times New Roman"/>
          <w:bCs/>
          <w:sz w:val="24"/>
          <w:szCs w:val="24"/>
        </w:rPr>
        <w:t xml:space="preserve">založenej štátom </w:t>
      </w:r>
      <w:r w:rsidR="008764A1">
        <w:rPr>
          <w:rFonts w:ascii="Times New Roman" w:hAnsi="Times New Roman"/>
          <w:bCs/>
          <w:sz w:val="24"/>
          <w:szCs w:val="24"/>
        </w:rPr>
        <w:t xml:space="preserve">má nepárny počet členov, </w:t>
      </w:r>
      <w:r w:rsidR="005D262B">
        <w:rPr>
          <w:rFonts w:ascii="Times New Roman" w:hAnsi="Times New Roman"/>
          <w:bCs/>
          <w:sz w:val="24"/>
          <w:szCs w:val="24"/>
        </w:rPr>
        <w:t>najmenej</w:t>
      </w:r>
      <w:r w:rsidR="008764A1">
        <w:rPr>
          <w:rFonts w:ascii="Times New Roman" w:hAnsi="Times New Roman"/>
          <w:bCs/>
          <w:sz w:val="24"/>
          <w:szCs w:val="24"/>
        </w:rPr>
        <w:t xml:space="preserve"> piatich.</w:t>
      </w:r>
      <w:r>
        <w:rPr>
          <w:rFonts w:ascii="Times New Roman" w:hAnsi="Times New Roman"/>
          <w:bCs/>
          <w:sz w:val="24"/>
          <w:szCs w:val="24"/>
        </w:rPr>
        <w:t>“</w:t>
      </w:r>
    </w:p>
    <w:p w:rsidR="00407A47" w:rsidP="00407A47">
      <w:pPr>
        <w:autoSpaceDE w:val="0"/>
        <w:autoSpaceDN w:val="0"/>
        <w:bidi w:val="0"/>
        <w:spacing w:line="240" w:lineRule="auto"/>
        <w:ind w:firstLine="0"/>
        <w:rPr>
          <w:rFonts w:ascii="Times New Roman" w:hAnsi="Times New Roman"/>
          <w:bCs/>
          <w:sz w:val="24"/>
          <w:szCs w:val="24"/>
        </w:rPr>
      </w:pPr>
    </w:p>
    <w:p w:rsidR="00407A47" w:rsidP="00407A47">
      <w:pPr>
        <w:numPr>
          <w:numId w:val="1"/>
        </w:numPr>
        <w:autoSpaceDE w:val="0"/>
        <w:autoSpaceDN w:val="0"/>
        <w:bidi w:val="0"/>
        <w:spacing w:line="240" w:lineRule="auto"/>
        <w:ind w:left="567" w:hanging="567"/>
        <w:rPr>
          <w:rFonts w:ascii="Times New Roman" w:hAnsi="Times New Roman"/>
          <w:bCs/>
          <w:sz w:val="24"/>
          <w:szCs w:val="24"/>
        </w:rPr>
      </w:pPr>
      <w:r w:rsidR="006E0CBC">
        <w:rPr>
          <w:rFonts w:ascii="Times New Roman" w:hAnsi="Times New Roman"/>
          <w:bCs/>
          <w:sz w:val="24"/>
          <w:szCs w:val="24"/>
        </w:rPr>
        <w:t xml:space="preserve">V </w:t>
      </w:r>
      <w:r w:rsidR="00554403">
        <w:rPr>
          <w:rFonts w:ascii="Times New Roman" w:hAnsi="Times New Roman"/>
          <w:bCs/>
          <w:sz w:val="24"/>
          <w:szCs w:val="24"/>
        </w:rPr>
        <w:t xml:space="preserve">§ 100b </w:t>
      </w:r>
      <w:r w:rsidR="006E0CBC">
        <w:rPr>
          <w:rFonts w:ascii="Times New Roman" w:hAnsi="Times New Roman"/>
          <w:bCs/>
          <w:sz w:val="24"/>
          <w:szCs w:val="24"/>
        </w:rPr>
        <w:t xml:space="preserve"> </w:t>
      </w:r>
      <w:r w:rsidR="00CE16B0">
        <w:rPr>
          <w:rFonts w:ascii="Times New Roman" w:hAnsi="Times New Roman"/>
          <w:bCs/>
          <w:sz w:val="24"/>
          <w:szCs w:val="24"/>
        </w:rPr>
        <w:t xml:space="preserve">sa za odsek </w:t>
      </w:r>
      <w:r w:rsidR="00825907">
        <w:rPr>
          <w:rFonts w:ascii="Times New Roman" w:hAnsi="Times New Roman"/>
          <w:bCs/>
          <w:sz w:val="24"/>
          <w:szCs w:val="24"/>
        </w:rPr>
        <w:t xml:space="preserve">3 </w:t>
      </w:r>
      <w:r w:rsidR="006E0CBC">
        <w:rPr>
          <w:rFonts w:ascii="Times New Roman" w:hAnsi="Times New Roman"/>
          <w:bCs/>
          <w:sz w:val="24"/>
          <w:szCs w:val="24"/>
        </w:rPr>
        <w:t xml:space="preserve">vkladá </w:t>
      </w:r>
      <w:r w:rsidR="00825907">
        <w:rPr>
          <w:rFonts w:ascii="Times New Roman" w:hAnsi="Times New Roman"/>
          <w:bCs/>
          <w:sz w:val="24"/>
          <w:szCs w:val="24"/>
        </w:rPr>
        <w:t xml:space="preserve">nový </w:t>
      </w:r>
      <w:r w:rsidR="00554403">
        <w:rPr>
          <w:rFonts w:ascii="Times New Roman" w:hAnsi="Times New Roman"/>
          <w:bCs/>
          <w:sz w:val="24"/>
          <w:szCs w:val="24"/>
        </w:rPr>
        <w:t>ods</w:t>
      </w:r>
      <w:r w:rsidR="00CE16B0">
        <w:rPr>
          <w:rFonts w:ascii="Times New Roman" w:hAnsi="Times New Roman"/>
          <w:bCs/>
          <w:sz w:val="24"/>
          <w:szCs w:val="24"/>
        </w:rPr>
        <w:t>ek</w:t>
      </w:r>
      <w:r w:rsidR="00554403">
        <w:rPr>
          <w:rFonts w:ascii="Times New Roman" w:hAnsi="Times New Roman"/>
          <w:bCs/>
          <w:sz w:val="24"/>
          <w:szCs w:val="24"/>
        </w:rPr>
        <w:t xml:space="preserve"> 4</w:t>
      </w:r>
      <w:r w:rsidR="00825907">
        <w:rPr>
          <w:rFonts w:ascii="Times New Roman" w:hAnsi="Times New Roman"/>
          <w:bCs/>
          <w:sz w:val="24"/>
          <w:szCs w:val="24"/>
        </w:rPr>
        <w:t>, ktorý</w:t>
      </w:r>
      <w:r w:rsidR="00554403">
        <w:rPr>
          <w:rFonts w:ascii="Times New Roman" w:hAnsi="Times New Roman"/>
          <w:bCs/>
          <w:sz w:val="24"/>
          <w:szCs w:val="24"/>
        </w:rPr>
        <w:t xml:space="preserve"> </w:t>
      </w:r>
      <w:r w:rsidR="007D7216">
        <w:rPr>
          <w:rFonts w:ascii="Times New Roman" w:hAnsi="Times New Roman"/>
          <w:bCs/>
          <w:sz w:val="24"/>
          <w:szCs w:val="24"/>
        </w:rPr>
        <w:t>znie:</w:t>
      </w:r>
    </w:p>
    <w:p w:rsidR="009E49B0" w:rsidP="009E49B0">
      <w:pPr>
        <w:autoSpaceDE w:val="0"/>
        <w:autoSpaceDN w:val="0"/>
        <w:bidi w:val="0"/>
        <w:spacing w:line="240" w:lineRule="auto"/>
        <w:ind w:firstLine="0"/>
        <w:rPr>
          <w:rFonts w:ascii="Times New Roman" w:hAnsi="Times New Roman"/>
          <w:bCs/>
          <w:sz w:val="24"/>
          <w:szCs w:val="24"/>
        </w:rPr>
      </w:pPr>
      <w:r w:rsidR="007D7216">
        <w:rPr>
          <w:rFonts w:ascii="Times New Roman" w:hAnsi="Times New Roman"/>
          <w:bCs/>
          <w:sz w:val="24"/>
          <w:szCs w:val="24"/>
        </w:rPr>
        <w:t>„(4)</w:t>
      </w:r>
      <w:r w:rsidR="004733E3">
        <w:rPr>
          <w:rFonts w:ascii="Times New Roman" w:hAnsi="Times New Roman"/>
          <w:bCs/>
          <w:sz w:val="24"/>
          <w:szCs w:val="24"/>
        </w:rPr>
        <w:t xml:space="preserve"> Zakladateľ </w:t>
      </w:r>
      <w:r w:rsidR="007D7216">
        <w:rPr>
          <w:rFonts w:ascii="Times New Roman" w:hAnsi="Times New Roman"/>
          <w:bCs/>
          <w:sz w:val="24"/>
          <w:szCs w:val="24"/>
        </w:rPr>
        <w:t>neziskovej organizácie založenej štátom</w:t>
      </w:r>
      <w:r w:rsidR="00E8169C">
        <w:rPr>
          <w:rFonts w:ascii="Times New Roman" w:hAnsi="Times New Roman"/>
          <w:bCs/>
          <w:sz w:val="24"/>
          <w:szCs w:val="24"/>
        </w:rPr>
        <w:t xml:space="preserve"> </w:t>
      </w:r>
      <w:r w:rsidR="007D7216">
        <w:rPr>
          <w:rFonts w:ascii="Times New Roman" w:hAnsi="Times New Roman"/>
          <w:bCs/>
          <w:sz w:val="24"/>
          <w:szCs w:val="24"/>
        </w:rPr>
        <w:t>m</w:t>
      </w:r>
      <w:r w:rsidR="004733E3">
        <w:rPr>
          <w:rFonts w:ascii="Times New Roman" w:hAnsi="Times New Roman"/>
          <w:bCs/>
          <w:sz w:val="24"/>
          <w:szCs w:val="24"/>
        </w:rPr>
        <w:t>ôže</w:t>
      </w:r>
      <w:r w:rsidR="007D7216">
        <w:rPr>
          <w:rFonts w:ascii="Times New Roman" w:hAnsi="Times New Roman"/>
          <w:bCs/>
          <w:sz w:val="24"/>
          <w:szCs w:val="24"/>
        </w:rPr>
        <w:t xml:space="preserve"> </w:t>
      </w:r>
      <w:r>
        <w:rPr>
          <w:rFonts w:ascii="Times New Roman" w:hAnsi="Times New Roman"/>
          <w:bCs/>
          <w:sz w:val="24"/>
          <w:szCs w:val="24"/>
        </w:rPr>
        <w:t xml:space="preserve">so súhlasom </w:t>
      </w:r>
      <w:r w:rsidR="003B0789">
        <w:rPr>
          <w:rFonts w:ascii="Times New Roman" w:hAnsi="Times New Roman"/>
          <w:bCs/>
          <w:sz w:val="24"/>
          <w:szCs w:val="24"/>
        </w:rPr>
        <w:t>ostatných</w:t>
      </w:r>
      <w:r>
        <w:rPr>
          <w:rFonts w:ascii="Times New Roman" w:hAnsi="Times New Roman"/>
          <w:bCs/>
          <w:sz w:val="24"/>
          <w:szCs w:val="24"/>
        </w:rPr>
        <w:t xml:space="preserve"> zakladateľov </w:t>
      </w:r>
      <w:r w:rsidR="00BA2F4C">
        <w:rPr>
          <w:rFonts w:ascii="Times New Roman" w:hAnsi="Times New Roman"/>
          <w:bCs/>
          <w:sz w:val="24"/>
          <w:szCs w:val="24"/>
        </w:rPr>
        <w:t xml:space="preserve">previesť </w:t>
      </w:r>
      <w:r w:rsidR="004733E3">
        <w:rPr>
          <w:rFonts w:ascii="Times New Roman" w:hAnsi="Times New Roman"/>
          <w:bCs/>
          <w:sz w:val="24"/>
          <w:szCs w:val="24"/>
        </w:rPr>
        <w:t xml:space="preserve">práva a povinnosti zakladateľa v neziskovej organizácii založenej štátom </w:t>
      </w:r>
      <w:r w:rsidR="00BE1C5A">
        <w:rPr>
          <w:rFonts w:ascii="Times New Roman" w:hAnsi="Times New Roman"/>
          <w:bCs/>
          <w:sz w:val="24"/>
          <w:szCs w:val="24"/>
        </w:rPr>
        <w:t xml:space="preserve">len </w:t>
      </w:r>
      <w:r w:rsidR="00BA2F4C">
        <w:rPr>
          <w:rFonts w:ascii="Times New Roman" w:hAnsi="Times New Roman"/>
          <w:bCs/>
          <w:sz w:val="24"/>
          <w:szCs w:val="24"/>
        </w:rPr>
        <w:t xml:space="preserve">na </w:t>
      </w:r>
      <w:r w:rsidR="00A376DA">
        <w:rPr>
          <w:rFonts w:ascii="Times New Roman" w:hAnsi="Times New Roman"/>
          <w:bCs/>
          <w:sz w:val="24"/>
          <w:szCs w:val="24"/>
        </w:rPr>
        <w:t xml:space="preserve">osobu, ktorá </w:t>
      </w:r>
      <w:r w:rsidR="00BE1C5A">
        <w:rPr>
          <w:rFonts w:ascii="Times New Roman" w:hAnsi="Times New Roman"/>
          <w:bCs/>
          <w:sz w:val="24"/>
          <w:szCs w:val="24"/>
        </w:rPr>
        <w:t xml:space="preserve">môže byť záujemcom </w:t>
      </w:r>
      <w:r w:rsidR="00A376DA">
        <w:rPr>
          <w:rFonts w:ascii="Times New Roman" w:hAnsi="Times New Roman"/>
          <w:bCs/>
          <w:sz w:val="24"/>
          <w:szCs w:val="24"/>
        </w:rPr>
        <w:t>podľa osobitného predpisu</w:t>
      </w:r>
      <w:r w:rsidRPr="00BE1C5A" w:rsidR="00BE1C5A">
        <w:rPr>
          <w:rFonts w:ascii="Times New Roman" w:hAnsi="Times New Roman"/>
          <w:bCs/>
          <w:sz w:val="24"/>
          <w:szCs w:val="24"/>
          <w:vertAlign w:val="superscript"/>
        </w:rPr>
        <w:t>75aa</w:t>
      </w:r>
      <w:r w:rsidR="00BE1C5A">
        <w:rPr>
          <w:rFonts w:ascii="Times New Roman" w:hAnsi="Times New Roman"/>
          <w:bCs/>
          <w:sz w:val="24"/>
          <w:szCs w:val="24"/>
        </w:rPr>
        <w:t>)</w:t>
      </w:r>
      <w:r w:rsidR="00DD25C5">
        <w:rPr>
          <w:rFonts w:ascii="Times New Roman" w:hAnsi="Times New Roman"/>
          <w:bCs/>
          <w:sz w:val="24"/>
          <w:szCs w:val="24"/>
        </w:rPr>
        <w:t>;</w:t>
      </w:r>
      <w:r w:rsidR="003B0789">
        <w:rPr>
          <w:rFonts w:ascii="Times New Roman" w:hAnsi="Times New Roman"/>
          <w:bCs/>
          <w:sz w:val="24"/>
          <w:szCs w:val="24"/>
        </w:rPr>
        <w:t xml:space="preserve"> </w:t>
      </w:r>
      <w:r w:rsidR="00BA2F4C">
        <w:rPr>
          <w:rFonts w:ascii="Times New Roman" w:hAnsi="Times New Roman"/>
          <w:bCs/>
          <w:sz w:val="24"/>
          <w:szCs w:val="24"/>
        </w:rPr>
        <w:t xml:space="preserve">práva a povinnosti štátu ako zakladateľa neziskovej organizácie založenej štátom </w:t>
      </w:r>
      <w:r w:rsidR="00511CB4">
        <w:rPr>
          <w:rFonts w:ascii="Times New Roman" w:hAnsi="Times New Roman"/>
          <w:bCs/>
          <w:sz w:val="24"/>
          <w:szCs w:val="24"/>
        </w:rPr>
        <w:t xml:space="preserve">nemožno </w:t>
      </w:r>
      <w:r w:rsidR="00BA2F4C">
        <w:rPr>
          <w:rFonts w:ascii="Times New Roman" w:hAnsi="Times New Roman"/>
          <w:bCs/>
          <w:sz w:val="24"/>
          <w:szCs w:val="24"/>
        </w:rPr>
        <w:t>previesť</w:t>
      </w:r>
      <w:r w:rsidR="003B0789">
        <w:rPr>
          <w:rFonts w:ascii="Times New Roman" w:hAnsi="Times New Roman"/>
          <w:bCs/>
          <w:sz w:val="24"/>
          <w:szCs w:val="24"/>
        </w:rPr>
        <w:t>.</w:t>
      </w:r>
      <w:r w:rsidR="007D7216">
        <w:rPr>
          <w:rFonts w:ascii="Times New Roman" w:hAnsi="Times New Roman"/>
          <w:bCs/>
          <w:sz w:val="24"/>
          <w:szCs w:val="24"/>
        </w:rPr>
        <w:t xml:space="preserve"> </w:t>
      </w:r>
      <w:r w:rsidR="00BA2F4C">
        <w:rPr>
          <w:rFonts w:ascii="Times New Roman" w:hAnsi="Times New Roman"/>
          <w:bCs/>
          <w:sz w:val="24"/>
          <w:szCs w:val="24"/>
        </w:rPr>
        <w:t>Práva a povinnosti zakladateľa neziskovej organizácie založenej štátom prechádzajú na</w:t>
      </w:r>
      <w:r>
        <w:rPr>
          <w:rFonts w:ascii="Times New Roman" w:hAnsi="Times New Roman"/>
          <w:bCs/>
          <w:sz w:val="24"/>
          <w:szCs w:val="24"/>
        </w:rPr>
        <w:t> nov</w:t>
      </w:r>
      <w:r w:rsidR="00BA2F4C">
        <w:rPr>
          <w:rFonts w:ascii="Times New Roman" w:hAnsi="Times New Roman"/>
          <w:bCs/>
          <w:sz w:val="24"/>
          <w:szCs w:val="24"/>
        </w:rPr>
        <w:t>ého</w:t>
      </w:r>
      <w:r>
        <w:rPr>
          <w:rFonts w:ascii="Times New Roman" w:hAnsi="Times New Roman"/>
          <w:bCs/>
          <w:sz w:val="24"/>
          <w:szCs w:val="24"/>
        </w:rPr>
        <w:t xml:space="preserve"> zakladateľ</w:t>
      </w:r>
      <w:r w:rsidR="00BA2F4C">
        <w:rPr>
          <w:rFonts w:ascii="Times New Roman" w:hAnsi="Times New Roman"/>
          <w:bCs/>
          <w:sz w:val="24"/>
          <w:szCs w:val="24"/>
        </w:rPr>
        <w:t>a účinnosťou zmluvy o prevode práv a povinností zakladateľa neziskovej organizácie založenej štátom</w:t>
      </w:r>
      <w:r>
        <w:rPr>
          <w:rFonts w:ascii="Times New Roman" w:hAnsi="Times New Roman"/>
          <w:bCs/>
          <w:sz w:val="24"/>
          <w:szCs w:val="24"/>
        </w:rPr>
        <w:t>.</w:t>
      </w:r>
      <w:r w:rsidR="00BA2F4C">
        <w:rPr>
          <w:rFonts w:ascii="Times New Roman" w:hAnsi="Times New Roman"/>
          <w:bCs/>
          <w:sz w:val="24"/>
          <w:szCs w:val="24"/>
        </w:rPr>
        <w:t xml:space="preserve"> </w:t>
      </w:r>
      <w:r w:rsidRPr="00BA2F4C" w:rsidR="00BA2F4C">
        <w:rPr>
          <w:rFonts w:ascii="Times New Roman" w:hAnsi="Times New Roman"/>
          <w:bCs/>
          <w:sz w:val="24"/>
          <w:szCs w:val="24"/>
        </w:rPr>
        <w:t>Zmeny, ktoré z</w:t>
      </w:r>
      <w:r w:rsidR="00BA2F4C">
        <w:rPr>
          <w:rFonts w:ascii="Times New Roman" w:hAnsi="Times New Roman"/>
          <w:bCs/>
          <w:sz w:val="24"/>
          <w:szCs w:val="24"/>
        </w:rPr>
        <w:t xml:space="preserve"> prechodu práv a povinností zakladateľa neziskovej organizácie založenej štátom </w:t>
      </w:r>
      <w:r w:rsidRPr="00BA2F4C" w:rsidR="00BA2F4C">
        <w:rPr>
          <w:rFonts w:ascii="Times New Roman" w:hAnsi="Times New Roman"/>
          <w:bCs/>
          <w:sz w:val="24"/>
          <w:szCs w:val="24"/>
        </w:rPr>
        <w:t xml:space="preserve">vyplývajú </w:t>
      </w:r>
      <w:r w:rsidR="006152FD">
        <w:rPr>
          <w:rFonts w:ascii="Times New Roman" w:hAnsi="Times New Roman"/>
          <w:bCs/>
          <w:sz w:val="24"/>
          <w:szCs w:val="24"/>
        </w:rPr>
        <w:t xml:space="preserve">a </w:t>
      </w:r>
      <w:r w:rsidRPr="00BA2F4C" w:rsidR="00BA2F4C">
        <w:rPr>
          <w:rFonts w:ascii="Times New Roman" w:hAnsi="Times New Roman"/>
          <w:bCs/>
          <w:sz w:val="24"/>
          <w:szCs w:val="24"/>
        </w:rPr>
        <w:t>sú predmetom zápisu do registra</w:t>
      </w:r>
      <w:r w:rsidR="00BA2F4C">
        <w:rPr>
          <w:rFonts w:ascii="Times New Roman" w:hAnsi="Times New Roman"/>
          <w:bCs/>
          <w:sz w:val="24"/>
          <w:szCs w:val="24"/>
        </w:rPr>
        <w:t xml:space="preserve"> </w:t>
      </w:r>
      <w:r w:rsidRPr="00BA2F4C" w:rsidR="00BA2F4C">
        <w:rPr>
          <w:rFonts w:ascii="Times New Roman" w:hAnsi="Times New Roman"/>
          <w:bCs/>
          <w:sz w:val="24"/>
          <w:szCs w:val="24"/>
        </w:rPr>
        <w:t>neziskových organizácií poskytujúcich všeobecne prospešné služby</w:t>
      </w:r>
      <w:r w:rsidRPr="00BA2F4C" w:rsidR="00BA2F4C">
        <w:rPr>
          <w:rFonts w:ascii="Times New Roman" w:hAnsi="Times New Roman"/>
          <w:bCs/>
          <w:sz w:val="24"/>
          <w:szCs w:val="24"/>
          <w:vertAlign w:val="superscript"/>
        </w:rPr>
        <w:t>75ab</w:t>
      </w:r>
      <w:r w:rsidR="00BA2F4C">
        <w:rPr>
          <w:rFonts w:ascii="Times New Roman" w:hAnsi="Times New Roman"/>
          <w:bCs/>
          <w:sz w:val="24"/>
          <w:szCs w:val="24"/>
        </w:rPr>
        <w:t>)</w:t>
      </w:r>
      <w:r w:rsidR="006152FD">
        <w:rPr>
          <w:rFonts w:ascii="Times New Roman" w:hAnsi="Times New Roman"/>
          <w:bCs/>
          <w:sz w:val="24"/>
          <w:szCs w:val="24"/>
        </w:rPr>
        <w:t>, oznámi riaditeľ neziskovej organizácie založenej štátom do siedm</w:t>
      </w:r>
      <w:r w:rsidR="007A4CDD">
        <w:rPr>
          <w:rFonts w:ascii="Times New Roman" w:hAnsi="Times New Roman"/>
          <w:bCs/>
          <w:sz w:val="24"/>
          <w:szCs w:val="24"/>
        </w:rPr>
        <w:t>i</w:t>
      </w:r>
      <w:r w:rsidR="006152FD">
        <w:rPr>
          <w:rFonts w:ascii="Times New Roman" w:hAnsi="Times New Roman"/>
          <w:bCs/>
          <w:sz w:val="24"/>
          <w:szCs w:val="24"/>
        </w:rPr>
        <w:t>ch dní registrovému úradu.</w:t>
      </w:r>
      <w:r>
        <w:rPr>
          <w:rFonts w:ascii="Times New Roman" w:hAnsi="Times New Roman"/>
          <w:bCs/>
          <w:sz w:val="24"/>
          <w:szCs w:val="24"/>
        </w:rPr>
        <w:t>“</w:t>
      </w:r>
    </w:p>
    <w:p w:rsidR="00BD671B" w:rsidP="009E49B0">
      <w:pPr>
        <w:autoSpaceDE w:val="0"/>
        <w:autoSpaceDN w:val="0"/>
        <w:bidi w:val="0"/>
        <w:spacing w:line="240" w:lineRule="auto"/>
        <w:ind w:firstLine="0"/>
        <w:rPr>
          <w:rFonts w:ascii="Times New Roman" w:hAnsi="Times New Roman"/>
          <w:bCs/>
          <w:sz w:val="24"/>
          <w:szCs w:val="24"/>
        </w:rPr>
      </w:pPr>
    </w:p>
    <w:p w:rsidR="00611F4F" w:rsidRPr="00CD73AC" w:rsidP="00611F4F">
      <w:pPr>
        <w:bidi w:val="0"/>
        <w:spacing w:line="240" w:lineRule="auto"/>
        <w:ind w:firstLine="0"/>
        <w:rPr>
          <w:rFonts w:ascii="Times New Roman" w:hAnsi="Times New Roman"/>
          <w:sz w:val="24"/>
        </w:rPr>
      </w:pPr>
      <w:r w:rsidRPr="00CD73AC">
        <w:rPr>
          <w:rFonts w:ascii="Times New Roman" w:hAnsi="Times New Roman"/>
          <w:sz w:val="24"/>
        </w:rPr>
        <w:t>Poznámk</w:t>
      </w:r>
      <w:r w:rsidR="00BA2F4C">
        <w:rPr>
          <w:rFonts w:ascii="Times New Roman" w:hAnsi="Times New Roman"/>
          <w:sz w:val="24"/>
        </w:rPr>
        <w:t>y</w:t>
      </w:r>
      <w:r w:rsidRPr="00CD73AC">
        <w:rPr>
          <w:rFonts w:ascii="Times New Roman" w:hAnsi="Times New Roman"/>
          <w:sz w:val="24"/>
        </w:rPr>
        <w:t xml:space="preserve"> pod čiarou k odkaz</w:t>
      </w:r>
      <w:r w:rsidR="00BA2F4C">
        <w:rPr>
          <w:rFonts w:ascii="Times New Roman" w:hAnsi="Times New Roman"/>
          <w:sz w:val="24"/>
        </w:rPr>
        <w:t>om</w:t>
      </w:r>
      <w:r w:rsidRPr="00CD73AC">
        <w:rPr>
          <w:rFonts w:ascii="Times New Roman" w:hAnsi="Times New Roman"/>
          <w:sz w:val="24"/>
        </w:rPr>
        <w:t xml:space="preserve"> </w:t>
      </w:r>
      <w:r>
        <w:rPr>
          <w:rFonts w:ascii="Times New Roman" w:hAnsi="Times New Roman"/>
          <w:sz w:val="24"/>
        </w:rPr>
        <w:t>75aa</w:t>
      </w:r>
      <w:r w:rsidRPr="00CD73AC">
        <w:rPr>
          <w:rFonts w:ascii="Times New Roman" w:hAnsi="Times New Roman"/>
          <w:sz w:val="24"/>
        </w:rPr>
        <w:t xml:space="preserve"> </w:t>
      </w:r>
      <w:r w:rsidR="00BA2F4C">
        <w:rPr>
          <w:rFonts w:ascii="Times New Roman" w:hAnsi="Times New Roman"/>
          <w:sz w:val="24"/>
        </w:rPr>
        <w:t xml:space="preserve">a 75ab </w:t>
      </w:r>
      <w:r w:rsidR="00511CB4">
        <w:rPr>
          <w:rFonts w:ascii="Times New Roman" w:hAnsi="Times New Roman"/>
          <w:sz w:val="24"/>
        </w:rPr>
        <w:t>zn</w:t>
      </w:r>
      <w:r>
        <w:rPr>
          <w:rFonts w:ascii="Times New Roman" w:hAnsi="Times New Roman"/>
          <w:sz w:val="24"/>
        </w:rPr>
        <w:t>e</w:t>
      </w:r>
      <w:r w:rsidR="00511CB4">
        <w:rPr>
          <w:rFonts w:ascii="Times New Roman" w:hAnsi="Times New Roman"/>
          <w:sz w:val="24"/>
        </w:rPr>
        <w:t>jú</w:t>
      </w:r>
      <w:r w:rsidRPr="00CD73AC">
        <w:rPr>
          <w:rFonts w:ascii="Times New Roman" w:hAnsi="Times New Roman"/>
          <w:sz w:val="24"/>
        </w:rPr>
        <w:t>:</w:t>
      </w:r>
      <w:r>
        <w:rPr>
          <w:rFonts w:ascii="Times New Roman" w:hAnsi="Times New Roman"/>
          <w:sz w:val="24"/>
        </w:rPr>
        <w:t xml:space="preserve"> </w:t>
      </w:r>
    </w:p>
    <w:p w:rsidR="00611F4F" w:rsidP="00611F4F">
      <w:pPr>
        <w:autoSpaceDE w:val="0"/>
        <w:autoSpaceDN w:val="0"/>
        <w:bidi w:val="0"/>
        <w:spacing w:line="240" w:lineRule="auto"/>
        <w:ind w:firstLine="0"/>
        <w:rPr>
          <w:rFonts w:ascii="Times New Roman" w:hAnsi="Times New Roman"/>
          <w:sz w:val="24"/>
        </w:rPr>
      </w:pPr>
      <w:r w:rsidRPr="00A119E5">
        <w:rPr>
          <w:rFonts w:ascii="Times New Roman" w:hAnsi="Times New Roman"/>
          <w:sz w:val="24"/>
        </w:rPr>
        <w:t>„</w:t>
      </w:r>
      <w:r>
        <w:rPr>
          <w:rFonts w:ascii="Times New Roman" w:hAnsi="Times New Roman"/>
          <w:sz w:val="24"/>
          <w:vertAlign w:val="superscript"/>
        </w:rPr>
        <w:t>75aa</w:t>
      </w:r>
      <w:r w:rsidRPr="00CD73AC">
        <w:rPr>
          <w:rFonts w:ascii="Times New Roman" w:hAnsi="Times New Roman"/>
          <w:sz w:val="24"/>
        </w:rPr>
        <w:t>)</w:t>
      </w:r>
      <w:r>
        <w:rPr>
          <w:rFonts w:ascii="Times New Roman" w:hAnsi="Times New Roman"/>
          <w:sz w:val="24"/>
        </w:rPr>
        <w:t xml:space="preserve"> § 2 ods. 8 zákona č. 13/2002 Z. z. </w:t>
      </w:r>
      <w:r w:rsidRPr="00611F4F">
        <w:rPr>
          <w:rFonts w:ascii="Times New Roman" w:hAnsi="Times New Roman"/>
          <w:sz w:val="24"/>
        </w:rPr>
        <w:t>o podmienkach premeny niektorých rozpočtových organizácií a príspevkových organizácií na neziskové organizácie poskytujúce všeobecne prospešné služby (transformačný zákon) a ktorým sa mení a dopĺňa zákon č. 92/1991 Zb. o podmienkach prevodu majetku štátu na iné osoby v znení neskorších predpisov</w:t>
      </w:r>
      <w:r>
        <w:rPr>
          <w:rFonts w:ascii="Times New Roman" w:hAnsi="Times New Roman"/>
          <w:sz w:val="24"/>
        </w:rPr>
        <w:t>.</w:t>
      </w:r>
    </w:p>
    <w:p w:rsidR="00BA2F4C" w:rsidP="00611F4F">
      <w:pPr>
        <w:autoSpaceDE w:val="0"/>
        <w:autoSpaceDN w:val="0"/>
        <w:bidi w:val="0"/>
        <w:spacing w:line="240" w:lineRule="auto"/>
        <w:ind w:firstLine="0"/>
        <w:rPr>
          <w:rFonts w:ascii="Times New Roman" w:hAnsi="Times New Roman"/>
          <w:sz w:val="24"/>
        </w:rPr>
      </w:pPr>
      <w:r w:rsidRPr="00BA2F4C">
        <w:rPr>
          <w:rFonts w:ascii="Times New Roman" w:hAnsi="Times New Roman"/>
          <w:sz w:val="24"/>
          <w:vertAlign w:val="superscript"/>
        </w:rPr>
        <w:t>75ab</w:t>
      </w:r>
      <w:r>
        <w:rPr>
          <w:rFonts w:ascii="Times New Roman" w:hAnsi="Times New Roman"/>
          <w:sz w:val="24"/>
        </w:rPr>
        <w:t xml:space="preserve">) § 11 ods. </w:t>
      </w:r>
      <w:r w:rsidR="006152FD">
        <w:rPr>
          <w:rFonts w:ascii="Times New Roman" w:hAnsi="Times New Roman"/>
          <w:sz w:val="24"/>
        </w:rPr>
        <w:t>2</w:t>
      </w:r>
      <w:r>
        <w:rPr>
          <w:rFonts w:ascii="Times New Roman" w:hAnsi="Times New Roman"/>
          <w:sz w:val="24"/>
        </w:rPr>
        <w:t xml:space="preserve"> zákona č. 213/1997 Z. z.</w:t>
      </w:r>
      <w:r w:rsidR="00F5344D">
        <w:rPr>
          <w:rFonts w:ascii="Times New Roman" w:hAnsi="Times New Roman"/>
          <w:sz w:val="24"/>
        </w:rPr>
        <w:t xml:space="preserve"> v znení neskorších predpisov</w:t>
      </w:r>
      <w:r>
        <w:rPr>
          <w:rFonts w:ascii="Times New Roman" w:hAnsi="Times New Roman"/>
          <w:sz w:val="24"/>
        </w:rPr>
        <w:t>“.</w:t>
      </w:r>
    </w:p>
    <w:p w:rsidR="008764A1" w:rsidP="00611F4F">
      <w:pPr>
        <w:autoSpaceDE w:val="0"/>
        <w:autoSpaceDN w:val="0"/>
        <w:bidi w:val="0"/>
        <w:spacing w:line="240" w:lineRule="auto"/>
        <w:ind w:firstLine="0"/>
        <w:rPr>
          <w:rFonts w:ascii="Times New Roman" w:hAnsi="Times New Roman"/>
          <w:sz w:val="24"/>
        </w:rPr>
      </w:pPr>
    </w:p>
    <w:p w:rsidR="008764A1" w:rsidP="00CE16B0">
      <w:pPr>
        <w:keepNext/>
        <w:bidi w:val="0"/>
        <w:spacing w:line="240" w:lineRule="auto"/>
        <w:rPr>
          <w:rFonts w:ascii="Times New Roman" w:hAnsi="Times New Roman"/>
          <w:sz w:val="24"/>
        </w:rPr>
      </w:pPr>
      <w:r>
        <w:rPr>
          <w:rFonts w:ascii="Times New Roman" w:hAnsi="Times New Roman"/>
          <w:sz w:val="24"/>
        </w:rPr>
        <w:t>3.</w:t>
        <w:tab/>
        <w:t xml:space="preserve">V § 100b sa za odsek 7 vkladajú odseky 8 a 9, ktoré znejú: </w:t>
      </w:r>
    </w:p>
    <w:p w:rsidR="008764A1" w:rsidP="00CE16B0">
      <w:pPr>
        <w:keepNext/>
        <w:bidi w:val="0"/>
        <w:spacing w:line="240" w:lineRule="auto"/>
        <w:ind w:firstLine="0"/>
        <w:rPr>
          <w:rFonts w:ascii="Times New Roman" w:hAnsi="Times New Roman"/>
          <w:bCs/>
          <w:sz w:val="24"/>
          <w:szCs w:val="24"/>
        </w:rPr>
      </w:pPr>
      <w:r>
        <w:rPr>
          <w:rFonts w:ascii="Times New Roman" w:hAnsi="Times New Roman"/>
          <w:sz w:val="24"/>
        </w:rPr>
        <w:t xml:space="preserve">„(8) </w:t>
      </w:r>
      <w:r>
        <w:rPr>
          <w:rFonts w:ascii="Times New Roman" w:hAnsi="Times New Roman"/>
          <w:bCs/>
          <w:sz w:val="24"/>
          <w:szCs w:val="24"/>
        </w:rPr>
        <w:t>Prioritný m</w:t>
      </w:r>
      <w:r w:rsidRPr="00AF1709">
        <w:rPr>
          <w:rFonts w:ascii="Times New Roman" w:hAnsi="Times New Roman"/>
          <w:bCs/>
          <w:sz w:val="24"/>
          <w:szCs w:val="24"/>
        </w:rPr>
        <w:t>ajetok</w:t>
      </w:r>
      <w:r w:rsidRPr="00CE16B0" w:rsidR="00CE16B0">
        <w:rPr>
          <w:rFonts w:ascii="Times New Roman" w:hAnsi="Times New Roman"/>
          <w:bCs/>
          <w:sz w:val="24"/>
          <w:szCs w:val="24"/>
          <w:vertAlign w:val="superscript"/>
        </w:rPr>
        <w:t>75c</w:t>
      </w:r>
      <w:r w:rsidRPr="00CE16B0" w:rsidR="00CE16B0">
        <w:rPr>
          <w:rFonts w:ascii="Times New Roman" w:hAnsi="Times New Roman"/>
          <w:bCs/>
          <w:sz w:val="24"/>
          <w:szCs w:val="24"/>
        </w:rPr>
        <w:t>)</w:t>
      </w:r>
      <w:r>
        <w:rPr>
          <w:rFonts w:ascii="Times New Roman" w:hAnsi="Times New Roman"/>
          <w:bCs/>
          <w:sz w:val="24"/>
          <w:szCs w:val="24"/>
        </w:rPr>
        <w:t xml:space="preserve"> neziskovej organizácie založenej štátom</w:t>
      </w:r>
      <w:r w:rsidRPr="00AF1709">
        <w:rPr>
          <w:rFonts w:ascii="Times New Roman" w:hAnsi="Times New Roman"/>
          <w:bCs/>
          <w:sz w:val="24"/>
          <w:szCs w:val="24"/>
        </w:rPr>
        <w:t xml:space="preserve">, ktorý prechodne </w:t>
      </w:r>
      <w:r>
        <w:rPr>
          <w:rFonts w:ascii="Times New Roman" w:hAnsi="Times New Roman"/>
          <w:bCs/>
          <w:sz w:val="24"/>
          <w:szCs w:val="24"/>
        </w:rPr>
        <w:t xml:space="preserve">neslúži </w:t>
      </w:r>
      <w:r w:rsidRPr="00AF1709">
        <w:rPr>
          <w:rFonts w:ascii="Times New Roman" w:hAnsi="Times New Roman"/>
          <w:bCs/>
          <w:sz w:val="24"/>
          <w:szCs w:val="24"/>
        </w:rPr>
        <w:t xml:space="preserve">na </w:t>
      </w:r>
      <w:r>
        <w:rPr>
          <w:rFonts w:ascii="Times New Roman" w:hAnsi="Times New Roman"/>
          <w:bCs/>
          <w:sz w:val="24"/>
          <w:szCs w:val="24"/>
        </w:rPr>
        <w:t>poskytovanie zdravotnej starostlivosti môže nezisková organizácia založená štátom ponúknuť do nájmu alebo výpožičky inej fyzickej osobe alebo právnickej osobe. Prioritný majetok</w:t>
      </w:r>
      <w:r w:rsidR="00CE16B0">
        <w:rPr>
          <w:rFonts w:ascii="Times New Roman" w:hAnsi="Times New Roman"/>
          <w:bCs/>
          <w:sz w:val="24"/>
          <w:szCs w:val="24"/>
        </w:rPr>
        <w:t xml:space="preserve"> neziskovej organizácie založenej štátom</w:t>
      </w:r>
      <w:r>
        <w:rPr>
          <w:rFonts w:ascii="Times New Roman" w:hAnsi="Times New Roman"/>
          <w:bCs/>
          <w:sz w:val="24"/>
          <w:szCs w:val="24"/>
        </w:rPr>
        <w:t xml:space="preserve">, ktorý </w:t>
      </w:r>
      <w:r w:rsidRPr="00E54043">
        <w:rPr>
          <w:rFonts w:ascii="Times New Roman" w:hAnsi="Times New Roman"/>
          <w:bCs/>
          <w:sz w:val="24"/>
          <w:szCs w:val="24"/>
        </w:rPr>
        <w:t xml:space="preserve">neslúži a ani v budúcnosti nebude slúžiť </w:t>
      </w:r>
      <w:r>
        <w:rPr>
          <w:rFonts w:ascii="Times New Roman" w:hAnsi="Times New Roman"/>
          <w:bCs/>
          <w:sz w:val="24"/>
          <w:szCs w:val="24"/>
        </w:rPr>
        <w:t xml:space="preserve">na poskytovanie zdravotnej starostlivosti môže nezisková organizácia </w:t>
      </w:r>
      <w:r w:rsidR="00CE16B0">
        <w:rPr>
          <w:rFonts w:ascii="Times New Roman" w:hAnsi="Times New Roman"/>
          <w:bCs/>
          <w:sz w:val="24"/>
          <w:szCs w:val="24"/>
        </w:rPr>
        <w:t xml:space="preserve">založená štátom </w:t>
      </w:r>
      <w:r>
        <w:rPr>
          <w:rFonts w:ascii="Times New Roman" w:hAnsi="Times New Roman"/>
          <w:bCs/>
          <w:sz w:val="24"/>
          <w:szCs w:val="24"/>
        </w:rPr>
        <w:t xml:space="preserve">previesť na inú fyzickú osobu alebo právnickú osobu. Nezisková organizácia </w:t>
      </w:r>
      <w:r w:rsidR="00CE16B0">
        <w:rPr>
          <w:rFonts w:ascii="Times New Roman" w:hAnsi="Times New Roman"/>
          <w:bCs/>
          <w:sz w:val="24"/>
          <w:szCs w:val="24"/>
        </w:rPr>
        <w:t xml:space="preserve">založená štátom </w:t>
      </w:r>
      <w:r>
        <w:rPr>
          <w:rFonts w:ascii="Times New Roman" w:hAnsi="Times New Roman"/>
          <w:bCs/>
          <w:sz w:val="24"/>
          <w:szCs w:val="24"/>
        </w:rPr>
        <w:t>je pri nakladaní s prioritným majetkom povinná postupovať</w:t>
      </w:r>
      <w:r w:rsidRPr="00AF1709">
        <w:rPr>
          <w:rFonts w:ascii="Times New Roman" w:hAnsi="Times New Roman"/>
          <w:bCs/>
          <w:sz w:val="24"/>
          <w:szCs w:val="24"/>
        </w:rPr>
        <w:t xml:space="preserve"> účelne a s maximálnou hospodárnosťou.</w:t>
      </w:r>
    </w:p>
    <w:p w:rsidR="008764A1" w:rsidP="008764A1">
      <w:pPr>
        <w:bidi w:val="0"/>
        <w:spacing w:line="240" w:lineRule="auto"/>
        <w:ind w:firstLine="0"/>
        <w:rPr>
          <w:rFonts w:ascii="Times New Roman" w:hAnsi="Times New Roman"/>
          <w:bCs/>
          <w:sz w:val="24"/>
          <w:szCs w:val="24"/>
        </w:rPr>
      </w:pPr>
    </w:p>
    <w:p w:rsidR="008764A1" w:rsidP="008764A1">
      <w:pPr>
        <w:bidi w:val="0"/>
        <w:spacing w:line="240" w:lineRule="auto"/>
        <w:ind w:firstLine="0"/>
        <w:rPr>
          <w:rFonts w:ascii="Times New Roman" w:hAnsi="Times New Roman"/>
          <w:bCs/>
          <w:sz w:val="24"/>
          <w:szCs w:val="24"/>
        </w:rPr>
      </w:pPr>
      <w:r>
        <w:rPr>
          <w:rFonts w:ascii="Times New Roman" w:hAnsi="Times New Roman"/>
          <w:bCs/>
          <w:sz w:val="24"/>
          <w:szCs w:val="24"/>
        </w:rPr>
        <w:t xml:space="preserve">(9) </w:t>
      </w:r>
      <w:r w:rsidR="00CE16B0">
        <w:rPr>
          <w:rFonts w:ascii="Times New Roman" w:hAnsi="Times New Roman"/>
          <w:bCs/>
          <w:sz w:val="24"/>
          <w:szCs w:val="24"/>
        </w:rPr>
        <w:t>Právne úkony týkajúce sa prioritného majetku</w:t>
      </w:r>
      <w:r w:rsidRPr="00F5344D" w:rsidR="00F5344D">
        <w:rPr>
          <w:rFonts w:ascii="Times New Roman" w:hAnsi="Times New Roman"/>
          <w:bCs/>
          <w:sz w:val="24"/>
          <w:szCs w:val="24"/>
          <w:vertAlign w:val="superscript"/>
        </w:rPr>
        <w:t>75c</w:t>
      </w:r>
      <w:r w:rsidR="00F5344D">
        <w:rPr>
          <w:rFonts w:ascii="Times New Roman" w:hAnsi="Times New Roman"/>
          <w:bCs/>
          <w:sz w:val="24"/>
          <w:szCs w:val="24"/>
        </w:rPr>
        <w:t>)</w:t>
      </w:r>
      <w:r w:rsidR="00CE16B0">
        <w:rPr>
          <w:rFonts w:ascii="Times New Roman" w:hAnsi="Times New Roman"/>
          <w:bCs/>
          <w:sz w:val="24"/>
          <w:szCs w:val="24"/>
        </w:rPr>
        <w:t xml:space="preserve"> neziskovej organizácie založenej štátom schvaľuje správna rada neziskovej organizácie založenej štátom dvojtretinovou väčšinou hlasov všetkých členov správnej rady neziskovej organizácie založenej štátom. Na prevod prioritného majetku neziskovej organizácie založenej štátom, jeho založenie alebo iné použitie na zabezpečenie záväzkov neziskovej organizácie založenej štátom sa vyžaduje predchádzajúci súhlas všetkých zakladateľov neziskovej organizácie založenej štátom. Prevodom prioritného majetku neziskovej organizácie založenej štátom zaniká jeho účelové určenie podľa osobitného predpisu.</w:t>
      </w:r>
      <w:r w:rsidRPr="00CE16B0" w:rsidR="00CE16B0">
        <w:rPr>
          <w:rFonts w:ascii="Times New Roman" w:hAnsi="Times New Roman"/>
          <w:bCs/>
          <w:sz w:val="24"/>
          <w:szCs w:val="24"/>
          <w:vertAlign w:val="superscript"/>
        </w:rPr>
        <w:t>75d</w:t>
      </w:r>
      <w:r w:rsidR="00CE16B0">
        <w:rPr>
          <w:rFonts w:ascii="Times New Roman" w:hAnsi="Times New Roman"/>
          <w:bCs/>
          <w:sz w:val="24"/>
          <w:szCs w:val="24"/>
        </w:rPr>
        <w:t>)“.</w:t>
      </w:r>
    </w:p>
    <w:p w:rsidR="008764A1" w:rsidP="008764A1">
      <w:pPr>
        <w:autoSpaceDE w:val="0"/>
        <w:autoSpaceDN w:val="0"/>
        <w:bidi w:val="0"/>
        <w:spacing w:line="240" w:lineRule="auto"/>
        <w:rPr>
          <w:rFonts w:ascii="Times New Roman" w:hAnsi="Times New Roman"/>
          <w:sz w:val="24"/>
        </w:rPr>
      </w:pPr>
    </w:p>
    <w:p w:rsidR="00CE16B0" w:rsidRPr="00CD73AC" w:rsidP="00CE16B0">
      <w:pPr>
        <w:bidi w:val="0"/>
        <w:spacing w:line="240" w:lineRule="auto"/>
        <w:ind w:firstLine="0"/>
        <w:rPr>
          <w:rFonts w:ascii="Times New Roman" w:hAnsi="Times New Roman"/>
          <w:sz w:val="24"/>
        </w:rPr>
      </w:pPr>
      <w:r w:rsidRPr="00CD73AC">
        <w:rPr>
          <w:rFonts w:ascii="Times New Roman" w:hAnsi="Times New Roman"/>
          <w:sz w:val="24"/>
        </w:rPr>
        <w:t>Poznámk</w:t>
      </w:r>
      <w:r>
        <w:rPr>
          <w:rFonts w:ascii="Times New Roman" w:hAnsi="Times New Roman"/>
          <w:sz w:val="24"/>
        </w:rPr>
        <w:t>y</w:t>
      </w:r>
      <w:r w:rsidRPr="00CD73AC">
        <w:rPr>
          <w:rFonts w:ascii="Times New Roman" w:hAnsi="Times New Roman"/>
          <w:sz w:val="24"/>
        </w:rPr>
        <w:t xml:space="preserve"> pod čiarou k odkaz</w:t>
      </w:r>
      <w:r>
        <w:rPr>
          <w:rFonts w:ascii="Times New Roman" w:hAnsi="Times New Roman"/>
          <w:sz w:val="24"/>
        </w:rPr>
        <w:t>om</w:t>
      </w:r>
      <w:r w:rsidRPr="00CD73AC">
        <w:rPr>
          <w:rFonts w:ascii="Times New Roman" w:hAnsi="Times New Roman"/>
          <w:sz w:val="24"/>
        </w:rPr>
        <w:t xml:space="preserve"> </w:t>
      </w:r>
      <w:r>
        <w:rPr>
          <w:rFonts w:ascii="Times New Roman" w:hAnsi="Times New Roman"/>
          <w:sz w:val="24"/>
        </w:rPr>
        <w:t>75c</w:t>
      </w:r>
      <w:r w:rsidRPr="00CD73AC">
        <w:rPr>
          <w:rFonts w:ascii="Times New Roman" w:hAnsi="Times New Roman"/>
          <w:sz w:val="24"/>
        </w:rPr>
        <w:t xml:space="preserve"> </w:t>
      </w:r>
      <w:r>
        <w:rPr>
          <w:rFonts w:ascii="Times New Roman" w:hAnsi="Times New Roman"/>
          <w:sz w:val="24"/>
        </w:rPr>
        <w:t>a 75d znejú</w:t>
      </w:r>
      <w:r w:rsidRPr="00CD73AC">
        <w:rPr>
          <w:rFonts w:ascii="Times New Roman" w:hAnsi="Times New Roman"/>
          <w:sz w:val="24"/>
        </w:rPr>
        <w:t>:</w:t>
      </w:r>
      <w:r>
        <w:rPr>
          <w:rFonts w:ascii="Times New Roman" w:hAnsi="Times New Roman"/>
          <w:sz w:val="24"/>
        </w:rPr>
        <w:t xml:space="preserve"> </w:t>
      </w:r>
    </w:p>
    <w:p w:rsidR="00CE16B0" w:rsidP="00CE16B0">
      <w:pPr>
        <w:autoSpaceDE w:val="0"/>
        <w:autoSpaceDN w:val="0"/>
        <w:bidi w:val="0"/>
        <w:spacing w:line="240" w:lineRule="auto"/>
        <w:ind w:firstLine="0"/>
        <w:rPr>
          <w:rFonts w:ascii="Times New Roman" w:hAnsi="Times New Roman"/>
          <w:sz w:val="24"/>
        </w:rPr>
      </w:pPr>
      <w:r w:rsidRPr="00A119E5">
        <w:rPr>
          <w:rFonts w:ascii="Times New Roman" w:hAnsi="Times New Roman"/>
          <w:sz w:val="24"/>
        </w:rPr>
        <w:t>„</w:t>
      </w:r>
      <w:r>
        <w:rPr>
          <w:rFonts w:ascii="Times New Roman" w:hAnsi="Times New Roman"/>
          <w:sz w:val="24"/>
          <w:vertAlign w:val="superscript"/>
        </w:rPr>
        <w:t>75c</w:t>
      </w:r>
      <w:r w:rsidRPr="00CD73AC">
        <w:rPr>
          <w:rFonts w:ascii="Times New Roman" w:hAnsi="Times New Roman"/>
          <w:sz w:val="24"/>
        </w:rPr>
        <w:t>)</w:t>
      </w:r>
      <w:r>
        <w:rPr>
          <w:rFonts w:ascii="Times New Roman" w:hAnsi="Times New Roman"/>
          <w:sz w:val="24"/>
        </w:rPr>
        <w:t xml:space="preserve"> § </w:t>
      </w:r>
      <w:r w:rsidR="00F5344D">
        <w:rPr>
          <w:rFonts w:ascii="Times New Roman" w:hAnsi="Times New Roman"/>
          <w:sz w:val="24"/>
        </w:rPr>
        <w:t xml:space="preserve">31a zákona č. 213/1997 Z. z. </w:t>
      </w:r>
      <w:r w:rsidRPr="00611F4F">
        <w:rPr>
          <w:rFonts w:ascii="Times New Roman" w:hAnsi="Times New Roman"/>
          <w:sz w:val="24"/>
        </w:rPr>
        <w:t>v znení neskorších predpisov</w:t>
      </w:r>
      <w:r>
        <w:rPr>
          <w:rFonts w:ascii="Times New Roman" w:hAnsi="Times New Roman"/>
          <w:sz w:val="24"/>
        </w:rPr>
        <w:t>.</w:t>
      </w:r>
    </w:p>
    <w:p w:rsidR="00BD671B" w:rsidP="00CE16B0">
      <w:pPr>
        <w:autoSpaceDE w:val="0"/>
        <w:autoSpaceDN w:val="0"/>
        <w:bidi w:val="0"/>
        <w:spacing w:line="240" w:lineRule="auto"/>
        <w:ind w:firstLine="0"/>
        <w:rPr>
          <w:rFonts w:ascii="Times New Roman" w:hAnsi="Times New Roman"/>
          <w:sz w:val="24"/>
        </w:rPr>
      </w:pPr>
      <w:r w:rsidRPr="00BA2F4C" w:rsidR="00CE16B0">
        <w:rPr>
          <w:rFonts w:ascii="Times New Roman" w:hAnsi="Times New Roman"/>
          <w:sz w:val="24"/>
          <w:vertAlign w:val="superscript"/>
        </w:rPr>
        <w:t>75</w:t>
      </w:r>
      <w:r w:rsidR="00CE16B0">
        <w:rPr>
          <w:rFonts w:ascii="Times New Roman" w:hAnsi="Times New Roman"/>
          <w:sz w:val="24"/>
          <w:vertAlign w:val="superscript"/>
        </w:rPr>
        <w:t>d</w:t>
      </w:r>
      <w:r w:rsidR="00CE16B0">
        <w:rPr>
          <w:rFonts w:ascii="Times New Roman" w:hAnsi="Times New Roman"/>
          <w:sz w:val="24"/>
        </w:rPr>
        <w:t xml:space="preserve">) § </w:t>
      </w:r>
      <w:r w:rsidR="00F5344D">
        <w:rPr>
          <w:rFonts w:ascii="Times New Roman" w:hAnsi="Times New Roman"/>
          <w:sz w:val="24"/>
        </w:rPr>
        <w:t>31a ods. 1</w:t>
      </w:r>
      <w:r w:rsidR="00CE16B0">
        <w:rPr>
          <w:rFonts w:ascii="Times New Roman" w:hAnsi="Times New Roman"/>
          <w:sz w:val="24"/>
        </w:rPr>
        <w:t xml:space="preserve"> zákona č. 213/1997 Z. z.</w:t>
      </w:r>
      <w:r w:rsidR="00F5344D">
        <w:rPr>
          <w:rFonts w:ascii="Times New Roman" w:hAnsi="Times New Roman"/>
          <w:sz w:val="24"/>
        </w:rPr>
        <w:t xml:space="preserve"> v znení neskorších predpisov</w:t>
      </w:r>
      <w:r w:rsidR="00CE16B0">
        <w:rPr>
          <w:rFonts w:ascii="Times New Roman" w:hAnsi="Times New Roman"/>
          <w:sz w:val="24"/>
        </w:rPr>
        <w:t>“.</w:t>
      </w:r>
    </w:p>
    <w:p w:rsidR="00611F4F" w:rsidP="009E49B0">
      <w:pPr>
        <w:autoSpaceDE w:val="0"/>
        <w:autoSpaceDN w:val="0"/>
        <w:bidi w:val="0"/>
        <w:spacing w:line="240" w:lineRule="auto"/>
        <w:ind w:firstLine="0"/>
        <w:rPr>
          <w:rFonts w:ascii="Times New Roman" w:hAnsi="Times New Roman"/>
          <w:bCs/>
          <w:sz w:val="24"/>
          <w:szCs w:val="24"/>
        </w:rPr>
      </w:pPr>
      <w:r>
        <w:rPr>
          <w:rFonts w:ascii="Times New Roman" w:hAnsi="Times New Roman"/>
          <w:bCs/>
          <w:sz w:val="24"/>
          <w:szCs w:val="24"/>
        </w:rPr>
        <w:t xml:space="preserve"> </w:t>
      </w:r>
    </w:p>
    <w:p w:rsidR="009E49B0" w:rsidP="00611F4F">
      <w:pPr>
        <w:keepNext/>
        <w:autoSpaceDE w:val="0"/>
        <w:autoSpaceDN w:val="0"/>
        <w:bidi w:val="0"/>
        <w:spacing w:line="240" w:lineRule="auto"/>
        <w:rPr>
          <w:rFonts w:ascii="Times New Roman" w:hAnsi="Times New Roman"/>
          <w:bCs/>
          <w:sz w:val="24"/>
          <w:szCs w:val="24"/>
        </w:rPr>
      </w:pPr>
      <w:r>
        <w:rPr>
          <w:rFonts w:ascii="Times New Roman" w:hAnsi="Times New Roman"/>
          <w:bCs/>
          <w:sz w:val="24"/>
          <w:szCs w:val="24"/>
        </w:rPr>
        <w:t>4.</w:t>
        <w:tab/>
        <w:t>Za § 10</w:t>
      </w:r>
      <w:r w:rsidR="00BF2338">
        <w:rPr>
          <w:rFonts w:ascii="Times New Roman" w:hAnsi="Times New Roman"/>
          <w:bCs/>
          <w:sz w:val="24"/>
          <w:szCs w:val="24"/>
        </w:rPr>
        <w:t>2ab</w:t>
      </w:r>
      <w:r>
        <w:rPr>
          <w:rFonts w:ascii="Times New Roman" w:hAnsi="Times New Roman"/>
          <w:bCs/>
          <w:sz w:val="24"/>
          <w:szCs w:val="24"/>
        </w:rPr>
        <w:t xml:space="preserve"> sa vkladá § 10</w:t>
      </w:r>
      <w:r w:rsidR="00BF2338">
        <w:rPr>
          <w:rFonts w:ascii="Times New Roman" w:hAnsi="Times New Roman"/>
          <w:bCs/>
          <w:sz w:val="24"/>
          <w:szCs w:val="24"/>
        </w:rPr>
        <w:t>2ac</w:t>
      </w:r>
      <w:r>
        <w:rPr>
          <w:rFonts w:ascii="Times New Roman" w:hAnsi="Times New Roman"/>
          <w:bCs/>
          <w:sz w:val="24"/>
          <w:szCs w:val="24"/>
        </w:rPr>
        <w:t>, ktorý vrátane nadpisu znie:</w:t>
      </w:r>
    </w:p>
    <w:p w:rsidR="009E49B0" w:rsidP="00611F4F">
      <w:pPr>
        <w:keepNext/>
        <w:autoSpaceDE w:val="0"/>
        <w:autoSpaceDN w:val="0"/>
        <w:bidi w:val="0"/>
        <w:spacing w:line="240" w:lineRule="auto"/>
        <w:rPr>
          <w:rFonts w:ascii="Times New Roman" w:hAnsi="Times New Roman"/>
          <w:bCs/>
          <w:sz w:val="24"/>
          <w:szCs w:val="24"/>
        </w:rPr>
      </w:pPr>
    </w:p>
    <w:p w:rsidR="009E49B0" w:rsidP="00611F4F">
      <w:pPr>
        <w:keepNext/>
        <w:autoSpaceDE w:val="0"/>
        <w:autoSpaceDN w:val="0"/>
        <w:bidi w:val="0"/>
        <w:spacing w:line="240" w:lineRule="auto"/>
        <w:ind w:firstLine="0"/>
        <w:jc w:val="center"/>
        <w:rPr>
          <w:rFonts w:ascii="Times New Roman" w:hAnsi="Times New Roman"/>
          <w:bCs/>
          <w:sz w:val="24"/>
          <w:szCs w:val="24"/>
        </w:rPr>
      </w:pPr>
      <w:r>
        <w:rPr>
          <w:rFonts w:ascii="Times New Roman" w:hAnsi="Times New Roman"/>
          <w:bCs/>
          <w:sz w:val="24"/>
          <w:szCs w:val="24"/>
        </w:rPr>
        <w:t>„§ 10</w:t>
      </w:r>
      <w:r w:rsidR="00BF2338">
        <w:rPr>
          <w:rFonts w:ascii="Times New Roman" w:hAnsi="Times New Roman"/>
          <w:bCs/>
          <w:sz w:val="24"/>
          <w:szCs w:val="24"/>
        </w:rPr>
        <w:t>2ac</w:t>
      </w:r>
    </w:p>
    <w:p w:rsidR="009E49B0" w:rsidP="00611F4F">
      <w:pPr>
        <w:keepNext/>
        <w:autoSpaceDE w:val="0"/>
        <w:autoSpaceDN w:val="0"/>
        <w:bidi w:val="0"/>
        <w:spacing w:line="240" w:lineRule="auto"/>
        <w:ind w:firstLine="0"/>
        <w:jc w:val="center"/>
        <w:rPr>
          <w:rFonts w:ascii="Times New Roman" w:hAnsi="Times New Roman"/>
          <w:bCs/>
          <w:sz w:val="24"/>
          <w:szCs w:val="24"/>
        </w:rPr>
      </w:pPr>
      <w:r w:rsidRPr="009E49B0">
        <w:rPr>
          <w:rFonts w:ascii="Times New Roman" w:hAnsi="Times New Roman"/>
          <w:bCs/>
          <w:sz w:val="24"/>
          <w:szCs w:val="24"/>
        </w:rPr>
        <w:t xml:space="preserve">Prechodné ustanovenia k úpravám účinným od </w:t>
      </w:r>
      <w:r>
        <w:rPr>
          <w:rFonts w:ascii="Times New Roman" w:hAnsi="Times New Roman"/>
          <w:bCs/>
          <w:sz w:val="24"/>
          <w:szCs w:val="24"/>
        </w:rPr>
        <w:t>1.</w:t>
      </w:r>
      <w:r w:rsidR="00F5344D">
        <w:rPr>
          <w:rFonts w:ascii="Times New Roman" w:hAnsi="Times New Roman"/>
          <w:bCs/>
          <w:sz w:val="24"/>
          <w:szCs w:val="24"/>
        </w:rPr>
        <w:t xml:space="preserve"> augusta</w:t>
      </w:r>
      <w:r>
        <w:rPr>
          <w:rFonts w:ascii="Times New Roman" w:hAnsi="Times New Roman"/>
          <w:bCs/>
          <w:sz w:val="24"/>
          <w:szCs w:val="24"/>
        </w:rPr>
        <w:t xml:space="preserve"> 2017</w:t>
      </w:r>
    </w:p>
    <w:p w:rsidR="009E49B0" w:rsidP="00611F4F">
      <w:pPr>
        <w:keepNext/>
        <w:autoSpaceDE w:val="0"/>
        <w:autoSpaceDN w:val="0"/>
        <w:bidi w:val="0"/>
        <w:spacing w:line="240" w:lineRule="auto"/>
        <w:jc w:val="center"/>
        <w:rPr>
          <w:rFonts w:ascii="Times New Roman" w:hAnsi="Times New Roman"/>
          <w:bCs/>
          <w:sz w:val="24"/>
          <w:szCs w:val="24"/>
        </w:rPr>
      </w:pPr>
    </w:p>
    <w:p w:rsidR="00023168" w:rsidP="00DC6584">
      <w:pPr>
        <w:keepNext/>
        <w:autoSpaceDE w:val="0"/>
        <w:autoSpaceDN w:val="0"/>
        <w:bidi w:val="0"/>
        <w:spacing w:line="240" w:lineRule="auto"/>
        <w:ind w:firstLine="0"/>
        <w:rPr>
          <w:rFonts w:ascii="Times New Roman" w:hAnsi="Times New Roman"/>
          <w:bCs/>
          <w:sz w:val="24"/>
          <w:szCs w:val="24"/>
        </w:rPr>
      </w:pPr>
      <w:r w:rsidR="00565E8B">
        <w:rPr>
          <w:rFonts w:ascii="Times New Roman" w:hAnsi="Times New Roman"/>
          <w:bCs/>
          <w:sz w:val="24"/>
          <w:szCs w:val="24"/>
        </w:rPr>
        <w:t xml:space="preserve">(1) </w:t>
      </w:r>
      <w:r w:rsidR="00F5344D">
        <w:rPr>
          <w:rFonts w:ascii="Times New Roman" w:hAnsi="Times New Roman"/>
          <w:bCs/>
          <w:sz w:val="24"/>
          <w:szCs w:val="24"/>
        </w:rPr>
        <w:t>Neziskové organizácie založené štátom sú povinné uviesť svoju činnosť do súladu s </w:t>
      </w:r>
      <w:r w:rsidR="005D262B">
        <w:rPr>
          <w:rFonts w:ascii="Times New Roman" w:hAnsi="Times New Roman"/>
          <w:bCs/>
          <w:sz w:val="24"/>
          <w:szCs w:val="24"/>
        </w:rPr>
        <w:t>§ 100b ods. 1</w:t>
      </w:r>
      <w:r w:rsidR="00F5344D">
        <w:rPr>
          <w:rFonts w:ascii="Times New Roman" w:hAnsi="Times New Roman"/>
          <w:bCs/>
          <w:sz w:val="24"/>
          <w:szCs w:val="24"/>
        </w:rPr>
        <w:t xml:space="preserve"> do </w:t>
      </w:r>
      <w:r w:rsidR="000A5D6C">
        <w:rPr>
          <w:rFonts w:ascii="Times New Roman" w:hAnsi="Times New Roman"/>
          <w:bCs/>
          <w:sz w:val="24"/>
          <w:szCs w:val="24"/>
        </w:rPr>
        <w:t>1</w:t>
      </w:r>
      <w:r w:rsidR="00F5344D">
        <w:rPr>
          <w:rFonts w:ascii="Times New Roman" w:hAnsi="Times New Roman"/>
          <w:bCs/>
          <w:sz w:val="24"/>
          <w:szCs w:val="24"/>
        </w:rPr>
        <w:t xml:space="preserve">. </w:t>
      </w:r>
      <w:r w:rsidR="000A5D6C">
        <w:rPr>
          <w:rFonts w:ascii="Times New Roman" w:hAnsi="Times New Roman"/>
          <w:bCs/>
          <w:sz w:val="24"/>
          <w:szCs w:val="24"/>
        </w:rPr>
        <w:t>októbra</w:t>
      </w:r>
      <w:r w:rsidR="00F5344D">
        <w:rPr>
          <w:rFonts w:ascii="Times New Roman" w:hAnsi="Times New Roman"/>
          <w:bCs/>
          <w:sz w:val="24"/>
          <w:szCs w:val="24"/>
        </w:rPr>
        <w:t xml:space="preserve"> 2017. </w:t>
      </w:r>
    </w:p>
    <w:p w:rsidR="00023168" w:rsidP="00DC6584">
      <w:pPr>
        <w:keepNext/>
        <w:autoSpaceDE w:val="0"/>
        <w:autoSpaceDN w:val="0"/>
        <w:bidi w:val="0"/>
        <w:spacing w:line="240" w:lineRule="auto"/>
        <w:ind w:firstLine="0"/>
        <w:rPr>
          <w:rFonts w:ascii="Times New Roman" w:hAnsi="Times New Roman"/>
          <w:bCs/>
          <w:sz w:val="24"/>
          <w:szCs w:val="24"/>
        </w:rPr>
      </w:pPr>
    </w:p>
    <w:p w:rsidR="00023168" w:rsidP="00DC6584">
      <w:pPr>
        <w:keepNext/>
        <w:autoSpaceDE w:val="0"/>
        <w:autoSpaceDN w:val="0"/>
        <w:bidi w:val="0"/>
        <w:spacing w:line="240" w:lineRule="auto"/>
        <w:ind w:firstLine="0"/>
        <w:rPr>
          <w:rFonts w:ascii="Times New Roman" w:hAnsi="Times New Roman"/>
          <w:bCs/>
          <w:sz w:val="24"/>
          <w:szCs w:val="24"/>
        </w:rPr>
      </w:pPr>
      <w:r>
        <w:rPr>
          <w:rFonts w:ascii="Times New Roman" w:hAnsi="Times New Roman"/>
          <w:bCs/>
          <w:sz w:val="24"/>
          <w:szCs w:val="24"/>
        </w:rPr>
        <w:t xml:space="preserve">(2) </w:t>
      </w:r>
      <w:r w:rsidR="003936D2">
        <w:rPr>
          <w:rFonts w:ascii="Times New Roman" w:hAnsi="Times New Roman"/>
          <w:bCs/>
          <w:sz w:val="24"/>
          <w:szCs w:val="24"/>
        </w:rPr>
        <w:t>Ak sa počet členov správnej</w:t>
      </w:r>
      <w:r w:rsidRPr="00565E8B" w:rsidR="00565E8B">
        <w:rPr>
          <w:rFonts w:ascii="Times New Roman" w:hAnsi="Times New Roman"/>
          <w:bCs/>
          <w:sz w:val="24"/>
          <w:szCs w:val="24"/>
        </w:rPr>
        <w:t xml:space="preserve"> </w:t>
      </w:r>
      <w:r w:rsidR="003936D2">
        <w:rPr>
          <w:rFonts w:ascii="Times New Roman" w:hAnsi="Times New Roman"/>
          <w:bCs/>
          <w:sz w:val="24"/>
          <w:szCs w:val="24"/>
        </w:rPr>
        <w:t>rady neziskovej organizácie za</w:t>
      </w:r>
      <w:r w:rsidR="00F5344D">
        <w:rPr>
          <w:rFonts w:ascii="Times New Roman" w:hAnsi="Times New Roman"/>
          <w:bCs/>
          <w:sz w:val="24"/>
          <w:szCs w:val="24"/>
        </w:rPr>
        <w:t xml:space="preserve">loženej štátom </w:t>
      </w:r>
      <w:r>
        <w:rPr>
          <w:rFonts w:ascii="Times New Roman" w:hAnsi="Times New Roman"/>
          <w:bCs/>
          <w:sz w:val="24"/>
          <w:szCs w:val="24"/>
        </w:rPr>
        <w:t xml:space="preserve">podľa odseku 1 </w:t>
      </w:r>
      <w:r w:rsidR="003936D2">
        <w:rPr>
          <w:rFonts w:ascii="Times New Roman" w:hAnsi="Times New Roman"/>
          <w:bCs/>
          <w:sz w:val="24"/>
          <w:szCs w:val="24"/>
        </w:rPr>
        <w:t>znižuje, zakladatelia takejto neziskovej organizácie založenej štátom odvolajú nadbytočných členov správnej rady spomedzi členov správnej rady, ktorých vymenovali</w:t>
      </w:r>
      <w:r w:rsidR="00DC6584">
        <w:rPr>
          <w:rFonts w:ascii="Times New Roman" w:hAnsi="Times New Roman"/>
          <w:bCs/>
          <w:sz w:val="24"/>
          <w:szCs w:val="24"/>
        </w:rPr>
        <w:t>. Postupujú</w:t>
      </w:r>
      <w:r w:rsidR="003936D2">
        <w:rPr>
          <w:rFonts w:ascii="Times New Roman" w:hAnsi="Times New Roman"/>
          <w:bCs/>
          <w:sz w:val="24"/>
          <w:szCs w:val="24"/>
        </w:rPr>
        <w:t xml:space="preserve"> tak, aby sa funkc</w:t>
      </w:r>
      <w:r w:rsidR="00DC6584">
        <w:rPr>
          <w:rFonts w:ascii="Times New Roman" w:hAnsi="Times New Roman"/>
          <w:bCs/>
          <w:sz w:val="24"/>
          <w:szCs w:val="24"/>
        </w:rPr>
        <w:t xml:space="preserve">ia nadbytočných členov správnej rady skončila </w:t>
      </w:r>
      <w:r w:rsidR="000A5D6C">
        <w:rPr>
          <w:rFonts w:ascii="Times New Roman" w:hAnsi="Times New Roman"/>
          <w:bCs/>
          <w:sz w:val="24"/>
          <w:szCs w:val="24"/>
        </w:rPr>
        <w:t xml:space="preserve">najneskôr </w:t>
      </w:r>
      <w:r w:rsidR="00347E79">
        <w:rPr>
          <w:rFonts w:ascii="Times New Roman" w:hAnsi="Times New Roman"/>
          <w:bCs/>
          <w:sz w:val="24"/>
          <w:szCs w:val="24"/>
        </w:rPr>
        <w:t>30</w:t>
      </w:r>
      <w:r w:rsidR="00DC6584">
        <w:rPr>
          <w:rFonts w:ascii="Times New Roman" w:hAnsi="Times New Roman"/>
          <w:bCs/>
          <w:sz w:val="24"/>
          <w:szCs w:val="24"/>
        </w:rPr>
        <w:t xml:space="preserve">. </w:t>
      </w:r>
      <w:r w:rsidR="00347E79">
        <w:rPr>
          <w:rFonts w:ascii="Times New Roman" w:hAnsi="Times New Roman"/>
          <w:bCs/>
          <w:sz w:val="24"/>
          <w:szCs w:val="24"/>
        </w:rPr>
        <w:t>septembra</w:t>
      </w:r>
      <w:r w:rsidR="00DC6584">
        <w:rPr>
          <w:rFonts w:ascii="Times New Roman" w:hAnsi="Times New Roman"/>
          <w:bCs/>
          <w:sz w:val="24"/>
          <w:szCs w:val="24"/>
        </w:rPr>
        <w:t xml:space="preserve"> 2017.</w:t>
      </w:r>
      <w:r w:rsidR="000A5D6C">
        <w:rPr>
          <w:rFonts w:ascii="Times New Roman" w:hAnsi="Times New Roman"/>
          <w:bCs/>
          <w:sz w:val="24"/>
          <w:szCs w:val="24"/>
        </w:rPr>
        <w:t xml:space="preserve"> </w:t>
      </w:r>
    </w:p>
    <w:p w:rsidR="00023168" w:rsidP="00DC6584">
      <w:pPr>
        <w:keepNext/>
        <w:autoSpaceDE w:val="0"/>
        <w:autoSpaceDN w:val="0"/>
        <w:bidi w:val="0"/>
        <w:spacing w:line="240" w:lineRule="auto"/>
        <w:ind w:firstLine="0"/>
        <w:rPr>
          <w:rFonts w:ascii="Times New Roman" w:hAnsi="Times New Roman"/>
          <w:bCs/>
          <w:sz w:val="24"/>
          <w:szCs w:val="24"/>
        </w:rPr>
      </w:pPr>
    </w:p>
    <w:p w:rsidR="00DC6584" w:rsidP="00DC6584">
      <w:pPr>
        <w:keepNext/>
        <w:autoSpaceDE w:val="0"/>
        <w:autoSpaceDN w:val="0"/>
        <w:bidi w:val="0"/>
        <w:spacing w:line="240" w:lineRule="auto"/>
        <w:ind w:firstLine="0"/>
        <w:rPr>
          <w:rFonts w:ascii="Times New Roman" w:hAnsi="Times New Roman"/>
          <w:bCs/>
          <w:sz w:val="24"/>
          <w:szCs w:val="24"/>
        </w:rPr>
      </w:pPr>
      <w:r w:rsidR="00023168">
        <w:rPr>
          <w:rFonts w:ascii="Times New Roman" w:hAnsi="Times New Roman"/>
          <w:bCs/>
          <w:sz w:val="24"/>
          <w:szCs w:val="24"/>
        </w:rPr>
        <w:t xml:space="preserve">(3) </w:t>
      </w:r>
      <w:r>
        <w:rPr>
          <w:rFonts w:ascii="Times New Roman" w:hAnsi="Times New Roman"/>
          <w:bCs/>
          <w:sz w:val="24"/>
          <w:szCs w:val="24"/>
        </w:rPr>
        <w:t>Ak sa počet členov správnej</w:t>
      </w:r>
      <w:r w:rsidRPr="00565E8B">
        <w:rPr>
          <w:rFonts w:ascii="Times New Roman" w:hAnsi="Times New Roman"/>
          <w:bCs/>
          <w:sz w:val="24"/>
          <w:szCs w:val="24"/>
        </w:rPr>
        <w:t xml:space="preserve"> </w:t>
      </w:r>
      <w:r>
        <w:rPr>
          <w:rFonts w:ascii="Times New Roman" w:hAnsi="Times New Roman"/>
          <w:bCs/>
          <w:sz w:val="24"/>
          <w:szCs w:val="24"/>
        </w:rPr>
        <w:t xml:space="preserve">rady neziskovej organizácie založenej štátom </w:t>
      </w:r>
      <w:r w:rsidR="00023168">
        <w:rPr>
          <w:rFonts w:ascii="Times New Roman" w:hAnsi="Times New Roman"/>
          <w:bCs/>
          <w:sz w:val="24"/>
          <w:szCs w:val="24"/>
        </w:rPr>
        <w:t xml:space="preserve">podľa odseku 1 </w:t>
      </w:r>
      <w:r>
        <w:rPr>
          <w:rFonts w:ascii="Times New Roman" w:hAnsi="Times New Roman"/>
          <w:bCs/>
          <w:sz w:val="24"/>
          <w:szCs w:val="24"/>
        </w:rPr>
        <w:t xml:space="preserve">zvyšuje, zakladatelia takejto neziskovej organizácie založenej štátom vymenujú postupom podľa § 100b ods. 2 chýbajúcich členov správnej rady tak, aby </w:t>
      </w:r>
      <w:r w:rsidRPr="00565E8B">
        <w:rPr>
          <w:rFonts w:ascii="Times New Roman" w:hAnsi="Times New Roman"/>
          <w:bCs/>
          <w:sz w:val="24"/>
          <w:szCs w:val="24"/>
        </w:rPr>
        <w:t xml:space="preserve">ich funkčné obdobie začalo plynúť od 1. </w:t>
      </w:r>
      <w:r w:rsidR="00347E79">
        <w:rPr>
          <w:rFonts w:ascii="Times New Roman" w:hAnsi="Times New Roman"/>
          <w:bCs/>
          <w:sz w:val="24"/>
          <w:szCs w:val="24"/>
        </w:rPr>
        <w:t>októbra</w:t>
      </w:r>
      <w:r w:rsidRPr="00565E8B">
        <w:rPr>
          <w:rFonts w:ascii="Times New Roman" w:hAnsi="Times New Roman"/>
          <w:bCs/>
          <w:sz w:val="24"/>
          <w:szCs w:val="24"/>
        </w:rPr>
        <w:t xml:space="preserve"> 201</w:t>
      </w:r>
      <w:r>
        <w:rPr>
          <w:rFonts w:ascii="Times New Roman" w:hAnsi="Times New Roman"/>
          <w:bCs/>
          <w:sz w:val="24"/>
          <w:szCs w:val="24"/>
        </w:rPr>
        <w:t>7</w:t>
      </w:r>
      <w:r w:rsidRPr="00565E8B">
        <w:rPr>
          <w:rFonts w:ascii="Times New Roman" w:hAnsi="Times New Roman"/>
          <w:bCs/>
          <w:sz w:val="24"/>
          <w:szCs w:val="24"/>
        </w:rPr>
        <w:t>.</w:t>
      </w:r>
    </w:p>
    <w:p w:rsidR="00565E8B" w:rsidP="00DC6584">
      <w:pPr>
        <w:keepNext/>
        <w:autoSpaceDE w:val="0"/>
        <w:autoSpaceDN w:val="0"/>
        <w:bidi w:val="0"/>
        <w:spacing w:line="240" w:lineRule="auto"/>
        <w:ind w:firstLine="0"/>
        <w:rPr>
          <w:rFonts w:ascii="Times New Roman" w:hAnsi="Times New Roman"/>
          <w:bCs/>
          <w:sz w:val="24"/>
          <w:szCs w:val="24"/>
        </w:rPr>
      </w:pPr>
      <w:r w:rsidR="00DC6584">
        <w:rPr>
          <w:rFonts w:ascii="Times New Roman" w:hAnsi="Times New Roman"/>
          <w:bCs/>
          <w:sz w:val="24"/>
          <w:szCs w:val="24"/>
        </w:rPr>
        <w:t xml:space="preserve"> </w:t>
      </w:r>
    </w:p>
    <w:p w:rsidR="00834B28" w:rsidP="00611F4F">
      <w:pPr>
        <w:keepNext/>
        <w:autoSpaceDE w:val="0"/>
        <w:autoSpaceDN w:val="0"/>
        <w:bidi w:val="0"/>
        <w:spacing w:line="240" w:lineRule="auto"/>
        <w:ind w:firstLine="0"/>
        <w:rPr>
          <w:rFonts w:ascii="Times New Roman" w:hAnsi="Times New Roman"/>
          <w:sz w:val="24"/>
        </w:rPr>
      </w:pPr>
      <w:r w:rsidR="00565E8B">
        <w:rPr>
          <w:rFonts w:ascii="Times New Roman" w:hAnsi="Times New Roman"/>
          <w:bCs/>
          <w:sz w:val="24"/>
          <w:szCs w:val="24"/>
        </w:rPr>
        <w:t>(</w:t>
      </w:r>
      <w:r w:rsidR="00023168">
        <w:rPr>
          <w:rFonts w:ascii="Times New Roman" w:hAnsi="Times New Roman"/>
          <w:bCs/>
          <w:sz w:val="24"/>
          <w:szCs w:val="24"/>
        </w:rPr>
        <w:t>4</w:t>
      </w:r>
      <w:r w:rsidR="00565E8B">
        <w:rPr>
          <w:rFonts w:ascii="Times New Roman" w:hAnsi="Times New Roman"/>
          <w:bCs/>
          <w:sz w:val="24"/>
          <w:szCs w:val="24"/>
        </w:rPr>
        <w:t xml:space="preserve">) </w:t>
      </w:r>
      <w:r w:rsidRPr="00565E8B" w:rsidR="00565E8B">
        <w:rPr>
          <w:rFonts w:ascii="Times New Roman" w:hAnsi="Times New Roman"/>
          <w:bCs/>
          <w:sz w:val="24"/>
          <w:szCs w:val="24"/>
        </w:rPr>
        <w:t xml:space="preserve">Až do </w:t>
      </w:r>
      <w:r w:rsidR="00D43AE3">
        <w:rPr>
          <w:rFonts w:ascii="Times New Roman" w:hAnsi="Times New Roman"/>
          <w:bCs/>
          <w:sz w:val="24"/>
          <w:szCs w:val="24"/>
        </w:rPr>
        <w:t xml:space="preserve">odvolania alebo vymenovania členov správnych rád </w:t>
      </w:r>
      <w:r w:rsidRPr="00565E8B" w:rsidR="00565E8B">
        <w:rPr>
          <w:rFonts w:ascii="Times New Roman" w:hAnsi="Times New Roman"/>
          <w:bCs/>
          <w:sz w:val="24"/>
          <w:szCs w:val="24"/>
        </w:rPr>
        <w:t xml:space="preserve">neziskových organizácií založených štátom podľa odseku </w:t>
      </w:r>
      <w:r w:rsidR="00D8171F">
        <w:rPr>
          <w:rFonts w:ascii="Times New Roman" w:hAnsi="Times New Roman"/>
          <w:bCs/>
          <w:sz w:val="24"/>
          <w:szCs w:val="24"/>
        </w:rPr>
        <w:t xml:space="preserve">2 alebo </w:t>
      </w:r>
      <w:r w:rsidR="00E66331">
        <w:rPr>
          <w:rFonts w:ascii="Times New Roman" w:hAnsi="Times New Roman"/>
          <w:bCs/>
          <w:sz w:val="24"/>
          <w:szCs w:val="24"/>
        </w:rPr>
        <w:t xml:space="preserve">odseku </w:t>
      </w:r>
      <w:r w:rsidR="00D8171F">
        <w:rPr>
          <w:rFonts w:ascii="Times New Roman" w:hAnsi="Times New Roman"/>
          <w:bCs/>
          <w:sz w:val="24"/>
          <w:szCs w:val="24"/>
        </w:rPr>
        <w:t>3</w:t>
      </w:r>
      <w:r w:rsidRPr="00565E8B" w:rsidR="00565E8B">
        <w:rPr>
          <w:rFonts w:ascii="Times New Roman" w:hAnsi="Times New Roman"/>
          <w:bCs/>
          <w:sz w:val="24"/>
          <w:szCs w:val="24"/>
        </w:rPr>
        <w:t xml:space="preserve"> </w:t>
      </w:r>
      <w:r w:rsidR="00D43AE3">
        <w:rPr>
          <w:rFonts w:ascii="Times New Roman" w:hAnsi="Times New Roman"/>
          <w:bCs/>
          <w:sz w:val="24"/>
          <w:szCs w:val="24"/>
        </w:rPr>
        <w:t xml:space="preserve">môžu správne rady týchto neziskových </w:t>
      </w:r>
      <w:r w:rsidRPr="00565E8B" w:rsidR="00565E8B">
        <w:rPr>
          <w:rFonts w:ascii="Times New Roman" w:hAnsi="Times New Roman"/>
          <w:bCs/>
          <w:sz w:val="24"/>
          <w:szCs w:val="24"/>
        </w:rPr>
        <w:t xml:space="preserve">organizácií založených štátom </w:t>
      </w:r>
      <w:r w:rsidR="00D43AE3">
        <w:rPr>
          <w:rFonts w:ascii="Times New Roman" w:hAnsi="Times New Roman"/>
          <w:bCs/>
          <w:sz w:val="24"/>
          <w:szCs w:val="24"/>
        </w:rPr>
        <w:t xml:space="preserve">rozhodovať len o skutočnostiach, </w:t>
      </w:r>
      <w:r w:rsidR="0007610B">
        <w:rPr>
          <w:rFonts w:ascii="Times New Roman" w:hAnsi="Times New Roman"/>
          <w:bCs/>
          <w:sz w:val="24"/>
          <w:szCs w:val="24"/>
        </w:rPr>
        <w:t xml:space="preserve">na ktoré </w:t>
      </w:r>
      <w:r w:rsidR="00D43AE3">
        <w:rPr>
          <w:rFonts w:ascii="Times New Roman" w:hAnsi="Times New Roman"/>
          <w:bCs/>
          <w:sz w:val="24"/>
          <w:szCs w:val="24"/>
        </w:rPr>
        <w:t xml:space="preserve">postačuje </w:t>
      </w:r>
      <w:r w:rsidR="0007610B">
        <w:rPr>
          <w:rFonts w:ascii="Times New Roman" w:hAnsi="Times New Roman"/>
          <w:bCs/>
          <w:sz w:val="24"/>
          <w:szCs w:val="24"/>
        </w:rPr>
        <w:t xml:space="preserve">súhlas </w:t>
      </w:r>
      <w:r w:rsidR="00D43AE3">
        <w:rPr>
          <w:rFonts w:ascii="Times New Roman" w:hAnsi="Times New Roman"/>
          <w:bCs/>
          <w:sz w:val="24"/>
          <w:szCs w:val="24"/>
        </w:rPr>
        <w:t>nadpolovičn</w:t>
      </w:r>
      <w:r w:rsidR="0007610B">
        <w:rPr>
          <w:rFonts w:ascii="Times New Roman" w:hAnsi="Times New Roman"/>
          <w:bCs/>
          <w:sz w:val="24"/>
          <w:szCs w:val="24"/>
        </w:rPr>
        <w:t>ej</w:t>
      </w:r>
      <w:r w:rsidR="00D43AE3">
        <w:rPr>
          <w:rFonts w:ascii="Times New Roman" w:hAnsi="Times New Roman"/>
          <w:bCs/>
          <w:sz w:val="24"/>
          <w:szCs w:val="24"/>
        </w:rPr>
        <w:t xml:space="preserve"> väčšin</w:t>
      </w:r>
      <w:r w:rsidR="0007610B">
        <w:rPr>
          <w:rFonts w:ascii="Times New Roman" w:hAnsi="Times New Roman"/>
          <w:bCs/>
          <w:sz w:val="24"/>
          <w:szCs w:val="24"/>
        </w:rPr>
        <w:t>y</w:t>
      </w:r>
      <w:r w:rsidR="00D43AE3">
        <w:rPr>
          <w:rFonts w:ascii="Times New Roman" w:hAnsi="Times New Roman"/>
          <w:bCs/>
          <w:sz w:val="24"/>
          <w:szCs w:val="24"/>
        </w:rPr>
        <w:t xml:space="preserve"> hlasov </w:t>
      </w:r>
      <w:r w:rsidR="0007610B">
        <w:rPr>
          <w:rFonts w:ascii="Times New Roman" w:hAnsi="Times New Roman"/>
          <w:bCs/>
          <w:sz w:val="24"/>
          <w:szCs w:val="24"/>
        </w:rPr>
        <w:t xml:space="preserve">jej </w:t>
      </w:r>
      <w:r w:rsidR="00D43AE3">
        <w:rPr>
          <w:rFonts w:ascii="Times New Roman" w:hAnsi="Times New Roman"/>
          <w:bCs/>
          <w:sz w:val="24"/>
          <w:szCs w:val="24"/>
        </w:rPr>
        <w:t>členov</w:t>
      </w:r>
      <w:r w:rsidR="0007610B">
        <w:rPr>
          <w:rFonts w:ascii="Times New Roman" w:hAnsi="Times New Roman"/>
          <w:bCs/>
          <w:sz w:val="24"/>
          <w:szCs w:val="24"/>
        </w:rPr>
        <w:t>.</w:t>
      </w:r>
      <w:r w:rsidR="0027492E">
        <w:rPr>
          <w:rFonts w:ascii="Times New Roman" w:hAnsi="Times New Roman"/>
          <w:bCs/>
          <w:sz w:val="24"/>
          <w:szCs w:val="24"/>
        </w:rPr>
        <w:t>“.</w:t>
      </w:r>
      <w:r>
        <w:rPr>
          <w:rFonts w:ascii="Times New Roman" w:hAnsi="Times New Roman"/>
          <w:bCs/>
          <w:sz w:val="24"/>
          <w:szCs w:val="24"/>
        </w:rPr>
        <w:t xml:space="preserve"> </w:t>
      </w:r>
    </w:p>
    <w:p w:rsidR="00A50D6B" w:rsidP="00A50D6B">
      <w:pPr>
        <w:autoSpaceDE w:val="0"/>
        <w:autoSpaceDN w:val="0"/>
        <w:bidi w:val="0"/>
        <w:spacing w:line="240" w:lineRule="auto"/>
        <w:ind w:left="0" w:firstLine="567"/>
        <w:rPr>
          <w:rFonts w:ascii="Times New Roman" w:hAnsi="Times New Roman"/>
          <w:sz w:val="24"/>
        </w:rPr>
      </w:pPr>
    </w:p>
    <w:p w:rsidR="0027492E" w:rsidP="00A50D6B">
      <w:pPr>
        <w:keepNext/>
        <w:bidi w:val="0"/>
        <w:spacing w:line="240" w:lineRule="auto"/>
        <w:jc w:val="center"/>
        <w:rPr>
          <w:rFonts w:ascii="Times New Roman" w:hAnsi="Times New Roman"/>
          <w:bCs/>
          <w:sz w:val="24"/>
          <w:szCs w:val="24"/>
        </w:rPr>
      </w:pPr>
    </w:p>
    <w:p w:rsidR="00A50D6B" w:rsidP="00A50D6B">
      <w:pPr>
        <w:keepNext/>
        <w:bidi w:val="0"/>
        <w:spacing w:line="240" w:lineRule="auto"/>
        <w:jc w:val="center"/>
        <w:rPr>
          <w:rFonts w:ascii="Times New Roman" w:hAnsi="Times New Roman"/>
          <w:bCs/>
          <w:sz w:val="24"/>
          <w:szCs w:val="24"/>
        </w:rPr>
      </w:pPr>
      <w:r w:rsidRPr="0027492E">
        <w:rPr>
          <w:rFonts w:ascii="Times New Roman" w:hAnsi="Times New Roman"/>
          <w:bCs/>
          <w:sz w:val="24"/>
          <w:szCs w:val="24"/>
        </w:rPr>
        <w:t>Čl. II</w:t>
      </w:r>
    </w:p>
    <w:p w:rsidR="0027492E" w:rsidRPr="0027492E" w:rsidP="00A50D6B">
      <w:pPr>
        <w:keepNext/>
        <w:bidi w:val="0"/>
        <w:spacing w:line="240" w:lineRule="auto"/>
        <w:jc w:val="center"/>
        <w:rPr>
          <w:rFonts w:ascii="Times New Roman" w:hAnsi="Times New Roman"/>
          <w:bCs/>
          <w:sz w:val="24"/>
          <w:szCs w:val="24"/>
        </w:rPr>
      </w:pPr>
    </w:p>
    <w:p w:rsidR="00A50D6B" w:rsidP="00A50D6B">
      <w:pPr>
        <w:keepNext/>
        <w:bidi w:val="0"/>
        <w:spacing w:line="240" w:lineRule="auto"/>
        <w:ind w:left="0" w:firstLine="567"/>
        <w:rPr>
          <w:rFonts w:ascii="Times New Roman" w:hAnsi="Times New Roman"/>
          <w:bCs/>
          <w:sz w:val="24"/>
          <w:szCs w:val="24"/>
        </w:rPr>
      </w:pPr>
      <w:r w:rsidRPr="00BF2338" w:rsidR="00BF2338">
        <w:rPr>
          <w:rFonts w:ascii="Times New Roman" w:hAnsi="Times New Roman"/>
          <w:bCs/>
          <w:sz w:val="24"/>
          <w:szCs w:val="24"/>
        </w:rPr>
        <w:t>Zákon č. 213/1997 Z.z. o neziskových organizáciách poskytujúcich všeobecne prospešné služby v znení zákona č. 35/2002 Z.z., zákona č. 335/2007 Z.z., zákona č. 445/2008 Z.z., zákona č. 8/2010 Z.z., zákona č. 547/2011 Z.z., zákona č. 5/2012 Z.z. a zákona č. 352/2013 Z.z., zákona č. 272/2015 Z.z.</w:t>
      </w:r>
      <w:r w:rsidR="00BF2338">
        <w:rPr>
          <w:rFonts w:ascii="Times New Roman" w:hAnsi="Times New Roman"/>
          <w:bCs/>
          <w:sz w:val="24"/>
          <w:szCs w:val="24"/>
        </w:rPr>
        <w:t xml:space="preserve">, </w:t>
      </w:r>
      <w:r w:rsidRPr="00BF2338" w:rsidR="00BF2338">
        <w:rPr>
          <w:rFonts w:ascii="Times New Roman" w:hAnsi="Times New Roman"/>
          <w:bCs/>
          <w:sz w:val="24"/>
          <w:szCs w:val="24"/>
        </w:rPr>
        <w:t xml:space="preserve">zákona č. 354/2015 Z.z. </w:t>
      </w:r>
      <w:r w:rsidR="00BF2338">
        <w:rPr>
          <w:rFonts w:ascii="Times New Roman" w:hAnsi="Times New Roman"/>
          <w:bCs/>
          <w:sz w:val="24"/>
          <w:szCs w:val="24"/>
        </w:rPr>
        <w:t xml:space="preserve">a zákona č. 91/2016 Z. z. </w:t>
      </w:r>
      <w:r w:rsidRPr="00BF2338" w:rsidR="00BF2338">
        <w:rPr>
          <w:rFonts w:ascii="Times New Roman" w:hAnsi="Times New Roman"/>
          <w:bCs/>
          <w:sz w:val="24"/>
          <w:szCs w:val="24"/>
        </w:rPr>
        <w:t xml:space="preserve">sa </w:t>
      </w:r>
      <w:r w:rsidR="00BF2338">
        <w:rPr>
          <w:rFonts w:ascii="Times New Roman" w:hAnsi="Times New Roman"/>
          <w:bCs/>
          <w:sz w:val="24"/>
          <w:szCs w:val="24"/>
        </w:rPr>
        <w:t xml:space="preserve">mení a </w:t>
      </w:r>
      <w:r w:rsidRPr="00BF2338" w:rsidR="00BF2338">
        <w:rPr>
          <w:rFonts w:ascii="Times New Roman" w:hAnsi="Times New Roman"/>
          <w:bCs/>
          <w:sz w:val="24"/>
          <w:szCs w:val="24"/>
        </w:rPr>
        <w:t>dopĺňa takto:</w:t>
      </w:r>
    </w:p>
    <w:p w:rsidR="00A50D6B" w:rsidP="00A50D6B">
      <w:pPr>
        <w:bidi w:val="0"/>
        <w:spacing w:line="240" w:lineRule="auto"/>
        <w:ind w:left="0" w:firstLine="567"/>
        <w:rPr>
          <w:rFonts w:ascii="Times New Roman" w:hAnsi="Times New Roman"/>
          <w:bCs/>
          <w:sz w:val="24"/>
          <w:szCs w:val="24"/>
        </w:rPr>
      </w:pPr>
    </w:p>
    <w:p w:rsidR="00834B28" w:rsidP="00A50D6B">
      <w:pPr>
        <w:bidi w:val="0"/>
        <w:spacing w:line="240" w:lineRule="auto"/>
        <w:rPr>
          <w:rFonts w:ascii="Times New Roman" w:hAnsi="Times New Roman"/>
          <w:bCs/>
          <w:sz w:val="24"/>
          <w:szCs w:val="24"/>
        </w:rPr>
      </w:pPr>
      <w:r w:rsidR="00A50D6B">
        <w:rPr>
          <w:rFonts w:ascii="Times New Roman" w:hAnsi="Times New Roman"/>
          <w:bCs/>
          <w:sz w:val="24"/>
          <w:szCs w:val="24"/>
        </w:rPr>
        <w:t>1.</w:t>
        <w:tab/>
        <w:t>V § 1</w:t>
      </w:r>
      <w:r>
        <w:rPr>
          <w:rFonts w:ascii="Times New Roman" w:hAnsi="Times New Roman"/>
          <w:bCs/>
          <w:sz w:val="24"/>
          <w:szCs w:val="24"/>
        </w:rPr>
        <w:t>4 sa vypúšťajú písmená f) a g).</w:t>
      </w:r>
    </w:p>
    <w:p w:rsidR="00A50D6B" w:rsidP="00A50D6B">
      <w:pPr>
        <w:bidi w:val="0"/>
        <w:spacing w:line="240" w:lineRule="auto"/>
        <w:rPr>
          <w:rFonts w:ascii="Times New Roman" w:hAnsi="Times New Roman"/>
          <w:bCs/>
          <w:sz w:val="24"/>
          <w:szCs w:val="24"/>
        </w:rPr>
      </w:pPr>
    </w:p>
    <w:p w:rsidR="00834B28" w:rsidP="00A50D6B">
      <w:pPr>
        <w:bidi w:val="0"/>
        <w:spacing w:line="240" w:lineRule="auto"/>
        <w:rPr>
          <w:rFonts w:ascii="Times New Roman" w:hAnsi="Times New Roman"/>
          <w:bCs/>
          <w:sz w:val="24"/>
          <w:szCs w:val="24"/>
        </w:rPr>
      </w:pPr>
      <w:r w:rsidR="00A50D6B">
        <w:rPr>
          <w:rFonts w:ascii="Times New Roman" w:hAnsi="Times New Roman"/>
          <w:bCs/>
          <w:sz w:val="24"/>
          <w:szCs w:val="24"/>
        </w:rPr>
        <w:t>2.</w:t>
      </w:r>
      <w:r>
        <w:rPr>
          <w:rFonts w:ascii="Times New Roman" w:hAnsi="Times New Roman"/>
          <w:bCs/>
          <w:sz w:val="24"/>
          <w:szCs w:val="24"/>
        </w:rPr>
        <w:tab/>
        <w:t>V § 15 ods. 3 sa za písmeno d) vkladajú nové písmená e) a f), ktoré znejú:</w:t>
      </w:r>
    </w:p>
    <w:p w:rsidR="00834B28" w:rsidP="00834B28">
      <w:pPr>
        <w:bidi w:val="0"/>
        <w:spacing w:line="240" w:lineRule="auto"/>
        <w:ind w:firstLine="0"/>
        <w:rPr>
          <w:rFonts w:ascii="Times New Roman" w:hAnsi="Times New Roman"/>
          <w:bCs/>
          <w:sz w:val="24"/>
          <w:szCs w:val="24"/>
        </w:rPr>
      </w:pPr>
      <w:r>
        <w:rPr>
          <w:rFonts w:ascii="Times New Roman" w:hAnsi="Times New Roman"/>
          <w:bCs/>
          <w:sz w:val="24"/>
          <w:szCs w:val="24"/>
        </w:rPr>
        <w:t xml:space="preserve">„e) </w:t>
      </w:r>
      <w:r w:rsidR="00611F4F">
        <w:rPr>
          <w:rFonts w:ascii="Times New Roman" w:hAnsi="Times New Roman"/>
          <w:bCs/>
          <w:sz w:val="24"/>
          <w:szCs w:val="24"/>
        </w:rPr>
        <w:t>nezisková organizácia porušuje povinnosť podľa § 10 ods. 3,</w:t>
      </w:r>
    </w:p>
    <w:p w:rsidR="00611F4F" w:rsidP="00834B28">
      <w:pPr>
        <w:bidi w:val="0"/>
        <w:spacing w:line="240" w:lineRule="auto"/>
        <w:ind w:firstLine="0"/>
        <w:rPr>
          <w:rFonts w:ascii="Times New Roman" w:hAnsi="Times New Roman"/>
          <w:bCs/>
          <w:sz w:val="24"/>
          <w:szCs w:val="24"/>
        </w:rPr>
      </w:pPr>
      <w:r>
        <w:rPr>
          <w:rFonts w:ascii="Times New Roman" w:hAnsi="Times New Roman"/>
          <w:bCs/>
          <w:sz w:val="24"/>
          <w:szCs w:val="24"/>
        </w:rPr>
        <w:t xml:space="preserve">f) nezisková organizácia </w:t>
      </w:r>
      <w:r w:rsidRPr="00611F4F">
        <w:rPr>
          <w:rFonts w:ascii="Times New Roman" w:hAnsi="Times New Roman"/>
          <w:bCs/>
          <w:sz w:val="24"/>
          <w:szCs w:val="24"/>
        </w:rPr>
        <w:t>neuloží výročnú správu vo verejnej časti registra účtovných závierok</w:t>
      </w:r>
      <w:r>
        <w:rPr>
          <w:rFonts w:ascii="Times New Roman" w:hAnsi="Times New Roman"/>
          <w:bCs/>
          <w:sz w:val="24"/>
          <w:szCs w:val="24"/>
        </w:rPr>
        <w:t xml:space="preserve"> </w:t>
      </w:r>
      <w:r w:rsidRPr="00611F4F">
        <w:rPr>
          <w:rFonts w:ascii="Times New Roman" w:hAnsi="Times New Roman"/>
          <w:bCs/>
          <w:sz w:val="24"/>
          <w:szCs w:val="24"/>
          <w:vertAlign w:val="superscript"/>
        </w:rPr>
        <w:t>4</w:t>
      </w:r>
      <w:r w:rsidRPr="00611F4F">
        <w:rPr>
          <w:rFonts w:ascii="Times New Roman" w:hAnsi="Times New Roman"/>
          <w:bCs/>
          <w:sz w:val="24"/>
          <w:szCs w:val="24"/>
        </w:rPr>
        <w:t>) podľa § 34 ods. 3.</w:t>
      </w:r>
      <w:r>
        <w:rPr>
          <w:rFonts w:ascii="Times New Roman" w:hAnsi="Times New Roman"/>
          <w:bCs/>
          <w:sz w:val="24"/>
          <w:szCs w:val="24"/>
        </w:rPr>
        <w:t>“</w:t>
      </w:r>
    </w:p>
    <w:p w:rsidR="00611F4F" w:rsidP="00834B28">
      <w:pPr>
        <w:bidi w:val="0"/>
        <w:spacing w:line="240" w:lineRule="auto"/>
        <w:ind w:firstLine="0"/>
        <w:rPr>
          <w:rFonts w:ascii="Times New Roman" w:hAnsi="Times New Roman"/>
          <w:bCs/>
          <w:sz w:val="24"/>
          <w:szCs w:val="24"/>
        </w:rPr>
      </w:pPr>
    </w:p>
    <w:p w:rsidR="00F5344D" w:rsidP="00F5344D">
      <w:pPr>
        <w:bidi w:val="0"/>
        <w:spacing w:line="240" w:lineRule="auto"/>
        <w:rPr>
          <w:rFonts w:ascii="Times New Roman" w:hAnsi="Times New Roman"/>
          <w:sz w:val="24"/>
        </w:rPr>
      </w:pPr>
      <w:r w:rsidR="00611F4F">
        <w:rPr>
          <w:rFonts w:ascii="Times New Roman" w:hAnsi="Times New Roman"/>
          <w:bCs/>
          <w:sz w:val="24"/>
          <w:szCs w:val="24"/>
        </w:rPr>
        <w:t>3.</w:t>
        <w:tab/>
        <w:t>V § 15 ods. 4 sa číslica „2“ nahrádza číslicou „3“.</w:t>
      </w:r>
    </w:p>
    <w:p w:rsidR="000128EE" w:rsidP="00A50D6B">
      <w:pPr>
        <w:keepNext/>
        <w:bidi w:val="0"/>
        <w:spacing w:line="240" w:lineRule="auto"/>
        <w:ind w:left="0" w:firstLine="567"/>
        <w:rPr>
          <w:rFonts w:ascii="Times New Roman" w:hAnsi="Times New Roman"/>
          <w:sz w:val="24"/>
        </w:rPr>
      </w:pPr>
    </w:p>
    <w:p w:rsidR="000128EE" w:rsidP="00A50D6B">
      <w:pPr>
        <w:keepNext/>
        <w:bidi w:val="0"/>
        <w:spacing w:line="240" w:lineRule="auto"/>
        <w:ind w:left="0" w:firstLine="567"/>
        <w:rPr>
          <w:rFonts w:ascii="Times New Roman" w:hAnsi="Times New Roman"/>
          <w:sz w:val="24"/>
        </w:rPr>
      </w:pPr>
    </w:p>
    <w:p w:rsidR="00A50D6B" w:rsidRPr="0027492E" w:rsidP="00A50D6B">
      <w:pPr>
        <w:keepNext/>
        <w:bidi w:val="0"/>
        <w:spacing w:line="240" w:lineRule="auto"/>
        <w:ind w:left="0" w:firstLine="0"/>
        <w:jc w:val="center"/>
        <w:rPr>
          <w:rFonts w:ascii="Times New Roman" w:hAnsi="Times New Roman"/>
          <w:sz w:val="24"/>
        </w:rPr>
      </w:pPr>
      <w:r w:rsidRPr="0027492E">
        <w:rPr>
          <w:rFonts w:ascii="Times New Roman" w:hAnsi="Times New Roman"/>
          <w:sz w:val="24"/>
        </w:rPr>
        <w:t>Čl. III</w:t>
      </w:r>
    </w:p>
    <w:p w:rsidR="00A50D6B" w:rsidP="00A50D6B">
      <w:pPr>
        <w:keepNext/>
        <w:bidi w:val="0"/>
        <w:spacing w:line="240" w:lineRule="auto"/>
        <w:ind w:left="0" w:firstLine="567"/>
        <w:rPr>
          <w:rFonts w:ascii="Times New Roman" w:hAnsi="Times New Roman"/>
          <w:bCs/>
          <w:sz w:val="24"/>
          <w:szCs w:val="24"/>
        </w:rPr>
      </w:pPr>
    </w:p>
    <w:p w:rsidR="0076368F" w:rsidP="00684073">
      <w:pPr>
        <w:keepNext/>
        <w:bidi w:val="0"/>
        <w:spacing w:line="240" w:lineRule="auto"/>
        <w:ind w:left="0" w:firstLine="567"/>
      </w:pPr>
      <w:r w:rsidR="00A50D6B">
        <w:rPr>
          <w:rFonts w:ascii="Times New Roman" w:hAnsi="Times New Roman"/>
          <w:bCs/>
          <w:sz w:val="24"/>
          <w:szCs w:val="24"/>
        </w:rPr>
        <w:t xml:space="preserve">Tento zákon nadobúda účinnosť 1. </w:t>
      </w:r>
      <w:r w:rsidR="00F5344D">
        <w:rPr>
          <w:rFonts w:ascii="Times New Roman" w:hAnsi="Times New Roman"/>
          <w:bCs/>
          <w:sz w:val="24"/>
          <w:szCs w:val="24"/>
        </w:rPr>
        <w:t>augusta</w:t>
      </w:r>
      <w:r w:rsidR="0027492E">
        <w:rPr>
          <w:rFonts w:ascii="Times New Roman" w:hAnsi="Times New Roman"/>
          <w:bCs/>
          <w:sz w:val="24"/>
          <w:szCs w:val="24"/>
        </w:rPr>
        <w:t xml:space="preserve"> 2017.</w:t>
      </w:r>
    </w:p>
    <w:sectPr>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F96">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F96">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F96">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F96">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F96">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F96">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42D8E"/>
    <w:multiLevelType w:val="hybridMultilevel"/>
    <w:tmpl w:val="C5D4F8D8"/>
    <w:lvl w:ilvl="0">
      <w:start w:val="1"/>
      <w:numFmt w:val="decimal"/>
      <w:lvlText w:val="%1."/>
      <w:lvlJc w:val="left"/>
      <w:pPr>
        <w:ind w:left="928" w:hanging="360"/>
      </w:pPr>
      <w:rPr>
        <w:rFonts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trackRevisions/>
  <w:doNotTrackMoves/>
  <w:defaultTabStop w:val="708"/>
  <w:hyphenationZone w:val="425"/>
  <w:characterSpacingControl w:val="doNotCompress"/>
  <w:compat>
    <w:doNotUseIndentAsNumberingTabStop/>
    <w:allowSpaceOfSameStyleInTable/>
    <w:splitPgBreakAndParaMark/>
    <w:useAnsiKerningPairs/>
  </w:compat>
  <w:rsids>
    <w:rsidRoot w:val="00A50D6B"/>
    <w:rsid w:val="000128EE"/>
    <w:rsid w:val="00013DB1"/>
    <w:rsid w:val="00023168"/>
    <w:rsid w:val="000628B4"/>
    <w:rsid w:val="0007610B"/>
    <w:rsid w:val="000A5D6C"/>
    <w:rsid w:val="001A19D1"/>
    <w:rsid w:val="001B2B92"/>
    <w:rsid w:val="001C4693"/>
    <w:rsid w:val="0027492E"/>
    <w:rsid w:val="00283C96"/>
    <w:rsid w:val="002F2999"/>
    <w:rsid w:val="00336CB3"/>
    <w:rsid w:val="00347E79"/>
    <w:rsid w:val="00352C33"/>
    <w:rsid w:val="00355459"/>
    <w:rsid w:val="003554FF"/>
    <w:rsid w:val="0035605E"/>
    <w:rsid w:val="003936D2"/>
    <w:rsid w:val="003B0789"/>
    <w:rsid w:val="00407A47"/>
    <w:rsid w:val="00452A6E"/>
    <w:rsid w:val="00457B08"/>
    <w:rsid w:val="00460F0D"/>
    <w:rsid w:val="004733E3"/>
    <w:rsid w:val="004D35D2"/>
    <w:rsid w:val="004E437B"/>
    <w:rsid w:val="00511CB4"/>
    <w:rsid w:val="00515EB9"/>
    <w:rsid w:val="00523525"/>
    <w:rsid w:val="00533EC5"/>
    <w:rsid w:val="00554403"/>
    <w:rsid w:val="00565E8B"/>
    <w:rsid w:val="00593B0A"/>
    <w:rsid w:val="005C01C4"/>
    <w:rsid w:val="005C5315"/>
    <w:rsid w:val="005D262B"/>
    <w:rsid w:val="005F5E8D"/>
    <w:rsid w:val="00611F4F"/>
    <w:rsid w:val="006152FD"/>
    <w:rsid w:val="0065493B"/>
    <w:rsid w:val="00663B14"/>
    <w:rsid w:val="00665F24"/>
    <w:rsid w:val="00684073"/>
    <w:rsid w:val="00685993"/>
    <w:rsid w:val="006A2870"/>
    <w:rsid w:val="006E0CBC"/>
    <w:rsid w:val="007132DA"/>
    <w:rsid w:val="0076368F"/>
    <w:rsid w:val="007865DA"/>
    <w:rsid w:val="00793446"/>
    <w:rsid w:val="007A1736"/>
    <w:rsid w:val="007A4CDD"/>
    <w:rsid w:val="007D7216"/>
    <w:rsid w:val="007E072B"/>
    <w:rsid w:val="00806040"/>
    <w:rsid w:val="00825907"/>
    <w:rsid w:val="00834B28"/>
    <w:rsid w:val="008764A1"/>
    <w:rsid w:val="008C22BD"/>
    <w:rsid w:val="009062E6"/>
    <w:rsid w:val="009361DD"/>
    <w:rsid w:val="0095557D"/>
    <w:rsid w:val="009E49B0"/>
    <w:rsid w:val="00A066A0"/>
    <w:rsid w:val="00A119E5"/>
    <w:rsid w:val="00A3683E"/>
    <w:rsid w:val="00A376DA"/>
    <w:rsid w:val="00A50D6B"/>
    <w:rsid w:val="00A528CD"/>
    <w:rsid w:val="00AC243A"/>
    <w:rsid w:val="00AD1F96"/>
    <w:rsid w:val="00AD6089"/>
    <w:rsid w:val="00AE502B"/>
    <w:rsid w:val="00AF1709"/>
    <w:rsid w:val="00B14D3A"/>
    <w:rsid w:val="00B251B5"/>
    <w:rsid w:val="00B84124"/>
    <w:rsid w:val="00BA2F4C"/>
    <w:rsid w:val="00BC06DF"/>
    <w:rsid w:val="00BD5F48"/>
    <w:rsid w:val="00BD671B"/>
    <w:rsid w:val="00BE1C5A"/>
    <w:rsid w:val="00BF21C9"/>
    <w:rsid w:val="00BF2338"/>
    <w:rsid w:val="00BF5188"/>
    <w:rsid w:val="00C56202"/>
    <w:rsid w:val="00C6365E"/>
    <w:rsid w:val="00C80B96"/>
    <w:rsid w:val="00CD73AC"/>
    <w:rsid w:val="00CE16B0"/>
    <w:rsid w:val="00CE475E"/>
    <w:rsid w:val="00D43AE3"/>
    <w:rsid w:val="00D46963"/>
    <w:rsid w:val="00D8171F"/>
    <w:rsid w:val="00DB58C5"/>
    <w:rsid w:val="00DC6584"/>
    <w:rsid w:val="00DD25C5"/>
    <w:rsid w:val="00DF0BCC"/>
    <w:rsid w:val="00E24A51"/>
    <w:rsid w:val="00E4521E"/>
    <w:rsid w:val="00E54043"/>
    <w:rsid w:val="00E576A1"/>
    <w:rsid w:val="00E66331"/>
    <w:rsid w:val="00E8169C"/>
    <w:rsid w:val="00E82FC6"/>
    <w:rsid w:val="00E97420"/>
    <w:rsid w:val="00EA0087"/>
    <w:rsid w:val="00EA240C"/>
    <w:rsid w:val="00EB145A"/>
    <w:rsid w:val="00EB7095"/>
    <w:rsid w:val="00EB7180"/>
    <w:rsid w:val="00F26E59"/>
    <w:rsid w:val="00F5344D"/>
    <w:rsid w:val="00FA7126"/>
    <w:rsid w:val="00FE069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line="264" w:lineRule="auto"/>
      <w:ind w:left="567" w:right="0" w:hanging="567"/>
      <w:jc w:val="both"/>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BF21C9"/>
    <w:pPr>
      <w:spacing w:line="240" w:lineRule="auto"/>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BF21C9"/>
    <w:rPr>
      <w:rFonts w:ascii="Segoe UI" w:hAnsi="Segoe UI" w:cs="Segoe UI"/>
      <w:sz w:val="18"/>
      <w:szCs w:val="18"/>
      <w:rtl w:val="0"/>
      <w:cs w:val="0"/>
      <w:lang w:val="x-none" w:eastAsia="en-US"/>
    </w:rPr>
  </w:style>
  <w:style w:type="paragraph" w:styleId="Header">
    <w:name w:val="header"/>
    <w:basedOn w:val="Normal"/>
    <w:link w:val="HlavikaChar"/>
    <w:uiPriority w:val="99"/>
    <w:unhideWhenUsed/>
    <w:rsid w:val="00AD1F96"/>
    <w:pPr>
      <w:tabs>
        <w:tab w:val="center" w:pos="4536"/>
        <w:tab w:val="right" w:pos="9072"/>
      </w:tabs>
      <w:jc w:val="both"/>
    </w:pPr>
  </w:style>
  <w:style w:type="character" w:customStyle="1" w:styleId="HlavikaChar">
    <w:name w:val="Hlavička Char"/>
    <w:basedOn w:val="DefaultParagraphFont"/>
    <w:link w:val="Header"/>
    <w:uiPriority w:val="99"/>
    <w:locked/>
    <w:rsid w:val="00AD1F96"/>
    <w:rPr>
      <w:rFonts w:cs="Times New Roman"/>
      <w:sz w:val="22"/>
      <w:szCs w:val="22"/>
      <w:rtl w:val="0"/>
      <w:cs w:val="0"/>
      <w:lang w:val="x-none" w:eastAsia="en-US"/>
    </w:rPr>
  </w:style>
  <w:style w:type="paragraph" w:styleId="Footer">
    <w:name w:val="footer"/>
    <w:basedOn w:val="Normal"/>
    <w:link w:val="PtaChar"/>
    <w:uiPriority w:val="99"/>
    <w:unhideWhenUsed/>
    <w:rsid w:val="00AD1F96"/>
    <w:pPr>
      <w:tabs>
        <w:tab w:val="center" w:pos="4536"/>
        <w:tab w:val="right" w:pos="9072"/>
      </w:tabs>
      <w:jc w:val="both"/>
    </w:pPr>
  </w:style>
  <w:style w:type="character" w:customStyle="1" w:styleId="PtaChar">
    <w:name w:val="Päta Char"/>
    <w:basedOn w:val="DefaultParagraphFont"/>
    <w:link w:val="Footer"/>
    <w:uiPriority w:val="99"/>
    <w:locked/>
    <w:rsid w:val="00AD1F96"/>
    <w:rPr>
      <w:rFonts w:cs="Times New Roman"/>
      <w:sz w:val="22"/>
      <w:szCs w:val="22"/>
      <w:rtl w:val="0"/>
      <w:cs w:val="0"/>
      <w:lang w:val="x-none" w:eastAsia="en-US"/>
    </w:rPr>
  </w:style>
  <w:style w:type="paragraph" w:styleId="NormalWeb">
    <w:name w:val="Normal (Web)"/>
    <w:basedOn w:val="Normal"/>
    <w:uiPriority w:val="99"/>
    <w:unhideWhenUsed/>
    <w:rsid w:val="00BF2338"/>
    <w:pPr>
      <w:spacing w:before="100" w:beforeAutospacing="1" w:after="100" w:afterAutospacing="1" w:line="240" w:lineRule="auto"/>
      <w:ind w:left="0" w:firstLine="0"/>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Pages>
  <Words>1078</Words>
  <Characters>6149</Characters>
  <Application>Microsoft Office Word</Application>
  <DocSecurity>0</DocSecurity>
  <Lines>0</Lines>
  <Paragraphs>0</Paragraphs>
  <ScaleCrop>false</ScaleCrop>
  <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2017-04-06T13:43:00Z</dcterms:created>
  <dcterms:modified xsi:type="dcterms:W3CDTF">2017-04-06T13:43:00Z</dcterms:modified>
</cp:coreProperties>
</file>