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44E" w:rsidP="00FF5937">
      <w:pPr>
        <w:pStyle w:val="Heading1"/>
        <w:widowControl/>
        <w:bidi w:val="0"/>
        <w:spacing w:before="0"/>
      </w:pPr>
      <w:r>
        <w:t>PREDSEDA NÁRODNEJ RADY SLOVENSKEJ REPUBLIKY</w:t>
      </w:r>
    </w:p>
    <w:p w:rsidR="00FF5937" w:rsidP="00FF5937">
      <w:pPr>
        <w:pStyle w:val="Protokoln"/>
        <w:widowControl/>
        <w:bidi w:val="0"/>
        <w:spacing w:before="0"/>
        <w:rPr>
          <w:sz w:val="22"/>
          <w:szCs w:val="22"/>
        </w:rPr>
      </w:pPr>
    </w:p>
    <w:p w:rsidR="00CE544E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>
        <w:rPr>
          <w:sz w:val="22"/>
          <w:szCs w:val="22"/>
        </w:rPr>
        <w:t>Číslo:</w:t>
      </w:r>
      <w:r w:rsidR="00EA6134">
        <w:rPr>
          <w:sz w:val="22"/>
          <w:szCs w:val="22"/>
        </w:rPr>
        <w:t xml:space="preserve"> </w:t>
      </w:r>
      <w:r>
        <w:rPr>
          <w:sz w:val="22"/>
          <w:szCs w:val="22"/>
        </w:rPr>
        <w:t>CRD-</w:t>
      </w:r>
      <w:r w:rsidR="00736377">
        <w:rPr>
          <w:sz w:val="22"/>
          <w:szCs w:val="22"/>
        </w:rPr>
        <w:t>411</w:t>
      </w:r>
      <w:r>
        <w:rPr>
          <w:sz w:val="22"/>
          <w:szCs w:val="22"/>
        </w:rPr>
        <w:t>/201</w:t>
      </w:r>
      <w:r w:rsidR="00FA3826">
        <w:rPr>
          <w:sz w:val="22"/>
          <w:szCs w:val="22"/>
        </w:rPr>
        <w:t>7</w:t>
      </w:r>
      <w:r w:rsidR="00C94BDF">
        <w:rPr>
          <w:sz w:val="22"/>
          <w:szCs w:val="22"/>
        </w:rPr>
        <w:t xml:space="preserve">, </w:t>
      </w:r>
      <w:r w:rsidR="00736377">
        <w:rPr>
          <w:sz w:val="22"/>
          <w:szCs w:val="22"/>
        </w:rPr>
        <w:t>455</w:t>
      </w:r>
      <w:r w:rsidR="00C94BDF">
        <w:rPr>
          <w:sz w:val="22"/>
          <w:szCs w:val="22"/>
        </w:rPr>
        <w:t>/2017</w:t>
      </w:r>
    </w:p>
    <w:p w:rsidR="00CE544E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 w:rsidR="00AD7F20">
        <w:rPr>
          <w:sz w:val="22"/>
          <w:szCs w:val="22"/>
        </w:rPr>
        <w:t xml:space="preserve">                 487/2017   </w:t>
      </w: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2.33pt;visibility:visible" filled="f" stroked="f">
            <v:imagedata r:id="rId4" o:title=""/>
            <o:lock v:ext="edit" aspectratio="t"/>
          </v:shape>
        </w:pict>
      </w:r>
    </w:p>
    <w:p w:rsidR="00CE544E" w:rsidP="00CE544E">
      <w:pPr>
        <w:pStyle w:val="rozhodnutia"/>
        <w:widowControl/>
        <w:bidi w:val="0"/>
      </w:pPr>
      <w:r w:rsidR="00F50D05">
        <w:t>516</w:t>
      </w:r>
    </w:p>
    <w:p w:rsidR="00CE544E" w:rsidP="00CE544E">
      <w:pPr>
        <w:pStyle w:val="Heading1"/>
        <w:widowControl/>
        <w:bidi w:val="0"/>
      </w:pPr>
      <w:r>
        <w:t>ROZHODNUTIE</w:t>
      </w:r>
    </w:p>
    <w:p w:rsidR="00CE544E" w:rsidP="00CE544E">
      <w:pPr>
        <w:pStyle w:val="Heading1"/>
        <w:widowControl/>
        <w:bidi w:val="0"/>
      </w:pPr>
      <w:r>
        <w:t>PREDSEDU NÁRODNEJ RADY SLOVENSKEJ REPUBLIKY</w:t>
      </w:r>
    </w:p>
    <w:p w:rsidR="00CE544E" w:rsidP="00CE544E">
      <w:pPr>
        <w:widowControl/>
        <w:bidi w:val="0"/>
      </w:pPr>
    </w:p>
    <w:p w:rsidR="00CE544E" w:rsidP="00CE544E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B449E4">
        <w:rPr>
          <w:sz w:val="22"/>
          <w:szCs w:val="22"/>
        </w:rPr>
        <w:t> </w:t>
      </w:r>
      <w:r w:rsidR="00F50D05">
        <w:rPr>
          <w:sz w:val="22"/>
          <w:szCs w:val="22"/>
        </w:rPr>
        <w:t>10</w:t>
      </w:r>
      <w:r w:rsidR="00145974">
        <w:rPr>
          <w:sz w:val="22"/>
          <w:szCs w:val="22"/>
        </w:rPr>
        <w:t xml:space="preserve">. </w:t>
      </w:r>
      <w:r w:rsidR="00F50D05">
        <w:rPr>
          <w:sz w:val="22"/>
          <w:szCs w:val="22"/>
        </w:rPr>
        <w:t>apríla</w:t>
      </w:r>
      <w:r w:rsidR="00B449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201</w:t>
      </w:r>
      <w:r w:rsidR="00FA3826">
        <w:rPr>
          <w:sz w:val="22"/>
          <w:szCs w:val="22"/>
        </w:rPr>
        <w:t>7</w:t>
      </w:r>
    </w:p>
    <w:p w:rsidR="00736377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B449E4">
        <w:rPr>
          <w:sz w:val="22"/>
          <w:szCs w:val="22"/>
        </w:rPr>
        <w:t xml:space="preserve">návrhov zákonov </w:t>
      </w:r>
      <w:r w:rsidR="00613B62">
        <w:rPr>
          <w:sz w:val="22"/>
          <w:szCs w:val="22"/>
        </w:rPr>
        <w:t>výborom Národnej rady Slovenskej republiky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5E761C" w:rsidP="00FF5937">
      <w:pPr>
        <w:widowControl/>
        <w:bidi w:val="0"/>
        <w:jc w:val="both"/>
        <w:rPr>
          <w:sz w:val="22"/>
          <w:szCs w:val="22"/>
        </w:rPr>
      </w:pPr>
      <w:r w:rsidR="00CE544E">
        <w:rPr>
          <w:sz w:val="22"/>
          <w:szCs w:val="22"/>
        </w:rPr>
        <w:tab/>
        <w:t>rozhodnuti</w:t>
      </w:r>
      <w:r w:rsidR="00736377">
        <w:rPr>
          <w:sz w:val="22"/>
          <w:szCs w:val="22"/>
        </w:rPr>
        <w:t>e</w:t>
      </w:r>
      <w:r w:rsidR="00CE544E">
        <w:rPr>
          <w:sz w:val="22"/>
          <w:szCs w:val="22"/>
        </w:rPr>
        <w:t xml:space="preserve"> z</w:t>
      </w:r>
      <w:r w:rsidR="00145974">
        <w:rPr>
          <w:sz w:val="22"/>
          <w:szCs w:val="22"/>
        </w:rPr>
        <w:t> </w:t>
      </w:r>
      <w:r w:rsidR="00736377">
        <w:rPr>
          <w:sz w:val="22"/>
          <w:szCs w:val="22"/>
        </w:rPr>
        <w:t>28</w:t>
      </w:r>
      <w:r w:rsidR="00145974">
        <w:rPr>
          <w:sz w:val="22"/>
          <w:szCs w:val="22"/>
        </w:rPr>
        <w:t xml:space="preserve">. </w:t>
      </w:r>
      <w:r w:rsidR="00736377">
        <w:rPr>
          <w:sz w:val="22"/>
          <w:szCs w:val="22"/>
        </w:rPr>
        <w:t>februára</w:t>
      </w:r>
      <w:r w:rsidR="00145974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201</w:t>
      </w:r>
      <w:r w:rsidR="00FA3826">
        <w:rPr>
          <w:sz w:val="22"/>
          <w:szCs w:val="22"/>
        </w:rPr>
        <w:t>7</w:t>
      </w:r>
      <w:r w:rsidR="00250007">
        <w:rPr>
          <w:sz w:val="22"/>
          <w:szCs w:val="22"/>
        </w:rPr>
        <w:t xml:space="preserve"> </w:t>
      </w:r>
      <w:r w:rsidR="00C94BDF">
        <w:rPr>
          <w:sz w:val="22"/>
          <w:szCs w:val="22"/>
        </w:rPr>
        <w:t xml:space="preserve">č. </w:t>
      </w:r>
      <w:r w:rsidR="00736377">
        <w:rPr>
          <w:sz w:val="22"/>
          <w:szCs w:val="22"/>
        </w:rPr>
        <w:t>450</w:t>
      </w:r>
      <w:r w:rsidR="00C94BDF">
        <w:rPr>
          <w:sz w:val="22"/>
          <w:szCs w:val="22"/>
        </w:rPr>
        <w:t xml:space="preserve"> (tlač </w:t>
      </w:r>
      <w:r w:rsidR="00736377">
        <w:rPr>
          <w:sz w:val="22"/>
          <w:szCs w:val="22"/>
        </w:rPr>
        <w:t>439</w:t>
      </w:r>
      <w:r w:rsidR="00C94BDF">
        <w:rPr>
          <w:sz w:val="22"/>
          <w:szCs w:val="22"/>
        </w:rPr>
        <w:t>)</w:t>
      </w:r>
      <w:r w:rsidR="00736377">
        <w:rPr>
          <w:sz w:val="22"/>
          <w:szCs w:val="22"/>
        </w:rPr>
        <w:t xml:space="preserve"> a rozhodnuti</w:t>
      </w:r>
      <w:r w:rsidR="00AD7F20">
        <w:rPr>
          <w:sz w:val="22"/>
          <w:szCs w:val="22"/>
        </w:rPr>
        <w:t>a</w:t>
      </w:r>
      <w:r w:rsidR="00736377">
        <w:rPr>
          <w:sz w:val="22"/>
          <w:szCs w:val="22"/>
        </w:rPr>
        <w:t xml:space="preserve"> zo 6. marca 2017 </w:t>
        <w:br/>
      </w:r>
      <w:r w:rsidR="00C94BDF">
        <w:rPr>
          <w:sz w:val="22"/>
          <w:szCs w:val="22"/>
        </w:rPr>
        <w:t xml:space="preserve">č. </w:t>
      </w:r>
      <w:r w:rsidR="00736377">
        <w:rPr>
          <w:sz w:val="22"/>
          <w:szCs w:val="22"/>
        </w:rPr>
        <w:t>465</w:t>
      </w:r>
      <w:r w:rsidR="00C94BDF">
        <w:rPr>
          <w:sz w:val="22"/>
          <w:szCs w:val="22"/>
        </w:rPr>
        <w:t xml:space="preserve"> (tlač </w:t>
      </w:r>
      <w:r w:rsidR="00736377">
        <w:rPr>
          <w:sz w:val="22"/>
          <w:szCs w:val="22"/>
        </w:rPr>
        <w:t>453</w:t>
      </w:r>
      <w:r w:rsidR="00C94BDF">
        <w:rPr>
          <w:sz w:val="22"/>
          <w:szCs w:val="22"/>
        </w:rPr>
        <w:t>)</w:t>
      </w:r>
      <w:r w:rsidR="00AD7F20">
        <w:rPr>
          <w:sz w:val="22"/>
          <w:szCs w:val="22"/>
        </w:rPr>
        <w:t xml:space="preserve"> a č. 489 (tlač 477)</w:t>
      </w:r>
      <w:r>
        <w:rPr>
          <w:sz w:val="22"/>
          <w:szCs w:val="22"/>
        </w:rPr>
        <w:t>, a</w:t>
      </w:r>
      <w:r w:rsidR="00136A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 to </w:t>
      </w:r>
      <w:r w:rsidR="00CE544E">
        <w:rPr>
          <w:sz w:val="22"/>
          <w:szCs w:val="22"/>
        </w:rPr>
        <w:t xml:space="preserve">v časti </w:t>
      </w:r>
      <w:r w:rsidR="00B449E4">
        <w:rPr>
          <w:sz w:val="22"/>
          <w:szCs w:val="22"/>
        </w:rPr>
        <w:t>B</w:t>
      </w:r>
      <w:r>
        <w:rPr>
          <w:sz w:val="22"/>
          <w:szCs w:val="22"/>
        </w:rPr>
        <w:t xml:space="preserve"> tak, </w:t>
      </w:r>
      <w:r w:rsidR="00B449E4">
        <w:rPr>
          <w:sz w:val="22"/>
          <w:szCs w:val="22"/>
        </w:rPr>
        <w:t xml:space="preserve">že </w:t>
      </w:r>
    </w:p>
    <w:p w:rsidR="00C94BDF" w:rsidP="00FF5937">
      <w:pPr>
        <w:widowControl/>
        <w:bidi w:val="0"/>
        <w:jc w:val="both"/>
        <w:rPr>
          <w:sz w:val="22"/>
          <w:szCs w:val="22"/>
        </w:rPr>
      </w:pPr>
    </w:p>
    <w:p w:rsidR="00FF5937" w:rsidP="005E761C">
      <w:pPr>
        <w:widowControl/>
        <w:bidi w:val="0"/>
        <w:ind w:firstLine="360"/>
        <w:jc w:val="both"/>
        <w:rPr>
          <w:sz w:val="22"/>
          <w:szCs w:val="22"/>
        </w:rPr>
      </w:pPr>
      <w:r w:rsidR="005E761C">
        <w:rPr>
          <w:b/>
          <w:sz w:val="22"/>
          <w:szCs w:val="22"/>
        </w:rPr>
        <w:t xml:space="preserve">    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r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č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j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e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m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lehotu na prerokovanie </w:t>
      </w:r>
      <w:r w:rsidR="005E761C">
        <w:rPr>
          <w:sz w:val="22"/>
          <w:szCs w:val="22"/>
        </w:rPr>
        <w:t>návrhov zákonov</w:t>
      </w:r>
    </w:p>
    <w:p w:rsidR="00B449E4" w:rsidP="00CE544E">
      <w:pPr>
        <w:widowControl/>
        <w:bidi w:val="0"/>
        <w:ind w:left="705"/>
        <w:jc w:val="both"/>
        <w:rPr>
          <w:sz w:val="22"/>
          <w:szCs w:val="22"/>
        </w:rPr>
      </w:pPr>
    </w:p>
    <w:p w:rsidR="00B7689E" w:rsidP="00AD7F20">
      <w:pPr>
        <w:tabs>
          <w:tab w:val="left" w:pos="709"/>
        </w:tabs>
        <w:bidi w:val="0"/>
        <w:jc w:val="both"/>
        <w:rPr>
          <w:rFonts w:cs="Arial"/>
          <w:sz w:val="22"/>
        </w:rPr>
      </w:pPr>
      <w:r w:rsidR="00AD7F20">
        <w:rPr>
          <w:sz w:val="22"/>
          <w:szCs w:val="22"/>
        </w:rPr>
        <w:tab/>
      </w:r>
      <w:r w:rsidRPr="00FF5937" w:rsidR="00FF5937">
        <w:rPr>
          <w:sz w:val="22"/>
          <w:szCs w:val="22"/>
        </w:rPr>
        <w:t xml:space="preserve">v druhom čítaní </w:t>
      </w:r>
      <w:r w:rsidR="00145974">
        <w:rPr>
          <w:sz w:val="22"/>
          <w:szCs w:val="22"/>
        </w:rPr>
        <w:t>v</w:t>
      </w:r>
      <w:r w:rsidRPr="00FF5937" w:rsidR="00FF5937">
        <w:rPr>
          <w:sz w:val="22"/>
          <w:szCs w:val="22"/>
        </w:rPr>
        <w:t xml:space="preserve">o výboroch </w:t>
      </w:r>
      <w:r w:rsidR="00CE544E">
        <w:rPr>
          <w:b/>
          <w:sz w:val="22"/>
          <w:szCs w:val="22"/>
          <w:u w:val="single"/>
        </w:rPr>
        <w:t xml:space="preserve">do </w:t>
      </w:r>
      <w:r>
        <w:rPr>
          <w:b/>
          <w:sz w:val="22"/>
          <w:szCs w:val="22"/>
          <w:u w:val="single"/>
        </w:rPr>
        <w:t>30 dní</w:t>
      </w:r>
      <w:r w:rsidRPr="00FF5937" w:rsidR="00FF5937">
        <w:rPr>
          <w:sz w:val="22"/>
          <w:szCs w:val="22"/>
        </w:rPr>
        <w:t xml:space="preserve"> </w:t>
      </w:r>
      <w:r w:rsidR="00FF5937">
        <w:rPr>
          <w:sz w:val="22"/>
          <w:szCs w:val="22"/>
        </w:rPr>
        <w:t>a</w:t>
      </w:r>
      <w:r w:rsidR="00145974">
        <w:rPr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v gestorskom výbore </w:t>
      </w:r>
      <w:r w:rsidRPr="00250007" w:rsidR="00FF5937">
        <w:rPr>
          <w:b/>
          <w:sz w:val="22"/>
          <w:szCs w:val="22"/>
          <w:u w:val="single"/>
        </w:rPr>
        <w:t xml:space="preserve">do </w:t>
      </w:r>
      <w:r>
        <w:rPr>
          <w:b/>
          <w:sz w:val="22"/>
          <w:szCs w:val="22"/>
          <w:u w:val="single"/>
        </w:rPr>
        <w:t>32 dní</w:t>
      </w:r>
      <w:r w:rsidRPr="00B7689E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>od prerokovania návrhu zákona v Národnej rade Slovenskej republiky v prvom čítaní</w:t>
      </w:r>
      <w:r>
        <w:rPr>
          <w:rFonts w:cs="Arial"/>
          <w:sz w:val="22"/>
        </w:rPr>
        <w:t>.</w:t>
      </w:r>
    </w:p>
    <w:p w:rsidR="00CE544E" w:rsidRPr="00FF5937" w:rsidP="00FF5937">
      <w:pPr>
        <w:widowControl/>
        <w:bidi w:val="0"/>
        <w:ind w:firstLine="36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ind w:left="705"/>
        <w:jc w:val="both"/>
        <w:rPr>
          <w:sz w:val="22"/>
          <w:szCs w:val="22"/>
          <w:u w:val="single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rPr>
          <w:sz w:val="22"/>
          <w:szCs w:val="22"/>
        </w:rPr>
      </w:pPr>
    </w:p>
    <w:p w:rsidR="00CC6628" w:rsidP="00CC6628">
      <w:pPr>
        <w:bidi w:val="0"/>
        <w:rPr>
          <w:rFonts w:cs="Arial"/>
          <w:sz w:val="22"/>
          <w:szCs w:val="22"/>
        </w:rPr>
      </w:pPr>
      <w:r w:rsidR="00736377">
        <w:rPr>
          <w:rFonts w:cs="Arial"/>
          <w:sz w:val="22"/>
          <w:szCs w:val="22"/>
        </w:rPr>
        <w:t>Andrej   D a n k o</w:t>
      </w:r>
      <w:r>
        <w:rPr>
          <w:rFonts w:cs="Arial"/>
          <w:sz w:val="22"/>
          <w:szCs w:val="22"/>
        </w:rPr>
        <w:t>   v. r.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bidi w:val="0"/>
        <w:rPr>
          <w:sz w:val="22"/>
          <w:szCs w:val="22"/>
        </w:rPr>
      </w:pPr>
    </w:p>
    <w:p w:rsidR="00CE544E" w:rsidP="00CE544E">
      <w:pPr>
        <w:bidi w:val="0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618D4"/>
    <w:multiLevelType w:val="hybridMultilevel"/>
    <w:tmpl w:val="108C422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544E"/>
    <w:rsid w:val="000111D1"/>
    <w:rsid w:val="00012F59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A7B5D"/>
    <w:rsid w:val="000B0377"/>
    <w:rsid w:val="000C2B91"/>
    <w:rsid w:val="000D5CB4"/>
    <w:rsid w:val="000F217E"/>
    <w:rsid w:val="00107EB8"/>
    <w:rsid w:val="0012667F"/>
    <w:rsid w:val="00127621"/>
    <w:rsid w:val="00131038"/>
    <w:rsid w:val="00136ABB"/>
    <w:rsid w:val="00142EA7"/>
    <w:rsid w:val="00145974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0007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76C51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E761C"/>
    <w:rsid w:val="005F2061"/>
    <w:rsid w:val="00604F0E"/>
    <w:rsid w:val="00613B62"/>
    <w:rsid w:val="00644913"/>
    <w:rsid w:val="00690A15"/>
    <w:rsid w:val="00690C7A"/>
    <w:rsid w:val="006A0EA3"/>
    <w:rsid w:val="006A2FB8"/>
    <w:rsid w:val="006A5FEC"/>
    <w:rsid w:val="00700385"/>
    <w:rsid w:val="00736377"/>
    <w:rsid w:val="00742C9D"/>
    <w:rsid w:val="00743E95"/>
    <w:rsid w:val="00781AB6"/>
    <w:rsid w:val="007879F8"/>
    <w:rsid w:val="007B0248"/>
    <w:rsid w:val="007B0ABF"/>
    <w:rsid w:val="007C4525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B516C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36CB2"/>
    <w:rsid w:val="00A41C20"/>
    <w:rsid w:val="00A57A9F"/>
    <w:rsid w:val="00A60A61"/>
    <w:rsid w:val="00A6109C"/>
    <w:rsid w:val="00A8711A"/>
    <w:rsid w:val="00A95677"/>
    <w:rsid w:val="00AA7986"/>
    <w:rsid w:val="00AD7F20"/>
    <w:rsid w:val="00B449E4"/>
    <w:rsid w:val="00B64A2C"/>
    <w:rsid w:val="00B7689E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94BDF"/>
    <w:rsid w:val="00CC6628"/>
    <w:rsid w:val="00CC6CBE"/>
    <w:rsid w:val="00CD5CEF"/>
    <w:rsid w:val="00CE544E"/>
    <w:rsid w:val="00D149D3"/>
    <w:rsid w:val="00D5260A"/>
    <w:rsid w:val="00D53443"/>
    <w:rsid w:val="00D75425"/>
    <w:rsid w:val="00D929EC"/>
    <w:rsid w:val="00DB3D38"/>
    <w:rsid w:val="00DC386F"/>
    <w:rsid w:val="00EA091A"/>
    <w:rsid w:val="00EA6134"/>
    <w:rsid w:val="00EC11AE"/>
    <w:rsid w:val="00EC791A"/>
    <w:rsid w:val="00EF05C7"/>
    <w:rsid w:val="00EF6121"/>
    <w:rsid w:val="00F2024C"/>
    <w:rsid w:val="00F34BE4"/>
    <w:rsid w:val="00F427C1"/>
    <w:rsid w:val="00F50D05"/>
    <w:rsid w:val="00F65846"/>
    <w:rsid w:val="00F7502F"/>
    <w:rsid w:val="00FA3826"/>
    <w:rsid w:val="00FA4D84"/>
    <w:rsid w:val="00FC7E47"/>
    <w:rsid w:val="00FF0C4D"/>
    <w:rsid w:val="00FF59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4E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E544E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E544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E544E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544E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544E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49E4"/>
    <w:pPr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599</Characters>
  <Application>Microsoft Office Word</Application>
  <DocSecurity>0</DocSecurity>
  <Lines>0</Lines>
  <Paragraphs>0</Paragraphs>
  <ScaleCrop>false</ScaleCrop>
  <Company>Kancelaria NR SR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2017-04-10T07:41:00Z</cp:lastPrinted>
  <dcterms:created xsi:type="dcterms:W3CDTF">2017-04-10T13:29:00Z</dcterms:created>
  <dcterms:modified xsi:type="dcterms:W3CDTF">2017-04-10T13:29:00Z</dcterms:modified>
</cp:coreProperties>
</file>