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73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</w:tblPr>
      <w:tblGrid>
        <w:gridCol w:w="708"/>
        <w:gridCol w:w="5104"/>
        <w:gridCol w:w="1053"/>
        <w:gridCol w:w="1116"/>
        <w:gridCol w:w="1031"/>
        <w:gridCol w:w="4105"/>
        <w:gridCol w:w="842"/>
        <w:gridCol w:w="1776"/>
      </w:tblGrid>
      <w:tr>
        <w:tblPrEx>
          <w:tblW w:w="15735" w:type="dxa"/>
          <w:tblInd w:w="-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3" w:type="dxa"/>
            <w:right w:w="43" w:type="dxa"/>
          </w:tblCellMar>
        </w:tblPrEx>
        <w:trPr>
          <w:trHeight w:val="509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4740">
              <w:rPr>
                <w:rFonts w:ascii="Times New Roman" w:hAnsi="Times New Roman"/>
                <w:b/>
                <w:bCs/>
                <w:sz w:val="20"/>
                <w:szCs w:val="20"/>
              </w:rPr>
              <w:t>Smernica ES/EÚ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B6484" w:rsidRPr="00504740" w:rsidP="00BB6484">
            <w:pPr>
              <w:bidi w:val="0"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b/>
                <w:bCs/>
                <w:sz w:val="20"/>
                <w:szCs w:val="20"/>
              </w:rPr>
              <w:t>Všeobecne záväzné právne predpisy Slovenskej republiky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4740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4740">
              <w:rPr>
                <w:rFonts w:ascii="Times New Roman" w:hAnsi="Times New Roman"/>
                <w:noProof/>
                <w:sz w:val="20"/>
                <w:szCs w:val="20"/>
              </w:rPr>
              <w:t>Článok (Č, O, V, P)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pStyle w:val="FootnoteText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40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Spôsob transpozície (N, O, D, n.a.)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pStyle w:val="Heading5"/>
              <w:bidi w:val="0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04740">
              <w:rPr>
                <w:rFonts w:ascii="Times New Roman" w:hAnsi="Times New Roman"/>
                <w:b w:val="0"/>
                <w:bCs w:val="0"/>
              </w:rPr>
              <w:t>Text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736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740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504740" w:rsidP="00BB648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6C50D9" w:rsidP="003D738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MS Sans Serif" w:hAnsi="MS Sans Serif" w:cs="MS Sans Serif"/>
                <w:b/>
                <w:sz w:val="16"/>
                <w:szCs w:val="16"/>
                <w:lang w:eastAsia="sk-SK"/>
              </w:rPr>
            </w:pPr>
            <w:r w:rsidRPr="006C50D9" w:rsidR="006C50D9">
              <w:rPr>
                <w:rFonts w:ascii="Times New Roman" w:hAnsi="Times New Roman"/>
                <w:b/>
                <w:sz w:val="20"/>
                <w:szCs w:val="20"/>
              </w:rPr>
              <w:t xml:space="preserve">Smernica Komisie (EÚ) 2016/2309 zo 16. decembra 2016, ktorou sa </w:t>
            </w:r>
            <w:r w:rsidRPr="006C50D9" w:rsidR="006C50D9">
              <w:rPr>
                <w:rFonts w:ascii="Times New Roman" w:hAnsi="Times New Roman"/>
                <w:b/>
                <w:bCs/>
                <w:sz w:val="20"/>
                <w:szCs w:val="20"/>
              </w:rPr>
              <w:t>prílohy k smernici Európskeho parlamentu a Rady 2008/68/ES o vnútrozemskej preprave nebezpečného tovaru štvrtýkrát prispôsobujú vedecko-technickému pokroku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B6121" w:rsidRPr="00504740" w:rsidP="00BB648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504740" w:rsidP="006C50D9">
            <w:pPr>
              <w:tabs>
                <w:tab w:val="left" w:pos="4859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504740" w:rsidP="00BB6484">
            <w:pPr>
              <w:tabs>
                <w:tab w:val="left" w:pos="4859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36A3" w:rsidRPr="006C50D9" w:rsidP="001A72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50D9" w:rsidR="006C50D9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  <w:r w:rsidR="001A72F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6C50D9" w:rsidR="006C50D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50D9" w:rsidR="006C50D9">
              <w:rPr>
                <w:rFonts w:ascii="Times New Roman" w:hAnsi="Times New Roman"/>
                <w:b/>
                <w:bCs/>
                <w:sz w:val="20"/>
                <w:szCs w:val="20"/>
              </w:rPr>
              <w:t>ktorým sa dopĺňa zákon č. 338/2000 Z. z. o vnútrozemskej plavbe a o zmene a doplnení niektorých zákonov v znení neskorších predpisov a ktorým sa dopĺňajú niektoré zákony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504740" w:rsidP="00BB648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6121" w:rsidRPr="00504740" w:rsidP="00BB648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Č: 1</w:t>
            </w:r>
          </w:p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 xml:space="preserve">Smernica </w:t>
            </w:r>
            <w:r w:rsidR="00B816B3">
              <w:rPr>
                <w:rFonts w:ascii="Times New Roman" w:hAnsi="Times New Roman"/>
                <w:sz w:val="20"/>
                <w:szCs w:val="20"/>
              </w:rPr>
              <w:t xml:space="preserve">č. </w:t>
            </w:r>
            <w:r w:rsidRPr="006C50D9">
              <w:rPr>
                <w:rFonts w:ascii="Times New Roman" w:hAnsi="Times New Roman"/>
                <w:sz w:val="20"/>
                <w:szCs w:val="20"/>
              </w:rPr>
              <w:t>2008/68/ES sa mení takto:</w:t>
            </w: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4761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6C50D9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6C50D9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V prílohe I sa oddiel I.1 nahrádza takto:</w:t>
                  </w:r>
                </w:p>
                <w:p w:rsidR="006C50D9" w:rsidRPr="006C50D9" w:rsidP="006C50D9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„I.1.   ADR </w:t>
                  </w:r>
                </w:p>
                <w:p w:rsidR="006C50D9" w:rsidRPr="006C50D9" w:rsidP="006C50D9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Prílohy A a B k ADR, uplatniteľné s účinnosťou od 1. januára 2017, sa rozumejú tak, že výraz ‚zmluvná strana‘ sa podľa potreby nahradí výrazom ‚členský štát‘.“</w:t>
                  </w:r>
                </w:p>
              </w:tc>
            </w:tr>
          </w:tbl>
          <w:p w:rsidR="006C50D9" w:rsidRPr="006C50D9" w:rsidP="006C5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Návrh zákona č. .../2017 Z. z.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 III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C50D9">
              <w:rPr>
                <w:rFonts w:ascii="Times New Roman" w:hAnsi="Times New Roman"/>
              </w:rPr>
              <w:t>Príloha sa dopĺňa siedmym bodom, ktorý znie:</w:t>
            </w:r>
          </w:p>
          <w:p w:rsidR="006C50D9" w:rsidRPr="006C50D9" w:rsidP="006C50D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„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7. Smernica Komisie (EÚ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) 2016/2309 zo 16. decembra 2016, ktorou sa 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prí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lohy k smernici Euró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pskeho parlamentu a Rady 2008/68/ES o vnú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trozemskej preprave nebezpeč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né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ho tovaru 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tvrtý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krá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 prispô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sobujú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vedecko-technické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mu pokroku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(Ú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v. 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L 345, 20.12.2016).“.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 medzinárodnej cestnej preprave nebezpečných vecí ADR budú uverejnené prostredníctvom oznámenia Ministerstva zahraničných vecí a európskych záležitostí SR v Zbierke zákonov.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2741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4BF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Č:1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4761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V prílohe II sa oddiel II.1 nahrádza takto:</w:t>
                  </w: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„II.1.   RID </w:t>
                  </w: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Príloha k RID, uvedená v prílohe C ku COTIF, s účinnosťou od 1. januára 2017, sa rozumie tak, že výraz ‚zmluvná strana RID‘ sa podľa potreby nahradí výrazom ‚členský štát‘.“</w:t>
                  </w: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Návrh zákona č. .../2017 Z. z.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Čl. II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loha 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5 sa dopĺň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a ô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smym bodom, ktorý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znie:</w:t>
            </w:r>
          </w:p>
          <w:p w:rsidR="006C50D9" w:rsidRPr="006C50D9" w:rsidP="006C5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 xml:space="preserve">„8. Smernica Komisie (EÚ) 2016/2309 zo 16. decembra 2016, ktorou sa </w:t>
            </w:r>
            <w:r w:rsidRPr="006C50D9">
              <w:rPr>
                <w:rFonts w:ascii="Times New Roman" w:hAnsi="Times New Roman"/>
                <w:bCs/>
                <w:sz w:val="20"/>
                <w:szCs w:val="20"/>
              </w:rPr>
              <w:t>prílohy k smernici Európskeho parlamentu a Rady 2008/68/ES o vnútrozemskej preprave nebezpečného tovaru štvrtýkrát prispôsobujú vedecko-technickému pokroku</w:t>
            </w:r>
            <w:r w:rsidRPr="006C50D9">
              <w:rPr>
                <w:rFonts w:ascii="Times New Roman" w:hAnsi="Times New Roman"/>
                <w:sz w:val="20"/>
                <w:szCs w:val="20"/>
              </w:rPr>
              <w:t xml:space="preserve"> (Ú. v. EÚ L 345, 20.12.2016).“.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 medzinárodnej železničnej preprave nebezpečných vecí RID budú uverejnené prostredníctvom oznámenia Ministerstva zahraničných vecí a európskych záležitostí SR v Zbierke zákonov.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4BF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Č:1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4761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V prílohe III sa oddiel III.1 nahrádza takto:</w:t>
                  </w: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 xml:space="preserve">„III.1.   ADN </w:t>
                  </w:r>
                </w:p>
                <w:p w:rsidR="006C50D9" w:rsidRPr="006C50D9" w:rsidP="0084461B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50D9">
                    <w:rPr>
                      <w:rFonts w:ascii="Times New Roman" w:hAnsi="Times New Roman"/>
                      <w:sz w:val="20"/>
                      <w:szCs w:val="20"/>
                    </w:rPr>
                    <w:t>Priložené predpisy k ADN, uplatniteľné s účinnosťou od 1. januára 2017, ako aj článok 3 písm. f) a h), článok 8 ods. 1 a 3 ADN sa rozumejú tak, že výraz ‚zmluvná strana‘ sa podľa potreby nahradí výrazom ‚členský štát‘.“</w:t>
                  </w:r>
                </w:p>
              </w:tc>
            </w:tr>
          </w:tbl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Návrh zákona č. .../2017 Z. z.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Čl. 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loha č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1 sa dopĺň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a pä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tná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stym bodom, ktorý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znie:</w:t>
            </w: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„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15. Smernica Komisie (EÚ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) 2016/2309 zo 16. decembra 2016, ktorou sa 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prí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lohy k smernici Euró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pskeho parlamentu a Ra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dy 2008/68/ES o vnú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trozemskej preprave nebezpeč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né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ho tovaru 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tvrtý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krá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 prispô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sobujú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vedecko-technické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mu pokroku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(Ú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v. 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L 345, 20.12.2016).“.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 medzinárodnej preprave nebezpečného tovaru po vnútrozemských vodných cestách ADN budú uverejnené prostredníctvom oznámenia Ministerstva zahraničných vecí a európskych záležitostí SR v Zbierke zákonov.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1408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Transpozícia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1.   Členské štáty uvedú do účinnosti zákony, iné právne predpisy a správne opatrenia potrebné na dosiahnutie súladu s touto smernicou najneskôr do 30. júna 2017. Komisii bezodkladne oznámia znenie týchto ustanovení.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A57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 w:rsidR="006C50D9">
              <w:rPr>
                <w:rFonts w:ascii="Times New Roman" w:hAnsi="Times New Roman"/>
                <w:sz w:val="20"/>
                <w:szCs w:val="20"/>
              </w:rPr>
              <w:t>Návrh zákona č.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.../201</w:t>
            </w:r>
            <w:r w:rsidR="002C4A57">
              <w:rPr>
                <w:rFonts w:ascii="Times New Roman" w:hAnsi="Times New Roman"/>
                <w:sz w:val="20"/>
                <w:szCs w:val="20"/>
              </w:rPr>
              <w:t>7</w:t>
            </w:r>
            <w:r w:rsidRPr="006C50D9"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ČL. IV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Čl. I až III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C50D9">
              <w:rPr>
                <w:rFonts w:ascii="Times New Roman" w:hAnsi="Times New Roman"/>
              </w:rPr>
              <w:t>Tento zákon nadobúda účinnosť 1. júla 2017.</w:t>
            </w:r>
          </w:p>
          <w:p w:rsidR="006C50D9" w:rsidRPr="006C50D9" w:rsidP="0084461B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50D9" w:rsidRPr="006C50D9" w:rsidP="0084461B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loha č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1 sa dopĺň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a pä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tná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stym bodom, ktorý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znie:</w:t>
            </w:r>
          </w:p>
          <w:p w:rsidR="006C50D9" w:rsidRPr="006C50D9" w:rsidP="0084461B">
            <w:pPr>
              <w:pStyle w:val="ListParagraph"/>
              <w:bidi w:val="0"/>
              <w:spacing w:after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„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15. Smernica Komisie (EÚ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) 2016/2309 zo 16. decembra 2016, ktorou sa 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prí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lohy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k smernici Euró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pskeho parlamentu a Rady 2008/68/ES o vnú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trozemskej preprave nebezpeč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né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ho tovaru 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tvrtý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krá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 prispô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sobujú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vedecko-technické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mu pokroku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(Ú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v. 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L 345, 20.12.2016).“.</w:t>
            </w: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4A57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Prí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loha č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5 sa dopĺň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a ô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smym bodom, ktorý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znie:</w:t>
            </w: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„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8. Smernica Komisie (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) 2016/2309 zo 16. decembra 2016, ktorou sa 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prí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lohy k smernici Euró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pskeho parlamentu a Rady 2008/68/ES o vnú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trozemskej preprave nebezpeč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né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ho tovaru 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tvrtý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krá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 prispô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sobujú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vedecko-technické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mu pokroku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(Ú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v. 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L 345, 20.12.2016).“.</w:t>
            </w: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</w:p>
          <w:p w:rsidR="006C50D9" w:rsidP="0084461B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C50D9" w:rsidRPr="006C50D9" w:rsidP="0084461B">
            <w:pPr>
              <w:pStyle w:val="BodyText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C50D9">
              <w:rPr>
                <w:rFonts w:ascii="Times New Roman" w:hAnsi="Times New Roman"/>
              </w:rPr>
              <w:t>Príloha sa dopĺňa siedmym bodom, ktorý znie:</w:t>
            </w:r>
          </w:p>
          <w:p w:rsidR="006C50D9" w:rsidRPr="006C50D9" w:rsidP="0084461B">
            <w:pPr>
              <w:pStyle w:val="ListParagraph"/>
              <w:bidi w:val="0"/>
              <w:ind w:left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6C50D9">
              <w:rPr>
                <w:rFonts w:ascii="Times New Roman" w:hAnsi="Times New Roman" w:hint="default"/>
                <w:sz w:val="20"/>
                <w:szCs w:val="20"/>
              </w:rPr>
              <w:t>„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7. Smernica Komisie (EÚ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) 2016/2309 zo 16. decembra 2016, ktorou sa 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prí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lohy k smernici Euró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pskeho parlamentu a Rady 2008/68/ES o vnú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trozemskej preprave nebezpeč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né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ho tovaru 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tvrtý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krá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t prispô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sobujú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 xml:space="preserve"> vedecko-technické</w:t>
            </w:r>
            <w:r w:rsidRPr="006C50D9">
              <w:rPr>
                <w:rFonts w:ascii="Times New Roman" w:hAnsi="Times New Roman" w:hint="default"/>
                <w:bCs/>
                <w:sz w:val="20"/>
                <w:szCs w:val="20"/>
                <w:lang w:eastAsia="cs-CZ"/>
              </w:rPr>
              <w:t>mu pokroku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(Ú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v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>. EÚ</w:t>
            </w:r>
            <w:r w:rsidRPr="006C50D9">
              <w:rPr>
                <w:rFonts w:ascii="Times New Roman" w:hAnsi="Times New Roman" w:hint="default"/>
                <w:sz w:val="20"/>
                <w:szCs w:val="20"/>
              </w:rPr>
              <w:t xml:space="preserve"> L 345, 20.12.2016).“.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6C50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 medzinárodnej preprave nebezpečného tovaru po vnútrozemských vodných cestách ADN budú uverejnené prostredníctvom oznámenia Ministerstva zahraničných vecí a európskych záležitostí SR v Zbierke zákonov.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 medzinárodnej železničnej preprave nebezpečných vecí RID budú uverejnené prostredníctvom oznámenia Ministerstva zahraničných vecí a európskych záležitostí SR v Zbierke zákonov.</w:t>
            </w: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50D9" w:rsidRPr="006C50D9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0D9">
              <w:rPr>
                <w:rFonts w:ascii="Times New Roman" w:hAnsi="Times New Roman"/>
                <w:sz w:val="20"/>
                <w:szCs w:val="20"/>
              </w:rPr>
              <w:t>Prílohy k Európskej dohode o medzinárodnej cestnej preprave nebezpečných vecí ADR budú uverejnené prostredníctvom oznámenia Ministerstva zahraničných vecí a európskych záležitostí SR v Zbierke zákonov.</w:t>
            </w: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2.   Členské štáty oznámia Komisii znenie hlavných ustanovení vnútroštátnych právnych predpisov, ktoré prijmú v oblasti pôsobnosti tejto smernice.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7047D4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7047D4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Zákon č. 575/2001 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7D4">
              <w:rPr>
                <w:rFonts w:ascii="Times New Roman" w:hAnsi="Times New Roman"/>
                <w:sz w:val="20"/>
                <w:szCs w:val="20"/>
              </w:rPr>
              <w:t>z.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7047D4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§ 35</w:t>
            </w:r>
          </w:p>
          <w:p w:rsidR="006C50D9" w:rsidRPr="007047D4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 xml:space="preserve">O 7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0256A8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6A8">
              <w:rPr>
                <w:rFonts w:ascii="Times New Roman" w:hAnsi="Times New Roman"/>
                <w:sz w:val="20"/>
                <w:szCs w:val="20"/>
              </w:rPr>
              <w:t xml:space="preserve">   (7) 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7047D4" w:rsidP="006C50D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7D4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7047D4" w:rsidP="008446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Nadobudnutie účinnosti</w:t>
            </w:r>
          </w:p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 Úradnom vestníku Európskej únie.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83437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735" w:type="dxa"/>
          <w:tblInd w:w="-99" w:type="dxa"/>
          <w:tblCellMar>
            <w:left w:w="43" w:type="dxa"/>
            <w:right w:w="43" w:type="dxa"/>
          </w:tblCellMar>
        </w:tblPrEx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Č:4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Adresáti</w:t>
            </w:r>
          </w:p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45E">
              <w:rPr>
                <w:rFonts w:ascii="Times New Roman" w:hAnsi="Times New Roman"/>
                <w:sz w:val="20"/>
                <w:szCs w:val="20"/>
              </w:rPr>
              <w:t>V Bruseli 21. novembra 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83437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0D9" w:rsidRPr="003F245E" w:rsidP="0084461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5043" w:rsidRPr="0082466E">
      <w:pPr>
        <w:pStyle w:val="FootnoteText"/>
        <w:bidi w:val="0"/>
        <w:jc w:val="both"/>
        <w:rPr>
          <w:rFonts w:ascii="Times New Roman" w:hAnsi="Times New Roman" w:cs="Times New Roman"/>
        </w:rPr>
      </w:pPr>
    </w:p>
    <w:sectPr w:rsidSect="006C50D9">
      <w:footerReference w:type="default" r:id="rId5"/>
      <w:pgSz w:w="16840" w:h="11907" w:orient="landscape" w:code="9"/>
      <w:pgMar w:top="851" w:right="567" w:bottom="567" w:left="567" w:header="567" w:footer="567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E72">
    <w:pPr>
      <w:pStyle w:val="Footer"/>
      <w:framePr w:vAnchor="text" w:hAnchor="margin" w:xAlign="center"/>
      <w:bidi w:val="0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F7645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A34E72">
    <w:pPr>
      <w:pStyle w:val="Footer"/>
      <w:bidi w:val="0"/>
      <w:ind w:right="360"/>
      <w:rPr>
        <w:rFonts w:ascii="Times New Roman" w:hAnsi="Times New Roman"/>
        <w:sz w:val="20"/>
        <w:szCs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86F"/>
    <w:multiLevelType w:val="hybridMultilevel"/>
    <w:tmpl w:val="165633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920DE1"/>
    <w:multiLevelType w:val="hybridMultilevel"/>
    <w:tmpl w:val="96F22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C0D63"/>
    <w:multiLevelType w:val="hybridMultilevel"/>
    <w:tmpl w:val="4ECA27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B92AC2"/>
    <w:multiLevelType w:val="hybridMultilevel"/>
    <w:tmpl w:val="F266BD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F1CC8"/>
    <w:multiLevelType w:val="hybridMultilevel"/>
    <w:tmpl w:val="0ABA05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D81217B"/>
    <w:multiLevelType w:val="hybridMultilevel"/>
    <w:tmpl w:val="7ACEC7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4104FD"/>
    <w:multiLevelType w:val="hybridMultilevel"/>
    <w:tmpl w:val="0ABA05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2725F0D"/>
    <w:multiLevelType w:val="hybridMultilevel"/>
    <w:tmpl w:val="2B362562"/>
    <w:lvl w:ilvl="0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cs="Times New Roman"/>
        <w:rtl w:val="0"/>
        <w:cs w:val="0"/>
      </w:rPr>
    </w:lvl>
  </w:abstractNum>
  <w:abstractNum w:abstractNumId="8">
    <w:nsid w:val="74583647"/>
    <w:multiLevelType w:val="hybridMultilevel"/>
    <w:tmpl w:val="9AC870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/>
  <w:rsids>
    <w:rsidRoot w:val="000756A4"/>
    <w:rsid w:val="00005974"/>
    <w:rsid w:val="00012228"/>
    <w:rsid w:val="00012EF7"/>
    <w:rsid w:val="000131C9"/>
    <w:rsid w:val="00017682"/>
    <w:rsid w:val="0002456C"/>
    <w:rsid w:val="000256A8"/>
    <w:rsid w:val="00041407"/>
    <w:rsid w:val="0004165C"/>
    <w:rsid w:val="00047415"/>
    <w:rsid w:val="00047C54"/>
    <w:rsid w:val="000535BE"/>
    <w:rsid w:val="00053E4D"/>
    <w:rsid w:val="00054F26"/>
    <w:rsid w:val="00061BD2"/>
    <w:rsid w:val="00062EBE"/>
    <w:rsid w:val="000663EE"/>
    <w:rsid w:val="000724EF"/>
    <w:rsid w:val="000738AA"/>
    <w:rsid w:val="00074DF7"/>
    <w:rsid w:val="000751D2"/>
    <w:rsid w:val="000756A4"/>
    <w:rsid w:val="00075950"/>
    <w:rsid w:val="00095AAA"/>
    <w:rsid w:val="00096223"/>
    <w:rsid w:val="000A3204"/>
    <w:rsid w:val="000A5CD5"/>
    <w:rsid w:val="000A7208"/>
    <w:rsid w:val="000B046B"/>
    <w:rsid w:val="000B27AE"/>
    <w:rsid w:val="000B49FF"/>
    <w:rsid w:val="000C3DFF"/>
    <w:rsid w:val="000C4DA8"/>
    <w:rsid w:val="000D4E9A"/>
    <w:rsid w:val="000D5835"/>
    <w:rsid w:val="000D652D"/>
    <w:rsid w:val="000E0F86"/>
    <w:rsid w:val="000E51A6"/>
    <w:rsid w:val="000E79B4"/>
    <w:rsid w:val="000F0F72"/>
    <w:rsid w:val="000F241F"/>
    <w:rsid w:val="000F4EAF"/>
    <w:rsid w:val="000F5F7E"/>
    <w:rsid w:val="00102B85"/>
    <w:rsid w:val="00104B9E"/>
    <w:rsid w:val="0011353B"/>
    <w:rsid w:val="001202D4"/>
    <w:rsid w:val="00120B0C"/>
    <w:rsid w:val="00125007"/>
    <w:rsid w:val="00125768"/>
    <w:rsid w:val="0012628E"/>
    <w:rsid w:val="001271A5"/>
    <w:rsid w:val="00131A8B"/>
    <w:rsid w:val="00133F3A"/>
    <w:rsid w:val="00134AA4"/>
    <w:rsid w:val="00135795"/>
    <w:rsid w:val="00144462"/>
    <w:rsid w:val="001463BC"/>
    <w:rsid w:val="00165C9F"/>
    <w:rsid w:val="0016782A"/>
    <w:rsid w:val="00174AFE"/>
    <w:rsid w:val="00177ADD"/>
    <w:rsid w:val="00191600"/>
    <w:rsid w:val="001A0972"/>
    <w:rsid w:val="001A1E29"/>
    <w:rsid w:val="001A2A22"/>
    <w:rsid w:val="001A392C"/>
    <w:rsid w:val="001A6CBD"/>
    <w:rsid w:val="001A72F8"/>
    <w:rsid w:val="001A798B"/>
    <w:rsid w:val="001B48E6"/>
    <w:rsid w:val="001B4A27"/>
    <w:rsid w:val="001C0576"/>
    <w:rsid w:val="001C0A29"/>
    <w:rsid w:val="001C7E47"/>
    <w:rsid w:val="001D1B58"/>
    <w:rsid w:val="001E10E0"/>
    <w:rsid w:val="001E1DF4"/>
    <w:rsid w:val="001E1F05"/>
    <w:rsid w:val="001F0F5A"/>
    <w:rsid w:val="001F36A3"/>
    <w:rsid w:val="001F6785"/>
    <w:rsid w:val="001F6B53"/>
    <w:rsid w:val="001F7468"/>
    <w:rsid w:val="001F775F"/>
    <w:rsid w:val="002003BB"/>
    <w:rsid w:val="00204870"/>
    <w:rsid w:val="002054EF"/>
    <w:rsid w:val="00206FF7"/>
    <w:rsid w:val="002079AE"/>
    <w:rsid w:val="00210D99"/>
    <w:rsid w:val="00212141"/>
    <w:rsid w:val="002167D0"/>
    <w:rsid w:val="00217C5A"/>
    <w:rsid w:val="002204E7"/>
    <w:rsid w:val="002232C8"/>
    <w:rsid w:val="00225CDB"/>
    <w:rsid w:val="00226D1A"/>
    <w:rsid w:val="002306F2"/>
    <w:rsid w:val="00230E20"/>
    <w:rsid w:val="002315B0"/>
    <w:rsid w:val="00235209"/>
    <w:rsid w:val="00252EEE"/>
    <w:rsid w:val="00254D1F"/>
    <w:rsid w:val="00254EF8"/>
    <w:rsid w:val="00255294"/>
    <w:rsid w:val="002620AE"/>
    <w:rsid w:val="00265A5A"/>
    <w:rsid w:val="002701A6"/>
    <w:rsid w:val="0027257D"/>
    <w:rsid w:val="00272DE7"/>
    <w:rsid w:val="00274F26"/>
    <w:rsid w:val="002761DD"/>
    <w:rsid w:val="002775B7"/>
    <w:rsid w:val="00286E6D"/>
    <w:rsid w:val="0029003D"/>
    <w:rsid w:val="00292477"/>
    <w:rsid w:val="00295B77"/>
    <w:rsid w:val="002966CC"/>
    <w:rsid w:val="00297C09"/>
    <w:rsid w:val="002A18BD"/>
    <w:rsid w:val="002B04F9"/>
    <w:rsid w:val="002B0CE5"/>
    <w:rsid w:val="002B174F"/>
    <w:rsid w:val="002B3898"/>
    <w:rsid w:val="002B5B61"/>
    <w:rsid w:val="002C3B98"/>
    <w:rsid w:val="002C4A57"/>
    <w:rsid w:val="002C4F87"/>
    <w:rsid w:val="002C5D42"/>
    <w:rsid w:val="002C620A"/>
    <w:rsid w:val="002C7DF0"/>
    <w:rsid w:val="002E4B5A"/>
    <w:rsid w:val="002F3BC7"/>
    <w:rsid w:val="002F42B9"/>
    <w:rsid w:val="002F4CA4"/>
    <w:rsid w:val="0030424E"/>
    <w:rsid w:val="00306AAC"/>
    <w:rsid w:val="00314EEA"/>
    <w:rsid w:val="003161FD"/>
    <w:rsid w:val="00316DA4"/>
    <w:rsid w:val="003212A2"/>
    <w:rsid w:val="00325B71"/>
    <w:rsid w:val="00330B26"/>
    <w:rsid w:val="00334D3F"/>
    <w:rsid w:val="0034146E"/>
    <w:rsid w:val="0034373A"/>
    <w:rsid w:val="00350B8C"/>
    <w:rsid w:val="003511CD"/>
    <w:rsid w:val="0035558C"/>
    <w:rsid w:val="0035611B"/>
    <w:rsid w:val="00356639"/>
    <w:rsid w:val="00356C4C"/>
    <w:rsid w:val="00361BF7"/>
    <w:rsid w:val="0036784B"/>
    <w:rsid w:val="00370A4D"/>
    <w:rsid w:val="00373E46"/>
    <w:rsid w:val="00384CCD"/>
    <w:rsid w:val="0039086A"/>
    <w:rsid w:val="003928B0"/>
    <w:rsid w:val="003940E9"/>
    <w:rsid w:val="003B0598"/>
    <w:rsid w:val="003B3360"/>
    <w:rsid w:val="003B4682"/>
    <w:rsid w:val="003C1BA6"/>
    <w:rsid w:val="003C435E"/>
    <w:rsid w:val="003D1330"/>
    <w:rsid w:val="003D18FB"/>
    <w:rsid w:val="003D5E1B"/>
    <w:rsid w:val="003D67BE"/>
    <w:rsid w:val="003D6F65"/>
    <w:rsid w:val="003D738B"/>
    <w:rsid w:val="003E1D28"/>
    <w:rsid w:val="003E2337"/>
    <w:rsid w:val="003F01B2"/>
    <w:rsid w:val="003F131D"/>
    <w:rsid w:val="003F2432"/>
    <w:rsid w:val="003F245E"/>
    <w:rsid w:val="003F4305"/>
    <w:rsid w:val="003F53E4"/>
    <w:rsid w:val="003F6121"/>
    <w:rsid w:val="00407AB8"/>
    <w:rsid w:val="004144F5"/>
    <w:rsid w:val="0041569E"/>
    <w:rsid w:val="00417E6F"/>
    <w:rsid w:val="00417F83"/>
    <w:rsid w:val="004223EB"/>
    <w:rsid w:val="00430B17"/>
    <w:rsid w:val="00432FF8"/>
    <w:rsid w:val="004372B5"/>
    <w:rsid w:val="004455A3"/>
    <w:rsid w:val="00452257"/>
    <w:rsid w:val="00455969"/>
    <w:rsid w:val="00462CE5"/>
    <w:rsid w:val="00466A71"/>
    <w:rsid w:val="0046785C"/>
    <w:rsid w:val="00470A36"/>
    <w:rsid w:val="004717AE"/>
    <w:rsid w:val="00475E46"/>
    <w:rsid w:val="00484FB4"/>
    <w:rsid w:val="0048654E"/>
    <w:rsid w:val="004868D9"/>
    <w:rsid w:val="00490B08"/>
    <w:rsid w:val="00490C94"/>
    <w:rsid w:val="004B1074"/>
    <w:rsid w:val="004B2FAA"/>
    <w:rsid w:val="004B3019"/>
    <w:rsid w:val="004B48EB"/>
    <w:rsid w:val="004B5BBE"/>
    <w:rsid w:val="004C139C"/>
    <w:rsid w:val="004C31F1"/>
    <w:rsid w:val="004C4325"/>
    <w:rsid w:val="004C4D00"/>
    <w:rsid w:val="004C63E7"/>
    <w:rsid w:val="004C6EA0"/>
    <w:rsid w:val="004D16EC"/>
    <w:rsid w:val="004E2485"/>
    <w:rsid w:val="004F0A4F"/>
    <w:rsid w:val="004F1E5D"/>
    <w:rsid w:val="004F4549"/>
    <w:rsid w:val="004F5CDA"/>
    <w:rsid w:val="004F7358"/>
    <w:rsid w:val="004F7DDE"/>
    <w:rsid w:val="00504740"/>
    <w:rsid w:val="00504DF1"/>
    <w:rsid w:val="00507E5E"/>
    <w:rsid w:val="0051191E"/>
    <w:rsid w:val="00515218"/>
    <w:rsid w:val="0052157F"/>
    <w:rsid w:val="005218E5"/>
    <w:rsid w:val="005219EB"/>
    <w:rsid w:val="0052482F"/>
    <w:rsid w:val="00526978"/>
    <w:rsid w:val="00530479"/>
    <w:rsid w:val="00535C59"/>
    <w:rsid w:val="005374A2"/>
    <w:rsid w:val="00537581"/>
    <w:rsid w:val="0054155E"/>
    <w:rsid w:val="005418C0"/>
    <w:rsid w:val="00542385"/>
    <w:rsid w:val="00545D9A"/>
    <w:rsid w:val="00550D2E"/>
    <w:rsid w:val="00560FB3"/>
    <w:rsid w:val="0056289C"/>
    <w:rsid w:val="00565B88"/>
    <w:rsid w:val="00567BB5"/>
    <w:rsid w:val="005729FA"/>
    <w:rsid w:val="005765F9"/>
    <w:rsid w:val="00576698"/>
    <w:rsid w:val="0059749E"/>
    <w:rsid w:val="00597AF6"/>
    <w:rsid w:val="005A4BF9"/>
    <w:rsid w:val="005A6CBB"/>
    <w:rsid w:val="005B2B92"/>
    <w:rsid w:val="005B3648"/>
    <w:rsid w:val="005B5167"/>
    <w:rsid w:val="005C4580"/>
    <w:rsid w:val="005C500A"/>
    <w:rsid w:val="005C5209"/>
    <w:rsid w:val="005C62F6"/>
    <w:rsid w:val="005D138A"/>
    <w:rsid w:val="005D1B24"/>
    <w:rsid w:val="005D1D63"/>
    <w:rsid w:val="005D27ED"/>
    <w:rsid w:val="005D4CAF"/>
    <w:rsid w:val="005E525A"/>
    <w:rsid w:val="005E5FD8"/>
    <w:rsid w:val="005F00F8"/>
    <w:rsid w:val="005F164B"/>
    <w:rsid w:val="005F596C"/>
    <w:rsid w:val="005F5A78"/>
    <w:rsid w:val="005F5F4B"/>
    <w:rsid w:val="0060011B"/>
    <w:rsid w:val="00601E60"/>
    <w:rsid w:val="006024D9"/>
    <w:rsid w:val="006156C2"/>
    <w:rsid w:val="00616A07"/>
    <w:rsid w:val="00616E09"/>
    <w:rsid w:val="00616EE0"/>
    <w:rsid w:val="00621798"/>
    <w:rsid w:val="0063238C"/>
    <w:rsid w:val="006362B4"/>
    <w:rsid w:val="006365B9"/>
    <w:rsid w:val="00640052"/>
    <w:rsid w:val="00642FEF"/>
    <w:rsid w:val="00643F7C"/>
    <w:rsid w:val="00647571"/>
    <w:rsid w:val="00651558"/>
    <w:rsid w:val="006533FE"/>
    <w:rsid w:val="006561EF"/>
    <w:rsid w:val="00657627"/>
    <w:rsid w:val="00660978"/>
    <w:rsid w:val="00663D93"/>
    <w:rsid w:val="00664FC2"/>
    <w:rsid w:val="006752D0"/>
    <w:rsid w:val="00675EDD"/>
    <w:rsid w:val="0068291B"/>
    <w:rsid w:val="006832D2"/>
    <w:rsid w:val="006854F9"/>
    <w:rsid w:val="0068646A"/>
    <w:rsid w:val="006925F2"/>
    <w:rsid w:val="006969C1"/>
    <w:rsid w:val="006A17B0"/>
    <w:rsid w:val="006A5A7F"/>
    <w:rsid w:val="006B2D5B"/>
    <w:rsid w:val="006B664E"/>
    <w:rsid w:val="006C0225"/>
    <w:rsid w:val="006C3115"/>
    <w:rsid w:val="006C50D9"/>
    <w:rsid w:val="006C5B4B"/>
    <w:rsid w:val="006D13CF"/>
    <w:rsid w:val="006D2630"/>
    <w:rsid w:val="006D3B0C"/>
    <w:rsid w:val="006D4D0A"/>
    <w:rsid w:val="006D4FD5"/>
    <w:rsid w:val="006D5FD4"/>
    <w:rsid w:val="006E32C9"/>
    <w:rsid w:val="006E5065"/>
    <w:rsid w:val="006E51E5"/>
    <w:rsid w:val="006E53E0"/>
    <w:rsid w:val="007047D4"/>
    <w:rsid w:val="00710792"/>
    <w:rsid w:val="007109AC"/>
    <w:rsid w:val="00715043"/>
    <w:rsid w:val="00742944"/>
    <w:rsid w:val="00750D99"/>
    <w:rsid w:val="00753CB5"/>
    <w:rsid w:val="0076229B"/>
    <w:rsid w:val="0076276D"/>
    <w:rsid w:val="007638A3"/>
    <w:rsid w:val="00765F82"/>
    <w:rsid w:val="0076672A"/>
    <w:rsid w:val="00771BD5"/>
    <w:rsid w:val="00775967"/>
    <w:rsid w:val="00783E66"/>
    <w:rsid w:val="007841E8"/>
    <w:rsid w:val="007861F2"/>
    <w:rsid w:val="0078694A"/>
    <w:rsid w:val="007918E6"/>
    <w:rsid w:val="007944DD"/>
    <w:rsid w:val="00794A66"/>
    <w:rsid w:val="007A1333"/>
    <w:rsid w:val="007A75FC"/>
    <w:rsid w:val="007B045A"/>
    <w:rsid w:val="007B20D3"/>
    <w:rsid w:val="007B6DF8"/>
    <w:rsid w:val="007C2494"/>
    <w:rsid w:val="007C4CD7"/>
    <w:rsid w:val="007C5A9B"/>
    <w:rsid w:val="007D4005"/>
    <w:rsid w:val="007E72DB"/>
    <w:rsid w:val="007F4737"/>
    <w:rsid w:val="00801D62"/>
    <w:rsid w:val="008031BA"/>
    <w:rsid w:val="00804DFE"/>
    <w:rsid w:val="0080741D"/>
    <w:rsid w:val="0081142F"/>
    <w:rsid w:val="00812D5D"/>
    <w:rsid w:val="008154B3"/>
    <w:rsid w:val="00821CD3"/>
    <w:rsid w:val="00821E90"/>
    <w:rsid w:val="00822126"/>
    <w:rsid w:val="008223A3"/>
    <w:rsid w:val="008235EF"/>
    <w:rsid w:val="0082466E"/>
    <w:rsid w:val="00825736"/>
    <w:rsid w:val="00830FE9"/>
    <w:rsid w:val="00832950"/>
    <w:rsid w:val="00833790"/>
    <w:rsid w:val="0083400E"/>
    <w:rsid w:val="00834379"/>
    <w:rsid w:val="00840F4D"/>
    <w:rsid w:val="00841F70"/>
    <w:rsid w:val="008438DE"/>
    <w:rsid w:val="00843D5A"/>
    <w:rsid w:val="00843FCA"/>
    <w:rsid w:val="0084461B"/>
    <w:rsid w:val="00846EE2"/>
    <w:rsid w:val="00847643"/>
    <w:rsid w:val="00852599"/>
    <w:rsid w:val="00854CB8"/>
    <w:rsid w:val="008555C2"/>
    <w:rsid w:val="008573CC"/>
    <w:rsid w:val="00865CAD"/>
    <w:rsid w:val="00873AD9"/>
    <w:rsid w:val="0088724E"/>
    <w:rsid w:val="00887480"/>
    <w:rsid w:val="00890731"/>
    <w:rsid w:val="008915B2"/>
    <w:rsid w:val="00893746"/>
    <w:rsid w:val="00895B83"/>
    <w:rsid w:val="00896363"/>
    <w:rsid w:val="008A1645"/>
    <w:rsid w:val="008B7B1B"/>
    <w:rsid w:val="008C6E62"/>
    <w:rsid w:val="008D7B9C"/>
    <w:rsid w:val="008E1ED8"/>
    <w:rsid w:val="008E6419"/>
    <w:rsid w:val="008F2B77"/>
    <w:rsid w:val="008F57FC"/>
    <w:rsid w:val="008F7D5E"/>
    <w:rsid w:val="009007CA"/>
    <w:rsid w:val="009010E9"/>
    <w:rsid w:val="00906866"/>
    <w:rsid w:val="00907145"/>
    <w:rsid w:val="0091095A"/>
    <w:rsid w:val="00911F0D"/>
    <w:rsid w:val="00913FBC"/>
    <w:rsid w:val="00924A01"/>
    <w:rsid w:val="00924D21"/>
    <w:rsid w:val="00925F0B"/>
    <w:rsid w:val="00925F73"/>
    <w:rsid w:val="00926B29"/>
    <w:rsid w:val="00927A1B"/>
    <w:rsid w:val="00933C2F"/>
    <w:rsid w:val="00943A76"/>
    <w:rsid w:val="009458B6"/>
    <w:rsid w:val="00947EFB"/>
    <w:rsid w:val="009536EC"/>
    <w:rsid w:val="00956323"/>
    <w:rsid w:val="00957313"/>
    <w:rsid w:val="00962080"/>
    <w:rsid w:val="00962B8B"/>
    <w:rsid w:val="00963969"/>
    <w:rsid w:val="00965D58"/>
    <w:rsid w:val="00975125"/>
    <w:rsid w:val="00980271"/>
    <w:rsid w:val="0098780E"/>
    <w:rsid w:val="00991CA9"/>
    <w:rsid w:val="00993323"/>
    <w:rsid w:val="00997917"/>
    <w:rsid w:val="009A1A0F"/>
    <w:rsid w:val="009A2B74"/>
    <w:rsid w:val="009A36A3"/>
    <w:rsid w:val="009A46FF"/>
    <w:rsid w:val="009A53F2"/>
    <w:rsid w:val="009A65DF"/>
    <w:rsid w:val="009B07C9"/>
    <w:rsid w:val="009B3552"/>
    <w:rsid w:val="009B6074"/>
    <w:rsid w:val="009B7412"/>
    <w:rsid w:val="009C0748"/>
    <w:rsid w:val="009D1F34"/>
    <w:rsid w:val="009D248A"/>
    <w:rsid w:val="009E012F"/>
    <w:rsid w:val="009E17CC"/>
    <w:rsid w:val="009E4484"/>
    <w:rsid w:val="009E6B44"/>
    <w:rsid w:val="009F491F"/>
    <w:rsid w:val="00A00F92"/>
    <w:rsid w:val="00A02070"/>
    <w:rsid w:val="00A066A2"/>
    <w:rsid w:val="00A10BAA"/>
    <w:rsid w:val="00A16C46"/>
    <w:rsid w:val="00A2132E"/>
    <w:rsid w:val="00A2359F"/>
    <w:rsid w:val="00A27170"/>
    <w:rsid w:val="00A27AEB"/>
    <w:rsid w:val="00A27FB4"/>
    <w:rsid w:val="00A34E72"/>
    <w:rsid w:val="00A35F42"/>
    <w:rsid w:val="00A36E0A"/>
    <w:rsid w:val="00A44DB1"/>
    <w:rsid w:val="00A46652"/>
    <w:rsid w:val="00A50C9D"/>
    <w:rsid w:val="00A558F4"/>
    <w:rsid w:val="00A568CA"/>
    <w:rsid w:val="00A57E76"/>
    <w:rsid w:val="00A64253"/>
    <w:rsid w:val="00A6554C"/>
    <w:rsid w:val="00A65655"/>
    <w:rsid w:val="00A6615B"/>
    <w:rsid w:val="00A70FD2"/>
    <w:rsid w:val="00A71399"/>
    <w:rsid w:val="00A72A50"/>
    <w:rsid w:val="00A7372E"/>
    <w:rsid w:val="00A7623B"/>
    <w:rsid w:val="00A76755"/>
    <w:rsid w:val="00A76E04"/>
    <w:rsid w:val="00A82037"/>
    <w:rsid w:val="00A83A6C"/>
    <w:rsid w:val="00A86A6F"/>
    <w:rsid w:val="00A973AE"/>
    <w:rsid w:val="00AA064E"/>
    <w:rsid w:val="00AA3A28"/>
    <w:rsid w:val="00AA4F80"/>
    <w:rsid w:val="00AB6121"/>
    <w:rsid w:val="00AC13A2"/>
    <w:rsid w:val="00AC4908"/>
    <w:rsid w:val="00AC5457"/>
    <w:rsid w:val="00AC7834"/>
    <w:rsid w:val="00AC7CFA"/>
    <w:rsid w:val="00AD02A0"/>
    <w:rsid w:val="00AD2A10"/>
    <w:rsid w:val="00AD34E6"/>
    <w:rsid w:val="00AD7DCF"/>
    <w:rsid w:val="00AE09E5"/>
    <w:rsid w:val="00AF35DA"/>
    <w:rsid w:val="00B10DF4"/>
    <w:rsid w:val="00B15261"/>
    <w:rsid w:val="00B23BF3"/>
    <w:rsid w:val="00B249C1"/>
    <w:rsid w:val="00B26ACB"/>
    <w:rsid w:val="00B30DCD"/>
    <w:rsid w:val="00B32483"/>
    <w:rsid w:val="00B33798"/>
    <w:rsid w:val="00B40AAF"/>
    <w:rsid w:val="00B4519C"/>
    <w:rsid w:val="00B4587B"/>
    <w:rsid w:val="00B46057"/>
    <w:rsid w:val="00B523B9"/>
    <w:rsid w:val="00B54E62"/>
    <w:rsid w:val="00B602C6"/>
    <w:rsid w:val="00B606A0"/>
    <w:rsid w:val="00B61B0C"/>
    <w:rsid w:val="00B65ECE"/>
    <w:rsid w:val="00B6721E"/>
    <w:rsid w:val="00B74857"/>
    <w:rsid w:val="00B77C4B"/>
    <w:rsid w:val="00B80C50"/>
    <w:rsid w:val="00B80C6A"/>
    <w:rsid w:val="00B816B3"/>
    <w:rsid w:val="00B82B49"/>
    <w:rsid w:val="00B85C11"/>
    <w:rsid w:val="00B95FC2"/>
    <w:rsid w:val="00BA1219"/>
    <w:rsid w:val="00BA61FC"/>
    <w:rsid w:val="00BB4C34"/>
    <w:rsid w:val="00BB6484"/>
    <w:rsid w:val="00BC374C"/>
    <w:rsid w:val="00BC6E76"/>
    <w:rsid w:val="00BD383C"/>
    <w:rsid w:val="00BE36E2"/>
    <w:rsid w:val="00BE4B0E"/>
    <w:rsid w:val="00BE4C5A"/>
    <w:rsid w:val="00BE7626"/>
    <w:rsid w:val="00BF5DC9"/>
    <w:rsid w:val="00C04701"/>
    <w:rsid w:val="00C136BF"/>
    <w:rsid w:val="00C13A74"/>
    <w:rsid w:val="00C2544C"/>
    <w:rsid w:val="00C27BEC"/>
    <w:rsid w:val="00C307C8"/>
    <w:rsid w:val="00C372A1"/>
    <w:rsid w:val="00C45AE7"/>
    <w:rsid w:val="00C46AFD"/>
    <w:rsid w:val="00C553DF"/>
    <w:rsid w:val="00C555D3"/>
    <w:rsid w:val="00C55CC6"/>
    <w:rsid w:val="00C60720"/>
    <w:rsid w:val="00C706ED"/>
    <w:rsid w:val="00C70C48"/>
    <w:rsid w:val="00C73A6A"/>
    <w:rsid w:val="00C76D64"/>
    <w:rsid w:val="00C77A88"/>
    <w:rsid w:val="00C860ED"/>
    <w:rsid w:val="00C86F46"/>
    <w:rsid w:val="00C90892"/>
    <w:rsid w:val="00C90C21"/>
    <w:rsid w:val="00C977F5"/>
    <w:rsid w:val="00CA47DC"/>
    <w:rsid w:val="00CA5ED8"/>
    <w:rsid w:val="00CA7010"/>
    <w:rsid w:val="00CB4887"/>
    <w:rsid w:val="00CB53C7"/>
    <w:rsid w:val="00CC2601"/>
    <w:rsid w:val="00CC7FFE"/>
    <w:rsid w:val="00CD322B"/>
    <w:rsid w:val="00CD62DF"/>
    <w:rsid w:val="00CD6AFB"/>
    <w:rsid w:val="00CE2953"/>
    <w:rsid w:val="00CE35A8"/>
    <w:rsid w:val="00CE4962"/>
    <w:rsid w:val="00CF3529"/>
    <w:rsid w:val="00CF4F20"/>
    <w:rsid w:val="00D012E7"/>
    <w:rsid w:val="00D30994"/>
    <w:rsid w:val="00D3407E"/>
    <w:rsid w:val="00D37A8F"/>
    <w:rsid w:val="00D408A6"/>
    <w:rsid w:val="00D445F0"/>
    <w:rsid w:val="00D46E7B"/>
    <w:rsid w:val="00D51F8E"/>
    <w:rsid w:val="00D558A7"/>
    <w:rsid w:val="00D71955"/>
    <w:rsid w:val="00D72A8F"/>
    <w:rsid w:val="00D7386A"/>
    <w:rsid w:val="00D73CC8"/>
    <w:rsid w:val="00D92237"/>
    <w:rsid w:val="00D92681"/>
    <w:rsid w:val="00D94EFB"/>
    <w:rsid w:val="00DA07F6"/>
    <w:rsid w:val="00DA2267"/>
    <w:rsid w:val="00DB5971"/>
    <w:rsid w:val="00DB626E"/>
    <w:rsid w:val="00DC02F9"/>
    <w:rsid w:val="00DC2ACC"/>
    <w:rsid w:val="00DC4766"/>
    <w:rsid w:val="00DC57D6"/>
    <w:rsid w:val="00DD20A1"/>
    <w:rsid w:val="00DD25DE"/>
    <w:rsid w:val="00DD38BE"/>
    <w:rsid w:val="00DD3ED6"/>
    <w:rsid w:val="00DD4BE7"/>
    <w:rsid w:val="00DE3108"/>
    <w:rsid w:val="00DE38E2"/>
    <w:rsid w:val="00DE7295"/>
    <w:rsid w:val="00DF29AA"/>
    <w:rsid w:val="00DF3464"/>
    <w:rsid w:val="00DF5804"/>
    <w:rsid w:val="00DF5A38"/>
    <w:rsid w:val="00E0087E"/>
    <w:rsid w:val="00E01E58"/>
    <w:rsid w:val="00E045E0"/>
    <w:rsid w:val="00E0513E"/>
    <w:rsid w:val="00E067F5"/>
    <w:rsid w:val="00E07A01"/>
    <w:rsid w:val="00E11B70"/>
    <w:rsid w:val="00E23C42"/>
    <w:rsid w:val="00E25056"/>
    <w:rsid w:val="00E27BD6"/>
    <w:rsid w:val="00E4037E"/>
    <w:rsid w:val="00E42597"/>
    <w:rsid w:val="00E50E6E"/>
    <w:rsid w:val="00E51394"/>
    <w:rsid w:val="00E5271C"/>
    <w:rsid w:val="00E5342F"/>
    <w:rsid w:val="00E56F3B"/>
    <w:rsid w:val="00E61A95"/>
    <w:rsid w:val="00E72A16"/>
    <w:rsid w:val="00E75A32"/>
    <w:rsid w:val="00E77BBA"/>
    <w:rsid w:val="00E810E9"/>
    <w:rsid w:val="00E91FD4"/>
    <w:rsid w:val="00E93BB4"/>
    <w:rsid w:val="00E942C7"/>
    <w:rsid w:val="00EA3E19"/>
    <w:rsid w:val="00EA6D8A"/>
    <w:rsid w:val="00EA776C"/>
    <w:rsid w:val="00EB0859"/>
    <w:rsid w:val="00EB46D9"/>
    <w:rsid w:val="00EB48C3"/>
    <w:rsid w:val="00EC32B2"/>
    <w:rsid w:val="00EC401B"/>
    <w:rsid w:val="00EC41E0"/>
    <w:rsid w:val="00EC57D2"/>
    <w:rsid w:val="00EC697C"/>
    <w:rsid w:val="00ED32B7"/>
    <w:rsid w:val="00ED6575"/>
    <w:rsid w:val="00ED702A"/>
    <w:rsid w:val="00EF0B6D"/>
    <w:rsid w:val="00EF10E1"/>
    <w:rsid w:val="00EF4504"/>
    <w:rsid w:val="00F0247C"/>
    <w:rsid w:val="00F129AA"/>
    <w:rsid w:val="00F13B32"/>
    <w:rsid w:val="00F22454"/>
    <w:rsid w:val="00F22F4F"/>
    <w:rsid w:val="00F25BBA"/>
    <w:rsid w:val="00F3034E"/>
    <w:rsid w:val="00F315B4"/>
    <w:rsid w:val="00F315FD"/>
    <w:rsid w:val="00F3648A"/>
    <w:rsid w:val="00F4139F"/>
    <w:rsid w:val="00F41D17"/>
    <w:rsid w:val="00F44692"/>
    <w:rsid w:val="00F52AE0"/>
    <w:rsid w:val="00F5307C"/>
    <w:rsid w:val="00F546C2"/>
    <w:rsid w:val="00F564CE"/>
    <w:rsid w:val="00F64488"/>
    <w:rsid w:val="00F6717A"/>
    <w:rsid w:val="00F70729"/>
    <w:rsid w:val="00F71A0E"/>
    <w:rsid w:val="00F73287"/>
    <w:rsid w:val="00F7432C"/>
    <w:rsid w:val="00F7490D"/>
    <w:rsid w:val="00F76450"/>
    <w:rsid w:val="00F82BD9"/>
    <w:rsid w:val="00F86B10"/>
    <w:rsid w:val="00F87A8C"/>
    <w:rsid w:val="00F9446D"/>
    <w:rsid w:val="00F95DA8"/>
    <w:rsid w:val="00FA023F"/>
    <w:rsid w:val="00FA2E6E"/>
    <w:rsid w:val="00FB34B6"/>
    <w:rsid w:val="00FC54C3"/>
    <w:rsid w:val="00FD32A0"/>
    <w:rsid w:val="00FD4145"/>
    <w:rsid w:val="00FE23DA"/>
    <w:rsid w:val="00FE75A5"/>
    <w:rsid w:val="00FE7998"/>
    <w:rsid w:val="00FF0B86"/>
    <w:rsid w:val="00FF0DAA"/>
    <w:rsid w:val="00FF1546"/>
    <w:rsid w:val="00FF2A2C"/>
    <w:rsid w:val="00FF2A70"/>
    <w:rsid w:val="00FF69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b/>
      <w:bCs/>
      <w:sz w:val="20"/>
      <w:szCs w:val="20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i/>
      <w:i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both"/>
      <w:outlineLvl w:val="2"/>
    </w:pPr>
    <w:rPr>
      <w:i/>
      <w:iCs/>
      <w:lang w:eastAsia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both"/>
      <w:outlineLvl w:val="3"/>
    </w:pPr>
    <w:rPr>
      <w:b/>
      <w:bCs/>
      <w:lang w:eastAsia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autoSpaceDE w:val="0"/>
      <w:autoSpaceDN w:val="0"/>
      <w:jc w:val="left"/>
      <w:outlineLvl w:val="4"/>
    </w:pPr>
    <w:rPr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pPr>
      <w:autoSpaceDE w:val="0"/>
      <w:autoSpaceDN w:val="0"/>
      <w:jc w:val="left"/>
    </w:pPr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 w:val="0"/>
      <w:autoSpaceDN w:val="0"/>
      <w:jc w:val="left"/>
    </w:pPr>
    <w:rPr>
      <w:lang w:eastAsia="sk-SK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pPr>
      <w:ind w:left="731"/>
      <w:jc w:val="both"/>
    </w:pPr>
    <w:rPr>
      <w:sz w:val="20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left="383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EnvelopeReturn">
    <w:name w:val="envelope return"/>
    <w:basedOn w:val="Normal"/>
    <w:uiPriority w:val="99"/>
    <w:pPr>
      <w:jc w:val="left"/>
    </w:pPr>
    <w:rPr>
      <w:b/>
      <w:bCs/>
      <w:color w:val="000000"/>
      <w:sz w:val="20"/>
      <w:szCs w:val="20"/>
    </w:rPr>
  </w:style>
  <w:style w:type="character" w:customStyle="1" w:styleId="CITE">
    <w:name w:val="CITE"/>
    <w:uiPriority w:val="99"/>
    <w:rPr>
      <w:i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adjustRightInd w:val="0"/>
      <w:jc w:val="both"/>
    </w:pPr>
    <w:rPr>
      <w:b/>
      <w:bCs/>
      <w:sz w:val="20"/>
      <w:szCs w:val="20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pPr>
      <w:spacing w:before="150" w:after="150"/>
      <w:ind w:left="675" w:right="525"/>
      <w:jc w:val="left"/>
    </w:pPr>
    <w:rPr>
      <w:sz w:val="19"/>
      <w:szCs w:val="19"/>
      <w:lang w:eastAsia="sk-SK"/>
    </w:rPr>
  </w:style>
  <w:style w:type="paragraph" w:customStyle="1" w:styleId="CM4">
    <w:name w:val="CM4"/>
    <w:basedOn w:val="Normal"/>
    <w:next w:val="Normal"/>
    <w:uiPriority w:val="99"/>
    <w:rsid w:val="0082466E"/>
    <w:pPr>
      <w:autoSpaceDE w:val="0"/>
      <w:autoSpaceDN w:val="0"/>
      <w:adjustRightInd w:val="0"/>
      <w:jc w:val="left"/>
    </w:pPr>
    <w:rPr>
      <w:rFonts w:ascii="EUAlbertina" w:hAnsi="EUAlbertina"/>
      <w:lang w:eastAsia="en-US"/>
    </w:rPr>
  </w:style>
  <w:style w:type="paragraph" w:customStyle="1" w:styleId="Default">
    <w:name w:val="Default"/>
    <w:uiPriority w:val="99"/>
    <w:rsid w:val="0082466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82466E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2466E"/>
    <w:pPr>
      <w:jc w:val="left"/>
    </w:pPr>
    <w:rPr>
      <w:rFonts w:cs="Times New Roman"/>
      <w:color w:val="auto"/>
    </w:rPr>
  </w:style>
  <w:style w:type="character" w:customStyle="1" w:styleId="italic1">
    <w:name w:val="italic1"/>
    <w:uiPriority w:val="99"/>
    <w:rsid w:val="00AD7DCF"/>
    <w:rPr>
      <w:i/>
    </w:rPr>
  </w:style>
  <w:style w:type="paragraph" w:customStyle="1" w:styleId="ti-art2">
    <w:name w:val="ti-art2"/>
    <w:basedOn w:val="Normal"/>
    <w:uiPriority w:val="99"/>
    <w:rsid w:val="00AD7DCF"/>
    <w:pPr>
      <w:spacing w:before="360" w:after="120" w:line="312" w:lineRule="atLeast"/>
      <w:jc w:val="center"/>
    </w:pPr>
    <w:rPr>
      <w:i/>
      <w:iCs/>
      <w:lang w:eastAsia="sk-SK"/>
    </w:rPr>
  </w:style>
  <w:style w:type="paragraph" w:customStyle="1" w:styleId="normal2">
    <w:name w:val="normal2"/>
    <w:basedOn w:val="Normal"/>
    <w:uiPriority w:val="99"/>
    <w:rsid w:val="00AD7DCF"/>
    <w:pPr>
      <w:spacing w:before="120" w:line="312" w:lineRule="atLeast"/>
      <w:jc w:val="both"/>
    </w:pPr>
    <w:rPr>
      <w:lang w:eastAsia="sk-SK"/>
    </w:rPr>
  </w:style>
  <w:style w:type="character" w:styleId="Hyperlink">
    <w:name w:val="Hyperlink"/>
    <w:basedOn w:val="DefaultParagraphFont"/>
    <w:uiPriority w:val="99"/>
    <w:semiHidden/>
    <w:rsid w:val="00715043"/>
    <w:rPr>
      <w:rFonts w:cs="Times New Roman"/>
      <w:color w:val="3366CC"/>
      <w:u w:val="none"/>
      <w:effect w:val="none"/>
      <w:rtl w:val="0"/>
      <w:cs w:val="0"/>
    </w:rPr>
  </w:style>
  <w:style w:type="character" w:customStyle="1" w:styleId="super">
    <w:name w:val="super"/>
    <w:uiPriority w:val="99"/>
    <w:rsid w:val="00715043"/>
    <w:rPr>
      <w:sz w:val="17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A76E0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76E04"/>
    <w:rPr>
      <w:rFonts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46E7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46E7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46E7B"/>
    <w:rPr>
      <w:rFonts w:cs="Times New Roman"/>
      <w:sz w:val="20"/>
      <w:szCs w:val="20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46E7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46E7B"/>
    <w:rPr>
      <w:b/>
      <w:bCs/>
    </w:rPr>
  </w:style>
  <w:style w:type="paragraph" w:styleId="ListParagraph">
    <w:name w:val="List Paragraph"/>
    <w:basedOn w:val="Normal"/>
    <w:uiPriority w:val="34"/>
    <w:qFormat/>
    <w:rsid w:val="007F473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4C725-B34C-4E22-9909-C1C23377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871</Words>
  <Characters>4969</Characters>
  <Application>Microsoft Office Word</Application>
  <DocSecurity>0</DocSecurity>
  <Lines>0</Lines>
  <Paragraphs>0</Paragraphs>
  <ScaleCrop>false</ScaleCrop>
  <Company>mdpt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ES/EÚ</dc:title>
  <dc:creator>Csobokova</dc:creator>
  <cp:lastModifiedBy>Gašparíková, Jarmila</cp:lastModifiedBy>
  <cp:revision>2</cp:revision>
  <cp:lastPrinted>2017-02-08T09:01:00Z</cp:lastPrinted>
  <dcterms:created xsi:type="dcterms:W3CDTF">2017-03-31T11:56:00Z</dcterms:created>
  <dcterms:modified xsi:type="dcterms:W3CDTF">2017-03-31T11:56:00Z</dcterms:modified>
</cp:coreProperties>
</file>