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4A04A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A04A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 w:rsidR="00113283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</w:t>
      </w: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</w:p>
    <w:p w:rsidR="00961DDB" w:rsidRPr="004A04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vláda Slovenskej republiky </w:t>
      </w:r>
    </w:p>
    <w:p w:rsidR="00961DDB" w:rsidRPr="004A04A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1DDB" w:rsidRPr="004A04A0" w:rsidP="003A6CB5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Návrh zákona</w:t>
      </w:r>
      <w:r w:rsidRPr="004A04A0" w:rsidR="004A04A0">
        <w:rPr>
          <w:rFonts w:ascii="Times New Roman" w:hAnsi="Times New Roman" w:cs="Times New Roman"/>
          <w:sz w:val="24"/>
          <w:szCs w:val="24"/>
          <w:lang w:val="sk-SK"/>
        </w:rPr>
        <w:t xml:space="preserve">, ktorým sa mení a dopĺňa zákon </w:t>
      </w:r>
      <w:r w:rsidR="004E1934">
        <w:rPr>
          <w:rFonts w:ascii="Times New Roman" w:hAnsi="Times New Roman" w:cs="Times New Roman"/>
          <w:sz w:val="24"/>
          <w:szCs w:val="24"/>
          <w:lang w:val="sk-SK"/>
        </w:rPr>
        <w:t xml:space="preserve">č. 250/2012 Z. z. </w:t>
      </w:r>
      <w:r w:rsidRPr="004A04A0" w:rsidR="004A04A0">
        <w:rPr>
          <w:rFonts w:ascii="Times New Roman" w:hAnsi="Times New Roman" w:cs="Times New Roman"/>
          <w:sz w:val="24"/>
          <w:szCs w:val="24"/>
          <w:lang w:val="sk-SK"/>
        </w:rPr>
        <w:t>o regulácii v sieťových odvetviach v znení neskorších predpisov</w:t>
      </w:r>
    </w:p>
    <w:p w:rsidR="00961DDB" w:rsidRPr="004A04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4A04A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 w:rsidP="00403210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03210" w:rsidRPr="004A04A0" w:rsidP="00403210">
      <w:pPr>
        <w:pStyle w:val="NormalWeb"/>
        <w:numPr>
          <w:numId w:val="6"/>
        </w:numPr>
        <w:tabs>
          <w:tab w:val="left" w:pos="851"/>
        </w:tabs>
        <w:bidi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4A04A0">
        <w:rPr>
          <w:rFonts w:ascii="Times New Roman" w:hAnsi="Times New Roman" w:cs="Times New Roman"/>
          <w:i/>
          <w:iCs/>
          <w:color w:val="auto"/>
          <w:lang w:eastAsia="en-US"/>
        </w:rPr>
        <w:t>primárnom</w:t>
      </w:r>
    </w:p>
    <w:p w:rsidR="00403210" w:rsidRPr="004A04A0" w:rsidP="00403210">
      <w:pPr>
        <w:pStyle w:val="NormalWeb"/>
        <w:tabs>
          <w:tab w:val="left" w:pos="1000"/>
        </w:tabs>
        <w:bidi w:val="0"/>
        <w:spacing w:before="0" w:beforeAutospacing="0" w:after="0" w:afterAutospacing="0"/>
        <w:ind w:left="720"/>
        <w:jc w:val="both"/>
        <w:rPr>
          <w:i/>
          <w:iCs/>
          <w:color w:val="auto"/>
        </w:rPr>
      </w:pPr>
    </w:p>
    <w:p w:rsidR="00403210" w:rsidRPr="004A04A0" w:rsidP="00403210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Zmluva o fungovaní Európskej únie </w:t>
      </w:r>
    </w:p>
    <w:p w:rsidR="00403210" w:rsidRPr="004A04A0" w:rsidP="00403210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Hlava XXI Energetika, čl. 194</w:t>
      </w:r>
    </w:p>
    <w:p w:rsidR="00403210" w:rsidRPr="004A04A0" w:rsidP="00403210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P="00403210">
      <w:pPr>
        <w:numPr>
          <w:numId w:val="6"/>
        </w:numPr>
        <w:bidi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8A0B65" w:rsidP="00BC4C3B">
      <w:pPr>
        <w:bidi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8A0B65" w:rsidRPr="00BC4C3B" w:rsidP="00BC4C3B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(EÚ) č. 994/2010 z 20. októbra 2010 o opatreniach na zaistenie bezpečnosti dodávky plynu, ktorým sa zrušuje smernica Rady 2004/67/ES (Ú.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>v. EÚ L 295/1, 12.11.2010)</w:t>
      </w:r>
    </w:p>
    <w:p w:rsidR="00822580" w:rsidRPr="004A04A0" w:rsidP="00822580">
      <w:pPr>
        <w:bidi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403210" w:rsidRPr="004A04A0" w:rsidP="00403210">
      <w:pPr>
        <w:numPr>
          <w:numId w:val="6"/>
        </w:numPr>
        <w:bidi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i/>
          <w:iCs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8A0B65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A0B65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Smernica Európskeho parlamentu a Rady 2005/89/ES z 18. januára 2006 o opatreniach na zabezpečenie bezpečnosti dodávok elektriny a investícií do infraštr</w:t>
      </w:r>
      <w:r>
        <w:rPr>
          <w:rFonts w:ascii="Times New Roman" w:hAnsi="Times New Roman" w:cs="Times New Roman"/>
          <w:sz w:val="24"/>
          <w:szCs w:val="24"/>
          <w:lang w:val="sk-SK"/>
        </w:rPr>
        <w:t>uktúry (Ú.v. EÚ L 33, 4.2.2006)</w:t>
      </w:r>
    </w:p>
    <w:p w:rsidR="008A0B65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A0B65" w:rsidRPr="004A04A0" w:rsidP="008A0B6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Smernica Európskeho parlamentu a Rady 2009/72/ES z 13. júla 2009 o spoločných pravidlách pre vnútorný trh s elektrickou </w:t>
        <w:tab/>
        <w:t>energiou, ktorou sa zrušuje smernica 2003/54/ES (Ú.v. EÚ L 211, 14.8.2009)</w:t>
      </w:r>
    </w:p>
    <w:p w:rsidR="008A0B65" w:rsidRPr="004A04A0" w:rsidP="008A0B65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8A0B65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Smernica Európskeho parlamentu a Rady 2009/73/ES z 13. júla 2009 o spoločných pravidlách pre vnútorný trh so zemným plynom, ktorou sa zrušuje smernica 2003/55/ES (Ú.v. EÚ L 211, 14.8.2009)</w:t>
      </w:r>
    </w:p>
    <w:p w:rsidR="008A0B65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4A04A0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713/2009 z 13. júla 2009, ktorým sa zriaďuje Agentúra pre spoluprácu regulačných orgánov v oblasti energetiky (Ú.</w:t>
      </w:r>
      <w:r w:rsidR="008A0B6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>v. EÚ L 211, 14.8.2009)</w:t>
      </w:r>
      <w:r w:rsidR="008A0B65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</w:p>
    <w:p w:rsidR="00A965C7" w:rsidRPr="004A04A0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4A04A0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714/2009 z 13. júla 2009 o podmienkach prístupu do sústavy pre cezhraničné výmeny elektriny, ktorým sa zrušuje nariadenie (ES) č. 1228/2003 (Ú.</w:t>
      </w:r>
      <w:r w:rsidR="008A0B6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>v. EÚ L 211, 14.8.2009)</w:t>
      </w:r>
      <w:r w:rsidR="008A0B65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</w:p>
    <w:p w:rsidR="00A965C7" w:rsidRPr="004A04A0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4A04A0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715/2009 z 13. júla 2009 o podmienkach prístupu do prepravných sietí pre zemný plyn, ktorým sa zrušuje nariadenie (ES) č. 1775/2005 (Ú.</w:t>
      </w:r>
      <w:r w:rsidR="008A0B6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>v. EÚ L 211, 14.8.2009)</w:t>
      </w:r>
      <w:r w:rsidR="008A0B65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</w:p>
    <w:p w:rsidR="00A965C7" w:rsidRPr="004A04A0" w:rsidP="003A6CB5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61DDB" w:rsidRPr="004A04A0">
      <w:pPr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A04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4A04A0" w:rsidP="004032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>Záväzky Slovenskej republiky vo vzťahu k Európskej únii:</w:t>
      </w:r>
    </w:p>
    <w:p w:rsidR="00403210" w:rsidRPr="004A04A0" w:rsidP="004032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a) lehota na prebratie smernice podľa určenia gestorských ústredných orgánov štátnej 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správy zodpovedných za prebratie smerníc a vypracovanie tabuliek zhody k návrhom 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všeobecne záväzných právnych predpisov: do </w:t>
      </w:r>
      <w:r w:rsidRPr="004A04A0" w:rsidR="00822580">
        <w:rPr>
          <w:rFonts w:ascii="Times New Roman" w:hAnsi="Times New Roman" w:cs="Times New Roman"/>
          <w:sz w:val="24"/>
          <w:szCs w:val="24"/>
          <w:lang w:val="sk-SK"/>
        </w:rPr>
        <w:t>3. 3.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2011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b) lehota určená na predloženie návrhu právneho predpisu na rokovanie vlády podľa 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určenia gestorských ústredných orgánov štátnej správy zodpovedných za transpozíciu 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smerníc a vypracovanie tabuliek zhody k návrhom všeobecne záväzných právnych 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 predpisov: bezpredmetné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c) informácia o konaní začatom proti Slovenskej republike o porušení podľa čl. 258 až 260 </w:t>
      </w:r>
    </w:p>
    <w:p w:rsidR="00403210" w:rsidRPr="004A04A0" w:rsidP="003A6C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    Zmluvy o fungovaní Európskej únie: </w:t>
      </w:r>
      <w:r w:rsidRPr="00E24F34" w:rsidR="002565A4">
        <w:rPr>
          <w:rFonts w:ascii="Times New Roman" w:hAnsi="Times New Roman" w:cs="Times New Roman"/>
          <w:sz w:val="24"/>
          <w:szCs w:val="24"/>
          <w:lang w:val="sk-SK"/>
        </w:rPr>
        <w:t>konanie nebolo začaté</w:t>
      </w:r>
    </w:p>
    <w:p w:rsidR="00403210" w:rsidP="00AF631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d) informácia o právnych predpisoch, v ktorých sú preberané smernice už prebrané spolu s </w:t>
      </w:r>
      <w:r w:rsidR="004A04A0"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Pr="004A04A0">
        <w:rPr>
          <w:rFonts w:ascii="Times New Roman" w:hAnsi="Times New Roman" w:cs="Times New Roman"/>
          <w:sz w:val="24"/>
          <w:szCs w:val="24"/>
          <w:lang w:val="sk-SK"/>
        </w:rPr>
        <w:t xml:space="preserve">uvedením rozsahu tohto prebratia: </w:t>
      </w:r>
    </w:p>
    <w:p w:rsidR="00574CD0" w:rsidP="00574CD0">
      <w:pPr>
        <w:pStyle w:val="BodyText"/>
        <w:tabs>
          <w:tab w:val="num" w:pos="360"/>
        </w:tabs>
        <w:bidi w:val="0"/>
        <w:ind w:left="1080" w:right="-49" w:hanging="360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Zákon č. 250/2012 Z. z. o regulácii v sieťových odvetviach v znení neskorších predpisov,</w:t>
      </w:r>
    </w:p>
    <w:p w:rsidR="00574CD0" w:rsidP="00574CD0">
      <w:pPr>
        <w:pStyle w:val="BodyText"/>
        <w:tabs>
          <w:tab w:val="num" w:pos="360"/>
        </w:tabs>
        <w:bidi w:val="0"/>
        <w:ind w:left="1080" w:right="-49" w:hanging="360"/>
        <w:rPr>
          <w:rFonts w:ascii="Times New Roman" w:hAnsi="Times New Roman"/>
        </w:rPr>
      </w:pPr>
      <w:r>
        <w:rPr>
          <w:rFonts w:ascii="Times New Roman" w:hAnsi="Times New Roman"/>
        </w:rPr>
        <w:t>-    Zákon č. 251/2012 Z. z. o energetike a o zmene a doplnení niektorých zákonov v znení neskorších predpisov,</w:t>
      </w:r>
    </w:p>
    <w:p w:rsidR="00574CD0" w:rsidP="00574CD0">
      <w:pPr>
        <w:pStyle w:val="BodyText"/>
        <w:tabs>
          <w:tab w:val="num" w:pos="360"/>
        </w:tabs>
        <w:bidi w:val="0"/>
        <w:ind w:left="1080" w:right="-49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  <w:tab/>
        <w:t xml:space="preserve">Zákon č. 523/2004 Z. z. </w:t>
      </w:r>
      <w:r w:rsidRPr="00BC4C3B">
        <w:rPr>
          <w:rFonts w:ascii="Times New Roman" w:hAnsi="Times New Roman"/>
        </w:rPr>
        <w:t>o rozpočtových pravidlách verejnej správy a o zmene a doplnení niektorých zákonov</w:t>
      </w:r>
      <w:r>
        <w:rPr>
          <w:rFonts w:ascii="Times New Roman" w:hAnsi="Times New Roman"/>
        </w:rPr>
        <w:t xml:space="preserve"> v znení neskorších predpisov.</w:t>
      </w:r>
    </w:p>
    <w:p w:rsidR="00574CD0" w:rsidRPr="004A04A0" w:rsidP="00AF631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03210" w:rsidRPr="004A04A0" w:rsidP="004032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403210" w:rsidRPr="004A04A0" w:rsidP="004032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 xml:space="preserve">Stupeň zlučiteľnosti návrhu právneho predpisu s právom Európskej únie: </w:t>
      </w:r>
    </w:p>
    <w:p w:rsidR="00403210" w:rsidRPr="004A04A0" w:rsidP="00403210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  <w:r w:rsidRPr="004A04A0">
        <w:rPr>
          <w:rFonts w:ascii="Times New Roman" w:hAnsi="Times New Roman" w:cs="Times New Roman"/>
          <w:sz w:val="24"/>
          <w:szCs w:val="24"/>
          <w:lang w:val="sk-SK"/>
        </w:rPr>
        <w:t>-úplný</w:t>
      </w:r>
    </w:p>
    <w:p w:rsidR="00403210" w:rsidRPr="004A04A0" w:rsidP="004032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961DDB" w:rsidRPr="004A04A0" w:rsidP="0040321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04A0" w:rsidR="00403210">
        <w:rPr>
          <w:rFonts w:ascii="Times New Roman" w:hAnsi="Times New Roman" w:cs="Times New Roman"/>
          <w:b/>
          <w:bCs/>
          <w:sz w:val="24"/>
          <w:szCs w:val="24"/>
          <w:lang w:val="sk-SK"/>
        </w:rPr>
        <w:t>6.</w:t>
        <w:tab/>
        <w:t xml:space="preserve">Gestor a spolupracujúce rezorty: </w:t>
      </w:r>
      <w:r w:rsidRPr="004A04A0" w:rsidR="00403210">
        <w:rPr>
          <w:rFonts w:ascii="Times New Roman" w:hAnsi="Times New Roman" w:cs="Times New Roman"/>
          <w:sz w:val="24"/>
          <w:szCs w:val="24"/>
          <w:lang w:val="sk-SK"/>
        </w:rPr>
        <w:t>Ministerstvo hospodárstva Slovenskej republiky</w:t>
      </w:r>
    </w:p>
    <w:p w:rsidR="00961DDB" w:rsidRPr="004A04A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sectPr w:rsidSect="00FB02B1">
      <w:footerReference w:type="default" r:id="rId4"/>
      <w:pgSz w:w="11907" w:h="16840" w:code="9"/>
      <w:pgMar w:top="1418" w:right="1440" w:bottom="1418" w:left="1440" w:header="709" w:footer="709" w:gutter="0"/>
      <w:lnNumType w:distance="0"/>
      <w:pgNumType w:start="3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47">
    <w:pPr>
      <w:pStyle w:val="Footer"/>
      <w:bidi w:val="0"/>
      <w:jc w:val="center"/>
    </w:pPr>
  </w:p>
  <w:p w:rsidR="00FB02B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3BEB67ED"/>
    <w:multiLevelType w:val="hybridMultilevel"/>
    <w:tmpl w:val="5F8600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39C6F3F"/>
    <w:multiLevelType w:val="hybridMultilevel"/>
    <w:tmpl w:val="2E3E8F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57452924"/>
    <w:multiLevelType w:val="hybridMultilevel"/>
    <w:tmpl w:val="EB440F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3210"/>
    <w:rsid w:val="00036B4C"/>
    <w:rsid w:val="00075AF7"/>
    <w:rsid w:val="000A6447"/>
    <w:rsid w:val="000B2C53"/>
    <w:rsid w:val="00107D69"/>
    <w:rsid w:val="00113283"/>
    <w:rsid w:val="00197A38"/>
    <w:rsid w:val="001B3A01"/>
    <w:rsid w:val="002565A4"/>
    <w:rsid w:val="00262D8A"/>
    <w:rsid w:val="00363B2A"/>
    <w:rsid w:val="003728CC"/>
    <w:rsid w:val="003A6CB5"/>
    <w:rsid w:val="00403210"/>
    <w:rsid w:val="00455DED"/>
    <w:rsid w:val="004A04A0"/>
    <w:rsid w:val="004E1934"/>
    <w:rsid w:val="00574CD0"/>
    <w:rsid w:val="0058148C"/>
    <w:rsid w:val="005D27C3"/>
    <w:rsid w:val="0073246A"/>
    <w:rsid w:val="007F17A6"/>
    <w:rsid w:val="007F5E6B"/>
    <w:rsid w:val="00822580"/>
    <w:rsid w:val="008A0B65"/>
    <w:rsid w:val="00913EA6"/>
    <w:rsid w:val="009366F2"/>
    <w:rsid w:val="00961DDB"/>
    <w:rsid w:val="009D05A0"/>
    <w:rsid w:val="009E7ECB"/>
    <w:rsid w:val="00A4310C"/>
    <w:rsid w:val="00A4672B"/>
    <w:rsid w:val="00A84B57"/>
    <w:rsid w:val="00A965C7"/>
    <w:rsid w:val="00AD0177"/>
    <w:rsid w:val="00AD4F72"/>
    <w:rsid w:val="00AF6312"/>
    <w:rsid w:val="00BA40B0"/>
    <w:rsid w:val="00BC4C3B"/>
    <w:rsid w:val="00C01113"/>
    <w:rsid w:val="00C01E7F"/>
    <w:rsid w:val="00CF1681"/>
    <w:rsid w:val="00D56826"/>
    <w:rsid w:val="00E10412"/>
    <w:rsid w:val="00E24F34"/>
    <w:rsid w:val="00EE37E7"/>
    <w:rsid w:val="00F4783A"/>
    <w:rsid w:val="00F61B3A"/>
    <w:rsid w:val="00FB02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403210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4"/>
      <w:szCs w:val="24"/>
      <w:lang w:val="sk-SK" w:eastAsia="cs-CZ"/>
    </w:rPr>
  </w:style>
  <w:style w:type="character" w:styleId="PlaceholderText">
    <w:name w:val="Placeholder Text"/>
    <w:basedOn w:val="DefaultParagraphFont"/>
    <w:uiPriority w:val="99"/>
    <w:semiHidden/>
    <w:rsid w:val="00A965C7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FB02B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Calibri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FB02B1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FB02B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Calibri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574CD0"/>
    <w:pPr>
      <w:widowControl/>
      <w:adjustRightInd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sk-SK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74CD0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548</Words>
  <Characters>3128</Characters>
  <Application>Microsoft Office Word</Application>
  <DocSecurity>0</DocSecurity>
  <Lines>0</Lines>
  <Paragraphs>0</Paragraphs>
  <ScaleCrop>false</ScaleCrop>
  <Company>mhsr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Malatinský Michal</dc:creator>
  <cp:lastModifiedBy>Franczel Marek</cp:lastModifiedBy>
  <cp:revision>13</cp:revision>
  <dcterms:created xsi:type="dcterms:W3CDTF">2017-03-21T09:52:00Z</dcterms:created>
  <dcterms:modified xsi:type="dcterms:W3CDTF">2017-03-29T10:05:00Z</dcterms:modified>
</cp:coreProperties>
</file>