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4728D" w:rsidRPr="00F32800" w:rsidP="0044728D">
      <w:pPr>
        <w:pStyle w:val="BodyText"/>
        <w:widowControl/>
        <w:bidi w:val="0"/>
        <w:jc w:val="center"/>
        <w:rPr>
          <w:rFonts w:ascii="Times New Roman" w:hAnsi="Times New Roman"/>
          <w:bCs/>
          <w:iCs/>
        </w:rPr>
      </w:pPr>
    </w:p>
    <w:p w:rsidR="0044728D" w:rsidRPr="00F32800" w:rsidP="0044728D">
      <w:pPr>
        <w:pStyle w:val="BodyText"/>
        <w:widowControl/>
        <w:bidi w:val="0"/>
        <w:jc w:val="center"/>
        <w:rPr>
          <w:rFonts w:ascii="Times New Roman" w:hAnsi="Times New Roman"/>
          <w:bCs/>
          <w:iCs/>
        </w:rPr>
      </w:pPr>
    </w:p>
    <w:p w:rsidR="00791A15" w:rsidRPr="00F32800" w:rsidP="00791A15">
      <w:pPr>
        <w:widowControl/>
        <w:bidi w:val="0"/>
        <w:jc w:val="center"/>
        <w:rPr>
          <w:rFonts w:ascii="Times New Roman" w:hAnsi="Times New Roman"/>
        </w:rPr>
      </w:pPr>
    </w:p>
    <w:p w:rsidR="005E420A" w:rsidRPr="00F32800" w:rsidP="00791A15">
      <w:pPr>
        <w:widowControl/>
        <w:bidi w:val="0"/>
        <w:jc w:val="center"/>
        <w:rPr>
          <w:rFonts w:ascii="Times New Roman" w:hAnsi="Times New Roman"/>
        </w:rPr>
      </w:pPr>
    </w:p>
    <w:p w:rsidR="005E420A" w:rsidRPr="00F32800" w:rsidP="00791A15">
      <w:pPr>
        <w:widowControl/>
        <w:bidi w:val="0"/>
        <w:jc w:val="center"/>
        <w:rPr>
          <w:rFonts w:ascii="Times New Roman" w:hAnsi="Times New Roman"/>
        </w:rPr>
      </w:pPr>
    </w:p>
    <w:p w:rsidR="005E420A" w:rsidRPr="00F32800" w:rsidP="00791A15">
      <w:pPr>
        <w:widowControl/>
        <w:bidi w:val="0"/>
        <w:jc w:val="center"/>
        <w:rPr>
          <w:rFonts w:ascii="Times New Roman" w:hAnsi="Times New Roman"/>
        </w:rPr>
      </w:pPr>
    </w:p>
    <w:p w:rsidR="005E420A" w:rsidRPr="00F32800" w:rsidP="00791A15">
      <w:pPr>
        <w:widowControl/>
        <w:bidi w:val="0"/>
        <w:jc w:val="center"/>
        <w:rPr>
          <w:rFonts w:ascii="Times New Roman" w:hAnsi="Times New Roman"/>
        </w:rPr>
      </w:pPr>
    </w:p>
    <w:p w:rsidR="005E420A" w:rsidRPr="00F32800" w:rsidP="00791A15">
      <w:pPr>
        <w:widowControl/>
        <w:bidi w:val="0"/>
        <w:jc w:val="center"/>
        <w:rPr>
          <w:rFonts w:ascii="Times New Roman" w:hAnsi="Times New Roman"/>
        </w:rPr>
      </w:pPr>
    </w:p>
    <w:p w:rsidR="005E420A" w:rsidRPr="00F32800" w:rsidP="00791A15">
      <w:pPr>
        <w:widowControl/>
        <w:bidi w:val="0"/>
        <w:jc w:val="center"/>
        <w:rPr>
          <w:rFonts w:ascii="Times New Roman" w:hAnsi="Times New Roman"/>
        </w:rPr>
      </w:pPr>
    </w:p>
    <w:p w:rsidR="005E420A" w:rsidRPr="00F32800" w:rsidP="00791A15">
      <w:pPr>
        <w:widowControl/>
        <w:bidi w:val="0"/>
        <w:jc w:val="center"/>
        <w:rPr>
          <w:rFonts w:ascii="Times New Roman" w:hAnsi="Times New Roman"/>
        </w:rPr>
      </w:pPr>
    </w:p>
    <w:p w:rsidR="005E420A" w:rsidRPr="00F32800" w:rsidP="00791A15">
      <w:pPr>
        <w:widowControl/>
        <w:bidi w:val="0"/>
        <w:jc w:val="center"/>
        <w:rPr>
          <w:rFonts w:ascii="Times New Roman" w:hAnsi="Times New Roman"/>
        </w:rPr>
      </w:pPr>
    </w:p>
    <w:p w:rsidR="005E420A" w:rsidRPr="00F32800" w:rsidP="00791A15">
      <w:pPr>
        <w:widowControl/>
        <w:bidi w:val="0"/>
        <w:jc w:val="center"/>
        <w:rPr>
          <w:rFonts w:ascii="Times New Roman" w:hAnsi="Times New Roman"/>
        </w:rPr>
      </w:pPr>
    </w:p>
    <w:p w:rsidR="005E420A" w:rsidRPr="00F32800" w:rsidP="00791A15">
      <w:pPr>
        <w:widowControl/>
        <w:bidi w:val="0"/>
        <w:jc w:val="center"/>
        <w:rPr>
          <w:rFonts w:ascii="Times New Roman" w:hAnsi="Times New Roman"/>
        </w:rPr>
      </w:pPr>
    </w:p>
    <w:p w:rsidR="00791A15" w:rsidRPr="00F32800" w:rsidP="00791A15">
      <w:pPr>
        <w:widowControl/>
        <w:bidi w:val="0"/>
        <w:jc w:val="center"/>
        <w:rPr>
          <w:rFonts w:ascii="Times New Roman" w:hAnsi="Times New Roman"/>
          <w:b/>
        </w:rPr>
      </w:pPr>
      <w:r w:rsidRPr="00F32800">
        <w:rPr>
          <w:rFonts w:ascii="Times New Roman" w:hAnsi="Times New Roman"/>
          <w:b/>
        </w:rPr>
        <w:t>z</w:t>
      </w:r>
      <w:r w:rsidRPr="00F32800" w:rsidR="00AA66C5">
        <w:rPr>
          <w:rFonts w:ascii="Times New Roman" w:hAnsi="Times New Roman"/>
          <w:b/>
        </w:rPr>
        <w:t xml:space="preserve"> 28. marca </w:t>
      </w:r>
      <w:r w:rsidRPr="00F32800" w:rsidR="00A32342">
        <w:rPr>
          <w:rFonts w:ascii="Times New Roman" w:hAnsi="Times New Roman"/>
          <w:b/>
        </w:rPr>
        <w:t>2017</w:t>
      </w:r>
      <w:r w:rsidRPr="00F32800" w:rsidR="00B02E60">
        <w:rPr>
          <w:rFonts w:ascii="Times New Roman" w:hAnsi="Times New Roman"/>
          <w:b/>
        </w:rPr>
        <w:t>,</w:t>
      </w:r>
    </w:p>
    <w:p w:rsidR="00791A15" w:rsidRPr="00F32800" w:rsidP="00791A15">
      <w:pPr>
        <w:widowControl/>
        <w:bidi w:val="0"/>
        <w:spacing w:after="240"/>
        <w:jc w:val="center"/>
        <w:rPr>
          <w:rFonts w:ascii="Times New Roman" w:hAnsi="Times New Roman"/>
        </w:rPr>
      </w:pPr>
    </w:p>
    <w:p w:rsidR="00791A15" w:rsidRPr="00F32800" w:rsidP="00791A15">
      <w:pPr>
        <w:widowControl/>
        <w:bidi w:val="0"/>
        <w:spacing w:before="100" w:beforeAutospacing="1" w:after="100" w:afterAutospacing="1"/>
        <w:jc w:val="center"/>
        <w:rPr>
          <w:rFonts w:ascii="Times New Roman" w:hAnsi="Times New Roman"/>
          <w:b/>
          <w:bCs/>
        </w:rPr>
      </w:pPr>
      <w:r w:rsidRPr="00F32800">
        <w:rPr>
          <w:rFonts w:ascii="Times New Roman" w:hAnsi="Times New Roman"/>
          <w:b/>
          <w:bCs/>
        </w:rPr>
        <w:t xml:space="preserve">ktorým sa </w:t>
      </w:r>
      <w:r w:rsidRPr="00F32800" w:rsidR="00944619">
        <w:rPr>
          <w:rFonts w:ascii="Times New Roman" w:hAnsi="Times New Roman"/>
          <w:b/>
          <w:bCs/>
        </w:rPr>
        <w:t xml:space="preserve">mení </w:t>
      </w:r>
      <w:r w:rsidRPr="00F32800" w:rsidR="001B7AEB">
        <w:rPr>
          <w:rFonts w:ascii="Times New Roman" w:hAnsi="Times New Roman"/>
          <w:b/>
          <w:bCs/>
        </w:rPr>
        <w:t xml:space="preserve">a dopĺňa </w:t>
      </w:r>
      <w:r w:rsidRPr="00F32800">
        <w:rPr>
          <w:rFonts w:ascii="Times New Roman" w:hAnsi="Times New Roman"/>
          <w:b/>
          <w:bCs/>
        </w:rPr>
        <w:t xml:space="preserve">zákon č. 311/2001 Z. z. Zákonník práce v znení neskorších predpisov </w:t>
      </w:r>
    </w:p>
    <w:p w:rsidR="00B02E60" w:rsidRPr="00F32800" w:rsidP="00B02E60">
      <w:pPr>
        <w:pStyle w:val="Default"/>
        <w:bidi w:val="0"/>
        <w:jc w:val="both"/>
        <w:rPr>
          <w:rFonts w:ascii="Times New Roman" w:hAnsi="Times New Roman" w:cs="Times New Roman"/>
        </w:rPr>
      </w:pPr>
    </w:p>
    <w:p w:rsidR="00791A15" w:rsidRPr="00F32800" w:rsidP="00B02E60">
      <w:pPr>
        <w:pStyle w:val="Default"/>
        <w:bidi w:val="0"/>
        <w:ind w:firstLine="426"/>
        <w:jc w:val="both"/>
        <w:rPr>
          <w:rFonts w:ascii="Times New Roman" w:hAnsi="Times New Roman" w:cs="Times New Roman"/>
        </w:rPr>
      </w:pPr>
      <w:r w:rsidRPr="00F32800">
        <w:rPr>
          <w:rFonts w:ascii="Times New Roman" w:hAnsi="Times New Roman" w:cs="Times New Roman"/>
        </w:rPr>
        <w:t>Národná rada Slovenskej republiky sa uzniesla na tomto zákone:</w:t>
      </w:r>
    </w:p>
    <w:p w:rsidR="00791A15" w:rsidRPr="00F32800" w:rsidP="00791A15">
      <w:pPr>
        <w:widowControl/>
        <w:bidi w:val="0"/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kern w:val="36"/>
        </w:rPr>
      </w:pPr>
      <w:r w:rsidRPr="00F32800">
        <w:rPr>
          <w:rFonts w:ascii="Times New Roman" w:hAnsi="Times New Roman"/>
          <w:b/>
          <w:bCs/>
          <w:kern w:val="36"/>
        </w:rPr>
        <w:t>Čl. I</w:t>
      </w:r>
    </w:p>
    <w:p w:rsidR="00A32342" w:rsidRPr="00F32800" w:rsidP="00B02E60">
      <w:pPr>
        <w:pStyle w:val="Default"/>
        <w:bidi w:val="0"/>
        <w:ind w:firstLine="426"/>
        <w:jc w:val="both"/>
        <w:rPr>
          <w:rFonts w:ascii="Times New Roman" w:hAnsi="Times New Roman" w:cs="Times New Roman"/>
        </w:rPr>
      </w:pPr>
      <w:r w:rsidRPr="00F32800">
        <w:rPr>
          <w:rFonts w:ascii="Times New Roman" w:hAnsi="Times New Roman" w:cs="Times New Roman"/>
          <w:lang w:eastAsia="en-US" w:bidi="ar-SA"/>
        </w:rPr>
        <w:t>Zákon č. 311/2001 Z. z. Zákonník práce v znení zákona č. 165/2002 Z. z., zákona č.</w:t>
      </w:r>
      <w:r w:rsidRPr="00F32800" w:rsidR="000A75EF">
        <w:rPr>
          <w:rFonts w:ascii="Times New Roman" w:hAnsi="Times New Roman" w:cs="Times New Roman"/>
          <w:lang w:eastAsia="en-US" w:bidi="ar-SA"/>
        </w:rPr>
        <w:t> </w:t>
      </w:r>
      <w:r w:rsidRPr="00F32800">
        <w:rPr>
          <w:rFonts w:ascii="Times New Roman" w:hAnsi="Times New Roman" w:cs="Times New Roman"/>
          <w:lang w:eastAsia="en-US" w:bidi="ar-SA"/>
        </w:rPr>
        <w:t>408/2002 Z. z., zákona č. 210/2003 Z. z., zákona č. 461/2003 Z. z., zákona č. 5/2004 Z. z., zákona č. 365/2004 Z. z., zákona č. 82/2005 Z. z., zákona č. 131/2005 Z. z., zákona č.</w:t>
      </w:r>
      <w:r w:rsidRPr="00F32800" w:rsidR="000A75EF">
        <w:rPr>
          <w:rFonts w:ascii="Times New Roman" w:hAnsi="Times New Roman" w:cs="Times New Roman"/>
          <w:lang w:eastAsia="en-US" w:bidi="ar-SA"/>
        </w:rPr>
        <w:t> </w:t>
      </w:r>
      <w:r w:rsidRPr="00F32800">
        <w:rPr>
          <w:rFonts w:ascii="Times New Roman" w:hAnsi="Times New Roman" w:cs="Times New Roman"/>
          <w:lang w:eastAsia="en-US" w:bidi="ar-SA"/>
        </w:rPr>
        <w:t>244/2005 Z. z., zákona č. 570/2005 Z. z., zákona č. 124/2006 Z. z., zákona č. 231/2006 Z.</w:t>
      </w:r>
      <w:r w:rsidRPr="00F32800" w:rsidR="000A75EF">
        <w:rPr>
          <w:rFonts w:ascii="Times New Roman" w:hAnsi="Times New Roman" w:cs="Times New Roman"/>
          <w:lang w:eastAsia="en-US" w:bidi="ar-SA"/>
        </w:rPr>
        <w:t> </w:t>
      </w:r>
      <w:r w:rsidRPr="00F32800">
        <w:rPr>
          <w:rFonts w:ascii="Times New Roman" w:hAnsi="Times New Roman" w:cs="Times New Roman"/>
          <w:lang w:eastAsia="en-US" w:bidi="ar-SA"/>
        </w:rPr>
        <w:t>z., zákona č. 348/2007 Z. z., zákona č. 200/2008 Z. z., zákona č. 460/2008 Z. z., zákona č.</w:t>
      </w:r>
      <w:r w:rsidRPr="00F32800" w:rsidR="000A75EF">
        <w:rPr>
          <w:rFonts w:ascii="Times New Roman" w:hAnsi="Times New Roman" w:cs="Times New Roman"/>
          <w:lang w:eastAsia="en-US" w:bidi="ar-SA"/>
        </w:rPr>
        <w:t> </w:t>
      </w:r>
      <w:r w:rsidRPr="00F32800">
        <w:rPr>
          <w:rFonts w:ascii="Times New Roman" w:hAnsi="Times New Roman" w:cs="Times New Roman"/>
          <w:lang w:eastAsia="en-US" w:bidi="ar-SA"/>
        </w:rPr>
        <w:t>49/2009 Z. z., zákona č. 184/2009 Z. z., zákona č. 574/2009 Z. z., zákona č. 543/2010 Z. z., zákona č. 48/2011 Z. z., zákona č. 257/2011 Z. z., zákona č. 406/2011 Z. z., zákona č.</w:t>
      </w:r>
      <w:r w:rsidRPr="00F32800" w:rsidR="000A75EF">
        <w:rPr>
          <w:rFonts w:ascii="Times New Roman" w:hAnsi="Times New Roman" w:cs="Times New Roman"/>
          <w:lang w:eastAsia="en-US" w:bidi="ar-SA"/>
        </w:rPr>
        <w:t> </w:t>
      </w:r>
      <w:r w:rsidRPr="00F32800">
        <w:rPr>
          <w:rFonts w:ascii="Times New Roman" w:hAnsi="Times New Roman" w:cs="Times New Roman"/>
          <w:lang w:eastAsia="en-US" w:bidi="ar-SA"/>
        </w:rPr>
        <w:t>512/2011 Z. z., zákona č. 251/2012 Z. z., zákona č. 252/2012 Z. z., zákona č. 345/2012 Z.</w:t>
      </w:r>
      <w:r w:rsidRPr="00F32800" w:rsidR="000A75EF">
        <w:rPr>
          <w:rFonts w:ascii="Times New Roman" w:hAnsi="Times New Roman" w:cs="Times New Roman"/>
          <w:lang w:eastAsia="en-US" w:bidi="ar-SA"/>
        </w:rPr>
        <w:t> </w:t>
      </w:r>
      <w:r w:rsidRPr="00F32800">
        <w:rPr>
          <w:rFonts w:ascii="Times New Roman" w:hAnsi="Times New Roman" w:cs="Times New Roman"/>
          <w:lang w:eastAsia="en-US" w:bidi="ar-SA"/>
        </w:rPr>
        <w:t>z., zákona č. 361/2012 Z. z., nálezu Ústavného súdu Slovenskej republiky č. 233/2013 Z.</w:t>
      </w:r>
      <w:r w:rsidRPr="00F32800" w:rsidR="000A75EF">
        <w:rPr>
          <w:rFonts w:ascii="Times New Roman" w:hAnsi="Times New Roman" w:cs="Times New Roman"/>
          <w:lang w:eastAsia="en-US" w:bidi="ar-SA"/>
        </w:rPr>
        <w:t> </w:t>
      </w:r>
      <w:r w:rsidRPr="00F32800">
        <w:rPr>
          <w:rFonts w:ascii="Times New Roman" w:hAnsi="Times New Roman" w:cs="Times New Roman"/>
          <w:lang w:eastAsia="en-US" w:bidi="ar-SA"/>
        </w:rPr>
        <w:t>z., zákona č. 58/2014 Z. z., zákona č. 103/2014 Z. z., zákona č. 183/2014 Z. z., zákona č.</w:t>
      </w:r>
      <w:r w:rsidRPr="00F32800" w:rsidR="000A75EF">
        <w:rPr>
          <w:rFonts w:ascii="Times New Roman" w:hAnsi="Times New Roman" w:cs="Times New Roman"/>
          <w:lang w:eastAsia="en-US" w:bidi="ar-SA"/>
        </w:rPr>
        <w:t> </w:t>
      </w:r>
      <w:r w:rsidRPr="00F32800">
        <w:rPr>
          <w:rFonts w:ascii="Times New Roman" w:hAnsi="Times New Roman" w:cs="Times New Roman"/>
          <w:lang w:eastAsia="en-US" w:bidi="ar-SA"/>
        </w:rPr>
        <w:t>307/2014 Z. z., zákona č. 14/2015 Z. z., zákona č. 61/2015 Z. z., zákona č. 351/2015 Z. z., zákona č. 378/2015 Z. z. a zákona č. 440/2015 Z. z.</w:t>
      </w:r>
      <w:r w:rsidRPr="00F32800">
        <w:rPr>
          <w:rFonts w:ascii="Times New Roman" w:hAnsi="Times New Roman" w:cs="Times New Roman"/>
          <w:color w:val="494949"/>
        </w:rPr>
        <w:t xml:space="preserve"> </w:t>
      </w:r>
      <w:r w:rsidRPr="00F32800">
        <w:rPr>
          <w:rFonts w:ascii="Times New Roman" w:hAnsi="Times New Roman" w:cs="Times New Roman"/>
          <w:lang w:eastAsia="en-US" w:bidi="ar-SA"/>
        </w:rPr>
        <w:t>sa mení takto:</w:t>
      </w:r>
    </w:p>
    <w:p w:rsidR="00791A15" w:rsidRPr="00F32800" w:rsidP="00791A15">
      <w:pPr>
        <w:widowControl/>
        <w:bidi w:val="0"/>
        <w:jc w:val="both"/>
        <w:rPr>
          <w:rFonts w:ascii="Times New Roman" w:hAnsi="Times New Roman"/>
        </w:rPr>
      </w:pPr>
    </w:p>
    <w:p w:rsidR="00464936" w:rsidRPr="00F32800" w:rsidP="001B0D94">
      <w:pPr>
        <w:pStyle w:val="ListParagraph"/>
        <w:widowControl/>
        <w:numPr>
          <w:numId w:val="8"/>
        </w:numPr>
        <w:bidi w:val="0"/>
        <w:ind w:left="284" w:hanging="284"/>
        <w:jc w:val="both"/>
        <w:rPr>
          <w:rFonts w:ascii="Times New Roman" w:hAnsi="Times New Roman"/>
        </w:rPr>
      </w:pPr>
      <w:r w:rsidRPr="00F32800" w:rsidR="00E2226D">
        <w:rPr>
          <w:rFonts w:ascii="Times New Roman" w:hAnsi="Times New Roman"/>
        </w:rPr>
        <w:t xml:space="preserve">V § </w:t>
      </w:r>
      <w:r w:rsidRPr="00F32800" w:rsidR="004649D7">
        <w:rPr>
          <w:rFonts w:ascii="Times New Roman" w:hAnsi="Times New Roman"/>
        </w:rPr>
        <w:t>94 odsek 5 znie:</w:t>
      </w:r>
    </w:p>
    <w:p w:rsidR="002C6A60" w:rsidRPr="00F32800" w:rsidP="00B02E60">
      <w:pPr>
        <w:widowControl/>
        <w:bidi w:val="0"/>
        <w:ind w:firstLine="426"/>
        <w:jc w:val="both"/>
        <w:rPr>
          <w:rFonts w:ascii="Times New Roman" w:hAnsi="Times New Roman"/>
        </w:rPr>
      </w:pPr>
      <w:r w:rsidRPr="00F32800" w:rsidR="005C5643">
        <w:rPr>
          <w:rFonts w:ascii="Times New Roman" w:hAnsi="Times New Roman"/>
        </w:rPr>
        <w:t xml:space="preserve">„(5) V dňoch 1. januára, </w:t>
      </w:r>
      <w:r w:rsidRPr="00F32800" w:rsidR="004649D7">
        <w:rPr>
          <w:rFonts w:ascii="Times New Roman" w:hAnsi="Times New Roman"/>
        </w:rPr>
        <w:t xml:space="preserve">6. januára, </w:t>
      </w:r>
      <w:r w:rsidRPr="00F32800" w:rsidR="00B02E60">
        <w:rPr>
          <w:rFonts w:ascii="Times New Roman" w:hAnsi="Times New Roman"/>
        </w:rPr>
        <w:t xml:space="preserve">vo </w:t>
      </w:r>
      <w:r w:rsidRPr="00F32800" w:rsidR="004649D7">
        <w:rPr>
          <w:rFonts w:ascii="Times New Roman" w:hAnsi="Times New Roman"/>
        </w:rPr>
        <w:t xml:space="preserve">Veľký piatok, </w:t>
      </w:r>
      <w:r w:rsidRPr="00F32800" w:rsidR="005C5643">
        <w:rPr>
          <w:rFonts w:ascii="Times New Roman" w:hAnsi="Times New Roman"/>
        </w:rPr>
        <w:t xml:space="preserve">vo Veľkonočnú nedeľu, </w:t>
      </w:r>
      <w:r w:rsidRPr="00F32800" w:rsidR="004649D7">
        <w:rPr>
          <w:rFonts w:ascii="Times New Roman" w:hAnsi="Times New Roman"/>
        </w:rPr>
        <w:t>vo Veľkonočný pondelok</w:t>
      </w:r>
      <w:bookmarkStart w:id="0" w:name="_GoBack"/>
      <w:bookmarkEnd w:id="0"/>
      <w:r w:rsidRPr="00F32800" w:rsidR="004649D7">
        <w:rPr>
          <w:rFonts w:ascii="Times New Roman" w:hAnsi="Times New Roman"/>
        </w:rPr>
        <w:t xml:space="preserve">, 1. mája, 8. mája, 5. júla, </w:t>
      </w:r>
      <w:r w:rsidRPr="00F32800" w:rsidR="00F44FCC">
        <w:rPr>
          <w:rFonts w:ascii="Times New Roman" w:hAnsi="Times New Roman"/>
        </w:rPr>
        <w:t xml:space="preserve">29. augusta, </w:t>
      </w:r>
      <w:r w:rsidRPr="00F32800" w:rsidR="004649D7">
        <w:rPr>
          <w:rFonts w:ascii="Times New Roman" w:hAnsi="Times New Roman"/>
        </w:rPr>
        <w:t>1. septembra, 15. septembra, 1.</w:t>
      </w:r>
      <w:r w:rsidRPr="00F32800" w:rsidR="000A75EF">
        <w:rPr>
          <w:rFonts w:ascii="Times New Roman" w:hAnsi="Times New Roman"/>
        </w:rPr>
        <w:t> </w:t>
      </w:r>
      <w:r w:rsidRPr="00F32800" w:rsidR="004649D7">
        <w:rPr>
          <w:rFonts w:ascii="Times New Roman" w:hAnsi="Times New Roman"/>
        </w:rPr>
        <w:t xml:space="preserve">novembra, 17. novembra,  </w:t>
      </w:r>
      <w:r w:rsidRPr="00F32800" w:rsidR="005C5643">
        <w:rPr>
          <w:rFonts w:ascii="Times New Roman" w:hAnsi="Times New Roman"/>
        </w:rPr>
        <w:t>24. decembra po 1</w:t>
      </w:r>
      <w:r w:rsidRPr="00F32800" w:rsidR="00BA593C">
        <w:rPr>
          <w:rFonts w:ascii="Times New Roman" w:hAnsi="Times New Roman"/>
        </w:rPr>
        <w:t>2</w:t>
      </w:r>
      <w:r w:rsidRPr="00F32800" w:rsidR="005C5643">
        <w:rPr>
          <w:rFonts w:ascii="Times New Roman" w:hAnsi="Times New Roman"/>
        </w:rPr>
        <w:t>.</w:t>
      </w:r>
      <w:r w:rsidRPr="00F32800" w:rsidR="00256F3E">
        <w:rPr>
          <w:rFonts w:ascii="Times New Roman" w:hAnsi="Times New Roman"/>
        </w:rPr>
        <w:t>00</w:t>
      </w:r>
      <w:r w:rsidRPr="00F32800" w:rsidR="004649D7">
        <w:rPr>
          <w:rFonts w:ascii="Times New Roman" w:hAnsi="Times New Roman"/>
        </w:rPr>
        <w:t xml:space="preserve"> hodine, </w:t>
      </w:r>
      <w:r w:rsidRPr="00F32800" w:rsidR="005C5643">
        <w:rPr>
          <w:rFonts w:ascii="Times New Roman" w:hAnsi="Times New Roman"/>
        </w:rPr>
        <w:t xml:space="preserve">25. decembra </w:t>
      </w:r>
      <w:r w:rsidRPr="00F32800" w:rsidR="004649D7">
        <w:rPr>
          <w:rFonts w:ascii="Times New Roman" w:hAnsi="Times New Roman"/>
        </w:rPr>
        <w:t xml:space="preserve">a 26. decembra </w:t>
      </w:r>
      <w:r w:rsidRPr="00F32800" w:rsidR="005C5643">
        <w:rPr>
          <w:rFonts w:ascii="Times New Roman" w:hAnsi="Times New Roman"/>
        </w:rPr>
        <w:t xml:space="preserve">nemožno zamestnancovi nariadiť ani s ním dohodnúť prácu, ktorou je predaj tovaru konečnému spotrebiteľovi vrátane s ním súvisiacich prác (ďalej len „maloobchodný predaj“) </w:t>
      </w:r>
      <w:r w:rsidRPr="00F32800" w:rsidR="001B7AEB">
        <w:rPr>
          <w:rFonts w:ascii="Times New Roman" w:hAnsi="Times New Roman"/>
        </w:rPr>
        <w:t>okrem</w:t>
      </w:r>
      <w:r w:rsidRPr="00F32800" w:rsidR="005C5643">
        <w:rPr>
          <w:rFonts w:ascii="Times New Roman" w:hAnsi="Times New Roman"/>
        </w:rPr>
        <w:t xml:space="preserve"> maloobchodného predaja podľa prílohy č. 1a; ustanoveni</w:t>
      </w:r>
      <w:r w:rsidRPr="00F32800" w:rsidR="00B02E60">
        <w:rPr>
          <w:rFonts w:ascii="Times New Roman" w:hAnsi="Times New Roman"/>
        </w:rPr>
        <w:t>a</w:t>
      </w:r>
      <w:r w:rsidRPr="00F32800" w:rsidR="005C5643">
        <w:rPr>
          <w:rFonts w:ascii="Times New Roman" w:hAnsi="Times New Roman"/>
        </w:rPr>
        <w:t xml:space="preserve"> odseku 3 písm. f) a odseku 4 sa v týchto prípadoch nepoužij</w:t>
      </w:r>
      <w:r w:rsidRPr="00F32800" w:rsidR="00D1231D">
        <w:rPr>
          <w:rFonts w:ascii="Times New Roman" w:hAnsi="Times New Roman"/>
        </w:rPr>
        <w:t>ú</w:t>
      </w:r>
      <w:r w:rsidRPr="00F32800" w:rsidR="005C5643">
        <w:rPr>
          <w:rFonts w:ascii="Times New Roman" w:hAnsi="Times New Roman"/>
        </w:rPr>
        <w:t>.“</w:t>
      </w:r>
      <w:r w:rsidRPr="00F32800" w:rsidR="00D1231D">
        <w:rPr>
          <w:rFonts w:ascii="Times New Roman" w:hAnsi="Times New Roman"/>
        </w:rPr>
        <w:t>.</w:t>
      </w:r>
    </w:p>
    <w:p w:rsidR="001B7AEB" w:rsidRPr="00F32800" w:rsidP="00B02E60">
      <w:pPr>
        <w:widowControl/>
        <w:bidi w:val="0"/>
        <w:ind w:firstLine="426"/>
        <w:jc w:val="both"/>
        <w:rPr>
          <w:rFonts w:ascii="Times New Roman" w:hAnsi="Times New Roman"/>
        </w:rPr>
      </w:pPr>
    </w:p>
    <w:p w:rsidR="001B7AEB" w:rsidRPr="00F32800" w:rsidP="001B7AEB">
      <w:pPr>
        <w:bidi w:val="0"/>
        <w:jc w:val="both"/>
        <w:rPr>
          <w:rFonts w:ascii="Times New Roman" w:hAnsi="Times New Roman"/>
        </w:rPr>
      </w:pPr>
      <w:r w:rsidRPr="00F32800">
        <w:rPr>
          <w:rFonts w:ascii="Times New Roman" w:hAnsi="Times New Roman"/>
        </w:rPr>
        <w:t>2. Príloha č. 1a sa dopĺňa šiestym bodom, ktorý znie:</w:t>
      </w:r>
    </w:p>
    <w:p w:rsidR="001B7AEB" w:rsidRPr="00F32800" w:rsidP="001B0D94">
      <w:pPr>
        <w:bidi w:val="0"/>
        <w:ind w:firstLine="426"/>
        <w:jc w:val="both"/>
        <w:rPr>
          <w:rFonts w:ascii="Times New Roman" w:hAnsi="Times New Roman"/>
        </w:rPr>
      </w:pPr>
      <w:r w:rsidRPr="00F32800">
        <w:rPr>
          <w:rFonts w:ascii="Times New Roman" w:hAnsi="Times New Roman"/>
        </w:rPr>
        <w:t>„6. predaj kvetov 8. mája, 1. septembra a predaj kvetov</w:t>
      </w:r>
      <w:r w:rsidRPr="00F32800" w:rsidR="001B0D94">
        <w:rPr>
          <w:rFonts w:ascii="Times New Roman" w:hAnsi="Times New Roman"/>
        </w:rPr>
        <w:t xml:space="preserve"> </w:t>
      </w:r>
      <w:r w:rsidRPr="00F32800">
        <w:rPr>
          <w:rFonts w:ascii="Times New Roman" w:hAnsi="Times New Roman"/>
        </w:rPr>
        <w:t xml:space="preserve">a predmetov určených na výzdobu hrobového miesta 1. novembra.“.   </w:t>
      </w:r>
    </w:p>
    <w:p w:rsidR="001B7AEB" w:rsidRPr="00F32800" w:rsidP="00B02E60">
      <w:pPr>
        <w:widowControl/>
        <w:bidi w:val="0"/>
        <w:ind w:firstLine="426"/>
        <w:jc w:val="both"/>
        <w:rPr>
          <w:rFonts w:ascii="Times New Roman" w:hAnsi="Times New Roman"/>
        </w:rPr>
      </w:pPr>
    </w:p>
    <w:p w:rsidR="00791A15" w:rsidRPr="00F32800" w:rsidP="00D1231D">
      <w:pPr>
        <w:widowControl/>
        <w:bidi w:val="0"/>
        <w:jc w:val="center"/>
        <w:outlineLvl w:val="0"/>
        <w:rPr>
          <w:rFonts w:ascii="Times New Roman" w:hAnsi="Times New Roman"/>
          <w:b/>
          <w:bCs/>
          <w:kern w:val="36"/>
        </w:rPr>
      </w:pPr>
      <w:r w:rsidRPr="00F32800">
        <w:rPr>
          <w:rFonts w:ascii="Times New Roman" w:hAnsi="Times New Roman"/>
          <w:b/>
          <w:bCs/>
          <w:kern w:val="36"/>
        </w:rPr>
        <w:t>Čl. II</w:t>
      </w:r>
    </w:p>
    <w:p w:rsidR="00D1231D" w:rsidRPr="00F32800" w:rsidP="00B02E60">
      <w:pPr>
        <w:pStyle w:val="Default"/>
        <w:bidi w:val="0"/>
        <w:ind w:firstLine="426"/>
        <w:jc w:val="both"/>
        <w:rPr>
          <w:rFonts w:ascii="Times New Roman" w:hAnsi="Times New Roman" w:cs="Times New Roman"/>
        </w:rPr>
      </w:pPr>
    </w:p>
    <w:p w:rsidR="00791A15" w:rsidRPr="00F32800" w:rsidP="00B02E60">
      <w:pPr>
        <w:pStyle w:val="Default"/>
        <w:bidi w:val="0"/>
        <w:ind w:firstLine="426"/>
        <w:jc w:val="both"/>
        <w:rPr>
          <w:rFonts w:ascii="Times New Roman" w:hAnsi="Times New Roman" w:cs="Times New Roman"/>
        </w:rPr>
      </w:pPr>
      <w:r w:rsidRPr="00F32800">
        <w:rPr>
          <w:rFonts w:ascii="Times New Roman" w:hAnsi="Times New Roman" w:cs="Times New Roman"/>
        </w:rPr>
        <w:t>T</w:t>
      </w:r>
      <w:r w:rsidRPr="00F32800" w:rsidR="00D424C6">
        <w:rPr>
          <w:rFonts w:ascii="Times New Roman" w:hAnsi="Times New Roman" w:cs="Times New Roman"/>
        </w:rPr>
        <w:t xml:space="preserve">ento zákon nadobúda účinnosť </w:t>
      </w:r>
      <w:r w:rsidRPr="00F32800" w:rsidR="004649D7">
        <w:rPr>
          <w:rFonts w:ascii="Times New Roman" w:hAnsi="Times New Roman" w:cs="Times New Roman"/>
        </w:rPr>
        <w:t xml:space="preserve">1. </w:t>
      </w:r>
      <w:r w:rsidRPr="00F32800" w:rsidR="001B7AEB">
        <w:rPr>
          <w:rFonts w:ascii="Times New Roman" w:hAnsi="Times New Roman" w:cs="Times New Roman"/>
        </w:rPr>
        <w:t xml:space="preserve">júna </w:t>
      </w:r>
      <w:r w:rsidRPr="00F32800" w:rsidR="004649D7">
        <w:rPr>
          <w:rFonts w:ascii="Times New Roman" w:hAnsi="Times New Roman" w:cs="Times New Roman"/>
        </w:rPr>
        <w:t>2017</w:t>
      </w:r>
      <w:r w:rsidRPr="00F32800">
        <w:rPr>
          <w:rFonts w:ascii="Times New Roman" w:hAnsi="Times New Roman" w:cs="Times New Roman"/>
        </w:rPr>
        <w:t>.</w:t>
      </w:r>
    </w:p>
    <w:p w:rsidR="001B0D94" w:rsidRPr="00F32800" w:rsidP="001B0D94">
      <w:pPr>
        <w:bidi w:val="0"/>
        <w:rPr>
          <w:rFonts w:ascii="Times New Roman" w:hAnsi="Times New Roman"/>
        </w:rPr>
      </w:pPr>
    </w:p>
    <w:p w:rsidR="001B0D94" w:rsidRPr="00F32800" w:rsidP="001B0D94">
      <w:pPr>
        <w:bidi w:val="0"/>
        <w:rPr>
          <w:rFonts w:ascii="Times New Roman" w:hAnsi="Times New Roman"/>
        </w:rPr>
      </w:pPr>
    </w:p>
    <w:p w:rsidR="001B0D94" w:rsidRPr="00F32800" w:rsidP="001B0D94">
      <w:pPr>
        <w:bidi w:val="0"/>
        <w:rPr>
          <w:rFonts w:ascii="Times New Roman" w:hAnsi="Times New Roman"/>
        </w:rPr>
      </w:pPr>
    </w:p>
    <w:p w:rsidR="001B0D94" w:rsidRPr="00F32800" w:rsidP="001B0D94">
      <w:pPr>
        <w:bidi w:val="0"/>
        <w:rPr>
          <w:rFonts w:ascii="Times New Roman" w:hAnsi="Times New Roman"/>
        </w:rPr>
      </w:pPr>
    </w:p>
    <w:p w:rsidR="001B0D94" w:rsidRPr="00F32800" w:rsidP="001B0D94">
      <w:pPr>
        <w:bidi w:val="0"/>
        <w:rPr>
          <w:rFonts w:ascii="Times New Roman" w:hAnsi="Times New Roman"/>
        </w:rPr>
      </w:pPr>
    </w:p>
    <w:p w:rsidR="001B0D94" w:rsidRPr="00F32800" w:rsidP="001B0D94">
      <w:pPr>
        <w:bidi w:val="0"/>
        <w:rPr>
          <w:rFonts w:ascii="Times New Roman" w:hAnsi="Times New Roman"/>
        </w:rPr>
      </w:pPr>
    </w:p>
    <w:p w:rsidR="001B0D94" w:rsidRPr="00F32800" w:rsidP="001B0D94">
      <w:pPr>
        <w:bidi w:val="0"/>
        <w:rPr>
          <w:rFonts w:ascii="Times New Roman" w:hAnsi="Times New Roman"/>
        </w:rPr>
      </w:pPr>
    </w:p>
    <w:p w:rsidR="001B0D94" w:rsidRPr="00F32800" w:rsidP="001B0D94">
      <w:pPr>
        <w:bidi w:val="0"/>
        <w:rPr>
          <w:rFonts w:ascii="Times New Roman" w:hAnsi="Times New Roman"/>
        </w:rPr>
      </w:pPr>
    </w:p>
    <w:p w:rsidR="001B0D94" w:rsidRPr="00F32800" w:rsidP="001B0D94">
      <w:pPr>
        <w:bidi w:val="0"/>
        <w:rPr>
          <w:rFonts w:ascii="Times New Roman" w:hAnsi="Times New Roman"/>
        </w:rPr>
      </w:pPr>
    </w:p>
    <w:p w:rsidR="001B0D94" w:rsidRPr="00F32800" w:rsidP="001B0D94">
      <w:pPr>
        <w:bidi w:val="0"/>
        <w:jc w:val="center"/>
        <w:rPr>
          <w:rFonts w:ascii="Times New Roman" w:hAnsi="Times New Roman"/>
        </w:rPr>
      </w:pPr>
      <w:r w:rsidRPr="00F32800">
        <w:rPr>
          <w:rFonts w:ascii="Times New Roman" w:hAnsi="Times New Roman"/>
        </w:rPr>
        <w:t>prezident Slovenskej republiky</w:t>
      </w:r>
    </w:p>
    <w:p w:rsidR="001B0D94" w:rsidRPr="00F32800" w:rsidP="001B0D94">
      <w:pPr>
        <w:bidi w:val="0"/>
        <w:rPr>
          <w:rFonts w:ascii="Times New Roman" w:hAnsi="Times New Roman"/>
        </w:rPr>
      </w:pPr>
    </w:p>
    <w:p w:rsidR="001B0D94" w:rsidRPr="00F32800" w:rsidP="001B0D94">
      <w:pPr>
        <w:bidi w:val="0"/>
        <w:rPr>
          <w:rFonts w:ascii="Times New Roman" w:hAnsi="Times New Roman"/>
        </w:rPr>
      </w:pPr>
    </w:p>
    <w:p w:rsidR="001B0D94" w:rsidRPr="00F32800" w:rsidP="001B0D94">
      <w:pPr>
        <w:bidi w:val="0"/>
        <w:rPr>
          <w:rFonts w:ascii="Times New Roman" w:hAnsi="Times New Roman"/>
        </w:rPr>
      </w:pPr>
    </w:p>
    <w:p w:rsidR="001B0D94" w:rsidRPr="00F32800" w:rsidP="001B0D94">
      <w:pPr>
        <w:bidi w:val="0"/>
        <w:rPr>
          <w:rFonts w:ascii="Times New Roman" w:hAnsi="Times New Roman"/>
        </w:rPr>
      </w:pPr>
    </w:p>
    <w:p w:rsidR="001B0D94" w:rsidRPr="00F32800" w:rsidP="001B0D94">
      <w:pPr>
        <w:bidi w:val="0"/>
        <w:rPr>
          <w:rFonts w:ascii="Times New Roman" w:hAnsi="Times New Roman"/>
        </w:rPr>
      </w:pPr>
    </w:p>
    <w:p w:rsidR="001B0D94" w:rsidRPr="00F32800" w:rsidP="001B0D94">
      <w:pPr>
        <w:bidi w:val="0"/>
        <w:rPr>
          <w:rFonts w:ascii="Times New Roman" w:hAnsi="Times New Roman"/>
        </w:rPr>
      </w:pPr>
    </w:p>
    <w:p w:rsidR="001B0D94" w:rsidRPr="00F32800" w:rsidP="001B0D94">
      <w:pPr>
        <w:bidi w:val="0"/>
        <w:rPr>
          <w:rFonts w:ascii="Times New Roman" w:hAnsi="Times New Roman"/>
        </w:rPr>
      </w:pPr>
    </w:p>
    <w:p w:rsidR="001B0D94" w:rsidRPr="00F32800" w:rsidP="001B0D94">
      <w:pPr>
        <w:bidi w:val="0"/>
        <w:rPr>
          <w:rFonts w:ascii="Times New Roman" w:hAnsi="Times New Roman"/>
        </w:rPr>
      </w:pPr>
    </w:p>
    <w:p w:rsidR="001B0D94" w:rsidRPr="00F32800" w:rsidP="001B0D94">
      <w:pPr>
        <w:bidi w:val="0"/>
        <w:jc w:val="center"/>
        <w:rPr>
          <w:rFonts w:ascii="Times New Roman" w:hAnsi="Times New Roman"/>
        </w:rPr>
      </w:pPr>
    </w:p>
    <w:p w:rsidR="001B0D94" w:rsidRPr="00F32800" w:rsidP="001B0D94">
      <w:pPr>
        <w:bidi w:val="0"/>
        <w:jc w:val="center"/>
        <w:rPr>
          <w:rFonts w:ascii="Times New Roman" w:hAnsi="Times New Roman"/>
        </w:rPr>
      </w:pPr>
      <w:r w:rsidRPr="00F32800">
        <w:rPr>
          <w:rFonts w:ascii="Times New Roman" w:hAnsi="Times New Roman"/>
        </w:rPr>
        <w:t>predseda Národnej rady Slovenskej republiky</w:t>
      </w:r>
    </w:p>
    <w:p w:rsidR="001B0D94" w:rsidRPr="00F32800" w:rsidP="001B0D94">
      <w:pPr>
        <w:bidi w:val="0"/>
        <w:rPr>
          <w:rFonts w:ascii="Times New Roman" w:hAnsi="Times New Roman"/>
        </w:rPr>
      </w:pPr>
    </w:p>
    <w:p w:rsidR="001B0D94" w:rsidRPr="00F32800" w:rsidP="001B0D94">
      <w:pPr>
        <w:bidi w:val="0"/>
        <w:rPr>
          <w:rFonts w:ascii="Times New Roman" w:hAnsi="Times New Roman"/>
        </w:rPr>
      </w:pPr>
    </w:p>
    <w:p w:rsidR="001B0D94" w:rsidRPr="00F32800" w:rsidP="001B0D94">
      <w:pPr>
        <w:bidi w:val="0"/>
        <w:rPr>
          <w:rFonts w:ascii="Times New Roman" w:hAnsi="Times New Roman"/>
        </w:rPr>
      </w:pPr>
    </w:p>
    <w:p w:rsidR="001B0D94" w:rsidRPr="00F32800" w:rsidP="001B0D94">
      <w:pPr>
        <w:bidi w:val="0"/>
        <w:rPr>
          <w:rFonts w:ascii="Times New Roman" w:hAnsi="Times New Roman"/>
        </w:rPr>
      </w:pPr>
    </w:p>
    <w:p w:rsidR="001B0D94" w:rsidRPr="00F32800" w:rsidP="001B0D94">
      <w:pPr>
        <w:bidi w:val="0"/>
        <w:rPr>
          <w:rFonts w:ascii="Times New Roman" w:hAnsi="Times New Roman"/>
        </w:rPr>
      </w:pPr>
    </w:p>
    <w:p w:rsidR="001B0D94" w:rsidRPr="00F32800" w:rsidP="001B0D94">
      <w:pPr>
        <w:bidi w:val="0"/>
        <w:rPr>
          <w:rFonts w:ascii="Times New Roman" w:hAnsi="Times New Roman"/>
        </w:rPr>
      </w:pPr>
    </w:p>
    <w:p w:rsidR="001B0D94" w:rsidRPr="00F32800" w:rsidP="001B0D94">
      <w:pPr>
        <w:bidi w:val="0"/>
        <w:rPr>
          <w:rFonts w:ascii="Times New Roman" w:hAnsi="Times New Roman"/>
        </w:rPr>
      </w:pPr>
    </w:p>
    <w:p w:rsidR="001B0D94" w:rsidRPr="00F32800" w:rsidP="001B0D94">
      <w:pPr>
        <w:bidi w:val="0"/>
        <w:rPr>
          <w:rFonts w:ascii="Times New Roman" w:hAnsi="Times New Roman"/>
        </w:rPr>
      </w:pPr>
    </w:p>
    <w:p w:rsidR="001B0D94" w:rsidRPr="00F32800" w:rsidP="001B0D94">
      <w:pPr>
        <w:bidi w:val="0"/>
        <w:rPr>
          <w:rFonts w:ascii="Times New Roman" w:hAnsi="Times New Roman"/>
        </w:rPr>
      </w:pPr>
    </w:p>
    <w:p w:rsidR="001B0D94" w:rsidRPr="00F32800" w:rsidP="001B0D94">
      <w:pPr>
        <w:bidi w:val="0"/>
        <w:jc w:val="center"/>
        <w:rPr>
          <w:rFonts w:ascii="Times New Roman" w:hAnsi="Times New Roman"/>
        </w:rPr>
      </w:pPr>
      <w:r w:rsidRPr="00F32800">
        <w:rPr>
          <w:rFonts w:ascii="Times New Roman" w:hAnsi="Times New Roman"/>
        </w:rPr>
        <w:t>predseda vlády Slovenskej republiky</w:t>
      </w:r>
    </w:p>
    <w:p w:rsidR="001B0D94" w:rsidRPr="00F32800" w:rsidP="00B02E60">
      <w:pPr>
        <w:pStyle w:val="Default"/>
        <w:bidi w:val="0"/>
        <w:ind w:firstLine="426"/>
        <w:jc w:val="both"/>
        <w:rPr>
          <w:rFonts w:ascii="Times New Roman" w:hAnsi="Times New Roman" w:cs="Times New Roman"/>
          <w:b/>
        </w:rPr>
      </w:pPr>
    </w:p>
    <w:sectPr w:rsidSect="00241E20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Tahoma"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Liberation Serif">
    <w:altName w:val="Times New Roman"/>
    <w:panose1 w:val="00000000000000000000"/>
    <w:charset w:val="EE"/>
    <w:family w:val="roman"/>
    <w:pitch w:val="variable"/>
    <w:sig w:usb0="00000000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D94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F32800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:rsidR="001B0D94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F0CE6"/>
    <w:multiLevelType w:val="hybridMultilevel"/>
    <w:tmpl w:val="25EC2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B8B17D0"/>
    <w:multiLevelType w:val="hybridMultilevel"/>
    <w:tmpl w:val="BA7EEC0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2">
    <w:nsid w:val="0D8149D9"/>
    <w:multiLevelType w:val="multilevel"/>
    <w:tmpl w:val="0CACA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21C005C8"/>
    <w:multiLevelType w:val="multilevel"/>
    <w:tmpl w:val="3B3E1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51585258"/>
    <w:multiLevelType w:val="hybridMultilevel"/>
    <w:tmpl w:val="4B14D44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5B5170DA"/>
    <w:multiLevelType w:val="hybridMultilevel"/>
    <w:tmpl w:val="3B3E1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62620BCC"/>
    <w:multiLevelType w:val="hybridMultilevel"/>
    <w:tmpl w:val="201A04D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auto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6E0B5C97"/>
    <w:multiLevelType w:val="hybridMultilevel"/>
    <w:tmpl w:val="0CACA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compat/>
  <w:rsids>
    <w:rsidRoot w:val="008B4110"/>
    <w:rsid w:val="000829BB"/>
    <w:rsid w:val="0008611C"/>
    <w:rsid w:val="000A75EF"/>
    <w:rsid w:val="000F63E1"/>
    <w:rsid w:val="00121540"/>
    <w:rsid w:val="00142402"/>
    <w:rsid w:val="001B0D94"/>
    <w:rsid w:val="001B7AEB"/>
    <w:rsid w:val="00241E20"/>
    <w:rsid w:val="00252961"/>
    <w:rsid w:val="00256F3E"/>
    <w:rsid w:val="00273390"/>
    <w:rsid w:val="002B3916"/>
    <w:rsid w:val="002C6A60"/>
    <w:rsid w:val="00376510"/>
    <w:rsid w:val="003B62AC"/>
    <w:rsid w:val="003C57D2"/>
    <w:rsid w:val="0044728D"/>
    <w:rsid w:val="00464936"/>
    <w:rsid w:val="004649D7"/>
    <w:rsid w:val="00552EE2"/>
    <w:rsid w:val="005C5643"/>
    <w:rsid w:val="005D14FB"/>
    <w:rsid w:val="005E420A"/>
    <w:rsid w:val="005E748A"/>
    <w:rsid w:val="00723887"/>
    <w:rsid w:val="00731443"/>
    <w:rsid w:val="00750F16"/>
    <w:rsid w:val="00791A15"/>
    <w:rsid w:val="008617A8"/>
    <w:rsid w:val="008A07C0"/>
    <w:rsid w:val="008B4110"/>
    <w:rsid w:val="00905215"/>
    <w:rsid w:val="00916F81"/>
    <w:rsid w:val="00927544"/>
    <w:rsid w:val="00944619"/>
    <w:rsid w:val="00A32342"/>
    <w:rsid w:val="00A37C56"/>
    <w:rsid w:val="00AA66C5"/>
    <w:rsid w:val="00AE477D"/>
    <w:rsid w:val="00AF3E27"/>
    <w:rsid w:val="00B02E60"/>
    <w:rsid w:val="00BA593C"/>
    <w:rsid w:val="00D1231D"/>
    <w:rsid w:val="00D23A6C"/>
    <w:rsid w:val="00D24A4F"/>
    <w:rsid w:val="00D27694"/>
    <w:rsid w:val="00D424C6"/>
    <w:rsid w:val="00D60D82"/>
    <w:rsid w:val="00E0405D"/>
    <w:rsid w:val="00E2226D"/>
    <w:rsid w:val="00E743DF"/>
    <w:rsid w:val="00EC193B"/>
    <w:rsid w:val="00F32800"/>
    <w:rsid w:val="00F44FCC"/>
    <w:rsid w:val="00F81258"/>
  </w:rsids>
  <m:mathPr>
    <m:mathFont m:val="Times New Roman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E20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cs-CZ" w:bidi="ar-SA"/>
    </w:rPr>
  </w:style>
  <w:style w:type="paragraph" w:styleId="Heading1">
    <w:name w:val="heading 1"/>
    <w:basedOn w:val="Normal"/>
    <w:link w:val="Nadpis1Char"/>
    <w:uiPriority w:val="9"/>
    <w:qFormat/>
    <w:rsid w:val="00791A15"/>
    <w:pPr>
      <w:spacing w:before="100" w:beforeAutospacing="1" w:after="100" w:afterAutospacing="1"/>
      <w:jc w:val="center"/>
      <w:outlineLvl w:val="0"/>
    </w:pPr>
    <w:rPr>
      <w:rFonts w:ascii="Arial" w:hAnsi="Arial" w:cs="Arial"/>
      <w:b/>
      <w:bCs/>
      <w:color w:val="005000"/>
      <w:kern w:val="36"/>
      <w:sz w:val="28"/>
      <w:szCs w:val="28"/>
    </w:rPr>
  </w:style>
  <w:style w:type="paragraph" w:styleId="Heading2">
    <w:name w:val="heading 2"/>
    <w:basedOn w:val="Normal"/>
    <w:link w:val="Nadpis2Char"/>
    <w:uiPriority w:val="9"/>
    <w:qFormat/>
    <w:rsid w:val="00791A15"/>
    <w:pPr>
      <w:spacing w:before="100" w:beforeAutospacing="1" w:after="100" w:afterAutospacing="1"/>
      <w:jc w:val="center"/>
      <w:outlineLvl w:val="1"/>
    </w:pPr>
    <w:rPr>
      <w:rFonts w:ascii="Arial" w:hAnsi="Arial" w:cs="Arial"/>
      <w:b/>
      <w:bCs/>
      <w:color w:val="804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241E20"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  <w:lang w:val="sk-SK" w:eastAsia="x-none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241E20"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  <w:lang w:val="sk-SK" w:eastAsia="x-none"/>
    </w:rPr>
  </w:style>
  <w:style w:type="paragraph" w:customStyle="1" w:styleId="titulok">
    <w:name w:val="titulok"/>
    <w:basedOn w:val="Normal"/>
    <w:rsid w:val="00791A15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DocumentMap">
    <w:name w:val="Document Map"/>
    <w:basedOn w:val="Normal"/>
    <w:link w:val="truktradokumentuChar"/>
    <w:uiPriority w:val="99"/>
    <w:semiHidden/>
    <w:pPr>
      <w:shd w:val="clear" w:color="auto" w:fill="000080"/>
      <w:jc w:val="left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DefaultParagraphFont"/>
    <w:link w:val="DocumentMap"/>
    <w:uiPriority w:val="99"/>
    <w:semiHidden/>
    <w:locked/>
    <w:rsid w:val="00241E20"/>
    <w:rPr>
      <w:rFonts w:ascii="Tahoma" w:hAnsi="Tahoma" w:cs="Tahoma"/>
      <w:sz w:val="16"/>
      <w:szCs w:val="16"/>
      <w:rtl w:val="0"/>
      <w:cs w:val="0"/>
      <w:lang w:val="sk-SK" w:eastAsia="x-none"/>
    </w:rPr>
  </w:style>
  <w:style w:type="paragraph" w:styleId="BodyText">
    <w:name w:val="Body Text"/>
    <w:basedOn w:val="Normal"/>
    <w:link w:val="ZkladntextChar"/>
    <w:uiPriority w:val="99"/>
    <w:rsid w:val="0044728D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241E20"/>
    <w:rPr>
      <w:rFonts w:cs="Times New Roman"/>
      <w:sz w:val="24"/>
      <w:szCs w:val="24"/>
      <w:rtl w:val="0"/>
      <w:cs w:val="0"/>
      <w:lang w:val="sk-SK" w:eastAsia="x-none"/>
    </w:rPr>
  </w:style>
  <w:style w:type="paragraph" w:customStyle="1" w:styleId="Default">
    <w:name w:val="Default"/>
    <w:uiPriority w:val="99"/>
    <w:rsid w:val="00A32342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Liberation Serif" w:hAnsi="Liberation Serif" w:cs="Liberation Serif"/>
      <w:color w:val="000000"/>
      <w:kern w:val="2"/>
      <w:sz w:val="24"/>
      <w:szCs w:val="24"/>
      <w:rtl w:val="0"/>
      <w:cs w:val="0"/>
      <w:lang w:val="sk-SK" w:eastAsia="sk-SK" w:bidi="hi-IN"/>
    </w:rPr>
  </w:style>
  <w:style w:type="character" w:styleId="CommentReference">
    <w:name w:val="annotation reference"/>
    <w:basedOn w:val="DefaultParagraphFont"/>
    <w:uiPriority w:val="99"/>
    <w:rsid w:val="00B02E60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B02E60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B02E60"/>
    <w:rPr>
      <w:rFonts w:cs="Times New Roman"/>
      <w:sz w:val="20"/>
      <w:szCs w:val="20"/>
      <w:rtl w:val="0"/>
      <w:cs w:val="0"/>
      <w:lang w:val="sk-SK" w:eastAsia="x-none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B02E60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B02E60"/>
    <w:rPr>
      <w:b/>
      <w:bCs/>
    </w:rPr>
  </w:style>
  <w:style w:type="paragraph" w:styleId="BalloonText">
    <w:name w:val="Balloon Text"/>
    <w:basedOn w:val="Normal"/>
    <w:link w:val="TextbublinyChar"/>
    <w:uiPriority w:val="99"/>
    <w:rsid w:val="00B02E60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B02E60"/>
    <w:rPr>
      <w:rFonts w:ascii="Tahoma" w:hAnsi="Tahoma" w:cs="Tahoma"/>
      <w:sz w:val="16"/>
      <w:szCs w:val="16"/>
      <w:rtl w:val="0"/>
      <w:cs w:val="0"/>
      <w:lang w:val="sk-SK" w:eastAsia="x-none"/>
    </w:rPr>
  </w:style>
  <w:style w:type="paragraph" w:styleId="ListParagraph">
    <w:name w:val="List Paragraph"/>
    <w:basedOn w:val="Normal"/>
    <w:uiPriority w:val="34"/>
    <w:qFormat/>
    <w:locked/>
    <w:rsid w:val="001B7AEB"/>
    <w:pPr>
      <w:ind w:left="720"/>
      <w:contextualSpacing/>
      <w:jc w:val="left"/>
    </w:pPr>
  </w:style>
  <w:style w:type="paragraph" w:styleId="Header">
    <w:name w:val="header"/>
    <w:basedOn w:val="Normal"/>
    <w:link w:val="HlavikaChar"/>
    <w:rsid w:val="001B0D94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locked/>
    <w:rsid w:val="001B0D94"/>
    <w:rPr>
      <w:rFonts w:cs="Times New Roman"/>
      <w:sz w:val="24"/>
      <w:szCs w:val="24"/>
      <w:rtl w:val="0"/>
      <w:cs w:val="0"/>
      <w:lang w:val="x-none" w:eastAsia="cs-CZ"/>
    </w:rPr>
  </w:style>
  <w:style w:type="paragraph" w:styleId="Footer">
    <w:name w:val="footer"/>
    <w:basedOn w:val="Normal"/>
    <w:link w:val="PtaChar"/>
    <w:uiPriority w:val="99"/>
    <w:rsid w:val="001B0D94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1B0D94"/>
    <w:rPr>
      <w:rFonts w:cs="Times New Roman"/>
      <w:sz w:val="24"/>
      <w:szCs w:val="24"/>
      <w:rtl w:val="0"/>
      <w:cs w:val="0"/>
      <w:lang w:val="x-non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FC736-0B09-4F48-AEFC-809B9D43A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327</Words>
  <Characters>1864</Characters>
  <Application>Microsoft Office Word</Application>
  <DocSecurity>0</DocSecurity>
  <Lines>0</Lines>
  <Paragraphs>0</Paragraphs>
  <ScaleCrop>false</ScaleCrop>
  <Company>s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pitonak</dc:creator>
  <cp:lastModifiedBy>Švorcová, Veronika</cp:lastModifiedBy>
  <cp:revision>2</cp:revision>
  <cp:lastPrinted>2017-03-28T11:24:00Z</cp:lastPrinted>
  <dcterms:created xsi:type="dcterms:W3CDTF">2017-03-28T11:24:00Z</dcterms:created>
  <dcterms:modified xsi:type="dcterms:W3CDTF">2017-03-28T11:24:00Z</dcterms:modified>
</cp:coreProperties>
</file>