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851A5">
        <w:rPr>
          <w:sz w:val="22"/>
          <w:szCs w:val="22"/>
        </w:rPr>
        <w:t>452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851A5">
        <w:t>463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851A5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B851A5">
        <w:rPr>
          <w:rFonts w:ascii="Arial" w:hAnsi="Arial" w:cs="Arial"/>
          <w:sz w:val="22"/>
          <w:szCs w:val="22"/>
        </w:rPr>
        <w:t>6.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851A5">
        <w:rPr>
          <w:rFonts w:cs="Arial"/>
          <w:szCs w:val="22"/>
        </w:rPr>
        <w:t>Tibora BERNAŤÁKA, Martina GLVÁČA, Dušana JARJABKA, Tibora GLENDU a Bélu BUGÁRA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B851A5">
        <w:rPr>
          <w:rFonts w:cs="Arial"/>
          <w:szCs w:val="22"/>
        </w:rPr>
        <w:t>zákon č. 180/2014 Z. z. o podmienkach výkonu volebného práva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851A5">
        <w:rPr>
          <w:rFonts w:cs="Arial"/>
          <w:szCs w:val="22"/>
        </w:rPr>
        <w:t>451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851A5">
        <w:rPr>
          <w:rFonts w:cs="Arial"/>
          <w:szCs w:val="22"/>
        </w:rPr>
        <w:t>3.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42FAF">
        <w:rPr>
          <w:rFonts w:ascii="Arial" w:hAnsi="Arial" w:cs="Arial"/>
          <w:sz w:val="22"/>
          <w:szCs w:val="22"/>
        </w:rPr>
        <w:t xml:space="preserve"> a</w:t>
      </w:r>
    </w:p>
    <w:p w:rsidR="00242FA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42FAF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42FAF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851A5" w:rsidP="00B851A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42FA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5. mája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9. mája 20</w:t>
      </w:r>
      <w:r w:rsidR="002D5E28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B851A5" w:rsidP="00B851A5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851A5" w:rsidP="00B851A5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851A5" w:rsidP="00B851A5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851A5" w:rsidP="00B851A5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B851A5" w:rsidP="00B851A5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P="00B851A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2FAF"/>
    <w:rsid w:val="00244D40"/>
    <w:rsid w:val="002877C0"/>
    <w:rsid w:val="00294C93"/>
    <w:rsid w:val="002B2F61"/>
    <w:rsid w:val="002C7297"/>
    <w:rsid w:val="002D5E28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851A5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C62DF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2017-03-06T10:14:00Z</cp:lastPrinted>
  <dcterms:created xsi:type="dcterms:W3CDTF">2017-03-07T09:08:00Z</dcterms:created>
  <dcterms:modified xsi:type="dcterms:W3CDTF">2017-03-07T09:08:00Z</dcterms:modified>
</cp:coreProperties>
</file>