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0224B1" w:rsidP="003640E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0224B1">
        <w:rPr>
          <w:rFonts w:ascii="Book Antiqua" w:hAnsi="Book Antiqua"/>
          <w:b/>
          <w:bCs/>
          <w:sz w:val="22"/>
          <w:szCs w:val="22"/>
        </w:rPr>
        <w:t> </w:t>
      </w:r>
    </w:p>
    <w:p w:rsidR="00BE37CE" w:rsidRPr="000224B1" w:rsidP="00480FD2">
      <w:pPr>
        <w:pStyle w:val="Heading1"/>
        <w:bidi w:val="0"/>
        <w:spacing w:before="120" w:line="276" w:lineRule="auto"/>
        <w:jc w:val="both"/>
        <w:rPr>
          <w:rFonts w:ascii="Book Antiqua" w:hAnsi="Book Antiqua"/>
          <w:b w:val="0"/>
          <w:sz w:val="22"/>
          <w:szCs w:val="22"/>
        </w:rPr>
      </w:pPr>
      <w:r w:rsidRPr="000224B1" w:rsidR="00DB333B">
        <w:rPr>
          <w:rFonts w:ascii="Book Antiqua" w:hAnsi="Book Antiqua"/>
          <w:sz w:val="22"/>
          <w:szCs w:val="22"/>
        </w:rPr>
        <w:t xml:space="preserve">A. Všeobecná </w:t>
      </w:r>
      <w:r w:rsidRPr="000224B1" w:rsidR="00DB333B">
        <w:rPr>
          <w:rFonts w:ascii="Times New Roman" w:hAnsi="Times New Roman"/>
          <w:sz w:val="22"/>
          <w:szCs w:val="22"/>
        </w:rPr>
        <w:t>č</w:t>
      </w:r>
      <w:r w:rsidRPr="000224B1" w:rsidR="00DB333B">
        <w:rPr>
          <w:rFonts w:ascii="Book Antiqua" w:hAnsi="Book Antiqua"/>
          <w:sz w:val="22"/>
          <w:szCs w:val="22"/>
        </w:rPr>
        <w:t>as</w:t>
      </w:r>
      <w:r w:rsidRPr="000224B1" w:rsidR="00DB333B">
        <w:rPr>
          <w:rFonts w:ascii="Times New Roman" w:hAnsi="Times New Roman"/>
          <w:sz w:val="22"/>
          <w:szCs w:val="22"/>
        </w:rPr>
        <w:t>ť</w:t>
      </w:r>
    </w:p>
    <w:p w:rsidR="00C7658A" w:rsidRPr="000224B1" w:rsidP="00660B9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24B1" w:rsidR="0051356A">
        <w:rPr>
          <w:rFonts w:ascii="Book Antiqua" w:hAnsi="Book Antiqua"/>
          <w:sz w:val="22"/>
          <w:szCs w:val="22"/>
        </w:rPr>
        <w:t xml:space="preserve">Návrh zákona, ktorým sa </w:t>
      </w:r>
      <w:r w:rsidRPr="000224B1" w:rsidR="00480FD2">
        <w:rPr>
          <w:rFonts w:ascii="Book Antiqua" w:hAnsi="Book Antiqua"/>
          <w:bCs/>
          <w:sz w:val="22"/>
          <w:szCs w:val="22"/>
        </w:rPr>
        <w:t>dop</w:t>
      </w:r>
      <w:r w:rsidRPr="000224B1" w:rsidR="00480FD2">
        <w:rPr>
          <w:rFonts w:ascii="Times New Roman" w:hAnsi="Times New Roman"/>
          <w:bCs/>
          <w:sz w:val="22"/>
          <w:szCs w:val="22"/>
        </w:rPr>
        <w:t>ĺň</w:t>
      </w:r>
      <w:r w:rsidRPr="000224B1" w:rsidR="00480FD2">
        <w:rPr>
          <w:rFonts w:ascii="Book Antiqua" w:hAnsi="Book Antiqua"/>
          <w:bCs/>
          <w:sz w:val="22"/>
          <w:szCs w:val="22"/>
        </w:rPr>
        <w:t xml:space="preserve">a zákon </w:t>
      </w:r>
      <w:r w:rsidRPr="000224B1" w:rsidR="00480FD2">
        <w:rPr>
          <w:rFonts w:ascii="Times New Roman" w:hAnsi="Times New Roman"/>
          <w:bCs/>
          <w:sz w:val="22"/>
          <w:szCs w:val="22"/>
        </w:rPr>
        <w:t>č</w:t>
      </w:r>
      <w:r w:rsidRPr="000224B1" w:rsidR="00480FD2">
        <w:rPr>
          <w:rFonts w:ascii="Book Antiqua" w:hAnsi="Book Antiqua"/>
          <w:bCs/>
          <w:sz w:val="22"/>
          <w:szCs w:val="22"/>
        </w:rPr>
        <w:t xml:space="preserve">. </w:t>
      </w:r>
      <w:r w:rsidRPr="000224B1" w:rsidR="00392CD8">
        <w:rPr>
          <w:rFonts w:ascii="Book Antiqua" w:hAnsi="Book Antiqua"/>
          <w:bCs/>
          <w:sz w:val="22"/>
          <w:szCs w:val="22"/>
        </w:rPr>
        <w:t>575</w:t>
      </w:r>
      <w:r w:rsidRPr="000224B1" w:rsidR="00480FD2">
        <w:rPr>
          <w:rFonts w:ascii="Book Antiqua" w:hAnsi="Book Antiqua"/>
          <w:bCs/>
          <w:sz w:val="22"/>
          <w:szCs w:val="22"/>
        </w:rPr>
        <w:t>/200</w:t>
      </w:r>
      <w:r w:rsidRPr="000224B1" w:rsidR="00392CD8">
        <w:rPr>
          <w:rFonts w:ascii="Book Antiqua" w:hAnsi="Book Antiqua"/>
          <w:bCs/>
          <w:sz w:val="22"/>
          <w:szCs w:val="22"/>
        </w:rPr>
        <w:t xml:space="preserve">1 Z. z. o organizácii </w:t>
      </w:r>
      <w:r w:rsidRPr="000224B1" w:rsidR="00392CD8">
        <w:rPr>
          <w:rFonts w:ascii="Times New Roman" w:hAnsi="Times New Roman"/>
          <w:bCs/>
          <w:sz w:val="22"/>
          <w:szCs w:val="22"/>
        </w:rPr>
        <w:t>č</w:t>
      </w:r>
      <w:r w:rsidRPr="000224B1" w:rsidR="00392CD8">
        <w:rPr>
          <w:rFonts w:ascii="Book Antiqua" w:hAnsi="Book Antiqua"/>
          <w:bCs/>
          <w:sz w:val="22"/>
          <w:szCs w:val="22"/>
        </w:rPr>
        <w:t xml:space="preserve">innosti vlády a organizácii ústrednej štátnej správy v znení neskorších predpisov </w:t>
      </w:r>
      <w:r w:rsidRPr="000224B1" w:rsidR="00660B93">
        <w:rPr>
          <w:rFonts w:ascii="Book Antiqua" w:hAnsi="Book Antiqua"/>
          <w:bCs/>
          <w:sz w:val="22"/>
          <w:szCs w:val="22"/>
        </w:rPr>
        <w:t>(</w:t>
      </w:r>
      <w:r w:rsidRPr="000224B1" w:rsidR="0051356A">
        <w:rPr>
          <w:rFonts w:ascii="Times New Roman" w:hAnsi="Times New Roman"/>
          <w:sz w:val="22"/>
          <w:szCs w:val="22"/>
        </w:rPr>
        <w:t>ď</w:t>
      </w:r>
      <w:r w:rsidRPr="000224B1" w:rsidR="0051356A">
        <w:rPr>
          <w:rFonts w:ascii="Book Antiqua" w:hAnsi="Book Antiqua"/>
          <w:sz w:val="22"/>
          <w:szCs w:val="22"/>
        </w:rPr>
        <w:t xml:space="preserve">alej len „návrh </w:t>
      </w:r>
      <w:r w:rsidRPr="000224B1" w:rsidR="005814B4">
        <w:rPr>
          <w:rFonts w:ascii="Book Antiqua" w:hAnsi="Book Antiqua"/>
          <w:sz w:val="22"/>
          <w:szCs w:val="22"/>
        </w:rPr>
        <w:t>zákona“</w:t>
      </w:r>
      <w:r w:rsidRPr="000224B1" w:rsidR="00392CD8">
        <w:rPr>
          <w:rFonts w:ascii="Book Antiqua" w:hAnsi="Book Antiqua"/>
          <w:sz w:val="22"/>
          <w:szCs w:val="22"/>
        </w:rPr>
        <w:t>) predkladá skupina</w:t>
      </w:r>
      <w:r w:rsidRPr="000224B1" w:rsidR="005814B4">
        <w:rPr>
          <w:rFonts w:ascii="Book Antiqua" w:hAnsi="Book Antiqua"/>
          <w:sz w:val="22"/>
          <w:szCs w:val="22"/>
        </w:rPr>
        <w:t xml:space="preserve"> poslanc</w:t>
      </w:r>
      <w:r w:rsidRPr="000224B1" w:rsidR="00392CD8">
        <w:rPr>
          <w:rFonts w:ascii="Book Antiqua" w:hAnsi="Book Antiqua"/>
          <w:sz w:val="22"/>
          <w:szCs w:val="22"/>
        </w:rPr>
        <w:t>ov</w:t>
      </w:r>
      <w:r w:rsidRPr="000224B1" w:rsidR="0051356A">
        <w:rPr>
          <w:rFonts w:ascii="Book Antiqua" w:hAnsi="Book Antiqua"/>
          <w:sz w:val="22"/>
          <w:szCs w:val="22"/>
        </w:rPr>
        <w:t xml:space="preserve"> Národnej rady Slovenskej republiky</w:t>
      </w:r>
      <w:r w:rsidRPr="000224B1" w:rsidR="00750A7E">
        <w:rPr>
          <w:rFonts w:ascii="Book Antiqua" w:hAnsi="Book Antiqua"/>
          <w:sz w:val="22"/>
          <w:szCs w:val="22"/>
        </w:rPr>
        <w:t xml:space="preserve"> za hnutie OBY</w:t>
      </w:r>
      <w:r w:rsidRPr="000224B1" w:rsidR="00750A7E">
        <w:rPr>
          <w:rFonts w:ascii="Times New Roman" w:hAnsi="Times New Roman"/>
          <w:sz w:val="22"/>
          <w:szCs w:val="22"/>
        </w:rPr>
        <w:t>Č</w:t>
      </w:r>
      <w:r w:rsidRPr="000224B1" w:rsidR="00750A7E">
        <w:rPr>
          <w:rFonts w:ascii="Book Antiqua" w:hAnsi="Book Antiqua"/>
          <w:sz w:val="22"/>
          <w:szCs w:val="22"/>
        </w:rPr>
        <w:t xml:space="preserve">AJNÍ </w:t>
      </w:r>
      <w:r w:rsidRPr="000224B1" w:rsidR="0001799D">
        <w:rPr>
          <w:rFonts w:ascii="Times New Roman" w:hAnsi="Times New Roman"/>
          <w:sz w:val="22"/>
          <w:szCs w:val="22"/>
        </w:rPr>
        <w:t>Ľ</w:t>
      </w:r>
      <w:r w:rsidRPr="000224B1" w:rsidR="0001799D">
        <w:rPr>
          <w:rFonts w:ascii="Book Antiqua" w:hAnsi="Book Antiqua"/>
          <w:sz w:val="22"/>
          <w:szCs w:val="22"/>
        </w:rPr>
        <w:t>UDIA a nezávislé osobnosti (O</w:t>
      </w:r>
      <w:r w:rsidRPr="000224B1" w:rsidR="0001799D">
        <w:rPr>
          <w:rFonts w:ascii="Times New Roman" w:hAnsi="Times New Roman"/>
          <w:sz w:val="22"/>
          <w:szCs w:val="22"/>
        </w:rPr>
        <w:t>Ľ</w:t>
      </w:r>
      <w:r w:rsidRPr="000224B1" w:rsidR="0001799D">
        <w:rPr>
          <w:rFonts w:ascii="Book Antiqua" w:hAnsi="Book Antiqua"/>
          <w:sz w:val="22"/>
          <w:szCs w:val="22"/>
        </w:rPr>
        <w:t>A</w:t>
      </w:r>
      <w:r w:rsidRPr="000224B1" w:rsidR="00750A7E">
        <w:rPr>
          <w:rFonts w:ascii="Book Antiqua" w:hAnsi="Book Antiqua"/>
          <w:sz w:val="22"/>
          <w:szCs w:val="22"/>
        </w:rPr>
        <w:t>NO-NOVA)</w:t>
      </w:r>
      <w:r w:rsidRPr="000224B1" w:rsidR="00392CD8">
        <w:rPr>
          <w:rFonts w:ascii="Book Antiqua" w:hAnsi="Book Antiqua"/>
          <w:sz w:val="22"/>
          <w:szCs w:val="22"/>
        </w:rPr>
        <w:t>.</w:t>
      </w:r>
    </w:p>
    <w:p w:rsidR="00250978" w:rsidRPr="000224B1" w:rsidP="0068548F">
      <w:pPr>
        <w:bidi w:val="0"/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sz w:val="22"/>
          <w:szCs w:val="22"/>
        </w:rPr>
        <w:t>Prístupnos</w:t>
      </w:r>
      <w:r w:rsidRPr="000224B1">
        <w:rPr>
          <w:rFonts w:ascii="Times New Roman" w:hAnsi="Times New Roman"/>
          <w:sz w:val="22"/>
          <w:szCs w:val="22"/>
        </w:rPr>
        <w:t>ť</w:t>
      </w:r>
      <w:r w:rsidRPr="000224B1">
        <w:rPr>
          <w:rFonts w:ascii="Book Antiqua" w:hAnsi="Book Antiqua"/>
          <w:sz w:val="22"/>
          <w:szCs w:val="22"/>
        </w:rPr>
        <w:t xml:space="preserve"> je pre osoby so zdravotným postihnutím nevyhnutným predpokladom, aby mohli samostatne </w:t>
      </w:r>
      <w:r w:rsidRPr="000224B1">
        <w:rPr>
          <w:rFonts w:ascii="Times New Roman" w:hAnsi="Times New Roman"/>
          <w:sz w:val="22"/>
          <w:szCs w:val="22"/>
        </w:rPr>
        <w:t>ž</w:t>
      </w:r>
      <w:r w:rsidRPr="000224B1">
        <w:rPr>
          <w:rFonts w:ascii="Book Antiqua" w:hAnsi="Book Antiqua"/>
          <w:sz w:val="22"/>
          <w:szCs w:val="22"/>
        </w:rPr>
        <w:t>i</w:t>
      </w:r>
      <w:r w:rsidRPr="000224B1">
        <w:rPr>
          <w:rFonts w:ascii="Times New Roman" w:hAnsi="Times New Roman"/>
          <w:sz w:val="22"/>
          <w:szCs w:val="22"/>
        </w:rPr>
        <w:t>ť</w:t>
      </w:r>
      <w:r w:rsidRPr="000224B1">
        <w:rPr>
          <w:rFonts w:ascii="Book Antiqua" w:hAnsi="Book Antiqua"/>
          <w:sz w:val="22"/>
          <w:szCs w:val="22"/>
        </w:rPr>
        <w:t xml:space="preserve"> a za</w:t>
      </w:r>
      <w:r w:rsidRPr="000224B1">
        <w:rPr>
          <w:rFonts w:ascii="Times New Roman" w:hAnsi="Times New Roman"/>
          <w:sz w:val="22"/>
          <w:szCs w:val="22"/>
        </w:rPr>
        <w:t>č</w:t>
      </w:r>
      <w:r w:rsidRPr="000224B1">
        <w:rPr>
          <w:rFonts w:ascii="Book Antiqua" w:hAnsi="Book Antiqua"/>
          <w:sz w:val="22"/>
          <w:szCs w:val="22"/>
        </w:rPr>
        <w:t>leni</w:t>
      </w:r>
      <w:r w:rsidRPr="000224B1">
        <w:rPr>
          <w:rFonts w:ascii="Times New Roman" w:hAnsi="Times New Roman"/>
          <w:sz w:val="22"/>
          <w:szCs w:val="22"/>
        </w:rPr>
        <w:t>ť</w:t>
      </w:r>
      <w:r w:rsidRPr="000224B1">
        <w:rPr>
          <w:rFonts w:ascii="Book Antiqua" w:hAnsi="Book Antiqua"/>
          <w:sz w:val="22"/>
          <w:szCs w:val="22"/>
        </w:rPr>
        <w:t xml:space="preserve"> sa do spolo</w:t>
      </w:r>
      <w:r w:rsidRPr="000224B1">
        <w:rPr>
          <w:rFonts w:ascii="Times New Roman" w:hAnsi="Times New Roman"/>
          <w:sz w:val="22"/>
          <w:szCs w:val="22"/>
        </w:rPr>
        <w:t>č</w:t>
      </w:r>
      <w:r w:rsidRPr="000224B1">
        <w:rPr>
          <w:rFonts w:ascii="Book Antiqua" w:hAnsi="Book Antiqua"/>
          <w:sz w:val="22"/>
          <w:szCs w:val="22"/>
        </w:rPr>
        <w:t xml:space="preserve">nosti v plnom a rovnakom rozsahu. Bez prístupu k fyzickému prostrediu, školám, zdravotnej starostlivosti, informáciám a komunikácii, ako aj k </w:t>
      </w:r>
      <w:r w:rsidRPr="000224B1">
        <w:rPr>
          <w:rFonts w:ascii="Times New Roman" w:hAnsi="Times New Roman"/>
          <w:sz w:val="22"/>
          <w:szCs w:val="22"/>
        </w:rPr>
        <w:t>ď</w:t>
      </w:r>
      <w:r w:rsidRPr="000224B1">
        <w:rPr>
          <w:rFonts w:ascii="Book Antiqua" w:hAnsi="Book Antiqua"/>
          <w:sz w:val="22"/>
          <w:szCs w:val="22"/>
        </w:rPr>
        <w:t>alším zariadeniam a slu</w:t>
      </w:r>
      <w:r w:rsidRPr="000224B1">
        <w:rPr>
          <w:rFonts w:ascii="Times New Roman" w:hAnsi="Times New Roman"/>
          <w:sz w:val="22"/>
          <w:szCs w:val="22"/>
        </w:rPr>
        <w:t>ž</w:t>
      </w:r>
      <w:r w:rsidRPr="000224B1">
        <w:rPr>
          <w:rFonts w:ascii="Book Antiqua" w:hAnsi="Book Antiqua"/>
          <w:sz w:val="22"/>
          <w:szCs w:val="22"/>
        </w:rPr>
        <w:t>bám dostupným alebo poskytovaným verejnosti nebudú ma</w:t>
      </w:r>
      <w:r w:rsidRPr="000224B1">
        <w:rPr>
          <w:rFonts w:ascii="Times New Roman" w:hAnsi="Times New Roman"/>
          <w:sz w:val="22"/>
          <w:szCs w:val="22"/>
        </w:rPr>
        <w:t>ť</w:t>
      </w:r>
      <w:r w:rsidRPr="000224B1">
        <w:rPr>
          <w:rFonts w:ascii="Book Antiqua" w:hAnsi="Book Antiqua"/>
          <w:sz w:val="22"/>
          <w:szCs w:val="22"/>
        </w:rPr>
        <w:t xml:space="preserve"> osoby so zdravotným postihnutím rovnaké príle</w:t>
      </w:r>
      <w:r w:rsidRPr="000224B1">
        <w:rPr>
          <w:rFonts w:ascii="Times New Roman" w:hAnsi="Times New Roman"/>
          <w:sz w:val="22"/>
          <w:szCs w:val="22"/>
        </w:rPr>
        <w:t>ž</w:t>
      </w:r>
      <w:r w:rsidRPr="000224B1">
        <w:rPr>
          <w:rFonts w:ascii="Book Antiqua" w:hAnsi="Book Antiqua"/>
          <w:sz w:val="22"/>
          <w:szCs w:val="22"/>
        </w:rPr>
        <w:t>itosti ú</w:t>
      </w:r>
      <w:r w:rsidRPr="000224B1">
        <w:rPr>
          <w:rFonts w:ascii="Times New Roman" w:hAnsi="Times New Roman"/>
          <w:sz w:val="22"/>
          <w:szCs w:val="22"/>
        </w:rPr>
        <w:t>č</w:t>
      </w:r>
      <w:r w:rsidRPr="000224B1">
        <w:rPr>
          <w:rFonts w:ascii="Book Antiqua" w:hAnsi="Book Antiqua"/>
          <w:sz w:val="22"/>
          <w:szCs w:val="22"/>
        </w:rPr>
        <w:t xml:space="preserve">asti na </w:t>
      </w:r>
      <w:r w:rsidRPr="000224B1">
        <w:rPr>
          <w:rFonts w:ascii="Times New Roman" w:hAnsi="Times New Roman"/>
          <w:sz w:val="22"/>
          <w:szCs w:val="22"/>
        </w:rPr>
        <w:t>ž</w:t>
      </w:r>
      <w:r w:rsidRPr="000224B1" w:rsidR="00FD4EDF">
        <w:rPr>
          <w:rFonts w:ascii="Book Antiqua" w:hAnsi="Book Antiqua"/>
          <w:sz w:val="22"/>
          <w:szCs w:val="22"/>
        </w:rPr>
        <w:t xml:space="preserve">ivote v </w:t>
      </w:r>
      <w:r w:rsidRPr="000224B1">
        <w:rPr>
          <w:rFonts w:ascii="Book Antiqua" w:hAnsi="Book Antiqua"/>
          <w:sz w:val="22"/>
          <w:szCs w:val="22"/>
        </w:rPr>
        <w:t>spolo</w:t>
      </w:r>
      <w:r w:rsidRPr="000224B1">
        <w:rPr>
          <w:rFonts w:ascii="Times New Roman" w:hAnsi="Times New Roman"/>
          <w:sz w:val="22"/>
          <w:szCs w:val="22"/>
        </w:rPr>
        <w:t>č</w:t>
      </w:r>
      <w:r w:rsidRPr="000224B1" w:rsidR="00FD4EDF">
        <w:rPr>
          <w:rFonts w:ascii="Book Antiqua" w:hAnsi="Book Antiqua"/>
          <w:sz w:val="22"/>
          <w:szCs w:val="22"/>
        </w:rPr>
        <w:t>nosti</w:t>
      </w:r>
      <w:r w:rsidRPr="000224B1">
        <w:rPr>
          <w:rFonts w:ascii="Book Antiqua" w:hAnsi="Book Antiqua"/>
          <w:sz w:val="22"/>
          <w:szCs w:val="22"/>
        </w:rPr>
        <w:t xml:space="preserve">. </w:t>
      </w:r>
    </w:p>
    <w:p w:rsidR="00250978" w:rsidRPr="000224B1" w:rsidP="007C52DA">
      <w:pPr>
        <w:bidi w:val="0"/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</w:rPr>
      </w:pPr>
      <w:r w:rsidRPr="000224B1" w:rsidR="00B87633">
        <w:rPr>
          <w:rFonts w:ascii="Book Antiqua" w:hAnsi="Book Antiqua"/>
          <w:sz w:val="22"/>
          <w:szCs w:val="22"/>
        </w:rPr>
        <w:t>Prístupnos</w:t>
      </w:r>
      <w:r w:rsidRPr="000224B1" w:rsidR="00B87633">
        <w:rPr>
          <w:rFonts w:ascii="Times New Roman" w:hAnsi="Times New Roman"/>
          <w:sz w:val="22"/>
          <w:szCs w:val="22"/>
        </w:rPr>
        <w:t>ť</w:t>
      </w:r>
      <w:r w:rsidRPr="000224B1" w:rsidR="00B87633">
        <w:rPr>
          <w:rFonts w:ascii="Book Antiqua" w:hAnsi="Book Antiqua"/>
          <w:sz w:val="22"/>
          <w:szCs w:val="22"/>
        </w:rPr>
        <w:t xml:space="preserve"> je jedným z</w:t>
      </w:r>
      <w:r w:rsidRPr="000224B1" w:rsidR="007C52DA">
        <w:rPr>
          <w:rFonts w:ascii="Book Antiqua" w:hAnsi="Book Antiqua"/>
          <w:sz w:val="22"/>
          <w:szCs w:val="22"/>
        </w:rPr>
        <w:t> k</w:t>
      </w:r>
      <w:r w:rsidRPr="000224B1" w:rsidR="007C52DA">
        <w:rPr>
          <w:rFonts w:ascii="Times New Roman" w:hAnsi="Times New Roman"/>
          <w:sz w:val="22"/>
          <w:szCs w:val="22"/>
        </w:rPr>
        <w:t>ľ</w:t>
      </w:r>
      <w:r w:rsidRPr="000224B1" w:rsidR="007C52DA">
        <w:rPr>
          <w:rFonts w:ascii="Book Antiqua" w:hAnsi="Book Antiqua"/>
          <w:sz w:val="22"/>
          <w:szCs w:val="22"/>
        </w:rPr>
        <w:t>ú</w:t>
      </w:r>
      <w:r w:rsidRPr="000224B1" w:rsidR="007C52DA">
        <w:rPr>
          <w:rFonts w:ascii="Times New Roman" w:hAnsi="Times New Roman"/>
          <w:sz w:val="22"/>
          <w:szCs w:val="22"/>
        </w:rPr>
        <w:t>č</w:t>
      </w:r>
      <w:r w:rsidRPr="000224B1" w:rsidR="007C52DA">
        <w:rPr>
          <w:rFonts w:ascii="Book Antiqua" w:hAnsi="Book Antiqua"/>
          <w:sz w:val="22"/>
          <w:szCs w:val="22"/>
        </w:rPr>
        <w:t>ových a hlavných</w:t>
      </w:r>
      <w:r w:rsidRPr="000224B1" w:rsidR="00B87633">
        <w:rPr>
          <w:rFonts w:ascii="Book Antiqua" w:hAnsi="Book Antiqua"/>
          <w:sz w:val="22"/>
          <w:szCs w:val="22"/>
        </w:rPr>
        <w:t xml:space="preserve"> princípov, z ktorých vychádza Dohovor OSN o právach </w:t>
      </w:r>
      <w:r w:rsidRPr="000224B1" w:rsidR="0099576A">
        <w:rPr>
          <w:rFonts w:ascii="Book Antiqua" w:hAnsi="Book Antiqua"/>
          <w:sz w:val="22"/>
          <w:szCs w:val="22"/>
        </w:rPr>
        <w:t>osôb so zdravotným postihnutím</w:t>
      </w:r>
      <w:r w:rsidRPr="000224B1" w:rsidR="00797EEF">
        <w:rPr>
          <w:rFonts w:ascii="Book Antiqua" w:hAnsi="Book Antiqua"/>
          <w:sz w:val="22"/>
          <w:szCs w:val="22"/>
        </w:rPr>
        <w:t xml:space="preserve"> (</w:t>
      </w:r>
      <w:r w:rsidRPr="000224B1" w:rsidR="00797EEF">
        <w:rPr>
          <w:rFonts w:ascii="Times New Roman" w:hAnsi="Times New Roman"/>
          <w:sz w:val="22"/>
          <w:szCs w:val="22"/>
        </w:rPr>
        <w:t>ď</w:t>
      </w:r>
      <w:r w:rsidRPr="000224B1" w:rsidR="00797EEF">
        <w:rPr>
          <w:rFonts w:ascii="Book Antiqua" w:hAnsi="Book Antiqua"/>
          <w:sz w:val="22"/>
          <w:szCs w:val="22"/>
        </w:rPr>
        <w:t>alej len „Dohovor“)</w:t>
      </w:r>
      <w:r w:rsidRPr="000224B1" w:rsidR="0099576A">
        <w:rPr>
          <w:rFonts w:ascii="Book Antiqua" w:hAnsi="Book Antiqua"/>
          <w:sz w:val="22"/>
          <w:szCs w:val="22"/>
        </w:rPr>
        <w:t xml:space="preserve"> [</w:t>
      </w:r>
      <w:r w:rsidRPr="000224B1" w:rsidR="0099576A">
        <w:rPr>
          <w:rFonts w:ascii="Times New Roman" w:hAnsi="Times New Roman"/>
          <w:sz w:val="22"/>
          <w:szCs w:val="22"/>
        </w:rPr>
        <w:t>č</w:t>
      </w:r>
      <w:r w:rsidRPr="000224B1" w:rsidR="0099576A">
        <w:rPr>
          <w:rFonts w:ascii="Book Antiqua" w:hAnsi="Book Antiqua"/>
          <w:sz w:val="22"/>
          <w:szCs w:val="22"/>
        </w:rPr>
        <w:t>l. 3 písm. f)]</w:t>
      </w:r>
      <w:r w:rsidRPr="000224B1" w:rsidR="007C52DA">
        <w:rPr>
          <w:rFonts w:ascii="Book Antiqua" w:hAnsi="Book Antiqua"/>
          <w:sz w:val="22"/>
          <w:szCs w:val="22"/>
        </w:rPr>
        <w:t xml:space="preserve"> a s </w:t>
      </w:r>
      <w:r w:rsidRPr="000224B1" w:rsidR="00B87633">
        <w:rPr>
          <w:rFonts w:ascii="Book Antiqua" w:hAnsi="Book Antiqua"/>
          <w:sz w:val="22"/>
          <w:szCs w:val="22"/>
        </w:rPr>
        <w:t>ktorý</w:t>
      </w:r>
      <w:r w:rsidRPr="000224B1" w:rsidR="007C52DA">
        <w:rPr>
          <w:rFonts w:ascii="Book Antiqua" w:hAnsi="Book Antiqua"/>
          <w:sz w:val="22"/>
          <w:szCs w:val="22"/>
        </w:rPr>
        <w:t>m</w:t>
      </w:r>
      <w:r w:rsidRPr="000224B1" w:rsidR="00B87633">
        <w:rPr>
          <w:rFonts w:ascii="Book Antiqua" w:hAnsi="Book Antiqua"/>
          <w:sz w:val="22"/>
          <w:szCs w:val="22"/>
        </w:rPr>
        <w:t xml:space="preserve"> Slovenská republika vyslovila súhlas a ratifikovala ešte v roku 2010. </w:t>
      </w:r>
      <w:r w:rsidRPr="000224B1" w:rsidR="007C52DA">
        <w:rPr>
          <w:rFonts w:ascii="Book Antiqua" w:hAnsi="Book Antiqua"/>
          <w:sz w:val="22"/>
          <w:szCs w:val="22"/>
        </w:rPr>
        <w:t>Osoby so zdravotným postihnutím sa denne vyrovnávajú s</w:t>
      </w:r>
      <w:r w:rsidRPr="000224B1" w:rsidR="00FD4EDF">
        <w:rPr>
          <w:rFonts w:ascii="Book Antiqua" w:hAnsi="Book Antiqua"/>
          <w:sz w:val="22"/>
          <w:szCs w:val="22"/>
        </w:rPr>
        <w:t> architektonickými, orienta</w:t>
      </w:r>
      <w:r w:rsidRPr="000224B1" w:rsidR="00FD4EDF">
        <w:rPr>
          <w:rFonts w:ascii="Times New Roman" w:hAnsi="Times New Roman"/>
          <w:sz w:val="22"/>
          <w:szCs w:val="22"/>
        </w:rPr>
        <w:t>č</w:t>
      </w:r>
      <w:r w:rsidRPr="000224B1" w:rsidR="00FD4EDF">
        <w:rPr>
          <w:rFonts w:ascii="Book Antiqua" w:hAnsi="Book Antiqua"/>
          <w:sz w:val="22"/>
          <w:szCs w:val="22"/>
        </w:rPr>
        <w:t>nými, informa</w:t>
      </w:r>
      <w:r w:rsidRPr="000224B1" w:rsidR="00FD4EDF">
        <w:rPr>
          <w:rFonts w:ascii="Times New Roman" w:hAnsi="Times New Roman"/>
          <w:sz w:val="22"/>
          <w:szCs w:val="22"/>
        </w:rPr>
        <w:t>č</w:t>
      </w:r>
      <w:r w:rsidRPr="000224B1" w:rsidR="00FD4EDF">
        <w:rPr>
          <w:rFonts w:ascii="Book Antiqua" w:hAnsi="Book Antiqua"/>
          <w:sz w:val="22"/>
          <w:szCs w:val="22"/>
        </w:rPr>
        <w:t>nými a komunika</w:t>
      </w:r>
      <w:r w:rsidRPr="000224B1" w:rsidR="00FD4EDF">
        <w:rPr>
          <w:rFonts w:ascii="Times New Roman" w:hAnsi="Times New Roman"/>
          <w:sz w:val="22"/>
          <w:szCs w:val="22"/>
        </w:rPr>
        <w:t>č</w:t>
      </w:r>
      <w:r w:rsidRPr="000224B1" w:rsidR="00FD4EDF">
        <w:rPr>
          <w:rFonts w:ascii="Book Antiqua" w:hAnsi="Book Antiqua"/>
          <w:sz w:val="22"/>
          <w:szCs w:val="22"/>
        </w:rPr>
        <w:t xml:space="preserve">nými </w:t>
      </w:r>
      <w:r w:rsidRPr="000224B1" w:rsidR="007C52DA">
        <w:rPr>
          <w:rFonts w:ascii="Book Antiqua" w:hAnsi="Book Antiqua"/>
          <w:sz w:val="22"/>
          <w:szCs w:val="22"/>
        </w:rPr>
        <w:t>bariérami</w:t>
      </w:r>
      <w:r w:rsidRPr="000224B1" w:rsidR="00FD4EDF">
        <w:rPr>
          <w:rFonts w:ascii="Book Antiqua" w:hAnsi="Book Antiqua"/>
          <w:sz w:val="22"/>
          <w:szCs w:val="22"/>
        </w:rPr>
        <w:t>,</w:t>
      </w:r>
      <w:r w:rsidRPr="000224B1" w:rsidR="007C52DA">
        <w:rPr>
          <w:rFonts w:ascii="Book Antiqua" w:hAnsi="Book Antiqua"/>
          <w:sz w:val="22"/>
          <w:szCs w:val="22"/>
        </w:rPr>
        <w:t xml:space="preserve"> ako napr. schody pri vchodoch do budovy, chýbajúci vý</w:t>
      </w:r>
      <w:r w:rsidRPr="000224B1" w:rsidR="007C52DA">
        <w:rPr>
          <w:rFonts w:ascii="Times New Roman" w:hAnsi="Times New Roman"/>
          <w:sz w:val="22"/>
          <w:szCs w:val="22"/>
        </w:rPr>
        <w:t>ť</w:t>
      </w:r>
      <w:r w:rsidRPr="000224B1" w:rsidR="007C52DA">
        <w:rPr>
          <w:rFonts w:ascii="Book Antiqua" w:hAnsi="Book Antiqua"/>
          <w:sz w:val="22"/>
          <w:szCs w:val="22"/>
        </w:rPr>
        <w:t>ah vo viacpodla</w:t>
      </w:r>
      <w:r w:rsidRPr="000224B1" w:rsidR="007C52DA">
        <w:rPr>
          <w:rFonts w:ascii="Times New Roman" w:hAnsi="Times New Roman"/>
          <w:sz w:val="22"/>
          <w:szCs w:val="22"/>
        </w:rPr>
        <w:t>ž</w:t>
      </w:r>
      <w:r w:rsidRPr="000224B1" w:rsidR="007C52DA">
        <w:rPr>
          <w:rFonts w:ascii="Book Antiqua" w:hAnsi="Book Antiqua"/>
          <w:sz w:val="22"/>
          <w:szCs w:val="22"/>
        </w:rPr>
        <w:t>ných budovách</w:t>
      </w:r>
      <w:r w:rsidRPr="000224B1" w:rsidR="0099576A">
        <w:rPr>
          <w:rFonts w:ascii="Book Antiqua" w:hAnsi="Book Antiqua"/>
          <w:sz w:val="22"/>
          <w:szCs w:val="22"/>
        </w:rPr>
        <w:t>,</w:t>
      </w:r>
      <w:r w:rsidRPr="000224B1" w:rsidR="007C52DA">
        <w:rPr>
          <w:rFonts w:ascii="Book Antiqua" w:hAnsi="Book Antiqua"/>
          <w:sz w:val="22"/>
          <w:szCs w:val="22"/>
        </w:rPr>
        <w:t xml:space="preserve"> </w:t>
      </w:r>
      <w:r w:rsidRPr="000224B1" w:rsidR="001B1360">
        <w:rPr>
          <w:rFonts w:ascii="Times New Roman" w:hAnsi="Times New Roman"/>
          <w:sz w:val="22"/>
          <w:szCs w:val="22"/>
        </w:rPr>
        <w:t>č</w:t>
      </w:r>
      <w:r w:rsidRPr="000224B1" w:rsidR="001B1360">
        <w:rPr>
          <w:rFonts w:ascii="Book Antiqua" w:hAnsi="Book Antiqua"/>
          <w:sz w:val="22"/>
          <w:szCs w:val="22"/>
        </w:rPr>
        <w:t>i</w:t>
      </w:r>
      <w:r w:rsidRPr="000224B1" w:rsidR="007C52DA">
        <w:rPr>
          <w:rFonts w:ascii="Book Antiqua" w:hAnsi="Book Antiqua"/>
          <w:sz w:val="22"/>
          <w:szCs w:val="22"/>
        </w:rPr>
        <w:t xml:space="preserve"> nedostatok informácií v prístupných formátoch. Tieto bariéry sú mimoriadne citlivo vnímané najmä na školách, ktoré osoby so zdravotným postihnutím navštevujú a v nemocniciach </w:t>
      </w:r>
      <w:r w:rsidRPr="000224B1" w:rsidR="007C52DA">
        <w:rPr>
          <w:rFonts w:ascii="Times New Roman" w:hAnsi="Times New Roman"/>
          <w:sz w:val="22"/>
          <w:szCs w:val="22"/>
        </w:rPr>
        <w:t>č</w:t>
      </w:r>
      <w:r w:rsidRPr="000224B1" w:rsidR="007C52DA">
        <w:rPr>
          <w:rFonts w:ascii="Book Antiqua" w:hAnsi="Book Antiqua"/>
          <w:sz w:val="22"/>
          <w:szCs w:val="22"/>
        </w:rPr>
        <w:t>i ambulanciách, kde sa poskytuje zdravotná starostlivos</w:t>
      </w:r>
      <w:r w:rsidRPr="000224B1" w:rsidR="007C52DA">
        <w:rPr>
          <w:rFonts w:ascii="Times New Roman" w:hAnsi="Times New Roman"/>
          <w:sz w:val="22"/>
          <w:szCs w:val="22"/>
        </w:rPr>
        <w:t>ť</w:t>
      </w:r>
      <w:r w:rsidRPr="000224B1" w:rsidR="007C52DA">
        <w:rPr>
          <w:rFonts w:ascii="Book Antiqua" w:hAnsi="Book Antiqua"/>
          <w:sz w:val="22"/>
          <w:szCs w:val="22"/>
        </w:rPr>
        <w:t xml:space="preserve">. </w:t>
      </w:r>
      <w:r w:rsidRPr="000224B1" w:rsidR="00116483">
        <w:rPr>
          <w:rFonts w:ascii="Book Antiqua" w:hAnsi="Book Antiqua"/>
          <w:sz w:val="22"/>
          <w:szCs w:val="22"/>
        </w:rPr>
        <w:t xml:space="preserve">Najmä na tieto dve oblasti poukázali aj Správa o výsledkoch prieskumu bezbariérového prístupu do budov škôl a bezbariérovosti v nich a Správa o výsledkoch bezbariérovosti v štátnych nemocniciach a iných zdravotníckych zariadeniach z dielne Kancelárie verejného ochrancu práv. </w:t>
      </w:r>
    </w:p>
    <w:p w:rsidR="00116483" w:rsidRPr="000224B1" w:rsidP="007C52DA">
      <w:pPr>
        <w:bidi w:val="0"/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b/>
          <w:sz w:val="22"/>
          <w:szCs w:val="22"/>
        </w:rPr>
        <w:t>Za ú</w:t>
      </w:r>
      <w:r w:rsidRPr="000224B1">
        <w:rPr>
          <w:rFonts w:ascii="Times New Roman" w:hAnsi="Times New Roman"/>
          <w:b/>
          <w:sz w:val="22"/>
          <w:szCs w:val="22"/>
        </w:rPr>
        <w:t>č</w:t>
      </w:r>
      <w:r w:rsidRPr="000224B1">
        <w:rPr>
          <w:rFonts w:ascii="Book Antiqua" w:hAnsi="Book Antiqua"/>
          <w:b/>
          <w:sz w:val="22"/>
          <w:szCs w:val="22"/>
        </w:rPr>
        <w:t>elom zlepšenia situácie pre osoby so zdravotným postihnutím sa predklad</w:t>
      </w:r>
      <w:r w:rsidRPr="000224B1" w:rsidR="00882138">
        <w:rPr>
          <w:rFonts w:ascii="Book Antiqua" w:hAnsi="Book Antiqua"/>
          <w:b/>
          <w:sz w:val="22"/>
          <w:szCs w:val="22"/>
        </w:rPr>
        <w:t xml:space="preserve">á návrh zákona, ktorého </w:t>
      </w:r>
      <w:r w:rsidRPr="000224B1">
        <w:rPr>
          <w:rFonts w:ascii="Book Antiqua" w:hAnsi="Book Antiqua"/>
          <w:b/>
          <w:sz w:val="22"/>
          <w:szCs w:val="22"/>
        </w:rPr>
        <w:t>cie</w:t>
      </w:r>
      <w:r w:rsidRPr="000224B1">
        <w:rPr>
          <w:rFonts w:ascii="Times New Roman" w:hAnsi="Times New Roman"/>
          <w:b/>
          <w:sz w:val="22"/>
          <w:szCs w:val="22"/>
        </w:rPr>
        <w:t>ľ</w:t>
      </w:r>
      <w:r w:rsidRPr="000224B1">
        <w:rPr>
          <w:rFonts w:ascii="Book Antiqua" w:hAnsi="Book Antiqua"/>
          <w:b/>
          <w:sz w:val="22"/>
          <w:szCs w:val="22"/>
        </w:rPr>
        <w:t>om je ustanovi</w:t>
      </w:r>
      <w:r w:rsidRPr="000224B1">
        <w:rPr>
          <w:rFonts w:ascii="Times New Roman" w:hAnsi="Times New Roman"/>
          <w:b/>
          <w:sz w:val="22"/>
          <w:szCs w:val="22"/>
        </w:rPr>
        <w:t>ť</w:t>
      </w:r>
      <w:r w:rsidRPr="000224B1">
        <w:rPr>
          <w:rFonts w:ascii="Book Antiqua" w:hAnsi="Book Antiqua"/>
          <w:b/>
          <w:sz w:val="22"/>
          <w:szCs w:val="22"/>
        </w:rPr>
        <w:t xml:space="preserve"> zodpovednos</w:t>
      </w:r>
      <w:r w:rsidRPr="000224B1">
        <w:rPr>
          <w:rFonts w:ascii="Times New Roman" w:hAnsi="Times New Roman"/>
          <w:b/>
          <w:sz w:val="22"/>
          <w:szCs w:val="22"/>
        </w:rPr>
        <w:t>ť</w:t>
      </w:r>
      <w:r w:rsidRPr="000224B1">
        <w:rPr>
          <w:rFonts w:ascii="Book Antiqua" w:hAnsi="Book Antiqua"/>
          <w:b/>
          <w:sz w:val="22"/>
          <w:szCs w:val="22"/>
        </w:rPr>
        <w:t xml:space="preserve"> Ministerstva </w:t>
      </w:r>
      <w:r w:rsidRPr="000224B1" w:rsidR="006230CB">
        <w:rPr>
          <w:rFonts w:ascii="Book Antiqua" w:hAnsi="Book Antiqua"/>
          <w:b/>
          <w:sz w:val="22"/>
          <w:szCs w:val="22"/>
        </w:rPr>
        <w:t>školstva, vedy výskumu a športu SR za nap</w:t>
      </w:r>
      <w:r w:rsidRPr="000224B1" w:rsidR="006230CB">
        <w:rPr>
          <w:rFonts w:ascii="Times New Roman" w:hAnsi="Times New Roman"/>
          <w:b/>
          <w:sz w:val="22"/>
          <w:szCs w:val="22"/>
        </w:rPr>
        <w:t>ĺň</w:t>
      </w:r>
      <w:r w:rsidRPr="000224B1" w:rsidR="006230CB">
        <w:rPr>
          <w:rFonts w:ascii="Book Antiqua" w:hAnsi="Book Antiqua"/>
          <w:b/>
          <w:sz w:val="22"/>
          <w:szCs w:val="22"/>
        </w:rPr>
        <w:t>anie práva na prístupnos</w:t>
      </w:r>
      <w:r w:rsidRPr="000224B1" w:rsidR="006230CB">
        <w:rPr>
          <w:rFonts w:ascii="Times New Roman" w:hAnsi="Times New Roman"/>
          <w:b/>
          <w:sz w:val="22"/>
          <w:szCs w:val="22"/>
        </w:rPr>
        <w:t>ť</w:t>
      </w:r>
      <w:r w:rsidRPr="000224B1" w:rsidR="00FD4EDF">
        <w:rPr>
          <w:rFonts w:ascii="Book Antiqua" w:hAnsi="Book Antiqua"/>
          <w:b/>
          <w:sz w:val="22"/>
          <w:szCs w:val="22"/>
        </w:rPr>
        <w:t xml:space="preserve"> v školstve</w:t>
      </w:r>
      <w:r w:rsidRPr="000224B1" w:rsidR="006230CB">
        <w:rPr>
          <w:rFonts w:ascii="Book Antiqua" w:hAnsi="Book Antiqua"/>
          <w:b/>
          <w:sz w:val="22"/>
          <w:szCs w:val="22"/>
        </w:rPr>
        <w:t xml:space="preserve"> a zodpovednos</w:t>
      </w:r>
      <w:r w:rsidRPr="000224B1" w:rsidR="006230CB">
        <w:rPr>
          <w:rFonts w:ascii="Times New Roman" w:hAnsi="Times New Roman"/>
          <w:b/>
          <w:sz w:val="22"/>
          <w:szCs w:val="22"/>
        </w:rPr>
        <w:t>ť</w:t>
      </w:r>
      <w:r w:rsidRPr="000224B1" w:rsidR="006230CB">
        <w:rPr>
          <w:rFonts w:ascii="Book Antiqua" w:hAnsi="Book Antiqua"/>
          <w:b/>
          <w:sz w:val="22"/>
          <w:szCs w:val="22"/>
        </w:rPr>
        <w:t xml:space="preserve"> Mi</w:t>
      </w:r>
      <w:r w:rsidRPr="000224B1" w:rsidR="00882138">
        <w:rPr>
          <w:rFonts w:ascii="Book Antiqua" w:hAnsi="Book Antiqua"/>
          <w:b/>
          <w:sz w:val="22"/>
          <w:szCs w:val="22"/>
        </w:rPr>
        <w:t xml:space="preserve">nisterstva zdravotníctva SR </w:t>
      </w:r>
      <w:r w:rsidRPr="000224B1" w:rsidR="006230CB">
        <w:rPr>
          <w:rFonts w:ascii="Book Antiqua" w:hAnsi="Book Antiqua"/>
          <w:b/>
          <w:sz w:val="22"/>
          <w:szCs w:val="22"/>
        </w:rPr>
        <w:t>za nap</w:t>
      </w:r>
      <w:r w:rsidRPr="000224B1" w:rsidR="006230CB">
        <w:rPr>
          <w:rFonts w:ascii="Times New Roman" w:hAnsi="Times New Roman"/>
          <w:b/>
          <w:sz w:val="22"/>
          <w:szCs w:val="22"/>
        </w:rPr>
        <w:t>ĺň</w:t>
      </w:r>
      <w:r w:rsidRPr="000224B1" w:rsidR="006230CB">
        <w:rPr>
          <w:rFonts w:ascii="Book Antiqua" w:hAnsi="Book Antiqua"/>
          <w:b/>
          <w:sz w:val="22"/>
          <w:szCs w:val="22"/>
        </w:rPr>
        <w:t>anie práva na prístupnos</w:t>
      </w:r>
      <w:r w:rsidRPr="000224B1" w:rsidR="006230CB">
        <w:rPr>
          <w:rFonts w:ascii="Times New Roman" w:hAnsi="Times New Roman"/>
          <w:b/>
          <w:sz w:val="22"/>
          <w:szCs w:val="22"/>
        </w:rPr>
        <w:t>ť</w:t>
      </w:r>
      <w:r w:rsidRPr="000224B1" w:rsidR="006230CB">
        <w:rPr>
          <w:rFonts w:ascii="Book Antiqua" w:hAnsi="Book Antiqua"/>
          <w:b/>
          <w:sz w:val="22"/>
          <w:szCs w:val="22"/>
        </w:rPr>
        <w:t xml:space="preserve"> pri poskytovaní zdravotnej starostlivosti.</w:t>
      </w:r>
      <w:r w:rsidRPr="000224B1" w:rsidR="006230CB">
        <w:rPr>
          <w:rFonts w:ascii="Book Antiqua" w:hAnsi="Book Antiqua"/>
          <w:sz w:val="22"/>
          <w:szCs w:val="22"/>
        </w:rPr>
        <w:t xml:space="preserve"> </w:t>
      </w:r>
      <w:r w:rsidRPr="000224B1" w:rsidR="00797EEF">
        <w:rPr>
          <w:rFonts w:ascii="Book Antiqua" w:hAnsi="Book Antiqua"/>
          <w:sz w:val="22"/>
          <w:szCs w:val="22"/>
        </w:rPr>
        <w:t xml:space="preserve">Návrh zákona </w:t>
      </w:r>
      <w:r w:rsidRPr="000224B1" w:rsidR="000A711D">
        <w:rPr>
          <w:rFonts w:ascii="Book Antiqua" w:hAnsi="Book Antiqua"/>
          <w:sz w:val="22"/>
          <w:szCs w:val="22"/>
        </w:rPr>
        <w:t>pou</w:t>
      </w:r>
      <w:r w:rsidRPr="000224B1" w:rsidR="000A711D">
        <w:rPr>
          <w:rFonts w:ascii="Times New Roman" w:hAnsi="Times New Roman"/>
          <w:sz w:val="22"/>
          <w:szCs w:val="22"/>
        </w:rPr>
        <w:t>ž</w:t>
      </w:r>
      <w:r w:rsidRPr="000224B1" w:rsidR="000A711D">
        <w:rPr>
          <w:rFonts w:ascii="Book Antiqua" w:hAnsi="Book Antiqua"/>
          <w:sz w:val="22"/>
          <w:szCs w:val="22"/>
        </w:rPr>
        <w:t xml:space="preserve">íva </w:t>
      </w:r>
      <w:r w:rsidRPr="000224B1" w:rsidR="00882138">
        <w:rPr>
          <w:rFonts w:ascii="Book Antiqua" w:hAnsi="Book Antiqua"/>
          <w:sz w:val="22"/>
          <w:szCs w:val="22"/>
        </w:rPr>
        <w:t xml:space="preserve">širšie vymedzený </w:t>
      </w:r>
      <w:r w:rsidRPr="000224B1" w:rsidR="000A711D">
        <w:rPr>
          <w:rFonts w:ascii="Book Antiqua" w:hAnsi="Book Antiqua"/>
          <w:sz w:val="22"/>
          <w:szCs w:val="22"/>
        </w:rPr>
        <w:t>pojem „prístupnos</w:t>
      </w:r>
      <w:r w:rsidRPr="000224B1" w:rsidR="000A711D">
        <w:rPr>
          <w:rFonts w:ascii="Times New Roman" w:hAnsi="Times New Roman"/>
          <w:sz w:val="22"/>
          <w:szCs w:val="22"/>
        </w:rPr>
        <w:t>ť</w:t>
      </w:r>
      <w:r w:rsidRPr="000224B1" w:rsidR="000A711D">
        <w:rPr>
          <w:rFonts w:ascii="Book Antiqua" w:hAnsi="Book Antiqua"/>
          <w:sz w:val="22"/>
          <w:szCs w:val="22"/>
        </w:rPr>
        <w:t xml:space="preserve">“ </w:t>
      </w:r>
      <w:r w:rsidRPr="000224B1" w:rsidR="00797EEF">
        <w:rPr>
          <w:rFonts w:ascii="Book Antiqua" w:hAnsi="Book Antiqua"/>
          <w:sz w:val="22"/>
          <w:szCs w:val="22"/>
        </w:rPr>
        <w:t>v súlade s</w:t>
      </w:r>
      <w:r w:rsidRPr="000224B1" w:rsidR="00882138">
        <w:rPr>
          <w:rFonts w:ascii="Book Antiqua" w:hAnsi="Book Antiqua"/>
          <w:sz w:val="22"/>
          <w:szCs w:val="22"/>
        </w:rPr>
        <w:t> </w:t>
      </w:r>
      <w:r w:rsidRPr="000224B1" w:rsidR="00797EEF">
        <w:rPr>
          <w:rFonts w:ascii="Book Antiqua" w:hAnsi="Book Antiqua"/>
          <w:sz w:val="22"/>
          <w:szCs w:val="22"/>
        </w:rPr>
        <w:t>Dohovorom</w:t>
      </w:r>
      <w:r w:rsidRPr="000224B1" w:rsidR="00882138">
        <w:rPr>
          <w:rFonts w:ascii="Book Antiqua" w:hAnsi="Book Antiqua"/>
          <w:sz w:val="22"/>
          <w:szCs w:val="22"/>
        </w:rPr>
        <w:t xml:space="preserve"> na rozdiel od laicky zau</w:t>
      </w:r>
      <w:r w:rsidRPr="000224B1" w:rsidR="00882138">
        <w:rPr>
          <w:rFonts w:ascii="Times New Roman" w:hAnsi="Times New Roman"/>
          <w:sz w:val="22"/>
          <w:szCs w:val="22"/>
        </w:rPr>
        <w:t>ž</w:t>
      </w:r>
      <w:r w:rsidRPr="000224B1" w:rsidR="00882138">
        <w:rPr>
          <w:rFonts w:ascii="Book Antiqua" w:hAnsi="Book Antiqua"/>
          <w:sz w:val="22"/>
          <w:szCs w:val="22"/>
        </w:rPr>
        <w:t>ívaných pojmov „bezbariérovos</w:t>
      </w:r>
      <w:r w:rsidRPr="000224B1" w:rsidR="00882138">
        <w:rPr>
          <w:rFonts w:ascii="Times New Roman" w:hAnsi="Times New Roman"/>
          <w:sz w:val="22"/>
          <w:szCs w:val="22"/>
        </w:rPr>
        <w:t>ť</w:t>
      </w:r>
      <w:r w:rsidRPr="000224B1" w:rsidR="00882138">
        <w:rPr>
          <w:rFonts w:ascii="Book Antiqua" w:hAnsi="Book Antiqua"/>
          <w:sz w:val="22"/>
          <w:szCs w:val="22"/>
        </w:rPr>
        <w:t>“, resp. „bezbariérová prístupnos</w:t>
      </w:r>
      <w:r w:rsidRPr="000224B1" w:rsidR="00882138">
        <w:rPr>
          <w:rFonts w:ascii="Times New Roman" w:hAnsi="Times New Roman"/>
          <w:sz w:val="22"/>
          <w:szCs w:val="22"/>
        </w:rPr>
        <w:t>ť</w:t>
      </w:r>
      <w:r w:rsidRPr="000224B1" w:rsidR="00882138">
        <w:rPr>
          <w:rFonts w:ascii="Book Antiqua" w:hAnsi="Book Antiqua"/>
          <w:sz w:val="22"/>
          <w:szCs w:val="22"/>
        </w:rPr>
        <w:t>“</w:t>
      </w:r>
      <w:r w:rsidRPr="000224B1" w:rsidR="00797EEF">
        <w:rPr>
          <w:rFonts w:ascii="Book Antiqua" w:hAnsi="Book Antiqua"/>
          <w:sz w:val="22"/>
          <w:szCs w:val="22"/>
        </w:rPr>
        <w:t>. Pod pojmom prístupnos</w:t>
      </w:r>
      <w:r w:rsidRPr="000224B1" w:rsidR="00797EEF">
        <w:rPr>
          <w:rFonts w:ascii="Times New Roman" w:hAnsi="Times New Roman"/>
          <w:sz w:val="22"/>
          <w:szCs w:val="22"/>
        </w:rPr>
        <w:t>ť</w:t>
      </w:r>
      <w:r w:rsidRPr="000224B1" w:rsidR="00797EEF">
        <w:rPr>
          <w:rFonts w:ascii="Book Antiqua" w:hAnsi="Book Antiqua"/>
          <w:sz w:val="22"/>
          <w:szCs w:val="22"/>
        </w:rPr>
        <w:t xml:space="preserve"> sa teda rozumie nielen bezbariérová prístupnos</w:t>
      </w:r>
      <w:r w:rsidRPr="000224B1" w:rsidR="00797EEF">
        <w:rPr>
          <w:rFonts w:ascii="Times New Roman" w:hAnsi="Times New Roman"/>
          <w:sz w:val="22"/>
          <w:szCs w:val="22"/>
        </w:rPr>
        <w:t>ť</w:t>
      </w:r>
      <w:r w:rsidRPr="000224B1" w:rsidR="00797EEF">
        <w:rPr>
          <w:rFonts w:ascii="Book Antiqua" w:hAnsi="Book Antiqua"/>
          <w:sz w:val="22"/>
          <w:szCs w:val="22"/>
        </w:rPr>
        <w:t xml:space="preserve"> v zmysle fyzickej prístupnosti</w:t>
      </w:r>
      <w:r w:rsidRPr="000224B1" w:rsidR="00FD4EDF">
        <w:rPr>
          <w:rFonts w:ascii="Book Antiqua" w:hAnsi="Book Antiqua"/>
          <w:sz w:val="22"/>
          <w:szCs w:val="22"/>
        </w:rPr>
        <w:t xml:space="preserve"> stavieb</w:t>
      </w:r>
      <w:r w:rsidRPr="000224B1" w:rsidR="00797EEF">
        <w:rPr>
          <w:rFonts w:ascii="Book Antiqua" w:hAnsi="Book Antiqua"/>
          <w:sz w:val="22"/>
          <w:szCs w:val="22"/>
        </w:rPr>
        <w:t>, ale aj komunika</w:t>
      </w:r>
      <w:r w:rsidRPr="000224B1" w:rsidR="00797EEF">
        <w:rPr>
          <w:rFonts w:ascii="Times New Roman" w:hAnsi="Times New Roman"/>
          <w:sz w:val="22"/>
          <w:szCs w:val="22"/>
        </w:rPr>
        <w:t>č</w:t>
      </w:r>
      <w:r w:rsidRPr="000224B1" w:rsidR="00797EEF">
        <w:rPr>
          <w:rFonts w:ascii="Book Antiqua" w:hAnsi="Book Antiqua"/>
          <w:sz w:val="22"/>
          <w:szCs w:val="22"/>
        </w:rPr>
        <w:t>ná a informa</w:t>
      </w:r>
      <w:r w:rsidRPr="000224B1" w:rsidR="00797EEF">
        <w:rPr>
          <w:rFonts w:ascii="Times New Roman" w:hAnsi="Times New Roman"/>
          <w:sz w:val="22"/>
          <w:szCs w:val="22"/>
        </w:rPr>
        <w:t>č</w:t>
      </w:r>
      <w:r w:rsidRPr="000224B1" w:rsidR="00797EEF">
        <w:rPr>
          <w:rFonts w:ascii="Book Antiqua" w:hAnsi="Book Antiqua"/>
          <w:sz w:val="22"/>
          <w:szCs w:val="22"/>
        </w:rPr>
        <w:t>ná prístup</w:t>
      </w:r>
      <w:r w:rsidRPr="000224B1" w:rsidR="006C1FAF">
        <w:rPr>
          <w:rFonts w:ascii="Book Antiqua" w:hAnsi="Book Antiqua"/>
          <w:sz w:val="22"/>
          <w:szCs w:val="22"/>
        </w:rPr>
        <w:t>nos</w:t>
      </w:r>
      <w:r w:rsidRPr="000224B1" w:rsidR="006C1FAF">
        <w:rPr>
          <w:rFonts w:ascii="Times New Roman" w:hAnsi="Times New Roman"/>
          <w:sz w:val="22"/>
          <w:szCs w:val="22"/>
        </w:rPr>
        <w:t>ť</w:t>
      </w:r>
      <w:r w:rsidRPr="000224B1" w:rsidR="006C1FAF">
        <w:rPr>
          <w:rFonts w:ascii="Book Antiqua" w:hAnsi="Book Antiqua"/>
          <w:sz w:val="22"/>
          <w:szCs w:val="22"/>
        </w:rPr>
        <w:t xml:space="preserve"> pre osoby so zrakovým</w:t>
      </w:r>
      <w:r w:rsidRPr="000224B1" w:rsidR="00FD4EDF">
        <w:rPr>
          <w:rFonts w:ascii="Book Antiqua" w:hAnsi="Book Antiqua"/>
          <w:sz w:val="22"/>
          <w:szCs w:val="22"/>
        </w:rPr>
        <w:t>,</w:t>
      </w:r>
      <w:r w:rsidRPr="000224B1" w:rsidR="006C1FAF">
        <w:rPr>
          <w:rFonts w:ascii="Book Antiqua" w:hAnsi="Book Antiqua"/>
          <w:sz w:val="22"/>
          <w:szCs w:val="22"/>
        </w:rPr>
        <w:t xml:space="preserve"> </w:t>
      </w:r>
      <w:r w:rsidRPr="000224B1" w:rsidR="006C1FAF">
        <w:rPr>
          <w:rFonts w:ascii="Times New Roman" w:hAnsi="Times New Roman"/>
          <w:sz w:val="22"/>
          <w:szCs w:val="22"/>
        </w:rPr>
        <w:t>č</w:t>
      </w:r>
      <w:r w:rsidRPr="000224B1" w:rsidR="006C1FAF">
        <w:rPr>
          <w:rFonts w:ascii="Book Antiqua" w:hAnsi="Book Antiqua"/>
          <w:sz w:val="22"/>
          <w:szCs w:val="22"/>
        </w:rPr>
        <w:t>i</w:t>
      </w:r>
      <w:r w:rsidRPr="000224B1" w:rsidR="00FD4EDF">
        <w:rPr>
          <w:rFonts w:ascii="Book Antiqua" w:hAnsi="Book Antiqua"/>
          <w:sz w:val="22"/>
          <w:szCs w:val="22"/>
        </w:rPr>
        <w:t xml:space="preserve"> sluchovým postihnutím, alebo osoby s inými špecifickými potrebami. </w:t>
      </w:r>
    </w:p>
    <w:p w:rsidR="00611FC2" w:rsidRPr="000224B1" w:rsidP="0068548F">
      <w:pPr>
        <w:bidi w:val="0"/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0224B1" w:rsidR="0019714C">
        <w:rPr>
          <w:rFonts w:ascii="Book Antiqua" w:hAnsi="Book Antiqua"/>
          <w:sz w:val="22"/>
          <w:szCs w:val="22"/>
        </w:rPr>
        <w:t xml:space="preserve">Návrh zákona nemá </w:t>
      </w:r>
      <w:r w:rsidRPr="000224B1" w:rsidR="00171F9A">
        <w:rPr>
          <w:rFonts w:ascii="Book Antiqua" w:hAnsi="Book Antiqua"/>
          <w:sz w:val="22"/>
          <w:szCs w:val="22"/>
        </w:rPr>
        <w:t>vplyv na rozpo</w:t>
      </w:r>
      <w:r w:rsidRPr="000224B1" w:rsidR="00171F9A">
        <w:rPr>
          <w:rFonts w:ascii="Times New Roman" w:hAnsi="Times New Roman"/>
          <w:sz w:val="22"/>
          <w:szCs w:val="22"/>
        </w:rPr>
        <w:t>č</w:t>
      </w:r>
      <w:r w:rsidRPr="000224B1" w:rsidR="00171F9A">
        <w:rPr>
          <w:rFonts w:ascii="Book Antiqua" w:hAnsi="Book Antiqua"/>
          <w:sz w:val="22"/>
          <w:szCs w:val="22"/>
        </w:rPr>
        <w:t>et verejnej správy</w:t>
      </w:r>
      <w:r w:rsidRPr="000224B1" w:rsidR="0051647D">
        <w:rPr>
          <w:rFonts w:ascii="Book Antiqua" w:hAnsi="Book Antiqua"/>
          <w:sz w:val="22"/>
          <w:szCs w:val="22"/>
        </w:rPr>
        <w:t>, na podnikate</w:t>
      </w:r>
      <w:r w:rsidRPr="000224B1" w:rsidR="0051647D">
        <w:rPr>
          <w:rFonts w:ascii="Times New Roman" w:hAnsi="Times New Roman"/>
          <w:sz w:val="22"/>
          <w:szCs w:val="22"/>
        </w:rPr>
        <w:t>ľ</w:t>
      </w:r>
      <w:r w:rsidRPr="000224B1" w:rsidR="0051647D">
        <w:rPr>
          <w:rFonts w:ascii="Book Antiqua" w:hAnsi="Book Antiqua"/>
          <w:sz w:val="22"/>
          <w:szCs w:val="22"/>
        </w:rPr>
        <w:t>ské prostredie,</w:t>
      </w:r>
      <w:r w:rsidRPr="000224B1" w:rsidR="00171F9A">
        <w:rPr>
          <w:rFonts w:ascii="Book Antiqua" w:hAnsi="Book Antiqua"/>
          <w:sz w:val="22"/>
          <w:szCs w:val="22"/>
        </w:rPr>
        <w:t xml:space="preserve"> ani</w:t>
      </w:r>
      <w:r w:rsidRPr="000224B1" w:rsidR="0019714C">
        <w:rPr>
          <w:rFonts w:ascii="Book Antiqua" w:hAnsi="Book Antiqua"/>
          <w:sz w:val="22"/>
          <w:szCs w:val="22"/>
        </w:rPr>
        <w:t xml:space="preserve"> </w:t>
      </w:r>
      <w:r w:rsidRPr="000224B1" w:rsidR="002F32D6">
        <w:rPr>
          <w:rFonts w:ascii="Book Antiqua" w:hAnsi="Book Antiqua"/>
          <w:sz w:val="22"/>
          <w:szCs w:val="22"/>
        </w:rPr>
        <w:t xml:space="preserve">na </w:t>
      </w:r>
      <w:r w:rsidRPr="000224B1" w:rsidR="0019714C">
        <w:rPr>
          <w:rFonts w:ascii="Times New Roman" w:hAnsi="Times New Roman"/>
          <w:sz w:val="22"/>
          <w:szCs w:val="22"/>
        </w:rPr>
        <w:t>ž</w:t>
      </w:r>
      <w:r w:rsidRPr="000224B1" w:rsidR="0019714C">
        <w:rPr>
          <w:rFonts w:ascii="Book Antiqua" w:hAnsi="Book Antiqua"/>
          <w:sz w:val="22"/>
          <w:szCs w:val="22"/>
        </w:rPr>
        <w:t>ivotné prostredie</w:t>
      </w:r>
      <w:r w:rsidRPr="000224B1" w:rsidR="0051647D">
        <w:rPr>
          <w:rFonts w:ascii="Book Antiqua" w:hAnsi="Book Antiqua"/>
          <w:sz w:val="22"/>
          <w:szCs w:val="22"/>
        </w:rPr>
        <w:t xml:space="preserve">. Návrh zákona vyvoláva </w:t>
      </w:r>
      <w:r w:rsidRPr="000224B1" w:rsidR="00915090">
        <w:rPr>
          <w:rFonts w:ascii="Book Antiqua" w:hAnsi="Book Antiqua"/>
          <w:sz w:val="22"/>
          <w:szCs w:val="22"/>
        </w:rPr>
        <w:t xml:space="preserve">pozitívne </w:t>
      </w:r>
      <w:r w:rsidRPr="000224B1" w:rsidR="0051647D">
        <w:rPr>
          <w:rFonts w:ascii="Book Antiqua" w:hAnsi="Book Antiqua"/>
          <w:sz w:val="22"/>
          <w:szCs w:val="22"/>
        </w:rPr>
        <w:t>sociálne vplyvy</w:t>
      </w:r>
      <w:r w:rsidRPr="000224B1" w:rsidR="006230CB">
        <w:rPr>
          <w:rFonts w:ascii="Book Antiqua" w:hAnsi="Book Antiqua"/>
          <w:sz w:val="22"/>
          <w:szCs w:val="22"/>
          <w:shd w:val="clear" w:color="auto" w:fill="FFFFFF"/>
        </w:rPr>
        <w:t xml:space="preserve"> a nemá vplyv na informatizáciu spolo</w:t>
      </w:r>
      <w:r w:rsidRPr="000224B1" w:rsidR="006230CB">
        <w:rPr>
          <w:rFonts w:ascii="Times New Roman" w:hAnsi="Times New Roman"/>
          <w:sz w:val="22"/>
          <w:szCs w:val="22"/>
          <w:shd w:val="clear" w:color="auto" w:fill="FFFFFF"/>
        </w:rPr>
        <w:t>č</w:t>
      </w:r>
      <w:r w:rsidRPr="000224B1" w:rsidR="006230CB">
        <w:rPr>
          <w:rFonts w:ascii="Book Antiqua" w:hAnsi="Book Antiqua"/>
          <w:sz w:val="22"/>
          <w:szCs w:val="22"/>
          <w:shd w:val="clear" w:color="auto" w:fill="FFFFFF"/>
        </w:rPr>
        <w:t xml:space="preserve">nosti. </w:t>
      </w:r>
    </w:p>
    <w:p w:rsidR="00DB37A4" w:rsidRPr="000224B1" w:rsidP="006854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24B1" w:rsidR="00611FC2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061534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24B1" w:rsidR="002727C0">
        <w:rPr>
          <w:rFonts w:ascii="Book Antiqua" w:hAnsi="Book Antiqua"/>
          <w:b/>
          <w:bCs/>
          <w:sz w:val="22"/>
          <w:szCs w:val="22"/>
        </w:rPr>
        <w:br w:type="page"/>
      </w:r>
      <w:r w:rsidRPr="000224B1">
        <w:rPr>
          <w:rFonts w:ascii="Book Antiqua" w:hAnsi="Book Antiqua"/>
          <w:b/>
          <w:bCs/>
          <w:sz w:val="22"/>
          <w:szCs w:val="22"/>
        </w:rPr>
        <w:t xml:space="preserve">B. Osobitná </w:t>
      </w:r>
      <w:r w:rsidRPr="000224B1">
        <w:rPr>
          <w:rFonts w:ascii="Times New Roman" w:hAnsi="Times New Roman"/>
          <w:b/>
          <w:bCs/>
          <w:sz w:val="22"/>
          <w:szCs w:val="22"/>
        </w:rPr>
        <w:t>č</w:t>
      </w:r>
      <w:r w:rsidRPr="000224B1">
        <w:rPr>
          <w:rFonts w:ascii="Book Antiqua" w:hAnsi="Book Antiqua"/>
          <w:b/>
          <w:bCs/>
          <w:sz w:val="22"/>
          <w:szCs w:val="22"/>
        </w:rPr>
        <w:t>as</w:t>
      </w:r>
      <w:r w:rsidRPr="000224B1">
        <w:rPr>
          <w:rFonts w:ascii="Times New Roman" w:hAnsi="Times New Roman"/>
          <w:b/>
          <w:bCs/>
          <w:sz w:val="22"/>
          <w:szCs w:val="22"/>
        </w:rPr>
        <w:t>ť</w:t>
      </w:r>
    </w:p>
    <w:p w:rsidR="009B4C82" w:rsidRPr="000224B1" w:rsidP="006854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24B1">
        <w:rPr>
          <w:rFonts w:ascii="Book Antiqua" w:hAnsi="Book Antiqua"/>
          <w:b/>
          <w:bCs/>
          <w:sz w:val="22"/>
          <w:szCs w:val="22"/>
        </w:rPr>
        <w:t>K </w:t>
      </w:r>
      <w:r w:rsidRPr="000224B1">
        <w:rPr>
          <w:rFonts w:ascii="Times New Roman" w:hAnsi="Times New Roman"/>
          <w:b/>
          <w:bCs/>
          <w:sz w:val="22"/>
          <w:szCs w:val="22"/>
        </w:rPr>
        <w:t>Č</w:t>
      </w:r>
      <w:r w:rsidRPr="000224B1">
        <w:rPr>
          <w:rFonts w:ascii="Book Antiqua" w:hAnsi="Book Antiqua"/>
          <w:b/>
          <w:bCs/>
          <w:sz w:val="22"/>
          <w:szCs w:val="22"/>
        </w:rPr>
        <w:t>l. I</w:t>
      </w:r>
    </w:p>
    <w:p w:rsidR="00061534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224B1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695970" w:rsidRPr="000224B1" w:rsidP="00B240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 w:rsidR="00760D1A">
        <w:rPr>
          <w:rFonts w:ascii="Book Antiqua" w:hAnsi="Book Antiqua"/>
          <w:bCs/>
          <w:sz w:val="22"/>
          <w:szCs w:val="22"/>
        </w:rPr>
        <w:t xml:space="preserve">Uznesením </w:t>
      </w:r>
      <w:r w:rsidRPr="000224B1" w:rsidR="009B4FFE">
        <w:rPr>
          <w:rFonts w:ascii="Book Antiqua" w:hAnsi="Book Antiqua"/>
          <w:bCs/>
          <w:sz w:val="22"/>
          <w:szCs w:val="22"/>
        </w:rPr>
        <w:t xml:space="preserve">vlády </w:t>
      </w:r>
      <w:r w:rsidRPr="000224B1" w:rsidR="009B4FFE">
        <w:rPr>
          <w:rFonts w:ascii="Times New Roman" w:hAnsi="Times New Roman"/>
          <w:bCs/>
          <w:sz w:val="22"/>
          <w:szCs w:val="22"/>
        </w:rPr>
        <w:t>č</w:t>
      </w:r>
      <w:r w:rsidRPr="000224B1" w:rsidR="009B4FFE">
        <w:rPr>
          <w:rFonts w:ascii="Book Antiqua" w:hAnsi="Book Antiqua"/>
          <w:bCs/>
          <w:sz w:val="22"/>
          <w:szCs w:val="22"/>
        </w:rPr>
        <w:t>. 103/2013 bolo zriadené hlavné kontaktné miesto pre problematiku vykonávania Dohovoru OSN o právach osôb so zdravotným postihnutím (</w:t>
      </w:r>
      <w:r w:rsidRPr="000224B1" w:rsidR="009B4FFE">
        <w:rPr>
          <w:rFonts w:ascii="Times New Roman" w:hAnsi="Times New Roman"/>
          <w:bCs/>
          <w:sz w:val="22"/>
          <w:szCs w:val="22"/>
        </w:rPr>
        <w:t>ď</w:t>
      </w:r>
      <w:r w:rsidRPr="000224B1" w:rsidR="009B4FFE">
        <w:rPr>
          <w:rFonts w:ascii="Book Antiqua" w:hAnsi="Book Antiqua"/>
          <w:bCs/>
          <w:sz w:val="22"/>
          <w:szCs w:val="22"/>
        </w:rPr>
        <w:t>alej len „dohovor“) na Ministerstve práce, sociálnych vecí a rodiny SR. Sú</w:t>
      </w:r>
      <w:r w:rsidRPr="000224B1" w:rsidR="009B4FFE">
        <w:rPr>
          <w:rFonts w:ascii="Times New Roman" w:hAnsi="Times New Roman"/>
          <w:bCs/>
          <w:sz w:val="22"/>
          <w:szCs w:val="22"/>
        </w:rPr>
        <w:t>č</w:t>
      </w:r>
      <w:r w:rsidRPr="000224B1" w:rsidR="009B4FFE">
        <w:rPr>
          <w:rFonts w:ascii="Book Antiqua" w:hAnsi="Book Antiqua"/>
          <w:bCs/>
          <w:sz w:val="22"/>
          <w:szCs w:val="22"/>
        </w:rPr>
        <w:t>asne s tým boli zriadené tzv. sekundárne kontaktné miesta – nominovanie kontaktnej osoby v rámci ka</w:t>
      </w:r>
      <w:r w:rsidRPr="000224B1" w:rsidR="009B4FFE">
        <w:rPr>
          <w:rFonts w:ascii="Times New Roman" w:hAnsi="Times New Roman"/>
          <w:bCs/>
          <w:sz w:val="22"/>
          <w:szCs w:val="22"/>
        </w:rPr>
        <w:t>ž</w:t>
      </w:r>
      <w:r w:rsidRPr="000224B1" w:rsidR="009B4FFE">
        <w:rPr>
          <w:rFonts w:ascii="Book Antiqua" w:hAnsi="Book Antiqua"/>
          <w:bCs/>
          <w:sz w:val="22"/>
          <w:szCs w:val="22"/>
        </w:rPr>
        <w:t xml:space="preserve">dého ústredného orgánu štátnej správy, ktorá bude zodpovedná aj za zber a spracovanie podkladov do správy o legislatívnych návrhoch a zmenách v oblasti práv osôb so zdravotným postihnutím. </w:t>
      </w:r>
    </w:p>
    <w:p w:rsidR="001B72B3" w:rsidRPr="000224B1" w:rsidP="00B240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 w:rsidR="009B4FFE">
        <w:rPr>
          <w:rFonts w:ascii="Book Antiqua" w:hAnsi="Book Antiqua"/>
          <w:bCs/>
          <w:sz w:val="22"/>
          <w:szCs w:val="22"/>
        </w:rPr>
        <w:t>Vzh</w:t>
      </w:r>
      <w:r w:rsidRPr="000224B1" w:rsidR="009B4FFE">
        <w:rPr>
          <w:rFonts w:ascii="Times New Roman" w:hAnsi="Times New Roman"/>
          <w:bCs/>
          <w:sz w:val="22"/>
          <w:szCs w:val="22"/>
        </w:rPr>
        <w:t>ľ</w:t>
      </w:r>
      <w:r w:rsidRPr="000224B1" w:rsidR="009B4FFE">
        <w:rPr>
          <w:rFonts w:ascii="Book Antiqua" w:hAnsi="Book Antiqua"/>
          <w:bCs/>
          <w:sz w:val="22"/>
          <w:szCs w:val="22"/>
        </w:rPr>
        <w:t xml:space="preserve">adom k tomu, </w:t>
      </w:r>
      <w:r w:rsidRPr="000224B1" w:rsidR="009B4FFE">
        <w:rPr>
          <w:rFonts w:ascii="Times New Roman" w:hAnsi="Times New Roman"/>
          <w:bCs/>
          <w:sz w:val="22"/>
          <w:szCs w:val="22"/>
        </w:rPr>
        <w:t>ž</w:t>
      </w:r>
      <w:r w:rsidRPr="000224B1" w:rsidR="009B4FFE">
        <w:rPr>
          <w:rFonts w:ascii="Book Antiqua" w:hAnsi="Book Antiqua"/>
          <w:bCs/>
          <w:sz w:val="22"/>
          <w:szCs w:val="22"/>
        </w:rPr>
        <w:t xml:space="preserve">e </w:t>
      </w:r>
      <w:r w:rsidRPr="000224B1" w:rsidR="005854C1">
        <w:rPr>
          <w:rFonts w:ascii="Book Antiqua" w:hAnsi="Book Antiqua"/>
          <w:bCs/>
          <w:sz w:val="22"/>
          <w:szCs w:val="22"/>
        </w:rPr>
        <w:t>s vykonávaním dohovoru je spojená široká oblas</w:t>
      </w:r>
      <w:r w:rsidRPr="000224B1" w:rsidR="005854C1">
        <w:rPr>
          <w:rFonts w:ascii="Times New Roman" w:hAnsi="Times New Roman"/>
          <w:bCs/>
          <w:sz w:val="22"/>
          <w:szCs w:val="22"/>
        </w:rPr>
        <w:t>ť</w:t>
      </w:r>
      <w:r w:rsidRPr="000224B1" w:rsidR="005854C1">
        <w:rPr>
          <w:rFonts w:ascii="Book Antiqua" w:hAnsi="Book Antiqua"/>
          <w:bCs/>
          <w:sz w:val="22"/>
          <w:szCs w:val="22"/>
        </w:rPr>
        <w:t xml:space="preserve"> pôsobenia, nie je reálne v mo</w:t>
      </w:r>
      <w:r w:rsidRPr="000224B1" w:rsidR="005854C1">
        <w:rPr>
          <w:rFonts w:ascii="Times New Roman" w:hAnsi="Times New Roman"/>
          <w:bCs/>
          <w:sz w:val="22"/>
          <w:szCs w:val="22"/>
        </w:rPr>
        <w:t>ž</w:t>
      </w:r>
      <w:r w:rsidRPr="000224B1" w:rsidR="005854C1">
        <w:rPr>
          <w:rFonts w:ascii="Book Antiqua" w:hAnsi="Book Antiqua"/>
          <w:bCs/>
          <w:sz w:val="22"/>
          <w:szCs w:val="22"/>
        </w:rPr>
        <w:t>nostiach dvoch zamestnancov hlavného kontaktného miesta vykonáva</w:t>
      </w:r>
      <w:r w:rsidRPr="000224B1" w:rsidR="005854C1">
        <w:rPr>
          <w:rFonts w:ascii="Times New Roman" w:hAnsi="Times New Roman"/>
          <w:bCs/>
          <w:sz w:val="22"/>
          <w:szCs w:val="22"/>
        </w:rPr>
        <w:t>ť</w:t>
      </w:r>
      <w:r w:rsidRPr="000224B1" w:rsidR="005854C1">
        <w:rPr>
          <w:rFonts w:ascii="Book Antiqua" w:hAnsi="Book Antiqua"/>
          <w:bCs/>
          <w:sz w:val="22"/>
          <w:szCs w:val="22"/>
        </w:rPr>
        <w:t>, stíha</w:t>
      </w:r>
      <w:r w:rsidRPr="000224B1" w:rsidR="005854C1">
        <w:rPr>
          <w:rFonts w:ascii="Times New Roman" w:hAnsi="Times New Roman"/>
          <w:bCs/>
          <w:sz w:val="22"/>
          <w:szCs w:val="22"/>
        </w:rPr>
        <w:t>ť</w:t>
      </w:r>
      <w:r w:rsidRPr="000224B1" w:rsidR="005854C1">
        <w:rPr>
          <w:rFonts w:ascii="Book Antiqua" w:hAnsi="Book Antiqua"/>
          <w:bCs/>
          <w:sz w:val="22"/>
          <w:szCs w:val="22"/>
        </w:rPr>
        <w:t>, upozor</w:t>
      </w:r>
      <w:r w:rsidRPr="000224B1" w:rsidR="005854C1">
        <w:rPr>
          <w:rFonts w:ascii="Times New Roman" w:hAnsi="Times New Roman"/>
          <w:bCs/>
          <w:sz w:val="22"/>
          <w:szCs w:val="22"/>
        </w:rPr>
        <w:t>ň</w:t>
      </w:r>
      <w:r w:rsidRPr="000224B1" w:rsidR="005854C1">
        <w:rPr>
          <w:rFonts w:ascii="Book Antiqua" w:hAnsi="Book Antiqua"/>
          <w:bCs/>
          <w:sz w:val="22"/>
          <w:szCs w:val="22"/>
        </w:rPr>
        <w:t>ova</w:t>
      </w:r>
      <w:r w:rsidRPr="000224B1" w:rsidR="005854C1">
        <w:rPr>
          <w:rFonts w:ascii="Times New Roman" w:hAnsi="Times New Roman"/>
          <w:bCs/>
          <w:sz w:val="22"/>
          <w:szCs w:val="22"/>
        </w:rPr>
        <w:t>ť</w:t>
      </w:r>
      <w:r w:rsidRPr="000224B1" w:rsidR="005854C1">
        <w:rPr>
          <w:rFonts w:ascii="Book Antiqua" w:hAnsi="Book Antiqua"/>
          <w:bCs/>
          <w:sz w:val="22"/>
          <w:szCs w:val="22"/>
        </w:rPr>
        <w:t>, skúma</w:t>
      </w:r>
      <w:r w:rsidRPr="000224B1" w:rsidR="005854C1">
        <w:rPr>
          <w:rFonts w:ascii="Times New Roman" w:hAnsi="Times New Roman"/>
          <w:bCs/>
          <w:sz w:val="22"/>
          <w:szCs w:val="22"/>
        </w:rPr>
        <w:t>ť</w:t>
      </w:r>
      <w:r w:rsidRPr="000224B1" w:rsidR="005854C1">
        <w:rPr>
          <w:rFonts w:ascii="Book Antiqua" w:hAnsi="Book Antiqua"/>
          <w:bCs/>
          <w:sz w:val="22"/>
          <w:szCs w:val="22"/>
        </w:rPr>
        <w:t xml:space="preserve"> </w:t>
      </w:r>
      <w:r w:rsidRPr="000224B1" w:rsidR="005854C1">
        <w:rPr>
          <w:rFonts w:ascii="Times New Roman" w:hAnsi="Times New Roman"/>
          <w:bCs/>
          <w:sz w:val="22"/>
          <w:szCs w:val="22"/>
        </w:rPr>
        <w:t>č</w:t>
      </w:r>
      <w:r w:rsidRPr="000224B1" w:rsidR="005854C1">
        <w:rPr>
          <w:rFonts w:ascii="Book Antiqua" w:hAnsi="Book Antiqua"/>
          <w:bCs/>
          <w:sz w:val="22"/>
          <w:szCs w:val="22"/>
        </w:rPr>
        <w:t>i zis</w:t>
      </w:r>
      <w:r w:rsidRPr="000224B1" w:rsidR="005854C1">
        <w:rPr>
          <w:rFonts w:ascii="Times New Roman" w:hAnsi="Times New Roman"/>
          <w:bCs/>
          <w:sz w:val="22"/>
          <w:szCs w:val="22"/>
        </w:rPr>
        <w:t>ť</w:t>
      </w:r>
      <w:r w:rsidRPr="000224B1" w:rsidR="005854C1">
        <w:rPr>
          <w:rFonts w:ascii="Book Antiqua" w:hAnsi="Book Antiqua"/>
          <w:bCs/>
          <w:sz w:val="22"/>
          <w:szCs w:val="22"/>
        </w:rPr>
        <w:t>ova</w:t>
      </w:r>
      <w:r w:rsidRPr="000224B1" w:rsidR="005854C1">
        <w:rPr>
          <w:rFonts w:ascii="Times New Roman" w:hAnsi="Times New Roman"/>
          <w:bCs/>
          <w:sz w:val="22"/>
          <w:szCs w:val="22"/>
        </w:rPr>
        <w:t>ť</w:t>
      </w:r>
      <w:r w:rsidRPr="000224B1" w:rsidR="005854C1">
        <w:rPr>
          <w:rFonts w:ascii="Book Antiqua" w:hAnsi="Book Antiqua"/>
          <w:bCs/>
          <w:sz w:val="22"/>
          <w:szCs w:val="22"/>
        </w:rPr>
        <w:t xml:space="preserve"> nap</w:t>
      </w:r>
      <w:r w:rsidRPr="000224B1" w:rsidR="005854C1">
        <w:rPr>
          <w:rFonts w:ascii="Times New Roman" w:hAnsi="Times New Roman"/>
          <w:bCs/>
          <w:sz w:val="22"/>
          <w:szCs w:val="22"/>
        </w:rPr>
        <w:t>ĺň</w:t>
      </w:r>
      <w:r w:rsidRPr="000224B1" w:rsidR="005854C1">
        <w:rPr>
          <w:rFonts w:ascii="Book Antiqua" w:hAnsi="Book Antiqua"/>
          <w:bCs/>
          <w:sz w:val="22"/>
          <w:szCs w:val="22"/>
        </w:rPr>
        <w:t xml:space="preserve">anie práv zdravotne postihnutých osôb. </w:t>
      </w:r>
      <w:r w:rsidRPr="000224B1" w:rsidR="006C2517">
        <w:rPr>
          <w:rFonts w:ascii="Book Antiqua" w:hAnsi="Book Antiqua"/>
          <w:bCs/>
          <w:sz w:val="22"/>
          <w:szCs w:val="22"/>
        </w:rPr>
        <w:t>V dôsledku toho sa navrhuje presunú</w:t>
      </w:r>
      <w:r w:rsidRPr="000224B1" w:rsidR="006C2517">
        <w:rPr>
          <w:rFonts w:ascii="Times New Roman" w:hAnsi="Times New Roman"/>
          <w:bCs/>
          <w:sz w:val="22"/>
          <w:szCs w:val="22"/>
        </w:rPr>
        <w:t>ť</w:t>
      </w:r>
      <w:r w:rsidRPr="000224B1" w:rsidR="006C2517">
        <w:rPr>
          <w:rFonts w:ascii="Book Antiqua" w:hAnsi="Book Antiqua"/>
          <w:bCs/>
          <w:sz w:val="22"/>
          <w:szCs w:val="22"/>
        </w:rPr>
        <w:t xml:space="preserve"> </w:t>
      </w:r>
      <w:r w:rsidRPr="000224B1" w:rsidR="006C2517">
        <w:rPr>
          <w:rFonts w:ascii="Times New Roman" w:hAnsi="Times New Roman"/>
          <w:bCs/>
          <w:sz w:val="22"/>
          <w:szCs w:val="22"/>
        </w:rPr>
        <w:t>č</w:t>
      </w:r>
      <w:r w:rsidRPr="000224B1" w:rsidR="006C2517">
        <w:rPr>
          <w:rFonts w:ascii="Book Antiqua" w:hAnsi="Book Antiqua"/>
          <w:bCs/>
          <w:sz w:val="22"/>
          <w:szCs w:val="22"/>
        </w:rPr>
        <w:t>as</w:t>
      </w:r>
      <w:r w:rsidRPr="000224B1" w:rsidR="006C2517">
        <w:rPr>
          <w:rFonts w:ascii="Times New Roman" w:hAnsi="Times New Roman"/>
          <w:bCs/>
          <w:sz w:val="22"/>
          <w:szCs w:val="22"/>
        </w:rPr>
        <w:t>ť</w:t>
      </w:r>
      <w:r w:rsidRPr="000224B1" w:rsidR="006C2517">
        <w:rPr>
          <w:rFonts w:ascii="Book Antiqua" w:hAnsi="Book Antiqua"/>
          <w:bCs/>
          <w:sz w:val="22"/>
          <w:szCs w:val="22"/>
        </w:rPr>
        <w:t xml:space="preserve"> kompetencie Ministerstva práce, sociálnych vecí a rodiny SR na Ministerstvo školstva, vedy, výskumu a športu SR a Ministerstvo zdravotníctva SR</w:t>
      </w:r>
      <w:r w:rsidRPr="000224B1" w:rsidR="007E489B">
        <w:rPr>
          <w:rFonts w:ascii="Book Antiqua" w:hAnsi="Book Antiqua"/>
          <w:bCs/>
          <w:sz w:val="22"/>
          <w:szCs w:val="22"/>
        </w:rPr>
        <w:t xml:space="preserve">, ktoré sú na to predpripravené tým, </w:t>
      </w:r>
      <w:r w:rsidRPr="000224B1" w:rsidR="007E489B">
        <w:rPr>
          <w:rFonts w:ascii="Times New Roman" w:hAnsi="Times New Roman"/>
          <w:bCs/>
          <w:sz w:val="22"/>
          <w:szCs w:val="22"/>
        </w:rPr>
        <w:t>ž</w:t>
      </w:r>
      <w:r w:rsidRPr="000224B1" w:rsidR="007E489B">
        <w:rPr>
          <w:rFonts w:ascii="Book Antiqua" w:hAnsi="Book Antiqua"/>
          <w:bCs/>
          <w:sz w:val="22"/>
          <w:szCs w:val="22"/>
        </w:rPr>
        <w:t>e u</w:t>
      </w:r>
      <w:r w:rsidRPr="000224B1" w:rsidR="007E489B">
        <w:rPr>
          <w:rFonts w:ascii="Times New Roman" w:hAnsi="Times New Roman"/>
          <w:bCs/>
          <w:sz w:val="22"/>
          <w:szCs w:val="22"/>
        </w:rPr>
        <w:t>ž</w:t>
      </w:r>
      <w:r w:rsidRPr="000224B1" w:rsidR="007E489B">
        <w:rPr>
          <w:rFonts w:ascii="Book Antiqua" w:hAnsi="Book Antiqua"/>
          <w:bCs/>
          <w:sz w:val="22"/>
          <w:szCs w:val="22"/>
        </w:rPr>
        <w:t xml:space="preserve"> v sú</w:t>
      </w:r>
      <w:r w:rsidRPr="000224B1" w:rsidR="007E489B">
        <w:rPr>
          <w:rFonts w:ascii="Times New Roman" w:hAnsi="Times New Roman"/>
          <w:bCs/>
          <w:sz w:val="22"/>
          <w:szCs w:val="22"/>
        </w:rPr>
        <w:t>č</w:t>
      </w:r>
      <w:r w:rsidRPr="000224B1" w:rsidR="007E489B">
        <w:rPr>
          <w:rFonts w:ascii="Book Antiqua" w:hAnsi="Book Antiqua"/>
          <w:bCs/>
          <w:sz w:val="22"/>
          <w:szCs w:val="22"/>
        </w:rPr>
        <w:t>asnosti majú vytvorené sekundárne kontaktné miesta</w:t>
      </w:r>
      <w:r w:rsidRPr="000224B1" w:rsidR="006C2517">
        <w:rPr>
          <w:rFonts w:ascii="Book Antiqua" w:hAnsi="Book Antiqua"/>
          <w:bCs/>
          <w:sz w:val="22"/>
          <w:szCs w:val="22"/>
        </w:rPr>
        <w:t xml:space="preserve">. Je tak z dôvodu, </w:t>
      </w:r>
      <w:r w:rsidRPr="000224B1" w:rsidR="006C2517">
        <w:rPr>
          <w:rFonts w:ascii="Times New Roman" w:hAnsi="Times New Roman"/>
          <w:bCs/>
          <w:sz w:val="22"/>
          <w:szCs w:val="22"/>
        </w:rPr>
        <w:t>ž</w:t>
      </w:r>
      <w:r w:rsidRPr="000224B1" w:rsidR="006C2517">
        <w:rPr>
          <w:rFonts w:ascii="Book Antiqua" w:hAnsi="Book Antiqua"/>
          <w:bCs/>
          <w:sz w:val="22"/>
          <w:szCs w:val="22"/>
        </w:rPr>
        <w:t>e oblas</w:t>
      </w:r>
      <w:r w:rsidRPr="000224B1" w:rsidR="006C2517">
        <w:rPr>
          <w:rFonts w:ascii="Times New Roman" w:hAnsi="Times New Roman"/>
          <w:bCs/>
          <w:sz w:val="22"/>
          <w:szCs w:val="22"/>
        </w:rPr>
        <w:t>ť</w:t>
      </w:r>
      <w:r w:rsidRPr="000224B1" w:rsidR="006C2517">
        <w:rPr>
          <w:rFonts w:ascii="Book Antiqua" w:hAnsi="Book Antiqua"/>
          <w:bCs/>
          <w:sz w:val="22"/>
          <w:szCs w:val="22"/>
        </w:rPr>
        <w:t xml:space="preserve"> školstva a zdravotníctva </w:t>
      </w:r>
      <w:r w:rsidRPr="000224B1" w:rsidR="001B1360">
        <w:rPr>
          <w:rFonts w:ascii="Book Antiqua" w:hAnsi="Book Antiqua"/>
          <w:bCs/>
          <w:sz w:val="22"/>
          <w:szCs w:val="22"/>
        </w:rPr>
        <w:t>patria</w:t>
      </w:r>
      <w:r w:rsidRPr="000224B1" w:rsidR="006C2517">
        <w:rPr>
          <w:rFonts w:ascii="Book Antiqua" w:hAnsi="Book Antiqua"/>
          <w:bCs/>
          <w:sz w:val="22"/>
          <w:szCs w:val="22"/>
        </w:rPr>
        <w:t xml:space="preserve"> medzi tie oblasti, ktoré </w:t>
      </w:r>
      <w:r w:rsidRPr="000224B1" w:rsidR="00FD4EDF">
        <w:rPr>
          <w:rFonts w:ascii="Book Antiqua" w:hAnsi="Book Antiqua"/>
          <w:bCs/>
          <w:sz w:val="22"/>
          <w:szCs w:val="22"/>
        </w:rPr>
        <w:t xml:space="preserve">majú zásadný vplyv na kvalitu </w:t>
      </w:r>
      <w:r w:rsidRPr="000224B1" w:rsidR="00FD4EDF">
        <w:rPr>
          <w:rFonts w:ascii="Times New Roman" w:hAnsi="Times New Roman"/>
          <w:bCs/>
          <w:sz w:val="22"/>
          <w:szCs w:val="22"/>
        </w:rPr>
        <w:t>ž</w:t>
      </w:r>
      <w:r w:rsidRPr="000224B1" w:rsidR="00FD4EDF">
        <w:rPr>
          <w:rFonts w:ascii="Book Antiqua" w:hAnsi="Book Antiqua"/>
          <w:bCs/>
          <w:sz w:val="22"/>
          <w:szCs w:val="22"/>
        </w:rPr>
        <w:t xml:space="preserve">ivota a rozvoj osôb </w:t>
      </w:r>
      <w:r w:rsidRPr="000224B1" w:rsidR="006C2517">
        <w:rPr>
          <w:rFonts w:ascii="Book Antiqua" w:hAnsi="Book Antiqua"/>
          <w:bCs/>
          <w:sz w:val="22"/>
          <w:szCs w:val="22"/>
        </w:rPr>
        <w:t xml:space="preserve">so zdravotným postihnutím </w:t>
      </w:r>
    </w:p>
    <w:p w:rsidR="001B72B3" w:rsidRPr="000224B1" w:rsidP="001B72B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224B1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B72ED7" w:rsidRPr="000224B1" w:rsidP="001B72B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 w:rsidR="001B1360">
        <w:rPr>
          <w:rFonts w:ascii="Book Antiqua" w:hAnsi="Book Antiqua"/>
          <w:bCs/>
          <w:sz w:val="22"/>
          <w:szCs w:val="22"/>
        </w:rPr>
        <w:t xml:space="preserve">V Správe Kancelárie verejného ochrancu práv o výsledkoch prieskumu bezbariérového prístupu do budov škôl a bezbariérovosti v nich </w:t>
      </w:r>
      <w:r w:rsidRPr="000224B1" w:rsidR="009131C8">
        <w:rPr>
          <w:rFonts w:ascii="Book Antiqua" w:hAnsi="Book Antiqua"/>
          <w:bCs/>
          <w:sz w:val="22"/>
          <w:szCs w:val="22"/>
        </w:rPr>
        <w:t xml:space="preserve">z októbra 2016 </w:t>
      </w:r>
      <w:r w:rsidRPr="000224B1" w:rsidR="001B1360">
        <w:rPr>
          <w:rFonts w:ascii="Book Antiqua" w:hAnsi="Book Antiqua"/>
          <w:bCs/>
          <w:sz w:val="22"/>
          <w:szCs w:val="22"/>
        </w:rPr>
        <w:t>sa poukazuje na chýbajúci bezbariérový prístup, ke</w:t>
      </w:r>
      <w:r w:rsidRPr="000224B1" w:rsidR="001B1360">
        <w:rPr>
          <w:rFonts w:ascii="Times New Roman" w:hAnsi="Times New Roman"/>
          <w:bCs/>
          <w:sz w:val="22"/>
          <w:szCs w:val="22"/>
        </w:rPr>
        <w:t>ď</w:t>
      </w:r>
      <w:r w:rsidRPr="000224B1" w:rsidR="001B1360">
        <w:rPr>
          <w:rFonts w:ascii="Book Antiqua" w:hAnsi="Book Antiqua"/>
          <w:bCs/>
          <w:sz w:val="22"/>
          <w:szCs w:val="22"/>
        </w:rPr>
        <w:t xml:space="preserve"> z 24 skúmaných škôl malo len 9 škôl taký prístup, ktorý by vyhovoval aj osobám s obmedzenou schopnos</w:t>
      </w:r>
      <w:r w:rsidRPr="000224B1" w:rsidR="001B1360">
        <w:rPr>
          <w:rFonts w:ascii="Times New Roman" w:hAnsi="Times New Roman"/>
          <w:bCs/>
          <w:sz w:val="22"/>
          <w:szCs w:val="22"/>
        </w:rPr>
        <w:t>ť</w:t>
      </w:r>
      <w:r w:rsidRPr="000224B1" w:rsidR="001B1360">
        <w:rPr>
          <w:rFonts w:ascii="Book Antiqua" w:hAnsi="Book Antiqua"/>
          <w:bCs/>
          <w:sz w:val="22"/>
          <w:szCs w:val="22"/>
        </w:rPr>
        <w:t xml:space="preserve">ou pohybu. </w:t>
      </w:r>
      <w:r w:rsidRPr="000224B1" w:rsidR="001B1360">
        <w:rPr>
          <w:rFonts w:ascii="Times New Roman" w:hAnsi="Times New Roman"/>
          <w:bCs/>
          <w:sz w:val="22"/>
          <w:szCs w:val="22"/>
        </w:rPr>
        <w:t>Č</w:t>
      </w:r>
      <w:r w:rsidRPr="000224B1" w:rsidR="001B1360">
        <w:rPr>
          <w:rFonts w:ascii="Book Antiqua" w:hAnsi="Book Antiqua"/>
          <w:bCs/>
          <w:sz w:val="22"/>
          <w:szCs w:val="22"/>
        </w:rPr>
        <w:t>o sa týka bezbariérového pohybu vnútri budovy, túto po</w:t>
      </w:r>
      <w:r w:rsidRPr="000224B1" w:rsidR="001B1360">
        <w:rPr>
          <w:rFonts w:ascii="Times New Roman" w:hAnsi="Times New Roman"/>
          <w:bCs/>
          <w:sz w:val="22"/>
          <w:szCs w:val="22"/>
        </w:rPr>
        <w:t>ž</w:t>
      </w:r>
      <w:r w:rsidRPr="000224B1" w:rsidR="001B1360">
        <w:rPr>
          <w:rFonts w:ascii="Book Antiqua" w:hAnsi="Book Antiqua"/>
          <w:bCs/>
          <w:sz w:val="22"/>
          <w:szCs w:val="22"/>
        </w:rPr>
        <w:t>iadavku nesp</w:t>
      </w:r>
      <w:r w:rsidRPr="000224B1" w:rsidR="003D75D7">
        <w:rPr>
          <w:rFonts w:ascii="Times New Roman" w:hAnsi="Times New Roman"/>
          <w:bCs/>
          <w:sz w:val="22"/>
          <w:szCs w:val="22"/>
        </w:rPr>
        <w:t>ĺň</w:t>
      </w:r>
      <w:r w:rsidRPr="000224B1" w:rsidR="003D75D7">
        <w:rPr>
          <w:rFonts w:ascii="Book Antiqua" w:hAnsi="Book Antiqua"/>
          <w:bCs/>
          <w:sz w:val="22"/>
          <w:szCs w:val="22"/>
        </w:rPr>
        <w:t xml:space="preserve">ala ani jedna zo skúmaných škôl, </w:t>
      </w:r>
      <w:r w:rsidRPr="000224B1" w:rsidR="003D75D7">
        <w:rPr>
          <w:rFonts w:ascii="Times New Roman" w:hAnsi="Times New Roman"/>
          <w:bCs/>
          <w:sz w:val="22"/>
          <w:szCs w:val="22"/>
        </w:rPr>
        <w:t>č</w:t>
      </w:r>
      <w:r w:rsidRPr="000224B1" w:rsidR="003D75D7">
        <w:rPr>
          <w:rFonts w:ascii="Book Antiqua" w:hAnsi="Book Antiqua"/>
          <w:bCs/>
          <w:sz w:val="22"/>
          <w:szCs w:val="22"/>
        </w:rPr>
        <w:t>iasto</w:t>
      </w:r>
      <w:r w:rsidRPr="000224B1" w:rsidR="003D75D7">
        <w:rPr>
          <w:rFonts w:ascii="Times New Roman" w:hAnsi="Times New Roman"/>
          <w:bCs/>
          <w:sz w:val="22"/>
          <w:szCs w:val="22"/>
        </w:rPr>
        <w:t>č</w:t>
      </w:r>
      <w:r w:rsidRPr="000224B1" w:rsidR="003D75D7">
        <w:rPr>
          <w:rFonts w:ascii="Book Antiqua" w:hAnsi="Book Antiqua"/>
          <w:bCs/>
          <w:sz w:val="22"/>
          <w:szCs w:val="22"/>
        </w:rPr>
        <w:t>ne bezbariérových bolo iba pár. Chýbajúce zábradlia, orienta</w:t>
      </w:r>
      <w:r w:rsidRPr="000224B1" w:rsidR="003D75D7">
        <w:rPr>
          <w:rFonts w:ascii="Times New Roman" w:hAnsi="Times New Roman"/>
          <w:bCs/>
          <w:sz w:val="22"/>
          <w:szCs w:val="22"/>
        </w:rPr>
        <w:t>č</w:t>
      </w:r>
      <w:r w:rsidRPr="000224B1" w:rsidR="003D75D7">
        <w:rPr>
          <w:rFonts w:ascii="Book Antiqua" w:hAnsi="Book Antiqua"/>
          <w:bCs/>
          <w:sz w:val="22"/>
          <w:szCs w:val="22"/>
        </w:rPr>
        <w:t xml:space="preserve">né tabule, úzke chodby, nedostatok bezbariérových sociálnych zariadení </w:t>
      </w:r>
      <w:r w:rsidRPr="000224B1" w:rsidR="003D75D7">
        <w:rPr>
          <w:rFonts w:ascii="Times New Roman" w:hAnsi="Times New Roman"/>
          <w:bCs/>
          <w:sz w:val="22"/>
          <w:szCs w:val="22"/>
        </w:rPr>
        <w:t>č</w:t>
      </w:r>
      <w:r w:rsidRPr="000224B1" w:rsidR="003D75D7">
        <w:rPr>
          <w:rFonts w:ascii="Book Antiqua" w:hAnsi="Book Antiqua"/>
          <w:bCs/>
          <w:sz w:val="22"/>
          <w:szCs w:val="22"/>
        </w:rPr>
        <w:t>i vyhradených parkovacích miest sú len príklady opatrení, ktorý by ka</w:t>
      </w:r>
      <w:r w:rsidRPr="000224B1" w:rsidR="003D75D7">
        <w:rPr>
          <w:rFonts w:ascii="Times New Roman" w:hAnsi="Times New Roman"/>
          <w:bCs/>
          <w:sz w:val="22"/>
          <w:szCs w:val="22"/>
        </w:rPr>
        <w:t>ž</w:t>
      </w:r>
      <w:r w:rsidRPr="000224B1" w:rsidR="003D75D7">
        <w:rPr>
          <w:rFonts w:ascii="Book Antiqua" w:hAnsi="Book Antiqua"/>
          <w:bCs/>
          <w:sz w:val="22"/>
          <w:szCs w:val="22"/>
        </w:rPr>
        <w:t>dá škola mala sp</w:t>
      </w:r>
      <w:r w:rsidRPr="000224B1" w:rsidR="003D75D7">
        <w:rPr>
          <w:rFonts w:ascii="Times New Roman" w:hAnsi="Times New Roman"/>
          <w:bCs/>
          <w:sz w:val="22"/>
          <w:szCs w:val="22"/>
        </w:rPr>
        <w:t>ĺň</w:t>
      </w:r>
      <w:r w:rsidRPr="000224B1" w:rsidR="003D75D7">
        <w:rPr>
          <w:rFonts w:ascii="Book Antiqua" w:hAnsi="Book Antiqua"/>
          <w:bCs/>
          <w:sz w:val="22"/>
          <w:szCs w:val="22"/>
        </w:rPr>
        <w:t>a</w:t>
      </w:r>
      <w:r w:rsidRPr="000224B1" w:rsidR="003D75D7">
        <w:rPr>
          <w:rFonts w:ascii="Times New Roman" w:hAnsi="Times New Roman"/>
          <w:bCs/>
          <w:sz w:val="22"/>
          <w:szCs w:val="22"/>
        </w:rPr>
        <w:t>ť</w:t>
      </w:r>
      <w:r w:rsidRPr="000224B1" w:rsidR="003D75D7">
        <w:rPr>
          <w:rFonts w:ascii="Book Antiqua" w:hAnsi="Book Antiqua"/>
          <w:bCs/>
          <w:sz w:val="22"/>
          <w:szCs w:val="22"/>
        </w:rPr>
        <w:t xml:space="preserve"> na to, aby v nej mohli študova</w:t>
      </w:r>
      <w:r w:rsidRPr="000224B1" w:rsidR="003D75D7">
        <w:rPr>
          <w:rFonts w:ascii="Times New Roman" w:hAnsi="Times New Roman"/>
          <w:bCs/>
          <w:sz w:val="22"/>
          <w:szCs w:val="22"/>
        </w:rPr>
        <w:t>ť</w:t>
      </w:r>
      <w:r w:rsidRPr="000224B1" w:rsidR="008E3DB1">
        <w:rPr>
          <w:rFonts w:ascii="Book Antiqua" w:hAnsi="Book Antiqua"/>
          <w:bCs/>
          <w:sz w:val="22"/>
          <w:szCs w:val="22"/>
        </w:rPr>
        <w:t>, resp. pracova</w:t>
      </w:r>
      <w:r w:rsidRPr="000224B1" w:rsidR="008E3DB1">
        <w:rPr>
          <w:rFonts w:ascii="Times New Roman" w:hAnsi="Times New Roman"/>
          <w:bCs/>
          <w:sz w:val="22"/>
          <w:szCs w:val="22"/>
        </w:rPr>
        <w:t>ť</w:t>
      </w:r>
      <w:r w:rsidRPr="000224B1" w:rsidR="003D75D7">
        <w:rPr>
          <w:rFonts w:ascii="Book Antiqua" w:hAnsi="Book Antiqua"/>
          <w:bCs/>
          <w:sz w:val="22"/>
          <w:szCs w:val="22"/>
        </w:rPr>
        <w:t xml:space="preserve"> osoby so zdravotným postihnutím. </w:t>
      </w:r>
    </w:p>
    <w:p w:rsidR="001B72B3" w:rsidRPr="000224B1" w:rsidP="001B72B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 w:rsidR="003D75D7">
        <w:rPr>
          <w:rFonts w:ascii="Book Antiqua" w:hAnsi="Book Antiqua"/>
          <w:bCs/>
          <w:sz w:val="22"/>
          <w:szCs w:val="22"/>
        </w:rPr>
        <w:t>Ke</w:t>
      </w:r>
      <w:r w:rsidRPr="000224B1" w:rsidR="003D75D7">
        <w:rPr>
          <w:rFonts w:ascii="Times New Roman" w:hAnsi="Times New Roman"/>
          <w:bCs/>
          <w:sz w:val="22"/>
          <w:szCs w:val="22"/>
        </w:rPr>
        <w:t>ďž</w:t>
      </w:r>
      <w:r w:rsidRPr="000224B1" w:rsidR="003D75D7">
        <w:rPr>
          <w:rFonts w:ascii="Book Antiqua" w:hAnsi="Book Antiqua"/>
          <w:bCs/>
          <w:sz w:val="22"/>
          <w:szCs w:val="22"/>
        </w:rPr>
        <w:t xml:space="preserve">e Ministerstvo školstva SR je ústredným orgánom štátnej správy pre </w:t>
      </w:r>
      <w:r w:rsidRPr="000224B1" w:rsidR="008C2E87">
        <w:rPr>
          <w:rFonts w:ascii="Book Antiqua" w:hAnsi="Book Antiqua"/>
          <w:bCs/>
          <w:sz w:val="22"/>
          <w:szCs w:val="22"/>
        </w:rPr>
        <w:t>rôzne druhy škôl, školské zariadenia, celo</w:t>
      </w:r>
      <w:r w:rsidRPr="000224B1" w:rsidR="008C2E87">
        <w:rPr>
          <w:rFonts w:ascii="Times New Roman" w:hAnsi="Times New Roman"/>
          <w:bCs/>
          <w:sz w:val="22"/>
          <w:szCs w:val="22"/>
        </w:rPr>
        <w:t>ž</w:t>
      </w:r>
      <w:r w:rsidRPr="000224B1" w:rsidR="008C2E87">
        <w:rPr>
          <w:rFonts w:ascii="Book Antiqua" w:hAnsi="Book Antiqua"/>
          <w:bCs/>
          <w:sz w:val="22"/>
          <w:szCs w:val="22"/>
        </w:rPr>
        <w:t>ivotné vzdelávanie a i., na základe vyššie uvedenej správy sa navrhuje</w:t>
      </w:r>
      <w:r w:rsidRPr="000224B1" w:rsidR="003D75D7">
        <w:rPr>
          <w:rFonts w:ascii="Book Antiqua" w:hAnsi="Book Antiqua"/>
          <w:bCs/>
          <w:sz w:val="22"/>
          <w:szCs w:val="22"/>
        </w:rPr>
        <w:t xml:space="preserve">, aby toto ministerstvo </w:t>
      </w:r>
      <w:r w:rsidRPr="000224B1" w:rsidR="00B72ED7">
        <w:rPr>
          <w:rFonts w:ascii="Book Antiqua" w:hAnsi="Book Antiqua"/>
          <w:bCs/>
          <w:sz w:val="22"/>
          <w:szCs w:val="22"/>
        </w:rPr>
        <w:t>vykonávalo svoju pôsobnos</w:t>
      </w:r>
      <w:r w:rsidRPr="000224B1" w:rsidR="00B72ED7">
        <w:rPr>
          <w:rFonts w:ascii="Times New Roman" w:hAnsi="Times New Roman"/>
          <w:bCs/>
          <w:sz w:val="22"/>
          <w:szCs w:val="22"/>
        </w:rPr>
        <w:t>ť</w:t>
      </w:r>
      <w:r w:rsidRPr="000224B1" w:rsidR="00B72ED7">
        <w:rPr>
          <w:rFonts w:ascii="Book Antiqua" w:hAnsi="Book Antiqua"/>
          <w:bCs/>
          <w:sz w:val="22"/>
          <w:szCs w:val="22"/>
        </w:rPr>
        <w:t xml:space="preserve"> aj plnením úloh</w:t>
      </w:r>
      <w:r w:rsidRPr="000224B1" w:rsidR="0019301E">
        <w:rPr>
          <w:rFonts w:ascii="Book Antiqua" w:hAnsi="Book Antiqua"/>
          <w:bCs/>
          <w:sz w:val="22"/>
          <w:szCs w:val="22"/>
        </w:rPr>
        <w:t xml:space="preserve"> v oblasti </w:t>
      </w:r>
      <w:r w:rsidRPr="000224B1" w:rsidR="003D75D7">
        <w:rPr>
          <w:rFonts w:ascii="Book Antiqua" w:hAnsi="Book Antiqua"/>
          <w:bCs/>
          <w:sz w:val="22"/>
          <w:szCs w:val="22"/>
        </w:rPr>
        <w:t>prístupnosti osôb so zdravotný</w:t>
      </w:r>
      <w:r w:rsidRPr="000224B1" w:rsidR="00787CF8">
        <w:rPr>
          <w:rFonts w:ascii="Book Antiqua" w:hAnsi="Book Antiqua"/>
          <w:bCs/>
          <w:sz w:val="22"/>
          <w:szCs w:val="22"/>
        </w:rPr>
        <w:t>m postihnutím v školstve</w:t>
      </w:r>
      <w:r w:rsidRPr="000224B1" w:rsidR="0019301E">
        <w:rPr>
          <w:rFonts w:ascii="Book Antiqua" w:hAnsi="Book Antiqua"/>
          <w:bCs/>
          <w:sz w:val="22"/>
          <w:szCs w:val="22"/>
        </w:rPr>
        <w:t>. Prístupnos</w:t>
      </w:r>
      <w:r w:rsidRPr="000224B1" w:rsidR="0019301E">
        <w:rPr>
          <w:rFonts w:ascii="Times New Roman" w:hAnsi="Times New Roman"/>
          <w:bCs/>
          <w:sz w:val="22"/>
          <w:szCs w:val="22"/>
        </w:rPr>
        <w:t>ť</w:t>
      </w:r>
      <w:r w:rsidRPr="000224B1" w:rsidR="0019301E">
        <w:rPr>
          <w:rFonts w:ascii="Book Antiqua" w:hAnsi="Book Antiqua"/>
          <w:bCs/>
          <w:sz w:val="22"/>
          <w:szCs w:val="22"/>
        </w:rPr>
        <w:t>ou sa rozumie nielen fyzická prístupnos</w:t>
      </w:r>
      <w:r w:rsidRPr="000224B1" w:rsidR="0019301E">
        <w:rPr>
          <w:rFonts w:ascii="Times New Roman" w:hAnsi="Times New Roman"/>
          <w:bCs/>
          <w:sz w:val="22"/>
          <w:szCs w:val="22"/>
        </w:rPr>
        <w:t>ť</w:t>
      </w:r>
      <w:r w:rsidRPr="000224B1" w:rsidR="0019301E">
        <w:rPr>
          <w:rFonts w:ascii="Book Antiqua" w:hAnsi="Book Antiqua"/>
          <w:bCs/>
          <w:sz w:val="22"/>
          <w:szCs w:val="22"/>
        </w:rPr>
        <w:t>, ale j</w:t>
      </w:r>
      <w:r w:rsidRPr="000224B1" w:rsidR="008C2E87">
        <w:rPr>
          <w:rFonts w:ascii="Book Antiqua" w:hAnsi="Book Antiqua"/>
          <w:bCs/>
          <w:sz w:val="22"/>
          <w:szCs w:val="22"/>
        </w:rPr>
        <w:t>e potrebné rozšíri</w:t>
      </w:r>
      <w:r w:rsidRPr="000224B1" w:rsidR="008C2E87">
        <w:rPr>
          <w:rFonts w:ascii="Times New Roman" w:hAnsi="Times New Roman"/>
          <w:bCs/>
          <w:sz w:val="22"/>
          <w:szCs w:val="22"/>
        </w:rPr>
        <w:t>ť</w:t>
      </w:r>
      <w:r w:rsidRPr="000224B1" w:rsidR="008C2E87">
        <w:rPr>
          <w:rFonts w:ascii="Book Antiqua" w:hAnsi="Book Antiqua"/>
          <w:bCs/>
          <w:sz w:val="22"/>
          <w:szCs w:val="22"/>
        </w:rPr>
        <w:t xml:space="preserve"> prístupnos</w:t>
      </w:r>
      <w:r w:rsidRPr="000224B1" w:rsidR="008C2E87">
        <w:rPr>
          <w:rFonts w:ascii="Times New Roman" w:hAnsi="Times New Roman"/>
          <w:bCs/>
          <w:sz w:val="22"/>
          <w:szCs w:val="22"/>
        </w:rPr>
        <w:t>ť</w:t>
      </w:r>
      <w:r w:rsidRPr="000224B1" w:rsidR="008C2E87">
        <w:rPr>
          <w:rFonts w:ascii="Book Antiqua" w:hAnsi="Book Antiqua"/>
          <w:bCs/>
          <w:sz w:val="22"/>
          <w:szCs w:val="22"/>
        </w:rPr>
        <w:t xml:space="preserve"> aj na iné oblasti, ako napr. prístup k študijným materiálom v alternatívnych formách, po</w:t>
      </w:r>
      <w:r w:rsidRPr="000224B1" w:rsidR="008C2E87">
        <w:rPr>
          <w:rFonts w:ascii="Times New Roman" w:hAnsi="Times New Roman"/>
          <w:bCs/>
          <w:sz w:val="22"/>
          <w:szCs w:val="22"/>
        </w:rPr>
        <w:t>č</w:t>
      </w:r>
      <w:r w:rsidRPr="000224B1" w:rsidR="008C2E87">
        <w:rPr>
          <w:rFonts w:ascii="Book Antiqua" w:hAnsi="Book Antiqua"/>
          <w:bCs/>
          <w:sz w:val="22"/>
          <w:szCs w:val="22"/>
        </w:rPr>
        <w:t>ty asistentov a pod.</w:t>
      </w:r>
    </w:p>
    <w:p w:rsidR="001B72B3" w:rsidRPr="000224B1" w:rsidP="001B72B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224B1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760D1A" w:rsidRPr="000224B1" w:rsidP="00B240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 w:rsidR="009131C8">
        <w:rPr>
          <w:rFonts w:ascii="Book Antiqua" w:hAnsi="Book Antiqua"/>
          <w:bCs/>
          <w:sz w:val="22"/>
          <w:szCs w:val="22"/>
        </w:rPr>
        <w:t xml:space="preserve">Verejný ochranca práv </w:t>
      </w:r>
      <w:r w:rsidRPr="000224B1" w:rsidR="00AF189F">
        <w:rPr>
          <w:rFonts w:ascii="Book Antiqua" w:hAnsi="Book Antiqua"/>
          <w:bCs/>
          <w:sz w:val="22"/>
          <w:szCs w:val="22"/>
        </w:rPr>
        <w:t xml:space="preserve">vo svojej správe </w:t>
      </w:r>
      <w:r w:rsidRPr="000224B1" w:rsidR="009131C8">
        <w:rPr>
          <w:rFonts w:ascii="Book Antiqua" w:hAnsi="Book Antiqua"/>
          <w:bCs/>
          <w:sz w:val="22"/>
          <w:szCs w:val="22"/>
        </w:rPr>
        <w:t xml:space="preserve">poukazuje aj na nedostatky pri prístupe k zdravotnej starostlivosti. V Správe o bezbariérovosti v štátnych nemocniciach a iných zdravotníckych zariadeniach zo septembra 2016 sa síce potvrdilo, </w:t>
      </w:r>
      <w:r w:rsidRPr="000224B1" w:rsidR="009131C8">
        <w:rPr>
          <w:rFonts w:ascii="Times New Roman" w:hAnsi="Times New Roman"/>
          <w:bCs/>
          <w:sz w:val="22"/>
          <w:szCs w:val="22"/>
        </w:rPr>
        <w:t>ž</w:t>
      </w:r>
      <w:r w:rsidRPr="000224B1" w:rsidR="009131C8">
        <w:rPr>
          <w:rFonts w:ascii="Book Antiqua" w:hAnsi="Book Antiqua"/>
          <w:bCs/>
          <w:sz w:val="22"/>
          <w:szCs w:val="22"/>
        </w:rPr>
        <w:t>e vä</w:t>
      </w:r>
      <w:r w:rsidRPr="000224B1" w:rsidR="009131C8">
        <w:rPr>
          <w:rFonts w:ascii="Times New Roman" w:hAnsi="Times New Roman"/>
          <w:bCs/>
          <w:sz w:val="22"/>
          <w:szCs w:val="22"/>
        </w:rPr>
        <w:t>č</w:t>
      </w:r>
      <w:r w:rsidRPr="000224B1" w:rsidR="009131C8">
        <w:rPr>
          <w:rFonts w:ascii="Book Antiqua" w:hAnsi="Book Antiqua"/>
          <w:bCs/>
          <w:sz w:val="22"/>
          <w:szCs w:val="22"/>
        </w:rPr>
        <w:t xml:space="preserve">šina nemocníc má vybudovaný bezbariérový prístup, nebol však prispôsobený pre osoby so zrakovým alebo sluchovým postihnutím. </w:t>
      </w:r>
      <w:r w:rsidRPr="000224B1" w:rsidR="00005722">
        <w:rPr>
          <w:rFonts w:ascii="Book Antiqua" w:hAnsi="Book Antiqua"/>
          <w:bCs/>
          <w:sz w:val="22"/>
          <w:szCs w:val="22"/>
        </w:rPr>
        <w:t>V nemocniciach chýbali orienta</w:t>
      </w:r>
      <w:r w:rsidRPr="000224B1" w:rsidR="00005722">
        <w:rPr>
          <w:rFonts w:ascii="Times New Roman" w:hAnsi="Times New Roman"/>
          <w:bCs/>
          <w:sz w:val="22"/>
          <w:szCs w:val="22"/>
        </w:rPr>
        <w:t>č</w:t>
      </w:r>
      <w:r w:rsidRPr="000224B1" w:rsidR="00005722">
        <w:rPr>
          <w:rFonts w:ascii="Book Antiqua" w:hAnsi="Book Antiqua"/>
          <w:bCs/>
          <w:sz w:val="22"/>
          <w:szCs w:val="22"/>
        </w:rPr>
        <w:t>né tabule, bezbariérové sociálne zariadenia, chodby boli slabo osvetlené, vo vý</w:t>
      </w:r>
      <w:r w:rsidRPr="000224B1" w:rsidR="00005722">
        <w:rPr>
          <w:rFonts w:ascii="Times New Roman" w:hAnsi="Times New Roman"/>
          <w:bCs/>
          <w:sz w:val="22"/>
          <w:szCs w:val="22"/>
        </w:rPr>
        <w:t>ť</w:t>
      </w:r>
      <w:r w:rsidRPr="000224B1" w:rsidR="00005722">
        <w:rPr>
          <w:rFonts w:ascii="Book Antiqua" w:hAnsi="Book Antiqua"/>
          <w:bCs/>
          <w:sz w:val="22"/>
          <w:szCs w:val="22"/>
        </w:rPr>
        <w:t>ahoch absentovali dr</w:t>
      </w:r>
      <w:r w:rsidRPr="000224B1" w:rsidR="00005722">
        <w:rPr>
          <w:rFonts w:ascii="Times New Roman" w:hAnsi="Times New Roman"/>
          <w:bCs/>
          <w:sz w:val="22"/>
          <w:szCs w:val="22"/>
        </w:rPr>
        <w:t>ž</w:t>
      </w:r>
      <w:r w:rsidRPr="000224B1" w:rsidR="00005722">
        <w:rPr>
          <w:rFonts w:ascii="Book Antiqua" w:hAnsi="Book Antiqua"/>
          <w:bCs/>
          <w:sz w:val="22"/>
          <w:szCs w:val="22"/>
        </w:rPr>
        <w:t>adlá, stoli</w:t>
      </w:r>
      <w:r w:rsidRPr="000224B1" w:rsidR="00005722">
        <w:rPr>
          <w:rFonts w:ascii="Times New Roman" w:hAnsi="Times New Roman"/>
          <w:bCs/>
          <w:sz w:val="22"/>
          <w:szCs w:val="22"/>
        </w:rPr>
        <w:t>č</w:t>
      </w:r>
      <w:r w:rsidRPr="000224B1" w:rsidR="00005722">
        <w:rPr>
          <w:rFonts w:ascii="Book Antiqua" w:hAnsi="Book Antiqua"/>
          <w:bCs/>
          <w:sz w:val="22"/>
          <w:szCs w:val="22"/>
        </w:rPr>
        <w:t xml:space="preserve">ka, zvuková signalizácia </w:t>
      </w:r>
      <w:r w:rsidRPr="000224B1" w:rsidR="00005722">
        <w:rPr>
          <w:rFonts w:ascii="Times New Roman" w:hAnsi="Times New Roman"/>
          <w:bCs/>
          <w:sz w:val="22"/>
          <w:szCs w:val="22"/>
        </w:rPr>
        <w:t>č</w:t>
      </w:r>
      <w:r w:rsidRPr="000224B1" w:rsidR="00005722">
        <w:rPr>
          <w:rFonts w:ascii="Book Antiqua" w:hAnsi="Book Antiqua"/>
          <w:bCs/>
          <w:sz w:val="22"/>
          <w:szCs w:val="22"/>
        </w:rPr>
        <w:t>i hmatové ozna</w:t>
      </w:r>
      <w:r w:rsidRPr="000224B1" w:rsidR="00005722">
        <w:rPr>
          <w:rFonts w:ascii="Times New Roman" w:hAnsi="Times New Roman"/>
          <w:bCs/>
          <w:sz w:val="22"/>
          <w:szCs w:val="22"/>
        </w:rPr>
        <w:t>č</w:t>
      </w:r>
      <w:r w:rsidRPr="000224B1" w:rsidR="00005722">
        <w:rPr>
          <w:rFonts w:ascii="Book Antiqua" w:hAnsi="Book Antiqua"/>
          <w:bCs/>
          <w:sz w:val="22"/>
          <w:szCs w:val="22"/>
        </w:rPr>
        <w:t>enie tla</w:t>
      </w:r>
      <w:r w:rsidRPr="000224B1" w:rsidR="00005722">
        <w:rPr>
          <w:rFonts w:ascii="Times New Roman" w:hAnsi="Times New Roman"/>
          <w:bCs/>
          <w:sz w:val="22"/>
          <w:szCs w:val="22"/>
        </w:rPr>
        <w:t>č</w:t>
      </w:r>
      <w:r w:rsidRPr="000224B1" w:rsidR="00005722">
        <w:rPr>
          <w:rFonts w:ascii="Book Antiqua" w:hAnsi="Book Antiqua"/>
          <w:bCs/>
          <w:sz w:val="22"/>
          <w:szCs w:val="22"/>
        </w:rPr>
        <w:t xml:space="preserve">idiel pre osoby so zrakovým postihnutím. </w:t>
      </w:r>
      <w:r w:rsidRPr="000224B1" w:rsidR="003E2F45">
        <w:rPr>
          <w:rFonts w:ascii="Book Antiqua" w:hAnsi="Book Antiqua"/>
          <w:bCs/>
          <w:sz w:val="22"/>
          <w:szCs w:val="22"/>
        </w:rPr>
        <w:t>Poukázalo sa na to, osoby so zdravotným postihnutím sú nútené vybera</w:t>
      </w:r>
      <w:r w:rsidRPr="000224B1" w:rsidR="003E2F45">
        <w:rPr>
          <w:rFonts w:ascii="Times New Roman" w:hAnsi="Times New Roman"/>
          <w:bCs/>
          <w:sz w:val="22"/>
          <w:szCs w:val="22"/>
        </w:rPr>
        <w:t>ť</w:t>
      </w:r>
      <w:r w:rsidRPr="000224B1" w:rsidR="003E2F45">
        <w:rPr>
          <w:rFonts w:ascii="Book Antiqua" w:hAnsi="Book Antiqua"/>
          <w:bCs/>
          <w:sz w:val="22"/>
          <w:szCs w:val="22"/>
        </w:rPr>
        <w:t xml:space="preserve"> si lekára (poskytovate</w:t>
      </w:r>
      <w:r w:rsidRPr="000224B1" w:rsidR="003E2F45">
        <w:rPr>
          <w:rFonts w:ascii="Times New Roman" w:hAnsi="Times New Roman"/>
          <w:bCs/>
          <w:sz w:val="22"/>
          <w:szCs w:val="22"/>
        </w:rPr>
        <w:t>ľ</w:t>
      </w:r>
      <w:r w:rsidRPr="000224B1" w:rsidR="003E2F45">
        <w:rPr>
          <w:rFonts w:ascii="Book Antiqua" w:hAnsi="Book Antiqua"/>
          <w:bCs/>
          <w:sz w:val="22"/>
          <w:szCs w:val="22"/>
        </w:rPr>
        <w:t>a zdravotnej starostlivosti) nie pod</w:t>
      </w:r>
      <w:r w:rsidRPr="000224B1" w:rsidR="003E2F45">
        <w:rPr>
          <w:rFonts w:ascii="Times New Roman" w:hAnsi="Times New Roman"/>
          <w:bCs/>
          <w:sz w:val="22"/>
          <w:szCs w:val="22"/>
        </w:rPr>
        <w:t>ľ</w:t>
      </w:r>
      <w:r w:rsidRPr="000224B1" w:rsidR="003E2F45">
        <w:rPr>
          <w:rFonts w:ascii="Book Antiqua" w:hAnsi="Book Antiqua"/>
          <w:bCs/>
          <w:sz w:val="22"/>
          <w:szCs w:val="22"/>
        </w:rPr>
        <w:t>a odbornosti, ale pod</w:t>
      </w:r>
      <w:r w:rsidRPr="000224B1" w:rsidR="003E2F45">
        <w:rPr>
          <w:rFonts w:ascii="Times New Roman" w:hAnsi="Times New Roman"/>
          <w:bCs/>
          <w:sz w:val="22"/>
          <w:szCs w:val="22"/>
        </w:rPr>
        <w:t>ľ</w:t>
      </w:r>
      <w:r w:rsidRPr="000224B1" w:rsidR="003E2F45">
        <w:rPr>
          <w:rFonts w:ascii="Book Antiqua" w:hAnsi="Book Antiqua"/>
          <w:bCs/>
          <w:sz w:val="22"/>
          <w:szCs w:val="22"/>
        </w:rPr>
        <w:t xml:space="preserve">a absencie fyzických bariér. </w:t>
      </w:r>
    </w:p>
    <w:p w:rsidR="003E2F45" w:rsidRPr="000224B1" w:rsidP="00B240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>
        <w:rPr>
          <w:rFonts w:ascii="Book Antiqua" w:hAnsi="Book Antiqua"/>
          <w:bCs/>
          <w:sz w:val="22"/>
          <w:szCs w:val="22"/>
        </w:rPr>
        <w:t>Demonštráciou vyššie uvedených nedostatkov je snaha preukáza</w:t>
      </w:r>
      <w:r w:rsidRPr="000224B1">
        <w:rPr>
          <w:rFonts w:ascii="Times New Roman" w:hAnsi="Times New Roman"/>
          <w:bCs/>
          <w:sz w:val="22"/>
          <w:szCs w:val="22"/>
        </w:rPr>
        <w:t>ť</w:t>
      </w:r>
      <w:r w:rsidRPr="000224B1">
        <w:rPr>
          <w:rFonts w:ascii="Book Antiqua" w:hAnsi="Book Antiqua"/>
          <w:bCs/>
          <w:sz w:val="22"/>
          <w:szCs w:val="22"/>
        </w:rPr>
        <w:t xml:space="preserve"> potrebu zveri</w:t>
      </w:r>
      <w:r w:rsidRPr="000224B1">
        <w:rPr>
          <w:rFonts w:ascii="Times New Roman" w:hAnsi="Times New Roman"/>
          <w:bCs/>
          <w:sz w:val="22"/>
          <w:szCs w:val="22"/>
        </w:rPr>
        <w:t>ť</w:t>
      </w:r>
      <w:r w:rsidRPr="000224B1">
        <w:rPr>
          <w:rFonts w:ascii="Book Antiqua" w:hAnsi="Book Antiqua"/>
          <w:bCs/>
          <w:sz w:val="22"/>
          <w:szCs w:val="22"/>
        </w:rPr>
        <w:t xml:space="preserve"> kompetencie v oblasti poskytovania zdravotnej starostlivosti vrátane prístupnosti pre osoby so zdravotným postihnutím do gescie Ministerstva zdravotníctva SR, ke</w:t>
      </w:r>
      <w:r w:rsidRPr="000224B1">
        <w:rPr>
          <w:rFonts w:ascii="Times New Roman" w:hAnsi="Times New Roman"/>
          <w:bCs/>
          <w:sz w:val="22"/>
          <w:szCs w:val="22"/>
        </w:rPr>
        <w:t>ďž</w:t>
      </w:r>
      <w:r w:rsidRPr="000224B1">
        <w:rPr>
          <w:rFonts w:ascii="Book Antiqua" w:hAnsi="Book Antiqua"/>
          <w:bCs/>
          <w:sz w:val="22"/>
          <w:szCs w:val="22"/>
        </w:rPr>
        <w:t>e je ústredným orgánom štátnej správy pre túto oblas</w:t>
      </w:r>
      <w:r w:rsidRPr="000224B1">
        <w:rPr>
          <w:rFonts w:ascii="Times New Roman" w:hAnsi="Times New Roman"/>
          <w:bCs/>
          <w:sz w:val="22"/>
          <w:szCs w:val="22"/>
        </w:rPr>
        <w:t>ť</w:t>
      </w:r>
      <w:r w:rsidRPr="000224B1">
        <w:rPr>
          <w:rFonts w:ascii="Book Antiqua" w:hAnsi="Book Antiqua"/>
          <w:bCs/>
          <w:sz w:val="22"/>
          <w:szCs w:val="22"/>
        </w:rPr>
        <w:t xml:space="preserve">. </w:t>
      </w:r>
    </w:p>
    <w:p w:rsidR="006C2517" w:rsidRPr="000224B1" w:rsidP="00B240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95970" w:rsidRPr="000224B1" w:rsidP="00B240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24B1">
        <w:rPr>
          <w:rFonts w:ascii="Book Antiqua" w:hAnsi="Book Antiqua"/>
          <w:b/>
          <w:bCs/>
          <w:sz w:val="22"/>
          <w:szCs w:val="22"/>
        </w:rPr>
        <w:t>K </w:t>
      </w:r>
      <w:r w:rsidRPr="000224B1">
        <w:rPr>
          <w:rFonts w:ascii="Times New Roman" w:hAnsi="Times New Roman"/>
          <w:b/>
          <w:bCs/>
          <w:sz w:val="22"/>
          <w:szCs w:val="22"/>
        </w:rPr>
        <w:t>Č</w:t>
      </w:r>
      <w:r w:rsidRPr="000224B1">
        <w:rPr>
          <w:rFonts w:ascii="Book Antiqua" w:hAnsi="Book Antiqua"/>
          <w:b/>
          <w:bCs/>
          <w:sz w:val="22"/>
          <w:szCs w:val="22"/>
        </w:rPr>
        <w:t>l. II</w:t>
      </w:r>
    </w:p>
    <w:p w:rsidR="00695970" w:rsidRPr="000224B1" w:rsidP="00B240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>
        <w:rPr>
          <w:rFonts w:ascii="Book Antiqua" w:hAnsi="Book Antiqua"/>
          <w:bCs/>
          <w:sz w:val="22"/>
          <w:szCs w:val="22"/>
        </w:rPr>
        <w:t>Nadobudnutie ú</w:t>
      </w:r>
      <w:r w:rsidRPr="000224B1">
        <w:rPr>
          <w:rFonts w:ascii="Times New Roman" w:hAnsi="Times New Roman"/>
          <w:bCs/>
          <w:sz w:val="22"/>
          <w:szCs w:val="22"/>
        </w:rPr>
        <w:t>č</w:t>
      </w:r>
      <w:r w:rsidRPr="000224B1">
        <w:rPr>
          <w:rFonts w:ascii="Book Antiqua" w:hAnsi="Book Antiqua"/>
          <w:bCs/>
          <w:sz w:val="22"/>
          <w:szCs w:val="22"/>
        </w:rPr>
        <w:t xml:space="preserve">innosti novely zákona </w:t>
      </w:r>
      <w:r w:rsidRPr="000224B1" w:rsidR="00582B0D">
        <w:rPr>
          <w:rFonts w:ascii="Book Antiqua" w:hAnsi="Book Antiqua"/>
          <w:bCs/>
          <w:sz w:val="22"/>
          <w:szCs w:val="22"/>
        </w:rPr>
        <w:t xml:space="preserve">sa </w:t>
      </w:r>
      <w:r w:rsidRPr="000224B1">
        <w:rPr>
          <w:rFonts w:ascii="Book Antiqua" w:hAnsi="Book Antiqua"/>
          <w:bCs/>
          <w:sz w:val="22"/>
          <w:szCs w:val="22"/>
        </w:rPr>
        <w:t>navrhuje s</w:t>
      </w:r>
      <w:r w:rsidRPr="000224B1" w:rsidR="00BB6939">
        <w:rPr>
          <w:rFonts w:ascii="Book Antiqua" w:hAnsi="Book Antiqua"/>
          <w:bCs/>
          <w:sz w:val="22"/>
          <w:szCs w:val="22"/>
        </w:rPr>
        <w:t> primeranou legisvaka</w:t>
      </w:r>
      <w:r w:rsidRPr="000224B1" w:rsidR="00BB6939">
        <w:rPr>
          <w:rFonts w:ascii="Times New Roman" w:hAnsi="Times New Roman"/>
          <w:bCs/>
          <w:sz w:val="22"/>
          <w:szCs w:val="22"/>
        </w:rPr>
        <w:t>č</w:t>
      </w:r>
      <w:r w:rsidRPr="000224B1" w:rsidR="00BB6939">
        <w:rPr>
          <w:rFonts w:ascii="Book Antiqua" w:hAnsi="Book Antiqua"/>
          <w:bCs/>
          <w:sz w:val="22"/>
          <w:szCs w:val="22"/>
        </w:rPr>
        <w:t>nou lehotou, a to najmä s oh</w:t>
      </w:r>
      <w:r w:rsidRPr="000224B1" w:rsidR="00BB6939">
        <w:rPr>
          <w:rFonts w:ascii="Times New Roman" w:hAnsi="Times New Roman"/>
          <w:bCs/>
          <w:sz w:val="22"/>
          <w:szCs w:val="22"/>
        </w:rPr>
        <w:t>ľ</w:t>
      </w:r>
      <w:r w:rsidRPr="000224B1" w:rsidR="00BB6939">
        <w:rPr>
          <w:rFonts w:ascii="Book Antiqua" w:hAnsi="Book Antiqua"/>
          <w:bCs/>
          <w:sz w:val="22"/>
          <w:szCs w:val="22"/>
        </w:rPr>
        <w:t xml:space="preserve">adom na </w:t>
      </w:r>
      <w:r w:rsidRPr="000224B1" w:rsidR="00582B0D">
        <w:rPr>
          <w:rFonts w:ascii="Book Antiqua" w:hAnsi="Book Antiqua"/>
          <w:bCs/>
          <w:sz w:val="22"/>
          <w:szCs w:val="22"/>
        </w:rPr>
        <w:t>presunutie kompetencie medzi ministerstvami od 1. januára 2018.</w:t>
      </w:r>
      <w:r w:rsidRPr="000224B1" w:rsidR="00AF189F">
        <w:rPr>
          <w:rFonts w:ascii="Book Antiqua" w:hAnsi="Book Antiqua"/>
          <w:bCs/>
          <w:sz w:val="22"/>
          <w:szCs w:val="22"/>
        </w:rPr>
        <w:t xml:space="preserve"> Hoci presun kompetencie nespo</w:t>
      </w:r>
      <w:r w:rsidRPr="000224B1" w:rsidR="00AF189F">
        <w:rPr>
          <w:rFonts w:ascii="Times New Roman" w:hAnsi="Times New Roman"/>
          <w:bCs/>
          <w:sz w:val="22"/>
          <w:szCs w:val="22"/>
        </w:rPr>
        <w:t>č</w:t>
      </w:r>
      <w:r w:rsidRPr="000224B1" w:rsidR="00AF189F">
        <w:rPr>
          <w:rFonts w:ascii="Book Antiqua" w:hAnsi="Book Antiqua"/>
          <w:bCs/>
          <w:sz w:val="22"/>
          <w:szCs w:val="22"/>
        </w:rPr>
        <w:t xml:space="preserve">íva v delimitácii zamestnancov, majetku, </w:t>
      </w:r>
      <w:r w:rsidRPr="000224B1" w:rsidR="00AF189F">
        <w:rPr>
          <w:rFonts w:ascii="Times New Roman" w:hAnsi="Times New Roman"/>
          <w:bCs/>
          <w:sz w:val="22"/>
          <w:szCs w:val="22"/>
        </w:rPr>
        <w:t>č</w:t>
      </w:r>
      <w:r w:rsidRPr="000224B1" w:rsidR="00AF189F">
        <w:rPr>
          <w:rFonts w:ascii="Book Antiqua" w:hAnsi="Book Antiqua"/>
          <w:bCs/>
          <w:sz w:val="22"/>
          <w:szCs w:val="22"/>
        </w:rPr>
        <w:t>i osôb, ale len v presune agendy, resp. náplne práce zamestnancov jednotlivých ministerstiev, aj to si vy</w:t>
      </w:r>
      <w:r w:rsidRPr="000224B1" w:rsidR="00AF189F">
        <w:rPr>
          <w:rFonts w:ascii="Times New Roman" w:hAnsi="Times New Roman"/>
          <w:bCs/>
          <w:sz w:val="22"/>
          <w:szCs w:val="22"/>
        </w:rPr>
        <w:t>ž</w:t>
      </w:r>
      <w:r w:rsidRPr="000224B1" w:rsidR="00AF189F">
        <w:rPr>
          <w:rFonts w:ascii="Book Antiqua" w:hAnsi="Book Antiqua"/>
          <w:bCs/>
          <w:sz w:val="22"/>
          <w:szCs w:val="22"/>
        </w:rPr>
        <w:t xml:space="preserve">aduje primeraný </w:t>
      </w:r>
      <w:r w:rsidRPr="000224B1" w:rsidR="00AF189F">
        <w:rPr>
          <w:rFonts w:ascii="Times New Roman" w:hAnsi="Times New Roman"/>
          <w:bCs/>
          <w:sz w:val="22"/>
          <w:szCs w:val="22"/>
        </w:rPr>
        <w:t>č</w:t>
      </w:r>
      <w:r w:rsidRPr="000224B1" w:rsidR="00AF189F">
        <w:rPr>
          <w:rFonts w:ascii="Book Antiqua" w:hAnsi="Book Antiqua"/>
          <w:bCs/>
          <w:sz w:val="22"/>
          <w:szCs w:val="22"/>
        </w:rPr>
        <w:t>as.</w:t>
      </w:r>
    </w:p>
    <w:p w:rsidR="00DB333B" w:rsidRPr="000224B1" w:rsidP="008F748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24B1" w:rsidR="00C81487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0224B1">
        <w:rPr>
          <w:rFonts w:ascii="Book Antiqua" w:hAnsi="Book Antiqua"/>
          <w:b/>
          <w:bCs/>
          <w:caps/>
          <w:spacing w:val="30"/>
          <w:sz w:val="22"/>
          <w:szCs w:val="22"/>
        </w:rPr>
        <w:t>DOLO</w:t>
      </w:r>
      <w:r w:rsidRPr="000224B1">
        <w:rPr>
          <w:rFonts w:ascii="Times New Roman" w:hAnsi="Times New Roman"/>
          <w:b/>
          <w:bCs/>
          <w:caps/>
          <w:spacing w:val="30"/>
          <w:sz w:val="22"/>
          <w:szCs w:val="22"/>
        </w:rPr>
        <w:t>Ž</w:t>
      </w:r>
      <w:r w:rsidRPr="000224B1">
        <w:rPr>
          <w:rFonts w:ascii="Book Antiqua" w:hAnsi="Book Antiqua"/>
          <w:b/>
          <w:bCs/>
          <w:caps/>
          <w:spacing w:val="30"/>
          <w:sz w:val="22"/>
          <w:szCs w:val="22"/>
        </w:rPr>
        <w:t>KA ZLU</w:t>
      </w:r>
      <w:r w:rsidRPr="000224B1">
        <w:rPr>
          <w:rFonts w:ascii="Times New Roman" w:hAnsi="Times New Roman"/>
          <w:b/>
          <w:bCs/>
          <w:caps/>
          <w:spacing w:val="30"/>
          <w:sz w:val="22"/>
          <w:szCs w:val="22"/>
        </w:rPr>
        <w:t>Č</w:t>
      </w:r>
      <w:r w:rsidRPr="000224B1">
        <w:rPr>
          <w:rFonts w:ascii="Book Antiqua" w:hAnsi="Book Antiqua"/>
          <w:b/>
          <w:bCs/>
          <w:caps/>
          <w:spacing w:val="30"/>
          <w:sz w:val="22"/>
          <w:szCs w:val="22"/>
        </w:rPr>
        <w:t>ITE</w:t>
      </w:r>
      <w:r w:rsidRPr="000224B1">
        <w:rPr>
          <w:rFonts w:ascii="Times New Roman" w:hAnsi="Times New Roman"/>
          <w:b/>
          <w:bCs/>
          <w:caps/>
          <w:spacing w:val="30"/>
          <w:sz w:val="22"/>
          <w:szCs w:val="22"/>
        </w:rPr>
        <w:t>Ľ</w:t>
      </w:r>
      <w:r w:rsidRPr="000224B1">
        <w:rPr>
          <w:rFonts w:ascii="Book Antiqua" w:hAnsi="Book Antiqua"/>
          <w:b/>
          <w:bCs/>
          <w:caps/>
          <w:spacing w:val="30"/>
          <w:sz w:val="22"/>
          <w:szCs w:val="22"/>
        </w:rPr>
        <w:t>NOSTI</w:t>
      </w: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0224B1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0224B1">
        <w:rPr>
          <w:rFonts w:ascii="Book Antiqua" w:hAnsi="Book Antiqua"/>
          <w:sz w:val="22"/>
          <w:szCs w:val="22"/>
        </w:rPr>
        <w:t xml:space="preserve"> </w:t>
      </w:r>
      <w:r w:rsidRPr="000224B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sz w:val="22"/>
          <w:szCs w:val="22"/>
        </w:rPr>
        <w:t> </w:t>
      </w:r>
    </w:p>
    <w:p w:rsidR="00F327AB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24B1" w:rsidR="00DB333B">
        <w:rPr>
          <w:rFonts w:ascii="Book Antiqua" w:hAnsi="Book Antiqua"/>
          <w:b/>
          <w:bCs/>
          <w:sz w:val="22"/>
          <w:szCs w:val="22"/>
        </w:rPr>
        <w:t>1</w:t>
      </w:r>
      <w:r w:rsidRPr="000224B1" w:rsidR="00E57699">
        <w:rPr>
          <w:rFonts w:ascii="Book Antiqua" w:hAnsi="Book Antiqua"/>
          <w:b/>
          <w:bCs/>
          <w:sz w:val="22"/>
          <w:szCs w:val="22"/>
        </w:rPr>
        <w:t>. Navrhovate</w:t>
      </w:r>
      <w:r w:rsidRPr="000224B1" w:rsidR="00E57699">
        <w:rPr>
          <w:rFonts w:ascii="Times New Roman" w:hAnsi="Times New Roman"/>
          <w:b/>
          <w:bCs/>
          <w:sz w:val="22"/>
          <w:szCs w:val="22"/>
        </w:rPr>
        <w:t>ľ</w:t>
      </w:r>
      <w:r w:rsidRPr="000224B1" w:rsidR="00E57699">
        <w:rPr>
          <w:rFonts w:ascii="Book Antiqua" w:hAnsi="Book Antiqua"/>
          <w:b/>
          <w:bCs/>
          <w:sz w:val="22"/>
          <w:szCs w:val="22"/>
        </w:rPr>
        <w:t xml:space="preserve"> zákona</w:t>
      </w:r>
      <w:r w:rsidRPr="000224B1" w:rsidR="00DB333B">
        <w:rPr>
          <w:rFonts w:ascii="Book Antiqua" w:hAnsi="Book Antiqua"/>
          <w:b/>
          <w:bCs/>
          <w:sz w:val="22"/>
          <w:szCs w:val="22"/>
        </w:rPr>
        <w:t>:</w:t>
      </w:r>
      <w:r w:rsidRPr="000224B1" w:rsidR="00DB333B">
        <w:rPr>
          <w:rFonts w:ascii="Book Antiqua" w:hAnsi="Book Antiqua"/>
          <w:sz w:val="22"/>
          <w:szCs w:val="22"/>
        </w:rPr>
        <w:t xml:space="preserve"> </w:t>
      </w:r>
      <w:r w:rsidRPr="000224B1" w:rsidR="00582B0D">
        <w:rPr>
          <w:rFonts w:ascii="Book Antiqua" w:hAnsi="Book Antiqua"/>
          <w:sz w:val="22"/>
          <w:szCs w:val="22"/>
        </w:rPr>
        <w:t xml:space="preserve">skupina </w:t>
      </w:r>
      <w:r w:rsidRPr="000224B1" w:rsidR="00D76C51">
        <w:rPr>
          <w:rFonts w:ascii="Book Antiqua" w:hAnsi="Book Antiqua"/>
          <w:sz w:val="22"/>
          <w:szCs w:val="22"/>
        </w:rPr>
        <w:t>poslanc</w:t>
      </w:r>
      <w:r w:rsidRPr="000224B1" w:rsidR="00582B0D">
        <w:rPr>
          <w:rFonts w:ascii="Book Antiqua" w:hAnsi="Book Antiqua"/>
          <w:sz w:val="22"/>
          <w:szCs w:val="22"/>
        </w:rPr>
        <w:t>ov</w:t>
      </w:r>
      <w:r w:rsidRPr="000224B1" w:rsidR="00E534C6">
        <w:rPr>
          <w:rFonts w:ascii="Book Antiqua" w:hAnsi="Book Antiqua"/>
          <w:sz w:val="22"/>
          <w:szCs w:val="22"/>
        </w:rPr>
        <w:t xml:space="preserve"> Nár</w:t>
      </w:r>
      <w:r w:rsidRPr="000224B1" w:rsidR="00DB1523">
        <w:rPr>
          <w:rFonts w:ascii="Book Antiqua" w:hAnsi="Book Antiqua"/>
          <w:sz w:val="22"/>
          <w:szCs w:val="22"/>
        </w:rPr>
        <w:t>odnej rady Slovenskej republiky</w:t>
      </w:r>
      <w:r w:rsidRPr="000224B1" w:rsidR="00480FD2">
        <w:rPr>
          <w:rFonts w:ascii="Book Antiqua" w:hAnsi="Book Antiqua"/>
          <w:sz w:val="22"/>
          <w:szCs w:val="22"/>
        </w:rPr>
        <w:t xml:space="preserve"> </w:t>
      </w: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70C5A" w:rsidRPr="000224B1" w:rsidP="00582B0D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224B1" w:rsidR="00DB333B">
        <w:rPr>
          <w:rFonts w:ascii="Book Antiqua" w:hAnsi="Book Antiqua"/>
          <w:b/>
          <w:bCs/>
          <w:sz w:val="22"/>
          <w:szCs w:val="22"/>
        </w:rPr>
        <w:t>2</w:t>
      </w:r>
      <w:r w:rsidRPr="000224B1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0224B1" w:rsidR="00DB333B">
        <w:rPr>
          <w:rFonts w:ascii="Book Antiqua" w:hAnsi="Book Antiqua"/>
          <w:b/>
          <w:bCs/>
          <w:sz w:val="22"/>
          <w:szCs w:val="22"/>
        </w:rPr>
        <w:t>:</w:t>
      </w:r>
      <w:r w:rsidRPr="000224B1" w:rsidR="00DB333B">
        <w:rPr>
          <w:rFonts w:ascii="Book Antiqua" w:hAnsi="Book Antiqua"/>
          <w:sz w:val="22"/>
          <w:szCs w:val="22"/>
        </w:rPr>
        <w:t xml:space="preserve"> </w:t>
      </w:r>
      <w:r w:rsidRPr="000224B1" w:rsidR="00582B0D">
        <w:rPr>
          <w:rFonts w:ascii="Book Antiqua" w:hAnsi="Book Antiqua"/>
          <w:sz w:val="22"/>
          <w:szCs w:val="22"/>
        </w:rPr>
        <w:t xml:space="preserve">návrh zákona, ktorým sa </w:t>
      </w:r>
      <w:r w:rsidRPr="000224B1" w:rsidR="00582B0D">
        <w:rPr>
          <w:rFonts w:ascii="Book Antiqua" w:hAnsi="Book Antiqua"/>
          <w:bCs/>
          <w:sz w:val="22"/>
          <w:szCs w:val="22"/>
        </w:rPr>
        <w:t>dop</w:t>
      </w:r>
      <w:r w:rsidRPr="000224B1" w:rsidR="00582B0D">
        <w:rPr>
          <w:rFonts w:ascii="Times New Roman" w:hAnsi="Times New Roman"/>
          <w:bCs/>
          <w:sz w:val="22"/>
          <w:szCs w:val="22"/>
        </w:rPr>
        <w:t>ĺň</w:t>
      </w:r>
      <w:r w:rsidRPr="000224B1" w:rsidR="00582B0D">
        <w:rPr>
          <w:rFonts w:ascii="Book Antiqua" w:hAnsi="Book Antiqua"/>
          <w:bCs/>
          <w:sz w:val="22"/>
          <w:szCs w:val="22"/>
        </w:rPr>
        <w:t xml:space="preserve">a zákon </w:t>
      </w:r>
      <w:r w:rsidRPr="000224B1" w:rsidR="00582B0D">
        <w:rPr>
          <w:rFonts w:ascii="Times New Roman" w:hAnsi="Times New Roman"/>
          <w:bCs/>
          <w:sz w:val="22"/>
          <w:szCs w:val="22"/>
        </w:rPr>
        <w:t>č</w:t>
      </w:r>
      <w:r w:rsidRPr="000224B1" w:rsidR="00582B0D">
        <w:rPr>
          <w:rFonts w:ascii="Book Antiqua" w:hAnsi="Book Antiqua"/>
          <w:bCs/>
          <w:sz w:val="22"/>
          <w:szCs w:val="22"/>
        </w:rPr>
        <w:t xml:space="preserve">. 575/2001 Z. z. o organizácii </w:t>
      </w:r>
      <w:r w:rsidRPr="000224B1" w:rsidR="00582B0D">
        <w:rPr>
          <w:rFonts w:ascii="Times New Roman" w:hAnsi="Times New Roman"/>
          <w:bCs/>
          <w:sz w:val="22"/>
          <w:szCs w:val="22"/>
        </w:rPr>
        <w:t>č</w:t>
      </w:r>
      <w:r w:rsidRPr="000224B1" w:rsidR="00582B0D">
        <w:rPr>
          <w:rFonts w:ascii="Book Antiqua" w:hAnsi="Book Antiqua"/>
          <w:bCs/>
          <w:sz w:val="22"/>
          <w:szCs w:val="22"/>
        </w:rPr>
        <w:t>innosti vlády a organizácii ústrednej štátnej správy v znení neskorších predpisov</w:t>
      </w:r>
    </w:p>
    <w:p w:rsidR="00701658" w:rsidRPr="000224B1" w:rsidP="00405DC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F09AD" w:rsidRPr="000224B1" w:rsidP="00405DC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24B1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736B8E" w:rsidRPr="000224B1" w:rsidP="00405DCF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 w:rsidR="00AF09AD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0224B1" w:rsidR="002F6B9C">
        <w:rPr>
          <w:rFonts w:ascii="Book Antiqua" w:hAnsi="Book Antiqua"/>
          <w:bCs/>
          <w:sz w:val="22"/>
          <w:szCs w:val="22"/>
        </w:rPr>
        <w:t>,</w:t>
      </w:r>
      <w:r w:rsidRPr="000224B1" w:rsidR="0045008B">
        <w:rPr>
          <w:rFonts w:ascii="Book Antiqua" w:hAnsi="Book Antiqua"/>
          <w:bCs/>
          <w:sz w:val="22"/>
          <w:szCs w:val="22"/>
        </w:rPr>
        <w:t xml:space="preserve"> a to v </w:t>
      </w:r>
      <w:r w:rsidRPr="000224B1" w:rsidR="0045008B">
        <w:rPr>
          <w:rFonts w:ascii="Times New Roman" w:hAnsi="Times New Roman"/>
          <w:bCs/>
          <w:sz w:val="22"/>
          <w:szCs w:val="22"/>
        </w:rPr>
        <w:t>č</w:t>
      </w:r>
      <w:r w:rsidRPr="000224B1" w:rsidR="0045008B">
        <w:rPr>
          <w:rFonts w:ascii="Book Antiqua" w:hAnsi="Book Antiqua"/>
          <w:bCs/>
          <w:sz w:val="22"/>
          <w:szCs w:val="22"/>
        </w:rPr>
        <w:t xml:space="preserve">lánku </w:t>
      </w:r>
      <w:r w:rsidRPr="000224B1" w:rsidR="00AC15B8">
        <w:rPr>
          <w:rFonts w:ascii="Book Antiqua" w:hAnsi="Book Antiqua"/>
          <w:bCs/>
          <w:sz w:val="22"/>
          <w:szCs w:val="22"/>
        </w:rPr>
        <w:t>9 (boj proti sociálnej vylú</w:t>
      </w:r>
      <w:r w:rsidRPr="000224B1" w:rsidR="00AC15B8">
        <w:rPr>
          <w:rFonts w:ascii="Times New Roman" w:hAnsi="Times New Roman"/>
          <w:bCs/>
          <w:sz w:val="22"/>
          <w:szCs w:val="22"/>
        </w:rPr>
        <w:t>č</w:t>
      </w:r>
      <w:r w:rsidRPr="000224B1" w:rsidR="00AC15B8">
        <w:rPr>
          <w:rFonts w:ascii="Book Antiqua" w:hAnsi="Book Antiqua"/>
          <w:bCs/>
          <w:sz w:val="22"/>
          <w:szCs w:val="22"/>
        </w:rPr>
        <w:t xml:space="preserve">enosti), </w:t>
      </w:r>
      <w:r w:rsidRPr="000224B1" w:rsidR="00AC15B8">
        <w:rPr>
          <w:rFonts w:ascii="Times New Roman" w:hAnsi="Times New Roman"/>
          <w:bCs/>
          <w:sz w:val="22"/>
          <w:szCs w:val="22"/>
        </w:rPr>
        <w:t>č</w:t>
      </w:r>
      <w:r w:rsidRPr="000224B1" w:rsidR="00AC15B8">
        <w:rPr>
          <w:rFonts w:ascii="Book Antiqua" w:hAnsi="Book Antiqua"/>
          <w:bCs/>
          <w:sz w:val="22"/>
          <w:szCs w:val="22"/>
        </w:rPr>
        <w:t>lánkoch 10 a 19 (boj proti diskriminácii)</w:t>
      </w:r>
      <w:r w:rsidRPr="000224B1" w:rsidR="006C7109">
        <w:rPr>
          <w:rFonts w:ascii="Book Antiqua" w:hAnsi="Book Antiqua"/>
          <w:bCs/>
          <w:sz w:val="22"/>
          <w:szCs w:val="22"/>
        </w:rPr>
        <w:t xml:space="preserve"> </w:t>
      </w:r>
      <w:r w:rsidRPr="000224B1" w:rsidR="00AC15B8">
        <w:rPr>
          <w:rFonts w:ascii="Book Antiqua" w:hAnsi="Book Antiqua"/>
          <w:bCs/>
          <w:sz w:val="22"/>
          <w:szCs w:val="22"/>
        </w:rPr>
        <w:t>a </w:t>
      </w:r>
      <w:r w:rsidRPr="000224B1" w:rsidR="00AC15B8">
        <w:rPr>
          <w:rFonts w:ascii="Times New Roman" w:hAnsi="Times New Roman"/>
          <w:bCs/>
          <w:sz w:val="22"/>
          <w:szCs w:val="22"/>
        </w:rPr>
        <w:t>č</w:t>
      </w:r>
      <w:r w:rsidRPr="000224B1" w:rsidR="00AC15B8">
        <w:rPr>
          <w:rFonts w:ascii="Book Antiqua" w:hAnsi="Book Antiqua"/>
          <w:bCs/>
          <w:sz w:val="22"/>
          <w:szCs w:val="22"/>
        </w:rPr>
        <w:t>lánku 168 ods. 7 (zdravotná starostlivos</w:t>
      </w:r>
      <w:r w:rsidRPr="000224B1" w:rsidR="00AC15B8">
        <w:rPr>
          <w:rFonts w:ascii="Times New Roman" w:hAnsi="Times New Roman"/>
          <w:bCs/>
          <w:sz w:val="22"/>
          <w:szCs w:val="22"/>
        </w:rPr>
        <w:t>ť</w:t>
      </w:r>
      <w:r w:rsidRPr="000224B1" w:rsidR="00AC15B8">
        <w:rPr>
          <w:rFonts w:ascii="Book Antiqua" w:hAnsi="Book Antiqua"/>
          <w:bCs/>
          <w:sz w:val="22"/>
          <w:szCs w:val="22"/>
        </w:rPr>
        <w:t xml:space="preserve"> je zodpovednos</w:t>
      </w:r>
      <w:r w:rsidRPr="000224B1" w:rsidR="00AC15B8">
        <w:rPr>
          <w:rFonts w:ascii="Times New Roman" w:hAnsi="Times New Roman"/>
          <w:bCs/>
          <w:sz w:val="22"/>
          <w:szCs w:val="22"/>
        </w:rPr>
        <w:t>ť</w:t>
      </w:r>
      <w:r w:rsidRPr="000224B1" w:rsidR="00AC15B8">
        <w:rPr>
          <w:rFonts w:ascii="Book Antiqua" w:hAnsi="Book Antiqua"/>
          <w:bCs/>
          <w:sz w:val="22"/>
          <w:szCs w:val="22"/>
        </w:rPr>
        <w:t xml:space="preserve">ou </w:t>
      </w:r>
      <w:r w:rsidRPr="000224B1" w:rsidR="00AC15B8">
        <w:rPr>
          <w:rFonts w:ascii="Times New Roman" w:hAnsi="Times New Roman"/>
          <w:bCs/>
          <w:sz w:val="22"/>
          <w:szCs w:val="22"/>
        </w:rPr>
        <w:t>č</w:t>
      </w:r>
      <w:r w:rsidRPr="000224B1" w:rsidR="00AC15B8">
        <w:rPr>
          <w:rFonts w:ascii="Book Antiqua" w:hAnsi="Book Antiqua"/>
          <w:bCs/>
          <w:sz w:val="22"/>
          <w:szCs w:val="22"/>
        </w:rPr>
        <w:t xml:space="preserve">lenských štátov EÚ) </w:t>
      </w:r>
      <w:r w:rsidRPr="000224B1" w:rsidR="0045008B">
        <w:rPr>
          <w:rFonts w:ascii="Book Antiqua" w:hAnsi="Book Antiqua"/>
          <w:bCs/>
          <w:sz w:val="22"/>
          <w:szCs w:val="22"/>
        </w:rPr>
        <w:t>Zmluvy o fungovaní Európskej únie</w:t>
      </w:r>
      <w:r w:rsidRPr="000224B1" w:rsidR="005D11A0">
        <w:rPr>
          <w:rFonts w:ascii="Book Antiqua" w:hAnsi="Book Antiqua"/>
          <w:bCs/>
          <w:sz w:val="22"/>
          <w:szCs w:val="22"/>
        </w:rPr>
        <w:t>,</w:t>
      </w:r>
      <w:r w:rsidRPr="000224B1" w:rsidR="00AC15B8">
        <w:rPr>
          <w:rFonts w:ascii="Book Antiqua" w:hAnsi="Book Antiqua"/>
          <w:bCs/>
          <w:sz w:val="22"/>
          <w:szCs w:val="22"/>
        </w:rPr>
        <w:t xml:space="preserve"> ako aj v </w:t>
      </w:r>
      <w:r w:rsidRPr="000224B1" w:rsidR="00AC15B8">
        <w:rPr>
          <w:rFonts w:ascii="Times New Roman" w:hAnsi="Times New Roman"/>
          <w:bCs/>
          <w:sz w:val="22"/>
          <w:szCs w:val="22"/>
        </w:rPr>
        <w:t>č</w:t>
      </w:r>
      <w:r w:rsidRPr="000224B1" w:rsidR="00AC15B8">
        <w:rPr>
          <w:rFonts w:ascii="Book Antiqua" w:hAnsi="Book Antiqua"/>
          <w:bCs/>
          <w:sz w:val="22"/>
          <w:szCs w:val="22"/>
        </w:rPr>
        <w:t>lánkoch 21 (nediskriminácia) a 26 (integrácia osôb zo zdravotným postihnutím) Charty základných práv Európskej únie,</w:t>
      </w:r>
    </w:p>
    <w:p w:rsidR="00AF09AD" w:rsidRPr="000224B1" w:rsidP="00405DCF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 w:rsidR="00F3556F">
        <w:rPr>
          <w:rFonts w:ascii="Book Antiqua" w:hAnsi="Book Antiqua"/>
          <w:bCs/>
          <w:sz w:val="22"/>
          <w:szCs w:val="22"/>
        </w:rPr>
        <w:t>je</w:t>
      </w:r>
      <w:r w:rsidRPr="000224B1" w:rsidR="00736B8E">
        <w:rPr>
          <w:rFonts w:ascii="Book Antiqua" w:hAnsi="Book Antiqua"/>
          <w:bCs/>
          <w:sz w:val="22"/>
          <w:szCs w:val="22"/>
        </w:rPr>
        <w:t xml:space="preserve"> upravený v sekundárnom práve Európskej únie,</w:t>
      </w:r>
      <w:r w:rsidRPr="000224B1" w:rsidR="006C7109">
        <w:rPr>
          <w:rFonts w:ascii="Book Antiqua" w:hAnsi="Book Antiqua"/>
          <w:bCs/>
          <w:sz w:val="22"/>
          <w:szCs w:val="22"/>
        </w:rPr>
        <w:t xml:space="preserve"> a to v</w:t>
      </w:r>
      <w:r w:rsidRPr="000224B1" w:rsidR="00882138">
        <w:rPr>
          <w:rFonts w:ascii="Book Antiqua" w:hAnsi="Book Antiqua"/>
          <w:bCs/>
          <w:sz w:val="22"/>
          <w:szCs w:val="22"/>
        </w:rPr>
        <w:t> r</w:t>
      </w:r>
      <w:r w:rsidRPr="000224B1" w:rsidR="0003582C">
        <w:rPr>
          <w:rFonts w:ascii="Book Antiqua" w:hAnsi="Book Antiqua"/>
          <w:bCs/>
          <w:sz w:val="22"/>
          <w:szCs w:val="22"/>
        </w:rPr>
        <w:t>ozhodnutí Rady 2010/48/ES z 26. novembra 2009 o uzatvorení Dohovoru Organizácie Spojených národov o právach osôb so zdravotným postihnutím Európskym spolo</w:t>
      </w:r>
      <w:r w:rsidRPr="000224B1" w:rsidR="0003582C">
        <w:rPr>
          <w:rFonts w:ascii="Times New Roman" w:hAnsi="Times New Roman"/>
          <w:bCs/>
          <w:sz w:val="22"/>
          <w:szCs w:val="22"/>
        </w:rPr>
        <w:t>č</w:t>
      </w:r>
      <w:r w:rsidRPr="000224B1" w:rsidR="0003582C">
        <w:rPr>
          <w:rFonts w:ascii="Book Antiqua" w:hAnsi="Book Antiqua"/>
          <w:bCs/>
          <w:sz w:val="22"/>
          <w:szCs w:val="22"/>
        </w:rPr>
        <w:t>enstvom (Ú. v. EÚ L 23, 27.1.2010)</w:t>
      </w:r>
      <w:r w:rsidRPr="000224B1" w:rsidR="005D11A0">
        <w:rPr>
          <w:rFonts w:ascii="Book Antiqua" w:hAnsi="Book Antiqua"/>
          <w:bCs/>
          <w:sz w:val="22"/>
          <w:szCs w:val="22"/>
        </w:rPr>
        <w:t>,</w:t>
      </w:r>
    </w:p>
    <w:p w:rsidR="00AF09AD" w:rsidRPr="000224B1" w:rsidP="00405DCF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 w:rsidR="0008735C">
        <w:rPr>
          <w:rFonts w:ascii="Book Antiqua" w:hAnsi="Book Antiqua"/>
          <w:bCs/>
          <w:sz w:val="22"/>
          <w:szCs w:val="22"/>
        </w:rPr>
        <w:t xml:space="preserve">nie </w:t>
      </w:r>
      <w:r w:rsidRPr="000224B1" w:rsidR="00812357">
        <w:rPr>
          <w:rFonts w:ascii="Book Antiqua" w:hAnsi="Book Antiqua"/>
          <w:bCs/>
          <w:sz w:val="22"/>
          <w:szCs w:val="22"/>
        </w:rPr>
        <w:t>je obsiahnutý</w:t>
      </w:r>
      <w:r w:rsidRPr="000224B1">
        <w:rPr>
          <w:rFonts w:ascii="Book Antiqua" w:hAnsi="Book Antiqua"/>
          <w:bCs/>
          <w:sz w:val="22"/>
          <w:szCs w:val="22"/>
        </w:rPr>
        <w:t xml:space="preserve"> v judikatú</w:t>
      </w:r>
      <w:r w:rsidRPr="000224B1" w:rsidR="003947FB">
        <w:rPr>
          <w:rFonts w:ascii="Book Antiqua" w:hAnsi="Book Antiqua"/>
          <w:bCs/>
          <w:sz w:val="22"/>
          <w:szCs w:val="22"/>
        </w:rPr>
        <w:t>re Súdneho dvora Európskej únie</w:t>
      </w:r>
      <w:r w:rsidRPr="000224B1" w:rsidR="00BA48EE">
        <w:rPr>
          <w:rFonts w:ascii="Book Antiqua" w:hAnsi="Book Antiqua"/>
          <w:bCs/>
          <w:sz w:val="22"/>
          <w:szCs w:val="22"/>
        </w:rPr>
        <w:t>.</w:t>
      </w:r>
    </w:p>
    <w:p w:rsidR="00450DDF" w:rsidRPr="000224B1" w:rsidP="00405DC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sz w:val="22"/>
          <w:szCs w:val="22"/>
        </w:rPr>
      </w:pPr>
    </w:p>
    <w:p w:rsidR="00B64B63" w:rsidRPr="000224B1" w:rsidP="00B64B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24B1">
        <w:rPr>
          <w:rFonts w:ascii="Book Antiqua" w:hAnsi="Book Antiqua"/>
          <w:b/>
          <w:bCs/>
          <w:sz w:val="22"/>
          <w:szCs w:val="22"/>
        </w:rPr>
        <w:t>4. Záväzky Slovenskej republiky vo vz</w:t>
      </w:r>
      <w:r w:rsidRPr="000224B1">
        <w:rPr>
          <w:rFonts w:ascii="Times New Roman" w:hAnsi="Times New Roman"/>
          <w:b/>
          <w:bCs/>
          <w:sz w:val="22"/>
          <w:szCs w:val="22"/>
        </w:rPr>
        <w:t>ť</w:t>
      </w:r>
      <w:r w:rsidRPr="000224B1">
        <w:rPr>
          <w:rFonts w:ascii="Book Antiqua" w:hAnsi="Book Antiqua"/>
          <w:b/>
          <w:bCs/>
          <w:sz w:val="22"/>
          <w:szCs w:val="22"/>
        </w:rPr>
        <w:t>ahu k Európskej únii:</w:t>
      </w:r>
    </w:p>
    <w:p w:rsidR="00B64B63" w:rsidRPr="000224B1" w:rsidP="00B64B63">
      <w:pPr>
        <w:pStyle w:val="NormalWeb"/>
        <w:numPr>
          <w:numId w:val="33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>
        <w:rPr>
          <w:rFonts w:ascii="Book Antiqua" w:hAnsi="Book Antiqua"/>
          <w:bCs/>
          <w:sz w:val="22"/>
          <w:szCs w:val="22"/>
        </w:rPr>
        <w:t>lehota na transpozíciu: bezpredmetné,</w:t>
      </w:r>
    </w:p>
    <w:p w:rsidR="00B64B63" w:rsidRPr="000224B1" w:rsidP="00B64B63">
      <w:pPr>
        <w:pStyle w:val="NormalWeb"/>
        <w:numPr>
          <w:numId w:val="33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>
        <w:rPr>
          <w:rFonts w:ascii="Book Antiqua" w:hAnsi="Book Antiqua"/>
          <w:bCs/>
          <w:sz w:val="22"/>
          <w:szCs w:val="22"/>
        </w:rPr>
        <w:t>v danej oblasti nebol proti Slovenskej republike za</w:t>
      </w:r>
      <w:r w:rsidRPr="000224B1">
        <w:rPr>
          <w:rFonts w:ascii="Times New Roman" w:hAnsi="Times New Roman"/>
          <w:bCs/>
          <w:sz w:val="22"/>
          <w:szCs w:val="22"/>
        </w:rPr>
        <w:t>č</w:t>
      </w:r>
      <w:r w:rsidRPr="000224B1">
        <w:rPr>
          <w:rFonts w:ascii="Book Antiqua" w:hAnsi="Book Antiqua"/>
          <w:bCs/>
          <w:sz w:val="22"/>
          <w:szCs w:val="22"/>
        </w:rPr>
        <w:t>atý postup Európskej komisie a ani konanie Súdneho dvora Európskej únie pod</w:t>
      </w:r>
      <w:r w:rsidRPr="000224B1">
        <w:rPr>
          <w:rFonts w:ascii="Times New Roman" w:hAnsi="Times New Roman"/>
          <w:bCs/>
          <w:sz w:val="22"/>
          <w:szCs w:val="22"/>
        </w:rPr>
        <w:t>ľ</w:t>
      </w:r>
      <w:r w:rsidRPr="000224B1">
        <w:rPr>
          <w:rFonts w:ascii="Book Antiqua" w:hAnsi="Book Antiqua"/>
          <w:bCs/>
          <w:sz w:val="22"/>
          <w:szCs w:val="22"/>
        </w:rPr>
        <w:t xml:space="preserve">a </w:t>
      </w:r>
      <w:r w:rsidRPr="000224B1">
        <w:rPr>
          <w:rFonts w:ascii="Times New Roman" w:hAnsi="Times New Roman"/>
          <w:bCs/>
          <w:sz w:val="22"/>
          <w:szCs w:val="22"/>
        </w:rPr>
        <w:t>č</w:t>
      </w:r>
      <w:r w:rsidRPr="000224B1">
        <w:rPr>
          <w:rFonts w:ascii="Book Antiqua" w:hAnsi="Book Antiqua"/>
          <w:bCs/>
          <w:sz w:val="22"/>
          <w:szCs w:val="22"/>
        </w:rPr>
        <w:t>lánkov 258 a</w:t>
      </w:r>
      <w:r w:rsidRPr="000224B1">
        <w:rPr>
          <w:rFonts w:ascii="Times New Roman" w:hAnsi="Times New Roman"/>
          <w:bCs/>
          <w:sz w:val="22"/>
          <w:szCs w:val="22"/>
        </w:rPr>
        <w:t>ž</w:t>
      </w:r>
      <w:r w:rsidRPr="000224B1">
        <w:rPr>
          <w:rFonts w:ascii="Book Antiqua" w:hAnsi="Book Antiqua"/>
          <w:bCs/>
          <w:sz w:val="22"/>
          <w:szCs w:val="22"/>
        </w:rPr>
        <w:t xml:space="preserve"> 260 Zmluvy o fungovaní Európskej únie,</w:t>
      </w:r>
    </w:p>
    <w:p w:rsidR="00B64B63" w:rsidRPr="000224B1" w:rsidP="00B64B63">
      <w:pPr>
        <w:pStyle w:val="NormalWeb"/>
        <w:numPr>
          <w:numId w:val="33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24B1">
        <w:rPr>
          <w:rFonts w:ascii="Book Antiqua" w:hAnsi="Book Antiqua"/>
          <w:bCs/>
          <w:sz w:val="22"/>
          <w:szCs w:val="22"/>
        </w:rPr>
        <w:t>smernice boli prebraté do týchto právnych predpisov: bezpredmetné,</w:t>
      </w:r>
    </w:p>
    <w:p w:rsidR="00CD1D87" w:rsidRPr="000224B1" w:rsidP="00405DC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B64B63" w:rsidRPr="000224B1" w:rsidP="00B64B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24B1">
        <w:rPr>
          <w:rFonts w:ascii="Book Antiqua" w:hAnsi="Book Antiqua"/>
          <w:b/>
          <w:bCs/>
          <w:sz w:val="22"/>
          <w:szCs w:val="22"/>
        </w:rPr>
        <w:t>5. Návrh zákona je zlu</w:t>
      </w:r>
      <w:r w:rsidRPr="000224B1">
        <w:rPr>
          <w:rFonts w:ascii="Times New Roman" w:hAnsi="Times New Roman"/>
          <w:b/>
          <w:bCs/>
          <w:sz w:val="22"/>
          <w:szCs w:val="22"/>
        </w:rPr>
        <w:t>č</w:t>
      </w:r>
      <w:r w:rsidRPr="000224B1">
        <w:rPr>
          <w:rFonts w:ascii="Book Antiqua" w:hAnsi="Book Antiqua"/>
          <w:b/>
          <w:bCs/>
          <w:sz w:val="22"/>
          <w:szCs w:val="22"/>
        </w:rPr>
        <w:t>ite</w:t>
      </w:r>
      <w:r w:rsidRPr="000224B1">
        <w:rPr>
          <w:rFonts w:ascii="Times New Roman" w:hAnsi="Times New Roman"/>
          <w:b/>
          <w:bCs/>
          <w:sz w:val="22"/>
          <w:szCs w:val="22"/>
        </w:rPr>
        <w:t>ľ</w:t>
      </w:r>
      <w:r w:rsidRPr="000224B1">
        <w:rPr>
          <w:rFonts w:ascii="Book Antiqua" w:hAnsi="Book Antiqua"/>
          <w:b/>
          <w:bCs/>
          <w:sz w:val="22"/>
          <w:szCs w:val="22"/>
        </w:rPr>
        <w:t>ný s právom Európskej únie</w:t>
      </w:r>
    </w:p>
    <w:p w:rsidR="00B64B63" w:rsidRPr="000224B1" w:rsidP="006854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sz w:val="22"/>
          <w:szCs w:val="22"/>
        </w:rPr>
        <w:t>- úplne.</w:t>
      </w:r>
    </w:p>
    <w:p w:rsidR="00CD1D87" w:rsidRPr="000224B1" w:rsidP="006854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0224B1" w:rsidP="006854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0224B1" w:rsidP="006854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061534" w:rsidRPr="000224B1" w:rsidP="006854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24B1" w:rsidR="0016658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0224B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</w:t>
      </w:r>
      <w:r w:rsidRPr="000224B1">
        <w:rPr>
          <w:rFonts w:ascii="Times New Roman" w:hAnsi="Times New Roman"/>
          <w:b/>
          <w:bCs/>
          <w:caps/>
          <w:color w:val="000000"/>
          <w:spacing w:val="30"/>
          <w:sz w:val="22"/>
          <w:szCs w:val="22"/>
        </w:rPr>
        <w:t>ž</w:t>
      </w:r>
      <w:r w:rsidRPr="000224B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ka</w:t>
      </w: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color w:val="000000"/>
          <w:sz w:val="22"/>
          <w:szCs w:val="22"/>
        </w:rPr>
        <w:t> </w:t>
      </w:r>
    </w:p>
    <w:p w:rsidR="00370C5A" w:rsidRPr="000224B1" w:rsidP="00582B0D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224B1" w:rsidR="00DB333B">
        <w:rPr>
          <w:rFonts w:ascii="Book Antiqua" w:hAnsi="Book Antiqua"/>
          <w:b/>
          <w:bCs/>
          <w:color w:val="000000"/>
          <w:sz w:val="22"/>
          <w:szCs w:val="22"/>
        </w:rPr>
        <w:t>A.1. Názov materiálu:</w:t>
      </w:r>
      <w:r w:rsidRPr="000224B1" w:rsidR="000D59AF">
        <w:rPr>
          <w:rFonts w:ascii="Book Antiqua" w:hAnsi="Book Antiqua"/>
          <w:sz w:val="22"/>
          <w:szCs w:val="22"/>
        </w:rPr>
        <w:t xml:space="preserve"> </w:t>
      </w:r>
      <w:r w:rsidRPr="000224B1" w:rsidR="00582B0D">
        <w:rPr>
          <w:rFonts w:ascii="Book Antiqua" w:hAnsi="Book Antiqua"/>
          <w:sz w:val="22"/>
          <w:szCs w:val="22"/>
        </w:rPr>
        <w:t xml:space="preserve">návrh zákona, ktorým sa </w:t>
      </w:r>
      <w:r w:rsidRPr="000224B1" w:rsidR="00582B0D">
        <w:rPr>
          <w:rFonts w:ascii="Book Antiqua" w:hAnsi="Book Antiqua"/>
          <w:bCs/>
          <w:sz w:val="22"/>
          <w:szCs w:val="22"/>
        </w:rPr>
        <w:t>dop</w:t>
      </w:r>
      <w:r w:rsidRPr="000224B1" w:rsidR="00582B0D">
        <w:rPr>
          <w:rFonts w:ascii="Times New Roman" w:hAnsi="Times New Roman"/>
          <w:bCs/>
          <w:sz w:val="22"/>
          <w:szCs w:val="22"/>
        </w:rPr>
        <w:t>ĺň</w:t>
      </w:r>
      <w:r w:rsidRPr="000224B1" w:rsidR="00582B0D">
        <w:rPr>
          <w:rFonts w:ascii="Book Antiqua" w:hAnsi="Book Antiqua"/>
          <w:bCs/>
          <w:sz w:val="22"/>
          <w:szCs w:val="22"/>
        </w:rPr>
        <w:t xml:space="preserve">a zákon </w:t>
      </w:r>
      <w:r w:rsidRPr="000224B1" w:rsidR="00582B0D">
        <w:rPr>
          <w:rFonts w:ascii="Times New Roman" w:hAnsi="Times New Roman"/>
          <w:bCs/>
          <w:sz w:val="22"/>
          <w:szCs w:val="22"/>
        </w:rPr>
        <w:t>č</w:t>
      </w:r>
      <w:r w:rsidRPr="000224B1" w:rsidR="00582B0D">
        <w:rPr>
          <w:rFonts w:ascii="Book Antiqua" w:hAnsi="Book Antiqua"/>
          <w:bCs/>
          <w:sz w:val="22"/>
          <w:szCs w:val="22"/>
        </w:rPr>
        <w:t xml:space="preserve">. 575/2001 Z. z. o organizácii </w:t>
      </w:r>
      <w:r w:rsidRPr="000224B1" w:rsidR="00582B0D">
        <w:rPr>
          <w:rFonts w:ascii="Times New Roman" w:hAnsi="Times New Roman"/>
          <w:bCs/>
          <w:sz w:val="22"/>
          <w:szCs w:val="22"/>
        </w:rPr>
        <w:t>č</w:t>
      </w:r>
      <w:r w:rsidRPr="000224B1" w:rsidR="00582B0D">
        <w:rPr>
          <w:rFonts w:ascii="Book Antiqua" w:hAnsi="Book Antiqua"/>
          <w:bCs/>
          <w:sz w:val="22"/>
          <w:szCs w:val="22"/>
        </w:rPr>
        <w:t>innosti vlády a organizácii ústrednej štátnej správy v znení neskorších predpisov</w:t>
      </w:r>
    </w:p>
    <w:p w:rsidR="00A924BF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224B1">
        <w:rPr>
          <w:rFonts w:ascii="Book Antiqua" w:hAnsi="Book Antiqua"/>
          <w:b/>
          <w:bCs/>
          <w:color w:val="000000"/>
          <w:sz w:val="22"/>
          <w:szCs w:val="22"/>
        </w:rPr>
        <w:t>Termín za</w:t>
      </w:r>
      <w:r w:rsidRPr="000224B1">
        <w:rPr>
          <w:rFonts w:ascii="Times New Roman" w:hAnsi="Times New Roman"/>
          <w:b/>
          <w:bCs/>
          <w:color w:val="000000"/>
          <w:sz w:val="22"/>
          <w:szCs w:val="22"/>
        </w:rPr>
        <w:t>č</w:t>
      </w:r>
      <w:r w:rsidRPr="000224B1">
        <w:rPr>
          <w:rFonts w:ascii="Book Antiqua" w:hAnsi="Book Antiqua"/>
          <w:b/>
          <w:bCs/>
          <w:color w:val="000000"/>
          <w:sz w:val="22"/>
          <w:szCs w:val="22"/>
        </w:rPr>
        <w:t>atia a ukon</w:t>
      </w:r>
      <w:r w:rsidRPr="000224B1">
        <w:rPr>
          <w:rFonts w:ascii="Times New Roman" w:hAnsi="Times New Roman"/>
          <w:b/>
          <w:bCs/>
          <w:color w:val="000000"/>
          <w:sz w:val="22"/>
          <w:szCs w:val="22"/>
        </w:rPr>
        <w:t>č</w:t>
      </w:r>
      <w:r w:rsidRPr="000224B1">
        <w:rPr>
          <w:rFonts w:ascii="Book Antiqua" w:hAnsi="Book Antiqua"/>
          <w:b/>
          <w:bCs/>
          <w:color w:val="000000"/>
          <w:sz w:val="22"/>
          <w:szCs w:val="22"/>
        </w:rPr>
        <w:t>enia PPK:</w:t>
      </w:r>
      <w:r w:rsidRPr="000224B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224B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225F6B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0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Ž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1. Vplyvy na rozpo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č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171F9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171F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2. Vplyvy na podnikate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ľ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ské prostredie – dochádza k zvýšeniu regula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č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ného za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ť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a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ž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60174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91509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225F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ľ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60174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91509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– rovnos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ť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 xml:space="preserve"> príle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ž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itostí a rodovú rovnos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ť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 xml:space="preserve"> a vplyvy na zamestnanos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91509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 xml:space="preserve">4. Vplyvy na 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ž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A5534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</w:t>
            </w:r>
            <w:r w:rsidRPr="000224B1">
              <w:rPr>
                <w:rFonts w:ascii="Times New Roman" w:hAnsi="Times New Roman"/>
                <w:color w:val="000000"/>
                <w:sz w:val="22"/>
                <w:szCs w:val="22"/>
              </w:rPr>
              <w:t>č</w:t>
            </w: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 w:rsidR="003E2F4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224B1" w:rsidP="0068548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24B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C0A91" w:rsidRPr="000224B1" w:rsidP="006854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color w:val="000000"/>
          <w:sz w:val="22"/>
          <w:szCs w:val="22"/>
        </w:rPr>
      </w:pP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olor w:val="000000"/>
          <w:sz w:val="22"/>
          <w:szCs w:val="22"/>
        </w:rPr>
      </w:pPr>
      <w:r w:rsidRPr="000224B1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171F9A" w:rsidRPr="000224B1" w:rsidP="006E565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>Návrh zákona nebude ma</w:t>
      </w:r>
      <w:r w:rsidRPr="000224B1" w:rsidR="006E565A">
        <w:rPr>
          <w:rFonts w:ascii="Times New Roman" w:hAnsi="Times New Roman"/>
          <w:bCs/>
          <w:i/>
          <w:color w:val="000000"/>
          <w:sz w:val="22"/>
          <w:szCs w:val="22"/>
        </w:rPr>
        <w:t>ť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 xml:space="preserve"> dopad na rozpo</w:t>
      </w:r>
      <w:r w:rsidRPr="000224B1" w:rsidR="006E565A">
        <w:rPr>
          <w:rFonts w:ascii="Times New Roman" w:hAnsi="Times New Roman"/>
          <w:bCs/>
          <w:i/>
          <w:color w:val="000000"/>
          <w:sz w:val="22"/>
          <w:szCs w:val="22"/>
        </w:rPr>
        <w:t>č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 xml:space="preserve">et z verejnej správy z toho dôvodu, </w:t>
      </w:r>
      <w:r w:rsidRPr="000224B1" w:rsidR="006E565A">
        <w:rPr>
          <w:rFonts w:ascii="Times New Roman" w:hAnsi="Times New Roman"/>
          <w:bCs/>
          <w:i/>
          <w:color w:val="000000"/>
          <w:sz w:val="22"/>
          <w:szCs w:val="22"/>
        </w:rPr>
        <w:t>ž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>e u</w:t>
      </w:r>
      <w:r w:rsidRPr="000224B1" w:rsidR="006E565A">
        <w:rPr>
          <w:rFonts w:ascii="Times New Roman" w:hAnsi="Times New Roman"/>
          <w:bCs/>
          <w:i/>
          <w:color w:val="000000"/>
          <w:sz w:val="22"/>
          <w:szCs w:val="22"/>
        </w:rPr>
        <w:t>ž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 xml:space="preserve"> v sú</w:t>
      </w:r>
      <w:r w:rsidRPr="000224B1" w:rsidR="006E565A">
        <w:rPr>
          <w:rFonts w:ascii="Times New Roman" w:hAnsi="Times New Roman"/>
          <w:bCs/>
          <w:i/>
          <w:color w:val="000000"/>
          <w:sz w:val="22"/>
          <w:szCs w:val="22"/>
        </w:rPr>
        <w:t>č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>a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>snosti sú vzh</w:t>
      </w:r>
      <w:r w:rsidRPr="000224B1" w:rsidR="00882138">
        <w:rPr>
          <w:rFonts w:ascii="Times New Roman" w:hAnsi="Times New Roman"/>
          <w:bCs/>
          <w:i/>
          <w:color w:val="000000"/>
          <w:sz w:val="22"/>
          <w:szCs w:val="22"/>
        </w:rPr>
        <w:t>ľ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>adom na zriadenie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 xml:space="preserve"> hlavného kontaktného miesta 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 xml:space="preserve">na Ministerstve práce, sociálnych vecí a rodiny SR 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>vytvorené tzv. sekundárne kontaktné miesta aj na Ministerstve školstva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 xml:space="preserve">, vedy, výskumu a športu SR a 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>na Ministerstve zdra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 xml:space="preserve">votníctva SR. To znamená, </w:t>
      </w:r>
      <w:r w:rsidRPr="000224B1" w:rsidR="00882138">
        <w:rPr>
          <w:rFonts w:ascii="Times New Roman" w:hAnsi="Times New Roman"/>
          <w:bCs/>
          <w:i/>
          <w:color w:val="000000"/>
          <w:sz w:val="22"/>
          <w:szCs w:val="22"/>
        </w:rPr>
        <w:t>ž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>e u</w:t>
      </w:r>
      <w:r w:rsidRPr="000224B1" w:rsidR="00882138">
        <w:rPr>
          <w:rFonts w:ascii="Times New Roman" w:hAnsi="Times New Roman"/>
          <w:bCs/>
          <w:i/>
          <w:color w:val="000000"/>
          <w:sz w:val="22"/>
          <w:szCs w:val="22"/>
        </w:rPr>
        <w:t>ž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 xml:space="preserve"> v sú</w:t>
      </w:r>
      <w:r w:rsidRPr="000224B1" w:rsidR="00882138">
        <w:rPr>
          <w:rFonts w:ascii="Times New Roman" w:hAnsi="Times New Roman"/>
          <w:bCs/>
          <w:i/>
          <w:color w:val="000000"/>
          <w:sz w:val="22"/>
          <w:szCs w:val="22"/>
        </w:rPr>
        <w:t>č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>asnosti je v rámci organiza</w:t>
      </w:r>
      <w:r w:rsidRPr="000224B1" w:rsidR="00882138">
        <w:rPr>
          <w:rFonts w:ascii="Times New Roman" w:hAnsi="Times New Roman"/>
          <w:bCs/>
          <w:i/>
          <w:color w:val="000000"/>
          <w:sz w:val="22"/>
          <w:szCs w:val="22"/>
        </w:rPr>
        <w:t>č</w:t>
      </w:r>
      <w:r w:rsidRPr="000224B1" w:rsidR="00882138">
        <w:rPr>
          <w:rFonts w:ascii="Book Antiqua" w:hAnsi="Book Antiqua"/>
          <w:bCs/>
          <w:i/>
          <w:color w:val="000000"/>
          <w:sz w:val="22"/>
          <w:szCs w:val="22"/>
        </w:rPr>
        <w:t xml:space="preserve">nej štruktúry týchto rezortov 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>vy</w:t>
      </w:r>
      <w:r w:rsidRPr="000224B1" w:rsidR="006E565A">
        <w:rPr>
          <w:rFonts w:ascii="Times New Roman" w:hAnsi="Times New Roman"/>
          <w:bCs/>
          <w:i/>
          <w:color w:val="000000"/>
          <w:sz w:val="22"/>
          <w:szCs w:val="22"/>
        </w:rPr>
        <w:t>č</w:t>
      </w:r>
      <w:r w:rsidRPr="000224B1" w:rsidR="006E565A">
        <w:rPr>
          <w:rFonts w:ascii="Book Antiqua" w:hAnsi="Book Antiqua"/>
          <w:bCs/>
          <w:i/>
          <w:color w:val="000000"/>
          <w:sz w:val="22"/>
          <w:szCs w:val="22"/>
        </w:rPr>
        <w:t xml:space="preserve">lenená osoba </w:t>
      </w:r>
      <w:r w:rsidRPr="000224B1" w:rsidR="006E565A">
        <w:rPr>
          <w:rFonts w:ascii="Book Antiqua" w:hAnsi="Book Antiqua"/>
          <w:bCs/>
          <w:i/>
          <w:sz w:val="22"/>
          <w:szCs w:val="22"/>
        </w:rPr>
        <w:t>zodpovedná za zber a spracovanie podkladov do správy o legislatívnych návrhoch a zmenách v oblasti práv osôb so zdravotným postihnutím.</w:t>
      </w:r>
      <w:r w:rsidRPr="000224B1" w:rsidR="00B53C40">
        <w:rPr>
          <w:rFonts w:ascii="Book Antiqua" w:hAnsi="Book Antiqua"/>
          <w:bCs/>
          <w:i/>
          <w:sz w:val="22"/>
          <w:szCs w:val="22"/>
        </w:rPr>
        <w:t xml:space="preserve"> Rozšírenie agendy zamestnancov na sekundárnych kontaktných miestach o oblas</w:t>
      </w:r>
      <w:r w:rsidRPr="000224B1" w:rsidR="00B53C40">
        <w:rPr>
          <w:rFonts w:ascii="Times New Roman" w:hAnsi="Times New Roman"/>
          <w:bCs/>
          <w:i/>
          <w:sz w:val="22"/>
          <w:szCs w:val="22"/>
        </w:rPr>
        <w:t>ť</w:t>
      </w:r>
      <w:r w:rsidRPr="000224B1" w:rsidR="00B53C40">
        <w:rPr>
          <w:rFonts w:ascii="Book Antiqua" w:hAnsi="Book Antiqua"/>
          <w:bCs/>
          <w:i/>
          <w:sz w:val="22"/>
          <w:szCs w:val="22"/>
        </w:rPr>
        <w:t xml:space="preserve"> prístupnosti pre osoby so zdravotným postihnutím v jednotlivých druhov škôl (Ministerstvo školstva SR)</w:t>
      </w:r>
      <w:r w:rsidRPr="000224B1" w:rsidR="00882138">
        <w:rPr>
          <w:rFonts w:ascii="Book Antiqua" w:hAnsi="Book Antiqua"/>
          <w:bCs/>
          <w:i/>
          <w:sz w:val="22"/>
          <w:szCs w:val="22"/>
        </w:rPr>
        <w:t xml:space="preserve"> alebo</w:t>
      </w:r>
      <w:r w:rsidRPr="000224B1" w:rsidR="00B53C40">
        <w:rPr>
          <w:rFonts w:ascii="Book Antiqua" w:hAnsi="Book Antiqua"/>
          <w:bCs/>
          <w:i/>
          <w:sz w:val="22"/>
          <w:szCs w:val="22"/>
        </w:rPr>
        <w:t xml:space="preserve"> pri poskytovaní zdravotnej starostlivosti (Ministerstvo zdravotníctva SR), a s tým súvisiace rozpo</w:t>
      </w:r>
      <w:r w:rsidRPr="000224B1" w:rsidR="00B53C40">
        <w:rPr>
          <w:rFonts w:ascii="Times New Roman" w:hAnsi="Times New Roman"/>
          <w:bCs/>
          <w:i/>
          <w:sz w:val="22"/>
          <w:szCs w:val="22"/>
        </w:rPr>
        <w:t>č</w:t>
      </w:r>
      <w:r w:rsidRPr="000224B1" w:rsidR="00B53C40">
        <w:rPr>
          <w:rFonts w:ascii="Book Antiqua" w:hAnsi="Book Antiqua"/>
          <w:bCs/>
          <w:i/>
          <w:sz w:val="22"/>
          <w:szCs w:val="22"/>
        </w:rPr>
        <w:t>tové nároky</w:t>
      </w:r>
      <w:r w:rsidRPr="000224B1" w:rsidR="00915090">
        <w:rPr>
          <w:rFonts w:ascii="Book Antiqua" w:hAnsi="Book Antiqua"/>
          <w:bCs/>
          <w:i/>
          <w:sz w:val="22"/>
          <w:szCs w:val="22"/>
        </w:rPr>
        <w:t>,</w:t>
      </w:r>
      <w:r w:rsidRPr="000224B1" w:rsidR="00B53C40">
        <w:rPr>
          <w:rFonts w:ascii="Book Antiqua" w:hAnsi="Book Antiqua"/>
          <w:bCs/>
          <w:i/>
          <w:sz w:val="22"/>
          <w:szCs w:val="22"/>
        </w:rPr>
        <w:t xml:space="preserve"> sa dajú pokry</w:t>
      </w:r>
      <w:r w:rsidRPr="000224B1" w:rsidR="00B53C40">
        <w:rPr>
          <w:rFonts w:ascii="Times New Roman" w:hAnsi="Times New Roman"/>
          <w:bCs/>
          <w:i/>
          <w:sz w:val="22"/>
          <w:szCs w:val="22"/>
        </w:rPr>
        <w:t>ť</w:t>
      </w:r>
      <w:r w:rsidRPr="000224B1" w:rsidR="00B53C40">
        <w:rPr>
          <w:rFonts w:ascii="Book Antiqua" w:hAnsi="Book Antiqua"/>
          <w:bCs/>
          <w:i/>
          <w:sz w:val="22"/>
          <w:szCs w:val="22"/>
        </w:rPr>
        <w:t xml:space="preserve"> z vnútorných rozpo</w:t>
      </w:r>
      <w:r w:rsidRPr="000224B1" w:rsidR="00B53C40">
        <w:rPr>
          <w:rFonts w:ascii="Times New Roman" w:hAnsi="Times New Roman"/>
          <w:bCs/>
          <w:i/>
          <w:sz w:val="22"/>
          <w:szCs w:val="22"/>
        </w:rPr>
        <w:t>č</w:t>
      </w:r>
      <w:r w:rsidRPr="000224B1" w:rsidR="00B53C40">
        <w:rPr>
          <w:rFonts w:ascii="Book Antiqua" w:hAnsi="Book Antiqua"/>
          <w:bCs/>
          <w:i/>
          <w:sz w:val="22"/>
          <w:szCs w:val="22"/>
        </w:rPr>
        <w:t>tových zdrojov jednotlivých ministerstiev.</w:t>
      </w:r>
      <w:r w:rsidRPr="000224B1" w:rsidR="00915090">
        <w:rPr>
          <w:rFonts w:ascii="Book Antiqua" w:hAnsi="Book Antiqua"/>
          <w:bCs/>
          <w:i/>
          <w:sz w:val="22"/>
          <w:szCs w:val="22"/>
        </w:rPr>
        <w:t xml:space="preserve"> Návrh zákona predpokladá pozitívny vplyv na sociálnu exklúziu a rovnos</w:t>
      </w:r>
      <w:r w:rsidRPr="000224B1" w:rsidR="00915090">
        <w:rPr>
          <w:rFonts w:ascii="Times New Roman" w:hAnsi="Times New Roman"/>
          <w:bCs/>
          <w:i/>
          <w:sz w:val="22"/>
          <w:szCs w:val="22"/>
        </w:rPr>
        <w:t>ť</w:t>
      </w:r>
      <w:r w:rsidRPr="000224B1" w:rsidR="00915090">
        <w:rPr>
          <w:rFonts w:ascii="Book Antiqua" w:hAnsi="Book Antiqua"/>
          <w:bCs/>
          <w:i/>
          <w:sz w:val="22"/>
          <w:szCs w:val="22"/>
        </w:rPr>
        <w:t xml:space="preserve"> príle</w:t>
      </w:r>
      <w:r w:rsidRPr="000224B1" w:rsidR="00915090">
        <w:rPr>
          <w:rFonts w:ascii="Times New Roman" w:hAnsi="Times New Roman"/>
          <w:bCs/>
          <w:i/>
          <w:sz w:val="22"/>
          <w:szCs w:val="22"/>
        </w:rPr>
        <w:t>ž</w:t>
      </w:r>
      <w:r w:rsidRPr="000224B1" w:rsidR="00915090">
        <w:rPr>
          <w:rFonts w:ascii="Book Antiqua" w:hAnsi="Book Antiqua"/>
          <w:bCs/>
          <w:i/>
          <w:sz w:val="22"/>
          <w:szCs w:val="22"/>
        </w:rPr>
        <w:t>itostí v dôsledku zlepšenia podmienok osôb so zdravotným postihnutím v školstve a zdravotníctve.</w:t>
      </w:r>
      <w:r w:rsidRPr="000224B1" w:rsidR="002466C0">
        <w:rPr>
          <w:rFonts w:ascii="Book Antiqua" w:hAnsi="Book Antiqua"/>
          <w:bCs/>
          <w:i/>
          <w:sz w:val="22"/>
          <w:szCs w:val="22"/>
        </w:rPr>
        <w:t xml:space="preserve"> </w:t>
      </w:r>
    </w:p>
    <w:p w:rsidR="000A40FA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369E4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24B1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924BF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224B1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0224B1" w:rsidR="00DB333B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171F9A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061534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24B1" w:rsidR="00DB333B">
        <w:rPr>
          <w:rFonts w:ascii="Book Antiqua" w:hAnsi="Book Antiqua"/>
          <w:b/>
          <w:bCs/>
          <w:color w:val="000000"/>
          <w:sz w:val="22"/>
          <w:szCs w:val="22"/>
        </w:rPr>
        <w:t>A.5. Stanovisko gestoro</w:t>
      </w:r>
      <w:r w:rsidRPr="000224B1">
        <w:rPr>
          <w:rFonts w:ascii="Book Antiqua" w:hAnsi="Book Antiqua"/>
          <w:b/>
          <w:bCs/>
          <w:color w:val="000000"/>
          <w:sz w:val="22"/>
          <w:szCs w:val="22"/>
        </w:rPr>
        <w:t>v</w:t>
      </w:r>
    </w:p>
    <w:p w:rsidR="00CF59F7" w:rsidRPr="000224B1" w:rsidP="0068548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24B1" w:rsidR="00225F6B">
        <w:rPr>
          <w:rFonts w:ascii="Book Antiqua" w:hAnsi="Book Antiqua"/>
          <w:i/>
          <w:iCs/>
          <w:color w:val="000000"/>
          <w:sz w:val="22"/>
          <w:szCs w:val="22"/>
        </w:rPr>
        <w:t xml:space="preserve">Návrh </w:t>
      </w:r>
      <w:r w:rsidRPr="000224B1" w:rsidR="0001344B">
        <w:rPr>
          <w:rFonts w:ascii="Book Antiqua" w:hAnsi="Book Antiqua"/>
          <w:i/>
          <w:iCs/>
          <w:color w:val="000000"/>
          <w:sz w:val="22"/>
          <w:szCs w:val="22"/>
        </w:rPr>
        <w:t>zákona bol zaslaný na vyjadrenie Ministerstvu financií SR a stanovisko tohto ministerstva tvorí sú</w:t>
      </w:r>
      <w:r w:rsidRPr="000224B1" w:rsidR="0001344B">
        <w:rPr>
          <w:rFonts w:ascii="Times New Roman" w:hAnsi="Times New Roman"/>
          <w:i/>
          <w:iCs/>
          <w:color w:val="000000"/>
          <w:sz w:val="22"/>
          <w:szCs w:val="22"/>
        </w:rPr>
        <w:t>č</w:t>
      </w:r>
      <w:r w:rsidRPr="000224B1" w:rsidR="0001344B">
        <w:rPr>
          <w:rFonts w:ascii="Book Antiqua" w:hAnsi="Book Antiqua"/>
          <w:i/>
          <w:iCs/>
          <w:color w:val="000000"/>
          <w:sz w:val="22"/>
          <w:szCs w:val="22"/>
        </w:rPr>
        <w:t>as</w:t>
      </w:r>
      <w:r w:rsidRPr="000224B1" w:rsidR="0001344B">
        <w:rPr>
          <w:rFonts w:ascii="Times New Roman" w:hAnsi="Times New Roman"/>
          <w:i/>
          <w:iCs/>
          <w:color w:val="000000"/>
          <w:sz w:val="22"/>
          <w:szCs w:val="22"/>
        </w:rPr>
        <w:t>ť</w:t>
      </w:r>
      <w:r w:rsidRPr="000224B1" w:rsidR="0001344B">
        <w:rPr>
          <w:rFonts w:ascii="Book Antiqua" w:hAnsi="Book Antiqua"/>
          <w:i/>
          <w:iCs/>
          <w:color w:val="000000"/>
          <w:sz w:val="22"/>
          <w:szCs w:val="22"/>
        </w:rPr>
        <w:t xml:space="preserve"> predkladaného materiálu.</w:t>
      </w: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altName w:val="Courier New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D7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72ED7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D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60DE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72ED7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604C2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7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B95C51"/>
    <w:multiLevelType w:val="hybridMultilevel"/>
    <w:tmpl w:val="E8021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71665AC"/>
    <w:multiLevelType w:val="hybridMultilevel"/>
    <w:tmpl w:val="8CE46FF6"/>
    <w:lvl w:ilvl="0">
      <w:start w:val="2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47E265B"/>
    <w:multiLevelType w:val="hybridMultilevel"/>
    <w:tmpl w:val="5E9AC9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9C05F78"/>
    <w:multiLevelType w:val="hybridMultilevel"/>
    <w:tmpl w:val="B7D054B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5A3FB9"/>
    <w:multiLevelType w:val="hybridMultilevel"/>
    <w:tmpl w:val="57B66B6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38811E2"/>
    <w:multiLevelType w:val="hybridMultilevel"/>
    <w:tmpl w:val="6896A4A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5322F"/>
    <w:multiLevelType w:val="hybridMultilevel"/>
    <w:tmpl w:val="D0E8C9A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6B950FB5"/>
    <w:multiLevelType w:val="hybridMultilevel"/>
    <w:tmpl w:val="0D8AB626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16C19C8"/>
    <w:multiLevelType w:val="hybridMultilevel"/>
    <w:tmpl w:val="CB981B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7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EFB3F4B"/>
    <w:multiLevelType w:val="hybridMultilevel"/>
    <w:tmpl w:val="18249EA8"/>
    <w:lvl w:ilvl="0">
      <w:start w:val="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7"/>
  </w:num>
  <w:num w:numId="10">
    <w:abstractNumId w:val="14"/>
  </w:num>
  <w:num w:numId="11">
    <w:abstractNumId w:val="2"/>
  </w:num>
  <w:num w:numId="12">
    <w:abstractNumId w:val="19"/>
  </w:num>
  <w:num w:numId="13">
    <w:abstractNumId w:val="2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7"/>
  </w:num>
  <w:num w:numId="17">
    <w:abstractNumId w:val="11"/>
  </w:num>
  <w:num w:numId="18">
    <w:abstractNumId w:val="8"/>
  </w:num>
  <w:num w:numId="19">
    <w:abstractNumId w:val="1"/>
  </w:num>
  <w:num w:numId="20">
    <w:abstractNumId w:val="2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25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17"/>
  </w:num>
  <w:num w:numId="27">
    <w:abstractNumId w:val="20"/>
  </w:num>
  <w:num w:numId="28">
    <w:abstractNumId w:val="15"/>
  </w:num>
  <w:num w:numId="29">
    <w:abstractNumId w:val="28"/>
  </w:num>
  <w:num w:numId="30">
    <w:abstractNumId w:val="21"/>
  </w:num>
  <w:num w:numId="31">
    <w:abstractNumId w:val="13"/>
  </w:num>
  <w:num w:numId="32">
    <w:abstractNumId w:val="23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5722"/>
    <w:rsid w:val="000061F4"/>
    <w:rsid w:val="00006E0B"/>
    <w:rsid w:val="00007DC8"/>
    <w:rsid w:val="00012FDB"/>
    <w:rsid w:val="0001344B"/>
    <w:rsid w:val="00014FE4"/>
    <w:rsid w:val="00016083"/>
    <w:rsid w:val="00016D42"/>
    <w:rsid w:val="000175B8"/>
    <w:rsid w:val="0001799D"/>
    <w:rsid w:val="0002094B"/>
    <w:rsid w:val="00021F4A"/>
    <w:rsid w:val="0002213A"/>
    <w:rsid w:val="000224B1"/>
    <w:rsid w:val="0002272C"/>
    <w:rsid w:val="00024AFB"/>
    <w:rsid w:val="00026F4E"/>
    <w:rsid w:val="00027AD6"/>
    <w:rsid w:val="0003089D"/>
    <w:rsid w:val="00030B47"/>
    <w:rsid w:val="00030F61"/>
    <w:rsid w:val="000317DA"/>
    <w:rsid w:val="00031A28"/>
    <w:rsid w:val="00032906"/>
    <w:rsid w:val="000336B4"/>
    <w:rsid w:val="0003582C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C7A"/>
    <w:rsid w:val="00057F7B"/>
    <w:rsid w:val="0006094B"/>
    <w:rsid w:val="00060E68"/>
    <w:rsid w:val="00061534"/>
    <w:rsid w:val="00061F2D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3ADA"/>
    <w:rsid w:val="00075452"/>
    <w:rsid w:val="000767D6"/>
    <w:rsid w:val="0007684A"/>
    <w:rsid w:val="00081693"/>
    <w:rsid w:val="000829E5"/>
    <w:rsid w:val="00082BC4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76C"/>
    <w:rsid w:val="0009481E"/>
    <w:rsid w:val="0009621A"/>
    <w:rsid w:val="00096313"/>
    <w:rsid w:val="00096944"/>
    <w:rsid w:val="000A0B14"/>
    <w:rsid w:val="000A3A9B"/>
    <w:rsid w:val="000A40FA"/>
    <w:rsid w:val="000A6224"/>
    <w:rsid w:val="000A6778"/>
    <w:rsid w:val="000A711D"/>
    <w:rsid w:val="000A78A2"/>
    <w:rsid w:val="000B0848"/>
    <w:rsid w:val="000B1F82"/>
    <w:rsid w:val="000B1F8C"/>
    <w:rsid w:val="000B321B"/>
    <w:rsid w:val="000B593D"/>
    <w:rsid w:val="000B6CE4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9B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3991"/>
    <w:rsid w:val="000F5A99"/>
    <w:rsid w:val="000F5F74"/>
    <w:rsid w:val="000F65F6"/>
    <w:rsid w:val="000F7968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6483"/>
    <w:rsid w:val="00117635"/>
    <w:rsid w:val="00120597"/>
    <w:rsid w:val="0012197D"/>
    <w:rsid w:val="001240F4"/>
    <w:rsid w:val="001243A6"/>
    <w:rsid w:val="00125137"/>
    <w:rsid w:val="00125D8B"/>
    <w:rsid w:val="001310B8"/>
    <w:rsid w:val="001311D0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4"/>
    <w:rsid w:val="00160E88"/>
    <w:rsid w:val="0016193D"/>
    <w:rsid w:val="001630CE"/>
    <w:rsid w:val="00163198"/>
    <w:rsid w:val="0016554E"/>
    <w:rsid w:val="00166586"/>
    <w:rsid w:val="001667EC"/>
    <w:rsid w:val="00170F6A"/>
    <w:rsid w:val="00171F9A"/>
    <w:rsid w:val="00172C32"/>
    <w:rsid w:val="001733E7"/>
    <w:rsid w:val="001752F0"/>
    <w:rsid w:val="001756DF"/>
    <w:rsid w:val="0017583D"/>
    <w:rsid w:val="0017615E"/>
    <w:rsid w:val="00176733"/>
    <w:rsid w:val="00176947"/>
    <w:rsid w:val="001806BA"/>
    <w:rsid w:val="00182C85"/>
    <w:rsid w:val="00182CCC"/>
    <w:rsid w:val="00184F45"/>
    <w:rsid w:val="001854F6"/>
    <w:rsid w:val="00185CF5"/>
    <w:rsid w:val="00186221"/>
    <w:rsid w:val="00186F91"/>
    <w:rsid w:val="00186F98"/>
    <w:rsid w:val="00187D59"/>
    <w:rsid w:val="0019026A"/>
    <w:rsid w:val="001911CD"/>
    <w:rsid w:val="00192C81"/>
    <w:rsid w:val="0019301E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3998"/>
    <w:rsid w:val="001A47DC"/>
    <w:rsid w:val="001A5515"/>
    <w:rsid w:val="001A70B0"/>
    <w:rsid w:val="001A70FD"/>
    <w:rsid w:val="001A7533"/>
    <w:rsid w:val="001B005F"/>
    <w:rsid w:val="001B07FB"/>
    <w:rsid w:val="001B1360"/>
    <w:rsid w:val="001B1585"/>
    <w:rsid w:val="001B16E3"/>
    <w:rsid w:val="001B254C"/>
    <w:rsid w:val="001B264C"/>
    <w:rsid w:val="001B4854"/>
    <w:rsid w:val="001B4EB6"/>
    <w:rsid w:val="001B71F3"/>
    <w:rsid w:val="001B72AE"/>
    <w:rsid w:val="001B72B3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07ED"/>
    <w:rsid w:val="001E228B"/>
    <w:rsid w:val="001E30D8"/>
    <w:rsid w:val="001E5F4A"/>
    <w:rsid w:val="001F155C"/>
    <w:rsid w:val="001F4A40"/>
    <w:rsid w:val="001F63A9"/>
    <w:rsid w:val="00200712"/>
    <w:rsid w:val="002008E3"/>
    <w:rsid w:val="002045C2"/>
    <w:rsid w:val="00205456"/>
    <w:rsid w:val="00205BD8"/>
    <w:rsid w:val="00210428"/>
    <w:rsid w:val="00212D14"/>
    <w:rsid w:val="002147AA"/>
    <w:rsid w:val="00214A76"/>
    <w:rsid w:val="002150F9"/>
    <w:rsid w:val="00215D24"/>
    <w:rsid w:val="002171D3"/>
    <w:rsid w:val="002176CA"/>
    <w:rsid w:val="00217E2E"/>
    <w:rsid w:val="00220777"/>
    <w:rsid w:val="00220D52"/>
    <w:rsid w:val="0022322F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36FB7"/>
    <w:rsid w:val="00237252"/>
    <w:rsid w:val="00240DC2"/>
    <w:rsid w:val="002415D2"/>
    <w:rsid w:val="00243C5E"/>
    <w:rsid w:val="00243E34"/>
    <w:rsid w:val="002441C1"/>
    <w:rsid w:val="002466C0"/>
    <w:rsid w:val="00246972"/>
    <w:rsid w:val="00246E89"/>
    <w:rsid w:val="002472DB"/>
    <w:rsid w:val="002500EE"/>
    <w:rsid w:val="00250978"/>
    <w:rsid w:val="00250AF0"/>
    <w:rsid w:val="00250C5A"/>
    <w:rsid w:val="00253581"/>
    <w:rsid w:val="002538F4"/>
    <w:rsid w:val="00254AFE"/>
    <w:rsid w:val="00254ED1"/>
    <w:rsid w:val="002555BD"/>
    <w:rsid w:val="00255A6A"/>
    <w:rsid w:val="002575DC"/>
    <w:rsid w:val="00257D64"/>
    <w:rsid w:val="00262A97"/>
    <w:rsid w:val="00262B16"/>
    <w:rsid w:val="00265977"/>
    <w:rsid w:val="00265ABF"/>
    <w:rsid w:val="0026684C"/>
    <w:rsid w:val="00270FC9"/>
    <w:rsid w:val="00271074"/>
    <w:rsid w:val="002710BE"/>
    <w:rsid w:val="002727C0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45D"/>
    <w:rsid w:val="00283B75"/>
    <w:rsid w:val="00284095"/>
    <w:rsid w:val="00284DEC"/>
    <w:rsid w:val="00285FA0"/>
    <w:rsid w:val="002868E6"/>
    <w:rsid w:val="00286D66"/>
    <w:rsid w:val="002903A3"/>
    <w:rsid w:val="00292267"/>
    <w:rsid w:val="002924B6"/>
    <w:rsid w:val="00292737"/>
    <w:rsid w:val="00293E0C"/>
    <w:rsid w:val="0029420C"/>
    <w:rsid w:val="00296BCC"/>
    <w:rsid w:val="00296F76"/>
    <w:rsid w:val="002975FA"/>
    <w:rsid w:val="002A05CA"/>
    <w:rsid w:val="002A08FD"/>
    <w:rsid w:val="002A2F1D"/>
    <w:rsid w:val="002A3BF6"/>
    <w:rsid w:val="002A3D84"/>
    <w:rsid w:val="002A522B"/>
    <w:rsid w:val="002A59B0"/>
    <w:rsid w:val="002B0A5B"/>
    <w:rsid w:val="002B1F28"/>
    <w:rsid w:val="002B27BA"/>
    <w:rsid w:val="002B4FE8"/>
    <w:rsid w:val="002B61B1"/>
    <w:rsid w:val="002B6C2A"/>
    <w:rsid w:val="002C0B64"/>
    <w:rsid w:val="002C1C9C"/>
    <w:rsid w:val="002C428D"/>
    <w:rsid w:val="002C4B41"/>
    <w:rsid w:val="002C5FA3"/>
    <w:rsid w:val="002C613E"/>
    <w:rsid w:val="002C61B0"/>
    <w:rsid w:val="002C79A8"/>
    <w:rsid w:val="002D0A6B"/>
    <w:rsid w:val="002D146A"/>
    <w:rsid w:val="002D2423"/>
    <w:rsid w:val="002D3EF8"/>
    <w:rsid w:val="002D44BF"/>
    <w:rsid w:val="002D4709"/>
    <w:rsid w:val="002D5316"/>
    <w:rsid w:val="002D5A1A"/>
    <w:rsid w:val="002D6136"/>
    <w:rsid w:val="002E00A6"/>
    <w:rsid w:val="002E00C7"/>
    <w:rsid w:val="002E0EC1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32D6"/>
    <w:rsid w:val="002F5AD1"/>
    <w:rsid w:val="002F6B9C"/>
    <w:rsid w:val="002F6D80"/>
    <w:rsid w:val="002F7692"/>
    <w:rsid w:val="002F79A1"/>
    <w:rsid w:val="003009C3"/>
    <w:rsid w:val="003017FB"/>
    <w:rsid w:val="00301D17"/>
    <w:rsid w:val="003028DE"/>
    <w:rsid w:val="00303D37"/>
    <w:rsid w:val="00307ED8"/>
    <w:rsid w:val="00310765"/>
    <w:rsid w:val="003122D2"/>
    <w:rsid w:val="00314D7B"/>
    <w:rsid w:val="00314E97"/>
    <w:rsid w:val="003150C6"/>
    <w:rsid w:val="0031512B"/>
    <w:rsid w:val="0031556A"/>
    <w:rsid w:val="0031577B"/>
    <w:rsid w:val="003160E7"/>
    <w:rsid w:val="003209DC"/>
    <w:rsid w:val="00321029"/>
    <w:rsid w:val="00322D9A"/>
    <w:rsid w:val="00322E35"/>
    <w:rsid w:val="0032340A"/>
    <w:rsid w:val="003275C4"/>
    <w:rsid w:val="003277CB"/>
    <w:rsid w:val="00330208"/>
    <w:rsid w:val="00330D49"/>
    <w:rsid w:val="00330F0A"/>
    <w:rsid w:val="00330F99"/>
    <w:rsid w:val="00332F73"/>
    <w:rsid w:val="00333A25"/>
    <w:rsid w:val="00340D8B"/>
    <w:rsid w:val="00343DF8"/>
    <w:rsid w:val="00343F24"/>
    <w:rsid w:val="003441B4"/>
    <w:rsid w:val="003449B3"/>
    <w:rsid w:val="00344BF1"/>
    <w:rsid w:val="003452A8"/>
    <w:rsid w:val="0034726E"/>
    <w:rsid w:val="003511E9"/>
    <w:rsid w:val="003515C8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0E8"/>
    <w:rsid w:val="00364433"/>
    <w:rsid w:val="00364628"/>
    <w:rsid w:val="00364763"/>
    <w:rsid w:val="00370C5A"/>
    <w:rsid w:val="003721ED"/>
    <w:rsid w:val="0037235D"/>
    <w:rsid w:val="003725AB"/>
    <w:rsid w:val="0037263A"/>
    <w:rsid w:val="00373CE6"/>
    <w:rsid w:val="00374C9F"/>
    <w:rsid w:val="00376A95"/>
    <w:rsid w:val="003772B5"/>
    <w:rsid w:val="00377CC5"/>
    <w:rsid w:val="00377EEE"/>
    <w:rsid w:val="00380562"/>
    <w:rsid w:val="00381037"/>
    <w:rsid w:val="0038119E"/>
    <w:rsid w:val="0038342B"/>
    <w:rsid w:val="0038430E"/>
    <w:rsid w:val="003866A3"/>
    <w:rsid w:val="00390172"/>
    <w:rsid w:val="003906C1"/>
    <w:rsid w:val="00391795"/>
    <w:rsid w:val="00392CD8"/>
    <w:rsid w:val="00393261"/>
    <w:rsid w:val="003940FC"/>
    <w:rsid w:val="003947FB"/>
    <w:rsid w:val="00395FEB"/>
    <w:rsid w:val="003A09A3"/>
    <w:rsid w:val="003A0A1B"/>
    <w:rsid w:val="003A265F"/>
    <w:rsid w:val="003A2BF8"/>
    <w:rsid w:val="003A3E1E"/>
    <w:rsid w:val="003A5A19"/>
    <w:rsid w:val="003A75AD"/>
    <w:rsid w:val="003B1A35"/>
    <w:rsid w:val="003B1C04"/>
    <w:rsid w:val="003B28C4"/>
    <w:rsid w:val="003B6A09"/>
    <w:rsid w:val="003B7042"/>
    <w:rsid w:val="003C05F0"/>
    <w:rsid w:val="003C0EAB"/>
    <w:rsid w:val="003C1DCB"/>
    <w:rsid w:val="003C2EAF"/>
    <w:rsid w:val="003C386D"/>
    <w:rsid w:val="003C4A46"/>
    <w:rsid w:val="003C4D4B"/>
    <w:rsid w:val="003C5F42"/>
    <w:rsid w:val="003C7285"/>
    <w:rsid w:val="003D0C29"/>
    <w:rsid w:val="003D1439"/>
    <w:rsid w:val="003D1B2B"/>
    <w:rsid w:val="003D3D04"/>
    <w:rsid w:val="003D43D9"/>
    <w:rsid w:val="003D55A5"/>
    <w:rsid w:val="003D57A6"/>
    <w:rsid w:val="003D75D7"/>
    <w:rsid w:val="003D77CE"/>
    <w:rsid w:val="003E0FD0"/>
    <w:rsid w:val="003E2F45"/>
    <w:rsid w:val="003E3D06"/>
    <w:rsid w:val="003E42E2"/>
    <w:rsid w:val="003E43DA"/>
    <w:rsid w:val="003E6392"/>
    <w:rsid w:val="003E703E"/>
    <w:rsid w:val="003E7598"/>
    <w:rsid w:val="003F08E7"/>
    <w:rsid w:val="003F0C3D"/>
    <w:rsid w:val="003F2BE1"/>
    <w:rsid w:val="003F4175"/>
    <w:rsid w:val="00400C4C"/>
    <w:rsid w:val="00400D91"/>
    <w:rsid w:val="004019AE"/>
    <w:rsid w:val="004026BF"/>
    <w:rsid w:val="004051F9"/>
    <w:rsid w:val="004052EA"/>
    <w:rsid w:val="00405DCF"/>
    <w:rsid w:val="00414245"/>
    <w:rsid w:val="00414F00"/>
    <w:rsid w:val="004154D1"/>
    <w:rsid w:val="00415CC2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3F13"/>
    <w:rsid w:val="00425519"/>
    <w:rsid w:val="00426311"/>
    <w:rsid w:val="00427138"/>
    <w:rsid w:val="00427480"/>
    <w:rsid w:val="00427B62"/>
    <w:rsid w:val="004315DC"/>
    <w:rsid w:val="004327C0"/>
    <w:rsid w:val="00436D90"/>
    <w:rsid w:val="00437E14"/>
    <w:rsid w:val="00440683"/>
    <w:rsid w:val="0044188B"/>
    <w:rsid w:val="00441968"/>
    <w:rsid w:val="004438B2"/>
    <w:rsid w:val="00443F02"/>
    <w:rsid w:val="00443FD9"/>
    <w:rsid w:val="004447BE"/>
    <w:rsid w:val="00444D84"/>
    <w:rsid w:val="004452CE"/>
    <w:rsid w:val="00445779"/>
    <w:rsid w:val="0044585A"/>
    <w:rsid w:val="0044689A"/>
    <w:rsid w:val="00446F01"/>
    <w:rsid w:val="004473A1"/>
    <w:rsid w:val="0045008B"/>
    <w:rsid w:val="004502C9"/>
    <w:rsid w:val="00450442"/>
    <w:rsid w:val="00450DDF"/>
    <w:rsid w:val="00451A6A"/>
    <w:rsid w:val="0045279D"/>
    <w:rsid w:val="00453175"/>
    <w:rsid w:val="00454A93"/>
    <w:rsid w:val="00454DA0"/>
    <w:rsid w:val="00456ED7"/>
    <w:rsid w:val="00457705"/>
    <w:rsid w:val="00460718"/>
    <w:rsid w:val="0046123B"/>
    <w:rsid w:val="00461E07"/>
    <w:rsid w:val="004624CB"/>
    <w:rsid w:val="00463B91"/>
    <w:rsid w:val="0046475D"/>
    <w:rsid w:val="00465DB5"/>
    <w:rsid w:val="004667D4"/>
    <w:rsid w:val="004672E5"/>
    <w:rsid w:val="00467B73"/>
    <w:rsid w:val="004709A0"/>
    <w:rsid w:val="0047195D"/>
    <w:rsid w:val="004732FA"/>
    <w:rsid w:val="00473756"/>
    <w:rsid w:val="00473F90"/>
    <w:rsid w:val="00474DCD"/>
    <w:rsid w:val="00475B39"/>
    <w:rsid w:val="00475E32"/>
    <w:rsid w:val="00476B31"/>
    <w:rsid w:val="00476DD3"/>
    <w:rsid w:val="004771BB"/>
    <w:rsid w:val="00477800"/>
    <w:rsid w:val="00480FD2"/>
    <w:rsid w:val="004813B1"/>
    <w:rsid w:val="004821E6"/>
    <w:rsid w:val="004829D4"/>
    <w:rsid w:val="004834A5"/>
    <w:rsid w:val="00483515"/>
    <w:rsid w:val="00483544"/>
    <w:rsid w:val="00483C52"/>
    <w:rsid w:val="00484F8F"/>
    <w:rsid w:val="00485244"/>
    <w:rsid w:val="00487551"/>
    <w:rsid w:val="0049214B"/>
    <w:rsid w:val="004947AA"/>
    <w:rsid w:val="00494987"/>
    <w:rsid w:val="0049570C"/>
    <w:rsid w:val="00495BA0"/>
    <w:rsid w:val="00495DDC"/>
    <w:rsid w:val="00496806"/>
    <w:rsid w:val="0049716A"/>
    <w:rsid w:val="004A1F78"/>
    <w:rsid w:val="004A319D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C7769"/>
    <w:rsid w:val="004D1049"/>
    <w:rsid w:val="004D2247"/>
    <w:rsid w:val="004D2A2C"/>
    <w:rsid w:val="004D364F"/>
    <w:rsid w:val="004D40FA"/>
    <w:rsid w:val="004D4330"/>
    <w:rsid w:val="004D660D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03A6"/>
    <w:rsid w:val="004F07D0"/>
    <w:rsid w:val="004F19B9"/>
    <w:rsid w:val="004F2E15"/>
    <w:rsid w:val="004F3C5A"/>
    <w:rsid w:val="004F4215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10AB5"/>
    <w:rsid w:val="00511530"/>
    <w:rsid w:val="00512DBE"/>
    <w:rsid w:val="0051356A"/>
    <w:rsid w:val="00513E26"/>
    <w:rsid w:val="00515137"/>
    <w:rsid w:val="00515BEF"/>
    <w:rsid w:val="00515FD8"/>
    <w:rsid w:val="0051647D"/>
    <w:rsid w:val="0051753F"/>
    <w:rsid w:val="00520223"/>
    <w:rsid w:val="00521AE5"/>
    <w:rsid w:val="00521F2F"/>
    <w:rsid w:val="005223B1"/>
    <w:rsid w:val="00523734"/>
    <w:rsid w:val="00524A12"/>
    <w:rsid w:val="00525AE3"/>
    <w:rsid w:val="00526FDE"/>
    <w:rsid w:val="00531B9C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277F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7155"/>
    <w:rsid w:val="005678E8"/>
    <w:rsid w:val="00570901"/>
    <w:rsid w:val="005715EE"/>
    <w:rsid w:val="005716F5"/>
    <w:rsid w:val="00572AC4"/>
    <w:rsid w:val="00572FA1"/>
    <w:rsid w:val="0057446E"/>
    <w:rsid w:val="00575595"/>
    <w:rsid w:val="005756D2"/>
    <w:rsid w:val="0057750D"/>
    <w:rsid w:val="005814B4"/>
    <w:rsid w:val="0058233B"/>
    <w:rsid w:val="00582954"/>
    <w:rsid w:val="00582B0D"/>
    <w:rsid w:val="0058361B"/>
    <w:rsid w:val="00583B5B"/>
    <w:rsid w:val="00583FB4"/>
    <w:rsid w:val="00584B07"/>
    <w:rsid w:val="00584BCD"/>
    <w:rsid w:val="005854C1"/>
    <w:rsid w:val="0058581B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0AC7"/>
    <w:rsid w:val="005B20C3"/>
    <w:rsid w:val="005B2199"/>
    <w:rsid w:val="005B22FD"/>
    <w:rsid w:val="005B2793"/>
    <w:rsid w:val="005B3126"/>
    <w:rsid w:val="005B3475"/>
    <w:rsid w:val="005B68A6"/>
    <w:rsid w:val="005B6F8D"/>
    <w:rsid w:val="005B747C"/>
    <w:rsid w:val="005C0603"/>
    <w:rsid w:val="005C06E5"/>
    <w:rsid w:val="005C2F18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11A0"/>
    <w:rsid w:val="005D4908"/>
    <w:rsid w:val="005D55DC"/>
    <w:rsid w:val="005D6C75"/>
    <w:rsid w:val="005E111D"/>
    <w:rsid w:val="005E1E60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06F0"/>
    <w:rsid w:val="00601126"/>
    <w:rsid w:val="006016ED"/>
    <w:rsid w:val="0060174F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0CB"/>
    <w:rsid w:val="00623471"/>
    <w:rsid w:val="00624779"/>
    <w:rsid w:val="00624E1E"/>
    <w:rsid w:val="00625155"/>
    <w:rsid w:val="006253DD"/>
    <w:rsid w:val="00626128"/>
    <w:rsid w:val="006309E9"/>
    <w:rsid w:val="00630D9A"/>
    <w:rsid w:val="006317A5"/>
    <w:rsid w:val="00631974"/>
    <w:rsid w:val="00632CF6"/>
    <w:rsid w:val="006343F2"/>
    <w:rsid w:val="006344CA"/>
    <w:rsid w:val="00634C32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349"/>
    <w:rsid w:val="00644CAD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60430"/>
    <w:rsid w:val="00660B93"/>
    <w:rsid w:val="006611D9"/>
    <w:rsid w:val="00661736"/>
    <w:rsid w:val="00661910"/>
    <w:rsid w:val="00661A73"/>
    <w:rsid w:val="00662BED"/>
    <w:rsid w:val="00663010"/>
    <w:rsid w:val="00663515"/>
    <w:rsid w:val="00665620"/>
    <w:rsid w:val="0067021C"/>
    <w:rsid w:val="00671866"/>
    <w:rsid w:val="0067195B"/>
    <w:rsid w:val="00671F55"/>
    <w:rsid w:val="0067275D"/>
    <w:rsid w:val="0067301B"/>
    <w:rsid w:val="00674B1B"/>
    <w:rsid w:val="00674E4F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48F"/>
    <w:rsid w:val="00685520"/>
    <w:rsid w:val="006858A3"/>
    <w:rsid w:val="00685903"/>
    <w:rsid w:val="006910CB"/>
    <w:rsid w:val="00691962"/>
    <w:rsid w:val="00692F13"/>
    <w:rsid w:val="00693BCE"/>
    <w:rsid w:val="00694412"/>
    <w:rsid w:val="00695295"/>
    <w:rsid w:val="00695970"/>
    <w:rsid w:val="00695978"/>
    <w:rsid w:val="006A44CF"/>
    <w:rsid w:val="006A524F"/>
    <w:rsid w:val="006A52CC"/>
    <w:rsid w:val="006A5485"/>
    <w:rsid w:val="006A62B8"/>
    <w:rsid w:val="006A7D20"/>
    <w:rsid w:val="006B078F"/>
    <w:rsid w:val="006B2456"/>
    <w:rsid w:val="006B42EB"/>
    <w:rsid w:val="006B7835"/>
    <w:rsid w:val="006B7A30"/>
    <w:rsid w:val="006B7C31"/>
    <w:rsid w:val="006C095F"/>
    <w:rsid w:val="006C1FAF"/>
    <w:rsid w:val="006C2517"/>
    <w:rsid w:val="006C2689"/>
    <w:rsid w:val="006C3695"/>
    <w:rsid w:val="006C3906"/>
    <w:rsid w:val="006C3E74"/>
    <w:rsid w:val="006C45C0"/>
    <w:rsid w:val="006C5629"/>
    <w:rsid w:val="006C6062"/>
    <w:rsid w:val="006C6412"/>
    <w:rsid w:val="006C6671"/>
    <w:rsid w:val="006C7109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565A"/>
    <w:rsid w:val="006E7990"/>
    <w:rsid w:val="006F004E"/>
    <w:rsid w:val="006F0E88"/>
    <w:rsid w:val="006F141E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A3B"/>
    <w:rsid w:val="00704D5F"/>
    <w:rsid w:val="007055E9"/>
    <w:rsid w:val="007059E0"/>
    <w:rsid w:val="00706433"/>
    <w:rsid w:val="00706F6F"/>
    <w:rsid w:val="0070712E"/>
    <w:rsid w:val="0070771B"/>
    <w:rsid w:val="0071196C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209"/>
    <w:rsid w:val="00741448"/>
    <w:rsid w:val="00743A58"/>
    <w:rsid w:val="00745C3A"/>
    <w:rsid w:val="00746ED9"/>
    <w:rsid w:val="00747A64"/>
    <w:rsid w:val="00750128"/>
    <w:rsid w:val="007503A4"/>
    <w:rsid w:val="00750A7E"/>
    <w:rsid w:val="0075552C"/>
    <w:rsid w:val="00755704"/>
    <w:rsid w:val="00760A1F"/>
    <w:rsid w:val="00760D1A"/>
    <w:rsid w:val="00764242"/>
    <w:rsid w:val="00765FF4"/>
    <w:rsid w:val="00766180"/>
    <w:rsid w:val="00766B43"/>
    <w:rsid w:val="00766DB3"/>
    <w:rsid w:val="00767E5C"/>
    <w:rsid w:val="00776A54"/>
    <w:rsid w:val="00776F49"/>
    <w:rsid w:val="0077789F"/>
    <w:rsid w:val="00777A1F"/>
    <w:rsid w:val="00780792"/>
    <w:rsid w:val="00780E57"/>
    <w:rsid w:val="007814D5"/>
    <w:rsid w:val="00782654"/>
    <w:rsid w:val="00783830"/>
    <w:rsid w:val="00783A2B"/>
    <w:rsid w:val="00783C72"/>
    <w:rsid w:val="007854BF"/>
    <w:rsid w:val="007871BC"/>
    <w:rsid w:val="00787CF8"/>
    <w:rsid w:val="0079211D"/>
    <w:rsid w:val="00795827"/>
    <w:rsid w:val="00797EEF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52DA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2164"/>
    <w:rsid w:val="007E40E5"/>
    <w:rsid w:val="007E4223"/>
    <w:rsid w:val="007E489B"/>
    <w:rsid w:val="007E5961"/>
    <w:rsid w:val="007E5F24"/>
    <w:rsid w:val="007E6EBC"/>
    <w:rsid w:val="007F0325"/>
    <w:rsid w:val="007F0BD7"/>
    <w:rsid w:val="007F14FC"/>
    <w:rsid w:val="007F31DE"/>
    <w:rsid w:val="007F5FB7"/>
    <w:rsid w:val="007F6EE8"/>
    <w:rsid w:val="007F78F0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E24"/>
    <w:rsid w:val="00814D4B"/>
    <w:rsid w:val="0081581B"/>
    <w:rsid w:val="00816D7A"/>
    <w:rsid w:val="0081704E"/>
    <w:rsid w:val="00817AD5"/>
    <w:rsid w:val="00817ED2"/>
    <w:rsid w:val="00820749"/>
    <w:rsid w:val="00820CBC"/>
    <w:rsid w:val="00820CF4"/>
    <w:rsid w:val="00821BC9"/>
    <w:rsid w:val="00823578"/>
    <w:rsid w:val="008244CA"/>
    <w:rsid w:val="00830A2B"/>
    <w:rsid w:val="008316E5"/>
    <w:rsid w:val="00831734"/>
    <w:rsid w:val="008330DA"/>
    <w:rsid w:val="00833911"/>
    <w:rsid w:val="00833BD1"/>
    <w:rsid w:val="00835C63"/>
    <w:rsid w:val="00836760"/>
    <w:rsid w:val="00836C3D"/>
    <w:rsid w:val="0084123D"/>
    <w:rsid w:val="008431E0"/>
    <w:rsid w:val="00843556"/>
    <w:rsid w:val="00843831"/>
    <w:rsid w:val="00844445"/>
    <w:rsid w:val="008454C3"/>
    <w:rsid w:val="00851EA3"/>
    <w:rsid w:val="00852745"/>
    <w:rsid w:val="008537FC"/>
    <w:rsid w:val="00853B36"/>
    <w:rsid w:val="00855F65"/>
    <w:rsid w:val="00856243"/>
    <w:rsid w:val="00857725"/>
    <w:rsid w:val="0085777C"/>
    <w:rsid w:val="00857B8D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67FAE"/>
    <w:rsid w:val="0087061A"/>
    <w:rsid w:val="008726B9"/>
    <w:rsid w:val="00873A66"/>
    <w:rsid w:val="00873C73"/>
    <w:rsid w:val="008771FD"/>
    <w:rsid w:val="008802A3"/>
    <w:rsid w:val="008806CA"/>
    <w:rsid w:val="00881703"/>
    <w:rsid w:val="008818EB"/>
    <w:rsid w:val="00882138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14F5"/>
    <w:rsid w:val="008A3F53"/>
    <w:rsid w:val="008A3F7D"/>
    <w:rsid w:val="008A4136"/>
    <w:rsid w:val="008A43CC"/>
    <w:rsid w:val="008A4E63"/>
    <w:rsid w:val="008A4F82"/>
    <w:rsid w:val="008A4FAF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2E87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1F3F"/>
    <w:rsid w:val="008D25F6"/>
    <w:rsid w:val="008D323B"/>
    <w:rsid w:val="008D3C3B"/>
    <w:rsid w:val="008D4CA4"/>
    <w:rsid w:val="008D4E2B"/>
    <w:rsid w:val="008D52BD"/>
    <w:rsid w:val="008D5F61"/>
    <w:rsid w:val="008E3343"/>
    <w:rsid w:val="008E377F"/>
    <w:rsid w:val="008E38CD"/>
    <w:rsid w:val="008E3DB1"/>
    <w:rsid w:val="008E4198"/>
    <w:rsid w:val="008E53EE"/>
    <w:rsid w:val="008E57C4"/>
    <w:rsid w:val="008F0292"/>
    <w:rsid w:val="008F1083"/>
    <w:rsid w:val="008F29B4"/>
    <w:rsid w:val="008F2C3E"/>
    <w:rsid w:val="008F3A31"/>
    <w:rsid w:val="008F65C0"/>
    <w:rsid w:val="008F7485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1C8"/>
    <w:rsid w:val="0091353D"/>
    <w:rsid w:val="00913793"/>
    <w:rsid w:val="009144C0"/>
    <w:rsid w:val="00914519"/>
    <w:rsid w:val="009149BF"/>
    <w:rsid w:val="00915090"/>
    <w:rsid w:val="009176CC"/>
    <w:rsid w:val="0092234C"/>
    <w:rsid w:val="00924270"/>
    <w:rsid w:val="00926916"/>
    <w:rsid w:val="00926BFC"/>
    <w:rsid w:val="009279D1"/>
    <w:rsid w:val="00930283"/>
    <w:rsid w:val="0093045B"/>
    <w:rsid w:val="00932363"/>
    <w:rsid w:val="009328E4"/>
    <w:rsid w:val="0093371F"/>
    <w:rsid w:val="009337C1"/>
    <w:rsid w:val="00934407"/>
    <w:rsid w:val="00934ADD"/>
    <w:rsid w:val="00935C75"/>
    <w:rsid w:val="00936381"/>
    <w:rsid w:val="009366FE"/>
    <w:rsid w:val="00936DD0"/>
    <w:rsid w:val="00940AAD"/>
    <w:rsid w:val="0094153F"/>
    <w:rsid w:val="009415E9"/>
    <w:rsid w:val="00941E5C"/>
    <w:rsid w:val="00942D4D"/>
    <w:rsid w:val="009448E4"/>
    <w:rsid w:val="00947D18"/>
    <w:rsid w:val="009504D4"/>
    <w:rsid w:val="00951574"/>
    <w:rsid w:val="009536D1"/>
    <w:rsid w:val="00953CA5"/>
    <w:rsid w:val="00953DF0"/>
    <w:rsid w:val="00954070"/>
    <w:rsid w:val="00955A9B"/>
    <w:rsid w:val="00956DD3"/>
    <w:rsid w:val="0095719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AF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DAF"/>
    <w:rsid w:val="009925F9"/>
    <w:rsid w:val="00993183"/>
    <w:rsid w:val="0099330E"/>
    <w:rsid w:val="00994E78"/>
    <w:rsid w:val="009953AB"/>
    <w:rsid w:val="0099576A"/>
    <w:rsid w:val="00995988"/>
    <w:rsid w:val="00995E4B"/>
    <w:rsid w:val="009974B0"/>
    <w:rsid w:val="009A052E"/>
    <w:rsid w:val="009A0EC5"/>
    <w:rsid w:val="009A3217"/>
    <w:rsid w:val="009A3942"/>
    <w:rsid w:val="009A50B1"/>
    <w:rsid w:val="009A6B49"/>
    <w:rsid w:val="009A7AA8"/>
    <w:rsid w:val="009B10B6"/>
    <w:rsid w:val="009B150A"/>
    <w:rsid w:val="009B1F2C"/>
    <w:rsid w:val="009B2503"/>
    <w:rsid w:val="009B2AFF"/>
    <w:rsid w:val="009B4243"/>
    <w:rsid w:val="009B4C71"/>
    <w:rsid w:val="009B4C82"/>
    <w:rsid w:val="009B4FFE"/>
    <w:rsid w:val="009B5CA8"/>
    <w:rsid w:val="009B7963"/>
    <w:rsid w:val="009C253D"/>
    <w:rsid w:val="009C29A5"/>
    <w:rsid w:val="009C3CA8"/>
    <w:rsid w:val="009C44A2"/>
    <w:rsid w:val="009C5F0C"/>
    <w:rsid w:val="009C60ED"/>
    <w:rsid w:val="009C6182"/>
    <w:rsid w:val="009D1202"/>
    <w:rsid w:val="009D1A1A"/>
    <w:rsid w:val="009D43E0"/>
    <w:rsid w:val="009D608D"/>
    <w:rsid w:val="009D680E"/>
    <w:rsid w:val="009D744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2BA9"/>
    <w:rsid w:val="00A13C35"/>
    <w:rsid w:val="00A14597"/>
    <w:rsid w:val="00A147D6"/>
    <w:rsid w:val="00A16725"/>
    <w:rsid w:val="00A16797"/>
    <w:rsid w:val="00A1741B"/>
    <w:rsid w:val="00A2256F"/>
    <w:rsid w:val="00A23817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481A"/>
    <w:rsid w:val="00A549C4"/>
    <w:rsid w:val="00A54A52"/>
    <w:rsid w:val="00A55347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4512"/>
    <w:rsid w:val="00A851D1"/>
    <w:rsid w:val="00A855BE"/>
    <w:rsid w:val="00A85F1C"/>
    <w:rsid w:val="00A8661E"/>
    <w:rsid w:val="00A86E9F"/>
    <w:rsid w:val="00A87236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5006"/>
    <w:rsid w:val="00AB618C"/>
    <w:rsid w:val="00AB69F8"/>
    <w:rsid w:val="00AB7A5E"/>
    <w:rsid w:val="00AC0097"/>
    <w:rsid w:val="00AC043F"/>
    <w:rsid w:val="00AC15B8"/>
    <w:rsid w:val="00AC2703"/>
    <w:rsid w:val="00AC4222"/>
    <w:rsid w:val="00AC5D33"/>
    <w:rsid w:val="00AC7F0F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E0BB8"/>
    <w:rsid w:val="00AE1C42"/>
    <w:rsid w:val="00AE2811"/>
    <w:rsid w:val="00AE3441"/>
    <w:rsid w:val="00AF09AD"/>
    <w:rsid w:val="00AF189F"/>
    <w:rsid w:val="00AF3318"/>
    <w:rsid w:val="00AF4299"/>
    <w:rsid w:val="00AF4ED0"/>
    <w:rsid w:val="00AF5106"/>
    <w:rsid w:val="00AF624E"/>
    <w:rsid w:val="00AF75AD"/>
    <w:rsid w:val="00AF770A"/>
    <w:rsid w:val="00B01CDE"/>
    <w:rsid w:val="00B03249"/>
    <w:rsid w:val="00B03FDD"/>
    <w:rsid w:val="00B0731A"/>
    <w:rsid w:val="00B10782"/>
    <w:rsid w:val="00B10F64"/>
    <w:rsid w:val="00B11F00"/>
    <w:rsid w:val="00B14B7B"/>
    <w:rsid w:val="00B15E75"/>
    <w:rsid w:val="00B16563"/>
    <w:rsid w:val="00B169E7"/>
    <w:rsid w:val="00B2088B"/>
    <w:rsid w:val="00B22757"/>
    <w:rsid w:val="00B233CA"/>
    <w:rsid w:val="00B23B26"/>
    <w:rsid w:val="00B23C49"/>
    <w:rsid w:val="00B240CA"/>
    <w:rsid w:val="00B24571"/>
    <w:rsid w:val="00B273EE"/>
    <w:rsid w:val="00B279FD"/>
    <w:rsid w:val="00B30359"/>
    <w:rsid w:val="00B30F8C"/>
    <w:rsid w:val="00B31023"/>
    <w:rsid w:val="00B32F4A"/>
    <w:rsid w:val="00B33230"/>
    <w:rsid w:val="00B33298"/>
    <w:rsid w:val="00B342ED"/>
    <w:rsid w:val="00B369E4"/>
    <w:rsid w:val="00B37CE5"/>
    <w:rsid w:val="00B41113"/>
    <w:rsid w:val="00B42008"/>
    <w:rsid w:val="00B4213B"/>
    <w:rsid w:val="00B42E83"/>
    <w:rsid w:val="00B43290"/>
    <w:rsid w:val="00B44F15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3C40"/>
    <w:rsid w:val="00B55E72"/>
    <w:rsid w:val="00B560BD"/>
    <w:rsid w:val="00B56F18"/>
    <w:rsid w:val="00B60DE3"/>
    <w:rsid w:val="00B612F4"/>
    <w:rsid w:val="00B62CC4"/>
    <w:rsid w:val="00B63A66"/>
    <w:rsid w:val="00B63BEF"/>
    <w:rsid w:val="00B64106"/>
    <w:rsid w:val="00B64B63"/>
    <w:rsid w:val="00B64C34"/>
    <w:rsid w:val="00B65ABC"/>
    <w:rsid w:val="00B709FE"/>
    <w:rsid w:val="00B7111E"/>
    <w:rsid w:val="00B72ED7"/>
    <w:rsid w:val="00B733AD"/>
    <w:rsid w:val="00B73769"/>
    <w:rsid w:val="00B743F4"/>
    <w:rsid w:val="00B77055"/>
    <w:rsid w:val="00B776BE"/>
    <w:rsid w:val="00B80237"/>
    <w:rsid w:val="00B8095A"/>
    <w:rsid w:val="00B818F4"/>
    <w:rsid w:val="00B837BD"/>
    <w:rsid w:val="00B85D81"/>
    <w:rsid w:val="00B863AD"/>
    <w:rsid w:val="00B86473"/>
    <w:rsid w:val="00B8735C"/>
    <w:rsid w:val="00B87633"/>
    <w:rsid w:val="00B87B26"/>
    <w:rsid w:val="00B916BB"/>
    <w:rsid w:val="00B92328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6939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C774C"/>
    <w:rsid w:val="00BD229B"/>
    <w:rsid w:val="00BD2FFE"/>
    <w:rsid w:val="00BD34E1"/>
    <w:rsid w:val="00BD3774"/>
    <w:rsid w:val="00BE121F"/>
    <w:rsid w:val="00BE161C"/>
    <w:rsid w:val="00BE308D"/>
    <w:rsid w:val="00BE37CE"/>
    <w:rsid w:val="00BE3BDF"/>
    <w:rsid w:val="00BE3F07"/>
    <w:rsid w:val="00BE5A2B"/>
    <w:rsid w:val="00BE5F23"/>
    <w:rsid w:val="00BE744B"/>
    <w:rsid w:val="00BF0990"/>
    <w:rsid w:val="00BF1053"/>
    <w:rsid w:val="00BF14CE"/>
    <w:rsid w:val="00BF2004"/>
    <w:rsid w:val="00BF416B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3A4E"/>
    <w:rsid w:val="00C1412D"/>
    <w:rsid w:val="00C159B2"/>
    <w:rsid w:val="00C15DEE"/>
    <w:rsid w:val="00C16DC7"/>
    <w:rsid w:val="00C1799C"/>
    <w:rsid w:val="00C20809"/>
    <w:rsid w:val="00C211F1"/>
    <w:rsid w:val="00C213BF"/>
    <w:rsid w:val="00C21C54"/>
    <w:rsid w:val="00C2265F"/>
    <w:rsid w:val="00C246C5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7E2"/>
    <w:rsid w:val="00C43B39"/>
    <w:rsid w:val="00C43E51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4B73"/>
    <w:rsid w:val="00C65170"/>
    <w:rsid w:val="00C67EB8"/>
    <w:rsid w:val="00C70646"/>
    <w:rsid w:val="00C70E00"/>
    <w:rsid w:val="00C71239"/>
    <w:rsid w:val="00C735E6"/>
    <w:rsid w:val="00C74ACA"/>
    <w:rsid w:val="00C751A6"/>
    <w:rsid w:val="00C75513"/>
    <w:rsid w:val="00C7658A"/>
    <w:rsid w:val="00C76E82"/>
    <w:rsid w:val="00C77008"/>
    <w:rsid w:val="00C80106"/>
    <w:rsid w:val="00C81487"/>
    <w:rsid w:val="00C81D85"/>
    <w:rsid w:val="00C827FE"/>
    <w:rsid w:val="00C83EDD"/>
    <w:rsid w:val="00C8415D"/>
    <w:rsid w:val="00C852AB"/>
    <w:rsid w:val="00C868BE"/>
    <w:rsid w:val="00C906D6"/>
    <w:rsid w:val="00C90D93"/>
    <w:rsid w:val="00C911A4"/>
    <w:rsid w:val="00C92C2B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611C"/>
    <w:rsid w:val="00CB6F5D"/>
    <w:rsid w:val="00CC00B4"/>
    <w:rsid w:val="00CC0D7B"/>
    <w:rsid w:val="00CC0E0E"/>
    <w:rsid w:val="00CC141C"/>
    <w:rsid w:val="00CC1FCD"/>
    <w:rsid w:val="00CC2A80"/>
    <w:rsid w:val="00CC2D5D"/>
    <w:rsid w:val="00CC30D1"/>
    <w:rsid w:val="00CC6863"/>
    <w:rsid w:val="00CC68E4"/>
    <w:rsid w:val="00CC6BDB"/>
    <w:rsid w:val="00CD075C"/>
    <w:rsid w:val="00CD137F"/>
    <w:rsid w:val="00CD1D87"/>
    <w:rsid w:val="00CD2FEE"/>
    <w:rsid w:val="00CD399C"/>
    <w:rsid w:val="00CD412A"/>
    <w:rsid w:val="00CD4176"/>
    <w:rsid w:val="00CD4C5B"/>
    <w:rsid w:val="00CD62AA"/>
    <w:rsid w:val="00CE06DD"/>
    <w:rsid w:val="00CE0C12"/>
    <w:rsid w:val="00CE1B51"/>
    <w:rsid w:val="00CE2127"/>
    <w:rsid w:val="00CE2687"/>
    <w:rsid w:val="00CE4F0C"/>
    <w:rsid w:val="00CE6029"/>
    <w:rsid w:val="00CE62DD"/>
    <w:rsid w:val="00CE7D86"/>
    <w:rsid w:val="00CE7D93"/>
    <w:rsid w:val="00CF3D65"/>
    <w:rsid w:val="00CF3FF4"/>
    <w:rsid w:val="00CF4EEA"/>
    <w:rsid w:val="00CF5853"/>
    <w:rsid w:val="00CF59F7"/>
    <w:rsid w:val="00CF60E9"/>
    <w:rsid w:val="00CF6102"/>
    <w:rsid w:val="00CF6B76"/>
    <w:rsid w:val="00CF777B"/>
    <w:rsid w:val="00D00CE1"/>
    <w:rsid w:val="00D01F45"/>
    <w:rsid w:val="00D0477B"/>
    <w:rsid w:val="00D04796"/>
    <w:rsid w:val="00D05E61"/>
    <w:rsid w:val="00D06C0B"/>
    <w:rsid w:val="00D11017"/>
    <w:rsid w:val="00D12543"/>
    <w:rsid w:val="00D12910"/>
    <w:rsid w:val="00D12C8C"/>
    <w:rsid w:val="00D171C9"/>
    <w:rsid w:val="00D21962"/>
    <w:rsid w:val="00D2319C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27D61"/>
    <w:rsid w:val="00D302D3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241F"/>
    <w:rsid w:val="00D434FA"/>
    <w:rsid w:val="00D434FC"/>
    <w:rsid w:val="00D439B9"/>
    <w:rsid w:val="00D440EC"/>
    <w:rsid w:val="00D45FAB"/>
    <w:rsid w:val="00D4718B"/>
    <w:rsid w:val="00D47F00"/>
    <w:rsid w:val="00D50E13"/>
    <w:rsid w:val="00D54961"/>
    <w:rsid w:val="00D554ED"/>
    <w:rsid w:val="00D5665D"/>
    <w:rsid w:val="00D57408"/>
    <w:rsid w:val="00D60446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6C5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B85"/>
    <w:rsid w:val="00D96E95"/>
    <w:rsid w:val="00D975DB"/>
    <w:rsid w:val="00DA0276"/>
    <w:rsid w:val="00DA09C1"/>
    <w:rsid w:val="00DA2A51"/>
    <w:rsid w:val="00DA2FEC"/>
    <w:rsid w:val="00DA3173"/>
    <w:rsid w:val="00DA494F"/>
    <w:rsid w:val="00DA57D9"/>
    <w:rsid w:val="00DA5AAC"/>
    <w:rsid w:val="00DA736C"/>
    <w:rsid w:val="00DB0311"/>
    <w:rsid w:val="00DB127C"/>
    <w:rsid w:val="00DB1523"/>
    <w:rsid w:val="00DB1BB9"/>
    <w:rsid w:val="00DB2721"/>
    <w:rsid w:val="00DB333B"/>
    <w:rsid w:val="00DB37A4"/>
    <w:rsid w:val="00DB6194"/>
    <w:rsid w:val="00DB7715"/>
    <w:rsid w:val="00DC0A91"/>
    <w:rsid w:val="00DC196E"/>
    <w:rsid w:val="00DC4300"/>
    <w:rsid w:val="00DC48E5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53A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F9A"/>
    <w:rsid w:val="00E12365"/>
    <w:rsid w:val="00E12DC0"/>
    <w:rsid w:val="00E130D0"/>
    <w:rsid w:val="00E135DC"/>
    <w:rsid w:val="00E222A9"/>
    <w:rsid w:val="00E23067"/>
    <w:rsid w:val="00E24A1B"/>
    <w:rsid w:val="00E262AC"/>
    <w:rsid w:val="00E27C04"/>
    <w:rsid w:val="00E27EDD"/>
    <w:rsid w:val="00E304B6"/>
    <w:rsid w:val="00E31862"/>
    <w:rsid w:val="00E31B44"/>
    <w:rsid w:val="00E32A70"/>
    <w:rsid w:val="00E32D61"/>
    <w:rsid w:val="00E3390D"/>
    <w:rsid w:val="00E33E51"/>
    <w:rsid w:val="00E34717"/>
    <w:rsid w:val="00E358BF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1ED0"/>
    <w:rsid w:val="00E73633"/>
    <w:rsid w:val="00E738BE"/>
    <w:rsid w:val="00E74F12"/>
    <w:rsid w:val="00E77F22"/>
    <w:rsid w:val="00E81088"/>
    <w:rsid w:val="00E81339"/>
    <w:rsid w:val="00E81B85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B6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51A3"/>
    <w:rsid w:val="00EB70DA"/>
    <w:rsid w:val="00EC21BE"/>
    <w:rsid w:val="00EC3CF4"/>
    <w:rsid w:val="00EC440F"/>
    <w:rsid w:val="00EC4BA1"/>
    <w:rsid w:val="00EC5E98"/>
    <w:rsid w:val="00EC686F"/>
    <w:rsid w:val="00EC74EF"/>
    <w:rsid w:val="00EC7963"/>
    <w:rsid w:val="00ED043C"/>
    <w:rsid w:val="00ED1B02"/>
    <w:rsid w:val="00ED2AD1"/>
    <w:rsid w:val="00ED2C1C"/>
    <w:rsid w:val="00ED2C8F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47EA"/>
    <w:rsid w:val="00EE4E53"/>
    <w:rsid w:val="00EE5B13"/>
    <w:rsid w:val="00EF0FBC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7E85"/>
    <w:rsid w:val="00F004B7"/>
    <w:rsid w:val="00F017EA"/>
    <w:rsid w:val="00F029A8"/>
    <w:rsid w:val="00F04375"/>
    <w:rsid w:val="00F0472C"/>
    <w:rsid w:val="00F05F86"/>
    <w:rsid w:val="00F068B2"/>
    <w:rsid w:val="00F07223"/>
    <w:rsid w:val="00F10A5E"/>
    <w:rsid w:val="00F13052"/>
    <w:rsid w:val="00F143E7"/>
    <w:rsid w:val="00F16103"/>
    <w:rsid w:val="00F20D09"/>
    <w:rsid w:val="00F217CA"/>
    <w:rsid w:val="00F21CD8"/>
    <w:rsid w:val="00F223F5"/>
    <w:rsid w:val="00F2481E"/>
    <w:rsid w:val="00F25115"/>
    <w:rsid w:val="00F2647D"/>
    <w:rsid w:val="00F31275"/>
    <w:rsid w:val="00F31E02"/>
    <w:rsid w:val="00F327AB"/>
    <w:rsid w:val="00F329FF"/>
    <w:rsid w:val="00F34617"/>
    <w:rsid w:val="00F3556F"/>
    <w:rsid w:val="00F3599C"/>
    <w:rsid w:val="00F421CE"/>
    <w:rsid w:val="00F427D4"/>
    <w:rsid w:val="00F42A56"/>
    <w:rsid w:val="00F43044"/>
    <w:rsid w:val="00F45886"/>
    <w:rsid w:val="00F460BE"/>
    <w:rsid w:val="00F524B1"/>
    <w:rsid w:val="00F536F2"/>
    <w:rsid w:val="00F54317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C35"/>
    <w:rsid w:val="00F81CB1"/>
    <w:rsid w:val="00F82B39"/>
    <w:rsid w:val="00F8387D"/>
    <w:rsid w:val="00F83A22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9D7"/>
    <w:rsid w:val="00FB4E4C"/>
    <w:rsid w:val="00FB5148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4EDF"/>
    <w:rsid w:val="00FD5AE5"/>
    <w:rsid w:val="00FE2375"/>
    <w:rsid w:val="00FE2E7F"/>
    <w:rsid w:val="00FE331F"/>
    <w:rsid w:val="00FE4FEA"/>
    <w:rsid w:val="00FF15C7"/>
    <w:rsid w:val="00FF3335"/>
    <w:rsid w:val="00FF368E"/>
    <w:rsid w:val="00FF41AD"/>
    <w:rsid w:val="00FF6F4D"/>
    <w:rsid w:val="00FF711B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6317C"/>
    <w:rPr>
      <w:rFonts w:ascii="Cambria" w:hAnsi="Cambria" w:cs="Times New Roman"/>
      <w:b/>
      <w:sz w:val="2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C6317C"/>
    <w:rPr>
      <w:rFonts w:ascii="Cambria" w:hAnsi="Cambria" w:cs="Times New Roman"/>
      <w:b/>
      <w:kern w:val="32"/>
      <w:sz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C6317C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6317C"/>
    <w:rPr>
      <w:rFonts w:ascii="Tahoma" w:hAnsi="Tahoma" w:cs="Times New Roman"/>
      <w:sz w:val="16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5B20C3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6715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67155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67155"/>
    <w:pPr>
      <w:jc w:val="left"/>
    </w:pPr>
    <w:rPr>
      <w:b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6715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506059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67155"/>
    <w:rPr>
      <w:b/>
    </w:rPr>
  </w:style>
  <w:style w:type="paragraph" w:customStyle="1" w:styleId="Nadpis">
    <w:name w:val="Nadpis"/>
    <w:basedOn w:val="Normal"/>
    <w:next w:val="BodyText"/>
    <w:rsid w:val="00611FC2"/>
    <w:pPr>
      <w:keepNext/>
      <w:widowControl w:val="0"/>
      <w:suppressAutoHyphens/>
      <w:spacing w:before="240" w:after="120"/>
      <w:jc w:val="left"/>
    </w:pPr>
    <w:rPr>
      <w:rFonts w:ascii="Arial" w:hAnsi="Arial" w:cs="Mangal"/>
      <w:kern w:val="1"/>
      <w:sz w:val="28"/>
      <w:szCs w:val="28"/>
      <w:lang w:eastAsia="hi-IN" w:bidi="hi-I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506059"/>
    <w:rPr>
      <w:rFonts w:cs="Times New Roman"/>
      <w:sz w:val="24"/>
      <w:rtl w:val="0"/>
      <w:cs w:val="0"/>
    </w:rPr>
  </w:style>
  <w:style w:type="paragraph" w:customStyle="1" w:styleId="Default">
    <w:name w:val="Default"/>
    <w:rsid w:val="00611FC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611FC2"/>
    <w:pPr>
      <w:spacing w:after="120"/>
      <w:jc w:val="left"/>
    </w:pPr>
  </w:style>
  <w:style w:type="paragraph" w:styleId="FootnoteText">
    <w:name w:val="footnote text"/>
    <w:basedOn w:val="Normal"/>
    <w:link w:val="TextpoznmkypodiarouChar"/>
    <w:uiPriority w:val="99"/>
    <w:rsid w:val="00236832"/>
    <w:pPr>
      <w:jc w:val="left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11FC2"/>
    <w:rPr>
      <w:rFonts w:cs="Times New Roman"/>
      <w:sz w:val="24"/>
      <w:rtl w:val="0"/>
      <w:cs w:val="0"/>
    </w:rPr>
  </w:style>
  <w:style w:type="character" w:styleId="FootnoteReference">
    <w:name w:val="footnote reference"/>
    <w:basedOn w:val="DefaultParagraphFont"/>
    <w:uiPriority w:val="99"/>
    <w:rsid w:val="00236832"/>
    <w:rPr>
      <w:rFonts w:cs="Times New Roman"/>
      <w:vertAlign w:val="superscript"/>
      <w:rtl w:val="0"/>
      <w:cs w:val="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236832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1412D"/>
    <w:pPr>
      <w:suppressAutoHyphens/>
      <w:ind w:left="720"/>
      <w:contextualSpacing/>
      <w:jc w:val="left"/>
    </w:pPr>
  </w:style>
  <w:style w:type="paragraph" w:customStyle="1" w:styleId="Telotextu">
    <w:name w:val="Telo textu"/>
    <w:basedOn w:val="Normal"/>
    <w:rsid w:val="00C1412D"/>
    <w:pPr>
      <w:suppressAutoHyphens/>
      <w:spacing w:after="140" w:line="288" w:lineRule="auto"/>
      <w:jc w:val="left"/>
    </w:pPr>
  </w:style>
  <w:style w:type="paragraph" w:customStyle="1" w:styleId="Normlnywebov1">
    <w:name w:val="Norm‡lny (webov_)1"/>
    <w:basedOn w:val="Normal"/>
    <w:rsid w:val="00FB5148"/>
    <w:pPr>
      <w:suppressAutoHyphens/>
      <w:spacing w:before="280" w:after="280"/>
      <w:jc w:val="left"/>
    </w:pPr>
    <w:rPr>
      <w:lang w:eastAsia="ar-SA"/>
    </w:rPr>
  </w:style>
  <w:style w:type="character" w:customStyle="1" w:styleId="caps">
    <w:name w:val="caps"/>
    <w:rsid w:val="006261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1A52-C5F1-4DDB-99C7-8C6931DD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1557</Words>
  <Characters>8877</Characters>
  <Application>Microsoft Office Word</Application>
  <DocSecurity>0</DocSecurity>
  <Lines>0</Lines>
  <Paragraphs>0</Paragraphs>
  <ScaleCrop>false</ScaleCrop>
  <Company>UVSR</Company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galinata</cp:lastModifiedBy>
  <cp:revision>2</cp:revision>
  <cp:lastPrinted>2012-05-30T11:19:00Z</cp:lastPrinted>
  <dcterms:created xsi:type="dcterms:W3CDTF">2017-03-03T11:42:00Z</dcterms:created>
  <dcterms:modified xsi:type="dcterms:W3CDTF">2017-03-03T11:42:00Z</dcterms:modified>
</cp:coreProperties>
</file>