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filled="t">
      <v:fill color2="black"/>
    </v:background>
  </w:background>
  <w:body>
    <w:p w:rsidR="009A7314" w:rsidRPr="00A0764F" w:rsidP="00145187">
      <w:pPr>
        <w:pStyle w:val="Normlnywebov1"/>
        <w:bidi w:val="0"/>
        <w:spacing w:before="120" w:after="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A0764F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DôvodovÁ SPRÁVA</w:t>
      </w:r>
    </w:p>
    <w:p w:rsidR="009A7314" w:rsidRPr="00A0764F" w:rsidP="00145187">
      <w:pPr>
        <w:pStyle w:val="Heading1"/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A0764F">
        <w:rPr>
          <w:rFonts w:ascii="Book Antiqua" w:hAnsi="Book Antiqua" w:cs="Book Antiqua"/>
          <w:sz w:val="22"/>
          <w:szCs w:val="22"/>
        </w:rPr>
        <w:t xml:space="preserve">A. Všeobecná </w:t>
      </w:r>
      <w:r w:rsidRPr="00A0764F">
        <w:rPr>
          <w:rFonts w:ascii="Book Antiqua" w:hAnsi="Book Antiqua" w:cs="Times New Roman"/>
          <w:sz w:val="22"/>
          <w:szCs w:val="22"/>
        </w:rPr>
        <w:t>č</w:t>
      </w:r>
      <w:r w:rsidRPr="00A0764F">
        <w:rPr>
          <w:rFonts w:ascii="Book Antiqua" w:hAnsi="Book Antiqua" w:cs="Book Antiqua"/>
          <w:sz w:val="22"/>
          <w:szCs w:val="22"/>
        </w:rPr>
        <w:t>as</w:t>
      </w:r>
      <w:r w:rsidRPr="00A0764F">
        <w:rPr>
          <w:rFonts w:ascii="Book Antiqua" w:hAnsi="Book Antiqua" w:cs="Times New Roman"/>
          <w:sz w:val="22"/>
          <w:szCs w:val="22"/>
        </w:rPr>
        <w:t>ť</w:t>
      </w:r>
    </w:p>
    <w:p w:rsidR="009A7314" w:rsidRPr="00A0764F" w:rsidP="00145187">
      <w:pPr>
        <w:bidi w:val="0"/>
        <w:spacing w:before="120" w:after="0"/>
        <w:ind w:firstLine="709"/>
        <w:jc w:val="both"/>
        <w:rPr>
          <w:rFonts w:ascii="Book Antiqua" w:hAnsi="Book Antiqua" w:cs="Times New Roman"/>
        </w:rPr>
      </w:pPr>
      <w:r w:rsidRPr="00A0764F">
        <w:rPr>
          <w:rFonts w:ascii="Book Antiqua" w:hAnsi="Book Antiqua" w:cs="Book Antiqua"/>
        </w:rPr>
        <w:t xml:space="preserve">Návrh zákona, ktorým </w:t>
      </w:r>
      <w:r w:rsidRPr="00A0764F" w:rsidR="00DE1C42">
        <w:rPr>
          <w:rFonts w:ascii="Book Antiqua" w:hAnsi="Book Antiqua" w:cs="Book Antiqua"/>
          <w:bCs/>
        </w:rPr>
        <w:t>sa</w:t>
      </w:r>
      <w:r w:rsidRPr="00A0764F" w:rsidR="00145187">
        <w:rPr>
          <w:rFonts w:ascii="Book Antiqua" w:hAnsi="Book Antiqua" w:cs="Book Antiqua"/>
          <w:bCs/>
        </w:rPr>
        <w:t xml:space="preserve"> </w:t>
      </w:r>
      <w:r w:rsidRPr="00A0764F">
        <w:rPr>
          <w:rFonts w:ascii="Book Antiqua" w:hAnsi="Book Antiqua" w:cs="Book Antiqua"/>
          <w:bCs/>
        </w:rPr>
        <w:t>dop</w:t>
      </w:r>
      <w:r w:rsidRPr="00A0764F">
        <w:rPr>
          <w:rFonts w:ascii="Book Antiqua" w:hAnsi="Book Antiqua" w:cs="Times New Roman"/>
          <w:bCs/>
        </w:rPr>
        <w:t>ĺň</w:t>
      </w:r>
      <w:r w:rsidRPr="00A0764F">
        <w:rPr>
          <w:rFonts w:ascii="Book Antiqua" w:hAnsi="Book Antiqua" w:cs="Book Antiqua"/>
          <w:bCs/>
        </w:rPr>
        <w:t xml:space="preserve">a zákon </w:t>
      </w:r>
      <w:r w:rsidRPr="00A0764F">
        <w:rPr>
          <w:rFonts w:ascii="Book Antiqua" w:hAnsi="Book Antiqua" w:cs="Times New Roman"/>
          <w:bCs/>
        </w:rPr>
        <w:t>č</w:t>
      </w:r>
      <w:r w:rsidRPr="00A0764F">
        <w:rPr>
          <w:rFonts w:ascii="Book Antiqua" w:hAnsi="Book Antiqua" w:cs="Book Antiqua"/>
          <w:bCs/>
        </w:rPr>
        <w:t xml:space="preserve">. 311/2001 Z. z. Zákonník práce </w:t>
      </w:r>
      <w:r w:rsidRPr="00A0764F">
        <w:rPr>
          <w:rFonts w:ascii="Book Antiqua" w:hAnsi="Book Antiqua" w:cs="Book Antiqua"/>
        </w:rPr>
        <w:t>v znení neskorších predpisov (</w:t>
      </w:r>
      <w:r w:rsidRPr="00A0764F">
        <w:rPr>
          <w:rFonts w:ascii="Book Antiqua" w:hAnsi="Book Antiqua" w:cs="Times New Roman"/>
        </w:rPr>
        <w:t>ď</w:t>
      </w:r>
      <w:r w:rsidRPr="00A0764F">
        <w:rPr>
          <w:rFonts w:ascii="Book Antiqua" w:hAnsi="Book Antiqua" w:cs="Book Antiqua"/>
        </w:rPr>
        <w:t>al</w:t>
      </w:r>
      <w:r w:rsidRPr="00A0764F" w:rsidR="001A7E61">
        <w:rPr>
          <w:rFonts w:ascii="Book Antiqua" w:hAnsi="Book Antiqua" w:cs="Book Antiqua"/>
        </w:rPr>
        <w:t>ej len „návrh zá</w:t>
      </w:r>
      <w:r w:rsidR="008F16A3">
        <w:rPr>
          <w:rFonts w:ascii="Book Antiqua" w:hAnsi="Book Antiqua" w:cs="Book Antiqua"/>
        </w:rPr>
        <w:t>kona“) predkladá</w:t>
      </w:r>
      <w:r w:rsidRPr="00A0764F">
        <w:rPr>
          <w:rFonts w:ascii="Book Antiqua" w:hAnsi="Book Antiqua" w:cs="Book Antiqua"/>
        </w:rPr>
        <w:t xml:space="preserve"> do legislatívneho procesu</w:t>
      </w:r>
      <w:r w:rsidRPr="00A0764F" w:rsidR="001A7E61">
        <w:rPr>
          <w:rFonts w:ascii="Book Antiqua" w:hAnsi="Book Antiqua" w:cs="Book Antiqua"/>
        </w:rPr>
        <w:t xml:space="preserve"> </w:t>
      </w:r>
      <w:r w:rsidR="008F16A3">
        <w:rPr>
          <w:rFonts w:ascii="Book Antiqua" w:hAnsi="Book Antiqua" w:cs="Book Antiqua"/>
        </w:rPr>
        <w:t>skupina poslancov</w:t>
      </w:r>
      <w:r w:rsidRPr="00A0764F">
        <w:rPr>
          <w:rFonts w:ascii="Book Antiqua" w:hAnsi="Book Antiqua" w:cs="Book Antiqua"/>
        </w:rPr>
        <w:t xml:space="preserve"> Národnej rady Slovenskej republiky za hnutie OBY</w:t>
      </w:r>
      <w:r w:rsidRPr="00A0764F">
        <w:rPr>
          <w:rFonts w:ascii="Book Antiqua" w:hAnsi="Book Antiqua" w:cs="Times New Roman"/>
        </w:rPr>
        <w:t>Č</w:t>
      </w:r>
      <w:r w:rsidRPr="00A0764F">
        <w:rPr>
          <w:rFonts w:ascii="Book Antiqua" w:hAnsi="Book Antiqua" w:cs="Book Antiqua"/>
        </w:rPr>
        <w:t xml:space="preserve">AJNÍ </w:t>
      </w:r>
      <w:r w:rsidRPr="00A0764F">
        <w:rPr>
          <w:rFonts w:ascii="Book Antiqua" w:hAnsi="Book Antiqua" w:cs="Times New Roman"/>
        </w:rPr>
        <w:t>Ľ</w:t>
      </w:r>
      <w:r w:rsidRPr="00A0764F">
        <w:rPr>
          <w:rFonts w:ascii="Book Antiqua" w:hAnsi="Book Antiqua" w:cs="Book Antiqua"/>
        </w:rPr>
        <w:t>UDIA a nezávislé osobnosti (O</w:t>
      </w:r>
      <w:r w:rsidRPr="00A0764F">
        <w:rPr>
          <w:rFonts w:ascii="Book Antiqua" w:hAnsi="Book Antiqua" w:cs="Times New Roman"/>
        </w:rPr>
        <w:t>Ľ</w:t>
      </w:r>
      <w:r w:rsidR="008F16A3">
        <w:rPr>
          <w:rFonts w:ascii="Book Antiqua" w:hAnsi="Book Antiqua" w:cs="Book Antiqua"/>
        </w:rPr>
        <w:t>ANO-NOVA)</w:t>
      </w:r>
      <w:r w:rsidRPr="00A0764F" w:rsidR="001A7E61">
        <w:rPr>
          <w:rFonts w:ascii="Book Antiqua" w:hAnsi="Book Antiqua" w:cs="Times New Roman"/>
        </w:rPr>
        <w:t xml:space="preserve">. </w:t>
      </w:r>
    </w:p>
    <w:p w:rsidR="001A7E61" w:rsidRPr="00A0764F" w:rsidP="00145187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0764F" w:rsidR="00A522E3">
        <w:rPr>
          <w:rFonts w:ascii="Book Antiqua" w:hAnsi="Book Antiqua"/>
          <w:sz w:val="22"/>
          <w:szCs w:val="22"/>
        </w:rPr>
        <w:t xml:space="preserve">V poslednej dobe rezonuje v spoločnosti </w:t>
      </w:r>
      <w:r w:rsidRPr="00A0764F" w:rsidR="00CC0EC2">
        <w:rPr>
          <w:rFonts w:ascii="Book Antiqua" w:hAnsi="Book Antiqua"/>
          <w:sz w:val="22"/>
          <w:szCs w:val="22"/>
        </w:rPr>
        <w:t>debata</w:t>
      </w:r>
      <w:r w:rsidRPr="00A0764F" w:rsidR="00A522E3">
        <w:rPr>
          <w:rFonts w:ascii="Book Antiqua" w:hAnsi="Book Antiqua"/>
          <w:sz w:val="22"/>
          <w:szCs w:val="22"/>
        </w:rPr>
        <w:t xml:space="preserve"> týkajúca sa práce zamestnancov počas dní, kedy by každý človek mal mať nárok na voľno. Venovať sa rodine, deťom, svojím koníčkom či záľubám, prípadne len oddychovať; to sú len príklady činností, ktoré </w:t>
      </w:r>
      <w:r w:rsidRPr="00A0764F" w:rsidR="00E96CD0">
        <w:rPr>
          <w:rFonts w:ascii="Book Antiqua" w:hAnsi="Book Antiqua"/>
          <w:sz w:val="22"/>
          <w:szCs w:val="22"/>
        </w:rPr>
        <w:t xml:space="preserve">sa tradične vykonávali v nedeľu. Rozvojom obchodu </w:t>
      </w:r>
      <w:r w:rsidRPr="00A0764F" w:rsidR="004E2D77">
        <w:rPr>
          <w:rFonts w:ascii="Book Antiqua" w:hAnsi="Book Antiqua"/>
          <w:sz w:val="22"/>
          <w:szCs w:val="22"/>
        </w:rPr>
        <w:t xml:space="preserve">a predlžovaním otváracích hodín </w:t>
      </w:r>
      <w:r w:rsidRPr="00A0764F" w:rsidR="005747B2">
        <w:rPr>
          <w:rFonts w:ascii="Book Antiqua" w:hAnsi="Book Antiqua"/>
          <w:sz w:val="22"/>
          <w:szCs w:val="22"/>
        </w:rPr>
        <w:t xml:space="preserve">za posledné roky </w:t>
      </w:r>
      <w:r w:rsidRPr="00A0764F" w:rsidR="00E96CD0">
        <w:rPr>
          <w:rFonts w:ascii="Book Antiqua" w:hAnsi="Book Antiqua"/>
          <w:sz w:val="22"/>
          <w:szCs w:val="22"/>
        </w:rPr>
        <w:t>sa však</w:t>
      </w:r>
      <w:r w:rsidRPr="00A0764F" w:rsidR="005747B2">
        <w:rPr>
          <w:rFonts w:ascii="Book Antiqua" w:hAnsi="Book Antiqua"/>
          <w:sz w:val="22"/>
          <w:szCs w:val="22"/>
        </w:rPr>
        <w:t xml:space="preserve"> </w:t>
      </w:r>
      <w:r w:rsidRPr="00A0764F" w:rsidR="00E96CD0">
        <w:rPr>
          <w:rFonts w:ascii="Book Antiqua" w:hAnsi="Book Antiqua"/>
          <w:sz w:val="22"/>
          <w:szCs w:val="22"/>
        </w:rPr>
        <w:t xml:space="preserve">nedeľa zaradila medzi klasické pracovné dni, až sa Slovensko stalo rekordérom v práci v nedeľu – štatisticky každý piaty Slovák trávi nedeľu v práci, najviac zo všetkých európskych krajín. </w:t>
      </w:r>
      <w:r w:rsidRPr="00A0764F" w:rsidR="00624591">
        <w:rPr>
          <w:rFonts w:ascii="Book Antiqua" w:hAnsi="Book Antiqua"/>
          <w:sz w:val="22"/>
          <w:szCs w:val="22"/>
        </w:rPr>
        <w:t xml:space="preserve">Pritom firmy, v ktorých </w:t>
      </w:r>
      <w:r w:rsidRPr="00A0764F" w:rsidR="006A4381">
        <w:rPr>
          <w:rFonts w:ascii="Book Antiqua" w:hAnsi="Book Antiqua"/>
          <w:sz w:val="22"/>
          <w:szCs w:val="22"/>
        </w:rPr>
        <w:t>Slováci pracujú</w:t>
      </w:r>
      <w:r w:rsidRPr="00A0764F" w:rsidR="00624591">
        <w:rPr>
          <w:rFonts w:ascii="Book Antiqua" w:hAnsi="Book Antiqua"/>
          <w:sz w:val="22"/>
          <w:szCs w:val="22"/>
        </w:rPr>
        <w:t xml:space="preserve">, </w:t>
      </w:r>
      <w:r w:rsidRPr="00A0764F" w:rsidR="006A4381">
        <w:rPr>
          <w:rFonts w:ascii="Book Antiqua" w:hAnsi="Book Antiqua"/>
          <w:sz w:val="22"/>
          <w:szCs w:val="22"/>
        </w:rPr>
        <w:t xml:space="preserve">majú prácu v nedeľu </w:t>
      </w:r>
      <w:r w:rsidRPr="00A0764F" w:rsidR="00624591">
        <w:rPr>
          <w:rFonts w:ascii="Book Antiqua" w:hAnsi="Book Antiqua"/>
          <w:sz w:val="22"/>
          <w:szCs w:val="22"/>
        </w:rPr>
        <w:t xml:space="preserve">vo svojich materských krajinách obmedzenú. </w:t>
      </w:r>
    </w:p>
    <w:p w:rsidR="008D056E" w:rsidRPr="00A0764F" w:rsidP="0015105E">
      <w:pPr>
        <w:bidi w:val="0"/>
        <w:spacing w:before="120" w:after="0"/>
        <w:ind w:firstLine="708"/>
        <w:jc w:val="both"/>
        <w:rPr>
          <w:rFonts w:ascii="Book Antiqua" w:hAnsi="Book Antiqua" w:cs="Times New Roman"/>
        </w:rPr>
      </w:pPr>
      <w:r w:rsidRPr="00A0764F">
        <w:rPr>
          <w:rFonts w:ascii="Book Antiqua" w:hAnsi="Book Antiqua" w:cs="Times New Roman"/>
        </w:rPr>
        <w:t xml:space="preserve">Podľa súčasnej právnej úpravy Zákonníka práce sa zakazuje predaj tovaru konečnému spotrebiteľovi </w:t>
      </w:r>
      <w:r w:rsidRPr="00A0764F" w:rsidR="00E91A3C">
        <w:rPr>
          <w:rFonts w:ascii="Book Antiqua" w:hAnsi="Book Antiqua" w:cs="Times New Roman"/>
        </w:rPr>
        <w:t>vrátane s ním súvisia</w:t>
      </w:r>
      <w:r w:rsidR="008F16A3">
        <w:rPr>
          <w:rFonts w:ascii="Book Antiqua" w:hAnsi="Book Antiqua" w:cs="Times New Roman"/>
        </w:rPr>
        <w:t>ci</w:t>
      </w:r>
      <w:r w:rsidRPr="00A0764F" w:rsidR="00E91A3C">
        <w:rPr>
          <w:rFonts w:ascii="Book Antiqua" w:hAnsi="Book Antiqua" w:cs="Times New Roman"/>
        </w:rPr>
        <w:t xml:space="preserve">ch prác </w:t>
      </w:r>
      <w:r w:rsidRPr="00A0764F">
        <w:rPr>
          <w:rFonts w:ascii="Book Antiqua" w:hAnsi="Book Antiqua" w:cs="Times New Roman"/>
        </w:rPr>
        <w:t xml:space="preserve">(ďalej len „maloobchodný predaj“) počas celkovo 3,5 dňa v roku – 1. januára, vo Veľkonočnú nedeľu, 24. decembra po 12.00 hodine a 25. decembra. </w:t>
      </w:r>
    </w:p>
    <w:p w:rsidR="0015105E" w:rsidRPr="00A0764F" w:rsidP="0015105E">
      <w:pPr>
        <w:bidi w:val="0"/>
        <w:spacing w:before="120" w:after="0"/>
        <w:ind w:firstLine="708"/>
        <w:jc w:val="both"/>
        <w:rPr>
          <w:rFonts w:ascii="Book Antiqua" w:hAnsi="Book Antiqua" w:cs="Times New Roman"/>
        </w:rPr>
      </w:pPr>
      <w:r w:rsidRPr="00A0764F" w:rsidR="006A4381">
        <w:rPr>
          <w:rFonts w:ascii="Book Antiqua" w:hAnsi="Book Antiqua"/>
        </w:rPr>
        <w:t>Ak je cie</w:t>
      </w:r>
      <w:r w:rsidRPr="00A0764F" w:rsidR="006A4381">
        <w:rPr>
          <w:rFonts w:ascii="Book Antiqua" w:hAnsi="Book Antiqua" w:cs="Times New Roman"/>
        </w:rPr>
        <w:t>ľ</w:t>
      </w:r>
      <w:r w:rsidRPr="00A0764F" w:rsidR="006A4381">
        <w:rPr>
          <w:rFonts w:ascii="Book Antiqua" w:hAnsi="Book Antiqua"/>
        </w:rPr>
        <w:t>om Slovenskej republiky priblí</w:t>
      </w:r>
      <w:r w:rsidRPr="00A0764F" w:rsidR="006A4381">
        <w:rPr>
          <w:rFonts w:ascii="Book Antiqua" w:hAnsi="Book Antiqua" w:cs="Times New Roman"/>
        </w:rPr>
        <w:t>ž</w:t>
      </w:r>
      <w:r w:rsidRPr="00A0764F" w:rsidR="006A4381">
        <w:rPr>
          <w:rFonts w:ascii="Book Antiqua" w:hAnsi="Book Antiqua"/>
        </w:rPr>
        <w:t>i</w:t>
      </w:r>
      <w:r w:rsidRPr="00A0764F" w:rsidR="006A4381">
        <w:rPr>
          <w:rFonts w:ascii="Book Antiqua" w:hAnsi="Book Antiqua" w:cs="Times New Roman"/>
        </w:rPr>
        <w:t>ť</w:t>
      </w:r>
      <w:r w:rsidRPr="00A0764F" w:rsidR="006A4381">
        <w:rPr>
          <w:rFonts w:ascii="Book Antiqua" w:hAnsi="Book Antiqua"/>
        </w:rPr>
        <w:t xml:space="preserve"> sa k vyspelým krajinám, je potrebné </w:t>
      </w:r>
      <w:r w:rsidRPr="00A0764F" w:rsidR="008D056E">
        <w:rPr>
          <w:rFonts w:ascii="Book Antiqua" w:hAnsi="Book Antiqua"/>
        </w:rPr>
        <w:t>zakáza</w:t>
      </w:r>
      <w:r w:rsidRPr="00A0764F" w:rsidR="008D056E">
        <w:rPr>
          <w:rFonts w:ascii="Book Antiqua" w:hAnsi="Book Antiqua" w:cs="Times New Roman"/>
        </w:rPr>
        <w:t>ť</w:t>
      </w:r>
      <w:r w:rsidRPr="00A0764F" w:rsidR="008D056E">
        <w:rPr>
          <w:rFonts w:ascii="Book Antiqua" w:hAnsi="Book Antiqua"/>
        </w:rPr>
        <w:t xml:space="preserve"> </w:t>
      </w:r>
      <w:r w:rsidRPr="00A0764F" w:rsidR="00547879">
        <w:rPr>
          <w:rFonts w:ascii="Book Antiqua" w:hAnsi="Book Antiqua" w:cs="Times New Roman"/>
        </w:rPr>
        <w:t xml:space="preserve">aj </w:t>
      </w:r>
      <w:r w:rsidRPr="00A0764F" w:rsidR="006A4381">
        <w:rPr>
          <w:rFonts w:ascii="Book Antiqua" w:hAnsi="Book Antiqua"/>
        </w:rPr>
        <w:t>nede</w:t>
      </w:r>
      <w:r w:rsidRPr="00A0764F" w:rsidR="006A4381">
        <w:rPr>
          <w:rFonts w:ascii="Book Antiqua" w:hAnsi="Book Antiqua" w:cs="Times New Roman"/>
        </w:rPr>
        <w:t>ľ</w:t>
      </w:r>
      <w:r w:rsidRPr="00A0764F" w:rsidR="006A4381">
        <w:rPr>
          <w:rFonts w:ascii="Book Antiqua" w:hAnsi="Book Antiqua"/>
        </w:rPr>
        <w:t>ný predaj. V predkladanom návrhu zákona sa</w:t>
      </w:r>
      <w:r w:rsidRPr="00A0764F" w:rsidR="004D2588">
        <w:rPr>
          <w:rFonts w:ascii="Book Antiqua" w:hAnsi="Book Antiqua"/>
        </w:rPr>
        <w:t xml:space="preserve"> </w:t>
      </w:r>
      <w:r w:rsidRPr="00A0764F" w:rsidR="004D2588">
        <w:rPr>
          <w:rFonts w:ascii="Book Antiqua" w:hAnsi="Book Antiqua"/>
          <w:b/>
        </w:rPr>
        <w:t>neumo</w:t>
      </w:r>
      <w:r w:rsidRPr="00A0764F" w:rsidR="004D2588">
        <w:rPr>
          <w:rFonts w:ascii="Book Antiqua" w:hAnsi="Book Antiqua" w:cs="Times New Roman"/>
          <w:b/>
        </w:rPr>
        <w:t>žň</w:t>
      </w:r>
      <w:r w:rsidRPr="00A0764F" w:rsidR="004D2588">
        <w:rPr>
          <w:rFonts w:ascii="Book Antiqua" w:hAnsi="Book Antiqua"/>
          <w:b/>
        </w:rPr>
        <w:t>uje zamestnávate</w:t>
      </w:r>
      <w:r w:rsidRPr="00A0764F" w:rsidR="004D2588">
        <w:rPr>
          <w:rFonts w:ascii="Book Antiqua" w:hAnsi="Book Antiqua" w:cs="Times New Roman"/>
          <w:b/>
        </w:rPr>
        <w:t>ľ</w:t>
      </w:r>
      <w:r w:rsidRPr="00A0764F" w:rsidR="004D2588">
        <w:rPr>
          <w:rFonts w:ascii="Book Antiqua" w:hAnsi="Book Antiqua"/>
          <w:b/>
        </w:rPr>
        <w:t>ovi nariadi</w:t>
      </w:r>
      <w:r w:rsidRPr="00A0764F" w:rsidR="004D2588">
        <w:rPr>
          <w:rFonts w:ascii="Book Antiqua" w:hAnsi="Book Antiqua" w:cs="Times New Roman"/>
          <w:b/>
        </w:rPr>
        <w:t>ť</w:t>
      </w:r>
      <w:r w:rsidRPr="00A0764F" w:rsidR="004D2588">
        <w:rPr>
          <w:rFonts w:ascii="Book Antiqua" w:hAnsi="Book Antiqua"/>
          <w:b/>
        </w:rPr>
        <w:t xml:space="preserve"> zamestnancovi alebo dohodnú</w:t>
      </w:r>
      <w:r w:rsidRPr="00A0764F" w:rsidR="004D2588">
        <w:rPr>
          <w:rFonts w:ascii="Book Antiqua" w:hAnsi="Book Antiqua" w:cs="Times New Roman"/>
          <w:b/>
        </w:rPr>
        <w:t>ť</w:t>
      </w:r>
      <w:r w:rsidRPr="00A0764F" w:rsidR="004D2588">
        <w:rPr>
          <w:rFonts w:ascii="Book Antiqua" w:hAnsi="Book Antiqua"/>
          <w:b/>
        </w:rPr>
        <w:t xml:space="preserve"> so zamestnancom</w:t>
      </w:r>
      <w:r w:rsidRPr="00A0764F" w:rsidR="003571A9">
        <w:rPr>
          <w:rFonts w:ascii="Book Antiqua" w:hAnsi="Book Antiqua" w:cs="Times New Roman"/>
          <w:b/>
        </w:rPr>
        <w:t xml:space="preserve"> v nedeľu</w:t>
      </w:r>
      <w:r w:rsidRPr="00A0764F" w:rsidR="004D2588">
        <w:rPr>
          <w:rFonts w:ascii="Book Antiqua" w:hAnsi="Book Antiqua"/>
          <w:b/>
        </w:rPr>
        <w:t xml:space="preserve"> prácu, ktorou je maloobchodný predaj, </w:t>
      </w:r>
      <w:r w:rsidRPr="00A0764F" w:rsidR="006A4381">
        <w:rPr>
          <w:rFonts w:ascii="Book Antiqua" w:hAnsi="Book Antiqua"/>
        </w:rPr>
        <w:t>okrem špe</w:t>
      </w:r>
      <w:r w:rsidRPr="00A0764F" w:rsidR="004D2588">
        <w:rPr>
          <w:rFonts w:ascii="Book Antiqua" w:hAnsi="Book Antiqua"/>
        </w:rPr>
        <w:t xml:space="preserve">cifických prípadov maloobchodného predaja taxatívne uvedených v prílohe </w:t>
      </w:r>
      <w:r w:rsidRPr="00A0764F" w:rsidR="004D2588">
        <w:rPr>
          <w:rFonts w:ascii="Book Antiqua" w:hAnsi="Book Antiqua" w:cs="Times New Roman"/>
        </w:rPr>
        <w:t>č</w:t>
      </w:r>
      <w:r w:rsidRPr="00A0764F" w:rsidR="004D2588">
        <w:rPr>
          <w:rFonts w:ascii="Book Antiqua" w:hAnsi="Book Antiqua"/>
        </w:rPr>
        <w:t>. 1a</w:t>
      </w:r>
      <w:r w:rsidRPr="00A0764F" w:rsidR="009D50AE">
        <w:rPr>
          <w:rFonts w:ascii="Book Antiqua" w:hAnsi="Book Antiqua" w:cs="Times New Roman"/>
        </w:rPr>
        <w:t xml:space="preserve"> nevyhnutne potrebných na zabezpečenie potrieb obyvateľstva</w:t>
      </w:r>
      <w:r w:rsidRPr="00A0764F" w:rsidR="004D2588">
        <w:rPr>
          <w:rFonts w:ascii="Book Antiqua" w:hAnsi="Book Antiqua"/>
        </w:rPr>
        <w:t>.</w:t>
      </w:r>
      <w:r w:rsidRPr="00A0764F">
        <w:rPr>
          <w:rFonts w:ascii="Book Antiqua" w:hAnsi="Book Antiqua"/>
        </w:rPr>
        <w:t xml:space="preserve"> </w:t>
      </w:r>
    </w:p>
    <w:p w:rsidR="0015105E" w:rsidRPr="00A0764F" w:rsidP="0015105E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A0764F">
        <w:rPr>
          <w:rFonts w:ascii="Book Antiqua" w:hAnsi="Book Antiqua"/>
        </w:rPr>
        <w:t>Okrem zákazu maloobchodného predaja v nede</w:t>
      </w:r>
      <w:r w:rsidRPr="00A0764F">
        <w:rPr>
          <w:rFonts w:ascii="Book Antiqua" w:hAnsi="Book Antiqua" w:cs="Times New Roman"/>
        </w:rPr>
        <w:t>ľ</w:t>
      </w:r>
      <w:r w:rsidRPr="00A0764F">
        <w:rPr>
          <w:rFonts w:ascii="Book Antiqua" w:hAnsi="Book Antiqua"/>
        </w:rPr>
        <w:t xml:space="preserve">u predmetný </w:t>
      </w:r>
      <w:r w:rsidRPr="00A0764F">
        <w:rPr>
          <w:rFonts w:ascii="Book Antiqua" w:hAnsi="Book Antiqua" w:cs="Times New Roman"/>
        </w:rPr>
        <w:t>návrh zákona upravuje aj</w:t>
      </w:r>
      <w:r w:rsidRPr="00A0764F">
        <w:rPr>
          <w:rFonts w:ascii="Book Antiqua" w:hAnsi="Book Antiqua"/>
        </w:rPr>
        <w:t xml:space="preserve"> situáciu, ak 24. decembra pripadne na nede</w:t>
      </w:r>
      <w:r w:rsidRPr="00A0764F">
        <w:rPr>
          <w:rFonts w:ascii="Book Antiqua" w:hAnsi="Book Antiqua" w:cs="Times New Roman"/>
        </w:rPr>
        <w:t>ľ</w:t>
      </w:r>
      <w:r w:rsidRPr="00A0764F">
        <w:rPr>
          <w:rFonts w:ascii="Book Antiqua" w:hAnsi="Book Antiqua"/>
        </w:rPr>
        <w:t>u (napr. v roku 2017). V takom prípade bude plati</w:t>
      </w:r>
      <w:r w:rsidRPr="00A0764F">
        <w:rPr>
          <w:rFonts w:ascii="Book Antiqua" w:hAnsi="Book Antiqua" w:cs="Times New Roman"/>
        </w:rPr>
        <w:t>ť</w:t>
      </w:r>
      <w:r w:rsidRPr="00A0764F">
        <w:rPr>
          <w:rFonts w:ascii="Book Antiqua" w:hAnsi="Book Antiqua"/>
        </w:rPr>
        <w:t xml:space="preserve">, </w:t>
      </w:r>
      <w:r w:rsidRPr="00A0764F">
        <w:rPr>
          <w:rFonts w:ascii="Book Antiqua" w:hAnsi="Book Antiqua" w:cs="Times New Roman"/>
        </w:rPr>
        <w:t>ž</w:t>
      </w:r>
      <w:r w:rsidRPr="00A0764F">
        <w:rPr>
          <w:rFonts w:ascii="Book Antiqua" w:hAnsi="Book Antiqua"/>
        </w:rPr>
        <w:t xml:space="preserve">e zákaz maloobchodného predaja nebude len do 12. hodiny, ale </w:t>
      </w:r>
      <w:r w:rsidRPr="00A0764F" w:rsidR="00E91A3C">
        <w:rPr>
          <w:rFonts w:ascii="Book Antiqua" w:hAnsi="Book Antiqua" w:cs="Times New Roman"/>
        </w:rPr>
        <w:t>tak, ako je to aj v iné nedele počas roka -</w:t>
      </w:r>
      <w:r w:rsidRPr="00A0764F">
        <w:rPr>
          <w:rFonts w:ascii="Book Antiqua" w:hAnsi="Book Antiqua"/>
        </w:rPr>
        <w:t xml:space="preserve"> cel</w:t>
      </w:r>
      <w:r w:rsidRPr="00A0764F" w:rsidR="00E91A3C">
        <w:rPr>
          <w:rFonts w:ascii="Book Antiqua" w:hAnsi="Book Antiqua"/>
        </w:rPr>
        <w:t>ý</w:t>
      </w:r>
      <w:r w:rsidRPr="00A0764F" w:rsidR="003571A9">
        <w:rPr>
          <w:rFonts w:ascii="Book Antiqua" w:hAnsi="Book Antiqua"/>
        </w:rPr>
        <w:t xml:space="preserve"> d</w:t>
      </w:r>
      <w:r w:rsidRPr="00A0764F" w:rsidR="00E91A3C">
        <w:rPr>
          <w:rFonts w:ascii="Book Antiqua" w:hAnsi="Book Antiqua" w:cs="Times New Roman"/>
        </w:rPr>
        <w:t>eň</w:t>
      </w:r>
      <w:r w:rsidRPr="00A0764F">
        <w:rPr>
          <w:rFonts w:ascii="Book Antiqua" w:hAnsi="Book Antiqua"/>
        </w:rPr>
        <w:t xml:space="preserve">, t.j. do 24. hodiny. </w:t>
      </w:r>
    </w:p>
    <w:p w:rsidR="001A7E61" w:rsidRPr="00A0764F" w:rsidP="00717840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0764F" w:rsidR="00033963">
        <w:rPr>
          <w:rFonts w:ascii="Book Antiqua" w:hAnsi="Book Antiqua"/>
          <w:sz w:val="22"/>
          <w:szCs w:val="22"/>
        </w:rPr>
        <w:t xml:space="preserve">Návrh zákona je v súlade s </w:t>
      </w:r>
      <w:r w:rsidRPr="00A0764F" w:rsidR="00033963">
        <w:rPr>
          <w:rFonts w:ascii="Book Antiqua" w:hAnsi="Book Antiqua" w:cs="Book Antiqua"/>
          <w:sz w:val="22"/>
          <w:szCs w:val="22"/>
        </w:rPr>
        <w:t>Ústavou Slovenskej republiky,</w:t>
      </w:r>
      <w:r w:rsidRPr="00A0764F" w:rsidR="00033963">
        <w:rPr>
          <w:rFonts w:ascii="Book Antiqua" w:hAnsi="Book Antiqua"/>
          <w:sz w:val="22"/>
          <w:szCs w:val="22"/>
        </w:rPr>
        <w:t xml:space="preserve"> keďže podporuje ochranu manželstva, rodičovstva, rodiny, osobitne deti a</w:t>
      </w:r>
      <w:r w:rsidRPr="00A0764F" w:rsidR="00717840">
        <w:rPr>
          <w:rFonts w:ascii="Book Antiqua" w:hAnsi="Book Antiqua"/>
          <w:sz w:val="22"/>
          <w:szCs w:val="22"/>
        </w:rPr>
        <w:t> mladistvých (č</w:t>
      </w:r>
      <w:r w:rsidRPr="00A0764F" w:rsidR="009D50AE">
        <w:rPr>
          <w:rFonts w:ascii="Book Antiqua" w:hAnsi="Book Antiqua"/>
          <w:sz w:val="22"/>
          <w:szCs w:val="22"/>
        </w:rPr>
        <w:t>lánok 41</w:t>
      </w:r>
      <w:r w:rsidRPr="00A0764F" w:rsidR="00717840">
        <w:rPr>
          <w:rFonts w:ascii="Book Antiqua" w:hAnsi="Book Antiqua"/>
          <w:sz w:val="22"/>
          <w:szCs w:val="22"/>
        </w:rPr>
        <w:t>)</w:t>
      </w:r>
      <w:r w:rsidRPr="00A0764F" w:rsidR="009D50AE">
        <w:rPr>
          <w:rFonts w:ascii="Book Antiqua" w:hAnsi="Book Antiqua"/>
          <w:sz w:val="22"/>
          <w:szCs w:val="22"/>
        </w:rPr>
        <w:t>.</w:t>
      </w:r>
    </w:p>
    <w:p w:rsidR="00717840" w:rsidRPr="00A0764F" w:rsidP="00717840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A0764F">
        <w:rPr>
          <w:rFonts w:ascii="Book Antiqua" w:hAnsi="Book Antiqua" w:cs="Book Antiqua"/>
          <w:sz w:val="22"/>
          <w:szCs w:val="22"/>
        </w:rPr>
        <w:t>Návrh zákona je v súlade s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9A7314" w:rsidRPr="00A0764F" w:rsidP="00145187">
      <w:pPr>
        <w:bidi w:val="0"/>
        <w:spacing w:before="120" w:after="0"/>
        <w:ind w:firstLine="708"/>
        <w:jc w:val="both"/>
        <w:rPr>
          <w:rFonts w:ascii="Book Antiqua" w:hAnsi="Book Antiqua" w:cs="Book Antiqua"/>
          <w:b/>
        </w:rPr>
      </w:pPr>
      <w:r w:rsidRPr="00A0764F" w:rsidR="009D50AE">
        <w:rPr>
          <w:rFonts w:ascii="Book Antiqua" w:hAnsi="Book Antiqua"/>
        </w:rPr>
        <w:t>Predkladaný návrh zákona nemá vplyv na rozpo</w:t>
      </w:r>
      <w:r w:rsidRPr="00A0764F" w:rsidR="009D50AE">
        <w:rPr>
          <w:rFonts w:ascii="Book Antiqua" w:hAnsi="Book Antiqua" w:cs="Times New Roman"/>
        </w:rPr>
        <w:t>č</w:t>
      </w:r>
      <w:r w:rsidRPr="00A0764F" w:rsidR="009D50AE">
        <w:rPr>
          <w:rFonts w:ascii="Book Antiqua" w:hAnsi="Book Antiqua"/>
        </w:rPr>
        <w:t>et verejnej správy. Návrh zákona predpokladá negatívny vplyv na podnikate</w:t>
      </w:r>
      <w:r w:rsidRPr="00A0764F" w:rsidR="009D50AE">
        <w:rPr>
          <w:rFonts w:ascii="Book Antiqua" w:hAnsi="Book Antiqua" w:cs="Times New Roman"/>
        </w:rPr>
        <w:t>ľ</w:t>
      </w:r>
      <w:r w:rsidRPr="00A0764F" w:rsidR="009D50AE">
        <w:rPr>
          <w:rFonts w:ascii="Book Antiqua" w:hAnsi="Book Antiqua"/>
        </w:rPr>
        <w:t>skú sféru, vyvoláva mierne negatívne a sú</w:t>
      </w:r>
      <w:r w:rsidRPr="00A0764F" w:rsidR="009D50AE">
        <w:rPr>
          <w:rFonts w:ascii="Book Antiqua" w:hAnsi="Book Antiqua" w:cs="Times New Roman"/>
        </w:rPr>
        <w:t>č</w:t>
      </w:r>
      <w:r w:rsidRPr="00A0764F" w:rsidR="009D50AE">
        <w:rPr>
          <w:rFonts w:ascii="Book Antiqua" w:hAnsi="Book Antiqua"/>
        </w:rPr>
        <w:t>asne i zna</w:t>
      </w:r>
      <w:r w:rsidRPr="00A0764F" w:rsidR="009D50AE">
        <w:rPr>
          <w:rFonts w:ascii="Book Antiqua" w:hAnsi="Book Antiqua" w:cs="Times New Roman"/>
        </w:rPr>
        <w:t>č</w:t>
      </w:r>
      <w:r w:rsidRPr="00A0764F" w:rsidR="009D50AE">
        <w:rPr>
          <w:rFonts w:ascii="Book Antiqua" w:hAnsi="Book Antiqua"/>
        </w:rPr>
        <w:t xml:space="preserve">ne pozitívne sociálne vplyvy. Návrh zákona nemá vplyv na </w:t>
      </w:r>
      <w:r w:rsidRPr="00A0764F" w:rsidR="009D50AE">
        <w:rPr>
          <w:rFonts w:ascii="Book Antiqua" w:hAnsi="Book Antiqua" w:cs="Times New Roman"/>
        </w:rPr>
        <w:t>ž</w:t>
      </w:r>
      <w:r w:rsidRPr="00A0764F" w:rsidR="009D50AE">
        <w:rPr>
          <w:rFonts w:ascii="Book Antiqua" w:hAnsi="Book Antiqua"/>
        </w:rPr>
        <w:t>ivotné prostredie a ani vplyv na informatizáciu spolo</w:t>
      </w:r>
      <w:r w:rsidRPr="00A0764F" w:rsidR="009D50AE">
        <w:rPr>
          <w:rFonts w:ascii="Book Antiqua" w:hAnsi="Book Antiqua" w:cs="Times New Roman"/>
        </w:rPr>
        <w:t>č</w:t>
      </w:r>
      <w:r w:rsidRPr="00A0764F" w:rsidR="009D50AE">
        <w:rPr>
          <w:rFonts w:ascii="Book Antiqua" w:hAnsi="Book Antiqua"/>
        </w:rPr>
        <w:t>nosti.</w:t>
      </w:r>
    </w:p>
    <w:p w:rsidR="009A7314" w:rsidRPr="00A0764F" w:rsidP="00145187">
      <w:pPr>
        <w:pageBreakBefore/>
        <w:bidi w:val="0"/>
        <w:spacing w:before="120" w:after="0"/>
        <w:jc w:val="both"/>
        <w:rPr>
          <w:rFonts w:ascii="Book Antiqua" w:hAnsi="Book Antiqua" w:cs="Book Antiqua"/>
          <w:b/>
        </w:rPr>
      </w:pPr>
      <w:r w:rsidRPr="00A0764F">
        <w:rPr>
          <w:rFonts w:ascii="Book Antiqua" w:hAnsi="Book Antiqua" w:cs="Book Antiqua"/>
          <w:b/>
        </w:rPr>
        <w:t xml:space="preserve">B. Osobitná </w:t>
      </w:r>
      <w:r w:rsidRPr="00A0764F">
        <w:rPr>
          <w:rFonts w:ascii="Book Antiqua" w:hAnsi="Book Antiqua" w:cs="Times New Roman"/>
          <w:b/>
        </w:rPr>
        <w:t>č</w:t>
      </w:r>
      <w:r w:rsidRPr="00A0764F">
        <w:rPr>
          <w:rFonts w:ascii="Book Antiqua" w:hAnsi="Book Antiqua" w:cs="Book Antiqua"/>
          <w:b/>
        </w:rPr>
        <w:t>as</w:t>
      </w:r>
      <w:r w:rsidRPr="00A0764F">
        <w:rPr>
          <w:rFonts w:ascii="Book Antiqua" w:hAnsi="Book Antiqua" w:cs="Times New Roman"/>
          <w:b/>
        </w:rPr>
        <w:t>ť</w:t>
      </w:r>
    </w:p>
    <w:p w:rsidR="009A7314" w:rsidRPr="00A0764F" w:rsidP="00145187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9A7314" w:rsidRPr="00A0764F" w:rsidP="00145187">
      <w:pPr>
        <w:bidi w:val="0"/>
        <w:spacing w:before="120" w:after="0"/>
        <w:jc w:val="both"/>
        <w:rPr>
          <w:rFonts w:ascii="Book Antiqua" w:hAnsi="Book Antiqua" w:cs="Book Antiqua"/>
          <w:u w:val="single"/>
        </w:rPr>
      </w:pPr>
      <w:r w:rsidRPr="00A0764F">
        <w:rPr>
          <w:rFonts w:ascii="Book Antiqua" w:hAnsi="Book Antiqua" w:cs="Book Antiqua"/>
          <w:b/>
        </w:rPr>
        <w:t>K </w:t>
      </w:r>
      <w:r w:rsidRPr="00A0764F">
        <w:rPr>
          <w:rFonts w:ascii="Book Antiqua" w:hAnsi="Book Antiqua" w:cs="Times New Roman"/>
          <w:b/>
        </w:rPr>
        <w:t>Č</w:t>
      </w:r>
      <w:r w:rsidRPr="00A0764F">
        <w:rPr>
          <w:rFonts w:ascii="Book Antiqua" w:hAnsi="Book Antiqua" w:cs="Book Antiqua"/>
          <w:b/>
        </w:rPr>
        <w:t>l. I</w:t>
      </w:r>
    </w:p>
    <w:p w:rsidR="009A7314" w:rsidRPr="00A0764F" w:rsidP="00145187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A0764F">
        <w:rPr>
          <w:rFonts w:ascii="Book Antiqua" w:hAnsi="Book Antiqua" w:cs="Book Antiqua"/>
          <w:u w:val="single"/>
        </w:rPr>
        <w:t>K bodu 1</w:t>
      </w:r>
    </w:p>
    <w:p w:rsidR="000F6E72" w:rsidRPr="00A0764F" w:rsidP="00732247">
      <w:pPr>
        <w:bidi w:val="0"/>
        <w:spacing w:before="120" w:after="0"/>
        <w:jc w:val="both"/>
        <w:rPr>
          <w:rFonts w:ascii="Book Antiqua" w:hAnsi="Book Antiqua" w:cs="Times New Roman"/>
        </w:rPr>
      </w:pPr>
      <w:r w:rsidRPr="00A0764F">
        <w:rPr>
          <w:rFonts w:ascii="Book Antiqua" w:hAnsi="Book Antiqua" w:cs="Times New Roman"/>
        </w:rPr>
        <w:t xml:space="preserve">Týmto ustanovením sa upravuje situácia, ak 24. decembra </w:t>
      </w:r>
      <w:r w:rsidR="003C4F3B">
        <w:rPr>
          <w:rFonts w:ascii="Book Antiqua" w:hAnsi="Book Antiqua" w:cs="Times New Roman"/>
        </w:rPr>
        <w:t xml:space="preserve">alebo iný sviatočný deň </w:t>
      </w:r>
      <w:r w:rsidRPr="00A0764F">
        <w:rPr>
          <w:rFonts w:ascii="Book Antiqua" w:hAnsi="Book Antiqua" w:cs="Times New Roman"/>
        </w:rPr>
        <w:t>pripadne na nedeľ</w:t>
      </w:r>
      <w:r w:rsidRPr="00A0764F" w:rsidR="00547879">
        <w:rPr>
          <w:rFonts w:ascii="Book Antiqua" w:hAnsi="Book Antiqua" w:cs="Times New Roman"/>
        </w:rPr>
        <w:t>u. V takom prípade sa</w:t>
      </w:r>
      <w:r w:rsidRPr="00A0764F">
        <w:rPr>
          <w:rFonts w:ascii="Book Antiqua" w:hAnsi="Book Antiqua" w:cs="Times New Roman"/>
        </w:rPr>
        <w:t xml:space="preserve"> použije znenie odseku 6, t.j. nebude možné nariadiť zamestnancovi alebo dohodnúť so zamestnancom maloobchodný predaj </w:t>
      </w:r>
      <w:r w:rsidR="003C4F3B">
        <w:rPr>
          <w:rFonts w:ascii="Book Antiqua" w:hAnsi="Book Antiqua" w:cs="Times New Roman"/>
        </w:rPr>
        <w:t xml:space="preserve">napr. </w:t>
      </w:r>
      <w:r w:rsidRPr="00A0764F">
        <w:rPr>
          <w:rFonts w:ascii="Book Antiqua" w:hAnsi="Book Antiqua" w:cs="Times New Roman"/>
        </w:rPr>
        <w:t>počas 24. decembra nielen do 12.hodiny (odsek 5), ale počas celého dňa (odsek 6).</w:t>
      </w:r>
    </w:p>
    <w:p w:rsidR="004E2D77" w:rsidRPr="00A0764F" w:rsidP="00732247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A0764F" w:rsidR="00EF27A6">
        <w:rPr>
          <w:rFonts w:ascii="Book Antiqua" w:hAnsi="Book Antiqua" w:cs="Book Antiqua"/>
          <w:u w:val="single"/>
        </w:rPr>
        <w:t xml:space="preserve">K bodu </w:t>
      </w:r>
      <w:r w:rsidRPr="00A0764F" w:rsidR="009776F2">
        <w:rPr>
          <w:rFonts w:ascii="Book Antiqua" w:hAnsi="Book Antiqua" w:cs="Book Antiqua"/>
          <w:u w:val="single"/>
        </w:rPr>
        <w:t>2</w:t>
      </w:r>
    </w:p>
    <w:p w:rsidR="00EF27A6" w:rsidRPr="00A0764F" w:rsidP="00732247">
      <w:pPr>
        <w:bidi w:val="0"/>
        <w:spacing w:before="120" w:after="0"/>
        <w:jc w:val="both"/>
        <w:rPr>
          <w:rFonts w:ascii="Book Antiqua" w:hAnsi="Book Antiqua" w:cs="Times New Roman"/>
        </w:rPr>
      </w:pPr>
      <w:r w:rsidRPr="00A0764F" w:rsidR="007E6380">
        <w:rPr>
          <w:rFonts w:ascii="Book Antiqua" w:hAnsi="Book Antiqua" w:cs="Times New Roman"/>
        </w:rPr>
        <w:t xml:space="preserve">Zo strany verejnosti je pozitívne vnímaná reguláciu štátu, ktorou je zamestnancovi umožnené tráviť čas s rodinou. </w:t>
      </w:r>
      <w:r w:rsidRPr="00A0764F" w:rsidR="004E2D77">
        <w:rPr>
          <w:rFonts w:ascii="Book Antiqua" w:hAnsi="Book Antiqua" w:cs="Book Antiqua"/>
        </w:rPr>
        <w:t>V súlade s tradi</w:t>
      </w:r>
      <w:r w:rsidRPr="00A0764F" w:rsidR="004E2D77">
        <w:rPr>
          <w:rFonts w:ascii="Book Antiqua" w:hAnsi="Book Antiqua" w:cs="Times New Roman"/>
        </w:rPr>
        <w:t xml:space="preserve">čnými (nielen kresťanskými) hodnotami sa návrhom zákona rozširuje zákaz maloobchodného predaja o predaj v nedeľu. </w:t>
      </w:r>
      <w:r w:rsidRPr="00A0764F" w:rsidR="000F6E72">
        <w:rPr>
          <w:rFonts w:ascii="Book Antiqua" w:hAnsi="Book Antiqua" w:cs="Book Antiqua"/>
        </w:rPr>
        <w:t>Platí pritom rovnaký mechanizmus ako je to v prípade zákazu maloobchodného predaja po</w:t>
      </w:r>
      <w:r w:rsidRPr="00A0764F" w:rsidR="000F6E72">
        <w:rPr>
          <w:rFonts w:ascii="Book Antiqua" w:hAnsi="Book Antiqua" w:cs="Times New Roman"/>
        </w:rPr>
        <w:t>č</w:t>
      </w:r>
      <w:r w:rsidR="003C4F3B">
        <w:rPr>
          <w:rFonts w:ascii="Book Antiqua" w:hAnsi="Book Antiqua" w:cs="Times New Roman"/>
        </w:rPr>
        <w:t>as 1. j</w:t>
      </w:r>
      <w:r w:rsidRPr="00A0764F" w:rsidR="000F6E72">
        <w:rPr>
          <w:rFonts w:ascii="Book Antiqua" w:hAnsi="Book Antiqua" w:cs="Times New Roman"/>
        </w:rPr>
        <w:t xml:space="preserve">anuára, Veľkonočnej nedele, 24. decembra </w:t>
      </w:r>
      <w:r w:rsidRPr="00A0764F" w:rsidR="00547879">
        <w:rPr>
          <w:rFonts w:ascii="Book Antiqua" w:hAnsi="Book Antiqua" w:cs="Times New Roman"/>
        </w:rPr>
        <w:t xml:space="preserve">po 12. </w:t>
      </w:r>
      <w:r w:rsidR="003C4F3B">
        <w:rPr>
          <w:rFonts w:ascii="Book Antiqua" w:hAnsi="Book Antiqua" w:cs="Times New Roman"/>
        </w:rPr>
        <w:t>h</w:t>
      </w:r>
      <w:r w:rsidRPr="00A0764F" w:rsidR="00547879">
        <w:rPr>
          <w:rFonts w:ascii="Book Antiqua" w:hAnsi="Book Antiqua" w:cs="Times New Roman"/>
        </w:rPr>
        <w:t>odine</w:t>
      </w:r>
      <w:r w:rsidR="003C4F3B">
        <w:rPr>
          <w:rFonts w:ascii="Book Antiqua" w:hAnsi="Book Antiqua" w:cs="Times New Roman"/>
        </w:rPr>
        <w:t>,</w:t>
      </w:r>
      <w:r w:rsidRPr="00A0764F" w:rsidR="00547879">
        <w:rPr>
          <w:rFonts w:ascii="Book Antiqua" w:hAnsi="Book Antiqua" w:cs="Times New Roman"/>
        </w:rPr>
        <w:t xml:space="preserve"> </w:t>
      </w:r>
      <w:r w:rsidRPr="00A0764F" w:rsidR="000F6E72">
        <w:rPr>
          <w:rFonts w:ascii="Book Antiqua" w:hAnsi="Book Antiqua" w:cs="Times New Roman"/>
        </w:rPr>
        <w:t>či 25. decembra. V zmysle vyššie uvedeného zákaz</w:t>
      </w:r>
      <w:r w:rsidR="003C4F3B">
        <w:rPr>
          <w:rFonts w:ascii="Book Antiqua" w:hAnsi="Book Antiqua" w:cs="Times New Roman"/>
        </w:rPr>
        <w:t>u</w:t>
      </w:r>
      <w:r w:rsidRPr="00A0764F" w:rsidR="000F6E72">
        <w:rPr>
          <w:rFonts w:ascii="Book Antiqua" w:hAnsi="Book Antiqua" w:cs="Times New Roman"/>
        </w:rPr>
        <w:t xml:space="preserve"> maloobchodného predaja bude platiť výnimka na tie práce maloobchodného predaja, ktoré sú taxatívne uvedené v prílohe 1a. </w:t>
      </w:r>
    </w:p>
    <w:p w:rsidR="009A7314" w:rsidRPr="00A0764F" w:rsidP="00145187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Times New Roman"/>
        </w:rPr>
      </w:pPr>
      <w:r w:rsidRPr="00A0764F" w:rsidR="009D50AE">
        <w:rPr>
          <w:rFonts w:ascii="Book Antiqua" w:hAnsi="Book Antiqua"/>
        </w:rPr>
        <w:t xml:space="preserve">Návrh zákona je v súlade aj so smernicou Európskeho parlamentu a  Rady  2003/88/ES zo 4. novembra  2003 o  niektorých aspektoch organizácie pracovného </w:t>
      </w:r>
      <w:r w:rsidRPr="00A0764F" w:rsidR="009D50AE">
        <w:rPr>
          <w:rFonts w:ascii="Book Antiqua" w:hAnsi="Book Antiqua" w:cs="Times New Roman"/>
        </w:rPr>
        <w:t>č</w:t>
      </w:r>
      <w:r w:rsidRPr="00A0764F" w:rsidR="009D50AE">
        <w:rPr>
          <w:rFonts w:ascii="Book Antiqua" w:hAnsi="Book Antiqua"/>
        </w:rPr>
        <w:t>asu, ktorou sa zaru</w:t>
      </w:r>
      <w:r w:rsidRPr="00A0764F" w:rsidR="009D50AE">
        <w:rPr>
          <w:rFonts w:ascii="Book Antiqua" w:hAnsi="Book Antiqua" w:cs="Times New Roman"/>
        </w:rPr>
        <w:t>č</w:t>
      </w:r>
      <w:r w:rsidRPr="00A0764F" w:rsidR="009D50AE">
        <w:rPr>
          <w:rFonts w:ascii="Book Antiqua" w:hAnsi="Book Antiqua"/>
        </w:rPr>
        <w:t>uje nepretr</w:t>
      </w:r>
      <w:r w:rsidRPr="00A0764F" w:rsidR="009D50AE">
        <w:rPr>
          <w:rFonts w:ascii="Book Antiqua" w:hAnsi="Book Antiqua" w:cs="Times New Roman"/>
        </w:rPr>
        <w:t>ž</w:t>
      </w:r>
      <w:r w:rsidRPr="00A0764F" w:rsidR="009D50AE">
        <w:rPr>
          <w:rFonts w:ascii="Book Antiqua" w:hAnsi="Book Antiqua"/>
        </w:rPr>
        <w:t>itý odpo</w:t>
      </w:r>
      <w:r w:rsidRPr="00A0764F" w:rsidR="009D50AE">
        <w:rPr>
          <w:rFonts w:ascii="Book Antiqua" w:hAnsi="Book Antiqua" w:cs="Times New Roman"/>
        </w:rPr>
        <w:t>č</w:t>
      </w:r>
      <w:r w:rsidRPr="00A0764F" w:rsidR="009D50AE">
        <w:rPr>
          <w:rFonts w:ascii="Book Antiqua" w:hAnsi="Book Antiqua"/>
        </w:rPr>
        <w:t>inok v  tý</w:t>
      </w:r>
      <w:r w:rsidRPr="00A0764F" w:rsidR="009D50AE">
        <w:rPr>
          <w:rFonts w:ascii="Book Antiqua" w:hAnsi="Book Antiqua" w:cs="Times New Roman"/>
        </w:rPr>
        <w:t>ž</w:t>
      </w:r>
      <w:r w:rsidRPr="00A0764F" w:rsidR="009D50AE">
        <w:rPr>
          <w:rFonts w:ascii="Book Antiqua" w:hAnsi="Book Antiqua"/>
        </w:rPr>
        <w:t>dni, a  tie</w:t>
      </w:r>
      <w:r w:rsidRPr="00A0764F" w:rsidR="009D50AE">
        <w:rPr>
          <w:rFonts w:ascii="Book Antiqua" w:hAnsi="Book Antiqua" w:cs="Times New Roman"/>
        </w:rPr>
        <w:t>ž</w:t>
      </w:r>
      <w:r w:rsidRPr="00A0764F" w:rsidR="009D50AE">
        <w:rPr>
          <w:rFonts w:ascii="Book Antiqua" w:hAnsi="Book Antiqua"/>
        </w:rPr>
        <w:t xml:space="preserve"> sa </w:t>
      </w:r>
      <w:r w:rsidRPr="00A0764F" w:rsidR="009D50AE">
        <w:rPr>
          <w:rFonts w:ascii="Book Antiqua" w:hAnsi="Book Antiqua" w:cs="Times New Roman"/>
        </w:rPr>
        <w:t>č</w:t>
      </w:r>
      <w:r w:rsidRPr="00A0764F" w:rsidR="009D50AE">
        <w:rPr>
          <w:rFonts w:ascii="Book Antiqua" w:hAnsi="Book Antiqua"/>
        </w:rPr>
        <w:t>lenským štátom priznáva mo</w:t>
      </w:r>
      <w:r w:rsidRPr="00A0764F" w:rsidR="009D50AE">
        <w:rPr>
          <w:rFonts w:ascii="Book Antiqua" w:hAnsi="Book Antiqua" w:cs="Times New Roman"/>
        </w:rPr>
        <w:t>ž</w:t>
      </w:r>
      <w:r w:rsidRPr="00A0764F" w:rsidR="009D50AE">
        <w:rPr>
          <w:rFonts w:ascii="Book Antiqua" w:hAnsi="Book Antiqua"/>
        </w:rPr>
        <w:t>nos</w:t>
      </w:r>
      <w:r w:rsidRPr="00A0764F" w:rsidR="009D50AE">
        <w:rPr>
          <w:rFonts w:ascii="Book Antiqua" w:hAnsi="Book Antiqua" w:cs="Times New Roman"/>
        </w:rPr>
        <w:t>ť</w:t>
      </w:r>
      <w:r w:rsidRPr="00A0764F" w:rsidR="009D50AE">
        <w:rPr>
          <w:rFonts w:ascii="Book Antiqua" w:hAnsi="Book Antiqua"/>
        </w:rPr>
        <w:t xml:space="preserve"> prijíma</w:t>
      </w:r>
      <w:r w:rsidRPr="00A0764F" w:rsidR="009D50AE">
        <w:rPr>
          <w:rFonts w:ascii="Book Antiqua" w:hAnsi="Book Antiqua" w:cs="Times New Roman"/>
        </w:rPr>
        <w:t>ť</w:t>
      </w:r>
      <w:r w:rsidRPr="00A0764F" w:rsidR="009D50AE">
        <w:rPr>
          <w:rFonts w:ascii="Book Antiqua" w:hAnsi="Book Antiqua"/>
        </w:rPr>
        <w:t xml:space="preserve"> zákony, ktoré sú priaznivejšie pre ochranu zdravia pracovníkov. Pod</w:t>
      </w:r>
      <w:r w:rsidRPr="00A0764F" w:rsidR="009D50AE">
        <w:rPr>
          <w:rFonts w:ascii="Book Antiqua" w:hAnsi="Book Antiqua" w:cs="Times New Roman"/>
        </w:rPr>
        <w:t>ľ</w:t>
      </w:r>
      <w:r w:rsidRPr="00A0764F" w:rsidR="009D50AE">
        <w:rPr>
          <w:rFonts w:ascii="Book Antiqua" w:hAnsi="Book Antiqua"/>
        </w:rPr>
        <w:t xml:space="preserve">a </w:t>
      </w:r>
      <w:r w:rsidRPr="00A0764F" w:rsidR="009D50AE">
        <w:rPr>
          <w:rFonts w:ascii="Book Antiqua" w:hAnsi="Book Antiqua" w:cs="Times New Roman"/>
        </w:rPr>
        <w:t>č</w:t>
      </w:r>
      <w:r w:rsidRPr="00A0764F" w:rsidR="009D50AE">
        <w:rPr>
          <w:rFonts w:ascii="Book Antiqua" w:hAnsi="Book Antiqua"/>
        </w:rPr>
        <w:t>l. 2 ods. 5 Európskej sociálnej charty by zmluvné štáty mali zabezpe</w:t>
      </w:r>
      <w:r w:rsidRPr="00A0764F" w:rsidR="009D50AE">
        <w:rPr>
          <w:rFonts w:ascii="Book Antiqua" w:hAnsi="Book Antiqua" w:cs="Times New Roman"/>
        </w:rPr>
        <w:t>č</w:t>
      </w:r>
      <w:r w:rsidRPr="00A0764F" w:rsidR="009D50AE">
        <w:rPr>
          <w:rFonts w:ascii="Book Antiqua" w:hAnsi="Book Antiqua"/>
        </w:rPr>
        <w:t>i</w:t>
      </w:r>
      <w:r w:rsidRPr="00A0764F" w:rsidR="009D50AE">
        <w:rPr>
          <w:rFonts w:ascii="Book Antiqua" w:hAnsi="Book Antiqua" w:cs="Times New Roman"/>
        </w:rPr>
        <w:t>ť</w:t>
      </w:r>
      <w:r w:rsidRPr="00A0764F" w:rsidR="009D50AE">
        <w:rPr>
          <w:rFonts w:ascii="Book Antiqua" w:hAnsi="Book Antiqua"/>
        </w:rPr>
        <w:t xml:space="preserve"> odpo</w:t>
      </w:r>
      <w:r w:rsidRPr="00A0764F" w:rsidR="009D50AE">
        <w:rPr>
          <w:rFonts w:ascii="Book Antiqua" w:hAnsi="Book Antiqua" w:cs="Times New Roman"/>
        </w:rPr>
        <w:t>č</w:t>
      </w:r>
      <w:r w:rsidRPr="00A0764F" w:rsidR="009D50AE">
        <w:rPr>
          <w:rFonts w:ascii="Book Antiqua" w:hAnsi="Book Antiqua"/>
        </w:rPr>
        <w:t>inok v  tý</w:t>
      </w:r>
      <w:r w:rsidRPr="00A0764F" w:rsidR="009D50AE">
        <w:rPr>
          <w:rFonts w:ascii="Book Antiqua" w:hAnsi="Book Antiqua" w:cs="Times New Roman"/>
        </w:rPr>
        <w:t>ž</w:t>
      </w:r>
      <w:r w:rsidRPr="00A0764F" w:rsidR="009D50AE">
        <w:rPr>
          <w:rFonts w:ascii="Book Antiqua" w:hAnsi="Book Antiqua"/>
        </w:rPr>
        <w:t>dni v  tie dni, ktoré sú zhodné s  d</w:t>
      </w:r>
      <w:r w:rsidRPr="00A0764F" w:rsidR="009D50AE">
        <w:rPr>
          <w:rFonts w:ascii="Book Antiqua" w:hAnsi="Book Antiqua" w:cs="Times New Roman"/>
        </w:rPr>
        <w:t>ň</w:t>
      </w:r>
      <w:r w:rsidRPr="00A0764F" w:rsidR="009D50AE">
        <w:rPr>
          <w:rFonts w:ascii="Book Antiqua" w:hAnsi="Book Antiqua"/>
        </w:rPr>
        <w:t>ami uznaným tradíciou alebo oby</w:t>
      </w:r>
      <w:r w:rsidRPr="00A0764F" w:rsidR="009D50AE">
        <w:rPr>
          <w:rFonts w:ascii="Book Antiqua" w:hAnsi="Book Antiqua" w:cs="Times New Roman"/>
        </w:rPr>
        <w:t>č</w:t>
      </w:r>
      <w:r w:rsidRPr="00A0764F" w:rsidR="009D50AE">
        <w:rPr>
          <w:rFonts w:ascii="Book Antiqua" w:hAnsi="Book Antiqua"/>
        </w:rPr>
        <w:t>ajami v  príslušnej krajine; vzh</w:t>
      </w:r>
      <w:r w:rsidRPr="00A0764F" w:rsidR="009D50AE">
        <w:rPr>
          <w:rFonts w:ascii="Book Antiqua" w:hAnsi="Book Antiqua" w:cs="Times New Roman"/>
        </w:rPr>
        <w:t>ľ</w:t>
      </w:r>
      <w:r w:rsidRPr="00A0764F" w:rsidR="009D50AE">
        <w:rPr>
          <w:rFonts w:ascii="Book Antiqua" w:hAnsi="Book Antiqua"/>
        </w:rPr>
        <w:t>adom na historické a  kultúrno-nábo</w:t>
      </w:r>
      <w:r w:rsidRPr="00A0764F" w:rsidR="009D50AE">
        <w:rPr>
          <w:rFonts w:ascii="Book Antiqua" w:hAnsi="Book Antiqua" w:cs="Times New Roman"/>
        </w:rPr>
        <w:t>ž</w:t>
      </w:r>
      <w:r w:rsidRPr="00A0764F" w:rsidR="009D50AE">
        <w:rPr>
          <w:rFonts w:ascii="Book Antiqua" w:hAnsi="Book Antiqua"/>
        </w:rPr>
        <w:t>enské pozadie ide v prípade Slovenskej republiky jednozna</w:t>
      </w:r>
      <w:r w:rsidRPr="00A0764F" w:rsidR="009D50AE">
        <w:rPr>
          <w:rFonts w:ascii="Book Antiqua" w:hAnsi="Book Antiqua" w:cs="Times New Roman"/>
        </w:rPr>
        <w:t>č</w:t>
      </w:r>
      <w:r w:rsidRPr="00A0764F" w:rsidR="009D50AE">
        <w:rPr>
          <w:rFonts w:ascii="Book Antiqua" w:hAnsi="Book Antiqua"/>
        </w:rPr>
        <w:t>ne o nede</w:t>
      </w:r>
      <w:r w:rsidRPr="00A0764F" w:rsidR="009D50AE">
        <w:rPr>
          <w:rFonts w:ascii="Book Antiqua" w:hAnsi="Book Antiqua" w:cs="Times New Roman"/>
        </w:rPr>
        <w:t>ľ</w:t>
      </w:r>
      <w:r w:rsidRPr="00A0764F" w:rsidR="009D50AE">
        <w:rPr>
          <w:rFonts w:ascii="Book Antiqua" w:hAnsi="Book Antiqua"/>
        </w:rPr>
        <w:t>u.</w:t>
      </w:r>
    </w:p>
    <w:p w:rsidR="009D50AE" w:rsidRPr="00A0764F" w:rsidP="009D50AE">
      <w:pPr>
        <w:pStyle w:val="Vchodzie"/>
        <w:bidi w:val="0"/>
        <w:spacing w:before="120" w:line="276" w:lineRule="auto"/>
        <w:jc w:val="both"/>
        <w:rPr>
          <w:rFonts w:ascii="Book Antiqua" w:hAnsi="Book Antiqua"/>
        </w:rPr>
      </w:pPr>
      <w:r w:rsidRPr="00A0764F">
        <w:rPr>
          <w:rFonts w:ascii="Book Antiqua" w:hAnsi="Book Antiqua"/>
          <w:sz w:val="22"/>
          <w:lang w:eastAsia="en-US"/>
        </w:rPr>
        <w:t>Nedeľný predaj bol už predmetom rozhodovania Súdneho dvora Európskej únie, a  to prvýkrát v  roku 1989 v  podobe rozhodnutia č. C-145/88, ECR 3851, vo veci Torfaen Borough Council v. B a  Q plc., keď mal tento súd rozhodnúť, či legislatíva Veľkej Británie v  podobe zákona o  nakupovaní z  roku 1950, ktorá zakazovala predaj v  nedeľu, je v  rozpore s  právom Európskych spoločenstiev. K  spresneniu tohto súdneho rozhodnutia došlo v  podobe ďalšieho rozhodnutia Súdneho dvora Európskej únie č. C-169/91, 1992, ECR I-6635, vo veci Stoke-on-Trent City Council v. B a  Q plc., v  ktorom tento súd konštatoval, že nedeľný zákaz predaja nie je v  rozpore s  článkom 30 Zmluvy o  založení ES, teda že sa nepovažuje za kvantitatívne obmedzenie dovozu, pokiaľ sa v  určitom segmente vnútorného trhu uplatňuje na celý segment (napr. maloobchod) a  rovnako na všetkých obchodníkov na vnútornom trhu (t.j. nielen napr. na slovenských obchodníkov).</w:t>
      </w:r>
    </w:p>
    <w:p w:rsidR="009D50AE" w:rsidRPr="00A0764F" w:rsidP="00145187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Times New Roman"/>
          <w:b/>
        </w:rPr>
      </w:pPr>
    </w:p>
    <w:p w:rsidR="009A7314" w:rsidRPr="00A0764F" w:rsidP="00145187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Book Antiqua"/>
          <w:b/>
          <w:bCs/>
          <w:caps/>
          <w:spacing w:val="30"/>
        </w:rPr>
      </w:pPr>
      <w:r w:rsidRPr="00A0764F">
        <w:rPr>
          <w:rFonts w:ascii="Book Antiqua" w:hAnsi="Book Antiqua" w:cs="Book Antiqua"/>
          <w:b/>
        </w:rPr>
        <w:t>K </w:t>
      </w:r>
      <w:r w:rsidRPr="00A0764F">
        <w:rPr>
          <w:rFonts w:ascii="Book Antiqua" w:hAnsi="Book Antiqua" w:cs="Times New Roman"/>
          <w:b/>
        </w:rPr>
        <w:t>Č</w:t>
      </w:r>
      <w:r w:rsidRPr="00A0764F">
        <w:rPr>
          <w:rFonts w:ascii="Book Antiqua" w:hAnsi="Book Antiqua" w:cs="Book Antiqua"/>
          <w:b/>
        </w:rPr>
        <w:t>l. II</w:t>
      </w:r>
    </w:p>
    <w:p w:rsidR="009A7314" w:rsidRPr="00A0764F" w:rsidP="00145187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A0764F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ab/>
      </w:r>
      <w:r w:rsidRPr="00A0764F">
        <w:rPr>
          <w:rFonts w:ascii="Book Antiqua" w:hAnsi="Book Antiqua" w:cs="Book Antiqua"/>
          <w:bCs/>
          <w:sz w:val="22"/>
          <w:szCs w:val="22"/>
        </w:rPr>
        <w:t>Navrhuje sa ú</w:t>
      </w:r>
      <w:r w:rsidRPr="00A0764F">
        <w:rPr>
          <w:rFonts w:ascii="Book Antiqua" w:hAnsi="Book Antiqua"/>
          <w:bCs/>
          <w:sz w:val="22"/>
          <w:szCs w:val="22"/>
        </w:rPr>
        <w:t>č</w:t>
      </w:r>
      <w:r w:rsidRPr="00A0764F">
        <w:rPr>
          <w:rFonts w:ascii="Book Antiqua" w:hAnsi="Book Antiqua" w:cs="Book Antiqua"/>
          <w:bCs/>
          <w:sz w:val="22"/>
          <w:szCs w:val="22"/>
        </w:rPr>
        <w:t>innos</w:t>
      </w:r>
      <w:r w:rsidRPr="00A0764F">
        <w:rPr>
          <w:rFonts w:ascii="Book Antiqua" w:hAnsi="Book Antiqua"/>
          <w:bCs/>
          <w:sz w:val="22"/>
          <w:szCs w:val="22"/>
        </w:rPr>
        <w:t>ť</w:t>
      </w:r>
      <w:r w:rsidRPr="00A0764F">
        <w:rPr>
          <w:rFonts w:ascii="Book Antiqua" w:hAnsi="Book Antiqua" w:cs="Book Antiqua"/>
          <w:bCs/>
          <w:sz w:val="22"/>
          <w:szCs w:val="22"/>
        </w:rPr>
        <w:t xml:space="preserve"> predkladaného návrhu zákona so zoh</w:t>
      </w:r>
      <w:r w:rsidRPr="00A0764F">
        <w:rPr>
          <w:rFonts w:ascii="Book Antiqua" w:hAnsi="Book Antiqua"/>
          <w:bCs/>
          <w:sz w:val="22"/>
          <w:szCs w:val="22"/>
        </w:rPr>
        <w:t>ľ</w:t>
      </w:r>
      <w:r w:rsidRPr="00A0764F">
        <w:rPr>
          <w:rFonts w:ascii="Book Antiqua" w:hAnsi="Book Antiqua" w:cs="Book Antiqua"/>
          <w:bCs/>
          <w:sz w:val="22"/>
          <w:szCs w:val="22"/>
        </w:rPr>
        <w:t>adnením potrebnej d</w:t>
      </w:r>
      <w:r w:rsidRPr="00A0764F">
        <w:rPr>
          <w:rFonts w:ascii="Book Antiqua" w:hAnsi="Book Antiqua"/>
          <w:bCs/>
          <w:sz w:val="22"/>
          <w:szCs w:val="22"/>
        </w:rPr>
        <w:t>ĺž</w:t>
      </w:r>
      <w:r w:rsidRPr="00A0764F">
        <w:rPr>
          <w:rFonts w:ascii="Book Antiqua" w:hAnsi="Book Antiqua" w:cs="Book Antiqua"/>
          <w:bCs/>
          <w:sz w:val="22"/>
          <w:szCs w:val="22"/>
        </w:rPr>
        <w:t>ky legisvakan</w:t>
      </w:r>
      <w:r w:rsidRPr="00A0764F">
        <w:rPr>
          <w:rFonts w:ascii="Book Antiqua" w:hAnsi="Book Antiqua"/>
          <w:bCs/>
          <w:sz w:val="22"/>
          <w:szCs w:val="22"/>
        </w:rPr>
        <w:t>č</w:t>
      </w:r>
      <w:r w:rsidRPr="00A0764F">
        <w:rPr>
          <w:rFonts w:ascii="Book Antiqua" w:hAnsi="Book Antiqua" w:cs="Book Antiqua"/>
          <w:bCs/>
          <w:sz w:val="22"/>
          <w:szCs w:val="22"/>
        </w:rPr>
        <w:t>nej lehoty na</w:t>
      </w:r>
      <w:r w:rsidRPr="00A0764F" w:rsidR="0034756F">
        <w:rPr>
          <w:rFonts w:ascii="Book Antiqua" w:hAnsi="Book Antiqua" w:cs="Book Antiqua"/>
          <w:sz w:val="22"/>
          <w:szCs w:val="22"/>
        </w:rPr>
        <w:t xml:space="preserve"> 1. </w:t>
      </w:r>
      <w:r w:rsidRPr="00A0764F">
        <w:rPr>
          <w:rFonts w:ascii="Book Antiqua" w:hAnsi="Book Antiqua" w:cs="Book Antiqua"/>
          <w:sz w:val="22"/>
          <w:szCs w:val="22"/>
        </w:rPr>
        <w:t>j</w:t>
      </w:r>
      <w:r w:rsidRPr="00A0764F" w:rsidR="0034756F">
        <w:rPr>
          <w:rFonts w:ascii="Book Antiqua" w:hAnsi="Book Antiqua" w:cs="Book Antiqua"/>
          <w:sz w:val="22"/>
          <w:szCs w:val="22"/>
        </w:rPr>
        <w:t>úl</w:t>
      </w:r>
      <w:r w:rsidRPr="00A0764F">
        <w:rPr>
          <w:rFonts w:ascii="Book Antiqua" w:hAnsi="Book Antiqua" w:cs="Book Antiqua"/>
          <w:sz w:val="22"/>
          <w:szCs w:val="22"/>
        </w:rPr>
        <w:t>a 2017.</w:t>
      </w:r>
    </w:p>
    <w:p w:rsidR="009A7314" w:rsidRPr="00A0764F" w:rsidP="00145187">
      <w:pPr>
        <w:pageBreakBefore/>
        <w:tabs>
          <w:tab w:val="left" w:pos="6015"/>
        </w:tabs>
        <w:bidi w:val="0"/>
        <w:spacing w:before="120" w:after="0"/>
        <w:jc w:val="center"/>
        <w:rPr>
          <w:rFonts w:ascii="Book Antiqua" w:hAnsi="Book Antiqua" w:cs="Book Antiqua"/>
          <w:b/>
          <w:bCs/>
        </w:rPr>
      </w:pPr>
      <w:r w:rsidRPr="00A0764F">
        <w:rPr>
          <w:rFonts w:ascii="Book Antiqua" w:hAnsi="Book Antiqua" w:cs="Book Antiqua"/>
          <w:b/>
          <w:bCs/>
          <w:caps/>
          <w:spacing w:val="30"/>
        </w:rPr>
        <w:t>DOLO</w:t>
      </w:r>
      <w:r w:rsidRPr="00A0764F">
        <w:rPr>
          <w:rFonts w:ascii="Book Antiqua" w:hAnsi="Book Antiqua" w:cs="Times New Roman"/>
          <w:b/>
          <w:bCs/>
          <w:caps/>
          <w:spacing w:val="30"/>
        </w:rPr>
        <w:t>Ž</w:t>
      </w:r>
      <w:r w:rsidRPr="00A0764F">
        <w:rPr>
          <w:rFonts w:ascii="Book Antiqua" w:hAnsi="Book Antiqua" w:cs="Book Antiqua"/>
          <w:b/>
          <w:bCs/>
          <w:caps/>
          <w:spacing w:val="30"/>
        </w:rPr>
        <w:t>KA ZLU</w:t>
      </w:r>
      <w:r w:rsidRPr="00A0764F">
        <w:rPr>
          <w:rFonts w:ascii="Book Antiqua" w:hAnsi="Book Antiqua" w:cs="Times New Roman"/>
          <w:b/>
          <w:bCs/>
          <w:caps/>
          <w:spacing w:val="30"/>
        </w:rPr>
        <w:t>Č</w:t>
      </w:r>
      <w:r w:rsidRPr="00A0764F">
        <w:rPr>
          <w:rFonts w:ascii="Book Antiqua" w:hAnsi="Book Antiqua" w:cs="Book Antiqua"/>
          <w:b/>
          <w:bCs/>
          <w:caps/>
          <w:spacing w:val="30"/>
        </w:rPr>
        <w:t>ITE</w:t>
      </w:r>
      <w:r w:rsidRPr="00A0764F">
        <w:rPr>
          <w:rFonts w:ascii="Book Antiqua" w:hAnsi="Book Antiqua" w:cs="Times New Roman"/>
          <w:b/>
          <w:bCs/>
          <w:caps/>
          <w:spacing w:val="30"/>
        </w:rPr>
        <w:t>Ľ</w:t>
      </w:r>
      <w:r w:rsidRPr="00A0764F">
        <w:rPr>
          <w:rFonts w:ascii="Book Antiqua" w:hAnsi="Book Antiqua" w:cs="Book Antiqua"/>
          <w:b/>
          <w:bCs/>
          <w:caps/>
          <w:spacing w:val="30"/>
        </w:rPr>
        <w:t>NOSTI</w:t>
      </w:r>
    </w:p>
    <w:p w:rsidR="009A7314" w:rsidRPr="00A0764F" w:rsidP="00145187">
      <w:pPr>
        <w:pStyle w:val="Normlnywebov1"/>
        <w:bidi w:val="0"/>
        <w:spacing w:before="120" w:after="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A0764F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A0764F">
        <w:rPr>
          <w:rFonts w:ascii="Book Antiqua" w:hAnsi="Book Antiqua" w:cs="Book Antiqua"/>
          <w:sz w:val="22"/>
          <w:szCs w:val="22"/>
        </w:rPr>
        <w:t xml:space="preserve"> </w:t>
      </w:r>
      <w:r w:rsidRPr="00A0764F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:rsidR="009A7314" w:rsidRPr="00A0764F" w:rsidP="00145187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A0764F">
        <w:rPr>
          <w:rFonts w:ascii="Book Antiqua" w:hAnsi="Book Antiqua" w:cs="Book Antiqua"/>
          <w:sz w:val="22"/>
          <w:szCs w:val="22"/>
        </w:rPr>
        <w:t> </w:t>
      </w:r>
    </w:p>
    <w:p w:rsidR="00DE1C42" w:rsidRPr="00A0764F" w:rsidP="00DE1C42">
      <w:pPr>
        <w:pStyle w:val="Normlnywebov1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0764F" w:rsidR="009A7314">
        <w:rPr>
          <w:rFonts w:ascii="Book Antiqua" w:hAnsi="Book Antiqua" w:cs="Book Antiqua"/>
          <w:b/>
          <w:bCs/>
          <w:sz w:val="22"/>
          <w:szCs w:val="22"/>
        </w:rPr>
        <w:t>1. Navrhovate</w:t>
      </w:r>
      <w:r w:rsidRPr="00A0764F" w:rsidR="009A7314">
        <w:rPr>
          <w:rFonts w:ascii="Book Antiqua" w:hAnsi="Book Antiqua"/>
          <w:b/>
          <w:bCs/>
          <w:sz w:val="22"/>
          <w:szCs w:val="22"/>
        </w:rPr>
        <w:t>ľ</w:t>
      </w:r>
      <w:r w:rsidRPr="00A0764F" w:rsidR="009A7314">
        <w:rPr>
          <w:rFonts w:ascii="Book Antiqua" w:hAnsi="Book Antiqua" w:cs="Book Antiqua"/>
          <w:b/>
          <w:bCs/>
          <w:sz w:val="22"/>
          <w:szCs w:val="22"/>
        </w:rPr>
        <w:t xml:space="preserve"> zákona:</w:t>
      </w:r>
      <w:r w:rsidRPr="00A0764F" w:rsidR="009A7314">
        <w:rPr>
          <w:rFonts w:ascii="Book Antiqua" w:hAnsi="Book Antiqua" w:cs="Book Antiqua"/>
          <w:sz w:val="22"/>
          <w:szCs w:val="22"/>
        </w:rPr>
        <w:t xml:space="preserve"> </w:t>
      </w:r>
      <w:r w:rsidR="008F16A3">
        <w:rPr>
          <w:rFonts w:ascii="Book Antiqua" w:hAnsi="Book Antiqua" w:cs="Book Antiqua"/>
          <w:sz w:val="22"/>
          <w:szCs w:val="22"/>
        </w:rPr>
        <w:t xml:space="preserve">skupina </w:t>
      </w:r>
      <w:r w:rsidR="008F16A3">
        <w:rPr>
          <w:rFonts w:ascii="Book Antiqua" w:hAnsi="Book Antiqua"/>
          <w:sz w:val="22"/>
          <w:szCs w:val="22"/>
        </w:rPr>
        <w:t>poslancov</w:t>
      </w:r>
      <w:r w:rsidRPr="00A0764F" w:rsidR="009A7314">
        <w:rPr>
          <w:rFonts w:ascii="Book Antiqua" w:hAnsi="Book Antiqua" w:cs="Book Antiqua"/>
          <w:sz w:val="22"/>
          <w:szCs w:val="22"/>
        </w:rPr>
        <w:t xml:space="preserve"> Národnej rady Slovenskej republiky za hnutie OBY</w:t>
      </w:r>
      <w:r w:rsidRPr="00A0764F" w:rsidR="009A7314">
        <w:rPr>
          <w:rFonts w:ascii="Book Antiqua" w:hAnsi="Book Antiqua"/>
          <w:sz w:val="22"/>
          <w:szCs w:val="22"/>
        </w:rPr>
        <w:t>Č</w:t>
      </w:r>
      <w:r w:rsidRPr="00A0764F" w:rsidR="009A7314">
        <w:rPr>
          <w:rFonts w:ascii="Book Antiqua" w:hAnsi="Book Antiqua" w:cs="Book Antiqua"/>
          <w:sz w:val="22"/>
          <w:szCs w:val="22"/>
        </w:rPr>
        <w:t xml:space="preserve">AJNÍ </w:t>
      </w:r>
      <w:r w:rsidRPr="00A0764F" w:rsidR="009A7314">
        <w:rPr>
          <w:rFonts w:ascii="Book Antiqua" w:hAnsi="Book Antiqua"/>
          <w:sz w:val="22"/>
          <w:szCs w:val="22"/>
        </w:rPr>
        <w:t>Ľ</w:t>
      </w:r>
      <w:r w:rsidR="003C4F3B">
        <w:rPr>
          <w:rFonts w:ascii="Book Antiqua" w:hAnsi="Book Antiqua" w:cs="Book Antiqua"/>
          <w:sz w:val="22"/>
          <w:szCs w:val="22"/>
        </w:rPr>
        <w:t xml:space="preserve">UDIA </w:t>
      </w:r>
      <w:r w:rsidRPr="00A0764F" w:rsidR="009A7314">
        <w:rPr>
          <w:rFonts w:ascii="Book Antiqua" w:hAnsi="Book Antiqua" w:cs="Book Antiqua"/>
          <w:sz w:val="22"/>
          <w:szCs w:val="22"/>
        </w:rPr>
        <w:t>a nezávislé osobnosti (O</w:t>
      </w:r>
      <w:r w:rsidRPr="00A0764F" w:rsidR="009A7314">
        <w:rPr>
          <w:rFonts w:ascii="Book Antiqua" w:hAnsi="Book Antiqua"/>
          <w:sz w:val="22"/>
          <w:szCs w:val="22"/>
        </w:rPr>
        <w:t>Ľ</w:t>
      </w:r>
      <w:r w:rsidRPr="00A0764F" w:rsidR="009A7314">
        <w:rPr>
          <w:rFonts w:ascii="Book Antiqua" w:hAnsi="Book Antiqua" w:cs="Book Antiqua"/>
          <w:sz w:val="22"/>
          <w:szCs w:val="22"/>
        </w:rPr>
        <w:t>ANO-NOVA)</w:t>
      </w:r>
    </w:p>
    <w:p w:rsidR="00DE1C42" w:rsidRPr="00A0764F" w:rsidP="00DE1C42">
      <w:pPr>
        <w:bidi w:val="0"/>
        <w:spacing w:before="120" w:after="0"/>
        <w:jc w:val="both"/>
        <w:rPr>
          <w:rFonts w:ascii="Book Antiqua" w:hAnsi="Book Antiqua" w:cs="Times New Roman"/>
          <w:b/>
          <w:bCs/>
        </w:rPr>
      </w:pPr>
    </w:p>
    <w:p w:rsidR="00DE1C42" w:rsidRPr="00A0764F" w:rsidP="00DE1C42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A0764F" w:rsidR="009A7314">
        <w:rPr>
          <w:rFonts w:ascii="Book Antiqua" w:hAnsi="Book Antiqua" w:cs="Book Antiqua"/>
          <w:b/>
          <w:bCs/>
        </w:rPr>
        <w:t>2. Názov návrhu právneho predpisu:</w:t>
      </w:r>
      <w:r w:rsidRPr="00A0764F" w:rsidR="009A7314">
        <w:rPr>
          <w:rFonts w:ascii="Book Antiqua" w:hAnsi="Book Antiqua" w:cs="Book Antiqua"/>
          <w:b/>
        </w:rPr>
        <w:t xml:space="preserve"> </w:t>
      </w:r>
      <w:r w:rsidRPr="00A0764F" w:rsidR="009A7314">
        <w:rPr>
          <w:rFonts w:ascii="Book Antiqua" w:hAnsi="Book Antiqua" w:cs="Book Antiqua"/>
        </w:rPr>
        <w:t xml:space="preserve">návrh zákona, ktorým </w:t>
      </w:r>
      <w:r w:rsidRPr="00A0764F">
        <w:rPr>
          <w:rFonts w:ascii="Book Antiqua" w:hAnsi="Book Antiqua" w:cs="Book Antiqua"/>
          <w:bCs/>
        </w:rPr>
        <w:t>sa</w:t>
      </w:r>
      <w:r w:rsidRPr="00A0764F" w:rsidR="009A7314">
        <w:rPr>
          <w:rFonts w:ascii="Book Antiqua" w:hAnsi="Book Antiqua" w:cs="Book Antiqua"/>
          <w:bCs/>
        </w:rPr>
        <w:t xml:space="preserve"> dop</w:t>
      </w:r>
      <w:r w:rsidRPr="00A0764F" w:rsidR="009A7314">
        <w:rPr>
          <w:rFonts w:ascii="Book Antiqua" w:hAnsi="Book Antiqua" w:cs="Times New Roman"/>
          <w:bCs/>
        </w:rPr>
        <w:t>ĺň</w:t>
      </w:r>
      <w:r w:rsidRPr="00A0764F">
        <w:rPr>
          <w:rFonts w:ascii="Book Antiqua" w:hAnsi="Book Antiqua" w:cs="Book Antiqua"/>
          <w:bCs/>
        </w:rPr>
        <w:t xml:space="preserve">a zákon </w:t>
      </w:r>
      <w:r w:rsidRPr="00A0764F" w:rsidR="009A7314">
        <w:rPr>
          <w:rFonts w:ascii="Book Antiqua" w:hAnsi="Book Antiqua" w:cs="Times New Roman"/>
          <w:bCs/>
        </w:rPr>
        <w:t>č</w:t>
      </w:r>
      <w:r w:rsidRPr="00A0764F" w:rsidR="009A7314">
        <w:rPr>
          <w:rFonts w:ascii="Book Antiqua" w:hAnsi="Book Antiqua" w:cs="Book Antiqua"/>
          <w:bCs/>
        </w:rPr>
        <w:t xml:space="preserve">. 311/2001 Z. z. Zákonník práce </w:t>
      </w:r>
      <w:r w:rsidRPr="00A0764F" w:rsidR="009A7314">
        <w:rPr>
          <w:rFonts w:ascii="Book Antiqua" w:hAnsi="Book Antiqua" w:cs="Book Antiqua"/>
        </w:rPr>
        <w:t xml:space="preserve">v znení neskorších predpisov </w:t>
      </w:r>
    </w:p>
    <w:p w:rsidR="00DE1C42" w:rsidRPr="00A0764F" w:rsidP="0014518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A7314" w:rsidRPr="00A0764F" w:rsidP="00145187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A0764F">
        <w:rPr>
          <w:rFonts w:ascii="Book Antiqua" w:hAnsi="Book Antiqua" w:cs="Book Antiqua"/>
          <w:b/>
          <w:bCs/>
          <w:sz w:val="22"/>
          <w:szCs w:val="22"/>
        </w:rPr>
        <w:t>3. Predmet návrhu zákona:</w:t>
      </w:r>
    </w:p>
    <w:p w:rsidR="009A4769" w:rsidRPr="00A0764F" w:rsidP="009A4769">
      <w:pPr>
        <w:pStyle w:val="Vchodzie"/>
        <w:numPr>
          <w:numId w:val="3"/>
        </w:numPr>
        <w:autoSpaceDE/>
        <w:bidi w:val="0"/>
        <w:spacing w:before="120" w:after="60" w:line="276" w:lineRule="auto"/>
        <w:jc w:val="both"/>
        <w:rPr>
          <w:rFonts w:ascii="Book Antiqua" w:hAnsi="Book Antiqua"/>
          <w:sz w:val="22"/>
        </w:rPr>
      </w:pPr>
      <w:r w:rsidRPr="00A0764F">
        <w:rPr>
          <w:rFonts w:ascii="Book Antiqua" w:hAnsi="Book Antiqua"/>
          <w:b/>
          <w:sz w:val="22"/>
        </w:rPr>
        <w:t xml:space="preserve">je upravený v primárnom práve Európskej únie, </w:t>
      </w:r>
      <w:r w:rsidRPr="00A0764F">
        <w:rPr>
          <w:rFonts w:ascii="Book Antiqua" w:hAnsi="Book Antiqua"/>
          <w:sz w:val="22"/>
        </w:rPr>
        <w:t>a  to</w:t>
      </w:r>
      <w:r w:rsidRPr="00A0764F">
        <w:rPr>
          <w:rFonts w:ascii="Book Antiqua" w:hAnsi="Book Antiqua"/>
          <w:b/>
          <w:sz w:val="22"/>
        </w:rPr>
        <w:t xml:space="preserve"> </w:t>
      </w:r>
      <w:r w:rsidRPr="00A0764F">
        <w:rPr>
          <w:rFonts w:ascii="Book Antiqua" w:hAnsi="Book Antiqua"/>
          <w:sz w:val="22"/>
        </w:rPr>
        <w:t xml:space="preserve">v  článkoch 34 až 36 </w:t>
      </w:r>
      <w:r w:rsidRPr="00A0764F">
        <w:rPr>
          <w:rFonts w:ascii="Book Antiqua" w:hAnsi="Book Antiqua"/>
          <w:i/>
          <w:sz w:val="22"/>
        </w:rPr>
        <w:t xml:space="preserve">(zákaz množstevných obmedzení medzi členskými štátmi) </w:t>
      </w:r>
      <w:r w:rsidRPr="00A0764F">
        <w:rPr>
          <w:rFonts w:ascii="Book Antiqua" w:hAnsi="Book Antiqua"/>
          <w:sz w:val="22"/>
        </w:rPr>
        <w:t>a  v článkoch 151 a  153 Zmluvy o  fungovaní Európskej únie (</w:t>
      </w:r>
      <w:r w:rsidRPr="00A0764F">
        <w:rPr>
          <w:rFonts w:ascii="Book Antiqua" w:hAnsi="Book Antiqua"/>
          <w:i/>
          <w:sz w:val="22"/>
        </w:rPr>
        <w:t>zlepšovanie pracovného prostredia najmä s  ohľadom na ochranu zdravia a  bezpečnosti pracovníkov, pracovné podmienky, ochrana pracovníkov v  prípade skončenia pracovnej zmluvy, informovanie a  porady s  pracovníkmi, zastupovanie a  kolektívna ochrana záujmov pracovníkov a  zamestnávateľov vrátane spolurozhodovania, atď.</w:t>
      </w:r>
      <w:r w:rsidRPr="00A0764F">
        <w:rPr>
          <w:rFonts w:ascii="Book Antiqua" w:hAnsi="Book Antiqua"/>
          <w:sz w:val="22"/>
        </w:rPr>
        <w:t>)</w:t>
      </w:r>
    </w:p>
    <w:p w:rsidR="009A4769" w:rsidRPr="00A0764F" w:rsidP="009A4769">
      <w:pPr>
        <w:pStyle w:val="Vchodzie"/>
        <w:numPr>
          <w:numId w:val="3"/>
        </w:numPr>
        <w:autoSpaceDE/>
        <w:bidi w:val="0"/>
        <w:spacing w:before="120" w:after="60" w:line="276" w:lineRule="auto"/>
        <w:jc w:val="both"/>
        <w:rPr>
          <w:rFonts w:ascii="Book Antiqua" w:hAnsi="Book Antiqua"/>
          <w:sz w:val="22"/>
        </w:rPr>
      </w:pPr>
      <w:r w:rsidRPr="00A0764F">
        <w:rPr>
          <w:rFonts w:ascii="Book Antiqua" w:hAnsi="Book Antiqua"/>
          <w:b/>
          <w:sz w:val="22"/>
        </w:rPr>
        <w:t xml:space="preserve">je upravený v sekundárnom práve Európskej únie, </w:t>
      </w:r>
      <w:r w:rsidRPr="00A0764F">
        <w:rPr>
          <w:rFonts w:ascii="Book Antiqua" w:hAnsi="Book Antiqua"/>
          <w:sz w:val="22"/>
        </w:rPr>
        <w:t>a  to v smernici Európskeho parlamentu a Rady  2003/88/ES zo 4. novembra  2003 o  niektorých aspektoch organizácie pracovného času v  platnom znení (Mimoriadne vydanie Ú. v. EÚ, kap. 05/zv. 4</w:t>
      </w:r>
      <w:r w:rsidRPr="00A0764F">
        <w:rPr>
          <w:rFonts w:ascii="Book Antiqua" w:hAnsi="Book Antiqua"/>
          <w:i/>
          <w:sz w:val="22"/>
        </w:rPr>
        <w:t>) - najmä článok 5 (minimálna doba týždenného času odpočinku), článok 15 (právo členských štátov uplatňovať alebo prijímať zákony, ktoré sú priaznivejšie pre ochranu bezpečnosti a  zdravia pracovníkov) a  čl. 17 (odchýlky a  výnimky z  času odpočinku v  prípade potreby nepretržitej služby alebo výroby),</w:t>
      </w:r>
    </w:p>
    <w:p w:rsidR="009A4769" w:rsidRPr="00A0764F" w:rsidP="009A4769">
      <w:pPr>
        <w:pStyle w:val="Vchodzie"/>
        <w:numPr>
          <w:numId w:val="3"/>
        </w:numPr>
        <w:autoSpaceDE/>
        <w:bidi w:val="0"/>
        <w:spacing w:line="276" w:lineRule="auto"/>
        <w:ind w:hanging="357"/>
        <w:jc w:val="both"/>
        <w:rPr>
          <w:rFonts w:ascii="Book Antiqua" w:hAnsi="Book Antiqua"/>
          <w:sz w:val="22"/>
        </w:rPr>
      </w:pPr>
      <w:r w:rsidRPr="00A0764F">
        <w:rPr>
          <w:rFonts w:ascii="Book Antiqua" w:hAnsi="Book Antiqua"/>
          <w:b/>
          <w:sz w:val="22"/>
        </w:rPr>
        <w:t xml:space="preserve">je obsiahnutý v judikatúre Súdneho dvora Európskej únie, </w:t>
      </w:r>
      <w:r w:rsidRPr="00A0764F">
        <w:rPr>
          <w:rFonts w:ascii="Book Antiqua" w:hAnsi="Book Antiqua"/>
          <w:sz w:val="22"/>
        </w:rPr>
        <w:t>pričom jednotlivé rozhodnutia tohto súdu potvrdili súlad zákazu nedeľného predaja zakotveného v  národnej legislatíve s  čl. 36 Zmluvy o  fungovaní Európskej únie (pôvodný článok 30 Zmluvy o  založení ES), a to:</w:t>
      </w:r>
    </w:p>
    <w:p w:rsidR="009A4769" w:rsidRPr="00A0764F" w:rsidP="009A4769">
      <w:pPr>
        <w:pStyle w:val="Vchodzie"/>
        <w:numPr>
          <w:numId w:val="9"/>
        </w:numPr>
        <w:autoSpaceDE/>
        <w:bidi w:val="0"/>
        <w:spacing w:line="276" w:lineRule="auto"/>
        <w:ind w:hanging="357"/>
        <w:jc w:val="both"/>
        <w:rPr>
          <w:rFonts w:ascii="Book Antiqua" w:hAnsi="Book Antiqua"/>
          <w:sz w:val="22"/>
        </w:rPr>
      </w:pPr>
      <w:r w:rsidRPr="00A0764F">
        <w:rPr>
          <w:rFonts w:ascii="Book Antiqua" w:hAnsi="Book Antiqua"/>
          <w:sz w:val="22"/>
        </w:rPr>
        <w:t>rozhodnutie Súdneho dvora EÚ vo veci C-145/88, Torfaen Borough Council / B a  Q plc., [1989]</w:t>
      </w:r>
    </w:p>
    <w:p w:rsidR="009A4769" w:rsidRPr="00A0764F" w:rsidP="009A4769">
      <w:pPr>
        <w:pStyle w:val="Vchodzie"/>
        <w:numPr>
          <w:numId w:val="9"/>
        </w:numPr>
        <w:autoSpaceDE/>
        <w:bidi w:val="0"/>
        <w:spacing w:line="276" w:lineRule="auto"/>
        <w:ind w:hanging="357"/>
        <w:jc w:val="both"/>
        <w:rPr>
          <w:rFonts w:ascii="Book Antiqua" w:hAnsi="Book Antiqua"/>
          <w:sz w:val="22"/>
        </w:rPr>
      </w:pPr>
      <w:r w:rsidRPr="00A0764F">
        <w:rPr>
          <w:rFonts w:ascii="Book Antiqua" w:hAnsi="Book Antiqua"/>
          <w:sz w:val="22"/>
        </w:rPr>
        <w:t xml:space="preserve">rozhodnutie Súdneho dvora EÚ vo veci C-306/88, </w:t>
      </w:r>
      <w:r w:rsidRPr="00A0764F">
        <w:rPr>
          <w:rFonts w:ascii="Book Antiqua" w:hAnsi="Book Antiqua"/>
          <w:sz w:val="22"/>
          <w:shd w:val="clear" w:color="auto" w:fill="FFFFFF"/>
          <w:lang w:val="en-US" w:eastAsia="en-US"/>
        </w:rPr>
        <w:t>Rochdale Borough Council / Stewart John Anders,</w:t>
      </w:r>
      <w:r w:rsidRPr="00A0764F">
        <w:rPr>
          <w:rFonts w:ascii="Book Antiqua" w:hAnsi="Book Antiqua"/>
          <w:sz w:val="22"/>
        </w:rPr>
        <w:t xml:space="preserve"> [1992]</w:t>
      </w:r>
    </w:p>
    <w:p w:rsidR="009A4769" w:rsidRPr="00A0764F" w:rsidP="009A4769">
      <w:pPr>
        <w:pStyle w:val="Vchodzie"/>
        <w:numPr>
          <w:numId w:val="9"/>
        </w:numPr>
        <w:autoSpaceDE/>
        <w:bidi w:val="0"/>
        <w:spacing w:line="276" w:lineRule="auto"/>
        <w:ind w:hanging="357"/>
        <w:jc w:val="both"/>
        <w:rPr>
          <w:rFonts w:ascii="Book Antiqua" w:hAnsi="Book Antiqua"/>
          <w:sz w:val="22"/>
        </w:rPr>
      </w:pPr>
      <w:r w:rsidRPr="00A0764F">
        <w:rPr>
          <w:rFonts w:ascii="Book Antiqua" w:hAnsi="Book Antiqua"/>
          <w:sz w:val="22"/>
        </w:rPr>
        <w:t>rozhodnutie Súdneho dvora EÚ vo veci</w:t>
      </w:r>
      <w:r w:rsidRPr="00A0764F">
        <w:rPr>
          <w:rFonts w:ascii="Book Antiqua" w:hAnsi="Book Antiqua"/>
          <w:sz w:val="22"/>
          <w:shd w:val="clear" w:color="auto" w:fill="FFFFFF"/>
          <w:lang w:val="en-US" w:eastAsia="en-US"/>
        </w:rPr>
        <w:t xml:space="preserve"> 312/89, Union départementale des syndicats CGT de l'Aisne / SIDEF Conforama, Société Arts et Meubles a Société Jima,</w:t>
      </w:r>
      <w:r w:rsidRPr="00A0764F">
        <w:rPr>
          <w:rFonts w:ascii="Book Antiqua" w:hAnsi="Book Antiqua"/>
          <w:sz w:val="22"/>
        </w:rPr>
        <w:t xml:space="preserve"> [1991]</w:t>
      </w:r>
    </w:p>
    <w:p w:rsidR="009A4769" w:rsidRPr="00A0764F" w:rsidP="009A4769">
      <w:pPr>
        <w:pStyle w:val="Vchodzie"/>
        <w:numPr>
          <w:numId w:val="9"/>
        </w:numPr>
        <w:autoSpaceDE/>
        <w:bidi w:val="0"/>
        <w:spacing w:line="276" w:lineRule="auto"/>
        <w:ind w:hanging="357"/>
        <w:jc w:val="both"/>
        <w:rPr>
          <w:rFonts w:ascii="Book Antiqua" w:hAnsi="Book Antiqua"/>
          <w:sz w:val="22"/>
        </w:rPr>
      </w:pPr>
      <w:r w:rsidRPr="00A0764F">
        <w:rPr>
          <w:rFonts w:ascii="Book Antiqua" w:hAnsi="Book Antiqua"/>
          <w:sz w:val="22"/>
        </w:rPr>
        <w:t>rozhodnutie Súdneho dvora EÚ vo veci C-169/91, Stoke-on-Trent City Council / B a  Q plc., [1992]</w:t>
      </w:r>
    </w:p>
    <w:p w:rsidR="009A4769" w:rsidP="009A4769">
      <w:pPr>
        <w:pStyle w:val="Vchodzie"/>
        <w:numPr>
          <w:numId w:val="9"/>
        </w:numPr>
        <w:autoSpaceDE/>
        <w:bidi w:val="0"/>
        <w:spacing w:line="276" w:lineRule="auto"/>
        <w:ind w:hanging="357"/>
        <w:jc w:val="both"/>
        <w:rPr>
          <w:rFonts w:ascii="Book Antiqua" w:hAnsi="Book Antiqua"/>
          <w:sz w:val="22"/>
        </w:rPr>
      </w:pPr>
      <w:r w:rsidRPr="00A0764F">
        <w:rPr>
          <w:rFonts w:ascii="Book Antiqua" w:hAnsi="Book Antiqua"/>
          <w:sz w:val="22"/>
        </w:rPr>
        <w:t xml:space="preserve">rozhodnutie Súdneho dvora EÚ vo veci C-304/90, </w:t>
      </w:r>
      <w:r w:rsidRPr="00A0764F">
        <w:rPr>
          <w:rFonts w:ascii="Book Antiqua" w:hAnsi="Book Antiqua"/>
          <w:sz w:val="22"/>
          <w:shd w:val="clear" w:color="auto" w:fill="FFFFFF"/>
          <w:lang w:val="en-US" w:eastAsia="en-US"/>
        </w:rPr>
        <w:t>Borough Council / Payless DIY Ltd, Wickes Building Supplies Ltd, Great Mills (South) Ltd, Homebase Ltd, B &amp; Q Plc.,</w:t>
      </w:r>
      <w:r w:rsidRPr="00A0764F">
        <w:rPr>
          <w:rFonts w:ascii="Book Antiqua" w:hAnsi="Book Antiqua"/>
          <w:sz w:val="22"/>
        </w:rPr>
        <w:t xml:space="preserve"> [1992].</w:t>
      </w:r>
    </w:p>
    <w:p w:rsidR="008F16A3" w:rsidRPr="00A0764F" w:rsidP="008F16A3">
      <w:pPr>
        <w:pStyle w:val="Vchodzie"/>
        <w:autoSpaceDE/>
        <w:bidi w:val="0"/>
        <w:spacing w:line="276" w:lineRule="auto"/>
        <w:jc w:val="both"/>
        <w:rPr>
          <w:rFonts w:ascii="Book Antiqua" w:hAnsi="Book Antiqua"/>
          <w:sz w:val="22"/>
        </w:rPr>
      </w:pPr>
    </w:p>
    <w:p w:rsidR="009A4769" w:rsidRPr="00A0764F" w:rsidP="009A4769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</w:rPr>
      </w:pPr>
      <w:r w:rsidRPr="00A0764F">
        <w:rPr>
          <w:rFonts w:ascii="Book Antiqua" w:hAnsi="Book Antiqua"/>
          <w:b/>
          <w:sz w:val="22"/>
        </w:rPr>
        <w:t>4. Záväzky Slovenskej republiky vo vzťahu k Európskej únii:</w:t>
      </w:r>
    </w:p>
    <w:p w:rsidR="009A4769" w:rsidRPr="00A0764F" w:rsidP="009A4769">
      <w:pPr>
        <w:pStyle w:val="Vchodzie"/>
        <w:numPr>
          <w:numId w:val="5"/>
        </w:numPr>
        <w:tabs>
          <w:tab w:val="left" w:pos="284"/>
          <w:tab w:val="left" w:pos="720"/>
        </w:tabs>
        <w:bidi w:val="0"/>
        <w:spacing w:before="120" w:line="276" w:lineRule="auto"/>
        <w:jc w:val="both"/>
        <w:rPr>
          <w:rFonts w:ascii="Book Antiqua" w:hAnsi="Book Antiqua"/>
        </w:rPr>
      </w:pPr>
      <w:r w:rsidRPr="00A0764F">
        <w:rPr>
          <w:rFonts w:ascii="Book Antiqua" w:hAnsi="Book Antiqua"/>
          <w:sz w:val="22"/>
        </w:rPr>
        <w:t>lehota na transpozíciu smernice Európskeho parlamentu a  Rady  2003/88/ES zo 4. novembra  2003 o  niektorých aspektoch organizácie pracovného času v  platnom znení (Mimoriadne vydanie Ú. v. EÚ, kap. 05/zv. 4</w:t>
      </w:r>
      <w:r w:rsidRPr="00A0764F">
        <w:rPr>
          <w:rFonts w:ascii="Book Antiqua" w:hAnsi="Book Antiqua"/>
          <w:i/>
          <w:sz w:val="22"/>
        </w:rPr>
        <w:t xml:space="preserve">) uplynula 2.8.2004, </w:t>
      </w:r>
      <w:r w:rsidRPr="00A0764F">
        <w:rPr>
          <w:rFonts w:ascii="Book Antiqua" w:hAnsi="Book Antiqua"/>
          <w:sz w:val="22"/>
        </w:rPr>
        <w:t>pričom táto smernica bola prebratá do vnútroštátn</w:t>
      </w:r>
      <w:r w:rsidR="003C4F3B">
        <w:rPr>
          <w:rFonts w:ascii="Book Antiqua" w:hAnsi="Book Antiqua"/>
          <w:sz w:val="22"/>
        </w:rPr>
        <w:t>eho právneho poriadku riadne a </w:t>
      </w:r>
      <w:r w:rsidRPr="00A0764F">
        <w:rPr>
          <w:rFonts w:ascii="Book Antiqua" w:hAnsi="Book Antiqua"/>
          <w:sz w:val="22"/>
        </w:rPr>
        <w:t>včas spôsobom uvedeným v písmene c),</w:t>
      </w:r>
    </w:p>
    <w:p w:rsidR="009A4769" w:rsidRPr="00A0764F" w:rsidP="009A4769">
      <w:pPr>
        <w:pStyle w:val="Vchodzie"/>
        <w:numPr>
          <w:numId w:val="5"/>
        </w:numPr>
        <w:tabs>
          <w:tab w:val="left" w:pos="284"/>
          <w:tab w:val="left" w:pos="720"/>
        </w:tabs>
        <w:bidi w:val="0"/>
        <w:spacing w:before="120" w:line="276" w:lineRule="auto"/>
        <w:jc w:val="both"/>
        <w:rPr>
          <w:rFonts w:ascii="Book Antiqua" w:hAnsi="Book Antiqua"/>
        </w:rPr>
      </w:pPr>
      <w:r w:rsidRPr="00A0764F">
        <w:rPr>
          <w:rFonts w:ascii="Book Antiqua" w:hAnsi="Book Antiqua"/>
          <w:sz w:val="22"/>
        </w:rPr>
        <w:t>v danej oblasti nebol proti Slovenskej republike začatý postup Európskej komisie a ani konanie Súdneho dvora Európskej únie podľa článkov 258 až 260 Zmluvy o fungovaní Európskej únie,</w:t>
      </w:r>
    </w:p>
    <w:p w:rsidR="009A4769" w:rsidRPr="00A0764F" w:rsidP="009A4769">
      <w:pPr>
        <w:pStyle w:val="Vchodzie"/>
        <w:numPr>
          <w:numId w:val="5"/>
        </w:numPr>
        <w:tabs>
          <w:tab w:val="left" w:pos="284"/>
          <w:tab w:val="left" w:pos="720"/>
        </w:tabs>
        <w:bidi w:val="0"/>
        <w:spacing w:before="120" w:line="276" w:lineRule="auto"/>
        <w:jc w:val="both"/>
        <w:rPr>
          <w:rFonts w:ascii="Book Antiqua" w:hAnsi="Book Antiqua"/>
        </w:rPr>
      </w:pPr>
      <w:r w:rsidRPr="00A0764F">
        <w:rPr>
          <w:rFonts w:ascii="Book Antiqua" w:hAnsi="Book Antiqua"/>
          <w:sz w:val="22"/>
        </w:rPr>
        <w:t>smernica uvedená v  bode 3 písm. b) tejto doložky zlučiteľnosti bola úplne transponovaná do:</w:t>
      </w:r>
    </w:p>
    <w:p w:rsidR="009A4769" w:rsidRPr="00A0764F" w:rsidP="009A4769">
      <w:pPr>
        <w:pStyle w:val="Vchodzie"/>
        <w:numPr>
          <w:numId w:val="6"/>
        </w:numPr>
        <w:tabs>
          <w:tab w:val="left" w:pos="284"/>
          <w:tab w:val="left" w:pos="720"/>
        </w:tabs>
        <w:bidi w:val="0"/>
        <w:spacing w:line="276" w:lineRule="auto"/>
        <w:ind w:left="1797" w:hanging="357"/>
        <w:jc w:val="both"/>
        <w:rPr>
          <w:rFonts w:ascii="Book Antiqua" w:hAnsi="Book Antiqua"/>
        </w:rPr>
      </w:pPr>
      <w:r w:rsidRPr="00A0764F">
        <w:rPr>
          <w:rFonts w:ascii="Book Antiqua" w:hAnsi="Book Antiqua"/>
          <w:sz w:val="22"/>
        </w:rPr>
        <w:t xml:space="preserve">zákona č. 2/1991 Zb. o  kolektívnom vyjednávaní, </w:t>
      </w:r>
    </w:p>
    <w:p w:rsidR="009A4769" w:rsidRPr="00A0764F" w:rsidP="009A4769">
      <w:pPr>
        <w:pStyle w:val="Vchodzie"/>
        <w:numPr>
          <w:numId w:val="6"/>
        </w:numPr>
        <w:tabs>
          <w:tab w:val="left" w:pos="284"/>
          <w:tab w:val="left" w:pos="720"/>
        </w:tabs>
        <w:bidi w:val="0"/>
        <w:spacing w:line="276" w:lineRule="auto"/>
        <w:ind w:left="1797" w:hanging="357"/>
        <w:jc w:val="both"/>
        <w:rPr>
          <w:rFonts w:ascii="Book Antiqua" w:hAnsi="Book Antiqua"/>
        </w:rPr>
      </w:pPr>
      <w:r w:rsidRPr="00A0764F">
        <w:rPr>
          <w:rFonts w:ascii="Book Antiqua" w:hAnsi="Book Antiqua"/>
          <w:sz w:val="22"/>
        </w:rPr>
        <w:t>zákona Národnej rady Slovenskej republiky č. 277/1994 Z. z. o zdravotnej starostlivosti,</w:t>
      </w:r>
    </w:p>
    <w:p w:rsidR="009A4769" w:rsidRPr="00A0764F" w:rsidP="009A4769">
      <w:pPr>
        <w:pStyle w:val="Vchodzie"/>
        <w:numPr>
          <w:numId w:val="6"/>
        </w:numPr>
        <w:tabs>
          <w:tab w:val="left" w:pos="284"/>
          <w:tab w:val="left" w:pos="720"/>
        </w:tabs>
        <w:bidi w:val="0"/>
        <w:spacing w:line="276" w:lineRule="auto"/>
        <w:ind w:left="1797" w:hanging="357"/>
        <w:jc w:val="both"/>
        <w:rPr>
          <w:rFonts w:ascii="Book Antiqua" w:hAnsi="Book Antiqua"/>
        </w:rPr>
      </w:pPr>
      <w:r w:rsidRPr="00A0764F">
        <w:rPr>
          <w:rFonts w:ascii="Book Antiqua" w:hAnsi="Book Antiqua"/>
          <w:sz w:val="22"/>
        </w:rPr>
        <w:t>zákona Národnej rady Slovenskej republiky č. 330/1996 Z. z. o bezpečnosti a ochrane zdravia pri práci,</w:t>
      </w:r>
    </w:p>
    <w:p w:rsidR="009A4769" w:rsidRPr="00A0764F" w:rsidP="009A4769">
      <w:pPr>
        <w:pStyle w:val="Vchodzie"/>
        <w:numPr>
          <w:numId w:val="6"/>
        </w:numPr>
        <w:tabs>
          <w:tab w:val="left" w:pos="284"/>
          <w:tab w:val="left" w:pos="720"/>
        </w:tabs>
        <w:bidi w:val="0"/>
        <w:spacing w:line="276" w:lineRule="auto"/>
        <w:ind w:left="1797" w:hanging="357"/>
        <w:jc w:val="both"/>
        <w:rPr>
          <w:rFonts w:ascii="Book Antiqua" w:hAnsi="Book Antiqua"/>
          <w:sz w:val="22"/>
        </w:rPr>
      </w:pPr>
      <w:r w:rsidRPr="00A0764F">
        <w:rPr>
          <w:rFonts w:ascii="Book Antiqua" w:hAnsi="Book Antiqua"/>
          <w:sz w:val="22"/>
        </w:rPr>
        <w:t>zákona č. 311/2001 Z. z. Zákonník práce,</w:t>
      </w:r>
    </w:p>
    <w:p w:rsidR="009A4769" w:rsidRPr="00A0764F" w:rsidP="009A4769">
      <w:pPr>
        <w:pStyle w:val="Vchodzie"/>
        <w:numPr>
          <w:numId w:val="6"/>
        </w:numPr>
        <w:tabs>
          <w:tab w:val="left" w:pos="284"/>
          <w:tab w:val="left" w:pos="720"/>
        </w:tabs>
        <w:bidi w:val="0"/>
        <w:spacing w:line="276" w:lineRule="auto"/>
        <w:ind w:left="1797" w:hanging="357"/>
        <w:jc w:val="both"/>
        <w:rPr>
          <w:rFonts w:ascii="Book Antiqua" w:hAnsi="Book Antiqua"/>
          <w:sz w:val="22"/>
        </w:rPr>
      </w:pPr>
      <w:r w:rsidRPr="00A0764F">
        <w:rPr>
          <w:rFonts w:ascii="Book Antiqua" w:hAnsi="Book Antiqua"/>
          <w:sz w:val="22"/>
        </w:rPr>
        <w:t>zákona č. 367/2001 Z. z. - Úplné znenie zákona Národnej rady Slovenskej republiky č. 330/1996 Z. z. o bezpečnosti a ochrane zdravia pri práci, ako vyplýva zo zmien a doplnení vykonaných zákonom č. 95/2000 Z. z. a zákonom č. 158/2001 Z. z.,</w:t>
      </w:r>
    </w:p>
    <w:p w:rsidR="009A4769" w:rsidRPr="00A0764F" w:rsidP="009A4769">
      <w:pPr>
        <w:pStyle w:val="Vchodzie"/>
        <w:numPr>
          <w:numId w:val="6"/>
        </w:numPr>
        <w:tabs>
          <w:tab w:val="left" w:pos="284"/>
          <w:tab w:val="left" w:pos="720"/>
        </w:tabs>
        <w:bidi w:val="0"/>
        <w:spacing w:line="276" w:lineRule="auto"/>
        <w:ind w:left="1797" w:hanging="357"/>
        <w:jc w:val="both"/>
        <w:rPr>
          <w:rFonts w:ascii="Book Antiqua" w:hAnsi="Book Antiqua"/>
          <w:sz w:val="22"/>
        </w:rPr>
      </w:pPr>
      <w:r w:rsidRPr="00A0764F">
        <w:rPr>
          <w:rFonts w:ascii="Book Antiqua" w:hAnsi="Book Antiqua"/>
          <w:sz w:val="22"/>
        </w:rPr>
        <w:t>zákona č. 433/2003 Z. z. - Úplné znenie zákona č. 311/2001 Z. z. Zákonník práce, ako vyplýva zo zmien a doplnkov vykonaných zákonom č. 165/2002 Z. z., zákonom č. 408/2002 Z. z., zákonom č. 413/2002 Z. z. a zákonom č. 210/2003 Z. z.,</w:t>
      </w:r>
    </w:p>
    <w:p w:rsidR="009A4769" w:rsidRPr="00A0764F" w:rsidP="009A4769">
      <w:pPr>
        <w:pStyle w:val="Vchodzie"/>
        <w:numPr>
          <w:numId w:val="6"/>
        </w:numPr>
        <w:tabs>
          <w:tab w:val="left" w:pos="284"/>
          <w:tab w:val="left" w:pos="720"/>
        </w:tabs>
        <w:bidi w:val="0"/>
        <w:spacing w:line="276" w:lineRule="auto"/>
        <w:ind w:left="1797" w:hanging="357"/>
        <w:jc w:val="both"/>
        <w:rPr>
          <w:rFonts w:ascii="Book Antiqua" w:hAnsi="Book Antiqua"/>
          <w:sz w:val="22"/>
        </w:rPr>
      </w:pPr>
      <w:r w:rsidRPr="00A0764F">
        <w:rPr>
          <w:rFonts w:ascii="Book Antiqua" w:hAnsi="Book Antiqua"/>
          <w:sz w:val="22"/>
        </w:rPr>
        <w:t>zákona č. 551/2003 Z. z., ktorým sa mení a dopĺňa zákon č. 312/2001 Z. z. o štátnej službe a o zmene a doplnení niektorých zákonov v znení neskorších predpisov a o zmene a doplnení niektorých zákonov,</w:t>
      </w:r>
    </w:p>
    <w:p w:rsidR="009A4769" w:rsidRPr="00A0764F" w:rsidP="009A4769">
      <w:pPr>
        <w:pStyle w:val="Vchodzie"/>
        <w:numPr>
          <w:numId w:val="6"/>
        </w:numPr>
        <w:tabs>
          <w:tab w:val="left" w:pos="284"/>
          <w:tab w:val="left" w:pos="720"/>
        </w:tabs>
        <w:bidi w:val="0"/>
        <w:spacing w:line="276" w:lineRule="auto"/>
        <w:ind w:left="1797" w:hanging="357"/>
        <w:jc w:val="both"/>
        <w:rPr>
          <w:rFonts w:ascii="Book Antiqua" w:hAnsi="Book Antiqua"/>
          <w:sz w:val="22"/>
        </w:rPr>
      </w:pPr>
      <w:r w:rsidRPr="00A0764F">
        <w:rPr>
          <w:rFonts w:ascii="Book Antiqua" w:hAnsi="Book Antiqua"/>
          <w:sz w:val="22"/>
        </w:rPr>
        <w:t>zákona č. 553/2003 Z. z. o odmeňovaní niektorých zamestnancov pri výkone práce vo verejnom záujme a o zmene a doplnení niektorých zákonov,</w:t>
      </w:r>
    </w:p>
    <w:p w:rsidR="009A4769" w:rsidRPr="00A0764F" w:rsidP="009A4769">
      <w:pPr>
        <w:pStyle w:val="Vchodzie"/>
        <w:numPr>
          <w:numId w:val="6"/>
        </w:numPr>
        <w:tabs>
          <w:tab w:val="left" w:pos="284"/>
          <w:tab w:val="left" w:pos="720"/>
        </w:tabs>
        <w:bidi w:val="0"/>
        <w:spacing w:line="276" w:lineRule="auto"/>
        <w:ind w:left="1797" w:hanging="357"/>
        <w:jc w:val="both"/>
        <w:rPr>
          <w:rFonts w:ascii="Book Antiqua" w:hAnsi="Book Antiqua"/>
          <w:sz w:val="22"/>
        </w:rPr>
      </w:pPr>
      <w:r w:rsidRPr="00A0764F">
        <w:rPr>
          <w:rFonts w:ascii="Book Antiqua" w:hAnsi="Book Antiqua"/>
          <w:sz w:val="22"/>
        </w:rPr>
        <w:t>zákona č. 121/2004 Z. z. o pracovnom čase a dobe odpočinku v doprave a o zmene a doplnení niektorých zákonov,</w:t>
      </w:r>
    </w:p>
    <w:p w:rsidR="009A4769" w:rsidRPr="00A0764F" w:rsidP="009A4769">
      <w:pPr>
        <w:pStyle w:val="Vchodzie"/>
        <w:numPr>
          <w:numId w:val="6"/>
        </w:numPr>
        <w:tabs>
          <w:tab w:val="left" w:pos="284"/>
          <w:tab w:val="left" w:pos="720"/>
        </w:tabs>
        <w:bidi w:val="0"/>
        <w:spacing w:line="276" w:lineRule="auto"/>
        <w:ind w:left="1797" w:hanging="357"/>
        <w:jc w:val="both"/>
        <w:rPr>
          <w:rFonts w:ascii="Book Antiqua" w:hAnsi="Book Antiqua"/>
          <w:sz w:val="22"/>
        </w:rPr>
      </w:pPr>
      <w:r w:rsidRPr="00A0764F">
        <w:rPr>
          <w:rFonts w:ascii="Book Antiqua" w:hAnsi="Book Antiqua"/>
          <w:sz w:val="22"/>
        </w:rPr>
        <w:t>zákona č. 124/2006 Z. z. o bezpečnosti a ochrane zdravia pri práci a o zmene a doplnení niektorých zákonov</w:t>
      </w:r>
    </w:p>
    <w:p w:rsidR="009A4769" w:rsidRPr="00A0764F" w:rsidP="009A4769">
      <w:pPr>
        <w:pStyle w:val="Vchodzie"/>
        <w:numPr>
          <w:numId w:val="6"/>
        </w:numPr>
        <w:tabs>
          <w:tab w:val="left" w:pos="284"/>
          <w:tab w:val="left" w:pos="720"/>
        </w:tabs>
        <w:bidi w:val="0"/>
        <w:spacing w:line="276" w:lineRule="auto"/>
        <w:ind w:left="1797" w:hanging="357"/>
        <w:jc w:val="both"/>
        <w:rPr>
          <w:rFonts w:ascii="Book Antiqua" w:hAnsi="Book Antiqua"/>
          <w:sz w:val="22"/>
        </w:rPr>
      </w:pPr>
      <w:r w:rsidRPr="00A0764F">
        <w:rPr>
          <w:rFonts w:ascii="Book Antiqua" w:hAnsi="Book Antiqua"/>
          <w:sz w:val="22"/>
        </w:rPr>
        <w:t>zákona č. 348/2007 Z. z., ktorým sa mení a dopĺňa zákon č. 311/2001 Z. z. Zákonník práce v znení neskorších predpisov a ktorým sa menia a dopĺňajú niektoré zákony</w:t>
      </w:r>
    </w:p>
    <w:p w:rsidR="009A4769" w:rsidRPr="00A0764F" w:rsidP="009A4769">
      <w:pPr>
        <w:pStyle w:val="Vchodzie"/>
        <w:numPr>
          <w:numId w:val="6"/>
        </w:numPr>
        <w:tabs>
          <w:tab w:val="left" w:pos="284"/>
          <w:tab w:val="left" w:pos="720"/>
        </w:tabs>
        <w:bidi w:val="0"/>
        <w:spacing w:line="276" w:lineRule="auto"/>
        <w:ind w:left="1797" w:hanging="357"/>
        <w:jc w:val="both"/>
        <w:rPr>
          <w:rFonts w:ascii="Book Antiqua" w:hAnsi="Book Antiqua"/>
          <w:sz w:val="22"/>
        </w:rPr>
      </w:pPr>
      <w:r w:rsidRPr="00A0764F">
        <w:rPr>
          <w:rFonts w:ascii="Book Antiqua" w:hAnsi="Book Antiqua"/>
          <w:sz w:val="22"/>
        </w:rPr>
        <w:t>zákona č. 462/2007 Z. z. o organizácii pracovného času v doprave a o zmene a doplnení zákona č. 125/2006 Z. z. o inšpekcii práce a o zmene a doplnení zákona č. 82/2005 Z. z. o nelegálnej práci a nelegálnom zamestnávaní a o zmene a doplnení niektorých zákonov v znení zákona č. 309/2007 Z. z.,</w:t>
      </w:r>
    </w:p>
    <w:p w:rsidR="009A4769" w:rsidRPr="00A0764F" w:rsidP="009A4769">
      <w:pPr>
        <w:pStyle w:val="Vchodzie"/>
        <w:numPr>
          <w:numId w:val="6"/>
        </w:numPr>
        <w:tabs>
          <w:tab w:val="left" w:pos="284"/>
          <w:tab w:val="left" w:pos="720"/>
        </w:tabs>
        <w:bidi w:val="0"/>
        <w:spacing w:line="276" w:lineRule="auto"/>
        <w:ind w:left="1797" w:hanging="357"/>
        <w:jc w:val="both"/>
        <w:rPr>
          <w:rFonts w:ascii="Book Antiqua" w:hAnsi="Book Antiqua"/>
          <w:sz w:val="22"/>
        </w:rPr>
      </w:pPr>
      <w:r w:rsidRPr="00A0764F">
        <w:rPr>
          <w:rFonts w:ascii="Book Antiqua" w:hAnsi="Book Antiqua"/>
          <w:sz w:val="22"/>
        </w:rPr>
        <w:t>zákona č. 369/2009 Z. z. - úplné znenie zákona č. 200/1998 Z. z. o štátnej službe colníkov a o zmene a doplnení niektorých ďalších zákonov, ako vyplýva zo zmien a doplnení vykonaných zákonom č. 54/1999 Z. z., zákonom č. 337/1999 Z. z., zákonom č. 417/2000 Z. z., zákonom č. 328/2002 Z. z., zákonom č. 664/2002 Z. z., zákonom č. 251/2003 Z. z., zákonom č. 464/2003 Z. z., zákonom č. 365/2004 Z. z., zákonom č. 382/2004 Z. z., zákonom č. 652/2004 Z. z., zákonom č. 732/2004 Z. z., zákonom č. 258/2005 Z. z., zákonom č. 518/2005 Z. z., zákonom č. 623/2005 Z. z., zákonom č. 330/2007 Z. z., zákonom č. 537/2007 Z. z., zákonom č. 166/2008 Z. z., zákonom č. 465/2008 Z. z., zákonom č. 583/2008 Z. z. a zákonom č. 305/2009 Z. z.,</w:t>
      </w:r>
    </w:p>
    <w:p w:rsidR="009A4769" w:rsidRPr="00A0764F" w:rsidP="009A4769">
      <w:pPr>
        <w:pStyle w:val="Vchodzie"/>
        <w:numPr>
          <w:numId w:val="6"/>
        </w:numPr>
        <w:tabs>
          <w:tab w:val="left" w:pos="284"/>
          <w:tab w:val="left" w:pos="720"/>
        </w:tabs>
        <w:bidi w:val="0"/>
        <w:spacing w:line="276" w:lineRule="auto"/>
        <w:ind w:left="1797" w:hanging="357"/>
        <w:jc w:val="both"/>
        <w:rPr>
          <w:rFonts w:ascii="Book Antiqua" w:hAnsi="Book Antiqua"/>
          <w:sz w:val="22"/>
        </w:rPr>
      </w:pPr>
      <w:r w:rsidRPr="00A0764F">
        <w:rPr>
          <w:rFonts w:ascii="Book Antiqua" w:hAnsi="Book Antiqua"/>
          <w:sz w:val="22"/>
        </w:rPr>
        <w:t>zákona č. 400/2009 Z. z. o štátnej službe a o zmene a doplnení niektorých zákonov,</w:t>
      </w:r>
    </w:p>
    <w:p w:rsidR="009A4769" w:rsidRPr="00A0764F" w:rsidP="009A4769">
      <w:pPr>
        <w:pStyle w:val="Vchodzie"/>
        <w:numPr>
          <w:numId w:val="6"/>
        </w:numPr>
        <w:tabs>
          <w:tab w:val="left" w:pos="284"/>
          <w:tab w:val="left" w:pos="720"/>
        </w:tabs>
        <w:bidi w:val="0"/>
        <w:spacing w:line="276" w:lineRule="auto"/>
        <w:ind w:left="1797" w:hanging="357"/>
        <w:jc w:val="both"/>
        <w:rPr>
          <w:rFonts w:ascii="Book Antiqua" w:hAnsi="Book Antiqua"/>
          <w:sz w:val="22"/>
        </w:rPr>
      </w:pPr>
      <w:r w:rsidRPr="00A0764F">
        <w:rPr>
          <w:rFonts w:ascii="Book Antiqua" w:hAnsi="Book Antiqua"/>
          <w:sz w:val="22"/>
        </w:rPr>
        <w:t>zákona č. 257/2011 Z. z., ktorým sa mení a dopĺňa zákon č. 311/2001 Z. z. Zákonník práce v znení neskorších predpisov a ktorým sa menia a dopĺňajú niektoré zákony,</w:t>
      </w:r>
    </w:p>
    <w:p w:rsidR="009A4769" w:rsidRPr="00A0764F" w:rsidP="009A4769">
      <w:pPr>
        <w:pStyle w:val="Vchodzie"/>
        <w:numPr>
          <w:numId w:val="6"/>
        </w:numPr>
        <w:tabs>
          <w:tab w:val="left" w:pos="284"/>
          <w:tab w:val="left" w:pos="720"/>
        </w:tabs>
        <w:bidi w:val="0"/>
        <w:spacing w:line="276" w:lineRule="auto"/>
        <w:ind w:left="1797" w:hanging="357"/>
        <w:jc w:val="both"/>
        <w:rPr>
          <w:rFonts w:ascii="Book Antiqua" w:hAnsi="Book Antiqua"/>
          <w:sz w:val="22"/>
        </w:rPr>
      </w:pPr>
      <w:r w:rsidRPr="00A0764F">
        <w:rPr>
          <w:rFonts w:ascii="Book Antiqua" w:hAnsi="Book Antiqua"/>
          <w:sz w:val="22"/>
        </w:rPr>
        <w:t>zákona č. 341/2011 Z. z. - úplné znenie zákona č. 311/2001 Z. z. Zákonník práce, ako vyplýva zo zmien a doplnkov vykonaných zákonom č. 165/2002 Z. z., zákonom č. 408/2002 Z. z., zákonom č. 413/2002 Z. z., zákonom č. 210/2003 Z. z., zákonom č. 461/2003 Z. z., zákonom č. 5/2004 Z. z., zákonom č. 365/2004 Z. z., zákonom č. 82/2005 Z. z., zákonom č. 131/2005 Z. z., zákonom č. 244/2005 Z. z., zákonom č. 570/2005 Z. z., zákonom č. 124/2006 Z. z., zákonom č. 231/2006 Z. z., zákonom č. 348/2007 Z. z., zákonom č. 200/2008 Z. z., zákonom č. 460/2008 Z. z., zákonom č. 49/2009 Z. z., zákonom č. 184/2009 Z. z., zákonom č. 574/2009 Z. z., zákonom č. 543/2010 Z. z., zákonom č. 48/2011 Z. z. a zákonom č. 257/2011 Z. z.,</w:t>
      </w:r>
    </w:p>
    <w:p w:rsidR="009A4769" w:rsidRPr="00A0764F" w:rsidP="009A4769">
      <w:pPr>
        <w:pStyle w:val="Vchodzie"/>
        <w:numPr>
          <w:numId w:val="6"/>
        </w:numPr>
        <w:tabs>
          <w:tab w:val="left" w:pos="284"/>
          <w:tab w:val="left" w:pos="720"/>
        </w:tabs>
        <w:bidi w:val="0"/>
        <w:spacing w:line="276" w:lineRule="auto"/>
        <w:ind w:left="1797" w:hanging="357"/>
        <w:jc w:val="both"/>
        <w:rPr>
          <w:rFonts w:ascii="Book Antiqua" w:hAnsi="Book Antiqua"/>
          <w:sz w:val="22"/>
        </w:rPr>
      </w:pPr>
      <w:r w:rsidRPr="00A0764F">
        <w:rPr>
          <w:rFonts w:ascii="Book Antiqua" w:hAnsi="Book Antiqua"/>
          <w:sz w:val="22"/>
        </w:rPr>
        <w:t>zákona č. 361/2012 Z. z., ktorým sa mení a dopĺňa zákon č. 311/2001 Z. z. Zákonník práce v znení neskorších predpisov a ktorým sa menia a dopĺňajú niektoré zákony,</w:t>
      </w:r>
    </w:p>
    <w:p w:rsidR="009A4769" w:rsidRPr="00A0764F" w:rsidP="009A4769">
      <w:pPr>
        <w:pStyle w:val="Vchodzie"/>
        <w:numPr>
          <w:numId w:val="6"/>
        </w:numPr>
        <w:tabs>
          <w:tab w:val="left" w:pos="284"/>
          <w:tab w:val="left" w:pos="720"/>
        </w:tabs>
        <w:bidi w:val="0"/>
        <w:spacing w:line="276" w:lineRule="auto"/>
        <w:ind w:left="1797" w:hanging="357"/>
        <w:jc w:val="both"/>
        <w:rPr>
          <w:rFonts w:ascii="Book Antiqua" w:hAnsi="Book Antiqua"/>
          <w:sz w:val="22"/>
        </w:rPr>
      </w:pPr>
      <w:r w:rsidRPr="00A0764F">
        <w:rPr>
          <w:rFonts w:ascii="Book Antiqua" w:hAnsi="Book Antiqua"/>
          <w:sz w:val="22"/>
        </w:rPr>
        <w:t>zákona č. 103/2014 Z. z. o divadelnej činnosti a hudobnej činnosti a o zmene a doplnení niektorých zákonov,</w:t>
      </w:r>
    </w:p>
    <w:p w:rsidR="009A4769" w:rsidRPr="00A0764F" w:rsidP="009A4769">
      <w:pPr>
        <w:pStyle w:val="Vchodzie"/>
        <w:numPr>
          <w:numId w:val="6"/>
        </w:numPr>
        <w:tabs>
          <w:tab w:val="left" w:pos="284"/>
          <w:tab w:val="left" w:pos="720"/>
        </w:tabs>
        <w:bidi w:val="0"/>
        <w:spacing w:line="276" w:lineRule="auto"/>
        <w:ind w:left="1797" w:hanging="357"/>
        <w:jc w:val="both"/>
        <w:rPr>
          <w:rFonts w:ascii="Book Antiqua" w:hAnsi="Book Antiqua"/>
          <w:sz w:val="22"/>
        </w:rPr>
      </w:pPr>
      <w:r w:rsidRPr="00A0764F">
        <w:rPr>
          <w:rFonts w:ascii="Book Antiqua" w:hAnsi="Book Antiqua"/>
          <w:sz w:val="22"/>
        </w:rPr>
        <w:t>zákona č. 299/2014 Z. z., ktorým sa mení a dopĺňa zákon č. 462/2007 Z. z. o organizácii pracovného času v doprave a o zmene a doplnení zákona č. 125/2006 Z. z. o inšpekcii práce a o zmene a doplnení zákona č. 82/2005 Z. z. o nelegálnej práci a nelegálnom zamestnávaní a o zmene a doplnení niektorých zákonov v znení zákona č. 309/2007 Z. z. v znení neskorších predpisov a ktorým sa mení a dopĺňa zákon č. 143/1998 Z. z. o civilnom letectve (letecký zákon) a o zmene a doplnení niektorých zákonov v znení neskorších predpisov</w:t>
      </w:r>
    </w:p>
    <w:p w:rsidR="009A4769" w:rsidRPr="00A0764F" w:rsidP="009A4769">
      <w:pPr>
        <w:pStyle w:val="Vchodzie"/>
        <w:numPr>
          <w:numId w:val="10"/>
        </w:numPr>
        <w:autoSpaceDE/>
        <w:bidi w:val="0"/>
        <w:spacing w:before="120" w:line="276" w:lineRule="auto"/>
        <w:jc w:val="both"/>
        <w:rPr>
          <w:rFonts w:ascii="Book Antiqua" w:hAnsi="Book Antiqua"/>
        </w:rPr>
      </w:pPr>
      <w:r w:rsidRPr="00A0764F">
        <w:rPr>
          <w:rFonts w:ascii="Book Antiqua" w:hAnsi="Book Antiqua"/>
          <w:b/>
          <w:sz w:val="22"/>
        </w:rPr>
        <w:t>Stupeň zlučiteľnosti návrhu zákona s právom Európskej únie</w:t>
      </w:r>
    </w:p>
    <w:p w:rsidR="009A4769" w:rsidRPr="00A0764F" w:rsidP="009A4769">
      <w:pPr>
        <w:pStyle w:val="Vchodzie"/>
        <w:autoSpaceDE/>
        <w:bidi w:val="0"/>
        <w:spacing w:before="120" w:line="276" w:lineRule="auto"/>
        <w:ind w:left="851" w:hanging="425"/>
        <w:jc w:val="both"/>
        <w:rPr>
          <w:rFonts w:ascii="Book Antiqua" w:hAnsi="Book Antiqua"/>
        </w:rPr>
      </w:pPr>
      <w:r w:rsidRPr="00A0764F">
        <w:rPr>
          <w:rFonts w:ascii="Book Antiqua" w:hAnsi="Book Antiqua"/>
          <w:sz w:val="22"/>
        </w:rPr>
        <w:t xml:space="preserve">- </w:t>
        <w:tab/>
        <w:t>úplný</w:t>
      </w:r>
    </w:p>
    <w:p w:rsidR="009A7314" w:rsidRPr="00A0764F">
      <w:pPr>
        <w:pageBreakBefore/>
        <w:bidi w:val="0"/>
        <w:spacing w:before="120" w:after="0"/>
        <w:jc w:val="center"/>
        <w:rPr>
          <w:rFonts w:ascii="Book Antiqua" w:hAnsi="Book Antiqua" w:cs="Book Antiqua"/>
          <w:b/>
          <w:bCs/>
        </w:rPr>
      </w:pPr>
      <w:r w:rsidRPr="00A0764F">
        <w:rPr>
          <w:rFonts w:ascii="Book Antiqua" w:hAnsi="Book Antiqua" w:cs="Book Antiqua"/>
          <w:b/>
          <w:bCs/>
          <w:caps/>
          <w:spacing w:val="30"/>
        </w:rPr>
        <w:t>Dolo</w:t>
      </w:r>
      <w:r w:rsidRPr="00A0764F">
        <w:rPr>
          <w:rFonts w:ascii="Book Antiqua" w:hAnsi="Book Antiqua" w:cs="Times New Roman"/>
          <w:b/>
          <w:bCs/>
          <w:caps/>
          <w:spacing w:val="30"/>
        </w:rPr>
        <w:t>ž</w:t>
      </w:r>
      <w:r w:rsidRPr="00A0764F">
        <w:rPr>
          <w:rFonts w:ascii="Book Antiqua" w:hAnsi="Book Antiqua" w:cs="Book Antiqua"/>
          <w:b/>
          <w:bCs/>
          <w:caps/>
          <w:spacing w:val="30"/>
        </w:rPr>
        <w:t>ka</w:t>
      </w:r>
    </w:p>
    <w:p w:rsidR="009A7314" w:rsidRPr="00A0764F">
      <w:pPr>
        <w:bidi w:val="0"/>
        <w:spacing w:before="120" w:after="0"/>
        <w:jc w:val="center"/>
        <w:rPr>
          <w:rFonts w:ascii="Book Antiqua" w:hAnsi="Book Antiqua" w:cs="Book Antiqua"/>
        </w:rPr>
      </w:pPr>
      <w:r w:rsidRPr="00A0764F">
        <w:rPr>
          <w:rFonts w:ascii="Book Antiqua" w:hAnsi="Book Antiqua" w:cs="Book Antiqua"/>
          <w:b/>
          <w:bCs/>
        </w:rPr>
        <w:t>vybraných vplyvov</w:t>
      </w:r>
    </w:p>
    <w:p w:rsidR="009A7314" w:rsidRPr="00A0764F">
      <w:pPr>
        <w:bidi w:val="0"/>
        <w:spacing w:before="120" w:after="0"/>
        <w:jc w:val="both"/>
        <w:rPr>
          <w:rFonts w:ascii="Book Antiqua" w:hAnsi="Book Antiqua" w:cs="Book Antiqua"/>
        </w:rPr>
      </w:pPr>
    </w:p>
    <w:p w:rsidR="009A7314" w:rsidRPr="00A0764F" w:rsidP="003A514D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A0764F">
        <w:rPr>
          <w:rFonts w:ascii="Book Antiqua" w:hAnsi="Book Antiqua" w:cs="Book Antiqua"/>
          <w:b/>
          <w:bCs/>
        </w:rPr>
        <w:t xml:space="preserve">A.1. Názov materiálu: </w:t>
      </w:r>
      <w:r w:rsidRPr="00A0764F">
        <w:rPr>
          <w:rFonts w:ascii="Book Antiqua" w:hAnsi="Book Antiqua" w:cs="Book Antiqua"/>
        </w:rPr>
        <w:t xml:space="preserve">návrh zákona, ktorým </w:t>
      </w:r>
      <w:r w:rsidRPr="00A0764F" w:rsidR="00DE1C42">
        <w:rPr>
          <w:rFonts w:ascii="Book Antiqua" w:hAnsi="Book Antiqua" w:cs="Book Antiqua"/>
          <w:bCs/>
        </w:rPr>
        <w:t>sa</w:t>
      </w:r>
      <w:r w:rsidRPr="00A0764F">
        <w:rPr>
          <w:rFonts w:ascii="Book Antiqua" w:hAnsi="Book Antiqua" w:cs="Book Antiqua"/>
          <w:bCs/>
        </w:rPr>
        <w:t xml:space="preserve"> dop</w:t>
      </w:r>
      <w:r w:rsidRPr="00A0764F">
        <w:rPr>
          <w:rFonts w:ascii="Book Antiqua" w:hAnsi="Book Antiqua" w:cs="Times New Roman"/>
          <w:bCs/>
        </w:rPr>
        <w:t>ĺň</w:t>
      </w:r>
      <w:r w:rsidRPr="00A0764F">
        <w:rPr>
          <w:rFonts w:ascii="Book Antiqua" w:hAnsi="Book Antiqua" w:cs="Book Antiqua"/>
          <w:bCs/>
        </w:rPr>
        <w:t xml:space="preserve">a zákon </w:t>
      </w:r>
      <w:r w:rsidRPr="00A0764F">
        <w:rPr>
          <w:rFonts w:ascii="Book Antiqua" w:hAnsi="Book Antiqua" w:cs="Times New Roman"/>
          <w:bCs/>
        </w:rPr>
        <w:t>č</w:t>
      </w:r>
      <w:r w:rsidRPr="00A0764F">
        <w:rPr>
          <w:rFonts w:ascii="Book Antiqua" w:hAnsi="Book Antiqua" w:cs="Book Antiqua"/>
          <w:bCs/>
        </w:rPr>
        <w:t xml:space="preserve">. 311/2001 Z. z. Zákonník práce </w:t>
      </w:r>
      <w:r w:rsidRPr="00A0764F">
        <w:rPr>
          <w:rFonts w:ascii="Book Antiqua" w:hAnsi="Book Antiqua" w:cs="Book Antiqua"/>
        </w:rPr>
        <w:t xml:space="preserve">v znení neskorších predpisov </w:t>
      </w:r>
    </w:p>
    <w:p w:rsidR="009A7314" w:rsidRPr="00A0764F">
      <w:pPr>
        <w:bidi w:val="0"/>
        <w:spacing w:before="120" w:after="0"/>
        <w:jc w:val="both"/>
        <w:rPr>
          <w:rFonts w:ascii="Book Antiqua" w:hAnsi="Book Antiqua" w:cs="Book Antiqua"/>
          <w:i/>
          <w:iCs/>
        </w:rPr>
      </w:pPr>
      <w:r w:rsidRPr="00A0764F">
        <w:rPr>
          <w:rFonts w:ascii="Book Antiqua" w:hAnsi="Book Antiqua" w:cs="Book Antiqua"/>
          <w:b/>
          <w:bCs/>
        </w:rPr>
        <w:t>Termín za</w:t>
      </w:r>
      <w:r w:rsidRPr="00A0764F">
        <w:rPr>
          <w:rFonts w:ascii="Book Antiqua" w:hAnsi="Book Antiqua" w:cs="Times New Roman"/>
          <w:b/>
          <w:bCs/>
        </w:rPr>
        <w:t>č</w:t>
      </w:r>
      <w:r w:rsidRPr="00A0764F">
        <w:rPr>
          <w:rFonts w:ascii="Book Antiqua" w:hAnsi="Book Antiqua" w:cs="Book Antiqua"/>
          <w:b/>
          <w:bCs/>
        </w:rPr>
        <w:t>atia a ukon</w:t>
      </w:r>
      <w:r w:rsidRPr="00A0764F">
        <w:rPr>
          <w:rFonts w:ascii="Book Antiqua" w:hAnsi="Book Antiqua" w:cs="Times New Roman"/>
          <w:b/>
          <w:bCs/>
        </w:rPr>
        <w:t>č</w:t>
      </w:r>
      <w:r w:rsidRPr="00A0764F">
        <w:rPr>
          <w:rFonts w:ascii="Book Antiqua" w:hAnsi="Book Antiqua" w:cs="Book Antiqua"/>
          <w:b/>
          <w:bCs/>
        </w:rPr>
        <w:t>enia PPK:</w:t>
      </w:r>
      <w:r w:rsidRPr="00A0764F">
        <w:rPr>
          <w:rFonts w:ascii="Book Antiqua" w:hAnsi="Book Antiqua" w:cs="Book Antiqua"/>
        </w:rPr>
        <w:t xml:space="preserve"> </w:t>
      </w:r>
      <w:r w:rsidRPr="00A0764F">
        <w:rPr>
          <w:rFonts w:ascii="Book Antiqua" w:hAnsi="Book Antiqua" w:cs="Book Antiqua"/>
          <w:i/>
          <w:iCs/>
        </w:rPr>
        <w:t>bezpredmetné</w:t>
      </w:r>
    </w:p>
    <w:p w:rsidR="009A7314" w:rsidRPr="00A0764F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A0764F">
        <w:rPr>
          <w:rFonts w:ascii="Book Antiqua" w:hAnsi="Book Antiqua" w:cs="Book Antiqua"/>
          <w:b/>
          <w:bCs/>
        </w:rPr>
        <w:t>A.2. Vplyvy:</w:t>
      </w:r>
    </w:p>
    <w:tbl>
      <w:tblPr>
        <w:tblStyle w:val="TableNormal"/>
        <w:tblW w:w="0" w:type="auto"/>
        <w:tblInd w:w="-34" w:type="dxa"/>
        <w:tblLayout w:type="fixed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257"/>
      </w:tblGrid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A0764F">
            <w:pPr>
              <w:bidi w:val="0"/>
              <w:snapToGrid w:val="0"/>
              <w:spacing w:before="120" w:after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1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A0764F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 w:rsidRPr="00A0764F">
              <w:rPr>
                <w:rFonts w:ascii="Book Antiqua" w:hAnsi="Book Antiqua" w:cs="Book Antiqua"/>
              </w:rPr>
              <w:t> Pozitívne </w:t>
            </w:r>
          </w:p>
        </w:tc>
        <w:tc>
          <w:tcPr>
            <w:tcW w:w="118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A0764F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 w:rsidRPr="00A0764F">
              <w:rPr>
                <w:rFonts w:ascii="Book Antiqua" w:hAnsi="Book Antiqua" w:cs="Book Antiqua"/>
              </w:rPr>
              <w:t> </w:t>
            </w:r>
            <w:r w:rsidRPr="00A0764F">
              <w:rPr>
                <w:rFonts w:ascii="Book Antiqua" w:hAnsi="Book Antiqua" w:cs="Times New Roman"/>
              </w:rPr>
              <w:t>Ž</w:t>
            </w:r>
            <w:r w:rsidRPr="00A0764F">
              <w:rPr>
                <w:rFonts w:ascii="Book Antiqua" w:hAnsi="Book Antiqua" w:cs="Book Antiqua"/>
              </w:rPr>
              <w:t>iadne </w:t>
            </w:r>
          </w:p>
        </w:tc>
        <w:tc>
          <w:tcPr>
            <w:tcW w:w="1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9A7314" w:rsidRPr="00A0764F">
            <w:p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A0764F">
              <w:rPr>
                <w:rFonts w:ascii="Book Antiqua" w:hAnsi="Book Antiqua" w:cs="Book Antiqua"/>
              </w:rPr>
              <w:t> Negatívne </w:t>
            </w: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A0764F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 w:rsidRPr="00A0764F">
              <w:rPr>
                <w:rFonts w:ascii="Book Antiqua" w:hAnsi="Book Antiqua" w:cs="Book Antiqua"/>
              </w:rPr>
              <w:t>1. Vplyvy na rozpo</w:t>
            </w:r>
            <w:r w:rsidRPr="00A0764F">
              <w:rPr>
                <w:rFonts w:ascii="Book Antiqua" w:hAnsi="Book Antiqua" w:cs="Times New Roman"/>
              </w:rPr>
              <w:t>č</w:t>
            </w:r>
            <w:r w:rsidRPr="00A0764F">
              <w:rPr>
                <w:rFonts w:ascii="Book Antiqua" w:hAnsi="Book Antiqua" w:cs="Book Antiqua"/>
              </w:rPr>
              <w:t>et verejnej správy</w:t>
            </w:r>
          </w:p>
        </w:tc>
        <w:tc>
          <w:tcPr>
            <w:tcW w:w="11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A0764F">
            <w:pPr>
              <w:bidi w:val="0"/>
              <w:spacing w:before="120" w:after="0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18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A0764F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Times New Roman"/>
              </w:rPr>
            </w:pPr>
            <w:r w:rsidRPr="00A0764F" w:rsidR="003A514D">
              <w:rPr>
                <w:rFonts w:ascii="Book Antiqua" w:hAnsi="Book Antiqua" w:cs="Times New Roman"/>
              </w:rPr>
              <w:t>x</w:t>
            </w:r>
          </w:p>
        </w:tc>
        <w:tc>
          <w:tcPr>
            <w:tcW w:w="1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9A7314" w:rsidRPr="00A0764F">
            <w:pPr>
              <w:bidi w:val="0"/>
              <w:spacing w:before="120" w:after="0"/>
              <w:jc w:val="center"/>
              <w:rPr>
                <w:rFonts w:ascii="Book Antiqua" w:hAnsi="Book Antiqua" w:cs="Times New Roman"/>
              </w:rPr>
            </w:pP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A0764F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 w:rsidRPr="00A0764F">
              <w:rPr>
                <w:rFonts w:ascii="Book Antiqua" w:hAnsi="Book Antiqua" w:cs="Book Antiqua"/>
              </w:rPr>
              <w:t>2. Vplyvy na podnikate</w:t>
            </w:r>
            <w:r w:rsidRPr="00A0764F">
              <w:rPr>
                <w:rFonts w:ascii="Book Antiqua" w:hAnsi="Book Antiqua" w:cs="Times New Roman"/>
              </w:rPr>
              <w:t>ľ</w:t>
            </w:r>
            <w:r w:rsidRPr="00A0764F">
              <w:rPr>
                <w:rFonts w:ascii="Book Antiqua" w:hAnsi="Book Antiqua" w:cs="Book Antiqua"/>
              </w:rPr>
              <w:t>ské prostredie – dochádza k zvýšeniu regula</w:t>
            </w:r>
            <w:r w:rsidRPr="00A0764F">
              <w:rPr>
                <w:rFonts w:ascii="Book Antiqua" w:hAnsi="Book Antiqua" w:cs="Times New Roman"/>
              </w:rPr>
              <w:t>č</w:t>
            </w:r>
            <w:r w:rsidRPr="00A0764F">
              <w:rPr>
                <w:rFonts w:ascii="Book Antiqua" w:hAnsi="Book Antiqua" w:cs="Book Antiqua"/>
              </w:rPr>
              <w:t>ného za</w:t>
            </w:r>
            <w:r w:rsidRPr="00A0764F">
              <w:rPr>
                <w:rFonts w:ascii="Book Antiqua" w:hAnsi="Book Antiqua" w:cs="Times New Roman"/>
              </w:rPr>
              <w:t>ť</w:t>
            </w:r>
            <w:r w:rsidRPr="00A0764F">
              <w:rPr>
                <w:rFonts w:ascii="Book Antiqua" w:hAnsi="Book Antiqua" w:cs="Book Antiqua"/>
              </w:rPr>
              <w:t>a</w:t>
            </w:r>
            <w:r w:rsidRPr="00A0764F">
              <w:rPr>
                <w:rFonts w:ascii="Book Antiqua" w:hAnsi="Book Antiqua" w:cs="Times New Roman"/>
              </w:rPr>
              <w:t>ž</w:t>
            </w:r>
            <w:r w:rsidRPr="00A0764F">
              <w:rPr>
                <w:rFonts w:ascii="Book Antiqua" w:hAnsi="Book Antiqua" w:cs="Book Antiqua"/>
              </w:rPr>
              <w:t>enia?</w:t>
            </w:r>
          </w:p>
        </w:tc>
        <w:tc>
          <w:tcPr>
            <w:tcW w:w="11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A0764F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18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A0764F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9A7314" w:rsidRPr="00A0764F">
            <w:pPr>
              <w:bidi w:val="0"/>
              <w:spacing w:before="120" w:after="0"/>
              <w:jc w:val="center"/>
              <w:rPr>
                <w:rFonts w:ascii="Book Antiqua" w:hAnsi="Book Antiqua"/>
              </w:rPr>
            </w:pPr>
            <w:r w:rsidRPr="00A0764F">
              <w:rPr>
                <w:rFonts w:ascii="Book Antiqua" w:hAnsi="Book Antiqua" w:cs="Book Antiqua"/>
              </w:rPr>
              <w:t>x</w:t>
            </w: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A0764F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 w:rsidRPr="00A0764F">
              <w:rPr>
                <w:rFonts w:ascii="Book Antiqua" w:hAnsi="Book Antiqua" w:cs="Book Antiqua"/>
              </w:rPr>
              <w:t>3. Sociálne vplyvy</w:t>
            </w:r>
          </w:p>
        </w:tc>
        <w:tc>
          <w:tcPr>
            <w:tcW w:w="11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A0764F">
            <w:pPr>
              <w:bidi w:val="0"/>
              <w:spacing w:before="120" w:after="0"/>
              <w:jc w:val="center"/>
              <w:rPr>
                <w:rFonts w:ascii="Book Antiqua" w:hAnsi="Book Antiqua" w:cs="Book Antiqua"/>
              </w:rPr>
            </w:pPr>
            <w:r w:rsidRPr="00A0764F">
              <w:rPr>
                <w:rFonts w:ascii="Book Antiqua" w:hAnsi="Book Antiqua" w:cs="Book Antiqua"/>
              </w:rPr>
              <w:t>x</w:t>
            </w:r>
          </w:p>
        </w:tc>
        <w:tc>
          <w:tcPr>
            <w:tcW w:w="118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A0764F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9A7314" w:rsidRPr="00A0764F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Times New Roman"/>
              </w:rPr>
            </w:pPr>
            <w:r w:rsidRPr="00A0764F" w:rsidR="003A514D">
              <w:rPr>
                <w:rFonts w:ascii="Book Antiqua" w:hAnsi="Book Antiqua" w:cs="Times New Roman"/>
              </w:rPr>
              <w:t>x</w:t>
            </w: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A0764F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 w:rsidRPr="00A0764F">
              <w:rPr>
                <w:rFonts w:ascii="Book Antiqua" w:hAnsi="Book Antiqua" w:cs="Book Antiqua"/>
              </w:rPr>
              <w:t>– vplyvy na hospodárenie obyvate</w:t>
            </w:r>
            <w:r w:rsidRPr="00A0764F">
              <w:rPr>
                <w:rFonts w:ascii="Book Antiqua" w:hAnsi="Book Antiqua" w:cs="Times New Roman"/>
              </w:rPr>
              <w:t>ľ</w:t>
            </w:r>
            <w:r w:rsidRPr="00A0764F">
              <w:rPr>
                <w:rFonts w:ascii="Book Antiqua" w:hAnsi="Book Antiqua" w:cs="Book Antiqua"/>
              </w:rPr>
              <w:t>stva,</w:t>
            </w:r>
          </w:p>
        </w:tc>
        <w:tc>
          <w:tcPr>
            <w:tcW w:w="11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A0764F">
            <w:pPr>
              <w:bidi w:val="0"/>
              <w:spacing w:before="120" w:after="0"/>
              <w:jc w:val="center"/>
              <w:rPr>
                <w:rFonts w:ascii="Book Antiqua" w:hAnsi="Book Antiqua" w:cs="Book Antiqua"/>
              </w:rPr>
            </w:pPr>
            <w:r w:rsidRPr="00A0764F">
              <w:rPr>
                <w:rFonts w:ascii="Book Antiqua" w:hAnsi="Book Antiqua" w:cs="Book Antiqua"/>
              </w:rPr>
              <w:t>x</w:t>
            </w:r>
          </w:p>
        </w:tc>
        <w:tc>
          <w:tcPr>
            <w:tcW w:w="118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A0764F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9A7314" w:rsidRPr="00A0764F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A0764F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 w:rsidRPr="00A0764F">
              <w:rPr>
                <w:rFonts w:ascii="Book Antiqua" w:hAnsi="Book Antiqua" w:cs="Book Antiqua"/>
              </w:rPr>
              <w:t>– sociálnu exklúziu,</w:t>
            </w:r>
          </w:p>
        </w:tc>
        <w:tc>
          <w:tcPr>
            <w:tcW w:w="11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A0764F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Times New Roman"/>
              </w:rPr>
            </w:pPr>
            <w:r w:rsidRPr="00A0764F" w:rsidR="003A514D">
              <w:rPr>
                <w:rFonts w:ascii="Book Antiqua" w:hAnsi="Book Antiqua" w:cs="Times New Roman"/>
              </w:rPr>
              <w:t>x</w:t>
            </w:r>
          </w:p>
        </w:tc>
        <w:tc>
          <w:tcPr>
            <w:tcW w:w="118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A0764F">
            <w:pPr>
              <w:bidi w:val="0"/>
              <w:spacing w:before="120" w:after="0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9A7314" w:rsidRPr="00A0764F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A0764F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 w:rsidRPr="00A0764F">
              <w:rPr>
                <w:rFonts w:ascii="Book Antiqua" w:hAnsi="Book Antiqua" w:cs="Book Antiqua"/>
              </w:rPr>
              <w:t>– rovnos</w:t>
            </w:r>
            <w:r w:rsidRPr="00A0764F">
              <w:rPr>
                <w:rFonts w:ascii="Book Antiqua" w:hAnsi="Book Antiqua" w:cs="Times New Roman"/>
              </w:rPr>
              <w:t>ť</w:t>
            </w:r>
            <w:r w:rsidRPr="00A0764F">
              <w:rPr>
                <w:rFonts w:ascii="Book Antiqua" w:hAnsi="Book Antiqua" w:cs="Book Antiqua"/>
              </w:rPr>
              <w:t xml:space="preserve"> príle</w:t>
            </w:r>
            <w:r w:rsidRPr="00A0764F">
              <w:rPr>
                <w:rFonts w:ascii="Book Antiqua" w:hAnsi="Book Antiqua" w:cs="Times New Roman"/>
              </w:rPr>
              <w:t>ž</w:t>
            </w:r>
            <w:r w:rsidRPr="00A0764F">
              <w:rPr>
                <w:rFonts w:ascii="Book Antiqua" w:hAnsi="Book Antiqua" w:cs="Book Antiqua"/>
              </w:rPr>
              <w:t>itostí a rodovú rovnos</w:t>
            </w:r>
            <w:r w:rsidRPr="00A0764F">
              <w:rPr>
                <w:rFonts w:ascii="Book Antiqua" w:hAnsi="Book Antiqua" w:cs="Times New Roman"/>
              </w:rPr>
              <w:t>ť</w:t>
            </w:r>
            <w:r w:rsidRPr="00A0764F">
              <w:rPr>
                <w:rFonts w:ascii="Book Antiqua" w:hAnsi="Book Antiqua" w:cs="Book Antiqua"/>
              </w:rPr>
              <w:t xml:space="preserve"> a vplyvy na zamestnanos</w:t>
            </w:r>
            <w:r w:rsidRPr="00A0764F">
              <w:rPr>
                <w:rFonts w:ascii="Book Antiqua" w:hAnsi="Book Antiqua" w:cs="Times New Roman"/>
              </w:rPr>
              <w:t>ť</w:t>
            </w:r>
          </w:p>
        </w:tc>
        <w:tc>
          <w:tcPr>
            <w:tcW w:w="11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A0764F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18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A0764F">
            <w:pPr>
              <w:bidi w:val="0"/>
              <w:spacing w:before="120" w:after="0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9A7314" w:rsidRPr="00A0764F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Times New Roman"/>
              </w:rPr>
            </w:pPr>
            <w:r w:rsidRPr="00A0764F" w:rsidR="003A514D">
              <w:rPr>
                <w:rFonts w:ascii="Book Antiqua" w:hAnsi="Book Antiqua" w:cs="Times New Roman"/>
              </w:rPr>
              <w:t>x</w:t>
            </w: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A0764F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 w:rsidRPr="00A0764F">
              <w:rPr>
                <w:rFonts w:ascii="Book Antiqua" w:hAnsi="Book Antiqua" w:cs="Book Antiqua"/>
              </w:rPr>
              <w:t xml:space="preserve">4. Vplyvy na </w:t>
            </w:r>
            <w:r w:rsidRPr="00A0764F">
              <w:rPr>
                <w:rFonts w:ascii="Book Antiqua" w:hAnsi="Book Antiqua" w:cs="Times New Roman"/>
              </w:rPr>
              <w:t>ž</w:t>
            </w:r>
            <w:r w:rsidRPr="00A0764F">
              <w:rPr>
                <w:rFonts w:ascii="Book Antiqua" w:hAnsi="Book Antiqua" w:cs="Book Antiqua"/>
              </w:rPr>
              <w:t>ivotné prostredie</w:t>
            </w:r>
          </w:p>
        </w:tc>
        <w:tc>
          <w:tcPr>
            <w:tcW w:w="11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A0764F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18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A0764F">
            <w:pPr>
              <w:bidi w:val="0"/>
              <w:spacing w:before="120" w:after="0"/>
              <w:jc w:val="center"/>
              <w:rPr>
                <w:rFonts w:ascii="Book Antiqua" w:hAnsi="Book Antiqua" w:cs="Book Antiqua"/>
              </w:rPr>
            </w:pPr>
            <w:r w:rsidRPr="00A0764F">
              <w:rPr>
                <w:rFonts w:ascii="Book Antiqua" w:hAnsi="Book Antiqua" w:cs="Book Antiqua"/>
              </w:rPr>
              <w:t>x</w:t>
            </w:r>
          </w:p>
        </w:tc>
        <w:tc>
          <w:tcPr>
            <w:tcW w:w="1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9A7314" w:rsidRPr="00A0764F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A0764F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 w:rsidRPr="00A0764F">
              <w:rPr>
                <w:rFonts w:ascii="Book Antiqua" w:hAnsi="Book Antiqua" w:cs="Book Antiqua"/>
              </w:rPr>
              <w:t>5. Vplyvy na informatizáciu spolo</w:t>
            </w:r>
            <w:r w:rsidRPr="00A0764F">
              <w:rPr>
                <w:rFonts w:ascii="Book Antiqua" w:hAnsi="Book Antiqua" w:cs="Times New Roman"/>
              </w:rPr>
              <w:t>č</w:t>
            </w:r>
            <w:r w:rsidRPr="00A0764F">
              <w:rPr>
                <w:rFonts w:ascii="Book Antiqua" w:hAnsi="Book Antiqua" w:cs="Book Antiqua"/>
              </w:rPr>
              <w:t>nosti</w:t>
            </w:r>
          </w:p>
        </w:tc>
        <w:tc>
          <w:tcPr>
            <w:tcW w:w="11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A0764F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18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A0764F">
            <w:pPr>
              <w:bidi w:val="0"/>
              <w:spacing w:before="120" w:after="0"/>
              <w:jc w:val="center"/>
              <w:rPr>
                <w:rFonts w:ascii="Book Antiqua" w:hAnsi="Book Antiqua" w:cs="Book Antiqua"/>
              </w:rPr>
            </w:pPr>
            <w:r w:rsidRPr="00A0764F">
              <w:rPr>
                <w:rFonts w:ascii="Book Antiqua" w:hAnsi="Book Antiqua" w:cs="Book Antiqua"/>
              </w:rPr>
              <w:t>x</w:t>
            </w:r>
          </w:p>
        </w:tc>
        <w:tc>
          <w:tcPr>
            <w:tcW w:w="1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9A7314" w:rsidRPr="00A0764F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</w:tr>
    </w:tbl>
    <w:p w:rsidR="009A7314" w:rsidRPr="00A0764F">
      <w:pPr>
        <w:bidi w:val="0"/>
        <w:spacing w:before="120" w:after="0"/>
        <w:jc w:val="both"/>
        <w:rPr>
          <w:rFonts w:ascii="Book Antiqua" w:hAnsi="Book Antiqua" w:cs="Book Antiqua"/>
          <w:b/>
          <w:bCs/>
        </w:rPr>
      </w:pPr>
      <w:r w:rsidRPr="00A0764F">
        <w:rPr>
          <w:rFonts w:ascii="Book Antiqua" w:hAnsi="Book Antiqua" w:cs="Book Antiqua"/>
        </w:rPr>
        <w:t> </w:t>
      </w:r>
    </w:p>
    <w:p w:rsidR="009A7314" w:rsidRPr="00A0764F">
      <w:pPr>
        <w:bidi w:val="0"/>
        <w:spacing w:before="120" w:after="0"/>
        <w:jc w:val="both"/>
        <w:rPr>
          <w:rFonts w:ascii="Book Antiqua" w:hAnsi="Book Antiqua" w:cs="Book Antiqua"/>
          <w:bCs/>
          <w:i/>
        </w:rPr>
      </w:pPr>
      <w:r w:rsidRPr="00A0764F">
        <w:rPr>
          <w:rFonts w:ascii="Book Antiqua" w:hAnsi="Book Antiqua" w:cs="Book Antiqua"/>
          <w:b/>
          <w:bCs/>
        </w:rPr>
        <w:t>A.3. Poznámky</w:t>
      </w:r>
    </w:p>
    <w:p w:rsidR="00B3150D" w:rsidRPr="00A0764F" w:rsidP="003A514D">
      <w:pPr>
        <w:pStyle w:val="Vchodzie"/>
        <w:autoSpaceDE/>
        <w:bidi w:val="0"/>
        <w:spacing w:before="120" w:line="276" w:lineRule="auto"/>
        <w:jc w:val="both"/>
        <w:rPr>
          <w:rFonts w:ascii="Book Antiqua" w:hAnsi="Book Antiqua"/>
        </w:rPr>
      </w:pPr>
      <w:r w:rsidRPr="00A0764F" w:rsidR="003A514D">
        <w:rPr>
          <w:rFonts w:ascii="Book Antiqua" w:hAnsi="Book Antiqua"/>
          <w:i/>
          <w:sz w:val="22"/>
        </w:rPr>
        <w:t>Návrh zákona nebude mať dopad na rozpočet verejnej správy a  nebude mať vplyv na životné prostredie a  na informatizáciu spoločnosti. Bude však mať mierne negatívny vplyv na podnikateľské prostredie, keďže sa určuje, že v nedeľu sa nebude môcť realizovať maloobchodný predaj. Nedá sa vylúčiť mierne negatívny vplyv na mzdy zamestnancov v  maloobchode, čo by potenciálne mohlo vyvolať sekundárny negatívny vplyv na výšku odvodov týchto zamestnancov a príjmy Sociálnej poisťovne. Návrh zákona predpokladá značne pozitívne sociálne vplyvy (ochrana rodiny, manželstva, rodičovstva, schopnosť regenerácie zamestnancov, podpora súdržnosti a  ľudského spolužitia), avšak  môžu sa vyskytnúť aj negatíve vplyvy na zamestnanosť v  podobe nižšej odmeny práce pre zamestnancov za menej odpracovaných hodín počas víkendu.</w:t>
      </w:r>
    </w:p>
    <w:p w:rsidR="009A7314" w:rsidRPr="00A0764F">
      <w:pPr>
        <w:bidi w:val="0"/>
        <w:spacing w:before="120" w:after="0"/>
        <w:jc w:val="both"/>
        <w:rPr>
          <w:rFonts w:ascii="Book Antiqua" w:hAnsi="Book Antiqua" w:cs="Book Antiqua"/>
          <w:i/>
        </w:rPr>
      </w:pPr>
      <w:r w:rsidRPr="00A0764F">
        <w:rPr>
          <w:rFonts w:ascii="Book Antiqua" w:hAnsi="Book Antiqua" w:cs="Book Antiqua"/>
          <w:b/>
          <w:bCs/>
        </w:rPr>
        <w:t>A.4. Alternatívne riešenia</w:t>
      </w:r>
    </w:p>
    <w:p w:rsidR="009A7314" w:rsidRPr="00A0764F">
      <w:pPr>
        <w:bidi w:val="0"/>
        <w:spacing w:before="120" w:after="0"/>
        <w:jc w:val="both"/>
        <w:rPr>
          <w:rFonts w:ascii="Book Antiqua" w:hAnsi="Book Antiqua" w:cs="Book Antiqua"/>
          <w:b/>
          <w:bCs/>
        </w:rPr>
      </w:pPr>
      <w:r w:rsidRPr="00A0764F">
        <w:rPr>
          <w:rFonts w:ascii="Book Antiqua" w:hAnsi="Book Antiqua" w:cs="Book Antiqua"/>
          <w:i/>
        </w:rPr>
        <w:t>bezpredmetné </w:t>
      </w:r>
    </w:p>
    <w:p w:rsidR="009A7314" w:rsidRPr="00A0764F">
      <w:pPr>
        <w:bidi w:val="0"/>
        <w:spacing w:before="120" w:after="0"/>
        <w:jc w:val="both"/>
        <w:rPr>
          <w:rFonts w:ascii="Book Antiqua" w:hAnsi="Book Antiqua" w:cs="Book Antiqua"/>
          <w:b/>
          <w:bCs/>
        </w:rPr>
      </w:pPr>
    </w:p>
    <w:p w:rsidR="009A7314" w:rsidRPr="00A0764F">
      <w:pPr>
        <w:pStyle w:val="NormalWeb"/>
        <w:bidi w:val="0"/>
        <w:spacing w:before="120" w:after="0" w:line="276" w:lineRule="auto"/>
        <w:ind w:left="567" w:hanging="567"/>
        <w:jc w:val="both"/>
        <w:rPr>
          <w:rFonts w:ascii="Book Antiqua" w:hAnsi="Book Antiqua" w:cs="Book Antiqua"/>
          <w:i/>
          <w:iCs/>
          <w:sz w:val="22"/>
          <w:szCs w:val="22"/>
        </w:rPr>
      </w:pPr>
      <w:r w:rsidRPr="00A0764F">
        <w:rPr>
          <w:rFonts w:ascii="Book Antiqua" w:hAnsi="Book Antiqua" w:cs="Book Antiqua"/>
          <w:b/>
          <w:bCs/>
          <w:sz w:val="22"/>
          <w:szCs w:val="22"/>
        </w:rPr>
        <w:t xml:space="preserve">A.5. </w:t>
        <w:tab/>
        <w:t>Stanovisko gestorov</w:t>
      </w:r>
    </w:p>
    <w:p w:rsidR="009A7314" w:rsidRPr="00A0764F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A0764F">
        <w:rPr>
          <w:rFonts w:ascii="Book Antiqua" w:hAnsi="Book Antiqua" w:cs="Book Antiqua"/>
          <w:i/>
          <w:iCs/>
          <w:sz w:val="22"/>
          <w:szCs w:val="22"/>
        </w:rPr>
        <w:t>Návrh zákona bol zaslaný na vyjadrenie Ministerstvu financií SR a stanovisko tohto ministerstva tvorí sú</w:t>
      </w:r>
      <w:r w:rsidRPr="00A0764F">
        <w:rPr>
          <w:rFonts w:ascii="Book Antiqua" w:hAnsi="Book Antiqua"/>
          <w:i/>
          <w:iCs/>
          <w:sz w:val="22"/>
          <w:szCs w:val="22"/>
        </w:rPr>
        <w:t>č</w:t>
      </w:r>
      <w:r w:rsidRPr="00A0764F">
        <w:rPr>
          <w:rFonts w:ascii="Book Antiqua" w:hAnsi="Book Antiqua" w:cs="Book Antiqua"/>
          <w:i/>
          <w:iCs/>
          <w:sz w:val="22"/>
          <w:szCs w:val="22"/>
        </w:rPr>
        <w:t>as</w:t>
      </w:r>
      <w:r w:rsidRPr="00A0764F">
        <w:rPr>
          <w:rFonts w:ascii="Book Antiqua" w:hAnsi="Book Antiqua"/>
          <w:i/>
          <w:iCs/>
          <w:sz w:val="22"/>
          <w:szCs w:val="22"/>
        </w:rPr>
        <w:t>ť</w:t>
      </w:r>
      <w:r w:rsidRPr="00A0764F">
        <w:rPr>
          <w:rFonts w:ascii="Book Antiqua" w:hAnsi="Book Antiqua" w:cs="Book Antiqua"/>
          <w:i/>
          <w:iCs/>
          <w:sz w:val="22"/>
          <w:szCs w:val="22"/>
        </w:rPr>
        <w:t xml:space="preserve"> predkladaného materiálu.</w:t>
      </w: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_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Palatino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00000000" w:usb1="00000000" w:usb2="00000000" w:usb3="00000000" w:csb0="00000001" w:csb1="00000000"/>
  </w:font>
  <w:font w:name="Segoe UI">
    <w:altName w:val="Arial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77">
    <w:pPr>
      <w:pStyle w:val="Footer"/>
      <w:bidi w:val="0"/>
      <w:jc w:val="right"/>
    </w:pPr>
    <w:r>
      <w:fldChar w:fldCharType="begin"/>
    </w:r>
    <w:r>
      <w:instrText xml:space="preserve"> PAGE </w:instrText>
    </w:r>
    <w:r>
      <w:fldChar w:fldCharType="separate"/>
    </w:r>
    <w:r w:rsidR="001E2F8E">
      <w:rPr>
        <w:noProof/>
      </w:rPr>
      <w:t>2</w:t>
    </w:r>
    <w:r>
      <w:fldChar w:fldCharType="end"/>
    </w:r>
  </w:p>
  <w:p w:rsidR="004E2D77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39A6F7E"/>
    <w:lvl w:ilvl="0">
      <w:start w:val="1"/>
      <w:numFmt w:val="bullet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rFonts w:ascii="Book Antiqua" w:hAnsi="Book Antiqua" w:cs="Book Antiqua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ascii="Symbol" w:hAnsi="Symbol" w:cs="Symbol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2">
    <w:nsid w:val="00000002"/>
    <w:multiLevelType w:val="singleLevel"/>
    <w:tmpl w:val="F23A5AF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/>
        <w:b w:val="0"/>
        <w:sz w:val="22"/>
        <w:szCs w:val="22"/>
        <w:rtl w:val="0"/>
        <w:cs w:val="0"/>
      </w:rPr>
    </w:lvl>
  </w:abstractNum>
  <w:abstractNum w:abstractNumId="3">
    <w:nsid w:val="09D149CD"/>
    <w:multiLevelType w:val="hybridMultilevel"/>
    <w:tmpl w:val="278A54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5BA1B74"/>
    <w:multiLevelType w:val="hybridMultilevel"/>
    <w:tmpl w:val="8BE42E16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D34706A"/>
    <w:multiLevelType w:val="hybridMultilevel"/>
    <w:tmpl w:val="EC5667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1C102CE"/>
    <w:multiLevelType w:val="hybridMultilevel"/>
    <w:tmpl w:val="70000FD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4C07751A"/>
    <w:multiLevelType w:val="hybridMultilevel"/>
    <w:tmpl w:val="66FC3F2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C8089E"/>
    <w:multiLevelType w:val="hybridMultilevel"/>
    <w:tmpl w:val="FA449382"/>
    <w:lvl w:ilvl="0">
      <w:start w:val="4"/>
      <w:numFmt w:val="decimal"/>
      <w:lvlText w:val="%1."/>
      <w:lvlJc w:val="left"/>
      <w:pPr>
        <w:ind w:left="720" w:hanging="360"/>
      </w:pPr>
      <w:rPr>
        <w:rFonts w:ascii="Book Antiqua" w:hAnsi="Book Antiqua" w:cs="Times New Roman" w:hint="default"/>
        <w:b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904249A"/>
    <w:multiLevelType w:val="hybridMultilevel"/>
    <w:tmpl w:val="C248D2A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BB0BF4"/>
    <w:rsid w:val="00033963"/>
    <w:rsid w:val="00094E23"/>
    <w:rsid w:val="000D7866"/>
    <w:rsid w:val="000F6E72"/>
    <w:rsid w:val="00122692"/>
    <w:rsid w:val="00145187"/>
    <w:rsid w:val="0015105E"/>
    <w:rsid w:val="00196FA5"/>
    <w:rsid w:val="001A7E61"/>
    <w:rsid w:val="001E2F8E"/>
    <w:rsid w:val="00224F37"/>
    <w:rsid w:val="002579C6"/>
    <w:rsid w:val="0034756F"/>
    <w:rsid w:val="003571A9"/>
    <w:rsid w:val="00393144"/>
    <w:rsid w:val="003A514D"/>
    <w:rsid w:val="003C4F3B"/>
    <w:rsid w:val="0042742E"/>
    <w:rsid w:val="004B4412"/>
    <w:rsid w:val="004D2588"/>
    <w:rsid w:val="004E2D77"/>
    <w:rsid w:val="00547879"/>
    <w:rsid w:val="005747B2"/>
    <w:rsid w:val="005F2718"/>
    <w:rsid w:val="00624591"/>
    <w:rsid w:val="00627487"/>
    <w:rsid w:val="006A4381"/>
    <w:rsid w:val="006C085B"/>
    <w:rsid w:val="006D342B"/>
    <w:rsid w:val="0070588F"/>
    <w:rsid w:val="00717840"/>
    <w:rsid w:val="00720A14"/>
    <w:rsid w:val="00732247"/>
    <w:rsid w:val="00735DB9"/>
    <w:rsid w:val="0077297B"/>
    <w:rsid w:val="0078256B"/>
    <w:rsid w:val="007E6380"/>
    <w:rsid w:val="00843F85"/>
    <w:rsid w:val="00897E0F"/>
    <w:rsid w:val="008D056E"/>
    <w:rsid w:val="008D7E78"/>
    <w:rsid w:val="008F16A3"/>
    <w:rsid w:val="00966B0B"/>
    <w:rsid w:val="009776F2"/>
    <w:rsid w:val="009A4769"/>
    <w:rsid w:val="009A7314"/>
    <w:rsid w:val="009D50AE"/>
    <w:rsid w:val="009F51E6"/>
    <w:rsid w:val="00A0764F"/>
    <w:rsid w:val="00A522E3"/>
    <w:rsid w:val="00A929AF"/>
    <w:rsid w:val="00B3150D"/>
    <w:rsid w:val="00B353D5"/>
    <w:rsid w:val="00BB0BF4"/>
    <w:rsid w:val="00C02ADD"/>
    <w:rsid w:val="00C80DCC"/>
    <w:rsid w:val="00C92D1C"/>
    <w:rsid w:val="00CC0EC2"/>
    <w:rsid w:val="00D132FB"/>
    <w:rsid w:val="00D31D82"/>
    <w:rsid w:val="00D33283"/>
    <w:rsid w:val="00D557A0"/>
    <w:rsid w:val="00D6440E"/>
    <w:rsid w:val="00DE1C42"/>
    <w:rsid w:val="00DF4AAE"/>
    <w:rsid w:val="00E13710"/>
    <w:rsid w:val="00E91A3C"/>
    <w:rsid w:val="00E94B39"/>
    <w:rsid w:val="00E96CD0"/>
    <w:rsid w:val="00EF27A6"/>
  </w:rsids>
  <m:mathPr>
    <m:mathFont m:val="Cambria Math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uiPriority="67" w:qFormat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link w:val="Nadpis1Char1"/>
    <w:uiPriority w:val="9"/>
    <w:qFormat/>
    <w:pPr>
      <w:keepNext/>
      <w:numPr>
        <w:numId w:val="1"/>
      </w:numPr>
      <w:tabs>
        <w:tab w:val="left" w:pos="0"/>
      </w:tabs>
      <w:autoSpaceDE w:val="0"/>
      <w:spacing w:after="0" w:line="240" w:lineRule="auto"/>
      <w:ind w:left="432" w:hanging="432"/>
      <w:jc w:val="center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Heading3">
    <w:name w:val="heading 3"/>
    <w:basedOn w:val="Normal"/>
    <w:next w:val="Normal"/>
    <w:link w:val="Nadpis3Char1"/>
    <w:uiPriority w:val="9"/>
    <w:qFormat/>
    <w:pPr>
      <w:keepNext/>
      <w:spacing w:before="240" w:after="60"/>
      <w:jc w:val="left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1"/>
    <w:uiPriority w:val="9"/>
    <w:qFormat/>
    <w:pPr>
      <w:spacing w:before="240" w:after="60"/>
      <w:jc w:val="left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Nadpis1Char1">
    <w:name w:val="Nadpis 1 Char1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sk-SK" w:eastAsia="ar-SA" w:bidi="ar-SA"/>
    </w:rPr>
  </w:style>
  <w:style w:type="character" w:customStyle="1" w:styleId="WW8Num1z0">
    <w:name w:val="WW8Num1z0"/>
    <w:rPr>
      <w:rFonts w:ascii="Book Antiqua" w:hAnsi="Book Antiqua" w:cs="Book Antiqu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Nadpis5Char1">
    <w:name w:val="Nadpis 5 Char1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  <w:lang w:val="sk-SK" w:eastAsia="ar-SA" w:bidi="ar-SA"/>
    </w:rPr>
  </w:style>
  <w:style w:type="character" w:customStyle="1" w:styleId="Nadpis3Char1">
    <w:name w:val="Nadpis 3 Char1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sk-SK" w:eastAsia="ar-SA" w:bidi="ar-SA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2z0">
    <w:name w:val="WW8Num2z0"/>
    <w:rPr>
      <w:rFonts w:ascii="Book Antiqua" w:hAnsi="Book Antiqua" w:cs="Book Antiqua"/>
    </w:rPr>
  </w:style>
  <w:style w:type="character" w:customStyle="1" w:styleId="WW8Num3z0">
    <w:name w:val="WW8Num3z0"/>
    <w:rPr>
      <w:rFonts w:ascii="Times New Roman" w:hAnsi="Times New Roman" w:cs="Times New Roman"/>
      <w:sz w:val="22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Times New Roman" w:hAnsi="Times New Roman" w:cs="Times New Roman"/>
      <w:sz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5">
    <w:name w:val="WW8Num5z5"/>
    <w:rPr>
      <w:rFonts w:ascii="Wingdings" w:hAnsi="Wingdings" w:cs="Wingdings"/>
    </w:rPr>
  </w:style>
  <w:style w:type="character" w:customStyle="1" w:styleId="WW8Num6z0">
    <w:name w:val="WW8Num6z0"/>
    <w:rPr>
      <w:b/>
    </w:rPr>
  </w:style>
  <w:style w:type="character" w:customStyle="1" w:styleId="WW8Num6z2">
    <w:name w:val="WW8Num6z2"/>
  </w:style>
  <w:style w:type="character" w:customStyle="1" w:styleId="WW8Num7z0">
    <w:name w:val="WW8Num7z0"/>
    <w:rPr>
      <w:rFonts w:ascii="Book Antiqua" w:hAnsi="Book Antiqua" w:cs="Book Antiqua"/>
      <w:sz w:val="22"/>
    </w:rPr>
  </w:style>
  <w:style w:type="character" w:customStyle="1" w:styleId="Predvolenpsmoodseku3">
    <w:name w:val="Predvolen» pÃsmo odseku3"/>
  </w:style>
  <w:style w:type="character" w:customStyle="1" w:styleId="Nadpis1Char">
    <w:name w:val="Nadpis 1 Char"/>
    <w:rPr>
      <w:rFonts w:ascii="Cambria" w:hAnsi="Cambria" w:cs="Cambria"/>
      <w:b/>
      <w:kern w:val="1"/>
      <w:sz w:val="32"/>
    </w:rPr>
  </w:style>
  <w:style w:type="character" w:customStyle="1" w:styleId="Nadpis5Char">
    <w:name w:val="Nadpis 5 Char"/>
    <w:rPr>
      <w:rFonts w:ascii="Calibri" w:hAnsi="Calibri" w:cs="Calibri"/>
      <w:b/>
      <w:i/>
      <w:sz w:val="26"/>
      <w:lang w:val="x-none" w:eastAsia="ar-SA" w:bidi="ar-SA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b/>
    </w:rPr>
  </w:style>
  <w:style w:type="character" w:customStyle="1" w:styleId="WW8Num6z5">
    <w:name w:val="WW8Num6z5"/>
    <w:rPr>
      <w:rFonts w:ascii="Wingdings" w:hAnsi="Wingdings" w:cs="Wingdings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Predvolenpsmoodseku2">
    <w:name w:val="Predvolen» pÃsmo odseku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9z0">
    <w:name w:val="WW8Num9z0"/>
    <w:rPr>
      <w:b/>
    </w:rPr>
  </w:style>
  <w:style w:type="character" w:customStyle="1" w:styleId="WW8Num9z1">
    <w:name w:val="WW8Num9z1"/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</w:style>
  <w:style w:type="character" w:customStyle="1" w:styleId="WW8Num11z3">
    <w:name w:val="WW8Num11z3"/>
    <w:rPr>
      <w:b/>
    </w:rPr>
  </w:style>
  <w:style w:type="character" w:customStyle="1" w:styleId="WW8Num11z5">
    <w:name w:val="WW8Num11z5"/>
    <w:rPr>
      <w:rFonts w:ascii="Wingdings" w:hAnsi="Wingdings" w:cs="Wingdings"/>
    </w:rPr>
  </w:style>
  <w:style w:type="character" w:customStyle="1" w:styleId="Predvolenpsmoodseku1">
    <w:name w:val="Predvolen» pÃsmo odseku1"/>
  </w:style>
  <w:style w:type="character" w:customStyle="1" w:styleId="ZarkazkladnhotextuChar">
    <w:name w:val="Zar∑žka základného textu Char"/>
    <w:rPr>
      <w:rFonts w:ascii="Times New Roman" w:hAnsi="Times New Roman" w:cs="Times New Roman"/>
      <w:sz w:val="20"/>
    </w:rPr>
  </w:style>
  <w:style w:type="character" w:customStyle="1" w:styleId="ZkladntextChar">
    <w:name w:val="Z∑kladn˝ text Char"/>
    <w:rPr>
      <w:rFonts w:ascii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Pr>
      <w:rFonts w:cs="Times New Roman"/>
      <w:i/>
      <w:rtl w:val="0"/>
      <w:cs w:val="0"/>
    </w:rPr>
  </w:style>
  <w:style w:type="character" w:customStyle="1" w:styleId="apple-converted-space">
    <w:name w:val="apple-converted-space"/>
  </w:style>
  <w:style w:type="character" w:customStyle="1" w:styleId="TextbublinyChar">
    <w:name w:val="Text bubliny Char"/>
    <w:rPr>
      <w:rFonts w:ascii="Tahoma" w:hAnsi="Tahoma" w:cs="Tahoma"/>
      <w:sz w:val="16"/>
    </w:rPr>
  </w:style>
  <w:style w:type="character" w:customStyle="1" w:styleId="s8">
    <w:name w:val="s8"/>
  </w:style>
  <w:style w:type="character" w:customStyle="1" w:styleId="s11">
    <w:name w:val="s11"/>
  </w:style>
  <w:style w:type="character" w:customStyle="1" w:styleId="ZkladntextChar1">
    <w:name w:val="Z∑kladn˝ text Char1"/>
    <w:rPr>
      <w:rFonts w:ascii="Calibri" w:hAnsi="Calibri" w:cs="Calibri"/>
      <w:sz w:val="22"/>
      <w:lang w:val="x-none" w:eastAsia="ar-SA" w:bidi="ar-SA"/>
    </w:rPr>
  </w:style>
  <w:style w:type="character" w:customStyle="1" w:styleId="ZarkazkladnhotextuChar1">
    <w:name w:val="Zar∑žka základného textu Char1"/>
    <w:rPr>
      <w:rFonts w:ascii="Calibri" w:hAnsi="Calibri" w:cs="Calibri"/>
      <w:sz w:val="22"/>
      <w:lang w:val="x-none" w:eastAsia="ar-SA" w:bidi="ar-SA"/>
    </w:rPr>
  </w:style>
  <w:style w:type="character" w:customStyle="1" w:styleId="TextbublinyChar1">
    <w:name w:val="Text bubliny Char1"/>
    <w:rPr>
      <w:rFonts w:ascii="Segoe UI" w:hAnsi="Segoe UI" w:cs="Segoe UI"/>
      <w:sz w:val="18"/>
      <w:lang w:val="x-none" w:eastAsia="ar-SA" w:bidi="ar-SA"/>
    </w:rPr>
  </w:style>
  <w:style w:type="character" w:customStyle="1" w:styleId="HlavikaChar">
    <w:name w:val="Hlavička Char"/>
    <w:rPr>
      <w:rFonts w:ascii="Calibri" w:hAnsi="Calibri" w:cs="Calibri"/>
      <w:sz w:val="22"/>
      <w:lang w:val="x-none" w:eastAsia="ar-SA" w:bidi="ar-SA"/>
    </w:rPr>
  </w:style>
  <w:style w:type="character" w:customStyle="1" w:styleId="PtaChar">
    <w:name w:val="P‰ta Char"/>
    <w:rPr>
      <w:rFonts w:ascii="Calibri" w:hAnsi="Calibri" w:cs="Calibri"/>
      <w:sz w:val="22"/>
      <w:lang w:val="x-none" w:eastAsia="ar-SA" w:bidi="ar-S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  <w:rtl w:val="0"/>
      <w:cs w:val="0"/>
    </w:rPr>
  </w:style>
  <w:style w:type="character" w:customStyle="1" w:styleId="Nadpis3Char">
    <w:name w:val="Nadpis 3 Char"/>
    <w:rPr>
      <w:rFonts w:ascii="Cambria" w:hAnsi="Cambria" w:cs="Cambria"/>
      <w:b/>
      <w:sz w:val="26"/>
    </w:rPr>
  </w:style>
  <w:style w:type="character" w:styleId="HTMLVariable">
    <w:name w:val="HTML Variable"/>
    <w:basedOn w:val="DefaultParagraphFont"/>
    <w:uiPriority w:val="99"/>
    <w:rPr>
      <w:rFonts w:cs="Times New Roman"/>
      <w:i/>
      <w:rtl w:val="0"/>
      <w:cs w:val="0"/>
    </w:rPr>
  </w:style>
  <w:style w:type="character" w:customStyle="1" w:styleId="Znakyprepoznmkupodiarou">
    <w:name w:val="Znaky pre pozn∑mku pod čiarou"/>
    <w:rPr>
      <w:vertAlign w:val="superscript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ZkladntextChar0"/>
    <w:uiPriority w:val="99"/>
    <w:pPr>
      <w:spacing w:after="120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Char0">
    <w:name w:val="Základný text Char"/>
    <w:basedOn w:val="DefaultParagraphFont"/>
    <w:link w:val="BodyText"/>
    <w:uiPriority w:val="99"/>
    <w:semiHidden/>
    <w:locked/>
    <w:rPr>
      <w:rFonts w:ascii="Calibri" w:hAnsi="Calibri" w:cs="Calibri"/>
      <w:sz w:val="22"/>
      <w:szCs w:val="22"/>
      <w:rtl w:val="0"/>
      <w:cs w:val="0"/>
      <w:lang w:val="sk-SK" w:eastAsia="ar-SA" w:bidi="ar-SA"/>
    </w:rPr>
  </w:style>
  <w:style w:type="paragraph" w:styleId="List">
    <w:name w:val="List"/>
    <w:basedOn w:val="BodyText"/>
    <w:uiPriority w:val="99"/>
    <w:pPr>
      <w:spacing w:line="240" w:lineRule="auto"/>
      <w:jc w:val="left"/>
    </w:pPr>
    <w:rPr>
      <w:rFonts w:ascii="Times New Roman" w:hAnsi="Times New Roman" w:cs="Mangal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  <w:jc w:val="left"/>
    </w:pPr>
    <w:rPr>
      <w:rFonts w:cs="Mangal"/>
    </w:rPr>
  </w:style>
  <w:style w:type="paragraph" w:customStyle="1" w:styleId="Normlnywebov1">
    <w:name w:val="Norm∑lny (webov˝)1"/>
    <w:basedOn w:val="Normal"/>
    <w:pPr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ZarkazkladnhotextuChar0"/>
    <w:uiPriority w:val="99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arkazkladnhotextuChar0">
    <w:name w:val="Zarážka základného textu Char"/>
    <w:basedOn w:val="DefaultParagraphFont"/>
    <w:link w:val="BodyTextIndent"/>
    <w:uiPriority w:val="99"/>
    <w:semiHidden/>
    <w:locked/>
    <w:rPr>
      <w:rFonts w:ascii="Calibri" w:hAnsi="Calibri" w:cs="Calibri"/>
      <w:sz w:val="22"/>
      <w:szCs w:val="22"/>
      <w:rtl w:val="0"/>
      <w:cs w:val="0"/>
      <w:lang w:val="sk-SK" w:eastAsia="ar-SA" w:bidi="ar-SA"/>
    </w:rPr>
  </w:style>
  <w:style w:type="paragraph" w:customStyle="1" w:styleId="Odsekzoznamu1">
    <w:name w:val="Odsek zoznamu1"/>
    <w:basedOn w:val="Normal"/>
    <w:pPr>
      <w:ind w:left="720"/>
      <w:jc w:val="left"/>
    </w:pPr>
  </w:style>
  <w:style w:type="paragraph" w:styleId="BalloonText">
    <w:name w:val="Balloon Text"/>
    <w:basedOn w:val="Normal"/>
    <w:link w:val="TextbublinyChar2"/>
    <w:uiPriority w:val="99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2">
    <w:name w:val="Text bubliny Char2"/>
    <w:basedOn w:val="DefaultParagraphFont"/>
    <w:link w:val="BalloonText"/>
    <w:uiPriority w:val="99"/>
    <w:semiHidden/>
    <w:locked/>
    <w:rPr>
      <w:rFonts w:ascii="Lucida Grande" w:hAnsi="Lucida Grande" w:cs="Lucida Grande"/>
      <w:sz w:val="18"/>
      <w:szCs w:val="18"/>
      <w:rtl w:val="0"/>
      <w:cs w:val="0"/>
      <w:lang w:val="sk-SK" w:eastAsia="ar-SA" w:bidi="ar-SA"/>
    </w:r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lavikaChar1"/>
    <w:uiPriority w:val="9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1">
    <w:name w:val="Hlavička Char1"/>
    <w:basedOn w:val="DefaultParagraphFont"/>
    <w:link w:val="Header"/>
    <w:uiPriority w:val="99"/>
    <w:semiHidden/>
    <w:locked/>
    <w:rPr>
      <w:rFonts w:ascii="Calibri" w:hAnsi="Calibri" w:cs="Calibri"/>
      <w:sz w:val="22"/>
      <w:szCs w:val="22"/>
      <w:rtl w:val="0"/>
      <w:cs w:val="0"/>
      <w:lang w:val="sk-SK" w:eastAsia="ar-SA" w:bidi="ar-SA"/>
    </w:rPr>
  </w:style>
  <w:style w:type="paragraph" w:styleId="Footer">
    <w:name w:val="footer"/>
    <w:basedOn w:val="Normal"/>
    <w:link w:val="PtaChar0"/>
    <w:uiPriority w:val="9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0">
    <w:name w:val="Päta Char"/>
    <w:basedOn w:val="DefaultParagraphFont"/>
    <w:link w:val="Footer"/>
    <w:uiPriority w:val="99"/>
    <w:semiHidden/>
    <w:locked/>
    <w:rPr>
      <w:rFonts w:ascii="Calibri" w:hAnsi="Calibri" w:cs="Calibri"/>
      <w:sz w:val="22"/>
      <w:szCs w:val="22"/>
      <w:rtl w:val="0"/>
      <w:cs w:val="0"/>
      <w:lang w:val="sk-SK" w:eastAsia="ar-SA" w:bidi="ar-SA"/>
    </w:rPr>
  </w:style>
  <w:style w:type="paragraph" w:customStyle="1" w:styleId="go">
    <w:name w:val="go"/>
    <w:basedOn w:val="Normal"/>
    <w:pPr>
      <w:suppressAutoHyphens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TextpoznmkypodiarouChar"/>
    <w:uiPriority w:val="99"/>
    <w:pPr>
      <w:jc w:val="left"/>
    </w:pPr>
    <w:rPr>
      <w:rFonts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78256B"/>
    <w:rPr>
      <w:rFonts w:ascii="Calibri" w:hAnsi="Calibri" w:cs="Times New Roman"/>
      <w:rtl w:val="0"/>
      <w:cs w:val="0"/>
      <w:lang w:val="sk-SK" w:eastAsia="ar-SA" w:bidi="ar-SA"/>
    </w:rPr>
  </w:style>
  <w:style w:type="paragraph" w:styleId="HTMLPreformatted">
    <w:name w:val="HTML Preformatted"/>
    <w:basedOn w:val="Normal"/>
    <w:link w:val="Predformtovan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Pr>
      <w:rFonts w:ascii="Courier" w:hAnsi="Courier" w:cs="Calibri"/>
      <w:rtl w:val="0"/>
      <w:cs w:val="0"/>
      <w:lang w:val="sk-SK" w:eastAsia="ar-SA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78256B"/>
    <w:rPr>
      <w:rFonts w:cs="Times New Roman"/>
      <w:vertAlign w:val="superscript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720A14"/>
    <w:rPr>
      <w:rFonts w:cs="Times New Roman"/>
      <w:color w:val="800080"/>
      <w:u w:val="single"/>
      <w:rtl w:val="0"/>
      <w:cs w:val="0"/>
    </w:rPr>
  </w:style>
  <w:style w:type="paragraph" w:customStyle="1" w:styleId="Vchodzie">
    <w:name w:val="Vchodzie"/>
    <w:rsid w:val="00D557A0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kern w:val="1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2125</Words>
  <Characters>12113</Characters>
  <Application>Microsoft Office Word</Application>
  <DocSecurity>0</DocSecurity>
  <Lines>0</Lines>
  <Paragraphs>0</Paragraphs>
  <ScaleCrop>false</ScaleCrop>
  <Company/>
  <LinksUpToDate>false</LinksUpToDate>
  <CharactersWithSpaces>14210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Maťka</dc:creator>
  <cp:lastModifiedBy>galinata</cp:lastModifiedBy>
  <cp:revision>2</cp:revision>
  <cp:lastPrinted>2015-02-05T10:07:00Z</cp:lastPrinted>
  <dcterms:created xsi:type="dcterms:W3CDTF">2017-03-02T12:21:00Z</dcterms:created>
  <dcterms:modified xsi:type="dcterms:W3CDTF">2017-03-02T12:21:00Z</dcterms:modified>
</cp:coreProperties>
</file>