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35F9" w:rsidRPr="00432632" w:rsidP="004D2C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432632">
        <w:rPr>
          <w:rFonts w:ascii="Times New Roman" w:hAnsi="Times New Roman"/>
          <w:b/>
          <w:caps/>
          <w:spacing w:val="30"/>
          <w:sz w:val="24"/>
          <w:szCs w:val="24"/>
        </w:rPr>
        <w:t>Dôvodová správa</w:t>
      </w: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A7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2632">
        <w:rPr>
          <w:rFonts w:ascii="Times New Roman" w:hAnsi="Times New Roman"/>
          <w:b/>
          <w:sz w:val="24"/>
          <w:szCs w:val="24"/>
        </w:rPr>
        <w:t xml:space="preserve">A. Všeobecná časť </w:t>
      </w: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DE5" w:rsidP="004D2C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2632" w:rsidR="00A835F9">
        <w:rPr>
          <w:rFonts w:ascii="Times New Roman" w:hAnsi="Times New Roman"/>
          <w:sz w:val="24"/>
          <w:szCs w:val="24"/>
        </w:rPr>
        <w:t xml:space="preserve">Ministerstvo spravodlivosti Slovenskej republiky predkladá </w:t>
      </w:r>
      <w:r w:rsidR="000C4AC6">
        <w:rPr>
          <w:rFonts w:ascii="Times New Roman" w:hAnsi="Times New Roman"/>
          <w:sz w:val="24"/>
          <w:szCs w:val="24"/>
        </w:rPr>
        <w:t xml:space="preserve">na rokovanie </w:t>
      </w:r>
      <w:r w:rsidR="00AD79B7">
        <w:rPr>
          <w:rFonts w:ascii="Times New Roman" w:hAnsi="Times New Roman"/>
          <w:sz w:val="24"/>
          <w:szCs w:val="24"/>
        </w:rPr>
        <w:t>Národnej rady</w:t>
      </w:r>
      <w:r w:rsidR="000C4AC6">
        <w:rPr>
          <w:rFonts w:ascii="Times New Roman" w:hAnsi="Times New Roman"/>
          <w:sz w:val="24"/>
          <w:szCs w:val="24"/>
        </w:rPr>
        <w:t xml:space="preserve"> Slovenskej republiky </w:t>
      </w:r>
      <w:r w:rsidR="00AD3870">
        <w:rPr>
          <w:rFonts w:ascii="Times New Roman" w:hAnsi="Times New Roman"/>
          <w:sz w:val="24"/>
          <w:szCs w:val="24"/>
        </w:rPr>
        <w:t xml:space="preserve">vládny </w:t>
      </w:r>
      <w:r w:rsidRPr="00432632" w:rsidR="00A835F9">
        <w:rPr>
          <w:rFonts w:ascii="Times New Roman" w:hAnsi="Times New Roman"/>
          <w:sz w:val="24"/>
          <w:szCs w:val="24"/>
        </w:rPr>
        <w:t xml:space="preserve">návrh </w:t>
      </w:r>
      <w:r w:rsidRPr="005C4DE5">
        <w:rPr>
          <w:rFonts w:ascii="Times New Roman" w:hAnsi="Times New Roman"/>
          <w:sz w:val="24"/>
          <w:szCs w:val="24"/>
        </w:rPr>
        <w:t>zákona, ktorým sa mení a dopĺňa zákon č. 530/2003 Z. z. o obchodnom registri a o zmene a doplnení niektorých zákonov v znení neskorších predpisov a ktorým sa mení zákon Slovenskej národnej rady č. 71/1992 Zb. o súdnych poplatkoch a poplatku za výpis z registra trestov v znení neskorších predpisov</w:t>
      </w:r>
      <w:r w:rsidRPr="00432632">
        <w:rPr>
          <w:rFonts w:ascii="Times New Roman" w:hAnsi="Times New Roman"/>
          <w:sz w:val="24"/>
          <w:szCs w:val="24"/>
        </w:rPr>
        <w:t xml:space="preserve"> </w:t>
      </w:r>
      <w:r w:rsidRPr="00432632" w:rsidR="00C921A7">
        <w:rPr>
          <w:rFonts w:ascii="Times New Roman" w:hAnsi="Times New Roman"/>
          <w:sz w:val="24"/>
          <w:szCs w:val="24"/>
        </w:rPr>
        <w:t>(</w:t>
      </w:r>
      <w:r w:rsidRPr="00432632" w:rsidR="00A835F9">
        <w:rPr>
          <w:rFonts w:ascii="Times New Roman" w:hAnsi="Times New Roman"/>
          <w:sz w:val="24"/>
          <w:szCs w:val="24"/>
        </w:rPr>
        <w:t>ďalej len „návrh zákona“).</w:t>
      </w:r>
    </w:p>
    <w:p w:rsidR="00A835F9" w:rsidRPr="005C4DE5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32">
        <w:rPr>
          <w:rFonts w:ascii="Times New Roman" w:hAnsi="Times New Roman"/>
          <w:sz w:val="24"/>
          <w:szCs w:val="24"/>
        </w:rPr>
        <w:t xml:space="preserve"> </w:t>
      </w:r>
    </w:p>
    <w:p w:rsidR="00A835F9" w:rsidP="004D2C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2632">
        <w:rPr>
          <w:rFonts w:ascii="Times New Roman" w:hAnsi="Times New Roman"/>
          <w:sz w:val="24"/>
          <w:szCs w:val="24"/>
        </w:rPr>
        <w:t>Návrh zákona bol vypracovaný na základe Plánu legislatívnych úloh vlády Slovenskej republiky na rok 2016 a</w:t>
      </w:r>
      <w:r w:rsidRPr="00432632" w:rsidR="00C921A7">
        <w:rPr>
          <w:rFonts w:ascii="Times New Roman" w:hAnsi="Times New Roman"/>
          <w:sz w:val="24"/>
          <w:szCs w:val="24"/>
        </w:rPr>
        <w:t xml:space="preserve"> </w:t>
      </w:r>
      <w:r w:rsidRPr="00432632">
        <w:rPr>
          <w:rFonts w:ascii="Times New Roman" w:hAnsi="Times New Roman"/>
          <w:sz w:val="24"/>
          <w:szCs w:val="24"/>
        </w:rPr>
        <w:t>vecne vychádza z</w:t>
      </w:r>
      <w:r w:rsidRPr="00432632" w:rsidR="00C921A7">
        <w:rPr>
          <w:rFonts w:ascii="Times New Roman" w:hAnsi="Times New Roman"/>
          <w:sz w:val="24"/>
          <w:szCs w:val="24"/>
        </w:rPr>
        <w:t xml:space="preserve"> </w:t>
      </w:r>
      <w:r w:rsidRPr="00432632">
        <w:rPr>
          <w:rFonts w:ascii="Times New Roman" w:hAnsi="Times New Roman"/>
          <w:sz w:val="24"/>
          <w:szCs w:val="24"/>
        </w:rPr>
        <w:t xml:space="preserve">Programového vyhlásenia vlády Slovenskej republiky, ktoré tým napĺňa.  </w:t>
      </w:r>
    </w:p>
    <w:p w:rsidR="004D2CB9" w:rsidRPr="00432632" w:rsidP="004D2C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21A7" w:rsidRPr="00432632" w:rsidP="004D2CB9">
      <w:pPr>
        <w:pStyle w:val="NormalWeb"/>
        <w:bidi w:val="0"/>
        <w:spacing w:before="0" w:beforeAutospacing="0" w:after="0" w:afterAutospacing="0"/>
        <w:ind w:firstLine="708"/>
        <w:jc w:val="both"/>
      </w:pPr>
      <w:r w:rsidRPr="00432632">
        <w:rPr>
          <w:rFonts w:hint="default"/>
        </w:rPr>
        <w:t>Úč</w:t>
      </w:r>
      <w:r w:rsidRPr="00432632">
        <w:rPr>
          <w:rFonts w:hint="default"/>
        </w:rPr>
        <w:t>elom ná</w:t>
      </w:r>
      <w:r w:rsidRPr="00432632">
        <w:rPr>
          <w:rFonts w:hint="default"/>
        </w:rPr>
        <w:t>vrhu zá</w:t>
      </w:r>
      <w:r w:rsidRPr="00432632">
        <w:rPr>
          <w:rFonts w:hint="default"/>
        </w:rPr>
        <w:t>kona je splniť</w:t>
      </w:r>
      <w:r w:rsidRPr="00432632">
        <w:rPr>
          <w:rFonts w:hint="default"/>
        </w:rPr>
        <w:t xml:space="preserve"> pož</w:t>
      </w:r>
      <w:r w:rsidRPr="00432632">
        <w:rPr>
          <w:rFonts w:hint="default"/>
        </w:rPr>
        <w:t>iadavky kladené</w:t>
      </w:r>
      <w:r w:rsidRPr="00432632">
        <w:rPr>
          <w:rFonts w:hint="default"/>
        </w:rPr>
        <w:t xml:space="preserve"> uvedenou smernicou </w:t>
      </w:r>
      <w:r w:rsidRPr="00432632" w:rsidR="00432632">
        <w:rPr>
          <w:rFonts w:eastAsia="Times New Roman"/>
          <w:lang w:eastAsia="en-US"/>
        </w:rPr>
        <w:t>Európskeho parlamentu a Rady č. 2012/17/EÚ z 13. júna 2012, ktorou sa mení a dopĺňa smernica Rady 89/666/EHS a smernice Európskeho parlamentu a Rady 2005/56/ES a 2009/101/ES, pokiaľ ide o prepojenie centrálnych registrov, obchodných registrov a registrov spoločností</w:t>
      </w:r>
      <w:r w:rsidR="00432632">
        <w:rPr>
          <w:rFonts w:eastAsia="Times New Roman"/>
          <w:lang w:eastAsia="en-US"/>
        </w:rPr>
        <w:t xml:space="preserve">  (ďalej len „smernica“) </w:t>
      </w:r>
      <w:r w:rsidRPr="00432632">
        <w:rPr>
          <w:rFonts w:eastAsia="Times New Roman"/>
          <w:lang w:eastAsia="en-US"/>
        </w:rPr>
        <w:t>na</w:t>
      </w:r>
      <w:r w:rsidR="00432632">
        <w:rPr>
          <w:rFonts w:hint="default"/>
        </w:rPr>
        <w:t xml:space="preserve"> Slovensko ako č</w:t>
      </w:r>
      <w:r w:rsidR="00432632">
        <w:rPr>
          <w:rFonts w:hint="default"/>
        </w:rPr>
        <w:t>lenský</w:t>
      </w:r>
      <w:r w:rsidR="00432632">
        <w:rPr>
          <w:rFonts w:hint="default"/>
        </w:rPr>
        <w:t xml:space="preserve"> š</w:t>
      </w:r>
      <w:r w:rsidR="00432632">
        <w:rPr>
          <w:rFonts w:hint="default"/>
        </w:rPr>
        <w:t>tá</w:t>
      </w:r>
      <w:r w:rsidR="00432632">
        <w:rPr>
          <w:rFonts w:hint="default"/>
        </w:rPr>
        <w:t>t Euró</w:t>
      </w:r>
      <w:r w:rsidR="00432632">
        <w:rPr>
          <w:rFonts w:hint="default"/>
        </w:rPr>
        <w:t>pskej ú</w:t>
      </w:r>
      <w:r w:rsidR="00432632">
        <w:rPr>
          <w:rFonts w:hint="default"/>
        </w:rPr>
        <w:t>nie</w:t>
      </w:r>
      <w:r w:rsidRPr="00432632">
        <w:t xml:space="preserve">, a to </w:t>
      </w:r>
      <w:r w:rsidR="00432632">
        <w:rPr>
          <w:rFonts w:hint="default"/>
        </w:rPr>
        <w:t>najmä</w:t>
      </w:r>
      <w:r w:rsidR="00432632">
        <w:rPr>
          <w:rFonts w:hint="default"/>
        </w:rPr>
        <w:t xml:space="preserve"> </w:t>
      </w:r>
      <w:r w:rsidRPr="00432632">
        <w:rPr>
          <w:rFonts w:hint="default"/>
        </w:rPr>
        <w:t>splniť</w:t>
      </w:r>
      <w:r w:rsidRPr="00432632">
        <w:rPr>
          <w:rFonts w:hint="default"/>
        </w:rPr>
        <w:t xml:space="preserve"> povinnosť</w:t>
      </w:r>
      <w:r w:rsidRPr="00432632">
        <w:rPr>
          <w:rFonts w:hint="default"/>
        </w:rPr>
        <w:t xml:space="preserve"> zavedenia systé</w:t>
      </w:r>
      <w:r w:rsidRPr="00432632">
        <w:rPr>
          <w:rFonts w:hint="default"/>
        </w:rPr>
        <w:t>mu prepojenia</w:t>
      </w:r>
      <w:r w:rsidRPr="00432632" w:rsidR="00432632">
        <w:rPr>
          <w:rFonts w:eastAsia="Times New Roman"/>
          <w:lang w:eastAsia="en-US"/>
        </w:rPr>
        <w:t xml:space="preserve"> centrálnych registrov, obchodných registrov a registrov spoločností</w:t>
      </w:r>
      <w:r w:rsidRPr="00432632">
        <w:rPr>
          <w:rFonts w:hint="default"/>
        </w:rPr>
        <w:t>, ako aj povinnosť</w:t>
      </w:r>
      <w:r w:rsidRPr="00432632">
        <w:rPr>
          <w:rFonts w:hint="default"/>
        </w:rPr>
        <w:t xml:space="preserve"> zverejň</w:t>
      </w:r>
      <w:r w:rsidRPr="00432632">
        <w:rPr>
          <w:rFonts w:hint="default"/>
        </w:rPr>
        <w:t>ovania informá</w:t>
      </w:r>
      <w:r w:rsidRPr="00432632">
        <w:rPr>
          <w:rFonts w:hint="default"/>
        </w:rPr>
        <w:t>cií</w:t>
      </w:r>
      <w:r w:rsidRPr="00432632">
        <w:rPr>
          <w:rFonts w:hint="default"/>
        </w:rPr>
        <w:t xml:space="preserve"> o </w:t>
      </w:r>
      <w:r w:rsidRPr="00432632">
        <w:rPr>
          <w:rFonts w:hint="default"/>
        </w:rPr>
        <w:t>zapisovaný</w:t>
      </w:r>
      <w:r w:rsidRPr="00432632">
        <w:rPr>
          <w:rFonts w:hint="default"/>
        </w:rPr>
        <w:t>ch ú</w:t>
      </w:r>
      <w:r w:rsidRPr="00432632">
        <w:rPr>
          <w:rFonts w:hint="default"/>
        </w:rPr>
        <w:t>dajov a poskytovania ulož</w:t>
      </w:r>
      <w:r w:rsidRPr="00432632">
        <w:rPr>
          <w:rFonts w:hint="default"/>
        </w:rPr>
        <w:t>ený</w:t>
      </w:r>
      <w:r w:rsidRPr="00432632">
        <w:rPr>
          <w:rFonts w:hint="default"/>
        </w:rPr>
        <w:t>ch listí</w:t>
      </w:r>
      <w:r w:rsidRPr="00432632">
        <w:rPr>
          <w:rFonts w:hint="default"/>
        </w:rPr>
        <w:t>n v elektronickej podobe</w:t>
      </w:r>
      <w:r w:rsidR="00432632">
        <w:rPr>
          <w:rFonts w:hint="default"/>
        </w:rPr>
        <w:t xml:space="preserve"> prostrední</w:t>
      </w:r>
      <w:r w:rsidR="00432632">
        <w:rPr>
          <w:rFonts w:hint="default"/>
        </w:rPr>
        <w:t>ctvom tohto systé</w:t>
      </w:r>
      <w:r w:rsidR="00432632">
        <w:rPr>
          <w:rFonts w:hint="default"/>
        </w:rPr>
        <w:t>mu</w:t>
      </w:r>
      <w:r w:rsidRPr="00432632">
        <w:t>.</w:t>
      </w:r>
    </w:p>
    <w:p w:rsidR="00C921A7" w:rsidRPr="00432632" w:rsidP="004D2CB9">
      <w:pPr>
        <w:pStyle w:val="NormalWeb"/>
        <w:bidi w:val="0"/>
        <w:spacing w:before="0" w:beforeAutospacing="0" w:after="0" w:afterAutospacing="0"/>
        <w:ind w:firstLine="708"/>
        <w:jc w:val="both"/>
        <w:rPr>
          <w:rFonts w:hint="default"/>
        </w:rPr>
      </w:pPr>
      <w:r w:rsidRPr="00432632">
        <w:rPr>
          <w:rFonts w:hint="default"/>
        </w:rPr>
        <w:t>Cieľ</w:t>
      </w:r>
      <w:r w:rsidRPr="00432632">
        <w:rPr>
          <w:rFonts w:hint="default"/>
        </w:rPr>
        <w:t>om predkladané</w:t>
      </w:r>
      <w:r w:rsidRPr="00432632">
        <w:rPr>
          <w:rFonts w:hint="default"/>
        </w:rPr>
        <w:t>ho materiá</w:t>
      </w:r>
      <w:r w:rsidRPr="00432632">
        <w:rPr>
          <w:rFonts w:hint="default"/>
        </w:rPr>
        <w:t>lu je</w:t>
      </w:r>
    </w:p>
    <w:p w:rsidR="00C921A7" w:rsidRPr="00432632" w:rsidP="004D2CB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32632">
        <w:rPr>
          <w:rFonts w:ascii="Times New Roman" w:hAnsi="Times New Roman"/>
        </w:rPr>
        <w:t>zavedenie systému prepojenia centrálnych registrov, obchodných registrov a registrov spoločností (ďalej len „systém prepojenia registrov“),</w:t>
      </w:r>
    </w:p>
    <w:p w:rsidR="00C921A7" w:rsidRPr="00432632" w:rsidP="004D2CB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32632">
        <w:rPr>
          <w:rFonts w:ascii="Times New Roman" w:hAnsi="Times New Roman"/>
        </w:rPr>
        <w:t>zverejňovanie zapisovaných údajov a poskytovanie uložených listín aj prostredníctvom systému prepojenia registrov v elektronickej podobe,</w:t>
      </w:r>
    </w:p>
    <w:p w:rsidR="00C921A7" w:rsidRPr="00432632" w:rsidP="004D2CB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32632">
        <w:rPr>
          <w:rFonts w:ascii="Times New Roman" w:hAnsi="Times New Roman"/>
        </w:rPr>
        <w:t>vykonanie výmazu podniku zahraničnej osoby alebo organizačnej zložky podniku zahraničnej osoby na základe oznámenia  zahraničného obchodného registra alebo inej evidencie prostredníctvom systému prepojenia registrov, že došlo  k zrušeniu alebo k výmazu zapísanej zahraničnej osoby,</w:t>
      </w:r>
    </w:p>
    <w:p w:rsidR="00C921A7" w:rsidP="004D2CB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32632">
        <w:rPr>
          <w:rFonts w:ascii="Times New Roman" w:hAnsi="Times New Roman"/>
        </w:rPr>
        <w:t>zverejňovanie informácií prostredníctvom systému prepojenia registrov pri cezhraničnom zlúčení alebo cezhraničnom splynutí, pri ktorom je nástupníckou spoločnosťou slovenská zúčastnená spoločnosť, že cezhraničné zlúčenie alebo cezhranič</w:t>
      </w:r>
      <w:r w:rsidR="00432632">
        <w:rPr>
          <w:rFonts w:ascii="Times New Roman" w:hAnsi="Times New Roman"/>
        </w:rPr>
        <w:t>né splynutie nadobudlo účinnosť,</w:t>
      </w:r>
    </w:p>
    <w:p w:rsidR="00DB79CF" w:rsidP="004D2CB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="00432632">
        <w:rPr>
          <w:rFonts w:ascii="Times New Roman" w:hAnsi="Times New Roman"/>
        </w:rPr>
        <w:t>zavedenie legislatívno-technických zmien v súvislosti s autoriz</w:t>
      </w:r>
      <w:r>
        <w:rPr>
          <w:rFonts w:ascii="Times New Roman" w:hAnsi="Times New Roman"/>
        </w:rPr>
        <w:t>áciou elektronických dokumentov,</w:t>
      </w:r>
    </w:p>
    <w:p w:rsidR="00C921A7" w:rsidRPr="00432632" w:rsidP="004D2CB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="00DB79CF">
        <w:rPr>
          <w:rFonts w:ascii="Times New Roman" w:hAnsi="Times New Roman"/>
        </w:rPr>
        <w:t>z</w:t>
      </w:r>
      <w:r w:rsidR="004D2CB9">
        <w:rPr>
          <w:rFonts w:ascii="Times New Roman" w:hAnsi="Times New Roman"/>
        </w:rPr>
        <w:t xml:space="preserve">rušenie poplatkov za zaslanie potvrdenia o tom, že v obchodnom registri určitý  </w:t>
      </w:r>
      <w:r w:rsidR="00DB79CF">
        <w:rPr>
          <w:rFonts w:ascii="Times New Roman" w:hAnsi="Times New Roman"/>
        </w:rPr>
        <w:t xml:space="preserve">zápis  nie </w:t>
      </w:r>
      <w:r w:rsidR="004D2CB9">
        <w:rPr>
          <w:rFonts w:ascii="Times New Roman" w:hAnsi="Times New Roman"/>
        </w:rPr>
        <w:t xml:space="preserve">je, alebo potvrdenia o tom, že určitá listina nie je uložená do zbierky </w:t>
      </w:r>
      <w:r w:rsidR="00DB79CF">
        <w:rPr>
          <w:rFonts w:ascii="Times New Roman" w:hAnsi="Times New Roman"/>
        </w:rPr>
        <w:t>listín   elektronickými</w:t>
      </w:r>
      <w:r w:rsidR="004D2CB9">
        <w:rPr>
          <w:rFonts w:ascii="Times New Roman" w:hAnsi="Times New Roman"/>
        </w:rPr>
        <w:t xml:space="preserve"> prostriedkami a za zaslanie elektronickej </w:t>
      </w:r>
      <w:r w:rsidR="00DB79CF">
        <w:rPr>
          <w:rFonts w:ascii="Times New Roman" w:hAnsi="Times New Roman"/>
        </w:rPr>
        <w:t>podoby</w:t>
      </w:r>
      <w:r w:rsidR="004D2CB9">
        <w:rPr>
          <w:rFonts w:ascii="Times New Roman" w:hAnsi="Times New Roman"/>
        </w:rPr>
        <w:t xml:space="preserve"> </w:t>
      </w:r>
      <w:r w:rsidR="00DB79CF">
        <w:rPr>
          <w:rFonts w:ascii="Times New Roman" w:hAnsi="Times New Roman"/>
        </w:rPr>
        <w:t>listiny</w:t>
      </w:r>
      <w:r w:rsidR="004D2CB9">
        <w:rPr>
          <w:rFonts w:ascii="Times New Roman" w:hAnsi="Times New Roman"/>
        </w:rPr>
        <w:t xml:space="preserve"> uloženej v zbierke listín elektronickými </w:t>
      </w:r>
      <w:r w:rsidR="00DB79CF">
        <w:rPr>
          <w:rFonts w:ascii="Times New Roman" w:hAnsi="Times New Roman"/>
        </w:rPr>
        <w:t xml:space="preserve">prostriedkami.                      </w:t>
      </w:r>
      <w:r w:rsidR="00432632">
        <w:rPr>
          <w:rFonts w:ascii="Times New Roman" w:hAnsi="Times New Roman"/>
        </w:rPr>
        <w:t xml:space="preserve"> </w:t>
      </w:r>
    </w:p>
    <w:p w:rsidR="004D2CB9" w:rsidP="004D2CB9">
      <w:pPr>
        <w:pStyle w:val="NormalWeb"/>
        <w:bidi w:val="0"/>
        <w:spacing w:before="0" w:beforeAutospacing="0" w:after="0" w:afterAutospacing="0"/>
        <w:ind w:firstLine="708"/>
        <w:jc w:val="both"/>
      </w:pPr>
    </w:p>
    <w:p w:rsidR="00C921A7" w:rsidRPr="00432632" w:rsidP="004D2CB9">
      <w:pPr>
        <w:pStyle w:val="NormalWeb"/>
        <w:bidi w:val="0"/>
        <w:spacing w:before="0" w:beforeAutospacing="0" w:after="0" w:afterAutospacing="0"/>
        <w:ind w:firstLine="708"/>
        <w:jc w:val="both"/>
      </w:pPr>
      <w:r w:rsidRPr="00432632">
        <w:rPr>
          <w:rFonts w:hint="default"/>
        </w:rPr>
        <w:t>Prá</w:t>
      </w:r>
      <w:r w:rsidRPr="00432632">
        <w:rPr>
          <w:rFonts w:hint="default"/>
        </w:rPr>
        <w:t>vny poriadok Slovenskej republiky v súč</w:t>
      </w:r>
      <w:r w:rsidRPr="00432632">
        <w:rPr>
          <w:rFonts w:hint="default"/>
        </w:rPr>
        <w:t>asnosti nedisponuje prá</w:t>
      </w:r>
      <w:r w:rsidRPr="00432632">
        <w:rPr>
          <w:rFonts w:hint="default"/>
        </w:rPr>
        <w:t>vnou ú</w:t>
      </w:r>
      <w:r w:rsidRPr="00432632">
        <w:rPr>
          <w:rFonts w:hint="default"/>
        </w:rPr>
        <w:t>pravou, ktorá</w:t>
      </w:r>
      <w:r w:rsidRPr="00432632">
        <w:rPr>
          <w:rFonts w:hint="default"/>
        </w:rPr>
        <w:t xml:space="preserve"> b</w:t>
      </w:r>
      <w:r w:rsidRPr="00432632">
        <w:rPr>
          <w:rFonts w:hint="default"/>
        </w:rPr>
        <w:t>y umožň</w:t>
      </w:r>
      <w:r w:rsidRPr="00432632">
        <w:rPr>
          <w:rFonts w:hint="default"/>
        </w:rPr>
        <w:t>ovala prepojenie systé</w:t>
      </w:r>
      <w:r w:rsidRPr="00432632">
        <w:rPr>
          <w:rFonts w:hint="default"/>
        </w:rPr>
        <w:t>mu obchodné</w:t>
      </w:r>
      <w:r w:rsidRPr="00432632">
        <w:rPr>
          <w:rFonts w:hint="default"/>
        </w:rPr>
        <w:t>ho registra v Slovenskej republike s </w:t>
      </w:r>
      <w:r w:rsidRPr="00432632">
        <w:rPr>
          <w:rFonts w:hint="default"/>
        </w:rPr>
        <w:t>iný</w:t>
      </w:r>
      <w:r w:rsidRPr="00432632">
        <w:rPr>
          <w:rFonts w:hint="default"/>
        </w:rPr>
        <w:t>mi obchodný</w:t>
      </w:r>
      <w:r w:rsidRPr="00432632">
        <w:rPr>
          <w:rFonts w:hint="default"/>
        </w:rPr>
        <w:t>mi registrami alebo evidenciami, ako aj umožň</w:t>
      </w:r>
      <w:r w:rsidRPr="00432632">
        <w:rPr>
          <w:rFonts w:hint="default"/>
        </w:rPr>
        <w:t>ovala vzá</w:t>
      </w:r>
      <w:r w:rsidRPr="00432632">
        <w:rPr>
          <w:rFonts w:hint="default"/>
        </w:rPr>
        <w:t>jomnú</w:t>
      </w:r>
      <w:r w:rsidRPr="00432632">
        <w:rPr>
          <w:rFonts w:hint="default"/>
        </w:rPr>
        <w:t xml:space="preserve"> vý</w:t>
      </w:r>
      <w:r w:rsidRPr="00432632">
        <w:rPr>
          <w:rFonts w:hint="default"/>
        </w:rPr>
        <w:t>menu zapisovaný</w:t>
      </w:r>
      <w:r w:rsidRPr="00432632">
        <w:rPr>
          <w:rFonts w:hint="default"/>
        </w:rPr>
        <w:t>ch ú</w:t>
      </w:r>
      <w:r w:rsidRPr="00432632">
        <w:rPr>
          <w:rFonts w:hint="default"/>
        </w:rPr>
        <w:t>dajov alebo poskytovanie ulož</w:t>
      </w:r>
      <w:r w:rsidRPr="00432632">
        <w:rPr>
          <w:rFonts w:hint="default"/>
        </w:rPr>
        <w:t>ený</w:t>
      </w:r>
      <w:r w:rsidRPr="00432632">
        <w:rPr>
          <w:rFonts w:hint="default"/>
        </w:rPr>
        <w:t>ch listí</w:t>
      </w:r>
      <w:r w:rsidRPr="00432632">
        <w:rPr>
          <w:rFonts w:hint="default"/>
        </w:rPr>
        <w:t>n cez jednotný</w:t>
      </w:r>
      <w:r w:rsidRPr="00432632">
        <w:rPr>
          <w:rFonts w:hint="default"/>
        </w:rPr>
        <w:t xml:space="preserve"> systé</w:t>
      </w:r>
      <w:r w:rsidRPr="00432632">
        <w:rPr>
          <w:rFonts w:hint="default"/>
        </w:rPr>
        <w:t>m prepojenia taký</w:t>
      </w:r>
      <w:r w:rsidRPr="00432632">
        <w:rPr>
          <w:rFonts w:hint="default"/>
        </w:rPr>
        <w:t>chto r</w:t>
      </w:r>
      <w:r w:rsidRPr="00432632">
        <w:rPr>
          <w:rFonts w:hint="default"/>
        </w:rPr>
        <w:t>e</w:t>
      </w:r>
      <w:r w:rsidRPr="00432632">
        <w:rPr>
          <w:rFonts w:hint="default"/>
        </w:rPr>
        <w:t>gistrov, ktorý</w:t>
      </w:r>
      <w:r w:rsidRPr="00432632">
        <w:rPr>
          <w:rFonts w:hint="default"/>
        </w:rPr>
        <w:t xml:space="preserve"> by bol prí</w:t>
      </w:r>
      <w:r w:rsidRPr="00432632">
        <w:rPr>
          <w:rFonts w:hint="default"/>
        </w:rPr>
        <w:t>stupný</w:t>
      </w:r>
      <w:r w:rsidRPr="00432632">
        <w:rPr>
          <w:rFonts w:hint="default"/>
        </w:rPr>
        <w:t xml:space="preserve"> vo vš</w:t>
      </w:r>
      <w:r w:rsidRPr="00432632">
        <w:rPr>
          <w:rFonts w:hint="default"/>
        </w:rPr>
        <w:t>etký</w:t>
      </w:r>
      <w:r w:rsidRPr="00432632">
        <w:rPr>
          <w:rFonts w:hint="default"/>
        </w:rPr>
        <w:t>ch jazykoch Euró</w:t>
      </w:r>
      <w:r w:rsidRPr="00432632">
        <w:rPr>
          <w:rFonts w:hint="default"/>
        </w:rPr>
        <w:t>pskej ú</w:t>
      </w:r>
      <w:r w:rsidRPr="00432632">
        <w:rPr>
          <w:rFonts w:hint="default"/>
        </w:rPr>
        <w:t>nie</w:t>
      </w:r>
      <w:r w:rsidR="000A6A1B">
        <w:t xml:space="preserve"> </w:t>
      </w:r>
      <w:r w:rsidRPr="000A6A1B" w:rsidR="000A6A1B">
        <w:rPr>
          <w:rFonts w:hint="default"/>
        </w:rPr>
        <w:t>(najmä</w:t>
      </w:r>
      <w:r w:rsidRPr="000A6A1B" w:rsidR="000A6A1B">
        <w:rPr>
          <w:rFonts w:hint="default"/>
        </w:rPr>
        <w:t xml:space="preserve"> popis služ</w:t>
      </w:r>
      <w:r w:rsidRPr="000A6A1B" w:rsidR="000A6A1B">
        <w:rPr>
          <w:rFonts w:hint="default"/>
        </w:rPr>
        <w:t>ieb a </w:t>
      </w:r>
      <w:r w:rsidRPr="000A6A1B" w:rsidR="000A6A1B">
        <w:rPr>
          <w:rFonts w:hint="default"/>
        </w:rPr>
        <w:t>vyhľ</w:t>
      </w:r>
      <w:r w:rsidRPr="000A6A1B" w:rsidR="000A6A1B">
        <w:rPr>
          <w:rFonts w:hint="default"/>
        </w:rPr>
        <w:t>adá</w:t>
      </w:r>
      <w:r w:rsidRPr="000A6A1B" w:rsidR="000A6A1B">
        <w:rPr>
          <w:rFonts w:hint="default"/>
        </w:rPr>
        <w:t>vacie krité</w:t>
      </w:r>
      <w:r w:rsidRPr="000A6A1B" w:rsidR="000A6A1B">
        <w:rPr>
          <w:rFonts w:hint="default"/>
        </w:rPr>
        <w:t>ria)</w:t>
      </w:r>
      <w:r w:rsidRPr="00432632">
        <w:t>.</w:t>
      </w:r>
    </w:p>
    <w:p w:rsidR="00C921A7" w:rsidRPr="00432632" w:rsidP="004D2C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432632">
        <w:rPr>
          <w:rFonts w:ascii="Times New Roman" w:hAnsi="Times New Roman"/>
          <w:sz w:val="24"/>
          <w:szCs w:val="24"/>
          <w:lang w:eastAsia="sk-SK"/>
        </w:rPr>
        <w:t>Z tohto dôvodu je nevyhnutné, aby požiadavky smernice boli doplnené do právneho poriadku Slovenskej republiky, konkrétne do zákona  č. 530/2003 Z. z. o obchodnom registri a o zmene a doplnení niektorých zákonov v znení neskorších predpisov.</w:t>
      </w: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5F9" w:rsidRPr="00432632" w:rsidP="004D2C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2632">
        <w:rPr>
          <w:rFonts w:ascii="Times New Roman" w:hAnsi="Times New Roman"/>
          <w:sz w:val="24"/>
          <w:szCs w:val="24"/>
        </w:rPr>
        <w:t xml:space="preserve">Návrh zákona je v súlade s Ústavou Slovenskej republiky, ústavnými zákonmi, </w:t>
      </w:r>
      <w:r w:rsidR="00BA1641">
        <w:rPr>
          <w:rFonts w:ascii="Times New Roman" w:hAnsi="Times New Roman"/>
          <w:sz w:val="24"/>
          <w:szCs w:val="24"/>
        </w:rPr>
        <w:t>nálezmi Ú</w:t>
      </w:r>
      <w:r w:rsidR="00432632">
        <w:rPr>
          <w:rFonts w:ascii="Times New Roman" w:hAnsi="Times New Roman"/>
          <w:sz w:val="24"/>
          <w:szCs w:val="24"/>
        </w:rPr>
        <w:t xml:space="preserve">stavného súdu, </w:t>
      </w:r>
      <w:r w:rsidRPr="00432632" w:rsidR="00432632">
        <w:rPr>
          <w:rFonts w:ascii="Times New Roman" w:hAnsi="Times New Roman"/>
          <w:sz w:val="24"/>
          <w:szCs w:val="24"/>
        </w:rPr>
        <w:t xml:space="preserve">je v súlade s  </w:t>
      </w:r>
      <w:r w:rsidRPr="00432632">
        <w:rPr>
          <w:rFonts w:ascii="Times New Roman" w:hAnsi="Times New Roman"/>
          <w:sz w:val="24"/>
          <w:szCs w:val="24"/>
        </w:rPr>
        <w:t xml:space="preserve">medzinárodnými zmluvami, ktorými je Slovenská republika viazaná a zákonmi a </w:t>
      </w:r>
      <w:r w:rsidRPr="00432632">
        <w:rPr>
          <w:rFonts w:ascii="Times New Roman" w:hAnsi="Times New Roman"/>
          <w:color w:val="000000"/>
          <w:sz w:val="24"/>
          <w:szCs w:val="24"/>
        </w:rPr>
        <w:t>súčasne je v súlade s právom Európskej únie.</w:t>
      </w:r>
    </w:p>
    <w:p w:rsidR="00C921A7" w:rsidRPr="00432632" w:rsidP="004D2C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P="004D2C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2632">
        <w:rPr>
          <w:rFonts w:ascii="Times New Roman" w:hAnsi="Times New Roman"/>
          <w:sz w:val="24"/>
          <w:szCs w:val="24"/>
          <w:lang w:eastAsia="sk-SK"/>
        </w:rPr>
        <w:t xml:space="preserve">Analýza vplyvov návrhu zákona na rozpočet verejnej </w:t>
      </w:r>
      <w:r w:rsidRPr="00432632">
        <w:rPr>
          <w:rFonts w:ascii="Times New Roman" w:hAnsi="Times New Roman"/>
          <w:sz w:val="24"/>
          <w:szCs w:val="24"/>
        </w:rPr>
        <w:t xml:space="preserve">správy, na zamestnanosť, na informatizáciu spoločnosti, na životné prostredie, podnikateľské prostredie a </w:t>
      </w:r>
      <w:r w:rsidRPr="00556C16" w:rsidR="00556C16">
        <w:rPr>
          <w:rFonts w:ascii="Times New Roman" w:hAnsi="Times New Roman"/>
          <w:sz w:val="24"/>
          <w:szCs w:val="24"/>
        </w:rPr>
        <w:t xml:space="preserve">vplyvov </w:t>
      </w:r>
      <w:r w:rsidRPr="00556C16" w:rsidR="00556C16">
        <w:rPr>
          <w:sz w:val="24"/>
          <w:szCs w:val="24"/>
        </w:rPr>
        <w:t xml:space="preserve">na </w:t>
      </w:r>
      <w:r w:rsidRPr="00556C16" w:rsidR="00556C16">
        <w:rPr>
          <w:rFonts w:ascii="Times New Roman" w:hAnsi="Times New Roman"/>
          <w:sz w:val="24"/>
          <w:szCs w:val="24"/>
        </w:rPr>
        <w:t>služby pre občana a</w:t>
      </w:r>
      <w:r w:rsidRPr="00556C16" w:rsidR="00556C16">
        <w:rPr>
          <w:sz w:val="24"/>
          <w:szCs w:val="24"/>
        </w:rPr>
        <w:t xml:space="preserve"> na </w:t>
      </w:r>
      <w:r w:rsidRPr="00432632">
        <w:rPr>
          <w:rFonts w:ascii="Times New Roman" w:hAnsi="Times New Roman"/>
          <w:sz w:val="24"/>
          <w:szCs w:val="24"/>
        </w:rPr>
        <w:t xml:space="preserve">sociálne prostredie je vyhodnotená v doložke vplyvov. </w:t>
      </w:r>
    </w:p>
    <w:p w:rsidR="00280C59" w:rsidP="004D2C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0C59" w:rsidRPr="00432632" w:rsidP="004D2C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bol predmetom riadneho pripomienkového konania. Vláda Slovenskej republiky ho prerokovala</w:t>
      </w:r>
      <w:r w:rsidR="00857E65">
        <w:rPr>
          <w:rFonts w:ascii="Times New Roman" w:hAnsi="Times New Roman"/>
          <w:sz w:val="24"/>
          <w:szCs w:val="24"/>
        </w:rPr>
        <w:t xml:space="preserve"> a schválila</w:t>
      </w:r>
      <w:r>
        <w:rPr>
          <w:rFonts w:ascii="Times New Roman" w:hAnsi="Times New Roman"/>
          <w:sz w:val="24"/>
          <w:szCs w:val="24"/>
        </w:rPr>
        <w:t xml:space="preserve"> 1. marca 2017.</w:t>
      </w: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2CB9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2CB9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2CB9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2CB9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2CB9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2CB9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2CB9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2CB9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2CB9" w:rsidP="004D2C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35F9" w:rsidP="004D2CB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35BBA">
        <w:rPr>
          <w:rFonts w:ascii="Times New Roman" w:hAnsi="Times New Roman"/>
          <w:b/>
          <w:sz w:val="24"/>
          <w:szCs w:val="24"/>
          <w:lang w:eastAsia="sk-SK"/>
        </w:rPr>
        <w:t>B. Osobitná časť</w:t>
      </w:r>
    </w:p>
    <w:p w:rsidR="00A35BBA" w:rsidP="004D2CB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1C3039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1C3039" w:rsidRPr="00432632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2632">
        <w:rPr>
          <w:rFonts w:ascii="Times New Roman" w:hAnsi="Times New Roman"/>
          <w:b/>
          <w:sz w:val="24"/>
          <w:szCs w:val="24"/>
        </w:rPr>
        <w:t>Čl. I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RPr="00432632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RPr="004D2CB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2CB9">
        <w:rPr>
          <w:rFonts w:ascii="Times New Roman" w:hAnsi="Times New Roman"/>
          <w:sz w:val="24"/>
          <w:szCs w:val="24"/>
          <w:u w:val="single"/>
        </w:rPr>
        <w:t>K bodom 1 až 3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667E3A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7E3A">
        <w:rPr>
          <w:rFonts w:ascii="Times New Roman" w:hAnsi="Times New Roman"/>
          <w:sz w:val="24"/>
          <w:szCs w:val="24"/>
        </w:rPr>
        <w:t>Jedná sa o</w:t>
      </w:r>
      <w:r>
        <w:rPr>
          <w:rFonts w:ascii="Times New Roman" w:hAnsi="Times New Roman"/>
          <w:sz w:val="24"/>
          <w:szCs w:val="24"/>
        </w:rPr>
        <w:t> legislatívno-</w:t>
      </w:r>
      <w:r w:rsidRPr="00667E3A">
        <w:rPr>
          <w:rFonts w:ascii="Times New Roman" w:hAnsi="Times New Roman"/>
          <w:sz w:val="24"/>
          <w:szCs w:val="24"/>
        </w:rPr>
        <w:t xml:space="preserve">technickú úpravu </w:t>
      </w:r>
      <w:r>
        <w:rPr>
          <w:rFonts w:ascii="Times New Roman" w:hAnsi="Times New Roman"/>
          <w:sz w:val="24"/>
          <w:szCs w:val="24"/>
        </w:rPr>
        <w:t xml:space="preserve">v súvislosti so zákonom č. 305/2013 Z. z. </w:t>
      </w:r>
      <w:r w:rsidRPr="00667E3A">
        <w:rPr>
          <w:rFonts w:ascii="Times New Roman" w:hAnsi="Times New Roman"/>
          <w:sz w:val="24"/>
          <w:szCs w:val="24"/>
        </w:rPr>
        <w:t>o elektronickej podobe výkonu pôsobnosti orgánov verejnej moci a o zmene a doplnení niektorých zákonov (zákon o e-Governmente)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D1F">
        <w:rPr>
          <w:rFonts w:ascii="Times New Roman" w:hAnsi="Times New Roman"/>
          <w:sz w:val="24"/>
          <w:szCs w:val="24"/>
        </w:rPr>
        <w:t>v znení neskorších predpisov</w:t>
      </w:r>
      <w:r>
        <w:rPr>
          <w:rFonts w:ascii="Times New Roman" w:hAnsi="Times New Roman"/>
          <w:sz w:val="24"/>
          <w:szCs w:val="24"/>
        </w:rPr>
        <w:t xml:space="preserve"> (ď</w:t>
      </w:r>
      <w:r w:rsidRPr="00667E3A">
        <w:rPr>
          <w:rFonts w:ascii="Times New Roman" w:hAnsi="Times New Roman"/>
          <w:sz w:val="24"/>
          <w:szCs w:val="24"/>
        </w:rPr>
        <w:t>alej len „zákon</w:t>
      </w:r>
      <w:r>
        <w:rPr>
          <w:rFonts w:ascii="Times New Roman" w:hAnsi="Times New Roman"/>
          <w:sz w:val="24"/>
          <w:szCs w:val="24"/>
        </w:rPr>
        <w:t xml:space="preserve"> č. 305/2013 Z. z.“), ktorý upravuje spôsob vykonania autorizácie. Súčasné znenie zákona č. 530/2003 Z. z. </w:t>
      </w:r>
      <w:r w:rsidRPr="00667E3A">
        <w:rPr>
          <w:rFonts w:ascii="Times New Roman" w:hAnsi="Times New Roman"/>
          <w:sz w:val="24"/>
          <w:szCs w:val="24"/>
        </w:rPr>
        <w:t>obchodnom registri a o zmene a doplnení niektorých zákonov v znení neskorších predpisov (</w:t>
      </w:r>
      <w:r>
        <w:rPr>
          <w:rFonts w:ascii="Times New Roman" w:hAnsi="Times New Roman"/>
          <w:sz w:val="24"/>
          <w:szCs w:val="24"/>
        </w:rPr>
        <w:t>ď</w:t>
      </w:r>
      <w:r w:rsidRPr="00667E3A">
        <w:rPr>
          <w:rFonts w:ascii="Times New Roman" w:hAnsi="Times New Roman"/>
          <w:sz w:val="24"/>
          <w:szCs w:val="24"/>
        </w:rPr>
        <w:t>alej len „zákon o obchodnom registri“) umožňoval autorizáciu ele</w:t>
      </w:r>
      <w:r>
        <w:rPr>
          <w:rFonts w:ascii="Times New Roman" w:hAnsi="Times New Roman"/>
          <w:sz w:val="24"/>
          <w:szCs w:val="24"/>
        </w:rPr>
        <w:t>ktronického dokumentu prostredníctvom  zaručeného elektronického podpisu</w:t>
      </w:r>
      <w:r w:rsidRPr="00667E3A">
        <w:rPr>
          <w:rFonts w:ascii="Times New Roman" w:hAnsi="Times New Roman"/>
          <w:sz w:val="24"/>
          <w:szCs w:val="24"/>
        </w:rPr>
        <w:t>.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RPr="00667E3A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RPr="004D2CB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2CB9">
        <w:rPr>
          <w:rFonts w:ascii="Times New Roman" w:hAnsi="Times New Roman"/>
          <w:sz w:val="24"/>
          <w:szCs w:val="24"/>
          <w:u w:val="single"/>
        </w:rPr>
        <w:t>K bodu 4</w:t>
      </w:r>
    </w:p>
    <w:p w:rsidR="001C3039" w:rsidRPr="00667E3A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RPr="00667E3A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629F">
        <w:rPr>
          <w:rFonts w:ascii="Times New Roman" w:hAnsi="Times New Roman"/>
          <w:sz w:val="24"/>
          <w:szCs w:val="24"/>
        </w:rPr>
        <w:t>Ak sa návrh na zápis d</w:t>
      </w:r>
      <w:r>
        <w:rPr>
          <w:rFonts w:ascii="Times New Roman" w:hAnsi="Times New Roman"/>
          <w:sz w:val="24"/>
          <w:szCs w:val="24"/>
        </w:rPr>
        <w:t xml:space="preserve">o obchodného registra podáva </w:t>
      </w:r>
      <w:r w:rsidRPr="0059629F">
        <w:rPr>
          <w:rFonts w:ascii="Times New Roman" w:hAnsi="Times New Roman"/>
          <w:sz w:val="24"/>
          <w:szCs w:val="24"/>
        </w:rPr>
        <w:t>prostredníctvom obvodného úradu, ktorý plní úlohy jednotného kontaktného miesta, jednotné kontaktné miesto zabezpečí doručenie návrhu na zápis a jeho príloh registrovému súdu uvedenému v návrhu na zápis</w:t>
      </w:r>
      <w:r>
        <w:rPr>
          <w:rFonts w:ascii="Times New Roman" w:hAnsi="Times New Roman"/>
          <w:sz w:val="24"/>
          <w:szCs w:val="24"/>
        </w:rPr>
        <w:t>,</w:t>
      </w:r>
      <w:r w:rsidRPr="0059629F">
        <w:rPr>
          <w:rFonts w:ascii="Times New Roman" w:hAnsi="Times New Roman"/>
          <w:sz w:val="24"/>
          <w:szCs w:val="24"/>
        </w:rPr>
        <w:t xml:space="preserve"> elektronickými prostrie</w:t>
      </w:r>
      <w:r>
        <w:rPr>
          <w:rFonts w:ascii="Times New Roman" w:hAnsi="Times New Roman"/>
          <w:sz w:val="24"/>
          <w:szCs w:val="24"/>
        </w:rPr>
        <w:t xml:space="preserve">dkami. </w:t>
      </w:r>
      <w:r w:rsidRPr="00BB5D1F">
        <w:rPr>
          <w:rFonts w:ascii="Times New Roman" w:hAnsi="Times New Roman"/>
          <w:sz w:val="24"/>
          <w:szCs w:val="24"/>
        </w:rPr>
        <w:t>Tento návrh sa autorizuje jednotným kontaktným miestom alebo prevádzkovateľom informačného systému živnostenského podnikania.</w:t>
      </w:r>
      <w:r>
        <w:rPr>
          <w:rFonts w:ascii="Times New Roman" w:hAnsi="Times New Roman"/>
          <w:sz w:val="24"/>
          <w:szCs w:val="24"/>
        </w:rPr>
        <w:t xml:space="preserve"> Navrhovaná zmena predstavuje legislatívno-technickú úpravu</w:t>
      </w:r>
      <w:r w:rsidRPr="00667E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súvislosti so zákonom č. 305/2013 Z. z., ktorý upravuje spôsob vykonania autorizácie.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2632">
        <w:rPr>
          <w:rFonts w:ascii="Times New Roman" w:hAnsi="Times New Roman"/>
          <w:b/>
          <w:sz w:val="24"/>
          <w:szCs w:val="24"/>
        </w:rPr>
        <w:t xml:space="preserve"> </w:t>
      </w:r>
    </w:p>
    <w:p w:rsidR="001C3039" w:rsidRPr="00432632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D2CB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2CB9">
        <w:rPr>
          <w:rFonts w:ascii="Times New Roman" w:hAnsi="Times New Roman"/>
          <w:sz w:val="24"/>
          <w:szCs w:val="24"/>
          <w:u w:val="single"/>
        </w:rPr>
        <w:t>K bodom 5 a 6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32632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7E3A">
        <w:rPr>
          <w:rFonts w:ascii="Times New Roman" w:hAnsi="Times New Roman"/>
          <w:sz w:val="24"/>
          <w:szCs w:val="24"/>
        </w:rPr>
        <w:t>Jedná sa o</w:t>
      </w:r>
      <w:r>
        <w:rPr>
          <w:rFonts w:ascii="Times New Roman" w:hAnsi="Times New Roman"/>
          <w:sz w:val="24"/>
          <w:szCs w:val="24"/>
        </w:rPr>
        <w:t> legislatívno-t</w:t>
      </w:r>
      <w:r w:rsidRPr="00667E3A">
        <w:rPr>
          <w:rFonts w:ascii="Times New Roman" w:hAnsi="Times New Roman"/>
          <w:sz w:val="24"/>
          <w:szCs w:val="24"/>
        </w:rPr>
        <w:t xml:space="preserve">echnickú úpravu </w:t>
      </w:r>
      <w:r>
        <w:rPr>
          <w:rFonts w:ascii="Times New Roman" w:hAnsi="Times New Roman"/>
          <w:sz w:val="24"/>
          <w:szCs w:val="24"/>
        </w:rPr>
        <w:t>v súvislosti so zákonom č. 305/2013 Z. z.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32632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D2CB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2CB9">
        <w:rPr>
          <w:rFonts w:ascii="Times New Roman" w:hAnsi="Times New Roman"/>
          <w:sz w:val="24"/>
          <w:szCs w:val="24"/>
          <w:u w:val="single"/>
        </w:rPr>
        <w:t>K bodu 7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de-DE"/>
        </w:rPr>
      </w:pPr>
      <w:r w:rsidRPr="005E7136">
        <w:rPr>
          <w:rFonts w:ascii="Times New Roman" w:hAnsi="Times New Roman"/>
          <w:sz w:val="24"/>
          <w:szCs w:val="24"/>
        </w:rPr>
        <w:t xml:space="preserve">V § 8c sa navrhuje zaviesť požiadavky vyplývajúce zo </w:t>
      </w:r>
      <w:r>
        <w:rPr>
          <w:rFonts w:ascii="Times New Roman" w:hAnsi="Times New Roman"/>
          <w:sz w:val="24"/>
          <w:szCs w:val="24"/>
        </w:rPr>
        <w:t xml:space="preserve">smernice Európskeho parlamentu a Rady č. </w:t>
      </w:r>
      <w:r w:rsidRPr="005E7136">
        <w:rPr>
          <w:rFonts w:ascii="Times New Roman" w:hAnsi="Times New Roman"/>
          <w:sz w:val="24"/>
          <w:szCs w:val="24"/>
        </w:rPr>
        <w:t>2012/17/EÚ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136">
        <w:rPr>
          <w:rFonts w:ascii="Times New Roman" w:hAnsi="Times New Roman"/>
          <w:sz w:val="24"/>
          <w:szCs w:val="24"/>
        </w:rPr>
        <w:t>z 13. júna 2012,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136">
        <w:rPr>
          <w:rFonts w:ascii="Times New Roman" w:hAnsi="Times New Roman"/>
          <w:sz w:val="24"/>
          <w:szCs w:val="24"/>
        </w:rPr>
        <w:t>ktorou sa mení a dopĺňa smernica Rady 89/666/EHS a smernice Európskeho parlamentu a Rady 2005/56/ES a 2009/101/ES, pokiaľ ide o prepojenie centrálnych registrov, obchodných registrov a registrov spoločností</w:t>
      </w:r>
      <w:r>
        <w:rPr>
          <w:rFonts w:ascii="Times New Roman" w:hAnsi="Times New Roman"/>
          <w:sz w:val="24"/>
          <w:szCs w:val="24"/>
        </w:rPr>
        <w:t xml:space="preserve"> (ďalej len „smernica“), podľa ktorej registrový súd, v ktorom sú podnik zahraničnej osoby alebo organizačná zložka podniku zahraničnej osoby zapísané, vykoná ich výmaz, ak sa prostredníctvom </w:t>
      </w:r>
      <w:r>
        <w:rPr>
          <w:rFonts w:ascii="Times New Roman" w:hAnsi="Times New Roman"/>
          <w:sz w:val="24"/>
          <w:szCs w:val="24"/>
          <w:lang w:eastAsia="de-DE"/>
        </w:rPr>
        <w:t>s</w:t>
      </w:r>
      <w:r w:rsidRPr="003543E4">
        <w:rPr>
          <w:rFonts w:ascii="Times New Roman" w:hAnsi="Times New Roman"/>
          <w:sz w:val="24"/>
          <w:szCs w:val="24"/>
          <w:lang w:eastAsia="de-DE"/>
        </w:rPr>
        <w:t>ystému prepojenia centrálnych registrov, obchodných registrov a registrov spoločností</w:t>
      </w:r>
      <w:r>
        <w:rPr>
          <w:rFonts w:ascii="Times New Roman" w:hAnsi="Times New Roman"/>
          <w:sz w:val="24"/>
          <w:szCs w:val="24"/>
          <w:lang w:eastAsia="de-DE"/>
        </w:rPr>
        <w:t xml:space="preserve"> zverejní (notifikuje) informácia, že zo zahraničného obchodného registra </w:t>
      </w:r>
      <w:r w:rsidRPr="003543E4">
        <w:rPr>
          <w:rFonts w:ascii="Times New Roman" w:hAnsi="Times New Roman"/>
          <w:sz w:val="24"/>
          <w:szCs w:val="24"/>
          <w:lang w:eastAsia="de-DE"/>
        </w:rPr>
        <w:t>alebo</w:t>
      </w:r>
      <w:r>
        <w:rPr>
          <w:rFonts w:ascii="Times New Roman" w:hAnsi="Times New Roman"/>
          <w:sz w:val="24"/>
          <w:szCs w:val="24"/>
          <w:lang w:eastAsia="de-DE"/>
        </w:rPr>
        <w:t xml:space="preserve"> z inej evidencie</w:t>
      </w:r>
      <w:r w:rsidRPr="003543E4">
        <w:rPr>
          <w:rFonts w:ascii="Times New Roman" w:hAnsi="Times New Roman"/>
          <w:sz w:val="24"/>
          <w:szCs w:val="24"/>
          <w:lang w:eastAsia="de-DE"/>
        </w:rPr>
        <w:t>, v ktorej je zahraničná osoba zapísaná</w:t>
      </w:r>
      <w:r>
        <w:rPr>
          <w:rFonts w:ascii="Times New Roman" w:hAnsi="Times New Roman"/>
          <w:sz w:val="24"/>
          <w:szCs w:val="24"/>
          <w:lang w:eastAsia="de-DE"/>
        </w:rPr>
        <w:t>,</w:t>
      </w:r>
      <w:r w:rsidRPr="003543E4">
        <w:rPr>
          <w:rFonts w:ascii="Times New Roman" w:hAnsi="Times New Roman"/>
          <w:sz w:val="24"/>
          <w:szCs w:val="24"/>
          <w:lang w:eastAsia="de-DE"/>
        </w:rPr>
        <w:t xml:space="preserve"> alebo v ktorej je zahraničn</w:t>
      </w:r>
      <w:r>
        <w:rPr>
          <w:rFonts w:ascii="Times New Roman" w:hAnsi="Times New Roman"/>
          <w:sz w:val="24"/>
          <w:szCs w:val="24"/>
          <w:lang w:eastAsia="de-DE"/>
        </w:rPr>
        <w:t xml:space="preserve">á osoba povinná ukladať listiny </w:t>
      </w:r>
      <w:r w:rsidRPr="003543E4">
        <w:rPr>
          <w:rFonts w:ascii="Times New Roman" w:hAnsi="Times New Roman"/>
          <w:sz w:val="24"/>
          <w:szCs w:val="24"/>
          <w:lang w:eastAsia="de-DE"/>
        </w:rPr>
        <w:t xml:space="preserve"> došlo  k zrušeniu alebo k</w:t>
      </w:r>
      <w:r>
        <w:rPr>
          <w:rFonts w:ascii="Times New Roman" w:hAnsi="Times New Roman"/>
          <w:sz w:val="24"/>
          <w:szCs w:val="24"/>
          <w:lang w:eastAsia="de-DE"/>
        </w:rPr>
        <w:t> </w:t>
      </w:r>
      <w:r w:rsidRPr="003543E4">
        <w:rPr>
          <w:rFonts w:ascii="Times New Roman" w:hAnsi="Times New Roman"/>
          <w:sz w:val="24"/>
          <w:szCs w:val="24"/>
          <w:lang w:eastAsia="de-DE"/>
        </w:rPr>
        <w:t>výmazu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3543E4">
        <w:rPr>
          <w:rFonts w:ascii="Times New Roman" w:hAnsi="Times New Roman"/>
          <w:sz w:val="24"/>
          <w:szCs w:val="24"/>
          <w:lang w:eastAsia="de-DE"/>
        </w:rPr>
        <w:t xml:space="preserve"> zapísanej zahraničnej osoby</w:t>
      </w:r>
      <w:r>
        <w:rPr>
          <w:rFonts w:ascii="Times New Roman" w:hAnsi="Times New Roman"/>
          <w:sz w:val="24"/>
          <w:szCs w:val="24"/>
          <w:lang w:eastAsia="de-DE"/>
        </w:rPr>
        <w:t>.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sa aj výnimka z navrhovaného postupu, keď registrový súd napriek notifikácii prostredníctvom s</w:t>
      </w:r>
      <w:r w:rsidRPr="003543E4">
        <w:rPr>
          <w:rFonts w:ascii="Times New Roman" w:hAnsi="Times New Roman"/>
          <w:sz w:val="24"/>
          <w:szCs w:val="24"/>
        </w:rPr>
        <w:t>ystému prepojenia centrálnych registrov, obchodných registrov a registrov spoločností</w:t>
      </w:r>
      <w:r>
        <w:rPr>
          <w:rFonts w:ascii="Times New Roman" w:hAnsi="Times New Roman"/>
          <w:sz w:val="24"/>
          <w:szCs w:val="24"/>
        </w:rPr>
        <w:t xml:space="preserve"> po zverejnení predmetnej informácie podnik zahraničnej osoby alebo organizačnú zložku podniku zahraničnej osoby nevymaže, a to v prípade, ak </w:t>
      </w:r>
      <w:r w:rsidRPr="003543E4">
        <w:rPr>
          <w:rFonts w:ascii="Times New Roman" w:hAnsi="Times New Roman"/>
          <w:sz w:val="24"/>
          <w:szCs w:val="24"/>
        </w:rPr>
        <w:t xml:space="preserve">zrušenie alebo výmaz zahraničnej osoby zo zahraničného </w:t>
      </w:r>
      <w:r>
        <w:rPr>
          <w:rFonts w:ascii="Times New Roman" w:hAnsi="Times New Roman"/>
          <w:sz w:val="24"/>
          <w:szCs w:val="24"/>
        </w:rPr>
        <w:t>obchodného</w:t>
      </w:r>
      <w:r w:rsidRPr="00354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registra alebo z inej evidencie</w:t>
      </w:r>
      <w:r w:rsidRPr="003543E4">
        <w:rPr>
          <w:rFonts w:ascii="Times New Roman" w:hAnsi="Times New Roman"/>
          <w:sz w:val="24"/>
          <w:szCs w:val="24"/>
        </w:rPr>
        <w:t xml:space="preserve"> nastal</w:t>
      </w:r>
      <w:r>
        <w:rPr>
          <w:rFonts w:ascii="Times New Roman" w:hAnsi="Times New Roman"/>
          <w:sz w:val="24"/>
          <w:szCs w:val="24"/>
        </w:rPr>
        <w:t>i</w:t>
      </w:r>
      <w:r w:rsidRPr="003543E4">
        <w:rPr>
          <w:rFonts w:ascii="Times New Roman" w:hAnsi="Times New Roman"/>
          <w:sz w:val="24"/>
          <w:szCs w:val="24"/>
        </w:rPr>
        <w:t xml:space="preserve"> v dôsledku zmeny právnej formy dotknutej zahraničnej osoby,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43E4">
        <w:rPr>
          <w:rFonts w:ascii="Times New Roman" w:hAnsi="Times New Roman"/>
          <w:sz w:val="24"/>
          <w:szCs w:val="24"/>
        </w:rPr>
        <w:t>zlúčenia, splynutia alebo rozdelenia zahraničnej osoby alebo cezhraničného premiestnenia jej sídla zapísaného v</w:t>
      </w:r>
      <w:r>
        <w:rPr>
          <w:rFonts w:ascii="Times New Roman" w:hAnsi="Times New Roman"/>
          <w:sz w:val="24"/>
          <w:szCs w:val="24"/>
        </w:rPr>
        <w:t> </w:t>
      </w:r>
      <w:r w:rsidRPr="003543E4">
        <w:rPr>
          <w:rFonts w:ascii="Times New Roman" w:hAnsi="Times New Roman"/>
          <w:sz w:val="24"/>
          <w:szCs w:val="24"/>
        </w:rPr>
        <w:t>zahraničnom</w:t>
      </w:r>
      <w:r>
        <w:rPr>
          <w:rFonts w:ascii="Times New Roman" w:hAnsi="Times New Roman"/>
          <w:sz w:val="24"/>
          <w:szCs w:val="24"/>
        </w:rPr>
        <w:t xml:space="preserve"> obchodnom </w:t>
      </w:r>
      <w:r w:rsidRPr="003543E4">
        <w:rPr>
          <w:rFonts w:ascii="Times New Roman" w:hAnsi="Times New Roman"/>
          <w:sz w:val="24"/>
          <w:szCs w:val="24"/>
        </w:rPr>
        <w:t>registri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43E4">
        <w:rPr>
          <w:rFonts w:ascii="Times New Roman" w:hAnsi="Times New Roman"/>
          <w:sz w:val="24"/>
          <w:szCs w:val="24"/>
        </w:rPr>
        <w:t xml:space="preserve">alebo </w:t>
      </w:r>
      <w:r>
        <w:rPr>
          <w:rFonts w:ascii="Times New Roman" w:hAnsi="Times New Roman"/>
          <w:sz w:val="24"/>
          <w:szCs w:val="24"/>
        </w:rPr>
        <w:t>v inej evidencii.</w:t>
      </w:r>
    </w:p>
    <w:p w:rsidR="001C3039" w:rsidRPr="00432632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2632">
        <w:rPr>
          <w:rFonts w:ascii="Times New Roman" w:hAnsi="Times New Roman"/>
          <w:b/>
          <w:sz w:val="24"/>
          <w:szCs w:val="24"/>
        </w:rPr>
        <w:t xml:space="preserve"> 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C3039" w:rsidRPr="004D2CB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2CB9">
        <w:rPr>
          <w:rFonts w:ascii="Times New Roman" w:hAnsi="Times New Roman"/>
          <w:sz w:val="24"/>
          <w:szCs w:val="24"/>
          <w:u w:val="single"/>
        </w:rPr>
        <w:t>K bodu 8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de-DE"/>
        </w:rPr>
      </w:pPr>
      <w:r w:rsidRPr="006333EC">
        <w:rPr>
          <w:rFonts w:ascii="Times New Roman" w:hAnsi="Times New Roman"/>
          <w:sz w:val="24"/>
          <w:szCs w:val="24"/>
        </w:rPr>
        <w:t xml:space="preserve">V súlade s požiadavkami smernice a s požiadavkami vykonávacieho nariadenia </w:t>
      </w:r>
      <w:r w:rsidRPr="003543E4">
        <w:rPr>
          <w:rFonts w:ascii="Times New Roman" w:hAnsi="Times New Roman"/>
          <w:sz w:val="24"/>
          <w:szCs w:val="24"/>
        </w:rPr>
        <w:t>Komisie (EÚ) 2015/884 z 8. júna 2015, ktorým sa stanovujú technické špecifikácie a postupy potrebné pre systém prepojenia registrov stanovený smernicou Európskeho parlamentu a Rady 2009/101/ES</w:t>
      </w:r>
      <w:r>
        <w:rPr>
          <w:rFonts w:ascii="Times New Roman" w:hAnsi="Times New Roman"/>
          <w:sz w:val="24"/>
          <w:szCs w:val="24"/>
        </w:rPr>
        <w:t xml:space="preserve"> sa navrhuje upraviť sprístupňovanie zapisovaných údajov a uložených listín v elektronickej podobe a v príslušných formátoch. Zároveň sa navrhuje bezodkladné a bezodplatné sprístupňovanie informácií </w:t>
      </w:r>
      <w:r w:rsidRPr="003543E4">
        <w:rPr>
          <w:rFonts w:ascii="Times New Roman" w:hAnsi="Times New Roman"/>
          <w:sz w:val="24"/>
          <w:szCs w:val="24"/>
          <w:lang w:eastAsia="de-DE"/>
        </w:rPr>
        <w:t>o dátume vstupu do likvidácie, dátume skončenia likvidácie, vyhlásení konkurzu a ukončení konkurzného konania</w:t>
      </w:r>
      <w:r>
        <w:rPr>
          <w:rFonts w:ascii="Times New Roman" w:hAnsi="Times New Roman"/>
          <w:sz w:val="24"/>
          <w:szCs w:val="24"/>
          <w:lang w:eastAsia="de-DE"/>
        </w:rPr>
        <w:t>.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32632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D2CB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2CB9">
        <w:rPr>
          <w:rFonts w:ascii="Times New Roman" w:hAnsi="Times New Roman"/>
          <w:sz w:val="24"/>
          <w:szCs w:val="24"/>
          <w:u w:val="single"/>
        </w:rPr>
        <w:t>K bodu 9</w:t>
      </w:r>
    </w:p>
    <w:p w:rsidR="001C3039" w:rsidRPr="00432632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32632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E4AD0">
        <w:rPr>
          <w:rFonts w:ascii="Times New Roman" w:hAnsi="Times New Roman"/>
          <w:sz w:val="24"/>
          <w:szCs w:val="24"/>
          <w:lang w:eastAsia="de-DE"/>
        </w:rPr>
        <w:t>Pri cezhraničnom zlúčení alebo cezhraničnom splynutí spoločností, pri ktorom je nástupníckou spoločnosťou slovenská zúčastnená spoločnosť</w:t>
      </w:r>
      <w:r>
        <w:rPr>
          <w:rFonts w:ascii="Times New Roman" w:hAnsi="Times New Roman"/>
          <w:sz w:val="24"/>
          <w:szCs w:val="24"/>
          <w:lang w:eastAsia="de-DE"/>
        </w:rPr>
        <w:t xml:space="preserve"> sa v súlade s požiadavkami smernice navrhuje zmena spôsobu oznamovania zahraničným </w:t>
      </w:r>
      <w:r w:rsidRPr="00EE4AD0">
        <w:rPr>
          <w:rFonts w:ascii="Times New Roman" w:hAnsi="Times New Roman"/>
          <w:sz w:val="24"/>
          <w:szCs w:val="24"/>
          <w:lang w:eastAsia="de-DE"/>
        </w:rPr>
        <w:t>obchodným registrom alebo iným evidenciám, do ktorých bola povinná každá zo spoločností podieľajúcich sa na cezhraničnom zlúčení alebo cezhraničnom splynutí ukladať listiny, že cezhraničné zlúčenie alebo cezhraničné splynutie nadobudlo účinnosť</w:t>
      </w:r>
      <w:r>
        <w:rPr>
          <w:rFonts w:ascii="Times New Roman" w:hAnsi="Times New Roman"/>
          <w:sz w:val="24"/>
          <w:szCs w:val="24"/>
          <w:lang w:eastAsia="de-DE"/>
        </w:rPr>
        <w:t xml:space="preserve">, a to prostredníctvom </w:t>
      </w:r>
      <w:r>
        <w:rPr>
          <w:rFonts w:ascii="Times New Roman" w:hAnsi="Times New Roman"/>
          <w:sz w:val="24"/>
          <w:szCs w:val="24"/>
        </w:rPr>
        <w:t>s</w:t>
      </w:r>
      <w:r w:rsidRPr="003543E4">
        <w:rPr>
          <w:rFonts w:ascii="Times New Roman" w:hAnsi="Times New Roman"/>
          <w:sz w:val="24"/>
          <w:szCs w:val="24"/>
        </w:rPr>
        <w:t>ystému prepojenia centrálnych registrov, obchodných registrov a registrov spoločností</w:t>
      </w:r>
      <w:r>
        <w:rPr>
          <w:rFonts w:ascii="Times New Roman" w:hAnsi="Times New Roman"/>
          <w:sz w:val="24"/>
          <w:szCs w:val="24"/>
        </w:rPr>
        <w:t>.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D2CB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2CB9">
        <w:rPr>
          <w:rFonts w:ascii="Times New Roman" w:hAnsi="Times New Roman"/>
          <w:sz w:val="24"/>
          <w:szCs w:val="24"/>
          <w:u w:val="single"/>
        </w:rPr>
        <w:t>K bodu 10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947BBA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de-DE"/>
        </w:rPr>
      </w:pPr>
      <w:r w:rsidRPr="00947BBA">
        <w:rPr>
          <w:rFonts w:ascii="Times New Roman" w:hAnsi="Times New Roman"/>
          <w:sz w:val="24"/>
          <w:szCs w:val="24"/>
          <w:lang w:eastAsia="de-DE"/>
        </w:rPr>
        <w:t xml:space="preserve">V nadväznosti na navrhovaný spôsob oznamovania nadobudnutia účinnosti cezhraničného zlúčenia alebo cezhraničného splynutia, navrhuje sa, aby </w:t>
      </w:r>
      <w:r>
        <w:rPr>
          <w:rFonts w:ascii="Times New Roman" w:hAnsi="Times New Roman"/>
          <w:sz w:val="24"/>
          <w:szCs w:val="24"/>
          <w:lang w:eastAsia="de-DE"/>
        </w:rPr>
        <w:t xml:space="preserve">registrový súd zapísal </w:t>
      </w:r>
      <w:r w:rsidRPr="005B204A">
        <w:rPr>
          <w:rFonts w:ascii="Times New Roman" w:hAnsi="Times New Roman"/>
          <w:sz w:val="24"/>
          <w:szCs w:val="24"/>
          <w:lang w:eastAsia="de-DE"/>
        </w:rPr>
        <w:t xml:space="preserve">zmeny pri zanikajúcej slovenskej zúčastnenej spoločnosti až po prijatí oznámenia, že cezhraničné zlúčenie alebo cezhraničné splynutie nadobudlo účinnosť prostredníctvom </w:t>
      </w:r>
      <w:r>
        <w:rPr>
          <w:rFonts w:ascii="Times New Roman" w:hAnsi="Times New Roman"/>
          <w:sz w:val="24"/>
          <w:szCs w:val="24"/>
          <w:lang w:eastAsia="de-DE"/>
        </w:rPr>
        <w:t xml:space="preserve">systému </w:t>
      </w:r>
      <w:r w:rsidRPr="003543E4">
        <w:rPr>
          <w:rFonts w:ascii="Times New Roman" w:hAnsi="Times New Roman"/>
          <w:sz w:val="24"/>
          <w:szCs w:val="24"/>
          <w:lang w:eastAsia="de-DE"/>
        </w:rPr>
        <w:t>centrálnych registrov, obchodných registrov a registrov spoločností</w:t>
      </w:r>
      <w:r>
        <w:rPr>
          <w:rFonts w:ascii="Times New Roman" w:hAnsi="Times New Roman"/>
          <w:sz w:val="24"/>
          <w:szCs w:val="24"/>
          <w:lang w:eastAsia="de-DE"/>
        </w:rPr>
        <w:t>.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2632">
        <w:rPr>
          <w:rFonts w:ascii="Times New Roman" w:hAnsi="Times New Roman"/>
          <w:b/>
          <w:sz w:val="24"/>
          <w:szCs w:val="24"/>
        </w:rPr>
        <w:t xml:space="preserve"> </w:t>
      </w:r>
    </w:p>
    <w:p w:rsidR="001C3039" w:rsidRPr="00432632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D2CB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2CB9">
        <w:rPr>
          <w:rFonts w:ascii="Times New Roman" w:hAnsi="Times New Roman"/>
          <w:sz w:val="24"/>
          <w:szCs w:val="24"/>
          <w:u w:val="single"/>
        </w:rPr>
        <w:t>K bodom 11, 13 a 15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667E3A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7BBA">
        <w:rPr>
          <w:rFonts w:ascii="Times New Roman" w:hAnsi="Times New Roman"/>
          <w:sz w:val="24"/>
          <w:szCs w:val="24"/>
          <w:lang w:eastAsia="de-DE"/>
        </w:rPr>
        <w:t>Správnosť údajov uvedených vo výpise, v potvrdení, že v obchodnom registri určitý zápis nie je, kópii listiny alebo potvrdení o tom, že v zbierke listín určitá listina nie je, ktoré sú zasielané žiadateľovi v elektronickej podobe prostredníctvom elektronických prostried</w:t>
      </w:r>
      <w:r>
        <w:rPr>
          <w:rFonts w:ascii="Times New Roman" w:hAnsi="Times New Roman"/>
          <w:sz w:val="24"/>
          <w:szCs w:val="24"/>
          <w:lang w:eastAsia="de-DE"/>
        </w:rPr>
        <w:t>kov, sa v súčasnosti v súlade so zákonom č. 305/2013 Z. z. už potvrdzuje na to určenou elektronickou pečaťou</w:t>
      </w:r>
      <w:r w:rsidRPr="00947BBA">
        <w:rPr>
          <w:rFonts w:ascii="Times New Roman" w:hAnsi="Times New Roman"/>
          <w:sz w:val="24"/>
          <w:szCs w:val="24"/>
          <w:lang w:eastAsia="de-DE"/>
        </w:rPr>
        <w:t xml:space="preserve"> prevádzkovateľa informačného systému verejnej správy.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667E3A">
        <w:rPr>
          <w:rFonts w:ascii="Times New Roman" w:hAnsi="Times New Roman"/>
          <w:sz w:val="24"/>
          <w:szCs w:val="24"/>
        </w:rPr>
        <w:t>V súvislosti so zrušením zákona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67E3A">
        <w:rPr>
          <w:rFonts w:ascii="Times New Roman" w:hAnsi="Times New Roman"/>
          <w:sz w:val="24"/>
          <w:szCs w:val="24"/>
        </w:rPr>
        <w:t xml:space="preserve">č. 215/2002 Z. z. o elektronickom podpise a o zmene a doplnení niektorých zákonov v znení neskorších predpisov </w:t>
      </w:r>
      <w:r>
        <w:rPr>
          <w:rFonts w:ascii="Times New Roman" w:hAnsi="Times New Roman"/>
          <w:sz w:val="24"/>
          <w:szCs w:val="24"/>
        </w:rPr>
        <w:t xml:space="preserve">zákonom  č. 272/2016 Z. z. </w:t>
      </w:r>
      <w:r w:rsidRPr="00667E3A">
        <w:rPr>
          <w:rFonts w:ascii="Times New Roman" w:hAnsi="Times New Roman"/>
          <w:sz w:val="24"/>
          <w:szCs w:val="24"/>
        </w:rPr>
        <w:t>o dôveryhodných službách pre elektronické transakcie na vnútornom trhu a o zmene a doplnení niektorých zákonov (zákon o dôveryhodných službách)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67E3A">
        <w:rPr>
          <w:rFonts w:ascii="Times New Roman" w:hAnsi="Times New Roman"/>
          <w:sz w:val="24"/>
          <w:szCs w:val="24"/>
        </w:rPr>
        <w:t>navrhuje</w:t>
      </w:r>
      <w:r>
        <w:rPr>
          <w:rFonts w:ascii="Times New Roman" w:hAnsi="Times New Roman"/>
          <w:sz w:val="24"/>
          <w:szCs w:val="24"/>
        </w:rPr>
        <w:t xml:space="preserve"> sa </w:t>
      </w:r>
      <w:r w:rsidRPr="00667E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zaviesť pojem „kvalifikovaná elektronická pečať“. V súvislosti s navrhovanou zmenou v článku II návrhu zákona, navrhuje sa bezodplatné vydanie </w:t>
      </w:r>
      <w:r w:rsidRPr="00171135">
        <w:rPr>
          <w:rFonts w:ascii="Times New Roman" w:hAnsi="Times New Roman"/>
          <w:sz w:val="24"/>
          <w:szCs w:val="24"/>
          <w:lang w:eastAsia="de-DE"/>
        </w:rPr>
        <w:t>elektronickej podoby výpisu z obchodného registra</w:t>
      </w:r>
      <w:r>
        <w:rPr>
          <w:rFonts w:ascii="Times New Roman" w:hAnsi="Times New Roman"/>
          <w:sz w:val="24"/>
          <w:szCs w:val="24"/>
          <w:lang w:eastAsia="de-DE"/>
        </w:rPr>
        <w:t>,</w:t>
      </w:r>
      <w:r w:rsidRPr="00BA53B1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171135">
        <w:rPr>
          <w:rFonts w:ascii="Times New Roman" w:hAnsi="Times New Roman"/>
          <w:sz w:val="24"/>
          <w:szCs w:val="24"/>
          <w:lang w:eastAsia="de-DE"/>
        </w:rPr>
        <w:t>elektronickej podoby potvrdenia o tom, že v obchodnom registri určitý zápis nie je</w:t>
      </w:r>
      <w:r>
        <w:rPr>
          <w:rFonts w:ascii="Times New Roman" w:hAnsi="Times New Roman"/>
          <w:sz w:val="24"/>
          <w:szCs w:val="24"/>
          <w:lang w:eastAsia="de-DE"/>
        </w:rPr>
        <w:t>, e</w:t>
      </w:r>
      <w:r w:rsidRPr="00BA53B1">
        <w:rPr>
          <w:rFonts w:ascii="Times New Roman" w:hAnsi="Times New Roman"/>
          <w:sz w:val="24"/>
          <w:szCs w:val="24"/>
          <w:lang w:eastAsia="de-DE"/>
        </w:rPr>
        <w:t xml:space="preserve">lektronickej podoby uloženej listiny alebo elektronickej podoby potvrdenia o tom, že určitá listina </w:t>
      </w:r>
      <w:r>
        <w:rPr>
          <w:rFonts w:ascii="Times New Roman" w:hAnsi="Times New Roman"/>
          <w:sz w:val="24"/>
          <w:szCs w:val="24"/>
          <w:lang w:eastAsia="de-DE"/>
        </w:rPr>
        <w:t>nie je uložená v zbierke listín.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RPr="004D2CB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2CB9">
        <w:rPr>
          <w:rFonts w:ascii="Times New Roman" w:hAnsi="Times New Roman"/>
          <w:sz w:val="24"/>
          <w:szCs w:val="24"/>
          <w:u w:val="single"/>
        </w:rPr>
        <w:t>K bodom 12 a 14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32632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333EC">
        <w:rPr>
          <w:rFonts w:ascii="Times New Roman" w:hAnsi="Times New Roman"/>
          <w:sz w:val="24"/>
          <w:szCs w:val="24"/>
        </w:rPr>
        <w:t>V súlade s požiadavkami smernice</w:t>
      </w:r>
      <w:r>
        <w:rPr>
          <w:rFonts w:ascii="Times New Roman" w:hAnsi="Times New Roman"/>
          <w:sz w:val="24"/>
          <w:szCs w:val="24"/>
        </w:rPr>
        <w:t xml:space="preserve"> navrhuje sa zavedenie možnosti požiadať o </w:t>
      </w:r>
      <w:r w:rsidRPr="00703257">
        <w:rPr>
          <w:rFonts w:ascii="Times New Roman" w:hAnsi="Times New Roman"/>
          <w:sz w:val="24"/>
          <w:szCs w:val="24"/>
          <w:lang w:eastAsia="de-DE"/>
        </w:rPr>
        <w:t>vydanie výpisu z obchodného registra</w:t>
      </w:r>
      <w:r>
        <w:rPr>
          <w:rFonts w:ascii="Times New Roman" w:hAnsi="Times New Roman"/>
          <w:sz w:val="24"/>
          <w:szCs w:val="24"/>
          <w:lang w:eastAsia="de-DE"/>
        </w:rPr>
        <w:t xml:space="preserve"> a o </w:t>
      </w:r>
      <w:r w:rsidRPr="00A11AAC">
        <w:rPr>
          <w:rFonts w:ascii="Times New Roman" w:hAnsi="Times New Roman"/>
          <w:sz w:val="24"/>
          <w:szCs w:val="24"/>
          <w:lang w:eastAsia="de-DE"/>
        </w:rPr>
        <w:t xml:space="preserve">vydanie kópie uloženej listiny alebo vydanie potvrdenia o tom, že určitá listina nie je uložená v zbierke listín </w:t>
      </w:r>
      <w:r w:rsidRPr="00703257">
        <w:rPr>
          <w:rFonts w:ascii="Times New Roman" w:hAnsi="Times New Roman"/>
          <w:sz w:val="24"/>
          <w:szCs w:val="24"/>
          <w:lang w:eastAsia="de-DE"/>
        </w:rPr>
        <w:t>aj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EE4AD0">
        <w:rPr>
          <w:rFonts w:ascii="Times New Roman" w:hAnsi="Times New Roman"/>
          <w:sz w:val="24"/>
          <w:szCs w:val="24"/>
          <w:lang w:eastAsia="de-DE"/>
        </w:rPr>
        <w:t>prostredníctvom systému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3543E4">
        <w:rPr>
          <w:rFonts w:ascii="Times New Roman" w:hAnsi="Times New Roman"/>
          <w:sz w:val="24"/>
          <w:szCs w:val="24"/>
        </w:rPr>
        <w:t>prepojenia centrálnych registrov, obchodných registrov a registrov spoločností</w:t>
      </w:r>
      <w:r>
        <w:rPr>
          <w:rFonts w:ascii="Times New Roman" w:hAnsi="Times New Roman"/>
          <w:sz w:val="24"/>
          <w:szCs w:val="24"/>
        </w:rPr>
        <w:t>.</w:t>
      </w:r>
      <w:r w:rsidRPr="00B976AF"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976AF">
        <w:rPr>
          <w:rFonts w:ascii="Times New Roman" w:hAnsi="Times New Roman"/>
          <w:sz w:val="24"/>
          <w:szCs w:val="24"/>
        </w:rPr>
        <w:t>ožiadať o uvedené informácie bude možné prostredníctvom Európskeho portálu elektronickej justície (e-justice.europa.eu)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E57E7D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57E7D">
        <w:rPr>
          <w:rFonts w:ascii="Times New Roman" w:hAnsi="Times New Roman"/>
          <w:sz w:val="24"/>
          <w:szCs w:val="24"/>
          <w:u w:val="single"/>
        </w:rPr>
        <w:t>K bodu 16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Preberaná úprava EÚ predpokladá, že v rámci systému výmeny informácií budú dotknuté subjekty (z pohľadu vnútroštátnej úpravy ide o podnik zahraničnej osoby a organizačná zložka podniku zahraničnej osoby) identifikované v rámci informačných systémov prostredníctvom jednoznačného identifikačného znaku. Napriek tomu, že ide o rýdzo technickú otázku, predkladateľ rešpektuje to, že </w:t>
      </w:r>
      <w:r w:rsidRPr="00E57E7D">
        <w:rPr>
          <w:rFonts w:ascii="Times New Roman" w:hAnsi="Times New Roman"/>
          <w:sz w:val="24"/>
          <w:szCs w:val="24"/>
        </w:rPr>
        <w:t>ustanoveni</w:t>
      </w:r>
      <w:r>
        <w:rPr>
          <w:rFonts w:ascii="Times New Roman" w:hAnsi="Times New Roman"/>
          <w:sz w:val="24"/>
          <w:szCs w:val="24"/>
        </w:rPr>
        <w:t>a</w:t>
      </w:r>
      <w:r w:rsidRPr="00E57E7D">
        <w:rPr>
          <w:rFonts w:ascii="Times New Roman" w:hAnsi="Times New Roman"/>
          <w:sz w:val="24"/>
          <w:szCs w:val="24"/>
        </w:rPr>
        <w:t xml:space="preserve"> smernice je možné a potrebné transponovať iba zákonom alebo aproximačným nariadením vlády. Nie je možné transponovať uvedené ustanovenie iba faktickým zavedením jedinečného identifikačného znaku v informačnom systéme.</w:t>
      </w:r>
      <w:r>
        <w:rPr>
          <w:rFonts w:ascii="Times New Roman" w:hAnsi="Times New Roman"/>
          <w:sz w:val="24"/>
          <w:szCs w:val="24"/>
        </w:rPr>
        <w:t xml:space="preserve"> Samotný jedinečný identifikačný znak nebude predmetom zápisu do obchodného registra, ale bude prideľovaný informačným systémom obchodného registra.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RPr="00E57E7D" w:rsidP="001C30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 </w:t>
      </w:r>
      <w:r w:rsidRPr="00432632">
        <w:rPr>
          <w:rFonts w:ascii="Times New Roman" w:hAnsi="Times New Roman"/>
          <w:b/>
          <w:sz w:val="24"/>
          <w:szCs w:val="24"/>
        </w:rPr>
        <w:t>Čl. II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A35BBA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5BBA">
        <w:rPr>
          <w:rFonts w:ascii="Times New Roman" w:hAnsi="Times New Roman"/>
          <w:sz w:val="24"/>
          <w:szCs w:val="24"/>
          <w:lang w:eastAsia="de-DE"/>
        </w:rPr>
        <w:t xml:space="preserve">V prílohe </w:t>
      </w:r>
      <w:r>
        <w:rPr>
          <w:rFonts w:ascii="Times New Roman" w:hAnsi="Times New Roman"/>
          <w:sz w:val="24"/>
          <w:szCs w:val="24"/>
          <w:lang w:eastAsia="de-DE"/>
        </w:rPr>
        <w:t>k zákonu</w:t>
      </w:r>
      <w:r w:rsidRPr="00A35BBA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 xml:space="preserve">č. 71/1992 Zb. </w:t>
      </w:r>
      <w:r w:rsidRPr="00AC2493">
        <w:rPr>
          <w:rFonts w:ascii="Times New Roman" w:hAnsi="Times New Roman"/>
          <w:sz w:val="24"/>
          <w:szCs w:val="24"/>
        </w:rPr>
        <w:t xml:space="preserve">o súdnych poplatkoch a poplatku za výpis z registra trestov v znení </w:t>
      </w:r>
      <w:r>
        <w:rPr>
          <w:rFonts w:ascii="Times New Roman" w:hAnsi="Times New Roman"/>
          <w:sz w:val="24"/>
          <w:szCs w:val="24"/>
        </w:rPr>
        <w:t xml:space="preserve">neskorších predpisov, </w:t>
      </w:r>
      <w:r>
        <w:rPr>
          <w:rFonts w:ascii="Times New Roman" w:hAnsi="Times New Roman"/>
          <w:sz w:val="24"/>
          <w:szCs w:val="24"/>
          <w:lang w:eastAsia="de-DE"/>
        </w:rPr>
        <w:t xml:space="preserve">v Sadzobníku súdnych poplatkov, </w:t>
      </w:r>
      <w:r>
        <w:rPr>
          <w:rFonts w:ascii="Times New Roman" w:hAnsi="Times New Roman"/>
          <w:sz w:val="24"/>
          <w:szCs w:val="24"/>
        </w:rPr>
        <w:t xml:space="preserve">sa navrhuje </w:t>
      </w:r>
      <w:r>
        <w:rPr>
          <w:rFonts w:ascii="Times New Roman" w:hAnsi="Times New Roman"/>
          <w:sz w:val="24"/>
          <w:szCs w:val="24"/>
          <w:lang w:eastAsia="de-DE"/>
        </w:rPr>
        <w:t>vypustiť z položky 24b poplatky</w:t>
      </w:r>
      <w:r w:rsidRPr="00A35BBA">
        <w:rPr>
          <w:rFonts w:ascii="Times New Roman" w:hAnsi="Times New Roman"/>
          <w:sz w:val="24"/>
          <w:szCs w:val="24"/>
          <w:lang w:eastAsia="de-DE"/>
        </w:rPr>
        <w:t xml:space="preserve"> za zaslanie   potvrdenia   o   tom,   že v   obchodnom   registri   určitý   zápis </w:t>
      </w:r>
      <w:r>
        <w:rPr>
          <w:rFonts w:ascii="Times New Roman" w:hAnsi="Times New Roman"/>
          <w:sz w:val="24"/>
          <w:szCs w:val="24"/>
          <w:lang w:eastAsia="de-DE"/>
        </w:rPr>
        <w:t xml:space="preserve"> nie   je,</w:t>
      </w:r>
      <w:r w:rsidRPr="00A35BBA">
        <w:rPr>
          <w:rFonts w:ascii="Times New Roman" w:hAnsi="Times New Roman"/>
          <w:sz w:val="24"/>
          <w:szCs w:val="24"/>
          <w:lang w:eastAsia="de-DE"/>
        </w:rPr>
        <w:t xml:space="preserve">  potvrdenia   o   tom, že   určitá   listina   nie   je   uložená   do zbierky   listín   elektronickými prostriedkami  a za zaslanie   elektronickej   podoby   listiny   uloženej   v   zbierke   listín elektronickými   prostriedkami.   </w:t>
      </w:r>
      <w:r>
        <w:rPr>
          <w:rFonts w:ascii="Times New Roman" w:hAnsi="Times New Roman"/>
          <w:sz w:val="24"/>
          <w:szCs w:val="24"/>
          <w:lang w:eastAsia="de-DE"/>
        </w:rPr>
        <w:t>Poplatok za vydanie týchto potvrdení v elektronickej podobe a za</w:t>
      </w:r>
      <w:r w:rsidRPr="00A35BBA">
        <w:rPr>
          <w:rFonts w:ascii="Times New Roman" w:hAnsi="Times New Roman"/>
          <w:sz w:val="24"/>
          <w:szCs w:val="24"/>
          <w:lang w:eastAsia="de-DE"/>
        </w:rPr>
        <w:t xml:space="preserve">slanie   elektronickej   podoby   listiny   uloženej   v   zbierke   listín elektronickými   prostriedkami   </w:t>
      </w:r>
      <w:r>
        <w:rPr>
          <w:rFonts w:ascii="Times New Roman" w:hAnsi="Times New Roman"/>
          <w:sz w:val="24"/>
          <w:szCs w:val="24"/>
          <w:lang w:eastAsia="de-DE"/>
        </w:rPr>
        <w:t xml:space="preserve">predstavuje sumu 0, 33 eura. V ostatných rokoch počet žiadostí o zaslanie </w:t>
      </w:r>
      <w:r w:rsidRPr="00A35BBA">
        <w:rPr>
          <w:rFonts w:ascii="Times New Roman" w:hAnsi="Times New Roman"/>
          <w:sz w:val="24"/>
          <w:szCs w:val="24"/>
          <w:lang w:eastAsia="de-DE"/>
        </w:rPr>
        <w:t xml:space="preserve"> elektronickej   podoby   listiny   uloženej   v   zbierke   listín </w:t>
      </w:r>
      <w:r>
        <w:rPr>
          <w:rFonts w:ascii="Times New Roman" w:hAnsi="Times New Roman"/>
          <w:sz w:val="24"/>
          <w:szCs w:val="24"/>
          <w:lang w:eastAsia="de-DE"/>
        </w:rPr>
        <w:t xml:space="preserve">či hore uvedených potvrdení </w:t>
      </w:r>
      <w:r w:rsidRPr="00A35BBA">
        <w:rPr>
          <w:rFonts w:ascii="Times New Roman" w:hAnsi="Times New Roman"/>
          <w:sz w:val="24"/>
          <w:szCs w:val="24"/>
          <w:lang w:eastAsia="de-DE"/>
        </w:rPr>
        <w:t xml:space="preserve">elektronickými   prostriedkami   </w:t>
      </w:r>
      <w:r>
        <w:rPr>
          <w:rFonts w:ascii="Times New Roman" w:hAnsi="Times New Roman"/>
          <w:sz w:val="24"/>
          <w:szCs w:val="24"/>
          <w:lang w:eastAsia="de-DE"/>
        </w:rPr>
        <w:t xml:space="preserve">postupne klesá (napríklad v r. 2013 bolo podaných 6013 žiadostí  o zaslanie </w:t>
      </w:r>
      <w:r w:rsidRPr="00A35BBA">
        <w:rPr>
          <w:rFonts w:ascii="Times New Roman" w:hAnsi="Times New Roman"/>
          <w:sz w:val="24"/>
          <w:szCs w:val="24"/>
          <w:lang w:eastAsia="de-DE"/>
        </w:rPr>
        <w:t xml:space="preserve"> elektronickej   podoby </w:t>
      </w:r>
      <w:r>
        <w:rPr>
          <w:rFonts w:ascii="Times New Roman" w:hAnsi="Times New Roman"/>
          <w:sz w:val="24"/>
          <w:szCs w:val="24"/>
          <w:lang w:eastAsia="de-DE"/>
        </w:rPr>
        <w:t xml:space="preserve">  listiny, v r. 2014 bolo podaných 2040  žiadostí  o zaslanie </w:t>
      </w:r>
      <w:r w:rsidRPr="00A35BBA">
        <w:rPr>
          <w:rFonts w:ascii="Times New Roman" w:hAnsi="Times New Roman"/>
          <w:sz w:val="24"/>
          <w:szCs w:val="24"/>
          <w:lang w:eastAsia="de-DE"/>
        </w:rPr>
        <w:t xml:space="preserve"> elektronickej   podoby </w:t>
      </w:r>
      <w:r>
        <w:rPr>
          <w:rFonts w:ascii="Times New Roman" w:hAnsi="Times New Roman"/>
          <w:sz w:val="24"/>
          <w:szCs w:val="24"/>
          <w:lang w:eastAsia="de-DE"/>
        </w:rPr>
        <w:t xml:space="preserve">  listiny a v r. 2015 bolo podaných 1562 žiadostí  o zaslanie </w:t>
      </w:r>
      <w:r w:rsidRPr="00A35BBA">
        <w:rPr>
          <w:rFonts w:ascii="Times New Roman" w:hAnsi="Times New Roman"/>
          <w:sz w:val="24"/>
          <w:szCs w:val="24"/>
          <w:lang w:eastAsia="de-DE"/>
        </w:rPr>
        <w:t xml:space="preserve"> elektronickej   podoby </w:t>
      </w:r>
      <w:r>
        <w:rPr>
          <w:rFonts w:ascii="Times New Roman" w:hAnsi="Times New Roman"/>
          <w:sz w:val="24"/>
          <w:szCs w:val="24"/>
          <w:lang w:eastAsia="de-DE"/>
        </w:rPr>
        <w:t xml:space="preserve">  listiny). V súvislosti s požiadavkami smernice, podľa ktorej bude možné poskytovať elektronickú podobu listiny, ako aj potvrdenia o tom, že listina</w:t>
      </w:r>
      <w:r w:rsidRPr="00A35BBA">
        <w:rPr>
          <w:rFonts w:ascii="Times New Roman" w:hAnsi="Times New Roman"/>
          <w:sz w:val="24"/>
          <w:szCs w:val="24"/>
          <w:lang w:eastAsia="de-DE"/>
        </w:rPr>
        <w:t xml:space="preserve">  nie   je   uložená   do zbierky   listín   </w:t>
      </w:r>
      <w:r>
        <w:rPr>
          <w:rFonts w:ascii="Times New Roman" w:hAnsi="Times New Roman"/>
          <w:sz w:val="24"/>
          <w:szCs w:val="24"/>
          <w:lang w:eastAsia="de-DE"/>
        </w:rPr>
        <w:t xml:space="preserve">aj prostredníctvom systému </w:t>
      </w:r>
      <w:r w:rsidRPr="003543E4">
        <w:rPr>
          <w:rFonts w:ascii="Times New Roman" w:hAnsi="Times New Roman"/>
          <w:sz w:val="24"/>
          <w:szCs w:val="24"/>
        </w:rPr>
        <w:t>prepojenia centrálnych registrov, obchodných registrov a registrov spoločností</w:t>
      </w:r>
      <w:r>
        <w:rPr>
          <w:rFonts w:ascii="Times New Roman" w:hAnsi="Times New Roman"/>
          <w:sz w:val="24"/>
          <w:szCs w:val="24"/>
        </w:rPr>
        <w:t xml:space="preserve">, náklady, ktoré by boli potrebné na vytvorenie platobného systému a jeho integráciu na </w:t>
      </w:r>
      <w:r>
        <w:rPr>
          <w:rFonts w:ascii="Times New Roman" w:hAnsi="Times New Roman"/>
          <w:sz w:val="24"/>
          <w:szCs w:val="24"/>
          <w:lang w:eastAsia="de-DE"/>
        </w:rPr>
        <w:t xml:space="preserve">systém </w:t>
      </w:r>
      <w:r w:rsidRPr="003543E4">
        <w:rPr>
          <w:rFonts w:ascii="Times New Roman" w:hAnsi="Times New Roman"/>
          <w:sz w:val="24"/>
          <w:szCs w:val="24"/>
        </w:rPr>
        <w:t>prepojenia centrálnych registrov, obchodných registrov a registrov spoločností</w:t>
      </w:r>
      <w:r>
        <w:rPr>
          <w:rFonts w:ascii="Times New Roman" w:hAnsi="Times New Roman"/>
          <w:sz w:val="24"/>
          <w:szCs w:val="24"/>
        </w:rPr>
        <w:t xml:space="preserve"> by predstavovali vysoký nepomer v porovnaní s poplatkami, ktoré možno na základe skúseností s počtom žiadostí v Slovenskej republike očakávať. Zrušenie predmetných poplatkov z položky 24b vo všeobecnosti, nielen v súvislosti s implementáciou smernice, môže viesť k podporeniu využívania elektronických služieb obchodného registra. </w:t>
      </w: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432632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2632">
        <w:rPr>
          <w:rFonts w:ascii="Times New Roman" w:hAnsi="Times New Roman"/>
          <w:b/>
          <w:sz w:val="24"/>
          <w:szCs w:val="24"/>
        </w:rPr>
        <w:t>Čl. II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1C3039" w:rsidRPr="00432632" w:rsidP="001C303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039" w:rsidRPr="00F830FF" w:rsidP="001C303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0FF">
        <w:rPr>
          <w:rFonts w:ascii="Times New Roman" w:hAnsi="Times New Roman"/>
          <w:sz w:val="24"/>
          <w:szCs w:val="24"/>
        </w:rPr>
        <w:t xml:space="preserve">Navrhuje sa účinnosť zákona od 1. </w:t>
      </w:r>
      <w:r>
        <w:rPr>
          <w:rFonts w:ascii="Times New Roman" w:hAnsi="Times New Roman"/>
          <w:sz w:val="24"/>
          <w:szCs w:val="24"/>
        </w:rPr>
        <w:t>j</w:t>
      </w:r>
      <w:r w:rsidRPr="00F830FF">
        <w:rPr>
          <w:rFonts w:ascii="Times New Roman" w:hAnsi="Times New Roman"/>
          <w:sz w:val="24"/>
          <w:szCs w:val="24"/>
        </w:rPr>
        <w:t>úna 2017.</w:t>
      </w:r>
    </w:p>
    <w:p w:rsidR="00432632" w:rsidRPr="00432632" w:rsidP="004D2CB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11FF" w:rsidP="00A243C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3C3">
        <w:rPr>
          <w:rFonts w:ascii="Times New Roman" w:hAnsi="Times New Roman"/>
          <w:sz w:val="24"/>
          <w:szCs w:val="24"/>
        </w:rPr>
        <w:t>V Bratislave, 1. marca 2017</w:t>
      </w:r>
    </w:p>
    <w:p w:rsidR="00A243C3" w:rsidRPr="00A243C3" w:rsidP="00A243C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3C3" w:rsidP="00A243C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039" w:rsidRPr="00A243C3" w:rsidP="00A243C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3C3">
        <w:rPr>
          <w:rFonts w:ascii="Times New Roman" w:hAnsi="Times New Roman"/>
          <w:b/>
          <w:sz w:val="24"/>
          <w:szCs w:val="24"/>
        </w:rPr>
        <w:t>Robert Fico, v.</w:t>
      </w:r>
      <w:r w:rsidR="00C311FF">
        <w:rPr>
          <w:rFonts w:ascii="Times New Roman" w:hAnsi="Times New Roman"/>
          <w:b/>
          <w:sz w:val="24"/>
          <w:szCs w:val="24"/>
        </w:rPr>
        <w:t xml:space="preserve"> </w:t>
      </w:r>
      <w:r w:rsidRPr="00A243C3">
        <w:rPr>
          <w:rFonts w:ascii="Times New Roman" w:hAnsi="Times New Roman"/>
          <w:b/>
          <w:sz w:val="24"/>
          <w:szCs w:val="24"/>
        </w:rPr>
        <w:t>r.</w:t>
      </w: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3C3">
        <w:rPr>
          <w:rFonts w:ascii="Times New Roman" w:hAnsi="Times New Roman"/>
          <w:sz w:val="24"/>
          <w:szCs w:val="24"/>
        </w:rPr>
        <w:t>predseda vlády Slovenskej republiky</w:t>
      </w: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3C3">
        <w:rPr>
          <w:rFonts w:ascii="Times New Roman" w:hAnsi="Times New Roman"/>
          <w:b/>
          <w:sz w:val="24"/>
          <w:szCs w:val="24"/>
        </w:rPr>
        <w:t>Lucia Žitňanská, v.</w:t>
      </w:r>
      <w:r w:rsidR="00C311FF">
        <w:rPr>
          <w:rFonts w:ascii="Times New Roman" w:hAnsi="Times New Roman"/>
          <w:b/>
          <w:sz w:val="24"/>
          <w:szCs w:val="24"/>
        </w:rPr>
        <w:t xml:space="preserve"> </w:t>
      </w:r>
      <w:r w:rsidRPr="00A243C3">
        <w:rPr>
          <w:rFonts w:ascii="Times New Roman" w:hAnsi="Times New Roman"/>
          <w:b/>
          <w:sz w:val="24"/>
          <w:szCs w:val="24"/>
        </w:rPr>
        <w:t>r.</w:t>
      </w:r>
    </w:p>
    <w:p w:rsidR="00A243C3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3C3">
        <w:rPr>
          <w:rFonts w:ascii="Times New Roman" w:hAnsi="Times New Roman"/>
          <w:sz w:val="24"/>
          <w:szCs w:val="24"/>
        </w:rPr>
        <w:t xml:space="preserve">podpredsedníčka vlády a ministerka spravodlivosti </w:t>
      </w:r>
    </w:p>
    <w:p w:rsidR="005D29C0" w:rsidRPr="00A243C3" w:rsidP="00A24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D809B6">
        <w:rPr>
          <w:rFonts w:ascii="Times New Roman" w:hAnsi="Times New Roman"/>
          <w:sz w:val="24"/>
          <w:szCs w:val="24"/>
        </w:rPr>
        <w:t>S</w:t>
      </w:r>
      <w:r w:rsidRPr="00A243C3" w:rsidR="00A243C3">
        <w:rPr>
          <w:rFonts w:ascii="Times New Roman" w:hAnsi="Times New Roman"/>
          <w:sz w:val="24"/>
          <w:szCs w:val="24"/>
        </w:rPr>
        <w:t>lovenskej republiky</w:t>
      </w:r>
    </w:p>
    <w:sectPr w:rsidSect="00A835F9">
      <w:footerReference w:type="defaul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5F9" w:rsidRPr="00A835F9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A835F9">
      <w:rPr>
        <w:rFonts w:ascii="Times New Roman" w:hAnsi="Times New Roman"/>
        <w:sz w:val="24"/>
        <w:szCs w:val="24"/>
      </w:rPr>
      <w:fldChar w:fldCharType="begin"/>
    </w:r>
    <w:r w:rsidRPr="00A835F9">
      <w:rPr>
        <w:rFonts w:ascii="Times New Roman" w:hAnsi="Times New Roman"/>
        <w:sz w:val="24"/>
        <w:szCs w:val="24"/>
      </w:rPr>
      <w:instrText>PAGE   \* MERGEFORMAT</w:instrText>
    </w:r>
    <w:r w:rsidRPr="00A835F9">
      <w:rPr>
        <w:rFonts w:ascii="Times New Roman" w:hAnsi="Times New Roman"/>
        <w:sz w:val="24"/>
        <w:szCs w:val="24"/>
      </w:rPr>
      <w:fldChar w:fldCharType="separate"/>
    </w:r>
    <w:r w:rsidR="00D809B6">
      <w:rPr>
        <w:rFonts w:ascii="Times New Roman" w:hAnsi="Times New Roman"/>
        <w:noProof/>
        <w:sz w:val="24"/>
        <w:szCs w:val="24"/>
      </w:rPr>
      <w:t>6</w:t>
    </w:r>
    <w:r w:rsidRPr="00A835F9">
      <w:rPr>
        <w:rFonts w:ascii="Times New Roman" w:hAnsi="Times New Roman"/>
        <w:sz w:val="24"/>
        <w:szCs w:val="24"/>
      </w:rPr>
      <w:fldChar w:fldCharType="end"/>
    </w:r>
  </w:p>
  <w:p w:rsidR="00A835F9" w:rsidRPr="00A835F9">
    <w:pPr>
      <w:pStyle w:val="Footer"/>
      <w:bidi w:val="0"/>
      <w:rPr>
        <w:rFonts w:ascii="Times New Roman" w:hAnsi="Times New Roman"/>
        <w:sz w:val="24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52277"/>
    <w:multiLevelType w:val="hybridMultilevel"/>
    <w:tmpl w:val="FB4E976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835F9"/>
    <w:rsid w:val="000A6A1B"/>
    <w:rsid w:val="000C4AC6"/>
    <w:rsid w:val="00171135"/>
    <w:rsid w:val="001C3039"/>
    <w:rsid w:val="001D52D9"/>
    <w:rsid w:val="00280C59"/>
    <w:rsid w:val="002A200F"/>
    <w:rsid w:val="002A7F4E"/>
    <w:rsid w:val="002B10C2"/>
    <w:rsid w:val="00335F78"/>
    <w:rsid w:val="003543E4"/>
    <w:rsid w:val="003C234E"/>
    <w:rsid w:val="003F5F97"/>
    <w:rsid w:val="00432632"/>
    <w:rsid w:val="00453774"/>
    <w:rsid w:val="00495557"/>
    <w:rsid w:val="004D02EB"/>
    <w:rsid w:val="004D2CB9"/>
    <w:rsid w:val="00556C16"/>
    <w:rsid w:val="0055734A"/>
    <w:rsid w:val="005615E1"/>
    <w:rsid w:val="005631DC"/>
    <w:rsid w:val="0059629F"/>
    <w:rsid w:val="005B204A"/>
    <w:rsid w:val="005C4DE5"/>
    <w:rsid w:val="005D29C0"/>
    <w:rsid w:val="005E7136"/>
    <w:rsid w:val="006333EC"/>
    <w:rsid w:val="006564AA"/>
    <w:rsid w:val="00667E3A"/>
    <w:rsid w:val="006C36B4"/>
    <w:rsid w:val="00703257"/>
    <w:rsid w:val="00723A66"/>
    <w:rsid w:val="007C6390"/>
    <w:rsid w:val="007C743C"/>
    <w:rsid w:val="00857E65"/>
    <w:rsid w:val="00874676"/>
    <w:rsid w:val="00881E49"/>
    <w:rsid w:val="008F3CEF"/>
    <w:rsid w:val="00927C3D"/>
    <w:rsid w:val="00933754"/>
    <w:rsid w:val="00940E69"/>
    <w:rsid w:val="00947BBA"/>
    <w:rsid w:val="00961B4C"/>
    <w:rsid w:val="00972F39"/>
    <w:rsid w:val="00983DE3"/>
    <w:rsid w:val="009856B3"/>
    <w:rsid w:val="009A4B42"/>
    <w:rsid w:val="009C1FA4"/>
    <w:rsid w:val="009E0489"/>
    <w:rsid w:val="009E4052"/>
    <w:rsid w:val="00A11AAC"/>
    <w:rsid w:val="00A21043"/>
    <w:rsid w:val="00A243C3"/>
    <w:rsid w:val="00A35BBA"/>
    <w:rsid w:val="00A835F9"/>
    <w:rsid w:val="00AC2493"/>
    <w:rsid w:val="00AD3870"/>
    <w:rsid w:val="00AD79B7"/>
    <w:rsid w:val="00AF02D0"/>
    <w:rsid w:val="00B91F0A"/>
    <w:rsid w:val="00B976AF"/>
    <w:rsid w:val="00BA062F"/>
    <w:rsid w:val="00BA1641"/>
    <w:rsid w:val="00BA53B1"/>
    <w:rsid w:val="00BB5D1F"/>
    <w:rsid w:val="00BC5DED"/>
    <w:rsid w:val="00C0202A"/>
    <w:rsid w:val="00C26310"/>
    <w:rsid w:val="00C311FF"/>
    <w:rsid w:val="00C576E5"/>
    <w:rsid w:val="00C921A7"/>
    <w:rsid w:val="00D11EA6"/>
    <w:rsid w:val="00D578AA"/>
    <w:rsid w:val="00D809B6"/>
    <w:rsid w:val="00DB79CF"/>
    <w:rsid w:val="00DD49DF"/>
    <w:rsid w:val="00DF7F99"/>
    <w:rsid w:val="00E00CAB"/>
    <w:rsid w:val="00E57E7D"/>
    <w:rsid w:val="00EB6ECB"/>
    <w:rsid w:val="00EE4AD0"/>
    <w:rsid w:val="00F80613"/>
    <w:rsid w:val="00F830FF"/>
    <w:rsid w:val="00FB6CAC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5F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A835F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35F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35F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35F9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C921A7"/>
    <w:pPr>
      <w:spacing w:before="100" w:beforeAutospacing="1" w:after="100" w:afterAutospacing="1" w:line="240" w:lineRule="auto"/>
      <w:jc w:val="left"/>
    </w:pPr>
    <w:rPr>
      <w:rFonts w:ascii="Times New Roman" w:hAnsi="Times New Roman" w:eastAsiaTheme="minorEastAsia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C921A7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556C16"/>
    <w:rPr>
      <w:rFonts w:ascii="Times New Roman" w:hAnsi="Times New Roman" w:cs="Times New Roman"/>
      <w:color w:val="808080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A243C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243C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243C3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A243C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243C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dovodova_sprava"/>
    <f:field ref="objsubject" par="" edit="true" text=""/>
    <f:field ref="objcreatedby" par="" text="Palúš, Juraj, JUDr."/>
    <f:field ref="objcreatedat" par="" text="30.6.2016 18:12:09"/>
    <f:field ref="objchangedby" par="" text="Administrator, System"/>
    <f:field ref="objmodifiedat" par="" text="30.6.2016 18:12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ACDA900B-8DCA-48C9-BB25-44EE4EE55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6</Pages>
  <Words>1960</Words>
  <Characters>11176</Characters>
  <Application>Microsoft Office Word</Application>
  <DocSecurity>0</DocSecurity>
  <Lines>0</Lines>
  <Paragraphs>0</Paragraphs>
  <ScaleCrop>false</ScaleCrop>
  <Company/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BACOVA Vierka</cp:lastModifiedBy>
  <cp:revision>12</cp:revision>
  <dcterms:created xsi:type="dcterms:W3CDTF">2017-02-15T13:47:00Z</dcterms:created>
  <dcterms:modified xsi:type="dcterms:W3CDTF">2017-03-02T14:19:00Z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COO.2145.1000.3.1486414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7/2005 Z. z. o konkurze a reštrukturalizácii a o zmene a doplnení niektorých zákonov v znení neskorších predpi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zákona, ktorým sa mení a&amp;nbsp;dopĺňa zákon&amp;nbsp; č. 7/2005 Z. z. o konkurze a reštrukturalizácii a o zmene a doplnení niektorých zá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Konkurz a reštrukturalizácia_x000D__x000D_Obchodné právo_x000D__x000D_Občianske súdne konanie_x000D__x000D_Občianske právo</vt:lpwstr>
  </property>
  <property fmtid="{D5CDD505-2E9C-101B-9397-08002B2CF9AE}" pid="125" name="FSC#SKEDITIONSLOVLEX@103.510:nazovpredpis">
    <vt:lpwstr>, ktorým sa mení a dopĺňa zákon č. 7/2005 Z. z. o konkurze a reštrukturalizácii a o zmene a doplnení niektorých zákonov v znení neskorších predpisov a ktorým sa mení a dopĺňa zákon č. 327/2005 Z. z. o poskytovaní právnej pomoci osobám v materiálnej núdzi</vt:lpwstr>
  </property>
  <property fmtid="{D5CDD505-2E9C-101B-9397-08002B2CF9AE}" pid="126" name="FSC#SKEDITIONSLOVLEX@103.510:nazovpredpis1">
    <vt:lpwstr>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7/2005 Z. z. o konkurze a reštrukturalizácii a o zmene a doplnení niektorých zákonov v znení neskorších predpisov a ktorým sa mení a dopĺňa zákon č. 327/2005 Z. z. o poskytovaní právnej pomoci osobám v materiálnej </vt:lpwstr>
  </property>
  <property fmtid="{D5CDD505-2E9C-101B-9397-08002B2CF9AE}" pid="132" name="FSC#SKEDITIONSLOVLEX@103.510:plnynazovpredpis1">
    <vt:lpwstr>núdzi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Žitňanská_x000D__x000D_podpredsedníčka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width="100%"&gt;_&lt;tbody&gt;__&lt;tr&gt;___&lt;td colspan="5" style="width:100.0%;height:37px;"&gt;___&lt;h2 align="center"&gt;Správa o účasti verejnosti na tvorbe právneho predpisu&lt;/h2&gt;___&lt;h2&gt;Scenár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