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23182A">
            <w:pPr>
              <w:bidi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Analýza vplyvov na podnikateľské prostredie </w:t>
            </w:r>
          </w:p>
          <w:p w:rsidR="0023182A">
            <w:pPr>
              <w:bidi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(vrátane testu 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en-US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rPr>
                      <w:rFonts w:ascii="Times New Roman" w:hAnsi="Times New Roman"/>
                      <w:b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lang w:eastAsia="en-US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MS Gothic" w:eastAsia="MS Gothic" w:hAnsi="Times New Roman" w:hint="eastAsia"/>
                      <w:lang w:eastAsia="en-US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rPr>
                      <w:rFonts w:ascii="Times New Roman" w:hAnsi="Times New Roman"/>
                      <w:b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lang w:eastAsia="en-US"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en-US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lang w:eastAsia="en-US"/>
                    </w:rPr>
                    <w:t>na všetky kategórie podnikov</w:t>
                  </w:r>
                </w:p>
              </w:tc>
            </w:tr>
          </w:tbl>
          <w:p w:rsidR="0023182A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3.1 Dotknuté podnikateľské subjekty</w:t>
            </w:r>
          </w:p>
          <w:p w:rsidR="0023182A">
            <w:pPr>
              <w:bidi w:val="0"/>
              <w:ind w:left="284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Uveďte, aké podnikateľské subjekty budú predkladaným návrhom ovplyvnené.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V uvedenom návrhu sú zapracované zmeny, ktoré budú mať vplyv na prevádzky spadajúce pod činnosť 5.4 Prílohy č. 1  zákona č. 39/2013 Z. z. o integrovanej prevencii a kontrole znečisťovania životného prostredia a o zmene a doplnení niektorých zákonov v znení neskorších predpisov. Ide o zapracovanie pokút v prípade neplnenia svojich povinností uvedených v rozhodnutí správneho orgánu. Približný počet dotknutých prevádzok je 115.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3.2 Vyhodnotenie konzultácií</w:t>
            </w:r>
          </w:p>
          <w:p w:rsidR="0023182A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 -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Uveďte, akou formou (verejné alebo cielené konzultácie a prečo) a s kým bol návrh konzultovaný.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Ako dlho trvali konzultácie?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3.3 Náklady regulácie</w:t>
            </w:r>
          </w:p>
          <w:p w:rsidR="0023182A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-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3.3.1 Priame finančné náklady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 xml:space="preserve">Dochádza k zvýšeniu pokút za neplnenie povinnosti, ktorá ma významný vplyv ako na životné prostredie tak aj na život a zdravie ľudí. </w:t>
            </w: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3.3.2 Nepriame finančné náklady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3.3.3 Administratívne náklady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182A">
            <w:pPr>
              <w:bidi w:val="0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 xml:space="preserve">Povinnosť vyplýva zo zložkového zákona a taktiež uvedenú povinnosť prevádzky mali definovanú formou povinnosti podania žiadosti o uzatvorene a rekultiváciu skládky, ale nebol daný žiadny delikt resp. povinnosť reálne aj splniť vydané príslušné rozhodnutie. Preto došlo k presnej špecifikácii danej povinnosti. Náklady reálne na vykonanie rozhodnutia ostávajú rovnaké (teda na uzatvorenie skládky a jej rekultiváciu), ale jedine v prípade nesplnenia si tejto povinnosti, by došlo k nákladom spojeným s pokutou za nesplnenie si povinnosti v rozmedzí od 330 tis. Eur do 1 milióna Eur. Presnú výšku stanoví správny orgán v skonaní o správnom delikte, s tým že sa bude brať do úvahy vplyv skládky na životné prostredie a ľudské zdravie ako aj dôvodu porušenia rozhodnutia. V prípade , ak si prevádzkovateľ bude plniť svoje povinnosti, nevyplynie pre neho zo zmeny znenia zákona žiadne finančné zaťaženie . </w:t>
            </w: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23182A">
            <w:pPr>
              <w:bidi w:val="0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3.3.4 Súhrnná tabuľka nákladov regulácie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3182A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lang w:eastAsia="en-US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lang w:eastAsia="en-US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rPr>
                      <w:rFonts w:ascii="Times New Roman" w:hAnsi="Times New Roman"/>
                      <w:b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lang w:eastAsia="en-US"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lang w:eastAsia="en-US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23182A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lang w:eastAsia="en-US"/>
                    </w:rPr>
                    <w:t>0</w:t>
                  </w:r>
                </w:p>
              </w:tc>
            </w:tr>
          </w:tbl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3.4 Konkurencieschopnosť a správanie sa podnikov na trhu</w:t>
            </w:r>
          </w:p>
          <w:p w:rsidR="0023182A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Ako ovplyvní cenu alebo dostupnosť základných zdrojov (suroviny, mechanizmy, pracovná sila, energie atď.)?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3.5 Inovácie </w:t>
            </w:r>
          </w:p>
          <w:p w:rsidR="0023182A">
            <w:pPr>
              <w:bidi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 -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Uveďte, ako podporuje navrhovaná zmena inovácie.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Zjednodušuje uvedenie alebo rozšírenie nových výrobných metód, technológií a výrobkov na trh?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Uveďte, ako vplýva navrhovaná zmena na jednotlivé práva duševného vlastníctva (napr. patenty, ochranné známky, autorské práva, vlastníctvo know-how).</w:t>
            </w:r>
          </w:p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Podporuje vyššiu efektivitu výroby/využívania zdrojov? Ak áno, ako?</w:t>
            </w:r>
          </w:p>
          <w:p w:rsidR="0023182A">
            <w:pPr>
              <w:bidi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182A">
            <w:pPr>
              <w:bidi w:val="0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</w:rPr>
      </w:pPr>
    </w:p>
    <w:p w:rsidR="0023182A" w:rsidP="0023182A">
      <w:pPr>
        <w:bidi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F46C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3182A"/>
    <w:rsid w:val="0023182A"/>
    <w:rsid w:val="00B25612"/>
    <w:rsid w:val="00E5378B"/>
    <w:rsid w:val="00F46C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B2561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561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664</Words>
  <Characters>3790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Beláňová Sylvia</cp:lastModifiedBy>
  <cp:revision>2</cp:revision>
  <cp:lastPrinted>2017-02-21T15:19:00Z</cp:lastPrinted>
  <dcterms:created xsi:type="dcterms:W3CDTF">2017-03-02T10:52:00Z</dcterms:created>
  <dcterms:modified xsi:type="dcterms:W3CDTF">2017-03-02T10:52:00Z</dcterms:modified>
</cp:coreProperties>
</file>