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6D30" w:rsidRPr="00F563BE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66673" w:rsidP="00166673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:rsidR="00166673" w:rsidP="00166673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VII. volebné obdobie</w:t>
      </w:r>
    </w:p>
    <w:p w:rsidR="00166673" w:rsidP="00166673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673" w:rsidP="00166673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446</w:t>
      </w:r>
    </w:p>
    <w:p w:rsidR="00166673" w:rsidP="00166673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VLÁ</w:t>
      </w:r>
      <w:r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DNY NÁ</w:t>
      </w:r>
      <w:r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VRH</w:t>
      </w:r>
    </w:p>
    <w:p w:rsidR="00166673" w:rsidP="001666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166673" w:rsidP="001666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166673" w:rsidP="001666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166673" w:rsidP="001666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166673" w:rsidP="001666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ZÁKON</w:t>
      </w:r>
    </w:p>
    <w:p w:rsidR="00166673" w:rsidP="0016667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66673" w:rsidP="0016667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  </w:t>
      </w:r>
      <w:r>
        <w:rPr>
          <w:rFonts w:ascii="Times New Roman" w:hAnsi="Times New Roman" w:cs="Times New Roman"/>
          <w:sz w:val="24"/>
          <w:szCs w:val="24"/>
          <w:lang w:eastAsia="sk-SK"/>
        </w:rPr>
        <w:t>........ 2017,</w:t>
      </w:r>
    </w:p>
    <w:p w:rsidR="00166673" w:rsidP="0016667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F563BE" w:rsidRPr="008D0D6C" w:rsidP="00BD351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ktorým sa mení a dopĺňa zákon č. 24/2006 Z. z. o posudzovaní vplyvov na životné prostredie a o zmene a doplnení niektorých zákonov v znení neskorších predpisov</w:t>
      </w:r>
      <w:r w:rsidRPr="008D0D6C" w:rsidR="006D6C4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8D0D6C" w:rsidR="005E0B0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</w:t>
      </w:r>
      <w:r w:rsidRPr="008D0D6C" w:rsidR="00BD351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 ktorým sa dopĺňa </w:t>
      </w:r>
      <w:r w:rsidRPr="008D0D6C" w:rsidR="00BD351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zákon </w:t>
      </w:r>
      <w:r w:rsidRPr="008D0D6C" w:rsidR="006D6C43">
        <w:rPr>
          <w:rFonts w:ascii="Times New Roman" w:hAnsi="Times New Roman" w:cs="Times New Roman"/>
          <w:b/>
          <w:sz w:val="24"/>
          <w:szCs w:val="24"/>
          <w:lang w:eastAsia="sk-SK"/>
        </w:rPr>
        <w:t>Slovenskej národnej rady č. 51/1988 Zb. o banskej činnosti, výbušninách a o štátnej banskej správe v znení neskorších predpisov</w:t>
      </w: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b/>
          <w:sz w:val="24"/>
          <w:szCs w:val="24"/>
          <w:lang w:eastAsia="sk-SK"/>
        </w:rPr>
        <w:t>Čl. I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>Zákon č. 24/2006 Z. z. o posudzovaní vplyvov na životné prostredie a o zmene a doplnení niektorých zákonov v znení zákona č. 275/2007 Z. z., zákona č. 454/2007 Z. z., zákona</w:t>
      </w:r>
      <w:r w:rsidRPr="008D0D6C" w:rsidR="00D32C49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</w:t>
      </w:r>
      <w:r w:rsidRPr="008D0D6C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č. 287/2009 Z. z., zákona č. 117/2010 Z. z., zákona č. 145/2010 Z. z., zákona č. 258/2011 Z. z., zákona č. 408/2011 Z. z., zákona č. 345/2012 Z. z., zákona č. 448/2012 Z. z., zákona č. 39/2013 Z. z., zákona č. 180/2013 Z. z., zákona č. 314/2014 </w:t>
      </w:r>
      <w:r w:rsidRPr="008D0D6C" w:rsidR="00BD3515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Z. z., zákona č. 128/2015 Z. z., </w:t>
      </w:r>
      <w:r w:rsidRPr="008D0D6C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zákona č. 125/2016 Z. z. </w:t>
      </w:r>
      <w:r w:rsidRPr="008D0D6C" w:rsidR="006B0F7F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a zákona č. 312/2016 Z. z. </w:t>
      </w:r>
      <w:r w:rsidRPr="008D0D6C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>sa mení a dopĺňa takto: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0E35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1908" w:rsidRPr="008D0D6C" w:rsidP="00995B35">
      <w:pPr>
        <w:numPr>
          <w:numId w:val="1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284D12">
        <w:rPr>
          <w:rFonts w:ascii="Times New Roman" w:hAnsi="Times New Roman" w:cs="Times New Roman"/>
          <w:sz w:val="24"/>
          <w:szCs w:val="24"/>
        </w:rPr>
        <w:t xml:space="preserve">V </w:t>
      </w:r>
      <w:r w:rsidRPr="008D0D6C">
        <w:rPr>
          <w:rFonts w:ascii="Times New Roman" w:hAnsi="Times New Roman" w:cs="Times New Roman"/>
          <w:sz w:val="24"/>
          <w:szCs w:val="24"/>
        </w:rPr>
        <w:t xml:space="preserve">§ 1 </w:t>
      </w:r>
      <w:r w:rsidRPr="008D0D6C" w:rsidR="00B01A3D">
        <w:rPr>
          <w:rFonts w:ascii="Times New Roman" w:hAnsi="Times New Roman" w:cs="Times New Roman"/>
          <w:sz w:val="24"/>
          <w:szCs w:val="24"/>
        </w:rPr>
        <w:t>odsek 2</w:t>
      </w:r>
      <w:r w:rsidRPr="008D0D6C"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B01A3D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>„(2</w:t>
      </w:r>
      <w:r w:rsidRPr="008D0D6C" w:rsidR="00D41908">
        <w:rPr>
          <w:rFonts w:ascii="Times New Roman" w:hAnsi="Times New Roman" w:cs="Times New Roman"/>
          <w:sz w:val="24"/>
          <w:szCs w:val="24"/>
        </w:rPr>
        <w:t xml:space="preserve">) Tento zákon sa nevzťahuje na </w:t>
      </w:r>
    </w:p>
    <w:p w:rsidR="00B01A3D" w:rsidRPr="008D0D6C" w:rsidP="00B01A3D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strategické dokumenty, ktorých </w:t>
      </w:r>
      <w:r w:rsidRPr="008D0D6C" w:rsidR="008E6AE1">
        <w:rPr>
          <w:rFonts w:ascii="Times New Roman" w:hAnsi="Times New Roman" w:cs="Times New Roman"/>
          <w:sz w:val="24"/>
          <w:szCs w:val="24"/>
        </w:rPr>
        <w:t xml:space="preserve">jediným </w:t>
      </w:r>
      <w:r w:rsidRPr="008D0D6C">
        <w:rPr>
          <w:rFonts w:ascii="Times New Roman" w:hAnsi="Times New Roman" w:cs="Times New Roman"/>
          <w:sz w:val="24"/>
          <w:szCs w:val="24"/>
        </w:rPr>
        <w:t>účelom je obrana, civilná ochrana, finančné alebo rozpočtové plány a programy,</w:t>
      </w:r>
    </w:p>
    <w:p w:rsidR="00B01A3D" w:rsidRPr="008D0D6C" w:rsidP="00B01A3D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>navrhované činnosti alebo ich zmeny, ktorých jediným účelom je obrana alebo reakcia na mimoriadnu udalosť podľa osobitného predpisu.</w:t>
      </w:r>
      <w:r w:rsidRPr="008D0D6C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Pr="008D0D6C">
        <w:rPr>
          <w:rFonts w:ascii="Times New Roman" w:hAnsi="Times New Roman" w:cs="Times New Roman"/>
          <w:sz w:val="24"/>
          <w:szCs w:val="24"/>
        </w:rPr>
        <w:t>)“.</w:t>
      </w:r>
    </w:p>
    <w:p w:rsidR="00D83F33" w:rsidRPr="008D0D6C" w:rsidP="002532AA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D6C" w:rsidR="00765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02" w:rsidRPr="008D0D6C" w:rsidP="00CB5702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 odkazu 2a znie: </w:t>
      </w:r>
    </w:p>
    <w:p w:rsidR="006F2761" w:rsidRPr="008D0D6C" w:rsidP="005A0632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CB5702">
        <w:rPr>
          <w:rFonts w:ascii="Times New Roman" w:hAnsi="Times New Roman" w:cs="Times New Roman"/>
          <w:sz w:val="24"/>
          <w:szCs w:val="24"/>
          <w:lang w:eastAsia="sk-SK"/>
        </w:rPr>
        <w:t xml:space="preserve">     „</w:t>
      </w:r>
      <w:r w:rsidRPr="008D0D6C" w:rsidR="00CB570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2a</w:t>
      </w:r>
      <w:r w:rsidRPr="008D0D6C" w:rsidR="00CB5702">
        <w:rPr>
          <w:rFonts w:ascii="Times New Roman" w:hAnsi="Times New Roman" w:cs="Times New Roman"/>
          <w:sz w:val="24"/>
          <w:szCs w:val="24"/>
          <w:lang w:eastAsia="sk-SK"/>
        </w:rPr>
        <w:t>) § 3 ods. 2 zákona Národnej rady Slovenskej republiky č. 42/1994 Z. z. o civilnej ochrane obyvateľstva v znení neskorších predpisov.“.</w:t>
      </w:r>
    </w:p>
    <w:p w:rsidR="00D859BA" w:rsidRPr="008D0D6C" w:rsidP="00D859BA">
      <w:pPr>
        <w:pStyle w:val="ListParagraph"/>
        <w:numPr>
          <w:numId w:val="1"/>
        </w:numPr>
        <w:bidi w:val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V § 3 písm. k) sa za slová „životné prostredie“ vkladajú slová „a má dostatočné odborné znalosti na preskúmanie správy o hodnotení </w:t>
      </w:r>
      <w:r w:rsidRPr="008D0D6C" w:rsidR="00DA4DBE">
        <w:rPr>
          <w:rFonts w:ascii="Times New Roman" w:hAnsi="Times New Roman" w:cs="Times New Roman"/>
          <w:sz w:val="24"/>
          <w:szCs w:val="24"/>
        </w:rPr>
        <w:t>činnosti</w:t>
      </w:r>
      <w:r w:rsidRPr="008D0D6C">
        <w:rPr>
          <w:rFonts w:ascii="Times New Roman" w:hAnsi="Times New Roman" w:cs="Times New Roman"/>
          <w:sz w:val="24"/>
          <w:szCs w:val="24"/>
        </w:rPr>
        <w:t xml:space="preserve"> alebo</w:t>
      </w:r>
      <w:r w:rsidRPr="008D0D6C" w:rsidR="00FF0767">
        <w:rPr>
          <w:rFonts w:ascii="Times New Roman" w:hAnsi="Times New Roman" w:cs="Times New Roman"/>
          <w:sz w:val="24"/>
          <w:szCs w:val="24"/>
        </w:rPr>
        <w:t>,</w:t>
      </w:r>
      <w:r w:rsidRPr="008D0D6C">
        <w:rPr>
          <w:rFonts w:ascii="Times New Roman" w:hAnsi="Times New Roman" w:cs="Times New Roman"/>
          <w:sz w:val="24"/>
          <w:szCs w:val="24"/>
        </w:rPr>
        <w:t xml:space="preserve"> ak je to potrebné</w:t>
      </w:r>
      <w:r w:rsidRPr="008D0D6C" w:rsidR="00FF0767">
        <w:rPr>
          <w:rFonts w:ascii="Times New Roman" w:hAnsi="Times New Roman" w:cs="Times New Roman"/>
          <w:sz w:val="24"/>
          <w:szCs w:val="24"/>
        </w:rPr>
        <w:t>,</w:t>
      </w:r>
      <w:r w:rsidRPr="008D0D6C" w:rsidR="00DA4DBE">
        <w:rPr>
          <w:rFonts w:ascii="Times New Roman" w:hAnsi="Times New Roman" w:cs="Times New Roman"/>
          <w:sz w:val="24"/>
          <w:szCs w:val="24"/>
        </w:rPr>
        <w:t xml:space="preserve"> k nim má prístup</w:t>
      </w:r>
      <w:r w:rsidRPr="008D0D6C">
        <w:rPr>
          <w:rFonts w:ascii="Times New Roman" w:hAnsi="Times New Roman" w:cs="Times New Roman"/>
          <w:sz w:val="24"/>
          <w:szCs w:val="24"/>
        </w:rPr>
        <w:t>“.</w:t>
      </w:r>
    </w:p>
    <w:p w:rsidR="00D859BA" w:rsidRPr="008D0D6C" w:rsidP="00D859BA">
      <w:pPr>
        <w:pStyle w:val="ListParagraph"/>
        <w:bidi w:val="0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F2761" w:rsidRPr="008D0D6C" w:rsidP="00995B35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§ 18 sa dopĺňa odsekm</w:t>
      </w:r>
      <w:r w:rsidRPr="008D0D6C" w:rsidR="00CB5702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4</w:t>
      </w:r>
      <w:r w:rsidRPr="008D0D6C" w:rsidR="00CB5702">
        <w:rPr>
          <w:rFonts w:ascii="Times New Roman" w:hAnsi="Times New Roman" w:cs="Times New Roman"/>
          <w:sz w:val="24"/>
          <w:szCs w:val="24"/>
          <w:lang w:eastAsia="sk-SK"/>
        </w:rPr>
        <w:t xml:space="preserve"> a 5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, ktor</w:t>
      </w:r>
      <w:r w:rsidRPr="008D0D6C" w:rsidR="00CB5702">
        <w:rPr>
          <w:rFonts w:ascii="Times New Roman" w:hAnsi="Times New Roman" w:cs="Times New Roman"/>
          <w:sz w:val="24"/>
          <w:szCs w:val="24"/>
          <w:lang w:eastAsia="sk-SK"/>
        </w:rPr>
        <w:t>é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zne</w:t>
      </w:r>
      <w:r w:rsidRPr="008D0D6C" w:rsidR="00CB5702">
        <w:rPr>
          <w:rFonts w:ascii="Times New Roman" w:hAnsi="Times New Roman" w:cs="Times New Roman"/>
          <w:sz w:val="24"/>
          <w:szCs w:val="24"/>
          <w:lang w:eastAsia="sk-SK"/>
        </w:rPr>
        <w:t>jú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:rsidR="00CB5702" w:rsidRPr="008D0D6C" w:rsidP="00995B35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6F2761">
        <w:rPr>
          <w:rFonts w:ascii="Times New Roman" w:hAnsi="Times New Roman" w:cs="Times New Roman"/>
          <w:sz w:val="24"/>
          <w:szCs w:val="24"/>
          <w:lang w:eastAsia="sk-SK"/>
        </w:rPr>
        <w:t xml:space="preserve">„(4) Ak ide o viacero na seba nadväzujúcich zmien tej istej činnosti, ktoré samostatne nedosahujú prahové hodnoty uvedené v prílohe č. 8, </w:t>
      </w:r>
      <w:r w:rsidRPr="008D0D6C" w:rsidR="000A27F6">
        <w:rPr>
          <w:rFonts w:ascii="Times New Roman" w:hAnsi="Times New Roman" w:cs="Times New Roman"/>
          <w:sz w:val="24"/>
          <w:szCs w:val="24"/>
          <w:lang w:eastAsia="sk-SK"/>
        </w:rPr>
        <w:t>ale</w:t>
      </w:r>
      <w:r w:rsidRPr="008D0D6C" w:rsidR="006F2761">
        <w:rPr>
          <w:rFonts w:ascii="Times New Roman" w:hAnsi="Times New Roman" w:cs="Times New Roman"/>
          <w:sz w:val="24"/>
          <w:szCs w:val="24"/>
          <w:lang w:eastAsia="sk-SK"/>
        </w:rPr>
        <w:t xml:space="preserve"> v súčte ich </w:t>
      </w:r>
      <w:r w:rsidRPr="008D0D6C" w:rsidR="000A27F6">
        <w:rPr>
          <w:rFonts w:ascii="Times New Roman" w:hAnsi="Times New Roman" w:cs="Times New Roman"/>
          <w:sz w:val="24"/>
          <w:szCs w:val="24"/>
          <w:lang w:eastAsia="sk-SK"/>
        </w:rPr>
        <w:t xml:space="preserve">dosahujú alebo </w:t>
      </w:r>
      <w:r w:rsidRPr="008D0D6C" w:rsidR="006F2761">
        <w:rPr>
          <w:rFonts w:ascii="Times New Roman" w:hAnsi="Times New Roman" w:cs="Times New Roman"/>
          <w:sz w:val="24"/>
          <w:szCs w:val="24"/>
          <w:lang w:eastAsia="sk-SK"/>
        </w:rPr>
        <w:t xml:space="preserve">prekračujú, </w:t>
      </w:r>
      <w:r w:rsidRPr="008D0D6C" w:rsidR="000A27F6">
        <w:rPr>
          <w:rFonts w:ascii="Times New Roman" w:hAnsi="Times New Roman" w:cs="Times New Roman"/>
          <w:sz w:val="24"/>
          <w:szCs w:val="24"/>
          <w:lang w:eastAsia="sk-SK"/>
        </w:rPr>
        <w:t xml:space="preserve">považujú sa </w:t>
      </w:r>
      <w:r w:rsidRPr="008D0D6C" w:rsidR="006F2761">
        <w:rPr>
          <w:rFonts w:ascii="Times New Roman" w:hAnsi="Times New Roman" w:cs="Times New Roman"/>
          <w:sz w:val="24"/>
          <w:szCs w:val="24"/>
          <w:lang w:eastAsia="sk-SK"/>
        </w:rPr>
        <w:t xml:space="preserve">tieto zmeny činnosti </w:t>
      </w:r>
      <w:r w:rsidRPr="008D0D6C" w:rsidR="000A27F6">
        <w:rPr>
          <w:rFonts w:ascii="Times New Roman" w:hAnsi="Times New Roman" w:cs="Times New Roman"/>
          <w:sz w:val="24"/>
          <w:szCs w:val="24"/>
          <w:lang w:eastAsia="sk-SK"/>
        </w:rPr>
        <w:t>za</w:t>
      </w:r>
      <w:r w:rsidRPr="008D0D6C" w:rsidR="0069568B">
        <w:rPr>
          <w:rFonts w:ascii="Times New Roman" w:hAnsi="Times New Roman" w:cs="Times New Roman"/>
          <w:sz w:val="24"/>
          <w:szCs w:val="24"/>
          <w:lang w:eastAsia="sk-SK"/>
        </w:rPr>
        <w:t xml:space="preserve"> jednu činnosť</w:t>
      </w:r>
      <w:r w:rsidRPr="008D0D6C" w:rsidR="006F2761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B5702" w:rsidRPr="008D0D6C" w:rsidP="00CB5702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(5) </w:t>
      </w:r>
      <w:r w:rsidRPr="008D0D6C" w:rsidR="000504E5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8D0D6C">
        <w:rPr>
          <w:rFonts w:ascii="Times New Roman" w:hAnsi="Times New Roman" w:cs="Times New Roman"/>
          <w:sz w:val="24"/>
          <w:szCs w:val="24"/>
        </w:rPr>
        <w:t xml:space="preserve"> ide o navrhované činnosti alebo ich zmeny</w:t>
      </w:r>
      <w:r w:rsidRPr="008D0D6C" w:rsidR="00881F5F">
        <w:rPr>
          <w:rFonts w:ascii="Times New Roman" w:hAnsi="Times New Roman" w:cs="Times New Roman"/>
          <w:sz w:val="24"/>
          <w:szCs w:val="24"/>
        </w:rPr>
        <w:t xml:space="preserve"> uvedené v § 1 ods. 2 písm. b)</w:t>
      </w:r>
      <w:r w:rsidRPr="008D0D6C">
        <w:rPr>
          <w:rFonts w:ascii="Times New Roman" w:hAnsi="Times New Roman" w:cs="Times New Roman"/>
          <w:sz w:val="24"/>
          <w:szCs w:val="24"/>
        </w:rPr>
        <w:t>, ktorých jediným účelom je obrana</w:t>
      </w:r>
      <w:r w:rsidRPr="008D0D6C" w:rsidR="000504E5">
        <w:rPr>
          <w:rFonts w:ascii="Times New Roman" w:hAnsi="Times New Roman" w:cs="Times New Roman"/>
          <w:sz w:val="24"/>
          <w:szCs w:val="24"/>
        </w:rPr>
        <w:t>, Ministerstvo obrany Slovenskej republiky po dohode s ministerstvom</w:t>
      </w:r>
      <w:r w:rsidRPr="008D0D6C">
        <w:rPr>
          <w:rFonts w:ascii="Times New Roman" w:hAnsi="Times New Roman" w:cs="Times New Roman"/>
          <w:sz w:val="24"/>
          <w:szCs w:val="24"/>
        </w:rPr>
        <w:t xml:space="preserve"> v každom jednotlivom prípade určí</w:t>
      </w:r>
      <w:r w:rsidRPr="008D0D6C" w:rsidR="000504E5">
        <w:rPr>
          <w:rFonts w:ascii="Times New Roman" w:hAnsi="Times New Roman" w:cs="Times New Roman"/>
          <w:sz w:val="24"/>
          <w:szCs w:val="24"/>
        </w:rPr>
        <w:t>,</w:t>
      </w:r>
      <w:r w:rsidRPr="008D0D6C">
        <w:rPr>
          <w:rFonts w:ascii="Times New Roman" w:hAnsi="Times New Roman" w:cs="Times New Roman"/>
          <w:sz w:val="24"/>
          <w:szCs w:val="24"/>
        </w:rPr>
        <w:t xml:space="preserve"> či ide </w:t>
      </w:r>
      <w:r w:rsidRPr="008D0D6C" w:rsidR="008E6AE1">
        <w:rPr>
          <w:rFonts w:ascii="Times New Roman" w:hAnsi="Times New Roman" w:cs="Times New Roman"/>
          <w:sz w:val="24"/>
          <w:szCs w:val="24"/>
        </w:rPr>
        <w:t xml:space="preserve">o </w:t>
      </w:r>
      <w:r w:rsidRPr="008D0D6C" w:rsidR="000504E5">
        <w:rPr>
          <w:rFonts w:ascii="Times New Roman" w:hAnsi="Times New Roman" w:cs="Times New Roman"/>
          <w:sz w:val="24"/>
          <w:szCs w:val="24"/>
        </w:rPr>
        <w:t>navrhované činnosti alebo ich zmeny, ktorých jediným účelom je obrana.</w:t>
      </w:r>
      <w:r w:rsidRPr="008D0D6C" w:rsidR="0021106F">
        <w:rPr>
          <w:rFonts w:ascii="Times New Roman" w:hAnsi="Times New Roman" w:cs="Times New Roman"/>
          <w:sz w:val="24"/>
          <w:szCs w:val="24"/>
        </w:rPr>
        <w:t>“.</w:t>
      </w:r>
    </w:p>
    <w:p w:rsidR="00D95E36" w:rsidRPr="008D0D6C" w:rsidP="005A063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95E36" w:rsidRPr="008D0D6C" w:rsidP="00D95E3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 poznámke pod čiarou k odkazu 22a sa citácia „§ 31 zákona č. 364/2004 Z. z. v znení neskorších predpisov“ nahrádza citáciou „§ 16 a 31 zákona č. 364/2004 Z. z. v znení neskorších predpisov“. </w:t>
      </w:r>
    </w:p>
    <w:p w:rsidR="00FA7F48" w:rsidRPr="008D0D6C" w:rsidP="0021106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995B35">
      <w:pPr>
        <w:pStyle w:val="ListParagraph"/>
        <w:numPr>
          <w:numId w:val="1"/>
        </w:numPr>
        <w:bidi w:val="0"/>
        <w:spacing w:after="0" w:line="240" w:lineRule="auto"/>
        <w:ind w:left="284" w:hanging="29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§ 19 sa odsek 5 dopĺňa písmenom e), ktoré znie:</w:t>
      </w:r>
    </w:p>
    <w:p w:rsidR="0069568B" w:rsidRPr="008D0D6C" w:rsidP="0021106F">
      <w:pPr>
        <w:bidi w:val="0"/>
        <w:spacing w:after="0" w:line="240" w:lineRule="auto"/>
        <w:ind w:left="284"/>
        <w:jc w:val="both"/>
        <w:rPr>
          <w:lang w:eastAsia="sk-SK"/>
        </w:rPr>
      </w:pP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„e) </w:t>
      </w:r>
      <w:r w:rsidRPr="008D0D6C" w:rsidR="005A0C29">
        <w:rPr>
          <w:rFonts w:ascii="Times New Roman" w:hAnsi="Times New Roman" w:cs="Times New Roman"/>
          <w:sz w:val="24"/>
          <w:szCs w:val="24"/>
          <w:lang w:eastAsia="sk-SK"/>
        </w:rPr>
        <w:t xml:space="preserve">doručené 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stanov</w:t>
      </w:r>
      <w:r w:rsidRPr="008D0D6C" w:rsidR="002E706D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sk</w:t>
      </w:r>
      <w:r w:rsidRPr="008D0D6C" w:rsidR="002E706D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povoľujúceho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 xml:space="preserve"> orgánu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, rezortného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 xml:space="preserve"> orgánu</w:t>
      </w:r>
      <w:r w:rsidRPr="008D0D6C" w:rsidR="009F4354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dotknutého orgánu</w:t>
      </w:r>
      <w:r w:rsidRPr="008D0D6C" w:rsidR="009F4354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8D0D6C" w:rsidR="005A0C29">
        <w:rPr>
          <w:rFonts w:ascii="Times New Roman" w:hAnsi="Times New Roman" w:cs="Times New Roman"/>
          <w:sz w:val="24"/>
          <w:szCs w:val="24"/>
          <w:lang w:eastAsia="sk-SK"/>
        </w:rPr>
        <w:t xml:space="preserve"> dotknutej obce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.“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§ 22 odsek 3 znie: 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543453">
        <w:rPr>
          <w:rFonts w:ascii="Times New Roman" w:hAnsi="Times New Roman" w:cs="Times New Roman"/>
          <w:sz w:val="24"/>
          <w:szCs w:val="24"/>
          <w:lang w:eastAsia="sk-SK"/>
        </w:rPr>
        <w:t xml:space="preserve">     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„(3) Pri vypracovaní zámeru sa primerane použijú kritéria uvedené v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8D0D6C" w:rsidR="00A92571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rílohe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 xml:space="preserve"> č.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10.“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§ 23 odsek 1 znie: </w:t>
      </w:r>
    </w:p>
    <w:p w:rsidR="00F563BE" w:rsidRPr="008D0D6C" w:rsidP="0099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543453">
        <w:rPr>
          <w:rFonts w:ascii="Times New Roman" w:hAnsi="Times New Roman" w:cs="Times New Roman"/>
          <w:sz w:val="24"/>
          <w:szCs w:val="24"/>
          <w:lang w:eastAsia="sk-SK"/>
        </w:rPr>
        <w:t xml:space="preserve">   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„(1) Príslušný orgán do siedmich pracovných dní od doručenia zámeru podľa § 22 zašle zámer povoľujúcemu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 xml:space="preserve"> orgánu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, rezortnému </w:t>
      </w:r>
      <w:r w:rsidRPr="008D0D6C" w:rsidR="00BE23A6">
        <w:rPr>
          <w:rFonts w:ascii="Times New Roman" w:hAnsi="Times New Roman" w:cs="Times New Roman"/>
          <w:sz w:val="24"/>
          <w:szCs w:val="24"/>
          <w:lang w:eastAsia="sk-SK"/>
        </w:rPr>
        <w:t>orgánu,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dotknutému orgánu a dotknutej obci. </w:t>
      </w:r>
      <w:r w:rsidRPr="008D0D6C" w:rsidR="005302FD">
        <w:rPr>
          <w:rFonts w:ascii="Times New Roman" w:hAnsi="Times New Roman" w:cs="Times New Roman"/>
          <w:sz w:val="24"/>
          <w:szCs w:val="24"/>
          <w:lang w:eastAsia="sk-SK"/>
        </w:rPr>
        <w:t>Príslušný orgán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zverejní </w:t>
      </w:r>
      <w:r w:rsidRPr="008D0D6C" w:rsidR="0081564B">
        <w:rPr>
          <w:rFonts w:ascii="Times New Roman" w:hAnsi="Times New Roman" w:cs="Times New Roman"/>
          <w:sz w:val="24"/>
          <w:szCs w:val="24"/>
          <w:lang w:eastAsia="sk-SK"/>
        </w:rPr>
        <w:t>bezodkladne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prostredníctvom webového sídla</w:t>
      </w:r>
      <w:r w:rsidRPr="008D0D6C" w:rsidR="00D77D03">
        <w:rPr>
          <w:rFonts w:ascii="Times New Roman" w:hAnsi="Times New Roman" w:cs="Times New Roman"/>
          <w:sz w:val="24"/>
          <w:szCs w:val="24"/>
          <w:lang w:eastAsia="sk-SK"/>
        </w:rPr>
        <w:t xml:space="preserve"> min</w:t>
      </w:r>
      <w:r w:rsidRPr="008D0D6C" w:rsidR="00E555B4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8D0D6C" w:rsidR="00D77D03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8D0D6C" w:rsidR="00E555B4">
        <w:rPr>
          <w:rFonts w:ascii="Times New Roman" w:hAnsi="Times New Roman" w:cs="Times New Roman"/>
          <w:sz w:val="24"/>
          <w:szCs w:val="24"/>
          <w:lang w:eastAsia="sk-SK"/>
        </w:rPr>
        <w:t>terstva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zámer a oznámenie o predložení zámeru, ktoré obsahuje základ</w:t>
      </w:r>
      <w:r w:rsidRPr="008D0D6C" w:rsidR="0040173E">
        <w:rPr>
          <w:rFonts w:ascii="Times New Roman" w:hAnsi="Times New Roman" w:cs="Times New Roman"/>
          <w:sz w:val="24"/>
          <w:szCs w:val="24"/>
          <w:lang w:eastAsia="sk-SK"/>
        </w:rPr>
        <w:t>né údaje o navrhovanej činnosti a základné údaje o navrhovateľovi. Základnými údajmi o navrhovanej činnosti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sú názov, miesto realizácie, predmet činnosti</w:t>
      </w:r>
      <w:r w:rsidRPr="008D0D6C" w:rsidR="0069568B">
        <w:rPr>
          <w:rFonts w:ascii="Times New Roman" w:hAnsi="Times New Roman" w:cs="Times New Roman"/>
          <w:sz w:val="24"/>
          <w:szCs w:val="24"/>
          <w:lang w:eastAsia="sk-SK"/>
        </w:rPr>
        <w:t xml:space="preserve"> a z</w:t>
      </w:r>
      <w:r w:rsidRPr="008D0D6C" w:rsidR="0040173E">
        <w:rPr>
          <w:rFonts w:ascii="Times New Roman" w:hAnsi="Times New Roman" w:cs="Times New Roman"/>
          <w:sz w:val="24"/>
          <w:szCs w:val="24"/>
          <w:lang w:eastAsia="sk-SK"/>
        </w:rPr>
        <w:t>ákladnými údajmi o navrhov</w:t>
      </w:r>
      <w:r w:rsidRPr="008D0D6C" w:rsidR="00C93B60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8D0D6C" w:rsidR="0040173E">
        <w:rPr>
          <w:rFonts w:ascii="Times New Roman" w:hAnsi="Times New Roman" w:cs="Times New Roman"/>
          <w:sz w:val="24"/>
          <w:szCs w:val="24"/>
          <w:lang w:eastAsia="sk-SK"/>
        </w:rPr>
        <w:t>teľovi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sú názov, adresa alebo sídlo navrhovateľa.“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D87CF5" w:rsidRPr="008D0D6C" w:rsidP="0099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87CF5" w:rsidRPr="008D0D6C" w:rsidP="00A816D5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§ 24 ods. 3 písm. b) sa slová „§ 30 ods. 6“ nahrádzajú slovami „§ 30 ods. 8“.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D10" w:rsidRPr="008D0D6C" w:rsidP="00710DC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V § 29 ods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ek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13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znie: </w:t>
      </w:r>
    </w:p>
    <w:p w:rsidR="00493D10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BE23A6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(13) Výroková časť rozhodnutia vydaného v zisťovacom konaní, okrem náležitostí ustanovených všeobecným predpisom o správnom konaní, obsahuje určenie, či sa navrhovaná činnosť alebo jej zmena má posudzovať podľa tohto zákona. </w:t>
      </w:r>
      <w:r w:rsidRPr="008D0D6C" w:rsidR="00D95E36">
        <w:rPr>
          <w:rFonts w:ascii="Times New Roman" w:hAnsi="Times New Roman" w:cs="Times New Roman"/>
          <w:sz w:val="24"/>
          <w:szCs w:val="24"/>
          <w:lang w:eastAsia="sk-SK"/>
        </w:rPr>
        <w:t>Ak ide o rozhodnutie, v ktorom sa určilo, že navrhovaná činnosť alebo jej zmena nepodlieha posudzovaniu podľa tohto zákona, v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ýroková časť rozhodnutia obsahuje aj podmienky, ktoré eliminujú alebo zmierňujú vpl</w:t>
      </w:r>
      <w:r w:rsidRPr="008D0D6C" w:rsidR="00D95E36">
        <w:rPr>
          <w:rFonts w:ascii="Times New Roman" w:hAnsi="Times New Roman" w:cs="Times New Roman"/>
          <w:sz w:val="24"/>
          <w:szCs w:val="24"/>
          <w:lang w:eastAsia="sk-SK"/>
        </w:rPr>
        <w:t>yv na životné prostredie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493D1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3B33C4" w:rsidRPr="008D0D6C" w:rsidP="00710DC6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§ 29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ods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ek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14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dopĺňa písmenom c), ktoré znie:</w:t>
      </w:r>
    </w:p>
    <w:p w:rsidR="00F563BE" w:rsidRPr="008D0D6C" w:rsidP="00995B3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3B33C4">
        <w:rPr>
          <w:rFonts w:ascii="Times New Roman" w:hAnsi="Times New Roman" w:cs="Times New Roman"/>
          <w:sz w:val="24"/>
          <w:szCs w:val="24"/>
          <w:lang w:eastAsia="sk-SK"/>
        </w:rPr>
        <w:t xml:space="preserve">„c)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60 dní od doručenia oznámenia o zmene navrhovanej činnosti podľa odseku 1 písm. b)</w:t>
      </w:r>
      <w:r w:rsidRPr="008D0D6C" w:rsidR="003B33C4">
        <w:rPr>
          <w:rFonts w:ascii="Times New Roman" w:hAnsi="Times New Roman" w:cs="Times New Roman"/>
          <w:sz w:val="24"/>
          <w:szCs w:val="24"/>
          <w:lang w:eastAsia="sk-SK"/>
        </w:rPr>
        <w:t xml:space="preserve"> vo zvlášť zložitých prípadoch s tým, že o tejto skutočnosti je príslušný orgán povinný účastníka konania s uvedením dôvodov upovedomiť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.“</w:t>
      </w:r>
      <w:r w:rsidRPr="008D0D6C" w:rsidR="00960AF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§ 30 odsek 1</w:t>
      </w:r>
      <w:r w:rsidRPr="008D0D6C" w:rsidR="002C0383">
        <w:rPr>
          <w:rFonts w:ascii="Times New Roman" w:hAnsi="Times New Roman" w:cs="Times New Roman"/>
          <w:sz w:val="24"/>
          <w:szCs w:val="24"/>
          <w:lang w:eastAsia="sk-SK"/>
        </w:rPr>
        <w:t xml:space="preserve"> znie: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F563BE" w:rsidRPr="008D0D6C" w:rsidP="00995B3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„(1) Rozsah hodnotenia navrhovanej činnosti</w:t>
      </w:r>
      <w:r w:rsidRPr="008D0D6C" w:rsidR="00305BA0">
        <w:rPr>
          <w:rFonts w:ascii="Times New Roman" w:hAnsi="Times New Roman" w:cs="Times New Roman"/>
          <w:sz w:val="24"/>
          <w:szCs w:val="24"/>
          <w:lang w:eastAsia="sk-SK"/>
        </w:rPr>
        <w:t xml:space="preserve"> alebo jej zmeny</w:t>
      </w:r>
      <w:r w:rsidRPr="008D0D6C" w:rsidR="00525D85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jeho harmonogram určí príslušný orgán na základe prerokovania s navrhovateľom, </w:t>
      </w:r>
      <w:r w:rsidRPr="008D0D6C" w:rsidR="00CA5153">
        <w:rPr>
          <w:rFonts w:ascii="Times New Roman" w:hAnsi="Times New Roman" w:cs="Times New Roman"/>
          <w:sz w:val="24"/>
          <w:szCs w:val="24"/>
          <w:lang w:eastAsia="sk-SK"/>
        </w:rPr>
        <w:t>ak je to potrebné</w:t>
      </w:r>
      <w:r w:rsidRPr="008D0D6C" w:rsidR="00A70CB6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 w:rsidR="00CA515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aj s povoľujúc</w:t>
      </w:r>
      <w:r w:rsidRPr="008D0D6C" w:rsidR="008D3A91">
        <w:rPr>
          <w:rFonts w:ascii="Times New Roman" w:hAnsi="Times New Roman" w:cs="Times New Roman"/>
          <w:sz w:val="24"/>
          <w:szCs w:val="24"/>
          <w:lang w:eastAsia="sk-SK"/>
        </w:rPr>
        <w:t xml:space="preserve">im orgánom, rezortným orgánom,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dotknutým orgánom, dotknutou obcou a</w:t>
      </w:r>
      <w:r w:rsidRPr="008D0D6C" w:rsidR="00A558AD">
        <w:rPr>
          <w:rFonts w:ascii="Times New Roman" w:hAnsi="Times New Roman" w:cs="Times New Roman"/>
          <w:sz w:val="24"/>
          <w:szCs w:val="24"/>
          <w:lang w:eastAsia="sk-SK"/>
        </w:rPr>
        <w:t xml:space="preserve"> s ostatnými účastníkmi konania a ak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ide o navrhovanú činnosť</w:t>
      </w:r>
      <w:r w:rsidRPr="008D0D6C" w:rsidR="00305BA0">
        <w:rPr>
          <w:rFonts w:ascii="Times New Roman" w:hAnsi="Times New Roman" w:cs="Times New Roman"/>
          <w:sz w:val="24"/>
          <w:szCs w:val="24"/>
          <w:lang w:eastAsia="sk-SK"/>
        </w:rPr>
        <w:t xml:space="preserve"> alebo jej zmenu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, ktorá môže mať vplyv samostatne alebo v kombinácii s inou činnosťou alebo s iným strategickým dokumentom na</w:t>
      </w:r>
    </w:p>
    <w:p w:rsidR="00F563BE" w:rsidRPr="008D0D6C" w:rsidP="00995B35">
      <w:pPr>
        <w:numPr>
          <w:numId w:val="3"/>
        </w:numPr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územie sústavy chránených území, aj so štátnym or</w:t>
      </w:r>
      <w:r w:rsidRPr="008D0D6C" w:rsidR="00CB7645">
        <w:rPr>
          <w:rFonts w:ascii="Times New Roman" w:hAnsi="Times New Roman" w:cs="Times New Roman"/>
          <w:sz w:val="24"/>
          <w:szCs w:val="24"/>
          <w:lang w:eastAsia="sk-SK"/>
        </w:rPr>
        <w:t>gánom ochrany prírody a</w:t>
      </w:r>
      <w:r w:rsidRPr="008D0D6C" w:rsidR="00AF69A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8D0D6C" w:rsidR="00CB7645">
        <w:rPr>
          <w:rFonts w:ascii="Times New Roman" w:hAnsi="Times New Roman" w:cs="Times New Roman"/>
          <w:sz w:val="24"/>
          <w:szCs w:val="24"/>
          <w:lang w:eastAsia="sk-SK"/>
        </w:rPr>
        <w:t>krajiny</w:t>
      </w:r>
      <w:r w:rsidRPr="008D0D6C" w:rsidR="00AF69A6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9c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</w:p>
    <w:p w:rsidR="004B6BB5" w:rsidRPr="008D0D6C" w:rsidP="00995B35">
      <w:pPr>
        <w:numPr>
          <w:numId w:val="3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vodn</w:t>
      </w:r>
      <w:r w:rsidRPr="008D0D6C" w:rsidR="00EA1A2A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útvar</w:t>
      </w:r>
      <w:r w:rsidRPr="008D0D6C" w:rsidR="00CB7645">
        <w:rPr>
          <w:rFonts w:ascii="Times New Roman" w:hAnsi="Times New Roman" w:cs="Times New Roman"/>
          <w:sz w:val="24"/>
          <w:szCs w:val="24"/>
          <w:lang w:eastAsia="sk-SK"/>
        </w:rPr>
        <w:t>, aj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s orgánom štátnej vodnej správy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 w:rsidR="00AB274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8D0D6C" w:rsidR="00F563BE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)</w:t>
      </w:r>
    </w:p>
    <w:p w:rsidR="004B6BB5" w:rsidRPr="008D0D6C" w:rsidP="00995B35">
      <w:pPr>
        <w:numPr>
          <w:numId w:val="3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pamiatkový fond, archeologické nálezy a archeologické náleziská, aj s orgánom štátnej správy na ochranu pamiatkového fondu. </w:t>
      </w:r>
      <w:r w:rsidRPr="008D0D6C" w:rsidR="00AB274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25b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8D0D6C" w:rsidR="002C0383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4B6BB5" w:rsidRPr="008D0D6C" w:rsidP="00995B3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B6BB5" w:rsidRPr="008D0D6C" w:rsidP="00995B3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D0D6C" w:rsidR="00E51D4C">
        <w:rPr>
          <w:rFonts w:ascii="Times New Roman" w:hAnsi="Times New Roman" w:cs="Times New Roman"/>
          <w:sz w:val="24"/>
          <w:szCs w:val="24"/>
          <w:lang w:eastAsia="sk-SK"/>
        </w:rPr>
        <w:t>oznámk</w:t>
      </w:r>
      <w:r w:rsidRPr="008D0D6C" w:rsidR="00AB274C">
        <w:rPr>
          <w:rFonts w:ascii="Times New Roman" w:hAnsi="Times New Roman" w:cs="Times New Roman"/>
          <w:sz w:val="24"/>
          <w:szCs w:val="24"/>
          <w:lang w:eastAsia="sk-SK"/>
        </w:rPr>
        <w:t>y pod čiarou k odkazom 25a</w:t>
      </w:r>
      <w:r w:rsidRPr="008D0D6C" w:rsidR="00710DC6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8D0D6C" w:rsidR="00AB274C">
        <w:rPr>
          <w:rFonts w:ascii="Times New Roman" w:hAnsi="Times New Roman" w:cs="Times New Roman"/>
          <w:sz w:val="24"/>
          <w:szCs w:val="24"/>
          <w:lang w:eastAsia="sk-SK"/>
        </w:rPr>
        <w:t> 25b</w:t>
      </w:r>
      <w:r w:rsidRPr="008D0D6C" w:rsidR="00E51D4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710DC6">
        <w:rPr>
          <w:rFonts w:ascii="Times New Roman" w:hAnsi="Times New Roman" w:cs="Times New Roman"/>
          <w:sz w:val="24"/>
          <w:szCs w:val="24"/>
          <w:lang w:eastAsia="sk-SK"/>
        </w:rPr>
        <w:t>znejú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:rsidR="00710DC6" w:rsidRPr="008D0D6C" w:rsidP="00995B3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4B6BB5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166673" w:rsidR="00AB274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8D0D6C" w:rsidR="00E8522B">
        <w:rPr>
          <w:rFonts w:ascii="Times New Roman" w:hAnsi="Times New Roman" w:cs="Times New Roman"/>
          <w:sz w:val="24"/>
          <w:szCs w:val="24"/>
          <w:lang w:eastAsia="sk-SK"/>
        </w:rPr>
        <w:t xml:space="preserve">Zákon č.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364/2004 Z. z. v znení neskorších predpisov. </w:t>
      </w:r>
    </w:p>
    <w:p w:rsidR="00710DC6" w:rsidRPr="008D0D6C" w:rsidP="00710DC6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66673" w:rsidR="00AB274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25b</w:t>
      </w:r>
      <w:r w:rsidRPr="008D0D6C" w:rsidR="004B6BB5">
        <w:rPr>
          <w:rFonts w:ascii="Times New Roman" w:hAnsi="Times New Roman" w:cs="Times New Roman"/>
          <w:sz w:val="24"/>
          <w:szCs w:val="24"/>
          <w:lang w:eastAsia="sk-SK"/>
        </w:rPr>
        <w:t>) § 10 a 11 zákona č. 49/2002 Z. z. o ochrane pamiatkového fondu v znení neskorších predpisov.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710DC6" w:rsidRPr="008D0D6C" w:rsidP="00995B3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C0383" w:rsidRPr="008D0D6C" w:rsidP="00710DC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§ 30 sa za odsek 1 vkladajú nové odseky 2 a 3, ktoré znejú: </w:t>
      </w:r>
    </w:p>
    <w:p w:rsidR="00F563BE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2C0383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(2) Príslušný orgán upovedomí navrhovateľa, povoľujúci orgán, rezortný orgán, dotknutý orgán, dotknutú obec a ostatných účastníkov konania o termíne a mieste prerokovania, ktoré sa uskutoční do 15 dní</w:t>
      </w:r>
      <w:r w:rsidRPr="008D0D6C" w:rsidR="00E51D4C">
        <w:rPr>
          <w:rFonts w:ascii="Times New Roman" w:hAnsi="Times New Roman" w:cs="Times New Roman"/>
          <w:sz w:val="24"/>
          <w:szCs w:val="24"/>
          <w:lang w:eastAsia="sk-SK"/>
        </w:rPr>
        <w:t xml:space="preserve"> od</w:t>
      </w:r>
    </w:p>
    <w:p w:rsidR="00F563BE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a) uplynutia </w:t>
      </w:r>
      <w:r w:rsidRPr="008D0D6C" w:rsidR="00B2716D">
        <w:rPr>
          <w:rFonts w:ascii="Times New Roman" w:hAnsi="Times New Roman" w:cs="Times New Roman"/>
          <w:sz w:val="24"/>
          <w:szCs w:val="24"/>
          <w:lang w:eastAsia="sk-SK"/>
        </w:rPr>
        <w:t>lehoty podľa § 23 ods. 4, ak ide o skutočnosti uvedené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v § 18 ods. 1 písm. a) a d), </w:t>
      </w:r>
    </w:p>
    <w:p w:rsidR="00F563BE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b) vydania rozhodnutia v zisťovacom konaní podľa § 29 ods. 14 </w:t>
      </w:r>
      <w:r w:rsidRPr="008D0D6C" w:rsidR="0023106B">
        <w:rPr>
          <w:rFonts w:ascii="Times New Roman" w:hAnsi="Times New Roman" w:cs="Times New Roman"/>
          <w:sz w:val="24"/>
          <w:szCs w:val="24"/>
          <w:lang w:eastAsia="sk-SK"/>
        </w:rPr>
        <w:t xml:space="preserve">, ak ide o skutočnosti uvedené v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§ 18 ods. 1 písm. b), c), e) a f), </w:t>
      </w:r>
    </w:p>
    <w:p w:rsidR="00F563BE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c) vydania odborného stanoviska podľa § 18 ods. 1 písm. g), </w:t>
      </w:r>
    </w:p>
    <w:p w:rsidR="00F563BE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d) vydania rozhodnutia podľa § 19</w:t>
      </w:r>
      <w:r w:rsidRPr="008D0D6C" w:rsidR="0023106B">
        <w:rPr>
          <w:rFonts w:ascii="Times New Roman" w:hAnsi="Times New Roman" w:cs="Times New Roman"/>
          <w:sz w:val="24"/>
          <w:szCs w:val="24"/>
          <w:lang w:eastAsia="sk-SK"/>
        </w:rPr>
        <w:t xml:space="preserve"> ods. 1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8C24D6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7560" w:rsidRPr="008D0D6C" w:rsidP="00792AA2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8C24D6">
        <w:rPr>
          <w:rFonts w:ascii="Times New Roman" w:hAnsi="Times New Roman" w:cs="Times New Roman"/>
          <w:sz w:val="24"/>
          <w:szCs w:val="24"/>
          <w:lang w:eastAsia="sk-SK"/>
        </w:rPr>
        <w:t xml:space="preserve">(3) </w:t>
      </w:r>
      <w:r w:rsidRPr="008D0D6C" w:rsidR="005302FD">
        <w:rPr>
          <w:rFonts w:ascii="Times New Roman" w:hAnsi="Times New Roman" w:cs="Times New Roman"/>
          <w:sz w:val="24"/>
          <w:szCs w:val="24"/>
          <w:lang w:eastAsia="sk-SK"/>
        </w:rPr>
        <w:t>Príslušný orgán</w:t>
      </w:r>
      <w:r w:rsidRPr="008D0D6C" w:rsidR="008C24D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1714A8">
        <w:rPr>
          <w:rFonts w:ascii="Times New Roman" w:hAnsi="Times New Roman" w:cs="Times New Roman"/>
          <w:sz w:val="24"/>
          <w:szCs w:val="24"/>
          <w:lang w:eastAsia="sk-SK"/>
        </w:rPr>
        <w:t xml:space="preserve">zverejní </w:t>
      </w:r>
      <w:r w:rsidRPr="008D0D6C" w:rsidR="008C24D6">
        <w:rPr>
          <w:rFonts w:ascii="Times New Roman" w:hAnsi="Times New Roman" w:cs="Times New Roman"/>
          <w:sz w:val="24"/>
          <w:szCs w:val="24"/>
          <w:lang w:eastAsia="sk-SK"/>
        </w:rPr>
        <w:t>rozsah hodnotenia navrhovanej činnosti alebo jej zmeny prostredníctvom webového sídla</w:t>
      </w:r>
      <w:r w:rsidRPr="008D0D6C" w:rsidR="008D0345">
        <w:rPr>
          <w:rFonts w:ascii="Times New Roman" w:hAnsi="Times New Roman" w:cs="Times New Roman"/>
          <w:sz w:val="24"/>
          <w:szCs w:val="24"/>
          <w:lang w:eastAsia="sk-SK"/>
        </w:rPr>
        <w:t xml:space="preserve"> ministerstva</w:t>
      </w:r>
      <w:r w:rsidRPr="008D0D6C" w:rsidR="008C24D6">
        <w:rPr>
          <w:rFonts w:ascii="Times New Roman" w:hAnsi="Times New Roman" w:cs="Times New Roman"/>
          <w:sz w:val="24"/>
          <w:szCs w:val="24"/>
          <w:lang w:eastAsia="sk-SK"/>
        </w:rPr>
        <w:t xml:space="preserve"> a bezodkladne </w:t>
      </w:r>
      <w:r w:rsidRPr="008D0D6C" w:rsidR="00C14460">
        <w:rPr>
          <w:rFonts w:ascii="Times New Roman" w:hAnsi="Times New Roman" w:cs="Times New Roman"/>
          <w:sz w:val="24"/>
          <w:szCs w:val="24"/>
          <w:lang w:eastAsia="sk-SK"/>
        </w:rPr>
        <w:t xml:space="preserve">ho </w:t>
      </w:r>
      <w:r w:rsidRPr="008D0D6C" w:rsidR="008C24D6">
        <w:rPr>
          <w:rFonts w:ascii="Times New Roman" w:hAnsi="Times New Roman" w:cs="Times New Roman"/>
          <w:sz w:val="24"/>
          <w:szCs w:val="24"/>
          <w:lang w:eastAsia="sk-SK"/>
        </w:rPr>
        <w:t>zašle rezortnému orgánu, povoľujúcemu orgánu, dotknutému orgánu, dotknutej obci a dotknutej verejnosti. Príslušný orgán bezodkladne zašle rozsah hodnotenia navrhovanej činnosti alebo jej zmeny navr</w:t>
      </w:r>
      <w:r w:rsidRPr="008D0D6C" w:rsidR="00A558AD">
        <w:rPr>
          <w:rFonts w:ascii="Times New Roman" w:hAnsi="Times New Roman" w:cs="Times New Roman"/>
          <w:sz w:val="24"/>
          <w:szCs w:val="24"/>
          <w:lang w:eastAsia="sk-SK"/>
        </w:rPr>
        <w:t>hovateľovi spolu so stanoviskom, ktoré bolo</w:t>
      </w:r>
      <w:r w:rsidRPr="008D0D6C" w:rsidR="00792AA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2F2B8B">
        <w:rPr>
          <w:rFonts w:ascii="Times New Roman" w:hAnsi="Times New Roman" w:cs="Times New Roman"/>
          <w:sz w:val="24"/>
          <w:szCs w:val="24"/>
          <w:lang w:eastAsia="sk-SK"/>
        </w:rPr>
        <w:t>podkladom k vydaniu rozsahu hodnotenia.</w:t>
      </w:r>
      <w:r w:rsidRPr="008D0D6C" w:rsidR="002C0383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2F2B8B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7560" w:rsidRPr="008D0D6C" w:rsidP="00995B35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1139CC">
        <w:rPr>
          <w:rFonts w:ascii="Times New Roman" w:hAnsi="Times New Roman" w:cs="Times New Roman"/>
          <w:sz w:val="24"/>
          <w:szCs w:val="24"/>
          <w:lang w:eastAsia="sk-SK"/>
        </w:rPr>
        <w:t>Doterajšie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odseky 2 až 6 sa označujú </w:t>
      </w:r>
      <w:r w:rsidRPr="008D0D6C" w:rsidR="001D3A5D">
        <w:rPr>
          <w:rFonts w:ascii="Times New Roman" w:hAnsi="Times New Roman" w:cs="Times New Roman"/>
          <w:sz w:val="24"/>
          <w:szCs w:val="24"/>
          <w:lang w:eastAsia="sk-SK"/>
        </w:rPr>
        <w:t xml:space="preserve">ako odseky </w:t>
      </w:r>
      <w:r w:rsidRPr="008D0D6C" w:rsidR="002F2B8B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až </w:t>
      </w:r>
      <w:r w:rsidRPr="008D0D6C" w:rsidR="002F2B8B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8D0D6C" w:rsidR="001714A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D87CF5" w:rsidRPr="008D0D6C" w:rsidP="00D87C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87CF5" w:rsidRPr="008D0D6C" w:rsidP="00A816D5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§ 30 ods. 8 sa slová „odseku 5“ nahrádzajú slovami „odseku 7“. 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§ 31 ods. 1 písm. d) sa za slovo „porovnanie“ vkladá slovo „</w:t>
      </w:r>
      <w:r w:rsidRPr="008D0D6C" w:rsidR="001C75B0">
        <w:rPr>
          <w:rFonts w:ascii="Times New Roman" w:hAnsi="Times New Roman" w:cs="Times New Roman"/>
          <w:sz w:val="24"/>
          <w:szCs w:val="24"/>
          <w:lang w:eastAsia="sk-SK"/>
        </w:rPr>
        <w:t>vhodných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AC062F">
        <w:rPr>
          <w:rFonts w:ascii="Times New Roman" w:hAnsi="Times New Roman" w:cs="Times New Roman"/>
          <w:sz w:val="24"/>
          <w:szCs w:val="24"/>
          <w:lang w:eastAsia="sk-SK"/>
        </w:rPr>
        <w:t>V § 31 sa za odsek 3 vkladá nový odsek 4, ktorý znie:</w:t>
      </w:r>
    </w:p>
    <w:p w:rsidR="00AC062F" w:rsidRPr="008D0D6C" w:rsidP="00AC062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„(4)</w:t>
      </w:r>
      <w:r w:rsidRPr="008D0D6C" w:rsidR="008D2C5A">
        <w:rPr>
          <w:rFonts w:ascii="Times New Roman" w:hAnsi="Times New Roman" w:cs="Times New Roman"/>
          <w:sz w:val="24"/>
          <w:szCs w:val="24"/>
          <w:lang w:eastAsia="sk-SK"/>
        </w:rPr>
        <w:t xml:space="preserve"> Na vypracovanie správy o hodnotení činnosti sa vyžaduje vysokoškolské vzdelanie druhého stupňa v odbore činnosti alebo oblasti činnosti </w:t>
      </w:r>
      <w:r w:rsidRPr="008D0D6C" w:rsidR="00B659BA">
        <w:rPr>
          <w:rFonts w:ascii="Times New Roman" w:hAnsi="Times New Roman" w:cs="Times New Roman"/>
          <w:sz w:val="24"/>
          <w:szCs w:val="24"/>
          <w:lang w:eastAsia="sk-SK"/>
        </w:rPr>
        <w:t xml:space="preserve">uvedenej vo všeobecne záväznom právnom predpise </w:t>
      </w:r>
      <w:r w:rsidRPr="008D0D6C" w:rsidR="00036ACA">
        <w:rPr>
          <w:rFonts w:ascii="Times New Roman" w:hAnsi="Times New Roman" w:cs="Times New Roman"/>
          <w:sz w:val="24"/>
          <w:szCs w:val="24"/>
          <w:lang w:eastAsia="sk-SK"/>
        </w:rPr>
        <w:t xml:space="preserve">vydanom podľa § 62 ods. </w:t>
      </w:r>
      <w:r w:rsidR="00E56EE5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8D0D6C" w:rsidR="00036ACA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C062F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Doterajšie odseky 4 a 5 sa označujú ako odseky 5 a 6.</w:t>
      </w:r>
    </w:p>
    <w:p w:rsidR="00AC062F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AC062F">
        <w:rPr>
          <w:rFonts w:ascii="Times New Roman" w:hAnsi="Times New Roman" w:cs="Times New Roman"/>
          <w:sz w:val="24"/>
          <w:szCs w:val="24"/>
          <w:lang w:eastAsia="sk-SK"/>
        </w:rPr>
        <w:t>V § 32 sa za odsek 1 vkladá nový odsek 2, ktorý znie:</w:t>
      </w:r>
    </w:p>
    <w:p w:rsidR="00AC062F" w:rsidRPr="008D0D6C" w:rsidP="00AC062F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„(2)</w:t>
      </w:r>
      <w:r w:rsidRPr="008D0D6C" w:rsidR="009670B9">
        <w:rPr>
          <w:rFonts w:ascii="Times New Roman" w:hAnsi="Times New Roman" w:cs="Times New Roman"/>
          <w:sz w:val="24"/>
          <w:szCs w:val="24"/>
          <w:lang w:eastAsia="sk-SK"/>
        </w:rPr>
        <w:t xml:space="preserve"> Na vypracovanie zámeru sa vyžaduje vysokoškolské vzdelanie druhého stupňa v odbore činnosti alebo oblasti činnosti uvedenej</w:t>
      </w:r>
      <w:r w:rsidRPr="008D0D6C" w:rsidR="00D74FC6">
        <w:rPr>
          <w:rFonts w:ascii="Times New Roman" w:hAnsi="Times New Roman" w:cs="Times New Roman"/>
          <w:sz w:val="24"/>
          <w:szCs w:val="24"/>
          <w:lang w:eastAsia="sk-SK"/>
        </w:rPr>
        <w:t xml:space="preserve"> vo všeobecne záväznom právnom predpise</w:t>
      </w:r>
      <w:r w:rsidRPr="008D0D6C" w:rsidR="009670B9">
        <w:rPr>
          <w:rFonts w:ascii="Times New Roman" w:hAnsi="Times New Roman" w:cs="Times New Roman"/>
          <w:sz w:val="24"/>
          <w:szCs w:val="24"/>
          <w:lang w:eastAsia="sk-SK"/>
        </w:rPr>
        <w:t xml:space="preserve"> vydanom podľa § 62 ods. </w:t>
      </w:r>
      <w:r w:rsidR="00E56EE5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8D0D6C" w:rsidR="009670B9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AC062F" w:rsidRPr="008D0D6C" w:rsidP="00AC062F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C062F" w:rsidRPr="008D0D6C" w:rsidP="00AC062F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Doterajší odsek 2 sa označuje ako odsek</w:t>
      </w:r>
      <w:r w:rsidRPr="008D0D6C" w:rsidR="008D2C5A">
        <w:rPr>
          <w:rFonts w:ascii="Times New Roman" w:hAnsi="Times New Roman" w:cs="Times New Roman"/>
          <w:sz w:val="24"/>
          <w:szCs w:val="24"/>
          <w:lang w:eastAsia="sk-SK"/>
        </w:rPr>
        <w:t xml:space="preserve"> 3.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593B66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§ 33 odsek 1 znie: </w:t>
      </w:r>
    </w:p>
    <w:p w:rsidR="00562397" w:rsidRPr="008D0D6C" w:rsidP="0099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5362EB">
        <w:rPr>
          <w:rFonts w:ascii="Times New Roman" w:hAnsi="Times New Roman" w:cs="Times New Roman"/>
          <w:sz w:val="24"/>
          <w:szCs w:val="24"/>
          <w:lang w:eastAsia="sk-SK"/>
        </w:rPr>
        <w:t xml:space="preserve">    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„(1) Príslušný orgán do siedmich</w:t>
      </w:r>
      <w:r w:rsidRPr="008D0D6C" w:rsidR="002100B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dní od doručenia správy o hodnotení zašle správu o hodnotení činnosti na zaujatie stanoviska povoľujúcemu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 xml:space="preserve"> orgánu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, rezortnému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 xml:space="preserve"> orgánu</w:t>
      </w:r>
      <w:r w:rsidRPr="008D0D6C" w:rsidR="005C4F0F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dotknutému orgánu, dotknutej obci a mimovládnej organizácii podporujúcej ochranu životného prostredia, ak podala podnet podľa § 19,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ak ide o navrhovanú činnosť, ktorá môže mať vplyv samostatne alebo v kombinácii s inou činnosťou alebo s iným strategickým dokumentom na </w:t>
      </w:r>
    </w:p>
    <w:p w:rsidR="00562397" w:rsidRPr="008D0D6C" w:rsidP="00995B35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územie sústavy chránených území, aj štátnemu orgánu ochrany prírody a krajiny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8D0D6C" w:rsidR="00F563BE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9c</w:t>
      </w: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562397" w:rsidRPr="008D0D6C" w:rsidP="00995B35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na vodný útvar</w:t>
      </w:r>
      <w:r w:rsidRPr="008D0D6C" w:rsidR="00D87CF5">
        <w:rPr>
          <w:rFonts w:ascii="Times New Roman" w:hAnsi="Times New Roman" w:cs="Times New Roman"/>
          <w:sz w:val="24"/>
          <w:szCs w:val="24"/>
          <w:lang w:eastAsia="sk-SK"/>
        </w:rPr>
        <w:t>, aj orgánu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štátnej vodnej správy,</w:t>
      </w:r>
      <w:r w:rsidRPr="008D0D6C" w:rsidR="00AB274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</w:p>
    <w:p w:rsidR="00562397" w:rsidRPr="008D0D6C" w:rsidP="00995B35">
      <w:pPr>
        <w:pStyle w:val="ListParagraph"/>
        <w:numPr>
          <w:numId w:val="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pamiatkový fond, archeologické nálezy a archeologické náleziská, aj </w:t>
      </w:r>
      <w:r w:rsidRPr="008D0D6C" w:rsidR="00D87CF5">
        <w:rPr>
          <w:rFonts w:ascii="Times New Roman" w:hAnsi="Times New Roman" w:cs="Times New Roman"/>
          <w:sz w:val="24"/>
          <w:szCs w:val="24"/>
          <w:lang w:eastAsia="sk-SK"/>
        </w:rPr>
        <w:t>orgánu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štátnej správy na ochranu pamiatkového fondu </w:t>
      </w:r>
      <w:r w:rsidRPr="008D0D6C" w:rsidR="000A00D1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8D0D6C" w:rsidR="00AB274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25b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8D0D6C" w:rsidR="000A00D1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0A00D1" w:rsidRPr="008D0D6C" w:rsidP="000A00D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A00D1" w:rsidRPr="008D0D6C" w:rsidP="000A00D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V § 33 sa za odsek 1 vkladá nový odsek 2, ktorý znie: </w:t>
      </w:r>
    </w:p>
    <w:p w:rsidR="00F563BE" w:rsidRPr="008D0D6C" w:rsidP="000A00D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B07E00">
        <w:rPr>
          <w:rFonts w:ascii="Times New Roman" w:hAnsi="Times New Roman" w:cs="Times New Roman"/>
          <w:sz w:val="24"/>
          <w:szCs w:val="24"/>
          <w:lang w:eastAsia="sk-SK"/>
        </w:rPr>
        <w:t>(2)</w:t>
      </w:r>
      <w:r w:rsidRPr="008D0D6C" w:rsidR="00BF526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B07E00">
        <w:rPr>
          <w:rFonts w:ascii="Times New Roman" w:hAnsi="Times New Roman" w:cs="Times New Roman"/>
          <w:sz w:val="24"/>
          <w:szCs w:val="24"/>
          <w:lang w:eastAsia="sk-SK"/>
        </w:rPr>
        <w:t>Prísluš</w:t>
      </w:r>
      <w:r w:rsidRPr="008D0D6C" w:rsidR="00BF5E79">
        <w:rPr>
          <w:rFonts w:ascii="Times New Roman" w:hAnsi="Times New Roman" w:cs="Times New Roman"/>
          <w:sz w:val="24"/>
          <w:szCs w:val="24"/>
          <w:lang w:eastAsia="sk-SK"/>
        </w:rPr>
        <w:t xml:space="preserve">ný orgán bezodkladne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zverejní správu o hodnotení prostredníctvom webového sídla</w:t>
      </w:r>
      <w:r w:rsidRPr="008D0D6C" w:rsidR="008D0345">
        <w:rPr>
          <w:rFonts w:ascii="Times New Roman" w:hAnsi="Times New Roman" w:cs="Times New Roman"/>
          <w:sz w:val="24"/>
          <w:szCs w:val="24"/>
          <w:lang w:eastAsia="sk-SK"/>
        </w:rPr>
        <w:t xml:space="preserve"> ministerstva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.“</w:t>
      </w:r>
      <w:r w:rsidRPr="008D0D6C" w:rsidR="009C54B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BF5269" w:rsidRPr="008D0D6C" w:rsidP="000726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F5269" w:rsidRPr="008D0D6C" w:rsidP="000726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Doterajší odsek 2 sa označuje ako odsek 3.</w:t>
      </w:r>
    </w:p>
    <w:p w:rsidR="00BF5269" w:rsidRPr="008D0D6C" w:rsidP="000A00D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995B35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F5E79" w:rsidRPr="008D0D6C" w:rsidP="00BF5E7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§ 34 ods. 1 sa slová „§ 33 ods. 2“ nahrádzajú slovami „§ 33 ods. 3“.</w:t>
      </w:r>
    </w:p>
    <w:p w:rsidR="00BF5E79" w:rsidRPr="008D0D6C" w:rsidP="00BF5E79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DD07B6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§ 47 </w:t>
      </w:r>
      <w:r w:rsidRPr="008D0D6C" w:rsidR="00DD07B6">
        <w:rPr>
          <w:rFonts w:ascii="Times New Roman" w:hAnsi="Times New Roman" w:cs="Times New Roman"/>
          <w:sz w:val="24"/>
          <w:szCs w:val="24"/>
          <w:lang w:eastAsia="sk-SK"/>
        </w:rPr>
        <w:t>ods. 2 sa na konci pripája táto veta: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3521FC">
        <w:rPr>
          <w:rFonts w:ascii="Times New Roman" w:hAnsi="Times New Roman" w:cs="Times New Roman"/>
          <w:sz w:val="24"/>
          <w:szCs w:val="24"/>
          <w:lang w:eastAsia="sk-SK"/>
        </w:rPr>
        <w:t xml:space="preserve">       </w:t>
      </w:r>
      <w:r w:rsidRPr="008D0D6C" w:rsidR="0079322C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Konzultácie sa môžu konať prostredníctvom príslušného spoločného </w:t>
      </w:r>
      <w:r w:rsidRPr="008D0D6C" w:rsidR="00DD07B6">
        <w:rPr>
          <w:rFonts w:ascii="Times New Roman" w:hAnsi="Times New Roman" w:cs="Times New Roman"/>
          <w:sz w:val="24"/>
          <w:szCs w:val="24"/>
          <w:lang w:eastAsia="sk-SK"/>
        </w:rPr>
        <w:t>orgánu.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Pr="008D0D6C" w:rsidR="002E706D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B575A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B575A" w:rsidRPr="008D0D6C" w:rsidP="004B575A">
      <w:pPr>
        <w:pStyle w:val="ListParagraph"/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§ 54 </w:t>
      </w:r>
      <w:r w:rsidRPr="008D0D6C" w:rsidR="007B6897">
        <w:rPr>
          <w:rFonts w:ascii="Times New Roman" w:hAnsi="Times New Roman" w:cs="Times New Roman"/>
          <w:sz w:val="24"/>
          <w:szCs w:val="24"/>
          <w:lang w:eastAsia="sk-SK"/>
        </w:rPr>
        <w:t xml:space="preserve">ods. 2 </w:t>
      </w:r>
      <w:r w:rsidRPr="008D0D6C" w:rsidR="00A16858">
        <w:rPr>
          <w:rFonts w:ascii="Times New Roman" w:hAnsi="Times New Roman" w:cs="Times New Roman"/>
          <w:sz w:val="24"/>
          <w:szCs w:val="24"/>
          <w:lang w:eastAsia="sk-SK"/>
        </w:rPr>
        <w:t>sa za písmeno u) vkladá nové písmeno v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8D0D6C" w:rsidR="00A16858">
        <w:rPr>
          <w:rFonts w:ascii="Times New Roman" w:hAnsi="Times New Roman" w:cs="Times New Roman"/>
          <w:sz w:val="24"/>
          <w:szCs w:val="24"/>
          <w:lang w:eastAsia="sk-SK"/>
        </w:rPr>
        <w:t xml:space="preserve">, ktoré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znie:</w:t>
      </w:r>
    </w:p>
    <w:p w:rsidR="004B575A" w:rsidRPr="008D0D6C" w:rsidP="004B575A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 w:rsidR="00A16858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8D0D6C" w:rsidR="00572790">
        <w:rPr>
          <w:rFonts w:ascii="Times New Roman" w:hAnsi="Times New Roman" w:cs="Times New Roman"/>
          <w:sz w:val="24"/>
          <w:szCs w:val="24"/>
          <w:lang w:eastAsia="sk-SK"/>
        </w:rPr>
        <w:t>každých šesť</w:t>
      </w:r>
      <w:r w:rsidRPr="008D0D6C" w:rsidR="00A16858">
        <w:rPr>
          <w:rFonts w:ascii="Times New Roman" w:hAnsi="Times New Roman" w:cs="Times New Roman"/>
          <w:sz w:val="24"/>
          <w:szCs w:val="24"/>
          <w:lang w:eastAsia="sk-SK"/>
        </w:rPr>
        <w:t xml:space="preserve"> rokov </w:t>
      </w:r>
      <w:r w:rsidRPr="008D0D6C" w:rsidR="00BF5E79">
        <w:rPr>
          <w:rFonts w:ascii="Times New Roman" w:hAnsi="Times New Roman" w:cs="Times New Roman"/>
          <w:sz w:val="24"/>
          <w:szCs w:val="24"/>
          <w:lang w:eastAsia="sk-SK"/>
        </w:rPr>
        <w:t>oznamuje Európskej komisii informácie, ktoré má k</w:t>
      </w:r>
      <w:r w:rsidRPr="008D0D6C" w:rsidR="00FF0767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8D0D6C" w:rsidR="00BF5E79">
        <w:rPr>
          <w:rFonts w:ascii="Times New Roman" w:hAnsi="Times New Roman" w:cs="Times New Roman"/>
          <w:sz w:val="24"/>
          <w:szCs w:val="24"/>
          <w:lang w:eastAsia="sk-SK"/>
        </w:rPr>
        <w:t>dispozícii</w:t>
      </w:r>
      <w:r w:rsidRPr="008D0D6C" w:rsidR="00FF0767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 w:rsidR="00BF5E79">
        <w:rPr>
          <w:rFonts w:ascii="Times New Roman" w:hAnsi="Times New Roman" w:cs="Times New Roman"/>
          <w:sz w:val="24"/>
          <w:szCs w:val="24"/>
          <w:lang w:eastAsia="sk-SK"/>
        </w:rPr>
        <w:t xml:space="preserve"> a to</w:t>
      </w:r>
      <w:r w:rsidRPr="008D0D6C" w:rsidR="00A16858">
        <w:rPr>
          <w:rFonts w:ascii="Times New Roman" w:hAnsi="Times New Roman" w:cs="Times New Roman"/>
          <w:sz w:val="24"/>
          <w:szCs w:val="24"/>
          <w:lang w:eastAsia="sk-SK"/>
        </w:rPr>
        <w:t xml:space="preserve"> najmä </w:t>
      </w:r>
      <w:r w:rsidRPr="008D0D6C" w:rsidR="00BF5E79">
        <w:rPr>
          <w:rFonts w:ascii="Times New Roman" w:hAnsi="Times New Roman" w:cs="Times New Roman"/>
          <w:sz w:val="24"/>
          <w:szCs w:val="24"/>
          <w:lang w:eastAsia="sk-SK"/>
        </w:rPr>
        <w:t>in</w:t>
      </w:r>
      <w:r w:rsidR="00356FC6">
        <w:rPr>
          <w:rFonts w:ascii="Times New Roman" w:hAnsi="Times New Roman" w:cs="Times New Roman"/>
          <w:sz w:val="24"/>
          <w:szCs w:val="24"/>
          <w:lang w:eastAsia="sk-SK"/>
        </w:rPr>
        <w:t>f</w:t>
      </w:r>
      <w:r w:rsidRPr="008D0D6C" w:rsidR="00BF5E79">
        <w:rPr>
          <w:rFonts w:ascii="Times New Roman" w:hAnsi="Times New Roman" w:cs="Times New Roman"/>
          <w:sz w:val="24"/>
          <w:szCs w:val="24"/>
          <w:lang w:eastAsia="sk-SK"/>
        </w:rPr>
        <w:t xml:space="preserve">ormácie </w:t>
      </w:r>
      <w:r w:rsidRPr="008D0D6C" w:rsidR="00A16858">
        <w:rPr>
          <w:rFonts w:ascii="Times New Roman" w:hAnsi="Times New Roman" w:cs="Times New Roman"/>
          <w:sz w:val="24"/>
          <w:szCs w:val="24"/>
          <w:lang w:eastAsia="sk-SK"/>
        </w:rPr>
        <w:t>o</w:t>
      </w:r>
    </w:p>
    <w:p w:rsidR="00A16858" w:rsidRPr="008D0D6C" w:rsidP="00A16858">
      <w:pPr>
        <w:pStyle w:val="ListParagraph"/>
        <w:numPr>
          <w:numId w:val="16"/>
        </w:num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B241D2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D0D6C" w:rsidR="00A03FBA">
        <w:rPr>
          <w:rFonts w:ascii="Times New Roman" w:hAnsi="Times New Roman" w:cs="Times New Roman"/>
          <w:sz w:val="24"/>
          <w:szCs w:val="24"/>
          <w:lang w:eastAsia="sk-SK"/>
        </w:rPr>
        <w:t>očte navrhovaných činností alebo ich zmien uvedených v prílohe č. 8, ktoré podliehali posudzovan</w:t>
      </w:r>
      <w:r w:rsidRPr="008D0D6C" w:rsidR="00B241D2">
        <w:rPr>
          <w:rFonts w:ascii="Times New Roman" w:hAnsi="Times New Roman" w:cs="Times New Roman"/>
          <w:sz w:val="24"/>
          <w:szCs w:val="24"/>
          <w:lang w:eastAsia="sk-SK"/>
        </w:rPr>
        <w:t>iu vplyvov,</w:t>
      </w:r>
    </w:p>
    <w:p w:rsidR="00B241D2" w:rsidRPr="008D0D6C" w:rsidP="00A16858">
      <w:pPr>
        <w:pStyle w:val="ListParagraph"/>
        <w:numPr>
          <w:numId w:val="16"/>
        </w:num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zozname posudzovaných navrhovaných činností alebo ich zmien podľa položiek v prílohe č. 8,</w:t>
      </w:r>
    </w:p>
    <w:p w:rsidR="00B241D2" w:rsidRPr="008D0D6C" w:rsidP="00A16858">
      <w:pPr>
        <w:pStyle w:val="ListParagraph"/>
        <w:numPr>
          <w:numId w:val="16"/>
        </w:num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počte navrhovaných činností alebo ich zmien, ktoré podliehali zisťovaciemu konaniu,</w:t>
      </w:r>
    </w:p>
    <w:p w:rsidR="00B241D2" w:rsidRPr="008D0D6C" w:rsidP="00B241D2">
      <w:pPr>
        <w:pStyle w:val="ListParagraph"/>
        <w:numPr>
          <w:numId w:val="16"/>
        </w:num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odhadoch dopadov na posudzovanie vplyvov vrátane dopadov tohto zákona na malé a stredné </w:t>
      </w:r>
      <w:r w:rsidRPr="008D0D6C" w:rsidR="00E31882">
        <w:rPr>
          <w:rFonts w:ascii="Times New Roman" w:hAnsi="Times New Roman" w:cs="Times New Roman"/>
          <w:sz w:val="24"/>
          <w:szCs w:val="24"/>
          <w:lang w:eastAsia="sk-SK"/>
        </w:rPr>
        <w:t>podniky</w:t>
      </w:r>
      <w:r w:rsidRPr="008D0D6C" w:rsidR="00BF5E79">
        <w:rPr>
          <w:rFonts w:ascii="Times New Roman" w:hAnsi="Times New Roman" w:cs="Times New Roman"/>
          <w:sz w:val="24"/>
          <w:szCs w:val="24"/>
          <w:lang w:eastAsia="sk-SK"/>
        </w:rPr>
        <w:t>,“.</w:t>
      </w:r>
    </w:p>
    <w:p w:rsidR="00BF5E79" w:rsidRPr="008D0D6C" w:rsidP="00BF5E79">
      <w:pPr>
        <w:pStyle w:val="ListParagraph"/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241D2" w:rsidRPr="008D0D6C" w:rsidP="00B241D2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Doterajšie písmená v) a w) sa označujú ako písmená </w:t>
      </w:r>
      <w:r w:rsidRPr="008D0D6C" w:rsidR="00E31882">
        <w:rPr>
          <w:rFonts w:ascii="Times New Roman" w:hAnsi="Times New Roman" w:cs="Times New Roman"/>
          <w:sz w:val="24"/>
          <w:szCs w:val="24"/>
          <w:lang w:eastAsia="sk-SK"/>
        </w:rPr>
        <w:t>w) a x).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§ 60 odsek 2 znie: 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3521FC">
        <w:rPr>
          <w:rFonts w:ascii="Times New Roman" w:hAnsi="Times New Roman" w:cs="Times New Roman"/>
          <w:sz w:val="24"/>
          <w:szCs w:val="24"/>
          <w:lang w:eastAsia="sk-SK"/>
        </w:rPr>
        <w:t xml:space="preserve">      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„(2) Vypracovanie zámeru podľa § 22</w:t>
      </w:r>
      <w:r w:rsidR="00933359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 w:rsidR="002E706D">
        <w:rPr>
          <w:rFonts w:ascii="Times New Roman" w:hAnsi="Times New Roman" w:cs="Times New Roman"/>
          <w:sz w:val="24"/>
          <w:szCs w:val="24"/>
          <w:lang w:eastAsia="sk-SK"/>
        </w:rPr>
        <w:t xml:space="preserve"> oznámenia o zmene podľa § 29 ods. 1 písm. b)</w:t>
      </w:r>
      <w:r w:rsidR="00933359">
        <w:rPr>
          <w:rFonts w:ascii="Times New Roman" w:hAnsi="Times New Roman" w:cs="Times New Roman"/>
          <w:sz w:val="24"/>
          <w:szCs w:val="24"/>
          <w:lang w:eastAsia="sk-SK"/>
        </w:rPr>
        <w:t xml:space="preserve"> a správy o hodnotení činnosti podľa § 31</w:t>
      </w:r>
      <w:r w:rsidRPr="008D0D6C" w:rsidR="009555C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zabezpečuje navrhovateľ. S cieľom zabrániť duplicite posúdení môže navrhovateľ pri vypracovaní zámeru, oznámenia o zmene a</w:t>
      </w:r>
      <w:r w:rsidRPr="008D0D6C" w:rsidR="009555C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8D0D6C" w:rsidR="00876E99">
        <w:rPr>
          <w:rFonts w:ascii="Times New Roman" w:hAnsi="Times New Roman" w:cs="Times New Roman"/>
          <w:sz w:val="24"/>
          <w:szCs w:val="24"/>
          <w:lang w:eastAsia="sk-SK"/>
        </w:rPr>
        <w:t>správy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o hodnotení činnosti využiť </w:t>
      </w:r>
      <w:r w:rsidRPr="008D0D6C" w:rsidR="00920E01">
        <w:rPr>
          <w:rFonts w:ascii="Times New Roman" w:hAnsi="Times New Roman" w:cs="Times New Roman"/>
          <w:sz w:val="24"/>
          <w:szCs w:val="24"/>
          <w:lang w:eastAsia="sk-SK"/>
        </w:rPr>
        <w:t>verejne dostupné informácie z</w:t>
      </w:r>
      <w:r w:rsidRPr="008D0D6C" w:rsidR="001006E1">
        <w:rPr>
          <w:rFonts w:ascii="Times New Roman" w:hAnsi="Times New Roman" w:cs="Times New Roman"/>
          <w:sz w:val="24"/>
          <w:szCs w:val="24"/>
          <w:lang w:eastAsia="sk-SK"/>
        </w:rPr>
        <w:t xml:space="preserve"> predchádzajúcich</w:t>
      </w:r>
      <w:r w:rsidRPr="008D0D6C" w:rsidR="00920E0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relevantných posúdení.</w:t>
      </w:r>
      <w:r w:rsidRPr="008D0D6C" w:rsidR="00E8522B">
        <w:rPr>
          <w:rFonts w:ascii="Times New Roman" w:hAnsi="Times New Roman" w:cs="Times New Roman"/>
          <w:sz w:val="24"/>
          <w:szCs w:val="24"/>
          <w:lang w:eastAsia="sk-SK"/>
        </w:rPr>
        <w:t xml:space="preserve"> Za relevantné posúdenie sa považuje </w:t>
      </w:r>
      <w:r w:rsidRPr="008D0D6C" w:rsidR="00876E99">
        <w:rPr>
          <w:rFonts w:ascii="Times New Roman" w:hAnsi="Times New Roman" w:cs="Times New Roman"/>
          <w:sz w:val="24"/>
          <w:szCs w:val="24"/>
          <w:lang w:eastAsia="sk-SK"/>
        </w:rPr>
        <w:t>najmä</w:t>
      </w:r>
      <w:r w:rsidRPr="008D0D6C" w:rsidR="00E8522B">
        <w:rPr>
          <w:rFonts w:ascii="Times New Roman" w:hAnsi="Times New Roman" w:cs="Times New Roman"/>
          <w:sz w:val="24"/>
          <w:szCs w:val="24"/>
          <w:lang w:eastAsia="sk-SK"/>
        </w:rPr>
        <w:t xml:space="preserve"> správa o hodnotení strategického dokumentu podľa § 9 a výsledok primeraného hodnotenia podľa osobitného predpisu</w:t>
      </w:r>
      <w:r w:rsidRPr="008D0D6C" w:rsidR="000B329D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8D0D6C" w:rsidR="007810F7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35c</w:t>
      </w:r>
      <w:r w:rsidRPr="008D0D6C" w:rsidR="000B329D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D443CA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E4A4E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Pr="008D0D6C" w:rsidR="007810F7">
        <w:rPr>
          <w:rFonts w:ascii="Times New Roman" w:hAnsi="Times New Roman" w:cs="Times New Roman"/>
          <w:sz w:val="24"/>
          <w:szCs w:val="24"/>
          <w:lang w:eastAsia="sk-SK"/>
        </w:rPr>
        <w:t>35c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znie:</w:t>
      </w:r>
    </w:p>
    <w:p w:rsidR="004E4A4E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 w:rsidR="007810F7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35c</w:t>
      </w:r>
      <w:r w:rsidRPr="008D0D6C" w:rsidR="007810F7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§ 28 zákona č. 543/2002 Z. z. v znení neskorších predpisov.“.</w:t>
      </w:r>
    </w:p>
    <w:p w:rsidR="004E4A4E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43CA" w:rsidRPr="008D0D6C" w:rsidP="00710DC6">
      <w:pPr>
        <w:pStyle w:val="Default"/>
        <w:numPr>
          <w:numId w:val="1"/>
        </w:numPr>
        <w:tabs>
          <w:tab w:val="left" w:pos="284"/>
        </w:tabs>
        <w:bidi w:val="0"/>
        <w:ind w:left="426" w:hanging="426"/>
        <w:jc w:val="both"/>
        <w:rPr>
          <w:rFonts w:ascii="Times New Roman" w:hAnsi="Times New Roman" w:cs="Times New Roman"/>
        </w:rPr>
      </w:pPr>
      <w:r w:rsidRPr="008D0D6C">
        <w:rPr>
          <w:rFonts w:ascii="Times New Roman" w:hAnsi="Times New Roman" w:cs="Times New Roman"/>
        </w:rPr>
        <w:t>V § 62 odsek 6 znie:</w:t>
      </w:r>
    </w:p>
    <w:p w:rsidR="00D443CA" w:rsidRPr="008D0D6C" w:rsidP="004B575A">
      <w:pPr>
        <w:pStyle w:val="Default"/>
        <w:bidi w:val="0"/>
        <w:ind w:left="284"/>
        <w:jc w:val="both"/>
        <w:rPr>
          <w:rFonts w:ascii="Times New Roman" w:hAnsi="Times New Roman" w:cs="Times New Roman"/>
        </w:rPr>
      </w:pPr>
      <w:r w:rsidRPr="008D0D6C" w:rsidR="0059573A">
        <w:rPr>
          <w:rFonts w:ascii="Times New Roman" w:hAnsi="Times New Roman" w:cs="Times New Roman"/>
        </w:rPr>
        <w:t xml:space="preserve">„(6) </w:t>
      </w:r>
      <w:r w:rsidRPr="008D0D6C">
        <w:rPr>
          <w:rFonts w:ascii="Times New Roman" w:hAnsi="Times New Roman" w:cs="Times New Roman"/>
        </w:rPr>
        <w:t xml:space="preserve">Ministerstvo </w:t>
      </w:r>
      <w:r w:rsidRPr="008D0D6C" w:rsidR="004B575A">
        <w:rPr>
          <w:rFonts w:ascii="Times New Roman" w:hAnsi="Times New Roman" w:cs="Times New Roman"/>
        </w:rPr>
        <w:t>vyčiarkne</w:t>
      </w:r>
      <w:r w:rsidRPr="008D0D6C">
        <w:rPr>
          <w:rFonts w:ascii="Times New Roman" w:hAnsi="Times New Roman" w:cs="Times New Roman"/>
        </w:rPr>
        <w:t xml:space="preserve"> zo zoznamu osobu, ktorá opakovane alebo hrubo porušila svoje povinnosti v priebehu posudzovania vplyvov na životné prostredie alebo v súvislosti s</w:t>
      </w:r>
      <w:r w:rsidRPr="008D0D6C" w:rsidR="00572790">
        <w:rPr>
          <w:rFonts w:ascii="Times New Roman" w:hAnsi="Times New Roman" w:cs="Times New Roman"/>
        </w:rPr>
        <w:t> </w:t>
      </w:r>
      <w:r w:rsidRPr="008D0D6C">
        <w:rPr>
          <w:rFonts w:ascii="Times New Roman" w:hAnsi="Times New Roman" w:cs="Times New Roman"/>
        </w:rPr>
        <w:t>ním</w:t>
      </w:r>
      <w:r w:rsidRPr="008D0D6C" w:rsidR="00572790">
        <w:rPr>
          <w:rFonts w:ascii="Times New Roman" w:hAnsi="Times New Roman" w:cs="Times New Roman"/>
        </w:rPr>
        <w:t>,</w:t>
      </w:r>
      <w:r w:rsidRPr="008D0D6C">
        <w:rPr>
          <w:rFonts w:ascii="Times New Roman" w:hAnsi="Times New Roman" w:cs="Times New Roman"/>
        </w:rPr>
        <w:t xml:space="preserve"> najmä a</w:t>
      </w:r>
      <w:r w:rsidRPr="008D0D6C" w:rsidR="007B6897">
        <w:rPr>
          <w:rFonts w:ascii="Times New Roman" w:hAnsi="Times New Roman" w:cs="Times New Roman"/>
        </w:rPr>
        <w:t xml:space="preserve">k v zámere, správe o hodnotení </w:t>
      </w:r>
      <w:r w:rsidRPr="008D0D6C">
        <w:rPr>
          <w:rFonts w:ascii="Times New Roman" w:hAnsi="Times New Roman" w:cs="Times New Roman"/>
        </w:rPr>
        <w:t xml:space="preserve">alebo odbornom posudku uviedla </w:t>
      </w:r>
      <w:r w:rsidRPr="008D0D6C" w:rsidR="004B575A">
        <w:rPr>
          <w:rFonts w:ascii="Times New Roman" w:hAnsi="Times New Roman" w:cs="Times New Roman"/>
        </w:rPr>
        <w:t>nepravdivé alebo neúplné údaje.“</w:t>
      </w:r>
      <w:r w:rsidRPr="008D0D6C" w:rsidR="004507DF">
        <w:rPr>
          <w:rFonts w:ascii="Times New Roman" w:hAnsi="Times New Roman" w:cs="Times New Roman"/>
        </w:rPr>
        <w:t>.</w:t>
      </w:r>
    </w:p>
    <w:p w:rsidR="004B575A" w:rsidRPr="008D0D6C" w:rsidP="004B575A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4B575A" w:rsidRPr="008D0D6C" w:rsidP="004B575A">
      <w:pPr>
        <w:pStyle w:val="Default"/>
        <w:numPr>
          <w:numId w:val="1"/>
        </w:numPr>
        <w:bidi w:val="0"/>
        <w:ind w:left="426" w:hanging="426"/>
        <w:jc w:val="both"/>
        <w:rPr>
          <w:rFonts w:ascii="Times New Roman" w:hAnsi="Times New Roman" w:cs="Times New Roman"/>
        </w:rPr>
      </w:pPr>
      <w:r w:rsidRPr="008D0D6C">
        <w:rPr>
          <w:rFonts w:ascii="Times New Roman" w:hAnsi="Times New Roman" w:cs="Times New Roman"/>
        </w:rPr>
        <w:t xml:space="preserve">V § 62 sa za odsek 6 vkladá nový odsek 7, ktorý znie: </w:t>
      </w:r>
    </w:p>
    <w:p w:rsidR="004B575A" w:rsidRPr="008D0D6C" w:rsidP="004B575A">
      <w:pPr>
        <w:pStyle w:val="Default"/>
        <w:bidi w:val="0"/>
        <w:jc w:val="both"/>
        <w:rPr>
          <w:rFonts w:ascii="Times New Roman" w:hAnsi="Times New Roman" w:cs="Times New Roman"/>
          <w:b/>
        </w:rPr>
      </w:pPr>
      <w:r w:rsidRPr="008D0D6C">
        <w:rPr>
          <w:rFonts w:ascii="Times New Roman" w:hAnsi="Times New Roman" w:cs="Times New Roman"/>
        </w:rPr>
        <w:t>„ (7) Ministerstvo môže vyčiarknuť zo zoznamu osobu, ktorá</w:t>
      </w:r>
    </w:p>
    <w:p w:rsidR="00D443CA" w:rsidRPr="008D0D6C" w:rsidP="00995B35">
      <w:pPr>
        <w:pStyle w:val="Default"/>
        <w:bidi w:val="0"/>
        <w:ind w:left="284"/>
        <w:jc w:val="both"/>
        <w:rPr>
          <w:rFonts w:ascii="Times New Roman" w:hAnsi="Times New Roman" w:cs="Times New Roman"/>
        </w:rPr>
      </w:pPr>
      <w:r w:rsidRPr="008D0D6C" w:rsidR="004B575A">
        <w:rPr>
          <w:rFonts w:ascii="Times New Roman" w:hAnsi="Times New Roman" w:cs="Times New Roman"/>
        </w:rPr>
        <w:t xml:space="preserve">a) </w:t>
      </w:r>
      <w:r w:rsidRPr="008D0D6C">
        <w:rPr>
          <w:rFonts w:ascii="Times New Roman" w:hAnsi="Times New Roman" w:cs="Times New Roman"/>
        </w:rPr>
        <w:t xml:space="preserve">bez závažného dôvodu neoznámila zmenu údajov podľa § 61 ods. 9 písm. a) a d), </w:t>
      </w:r>
    </w:p>
    <w:p w:rsidR="00D443CA" w:rsidRPr="008D0D6C" w:rsidP="00995B35">
      <w:pPr>
        <w:pStyle w:val="Default"/>
        <w:bidi w:val="0"/>
        <w:ind w:left="284"/>
        <w:jc w:val="both"/>
        <w:rPr>
          <w:rFonts w:ascii="Times New Roman" w:hAnsi="Times New Roman" w:cs="Times New Roman"/>
        </w:rPr>
      </w:pPr>
      <w:r w:rsidRPr="008D0D6C" w:rsidR="004B575A">
        <w:rPr>
          <w:rFonts w:ascii="Times New Roman" w:hAnsi="Times New Roman" w:cs="Times New Roman"/>
        </w:rPr>
        <w:t xml:space="preserve">b) </w:t>
      </w:r>
      <w:r w:rsidRPr="008D0D6C" w:rsidR="00D46521">
        <w:rPr>
          <w:rFonts w:ascii="Times New Roman" w:hAnsi="Times New Roman" w:cs="Times New Roman"/>
        </w:rPr>
        <w:t>nezúčastnila sa na školení alebo</w:t>
      </w:r>
    </w:p>
    <w:p w:rsidR="00D443CA" w:rsidRPr="008D0D6C" w:rsidP="00995B35">
      <w:pPr>
        <w:bidi w:val="0"/>
        <w:spacing w:after="0" w:line="240" w:lineRule="auto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D0D6C" w:rsidR="004B575A">
        <w:rPr>
          <w:rFonts w:ascii="Times New Roman" w:hAnsi="Times New Roman" w:cs="Times New Roman"/>
          <w:sz w:val="24"/>
          <w:szCs w:val="24"/>
        </w:rPr>
        <w:t xml:space="preserve">c) </w:t>
      </w:r>
      <w:r w:rsidRPr="008D0D6C">
        <w:rPr>
          <w:rFonts w:ascii="Times New Roman" w:hAnsi="Times New Roman" w:cs="Times New Roman"/>
          <w:sz w:val="24"/>
          <w:szCs w:val="24"/>
        </w:rPr>
        <w:t>nemôže vykonávať svoju činnosť pre závažné skutočnosti dlhodobého charakteru.“.</w:t>
      </w:r>
    </w:p>
    <w:p w:rsidR="004B575A" w:rsidRPr="008D0D6C" w:rsidP="004B575A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4B575A" w:rsidRPr="008D0D6C" w:rsidP="004B575A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Doterajší odsek 7 za označuje ako odsek 8. </w:t>
      </w:r>
    </w:p>
    <w:p w:rsidR="00F563BE" w:rsidRPr="008D0D6C" w:rsidP="004B575A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pStyle w:val="ListParagraph"/>
        <w:numPr>
          <w:numId w:val="1"/>
        </w:numPr>
        <w:bidi w:val="0"/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D8575D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§ 63 odsek 1 znie: </w:t>
      </w:r>
    </w:p>
    <w:p w:rsidR="00F563BE" w:rsidRPr="008D0D6C" w:rsidP="00995B35">
      <w:pPr>
        <w:bidi w:val="0"/>
        <w:spacing w:after="0" w:line="240" w:lineRule="auto"/>
        <w:ind w:left="284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„(1) Príslušný orgán pri posudzovaní vplyvov strategických dokumentov a</w:t>
      </w:r>
      <w:r w:rsidRPr="008D0D6C" w:rsidR="000A00D1">
        <w:rPr>
          <w:rFonts w:ascii="Times New Roman" w:hAnsi="Times New Roman" w:cs="Times New Roman"/>
          <w:sz w:val="24"/>
          <w:szCs w:val="24"/>
          <w:lang w:eastAsia="sk-SK"/>
        </w:rPr>
        <w:t>lebo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navrhovaných činností zabezpečí vykonanie konzultácií s</w:t>
      </w:r>
      <w:r w:rsidRPr="008D0D6C" w:rsidR="00D8575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povoľujúcim</w:t>
      </w:r>
      <w:r w:rsidRPr="008D0D6C" w:rsidR="00D8575D">
        <w:rPr>
          <w:rFonts w:ascii="Times New Roman" w:hAnsi="Times New Roman" w:cs="Times New Roman"/>
          <w:sz w:val="24"/>
          <w:szCs w:val="24"/>
          <w:lang w:eastAsia="sk-SK"/>
        </w:rPr>
        <w:t xml:space="preserve"> orgánom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alebo schvaľujúcim orgánom, rezortným </w:t>
      </w:r>
      <w:r w:rsidRPr="008D0D6C" w:rsidR="005C4F0F">
        <w:rPr>
          <w:rFonts w:ascii="Times New Roman" w:hAnsi="Times New Roman" w:cs="Times New Roman"/>
          <w:sz w:val="24"/>
          <w:szCs w:val="24"/>
          <w:lang w:eastAsia="sk-SK"/>
        </w:rPr>
        <w:t xml:space="preserve">orgánom,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dotknutým orgánom, dotknutou obcou a dotknutou verejnosťou, ktorá má možnosť zúčastniť sa konzultácií počas celého procesu posudzovania vplyvov.“.</w:t>
      </w:r>
    </w:p>
    <w:p w:rsidR="008C1CB6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C1CB6" w:rsidRPr="008D0D6C" w:rsidP="00710DC6">
      <w:pPr>
        <w:pStyle w:val="ListParagraph"/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D46521">
        <w:rPr>
          <w:rFonts w:ascii="Times New Roman" w:hAnsi="Times New Roman" w:cs="Times New Roman"/>
          <w:sz w:val="24"/>
          <w:szCs w:val="24"/>
          <w:lang w:eastAsia="sk-SK"/>
        </w:rPr>
        <w:t xml:space="preserve">Za § 63 sa vkladá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§ 63a, ktorý vrátane nadpisu znie:</w:t>
      </w:r>
    </w:p>
    <w:p w:rsidR="008D48E1" w:rsidRPr="008D0D6C" w:rsidP="008D48E1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C1CB6" w:rsidRPr="008D0D6C" w:rsidP="00995B35">
      <w:pPr>
        <w:pStyle w:val="ListParagraph"/>
        <w:bidi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 w:rsidR="00986787">
        <w:rPr>
          <w:rFonts w:ascii="Times New Roman" w:hAnsi="Times New Roman" w:cs="Times New Roman"/>
          <w:sz w:val="24"/>
          <w:szCs w:val="24"/>
          <w:lang w:eastAsia="sk-SK"/>
        </w:rPr>
        <w:t xml:space="preserve">§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63a</w:t>
      </w:r>
    </w:p>
    <w:p w:rsidR="0059573A" w:rsidRPr="008D0D6C" w:rsidP="00995B35">
      <w:pPr>
        <w:pStyle w:val="ListParagraph"/>
        <w:bidi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Konflikt záujmov</w:t>
      </w:r>
    </w:p>
    <w:p w:rsidR="008C1CB6" w:rsidRPr="008D0D6C" w:rsidP="00995B35">
      <w:pPr>
        <w:pStyle w:val="ListParagraph"/>
        <w:bidi w:val="0"/>
        <w:spacing w:after="0" w:line="240" w:lineRule="auto"/>
        <w:ind w:left="426" w:right="-142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C1CB6" w:rsidRPr="008D0D6C" w:rsidP="00995B35">
      <w:pPr>
        <w:pStyle w:val="ListParagraph"/>
        <w:bidi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</w:rPr>
        <w:t>Ak sa v konaní podľa tohto zákona preukáže, že zamestnanec príslušného orgánu je v konflikte záujmov, nemôže takýto za</w:t>
      </w:r>
      <w:r w:rsidRPr="008D0D6C" w:rsidR="00284D12">
        <w:rPr>
          <w:rFonts w:ascii="Times New Roman" w:hAnsi="Times New Roman" w:cs="Times New Roman"/>
          <w:sz w:val="24"/>
          <w:szCs w:val="24"/>
        </w:rPr>
        <w:t xml:space="preserve">mestnanec vykonať žiadny úkon vo </w:t>
      </w:r>
      <w:r w:rsidRPr="008D0D6C">
        <w:rPr>
          <w:rFonts w:ascii="Times New Roman" w:hAnsi="Times New Roman" w:cs="Times New Roman"/>
          <w:sz w:val="24"/>
          <w:szCs w:val="24"/>
        </w:rPr>
        <w:t>veci. Za konflikt záujmov sa považuje</w:t>
      </w:r>
      <w:r w:rsidRPr="008D0D6C" w:rsidR="009D3935">
        <w:rPr>
          <w:rFonts w:ascii="Times New Roman" w:hAnsi="Times New Roman" w:cs="Times New Roman"/>
          <w:sz w:val="24"/>
          <w:szCs w:val="24"/>
        </w:rPr>
        <w:t xml:space="preserve">, najmä </w:t>
      </w:r>
      <w:r w:rsidRPr="008D0D6C">
        <w:rPr>
          <w:rFonts w:ascii="Times New Roman" w:hAnsi="Times New Roman" w:cs="Times New Roman"/>
          <w:sz w:val="24"/>
          <w:szCs w:val="24"/>
        </w:rPr>
        <w:t>ak sa zamestnanec podieľal na vypracovaní zámeru alebo správy o hodnotení k činnosti, ktorá je predmetom posudzovania vplyvov na životné prostredie.“.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0" w:right="-142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224223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§ 64</w:t>
      </w:r>
      <w:r w:rsidRPr="008D0D6C" w:rsidR="00224223">
        <w:rPr>
          <w:rFonts w:ascii="Times New Roman" w:hAnsi="Times New Roman" w:cs="Times New Roman"/>
          <w:sz w:val="24"/>
          <w:szCs w:val="24"/>
          <w:lang w:eastAsia="sk-SK"/>
        </w:rPr>
        <w:t xml:space="preserve"> písmeno 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) znie: </w:t>
      </w:r>
    </w:p>
    <w:p w:rsidR="00F563BE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 w:rsidR="00224223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) konania podľa </w:t>
      </w:r>
      <w:r w:rsidRPr="008D0D6C" w:rsidR="00224223">
        <w:rPr>
          <w:rFonts w:ascii="Times New Roman" w:hAnsi="Times New Roman" w:cs="Times New Roman"/>
          <w:sz w:val="24"/>
          <w:szCs w:val="24"/>
          <w:lang w:eastAsia="sk-SK"/>
        </w:rPr>
        <w:t xml:space="preserve">druhej a </w:t>
      </w:r>
      <w:r w:rsidRPr="008D0D6C" w:rsidR="0040173E">
        <w:rPr>
          <w:rFonts w:ascii="Times New Roman" w:hAnsi="Times New Roman" w:cs="Times New Roman"/>
          <w:sz w:val="24"/>
          <w:szCs w:val="24"/>
          <w:lang w:eastAsia="sk-SK"/>
        </w:rPr>
        <w:t>štvrtej časti zákona,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EF4E10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F4E10" w:rsidRPr="008D0D6C" w:rsidP="00EF4E10">
      <w:pPr>
        <w:pStyle w:val="ListParagraph"/>
        <w:numPr>
          <w:numId w:val="1"/>
        </w:numPr>
        <w:bidi w:val="0"/>
        <w:spacing w:after="0" w:line="240" w:lineRule="auto"/>
        <w:ind w:left="709" w:right="-142" w:hanging="64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§ 64 sa dopĺňa písmenom f), ktoré znie:</w:t>
      </w:r>
    </w:p>
    <w:p w:rsidR="00EF4E10" w:rsidRPr="008D0D6C" w:rsidP="00EF4E10">
      <w:pPr>
        <w:bidi w:val="0"/>
        <w:spacing w:after="0" w:line="240" w:lineRule="auto"/>
        <w:ind w:left="65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„f) konfliktu záujmov podľa § 63a.“.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Za § 65</w:t>
      </w:r>
      <w:r w:rsidRPr="008D0D6C" w:rsidR="00FF70B3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sa vkladá § 65</w:t>
      </w:r>
      <w:r w:rsidRPr="008D0D6C" w:rsidR="00FF70B3">
        <w:rPr>
          <w:rFonts w:ascii="Times New Roman" w:hAnsi="Times New Roman" w:cs="Times New Roman"/>
          <w:sz w:val="24"/>
          <w:szCs w:val="24"/>
          <w:lang w:eastAsia="sk-SK"/>
        </w:rPr>
        <w:t>f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, ktorý vrátane nadpisu znie: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„§ 65</w:t>
      </w:r>
      <w:r w:rsidRPr="008D0D6C" w:rsidR="00FF70B3">
        <w:rPr>
          <w:rFonts w:ascii="Times New Roman" w:hAnsi="Times New Roman" w:cs="Times New Roman"/>
          <w:sz w:val="24"/>
          <w:szCs w:val="24"/>
          <w:lang w:eastAsia="sk-SK"/>
        </w:rPr>
        <w:t>f</w:t>
      </w: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D8575D">
        <w:rPr>
          <w:rFonts w:ascii="Times New Roman" w:hAnsi="Times New Roman" w:cs="Times New Roman"/>
          <w:sz w:val="24"/>
          <w:szCs w:val="24"/>
          <w:lang w:eastAsia="sk-SK"/>
        </w:rPr>
        <w:t>Prechodné ustanovenia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k úpravám účinným od 15. mája 2017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995B35">
      <w:pPr>
        <w:bidi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(1) Konania o posudzovaní vplyvov navrhovanej činnosti alebo jej zmeny začaté pred 15. májom 2017 sa dokončia</w:t>
      </w:r>
    </w:p>
    <w:p w:rsidR="00F563BE" w:rsidRPr="008D0D6C" w:rsidP="00995B35">
      <w:pPr>
        <w:bidi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a) podľa predpisov účinných od 1</w:t>
      </w:r>
      <w:r w:rsidRPr="008D0D6C" w:rsidR="00D46521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 mája 2017, ak v týchto konaniach rozsah hodnotenia navrhovanej činnosti alebo jej zmeny ešte nebol vydaný,</w:t>
      </w:r>
    </w:p>
    <w:p w:rsidR="00F563BE" w:rsidRPr="008D0D6C" w:rsidP="00995B35">
      <w:pPr>
        <w:bidi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b) podľa predpisov účinných do 1</w:t>
      </w:r>
      <w:r w:rsidRPr="008D0D6C" w:rsidR="00D46521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. mája 2017, ak v týchto konaniach rozsah hodnotenia už bol vydaný. </w:t>
      </w:r>
    </w:p>
    <w:p w:rsidR="00F563BE" w:rsidRPr="008D0D6C" w:rsidP="00A20B37">
      <w:pPr>
        <w:bidi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(2) Zisťovacie konania začaté pred 15. májom 2017 sa dokončia podľa predpisov účinných do 1</w:t>
      </w:r>
      <w:r w:rsidRPr="008D0D6C" w:rsidR="00D46521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 mája 2017.</w:t>
      </w:r>
      <w:r w:rsidRPr="008D0D6C" w:rsidR="00A20B37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A20B37" w:rsidRPr="008D0D6C" w:rsidP="00A20B37">
      <w:pPr>
        <w:bidi w:val="0"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BE139E">
        <w:rPr>
          <w:rFonts w:ascii="Times New Roman" w:hAnsi="Times New Roman" w:cs="Times New Roman"/>
          <w:sz w:val="24"/>
          <w:szCs w:val="24"/>
          <w:lang w:eastAsia="sk-SK"/>
        </w:rPr>
        <w:t>V prílohe č. 8a kapitole III.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 druhom 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sa vypúšťa slovo „Stručný“.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prílohe č. 9 kapitole 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štvrtom 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sa slovo „podobne“ nahrádza slovami „ukončenie činnosti“.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prílohe č. 9 kapitole 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 xml:space="preserve">ôsmom bode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sa vypúšťa slovo „Stručný“.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prílohe č. 9 kapitole IV.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prvom 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sa za slovo „záber“ vkladajú slová „</w:t>
      </w:r>
      <w:r w:rsidRPr="008D0D6C" w:rsidR="00E57AE5">
        <w:rPr>
          <w:rFonts w:ascii="Times New Roman" w:hAnsi="Times New Roman" w:cs="Times New Roman"/>
          <w:sz w:val="24"/>
          <w:szCs w:val="24"/>
          <w:lang w:eastAsia="sk-SK"/>
        </w:rPr>
        <w:t xml:space="preserve">lesných pozemkov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a“.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BE139E">
        <w:rPr>
          <w:rFonts w:ascii="Times New Roman" w:hAnsi="Times New Roman" w:cs="Times New Roman"/>
          <w:sz w:val="24"/>
          <w:szCs w:val="24"/>
          <w:lang w:eastAsia="sk-SK"/>
        </w:rPr>
        <w:t>V prílohe č. 9 kapitole IV.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 piatom 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sa za slová „navrhovanej činnosti na“  vkladajú slová „biodiverzitu a“. 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 prílohe č. 10 kapitole 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tretí bod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znie</w:t>
      </w:r>
      <w:r w:rsidRPr="008D0D6C" w:rsidR="00730693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8D0D6C" w:rsidR="002D0B3B">
        <w:rPr>
          <w:rFonts w:ascii="Times New Roman" w:hAnsi="Times New Roman" w:cs="Times New Roman"/>
          <w:sz w:val="24"/>
          <w:szCs w:val="24"/>
          <w:lang w:eastAsia="sk-SK"/>
        </w:rPr>
        <w:t xml:space="preserve"> „3. Požiadavky na vstupy (napr.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záber </w:t>
      </w:r>
      <w:r w:rsidRPr="008D0D6C" w:rsidR="00E57AE5">
        <w:rPr>
          <w:rFonts w:ascii="Times New Roman" w:hAnsi="Times New Roman" w:cs="Times New Roman"/>
          <w:sz w:val="24"/>
          <w:szCs w:val="24"/>
          <w:lang w:eastAsia="sk-SK"/>
        </w:rPr>
        <w:t xml:space="preserve">lesných pozemkov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a pôdy, využívanie vody, potreba surovín a celkové využitie prírodných zdrojov, potreba energetických zdrojov).“.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BE139E">
        <w:rPr>
          <w:rFonts w:ascii="Times New Roman" w:hAnsi="Times New Roman" w:cs="Times New Roman"/>
          <w:sz w:val="24"/>
          <w:szCs w:val="24"/>
          <w:lang w:eastAsia="sk-SK"/>
        </w:rPr>
        <w:t>V prílohe č. 10 kapitole I.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 siedmom 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sa </w:t>
      </w:r>
      <w:r w:rsidRPr="008D0D6C" w:rsidR="00BF78B9">
        <w:rPr>
          <w:rFonts w:ascii="Times New Roman" w:hAnsi="Times New Roman" w:cs="Times New Roman"/>
          <w:sz w:val="24"/>
          <w:szCs w:val="24"/>
          <w:lang w:eastAsia="sk-SK"/>
        </w:rPr>
        <w:t xml:space="preserve">na konci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pripájajú tieto slová</w:t>
      </w:r>
      <w:r w:rsidRPr="008D0D6C" w:rsidR="009127F5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„vrátane ovplyvňovania biodiverzity“.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BE139E">
        <w:rPr>
          <w:rFonts w:ascii="Times New Roman" w:hAnsi="Times New Roman" w:cs="Times New Roman"/>
          <w:sz w:val="24"/>
          <w:szCs w:val="24"/>
          <w:lang w:eastAsia="sk-SK"/>
        </w:rPr>
        <w:t xml:space="preserve">V prílohe č. 10 kapitole I. </w:t>
      </w:r>
      <w:r w:rsidRPr="008D0D6C" w:rsidR="008D48E1">
        <w:rPr>
          <w:rFonts w:ascii="Times New Roman" w:hAnsi="Times New Roman" w:cs="Times New Roman"/>
          <w:sz w:val="24"/>
          <w:szCs w:val="24"/>
          <w:lang w:eastAsia="sk-SK"/>
        </w:rPr>
        <w:t>ô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 xml:space="preserve">smom bode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 w:rsidR="00A734E5">
        <w:rPr>
          <w:rFonts w:ascii="Times New Roman" w:hAnsi="Times New Roman" w:cs="Times New Roman"/>
          <w:sz w:val="24"/>
          <w:szCs w:val="24"/>
          <w:lang w:eastAsia="sk-SK"/>
        </w:rPr>
        <w:t xml:space="preserve">na konci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pripájajú tieto slová</w:t>
      </w:r>
      <w:r w:rsidRPr="008D0D6C" w:rsidR="009127F5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„(napr. prírodné katastrofy, zmena klímy)“.</w:t>
      </w:r>
    </w:p>
    <w:p w:rsidR="00F563BE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2200A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V prílohe č. 10 kapitole II</w:t>
      </w:r>
      <w:r w:rsidRPr="008D0D6C" w:rsidR="008A38F0">
        <w:rPr>
          <w:rFonts w:ascii="Times New Roman" w:hAnsi="Times New Roman" w:cs="Times New Roman"/>
          <w:sz w:val="24"/>
          <w:szCs w:val="24"/>
          <w:lang w:eastAsia="sk-SK"/>
        </w:rPr>
        <w:t>. treťom bode sa na konci pripájajú tieto slová: „a v horninovom prostredí“</w:t>
      </w:r>
      <w:r w:rsidR="00E336C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A5654" w:rsidRPr="008D0D6C" w:rsidP="008A5654">
      <w:pPr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 xml:space="preserve"> V prílohe č. 10 kapitole II.</w:t>
      </w:r>
      <w:r w:rsidRPr="008D0D6C" w:rsidR="00960AF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" w:hAnsi="Times" w:cs="Times"/>
          <w:sz w:val="24"/>
          <w:szCs w:val="24"/>
        </w:rPr>
        <w:t xml:space="preserve">štvrtom bode sa vkladá nový podbod 4.1., ktorý znie: </w:t>
      </w:r>
    </w:p>
    <w:p w:rsidR="008A5654" w:rsidRPr="008D0D6C" w:rsidP="008A5654">
      <w:pPr>
        <w:bidi w:val="0"/>
        <w:spacing w:after="0" w:line="240" w:lineRule="auto"/>
        <w:ind w:left="426"/>
        <w:jc w:val="both"/>
        <w:rPr>
          <w:rFonts w:ascii="Times" w:hAnsi="Times" w:cs="Times"/>
          <w:sz w:val="24"/>
          <w:szCs w:val="24"/>
        </w:rPr>
      </w:pPr>
      <w:r w:rsidRPr="008D0D6C">
        <w:rPr>
          <w:rFonts w:ascii="Times" w:hAnsi="Times" w:cs="Times"/>
          <w:sz w:val="24"/>
          <w:szCs w:val="24"/>
        </w:rPr>
        <w:t>„4.1. vodné útvary</w:t>
      </w:r>
      <w:r w:rsidRPr="008D0D6C" w:rsidR="00284D12">
        <w:rPr>
          <w:rFonts w:ascii="Times" w:hAnsi="Times" w:cs="Times"/>
          <w:sz w:val="24"/>
          <w:szCs w:val="24"/>
        </w:rPr>
        <w:t>,</w:t>
      </w:r>
      <w:r w:rsidRPr="008D0D6C">
        <w:rPr>
          <w:rFonts w:ascii="Times" w:hAnsi="Times" w:cs="Times"/>
          <w:sz w:val="24"/>
          <w:szCs w:val="24"/>
        </w:rPr>
        <w:t xml:space="preserve">“. </w:t>
      </w:r>
    </w:p>
    <w:p w:rsidR="00F563BE" w:rsidRPr="008D0D6C" w:rsidP="008A565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8A5654">
        <w:rPr>
          <w:rFonts w:ascii="Times" w:hAnsi="Times" w:cs="Times"/>
          <w:sz w:val="24"/>
          <w:szCs w:val="24"/>
        </w:rPr>
        <w:t>Doterajšie podbody 4.1. až 4.</w:t>
      </w:r>
      <w:r w:rsidRPr="008D0D6C" w:rsidR="008A38F0">
        <w:rPr>
          <w:rFonts w:ascii="Times" w:hAnsi="Times" w:cs="Times"/>
          <w:sz w:val="24"/>
          <w:szCs w:val="24"/>
        </w:rPr>
        <w:t>8. sa označujú ako 4.2. až 4.9.</w:t>
      </w:r>
    </w:p>
    <w:p w:rsidR="008A5654" w:rsidRPr="008D0D6C" w:rsidP="008A565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 prílohe č. 10 kapitole 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po</w:t>
      </w:r>
      <w:r w:rsidRPr="008D0D6C" w:rsidR="00BE139E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bod 4.2. znie: „</w:t>
      </w:r>
      <w:r w:rsidRPr="008D0D6C" w:rsidR="009F22DD">
        <w:rPr>
          <w:rFonts w:ascii="Times New Roman" w:hAnsi="Times New Roman" w:cs="Times New Roman"/>
          <w:sz w:val="24"/>
          <w:szCs w:val="24"/>
          <w:lang w:eastAsia="sk-SK"/>
        </w:rPr>
        <w:t xml:space="preserve">4.2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mokrade</w:t>
      </w:r>
      <w:r w:rsidRPr="008D0D6C" w:rsidR="00284D12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 prílohe č. 10 kapitole 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pod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bode 4.3. sa </w:t>
      </w:r>
      <w:r w:rsidRPr="008D0D6C" w:rsidR="00BF78B9">
        <w:rPr>
          <w:rFonts w:ascii="Times New Roman" w:hAnsi="Times New Roman" w:cs="Times New Roman"/>
          <w:sz w:val="24"/>
          <w:szCs w:val="24"/>
          <w:lang w:eastAsia="sk-SK"/>
        </w:rPr>
        <w:t xml:space="preserve">na konci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pripájajú </w:t>
      </w:r>
      <w:r w:rsidRPr="008D0D6C" w:rsidR="009F22DD">
        <w:rPr>
          <w:rFonts w:ascii="Times New Roman" w:hAnsi="Times New Roman" w:cs="Times New Roman"/>
          <w:sz w:val="24"/>
          <w:szCs w:val="24"/>
          <w:lang w:eastAsia="sk-SK"/>
        </w:rPr>
        <w:t xml:space="preserve">tieto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slová</w:t>
      </w:r>
      <w:r w:rsidRPr="008D0D6C" w:rsidR="009127F5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„vrátane ústí riek“.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 p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>rílohe č. 10 kapitole III.</w:t>
      </w:r>
      <w:r w:rsidRPr="008D0D6C" w:rsidR="00B11F52">
        <w:rPr>
          <w:rFonts w:ascii="Times New Roman" w:hAnsi="Times New Roman" w:cs="Times New Roman"/>
          <w:sz w:val="24"/>
          <w:szCs w:val="24"/>
          <w:lang w:eastAsia="sk-SK"/>
        </w:rPr>
        <w:t xml:space="preserve"> sa v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nadpise za slovo „Význam“ vkladajú slová "a vlastnosti“.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 prílohe č. 10 kapitole III.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piaty bod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znie: „5. predpokladan</w:t>
      </w:r>
      <w:r w:rsidRPr="008D0D6C" w:rsidR="002E706D">
        <w:rPr>
          <w:rFonts w:ascii="Times New Roman" w:hAnsi="Times New Roman" w:cs="Times New Roman"/>
          <w:sz w:val="24"/>
          <w:szCs w:val="24"/>
          <w:lang w:eastAsia="sk-SK"/>
        </w:rPr>
        <w:t>ý začiatok, trvanie, frekvenciu a</w:t>
      </w:r>
      <w:r w:rsidRPr="008D0D6C" w:rsidR="00222512">
        <w:rPr>
          <w:rFonts w:ascii="Times New Roman" w:hAnsi="Times New Roman" w:cs="Times New Roman"/>
          <w:sz w:val="24"/>
          <w:szCs w:val="24"/>
          <w:lang w:eastAsia="sk-SK"/>
        </w:rPr>
        <w:t xml:space="preserve"> reverzibilitu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vplyvu</w:t>
      </w:r>
      <w:r w:rsidRPr="008D0D6C" w:rsidR="00B11F52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563BE" w:rsidRPr="008D0D6C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pStyle w:val="ListParagraph"/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 prílohe č. 10 sa kapitola III. dopĺňa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šiestym až ôsmym bodom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, ktoré znejú: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D0214C">
        <w:rPr>
          <w:rFonts w:ascii="Times New Roman" w:hAnsi="Times New Roman" w:cs="Times New Roman"/>
          <w:sz w:val="24"/>
          <w:szCs w:val="24"/>
          <w:lang w:eastAsia="sk-SK"/>
        </w:rPr>
        <w:t xml:space="preserve">       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„6. povah</w:t>
      </w:r>
      <w:r w:rsidRPr="008D0D6C" w:rsidR="00F85057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vplyvu,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Pr="008D0D6C" w:rsidR="00D0214C">
        <w:rPr>
          <w:rFonts w:ascii="Times New Roman" w:hAnsi="Times New Roman" w:cs="Times New Roman"/>
          <w:sz w:val="24"/>
          <w:szCs w:val="24"/>
          <w:lang w:eastAsia="sk-SK"/>
        </w:rPr>
        <w:t xml:space="preserve">       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7. kumuláci</w:t>
      </w:r>
      <w:r w:rsidRPr="008D0D6C" w:rsidR="00F85057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vplyvu</w:t>
      </w:r>
      <w:r w:rsidRPr="008D0D6C" w:rsidR="00DA61C1">
        <w:rPr>
          <w:rFonts w:ascii="Times New Roman" w:hAnsi="Times New Roman" w:cs="Times New Roman"/>
          <w:sz w:val="24"/>
          <w:szCs w:val="24"/>
          <w:lang w:eastAsia="sk-SK"/>
        </w:rPr>
        <w:t xml:space="preserve"> s vplyvom iných existujúcich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alebo schválených činností,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Pr="008D0D6C" w:rsidR="00D0214C">
        <w:rPr>
          <w:rFonts w:ascii="Times New Roman" w:hAnsi="Times New Roman" w:cs="Times New Roman"/>
          <w:sz w:val="24"/>
          <w:szCs w:val="24"/>
          <w:lang w:eastAsia="sk-SK"/>
        </w:rPr>
        <w:t xml:space="preserve">       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8. možnosť účinného zmiernenia vplyvu.“.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prílohe č. 11 časti A kapitole II. sa za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tret</w:t>
      </w:r>
      <w:r w:rsidRPr="008D0D6C" w:rsidR="007F1F5E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 xml:space="preserve"> bod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vkladá nový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štvrtý bod,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ktorý znie: 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„4. Charakter navrhovanej činnosti (nová činnosť, zmena činnosti, ukončenie činnosti a podobne).“.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Doterajšie body 4 až 17 sa označujú ako body 5 až 18. 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prílohe č</w:t>
      </w:r>
      <w:r w:rsidRPr="008D0D6C" w:rsidR="00705CAA">
        <w:rPr>
          <w:rFonts w:ascii="Times New Roman" w:hAnsi="Times New Roman" w:cs="Times New Roman"/>
          <w:sz w:val="24"/>
          <w:szCs w:val="24"/>
          <w:lang w:eastAsia="sk-SK"/>
        </w:rPr>
        <w:t xml:space="preserve">. 11 časti A kapitole 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 deviatom 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705CAA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vypúšťa slovo „Stručný“.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prílohe č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. 11 časti B kapitole 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siedmom 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za slová „zásahy do krajiny“ vkladajú slová „a horninového prostredia“.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prílohe č. 11 časti C kapitole III.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treťom bode</w:t>
      </w:r>
      <w:r w:rsidRPr="008D0D6C" w:rsidR="005A495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B11F52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 w:rsidR="005A495A">
        <w:rPr>
          <w:rFonts w:ascii="Times New Roman" w:hAnsi="Times New Roman" w:cs="Times New Roman"/>
          <w:sz w:val="24"/>
          <w:szCs w:val="24"/>
          <w:lang w:eastAsia="sk-SK"/>
        </w:rPr>
        <w:t xml:space="preserve">na konci pripájajú tieto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slová</w:t>
      </w:r>
      <w:r w:rsidRPr="008D0D6C" w:rsidR="005A495A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„a zraniteľnosť navrhovanej činnosti voči zmene klímy“.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prílohe č. 11 časti C kapitole I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piatom bode</w:t>
      </w:r>
      <w:r w:rsidRPr="008D0D6C" w:rsidR="007F1F5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za slovo „napr.“ vklad</w:t>
      </w:r>
      <w:r w:rsidRPr="008D0D6C" w:rsidR="00173104">
        <w:rPr>
          <w:rFonts w:ascii="Times New Roman" w:hAnsi="Times New Roman" w:cs="Times New Roman"/>
          <w:sz w:val="24"/>
          <w:szCs w:val="24"/>
          <w:lang w:eastAsia="sk-SK"/>
        </w:rPr>
        <w:t>ajú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slov</w:t>
      </w:r>
      <w:r w:rsidRPr="008D0D6C" w:rsidR="00173104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„vodný útvar</w:t>
      </w:r>
      <w:r w:rsidRPr="008D0D6C" w:rsidR="00BA64EF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prílohe č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. 11 časti C kapitole III.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deviatom bode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 sa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slová „vplyvy na</w:t>
      </w:r>
      <w:r w:rsidRPr="008D0D6C" w:rsidR="00BE139E">
        <w:rPr>
          <w:rFonts w:ascii="Times New Roman" w:hAnsi="Times New Roman" w:cs="Times New Roman"/>
          <w:sz w:val="24"/>
          <w:szCs w:val="24"/>
          <w:lang w:eastAsia="sk-SK"/>
        </w:rPr>
        <w:t>“ vkladajú slová „biodiverzitu,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“. 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prílohe č. 11 časti C kapitole 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III. </w:t>
      </w:r>
      <w:r w:rsidRPr="008D0D6C" w:rsidR="002D0B3B">
        <w:rPr>
          <w:rFonts w:ascii="Times New Roman" w:hAnsi="Times New Roman" w:cs="Times New Roman"/>
          <w:sz w:val="24"/>
          <w:szCs w:val="24"/>
          <w:lang w:eastAsia="sk-SK"/>
        </w:rPr>
        <w:t> 16. bode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za slová „Iné vplyvy“ vkladajú slová</w:t>
      </w:r>
      <w:r w:rsidRPr="008D0D6C" w:rsidR="00DA61C1">
        <w:rPr>
          <w:rFonts w:ascii="Times New Roman" w:hAnsi="Times New Roman" w:cs="Times New Roman"/>
          <w:sz w:val="24"/>
          <w:szCs w:val="24"/>
          <w:lang w:eastAsia="sk-SK"/>
        </w:rPr>
        <w:t xml:space="preserve"> „(napr.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očakávané vplyvy vyplývajúce zo zraniteľnosti navrhovanej činnosti voči rizikám závažných havárií alebo prírodných katastrof, ktoré majú význam pre navrhovanú činnosť)“.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V prílo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>he č. 11 časti C kapitole V.</w:t>
      </w:r>
      <w:r w:rsidRPr="008D0D6C" w:rsidR="00DB4DD1">
        <w:rPr>
          <w:rFonts w:ascii="Times New Roman" w:hAnsi="Times New Roman" w:cs="Times New Roman"/>
          <w:sz w:val="24"/>
          <w:szCs w:val="24"/>
          <w:lang w:eastAsia="sk-SK"/>
        </w:rPr>
        <w:t xml:space="preserve"> sa v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nadpise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za slovo „Porovnanie“ vkladá slovo „</w:t>
      </w:r>
      <w:r w:rsidRPr="008D0D6C" w:rsidR="001C75B0">
        <w:rPr>
          <w:rFonts w:ascii="Times New Roman" w:hAnsi="Times New Roman" w:cs="Times New Roman"/>
          <w:sz w:val="24"/>
          <w:szCs w:val="24"/>
          <w:lang w:eastAsia="sk-SK"/>
        </w:rPr>
        <w:t>vhodných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563BE" w:rsidRPr="008D0D6C" w:rsidP="00995B3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prílohe 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>č. 11 časti C kapitole V.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prvom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2D0B3B">
        <w:rPr>
          <w:rFonts w:ascii="Times New Roman" w:hAnsi="Times New Roman" w:cs="Times New Roman"/>
          <w:sz w:val="24"/>
          <w:szCs w:val="24"/>
          <w:lang w:eastAsia="sk-SK"/>
        </w:rPr>
        <w:t>bode</w:t>
      </w:r>
      <w:r w:rsidRPr="008D0D6C" w:rsidR="00A242EC">
        <w:rPr>
          <w:rFonts w:ascii="Times New Roman" w:hAnsi="Times New Roman" w:cs="Times New Roman"/>
          <w:sz w:val="24"/>
          <w:szCs w:val="24"/>
          <w:lang w:eastAsia="sk-SK"/>
        </w:rPr>
        <w:t xml:space="preserve"> sa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za slov</w:t>
      </w:r>
      <w:r w:rsidRPr="008D0D6C" w:rsidR="00173104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„kritérií“ vkladajú slová „so zreteľom na charakter, veľkosť a rozsah navrhovanej činnosti, technológiu a umiestnenie“.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710DC6">
      <w:pPr>
        <w:numPr>
          <w:numId w:val="1"/>
        </w:num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Príloha č. 16 sa dopĺňa </w:t>
      </w:r>
      <w:r w:rsidRPr="008D0D6C" w:rsidR="008A5654">
        <w:rPr>
          <w:rFonts w:ascii="Times New Roman" w:hAnsi="Times New Roman" w:cs="Times New Roman"/>
          <w:sz w:val="24"/>
          <w:szCs w:val="24"/>
          <w:lang w:eastAsia="sk-SK"/>
        </w:rPr>
        <w:t>štvrtým bodom,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ktorý znie: </w:t>
      </w:r>
    </w:p>
    <w:p w:rsidR="00F563BE" w:rsidRPr="008D0D6C" w:rsidP="00995B35">
      <w:pPr>
        <w:bidi w:val="0"/>
        <w:spacing w:after="0" w:line="240" w:lineRule="auto"/>
        <w:ind w:left="426" w:right="-142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47191C">
        <w:rPr>
          <w:rFonts w:ascii="Times New Roman" w:hAnsi="Times New Roman" w:cs="Times New Roman"/>
          <w:sz w:val="24"/>
          <w:szCs w:val="24"/>
          <w:lang w:eastAsia="sk-SK"/>
        </w:rPr>
        <w:t xml:space="preserve">     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„4. Smernica Európskeho parlamentu a Rady 2014/52/EÚ zo 16. apríla 2014, ktorou sa mení </w:t>
      </w:r>
      <w:r w:rsidRPr="008D0D6C" w:rsidR="00487699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mernica 2011/92/EÚ o posudzovaní vplyvov určitých verejných a súkromných projektov na životné prostredie (Ú. v. EÚ L 124, 25. 4. 2014).“.</w:t>
      </w:r>
    </w:p>
    <w:p w:rsidR="00F563BE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0E35" w:rsidRPr="008D0D6C" w:rsidP="00E50E35">
      <w:pPr>
        <w:bidi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563BE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D0D6C" w:rsidR="009B4366">
        <w:rPr>
          <w:rFonts w:ascii="Times New Roman" w:hAnsi="Times New Roman" w:cs="Times New Roman"/>
          <w:b/>
          <w:sz w:val="24"/>
          <w:szCs w:val="24"/>
          <w:lang w:eastAsia="sk-SK"/>
        </w:rPr>
        <w:t>Čl. II</w:t>
      </w:r>
    </w:p>
    <w:p w:rsidR="00C15AB6" w:rsidRPr="008D0D6C" w:rsidP="00E50E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9B4366" w:rsidRPr="008D0D6C" w:rsidP="00E50E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>Zákon Slovenskej národnej rady č. 51/1988 Zb. o banskej činnosti, výbušninách a o štátnej banskej správe v znení zákona Slovenskej národnej rady č. 499/1991 Zb., zákona Národnej rady Slovenskej republiky č. 154/1995 Z. z., zákona č. 58/1998 Z. z., zákona č. 533/2004 Z. z., zákona č. 577/2007 Z. z., zákona č. 292/2009 Z. z., zákona č. 136/2010 Z. z., zákona č. 145/2010 Z. z., zákona č. 258/2011 Z. z., zákona č. 350/2012 Z. z.</w:t>
      </w:r>
      <w:r w:rsidRPr="008D0D6C" w:rsidR="004A0004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zákona č. 58/2014 Z. z.</w:t>
      </w:r>
      <w:r w:rsidRPr="008D0D6C" w:rsidR="004A0004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8D0D6C" w:rsidR="00755596">
        <w:rPr>
          <w:rFonts w:ascii="Times New Roman" w:hAnsi="Times New Roman" w:cs="Times New Roman"/>
          <w:sz w:val="24"/>
          <w:szCs w:val="24"/>
          <w:lang w:eastAsia="sk-SK"/>
        </w:rPr>
        <w:t>zákona č. 314/2014 Z. z.</w:t>
      </w:r>
      <w:r w:rsidRPr="008D0D6C" w:rsidR="002D0B3B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D0D6C" w:rsidR="004A0004">
        <w:rPr>
          <w:rFonts w:ascii="Times New Roman" w:hAnsi="Times New Roman" w:cs="Times New Roman"/>
          <w:sz w:val="24"/>
          <w:szCs w:val="24"/>
          <w:lang w:eastAsia="sk-SK"/>
        </w:rPr>
        <w:t xml:space="preserve"> zákona č. 91/2016 Z. z.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2D0B3B">
        <w:rPr>
          <w:rFonts w:ascii="Times New Roman" w:hAnsi="Times New Roman" w:cs="Times New Roman"/>
          <w:sz w:val="24"/>
          <w:szCs w:val="24"/>
          <w:lang w:eastAsia="sk-SK"/>
        </w:rPr>
        <w:t xml:space="preserve">a zákona č. 315/2016 Z. z.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sa dopĺňa takto:</w:t>
      </w:r>
    </w:p>
    <w:p w:rsidR="00E50E35" w:rsidRPr="008D0D6C" w:rsidP="00E50E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0E35" w:rsidRPr="008D0D6C" w:rsidP="00E50E3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B4366" w:rsidRPr="008D0D6C" w:rsidP="009C54BC">
      <w:pPr>
        <w:bidi w:val="0"/>
        <w:spacing w:after="0" w:line="240" w:lineRule="auto"/>
        <w:ind w:right="-142"/>
        <w:jc w:val="both"/>
        <w:rPr>
          <w:b/>
        </w:rPr>
      </w:pP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V §19 ods. 4 </w:t>
      </w:r>
      <w:r w:rsidRPr="008D0D6C" w:rsidR="00203BEE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 xml:space="preserve">na konci </w:t>
      </w:r>
      <w:r w:rsidRPr="008D0D6C" w:rsidR="00203BEE">
        <w:rPr>
          <w:rFonts w:ascii="Times New Roman" w:hAnsi="Times New Roman" w:cs="Times New Roman"/>
          <w:sz w:val="24"/>
          <w:szCs w:val="24"/>
          <w:lang w:eastAsia="sk-SK"/>
        </w:rPr>
        <w:t>pripája</w:t>
      </w:r>
      <w:r w:rsidRPr="008D0D6C" w:rsidR="00D8575D">
        <w:rPr>
          <w:rFonts w:ascii="Times New Roman" w:hAnsi="Times New Roman" w:cs="Times New Roman"/>
          <w:sz w:val="24"/>
          <w:szCs w:val="24"/>
          <w:lang w:eastAsia="sk-SK"/>
        </w:rPr>
        <w:t>jú tieto slová</w:t>
      </w:r>
      <w:r w:rsidRPr="008D0D6C" w:rsidR="009127F5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8D0D6C" w:rsidR="00D8575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D0D6C" w:rsidR="00107501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a 18f</w:t>
      </w:r>
      <w:r w:rsidRPr="008D0D6C" w:rsidR="00107501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Pr="008D0D6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916C5" w:rsidRPr="008D0D6C" w:rsidP="006D6C43">
      <w:pPr>
        <w:tabs>
          <w:tab w:val="left" w:pos="426"/>
        </w:tabs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916C5" w:rsidRPr="008D0D6C" w:rsidP="00E916C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916C5" w:rsidRPr="008D0D6C" w:rsidP="00E916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b/>
          <w:sz w:val="24"/>
          <w:szCs w:val="24"/>
          <w:lang w:eastAsia="sk-SK"/>
        </w:rPr>
        <w:t>Čl. I</w:t>
      </w:r>
      <w:r w:rsidRPr="008D0D6C" w:rsidR="006D6C43">
        <w:rPr>
          <w:rFonts w:ascii="Times New Roman" w:hAnsi="Times New Roman" w:cs="Times New Roman"/>
          <w:b/>
          <w:sz w:val="24"/>
          <w:szCs w:val="24"/>
          <w:lang w:eastAsia="sk-SK"/>
        </w:rPr>
        <w:t>II</w:t>
      </w:r>
    </w:p>
    <w:p w:rsidR="00DA61C1" w:rsidRPr="008D0D6C" w:rsidP="00E916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324D3" w:rsidRPr="006D6C43" w:rsidP="00E50E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D0D6C" w:rsidR="00F563BE">
        <w:rPr>
          <w:rFonts w:ascii="Times New Roman" w:hAnsi="Times New Roman" w:cs="Times New Roman"/>
          <w:sz w:val="24"/>
          <w:szCs w:val="24"/>
          <w:lang w:eastAsia="sk-SK"/>
        </w:rPr>
        <w:t>Tento zákon nadobúda účinnosť 15. má</w:t>
      </w:r>
      <w:r w:rsidRPr="008D0D6C" w:rsidR="006D6C43">
        <w:rPr>
          <w:rFonts w:ascii="Times New Roman" w:hAnsi="Times New Roman" w:cs="Times New Roman"/>
          <w:sz w:val="24"/>
          <w:szCs w:val="24"/>
          <w:lang w:eastAsia="sk-SK"/>
        </w:rPr>
        <w:t>ja 2017.</w:t>
      </w:r>
    </w:p>
    <w:sectPr w:rsidSect="007A02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1C7"/>
    <w:multiLevelType w:val="hybridMultilevel"/>
    <w:tmpl w:val="AE4899D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0C915AD5"/>
    <w:multiLevelType w:val="hybridMultilevel"/>
    <w:tmpl w:val="EB408A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1922A1"/>
    <w:multiLevelType w:val="hybridMultilevel"/>
    <w:tmpl w:val="4E2A1592"/>
    <w:lvl w:ilvl="0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FA3665"/>
    <w:multiLevelType w:val="hybridMultilevel"/>
    <w:tmpl w:val="9A7ADC22"/>
    <w:lvl w:ilvl="0">
      <w:start w:val="1"/>
      <w:numFmt w:val="lowerLetter"/>
      <w:lvlText w:val="%1)"/>
      <w:lvlJc w:val="left"/>
      <w:pPr>
        <w:ind w:left="644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1A2B1333"/>
    <w:multiLevelType w:val="hybridMultilevel"/>
    <w:tmpl w:val="DD4E9AA2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1EE6FB5"/>
    <w:multiLevelType w:val="hybridMultilevel"/>
    <w:tmpl w:val="3FE81F40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05443D7"/>
    <w:multiLevelType w:val="hybridMultilevel"/>
    <w:tmpl w:val="DAA8F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6E36DD1"/>
    <w:multiLevelType w:val="hybridMultilevel"/>
    <w:tmpl w:val="1D70A198"/>
    <w:lvl w:ilvl="0">
      <w:start w:val="1"/>
      <w:numFmt w:val="lowerLetter"/>
      <w:lvlText w:val="%1)"/>
      <w:lvlJc w:val="left"/>
      <w:pPr>
        <w:ind w:left="255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2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7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4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1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310" w:hanging="180"/>
      </w:pPr>
      <w:rPr>
        <w:rFonts w:cs="Times New Roman"/>
        <w:rtl w:val="0"/>
        <w:cs w:val="0"/>
      </w:rPr>
    </w:lvl>
  </w:abstractNum>
  <w:abstractNum w:abstractNumId="8">
    <w:nsid w:val="490755E9"/>
    <w:multiLevelType w:val="hybridMultilevel"/>
    <w:tmpl w:val="28B8A74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990284"/>
    <w:multiLevelType w:val="hybridMultilevel"/>
    <w:tmpl w:val="862A7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0B85EF9"/>
    <w:multiLevelType w:val="hybridMultilevel"/>
    <w:tmpl w:val="5AD409C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550A2A2E"/>
    <w:multiLevelType w:val="hybridMultilevel"/>
    <w:tmpl w:val="5EA437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150CF8"/>
    <w:multiLevelType w:val="hybridMultilevel"/>
    <w:tmpl w:val="28B8A74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6D517B"/>
    <w:multiLevelType w:val="hybridMultilevel"/>
    <w:tmpl w:val="17847B4C"/>
    <w:lvl w:ilvl="0">
      <w:start w:val="13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2C40D0"/>
    <w:multiLevelType w:val="hybridMultilevel"/>
    <w:tmpl w:val="E1A64C4A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7B4C68D1"/>
    <w:multiLevelType w:val="hybridMultilevel"/>
    <w:tmpl w:val="E304A1B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15"/>
  </w:num>
  <w:num w:numId="7">
    <w:abstractNumId w:val="13"/>
  </w:num>
  <w:num w:numId="8">
    <w:abstractNumId w:val="12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14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63BE"/>
    <w:rsid w:val="0002246F"/>
    <w:rsid w:val="00036ACA"/>
    <w:rsid w:val="000504E5"/>
    <w:rsid w:val="00072642"/>
    <w:rsid w:val="00074D96"/>
    <w:rsid w:val="000A00D1"/>
    <w:rsid w:val="000A27F6"/>
    <w:rsid w:val="000B329D"/>
    <w:rsid w:val="000C2461"/>
    <w:rsid w:val="000C75B5"/>
    <w:rsid w:val="000F5930"/>
    <w:rsid w:val="001006E1"/>
    <w:rsid w:val="00107501"/>
    <w:rsid w:val="001139CC"/>
    <w:rsid w:val="001207AA"/>
    <w:rsid w:val="00122F50"/>
    <w:rsid w:val="001571A0"/>
    <w:rsid w:val="00166663"/>
    <w:rsid w:val="00166673"/>
    <w:rsid w:val="001714A8"/>
    <w:rsid w:val="00173104"/>
    <w:rsid w:val="00182A27"/>
    <w:rsid w:val="001A7ABE"/>
    <w:rsid w:val="001B0877"/>
    <w:rsid w:val="001C75B0"/>
    <w:rsid w:val="001D3A5D"/>
    <w:rsid w:val="001F095B"/>
    <w:rsid w:val="00203BEE"/>
    <w:rsid w:val="002100BC"/>
    <w:rsid w:val="0021106F"/>
    <w:rsid w:val="00221B99"/>
    <w:rsid w:val="00222512"/>
    <w:rsid w:val="00224223"/>
    <w:rsid w:val="002258C8"/>
    <w:rsid w:val="0022653B"/>
    <w:rsid w:val="0023106B"/>
    <w:rsid w:val="00237554"/>
    <w:rsid w:val="002379E9"/>
    <w:rsid w:val="00241B0B"/>
    <w:rsid w:val="002532AA"/>
    <w:rsid w:val="00284D12"/>
    <w:rsid w:val="00292256"/>
    <w:rsid w:val="002968F0"/>
    <w:rsid w:val="002C0383"/>
    <w:rsid w:val="002D0B3B"/>
    <w:rsid w:val="002E57BF"/>
    <w:rsid w:val="002E706D"/>
    <w:rsid w:val="002F2B8B"/>
    <w:rsid w:val="003010D9"/>
    <w:rsid w:val="00305BA0"/>
    <w:rsid w:val="00314E8F"/>
    <w:rsid w:val="00322BE7"/>
    <w:rsid w:val="00334A7F"/>
    <w:rsid w:val="00334F4B"/>
    <w:rsid w:val="003444A1"/>
    <w:rsid w:val="003521FC"/>
    <w:rsid w:val="00356FC6"/>
    <w:rsid w:val="00361449"/>
    <w:rsid w:val="00386261"/>
    <w:rsid w:val="003B0DCE"/>
    <w:rsid w:val="003B33C4"/>
    <w:rsid w:val="003C4B71"/>
    <w:rsid w:val="003D1C36"/>
    <w:rsid w:val="003F284B"/>
    <w:rsid w:val="0040173E"/>
    <w:rsid w:val="00407A57"/>
    <w:rsid w:val="00413905"/>
    <w:rsid w:val="00424FF9"/>
    <w:rsid w:val="004507DF"/>
    <w:rsid w:val="004702EC"/>
    <w:rsid w:val="0047191C"/>
    <w:rsid w:val="00487699"/>
    <w:rsid w:val="00493D10"/>
    <w:rsid w:val="004A0004"/>
    <w:rsid w:val="004B19D3"/>
    <w:rsid w:val="004B575A"/>
    <w:rsid w:val="004B6BB5"/>
    <w:rsid w:val="004C327F"/>
    <w:rsid w:val="004E4A4E"/>
    <w:rsid w:val="004E51DF"/>
    <w:rsid w:val="00511243"/>
    <w:rsid w:val="00511D6B"/>
    <w:rsid w:val="00525D85"/>
    <w:rsid w:val="005302FD"/>
    <w:rsid w:val="005324D3"/>
    <w:rsid w:val="005362EB"/>
    <w:rsid w:val="00537D72"/>
    <w:rsid w:val="00543453"/>
    <w:rsid w:val="00562397"/>
    <w:rsid w:val="00572790"/>
    <w:rsid w:val="00593B66"/>
    <w:rsid w:val="0059573A"/>
    <w:rsid w:val="005A0632"/>
    <w:rsid w:val="005A0C29"/>
    <w:rsid w:val="005A3597"/>
    <w:rsid w:val="005A495A"/>
    <w:rsid w:val="005C4F0F"/>
    <w:rsid w:val="005C6D30"/>
    <w:rsid w:val="005E0B06"/>
    <w:rsid w:val="005E5795"/>
    <w:rsid w:val="006701FD"/>
    <w:rsid w:val="006801FB"/>
    <w:rsid w:val="0069568B"/>
    <w:rsid w:val="006B0F7F"/>
    <w:rsid w:val="006D6C43"/>
    <w:rsid w:val="006F2761"/>
    <w:rsid w:val="00705CAA"/>
    <w:rsid w:val="00710DC6"/>
    <w:rsid w:val="00730693"/>
    <w:rsid w:val="00755596"/>
    <w:rsid w:val="00761EBC"/>
    <w:rsid w:val="0076546A"/>
    <w:rsid w:val="007679C1"/>
    <w:rsid w:val="007747C2"/>
    <w:rsid w:val="007810F7"/>
    <w:rsid w:val="007824A8"/>
    <w:rsid w:val="00792AA2"/>
    <w:rsid w:val="0079322C"/>
    <w:rsid w:val="00795BE4"/>
    <w:rsid w:val="007A02AA"/>
    <w:rsid w:val="007B0A70"/>
    <w:rsid w:val="007B6897"/>
    <w:rsid w:val="007B7E3C"/>
    <w:rsid w:val="007E21FF"/>
    <w:rsid w:val="007F1F5E"/>
    <w:rsid w:val="0081564B"/>
    <w:rsid w:val="00823989"/>
    <w:rsid w:val="00846FCB"/>
    <w:rsid w:val="0085587D"/>
    <w:rsid w:val="00856413"/>
    <w:rsid w:val="00876E99"/>
    <w:rsid w:val="00881F5F"/>
    <w:rsid w:val="008A38F0"/>
    <w:rsid w:val="008A5654"/>
    <w:rsid w:val="008B53FF"/>
    <w:rsid w:val="008C1CB6"/>
    <w:rsid w:val="008C24D6"/>
    <w:rsid w:val="008D0345"/>
    <w:rsid w:val="008D0D6C"/>
    <w:rsid w:val="008D2C5A"/>
    <w:rsid w:val="008D3A91"/>
    <w:rsid w:val="008D48E1"/>
    <w:rsid w:val="008E44FE"/>
    <w:rsid w:val="008E6AE1"/>
    <w:rsid w:val="00903F6D"/>
    <w:rsid w:val="009127F5"/>
    <w:rsid w:val="00920E01"/>
    <w:rsid w:val="00933359"/>
    <w:rsid w:val="00951768"/>
    <w:rsid w:val="009555C6"/>
    <w:rsid w:val="00960AF3"/>
    <w:rsid w:val="009670B9"/>
    <w:rsid w:val="009828D0"/>
    <w:rsid w:val="00984705"/>
    <w:rsid w:val="00986787"/>
    <w:rsid w:val="00995B35"/>
    <w:rsid w:val="009A6617"/>
    <w:rsid w:val="009B4366"/>
    <w:rsid w:val="009C54BC"/>
    <w:rsid w:val="009D3935"/>
    <w:rsid w:val="009F22DD"/>
    <w:rsid w:val="009F4354"/>
    <w:rsid w:val="00A03FBA"/>
    <w:rsid w:val="00A16858"/>
    <w:rsid w:val="00A20B37"/>
    <w:rsid w:val="00A242EC"/>
    <w:rsid w:val="00A40F8C"/>
    <w:rsid w:val="00A45CEA"/>
    <w:rsid w:val="00A558AD"/>
    <w:rsid w:val="00A70CB6"/>
    <w:rsid w:val="00A734E5"/>
    <w:rsid w:val="00A81565"/>
    <w:rsid w:val="00A816D5"/>
    <w:rsid w:val="00A85F1C"/>
    <w:rsid w:val="00A92571"/>
    <w:rsid w:val="00A9782C"/>
    <w:rsid w:val="00AB1A83"/>
    <w:rsid w:val="00AB274C"/>
    <w:rsid w:val="00AB3CA7"/>
    <w:rsid w:val="00AC062F"/>
    <w:rsid w:val="00AF69A6"/>
    <w:rsid w:val="00B01A3D"/>
    <w:rsid w:val="00B07E00"/>
    <w:rsid w:val="00B11F52"/>
    <w:rsid w:val="00B241D2"/>
    <w:rsid w:val="00B2716D"/>
    <w:rsid w:val="00B659BA"/>
    <w:rsid w:val="00B66F39"/>
    <w:rsid w:val="00B93E8C"/>
    <w:rsid w:val="00BA64EF"/>
    <w:rsid w:val="00BB2BF0"/>
    <w:rsid w:val="00BC4D64"/>
    <w:rsid w:val="00BD3515"/>
    <w:rsid w:val="00BD7A3C"/>
    <w:rsid w:val="00BE139E"/>
    <w:rsid w:val="00BE23A6"/>
    <w:rsid w:val="00BF5269"/>
    <w:rsid w:val="00BF5E79"/>
    <w:rsid w:val="00BF78B9"/>
    <w:rsid w:val="00C14460"/>
    <w:rsid w:val="00C15AB6"/>
    <w:rsid w:val="00C669A7"/>
    <w:rsid w:val="00C70567"/>
    <w:rsid w:val="00C753FF"/>
    <w:rsid w:val="00C82515"/>
    <w:rsid w:val="00C93B60"/>
    <w:rsid w:val="00C95DFC"/>
    <w:rsid w:val="00CA5153"/>
    <w:rsid w:val="00CA5DA3"/>
    <w:rsid w:val="00CA7A41"/>
    <w:rsid w:val="00CB5702"/>
    <w:rsid w:val="00CB7645"/>
    <w:rsid w:val="00CE2445"/>
    <w:rsid w:val="00D0214C"/>
    <w:rsid w:val="00D17283"/>
    <w:rsid w:val="00D329A7"/>
    <w:rsid w:val="00D32C49"/>
    <w:rsid w:val="00D41908"/>
    <w:rsid w:val="00D443CA"/>
    <w:rsid w:val="00D46521"/>
    <w:rsid w:val="00D5389D"/>
    <w:rsid w:val="00D57F8B"/>
    <w:rsid w:val="00D62D60"/>
    <w:rsid w:val="00D74FC6"/>
    <w:rsid w:val="00D77D03"/>
    <w:rsid w:val="00D83F33"/>
    <w:rsid w:val="00D8575D"/>
    <w:rsid w:val="00D859BA"/>
    <w:rsid w:val="00D86F69"/>
    <w:rsid w:val="00D87CF5"/>
    <w:rsid w:val="00D95E36"/>
    <w:rsid w:val="00DA4DBE"/>
    <w:rsid w:val="00DA61C1"/>
    <w:rsid w:val="00DB4DD1"/>
    <w:rsid w:val="00DC4FFF"/>
    <w:rsid w:val="00DD07B6"/>
    <w:rsid w:val="00DD5F86"/>
    <w:rsid w:val="00DE1E7C"/>
    <w:rsid w:val="00DF345D"/>
    <w:rsid w:val="00E2200A"/>
    <w:rsid w:val="00E31882"/>
    <w:rsid w:val="00E336C8"/>
    <w:rsid w:val="00E4565D"/>
    <w:rsid w:val="00E4587C"/>
    <w:rsid w:val="00E50E35"/>
    <w:rsid w:val="00E51D4C"/>
    <w:rsid w:val="00E555B4"/>
    <w:rsid w:val="00E56EE5"/>
    <w:rsid w:val="00E57AE5"/>
    <w:rsid w:val="00E8522B"/>
    <w:rsid w:val="00E85D64"/>
    <w:rsid w:val="00E916C5"/>
    <w:rsid w:val="00EA1A2A"/>
    <w:rsid w:val="00EB1510"/>
    <w:rsid w:val="00EB3CD6"/>
    <w:rsid w:val="00EC4DFA"/>
    <w:rsid w:val="00EF4E10"/>
    <w:rsid w:val="00EF7560"/>
    <w:rsid w:val="00F03DBE"/>
    <w:rsid w:val="00F563BE"/>
    <w:rsid w:val="00F57C36"/>
    <w:rsid w:val="00F651D8"/>
    <w:rsid w:val="00F85057"/>
    <w:rsid w:val="00FA7F48"/>
    <w:rsid w:val="00FD0702"/>
    <w:rsid w:val="00FD11C6"/>
    <w:rsid w:val="00FE2DBB"/>
    <w:rsid w:val="00FF0767"/>
    <w:rsid w:val="00FF70B3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66673"/>
    <w:pPr>
      <w:keepNext/>
      <w:suppressAutoHyphens/>
      <w:autoSpaceDN w:val="0"/>
      <w:spacing w:before="240" w:after="120"/>
      <w:jc w:val="left"/>
      <w:outlineLvl w:val="1"/>
    </w:pPr>
    <w:rPr>
      <w:rFonts w:ascii="Arial" w:eastAsia="Microsoft YaHei" w:hAnsi="Arial" w:cs="Mangal"/>
      <w:b/>
      <w:bCs/>
      <w:i/>
      <w:iCs/>
      <w:kern w:val="3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50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A000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A0004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C038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C038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C038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C038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C0383"/>
    <w:rPr>
      <w:b/>
      <w:bCs/>
    </w:rPr>
  </w:style>
  <w:style w:type="paragraph" w:customStyle="1" w:styleId="Default">
    <w:name w:val="Default"/>
    <w:rsid w:val="00D443C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166673"/>
    <w:rPr>
      <w:rFonts w:ascii="Arial" w:eastAsia="Microsoft YaHei" w:hAnsi="Arial" w:cs="Mangal"/>
      <w:b/>
      <w:bCs/>
      <w:i/>
      <w:iCs/>
      <w:kern w:val="3"/>
      <w:sz w:val="28"/>
      <w:szCs w:val="28"/>
      <w:rtl w:val="0"/>
      <w:cs w:val="0"/>
      <w:lang w:val="x-none" w:eastAsia="zh-CN"/>
    </w:rPr>
  </w:style>
  <w:style w:type="paragraph" w:styleId="NormalWeb">
    <w:name w:val="Normal (Web)"/>
    <w:basedOn w:val="Normal"/>
    <w:uiPriority w:val="99"/>
    <w:semiHidden/>
    <w:unhideWhenUsed/>
    <w:rsid w:val="0016667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4D7D-4709-4554-811D-563F49AD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2336</Words>
  <Characters>13321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Zemko Vladimír</dc:creator>
  <cp:lastModifiedBy>Beláňová Sylvia</cp:lastModifiedBy>
  <cp:revision>2</cp:revision>
  <cp:lastPrinted>2017-02-07T10:33:00Z</cp:lastPrinted>
  <dcterms:created xsi:type="dcterms:W3CDTF">2017-03-02T10:51:00Z</dcterms:created>
  <dcterms:modified xsi:type="dcterms:W3CDTF">2017-03-02T10:51:00Z</dcterms:modified>
</cp:coreProperties>
</file>