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6602" w:rsidRPr="00201E2C" w:rsidP="007F5EDD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E2E30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C32DD8" w:rsidP="007128A5">
      <w:pPr>
        <w:bidi w:val="0"/>
        <w:spacing w:after="0" w:line="276" w:lineRule="auto"/>
        <w:jc w:val="center"/>
        <w:rPr>
          <w:rFonts w:ascii="Times New Roman" w:hAnsi="Times New Roman"/>
          <w:color w:val="000000"/>
          <w:szCs w:val="24"/>
        </w:rPr>
      </w:pPr>
    </w:p>
    <w:p w:rsidR="007F5EDD" w:rsidRPr="00C32DD8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C32DD8">
        <w:rPr>
          <w:rFonts w:ascii="Times New Roman" w:hAnsi="Times New Roman"/>
          <w:b/>
          <w:color w:val="000000"/>
          <w:szCs w:val="24"/>
        </w:rPr>
        <w:t>z</w:t>
      </w:r>
      <w:r w:rsidRPr="00C32DD8" w:rsidR="00AE2E30">
        <w:rPr>
          <w:rFonts w:ascii="Times New Roman" w:hAnsi="Times New Roman"/>
          <w:b/>
          <w:color w:val="000000"/>
          <w:szCs w:val="24"/>
        </w:rPr>
        <w:t> 2. februára</w:t>
      </w:r>
      <w:r w:rsidRPr="00C32DD8">
        <w:rPr>
          <w:rFonts w:ascii="Times New Roman" w:hAnsi="Times New Roman"/>
          <w:b/>
          <w:color w:val="000000"/>
          <w:szCs w:val="24"/>
        </w:rPr>
        <w:t xml:space="preserve"> 201</w:t>
      </w:r>
      <w:r w:rsidRPr="00C32DD8" w:rsidR="00AE2E30">
        <w:rPr>
          <w:rFonts w:ascii="Times New Roman" w:hAnsi="Times New Roman"/>
          <w:b/>
          <w:color w:val="000000"/>
          <w:szCs w:val="24"/>
        </w:rPr>
        <w:t>7</w:t>
      </w:r>
      <w:r w:rsidRPr="00C32DD8" w:rsidR="00BD6602">
        <w:rPr>
          <w:rFonts w:ascii="Times New Roman" w:hAnsi="Times New Roman"/>
          <w:b/>
          <w:color w:val="000000"/>
          <w:szCs w:val="24"/>
        </w:rPr>
        <w:t>,</w:t>
      </w:r>
    </w:p>
    <w:p w:rsidR="00AE2E30" w:rsidRPr="00C32DD8" w:rsidP="007128A5">
      <w:pPr>
        <w:bidi w:val="0"/>
        <w:spacing w:after="0" w:line="276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:rsidR="007F5EDD" w:rsidP="007128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01E2C">
        <w:rPr>
          <w:rFonts w:ascii="Times New Roman" w:hAnsi="Times New Roman"/>
          <w:b/>
          <w:color w:val="000000"/>
          <w:sz w:val="24"/>
          <w:szCs w:val="24"/>
        </w:rPr>
        <w:t>ktorým sa mení a dopĺňa zákon č. 180/2014 Z. z.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 w:rsidRPr="00201E2C">
        <w:rPr>
          <w:rFonts w:ascii="Times New Roman" w:hAnsi="Times New Roman"/>
          <w:b/>
          <w:color w:val="000000"/>
          <w:sz w:val="24"/>
          <w:szCs w:val="24"/>
        </w:rPr>
        <w:t xml:space="preserve">o podmienkach výkonu volebného práva a o zmene a doplnení niektorých zákonov v znení neskorších predpisov a ktorým sa </w:t>
      </w:r>
      <w:r w:rsidR="00C978C4">
        <w:rPr>
          <w:rFonts w:ascii="Times New Roman" w:hAnsi="Times New Roman"/>
          <w:b/>
          <w:color w:val="000000"/>
          <w:sz w:val="24"/>
          <w:szCs w:val="24"/>
        </w:rPr>
        <w:t>menia a dopĺňajú niektoré zákony</w:t>
      </w:r>
    </w:p>
    <w:p w:rsidR="00911ACD" w:rsidP="00911ACD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1ACD" w:rsidRPr="00911ACD" w:rsidP="00911ACD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F5EDD" w:rsidP="00AE5ABA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1E2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AE5ABA" w:rsidRPr="00201E2C" w:rsidP="00AE5AB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5EDD" w:rsidRPr="00201E2C" w:rsidP="00AE5AB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1E2C">
        <w:rPr>
          <w:rFonts w:ascii="Times New Roman" w:hAnsi="Times New Roman"/>
          <w:sz w:val="24"/>
          <w:szCs w:val="24"/>
        </w:rPr>
        <w:t>Čl. I</w:t>
      </w:r>
    </w:p>
    <w:p w:rsidR="007F5EDD" w:rsidP="00911ACD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 xml:space="preserve">Zákon </w:t>
      </w:r>
      <w:r w:rsidRPr="0060487E">
        <w:rPr>
          <w:rFonts w:ascii="Times New Roman" w:hAnsi="Times New Roman"/>
          <w:color w:val="000000"/>
          <w:sz w:val="24"/>
          <w:szCs w:val="24"/>
        </w:rPr>
        <w:t>č. 180/2014 Z. z. o podmienkach výkonu volebného práva a o zmene</w:t>
        <w:br/>
        <w:t>a doplnení niektorých zákonov</w:t>
      </w:r>
      <w:r w:rsidRPr="0060487E">
        <w:rPr>
          <w:rFonts w:ascii="Times New Roman" w:hAnsi="Times New Roman"/>
          <w:sz w:val="24"/>
          <w:szCs w:val="24"/>
        </w:rPr>
        <w:t xml:space="preserve"> v znení zákona č. 356/2015 Z. z. a zákona</w:t>
        <w:br/>
        <w:t>č. 125/2016 Z. z. sa mení a dopĺňa takto:</w:t>
      </w:r>
    </w:p>
    <w:p w:rsidR="00F7425A" w:rsidP="00911ACD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425A" w:rsidRPr="009652E2" w:rsidP="009704C3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52E2">
        <w:rPr>
          <w:rFonts w:ascii="Times New Roman" w:hAnsi="Times New Roman"/>
          <w:sz w:val="24"/>
          <w:szCs w:val="24"/>
        </w:rPr>
        <w:t>1. V § 19  ods</w:t>
      </w:r>
      <w:r w:rsidR="000A35E0">
        <w:rPr>
          <w:rFonts w:ascii="Times New Roman" w:hAnsi="Times New Roman"/>
          <w:sz w:val="24"/>
          <w:szCs w:val="24"/>
        </w:rPr>
        <w:t>.</w:t>
      </w:r>
      <w:r w:rsidRPr="009652E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2E2">
        <w:rPr>
          <w:rFonts w:ascii="Times New Roman" w:hAnsi="Times New Roman"/>
          <w:sz w:val="24"/>
          <w:szCs w:val="24"/>
        </w:rPr>
        <w:t xml:space="preserve"> </w:t>
      </w:r>
      <w:r w:rsidR="000A35E0">
        <w:rPr>
          <w:rFonts w:ascii="Times New Roman" w:hAnsi="Times New Roman"/>
          <w:sz w:val="24"/>
          <w:szCs w:val="24"/>
        </w:rPr>
        <w:t xml:space="preserve">sa </w:t>
      </w:r>
      <w:r w:rsidRPr="009652E2">
        <w:rPr>
          <w:rFonts w:ascii="Times New Roman" w:hAnsi="Times New Roman"/>
          <w:sz w:val="24"/>
          <w:szCs w:val="24"/>
        </w:rPr>
        <w:t xml:space="preserve">za prvú vetu </w:t>
      </w:r>
      <w:r w:rsidR="00C30C2F">
        <w:rPr>
          <w:rFonts w:ascii="Times New Roman" w:hAnsi="Times New Roman"/>
          <w:sz w:val="24"/>
          <w:szCs w:val="24"/>
        </w:rPr>
        <w:t>vklad</w:t>
      </w:r>
      <w:r w:rsidR="005D37D6">
        <w:rPr>
          <w:rFonts w:ascii="Times New Roman" w:hAnsi="Times New Roman"/>
          <w:sz w:val="24"/>
          <w:szCs w:val="24"/>
        </w:rPr>
        <w:t>á nová druhá a tretia veta, ktoré znejú</w:t>
      </w:r>
      <w:r w:rsidRPr="009652E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2E2">
        <w:rPr>
          <w:rFonts w:ascii="Times New Roman" w:hAnsi="Times New Roman"/>
          <w:sz w:val="24"/>
          <w:szCs w:val="24"/>
        </w:rPr>
        <w:t xml:space="preserve"> </w:t>
      </w:r>
      <w:r w:rsidR="005D37D6">
        <w:rPr>
          <w:rFonts w:ascii="Times New Roman" w:hAnsi="Times New Roman"/>
          <w:sz w:val="24"/>
          <w:szCs w:val="24"/>
        </w:rPr>
        <w:t>„</w:t>
      </w:r>
      <w:r w:rsidRPr="009652E2">
        <w:rPr>
          <w:rFonts w:ascii="Times New Roman" w:hAnsi="Times New Roman"/>
          <w:sz w:val="24"/>
          <w:szCs w:val="24"/>
        </w:rPr>
        <w:t xml:space="preserve">Zapisovateľovi štátnej komisie patrí mesačná odmena vo výške  </w:t>
      </w:r>
      <w:r w:rsidR="009704C3">
        <w:rPr>
          <w:rFonts w:ascii="Times New Roman" w:hAnsi="Times New Roman"/>
          <w:sz w:val="24"/>
          <w:szCs w:val="24"/>
        </w:rPr>
        <w:t xml:space="preserve">priemernej </w:t>
      </w:r>
      <w:r w:rsidRPr="009652E2">
        <w:rPr>
          <w:rFonts w:ascii="Times New Roman" w:hAnsi="Times New Roman"/>
          <w:sz w:val="24"/>
          <w:szCs w:val="24"/>
        </w:rPr>
        <w:t>nominálnej mesačnej mzdy zamestnanca v hospodárstve Slovenskej republiky za predchádzajúci kalendárny rok zaokrúhlený nahor na celé euro</w:t>
      </w:r>
      <w:r w:rsidR="000A35E0">
        <w:rPr>
          <w:rFonts w:ascii="Times New Roman" w:hAnsi="Times New Roman"/>
          <w:sz w:val="24"/>
          <w:szCs w:val="24"/>
        </w:rPr>
        <w:t>.</w:t>
      </w:r>
      <w:r w:rsidRPr="005D37D6" w:rsidR="005D37D6">
        <w:rPr>
          <w:rFonts w:ascii="Times New Roman" w:hAnsi="Times New Roman"/>
          <w:sz w:val="24"/>
          <w:szCs w:val="24"/>
        </w:rPr>
        <w:t xml:space="preserve"> </w:t>
      </w:r>
      <w:r w:rsidR="005D37D6">
        <w:rPr>
          <w:rFonts w:ascii="Times New Roman" w:hAnsi="Times New Roman"/>
          <w:sz w:val="24"/>
          <w:szCs w:val="24"/>
        </w:rPr>
        <w:t>P</w:t>
      </w:r>
      <w:r w:rsidRPr="00353A8D" w:rsidR="005D37D6">
        <w:rPr>
          <w:rFonts w:ascii="Times New Roman" w:hAnsi="Times New Roman"/>
          <w:sz w:val="24"/>
          <w:szCs w:val="24"/>
        </w:rPr>
        <w:t>odmienky na činnosť zapisovateľa štátnej komisie</w:t>
      </w:r>
      <w:r w:rsidR="005D37D6">
        <w:rPr>
          <w:rFonts w:ascii="Times New Roman" w:hAnsi="Times New Roman"/>
          <w:sz w:val="24"/>
          <w:szCs w:val="24"/>
        </w:rPr>
        <w:t xml:space="preserve"> utvára ministerstvo vnútra</w:t>
      </w:r>
      <w:r w:rsidRPr="009652E2">
        <w:rPr>
          <w:rFonts w:ascii="Times New Roman" w:hAnsi="Times New Roman"/>
          <w:sz w:val="24"/>
          <w:szCs w:val="24"/>
        </w:rPr>
        <w:t>.“.</w:t>
      </w:r>
    </w:p>
    <w:p w:rsidR="007F5EDD" w:rsidP="00C10E89">
      <w:pPr>
        <w:tabs>
          <w:tab w:val="left" w:pos="0"/>
        </w:tabs>
        <w:bidi w:val="0"/>
        <w:spacing w:before="240" w:after="0" w:line="240" w:lineRule="auto"/>
        <w:ind w:firstLine="56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="00F7425A">
        <w:rPr>
          <w:rFonts w:ascii="Times New Roman" w:hAnsi="Times New Roman"/>
          <w:sz w:val="24"/>
          <w:szCs w:val="24"/>
        </w:rPr>
        <w:t>2</w:t>
      </w:r>
      <w:r w:rsidRPr="0060487E">
        <w:rPr>
          <w:rFonts w:ascii="Times New Roman" w:hAnsi="Times New Roman"/>
          <w:sz w:val="24"/>
          <w:szCs w:val="24"/>
        </w:rPr>
        <w:t>.</w:t>
      </w:r>
      <w:r w:rsidR="00AE5ABA">
        <w:rPr>
          <w:rFonts w:ascii="Times New Roman" w:hAnsi="Times New Roman"/>
          <w:sz w:val="24"/>
          <w:szCs w:val="24"/>
        </w:rPr>
        <w:t xml:space="preserve"> </w:t>
      </w:r>
      <w:r w:rsidRPr="0060487E">
        <w:rPr>
          <w:rFonts w:ascii="Times New Roman" w:hAnsi="Times New Roman"/>
          <w:sz w:val="24"/>
          <w:szCs w:val="24"/>
        </w:rPr>
        <w:t xml:space="preserve">V § 24 ods. 2 </w:t>
      </w:r>
      <w:r w:rsidRPr="0060487E" w:rsidR="00985A79">
        <w:rPr>
          <w:rFonts w:ascii="Times New Roman" w:hAnsi="Times New Roman"/>
          <w:sz w:val="24"/>
          <w:szCs w:val="24"/>
        </w:rPr>
        <w:t>tretej vete sa za slovo</w:t>
      </w:r>
      <w:r w:rsidR="0088009E">
        <w:rPr>
          <w:rFonts w:ascii="Times New Roman" w:hAnsi="Times New Roman"/>
          <w:sz w:val="24"/>
          <w:szCs w:val="24"/>
        </w:rPr>
        <w:t>m</w:t>
      </w:r>
      <w:r w:rsidRPr="0060487E" w:rsidR="00985A79">
        <w:rPr>
          <w:rFonts w:ascii="Times New Roman" w:hAnsi="Times New Roman"/>
          <w:sz w:val="24"/>
          <w:szCs w:val="24"/>
        </w:rPr>
        <w:t xml:space="preserve"> „nemôže“ </w:t>
      </w:r>
      <w:r w:rsidR="0088009E">
        <w:rPr>
          <w:rFonts w:ascii="Times New Roman" w:hAnsi="Times New Roman"/>
          <w:sz w:val="24"/>
          <w:szCs w:val="24"/>
        </w:rPr>
        <w:t xml:space="preserve">vypúšťa čiarka a </w:t>
      </w:r>
      <w:r w:rsidRPr="0060487E" w:rsidR="00985A79">
        <w:rPr>
          <w:rFonts w:ascii="Times New Roman" w:hAnsi="Times New Roman"/>
          <w:sz w:val="24"/>
          <w:szCs w:val="24"/>
        </w:rPr>
        <w:t xml:space="preserve">vkladajú </w:t>
      </w:r>
      <w:r w:rsidR="0088009E">
        <w:rPr>
          <w:rFonts w:ascii="Times New Roman" w:hAnsi="Times New Roman"/>
          <w:sz w:val="24"/>
          <w:szCs w:val="24"/>
        </w:rPr>
        <w:t xml:space="preserve">sa </w:t>
      </w:r>
      <w:r w:rsidRPr="0060487E" w:rsidR="00985A79">
        <w:rPr>
          <w:rFonts w:ascii="Times New Roman" w:hAnsi="Times New Roman"/>
          <w:sz w:val="24"/>
          <w:szCs w:val="24"/>
        </w:rPr>
        <w:t>slová „</w:t>
      </w:r>
      <w:r w:rsidRPr="0060487E" w:rsidR="00985A79">
        <w:rPr>
          <w:rFonts w:ascii="Times New Roman" w:hAnsi="Times New Roman"/>
          <w:color w:val="000000" w:themeColor="tx1" w:themeShade="FF"/>
          <w:sz w:val="24"/>
          <w:szCs w:val="24"/>
        </w:rPr>
        <w:t>alebo ak prevzatie hlasovacieho lístka a obálky odmietne</w:t>
      </w:r>
      <w:r w:rsidRPr="006D552A" w:rsidR="006D552A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60487E" w:rsidR="006D552A">
        <w:rPr>
          <w:rFonts w:ascii="Times New Roman" w:hAnsi="Times New Roman"/>
          <w:color w:val="000000" w:themeColor="tx1" w:themeShade="FF"/>
          <w:sz w:val="24"/>
          <w:szCs w:val="24"/>
        </w:rPr>
        <w:t>podpísať</w:t>
      </w:r>
      <w:r w:rsidRPr="0060487E" w:rsidR="00985A79">
        <w:rPr>
          <w:rFonts w:ascii="Times New Roman" w:hAnsi="Times New Roman"/>
          <w:color w:val="000000" w:themeColor="tx1" w:themeShade="FF"/>
          <w:sz w:val="24"/>
          <w:szCs w:val="24"/>
        </w:rPr>
        <w:t>,“</w:t>
      </w:r>
      <w:r w:rsidR="00C10E89">
        <w:rPr>
          <w:rFonts w:ascii="Times New Roman" w:hAnsi="Times New Roman"/>
          <w:color w:val="000000" w:themeColor="tx1" w:themeShade="FF"/>
          <w:sz w:val="24"/>
          <w:szCs w:val="24"/>
        </w:rPr>
        <w:t xml:space="preserve"> a </w:t>
      </w:r>
      <w:r w:rsidRPr="0060487E">
        <w:rPr>
          <w:rFonts w:ascii="Times New Roman" w:hAnsi="Times New Roman"/>
          <w:sz w:val="24"/>
          <w:szCs w:val="24"/>
        </w:rPr>
        <w:t xml:space="preserve">za tretiu vetu </w:t>
      </w:r>
      <w:r w:rsidR="00C10E89">
        <w:rPr>
          <w:rFonts w:ascii="Times New Roman" w:hAnsi="Times New Roman"/>
          <w:sz w:val="24"/>
          <w:szCs w:val="24"/>
        </w:rPr>
        <w:t xml:space="preserve">sa </w:t>
      </w:r>
      <w:r w:rsidRPr="0060487E">
        <w:rPr>
          <w:rFonts w:ascii="Times New Roman" w:hAnsi="Times New Roman"/>
          <w:sz w:val="24"/>
          <w:szCs w:val="24"/>
        </w:rPr>
        <w:t>vkladá nová štvrtá veta, ktorá znie: „</w:t>
      </w:r>
      <w:r w:rsidRPr="0060487E">
        <w:rPr>
          <w:rFonts w:ascii="Times New Roman" w:hAnsi="Times New Roman"/>
          <w:color w:val="000000" w:themeColor="tx1" w:themeShade="FF"/>
          <w:sz w:val="24"/>
          <w:szCs w:val="24"/>
        </w:rPr>
        <w:t>Okrsková volebná komisia vykoná pri podpise voliča opatrenia na ochranu osobných údajov ostatných voličov zapísaných v zozname voličov.“</w:t>
      </w:r>
      <w:r w:rsidRPr="0060487E" w:rsidR="00985A79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1B0D8C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1B0D8C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52E2" w:rsidR="00F7425A">
        <w:rPr>
          <w:rFonts w:ascii="Times New Roman" w:hAnsi="Times New Roman"/>
          <w:sz w:val="24"/>
          <w:szCs w:val="24"/>
        </w:rPr>
        <w:t>3</w:t>
      </w:r>
      <w:r w:rsidRPr="009652E2">
        <w:rPr>
          <w:rFonts w:ascii="Times New Roman" w:hAnsi="Times New Roman"/>
          <w:sz w:val="24"/>
          <w:szCs w:val="24"/>
        </w:rPr>
        <w:t>. V § 24 ods. 7 tretej vete sa za slovom „urobiť“ vypúšťa čiarka a vkladajú sa slová „alebo ak prevzatie hlasovacieho lístka a obálky odmietne podpísať,“</w:t>
      </w:r>
      <w:r w:rsidRPr="009652E2" w:rsidR="00C64CBE">
        <w:rPr>
          <w:rFonts w:ascii="Times New Roman" w:hAnsi="Times New Roman"/>
          <w:sz w:val="24"/>
          <w:szCs w:val="24"/>
        </w:rPr>
        <w:t xml:space="preserve"> </w:t>
      </w:r>
      <w:r w:rsidRPr="009652E2" w:rsidR="009444C7">
        <w:rPr>
          <w:rFonts w:ascii="Times New Roman" w:hAnsi="Times New Roman"/>
          <w:sz w:val="24"/>
          <w:szCs w:val="24"/>
        </w:rPr>
        <w:t>a za tretiu vetu sa vkladá nová štvrtá veta, ktorá znie: „Vyslaní členovia okrskovej volebnej komisie  vykonajú pri podpise voliča opatrenia na ochranu osobných údajov ostatných voličov zapísaných v zozname.“.</w:t>
      </w:r>
    </w:p>
    <w:p w:rsidR="00B5114A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114A" w:rsidRPr="00B5114A" w:rsidP="00B5114A">
      <w:pPr>
        <w:bidi w:val="0"/>
        <w:spacing w:after="0" w:line="360" w:lineRule="auto"/>
        <w:ind w:left="372" w:firstLine="195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114A">
        <w:rPr>
          <w:rFonts w:ascii="Times New Roman" w:hAnsi="Times New Roman"/>
          <w:color w:val="000000"/>
          <w:sz w:val="24"/>
          <w:szCs w:val="24"/>
          <w:lang w:eastAsia="sk-SK"/>
        </w:rPr>
        <w:t>4. Za § 93 sa vkladá § 93a, ktorý znie:</w:t>
      </w:r>
    </w:p>
    <w:p w:rsidR="00B5114A" w:rsidRPr="00B5114A" w:rsidP="00B5114A">
      <w:pPr>
        <w:shd w:val="clear" w:color="auto" w:fill="FFFFFF"/>
        <w:bidi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B5114A">
        <w:rPr>
          <w:rFonts w:ascii="Times New Roman" w:hAnsi="Times New Roman"/>
          <w:bCs/>
          <w:color w:val="000000"/>
          <w:sz w:val="24"/>
          <w:szCs w:val="24"/>
          <w:lang w:eastAsia="sk-SK"/>
        </w:rPr>
        <w:t>„§ 93a</w:t>
      </w:r>
    </w:p>
    <w:p w:rsidR="00B5114A" w:rsidRPr="00B5114A" w:rsidP="00FF571B">
      <w:pPr>
        <w:shd w:val="clear" w:color="auto" w:fill="FFFFFF"/>
        <w:bidi w:val="0"/>
        <w:spacing w:after="0" w:line="240" w:lineRule="auto"/>
        <w:ind w:left="284" w:firstLine="42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114A">
        <w:rPr>
          <w:rFonts w:ascii="Times New Roman" w:hAnsi="Times New Roman"/>
          <w:color w:val="000000"/>
          <w:sz w:val="24"/>
          <w:szCs w:val="24"/>
          <w:lang w:eastAsia="sk-SK"/>
        </w:rPr>
        <w:t>(1) Ak štátna komisia zistí, že podľa </w:t>
      </w:r>
      <w:hyperlink r:id="rId5" w:anchor="paragraf-66" w:tooltip="Odkaz na predpis alebo ustanovenie" w:history="1">
        <w:r w:rsidRPr="00806265">
          <w:rPr>
            <w:rFonts w:ascii="Times New Roman" w:eastAsia="Arial Unicode MS" w:hAnsi="Times New Roman" w:hint="default"/>
            <w:iCs/>
            <w:color w:val="000000"/>
            <w:sz w:val="24"/>
            <w:szCs w:val="24"/>
            <w:lang w:eastAsia="sk-SK"/>
          </w:rPr>
          <w:t>§</w:t>
        </w:r>
        <w:r w:rsidRPr="00806265">
          <w:rPr>
            <w:rFonts w:ascii="Times New Roman" w:eastAsia="Arial Unicode MS" w:hAnsi="Times New Roman" w:hint="default"/>
            <w:iCs/>
            <w:color w:val="000000"/>
            <w:sz w:val="24"/>
            <w:szCs w:val="24"/>
            <w:lang w:eastAsia="sk-SK"/>
          </w:rPr>
          <w:t xml:space="preserve"> </w:t>
        </w:r>
      </w:hyperlink>
      <w:r w:rsidRPr="00B5114A">
        <w:rPr>
          <w:rFonts w:ascii="Times New Roman" w:hAnsi="Times New Roman"/>
          <w:color w:val="000000"/>
          <w:sz w:val="24"/>
          <w:szCs w:val="24"/>
          <w:lang w:eastAsia="sk-SK"/>
        </w:rPr>
        <w:t>93 nepostupuje do ďalšieho zisťovania volebných výsledkov žiadna politická strana alebo koalícia, zníži hranicu piatich percent podľa § 93 ods. 2 na hranicu štyroch percent.</w:t>
      </w:r>
    </w:p>
    <w:p w:rsidR="00B5114A" w:rsidRPr="00B5114A" w:rsidP="00B5114A">
      <w:pPr>
        <w:shd w:val="clear" w:color="auto" w:fill="FFFFFF"/>
        <w:bidi w:val="0"/>
        <w:spacing w:after="0" w:line="240" w:lineRule="auto"/>
        <w:ind w:left="113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5114A" w:rsidP="00FF571B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5114A">
        <w:rPr>
          <w:rFonts w:ascii="Times New Roman" w:hAnsi="Times New Roman"/>
          <w:color w:val="000000"/>
          <w:sz w:val="24"/>
          <w:szCs w:val="24"/>
          <w:lang w:eastAsia="sk-SK"/>
        </w:rPr>
        <w:t>(2) Štátna komisia postupne znižuje percentuálnu hranicu podľa odseku 1 tak, aby do ďalšieho zisťovania volebných výsledkov postúpili aspoň dve politické strany alebo dve koalície alebo aspoň jedna politická strana a jedna koalícia.“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004FE7" w:rsidP="00FF571B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04FE7" w:rsidP="00004FE7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004FE7">
        <w:rPr>
          <w:rFonts w:ascii="Times New Roman" w:hAnsi="Times New Roman"/>
          <w:color w:val="000000"/>
          <w:sz w:val="24"/>
          <w:szCs w:val="24"/>
          <w:lang w:eastAsia="sk-SK"/>
        </w:rPr>
        <w:t>5. V § 94 ods. 1 sa za slová „odovzdaných pre“ vkladá slovo „postupujúce“ a vypúšťaj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ú sa slová „podľa § 93 ods. 2“.</w:t>
      </w:r>
    </w:p>
    <w:p w:rsidR="00B021B7" w:rsidP="00004FE7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0355D" w:rsidRPr="0090355D" w:rsidP="0090355D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6</w:t>
      </w:r>
      <w:r w:rsidRPr="0090355D">
        <w:rPr>
          <w:rFonts w:ascii="Times New Roman" w:hAnsi="Times New Roman"/>
          <w:color w:val="000000"/>
          <w:sz w:val="24"/>
          <w:szCs w:val="24"/>
          <w:lang w:eastAsia="sk-SK"/>
        </w:rPr>
        <w:t>. V § 134 ods. 1 sa za slovo „utvoria“ vkladajú slová „jednomandátové volebné obvody alebo“.</w:t>
      </w:r>
    </w:p>
    <w:p w:rsidR="00B021B7" w:rsidP="00004FE7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04FE7" w:rsidRPr="00004FE7" w:rsidP="00004FE7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90355D">
        <w:rPr>
          <w:rFonts w:ascii="Times New Roman" w:hAnsi="Times New Roman"/>
          <w:color w:val="000000"/>
          <w:sz w:val="24"/>
          <w:szCs w:val="24"/>
          <w:lang w:eastAsia="sk-SK"/>
        </w:rPr>
        <w:t>7</w:t>
      </w:r>
      <w:r w:rsidRPr="00004FE7">
        <w:rPr>
          <w:rFonts w:ascii="Times New Roman" w:hAnsi="Times New Roman"/>
          <w:color w:val="000000"/>
          <w:sz w:val="24"/>
          <w:szCs w:val="24"/>
          <w:lang w:eastAsia="sk-SK"/>
        </w:rPr>
        <w:t>. V § 139 ods. 1, § 144 ods. 1, § 171 ods. 1 a § 176 ods. 1 sa slová „55 dní“ nahrádzajú slovami „60 dní“.</w:t>
      </w:r>
    </w:p>
    <w:p w:rsidR="00004FE7" w:rsidRPr="00B5114A" w:rsidP="00FF571B">
      <w:pPr>
        <w:shd w:val="clear" w:color="auto" w:fill="FFFFFF"/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BF1CA1" w:rsidRPr="0060487E" w:rsidP="00197EB1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8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E730C1">
        <w:rPr>
          <w:rFonts w:ascii="Times New Roman" w:hAnsi="Times New Roman"/>
          <w:sz w:val="24"/>
          <w:szCs w:val="24"/>
        </w:rPr>
        <w:t xml:space="preserve"> </w:t>
      </w:r>
      <w:r w:rsidRPr="0060487E">
        <w:rPr>
          <w:rFonts w:ascii="Times New Roman" w:hAnsi="Times New Roman"/>
          <w:sz w:val="24"/>
          <w:szCs w:val="24"/>
        </w:rPr>
        <w:t>V § 140 ods. 2 sa za písmeno b) vkladá nové písmeno c), ktoré znie:</w:t>
      </w:r>
    </w:p>
    <w:p w:rsidR="00BF1CA1" w:rsidP="0057151D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„c) ktorý ku kandidátnej listine nepripoj</w:t>
      </w:r>
      <w:r w:rsidR="00197EB1">
        <w:rPr>
          <w:rFonts w:ascii="Times New Roman" w:hAnsi="Times New Roman"/>
          <w:sz w:val="24"/>
          <w:szCs w:val="24"/>
        </w:rPr>
        <w:t>il</w:t>
      </w:r>
      <w:r w:rsidRPr="0060487E">
        <w:rPr>
          <w:rFonts w:ascii="Times New Roman" w:hAnsi="Times New Roman"/>
          <w:sz w:val="24"/>
          <w:szCs w:val="24"/>
        </w:rPr>
        <w:t xml:space="preserve"> vyhlásenie podľa § 139 ods. 5 písm. a) alebo ods</w:t>
      </w:r>
      <w:r w:rsidR="006B3424">
        <w:rPr>
          <w:rFonts w:ascii="Times New Roman" w:hAnsi="Times New Roman"/>
          <w:sz w:val="24"/>
          <w:szCs w:val="24"/>
        </w:rPr>
        <w:t>.</w:t>
      </w:r>
      <w:r w:rsidRPr="0060487E">
        <w:rPr>
          <w:rFonts w:ascii="Times New Roman" w:hAnsi="Times New Roman"/>
          <w:sz w:val="24"/>
          <w:szCs w:val="24"/>
        </w:rPr>
        <w:t xml:space="preserve"> 8,“.</w:t>
      </w:r>
    </w:p>
    <w:p w:rsidR="00055602" w:rsidRPr="00055602" w:rsidP="00055602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16"/>
          <w:szCs w:val="16"/>
        </w:rPr>
      </w:pPr>
    </w:p>
    <w:p w:rsidR="00BF1CA1" w:rsidRPr="0098613F" w:rsidP="0098613F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Doterajšie písmená c) až e) sa označujú ako písmená d) až f).</w:t>
      </w:r>
    </w:p>
    <w:p w:rsidR="00BF1CA1" w:rsidRPr="0060487E" w:rsidP="00197EB1">
      <w:pPr>
        <w:tabs>
          <w:tab w:val="left" w:pos="284"/>
        </w:tabs>
        <w:bidi w:val="0"/>
        <w:spacing w:before="240"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9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197EB1">
        <w:rPr>
          <w:rFonts w:ascii="Times New Roman" w:hAnsi="Times New Roman"/>
          <w:sz w:val="24"/>
          <w:szCs w:val="24"/>
        </w:rPr>
        <w:t xml:space="preserve"> </w:t>
      </w:r>
      <w:r w:rsidRPr="0060487E">
        <w:rPr>
          <w:rFonts w:ascii="Times New Roman" w:hAnsi="Times New Roman"/>
          <w:sz w:val="24"/>
          <w:szCs w:val="24"/>
        </w:rPr>
        <w:t>V § 14</w:t>
      </w:r>
      <w:r w:rsidRPr="0060487E" w:rsidR="00D508A9">
        <w:rPr>
          <w:rFonts w:ascii="Times New Roman" w:hAnsi="Times New Roman"/>
          <w:sz w:val="24"/>
          <w:szCs w:val="24"/>
        </w:rPr>
        <w:t>5</w:t>
      </w:r>
      <w:r w:rsidRPr="0060487E">
        <w:rPr>
          <w:rFonts w:ascii="Times New Roman" w:hAnsi="Times New Roman"/>
          <w:sz w:val="24"/>
          <w:szCs w:val="24"/>
        </w:rPr>
        <w:t xml:space="preserve"> ods. 2 sa za písmeno b ) vkladá nové písmeno c), ktoré znie:</w:t>
      </w:r>
    </w:p>
    <w:p w:rsidR="00BF1CA1" w:rsidP="00420BB7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„c) ktorý ku kandidátnej listine nepripojil vyhlásenie podľa § 144 ods. 4 písm. a) alebo ods</w:t>
      </w:r>
      <w:r w:rsidR="006B3424">
        <w:rPr>
          <w:rFonts w:ascii="Times New Roman" w:hAnsi="Times New Roman"/>
          <w:sz w:val="24"/>
          <w:szCs w:val="24"/>
        </w:rPr>
        <w:t>.</w:t>
      </w:r>
      <w:r w:rsidRPr="0060487E">
        <w:rPr>
          <w:rFonts w:ascii="Times New Roman" w:hAnsi="Times New Roman"/>
          <w:sz w:val="24"/>
          <w:szCs w:val="24"/>
        </w:rPr>
        <w:t xml:space="preserve"> 7,“.</w:t>
      </w:r>
    </w:p>
    <w:p w:rsidR="00420BB7" w:rsidRPr="00420BB7" w:rsidP="00420BB7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16"/>
          <w:szCs w:val="16"/>
        </w:rPr>
      </w:pPr>
    </w:p>
    <w:p w:rsidR="00BF1CA1" w:rsidP="00420BB7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Doterajšie písmená c) a d) sa označujú ako písmená d) a e).</w:t>
      </w:r>
    </w:p>
    <w:p w:rsidR="00EB1C59" w:rsidRPr="00EB1C59" w:rsidP="00420BB7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985A79" w:rsidRPr="0060487E" w:rsidP="00C63913">
      <w:pPr>
        <w:tabs>
          <w:tab w:val="left" w:pos="284"/>
        </w:tabs>
        <w:bidi w:val="0"/>
        <w:spacing w:after="0" w:line="276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10</w:t>
      </w:r>
      <w:r w:rsidRPr="0060487E">
        <w:rPr>
          <w:rFonts w:ascii="Times New Roman" w:hAnsi="Times New Roman"/>
          <w:sz w:val="24"/>
          <w:szCs w:val="24"/>
        </w:rPr>
        <w:t>.</w:t>
      </w:r>
      <w:r w:rsidR="00EB1C59">
        <w:rPr>
          <w:rFonts w:ascii="Times New Roman" w:hAnsi="Times New Roman"/>
          <w:sz w:val="24"/>
          <w:szCs w:val="24"/>
        </w:rPr>
        <w:t xml:space="preserve"> V </w:t>
      </w:r>
      <w:r w:rsidRPr="0060487E">
        <w:rPr>
          <w:rFonts w:ascii="Times New Roman" w:hAnsi="Times New Roman"/>
          <w:sz w:val="24"/>
          <w:szCs w:val="24"/>
        </w:rPr>
        <w:t>§ 149 ods. 3 písmeno c) znie:</w:t>
      </w:r>
    </w:p>
    <w:p w:rsidR="00985A79" w:rsidP="00C63913">
      <w:p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487E">
        <w:rPr>
          <w:rFonts w:ascii="Times New Roman" w:hAnsi="Times New Roman"/>
          <w:sz w:val="24"/>
          <w:szCs w:val="24"/>
        </w:rPr>
        <w:t>„c) kandidáti na predsedu samosprávneho kraja získali</w:t>
      </w:r>
      <w:r w:rsidR="006B3424">
        <w:rPr>
          <w:rFonts w:ascii="Times New Roman" w:hAnsi="Times New Roman"/>
          <w:sz w:val="24"/>
          <w:szCs w:val="24"/>
        </w:rPr>
        <w:t xml:space="preserve"> vo voľbách</w:t>
      </w:r>
      <w:r w:rsidRPr="0060487E">
        <w:rPr>
          <w:rFonts w:ascii="Times New Roman" w:hAnsi="Times New Roman"/>
          <w:sz w:val="24"/>
          <w:szCs w:val="24"/>
        </w:rPr>
        <w:t xml:space="preserve"> rovnaký počet hlasov,“.</w:t>
      </w:r>
    </w:p>
    <w:p w:rsidR="00303A4E" w:rsidRPr="00303A4E" w:rsidP="00726C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A79" w:rsidP="002C58C9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11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686EC1">
        <w:rPr>
          <w:rFonts w:ascii="Times New Roman" w:hAnsi="Times New Roman"/>
          <w:sz w:val="24"/>
          <w:szCs w:val="24"/>
        </w:rPr>
        <w:t xml:space="preserve"> </w:t>
      </w:r>
      <w:r w:rsidRPr="0060487E" w:rsidR="004D0CCD">
        <w:rPr>
          <w:rFonts w:ascii="Times New Roman" w:hAnsi="Times New Roman"/>
          <w:sz w:val="24"/>
          <w:szCs w:val="24"/>
        </w:rPr>
        <w:t xml:space="preserve">V </w:t>
      </w:r>
      <w:r w:rsidRPr="0060487E">
        <w:rPr>
          <w:rFonts w:ascii="Times New Roman" w:hAnsi="Times New Roman"/>
          <w:sz w:val="24"/>
          <w:szCs w:val="24"/>
        </w:rPr>
        <w:t>§ 157 ods. 3 sa slová „volebná komisia samosprávneho kraja“ nahrádzajú slovami „obvodná volebná komisia“.</w:t>
      </w:r>
    </w:p>
    <w:p w:rsidR="00375FBB" w:rsidRPr="00375FBB" w:rsidP="00726C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A79" w:rsidP="00375FBB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12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375FBB">
        <w:rPr>
          <w:rFonts w:ascii="Times New Roman" w:hAnsi="Times New Roman"/>
          <w:sz w:val="24"/>
          <w:szCs w:val="24"/>
        </w:rPr>
        <w:t xml:space="preserve"> </w:t>
      </w:r>
      <w:r w:rsidRPr="0060487E" w:rsidR="00FB0CB3">
        <w:rPr>
          <w:rFonts w:ascii="Times New Roman" w:hAnsi="Times New Roman"/>
          <w:sz w:val="24"/>
          <w:szCs w:val="24"/>
        </w:rPr>
        <w:t xml:space="preserve">V § 157 </w:t>
      </w:r>
      <w:r w:rsidRPr="0060487E">
        <w:rPr>
          <w:rFonts w:ascii="Times New Roman" w:hAnsi="Times New Roman"/>
          <w:sz w:val="24"/>
          <w:szCs w:val="24"/>
        </w:rPr>
        <w:t>ods</w:t>
      </w:r>
      <w:r w:rsidR="00375FBB">
        <w:rPr>
          <w:rFonts w:ascii="Times New Roman" w:hAnsi="Times New Roman"/>
          <w:sz w:val="24"/>
          <w:szCs w:val="24"/>
        </w:rPr>
        <w:t>.</w:t>
      </w:r>
      <w:r w:rsidRPr="0060487E">
        <w:rPr>
          <w:rFonts w:ascii="Times New Roman" w:hAnsi="Times New Roman"/>
          <w:sz w:val="24"/>
          <w:szCs w:val="24"/>
        </w:rPr>
        <w:t xml:space="preserve"> 4 sa slová „nadpolovičnú väčšinu“ nahrádzajú slovom „najviac“.</w:t>
      </w:r>
    </w:p>
    <w:p w:rsidR="00375FBB" w:rsidRPr="00375FBB" w:rsidP="00375FBB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color w:val="000000" w:themeColor="tx1" w:themeShade="FF"/>
          <w:sz w:val="16"/>
          <w:szCs w:val="16"/>
        </w:rPr>
      </w:pPr>
    </w:p>
    <w:p w:rsidR="005D731E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13</w:t>
      </w:r>
      <w:r w:rsidRPr="0060487E" w:rsidR="00100E73">
        <w:rPr>
          <w:rFonts w:ascii="Times New Roman" w:hAnsi="Times New Roman"/>
          <w:sz w:val="24"/>
          <w:szCs w:val="24"/>
        </w:rPr>
        <w:t>.</w:t>
      </w:r>
      <w:r w:rsidR="00303A4E">
        <w:rPr>
          <w:rFonts w:ascii="Times New Roman" w:hAnsi="Times New Roman"/>
          <w:sz w:val="24"/>
          <w:szCs w:val="24"/>
        </w:rPr>
        <w:t xml:space="preserve"> </w:t>
      </w:r>
      <w:r w:rsidRPr="0060487E">
        <w:rPr>
          <w:rFonts w:ascii="Times New Roman" w:hAnsi="Times New Roman"/>
          <w:sz w:val="24"/>
          <w:szCs w:val="24"/>
        </w:rPr>
        <w:t>§ 162 sa vypúšťa.</w:t>
      </w:r>
    </w:p>
    <w:p w:rsidR="00350482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14</w:t>
      </w:r>
      <w:r w:rsidRPr="00350482">
        <w:rPr>
          <w:rFonts w:ascii="Times New Roman" w:hAnsi="Times New Roman"/>
          <w:sz w:val="24"/>
          <w:szCs w:val="24"/>
        </w:rPr>
        <w:t>. V § 172 ods. 1 sa za písmeno b) vkladá nové písmeno c), ktoré znie:</w:t>
      </w: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50482">
        <w:rPr>
          <w:rFonts w:ascii="Times New Roman" w:hAnsi="Times New Roman"/>
          <w:sz w:val="24"/>
          <w:szCs w:val="24"/>
        </w:rPr>
        <w:t>„c) ktorý ku kandidátnej listine nepripojil vyhlásenie podľa § 171 ods. 5 písm. a) alebo ods. 8,“.</w:t>
      </w:r>
    </w:p>
    <w:p w:rsid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50482">
        <w:rPr>
          <w:rFonts w:ascii="Times New Roman" w:hAnsi="Times New Roman"/>
          <w:sz w:val="24"/>
          <w:szCs w:val="24"/>
        </w:rPr>
        <w:t>Doterajšie písmená c) až e) sa označujú ako písmená d) až f).</w:t>
      </w: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90355D">
        <w:rPr>
          <w:rFonts w:ascii="Times New Roman" w:hAnsi="Times New Roman"/>
          <w:sz w:val="24"/>
          <w:szCs w:val="24"/>
        </w:rPr>
        <w:t>15</w:t>
      </w:r>
      <w:r w:rsidRPr="00350482">
        <w:rPr>
          <w:rFonts w:ascii="Times New Roman" w:hAnsi="Times New Roman"/>
          <w:sz w:val="24"/>
          <w:szCs w:val="24"/>
        </w:rPr>
        <w:t>. V § 177 ods. 1 sa za písmeno b) vkladá nové písmeno c), ktoré znie:</w:t>
      </w: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50482">
        <w:rPr>
          <w:rFonts w:ascii="Times New Roman" w:hAnsi="Times New Roman"/>
          <w:sz w:val="24"/>
          <w:szCs w:val="24"/>
        </w:rPr>
        <w:t>„c) ktorý ku kandidátnej listine nepripojil vyhlásenie podľa § 176 ods. 4 písm. a) alebo ods. 7,“.</w:t>
      </w:r>
    </w:p>
    <w:p w:rsid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0482" w:rsidRPr="00350482" w:rsidP="00350482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50482">
        <w:rPr>
          <w:rFonts w:ascii="Times New Roman" w:hAnsi="Times New Roman"/>
          <w:sz w:val="24"/>
          <w:szCs w:val="24"/>
        </w:rPr>
        <w:t xml:space="preserve">Doterajšie písmená c) až e) sa </w:t>
      </w:r>
      <w:r>
        <w:rPr>
          <w:rFonts w:ascii="Times New Roman" w:hAnsi="Times New Roman"/>
          <w:sz w:val="24"/>
          <w:szCs w:val="24"/>
        </w:rPr>
        <w:t>označujú ako písmená d) až f).</w:t>
      </w:r>
    </w:p>
    <w:p w:rsidR="00697F32" w:rsidP="00C42BE4">
      <w:pPr>
        <w:bidi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42BE4" w:rsidRPr="00C42BE4" w:rsidP="00C42BE4">
      <w:pPr>
        <w:bidi w:val="0"/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42BE4">
        <w:rPr>
          <w:rFonts w:ascii="Times New Roman" w:hAnsi="Times New Roman"/>
          <w:sz w:val="24"/>
          <w:szCs w:val="24"/>
          <w:lang w:eastAsia="sk-SK"/>
        </w:rPr>
        <w:t>Čl. II</w:t>
      </w:r>
    </w:p>
    <w:p w:rsidR="00C42BE4" w:rsidRPr="00C42BE4" w:rsidP="00B638B3">
      <w:pPr>
        <w:bidi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C42BE4">
        <w:rPr>
          <w:rFonts w:ascii="Times New Roman" w:hAnsi="Times New Roman"/>
          <w:sz w:val="24"/>
          <w:szCs w:val="24"/>
          <w:lang w:eastAsia="sk-SK"/>
        </w:rPr>
        <w:t>Zákon č. 302/2001 Z. z. o samospráve vyšších územných celkov (zákon o samosprávnych krajoch) v znení  zákona č. 445/2001 Z. z., zákona č. 553/2003 Z. z., zákona č. 369/2004 Z. z., zákona č. 583/2004 Z. z., zákona č. 615/2004 Z. z., zákona č. 628/2005 Z. z., zákona č. 16/2006 Z. z., zákona č. 330/2007 Z. z., zákona č. 334/2007 Z. z., zákona č. 335/2007 Z. z., zákona č. 384/2008 Z. z., zákona č. 445/2008 Z. z., zákona č. 361/2012 Z. z., zákona č. 32/2015 Z. z., zákona č.  61/2015 Z. z.  a zákona č. 125/2016 Z. z. sa mení a dopĺňa takto:</w:t>
      </w:r>
    </w:p>
    <w:p w:rsidR="00C42BE4" w:rsidRPr="00C42BE4" w:rsidP="00C42BE4">
      <w:pPr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42BE4" w:rsidRPr="00FF571B" w:rsidP="00FF571B">
      <w:pPr>
        <w:pStyle w:val="ListParagraph"/>
        <w:numPr>
          <w:numId w:val="12"/>
        </w:numPr>
        <w:bidi w:val="0"/>
        <w:spacing w:after="20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F571B">
        <w:rPr>
          <w:rFonts w:ascii="Times New Roman" w:hAnsi="Times New Roman"/>
          <w:sz w:val="24"/>
          <w:szCs w:val="24"/>
          <w:lang w:eastAsia="sk-SK"/>
        </w:rPr>
        <w:t>V § 13 ods. 2 písm. a)  a</w:t>
      </w:r>
      <w:r w:rsidRPr="00C32DD8">
        <w:rPr>
          <w:rFonts w:ascii="Times New Roman" w:hAnsi="Times New Roman"/>
          <w:sz w:val="24"/>
          <w:szCs w:val="24"/>
          <w:lang w:eastAsia="sk-SK"/>
        </w:rPr>
        <w:t> </w:t>
      </w:r>
      <w:r w:rsidRPr="00FF571B">
        <w:rPr>
          <w:rFonts w:ascii="Times New Roman" w:hAnsi="Times New Roman"/>
          <w:sz w:val="24"/>
          <w:szCs w:val="24"/>
          <w:lang w:eastAsia="sk-SK"/>
        </w:rPr>
        <w:t xml:space="preserve">v § 17 ods. 1 písm. a) sa slovo „volebného“ nahrádza slovom „funkčného“.  </w:t>
      </w:r>
    </w:p>
    <w:p w:rsidR="00C42BE4" w:rsidRPr="00C42BE4" w:rsidP="00C42BE4">
      <w:pPr>
        <w:bidi w:val="0"/>
        <w:spacing w:after="0" w:line="240" w:lineRule="auto"/>
        <w:ind w:left="1068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42BE4" w:rsidRPr="00FF571B" w:rsidP="00FF571B">
      <w:pPr>
        <w:pStyle w:val="ListParagraph"/>
        <w:numPr>
          <w:numId w:val="12"/>
        </w:numPr>
        <w:bidi w:val="0"/>
        <w:spacing w:after="20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</w:pPr>
      <w:r w:rsidRPr="00FF571B">
        <w:rPr>
          <w:rFonts w:ascii="Times New Roman" w:hAnsi="Times New Roman"/>
          <w:sz w:val="24"/>
          <w:szCs w:val="24"/>
          <w:lang w:eastAsia="sk-SK"/>
        </w:rPr>
        <w:t>V § 16 ods. 1 sa na konci pripája táto veta: „</w:t>
      </w:r>
      <w:r w:rsidRPr="00FF571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k-SK"/>
        </w:rPr>
        <w:t>Funkčné obdobie predsedu sa skončí zložením sľubu novozvoleného predsedu.“.</w:t>
      </w:r>
    </w:p>
    <w:p w:rsidR="00350482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03A4E" w:rsidRPr="00303A4E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16"/>
          <w:szCs w:val="16"/>
        </w:rPr>
      </w:pPr>
    </w:p>
    <w:p w:rsidR="006A4B6B" w:rsidRPr="006A4B6B" w:rsidP="00E314B1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>Čl. II</w:t>
      </w:r>
      <w:r w:rsidR="00697F32">
        <w:rPr>
          <w:rFonts w:ascii="Times New Roman" w:hAnsi="Times New Roman"/>
          <w:sz w:val="24"/>
          <w:szCs w:val="24"/>
        </w:rPr>
        <w:t>I</w:t>
      </w:r>
    </w:p>
    <w:p w:rsidR="006A4B6B" w:rsidP="00E314B1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>Zákon č. 181/2014 Z. z. o volebnej kampani a o zmene a doplnení zákona č. 85/2005 Z. z. o politických stranách a politických hnutiach v znení neskorších predpisov v znení zákona</w:t>
      </w:r>
      <w:r w:rsidR="00E314B1">
        <w:rPr>
          <w:rFonts w:ascii="Times New Roman" w:hAnsi="Times New Roman"/>
          <w:sz w:val="24"/>
          <w:szCs w:val="24"/>
        </w:rPr>
        <w:t xml:space="preserve"> </w:t>
      </w:r>
      <w:r w:rsidRPr="006A4B6B">
        <w:rPr>
          <w:rFonts w:ascii="Times New Roman" w:hAnsi="Times New Roman"/>
          <w:sz w:val="24"/>
          <w:szCs w:val="24"/>
        </w:rPr>
        <w:t xml:space="preserve">č. 125/2016 Z. z. sa mení </w:t>
      </w:r>
      <w:r w:rsidR="00B021B7">
        <w:rPr>
          <w:rFonts w:ascii="Times New Roman" w:hAnsi="Times New Roman"/>
          <w:sz w:val="24"/>
          <w:szCs w:val="24"/>
        </w:rPr>
        <w:t xml:space="preserve">a dopĺňa </w:t>
      </w:r>
      <w:r w:rsidRPr="006A4B6B">
        <w:rPr>
          <w:rFonts w:ascii="Times New Roman" w:hAnsi="Times New Roman"/>
          <w:sz w:val="24"/>
          <w:szCs w:val="24"/>
        </w:rPr>
        <w:t>takto:</w:t>
      </w:r>
    </w:p>
    <w:p w:rsidR="0015539C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6A4B6B" w:rsidRPr="006A4B6B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>1.</w:t>
      </w:r>
      <w:r w:rsidR="0015539C">
        <w:rPr>
          <w:rFonts w:ascii="Times New Roman" w:hAnsi="Times New Roman"/>
          <w:sz w:val="24"/>
          <w:szCs w:val="24"/>
        </w:rPr>
        <w:t xml:space="preserve"> </w:t>
      </w:r>
      <w:r w:rsidRPr="006A4B6B">
        <w:rPr>
          <w:rFonts w:ascii="Times New Roman" w:hAnsi="Times New Roman"/>
          <w:sz w:val="24"/>
          <w:szCs w:val="24"/>
        </w:rPr>
        <w:t>V § 6 ods. 1 písm. a) sa na konci vypúšťajú slová „pre obidve kolá volieb“.</w:t>
      </w:r>
    </w:p>
    <w:p w:rsidR="0015539C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697F32" w:rsidRPr="00FF571B" w:rsidP="00AE2E30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AE2E3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71B">
        <w:rPr>
          <w:rFonts w:ascii="Times New Roman" w:hAnsi="Times New Roman"/>
          <w:sz w:val="24"/>
          <w:szCs w:val="24"/>
        </w:rPr>
        <w:t>V § 7 sa za prvú vetu vkladá nová druhá veta, ktorá znie: „Na limit nákladov politickej strany sa primerane vzťahuje aj § 3 ods. 1 druhá veta.“ a na konci sa pripájajú tieto vety: „Politická strana je povinná zverejniť na svojom webovom sídle správu o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prostriedkoch, ktoré vynaložila na volebnú kampaň v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členení  podľa §</w:t>
      </w:r>
      <w:r w:rsidR="003062E9">
        <w:rPr>
          <w:rFonts w:ascii="Times New Roman" w:hAnsi="Times New Roman"/>
          <w:sz w:val="24"/>
          <w:szCs w:val="24"/>
        </w:rPr>
        <w:t xml:space="preserve"> </w:t>
      </w:r>
      <w:r w:rsidRPr="00FF571B">
        <w:rPr>
          <w:rFonts w:ascii="Times New Roman" w:hAnsi="Times New Roman"/>
          <w:sz w:val="24"/>
          <w:szCs w:val="24"/>
        </w:rPr>
        <w:t>3 ods. 8, a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doručiť ju ministerstvu vnútra v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listinnej podobe a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elektronickej podobe do 30 dní po vykonaní volieb. Ministerstvo vnútra zverejní správu podľa predchádzajúcej vety na svojom webovom sídle do 30 dní od jej doručenia a</w:t>
      </w:r>
      <w:r w:rsidRPr="00C32DD8">
        <w:rPr>
          <w:rFonts w:ascii="Times New Roman" w:hAnsi="Times New Roman"/>
          <w:sz w:val="24"/>
          <w:szCs w:val="24"/>
        </w:rPr>
        <w:t> </w:t>
      </w:r>
      <w:r w:rsidRPr="00FF571B">
        <w:rPr>
          <w:rFonts w:ascii="Times New Roman" w:hAnsi="Times New Roman"/>
          <w:sz w:val="24"/>
          <w:szCs w:val="24"/>
        </w:rPr>
        <w:t>je prístupná verejnosti na päť rokov. “.</w:t>
      </w:r>
    </w:p>
    <w:p w:rsidR="00697F32" w:rsidRPr="00AE2E30" w:rsidP="00FF571B">
      <w:pPr>
        <w:bidi w:val="0"/>
        <w:ind w:left="284" w:firstLine="284"/>
      </w:pPr>
    </w:p>
    <w:p w:rsidR="006A4B6B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="00697F32">
        <w:rPr>
          <w:rFonts w:ascii="Times New Roman" w:hAnsi="Times New Roman"/>
          <w:sz w:val="24"/>
          <w:szCs w:val="24"/>
        </w:rPr>
        <w:t xml:space="preserve">3. </w:t>
      </w:r>
      <w:r w:rsidRPr="006A4B6B">
        <w:rPr>
          <w:rFonts w:ascii="Times New Roman" w:hAnsi="Times New Roman"/>
          <w:sz w:val="24"/>
          <w:szCs w:val="24"/>
        </w:rPr>
        <w:t>V § 17 sa vypúšťajú slová „alebo druhé kolo volieb predsedu samosprávneho kraja“.</w:t>
      </w:r>
    </w:p>
    <w:p w:rsidR="003062E9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062E9" w:rsidRPr="003062E9" w:rsidP="003062E9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062E9">
        <w:rPr>
          <w:rFonts w:ascii="Times New Roman" w:hAnsi="Times New Roman"/>
          <w:sz w:val="24"/>
          <w:szCs w:val="24"/>
        </w:rPr>
        <w:t>Za § 21 sa vkladá § 22, ktorý znie:</w:t>
      </w:r>
    </w:p>
    <w:p w:rsidR="003062E9" w:rsidRPr="003062E9" w:rsidP="003062E9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062E9" w:rsidRPr="003062E9" w:rsidP="00FF571B">
      <w:pPr>
        <w:tabs>
          <w:tab w:val="left" w:pos="284"/>
        </w:tabs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>„§22</w:t>
      </w:r>
    </w:p>
    <w:p w:rsidR="003062E9" w:rsidRPr="003062E9" w:rsidP="003062E9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062E9" w:rsidRPr="003062E9" w:rsidP="003062E9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3062E9">
        <w:rPr>
          <w:rFonts w:ascii="Times New Roman" w:hAnsi="Times New Roman"/>
          <w:sz w:val="24"/>
          <w:szCs w:val="24"/>
        </w:rPr>
        <w:t>Do limitu nákladov politickej strany na volebnú kampaň  vo  voľbách  do orgánov vyšších územných celkov v roku 2017 sa započítavajú prostriedky vynaložené politicko</w:t>
      </w:r>
      <w:r>
        <w:rPr>
          <w:rFonts w:ascii="Times New Roman" w:hAnsi="Times New Roman"/>
          <w:sz w:val="24"/>
          <w:szCs w:val="24"/>
        </w:rPr>
        <w:t>u stranou od 15. marca 2017.“.</w:t>
      </w:r>
    </w:p>
    <w:p w:rsidR="003062E9" w:rsidRPr="006A4B6B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15539C" w:rsidRPr="0015539C" w:rsidP="0015539C">
      <w:pPr>
        <w:bidi w:val="0"/>
        <w:spacing w:after="0" w:line="240" w:lineRule="auto"/>
        <w:ind w:left="284" w:firstLine="283"/>
        <w:jc w:val="both"/>
        <w:rPr>
          <w:rFonts w:ascii="Times New Roman" w:hAnsi="Times New Roman"/>
          <w:sz w:val="16"/>
          <w:szCs w:val="16"/>
        </w:rPr>
      </w:pPr>
    </w:p>
    <w:p w:rsidR="00DD5CDA" w:rsidP="00DD5CD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5CDA" w:rsidRPr="00DD5CDA" w:rsidP="00DD5CD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B6B" w:rsidRPr="006A4B6B" w:rsidP="00DD5CD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>Čl. I</w:t>
      </w:r>
      <w:r w:rsidR="00697F32">
        <w:rPr>
          <w:rFonts w:ascii="Times New Roman" w:hAnsi="Times New Roman"/>
          <w:sz w:val="24"/>
          <w:szCs w:val="24"/>
        </w:rPr>
        <w:t>V</w:t>
      </w:r>
    </w:p>
    <w:p w:rsidR="006A4B6B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A4B6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D32029">
        <w:rPr>
          <w:rFonts w:ascii="Times New Roman" w:hAnsi="Times New Roman"/>
          <w:sz w:val="24"/>
          <w:szCs w:val="24"/>
        </w:rPr>
        <w:t xml:space="preserve"> dňom vyhlásenia</w:t>
      </w:r>
      <w:r w:rsidR="00225FA0">
        <w:rPr>
          <w:rFonts w:ascii="Times New Roman" w:hAnsi="Times New Roman"/>
          <w:sz w:val="24"/>
          <w:szCs w:val="24"/>
        </w:rPr>
        <w:t>.</w:t>
      </w:r>
    </w:p>
    <w:p w:rsidR="0056136D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48250A">
        <w:rPr>
          <w:rFonts w:ascii="Times New Roman" w:hAnsi="Times New Roman"/>
          <w:sz w:val="24"/>
          <w:szCs w:val="24"/>
        </w:rPr>
        <w:t>prezident Slovenskej republiky</w:t>
      </w: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48250A">
        <w:rPr>
          <w:rFonts w:ascii="Times New Roman" w:hAnsi="Times New Roman"/>
          <w:sz w:val="24"/>
          <w:szCs w:val="24"/>
        </w:rPr>
        <w:t>predseda Národnej rady Slovenskej republiky</w:t>
      </w: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8250A" w:rsidRPr="0048250A" w:rsidP="0048250A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48250A">
        <w:rPr>
          <w:rFonts w:ascii="Times New Roman" w:hAnsi="Times New Roman"/>
          <w:sz w:val="24"/>
          <w:szCs w:val="24"/>
        </w:rPr>
        <w:t>predseda vlády Slovenskej republiky</w:t>
      </w:r>
    </w:p>
    <w:p w:rsidR="0098613F" w:rsidP="0048250A">
      <w:pPr>
        <w:bidi w:val="0"/>
        <w:spacing w:before="240"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Sect="00D279B3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B3" w:rsidRPr="00D279B3">
    <w:pPr>
      <w:pStyle w:val="Footer"/>
      <w:bidi w:val="0"/>
      <w:jc w:val="center"/>
      <w:rPr>
        <w:rFonts w:ascii="Arial" w:hAnsi="Arial" w:cs="Arial"/>
        <w:sz w:val="18"/>
      </w:rPr>
    </w:pPr>
    <w:r w:rsidRPr="00D279B3">
      <w:rPr>
        <w:rFonts w:ascii="Arial" w:hAnsi="Arial" w:cs="Arial"/>
        <w:sz w:val="18"/>
      </w:rPr>
      <w:fldChar w:fldCharType="begin"/>
    </w:r>
    <w:r w:rsidRPr="00D279B3">
      <w:rPr>
        <w:rFonts w:ascii="Arial" w:hAnsi="Arial" w:cs="Arial"/>
        <w:sz w:val="18"/>
      </w:rPr>
      <w:instrText>PAGE   \* MERGEFORMAT</w:instrText>
    </w:r>
    <w:r w:rsidRPr="00D279B3">
      <w:rPr>
        <w:rFonts w:ascii="Arial" w:hAnsi="Arial" w:cs="Arial"/>
        <w:sz w:val="18"/>
      </w:rPr>
      <w:fldChar w:fldCharType="separate"/>
    </w:r>
    <w:r w:rsidR="00806265">
      <w:rPr>
        <w:rFonts w:ascii="Arial" w:hAnsi="Arial" w:cs="Arial"/>
        <w:noProof/>
        <w:sz w:val="18"/>
      </w:rPr>
      <w:t>2</w:t>
    </w:r>
    <w:r w:rsidRPr="00D279B3">
      <w:rPr>
        <w:rFonts w:ascii="Arial" w:hAnsi="Arial" w:cs="Arial"/>
        <w:sz w:val="18"/>
      </w:rPr>
      <w:fldChar w:fldCharType="end"/>
    </w:r>
  </w:p>
  <w:p w:rsidR="00D279B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E62"/>
    <w:multiLevelType w:val="hybridMultilevel"/>
    <w:tmpl w:val="5400E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013937"/>
    <w:multiLevelType w:val="hybridMultilevel"/>
    <w:tmpl w:val="66CAB8B2"/>
    <w:lvl w:ilvl="0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  <w:rtl w:val="0"/>
        <w:cs w:val="0"/>
      </w:rPr>
    </w:lvl>
  </w:abstractNum>
  <w:abstractNum w:abstractNumId="2">
    <w:nsid w:val="0D580FC1"/>
    <w:multiLevelType w:val="hybridMultilevel"/>
    <w:tmpl w:val="F74248E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130A29E9"/>
    <w:multiLevelType w:val="hybridMultilevel"/>
    <w:tmpl w:val="2EBE8BD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1A810055"/>
    <w:multiLevelType w:val="hybridMultilevel"/>
    <w:tmpl w:val="A4723D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05D6573"/>
    <w:multiLevelType w:val="hybridMultilevel"/>
    <w:tmpl w:val="EC807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B9655A"/>
    <w:multiLevelType w:val="hybridMultilevel"/>
    <w:tmpl w:val="93407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B6528C2"/>
    <w:multiLevelType w:val="hybridMultilevel"/>
    <w:tmpl w:val="4156F9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32568CC"/>
    <w:multiLevelType w:val="hybridMultilevel"/>
    <w:tmpl w:val="87F075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657BC6"/>
    <w:multiLevelType w:val="hybridMultilevel"/>
    <w:tmpl w:val="7E923A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11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0CCD"/>
    <w:rsid w:val="00004FE7"/>
    <w:rsid w:val="000345E9"/>
    <w:rsid w:val="00055602"/>
    <w:rsid w:val="00073A28"/>
    <w:rsid w:val="000A35E0"/>
    <w:rsid w:val="000E4BC2"/>
    <w:rsid w:val="000F46FE"/>
    <w:rsid w:val="00100E73"/>
    <w:rsid w:val="00107948"/>
    <w:rsid w:val="0015539C"/>
    <w:rsid w:val="00197EB1"/>
    <w:rsid w:val="001B0D8C"/>
    <w:rsid w:val="001C318F"/>
    <w:rsid w:val="001C5532"/>
    <w:rsid w:val="001C5E0C"/>
    <w:rsid w:val="001D1268"/>
    <w:rsid w:val="00201E2C"/>
    <w:rsid w:val="00207EB4"/>
    <w:rsid w:val="00217C89"/>
    <w:rsid w:val="00222DAF"/>
    <w:rsid w:val="00225FA0"/>
    <w:rsid w:val="00243017"/>
    <w:rsid w:val="0024526A"/>
    <w:rsid w:val="00247013"/>
    <w:rsid w:val="00250848"/>
    <w:rsid w:val="00262DA8"/>
    <w:rsid w:val="00276CCC"/>
    <w:rsid w:val="002C07B8"/>
    <w:rsid w:val="002C427D"/>
    <w:rsid w:val="002C58C9"/>
    <w:rsid w:val="002C66AB"/>
    <w:rsid w:val="002D157D"/>
    <w:rsid w:val="002F5143"/>
    <w:rsid w:val="00303A4E"/>
    <w:rsid w:val="003062E9"/>
    <w:rsid w:val="00350482"/>
    <w:rsid w:val="00353A8D"/>
    <w:rsid w:val="0035531F"/>
    <w:rsid w:val="00375FBB"/>
    <w:rsid w:val="00384F82"/>
    <w:rsid w:val="00387855"/>
    <w:rsid w:val="00391729"/>
    <w:rsid w:val="003B6939"/>
    <w:rsid w:val="003E3CFA"/>
    <w:rsid w:val="003F0665"/>
    <w:rsid w:val="00420BB7"/>
    <w:rsid w:val="00433C54"/>
    <w:rsid w:val="00444814"/>
    <w:rsid w:val="00450DBC"/>
    <w:rsid w:val="00457C91"/>
    <w:rsid w:val="004625E3"/>
    <w:rsid w:val="004663CF"/>
    <w:rsid w:val="0048250A"/>
    <w:rsid w:val="004A5F7B"/>
    <w:rsid w:val="004D0CCD"/>
    <w:rsid w:val="005361C2"/>
    <w:rsid w:val="0056136D"/>
    <w:rsid w:val="00563EED"/>
    <w:rsid w:val="0057151D"/>
    <w:rsid w:val="0057431C"/>
    <w:rsid w:val="005904D2"/>
    <w:rsid w:val="005A4AB9"/>
    <w:rsid w:val="005B3B05"/>
    <w:rsid w:val="005C03F6"/>
    <w:rsid w:val="005D2343"/>
    <w:rsid w:val="005D37D6"/>
    <w:rsid w:val="005D60A0"/>
    <w:rsid w:val="005D731E"/>
    <w:rsid w:val="005F073B"/>
    <w:rsid w:val="005F50D9"/>
    <w:rsid w:val="0060487E"/>
    <w:rsid w:val="006150E1"/>
    <w:rsid w:val="00634267"/>
    <w:rsid w:val="00647875"/>
    <w:rsid w:val="006677FC"/>
    <w:rsid w:val="0068115B"/>
    <w:rsid w:val="00686EC1"/>
    <w:rsid w:val="00697F32"/>
    <w:rsid w:val="006A4B6B"/>
    <w:rsid w:val="006B3424"/>
    <w:rsid w:val="006D2C6B"/>
    <w:rsid w:val="006D552A"/>
    <w:rsid w:val="007128A5"/>
    <w:rsid w:val="00726C54"/>
    <w:rsid w:val="0073027E"/>
    <w:rsid w:val="0075459B"/>
    <w:rsid w:val="007F5578"/>
    <w:rsid w:val="007F5EDD"/>
    <w:rsid w:val="00801FA7"/>
    <w:rsid w:val="00806265"/>
    <w:rsid w:val="00806B7B"/>
    <w:rsid w:val="00824000"/>
    <w:rsid w:val="0084416B"/>
    <w:rsid w:val="00856EF7"/>
    <w:rsid w:val="0088009E"/>
    <w:rsid w:val="00882138"/>
    <w:rsid w:val="008869FF"/>
    <w:rsid w:val="0090355D"/>
    <w:rsid w:val="009063EC"/>
    <w:rsid w:val="00911ACD"/>
    <w:rsid w:val="00922977"/>
    <w:rsid w:val="00923749"/>
    <w:rsid w:val="009444C7"/>
    <w:rsid w:val="009652E2"/>
    <w:rsid w:val="0096700A"/>
    <w:rsid w:val="009704C3"/>
    <w:rsid w:val="00985A79"/>
    <w:rsid w:val="0098613F"/>
    <w:rsid w:val="00987EED"/>
    <w:rsid w:val="009A3EE1"/>
    <w:rsid w:val="009B3999"/>
    <w:rsid w:val="009D6D8B"/>
    <w:rsid w:val="009E4914"/>
    <w:rsid w:val="009F0DC9"/>
    <w:rsid w:val="00A46633"/>
    <w:rsid w:val="00A7198D"/>
    <w:rsid w:val="00AA1232"/>
    <w:rsid w:val="00AE2E30"/>
    <w:rsid w:val="00AE5ABA"/>
    <w:rsid w:val="00B021B7"/>
    <w:rsid w:val="00B0386D"/>
    <w:rsid w:val="00B17BC4"/>
    <w:rsid w:val="00B22D1F"/>
    <w:rsid w:val="00B34A7B"/>
    <w:rsid w:val="00B46D9E"/>
    <w:rsid w:val="00B5114A"/>
    <w:rsid w:val="00B561E4"/>
    <w:rsid w:val="00B638B3"/>
    <w:rsid w:val="00BD6602"/>
    <w:rsid w:val="00BE06A9"/>
    <w:rsid w:val="00BE0AC7"/>
    <w:rsid w:val="00BF1CA1"/>
    <w:rsid w:val="00BF316C"/>
    <w:rsid w:val="00C10E89"/>
    <w:rsid w:val="00C30C2F"/>
    <w:rsid w:val="00C32DD8"/>
    <w:rsid w:val="00C42BE4"/>
    <w:rsid w:val="00C63913"/>
    <w:rsid w:val="00C64CBE"/>
    <w:rsid w:val="00C92F7B"/>
    <w:rsid w:val="00C942CD"/>
    <w:rsid w:val="00C978C4"/>
    <w:rsid w:val="00CD112E"/>
    <w:rsid w:val="00CD66E5"/>
    <w:rsid w:val="00CE3A40"/>
    <w:rsid w:val="00D02C93"/>
    <w:rsid w:val="00D12302"/>
    <w:rsid w:val="00D24FB9"/>
    <w:rsid w:val="00D279B3"/>
    <w:rsid w:val="00D32029"/>
    <w:rsid w:val="00D3374B"/>
    <w:rsid w:val="00D508A9"/>
    <w:rsid w:val="00D620B7"/>
    <w:rsid w:val="00DD214E"/>
    <w:rsid w:val="00DD5CDA"/>
    <w:rsid w:val="00DD7951"/>
    <w:rsid w:val="00E1040B"/>
    <w:rsid w:val="00E13DBD"/>
    <w:rsid w:val="00E314B1"/>
    <w:rsid w:val="00E528C9"/>
    <w:rsid w:val="00E730C1"/>
    <w:rsid w:val="00E74EE5"/>
    <w:rsid w:val="00EB1C59"/>
    <w:rsid w:val="00F26B22"/>
    <w:rsid w:val="00F34E69"/>
    <w:rsid w:val="00F47F5E"/>
    <w:rsid w:val="00F7425A"/>
    <w:rsid w:val="00F82CFC"/>
    <w:rsid w:val="00FA20CF"/>
    <w:rsid w:val="00FA2361"/>
    <w:rsid w:val="00FA67C0"/>
    <w:rsid w:val="00FB0CB3"/>
    <w:rsid w:val="00FB5146"/>
    <w:rsid w:val="00FF184E"/>
    <w:rsid w:val="00FF57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CCD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279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279B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279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279B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6136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6136D"/>
    <w:rPr>
      <w:rFonts w:ascii="Segoe UI" w:hAnsi="Segoe UI" w:cs="Segoe UI"/>
      <w:sz w:val="18"/>
      <w:szCs w:val="18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56136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56136D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unhideWhenUsed/>
    <w:rsid w:val="0056136D"/>
    <w:pPr>
      <w:spacing w:before="100" w:beforeAutospacing="1" w:after="100" w:afterAutospacing="1" w:line="240" w:lineRule="auto"/>
      <w:jc w:val="left"/>
    </w:pPr>
    <w:rPr>
      <w:rFonts w:ascii="Arial" w:hAnsi="Arial"/>
      <w:sz w:val="24"/>
      <w:szCs w:val="24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56136D"/>
    <w:pPr>
      <w:spacing w:after="120" w:line="240" w:lineRule="auto"/>
      <w:ind w:left="283"/>
      <w:jc w:val="left"/>
    </w:pPr>
    <w:rPr>
      <w:rFonts w:ascii="Arial" w:hAnsi="Arial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56136D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56136D"/>
    <w:pPr>
      <w:spacing w:after="120" w:line="240" w:lineRule="auto"/>
      <w:jc w:val="left"/>
    </w:pPr>
    <w:rPr>
      <w:rFonts w:ascii="Times New Roman" w:hAnsi="Times New Roman" w:cs="Helvetic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6136D"/>
    <w:rPr>
      <w:rFonts w:ascii="Times New Roman" w:hAnsi="Times New Roman" w:cs="Helvetica"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uiPriority w:val="99"/>
    <w:semiHidden/>
    <w:rsid w:val="0056136D"/>
    <w:rPr>
      <w:rFonts w:ascii="Times New Roman" w:hAnsi="Times New Roman"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115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8115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8115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8115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8115B"/>
    <w:rPr>
      <w:b/>
      <w:bCs/>
    </w:rPr>
  </w:style>
  <w:style w:type="paragraph" w:customStyle="1" w:styleId="listparagraph0">
    <w:name w:val="listparagraph"/>
    <w:basedOn w:val="Normal"/>
    <w:uiPriority w:val="99"/>
    <w:rsid w:val="00D32029"/>
    <w:pPr>
      <w:spacing w:after="0" w:line="240" w:lineRule="auto"/>
      <w:ind w:left="720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14/180/2016070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A9B4-F7D3-424E-BB58-A4A9B3A8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898</Words>
  <Characters>5124</Characters>
  <Application>Microsoft Office Word</Application>
  <DocSecurity>0</DocSecurity>
  <Lines>0</Lines>
  <Paragraphs>0</Paragraphs>
  <ScaleCrop>false</ScaleCrop>
  <Company>MVSR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illas</dc:creator>
  <cp:lastModifiedBy>Švorcová, Veronika</cp:lastModifiedBy>
  <cp:revision>3</cp:revision>
  <cp:lastPrinted>2017-02-02T14:31:00Z</cp:lastPrinted>
  <dcterms:created xsi:type="dcterms:W3CDTF">2017-02-02T14:00:00Z</dcterms:created>
  <dcterms:modified xsi:type="dcterms:W3CDTF">2017-02-02T14:31:00Z</dcterms:modified>
</cp:coreProperties>
</file>