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63C2" w:rsidP="00D67F3B">
      <w:pPr>
        <w:pStyle w:val="Heading3"/>
        <w:tabs>
          <w:tab w:val="left" w:pos="708"/>
        </w:tabs>
        <w:bidi w:val="0"/>
        <w:spacing w:before="0" w:after="0" w:line="240" w:lineRule="auto"/>
        <w:rPr>
          <w:rFonts w:ascii="Arial" w:hAnsi="Arial" w:cs="Arial"/>
          <w:i/>
          <w:iCs/>
          <w:color w:val="auto"/>
        </w:rPr>
      </w:pPr>
    </w:p>
    <w:p w:rsidR="00D67F3B" w:rsidP="00D67F3B">
      <w:pPr>
        <w:pStyle w:val="Heading3"/>
        <w:tabs>
          <w:tab w:val="left" w:pos="708"/>
        </w:tabs>
        <w:bidi w:val="0"/>
        <w:spacing w:before="0" w:after="0" w:line="240" w:lineRule="auto"/>
        <w:rPr>
          <w:rFonts w:ascii="Arial" w:hAnsi="Arial" w:cs="Arial" w:hint="default"/>
          <w:i/>
          <w:iCs/>
          <w:color w:val="auto"/>
        </w:rPr>
      </w:pPr>
      <w:r>
        <w:rPr>
          <w:rFonts w:ascii="Arial" w:hAnsi="Arial" w:cs="Arial" w:hint="default"/>
          <w:i/>
          <w:iCs/>
          <w:color w:val="auto"/>
        </w:rPr>
        <w:t>Vý</w:t>
      </w:r>
      <w:r>
        <w:rPr>
          <w:rFonts w:ascii="Arial" w:hAnsi="Arial" w:cs="Arial" w:hint="default"/>
          <w:i/>
          <w:iCs/>
          <w:color w:val="auto"/>
        </w:rPr>
        <w:t>bor Ná</w:t>
      </w:r>
      <w:r>
        <w:rPr>
          <w:rFonts w:ascii="Arial" w:hAnsi="Arial" w:cs="Arial" w:hint="default"/>
          <w:i/>
          <w:iCs/>
          <w:color w:val="auto"/>
        </w:rPr>
        <w:t>rodnej rady Slovenskej republiky</w:t>
      </w:r>
    </w:p>
    <w:p w:rsidR="00D67F3B" w:rsidP="00D67F3B">
      <w:pPr>
        <w:bidi w:val="0"/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D67F3B" w:rsidP="00D67F3B">
      <w:pPr>
        <w:bidi w:val="0"/>
        <w:spacing w:after="0" w:line="240" w:lineRule="auto"/>
        <w:rPr>
          <w:rFonts w:ascii="Arial" w:hAnsi="Arial" w:cs="Arial"/>
          <w:i/>
          <w:iCs/>
        </w:rPr>
      </w:pPr>
    </w:p>
    <w:p w:rsidR="00D67F3B" w:rsidP="00D67F3B">
      <w:pPr>
        <w:bidi w:val="0"/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15.  schôdza výboru                                                                                                           </w:t>
      </w: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Číslo: CRD – 2</w:t>
      </w:r>
      <w:r w:rsidR="00C712D5">
        <w:rPr>
          <w:rFonts w:ascii="Arial" w:hAnsi="Arial" w:cs="Arial"/>
        </w:rPr>
        <w:t>055</w:t>
      </w:r>
      <w:r>
        <w:rPr>
          <w:rFonts w:ascii="Arial" w:hAnsi="Arial" w:cs="Arial"/>
        </w:rPr>
        <w:t>/2016</w:t>
      </w:r>
    </w:p>
    <w:p w:rsidR="00D67F3B" w:rsidP="00D67F3B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560BB" w:rsidP="00D67F3B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560BB" w:rsidP="00D67F3B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67F3B" w:rsidP="00D67F3B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49</w:t>
      </w:r>
    </w:p>
    <w:p w:rsidR="00D67F3B" w:rsidP="00D67F3B">
      <w:pPr>
        <w:bidi w:val="0"/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D67F3B" w:rsidP="00D67F3B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D67F3B" w:rsidP="00D67F3B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D67F3B" w:rsidP="00D67F3B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D67F3B" w:rsidP="00C560BB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D67F3B" w:rsidP="00C560BB">
      <w:pPr>
        <w:bidi w:val="0"/>
        <w:spacing w:after="0" w:line="240" w:lineRule="auto"/>
        <w:jc w:val="center"/>
        <w:rPr>
          <w:rFonts w:ascii="Arial" w:hAnsi="Arial" w:cs="Arial"/>
          <w:b/>
        </w:rPr>
      </w:pPr>
      <w:r w:rsidR="00C560BB">
        <w:rPr>
          <w:rFonts w:ascii="Arial" w:hAnsi="Arial" w:cs="Arial"/>
          <w:b/>
        </w:rPr>
        <w:t>z 26. januára 2017</w:t>
      </w:r>
    </w:p>
    <w:p w:rsidR="00C560BB" w:rsidP="00C560BB">
      <w:pPr>
        <w:bidi w:val="0"/>
        <w:spacing w:after="0" w:line="240" w:lineRule="auto"/>
        <w:jc w:val="center"/>
        <w:rPr>
          <w:rFonts w:ascii="Arial" w:hAnsi="Arial" w:cs="Arial"/>
          <w:b/>
        </w:rPr>
      </w:pPr>
    </w:p>
    <w:p w:rsidR="00D67F3B" w:rsidP="00C560BB">
      <w:pPr>
        <w:bidi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/>
        </w:rPr>
        <w:t xml:space="preserve"> </w:t>
      </w:r>
      <w:r w:rsidRPr="00593B63">
        <w:rPr>
          <w:rFonts w:ascii="Arial" w:hAnsi="Arial" w:cs="Arial"/>
          <w:szCs w:val="22"/>
        </w:rPr>
        <w:t>n</w:t>
      </w:r>
      <w:r w:rsidRPr="00593B63">
        <w:rPr>
          <w:rFonts w:ascii="Arial" w:hAnsi="Arial" w:cs="Arial"/>
        </w:rPr>
        <w:t>ávrh poslancov Národnej rady Slovenskej republiky Lucie ĎURIŠ NICHOLSONOVEJ, Juraja DROBU a Natálie BLAHOVEJ na vydanie zákona, ktorým sa mení a dopĺňa zákon č. 317/2009 Z. z. o pedagogických zamestnancoch a odborných zamestnancoch a o zmene a doplnení niektorých zákonov v znení neskorších predpisov a ktorým sa dopĺňa zákon č. 330/2007 Z. z. o registri trestov a o zmene a doplnení niektorých zákonov v znení neskorších predpisov</w:t>
      </w:r>
      <w:r w:rsidRPr="00593B63">
        <w:rPr>
          <w:rFonts w:ascii="Arial" w:hAnsi="Arial" w:cs="Arial"/>
          <w:b/>
          <w:szCs w:val="22"/>
        </w:rPr>
        <w:t xml:space="preserve"> (tlač 322) -</w:t>
      </w:r>
      <w:r w:rsidRPr="00593B6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>druhé čítanie</w:t>
      </w:r>
      <w:r>
        <w:rPr>
          <w:rFonts w:ascii="Arial" w:hAnsi="Arial" w:cs="Arial"/>
        </w:rPr>
        <w:t xml:space="preserve"> a</w:t>
      </w:r>
    </w:p>
    <w:p w:rsidR="00D67F3B" w:rsidP="00C560BB">
      <w:pPr>
        <w:bidi w:val="0"/>
        <w:spacing w:after="0" w:line="240" w:lineRule="auto"/>
        <w:ind w:firstLine="708"/>
        <w:rPr>
          <w:rFonts w:ascii="Arial" w:hAnsi="Arial" w:cs="Arial"/>
          <w:bCs/>
        </w:rPr>
      </w:pPr>
    </w:p>
    <w:p w:rsidR="00D67F3B" w:rsidP="00C560BB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  <w:spacing w:val="60"/>
        </w:rPr>
      </w:pPr>
      <w:r>
        <w:rPr>
          <w:rFonts w:ascii="Arial" w:hAnsi="Arial" w:cs="Arial" w:hint="default"/>
          <w:color w:val="auto"/>
          <w:spacing w:val="60"/>
        </w:rPr>
        <w:t>sú</w:t>
      </w:r>
      <w:r>
        <w:rPr>
          <w:rFonts w:ascii="Arial" w:hAnsi="Arial" w:cs="Arial" w:hint="default"/>
          <w:color w:val="auto"/>
          <w:spacing w:val="60"/>
        </w:rPr>
        <w:t>hlasí</w:t>
      </w:r>
    </w:p>
    <w:p w:rsidR="00D67F3B" w:rsidP="00C560BB">
      <w:pPr>
        <w:bidi w:val="0"/>
        <w:spacing w:after="0" w:line="240" w:lineRule="auto"/>
        <w:rPr>
          <w:rFonts w:ascii="Times New Roman" w:hAnsi="Times New Roman"/>
        </w:rPr>
      </w:pPr>
    </w:p>
    <w:p w:rsidR="00D67F3B" w:rsidP="00C560BB">
      <w:pPr>
        <w:pStyle w:val="ListParagraph"/>
        <w:bidi w:val="0"/>
        <w:spacing w:after="0" w:line="240" w:lineRule="auto"/>
        <w:ind w:left="1105"/>
        <w:rPr>
          <w:rFonts w:ascii="Arial" w:hAnsi="Arial" w:cs="Arial"/>
          <w:b/>
          <w:szCs w:val="22"/>
        </w:rPr>
      </w:pPr>
      <w:r>
        <w:rPr>
          <w:rFonts w:ascii="Arial" w:hAnsi="Arial" w:cs="Arial"/>
        </w:rPr>
        <w:t>s </w:t>
      </w:r>
      <w:r w:rsidRPr="00593B63">
        <w:rPr>
          <w:rFonts w:ascii="Arial" w:hAnsi="Arial" w:cs="Arial"/>
          <w:szCs w:val="22"/>
        </w:rPr>
        <w:t>n</w:t>
      </w:r>
      <w:r w:rsidRPr="00593B63">
        <w:rPr>
          <w:rFonts w:ascii="Arial" w:hAnsi="Arial" w:cs="Arial"/>
        </w:rPr>
        <w:t>ávrh</w:t>
      </w:r>
      <w:r>
        <w:rPr>
          <w:rFonts w:ascii="Arial" w:hAnsi="Arial" w:cs="Arial"/>
        </w:rPr>
        <w:t>om</w:t>
      </w:r>
      <w:r w:rsidRPr="00593B63">
        <w:rPr>
          <w:rFonts w:ascii="Arial" w:hAnsi="Arial" w:cs="Arial"/>
        </w:rPr>
        <w:t xml:space="preserve"> poslancov Národnej rady Slovenskej republiky Lucie ĎURIŠ NICHOLSONOVEJ, Juraja DROBU a Natálie BLAHOVEJ na vydanie zákona, ktorým sa mení a dopĺňa zákon č. 317/2009 Z. z. o pedagogických zamestnancoch a odborných zamestnancoch a o zmene a doplnení niektorých zákonov v znení neskorších predpisov a ktorým sa dopĺňa zákon č. 330/2007 Z. z. o registri trestov a o zmene a doplnení niektorých zákonov v znení neskorších predpisov</w:t>
      </w:r>
      <w:r>
        <w:rPr>
          <w:rFonts w:ascii="Arial" w:hAnsi="Arial" w:cs="Arial"/>
          <w:b/>
          <w:szCs w:val="22"/>
        </w:rPr>
        <w:t xml:space="preserve"> (tlač 322) </w:t>
      </w:r>
    </w:p>
    <w:p w:rsidR="00D67F3B" w:rsidP="00D67F3B">
      <w:pPr>
        <w:pStyle w:val="ListParagraph"/>
        <w:bidi w:val="0"/>
        <w:spacing w:after="0" w:line="240" w:lineRule="auto"/>
        <w:ind w:left="1105"/>
        <w:rPr>
          <w:rFonts w:ascii="Arial" w:hAnsi="Arial" w:cs="Arial"/>
        </w:rPr>
      </w:pPr>
    </w:p>
    <w:p w:rsidR="00D67F3B" w:rsidP="00D67F3B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odporúč</w:t>
      </w:r>
      <w:r>
        <w:rPr>
          <w:rFonts w:ascii="Arial" w:hAnsi="Arial" w:cs="Arial" w:hint="default"/>
          <w:color w:val="auto"/>
          <w:spacing w:val="40"/>
        </w:rPr>
        <w:t>a</w:t>
      </w:r>
      <w:r>
        <w:rPr>
          <w:rFonts w:ascii="Arial" w:hAnsi="Arial" w:cs="Arial" w:hint="default"/>
          <w:color w:val="auto"/>
        </w:rPr>
        <w:t xml:space="preserve">   Ná</w:t>
      </w:r>
      <w:r>
        <w:rPr>
          <w:rFonts w:ascii="Arial" w:hAnsi="Arial" w:cs="Arial" w:hint="default"/>
          <w:color w:val="auto"/>
        </w:rPr>
        <w:t>rodnej  rade  Slovenskej  republiky</w:t>
      </w:r>
    </w:p>
    <w:p w:rsidR="00D67F3B" w:rsidP="00D67F3B">
      <w:pPr>
        <w:bidi w:val="0"/>
        <w:spacing w:after="0" w:line="240" w:lineRule="auto"/>
        <w:rPr>
          <w:rFonts w:ascii="Arial" w:hAnsi="Arial" w:cs="Arial"/>
          <w:b/>
          <w:bCs/>
        </w:rPr>
      </w:pPr>
    </w:p>
    <w:p w:rsidR="00D67F3B" w:rsidP="00D67F3B">
      <w:pPr>
        <w:pStyle w:val="ListParagraph"/>
        <w:bidi w:val="0"/>
        <w:spacing w:after="0" w:line="240" w:lineRule="auto"/>
        <w:ind w:left="1080"/>
        <w:rPr>
          <w:rFonts w:ascii="Arial" w:hAnsi="Arial" w:cs="Arial"/>
          <w:bCs/>
        </w:rPr>
      </w:pPr>
      <w:r w:rsidRPr="00593B63">
        <w:rPr>
          <w:rFonts w:ascii="Arial" w:hAnsi="Arial" w:cs="Arial"/>
          <w:szCs w:val="22"/>
        </w:rPr>
        <w:t>n</w:t>
      </w:r>
      <w:r w:rsidRPr="00593B63">
        <w:rPr>
          <w:rFonts w:ascii="Arial" w:hAnsi="Arial" w:cs="Arial"/>
        </w:rPr>
        <w:t>ávrh poslancov Národnej rady Slovenskej republiky Lucie ĎURIŠ NICHOLSONOVEJ, Juraja DROBU a Natálie BLAHOVEJ na vydanie zákona, ktorým sa mení a dopĺňa zákon č. 317/2009 Z. z. o pedagogických zamestnancoch a odborných zamestnancoch a o zmene a doplnení niektorých zákonov v znení neskorších predpisov a ktorým sa dopĺňa zákon č. 330/2007 Z. z. o registri trestov a o zmene a doplnení niektorých zákonov v znení neskorších predpisov</w:t>
      </w:r>
      <w:r>
        <w:rPr>
          <w:rFonts w:ascii="Arial" w:hAnsi="Arial" w:cs="Arial"/>
          <w:b/>
          <w:szCs w:val="22"/>
        </w:rPr>
        <w:t xml:space="preserve"> (tlač 322) </w:t>
      </w:r>
      <w:r>
        <w:rPr>
          <w:rFonts w:ascii="Arial" w:hAnsi="Arial" w:cs="Arial"/>
          <w:b/>
          <w:bCs/>
          <w:spacing w:val="40"/>
        </w:rPr>
        <w:t xml:space="preserve">schváliť so zmenami a doplnkami, </w:t>
      </w:r>
      <w:r>
        <w:rPr>
          <w:rFonts w:ascii="Arial" w:hAnsi="Arial" w:cs="Arial"/>
          <w:bCs/>
        </w:rPr>
        <w:t>ktoré sú uvedené v prílohe tohto uznesenia;</w:t>
      </w: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C560B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pStyle w:val="Heading3"/>
        <w:numPr>
          <w:numId w:val="1"/>
        </w:numPr>
        <w:bidi w:val="0"/>
        <w:spacing w:before="0" w:after="0" w:line="240" w:lineRule="auto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  <w:spacing w:val="40"/>
        </w:rPr>
        <w:t>ukladá</w:t>
      </w:r>
      <w:r>
        <w:rPr>
          <w:rFonts w:ascii="Arial" w:hAnsi="Arial" w:cs="Arial" w:hint="default"/>
          <w:color w:val="auto"/>
        </w:rPr>
        <w:t xml:space="preserve">  predsedovi   vý</w:t>
      </w:r>
      <w:r>
        <w:rPr>
          <w:rFonts w:ascii="Arial" w:hAnsi="Arial" w:cs="Arial" w:hint="default"/>
          <w:color w:val="auto"/>
        </w:rPr>
        <w:t>boru</w:t>
      </w:r>
    </w:p>
    <w:p w:rsidR="00D67F3B" w:rsidP="00D67F3B">
      <w:pPr>
        <w:tabs>
          <w:tab w:val="left" w:pos="1440"/>
        </w:tabs>
        <w:bidi w:val="0"/>
        <w:spacing w:after="0" w:line="240" w:lineRule="auto"/>
        <w:rPr>
          <w:rFonts w:ascii="Arial" w:hAnsi="Arial" w:cs="Arial"/>
          <w:lang w:eastAsia="cs-CZ"/>
        </w:rPr>
      </w:pPr>
    </w:p>
    <w:p w:rsidR="00D67F3B" w:rsidP="00D67F3B">
      <w:pPr>
        <w:pStyle w:val="BodyText"/>
        <w:bidi w:val="0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jc w:val="both"/>
        <w:rPr>
          <w:rFonts w:ascii="Arial" w:hAnsi="Arial" w:cs="Arial"/>
        </w:rPr>
      </w:pPr>
    </w:p>
    <w:p w:rsidR="00BF7DA6" w:rsidP="00BF7DA6">
      <w:pPr>
        <w:bidi w:val="0"/>
        <w:spacing w:after="0" w:line="240" w:lineRule="auto"/>
        <w:rPr>
          <w:rFonts w:ascii="Arial" w:hAnsi="Arial" w:cs="Arial"/>
        </w:rPr>
      </w:pPr>
      <w:r w:rsidR="00D67F3B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Branislav  </w:t>
      </w:r>
      <w:r>
        <w:rPr>
          <w:rFonts w:ascii="Arial" w:hAnsi="Arial" w:cs="Arial"/>
          <w:b/>
          <w:spacing w:val="40"/>
        </w:rPr>
        <w:t>Grőhling</w:t>
      </w:r>
      <w:r>
        <w:rPr>
          <w:rFonts w:ascii="Arial" w:hAnsi="Arial" w:cs="Arial"/>
        </w:rPr>
        <w:tab/>
        <w:tab/>
        <w:t xml:space="preserve">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BF7DA6" w:rsidP="00BF7DA6">
      <w:pPr>
        <w:bidi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  <w:tab/>
        <w:tab/>
        <w:tab/>
        <w:tab/>
        <w:t xml:space="preserve">              predseda výboru</w:t>
      </w:r>
    </w:p>
    <w:p w:rsidR="00D67F3B" w:rsidP="00BF7DA6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after="0" w:line="240" w:lineRule="auto"/>
        <w:rPr>
          <w:rFonts w:ascii="Arial" w:hAnsi="Arial" w:cs="Arial"/>
        </w:rPr>
      </w:pPr>
    </w:p>
    <w:p w:rsidR="00D67F3B" w:rsidP="00D67F3B">
      <w:pPr>
        <w:bidi w:val="0"/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Príloha k uzneseniu č. 49</w:t>
      </w:r>
    </w:p>
    <w:p w:rsidR="00D67F3B" w:rsidP="00D67F3B">
      <w:pPr>
        <w:bidi w:val="0"/>
        <w:spacing w:line="240" w:lineRule="auto"/>
        <w:rPr>
          <w:rFonts w:ascii="Times New Roman" w:hAnsi="Times New Roman"/>
        </w:rPr>
      </w:pPr>
    </w:p>
    <w:p w:rsidR="00D67F3B" w:rsidP="00D67F3B">
      <w:pPr>
        <w:bidi w:val="0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Zmeny a doplnky</w:t>
      </w:r>
    </w:p>
    <w:p w:rsidR="00D67F3B" w:rsidP="00D67F3B">
      <w:p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szCs w:val="22"/>
        </w:rPr>
        <w:t xml:space="preserve">k </w:t>
      </w:r>
      <w:r w:rsidRPr="00593B63">
        <w:rPr>
          <w:rFonts w:ascii="Arial" w:hAnsi="Arial" w:cs="Arial"/>
          <w:szCs w:val="22"/>
        </w:rPr>
        <w:t>n</w:t>
      </w:r>
      <w:r w:rsidRPr="00593B63">
        <w:rPr>
          <w:rFonts w:ascii="Arial" w:hAnsi="Arial" w:cs="Arial"/>
        </w:rPr>
        <w:t>ávrhu poslancov Národnej rady Slovenskej republiky Lucie ĎURIŠ NICHOLSONOVEJ, Juraja DROBU a Natálie BLAHOVEJ na vydanie zákona, ktorým sa mení a dopĺňa zákon č. 317/2009 Z. z. o pedagogických zamestnancoch a odborných zamestnancoch a o zmene a doplnení niektorých zákonov v znení neskorších predpisov a ktorým sa dopĺňa zákon č. 330/2007 Z. z. o registri trestov a o zmene a doplnení niektorých zákonov v znení neskorších predpisov</w:t>
      </w:r>
      <w:r w:rsidRPr="00593B63">
        <w:rPr>
          <w:rFonts w:ascii="Arial" w:hAnsi="Arial" w:cs="Arial"/>
          <w:b/>
          <w:szCs w:val="22"/>
        </w:rPr>
        <w:t xml:space="preserve"> (tlač 322) -</w:t>
      </w:r>
    </w:p>
    <w:p w:rsidR="003F712E" w:rsidP="003F712E">
      <w:pPr>
        <w:bidi w:val="0"/>
        <w:rPr>
          <w:rFonts w:ascii="Times New Roman" w:hAnsi="Times New Roman"/>
        </w:rPr>
      </w:pPr>
      <w:r w:rsidR="00D67F3B">
        <w:rPr>
          <w:rFonts w:ascii="Times New Roman" w:hAnsi="Times New Roman"/>
        </w:rPr>
        <w:t>___________________________________________________________________________</w:t>
      </w:r>
    </w:p>
    <w:p w:rsidR="001C6BF0" w:rsidP="00EF63B7">
      <w:pPr>
        <w:bidi w:val="0"/>
        <w:spacing w:after="0" w:line="240" w:lineRule="auto"/>
        <w:rPr>
          <w:rFonts w:ascii="Arial" w:hAnsi="Arial" w:cs="Arial"/>
        </w:rPr>
      </w:pPr>
    </w:p>
    <w:p w:rsidR="001C6BF0" w:rsidRPr="00EF63B7" w:rsidP="00EF63B7">
      <w:pPr>
        <w:pStyle w:val="ListParagraph"/>
        <w:widowControl w:val="0"/>
        <w:numPr>
          <w:numId w:val="5"/>
        </w:numPr>
        <w:suppressAutoHyphens/>
        <w:bidi w:val="0"/>
        <w:spacing w:after="0" w:line="240" w:lineRule="auto"/>
        <w:rPr>
          <w:rFonts w:ascii="Arial" w:hAnsi="Arial" w:cs="Arial"/>
        </w:rPr>
      </w:pPr>
      <w:r w:rsidRPr="00EF63B7">
        <w:rPr>
          <w:rFonts w:ascii="Arial" w:hAnsi="Arial" w:cs="Arial"/>
        </w:rPr>
        <w:t>V čl. I</w:t>
      </w:r>
      <w:r w:rsidR="00D93E5A">
        <w:rPr>
          <w:rFonts w:ascii="Arial" w:hAnsi="Arial" w:cs="Arial"/>
        </w:rPr>
        <w:t> </w:t>
      </w:r>
      <w:r w:rsidRPr="00EF63B7">
        <w:rPr>
          <w:rFonts w:ascii="Arial" w:hAnsi="Arial" w:cs="Arial"/>
        </w:rPr>
        <w:t>bode 1 § 9 ods. 1 sa slová „obzvlášť závažného úmyselného trestného činu“ nahrádzajú slovami „obzvlášť závažného zločinu“.</w:t>
      </w:r>
    </w:p>
    <w:p w:rsidR="001C6BF0" w:rsidRPr="00EF63B7" w:rsidP="00EF63B7">
      <w:pPr>
        <w:pStyle w:val="ListParagraph"/>
        <w:bidi w:val="0"/>
        <w:spacing w:after="0" w:line="240" w:lineRule="auto"/>
        <w:rPr>
          <w:rFonts w:ascii="Arial" w:hAnsi="Arial" w:cs="Arial"/>
        </w:rPr>
      </w:pPr>
    </w:p>
    <w:p w:rsidR="001C6BF0" w:rsidRPr="00EF63B7" w:rsidP="00EF63B7">
      <w:pPr>
        <w:bidi w:val="0"/>
        <w:spacing w:after="0" w:line="240" w:lineRule="auto"/>
        <w:ind w:left="4253"/>
        <w:jc w:val="both"/>
        <w:rPr>
          <w:rFonts w:ascii="Arial" w:hAnsi="Arial" w:cs="Arial"/>
        </w:rPr>
      </w:pPr>
      <w:r w:rsidRPr="00EF63B7">
        <w:rPr>
          <w:rFonts w:ascii="Arial" w:hAnsi="Arial" w:cs="Arial"/>
        </w:rPr>
        <w:t xml:space="preserve">Navrhovanou úpravou sa zjednocuje terminológia používaná Trestným zákonom, ktorá vychádza z § 11 ods. 3 Trestného zákona, podľa ktorého sa zločin, za ktorý Trestný zákon ustanovuje trest odňatia slobody s dolnou hranicou trestnej sadzby najmenej desať rokov, považuje za obzvlášť závažný. </w:t>
      </w:r>
    </w:p>
    <w:p w:rsidR="001C6BF0" w:rsidRPr="00EF63B7" w:rsidP="00EF63B7">
      <w:pPr>
        <w:bidi w:val="0"/>
        <w:spacing w:after="0" w:line="240" w:lineRule="auto"/>
        <w:ind w:left="4253"/>
        <w:jc w:val="both"/>
        <w:rPr>
          <w:rFonts w:ascii="Arial" w:hAnsi="Arial" w:cs="Arial"/>
        </w:rPr>
      </w:pPr>
    </w:p>
    <w:p w:rsidR="001C6BF0" w:rsidRPr="00EF63B7" w:rsidP="00EF63B7">
      <w:pPr>
        <w:pStyle w:val="ListParagraph"/>
        <w:numPr>
          <w:numId w:val="5"/>
        </w:numPr>
        <w:bidi w:val="0"/>
        <w:spacing w:after="0" w:line="240" w:lineRule="auto"/>
        <w:rPr>
          <w:rFonts w:ascii="Arial" w:hAnsi="Arial" w:cs="Arial"/>
        </w:rPr>
      </w:pPr>
      <w:r w:rsidRPr="00EF63B7">
        <w:rPr>
          <w:rFonts w:ascii="Arial" w:hAnsi="Arial" w:cs="Arial"/>
        </w:rPr>
        <w:t>V čl. I</w:t>
      </w:r>
      <w:r w:rsidR="00D93E5A">
        <w:rPr>
          <w:rFonts w:ascii="Arial" w:hAnsi="Arial" w:cs="Arial"/>
        </w:rPr>
        <w:t xml:space="preserve"> bode 2 </w:t>
      </w:r>
      <w:r w:rsidRPr="00EF63B7">
        <w:rPr>
          <w:rFonts w:ascii="Arial" w:hAnsi="Arial" w:cs="Arial"/>
        </w:rPr>
        <w:t>sa slovo „výpisom“ nahrádza slovami „výpisom z“.</w:t>
      </w:r>
    </w:p>
    <w:p w:rsidR="001C6BF0" w:rsidRPr="00EF63B7" w:rsidP="00EF63B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Arial" w:hAnsi="Arial" w:cs="Arial"/>
        </w:rPr>
      </w:pPr>
      <w:r w:rsidRPr="00EF63B7">
        <w:rPr>
          <w:rFonts w:ascii="Arial" w:hAnsi="Arial" w:cs="Arial"/>
        </w:rPr>
        <w:t>Ide o legislatívno-technickú úpravu, ktorou sa upravuje navrhované ustanovenie v zmysle zákona o registri trestov.</w:t>
      </w:r>
    </w:p>
    <w:p w:rsidR="001C6BF0" w:rsidRPr="00EF63B7" w:rsidP="00EF63B7">
      <w:pPr>
        <w:bidi w:val="0"/>
        <w:spacing w:after="0" w:line="240" w:lineRule="auto"/>
        <w:ind w:left="4253"/>
        <w:jc w:val="both"/>
        <w:rPr>
          <w:rFonts w:ascii="Arial" w:hAnsi="Arial" w:cs="Arial"/>
        </w:rPr>
      </w:pPr>
    </w:p>
    <w:p w:rsidR="001C6BF0" w:rsidRPr="00EF63B7" w:rsidP="00EF63B7">
      <w:pPr>
        <w:pStyle w:val="ListParagraph"/>
        <w:widowControl w:val="0"/>
        <w:numPr>
          <w:numId w:val="5"/>
        </w:numPr>
        <w:suppressAutoHyphens/>
        <w:bidi w:val="0"/>
        <w:spacing w:after="0" w:line="240" w:lineRule="auto"/>
        <w:rPr>
          <w:rFonts w:ascii="Arial" w:hAnsi="Arial" w:cs="Arial"/>
        </w:rPr>
      </w:pPr>
      <w:r w:rsidRPr="00EF63B7">
        <w:rPr>
          <w:rFonts w:ascii="Arial" w:hAnsi="Arial" w:cs="Arial"/>
        </w:rPr>
        <w:t>V čl. I bode 5  sa v úvodnej vete slová „sa vklad“ nahrádzajú slovami „sa vkladá“,  v nadpise sa slová „§ 61d“ nahrádzajú slovami „§ 61e“, slová „ustanovenie“ sa nahrádza slovom „ustanovenia“ a v texte § 61e ods. 2 sa slová „odpisom z registra“ nahrádzajú slovami „odpisom registra“.</w:t>
      </w:r>
    </w:p>
    <w:p w:rsidR="001C6BF0" w:rsidRPr="00EF63B7" w:rsidP="00EF63B7">
      <w:pPr>
        <w:pStyle w:val="ListParagraph"/>
        <w:widowControl w:val="0"/>
        <w:suppressAutoHyphens/>
        <w:bidi w:val="0"/>
        <w:spacing w:after="0" w:line="240" w:lineRule="auto"/>
        <w:rPr>
          <w:rFonts w:ascii="Arial" w:hAnsi="Arial" w:cs="Arial"/>
        </w:rPr>
      </w:pPr>
    </w:p>
    <w:p w:rsidR="001C6BF0" w:rsidRPr="00EF63B7" w:rsidP="00EF63B7">
      <w:pPr>
        <w:pStyle w:val="ListParagraph"/>
        <w:widowControl w:val="0"/>
        <w:suppressAutoHyphens/>
        <w:bidi w:val="0"/>
        <w:spacing w:after="0" w:line="240" w:lineRule="auto"/>
        <w:ind w:left="4253"/>
        <w:rPr>
          <w:rFonts w:ascii="Arial" w:hAnsi="Arial" w:cs="Arial"/>
        </w:rPr>
      </w:pPr>
      <w:r w:rsidRPr="00EF63B7">
        <w:rPr>
          <w:rFonts w:ascii="Arial" w:hAnsi="Arial" w:cs="Arial"/>
        </w:rPr>
        <w:t>Ide o legislatívno-technickú úpravu, ktorou sa opravuje nesprávne označenie vkladaného ustanovenia § 61e, a zároveň sa precizuje navrhované ustanovenie.</w:t>
      </w:r>
    </w:p>
    <w:p w:rsidR="001C6BF0" w:rsidRPr="00EF63B7" w:rsidP="00EF63B7">
      <w:pPr>
        <w:widowControl w:val="0"/>
        <w:suppressAutoHyphens/>
        <w:bidi w:val="0"/>
        <w:spacing w:after="0" w:line="240" w:lineRule="auto"/>
        <w:rPr>
          <w:rFonts w:ascii="Arial" w:hAnsi="Arial" w:cs="Arial"/>
        </w:rPr>
      </w:pPr>
    </w:p>
    <w:p w:rsidR="001C6BF0" w:rsidRPr="00EF63B7" w:rsidP="00EF63B7">
      <w:pPr>
        <w:pStyle w:val="ListParagraph"/>
        <w:widowControl w:val="0"/>
        <w:numPr>
          <w:numId w:val="5"/>
        </w:numPr>
        <w:suppressAutoHyphens/>
        <w:bidi w:val="0"/>
        <w:spacing w:after="0" w:line="240" w:lineRule="auto"/>
        <w:rPr>
          <w:rFonts w:ascii="Arial" w:hAnsi="Arial" w:cs="Arial"/>
        </w:rPr>
      </w:pPr>
      <w:r w:rsidRPr="00EF63B7">
        <w:rPr>
          <w:rFonts w:ascii="Arial" w:hAnsi="Arial" w:cs="Arial"/>
        </w:rPr>
        <w:t>V čl. I bode 5 § 61e odsek 1 znie:</w:t>
      </w:r>
    </w:p>
    <w:p w:rsidR="001C6BF0" w:rsidRPr="00EF63B7" w:rsidP="00EF63B7">
      <w:pPr>
        <w:shd w:val="clear" w:color="auto" w:fill="FFFFFF"/>
        <w:bidi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2"/>
        </w:rPr>
      </w:pPr>
      <w:r w:rsidRPr="00EF63B7">
        <w:rPr>
          <w:rFonts w:ascii="Arial" w:hAnsi="Arial" w:cs="Arial"/>
          <w:color w:val="000000"/>
          <w:kern w:val="2"/>
        </w:rPr>
        <w:t>„(1) Pedagogický zamestnanec a odborný zamestnanec, ktorý k 15. júlu 2017 vykonáva pedagogickú činnosť alebo odbornú činnosť, je povinný preukázať svoju bezúhonnosť podľa § 9 ods. 1, len ak bol riaditeľom školy alebo riaditeľom školského zariadenia na predloženie odpisu registra trestov podľa § 9 ods. 1 písomne vyzvaný.“.</w:t>
      </w:r>
    </w:p>
    <w:p w:rsidR="001C6BF0" w:rsidRPr="00EF63B7" w:rsidP="00EF63B7">
      <w:pPr>
        <w:shd w:val="clear" w:color="auto" w:fill="FFFFFF"/>
        <w:bidi w:val="0"/>
        <w:spacing w:after="0" w:line="240" w:lineRule="auto"/>
        <w:ind w:left="360"/>
        <w:jc w:val="both"/>
        <w:rPr>
          <w:rFonts w:ascii="Arial" w:hAnsi="Arial" w:cs="Arial"/>
          <w:color w:val="000000"/>
          <w:kern w:val="2"/>
        </w:rPr>
      </w:pPr>
    </w:p>
    <w:p w:rsidR="001C6BF0" w:rsidRPr="00EF63B7" w:rsidP="00EF63B7">
      <w:pPr>
        <w:bidi w:val="0"/>
        <w:spacing w:after="0" w:line="240" w:lineRule="auto"/>
        <w:ind w:left="4253"/>
        <w:jc w:val="both"/>
        <w:rPr>
          <w:rFonts w:ascii="Arial" w:hAnsi="Arial" w:cs="Arial"/>
        </w:rPr>
      </w:pPr>
      <w:r w:rsidRPr="00EF63B7">
        <w:rPr>
          <w:rFonts w:ascii="Arial" w:hAnsi="Arial" w:cs="Arial"/>
        </w:rPr>
        <w:t xml:space="preserve">Navrhovanou úpravou prechodného ustanovenia sa zmierňujú podmienky, za ktorých budú  doterajší pedagogickí zamestnanci a odborní zamestnanci povinní predkladať odpisy registra trestov. Právnym základom pre predloženie odpisu registra trestov doterajších pedagogických a odborných zamestnancov bude písomná výzva riaditeľa školy alebo školského zariadenia. Zároveň sa vypúšťa pevne ustanovený termín splnenia uvedenej povinnosti súčasnými  pedagogickými a odbornými zamestnancami (31. december 2017) z dôvodu, aby výzva riaditeľa školy a školského zariadenia mohla prísť kedykoľvek aj po tomto dátume. </w:t>
      </w:r>
    </w:p>
    <w:p w:rsidR="001C6BF0" w:rsidRPr="00EF63B7" w:rsidP="00EF63B7">
      <w:pPr>
        <w:bidi w:val="0"/>
        <w:spacing w:after="0" w:line="240" w:lineRule="auto"/>
        <w:rPr>
          <w:rFonts w:ascii="Arial" w:hAnsi="Arial" w:cs="Arial"/>
        </w:rPr>
      </w:pPr>
    </w:p>
    <w:p w:rsidR="001C6BF0" w:rsidRPr="00EF63B7" w:rsidP="00EF63B7">
      <w:pPr>
        <w:pStyle w:val="ListParagraph"/>
        <w:widowControl w:val="0"/>
        <w:numPr>
          <w:numId w:val="5"/>
        </w:numPr>
        <w:suppressAutoHyphens/>
        <w:bidi w:val="0"/>
        <w:spacing w:after="0" w:line="240" w:lineRule="auto"/>
        <w:rPr>
          <w:rFonts w:ascii="Arial" w:hAnsi="Arial" w:cs="Arial"/>
        </w:rPr>
      </w:pPr>
      <w:r w:rsidRPr="00EF63B7">
        <w:rPr>
          <w:rFonts w:ascii="Arial" w:hAnsi="Arial" w:cs="Arial"/>
        </w:rPr>
        <w:t xml:space="preserve">V čl. I bode 5 § 61e ods. 2 sa slová „v lehote“ vypúšťajú. </w:t>
      </w:r>
    </w:p>
    <w:p w:rsidR="001C6BF0" w:rsidRPr="00EF63B7" w:rsidP="00EF63B7">
      <w:pPr>
        <w:pStyle w:val="ListParagraph"/>
        <w:widowControl w:val="0"/>
        <w:suppressAutoHyphens/>
        <w:bidi w:val="0"/>
        <w:spacing w:after="0" w:line="240" w:lineRule="auto"/>
        <w:rPr>
          <w:rFonts w:ascii="Arial" w:hAnsi="Arial" w:cs="Arial"/>
        </w:rPr>
      </w:pPr>
    </w:p>
    <w:p w:rsidR="001C6BF0" w:rsidRPr="00EF63B7" w:rsidP="00EF63B7">
      <w:pPr>
        <w:bidi w:val="0"/>
        <w:spacing w:after="0" w:line="240" w:lineRule="auto"/>
        <w:ind w:left="4253"/>
        <w:jc w:val="both"/>
        <w:rPr>
          <w:rFonts w:ascii="Arial" w:hAnsi="Arial" w:cs="Arial"/>
        </w:rPr>
      </w:pPr>
      <w:r w:rsidRPr="00EF63B7">
        <w:rPr>
          <w:rFonts w:ascii="Arial" w:hAnsi="Arial" w:cs="Arial"/>
          <w:color w:val="000000"/>
          <w:kern w:val="2"/>
        </w:rPr>
        <w:t>Odôvodnenie:</w:t>
      </w:r>
      <w:r w:rsidRPr="00EF63B7">
        <w:rPr>
          <w:rFonts w:ascii="Arial" w:hAnsi="Arial" w:cs="Arial"/>
        </w:rPr>
        <w:t>Ide o legislatívno-technickú úpravu, v súvislosti s navrhovaným novým znením čl. I § 61e ods. 1.</w:t>
      </w:r>
    </w:p>
    <w:p w:rsidR="001C6BF0" w:rsidRPr="00EF63B7" w:rsidP="00EF63B7">
      <w:pPr>
        <w:pStyle w:val="ListParagraph"/>
        <w:widowControl w:val="0"/>
        <w:suppressAutoHyphens/>
        <w:bidi w:val="0"/>
        <w:spacing w:after="0" w:line="240" w:lineRule="auto"/>
        <w:rPr>
          <w:rFonts w:ascii="Arial" w:hAnsi="Arial" w:cs="Arial"/>
        </w:rPr>
      </w:pPr>
    </w:p>
    <w:p w:rsidR="001C6BF0" w:rsidRPr="00EF63B7" w:rsidP="00EF63B7">
      <w:pPr>
        <w:pStyle w:val="ListParagraph"/>
        <w:widowControl w:val="0"/>
        <w:numPr>
          <w:numId w:val="5"/>
        </w:numPr>
        <w:suppressAutoHyphens/>
        <w:bidi w:val="0"/>
        <w:spacing w:after="0" w:line="240" w:lineRule="auto"/>
        <w:rPr>
          <w:rFonts w:ascii="Arial" w:hAnsi="Arial" w:cs="Arial"/>
        </w:rPr>
      </w:pPr>
      <w:r w:rsidRPr="00EF63B7">
        <w:rPr>
          <w:rFonts w:ascii="Arial" w:hAnsi="Arial" w:cs="Arial"/>
        </w:rPr>
        <w:t>V čl. II sa na začiatok vkladá nový bod 1, ktorý znie:</w:t>
      </w:r>
    </w:p>
    <w:p w:rsidR="001C6BF0" w:rsidRPr="00EF63B7" w:rsidP="00EF63B7">
      <w:pPr>
        <w:bidi w:val="0"/>
        <w:spacing w:after="0" w:line="240" w:lineRule="auto"/>
        <w:ind w:left="709"/>
        <w:jc w:val="both"/>
        <w:rPr>
          <w:rFonts w:ascii="Arial" w:hAnsi="Arial" w:cs="Arial"/>
          <w:color w:val="000000"/>
          <w:kern w:val="2"/>
        </w:rPr>
      </w:pPr>
      <w:r w:rsidRPr="00EF63B7">
        <w:rPr>
          <w:rFonts w:ascii="Arial" w:hAnsi="Arial" w:cs="Arial"/>
        </w:rPr>
        <w:t>„1. V § 13 ods. 7 sa na konci bodka nahrádza bodkočiarkou a pripájajú sa tieto slová: „ak ide o oprávnenú osobu podľa § 15 ods. 3, žiadosť musí obsahovať aj označenie školy alebo školského zariadenia, ktorému je oprávnená osoba povinná predkladať odpis registra trestov podľa osobitného predpisu</w:t>
      </w:r>
      <w:r w:rsidRPr="00EF63B7">
        <w:rPr>
          <w:rFonts w:ascii="Arial" w:hAnsi="Arial" w:cs="Arial"/>
          <w:vertAlign w:val="superscript"/>
        </w:rPr>
        <w:t>7b</w:t>
      </w:r>
      <w:r w:rsidRPr="00EF63B7">
        <w:rPr>
          <w:rFonts w:ascii="Arial" w:hAnsi="Arial" w:cs="Arial"/>
        </w:rPr>
        <w:t>), ako aj meno, priezvisko a podpis riaditeľa školy alebo školského zariadenia.</w:t>
      </w:r>
      <w:r w:rsidRPr="00EF63B7">
        <w:rPr>
          <w:rFonts w:ascii="Arial" w:hAnsi="Arial" w:cs="Arial"/>
          <w:vertAlign w:val="superscript"/>
        </w:rPr>
        <w:t>7c</w:t>
      </w:r>
      <w:r w:rsidRPr="00EF63B7">
        <w:rPr>
          <w:rFonts w:ascii="Arial" w:hAnsi="Arial" w:cs="Arial"/>
        </w:rPr>
        <w:t>)</w:t>
      </w:r>
      <w:r w:rsidRPr="00EF63B7">
        <w:rPr>
          <w:rFonts w:ascii="Arial" w:hAnsi="Arial" w:cs="Arial"/>
          <w:color w:val="000000"/>
          <w:kern w:val="2"/>
        </w:rPr>
        <w:t>“.</w:t>
      </w:r>
    </w:p>
    <w:p w:rsidR="00EF63B7" w:rsidP="00EF63B7">
      <w:pPr>
        <w:bidi w:val="0"/>
        <w:spacing w:after="0" w:line="240" w:lineRule="auto"/>
        <w:ind w:left="709"/>
        <w:jc w:val="both"/>
        <w:rPr>
          <w:rFonts w:ascii="Arial" w:hAnsi="Arial" w:cs="Arial"/>
          <w:color w:val="000000"/>
          <w:kern w:val="2"/>
        </w:rPr>
      </w:pPr>
    </w:p>
    <w:p w:rsidR="001C6BF0" w:rsidRPr="00EF63B7" w:rsidP="00EF63B7">
      <w:pPr>
        <w:bidi w:val="0"/>
        <w:spacing w:after="0" w:line="240" w:lineRule="auto"/>
        <w:ind w:left="709"/>
        <w:jc w:val="both"/>
        <w:rPr>
          <w:rFonts w:ascii="Arial" w:hAnsi="Arial" w:cs="Arial"/>
          <w:color w:val="000000"/>
          <w:kern w:val="2"/>
        </w:rPr>
      </w:pPr>
      <w:r w:rsidRPr="00EF63B7">
        <w:rPr>
          <w:rFonts w:ascii="Arial" w:hAnsi="Arial" w:cs="Arial"/>
          <w:color w:val="000000"/>
          <w:kern w:val="2"/>
        </w:rPr>
        <w:t>Poznámky pod čiarou k odkazom 7b a 7c znejú:</w:t>
      </w:r>
    </w:p>
    <w:p w:rsidR="001C6BF0" w:rsidRPr="00EF63B7" w:rsidP="00EF63B7">
      <w:pPr>
        <w:bidi w:val="0"/>
        <w:spacing w:after="0" w:line="240" w:lineRule="auto"/>
        <w:ind w:left="709"/>
        <w:jc w:val="both"/>
        <w:rPr>
          <w:rFonts w:ascii="Arial" w:hAnsi="Arial" w:cs="Arial"/>
          <w:color w:val="000000"/>
          <w:kern w:val="2"/>
        </w:rPr>
      </w:pPr>
      <w:r w:rsidRPr="00EF63B7">
        <w:rPr>
          <w:rFonts w:ascii="Arial" w:hAnsi="Arial" w:cs="Arial"/>
          <w:color w:val="000000"/>
          <w:kern w:val="2"/>
        </w:rPr>
        <w:t>„</w:t>
      </w:r>
      <w:r w:rsidRPr="00EF63B7">
        <w:rPr>
          <w:rFonts w:ascii="Arial" w:hAnsi="Arial" w:cs="Arial"/>
          <w:color w:val="000000"/>
          <w:kern w:val="2"/>
          <w:vertAlign w:val="superscript"/>
        </w:rPr>
        <w:t>7b</w:t>
      </w:r>
      <w:r w:rsidRPr="00EF63B7">
        <w:rPr>
          <w:rFonts w:ascii="Arial" w:hAnsi="Arial" w:cs="Arial"/>
          <w:color w:val="000000"/>
          <w:kern w:val="2"/>
        </w:rPr>
        <w:t>) Zákon č. 317/2009 Z. z. o pedagogických zamestnancoch a odborných zamestnancoch a o zmene a doplnení niektorých zákonov v znení neskorších predpisov.</w:t>
      </w:r>
    </w:p>
    <w:p w:rsidR="001C6BF0" w:rsidRPr="00EF63B7" w:rsidP="00EF63B7">
      <w:pPr>
        <w:bidi w:val="0"/>
        <w:spacing w:after="0" w:line="240" w:lineRule="auto"/>
        <w:ind w:left="709"/>
        <w:jc w:val="both"/>
        <w:rPr>
          <w:rFonts w:ascii="Arial" w:hAnsi="Arial" w:cs="Arial"/>
          <w:color w:val="000000"/>
          <w:kern w:val="2"/>
        </w:rPr>
      </w:pPr>
      <w:r w:rsidRPr="00EF63B7">
        <w:rPr>
          <w:rFonts w:ascii="Arial" w:hAnsi="Arial" w:cs="Arial"/>
          <w:color w:val="000000"/>
          <w:kern w:val="2"/>
          <w:vertAlign w:val="superscript"/>
        </w:rPr>
        <w:t>7c</w:t>
      </w:r>
      <w:r w:rsidRPr="00EF63B7">
        <w:rPr>
          <w:rFonts w:ascii="Arial" w:hAnsi="Arial" w:cs="Arial"/>
          <w:color w:val="000000"/>
          <w:kern w:val="2"/>
        </w:rPr>
        <w:t xml:space="preserve">) § 5 zákona č. 596/2003 Z. z. </w:t>
      </w:r>
      <w:r w:rsidRPr="00EF63B7">
        <w:rPr>
          <w:rFonts w:ascii="Arial" w:hAnsi="Arial" w:cs="Arial"/>
          <w:bCs/>
          <w:color w:val="000000"/>
          <w:shd w:val="clear" w:color="auto" w:fill="FFFFFF"/>
        </w:rPr>
        <w:t>o štátnej správe v školstve a školskej samospráve a o zmene a doplnení niektorých zákonov v znení neskorších predpisov</w:t>
      </w:r>
      <w:r w:rsidRPr="00EF63B7">
        <w:rPr>
          <w:rFonts w:ascii="Arial" w:hAnsi="Arial" w:cs="Arial"/>
          <w:color w:val="000000"/>
          <w:kern w:val="2"/>
        </w:rPr>
        <w:t xml:space="preserve">.“.“. </w:t>
      </w:r>
    </w:p>
    <w:p w:rsidR="00EF63B7" w:rsidP="00EF63B7">
      <w:pPr>
        <w:bidi w:val="0"/>
        <w:spacing w:after="0" w:line="240" w:lineRule="auto"/>
        <w:ind w:left="709"/>
        <w:jc w:val="both"/>
        <w:rPr>
          <w:rFonts w:ascii="Arial" w:hAnsi="Arial" w:cs="Arial"/>
          <w:color w:val="000000"/>
          <w:kern w:val="2"/>
        </w:rPr>
      </w:pPr>
    </w:p>
    <w:p w:rsidR="001C6BF0" w:rsidRPr="00EF63B7" w:rsidP="00EF63B7">
      <w:pPr>
        <w:bidi w:val="0"/>
        <w:spacing w:after="0" w:line="240" w:lineRule="auto"/>
        <w:ind w:left="709"/>
        <w:jc w:val="both"/>
        <w:rPr>
          <w:rFonts w:ascii="Arial" w:hAnsi="Arial" w:cs="Arial"/>
          <w:color w:val="000000"/>
          <w:kern w:val="2"/>
        </w:rPr>
      </w:pPr>
      <w:r w:rsidRPr="00EF63B7">
        <w:rPr>
          <w:rFonts w:ascii="Arial" w:hAnsi="Arial" w:cs="Arial"/>
          <w:color w:val="000000"/>
          <w:kern w:val="2"/>
        </w:rPr>
        <w:t>Doterajší novelizačný bod sa primerane prečísluje.</w:t>
      </w:r>
    </w:p>
    <w:p w:rsidR="00EF63B7" w:rsidP="00EF63B7">
      <w:pPr>
        <w:bidi w:val="0"/>
        <w:spacing w:after="0" w:line="240" w:lineRule="auto"/>
        <w:ind w:left="4253"/>
        <w:jc w:val="both"/>
        <w:rPr>
          <w:rFonts w:ascii="Arial" w:hAnsi="Arial" w:cs="Arial"/>
          <w:color w:val="000000"/>
          <w:kern w:val="2"/>
        </w:rPr>
      </w:pPr>
    </w:p>
    <w:p w:rsidR="001C6BF0" w:rsidRPr="00EF63B7" w:rsidP="00EF63B7">
      <w:pPr>
        <w:bidi w:val="0"/>
        <w:spacing w:after="0" w:line="240" w:lineRule="auto"/>
        <w:ind w:left="4253"/>
        <w:jc w:val="both"/>
        <w:rPr>
          <w:rFonts w:ascii="Arial" w:hAnsi="Arial" w:cs="Arial"/>
          <w:color w:val="000000"/>
          <w:kern w:val="2"/>
        </w:rPr>
      </w:pPr>
      <w:r w:rsidRPr="00EF63B7">
        <w:rPr>
          <w:rFonts w:ascii="Arial" w:hAnsi="Arial" w:cs="Arial"/>
          <w:color w:val="000000"/>
          <w:kern w:val="2"/>
        </w:rPr>
        <w:t xml:space="preserve">Navrhovanou úpravou sa do zákona o registri trestov dopĺňa ustanovenie, ktoré ustanovuje povinnú náležitosť žiadosti o odpis registra trestov. Pri žiadosti o odpis registra trestov bude povinné uvádzať </w:t>
      </w:r>
      <w:r w:rsidRPr="00EF63B7">
        <w:rPr>
          <w:rFonts w:ascii="Arial" w:hAnsi="Arial" w:cs="Arial"/>
        </w:rPr>
        <w:t>presné označenie školy alebo školského zariadenia a osoby oprávnenej konať za školu alebo školské zariadenie, v ktorej sa osoba uchádza o zamestnanie alebo je zamestnaná</w:t>
      </w:r>
      <w:r w:rsidRPr="00EF63B7">
        <w:rPr>
          <w:rFonts w:ascii="Arial" w:hAnsi="Arial" w:cs="Arial"/>
          <w:color w:val="000000"/>
          <w:kern w:val="2"/>
        </w:rPr>
        <w:t xml:space="preserve"> </w:t>
      </w:r>
      <w:r w:rsidRPr="00EF63B7">
        <w:rPr>
          <w:rFonts w:ascii="Arial" w:hAnsi="Arial" w:cs="Arial"/>
        </w:rPr>
        <w:t>ako pedagogický zamestnanec alebo odborný zamestnanec</w:t>
      </w:r>
      <w:r w:rsidRPr="00EF63B7">
        <w:rPr>
          <w:rFonts w:ascii="Arial" w:hAnsi="Arial" w:cs="Arial"/>
          <w:color w:val="000000"/>
          <w:kern w:val="2"/>
        </w:rPr>
        <w:t xml:space="preserve">. </w:t>
      </w:r>
    </w:p>
    <w:p w:rsidR="001C6BF0" w:rsidRPr="00EF63B7" w:rsidP="00EF63B7">
      <w:pPr>
        <w:bidi w:val="0"/>
        <w:spacing w:after="0" w:line="240" w:lineRule="auto"/>
        <w:ind w:left="4253"/>
        <w:jc w:val="both"/>
        <w:rPr>
          <w:rFonts w:ascii="Arial" w:hAnsi="Arial" w:cs="Arial"/>
          <w:color w:val="000000"/>
          <w:kern w:val="2"/>
        </w:rPr>
      </w:pPr>
    </w:p>
    <w:p w:rsidR="00EF63B7" w:rsidP="00EF63B7">
      <w:pPr>
        <w:pStyle w:val="ListParagraph"/>
        <w:numPr>
          <w:numId w:val="5"/>
        </w:numPr>
        <w:bidi w:val="0"/>
        <w:spacing w:after="0" w:line="240" w:lineRule="auto"/>
        <w:rPr>
          <w:rFonts w:ascii="Arial" w:hAnsi="Arial" w:cs="Arial"/>
        </w:rPr>
      </w:pPr>
      <w:r w:rsidRPr="00EF63B7" w:rsidR="001C6BF0">
        <w:rPr>
          <w:rFonts w:ascii="Arial" w:hAnsi="Arial" w:cs="Arial"/>
        </w:rPr>
        <w:t>V čl. II § 15 ods. 3 sa za slová „alebo odborný zamestnanec“ vkladajú slová „a slúži výlučne“ a slová „odpisu z registra“ sa  nahrádzajú slovami „odpisu registra“.</w:t>
      </w:r>
    </w:p>
    <w:p w:rsidR="001C6BF0" w:rsidRPr="00EF63B7" w:rsidP="00EF63B7">
      <w:pPr>
        <w:pStyle w:val="ListParagraph"/>
        <w:bidi w:val="0"/>
        <w:spacing w:after="0" w:line="240" w:lineRule="auto"/>
        <w:ind w:left="4248"/>
        <w:rPr>
          <w:rFonts w:ascii="Arial" w:hAnsi="Arial" w:cs="Arial"/>
        </w:rPr>
      </w:pPr>
      <w:r w:rsidRPr="00EF63B7">
        <w:rPr>
          <w:rFonts w:ascii="Arial" w:hAnsi="Arial" w:cs="Arial"/>
        </w:rPr>
        <w:t>Ide o legislatívno-technickú úpravu, ktorou sa precizuje navrhované ustanovenie. Cieľom zmeny je zdôraznenie jediného účelu vydania odpisu registra trestov výlučne na účely preukázania bezúhonnosti, ktoré má vyžadovať zákon č. 317/2009 Z. z. o pedagogických zamestnancoch a odborných zamestnancoch a o zmene a doplnení niektorých zákonov v znení neskorších predpisov.</w:t>
      </w:r>
    </w:p>
    <w:p w:rsidR="001C6BF0" w:rsidRPr="00EF63B7" w:rsidP="00EF63B7">
      <w:pPr>
        <w:bidi w:val="0"/>
        <w:spacing w:after="0" w:line="240" w:lineRule="auto"/>
        <w:ind w:left="4253"/>
        <w:jc w:val="both"/>
        <w:rPr>
          <w:rFonts w:ascii="Arial" w:hAnsi="Arial" w:cs="Arial"/>
          <w:color w:val="000000"/>
          <w:kern w:val="2"/>
        </w:rPr>
      </w:pPr>
    </w:p>
    <w:p w:rsidR="001C6BF0" w:rsidRPr="00EF63B7" w:rsidP="00EF63B7">
      <w:pPr>
        <w:pStyle w:val="ListParagraph"/>
        <w:widowControl w:val="0"/>
        <w:numPr>
          <w:numId w:val="5"/>
        </w:numPr>
        <w:suppressAutoHyphens/>
        <w:bidi w:val="0"/>
        <w:spacing w:after="0" w:line="240" w:lineRule="auto"/>
        <w:rPr>
          <w:rFonts w:ascii="Arial" w:hAnsi="Arial" w:cs="Arial"/>
        </w:rPr>
      </w:pPr>
      <w:r w:rsidRPr="00EF63B7">
        <w:rPr>
          <w:rFonts w:ascii="Arial" w:hAnsi="Arial" w:cs="Arial"/>
        </w:rPr>
        <w:t>V čl. II § 15 ods. 3 sa slová „</w:t>
      </w:r>
      <w:r w:rsidRPr="00EF63B7">
        <w:rPr>
          <w:rFonts w:ascii="Arial" w:hAnsi="Arial" w:cs="Arial"/>
          <w:color w:val="000000"/>
          <w:kern w:val="2"/>
        </w:rPr>
        <w:t>uchádzač o zamestnanie pedagogického zamestnanca alebo odborného zamestnanca, alebo ktorou je pedagogický zamestnanec alebo odborný zamestnanec“ nahrádzajú slovami „osoba povinná preukazovať svoju bezúhonnosť odpisom registra trestov podľa osobitného predpisu</w:t>
      </w:r>
      <w:r w:rsidRPr="00EF63B7">
        <w:rPr>
          <w:rFonts w:ascii="Arial" w:hAnsi="Arial" w:cs="Arial"/>
          <w:color w:val="000000"/>
          <w:kern w:val="2"/>
          <w:vertAlign w:val="superscript"/>
        </w:rPr>
        <w:t>7b</w:t>
      </w:r>
      <w:r w:rsidRPr="00EF63B7">
        <w:rPr>
          <w:rFonts w:ascii="Arial" w:hAnsi="Arial" w:cs="Arial"/>
          <w:color w:val="000000"/>
          <w:kern w:val="2"/>
        </w:rPr>
        <w:t>)“.</w:t>
      </w:r>
    </w:p>
    <w:p w:rsidR="001C6BF0" w:rsidRPr="00EF63B7" w:rsidP="00EF63B7">
      <w:pPr>
        <w:bidi w:val="0"/>
        <w:spacing w:after="0" w:line="240" w:lineRule="auto"/>
        <w:jc w:val="both"/>
        <w:rPr>
          <w:rFonts w:ascii="Arial" w:hAnsi="Arial" w:cs="Arial"/>
          <w:color w:val="000000"/>
          <w:kern w:val="2"/>
        </w:rPr>
      </w:pPr>
    </w:p>
    <w:p w:rsidR="001C6BF0" w:rsidP="00EF63B7">
      <w:pPr>
        <w:bidi w:val="0"/>
        <w:spacing w:after="0" w:line="240" w:lineRule="auto"/>
        <w:ind w:left="4253"/>
        <w:jc w:val="both"/>
        <w:rPr>
          <w:rFonts w:ascii="Arial" w:hAnsi="Arial" w:cs="Arial"/>
          <w:color w:val="000000"/>
          <w:kern w:val="2"/>
        </w:rPr>
      </w:pPr>
      <w:r w:rsidRPr="00EF63B7">
        <w:rPr>
          <w:rFonts w:ascii="Arial" w:hAnsi="Arial" w:cs="Arial"/>
          <w:color w:val="000000"/>
          <w:kern w:val="2"/>
        </w:rPr>
        <w:t>Navrhuje sa formulačné spresnenie ustanovenia.</w:t>
      </w:r>
    </w:p>
    <w:p w:rsidR="00EF63B7" w:rsidRPr="00EF63B7" w:rsidP="00EF63B7">
      <w:pPr>
        <w:bidi w:val="0"/>
        <w:spacing w:after="0" w:line="240" w:lineRule="auto"/>
        <w:ind w:left="4253"/>
        <w:jc w:val="both"/>
        <w:rPr>
          <w:rFonts w:ascii="Arial" w:hAnsi="Arial" w:cs="Arial"/>
          <w:color w:val="000000"/>
          <w:kern w:val="2"/>
        </w:rPr>
      </w:pPr>
    </w:p>
    <w:p w:rsidR="001C6BF0" w:rsidRPr="00EF63B7" w:rsidP="00EF63B7">
      <w:pPr>
        <w:pStyle w:val="ListParagraph"/>
        <w:widowControl w:val="0"/>
        <w:numPr>
          <w:numId w:val="5"/>
        </w:numPr>
        <w:suppressAutoHyphens/>
        <w:bidi w:val="0"/>
        <w:spacing w:after="0" w:line="240" w:lineRule="auto"/>
        <w:rPr>
          <w:rFonts w:ascii="Arial" w:hAnsi="Arial" w:cs="Arial"/>
        </w:rPr>
      </w:pPr>
      <w:r w:rsidRPr="00EF63B7">
        <w:rPr>
          <w:rFonts w:ascii="Arial" w:hAnsi="Arial" w:cs="Arial"/>
        </w:rPr>
        <w:t>V čl. II § 15 ods. 3 v citácii poznámky pod čiarou k odkazu 33aa sa slová „§ 9“ nahrádzajú slovami „§ 9 ods. 1 a § 61e ods. 1“ a vypúšťajú sa slová „</w:t>
      </w:r>
      <w:r w:rsidRPr="00EF63B7">
        <w:rPr>
          <w:rFonts w:ascii="Arial" w:hAnsi="Arial" w:cs="Arial"/>
          <w:color w:val="000000"/>
          <w:kern w:val="2"/>
        </w:rPr>
        <w:t>o pedagogických zamestnancoch a odborných zamestnancoch a o zmene a doplnení niektorých zákonov“.</w:t>
      </w:r>
    </w:p>
    <w:p w:rsidR="001C6BF0" w:rsidRPr="00EF63B7" w:rsidP="00EF63B7">
      <w:pPr>
        <w:bidi w:val="0"/>
        <w:spacing w:after="0" w:line="240" w:lineRule="auto"/>
        <w:ind w:left="4253"/>
        <w:jc w:val="both"/>
        <w:rPr>
          <w:rFonts w:ascii="Arial" w:hAnsi="Arial" w:cs="Arial"/>
          <w:color w:val="000000"/>
          <w:kern w:val="2"/>
        </w:rPr>
      </w:pPr>
    </w:p>
    <w:p w:rsidR="001C6BF0" w:rsidP="00EF63B7">
      <w:pPr>
        <w:bidi w:val="0"/>
        <w:spacing w:after="0" w:line="240" w:lineRule="auto"/>
        <w:ind w:left="4253"/>
        <w:jc w:val="both"/>
        <w:rPr>
          <w:rFonts w:ascii="Arial" w:hAnsi="Arial" w:cs="Arial"/>
          <w:color w:val="000000"/>
          <w:kern w:val="2"/>
        </w:rPr>
      </w:pPr>
      <w:r w:rsidRPr="00EF63B7">
        <w:rPr>
          <w:rFonts w:ascii="Arial" w:hAnsi="Arial" w:cs="Arial"/>
          <w:color w:val="000000"/>
          <w:kern w:val="2"/>
        </w:rPr>
        <w:t>Vzhľadom na vloženie novej poznámky pod čiarou sa navrhuje legislatívno-technická úprava označenia odkazu. Zavádza sa skrátená citácia poznámky pod čiarou k odkazu 33aa vzhľadom na doplnenie úplnej citácie zákona o pedagogických zamestnancoch a odborných zamestnancoch v poznámke pod čiarou k odkazu 7b. Ide o legislatívno-technickú úpravu odkazu na poznámku pod čiarou.</w:t>
      </w:r>
    </w:p>
    <w:p w:rsidR="00EF63B7" w:rsidRPr="00EF63B7" w:rsidP="00EF63B7">
      <w:pPr>
        <w:bidi w:val="0"/>
        <w:spacing w:after="0" w:line="240" w:lineRule="auto"/>
        <w:ind w:left="4253"/>
        <w:jc w:val="both"/>
        <w:rPr>
          <w:rFonts w:ascii="Arial" w:hAnsi="Arial" w:cs="Arial"/>
          <w:color w:val="000000"/>
          <w:kern w:val="2"/>
        </w:rPr>
      </w:pPr>
    </w:p>
    <w:p w:rsidR="001C6BF0" w:rsidRPr="00EF63B7" w:rsidP="00EF63B7">
      <w:pPr>
        <w:pStyle w:val="ListParagraph"/>
        <w:widowControl w:val="0"/>
        <w:numPr>
          <w:numId w:val="5"/>
        </w:numPr>
        <w:suppressAutoHyphens/>
        <w:bidi w:val="0"/>
        <w:spacing w:after="0" w:line="240" w:lineRule="auto"/>
        <w:rPr>
          <w:rFonts w:ascii="Arial" w:hAnsi="Arial" w:cs="Arial"/>
        </w:rPr>
      </w:pPr>
      <w:r w:rsidRPr="00EF63B7">
        <w:rPr>
          <w:rFonts w:ascii="Arial" w:hAnsi="Arial" w:cs="Arial"/>
        </w:rPr>
        <w:t>V čl. III sa slová „15. marca“ nahrádzajú slovami „15. júla“. V tejto súvislosti sa v čl. I bode 5 § 61e v nadpise slová „15. marca“ nahrádzajú slovami „15. júla“.</w:t>
      </w:r>
    </w:p>
    <w:p w:rsidR="001C6BF0" w:rsidRPr="00EF63B7" w:rsidP="00EF63B7">
      <w:pPr>
        <w:bidi w:val="0"/>
        <w:spacing w:after="0" w:line="240" w:lineRule="auto"/>
        <w:jc w:val="both"/>
        <w:rPr>
          <w:rFonts w:ascii="Arial" w:hAnsi="Arial" w:cs="Arial"/>
          <w:color w:val="000000"/>
          <w:kern w:val="2"/>
          <w:u w:val="single"/>
        </w:rPr>
      </w:pPr>
    </w:p>
    <w:p w:rsidR="001C6BF0" w:rsidRPr="00EF63B7" w:rsidP="00EF63B7">
      <w:pPr>
        <w:bidi w:val="0"/>
        <w:spacing w:after="0" w:line="240" w:lineRule="auto"/>
        <w:ind w:left="4253"/>
        <w:jc w:val="both"/>
        <w:rPr>
          <w:rFonts w:ascii="Arial" w:hAnsi="Arial" w:cs="Arial"/>
        </w:rPr>
      </w:pPr>
      <w:r w:rsidRPr="00EF63B7">
        <w:rPr>
          <w:rFonts w:ascii="Arial" w:hAnsi="Arial" w:cs="Arial"/>
          <w:color w:val="000000"/>
          <w:kern w:val="2"/>
        </w:rPr>
        <w:t>Termín navrhovanej účinnosti sa presúva na neskorší termín tak, aby sa vytvoril dostatočný časový priestor na oboznámenie sa adresátov právnych noriem s obsahom navrhovaných ustanovení.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0D8"/>
    <w:multiLevelType w:val="hybridMultilevel"/>
    <w:tmpl w:val="93C45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1A36819"/>
    <w:multiLevelType w:val="hybridMultilevel"/>
    <w:tmpl w:val="30FE036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67C9585A"/>
    <w:multiLevelType w:val="hybridMultilevel"/>
    <w:tmpl w:val="4F7A7D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B350095"/>
    <w:multiLevelType w:val="hybridMultilevel"/>
    <w:tmpl w:val="ADD68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67F3B"/>
    <w:rsid w:val="001C6BF0"/>
    <w:rsid w:val="003463C2"/>
    <w:rsid w:val="003F712E"/>
    <w:rsid w:val="00593B63"/>
    <w:rsid w:val="007B26EB"/>
    <w:rsid w:val="00BF7DA6"/>
    <w:rsid w:val="00C560BB"/>
    <w:rsid w:val="00C712D5"/>
    <w:rsid w:val="00D67F3B"/>
    <w:rsid w:val="00D93E5A"/>
    <w:rsid w:val="00E72473"/>
    <w:rsid w:val="00EF63B7"/>
    <w:rsid w:val="00F37DD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F3B"/>
    <w:pPr>
      <w:framePr w:wrap="auto"/>
      <w:widowControl/>
      <w:autoSpaceDE/>
      <w:autoSpaceDN/>
      <w:adjustRightInd/>
      <w:spacing w:after="160" w:line="252" w:lineRule="auto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67F3B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67F3B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67F3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67F3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99"/>
    <w:qFormat/>
    <w:rsid w:val="00D67F3B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3463C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463C2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99"/>
    <w:locked/>
    <w:rsid w:val="001C6B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5</Pages>
  <Words>1223</Words>
  <Characters>6975</Characters>
  <Application>Microsoft Office Word</Application>
  <DocSecurity>0</DocSecurity>
  <Lines>0</Lines>
  <Paragraphs>0</Paragraphs>
  <ScaleCrop>false</ScaleCrop>
  <Company>Kancelaria NRSR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10</cp:revision>
  <cp:lastPrinted>2017-01-26T14:56:00Z</cp:lastPrinted>
  <dcterms:created xsi:type="dcterms:W3CDTF">2017-01-18T10:15:00Z</dcterms:created>
  <dcterms:modified xsi:type="dcterms:W3CDTF">2017-01-26T14:56:00Z</dcterms:modified>
</cp:coreProperties>
</file>