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812A6" w:rsidRPr="00A1023C" w:rsidP="003812A6">
      <w:pPr>
        <w:pStyle w:val="Normlnywebov1"/>
        <w:bidi w:val="0"/>
        <w:spacing w:before="120" w:after="0" w:line="276" w:lineRule="auto"/>
        <w:jc w:val="center"/>
        <w:rPr>
          <w:rFonts w:ascii="Book Antiqua" w:hAnsi="Book Antiqua" w:cs="Book Antiqua"/>
          <w:sz w:val="22"/>
          <w:szCs w:val="22"/>
        </w:rPr>
      </w:pPr>
      <w:r w:rsidRPr="00A1023C">
        <w:rPr>
          <w:rFonts w:ascii="Book Antiqua" w:hAnsi="Book Antiqua" w:cs="Book Antiqua"/>
          <w:b/>
          <w:bCs/>
          <w:caps/>
          <w:spacing w:val="30"/>
          <w:sz w:val="22"/>
          <w:szCs w:val="22"/>
        </w:rPr>
        <w:t>Dôvodová správa</w:t>
      </w:r>
    </w:p>
    <w:p w:rsidR="003812A6" w:rsidRPr="00A1023C" w:rsidP="003812A6">
      <w:pPr>
        <w:pStyle w:val="Heading1"/>
        <w:bidi w:val="0"/>
        <w:spacing w:before="120" w:line="276" w:lineRule="auto"/>
        <w:jc w:val="both"/>
        <w:rPr>
          <w:rFonts w:ascii="Book Antiqua" w:hAnsi="Book Antiqua" w:cs="Book Antiqua"/>
          <w:b w:val="0"/>
          <w:sz w:val="22"/>
          <w:szCs w:val="22"/>
        </w:rPr>
      </w:pPr>
      <w:r w:rsidRPr="00A1023C">
        <w:rPr>
          <w:rFonts w:ascii="Book Antiqua" w:hAnsi="Book Antiqua" w:cs="Book Antiqua"/>
          <w:sz w:val="22"/>
          <w:szCs w:val="22"/>
        </w:rPr>
        <w:t>A. Všeobecná časť</w:t>
      </w:r>
    </w:p>
    <w:p w:rsidR="003812A6" w:rsidRPr="00A1023C" w:rsidP="003812A6">
      <w:pPr>
        <w:bidi w:val="0"/>
        <w:spacing w:before="120" w:after="0"/>
        <w:ind w:firstLine="709"/>
        <w:jc w:val="both"/>
        <w:rPr>
          <w:rFonts w:ascii="Book Antiqua" w:hAnsi="Book Antiqua" w:cs="Book Antiqua"/>
        </w:rPr>
      </w:pPr>
      <w:r w:rsidRPr="00A1023C">
        <w:rPr>
          <w:rFonts w:ascii="Book Antiqua" w:hAnsi="Book Antiqua" w:cs="Book Antiqua"/>
        </w:rPr>
        <w:t xml:space="preserve">Návrh zákona, ktorým </w:t>
      </w:r>
      <w:r w:rsidRPr="00A1023C">
        <w:rPr>
          <w:rFonts w:ascii="Book Antiqua" w:hAnsi="Book Antiqua"/>
          <w:bCs/>
        </w:rPr>
        <w:t>sa </w:t>
      </w:r>
      <w:r>
        <w:rPr>
          <w:rFonts w:ascii="Book Antiqua" w:hAnsi="Book Antiqua"/>
          <w:bCs/>
        </w:rPr>
        <w:t xml:space="preserve">mení a </w:t>
      </w:r>
      <w:r w:rsidRPr="00A1023C">
        <w:rPr>
          <w:rFonts w:ascii="Book Antiqua" w:hAnsi="Book Antiqua"/>
          <w:bCs/>
        </w:rPr>
        <w:t xml:space="preserve">dopĺňa zákon </w:t>
      </w:r>
      <w:r w:rsidRPr="00797D22">
        <w:rPr>
          <w:bCs/>
        </w:rPr>
        <w:t>č</w:t>
      </w:r>
      <w:r w:rsidRPr="00797D22">
        <w:rPr>
          <w:rFonts w:ascii="Book Antiqua" w:hAnsi="Book Antiqua"/>
          <w:bCs/>
        </w:rPr>
        <w:t xml:space="preserve">. </w:t>
      </w:r>
      <w:r>
        <w:rPr>
          <w:rFonts w:ascii="Book Antiqua" w:hAnsi="Book Antiqua"/>
          <w:bCs/>
        </w:rPr>
        <w:t>570/2005</w:t>
      </w:r>
      <w:r w:rsidRPr="00797D22">
        <w:rPr>
          <w:rFonts w:ascii="Book Antiqua" w:hAnsi="Book Antiqua"/>
          <w:bCs/>
        </w:rPr>
        <w:t xml:space="preserve"> Z. z. </w:t>
      </w:r>
      <w:r>
        <w:rPr>
          <w:rFonts w:ascii="Book Antiqua" w:hAnsi="Book Antiqua"/>
          <w:bCs/>
        </w:rPr>
        <w:t>o brannej povinnosti a o zmene a doplnení niektorých zákonov</w:t>
      </w:r>
      <w:r w:rsidRPr="00797D22">
        <w:rPr>
          <w:rFonts w:ascii="Book Antiqua" w:hAnsi="Book Antiqua"/>
          <w:bCs/>
        </w:rPr>
        <w:t xml:space="preserve"> v znení</w:t>
      </w:r>
      <w:r w:rsidRPr="00A1023C">
        <w:rPr>
          <w:rFonts w:ascii="Book Antiqua" w:hAnsi="Book Antiqua"/>
          <w:u w:color="000000"/>
        </w:rPr>
        <w:t xml:space="preserve"> neskorších predpisov</w:t>
      </w:r>
      <w:r w:rsidRPr="00A1023C">
        <w:rPr>
          <w:rFonts w:ascii="Book Antiqua" w:hAnsi="Book Antiqua" w:cs="Book Antiqua"/>
        </w:rPr>
        <w:t xml:space="preserve"> (ďal</w:t>
      </w:r>
      <w:r w:rsidR="00C25E85">
        <w:rPr>
          <w:rFonts w:ascii="Book Antiqua" w:hAnsi="Book Antiqua" w:cs="Book Antiqua"/>
        </w:rPr>
        <w:t>ej len „návrh zákona“) predkladajú</w:t>
      </w:r>
      <w:r w:rsidRPr="00A1023C">
        <w:rPr>
          <w:rFonts w:ascii="Book Antiqua" w:hAnsi="Book Antiqua" w:cs="Book Antiqua"/>
        </w:rPr>
        <w:t xml:space="preserve"> do legislat</w:t>
      </w:r>
      <w:r>
        <w:rPr>
          <w:rFonts w:ascii="Book Antiqua" w:hAnsi="Book Antiqua" w:cs="Book Antiqua"/>
        </w:rPr>
        <w:t xml:space="preserve">ívneho procesu </w:t>
      </w:r>
      <w:r w:rsidRPr="00CE4F90" w:rsidR="00C25E85">
        <w:rPr>
          <w:rFonts w:ascii="Book Antiqua" w:hAnsi="Book Antiqua"/>
        </w:rPr>
        <w:t>poslan</w:t>
      </w:r>
      <w:r w:rsidR="00512496">
        <w:rPr>
          <w:rFonts w:ascii="Book Antiqua" w:hAnsi="Book Antiqua"/>
        </w:rPr>
        <w:t>ci</w:t>
      </w:r>
      <w:r w:rsidRPr="00CE4F90" w:rsidR="00C25E85">
        <w:rPr>
          <w:rFonts w:ascii="Book Antiqua" w:hAnsi="Book Antiqua"/>
        </w:rPr>
        <w:t xml:space="preserve"> Národnej rady Slovenskej republiky za hnutie OBYČAJNÍ ĽUDIA a nezávislé osobnosti (OĽANO-NOVA) Igor Matovič</w:t>
      </w:r>
      <w:r w:rsidR="00512496">
        <w:rPr>
          <w:rFonts w:ascii="Book Antiqua" w:hAnsi="Book Antiqua"/>
        </w:rPr>
        <w:t xml:space="preserve"> a Eduard Heger</w:t>
      </w:r>
      <w:r w:rsidRPr="00CE4F90">
        <w:rPr>
          <w:rFonts w:ascii="Book Antiqua" w:hAnsi="Book Antiqua" w:cs="Book Antiqua"/>
        </w:rPr>
        <w:t>.</w:t>
      </w:r>
    </w:p>
    <w:p w:rsidR="00C37B48" w:rsidRPr="00226F12" w:rsidP="003812A6">
      <w:pPr>
        <w:suppressAutoHyphens w:val="0"/>
        <w:bidi w:val="0"/>
        <w:spacing w:before="120" w:after="0"/>
        <w:ind w:firstLine="709"/>
        <w:jc w:val="both"/>
        <w:rPr>
          <w:rFonts w:ascii="Book Antiqua" w:hAnsi="Book Antiqua" w:cs="Arial"/>
          <w:lang w:eastAsia="sk-SK"/>
        </w:rPr>
      </w:pPr>
      <w:r w:rsidR="003812A6">
        <w:rPr>
          <w:rFonts w:ascii="Book Antiqua" w:hAnsi="Book Antiqua" w:cs="Arial"/>
          <w:lang w:eastAsia="sk-SK"/>
        </w:rPr>
        <w:t xml:space="preserve">Zmyslom inštitútu mimoriadneho povýšenia </w:t>
      </w:r>
      <w:r w:rsidR="006B0D58">
        <w:rPr>
          <w:rFonts w:ascii="Book Antiqua" w:hAnsi="Book Antiqua" w:cs="Arial"/>
          <w:lang w:eastAsia="sk-SK"/>
        </w:rPr>
        <w:t xml:space="preserve">alebo mimoriadneho vymenovania do vojenskej hodnosti </w:t>
      </w:r>
      <w:r w:rsidR="003812A6">
        <w:rPr>
          <w:rFonts w:ascii="Book Antiqua" w:hAnsi="Book Antiqua" w:cs="Arial"/>
          <w:lang w:eastAsia="sk-SK"/>
        </w:rPr>
        <w:t>vojaka v</w:t>
      </w:r>
      <w:r w:rsidR="00512496">
        <w:rPr>
          <w:rFonts w:ascii="Book Antiqua" w:hAnsi="Book Antiqua" w:cs="Arial"/>
          <w:lang w:eastAsia="sk-SK"/>
        </w:rPr>
        <w:t> zálohe by malo byť mimoriadne</w:t>
      </w:r>
      <w:r w:rsidR="003812A6">
        <w:rPr>
          <w:rFonts w:ascii="Book Antiqua" w:hAnsi="Book Antiqua" w:cs="Arial"/>
          <w:lang w:eastAsia="sk-SK"/>
        </w:rPr>
        <w:t xml:space="preserve"> zabezpečenie podpory profesionálnej armáde v krízových situáciách</w:t>
      </w:r>
      <w:r w:rsidR="00512496">
        <w:rPr>
          <w:rFonts w:ascii="Book Antiqua" w:hAnsi="Book Antiqua" w:cs="Arial"/>
          <w:lang w:eastAsia="sk-SK"/>
        </w:rPr>
        <w:t xml:space="preserve">, a to za predpokladu nevyhnutnosti udelenia vojenských </w:t>
      </w:r>
      <w:r w:rsidRPr="00226F12" w:rsidR="00512496">
        <w:rPr>
          <w:rFonts w:ascii="Book Antiqua" w:hAnsi="Book Antiqua" w:cs="Arial"/>
          <w:lang w:eastAsia="sk-SK"/>
        </w:rPr>
        <w:t>hodností na plnenie potrebných podporných úloh</w:t>
      </w:r>
      <w:r w:rsidRPr="00226F12" w:rsidR="003812A6">
        <w:rPr>
          <w:rFonts w:ascii="Book Antiqua" w:hAnsi="Book Antiqua" w:cs="Arial"/>
          <w:lang w:eastAsia="sk-SK"/>
        </w:rPr>
        <w:t>. K mimoriadnemu vymenovaniu alebo povýšeniu vojaka v</w:t>
      </w:r>
      <w:r w:rsidRPr="00226F12" w:rsidR="006B0D58">
        <w:rPr>
          <w:rFonts w:ascii="Book Antiqua" w:hAnsi="Book Antiqua" w:cs="Arial"/>
          <w:lang w:eastAsia="sk-SK"/>
        </w:rPr>
        <w:t> </w:t>
      </w:r>
      <w:r w:rsidRPr="00226F12" w:rsidR="003812A6">
        <w:rPr>
          <w:rFonts w:ascii="Book Antiqua" w:hAnsi="Book Antiqua" w:cs="Arial"/>
          <w:lang w:eastAsia="sk-SK"/>
        </w:rPr>
        <w:t>zálohe</w:t>
      </w:r>
      <w:r w:rsidRPr="00226F12" w:rsidR="006B0D58">
        <w:rPr>
          <w:rFonts w:ascii="Book Antiqua" w:hAnsi="Book Antiqua" w:cs="Arial"/>
          <w:lang w:eastAsia="sk-SK"/>
        </w:rPr>
        <w:t xml:space="preserve"> do vojenskej hodnosti</w:t>
      </w:r>
      <w:r w:rsidRPr="00226F12">
        <w:rPr>
          <w:rFonts w:ascii="Book Antiqua" w:hAnsi="Book Antiqua" w:cs="Arial"/>
          <w:lang w:eastAsia="sk-SK"/>
        </w:rPr>
        <w:t xml:space="preserve"> by malo dochádzať len v mimoriadnych situáciách a za mimoriadnych okolností. Zistenia z ostatných dní či mesiacov však odhalili ako jednoducho je tento inštitút zneužiteľný a v praxi aj </w:t>
      </w:r>
      <w:r w:rsidRPr="00226F12" w:rsidR="00CE4F90">
        <w:rPr>
          <w:rFonts w:ascii="Book Antiqua" w:hAnsi="Book Antiqua" w:cs="Arial"/>
          <w:lang w:eastAsia="sk-SK"/>
        </w:rPr>
        <w:t xml:space="preserve">skutočne </w:t>
      </w:r>
      <w:r w:rsidRPr="00226F12">
        <w:rPr>
          <w:rFonts w:ascii="Book Antiqua" w:hAnsi="Book Antiqua" w:cs="Arial"/>
          <w:lang w:eastAsia="sk-SK"/>
        </w:rPr>
        <w:t xml:space="preserve">zneužívaný.  </w:t>
      </w:r>
    </w:p>
    <w:p w:rsidR="006B0D58" w:rsidP="00226F12">
      <w:pPr>
        <w:suppressAutoHyphens w:val="0"/>
        <w:bidi w:val="0"/>
        <w:spacing w:before="120" w:after="0"/>
        <w:ind w:firstLine="709"/>
        <w:jc w:val="both"/>
        <w:rPr>
          <w:rFonts w:ascii="Book Antiqua" w:hAnsi="Book Antiqua" w:cs="Arial"/>
          <w:lang w:eastAsia="sk-SK"/>
        </w:rPr>
      </w:pPr>
      <w:r w:rsidRPr="00226F12" w:rsidR="00C37B48">
        <w:rPr>
          <w:rFonts w:ascii="Book Antiqua" w:hAnsi="Book Antiqua" w:cs="Arial"/>
          <w:lang w:eastAsia="sk-SK"/>
        </w:rPr>
        <w:t xml:space="preserve">Vojenská hodnosť je </w:t>
      </w:r>
      <w:r w:rsidRPr="00226F12" w:rsidR="00CF69B0">
        <w:rPr>
          <w:rFonts w:ascii="Book Antiqua" w:hAnsi="Book Antiqua" w:cs="Arial"/>
          <w:lang w:eastAsia="sk-SK"/>
        </w:rPr>
        <w:t xml:space="preserve">odrazom služobnej kariéry a </w:t>
      </w:r>
      <w:r w:rsidRPr="00226F12" w:rsidR="00C37B48">
        <w:rPr>
          <w:rFonts w:ascii="Book Antiqua" w:hAnsi="Book Antiqua" w:cs="Arial"/>
          <w:lang w:eastAsia="sk-SK"/>
        </w:rPr>
        <w:t xml:space="preserve">vyjadrením pripravenosti vojaka na výkon činností zodpovedajúcich vojenskej hodnosti. Vojenská hodnosť </w:t>
      </w:r>
      <w:r w:rsidRPr="00226F12" w:rsidR="00CF69B0">
        <w:rPr>
          <w:rFonts w:ascii="Book Antiqua" w:hAnsi="Book Antiqua" w:cs="Arial"/>
          <w:lang w:eastAsia="sk-SK"/>
        </w:rPr>
        <w:t xml:space="preserve">reflektuje </w:t>
      </w:r>
      <w:r w:rsidRPr="00226F12" w:rsidR="00226F12">
        <w:rPr>
          <w:rFonts w:ascii="Book Antiqua" w:hAnsi="Book Antiqua" w:cs="Arial"/>
          <w:lang w:eastAsia="sk-SK"/>
        </w:rPr>
        <w:t>nielen</w:t>
      </w:r>
      <w:r w:rsidRPr="00226F12" w:rsidR="00CF69B0">
        <w:rPr>
          <w:rFonts w:ascii="Book Antiqua" w:hAnsi="Book Antiqua" w:cs="Arial"/>
          <w:lang w:eastAsia="sk-SK"/>
        </w:rPr>
        <w:t xml:space="preserve"> na </w:t>
      </w:r>
      <w:r w:rsidRPr="00226F12" w:rsidR="00CE4F90">
        <w:rPr>
          <w:rFonts w:ascii="Book Antiqua" w:hAnsi="Book Antiqua" w:cs="Arial"/>
          <w:lang w:eastAsia="sk-SK"/>
        </w:rPr>
        <w:t>nadobudnut</w:t>
      </w:r>
      <w:r w:rsidRPr="00226F12" w:rsidR="00226F12">
        <w:rPr>
          <w:rFonts w:ascii="Book Antiqua" w:hAnsi="Book Antiqua" w:cs="Arial"/>
          <w:lang w:eastAsia="sk-SK"/>
        </w:rPr>
        <w:t>ú kvalifikáciu, ale najmä na schopnosti,</w:t>
      </w:r>
      <w:r w:rsidRPr="00226F12" w:rsidR="00512496">
        <w:rPr>
          <w:rFonts w:ascii="Book Antiqua" w:hAnsi="Book Antiqua" w:cs="Arial"/>
          <w:lang w:eastAsia="sk-SK"/>
        </w:rPr>
        <w:t xml:space="preserve"> </w:t>
      </w:r>
      <w:r w:rsidRPr="00226F12" w:rsidR="00CE4F90">
        <w:rPr>
          <w:rFonts w:ascii="Book Antiqua" w:hAnsi="Book Antiqua" w:cs="Arial"/>
          <w:lang w:eastAsia="sk-SK"/>
        </w:rPr>
        <w:t xml:space="preserve">skúsenosti a </w:t>
      </w:r>
      <w:r w:rsidRPr="00226F12" w:rsidR="00CF69B0">
        <w:rPr>
          <w:rFonts w:ascii="Book Antiqua" w:hAnsi="Book Antiqua" w:cs="Arial"/>
          <w:lang w:eastAsia="sk-SK"/>
        </w:rPr>
        <w:t xml:space="preserve">ich </w:t>
      </w:r>
      <w:r w:rsidRPr="00226F12" w:rsidR="00CE4F90">
        <w:rPr>
          <w:rFonts w:ascii="Book Antiqua" w:hAnsi="Book Antiqua" w:cs="Arial"/>
          <w:lang w:eastAsia="sk-SK"/>
        </w:rPr>
        <w:t>reálne</w:t>
      </w:r>
      <w:r w:rsidRPr="00226F12" w:rsidR="00CF69B0">
        <w:rPr>
          <w:rFonts w:ascii="Book Antiqua" w:hAnsi="Book Antiqua" w:cs="Arial"/>
          <w:lang w:eastAsia="sk-SK"/>
        </w:rPr>
        <w:t xml:space="preserve"> </w:t>
      </w:r>
      <w:r w:rsidRPr="00226F12" w:rsidR="00CE4F90">
        <w:rPr>
          <w:rFonts w:ascii="Book Antiqua" w:hAnsi="Book Antiqua" w:cs="Arial"/>
          <w:lang w:eastAsia="sk-SK"/>
        </w:rPr>
        <w:t>preverovanie</w:t>
      </w:r>
      <w:r w:rsidRPr="00226F12">
        <w:rPr>
          <w:rFonts w:ascii="Book Antiqua" w:hAnsi="Book Antiqua" w:cs="Arial"/>
          <w:lang w:eastAsia="sk-SK"/>
        </w:rPr>
        <w:t xml:space="preserve"> vo</w:t>
      </w:r>
      <w:r w:rsidRPr="00226F12" w:rsidR="00CF69B0">
        <w:rPr>
          <w:rFonts w:ascii="Book Antiqua" w:hAnsi="Book Antiqua" w:cs="Arial"/>
          <w:lang w:eastAsia="sk-SK"/>
        </w:rPr>
        <w:t xml:space="preserve"> </w:t>
      </w:r>
      <w:r w:rsidRPr="00226F12" w:rsidR="00CE4F90">
        <w:rPr>
          <w:rFonts w:ascii="Book Antiqua" w:hAnsi="Book Antiqua" w:cs="Arial"/>
          <w:lang w:eastAsia="sk-SK"/>
        </w:rPr>
        <w:t xml:space="preserve">vojenskej </w:t>
      </w:r>
      <w:r w:rsidRPr="00226F12" w:rsidR="00CF69B0">
        <w:rPr>
          <w:rFonts w:ascii="Book Antiqua" w:hAnsi="Book Antiqua" w:cs="Arial"/>
          <w:lang w:eastAsia="sk-SK"/>
        </w:rPr>
        <w:t xml:space="preserve">praxi. </w:t>
      </w:r>
      <w:r>
        <w:rPr>
          <w:rFonts w:ascii="Book Antiqua" w:hAnsi="Book Antiqua" w:cs="Arial"/>
          <w:lang w:eastAsia="sk-SK"/>
        </w:rPr>
        <w:t xml:space="preserve">V dnešnej spoločnosti nie je akceptovateľné, aby aktívny politik bol povýšený o 8 vojenských hodností, pričom </w:t>
      </w:r>
      <w:r w:rsidR="00226F12">
        <w:rPr>
          <w:rFonts w:ascii="Book Antiqua" w:hAnsi="Book Antiqua" w:cs="Arial"/>
          <w:lang w:eastAsia="sk-SK"/>
        </w:rPr>
        <w:t xml:space="preserve">statoční </w:t>
      </w:r>
      <w:r>
        <w:rPr>
          <w:rFonts w:ascii="Book Antiqua" w:hAnsi="Book Antiqua" w:cs="Arial"/>
          <w:lang w:eastAsia="sk-SK"/>
        </w:rPr>
        <w:t>vojaci nasadzujúci svoj život v </w:t>
      </w:r>
      <w:r w:rsidR="00226F12">
        <w:rPr>
          <w:rFonts w:ascii="Book Antiqua" w:hAnsi="Book Antiqua" w:cs="Arial"/>
          <w:lang w:eastAsia="sk-SK"/>
        </w:rPr>
        <w:t>drsných</w:t>
      </w:r>
      <w:r>
        <w:rPr>
          <w:rFonts w:ascii="Book Antiqua" w:hAnsi="Book Antiqua" w:cs="Arial"/>
          <w:lang w:eastAsia="sk-SK"/>
        </w:rPr>
        <w:t xml:space="preserve"> podmienkach</w:t>
      </w:r>
      <w:r w:rsidR="00226F12">
        <w:rPr>
          <w:rFonts w:ascii="Book Antiqua" w:hAnsi="Book Antiqua" w:cs="Arial"/>
          <w:lang w:eastAsia="sk-SK"/>
        </w:rPr>
        <w:t xml:space="preserve"> armády</w:t>
      </w:r>
      <w:r w:rsidR="00F80D93">
        <w:rPr>
          <w:rFonts w:ascii="Book Antiqua" w:hAnsi="Book Antiqua" w:cs="Arial"/>
          <w:lang w:eastAsia="sk-SK"/>
        </w:rPr>
        <w:t>, niekedy aj za cenu vlastného života,</w:t>
      </w:r>
      <w:r>
        <w:rPr>
          <w:rFonts w:ascii="Book Antiqua" w:hAnsi="Book Antiqua" w:cs="Arial"/>
          <w:lang w:eastAsia="sk-SK"/>
        </w:rPr>
        <w:t xml:space="preserve"> boli povýšení o jednu vojenskú hodnosť. </w:t>
      </w:r>
    </w:p>
    <w:p w:rsidR="00F80D93" w:rsidP="003812A6">
      <w:pPr>
        <w:suppressAutoHyphens w:val="0"/>
        <w:bidi w:val="0"/>
        <w:spacing w:before="120" w:after="0"/>
        <w:ind w:firstLine="709"/>
        <w:jc w:val="both"/>
        <w:rPr>
          <w:rFonts w:ascii="Book Antiqua" w:hAnsi="Book Antiqua" w:cs="Arial"/>
          <w:lang w:eastAsia="sk-SK"/>
        </w:rPr>
      </w:pPr>
      <w:r w:rsidR="00226F12">
        <w:rPr>
          <w:rFonts w:ascii="Book Antiqua" w:hAnsi="Book Antiqua" w:cs="Arial"/>
          <w:lang w:eastAsia="sk-SK"/>
        </w:rPr>
        <w:t xml:space="preserve">Cieľom predkladaného návrhu zákona je jednoznačne určiť, za akých podmienok majú byť vojaci v zálohe mimoriadne </w:t>
      </w:r>
      <w:r w:rsidR="00FF7A11">
        <w:rPr>
          <w:rFonts w:ascii="Book Antiqua" w:hAnsi="Book Antiqua" w:cs="Arial"/>
          <w:lang w:eastAsia="sk-SK"/>
        </w:rPr>
        <w:t xml:space="preserve">vymenovaní alebo mimoriadne </w:t>
      </w:r>
      <w:r w:rsidR="00226F12">
        <w:rPr>
          <w:rFonts w:ascii="Book Antiqua" w:hAnsi="Book Antiqua" w:cs="Arial"/>
          <w:lang w:eastAsia="sk-SK"/>
        </w:rPr>
        <w:t xml:space="preserve">povyšovaní do vojenských hodností. </w:t>
      </w:r>
      <w:r>
        <w:rPr>
          <w:rFonts w:ascii="Book Antiqua" w:hAnsi="Book Antiqua" w:cs="Arial"/>
          <w:lang w:eastAsia="sk-SK"/>
        </w:rPr>
        <w:t>Predkladáme návrh zákona, podľa ktorého:</w:t>
      </w:r>
    </w:p>
    <w:p w:rsidR="00F80D93" w:rsidP="00F80D93">
      <w:pPr>
        <w:pStyle w:val="ListParagraph"/>
        <w:numPr>
          <w:numId w:val="3"/>
        </w:numPr>
        <w:suppressAutoHyphens w:val="0"/>
        <w:bidi w:val="0"/>
        <w:spacing w:before="120" w:after="0"/>
        <w:jc w:val="both"/>
        <w:rPr>
          <w:rFonts w:ascii="Book Antiqua" w:hAnsi="Book Antiqua" w:cs="Arial"/>
          <w:lang w:eastAsia="sk-SK"/>
        </w:rPr>
      </w:pPr>
      <w:r w:rsidRPr="00E66277">
        <w:rPr>
          <w:rFonts w:ascii="Book Antiqua" w:hAnsi="Book Antiqua" w:cs="Arial"/>
          <w:b/>
          <w:lang w:eastAsia="sk-SK"/>
        </w:rPr>
        <w:t>vojaka v zálohe bude možné mimoriadne vymenovať do vojenskej hodnosti alebo mimoriadne povýšiť do vojenskej hodnosti len o jeden stupeň vyššej, než akú dosiahol</w:t>
      </w:r>
      <w:r>
        <w:rPr>
          <w:rFonts w:ascii="Book Antiqua" w:hAnsi="Book Antiqua" w:cs="Arial"/>
          <w:lang w:eastAsia="sk-SK"/>
        </w:rPr>
        <w:t xml:space="preserve"> (táto podmienka v súčasnosti platí u vojakov mimoriadnej služby a profesionálnych vojakov),</w:t>
      </w:r>
    </w:p>
    <w:p w:rsidR="00F80D93" w:rsidP="00F80D93">
      <w:pPr>
        <w:pStyle w:val="ListParagraph"/>
        <w:numPr>
          <w:numId w:val="3"/>
        </w:numPr>
        <w:suppressAutoHyphens w:val="0"/>
        <w:bidi w:val="0"/>
        <w:spacing w:before="120" w:after="0"/>
        <w:jc w:val="both"/>
        <w:rPr>
          <w:rFonts w:ascii="Book Antiqua" w:hAnsi="Book Antiqua" w:cs="Arial"/>
          <w:lang w:eastAsia="sk-SK"/>
        </w:rPr>
      </w:pPr>
      <w:r>
        <w:rPr>
          <w:rFonts w:ascii="Book Antiqua" w:hAnsi="Book Antiqua" w:cs="Arial"/>
          <w:lang w:eastAsia="sk-SK"/>
        </w:rPr>
        <w:t xml:space="preserve">sa precizuje, </w:t>
      </w:r>
      <w:r w:rsidRPr="00E66277">
        <w:rPr>
          <w:rFonts w:ascii="Book Antiqua" w:hAnsi="Book Antiqua" w:cs="Arial"/>
          <w:b/>
          <w:lang w:eastAsia="sk-SK"/>
        </w:rPr>
        <w:t xml:space="preserve">že vojenskou hodnosťou sa vyjadruje pripravenosť vojaka v zálohe na výkon funkcie, </w:t>
      </w:r>
      <w:r w:rsidRPr="00E66277" w:rsidR="00E66277">
        <w:rPr>
          <w:rFonts w:ascii="Book Antiqua" w:hAnsi="Book Antiqua" w:cs="Arial"/>
          <w:b/>
          <w:lang w:eastAsia="sk-SK"/>
        </w:rPr>
        <w:t>do ktorej má byť ustanovený</w:t>
      </w:r>
      <w:r w:rsidRPr="00F80D93">
        <w:rPr>
          <w:rFonts w:ascii="Book Antiqua" w:hAnsi="Book Antiqua" w:cs="Arial"/>
          <w:lang w:eastAsia="sk-SK"/>
        </w:rPr>
        <w:t xml:space="preserve"> </w:t>
      </w:r>
      <w:r>
        <w:rPr>
          <w:rFonts w:ascii="Book Antiqua" w:hAnsi="Book Antiqua" w:cs="Arial"/>
          <w:lang w:eastAsia="sk-SK"/>
        </w:rPr>
        <w:t>(t</w:t>
      </w:r>
      <w:r w:rsidR="00E66277">
        <w:rPr>
          <w:rFonts w:ascii="Book Antiqua" w:hAnsi="Book Antiqua" w:cs="Arial"/>
          <w:lang w:eastAsia="sk-SK"/>
        </w:rPr>
        <w:t>oto ustanovenie</w:t>
      </w:r>
      <w:r>
        <w:rPr>
          <w:rFonts w:ascii="Book Antiqua" w:hAnsi="Book Antiqua" w:cs="Arial"/>
          <w:lang w:eastAsia="sk-SK"/>
        </w:rPr>
        <w:t xml:space="preserve"> </w:t>
      </w:r>
      <w:r w:rsidR="00E66277">
        <w:rPr>
          <w:rFonts w:ascii="Book Antiqua" w:hAnsi="Book Antiqua" w:cs="Arial"/>
          <w:lang w:eastAsia="sk-SK"/>
        </w:rPr>
        <w:t>je</w:t>
      </w:r>
      <w:r>
        <w:rPr>
          <w:rFonts w:ascii="Book Antiqua" w:hAnsi="Book Antiqua" w:cs="Arial"/>
          <w:lang w:eastAsia="sk-SK"/>
        </w:rPr>
        <w:t xml:space="preserve"> v súčasnosti </w:t>
      </w:r>
      <w:r w:rsidR="00E66277">
        <w:rPr>
          <w:rFonts w:ascii="Book Antiqua" w:hAnsi="Book Antiqua" w:cs="Arial"/>
          <w:lang w:eastAsia="sk-SK"/>
        </w:rPr>
        <w:t xml:space="preserve">explicitne uvedené </w:t>
      </w:r>
      <w:r>
        <w:rPr>
          <w:rFonts w:ascii="Book Antiqua" w:hAnsi="Book Antiqua" w:cs="Arial"/>
          <w:lang w:eastAsia="sk-SK"/>
        </w:rPr>
        <w:t>u vojakov mimoriadnej služby),</w:t>
      </w:r>
    </w:p>
    <w:p w:rsidR="00F80D93" w:rsidP="00F80D93">
      <w:pPr>
        <w:pStyle w:val="ListParagraph"/>
        <w:numPr>
          <w:numId w:val="3"/>
        </w:numPr>
        <w:suppressAutoHyphens w:val="0"/>
        <w:bidi w:val="0"/>
        <w:spacing w:before="120" w:after="0"/>
        <w:jc w:val="both"/>
        <w:rPr>
          <w:rFonts w:ascii="Book Antiqua" w:hAnsi="Book Antiqua" w:cs="Arial"/>
          <w:lang w:eastAsia="sk-SK"/>
        </w:rPr>
      </w:pPr>
      <w:r w:rsidRPr="00E66277">
        <w:rPr>
          <w:rFonts w:ascii="Book Antiqua" w:hAnsi="Book Antiqua" w:cs="Arial"/>
          <w:b/>
          <w:lang w:eastAsia="sk-SK"/>
        </w:rPr>
        <w:t>vojaka v zálohe, ktorý zároveň vykonáva funkciu podľa § 17 ods. 1</w:t>
      </w:r>
      <w:r>
        <w:rPr>
          <w:rFonts w:ascii="Book Antiqua" w:hAnsi="Book Antiqua" w:cs="Arial"/>
          <w:lang w:eastAsia="sk-SK"/>
        </w:rPr>
        <w:t xml:space="preserve"> zákona (poslanec NR SR, člen vlády SR, atď.), </w:t>
      </w:r>
      <w:r w:rsidRPr="00E66277">
        <w:rPr>
          <w:rFonts w:ascii="Book Antiqua" w:hAnsi="Book Antiqua" w:cs="Arial"/>
          <w:b/>
          <w:lang w:eastAsia="sk-SK"/>
        </w:rPr>
        <w:t>nebude možné mimoriadne vymenovať do vojenskej hodnosti alebo mimoriadneho povýšiť do vojenskej hodnosti</w:t>
      </w:r>
      <w:r>
        <w:rPr>
          <w:rFonts w:ascii="Book Antiqua" w:hAnsi="Book Antiqua" w:cs="Arial"/>
          <w:lang w:eastAsia="sk-SK"/>
        </w:rPr>
        <w:t>,</w:t>
      </w:r>
      <w:r w:rsidR="00E66277">
        <w:rPr>
          <w:rFonts w:ascii="Book Antiqua" w:hAnsi="Book Antiqua" w:cs="Arial"/>
          <w:lang w:eastAsia="sk-SK"/>
        </w:rPr>
        <w:t xml:space="preserve"> (ak by aj nastala krízová situácia, podľa súčasnej právnej úpravy sú oslobodení od výkonu mimoriadnej služby), </w:t>
      </w:r>
    </w:p>
    <w:p w:rsidR="00F80D93" w:rsidRPr="00F80D93" w:rsidP="00F80D93">
      <w:pPr>
        <w:pStyle w:val="ListParagraph"/>
        <w:numPr>
          <w:numId w:val="3"/>
        </w:numPr>
        <w:suppressAutoHyphens w:val="0"/>
        <w:bidi w:val="0"/>
        <w:spacing w:before="120" w:after="0"/>
        <w:jc w:val="both"/>
        <w:rPr>
          <w:rFonts w:ascii="Book Antiqua" w:hAnsi="Book Antiqua" w:cs="Arial"/>
          <w:lang w:eastAsia="sk-SK"/>
        </w:rPr>
      </w:pPr>
      <w:r w:rsidR="00E66277">
        <w:rPr>
          <w:rFonts w:ascii="Book Antiqua" w:hAnsi="Book Antiqua" w:cs="Arial"/>
          <w:lang w:eastAsia="sk-SK"/>
        </w:rPr>
        <w:t xml:space="preserve">tým, ktorí vojenské hodnosti získali podľa bodu 3, patrí </w:t>
      </w:r>
      <w:r w:rsidRPr="00E66277" w:rsidR="00E66277">
        <w:rPr>
          <w:rFonts w:ascii="Book Antiqua" w:hAnsi="Book Antiqua" w:cs="Arial"/>
          <w:b/>
          <w:lang w:eastAsia="sk-SK"/>
        </w:rPr>
        <w:t>vojenská hodnosť dosiahnutá pred mimoriadnym vymenovaním alebo mimoriadnym povýšením.</w:t>
      </w:r>
    </w:p>
    <w:p w:rsidR="003812A6" w:rsidRPr="00B13CBB" w:rsidP="00B07D6E">
      <w:pPr>
        <w:suppressAutoHyphens w:val="0"/>
        <w:bidi w:val="0"/>
        <w:spacing w:before="120" w:after="0"/>
        <w:ind w:firstLine="708"/>
        <w:jc w:val="both"/>
        <w:rPr>
          <w:rFonts w:ascii="Book Antiqua" w:hAnsi="Book Antiqua" w:cs="Book Antiqua"/>
        </w:rPr>
      </w:pPr>
      <w:r w:rsidRPr="00B13CBB" w:rsidR="00B13CBB">
        <w:rPr>
          <w:rFonts w:ascii="Book Antiqua" w:hAnsi="Book Antiqua" w:cs="Book Antiqua"/>
        </w:rPr>
        <w:t>Predkladaný návrh zákona nemá žiaden vplyv na rozpočet verejnej správy, na podnikateľské prostredie, na životné prostredie, na informatizáciu spoločnosti a nezakladá ani žiadne sociálne vplyvy.</w:t>
      </w:r>
    </w:p>
    <w:p w:rsidR="003812A6" w:rsidRPr="00A1023C" w:rsidP="003812A6">
      <w:pPr>
        <w:pStyle w:val="Normlnywebov1"/>
        <w:bidi w:val="0"/>
        <w:spacing w:before="120" w:after="0" w:line="276" w:lineRule="auto"/>
        <w:ind w:firstLine="708"/>
        <w:jc w:val="both"/>
        <w:rPr>
          <w:rFonts w:ascii="Book Antiqua" w:hAnsi="Book Antiqua" w:cs="Book Antiqua"/>
          <w:sz w:val="22"/>
          <w:szCs w:val="22"/>
        </w:rPr>
      </w:pPr>
      <w:r w:rsidRPr="00A1023C">
        <w:rPr>
          <w:rFonts w:ascii="Book Antiqua" w:hAnsi="Book Antiqua" w:cs="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512496" w:rsidP="00512496">
      <w:pPr>
        <w:pageBreakBefore/>
        <w:bidi w:val="0"/>
        <w:spacing w:before="120" w:after="0"/>
        <w:jc w:val="both"/>
        <w:rPr>
          <w:rFonts w:ascii="Book Antiqua" w:hAnsi="Book Antiqua" w:cs="Book Antiqua"/>
          <w:b/>
        </w:rPr>
      </w:pPr>
      <w:r>
        <w:rPr>
          <w:rFonts w:ascii="Book Antiqua" w:hAnsi="Book Antiqua" w:cs="Book Antiqua"/>
          <w:b/>
        </w:rPr>
        <w:t>B. Osobitná časť</w:t>
      </w:r>
    </w:p>
    <w:p w:rsidR="00512496" w:rsidP="00512496">
      <w:pPr>
        <w:bidi w:val="0"/>
        <w:spacing w:before="120" w:after="0"/>
        <w:jc w:val="both"/>
        <w:rPr>
          <w:rFonts w:ascii="Book Antiqua" w:hAnsi="Book Antiqua" w:cs="Book Antiqua"/>
          <w:b/>
        </w:rPr>
      </w:pPr>
    </w:p>
    <w:p w:rsidR="00512496" w:rsidP="00512496">
      <w:pPr>
        <w:bidi w:val="0"/>
        <w:spacing w:before="120" w:after="0"/>
        <w:jc w:val="both"/>
        <w:rPr>
          <w:rFonts w:ascii="Book Antiqua" w:hAnsi="Book Antiqua" w:cs="Book Antiqua"/>
          <w:u w:val="single"/>
        </w:rPr>
      </w:pPr>
      <w:r>
        <w:rPr>
          <w:rFonts w:ascii="Book Antiqua" w:hAnsi="Book Antiqua" w:cs="Book Antiqua"/>
          <w:b/>
        </w:rPr>
        <w:t>K Čl. I</w:t>
      </w:r>
    </w:p>
    <w:p w:rsidR="00512496" w:rsidP="00512496">
      <w:pPr>
        <w:bidi w:val="0"/>
        <w:spacing w:before="120" w:after="0"/>
        <w:jc w:val="both"/>
        <w:rPr>
          <w:rFonts w:ascii="Book Antiqua" w:hAnsi="Book Antiqua" w:cs="Book Antiqua"/>
        </w:rPr>
      </w:pPr>
      <w:r>
        <w:rPr>
          <w:rFonts w:ascii="Book Antiqua" w:hAnsi="Book Antiqua" w:cs="Book Antiqua"/>
          <w:u w:val="single"/>
        </w:rPr>
        <w:t>K bodu 1</w:t>
      </w:r>
    </w:p>
    <w:p w:rsidR="00512496" w:rsidP="00512496">
      <w:pPr>
        <w:bidi w:val="0"/>
        <w:jc w:val="both"/>
        <w:rPr>
          <w:rFonts w:ascii="Book Antiqua" w:hAnsi="Book Antiqua" w:cs="Segoe UI"/>
          <w:shd w:val="clear" w:color="auto" w:fill="FFFFFF"/>
        </w:rPr>
      </w:pPr>
      <w:r>
        <w:rPr>
          <w:rFonts w:ascii="Book Antiqua" w:hAnsi="Book Antiqua" w:cs="Book Antiqua"/>
        </w:rPr>
        <w:tab/>
      </w:r>
      <w:r>
        <w:rPr>
          <w:rFonts w:ascii="Book Antiqua" w:hAnsi="Book Antiqua"/>
        </w:rPr>
        <w:t xml:space="preserve">Súčasná právna úprava dáva prezidentovi Slovenskej republiky a ministrovi obrany Slovenskej republiky možnosť, takpovediac svojvoľne, udeliť vojenskú hodnosť vojakovi v zálohe. Neexistujú žiadne kritéria, ktorými by sa </w:t>
      </w:r>
      <w:r>
        <w:rPr>
          <w:rFonts w:ascii="Book Antiqua" w:hAnsi="Book Antiqua" w:cs="Segoe UI"/>
          <w:shd w:val="clear" w:color="auto" w:fill="FFFFFF"/>
        </w:rPr>
        <w:t>mimoriadne vymenovanie alebo mimoriadne povýšenie</w:t>
      </w:r>
      <w:r w:rsidR="009E1B52">
        <w:rPr>
          <w:rFonts w:ascii="Book Antiqua" w:hAnsi="Book Antiqua" w:cs="Segoe UI"/>
          <w:shd w:val="clear" w:color="auto" w:fill="FFFFFF"/>
        </w:rPr>
        <w:t xml:space="preserve"> do vojenskej hodnosti</w:t>
      </w:r>
      <w:r>
        <w:rPr>
          <w:rFonts w:ascii="Book Antiqua" w:hAnsi="Book Antiqua" w:cs="Segoe UI"/>
          <w:shd w:val="clear" w:color="auto" w:fill="FFFFFF"/>
        </w:rPr>
        <w:t xml:space="preserve"> </w:t>
      </w:r>
      <w:r w:rsidR="009E1B52">
        <w:rPr>
          <w:rFonts w:ascii="Book Antiqua" w:hAnsi="Book Antiqua" w:cs="Segoe UI"/>
          <w:shd w:val="clear" w:color="auto" w:fill="FFFFFF"/>
        </w:rPr>
        <w:t xml:space="preserve">u </w:t>
      </w:r>
      <w:r>
        <w:rPr>
          <w:rFonts w:ascii="Book Antiqua" w:hAnsi="Book Antiqua" w:cs="Segoe UI"/>
          <w:shd w:val="clear" w:color="auto" w:fill="FFFFFF"/>
        </w:rPr>
        <w:t xml:space="preserve">vojaka v zálohe malo vykonať. Vágnosť </w:t>
      </w:r>
      <w:r w:rsidR="00C6434C">
        <w:rPr>
          <w:rFonts w:ascii="Book Antiqua" w:hAnsi="Book Antiqua" w:cs="Segoe UI"/>
          <w:shd w:val="clear" w:color="auto" w:fill="FFFFFF"/>
        </w:rPr>
        <w:t>ustanovenia</w:t>
      </w:r>
      <w:r w:rsidR="00E40482">
        <w:rPr>
          <w:rFonts w:ascii="Book Antiqua" w:hAnsi="Book Antiqua" w:cs="Segoe UI"/>
          <w:shd w:val="clear" w:color="auto" w:fill="FFFFFF"/>
        </w:rPr>
        <w:t xml:space="preserve"> § 21 ods. 12 a 13</w:t>
      </w:r>
      <w:r w:rsidR="00C6434C">
        <w:rPr>
          <w:rFonts w:ascii="Book Antiqua" w:hAnsi="Book Antiqua" w:cs="Segoe UI"/>
          <w:shd w:val="clear" w:color="auto" w:fill="FFFFFF"/>
        </w:rPr>
        <w:t xml:space="preserve"> </w:t>
      </w:r>
      <w:r>
        <w:rPr>
          <w:rFonts w:ascii="Book Antiqua" w:hAnsi="Book Antiqua" w:cs="Segoe UI"/>
          <w:shd w:val="clear" w:color="auto" w:fill="FFFFFF"/>
        </w:rPr>
        <w:t xml:space="preserve">zákona </w:t>
      </w:r>
      <w:r w:rsidR="00C6434C">
        <w:rPr>
          <w:rFonts w:ascii="Book Antiqua" w:hAnsi="Book Antiqua" w:cs="Segoe UI"/>
          <w:shd w:val="clear" w:color="auto" w:fill="FFFFFF"/>
        </w:rPr>
        <w:t>č. 5</w:t>
      </w:r>
      <w:r w:rsidR="00C6434C">
        <w:rPr>
          <w:rFonts w:ascii="Book Antiqua" w:hAnsi="Book Antiqua"/>
          <w:bCs/>
        </w:rPr>
        <w:t>70/2005</w:t>
      </w:r>
      <w:r w:rsidRPr="00797D22" w:rsidR="00C6434C">
        <w:rPr>
          <w:rFonts w:ascii="Book Antiqua" w:hAnsi="Book Antiqua"/>
          <w:bCs/>
        </w:rPr>
        <w:t xml:space="preserve"> Z. z. </w:t>
      </w:r>
      <w:r w:rsidR="00C6434C">
        <w:rPr>
          <w:rFonts w:ascii="Book Antiqua" w:hAnsi="Book Antiqua"/>
          <w:bCs/>
        </w:rPr>
        <w:t>o brannej povinnosti a o zmene a doplnení niektorých zákonov</w:t>
      </w:r>
      <w:r w:rsidRPr="00797D22" w:rsidR="00C6434C">
        <w:rPr>
          <w:rFonts w:ascii="Book Antiqua" w:hAnsi="Book Antiqua"/>
          <w:bCs/>
        </w:rPr>
        <w:t xml:space="preserve"> v znení</w:t>
      </w:r>
      <w:r w:rsidRPr="00A1023C" w:rsidR="00C6434C">
        <w:rPr>
          <w:rFonts w:ascii="Book Antiqua" w:hAnsi="Book Antiqua"/>
          <w:u w:color="000000"/>
        </w:rPr>
        <w:t xml:space="preserve"> neskorších predpisov</w:t>
      </w:r>
      <w:r w:rsidR="00C6434C">
        <w:rPr>
          <w:rFonts w:ascii="Book Antiqua" w:hAnsi="Book Antiqua"/>
          <w:u w:color="000000"/>
        </w:rPr>
        <w:t xml:space="preserve"> (ďalej len „zákon“)</w:t>
      </w:r>
      <w:r w:rsidRPr="00A1023C" w:rsidR="00C6434C">
        <w:rPr>
          <w:rFonts w:ascii="Book Antiqua" w:hAnsi="Book Antiqua" w:cs="Book Antiqua"/>
        </w:rPr>
        <w:t xml:space="preserve"> </w:t>
      </w:r>
      <w:r>
        <w:rPr>
          <w:rFonts w:ascii="Book Antiqua" w:hAnsi="Book Antiqua" w:cs="Segoe UI"/>
          <w:shd w:val="clear" w:color="auto" w:fill="FFFFFF"/>
        </w:rPr>
        <w:t xml:space="preserve">spolu s absenciou akýchkoľvek kritérií v tejto oblasti spôsobili nevídané zneužívanie zákona v oblasti </w:t>
      </w:r>
      <w:r w:rsidR="009E1B52">
        <w:rPr>
          <w:rFonts w:ascii="Book Antiqua" w:hAnsi="Book Antiqua" w:cs="Segoe UI"/>
          <w:shd w:val="clear" w:color="auto" w:fill="FFFFFF"/>
        </w:rPr>
        <w:t xml:space="preserve">mimoriadneho </w:t>
      </w:r>
      <w:r>
        <w:rPr>
          <w:rFonts w:ascii="Book Antiqua" w:hAnsi="Book Antiqua" w:cs="Segoe UI"/>
          <w:shd w:val="clear" w:color="auto" w:fill="FFFFFF"/>
        </w:rPr>
        <w:t>udeľovania vojenských hodností vojakom v zálohe.</w:t>
      </w:r>
      <w:r w:rsidR="00E40482">
        <w:rPr>
          <w:rFonts w:ascii="Book Antiqua" w:hAnsi="Book Antiqua" w:cs="Segoe UI"/>
          <w:shd w:val="clear" w:color="auto" w:fill="FFFFFF"/>
        </w:rPr>
        <w:t xml:space="preserve"> </w:t>
      </w:r>
    </w:p>
    <w:p w:rsidR="00512496" w:rsidRPr="0005490A" w:rsidP="00512496">
      <w:pPr>
        <w:bidi w:val="0"/>
        <w:jc w:val="both"/>
        <w:rPr>
          <w:rFonts w:ascii="Book Antiqua" w:hAnsi="Book Antiqua"/>
        </w:rPr>
      </w:pPr>
      <w:r>
        <w:rPr>
          <w:rFonts w:ascii="Book Antiqua" w:hAnsi="Book Antiqua" w:cs="Segoe UI"/>
          <w:shd w:val="clear" w:color="auto" w:fill="FFFFFF"/>
        </w:rPr>
        <w:tab/>
      </w:r>
      <w:r w:rsidRPr="0005490A">
        <w:rPr>
          <w:rFonts w:ascii="Book Antiqua" w:hAnsi="Book Antiqua" w:cs="Segoe UI"/>
          <w:b/>
          <w:shd w:val="clear" w:color="auto" w:fill="FFFFFF"/>
        </w:rPr>
        <w:t xml:space="preserve">Fakt, že pri </w:t>
      </w:r>
      <w:r w:rsidRPr="0005490A" w:rsidR="009E1B52">
        <w:rPr>
          <w:rFonts w:ascii="Book Antiqua" w:hAnsi="Book Antiqua" w:cs="Segoe UI"/>
          <w:b/>
          <w:shd w:val="clear" w:color="auto" w:fill="FFFFFF"/>
        </w:rPr>
        <w:t xml:space="preserve">mimoriadnom </w:t>
      </w:r>
      <w:r w:rsidRPr="0005490A">
        <w:rPr>
          <w:rFonts w:ascii="Book Antiqua" w:hAnsi="Book Antiqua" w:cs="Segoe UI"/>
          <w:b/>
          <w:shd w:val="clear" w:color="auto" w:fill="FFFFFF"/>
        </w:rPr>
        <w:t>udeľovaní vojenských hodností</w:t>
      </w:r>
      <w:r w:rsidRPr="0005490A">
        <w:rPr>
          <w:rFonts w:ascii="Book Antiqua" w:hAnsi="Book Antiqua" w:cs="Segoe UI"/>
          <w:shd w:val="clear" w:color="auto" w:fill="FFFFFF"/>
        </w:rPr>
        <w:t xml:space="preserve"> vojakom v zálohe skutočne </w:t>
      </w:r>
      <w:r w:rsidRPr="0005490A">
        <w:rPr>
          <w:rFonts w:ascii="Book Antiqua" w:hAnsi="Book Antiqua" w:cs="Segoe UI"/>
          <w:b/>
          <w:shd w:val="clear" w:color="auto" w:fill="FFFFFF"/>
        </w:rPr>
        <w:t>dochádza k </w:t>
      </w:r>
      <w:r w:rsidRPr="0005490A" w:rsidR="003741B4">
        <w:rPr>
          <w:rFonts w:ascii="Book Antiqua" w:hAnsi="Book Antiqua" w:cs="Segoe UI"/>
          <w:b/>
          <w:shd w:val="clear" w:color="auto" w:fill="FFFFFF"/>
        </w:rPr>
        <w:t>zneužívaniu</w:t>
      </w:r>
      <w:r w:rsidRPr="0005490A">
        <w:rPr>
          <w:rFonts w:ascii="Book Antiqua" w:hAnsi="Book Antiqua" w:cs="Segoe UI"/>
          <w:b/>
          <w:shd w:val="clear" w:color="auto" w:fill="FFFFFF"/>
        </w:rPr>
        <w:t xml:space="preserve"> zákona, nepriamo potvrdzujú aj samotní aktéri týchto aktov</w:t>
      </w:r>
      <w:r w:rsidRPr="0005490A">
        <w:rPr>
          <w:rFonts w:ascii="Book Antiqua" w:hAnsi="Book Antiqua" w:cs="Segoe UI"/>
          <w:shd w:val="clear" w:color="auto" w:fill="FFFFFF"/>
        </w:rPr>
        <w:t xml:space="preserve">. </w:t>
      </w:r>
      <w:r w:rsidR="008A6AFF">
        <w:rPr>
          <w:rFonts w:ascii="Book Antiqua" w:hAnsi="Book Antiqua" w:cs="Segoe UI"/>
          <w:shd w:val="clear" w:color="auto" w:fill="FFFFFF"/>
        </w:rPr>
        <w:t>M</w:t>
      </w:r>
      <w:r w:rsidRPr="0005490A">
        <w:rPr>
          <w:rFonts w:ascii="Book Antiqua" w:hAnsi="Book Antiqua" w:cs="Segoe UI"/>
          <w:shd w:val="clear" w:color="auto" w:fill="FFFFFF"/>
        </w:rPr>
        <w:t>inist</w:t>
      </w:r>
      <w:r w:rsidR="008A6AFF">
        <w:rPr>
          <w:rFonts w:ascii="Book Antiqua" w:hAnsi="Book Antiqua" w:cs="Segoe UI"/>
          <w:shd w:val="clear" w:color="auto" w:fill="FFFFFF"/>
        </w:rPr>
        <w:t>er</w:t>
      </w:r>
      <w:r w:rsidRPr="0005490A">
        <w:rPr>
          <w:rFonts w:ascii="Book Antiqua" w:hAnsi="Book Antiqua" w:cs="Segoe UI"/>
          <w:shd w:val="clear" w:color="auto" w:fill="FFFFFF"/>
        </w:rPr>
        <w:t xml:space="preserve"> obrany SR Pet</w:t>
      </w:r>
      <w:r w:rsidR="008A6AFF">
        <w:rPr>
          <w:rFonts w:ascii="Book Antiqua" w:hAnsi="Book Antiqua" w:cs="Segoe UI"/>
          <w:shd w:val="clear" w:color="auto" w:fill="FFFFFF"/>
        </w:rPr>
        <w:t>er Gajdoš odôvodnil</w:t>
      </w:r>
      <w:r w:rsidRPr="0005490A">
        <w:rPr>
          <w:rFonts w:ascii="Book Antiqua" w:hAnsi="Book Antiqua" w:cs="Segoe UI"/>
          <w:shd w:val="clear" w:color="auto" w:fill="FFFFFF"/>
        </w:rPr>
        <w:t xml:space="preserve"> udelenie vojenskej hodnosti predsedovi NR SR </w:t>
      </w:r>
      <w:r w:rsidR="008A6AFF">
        <w:rPr>
          <w:rFonts w:ascii="Book Antiqua" w:hAnsi="Book Antiqua" w:cs="Segoe UI"/>
          <w:shd w:val="clear" w:color="auto" w:fill="FFFFFF"/>
        </w:rPr>
        <w:t>ako prejav</w:t>
      </w:r>
      <w:r w:rsidRPr="0005490A">
        <w:rPr>
          <w:rFonts w:ascii="Book Antiqua" w:hAnsi="Book Antiqua"/>
        </w:rPr>
        <w:t xml:space="preserve"> </w:t>
      </w:r>
      <w:r w:rsidRPr="0005490A">
        <w:rPr>
          <w:rFonts w:ascii="Book Antiqua" w:hAnsi="Book Antiqua"/>
          <w:i/>
        </w:rPr>
        <w:t>„úcty a vďaky druhému najvyššiemu ústavnému činiteľovi za to, čo urobil a robí v prospech ozbrojených síl“</w:t>
      </w:r>
      <w:r w:rsidRPr="0005490A">
        <w:rPr>
          <w:rFonts w:ascii="Book Antiqua" w:hAnsi="Book Antiqua"/>
        </w:rPr>
        <w:t xml:space="preserve"> a pomoc </w:t>
      </w:r>
      <w:r w:rsidRPr="0005490A">
        <w:rPr>
          <w:rFonts w:ascii="Book Antiqua" w:hAnsi="Book Antiqua"/>
          <w:i/>
        </w:rPr>
        <w:t>„pri urýchlení legislatívneho procesu dobrovoľnej vojenskej prípravy, alebo v rámci rokovaní o rozpočte“</w:t>
      </w:r>
      <w:r w:rsidR="008A6AFF">
        <w:rPr>
          <w:rFonts w:ascii="Book Antiqua" w:hAnsi="Book Antiqua"/>
          <w:i/>
        </w:rPr>
        <w:t>.</w:t>
      </w:r>
      <w:r w:rsidRPr="0005490A">
        <w:rPr>
          <w:rFonts w:ascii="Book Antiqua" w:hAnsi="Book Antiqua"/>
        </w:rPr>
        <w:t xml:space="preserve"> </w:t>
      </w:r>
      <w:r w:rsidR="00061AB3">
        <w:rPr>
          <w:rFonts w:ascii="Book Antiqua" w:hAnsi="Book Antiqua"/>
        </w:rPr>
        <w:t>P</w:t>
      </w:r>
      <w:r w:rsidR="008A6AFF">
        <w:rPr>
          <w:rFonts w:ascii="Book Antiqua" w:hAnsi="Book Antiqua"/>
        </w:rPr>
        <w:t>lnenie povinností vyplývajúcich z výkonu funkcie predsedu NR SR by</w:t>
      </w:r>
      <w:r w:rsidR="00061AB3">
        <w:rPr>
          <w:rFonts w:ascii="Book Antiqua" w:hAnsi="Book Antiqua"/>
        </w:rPr>
        <w:t xml:space="preserve"> ne</w:t>
      </w:r>
      <w:r w:rsidR="008A6AFF">
        <w:rPr>
          <w:rFonts w:ascii="Book Antiqua" w:hAnsi="Book Antiqua"/>
        </w:rPr>
        <w:t xml:space="preserve">mali byť vnímané </w:t>
      </w:r>
      <w:r w:rsidRPr="008A6AFF" w:rsidR="008A6AFF">
        <w:rPr>
          <w:rFonts w:ascii="Book Antiqua" w:hAnsi="Book Antiqua"/>
        </w:rPr>
        <w:t xml:space="preserve">ako </w:t>
      </w:r>
      <w:r w:rsidRPr="00061AB3" w:rsidR="008A6AFF">
        <w:rPr>
          <w:rFonts w:ascii="Book Antiqua" w:hAnsi="Book Antiqua"/>
        </w:rPr>
        <w:t xml:space="preserve">osobitná zásluha alebo mimoriadny prínos k rozvoju ozbrojených síl. </w:t>
      </w:r>
      <w:r w:rsidRPr="00061AB3" w:rsidR="0005490A">
        <w:rPr>
          <w:rFonts w:ascii="Book Antiqua" w:hAnsi="Book Antiqua" w:cs="Segoe UI"/>
          <w:shd w:val="clear" w:color="auto" w:fill="FFFFFF"/>
        </w:rPr>
        <w:t>Aj v prípade, že</w:t>
      </w:r>
      <w:r w:rsidRPr="008A6AFF" w:rsidR="0005490A">
        <w:rPr>
          <w:rFonts w:ascii="Book Antiqua" w:hAnsi="Book Antiqua" w:cs="Segoe UI"/>
          <w:shd w:val="clear" w:color="auto" w:fill="FFFFFF"/>
        </w:rPr>
        <w:t xml:space="preserve"> by </w:t>
      </w:r>
      <w:r w:rsidR="00061AB3">
        <w:rPr>
          <w:rFonts w:ascii="Book Antiqua" w:hAnsi="Book Antiqua" w:cs="Segoe UI"/>
          <w:shd w:val="clear" w:color="auto" w:fill="FFFFFF"/>
        </w:rPr>
        <w:t xml:space="preserve">sa </w:t>
      </w:r>
      <w:r w:rsidRPr="008A6AFF" w:rsidR="0005490A">
        <w:rPr>
          <w:rFonts w:ascii="Book Antiqua" w:hAnsi="Book Antiqua" w:cs="Segoe UI"/>
          <w:shd w:val="clear" w:color="auto" w:fill="FFFFFF"/>
        </w:rPr>
        <w:t>predsed</w:t>
      </w:r>
      <w:r w:rsidR="00061AB3">
        <w:rPr>
          <w:rFonts w:ascii="Book Antiqua" w:hAnsi="Book Antiqua" w:cs="Segoe UI"/>
          <w:shd w:val="clear" w:color="auto" w:fill="FFFFFF"/>
        </w:rPr>
        <w:t>a</w:t>
      </w:r>
      <w:r w:rsidRPr="008A6AFF" w:rsidR="0005490A">
        <w:rPr>
          <w:rFonts w:ascii="Book Antiqua" w:hAnsi="Book Antiqua" w:cs="Segoe UI"/>
          <w:shd w:val="clear" w:color="auto" w:fill="FFFFFF"/>
        </w:rPr>
        <w:t xml:space="preserve"> </w:t>
      </w:r>
      <w:r w:rsidRPr="008A6AFF" w:rsidR="0005490A">
        <w:rPr>
          <w:rFonts w:ascii="Book Antiqua" w:hAnsi="Book Antiqua"/>
        </w:rPr>
        <w:t>Národnej rady Slovenskej republiky</w:t>
      </w:r>
      <w:r w:rsidRPr="008A6AFF" w:rsidR="0005490A">
        <w:rPr>
          <w:rFonts w:ascii="Book Antiqua" w:hAnsi="Book Antiqua" w:cs="Segoe UI"/>
          <w:shd w:val="clear" w:color="auto" w:fill="FFFFFF"/>
        </w:rPr>
        <w:t xml:space="preserve"> </w:t>
      </w:r>
      <w:r w:rsidR="00061AB3">
        <w:rPr>
          <w:rFonts w:ascii="Book Antiqua" w:hAnsi="Book Antiqua" w:cs="Segoe UI"/>
          <w:shd w:val="clear" w:color="auto" w:fill="FFFFFF"/>
        </w:rPr>
        <w:t xml:space="preserve">zaslúžil o osobitný a mimoriadny prínos pre ozbrojené sily SR, mal </w:t>
      </w:r>
      <w:r w:rsidRPr="0005490A" w:rsidR="009E1B52">
        <w:rPr>
          <w:rFonts w:ascii="Book Antiqua" w:hAnsi="Book Antiqua"/>
        </w:rPr>
        <w:t>by sa</w:t>
      </w:r>
      <w:r w:rsidRPr="0005490A">
        <w:rPr>
          <w:rFonts w:ascii="Book Antiqua" w:hAnsi="Book Antiqua"/>
        </w:rPr>
        <w:t xml:space="preserve"> v zmysle platnej legislatívy Slovenskej republiky </w:t>
      </w:r>
      <w:r w:rsidRPr="0005490A" w:rsidR="009E1B52">
        <w:rPr>
          <w:rFonts w:ascii="Book Antiqua" w:hAnsi="Book Antiqua"/>
          <w:b/>
        </w:rPr>
        <w:t>oceniť</w:t>
      </w:r>
      <w:r w:rsidRPr="0005490A">
        <w:rPr>
          <w:rFonts w:ascii="Book Antiqua" w:hAnsi="Book Antiqua"/>
          <w:b/>
        </w:rPr>
        <w:t xml:space="preserve"> prostredníctvom udelenia vojenského vyznamenania</w:t>
      </w:r>
      <w:r w:rsidRPr="0005490A">
        <w:rPr>
          <w:rFonts w:ascii="Book Antiqua" w:hAnsi="Book Antiqua"/>
        </w:rPr>
        <w:t xml:space="preserve"> </w:t>
      </w:r>
      <w:r w:rsidRPr="0005490A" w:rsidR="009E1B52">
        <w:rPr>
          <w:rFonts w:ascii="Book Antiqua" w:hAnsi="Book Antiqua"/>
        </w:rPr>
        <w:t xml:space="preserve">(vojenskej medaily, vojenského kríža, vojenského odznaku) </w:t>
      </w:r>
      <w:r w:rsidRPr="0005490A">
        <w:rPr>
          <w:rFonts w:ascii="Book Antiqua" w:hAnsi="Book Antiqua"/>
        </w:rPr>
        <w:t>a nie</w:t>
      </w:r>
      <w:r w:rsidRPr="0005490A" w:rsidR="00682089">
        <w:rPr>
          <w:rFonts w:ascii="Book Antiqua" w:hAnsi="Book Antiqua"/>
        </w:rPr>
        <w:t xml:space="preserve"> udeľovaním vojenských hodností; vojenské vyznamenania je možné udeliť nielen profesionálnemu vojakovi, ale napr. aj štátnemu občanovi SR, ktorý sa významným spôsobom podieľal na spolupráci s ozbrojenými silami (§ 154 ods. 5 zákona č. 281/2015 Z. z.).</w:t>
      </w:r>
    </w:p>
    <w:p w:rsidR="00512496" w:rsidP="00512496">
      <w:pPr>
        <w:bidi w:val="0"/>
        <w:jc w:val="both"/>
        <w:rPr>
          <w:rFonts w:ascii="Book Antiqua" w:hAnsi="Book Antiqua" w:cs="Segoe UI"/>
          <w:shd w:val="clear" w:color="auto" w:fill="FFFFFF"/>
        </w:rPr>
      </w:pPr>
      <w:r>
        <w:rPr>
          <w:rFonts w:ascii="Book Antiqua" w:hAnsi="Book Antiqua"/>
        </w:rPr>
        <w:tab/>
      </w:r>
      <w:r w:rsidRPr="00B61C01">
        <w:rPr>
          <w:rFonts w:ascii="Book Antiqua" w:hAnsi="Book Antiqua"/>
          <w:b/>
        </w:rPr>
        <w:t xml:space="preserve">Ambíciou predloženého návrhu zákona je preto zamedzenie zneužívania inštitútu </w:t>
      </w:r>
      <w:r w:rsidRPr="00B61C01">
        <w:rPr>
          <w:rFonts w:ascii="Book Antiqua" w:hAnsi="Book Antiqua" w:cs="Segoe UI"/>
          <w:b/>
          <w:shd w:val="clear" w:color="auto" w:fill="FFFFFF"/>
        </w:rPr>
        <w:t>mimoriadneho vymenovania</w:t>
      </w:r>
      <w:r w:rsidR="00682089">
        <w:rPr>
          <w:rFonts w:ascii="Book Antiqua" w:hAnsi="Book Antiqua" w:cs="Segoe UI"/>
          <w:b/>
          <w:shd w:val="clear" w:color="auto" w:fill="FFFFFF"/>
        </w:rPr>
        <w:t xml:space="preserve"> do vojenskej hodnosti</w:t>
      </w:r>
      <w:r w:rsidRPr="00B61C01">
        <w:rPr>
          <w:rFonts w:ascii="Book Antiqua" w:hAnsi="Book Antiqua" w:cs="Segoe UI"/>
          <w:b/>
          <w:shd w:val="clear" w:color="auto" w:fill="FFFFFF"/>
        </w:rPr>
        <w:t xml:space="preserve"> alebo mimoriadneho povýšenia</w:t>
      </w:r>
      <w:r w:rsidR="00682089">
        <w:rPr>
          <w:rFonts w:ascii="Book Antiqua" w:hAnsi="Book Antiqua" w:cs="Segoe UI"/>
          <w:b/>
          <w:shd w:val="clear" w:color="auto" w:fill="FFFFFF"/>
        </w:rPr>
        <w:t xml:space="preserve"> do vojenskej hodnosti</w:t>
      </w:r>
      <w:r w:rsidRPr="00B61C01">
        <w:rPr>
          <w:rFonts w:ascii="Book Antiqua" w:hAnsi="Book Antiqua" w:cs="Segoe UI"/>
          <w:b/>
          <w:shd w:val="clear" w:color="auto" w:fill="FFFFFF"/>
        </w:rPr>
        <w:t xml:space="preserve"> vojaka v</w:t>
      </w:r>
      <w:r>
        <w:rPr>
          <w:rFonts w:ascii="Book Antiqua" w:hAnsi="Book Antiqua" w:cs="Segoe UI"/>
          <w:b/>
          <w:shd w:val="clear" w:color="auto" w:fill="FFFFFF"/>
        </w:rPr>
        <w:t> </w:t>
      </w:r>
      <w:r w:rsidRPr="00B61C01">
        <w:rPr>
          <w:rFonts w:ascii="Book Antiqua" w:hAnsi="Book Antiqua" w:cs="Segoe UI"/>
          <w:b/>
          <w:shd w:val="clear" w:color="auto" w:fill="FFFFFF"/>
        </w:rPr>
        <w:t>zálohe</w:t>
      </w:r>
      <w:r>
        <w:rPr>
          <w:rFonts w:ascii="Book Antiqua" w:hAnsi="Book Antiqua" w:cs="Segoe UI"/>
          <w:shd w:val="clear" w:color="auto" w:fill="FFFFFF"/>
        </w:rPr>
        <w:t>, a to stanovením presných kritérií, po splnení ktorých bude možné vojaka v zálohe mimoriadne vymenovať alebo mimoriadne povýšiť.</w:t>
      </w:r>
    </w:p>
    <w:p w:rsidR="00C6434C" w:rsidP="001C19E3">
      <w:pPr>
        <w:bidi w:val="0"/>
        <w:jc w:val="both"/>
        <w:rPr>
          <w:rFonts w:ascii="Book Antiqua" w:hAnsi="Book Antiqua"/>
        </w:rPr>
      </w:pPr>
      <w:r w:rsidR="00512496">
        <w:rPr>
          <w:rFonts w:ascii="Book Antiqua" w:hAnsi="Book Antiqua" w:cs="Segoe UI"/>
          <w:shd w:val="clear" w:color="auto" w:fill="FFFFFF"/>
        </w:rPr>
        <w:tab/>
        <w:t xml:space="preserve"> V súlade s predloženým návrhom zákona bude možné vojaka v zálohe mimoriadne vymenovať alebo mimoriadne </w:t>
      </w:r>
      <w:r w:rsidRPr="00682089" w:rsidR="00512496">
        <w:rPr>
          <w:rFonts w:ascii="Book Antiqua" w:hAnsi="Book Antiqua" w:cs="Segoe UI"/>
          <w:shd w:val="clear" w:color="auto" w:fill="FFFFFF"/>
        </w:rPr>
        <w:t>povýšiť</w:t>
      </w:r>
      <w:r w:rsidRPr="00682089" w:rsidR="00682089">
        <w:rPr>
          <w:rFonts w:ascii="Book Antiqua" w:hAnsi="Book Antiqua" w:cs="Segoe UI"/>
          <w:shd w:val="clear" w:color="auto" w:fill="FFFFFF"/>
        </w:rPr>
        <w:t xml:space="preserve"> do vojenskej hodnosti</w:t>
      </w:r>
      <w:r w:rsidRPr="00D0623F" w:rsidR="00512496">
        <w:rPr>
          <w:rFonts w:ascii="Book Antiqua" w:hAnsi="Book Antiqua" w:cs="Segoe UI"/>
          <w:b/>
          <w:shd w:val="clear" w:color="auto" w:fill="FFFFFF"/>
        </w:rPr>
        <w:t xml:space="preserve"> len o jeden stupeň</w:t>
      </w:r>
      <w:r w:rsidR="001C19E3">
        <w:rPr>
          <w:rFonts w:ascii="Book Antiqua" w:hAnsi="Book Antiqua" w:cs="Segoe UI"/>
          <w:shd w:val="clear" w:color="auto" w:fill="FFFFFF"/>
        </w:rPr>
        <w:t>.</w:t>
      </w:r>
      <w:r>
        <w:rPr>
          <w:rFonts w:ascii="Book Antiqua" w:hAnsi="Book Antiqua" w:cs="Segoe UI"/>
          <w:shd w:val="clear" w:color="auto" w:fill="FFFFFF"/>
        </w:rPr>
        <w:t xml:space="preserve"> </w:t>
      </w:r>
      <w:r w:rsidR="00061AB3">
        <w:rPr>
          <w:rFonts w:ascii="Book Antiqua" w:hAnsi="Book Antiqua" w:cs="Segoe UI"/>
          <w:shd w:val="clear" w:color="auto" w:fill="FFFFFF"/>
        </w:rPr>
        <w:t xml:space="preserve">Toto kritérium je totožné s už existujúcim kritériom pre </w:t>
      </w:r>
      <w:r w:rsidR="00061AB3">
        <w:rPr>
          <w:rFonts w:ascii="Book Antiqua" w:hAnsi="Book Antiqua" w:cs="Book Antiqua"/>
        </w:rPr>
        <w:t xml:space="preserve">mimoriadne vymenovanie alebo mimoriadne povýšenie vojaka mimoriadnej služby a profesionálneho vojaka. </w:t>
      </w:r>
      <w:r>
        <w:rPr>
          <w:rFonts w:ascii="Book Antiqua" w:hAnsi="Book Antiqua" w:cs="Segoe UI"/>
          <w:shd w:val="clear" w:color="auto" w:fill="FFFFFF"/>
        </w:rPr>
        <w:t xml:space="preserve">Zároveň sa explicitne určuje, že </w:t>
      </w:r>
      <w:r w:rsidRPr="00C6434C">
        <w:rPr>
          <w:rFonts w:ascii="Book Antiqua" w:hAnsi="Book Antiqua" w:cs="Segoe UI"/>
          <w:b/>
          <w:shd w:val="clear" w:color="auto" w:fill="FFFFFF"/>
        </w:rPr>
        <w:t>vojenskou hodnosťou sa vyjadruje pripravenosť vojaka v zálohe na výkon funkcie, do ktorej má byť ustanovený</w:t>
      </w:r>
      <w:r w:rsidR="00061AB3">
        <w:rPr>
          <w:rFonts w:ascii="Book Antiqua" w:hAnsi="Book Antiqua" w:cs="Segoe UI"/>
          <w:shd w:val="clear" w:color="auto" w:fill="FFFFFF"/>
        </w:rPr>
        <w:t>, rovnako ako je to v prípade vojaka mimoriadnej služby.</w:t>
      </w:r>
      <w:bookmarkStart w:id="0" w:name="_GoBack"/>
      <w:bookmarkEnd w:id="0"/>
    </w:p>
    <w:p w:rsidR="00C6434C" w:rsidP="00C6434C">
      <w:pPr>
        <w:bidi w:val="0"/>
        <w:ind w:firstLine="708"/>
        <w:jc w:val="both"/>
        <w:rPr>
          <w:rFonts w:ascii="Book Antiqua" w:hAnsi="Book Antiqua"/>
        </w:rPr>
      </w:pPr>
      <w:r>
        <w:rPr>
          <w:rFonts w:ascii="Book Antiqua" w:hAnsi="Book Antiqua"/>
        </w:rPr>
        <w:t xml:space="preserve">Podľa súčasnej právnej úpravy § 17 ods. 1 zákona občan, ktorému vznikla branná povinnosť, je oslobodený od výkonu mimoriadnej služby počas výkonu funkcie prezidenta SR, člena vlády SR, poslanca NR SR, poslanca Európskeho parlamentu, verejného ochrancu práv atď. Inými slovami povedané, ak by aj na Slovensku nastala krízová situácia, títo funkcionári sú zo zákona oslobodení od výkonu mimoriadnej služby. Na základe uvedeného </w:t>
      </w:r>
      <w:r w:rsidRPr="00C6434C">
        <w:rPr>
          <w:rFonts w:ascii="Book Antiqua" w:hAnsi="Book Antiqua"/>
        </w:rPr>
        <w:t>niet dôvodu,</w:t>
      </w:r>
      <w:r>
        <w:rPr>
          <w:rFonts w:ascii="Book Antiqua" w:hAnsi="Book Antiqua"/>
        </w:rPr>
        <w:t xml:space="preserve"> prečo by títo občania počas výkonu funkcie mali byť mimoriadne vymenovaní do vojenskej hodnosti alebo mimoriadne povýšení do vojenskej hodnosti, ak sú vojakmi v zálohe.</w:t>
      </w:r>
    </w:p>
    <w:p w:rsidR="000D3534" w:rsidP="00C6434C">
      <w:pPr>
        <w:bidi w:val="0"/>
        <w:ind w:firstLine="708"/>
        <w:jc w:val="both"/>
        <w:rPr>
          <w:rFonts w:ascii="Book Antiqua" w:hAnsi="Book Antiqua"/>
        </w:rPr>
      </w:pPr>
      <w:r w:rsidR="00E40482">
        <w:rPr>
          <w:rFonts w:ascii="Book Antiqua" w:hAnsi="Book Antiqua"/>
        </w:rPr>
        <w:t>Prijatím vyššie navrhovaných zmien sa tiež odstráni nežiadúci právny stav spočívajúci v existencii neúplnej právnej normy (§ 21 ods. 12 a 13 zákona), keďže z hľadiska štruktúry právnej normy nie je</w:t>
      </w:r>
      <w:r w:rsidR="00CB0DFA">
        <w:rPr>
          <w:rFonts w:ascii="Book Antiqua" w:hAnsi="Book Antiqua"/>
        </w:rPr>
        <w:t xml:space="preserve"> v súčasnosti</w:t>
      </w:r>
      <w:r w:rsidR="00E40482">
        <w:rPr>
          <w:rFonts w:ascii="Book Antiqua" w:hAnsi="Book Antiqua"/>
        </w:rPr>
        <w:t xml:space="preserve"> vôbec vyjadrená</w:t>
      </w:r>
      <w:r w:rsidRPr="00E40482" w:rsidR="00E40482">
        <w:rPr>
          <w:rFonts w:ascii="Book Antiqua" w:hAnsi="Book Antiqua"/>
        </w:rPr>
        <w:t xml:space="preserve"> </w:t>
      </w:r>
      <w:r w:rsidR="00E40482">
        <w:rPr>
          <w:rFonts w:ascii="Book Antiqua" w:hAnsi="Book Antiqua"/>
        </w:rPr>
        <w:t xml:space="preserve">hypotéza (predpoklady a podmienky), ale len dispozícia právnej normy (samotné pravidlo správania sa). </w:t>
      </w:r>
    </w:p>
    <w:p w:rsidR="00512496" w:rsidP="00512496">
      <w:pPr>
        <w:bidi w:val="0"/>
        <w:spacing w:before="120" w:after="0"/>
        <w:jc w:val="both"/>
        <w:rPr>
          <w:rFonts w:ascii="Book Antiqua" w:hAnsi="Book Antiqua" w:cs="Book Antiqua"/>
        </w:rPr>
      </w:pPr>
      <w:r>
        <w:rPr>
          <w:rFonts w:ascii="Book Antiqua" w:hAnsi="Book Antiqua" w:cs="Book Antiqua"/>
          <w:u w:val="single"/>
        </w:rPr>
        <w:t>K bodu 2</w:t>
      </w:r>
    </w:p>
    <w:p w:rsidR="00CB0DFA" w:rsidP="00512496">
      <w:pPr>
        <w:bidi w:val="0"/>
        <w:spacing w:before="120" w:after="0"/>
        <w:jc w:val="both"/>
        <w:rPr>
          <w:rFonts w:ascii="Book Antiqua" w:hAnsi="Book Antiqua" w:cs="Book Antiqua"/>
        </w:rPr>
      </w:pPr>
      <w:r w:rsidR="00512496">
        <w:rPr>
          <w:rFonts w:ascii="Book Antiqua" w:hAnsi="Book Antiqua" w:cs="Book Antiqua"/>
        </w:rPr>
        <w:tab/>
        <w:t>Zavádza</w:t>
      </w:r>
      <w:r w:rsidR="000B0DF3">
        <w:rPr>
          <w:rFonts w:ascii="Book Antiqua" w:hAnsi="Book Antiqua" w:cs="Book Antiqua"/>
        </w:rPr>
        <w:t>jú sa prechodné ustanovenia</w:t>
      </w:r>
      <w:r w:rsidR="00512496">
        <w:rPr>
          <w:rFonts w:ascii="Book Antiqua" w:hAnsi="Book Antiqua" w:cs="Book Antiqua"/>
        </w:rPr>
        <w:t xml:space="preserve">, </w:t>
      </w:r>
      <w:r>
        <w:rPr>
          <w:rFonts w:ascii="Book Antiqua" w:hAnsi="Book Antiqua" w:cs="Book Antiqua"/>
        </w:rPr>
        <w:t>podľa ktorých vojenské hodnosti vojakov v zálohe nadobudnuté mimoriadnym povýšením alebo mimoriadnym vymenovaním podľa znenia doterajšieho zákona sa považujú za vojenské hodnosti dosiahnuté alebo priznané podľa navrhovaného zákona.</w:t>
      </w:r>
    </w:p>
    <w:p w:rsidR="00512496" w:rsidP="00512496">
      <w:pPr>
        <w:bidi w:val="0"/>
        <w:spacing w:before="120" w:after="0"/>
        <w:jc w:val="both"/>
        <w:rPr>
          <w:rFonts w:ascii="Book Antiqua" w:hAnsi="Book Antiqua" w:cs="Segoe UI"/>
          <w:shd w:val="clear" w:color="auto" w:fill="FFFFFF"/>
        </w:rPr>
      </w:pPr>
      <w:r w:rsidR="00CB0DFA">
        <w:rPr>
          <w:rFonts w:ascii="Book Antiqua" w:hAnsi="Book Antiqua" w:cs="Book Antiqua"/>
        </w:rPr>
        <w:tab/>
        <w:t xml:space="preserve">Toto ustanovenie sa však nevzťahuje na tých vojakov v zálohe, ktorí v čase mimoriadne povýšenia alebo mimoriadneho vymenovania do vojenskej hodnosti vykonávali funkciu podľa § 17 ods. 1 zákona (napr. poslanec NR SR). </w:t>
      </w:r>
      <w:r>
        <w:rPr>
          <w:rFonts w:ascii="Book Antiqua" w:hAnsi="Book Antiqua" w:cs="Segoe UI"/>
          <w:shd w:val="clear" w:color="auto" w:fill="FFFFFF"/>
        </w:rPr>
        <w:t xml:space="preserve">Navrhnutá právna úprava vychádza zo skutočnosti, že </w:t>
      </w:r>
      <w:r w:rsidRPr="001C19E3">
        <w:rPr>
          <w:rFonts w:ascii="Book Antiqua" w:hAnsi="Book Antiqua" w:cs="Segoe UI"/>
          <w:b/>
          <w:shd w:val="clear" w:color="auto" w:fill="FFFFFF"/>
        </w:rPr>
        <w:t>občania vykonávajúci funkcie uvedené v § 17 ods. 1, sú počas výkonu týchto funkcií oslobodení od výkonu mimoriadnej služby</w:t>
      </w:r>
      <w:r>
        <w:rPr>
          <w:rFonts w:ascii="Book Antiqua" w:hAnsi="Book Antiqua" w:cs="Segoe UI"/>
          <w:shd w:val="clear" w:color="auto" w:fill="FFFFFF"/>
        </w:rPr>
        <w:t xml:space="preserve">. Inými slovami, uvedené osoby počas výkonu svojej funkcie ani nenastúpia na výkon mimoriadnej služby, a teda svoju vojenskú hodnosť ani nijako prakticky nezužitkujú.  </w:t>
      </w:r>
    </w:p>
    <w:p w:rsidR="00512496" w:rsidRPr="007F2602" w:rsidP="00512496">
      <w:pPr>
        <w:bidi w:val="0"/>
        <w:spacing w:before="120" w:after="0"/>
        <w:jc w:val="both"/>
        <w:rPr>
          <w:rFonts w:ascii="Book Antiqua" w:hAnsi="Book Antiqua" w:cs="Segoe UI"/>
          <w:shd w:val="clear" w:color="auto" w:fill="FFFFFF"/>
        </w:rPr>
      </w:pPr>
      <w:r>
        <w:rPr>
          <w:rFonts w:ascii="Book Antiqua" w:hAnsi="Book Antiqua" w:cs="Segoe UI"/>
          <w:shd w:val="clear" w:color="auto" w:fill="FFFFFF"/>
        </w:rPr>
        <w:tab/>
      </w:r>
      <w:r w:rsidRPr="007219F6">
        <w:rPr>
          <w:rFonts w:ascii="Book Antiqua" w:hAnsi="Book Antiqua" w:cs="Segoe UI"/>
          <w:b/>
          <w:shd w:val="clear" w:color="auto" w:fill="FFFFFF"/>
        </w:rPr>
        <w:t>Cieľom</w:t>
      </w:r>
      <w:r>
        <w:rPr>
          <w:rFonts w:ascii="Book Antiqua" w:hAnsi="Book Antiqua" w:cs="Segoe UI"/>
          <w:shd w:val="clear" w:color="auto" w:fill="FFFFFF"/>
        </w:rPr>
        <w:t xml:space="preserve"> predloženej právnej úpravy </w:t>
      </w:r>
      <w:r w:rsidRPr="007219F6">
        <w:rPr>
          <w:rFonts w:ascii="Book Antiqua" w:hAnsi="Book Antiqua" w:cs="Segoe UI"/>
          <w:b/>
          <w:shd w:val="clear" w:color="auto" w:fill="FFFFFF"/>
        </w:rPr>
        <w:t>je</w:t>
      </w:r>
      <w:r>
        <w:rPr>
          <w:rFonts w:ascii="Book Antiqua" w:hAnsi="Book Antiqua" w:cs="Segoe UI"/>
          <w:shd w:val="clear" w:color="auto" w:fill="FFFFFF"/>
        </w:rPr>
        <w:t xml:space="preserve"> preto </w:t>
      </w:r>
      <w:r w:rsidRPr="007219F6">
        <w:rPr>
          <w:rFonts w:ascii="Book Antiqua" w:hAnsi="Book Antiqua" w:cs="Segoe UI"/>
          <w:b/>
          <w:shd w:val="clear" w:color="auto" w:fill="FFFFFF"/>
        </w:rPr>
        <w:t>odstránenie následkov pokračujúceho hromadného zneužívania ustanovenia § 21 ods. 12 zákona o brannej povinnosti</w:t>
      </w:r>
      <w:r>
        <w:rPr>
          <w:rFonts w:ascii="Book Antiqua" w:hAnsi="Book Antiqua" w:cs="Segoe UI"/>
          <w:shd w:val="clear" w:color="auto" w:fill="FFFFFF"/>
        </w:rPr>
        <w:t>. Nedávno preukázané zneužívanie inštitútu mimoriadneho vymenovania a mimoriadneho povýšenia</w:t>
      </w:r>
      <w:r w:rsidR="00CB0DFA">
        <w:rPr>
          <w:rFonts w:ascii="Book Antiqua" w:hAnsi="Book Antiqua" w:cs="Segoe UI"/>
          <w:shd w:val="clear" w:color="auto" w:fill="FFFFFF"/>
        </w:rPr>
        <w:t xml:space="preserve"> do vojenskej hodnosti</w:t>
      </w:r>
      <w:r>
        <w:rPr>
          <w:rFonts w:ascii="Book Antiqua" w:hAnsi="Book Antiqua" w:cs="Segoe UI"/>
          <w:shd w:val="clear" w:color="auto" w:fill="FFFFFF"/>
        </w:rPr>
        <w:t>, kedy boli bezdôvodne v čase mieru povýšení členovia vlády či preds</w:t>
      </w:r>
      <w:r w:rsidR="00CB0DFA">
        <w:rPr>
          <w:rFonts w:ascii="Book Antiqua" w:hAnsi="Book Antiqua" w:cs="Segoe UI"/>
          <w:shd w:val="clear" w:color="auto" w:fill="FFFFFF"/>
        </w:rPr>
        <w:t>eda</w:t>
      </w:r>
      <w:r>
        <w:rPr>
          <w:rFonts w:ascii="Book Antiqua" w:hAnsi="Book Antiqua" w:cs="Segoe UI"/>
          <w:shd w:val="clear" w:color="auto" w:fill="FFFFFF"/>
        </w:rPr>
        <w:t xml:space="preserve"> Národnej rady Slovenskej republiky, bolo veľmi negatívne vnímané nielen odbornou</w:t>
      </w:r>
      <w:r w:rsidR="00CB0DFA">
        <w:rPr>
          <w:rFonts w:ascii="Book Antiqua" w:hAnsi="Book Antiqua" w:cs="Segoe UI"/>
          <w:shd w:val="clear" w:color="auto" w:fill="FFFFFF"/>
        </w:rPr>
        <w:t>,</w:t>
      </w:r>
      <w:r>
        <w:rPr>
          <w:rFonts w:ascii="Book Antiqua" w:hAnsi="Book Antiqua" w:cs="Segoe UI"/>
          <w:shd w:val="clear" w:color="auto" w:fill="FFFFFF"/>
        </w:rPr>
        <w:t xml:space="preserve"> ale aj laickou verejnosťou. Požiadavka verejnosti na okamžité odňatie takto získaných vojenských hodností </w:t>
      </w:r>
      <w:r w:rsidR="00CB0DFA">
        <w:rPr>
          <w:rFonts w:ascii="Book Antiqua" w:hAnsi="Book Antiqua" w:cs="Segoe UI"/>
          <w:shd w:val="clear" w:color="auto" w:fill="FFFFFF"/>
        </w:rPr>
        <w:t xml:space="preserve">je </w:t>
      </w:r>
      <w:r>
        <w:rPr>
          <w:rFonts w:ascii="Book Antiqua" w:hAnsi="Book Antiqua" w:cs="Segoe UI"/>
          <w:shd w:val="clear" w:color="auto" w:fill="FFFFFF"/>
        </w:rPr>
        <w:t>úplne legitímna. Verejný záujem a odstránenie nás</w:t>
      </w:r>
      <w:r w:rsidR="00CB0DFA">
        <w:rPr>
          <w:rFonts w:ascii="Book Antiqua" w:hAnsi="Book Antiqua" w:cs="Segoe UI"/>
          <w:shd w:val="clear" w:color="auto" w:fill="FFFFFF"/>
        </w:rPr>
        <w:t xml:space="preserve">ledkov demoralizujúceho </w:t>
      </w:r>
      <w:r>
        <w:rPr>
          <w:rFonts w:ascii="Book Antiqua" w:hAnsi="Book Antiqua" w:cs="Segoe UI"/>
          <w:shd w:val="clear" w:color="auto" w:fill="FFFFFF"/>
        </w:rPr>
        <w:t>konania</w:t>
      </w:r>
      <w:r w:rsidR="00CB0DFA">
        <w:rPr>
          <w:rFonts w:ascii="Book Antiqua" w:hAnsi="Book Antiqua" w:cs="Segoe UI"/>
          <w:shd w:val="clear" w:color="auto" w:fill="FFFFFF"/>
        </w:rPr>
        <w:t xml:space="preserve"> </w:t>
      </w:r>
      <w:r w:rsidR="003741B4">
        <w:rPr>
          <w:rFonts w:ascii="Book Antiqua" w:hAnsi="Book Antiqua" w:cs="Segoe UI"/>
          <w:shd w:val="clear" w:color="auto" w:fill="FFFFFF"/>
        </w:rPr>
        <w:t xml:space="preserve">najmä </w:t>
      </w:r>
      <w:r w:rsidR="00CB0DFA">
        <w:rPr>
          <w:rFonts w:ascii="Book Antiqua" w:hAnsi="Book Antiqua" w:cs="Segoe UI"/>
          <w:shd w:val="clear" w:color="auto" w:fill="FFFFFF"/>
        </w:rPr>
        <w:t>vo vzťahu k „skutočným“ vojakom</w:t>
      </w:r>
      <w:r>
        <w:rPr>
          <w:rFonts w:ascii="Book Antiqua" w:hAnsi="Book Antiqua" w:cs="Segoe UI"/>
          <w:shd w:val="clear" w:color="auto" w:fill="FFFFFF"/>
        </w:rPr>
        <w:t xml:space="preserve"> musí byť prioritou zákonodarného zboru. </w:t>
      </w:r>
    </w:p>
    <w:p w:rsidR="00512496" w:rsidRPr="008D7E78" w:rsidP="00512496">
      <w:pPr>
        <w:tabs>
          <w:tab w:val="left" w:pos="6015"/>
        </w:tabs>
        <w:bidi w:val="0"/>
        <w:spacing w:before="120" w:after="0"/>
        <w:jc w:val="both"/>
        <w:rPr>
          <w:rFonts w:ascii="Book Antiqua" w:hAnsi="Book Antiqua" w:cs="Book Antiqua"/>
          <w:b/>
        </w:rPr>
      </w:pPr>
    </w:p>
    <w:p w:rsidR="00512496" w:rsidRPr="008D7E78" w:rsidP="00512496">
      <w:pPr>
        <w:tabs>
          <w:tab w:val="left" w:pos="6015"/>
        </w:tabs>
        <w:bidi w:val="0"/>
        <w:spacing w:before="120" w:after="0"/>
        <w:jc w:val="both"/>
        <w:rPr>
          <w:rFonts w:ascii="Book Antiqua" w:hAnsi="Book Antiqua" w:cs="Book Antiqua"/>
          <w:b/>
          <w:bCs/>
          <w:caps/>
          <w:spacing w:val="30"/>
        </w:rPr>
      </w:pPr>
      <w:r w:rsidRPr="008D7E78">
        <w:rPr>
          <w:rFonts w:ascii="Book Antiqua" w:hAnsi="Book Antiqua" w:cs="Book Antiqua"/>
          <w:b/>
        </w:rPr>
        <w:t>K Čl. II</w:t>
      </w:r>
    </w:p>
    <w:p w:rsidR="00512496" w:rsidP="00512496">
      <w:pPr>
        <w:bidi w:val="0"/>
      </w:pPr>
      <w:r w:rsidRPr="008D7E78">
        <w:rPr>
          <w:rFonts w:ascii="Book Antiqua" w:hAnsi="Book Antiqua" w:cs="Book Antiqua"/>
          <w:b/>
          <w:bCs/>
          <w:caps/>
          <w:spacing w:val="30"/>
        </w:rPr>
        <w:tab/>
      </w:r>
      <w:r w:rsidRPr="008D7E78">
        <w:rPr>
          <w:rFonts w:ascii="Book Antiqua" w:hAnsi="Book Antiqua" w:cs="Book Antiqua"/>
          <w:bCs/>
        </w:rPr>
        <w:t>Navrhuje sa účinnosť predkladaného návrhu zákona so zohľadnením potrebnej dĺžky legisvakančnej lehoty na</w:t>
      </w:r>
      <w:r w:rsidRPr="008D7E78">
        <w:rPr>
          <w:rFonts w:ascii="Book Antiqua" w:hAnsi="Book Antiqua" w:cs="Book Antiqua"/>
        </w:rPr>
        <w:t xml:space="preserve"> 1. júla 2017.</w:t>
      </w:r>
    </w:p>
    <w:p w:rsidR="003812A6" w:rsidRPr="00A1023C" w:rsidP="003812A6">
      <w:pPr>
        <w:pageBreakBefore/>
        <w:tabs>
          <w:tab w:val="left" w:pos="6015"/>
        </w:tabs>
        <w:bidi w:val="0"/>
        <w:spacing w:before="120" w:after="0"/>
        <w:jc w:val="center"/>
        <w:rPr>
          <w:rFonts w:ascii="Book Antiqua" w:hAnsi="Book Antiqua" w:cs="Book Antiqua"/>
          <w:b/>
          <w:bCs/>
        </w:rPr>
      </w:pPr>
      <w:r w:rsidRPr="00A1023C">
        <w:rPr>
          <w:rFonts w:ascii="Book Antiqua" w:hAnsi="Book Antiqua" w:cs="Book Antiqua"/>
          <w:b/>
          <w:bCs/>
          <w:caps/>
          <w:spacing w:val="30"/>
        </w:rPr>
        <w:t>DOLOŽKA ZLUČITEĽNOSTI</w:t>
      </w:r>
    </w:p>
    <w:p w:rsidR="003812A6" w:rsidRPr="00A1023C" w:rsidP="003812A6">
      <w:pPr>
        <w:pStyle w:val="Normlnywebov1"/>
        <w:bidi w:val="0"/>
        <w:spacing w:before="120" w:after="0" w:line="276" w:lineRule="auto"/>
        <w:jc w:val="center"/>
        <w:rPr>
          <w:rFonts w:ascii="Book Antiqua" w:hAnsi="Book Antiqua" w:cs="Book Antiqua"/>
          <w:sz w:val="22"/>
          <w:szCs w:val="22"/>
        </w:rPr>
      </w:pPr>
      <w:r w:rsidRPr="00A1023C">
        <w:rPr>
          <w:rFonts w:ascii="Book Antiqua" w:hAnsi="Book Antiqua" w:cs="Book Antiqua"/>
          <w:b/>
          <w:bCs/>
          <w:sz w:val="22"/>
          <w:szCs w:val="22"/>
        </w:rPr>
        <w:t>návrhu zákona</w:t>
      </w:r>
      <w:r w:rsidRPr="00A1023C">
        <w:rPr>
          <w:rFonts w:ascii="Book Antiqua" w:hAnsi="Book Antiqua" w:cs="Book Antiqua"/>
          <w:sz w:val="22"/>
          <w:szCs w:val="22"/>
        </w:rPr>
        <w:t xml:space="preserve"> </w:t>
      </w:r>
      <w:r w:rsidRPr="00A1023C">
        <w:rPr>
          <w:rFonts w:ascii="Book Antiqua" w:hAnsi="Book Antiqua" w:cs="Book Antiqua"/>
          <w:b/>
          <w:bCs/>
          <w:sz w:val="22"/>
          <w:szCs w:val="22"/>
        </w:rPr>
        <w:t>s právom Európskej únie</w:t>
      </w:r>
    </w:p>
    <w:p w:rsidR="003812A6" w:rsidRPr="00A1023C" w:rsidP="003812A6">
      <w:pPr>
        <w:pStyle w:val="Normlnywebov1"/>
        <w:bidi w:val="0"/>
        <w:spacing w:before="120" w:after="0" w:line="276" w:lineRule="auto"/>
        <w:jc w:val="both"/>
        <w:rPr>
          <w:rFonts w:ascii="Book Antiqua" w:hAnsi="Book Antiqua" w:cs="Book Antiqua"/>
          <w:b/>
          <w:bCs/>
          <w:sz w:val="22"/>
          <w:szCs w:val="22"/>
        </w:rPr>
      </w:pPr>
      <w:r w:rsidRPr="00A1023C">
        <w:rPr>
          <w:rFonts w:ascii="Book Antiqua" w:hAnsi="Book Antiqua" w:cs="Book Antiqua"/>
          <w:sz w:val="22"/>
          <w:szCs w:val="22"/>
        </w:rPr>
        <w:t> </w:t>
      </w:r>
    </w:p>
    <w:p w:rsidR="003812A6" w:rsidRPr="00A1023C" w:rsidP="003812A6">
      <w:pPr>
        <w:pStyle w:val="Normlnywebov1"/>
        <w:bidi w:val="0"/>
        <w:spacing w:before="120" w:after="0" w:line="276" w:lineRule="auto"/>
        <w:jc w:val="both"/>
        <w:rPr>
          <w:rFonts w:ascii="Book Antiqua" w:hAnsi="Book Antiqua" w:cs="Book Antiqua"/>
          <w:b/>
          <w:bCs/>
          <w:sz w:val="22"/>
          <w:szCs w:val="22"/>
        </w:rPr>
      </w:pPr>
      <w:r w:rsidRPr="00A1023C">
        <w:rPr>
          <w:rFonts w:ascii="Book Antiqua" w:hAnsi="Book Antiqua" w:cs="Book Antiqua"/>
          <w:b/>
          <w:bCs/>
          <w:sz w:val="22"/>
          <w:szCs w:val="22"/>
        </w:rPr>
        <w:t>1. Navrhovateľ zákona:</w:t>
      </w:r>
      <w:r w:rsidRPr="00A1023C">
        <w:rPr>
          <w:rFonts w:ascii="Book Antiqua" w:hAnsi="Book Antiqua" w:cs="Book Antiqua"/>
          <w:sz w:val="22"/>
          <w:szCs w:val="22"/>
        </w:rPr>
        <w:t xml:space="preserve"> </w:t>
      </w:r>
      <w:r w:rsidRPr="0037025B" w:rsidR="00C25E85">
        <w:rPr>
          <w:rFonts w:ascii="Book Antiqua" w:hAnsi="Book Antiqua"/>
          <w:sz w:val="22"/>
        </w:rPr>
        <w:t>poslanc</w:t>
      </w:r>
      <w:r w:rsidR="00512496">
        <w:rPr>
          <w:rFonts w:ascii="Book Antiqua" w:hAnsi="Book Antiqua"/>
          <w:sz w:val="22"/>
        </w:rPr>
        <w:t>i</w:t>
      </w:r>
      <w:r w:rsidRPr="0037025B" w:rsidR="00C25E85">
        <w:rPr>
          <w:rFonts w:ascii="Book Antiqua" w:hAnsi="Book Antiqua"/>
          <w:sz w:val="22"/>
        </w:rPr>
        <w:t xml:space="preserve"> Národnej rady Slovenskej republiky za hnutie OBYČAJNÍ ĽUDIA a nezávislé osobnosti (OĽANO-NOVA) Igor Matovič</w:t>
      </w:r>
      <w:r w:rsidR="00512496">
        <w:rPr>
          <w:rFonts w:ascii="Book Antiqua" w:hAnsi="Book Antiqua"/>
          <w:sz w:val="22"/>
        </w:rPr>
        <w:t xml:space="preserve"> a Eduard Heger</w:t>
      </w:r>
      <w:r w:rsidRPr="0037025B" w:rsidR="00C25E85">
        <w:rPr>
          <w:rFonts w:ascii="Book Antiqua" w:hAnsi="Book Antiqua"/>
          <w:sz w:val="22"/>
        </w:rPr>
        <w:t xml:space="preserve"> </w:t>
      </w:r>
    </w:p>
    <w:p w:rsidR="003812A6" w:rsidRPr="00A1023C" w:rsidP="003812A6">
      <w:pPr>
        <w:bidi w:val="0"/>
        <w:spacing w:before="120" w:after="0"/>
        <w:jc w:val="both"/>
        <w:rPr>
          <w:rFonts w:ascii="Book Antiqua" w:hAnsi="Book Antiqua" w:cs="Book Antiqua"/>
          <w:b/>
          <w:bCs/>
        </w:rPr>
      </w:pPr>
    </w:p>
    <w:p w:rsidR="003812A6" w:rsidRPr="00A1023C" w:rsidP="00C25E85">
      <w:pPr>
        <w:bidi w:val="0"/>
        <w:spacing w:before="120" w:after="0"/>
        <w:jc w:val="both"/>
        <w:rPr>
          <w:rFonts w:ascii="Book Antiqua" w:hAnsi="Book Antiqua" w:cs="Book Antiqua"/>
        </w:rPr>
      </w:pPr>
      <w:r w:rsidRPr="00A1023C">
        <w:rPr>
          <w:rFonts w:ascii="Book Antiqua" w:hAnsi="Book Antiqua" w:cs="Book Antiqua"/>
          <w:b/>
          <w:bCs/>
        </w:rPr>
        <w:t>2. Názov návrhu právneho predpisu:</w:t>
      </w:r>
      <w:r w:rsidRPr="00A1023C">
        <w:rPr>
          <w:rFonts w:ascii="Book Antiqua" w:hAnsi="Book Antiqua" w:cs="Book Antiqua"/>
          <w:b/>
        </w:rPr>
        <w:t xml:space="preserve"> </w:t>
      </w:r>
      <w:r w:rsidR="00C25E85">
        <w:rPr>
          <w:rFonts w:ascii="Book Antiqua" w:hAnsi="Book Antiqua" w:cs="Book Antiqua"/>
        </w:rPr>
        <w:t>n</w:t>
      </w:r>
      <w:r w:rsidRPr="00A1023C" w:rsidR="00C25E85">
        <w:rPr>
          <w:rFonts w:ascii="Book Antiqua" w:hAnsi="Book Antiqua" w:cs="Book Antiqua"/>
        </w:rPr>
        <w:t xml:space="preserve">ávrh zákona, ktorým </w:t>
      </w:r>
      <w:r w:rsidRPr="00A1023C" w:rsidR="00C25E85">
        <w:rPr>
          <w:rFonts w:ascii="Book Antiqua" w:hAnsi="Book Antiqua"/>
          <w:bCs/>
        </w:rPr>
        <w:t>sa </w:t>
      </w:r>
      <w:r w:rsidR="00C25E85">
        <w:rPr>
          <w:rFonts w:ascii="Book Antiqua" w:hAnsi="Book Antiqua"/>
          <w:bCs/>
        </w:rPr>
        <w:t xml:space="preserve">mení a </w:t>
      </w:r>
      <w:r w:rsidRPr="00A1023C" w:rsidR="00C25E85">
        <w:rPr>
          <w:rFonts w:ascii="Book Antiqua" w:hAnsi="Book Antiqua"/>
          <w:bCs/>
        </w:rPr>
        <w:t xml:space="preserve">dopĺňa zákon </w:t>
      </w:r>
      <w:r w:rsidRPr="00797D22" w:rsidR="00C25E85">
        <w:rPr>
          <w:bCs/>
        </w:rPr>
        <w:t>č</w:t>
      </w:r>
      <w:r w:rsidRPr="00797D22" w:rsidR="00C25E85">
        <w:rPr>
          <w:rFonts w:ascii="Book Antiqua" w:hAnsi="Book Antiqua"/>
          <w:bCs/>
        </w:rPr>
        <w:t xml:space="preserve">. </w:t>
      </w:r>
      <w:r w:rsidR="00C25E85">
        <w:rPr>
          <w:rFonts w:ascii="Book Antiqua" w:hAnsi="Book Antiqua"/>
          <w:bCs/>
        </w:rPr>
        <w:t>570/2005</w:t>
      </w:r>
      <w:r w:rsidRPr="00797D22" w:rsidR="00C25E85">
        <w:rPr>
          <w:rFonts w:ascii="Book Antiqua" w:hAnsi="Book Antiqua"/>
          <w:bCs/>
        </w:rPr>
        <w:t xml:space="preserve"> Z. z. </w:t>
      </w:r>
      <w:r w:rsidR="00C25E85">
        <w:rPr>
          <w:rFonts w:ascii="Book Antiqua" w:hAnsi="Book Antiqua"/>
          <w:bCs/>
        </w:rPr>
        <w:t>o brannej povinnosti a o zmene a doplnení niektorých zákonov</w:t>
      </w:r>
      <w:r w:rsidRPr="00797D22" w:rsidR="00C25E85">
        <w:rPr>
          <w:rFonts w:ascii="Book Antiqua" w:hAnsi="Book Antiqua"/>
          <w:bCs/>
        </w:rPr>
        <w:t xml:space="preserve"> v znení</w:t>
      </w:r>
      <w:r w:rsidRPr="00A1023C" w:rsidR="00C25E85">
        <w:rPr>
          <w:rFonts w:ascii="Book Antiqua" w:hAnsi="Book Antiqua"/>
          <w:u w:color="000000"/>
        </w:rPr>
        <w:t xml:space="preserve"> neskorších predpisov</w:t>
      </w:r>
    </w:p>
    <w:p w:rsidR="003812A6" w:rsidRPr="00A1023C" w:rsidP="003812A6">
      <w:pPr>
        <w:pStyle w:val="NormalWeb"/>
        <w:bidi w:val="0"/>
        <w:spacing w:before="120" w:beforeAutospacing="0" w:after="0" w:afterAutospacing="0" w:line="276" w:lineRule="auto"/>
        <w:jc w:val="both"/>
        <w:rPr>
          <w:rFonts w:ascii="Book Antiqua" w:hAnsi="Book Antiqua"/>
          <w:sz w:val="22"/>
          <w:szCs w:val="22"/>
        </w:rPr>
      </w:pPr>
    </w:p>
    <w:p w:rsidR="003812A6" w:rsidRPr="00A66040" w:rsidP="003812A6">
      <w:pPr>
        <w:pStyle w:val="NormalWeb"/>
        <w:bidi w:val="0"/>
        <w:spacing w:before="120" w:beforeAutospacing="0" w:after="0" w:afterAutospacing="0" w:line="276" w:lineRule="auto"/>
        <w:jc w:val="both"/>
        <w:rPr>
          <w:rFonts w:ascii="Book Antiqua" w:hAnsi="Book Antiqua"/>
          <w:b/>
          <w:bCs/>
          <w:sz w:val="22"/>
          <w:szCs w:val="22"/>
        </w:rPr>
      </w:pPr>
      <w:r w:rsidRPr="00A66040">
        <w:rPr>
          <w:rFonts w:ascii="Book Antiqua" w:hAnsi="Book Antiqua"/>
          <w:b/>
          <w:bCs/>
          <w:sz w:val="22"/>
          <w:szCs w:val="22"/>
        </w:rPr>
        <w:t>3. Predmet návrhu zákona:</w:t>
      </w:r>
    </w:p>
    <w:p w:rsidR="003812A6" w:rsidRPr="00A66040" w:rsidP="003812A6">
      <w:pPr>
        <w:pStyle w:val="NormalWeb"/>
        <w:numPr>
          <w:numId w:val="2"/>
        </w:numPr>
        <w:bidi w:val="0"/>
        <w:spacing w:before="120" w:beforeAutospacing="0" w:after="0" w:afterAutospacing="0" w:line="276" w:lineRule="auto"/>
        <w:jc w:val="both"/>
        <w:rPr>
          <w:rFonts w:ascii="Book Antiqua" w:hAnsi="Book Antiqua"/>
          <w:bCs/>
          <w:sz w:val="22"/>
          <w:szCs w:val="22"/>
        </w:rPr>
      </w:pPr>
      <w:r w:rsidRPr="00A66040">
        <w:rPr>
          <w:rFonts w:ascii="Book Antiqua" w:hAnsi="Book Antiqua"/>
          <w:bCs/>
          <w:sz w:val="22"/>
          <w:szCs w:val="22"/>
        </w:rPr>
        <w:t>nie je upravený v primárnom práve Európskej únie,</w:t>
      </w:r>
    </w:p>
    <w:p w:rsidR="003812A6" w:rsidRPr="00A66040" w:rsidP="003812A6">
      <w:pPr>
        <w:pStyle w:val="NormalWeb"/>
        <w:numPr>
          <w:numId w:val="2"/>
        </w:numPr>
        <w:bidi w:val="0"/>
        <w:spacing w:before="120" w:beforeAutospacing="0" w:after="0" w:afterAutospacing="0" w:line="276" w:lineRule="auto"/>
        <w:jc w:val="both"/>
        <w:rPr>
          <w:rFonts w:ascii="Book Antiqua" w:hAnsi="Book Antiqua"/>
          <w:bCs/>
          <w:sz w:val="22"/>
          <w:szCs w:val="22"/>
        </w:rPr>
      </w:pPr>
      <w:r w:rsidRPr="00A66040" w:rsidR="0037025B">
        <w:rPr>
          <w:rFonts w:ascii="Book Antiqua" w:hAnsi="Book Antiqua"/>
          <w:bCs/>
          <w:sz w:val="22"/>
          <w:szCs w:val="22"/>
        </w:rPr>
        <w:t xml:space="preserve">nie je upravený v </w:t>
      </w:r>
      <w:r w:rsidR="0037025B">
        <w:rPr>
          <w:rFonts w:ascii="Book Antiqua" w:hAnsi="Book Antiqua"/>
          <w:bCs/>
          <w:sz w:val="22"/>
          <w:szCs w:val="22"/>
        </w:rPr>
        <w:t>sekund</w:t>
      </w:r>
      <w:r w:rsidRPr="00A66040" w:rsidR="0037025B">
        <w:rPr>
          <w:rFonts w:ascii="Book Antiqua" w:hAnsi="Book Antiqua"/>
          <w:bCs/>
          <w:sz w:val="22"/>
          <w:szCs w:val="22"/>
        </w:rPr>
        <w:t>árnom práve Európskej únie</w:t>
      </w:r>
      <w:r w:rsidRPr="00A66040">
        <w:rPr>
          <w:rFonts w:ascii="Book Antiqua" w:hAnsi="Book Antiqua"/>
          <w:bCs/>
          <w:sz w:val="22"/>
          <w:szCs w:val="22"/>
        </w:rPr>
        <w:t>,</w:t>
      </w:r>
    </w:p>
    <w:p w:rsidR="003812A6" w:rsidRPr="00A66040" w:rsidP="003812A6">
      <w:pPr>
        <w:pStyle w:val="NormalWeb"/>
        <w:numPr>
          <w:numId w:val="2"/>
        </w:numPr>
        <w:bidi w:val="0"/>
        <w:spacing w:before="120" w:beforeAutospacing="0" w:after="0" w:afterAutospacing="0" w:line="276" w:lineRule="auto"/>
        <w:jc w:val="both"/>
        <w:rPr>
          <w:rFonts w:ascii="Book Antiqua" w:hAnsi="Book Antiqua"/>
          <w:bCs/>
          <w:sz w:val="22"/>
          <w:szCs w:val="22"/>
        </w:rPr>
      </w:pPr>
      <w:r w:rsidRPr="00A66040">
        <w:rPr>
          <w:rFonts w:ascii="Book Antiqua" w:hAnsi="Book Antiqua"/>
          <w:bCs/>
          <w:sz w:val="22"/>
          <w:szCs w:val="22"/>
        </w:rPr>
        <w:t>nie je obsiahnutý v judikatúre Súdneho dvora Európskej únie.</w:t>
      </w:r>
      <w:r w:rsidRPr="00A66040">
        <w:rPr>
          <w:rFonts w:ascii="Book Antiqua" w:hAnsi="Book Antiqua"/>
          <w:sz w:val="22"/>
          <w:szCs w:val="22"/>
        </w:rPr>
        <w:t> </w:t>
      </w:r>
    </w:p>
    <w:p w:rsidR="003812A6" w:rsidRPr="00A66040" w:rsidP="003812A6">
      <w:pPr>
        <w:pStyle w:val="NormalWeb"/>
        <w:bidi w:val="0"/>
        <w:spacing w:before="120" w:beforeAutospacing="0" w:after="0" w:afterAutospacing="0" w:line="276" w:lineRule="auto"/>
        <w:jc w:val="both"/>
        <w:rPr>
          <w:rFonts w:ascii="Book Antiqua" w:hAnsi="Book Antiqua"/>
          <w:b/>
          <w:bCs/>
          <w:sz w:val="22"/>
          <w:szCs w:val="22"/>
        </w:rPr>
      </w:pPr>
    </w:p>
    <w:p w:rsidR="003812A6" w:rsidRPr="00A1023C" w:rsidP="003812A6">
      <w:pPr>
        <w:pStyle w:val="NormalWeb"/>
        <w:bidi w:val="0"/>
        <w:spacing w:before="120" w:beforeAutospacing="0" w:after="0" w:afterAutospacing="0" w:line="276" w:lineRule="auto"/>
        <w:jc w:val="both"/>
        <w:rPr>
          <w:rFonts w:ascii="Book Antiqua" w:hAnsi="Book Antiqua"/>
          <w:b/>
          <w:bCs/>
          <w:sz w:val="22"/>
          <w:szCs w:val="22"/>
        </w:rPr>
      </w:pPr>
      <w:r w:rsidRPr="00A66040">
        <w:rPr>
          <w:rFonts w:ascii="Book Antiqua" w:hAnsi="Book Antiqua"/>
          <w:b/>
          <w:bCs/>
          <w:sz w:val="22"/>
          <w:szCs w:val="22"/>
        </w:rPr>
        <w:t xml:space="preserve">Vzhľadom na to, že predmet návrhu zákona nie je upravený v práve Európskej únie, je bezpredmetné vyjadrovať sa k bodom </w:t>
      </w:r>
      <w:smartTag w:uri="urn:schemas-microsoft-com:office:smarttags" w:element="metricconverter">
        <w:smartTagPr>
          <w:attr w:name="ProductID" w:val="4. a"/>
        </w:smartTagPr>
        <w:r w:rsidRPr="00A66040">
          <w:rPr>
            <w:rFonts w:ascii="Book Antiqua" w:hAnsi="Book Antiqua"/>
            <w:b/>
            <w:bCs/>
            <w:sz w:val="22"/>
            <w:szCs w:val="22"/>
          </w:rPr>
          <w:t>4. a</w:t>
        </w:r>
      </w:smartTag>
      <w:r w:rsidRPr="00A66040">
        <w:rPr>
          <w:rFonts w:ascii="Book Antiqua" w:hAnsi="Book Antiqua"/>
          <w:b/>
          <w:bCs/>
          <w:sz w:val="22"/>
          <w:szCs w:val="22"/>
        </w:rPr>
        <w:t xml:space="preserve"> 5.</w:t>
      </w:r>
    </w:p>
    <w:p w:rsidR="003812A6" w:rsidRPr="00A1023C" w:rsidP="003812A6">
      <w:pPr>
        <w:bidi w:val="0"/>
        <w:spacing w:before="120" w:after="0"/>
        <w:jc w:val="center"/>
        <w:rPr>
          <w:rFonts w:ascii="Book Antiqua" w:hAnsi="Book Antiqua"/>
          <w:b/>
          <w:bCs/>
          <w:caps/>
          <w:spacing w:val="30"/>
        </w:rPr>
      </w:pPr>
      <w:r w:rsidRPr="00A1023C">
        <w:rPr>
          <w:rFonts w:ascii="Book Antiqua" w:hAnsi="Book Antiqua"/>
          <w:b/>
          <w:bCs/>
        </w:rPr>
        <w:br w:type="page"/>
      </w:r>
      <w:r w:rsidRPr="00A1023C">
        <w:rPr>
          <w:rFonts w:ascii="Book Antiqua" w:hAnsi="Book Antiqua"/>
          <w:b/>
          <w:bCs/>
          <w:caps/>
          <w:spacing w:val="30"/>
        </w:rPr>
        <w:t>Doložka</w:t>
      </w:r>
    </w:p>
    <w:p w:rsidR="003812A6" w:rsidRPr="00A1023C" w:rsidP="003812A6">
      <w:pPr>
        <w:bidi w:val="0"/>
        <w:spacing w:before="120" w:after="0"/>
        <w:jc w:val="center"/>
        <w:rPr>
          <w:rFonts w:ascii="Book Antiqua" w:hAnsi="Book Antiqua"/>
          <w:b/>
          <w:bCs/>
        </w:rPr>
      </w:pPr>
      <w:r w:rsidRPr="00A1023C">
        <w:rPr>
          <w:rFonts w:ascii="Book Antiqua" w:hAnsi="Book Antiqua"/>
          <w:b/>
          <w:bCs/>
        </w:rPr>
        <w:t>vybraných vplyvov</w:t>
      </w:r>
    </w:p>
    <w:p w:rsidR="003812A6" w:rsidRPr="00A1023C" w:rsidP="003812A6">
      <w:pPr>
        <w:bidi w:val="0"/>
        <w:spacing w:before="120" w:after="0"/>
        <w:jc w:val="both"/>
        <w:rPr>
          <w:rFonts w:ascii="Book Antiqua" w:hAnsi="Book Antiqua"/>
        </w:rPr>
      </w:pPr>
    </w:p>
    <w:p w:rsidR="003812A6" w:rsidRPr="00A1023C" w:rsidP="003812A6">
      <w:pPr>
        <w:bidi w:val="0"/>
        <w:spacing w:before="120" w:after="0"/>
        <w:jc w:val="both"/>
        <w:rPr>
          <w:rFonts w:ascii="Book Antiqua" w:hAnsi="Book Antiqua" w:cs="Book Antiqua"/>
        </w:rPr>
      </w:pPr>
      <w:r w:rsidRPr="00A1023C">
        <w:rPr>
          <w:rFonts w:ascii="Book Antiqua" w:hAnsi="Book Antiqua"/>
          <w:b/>
          <w:bCs/>
        </w:rPr>
        <w:t xml:space="preserve">A.1. Názov materiálu: </w:t>
      </w:r>
      <w:r>
        <w:rPr>
          <w:rFonts w:ascii="Book Antiqua" w:hAnsi="Book Antiqua" w:cs="Book Antiqua"/>
        </w:rPr>
        <w:t>n</w:t>
      </w:r>
      <w:r w:rsidRPr="00A1023C">
        <w:rPr>
          <w:rFonts w:ascii="Book Antiqua" w:hAnsi="Book Antiqua" w:cs="Book Antiqua"/>
        </w:rPr>
        <w:t xml:space="preserve">ávrh zákona, ktorým </w:t>
      </w:r>
      <w:r w:rsidRPr="00A1023C">
        <w:rPr>
          <w:rFonts w:ascii="Book Antiqua" w:hAnsi="Book Antiqua"/>
          <w:bCs/>
        </w:rPr>
        <w:t>sa </w:t>
      </w:r>
      <w:r>
        <w:rPr>
          <w:rFonts w:ascii="Book Antiqua" w:hAnsi="Book Antiqua"/>
          <w:bCs/>
        </w:rPr>
        <w:t xml:space="preserve">mení a </w:t>
      </w:r>
      <w:r w:rsidRPr="00A1023C">
        <w:rPr>
          <w:rFonts w:ascii="Book Antiqua" w:hAnsi="Book Antiqua"/>
          <w:bCs/>
        </w:rPr>
        <w:t xml:space="preserve">dopĺňa zákon </w:t>
      </w:r>
      <w:r w:rsidRPr="00797D22" w:rsidR="00C25E85">
        <w:rPr>
          <w:bCs/>
        </w:rPr>
        <w:t>č</w:t>
      </w:r>
      <w:r w:rsidRPr="00797D22" w:rsidR="00C25E85">
        <w:rPr>
          <w:rFonts w:ascii="Book Antiqua" w:hAnsi="Book Antiqua"/>
          <w:bCs/>
        </w:rPr>
        <w:t xml:space="preserve">. </w:t>
      </w:r>
      <w:r w:rsidR="00C25E85">
        <w:rPr>
          <w:rFonts w:ascii="Book Antiqua" w:hAnsi="Book Antiqua"/>
          <w:bCs/>
        </w:rPr>
        <w:t>570/2005</w:t>
      </w:r>
      <w:r w:rsidRPr="00797D22" w:rsidR="00C25E85">
        <w:rPr>
          <w:rFonts w:ascii="Book Antiqua" w:hAnsi="Book Antiqua"/>
          <w:bCs/>
        </w:rPr>
        <w:t xml:space="preserve"> Z. z. </w:t>
      </w:r>
      <w:r w:rsidR="00C25E85">
        <w:rPr>
          <w:rFonts w:ascii="Book Antiqua" w:hAnsi="Book Antiqua"/>
          <w:bCs/>
        </w:rPr>
        <w:t>o brannej povinnosti a o zmene a doplnení niektorých zákonov</w:t>
      </w:r>
      <w:r w:rsidRPr="00797D22" w:rsidR="00C25E85">
        <w:rPr>
          <w:rFonts w:ascii="Book Antiqua" w:hAnsi="Book Antiqua"/>
          <w:bCs/>
        </w:rPr>
        <w:t xml:space="preserve"> v znení</w:t>
      </w:r>
      <w:r w:rsidRPr="00A1023C" w:rsidR="00C25E85">
        <w:rPr>
          <w:rFonts w:ascii="Book Antiqua" w:hAnsi="Book Antiqua"/>
          <w:u w:color="000000"/>
        </w:rPr>
        <w:t xml:space="preserve"> neskorších predpisov</w:t>
      </w:r>
      <w:r w:rsidRPr="00A1023C">
        <w:rPr>
          <w:rFonts w:ascii="Book Antiqua" w:hAnsi="Book Antiqua" w:cs="Book Antiqua"/>
        </w:rPr>
        <w:t xml:space="preserve"> </w:t>
      </w:r>
    </w:p>
    <w:p w:rsidR="003812A6" w:rsidRPr="00A1023C" w:rsidP="003812A6">
      <w:pPr>
        <w:keepNext/>
        <w:bidi w:val="0"/>
        <w:spacing w:before="120" w:after="0"/>
        <w:jc w:val="both"/>
        <w:rPr>
          <w:rFonts w:ascii="Book Antiqua" w:hAnsi="Book Antiqua" w:cs="Book Antiqua"/>
        </w:rPr>
      </w:pPr>
    </w:p>
    <w:p w:rsidR="003812A6" w:rsidP="003812A6">
      <w:pPr>
        <w:bidi w:val="0"/>
        <w:spacing w:before="120" w:after="0"/>
        <w:jc w:val="both"/>
        <w:rPr>
          <w:rFonts w:ascii="Book Antiqua" w:hAnsi="Book Antiqua"/>
          <w:i/>
          <w:iCs/>
        </w:rPr>
      </w:pPr>
      <w:r w:rsidRPr="00A1023C">
        <w:rPr>
          <w:rFonts w:ascii="Book Antiqua" w:hAnsi="Book Antiqua"/>
          <w:b/>
          <w:bCs/>
        </w:rPr>
        <w:t>Termín začatia a ukončenia PPK:</w:t>
      </w:r>
      <w:r w:rsidRPr="00A1023C">
        <w:rPr>
          <w:rFonts w:ascii="Book Antiqua" w:hAnsi="Book Antiqua"/>
        </w:rPr>
        <w:t xml:space="preserve"> </w:t>
      </w:r>
      <w:r w:rsidRPr="00A1023C">
        <w:rPr>
          <w:rFonts w:ascii="Book Antiqua" w:hAnsi="Book Antiqua"/>
          <w:i/>
          <w:iCs/>
        </w:rPr>
        <w:t>bezpredmetné</w:t>
      </w:r>
    </w:p>
    <w:p w:rsidR="003812A6" w:rsidRPr="00A1023C" w:rsidP="003812A6">
      <w:pPr>
        <w:bidi w:val="0"/>
        <w:spacing w:before="120" w:after="0"/>
        <w:jc w:val="both"/>
        <w:rPr>
          <w:rFonts w:ascii="Book Antiqua" w:hAnsi="Book Antiqua"/>
          <w:i/>
          <w:iCs/>
        </w:rPr>
      </w:pPr>
    </w:p>
    <w:p w:rsidR="003812A6" w:rsidRPr="00A1023C" w:rsidP="003812A6">
      <w:pPr>
        <w:bidi w:val="0"/>
        <w:spacing w:before="120" w:after="0"/>
        <w:jc w:val="both"/>
        <w:rPr>
          <w:rFonts w:ascii="Book Antiqua" w:hAnsi="Book Antiqua"/>
          <w:b/>
          <w:bCs/>
        </w:rPr>
      </w:pPr>
      <w:r w:rsidRPr="00A1023C">
        <w:rPr>
          <w:rFonts w:ascii="Book Antiqua" w:hAnsi="Book Antiqua"/>
          <w:b/>
          <w:bCs/>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1"/>
        <w:gridCol w:w="1197"/>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both"/>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both"/>
              <w:rPr>
                <w:rFonts w:ascii="Book Antiqua" w:hAnsi="Book Antiqua"/>
              </w:rPr>
            </w:pPr>
            <w:r w:rsidRPr="00A1023C">
              <w:rPr>
                <w:rFonts w:ascii="Book Antiqua" w:hAnsi="Book Antiqua"/>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both"/>
              <w:rPr>
                <w:rFonts w:ascii="Book Antiqua" w:hAnsi="Book Antiqua"/>
              </w:rPr>
            </w:pPr>
            <w:r w:rsidRPr="00A1023C">
              <w:rPr>
                <w:rFonts w:ascii="Book Antiqua" w:hAnsi="Book Antiqua"/>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both"/>
              <w:rPr>
                <w:rFonts w:ascii="Book Antiqua" w:hAnsi="Book Antiqua"/>
              </w:rPr>
            </w:pPr>
            <w:r w:rsidRPr="00A1023C">
              <w:rPr>
                <w:rFonts w:ascii="Book Antiqua" w:hAnsi="Book Antiqua"/>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both"/>
              <w:rPr>
                <w:rFonts w:ascii="Book Antiqua" w:hAnsi="Book Antiqua"/>
              </w:rPr>
            </w:pPr>
            <w:r w:rsidRPr="00A1023C">
              <w:rPr>
                <w:rFonts w:ascii="Book Antiqua" w:hAnsi="Book Antiqua"/>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r w:rsidR="0037025B">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both"/>
              <w:rPr>
                <w:rFonts w:ascii="Book Antiqua" w:hAnsi="Book Antiqua"/>
              </w:rPr>
            </w:pPr>
            <w:r w:rsidRPr="00A1023C">
              <w:rPr>
                <w:rFonts w:ascii="Book Antiqua" w:hAnsi="Book Antiqua"/>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r w:rsidR="00C25E85">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both"/>
              <w:rPr>
                <w:rFonts w:ascii="Book Antiqua" w:hAnsi="Book Antiqua"/>
              </w:rPr>
            </w:pPr>
            <w:r w:rsidRPr="00A1023C">
              <w:rPr>
                <w:rFonts w:ascii="Book Antiqua" w:hAnsi="Book Antiqua"/>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r w:rsidR="00C25E85">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both"/>
              <w:rPr>
                <w:rFonts w:ascii="Book Antiqua" w:hAnsi="Book Antiqua"/>
              </w:rPr>
            </w:pPr>
            <w:r w:rsidRPr="00A1023C">
              <w:rPr>
                <w:rFonts w:ascii="Book Antiqua" w:hAnsi="Book Antiqua"/>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r w:rsidR="00C25E85">
              <w:rPr>
                <w:rFonts w:ascii="Book Antiqua" w:hAnsi="Book Antiqua"/>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both"/>
              <w:rPr>
                <w:rFonts w:ascii="Book Antiqua" w:hAnsi="Book Antiqua"/>
              </w:rPr>
            </w:pPr>
            <w:r w:rsidRPr="00A1023C">
              <w:rPr>
                <w:rFonts w:ascii="Book Antiqua" w:hAnsi="Book Antiqua"/>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r>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both"/>
              <w:rPr>
                <w:rFonts w:ascii="Book Antiqua" w:hAnsi="Book Antiqua"/>
              </w:rPr>
            </w:pPr>
            <w:r w:rsidRPr="00A1023C">
              <w:rPr>
                <w:rFonts w:ascii="Book Antiqua" w:hAnsi="Book Antiqua"/>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r>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both"/>
              <w:rPr>
                <w:rFonts w:ascii="Book Antiqua" w:hAnsi="Book Antiqua"/>
              </w:rPr>
            </w:pPr>
            <w:r w:rsidRPr="00A1023C">
              <w:rPr>
                <w:rFonts w:ascii="Book Antiqua" w:hAnsi="Book Antiqua"/>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r w:rsidRPr="00A1023C">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both"/>
              <w:rPr>
                <w:rFonts w:ascii="Book Antiqua" w:hAnsi="Book Antiqua"/>
              </w:rPr>
            </w:pPr>
            <w:r w:rsidRPr="00A1023C">
              <w:rPr>
                <w:rFonts w:ascii="Book Antiqua" w:hAnsi="Book Antiqua"/>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r w:rsidRPr="00A1023C">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812A6" w:rsidRPr="00A1023C" w:rsidP="00570FD7">
            <w:pPr>
              <w:bidi w:val="0"/>
              <w:spacing w:before="120" w:after="0"/>
              <w:jc w:val="center"/>
              <w:rPr>
                <w:rFonts w:ascii="Book Antiqua" w:hAnsi="Book Antiqua"/>
              </w:rPr>
            </w:pPr>
          </w:p>
        </w:tc>
      </w:tr>
    </w:tbl>
    <w:p w:rsidR="003812A6" w:rsidRPr="00A1023C" w:rsidP="003812A6">
      <w:pPr>
        <w:bidi w:val="0"/>
        <w:spacing w:before="120" w:after="0"/>
        <w:jc w:val="both"/>
        <w:rPr>
          <w:rFonts w:ascii="Book Antiqua" w:hAnsi="Book Antiqua"/>
        </w:rPr>
      </w:pPr>
      <w:r w:rsidRPr="00A1023C">
        <w:rPr>
          <w:rFonts w:ascii="Book Antiqua" w:hAnsi="Book Antiqua"/>
        </w:rPr>
        <w:t> </w:t>
      </w:r>
    </w:p>
    <w:p w:rsidR="003812A6" w:rsidRPr="00A1023C" w:rsidP="003812A6">
      <w:pPr>
        <w:bidi w:val="0"/>
        <w:spacing w:before="120" w:after="0"/>
        <w:jc w:val="both"/>
        <w:rPr>
          <w:rFonts w:ascii="Book Antiqua" w:hAnsi="Book Antiqua"/>
          <w:b/>
          <w:bCs/>
        </w:rPr>
      </w:pPr>
      <w:r w:rsidRPr="00A1023C">
        <w:rPr>
          <w:rFonts w:ascii="Book Antiqua" w:hAnsi="Book Antiqua"/>
          <w:b/>
          <w:bCs/>
        </w:rPr>
        <w:t>A.3. Poznámky</w:t>
      </w:r>
    </w:p>
    <w:p w:rsidR="003812A6" w:rsidRPr="00C25E85" w:rsidP="003812A6">
      <w:pPr>
        <w:bidi w:val="0"/>
        <w:spacing w:before="120" w:after="0"/>
        <w:jc w:val="both"/>
        <w:rPr>
          <w:rFonts w:ascii="Book Antiqua" w:hAnsi="Book Antiqua"/>
          <w:b/>
          <w:bCs/>
          <w:i/>
        </w:rPr>
      </w:pPr>
      <w:r w:rsidRPr="00C25E85" w:rsidR="00C25E85">
        <w:rPr>
          <w:rFonts w:ascii="Book Antiqua" w:hAnsi="Book Antiqua" w:cs="Book Antiqua"/>
          <w:i/>
        </w:rPr>
        <w:t xml:space="preserve">Predkladaný návrh zákona nemá žiaden vplyv </w:t>
      </w:r>
      <w:r w:rsidRPr="00C25E85" w:rsidR="00B13CBB">
        <w:rPr>
          <w:rFonts w:ascii="Book Antiqua" w:hAnsi="Book Antiqua" w:cs="Book Antiqua"/>
          <w:i/>
        </w:rPr>
        <w:t>na rozpočet verejnej správy</w:t>
      </w:r>
      <w:r w:rsidR="00B13CBB">
        <w:rPr>
          <w:rFonts w:ascii="Book Antiqua" w:hAnsi="Book Antiqua" w:cs="Book Antiqua"/>
          <w:i/>
        </w:rPr>
        <w:t xml:space="preserve">, </w:t>
      </w:r>
      <w:r w:rsidRPr="00C25E85" w:rsidR="00C25E85">
        <w:rPr>
          <w:rFonts w:ascii="Book Antiqua" w:hAnsi="Book Antiqua" w:cs="Book Antiqua"/>
          <w:i/>
        </w:rPr>
        <w:t xml:space="preserve">na podnikateľské prostredie, na životné prostredie, na informatizáciu spoločnosti a nezakladá ani žiadne sociálne vplyvy. </w:t>
      </w:r>
    </w:p>
    <w:p w:rsidR="00C25E85" w:rsidP="003812A6">
      <w:pPr>
        <w:bidi w:val="0"/>
        <w:spacing w:before="120" w:after="0"/>
        <w:jc w:val="both"/>
        <w:rPr>
          <w:rFonts w:ascii="Book Antiqua" w:hAnsi="Book Antiqua"/>
          <w:b/>
          <w:bCs/>
        </w:rPr>
      </w:pPr>
    </w:p>
    <w:p w:rsidR="003812A6" w:rsidRPr="00A1023C" w:rsidP="003812A6">
      <w:pPr>
        <w:bidi w:val="0"/>
        <w:spacing w:before="120" w:after="0"/>
        <w:jc w:val="both"/>
        <w:rPr>
          <w:rFonts w:ascii="Book Antiqua" w:hAnsi="Book Antiqua"/>
          <w:b/>
          <w:bCs/>
        </w:rPr>
      </w:pPr>
      <w:r w:rsidRPr="00A1023C">
        <w:rPr>
          <w:rFonts w:ascii="Book Antiqua" w:hAnsi="Book Antiqua"/>
          <w:b/>
          <w:bCs/>
        </w:rPr>
        <w:t>A.4. Alternatívne riešenia</w:t>
      </w:r>
    </w:p>
    <w:p w:rsidR="003812A6" w:rsidRPr="00A1023C" w:rsidP="003812A6">
      <w:pPr>
        <w:bidi w:val="0"/>
        <w:spacing w:before="120" w:after="0"/>
        <w:jc w:val="both"/>
        <w:rPr>
          <w:rFonts w:ascii="Book Antiqua" w:hAnsi="Book Antiqua"/>
          <w:b/>
          <w:bCs/>
          <w:i/>
        </w:rPr>
      </w:pPr>
      <w:r w:rsidRPr="00A1023C">
        <w:rPr>
          <w:rFonts w:ascii="Book Antiqua" w:hAnsi="Book Antiqua"/>
          <w:i/>
        </w:rPr>
        <w:t>bezpredmetné </w:t>
      </w:r>
    </w:p>
    <w:p w:rsidR="003812A6" w:rsidRPr="00A1023C" w:rsidP="003812A6">
      <w:pPr>
        <w:bidi w:val="0"/>
        <w:spacing w:before="120" w:after="0"/>
        <w:jc w:val="both"/>
        <w:rPr>
          <w:rFonts w:ascii="Book Antiqua" w:hAnsi="Book Antiqua"/>
          <w:b/>
          <w:bCs/>
        </w:rPr>
      </w:pPr>
    </w:p>
    <w:p w:rsidR="003812A6" w:rsidRPr="00A1023C" w:rsidP="003812A6">
      <w:pPr>
        <w:pStyle w:val="NormalWeb"/>
        <w:bidi w:val="0"/>
        <w:spacing w:before="120" w:beforeAutospacing="0" w:after="0" w:afterAutospacing="0" w:line="276" w:lineRule="auto"/>
        <w:ind w:left="567" w:hanging="567"/>
        <w:jc w:val="both"/>
        <w:rPr>
          <w:rFonts w:ascii="Book Antiqua" w:hAnsi="Book Antiqua"/>
          <w:sz w:val="22"/>
          <w:szCs w:val="22"/>
        </w:rPr>
      </w:pPr>
      <w:r w:rsidRPr="00A1023C">
        <w:rPr>
          <w:rFonts w:ascii="Book Antiqua" w:hAnsi="Book Antiqua"/>
          <w:b/>
          <w:bCs/>
          <w:sz w:val="22"/>
          <w:szCs w:val="22"/>
        </w:rPr>
        <w:t xml:space="preserve">A.5. </w:t>
        <w:tab/>
        <w:t>Stanovisko gestorov</w:t>
      </w:r>
    </w:p>
    <w:p w:rsidR="003812A6" w:rsidRPr="00A1023C" w:rsidP="003812A6">
      <w:pPr>
        <w:pStyle w:val="NormalWeb"/>
        <w:bidi w:val="0"/>
        <w:spacing w:before="120" w:beforeAutospacing="0" w:after="0" w:afterAutospacing="0" w:line="276" w:lineRule="auto"/>
        <w:jc w:val="both"/>
        <w:rPr>
          <w:rFonts w:ascii="Book Antiqua" w:hAnsi="Book Antiqua"/>
          <w:sz w:val="22"/>
          <w:szCs w:val="22"/>
        </w:rPr>
      </w:pPr>
      <w:r w:rsidRPr="00A1023C">
        <w:rPr>
          <w:rFonts w:ascii="Book Antiqua" w:hAnsi="Book Antiqua"/>
          <w:i/>
          <w:iCs/>
          <w:sz w:val="22"/>
          <w:szCs w:val="22"/>
        </w:rPr>
        <w:t>Návrh zákona bol zaslaný na vyjadrenie Ministerstvu financií SR a stanovisko tohto ministerstva tvorí súčasť predkladaného materiálu.</w:t>
      </w:r>
    </w:p>
    <w:p w:rsidR="00C53B80">
      <w:pPr>
        <w:bidi w:val="0"/>
      </w:pPr>
    </w:p>
    <w:sectPr w:rsidSect="001C60FE">
      <w:footerReference w:type="default" r:id="rId4"/>
      <w:pgSz w:w="11906" w:h="16838"/>
      <w:pgMar w:top="1417" w:right="1417" w:bottom="1417" w:left="1417" w:header="708" w:footer="708" w:gutter="0"/>
      <w:lnNumType w:distance="0"/>
      <w:cols w:space="708"/>
      <w:noEndnote w:val="0"/>
      <w:bidi w:val="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0000000000000000000"/>
    <w:charset w:val="EE"/>
    <w:family w:val="roman"/>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FF" w:csb1="00000000"/>
  </w:font>
  <w:font w:name="Calibri Light">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33">
    <w:pPr>
      <w:pStyle w:val="Footer"/>
      <w:bidi w:val="0"/>
      <w:jc w:val="right"/>
    </w:pPr>
    <w:r w:rsidR="00790864">
      <w:fldChar w:fldCharType="begin"/>
    </w:r>
    <w:r w:rsidR="00790864">
      <w:instrText>PAGE   \* MERGEFORMAT</w:instrText>
    </w:r>
    <w:r w:rsidR="00790864">
      <w:fldChar w:fldCharType="separate"/>
    </w:r>
    <w:r w:rsidR="005959EE">
      <w:rPr>
        <w:noProof/>
      </w:rPr>
      <w:t>6</w:t>
    </w:r>
    <w:r w:rsidR="00790864">
      <w:fldChar w:fldCharType="end"/>
    </w:r>
  </w:p>
  <w:p w:rsidR="00E50433">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Jc w:val="left"/>
      <w:pPr>
        <w:tabs>
          <w:tab w:val="num" w:pos="0"/>
        </w:tabs>
        <w:ind w:left="432" w:hanging="432"/>
      </w:pPr>
      <w:rPr>
        <w:rFonts w:ascii="Book Antiqua" w:eastAsia="Times New Roman" w:hAnsi="Book Antiqua" w:cs="Times New Roman"/>
        <w:rtl w:val="0"/>
        <w:cs w:val="0"/>
      </w:rPr>
    </w:lvl>
    <w:lvl w:ilvl="1">
      <w:start w:val="1"/>
      <w:numFmt w:val="none"/>
      <w:suff w:val="nothing"/>
      <w:lvlJc w:val="left"/>
      <w:pPr>
        <w:tabs>
          <w:tab w:val="num" w:pos="0"/>
        </w:tabs>
        <w:ind w:left="576" w:hanging="576"/>
      </w:pPr>
      <w:rPr>
        <w:rFonts w:ascii="Courier New" w:hAnsi="Courier New" w:cs="Courier New"/>
        <w:rtl w:val="0"/>
        <w:cs w:val="0"/>
      </w:rPr>
    </w:lvl>
    <w:lvl w:ilvl="2">
      <w:start w:val="1"/>
      <w:numFmt w:val="none"/>
      <w:suff w:val="nothing"/>
      <w:lvlJc w:val="left"/>
      <w:pPr>
        <w:tabs>
          <w:tab w:val="num" w:pos="0"/>
        </w:tabs>
        <w:ind w:left="720" w:hanging="720"/>
      </w:pPr>
      <w:rPr>
        <w:rFonts w:ascii="Wingdings" w:hAnsi="Wingdings" w:cs="Wingdings"/>
        <w:rtl w:val="0"/>
        <w:cs w:val="0"/>
      </w:rPr>
    </w:lvl>
    <w:lvl w:ilvl="3">
      <w:start w:val="1"/>
      <w:numFmt w:val="none"/>
      <w:suff w:val="nothing"/>
      <w:lvlJc w:val="left"/>
      <w:pPr>
        <w:tabs>
          <w:tab w:val="num" w:pos="0"/>
        </w:tabs>
        <w:ind w:left="864" w:hanging="864"/>
      </w:pPr>
      <w:rPr>
        <w:rFonts w:ascii="Symbol" w:hAnsi="Symbol" w:cs="Symbol"/>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77555929"/>
    <w:multiLevelType w:val="hybridMultilevel"/>
    <w:tmpl w:val="4E4C3282"/>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812A6"/>
    <w:rsid w:val="0005490A"/>
    <w:rsid w:val="00061AB3"/>
    <w:rsid w:val="000B0DF3"/>
    <w:rsid w:val="000D3534"/>
    <w:rsid w:val="001C19E3"/>
    <w:rsid w:val="00226F12"/>
    <w:rsid w:val="00302EDF"/>
    <w:rsid w:val="00306323"/>
    <w:rsid w:val="003240E4"/>
    <w:rsid w:val="0037025B"/>
    <w:rsid w:val="003741B4"/>
    <w:rsid w:val="003812A6"/>
    <w:rsid w:val="004A0E2D"/>
    <w:rsid w:val="00512496"/>
    <w:rsid w:val="00567CB8"/>
    <w:rsid w:val="00570FD7"/>
    <w:rsid w:val="005959EE"/>
    <w:rsid w:val="0063302B"/>
    <w:rsid w:val="00682089"/>
    <w:rsid w:val="006B0D58"/>
    <w:rsid w:val="007219F6"/>
    <w:rsid w:val="00790864"/>
    <w:rsid w:val="00797D22"/>
    <w:rsid w:val="007F2602"/>
    <w:rsid w:val="00893047"/>
    <w:rsid w:val="008A6AFF"/>
    <w:rsid w:val="008D7E78"/>
    <w:rsid w:val="009800E6"/>
    <w:rsid w:val="009E1B52"/>
    <w:rsid w:val="00A1023C"/>
    <w:rsid w:val="00A26D65"/>
    <w:rsid w:val="00A659D1"/>
    <w:rsid w:val="00A66040"/>
    <w:rsid w:val="00B07D6E"/>
    <w:rsid w:val="00B13CBB"/>
    <w:rsid w:val="00B61C01"/>
    <w:rsid w:val="00C25E85"/>
    <w:rsid w:val="00C37B48"/>
    <w:rsid w:val="00C53B80"/>
    <w:rsid w:val="00C6434C"/>
    <w:rsid w:val="00CA569E"/>
    <w:rsid w:val="00CB0DFA"/>
    <w:rsid w:val="00CE4F90"/>
    <w:rsid w:val="00CF69B0"/>
    <w:rsid w:val="00D0623F"/>
    <w:rsid w:val="00E40482"/>
    <w:rsid w:val="00E50433"/>
    <w:rsid w:val="00E66277"/>
    <w:rsid w:val="00EF2FD5"/>
    <w:rsid w:val="00F80D93"/>
    <w:rsid w:val="00FF7A1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6"/>
    <w:pPr>
      <w:framePr w:wrap="auto"/>
      <w:widowControl/>
      <w:suppressAutoHyphens/>
      <w:autoSpaceDE/>
      <w:autoSpaceDN/>
      <w:adjustRightInd/>
      <w:spacing w:after="200" w:line="276" w:lineRule="auto"/>
      <w:ind w:left="0" w:right="0"/>
      <w:jc w:val="left"/>
      <w:textAlignment w:val="auto"/>
    </w:pPr>
    <w:rPr>
      <w:rFonts w:ascii="Calibri" w:hAnsi="Calibri" w:cs="Calibri"/>
      <w:sz w:val="22"/>
      <w:szCs w:val="22"/>
      <w:rtl w:val="0"/>
      <w:cs w:val="0"/>
      <w:lang w:val="sk-SK" w:eastAsia="ar-SA" w:bidi="ar-SA"/>
    </w:rPr>
  </w:style>
  <w:style w:type="paragraph" w:styleId="Heading1">
    <w:name w:val="heading 1"/>
    <w:basedOn w:val="Normal"/>
    <w:next w:val="Normal"/>
    <w:link w:val="Nadpis1Char"/>
    <w:uiPriority w:val="9"/>
    <w:qFormat/>
    <w:rsid w:val="003812A6"/>
    <w:pPr>
      <w:keepNext/>
      <w:numPr>
        <w:numId w:val="1"/>
      </w:numPr>
      <w:tabs>
        <w:tab w:val="num" w:pos="0"/>
      </w:tabs>
      <w:autoSpaceDE w:val="0"/>
      <w:spacing w:after="0" w:line="240" w:lineRule="auto"/>
      <w:ind w:left="432" w:hanging="432"/>
      <w:jc w:val="center"/>
      <w:outlineLvl w:val="0"/>
    </w:pPr>
    <w:rPr>
      <w:rFonts w:ascii="Cambria" w:hAnsi="Cambria" w:cs="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3812A6"/>
    <w:rPr>
      <w:rFonts w:ascii="Cambria" w:hAnsi="Cambria" w:cs="Cambria"/>
      <w:b/>
      <w:bCs/>
      <w:kern w:val="1"/>
      <w:sz w:val="32"/>
      <w:szCs w:val="32"/>
      <w:rtl w:val="0"/>
      <w:cs w:val="0"/>
      <w:lang w:val="x-none" w:eastAsia="ar-SA" w:bidi="ar-SA"/>
    </w:rPr>
  </w:style>
  <w:style w:type="paragraph" w:styleId="BodyText">
    <w:name w:val="Body Text"/>
    <w:basedOn w:val="Normal"/>
    <w:link w:val="ZkladntextChar1"/>
    <w:uiPriority w:val="99"/>
    <w:rsid w:val="003812A6"/>
    <w:pPr>
      <w:spacing w:after="120" w:line="240" w:lineRule="auto"/>
      <w:jc w:val="left"/>
    </w:pPr>
    <w:rPr>
      <w:rFonts w:ascii="Times New Roman" w:hAnsi="Times New Roman" w:cs="Times New Roman"/>
      <w:sz w:val="24"/>
      <w:szCs w:val="24"/>
    </w:rPr>
  </w:style>
  <w:style w:type="character" w:customStyle="1" w:styleId="ZkladntextChar">
    <w:name w:val="Základný text Char"/>
    <w:basedOn w:val="DefaultParagraphFont"/>
    <w:uiPriority w:val="99"/>
    <w:semiHidden/>
    <w:rsid w:val="003812A6"/>
    <w:rPr>
      <w:rFonts w:ascii="Calibri" w:hAnsi="Calibri" w:cs="Calibri"/>
      <w:rtl w:val="0"/>
      <w:cs w:val="0"/>
      <w:lang w:val="x-none" w:eastAsia="ar-SA" w:bidi="ar-SA"/>
    </w:rPr>
  </w:style>
  <w:style w:type="character" w:customStyle="1" w:styleId="ZkladntextChar1">
    <w:name w:val="Základný text Char1"/>
    <w:link w:val="BodyText"/>
    <w:uiPriority w:val="99"/>
    <w:locked/>
    <w:rsid w:val="003812A6"/>
    <w:rPr>
      <w:rFonts w:ascii="Times New Roman" w:hAnsi="Times New Roman" w:cs="Times New Roman"/>
      <w:sz w:val="24"/>
      <w:lang w:val="x-none" w:eastAsia="ar-SA" w:bidi="ar-SA"/>
    </w:rPr>
  </w:style>
  <w:style w:type="paragraph" w:customStyle="1" w:styleId="Normlnywebov1">
    <w:name w:val="Normálny (webový)1"/>
    <w:basedOn w:val="Normal"/>
    <w:rsid w:val="003812A6"/>
    <w:pPr>
      <w:spacing w:before="280" w:after="280" w:line="240" w:lineRule="auto"/>
      <w:jc w:val="left"/>
    </w:pPr>
    <w:rPr>
      <w:rFonts w:ascii="Times New Roman" w:hAnsi="Times New Roman" w:cs="Times New Roman"/>
      <w:sz w:val="24"/>
      <w:szCs w:val="24"/>
    </w:rPr>
  </w:style>
  <w:style w:type="paragraph" w:styleId="NormalWeb">
    <w:name w:val="Normal (Web)"/>
    <w:basedOn w:val="Normal"/>
    <w:uiPriority w:val="99"/>
    <w:rsid w:val="003812A6"/>
    <w:pPr>
      <w:suppressAutoHyphens w:val="0"/>
      <w:spacing w:before="100" w:beforeAutospacing="1" w:after="100" w:afterAutospacing="1" w:line="240" w:lineRule="auto"/>
      <w:jc w:val="left"/>
    </w:pPr>
    <w:rPr>
      <w:rFonts w:ascii="Times New Roman" w:hAnsi="Times New Roman" w:cs="Times New Roman"/>
      <w:sz w:val="24"/>
      <w:szCs w:val="24"/>
      <w:lang w:eastAsia="sk-SK"/>
    </w:rPr>
  </w:style>
  <w:style w:type="paragraph" w:styleId="Footer">
    <w:name w:val="footer"/>
    <w:basedOn w:val="Normal"/>
    <w:link w:val="PtaChar"/>
    <w:uiPriority w:val="99"/>
    <w:rsid w:val="003812A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3812A6"/>
    <w:rPr>
      <w:rFonts w:ascii="Calibri" w:hAnsi="Calibri" w:cs="Calibri"/>
      <w:rtl w:val="0"/>
      <w:cs w:val="0"/>
      <w:lang w:val="x-none" w:eastAsia="ar-SA" w:bidi="ar-SA"/>
    </w:rPr>
  </w:style>
  <w:style w:type="paragraph" w:styleId="BalloonText">
    <w:name w:val="Balloon Text"/>
    <w:basedOn w:val="Normal"/>
    <w:link w:val="TextbublinyChar"/>
    <w:uiPriority w:val="99"/>
    <w:semiHidden/>
    <w:unhideWhenUsed/>
    <w:rsid w:val="00893047"/>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93047"/>
    <w:rPr>
      <w:rFonts w:ascii="Segoe UI" w:hAnsi="Segoe UI" w:cs="Segoe UI"/>
      <w:sz w:val="18"/>
      <w:szCs w:val="18"/>
      <w:rtl w:val="0"/>
      <w:cs w:val="0"/>
      <w:lang w:val="x-none" w:eastAsia="ar-SA" w:bidi="ar-SA"/>
    </w:rPr>
  </w:style>
  <w:style w:type="paragraph" w:styleId="ListParagraph">
    <w:name w:val="List Paragraph"/>
    <w:basedOn w:val="Normal"/>
    <w:uiPriority w:val="34"/>
    <w:qFormat/>
    <w:rsid w:val="00F80D93"/>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6</Pages>
  <Words>1534</Words>
  <Characters>8746</Characters>
  <Application>Microsoft Office Word</Application>
  <DocSecurity>0</DocSecurity>
  <Lines>0</Lines>
  <Paragraphs>0</Paragraphs>
  <ScaleCrop>false</ScaleCrop>
  <Company>Kancelaria NR SR</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galinata</cp:lastModifiedBy>
  <cp:revision>2</cp:revision>
  <cp:lastPrinted>2017-01-25T15:44:00Z</cp:lastPrinted>
  <dcterms:created xsi:type="dcterms:W3CDTF">2017-01-25T15:45:00Z</dcterms:created>
  <dcterms:modified xsi:type="dcterms:W3CDTF">2017-01-25T15:45:00Z</dcterms:modified>
</cp:coreProperties>
</file>