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4564B">
        <w:rPr>
          <w:sz w:val="22"/>
          <w:szCs w:val="22"/>
        </w:rPr>
        <w:t>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4564B">
        <w:t>385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4564B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B4564B">
        <w:rPr>
          <w:rFonts w:ascii="Arial" w:hAnsi="Arial" w:cs="Arial"/>
          <w:sz w:val="22"/>
          <w:szCs w:val="22"/>
        </w:rPr>
        <w:t>16.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4564B">
        <w:rPr>
          <w:rFonts w:cs="Arial"/>
          <w:szCs w:val="22"/>
        </w:rPr>
        <w:t>Anny ZEMANOVEJ a Karola GALEKA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4564B">
        <w:rPr>
          <w:rFonts w:cs="Arial"/>
          <w:szCs w:val="22"/>
        </w:rPr>
        <w:t>zákon Slovenskej národnej rady č. 51/1988 Zb. o banskej činnosti, výbušninách a o štátnej banskej správe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B4564B">
        <w:rPr>
          <w:rFonts w:cs="Arial"/>
          <w:szCs w:val="22"/>
        </w:rPr>
        <w:t xml:space="preserve"> 368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4564B">
        <w:rPr>
          <w:rFonts w:cs="Arial"/>
          <w:szCs w:val="22"/>
        </w:rPr>
        <w:t>13.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4564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4564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4564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B4564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4564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B4564B">
        <w:rPr>
          <w:rFonts w:ascii="Arial" w:hAnsi="Arial" w:cs="Arial"/>
          <w:b/>
          <w:bCs/>
          <w:sz w:val="22"/>
          <w:u w:val="single"/>
        </w:rPr>
        <w:t>do 17. marca 2017</w:t>
      </w:r>
      <w:r w:rsidR="00B4564B">
        <w:rPr>
          <w:rFonts w:ascii="Arial" w:hAnsi="Arial" w:cs="Arial"/>
          <w:sz w:val="22"/>
        </w:rPr>
        <w:t xml:space="preserve"> a v gestorskom výbore </w:t>
      </w:r>
      <w:r w:rsidR="00B4564B">
        <w:rPr>
          <w:rFonts w:ascii="Arial" w:hAnsi="Arial" w:cs="Arial"/>
          <w:b/>
          <w:bCs/>
          <w:sz w:val="22"/>
          <w:u w:val="single"/>
        </w:rPr>
        <w:t>do 20. marca 2017</w:t>
      </w:r>
      <w:r w:rsidR="00B4564B"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2C8B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4564B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84E73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165</Words>
  <Characters>942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2017-01-16T07:48:00Z</cp:lastPrinted>
  <dcterms:created xsi:type="dcterms:W3CDTF">2017-01-18T10:18:00Z</dcterms:created>
  <dcterms:modified xsi:type="dcterms:W3CDTF">2017-01-18T10:18:00Z</dcterms:modified>
</cp:coreProperties>
</file>