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281112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3370AC">
        <w:rPr>
          <w:b/>
        </w:rPr>
        <w:t>z</w:t>
      </w:r>
      <w:r w:rsidRPr="003370AC" w:rsidR="003370AC">
        <w:rPr>
          <w:rFonts w:hint="default"/>
          <w:b/>
        </w:rPr>
        <w:t>á</w:t>
      </w:r>
      <w:r w:rsidRPr="003370AC" w:rsidR="003370AC">
        <w:rPr>
          <w:rFonts w:hint="default"/>
          <w:b/>
        </w:rPr>
        <w:t xml:space="preserve">kon </w:t>
      </w:r>
      <w:r w:rsidR="00A84BF2">
        <w:rPr>
          <w:rFonts w:hint="default"/>
          <w:b/>
        </w:rPr>
        <w:t>č</w:t>
      </w:r>
      <w:r w:rsidR="00A84BF2">
        <w:rPr>
          <w:rFonts w:hint="default"/>
          <w:b/>
        </w:rPr>
        <w:t xml:space="preserve">. </w:t>
      </w:r>
      <w:r w:rsidRPr="00A84BF2" w:rsidR="00A84BF2">
        <w:rPr>
          <w:b/>
        </w:rPr>
        <w:t>56/2012 Z. z. o cestnej doprave</w:t>
      </w:r>
      <w:r w:rsidR="00A84BF2">
        <w:rPr>
          <w:b/>
        </w:rPr>
        <w:t xml:space="preserve"> v </w:t>
      </w:r>
      <w:r w:rsidR="00A84BF2">
        <w:rPr>
          <w:rFonts w:hint="default"/>
          <w:b/>
        </w:rPr>
        <w:t>znení</w:t>
      </w:r>
      <w:r w:rsidR="00A84BF2">
        <w:rPr>
          <w:rFonts w:hint="default"/>
          <w:b/>
        </w:rPr>
        <w:t xml:space="preserve"> neskorší</w:t>
      </w:r>
      <w:r w:rsidR="00A84BF2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A84BF2" w:rsidRPr="00A84BF2" w:rsidP="00A84BF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84BF2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Zákon č. 56/2012 Z. z. o cestnej doprave v znení zákona č. 317/2012 Z. z., zákona č. 345/2012 Z. z., zákona č. 133/2013 Z. z., zákona č. 180/2013 Z. z., zákona č. 388/2013 Z. z., zákona č. 123/2015 Z. z., zákona č. 259/2015 Z. z., zákona č. 387/2015 Z. z., zákona č. 91/2016 Z. z. a zákona č. 305/2016 Z. z. sa mení a dopĺňa takto: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22 odseku 4 druhej vete sa slová „vyšší územný celok“ nahrádzajú slovami „okresný úrad v sídle kraja“.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40 odseku 2 sa vypúšťa písm. c).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Doterajšie písm. d) sa označuje ako písm. c).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§ 42 sa dopĺňa písm. l) až o), ktoré znejú: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 xml:space="preserve">„l) udeľuje a odníma dopravné licencie na pravidelnú dopravu okrem mestskej dopravy a vedie ich evidenciu, 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 xml:space="preserve">m) ukladá pokuty za iné správne delikty v pravidelnej doprave, ku ktorým došlo v jeho územnom obvode, okrem mestskej dopravy, 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n) schvaľuje cestovné poriadky pravidelnej dopravy okrem mestskej dopravy,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o) je objednávateľom vo svojom územnom obvode, zostavuje plán dopravnej obslužnosti kraja a uzaviera s dopravcami pravidelnej dopravy zmluvy o službách okrem mestskej dopravy, kontroluje ich plnenie a poskytuje im príspevok.“.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§ 43 sa vypúšťa.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45 ods. 4 znie: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 xml:space="preserve">„(4) Okresný úrad v sídle kraja 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 xml:space="preserve">a) vykonáva odborný dozor nad cestnou dopravou na území kraja, 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 xml:space="preserve">b) vykonáva odborný dozor nad pravidelnou dopravou na území kraja, 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c) kontroluje vozidlá a vodičov na cestách na území kraja a technickú základňu dopravcov, ktorí majú sídlo v kraji a pri preprave nebezpečných vecí u dopravcov, odosielateľov, príjemcov a ostatných účastníkov prepravy nebezpečných vecí podmienky ustanovené týmto zákonom a dohodou ADR,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d) kontroluje plnenie povinností dopravcov vo svojom územnom obvode, najmä vybavenie technickej základne, dodržiavanie prevádzkovej povinnosti a tarifnej povinnosti, dodržiavanie prepravného poriadku, cestovného poriadku a plnenie záväzku zo zmluvy o službách.“.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45 sa vypúšťa ods. 5.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Doterajšie odseky 6 až 10 sa označujú ako odseky 5 až 9.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45 ods. 9 sa slová „podľa odsekov 3 až 6“ nahrádzajú slovami „podľa odsekov 3 až 5“.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48 ods. 10 sa vypúšťajú slová „rozpočtu vyššieho územného celku“.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numPr>
          <w:numId w:val="12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V § 49 ods. 8 sa vypúšťajú slová „rozpočtu vyššieho územného celku“.</w:t>
      </w:r>
    </w:p>
    <w:p w:rsidR="00A84BF2" w:rsidRPr="00A84BF2" w:rsidP="00A84BF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84BF2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84BF2" w:rsidRPr="00A84BF2" w:rsidP="00A84BF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A84BF2" w:rsidRPr="00A84BF2" w:rsidP="00A84BF2">
      <w:pPr>
        <w:widowControl/>
        <w:suppressAutoHyphens w:val="0"/>
        <w:bidi w:val="0"/>
        <w:spacing w:line="276" w:lineRule="auto"/>
        <w:ind w:left="360" w:firstLine="348"/>
        <w:jc w:val="both"/>
        <w:rPr>
          <w:rFonts w:eastAsia="Times New Roman" w:cs="Times New Roman"/>
          <w:kern w:val="0"/>
          <w:lang w:eastAsia="en-US" w:bidi="ar-SA"/>
        </w:rPr>
      </w:pPr>
      <w:r w:rsidRPr="00A84BF2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227EC6" w:rsidRPr="00227EC6" w:rsidP="00227EC6">
      <w:pPr>
        <w:widowControl/>
        <w:suppressAutoHyphens w:val="0"/>
        <w:bidi w:val="0"/>
        <w:ind w:firstLine="284"/>
        <w:jc w:val="both"/>
        <w:rPr>
          <w:rFonts w:eastAsia="Times New Roman" w:cs="Times New Roman"/>
          <w:kern w:val="0"/>
          <w:szCs w:val="22"/>
          <w:lang w:eastAsia="en-US" w:bidi="ar-SA"/>
        </w:rPr>
      </w:pPr>
    </w:p>
    <w:p w:rsidR="00847A8E" w:rsidRPr="00847A8E" w:rsidP="00847A8E">
      <w:pPr>
        <w:widowControl/>
        <w:suppressAutoHyphens w:val="0"/>
        <w:bidi w:val="0"/>
        <w:ind w:firstLine="284"/>
        <w:jc w:val="both"/>
        <w:rPr>
          <w:rFonts w:eastAsia="Times New Roman" w:cs="Times New Roman"/>
          <w:kern w:val="0"/>
          <w:szCs w:val="22"/>
          <w:lang w:eastAsia="en-US" w:bidi="ar-SA"/>
        </w:rPr>
      </w:pPr>
    </w:p>
    <w:p w:rsidR="00847A8E">
      <w:pPr>
        <w:widowControl/>
        <w:suppressAutoHyphens w:val="0"/>
        <w:bidi w:val="0"/>
        <w:spacing w:after="200" w:line="276" w:lineRule="auto"/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056A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1112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6CD9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4277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7393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531E9-866F-4E9E-8FC7-31E38AD8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372</Words>
  <Characters>2121</Characters>
  <Application>Microsoft Office Word</Application>
  <DocSecurity>0</DocSecurity>
  <Lines>0</Lines>
  <Paragraphs>0</Paragraphs>
  <ScaleCrop>false</ScaleCrop>
  <Company>HP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2017-01-13T14:13:00Z</dcterms:created>
  <dcterms:modified xsi:type="dcterms:W3CDTF">2017-01-13T14:14:00Z</dcterms:modified>
</cp:coreProperties>
</file>