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3370AC">
        <w:rPr>
          <w:b/>
        </w:rPr>
        <w:t>z</w:t>
      </w:r>
      <w:r w:rsidRPr="003370AC" w:rsidR="003370AC">
        <w:rPr>
          <w:rFonts w:hint="default"/>
          <w:b/>
        </w:rPr>
        <w:t>á</w:t>
      </w:r>
      <w:r w:rsidRPr="003370AC" w:rsidR="003370AC">
        <w:rPr>
          <w:rFonts w:hint="default"/>
          <w:b/>
        </w:rPr>
        <w:t xml:space="preserve">kon </w:t>
      </w:r>
      <w:r w:rsidR="00CE7E91">
        <w:rPr>
          <w:rFonts w:hint="default"/>
          <w:b/>
        </w:rPr>
        <w:t>č</w:t>
      </w:r>
      <w:r w:rsidR="00CE7E91">
        <w:rPr>
          <w:rFonts w:hint="default"/>
          <w:b/>
        </w:rPr>
        <w:t xml:space="preserve">. </w:t>
      </w:r>
      <w:r w:rsidRPr="00CE7E91" w:rsidR="00CE7E91">
        <w:rPr>
          <w:rFonts w:hint="default"/>
          <w:b/>
        </w:rPr>
        <w:t>514/2009 Z. z. o doprave na drá</w:t>
      </w:r>
      <w:r w:rsidRPr="00CE7E91" w:rsidR="00CE7E91">
        <w:rPr>
          <w:rFonts w:hint="default"/>
          <w:b/>
        </w:rPr>
        <w:t>hach v</w:t>
      </w:r>
      <w:r w:rsidR="00CE7E91">
        <w:rPr>
          <w:b/>
        </w:rPr>
        <w:t> </w:t>
      </w:r>
      <w:r w:rsidRPr="00CE7E91" w:rsidR="00CE7E91">
        <w:rPr>
          <w:rFonts w:hint="default"/>
          <w:b/>
        </w:rPr>
        <w:t>znení</w:t>
      </w:r>
      <w:r w:rsidR="00CE7E91">
        <w:rPr>
          <w:rFonts w:hint="default"/>
          <w:b/>
        </w:rPr>
        <w:t xml:space="preserve"> neskorší</w:t>
      </w:r>
      <w:r w:rsidR="00CE7E91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CE7E91" w:rsidRPr="00CE7E91" w:rsidP="00CE7E91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CE7E91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E7E91" w:rsidRPr="00CE7E91" w:rsidP="00CE7E9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CE7E91">
        <w:rPr>
          <w:rFonts w:eastAsia="Times New Roman" w:cs="Times New Roman"/>
          <w:kern w:val="0"/>
          <w:lang w:eastAsia="en-US" w:bidi="ar-SA"/>
        </w:rPr>
        <w:t>Zákon č. 514/2009 Z. z. o doprave na dráhach v znení zákona č. 433/2010 Z. z., zákona č. 547/2010 Z. z., zákona č. 313/2011 Z. z., zákona č. 393/2011 Z. z., zákona č. 547/2011 Z. z., zákona č. 133/2013 Z. z., zákona č. 352/2013 Z. z., zákona č. 402/2013 Z. z., zákona č. 432/2013 Z. z., zákona č. 259/2015 Z. z., zákona č. 91/2016 Z. z. a zákona č. 351/2016 Z. z. sa mení a dopĺňa takto: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E7E91">
        <w:rPr>
          <w:rFonts w:eastAsia="Times New Roman" w:cs="Times New Roman"/>
          <w:kern w:val="0"/>
          <w:lang w:eastAsia="en-US" w:bidi="ar-SA"/>
        </w:rPr>
        <w:t>1. Slová „vyšší územný celok“ vo všetkých gramatických tvaroch sa v celom texte zákona nahrádzajú slovami „okresný úrad v sídle kraja“ v príslušnom gramatickom tvare.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E7E91">
        <w:rPr>
          <w:rFonts w:eastAsia="Times New Roman" w:cs="Times New Roman"/>
          <w:kern w:val="0"/>
          <w:lang w:eastAsia="en-US" w:bidi="ar-SA"/>
        </w:rPr>
        <w:t>2. V § 28 odseku 3 písm. a) sa vypúšťajú slová „samosprávnemu kraju“.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E7E91">
        <w:rPr>
          <w:rFonts w:eastAsia="Times New Roman" w:cs="Times New Roman"/>
          <w:kern w:val="0"/>
          <w:lang w:eastAsia="en-US" w:bidi="ar-SA"/>
        </w:rPr>
        <w:t>3. V § 28 ods. 6 sa vypúšťajú slová „samosprávnemu kraju“.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E7E91">
        <w:rPr>
          <w:rFonts w:eastAsia="Times New Roman" w:cs="Times New Roman"/>
          <w:kern w:val="0"/>
          <w:lang w:eastAsia="en-US" w:bidi="ar-SA"/>
        </w:rPr>
        <w:t>4. V § 105 ods. 1 sa vypúšťajú slová „ako prenesený výkon štátnej správy“.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E7E91">
        <w:rPr>
          <w:rFonts w:eastAsia="Times New Roman" w:cs="Times New Roman"/>
          <w:kern w:val="0"/>
          <w:lang w:eastAsia="en-US" w:bidi="ar-SA"/>
        </w:rPr>
        <w:t>5. V § 108 ods. 5 sa vypúšťa druhá veta.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E7E91">
        <w:rPr>
          <w:rFonts w:eastAsia="Times New Roman" w:cs="Times New Roman"/>
          <w:kern w:val="0"/>
          <w:lang w:eastAsia="en-US" w:bidi="ar-SA"/>
        </w:rPr>
        <w:t>6. V § 109 ods. 16 sa vypúšťa druhá veta.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</w:p>
    <w:p w:rsidR="00CE7E91" w:rsidRPr="00CE7E91" w:rsidP="00CE7E91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CE7E91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CE7E91" w:rsidRPr="00CE7E91" w:rsidP="00CE7E91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P="00851CB3">
      <w:pPr>
        <w:widowControl/>
        <w:suppressAutoHyphens w:val="0"/>
        <w:bidi w:val="0"/>
        <w:spacing w:line="276" w:lineRule="auto"/>
        <w:ind w:firstLine="708"/>
        <w:jc w:val="both"/>
        <w:rPr>
          <w:rFonts w:cs="Times New Roman"/>
        </w:rPr>
      </w:pPr>
      <w:r w:rsidRPr="00CE7E91" w:rsidR="00CE7E91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0C61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1399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1CB3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659FF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18F6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4245-F1C8-4040-B9D7-D0677386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988</Characters>
  <Application>Microsoft Office Word</Application>
  <DocSecurity>0</DocSecurity>
  <Lines>0</Lines>
  <Paragraphs>0</Paragraphs>
  <ScaleCrop>false</ScaleCrop>
  <Company>HP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2017-01-13T14:30:00Z</dcterms:created>
  <dcterms:modified xsi:type="dcterms:W3CDTF">2017-01-13T14:31:00Z</dcterms:modified>
</cp:coreProperties>
</file>