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4232" w:rsidRPr="00D53784">
      <w:pPr>
        <w:pBdr>
          <w:bottom w:val="single" w:sz="12" w:space="1" w:color="00000A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D53784" w:rsidR="009D7F6A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7F4232" w:rsidRPr="00D53784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7F4232" w:rsidRPr="00D53784" w:rsidP="009D7F6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D53784" w:rsidR="009D7F6A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7F4232" w:rsidRPr="00D53784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7F4232" w:rsidRPr="00D53784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D53784" w:rsidR="009D7F6A">
        <w:rPr>
          <w:rFonts w:ascii="Book Antiqua" w:hAnsi="Book Antiqua"/>
          <w:spacing w:val="30"/>
          <w:sz w:val="22"/>
          <w:szCs w:val="22"/>
        </w:rPr>
        <w:t>Návrh</w:t>
      </w:r>
    </w:p>
    <w:p w:rsidR="007F4232" w:rsidRPr="00D53784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7F4232" w:rsidRPr="00D53784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D53784" w:rsidR="009D7F6A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7F4232" w:rsidRPr="00D5378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7F4232" w:rsidRPr="00D5378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 w:rsidR="00FD754B">
        <w:rPr>
          <w:rFonts w:ascii="Book Antiqua" w:hAnsi="Book Antiqua"/>
          <w:sz w:val="22"/>
          <w:szCs w:val="22"/>
        </w:rPr>
        <w:t>z ... 2017</w:t>
      </w:r>
      <w:r w:rsidRPr="00D53784" w:rsidR="009D7F6A">
        <w:rPr>
          <w:rFonts w:ascii="Book Antiqua" w:hAnsi="Book Antiqua"/>
          <w:sz w:val="22"/>
          <w:szCs w:val="22"/>
        </w:rPr>
        <w:t>,</w:t>
      </w:r>
    </w:p>
    <w:p w:rsidR="007F4232" w:rsidRPr="00D5378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F4232" w:rsidRPr="00D53784">
      <w:pPr>
        <w:bidi w:val="0"/>
        <w:spacing w:before="120" w:line="276" w:lineRule="auto"/>
        <w:jc w:val="center"/>
        <w:rPr>
          <w:rFonts w:ascii="Times New Roman" w:hAnsi="Times New Roman"/>
        </w:rPr>
      </w:pPr>
      <w:r w:rsidRPr="00D53784" w:rsidR="009D7F6A">
        <w:rPr>
          <w:rFonts w:ascii="Book Antiqua" w:hAnsi="Book Antiqua"/>
          <w:b/>
          <w:sz w:val="22"/>
          <w:szCs w:val="22"/>
        </w:rPr>
        <w:t xml:space="preserve">ktorým sa mení a dopĺňa zákon č. </w:t>
      </w:r>
      <w:r w:rsidRPr="00D53784" w:rsidR="009D7F6A">
        <w:rPr>
          <w:rFonts w:ascii="Book Antiqua" w:hAnsi="Book Antiqua"/>
          <w:b/>
          <w:bCs/>
          <w:sz w:val="22"/>
          <w:szCs w:val="22"/>
        </w:rPr>
        <w:t xml:space="preserve">211/2000 Z. z. o slobodnom prístupe k informáciám a o zmene a doplnení niektorých zákonov (zákon o slobode informácií) </w:t>
      </w:r>
      <w:r w:rsidRPr="00D53784" w:rsidR="009D7F6A">
        <w:rPr>
          <w:rFonts w:ascii="Book Antiqua" w:hAnsi="Book Antiqua"/>
          <w:b/>
          <w:sz w:val="22"/>
          <w:szCs w:val="22"/>
        </w:rPr>
        <w:t>v znení neskorších predpisov</w:t>
      </w:r>
      <w:r w:rsidRPr="00D53784" w:rsidR="0051276F">
        <w:rPr>
          <w:rFonts w:ascii="Book Antiqua" w:hAnsi="Book Antiqua"/>
          <w:b/>
          <w:sz w:val="22"/>
          <w:szCs w:val="22"/>
        </w:rPr>
        <w:t xml:space="preserve"> a ktorým sa menia a dopĺňajú niektoré zákony</w:t>
      </w:r>
    </w:p>
    <w:p w:rsidR="007F4232" w:rsidRPr="00D5378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7F4232" w:rsidRPr="00D5378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 w:rsidR="009D7F6A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7F4232" w:rsidRPr="00D5378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7F4232" w:rsidRPr="00D5378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 w:rsidR="009D7F6A">
        <w:rPr>
          <w:rFonts w:ascii="Book Antiqua" w:hAnsi="Book Antiqua"/>
          <w:b/>
          <w:bCs/>
          <w:sz w:val="22"/>
          <w:szCs w:val="22"/>
        </w:rPr>
        <w:t>Čl. I</w:t>
      </w:r>
      <w:r w:rsidRPr="00D53784" w:rsidR="00A874BD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7F4232" w:rsidRPr="00D53784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bookmarkStart w:id="0" w:name="__DdeLink__118_1324367029"/>
      <w:bookmarkEnd w:id="0"/>
      <w:r w:rsidRPr="00D53784" w:rsidR="009D7F6A">
        <w:rPr>
          <w:rFonts w:ascii="Book Antiqua" w:hAnsi="Book Antiqua"/>
          <w:sz w:val="22"/>
          <w:szCs w:val="22"/>
        </w:rPr>
        <w:t xml:space="preserve">Zákon č. 211/2000 Z. z. o slobodnom prístupe k informáciám a o zmene a doplnení niektorých zákonov (zákon o slobode informácií) v znení zákona č. 747/2004 Z. z., zákona č. 628/2005 Z. z., zákona č. 207/2008 Z. z., zákona č. 477/2008 Z. z., zákona č. 145/2010 Z. z., zákona č. 546/2010 Z. z., zákona č. 204/2011 Z. z., zákona č. 220/2011 Z. z., zákona </w:t>
      </w:r>
      <w:r w:rsidRPr="00D53784" w:rsidR="00FD754B">
        <w:rPr>
          <w:rFonts w:ascii="Book Antiqua" w:hAnsi="Book Antiqua"/>
          <w:sz w:val="22"/>
          <w:szCs w:val="22"/>
        </w:rPr>
        <w:t xml:space="preserve">               </w:t>
      </w:r>
      <w:r w:rsidRPr="00D53784" w:rsidR="009D7F6A">
        <w:rPr>
          <w:rFonts w:ascii="Book Antiqua" w:hAnsi="Book Antiqua"/>
          <w:sz w:val="22"/>
          <w:szCs w:val="22"/>
        </w:rPr>
        <w:t>č. 382/2011 Z. z., zákona č. 341/2012 Z. z., zákona č. 340/2015 Z. z. a zákona č. 125/2016 Z. z. sa mení a dopĺňa takto:</w:t>
      </w:r>
    </w:p>
    <w:p w:rsidR="00690B0E" w:rsidRPr="00D53784" w:rsidP="006363D0">
      <w:pPr>
        <w:tabs>
          <w:tab w:val="left" w:pos="855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 w:rsidR="006363D0">
        <w:rPr>
          <w:rFonts w:ascii="Book Antiqua" w:hAnsi="Book Antiqua"/>
          <w:sz w:val="22"/>
          <w:szCs w:val="22"/>
        </w:rPr>
        <w:t xml:space="preserve">1. </w:t>
        <w:tab/>
      </w:r>
      <w:r w:rsidRPr="00D53784">
        <w:rPr>
          <w:rFonts w:ascii="Book Antiqua" w:hAnsi="Book Antiqua"/>
          <w:sz w:val="22"/>
          <w:szCs w:val="22"/>
        </w:rPr>
        <w:t xml:space="preserve">V § 2 </w:t>
      </w:r>
      <w:r w:rsidRPr="00D53784" w:rsidR="006363D0">
        <w:rPr>
          <w:rFonts w:ascii="Book Antiqua" w:hAnsi="Book Antiqua"/>
          <w:sz w:val="22"/>
          <w:szCs w:val="22"/>
        </w:rPr>
        <w:t>odsek 3 znie:</w:t>
      </w:r>
    </w:p>
    <w:p w:rsidR="006363D0" w:rsidRPr="00D53784" w:rsidP="00FF3119">
      <w:pPr>
        <w:tabs>
          <w:tab w:val="left" w:pos="851"/>
        </w:tabs>
        <w:bidi w:val="0"/>
        <w:spacing w:before="120" w:line="276" w:lineRule="auto"/>
        <w:ind w:left="1418" w:hanging="992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 xml:space="preserve">„(3) </w:t>
      </w:r>
      <w:r w:rsidRPr="00D53784" w:rsidR="00FF3119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/>
          <w:sz w:val="22"/>
          <w:szCs w:val="22"/>
        </w:rPr>
        <w:t>Povinnými oso</w:t>
      </w:r>
      <w:r w:rsidRPr="00D53784" w:rsidR="00FF3119">
        <w:rPr>
          <w:rFonts w:ascii="Book Antiqua" w:hAnsi="Book Antiqua"/>
          <w:sz w:val="22"/>
          <w:szCs w:val="22"/>
        </w:rPr>
        <w:t>bami sú ďalej aj</w:t>
      </w:r>
    </w:p>
    <w:p w:rsidR="00FF3119" w:rsidRPr="00D53784" w:rsidP="00FF3119">
      <w:pPr>
        <w:pStyle w:val="ListParagraph"/>
        <w:numPr>
          <w:numId w:val="10"/>
        </w:numPr>
        <w:tabs>
          <w:tab w:val="left" w:pos="855"/>
        </w:tabs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právnické osoby založené povinnými osobami podľa odseku 1 a 2,</w:t>
      </w:r>
    </w:p>
    <w:p w:rsidR="00FF3119" w:rsidRPr="00D53784" w:rsidP="00FF3119">
      <w:pPr>
        <w:pStyle w:val="ListParagraph"/>
        <w:numPr>
          <w:numId w:val="10"/>
        </w:numPr>
        <w:tabs>
          <w:tab w:val="left" w:pos="855"/>
        </w:tabs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právnické osoby založené právnickými osobami podľa písmena a) a</w:t>
      </w:r>
    </w:p>
    <w:p w:rsidR="00FF3119" w:rsidRPr="00D53784" w:rsidP="00FF3119">
      <w:pPr>
        <w:pStyle w:val="ListParagraph"/>
        <w:numPr>
          <w:numId w:val="10"/>
        </w:numPr>
        <w:tabs>
          <w:tab w:val="left" w:pos="855"/>
        </w:tabs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právnické osoby založené právnickými osobami podľa písmena b).“.</w:t>
      </w:r>
    </w:p>
    <w:p w:rsidR="00FF3119" w:rsidRPr="00D53784" w:rsidP="00FF3119">
      <w:pPr>
        <w:tabs>
          <w:tab w:val="left" w:pos="855"/>
        </w:tabs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0139C8" w:rsidRPr="00D53784" w:rsidP="00FF3119">
      <w:pPr>
        <w:tabs>
          <w:tab w:val="left" w:pos="855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D53784" w:rsidR="00FF3119">
        <w:rPr>
          <w:rFonts w:ascii="Book Antiqua" w:hAnsi="Book Antiqua"/>
          <w:bCs/>
          <w:sz w:val="22"/>
          <w:szCs w:val="22"/>
        </w:rPr>
        <w:t xml:space="preserve">2. </w:t>
        <w:tab/>
      </w:r>
      <w:r w:rsidRPr="00D53784">
        <w:rPr>
          <w:rFonts w:ascii="Book Antiqua" w:hAnsi="Book Antiqua"/>
          <w:bCs/>
          <w:sz w:val="22"/>
          <w:szCs w:val="22"/>
        </w:rPr>
        <w:t>V § 2</w:t>
      </w:r>
      <w:r w:rsidRPr="00D53784" w:rsidR="004027DD">
        <w:rPr>
          <w:rFonts w:ascii="Book Antiqua" w:hAnsi="Book Antiqua"/>
          <w:bCs/>
          <w:sz w:val="22"/>
          <w:szCs w:val="22"/>
        </w:rPr>
        <w:t xml:space="preserve"> sa za odsek 3 vkladá nový odsek 4, ktorý znie:</w:t>
      </w:r>
    </w:p>
    <w:p w:rsidR="004027DD" w:rsidRPr="00D53784" w:rsidP="004027DD">
      <w:pPr>
        <w:tabs>
          <w:tab w:val="left" w:pos="1418"/>
        </w:tabs>
        <w:bidi w:val="0"/>
        <w:spacing w:before="120" w:line="276" w:lineRule="auto"/>
        <w:ind w:left="1418" w:hanging="560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(4) </w:t>
        <w:tab/>
        <w:t>Povinnými osobami sú ďalej tiež právnické osoby založené podľa osobitného zákona</w:t>
      </w:r>
      <w:r w:rsidRPr="00D53784" w:rsidR="00A874BD">
        <w:rPr>
          <w:rFonts w:ascii="Book Antiqua" w:hAnsi="Book Antiqua"/>
          <w:bCs/>
          <w:sz w:val="22"/>
          <w:szCs w:val="22"/>
        </w:rPr>
        <w:t>,</w:t>
      </w:r>
      <w:r w:rsidRPr="00D53784">
        <w:rPr>
          <w:rFonts w:ascii="Book Antiqua" w:hAnsi="Book Antiqua"/>
          <w:bCs/>
          <w:sz w:val="22"/>
          <w:szCs w:val="22"/>
          <w:vertAlign w:val="superscript"/>
        </w:rPr>
        <w:t>2a)</w:t>
      </w:r>
      <w:r w:rsidRPr="00D53784">
        <w:rPr>
          <w:rFonts w:ascii="Book Antiqua" w:hAnsi="Book Antiqua"/>
          <w:bCs/>
          <w:sz w:val="22"/>
          <w:szCs w:val="22"/>
        </w:rPr>
        <w:t xml:space="preserve"> ak hospodária s verejnými prostriedkami získanými od povinných osôb podľa odsekov 1 až 3</w:t>
      </w:r>
      <w:r w:rsidR="00BD5559">
        <w:rPr>
          <w:rFonts w:ascii="Book Antiqua" w:hAnsi="Book Antiqua"/>
          <w:bCs/>
          <w:sz w:val="22"/>
          <w:szCs w:val="22"/>
        </w:rPr>
        <w:t xml:space="preserve"> v celkovom objeme viac ako 100 000 eur ročne</w:t>
      </w:r>
      <w:r w:rsidRPr="00D53784">
        <w:rPr>
          <w:rFonts w:ascii="Book Antiqua" w:hAnsi="Book Antiqua"/>
          <w:bCs/>
          <w:sz w:val="22"/>
          <w:szCs w:val="22"/>
        </w:rPr>
        <w:t>.“.</w:t>
      </w:r>
    </w:p>
    <w:p w:rsidR="004027DD" w:rsidRPr="00D53784" w:rsidP="004027DD">
      <w:pPr>
        <w:tabs>
          <w:tab w:val="left" w:pos="1418"/>
        </w:tabs>
        <w:bidi w:val="0"/>
        <w:spacing w:before="120" w:line="276" w:lineRule="auto"/>
        <w:ind w:left="1418" w:hanging="560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Poznámka pod čiarou k odkazu 2a znie:</w:t>
      </w:r>
    </w:p>
    <w:p w:rsidR="004027DD" w:rsidRPr="00D53784" w:rsidP="00C818C2">
      <w:pPr>
        <w:tabs>
          <w:tab w:val="left" w:pos="851"/>
        </w:tabs>
        <w:bidi w:val="0"/>
        <w:spacing w:before="120" w:line="276" w:lineRule="auto"/>
        <w:ind w:left="851" w:firstLine="7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„</w:t>
      </w:r>
      <w:r w:rsidRPr="00D53784">
        <w:rPr>
          <w:rFonts w:ascii="Book Antiqua" w:hAnsi="Book Antiqua"/>
          <w:bCs/>
          <w:sz w:val="22"/>
          <w:szCs w:val="22"/>
          <w:vertAlign w:val="superscript"/>
        </w:rPr>
        <w:t>2a)</w:t>
      </w:r>
      <w:r w:rsidRPr="00D53784" w:rsidR="00C818C2">
        <w:rPr>
          <w:rFonts w:ascii="Book Antiqua" w:hAnsi="Book Antiqua"/>
          <w:bCs/>
          <w:sz w:val="22"/>
          <w:szCs w:val="22"/>
        </w:rPr>
        <w:t xml:space="preserve"> Napríklad zákon č. 83/1990 Zb. o združovaní občanov v znení neskorších predpisov, zákon č. 213/1997 Z. z. o neziskových organizáciách poskytujúcich všeobecne prospešné služby v znení neskorších predpisov, zákon č. 34/2002 Z. z. o nadáciách a o zmene Občianskeho zákonníka v znení neskorších predpisov v znení neskorších predpisov.</w:t>
      </w:r>
      <w:r w:rsidRPr="00D53784" w:rsidR="00A874BD">
        <w:rPr>
          <w:rFonts w:ascii="Book Antiqua" w:hAnsi="Book Antiqua"/>
          <w:bCs/>
          <w:sz w:val="22"/>
          <w:szCs w:val="22"/>
        </w:rPr>
        <w:t>“.</w:t>
      </w:r>
    </w:p>
    <w:p w:rsidR="004027DD" w:rsidRPr="00D53784" w:rsidP="004027DD">
      <w:pPr>
        <w:tabs>
          <w:tab w:val="left" w:pos="1418"/>
        </w:tabs>
        <w:bidi w:val="0"/>
        <w:spacing w:before="120" w:line="276" w:lineRule="auto"/>
        <w:ind w:left="1418" w:hanging="560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Doterajší odsek 4 sa označuje ako odsek 5.</w:t>
      </w:r>
    </w:p>
    <w:p w:rsidR="000139C8" w:rsidRPr="00D53784">
      <w:pPr>
        <w:tabs>
          <w:tab w:val="left" w:pos="855"/>
        </w:tabs>
        <w:bidi w:val="0"/>
        <w:spacing w:before="120" w:line="276" w:lineRule="auto"/>
        <w:ind w:left="850" w:hanging="397"/>
        <w:jc w:val="both"/>
        <w:rPr>
          <w:rFonts w:ascii="Book Antiqua" w:hAnsi="Book Antiqua"/>
          <w:bCs/>
          <w:sz w:val="22"/>
          <w:szCs w:val="22"/>
        </w:rPr>
      </w:pPr>
    </w:p>
    <w:p w:rsidR="003B0FD4" w:rsidRPr="00D53784" w:rsidP="003B0FD4">
      <w:pPr>
        <w:tabs>
          <w:tab w:val="left" w:pos="855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D53784" w:rsidR="00FF3119">
        <w:rPr>
          <w:rFonts w:ascii="Book Antiqua" w:hAnsi="Book Antiqua"/>
          <w:bCs/>
          <w:sz w:val="22"/>
          <w:szCs w:val="22"/>
        </w:rPr>
        <w:t xml:space="preserve">3. </w:t>
        <w:tab/>
      </w:r>
      <w:r w:rsidRPr="00D53784">
        <w:rPr>
          <w:rFonts w:ascii="Book Antiqua" w:hAnsi="Book Antiqua"/>
          <w:bCs/>
          <w:sz w:val="22"/>
          <w:szCs w:val="22"/>
        </w:rPr>
        <w:t>V § 3 ods. 2 sa slová „§ 2 ods. 3“ nahrádzajú slovami „§ 2 ods. 3 a 4“.</w:t>
      </w:r>
    </w:p>
    <w:p w:rsidR="007F4232" w:rsidRPr="00D53784" w:rsidP="003B0FD4">
      <w:pPr>
        <w:tabs>
          <w:tab w:val="left" w:pos="855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D53784" w:rsidR="003B0FD4">
        <w:rPr>
          <w:rFonts w:ascii="Book Antiqua" w:hAnsi="Book Antiqua"/>
          <w:bCs/>
          <w:sz w:val="22"/>
          <w:szCs w:val="22"/>
        </w:rPr>
        <w:t xml:space="preserve">4. </w:t>
        <w:tab/>
      </w:r>
      <w:r w:rsidRPr="00D53784" w:rsidR="009D7F6A">
        <w:rPr>
          <w:rFonts w:ascii="Book Antiqua" w:hAnsi="Book Antiqua"/>
          <w:bCs/>
          <w:sz w:val="22"/>
          <w:szCs w:val="22"/>
        </w:rPr>
        <w:t>V § 5 sa za odsek 7 vkladajú nové odseky 8 až 10, ktoré znejú:</w:t>
      </w:r>
    </w:p>
    <w:p w:rsidR="007F4232" w:rsidRPr="00D53784">
      <w:pPr>
        <w:shd w:val="clear" w:color="auto" w:fill="FFFFFF"/>
        <w:bidi w:val="0"/>
        <w:spacing w:before="120" w:line="276" w:lineRule="auto"/>
        <w:ind w:left="1417" w:hanging="567"/>
        <w:jc w:val="both"/>
        <w:rPr>
          <w:rFonts w:ascii="Times New Roman" w:hAnsi="Times New Roman"/>
        </w:rPr>
      </w:pPr>
      <w:r w:rsidRPr="00D53784" w:rsidR="009D7F6A">
        <w:rPr>
          <w:rFonts w:ascii="Book Antiqua" w:hAnsi="Book Antiqua"/>
          <w:bCs/>
          <w:sz w:val="22"/>
          <w:szCs w:val="22"/>
        </w:rPr>
        <w:t xml:space="preserve">„(8) </w:t>
        <w:tab/>
        <w:t>Ak osobitný predpis</w:t>
      </w:r>
      <w:r w:rsidRPr="00D53784" w:rsidR="009D7F6A">
        <w:rPr>
          <w:rStyle w:val="FootnoteReference"/>
          <w:rFonts w:ascii="Book Antiqua" w:hAnsi="Book Antiqua"/>
          <w:bCs/>
          <w:sz w:val="22"/>
          <w:szCs w:val="22"/>
        </w:rPr>
        <w:t>6b)</w:t>
      </w:r>
      <w:r w:rsidRPr="00D53784" w:rsidR="009D7F6A">
        <w:rPr>
          <w:rFonts w:ascii="Book Antiqua" w:hAnsi="Book Antiqua"/>
          <w:bCs/>
          <w:sz w:val="22"/>
          <w:szCs w:val="22"/>
        </w:rPr>
        <w:t xml:space="preserve"> neustanovuje inak, každá povinná osoba podľa § 2 ods. 1 až </w:t>
      </w:r>
      <w:r w:rsidRPr="00D53784" w:rsidR="000D048A">
        <w:rPr>
          <w:rFonts w:ascii="Book Antiqua" w:hAnsi="Book Antiqua"/>
          <w:bCs/>
          <w:sz w:val="22"/>
          <w:szCs w:val="22"/>
        </w:rPr>
        <w:t>4</w:t>
      </w:r>
      <w:r w:rsidRPr="00D53784" w:rsidR="009D7F6A">
        <w:rPr>
          <w:rFonts w:ascii="Book Antiqua" w:hAnsi="Book Antiqua"/>
          <w:bCs/>
          <w:sz w:val="22"/>
          <w:szCs w:val="22"/>
        </w:rPr>
        <w:t>, ktorá poskytuje sponzorstvo</w:t>
      </w:r>
      <w:r w:rsidRPr="00D53784" w:rsidR="00A874BD">
        <w:rPr>
          <w:rFonts w:ascii="Book Antiqua" w:hAnsi="Book Antiqua"/>
          <w:bCs/>
          <w:sz w:val="22"/>
          <w:szCs w:val="22"/>
        </w:rPr>
        <w:t>,</w:t>
      </w:r>
      <w:r w:rsidRPr="00D53784" w:rsidR="009D7F6A">
        <w:rPr>
          <w:rStyle w:val="FootnoteReference"/>
          <w:rFonts w:ascii="Book Antiqua" w:hAnsi="Book Antiqua"/>
          <w:bCs/>
          <w:sz w:val="22"/>
          <w:szCs w:val="22"/>
        </w:rPr>
        <w:t>6c)</w:t>
      </w:r>
      <w:r w:rsidRPr="00D53784" w:rsidR="009D7F6A">
        <w:rPr>
          <w:rFonts w:ascii="Book Antiqua" w:hAnsi="Book Antiqua"/>
          <w:bCs/>
          <w:sz w:val="22"/>
          <w:szCs w:val="22"/>
        </w:rPr>
        <w:t xml:space="preserve"> dotáciu</w:t>
      </w:r>
      <w:r w:rsidRPr="00D53784" w:rsidR="00A874BD">
        <w:rPr>
          <w:rFonts w:ascii="Book Antiqua" w:hAnsi="Book Antiqua"/>
          <w:bCs/>
          <w:sz w:val="22"/>
          <w:szCs w:val="22"/>
        </w:rPr>
        <w:t>,</w:t>
      </w:r>
      <w:r w:rsidRPr="00D53784" w:rsidR="009D7F6A">
        <w:rPr>
          <w:rStyle w:val="FootnoteReference"/>
          <w:rFonts w:ascii="Book Antiqua" w:hAnsi="Book Antiqua"/>
          <w:bCs/>
          <w:sz w:val="22"/>
          <w:szCs w:val="22"/>
        </w:rPr>
        <w:t>6d)</w:t>
      </w:r>
      <w:r w:rsidRPr="00D53784" w:rsidR="009D7F6A">
        <w:rPr>
          <w:rFonts w:ascii="Book Antiqua" w:hAnsi="Book Antiqua"/>
          <w:bCs/>
          <w:sz w:val="22"/>
          <w:szCs w:val="22"/>
        </w:rPr>
        <w:t xml:space="preserve"> grant</w:t>
      </w:r>
      <w:r w:rsidRPr="00D53784" w:rsidR="00A874BD">
        <w:rPr>
          <w:rFonts w:ascii="Book Antiqua" w:hAnsi="Book Antiqua"/>
          <w:bCs/>
          <w:sz w:val="22"/>
          <w:szCs w:val="22"/>
        </w:rPr>
        <w:t>,</w:t>
      </w:r>
      <w:r w:rsidRPr="00D53784" w:rsidR="009D7F6A">
        <w:rPr>
          <w:rStyle w:val="FootnoteReference"/>
          <w:rFonts w:ascii="Book Antiqua" w:hAnsi="Book Antiqua"/>
          <w:bCs/>
          <w:sz w:val="22"/>
          <w:szCs w:val="22"/>
        </w:rPr>
        <w:t>6e)</w:t>
      </w:r>
      <w:r w:rsidRPr="00D53784" w:rsidR="009D7F6A">
        <w:rPr>
          <w:rFonts w:ascii="Book Antiqua" w:hAnsi="Book Antiqua"/>
          <w:bCs/>
          <w:sz w:val="22"/>
          <w:szCs w:val="22"/>
        </w:rPr>
        <w:t xml:space="preserve"> finančný príspevok</w:t>
      </w:r>
      <w:r w:rsidRPr="00D53784" w:rsidR="009D7F6A">
        <w:rPr>
          <w:rStyle w:val="FootnoteReference"/>
          <w:rFonts w:ascii="Book Antiqua" w:hAnsi="Book Antiqua"/>
          <w:bCs/>
          <w:sz w:val="22"/>
          <w:szCs w:val="22"/>
        </w:rPr>
        <w:t>6f)</w:t>
      </w:r>
      <w:r w:rsidRPr="00D53784" w:rsidR="009D7F6A">
        <w:rPr>
          <w:rFonts w:ascii="Book Antiqua" w:hAnsi="Book Antiqua"/>
          <w:bCs/>
          <w:sz w:val="22"/>
          <w:szCs w:val="22"/>
        </w:rPr>
        <w:t xml:space="preserve"> alebo inú obdobnú finančnú podporu alebo nefinančnú podporu (ďalej len „podpora“), je každoročne povinná zverejniť na svojom webovom sídle, ak ho má zriadené:</w:t>
      </w:r>
    </w:p>
    <w:p w:rsidR="007F4232" w:rsidRPr="00D53784">
      <w:pPr>
        <w:pStyle w:val="ListParagraph"/>
        <w:numPr>
          <w:numId w:val="1"/>
        </w:numPr>
        <w:bidi w:val="0"/>
        <w:spacing w:before="120" w:line="276" w:lineRule="auto"/>
        <w:ind w:left="1701" w:hanging="283"/>
        <w:jc w:val="both"/>
        <w:rPr>
          <w:rFonts w:ascii="Times New Roman" w:hAnsi="Times New Roman"/>
        </w:rPr>
      </w:pPr>
      <w:r w:rsidRPr="00D53784" w:rsidR="009D7F6A">
        <w:rPr>
          <w:rFonts w:ascii="Book Antiqua" w:hAnsi="Book Antiqua"/>
          <w:bCs/>
          <w:sz w:val="22"/>
          <w:szCs w:val="22"/>
        </w:rPr>
        <w:t>podmienky poskytovania podpory a kritériá, podľa ktorých sa budú vyhodnocovať žiadosti, ak ide o podporu poskytovanú na základe žiadosti,</w:t>
      </w:r>
    </w:p>
    <w:p w:rsidR="007F4232" w:rsidRPr="00D53784">
      <w:pPr>
        <w:pStyle w:val="ListParagraph"/>
        <w:numPr>
          <w:numId w:val="1"/>
        </w:numPr>
        <w:bidi w:val="0"/>
        <w:spacing w:before="120" w:line="276" w:lineRule="auto"/>
        <w:ind w:left="1701" w:hanging="283"/>
        <w:jc w:val="both"/>
        <w:rPr>
          <w:rFonts w:ascii="Times New Roman" w:hAnsi="Times New Roman"/>
        </w:rPr>
      </w:pPr>
      <w:r w:rsidRPr="00D53784" w:rsidR="009D7F6A">
        <w:rPr>
          <w:rFonts w:ascii="Book Antiqua" w:hAnsi="Book Antiqua"/>
          <w:bCs/>
          <w:sz w:val="22"/>
          <w:szCs w:val="22"/>
        </w:rPr>
        <w:t>každú schválenú podporu aj so sumou poskytnutej podpory vrátane dátumu jej schválenia a identifikáciu prijímateľa podpory aspoň v rozsahu podľa odseku 6, ako aj sumu žiadanej podpory, ak ide o podporu poskytovanú na základe žiadosti, a to do 30 dní od schválenia podpory,</w:t>
      </w:r>
    </w:p>
    <w:p w:rsidR="007F4232" w:rsidRPr="00D53784">
      <w:pPr>
        <w:pStyle w:val="ListParagraph"/>
        <w:numPr>
          <w:numId w:val="1"/>
        </w:numPr>
        <w:bidi w:val="0"/>
        <w:spacing w:before="120" w:line="276" w:lineRule="auto"/>
        <w:ind w:left="1701" w:hanging="283"/>
        <w:jc w:val="both"/>
        <w:rPr>
          <w:rFonts w:ascii="Times New Roman" w:hAnsi="Times New Roman"/>
        </w:rPr>
      </w:pPr>
      <w:r w:rsidRPr="00D53784" w:rsidR="009D7F6A">
        <w:rPr>
          <w:rFonts w:ascii="Book Antiqua" w:hAnsi="Book Antiqua"/>
          <w:bCs/>
          <w:sz w:val="22"/>
          <w:szCs w:val="22"/>
        </w:rPr>
        <w:t>každú neschválenú podporu vrátane dátumu a dôvodu jej neschválenia a identifikáciu neúspešného subjektu aspoň v rozsahu podľa odseku 6, ako aj sumu žiadanej podpory, ak ide o podporu poskytovanú na základe žiadosti, a to do 30 dní od neschválenia podpory,</w:t>
      </w:r>
    </w:p>
    <w:p w:rsidR="007F4232" w:rsidRPr="00D53784">
      <w:pPr>
        <w:pStyle w:val="ListParagraph"/>
        <w:numPr>
          <w:numId w:val="1"/>
        </w:numPr>
        <w:bidi w:val="0"/>
        <w:spacing w:before="120" w:line="276" w:lineRule="auto"/>
        <w:ind w:left="1701" w:hanging="283"/>
        <w:jc w:val="both"/>
        <w:rPr>
          <w:rFonts w:ascii="Times New Roman" w:hAnsi="Times New Roman"/>
        </w:rPr>
      </w:pPr>
      <w:r w:rsidRPr="00D53784" w:rsidR="009D7F6A">
        <w:rPr>
          <w:rFonts w:ascii="Book Antiqua" w:hAnsi="Book Antiqua"/>
          <w:bCs/>
          <w:sz w:val="22"/>
          <w:szCs w:val="22"/>
        </w:rPr>
        <w:t>vyhodnotenie výsledkov už poskytnutej podpory vrátane prípadného nedodržania podmienok podpory podľa písmena a).</w:t>
      </w:r>
    </w:p>
    <w:p w:rsidR="007F4232" w:rsidRPr="00D53784">
      <w:pPr>
        <w:bidi w:val="0"/>
        <w:spacing w:before="120" w:line="276" w:lineRule="auto"/>
        <w:ind w:left="1417" w:hanging="567"/>
        <w:jc w:val="both"/>
        <w:rPr>
          <w:rFonts w:ascii="Times New Roman" w:hAnsi="Times New Roman"/>
        </w:rPr>
      </w:pPr>
      <w:r w:rsidRPr="00D53784" w:rsidR="009D7F6A">
        <w:rPr>
          <w:rFonts w:ascii="Book Antiqua" w:hAnsi="Book Antiqua"/>
          <w:bCs/>
          <w:sz w:val="22"/>
          <w:szCs w:val="22"/>
        </w:rPr>
        <w:t xml:space="preserve">(9) </w:t>
        <w:tab/>
        <w:t xml:space="preserve">Každá povinná osoba podľa § 2 ods. 1 až </w:t>
      </w:r>
      <w:r w:rsidRPr="00D53784" w:rsidR="000D048A">
        <w:rPr>
          <w:rFonts w:ascii="Book Antiqua" w:hAnsi="Book Antiqua"/>
          <w:bCs/>
          <w:sz w:val="22"/>
          <w:szCs w:val="22"/>
        </w:rPr>
        <w:t>4</w:t>
      </w:r>
      <w:r w:rsidRPr="00D53784" w:rsidR="009D7F6A">
        <w:rPr>
          <w:rFonts w:ascii="Book Antiqua" w:hAnsi="Book Antiqua"/>
          <w:bCs/>
          <w:sz w:val="22"/>
          <w:szCs w:val="22"/>
        </w:rPr>
        <w:t xml:space="preserve"> je každoročne povinná zverejniť na svojom webovom sídle, ak ho má zriadené, vyhlásenie o poukázaní podielu zaplatenej dane za zdaňovacie obdobie, za ktoré sa daň platí</w:t>
      </w:r>
      <w:r w:rsidRPr="00D53784" w:rsidR="00A874BD">
        <w:rPr>
          <w:rFonts w:ascii="Book Antiqua" w:hAnsi="Book Antiqua"/>
          <w:bCs/>
          <w:sz w:val="22"/>
          <w:szCs w:val="22"/>
        </w:rPr>
        <w:t>,</w:t>
      </w:r>
      <w:r w:rsidRPr="00D53784" w:rsidR="009D7F6A">
        <w:rPr>
          <w:rStyle w:val="FootnoteReference"/>
          <w:rFonts w:ascii="Book Antiqua" w:hAnsi="Book Antiqua"/>
          <w:bCs/>
          <w:sz w:val="22"/>
          <w:szCs w:val="22"/>
        </w:rPr>
        <w:t>6g)</w:t>
      </w:r>
      <w:r w:rsidRPr="00D53784" w:rsidR="009D7F6A">
        <w:rPr>
          <w:rFonts w:ascii="Book Antiqua" w:hAnsi="Book Antiqua"/>
          <w:bCs/>
          <w:sz w:val="22"/>
          <w:szCs w:val="22"/>
        </w:rPr>
        <w:t xml:space="preserve"> a to v rozsahu podľa osobitného predpisu</w:t>
      </w:r>
      <w:r w:rsidRPr="00D53784" w:rsidR="00A874BD">
        <w:rPr>
          <w:rFonts w:ascii="Book Antiqua" w:hAnsi="Book Antiqua"/>
          <w:bCs/>
          <w:sz w:val="22"/>
          <w:szCs w:val="22"/>
        </w:rPr>
        <w:t>.</w:t>
      </w:r>
      <w:r w:rsidRPr="00D53784" w:rsidR="009D7F6A">
        <w:rPr>
          <w:rStyle w:val="FootnoteReference"/>
          <w:rFonts w:ascii="Book Antiqua" w:hAnsi="Book Antiqua"/>
          <w:bCs/>
          <w:sz w:val="22"/>
          <w:szCs w:val="22"/>
        </w:rPr>
        <w:t>6h)</w:t>
      </w:r>
    </w:p>
    <w:p w:rsidR="007F4232" w:rsidRPr="00D53784">
      <w:pPr>
        <w:bidi w:val="0"/>
        <w:spacing w:before="120" w:line="276" w:lineRule="auto"/>
        <w:ind w:left="1417" w:hanging="567"/>
        <w:jc w:val="both"/>
        <w:rPr>
          <w:rFonts w:ascii="Times New Roman" w:hAnsi="Times New Roman"/>
        </w:rPr>
      </w:pPr>
      <w:r w:rsidRPr="00D53784" w:rsidR="009D7F6A">
        <w:rPr>
          <w:rFonts w:ascii="Book Antiqua" w:hAnsi="Book Antiqua"/>
          <w:bCs/>
          <w:sz w:val="22"/>
          <w:szCs w:val="22"/>
        </w:rPr>
        <w:t xml:space="preserve">(10) </w:t>
        <w:tab/>
        <w:t xml:space="preserve">Ak povinná osoba podľa § 2 ods. 1 až </w:t>
      </w:r>
      <w:r w:rsidRPr="00D53784" w:rsidR="000D048A">
        <w:rPr>
          <w:rFonts w:ascii="Book Antiqua" w:hAnsi="Book Antiqua"/>
          <w:bCs/>
          <w:sz w:val="22"/>
          <w:szCs w:val="22"/>
        </w:rPr>
        <w:t>4</w:t>
      </w:r>
      <w:r w:rsidRPr="00D53784" w:rsidR="009D7F6A">
        <w:rPr>
          <w:rFonts w:ascii="Book Antiqua" w:hAnsi="Book Antiqua"/>
          <w:bCs/>
          <w:sz w:val="22"/>
          <w:szCs w:val="22"/>
        </w:rPr>
        <w:t xml:space="preserve"> neposkytuje podporu, oznámi túto skutočnosť na svojom webovom sídle, ak ho má zriadené.“.</w:t>
      </w:r>
    </w:p>
    <w:p w:rsidR="007F4232" w:rsidRPr="00D53784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Pr="00D53784" w:rsidR="009D7F6A">
        <w:rPr>
          <w:rFonts w:ascii="Book Antiqua" w:hAnsi="Book Antiqua"/>
          <w:bCs/>
          <w:sz w:val="22"/>
          <w:szCs w:val="22"/>
        </w:rPr>
        <w:t>Doterajší odsek 8 sa označuje ako odsek 11.</w:t>
      </w:r>
    </w:p>
    <w:p w:rsidR="007F4232" w:rsidRPr="00D53784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Pr="00D53784" w:rsidR="009D7F6A">
        <w:rPr>
          <w:rFonts w:ascii="Book Antiqua" w:hAnsi="Book Antiqua"/>
          <w:bCs/>
          <w:sz w:val="22"/>
          <w:szCs w:val="22"/>
        </w:rPr>
        <w:t>Poznámky pod čiarou k odkazom 6b až 6h znejú:</w:t>
      </w:r>
    </w:p>
    <w:p w:rsidR="007F4232" w:rsidRPr="00D53784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Pr="00D53784" w:rsidR="009D7F6A">
        <w:rPr>
          <w:rFonts w:ascii="Book Antiqua" w:hAnsi="Book Antiqua"/>
          <w:bCs/>
          <w:sz w:val="22"/>
          <w:szCs w:val="22"/>
        </w:rPr>
        <w:t>„</w:t>
      </w:r>
      <w:r w:rsidRPr="00D53784" w:rsidR="009D7F6A">
        <w:rPr>
          <w:rStyle w:val="FootnoteReference"/>
          <w:rFonts w:ascii="Book Antiqua" w:hAnsi="Book Antiqua"/>
          <w:bCs/>
          <w:sz w:val="22"/>
          <w:szCs w:val="22"/>
        </w:rPr>
        <w:t xml:space="preserve">6b) </w:t>
      </w:r>
      <w:r w:rsidRPr="00D53784" w:rsidR="009D7F6A">
        <w:rPr>
          <w:rFonts w:ascii="Book Antiqua" w:hAnsi="Book Antiqua"/>
          <w:bCs/>
          <w:sz w:val="22"/>
          <w:szCs w:val="22"/>
        </w:rPr>
        <w:t>Napríklad zákon č. 524/2010 Z. z. o poskytovaní dotácií v pôsobnosti Úradu vlády Slovenskej republiky v znení neskorších predpisov.</w:t>
      </w:r>
    </w:p>
    <w:p w:rsidR="007F4232" w:rsidRPr="00D53784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Pr="00D53784" w:rsidR="009D7F6A">
        <w:rPr>
          <w:rStyle w:val="FootnoteReference"/>
          <w:rFonts w:ascii="Book Antiqua" w:hAnsi="Book Antiqua"/>
          <w:bCs/>
          <w:sz w:val="22"/>
          <w:szCs w:val="22"/>
        </w:rPr>
        <w:t xml:space="preserve">6c) </w:t>
      </w:r>
      <w:r w:rsidRPr="00D53784" w:rsidR="009D7F6A">
        <w:rPr>
          <w:rFonts w:ascii="Book Antiqua" w:hAnsi="Book Antiqua"/>
          <w:bCs/>
          <w:sz w:val="22"/>
          <w:szCs w:val="22"/>
        </w:rPr>
        <w:t>§ 50 ods. 1 zákona č. 440/2015 Z. z. o športe a o zmene a doplnení niektorých zákonov.</w:t>
      </w:r>
    </w:p>
    <w:p w:rsidR="007F4232" w:rsidRPr="00D53784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Pr="00D53784" w:rsidR="009D7F6A">
        <w:rPr>
          <w:rStyle w:val="FootnoteReference"/>
          <w:rFonts w:ascii="Book Antiqua" w:hAnsi="Book Antiqua"/>
          <w:bCs/>
          <w:sz w:val="22"/>
          <w:szCs w:val="22"/>
        </w:rPr>
        <w:t xml:space="preserve">6d) </w:t>
      </w:r>
      <w:r w:rsidRPr="00D53784" w:rsidR="009D7F6A">
        <w:rPr>
          <w:rFonts w:ascii="Book Antiqua" w:hAnsi="Book Antiqua"/>
          <w:bCs/>
          <w:sz w:val="22"/>
          <w:szCs w:val="22"/>
        </w:rPr>
        <w:t>Napríklad § 8a zákona č. 523/2004 Z. z. v znení neskorších predpisov</w:t>
      </w:r>
      <w:r w:rsidRPr="00D53784" w:rsidR="00A874BD">
        <w:rPr>
          <w:rFonts w:ascii="Book Antiqua" w:hAnsi="Book Antiqua"/>
          <w:bCs/>
          <w:sz w:val="22"/>
          <w:szCs w:val="22"/>
        </w:rPr>
        <w:t>,</w:t>
      </w:r>
      <w:r w:rsidRPr="00D53784" w:rsidR="009D7F6A">
        <w:rPr>
          <w:rFonts w:ascii="Book Antiqua" w:hAnsi="Book Antiqua"/>
          <w:bCs/>
          <w:sz w:val="22"/>
          <w:szCs w:val="22"/>
        </w:rPr>
        <w:t xml:space="preserve"> § 7 ods. 2 a § 8 ods. 2 zákona č. 583/2004 Z. z. </w:t>
      </w:r>
    </w:p>
    <w:p w:rsidR="007F4232" w:rsidRPr="00D53784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Pr="00D53784" w:rsidR="009D7F6A">
        <w:rPr>
          <w:rStyle w:val="FootnoteReference"/>
          <w:rFonts w:ascii="Book Antiqua" w:hAnsi="Book Antiqua"/>
          <w:bCs/>
          <w:sz w:val="22"/>
          <w:szCs w:val="22"/>
        </w:rPr>
        <w:t xml:space="preserve">6e) </w:t>
      </w:r>
      <w:r w:rsidRPr="00D53784" w:rsidR="009D7F6A">
        <w:rPr>
          <w:rFonts w:ascii="Book Antiqua" w:hAnsi="Book Antiqua"/>
          <w:bCs/>
          <w:sz w:val="22"/>
          <w:szCs w:val="22"/>
        </w:rPr>
        <w:t>Napríklad § 8 ods. 4 zákona č. 523/2004 Z. z. v znení</w:t>
      </w:r>
      <w:r w:rsidRPr="00D53784" w:rsidR="00346AF7">
        <w:rPr>
          <w:rFonts w:ascii="Book Antiqua" w:hAnsi="Book Antiqua"/>
          <w:bCs/>
          <w:sz w:val="22"/>
          <w:szCs w:val="22"/>
        </w:rPr>
        <w:t xml:space="preserve"> </w:t>
      </w:r>
      <w:r w:rsidRPr="00D53784" w:rsidR="00B51A31">
        <w:rPr>
          <w:rFonts w:ascii="Book Antiqua" w:hAnsi="Book Antiqua"/>
          <w:bCs/>
          <w:sz w:val="22"/>
          <w:szCs w:val="22"/>
        </w:rPr>
        <w:t xml:space="preserve">neskorších predpisov, </w:t>
      </w:r>
      <w:r w:rsidRPr="00D53784" w:rsidR="00346AF7">
        <w:rPr>
          <w:rFonts w:ascii="Book Antiqua" w:hAnsi="Book Antiqua"/>
          <w:bCs/>
          <w:sz w:val="22"/>
          <w:szCs w:val="22"/>
        </w:rPr>
        <w:t xml:space="preserve"> </w:t>
      </w:r>
      <w:r w:rsidRPr="00D53784" w:rsidR="009D7F6A">
        <w:rPr>
          <w:rFonts w:ascii="Book Antiqua" w:hAnsi="Book Antiqua"/>
          <w:bCs/>
          <w:sz w:val="22"/>
          <w:szCs w:val="22"/>
        </w:rPr>
        <w:t>opatrenie z 8. decembra 2004 č. MF/010175/2004-42, ktorým sa ustanovuje druhová klasifikácia, organizačná klasifikácia a ekonomická klasifikácia rozpočtovej klasifikácie (oznámenie č. 690/2004 Z. z.).</w:t>
      </w:r>
    </w:p>
    <w:p w:rsidR="007F4232" w:rsidRPr="00D53784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Pr="00D53784" w:rsidR="009D7F6A">
        <w:rPr>
          <w:rStyle w:val="FootnoteReference"/>
          <w:rFonts w:ascii="Book Antiqua" w:hAnsi="Book Antiqua"/>
          <w:bCs/>
          <w:sz w:val="22"/>
          <w:szCs w:val="22"/>
        </w:rPr>
        <w:t xml:space="preserve">6f) </w:t>
      </w:r>
      <w:r w:rsidRPr="00D53784" w:rsidR="009D7F6A">
        <w:rPr>
          <w:rFonts w:ascii="Book Antiqua" w:hAnsi="Book Antiqua"/>
          <w:bCs/>
          <w:sz w:val="22"/>
          <w:szCs w:val="22"/>
        </w:rPr>
        <w:t>Napríklad § 20 ods. 2 zákona č. 523/2004 Z. z. v znení neskorších predpisov.</w:t>
      </w:r>
    </w:p>
    <w:p w:rsidR="007D7257" w:rsidRPr="00D53784">
      <w:pPr>
        <w:bidi w:val="0"/>
        <w:spacing w:before="120" w:line="276" w:lineRule="auto"/>
        <w:ind w:left="850"/>
        <w:jc w:val="both"/>
        <w:rPr>
          <w:rFonts w:ascii="Book Antiqua" w:hAnsi="Book Antiqua"/>
          <w:bCs/>
          <w:sz w:val="22"/>
          <w:szCs w:val="22"/>
        </w:rPr>
      </w:pPr>
      <w:r w:rsidRPr="00D53784" w:rsidR="009D7F6A">
        <w:rPr>
          <w:rStyle w:val="FootnoteReference"/>
          <w:rFonts w:ascii="Book Antiqua" w:hAnsi="Book Antiqua"/>
          <w:bCs/>
          <w:sz w:val="22"/>
          <w:szCs w:val="22"/>
        </w:rPr>
        <w:t>6g)</w:t>
      </w:r>
      <w:r w:rsidRPr="00D53784" w:rsidR="009D7F6A">
        <w:rPr>
          <w:rFonts w:ascii="Book Antiqua" w:hAnsi="Book Antiqua"/>
          <w:bCs/>
          <w:sz w:val="22"/>
          <w:szCs w:val="22"/>
        </w:rPr>
        <w:t xml:space="preserve"> § 50 ods. 3 zákona č. 595/2003 Z. z. o dani z príjmov v znení </w:t>
      </w:r>
      <w:r w:rsidRPr="00D53784">
        <w:rPr>
          <w:rFonts w:ascii="Book Antiqua" w:hAnsi="Book Antiqua"/>
          <w:bCs/>
          <w:sz w:val="22"/>
          <w:szCs w:val="22"/>
        </w:rPr>
        <w:t>neskorších predpisov.</w:t>
      </w:r>
      <w:r w:rsidRPr="00D53784">
        <w:rPr>
          <w:rStyle w:val="FootnoteReference"/>
          <w:rFonts w:ascii="Book Antiqua" w:hAnsi="Book Antiqua"/>
          <w:bCs/>
          <w:sz w:val="22"/>
          <w:szCs w:val="22"/>
        </w:rPr>
        <w:t xml:space="preserve"> </w:t>
      </w:r>
    </w:p>
    <w:p w:rsidR="007F4232" w:rsidRPr="00D53784">
      <w:pPr>
        <w:bidi w:val="0"/>
        <w:spacing w:before="120" w:line="276" w:lineRule="auto"/>
        <w:ind w:left="850"/>
        <w:jc w:val="both"/>
        <w:rPr>
          <w:rFonts w:ascii="Book Antiqua" w:hAnsi="Book Antiqua"/>
          <w:bCs/>
          <w:sz w:val="22"/>
          <w:szCs w:val="22"/>
        </w:rPr>
      </w:pPr>
      <w:r w:rsidRPr="00D53784" w:rsidR="009D7F6A">
        <w:rPr>
          <w:rStyle w:val="FootnoteReference"/>
          <w:rFonts w:ascii="Book Antiqua" w:hAnsi="Book Antiqua"/>
          <w:bCs/>
          <w:sz w:val="22"/>
          <w:szCs w:val="22"/>
        </w:rPr>
        <w:t>6h)</w:t>
      </w:r>
      <w:r w:rsidRPr="00D53784" w:rsidR="00AE36FE">
        <w:rPr>
          <w:rFonts w:ascii="Book Antiqua" w:hAnsi="Book Antiqua"/>
          <w:bCs/>
          <w:sz w:val="22"/>
          <w:szCs w:val="22"/>
        </w:rPr>
        <w:t xml:space="preserve"> § 50 ods. 3 </w:t>
      </w:r>
      <w:r w:rsidRPr="00D53784" w:rsidR="009D7F6A">
        <w:rPr>
          <w:rFonts w:ascii="Book Antiqua" w:hAnsi="Book Antiqua"/>
          <w:bCs/>
          <w:sz w:val="22"/>
          <w:szCs w:val="22"/>
        </w:rPr>
        <w:t>a § 52zg ods. 6 zákona č. 595/2003 Z. z.</w:t>
      </w:r>
      <w:r w:rsidRPr="00D53784" w:rsidR="00AE36FE">
        <w:rPr>
          <w:rFonts w:ascii="Book Antiqua" w:hAnsi="Book Antiqua"/>
          <w:bCs/>
          <w:sz w:val="22"/>
          <w:szCs w:val="22"/>
        </w:rPr>
        <w:t xml:space="preserve"> v znení neskorších predpisov</w:t>
      </w:r>
      <w:r w:rsidRPr="00D53784" w:rsidR="00F0436E">
        <w:rPr>
          <w:rFonts w:ascii="Book Antiqua" w:hAnsi="Book Antiqua"/>
          <w:bCs/>
          <w:sz w:val="22"/>
          <w:szCs w:val="22"/>
        </w:rPr>
        <w:t>.</w:t>
      </w:r>
      <w:r w:rsidRPr="00D53784" w:rsidR="009D7F6A">
        <w:rPr>
          <w:rFonts w:ascii="Book Antiqua" w:hAnsi="Book Antiqua"/>
          <w:bCs/>
          <w:sz w:val="22"/>
          <w:szCs w:val="22"/>
        </w:rPr>
        <w:t>“.</w:t>
      </w:r>
    </w:p>
    <w:p w:rsidR="00690B0E" w:rsidRPr="00D53784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</w:p>
    <w:p w:rsidR="00690B0E" w:rsidRPr="00D53784" w:rsidP="003B0FD4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D53784" w:rsidR="003B0FD4">
        <w:rPr>
          <w:rFonts w:ascii="Book Antiqua" w:hAnsi="Book Antiqua"/>
          <w:bCs/>
          <w:sz w:val="22"/>
          <w:szCs w:val="22"/>
        </w:rPr>
        <w:t xml:space="preserve">5. </w:t>
        <w:tab/>
      </w:r>
      <w:r w:rsidRPr="00D53784">
        <w:rPr>
          <w:rFonts w:ascii="Book Antiqua" w:hAnsi="Book Antiqua"/>
          <w:sz w:val="22"/>
          <w:szCs w:val="22"/>
        </w:rPr>
        <w:t>V § 5a ods. 1 sa za slová „písomná zmluva“ vkladajú slová „vrátane jej príloh a dodatkov“.</w:t>
      </w:r>
    </w:p>
    <w:p w:rsidR="00690B0E" w:rsidRPr="00D53784">
      <w:pPr>
        <w:shd w:val="clear" w:color="auto" w:fill="FFFFFF"/>
        <w:bidi w:val="0"/>
        <w:spacing w:before="120" w:line="276" w:lineRule="auto"/>
        <w:ind w:left="850" w:hanging="397"/>
        <w:jc w:val="both"/>
        <w:rPr>
          <w:rFonts w:ascii="Book Antiqua" w:hAnsi="Book Antiqua"/>
          <w:bCs/>
          <w:sz w:val="22"/>
          <w:szCs w:val="22"/>
        </w:rPr>
      </w:pPr>
    </w:p>
    <w:p w:rsidR="00690B0E" w:rsidRPr="00820DAE" w:rsidP="000F4D5B">
      <w:pPr>
        <w:suppressAutoHyphens w:val="0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 w:rsidR="003B0FD4">
        <w:rPr>
          <w:rFonts w:ascii="Book Antiqua" w:hAnsi="Book Antiqua"/>
          <w:sz w:val="22"/>
          <w:szCs w:val="22"/>
        </w:rPr>
        <w:t xml:space="preserve">6. </w:t>
        <w:tab/>
      </w:r>
      <w:r w:rsidRPr="00820DAE">
        <w:rPr>
          <w:rFonts w:ascii="Book Antiqua" w:hAnsi="Book Antiqua"/>
          <w:sz w:val="22"/>
          <w:szCs w:val="22"/>
        </w:rPr>
        <w:t>V § 5a odsek 2 znie:</w:t>
      </w:r>
    </w:p>
    <w:p w:rsidR="00690B0E" w:rsidRPr="00D53784" w:rsidP="00690B0E">
      <w:pPr>
        <w:suppressAutoHyphens w:val="0"/>
        <w:bidi w:val="0"/>
        <w:spacing w:before="120" w:line="276" w:lineRule="auto"/>
        <w:ind w:left="850" w:firstLine="1"/>
        <w:jc w:val="both"/>
        <w:rPr>
          <w:rFonts w:ascii="Book Antiqua" w:hAnsi="Book Antiqua"/>
          <w:sz w:val="22"/>
          <w:szCs w:val="22"/>
        </w:rPr>
      </w:pPr>
      <w:r w:rsidRPr="00820DAE">
        <w:rPr>
          <w:rFonts w:ascii="Book Antiqua" w:hAnsi="Book Antiqua"/>
          <w:sz w:val="22"/>
          <w:szCs w:val="22"/>
        </w:rPr>
        <w:t>„(2) Povinne zverejňovaná zmluva je aj písomná zmluva vrátane jej príloh a dodatkov, ktorú uzaviera povinná osoba podľa § 2 ods. 3, v ktorej má štát alebo povinná osoba podľa § 2 ods. 1 a 2 účasť alebo v ktorej majú štát a povinná osoba podľa § 2 ods. 1 a 2 spoločnú účasť alebo v ktorej majú štát a viaceré povinné osoby podľa § 2 ods. 1 a 2 spoločnú účasť a ktorá sa</w:t>
      </w:r>
      <w:r w:rsidRPr="00820DAE" w:rsidR="00D47321">
        <w:rPr>
          <w:rFonts w:ascii="Book Antiqua" w:hAnsi="Book Antiqua"/>
          <w:sz w:val="22"/>
          <w:szCs w:val="22"/>
        </w:rPr>
        <w:t xml:space="preserve"> týka nakladania s jej majetkom; to neplatí, ak je zmluva uzatvorená v bežnom obchodnom styku v rozsahu predmetu podnikania alebo činnosti zapísanej v obchodnom registri alebo v inej úradnej evidencii s fyzickou osobou, ktorá nie je podnikateľom.</w:t>
      </w:r>
      <w:r w:rsidRPr="00820DAE">
        <w:rPr>
          <w:rFonts w:ascii="Book Antiqua" w:hAnsi="Book Antiqua"/>
          <w:sz w:val="22"/>
          <w:szCs w:val="22"/>
        </w:rPr>
        <w:t>“.</w:t>
      </w:r>
    </w:p>
    <w:p w:rsidR="00690B0E" w:rsidRPr="00D53784">
      <w:pPr>
        <w:shd w:val="clear" w:color="auto" w:fill="FFFFFF"/>
        <w:bidi w:val="0"/>
        <w:spacing w:before="120" w:line="276" w:lineRule="auto"/>
        <w:ind w:left="850" w:hanging="397"/>
        <w:jc w:val="both"/>
        <w:rPr>
          <w:rFonts w:ascii="Book Antiqua" w:hAnsi="Book Antiqua"/>
          <w:bCs/>
          <w:sz w:val="22"/>
          <w:szCs w:val="22"/>
        </w:rPr>
      </w:pPr>
    </w:p>
    <w:p w:rsidR="00690B0E" w:rsidP="000F4D5B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 w:rsidR="003B0FD4">
        <w:rPr>
          <w:rFonts w:ascii="Book Antiqua" w:hAnsi="Book Antiqua"/>
          <w:sz w:val="22"/>
          <w:szCs w:val="22"/>
        </w:rPr>
        <w:t xml:space="preserve">7. </w:t>
        <w:tab/>
      </w:r>
      <w:r w:rsidRPr="00D53784">
        <w:rPr>
          <w:rFonts w:ascii="Book Antiqua" w:hAnsi="Book Antiqua"/>
          <w:sz w:val="22"/>
          <w:szCs w:val="22"/>
        </w:rPr>
        <w:t>V § 5a ods. 3 sa vypúšťajú slová „zmluvy uzatvorenej v bežnom obchodnom styku v rozsahu predmetu podnikania alebo činnosti zapísanej v obchodnom registri alebo v inej úradnej evidencii povinnej osoby podľa odseku 2 a namiesto“.</w:t>
      </w:r>
    </w:p>
    <w:p w:rsidR="00D47321" w:rsidP="000F4D5B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</w:p>
    <w:p w:rsidR="00690B0E" w:rsidRPr="00D53784" w:rsidP="000F4D5B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D53784" w:rsidR="003B0FD4">
        <w:rPr>
          <w:rFonts w:ascii="Book Antiqua" w:hAnsi="Book Antiqua"/>
          <w:bCs/>
          <w:sz w:val="22"/>
          <w:szCs w:val="22"/>
        </w:rPr>
        <w:t xml:space="preserve">8. </w:t>
        <w:tab/>
      </w:r>
      <w:r w:rsidRPr="00D53784" w:rsidR="00B51221">
        <w:rPr>
          <w:rFonts w:ascii="Book Antiqua" w:hAnsi="Book Antiqua"/>
          <w:sz w:val="22"/>
          <w:szCs w:val="22"/>
        </w:rPr>
        <w:t>V § 5a ods. 3 sa slová „</w:t>
      </w:r>
      <w:r w:rsidRPr="00D53784" w:rsidR="00B51221">
        <w:rPr>
          <w:rFonts w:ascii="Book Antiqua" w:hAnsi="Book Antiqua"/>
          <w:color w:val="000000"/>
          <w:sz w:val="22"/>
          <w:szCs w:val="22"/>
        </w:rPr>
        <w:t>§ 5a ods. 5 písm. c), d), i), j), r) a s)“ nahrádzajú slovami „§ 5a ods. 5 písm. c), d), i), j), q) a r)“.</w:t>
      </w:r>
    </w:p>
    <w:p w:rsidR="00690B0E" w:rsidRPr="00D53784" w:rsidP="00690B0E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</w:p>
    <w:p w:rsidR="00B51221" w:rsidRPr="00D53784" w:rsidP="000F4D5B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D53784" w:rsidR="003B0FD4">
        <w:rPr>
          <w:rFonts w:ascii="Book Antiqua" w:hAnsi="Book Antiqua"/>
          <w:bCs/>
          <w:sz w:val="22"/>
          <w:szCs w:val="22"/>
        </w:rPr>
        <w:t xml:space="preserve">9. </w:t>
        <w:tab/>
      </w:r>
      <w:r w:rsidRPr="00D53784">
        <w:rPr>
          <w:rFonts w:ascii="Book Antiqua" w:hAnsi="Book Antiqua"/>
          <w:sz w:val="22"/>
          <w:szCs w:val="22"/>
        </w:rPr>
        <w:t>V § 5a ods. 4 sa vypúšťa druhá veta.</w:t>
      </w:r>
    </w:p>
    <w:p w:rsidR="00B51221" w:rsidRPr="00D53784" w:rsidP="00690B0E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</w:p>
    <w:p w:rsidR="00B51221" w:rsidRPr="00D53784" w:rsidP="00B51221">
      <w:pPr>
        <w:suppressAutoHyphens w:val="0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 w:rsidR="003B0FD4">
        <w:rPr>
          <w:rFonts w:ascii="Book Antiqua" w:hAnsi="Book Antiqua"/>
          <w:bCs/>
          <w:sz w:val="22"/>
          <w:szCs w:val="22"/>
        </w:rPr>
        <w:t xml:space="preserve">10. </w:t>
        <w:tab/>
      </w:r>
      <w:r w:rsidRPr="00D53784">
        <w:rPr>
          <w:rFonts w:ascii="Book Antiqua" w:hAnsi="Book Antiqua"/>
          <w:sz w:val="22"/>
          <w:szCs w:val="22"/>
        </w:rPr>
        <w:t>V § 5a ods. 5 sa vypúšťa písmeno q).</w:t>
      </w:r>
    </w:p>
    <w:p w:rsidR="00B51221" w:rsidRPr="00D53784" w:rsidP="00B51221">
      <w:pPr>
        <w:pStyle w:val="ListParagraph"/>
        <w:bidi w:val="0"/>
        <w:spacing w:before="120" w:line="276" w:lineRule="auto"/>
        <w:ind w:firstLine="13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Doterajšie písmená r) a s) sa označujú ako písmená q) a r).</w:t>
      </w:r>
    </w:p>
    <w:p w:rsidR="00B51221" w:rsidRPr="00D53784" w:rsidP="00B51221">
      <w:pPr>
        <w:shd w:val="clear" w:color="auto" w:fill="FFFFFF"/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Poznámka pod čiarou k odkazu 7cg sa vypúšťa.</w:t>
      </w:r>
    </w:p>
    <w:p w:rsidR="00B51221" w:rsidRPr="00D53784" w:rsidP="00690B0E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</w:p>
    <w:p w:rsidR="004027DD" w:rsidRPr="00D53784" w:rsidP="00690B0E">
      <w:p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D53784" w:rsidR="003B0FD4">
        <w:rPr>
          <w:rFonts w:ascii="Book Antiqua" w:hAnsi="Book Antiqua"/>
          <w:bCs/>
          <w:sz w:val="22"/>
          <w:szCs w:val="22"/>
        </w:rPr>
        <w:t xml:space="preserve">11. </w:t>
      </w:r>
      <w:r w:rsidRPr="00D53784">
        <w:rPr>
          <w:rFonts w:ascii="Book Antiqua" w:hAnsi="Book Antiqua"/>
          <w:bCs/>
          <w:sz w:val="22"/>
          <w:szCs w:val="22"/>
        </w:rPr>
        <w:t>V § 5a ods. 6 sa na konci bodka nahrádza</w:t>
      </w:r>
      <w:r w:rsidRPr="00D53784" w:rsidR="00ED610E">
        <w:rPr>
          <w:rFonts w:ascii="Book Antiqua" w:hAnsi="Book Antiqua"/>
          <w:bCs/>
          <w:sz w:val="22"/>
          <w:szCs w:val="22"/>
        </w:rPr>
        <w:t xml:space="preserve"> čiarkou a pripájajú sa tieto slová: „a povinné osoby podľa § 2 ods. 4.“.</w:t>
      </w:r>
    </w:p>
    <w:p w:rsidR="004027DD" w:rsidRPr="00D53784">
      <w:pPr>
        <w:shd w:val="clear" w:color="auto" w:fill="FFFFFF"/>
        <w:bidi w:val="0"/>
        <w:spacing w:before="120" w:line="276" w:lineRule="auto"/>
        <w:ind w:left="850" w:hanging="397"/>
        <w:jc w:val="both"/>
        <w:rPr>
          <w:rFonts w:ascii="Book Antiqua" w:hAnsi="Book Antiqua"/>
          <w:bCs/>
          <w:sz w:val="22"/>
          <w:szCs w:val="22"/>
        </w:rPr>
      </w:pPr>
    </w:p>
    <w:p w:rsidR="00ED610E" w:rsidRPr="00D53784" w:rsidP="007D6CB6">
      <w:pPr>
        <w:shd w:val="clear" w:color="auto" w:fill="FFFFFF"/>
        <w:bidi w:val="0"/>
        <w:spacing w:before="120" w:line="276" w:lineRule="auto"/>
        <w:ind w:left="850" w:hanging="424"/>
        <w:jc w:val="both"/>
        <w:rPr>
          <w:rFonts w:ascii="Book Antiqua" w:hAnsi="Book Antiqua"/>
          <w:bCs/>
          <w:sz w:val="22"/>
          <w:szCs w:val="22"/>
        </w:rPr>
      </w:pPr>
      <w:r w:rsidRPr="00D53784" w:rsidR="003B0FD4">
        <w:rPr>
          <w:rFonts w:ascii="Book Antiqua" w:hAnsi="Book Antiqua"/>
          <w:bCs/>
          <w:sz w:val="22"/>
          <w:szCs w:val="22"/>
        </w:rPr>
        <w:t>12</w:t>
      </w:r>
      <w:r w:rsidRPr="00D53784" w:rsidR="004027DD">
        <w:rPr>
          <w:rFonts w:ascii="Book Antiqua" w:hAnsi="Book Antiqua"/>
          <w:bCs/>
          <w:sz w:val="22"/>
          <w:szCs w:val="22"/>
        </w:rPr>
        <w:t>.</w:t>
        <w:tab/>
      </w:r>
      <w:r w:rsidRPr="00D53784">
        <w:rPr>
          <w:rFonts w:ascii="Book Antiqua" w:hAnsi="Book Antiqua"/>
          <w:bCs/>
          <w:sz w:val="22"/>
          <w:szCs w:val="22"/>
        </w:rPr>
        <w:t xml:space="preserve">V § 6 ods. 1 </w:t>
      </w:r>
      <w:r w:rsidRPr="00D53784" w:rsidR="007D7257">
        <w:rPr>
          <w:rFonts w:ascii="Book Antiqua" w:hAnsi="Book Antiqua"/>
          <w:bCs/>
          <w:sz w:val="22"/>
          <w:szCs w:val="22"/>
        </w:rPr>
        <w:t xml:space="preserve">druhej vete </w:t>
      </w:r>
      <w:r w:rsidRPr="00D53784">
        <w:rPr>
          <w:rFonts w:ascii="Book Antiqua" w:hAnsi="Book Antiqua"/>
          <w:bCs/>
          <w:sz w:val="22"/>
          <w:szCs w:val="22"/>
        </w:rPr>
        <w:t>sa za slová „fyzické osoby“ vkladá čiarka a slová „povinné osoby podľa § 2 ods. 4“.</w:t>
      </w:r>
    </w:p>
    <w:p w:rsidR="00ED610E" w:rsidRPr="00D53784">
      <w:pPr>
        <w:shd w:val="clear" w:color="auto" w:fill="FFFFFF"/>
        <w:bidi w:val="0"/>
        <w:spacing w:before="120" w:line="276" w:lineRule="auto"/>
        <w:ind w:left="850" w:hanging="397"/>
        <w:jc w:val="both"/>
        <w:rPr>
          <w:rFonts w:ascii="Book Antiqua" w:hAnsi="Book Antiqua"/>
          <w:bCs/>
          <w:sz w:val="22"/>
          <w:szCs w:val="22"/>
        </w:rPr>
      </w:pPr>
    </w:p>
    <w:p w:rsidR="007D6CB6" w:rsidRPr="00D53784" w:rsidP="007D6CB6">
      <w:pPr>
        <w:shd w:val="clear" w:color="auto" w:fill="FFFFFF"/>
        <w:bidi w:val="0"/>
        <w:spacing w:before="120" w:line="276" w:lineRule="auto"/>
        <w:ind w:left="850" w:hanging="424"/>
        <w:jc w:val="both"/>
        <w:rPr>
          <w:rFonts w:ascii="Book Antiqua" w:hAnsi="Book Antiqua"/>
          <w:bCs/>
          <w:sz w:val="22"/>
          <w:szCs w:val="22"/>
        </w:rPr>
      </w:pPr>
      <w:r w:rsidRPr="00D53784" w:rsidR="00B51221">
        <w:rPr>
          <w:rFonts w:ascii="Book Antiqua" w:hAnsi="Book Antiqua"/>
          <w:bCs/>
          <w:sz w:val="22"/>
          <w:szCs w:val="22"/>
        </w:rPr>
        <w:t>1</w:t>
      </w:r>
      <w:r w:rsidRPr="00D53784" w:rsidR="003B0FD4">
        <w:rPr>
          <w:rFonts w:ascii="Book Antiqua" w:hAnsi="Book Antiqua"/>
          <w:bCs/>
          <w:sz w:val="22"/>
          <w:szCs w:val="22"/>
        </w:rPr>
        <w:t>3</w:t>
      </w:r>
      <w:r w:rsidRPr="00D53784" w:rsidR="00ED610E">
        <w:rPr>
          <w:rFonts w:ascii="Book Antiqua" w:hAnsi="Book Antiqua"/>
          <w:bCs/>
          <w:sz w:val="22"/>
          <w:szCs w:val="22"/>
        </w:rPr>
        <w:t>.</w:t>
        <w:tab/>
      </w:r>
      <w:r w:rsidRPr="00D53784">
        <w:rPr>
          <w:rFonts w:ascii="Book Antiqua" w:hAnsi="Book Antiqua" w:cs="Verdana"/>
          <w:sz w:val="22"/>
          <w:szCs w:val="22"/>
        </w:rPr>
        <w:t>V § 9 ods. 2 sa za slovo „osoba“ vkladajú slová „zverejní alebo“.</w:t>
      </w:r>
    </w:p>
    <w:p w:rsidR="007D6CB6" w:rsidRPr="00D53784" w:rsidP="00B51221">
      <w:pPr>
        <w:shd w:val="clear" w:color="auto" w:fill="FFFFFF"/>
        <w:bidi w:val="0"/>
        <w:spacing w:before="120" w:line="276" w:lineRule="auto"/>
        <w:ind w:left="850" w:hanging="397"/>
        <w:jc w:val="both"/>
        <w:rPr>
          <w:rFonts w:ascii="Book Antiqua" w:hAnsi="Book Antiqua"/>
          <w:bCs/>
          <w:sz w:val="22"/>
          <w:szCs w:val="22"/>
        </w:rPr>
      </w:pPr>
    </w:p>
    <w:p w:rsidR="007D6CB6" w:rsidRPr="00D53784" w:rsidP="007D6CB6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1</w:t>
      </w:r>
      <w:r w:rsidRPr="00D53784" w:rsidR="003B0FD4">
        <w:rPr>
          <w:rFonts w:ascii="Book Antiqua" w:hAnsi="Book Antiqua"/>
          <w:bCs/>
          <w:sz w:val="22"/>
          <w:szCs w:val="22"/>
        </w:rPr>
        <w:t>4</w:t>
      </w:r>
      <w:r w:rsidRPr="00D53784">
        <w:rPr>
          <w:rFonts w:ascii="Book Antiqua" w:hAnsi="Book Antiqua"/>
          <w:bCs/>
          <w:sz w:val="22"/>
          <w:szCs w:val="22"/>
        </w:rPr>
        <w:t>.</w:t>
        <w:tab/>
      </w:r>
      <w:r w:rsidRPr="00D53784">
        <w:rPr>
          <w:rFonts w:ascii="Book Antiqua" w:hAnsi="Book Antiqua"/>
          <w:sz w:val="22"/>
          <w:szCs w:val="22"/>
        </w:rPr>
        <w:t>§ 9 sa dopĺňa odsekom 5, ktorý znie:</w:t>
      </w:r>
    </w:p>
    <w:p w:rsidR="007D6CB6" w:rsidRPr="00D53784" w:rsidP="007D6CB6">
      <w:pPr>
        <w:bidi w:val="0"/>
        <w:spacing w:before="120" w:line="276" w:lineRule="auto"/>
        <w:ind w:left="1404" w:hanging="55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„(5) </w:t>
        <w:tab/>
        <w:t>Povinná osoba zverejní na svojom webovom sídle, ak ho má zriadené, na účely informovania verejnosti osobné údaje fyzickej osoby, ktoré sú spracúvané v informačnom systéme za podmienok ustanovených osobitným zákonom</w:t>
      </w:r>
      <w:r w:rsidRPr="00D53784" w:rsidR="00D917E9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  <w:vertAlign w:val="superscript"/>
        </w:rPr>
        <w:t>9)</w:t>
      </w:r>
      <w:r w:rsidRPr="00D53784">
        <w:rPr>
          <w:rFonts w:ascii="Book Antiqua" w:hAnsi="Book Antiqua"/>
          <w:sz w:val="22"/>
          <w:szCs w:val="22"/>
        </w:rPr>
        <w:t xml:space="preserve"> ktorá sa uchádza o funkciu</w:t>
      </w:r>
      <w:r w:rsidRPr="00D53784">
        <w:rPr>
          <w:rFonts w:ascii="Book Antiqua" w:hAnsi="Book Antiqua"/>
          <w:i/>
          <w:sz w:val="22"/>
          <w:szCs w:val="22"/>
        </w:rPr>
        <w:t xml:space="preserve"> </w:t>
      </w:r>
      <w:r w:rsidRPr="00D53784">
        <w:rPr>
          <w:rFonts w:ascii="Book Antiqua" w:hAnsi="Book Antiqua"/>
          <w:sz w:val="22"/>
          <w:szCs w:val="22"/>
        </w:rPr>
        <w:t>vymedzenú funkčným obdobím alebo časovým obdobím alebo obsadzovanú na základe priamej voľby alebo nepriamej voľby alebo vymenovaním podľa osobitných predpisov</w:t>
      </w:r>
      <w:r w:rsidRPr="00D53784" w:rsidR="00D917E9">
        <w:rPr>
          <w:rFonts w:ascii="Book Antiqua" w:hAnsi="Book Antiqua"/>
          <w:sz w:val="22"/>
          <w:szCs w:val="22"/>
        </w:rPr>
        <w:t>;</w:t>
      </w:r>
      <w:r w:rsidRPr="00D53784">
        <w:rPr>
          <w:rFonts w:ascii="Book Antiqua" w:hAnsi="Book Antiqua"/>
          <w:sz w:val="22"/>
          <w:szCs w:val="22"/>
          <w:vertAlign w:val="superscript"/>
        </w:rPr>
        <w:t>16j)</w:t>
      </w:r>
      <w:r w:rsidRPr="00D53784">
        <w:rPr>
          <w:rFonts w:ascii="Book Antiqua" w:hAnsi="Book Antiqua"/>
          <w:sz w:val="22"/>
          <w:szCs w:val="22"/>
        </w:rPr>
        <w:t xml:space="preserve"> to platí aj pre zverejnenie osobných údajov fyzickej osoby, ktorá je úspešným uchádzačom, bezprostredne po nástupe do takejto funkcie. Podľa prvej vety sa zverejňujú osobné údaje v rozsahu</w:t>
      </w:r>
    </w:p>
    <w:p w:rsidR="007D6CB6" w:rsidRPr="00D53784" w:rsidP="007D6CB6">
      <w:pPr>
        <w:bidi w:val="0"/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a) titul, </w:t>
      </w:r>
    </w:p>
    <w:p w:rsidR="007D6CB6" w:rsidRPr="00D53784" w:rsidP="007D6CB6">
      <w:pPr>
        <w:bidi w:val="0"/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b) meno, </w:t>
      </w:r>
    </w:p>
    <w:p w:rsidR="007D6CB6" w:rsidRPr="00D53784" w:rsidP="007D6CB6">
      <w:pPr>
        <w:bidi w:val="0"/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c) priezvisko, </w:t>
      </w:r>
    </w:p>
    <w:p w:rsidR="007D6CB6" w:rsidRPr="00D53784" w:rsidP="007D6CB6">
      <w:pPr>
        <w:bidi w:val="0"/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d) profesionálny životopis, </w:t>
      </w:r>
    </w:p>
    <w:p w:rsidR="007D6CB6" w:rsidRPr="00D53784" w:rsidP="007D6CB6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vertAlign w:val="superscript"/>
        </w:rPr>
      </w:pPr>
      <w:r w:rsidRPr="00D53784">
        <w:rPr>
          <w:rFonts w:ascii="Book Antiqua" w:hAnsi="Book Antiqua"/>
          <w:sz w:val="22"/>
          <w:szCs w:val="22"/>
        </w:rPr>
        <w:t>e) dokumenty, ktoré potvrdzujú splnenie zákonných podmienok pre výkon funkcie,</w:t>
      </w:r>
      <w:r w:rsidRPr="00D53784">
        <w:rPr>
          <w:rFonts w:ascii="Book Antiqua" w:hAnsi="Book Antiqua"/>
          <w:sz w:val="22"/>
          <w:szCs w:val="22"/>
          <w:vertAlign w:val="superscript"/>
        </w:rPr>
        <w:t>16k)</w:t>
      </w:r>
    </w:p>
    <w:p w:rsidR="007D6CB6" w:rsidRPr="00D53784" w:rsidP="007D6CB6">
      <w:pPr>
        <w:bidi w:val="0"/>
        <w:spacing w:before="120" w:line="276" w:lineRule="auto"/>
        <w:ind w:left="708" w:firstLine="710"/>
        <w:jc w:val="both"/>
        <w:rPr>
          <w:rFonts w:ascii="Book Antiqua" w:hAnsi="Book Antiqua"/>
          <w:sz w:val="22"/>
          <w:szCs w:val="22"/>
          <w:vertAlign w:val="superscript"/>
        </w:rPr>
      </w:pPr>
      <w:r w:rsidRPr="00D53784">
        <w:rPr>
          <w:rFonts w:ascii="Book Antiqua" w:hAnsi="Book Antiqua"/>
          <w:sz w:val="22"/>
          <w:szCs w:val="22"/>
        </w:rPr>
        <w:t>f) ďalšie dokumenty požadované v zmysle osobitných predpisov.</w:t>
      </w:r>
      <w:r w:rsidRPr="00D53784">
        <w:rPr>
          <w:rFonts w:ascii="Book Antiqua" w:hAnsi="Book Antiqua"/>
          <w:sz w:val="22"/>
          <w:szCs w:val="22"/>
          <w:vertAlign w:val="superscript"/>
        </w:rPr>
        <w:t>16l)</w:t>
      </w:r>
      <w:r w:rsidRPr="00D53784">
        <w:rPr>
          <w:rFonts w:ascii="Book Antiqua" w:hAnsi="Book Antiqua"/>
          <w:sz w:val="22"/>
          <w:szCs w:val="22"/>
        </w:rPr>
        <w:t>“.</w:t>
      </w:r>
    </w:p>
    <w:p w:rsidR="007D6CB6" w:rsidRPr="00D53784" w:rsidP="007D6CB6">
      <w:pPr>
        <w:bidi w:val="0"/>
        <w:spacing w:before="120" w:line="276" w:lineRule="auto"/>
        <w:ind w:firstLine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Poznámky pod čiarou k odkazom 16j až 16l znejú:</w:t>
      </w:r>
    </w:p>
    <w:p w:rsidR="007D6CB6" w:rsidRPr="00D53784" w:rsidP="007D6CB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„</w:t>
      </w:r>
      <w:r w:rsidRPr="00D53784">
        <w:rPr>
          <w:rFonts w:ascii="Book Antiqua" w:hAnsi="Book Antiqua"/>
          <w:sz w:val="22"/>
          <w:szCs w:val="22"/>
          <w:vertAlign w:val="superscript"/>
        </w:rPr>
        <w:t>16j)</w:t>
      </w:r>
      <w:r w:rsidRPr="00D53784">
        <w:rPr>
          <w:rFonts w:ascii="Book Antiqua" w:hAnsi="Book Antiqua"/>
          <w:sz w:val="22"/>
          <w:szCs w:val="22"/>
        </w:rPr>
        <w:t xml:space="preserve"> Napríklad § 5 zákona č. 516/2008 Z. z. o Audiovizuálnom fonde a o zmene a doplnení niektorých zákonov, § 2 zákona č. </w:t>
      </w:r>
      <w:r w:rsidRPr="00D53784">
        <w:rPr>
          <w:rFonts w:ascii="Book Antiqua" w:hAnsi="Book Antiqua" w:cs="Arial"/>
          <w:sz w:val="22"/>
          <w:szCs w:val="22"/>
          <w:shd w:val="clear" w:color="auto" w:fill="FFFFFF"/>
        </w:rPr>
        <w:t>180/2013 Z. z. o organizácií miestnej štátnej správy a o zmene a doplnení niektorých zákonov, § 4 a 22 zákona                   č. 575/2001 Z. z. o organizácií činnosti vlády a organizácií ústrednej štátnej správy v znení neskorších predpisov, § 100 zákona č. 578/2004 Z. z. o poskytovateľoch zdravotnej starostlivosti, zdravotníckych pracovníkov, stavovských organizáciách v zdravotníctve a o zmene a doplnení niektorých zákonov, § 19 zákona č. 111/1990 Z. o štátnom podniku v znení neskorších predpisov, § 18 zákona Slovenskej národnej rady č. 369/1990 Zb. o obecnom zriadení v znení neskorších predpisov</w:t>
      </w:r>
      <w:r w:rsidRPr="00D53784">
        <w:rPr>
          <w:rFonts w:ascii="Book Antiqua" w:hAnsi="Book Antiqua"/>
          <w:sz w:val="22"/>
          <w:szCs w:val="22"/>
        </w:rPr>
        <w:t>.</w:t>
      </w:r>
    </w:p>
    <w:p w:rsidR="007D6CB6" w:rsidRPr="00D53784" w:rsidP="00D917E9">
      <w:pPr>
        <w:bidi w:val="0"/>
        <w:spacing w:before="120" w:line="276" w:lineRule="auto"/>
        <w:ind w:left="850" w:firstLine="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 xml:space="preserve">16k) </w:t>
      </w:r>
      <w:r w:rsidRPr="00D53784">
        <w:rPr>
          <w:rFonts w:ascii="Book Antiqua" w:hAnsi="Book Antiqua"/>
          <w:sz w:val="22"/>
          <w:szCs w:val="22"/>
        </w:rPr>
        <w:t>Napríklad § 19 ods. 1 zákona č. 400/2009 Z. z. o štátnej službe</w:t>
      </w:r>
      <w:r w:rsidRPr="00D53784" w:rsidR="00D917E9">
        <w:rPr>
          <w:rFonts w:ascii="Book Antiqua" w:hAnsi="Book Antiqua"/>
          <w:sz w:val="22"/>
          <w:szCs w:val="22"/>
        </w:rPr>
        <w:t xml:space="preserve"> a o zmene a doplnení niektorých zákonov</w:t>
      </w:r>
      <w:r w:rsidRPr="00D53784">
        <w:rPr>
          <w:rFonts w:ascii="Book Antiqua" w:hAnsi="Book Antiqua"/>
          <w:sz w:val="22"/>
          <w:szCs w:val="22"/>
        </w:rPr>
        <w:t>.</w:t>
      </w:r>
    </w:p>
    <w:p w:rsidR="007D6CB6" w:rsidRPr="00D53784" w:rsidP="007D6CB6">
      <w:pPr>
        <w:bidi w:val="0"/>
        <w:spacing w:before="120" w:line="276" w:lineRule="auto"/>
        <w:ind w:left="850" w:firstLine="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 xml:space="preserve">16l) </w:t>
      </w:r>
      <w:r w:rsidRPr="00D53784">
        <w:rPr>
          <w:rFonts w:ascii="Book Antiqua" w:hAnsi="Book Antiqua"/>
          <w:sz w:val="22"/>
          <w:szCs w:val="22"/>
        </w:rPr>
        <w:t>Napríklad § 16 ods. 2 písm. a) zákona č. 532/2010 Z. z. o Rozhlase a televízii Slovenska a o zmene a doplnení niektorých zákonov.“.</w:t>
      </w:r>
    </w:p>
    <w:p w:rsidR="007D6CB6" w:rsidRPr="00D53784" w:rsidP="00B51221">
      <w:pPr>
        <w:shd w:val="clear" w:color="auto" w:fill="FFFFFF"/>
        <w:bidi w:val="0"/>
        <w:spacing w:before="120" w:line="276" w:lineRule="auto"/>
        <w:ind w:left="850" w:hanging="397"/>
        <w:jc w:val="both"/>
        <w:rPr>
          <w:rFonts w:ascii="Book Antiqua" w:hAnsi="Book Antiqua"/>
          <w:bCs/>
          <w:sz w:val="22"/>
          <w:szCs w:val="22"/>
        </w:rPr>
      </w:pPr>
    </w:p>
    <w:p w:rsidR="00B51221" w:rsidRPr="00D53784" w:rsidP="007D6CB6">
      <w:pPr>
        <w:shd w:val="clear" w:color="auto" w:fill="FFFFFF"/>
        <w:bidi w:val="0"/>
        <w:spacing w:before="120" w:line="276" w:lineRule="auto"/>
        <w:ind w:left="850" w:hanging="424"/>
        <w:jc w:val="both"/>
        <w:rPr>
          <w:rFonts w:ascii="Book Antiqua" w:hAnsi="Book Antiqua"/>
          <w:bCs/>
          <w:sz w:val="22"/>
          <w:szCs w:val="22"/>
        </w:rPr>
      </w:pPr>
      <w:r w:rsidRPr="00D53784" w:rsidR="007D6CB6">
        <w:rPr>
          <w:rFonts w:ascii="Book Antiqua" w:hAnsi="Book Antiqua"/>
          <w:bCs/>
          <w:sz w:val="22"/>
          <w:szCs w:val="22"/>
        </w:rPr>
        <w:t>1</w:t>
      </w:r>
      <w:r w:rsidRPr="00D53784" w:rsidR="003B0FD4">
        <w:rPr>
          <w:rFonts w:ascii="Book Antiqua" w:hAnsi="Book Antiqua"/>
          <w:bCs/>
          <w:sz w:val="22"/>
          <w:szCs w:val="22"/>
        </w:rPr>
        <w:t>5</w:t>
      </w:r>
      <w:r w:rsidRPr="00D53784" w:rsidR="007D6CB6">
        <w:rPr>
          <w:rFonts w:ascii="Book Antiqua" w:hAnsi="Book Antiqua"/>
          <w:bCs/>
          <w:sz w:val="22"/>
          <w:szCs w:val="22"/>
        </w:rPr>
        <w:t>.</w:t>
        <w:tab/>
      </w:r>
      <w:r w:rsidRPr="00D53784">
        <w:rPr>
          <w:rFonts w:ascii="Book Antiqua" w:hAnsi="Book Antiqua"/>
          <w:sz w:val="22"/>
          <w:szCs w:val="22"/>
        </w:rPr>
        <w:t>V § 18 ods. 4 sa slovo „alebo“ nahrádza čiarkou a za slová „životné prostredie“ sa vkladajú slová „alebo povinnej osobe</w:t>
      </w:r>
      <w:r w:rsidRPr="00D53784" w:rsidR="000F4D5B">
        <w:rPr>
          <w:rFonts w:ascii="Book Antiqua" w:hAnsi="Book Antiqua"/>
          <w:sz w:val="22"/>
          <w:szCs w:val="22"/>
        </w:rPr>
        <w:t xml:space="preserve"> podľa § 2 ods. 1 a 2, ktorá založila osobu, ktorá ju založila alebo ktorá založila osobu, ktorá založila osobu, ktorá ju založila</w:t>
      </w:r>
      <w:r w:rsidRPr="00D53784">
        <w:rPr>
          <w:rFonts w:ascii="Book Antiqua" w:hAnsi="Book Antiqua"/>
          <w:sz w:val="22"/>
          <w:szCs w:val="22"/>
        </w:rPr>
        <w:t>“.</w:t>
      </w:r>
    </w:p>
    <w:p w:rsidR="00B51221" w:rsidRPr="00D53784" w:rsidP="00B51221">
      <w:pPr>
        <w:shd w:val="clear" w:color="auto" w:fill="FFFFFF"/>
        <w:bidi w:val="0"/>
        <w:spacing w:before="120" w:line="276" w:lineRule="auto"/>
        <w:ind w:left="850" w:hanging="397"/>
        <w:jc w:val="both"/>
        <w:rPr>
          <w:rFonts w:ascii="Book Antiqua" w:hAnsi="Book Antiqua"/>
          <w:bCs/>
          <w:sz w:val="22"/>
          <w:szCs w:val="22"/>
        </w:rPr>
      </w:pPr>
    </w:p>
    <w:p w:rsidR="007D6CB6" w:rsidRPr="00D53784" w:rsidP="007D6CB6">
      <w:pPr>
        <w:shd w:val="clear" w:color="auto" w:fill="FFFFFF"/>
        <w:bidi w:val="0"/>
        <w:spacing w:before="120" w:line="276" w:lineRule="auto"/>
        <w:ind w:left="850" w:hanging="424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1</w:t>
      </w:r>
      <w:r w:rsidRPr="00D53784" w:rsidR="003B0FD4">
        <w:rPr>
          <w:rFonts w:ascii="Book Antiqua" w:hAnsi="Book Antiqua"/>
          <w:bCs/>
          <w:sz w:val="22"/>
          <w:szCs w:val="22"/>
        </w:rPr>
        <w:t>6</w:t>
      </w:r>
      <w:r w:rsidRPr="00D53784" w:rsidR="00B51221">
        <w:rPr>
          <w:rFonts w:ascii="Book Antiqua" w:hAnsi="Book Antiqua"/>
          <w:bCs/>
          <w:sz w:val="22"/>
          <w:szCs w:val="22"/>
        </w:rPr>
        <w:t>.</w:t>
        <w:tab/>
      </w:r>
      <w:r w:rsidRPr="00D53784">
        <w:rPr>
          <w:rFonts w:ascii="Book Antiqua" w:hAnsi="Book Antiqua"/>
          <w:sz w:val="22"/>
          <w:szCs w:val="22"/>
        </w:rPr>
        <w:t>V poznámke pod</w:t>
      </w:r>
      <w:r w:rsidRPr="00D53784">
        <w:rPr>
          <w:rFonts w:ascii="Book Antiqua" w:hAnsi="Book Antiqua"/>
          <w:i/>
          <w:sz w:val="22"/>
          <w:szCs w:val="22"/>
        </w:rPr>
        <w:t xml:space="preserve"> </w:t>
      </w:r>
      <w:r w:rsidRPr="00D53784">
        <w:rPr>
          <w:rStyle w:val="Nadpis2Char"/>
          <w:rFonts w:ascii="Book Antiqua" w:hAnsi="Book Antiqua"/>
          <w:b w:val="0"/>
          <w:i w:val="0"/>
          <w:sz w:val="22"/>
          <w:szCs w:val="22"/>
          <w:lang w:val="sk-SK"/>
        </w:rPr>
        <w:t>čiarou k odkazu 27c sa vypúšťa citácia „o Rozhlase a televízii Slovenska a o zmene a doplnení niektorých zákonov“.</w:t>
      </w:r>
    </w:p>
    <w:p w:rsidR="007D6CB6" w:rsidRPr="00D53784">
      <w:pPr>
        <w:shd w:val="clear" w:color="auto" w:fill="FFFFFF"/>
        <w:bidi w:val="0"/>
        <w:spacing w:before="120" w:line="276" w:lineRule="auto"/>
        <w:ind w:left="850" w:hanging="397"/>
        <w:jc w:val="both"/>
        <w:rPr>
          <w:rFonts w:ascii="Book Antiqua" w:hAnsi="Book Antiqua"/>
          <w:bCs/>
          <w:sz w:val="22"/>
          <w:szCs w:val="22"/>
        </w:rPr>
      </w:pPr>
    </w:p>
    <w:p w:rsidR="007F4232" w:rsidRPr="00D53784" w:rsidP="007D6CB6">
      <w:pPr>
        <w:shd w:val="clear" w:color="auto" w:fill="FFFFFF"/>
        <w:bidi w:val="0"/>
        <w:spacing w:before="120" w:line="276" w:lineRule="auto"/>
        <w:ind w:left="850" w:hanging="424"/>
        <w:jc w:val="both"/>
        <w:rPr>
          <w:rFonts w:ascii="Times New Roman" w:hAnsi="Times New Roman"/>
        </w:rPr>
      </w:pPr>
      <w:r w:rsidRPr="00D53784" w:rsidR="007D6CB6">
        <w:rPr>
          <w:rFonts w:ascii="Book Antiqua" w:hAnsi="Book Antiqua"/>
          <w:bCs/>
          <w:sz w:val="22"/>
          <w:szCs w:val="22"/>
        </w:rPr>
        <w:t>1</w:t>
      </w:r>
      <w:r w:rsidRPr="00D53784" w:rsidR="003B0FD4">
        <w:rPr>
          <w:rFonts w:ascii="Book Antiqua" w:hAnsi="Book Antiqua"/>
          <w:bCs/>
          <w:sz w:val="22"/>
          <w:szCs w:val="22"/>
        </w:rPr>
        <w:t>7</w:t>
      </w:r>
      <w:r w:rsidRPr="00D53784" w:rsidR="007D6CB6">
        <w:rPr>
          <w:rFonts w:ascii="Book Antiqua" w:hAnsi="Book Antiqua"/>
          <w:bCs/>
          <w:sz w:val="22"/>
          <w:szCs w:val="22"/>
        </w:rPr>
        <w:t>.</w:t>
        <w:tab/>
      </w:r>
      <w:r w:rsidRPr="00D53784" w:rsidR="009D7F6A">
        <w:rPr>
          <w:rFonts w:ascii="Book Antiqua" w:hAnsi="Book Antiqua"/>
          <w:bCs/>
          <w:sz w:val="22"/>
          <w:szCs w:val="22"/>
        </w:rPr>
        <w:t>Za § 22f sa vkladá § 22g, ktorý vrátane nadpisu znie:</w:t>
      </w:r>
    </w:p>
    <w:p w:rsidR="007F4232" w:rsidRPr="00D53784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Times New Roman" w:hAnsi="Times New Roman"/>
        </w:rPr>
      </w:pPr>
      <w:r w:rsidRPr="00D53784" w:rsidR="009D7F6A">
        <w:rPr>
          <w:rFonts w:ascii="Book Antiqua" w:hAnsi="Book Antiqua"/>
          <w:bCs/>
          <w:sz w:val="22"/>
          <w:szCs w:val="22"/>
        </w:rPr>
        <w:tab/>
        <w:t>„</w:t>
      </w:r>
      <w:r w:rsidRPr="00D53784" w:rsidR="009D7F6A">
        <w:rPr>
          <w:rFonts w:ascii="Book Antiqua" w:hAnsi="Book Antiqua"/>
          <w:b/>
          <w:bCs/>
          <w:sz w:val="22"/>
          <w:szCs w:val="22"/>
        </w:rPr>
        <w:t>§ 22g</w:t>
      </w:r>
    </w:p>
    <w:p w:rsidR="007F4232" w:rsidRPr="00D53784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Times New Roman" w:hAnsi="Times New Roman"/>
        </w:rPr>
      </w:pPr>
      <w:r w:rsidRPr="00D53784" w:rsidR="00FD754B">
        <w:rPr>
          <w:rFonts w:ascii="Book Antiqua" w:hAnsi="Book Antiqua"/>
          <w:b/>
          <w:bCs/>
          <w:sz w:val="22"/>
          <w:szCs w:val="22"/>
        </w:rPr>
        <w:tab/>
        <w:t>Prechodné ustanovenia</w:t>
      </w:r>
      <w:r w:rsidRPr="00D53784" w:rsidR="009D7F6A">
        <w:rPr>
          <w:rFonts w:ascii="Book Antiqua" w:hAnsi="Book Antiqua"/>
          <w:b/>
          <w:bCs/>
          <w:sz w:val="22"/>
          <w:szCs w:val="22"/>
        </w:rPr>
        <w:t xml:space="preserve"> </w:t>
      </w:r>
      <w:r w:rsidRPr="00D53784" w:rsidR="00FD754B">
        <w:rPr>
          <w:rFonts w:ascii="Book Antiqua" w:hAnsi="Book Antiqua"/>
          <w:b/>
          <w:bCs/>
          <w:sz w:val="22"/>
          <w:szCs w:val="22"/>
        </w:rPr>
        <w:t>k úpravám účinným od 1. mája 2017</w:t>
      </w:r>
    </w:p>
    <w:p w:rsidR="00B51221" w:rsidRPr="00D53784" w:rsidP="00FD754B">
      <w:pPr>
        <w:pStyle w:val="ListParagraph"/>
        <w:numPr>
          <w:numId w:val="3"/>
        </w:numPr>
        <w:shd w:val="clear" w:color="auto" w:fill="FFFFFF"/>
        <w:bidi w:val="0"/>
        <w:spacing w:before="120" w:line="276" w:lineRule="auto"/>
        <w:ind w:left="1418" w:hanging="560"/>
        <w:jc w:val="both"/>
        <w:rPr>
          <w:rFonts w:ascii="Times New Roman" w:hAnsi="Times New Roman"/>
        </w:rPr>
      </w:pPr>
      <w:r w:rsidRPr="00820DAE">
        <w:rPr>
          <w:rFonts w:ascii="Book Antiqua" w:hAnsi="Book Antiqua"/>
          <w:color w:val="000000"/>
          <w:sz w:val="22"/>
          <w:szCs w:val="22"/>
        </w:rPr>
        <w:t xml:space="preserve">Ustanovenia tohto zákona sa vzťahujú na povinne zverejňovanú zmluvu uzavretú </w:t>
      </w:r>
      <w:r w:rsidRPr="00820DAE" w:rsidR="002055FE">
        <w:rPr>
          <w:rFonts w:ascii="Book Antiqua" w:hAnsi="Book Antiqua"/>
          <w:color w:val="000000"/>
          <w:sz w:val="22"/>
          <w:szCs w:val="22"/>
        </w:rPr>
        <w:t>po</w:t>
      </w:r>
      <w:r w:rsidRPr="00820DAE">
        <w:rPr>
          <w:rFonts w:ascii="Book Antiqua" w:hAnsi="Book Antiqua"/>
          <w:color w:val="000000"/>
          <w:sz w:val="22"/>
          <w:szCs w:val="22"/>
        </w:rPr>
        <w:t xml:space="preserve"> nadobudnutím účinnosti tohto zákona, na objednávku tovarov a služieb vyhotovenú po nadobudnutí</w:t>
      </w:r>
      <w:r w:rsidRPr="00D53784">
        <w:rPr>
          <w:rFonts w:ascii="Book Antiqua" w:hAnsi="Book Antiqua"/>
          <w:color w:val="000000"/>
          <w:sz w:val="22"/>
          <w:szCs w:val="22"/>
        </w:rPr>
        <w:t xml:space="preserve"> účinnosti tohto zákona a na faktúru</w:t>
      </w:r>
      <w:r w:rsidRPr="00D53784" w:rsidR="00AE36FE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53784">
        <w:rPr>
          <w:rFonts w:ascii="Book Antiqua" w:hAnsi="Book Antiqua"/>
          <w:color w:val="000000"/>
          <w:sz w:val="22"/>
          <w:szCs w:val="22"/>
        </w:rPr>
        <w:t>zaplatenú po nadobudnutí účinnosti tohto zákona.</w:t>
      </w:r>
    </w:p>
    <w:p w:rsidR="00FD754B" w:rsidRPr="00D53784" w:rsidP="009B2AFF">
      <w:pPr>
        <w:shd w:val="clear" w:color="auto" w:fill="FFFFFF"/>
        <w:bidi w:val="0"/>
        <w:spacing w:before="120" w:line="276" w:lineRule="auto"/>
        <w:ind w:left="1418" w:hanging="567"/>
        <w:jc w:val="both"/>
        <w:rPr>
          <w:rFonts w:ascii="Times New Roman" w:hAnsi="Times New Roman"/>
        </w:rPr>
      </w:pPr>
      <w:r w:rsidRPr="00D53784" w:rsidR="00B51221">
        <w:rPr>
          <w:rFonts w:ascii="Book Antiqua" w:hAnsi="Book Antiqua"/>
          <w:bCs/>
          <w:sz w:val="22"/>
          <w:szCs w:val="22"/>
        </w:rPr>
        <w:t>(2)</w:t>
        <w:tab/>
      </w:r>
      <w:r w:rsidRPr="00D53784" w:rsidR="009D7F6A">
        <w:rPr>
          <w:rFonts w:ascii="Book Antiqua" w:hAnsi="Book Antiqua"/>
          <w:bCs/>
          <w:sz w:val="22"/>
          <w:szCs w:val="22"/>
        </w:rPr>
        <w:t>Povinné zverejnenie informácií podľa § 5 ods. 8 a 10 sa vzťahujú na podpo</w:t>
      </w:r>
      <w:r w:rsidRPr="00D53784">
        <w:rPr>
          <w:rFonts w:ascii="Book Antiqua" w:hAnsi="Book Antiqua"/>
          <w:bCs/>
          <w:sz w:val="22"/>
          <w:szCs w:val="22"/>
        </w:rPr>
        <w:t>ru poskytnutú po 1. januári 2018</w:t>
      </w:r>
      <w:r w:rsidRPr="00D53784" w:rsidR="009D7F6A">
        <w:rPr>
          <w:rFonts w:ascii="Book Antiqua" w:hAnsi="Book Antiqua"/>
          <w:bCs/>
          <w:sz w:val="22"/>
          <w:szCs w:val="22"/>
        </w:rPr>
        <w:t xml:space="preserve"> a povinné zverejnenie informácií podľa § 5 </w:t>
      </w:r>
      <w:r w:rsidRPr="00D53784" w:rsidR="00E0252F">
        <w:rPr>
          <w:rFonts w:ascii="Book Antiqua" w:hAnsi="Book Antiqua"/>
          <w:bCs/>
          <w:sz w:val="22"/>
          <w:szCs w:val="22"/>
        </w:rPr>
        <w:t xml:space="preserve">  </w:t>
      </w:r>
      <w:r w:rsidRPr="00D53784" w:rsidR="009D7F6A">
        <w:rPr>
          <w:rFonts w:ascii="Book Antiqua" w:hAnsi="Book Antiqua"/>
          <w:bCs/>
          <w:sz w:val="22"/>
          <w:szCs w:val="22"/>
        </w:rPr>
        <w:t>ods. 9 sa po prvýkrát vzťahuje na zdaňovacie obdobi</w:t>
      </w:r>
      <w:r w:rsidRPr="00D53784">
        <w:rPr>
          <w:rFonts w:ascii="Book Antiqua" w:hAnsi="Book Antiqua"/>
          <w:bCs/>
          <w:sz w:val="22"/>
          <w:szCs w:val="22"/>
        </w:rPr>
        <w:t>e, ktorým je kalendárny rok 2017</w:t>
      </w:r>
      <w:r w:rsidRPr="00D53784" w:rsidR="009D7F6A">
        <w:rPr>
          <w:rFonts w:ascii="Book Antiqua" w:hAnsi="Book Antiqua"/>
          <w:bCs/>
          <w:sz w:val="22"/>
          <w:szCs w:val="22"/>
        </w:rPr>
        <w:t>.“.</w:t>
      </w:r>
    </w:p>
    <w:p w:rsidR="00B24971" w:rsidRPr="00D53784" w:rsidP="00B2497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F4B07" w:rsidRPr="00D53784" w:rsidP="001F4B0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II</w:t>
      </w:r>
      <w:r w:rsidRPr="00D53784" w:rsidR="001925C5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1F4B07" w:rsidRPr="00D53784" w:rsidP="001F4B0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 w:rsidR="00594C39">
        <w:rPr>
          <w:rFonts w:ascii="Book Antiqua" w:hAnsi="Book Antiqua"/>
          <w:sz w:val="22"/>
        </w:rPr>
        <w:t xml:space="preserve">Zákon Slovenskej národnej rady č. 369/1990 Zb. o obecnom zriadení v znení zákona Slovenskej národnej rady č. 401/1990 Zb., zákona Slovenskej národnej rady č. 96/1991 Zb., zákona Slovenskej národnej rady č. 130/1991 Zb., zákona Slovenskej národnej rady </w:t>
      </w:r>
      <w:r w:rsidR="00820DAE">
        <w:rPr>
          <w:rFonts w:ascii="Book Antiqua" w:hAnsi="Book Antiqua"/>
          <w:sz w:val="22"/>
        </w:rPr>
        <w:t xml:space="preserve">               </w:t>
      </w:r>
      <w:r w:rsidRPr="00D53784" w:rsidR="00594C39">
        <w:rPr>
          <w:rFonts w:ascii="Book Antiqua" w:hAnsi="Book Antiqua"/>
          <w:sz w:val="22"/>
        </w:rPr>
        <w:t xml:space="preserve">č. 421/1991 Zb., zákona Slovenskej národnej rady č. 500/1991 Zb., zákona Slovenskej národnej rady č. 564/1991 Zb., zákona Slovenskej národnej rady č. 11/1992 Zb., zákona Slovenskej národnej rady č. 295/1992 Zb., zákona Národnej rady Slovenskej republiky </w:t>
      </w:r>
      <w:r w:rsidR="00820DAE">
        <w:rPr>
          <w:rFonts w:ascii="Book Antiqua" w:hAnsi="Book Antiqua"/>
          <w:sz w:val="22"/>
        </w:rPr>
        <w:t xml:space="preserve">          </w:t>
      </w:r>
      <w:r w:rsidRPr="00D53784" w:rsidR="00594C39">
        <w:rPr>
          <w:rFonts w:ascii="Book Antiqua" w:hAnsi="Book Antiqua"/>
          <w:sz w:val="22"/>
        </w:rPr>
        <w:t xml:space="preserve">č. 43/1993 Z. z., zákona Národnej rady Slovenskej republiky č. 252/1994 Z. z., zákona Národnej rady Slovenskej republiky č. 287/1994 Z. z., zákona č. 229/1997 Z. z., zákona </w:t>
      </w:r>
      <w:r w:rsidR="00820DAE">
        <w:rPr>
          <w:rFonts w:ascii="Book Antiqua" w:hAnsi="Book Antiqua"/>
          <w:sz w:val="22"/>
        </w:rPr>
        <w:t xml:space="preserve">         </w:t>
      </w:r>
      <w:r w:rsidRPr="00D53784" w:rsidR="00594C39">
        <w:rPr>
          <w:rFonts w:ascii="Book Antiqua" w:hAnsi="Book Antiqua"/>
          <w:sz w:val="22"/>
        </w:rPr>
        <w:t xml:space="preserve">č. 225/1998 Z. z., zákona č. 233/1998 Z. z., nálezu Ústavného súdu Slovenskej republiky </w:t>
      </w:r>
      <w:r w:rsidR="00820DAE">
        <w:rPr>
          <w:rFonts w:ascii="Book Antiqua" w:hAnsi="Book Antiqua"/>
          <w:sz w:val="22"/>
        </w:rPr>
        <w:t xml:space="preserve">       </w:t>
      </w:r>
      <w:r w:rsidRPr="00D53784" w:rsidR="00594C39">
        <w:rPr>
          <w:rFonts w:ascii="Book Antiqua" w:hAnsi="Book Antiqua"/>
          <w:sz w:val="22"/>
        </w:rPr>
        <w:t xml:space="preserve">č. 185/1999 Z. z., zákona č. 389/1999 Z. z., zákona č. 6/2001 Z. z., zákona č. 453/2001 Z. z., zákona č. 205/2002 Z. z., zákona č. 515/2003 Z. z., zákona č. 369/2004 Z. z., zákona </w:t>
      </w:r>
      <w:r w:rsidR="00820DAE">
        <w:rPr>
          <w:rFonts w:ascii="Book Antiqua" w:hAnsi="Book Antiqua"/>
          <w:sz w:val="22"/>
        </w:rPr>
        <w:t xml:space="preserve">                </w:t>
      </w:r>
      <w:r w:rsidRPr="00D53784" w:rsidR="00594C39">
        <w:rPr>
          <w:rFonts w:ascii="Book Antiqua" w:hAnsi="Book Antiqua"/>
          <w:sz w:val="22"/>
        </w:rPr>
        <w:t xml:space="preserve">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</w:t>
      </w:r>
      <w:r w:rsidR="00820DAE">
        <w:rPr>
          <w:rFonts w:ascii="Book Antiqua" w:hAnsi="Book Antiqua"/>
          <w:sz w:val="22"/>
        </w:rPr>
        <w:t xml:space="preserve">      </w:t>
      </w:r>
      <w:r w:rsidRPr="00D53784" w:rsidR="00594C39">
        <w:rPr>
          <w:rFonts w:ascii="Book Antiqua" w:hAnsi="Book Antiqua"/>
          <w:sz w:val="22"/>
        </w:rPr>
        <w:t xml:space="preserve">č. 334/2007 Z. z., zákona č. 335/2007 Z. z., nálezu Ústavného súdu Slovenskej republiky </w:t>
      </w:r>
      <w:r w:rsidR="00820DAE">
        <w:rPr>
          <w:rFonts w:ascii="Book Antiqua" w:hAnsi="Book Antiqua"/>
          <w:sz w:val="22"/>
        </w:rPr>
        <w:t xml:space="preserve">       </w:t>
      </w:r>
      <w:r w:rsidRPr="00D53784" w:rsidR="00594C39">
        <w:rPr>
          <w:rFonts w:ascii="Book Antiqua" w:hAnsi="Book Antiqua"/>
          <w:sz w:val="22"/>
        </w:rPr>
        <w:t xml:space="preserve">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 uznesenia Ústavného súdu Slovenskej republiky č. 239/2014 Z. z., zákona č. 125/2015 Z. z., zákona </w:t>
      </w:r>
      <w:r w:rsidR="00820DAE">
        <w:rPr>
          <w:rFonts w:ascii="Book Antiqua" w:hAnsi="Book Antiqua"/>
          <w:sz w:val="22"/>
        </w:rPr>
        <w:t xml:space="preserve">      </w:t>
      </w:r>
      <w:r w:rsidRPr="00D53784" w:rsidR="00594C39">
        <w:rPr>
          <w:rFonts w:ascii="Book Antiqua" w:hAnsi="Book Antiqua"/>
          <w:sz w:val="22"/>
        </w:rPr>
        <w:t xml:space="preserve">č. 447/2015 Z. z. a zákona č. 125/2016 Z. z. </w:t>
      </w:r>
      <w:r w:rsidRPr="00D53784" w:rsidR="007E3EFC">
        <w:rPr>
          <w:rFonts w:ascii="Book Antiqua" w:hAnsi="Book Antiqua"/>
          <w:sz w:val="22"/>
        </w:rPr>
        <w:t xml:space="preserve">sa </w:t>
      </w:r>
      <w:r w:rsidRPr="00D53784">
        <w:rPr>
          <w:rFonts w:ascii="Book Antiqua" w:hAnsi="Book Antiqua"/>
          <w:sz w:val="22"/>
          <w:szCs w:val="22"/>
        </w:rPr>
        <w:t>dopĺňa takto:</w:t>
      </w:r>
    </w:p>
    <w:p w:rsidR="00E0252F" w:rsidRPr="00D53784" w:rsidP="002605C2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1. </w:t>
        <w:tab/>
        <w:t>§ 18f sa dopĺňa odsekom 5, ktorý znie:</w:t>
      </w:r>
    </w:p>
    <w:p w:rsidR="00E0252F" w:rsidRPr="00D53784" w:rsidP="00E0252F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„(5) Obec je povinná zverejňovať na svojom webovom sídle, ak ho má zriadené, správy podľa odseku 1 písm. d) a e)</w:t>
      </w:r>
      <w:r w:rsidRPr="00D53784" w:rsidR="007F4BDF">
        <w:rPr>
          <w:rFonts w:ascii="Book Antiqua" w:hAnsi="Book Antiqua"/>
          <w:sz w:val="22"/>
          <w:szCs w:val="22"/>
        </w:rPr>
        <w:t xml:space="preserve"> po ich schválení obecným zastupiteľstvom</w:t>
      </w:r>
      <w:r w:rsidRPr="00D53784">
        <w:rPr>
          <w:rFonts w:ascii="Book Antiqua" w:hAnsi="Book Antiqua"/>
          <w:sz w:val="22"/>
          <w:szCs w:val="22"/>
        </w:rPr>
        <w:t>.“.</w:t>
      </w:r>
    </w:p>
    <w:p w:rsidR="002605C2" w:rsidRPr="00D53784" w:rsidP="00E0252F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2.</w:t>
        <w:tab/>
      </w:r>
      <w:r w:rsidRPr="00D53784" w:rsidR="00F658B4">
        <w:rPr>
          <w:rFonts w:ascii="Book Antiqua" w:hAnsi="Book Antiqua"/>
          <w:sz w:val="22"/>
          <w:szCs w:val="22"/>
        </w:rPr>
        <w:t>§ 27 sa dopĺňa odsekom 3, ktorý znie:</w:t>
      </w:r>
    </w:p>
    <w:p w:rsidR="00F658B4" w:rsidRPr="00D53784" w:rsidP="00E0252F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„(3) Ak tento zákon alebo osobitný zákon ustanovujú povinnosť obce, aby niečo zverejnila len na svojom webovom sídle, môže obec</w:t>
      </w:r>
      <w:r w:rsidRPr="00D53784" w:rsidR="009B2AFF">
        <w:rPr>
          <w:rFonts w:ascii="Book Antiqua" w:hAnsi="Book Antiqua"/>
          <w:sz w:val="22"/>
          <w:szCs w:val="22"/>
        </w:rPr>
        <w:t>, ak nemá zriadené webové sídlo,</w:t>
      </w:r>
      <w:r w:rsidRPr="00D53784">
        <w:rPr>
          <w:rFonts w:ascii="Book Antiqua" w:hAnsi="Book Antiqua"/>
          <w:sz w:val="22"/>
          <w:szCs w:val="22"/>
        </w:rPr>
        <w:t xml:space="preserve"> tieto informácie zverejniť na úradnej tab</w:t>
      </w:r>
      <w:r w:rsidRPr="00D53784" w:rsidR="009B2AFF">
        <w:rPr>
          <w:rFonts w:ascii="Book Antiqua" w:hAnsi="Book Antiqua"/>
          <w:sz w:val="22"/>
          <w:szCs w:val="22"/>
        </w:rPr>
        <w:t>uli alebo iným spôsobom v obci</w:t>
      </w:r>
      <w:r w:rsidRPr="00D53784">
        <w:rPr>
          <w:rFonts w:ascii="Book Antiqua" w:hAnsi="Book Antiqua"/>
          <w:sz w:val="22"/>
          <w:szCs w:val="22"/>
        </w:rPr>
        <w:t xml:space="preserve"> obvyklým, ak </w:t>
      </w:r>
      <w:r w:rsidRPr="00D53784" w:rsidR="009B2AFF">
        <w:rPr>
          <w:rFonts w:ascii="Book Antiqua" w:hAnsi="Book Antiqua"/>
          <w:sz w:val="22"/>
          <w:szCs w:val="22"/>
        </w:rPr>
        <w:t>tým neohrozí plnenie iných úloh vyplývajúcich jej z tohto zákona alebo osobitných predpisov.“.</w:t>
      </w:r>
    </w:p>
    <w:p w:rsidR="001F4B07" w:rsidRPr="00D53784" w:rsidP="00B2497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E86440" w:rsidRPr="00D53784" w:rsidP="00E864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III</w:t>
      </w:r>
    </w:p>
    <w:p w:rsidR="00E86440" w:rsidRPr="00D53784" w:rsidP="00E8644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 w:rsidR="00800A0E">
        <w:rPr>
          <w:rFonts w:ascii="Book Antiqua" w:hAnsi="Book Antiqua"/>
          <w:color w:val="000000"/>
          <w:sz w:val="22"/>
          <w:szCs w:val="22"/>
        </w:rPr>
        <w:t xml:space="preserve">Zákon Slovenskej národnej rady č. 138/1991 Zb. o majetku obcí v znení zákona Slovenskej národnej rady č. 306/1992 Zb., zákona Národnej rady Slovenskej republiky           č. 43/1993 Z. z., zákona Národnej rady Slovenskej republiky č. 278/1993 Z. z., zákona Národnej rady Slovenskej republiky č. 245/1994 Z. z., zákona Národnej rady Slovenskej republiky č. 147/1995 Z. z., nálezu Ústavného súdu Slovenskej republiky č. 130/1996 Z. z., zákona č. 447/2001 Z. z., zákona č. 522/2003 Z. z., zákona č. 12/2004 Z. z., zákona </w:t>
      </w:r>
      <w:r w:rsidR="00820DAE">
        <w:rPr>
          <w:rFonts w:ascii="Book Antiqua" w:hAnsi="Book Antiqua"/>
          <w:color w:val="000000"/>
          <w:sz w:val="22"/>
          <w:szCs w:val="22"/>
        </w:rPr>
        <w:t xml:space="preserve">                 </w:t>
      </w:r>
      <w:r w:rsidRPr="00D53784" w:rsidR="00800A0E">
        <w:rPr>
          <w:rFonts w:ascii="Book Antiqua" w:hAnsi="Book Antiqua"/>
          <w:color w:val="000000"/>
          <w:sz w:val="22"/>
          <w:szCs w:val="22"/>
        </w:rPr>
        <w:t xml:space="preserve">č. 445/2004 Z. z., zákona č. 535/2008 Z. z., zákona č. 258/2009 Z. z., zákona č. 507/2010 Z. z., zákona č. 125/2016 Z. z. a zákona č. 315/2016 Z. z. </w:t>
      </w:r>
      <w:r w:rsidRPr="00D53784">
        <w:rPr>
          <w:rFonts w:ascii="Book Antiqua" w:hAnsi="Book Antiqua"/>
          <w:sz w:val="22"/>
          <w:szCs w:val="22"/>
        </w:rPr>
        <w:t>sa mení a dopĺňa takto:</w:t>
      </w:r>
    </w:p>
    <w:p w:rsidR="00E86440" w:rsidRPr="00D53784" w:rsidP="00E86440">
      <w:p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1. </w:t>
        <w:tab/>
        <w:t>Doterajší text § 10 sa označuje ako odsek 1 a dopĺňa s</w:t>
      </w:r>
      <w:r w:rsidRPr="00D53784" w:rsidR="00C253D2">
        <w:rPr>
          <w:rFonts w:ascii="Book Antiqua" w:hAnsi="Book Antiqua"/>
          <w:bCs/>
          <w:sz w:val="22"/>
          <w:szCs w:val="22"/>
        </w:rPr>
        <w:t>a odsekmi 2 až 6</w:t>
      </w:r>
      <w:r w:rsidRPr="00D53784">
        <w:rPr>
          <w:rFonts w:ascii="Book Antiqua" w:hAnsi="Book Antiqua"/>
          <w:bCs/>
          <w:sz w:val="22"/>
          <w:szCs w:val="22"/>
        </w:rPr>
        <w:t>, ktoré znejú:</w:t>
      </w:r>
    </w:p>
    <w:p w:rsidR="00C253D2" w:rsidRPr="00D53784" w:rsidP="00C253D2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53784" w:rsidR="00E86440">
        <w:rPr>
          <w:rFonts w:ascii="Book Antiqua" w:hAnsi="Book Antiqua"/>
          <w:bCs/>
          <w:sz w:val="22"/>
          <w:szCs w:val="22"/>
        </w:rPr>
        <w:t>„(2)</w:t>
        <w:tab/>
      </w:r>
      <w:r w:rsidRPr="00D53784" w:rsidR="002605C2">
        <w:rPr>
          <w:rFonts w:ascii="Book Antiqua" w:hAnsi="Book Antiqua"/>
          <w:bCs/>
          <w:sz w:val="22"/>
          <w:szCs w:val="22"/>
        </w:rPr>
        <w:t>Ob</w:t>
      </w:r>
      <w:r w:rsidRPr="00D53784" w:rsidR="008F1A90">
        <w:rPr>
          <w:rFonts w:ascii="Book Antiqua" w:hAnsi="Book Antiqua"/>
          <w:bCs/>
          <w:sz w:val="22"/>
          <w:szCs w:val="22"/>
        </w:rPr>
        <w:t>ec vedie</w:t>
      </w:r>
      <w:r w:rsidRPr="00D53784">
        <w:rPr>
          <w:rFonts w:ascii="Book Antiqua" w:hAnsi="Book Antiqua"/>
          <w:bCs/>
          <w:sz w:val="22"/>
          <w:szCs w:val="22"/>
        </w:rPr>
        <w:t xml:space="preserve"> a zverejňuje </w:t>
      </w:r>
      <w:r w:rsidRPr="00D53784" w:rsidR="002605C2">
        <w:rPr>
          <w:rFonts w:ascii="Book Antiqua" w:hAnsi="Book Antiqua"/>
          <w:bCs/>
          <w:sz w:val="22"/>
          <w:szCs w:val="22"/>
        </w:rPr>
        <w:t>zoznam daňových dlžníkov a daňových subjektov podľa osobitného zákona</w:t>
      </w:r>
      <w:r w:rsidRPr="00D53784" w:rsidR="007238D1">
        <w:rPr>
          <w:rFonts w:ascii="Book Antiqua" w:hAnsi="Book Antiqua"/>
          <w:bCs/>
          <w:sz w:val="22"/>
          <w:szCs w:val="22"/>
        </w:rPr>
        <w:t>.</w:t>
      </w:r>
      <w:r w:rsidRPr="00D53784" w:rsidR="0070695B">
        <w:rPr>
          <w:rFonts w:ascii="Book Antiqua" w:hAnsi="Book Antiqua"/>
          <w:bCs/>
          <w:sz w:val="22"/>
          <w:szCs w:val="22"/>
          <w:vertAlign w:val="superscript"/>
        </w:rPr>
        <w:t>22l)</w:t>
      </w:r>
    </w:p>
    <w:p w:rsidR="002605C2" w:rsidRPr="00D53784" w:rsidP="00C253D2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53784" w:rsidR="00C253D2">
        <w:rPr>
          <w:rFonts w:ascii="Book Antiqua" w:hAnsi="Book Antiqua"/>
          <w:bCs/>
          <w:sz w:val="22"/>
          <w:szCs w:val="22"/>
        </w:rPr>
        <w:t>(3)</w:t>
        <w:tab/>
        <w:t xml:space="preserve">Obec vedie </w:t>
      </w:r>
      <w:r w:rsidRPr="00D53784">
        <w:rPr>
          <w:rFonts w:ascii="Book Antiqua" w:hAnsi="Book Antiqua"/>
          <w:bCs/>
          <w:sz w:val="22"/>
          <w:szCs w:val="22"/>
        </w:rPr>
        <w:t xml:space="preserve">zoznam iných dlžníkov </w:t>
      </w:r>
      <w:r w:rsidRPr="00D53784" w:rsidR="00C253D2">
        <w:rPr>
          <w:rFonts w:ascii="Book Antiqua" w:hAnsi="Book Antiqua"/>
          <w:bCs/>
          <w:sz w:val="22"/>
          <w:szCs w:val="22"/>
        </w:rPr>
        <w:t>a subjektov ako podľa odseku 2</w:t>
      </w:r>
      <w:r w:rsidRPr="00D53784">
        <w:rPr>
          <w:rFonts w:ascii="Book Antiqua" w:hAnsi="Book Antiqua"/>
          <w:bCs/>
          <w:sz w:val="22"/>
          <w:szCs w:val="22"/>
        </w:rPr>
        <w:t>, voči ktorým eviduje nedoplatky, pohľadávky a majetkové práva</w:t>
      </w:r>
      <w:r w:rsidRPr="00D53784" w:rsidR="0070695B">
        <w:rPr>
          <w:rFonts w:ascii="Book Antiqua" w:hAnsi="Book Antiqua"/>
          <w:bCs/>
          <w:sz w:val="22"/>
          <w:szCs w:val="22"/>
        </w:rPr>
        <w:t xml:space="preserve"> v hodnote alebo sume presahujúcej 160 eur u fyzickej osoby a 1 600 eur u právnickej osoby</w:t>
      </w:r>
      <w:r w:rsidRPr="00D53784" w:rsidR="00C253D2">
        <w:rPr>
          <w:rFonts w:ascii="Book Antiqua" w:hAnsi="Book Antiqua"/>
          <w:bCs/>
          <w:sz w:val="22"/>
          <w:szCs w:val="22"/>
        </w:rPr>
        <w:t>, ktorý obsahuje</w:t>
      </w:r>
    </w:p>
    <w:p w:rsidR="00C253D2" w:rsidRPr="00D53784" w:rsidP="00C253D2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a) </w:t>
        <w:tab/>
      </w:r>
      <w:r w:rsidRPr="00D53784" w:rsidR="002605C2">
        <w:rPr>
          <w:rFonts w:ascii="Book Antiqua" w:hAnsi="Book Antiqua"/>
          <w:bCs/>
          <w:sz w:val="22"/>
          <w:szCs w:val="22"/>
        </w:rPr>
        <w:t>meno a priezvisko fyzickej osoby, jej trvalý pobyt alebo miesto podnikania, ak je odlišné od trvalého pobytu,</w:t>
      </w:r>
    </w:p>
    <w:p w:rsidR="00C253D2" w:rsidRPr="00D53784" w:rsidP="00C253D2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b)</w:t>
        <w:tab/>
      </w:r>
      <w:r w:rsidRPr="00D53784" w:rsidR="002605C2">
        <w:rPr>
          <w:rFonts w:ascii="Book Antiqua" w:hAnsi="Book Antiqua"/>
          <w:bCs/>
          <w:sz w:val="22"/>
          <w:szCs w:val="22"/>
        </w:rPr>
        <w:t>obchodné meno alebo názov právnickej osoby a jej sídlo,</w:t>
      </w:r>
    </w:p>
    <w:p w:rsidR="00C253D2" w:rsidRPr="00D53784" w:rsidP="00C253D2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c)</w:t>
        <w:tab/>
      </w:r>
      <w:r w:rsidRPr="00D53784" w:rsidR="002605C2">
        <w:rPr>
          <w:rFonts w:ascii="Book Antiqua" w:hAnsi="Book Antiqua"/>
          <w:bCs/>
          <w:sz w:val="22"/>
          <w:szCs w:val="22"/>
        </w:rPr>
        <w:t xml:space="preserve">označenie záväzku a príslušnú </w:t>
      </w:r>
      <w:r w:rsidRPr="00D53784" w:rsidR="0070695B">
        <w:rPr>
          <w:rFonts w:ascii="Book Antiqua" w:hAnsi="Book Antiqua"/>
          <w:bCs/>
          <w:sz w:val="22"/>
          <w:szCs w:val="22"/>
        </w:rPr>
        <w:t>hodnotu alebo sumu,</w:t>
      </w:r>
    </w:p>
    <w:p w:rsidR="0070695B" w:rsidRPr="00D53784" w:rsidP="00C253D2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bCs/>
          <w:sz w:val="22"/>
          <w:szCs w:val="22"/>
        </w:rPr>
      </w:pPr>
      <w:r w:rsidRPr="00D53784" w:rsidR="00C253D2">
        <w:rPr>
          <w:rFonts w:ascii="Book Antiqua" w:hAnsi="Book Antiqua"/>
          <w:bCs/>
          <w:sz w:val="22"/>
          <w:szCs w:val="22"/>
        </w:rPr>
        <w:t>d)</w:t>
        <w:tab/>
      </w:r>
      <w:r w:rsidRPr="00D53784">
        <w:rPr>
          <w:rFonts w:ascii="Book Antiqua" w:hAnsi="Book Antiqua"/>
          <w:bCs/>
          <w:sz w:val="22"/>
          <w:szCs w:val="22"/>
        </w:rPr>
        <w:t xml:space="preserve">údaj o tom, či boli povolené odklad vyrovnania záväzku, platenie v splátkach alebo odpustenie záväzku alebo jeho časti. </w:t>
      </w:r>
    </w:p>
    <w:p w:rsidR="002605C2" w:rsidRPr="00D53784" w:rsidP="002605C2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53784" w:rsidR="00C253D2">
        <w:rPr>
          <w:rFonts w:ascii="Book Antiqua" w:hAnsi="Book Antiqua"/>
          <w:bCs/>
          <w:sz w:val="22"/>
          <w:szCs w:val="22"/>
        </w:rPr>
        <w:t>(4</w:t>
      </w:r>
      <w:r w:rsidRPr="00D53784">
        <w:rPr>
          <w:rFonts w:ascii="Book Antiqua" w:hAnsi="Book Antiqua"/>
          <w:bCs/>
          <w:sz w:val="22"/>
          <w:szCs w:val="22"/>
        </w:rPr>
        <w:t>)</w:t>
        <w:tab/>
      </w:r>
      <w:r w:rsidRPr="00D53784">
        <w:rPr>
          <w:rFonts w:ascii="Book Antiqua" w:hAnsi="Book Antiqua"/>
          <w:sz w:val="22"/>
          <w:szCs w:val="22"/>
        </w:rPr>
        <w:t>Obec vedie zoznam bytov, ktoré sú v jej vlastníctve alebo sú jej zverené do správy, ktorý obsahuje minimálne tieto údaje</w:t>
      </w:r>
    </w:p>
    <w:p w:rsidR="002605C2" w:rsidRPr="00D53784" w:rsidP="002605C2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a) kategórie bytov, najmä služobné byty</w:t>
      </w:r>
      <w:r w:rsidRPr="00D53784" w:rsidR="007238D1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Pr="00D53784" w:rsidR="0070695B">
        <w:rPr>
          <w:rFonts w:ascii="Book Antiqua" w:hAnsi="Book Antiqua"/>
          <w:sz w:val="22"/>
          <w:szCs w:val="22"/>
          <w:vertAlign w:val="superscript"/>
        </w:rPr>
        <w:t>2m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byty osobitného určenia</w:t>
      </w: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Pr="00D53784" w:rsidR="0070695B">
        <w:rPr>
          <w:rFonts w:ascii="Book Antiqua" w:hAnsi="Book Antiqua"/>
          <w:sz w:val="22"/>
          <w:szCs w:val="22"/>
          <w:vertAlign w:val="superscript"/>
        </w:rPr>
        <w:t>2n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a byty v domoch osobitného určenia</w:t>
      </w:r>
      <w:r w:rsidRPr="00D53784" w:rsidR="007238D1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Pr="00D53784" w:rsidR="0070695B">
        <w:rPr>
          <w:rFonts w:ascii="Book Antiqua" w:hAnsi="Book Antiqua"/>
          <w:sz w:val="22"/>
          <w:szCs w:val="22"/>
          <w:vertAlign w:val="superscript"/>
        </w:rPr>
        <w:t>2o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náhradné nájomné byty</w:t>
      </w: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Pr="00D53784" w:rsidR="0070695B">
        <w:rPr>
          <w:rFonts w:ascii="Book Antiqua" w:hAnsi="Book Antiqua"/>
          <w:sz w:val="22"/>
          <w:szCs w:val="22"/>
          <w:vertAlign w:val="superscript"/>
        </w:rPr>
        <w:t>2p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a byty pre mladé rodiny,</w:t>
      </w:r>
    </w:p>
    <w:p w:rsidR="002605C2" w:rsidRPr="00D53784" w:rsidP="002605C2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b) počet bytov podľa jednotlivých kategórií uvedených v písmene a),</w:t>
      </w:r>
    </w:p>
    <w:p w:rsidR="002605C2" w:rsidRPr="00D53784" w:rsidP="002605C2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c) spôsob obstarania</w:t>
      </w:r>
      <w:r w:rsidRPr="00D53784" w:rsidR="007238D1">
        <w:rPr>
          <w:rFonts w:ascii="Book Antiqua" w:hAnsi="Book Antiqua"/>
          <w:sz w:val="22"/>
          <w:szCs w:val="22"/>
        </w:rPr>
        <w:t>.</w:t>
      </w:r>
      <w:r w:rsidRPr="00D53784" w:rsidR="0070695B">
        <w:rPr>
          <w:rFonts w:ascii="Book Antiqua" w:hAnsi="Book Antiqua"/>
          <w:sz w:val="22"/>
          <w:szCs w:val="22"/>
          <w:vertAlign w:val="superscript"/>
        </w:rPr>
        <w:t>22q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2605C2" w:rsidRPr="00D53784" w:rsidP="002605C2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 w:rsidR="00C253D2">
        <w:rPr>
          <w:rFonts w:ascii="Book Antiqua" w:hAnsi="Book Antiqua"/>
          <w:sz w:val="22"/>
          <w:szCs w:val="22"/>
        </w:rPr>
        <w:t>(5</w:t>
      </w:r>
      <w:r w:rsidRPr="00D53784">
        <w:rPr>
          <w:rFonts w:ascii="Book Antiqua" w:hAnsi="Book Antiqua"/>
          <w:sz w:val="22"/>
          <w:szCs w:val="22"/>
        </w:rPr>
        <w:t>)</w:t>
        <w:tab/>
        <w:t>Obec zver</w:t>
      </w:r>
      <w:r w:rsidRPr="00D53784" w:rsidR="00C253D2">
        <w:rPr>
          <w:rFonts w:ascii="Book Antiqua" w:hAnsi="Book Antiqua"/>
          <w:sz w:val="22"/>
          <w:szCs w:val="22"/>
        </w:rPr>
        <w:t>ejňuje zoznam uvedený v odsekoch 3 a 4</w:t>
      </w:r>
      <w:r w:rsidRPr="00D53784">
        <w:rPr>
          <w:rFonts w:ascii="Book Antiqua" w:hAnsi="Book Antiqua"/>
          <w:sz w:val="22"/>
          <w:szCs w:val="22"/>
        </w:rPr>
        <w:t xml:space="preserve"> na svojom webovom sídle, ak ho má zriadené, a priebežne ho vždy ku koncu kalendárneho štvrťroka aktualizuje. Obec tiež zverejňuje na svojom webovom sídle, ak ho má zriadené, zásady hospodárenia s bytmi uvedenými v zozname.</w:t>
      </w:r>
    </w:p>
    <w:p w:rsidR="0070695B" w:rsidRPr="00D53784" w:rsidP="002605C2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 w:rsidR="00C253D2">
        <w:rPr>
          <w:rFonts w:ascii="Book Antiqua" w:hAnsi="Book Antiqua"/>
          <w:sz w:val="22"/>
          <w:szCs w:val="22"/>
        </w:rPr>
        <w:t>(6</w:t>
      </w:r>
      <w:r w:rsidRPr="00D53784">
        <w:rPr>
          <w:rFonts w:ascii="Book Antiqua" w:hAnsi="Book Antiqua"/>
          <w:sz w:val="22"/>
          <w:szCs w:val="22"/>
        </w:rPr>
        <w:t>)</w:t>
        <w:tab/>
        <w:t>Obec každoročne zostavuje plán</w:t>
      </w:r>
      <w:r w:rsidRPr="00D53784" w:rsidR="00552E5C">
        <w:rPr>
          <w:rFonts w:ascii="Book Antiqua" w:hAnsi="Book Antiqua"/>
          <w:sz w:val="22"/>
          <w:szCs w:val="22"/>
        </w:rPr>
        <w:t xml:space="preserve"> nakladania s majetkom obce, ktorý má vo vlastníctve alebo zverený v správe, a zverejňuje ho na svojom webovom sídle, ak ho má zriadené, najneskôr 15 dní p</w:t>
      </w:r>
      <w:r w:rsidRPr="00D53784" w:rsidR="00F658B4">
        <w:rPr>
          <w:rFonts w:ascii="Book Antiqua" w:hAnsi="Book Antiqua"/>
          <w:sz w:val="22"/>
          <w:szCs w:val="22"/>
        </w:rPr>
        <w:t>red koncom kalendárneho roka na nasledujúci kalendárny rok, ktorý obsahuje</w:t>
      </w:r>
    </w:p>
    <w:p w:rsidR="00F658B4" w:rsidRPr="00D53784" w:rsidP="00F658B4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a)</w:t>
        <w:tab/>
        <w:t>plán verejných obstarávaní podľa osobitného zákona</w:t>
      </w:r>
      <w:r w:rsidRPr="00D53784" w:rsidR="007238D1">
        <w:rPr>
          <w:rFonts w:ascii="Book Antiqua" w:hAnsi="Book Antiqua"/>
          <w:sz w:val="22"/>
          <w:szCs w:val="22"/>
        </w:rPr>
        <w:t>,</w:t>
      </w:r>
      <w:r w:rsidRPr="00D53784" w:rsidR="008F1A90">
        <w:rPr>
          <w:rFonts w:ascii="Book Antiqua" w:hAnsi="Book Antiqua"/>
          <w:sz w:val="22"/>
          <w:szCs w:val="22"/>
          <w:vertAlign w:val="superscript"/>
        </w:rPr>
        <w:t>22ab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F658B4" w:rsidRPr="00D53784" w:rsidP="00F658B4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b)</w:t>
        <w:tab/>
        <w:t>plán verejných obchodných súťaží</w:t>
      </w:r>
      <w:r w:rsidRPr="00D53784" w:rsidR="007238D1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  <w:vertAlign w:val="superscript"/>
        </w:rPr>
        <w:t>22b)</w:t>
      </w:r>
    </w:p>
    <w:p w:rsidR="00F658B4" w:rsidRPr="00D53784" w:rsidP="00F658B4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c)</w:t>
        <w:tab/>
        <w:t>plán dobrovoľných dražieb</w:t>
      </w:r>
      <w:r w:rsidRPr="00D53784" w:rsidR="007238D1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  <w:vertAlign w:val="superscript"/>
        </w:rPr>
        <w:t>22c)</w:t>
      </w:r>
    </w:p>
    <w:p w:rsidR="00F658B4" w:rsidRPr="00D53784" w:rsidP="00F658B4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d)</w:t>
        <w:tab/>
        <w:t>plán priamych predajov.</w:t>
      </w:r>
    </w:p>
    <w:p w:rsidR="002605C2" w:rsidRPr="00D53784" w:rsidP="002605C2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Poznámky pod čiarou k odkazom 2</w:t>
      </w:r>
      <w:r w:rsidRPr="00D53784" w:rsidR="00F658B4">
        <w:rPr>
          <w:rFonts w:ascii="Book Antiqua" w:hAnsi="Book Antiqua"/>
          <w:sz w:val="22"/>
          <w:szCs w:val="22"/>
        </w:rPr>
        <w:t>2l až 22</w:t>
      </w:r>
      <w:r w:rsidRPr="00D53784" w:rsidR="00C74DE9">
        <w:rPr>
          <w:rFonts w:ascii="Book Antiqua" w:hAnsi="Book Antiqua"/>
          <w:sz w:val="22"/>
          <w:szCs w:val="22"/>
        </w:rPr>
        <w:t>q</w:t>
      </w:r>
      <w:r w:rsidRPr="00D53784">
        <w:rPr>
          <w:rFonts w:ascii="Book Antiqua" w:hAnsi="Book Antiqua"/>
          <w:sz w:val="22"/>
          <w:szCs w:val="22"/>
        </w:rPr>
        <w:t xml:space="preserve"> znejú:</w:t>
      </w:r>
    </w:p>
    <w:p w:rsidR="0070695B" w:rsidRPr="00D53784" w:rsidP="002605C2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 w:rsidR="002605C2">
        <w:rPr>
          <w:rFonts w:ascii="Book Antiqua" w:hAnsi="Book Antiqua"/>
          <w:sz w:val="22"/>
          <w:szCs w:val="22"/>
        </w:rPr>
        <w:t>„</w:t>
      </w:r>
      <w:r w:rsidRPr="00D53784">
        <w:rPr>
          <w:rFonts w:ascii="Book Antiqua" w:hAnsi="Book Antiqua"/>
          <w:sz w:val="22"/>
          <w:szCs w:val="22"/>
          <w:vertAlign w:val="superscript"/>
        </w:rPr>
        <w:t>22l)</w:t>
      </w:r>
      <w:r w:rsidRPr="00D53784">
        <w:rPr>
          <w:rFonts w:ascii="Book Antiqua" w:hAnsi="Book Antiqua"/>
          <w:sz w:val="22"/>
          <w:szCs w:val="22"/>
        </w:rPr>
        <w:t xml:space="preserve"> § 52 ods. 2 a 3 zákona č. 563/2009 Z. z. o správe daní (daňový poriadok) a o zmen</w:t>
      </w:r>
      <w:r w:rsidRPr="00D53784" w:rsidR="005C6182">
        <w:rPr>
          <w:rFonts w:ascii="Book Antiqua" w:hAnsi="Book Antiqua"/>
          <w:sz w:val="22"/>
          <w:szCs w:val="22"/>
        </w:rPr>
        <w:t>e a doplnení niektorých zákonov.</w:t>
      </w:r>
    </w:p>
    <w:p w:rsidR="002605C2" w:rsidRPr="00D53784" w:rsidP="002605C2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Pr="00D53784" w:rsidR="0070695B">
        <w:rPr>
          <w:rFonts w:ascii="Book Antiqua" w:hAnsi="Book Antiqua"/>
          <w:sz w:val="22"/>
          <w:szCs w:val="22"/>
          <w:vertAlign w:val="superscript"/>
        </w:rPr>
        <w:t>2m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§ 1 zákona Slovenskej národnej rady č. 189/</w:t>
      </w:r>
      <w:r w:rsidRPr="00D53784" w:rsidR="005C6182">
        <w:rPr>
          <w:rFonts w:ascii="Book Antiqua" w:hAnsi="Book Antiqua"/>
          <w:sz w:val="22"/>
          <w:szCs w:val="22"/>
        </w:rPr>
        <w:t>199</w:t>
      </w:r>
      <w:r w:rsidRPr="00D53784">
        <w:rPr>
          <w:rFonts w:ascii="Book Antiqua" w:hAnsi="Book Antiqua"/>
          <w:sz w:val="22"/>
          <w:szCs w:val="22"/>
        </w:rPr>
        <w:t>2 Zb. o úprave niektorých pomerov súvisiacich s nájmom bytov a bytovými náhradami v znení neskorších predpisov.</w:t>
      </w:r>
    </w:p>
    <w:p w:rsidR="002605C2" w:rsidRPr="00D53784" w:rsidP="002605C2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Pr="00D53784" w:rsidR="0070695B">
        <w:rPr>
          <w:rFonts w:ascii="Book Antiqua" w:hAnsi="Book Antiqua"/>
          <w:sz w:val="22"/>
          <w:szCs w:val="22"/>
          <w:vertAlign w:val="superscript"/>
        </w:rPr>
        <w:t>2n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§ 2 zákona Slovenskej národnej rady č. 189/</w:t>
      </w:r>
      <w:r w:rsidRPr="00D53784" w:rsidR="005C6182">
        <w:rPr>
          <w:rFonts w:ascii="Book Antiqua" w:hAnsi="Book Antiqua"/>
          <w:sz w:val="22"/>
          <w:szCs w:val="22"/>
        </w:rPr>
        <w:t xml:space="preserve">1992 </w:t>
      </w:r>
      <w:r w:rsidRPr="00D53784">
        <w:rPr>
          <w:rFonts w:ascii="Book Antiqua" w:hAnsi="Book Antiqua"/>
          <w:sz w:val="22"/>
          <w:szCs w:val="22"/>
        </w:rPr>
        <w:t xml:space="preserve">Zb. v znení </w:t>
      </w:r>
      <w:r w:rsidRPr="00D53784" w:rsidR="005C6182">
        <w:rPr>
          <w:rFonts w:ascii="Book Antiqua" w:hAnsi="Book Antiqua"/>
          <w:sz w:val="22"/>
          <w:szCs w:val="22"/>
        </w:rPr>
        <w:t xml:space="preserve">zákona č. 484/2001 Z. z. </w:t>
      </w:r>
    </w:p>
    <w:p w:rsidR="002605C2" w:rsidRPr="00D53784" w:rsidP="002605C2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 w:rsidR="0070695B">
        <w:rPr>
          <w:rFonts w:ascii="Book Antiqua" w:hAnsi="Book Antiqua"/>
          <w:sz w:val="22"/>
          <w:szCs w:val="22"/>
          <w:vertAlign w:val="superscript"/>
        </w:rPr>
        <w:t>22o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 w:rsidR="005C6182">
        <w:rPr>
          <w:rFonts w:ascii="Book Antiqua" w:hAnsi="Book Antiqua"/>
          <w:sz w:val="22"/>
          <w:szCs w:val="22"/>
        </w:rPr>
        <w:t xml:space="preserve"> § 3</w:t>
      </w:r>
      <w:r w:rsidRPr="00D53784">
        <w:rPr>
          <w:rFonts w:ascii="Book Antiqua" w:hAnsi="Book Antiqua"/>
          <w:sz w:val="22"/>
          <w:szCs w:val="22"/>
        </w:rPr>
        <w:t xml:space="preserve"> zákona Slovenskej národnej rady č. 189/</w:t>
      </w:r>
      <w:r w:rsidRPr="00D53784" w:rsidR="005C6182">
        <w:rPr>
          <w:rFonts w:ascii="Book Antiqua" w:hAnsi="Book Antiqua"/>
          <w:sz w:val="22"/>
          <w:szCs w:val="22"/>
        </w:rPr>
        <w:t xml:space="preserve">1992 </w:t>
      </w:r>
      <w:r w:rsidRPr="00D53784">
        <w:rPr>
          <w:rFonts w:ascii="Book Antiqua" w:hAnsi="Book Antiqua"/>
          <w:sz w:val="22"/>
          <w:szCs w:val="22"/>
        </w:rPr>
        <w:t>Zb. v znení neskorších predpisov.</w:t>
      </w:r>
    </w:p>
    <w:p w:rsidR="0070695B" w:rsidRPr="00D53784" w:rsidP="0070695B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>22p</w:t>
      </w:r>
      <w:r w:rsidRPr="00D53784" w:rsidR="002605C2">
        <w:rPr>
          <w:rFonts w:ascii="Book Antiqua" w:hAnsi="Book Antiqua"/>
          <w:sz w:val="22"/>
          <w:szCs w:val="22"/>
          <w:vertAlign w:val="superscript"/>
        </w:rPr>
        <w:t>)</w:t>
      </w:r>
      <w:r w:rsidRPr="00D53784" w:rsidR="002605C2">
        <w:rPr>
          <w:rFonts w:ascii="Book Antiqua" w:hAnsi="Book Antiqua"/>
          <w:sz w:val="22"/>
          <w:szCs w:val="22"/>
        </w:rPr>
        <w:t xml:space="preserve"> § 2 ods. 1 a 2 zákona č. 260/2011 Z. z. o ukončení a spôsobe usporiadania niektorých nájomných vzťahov k bytom a o doplnení zákona Národnej rady Slovenskej republiky č. 18/1996 Z. z. o cenách v znení neskorších predpisov v znení </w:t>
      </w:r>
      <w:r w:rsidRPr="00D53784" w:rsidR="00EE20C7">
        <w:rPr>
          <w:rFonts w:ascii="Book Antiqua" w:hAnsi="Book Antiqua"/>
          <w:sz w:val="22"/>
          <w:szCs w:val="22"/>
        </w:rPr>
        <w:t xml:space="preserve">zákona č. 355/2012 Z. z. </w:t>
      </w:r>
    </w:p>
    <w:p w:rsidR="00F658B4" w:rsidRPr="00D53784" w:rsidP="008F1A90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 w:rsidR="002605C2">
        <w:rPr>
          <w:rFonts w:ascii="Book Antiqua" w:hAnsi="Book Antiqua"/>
          <w:sz w:val="22"/>
          <w:szCs w:val="22"/>
          <w:vertAlign w:val="superscript"/>
        </w:rPr>
        <w:t>2</w:t>
      </w:r>
      <w:r w:rsidRPr="00D53784" w:rsidR="0070695B">
        <w:rPr>
          <w:rFonts w:ascii="Book Antiqua" w:hAnsi="Book Antiqua"/>
          <w:sz w:val="22"/>
          <w:szCs w:val="22"/>
          <w:vertAlign w:val="superscript"/>
        </w:rPr>
        <w:t>2q</w:t>
      </w:r>
      <w:r w:rsidRPr="00D53784" w:rsidR="002605C2">
        <w:rPr>
          <w:rFonts w:ascii="Book Antiqua" w:hAnsi="Book Antiqua"/>
          <w:sz w:val="22"/>
          <w:szCs w:val="22"/>
          <w:vertAlign w:val="superscript"/>
        </w:rPr>
        <w:t>)</w:t>
      </w:r>
      <w:r w:rsidRPr="00D53784" w:rsidR="002605C2">
        <w:rPr>
          <w:rFonts w:ascii="Book Antiqua" w:hAnsi="Book Antiqua"/>
          <w:sz w:val="22"/>
          <w:szCs w:val="22"/>
        </w:rPr>
        <w:t xml:space="preserve"> Napríklad § 6 ods. 1 písm. b) zákona č. 150/2013 Z. z. o Štátnom fonde rozvoja bývania v znení </w:t>
      </w:r>
      <w:r w:rsidRPr="00D53784" w:rsidR="00EE20C7">
        <w:rPr>
          <w:rFonts w:ascii="Book Antiqua" w:hAnsi="Book Antiqua"/>
          <w:sz w:val="22"/>
          <w:szCs w:val="22"/>
        </w:rPr>
        <w:t>zákona č. 276/2015 Z. z.</w:t>
      </w:r>
      <w:r w:rsidRPr="00D53784" w:rsidR="002605C2">
        <w:rPr>
          <w:rFonts w:ascii="Book Antiqua" w:hAnsi="Book Antiqua"/>
          <w:sz w:val="22"/>
          <w:szCs w:val="22"/>
        </w:rPr>
        <w:t xml:space="preserve">, § 3 zákona č. 261/2011 Z. z. o poskytovaní dotácií na obstaranie náhradných nájomných bytov v znení </w:t>
      </w:r>
      <w:r w:rsidRPr="00D53784" w:rsidR="00EE20C7">
        <w:rPr>
          <w:rFonts w:ascii="Book Antiqua" w:hAnsi="Book Antiqua"/>
          <w:sz w:val="22"/>
          <w:szCs w:val="22"/>
        </w:rPr>
        <w:t>zákona č. 134/2013 Z. z.</w:t>
      </w:r>
      <w:r w:rsidRPr="00D53784" w:rsidR="008F1A90">
        <w:rPr>
          <w:rFonts w:ascii="Book Antiqua" w:hAnsi="Book Antiqua"/>
          <w:sz w:val="22"/>
          <w:szCs w:val="22"/>
        </w:rPr>
        <w:t>“.</w:t>
      </w:r>
    </w:p>
    <w:p w:rsidR="008F1A90" w:rsidRPr="00D53784" w:rsidP="008F1A9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2. </w:t>
        <w:tab/>
        <w:t>V poznámke pod čiarou k odkazu 22ab sa citácia „Zákon č. 25/2006 Z. z. o verejnom obstarávaní a o zmene a doplnení niektorých zákonov v znení neskorších predpisov.“ nahrádza citáciou „Zákon č. 343/2015 Z. z. o verejnom obstarávaní a o zmene a doplnení niektorých zákonov v znení neskorších predpisov.“.</w:t>
      </w:r>
    </w:p>
    <w:p w:rsidR="002605C2" w:rsidRPr="00D53784" w:rsidP="002605C2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24971" w:rsidRPr="00D53784" w:rsidP="00B2497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 w:rsidR="0044492D">
        <w:rPr>
          <w:rFonts w:ascii="Book Antiqua" w:hAnsi="Book Antiqua"/>
          <w:b/>
          <w:bCs/>
          <w:sz w:val="22"/>
          <w:szCs w:val="22"/>
        </w:rPr>
        <w:t>Čl. IV</w:t>
      </w:r>
      <w:r w:rsidRPr="00D53784" w:rsidR="001925C5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7F4232" w:rsidRPr="00D53784" w:rsidP="007E3EFC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 w:rsidR="007E3EFC">
        <w:rPr>
          <w:rFonts w:ascii="Book Antiqua" w:hAnsi="Book Antiqua"/>
          <w:bCs/>
          <w:sz w:val="22"/>
          <w:szCs w:val="22"/>
        </w:rPr>
        <w:t>Zákon č. 154/2001 Z. z.</w:t>
      </w:r>
      <w:r w:rsidRPr="00D53784" w:rsidR="007E3EFC">
        <w:rPr>
          <w:rFonts w:ascii="Book Antiqua" w:hAnsi="Book Antiqua"/>
          <w:sz w:val="22"/>
          <w:szCs w:val="22"/>
        </w:rPr>
        <w:t xml:space="preserve"> </w:t>
      </w:r>
      <w:r w:rsidRPr="00D53784" w:rsidR="007E3EFC">
        <w:rPr>
          <w:rFonts w:ascii="Book Antiqua" w:hAnsi="Book Antiqua"/>
          <w:bCs/>
          <w:sz w:val="22"/>
          <w:szCs w:val="22"/>
        </w:rPr>
        <w:t xml:space="preserve">o prokurátoroch a právnych čakateľoch prokuratúry </w:t>
      </w:r>
      <w:r w:rsidRPr="00D53784" w:rsidR="007E3EFC">
        <w:rPr>
          <w:rFonts w:ascii="Book Antiqua" w:hAnsi="Book Antiqua"/>
          <w:sz w:val="22"/>
          <w:szCs w:val="22"/>
        </w:rPr>
        <w:t xml:space="preserve">v znení zákona č. 669/2002 Z. z., zákona č. 458/2003 Z. z., zákona č. 462/2003 Z. z., zákona </w:t>
      </w:r>
      <w:r w:rsidR="00820DAE">
        <w:rPr>
          <w:rFonts w:ascii="Book Antiqua" w:hAnsi="Book Antiqua"/>
          <w:sz w:val="22"/>
          <w:szCs w:val="22"/>
        </w:rPr>
        <w:t xml:space="preserve">               </w:t>
      </w:r>
      <w:r w:rsidRPr="00D53784" w:rsidR="007E3EFC">
        <w:rPr>
          <w:rFonts w:ascii="Book Antiqua" w:hAnsi="Book Antiqua"/>
          <w:sz w:val="22"/>
          <w:szCs w:val="22"/>
        </w:rPr>
        <w:t xml:space="preserve">č. 548/2003 Z. z., zákona č. 561/2003 Z. z., zákona č. 365/2004 Z. z., zákona č. 530/2004 Z. z., zákona č. 586/2004 Z. z., zákona č. 609/2004 Z. z., zákona č. 122/2005 Z. z., zákona </w:t>
      </w:r>
      <w:r w:rsidR="00820DAE">
        <w:rPr>
          <w:rFonts w:ascii="Book Antiqua" w:hAnsi="Book Antiqua"/>
          <w:sz w:val="22"/>
          <w:szCs w:val="22"/>
        </w:rPr>
        <w:t xml:space="preserve">               </w:t>
      </w:r>
      <w:r w:rsidRPr="00D53784" w:rsidR="007E3EFC">
        <w:rPr>
          <w:rFonts w:ascii="Book Antiqua" w:hAnsi="Book Antiqua"/>
          <w:sz w:val="22"/>
          <w:szCs w:val="22"/>
        </w:rPr>
        <w:t xml:space="preserve">č. 622/2005 Z. z., zákona č. 520/2008 Z. z., zákona č. 291/2009 Z. z., zákona č. 543/2010 Z. z., zákona č. 33/2011 Z. z., zákona č. 220/2011 Z. z., zákona č. 503/2011 Z. z., zákona č. 79/2012 Z. z., zákona č. 335/2012 Z. z., zákona č. 392/2012 Z. z., zákona č. 462/2013 Z. z., zákona </w:t>
      </w:r>
      <w:r w:rsidR="00820DAE">
        <w:rPr>
          <w:rFonts w:ascii="Book Antiqua" w:hAnsi="Book Antiqua"/>
          <w:sz w:val="22"/>
          <w:szCs w:val="22"/>
        </w:rPr>
        <w:t xml:space="preserve">      </w:t>
      </w:r>
      <w:r w:rsidRPr="00D53784" w:rsidR="007E3EFC">
        <w:rPr>
          <w:rFonts w:ascii="Book Antiqua" w:hAnsi="Book Antiqua"/>
          <w:sz w:val="22"/>
          <w:szCs w:val="22"/>
        </w:rPr>
        <w:t xml:space="preserve">č. 195/2014 Z. z., nálezu Ústavného súdu Slovenskej republiky č. 217/2014 Z. z., zákona </w:t>
      </w:r>
      <w:r w:rsidR="00820DAE">
        <w:rPr>
          <w:rFonts w:ascii="Book Antiqua" w:hAnsi="Book Antiqua"/>
          <w:sz w:val="22"/>
          <w:szCs w:val="22"/>
        </w:rPr>
        <w:t xml:space="preserve">       </w:t>
      </w:r>
      <w:r w:rsidRPr="00D53784" w:rsidR="007E3EFC">
        <w:rPr>
          <w:rFonts w:ascii="Book Antiqua" w:hAnsi="Book Antiqua"/>
          <w:sz w:val="22"/>
          <w:szCs w:val="22"/>
        </w:rPr>
        <w:t xml:space="preserve">č. 307/2014 Z. z., zákona č. 322/2014 Z. z., zákona č. 362/2014 Z. z., zákona č. 401/2015 Z. z. a zákona č. 125/2016 Z. z. </w:t>
      </w:r>
      <w:r w:rsidRPr="00D53784" w:rsidR="00B24971">
        <w:rPr>
          <w:rFonts w:ascii="Book Antiqua" w:hAnsi="Book Antiqua"/>
          <w:sz w:val="22"/>
          <w:szCs w:val="22"/>
        </w:rPr>
        <w:t xml:space="preserve">sa </w:t>
      </w:r>
      <w:r w:rsidRPr="00D53784" w:rsidR="00EF7E82">
        <w:rPr>
          <w:rFonts w:ascii="Book Antiqua" w:hAnsi="Book Antiqua"/>
          <w:sz w:val="22"/>
          <w:szCs w:val="22"/>
        </w:rPr>
        <w:t xml:space="preserve">mení a </w:t>
      </w:r>
      <w:r w:rsidRPr="00D53784" w:rsidR="00B24971">
        <w:rPr>
          <w:rFonts w:ascii="Book Antiqua" w:hAnsi="Book Antiqua"/>
          <w:sz w:val="22"/>
          <w:szCs w:val="22"/>
        </w:rPr>
        <w:t>dopĺňa takto:</w:t>
      </w:r>
    </w:p>
    <w:p w:rsidR="00EF7E82" w:rsidRPr="00D53784" w:rsidP="007E3EF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 w:rsidR="00B24971">
        <w:rPr>
          <w:rFonts w:ascii="Book Antiqua" w:hAnsi="Book Antiqua"/>
          <w:sz w:val="22"/>
          <w:szCs w:val="22"/>
        </w:rPr>
        <w:t xml:space="preserve">1. </w:t>
        <w:tab/>
      </w:r>
      <w:r w:rsidRPr="00D53784">
        <w:rPr>
          <w:rFonts w:ascii="Book Antiqua" w:hAnsi="Book Antiqua"/>
          <w:sz w:val="22"/>
          <w:szCs w:val="22"/>
        </w:rPr>
        <w:t xml:space="preserve">V § 3 ods. 4 sa na konci </w:t>
      </w:r>
      <w:r w:rsidRPr="00D53784" w:rsidR="007E3EFC">
        <w:rPr>
          <w:rFonts w:ascii="Book Antiqua" w:hAnsi="Book Antiqua"/>
          <w:sz w:val="22"/>
          <w:szCs w:val="22"/>
        </w:rPr>
        <w:t xml:space="preserve">bodka nahrádza čiarkou a pripájajú sa </w:t>
      </w:r>
      <w:r w:rsidRPr="00D53784">
        <w:rPr>
          <w:rFonts w:ascii="Book Antiqua" w:hAnsi="Book Antiqua"/>
          <w:sz w:val="22"/>
          <w:szCs w:val="22"/>
        </w:rPr>
        <w:t>tieto slová: „ako aj ročný štatistický výkaz prokurátora a j</w:t>
      </w:r>
      <w:r w:rsidRPr="00D53784" w:rsidR="007E3EFC">
        <w:rPr>
          <w:rFonts w:ascii="Book Antiqua" w:hAnsi="Book Antiqua"/>
          <w:sz w:val="22"/>
          <w:szCs w:val="22"/>
        </w:rPr>
        <w:t>eho vzor podľa § 31a ods. 4 a 5.</w:t>
      </w:r>
      <w:r w:rsidRPr="00D53784">
        <w:rPr>
          <w:rFonts w:ascii="Book Antiqua" w:hAnsi="Book Antiqua"/>
          <w:sz w:val="22"/>
          <w:szCs w:val="22"/>
        </w:rPr>
        <w:t>“.</w:t>
      </w:r>
    </w:p>
    <w:p w:rsidR="00B24971" w:rsidRPr="00D53784" w:rsidP="007E3EF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 w:rsidR="00EF7E82">
        <w:rPr>
          <w:rFonts w:ascii="Book Antiqua" w:hAnsi="Book Antiqua"/>
          <w:sz w:val="22"/>
          <w:szCs w:val="22"/>
        </w:rPr>
        <w:t>2.</w:t>
        <w:tab/>
      </w:r>
      <w:r w:rsidRPr="00D53784">
        <w:rPr>
          <w:rFonts w:ascii="Book Antiqua" w:hAnsi="Book Antiqua"/>
          <w:sz w:val="22"/>
          <w:szCs w:val="22"/>
        </w:rPr>
        <w:t>V § 30 písmeno e) znie:</w:t>
      </w:r>
    </w:p>
    <w:p w:rsidR="00B24971" w:rsidRPr="00D53784" w:rsidP="007E3EFC">
      <w:pPr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/>
          <w:sz w:val="22"/>
          <w:szCs w:val="22"/>
        </w:rPr>
        <w:tab/>
        <w:t xml:space="preserve">„e) 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dohliadať na dodržiavanie povinností podriadeným prokurátorom </w:t>
      </w:r>
      <w:r w:rsidRPr="00D53784" w:rsidR="00710CBD">
        <w:rPr>
          <w:rFonts w:ascii="Book Antiqua" w:hAnsi="Book Antiqua" w:cs="Segoe UI"/>
          <w:sz w:val="22"/>
          <w:szCs w:val="22"/>
          <w:shd w:val="clear" w:color="auto" w:fill="FFFFFF"/>
        </w:rPr>
        <w:t xml:space="preserve">ustanovených 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týmto zákonom a osobitnými zákonmi a v prípade dôvodného podozrenia z ich porušovania je povinný vykonať opatrenia nevyhnutné na zistenie skutkového stavu, odstránenie zistených nedostatkov a vyvodenie dôsledkov z porušovania služobných povinností.“.</w:t>
      </w:r>
    </w:p>
    <w:p w:rsidR="00D71636" w:rsidRPr="00D53784" w:rsidP="00B24971">
      <w:pPr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 w:rsidR="00EF7E82">
        <w:rPr>
          <w:rFonts w:ascii="Book Antiqua" w:hAnsi="Book Antiqua" w:cs="Segoe UI"/>
          <w:sz w:val="22"/>
          <w:szCs w:val="22"/>
          <w:shd w:val="clear" w:color="auto" w:fill="FFFFFF"/>
        </w:rPr>
        <w:t>3</w:t>
      </w:r>
      <w:r w:rsidRPr="00D53784" w:rsidR="00287231">
        <w:rPr>
          <w:rFonts w:ascii="Book Antiqua" w:hAnsi="Book Antiqua" w:cs="Segoe UI"/>
          <w:sz w:val="22"/>
          <w:szCs w:val="22"/>
          <w:shd w:val="clear" w:color="auto" w:fill="FFFFFF"/>
        </w:rPr>
        <w:t>.</w:t>
        <w:tab/>
        <w:t>V § 31 ods. 3 písmeno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c) znie:</w:t>
      </w:r>
    </w:p>
    <w:p w:rsidR="00D71636" w:rsidRPr="00D53784" w:rsidP="00B24971">
      <w:pPr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ab/>
        <w:t>„c) plnenia opatrení podľa § 31a ods. 3 a dodržiavania služobnej disciplíny.“.</w:t>
      </w:r>
    </w:p>
    <w:p w:rsidR="00D71636" w:rsidRPr="00D53784" w:rsidP="00B24971">
      <w:pPr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 w:rsidR="00EF7E82">
        <w:rPr>
          <w:rFonts w:ascii="Book Antiqua" w:hAnsi="Book Antiqua" w:cs="Segoe UI"/>
          <w:sz w:val="22"/>
          <w:szCs w:val="22"/>
          <w:shd w:val="clear" w:color="auto" w:fill="FFFFFF"/>
        </w:rPr>
        <w:t>4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.</w:t>
        <w:tab/>
        <w:t>Za § 31 sa vkladá § 31a, ktorý vrátane nadpisu znie:</w:t>
      </w:r>
    </w:p>
    <w:p w:rsidR="00816B8C" w:rsidRPr="00D53784" w:rsidP="00816B8C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Times New Roman" w:hAnsi="Times New Roman"/>
        </w:rPr>
      </w:pPr>
      <w:r w:rsidRPr="00D53784" w:rsidR="00D71636">
        <w:rPr>
          <w:rFonts w:ascii="Book Antiqua" w:hAnsi="Book Antiqua" w:cs="Segoe UI"/>
          <w:sz w:val="22"/>
          <w:szCs w:val="22"/>
          <w:shd w:val="clear" w:color="auto" w:fill="FFFFFF"/>
        </w:rPr>
        <w:tab/>
      </w:r>
      <w:r w:rsidRPr="00D53784">
        <w:rPr>
          <w:rFonts w:ascii="Book Antiqua" w:hAnsi="Book Antiqua"/>
          <w:bCs/>
          <w:sz w:val="22"/>
          <w:szCs w:val="22"/>
        </w:rPr>
        <w:t>„</w:t>
      </w:r>
      <w:r w:rsidRPr="00D53784">
        <w:rPr>
          <w:rFonts w:ascii="Book Antiqua" w:hAnsi="Book Antiqua"/>
          <w:b/>
          <w:bCs/>
          <w:sz w:val="22"/>
          <w:szCs w:val="22"/>
        </w:rPr>
        <w:t>§ 31a</w:t>
      </w:r>
    </w:p>
    <w:p w:rsidR="00816B8C" w:rsidRPr="00D53784" w:rsidP="00816B8C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Times New Roman" w:hAnsi="Times New Roman"/>
        </w:rPr>
      </w:pPr>
      <w:r w:rsidRPr="00D53784" w:rsidR="00EF7E82">
        <w:rPr>
          <w:rFonts w:ascii="Book Antiqua" w:hAnsi="Book Antiqua"/>
          <w:b/>
          <w:bCs/>
          <w:sz w:val="22"/>
          <w:szCs w:val="22"/>
        </w:rPr>
        <w:tab/>
        <w:t>Ročný</w:t>
      </w:r>
      <w:r w:rsidRPr="00D53784">
        <w:rPr>
          <w:rFonts w:ascii="Book Antiqua" w:hAnsi="Book Antiqua"/>
          <w:b/>
          <w:bCs/>
          <w:sz w:val="22"/>
          <w:szCs w:val="22"/>
        </w:rPr>
        <w:t xml:space="preserve"> štatistický výkaz prokurátora</w:t>
      </w:r>
    </w:p>
    <w:p w:rsidR="00D71636" w:rsidRPr="00D53784" w:rsidP="00816B8C">
      <w:pPr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 w:rsidR="00816B8C">
        <w:rPr>
          <w:rFonts w:ascii="Book Antiqua" w:hAnsi="Book Antiqua"/>
          <w:color w:val="000000"/>
          <w:sz w:val="22"/>
          <w:szCs w:val="22"/>
        </w:rPr>
        <w:t>(1)</w:t>
        <w:tab/>
      </w:r>
      <w:r w:rsidRPr="00D53784" w:rsidR="004A1FE2">
        <w:rPr>
          <w:rFonts w:ascii="Book Antiqua" w:hAnsi="Book Antiqua" w:cs="Segoe UI"/>
          <w:sz w:val="22"/>
          <w:szCs w:val="22"/>
          <w:shd w:val="clear" w:color="auto" w:fill="FFFFFF"/>
        </w:rPr>
        <w:t>Vedúci prokurátor každoročne k 31. marcu vyhotovuje ročný štatistický výkaz podriadených prokurátorov (ďalej len „výkaz“) za predchádzajúci kalendárny rok.</w:t>
      </w:r>
    </w:p>
    <w:p w:rsidR="004A1FE2" w:rsidRPr="00D53784" w:rsidP="00816B8C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(2)</w:t>
        <w:tab/>
        <w:t>Výkaz obsahuje tieto údaje</w:t>
      </w:r>
    </w:p>
    <w:p w:rsidR="004A1FE2" w:rsidRPr="00D53784" w:rsidP="004A1FE2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a)</w:t>
        <w:tab/>
      </w:r>
      <w:r w:rsidRPr="00D53784">
        <w:rPr>
          <w:rFonts w:ascii="Book Antiqua" w:hAnsi="Book Antiqua" w:cs="Segoe UI"/>
          <w:sz w:val="22"/>
          <w:szCs w:val="22"/>
        </w:rPr>
        <w:t>označenie prokuratúry,</w:t>
      </w:r>
    </w:p>
    <w:p w:rsidR="004A1FE2" w:rsidRPr="00D53784" w:rsidP="004A1FE2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b)</w:t>
        <w:tab/>
      </w:r>
      <w:r w:rsidRPr="00D53784">
        <w:rPr>
          <w:rFonts w:ascii="Book Antiqua" w:hAnsi="Book Antiqua" w:cs="Segoe UI"/>
          <w:sz w:val="22"/>
          <w:szCs w:val="22"/>
        </w:rPr>
        <w:t>titul, meno a priezvisko podriadeného prokurátora,</w:t>
      </w:r>
    </w:p>
    <w:p w:rsidR="00DF0B98" w:rsidRPr="00D53784" w:rsidP="00DF0B98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 w:rsidR="004A1FE2">
        <w:rPr>
          <w:rFonts w:ascii="Book Antiqua" w:hAnsi="Book Antiqua"/>
          <w:sz w:val="22"/>
          <w:szCs w:val="22"/>
        </w:rPr>
        <w:t>c)</w:t>
        <w:tab/>
      </w:r>
      <w:r w:rsidRPr="00D53784" w:rsidR="004A1FE2">
        <w:rPr>
          <w:rFonts w:ascii="Book Antiqua" w:hAnsi="Book Antiqua" w:cs="Segoe UI"/>
          <w:sz w:val="22"/>
          <w:szCs w:val="22"/>
        </w:rPr>
        <w:t>počet a zloženie nevybavených vecí pridelených podriadenému prokurátorovi k prvému a poslednému dňu kalendárneho roka,</w:t>
      </w:r>
    </w:p>
    <w:p w:rsidR="00DF0B98" w:rsidRPr="00D53784" w:rsidP="00DF0B98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d)</w:t>
        <w:tab/>
      </w:r>
      <w:r w:rsidRPr="00D53784">
        <w:rPr>
          <w:rFonts w:ascii="Book Antiqua" w:hAnsi="Book Antiqua" w:cs="Segoe UI"/>
          <w:sz w:val="22"/>
          <w:szCs w:val="22"/>
        </w:rPr>
        <w:t>počet vecí pridelených podriadenému prokurátorovi</w:t>
      </w:r>
      <w:r w:rsidRPr="00D53784" w:rsidR="004A1FE2">
        <w:rPr>
          <w:rFonts w:ascii="Book Antiqua" w:hAnsi="Book Antiqua" w:cs="Segoe UI"/>
          <w:sz w:val="22"/>
          <w:szCs w:val="22"/>
        </w:rPr>
        <w:t xml:space="preserve"> v priebehu kalendárneho roka,</w:t>
      </w:r>
    </w:p>
    <w:p w:rsidR="00DF0B98" w:rsidRPr="00D53784" w:rsidP="00DF0B98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e)</w:t>
        <w:tab/>
      </w:r>
      <w:r w:rsidRPr="00D53784">
        <w:rPr>
          <w:rFonts w:ascii="Book Antiqua" w:hAnsi="Book Antiqua" w:cs="Segoe UI"/>
          <w:sz w:val="22"/>
          <w:szCs w:val="22"/>
        </w:rPr>
        <w:t xml:space="preserve">počet </w:t>
      </w:r>
      <w:r w:rsidRPr="00D53784" w:rsidR="004A1FE2">
        <w:rPr>
          <w:rFonts w:ascii="Book Antiqua" w:hAnsi="Book Antiqua" w:cs="Segoe UI"/>
          <w:sz w:val="22"/>
          <w:szCs w:val="22"/>
        </w:rPr>
        <w:t xml:space="preserve">vecí </w:t>
      </w:r>
      <w:r w:rsidRPr="00D53784">
        <w:rPr>
          <w:rFonts w:ascii="Book Antiqua" w:hAnsi="Book Antiqua" w:cs="Segoe UI"/>
          <w:sz w:val="22"/>
          <w:szCs w:val="22"/>
        </w:rPr>
        <w:t xml:space="preserve">vybavených podriadeným prokurátorom </w:t>
      </w:r>
      <w:r w:rsidRPr="00D53784" w:rsidR="004A1FE2">
        <w:rPr>
          <w:rFonts w:ascii="Book Antiqua" w:hAnsi="Book Antiqua" w:cs="Segoe UI"/>
          <w:sz w:val="22"/>
          <w:szCs w:val="22"/>
        </w:rPr>
        <w:t>v priebehu kalendárneho roka,</w:t>
      </w:r>
    </w:p>
    <w:p w:rsidR="00DF0B98" w:rsidRPr="00D53784" w:rsidP="00DF0B98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f)</w:t>
        <w:tab/>
      </w:r>
      <w:r w:rsidRPr="00D53784" w:rsidR="004A1FE2">
        <w:rPr>
          <w:rFonts w:ascii="Book Antiqua" w:hAnsi="Book Antiqua" w:cs="Segoe UI"/>
          <w:sz w:val="22"/>
          <w:szCs w:val="22"/>
        </w:rPr>
        <w:t>poče</w:t>
      </w:r>
      <w:r w:rsidRPr="00D53784">
        <w:rPr>
          <w:rFonts w:ascii="Book Antiqua" w:hAnsi="Book Antiqua" w:cs="Segoe UI"/>
          <w:sz w:val="22"/>
          <w:szCs w:val="22"/>
        </w:rPr>
        <w:t xml:space="preserve">t dní odpracovaných podriadeným prokurátorom </w:t>
      </w:r>
      <w:r w:rsidRPr="00D53784" w:rsidR="004A1FE2">
        <w:rPr>
          <w:rFonts w:ascii="Book Antiqua" w:hAnsi="Book Antiqua" w:cs="Segoe UI"/>
          <w:sz w:val="22"/>
          <w:szCs w:val="22"/>
        </w:rPr>
        <w:t>v priebehu kalendárneho roka,</w:t>
      </w:r>
    </w:p>
    <w:p w:rsidR="00DF0B98" w:rsidRPr="00D53784" w:rsidP="00DF0B98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g)</w:t>
        <w:tab/>
      </w:r>
      <w:r w:rsidRPr="00D53784" w:rsidR="004A1FE2">
        <w:rPr>
          <w:rFonts w:ascii="Book Antiqua" w:hAnsi="Book Antiqua" w:cs="Segoe UI"/>
          <w:sz w:val="22"/>
          <w:szCs w:val="22"/>
        </w:rPr>
        <w:t xml:space="preserve">počet </w:t>
      </w:r>
      <w:r w:rsidRPr="00D53784">
        <w:rPr>
          <w:rFonts w:ascii="Book Antiqua" w:hAnsi="Book Antiqua" w:cs="Segoe UI"/>
          <w:sz w:val="22"/>
          <w:szCs w:val="22"/>
        </w:rPr>
        <w:t>vecí pridelených podriadenému prokurátorovi, v ktorých došlo k prieťahom pri vybavovaní alebo v konaní,</w:t>
      </w:r>
    </w:p>
    <w:p w:rsidR="00DF0B98" w:rsidRPr="00D53784" w:rsidP="00DF0B98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h)</w:t>
        <w:tab/>
      </w:r>
      <w:r w:rsidRPr="00D53784" w:rsidR="004A1FE2">
        <w:rPr>
          <w:rFonts w:ascii="Book Antiqua" w:hAnsi="Book Antiqua" w:cs="Segoe UI"/>
          <w:sz w:val="22"/>
          <w:szCs w:val="22"/>
        </w:rPr>
        <w:t xml:space="preserve">údaj o priemernej </w:t>
      </w:r>
      <w:r w:rsidRPr="00D53784">
        <w:rPr>
          <w:rFonts w:ascii="Book Antiqua" w:hAnsi="Book Antiqua" w:cs="Segoe UI"/>
          <w:sz w:val="22"/>
          <w:szCs w:val="22"/>
        </w:rPr>
        <w:t>výkonnosti podriadeného prokurátora podľa písmena c) v rovnakej agende na príslušnej prokuratúre</w:t>
      </w:r>
      <w:r w:rsidRPr="00D53784" w:rsidR="004A1FE2">
        <w:rPr>
          <w:rFonts w:ascii="Book Antiqua" w:hAnsi="Book Antiqua" w:cs="Segoe UI"/>
          <w:sz w:val="22"/>
          <w:szCs w:val="22"/>
        </w:rPr>
        <w:t xml:space="preserve"> a celoslovenský priemer výkonnosti podľa písmen</w:t>
      </w:r>
      <w:r w:rsidRPr="00D53784">
        <w:rPr>
          <w:rFonts w:ascii="Book Antiqua" w:hAnsi="Book Antiqua" w:cs="Segoe UI"/>
          <w:sz w:val="22"/>
          <w:szCs w:val="22"/>
        </w:rPr>
        <w:t xml:space="preserve">a c) </w:t>
      </w:r>
      <w:r w:rsidRPr="00D53784" w:rsidR="004A1FE2">
        <w:rPr>
          <w:rFonts w:ascii="Book Antiqua" w:hAnsi="Book Antiqua" w:cs="Segoe UI"/>
          <w:sz w:val="22"/>
          <w:szCs w:val="22"/>
        </w:rPr>
        <w:t>v tejto agende,</w:t>
      </w:r>
    </w:p>
    <w:p w:rsidR="00DF0B98" w:rsidRPr="00D53784" w:rsidP="00DF0B98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i)</w:t>
        <w:tab/>
      </w:r>
      <w:r w:rsidRPr="00D53784">
        <w:rPr>
          <w:rFonts w:ascii="Book Antiqua" w:hAnsi="Book Antiqua" w:cs="Segoe UI"/>
          <w:sz w:val="22"/>
          <w:szCs w:val="22"/>
        </w:rPr>
        <w:t>údaj o účasti podriadeného prokurátora</w:t>
      </w:r>
      <w:r w:rsidRPr="00D53784" w:rsidR="004A1FE2">
        <w:rPr>
          <w:rFonts w:ascii="Book Antiqua" w:hAnsi="Book Antiqua" w:cs="Segoe UI"/>
          <w:sz w:val="22"/>
          <w:szCs w:val="22"/>
        </w:rPr>
        <w:t xml:space="preserve"> na vzdelávacích aktivitách podľa tohto zákona,</w:t>
      </w:r>
    </w:p>
    <w:p w:rsidR="00DF0B98" w:rsidRPr="00D53784" w:rsidP="00DF0B98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j)</w:t>
        <w:tab/>
      </w:r>
      <w:r w:rsidRPr="00D53784">
        <w:rPr>
          <w:rFonts w:ascii="Book Antiqua" w:hAnsi="Book Antiqua" w:cs="Segoe UI"/>
          <w:sz w:val="22"/>
          <w:szCs w:val="22"/>
        </w:rPr>
        <w:t>údaje o výkonnosti podriadeného prokurátora</w:t>
      </w:r>
      <w:r w:rsidRPr="00D53784" w:rsidR="004A1FE2">
        <w:rPr>
          <w:rFonts w:ascii="Book Antiqua" w:hAnsi="Book Antiqua" w:cs="Segoe UI"/>
          <w:sz w:val="22"/>
          <w:szCs w:val="22"/>
        </w:rPr>
        <w:t xml:space="preserve"> podľa odseku 3,</w:t>
      </w:r>
    </w:p>
    <w:p w:rsidR="00DF0B98" w:rsidRPr="00D53784" w:rsidP="00DF0B98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k)</w:t>
        <w:tab/>
      </w:r>
      <w:r w:rsidRPr="00D53784" w:rsidR="004A1FE2">
        <w:rPr>
          <w:rFonts w:ascii="Book Antiqua" w:hAnsi="Book Antiqua" w:cs="Segoe UI"/>
          <w:sz w:val="22"/>
          <w:szCs w:val="22"/>
        </w:rPr>
        <w:t>dátum vyhotovenia výkazu,</w:t>
      </w:r>
    </w:p>
    <w:p w:rsidR="00DF0B98" w:rsidRPr="00D53784" w:rsidP="00DF0B98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l)</w:t>
        <w:tab/>
      </w:r>
      <w:r w:rsidRPr="00D53784" w:rsidR="004A1FE2">
        <w:rPr>
          <w:rFonts w:ascii="Book Antiqua" w:hAnsi="Book Antiqua" w:cs="Segoe UI"/>
          <w:sz w:val="22"/>
          <w:szCs w:val="22"/>
        </w:rPr>
        <w:t>titul,</w:t>
      </w:r>
      <w:r w:rsidRPr="00D53784">
        <w:rPr>
          <w:rFonts w:ascii="Book Antiqua" w:hAnsi="Book Antiqua" w:cs="Segoe UI"/>
          <w:sz w:val="22"/>
          <w:szCs w:val="22"/>
        </w:rPr>
        <w:t xml:space="preserve"> meno a priezvisko vedúceho prokurátora</w:t>
      </w:r>
      <w:r w:rsidRPr="00D53784" w:rsidR="004A1FE2">
        <w:rPr>
          <w:rFonts w:ascii="Book Antiqua" w:hAnsi="Book Antiqua" w:cs="Segoe UI"/>
          <w:sz w:val="22"/>
          <w:szCs w:val="22"/>
        </w:rPr>
        <w:t>,</w:t>
      </w:r>
    </w:p>
    <w:p w:rsidR="004A1FE2" w:rsidRPr="00D53784" w:rsidP="00DF0B98">
      <w:pPr>
        <w:bidi w:val="0"/>
        <w:spacing w:before="120" w:line="276" w:lineRule="auto"/>
        <w:ind w:left="1701" w:hanging="283"/>
        <w:jc w:val="both"/>
        <w:rPr>
          <w:rFonts w:ascii="Book Antiqua" w:hAnsi="Book Antiqua" w:cs="Segoe UI"/>
          <w:sz w:val="22"/>
          <w:szCs w:val="22"/>
        </w:rPr>
      </w:pPr>
      <w:r w:rsidRPr="00D53784" w:rsidR="00DF0B98">
        <w:rPr>
          <w:rFonts w:ascii="Book Antiqua" w:hAnsi="Book Antiqua"/>
          <w:sz w:val="22"/>
          <w:szCs w:val="22"/>
        </w:rPr>
        <w:t>m)</w:t>
        <w:tab/>
        <w:t xml:space="preserve"> </w:t>
      </w:r>
      <w:r w:rsidRPr="00D53784" w:rsidR="00DF0B98">
        <w:rPr>
          <w:rFonts w:ascii="Book Antiqua" w:hAnsi="Book Antiqua" w:cs="Segoe UI"/>
          <w:sz w:val="22"/>
          <w:szCs w:val="22"/>
        </w:rPr>
        <w:t>podpis vedúceho prokurátora</w:t>
      </w:r>
      <w:r w:rsidRPr="00D53784">
        <w:rPr>
          <w:rFonts w:ascii="Book Antiqua" w:hAnsi="Book Antiqua" w:cs="Segoe UI"/>
          <w:sz w:val="22"/>
          <w:szCs w:val="22"/>
        </w:rPr>
        <w:t>.</w:t>
      </w:r>
    </w:p>
    <w:p w:rsidR="00DF0B98" w:rsidRPr="00D53784" w:rsidP="00DF0B98">
      <w:pPr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</w:rPr>
        <w:t>(3)</w:t>
        <w:tab/>
      </w:r>
      <w:r w:rsidRPr="00D53784" w:rsidR="00EF7E82">
        <w:rPr>
          <w:rFonts w:ascii="Book Antiqua" w:hAnsi="Book Antiqua" w:cs="Segoe UI"/>
          <w:sz w:val="22"/>
          <w:szCs w:val="22"/>
          <w:shd w:val="clear" w:color="auto" w:fill="FFFFFF"/>
        </w:rPr>
        <w:t>Vedúci prokurátor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ďalej vo výkaze uvedie porovnanie údajo</w:t>
      </w:r>
      <w:r w:rsidRPr="00D53784" w:rsidR="00EF7E82">
        <w:rPr>
          <w:rFonts w:ascii="Book Antiqua" w:hAnsi="Book Antiqua" w:cs="Segoe UI"/>
          <w:sz w:val="22"/>
          <w:szCs w:val="22"/>
          <w:shd w:val="clear" w:color="auto" w:fill="FFFFFF"/>
        </w:rPr>
        <w:t>v podľa odseku 2 písm. c) s údajmi podľa odseku 2 písm. h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) spolu s odôvodnením. Ak je výsledkom porovna</w:t>
      </w:r>
      <w:r w:rsidRPr="00D53784" w:rsidR="00EF7E82">
        <w:rPr>
          <w:rFonts w:ascii="Book Antiqua" w:hAnsi="Book Antiqua" w:cs="Segoe UI"/>
          <w:sz w:val="22"/>
          <w:szCs w:val="22"/>
          <w:shd w:val="clear" w:color="auto" w:fill="FFFFFF"/>
        </w:rPr>
        <w:t>nia nižšia výkonnosť podriadeného prokurátora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ak</w:t>
      </w:r>
      <w:r w:rsidRPr="00D53784" w:rsidR="00EF7E82">
        <w:rPr>
          <w:rFonts w:ascii="Book Antiqua" w:hAnsi="Book Antiqua" w:cs="Segoe UI"/>
          <w:sz w:val="22"/>
          <w:szCs w:val="22"/>
          <w:shd w:val="clear" w:color="auto" w:fill="FFFFFF"/>
        </w:rPr>
        <w:t>o priemer podľa odseku 2 písm. h), je vedúci prokurátor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povinný uviesť vo výkaze aj informáciu o opatreniach prijatých na odstránenie zistených nedostatkov</w:t>
      </w:r>
      <w:r w:rsidRPr="00D53784" w:rsidR="00EF7E82">
        <w:rPr>
          <w:rFonts w:ascii="Book Antiqua" w:hAnsi="Book Antiqua" w:cs="Segoe UI"/>
          <w:i/>
          <w:iCs/>
          <w:sz w:val="22"/>
          <w:szCs w:val="22"/>
          <w:shd w:val="clear" w:color="auto" w:fill="FFFFFF"/>
          <w:vertAlign w:val="superscript"/>
        </w:rPr>
        <w:t xml:space="preserve"> 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alebo o dôvodoch neprijatia týchto opatrení.</w:t>
      </w:r>
    </w:p>
    <w:p w:rsidR="00DF0B98" w:rsidRPr="00D53784" w:rsidP="00DF0B98">
      <w:pPr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(4)</w:t>
        <w:tab/>
        <w:t>Vzor výkazu zver</w:t>
      </w:r>
      <w:r w:rsidRPr="00D53784" w:rsidR="00EF7E82">
        <w:rPr>
          <w:rFonts w:ascii="Book Antiqua" w:hAnsi="Book Antiqua" w:cs="Segoe UI"/>
          <w:sz w:val="22"/>
          <w:szCs w:val="22"/>
          <w:shd w:val="clear" w:color="auto" w:fill="FFFFFF"/>
        </w:rPr>
        <w:t>ejňuje najvyšší služobný úrad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na svojom webovom sídle.</w:t>
      </w:r>
    </w:p>
    <w:p w:rsidR="00B24971" w:rsidRPr="00D53784" w:rsidP="00EF7E82">
      <w:pPr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 w:rsidR="00DF0B98">
        <w:rPr>
          <w:rFonts w:ascii="Book Antiqua" w:hAnsi="Book Antiqua" w:cs="Segoe UI"/>
          <w:sz w:val="22"/>
          <w:szCs w:val="22"/>
          <w:shd w:val="clear" w:color="auto" w:fill="FFFFFF"/>
        </w:rPr>
        <w:t>(5)</w:t>
        <w:tab/>
        <w:t xml:space="preserve">Písomné vyhotovenie výkazu je súčasťou osobného spisu prokurátora. </w:t>
      </w:r>
      <w:r w:rsidRPr="00D53784" w:rsidR="00EF7E82">
        <w:rPr>
          <w:rFonts w:ascii="Book Antiqua" w:hAnsi="Book Antiqua" w:cs="Segoe UI"/>
          <w:sz w:val="22"/>
          <w:szCs w:val="22"/>
          <w:shd w:val="clear" w:color="auto" w:fill="FFFFFF"/>
        </w:rPr>
        <w:t>Najvyšší služobný úrad</w:t>
      </w:r>
      <w:r w:rsidRPr="00D53784" w:rsidR="00DF0B98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zabezpečí zverejnenie</w:t>
      </w:r>
      <w:r w:rsidRPr="00D53784" w:rsidR="00EF7E8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výkazu prokurátora na </w:t>
      </w:r>
      <w:r w:rsidRPr="00D53784" w:rsidR="002242E3">
        <w:rPr>
          <w:rFonts w:ascii="Book Antiqua" w:hAnsi="Book Antiqua" w:cs="Segoe UI"/>
          <w:sz w:val="22"/>
          <w:szCs w:val="22"/>
          <w:shd w:val="clear" w:color="auto" w:fill="FFFFFF"/>
        </w:rPr>
        <w:t>svojom webovom sídle</w:t>
      </w:r>
      <w:r w:rsidRPr="00D53784" w:rsidR="00DF0B98">
        <w:rPr>
          <w:rFonts w:ascii="Book Antiqua" w:hAnsi="Book Antiqua" w:cs="Segoe UI"/>
          <w:sz w:val="22"/>
          <w:szCs w:val="22"/>
          <w:shd w:val="clear" w:color="auto" w:fill="FFFFFF"/>
        </w:rPr>
        <w:t>, a to najneskôr do 30. apríla kalendárneho roka.</w:t>
      </w:r>
      <w:r w:rsidRPr="00D53784" w:rsidR="00720624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EF7E82" w:rsidRPr="00D53784" w:rsidP="00EF7E82">
      <w:pPr>
        <w:shd w:val="clear" w:color="auto" w:fill="FFFFFF"/>
        <w:bidi w:val="0"/>
        <w:spacing w:before="120" w:line="276" w:lineRule="auto"/>
        <w:ind w:left="850" w:hanging="424"/>
        <w:jc w:val="both"/>
        <w:rPr>
          <w:rFonts w:ascii="Times New Roman" w:hAnsi="Times New Roman"/>
        </w:rPr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5. </w:t>
        <w:tab/>
      </w:r>
      <w:r w:rsidRPr="00D53784" w:rsidR="00424871">
        <w:rPr>
          <w:rFonts w:ascii="Book Antiqua" w:hAnsi="Book Antiqua"/>
          <w:bCs/>
          <w:sz w:val="22"/>
          <w:szCs w:val="22"/>
        </w:rPr>
        <w:t>Za § 265zc</w:t>
      </w:r>
      <w:r w:rsidRPr="00D53784">
        <w:rPr>
          <w:rFonts w:ascii="Book Antiqua" w:hAnsi="Book Antiqua"/>
          <w:bCs/>
          <w:sz w:val="22"/>
          <w:szCs w:val="22"/>
        </w:rPr>
        <w:t xml:space="preserve"> sa v</w:t>
      </w:r>
      <w:r w:rsidRPr="00D53784" w:rsidR="00424871">
        <w:rPr>
          <w:rFonts w:ascii="Book Antiqua" w:hAnsi="Book Antiqua"/>
          <w:bCs/>
          <w:sz w:val="22"/>
          <w:szCs w:val="22"/>
        </w:rPr>
        <w:t>kladá § 265zd</w:t>
      </w:r>
      <w:r w:rsidRPr="00D53784">
        <w:rPr>
          <w:rFonts w:ascii="Book Antiqua" w:hAnsi="Book Antiqua"/>
          <w:bCs/>
          <w:sz w:val="22"/>
          <w:szCs w:val="22"/>
        </w:rPr>
        <w:t>, ktorý vrátane nadpisu znie:</w:t>
      </w:r>
    </w:p>
    <w:p w:rsidR="00EF7E82" w:rsidRPr="00D53784" w:rsidP="00424871">
      <w:pPr>
        <w:shd w:val="clear" w:color="auto" w:fill="FFFFFF"/>
        <w:bidi w:val="0"/>
        <w:spacing w:before="120" w:line="276" w:lineRule="auto"/>
        <w:ind w:left="850"/>
        <w:jc w:val="center"/>
        <w:rPr>
          <w:rFonts w:ascii="Times New Roman" w:hAnsi="Times New Roman"/>
        </w:rPr>
      </w:pPr>
      <w:r w:rsidRPr="00D53784">
        <w:rPr>
          <w:rFonts w:ascii="Book Antiqua" w:hAnsi="Book Antiqua"/>
          <w:bCs/>
          <w:sz w:val="22"/>
          <w:szCs w:val="22"/>
        </w:rPr>
        <w:t>„</w:t>
      </w:r>
      <w:r w:rsidRPr="00D53784" w:rsidR="00424871">
        <w:rPr>
          <w:rFonts w:ascii="Book Antiqua" w:hAnsi="Book Antiqua"/>
          <w:b/>
          <w:bCs/>
          <w:sz w:val="22"/>
          <w:szCs w:val="22"/>
        </w:rPr>
        <w:t>§ 265zd</w:t>
      </w:r>
    </w:p>
    <w:p w:rsidR="00EF7E82" w:rsidRPr="00D53784" w:rsidP="00EF7E82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Times New Roman" w:hAnsi="Times New Roman"/>
        </w:rPr>
      </w:pPr>
      <w:r w:rsidRPr="00D53784" w:rsidR="00F26237">
        <w:rPr>
          <w:rFonts w:ascii="Book Antiqua" w:hAnsi="Book Antiqua"/>
          <w:b/>
          <w:bCs/>
          <w:sz w:val="22"/>
          <w:szCs w:val="22"/>
        </w:rPr>
        <w:tab/>
        <w:t>Prechodné ustanovenie</w:t>
      </w:r>
      <w:r w:rsidRPr="00D53784">
        <w:rPr>
          <w:rFonts w:ascii="Book Antiqua" w:hAnsi="Book Antiqua"/>
          <w:b/>
          <w:bCs/>
          <w:sz w:val="22"/>
          <w:szCs w:val="22"/>
        </w:rPr>
        <w:t xml:space="preserve"> k úpravám účinným od 1. mája 2017</w:t>
      </w:r>
    </w:p>
    <w:p w:rsidR="00EF7E82" w:rsidRPr="00D53784" w:rsidP="00EF7E82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 w:rsidR="00424871">
        <w:rPr>
          <w:rFonts w:ascii="Book Antiqua" w:hAnsi="Book Antiqua"/>
          <w:color w:val="000000"/>
          <w:sz w:val="22"/>
          <w:szCs w:val="22"/>
        </w:rPr>
        <w:t>Ročný štatistický výkaz prokurátora sa podľa § 31a vyhotoví po prvýkrát za kalendárny rok 2017 k 31. marcu 2018.</w:t>
      </w:r>
      <w:r w:rsidRPr="00D53784" w:rsidR="00720624">
        <w:rPr>
          <w:rFonts w:ascii="Book Antiqua" w:hAnsi="Book Antiqua"/>
          <w:color w:val="000000"/>
          <w:sz w:val="22"/>
          <w:szCs w:val="22"/>
        </w:rPr>
        <w:t>“.</w:t>
      </w:r>
    </w:p>
    <w:p w:rsidR="0044492D" w:rsidRPr="00D53784" w:rsidP="006F17A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4492D" w:rsidRPr="00D53784" w:rsidP="0044492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V</w:t>
      </w:r>
      <w:r w:rsidRPr="00D53784" w:rsidR="001925C5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44492D" w:rsidRPr="00D53784" w:rsidP="0044492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 w:rsidR="00720624">
        <w:rPr>
          <w:rFonts w:ascii="Book Antiqua" w:hAnsi="Book Antiqua"/>
          <w:sz w:val="22"/>
          <w:szCs w:val="22"/>
        </w:rPr>
        <w:t xml:space="preserve">Zákon č. 446/2001 Z. z. o majetku vyšších územných celkov v znení zákona </w:t>
      </w:r>
      <w:r w:rsidR="00820DAE">
        <w:rPr>
          <w:rFonts w:ascii="Book Antiqua" w:hAnsi="Book Antiqua"/>
          <w:sz w:val="22"/>
          <w:szCs w:val="22"/>
        </w:rPr>
        <w:t xml:space="preserve">                </w:t>
      </w:r>
      <w:r w:rsidRPr="00D53784" w:rsidR="00720624">
        <w:rPr>
          <w:rFonts w:ascii="Book Antiqua" w:hAnsi="Book Antiqua"/>
          <w:sz w:val="22"/>
          <w:szCs w:val="22"/>
        </w:rPr>
        <w:t xml:space="preserve">č. 521/2003 Z. z., zákona č. 540/2005 Z. z., zákona č. 279/2006 Z. z., zákona č. 258/2009 Z. z., zákona č. 509/2010 Z. z., zákona č. 125/2016 Z. z. a zákona č. 315/2016 Z. z. </w:t>
      </w:r>
      <w:r w:rsidRPr="00D53784">
        <w:rPr>
          <w:rFonts w:ascii="Book Antiqua" w:hAnsi="Book Antiqua"/>
          <w:sz w:val="22"/>
          <w:szCs w:val="22"/>
        </w:rPr>
        <w:t>sa mení a dopĺňa takto:</w:t>
      </w:r>
    </w:p>
    <w:p w:rsidR="00626215" w:rsidRPr="00D53784" w:rsidP="00626215">
      <w:pPr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Doterajší text § 10 sa označuje ako odsek 1 a dopĺňa s</w:t>
      </w:r>
      <w:r w:rsidRPr="00D53784" w:rsidR="0015578B">
        <w:rPr>
          <w:rFonts w:ascii="Book Antiqua" w:hAnsi="Book Antiqua"/>
          <w:bCs/>
          <w:sz w:val="22"/>
          <w:szCs w:val="22"/>
        </w:rPr>
        <w:t>a odsekmi 2 až 4</w:t>
      </w:r>
      <w:r w:rsidRPr="00D53784">
        <w:rPr>
          <w:rFonts w:ascii="Book Antiqua" w:hAnsi="Book Antiqua"/>
          <w:bCs/>
          <w:sz w:val="22"/>
          <w:szCs w:val="22"/>
        </w:rPr>
        <w:t>, ktoré znejú:</w:t>
      </w:r>
    </w:p>
    <w:p w:rsidR="00626215" w:rsidRPr="00D53784" w:rsidP="0015578B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„(2)</w:t>
        <w:tab/>
        <w:t>Vyšší územný celok</w:t>
      </w:r>
      <w:r w:rsidRPr="00D53784" w:rsidR="0015578B">
        <w:rPr>
          <w:rFonts w:ascii="Book Antiqua" w:hAnsi="Book Antiqua"/>
          <w:bCs/>
          <w:sz w:val="22"/>
          <w:szCs w:val="22"/>
        </w:rPr>
        <w:t xml:space="preserve"> vedie zoznam dlžníkov a</w:t>
      </w:r>
      <w:r w:rsidRPr="00D53784" w:rsidR="002350EF">
        <w:rPr>
          <w:rFonts w:ascii="Book Antiqua" w:hAnsi="Book Antiqua"/>
          <w:bCs/>
          <w:sz w:val="22"/>
          <w:szCs w:val="22"/>
        </w:rPr>
        <w:t> </w:t>
      </w:r>
      <w:r w:rsidRPr="00D53784" w:rsidR="0015578B">
        <w:rPr>
          <w:rFonts w:ascii="Book Antiqua" w:hAnsi="Book Antiqua"/>
          <w:bCs/>
          <w:sz w:val="22"/>
          <w:szCs w:val="22"/>
        </w:rPr>
        <w:t>subjektov</w:t>
      </w:r>
      <w:r w:rsidRPr="00D53784" w:rsidR="002350EF">
        <w:rPr>
          <w:rFonts w:ascii="Book Antiqua" w:hAnsi="Book Antiqua"/>
          <w:bCs/>
          <w:sz w:val="22"/>
          <w:szCs w:val="22"/>
        </w:rPr>
        <w:t>,</w:t>
      </w:r>
      <w:r w:rsidRPr="00D53784" w:rsidR="0015578B">
        <w:rPr>
          <w:rFonts w:ascii="Book Antiqua" w:hAnsi="Book Antiqua"/>
          <w:bCs/>
          <w:sz w:val="22"/>
          <w:szCs w:val="22"/>
        </w:rPr>
        <w:t xml:space="preserve"> </w:t>
      </w:r>
      <w:r w:rsidRPr="00D53784">
        <w:rPr>
          <w:rFonts w:ascii="Book Antiqua" w:hAnsi="Book Antiqua"/>
          <w:bCs/>
          <w:sz w:val="22"/>
          <w:szCs w:val="22"/>
        </w:rPr>
        <w:t>voči ktorým eviduje nedoplatky, pohľadávky a majetkové práva v hod</w:t>
      </w:r>
      <w:r w:rsidRPr="00D53784" w:rsidR="0015578B">
        <w:rPr>
          <w:rFonts w:ascii="Book Antiqua" w:hAnsi="Book Antiqua"/>
          <w:bCs/>
          <w:sz w:val="22"/>
          <w:szCs w:val="22"/>
        </w:rPr>
        <w:t>note alebo sume presahujúcej 500 eur u fyzickej osoby a 5 000</w:t>
      </w:r>
      <w:r w:rsidRPr="00D53784">
        <w:rPr>
          <w:rFonts w:ascii="Book Antiqua" w:hAnsi="Book Antiqua"/>
          <w:bCs/>
          <w:sz w:val="22"/>
          <w:szCs w:val="22"/>
        </w:rPr>
        <w:t xml:space="preserve"> eur u právnickej osoby</w:t>
      </w:r>
      <w:r w:rsidRPr="00D53784" w:rsidR="0015578B">
        <w:rPr>
          <w:rFonts w:ascii="Book Antiqua" w:hAnsi="Book Antiqua"/>
          <w:bCs/>
          <w:sz w:val="22"/>
          <w:szCs w:val="22"/>
        </w:rPr>
        <w:t>, ktorý obsahuje</w:t>
      </w:r>
    </w:p>
    <w:p w:rsidR="0015578B" w:rsidRPr="00D53784" w:rsidP="0015578B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a)</w:t>
        <w:tab/>
      </w:r>
      <w:r w:rsidRPr="00D53784" w:rsidR="00626215">
        <w:rPr>
          <w:rFonts w:ascii="Book Antiqua" w:hAnsi="Book Antiqua"/>
          <w:bCs/>
          <w:sz w:val="22"/>
          <w:szCs w:val="22"/>
        </w:rPr>
        <w:t>meno a priezvisko fyzickej osoby, jej trvalý pobyt alebo miesto podnikania, ak je odlišné od trvalého pobytu,</w:t>
      </w:r>
    </w:p>
    <w:p w:rsidR="0015578B" w:rsidRPr="00D53784" w:rsidP="0015578B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b)</w:t>
        <w:tab/>
      </w:r>
      <w:r w:rsidRPr="00D53784" w:rsidR="00626215">
        <w:rPr>
          <w:rFonts w:ascii="Book Antiqua" w:hAnsi="Book Antiqua"/>
          <w:bCs/>
          <w:sz w:val="22"/>
          <w:szCs w:val="22"/>
        </w:rPr>
        <w:t>obchodné meno alebo názov právnickej osoby a jej sídlo,</w:t>
      </w:r>
    </w:p>
    <w:p w:rsidR="0015578B" w:rsidRPr="00D53784" w:rsidP="0015578B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c)</w:t>
        <w:tab/>
      </w:r>
      <w:r w:rsidRPr="00D53784" w:rsidR="00626215">
        <w:rPr>
          <w:rFonts w:ascii="Book Antiqua" w:hAnsi="Book Antiqua"/>
          <w:bCs/>
          <w:sz w:val="22"/>
          <w:szCs w:val="22"/>
        </w:rPr>
        <w:t>označenie záväzku a príslušnú hodnotu alebo sumu,</w:t>
      </w:r>
    </w:p>
    <w:p w:rsidR="00626215" w:rsidRPr="00D53784" w:rsidP="0015578B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bCs/>
          <w:sz w:val="22"/>
          <w:szCs w:val="22"/>
        </w:rPr>
      </w:pPr>
      <w:r w:rsidRPr="00D53784" w:rsidR="0015578B">
        <w:rPr>
          <w:rFonts w:ascii="Book Antiqua" w:hAnsi="Book Antiqua"/>
          <w:bCs/>
          <w:sz w:val="22"/>
          <w:szCs w:val="22"/>
        </w:rPr>
        <w:t>d)</w:t>
        <w:tab/>
      </w:r>
      <w:r w:rsidRPr="00D53784">
        <w:rPr>
          <w:rFonts w:ascii="Book Antiqua" w:hAnsi="Book Antiqua"/>
          <w:bCs/>
          <w:sz w:val="22"/>
          <w:szCs w:val="22"/>
        </w:rPr>
        <w:t xml:space="preserve">údaj o tom, či boli povolené odklad vyrovnania záväzku, platenie v splátkach alebo odpustenie záväzku alebo jeho časti. </w:t>
      </w:r>
    </w:p>
    <w:p w:rsidR="0015578B" w:rsidRPr="00D53784" w:rsidP="0015578B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53784" w:rsidR="00626215">
        <w:rPr>
          <w:rFonts w:ascii="Book Antiqua" w:hAnsi="Book Antiqua"/>
          <w:bCs/>
          <w:sz w:val="22"/>
          <w:szCs w:val="22"/>
        </w:rPr>
        <w:t>(3)</w:t>
        <w:tab/>
      </w:r>
      <w:r w:rsidRPr="00D53784">
        <w:rPr>
          <w:rFonts w:ascii="Book Antiqua" w:hAnsi="Book Antiqua"/>
          <w:sz w:val="22"/>
          <w:szCs w:val="22"/>
        </w:rPr>
        <w:t>Vyšší územný celok zverejňuje zoznam uvedený v odseku 2 na svojom webovom sídle a priebežne ho vždy ku koncu kalendárneho štvrťroka aktualizuje.</w:t>
      </w:r>
    </w:p>
    <w:p w:rsidR="00626215" w:rsidRPr="00D53784" w:rsidP="0015578B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 w:rsidR="0015578B">
        <w:rPr>
          <w:rFonts w:ascii="Book Antiqua" w:hAnsi="Book Antiqua"/>
          <w:bCs/>
          <w:sz w:val="22"/>
          <w:szCs w:val="22"/>
        </w:rPr>
        <w:t>(4)</w:t>
        <w:tab/>
      </w:r>
      <w:r w:rsidRPr="00D53784" w:rsidR="0015578B">
        <w:rPr>
          <w:rFonts w:ascii="Book Antiqua" w:hAnsi="Book Antiqua"/>
          <w:sz w:val="22"/>
          <w:szCs w:val="22"/>
        </w:rPr>
        <w:t>Vyšší územný celok</w:t>
      </w:r>
      <w:r w:rsidRPr="00D53784">
        <w:rPr>
          <w:rFonts w:ascii="Book Antiqua" w:hAnsi="Book Antiqua"/>
          <w:sz w:val="22"/>
          <w:szCs w:val="22"/>
        </w:rPr>
        <w:t xml:space="preserve"> každoročne zostavuje plán</w:t>
      </w:r>
      <w:r w:rsidRPr="00D53784" w:rsidR="0015578B">
        <w:rPr>
          <w:rFonts w:ascii="Book Antiqua" w:hAnsi="Book Antiqua"/>
          <w:sz w:val="22"/>
          <w:szCs w:val="22"/>
        </w:rPr>
        <w:t xml:space="preserve"> nakladania s majetkom vyššieho územného celku</w:t>
      </w:r>
      <w:r w:rsidRPr="00D53784">
        <w:rPr>
          <w:rFonts w:ascii="Book Antiqua" w:hAnsi="Book Antiqua"/>
          <w:sz w:val="22"/>
          <w:szCs w:val="22"/>
        </w:rPr>
        <w:t xml:space="preserve">, ktorý má vo vlastníctve alebo zverený v správe, a zverejňuje ho </w:t>
      </w:r>
      <w:r w:rsidRPr="00D53784" w:rsidR="00811B39">
        <w:rPr>
          <w:rFonts w:ascii="Book Antiqua" w:hAnsi="Book Antiqua"/>
          <w:sz w:val="22"/>
          <w:szCs w:val="22"/>
        </w:rPr>
        <w:t>na svojom webovom sídle</w:t>
      </w:r>
      <w:r w:rsidRPr="00D53784">
        <w:rPr>
          <w:rFonts w:ascii="Book Antiqua" w:hAnsi="Book Antiqua"/>
          <w:sz w:val="22"/>
          <w:szCs w:val="22"/>
        </w:rPr>
        <w:t>, najneskôr 15 dní pred koncom kalendárneho roka na nasledujúci kalendárny rok, ktorý obsahuje</w:t>
      </w:r>
    </w:p>
    <w:p w:rsidR="00626215" w:rsidRPr="00D53784" w:rsidP="00626215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a)</w:t>
        <w:tab/>
        <w:t>plán verejných obstarávaní podľa osobitného zákona</w:t>
      </w:r>
      <w:r w:rsidRPr="00D53784" w:rsidR="002350EF">
        <w:rPr>
          <w:rFonts w:ascii="Book Antiqua" w:hAnsi="Book Antiqua"/>
          <w:sz w:val="22"/>
          <w:szCs w:val="22"/>
        </w:rPr>
        <w:t>,</w:t>
      </w:r>
      <w:r w:rsidRPr="00D53784" w:rsidR="00963D5F">
        <w:rPr>
          <w:rFonts w:ascii="Book Antiqua" w:hAnsi="Book Antiqua"/>
          <w:sz w:val="22"/>
          <w:szCs w:val="22"/>
          <w:vertAlign w:val="superscript"/>
        </w:rPr>
        <w:t>2</w:t>
      </w:r>
      <w:r w:rsidRPr="00D53784" w:rsidR="002350EF">
        <w:rPr>
          <w:rFonts w:ascii="Book Antiqua" w:hAnsi="Book Antiqua"/>
          <w:sz w:val="22"/>
          <w:szCs w:val="22"/>
          <w:vertAlign w:val="superscript"/>
        </w:rPr>
        <w:t>1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626215" w:rsidRPr="00D53784" w:rsidP="00626215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b)</w:t>
        <w:tab/>
        <w:t>plán verejných obchodných súťaží</w:t>
      </w:r>
      <w:r w:rsidRPr="00D53784" w:rsidR="002350EF">
        <w:rPr>
          <w:rFonts w:ascii="Book Antiqua" w:hAnsi="Book Antiqua"/>
          <w:sz w:val="22"/>
          <w:szCs w:val="22"/>
        </w:rPr>
        <w:t>,</w:t>
      </w:r>
      <w:r w:rsidRPr="00D53784" w:rsidR="0015578B">
        <w:rPr>
          <w:rFonts w:ascii="Book Antiqua" w:hAnsi="Book Antiqua"/>
          <w:sz w:val="22"/>
          <w:szCs w:val="22"/>
          <w:vertAlign w:val="superscript"/>
        </w:rPr>
        <w:t>19a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626215" w:rsidRPr="00D53784" w:rsidP="00626215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c)</w:t>
        <w:tab/>
        <w:t>plán dobrovoľných dražieb</w:t>
      </w:r>
      <w:r w:rsidRPr="00D53784" w:rsidR="002350EF">
        <w:rPr>
          <w:rFonts w:ascii="Book Antiqua" w:hAnsi="Book Antiqua"/>
          <w:sz w:val="22"/>
          <w:szCs w:val="22"/>
        </w:rPr>
        <w:t>,</w:t>
      </w:r>
      <w:r w:rsidRPr="00D53784" w:rsidR="0015578B">
        <w:rPr>
          <w:rFonts w:ascii="Book Antiqua" w:hAnsi="Book Antiqua"/>
          <w:sz w:val="22"/>
          <w:szCs w:val="22"/>
          <w:vertAlign w:val="superscript"/>
        </w:rPr>
        <w:t>19b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626215" w:rsidRPr="00D53784" w:rsidP="00626215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d)</w:t>
        <w:tab/>
        <w:t>plán priamych predajov.</w:t>
      </w:r>
    </w:p>
    <w:p w:rsidR="00626215" w:rsidRPr="00D53784" w:rsidP="00626215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 w:rsidR="00963D5F">
        <w:rPr>
          <w:rFonts w:ascii="Book Antiqua" w:hAnsi="Book Antiqua"/>
          <w:sz w:val="22"/>
          <w:szCs w:val="22"/>
        </w:rPr>
        <w:t>Poznámka pod čiarou k odkazu</w:t>
      </w:r>
      <w:r w:rsidRPr="00D53784">
        <w:rPr>
          <w:rFonts w:ascii="Book Antiqua" w:hAnsi="Book Antiqua"/>
          <w:sz w:val="22"/>
          <w:szCs w:val="22"/>
        </w:rPr>
        <w:t xml:space="preserve"> 2</w:t>
      </w:r>
      <w:r w:rsidRPr="00D53784" w:rsidR="002350EF">
        <w:rPr>
          <w:rFonts w:ascii="Book Antiqua" w:hAnsi="Book Antiqua"/>
          <w:sz w:val="22"/>
          <w:szCs w:val="22"/>
        </w:rPr>
        <w:t>1</w:t>
      </w:r>
      <w:r w:rsidRPr="00D53784" w:rsidR="00963D5F">
        <w:rPr>
          <w:rFonts w:ascii="Book Antiqua" w:hAnsi="Book Antiqua"/>
          <w:sz w:val="22"/>
          <w:szCs w:val="22"/>
        </w:rPr>
        <w:t xml:space="preserve"> znie</w:t>
      </w:r>
      <w:r w:rsidRPr="00D53784">
        <w:rPr>
          <w:rFonts w:ascii="Book Antiqua" w:hAnsi="Book Antiqua"/>
          <w:sz w:val="22"/>
          <w:szCs w:val="22"/>
        </w:rPr>
        <w:t>:</w:t>
      </w:r>
    </w:p>
    <w:p w:rsidR="0044492D" w:rsidRPr="00D53784" w:rsidP="0015578B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 w:rsidR="00626215">
        <w:rPr>
          <w:rFonts w:ascii="Book Antiqua" w:hAnsi="Book Antiqua"/>
          <w:sz w:val="22"/>
          <w:szCs w:val="22"/>
        </w:rPr>
        <w:t>„</w:t>
      </w:r>
      <w:r w:rsidRPr="00D53784" w:rsidR="00963D5F">
        <w:rPr>
          <w:rFonts w:ascii="Book Antiqua" w:hAnsi="Book Antiqua"/>
          <w:sz w:val="22"/>
          <w:szCs w:val="22"/>
          <w:vertAlign w:val="superscript"/>
        </w:rPr>
        <w:t>2</w:t>
      </w:r>
      <w:r w:rsidRPr="00D53784" w:rsidR="002350EF">
        <w:rPr>
          <w:rFonts w:ascii="Book Antiqua" w:hAnsi="Book Antiqua"/>
          <w:sz w:val="22"/>
          <w:szCs w:val="22"/>
          <w:vertAlign w:val="superscript"/>
        </w:rPr>
        <w:t>1</w:t>
      </w:r>
      <w:r w:rsidRPr="00D53784" w:rsidR="00626215">
        <w:rPr>
          <w:rFonts w:ascii="Book Antiqua" w:hAnsi="Book Antiqua"/>
          <w:sz w:val="22"/>
          <w:szCs w:val="22"/>
          <w:vertAlign w:val="superscript"/>
        </w:rPr>
        <w:t>)</w:t>
      </w:r>
      <w:r w:rsidRPr="00D53784" w:rsidR="0015578B">
        <w:rPr>
          <w:rFonts w:ascii="Book Antiqua" w:hAnsi="Book Antiqua"/>
          <w:sz w:val="22"/>
          <w:szCs w:val="22"/>
        </w:rPr>
        <w:t xml:space="preserve"> </w:t>
      </w:r>
      <w:r w:rsidRPr="00D53784" w:rsidR="00963D5F">
        <w:rPr>
          <w:rFonts w:ascii="Book Antiqua" w:hAnsi="Book Antiqua"/>
          <w:sz w:val="22"/>
          <w:szCs w:val="22"/>
        </w:rPr>
        <w:t>Zákon č. 343/2015 Z. z.</w:t>
      </w:r>
      <w:r w:rsidRPr="00D53784" w:rsidR="00626215">
        <w:rPr>
          <w:rFonts w:ascii="Book Antiqua" w:hAnsi="Book Antiqua"/>
          <w:sz w:val="22"/>
          <w:szCs w:val="22"/>
        </w:rPr>
        <w:t xml:space="preserve"> v znení neskorších predpisov.“.</w:t>
      </w:r>
    </w:p>
    <w:p w:rsidR="0044492D" w:rsidRPr="00D53784" w:rsidP="0044492D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 w:rsidRPr="00D53784" w:rsidR="005475B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44492D" w:rsidRPr="00D53784" w:rsidP="0044492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VI</w:t>
      </w:r>
      <w:r w:rsidRPr="00D53784" w:rsidR="001925C5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44492D" w:rsidRPr="00D53784" w:rsidP="0044492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Zákon č. 552/2003 Z. z. o</w:t>
      </w:r>
      <w:r w:rsidRPr="00D53784" w:rsidR="00FB182F">
        <w:rPr>
          <w:rFonts w:ascii="Book Antiqua" w:hAnsi="Book Antiqua"/>
          <w:sz w:val="22"/>
          <w:szCs w:val="22"/>
        </w:rPr>
        <w:t> výkone práce vo verejnom záujme</w:t>
      </w:r>
      <w:r w:rsidRPr="00D53784">
        <w:rPr>
          <w:rFonts w:ascii="Book Antiqua" w:hAnsi="Book Antiqua"/>
          <w:sz w:val="22"/>
          <w:szCs w:val="22"/>
        </w:rPr>
        <w:t xml:space="preserve"> v znení </w:t>
      </w:r>
      <w:r w:rsidRPr="00D53784" w:rsidR="002350EF">
        <w:rPr>
          <w:rFonts w:ascii="Book Antiqua" w:hAnsi="Book Antiqua"/>
          <w:sz w:val="22"/>
          <w:szCs w:val="22"/>
        </w:rPr>
        <w:t xml:space="preserve">zákona </w:t>
      </w:r>
      <w:r w:rsidR="00820DAE">
        <w:rPr>
          <w:rFonts w:ascii="Book Antiqua" w:hAnsi="Book Antiqua"/>
          <w:sz w:val="22"/>
          <w:szCs w:val="22"/>
        </w:rPr>
        <w:t xml:space="preserve">               </w:t>
      </w:r>
      <w:r w:rsidRPr="00D53784" w:rsidR="002350EF">
        <w:rPr>
          <w:rFonts w:ascii="Book Antiqua" w:hAnsi="Book Antiqua"/>
          <w:sz w:val="22"/>
          <w:szCs w:val="22"/>
        </w:rPr>
        <w:t xml:space="preserve">č. 365/2004 Z. z., zákona č. 369/2004 Z. z., zákona č. 330/2007 Z. z., zákona č. 490/2008 Z. z., zákona č. 151/2010 Z. z., zákona č. 257/2011 Z. z., zákona č. 361/2012 Z. z., zákona </w:t>
      </w:r>
      <w:r w:rsidR="00820DAE">
        <w:rPr>
          <w:rFonts w:ascii="Book Antiqua" w:hAnsi="Book Antiqua"/>
          <w:sz w:val="22"/>
          <w:szCs w:val="22"/>
        </w:rPr>
        <w:t xml:space="preserve">               </w:t>
      </w:r>
      <w:r w:rsidRPr="00D53784" w:rsidR="002350EF">
        <w:rPr>
          <w:rFonts w:ascii="Book Antiqua" w:hAnsi="Book Antiqua"/>
          <w:sz w:val="22"/>
          <w:szCs w:val="22"/>
        </w:rPr>
        <w:t>č. 103/2014 Z. z., zákona č. 307/2014 Z. z. a zákona č. 375/2015 Z. z.</w:t>
      </w:r>
      <w:r w:rsidRPr="00D53784">
        <w:rPr>
          <w:rFonts w:ascii="Book Antiqua" w:hAnsi="Book Antiqua"/>
          <w:sz w:val="22"/>
          <w:szCs w:val="22"/>
        </w:rPr>
        <w:t xml:space="preserve"> sa dopĺňa takto:</w:t>
      </w:r>
    </w:p>
    <w:p w:rsidR="0044492D" w:rsidRPr="00D53784" w:rsidP="00D648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 w:rsidR="00D648AE">
        <w:rPr>
          <w:rFonts w:ascii="Book Antiqua" w:hAnsi="Book Antiqua"/>
          <w:sz w:val="22"/>
          <w:szCs w:val="22"/>
        </w:rPr>
        <w:t xml:space="preserve">1. </w:t>
        <w:tab/>
      </w:r>
      <w:r w:rsidRPr="00D53784" w:rsidR="00FB182F">
        <w:rPr>
          <w:rFonts w:ascii="Book Antiqua" w:hAnsi="Book Antiqua"/>
          <w:sz w:val="22"/>
          <w:szCs w:val="22"/>
        </w:rPr>
        <w:t xml:space="preserve">V § 5 ods. 6 sa na konci pripája táto veta: „Zamestnávateľ </w:t>
      </w:r>
      <w:r w:rsidRPr="00D53784" w:rsidR="00D648AE">
        <w:rPr>
          <w:rFonts w:ascii="Book Antiqua" w:hAnsi="Book Antiqua"/>
          <w:sz w:val="22"/>
          <w:szCs w:val="22"/>
        </w:rPr>
        <w:t>zverejní výsledok výberového konania a poradie uchádzačov tiež na svojom webovom sídle, ak ho má zriadené, a to do 15 dní od jeho skončenia v rozsahu titul, meno a priezvisko uchádzača a počet bodov, ktoré vo výberovom konaní získal.“.</w:t>
      </w:r>
    </w:p>
    <w:p w:rsidR="00D648AE" w:rsidRPr="00D53784" w:rsidP="00D648AE">
      <w:pPr>
        <w:shd w:val="clear" w:color="auto" w:fill="FFFFFF"/>
        <w:bidi w:val="0"/>
        <w:spacing w:before="120" w:line="276" w:lineRule="auto"/>
        <w:ind w:left="850" w:hanging="424"/>
        <w:jc w:val="both"/>
        <w:rPr>
          <w:rFonts w:ascii="Times New Roman" w:hAnsi="Times New Roman"/>
        </w:rPr>
      </w:pPr>
      <w:r w:rsidRPr="00D53784">
        <w:rPr>
          <w:rFonts w:ascii="Book Antiqua" w:hAnsi="Book Antiqua"/>
          <w:sz w:val="22"/>
          <w:szCs w:val="22"/>
        </w:rPr>
        <w:t>2.</w:t>
        <w:tab/>
      </w:r>
      <w:r w:rsidRPr="00D53784" w:rsidR="00F26237">
        <w:rPr>
          <w:rFonts w:ascii="Book Antiqua" w:hAnsi="Book Antiqua"/>
          <w:bCs/>
          <w:sz w:val="22"/>
          <w:szCs w:val="22"/>
        </w:rPr>
        <w:t>Za § 14a</w:t>
      </w:r>
      <w:r w:rsidRPr="00D53784">
        <w:rPr>
          <w:rFonts w:ascii="Book Antiqua" w:hAnsi="Book Antiqua"/>
          <w:bCs/>
          <w:sz w:val="22"/>
          <w:szCs w:val="22"/>
        </w:rPr>
        <w:t xml:space="preserve"> sa v</w:t>
      </w:r>
      <w:r w:rsidRPr="00D53784" w:rsidR="00F26237">
        <w:rPr>
          <w:rFonts w:ascii="Book Antiqua" w:hAnsi="Book Antiqua"/>
          <w:bCs/>
          <w:sz w:val="22"/>
          <w:szCs w:val="22"/>
        </w:rPr>
        <w:t>kladá § 14b</w:t>
      </w:r>
      <w:r w:rsidRPr="00D53784">
        <w:rPr>
          <w:rFonts w:ascii="Book Antiqua" w:hAnsi="Book Antiqua"/>
          <w:bCs/>
          <w:sz w:val="22"/>
          <w:szCs w:val="22"/>
        </w:rPr>
        <w:t>, ktorý vrátane nadpisu znie:</w:t>
      </w:r>
    </w:p>
    <w:p w:rsidR="00D648AE" w:rsidRPr="00D53784" w:rsidP="00D648AE">
      <w:pPr>
        <w:shd w:val="clear" w:color="auto" w:fill="FFFFFF"/>
        <w:bidi w:val="0"/>
        <w:spacing w:before="120" w:line="276" w:lineRule="auto"/>
        <w:ind w:left="850"/>
        <w:jc w:val="center"/>
        <w:rPr>
          <w:rFonts w:ascii="Times New Roman" w:hAnsi="Times New Roman"/>
        </w:rPr>
      </w:pPr>
      <w:r w:rsidRPr="00D53784">
        <w:rPr>
          <w:rFonts w:ascii="Book Antiqua" w:hAnsi="Book Antiqua"/>
          <w:bCs/>
          <w:sz w:val="22"/>
          <w:szCs w:val="22"/>
        </w:rPr>
        <w:t>„</w:t>
      </w:r>
      <w:r w:rsidRPr="00D53784" w:rsidR="00F26237">
        <w:rPr>
          <w:rFonts w:ascii="Book Antiqua" w:hAnsi="Book Antiqua"/>
          <w:b/>
          <w:bCs/>
          <w:sz w:val="22"/>
          <w:szCs w:val="22"/>
        </w:rPr>
        <w:t>§ 14b</w:t>
      </w:r>
    </w:p>
    <w:p w:rsidR="00D648AE" w:rsidRPr="00D53784" w:rsidP="00D648AE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Times New Roman" w:hAnsi="Times New Roman"/>
        </w:rPr>
      </w:pPr>
      <w:r w:rsidRPr="00D53784">
        <w:rPr>
          <w:rFonts w:ascii="Book Antiqua" w:hAnsi="Book Antiqua"/>
          <w:b/>
          <w:bCs/>
          <w:sz w:val="22"/>
          <w:szCs w:val="22"/>
        </w:rPr>
        <w:tab/>
        <w:t>Prechodn</w:t>
      </w:r>
      <w:r w:rsidRPr="00D53784" w:rsidR="00F26237">
        <w:rPr>
          <w:rFonts w:ascii="Book Antiqua" w:hAnsi="Book Antiqua"/>
          <w:b/>
          <w:bCs/>
          <w:sz w:val="22"/>
          <w:szCs w:val="22"/>
        </w:rPr>
        <w:t xml:space="preserve">é ustanovenie účinné </w:t>
      </w:r>
      <w:r w:rsidRPr="00D53784">
        <w:rPr>
          <w:rFonts w:ascii="Book Antiqua" w:hAnsi="Book Antiqua"/>
          <w:b/>
          <w:bCs/>
          <w:sz w:val="22"/>
          <w:szCs w:val="22"/>
        </w:rPr>
        <w:t>od 1. mája 2017</w:t>
      </w:r>
    </w:p>
    <w:p w:rsidR="00D648AE" w:rsidRPr="00D53784" w:rsidP="00F26237">
      <w:pPr>
        <w:bidi w:val="0"/>
        <w:spacing w:before="120" w:line="276" w:lineRule="auto"/>
        <w:ind w:left="851" w:hanging="1"/>
        <w:jc w:val="both"/>
        <w:rPr>
          <w:rFonts w:ascii="Book Antiqua" w:hAnsi="Book Antiqua"/>
          <w:sz w:val="22"/>
          <w:szCs w:val="22"/>
        </w:rPr>
      </w:pPr>
      <w:r w:rsidRPr="00D53784" w:rsidR="00F26237">
        <w:rPr>
          <w:rFonts w:ascii="Book Antiqua" w:hAnsi="Book Antiqua"/>
          <w:color w:val="000000"/>
          <w:sz w:val="22"/>
          <w:szCs w:val="22"/>
        </w:rPr>
        <w:t>Výberové konanie podľa § 5 vyhlásené do nadobudnutia účinnosti tohto zákona sa dokončí podľa doterajších predpisov.</w:t>
      </w:r>
      <w:r w:rsidRPr="00D53784" w:rsidR="00EA1FD6">
        <w:rPr>
          <w:rFonts w:ascii="Book Antiqua" w:hAnsi="Book Antiqua"/>
          <w:color w:val="000000"/>
          <w:sz w:val="22"/>
          <w:szCs w:val="22"/>
        </w:rPr>
        <w:t>“.</w:t>
      </w:r>
    </w:p>
    <w:p w:rsidR="0044492D" w:rsidRPr="00D53784" w:rsidP="0044492D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6F17A0" w:rsidRPr="00D53784" w:rsidP="006F17A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 w:rsidR="0044492D">
        <w:rPr>
          <w:rFonts w:ascii="Book Antiqua" w:hAnsi="Book Antiqua"/>
          <w:b/>
          <w:bCs/>
          <w:sz w:val="22"/>
          <w:szCs w:val="22"/>
        </w:rPr>
        <w:t>Čl. VII</w:t>
      </w:r>
      <w:r w:rsidRPr="00D53784" w:rsidR="001925C5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6F17A0" w:rsidRPr="00D53784" w:rsidP="006F17A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Zákon č. 578/2004 Z. z. o poskytovateľoch zdravotnej starostlivosti, zdravotníckych pracovníkoch, stavovských organizáciách v zdravotníctve a o zmene a doplnení niektorých zákonov v znení </w:t>
      </w:r>
      <w:r w:rsidRPr="00D53784" w:rsidR="00931561">
        <w:rPr>
          <w:rFonts w:ascii="Book Antiqua" w:hAnsi="Book Antiqua"/>
          <w:sz w:val="22"/>
          <w:szCs w:val="22"/>
        </w:rPr>
        <w:t xml:space="preserve">zákona č. 720/2004 Z. z., zákona č. 351/2005 Z. z., zákona č. 538/2005 Z. z., zákona č. 282/2006 Z. z., zákona č. 527/2006 Z. z., zákona č. 673/2006 Z. z., zákona </w:t>
      </w:r>
      <w:r w:rsidR="00820DAE">
        <w:rPr>
          <w:rFonts w:ascii="Book Antiqua" w:hAnsi="Book Antiqua"/>
          <w:sz w:val="22"/>
          <w:szCs w:val="22"/>
        </w:rPr>
        <w:t xml:space="preserve">               </w:t>
      </w:r>
      <w:r w:rsidRPr="00D53784" w:rsidR="00931561">
        <w:rPr>
          <w:rFonts w:ascii="Book Antiqua" w:hAnsi="Book Antiqua"/>
          <w:sz w:val="22"/>
          <w:szCs w:val="22"/>
        </w:rPr>
        <w:t xml:space="preserve">č. 272/2007 Z. z., zákona č. 330/2007 Z. z., zákona č. 464/2007 Z. z., zákona č. 653/2007 Z. z., zákona č. 284/2008 Z. z., zákona č. 447/2008 Z. z., zákona č. 461/2008 Z. z., zákona </w:t>
      </w:r>
      <w:r w:rsidR="00820DAE">
        <w:rPr>
          <w:rFonts w:ascii="Book Antiqua" w:hAnsi="Book Antiqua"/>
          <w:sz w:val="22"/>
          <w:szCs w:val="22"/>
        </w:rPr>
        <w:t xml:space="preserve">                </w:t>
      </w:r>
      <w:r w:rsidRPr="00D53784" w:rsidR="00931561">
        <w:rPr>
          <w:rFonts w:ascii="Book Antiqua" w:hAnsi="Book Antiqua"/>
          <w:sz w:val="22"/>
          <w:szCs w:val="22"/>
        </w:rPr>
        <w:t xml:space="preserve">č. 560/2008 Z. z., zákona č. 192/2009 Z. z., zákona č. 214/2009 Z. z., zákona č. 8/2010 Z. z., zákona č. 133/2010 Z. z., zákona č. 34/2011 Z. z., zákona č. 250/2011 Z. z., zákona </w:t>
      </w:r>
      <w:r w:rsidR="00820DAE">
        <w:rPr>
          <w:rFonts w:ascii="Book Antiqua" w:hAnsi="Book Antiqua"/>
          <w:sz w:val="22"/>
          <w:szCs w:val="22"/>
        </w:rPr>
        <w:t xml:space="preserve">                 </w:t>
      </w:r>
      <w:r w:rsidRPr="00D53784" w:rsidR="00931561">
        <w:rPr>
          <w:rFonts w:ascii="Book Antiqua" w:hAnsi="Book Antiqua"/>
          <w:sz w:val="22"/>
          <w:szCs w:val="22"/>
        </w:rPr>
        <w:t xml:space="preserve">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</w:t>
      </w:r>
      <w:r w:rsidR="00820DAE">
        <w:rPr>
          <w:rFonts w:ascii="Book Antiqua" w:hAnsi="Book Antiqua"/>
          <w:sz w:val="22"/>
          <w:szCs w:val="22"/>
        </w:rPr>
        <w:t xml:space="preserve">                 </w:t>
      </w:r>
      <w:r w:rsidRPr="00D53784" w:rsidR="00931561">
        <w:rPr>
          <w:rFonts w:ascii="Book Antiqua" w:hAnsi="Book Antiqua"/>
          <w:sz w:val="22"/>
          <w:szCs w:val="22"/>
        </w:rPr>
        <w:t xml:space="preserve">č. 204/2013 Z. z., zákona č. 220/2013 Z. z., zákona č. 365/2013 Z. z., zákona č. 185/2014 Z. z., zákona č. 333/2014 Z. z., zákona č. 53/2015 Z. z., zákona č. 77/2015 Z. z., </w:t>
      </w:r>
      <w:r w:rsidRPr="00D53784" w:rsidR="00931561">
        <w:rPr>
          <w:rFonts w:ascii="Book Antiqua" w:hAnsi="Book Antiqua"/>
          <w:sz w:val="22"/>
          <w:szCs w:val="22"/>
          <w:lang w:eastAsia="en-US"/>
        </w:rPr>
        <w:t xml:space="preserve">zákona č. 393/2015 Z. z., zákona č. 422/2015 Z. z., zákona č. 428/2015 Z. z., zákona č. 91/202016 Z. z., zákona </w:t>
      </w:r>
      <w:r w:rsidR="00820DAE">
        <w:rPr>
          <w:rFonts w:ascii="Book Antiqua" w:hAnsi="Book Antiqua"/>
          <w:sz w:val="22"/>
          <w:szCs w:val="22"/>
          <w:lang w:eastAsia="en-US"/>
        </w:rPr>
        <w:t xml:space="preserve">      </w:t>
      </w:r>
      <w:r w:rsidRPr="00D53784" w:rsidR="00931561">
        <w:rPr>
          <w:rFonts w:ascii="Book Antiqua" w:hAnsi="Book Antiqua"/>
          <w:sz w:val="22"/>
          <w:szCs w:val="22"/>
          <w:lang w:eastAsia="en-US"/>
        </w:rPr>
        <w:t>č. 125/2016 Z. z</w:t>
      </w:r>
      <w:r w:rsidRPr="00D53784" w:rsidR="00F27491">
        <w:rPr>
          <w:rFonts w:ascii="Book Antiqua" w:hAnsi="Book Antiqua"/>
          <w:sz w:val="22"/>
          <w:szCs w:val="22"/>
          <w:lang w:eastAsia="en-US"/>
        </w:rPr>
        <w:t xml:space="preserve">., </w:t>
      </w:r>
      <w:r w:rsidRPr="00D53784" w:rsidR="00931561">
        <w:rPr>
          <w:rFonts w:ascii="Book Antiqua" w:hAnsi="Book Antiqua"/>
          <w:sz w:val="22"/>
          <w:szCs w:val="22"/>
          <w:lang w:eastAsia="en-US"/>
        </w:rPr>
        <w:t>zákona č. 167/2016 Z. z .</w:t>
      </w:r>
      <w:r w:rsidRPr="00D53784" w:rsidR="00931561">
        <w:rPr>
          <w:rFonts w:ascii="Book Antiqua" w:hAnsi="Book Antiqua"/>
          <w:sz w:val="22"/>
          <w:szCs w:val="22"/>
        </w:rPr>
        <w:t xml:space="preserve"> </w:t>
      </w:r>
      <w:r w:rsidRPr="00D53784" w:rsidR="00F27491">
        <w:rPr>
          <w:rFonts w:ascii="Book Antiqua" w:hAnsi="Book Antiqua"/>
          <w:sz w:val="22"/>
          <w:szCs w:val="22"/>
        </w:rPr>
        <w:t xml:space="preserve">a zákona č. 317/2016 Z. z. </w:t>
      </w:r>
      <w:r w:rsidRPr="00D53784">
        <w:rPr>
          <w:rFonts w:ascii="Book Antiqua" w:hAnsi="Book Antiqua"/>
          <w:sz w:val="22"/>
          <w:szCs w:val="22"/>
        </w:rPr>
        <w:t xml:space="preserve">sa </w:t>
      </w:r>
      <w:r w:rsidRPr="00D53784" w:rsidR="00F04B43">
        <w:rPr>
          <w:rFonts w:ascii="Book Antiqua" w:hAnsi="Book Antiqua"/>
          <w:sz w:val="22"/>
          <w:szCs w:val="22"/>
        </w:rPr>
        <w:t xml:space="preserve">mení a </w:t>
      </w:r>
      <w:r w:rsidRPr="00D53784">
        <w:rPr>
          <w:rFonts w:ascii="Book Antiqua" w:hAnsi="Book Antiqua"/>
          <w:sz w:val="22"/>
          <w:szCs w:val="22"/>
        </w:rPr>
        <w:t>dopĺňa takto:</w:t>
      </w:r>
    </w:p>
    <w:p w:rsidR="00F04B43" w:rsidRPr="00D53784" w:rsidP="00F04B43">
      <w:p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1. </w:t>
        <w:tab/>
        <w:t>V § 79 ods. 1 písm. zb) prvom bode sa slová „§ 79 ods. 10“ nahrádzajú slovami „§ 79 ods. 11“ a slová „§ 79 ods. 12“ sa nahrádzajú slovami „§ 79 ods. 13“.</w:t>
      </w:r>
    </w:p>
    <w:p w:rsidR="00F04B43" w:rsidRPr="00D53784" w:rsidP="00F04B43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2. </w:t>
        <w:tab/>
        <w:t xml:space="preserve">V § 79 ods. 1 písm. zb) druhom bode sa slová „§ 79 ods. 12“ nahrádzajú slovami </w:t>
      </w:r>
      <w:r w:rsidR="00820DAE">
        <w:rPr>
          <w:rFonts w:ascii="Book Antiqua" w:hAnsi="Book Antiqua"/>
          <w:bCs/>
          <w:sz w:val="22"/>
          <w:szCs w:val="22"/>
        </w:rPr>
        <w:t xml:space="preserve">     </w:t>
      </w:r>
      <w:r w:rsidRPr="00D53784">
        <w:rPr>
          <w:rFonts w:ascii="Book Antiqua" w:hAnsi="Book Antiqua"/>
          <w:bCs/>
          <w:sz w:val="22"/>
          <w:szCs w:val="22"/>
        </w:rPr>
        <w:t>„§ 79 ods. 13“.</w:t>
      </w:r>
    </w:p>
    <w:p w:rsidR="00F04B43" w:rsidRPr="00D53784" w:rsidP="00F04B43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3. </w:t>
        <w:tab/>
        <w:t>V § 79 ods. 1 písm. al) sa slová „§ 79 ods. 10“ nahrádzajú slovami „§ 79 ods. 11“ a slová „§ 79 ods. 12“ sa nahrádzajú slovami „§ 79 ods. 13“.</w:t>
      </w:r>
    </w:p>
    <w:p w:rsidR="006F17A0" w:rsidRPr="00D53784" w:rsidP="00F04B43">
      <w:p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D53784" w:rsidR="00F04B43">
        <w:rPr>
          <w:rFonts w:ascii="Book Antiqua" w:hAnsi="Book Antiqua"/>
          <w:bCs/>
          <w:sz w:val="22"/>
          <w:szCs w:val="22"/>
        </w:rPr>
        <w:t xml:space="preserve">4. </w:t>
        <w:tab/>
      </w:r>
      <w:r w:rsidRPr="00D53784" w:rsidR="000328BC">
        <w:rPr>
          <w:rFonts w:ascii="Book Antiqua" w:hAnsi="Book Antiqua"/>
          <w:bCs/>
          <w:sz w:val="22"/>
          <w:szCs w:val="22"/>
        </w:rPr>
        <w:t>V § 7</w:t>
      </w:r>
      <w:r w:rsidRPr="00D53784" w:rsidR="00F04B43">
        <w:rPr>
          <w:rFonts w:ascii="Book Antiqua" w:hAnsi="Book Antiqua"/>
          <w:bCs/>
          <w:sz w:val="22"/>
          <w:szCs w:val="22"/>
        </w:rPr>
        <w:t>9 sa za odsek 7 vkladá nový odsek 8</w:t>
      </w:r>
      <w:r w:rsidRPr="00D53784" w:rsidR="000328BC">
        <w:rPr>
          <w:rFonts w:ascii="Book Antiqua" w:hAnsi="Book Antiqua"/>
          <w:bCs/>
          <w:sz w:val="22"/>
          <w:szCs w:val="22"/>
        </w:rPr>
        <w:t>, ktorý znie:</w:t>
      </w:r>
    </w:p>
    <w:p w:rsidR="000328BC" w:rsidRPr="00D53784" w:rsidP="00566903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„</w:t>
      </w:r>
      <w:r w:rsidRPr="00D53784" w:rsidR="00566903">
        <w:rPr>
          <w:rFonts w:ascii="Book Antiqua" w:hAnsi="Book Antiqua"/>
          <w:bCs/>
          <w:sz w:val="22"/>
          <w:szCs w:val="22"/>
        </w:rPr>
        <w:t>(8</w:t>
      </w:r>
      <w:r w:rsidRPr="00D53784">
        <w:rPr>
          <w:rFonts w:ascii="Book Antiqua" w:hAnsi="Book Antiqua"/>
          <w:bCs/>
          <w:sz w:val="22"/>
          <w:szCs w:val="22"/>
        </w:rPr>
        <w:t>) Poskytovateľ, ktorý je držiteľom povolenia alebo držiteľom licencie na výkon samostatnej zdravotníckej praxe je ďalej povinný zverejňovať na svojom webovom sídle</w:t>
      </w:r>
      <w:r w:rsidRPr="00D53784" w:rsidR="00F04B43">
        <w:rPr>
          <w:rFonts w:ascii="Book Antiqua" w:hAnsi="Book Antiqua"/>
          <w:bCs/>
          <w:sz w:val="22"/>
          <w:szCs w:val="22"/>
        </w:rPr>
        <w:t xml:space="preserve"> údaje o zriaďovateľovi alebo zakladateľovi</w:t>
      </w:r>
      <w:r w:rsidRPr="00D53784" w:rsidR="00D8473B">
        <w:rPr>
          <w:rFonts w:ascii="Book Antiqua" w:hAnsi="Book Antiqua"/>
          <w:bCs/>
          <w:sz w:val="22"/>
          <w:szCs w:val="22"/>
        </w:rPr>
        <w:t xml:space="preserve"> v rozsahu obchodné meno alebo názov, sídlo alebo miesto podnikania a identifikačné číslo, ak ho pridelené, ako </w:t>
      </w:r>
      <w:r w:rsidRPr="00D53784" w:rsidR="00566903">
        <w:rPr>
          <w:rFonts w:ascii="Book Antiqua" w:hAnsi="Book Antiqua"/>
          <w:bCs/>
          <w:sz w:val="22"/>
          <w:szCs w:val="22"/>
        </w:rPr>
        <w:t>aj to</w:t>
      </w:r>
    </w:p>
    <w:p w:rsidR="00D8473B" w:rsidRPr="00D53784" w:rsidP="00D8473B">
      <w:pPr>
        <w:bidi w:val="0"/>
        <w:spacing w:before="120" w:line="276" w:lineRule="auto"/>
        <w:ind w:left="1418" w:hanging="284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a) </w:t>
        <w:tab/>
      </w:r>
      <w:r w:rsidRPr="00D53784" w:rsidR="00566903">
        <w:rPr>
          <w:rFonts w:ascii="Book Antiqua" w:hAnsi="Book Antiqua"/>
          <w:bCs/>
          <w:sz w:val="22"/>
          <w:szCs w:val="22"/>
        </w:rPr>
        <w:t xml:space="preserve">či </w:t>
      </w:r>
      <w:r w:rsidRPr="00D53784">
        <w:rPr>
          <w:rFonts w:ascii="Book Antiqua" w:hAnsi="Book Antiqua" w:cs="Segoe UI"/>
          <w:sz w:val="22"/>
          <w:szCs w:val="22"/>
        </w:rPr>
        <w:t>je úplne alebo z väčšej časti zapojený na rozpočet povinnej osoby podľa osobitného zákona</w:t>
      </w:r>
      <w:r w:rsidRPr="00D53784" w:rsidR="00C35D74">
        <w:rPr>
          <w:rFonts w:ascii="Book Antiqua" w:hAnsi="Book Antiqua" w:cs="Segoe UI"/>
          <w:sz w:val="22"/>
          <w:szCs w:val="22"/>
        </w:rPr>
        <w:t>,</w:t>
      </w:r>
      <w:r w:rsidRPr="00D53784">
        <w:rPr>
          <w:rFonts w:ascii="Book Antiqua" w:hAnsi="Book Antiqua" w:cs="Segoe UI"/>
          <w:sz w:val="22"/>
          <w:szCs w:val="22"/>
          <w:vertAlign w:val="superscript"/>
        </w:rPr>
        <w:t>55ka)</w:t>
      </w:r>
    </w:p>
    <w:p w:rsidR="00D8473B" w:rsidRPr="00D53784" w:rsidP="00D8473B">
      <w:pPr>
        <w:bidi w:val="0"/>
        <w:spacing w:before="120" w:line="276" w:lineRule="auto"/>
        <w:ind w:left="1418" w:hanging="284"/>
        <w:jc w:val="both"/>
        <w:rPr>
          <w:rFonts w:ascii="Book Antiqua" w:hAnsi="Book Antiqua" w:cs="Segoe UI"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b)</w:t>
        <w:tab/>
      </w:r>
      <w:r w:rsidRPr="00D53784" w:rsidR="00566903">
        <w:rPr>
          <w:rFonts w:ascii="Book Antiqua" w:hAnsi="Book Antiqua"/>
          <w:bCs/>
          <w:sz w:val="22"/>
          <w:szCs w:val="22"/>
        </w:rPr>
        <w:t xml:space="preserve">či </w:t>
      </w:r>
      <w:r w:rsidRPr="00D53784">
        <w:rPr>
          <w:rFonts w:ascii="Book Antiqua" w:hAnsi="Book Antiqua" w:cs="Segoe UI"/>
          <w:sz w:val="22"/>
          <w:szCs w:val="22"/>
        </w:rPr>
        <w:t>je ovládaný</w:t>
      </w:r>
      <w:r w:rsidRPr="00D53784">
        <w:rPr>
          <w:rFonts w:ascii="Book Antiqua" w:hAnsi="Book Antiqua" w:cs="Segoe UI"/>
          <w:sz w:val="22"/>
          <w:szCs w:val="22"/>
          <w:vertAlign w:val="superscript"/>
        </w:rPr>
        <w:t>55kb)</w:t>
      </w:r>
      <w:r w:rsidRPr="00D53784">
        <w:rPr>
          <w:rFonts w:ascii="Book Antiqua" w:hAnsi="Book Antiqua" w:cs="Segoe UI"/>
          <w:sz w:val="22"/>
          <w:szCs w:val="22"/>
        </w:rPr>
        <w:t xml:space="preserve"> povinnou osobou podľa osobitného zákona</w:t>
      </w:r>
      <w:r w:rsidRPr="00D53784">
        <w:rPr>
          <w:rFonts w:ascii="Book Antiqua" w:hAnsi="Book Antiqua" w:cs="Segoe UI"/>
          <w:sz w:val="22"/>
          <w:szCs w:val="22"/>
          <w:vertAlign w:val="superscript"/>
        </w:rPr>
        <w:t>55ka)</w:t>
      </w:r>
      <w:r w:rsidRPr="00D53784">
        <w:rPr>
          <w:rFonts w:ascii="Book Antiqua" w:hAnsi="Book Antiqua" w:cs="Segoe UI"/>
          <w:sz w:val="22"/>
          <w:szCs w:val="22"/>
        </w:rPr>
        <w:t xml:space="preserve"> a</w:t>
      </w:r>
    </w:p>
    <w:p w:rsidR="00D8473B" w:rsidRPr="00D53784" w:rsidP="00D8473B">
      <w:pPr>
        <w:bidi w:val="0"/>
        <w:spacing w:before="120" w:line="276" w:lineRule="auto"/>
        <w:ind w:left="1418" w:hanging="284"/>
        <w:jc w:val="both"/>
        <w:rPr>
          <w:rFonts w:ascii="Book Antiqua" w:hAnsi="Book Antiqua" w:cs="Segoe UI"/>
          <w:sz w:val="22"/>
          <w:szCs w:val="22"/>
        </w:rPr>
      </w:pPr>
      <w:r w:rsidRPr="00D53784">
        <w:rPr>
          <w:rFonts w:ascii="Book Antiqua" w:hAnsi="Book Antiqua" w:cs="Segoe UI"/>
          <w:sz w:val="22"/>
          <w:szCs w:val="22"/>
        </w:rPr>
        <w:t>c)</w:t>
        <w:tab/>
      </w:r>
      <w:r w:rsidRPr="00D53784" w:rsidR="00566903">
        <w:rPr>
          <w:rFonts w:ascii="Book Antiqua" w:hAnsi="Book Antiqua" w:cs="Segoe UI"/>
          <w:sz w:val="22"/>
          <w:szCs w:val="22"/>
        </w:rPr>
        <w:t xml:space="preserve">či </w:t>
      </w:r>
      <w:r w:rsidRPr="00D53784">
        <w:rPr>
          <w:rFonts w:ascii="Book Antiqua" w:hAnsi="Book Antiqua" w:cs="Segoe UI"/>
          <w:sz w:val="22"/>
          <w:szCs w:val="22"/>
        </w:rPr>
        <w:t>sú členovia jeho štatutárneho orgánu, riadiaceho org</w:t>
      </w:r>
      <w:r w:rsidRPr="00D53784" w:rsidR="00566903">
        <w:rPr>
          <w:rFonts w:ascii="Book Antiqua" w:hAnsi="Book Antiqua" w:cs="Segoe UI"/>
          <w:sz w:val="22"/>
          <w:szCs w:val="22"/>
        </w:rPr>
        <w:t>ánu alebo kontrolného orgánu vymenovaní</w:t>
      </w:r>
      <w:r w:rsidRPr="00D53784">
        <w:rPr>
          <w:rFonts w:ascii="Book Antiqua" w:hAnsi="Book Antiqua" w:cs="Segoe UI"/>
          <w:sz w:val="22"/>
          <w:szCs w:val="22"/>
        </w:rPr>
        <w:t xml:space="preserve"> alebo vole</w:t>
      </w:r>
      <w:r w:rsidRPr="00D53784" w:rsidR="00566903">
        <w:rPr>
          <w:rFonts w:ascii="Book Antiqua" w:hAnsi="Book Antiqua" w:cs="Segoe UI"/>
          <w:sz w:val="22"/>
          <w:szCs w:val="22"/>
        </w:rPr>
        <w:t>ní</w:t>
      </w:r>
      <w:r w:rsidRPr="00D53784">
        <w:rPr>
          <w:rFonts w:ascii="Book Antiqua" w:hAnsi="Book Antiqua" w:cs="Segoe UI"/>
          <w:sz w:val="22"/>
          <w:szCs w:val="22"/>
        </w:rPr>
        <w:t xml:space="preserve"> povinnou osobou podľa osobitného zákona</w:t>
      </w:r>
      <w:r w:rsidRPr="00D53784" w:rsidR="00C35D74">
        <w:rPr>
          <w:rFonts w:ascii="Book Antiqua" w:hAnsi="Book Antiqua" w:cs="Segoe UI"/>
          <w:sz w:val="22"/>
          <w:szCs w:val="22"/>
        </w:rPr>
        <w:t>.</w:t>
      </w:r>
      <w:r w:rsidRPr="00D53784">
        <w:rPr>
          <w:rFonts w:ascii="Book Antiqua" w:hAnsi="Book Antiqua" w:cs="Segoe UI"/>
          <w:sz w:val="22"/>
          <w:szCs w:val="22"/>
          <w:vertAlign w:val="superscript"/>
        </w:rPr>
        <w:t>55ka)</w:t>
      </w:r>
      <w:r w:rsidRPr="00D53784">
        <w:rPr>
          <w:rFonts w:ascii="Book Antiqua" w:hAnsi="Book Antiqua" w:cs="Segoe UI"/>
          <w:sz w:val="22"/>
          <w:szCs w:val="22"/>
        </w:rPr>
        <w:t>“.</w:t>
      </w:r>
    </w:p>
    <w:p w:rsidR="00D8473B" w:rsidRPr="00D53784" w:rsidP="00D8473B">
      <w:pPr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</w:rPr>
      </w:pPr>
      <w:r w:rsidRPr="00D53784">
        <w:rPr>
          <w:rFonts w:ascii="Book Antiqua" w:hAnsi="Book Antiqua" w:cs="Segoe UI"/>
          <w:sz w:val="22"/>
          <w:szCs w:val="22"/>
        </w:rPr>
        <w:t>Poznámky pod čiarou k odkazom 55ka a 55kb znejú:</w:t>
      </w:r>
    </w:p>
    <w:p w:rsidR="00D8473B" w:rsidRPr="00D53784" w:rsidP="00D8473B">
      <w:pPr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</w:rPr>
      </w:pPr>
      <w:r w:rsidRPr="00D53784">
        <w:rPr>
          <w:rFonts w:ascii="Book Antiqua" w:hAnsi="Book Antiqua" w:cs="Segoe UI"/>
          <w:sz w:val="22"/>
          <w:szCs w:val="22"/>
        </w:rPr>
        <w:t>„</w:t>
      </w:r>
      <w:r w:rsidRPr="00D53784">
        <w:rPr>
          <w:rFonts w:ascii="Book Antiqua" w:hAnsi="Book Antiqua" w:cs="Segoe UI"/>
          <w:sz w:val="22"/>
          <w:szCs w:val="22"/>
          <w:vertAlign w:val="superscript"/>
        </w:rPr>
        <w:t>55ka)</w:t>
      </w:r>
      <w:r w:rsidRPr="00D53784">
        <w:rPr>
          <w:rFonts w:ascii="Book Antiqua" w:hAnsi="Book Antiqua" w:cs="Segoe UI"/>
          <w:sz w:val="22"/>
          <w:szCs w:val="22"/>
        </w:rPr>
        <w:t xml:space="preserve"> § 2 ods. 1 až 4 zákona č. 211/2000 Z. z.</w:t>
      </w:r>
      <w:r w:rsidRPr="00D53784" w:rsidR="00566903">
        <w:rPr>
          <w:rFonts w:ascii="Book Antiqua" w:hAnsi="Book Antiqua" w:cs="Segoe UI"/>
          <w:sz w:val="22"/>
          <w:szCs w:val="22"/>
        </w:rPr>
        <w:t xml:space="preserve"> v znení </w:t>
      </w:r>
      <w:r w:rsidRPr="00D53784" w:rsidR="00C35D74">
        <w:rPr>
          <w:rFonts w:ascii="Book Antiqua" w:hAnsi="Book Antiqua" w:cs="Segoe UI"/>
          <w:sz w:val="22"/>
          <w:szCs w:val="22"/>
        </w:rPr>
        <w:t>neskorších predpisov.</w:t>
      </w:r>
    </w:p>
    <w:p w:rsidR="00566903" w:rsidRPr="00D53784" w:rsidP="00D8473B">
      <w:pPr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</w:rPr>
      </w:pPr>
      <w:r w:rsidRPr="00D53784">
        <w:rPr>
          <w:rFonts w:ascii="Book Antiqua" w:hAnsi="Book Antiqua" w:cs="Segoe UI"/>
          <w:sz w:val="22"/>
          <w:szCs w:val="22"/>
          <w:vertAlign w:val="superscript"/>
        </w:rPr>
        <w:t>55kb)</w:t>
      </w:r>
      <w:r w:rsidRPr="00D53784">
        <w:rPr>
          <w:rFonts w:ascii="Book Antiqua" w:hAnsi="Book Antiqua" w:cs="Segoe UI"/>
          <w:sz w:val="22"/>
          <w:szCs w:val="22"/>
        </w:rPr>
        <w:t xml:space="preserve"> § 66a Obchodného zákonníka.“.</w:t>
      </w:r>
    </w:p>
    <w:p w:rsidR="00D8473B" w:rsidRPr="00D53784" w:rsidP="0056690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53784" w:rsidR="00566903">
        <w:rPr>
          <w:rFonts w:ascii="Book Antiqua" w:hAnsi="Book Antiqua" w:cs="Segoe UI"/>
          <w:sz w:val="22"/>
          <w:szCs w:val="22"/>
        </w:rPr>
        <w:t>Odseky 8 až 12 sa označujú ako odseky 9 až 13.</w:t>
      </w:r>
    </w:p>
    <w:p w:rsidR="00F04B43" w:rsidRPr="00D53784" w:rsidP="00F04B43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D53784" w:rsidR="00566903">
        <w:rPr>
          <w:rFonts w:ascii="Book Antiqua" w:hAnsi="Book Antiqua"/>
          <w:bCs/>
          <w:sz w:val="22"/>
          <w:szCs w:val="22"/>
        </w:rPr>
        <w:t>5</w:t>
      </w:r>
      <w:r w:rsidRPr="00D53784">
        <w:rPr>
          <w:rFonts w:ascii="Book Antiqua" w:hAnsi="Book Antiqua"/>
          <w:bCs/>
          <w:sz w:val="22"/>
          <w:szCs w:val="22"/>
        </w:rPr>
        <w:t xml:space="preserve">. </w:t>
        <w:tab/>
        <w:t xml:space="preserve">V § 82 </w:t>
      </w:r>
      <w:r w:rsidRPr="00D53784" w:rsidR="00C35D74">
        <w:rPr>
          <w:rFonts w:ascii="Book Antiqua" w:hAnsi="Book Antiqua"/>
          <w:bCs/>
          <w:sz w:val="22"/>
          <w:szCs w:val="22"/>
        </w:rPr>
        <w:t xml:space="preserve">ods. 1 </w:t>
      </w:r>
      <w:r w:rsidRPr="00D53784">
        <w:rPr>
          <w:rFonts w:ascii="Book Antiqua" w:hAnsi="Book Antiqua"/>
          <w:bCs/>
          <w:sz w:val="22"/>
          <w:szCs w:val="22"/>
        </w:rPr>
        <w:t>písm. b) sa za slová „ods. 4 písm. a) a b)“ vkladá čiarka a slová „ods</w:t>
      </w:r>
      <w:r w:rsidRPr="00D53784" w:rsidR="00C35D74">
        <w:rPr>
          <w:rFonts w:ascii="Book Antiqua" w:hAnsi="Book Antiqua"/>
          <w:bCs/>
          <w:sz w:val="22"/>
          <w:szCs w:val="22"/>
        </w:rPr>
        <w:t>.</w:t>
      </w:r>
      <w:r w:rsidRPr="00D53784">
        <w:rPr>
          <w:rFonts w:ascii="Book Antiqua" w:hAnsi="Book Antiqua"/>
          <w:bCs/>
          <w:sz w:val="22"/>
          <w:szCs w:val="22"/>
        </w:rPr>
        <w:t xml:space="preserve"> 8“.</w:t>
      </w:r>
    </w:p>
    <w:p w:rsidR="0044492D" w:rsidRPr="00D53784" w:rsidP="00F26237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1F49D1" w:rsidRPr="00D53784" w:rsidP="001F49D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 w:rsidR="0044492D">
        <w:rPr>
          <w:rFonts w:ascii="Book Antiqua" w:hAnsi="Book Antiqua"/>
          <w:b/>
          <w:bCs/>
          <w:sz w:val="22"/>
          <w:szCs w:val="22"/>
        </w:rPr>
        <w:t>Čl. VIII</w:t>
      </w:r>
      <w:r w:rsidRPr="00D53784" w:rsidR="001925C5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1F49D1" w:rsidRPr="00D53784" w:rsidP="006412F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Zákon č. 581/2004 Z. z. o zdravotných poisťovniach, dohľade nad zdravotnou starostlivosťou a o zmene a doplnení niektorých zákonov v znení </w:t>
      </w:r>
      <w:r w:rsidRPr="00D53784" w:rsidR="006412F4">
        <w:rPr>
          <w:rFonts w:ascii="Book Antiqua" w:hAnsi="Book Antiqua"/>
          <w:sz w:val="22"/>
          <w:szCs w:val="22"/>
        </w:rPr>
        <w:t xml:space="preserve">zákona č. 719/2004 Z. z., zákona č. 353/2005 Z. z., zákona č. 538/2005 Z. z., zákona č. 660/2005 Z. z., zákona č. 25/2006 Z. z., zákona č. 282/2006 Z. z., zákona č. 522/2006 Z. z., zákona č. 12/2007 Z. z., zákona č. 215/2007 Z. z., zákona č. 309/2007 Z. z., zákona č. 330/2007 Z. z., zákona </w:t>
      </w:r>
      <w:r w:rsidR="00820DAE">
        <w:rPr>
          <w:rFonts w:ascii="Book Antiqua" w:hAnsi="Book Antiqua"/>
          <w:sz w:val="22"/>
          <w:szCs w:val="22"/>
        </w:rPr>
        <w:t xml:space="preserve">               </w:t>
      </w:r>
      <w:r w:rsidRPr="00D53784" w:rsidR="006412F4">
        <w:rPr>
          <w:rFonts w:ascii="Book Antiqua" w:hAnsi="Book Antiqua"/>
          <w:sz w:val="22"/>
          <w:szCs w:val="22"/>
        </w:rPr>
        <w:t xml:space="preserve">č. 358/2007 Z. z., zákona č. 530/2007 Z. z., zákona č. 594/2007 Z. z., zákona č. 232/2008 Z. z., zákona č. 297/2008 Z. z., zákona č. 461/2008 Z. z., zákona č. 581/2008 Z. z., zákona </w:t>
      </w:r>
      <w:r w:rsidR="00820DAE">
        <w:rPr>
          <w:rFonts w:ascii="Book Antiqua" w:hAnsi="Book Antiqua"/>
          <w:sz w:val="22"/>
          <w:szCs w:val="22"/>
        </w:rPr>
        <w:t xml:space="preserve">               </w:t>
      </w:r>
      <w:r w:rsidRPr="00D53784" w:rsidR="006412F4">
        <w:rPr>
          <w:rFonts w:ascii="Book Antiqua" w:hAnsi="Book Antiqua"/>
          <w:sz w:val="22"/>
          <w:szCs w:val="22"/>
        </w:rPr>
        <w:t xml:space="preserve">č. 192/2009 Z. z., zákona č. 533/2009 Z. z., zákona č. 121/2010 Z. z., zákona č. 34/2011 Z. z., nálezu Ústavného súdu Slovenskej republiky č. 79/2011 Z. z., zákona č. 97/2011 Z. z., zákona č. 133/2011 Z. z., zákona č. 250/2011 Z. z., zákona č. 362/2011 Z. z., zákona </w:t>
      </w:r>
      <w:r w:rsidR="00820DAE">
        <w:rPr>
          <w:rFonts w:ascii="Book Antiqua" w:hAnsi="Book Antiqua"/>
          <w:sz w:val="22"/>
          <w:szCs w:val="22"/>
        </w:rPr>
        <w:t xml:space="preserve">                </w:t>
      </w:r>
      <w:r w:rsidRPr="00D53784" w:rsidR="006412F4">
        <w:rPr>
          <w:rFonts w:ascii="Book Antiqua" w:hAnsi="Book Antiqua"/>
          <w:sz w:val="22"/>
          <w:szCs w:val="22"/>
        </w:rPr>
        <w:t xml:space="preserve">č. 547/2011 Z. z.,  zákona č. 185/2012 Z. z., zákona č. 313/2012 Z. z., zákona č. 421/2012 Z. z., zákona č. 41/2013 Z. z., zákona č. 153/2013 Z. z., zákona č. 220/2013 Z. z., zákona </w:t>
      </w:r>
      <w:r w:rsidR="00820DAE">
        <w:rPr>
          <w:rFonts w:ascii="Book Antiqua" w:hAnsi="Book Antiqua"/>
          <w:sz w:val="22"/>
          <w:szCs w:val="22"/>
        </w:rPr>
        <w:t xml:space="preserve">                 </w:t>
      </w:r>
      <w:r w:rsidRPr="00D53784" w:rsidR="006412F4">
        <w:rPr>
          <w:rFonts w:ascii="Book Antiqua" w:hAnsi="Book Antiqua"/>
          <w:sz w:val="22"/>
          <w:szCs w:val="22"/>
        </w:rPr>
        <w:t xml:space="preserve">č. 338/2013 Z. z., zákona č. 352/2013 Z. z., zákona č. 185/2014 Z. z., zákona č. 77/2015 Z. z., zákona č.140/2015 Z. z., zákona č. 265/2015 Z. z., zákona č. 429/2015 Z. z., zákona č. 91/2016 Z. z., zákona č. 125/2016 Z. z., zákona č. 286/2016 Z. z., zákona č. 315/2016 Z. z. a zákona </w:t>
      </w:r>
      <w:r w:rsidR="00820DAE">
        <w:rPr>
          <w:rFonts w:ascii="Book Antiqua" w:hAnsi="Book Antiqua"/>
          <w:sz w:val="22"/>
          <w:szCs w:val="22"/>
        </w:rPr>
        <w:t xml:space="preserve">      </w:t>
      </w:r>
      <w:r w:rsidRPr="00D53784" w:rsidR="006412F4">
        <w:rPr>
          <w:rFonts w:ascii="Book Antiqua" w:hAnsi="Book Antiqua"/>
          <w:sz w:val="22"/>
          <w:szCs w:val="22"/>
        </w:rPr>
        <w:t xml:space="preserve">č. 217/2016 Z. z. </w:t>
      </w:r>
      <w:r w:rsidRPr="00D53784">
        <w:rPr>
          <w:rFonts w:ascii="Book Antiqua" w:hAnsi="Book Antiqua"/>
          <w:sz w:val="22"/>
          <w:szCs w:val="22"/>
        </w:rPr>
        <w:t>sa mení a dopĺňa takto:</w:t>
      </w:r>
    </w:p>
    <w:p w:rsidR="001F49D1" w:rsidRPr="00D53784" w:rsidP="006412F4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 w:rsidR="00A964BC">
        <w:rPr>
          <w:rFonts w:ascii="Book Antiqua" w:hAnsi="Book Antiqua"/>
          <w:sz w:val="22"/>
          <w:szCs w:val="22"/>
        </w:rPr>
        <w:t xml:space="preserve">1. </w:t>
        <w:tab/>
      </w:r>
      <w:r w:rsidRPr="00D53784" w:rsidR="00342571">
        <w:rPr>
          <w:rFonts w:ascii="Book Antiqua" w:hAnsi="Book Antiqua"/>
          <w:sz w:val="22"/>
          <w:szCs w:val="22"/>
        </w:rPr>
        <w:t>V § 6 ods. 3 sa za slovo „starostlivosti“ vkladajú tieto slová „a pridelí mu kód poistenca na účely tohto zoznamu“.</w:t>
      </w:r>
    </w:p>
    <w:p w:rsidR="00342571" w:rsidRPr="00D53784" w:rsidP="00A964B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 w:rsidR="00A964BC">
        <w:rPr>
          <w:rFonts w:ascii="Book Antiqua" w:hAnsi="Book Antiqua"/>
          <w:sz w:val="22"/>
          <w:szCs w:val="22"/>
        </w:rPr>
        <w:t xml:space="preserve">2. </w:t>
        <w:tab/>
      </w:r>
      <w:r w:rsidRPr="00D53784">
        <w:rPr>
          <w:rFonts w:ascii="Book Antiqua" w:hAnsi="Book Antiqua"/>
          <w:sz w:val="22"/>
          <w:szCs w:val="22"/>
        </w:rPr>
        <w:t>V § 6 ods. 4 písm</w:t>
      </w:r>
      <w:r w:rsidRPr="00D53784" w:rsidR="00215C37">
        <w:rPr>
          <w:rFonts w:ascii="Book Antiqua" w:hAnsi="Book Antiqua"/>
          <w:sz w:val="22"/>
          <w:szCs w:val="22"/>
        </w:rPr>
        <w:t>eno</w:t>
      </w:r>
      <w:r w:rsidRPr="00D53784">
        <w:rPr>
          <w:rFonts w:ascii="Book Antiqua" w:hAnsi="Book Antiqua"/>
          <w:sz w:val="22"/>
          <w:szCs w:val="22"/>
        </w:rPr>
        <w:t xml:space="preserve"> d) znie:</w:t>
      </w:r>
    </w:p>
    <w:p w:rsidR="00342571" w:rsidRPr="00D53784" w:rsidP="0078795A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„d) informovať poistenca o vyradení zo zoznamu a o dôvodoch </w:t>
      </w:r>
      <w:r w:rsidRPr="00D53784" w:rsidR="006363D0">
        <w:rPr>
          <w:rFonts w:ascii="Book Antiqua" w:hAnsi="Book Antiqua"/>
          <w:sz w:val="22"/>
          <w:szCs w:val="22"/>
        </w:rPr>
        <w:t xml:space="preserve">jeho </w:t>
      </w:r>
      <w:r w:rsidRPr="00D53784">
        <w:rPr>
          <w:rFonts w:ascii="Book Antiqua" w:hAnsi="Book Antiqua"/>
          <w:sz w:val="22"/>
          <w:szCs w:val="22"/>
        </w:rPr>
        <w:t>vyradenia</w:t>
      </w:r>
      <w:r w:rsidR="0078795A">
        <w:rPr>
          <w:rFonts w:ascii="Book Antiqua" w:hAnsi="Book Antiqua"/>
          <w:sz w:val="22"/>
          <w:szCs w:val="22"/>
        </w:rPr>
        <w:t>, ako aj o kóde, ktorý mu pridelila na účely zoznamu</w:t>
      </w:r>
      <w:r w:rsidRPr="00D53784" w:rsidR="00215C37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</w:rPr>
        <w:t>“.</w:t>
      </w:r>
    </w:p>
    <w:p w:rsidR="00342571" w:rsidRPr="00D53784" w:rsidP="00A964B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 w:rsidR="00A964BC">
        <w:rPr>
          <w:rFonts w:ascii="Book Antiqua" w:hAnsi="Book Antiqua"/>
          <w:sz w:val="22"/>
          <w:szCs w:val="22"/>
        </w:rPr>
        <w:t xml:space="preserve">3. </w:t>
        <w:tab/>
      </w:r>
      <w:r w:rsidRPr="00D53784">
        <w:rPr>
          <w:rFonts w:ascii="Book Antiqua" w:hAnsi="Book Antiqua"/>
          <w:sz w:val="22"/>
          <w:szCs w:val="22"/>
        </w:rPr>
        <w:t>V § 6 ods. 4 písm. f) sa na konci pripájajú tieto slová: „a na svojej</w:t>
      </w:r>
      <w:r w:rsidRPr="00D53784" w:rsidR="00BB3F38">
        <w:rPr>
          <w:rFonts w:ascii="Book Antiqua" w:hAnsi="Book Antiqua"/>
          <w:sz w:val="22"/>
          <w:szCs w:val="22"/>
        </w:rPr>
        <w:t xml:space="preserve"> internetovej stránke </w:t>
      </w:r>
      <w:r w:rsidRPr="00D53784">
        <w:rPr>
          <w:rFonts w:ascii="Book Antiqua" w:hAnsi="Book Antiqua"/>
          <w:sz w:val="22"/>
          <w:szCs w:val="22"/>
        </w:rPr>
        <w:t xml:space="preserve">uverejňovať zoznam </w:t>
      </w:r>
      <w:r w:rsidRPr="00D53784" w:rsidR="006363D0">
        <w:rPr>
          <w:rFonts w:ascii="Book Antiqua" w:hAnsi="Book Antiqua"/>
          <w:sz w:val="22"/>
          <w:szCs w:val="22"/>
        </w:rPr>
        <w:t>a v ňom výlu</w:t>
      </w:r>
      <w:r w:rsidR="005B17EE">
        <w:rPr>
          <w:rFonts w:ascii="Book Antiqua" w:hAnsi="Book Antiqua"/>
          <w:sz w:val="22"/>
          <w:szCs w:val="22"/>
        </w:rPr>
        <w:t xml:space="preserve">čne </w:t>
      </w:r>
      <w:r w:rsidRPr="00D53784" w:rsidR="00A964BC">
        <w:rPr>
          <w:rFonts w:ascii="Book Antiqua" w:hAnsi="Book Antiqua"/>
          <w:sz w:val="22"/>
          <w:szCs w:val="22"/>
        </w:rPr>
        <w:t>poisťovňou pridelený kód podľa odseku 3</w:t>
      </w:r>
      <w:r w:rsidRPr="00D53784" w:rsidR="00BB3F38">
        <w:rPr>
          <w:rFonts w:ascii="Book Antiqua" w:hAnsi="Book Antiqua"/>
          <w:sz w:val="22"/>
          <w:szCs w:val="22"/>
        </w:rPr>
        <w:t xml:space="preserve">, poradie poistenca v tomto zozname a odhadovaný termín poskytnutia zdravotnej </w:t>
      </w:r>
      <w:r w:rsidRPr="00D53784" w:rsidR="006363D0">
        <w:rPr>
          <w:rFonts w:ascii="Book Antiqua" w:hAnsi="Book Antiqua"/>
          <w:sz w:val="22"/>
          <w:szCs w:val="22"/>
        </w:rPr>
        <w:t xml:space="preserve">starostlivosti </w:t>
      </w:r>
      <w:r w:rsidRPr="00D53784" w:rsidR="00BB3F38">
        <w:rPr>
          <w:rFonts w:ascii="Book Antiqua" w:hAnsi="Book Antiqua"/>
          <w:sz w:val="22"/>
          <w:szCs w:val="22"/>
        </w:rPr>
        <w:t xml:space="preserve">a aktualizovať tieto údaje </w:t>
      </w:r>
      <w:r w:rsidRPr="00D53784" w:rsidR="00A964BC">
        <w:rPr>
          <w:rFonts w:ascii="Book Antiqua" w:hAnsi="Book Antiqua"/>
          <w:sz w:val="22"/>
          <w:szCs w:val="22"/>
        </w:rPr>
        <w:t>minimálne raz mesačne</w:t>
      </w:r>
      <w:r w:rsidRPr="00D53784" w:rsidR="00BB3F38">
        <w:rPr>
          <w:rFonts w:ascii="Book Antiqua" w:hAnsi="Book Antiqua"/>
          <w:sz w:val="22"/>
          <w:szCs w:val="22"/>
        </w:rPr>
        <w:t>“.</w:t>
      </w:r>
    </w:p>
    <w:p w:rsidR="00A964BC" w:rsidRPr="00D53784" w:rsidP="00A964B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4.</w:t>
        <w:tab/>
        <w:t xml:space="preserve">V § 6 ods. 6 </w:t>
      </w:r>
      <w:r w:rsidRPr="00D53784" w:rsidR="0040125E">
        <w:rPr>
          <w:rFonts w:ascii="Book Antiqua" w:hAnsi="Book Antiqua"/>
          <w:sz w:val="22"/>
          <w:szCs w:val="22"/>
        </w:rPr>
        <w:t xml:space="preserve">druhej vete </w:t>
      </w:r>
      <w:r w:rsidRPr="00D53784">
        <w:rPr>
          <w:rFonts w:ascii="Book Antiqua" w:hAnsi="Book Antiqua"/>
          <w:sz w:val="22"/>
          <w:szCs w:val="22"/>
        </w:rPr>
        <w:t>sa vypúšťajú slová „okrem prípadov hodných osobitného zreteľa“.</w:t>
      </w:r>
    </w:p>
    <w:p w:rsidR="00744B9E" w:rsidRPr="00D53784" w:rsidP="00B24971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 w:rsidR="0040125E">
        <w:rPr>
          <w:rFonts w:ascii="Book Antiqua" w:hAnsi="Book Antiqua"/>
          <w:sz w:val="22"/>
          <w:szCs w:val="22"/>
        </w:rPr>
        <w:t>5.</w:t>
        <w:tab/>
        <w:t>V § 16 ods. 2 písm. g) sa na konci pripájajú tieto slová: „a kód pridelený poistencovi na účely tohto zoznamu (§ 6 ods. 3)“.</w:t>
      </w:r>
    </w:p>
    <w:p w:rsidR="000F2B2E" w:rsidRPr="00D53784" w:rsidP="000F2B2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0F2B2E" w:rsidRPr="00D53784" w:rsidP="000F2B2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 w:rsidR="0044492D">
        <w:rPr>
          <w:rFonts w:ascii="Book Antiqua" w:hAnsi="Book Antiqua"/>
          <w:b/>
          <w:bCs/>
          <w:sz w:val="22"/>
          <w:szCs w:val="22"/>
        </w:rPr>
        <w:t>Čl. IX</w:t>
      </w:r>
      <w:r w:rsidRPr="00D53784" w:rsidR="001925C5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0F2B2E" w:rsidRPr="00D53784" w:rsidP="000F2B2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Zákon č. 583/2004 Z. z. o rozpočtových pravidlách územnej samosprávy a o zmene a doplnení niektorých zákonov v znení </w:t>
      </w:r>
      <w:r w:rsidRPr="00D53784" w:rsidR="00215C37">
        <w:rPr>
          <w:rFonts w:ascii="Book Antiqua" w:hAnsi="Book Antiqua"/>
          <w:sz w:val="22"/>
          <w:szCs w:val="22"/>
        </w:rPr>
        <w:t xml:space="preserve">zákona č. 611/2005 Z. z., zákona č. 324/2007 Z. z., zákona č. 54/2009 Z. z., zákona č. 426/2013 Z. z., zákona č. 361/2014 Z. z., zákona </w:t>
      </w:r>
      <w:r w:rsidR="00820DAE">
        <w:rPr>
          <w:rFonts w:ascii="Book Antiqua" w:hAnsi="Book Antiqua"/>
          <w:sz w:val="22"/>
          <w:szCs w:val="22"/>
        </w:rPr>
        <w:t xml:space="preserve">                 </w:t>
      </w:r>
      <w:r w:rsidRPr="00D53784" w:rsidR="00215C37">
        <w:rPr>
          <w:rFonts w:ascii="Book Antiqua" w:hAnsi="Book Antiqua"/>
          <w:sz w:val="22"/>
          <w:szCs w:val="22"/>
        </w:rPr>
        <w:t xml:space="preserve">č. 171/2015 Z. z., zákona č. 357/2015 </w:t>
      </w:r>
      <w:r w:rsidR="008060AF">
        <w:rPr>
          <w:rFonts w:ascii="Book Antiqua" w:hAnsi="Book Antiqua"/>
          <w:sz w:val="22"/>
          <w:szCs w:val="22"/>
        </w:rPr>
        <w:t xml:space="preserve">Z. z., zákona č. 91/2016 Z. z. </w:t>
      </w:r>
      <w:r w:rsidRPr="00D53784" w:rsidR="00215C37">
        <w:rPr>
          <w:rFonts w:ascii="Book Antiqua" w:hAnsi="Book Antiqua"/>
          <w:sz w:val="22"/>
          <w:szCs w:val="22"/>
        </w:rPr>
        <w:t xml:space="preserve">a zákona č. 310/2016 Z. z. </w:t>
      </w:r>
      <w:r w:rsidRPr="00D53784">
        <w:rPr>
          <w:rFonts w:ascii="Book Antiqua" w:hAnsi="Book Antiqua"/>
          <w:sz w:val="22"/>
          <w:szCs w:val="22"/>
        </w:rPr>
        <w:t>sa mení a dopĺňa takto:</w:t>
      </w:r>
    </w:p>
    <w:p w:rsidR="000F2B2E" w:rsidRPr="00D53784" w:rsidP="000F2B2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1. </w:t>
        <w:tab/>
        <w:t>V § 12 ods. 4 prvej vete sa slovo „oprávnené“ nahrádza slovom „povinné“ a na konci sa pripájajú čiarka a tieto slová: „a to tak, aby sa dali dohľadať aj spätne“.</w:t>
      </w:r>
    </w:p>
    <w:p w:rsidR="00BE32D6" w:rsidRPr="00D53784" w:rsidP="00BE32D6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2.</w:t>
        <w:tab/>
      </w:r>
      <w:r w:rsidRPr="00D53784" w:rsidR="00637402">
        <w:rPr>
          <w:rFonts w:ascii="Book Antiqua" w:hAnsi="Book Antiqua"/>
          <w:sz w:val="22"/>
          <w:szCs w:val="22"/>
        </w:rPr>
        <w:t xml:space="preserve">V </w:t>
      </w:r>
      <w:r w:rsidRPr="00D53784">
        <w:rPr>
          <w:rFonts w:ascii="Book Antiqua" w:hAnsi="Book Antiqua"/>
          <w:sz w:val="22"/>
          <w:szCs w:val="22"/>
        </w:rPr>
        <w:t xml:space="preserve">§ 16 </w:t>
      </w:r>
      <w:r w:rsidRPr="00D53784" w:rsidR="00637402">
        <w:rPr>
          <w:rFonts w:ascii="Book Antiqua" w:hAnsi="Book Antiqua"/>
          <w:sz w:val="22"/>
          <w:szCs w:val="22"/>
        </w:rPr>
        <w:t>ods.</w:t>
      </w:r>
      <w:r w:rsidRPr="00D53784" w:rsidR="006843E8">
        <w:rPr>
          <w:rFonts w:ascii="Book Antiqua" w:hAnsi="Book Antiqua"/>
          <w:sz w:val="22"/>
          <w:szCs w:val="22"/>
        </w:rPr>
        <w:t xml:space="preserve"> 1</w:t>
      </w:r>
      <w:r w:rsidRPr="00D53784" w:rsidR="00931561">
        <w:rPr>
          <w:rFonts w:ascii="Book Antiqua" w:hAnsi="Book Antiqua"/>
          <w:sz w:val="22"/>
          <w:szCs w:val="22"/>
        </w:rPr>
        <w:t>2</w:t>
      </w:r>
      <w:r w:rsidRPr="00D53784">
        <w:rPr>
          <w:rFonts w:ascii="Book Antiqua" w:hAnsi="Book Antiqua"/>
          <w:sz w:val="22"/>
          <w:szCs w:val="22"/>
        </w:rPr>
        <w:t xml:space="preserve"> sa na konci pripájajú tieto slová: „a po jeho schválení sú povinní zverejniť ho na svojom webovom sídle, ak ho majú zriadené, a to za príslušný rozpočtový rok</w:t>
      </w:r>
      <w:r w:rsidRPr="00D53784" w:rsidR="00626CEA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</w:rPr>
        <w:t>“.</w:t>
      </w:r>
    </w:p>
    <w:p w:rsidR="00BE32D6" w:rsidRPr="00D53784" w:rsidP="00BE32D6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 w:rsidR="00931561">
        <w:rPr>
          <w:rFonts w:ascii="Book Antiqua" w:hAnsi="Book Antiqua"/>
          <w:sz w:val="22"/>
          <w:szCs w:val="22"/>
        </w:rPr>
        <w:t>3.</w:t>
        <w:tab/>
        <w:t>V § 17 ods. 15</w:t>
      </w:r>
      <w:r w:rsidRPr="00D53784">
        <w:rPr>
          <w:rFonts w:ascii="Book Antiqua" w:hAnsi="Book Antiqua"/>
          <w:sz w:val="22"/>
          <w:szCs w:val="22"/>
        </w:rPr>
        <w:t xml:space="preserve"> prvej vete</w:t>
      </w:r>
      <w:r w:rsidRPr="00D53784" w:rsidR="009253AC">
        <w:rPr>
          <w:rFonts w:ascii="Book Antiqua" w:hAnsi="Book Antiqua"/>
          <w:sz w:val="22"/>
          <w:szCs w:val="22"/>
        </w:rPr>
        <w:t xml:space="preserve"> sa na konci pripájajú tieto slová: „a prekladá štvrťročne </w:t>
      </w:r>
      <w:r w:rsidRPr="00D53784" w:rsidR="00AF2AC8">
        <w:rPr>
          <w:rFonts w:ascii="Book Antiqua" w:hAnsi="Book Antiqua"/>
          <w:sz w:val="22"/>
          <w:szCs w:val="22"/>
        </w:rPr>
        <w:t xml:space="preserve">svojmu </w:t>
      </w:r>
      <w:r w:rsidRPr="00D53784" w:rsidR="009253AC">
        <w:rPr>
          <w:rFonts w:ascii="Book Antiqua" w:hAnsi="Book Antiqua"/>
          <w:sz w:val="22"/>
          <w:szCs w:val="22"/>
        </w:rPr>
        <w:t>zastupiteľstvu správu o stave a vývoji dlhu</w:t>
      </w:r>
      <w:r w:rsidRPr="00D53784" w:rsidR="00AF2AC8">
        <w:rPr>
          <w:rFonts w:ascii="Book Antiqua" w:hAnsi="Book Antiqua"/>
          <w:sz w:val="22"/>
          <w:szCs w:val="22"/>
        </w:rPr>
        <w:t xml:space="preserve"> na informáciu“.</w:t>
      </w:r>
    </w:p>
    <w:p w:rsidR="00AF2AC8" w:rsidRPr="00D53784" w:rsidP="00BE32D6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4.</w:t>
        <w:tab/>
        <w:t>§ 17 sa dopĺňa odsekom 1</w:t>
      </w:r>
      <w:r w:rsidRPr="00D53784" w:rsidR="002E60FC">
        <w:rPr>
          <w:rFonts w:ascii="Book Antiqua" w:hAnsi="Book Antiqua"/>
          <w:sz w:val="22"/>
          <w:szCs w:val="22"/>
        </w:rPr>
        <w:t>6</w:t>
      </w:r>
      <w:r w:rsidRPr="00D53784">
        <w:rPr>
          <w:rFonts w:ascii="Book Antiqua" w:hAnsi="Book Antiqua"/>
          <w:sz w:val="22"/>
          <w:szCs w:val="22"/>
        </w:rPr>
        <w:t>, ktorý znie:</w:t>
      </w:r>
    </w:p>
    <w:p w:rsidR="00AF2AC8" w:rsidRPr="00D53784" w:rsidP="00BE32D6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„(1</w:t>
      </w:r>
      <w:r w:rsidRPr="00D53784" w:rsidR="002E60FC">
        <w:rPr>
          <w:rFonts w:ascii="Book Antiqua" w:hAnsi="Book Antiqua"/>
          <w:sz w:val="22"/>
          <w:szCs w:val="22"/>
        </w:rPr>
        <w:t>6</w:t>
      </w:r>
      <w:r w:rsidRPr="00D53784">
        <w:rPr>
          <w:rFonts w:ascii="Book Antiqua" w:hAnsi="Book Antiqua"/>
          <w:sz w:val="22"/>
          <w:szCs w:val="22"/>
        </w:rPr>
        <w:t xml:space="preserve">) Obec a vyšší územný celok sú povinní správu o stave a vývoji dlhu podľa § 17 ods. </w:t>
      </w:r>
      <w:r w:rsidRPr="00D53784" w:rsidR="00626CEA">
        <w:rPr>
          <w:rFonts w:ascii="Book Antiqua" w:hAnsi="Book Antiqua"/>
          <w:sz w:val="22"/>
          <w:szCs w:val="22"/>
        </w:rPr>
        <w:t>1</w:t>
      </w:r>
      <w:r w:rsidR="00D53784">
        <w:rPr>
          <w:rFonts w:ascii="Book Antiqua" w:hAnsi="Book Antiqua"/>
          <w:sz w:val="22"/>
          <w:szCs w:val="22"/>
        </w:rPr>
        <w:t>5</w:t>
      </w:r>
      <w:r w:rsidRPr="00D53784">
        <w:rPr>
          <w:rFonts w:ascii="Book Antiqua" w:hAnsi="Book Antiqua"/>
          <w:sz w:val="22"/>
          <w:szCs w:val="22"/>
        </w:rPr>
        <w:t xml:space="preserve"> zverejňovať na svojom web</w:t>
      </w:r>
      <w:r w:rsidRPr="00D53784" w:rsidR="00626CEA">
        <w:rPr>
          <w:rFonts w:ascii="Book Antiqua" w:hAnsi="Book Antiqua"/>
          <w:sz w:val="22"/>
          <w:szCs w:val="22"/>
        </w:rPr>
        <w:t>ovom sídle, ak ho majú zriadené</w:t>
      </w:r>
      <w:r w:rsidRPr="00D53784">
        <w:rPr>
          <w:rFonts w:ascii="Book Antiqua" w:hAnsi="Book Antiqua"/>
          <w:sz w:val="22"/>
          <w:szCs w:val="22"/>
        </w:rPr>
        <w:t>.“.</w:t>
      </w:r>
    </w:p>
    <w:p w:rsidR="006843E8" w:rsidRPr="00D53784" w:rsidP="006843E8">
      <w:pPr>
        <w:shd w:val="clear" w:color="auto" w:fill="FFFFFF"/>
        <w:bidi w:val="0"/>
        <w:spacing w:before="120" w:line="276" w:lineRule="auto"/>
        <w:ind w:left="850" w:hanging="424"/>
        <w:jc w:val="both"/>
        <w:rPr>
          <w:rFonts w:ascii="Times New Roman" w:hAnsi="Times New Roman"/>
        </w:rPr>
      </w:pPr>
      <w:r w:rsidRPr="00D53784" w:rsidR="00AF2AC8">
        <w:rPr>
          <w:rFonts w:ascii="Book Antiqua" w:hAnsi="Book Antiqua"/>
          <w:sz w:val="22"/>
          <w:szCs w:val="22"/>
        </w:rPr>
        <w:t>5.</w:t>
        <w:tab/>
      </w:r>
      <w:r w:rsidRPr="00D53784">
        <w:rPr>
          <w:rFonts w:ascii="Book Antiqua" w:hAnsi="Book Antiqua"/>
          <w:bCs/>
          <w:sz w:val="22"/>
          <w:szCs w:val="22"/>
        </w:rPr>
        <w:t>Za § 21f sa vkladá § 21g, ktorý vrátane nadpisu znie:</w:t>
      </w:r>
    </w:p>
    <w:p w:rsidR="006843E8" w:rsidRPr="00D53784" w:rsidP="006843E8">
      <w:pPr>
        <w:shd w:val="clear" w:color="auto" w:fill="FFFFFF"/>
        <w:bidi w:val="0"/>
        <w:spacing w:before="120" w:line="276" w:lineRule="auto"/>
        <w:ind w:left="850"/>
        <w:jc w:val="center"/>
        <w:rPr>
          <w:rFonts w:ascii="Times New Roman" w:hAnsi="Times New Roman"/>
        </w:rPr>
      </w:pPr>
      <w:r w:rsidRPr="00D53784">
        <w:rPr>
          <w:rFonts w:ascii="Book Antiqua" w:hAnsi="Book Antiqua"/>
          <w:bCs/>
          <w:sz w:val="22"/>
          <w:szCs w:val="22"/>
        </w:rPr>
        <w:t>„</w:t>
      </w:r>
      <w:r w:rsidRPr="00D53784">
        <w:rPr>
          <w:rFonts w:ascii="Book Antiqua" w:hAnsi="Book Antiqua"/>
          <w:b/>
          <w:bCs/>
          <w:sz w:val="22"/>
          <w:szCs w:val="22"/>
        </w:rPr>
        <w:t>§ 21g</w:t>
      </w:r>
    </w:p>
    <w:p w:rsidR="006843E8" w:rsidRPr="00D53784" w:rsidP="006843E8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Times New Roman" w:hAnsi="Times New Roman"/>
        </w:rPr>
      </w:pPr>
      <w:r w:rsidRPr="00D53784">
        <w:rPr>
          <w:rFonts w:ascii="Book Antiqua" w:hAnsi="Book Antiqua"/>
          <w:b/>
          <w:bCs/>
          <w:sz w:val="22"/>
          <w:szCs w:val="22"/>
        </w:rPr>
        <w:tab/>
        <w:t>Prech</w:t>
      </w:r>
      <w:r w:rsidRPr="00D53784" w:rsidR="00F26237">
        <w:rPr>
          <w:rFonts w:ascii="Book Antiqua" w:hAnsi="Book Antiqua"/>
          <w:b/>
          <w:bCs/>
          <w:sz w:val="22"/>
          <w:szCs w:val="22"/>
        </w:rPr>
        <w:t>odné ustanovenie</w:t>
      </w:r>
      <w:r w:rsidRPr="00D53784">
        <w:rPr>
          <w:rFonts w:ascii="Book Antiqua" w:hAnsi="Book Antiqua"/>
          <w:b/>
          <w:bCs/>
          <w:sz w:val="22"/>
          <w:szCs w:val="22"/>
        </w:rPr>
        <w:t xml:space="preserve"> k úpravám účinným od 1. mája 2017</w:t>
      </w:r>
    </w:p>
    <w:p w:rsidR="00AF2AC8" w:rsidRPr="00D53784" w:rsidP="006843E8">
      <w:pPr>
        <w:bidi w:val="0"/>
        <w:spacing w:before="120" w:line="276" w:lineRule="auto"/>
        <w:ind w:left="851" w:hanging="1"/>
        <w:jc w:val="both"/>
        <w:rPr>
          <w:rFonts w:ascii="Book Antiqua" w:hAnsi="Book Antiqua"/>
          <w:sz w:val="22"/>
          <w:szCs w:val="22"/>
        </w:rPr>
      </w:pPr>
      <w:r w:rsidRPr="00D53784" w:rsidR="006843E8">
        <w:rPr>
          <w:rFonts w:ascii="Book Antiqua" w:hAnsi="Book Antiqua"/>
          <w:color w:val="000000"/>
          <w:sz w:val="22"/>
          <w:szCs w:val="22"/>
        </w:rPr>
        <w:t>Pri zverejňovaní údajov podľa § 16 ods. 1</w:t>
      </w:r>
      <w:r w:rsidRPr="00D53784" w:rsidR="00931561">
        <w:rPr>
          <w:rFonts w:ascii="Book Antiqua" w:hAnsi="Book Antiqua"/>
          <w:color w:val="000000"/>
          <w:sz w:val="22"/>
          <w:szCs w:val="22"/>
        </w:rPr>
        <w:t>2</w:t>
      </w:r>
      <w:r w:rsidRPr="00D53784" w:rsidR="006843E8">
        <w:rPr>
          <w:rFonts w:ascii="Book Antiqua" w:hAnsi="Book Antiqua"/>
          <w:color w:val="000000"/>
          <w:sz w:val="22"/>
          <w:szCs w:val="22"/>
        </w:rPr>
        <w:t xml:space="preserve"> a § 17 ods. 1</w:t>
      </w:r>
      <w:r w:rsidRPr="00D53784" w:rsidR="002E60FC">
        <w:rPr>
          <w:rFonts w:ascii="Book Antiqua" w:hAnsi="Book Antiqua"/>
          <w:color w:val="000000"/>
          <w:sz w:val="22"/>
          <w:szCs w:val="22"/>
        </w:rPr>
        <w:t>6</w:t>
      </w:r>
      <w:r w:rsidRPr="00D53784" w:rsidR="006843E8">
        <w:rPr>
          <w:rFonts w:ascii="Book Antiqua" w:hAnsi="Book Antiqua"/>
          <w:color w:val="000000"/>
          <w:sz w:val="22"/>
          <w:szCs w:val="22"/>
        </w:rPr>
        <w:t xml:space="preserve"> sú obec a vyšší územný celok povinní po prvýkrát zverejniť tieto údaje za rok 2017</w:t>
      </w:r>
      <w:r w:rsidRPr="00D53784" w:rsidR="00626CEA">
        <w:rPr>
          <w:rFonts w:ascii="Book Antiqua" w:hAnsi="Book Antiqua"/>
          <w:color w:val="000000"/>
          <w:sz w:val="22"/>
          <w:szCs w:val="22"/>
        </w:rPr>
        <w:t xml:space="preserve"> spolu s údajmi za predchádzajúce rozpočtové roky</w:t>
      </w:r>
      <w:r w:rsidRPr="00D53784" w:rsidR="006843E8">
        <w:rPr>
          <w:rFonts w:ascii="Book Antiqua" w:hAnsi="Book Antiqua"/>
          <w:color w:val="000000"/>
          <w:sz w:val="22"/>
          <w:szCs w:val="22"/>
        </w:rPr>
        <w:t>.</w:t>
      </w:r>
      <w:r w:rsidRPr="00D53784" w:rsidR="00626CEA">
        <w:rPr>
          <w:rFonts w:ascii="Book Antiqua" w:hAnsi="Book Antiqua"/>
          <w:color w:val="000000"/>
          <w:sz w:val="22"/>
          <w:szCs w:val="22"/>
        </w:rPr>
        <w:t>“.</w:t>
      </w:r>
    </w:p>
    <w:p w:rsidR="00F26237" w:rsidRPr="00D53784" w:rsidP="005B17EE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bookmarkStart w:id="1" w:name="_GoBack"/>
      <w:bookmarkEnd w:id="1"/>
    </w:p>
    <w:p w:rsidR="00B764BA" w:rsidRPr="00D53784" w:rsidP="00B764B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 xml:space="preserve">Čl. </w:t>
      </w:r>
      <w:r w:rsidRPr="00D53784" w:rsidR="0044492D">
        <w:rPr>
          <w:rFonts w:ascii="Book Antiqua" w:hAnsi="Book Antiqua"/>
          <w:b/>
          <w:bCs/>
          <w:sz w:val="22"/>
          <w:szCs w:val="22"/>
        </w:rPr>
        <w:t>X</w:t>
      </w:r>
      <w:r w:rsidRPr="00D53784" w:rsidR="001925C5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B764BA" w:rsidRPr="00D53784" w:rsidP="00B764B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Zákon č. 301/2005 Z. z. Trestný poriadok </w:t>
      </w:r>
      <w:r w:rsidRPr="00D53784" w:rsidR="00744B9E">
        <w:rPr>
          <w:rFonts w:ascii="Book Antiqua" w:hAnsi="Book Antiqua"/>
          <w:sz w:val="22"/>
          <w:szCs w:val="22"/>
        </w:rPr>
        <w:t xml:space="preserve">v znení </w:t>
      </w:r>
      <w:r w:rsidRPr="00D53784" w:rsidR="005E20E6">
        <w:rPr>
          <w:rFonts w:ascii="Book Antiqua" w:hAnsi="Book Antiqua"/>
          <w:sz w:val="22"/>
          <w:szCs w:val="22"/>
        </w:rPr>
        <w:t xml:space="preserve">zákona č. 650/2005 Z. z., zákona </w:t>
      </w:r>
      <w:r w:rsidR="00820DAE">
        <w:rPr>
          <w:rFonts w:ascii="Book Antiqua" w:hAnsi="Book Antiqua"/>
          <w:sz w:val="22"/>
          <w:szCs w:val="22"/>
        </w:rPr>
        <w:t xml:space="preserve">     </w:t>
      </w:r>
      <w:r w:rsidRPr="00D53784" w:rsidR="005E20E6">
        <w:rPr>
          <w:rFonts w:ascii="Book Antiqua" w:hAnsi="Book Antiqua"/>
          <w:sz w:val="22"/>
          <w:szCs w:val="22"/>
        </w:rPr>
        <w:t xml:space="preserve">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</w:t>
      </w:r>
      <w:r w:rsidR="00820DAE">
        <w:rPr>
          <w:rFonts w:ascii="Book Antiqua" w:hAnsi="Book Antiqua"/>
          <w:sz w:val="22"/>
          <w:szCs w:val="22"/>
        </w:rPr>
        <w:t xml:space="preserve">            </w:t>
      </w:r>
      <w:r w:rsidRPr="00D53784" w:rsidR="005E20E6">
        <w:rPr>
          <w:rFonts w:ascii="Book Antiqua" w:hAnsi="Book Antiqua"/>
          <w:sz w:val="22"/>
          <w:szCs w:val="22"/>
        </w:rPr>
        <w:t xml:space="preserve">č. 576/2009 Z. z., zákona č. 93/2010 Z. z., zákona č. 224/2010 Z. z., zákona č. 346/2010 Z. z., zákona č. 547/2010 Z. z., zákona č. 220/2011 Z. z., zákona č. 262/2011 Z. z., zákona </w:t>
      </w:r>
      <w:r w:rsidR="00820DAE">
        <w:rPr>
          <w:rFonts w:ascii="Book Antiqua" w:hAnsi="Book Antiqua"/>
          <w:sz w:val="22"/>
          <w:szCs w:val="22"/>
        </w:rPr>
        <w:t xml:space="preserve">               </w:t>
      </w:r>
      <w:r w:rsidRPr="00D53784" w:rsidR="005E20E6">
        <w:rPr>
          <w:rFonts w:ascii="Book Antiqua" w:hAnsi="Book Antiqua"/>
          <w:sz w:val="22"/>
          <w:szCs w:val="22"/>
        </w:rPr>
        <w:t xml:space="preserve">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nálezu Ústavného súdu Slovenskej republiky č. 139/2015, zákona č. 174/2015 Z. z., zákona </w:t>
      </w:r>
      <w:r w:rsidR="00820DAE">
        <w:rPr>
          <w:rFonts w:ascii="Book Antiqua" w:hAnsi="Book Antiqua"/>
          <w:sz w:val="22"/>
          <w:szCs w:val="22"/>
        </w:rPr>
        <w:t xml:space="preserve">              </w:t>
      </w:r>
      <w:r w:rsidRPr="00D53784" w:rsidR="005E20E6">
        <w:rPr>
          <w:rFonts w:ascii="Book Antiqua" w:hAnsi="Book Antiqua"/>
          <w:sz w:val="22"/>
          <w:szCs w:val="22"/>
        </w:rPr>
        <w:t xml:space="preserve">č. 397/2015 Z. z., zákona č. 398/2015 Z. z., zákona č. 401/2015 Z. z., zákona č. 440/2015 Z. z., zákona č. 444/2015 Z. z., zákona č. 91/2016 Z. z., zákona č. 125/2016 Z. z. a zákona </w:t>
      </w:r>
      <w:r w:rsidR="00820DAE">
        <w:rPr>
          <w:rFonts w:ascii="Book Antiqua" w:hAnsi="Book Antiqua"/>
          <w:sz w:val="22"/>
          <w:szCs w:val="22"/>
        </w:rPr>
        <w:t xml:space="preserve">               </w:t>
      </w:r>
      <w:r w:rsidRPr="00D53784" w:rsidR="005E20E6">
        <w:rPr>
          <w:rFonts w:ascii="Book Antiqua" w:hAnsi="Book Antiqua"/>
          <w:sz w:val="22"/>
          <w:szCs w:val="22"/>
        </w:rPr>
        <w:t xml:space="preserve">č. 316/2016 Z. z. </w:t>
      </w:r>
      <w:r w:rsidRPr="00D53784" w:rsidR="00E51B7D">
        <w:rPr>
          <w:rFonts w:ascii="Book Antiqua" w:hAnsi="Book Antiqua"/>
          <w:sz w:val="22"/>
          <w:szCs w:val="22"/>
        </w:rPr>
        <w:t xml:space="preserve">sa </w:t>
      </w:r>
      <w:r w:rsidRPr="00D53784">
        <w:rPr>
          <w:rFonts w:ascii="Book Antiqua" w:hAnsi="Book Antiqua"/>
          <w:sz w:val="22"/>
          <w:szCs w:val="22"/>
        </w:rPr>
        <w:t>dopĺňa takto:</w:t>
      </w:r>
    </w:p>
    <w:p w:rsidR="008925C9" w:rsidRPr="00D53784" w:rsidP="008925C9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1. </w:t>
        <w:tab/>
        <w:t>V § 6 ods. 1 prvej vete sa na konci pripájajú tieto slová: „alebo zverejňovaním uznesení podľa odseku 7.“.</w:t>
      </w:r>
    </w:p>
    <w:p w:rsidR="00B764BA" w:rsidRPr="00D53784" w:rsidP="008925C9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 w:rsidR="008925C9">
        <w:rPr>
          <w:rFonts w:ascii="Book Antiqua" w:hAnsi="Book Antiqua"/>
          <w:sz w:val="22"/>
          <w:szCs w:val="22"/>
        </w:rPr>
        <w:t xml:space="preserve">2. </w:t>
        <w:tab/>
      </w:r>
      <w:r w:rsidRPr="00D53784" w:rsidR="00E51B7D">
        <w:rPr>
          <w:rFonts w:ascii="Book Antiqua" w:hAnsi="Book Antiqua"/>
          <w:sz w:val="22"/>
          <w:szCs w:val="22"/>
        </w:rPr>
        <w:t>§ 6 sa dopĺňa odsekom 7, ktorý znie:</w:t>
      </w:r>
    </w:p>
    <w:p w:rsidR="00E51B7D" w:rsidRPr="00D53784" w:rsidP="008925C9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„(7) Orgán činný v trestnom konaní, ktorý </w:t>
      </w:r>
      <w:r w:rsidRPr="00D53784" w:rsidR="008925C9">
        <w:rPr>
          <w:rFonts w:ascii="Book Antiqua" w:hAnsi="Book Antiqua"/>
          <w:sz w:val="22"/>
          <w:szCs w:val="22"/>
        </w:rPr>
        <w:t>vydal uznesenie podľa § 197 ods. 1 písm. d)</w:t>
      </w:r>
      <w:r w:rsidRPr="00D53784" w:rsidR="00232526">
        <w:rPr>
          <w:rFonts w:ascii="Book Antiqua" w:hAnsi="Book Antiqua"/>
          <w:sz w:val="22"/>
          <w:szCs w:val="22"/>
        </w:rPr>
        <w:t xml:space="preserve"> </w:t>
      </w:r>
      <w:r w:rsidRPr="00D53784" w:rsidR="008925C9">
        <w:rPr>
          <w:rFonts w:ascii="Book Antiqua" w:hAnsi="Book Antiqua"/>
          <w:sz w:val="22"/>
          <w:szCs w:val="22"/>
        </w:rPr>
        <w:t>v prípade trestného činu korupcie, zverejní obsah tohto uznesenia po nadobudnutí jeho právoplatnosti v rozsahu podľa § 176 ods. 1 na svojom webovom sídle; odsek 1 druhá veta, odsek 2 a § 482 ods. 2 sa použijú rovnako.“.</w:t>
      </w:r>
    </w:p>
    <w:p w:rsidR="00305187" w:rsidRPr="00D53784" w:rsidP="0030518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05187" w:rsidRPr="00D53784" w:rsidP="0030518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XI</w:t>
      </w:r>
      <w:r w:rsidRPr="00D53784" w:rsidR="001925C5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305187" w:rsidRPr="00D53784" w:rsidP="0030518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Zákon č. 563/2009 Z. z. o správe daní (daňový poriadok) a o zmene a doplnení niektorých zákonov v znení </w:t>
      </w:r>
      <w:r w:rsidRPr="00D53784" w:rsidR="006E47A2">
        <w:rPr>
          <w:rFonts w:ascii="Book Antiqua" w:hAnsi="Book Antiqua"/>
          <w:color w:val="000000" w:themeColor="tx1" w:themeShade="FF"/>
          <w:sz w:val="22"/>
          <w:szCs w:val="22"/>
        </w:rPr>
        <w:t xml:space="preserve">zákona č. 331/2011 Z. z., zákona č. 332/2011 Z. z., zákona </w:t>
      </w:r>
      <w:r w:rsidR="00820DAE">
        <w:rPr>
          <w:rFonts w:ascii="Book Antiqua" w:hAnsi="Book Antiqua"/>
          <w:color w:val="000000" w:themeColor="tx1" w:themeShade="FF"/>
          <w:sz w:val="22"/>
          <w:szCs w:val="22"/>
        </w:rPr>
        <w:t xml:space="preserve">          </w:t>
      </w:r>
      <w:r w:rsidRPr="00D53784" w:rsidR="006E47A2">
        <w:rPr>
          <w:rFonts w:ascii="Book Antiqua" w:hAnsi="Book Antiqua"/>
          <w:color w:val="000000" w:themeColor="tx1" w:themeShade="FF"/>
          <w:sz w:val="22"/>
          <w:szCs w:val="22"/>
        </w:rPr>
        <w:t xml:space="preserve">č. 384/2011 Z. z., zákona č. 546/2011 Z. z., zákona č. 69/2012 Z. z., zákona č. 91/2012 Z. z., zákona č. 235/2012 Z. z., zákona č. 246/2012 Z. z., zákona č. 440/2012 Z. z., zákona </w:t>
      </w:r>
      <w:r w:rsidR="00820DAE">
        <w:rPr>
          <w:rFonts w:ascii="Book Antiqua" w:hAnsi="Book Antiqua"/>
          <w:color w:val="000000" w:themeColor="tx1" w:themeShade="FF"/>
          <w:sz w:val="22"/>
          <w:szCs w:val="22"/>
        </w:rPr>
        <w:t xml:space="preserve">               </w:t>
      </w:r>
      <w:r w:rsidRPr="00D53784" w:rsidR="006E47A2">
        <w:rPr>
          <w:rFonts w:ascii="Book Antiqua" w:hAnsi="Book Antiqua"/>
          <w:color w:val="000000" w:themeColor="tx1" w:themeShade="FF"/>
          <w:sz w:val="22"/>
          <w:szCs w:val="22"/>
        </w:rPr>
        <w:t xml:space="preserve">č. 218/2013 Z. z., zákona č. 435/2013 Z. z., zákona č. 213/2014 Z. z., zákona č. 218/2014 Z. z., zákona č. 333/2014 Z. z., zákona č. 361/2014 Z. z., zákona č. 130/2015 Z. z., zákona </w:t>
      </w:r>
      <w:r w:rsidR="00820DAE">
        <w:rPr>
          <w:rFonts w:ascii="Book Antiqua" w:hAnsi="Book Antiqua"/>
          <w:color w:val="000000" w:themeColor="tx1" w:themeShade="FF"/>
          <w:sz w:val="22"/>
          <w:szCs w:val="22"/>
        </w:rPr>
        <w:t xml:space="preserve">               </w:t>
      </w:r>
      <w:r w:rsidRPr="00D53784" w:rsidR="006E47A2">
        <w:rPr>
          <w:rFonts w:ascii="Book Antiqua" w:hAnsi="Book Antiqua"/>
          <w:color w:val="000000" w:themeColor="tx1" w:themeShade="FF"/>
          <w:sz w:val="22"/>
          <w:szCs w:val="22"/>
        </w:rPr>
        <w:t xml:space="preserve">č. 176/2015 Z. z., zákona č. 252/2015 Z. z., zákona č. 269/2015 Z. z., zákona č. 393/2015 Z. z., zákona č. 447/2015 Z. z., zákona č. 125/2016 Z. z. a zákona č. 298/2016 Z. z. </w:t>
      </w:r>
      <w:r w:rsidRPr="00D53784">
        <w:rPr>
          <w:rFonts w:ascii="Book Antiqua" w:hAnsi="Book Antiqua"/>
          <w:sz w:val="22"/>
          <w:szCs w:val="22"/>
        </w:rPr>
        <w:t>sa mení takto:</w:t>
      </w:r>
    </w:p>
    <w:p w:rsidR="00305187" w:rsidRPr="00D53784" w:rsidP="001A1693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V § 52 ods. 2</w:t>
      </w:r>
      <w:r w:rsidRPr="00D53784" w:rsidR="001A1693">
        <w:rPr>
          <w:rFonts w:ascii="Book Antiqua" w:hAnsi="Book Antiqua"/>
          <w:sz w:val="22"/>
          <w:szCs w:val="22"/>
        </w:rPr>
        <w:t xml:space="preserve"> sa v úvodnej vete slová „môže zverejniť“ nahrádzajú slovami „zverejňuje na svojom webovom sídle, ak ho má zriadené,“.</w:t>
      </w:r>
    </w:p>
    <w:p w:rsidR="001F49D1" w:rsidRPr="00D53784" w:rsidP="006F17A0">
      <w:pPr>
        <w:bidi w:val="0"/>
        <w:spacing w:before="120" w:line="276" w:lineRule="auto"/>
        <w:rPr>
          <w:rFonts w:ascii="Times New Roman" w:hAnsi="Times New Roman"/>
        </w:rPr>
      </w:pPr>
    </w:p>
    <w:p w:rsidR="00E33CE7" w:rsidRPr="00D53784" w:rsidP="00E33CE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XII</w:t>
      </w:r>
    </w:p>
    <w:p w:rsidR="00E33CE7" w:rsidRPr="00D53784" w:rsidP="00E33CE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 w:rsidR="00E72B7A">
        <w:rPr>
          <w:rFonts w:ascii="Book Antiqua" w:hAnsi="Book Antiqua"/>
          <w:sz w:val="22"/>
          <w:szCs w:val="22"/>
        </w:rPr>
        <w:t>Zákon č. 343/2015</w:t>
      </w:r>
      <w:r w:rsidRPr="00D53784">
        <w:rPr>
          <w:rFonts w:ascii="Book Antiqua" w:hAnsi="Book Antiqua"/>
          <w:sz w:val="22"/>
          <w:szCs w:val="22"/>
        </w:rPr>
        <w:t xml:space="preserve"> Z. z. o</w:t>
      </w:r>
      <w:r w:rsidRPr="00D53784" w:rsidR="00E72B7A">
        <w:rPr>
          <w:rFonts w:ascii="Book Antiqua" w:hAnsi="Book Antiqua"/>
          <w:sz w:val="22"/>
          <w:szCs w:val="22"/>
        </w:rPr>
        <w:t> verejnom obstarávaní a o zmene a doplnení niektorých zákonov</w:t>
      </w:r>
      <w:r w:rsidRPr="00D53784">
        <w:rPr>
          <w:rFonts w:ascii="Book Antiqua" w:hAnsi="Book Antiqua"/>
          <w:sz w:val="22"/>
          <w:szCs w:val="22"/>
        </w:rPr>
        <w:t xml:space="preserve"> v znení zákona č.</w:t>
      </w:r>
      <w:r w:rsidRPr="00D53784" w:rsidR="004F42B2">
        <w:rPr>
          <w:rFonts w:ascii="Book Antiqua" w:hAnsi="Book Antiqua"/>
          <w:sz w:val="22"/>
          <w:szCs w:val="22"/>
        </w:rPr>
        <w:t xml:space="preserve"> 438/2015 Z. z. a zákona č. 315/2016 Z. z.</w:t>
      </w:r>
      <w:r w:rsidRPr="00D53784">
        <w:rPr>
          <w:rFonts w:ascii="Book Antiqua" w:hAnsi="Book Antiqua"/>
          <w:sz w:val="22"/>
          <w:szCs w:val="22"/>
        </w:rPr>
        <w:t xml:space="preserve"> </w:t>
      </w:r>
      <w:r w:rsidRPr="00D53784" w:rsidR="00E72B7A">
        <w:rPr>
          <w:rFonts w:ascii="Book Antiqua" w:hAnsi="Book Antiqua"/>
          <w:sz w:val="22"/>
          <w:szCs w:val="22"/>
        </w:rPr>
        <w:t>sa dopĺňa</w:t>
      </w:r>
      <w:r w:rsidRPr="00D53784">
        <w:rPr>
          <w:rFonts w:ascii="Book Antiqua" w:hAnsi="Book Antiqua"/>
          <w:sz w:val="22"/>
          <w:szCs w:val="22"/>
        </w:rPr>
        <w:t xml:space="preserve"> takto:</w:t>
      </w:r>
    </w:p>
    <w:p w:rsidR="00E33CE7" w:rsidRPr="00D53784" w:rsidP="00E33CE7">
      <w:pPr>
        <w:bidi w:val="0"/>
        <w:spacing w:before="120" w:line="276" w:lineRule="auto"/>
        <w:ind w:left="851"/>
        <w:jc w:val="both"/>
        <w:rPr>
          <w:rFonts w:ascii="Times New Roman" w:hAnsi="Times New Roman"/>
        </w:rPr>
      </w:pPr>
      <w:r w:rsidRPr="00D53784">
        <w:rPr>
          <w:rFonts w:ascii="Book Antiqua" w:hAnsi="Book Antiqua"/>
          <w:sz w:val="22"/>
          <w:szCs w:val="22"/>
        </w:rPr>
        <w:t>V § 148 ods. 4 sa na konci pripája táto veta: „K dokumentom, ktoré je verejný obstarávateľ a obstarávateľ povinný vo svojo</w:t>
      </w:r>
      <w:r w:rsidRPr="00D53784" w:rsidR="00E72B7A">
        <w:rPr>
          <w:rFonts w:ascii="Book Antiqua" w:hAnsi="Book Antiqua"/>
          <w:sz w:val="22"/>
          <w:szCs w:val="22"/>
        </w:rPr>
        <w:t>m profile u</w:t>
      </w:r>
      <w:r w:rsidRPr="00D53784">
        <w:rPr>
          <w:rFonts w:ascii="Book Antiqua" w:hAnsi="Book Antiqua"/>
          <w:sz w:val="22"/>
          <w:szCs w:val="22"/>
        </w:rPr>
        <w:t>verejňovať, patria najmä vnútorné predpisy a pravidlá týkajúce sa predmetu úpravy tohto zákona.“.</w:t>
      </w:r>
    </w:p>
    <w:p w:rsidR="00E33CE7" w:rsidRPr="00D53784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7F4232" w:rsidRPr="00D53784">
      <w:pPr>
        <w:bidi w:val="0"/>
        <w:spacing w:before="120" w:line="276" w:lineRule="auto"/>
        <w:jc w:val="center"/>
        <w:rPr>
          <w:rFonts w:ascii="Times New Roman" w:hAnsi="Times New Roman"/>
        </w:rPr>
      </w:pPr>
      <w:r w:rsidRPr="00D53784" w:rsidR="0044492D">
        <w:rPr>
          <w:rFonts w:ascii="Book Antiqua" w:hAnsi="Book Antiqua"/>
          <w:b/>
          <w:bCs/>
          <w:sz w:val="22"/>
          <w:szCs w:val="22"/>
        </w:rPr>
        <w:t>Čl. XI</w:t>
      </w:r>
      <w:r w:rsidRPr="00D53784" w:rsidR="00305187">
        <w:rPr>
          <w:rFonts w:ascii="Book Antiqua" w:hAnsi="Book Antiqua"/>
          <w:b/>
          <w:bCs/>
          <w:sz w:val="22"/>
          <w:szCs w:val="22"/>
        </w:rPr>
        <w:t>I</w:t>
      </w:r>
      <w:r w:rsidRPr="00D53784" w:rsidR="00E33CE7">
        <w:rPr>
          <w:rFonts w:ascii="Book Antiqua" w:hAnsi="Book Antiqua"/>
          <w:b/>
          <w:bCs/>
          <w:sz w:val="22"/>
          <w:szCs w:val="22"/>
        </w:rPr>
        <w:t>I</w:t>
      </w:r>
    </w:p>
    <w:p w:rsidR="007F4232" w:rsidP="00F26237">
      <w:pPr>
        <w:pStyle w:val="Telotextu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D53784" w:rsidR="009D7F6A">
        <w:rPr>
          <w:rFonts w:ascii="Book Antiqua" w:hAnsi="Book Antiqua"/>
          <w:sz w:val="22"/>
          <w:szCs w:val="22"/>
        </w:rPr>
        <w:t>Tento zák</w:t>
      </w:r>
      <w:r w:rsidRPr="00D53784" w:rsidR="00FD754B">
        <w:rPr>
          <w:rFonts w:ascii="Book Antiqua" w:hAnsi="Book Antiqua"/>
          <w:sz w:val="22"/>
          <w:szCs w:val="22"/>
        </w:rPr>
        <w:t>on nadobúda účinnosť 1. mája</w:t>
      </w:r>
      <w:r w:rsidRPr="00D53784" w:rsidR="009D7F6A">
        <w:rPr>
          <w:rFonts w:ascii="Book Antiqua" w:hAnsi="Book Antiqua"/>
          <w:sz w:val="22"/>
          <w:szCs w:val="22"/>
        </w:rPr>
        <w:t xml:space="preserve"> 2</w:t>
      </w:r>
      <w:r w:rsidRPr="00D53784" w:rsidR="00FD754B">
        <w:rPr>
          <w:rFonts w:ascii="Book Antiqua" w:hAnsi="Book Antiqua"/>
          <w:sz w:val="22"/>
          <w:szCs w:val="22"/>
        </w:rPr>
        <w:t>017</w:t>
      </w:r>
      <w:r w:rsidRPr="00D53784" w:rsidR="0044492D">
        <w:rPr>
          <w:rFonts w:ascii="Book Antiqua" w:hAnsi="Book Antiqua"/>
          <w:sz w:val="22"/>
          <w:szCs w:val="22"/>
        </w:rPr>
        <w:t xml:space="preserve"> </w:t>
      </w:r>
      <w:r w:rsidRPr="00D53784" w:rsidR="00DC0C66">
        <w:rPr>
          <w:rFonts w:ascii="Book Antiqua" w:hAnsi="Book Antiqua"/>
          <w:sz w:val="22"/>
          <w:szCs w:val="22"/>
        </w:rPr>
        <w:t>s výnimkou ustanovení</w:t>
      </w:r>
      <w:r w:rsidRPr="00D53784" w:rsidR="00F26237">
        <w:rPr>
          <w:rFonts w:ascii="Book Antiqua" w:hAnsi="Book Antiqua"/>
          <w:sz w:val="22"/>
          <w:szCs w:val="22"/>
        </w:rPr>
        <w:t xml:space="preserve"> Čl. VIII</w:t>
      </w:r>
      <w:r w:rsidRPr="00D53784" w:rsidR="00DC0C66">
        <w:rPr>
          <w:rFonts w:ascii="Book Antiqua" w:hAnsi="Book Antiqua"/>
          <w:sz w:val="22"/>
          <w:szCs w:val="22"/>
        </w:rPr>
        <w:t>, ktoré</w:t>
      </w:r>
      <w:r w:rsidRPr="00D53784" w:rsidR="00F26237">
        <w:rPr>
          <w:rFonts w:ascii="Book Antiqua" w:hAnsi="Book Antiqua"/>
          <w:sz w:val="22"/>
          <w:szCs w:val="22"/>
        </w:rPr>
        <w:t xml:space="preserve"> nadobúda</w:t>
      </w:r>
      <w:r w:rsidRPr="00D53784" w:rsidR="00DC0C66">
        <w:rPr>
          <w:rFonts w:ascii="Book Antiqua" w:hAnsi="Book Antiqua"/>
          <w:sz w:val="22"/>
          <w:szCs w:val="22"/>
        </w:rPr>
        <w:t>jú</w:t>
      </w:r>
      <w:r w:rsidRPr="00D53784" w:rsidR="00F26237">
        <w:rPr>
          <w:rFonts w:ascii="Book Antiqua" w:hAnsi="Book Antiqua"/>
          <w:sz w:val="22"/>
          <w:szCs w:val="22"/>
        </w:rPr>
        <w:t xml:space="preserve"> účinnosť 1. januára 2018.</w:t>
      </w:r>
    </w:p>
    <w:p w:rsidR="007F4232">
      <w:pPr>
        <w:bidi w:val="0"/>
        <w:rPr>
          <w:rFonts w:ascii="Times New Roman" w:hAnsi="Times New Roman"/>
        </w:rPr>
      </w:pPr>
    </w:p>
    <w:sectPr w:rsidSect="00B33411">
      <w:pgSz w:w="11906" w:h="16838"/>
      <w:pgMar w:top="1417" w:right="1417" w:bottom="1417" w:left="1417" w:header="0" w:footer="0" w:gutter="0"/>
      <w:lnNumType w:distance="0"/>
      <w:cols w:space="708"/>
      <w:formProt w:val="0"/>
      <w:noEndnote w:val="0"/>
      <w:bidi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35C6"/>
    <w:multiLevelType w:val="hybridMultilevel"/>
    <w:tmpl w:val="525289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E6075D"/>
    <w:multiLevelType w:val="hybridMultilevel"/>
    <w:tmpl w:val="1D441A8E"/>
    <w:lvl w:ilvl="0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cs="Times New Roman"/>
        <w:rtl w:val="0"/>
        <w:cs w:val="0"/>
      </w:rPr>
    </w:lvl>
  </w:abstractNum>
  <w:abstractNum w:abstractNumId="2">
    <w:nsid w:val="1BEB3609"/>
    <w:multiLevelType w:val="hybridMultilevel"/>
    <w:tmpl w:val="1D441A8E"/>
    <w:lvl w:ilvl="0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cs="Times New Roman"/>
        <w:rtl w:val="0"/>
        <w:cs w:val="0"/>
      </w:rPr>
    </w:lvl>
  </w:abstractNum>
  <w:abstractNum w:abstractNumId="3">
    <w:nsid w:val="31136695"/>
    <w:multiLevelType w:val="hybridMultilevel"/>
    <w:tmpl w:val="7B9A54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DC6649"/>
    <w:multiLevelType w:val="hybridMultilevel"/>
    <w:tmpl w:val="590800B0"/>
    <w:lvl w:ilvl="0">
      <w:start w:val="1"/>
      <w:numFmt w:val="decimal"/>
      <w:lvlText w:val="(%1)"/>
      <w:lvlJc w:val="left"/>
      <w:pPr>
        <w:ind w:left="1218" w:hanging="360"/>
      </w:pPr>
      <w:rPr>
        <w:rFonts w:ascii="Book Antiqua" w:hAnsi="Book Antiqua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93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8" w:hanging="180"/>
      </w:pPr>
      <w:rPr>
        <w:rFonts w:cs="Times New Roman"/>
        <w:rtl w:val="0"/>
        <w:cs w:val="0"/>
      </w:rPr>
    </w:lvl>
  </w:abstractNum>
  <w:abstractNum w:abstractNumId="5">
    <w:nsid w:val="4B81550D"/>
    <w:multiLevelType w:val="multilevel"/>
    <w:tmpl w:val="1B60A7A0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6">
    <w:nsid w:val="4EA25859"/>
    <w:multiLevelType w:val="hybridMultilevel"/>
    <w:tmpl w:val="DADA5F4E"/>
    <w:lvl w:ilvl="0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cs="Times New Roman"/>
        <w:rtl w:val="0"/>
        <w:cs w:val="0"/>
      </w:rPr>
    </w:lvl>
  </w:abstractNum>
  <w:abstractNum w:abstractNumId="7">
    <w:nsid w:val="4EAE2739"/>
    <w:multiLevelType w:val="hybridMultilevel"/>
    <w:tmpl w:val="0400B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FC16481"/>
    <w:multiLevelType w:val="hybridMultilevel"/>
    <w:tmpl w:val="DDE2CF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1F616BE"/>
    <w:multiLevelType w:val="hybridMultilevel"/>
    <w:tmpl w:val="5DECBE04"/>
    <w:lvl w:ilvl="0">
      <w:start w:val="5"/>
      <w:numFmt w:val="decimal"/>
      <w:lvlText w:val="%1."/>
      <w:lvlJc w:val="left"/>
      <w:pPr>
        <w:ind w:left="81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3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5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7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9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1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3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5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73" w:hanging="180"/>
      </w:pPr>
      <w:rPr>
        <w:rFonts w:cs="Times New Roman"/>
        <w:rtl w:val="0"/>
        <w:cs w:val="0"/>
      </w:rPr>
    </w:lvl>
  </w:abstractNum>
  <w:abstractNum w:abstractNumId="10">
    <w:nsid w:val="54BE5663"/>
    <w:multiLevelType w:val="hybridMultilevel"/>
    <w:tmpl w:val="C0225BD8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8520BE"/>
    <w:multiLevelType w:val="hybridMultilevel"/>
    <w:tmpl w:val="81F06540"/>
    <w:lvl w:ilvl="0">
      <w:start w:val="1"/>
      <w:numFmt w:val="decimal"/>
      <w:lvlText w:val="%1."/>
      <w:lvlJc w:val="left"/>
      <w:pPr>
        <w:ind w:left="858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3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5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7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9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1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3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5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73" w:hanging="180"/>
      </w:pPr>
      <w:rPr>
        <w:rFonts w:cs="Times New Roman"/>
        <w:rtl w:val="0"/>
        <w:cs w:val="0"/>
      </w:rPr>
    </w:lvl>
  </w:abstractNum>
  <w:abstractNum w:abstractNumId="12">
    <w:nsid w:val="67032A21"/>
    <w:multiLevelType w:val="multilevel"/>
    <w:tmpl w:val="D4E631F2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F4232"/>
    <w:rsid w:val="000018B3"/>
    <w:rsid w:val="000139C8"/>
    <w:rsid w:val="000328BC"/>
    <w:rsid w:val="000A033E"/>
    <w:rsid w:val="000B3DC1"/>
    <w:rsid w:val="000D048A"/>
    <w:rsid w:val="000F2B2E"/>
    <w:rsid w:val="000F4D5B"/>
    <w:rsid w:val="0015578B"/>
    <w:rsid w:val="001925C5"/>
    <w:rsid w:val="001A1693"/>
    <w:rsid w:val="001E71BB"/>
    <w:rsid w:val="001F49D1"/>
    <w:rsid w:val="001F4B07"/>
    <w:rsid w:val="002055FE"/>
    <w:rsid w:val="00215C37"/>
    <w:rsid w:val="002242E3"/>
    <w:rsid w:val="0022641E"/>
    <w:rsid w:val="00232526"/>
    <w:rsid w:val="002350EF"/>
    <w:rsid w:val="002605C2"/>
    <w:rsid w:val="00287231"/>
    <w:rsid w:val="002E60FC"/>
    <w:rsid w:val="00305187"/>
    <w:rsid w:val="00342571"/>
    <w:rsid w:val="00346AF7"/>
    <w:rsid w:val="00357B0B"/>
    <w:rsid w:val="003B0FD4"/>
    <w:rsid w:val="003B3988"/>
    <w:rsid w:val="003E5C4B"/>
    <w:rsid w:val="003F3221"/>
    <w:rsid w:val="0040125E"/>
    <w:rsid w:val="00401871"/>
    <w:rsid w:val="004027DD"/>
    <w:rsid w:val="00424871"/>
    <w:rsid w:val="0044492D"/>
    <w:rsid w:val="004A1FE2"/>
    <w:rsid w:val="004A30FB"/>
    <w:rsid w:val="004D2AFA"/>
    <w:rsid w:val="004E39A5"/>
    <w:rsid w:val="004F42B2"/>
    <w:rsid w:val="0051276F"/>
    <w:rsid w:val="00541539"/>
    <w:rsid w:val="005475B1"/>
    <w:rsid w:val="00552E5C"/>
    <w:rsid w:val="00566903"/>
    <w:rsid w:val="00594C39"/>
    <w:rsid w:val="005B17EE"/>
    <w:rsid w:val="005C6182"/>
    <w:rsid w:val="005E20E6"/>
    <w:rsid w:val="00626215"/>
    <w:rsid w:val="00626CEA"/>
    <w:rsid w:val="006363D0"/>
    <w:rsid w:val="00637402"/>
    <w:rsid w:val="006412F4"/>
    <w:rsid w:val="006843E8"/>
    <w:rsid w:val="00690B0E"/>
    <w:rsid w:val="006E47A2"/>
    <w:rsid w:val="006F17A0"/>
    <w:rsid w:val="0070695B"/>
    <w:rsid w:val="00710CBD"/>
    <w:rsid w:val="00720624"/>
    <w:rsid w:val="007238D1"/>
    <w:rsid w:val="00737D9F"/>
    <w:rsid w:val="00744B9E"/>
    <w:rsid w:val="0078795A"/>
    <w:rsid w:val="007D6CB6"/>
    <w:rsid w:val="007D7257"/>
    <w:rsid w:val="007E3EFC"/>
    <w:rsid w:val="007F4232"/>
    <w:rsid w:val="007F4BDF"/>
    <w:rsid w:val="00800A0E"/>
    <w:rsid w:val="008060AF"/>
    <w:rsid w:val="00811B39"/>
    <w:rsid w:val="00816B8C"/>
    <w:rsid w:val="00820DAE"/>
    <w:rsid w:val="008925C9"/>
    <w:rsid w:val="008E38CA"/>
    <w:rsid w:val="008F1A90"/>
    <w:rsid w:val="009253AC"/>
    <w:rsid w:val="00931561"/>
    <w:rsid w:val="00941935"/>
    <w:rsid w:val="00963D5F"/>
    <w:rsid w:val="009B2AFF"/>
    <w:rsid w:val="009D7F6A"/>
    <w:rsid w:val="009F70AB"/>
    <w:rsid w:val="00A31BB5"/>
    <w:rsid w:val="00A75FB0"/>
    <w:rsid w:val="00A874BD"/>
    <w:rsid w:val="00A964BC"/>
    <w:rsid w:val="00AD1DCF"/>
    <w:rsid w:val="00AE36FE"/>
    <w:rsid w:val="00AF2AC8"/>
    <w:rsid w:val="00B24971"/>
    <w:rsid w:val="00B33411"/>
    <w:rsid w:val="00B5109C"/>
    <w:rsid w:val="00B51221"/>
    <w:rsid w:val="00B51A31"/>
    <w:rsid w:val="00B764BA"/>
    <w:rsid w:val="00BB3F38"/>
    <w:rsid w:val="00BD5559"/>
    <w:rsid w:val="00BD62D2"/>
    <w:rsid w:val="00BE32D6"/>
    <w:rsid w:val="00C253D2"/>
    <w:rsid w:val="00C35D74"/>
    <w:rsid w:val="00C74DE9"/>
    <w:rsid w:val="00C818C2"/>
    <w:rsid w:val="00D47321"/>
    <w:rsid w:val="00D53784"/>
    <w:rsid w:val="00D648AE"/>
    <w:rsid w:val="00D71636"/>
    <w:rsid w:val="00D8473B"/>
    <w:rsid w:val="00D917E9"/>
    <w:rsid w:val="00DC0C66"/>
    <w:rsid w:val="00DE7B0D"/>
    <w:rsid w:val="00DF0B98"/>
    <w:rsid w:val="00E0252F"/>
    <w:rsid w:val="00E33CE7"/>
    <w:rsid w:val="00E51B7D"/>
    <w:rsid w:val="00E72B7A"/>
    <w:rsid w:val="00E86440"/>
    <w:rsid w:val="00E96D78"/>
    <w:rsid w:val="00EA1FD6"/>
    <w:rsid w:val="00ED610E"/>
    <w:rsid w:val="00EE20C7"/>
    <w:rsid w:val="00EF7E82"/>
    <w:rsid w:val="00F0436E"/>
    <w:rsid w:val="00F04B43"/>
    <w:rsid w:val="00F26237"/>
    <w:rsid w:val="00F27491"/>
    <w:rsid w:val="00F56689"/>
    <w:rsid w:val="00F658B4"/>
    <w:rsid w:val="00FB182F"/>
    <w:rsid w:val="00FD754B"/>
    <w:rsid w:val="00FE2621"/>
    <w:rsid w:val="00FF311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nhideWhenUsed/>
    <w:qFormat/>
    <w:rsid w:val="007D6CB6"/>
    <w:pPr>
      <w:keepNext/>
      <w:suppressAutoHyphens w:val="0"/>
      <w:autoSpaceDE w:val="0"/>
      <w:autoSpaceDN w:val="0"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ý text Char"/>
    <w:basedOn w:val="DefaultParagraphFont"/>
    <w:link w:val="Telotextu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Pr>
      <w:rFonts w:cs="Times New Roman"/>
      <w:vertAlign w:val="superscript"/>
      <w:rtl w:val="0"/>
      <w:cs w:val="0"/>
    </w:rPr>
  </w:style>
  <w:style w:type="character" w:customStyle="1" w:styleId="ListLabel1">
    <w:name w:val="ListLabel 1"/>
    <w:rsid w:val="00B33411"/>
    <w:rPr>
      <w:b w:val="0"/>
    </w:rPr>
  </w:style>
  <w:style w:type="character" w:customStyle="1" w:styleId="ListLabel2">
    <w:name w:val="ListLabel 2"/>
    <w:rsid w:val="00B33411"/>
  </w:style>
  <w:style w:type="character" w:customStyle="1" w:styleId="ListLabel3">
    <w:name w:val="ListLabel 3"/>
    <w:rsid w:val="00B33411"/>
    <w:rPr>
      <w:color w:val="00000A"/>
    </w:rPr>
  </w:style>
  <w:style w:type="paragraph" w:customStyle="1" w:styleId="Nadpis">
    <w:name w:val="Nadpis"/>
    <w:basedOn w:val="Normal"/>
    <w:next w:val="Telotextu"/>
    <w:rsid w:val="00B33411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al"/>
    <w:link w:val="ZkladntextChar"/>
    <w:uiPriority w:val="99"/>
    <w:semiHidden/>
    <w:pPr>
      <w:spacing w:after="140" w:line="288" w:lineRule="auto"/>
      <w:jc w:val="both"/>
    </w:pPr>
    <w:rPr>
      <w:sz w:val="20"/>
      <w:szCs w:val="20"/>
    </w:rPr>
  </w:style>
  <w:style w:type="paragraph" w:styleId="List">
    <w:name w:val="List"/>
    <w:basedOn w:val="Telotextu"/>
    <w:rsid w:val="00B33411"/>
    <w:pPr>
      <w:jc w:val="both"/>
    </w:pPr>
    <w:rPr>
      <w:rFonts w:cs="Mangal"/>
    </w:rPr>
  </w:style>
  <w:style w:type="paragraph" w:styleId="Caption">
    <w:name w:val="caption"/>
    <w:basedOn w:val="Normal"/>
    <w:rsid w:val="00B33411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rsid w:val="00B33411"/>
    <w:pPr>
      <w:suppressLineNumbers/>
      <w:jc w:val="left"/>
    </w:pPr>
    <w:rPr>
      <w:rFonts w:cs="Mangal"/>
    </w:rPr>
  </w:style>
  <w:style w:type="paragraph" w:styleId="ListParagraph">
    <w:name w:val="List Paragraph"/>
    <w:basedOn w:val="Normal"/>
    <w:uiPriority w:val="99"/>
    <w:qFormat/>
    <w:pPr>
      <w:ind w:left="720"/>
      <w:contextualSpacing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pPr>
      <w:jc w:val="left"/>
    </w:pPr>
    <w:rPr>
      <w:sz w:val="20"/>
      <w:szCs w:val="20"/>
    </w:rPr>
  </w:style>
  <w:style w:type="character" w:customStyle="1" w:styleId="Nadpis2Char">
    <w:name w:val="Nadpis 2 Char"/>
    <w:basedOn w:val="DefaultParagraphFont"/>
    <w:link w:val="Heading2"/>
    <w:locked/>
    <w:rsid w:val="007D6CB6"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apple-converted-space">
    <w:name w:val="apple-converted-space"/>
    <w:basedOn w:val="DefaultParagraphFont"/>
    <w:rsid w:val="00D8473B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D8473B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5D7F-F823-4C0D-971C-5B719F52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14</Pages>
  <Words>4680</Words>
  <Characters>26681</Characters>
  <Application>Microsoft Office Word</Application>
  <DocSecurity>0</DocSecurity>
  <Lines>0</Lines>
  <Paragraphs>0</Paragraphs>
  <ScaleCrop>false</ScaleCrop>
  <Company>Kancelaria NR SR</Company>
  <LinksUpToDate>false</LinksUpToDate>
  <CharactersWithSpaces>31299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galinata</cp:lastModifiedBy>
  <cp:revision>2</cp:revision>
  <cp:lastPrinted>2017-01-13T14:25:00Z</cp:lastPrinted>
  <dcterms:created xsi:type="dcterms:W3CDTF">2017-01-13T14:34:00Z</dcterms:created>
  <dcterms:modified xsi:type="dcterms:W3CDTF">2017-01-13T14:34:00Z</dcterms:modified>
</cp:coreProperties>
</file>