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AA70BF">
        <w:rPr>
          <w:rFonts w:hint="default"/>
          <w:b/>
        </w:rPr>
        <w:t>zá</w:t>
      </w:r>
      <w:r w:rsidR="00AA70BF">
        <w:rPr>
          <w:rFonts w:hint="default"/>
          <w:b/>
        </w:rPr>
        <w:t xml:space="preserve">kon </w:t>
      </w:r>
      <w:r w:rsidRPr="00AA70BF" w:rsidR="00AA70BF">
        <w:rPr>
          <w:rFonts w:hint="default"/>
          <w:b/>
        </w:rPr>
        <w:t>č</w:t>
      </w:r>
      <w:r w:rsidRPr="00AA70BF" w:rsidR="00AA70BF">
        <w:rPr>
          <w:rFonts w:hint="default"/>
          <w:b/>
        </w:rPr>
        <w:t>. 206/2009 Z. z. o mú</w:t>
      </w:r>
      <w:r w:rsidRPr="00AA70BF" w:rsidR="00AA70BF">
        <w:rPr>
          <w:rFonts w:hint="default"/>
          <w:b/>
        </w:rPr>
        <w:t>zeá</w:t>
      </w:r>
      <w:r w:rsidRPr="00AA70BF" w:rsidR="00AA70BF">
        <w:rPr>
          <w:rFonts w:hint="default"/>
          <w:b/>
        </w:rPr>
        <w:t>ch a o galé</w:t>
      </w:r>
      <w:r w:rsidRPr="00AA70BF" w:rsidR="00AA70BF">
        <w:rPr>
          <w:rFonts w:hint="default"/>
          <w:b/>
        </w:rPr>
        <w:t>riá</w:t>
      </w:r>
      <w:r w:rsidRPr="00AA70BF" w:rsidR="00AA70BF">
        <w:rPr>
          <w:rFonts w:hint="default"/>
          <w:b/>
        </w:rPr>
        <w:t>ch a o ochrane predmetov kultú</w:t>
      </w:r>
      <w:r w:rsidRPr="00AA70BF" w:rsidR="00AA70BF">
        <w:rPr>
          <w:rFonts w:hint="default"/>
          <w:b/>
        </w:rPr>
        <w:t>rnej hodnoty a o zmene zá</w:t>
      </w:r>
      <w:r w:rsidRPr="00AA70BF" w:rsidR="00AA70BF">
        <w:rPr>
          <w:rFonts w:hint="default"/>
          <w:b/>
        </w:rPr>
        <w:t>kona Slovenskej ná</w:t>
      </w:r>
      <w:r w:rsidRPr="00AA70BF" w:rsidR="00AA70BF">
        <w:rPr>
          <w:rFonts w:hint="default"/>
          <w:b/>
        </w:rPr>
        <w:t>rodnej rady č</w:t>
      </w:r>
      <w:r w:rsidRPr="00AA70BF" w:rsidR="00AA70BF">
        <w:rPr>
          <w:rFonts w:hint="default"/>
          <w:b/>
        </w:rPr>
        <w:t>. 372/1990 Zb. o priestupkoch v</w:t>
      </w:r>
      <w:r w:rsidR="00AA70BF">
        <w:rPr>
          <w:b/>
        </w:rPr>
        <w:t> </w:t>
      </w:r>
      <w:r w:rsidRPr="00AA70BF" w:rsidR="00AA70BF">
        <w:rPr>
          <w:rFonts w:hint="default"/>
          <w:b/>
        </w:rPr>
        <w:t>znení</w:t>
      </w:r>
      <w:r w:rsidR="00AA70BF">
        <w:rPr>
          <w:rFonts w:hint="default"/>
          <w:b/>
        </w:rPr>
        <w:t xml:space="preserve"> neskorší</w:t>
      </w:r>
      <w:r w:rsidR="00AA70BF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4261A8" w:rsidP="00000576">
      <w:pPr>
        <w:bidi w:val="0"/>
        <w:jc w:val="center"/>
      </w:pPr>
    </w:p>
    <w:p w:rsidR="00AA70BF" w:rsidRPr="00AA70BF" w:rsidP="00AA70BF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A70BF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A70BF" w:rsidRPr="00AA70BF" w:rsidP="00AA70BF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Zákon č. 206/2009 Z. z. o múzeách a o galériách a o ochrane predmetov kultúrnej hodnoty a o zmene zákona Slovenskej národnej rady č. 372/1990 Zb. o priestupkoch v znení zákona č. 38/2014 Z. z., zákona č. 126/2015 Z. z. a zákona č. 376/2015 Z. z. sa mení a dopĺňa takto:</w:t>
      </w:r>
    </w:p>
    <w:p w:rsidR="00AA70BF" w:rsidRPr="00AA70BF" w:rsidP="00AA70BF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V § 3 odseku 1 sa vypúšťa písm. b).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Doterajšie písm. c) sa označuje ako písm. b).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V § 3 odseku 4 sa vypúšťa písm. b).</w:t>
      </w:r>
    </w:p>
    <w:p w:rsidR="00AA70BF" w:rsidRPr="00AA70BF" w:rsidP="00AA70BF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Doterajšie písm. c) a d) sa označujú ako písm. b) a c).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V § 7 ods. 3 znie:</w:t>
      </w:r>
    </w:p>
    <w:p w:rsidR="00AA70BF" w:rsidRPr="00AA70BF" w:rsidP="00AA70BF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02D4E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A70BF" w:rsidR="00AA70BF">
        <w:rPr>
          <w:rFonts w:eastAsia="Times New Roman" w:cs="Times New Roman"/>
          <w:kern w:val="0"/>
          <w:lang w:eastAsia="en-US" w:bidi="ar-SA"/>
        </w:rPr>
        <w:t xml:space="preserve">„(3) Múzeum s múzejnou dokumentáciou vybraného regiónu a galériu s galerijnou dokumentáciou </w:t>
      </w:r>
      <w:r>
        <w:rPr>
          <w:rFonts w:eastAsia="Times New Roman" w:cs="Times New Roman"/>
          <w:kern w:val="0"/>
          <w:lang w:eastAsia="en-US" w:bidi="ar-SA"/>
        </w:rPr>
        <w:t xml:space="preserve">vybraného regiónu zriaďuje obec po predchádzajúcom písomnom súhlase ministerstva. Ministerstvo môže určiť po získaní písomného súhlasu zriaďovateľa </w:t>
      </w:r>
      <w:r w:rsidRPr="00AA70BF" w:rsidR="00AA70BF">
        <w:rPr>
          <w:rFonts w:eastAsia="Times New Roman" w:cs="Times New Roman"/>
          <w:kern w:val="0"/>
          <w:lang w:eastAsia="en-US" w:bidi="ar-SA"/>
        </w:rPr>
        <w:t>vybrané múzeum alebo vybranú galériu ako pracovisko s koordinačnou, metodickou a odborno-poradenskou pôsobnosťou pre múzeá a galérie v územnom obvode kraja a pre vlastníkov a správcov predmetov kultúrnej hodnoty.“.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V § 10 ods. 9 sa slová „alebo vyšší územný celok do správy múzea alebo galérie, zriadenými vyšším územným celkom alebo obcou“ nahrádzajú slovami „do správy múzea alebo galérie zriadenými obcou“.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V § 10 odsek 10 znie: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„(10) Pri zbierkovom predmete múzea alebo galérie, ktoré sú zriadené podľa § 3 ods. 1 písm. b), možno dôvod vyradenia podľa odseku 8 písm. e) uplatniť len vtedy, ak sa na základe zmluvy podľa osobitného predpisu</w:t>
      </w:r>
      <w:r w:rsidRPr="00AA70BF">
        <w:rPr>
          <w:rFonts w:eastAsia="Times New Roman" w:cs="Times New Roman"/>
          <w:kern w:val="0"/>
          <w:vertAlign w:val="superscript"/>
          <w:lang w:eastAsia="en-US" w:bidi="ar-SA"/>
        </w:rPr>
        <w:t>17</w:t>
      </w:r>
      <w:r w:rsidRPr="00AA70BF">
        <w:rPr>
          <w:rFonts w:eastAsia="Times New Roman" w:cs="Times New Roman"/>
          <w:kern w:val="0"/>
          <w:lang w:eastAsia="en-US" w:bidi="ar-SA"/>
        </w:rPr>
        <w:t>) uskutoční prevod jeho správy na múzeum alebo galériu zriadených tým istým zriaďovateľom, alebo sa uskutoční prevod jeho vlastníctva na obec do správy ňou zriadeného múzea alebo galérie podľa § 3 ods. 1 písm. b), alebo na iné múzeum alebo galériu, ktoré sú zriadené podľa § 3 ods. 1 písm. a).</w:t>
      </w:r>
    </w:p>
    <w:p w:rsidR="00936D9A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36D9A" w:rsidP="00936D9A">
      <w:pPr>
        <w:pStyle w:val="ListParagraph"/>
        <w:widowControl/>
        <w:numPr>
          <w:numId w:val="16"/>
        </w:numPr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20 sa vkladá § 20a, ktorý vrátane nadpisu znie:</w:t>
      </w:r>
    </w:p>
    <w:p w:rsidR="00936D9A" w:rsidP="00936D9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936D9A" w:rsidRPr="00936D9A" w:rsidP="00936D9A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20a</w:t>
      </w:r>
    </w:p>
    <w:p w:rsidR="00936D9A" w:rsidRPr="00936D9A" w:rsidP="00936D9A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936D9A">
        <w:rPr>
          <w:rFonts w:eastAsia="Times New Roman" w:cs="Times New Roman"/>
          <w:kern w:val="0"/>
          <w:lang w:eastAsia="en-US" w:bidi="ar-SA"/>
        </w:rPr>
        <w:t>Osobitné ustanovenie k zriaďovateľskej pôsobnosti</w:t>
      </w:r>
    </w:p>
    <w:p w:rsidR="00936D9A" w:rsidRPr="00936D9A" w:rsidP="00936D9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936D9A" w:rsidRPr="00936D9A" w:rsidP="00936D9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936D9A">
        <w:rPr>
          <w:rFonts w:eastAsia="Times New Roman" w:cs="Times New Roman"/>
          <w:kern w:val="0"/>
          <w:lang w:eastAsia="en-US" w:bidi="ar-SA"/>
        </w:rPr>
        <w:t xml:space="preserve">Z dôvodov hodných osobitného zreteľa môže ministerstvo do 30. júna 2017 určiť, že </w:t>
      </w:r>
      <w:r>
        <w:rPr>
          <w:rFonts w:eastAsia="Times New Roman" w:cs="Times New Roman"/>
          <w:kern w:val="0"/>
          <w:lang w:eastAsia="en-US" w:bidi="ar-SA"/>
        </w:rPr>
        <w:t>múzeum alebo galéria</w:t>
      </w:r>
      <w:r w:rsidRPr="00936D9A">
        <w:rPr>
          <w:rFonts w:eastAsia="Times New Roman" w:cs="Times New Roman"/>
          <w:kern w:val="0"/>
          <w:lang w:eastAsia="en-US" w:bidi="ar-SA"/>
        </w:rPr>
        <w:t xml:space="preserve">, ktoré boli podľa doterajších predpisov v pôsobnosti samosprávneho kraja, sa od 1. januára 2018 považujú za </w:t>
      </w:r>
      <w:r>
        <w:rPr>
          <w:rFonts w:eastAsia="Times New Roman" w:cs="Times New Roman"/>
          <w:kern w:val="0"/>
          <w:lang w:eastAsia="en-US" w:bidi="ar-SA"/>
        </w:rPr>
        <w:t xml:space="preserve">múzeum alebo galériu </w:t>
      </w:r>
      <w:r w:rsidRPr="00936D9A">
        <w:rPr>
          <w:rFonts w:eastAsia="Times New Roman" w:cs="Times New Roman"/>
          <w:kern w:val="0"/>
          <w:lang w:eastAsia="en-US" w:bidi="ar-SA"/>
        </w:rPr>
        <w:t>zriadené ministerstvom.“.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numPr>
          <w:numId w:val="16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Za § 21 sa vkladá § 21a, ktorý vrátane nadpisu znie:</w:t>
      </w:r>
    </w:p>
    <w:p w:rsidR="00AA70BF" w:rsidRPr="00AA70BF" w:rsidP="00AA70BF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„21a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Prechodné ustanovenie k úpravám účinným od 1. januára 2018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(1) Zriaďovateľská funkcia k múzeu alebo galérii zriadených do 31. decembra 2017 vyšším územným celkom prechádza na obec, v územnom obvode ktorej sa múzeum alebo galéria nachádza.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936D9A">
        <w:rPr>
          <w:rFonts w:eastAsia="Times New Roman" w:cs="Times New Roman"/>
          <w:kern w:val="0"/>
          <w:lang w:eastAsia="en-US" w:bidi="ar-SA"/>
        </w:rPr>
        <w:t>(2) Ustanovenie odseku 1</w:t>
      </w:r>
      <w:r w:rsidRPr="00AA70BF">
        <w:rPr>
          <w:rFonts w:eastAsia="Times New Roman" w:cs="Times New Roman"/>
          <w:kern w:val="0"/>
          <w:lang w:eastAsia="en-US" w:bidi="ar-SA"/>
        </w:rPr>
        <w:t xml:space="preserve"> sa primerane použije na múzeum alebo galériu, ktorá je do 31. decembra 2017 organizačným útvarom právnickej osoby zriadenej vyšším územným celkom.“.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A70BF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A70BF" w:rsidRPr="00AA70BF" w:rsidP="00AA70BF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A70BF" w:rsidRPr="00AA70BF" w:rsidP="00AA70BF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  <w:r w:rsidRPr="00AA70BF">
        <w:rPr>
          <w:rFonts w:eastAsia="Times New Roman" w:cs="Times New Roman"/>
          <w:kern w:val="0"/>
          <w:lang w:eastAsia="en-US" w:bidi="ar-SA"/>
        </w:rPr>
        <w:t>Tento zákon na</w:t>
      </w:r>
      <w:r w:rsidR="00936D9A">
        <w:rPr>
          <w:rFonts w:eastAsia="Times New Roman" w:cs="Times New Roman"/>
          <w:kern w:val="0"/>
          <w:lang w:eastAsia="en-US" w:bidi="ar-SA"/>
        </w:rPr>
        <w:t>dobúda účinnosť 1. januára 2018 okrem čl. I bodu 6, ktorý nadobúda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50C06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C5187B"/>
    <w:multiLevelType w:val="hybridMultilevel"/>
    <w:tmpl w:val="619E4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787CF1"/>
    <w:multiLevelType w:val="hybridMultilevel"/>
    <w:tmpl w:val="08C250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83055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2128B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0DF2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4836"/>
    <w:rsid w:val="007D6F6A"/>
    <w:rsid w:val="007E17C6"/>
    <w:rsid w:val="007E71A4"/>
    <w:rsid w:val="007F3D73"/>
    <w:rsid w:val="00802D4E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D9A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0B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CE005-5D1B-49C0-8CCD-C70C818E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490</Words>
  <Characters>2495</Characters>
  <Application>Microsoft Office Word</Application>
  <DocSecurity>0</DocSecurity>
  <Lines>0</Lines>
  <Paragraphs>0</Paragraphs>
  <ScaleCrop>false</ScaleCrop>
  <Company>HP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2017-01-13T15:01:00Z</dcterms:created>
  <dcterms:modified xsi:type="dcterms:W3CDTF">2017-01-13T15:01:00Z</dcterms:modified>
</cp:coreProperties>
</file>