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RPr="000A5AAE" w:rsidP="00000576">
      <w:pPr>
        <w:bidi w:val="0"/>
        <w:jc w:val="center"/>
        <w:rPr>
          <w:rFonts w:hint="default"/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00576" w:rsidRPr="000A5AAE" w:rsidP="00000576">
      <w:pPr>
        <w:bidi w:val="0"/>
        <w:jc w:val="center"/>
        <w:rPr>
          <w:rFonts w:hint="default"/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="008D4600">
        <w:rPr>
          <w:rFonts w:hint="default"/>
          <w:b/>
          <w:caps/>
          <w:spacing w:val="30"/>
        </w:rPr>
        <w:t>Ú</w:t>
      </w:r>
      <w:r w:rsidR="008D4600">
        <w:rPr>
          <w:rFonts w:hint="default"/>
          <w:b/>
          <w:caps/>
          <w:spacing w:val="30"/>
        </w:rPr>
        <w:t>STAVNÝ</w:t>
      </w:r>
      <w:r w:rsidR="008D4600">
        <w:rPr>
          <w:rFonts w:hint="default"/>
          <w:b/>
          <w:caps/>
          <w:spacing w:val="30"/>
        </w:rPr>
        <w:t xml:space="preserve"> </w:t>
      </w: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>a Ú</w:t>
      </w:r>
      <w:r w:rsidRPr="008D4600" w:rsidR="008D4600">
        <w:rPr>
          <w:rFonts w:hint="default"/>
          <w:b/>
        </w:rPr>
        <w:t xml:space="preserve">stava Slovenskej republiky </w:t>
      </w:r>
      <w:r w:rsidRPr="008D4600" w:rsidR="008D4600">
        <w:rPr>
          <w:rFonts w:hint="default"/>
          <w:b/>
        </w:rPr>
        <w:t>č</w:t>
      </w:r>
      <w:r w:rsidRPr="008D4600" w:rsidR="008D4600">
        <w:rPr>
          <w:rFonts w:hint="default"/>
          <w:b/>
        </w:rPr>
        <w:t>. 460/1992 Zb. v znení</w:t>
      </w:r>
      <w:r w:rsidRPr="008D4600" w:rsidR="008D4600">
        <w:rPr>
          <w:rFonts w:hint="default"/>
          <w:b/>
        </w:rPr>
        <w:t xml:space="preserve"> neskorší</w:t>
      </w:r>
      <w:r w:rsidRPr="008D4600" w:rsidR="008D4600">
        <w:rPr>
          <w:rFonts w:hint="default"/>
          <w:b/>
        </w:rPr>
        <w:t>ch predpisov.</w:t>
      </w:r>
    </w:p>
    <w:p w:rsidR="00000576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</w:t>
      </w:r>
      <w:r w:rsidR="008D4600">
        <w:rPr>
          <w:rFonts w:hint="default"/>
        </w:rPr>
        <w:t>ú</w:t>
      </w:r>
      <w:r w:rsidR="008D4600">
        <w:rPr>
          <w:rFonts w:hint="default"/>
        </w:rPr>
        <w:t xml:space="preserve">stavnom </w:t>
      </w:r>
      <w:r w:rsidRPr="000A5AAE">
        <w:rPr>
          <w:rFonts w:hint="default"/>
        </w:rPr>
        <w:t>zá</w:t>
      </w:r>
      <w:r w:rsidRPr="000A5AAE">
        <w:rPr>
          <w:rFonts w:hint="default"/>
        </w:rPr>
        <w:t>kone:</w:t>
      </w:r>
    </w:p>
    <w:p w:rsidR="008D4600" w:rsidP="00000576">
      <w:pPr>
        <w:bidi w:val="0"/>
        <w:jc w:val="center"/>
      </w:pPr>
    </w:p>
    <w:p w:rsidR="008D4600" w:rsidRPr="008D4600" w:rsidP="008D4600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8D4600">
        <w:rPr>
          <w:rFonts w:eastAsia="Times New Roman" w:cs="Times New Roman"/>
          <w:b/>
          <w:kern w:val="0"/>
          <w:szCs w:val="22"/>
          <w:lang w:eastAsia="en-US" w:bidi="ar-SA"/>
        </w:rPr>
        <w:t>Čl. I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Times New Roman"/>
          <w:kern w:val="0"/>
          <w:szCs w:val="22"/>
          <w:lang w:eastAsia="en-US" w:bidi="ar-SA"/>
        </w:rPr>
      </w:pPr>
    </w:p>
    <w:p w:rsidR="008D4600" w:rsidRPr="008D4600" w:rsidP="008D4600">
      <w:pPr>
        <w:widowControl/>
        <w:suppressAutoHyphens w:val="0"/>
        <w:bidi w:val="0"/>
        <w:ind w:firstLine="567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 w:rsidRPr="008D4600">
        <w:rPr>
          <w:rFonts w:eastAsia="Times New Roman" w:cs="Times New Roman"/>
          <w:kern w:val="0"/>
          <w:szCs w:val="22"/>
          <w:lang w:eastAsia="en-US" w:bidi="ar-SA"/>
        </w:rPr>
        <w:t xml:space="preserve">Ústava Slovenskej republiky č. 460/1992 Zb. v znení </w:t>
      </w:r>
      <w:r w:rsidRPr="008D4600">
        <w:rPr>
          <w:rFonts w:eastAsia="Times New Roman" w:cs="Times New Roman"/>
          <w:kern w:val="0"/>
          <w:lang w:eastAsia="en-US" w:bidi="ar-SA"/>
        </w:rPr>
        <w:t>ústavného zákona č. 244/1998 Z. z., ústavného zákona č. 9/1999 Z. z., ústavného zákona č. 90/2001 Z. z., ústavného zákona</w:t>
        <w:br/>
        <w:t>č. 140/2004 Z. z., ústavného zákona č. 323/2004 Z. z., ústavného zákona č. 463/2005 Z. z., ústavného zákona č. 92/2006 Z. z., ústavného zákona č. 210/2006 Z. z., ústavného zákona</w:t>
        <w:br/>
        <w:t>č. 100/2010 Z. z., ústavného zákona č. 356/2011 Z. z., ústavného zákona č. 232/2012 Z. z., ústavného zákona č. 161/2014 Z. z., ústavného zákona č. 306/2014 Z. z. a ústavného zákona</w:t>
        <w:br/>
        <w:t>č. 427/2015 Z. z.</w:t>
      </w:r>
      <w:r w:rsidRPr="008D4600">
        <w:rPr>
          <w:rFonts w:eastAsia="Times New Roman" w:cs="Times New Roman"/>
          <w:kern w:val="0"/>
          <w:szCs w:val="22"/>
          <w:lang w:eastAsia="en-US" w:bidi="ar-SA"/>
        </w:rPr>
        <w:t xml:space="preserve"> sa mení takto:</w:t>
      </w:r>
    </w:p>
    <w:p w:rsidR="008D4600" w:rsidRPr="008D4600" w:rsidP="008D4600">
      <w:pPr>
        <w:widowControl/>
        <w:suppressAutoHyphens w:val="0"/>
        <w:bidi w:val="0"/>
        <w:ind w:firstLine="567"/>
        <w:jc w:val="both"/>
        <w:rPr>
          <w:rFonts w:eastAsia="Times New Roman" w:cs="Times New Roman"/>
          <w:kern w:val="0"/>
          <w:szCs w:val="22"/>
          <w:lang w:eastAsia="en-US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1.</w:t>
      </w:r>
      <w:r w:rsidRPr="008D4600">
        <w:rPr>
          <w:rFonts w:eastAsia="Times New Roman" w:cs="Arial"/>
          <w:kern w:val="0"/>
          <w:lang w:eastAsia="sk-SK" w:bidi="ar-SA"/>
        </w:rPr>
        <w:t xml:space="preserve"> V Čl. 30 ods. 1 druhej vete sa vypúšťajú slová „a do orgánov samosprávy vyšších územných celkov.“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2.</w:t>
      </w:r>
      <w:r w:rsidRPr="008D4600">
        <w:rPr>
          <w:rFonts w:eastAsia="Times New Roman" w:cs="Arial"/>
          <w:kern w:val="0"/>
          <w:lang w:eastAsia="sk-SK" w:bidi="ar-SA"/>
        </w:rPr>
        <w:t xml:space="preserve"> V Čl. 60 ods. 1 písmeno b) znie: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kern w:val="0"/>
          <w:lang w:eastAsia="sk-SK" w:bidi="ar-SA"/>
        </w:rPr>
        <w:t>„b) majetkom, majetkovými právami, finančnými prostriedkami, záväzkami a pohľadávkami štátu, verejnoprávnych inštitúcií, Fondu národného majetku Slovenskej republiky, obcí, právnických osôb s majetkovou účasťou štátu, právnických osôb s majetkovou účasťou verejnoprávnych inštitúcií, právnických osôb s majetkovou účasťou Fondu národného majetku Slovenskej republiky, právnických osôb s majetkovou účasťou obcí alebo právnických osôb založených obcami,“.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3.</w:t>
      </w:r>
      <w:r w:rsidRPr="008D4600">
        <w:rPr>
          <w:rFonts w:eastAsia="Times New Roman" w:cs="Arial"/>
          <w:kern w:val="0"/>
          <w:lang w:eastAsia="sk-SK" w:bidi="ar-SA"/>
        </w:rPr>
        <w:t xml:space="preserve"> V Čl. 60 ods. 2 písmeno c) znie: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kern w:val="0"/>
          <w:lang w:eastAsia="sk-SK" w:bidi="ar-SA"/>
        </w:rPr>
        <w:t>„c) obce, právnické osoby zriadené obcami a právnické osoby s majetkovou účasťou obcí,“.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4.</w:t>
      </w:r>
      <w:r w:rsidRPr="008D4600">
        <w:rPr>
          <w:rFonts w:eastAsia="Times New Roman" w:cs="Arial"/>
          <w:kern w:val="0"/>
          <w:lang w:eastAsia="sk-SK" w:bidi="ar-SA"/>
        </w:rPr>
        <w:t xml:space="preserve"> V Čl. 64 sa vypúšťa druhá veta.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5.</w:t>
      </w:r>
      <w:r w:rsidRPr="008D4600">
        <w:rPr>
          <w:rFonts w:eastAsia="Times New Roman" w:cs="Arial"/>
          <w:kern w:val="0"/>
          <w:lang w:eastAsia="sk-SK" w:bidi="ar-SA"/>
        </w:rPr>
        <w:t xml:space="preserve"> V Čl. 64a prvá veta znie: 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kern w:val="0"/>
          <w:lang w:eastAsia="sk-SK" w:bidi="ar-SA"/>
        </w:rPr>
        <w:t>„Obec je samostatný územný samosprávny a správny celok Slovenskej republiky združujúci osoby, ktoré majú na jej území trvalý pobyt.“.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6.</w:t>
      </w:r>
      <w:r w:rsidRPr="008D4600">
        <w:rPr>
          <w:rFonts w:eastAsia="Times New Roman" w:cs="Arial"/>
          <w:kern w:val="0"/>
          <w:lang w:eastAsia="sk-SK" w:bidi="ar-SA"/>
        </w:rPr>
        <w:t xml:space="preserve"> Článok 65 znie: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center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kern w:val="0"/>
          <w:lang w:eastAsia="sk-SK" w:bidi="ar-SA"/>
        </w:rPr>
        <w:t>„Čl. 65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kern w:val="0"/>
          <w:lang w:eastAsia="sk-SK" w:bidi="ar-SA"/>
        </w:rPr>
        <w:t>„(1) Obec je právnická osoba, ktorá za podmienok ustanovených zákonom samostatne hospodári s vlastným majetkom a so svojimi finančnými prostriedkami.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kern w:val="0"/>
          <w:lang w:eastAsia="sk-SK" w:bidi="ar-SA"/>
        </w:rPr>
        <w:t>(2) Obec financuje svoje potreby predovšetkým z vlastných príjmov, ako aj zo štátnych dotácií. Zákon ustanoví, ktoré dane a poplatky sú príjmom obce. Štátnych dotácií sa možno domáhať len v medziach zákona.“.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7.</w:t>
      </w:r>
      <w:r w:rsidRPr="008D4600">
        <w:rPr>
          <w:rFonts w:eastAsia="Times New Roman" w:cs="Arial"/>
          <w:kern w:val="0"/>
          <w:lang w:eastAsia="sk-SK" w:bidi="ar-SA"/>
        </w:rPr>
        <w:t xml:space="preserve"> V Čl. 66 odseku 1 prvej vete sa bodkočiarka nahrádza bodkou a vypúšťajú sa slová „rovnaké právo združovať sa s inými vyššími územnými celkami má aj vyšší územný celok“.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8.</w:t>
      </w:r>
      <w:r w:rsidRPr="008D4600">
        <w:rPr>
          <w:rFonts w:eastAsia="Times New Roman" w:cs="Arial"/>
          <w:kern w:val="0"/>
          <w:lang w:eastAsia="sk-SK" w:bidi="ar-SA"/>
        </w:rPr>
        <w:t xml:space="preserve"> V Čl. 67 odsek 1 znie: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kern w:val="0"/>
          <w:lang w:eastAsia="sk-SK" w:bidi="ar-SA"/>
        </w:rPr>
        <w:t>„(1) Územná samospráva sa uskutočňuje na zhromaždeniach obyvateľov obce, miestnym referendom alebo orgánmi obce. Spôsob vykonania miestneho referenda ustanoví zákon.“.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9.</w:t>
      </w:r>
      <w:r w:rsidRPr="008D4600">
        <w:rPr>
          <w:rFonts w:eastAsia="Times New Roman" w:cs="Arial"/>
          <w:kern w:val="0"/>
          <w:lang w:eastAsia="sk-SK" w:bidi="ar-SA"/>
        </w:rPr>
        <w:t xml:space="preserve"> V Čl. 67 odseku 2 sa vypúšťajú slová „a vyššiemu územnému celku“.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10.</w:t>
      </w:r>
      <w:r w:rsidRPr="008D4600">
        <w:rPr>
          <w:rFonts w:eastAsia="Times New Roman" w:cs="Arial"/>
          <w:kern w:val="0"/>
          <w:lang w:eastAsia="sk-SK" w:bidi="ar-SA"/>
        </w:rPr>
        <w:t xml:space="preserve"> V Čl. 67 odseku 3 sa vypúšťajú slová „a vyššieho územného celku“.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11.</w:t>
      </w:r>
      <w:r w:rsidRPr="008D4600">
        <w:rPr>
          <w:rFonts w:eastAsia="Times New Roman" w:cs="Arial"/>
          <w:kern w:val="0"/>
          <w:lang w:eastAsia="sk-SK" w:bidi="ar-SA"/>
        </w:rPr>
        <w:t xml:space="preserve"> V Čl. 68 sa vypúšťajú slová „a vyšší územný celok“.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12.</w:t>
      </w:r>
      <w:r w:rsidRPr="008D4600">
        <w:rPr>
          <w:rFonts w:eastAsia="Times New Roman" w:cs="Arial"/>
          <w:kern w:val="0"/>
          <w:lang w:eastAsia="sk-SK" w:bidi="ar-SA"/>
        </w:rPr>
        <w:t xml:space="preserve"> V Čl. 69 sa vypúšťajú odseky 4 až 6.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13.</w:t>
      </w:r>
      <w:r w:rsidRPr="008D4600">
        <w:rPr>
          <w:rFonts w:eastAsia="Times New Roman" w:cs="Arial"/>
          <w:kern w:val="0"/>
          <w:lang w:eastAsia="sk-SK" w:bidi="ar-SA"/>
        </w:rPr>
        <w:t xml:space="preserve"> V Čl. 71 odseku 1 sa vypúšťajú slová „a vyšší územný celok“.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14.</w:t>
      </w:r>
      <w:r w:rsidRPr="008D4600">
        <w:rPr>
          <w:rFonts w:eastAsia="Times New Roman" w:cs="Arial"/>
          <w:kern w:val="0"/>
          <w:lang w:eastAsia="sk-SK" w:bidi="ar-SA"/>
        </w:rPr>
        <w:t xml:space="preserve"> V Čl. 71 odseku 2 prvej vete sa vypúšťajú slová „a vyšší územný celok“.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15.</w:t>
      </w:r>
      <w:r w:rsidRPr="008D4600">
        <w:rPr>
          <w:rFonts w:eastAsia="Times New Roman" w:cs="Arial"/>
          <w:kern w:val="0"/>
          <w:lang w:eastAsia="sk-SK" w:bidi="ar-SA"/>
        </w:rPr>
        <w:t xml:space="preserve"> V Čl. 71 odseku 2 druhej vete sa vypúšťajú slová „alebo na vyšší územný celok“.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Arial"/>
          <w:b/>
          <w:kern w:val="0"/>
          <w:lang w:eastAsia="sk-SK" w:bidi="ar-SA"/>
        </w:rPr>
        <w:t>16.</w:t>
      </w:r>
      <w:r w:rsidRPr="008D4600">
        <w:rPr>
          <w:rFonts w:eastAsia="Times New Roman" w:cs="Arial"/>
          <w:kern w:val="0"/>
          <w:lang w:eastAsia="sk-SK" w:bidi="ar-SA"/>
        </w:rPr>
        <w:t xml:space="preserve"> Za Čl. 154d sa vkladá čl. 154e, ktorý znie: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center"/>
        <w:rPr>
          <w:rFonts w:eastAsia="Times New Roman" w:cs="Times New Roman"/>
          <w:kern w:val="0"/>
          <w:szCs w:val="22"/>
          <w:lang w:eastAsia="en-US" w:bidi="ar-SA"/>
        </w:rPr>
      </w:pPr>
      <w:r w:rsidRPr="008D4600">
        <w:rPr>
          <w:rFonts w:eastAsia="Times New Roman" w:cs="Times New Roman"/>
          <w:kern w:val="0"/>
          <w:szCs w:val="22"/>
          <w:lang w:eastAsia="en-US" w:bidi="ar-SA"/>
        </w:rPr>
        <w:t>„Čl. 154e</w:t>
      </w:r>
    </w:p>
    <w:p w:rsidR="008D4600" w:rsidRPr="008D4600" w:rsidP="008D4600">
      <w:pPr>
        <w:widowControl/>
        <w:suppressAutoHyphens w:val="0"/>
        <w:bidi w:val="0"/>
        <w:ind w:firstLine="708"/>
        <w:jc w:val="center"/>
        <w:rPr>
          <w:rFonts w:eastAsia="Times New Roman" w:cs="Times New Roman"/>
          <w:kern w:val="0"/>
          <w:szCs w:val="22"/>
          <w:lang w:eastAsia="en-US" w:bidi="ar-SA"/>
        </w:rPr>
      </w:pP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8D4600">
        <w:rPr>
          <w:rFonts w:eastAsia="Times New Roman" w:cs="Times New Roman"/>
          <w:kern w:val="0"/>
          <w:szCs w:val="22"/>
          <w:lang w:eastAsia="en-US" w:bidi="ar-SA"/>
        </w:rPr>
        <w:t>Volebné obdobie poslancov zastupiteľstiev vyšších územných celkov a predsedov vyšších územných celkov zvolených vo voľbách v roku 2013 skončí 31. decembra 2017.“.</w:t>
      </w:r>
    </w:p>
    <w:p w:rsidR="008D4600" w:rsidRPr="008D4600" w:rsidP="008D4600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8D4600" w:rsidRPr="008D4600" w:rsidP="008D4600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8D4600">
        <w:rPr>
          <w:rFonts w:eastAsia="Times New Roman" w:cs="Times New Roman"/>
          <w:b/>
          <w:kern w:val="0"/>
          <w:szCs w:val="22"/>
          <w:lang w:eastAsia="en-US" w:bidi="ar-SA"/>
        </w:rPr>
        <w:t>Čl. II</w:t>
      </w:r>
    </w:p>
    <w:p w:rsidR="008D4600" w:rsidRPr="008D4600" w:rsidP="008D4600">
      <w:pPr>
        <w:widowControl/>
        <w:suppressAutoHyphens w:val="0"/>
        <w:bidi w:val="0"/>
        <w:jc w:val="center"/>
        <w:rPr>
          <w:rFonts w:eastAsia="Times New Roman" w:cs="Times New Roman"/>
          <w:kern w:val="0"/>
          <w:szCs w:val="22"/>
          <w:lang w:eastAsia="en-US" w:bidi="ar-SA"/>
        </w:rPr>
      </w:pPr>
    </w:p>
    <w:p w:rsidR="008D4600" w:rsidRPr="008D4600" w:rsidP="008D4600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 w:rsidRPr="008D4600">
        <w:rPr>
          <w:rFonts w:eastAsia="Times New Roman" w:cs="Times New Roman"/>
          <w:kern w:val="0"/>
          <w:szCs w:val="22"/>
          <w:lang w:eastAsia="en-US" w:bidi="ar-SA"/>
        </w:rPr>
        <w:t>Tento ústavný zákon nadobúda účinnosť 1. januára 2018.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9D7271"/>
    <w:rsid w:val="009F175C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61514"/>
    <w:rsid w:val="00C62D93"/>
    <w:rsid w:val="00C71F26"/>
    <w:rsid w:val="00C82AE3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4D9B-C20C-4351-A4BB-85198CF1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489</Words>
  <Characters>2789</Characters>
  <Application>Microsoft Office Word</Application>
  <DocSecurity>0</DocSecurity>
  <Lines>0</Lines>
  <Paragraphs>0</Paragraphs>
  <ScaleCrop>false</ScaleCrop>
  <Company>HP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2016-08-18T13:39:00Z</cp:lastPrinted>
  <dcterms:created xsi:type="dcterms:W3CDTF">2017-01-13T13:39:00Z</dcterms:created>
  <dcterms:modified xsi:type="dcterms:W3CDTF">2017-01-13T13:39:00Z</dcterms:modified>
</cp:coreProperties>
</file>