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jc w:val="center"/>
              <w:rPr>
                <w:rFonts w:ascii="Times New Roman" w:hAnsi="Times New Roman"/>
                <w:b/>
                <w:sz w:val="24"/>
              </w:rPr>
            </w:pPr>
            <w:r w:rsidRPr="008A1252" w:rsidR="008A1252">
              <w:rPr>
                <w:rFonts w:ascii="Times New Roman" w:hAnsi="Times New Roman"/>
                <w:b/>
                <w:sz w:val="28"/>
              </w:rPr>
              <w:t xml:space="preserve">Analýza </w:t>
            </w:r>
            <w:r w:rsidR="008A1252">
              <w:rPr>
                <w:rFonts w:ascii="Times New Roman" w:hAnsi="Times New Roman"/>
                <w:b/>
                <w:sz w:val="28"/>
              </w:rPr>
              <w:t>v</w:t>
            </w:r>
            <w:r w:rsidRPr="00042C66">
              <w:rPr>
                <w:rFonts w:ascii="Times New Roman" w:hAnsi="Times New Roman"/>
                <w:b/>
                <w:sz w:val="28"/>
              </w:rPr>
              <w:t>plyv</w:t>
            </w:r>
            <w:r w:rsidR="008A1252">
              <w:rPr>
                <w:rFonts w:ascii="Times New Roman" w:hAnsi="Times New Roman"/>
                <w:b/>
                <w:sz w:val="28"/>
              </w:rPr>
              <w:t>ov</w:t>
            </w:r>
            <w:r w:rsidRPr="00042C66">
              <w:rPr>
                <w:rFonts w:ascii="Times New Roman" w:hAnsi="Times New Roman"/>
                <w:b/>
                <w:sz w:val="28"/>
              </w:rPr>
              <w:t xml:space="preserve"> na podnikateľské prostredie </w:t>
            </w:r>
          </w:p>
          <w:p w:rsidR="009F2DFA" w:rsidRPr="00F04CCD" w:rsidP="00780BA6">
            <w:pPr>
              <w:bidi w:val="0"/>
              <w:jc w:val="center"/>
              <w:rPr>
                <w:rFonts w:ascii="Times New Roman" w:hAnsi="Times New Roman"/>
                <w:b/>
              </w:rPr>
            </w:pPr>
            <w:r w:rsidRPr="00042C66">
              <w:rPr>
                <w:rFonts w:ascii="Times New Roman" w:hAnsi="Times New Roman"/>
                <w:b/>
                <w:sz w:val="24"/>
              </w:rPr>
              <w:t xml:space="preserve">(vrátane </w:t>
            </w:r>
            <w:r w:rsidR="00780BA6">
              <w:rPr>
                <w:rFonts w:ascii="Times New Roman" w:hAnsi="Times New Roman"/>
                <w:b/>
                <w:sz w:val="24"/>
              </w:rPr>
              <w:t xml:space="preserve">testu </w:t>
            </w:r>
            <w:r w:rsidRPr="00042C66">
              <w:rPr>
                <w:rFonts w:ascii="Times New Roman" w:hAnsi="Times New Roman"/>
                <w:b/>
                <w:sz w:val="24"/>
              </w:rPr>
              <w:t>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Pr="00042C66">
              <w:rPr>
                <w:rFonts w:ascii="Times New Roman" w:hAnsi="Times New Roman"/>
                <w:b/>
                <w:sz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spacing w:after="0" w:line="240" w:lineRule="auto"/>
                    <w:jc w:val="center"/>
                    <w:rPr>
                      <w:rFonts w:ascii="Times New Roman" w:hAnsi="Times New Roman"/>
                    </w:rPr>
                  </w:pPr>
                  <w:r w:rsidRPr="00F04CCD">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rPr>
                      <w:rFonts w:ascii="Times New Roman" w:hAnsi="Times New Roman"/>
                      <w:b/>
                    </w:rPr>
                  </w:pPr>
                  <w:r w:rsidRPr="00F04CCD">
                    <w:rPr>
                      <w:rFonts w:ascii="Times New Roman" w:hAnsi="Times New Roman"/>
                      <w:b/>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jc w:val="center"/>
                    <w:rPr>
                      <w:rFonts w:ascii="Times New Roman" w:hAnsi="Times New Roman"/>
                    </w:rPr>
                  </w:pPr>
                  <w:r w:rsidRPr="00F04CCD">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rPr>
                      <w:rFonts w:ascii="Times New Roman" w:hAnsi="Times New Roman"/>
                      <w:b/>
                    </w:rPr>
                  </w:pPr>
                  <w:r w:rsidRPr="00F04CCD">
                    <w:rPr>
                      <w:rFonts w:ascii="Times New Roman" w:hAnsi="Times New Roman"/>
                      <w:b/>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jc w:val="center"/>
                    <w:rPr>
                      <w:rFonts w:ascii="Times New Roman" w:hAnsi="Times New Roman"/>
                    </w:rPr>
                  </w:pPr>
                  <w:r w:rsidR="00D46B33">
                    <w:rPr>
                      <w:rFonts w:ascii="MS Gothic" w:eastAsia="MS Gothic" w:hAnsi="Times New Roman"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rPr>
                      <w:rFonts w:ascii="Times New Roman" w:hAnsi="Times New Roman"/>
                    </w:rPr>
                  </w:pPr>
                  <w:r w:rsidRPr="00F04CCD">
                    <w:rPr>
                      <w:rFonts w:ascii="Times New Roman" w:hAnsi="Times New Roman"/>
                      <w:b/>
                    </w:rPr>
                    <w:t xml:space="preserve">na všetky </w:t>
                  </w:r>
                  <w:r>
                    <w:rPr>
                      <w:rFonts w:ascii="Times New Roman" w:hAnsi="Times New Roman"/>
                      <w:b/>
                    </w:rPr>
                    <w:t>kategórie</w:t>
                  </w:r>
                  <w:r w:rsidRPr="00F04CCD">
                    <w:rPr>
                      <w:rFonts w:ascii="Times New Roman" w:hAnsi="Times New Roman"/>
                      <w:b/>
                    </w:rPr>
                    <w:t xml:space="preserve"> podnikov</w:t>
                  </w:r>
                </w:p>
              </w:tc>
            </w:tr>
          </w:tbl>
          <w:p w:rsidR="009F2DFA" w:rsidRPr="00F04CCD" w:rsidP="007B71A4">
            <w:pPr>
              <w:bidi w:val="0"/>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.1 Dotknuté podnikateľské subjekty</w:t>
            </w:r>
          </w:p>
          <w:p w:rsidR="009F2DFA" w:rsidRPr="00F04CCD" w:rsidP="007B71A4">
            <w:pPr>
              <w:bidi w:val="0"/>
              <w:ind w:left="284"/>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Uveďte, aké podnikateľské subjekty budú predkladaným návrhom ovplyvnené.</w:t>
            </w:r>
          </w:p>
          <w:p w:rsidR="009F2DFA" w:rsidRPr="00F04CCD" w:rsidP="007B71A4">
            <w:pPr>
              <w:bidi w:val="0"/>
              <w:rPr>
                <w:rFonts w:ascii="Times New Roman" w:hAnsi="Times New Roman"/>
                <w:i/>
              </w:rPr>
            </w:pPr>
            <w:r w:rsidRPr="00F04CCD">
              <w:rPr>
                <w:rFonts w:ascii="Times New Roman" w:hAnsi="Times New Roman"/>
                <w:i/>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A60A7" w:rsidRPr="00E3105C" w:rsidP="00E3105C">
            <w:pPr>
              <w:bidi w:val="0"/>
              <w:jc w:val="both"/>
              <w:rPr>
                <w:rFonts w:ascii="Times New Roman" w:hAnsi="Times New Roman"/>
                <w:sz w:val="24"/>
                <w:szCs w:val="24"/>
              </w:rPr>
            </w:pPr>
            <w:r w:rsidR="00E3105C">
              <w:rPr>
                <w:rFonts w:ascii="Times New Roman" w:hAnsi="Times New Roman"/>
                <w:sz w:val="24"/>
                <w:szCs w:val="24"/>
              </w:rPr>
              <w:t>1.</w:t>
            </w:r>
            <w:r w:rsidR="00BB3895">
              <w:rPr>
                <w:rFonts w:ascii="Times New Roman" w:hAnsi="Times New Roman"/>
                <w:sz w:val="24"/>
                <w:szCs w:val="24"/>
              </w:rPr>
              <w:t xml:space="preserve"> </w:t>
            </w:r>
            <w:r w:rsidRPr="00E3105C">
              <w:rPr>
                <w:rFonts w:ascii="Times New Roman" w:hAnsi="Times New Roman"/>
                <w:sz w:val="24"/>
                <w:szCs w:val="24"/>
              </w:rPr>
              <w:t xml:space="preserve">Predpokladá sa vplyv na zamestnávateľov, ktorí prevádzkujú svoju činnosť prostredníctvom chránených dielní alebo chránených pracovísk. Podľa súčasného právneho stavu sa príspevok poskytuje na základe žiadosti a na základe preukázaných vynaložených nákladov. Zákon č. 292/2014 Z. z. o príspevku poskytovanom z európskych štrukturálnych a investičných fondov a o zmene a doplnení niektorých zákonov v znení neskorších predpisov, v takých prípadoch vyžaduje uzatvorenie </w:t>
            </w:r>
            <w:r w:rsidRPr="00E3105C">
              <w:rPr>
                <w:rFonts w:ascii="Times New Roman" w:hAnsi="Times New Roman"/>
                <w:sz w:val="24"/>
                <w:szCs w:val="24"/>
                <w:u w:val="single"/>
              </w:rPr>
              <w:t>zmluvy medzi prijímateľom a užívateľom príspevku</w:t>
            </w:r>
            <w:r w:rsidRPr="00E3105C">
              <w:rPr>
                <w:rFonts w:ascii="Times New Roman" w:hAnsi="Times New Roman"/>
                <w:sz w:val="24"/>
                <w:szCs w:val="24"/>
              </w:rPr>
              <w:t xml:space="preserve">. </w:t>
            </w:r>
          </w:p>
          <w:p w:rsidR="005A60A7" w:rsidP="005A60A7">
            <w:pPr>
              <w:bidi w:val="0"/>
              <w:jc w:val="both"/>
              <w:rPr>
                <w:rFonts w:ascii="Times New Roman" w:hAnsi="Times New Roman"/>
                <w:sz w:val="24"/>
                <w:szCs w:val="24"/>
              </w:rPr>
            </w:pPr>
            <w:r>
              <w:rPr>
                <w:rFonts w:ascii="Times New Roman" w:hAnsi="Times New Roman"/>
                <w:sz w:val="24"/>
                <w:szCs w:val="24"/>
              </w:rPr>
              <w:t>K 31.12.2015 malo priznané postavenie</w:t>
            </w:r>
            <w:r w:rsidR="00E3105C">
              <w:rPr>
                <w:rFonts w:ascii="Times New Roman" w:hAnsi="Times New Roman"/>
                <w:sz w:val="24"/>
                <w:szCs w:val="24"/>
              </w:rPr>
              <w:t xml:space="preserve"> chránenej dielne/chráneného pracoviska 7 243 zamestnávateľov a SZČO.</w:t>
            </w:r>
          </w:p>
          <w:p w:rsidR="00E3105C" w:rsidP="005A60A7">
            <w:pPr>
              <w:bidi w:val="0"/>
              <w:jc w:val="both"/>
              <w:rPr>
                <w:rFonts w:ascii="Times New Roman" w:hAnsi="Times New Roman"/>
                <w:sz w:val="24"/>
                <w:szCs w:val="24"/>
              </w:rPr>
            </w:pPr>
            <w:r>
              <w:rPr>
                <w:rFonts w:ascii="Times New Roman" w:hAnsi="Times New Roman"/>
                <w:sz w:val="24"/>
                <w:szCs w:val="24"/>
              </w:rPr>
              <w:t>2. Návrh zákona môže mať vplyv na zamestnávateľov, ktorí v dôsledku navrhovanej úpravy podmienok v § 6 ods. 2 písm. a) budú častejšie s UoZ uzatvárať dohodu o pracovnej činnosti/dohodu o vykonaní práce na kratšie obdobie</w:t>
            </w:r>
            <w:r w:rsidR="002D3B62">
              <w:rPr>
                <w:rFonts w:ascii="Times New Roman" w:hAnsi="Times New Roman"/>
                <w:sz w:val="24"/>
                <w:szCs w:val="24"/>
              </w:rPr>
              <w:t>, v úhrne</w:t>
            </w:r>
            <w:r>
              <w:rPr>
                <w:rFonts w:ascii="Times New Roman" w:hAnsi="Times New Roman"/>
                <w:sz w:val="24"/>
                <w:szCs w:val="24"/>
              </w:rPr>
              <w:t xml:space="preserve"> 40 </w:t>
            </w:r>
            <w:r w:rsidR="002D3B62">
              <w:rPr>
                <w:rFonts w:ascii="Times New Roman" w:hAnsi="Times New Roman"/>
                <w:sz w:val="24"/>
                <w:szCs w:val="24"/>
              </w:rPr>
              <w:t xml:space="preserve">kalendárnych </w:t>
            </w:r>
            <w:r>
              <w:rPr>
                <w:rFonts w:ascii="Times New Roman" w:hAnsi="Times New Roman"/>
                <w:sz w:val="24"/>
                <w:szCs w:val="24"/>
              </w:rPr>
              <w:t xml:space="preserve">dní </w:t>
            </w:r>
            <w:r w:rsidR="002D3B62">
              <w:rPr>
                <w:rFonts w:ascii="Times New Roman" w:hAnsi="Times New Roman"/>
                <w:sz w:val="24"/>
                <w:szCs w:val="24"/>
              </w:rPr>
              <w:t>v</w:t>
            </w:r>
            <w:r>
              <w:rPr>
                <w:rFonts w:ascii="Times New Roman" w:hAnsi="Times New Roman"/>
                <w:sz w:val="24"/>
                <w:szCs w:val="24"/>
              </w:rPr>
              <w:t xml:space="preserve"> rok</w:t>
            </w:r>
            <w:r w:rsidR="002D3B62">
              <w:rPr>
                <w:rFonts w:ascii="Times New Roman" w:hAnsi="Times New Roman"/>
                <w:sz w:val="24"/>
                <w:szCs w:val="24"/>
              </w:rPr>
              <w:t>u</w:t>
            </w:r>
            <w:r>
              <w:rPr>
                <w:rFonts w:ascii="Times New Roman" w:hAnsi="Times New Roman"/>
                <w:sz w:val="24"/>
                <w:szCs w:val="24"/>
              </w:rPr>
              <w:t>.</w:t>
            </w:r>
            <w:r w:rsidR="00BB3895">
              <w:rPr>
                <w:rFonts w:ascii="Times New Roman" w:hAnsi="Times New Roman"/>
                <w:sz w:val="24"/>
                <w:szCs w:val="24"/>
              </w:rPr>
              <w:t xml:space="preserve"> Nepriamo môže mať na zamestnávateľov vplyv aj úprava v súvislosti s navrhovaným zrušením súbehu vykonávania absolventskej praxe</w:t>
            </w:r>
            <w:r w:rsidR="00130D2E">
              <w:rPr>
                <w:rFonts w:ascii="Times New Roman" w:hAnsi="Times New Roman"/>
                <w:sz w:val="24"/>
                <w:szCs w:val="24"/>
              </w:rPr>
              <w:t>, aktivačnej činnosti</w:t>
            </w:r>
            <w:r w:rsidR="00BB3895">
              <w:rPr>
                <w:rFonts w:ascii="Times New Roman" w:hAnsi="Times New Roman"/>
                <w:sz w:val="24"/>
                <w:szCs w:val="24"/>
              </w:rPr>
              <w:t xml:space="preserve"> alebo dobrovoľníckej služby uchádzača o zamestnanie s vykonávaním zárobkovej činnosti na základe dohody mimo pracovného pomeru.</w:t>
            </w:r>
          </w:p>
          <w:p w:rsidR="005A60A7" w:rsidRPr="005A60A7" w:rsidP="005A60A7">
            <w:pPr>
              <w:bidi w:val="0"/>
              <w:contextualSpacing/>
              <w:jc w:val="both"/>
              <w:rPr>
                <w:rFonts w:ascii="Times New Roman" w:hAnsi="Times New Roman"/>
              </w:rPr>
            </w:pP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.2 Vyhodnotenie konzultácií</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Uveďte, akou formou (verejné alebo cielené konzultácie a prečo)</w:t>
            </w:r>
            <w:r>
              <w:rPr>
                <w:rFonts w:ascii="Times New Roman" w:hAnsi="Times New Roman"/>
                <w:i/>
              </w:rPr>
              <w:t xml:space="preserve"> a </w:t>
            </w:r>
            <w:r w:rsidRPr="00F04CCD">
              <w:rPr>
                <w:rFonts w:ascii="Times New Roman" w:hAnsi="Times New Roman"/>
                <w:i/>
              </w:rPr>
              <w:t>s kým bol návrh konzultovaný.</w:t>
            </w:r>
          </w:p>
          <w:p w:rsidR="009F2DFA" w:rsidRPr="00F04CCD" w:rsidP="007B71A4">
            <w:pPr>
              <w:bidi w:val="0"/>
              <w:rPr>
                <w:rFonts w:ascii="Times New Roman" w:hAnsi="Times New Roman"/>
                <w:i/>
              </w:rPr>
            </w:pPr>
            <w:r w:rsidRPr="00F04CCD">
              <w:rPr>
                <w:rFonts w:ascii="Times New Roman" w:hAnsi="Times New Roman"/>
                <w:i/>
              </w:rPr>
              <w:t>Ako dlho trvali konzultácie?</w:t>
            </w:r>
          </w:p>
          <w:p w:rsidR="009F2DFA" w:rsidRPr="000D2622" w:rsidP="007B71A4">
            <w:pPr>
              <w:bidi w:val="0"/>
              <w:rPr>
                <w:rFonts w:ascii="Times New Roman" w:hAnsi="Times New Roman"/>
                <w:i/>
              </w:rPr>
            </w:pPr>
            <w:r w:rsidRPr="00F04CCD">
              <w:rPr>
                <w:rFonts w:ascii="Times New Roman" w:hAnsi="Times New Roman"/>
                <w:i/>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P="007B71A4">
            <w:pPr>
              <w:bidi w:val="0"/>
              <w:rPr>
                <w:rFonts w:ascii="Times New Roman" w:hAnsi="Times New Roman"/>
                <w:i/>
              </w:rPr>
            </w:pPr>
            <w:r w:rsidR="00BF105A">
              <w:rPr>
                <w:rFonts w:ascii="Times New Roman" w:hAnsi="Times New Roman"/>
                <w:i/>
              </w:rPr>
              <w:t>P</w:t>
            </w:r>
            <w:r w:rsidR="002D3B62">
              <w:rPr>
                <w:rFonts w:ascii="Times New Roman" w:hAnsi="Times New Roman"/>
                <w:i/>
              </w:rPr>
              <w:t>ripomienkovanie predbežnej informácie k návrhu zákona</w:t>
            </w:r>
            <w:r w:rsidR="00BF105A">
              <w:rPr>
                <w:rFonts w:ascii="Times New Roman" w:hAnsi="Times New Roman"/>
                <w:i/>
              </w:rPr>
              <w:t xml:space="preserve"> prebehlo v období 10.-15.10.2016</w:t>
            </w:r>
            <w:r w:rsidR="002D3B62">
              <w:rPr>
                <w:rFonts w:ascii="Times New Roman" w:hAnsi="Times New Roman"/>
                <w:i/>
              </w:rPr>
              <w:t>. O konzultácie prejavili záujem Klub 500 a Slovak Business Agency (SBA). Konzultácie s dotknutými subjektmi sa uskutočnili dňa 19.10.2016 na úrovni štátneho tajomníka.</w:t>
            </w:r>
          </w:p>
          <w:p w:rsidR="002D3B62" w:rsidP="007B71A4">
            <w:pPr>
              <w:bidi w:val="0"/>
              <w:rPr>
                <w:rFonts w:ascii="Times New Roman" w:hAnsi="Times New Roman"/>
                <w:i/>
              </w:rPr>
            </w:pPr>
            <w:r>
              <w:rPr>
                <w:rFonts w:ascii="Times New Roman" w:hAnsi="Times New Roman"/>
                <w:i/>
              </w:rPr>
              <w:t>Výsledky konzultácií:</w:t>
            </w:r>
          </w:p>
          <w:p w:rsidR="002D3B62" w:rsidP="007B71A4">
            <w:pPr>
              <w:bidi w:val="0"/>
              <w:rPr>
                <w:rFonts w:ascii="Times New Roman" w:hAnsi="Times New Roman"/>
                <w:i/>
              </w:rPr>
            </w:pPr>
            <w:r>
              <w:rPr>
                <w:rFonts w:ascii="Times New Roman" w:hAnsi="Times New Roman"/>
                <w:i/>
              </w:rPr>
              <w:t>Klub 500 bez pripomienok a alternatívnych návrhov.</w:t>
            </w:r>
          </w:p>
          <w:p w:rsidR="002D3B62" w:rsidRPr="002D3B62" w:rsidP="002D3B62">
            <w:pPr>
              <w:bidi w:val="0"/>
              <w:rPr>
                <w:rFonts w:ascii="Times New Roman" w:hAnsi="Times New Roman"/>
                <w:i/>
              </w:rPr>
            </w:pPr>
            <w:r>
              <w:rPr>
                <w:rFonts w:ascii="Times New Roman" w:hAnsi="Times New Roman"/>
                <w:i/>
              </w:rPr>
              <w:t xml:space="preserve">SBA predložilo </w:t>
            </w:r>
            <w:r w:rsidRPr="002D3B62">
              <w:rPr>
                <w:rFonts w:ascii="Times New Roman" w:hAnsi="Times New Roman"/>
                <w:i/>
              </w:rPr>
              <w:t>nasledovné alternatívne návrhy:</w:t>
            </w:r>
          </w:p>
          <w:p w:rsidR="00497B7C" w:rsidP="00497B7C">
            <w:pPr>
              <w:pStyle w:val="ListParagraph"/>
              <w:numPr>
                <w:numId w:val="16"/>
              </w:numPr>
              <w:bidi w:val="0"/>
              <w:spacing w:after="0" w:line="240" w:lineRule="auto"/>
              <w:jc w:val="both"/>
              <w:rPr>
                <w:rFonts w:ascii="Times New Roman" w:hAnsi="Times New Roman"/>
                <w:i/>
                <w:sz w:val="20"/>
                <w:szCs w:val="20"/>
              </w:rPr>
            </w:pPr>
            <w:r>
              <w:rPr>
                <w:rFonts w:ascii="Times New Roman" w:hAnsi="Times New Roman"/>
                <w:i/>
                <w:sz w:val="20"/>
                <w:szCs w:val="20"/>
              </w:rPr>
              <w:t xml:space="preserve">K § 6 ods. 2 písm. a) - </w:t>
            </w:r>
            <w:r w:rsidRPr="002D3B62">
              <w:rPr>
                <w:rFonts w:ascii="Times New Roman" w:hAnsi="Times New Roman"/>
                <w:i/>
                <w:sz w:val="20"/>
                <w:szCs w:val="20"/>
              </w:rPr>
              <w:t xml:space="preserve">dohoda podľa Zákonníka práce obmedzená na 40 dní v roku – navrhujeme </w:t>
            </w:r>
            <w:r w:rsidRPr="002D3B62">
              <w:rPr>
                <w:rFonts w:ascii="Times New Roman" w:hAnsi="Times New Roman"/>
                <w:b/>
                <w:i/>
                <w:sz w:val="20"/>
                <w:szCs w:val="20"/>
              </w:rPr>
              <w:t>prehodnotiť rozsah navrhovaných 40 dní</w:t>
            </w:r>
            <w:r w:rsidRPr="002D3B62">
              <w:rPr>
                <w:rFonts w:ascii="Times New Roman" w:hAnsi="Times New Roman"/>
                <w:i/>
                <w:sz w:val="20"/>
                <w:szCs w:val="20"/>
              </w:rPr>
              <w:t xml:space="preserve"> na základe podložených dát, nakoľko nepovažujeme 40 dní v roku za dostatočných pre UoZ na udržanie pracovných návykov;</w:t>
            </w:r>
          </w:p>
          <w:p w:rsidR="00497B7C" w:rsidRPr="002D3B62" w:rsidP="00497B7C">
            <w:pPr>
              <w:pStyle w:val="ListParagraph"/>
              <w:bidi w:val="0"/>
              <w:spacing w:after="0" w:line="240" w:lineRule="auto"/>
              <w:ind w:left="360"/>
              <w:jc w:val="both"/>
              <w:rPr>
                <w:rFonts w:ascii="Times New Roman" w:hAnsi="Times New Roman"/>
                <w:i/>
                <w:sz w:val="20"/>
                <w:szCs w:val="20"/>
              </w:rPr>
            </w:pPr>
            <w:r>
              <w:rPr>
                <w:rFonts w:ascii="Times New Roman" w:hAnsi="Times New Roman"/>
                <w:i/>
                <w:sz w:val="20"/>
                <w:szCs w:val="20"/>
              </w:rPr>
              <w:t xml:space="preserve">Vyjadrenie predkladateľa: MPSVR SR považuje navrhovaný rozsah 40 kalendárnych dní za dostatočný na účel </w:t>
            </w:r>
            <w:r w:rsidR="00525837">
              <w:rPr>
                <w:rFonts w:ascii="Times New Roman" w:hAnsi="Times New Roman"/>
                <w:i/>
                <w:sz w:val="20"/>
                <w:szCs w:val="20"/>
              </w:rPr>
              <w:t xml:space="preserve">dosiahnutia cieľa navrhovanej úpravy, t.j. </w:t>
            </w:r>
            <w:r>
              <w:rPr>
                <w:rFonts w:ascii="Times New Roman" w:hAnsi="Times New Roman"/>
                <w:i/>
                <w:sz w:val="20"/>
                <w:szCs w:val="20"/>
              </w:rPr>
              <w:t>získania možnosti UoZ občasného privyrobenia si, či udržania pracovných návykov.</w:t>
            </w:r>
          </w:p>
          <w:p w:rsidR="002D3B62" w:rsidP="002D3B62">
            <w:pPr>
              <w:pStyle w:val="ListParagraph"/>
              <w:numPr>
                <w:numId w:val="16"/>
              </w:numPr>
              <w:bidi w:val="0"/>
              <w:spacing w:after="0" w:line="240" w:lineRule="auto"/>
              <w:jc w:val="both"/>
              <w:rPr>
                <w:rFonts w:ascii="Times New Roman" w:hAnsi="Times New Roman"/>
                <w:i/>
                <w:sz w:val="20"/>
                <w:szCs w:val="20"/>
              </w:rPr>
            </w:pPr>
            <w:r w:rsidR="00497B7C">
              <w:rPr>
                <w:rFonts w:ascii="Times New Roman" w:hAnsi="Times New Roman"/>
                <w:i/>
                <w:sz w:val="20"/>
                <w:szCs w:val="20"/>
              </w:rPr>
              <w:t xml:space="preserve">K § 6 ods. 2 písm. a) 1. bod - </w:t>
            </w:r>
            <w:r w:rsidRPr="002D3B62">
              <w:rPr>
                <w:rFonts w:ascii="Times New Roman" w:hAnsi="Times New Roman"/>
                <w:i/>
                <w:sz w:val="20"/>
                <w:szCs w:val="20"/>
              </w:rPr>
              <w:t>vylúčenie možnosti zárobkovej činnosti u zamestnávateľa, ktorý UoZ odmietol zobrať do zamestnania počas predchádzajúcich 6 mesiacov – vypustiť</w:t>
            </w:r>
            <w:r>
              <w:rPr>
                <w:rFonts w:ascii="Times New Roman" w:hAnsi="Times New Roman"/>
                <w:i/>
                <w:sz w:val="20"/>
                <w:szCs w:val="20"/>
              </w:rPr>
              <w:t>,</w:t>
            </w:r>
            <w:r w:rsidRPr="002D3B62">
              <w:rPr>
                <w:rFonts w:ascii="Times New Roman" w:hAnsi="Times New Roman"/>
                <w:i/>
                <w:sz w:val="20"/>
                <w:szCs w:val="20"/>
              </w:rPr>
              <w:t xml:space="preserve"> t.j. </w:t>
            </w:r>
            <w:r w:rsidRPr="002D3B62">
              <w:rPr>
                <w:rFonts w:ascii="Times New Roman" w:hAnsi="Times New Roman"/>
                <w:b/>
                <w:i/>
                <w:sz w:val="20"/>
                <w:szCs w:val="20"/>
              </w:rPr>
              <w:t xml:space="preserve">zachovanie súčasného stavu, resp. nastavenie konkrétnejších parametrov, ktoré nepostihnú tých zamestnávateľov, zo strany ktorých k špekulatívnosti nedochádza </w:t>
            </w:r>
            <w:r w:rsidRPr="002D3B62">
              <w:rPr>
                <w:rFonts w:ascii="Times New Roman" w:hAnsi="Times New Roman"/>
                <w:i/>
                <w:sz w:val="20"/>
                <w:szCs w:val="20"/>
              </w:rPr>
              <w:t>(príklady sme uviedli v rámci konzultácií, napr.</w:t>
            </w:r>
          </w:p>
          <w:p w:rsidR="00A60CE6" w:rsidP="00A60CE6">
            <w:pPr>
              <w:pStyle w:val="ListParagraph"/>
              <w:numPr>
                <w:ilvl w:val="1"/>
                <w:numId w:val="16"/>
              </w:numPr>
              <w:bidi w:val="0"/>
              <w:spacing w:after="0" w:line="240" w:lineRule="auto"/>
              <w:jc w:val="both"/>
              <w:rPr>
                <w:rFonts w:ascii="Times New Roman" w:hAnsi="Times New Roman"/>
                <w:i/>
                <w:sz w:val="20"/>
                <w:szCs w:val="20"/>
              </w:rPr>
            </w:pPr>
            <w:r w:rsidRPr="00A60CE6">
              <w:rPr>
                <w:rFonts w:ascii="Times New Roman" w:hAnsi="Times New Roman"/>
                <w:i/>
                <w:sz w:val="20"/>
                <w:szCs w:val="20"/>
              </w:rPr>
              <w:t>skrátenie lehoty obmedzenia na predchádzajúce 3 mesiace odkedy odmietol UoZ zobrať do zamestnania a uznanie možnosti identifikácie štruktúrnych zmien v potrebách zamestnávateľa a jeho požiadavkách na pracovnú silu</w:t>
            </w:r>
            <w:r>
              <w:rPr>
                <w:rFonts w:ascii="Times New Roman" w:hAnsi="Times New Roman"/>
                <w:i/>
                <w:sz w:val="20"/>
                <w:szCs w:val="20"/>
              </w:rPr>
              <w:t>,</w:t>
            </w:r>
          </w:p>
          <w:p w:rsidR="00A60CE6" w:rsidP="00A60CE6">
            <w:pPr>
              <w:pStyle w:val="ListParagraph"/>
              <w:numPr>
                <w:ilvl w:val="1"/>
                <w:numId w:val="16"/>
              </w:numPr>
              <w:bidi w:val="0"/>
              <w:spacing w:after="0" w:line="240" w:lineRule="auto"/>
              <w:jc w:val="both"/>
              <w:rPr>
                <w:rFonts w:ascii="Times New Roman" w:hAnsi="Times New Roman"/>
                <w:i/>
                <w:sz w:val="20"/>
                <w:szCs w:val="20"/>
              </w:rPr>
            </w:pPr>
            <w:r w:rsidRPr="00A60CE6">
              <w:rPr>
                <w:rFonts w:ascii="Times New Roman" w:hAnsi="Times New Roman"/>
                <w:i/>
                <w:sz w:val="20"/>
                <w:szCs w:val="20"/>
              </w:rPr>
              <w:t>vyňatie z vylúčenia UoZ, ktorého zamestnávateľ neprijal z dôvodu obsadenia ponúkaného pracovného miesta v priebehu mesiaca odkedy sa UoZ o pracovné miesto uchádzal, inou osobou);</w:t>
            </w:r>
          </w:p>
          <w:p w:rsidR="00497B7C" w:rsidP="00497B7C">
            <w:pPr>
              <w:pStyle w:val="ListParagraph"/>
              <w:bidi w:val="0"/>
              <w:spacing w:after="0" w:line="240" w:lineRule="auto"/>
              <w:ind w:left="360"/>
              <w:jc w:val="both"/>
              <w:rPr>
                <w:rFonts w:ascii="Times New Roman" w:hAnsi="Times New Roman"/>
                <w:i/>
                <w:sz w:val="20"/>
                <w:szCs w:val="20"/>
              </w:rPr>
            </w:pPr>
            <w:r>
              <w:rPr>
                <w:rFonts w:ascii="Times New Roman" w:hAnsi="Times New Roman"/>
                <w:i/>
                <w:sz w:val="20"/>
                <w:szCs w:val="20"/>
              </w:rPr>
              <w:t xml:space="preserve">Vyjadrenie predkladateľa: MPSVR SR </w:t>
            </w:r>
            <w:r w:rsidR="00525837">
              <w:rPr>
                <w:rFonts w:ascii="Times New Roman" w:hAnsi="Times New Roman"/>
                <w:i/>
                <w:sz w:val="20"/>
                <w:szCs w:val="20"/>
              </w:rPr>
              <w:t>je toho názoru, že nastavenie konkrétnejších parametrov v zmysle návrhu (napr. zisťovanie štruktúrnych zmien u zamestnávateľa, resp. zisťovanie, či ide o to isté pracovné miesto) by zvýšilo administratívnu záťaž na strane úradov, ako aj na strane samotných zamestnávateľov</w:t>
            </w:r>
            <w:r>
              <w:rPr>
                <w:rFonts w:ascii="Times New Roman" w:hAnsi="Times New Roman"/>
                <w:i/>
                <w:sz w:val="20"/>
                <w:szCs w:val="20"/>
              </w:rPr>
              <w:t>.</w:t>
            </w:r>
          </w:p>
          <w:p w:rsidR="002D3B62" w:rsidP="002D3B62">
            <w:pPr>
              <w:pStyle w:val="ListParagraph"/>
              <w:numPr>
                <w:numId w:val="16"/>
              </w:numPr>
              <w:bidi w:val="0"/>
              <w:spacing w:after="0" w:line="240" w:lineRule="auto"/>
              <w:jc w:val="both"/>
              <w:rPr>
                <w:rFonts w:ascii="Times New Roman" w:hAnsi="Times New Roman"/>
                <w:i/>
                <w:sz w:val="20"/>
                <w:szCs w:val="20"/>
              </w:rPr>
            </w:pPr>
            <w:r w:rsidR="00497B7C">
              <w:rPr>
                <w:rFonts w:ascii="Times New Roman" w:hAnsi="Times New Roman"/>
                <w:i/>
                <w:sz w:val="20"/>
                <w:szCs w:val="20"/>
              </w:rPr>
              <w:t xml:space="preserve">K § 51 ods. 4 a § 52a ods. 2 - </w:t>
            </w:r>
            <w:r w:rsidRPr="002D3B62">
              <w:rPr>
                <w:rFonts w:ascii="Times New Roman" w:hAnsi="Times New Roman"/>
                <w:i/>
                <w:sz w:val="20"/>
                <w:szCs w:val="20"/>
              </w:rPr>
              <w:t xml:space="preserve">zrušenie súbehu zárobkovej činnosti a vykonávania absolventskej praxe alebo aktivačnej činnosti formou dobrovoľníckej služby – </w:t>
            </w:r>
            <w:r w:rsidRPr="002D3B62">
              <w:rPr>
                <w:rFonts w:ascii="Times New Roman" w:hAnsi="Times New Roman"/>
                <w:b/>
                <w:i/>
                <w:sz w:val="20"/>
                <w:szCs w:val="20"/>
              </w:rPr>
              <w:t>zaviesť takéto zrušenie súbehu len u jedného-totožného zamestnávateľa</w:t>
            </w:r>
            <w:r w:rsidRPr="002D3B62">
              <w:rPr>
                <w:rFonts w:ascii="Times New Roman" w:hAnsi="Times New Roman"/>
                <w:i/>
                <w:sz w:val="20"/>
                <w:szCs w:val="20"/>
              </w:rPr>
              <w:t>;</w:t>
            </w:r>
          </w:p>
          <w:p w:rsidR="00E3105C" w:rsidP="00BB3895">
            <w:pPr>
              <w:pStyle w:val="ListParagraph"/>
              <w:bidi w:val="0"/>
              <w:spacing w:after="0" w:line="240" w:lineRule="auto"/>
              <w:ind w:left="360"/>
              <w:jc w:val="both"/>
              <w:rPr>
                <w:rFonts w:ascii="Times New Roman" w:hAnsi="Times New Roman"/>
                <w:i/>
                <w:sz w:val="20"/>
                <w:szCs w:val="20"/>
              </w:rPr>
            </w:pPr>
            <w:r w:rsidR="00525837">
              <w:rPr>
                <w:rFonts w:ascii="Times New Roman" w:hAnsi="Times New Roman"/>
                <w:i/>
                <w:sz w:val="20"/>
                <w:szCs w:val="20"/>
              </w:rPr>
              <w:t>Vyjadrenie predkladateľa: MPSVR SR</w:t>
            </w:r>
            <w:r w:rsidR="00366071">
              <w:rPr>
                <w:rFonts w:ascii="Times New Roman" w:hAnsi="Times New Roman"/>
                <w:i/>
                <w:sz w:val="20"/>
                <w:szCs w:val="20"/>
              </w:rPr>
              <w:t xml:space="preserve"> sa nestotožňuje s predloženým návrhom.</w:t>
            </w:r>
            <w:r w:rsidR="00AE14F0">
              <w:rPr>
                <w:rFonts w:ascii="Times New Roman" w:hAnsi="Times New Roman"/>
                <w:i/>
                <w:sz w:val="20"/>
                <w:szCs w:val="20"/>
              </w:rPr>
              <w:t xml:space="preserve"> Absolventská prax, dobrovoľnícka služba, ako aj aktivačná činnosť sú určené pre cieľové skupiny UoZ, ktoré nenachádzajú priame uplatnenie na trhu práce z dôvodu nedostatočných odborných zručností, praktických skúseností, resp. pracovných návykov. okrem toho máme na zreteli najmä skutočnosť, žer nácvik týchto zručností a praktických skúseností, resp. získavanie pracovných návykov pre potreby trhu práce sa uzatvárajú formou dohody, t.j. prijatia obojstranných záväzkov, pričom sa predpokladá aktivácia tejto cieľovej skupiny pre potreby jej budúceho umiestnenia na trhu práce. Pri uplatnení súbehu týchto nástrojov s dohodami o práci vykonávaných mimo pracovného pomeru vzniká riziko neplnenia týchto záväzkov.</w:t>
            </w:r>
          </w:p>
          <w:p w:rsidR="00BB3895" w:rsidRPr="00BB3895" w:rsidP="00BB3895">
            <w:pPr>
              <w:pStyle w:val="ListParagraph"/>
              <w:bidi w:val="0"/>
              <w:spacing w:after="0" w:line="240" w:lineRule="auto"/>
              <w:ind w:left="360"/>
              <w:jc w:val="both"/>
              <w:rPr>
                <w:rFonts w:ascii="Times New Roman" w:hAnsi="Times New Roman"/>
                <w:i/>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.3 Náklady regulácie</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002B1108">
              <w:rPr>
                <w:rFonts w:ascii="Times New Roman" w:hAnsi="Times New Roman"/>
                <w:b/>
                <w:i/>
              </w:rPr>
              <w:t>3</w:t>
            </w:r>
            <w:r w:rsidRPr="00F04CCD">
              <w:rPr>
                <w:rFonts w:ascii="Times New Roman" w:hAnsi="Times New Roman"/>
                <w:b/>
                <w:i/>
              </w:rPr>
              <w:t>.3.1 Priame finančné náklady</w:t>
            </w:r>
          </w:p>
          <w:p w:rsidR="009F2DFA" w:rsidRPr="00F04CCD" w:rsidP="007B71A4">
            <w:pPr>
              <w:bidi w:val="0"/>
              <w:rPr>
                <w:rFonts w:ascii="Times New Roman" w:hAnsi="Times New Roman"/>
                <w:i/>
              </w:rPr>
            </w:pPr>
            <w:r w:rsidRPr="00F04CCD">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E3105C" w:rsidP="007B71A4">
            <w:pPr>
              <w:bidi w:val="0"/>
              <w:rPr>
                <w:rFonts w:ascii="Times New Roman" w:hAnsi="Times New Roman"/>
              </w:rPr>
            </w:pPr>
          </w:p>
          <w:p w:rsidR="009F2DFA" w:rsidRPr="00E3105C" w:rsidP="007B71A4">
            <w:pPr>
              <w:bidi w:val="0"/>
              <w:rPr>
                <w:rFonts w:ascii="Times New Roman" w:hAnsi="Times New Roman"/>
                <w:sz w:val="24"/>
                <w:szCs w:val="24"/>
              </w:rPr>
            </w:pPr>
            <w:r w:rsidRPr="00E3105C" w:rsidR="00E3105C">
              <w:rPr>
                <w:rFonts w:ascii="Times New Roman" w:hAnsi="Times New Roman"/>
                <w:sz w:val="24"/>
                <w:szCs w:val="24"/>
              </w:rPr>
              <w:t>Marginálny vplyv</w:t>
            </w:r>
            <w:r w:rsidR="00A60CE6">
              <w:rPr>
                <w:rFonts w:ascii="Times New Roman" w:hAnsi="Times New Roman"/>
                <w:sz w:val="24"/>
                <w:szCs w:val="24"/>
              </w:rPr>
              <w:t>.</w:t>
            </w:r>
          </w:p>
          <w:p w:rsidR="009F2DFA" w:rsidRPr="00F04CCD" w:rsidP="007B71A4">
            <w:pPr>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002B1108">
              <w:rPr>
                <w:rFonts w:ascii="Times New Roman" w:hAnsi="Times New Roman"/>
                <w:b/>
                <w:i/>
              </w:rPr>
              <w:t>3</w:t>
            </w:r>
            <w:r w:rsidRPr="00F04CCD">
              <w:rPr>
                <w:rFonts w:ascii="Times New Roman" w:hAnsi="Times New Roman"/>
                <w:b/>
                <w:i/>
              </w:rPr>
              <w:t>.3.2 Nepriame finančné náklady</w:t>
            </w:r>
          </w:p>
          <w:p w:rsidR="009F2DFA" w:rsidRPr="00F04CCD" w:rsidP="00B31A8E">
            <w:pPr>
              <w:bidi w:val="0"/>
              <w:rPr>
                <w:rFonts w:ascii="Times New Roman" w:hAnsi="Times New Roman"/>
                <w:i/>
              </w:rPr>
            </w:pPr>
            <w:r w:rsidRPr="00F04CCD">
              <w:rPr>
                <w:rFonts w:ascii="Times New Roman" w:hAnsi="Times New Roman"/>
                <w:i/>
              </w:rPr>
              <w:t xml:space="preserve">Vyžaduje si predkladaný návrh dodatočné náklady na nákup tovarov alebo služieb? </w:t>
            </w:r>
            <w:r w:rsidR="00B31A8E">
              <w:rPr>
                <w:rFonts w:ascii="Times New Roman" w:hAnsi="Times New Roman"/>
                <w:i/>
              </w:rPr>
              <w:t xml:space="preserve">Zvyšuje predkladaný návrh náklady súvisiace so zamestnávaním? </w:t>
            </w:r>
            <w:r w:rsidRPr="00F04CCD">
              <w:rPr>
                <w:rFonts w:ascii="Times New Roman" w:hAnsi="Times New Roman"/>
                <w:i/>
              </w:rPr>
              <w:t>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p>
          <w:p w:rsidR="009F2DFA" w:rsidRPr="00497B7C" w:rsidP="00497B7C">
            <w:pPr>
              <w:bidi w:val="0"/>
              <w:jc w:val="both"/>
              <w:rPr>
                <w:rFonts w:ascii="Times New Roman" w:hAnsi="Times New Roman"/>
                <w:sz w:val="24"/>
                <w:szCs w:val="24"/>
              </w:rPr>
            </w:pPr>
            <w:r w:rsidRPr="00497B7C" w:rsidR="00497B7C">
              <w:rPr>
                <w:rFonts w:ascii="Times New Roman" w:hAnsi="Times New Roman"/>
                <w:sz w:val="24"/>
                <w:szCs w:val="24"/>
              </w:rPr>
              <w:t>Bez vplyvu.</w:t>
            </w:r>
          </w:p>
          <w:p w:rsidR="009F2DFA" w:rsidRPr="00F04CCD" w:rsidP="007B71A4">
            <w:pPr>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002B1108">
              <w:rPr>
                <w:rFonts w:ascii="Times New Roman" w:hAnsi="Times New Roman"/>
                <w:b/>
                <w:i/>
              </w:rPr>
              <w:t>3</w:t>
            </w:r>
            <w:r w:rsidRPr="00F04CCD">
              <w:rPr>
                <w:rFonts w:ascii="Times New Roman" w:hAnsi="Times New Roman"/>
                <w:b/>
                <w:i/>
              </w:rPr>
              <w:t>.3.3 Administratívne náklady</w:t>
            </w:r>
          </w:p>
          <w:p w:rsidR="009F2DFA" w:rsidRPr="00F04CCD" w:rsidP="007B71A4">
            <w:pPr>
              <w:bidi w:val="0"/>
              <w:rPr>
                <w:rFonts w:ascii="Times New Roman" w:hAnsi="Times New Roman"/>
                <w:i/>
              </w:rPr>
            </w:pPr>
            <w:r w:rsidRPr="00F04CCD">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P="00CA6363">
            <w:pPr>
              <w:bidi w:val="0"/>
              <w:jc w:val="both"/>
              <w:rPr>
                <w:rFonts w:ascii="Times New Roman" w:hAnsi="Times New Roman"/>
                <w:sz w:val="24"/>
                <w:szCs w:val="24"/>
              </w:rPr>
            </w:pPr>
            <w:r w:rsidR="00E217B4">
              <w:rPr>
                <w:rFonts w:ascii="Times New Roman" w:hAnsi="Times New Roman"/>
                <w:sz w:val="24"/>
                <w:szCs w:val="24"/>
              </w:rPr>
              <w:t xml:space="preserve">1. </w:t>
            </w:r>
            <w:r w:rsidR="0057023F">
              <w:rPr>
                <w:rFonts w:ascii="Times New Roman" w:hAnsi="Times New Roman"/>
                <w:sz w:val="24"/>
                <w:szCs w:val="24"/>
              </w:rPr>
              <w:t xml:space="preserve">Zvýšené </w:t>
            </w:r>
            <w:r w:rsidRPr="00CA6363" w:rsidR="0057023F">
              <w:rPr>
                <w:rFonts w:ascii="Times New Roman" w:hAnsi="Times New Roman"/>
                <w:sz w:val="24"/>
                <w:szCs w:val="24"/>
              </w:rPr>
              <w:t>náklad</w:t>
            </w:r>
            <w:r w:rsidR="0057023F">
              <w:rPr>
                <w:rFonts w:ascii="Times New Roman" w:hAnsi="Times New Roman"/>
                <w:sz w:val="24"/>
                <w:szCs w:val="24"/>
              </w:rPr>
              <w:t>y</w:t>
            </w:r>
            <w:r w:rsidRPr="00CA6363" w:rsidR="0057023F">
              <w:rPr>
                <w:rFonts w:ascii="Times New Roman" w:hAnsi="Times New Roman"/>
                <w:sz w:val="24"/>
                <w:szCs w:val="24"/>
              </w:rPr>
              <w:t xml:space="preserve"> môžu vzniknúť dotknutým subjekto</w:t>
            </w:r>
            <w:r w:rsidR="0057023F">
              <w:rPr>
                <w:rFonts w:ascii="Times New Roman" w:hAnsi="Times New Roman"/>
                <w:sz w:val="24"/>
                <w:szCs w:val="24"/>
              </w:rPr>
              <w:t>m</w:t>
            </w:r>
            <w:r w:rsidRPr="00CA6363" w:rsidR="0057023F">
              <w:rPr>
                <w:rFonts w:ascii="Times New Roman" w:hAnsi="Times New Roman"/>
                <w:sz w:val="24"/>
                <w:szCs w:val="24"/>
              </w:rPr>
              <w:t xml:space="preserve"> v súvislosti so spísaním písomne</w:t>
            </w:r>
            <w:r w:rsidR="0057023F">
              <w:rPr>
                <w:rFonts w:ascii="Times New Roman" w:hAnsi="Times New Roman"/>
                <w:sz w:val="24"/>
                <w:szCs w:val="24"/>
              </w:rPr>
              <w:t>j</w:t>
            </w:r>
            <w:r w:rsidRPr="00CA6363" w:rsidR="0057023F">
              <w:rPr>
                <w:rFonts w:ascii="Times New Roman" w:hAnsi="Times New Roman"/>
                <w:sz w:val="24"/>
                <w:szCs w:val="24"/>
              </w:rPr>
              <w:t xml:space="preserve"> dohody o poskytnutí príspevku</w:t>
            </w:r>
            <w:r w:rsidR="0057023F">
              <w:rPr>
                <w:rFonts w:ascii="Times New Roman" w:hAnsi="Times New Roman"/>
                <w:sz w:val="24"/>
                <w:szCs w:val="24"/>
              </w:rPr>
              <w:t>. D</w:t>
            </w:r>
            <w:r w:rsidRPr="00CA6363" w:rsidR="0057023F">
              <w:rPr>
                <w:rFonts w:ascii="Times New Roman" w:hAnsi="Times New Roman"/>
                <w:sz w:val="24"/>
                <w:szCs w:val="24"/>
              </w:rPr>
              <w:t xml:space="preserve">oteraz sa príspevok poskytuje na základe žiadosti a na základe preukázaných vynaložených nákladov. </w:t>
            </w:r>
            <w:r w:rsidR="00E3105C">
              <w:rPr>
                <w:rFonts w:ascii="Times New Roman" w:hAnsi="Times New Roman"/>
                <w:sz w:val="24"/>
                <w:szCs w:val="24"/>
              </w:rPr>
              <w:t>Zavedenie</w:t>
            </w:r>
            <w:r w:rsidRPr="00CA6363" w:rsidR="00CA6363">
              <w:rPr>
                <w:rFonts w:ascii="Times New Roman" w:hAnsi="Times New Roman"/>
                <w:sz w:val="24"/>
                <w:szCs w:val="24"/>
              </w:rPr>
              <w:t xml:space="preserve"> </w:t>
            </w:r>
            <w:r w:rsidRPr="00CA6363" w:rsidR="00CA6363">
              <w:rPr>
                <w:rFonts w:ascii="Times New Roman" w:hAnsi="Times New Roman"/>
                <w:b/>
                <w:sz w:val="24"/>
                <w:szCs w:val="24"/>
              </w:rPr>
              <w:t>písomnej dohody na účel poskytovania príspevku</w:t>
            </w:r>
            <w:r w:rsidRPr="00CA6363" w:rsidR="00CA6363">
              <w:rPr>
                <w:rFonts w:ascii="Times New Roman" w:hAnsi="Times New Roman"/>
                <w:sz w:val="24"/>
                <w:szCs w:val="24"/>
              </w:rPr>
              <w:t xml:space="preserve"> na prevádzkové náklady chránenej dielne alebo chráneného pracoviska a na úhradu nákladov na dopravu zamestnancov (§ 60), </w:t>
            </w:r>
            <w:r w:rsidR="0057023F">
              <w:rPr>
                <w:rFonts w:ascii="Times New Roman" w:hAnsi="Times New Roman"/>
                <w:sz w:val="24"/>
                <w:szCs w:val="24"/>
              </w:rPr>
              <w:t>je podmienené z</w:t>
            </w:r>
            <w:r w:rsidRPr="00CA6363" w:rsidR="00CA6363">
              <w:rPr>
                <w:rFonts w:ascii="Times New Roman" w:hAnsi="Times New Roman"/>
                <w:sz w:val="24"/>
                <w:szCs w:val="24"/>
              </w:rPr>
              <w:t>ákon</w:t>
            </w:r>
            <w:r w:rsidR="0057023F">
              <w:rPr>
                <w:rFonts w:ascii="Times New Roman" w:hAnsi="Times New Roman"/>
                <w:sz w:val="24"/>
                <w:szCs w:val="24"/>
              </w:rPr>
              <w:t>om</w:t>
            </w:r>
            <w:r w:rsidRPr="00CA6363" w:rsidR="00CA6363">
              <w:rPr>
                <w:rFonts w:ascii="Times New Roman" w:hAnsi="Times New Roman"/>
                <w:sz w:val="24"/>
                <w:szCs w:val="24"/>
              </w:rPr>
              <w:t xml:space="preserve"> č. 292/2014 Z. z. o príspevku poskytovanom z európskych štrukturálnych a investičných fondov a o zmene a doplnení niektorých zákonov v znení neskorších predpisov</w:t>
            </w:r>
            <w:r w:rsidR="0057023F">
              <w:rPr>
                <w:rFonts w:ascii="Times New Roman" w:hAnsi="Times New Roman"/>
                <w:sz w:val="24"/>
                <w:szCs w:val="24"/>
              </w:rPr>
              <w:t>.</w:t>
            </w:r>
          </w:p>
          <w:p w:rsidR="009F2DFA" w:rsidP="00A60CE6">
            <w:pPr>
              <w:bidi w:val="0"/>
              <w:jc w:val="both"/>
              <w:rPr>
                <w:rFonts w:ascii="Times New Roman" w:hAnsi="Times New Roman"/>
                <w:sz w:val="24"/>
                <w:szCs w:val="24"/>
              </w:rPr>
            </w:pPr>
            <w:r w:rsidR="00E217B4">
              <w:rPr>
                <w:rFonts w:ascii="Times New Roman" w:hAnsi="Times New Roman"/>
                <w:sz w:val="24"/>
                <w:szCs w:val="24"/>
              </w:rPr>
              <w:t xml:space="preserve">2. </w:t>
            </w:r>
            <w:r w:rsidR="006218A5">
              <w:rPr>
                <w:rFonts w:ascii="Times New Roman" w:hAnsi="Times New Roman"/>
                <w:sz w:val="24"/>
                <w:szCs w:val="24"/>
              </w:rPr>
              <w:t>Návrh zákona môže mať vplyv na zvýšené administratívne náklady zamestnávateľov, ktorí v dôsledku navrhovanej úpravy podmienok v § 6 ods. 2 písm. a) budú častejšie s UoZ uzatvárať dohodu o pracovnej činnosti/dohodu o vykonaní práce na kratšie obdobie</w:t>
            </w:r>
            <w:r w:rsidR="00A60CE6">
              <w:rPr>
                <w:rFonts w:ascii="Times New Roman" w:hAnsi="Times New Roman"/>
                <w:sz w:val="24"/>
                <w:szCs w:val="24"/>
              </w:rPr>
              <w:t>, v úhrne</w:t>
            </w:r>
            <w:r w:rsidR="006218A5">
              <w:rPr>
                <w:rFonts w:ascii="Times New Roman" w:hAnsi="Times New Roman"/>
                <w:sz w:val="24"/>
                <w:szCs w:val="24"/>
              </w:rPr>
              <w:t xml:space="preserve"> 40</w:t>
            </w:r>
            <w:r w:rsidR="00A60CE6">
              <w:rPr>
                <w:rFonts w:ascii="Times New Roman" w:hAnsi="Times New Roman"/>
                <w:sz w:val="24"/>
                <w:szCs w:val="24"/>
              </w:rPr>
              <w:t xml:space="preserve"> kalendárnych</w:t>
            </w:r>
            <w:r w:rsidR="006218A5">
              <w:rPr>
                <w:rFonts w:ascii="Times New Roman" w:hAnsi="Times New Roman"/>
                <w:sz w:val="24"/>
                <w:szCs w:val="24"/>
              </w:rPr>
              <w:t xml:space="preserve"> dní </w:t>
            </w:r>
            <w:r w:rsidR="00A60CE6">
              <w:rPr>
                <w:rFonts w:ascii="Times New Roman" w:hAnsi="Times New Roman"/>
                <w:sz w:val="24"/>
                <w:szCs w:val="24"/>
              </w:rPr>
              <w:t>v </w:t>
            </w:r>
            <w:r w:rsidR="006218A5">
              <w:rPr>
                <w:rFonts w:ascii="Times New Roman" w:hAnsi="Times New Roman"/>
                <w:sz w:val="24"/>
                <w:szCs w:val="24"/>
              </w:rPr>
              <w:t>rok</w:t>
            </w:r>
            <w:r w:rsidR="00A60CE6">
              <w:rPr>
                <w:rFonts w:ascii="Times New Roman" w:hAnsi="Times New Roman"/>
                <w:sz w:val="24"/>
                <w:szCs w:val="24"/>
              </w:rPr>
              <w:t>u.</w:t>
            </w:r>
          </w:p>
          <w:p w:rsidR="00BB3895" w:rsidRPr="00A60CE6" w:rsidP="00A60CE6">
            <w:pPr>
              <w:bidi w:val="0"/>
              <w:jc w:val="both"/>
              <w:rPr>
                <w:rFonts w:ascii="Times New Roman" w:hAnsi="Times New Roman"/>
                <w:sz w:val="24"/>
                <w:szCs w:val="24"/>
              </w:rPr>
            </w:pPr>
          </w:p>
        </w:tc>
      </w:tr>
      <w:tr>
        <w:tblPrEx>
          <w:tblW w:w="0" w:type="auto"/>
          <w:tblLook w:val="04A0"/>
        </w:tblPrEx>
        <w:trPr>
          <w:trHeight w:val="70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002B1108">
              <w:rPr>
                <w:rFonts w:ascii="Times New Roman" w:hAnsi="Times New Roman"/>
                <w:b/>
                <w:i/>
              </w:rPr>
              <w:t>3</w:t>
            </w:r>
            <w:r w:rsidRPr="00F04CCD">
              <w:rPr>
                <w:rFonts w:ascii="Times New Roman" w:hAnsi="Times New Roman"/>
                <w:b/>
                <w:i/>
              </w:rPr>
              <w:t>.3.4 Súhrnná tabuľka nákladov regulácie</w:t>
            </w:r>
          </w:p>
          <w:p w:rsidR="009F2DFA" w:rsidRPr="00F04CCD" w:rsidP="007B71A4">
            <w:pPr>
              <w:bidi w:val="0"/>
              <w:rPr>
                <w:rFonts w:ascii="Times New Roman" w:hAnsi="Times New Roman"/>
                <w:i/>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spacing w:after="0" w:line="240" w:lineRule="auto"/>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Pr="00F04CCD">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b/>
                      <w:i/>
                    </w:rPr>
                  </w:pPr>
                  <w:r w:rsidRPr="00F04CCD">
                    <w:rPr>
                      <w:rFonts w:ascii="Times New Roman" w:hAnsi="Times New Roman"/>
                      <w:b/>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b/>
                      <w:i/>
                    </w:rPr>
                  </w:pPr>
                  <w:r w:rsidRPr="00F04CCD">
                    <w:rPr>
                      <w:rFonts w:ascii="Times New Roman" w:hAnsi="Times New Roman"/>
                      <w:b/>
                      <w:i/>
                    </w:rPr>
                    <w:t>0</w:t>
                  </w:r>
                </w:p>
              </w:tc>
            </w:tr>
          </w:tbl>
          <w:p w:rsidR="00BB3895" w:rsidP="00A60CE6">
            <w:pPr>
              <w:bidi w:val="0"/>
              <w:jc w:val="both"/>
              <w:rPr>
                <w:rFonts w:ascii="Times New Roman" w:hAnsi="Times New Roman"/>
                <w:sz w:val="24"/>
                <w:szCs w:val="24"/>
              </w:rPr>
            </w:pPr>
          </w:p>
          <w:p w:rsidR="009F2DFA" w:rsidRPr="00AE14F0" w:rsidP="00AE14F0">
            <w:pPr>
              <w:bidi w:val="0"/>
              <w:jc w:val="both"/>
              <w:rPr>
                <w:rFonts w:ascii="Times New Roman" w:hAnsi="Times New Roman"/>
                <w:sz w:val="24"/>
                <w:szCs w:val="24"/>
              </w:rPr>
            </w:pPr>
            <w:r w:rsidRPr="00C30AED" w:rsidR="00A60CE6">
              <w:rPr>
                <w:rFonts w:ascii="Times New Roman" w:hAnsi="Times New Roman"/>
                <w:sz w:val="24"/>
                <w:szCs w:val="24"/>
              </w:rPr>
              <w:t>V oboch uvedených príkladoch považujeme výšku administratívnych nákladov za zanedbateľnú</w:t>
            </w:r>
            <w:r w:rsidR="00497B7C">
              <w:rPr>
                <w:rFonts w:ascii="Times New Roman" w:hAnsi="Times New Roman"/>
                <w:sz w:val="24"/>
                <w:szCs w:val="24"/>
              </w:rPr>
              <w:t>, z toho dôvodu sa nevyčíslujú</w:t>
            </w:r>
            <w:r w:rsidRPr="00C30AED" w:rsidR="00A60CE6">
              <w:rPr>
                <w:rFonts w:ascii="Times New Roman" w:hAnsi="Times New Roman"/>
                <w:sz w:val="24"/>
                <w:szCs w:val="24"/>
              </w:rPr>
              <w:t xml:space="preserve">. </w:t>
            </w:r>
            <w:r w:rsidR="00497B7C">
              <w:rPr>
                <w:rFonts w:ascii="Times New Roman" w:hAnsi="Times New Roman"/>
                <w:sz w:val="24"/>
                <w:szCs w:val="24"/>
              </w:rPr>
              <w:t>Okrem toho, v</w:t>
            </w:r>
            <w:r w:rsidR="00A60CE6">
              <w:rPr>
                <w:rFonts w:ascii="Times New Roman" w:hAnsi="Times New Roman"/>
                <w:sz w:val="24"/>
                <w:szCs w:val="24"/>
              </w:rPr>
              <w:t> prípade uzatvárania dohôd na účel poskytnutia príspevku podľa § 60 zákona o službách zamestnanosti náklady bude znášať úrad práce, sociálnych vecí a rodiny.</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.4 Konkurencieschopnosť a správanie sa podnikov na trhu</w:t>
            </w:r>
          </w:p>
          <w:p w:rsidR="009F2DFA" w:rsidRPr="00F04CCD" w:rsidP="007B71A4">
            <w:pPr>
              <w:bidi w:val="0"/>
              <w:rPr>
                <w:rFonts w:ascii="Times New Roman" w:hAnsi="Times New Roman"/>
              </w:rPr>
            </w:pPr>
            <w:r w:rsidRPr="00042C66">
              <w:rPr>
                <w:rFonts w:ascii="Times New Roman" w:hAnsi="Times New Roman"/>
                <w:b/>
                <w:sz w:val="24"/>
              </w:rPr>
              <w:t xml:space="preserve">       </w:t>
            </w:r>
            <w:r w:rsidRPr="00042C66">
              <w:rPr>
                <w:rFonts w:ascii="Times New Roman" w:hAnsi="Times New Roman"/>
                <w:sz w:val="24"/>
              </w:rPr>
              <w:t xml:space="preserve">-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2D3B62" w:rsidP="007B71A4">
            <w:pPr>
              <w:bidi w:val="0"/>
              <w:rPr>
                <w:rFonts w:ascii="Times New Roman" w:hAnsi="Times New Roman"/>
                <w:i/>
              </w:rPr>
            </w:pPr>
            <w:r w:rsidRPr="00F04CCD">
              <w:rPr>
                <w:rFonts w:ascii="Times New Roman" w:hAnsi="Times New Roman"/>
                <w:i/>
              </w:rPr>
              <w:t xml:space="preserve">Dochádza k </w:t>
            </w:r>
            <w:r w:rsidRPr="002D3B62">
              <w:rPr>
                <w:rFonts w:ascii="Times New Roman" w:hAnsi="Times New Roman"/>
                <w:i/>
              </w:rPr>
              <w:t>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P="007B71A4">
            <w:pPr>
              <w:bidi w:val="0"/>
              <w:rPr>
                <w:rFonts w:ascii="Times New Roman" w:hAnsi="Times New Roman"/>
                <w:i/>
              </w:rPr>
            </w:pPr>
            <w:r w:rsidRPr="002D3B62">
              <w:rPr>
                <w:rFonts w:ascii="Times New Roman" w:hAnsi="Times New Roman"/>
                <w:i/>
              </w:rPr>
              <w:t>Aký vplyv bude mať navrhovaná zmena na obchodné bariéry? Bude mať vplyv</w:t>
            </w:r>
            <w:r w:rsidRPr="00F04CCD">
              <w:rPr>
                <w:rFonts w:ascii="Times New Roman" w:hAnsi="Times New Roman"/>
                <w:i/>
              </w:rPr>
              <w:t xml:space="preserve"> na vyvolanie cezhraničných investícií (príliv /odliv zahraničných investícií resp. uplatnenie slovenských podnikov na zahraničných trhoch)? Ak áno, popíšte.</w:t>
            </w:r>
          </w:p>
          <w:p w:rsidR="009F2DFA" w:rsidRPr="00F04CCD" w:rsidP="007B71A4">
            <w:pPr>
              <w:bidi w:val="0"/>
              <w:rPr>
                <w:rFonts w:ascii="Times New Roman" w:hAnsi="Times New Roman"/>
                <w:i/>
              </w:rPr>
            </w:pPr>
            <w:r w:rsidRPr="00F04CCD">
              <w:rPr>
                <w:rFonts w:ascii="Times New Roman" w:hAnsi="Times New Roman"/>
                <w:i/>
              </w:rPr>
              <w:t>Ako ovplyvní cenu alebo dostupnosť základných zdrojov (suroviny, mechanizmy, pracovná sila, energie atď.)?</w:t>
            </w:r>
          </w:p>
          <w:p w:rsidR="009F2DFA" w:rsidRPr="00F04CCD" w:rsidP="007B71A4">
            <w:pPr>
              <w:bidi w:val="0"/>
              <w:rPr>
                <w:rFonts w:ascii="Times New Roman" w:hAnsi="Times New Roman"/>
                <w:i/>
              </w:rPr>
            </w:pPr>
            <w:r w:rsidRPr="00F04CCD">
              <w:rPr>
                <w:rFonts w:ascii="Times New Roman" w:hAnsi="Times New Roman"/>
                <w:i/>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CA6363" w:rsidP="007B71A4">
            <w:pPr>
              <w:bidi w:val="0"/>
              <w:rPr>
                <w:rFonts w:ascii="Times New Roman" w:hAnsi="Times New Roman"/>
                <w:sz w:val="24"/>
                <w:szCs w:val="24"/>
              </w:rPr>
            </w:pPr>
          </w:p>
          <w:p w:rsidR="00CA6363" w:rsidRPr="00CA6363" w:rsidP="007B71A4">
            <w:pPr>
              <w:bidi w:val="0"/>
              <w:rPr>
                <w:rFonts w:ascii="Times New Roman" w:hAnsi="Times New Roman"/>
                <w:sz w:val="24"/>
                <w:szCs w:val="24"/>
              </w:rPr>
            </w:pPr>
            <w:r w:rsidRPr="00CA6363">
              <w:rPr>
                <w:rFonts w:ascii="Times New Roman" w:hAnsi="Times New Roman"/>
                <w:sz w:val="24"/>
                <w:szCs w:val="24"/>
              </w:rPr>
              <w:t>Bez vplyvu.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 xml:space="preserve">.5 Inovácie </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Uveďte, ako podporuje navrhovaná zmena inovácie.</w:t>
            </w:r>
          </w:p>
          <w:p w:rsidR="009F2DFA" w:rsidRPr="00F04CCD" w:rsidP="007B71A4">
            <w:pPr>
              <w:bidi w:val="0"/>
              <w:rPr>
                <w:rFonts w:ascii="Times New Roman" w:hAnsi="Times New Roman"/>
                <w:i/>
              </w:rPr>
            </w:pPr>
            <w:r w:rsidRPr="00F04CCD">
              <w:rPr>
                <w:rFonts w:ascii="Times New Roman" w:hAnsi="Times New Roman"/>
                <w:i/>
              </w:rPr>
              <w:t>Zjednodušuje uvedenie alebo rozšírenie nových výrobných metód, technológií a výrobkov na trh?</w:t>
            </w:r>
          </w:p>
          <w:p w:rsidR="009F2DFA" w:rsidRPr="00F04CCD" w:rsidP="007B71A4">
            <w:pPr>
              <w:bidi w:val="0"/>
              <w:rPr>
                <w:rFonts w:ascii="Times New Roman" w:hAnsi="Times New Roman"/>
                <w:i/>
              </w:rPr>
            </w:pPr>
            <w:r w:rsidRPr="00F04CCD">
              <w:rPr>
                <w:rFonts w:ascii="Times New Roman" w:hAnsi="Times New Roman"/>
                <w:i/>
              </w:rPr>
              <w:t xml:space="preserve">Uveďte, ako vplýva navrhovaná zmena na </w:t>
            </w:r>
            <w:r w:rsidR="00904C9B">
              <w:rPr>
                <w:rFonts w:ascii="Times New Roman" w:hAnsi="Times New Roman"/>
                <w:i/>
              </w:rPr>
              <w:t xml:space="preserve">jednotlivé </w:t>
            </w:r>
            <w:r w:rsidRPr="00F04CCD">
              <w:rPr>
                <w:rFonts w:ascii="Times New Roman" w:hAnsi="Times New Roman"/>
                <w:i/>
              </w:rPr>
              <w:t>práva duševného vlastníctva (</w:t>
            </w:r>
            <w:r w:rsidR="00904C9B">
              <w:rPr>
                <w:rFonts w:ascii="Times New Roman" w:hAnsi="Times New Roman"/>
                <w:i/>
              </w:rPr>
              <w:t xml:space="preserve">napr. </w:t>
            </w:r>
            <w:r w:rsidRPr="00F04CCD">
              <w:rPr>
                <w:rFonts w:ascii="Times New Roman" w:hAnsi="Times New Roman"/>
                <w:i/>
              </w:rPr>
              <w:t xml:space="preserve">patenty, ochranné známky, </w:t>
            </w:r>
            <w:r w:rsidR="00904C9B">
              <w:rPr>
                <w:rFonts w:ascii="Times New Roman" w:hAnsi="Times New Roman"/>
                <w:i/>
              </w:rPr>
              <w:t>autorské práva</w:t>
            </w:r>
            <w:r w:rsidRPr="00F04CCD">
              <w:rPr>
                <w:rFonts w:ascii="Times New Roman" w:hAnsi="Times New Roman"/>
                <w:i/>
              </w:rPr>
              <w:t>, vlastníctvo know-how).</w:t>
            </w:r>
          </w:p>
          <w:p w:rsidR="009F2DFA" w:rsidP="007B71A4">
            <w:pPr>
              <w:bidi w:val="0"/>
              <w:rPr>
                <w:rFonts w:ascii="Times New Roman" w:hAnsi="Times New Roman"/>
                <w:i/>
              </w:rPr>
            </w:pPr>
            <w:r w:rsidRPr="00F04CCD">
              <w:rPr>
                <w:rFonts w:ascii="Times New Roman" w:hAnsi="Times New Roman"/>
                <w:i/>
              </w:rPr>
              <w:t>Podporuje vyššiu efektivitu výroby/využívania zdrojov? Ak áno, ako?</w:t>
            </w:r>
          </w:p>
          <w:p w:rsidR="00837639" w:rsidRPr="00F04CCD" w:rsidP="007B71A4">
            <w:pPr>
              <w:bidi w:val="0"/>
              <w:rPr>
                <w:rFonts w:ascii="Times New Roman" w:hAnsi="Times New Roman"/>
              </w:rPr>
            </w:pPr>
            <w:r w:rsidRPr="00154881">
              <w:rPr>
                <w:rFonts w:ascii="Times New Roman" w:hAnsi="Times New Roman"/>
                <w:i/>
              </w:rPr>
              <w:t>Vytvorí zmena nové pracovné miesta pre zamestnancov výskumu a vývoja v</w:t>
            </w:r>
            <w:r>
              <w:rPr>
                <w:rFonts w:ascii="Times New Roman" w:hAnsi="Times New Roman"/>
                <w:i/>
              </w:rPr>
              <w:t> </w:t>
            </w:r>
            <w:r w:rsidRPr="00154881">
              <w:rPr>
                <w:rFonts w:ascii="Times New Roman" w:hAnsi="Times New Roman"/>
                <w:i/>
              </w:rPr>
              <w:t>SR</w:t>
            </w:r>
            <w:r>
              <w:rPr>
                <w:rFonts w:ascii="Times New Roman" w:hAnsi="Times New Roman"/>
                <w:i/>
              </w:rPr>
              <w:t>?</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P="007B71A4">
            <w:pPr>
              <w:bidi w:val="0"/>
              <w:rPr>
                <w:rFonts w:ascii="Times New Roman" w:hAnsi="Times New Roman"/>
                <w:i/>
              </w:rPr>
            </w:pPr>
          </w:p>
          <w:p w:rsidR="007E0E9A" w:rsidRPr="007E0E9A" w:rsidP="007B71A4">
            <w:pPr>
              <w:bidi w:val="0"/>
              <w:rPr>
                <w:rFonts w:ascii="Times New Roman" w:hAnsi="Times New Roman"/>
                <w:sz w:val="24"/>
                <w:szCs w:val="24"/>
              </w:rPr>
            </w:pPr>
            <w:r w:rsidRPr="007E0E9A">
              <w:rPr>
                <w:rFonts w:ascii="Times New Roman" w:hAnsi="Times New Roman"/>
                <w:sz w:val="24"/>
                <w:szCs w:val="24"/>
              </w:rPr>
              <w:t>Bez vplyvu.</w:t>
            </w:r>
          </w:p>
        </w:tc>
      </w:tr>
    </w:tbl>
    <w:p w:rsidR="009F2DFA" w:rsidRPr="00F04CCD" w:rsidP="009F2DFA">
      <w:pPr>
        <w:bidi w:val="0"/>
        <w:rPr>
          <w:rFonts w:ascii="Times New Roman" w:hAnsi="Times New Roman"/>
        </w:rPr>
      </w:pPr>
    </w:p>
    <w:p w:rsidR="009F2DFA" w:rsidP="009F2DFA">
      <w:pPr>
        <w:bidi w:val="0"/>
        <w:rPr>
          <w:rFonts w:ascii="Times New Roman" w:hAnsi="Times New Roman"/>
        </w:rPr>
      </w:pPr>
    </w:p>
    <w:p w:rsidR="009F2DFA" w:rsidP="009F2DFA">
      <w:pPr>
        <w:bidi w:val="0"/>
        <w:rPr>
          <w:rFonts w:ascii="Times New Roman" w:hAnsi="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5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D00B4">
      <w:rPr>
        <w:rFonts w:ascii="Times New Roman" w:hAnsi="Times New Roman"/>
        <w:noProof/>
      </w:rPr>
      <w:t>1</w:t>
    </w:r>
    <w:r>
      <w:rP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6142B28"/>
    <w:multiLevelType w:val="hybridMultilevel"/>
    <w:tmpl w:val="C78A98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6B66859"/>
    <w:multiLevelType w:val="hybridMultilevel"/>
    <w:tmpl w:val="F4145C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BC30B53"/>
    <w:multiLevelType w:val="hybridMultilevel"/>
    <w:tmpl w:val="79A4F4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02D65B4"/>
    <w:multiLevelType w:val="hybridMultilevel"/>
    <w:tmpl w:val="05EEF73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3A620081"/>
    <w:multiLevelType w:val="hybridMultilevel"/>
    <w:tmpl w:val="EFA415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6">
    <w:nsid w:val="3AA75087"/>
    <w:multiLevelType w:val="hybridMultilevel"/>
    <w:tmpl w:val="EDBE23D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3B2702CF"/>
    <w:multiLevelType w:val="hybridMultilevel"/>
    <w:tmpl w:val="B87C19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E976B5E"/>
    <w:multiLevelType w:val="hybridMultilevel"/>
    <w:tmpl w:val="F5B4B97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524C7B1F"/>
    <w:multiLevelType w:val="hybridMultilevel"/>
    <w:tmpl w:val="5D6C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B0C2D03"/>
    <w:multiLevelType w:val="hybridMultilevel"/>
    <w:tmpl w:val="1EFC29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nsid w:val="5CCE19A5"/>
    <w:multiLevelType w:val="hybridMultilevel"/>
    <w:tmpl w:val="E66AFD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E680BAD"/>
    <w:multiLevelType w:val="hybridMultilevel"/>
    <w:tmpl w:val="41D4CC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FE46C3F"/>
    <w:multiLevelType w:val="hybridMultilevel"/>
    <w:tmpl w:val="1C9CF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8833080"/>
    <w:multiLevelType w:val="hybridMultilevel"/>
    <w:tmpl w:val="E85A861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B7F06E0"/>
    <w:multiLevelType w:val="hybridMultilevel"/>
    <w:tmpl w:val="33EA1EE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11"/>
  </w:num>
  <w:num w:numId="2">
    <w:abstractNumId w:val="7"/>
  </w:num>
  <w:num w:numId="3">
    <w:abstractNumId w:val="13"/>
  </w:num>
  <w:num w:numId="4">
    <w:abstractNumId w:val="12"/>
  </w:num>
  <w:num w:numId="5">
    <w:abstractNumId w:val="2"/>
  </w:num>
  <w:num w:numId="6">
    <w:abstractNumId w:val="9"/>
  </w:num>
  <w:num w:numId="7">
    <w:abstractNumId w:val="14"/>
  </w:num>
  <w:num w:numId="8">
    <w:abstractNumId w:val="4"/>
  </w:num>
  <w:num w:numId="9">
    <w:abstractNumId w:val="0"/>
  </w:num>
  <w:num w:numId="10">
    <w:abstractNumId w:val="15"/>
  </w:num>
  <w:num w:numId="11">
    <w:abstractNumId w:val="10"/>
  </w:num>
  <w:num w:numId="12">
    <w:abstractNumId w:val="5"/>
  </w:num>
  <w:num w:numId="13">
    <w:abstractNumId w:val="6"/>
  </w:num>
  <w:num w:numId="14">
    <w:abstractNumId w:val="3"/>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FB5C13"/>
    <w:rsid w:val="000353D2"/>
    <w:rsid w:val="00042C66"/>
    <w:rsid w:val="000A15AE"/>
    <w:rsid w:val="000D2622"/>
    <w:rsid w:val="00130D2E"/>
    <w:rsid w:val="00154881"/>
    <w:rsid w:val="00155A72"/>
    <w:rsid w:val="001F1B59"/>
    <w:rsid w:val="002A58E7"/>
    <w:rsid w:val="002B1108"/>
    <w:rsid w:val="002D3B62"/>
    <w:rsid w:val="003357B9"/>
    <w:rsid w:val="00366071"/>
    <w:rsid w:val="004850D4"/>
    <w:rsid w:val="00497B7C"/>
    <w:rsid w:val="0052297F"/>
    <w:rsid w:val="00525837"/>
    <w:rsid w:val="0057023F"/>
    <w:rsid w:val="005A60A7"/>
    <w:rsid w:val="005C25B1"/>
    <w:rsid w:val="005D2FB2"/>
    <w:rsid w:val="006218A5"/>
    <w:rsid w:val="006869E6"/>
    <w:rsid w:val="00780BA6"/>
    <w:rsid w:val="007B71A4"/>
    <w:rsid w:val="007C4353"/>
    <w:rsid w:val="007E0E9A"/>
    <w:rsid w:val="00837639"/>
    <w:rsid w:val="00847AB9"/>
    <w:rsid w:val="008A1252"/>
    <w:rsid w:val="008E7E1E"/>
    <w:rsid w:val="00904C9B"/>
    <w:rsid w:val="00917E47"/>
    <w:rsid w:val="009F2DFA"/>
    <w:rsid w:val="00A25F9D"/>
    <w:rsid w:val="00A60CE6"/>
    <w:rsid w:val="00AE14F0"/>
    <w:rsid w:val="00B31A8E"/>
    <w:rsid w:val="00BA073A"/>
    <w:rsid w:val="00BB2F89"/>
    <w:rsid w:val="00BB3895"/>
    <w:rsid w:val="00BD5FF0"/>
    <w:rsid w:val="00BF105A"/>
    <w:rsid w:val="00C30AED"/>
    <w:rsid w:val="00C86630"/>
    <w:rsid w:val="00CA6363"/>
    <w:rsid w:val="00CB2BCB"/>
    <w:rsid w:val="00CB3623"/>
    <w:rsid w:val="00CD2959"/>
    <w:rsid w:val="00D46B33"/>
    <w:rsid w:val="00E217B4"/>
    <w:rsid w:val="00E3105C"/>
    <w:rsid w:val="00E86AD1"/>
    <w:rsid w:val="00F04CCD"/>
    <w:rsid w:val="00F41620"/>
    <w:rsid w:val="00F60139"/>
    <w:rsid w:val="00FB5C13"/>
    <w:rsid w:val="00FD00B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FA"/>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FA"/>
    <w:pPr>
      <w:spacing w:after="200" w:line="276" w:lineRule="auto"/>
      <w:ind w:left="720"/>
      <w:contextualSpacing/>
      <w:jc w:val="left"/>
    </w:pPr>
    <w:rPr>
      <w:rFonts w:asciiTheme="minorHAnsi" w:hAnsiTheme="minorHAnsi"/>
      <w:sz w:val="22"/>
      <w:szCs w:val="22"/>
      <w:lang w:eastAsia="en-US"/>
    </w:rPr>
  </w:style>
  <w:style w:type="paragraph" w:customStyle="1" w:styleId="BodyText1">
    <w:name w:val="Body Text1"/>
    <w:qFormat/>
    <w:rsid w:val="009F2DFA"/>
    <w:pPr>
      <w:framePr w:wrap="auto"/>
      <w:widowControl/>
      <w:autoSpaceDE/>
      <w:autoSpaceDN/>
      <w:adjustRightInd/>
      <w:spacing w:after="120"/>
      <w:ind w:left="0" w:right="0"/>
      <w:jc w:val="left"/>
      <w:textAlignment w:val="auto"/>
    </w:pPr>
    <w:rPr>
      <w:rFonts w:ascii="Arial" w:hAnsi="Arial" w:cs="Times New Roman"/>
      <w:color w:val="000000"/>
      <w:sz w:val="19"/>
      <w:szCs w:val="48"/>
      <w:rtl w:val="0"/>
      <w:cs w:val="0"/>
      <w:lang w:val="sk-SK" w:eastAsia="en-US" w:bidi="ar-SA"/>
    </w:rPr>
  </w:style>
  <w:style w:type="paragraph" w:styleId="NormalWeb">
    <w:name w:val="Normal (Web)"/>
    <w:basedOn w:val="Normal"/>
    <w:uiPriority w:val="99"/>
    <w:unhideWhenUsed/>
    <w:rsid w:val="009F2DFA"/>
    <w:pPr>
      <w:spacing w:before="100" w:beforeAutospacing="1" w:after="100" w:afterAutospacing="1"/>
      <w:jc w:val="left"/>
    </w:pPr>
    <w:rPr>
      <w:rFonts w:ascii="Times New Roman" w:hAnsi="Times New Roman" w:eastAsiaTheme="minorEastAsia"/>
      <w:sz w:val="24"/>
      <w:szCs w:val="24"/>
      <w:lang w:val="en-US" w:eastAsia="en-US"/>
    </w:rPr>
  </w:style>
  <w:style w:type="paragraph" w:customStyle="1" w:styleId="Deloittebodytext">
    <w:name w:val="Deloitte body text"/>
    <w:qFormat/>
    <w:rsid w:val="009F2DFA"/>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paragraph" w:customStyle="1" w:styleId="TableColumnheader">
    <w:name w:val="Table Column header"/>
    <w:basedOn w:val="Normal"/>
    <w:rsid w:val="009F2DFA"/>
    <w:pPr>
      <w:spacing w:before="80" w:after="80"/>
      <w:jc w:val="left"/>
    </w:pPr>
    <w:rPr>
      <w:rFonts w:ascii="Arial" w:hAnsi="Arial"/>
      <w:b/>
      <w:noProof/>
      <w:color w:val="FFFFFF"/>
      <w:sz w:val="18"/>
      <w:szCs w:val="24"/>
      <w:lang w:val="en-US" w:eastAsia="en-US"/>
    </w:rPr>
  </w:style>
  <w:style w:type="paragraph" w:styleId="BalloonText">
    <w:name w:val="Balloon Text"/>
    <w:basedOn w:val="Normal"/>
    <w:link w:val="TextbublinyChar"/>
    <w:uiPriority w:val="99"/>
    <w:semiHidden/>
    <w:unhideWhenUsed/>
    <w:rsid w:val="009F2DF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F2DFA"/>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9F2DFA"/>
    <w:pPr>
      <w:tabs>
        <w:tab w:val="center" w:pos="4536"/>
        <w:tab w:val="right" w:pos="9072"/>
      </w:tabs>
      <w:jc w:val="left"/>
    </w:pPr>
  </w:style>
  <w:style w:type="character" w:customStyle="1" w:styleId="HlavikaChar">
    <w:name w:val="Hlavička Char"/>
    <w:basedOn w:val="DefaultParagraphFont"/>
    <w:link w:val="Header"/>
    <w:uiPriority w:val="99"/>
    <w:locked/>
    <w:rsid w:val="009F2DFA"/>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9F2DFA"/>
    <w:pPr>
      <w:tabs>
        <w:tab w:val="center" w:pos="4536"/>
        <w:tab w:val="right" w:pos="9072"/>
      </w:tabs>
      <w:jc w:val="left"/>
    </w:pPr>
  </w:style>
  <w:style w:type="character" w:customStyle="1" w:styleId="PtaChar">
    <w:name w:val="Päta Char"/>
    <w:basedOn w:val="DefaultParagraphFont"/>
    <w:link w:val="Footer"/>
    <w:uiPriority w:val="99"/>
    <w:locked/>
    <w:rsid w:val="009F2DFA"/>
    <w:rPr>
      <w:rFonts w:ascii="Times New Roman" w:hAnsi="Times New Roman" w:cs="Times New Roman"/>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1241</Words>
  <Characters>7077</Characters>
  <Application>Microsoft Office Word</Application>
  <DocSecurity>0</DocSecurity>
  <Lines>0</Lines>
  <Paragraphs>0</Paragraphs>
  <ScaleCrop>false</ScaleCrop>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Varos Juraj</cp:lastModifiedBy>
  <cp:revision>4</cp:revision>
  <cp:lastPrinted>2016-11-03T14:24:00Z</cp:lastPrinted>
  <dcterms:created xsi:type="dcterms:W3CDTF">2016-12-06T10:28:00Z</dcterms:created>
  <dcterms:modified xsi:type="dcterms:W3CDTF">2016-12-12T15:04:00Z</dcterms:modified>
</cp:coreProperties>
</file>