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501A1" w:rsidP="00852105">
      <w:pPr>
        <w:pStyle w:val="Heading1"/>
        <w:bidi w:val="0"/>
        <w:jc w:val="center"/>
        <w:rPr>
          <w:sz w:val="28"/>
          <w:szCs w:val="28"/>
        </w:rPr>
      </w:pPr>
      <w:r w:rsidRPr="00852105" w:rsidR="00852105">
        <w:rPr>
          <w:sz w:val="28"/>
          <w:szCs w:val="28"/>
        </w:rPr>
        <w:t>Doložka vybraných vplyvov</w:t>
      </w:r>
    </w:p>
    <w:p w:rsidR="00864C66" w:rsidP="00864C66">
      <w:pPr>
        <w:bidi w:val="0"/>
        <w:rPr>
          <w:rFonts w:ascii="Times New Roman" w:hAnsi="Times New Roman"/>
        </w:rPr>
      </w:pPr>
    </w:p>
    <w:p w:rsidR="00864C66" w:rsidRPr="00864C66" w:rsidP="00864C66">
      <w:pPr>
        <w:bidi w:val="0"/>
        <w:rPr>
          <w:rFonts w:ascii="Times New Roman" w:hAnsi="Times New Roman"/>
        </w:rPr>
      </w:pPr>
    </w:p>
    <w:p w:rsidR="003501A1" w:rsidRPr="00BF3078" w:rsidP="003501A1">
      <w:pPr>
        <w:pStyle w:val="ListParagraph"/>
        <w:bidi w:val="0"/>
        <w:ind w:left="426"/>
        <w:rPr>
          <w:b/>
        </w:rPr>
      </w:pPr>
    </w:p>
    <w:tbl>
      <w:tblPr>
        <w:tblStyle w:val="TableNormal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>
        <w:tblPrEx>
          <w:tblW w:w="9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95CBE" w:rsidP="00995CB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Základné údaje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95CBE" w:rsidP="00995CBE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Názov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  <w:p w:rsidR="003501A1" w:rsidRPr="00A179AE" w:rsidP="008A2E7C">
            <w:pPr>
              <w:bidi w:val="0"/>
              <w:ind w:firstLine="708"/>
              <w:jc w:val="both"/>
              <w:rPr>
                <w:rFonts w:ascii="Times New Roman" w:hAnsi="Times New Roman"/>
              </w:rPr>
            </w:pPr>
            <w:r w:rsidR="008A2E7C">
              <w:rPr>
                <w:rFonts w:ascii="Times New Roman" w:hAnsi="Times New Roman"/>
                <w:sz w:val="24"/>
                <w:szCs w:val="24"/>
                <w:lang w:eastAsia="en-US"/>
              </w:rPr>
              <w:t>Vládny n</w:t>
            </w:r>
            <w:r w:rsidRPr="00995CBE" w:rsidR="00FA264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ávrh zákona, ktorým sa mení  </w:t>
            </w:r>
            <w:r w:rsidR="00693E2D">
              <w:rPr>
                <w:rFonts w:ascii="Times New Roman" w:hAnsi="Times New Roman"/>
                <w:sz w:val="24"/>
                <w:szCs w:val="24"/>
              </w:rPr>
              <w:t xml:space="preserve">zákon </w:t>
            </w:r>
            <w:r w:rsidRPr="00995CBE" w:rsidR="009D288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95CBE" w:rsidR="00995CBE">
              <w:rPr>
                <w:rFonts w:ascii="Times New Roman" w:hAnsi="Times New Roman"/>
                <w:sz w:val="24"/>
                <w:szCs w:val="24"/>
                <w:lang w:eastAsia="en-US"/>
              </w:rPr>
              <w:t>č. 571/2009 Z. z.  o rodičovskom príspevku a o zmene a doplnení niektorých zákonov  v znení neskorších predpisov</w:t>
            </w:r>
            <w:r w:rsidR="00B462D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995CBE" w:rsidR="00995CB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  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95CBE" w:rsidP="00995CBE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Predkladateľ (a spolupredkladateľ)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A834D6">
            <w:pPr>
              <w:bidi w:val="0"/>
              <w:rPr>
                <w:rFonts w:ascii="Times New Roman" w:hAnsi="Times New Roman"/>
              </w:rPr>
            </w:pPr>
            <w:r w:rsidRPr="00995CBE" w:rsidR="00FA264A">
              <w:rPr>
                <w:rFonts w:ascii="Times New Roman" w:hAnsi="Times New Roman"/>
                <w:sz w:val="24"/>
                <w:szCs w:val="24"/>
                <w:lang w:eastAsia="en-US"/>
              </w:rPr>
              <w:t>M</w:t>
            </w:r>
            <w:r w:rsidRPr="00995CBE" w:rsidR="00A834D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inisterstvo práce,  sociálnych vecí a rodiny </w:t>
            </w:r>
            <w:r w:rsidRPr="00995CBE" w:rsidR="00FA264A">
              <w:rPr>
                <w:rFonts w:ascii="Times New Roman" w:hAnsi="Times New Roman"/>
                <w:sz w:val="24"/>
                <w:szCs w:val="24"/>
                <w:lang w:eastAsia="en-US"/>
              </w:rPr>
              <w:t>SR</w:t>
            </w:r>
            <w:r w:rsidR="00FA264A">
              <w:rPr>
                <w:rFonts w:ascii="Times New Roman" w:hAnsi="Times New Roman"/>
              </w:rPr>
              <w:t xml:space="preserve"> 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3501A1" w:rsidRPr="00995CBE" w:rsidP="00995CBE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Charakter predkladaného materiálu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995CBE">
            <w:pPr>
              <w:bidi w:val="0"/>
              <w:jc w:val="center"/>
              <w:rPr>
                <w:rFonts w:ascii="Times New Roman" w:hAnsi="Times New Roman"/>
              </w:rPr>
            </w:pPr>
            <w:r w:rsidRPr="00995CB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Materiál nelegislatívnej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995CBE">
            <w:pPr>
              <w:bidi w:val="0"/>
              <w:jc w:val="center"/>
              <w:rPr>
                <w:rFonts w:ascii="Times New Roman" w:hAnsi="Times New Roman"/>
              </w:rPr>
            </w:pPr>
            <w:r w:rsidRPr="00995CBE" w:rsidR="0063020A">
              <w:rPr>
                <w:rFonts w:ascii="MS Gothic" w:eastAsia="MS Gothic" w:hAnsi="MS Gothic" w:hint="eastAsia"/>
              </w:rPr>
              <w:t>☒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995CBE">
            <w:pPr>
              <w:bidi w:val="0"/>
              <w:ind w:left="175" w:hanging="175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Materiál legislatívnej povahy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995CBE">
            <w:pPr>
              <w:bidi w:val="0"/>
              <w:jc w:val="center"/>
              <w:rPr>
                <w:rFonts w:ascii="Times New Roman" w:hAnsi="Times New Roman"/>
              </w:rPr>
            </w:pPr>
            <w:r w:rsidRPr="00995CB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Transpozícia práva EÚ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95CBE" w:rsidP="007B71A4">
            <w:pPr>
              <w:bidi w:val="0"/>
              <w:rPr>
                <w:rFonts w:ascii="Times New Roman" w:hAnsi="Times New Roman"/>
                <w:i/>
              </w:rPr>
            </w:pPr>
            <w:r w:rsidRPr="00995CBE">
              <w:rPr>
                <w:rFonts w:ascii="Times New Roman" w:hAnsi="Times New Roman"/>
                <w:i/>
              </w:rPr>
              <w:t>V prípade transpozície uveďte zoznam transponovaných predpisov:</w:t>
            </w: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95CBE" w:rsidP="00995CBE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A1F37" w:rsidRPr="009E5866" w:rsidP="00EA1F37">
            <w:pPr>
              <w:bidi w:val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Začiatok:</w:t>
            </w:r>
            <w:r w:rsidRPr="009E5866">
              <w:rPr>
                <w:rFonts w:ascii="Times New Roman" w:hAnsi="Times New Roman"/>
                <w:i/>
              </w:rPr>
              <w:t>1</w:t>
            </w:r>
            <w:r w:rsidR="00856049">
              <w:rPr>
                <w:rFonts w:ascii="Times New Roman" w:hAnsi="Times New Roman"/>
                <w:i/>
              </w:rPr>
              <w:t>9</w:t>
            </w:r>
            <w:r w:rsidRPr="009E5866">
              <w:rPr>
                <w:rFonts w:ascii="Times New Roman" w:hAnsi="Times New Roman"/>
                <w:i/>
              </w:rPr>
              <w:t>.10.2016</w:t>
            </w:r>
          </w:p>
          <w:p w:rsidR="00C84773" w:rsidRPr="00C84773" w:rsidP="00856049">
            <w:pPr>
              <w:bidi w:val="0"/>
              <w:rPr>
                <w:rFonts w:ascii="Times New Roman" w:hAnsi="Times New Roman"/>
              </w:rPr>
            </w:pPr>
            <w:r w:rsidRPr="009E5866" w:rsidR="00EA1F37">
              <w:rPr>
                <w:rFonts w:ascii="Times New Roman" w:hAnsi="Times New Roman"/>
                <w:i/>
              </w:rPr>
              <w:t xml:space="preserve">Koniec: </w:t>
            </w:r>
            <w:r w:rsidR="00856049">
              <w:rPr>
                <w:rFonts w:ascii="Times New Roman" w:hAnsi="Times New Roman"/>
                <w:i/>
              </w:rPr>
              <w:t>02</w:t>
            </w:r>
            <w:r w:rsidRPr="009E5866" w:rsidR="00EA1F37">
              <w:rPr>
                <w:rFonts w:ascii="Times New Roman" w:hAnsi="Times New Roman"/>
                <w:i/>
              </w:rPr>
              <w:t>.1</w:t>
            </w:r>
            <w:r w:rsidR="00856049">
              <w:rPr>
                <w:rFonts w:ascii="Times New Roman" w:hAnsi="Times New Roman"/>
                <w:i/>
              </w:rPr>
              <w:t>1</w:t>
            </w:r>
            <w:r w:rsidRPr="009E5866" w:rsidR="00EA1F37">
              <w:rPr>
                <w:rFonts w:ascii="Times New Roman" w:hAnsi="Times New Roman"/>
                <w:i/>
              </w:rPr>
              <w:t>.2016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95CBE" w:rsidP="00995CBE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Predpokladaný termín predloženia na MPK</w:t>
            </w:r>
            <w:r w:rsidRPr="00995CBE" w:rsidR="00F62771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431D0" w:rsidRPr="00C84773" w:rsidP="00EA1F37">
            <w:pPr>
              <w:bidi w:val="0"/>
              <w:rPr>
                <w:rFonts w:ascii="Times New Roman" w:hAnsi="Times New Roman"/>
              </w:rPr>
            </w:pPr>
            <w:r w:rsidR="00856049">
              <w:rPr>
                <w:rFonts w:ascii="Times New Roman" w:hAnsi="Times New Roman"/>
                <w:i/>
              </w:rPr>
              <w:t>03.11.2016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95CBE" w:rsidP="00995CBE">
            <w:pPr>
              <w:pStyle w:val="ListParagraph"/>
              <w:bidi w:val="0"/>
              <w:ind w:left="142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Predpokladaný termín predloženia na Rokovanie vlády SR</w:t>
            </w:r>
            <w:r w:rsidRPr="00995CBE" w:rsidR="00F62771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C84773" w:rsidP="007B71A4">
            <w:pPr>
              <w:bidi w:val="0"/>
              <w:rPr>
                <w:rFonts w:ascii="Times New Roman" w:hAnsi="Times New Roman"/>
              </w:rPr>
            </w:pPr>
            <w:r w:rsidR="00EA1F37">
              <w:rPr>
                <w:rFonts w:ascii="Times New Roman" w:hAnsi="Times New Roman"/>
                <w:i/>
              </w:rPr>
              <w:t>14. 12. 2</w:t>
            </w:r>
            <w:r w:rsidR="00856049">
              <w:rPr>
                <w:rFonts w:ascii="Times New Roman" w:hAnsi="Times New Roman"/>
                <w:i/>
              </w:rPr>
              <w:t>016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95CBE" w:rsidP="00995CB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Defin</w:t>
            </w:r>
            <w:r w:rsidRPr="00995CBE" w:rsidR="00AC2477">
              <w:rPr>
                <w:rFonts w:ascii="Times New Roman" w:hAnsi="Times New Roman"/>
                <w:b/>
              </w:rPr>
              <w:t>ovanie</w:t>
            </w:r>
            <w:r w:rsidRPr="00995CBE">
              <w:rPr>
                <w:rFonts w:ascii="Times New Roman" w:hAnsi="Times New Roman"/>
                <w:b/>
              </w:rPr>
              <w:t xml:space="preserve"> problému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95CBE" w:rsidP="007B71A4">
            <w:pPr>
              <w:bidi w:val="0"/>
              <w:rPr>
                <w:rFonts w:ascii="Times New Roman" w:hAnsi="Times New Roman"/>
                <w:i/>
              </w:rPr>
            </w:pPr>
            <w:r w:rsidRPr="00995CBE">
              <w:rPr>
                <w:rFonts w:ascii="Times New Roman" w:hAnsi="Times New Roman"/>
                <w:i/>
              </w:rPr>
              <w:t>Uveďte základné problémy, na ktoré navrhovaná regulácia reaguje.</w:t>
            </w:r>
            <w:r w:rsidRPr="00995CBE" w:rsidR="00EA00C8">
              <w:rPr>
                <w:rFonts w:ascii="Times New Roman" w:hAnsi="Times New Roman"/>
                <w:i/>
              </w:rPr>
              <w:t xml:space="preserve"> </w:t>
            </w:r>
          </w:p>
          <w:p w:rsidR="00EA00C8" w:rsidRPr="00995CBE" w:rsidP="007B71A4">
            <w:pPr>
              <w:bidi w:val="0"/>
              <w:rPr>
                <w:rFonts w:ascii="Times New Roman" w:hAnsi="Times New Roman"/>
                <w:i/>
              </w:rPr>
            </w:pPr>
          </w:p>
          <w:p w:rsidR="00995CBE" w:rsidRPr="00995CBE" w:rsidP="00995CBE">
            <w:pPr>
              <w:bidi w:val="0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CBE">
              <w:rPr>
                <w:rFonts w:ascii="Times New Roman" w:hAnsi="Times New Roman"/>
                <w:sz w:val="24"/>
                <w:szCs w:val="24"/>
                <w:lang w:eastAsia="en-US"/>
              </w:rPr>
              <w:t>Súčasná  suma rodičovského príspevku 203,20 eura</w:t>
            </w:r>
            <w:r w:rsidR="00244A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mesačne  sa navrhuje zvýšiť o </w:t>
            </w:r>
            <w:r w:rsidR="00CC795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10 eur </w:t>
            </w:r>
            <w:r w:rsidRPr="00995CB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na sumu </w:t>
            </w:r>
            <w:r w:rsidR="00CC795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213,20 </w:t>
            </w:r>
            <w:r w:rsidRPr="00995CBE">
              <w:rPr>
                <w:rFonts w:ascii="Times New Roman" w:hAnsi="Times New Roman"/>
                <w:sz w:val="24"/>
                <w:szCs w:val="24"/>
                <w:lang w:eastAsia="en-US"/>
              </w:rPr>
              <w:t>eura, čo nadväzuje na pripravované zvýšenie materského o</w:t>
            </w:r>
            <w:r w:rsidR="00EA1F37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  <w:r w:rsidRPr="00995CBE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EA1F3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95CBE">
              <w:rPr>
                <w:rFonts w:ascii="Times New Roman" w:hAnsi="Times New Roman"/>
                <w:sz w:val="24"/>
                <w:szCs w:val="24"/>
                <w:lang w:eastAsia="en-US"/>
              </w:rPr>
              <w:t>%, a to  zo 70</w:t>
            </w:r>
            <w:r w:rsidR="00EA1F3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95CBE">
              <w:rPr>
                <w:rFonts w:ascii="Times New Roman" w:hAnsi="Times New Roman"/>
                <w:sz w:val="24"/>
                <w:szCs w:val="24"/>
                <w:lang w:eastAsia="en-US"/>
              </w:rPr>
              <w:t>% na 75</w:t>
            </w:r>
            <w:r w:rsidR="00EA1F3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95CBE">
              <w:rPr>
                <w:rFonts w:ascii="Times New Roman" w:hAnsi="Times New Roman"/>
                <w:sz w:val="24"/>
                <w:szCs w:val="24"/>
                <w:lang w:eastAsia="en-US"/>
              </w:rPr>
              <w:t>%. V zmysle súčasného platného právneho stavu poskytovanie rodičovského príspevku  oprávnenej osobe spravidla nadväzuje na skončenie poskytovania materského, ale môže sa poskytnúť aj súbežne popri materskom v prípade, ak suma rodičovského príspevku je vyššia ako suma materského. V takomto prípade sa rodičovský príspevok poskytuje vo výške rozdielu medzi sumou rodičovského príspevku a sumou materského. Ak nárok na materské  nevznikol, môže sa poskytnúť oprávnenej osobe rodičovský príspevok od narodenia dieťa. Vzhľadom na uvedený vecný súvis a účel  materského a rodičovského príspevku spočívajúci v starostlivosti o dieťa v útlom veku, navrhuje sa obdobné percentuálne zvýšenie sumy rodičovského príspevku ako v prípade materského.  Navrhovaným postupom sa zároveň zabezpečí, že v prípade poskytovania rodičovského príspevku vo výške rozdielu, bude rodičovi po zvýšení materského  zvýšený aj rodičovský príspevok, čím sa celkový príjem rodiča zvýši.</w:t>
            </w:r>
          </w:p>
          <w:p w:rsidR="003501A1" w:rsidRPr="00995CBE" w:rsidP="007B71A4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95CBE" w:rsidP="00995CB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Ciele a výsledný stav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95CBE" w:rsidP="008A2E7C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CBE">
              <w:rPr>
                <w:rFonts w:ascii="Times New Roman" w:hAnsi="Times New Roman"/>
                <w:sz w:val="24"/>
                <w:szCs w:val="24"/>
                <w:lang w:eastAsia="en-US"/>
              </w:rPr>
              <w:t>Uveďte hlavné ciele navrhovaného predpisu (aký výsledný stav chcete reguláciou dosiahnuť).</w:t>
            </w:r>
          </w:p>
          <w:p w:rsidR="00EA00C8" w:rsidRPr="00995CBE" w:rsidP="00995CBE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0540F" w:rsidP="0030540F">
            <w:pPr>
              <w:bidi w:val="0"/>
              <w:ind w:firstLine="708"/>
              <w:jc w:val="both"/>
              <w:rPr>
                <w:rFonts w:ascii="Times New Roman" w:hAnsi="Times New Roman"/>
              </w:rPr>
            </w:pPr>
            <w:r w:rsidRPr="00995CBE" w:rsidR="00995CB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Cieľom predloženého </w:t>
            </w:r>
            <w:r w:rsidR="008A2E7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vládneho </w:t>
            </w:r>
            <w:r w:rsidRPr="00995CBE" w:rsidR="00995CB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návrhu je s účinnosťou od </w:t>
            </w:r>
            <w:r w:rsidR="00CC795E">
              <w:rPr>
                <w:rFonts w:ascii="Times New Roman" w:hAnsi="Times New Roman"/>
                <w:sz w:val="24"/>
                <w:szCs w:val="24"/>
                <w:lang w:eastAsia="en-US"/>
              </w:rPr>
              <w:t>1. mája 2017</w:t>
            </w:r>
            <w:r w:rsidRPr="00995CBE" w:rsidR="00995CB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zvýšenie sumy rodičovského príspevku zo sumy 203,20 eura na sumu </w:t>
            </w:r>
            <w:r w:rsidR="00CC795E">
              <w:rPr>
                <w:rFonts w:ascii="Times New Roman" w:hAnsi="Times New Roman"/>
                <w:sz w:val="24"/>
                <w:szCs w:val="24"/>
                <w:lang w:eastAsia="en-US"/>
              </w:rPr>
              <w:t>213,20</w:t>
            </w:r>
            <w:r w:rsidRPr="00995CBE" w:rsidR="00995CB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eura. </w:t>
            </w:r>
            <w:r w:rsidRPr="0030540F">
              <w:rPr>
                <w:rFonts w:ascii="Times New Roman" w:hAnsi="Times New Roman"/>
                <w:sz w:val="24"/>
                <w:szCs w:val="24"/>
                <w:lang w:eastAsia="en-US"/>
              </w:rPr>
              <w:t>V súčasnosti platná suma rodičovského príspevku 203,20 eura mesačne sa navrhuje zvýšiť na sumu 213,20 eura vo väzbe na pripravované zvýšenie materského zo 70 % denného vymeriavacieho základu na 75 %. Rodičovský príspevok ako štátna sociálna dávka sa  spravidla  poskytuje po skončení poberania materského, ale môže sa poskytovať aj súbežne popri materskom v prípade, ak suma rodičovského príspevku je vyššia ako materské poskytované za celý mesiac. V takomto prípade sa rodičovský príspevok poskytuje vo výške rozdielu medzi sumou rodičovského príspevku a sumou materského. Ak nárok na materské  nevznikol, môže sa poskytnúť oprávnenej osobe rodičovský príspevok od narodenia dieťaťa. Vzhľadom na vecnú súvislosť a účel  materského a rodičovského príspevku, t. j. obe dávky sú určené rodičovi, ktorý zabezpečuje starostlivosť o dieťa v útlom veku, navrhuje sa zvýšiť sumu rodičovského príspevku  obdobne  ako v prípade materského.</w:t>
            </w:r>
            <w:r w:rsidR="008A2E7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Vládnym n</w:t>
            </w:r>
            <w:r w:rsidRPr="0030540F">
              <w:rPr>
                <w:rFonts w:ascii="Times New Roman" w:hAnsi="Times New Roman"/>
                <w:sz w:val="24"/>
                <w:szCs w:val="24"/>
                <w:lang w:eastAsia="en-US"/>
              </w:rPr>
              <w:t>ávrhom sa zároveň zabezpečí, aby v prípade poskytovania rodičovského príspevku vo výške rozdielu bol rodičovi po zvýšení materského  zvýšený aj rodičovský príspevok, čím sa zvýši  celkový príjem rodiča.</w:t>
            </w:r>
          </w:p>
          <w:p w:rsidR="00EA00C8" w:rsidRPr="00995CBE" w:rsidP="00CC795E">
            <w:pPr>
              <w:bidi w:val="0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95CBE" w:rsidP="00995CB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Dotknuté subjekty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95CBE" w:rsidP="007B71A4">
            <w:pPr>
              <w:bidi w:val="0"/>
              <w:rPr>
                <w:rFonts w:ascii="Times New Roman" w:hAnsi="Times New Roman"/>
                <w:i/>
              </w:rPr>
            </w:pPr>
            <w:r w:rsidRPr="00995CBE">
              <w:rPr>
                <w:rFonts w:ascii="Times New Roman" w:hAnsi="Times New Roman"/>
                <w:i/>
              </w:rPr>
              <w:t>Uveďte subjekty, ktorých sa zmeny návrhu dotknú priamo aj nepriamo:</w:t>
            </w:r>
          </w:p>
          <w:p w:rsidR="00D6222C" w:rsidRPr="00995CBE" w:rsidP="007B71A4">
            <w:pPr>
              <w:bidi w:val="0"/>
              <w:rPr>
                <w:rFonts w:ascii="Times New Roman" w:hAnsi="Times New Roman"/>
                <w:i/>
              </w:rPr>
            </w:pPr>
          </w:p>
          <w:p w:rsidR="00D6222C" w:rsidRPr="00995CBE" w:rsidP="009B233A">
            <w:pPr>
              <w:bidi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CBE" w:rsidR="009B233A">
              <w:rPr>
                <w:rFonts w:ascii="Times New Roman" w:hAnsi="Times New Roman"/>
                <w:sz w:val="24"/>
                <w:szCs w:val="24"/>
                <w:lang w:eastAsia="en-US"/>
              </w:rPr>
              <w:t>Subjekty, ktorých sa predkladan</w:t>
            </w:r>
            <w:r w:rsidRPr="00995CBE">
              <w:rPr>
                <w:rFonts w:ascii="Times New Roman" w:hAnsi="Times New Roman"/>
                <w:sz w:val="24"/>
                <w:szCs w:val="24"/>
                <w:lang w:eastAsia="en-US"/>
              </w:rPr>
              <w:t>ý</w:t>
            </w:r>
            <w:r w:rsidRPr="00995CBE" w:rsidR="009B233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EE0F2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vládny </w:t>
            </w:r>
            <w:r w:rsidRPr="00995CBE" w:rsidR="009B233A">
              <w:rPr>
                <w:rFonts w:ascii="Times New Roman" w:hAnsi="Times New Roman"/>
                <w:sz w:val="24"/>
                <w:szCs w:val="24"/>
                <w:lang w:eastAsia="en-US"/>
              </w:rPr>
              <w:t>návrh priamo do</w:t>
            </w:r>
            <w:r w:rsidRPr="00995CBE">
              <w:rPr>
                <w:rFonts w:ascii="Times New Roman" w:hAnsi="Times New Roman"/>
                <w:sz w:val="24"/>
                <w:szCs w:val="24"/>
                <w:lang w:eastAsia="en-US"/>
              </w:rPr>
              <w:t>tkne:</w:t>
            </w:r>
          </w:p>
          <w:p w:rsidR="00D6222C" w:rsidRPr="00995CBE" w:rsidP="009B233A">
            <w:pPr>
              <w:bidi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95CBE" w:rsidR="009B233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A00C8" w:rsidRPr="00CC795E" w:rsidP="00995CBE">
            <w:pPr>
              <w:pStyle w:val="ListParagraph"/>
              <w:numPr>
                <w:numId w:val="2"/>
              </w:num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CC795E" w:rsidR="00995CBE">
              <w:rPr>
                <w:rFonts w:ascii="Times New Roman" w:hAnsi="Times New Roman"/>
                <w:sz w:val="24"/>
                <w:szCs w:val="24"/>
              </w:rPr>
              <w:t>Rodiny s deťmi vo veku do 3 , resp. 6 rokov</w:t>
            </w:r>
            <w:r w:rsidRPr="00CC795E" w:rsidR="00CC795E">
              <w:rPr>
                <w:rFonts w:ascii="Times New Roman" w:hAnsi="Times New Roman"/>
                <w:sz w:val="24"/>
                <w:szCs w:val="24"/>
              </w:rPr>
              <w:t>, ktoré sú poberateľmi rodičovského príspevku.</w:t>
            </w:r>
          </w:p>
          <w:p w:rsidR="003501A1" w:rsidRPr="00995CBE" w:rsidP="007B71A4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95CBE" w:rsidP="00995CB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Alternatívne riešenia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95CBE" w:rsidP="007B71A4">
            <w:pPr>
              <w:bidi w:val="0"/>
              <w:rPr>
                <w:rFonts w:ascii="Times New Roman" w:hAnsi="Times New Roman"/>
                <w:i/>
              </w:rPr>
            </w:pPr>
            <w:r w:rsidRPr="00995CBE">
              <w:rPr>
                <w:rFonts w:ascii="Times New Roman" w:hAnsi="Times New Roman"/>
                <w:i/>
              </w:rPr>
              <w:t>Aké alternatívne riešenia boli posudzované?</w:t>
            </w:r>
          </w:p>
          <w:p w:rsidR="003501A1" w:rsidRPr="00995CBE" w:rsidP="007B71A4">
            <w:pPr>
              <w:bidi w:val="0"/>
              <w:rPr>
                <w:rFonts w:ascii="Times New Roman" w:hAnsi="Times New Roman"/>
                <w:i/>
              </w:rPr>
            </w:pPr>
            <w:r w:rsidRPr="00995CBE">
              <w:rPr>
                <w:rFonts w:ascii="Times New Roman" w:hAnsi="Times New Roman"/>
                <w:i/>
              </w:rPr>
              <w:t>Uveďte, aké alternatívne spôsoby na odstránenie definovaného problému boli identifikované a posudzované.</w:t>
            </w:r>
          </w:p>
          <w:p w:rsidR="00EA00C8" w:rsidRPr="00995CBE" w:rsidP="007B71A4">
            <w:pPr>
              <w:bidi w:val="0"/>
              <w:rPr>
                <w:rFonts w:ascii="Times New Roman" w:hAnsi="Times New Roman"/>
                <w:i/>
              </w:rPr>
            </w:pPr>
          </w:p>
          <w:p w:rsidR="00EA00C8" w:rsidRPr="00995CBE" w:rsidP="00171124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995CBE" w:rsidR="00171124">
              <w:rPr>
                <w:rFonts w:ascii="Times New Roman" w:hAnsi="Times New Roman"/>
                <w:sz w:val="24"/>
                <w:szCs w:val="24"/>
              </w:rPr>
              <w:t xml:space="preserve">Žiadne </w:t>
            </w:r>
          </w:p>
          <w:p w:rsidR="00171124" w:rsidRPr="00995CBE" w:rsidP="00171124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95CBE" w:rsidP="00995CB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Vykonávacie predpisy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6203" w:type="dxa"/>
            <w:gridSpan w:val="6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995CBE" w:rsidP="007B71A4">
            <w:pPr>
              <w:bidi w:val="0"/>
              <w:rPr>
                <w:rFonts w:ascii="Times New Roman" w:hAnsi="Times New Roman"/>
                <w:i/>
              </w:rPr>
            </w:pPr>
            <w:r w:rsidRPr="00995CBE">
              <w:rPr>
                <w:rFonts w:ascii="Times New Roman" w:hAnsi="Times New Roman"/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A179AE" w:rsidP="00995CBE">
            <w:pPr>
              <w:bidi w:val="0"/>
              <w:jc w:val="center"/>
              <w:rPr>
                <w:rFonts w:ascii="Times New Roman" w:hAnsi="Times New Roman"/>
              </w:rPr>
            </w:pPr>
            <w:r w:rsidRPr="00995CBE" w:rsidR="00D13B6F">
              <w:rPr>
                <w:rFonts w:ascii="MS Gothic" w:eastAsia="MS Gothic" w:hAnsi="MS Gothic" w:hint="eastAsia"/>
              </w:rPr>
              <w:t>☐</w:t>
            </w:r>
            <w:r w:rsidRPr="00A179AE">
              <w:rPr>
                <w:rFonts w:ascii="Times New Roman" w:hAnsi="Times New Roman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A179AE" w:rsidP="00995CBE">
            <w:pPr>
              <w:bidi w:val="0"/>
              <w:jc w:val="center"/>
              <w:rPr>
                <w:rFonts w:ascii="Times New Roman" w:hAnsi="Times New Roman"/>
              </w:rPr>
            </w:pPr>
            <w:r w:rsidRPr="00995CBE" w:rsidR="00D6222C">
              <w:rPr>
                <w:rFonts w:ascii="MS Gothic" w:eastAsia="MS Gothic" w:hAnsi="MS Gothic" w:hint="eastAsia"/>
              </w:rPr>
              <w:t>☒</w:t>
            </w:r>
            <w:r w:rsidRPr="00A179AE">
              <w:rPr>
                <w:rFonts w:ascii="Times New Roman" w:hAnsi="Times New Roman"/>
              </w:rPr>
              <w:t xml:space="preserve">  Nie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95CBE" w:rsidP="007B71A4">
            <w:pPr>
              <w:bidi w:val="0"/>
              <w:rPr>
                <w:rFonts w:ascii="Times New Roman" w:hAnsi="Times New Roman"/>
                <w:i/>
              </w:rPr>
            </w:pPr>
            <w:r w:rsidRPr="00995CBE">
              <w:rPr>
                <w:rFonts w:ascii="Times New Roman" w:hAnsi="Times New Roman"/>
                <w:i/>
              </w:rPr>
              <w:t>Ak áno, uveďte ktoré oblasti budú nimi upravené, resp. ktorých vykonávacích predpisov sa zmena dotkne:</w:t>
            </w:r>
          </w:p>
          <w:p w:rsidR="003501A1" w:rsidP="007B71A4">
            <w:pPr>
              <w:bidi w:val="0"/>
              <w:rPr>
                <w:rFonts w:ascii="Times New Roman" w:hAnsi="Times New Roman"/>
              </w:rPr>
            </w:pPr>
          </w:p>
          <w:p w:rsidR="00427F0F" w:rsidRPr="00A179AE" w:rsidP="007B71A4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95CBE" w:rsidP="00995CB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 xml:space="preserve">Transpozícia práva EÚ 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95CBE" w:rsidP="008A2E7C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995CBE">
              <w:rPr>
                <w:rFonts w:ascii="Times New Roman" w:hAnsi="Times New Roman"/>
                <w:i/>
              </w:rPr>
              <w:t>Uveďte, v ktorých ustanoveniach ide národná právna úprava nad rámec minimálnych požiadaviek EÚ spolu s odôvodnením.</w:t>
            </w:r>
          </w:p>
          <w:p w:rsidR="00427F0F" w:rsidRPr="00995CBE" w:rsidP="007B71A4">
            <w:pPr>
              <w:bidi w:val="0"/>
              <w:rPr>
                <w:rFonts w:ascii="Times New Roman" w:hAnsi="Times New Roman"/>
                <w:i/>
              </w:rPr>
            </w:pPr>
          </w:p>
          <w:p w:rsidR="00427F0F" w:rsidRPr="00995CBE" w:rsidP="007B71A4">
            <w:pPr>
              <w:bidi w:val="0"/>
              <w:rPr>
                <w:rFonts w:ascii="Times New Roman" w:hAnsi="Times New Roman"/>
                <w:i/>
              </w:rPr>
            </w:pPr>
            <w:r w:rsidRPr="00995CBE">
              <w:rPr>
                <w:rFonts w:ascii="Times New Roman" w:hAnsi="Times New Roman"/>
                <w:sz w:val="24"/>
                <w:szCs w:val="24"/>
                <w:lang w:eastAsia="en-US"/>
              </w:rPr>
              <w:t>Nevzťahuje sa</w:t>
            </w:r>
            <w:r w:rsidRPr="00995CBE">
              <w:rPr>
                <w:rFonts w:ascii="Times New Roman" w:hAnsi="Times New Roman"/>
                <w:i/>
              </w:rPr>
              <w:t>.</w:t>
            </w:r>
          </w:p>
        </w:tc>
      </w:tr>
      <w:tr>
        <w:tblPrEx>
          <w:tblW w:w="9180" w:type="dxa"/>
          <w:tblLayout w:type="fixed"/>
          <w:tblLook w:val="04A0"/>
        </w:tblPrEx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lrTb"/>
            <w:vAlign w:val="top"/>
          </w:tcPr>
          <w:p w:rsidR="003501A1" w:rsidRPr="00A179AE" w:rsidP="00995CBE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95CBE" w:rsidP="00995CB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Preskúmanie účelnosti</w:t>
            </w:r>
            <w:r w:rsidRPr="00995CBE" w:rsidR="00F62771">
              <w:rPr>
                <w:rFonts w:ascii="Times New Roman" w:hAnsi="Times New Roman"/>
                <w:b/>
              </w:rPr>
              <w:t>**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95CBE" w:rsidP="007B71A4">
            <w:pPr>
              <w:bidi w:val="0"/>
              <w:rPr>
                <w:rFonts w:ascii="Times New Roman" w:hAnsi="Times New Roman"/>
                <w:i/>
              </w:rPr>
            </w:pPr>
            <w:r w:rsidRPr="00995CBE">
              <w:rPr>
                <w:rFonts w:ascii="Times New Roman" w:hAnsi="Times New Roman"/>
                <w:i/>
              </w:rPr>
              <w:t>Uveďte termín, kedy by malo dôjsť k preskúmaniu účinnosti a účelnosti navrhovaného predpisu.</w:t>
            </w:r>
          </w:p>
          <w:p w:rsidR="003501A1" w:rsidRPr="00995CBE" w:rsidP="007B71A4">
            <w:pPr>
              <w:bidi w:val="0"/>
              <w:rPr>
                <w:rFonts w:ascii="Times New Roman" w:hAnsi="Times New Roman"/>
                <w:i/>
              </w:rPr>
            </w:pPr>
            <w:r w:rsidRPr="00995CBE">
              <w:rPr>
                <w:rFonts w:ascii="Times New Roman" w:hAnsi="Times New Roman"/>
                <w:i/>
              </w:rPr>
              <w:t>Uveďte kritériá, na základe ktorých bude preskúmanie vykonané.</w:t>
            </w:r>
          </w:p>
          <w:p w:rsidR="00427F0F" w:rsidRPr="00995CBE" w:rsidP="007B71A4">
            <w:pPr>
              <w:bidi w:val="0"/>
              <w:rPr>
                <w:rFonts w:ascii="Times New Roman" w:hAnsi="Times New Roman"/>
                <w:i/>
              </w:rPr>
            </w:pPr>
          </w:p>
          <w:p w:rsidR="003501A1" w:rsidRPr="00995CBE" w:rsidP="00427F0F">
            <w:pPr>
              <w:bidi w:val="0"/>
              <w:rPr>
                <w:rFonts w:ascii="Times New Roman" w:hAnsi="Times New Roman"/>
                <w:i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4F6F1F" w:rsidP="00995CBE">
            <w:pPr>
              <w:bidi w:val="0"/>
              <w:ind w:left="142" w:hanging="142"/>
              <w:rPr>
                <w:rFonts w:ascii="Times New Roman" w:hAnsi="Times New Roman"/>
              </w:rPr>
            </w:pPr>
          </w:p>
          <w:p w:rsidR="00D13B6F" w:rsidP="00995CBE">
            <w:pPr>
              <w:bidi w:val="0"/>
              <w:ind w:left="142" w:hanging="142"/>
              <w:rPr>
                <w:rFonts w:ascii="Times New Roman" w:hAnsi="Times New Roman"/>
              </w:rPr>
            </w:pPr>
          </w:p>
          <w:p w:rsidR="00F62771" w:rsidP="00995CBE">
            <w:pPr>
              <w:bidi w:val="0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* </w:t>
            </w:r>
            <w:r w:rsidR="004C60B8">
              <w:rPr>
                <w:rFonts w:ascii="Times New Roman" w:hAnsi="Times New Roman"/>
              </w:rPr>
              <w:t xml:space="preserve">vyplniť iba v prípade, </w:t>
            </w:r>
            <w:r w:rsidRPr="004C60B8" w:rsidR="004C60B8">
              <w:rPr>
                <w:rFonts w:ascii="Times New Roman" w:hAnsi="Times New Roman"/>
              </w:rPr>
              <w:t>ak</w:t>
            </w:r>
            <w:r w:rsidRPr="004C60B8">
              <w:rPr>
                <w:rFonts w:ascii="Times New Roman" w:hAnsi="Times New Roman"/>
              </w:rPr>
              <w:t xml:space="preserve"> </w:t>
            </w:r>
            <w:r w:rsidRPr="004C60B8" w:rsidR="004C60B8">
              <w:rPr>
                <w:rFonts w:ascii="Times New Roman" w:hAnsi="Times New Roman"/>
              </w:rPr>
              <w:t xml:space="preserve">materiál </w:t>
            </w:r>
            <w:r w:rsidRPr="004C60B8">
              <w:rPr>
                <w:rFonts w:ascii="Times New Roman" w:hAnsi="Times New Roman"/>
              </w:rPr>
              <w:t xml:space="preserve">nie je </w:t>
            </w:r>
            <w:r w:rsidRPr="004C60B8" w:rsidR="004C60B8">
              <w:rPr>
                <w:rFonts w:ascii="Times New Roman" w:hAnsi="Times New Roman"/>
              </w:rPr>
              <w:t>zahrnutý do Plánu práce vlády Slovenskej republiky alebo Plán</w:t>
            </w:r>
            <w:r w:rsidR="004C60B8">
              <w:rPr>
                <w:rFonts w:ascii="Times New Roman" w:hAnsi="Times New Roman"/>
              </w:rPr>
              <w:t>u</w:t>
            </w:r>
            <w:r w:rsidRPr="004C60B8" w:rsidR="004C60B8">
              <w:rPr>
                <w:rFonts w:ascii="Times New Roman" w:hAnsi="Times New Roman"/>
              </w:rPr>
              <w:t xml:space="preserve"> </w:t>
            </w:r>
            <w:r w:rsidR="004C60B8">
              <w:rPr>
                <w:rFonts w:ascii="Times New Roman" w:hAnsi="Times New Roman"/>
              </w:rPr>
              <w:t xml:space="preserve">       </w:t>
            </w:r>
            <w:r w:rsidRPr="004C60B8" w:rsidR="004C60B8">
              <w:rPr>
                <w:rFonts w:ascii="Times New Roman" w:hAnsi="Times New Roman"/>
              </w:rPr>
              <w:t>legislatívnych úloh vlády Slovenskej republiky.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501A1" w:rsidP="00F22831">
            <w:pPr>
              <w:bidi w:val="0"/>
              <w:rPr>
                <w:rFonts w:ascii="Times New Roman" w:hAnsi="Times New Roman"/>
              </w:rPr>
            </w:pPr>
            <w:r w:rsidR="00F62771">
              <w:rPr>
                <w:rFonts w:ascii="Times New Roman" w:hAnsi="Times New Roman"/>
              </w:rPr>
              <w:t>*</w:t>
            </w:r>
            <w:r w:rsidR="00F22831">
              <w:rPr>
                <w:rFonts w:ascii="Times New Roman" w:hAnsi="Times New Roman"/>
              </w:rPr>
              <w:t>* nepovinné</w:t>
            </w:r>
          </w:p>
          <w:p w:rsidR="00864C66" w:rsidP="00F22831">
            <w:pPr>
              <w:bidi w:val="0"/>
              <w:rPr>
                <w:rFonts w:ascii="Times New Roman" w:hAnsi="Times New Roman"/>
              </w:rPr>
            </w:pPr>
          </w:p>
          <w:p w:rsidR="00864C66" w:rsidP="00F22831">
            <w:pPr>
              <w:bidi w:val="0"/>
              <w:rPr>
                <w:rFonts w:ascii="Times New Roman" w:hAnsi="Times New Roman"/>
              </w:rPr>
            </w:pPr>
          </w:p>
          <w:p w:rsidR="00864C66" w:rsidP="00F22831">
            <w:pPr>
              <w:bidi w:val="0"/>
              <w:rPr>
                <w:rFonts w:ascii="Times New Roman" w:hAnsi="Times New Roman"/>
              </w:rPr>
            </w:pPr>
          </w:p>
          <w:p w:rsidR="00864C66" w:rsidRPr="00A179AE" w:rsidP="00F22831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995CBE" w:rsidP="003501A1">
            <w:pPr>
              <w:bidi w:val="0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3501A1" w:rsidRPr="00995CBE" w:rsidP="00995CB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Vplyvy navrhovaného materiálu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95CBE" w:rsidP="007B71A4">
            <w:pPr>
              <w:bidi w:val="0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Vplyvy na rozpočet verejnej správy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995CBE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95CBE" w:rsidR="00492934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7B71A4">
            <w:pPr>
              <w:bidi w:val="0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995CBE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95CBE" w:rsidR="00D05916"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7B71A4">
            <w:pPr>
              <w:bidi w:val="0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995CBE">
            <w:pPr>
              <w:bidi w:val="0"/>
              <w:ind w:left="-107" w:right="-108"/>
              <w:jc w:val="center"/>
              <w:rPr>
                <w:rFonts w:ascii="Times New Roman" w:hAnsi="Times New Roman"/>
                <w:b/>
              </w:rPr>
            </w:pPr>
            <w:r w:rsidRPr="00995CBE" w:rsidR="00D05916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95CBE" w:rsidP="00995CBE">
            <w:pPr>
              <w:bidi w:val="0"/>
              <w:ind w:left="34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 xml:space="preserve">    z toho rozpočtovo zabezpečené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995CBE">
            <w:pPr>
              <w:bidi w:val="0"/>
              <w:jc w:val="center"/>
              <w:rPr>
                <w:rFonts w:ascii="Times New Roman" w:hAnsi="Times New Roman"/>
              </w:rPr>
            </w:pPr>
            <w:r w:rsidRPr="00995CBE" w:rsidR="002574D4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Áno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995CBE">
            <w:pPr>
              <w:bidi w:val="0"/>
              <w:jc w:val="center"/>
              <w:rPr>
                <w:rFonts w:ascii="Times New Roman" w:hAnsi="Times New Roman"/>
              </w:rPr>
            </w:pPr>
            <w:r w:rsidRPr="00995CBE" w:rsidR="002574D4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Nie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995CBE">
            <w:pPr>
              <w:bidi w:val="0"/>
              <w:ind w:left="-107" w:right="-108"/>
              <w:jc w:val="center"/>
              <w:rPr>
                <w:rFonts w:ascii="Times New Roman" w:hAnsi="Times New Roman"/>
              </w:rPr>
            </w:pPr>
            <w:r w:rsidRPr="00995CBE">
              <w:rPr>
                <w:rFonts w:ascii="MS Mincho" w:eastAsia="MS Mincho" w:hAnsi="MS Mincho" w:cs="MS Mincho" w:hint="eastAsia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995CBE">
            <w:pPr>
              <w:bidi w:val="0"/>
              <w:ind w:left="34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Čiastočne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95CBE" w:rsidP="004C794A">
            <w:pPr>
              <w:bidi w:val="0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Vplyvy na podnikateľské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995CBE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95CBE" w:rsidR="00492934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995CBE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995CBE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95CBE" w:rsidR="00492934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7B71A4">
            <w:pPr>
              <w:bidi w:val="0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995CBE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95CBE" w:rsidR="00492934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95CBE" w:rsidP="00995CBE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 xml:space="preserve">    z toho vplyvy na MSP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995CBE">
            <w:pPr>
              <w:bidi w:val="0"/>
              <w:jc w:val="center"/>
              <w:rPr>
                <w:rFonts w:ascii="Times New Roman" w:hAnsi="Times New Roman"/>
              </w:rPr>
            </w:pPr>
            <w:r w:rsidRPr="00995CBE" w:rsidR="00492934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995CBE">
            <w:pPr>
              <w:bidi w:val="0"/>
              <w:ind w:right="-108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995CBE">
            <w:pPr>
              <w:bidi w:val="0"/>
              <w:jc w:val="center"/>
              <w:rPr>
                <w:rFonts w:ascii="Times New Roman" w:hAnsi="Times New Roman"/>
              </w:rPr>
            </w:pPr>
            <w:r w:rsidRPr="00995CBE" w:rsidR="001B51B3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7B71A4">
            <w:pPr>
              <w:bidi w:val="0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A179AE" w:rsidP="00995CBE">
            <w:pPr>
              <w:bidi w:val="0"/>
              <w:jc w:val="center"/>
              <w:rPr>
                <w:rFonts w:ascii="Times New Roman" w:hAnsi="Times New Roman"/>
              </w:rPr>
            </w:pPr>
            <w:r w:rsidRPr="00995CBE" w:rsidR="00492934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A179AE" w:rsidP="00995CBE">
            <w:pPr>
              <w:bidi w:val="0"/>
              <w:ind w:left="54"/>
              <w:rPr>
                <w:rFonts w:ascii="Times New Roman" w:hAnsi="Times New Roman"/>
              </w:rPr>
            </w:pPr>
            <w:r w:rsidRPr="00A179AE">
              <w:rPr>
                <w:rFonts w:ascii="Times New Roman" w:hAnsi="Times New Roman"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95CBE" w:rsidP="004C794A">
            <w:pPr>
              <w:bidi w:val="0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Sociálne vplyvy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995CBE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95CBE" w:rsidR="00427F0F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995CBE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995CBE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95CB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7B71A4">
            <w:pPr>
              <w:bidi w:val="0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995CBE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95CB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95CBE" w:rsidP="00995CBE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95CBE" w:rsidP="004C794A">
            <w:pPr>
              <w:bidi w:val="0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Vplyvy na životné prostredie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995CBE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95CB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995CBE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995CBE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95CBE" w:rsidR="00427F0F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7B71A4">
            <w:pPr>
              <w:bidi w:val="0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995CBE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95CB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95CBE" w:rsidP="00995CBE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95CBE" w:rsidP="004C794A">
            <w:pPr>
              <w:bidi w:val="0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Vplyvy na informatizáciu</w:t>
            </w:r>
          </w:p>
        </w:tc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995CBE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95CB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995CBE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995CBE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95CBE" w:rsidR="00427F0F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7B71A4">
            <w:pPr>
              <w:bidi w:val="0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95CBE" w:rsidP="00995CBE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995CB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95CBE" w:rsidP="00995CBE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Negatívne</w:t>
            </w:r>
          </w:p>
        </w:tc>
      </w:tr>
    </w:tbl>
    <w:p w:rsidR="00995CBE" w:rsidRPr="00995CBE" w:rsidP="00995CBE">
      <w:pPr>
        <w:bidi w:val="0"/>
        <w:rPr>
          <w:rFonts w:ascii="Times New Roman" w:hAnsi="Times New Roman"/>
          <w:vanish/>
        </w:rPr>
      </w:pPr>
    </w:p>
    <w:tbl>
      <w:tblPr>
        <w:tblStyle w:val="TableNormal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>
        <w:tblPrEx>
          <w:tblW w:w="9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5465B" w:rsidRPr="00653ADA" w:rsidP="00B83402">
            <w:pPr>
              <w:bidi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en-US"/>
              </w:rPr>
              <w:t>V</w:t>
            </w:r>
            <w:r w:rsidRPr="00127DAC">
              <w:rPr>
                <w:rFonts w:ascii="Times New Roman" w:hAnsi="Times New Roman"/>
                <w:b/>
                <w:lang w:eastAsia="en-US"/>
              </w:rPr>
              <w:t>plyv</w:t>
            </w:r>
            <w:r>
              <w:rPr>
                <w:rFonts w:ascii="Times New Roman" w:hAnsi="Times New Roman"/>
                <w:b/>
                <w:lang w:eastAsia="en-US"/>
              </w:rPr>
              <w:t>y</w:t>
            </w:r>
            <w:r w:rsidRPr="00127DAC">
              <w:rPr>
                <w:rFonts w:ascii="Times New Roman" w:hAnsi="Times New Roman"/>
                <w:b/>
                <w:lang w:eastAsia="en-US"/>
              </w:rPr>
              <w:t xml:space="preserve"> na služby verejnej správy pre občana</w:t>
            </w:r>
            <w:r>
              <w:rPr>
                <w:rFonts w:ascii="Times New Roman" w:hAnsi="Times New Roman"/>
                <w:b/>
                <w:lang w:eastAsia="en-US"/>
              </w:rPr>
              <w:t>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rPr>
                <w:rFonts w:ascii="Times New Roman" w:hAnsi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653ADA" w:rsidP="00B83402">
            <w:pPr>
              <w:bidi w:val="0"/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45465B" w:rsidRPr="00653ADA" w:rsidP="00B83402">
            <w:pPr>
              <w:bidi w:val="0"/>
              <w:ind w:left="54"/>
              <w:rPr>
                <w:rFonts w:ascii="Times New Roman" w:hAnsi="Times New Roman"/>
                <w:b/>
              </w:rPr>
            </w:pP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1A1559" w:rsidRPr="009634B3" w:rsidP="00B83402">
            <w:pPr>
              <w:bidi w:val="0"/>
              <w:ind w:left="196" w:hanging="196"/>
              <w:rPr>
                <w:rFonts w:ascii="Times New Roman" w:hAnsi="Times New Roman"/>
                <w:b/>
                <w:lang w:eastAsia="en-US"/>
              </w:rPr>
            </w:pPr>
            <w:r w:rsidRPr="009634B3">
              <w:rPr>
                <w:rFonts w:ascii="Times New Roman" w:hAnsi="Times New Roman"/>
                <w:b/>
                <w:lang w:eastAsia="en-US"/>
              </w:rPr>
              <w:t xml:space="preserve">    vplyvy služieb verejnej správy na občana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492934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492934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1A1559" w:rsidRPr="00A179AE" w:rsidP="00EB1608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  <w:tr>
        <w:tblPrEx>
          <w:tblW w:w="9180" w:type="dxa"/>
          <w:tblLayout w:type="fixed"/>
          <w:tblLook w:val="04A0"/>
        </w:tblPrEx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1A1559" w:rsidRPr="009634B3" w:rsidP="00B83402">
            <w:pPr>
              <w:bidi w:val="0"/>
              <w:ind w:left="168" w:hanging="168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   </w:t>
            </w:r>
            <w:r w:rsidRPr="009634B3">
              <w:rPr>
                <w:rFonts w:ascii="Times New Roman" w:hAnsi="Times New Roman"/>
                <w:b/>
                <w:lang w:eastAsia="en-US"/>
              </w:rPr>
              <w:t>vplyvy na procesy služieb vo verejnej správe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ind w:right="-108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Pozitívne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="00427F0F">
              <w:rPr>
                <w:rFonts w:ascii="MS Gothic" w:eastAsia="MS Gothic" w:hAnsi="MS Gothic" w:hint="eastAsia"/>
                <w:b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1A1559" w:rsidRPr="00A179AE" w:rsidP="00EB1608">
            <w:pPr>
              <w:bidi w:val="0"/>
              <w:jc w:val="center"/>
              <w:rPr>
                <w:rFonts w:ascii="Times New Roman" w:hAnsi="Times New Roman"/>
                <w:b/>
              </w:rPr>
            </w:pPr>
            <w:r w:rsidRPr="00A179AE">
              <w:rPr>
                <w:rFonts w:ascii="MS Mincho" w:eastAsia="MS Mincho" w:hAnsi="MS Mincho" w:cs="MS Mincho" w:hint="eastAsia"/>
                <w:b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1559" w:rsidRPr="00A179AE" w:rsidP="00EB1608">
            <w:pPr>
              <w:bidi w:val="0"/>
              <w:ind w:left="54"/>
              <w:rPr>
                <w:rFonts w:ascii="Times New Roman" w:hAnsi="Times New Roman"/>
                <w:b/>
              </w:rPr>
            </w:pPr>
            <w:r w:rsidRPr="00A179AE">
              <w:rPr>
                <w:rFonts w:ascii="Times New Roman" w:hAnsi="Times New Roman"/>
                <w:b/>
              </w:rPr>
              <w:t>Negatívne</w:t>
            </w:r>
          </w:p>
        </w:tc>
      </w:tr>
    </w:tbl>
    <w:p w:rsidR="003501A1" w:rsidRPr="00A179AE" w:rsidP="003501A1">
      <w:pPr>
        <w:bidi w:val="0"/>
        <w:ind w:right="141"/>
        <w:rPr>
          <w:rFonts w:ascii="Times New Roman" w:hAnsi="Times New Roman"/>
          <w:b/>
        </w:rPr>
      </w:pPr>
    </w:p>
    <w:tbl>
      <w:tblPr>
        <w:tblStyle w:val="TableNormal"/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76"/>
      </w:tblGrid>
      <w:tr>
        <w:tblPrEx>
          <w:tblW w:w="9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F6F1F" w:rsidRPr="00995CBE" w:rsidP="00995CB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Poznámky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textDirection w:val="lrTb"/>
            <w:vAlign w:val="top"/>
          </w:tcPr>
          <w:p w:rsidR="004F6F1F" w:rsidRPr="00995CBE" w:rsidP="004F6F1F">
            <w:pPr>
              <w:bidi w:val="0"/>
              <w:rPr>
                <w:rFonts w:ascii="Times New Roman" w:hAnsi="Times New Roman"/>
                <w:i/>
                <w:highlight w:val="green"/>
              </w:rPr>
            </w:pPr>
            <w:r w:rsidRPr="00995CBE">
              <w:rPr>
                <w:rFonts w:ascii="Times New Roman" w:hAnsi="Times New Roman"/>
                <w:i/>
              </w:rPr>
              <w:t>V prípade potreby uveďte doplňujúce informácie k návrhu.</w:t>
            </w:r>
          </w:p>
          <w:p w:rsidR="004F6F1F" w:rsidRPr="00995CBE" w:rsidP="00995CBE">
            <w:pPr>
              <w:pStyle w:val="ListParagraph"/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  <w:highlight w:val="green"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95CBE" w:rsidP="00995CB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Kontakt na spracovateľa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95CBE">
            <w:pPr>
              <w:bidi w:val="0"/>
              <w:rPr>
                <w:rFonts w:ascii="Times New Roman" w:hAnsi="Times New Roman"/>
                <w:i/>
              </w:rPr>
            </w:pPr>
            <w:r w:rsidRPr="00995CBE" w:rsidR="00D13B6F">
              <w:rPr>
                <w:rFonts w:ascii="Times New Roman" w:hAnsi="Times New Roman"/>
                <w:i/>
              </w:rPr>
              <w:t>Uveďte údaje na kontaktnú osobu, ktorú je možné kontaktovať v súvislosti s posúdením vybraných vplyvov</w:t>
            </w:r>
          </w:p>
          <w:p w:rsidR="00A203D0" w:rsidRPr="00995CBE">
            <w:pPr>
              <w:bidi w:val="0"/>
              <w:rPr>
                <w:rFonts w:ascii="Times New Roman" w:hAnsi="Times New Roman"/>
                <w:i/>
              </w:rPr>
            </w:pPr>
          </w:p>
          <w:p w:rsidR="00301C30" w:rsidRPr="00995CBE" w:rsidP="008A2E7C">
            <w:pPr>
              <w:bidi w:val="0"/>
              <w:jc w:val="both"/>
              <w:rPr>
                <w:rFonts w:ascii="Times New Roman" w:hAnsi="Times New Roman"/>
              </w:rPr>
            </w:pPr>
            <w:r w:rsidRPr="00995CBE" w:rsidR="00492934">
              <w:rPr>
                <w:rFonts w:ascii="Times New Roman" w:hAnsi="Times New Roman"/>
                <w:sz w:val="24"/>
                <w:szCs w:val="24"/>
                <w:lang w:eastAsia="en-US"/>
              </w:rPr>
              <w:t>Ing. Ildikó Polačeková</w:t>
            </w:r>
            <w:r w:rsidRPr="00995CBE">
              <w:rPr>
                <w:rFonts w:ascii="Times New Roman" w:hAnsi="Times New Roman"/>
                <w:sz w:val="24"/>
                <w:szCs w:val="24"/>
                <w:lang w:eastAsia="en-US"/>
              </w:rPr>
              <w:t>, riaditeľ</w:t>
            </w:r>
            <w:r w:rsidRPr="00995CBE" w:rsidR="00492934">
              <w:rPr>
                <w:rFonts w:ascii="Times New Roman" w:hAnsi="Times New Roman"/>
                <w:sz w:val="24"/>
                <w:szCs w:val="24"/>
                <w:lang w:eastAsia="en-US"/>
              </w:rPr>
              <w:t>ka</w:t>
            </w:r>
            <w:r w:rsidRPr="00995CB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95CBE" w:rsidR="00C05774">
              <w:rPr>
                <w:rFonts w:ascii="Times New Roman" w:hAnsi="Times New Roman"/>
                <w:sz w:val="24"/>
                <w:szCs w:val="24"/>
                <w:lang w:eastAsia="en-US"/>
              </w:rPr>
              <w:t>o</w:t>
            </w:r>
            <w:r w:rsidRPr="00995CB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dboru </w:t>
            </w:r>
            <w:r w:rsidRPr="00995CBE" w:rsidR="00492934">
              <w:rPr>
                <w:rFonts w:ascii="Times New Roman" w:hAnsi="Times New Roman"/>
                <w:sz w:val="24"/>
                <w:szCs w:val="24"/>
                <w:lang w:eastAsia="en-US"/>
              </w:rPr>
              <w:t>štátnej podpory a stratégie sociálnej a rodinnej politiky</w:t>
            </w:r>
            <w:r w:rsidRPr="00995CB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Ministerstvo práce, sociálnych vecí a rodiny SR, </w:t>
            </w:r>
            <w:r w:rsidRPr="00995CBE" w:rsidR="00492934">
              <w:rPr>
                <w:rFonts w:ascii="Times New Roman" w:hAnsi="Times New Roman"/>
                <w:sz w:val="24"/>
                <w:szCs w:val="24"/>
                <w:lang w:eastAsia="en-US"/>
              </w:rPr>
              <w:t>ildiko.polacekova</w:t>
            </w:r>
            <w:r w:rsidRPr="00995CBE">
              <w:rPr>
                <w:rFonts w:ascii="Times New Roman" w:hAnsi="Times New Roman"/>
                <w:sz w:val="24"/>
                <w:szCs w:val="24"/>
                <w:lang w:eastAsia="en-US"/>
              </w:rPr>
              <w:t>@employment.gov.sk</w:t>
            </w:r>
            <w:r w:rsidRPr="00995CBE">
              <w:rPr>
                <w:rFonts w:ascii="Times New Roman" w:hAnsi="Times New Roman"/>
              </w:rPr>
              <w:t xml:space="preserve"> </w:t>
            </w:r>
          </w:p>
          <w:p w:rsidR="00A203D0" w:rsidRPr="00995CBE" w:rsidP="00301C30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95CBE" w:rsidP="00995CB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Zdroje</w:t>
            </w:r>
          </w:p>
        </w:tc>
      </w:tr>
      <w:tr>
        <w:tblPrEx>
          <w:tblW w:w="9176" w:type="dxa"/>
          <w:tblLayout w:type="fixed"/>
          <w:tblLook w:val="04A0"/>
        </w:tblPrEx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95CBE" w:rsidP="007B71A4">
            <w:pPr>
              <w:bidi w:val="0"/>
              <w:rPr>
                <w:rFonts w:ascii="Times New Roman" w:hAnsi="Times New Roman"/>
                <w:i/>
              </w:rPr>
            </w:pPr>
            <w:r w:rsidRPr="00995CBE">
              <w:rPr>
                <w:rFonts w:ascii="Times New Roman" w:hAnsi="Times New Roman"/>
                <w:i/>
              </w:rPr>
              <w:t>Uveďte zdroje</w:t>
            </w:r>
            <w:r w:rsidRPr="00995CBE" w:rsidR="00EB59E3">
              <w:rPr>
                <w:rFonts w:ascii="Times New Roman" w:hAnsi="Times New Roman"/>
                <w:i/>
              </w:rPr>
              <w:t xml:space="preserve"> </w:t>
            </w:r>
            <w:r w:rsidRPr="00995CBE" w:rsidR="00D75D35">
              <w:rPr>
                <w:rFonts w:ascii="Times New Roman" w:hAnsi="Times New Roman"/>
                <w:i/>
              </w:rPr>
              <w:t>(štatistiky, prieskumy, spoluprácu s odborníkmi a iné)</w:t>
            </w:r>
            <w:r w:rsidRPr="00995CBE">
              <w:rPr>
                <w:rFonts w:ascii="Times New Roman" w:hAnsi="Times New Roman"/>
                <w:i/>
              </w:rPr>
              <w:t>, z ktorých ste pri vypracovávaní doložky, príp. analýz vplyvov vychádzali.</w:t>
            </w:r>
          </w:p>
          <w:p w:rsidR="003501A1" w:rsidRPr="00995CBE" w:rsidP="007B71A4">
            <w:pPr>
              <w:bidi w:val="0"/>
              <w:rPr>
                <w:rFonts w:ascii="Times New Roman" w:hAnsi="Times New Roman"/>
                <w:i/>
              </w:rPr>
            </w:pPr>
          </w:p>
          <w:p w:rsidR="003501A1" w:rsidRPr="00995CBE" w:rsidP="00995CBE">
            <w:pPr>
              <w:bidi w:val="0"/>
              <w:jc w:val="both"/>
              <w:rPr>
                <w:rFonts w:ascii="Times New Roman" w:hAnsi="Times New Roman"/>
                <w:b/>
              </w:rPr>
            </w:pPr>
            <w:r w:rsidRPr="001B51B3" w:rsidR="00CC795E">
              <w:rPr>
                <w:rFonts w:ascii="Times New Roman" w:hAnsi="Times New Roman"/>
                <w:sz w:val="24"/>
                <w:szCs w:val="24"/>
                <w:lang w:eastAsia="en-US"/>
              </w:rPr>
              <w:t>Zdroj: ÚPSVaR a Makroekonomická prognóza zo septembra 2016 vydaná</w:t>
            </w:r>
            <w:r w:rsidR="00CC795E">
              <w:rPr>
                <w:rFonts w:ascii="Times New Roman" w:hAnsi="Times New Roman"/>
                <w:b/>
              </w:rPr>
              <w:t xml:space="preserve"> </w:t>
            </w:r>
            <w:r w:rsidRPr="001B51B3" w:rsidR="001B51B3">
              <w:rPr>
                <w:rFonts w:ascii="Times New Roman" w:hAnsi="Times New Roman"/>
                <w:sz w:val="24"/>
                <w:szCs w:val="24"/>
                <w:lang w:eastAsia="en-US"/>
              </w:rPr>
              <w:t>MF SR</w:t>
            </w:r>
            <w:r w:rsidR="001B51B3">
              <w:rPr>
                <w:rFonts w:ascii="Times New Roman" w:hAnsi="Times New Roman"/>
                <w:b/>
              </w:rPr>
              <w:t xml:space="preserve"> 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95CBE" w:rsidP="00995CB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 w:rsidRPr="00995CBE">
              <w:rPr>
                <w:rFonts w:ascii="Times New Roman" w:hAnsi="Times New Roman"/>
                <w:b/>
              </w:rPr>
              <w:t>Stanovisko Komisie pre posudzovanie vybraných vplyvov z PPK</w:t>
            </w:r>
          </w:p>
        </w:tc>
      </w:tr>
      <w:tr>
        <w:tblPrEx>
          <w:tblW w:w="9176" w:type="dxa"/>
          <w:tblLayout w:type="fixed"/>
          <w:tblLook w:val="04A0"/>
        </w:tblPrEx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822AA8" w:rsidP="00822AA8">
            <w:pPr>
              <w:bidi w:val="0"/>
              <w:rPr>
                <w:rFonts w:ascii="Times New Roman" w:hAnsi="Times New Roman"/>
                <w:i/>
              </w:rPr>
            </w:pPr>
            <w:r w:rsidRPr="00995CBE" w:rsidR="003501A1">
              <w:rPr>
                <w:rFonts w:ascii="Times New Roman" w:hAnsi="Times New Roman"/>
                <w:i/>
              </w:rPr>
              <w:t>Uveďte stanovisko Komisie pre posudzovanie vybraných vplyvov, ktoré Vám bolo zaslané v rámci predbežného pripomienkového konania</w:t>
            </w:r>
          </w:p>
          <w:p w:rsidR="009F4580" w:rsidP="00822AA8">
            <w:pPr>
              <w:bidi w:val="0"/>
              <w:rPr>
                <w:rFonts w:ascii="Times New Roman" w:hAnsi="Times New Roman"/>
                <w:i/>
              </w:rPr>
            </w:pPr>
          </w:p>
          <w:p w:rsidR="00856049" w:rsidRPr="00A435B1" w:rsidP="00856049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5B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Predkladaný </w:t>
            </w:r>
            <w:r w:rsidR="008A2E7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vládny </w:t>
            </w:r>
            <w:r w:rsidRPr="00A435B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návrh novely zákona ustanovuje nad rámec zákona úpravu sumy rodičovského príspevku, a to zo sumy 203,20 eura na sumu 213,20 eura. </w:t>
            </w:r>
          </w:p>
          <w:p w:rsidR="00856049" w:rsidRPr="00A435B1" w:rsidP="00856049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56049" w:rsidRPr="00A435B1" w:rsidP="00856049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5B1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  <w:t xml:space="preserve">V dôvodovej správe a v doložke vybraných vplyvov sa uvádza, že </w:t>
            </w:r>
            <w:r w:rsidR="008A2E7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vládny </w:t>
            </w:r>
            <w:r w:rsidRPr="00A435B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návrh zákona bude mať negatívny vplyv na rozpočet verejnej správy. Z doložky vybraných vplyvov vyplýva rozpočtovo nekrytý negatívny vplyv na rozpočet verejnej správy, pričom dodatočné nároky sú kvantifikované na rok 2017 v sume 9,93 mil. eur, na rok 2018 v sume 17,2 mil. eur a na rok 2019 v sume 17,4 mil. eur. </w:t>
            </w:r>
          </w:p>
          <w:p w:rsidR="00856049" w:rsidRPr="00A435B1" w:rsidP="00856049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56049" w:rsidRPr="00A435B1" w:rsidP="00856049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5B1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  <w:t>V Návrhu rozpočtu verejnej správy na roky 2017 až 2019 sa v rozpočte kapitoly MPSVR SR s takýmto vplyvom na zvýšenie finančných prostriedkov neuvažuje.</w:t>
            </w:r>
          </w:p>
          <w:p w:rsidR="00856049" w:rsidRPr="00A435B1" w:rsidP="00856049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56049" w:rsidRPr="00A435B1" w:rsidP="00856049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35B1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  <w:t xml:space="preserve">Na základe vyššie uvedeného Komisia žiada v zmysle § 33 zákona č. 523/2004 Z. z. o rozpočtových pravidlách verejnej správy a o zmene a doplnení niektorých zákonov uviesť aj návrhy na úhradu zvýšených výdavkov. </w:t>
            </w:r>
          </w:p>
          <w:p w:rsidR="00856049" w:rsidP="00856049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56049" w:rsidRPr="00A435B1" w:rsidP="00856049">
            <w:pPr>
              <w:tabs>
                <w:tab w:val="center" w:pos="6379"/>
              </w:tabs>
              <w:bidi w:val="0"/>
              <w:ind w:right="-2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435B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Stanovisko predkladateľa:</w:t>
            </w:r>
            <w:r w:rsidR="00683AC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83AC4" w:rsidR="00683AC4">
              <w:rPr>
                <w:rFonts w:ascii="Times New Roman" w:hAnsi="Times New Roman"/>
                <w:sz w:val="24"/>
                <w:szCs w:val="24"/>
                <w:lang w:eastAsia="en-US"/>
              </w:rPr>
              <w:t>Bezpredmetné.</w:t>
            </w:r>
            <w:r w:rsidR="00683AC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3501A1" w:rsidRPr="00995CBE" w:rsidP="00551E0E">
            <w:pPr>
              <w:bidi w:val="0"/>
              <w:ind w:right="-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01A1" w:rsidP="003501A1">
      <w:pPr>
        <w:bidi w:val="0"/>
        <w:rPr>
          <w:rFonts w:ascii="Times New Roman" w:hAnsi="Times New Roman"/>
          <w:b/>
        </w:rPr>
      </w:pPr>
    </w:p>
    <w:p w:rsidR="003501A1" w:rsidP="003501A1">
      <w:pPr>
        <w:bidi w:val="0"/>
        <w:rPr>
          <w:rFonts w:ascii="Times New Roman" w:hAnsi="Times New Roman"/>
          <w:b/>
        </w:rPr>
      </w:pPr>
    </w:p>
    <w:p w:rsidR="00CB3623">
      <w:pPr>
        <w:bidi w:val="0"/>
        <w:rPr>
          <w:rFonts w:ascii="Times New Roman" w:hAnsi="Times New Roman"/>
        </w:rPr>
      </w:pPr>
    </w:p>
    <w:sectPr w:rsidSect="004C60B8">
      <w:headerReference w:type="default" r:id="rId5"/>
      <w:footerReference w:type="default" r:id="rId6"/>
      <w:pgSz w:w="11906" w:h="16838"/>
      <w:pgMar w:top="1417" w:right="1417" w:bottom="1134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?l?r ??fc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MS Gothic">
    <w:altName w:val="?l?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60F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375031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AB460F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1A1" w:rsidRPr="000A15AE" w:rsidP="003501A1">
    <w:pPr>
      <w:pStyle w:val="Header"/>
      <w:bidi w:val="0"/>
      <w:jc w:val="right"/>
      <w:rPr>
        <w:rFonts w:ascii="Times New Roman" w:hAnsi="Times New Roman"/>
        <w:sz w:val="24"/>
        <w:szCs w:val="24"/>
      </w:rPr>
    </w:pPr>
  </w:p>
  <w:p w:rsidR="003501A1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53B97"/>
    <w:multiLevelType w:val="hybridMultilevel"/>
    <w:tmpl w:val="B0E0F63A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12E3"/>
    <w:multiLevelType w:val="hybridMultilevel"/>
    <w:tmpl w:val="EDB84F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2C957A46"/>
    <w:multiLevelType w:val="hybridMultilevel"/>
    <w:tmpl w:val="883E3B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412441CF"/>
    <w:multiLevelType w:val="hybridMultilevel"/>
    <w:tmpl w:val="EAF2DE6C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203F8A"/>
    <w:multiLevelType w:val="hybridMultilevel"/>
    <w:tmpl w:val="0FD6FBA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">
    <w:nsid w:val="7BDE54EF"/>
    <w:multiLevelType w:val="hybridMultilevel"/>
    <w:tmpl w:val="419C7968"/>
    <w:lvl w:ilvl="0">
      <w:start w:val="1"/>
      <w:numFmt w:val="decimal"/>
      <w:lvlText w:val="%1."/>
      <w:lvlJc w:val="left"/>
      <w:pPr>
        <w:ind w:left="86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B65A86"/>
    <w:rsid w:val="00001951"/>
    <w:rsid w:val="000130A1"/>
    <w:rsid w:val="00036A60"/>
    <w:rsid w:val="00074ACB"/>
    <w:rsid w:val="000A15AE"/>
    <w:rsid w:val="000B3977"/>
    <w:rsid w:val="000B64F9"/>
    <w:rsid w:val="000D40AB"/>
    <w:rsid w:val="0011693A"/>
    <w:rsid w:val="00127DAC"/>
    <w:rsid w:val="00171124"/>
    <w:rsid w:val="00175FD8"/>
    <w:rsid w:val="001A0414"/>
    <w:rsid w:val="001A0531"/>
    <w:rsid w:val="001A1559"/>
    <w:rsid w:val="001B51B3"/>
    <w:rsid w:val="001B7E69"/>
    <w:rsid w:val="001C5EDD"/>
    <w:rsid w:val="001D6A64"/>
    <w:rsid w:val="00205D6C"/>
    <w:rsid w:val="0021745C"/>
    <w:rsid w:val="002431D0"/>
    <w:rsid w:val="00244A1E"/>
    <w:rsid w:val="002574D4"/>
    <w:rsid w:val="002D4931"/>
    <w:rsid w:val="002F0A30"/>
    <w:rsid w:val="00301C30"/>
    <w:rsid w:val="0030540F"/>
    <w:rsid w:val="00344C0A"/>
    <w:rsid w:val="003501A1"/>
    <w:rsid w:val="00364617"/>
    <w:rsid w:val="00375031"/>
    <w:rsid w:val="003802DE"/>
    <w:rsid w:val="00395098"/>
    <w:rsid w:val="003A055F"/>
    <w:rsid w:val="003C2D86"/>
    <w:rsid w:val="003C7650"/>
    <w:rsid w:val="003D05B5"/>
    <w:rsid w:val="003D318A"/>
    <w:rsid w:val="003F5871"/>
    <w:rsid w:val="0042207C"/>
    <w:rsid w:val="00427F0F"/>
    <w:rsid w:val="00451626"/>
    <w:rsid w:val="0045465B"/>
    <w:rsid w:val="004735F8"/>
    <w:rsid w:val="00481E94"/>
    <w:rsid w:val="00492934"/>
    <w:rsid w:val="004C60B8"/>
    <w:rsid w:val="004C794A"/>
    <w:rsid w:val="004F6F1F"/>
    <w:rsid w:val="004F7D6F"/>
    <w:rsid w:val="0050634F"/>
    <w:rsid w:val="00523D4C"/>
    <w:rsid w:val="00551E0E"/>
    <w:rsid w:val="00555700"/>
    <w:rsid w:val="0056712E"/>
    <w:rsid w:val="00570B48"/>
    <w:rsid w:val="00574B67"/>
    <w:rsid w:val="00597073"/>
    <w:rsid w:val="005B7A8D"/>
    <w:rsid w:val="005C75E0"/>
    <w:rsid w:val="005D1176"/>
    <w:rsid w:val="00621FB0"/>
    <w:rsid w:val="0063020A"/>
    <w:rsid w:val="00653ADA"/>
    <w:rsid w:val="00683AC4"/>
    <w:rsid w:val="00693E2D"/>
    <w:rsid w:val="006A750E"/>
    <w:rsid w:val="006B28D9"/>
    <w:rsid w:val="006C280D"/>
    <w:rsid w:val="006C379F"/>
    <w:rsid w:val="006C3B7D"/>
    <w:rsid w:val="007055B4"/>
    <w:rsid w:val="007208C3"/>
    <w:rsid w:val="007254E3"/>
    <w:rsid w:val="0074188C"/>
    <w:rsid w:val="00764327"/>
    <w:rsid w:val="007B38C4"/>
    <w:rsid w:val="007B71A4"/>
    <w:rsid w:val="007D6880"/>
    <w:rsid w:val="007E2E14"/>
    <w:rsid w:val="007F3669"/>
    <w:rsid w:val="00822AA8"/>
    <w:rsid w:val="00833F5D"/>
    <w:rsid w:val="008416E6"/>
    <w:rsid w:val="00852105"/>
    <w:rsid w:val="00854B25"/>
    <w:rsid w:val="00856049"/>
    <w:rsid w:val="00864C66"/>
    <w:rsid w:val="008A2E7C"/>
    <w:rsid w:val="008C16EB"/>
    <w:rsid w:val="0091670C"/>
    <w:rsid w:val="00936690"/>
    <w:rsid w:val="00945844"/>
    <w:rsid w:val="009634B3"/>
    <w:rsid w:val="00995CBE"/>
    <w:rsid w:val="009B233A"/>
    <w:rsid w:val="009D288D"/>
    <w:rsid w:val="009E5866"/>
    <w:rsid w:val="009F4580"/>
    <w:rsid w:val="00A12B72"/>
    <w:rsid w:val="00A179AE"/>
    <w:rsid w:val="00A203D0"/>
    <w:rsid w:val="00A435B1"/>
    <w:rsid w:val="00A610A5"/>
    <w:rsid w:val="00A8315B"/>
    <w:rsid w:val="00A834D6"/>
    <w:rsid w:val="00A85D24"/>
    <w:rsid w:val="00AA06AF"/>
    <w:rsid w:val="00AB0BED"/>
    <w:rsid w:val="00AB460F"/>
    <w:rsid w:val="00AC2477"/>
    <w:rsid w:val="00AE7EB5"/>
    <w:rsid w:val="00AF4CDB"/>
    <w:rsid w:val="00B462D4"/>
    <w:rsid w:val="00B65A86"/>
    <w:rsid w:val="00B83402"/>
    <w:rsid w:val="00BB58E0"/>
    <w:rsid w:val="00BB6FEB"/>
    <w:rsid w:val="00BE6579"/>
    <w:rsid w:val="00BF3078"/>
    <w:rsid w:val="00C00384"/>
    <w:rsid w:val="00C05774"/>
    <w:rsid w:val="00C13C90"/>
    <w:rsid w:val="00C65346"/>
    <w:rsid w:val="00C84773"/>
    <w:rsid w:val="00C97B96"/>
    <w:rsid w:val="00CB3623"/>
    <w:rsid w:val="00CC1CB5"/>
    <w:rsid w:val="00CC795E"/>
    <w:rsid w:val="00CC7E60"/>
    <w:rsid w:val="00D04869"/>
    <w:rsid w:val="00D05916"/>
    <w:rsid w:val="00D13B6F"/>
    <w:rsid w:val="00D6222C"/>
    <w:rsid w:val="00D75D35"/>
    <w:rsid w:val="00D7674F"/>
    <w:rsid w:val="00D91C74"/>
    <w:rsid w:val="00DE2A12"/>
    <w:rsid w:val="00E033B3"/>
    <w:rsid w:val="00E05801"/>
    <w:rsid w:val="00E156E8"/>
    <w:rsid w:val="00E16452"/>
    <w:rsid w:val="00E3682D"/>
    <w:rsid w:val="00E408DE"/>
    <w:rsid w:val="00E72A9D"/>
    <w:rsid w:val="00E863A9"/>
    <w:rsid w:val="00EA00C8"/>
    <w:rsid w:val="00EA1F37"/>
    <w:rsid w:val="00EB1608"/>
    <w:rsid w:val="00EB59E3"/>
    <w:rsid w:val="00EC6730"/>
    <w:rsid w:val="00EC6BA9"/>
    <w:rsid w:val="00EE0F29"/>
    <w:rsid w:val="00EE4C1C"/>
    <w:rsid w:val="00EE625B"/>
    <w:rsid w:val="00EF466C"/>
    <w:rsid w:val="00F0490E"/>
    <w:rsid w:val="00F22831"/>
    <w:rsid w:val="00F36411"/>
    <w:rsid w:val="00F62771"/>
    <w:rsid w:val="00F77D67"/>
    <w:rsid w:val="00FA264A"/>
    <w:rsid w:val="00FB202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1A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852105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852105"/>
    <w:rPr>
      <w:rFonts w:ascii="Cambria" w:hAnsi="Cambria" w:cs="Times New Roman"/>
      <w:b/>
      <w:kern w:val="32"/>
      <w:sz w:val="32"/>
      <w:rtl w:val="0"/>
      <w:cs w:val="0"/>
    </w:rPr>
  </w:style>
  <w:style w:type="table" w:styleId="TableGrid">
    <w:name w:val="Table Grid"/>
    <w:basedOn w:val="TableNormal"/>
    <w:uiPriority w:val="59"/>
    <w:rsid w:val="003501A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01A1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501A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501A1"/>
    <w:rPr>
      <w:rFonts w:ascii="Tahoma" w:hAnsi="Tahoma" w:cs="Times New Roman"/>
      <w:sz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501A1"/>
    <w:rPr>
      <w:rFonts w:ascii="Times New Roman" w:hAnsi="Times New Roman" w:cs="Times New Roman"/>
      <w:sz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3501A1"/>
    <w:rPr>
      <w:rFonts w:ascii="Times New Roman" w:hAnsi="Times New Roman" w:cs="Times New Roman"/>
      <w:sz w:val="20"/>
      <w:rtl w:val="0"/>
      <w:cs w:val="0"/>
      <w:lang w:val="x-none" w:eastAsia="sk-SK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F22831"/>
    <w:pPr>
      <w:jc w:val="left"/>
    </w:p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F22831"/>
    <w:rPr>
      <w:rFonts w:ascii="Times New Roman" w:hAnsi="Times New Roman" w:cs="Times New Roman"/>
      <w:sz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F22831"/>
    <w:rPr>
      <w:rFonts w:cs="Times New Roman"/>
      <w:vertAlign w:val="superscript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175FD8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175FD8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175FD8"/>
    <w:rPr>
      <w:rFonts w:ascii="Times New Roman" w:hAnsi="Times New Roman" w:cs="Times New Roman"/>
      <w:sz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175FD8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175FD8"/>
    <w:rPr>
      <w:b/>
    </w:rPr>
  </w:style>
  <w:style w:type="paragraph" w:styleId="NoSpacing">
    <w:name w:val="No Spacing"/>
    <w:uiPriority w:val="1"/>
    <w:qFormat/>
    <w:rsid w:val="000B397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F493A-7651-45A4-A1DD-A31AB605F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1034</Words>
  <Characters>5900</Characters>
  <Application>Microsoft Office Word</Application>
  <DocSecurity>0</DocSecurity>
  <Lines>0</Lines>
  <Paragraphs>0</Paragraphs>
  <ScaleCrop>false</ScaleCrop>
  <Company/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Cebulakova Monika</cp:lastModifiedBy>
  <cp:revision>2</cp:revision>
  <cp:lastPrinted>2016-11-03T15:27:00Z</cp:lastPrinted>
  <dcterms:created xsi:type="dcterms:W3CDTF">2016-12-15T12:15:00Z</dcterms:created>
  <dcterms:modified xsi:type="dcterms:W3CDTF">2016-12-15T12:15:00Z</dcterms:modified>
</cp:coreProperties>
</file>