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824"/>
        <w:gridCol w:w="4576"/>
        <w:gridCol w:w="1260"/>
        <w:gridCol w:w="1260"/>
        <w:gridCol w:w="1260"/>
        <w:gridCol w:w="450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8"/>
            <w:tcBorders>
              <w:top w:val="single" w:sz="12" w:space="0" w:color="auto"/>
              <w:left w:val="single" w:sz="12" w:space="0" w:color="auto"/>
              <w:bottom w:val="single" w:sz="4" w:space="0" w:color="auto"/>
              <w:right w:val="single" w:sz="12" w:space="0" w:color="auto"/>
            </w:tcBorders>
            <w:textDirection w:val="lrTb"/>
            <w:vAlign w:val="top"/>
          </w:tcPr>
          <w:p w:rsidR="008C54C3" w:rsidRPr="009830AE" w:rsidP="00A938EF">
            <w:pPr>
              <w:pStyle w:val="Heading1"/>
              <w:bidi w:val="0"/>
              <w:spacing w:after="0" w:line="240" w:lineRule="auto"/>
              <w:rPr>
                <w:rFonts w:ascii="Times New Roman" w:hAnsi="Times New Roman"/>
                <w:sz w:val="22"/>
                <w:szCs w:val="22"/>
              </w:rPr>
            </w:pPr>
            <w:r w:rsidRPr="009830AE">
              <w:rPr>
                <w:rFonts w:ascii="Times New Roman" w:hAnsi="Times New Roman"/>
                <w:sz w:val="22"/>
                <w:szCs w:val="22"/>
              </w:rPr>
              <w:t>TABUĽKA  ZHODY</w:t>
            </w:r>
          </w:p>
          <w:p w:rsidR="008C54C3" w:rsidRPr="009830AE" w:rsidP="00A938EF">
            <w:pPr>
              <w:pStyle w:val="Heading1"/>
              <w:bidi w:val="0"/>
              <w:spacing w:after="120" w:line="240" w:lineRule="auto"/>
              <w:rPr>
                <w:rFonts w:ascii="Times New Roman" w:hAnsi="Times New Roman"/>
                <w:b w:val="0"/>
                <w:bCs w:val="0"/>
                <w:sz w:val="22"/>
                <w:szCs w:val="22"/>
              </w:rPr>
            </w:pPr>
            <w:r w:rsidRPr="009830AE" w:rsidR="00EC2958">
              <w:rPr>
                <w:rFonts w:ascii="Times New Roman" w:hAnsi="Times New Roman"/>
                <w:sz w:val="20"/>
                <w:szCs w:val="20"/>
              </w:rPr>
              <w:t xml:space="preserve">právneho predpisu </w:t>
            </w:r>
            <w:r w:rsidRPr="009830AE" w:rsidR="00F10011">
              <w:rPr>
                <w:rFonts w:ascii="Times New Roman" w:hAnsi="Times New Roman"/>
                <w:sz w:val="20"/>
                <w:szCs w:val="20"/>
              </w:rPr>
              <w:t>s právom Európskej únie</w:t>
            </w:r>
          </w:p>
        </w:tc>
      </w:tr>
      <w:tr>
        <w:tblPrEx>
          <w:tblW w:w="16200" w:type="dxa"/>
          <w:tblInd w:w="-497" w:type="dxa"/>
          <w:tblLayout w:type="fixed"/>
          <w:tblCellMar>
            <w:left w:w="43" w:type="dxa"/>
            <w:right w:w="43" w:type="dxa"/>
          </w:tblCellMar>
        </w:tblPrEx>
        <w:trPr>
          <w:trHeight w:val="1051"/>
        </w:trPr>
        <w:tc>
          <w:tcPr>
            <w:tcW w:w="6660" w:type="dxa"/>
            <w:gridSpan w:val="3"/>
            <w:tcBorders>
              <w:top w:val="single" w:sz="4" w:space="0" w:color="auto"/>
              <w:left w:val="single" w:sz="12" w:space="0" w:color="auto"/>
              <w:bottom w:val="single" w:sz="4" w:space="0" w:color="auto"/>
              <w:right w:val="single" w:sz="12" w:space="0" w:color="auto"/>
            </w:tcBorders>
            <w:textDirection w:val="lrTb"/>
            <w:vAlign w:val="top"/>
          </w:tcPr>
          <w:p w:rsidR="00D70A6F" w:rsidRPr="003D7E61" w:rsidP="003D7E61">
            <w:pPr>
              <w:bidi w:val="0"/>
              <w:adjustRightInd w:val="0"/>
              <w:spacing w:after="0" w:line="240" w:lineRule="auto"/>
              <w:jc w:val="center"/>
              <w:rPr>
                <w:rFonts w:ascii="Times New Roman" w:hAnsi="Times New Roman"/>
                <w:b/>
                <w:sz w:val="22"/>
                <w:szCs w:val="22"/>
              </w:rPr>
            </w:pPr>
            <w:r w:rsidRPr="003D7E61" w:rsidR="003D7E61">
              <w:rPr>
                <w:rFonts w:ascii="Times" w:hAnsi="Times" w:cs="Times"/>
                <w:b/>
                <w:sz w:val="22"/>
                <w:szCs w:val="22"/>
              </w:rPr>
              <w:t>Smernica Európskeho parlamentu a Rady (EÚ) 2015/720 z 29. apríla 2015, ktorou sa mení smernica 94/62/ES, pokiaľ ide o zníženie spotreby ľahkých plastových tašiek</w:t>
            </w:r>
          </w:p>
        </w:tc>
        <w:tc>
          <w:tcPr>
            <w:tcW w:w="9540" w:type="dxa"/>
            <w:gridSpan w:val="5"/>
            <w:tcBorders>
              <w:top w:val="single" w:sz="4" w:space="0" w:color="auto"/>
              <w:left w:val="nil"/>
              <w:bottom w:val="single" w:sz="4" w:space="0" w:color="auto"/>
              <w:right w:val="single" w:sz="12" w:space="0" w:color="auto"/>
            </w:tcBorders>
            <w:textDirection w:val="lrTb"/>
            <w:vAlign w:val="top"/>
          </w:tcPr>
          <w:p w:rsidR="008C54C3" w:rsidRPr="009830AE">
            <w:pPr>
              <w:pStyle w:val="Header"/>
              <w:tabs>
                <w:tab w:val="left" w:pos="709"/>
              </w:tabs>
              <w:bidi w:val="0"/>
              <w:spacing w:after="0" w:line="240" w:lineRule="auto"/>
              <w:jc w:val="center"/>
              <w:rPr>
                <w:rFonts w:ascii="Times New Roman" w:hAnsi="Times New Roman"/>
                <w:b/>
                <w:sz w:val="22"/>
                <w:szCs w:val="22"/>
              </w:rPr>
            </w:pPr>
            <w:r w:rsidR="006F2FD9">
              <w:rPr>
                <w:rFonts w:ascii="Times New Roman" w:hAnsi="Times New Roman"/>
                <w:b/>
                <w:sz w:val="22"/>
                <w:szCs w:val="22"/>
              </w:rPr>
              <w:t>Návrh z</w:t>
            </w:r>
            <w:r w:rsidRPr="009830AE" w:rsidR="00E44E03">
              <w:rPr>
                <w:rFonts w:ascii="Times New Roman" w:hAnsi="Times New Roman"/>
                <w:b/>
                <w:sz w:val="22"/>
                <w:szCs w:val="22"/>
              </w:rPr>
              <w:t>ákon</w:t>
            </w:r>
            <w:r w:rsidR="006F2FD9">
              <w:rPr>
                <w:rFonts w:ascii="Times New Roman" w:hAnsi="Times New Roman"/>
                <w:b/>
                <w:sz w:val="22"/>
                <w:szCs w:val="22"/>
              </w:rPr>
              <w:t xml:space="preserve">a, ktorým sa mení a dopĺňa zákon </w:t>
            </w:r>
            <w:r w:rsidRPr="009830AE" w:rsidR="00E44E03">
              <w:rPr>
                <w:rFonts w:ascii="Times New Roman" w:hAnsi="Times New Roman"/>
                <w:b/>
                <w:sz w:val="22"/>
                <w:szCs w:val="22"/>
              </w:rPr>
              <w:t xml:space="preserve"> č. 79/2015 Z. z.</w:t>
            </w:r>
            <w:r w:rsidRPr="009830AE" w:rsidR="00EC2958">
              <w:rPr>
                <w:rFonts w:ascii="Times New Roman" w:hAnsi="Times New Roman"/>
                <w:b/>
                <w:sz w:val="22"/>
                <w:szCs w:val="22"/>
              </w:rPr>
              <w:t xml:space="preserve"> o odpadoch a o zmene a doplnení niektorých zákonov</w:t>
            </w:r>
            <w:r w:rsidR="00C476AB">
              <w:rPr>
                <w:rFonts w:ascii="Times New Roman" w:hAnsi="Times New Roman"/>
                <w:b/>
                <w:sz w:val="22"/>
                <w:szCs w:val="22"/>
              </w:rPr>
              <w:t xml:space="preserve"> v znení </w:t>
            </w:r>
            <w:r w:rsidR="00D079F1">
              <w:rPr>
                <w:rFonts w:ascii="Times New Roman" w:hAnsi="Times New Roman"/>
                <w:b/>
                <w:sz w:val="22"/>
                <w:szCs w:val="22"/>
              </w:rPr>
              <w:t>neskorších predpisov</w:t>
            </w:r>
          </w:p>
          <w:p w:rsidR="00EA5F0F" w:rsidRPr="009830AE">
            <w:pPr>
              <w:pStyle w:val="Header"/>
              <w:tabs>
                <w:tab w:val="left" w:pos="709"/>
              </w:tabs>
              <w:bidi w:val="0"/>
              <w:spacing w:after="0" w:line="240" w:lineRule="auto"/>
              <w:jc w:val="center"/>
              <w:rPr>
                <w:rFonts w:ascii="Times New Roman" w:hAnsi="Times New Roman"/>
                <w:b/>
                <w:sz w:val="22"/>
                <w:szCs w:val="22"/>
              </w:rPr>
            </w:pPr>
          </w:p>
          <w:p w:rsidR="00EA5F0F" w:rsidRPr="009830AE" w:rsidP="004A1F89">
            <w:pPr>
              <w:pStyle w:val="Header"/>
              <w:tabs>
                <w:tab w:val="left" w:pos="709"/>
              </w:tabs>
              <w:bidi w:val="0"/>
              <w:spacing w:after="0" w:line="240" w:lineRule="auto"/>
              <w:rPr>
                <w:rFonts w:ascii="Times New Roman" w:hAnsi="Times New Roman"/>
                <w:b/>
                <w:sz w:val="22"/>
                <w:szCs w:val="22"/>
              </w:rPr>
            </w:pPr>
          </w:p>
          <w:p w:rsidR="00E25DE3" w:rsidRPr="009830AE" w:rsidP="009C38A3">
            <w:pPr>
              <w:pStyle w:val="Header"/>
              <w:tabs>
                <w:tab w:val="left" w:pos="709"/>
              </w:tabs>
              <w:bidi w:val="0"/>
              <w:spacing w:after="0" w:line="240" w:lineRule="auto"/>
              <w:jc w:val="center"/>
              <w:rPr>
                <w:rFonts w:ascii="Times New Roman" w:hAnsi="Times New Roman"/>
                <w:b/>
                <w:sz w:val="22"/>
                <w:szCs w:val="22"/>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9830AE">
            <w:pPr>
              <w:bidi w:val="0"/>
              <w:spacing w:after="0" w:line="240" w:lineRule="auto"/>
              <w:jc w:val="center"/>
              <w:rPr>
                <w:rFonts w:ascii="Times New Roman" w:hAnsi="Times New Roman"/>
                <w:sz w:val="22"/>
                <w:szCs w:val="22"/>
              </w:rPr>
            </w:pPr>
            <w:r w:rsidRPr="009830AE">
              <w:rPr>
                <w:rFonts w:ascii="Times New Roman" w:hAnsi="Times New Roman"/>
                <w:sz w:val="22"/>
                <w:szCs w:val="22"/>
              </w:rPr>
              <w:t>1</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A9063F" w:rsidRPr="009830AE">
            <w:pPr>
              <w:bidi w:val="0"/>
              <w:spacing w:after="0" w:line="240" w:lineRule="auto"/>
              <w:jc w:val="center"/>
              <w:rPr>
                <w:rFonts w:ascii="Times New Roman" w:hAnsi="Times New Roman"/>
                <w:sz w:val="22"/>
                <w:szCs w:val="22"/>
              </w:rPr>
            </w:pPr>
            <w:r w:rsidRPr="009830AE">
              <w:rPr>
                <w:rFonts w:ascii="Times New Roman" w:hAnsi="Times New Roman"/>
                <w:sz w:val="22"/>
                <w:szCs w:val="22"/>
              </w:rPr>
              <w:t>2</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9830AE">
            <w:pPr>
              <w:bidi w:val="0"/>
              <w:spacing w:after="0" w:line="240" w:lineRule="auto"/>
              <w:jc w:val="center"/>
              <w:rPr>
                <w:rFonts w:ascii="Times New Roman" w:hAnsi="Times New Roman"/>
                <w:sz w:val="22"/>
                <w:szCs w:val="22"/>
              </w:rPr>
            </w:pPr>
            <w:r w:rsidRPr="009830AE">
              <w:rPr>
                <w:rFonts w:ascii="Times New Roman" w:hAnsi="Times New Roman"/>
                <w:sz w:val="22"/>
                <w:szCs w:val="22"/>
              </w:rPr>
              <w:t>3</w:t>
            </w:r>
          </w:p>
        </w:tc>
        <w:tc>
          <w:tcPr>
            <w:tcW w:w="1260" w:type="dxa"/>
            <w:tcBorders>
              <w:top w:val="single" w:sz="4" w:space="0" w:color="auto"/>
              <w:left w:val="nil"/>
              <w:bottom w:val="single" w:sz="4" w:space="0" w:color="auto"/>
              <w:right w:val="single" w:sz="4" w:space="0" w:color="auto"/>
            </w:tcBorders>
            <w:textDirection w:val="lrTb"/>
            <w:vAlign w:val="top"/>
          </w:tcPr>
          <w:p w:rsidR="00A9063F" w:rsidRPr="009830AE">
            <w:pPr>
              <w:bidi w:val="0"/>
              <w:spacing w:after="0" w:line="240" w:lineRule="auto"/>
              <w:jc w:val="center"/>
              <w:rPr>
                <w:rFonts w:ascii="Times New Roman" w:hAnsi="Times New Roman"/>
                <w:sz w:val="22"/>
                <w:szCs w:val="22"/>
              </w:rPr>
            </w:pPr>
            <w:r w:rsidRPr="009830AE">
              <w:rPr>
                <w:rFonts w:ascii="Times New Roman" w:hAnsi="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9830AE">
            <w:pPr>
              <w:pStyle w:val="BodyText2"/>
              <w:bidi w:val="0"/>
              <w:spacing w:after="0" w:line="240" w:lineRule="exact"/>
              <w:rPr>
                <w:rFonts w:ascii="Times New Roman" w:hAnsi="Times New Roman"/>
                <w:sz w:val="22"/>
                <w:szCs w:val="22"/>
              </w:rPr>
            </w:pPr>
            <w:r w:rsidRPr="009830AE">
              <w:rPr>
                <w:rFonts w:ascii="Times New Roman" w:hAnsi="Times New Roman"/>
                <w:sz w:val="22"/>
                <w:szCs w:val="22"/>
              </w:rPr>
              <w:t>5</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9830AE">
            <w:pPr>
              <w:pStyle w:val="BodyText2"/>
              <w:bidi w:val="0"/>
              <w:spacing w:after="0" w:line="240" w:lineRule="exact"/>
              <w:rPr>
                <w:rFonts w:ascii="Times New Roman" w:hAnsi="Times New Roman"/>
                <w:sz w:val="22"/>
                <w:szCs w:val="22"/>
              </w:rPr>
            </w:pPr>
            <w:r w:rsidRPr="009830AE">
              <w:rPr>
                <w:rFonts w:ascii="Times New Roman" w:hAnsi="Times New Roman"/>
                <w:sz w:val="22"/>
                <w:szCs w:val="22"/>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9830AE">
            <w:pPr>
              <w:bidi w:val="0"/>
              <w:spacing w:after="0" w:line="240" w:lineRule="auto"/>
              <w:jc w:val="center"/>
              <w:rPr>
                <w:rFonts w:ascii="Times New Roman" w:hAnsi="Times New Roman"/>
                <w:sz w:val="22"/>
                <w:szCs w:val="22"/>
              </w:rPr>
            </w:pPr>
            <w:r w:rsidRPr="009830AE">
              <w:rPr>
                <w:rFonts w:ascii="Times New Roman" w:hAnsi="Times New Roman"/>
                <w:sz w:val="22"/>
                <w:szCs w:val="22"/>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9830AE">
            <w:pPr>
              <w:bidi w:val="0"/>
              <w:spacing w:after="0" w:line="240" w:lineRule="auto"/>
              <w:jc w:val="center"/>
              <w:rPr>
                <w:rFonts w:ascii="Times New Roman" w:hAnsi="Times New Roman"/>
                <w:sz w:val="22"/>
                <w:szCs w:val="22"/>
              </w:rPr>
            </w:pPr>
            <w:r w:rsidRPr="009830AE" w:rsidR="005170A9">
              <w:rPr>
                <w:rFonts w:ascii="Times New Roman" w:hAnsi="Times New Roman"/>
                <w:sz w:val="22"/>
                <w:szCs w:val="22"/>
              </w:rPr>
              <w:t>8</w:t>
            </w: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9063F" w:rsidRPr="009830AE">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Článok</w:t>
            </w:r>
          </w:p>
          <w:p w:rsidR="00A9063F" w:rsidRPr="009830AE">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(Č, O,</w:t>
            </w:r>
          </w:p>
          <w:p w:rsidR="00A9063F" w:rsidRPr="009830AE">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V, P)</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A9063F" w:rsidRPr="009830AE" w:rsidP="0018241F">
            <w:pPr>
              <w:bidi w:val="0"/>
              <w:adjustRightInd w:val="0"/>
              <w:spacing w:after="0" w:line="240" w:lineRule="auto"/>
              <w:jc w:val="both"/>
              <w:rPr>
                <w:rFonts w:ascii="Times New Roman" w:hAnsi="Times New Roman"/>
                <w:sz w:val="22"/>
                <w:szCs w:val="22"/>
              </w:rPr>
            </w:pPr>
            <w:r w:rsidRPr="009830AE" w:rsidR="0018241F">
              <w:rPr>
                <w:rFonts w:ascii="Times New Roman" w:hAnsi="Times New Roman"/>
                <w:sz w:val="22"/>
                <w:szCs w:val="22"/>
              </w:rPr>
              <w:t xml:space="preserve">                           </w:t>
            </w:r>
            <w:r w:rsidRPr="009830AE">
              <w:rPr>
                <w:rFonts w:ascii="Times New Roman" w:hAnsi="Times New Roman"/>
                <w:sz w:val="22"/>
                <w:szCs w:val="22"/>
              </w:rPr>
              <w:t>Text</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9063F" w:rsidRPr="009830AE">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Spôsob transp.</w:t>
            </w:r>
          </w:p>
          <w:p w:rsidR="00A9063F" w:rsidRPr="009830AE">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(N, O, D, n.a.)</w:t>
            </w:r>
          </w:p>
        </w:tc>
        <w:tc>
          <w:tcPr>
            <w:tcW w:w="1260" w:type="dxa"/>
            <w:tcBorders>
              <w:top w:val="single" w:sz="4" w:space="0" w:color="auto"/>
              <w:left w:val="nil"/>
              <w:bottom w:val="single" w:sz="4" w:space="0" w:color="auto"/>
              <w:right w:val="single" w:sz="4" w:space="0" w:color="auto"/>
            </w:tcBorders>
            <w:textDirection w:val="lrTb"/>
            <w:vAlign w:val="top"/>
          </w:tcPr>
          <w:p w:rsidR="00A9063F" w:rsidRPr="009830AE">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Číslo</w:t>
            </w:r>
          </w:p>
          <w:p w:rsidR="00A9063F" w:rsidRPr="009830AE">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9830AE">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Článok (Č, §, O, V, P)</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9063F" w:rsidRPr="009830AE">
            <w:pPr>
              <w:pStyle w:val="Normlny"/>
              <w:bidi w:val="0"/>
              <w:spacing w:after="0" w:line="240" w:lineRule="auto"/>
              <w:jc w:val="center"/>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9830AE">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9830AE">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Poznámky</w:t>
            </w: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sidR="008F7D19">
              <w:rPr>
                <w:rFonts w:ascii="Times New Roman" w:hAnsi="Times New Roman"/>
                <w:sz w:val="22"/>
                <w:szCs w:val="22"/>
              </w:rPr>
              <w:t>Č</w:t>
            </w:r>
            <w:r w:rsidRPr="009830AE">
              <w:rPr>
                <w:rFonts w:ascii="Times New Roman" w:hAnsi="Times New Roman"/>
                <w:sz w:val="22"/>
                <w:szCs w:val="22"/>
              </w:rPr>
              <w:t>3 01a</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683A5E">
            <w:pPr>
              <w:bidi w:val="0"/>
              <w:spacing w:after="0" w:line="240" w:lineRule="auto"/>
              <w:jc w:val="both"/>
              <w:rPr>
                <w:rFonts w:ascii="Times New Roman" w:hAnsi="Times New Roman"/>
                <w:sz w:val="22"/>
                <w:szCs w:val="22"/>
                <w:highlight w:val="magenta"/>
              </w:rPr>
            </w:pPr>
            <w:r w:rsidRPr="009830AE">
              <w:rPr>
                <w:rFonts w:ascii="Times New Roman" w:hAnsi="Times New Roman"/>
                <w:sz w:val="22"/>
                <w:szCs w:val="22"/>
              </w:rPr>
              <w:t>‚plast‘ je polymér v zmysle článku 3 bodu 5 nariadenia Európskeho parlamentu a Rady (ES) č. 1907/2006</w:t>
            </w:r>
            <w:hyperlink r:id="rId5" w:anchor="ntr*-L_2015115SK.01001101-E0007" w:history="1">
              <w:r w:rsidRPr="009830AE">
                <w:rPr>
                  <w:rFonts w:ascii="Times New Roman" w:hAnsi="Times New Roman"/>
                  <w:sz w:val="22"/>
                  <w:szCs w:val="22"/>
                  <w:u w:val="single"/>
                </w:rPr>
                <w:t xml:space="preserve"> (</w:t>
              </w:r>
              <w:r w:rsidRPr="009830AE">
                <w:rPr>
                  <w:rFonts w:ascii="Times New Roman" w:hAnsi="Times New Roman"/>
                  <w:sz w:val="22"/>
                  <w:szCs w:val="22"/>
                  <w:u w:val="single"/>
                  <w:vertAlign w:val="superscript"/>
                </w:rPr>
                <w:t>*</w:t>
              </w:r>
              <w:r w:rsidRPr="009830AE">
                <w:rPr>
                  <w:rFonts w:ascii="Times New Roman" w:hAnsi="Times New Roman"/>
                  <w:sz w:val="22"/>
                  <w:szCs w:val="22"/>
                  <w:u w:val="single"/>
                </w:rPr>
                <w:t>)</w:t>
              </w:r>
            </w:hyperlink>
            <w:r w:rsidRPr="009830AE">
              <w:rPr>
                <w:rFonts w:ascii="Times New Roman" w:hAnsi="Times New Roman"/>
                <w:sz w:val="22"/>
                <w:szCs w:val="22"/>
              </w:rPr>
              <w:t>, do ktorého sa mohli pridať prídavné látky alebo iné látky a ktorý je schopný fungovať ako hlavná štrukturálna zložka tašiek</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highlight w:val="magenta"/>
              </w:rPr>
            </w:pPr>
            <w:r w:rsidRPr="009830AE">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3A5E" w:rsidP="005E6AE9">
            <w:pPr>
              <w:pStyle w:val="Normlny"/>
              <w:bidi w:val="0"/>
              <w:spacing w:after="0" w:line="240" w:lineRule="auto"/>
              <w:rPr>
                <w:rFonts w:ascii="Times New Roman" w:hAnsi="Times New Roman"/>
                <w:sz w:val="22"/>
                <w:szCs w:val="22"/>
              </w:rPr>
            </w:pPr>
            <w:r w:rsidRPr="009830AE">
              <w:rPr>
                <w:rFonts w:ascii="Times New Roman" w:hAnsi="Times New Roman"/>
                <w:sz w:val="22"/>
                <w:szCs w:val="22"/>
              </w:rPr>
              <w:t>ČI § 52</w:t>
            </w:r>
            <w:r w:rsidR="005E6AE9">
              <w:rPr>
                <w:rFonts w:ascii="Times New Roman" w:hAnsi="Times New Roman"/>
                <w:sz w:val="22"/>
                <w:szCs w:val="22"/>
              </w:rPr>
              <w:t xml:space="preserve"> </w:t>
            </w:r>
            <w:r w:rsidRPr="009830AE">
              <w:rPr>
                <w:rFonts w:ascii="Times New Roman" w:hAnsi="Times New Roman"/>
                <w:sz w:val="22"/>
                <w:szCs w:val="22"/>
              </w:rPr>
              <w:t>O26</w:t>
            </w:r>
          </w:p>
          <w:p w:rsidR="005E6AE9" w:rsidRPr="009830AE" w:rsidP="00683A5E">
            <w:pPr>
              <w:pStyle w:val="Normlny"/>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683A5E">
            <w:pPr>
              <w:bidi w:val="0"/>
              <w:spacing w:after="0" w:line="240" w:lineRule="auto"/>
              <w:jc w:val="both"/>
              <w:rPr>
                <w:rFonts w:ascii="Times New Roman" w:hAnsi="Times New Roman"/>
                <w:sz w:val="22"/>
                <w:szCs w:val="22"/>
              </w:rPr>
            </w:pPr>
            <w:r w:rsidRPr="009830AE">
              <w:rPr>
                <w:rFonts w:ascii="Times New Roman" w:hAnsi="Times New Roman"/>
                <w:sz w:val="22"/>
                <w:szCs w:val="22"/>
              </w:rPr>
              <w:t>Plast je polymér</w:t>
            </w:r>
            <w:r w:rsidRPr="009830AE">
              <w:rPr>
                <w:rStyle w:val="FootnoteReference"/>
                <w:rFonts w:ascii="Times New Roman" w:hAnsi="Times New Roman"/>
                <w:sz w:val="22"/>
                <w:szCs w:val="22"/>
              </w:rPr>
              <w:t>72a</w:t>
            </w:r>
            <w:r w:rsidRPr="009830AE" w:rsidR="008E10E6">
              <w:rPr>
                <w:rStyle w:val="FootnoteReference"/>
                <w:rFonts w:ascii="Times New Roman" w:hAnsi="Times New Roman"/>
                <w:sz w:val="22"/>
                <w:szCs w:val="22"/>
              </w:rPr>
              <w:t>)</w:t>
            </w:r>
            <w:r w:rsidRPr="009830AE">
              <w:rPr>
                <w:rFonts w:ascii="Times New Roman" w:hAnsi="Times New Roman"/>
                <w:sz w:val="22"/>
                <w:szCs w:val="22"/>
              </w:rPr>
              <w:t xml:space="preserve">, </w:t>
            </w:r>
            <w:r w:rsidR="00D874D2">
              <w:rPr>
                <w:rFonts w:ascii="Times New Roman" w:hAnsi="Times New Roman"/>
                <w:sz w:val="22"/>
                <w:szCs w:val="22"/>
              </w:rPr>
              <w:t xml:space="preserve">ktorý </w:t>
            </w:r>
            <w:r w:rsidR="00A053F4">
              <w:rPr>
                <w:rFonts w:ascii="Times New Roman" w:hAnsi="Times New Roman"/>
                <w:sz w:val="22"/>
                <w:szCs w:val="22"/>
              </w:rPr>
              <w:t xml:space="preserve">môže obsahovať </w:t>
            </w:r>
            <w:r w:rsidRPr="009830AE">
              <w:rPr>
                <w:rFonts w:ascii="Times New Roman" w:hAnsi="Times New Roman"/>
                <w:sz w:val="22"/>
                <w:szCs w:val="22"/>
              </w:rPr>
              <w:t>prídavné látky alebo iné látky a ktorý je schopný fungovať ako hlavná štrukturálna zložka tašiek.</w:t>
            </w:r>
          </w:p>
          <w:p w:rsidR="00683A5E" w:rsidRPr="009830AE" w:rsidP="00683A5E">
            <w:pPr>
              <w:bidi w:val="0"/>
              <w:spacing w:after="0" w:line="240" w:lineRule="auto"/>
              <w:rPr>
                <w:rFonts w:ascii="Times New Roman" w:hAnsi="Times New Roman"/>
                <w:sz w:val="22"/>
                <w:szCs w:val="22"/>
              </w:rPr>
            </w:pPr>
          </w:p>
          <w:p w:rsidR="00683A5E" w:rsidRPr="003440FF" w:rsidP="00EF5F6A">
            <w:pPr>
              <w:bidi w:val="0"/>
              <w:spacing w:before="120" w:after="120" w:line="240" w:lineRule="auto"/>
              <w:jc w:val="both"/>
              <w:rPr>
                <w:rFonts w:ascii="Times New Roman" w:hAnsi="Times New Roman"/>
                <w:noProof/>
              </w:rPr>
            </w:pPr>
            <w:r w:rsidRPr="008D1C19" w:rsidR="00407846">
              <w:rPr>
                <w:rFonts w:ascii="Times New Roman" w:hAnsi="Times New Roman"/>
                <w:noProof/>
              </w:rPr>
              <w:t>„</w:t>
            </w:r>
            <w:r w:rsidRPr="00407846" w:rsidR="00407846">
              <w:rPr>
                <w:rFonts w:ascii="Times New Roman" w:hAnsi="Times New Roman"/>
                <w:noProof/>
                <w:sz w:val="22"/>
                <w:szCs w:val="22"/>
              </w:rPr>
              <w:t xml:space="preserve">72a) Čl. 3 </w:t>
            </w:r>
            <w:r w:rsidR="00EF5F6A">
              <w:rPr>
                <w:rFonts w:ascii="Times New Roman" w:hAnsi="Times New Roman"/>
                <w:noProof/>
                <w:sz w:val="22"/>
                <w:szCs w:val="22"/>
              </w:rPr>
              <w:t>piaty bod</w:t>
            </w:r>
            <w:r w:rsidRPr="00407846" w:rsidR="00407846">
              <w:rPr>
                <w:rFonts w:ascii="Times New Roman" w:hAnsi="Times New Roman"/>
                <w:noProof/>
                <w:sz w:val="22"/>
                <w:szCs w:val="22"/>
              </w:rPr>
              <w:t xml:space="preserve"> nariadenia Európskeho parlamentu a Rady (ES) č. 1907/2006 z 18. decembra 2006 o registrácii, hodnotení, autorizácii a obmedzovaní chemických látok (REACH) a o zriadení Európskej chemickej agentúry, o zmene a doplnení smernice 1999/45/ES a o zrušení nariadenia Rady (EHS) č. 793/93 a nariadenia Komisie (ES) č. 1488/94, smernice Rady 76/769/EHS a smerníc Komisie 91/155/EHS, 93/67/EHS, 93/105/ES a 2000/21/E</w:t>
            </w:r>
            <w:r w:rsidR="005E6AE9">
              <w:rPr>
                <w:rFonts w:ascii="Times New Roman" w:hAnsi="Times New Roman"/>
                <w:noProof/>
                <w:sz w:val="22"/>
                <w:szCs w:val="22"/>
              </w:rPr>
              <w:t>S (Ú. v. EÚ L 396, 30.12.2016).</w:t>
            </w:r>
            <w:r w:rsidRPr="00407846" w:rsidR="00407846">
              <w:rPr>
                <w:rFonts w:ascii="Times New Roman" w:hAnsi="Times New Roman"/>
                <w:noProof/>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highlight w:val="cyan"/>
              </w:rPr>
            </w:pPr>
            <w:r w:rsidRPr="009830AE">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83A5E" w:rsidRPr="009830AE" w:rsidP="00683A5E">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sidR="008F7D19">
              <w:rPr>
                <w:rFonts w:ascii="Times New Roman" w:hAnsi="Times New Roman"/>
                <w:sz w:val="22"/>
                <w:szCs w:val="22"/>
              </w:rPr>
              <w:t>Č</w:t>
            </w:r>
            <w:r w:rsidRPr="009830AE">
              <w:rPr>
                <w:rFonts w:ascii="Times New Roman" w:hAnsi="Times New Roman"/>
                <w:sz w:val="22"/>
                <w:szCs w:val="22"/>
              </w:rPr>
              <w:t>3 01b</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683A5E">
            <w:pPr>
              <w:pStyle w:val="Normlny"/>
              <w:bidi w:val="0"/>
              <w:spacing w:after="0" w:line="240" w:lineRule="auto"/>
              <w:jc w:val="both"/>
              <w:rPr>
                <w:rFonts w:ascii="Times New Roman" w:hAnsi="Times New Roman"/>
                <w:sz w:val="22"/>
                <w:szCs w:val="22"/>
              </w:rPr>
            </w:pPr>
            <w:r w:rsidRPr="009830AE">
              <w:rPr>
                <w:rFonts w:ascii="Times New Roman" w:hAnsi="Times New Roman"/>
                <w:sz w:val="24"/>
                <w:szCs w:val="24"/>
                <w:lang w:eastAsia="sk-SK"/>
              </w:rPr>
              <w:t>‚</w:t>
            </w:r>
            <w:r w:rsidRPr="009830AE">
              <w:rPr>
                <w:rFonts w:ascii="Times New Roman" w:hAnsi="Times New Roman"/>
                <w:sz w:val="22"/>
                <w:szCs w:val="22"/>
                <w:lang w:eastAsia="sk-SK"/>
              </w:rPr>
              <w:t>plastové tašky‘ sú tašky s uchami alebo bez nich, vyrobené z plastu, ktoré sa poskytujú spotrebiteľom na mieste predaja tovaru alebo výrobkov;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522338">
            <w:pPr>
              <w:bidi w:val="0"/>
              <w:spacing w:after="0" w:line="240" w:lineRule="auto"/>
              <w:jc w:val="center"/>
              <w:rPr>
                <w:rFonts w:ascii="Times New Roman" w:hAnsi="Times New Roman"/>
                <w:sz w:val="22"/>
                <w:szCs w:val="22"/>
                <w:highlight w:val="magenta"/>
              </w:rPr>
            </w:pPr>
            <w:r w:rsidRPr="009830AE">
              <w:rPr>
                <w:rFonts w:ascii="Times New Roman" w:hAnsi="Times New Roman"/>
                <w:sz w:val="22"/>
                <w:szCs w:val="22"/>
              </w:rPr>
              <w:t>ČI</w:t>
            </w:r>
            <w:r w:rsidR="005E6AE9">
              <w:rPr>
                <w:rFonts w:ascii="Times New Roman" w:hAnsi="Times New Roman"/>
                <w:sz w:val="22"/>
                <w:szCs w:val="22"/>
              </w:rPr>
              <w:t xml:space="preserve"> </w:t>
            </w:r>
            <w:r w:rsidRPr="009830AE">
              <w:rPr>
                <w:rFonts w:ascii="Times New Roman" w:hAnsi="Times New Roman"/>
                <w:sz w:val="22"/>
                <w:szCs w:val="22"/>
              </w:rPr>
              <w:t xml:space="preserve"> § 52 O27</w:t>
            </w:r>
            <w:r w:rsidRPr="009830AE">
              <w:rPr>
                <w:rFonts w:ascii="Times New Roman" w:hAnsi="Times New Roman"/>
                <w:sz w:val="22"/>
                <w:szCs w:val="22"/>
                <w:highlight w:val="magenta"/>
              </w:rPr>
              <w:t xml:space="preserve"> </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5A561F">
            <w:pPr>
              <w:bidi w:val="0"/>
              <w:spacing w:after="0" w:line="240" w:lineRule="auto"/>
              <w:rPr>
                <w:rFonts w:ascii="Times New Roman" w:hAnsi="Times New Roman"/>
                <w:sz w:val="22"/>
                <w:szCs w:val="22"/>
                <w:highlight w:val="magenta"/>
              </w:rPr>
            </w:pPr>
            <w:r w:rsidRPr="009830AE">
              <w:rPr>
                <w:rFonts w:ascii="Times New Roman" w:hAnsi="Times New Roman"/>
                <w:sz w:val="22"/>
                <w:szCs w:val="22"/>
              </w:rPr>
              <w:t>Plastov</w:t>
            </w:r>
            <w:r w:rsidR="00B543B6">
              <w:rPr>
                <w:rFonts w:ascii="Times New Roman" w:hAnsi="Times New Roman"/>
                <w:sz w:val="22"/>
                <w:szCs w:val="22"/>
              </w:rPr>
              <w:t>á</w:t>
            </w:r>
            <w:r w:rsidRPr="009830AE">
              <w:rPr>
                <w:rFonts w:ascii="Times New Roman" w:hAnsi="Times New Roman"/>
                <w:sz w:val="22"/>
                <w:szCs w:val="22"/>
              </w:rPr>
              <w:t xml:space="preserve"> tašk</w:t>
            </w:r>
            <w:r w:rsidR="00B543B6">
              <w:rPr>
                <w:rFonts w:ascii="Times New Roman" w:hAnsi="Times New Roman"/>
                <w:sz w:val="22"/>
                <w:szCs w:val="22"/>
              </w:rPr>
              <w:t>a</w:t>
            </w:r>
            <w:r w:rsidRPr="009830AE">
              <w:rPr>
                <w:rFonts w:ascii="Times New Roman" w:hAnsi="Times New Roman"/>
                <w:sz w:val="22"/>
                <w:szCs w:val="22"/>
              </w:rPr>
              <w:t xml:space="preserve"> </w:t>
            </w:r>
            <w:r w:rsidR="00B543B6">
              <w:rPr>
                <w:rFonts w:ascii="Times New Roman" w:hAnsi="Times New Roman"/>
                <w:sz w:val="22"/>
                <w:szCs w:val="22"/>
              </w:rPr>
              <w:t>je</w:t>
            </w:r>
            <w:r w:rsidRPr="009830AE">
              <w:rPr>
                <w:rFonts w:ascii="Times New Roman" w:hAnsi="Times New Roman"/>
                <w:sz w:val="22"/>
                <w:szCs w:val="22"/>
              </w:rPr>
              <w:t xml:space="preserve"> tašk</w:t>
            </w:r>
            <w:r w:rsidR="00B543B6">
              <w:rPr>
                <w:rFonts w:ascii="Times New Roman" w:hAnsi="Times New Roman"/>
                <w:sz w:val="22"/>
                <w:szCs w:val="22"/>
              </w:rPr>
              <w:t>a</w:t>
            </w:r>
            <w:r w:rsidRPr="009830AE">
              <w:rPr>
                <w:rFonts w:ascii="Times New Roman" w:hAnsi="Times New Roman"/>
                <w:sz w:val="22"/>
                <w:szCs w:val="22"/>
              </w:rPr>
              <w:t xml:space="preserve"> s uchami alebo bez nich, vyroben</w:t>
            </w:r>
            <w:r w:rsidR="005A561F">
              <w:rPr>
                <w:rFonts w:ascii="Times New Roman" w:hAnsi="Times New Roman"/>
                <w:sz w:val="22"/>
                <w:szCs w:val="22"/>
              </w:rPr>
              <w:t>á z plastu, ktorá</w:t>
            </w:r>
            <w:r w:rsidRPr="009830AE">
              <w:rPr>
                <w:rFonts w:ascii="Times New Roman" w:hAnsi="Times New Roman"/>
                <w:sz w:val="22"/>
                <w:szCs w:val="22"/>
              </w:rPr>
              <w:t xml:space="preserve"> sa poskytuj</w:t>
            </w:r>
            <w:r w:rsidR="005A561F">
              <w:rPr>
                <w:rFonts w:ascii="Times New Roman" w:hAnsi="Times New Roman"/>
                <w:sz w:val="22"/>
                <w:szCs w:val="22"/>
              </w:rPr>
              <w:t>e</w:t>
            </w:r>
            <w:r w:rsidRPr="009830AE">
              <w:rPr>
                <w:rFonts w:ascii="Times New Roman" w:hAnsi="Times New Roman"/>
                <w:sz w:val="22"/>
                <w:szCs w:val="22"/>
              </w:rPr>
              <w:t xml:space="preserve"> spotrebiteľom na mieste predaja tovaru alebo výrobkov.</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sidR="00814B9B">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83A5E" w:rsidRPr="009830AE" w:rsidP="00683A5E">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sidR="008F7D19">
              <w:rPr>
                <w:rFonts w:ascii="Times New Roman" w:hAnsi="Times New Roman"/>
                <w:sz w:val="22"/>
                <w:szCs w:val="22"/>
              </w:rPr>
              <w:t>Č</w:t>
            </w:r>
            <w:r w:rsidRPr="009830AE">
              <w:rPr>
                <w:rFonts w:ascii="Times New Roman" w:hAnsi="Times New Roman"/>
                <w:sz w:val="22"/>
                <w:szCs w:val="22"/>
              </w:rPr>
              <w:t>3 01c</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683A5E">
            <w:pPr>
              <w:bidi w:val="0"/>
              <w:spacing w:after="0" w:line="240" w:lineRule="auto"/>
              <w:jc w:val="both"/>
              <w:rPr>
                <w:rFonts w:ascii="Times New Roman" w:hAnsi="Times New Roman"/>
                <w:sz w:val="22"/>
                <w:szCs w:val="22"/>
              </w:rPr>
            </w:pPr>
            <w:r w:rsidRPr="009830AE">
              <w:rPr>
                <w:rFonts w:ascii="Times New Roman" w:hAnsi="Times New Roman"/>
                <w:sz w:val="22"/>
                <w:szCs w:val="22"/>
              </w:rPr>
              <w:t>‚ľahké plastové tašky‘ sú plastové tašky s hrúbkou steny menšou ako 50 mikrónov</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522338">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 xml:space="preserve">ČI </w:t>
            </w:r>
            <w:r w:rsidR="005E6AE9">
              <w:rPr>
                <w:rFonts w:ascii="Times New Roman" w:hAnsi="Times New Roman"/>
                <w:sz w:val="22"/>
                <w:szCs w:val="22"/>
              </w:rPr>
              <w:t xml:space="preserve"> </w:t>
            </w:r>
            <w:r w:rsidRPr="009830AE">
              <w:rPr>
                <w:rFonts w:ascii="Times New Roman" w:hAnsi="Times New Roman"/>
                <w:sz w:val="22"/>
                <w:szCs w:val="22"/>
              </w:rPr>
              <w:t>§ 52 O28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AE44FA">
            <w:pPr>
              <w:bidi w:val="0"/>
              <w:spacing w:after="0" w:line="240" w:lineRule="auto"/>
              <w:jc w:val="both"/>
              <w:rPr>
                <w:rFonts w:ascii="Times New Roman" w:hAnsi="Times New Roman"/>
                <w:sz w:val="22"/>
                <w:szCs w:val="22"/>
              </w:rPr>
            </w:pPr>
            <w:r w:rsidRPr="009830AE">
              <w:rPr>
                <w:rFonts w:ascii="Times New Roman" w:hAnsi="Times New Roman"/>
                <w:sz w:val="22"/>
                <w:szCs w:val="22"/>
              </w:rPr>
              <w:t>Ľahk</w:t>
            </w:r>
            <w:r w:rsidR="00AE44FA">
              <w:rPr>
                <w:rFonts w:ascii="Times New Roman" w:hAnsi="Times New Roman"/>
                <w:sz w:val="22"/>
                <w:szCs w:val="22"/>
              </w:rPr>
              <w:t>á</w:t>
            </w:r>
            <w:r w:rsidRPr="009830AE">
              <w:rPr>
                <w:rFonts w:ascii="Times New Roman" w:hAnsi="Times New Roman"/>
                <w:sz w:val="22"/>
                <w:szCs w:val="22"/>
              </w:rPr>
              <w:t xml:space="preserve"> plastov</w:t>
            </w:r>
            <w:r w:rsidR="00AE44FA">
              <w:rPr>
                <w:rFonts w:ascii="Times New Roman" w:hAnsi="Times New Roman"/>
                <w:sz w:val="22"/>
                <w:szCs w:val="22"/>
              </w:rPr>
              <w:t>á</w:t>
            </w:r>
            <w:r w:rsidRPr="009830AE">
              <w:rPr>
                <w:rFonts w:ascii="Times New Roman" w:hAnsi="Times New Roman"/>
                <w:sz w:val="22"/>
                <w:szCs w:val="22"/>
              </w:rPr>
              <w:t xml:space="preserve"> tašk</w:t>
            </w:r>
            <w:r w:rsidR="00AE44FA">
              <w:rPr>
                <w:rFonts w:ascii="Times New Roman" w:hAnsi="Times New Roman"/>
                <w:sz w:val="22"/>
                <w:szCs w:val="22"/>
              </w:rPr>
              <w:t>a</w:t>
            </w:r>
            <w:r w:rsidRPr="009830AE">
              <w:rPr>
                <w:rFonts w:ascii="Times New Roman" w:hAnsi="Times New Roman"/>
                <w:sz w:val="22"/>
                <w:szCs w:val="22"/>
              </w:rPr>
              <w:t xml:space="preserve"> </w:t>
            </w:r>
            <w:r w:rsidR="00AE44FA">
              <w:rPr>
                <w:rFonts w:ascii="Times New Roman" w:hAnsi="Times New Roman"/>
                <w:sz w:val="22"/>
                <w:szCs w:val="22"/>
              </w:rPr>
              <w:t>je</w:t>
            </w:r>
            <w:r w:rsidRPr="009830AE">
              <w:rPr>
                <w:rFonts w:ascii="Times New Roman" w:hAnsi="Times New Roman"/>
                <w:sz w:val="22"/>
                <w:szCs w:val="22"/>
              </w:rPr>
              <w:t xml:space="preserve"> plastov</w:t>
            </w:r>
            <w:r w:rsidR="00AE44FA">
              <w:rPr>
                <w:rFonts w:ascii="Times New Roman" w:hAnsi="Times New Roman"/>
                <w:sz w:val="22"/>
                <w:szCs w:val="22"/>
              </w:rPr>
              <w:t>á</w:t>
            </w:r>
            <w:r w:rsidRPr="009830AE">
              <w:rPr>
                <w:rFonts w:ascii="Times New Roman" w:hAnsi="Times New Roman"/>
                <w:sz w:val="22"/>
                <w:szCs w:val="22"/>
              </w:rPr>
              <w:t xml:space="preserve"> tašk</w:t>
            </w:r>
            <w:r w:rsidR="00AE44FA">
              <w:rPr>
                <w:rFonts w:ascii="Times New Roman" w:hAnsi="Times New Roman"/>
                <w:sz w:val="22"/>
                <w:szCs w:val="22"/>
              </w:rPr>
              <w:t>a</w:t>
            </w:r>
            <w:r w:rsidRPr="009830AE">
              <w:rPr>
                <w:rFonts w:ascii="Times New Roman" w:hAnsi="Times New Roman"/>
                <w:sz w:val="22"/>
                <w:szCs w:val="22"/>
              </w:rPr>
              <w:t xml:space="preserve"> s hrúbkou steny menšou ako 50 mikr</w:t>
            </w:r>
            <w:r w:rsidR="00C04FBB">
              <w:rPr>
                <w:rFonts w:ascii="Times New Roman" w:hAnsi="Times New Roman"/>
                <w:sz w:val="22"/>
                <w:szCs w:val="22"/>
              </w:rPr>
              <w:t>ometrov</w:t>
            </w:r>
            <w:r w:rsidRPr="009830AE">
              <w:rPr>
                <w:rFonts w:ascii="Times New Roman" w:hAnsi="Times New Roman"/>
                <w:sz w:val="22"/>
                <w:szCs w:val="22"/>
              </w:rPr>
              <w: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sidR="00814B9B">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83A5E" w:rsidRPr="009830AE" w:rsidP="00683A5E">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sidR="008F7D19">
              <w:rPr>
                <w:rFonts w:ascii="Times New Roman" w:hAnsi="Times New Roman"/>
                <w:sz w:val="22"/>
                <w:szCs w:val="22"/>
              </w:rPr>
              <w:t>Č</w:t>
            </w:r>
            <w:r w:rsidRPr="009830AE">
              <w:rPr>
                <w:rFonts w:ascii="Times New Roman" w:hAnsi="Times New Roman"/>
                <w:sz w:val="22"/>
                <w:szCs w:val="22"/>
              </w:rPr>
              <w:t>3 01d</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683A5E">
            <w:pPr>
              <w:tabs>
                <w:tab w:val="left" w:pos="567"/>
              </w:tabs>
              <w:bidi w:val="0"/>
              <w:spacing w:after="0" w:line="240" w:lineRule="auto"/>
              <w:jc w:val="both"/>
              <w:rPr>
                <w:rFonts w:ascii="Times New Roman" w:hAnsi="Times New Roman"/>
                <w:sz w:val="22"/>
                <w:szCs w:val="22"/>
              </w:rPr>
            </w:pPr>
            <w:r w:rsidRPr="009830AE">
              <w:rPr>
                <w:rFonts w:ascii="Times New Roman" w:hAnsi="Times New Roman"/>
                <w:sz w:val="22"/>
                <w:szCs w:val="22"/>
              </w:rPr>
              <w:t>‚veľmi ľahké plastové tašky‘ sú plastové tašky s hrúbkou steny menšou ako 15 mikrónov, ktoré sa vyžadujú na hygienické účely alebo sa poskytujú ako primárny obal pre nebalené potraviny, keď to pomáha predchádzať plytvaniu potravinami;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522338">
            <w:pPr>
              <w:pStyle w:val="Normlny"/>
              <w:bidi w:val="0"/>
              <w:spacing w:after="0" w:line="240" w:lineRule="auto"/>
              <w:jc w:val="center"/>
              <w:rPr>
                <w:rFonts w:ascii="Times New Roman" w:hAnsi="Times New Roman"/>
                <w:sz w:val="22"/>
                <w:szCs w:val="22"/>
              </w:rPr>
            </w:pPr>
            <w:r w:rsidRPr="009830AE">
              <w:rPr>
                <w:rFonts w:ascii="Times New Roman" w:hAnsi="Times New Roman"/>
                <w:sz w:val="22"/>
                <w:szCs w:val="22"/>
              </w:rPr>
              <w:t xml:space="preserve">ČI </w:t>
            </w:r>
            <w:r w:rsidR="005E6AE9">
              <w:rPr>
                <w:rFonts w:ascii="Times New Roman" w:hAnsi="Times New Roman"/>
                <w:sz w:val="22"/>
                <w:szCs w:val="22"/>
              </w:rPr>
              <w:t xml:space="preserve"> </w:t>
            </w:r>
            <w:r w:rsidRPr="009830AE">
              <w:rPr>
                <w:rFonts w:ascii="Times New Roman" w:hAnsi="Times New Roman"/>
                <w:sz w:val="22"/>
                <w:szCs w:val="22"/>
              </w:rPr>
              <w:t>§ 52 O29</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683A5E">
            <w:pPr>
              <w:bidi w:val="0"/>
              <w:spacing w:after="0" w:line="240" w:lineRule="auto"/>
              <w:jc w:val="both"/>
              <w:rPr>
                <w:rFonts w:ascii="Times New Roman" w:hAnsi="Times New Roman"/>
                <w:sz w:val="22"/>
                <w:szCs w:val="22"/>
                <w:vertAlign w:val="superscript"/>
              </w:rPr>
            </w:pPr>
            <w:r w:rsidRPr="009830AE">
              <w:rPr>
                <w:rFonts w:ascii="Times New Roman" w:hAnsi="Times New Roman"/>
                <w:sz w:val="22"/>
                <w:szCs w:val="22"/>
              </w:rPr>
              <w:t xml:space="preserve"> Veľmi ľahk</w:t>
            </w:r>
            <w:r w:rsidR="00AE44FA">
              <w:rPr>
                <w:rFonts w:ascii="Times New Roman" w:hAnsi="Times New Roman"/>
                <w:sz w:val="22"/>
                <w:szCs w:val="22"/>
              </w:rPr>
              <w:t>á</w:t>
            </w:r>
            <w:r w:rsidRPr="009830AE">
              <w:rPr>
                <w:rFonts w:ascii="Times New Roman" w:hAnsi="Times New Roman"/>
                <w:sz w:val="22"/>
                <w:szCs w:val="22"/>
              </w:rPr>
              <w:t xml:space="preserve"> plastov</w:t>
            </w:r>
            <w:r w:rsidR="00AE44FA">
              <w:rPr>
                <w:rFonts w:ascii="Times New Roman" w:hAnsi="Times New Roman"/>
                <w:sz w:val="22"/>
                <w:szCs w:val="22"/>
              </w:rPr>
              <w:t>á taška</w:t>
            </w:r>
            <w:r w:rsidRPr="009830AE">
              <w:rPr>
                <w:rFonts w:ascii="Times New Roman" w:hAnsi="Times New Roman"/>
                <w:sz w:val="22"/>
                <w:szCs w:val="22"/>
              </w:rPr>
              <w:t xml:space="preserve"> </w:t>
            </w:r>
            <w:r w:rsidR="00AE44FA">
              <w:rPr>
                <w:rFonts w:ascii="Times New Roman" w:hAnsi="Times New Roman"/>
                <w:sz w:val="22"/>
                <w:szCs w:val="22"/>
              </w:rPr>
              <w:t>je</w:t>
            </w:r>
            <w:r w:rsidRPr="009830AE">
              <w:rPr>
                <w:rFonts w:ascii="Times New Roman" w:hAnsi="Times New Roman"/>
                <w:sz w:val="22"/>
                <w:szCs w:val="22"/>
              </w:rPr>
              <w:t xml:space="preserve"> plastov</w:t>
            </w:r>
            <w:r w:rsidR="00AE44FA">
              <w:rPr>
                <w:rFonts w:ascii="Times New Roman" w:hAnsi="Times New Roman"/>
                <w:sz w:val="22"/>
                <w:szCs w:val="22"/>
              </w:rPr>
              <w:t>á</w:t>
            </w:r>
            <w:r w:rsidRPr="009830AE">
              <w:rPr>
                <w:rFonts w:ascii="Times New Roman" w:hAnsi="Times New Roman"/>
                <w:sz w:val="22"/>
                <w:szCs w:val="22"/>
              </w:rPr>
              <w:t xml:space="preserve"> tašk</w:t>
            </w:r>
            <w:r w:rsidR="00AE44FA">
              <w:rPr>
                <w:rFonts w:ascii="Times New Roman" w:hAnsi="Times New Roman"/>
                <w:sz w:val="22"/>
                <w:szCs w:val="22"/>
              </w:rPr>
              <w:t>a</w:t>
            </w:r>
            <w:r w:rsidRPr="009830AE">
              <w:rPr>
                <w:rFonts w:ascii="Times New Roman" w:hAnsi="Times New Roman"/>
                <w:sz w:val="22"/>
                <w:szCs w:val="22"/>
              </w:rPr>
              <w:t xml:space="preserve"> s h</w:t>
            </w:r>
            <w:r w:rsidR="00C04FBB">
              <w:rPr>
                <w:rFonts w:ascii="Times New Roman" w:hAnsi="Times New Roman"/>
                <w:sz w:val="22"/>
                <w:szCs w:val="22"/>
              </w:rPr>
              <w:t>rúbkou steny menšou ako 15 mikrometrov,</w:t>
            </w:r>
            <w:r w:rsidRPr="009830AE">
              <w:rPr>
                <w:rFonts w:ascii="Times New Roman" w:hAnsi="Times New Roman"/>
                <w:sz w:val="22"/>
                <w:szCs w:val="22"/>
              </w:rPr>
              <w:t xml:space="preserve"> ktor</w:t>
            </w:r>
            <w:r w:rsidR="00CB050A">
              <w:rPr>
                <w:rFonts w:ascii="Times New Roman" w:hAnsi="Times New Roman"/>
                <w:sz w:val="22"/>
                <w:szCs w:val="22"/>
              </w:rPr>
              <w:t>á</w:t>
            </w:r>
            <w:r w:rsidRPr="009830AE">
              <w:rPr>
                <w:rFonts w:ascii="Times New Roman" w:hAnsi="Times New Roman"/>
                <w:sz w:val="22"/>
                <w:szCs w:val="22"/>
              </w:rPr>
              <w:t xml:space="preserve"> sa vyžaduj</w:t>
            </w:r>
            <w:r w:rsidR="00CB050A">
              <w:rPr>
                <w:rFonts w:ascii="Times New Roman" w:hAnsi="Times New Roman"/>
                <w:sz w:val="22"/>
                <w:szCs w:val="22"/>
              </w:rPr>
              <w:t>e</w:t>
            </w:r>
            <w:r w:rsidRPr="009830AE">
              <w:rPr>
                <w:rFonts w:ascii="Times New Roman" w:hAnsi="Times New Roman"/>
                <w:sz w:val="22"/>
                <w:szCs w:val="22"/>
              </w:rPr>
              <w:t xml:space="preserve"> </w:t>
            </w:r>
            <w:r w:rsidR="00C3716A">
              <w:rPr>
                <w:rFonts w:ascii="Times New Roman" w:hAnsi="Times New Roman"/>
                <w:sz w:val="22"/>
                <w:szCs w:val="22"/>
              </w:rPr>
              <w:t>z </w:t>
            </w:r>
            <w:r w:rsidRPr="009830AE">
              <w:rPr>
                <w:rFonts w:ascii="Times New Roman" w:hAnsi="Times New Roman"/>
                <w:sz w:val="22"/>
                <w:szCs w:val="22"/>
              </w:rPr>
              <w:t>hygienick</w:t>
            </w:r>
            <w:r w:rsidR="00C3716A">
              <w:rPr>
                <w:rFonts w:ascii="Times New Roman" w:hAnsi="Times New Roman"/>
                <w:sz w:val="22"/>
                <w:szCs w:val="22"/>
              </w:rPr>
              <w:t>ých dôvodov</w:t>
            </w:r>
            <w:r w:rsidRPr="009830AE">
              <w:rPr>
                <w:rFonts w:ascii="Times New Roman" w:hAnsi="Times New Roman"/>
                <w:sz w:val="22"/>
                <w:szCs w:val="22"/>
              </w:rPr>
              <w:t xml:space="preserve"> alebo sa poskytuj</w:t>
            </w:r>
            <w:r w:rsidR="00CB050A">
              <w:rPr>
                <w:rFonts w:ascii="Times New Roman" w:hAnsi="Times New Roman"/>
                <w:sz w:val="22"/>
                <w:szCs w:val="22"/>
              </w:rPr>
              <w:t>e</w:t>
            </w:r>
            <w:r w:rsidRPr="009830AE">
              <w:rPr>
                <w:rFonts w:ascii="Times New Roman" w:hAnsi="Times New Roman"/>
                <w:sz w:val="22"/>
                <w:szCs w:val="22"/>
              </w:rPr>
              <w:t xml:space="preserve"> ako primárny obal pre nebalené potraviny, </w:t>
            </w:r>
            <w:r w:rsidR="00CB050A">
              <w:rPr>
                <w:rFonts w:ascii="Times New Roman" w:hAnsi="Times New Roman"/>
                <w:sz w:val="22"/>
                <w:szCs w:val="22"/>
              </w:rPr>
              <w:t xml:space="preserve">s cieľom predchádzať </w:t>
            </w:r>
            <w:r w:rsidRPr="009830AE">
              <w:rPr>
                <w:rFonts w:ascii="Times New Roman" w:hAnsi="Times New Roman"/>
                <w:sz w:val="22"/>
                <w:szCs w:val="22"/>
              </w:rPr>
              <w:t>plytvaniu potravinami.</w:t>
            </w:r>
          </w:p>
          <w:p w:rsidR="00683A5E" w:rsidRPr="009830AE" w:rsidP="00683A5E">
            <w:pPr>
              <w:pStyle w:val="Footnote"/>
              <w:bidi w:val="0"/>
              <w:spacing w:after="0" w:line="240" w:lineRule="auto"/>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sidR="00814B9B">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83A5E" w:rsidRPr="009830AE" w:rsidP="00683A5E">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r w:rsidRPr="009830AE" w:rsidR="008F7D19">
              <w:rPr>
                <w:rFonts w:ascii="Times New Roman" w:hAnsi="Times New Roman"/>
                <w:sz w:val="22"/>
                <w:szCs w:val="22"/>
              </w:rPr>
              <w:t>Č</w:t>
            </w:r>
            <w:r w:rsidRPr="009830AE">
              <w:rPr>
                <w:rFonts w:ascii="Times New Roman" w:hAnsi="Times New Roman"/>
                <w:sz w:val="22"/>
                <w:szCs w:val="22"/>
              </w:rPr>
              <w:t>3 01e</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683A5E">
            <w:pPr>
              <w:bidi w:val="0"/>
              <w:spacing w:after="0" w:line="240" w:lineRule="auto"/>
              <w:jc w:val="both"/>
              <w:rPr>
                <w:rFonts w:ascii="Times New Roman" w:hAnsi="Times New Roman"/>
                <w:sz w:val="22"/>
                <w:szCs w:val="22"/>
              </w:rPr>
            </w:pPr>
            <w:r w:rsidRPr="009830AE">
              <w:rPr>
                <w:rFonts w:ascii="Times New Roman" w:hAnsi="Times New Roman"/>
                <w:sz w:val="22"/>
                <w:szCs w:val="22"/>
              </w:rPr>
              <w:t>‚oxo-degradovateľné plastové tašky‘ sú plastové tašky vyrobené z plastových materiálov obsahujúcich prídavné látky, ktoré urýchľujú rozpad plastového materiálu na mikročastice.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683A5E" w:rsidRPr="009830AE" w:rsidP="00F570CA">
            <w:pPr>
              <w:bidi w:val="0"/>
              <w:spacing w:after="0" w:line="240" w:lineRule="auto"/>
              <w:jc w:val="center"/>
              <w:rPr>
                <w:rFonts w:ascii="Times New Roman" w:hAnsi="Times New Roman"/>
                <w:sz w:val="22"/>
                <w:szCs w:val="22"/>
              </w:rPr>
            </w:pPr>
            <w:r w:rsidR="00F570CA">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683A5E" w:rsidRPr="009830AE" w:rsidP="00683A5E">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E733E7">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683A5E" w:rsidRPr="005831A2" w:rsidP="00683A5E">
            <w:pPr>
              <w:autoSpaceDE/>
              <w:autoSpaceDN/>
              <w:bidi w:val="0"/>
              <w:spacing w:after="0" w:line="240" w:lineRule="auto"/>
              <w:jc w:val="both"/>
              <w:rPr>
                <w:rFonts w:ascii="Times New Roman" w:hAnsi="Times New Roman"/>
                <w:strike/>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683A5E" w:rsidRPr="009830AE" w:rsidP="00762CDD">
            <w:pPr>
              <w:bidi w:val="0"/>
              <w:spacing w:after="0" w:line="240" w:lineRule="auto"/>
              <w:rPr>
                <w:rFonts w:ascii="Times New Roman" w:hAnsi="Times New Roman"/>
                <w:sz w:val="22"/>
                <w:szCs w:val="22"/>
              </w:rPr>
            </w:pPr>
            <w:r w:rsidR="00F570CA">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683A5E" w:rsidRPr="009830AE" w:rsidP="00683A5E">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4A1F6D" w:rsidRPr="009830AE" w:rsidP="00E80706">
            <w:pPr>
              <w:bidi w:val="0"/>
              <w:spacing w:after="0" w:line="240" w:lineRule="auto"/>
              <w:jc w:val="center"/>
              <w:rPr>
                <w:rFonts w:ascii="Times New Roman" w:hAnsi="Times New Roman"/>
                <w:sz w:val="22"/>
                <w:szCs w:val="22"/>
              </w:rPr>
            </w:pPr>
            <w:r w:rsidRPr="009830AE" w:rsidR="008F7D19">
              <w:rPr>
                <w:rFonts w:ascii="Times New Roman" w:hAnsi="Times New Roman"/>
                <w:sz w:val="22"/>
                <w:szCs w:val="22"/>
              </w:rPr>
              <w:t>Č</w:t>
            </w:r>
            <w:r w:rsidRPr="009830AE">
              <w:rPr>
                <w:rFonts w:ascii="Times New Roman" w:hAnsi="Times New Roman"/>
                <w:sz w:val="22"/>
                <w:szCs w:val="22"/>
              </w:rPr>
              <w:t xml:space="preserve">4  </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D30725" w:rsidRPr="009830AE" w:rsidP="00D30725">
            <w:pPr>
              <w:bidi w:val="0"/>
              <w:adjustRightInd w:val="0"/>
              <w:spacing w:after="0" w:line="240" w:lineRule="auto"/>
              <w:rPr>
                <w:rFonts w:ascii="Times New Roman" w:eastAsia="EUAlbertina-Italic-Identity-H" w:hAnsi="Times New Roman"/>
                <w:i/>
                <w:iCs/>
                <w:sz w:val="22"/>
                <w:szCs w:val="22"/>
              </w:rPr>
            </w:pPr>
            <w:r w:rsidRPr="009830AE">
              <w:rPr>
                <w:rFonts w:ascii="Times New Roman" w:eastAsia="EUAlbertina-Regular-Identity-H" w:hAnsi="Times New Roman" w:hint="default"/>
                <w:sz w:val="22"/>
                <w:szCs w:val="22"/>
              </w:rPr>
              <w:t>Č</w:t>
            </w:r>
            <w:r w:rsidRPr="009830AE">
              <w:rPr>
                <w:rFonts w:ascii="Times New Roman" w:eastAsia="EUAlbertina-Regular-Identity-H" w:hAnsi="Times New Roman" w:hint="default"/>
                <w:sz w:val="22"/>
                <w:szCs w:val="22"/>
              </w:rPr>
              <w:t>lá</w:t>
            </w:r>
            <w:r w:rsidRPr="009830AE">
              <w:rPr>
                <w:rFonts w:ascii="Times New Roman" w:eastAsia="EUAlbertina-Regular-Identity-H" w:hAnsi="Times New Roman" w:hint="default"/>
                <w:sz w:val="22"/>
                <w:szCs w:val="22"/>
              </w:rPr>
              <w:t xml:space="preserve">nok 4 </w:t>
            </w:r>
          </w:p>
          <w:p w:rsidR="00D30725" w:rsidRPr="009830AE" w:rsidP="00E80706">
            <w:pPr>
              <w:bidi w:val="0"/>
              <w:adjustRightInd w:val="0"/>
              <w:spacing w:after="0" w:line="240" w:lineRule="auto"/>
              <w:jc w:val="both"/>
              <w:rPr>
                <w:rFonts w:ascii="Times New Roman" w:eastAsia="EUAlbertina-Bold-Identity-H" w:hAnsi="Times New Roman"/>
                <w:bCs/>
                <w:sz w:val="22"/>
                <w:szCs w:val="22"/>
              </w:rPr>
            </w:pPr>
            <w:r w:rsidRPr="009830AE">
              <w:rPr>
                <w:rFonts w:ascii="Times New Roman" w:eastAsia="EUAlbertina-Bold-Identity-H" w:hAnsi="Times New Roman"/>
                <w:bCs/>
                <w:sz w:val="22"/>
                <w:szCs w:val="22"/>
              </w:rPr>
              <w:t>Prevencia</w:t>
            </w:r>
          </w:p>
          <w:p w:rsidR="00D61545" w:rsidRPr="009830AE" w:rsidP="00E80706">
            <w:pPr>
              <w:bidi w:val="0"/>
              <w:adjustRightInd w:val="0"/>
              <w:spacing w:after="0" w:line="240" w:lineRule="auto"/>
              <w:jc w:val="both"/>
              <w:rPr>
                <w:rFonts w:ascii="Times New Roman" w:eastAsia="EUAlbertina-Regular-Identity-H" w:hAnsi="Times New Roman"/>
                <w:sz w:val="22"/>
                <w:szCs w:val="22"/>
              </w:rPr>
            </w:pPr>
            <w:r w:rsidRPr="009830AE" w:rsidR="00D30725">
              <w:rPr>
                <w:rFonts w:ascii="Times New Roman" w:eastAsia="EUAlbertina-Regular-Identity-H" w:hAnsi="Times New Roman" w:hint="default"/>
                <w:sz w:val="22"/>
                <w:szCs w:val="22"/>
              </w:rPr>
              <w:t>1. Č</w:t>
            </w:r>
            <w:r w:rsidRPr="009830AE" w:rsidR="00D30725">
              <w:rPr>
                <w:rFonts w:ascii="Times New Roman" w:eastAsia="EUAlbertina-Regular-Identity-H" w:hAnsi="Times New Roman" w:hint="default"/>
                <w:sz w:val="22"/>
                <w:szCs w:val="22"/>
              </w:rPr>
              <w:t>lenské</w:t>
            </w:r>
            <w:r w:rsidRPr="009830AE" w:rsidR="00D30725">
              <w:rPr>
                <w:rFonts w:ascii="Times New Roman" w:eastAsia="EUAlbertina-Regular-Identity-H" w:hAnsi="Times New Roman" w:hint="default"/>
                <w:sz w:val="22"/>
                <w:szCs w:val="22"/>
              </w:rPr>
              <w:t xml:space="preserve"> š</w:t>
            </w:r>
            <w:r w:rsidRPr="009830AE" w:rsidR="00D30725">
              <w:rPr>
                <w:rFonts w:ascii="Times New Roman" w:eastAsia="EUAlbertina-Regular-Identity-H" w:hAnsi="Times New Roman" w:hint="default"/>
                <w:sz w:val="22"/>
                <w:szCs w:val="22"/>
              </w:rPr>
              <w:t>tá</w:t>
            </w:r>
            <w:r w:rsidRPr="009830AE" w:rsidR="00D30725">
              <w:rPr>
                <w:rFonts w:ascii="Times New Roman" w:eastAsia="EUAlbertina-Regular-Identity-H" w:hAnsi="Times New Roman" w:hint="default"/>
                <w:sz w:val="22"/>
                <w:szCs w:val="22"/>
              </w:rPr>
              <w:t>ty zaistia, ž</w:t>
            </w:r>
            <w:r w:rsidRPr="009830AE" w:rsidR="00D30725">
              <w:rPr>
                <w:rFonts w:ascii="Times New Roman" w:eastAsia="EUAlbertina-Regular-Identity-H" w:hAnsi="Times New Roman" w:hint="default"/>
                <w:sz w:val="22"/>
                <w:szCs w:val="22"/>
              </w:rPr>
              <w:t>e okrem opatrení</w:t>
            </w:r>
            <w:r w:rsidRPr="009830AE" w:rsidR="00D30725">
              <w:rPr>
                <w:rFonts w:ascii="Times New Roman" w:eastAsia="EUAlbertina-Regular-Identity-H" w:hAnsi="Times New Roman" w:hint="default"/>
                <w:sz w:val="22"/>
                <w:szCs w:val="22"/>
              </w:rPr>
              <w:t xml:space="preserve"> na predchá</w:t>
            </w:r>
            <w:r w:rsidRPr="009830AE" w:rsidR="00D30725">
              <w:rPr>
                <w:rFonts w:ascii="Times New Roman" w:eastAsia="EUAlbertina-Regular-Identity-H" w:hAnsi="Times New Roman" w:hint="default"/>
                <w:sz w:val="22"/>
                <w:szCs w:val="22"/>
              </w:rPr>
              <w:t>dzanie</w:t>
            </w:r>
            <w:r w:rsidRPr="009830AE" w:rsidR="00E80706">
              <w:rPr>
                <w:rFonts w:ascii="Times New Roman" w:eastAsia="EUAlbertina-Regular-Identity-H" w:hAnsi="Times New Roman"/>
                <w:sz w:val="22"/>
                <w:szCs w:val="22"/>
              </w:rPr>
              <w:t xml:space="preserve"> </w:t>
            </w:r>
            <w:r w:rsidRPr="009830AE" w:rsidR="00D30725">
              <w:rPr>
                <w:rFonts w:ascii="Times New Roman" w:eastAsia="EUAlbertina-Regular-Identity-H" w:hAnsi="Times New Roman" w:hint="default"/>
                <w:sz w:val="22"/>
                <w:szCs w:val="22"/>
              </w:rPr>
              <w:t>tvorby odpadov z obalov prijatý</w:t>
            </w:r>
            <w:r w:rsidRPr="009830AE" w:rsidR="00D30725">
              <w:rPr>
                <w:rFonts w:ascii="Times New Roman" w:eastAsia="EUAlbertina-Regular-Identity-H" w:hAnsi="Times New Roman" w:hint="default"/>
                <w:sz w:val="22"/>
                <w:szCs w:val="22"/>
              </w:rPr>
              <w:t>ch v sú</w:t>
            </w:r>
            <w:r w:rsidRPr="009830AE" w:rsidR="00D30725">
              <w:rPr>
                <w:rFonts w:ascii="Times New Roman" w:eastAsia="EUAlbertina-Regular-Identity-H" w:hAnsi="Times New Roman" w:hint="default"/>
                <w:sz w:val="22"/>
                <w:szCs w:val="22"/>
              </w:rPr>
              <w:t>lade s č</w:t>
            </w:r>
            <w:r w:rsidRPr="009830AE" w:rsidR="00D30725">
              <w:rPr>
                <w:rFonts w:ascii="Times New Roman" w:eastAsia="EUAlbertina-Regular-Identity-H" w:hAnsi="Times New Roman" w:hint="default"/>
                <w:sz w:val="22"/>
                <w:szCs w:val="22"/>
              </w:rPr>
              <w:t>lá</w:t>
            </w:r>
            <w:r w:rsidRPr="009830AE" w:rsidR="00D30725">
              <w:rPr>
                <w:rFonts w:ascii="Times New Roman" w:eastAsia="EUAlbertina-Regular-Identity-H" w:hAnsi="Times New Roman" w:hint="default"/>
                <w:sz w:val="22"/>
                <w:szCs w:val="22"/>
              </w:rPr>
              <w:t>nkom 9</w:t>
            </w:r>
            <w:r w:rsidRPr="009830AE" w:rsidR="00E80706">
              <w:rPr>
                <w:rFonts w:ascii="Times New Roman" w:eastAsia="EUAlbertina-Regular-Identity-H" w:hAnsi="Times New Roman"/>
                <w:sz w:val="22"/>
                <w:szCs w:val="22"/>
              </w:rPr>
              <w:t xml:space="preserve"> </w:t>
            </w:r>
            <w:r w:rsidRPr="009830AE" w:rsidR="00D30725">
              <w:rPr>
                <w:rFonts w:ascii="Times New Roman" w:eastAsia="EUAlbertina-Regular-Identity-H" w:hAnsi="Times New Roman" w:hint="default"/>
                <w:sz w:val="22"/>
                <w:szCs w:val="22"/>
              </w:rPr>
              <w:t>sa vykoná</w:t>
            </w:r>
            <w:r w:rsidRPr="009830AE" w:rsidR="00D30725">
              <w:rPr>
                <w:rFonts w:ascii="Times New Roman" w:eastAsia="EUAlbertina-Regular-Identity-H" w:hAnsi="Times New Roman" w:hint="default"/>
                <w:sz w:val="22"/>
                <w:szCs w:val="22"/>
              </w:rPr>
              <w:t>vajú</w:t>
            </w:r>
            <w:r w:rsidRPr="009830AE" w:rsidR="00D30725">
              <w:rPr>
                <w:rFonts w:ascii="Times New Roman" w:eastAsia="EUAlbertina-Regular-Identity-H" w:hAnsi="Times New Roman" w:hint="default"/>
                <w:sz w:val="22"/>
                <w:szCs w:val="22"/>
              </w:rPr>
              <w:t xml:space="preserve"> ď</w:t>
            </w:r>
            <w:r w:rsidRPr="009830AE" w:rsidR="00D30725">
              <w:rPr>
                <w:rFonts w:ascii="Times New Roman" w:eastAsia="EUAlbertina-Regular-Identity-H" w:hAnsi="Times New Roman" w:hint="default"/>
                <w:sz w:val="22"/>
                <w:szCs w:val="22"/>
              </w:rPr>
              <w:t>alš</w:t>
            </w:r>
            <w:r w:rsidRPr="009830AE" w:rsidR="00D30725">
              <w:rPr>
                <w:rFonts w:ascii="Times New Roman" w:eastAsia="EUAlbertina-Regular-Identity-H" w:hAnsi="Times New Roman" w:hint="default"/>
                <w:sz w:val="22"/>
                <w:szCs w:val="22"/>
              </w:rPr>
              <w:t>ie preventí</w:t>
            </w:r>
            <w:r w:rsidRPr="009830AE" w:rsidR="00D30725">
              <w:rPr>
                <w:rFonts w:ascii="Times New Roman" w:eastAsia="EUAlbertina-Regular-Identity-H" w:hAnsi="Times New Roman" w:hint="default"/>
                <w:sz w:val="22"/>
                <w:szCs w:val="22"/>
              </w:rPr>
              <w:t>vne opatrenia.</w:t>
            </w:r>
            <w:r w:rsidRPr="009830AE" w:rsidR="00E80706">
              <w:rPr>
                <w:rFonts w:ascii="Times New Roman" w:eastAsia="EUAlbertina-Regular-Identity-H" w:hAnsi="Times New Roman"/>
                <w:sz w:val="22"/>
                <w:szCs w:val="22"/>
              </w:rPr>
              <w:t xml:space="preserve"> </w:t>
            </w:r>
          </w:p>
          <w:p w:rsidR="00D30725" w:rsidRPr="009830AE" w:rsidP="00E80706">
            <w:pPr>
              <w:bidi w:val="0"/>
              <w:adjustRightInd w:val="0"/>
              <w:spacing w:after="0" w:line="240" w:lineRule="auto"/>
              <w:jc w:val="both"/>
              <w:rPr>
                <w:rFonts w:ascii="Times New Roman" w:eastAsia="EUAlbertina-Regular-Identity-H" w:hAnsi="Times New Roman" w:hint="default"/>
                <w:sz w:val="22"/>
                <w:szCs w:val="22"/>
              </w:rPr>
            </w:pPr>
            <w:r w:rsidRPr="009830AE">
              <w:rPr>
                <w:rFonts w:ascii="Times New Roman" w:eastAsia="EUAlbertina-Regular-Identity-H" w:hAnsi="Times New Roman" w:hint="default"/>
                <w:sz w:val="22"/>
                <w:szCs w:val="22"/>
              </w:rPr>
              <w:t>Také</w:t>
            </w:r>
            <w:r w:rsidRPr="009830AE">
              <w:rPr>
                <w:rFonts w:ascii="Times New Roman" w:eastAsia="EUAlbertina-Regular-Identity-H" w:hAnsi="Times New Roman" w:hint="default"/>
                <w:sz w:val="22"/>
                <w:szCs w:val="22"/>
              </w:rPr>
              <w:t>to ď</w:t>
            </w:r>
            <w:r w:rsidRPr="009830AE">
              <w:rPr>
                <w:rFonts w:ascii="Times New Roman" w:eastAsia="EUAlbertina-Regular-Identity-H" w:hAnsi="Times New Roman" w:hint="default"/>
                <w:sz w:val="22"/>
                <w:szCs w:val="22"/>
              </w:rPr>
              <w:t>alš</w:t>
            </w:r>
            <w:r w:rsidRPr="009830AE">
              <w:rPr>
                <w:rFonts w:ascii="Times New Roman" w:eastAsia="EUAlbertina-Regular-Identity-H" w:hAnsi="Times New Roman" w:hint="default"/>
                <w:sz w:val="22"/>
                <w:szCs w:val="22"/>
              </w:rPr>
              <w:t>ie opatrenia môž</w:t>
            </w:r>
            <w:r w:rsidRPr="009830AE">
              <w:rPr>
                <w:rFonts w:ascii="Times New Roman" w:eastAsia="EUAlbertina-Regular-Identity-H" w:hAnsi="Times New Roman" w:hint="default"/>
                <w:sz w:val="22"/>
                <w:szCs w:val="22"/>
              </w:rPr>
              <w:t>u pozostá</w:t>
            </w:r>
            <w:r w:rsidRPr="009830AE">
              <w:rPr>
                <w:rFonts w:ascii="Times New Roman" w:eastAsia="EUAlbertina-Regular-Identity-H" w:hAnsi="Times New Roman" w:hint="default"/>
                <w:sz w:val="22"/>
                <w:szCs w:val="22"/>
              </w:rPr>
              <w:t>vať</w:t>
            </w:r>
            <w:r w:rsidRPr="009830AE">
              <w:rPr>
                <w:rFonts w:ascii="Times New Roman" w:eastAsia="EUAlbertina-Regular-Identity-H" w:hAnsi="Times New Roman" w:hint="default"/>
                <w:sz w:val="22"/>
                <w:szCs w:val="22"/>
              </w:rPr>
              <w:t xml:space="preserve"> z ná</w:t>
            </w:r>
            <w:r w:rsidRPr="009830AE">
              <w:rPr>
                <w:rFonts w:ascii="Times New Roman" w:eastAsia="EUAlbertina-Regular-Identity-H" w:hAnsi="Times New Roman" w:hint="default"/>
                <w:sz w:val="22"/>
                <w:szCs w:val="22"/>
              </w:rPr>
              <w:t>rodný</w:t>
            </w:r>
            <w:r w:rsidRPr="009830AE">
              <w:rPr>
                <w:rFonts w:ascii="Times New Roman" w:eastAsia="EUAlbertina-Regular-Identity-H" w:hAnsi="Times New Roman" w:hint="default"/>
                <w:sz w:val="22"/>
                <w:szCs w:val="22"/>
              </w:rPr>
              <w:t>ch programov,</w:t>
            </w:r>
            <w:r w:rsidRPr="009830AE" w:rsidR="00E80706">
              <w:rPr>
                <w:rFonts w:ascii="Times New Roman" w:eastAsia="EUAlbertina-Regular-Identity-H" w:hAnsi="Times New Roman"/>
                <w:sz w:val="22"/>
                <w:szCs w:val="22"/>
              </w:rPr>
              <w:t xml:space="preserve"> </w:t>
            </w:r>
            <w:r w:rsidRPr="009830AE">
              <w:rPr>
                <w:rFonts w:ascii="Times New Roman" w:eastAsia="EUAlbertina-Regular-Identity-H" w:hAnsi="Times New Roman" w:hint="default"/>
                <w:sz w:val="22"/>
                <w:szCs w:val="22"/>
              </w:rPr>
              <w:t>projektov zavá</w:t>
            </w:r>
            <w:r w:rsidRPr="009830AE">
              <w:rPr>
                <w:rFonts w:ascii="Times New Roman" w:eastAsia="EUAlbertina-Regular-Identity-H" w:hAnsi="Times New Roman" w:hint="default"/>
                <w:sz w:val="22"/>
                <w:szCs w:val="22"/>
              </w:rPr>
              <w:t>dzajú</w:t>
            </w:r>
            <w:r w:rsidRPr="009830AE">
              <w:rPr>
                <w:rFonts w:ascii="Times New Roman" w:eastAsia="EUAlbertina-Regular-Identity-H" w:hAnsi="Times New Roman" w:hint="default"/>
                <w:sz w:val="22"/>
                <w:szCs w:val="22"/>
              </w:rPr>
              <w:t>cich zodpovednosť</w:t>
            </w:r>
            <w:r w:rsidRPr="009830AE">
              <w:rPr>
                <w:rFonts w:ascii="Times New Roman" w:eastAsia="EUAlbertina-Regular-Identity-H" w:hAnsi="Times New Roman" w:hint="default"/>
                <w:sz w:val="22"/>
                <w:szCs w:val="22"/>
              </w:rPr>
              <w:t xml:space="preserve"> vý</w:t>
            </w:r>
            <w:r w:rsidRPr="009830AE">
              <w:rPr>
                <w:rFonts w:ascii="Times New Roman" w:eastAsia="EUAlbertina-Regular-Identity-H" w:hAnsi="Times New Roman" w:hint="default"/>
                <w:sz w:val="22"/>
                <w:szCs w:val="22"/>
              </w:rPr>
              <w:t>robcov za</w:t>
            </w:r>
            <w:r w:rsidRPr="009830AE" w:rsidR="00E80706">
              <w:rPr>
                <w:rFonts w:ascii="Times New Roman" w:eastAsia="EUAlbertina-Regular-Identity-H" w:hAnsi="Times New Roman"/>
                <w:sz w:val="22"/>
                <w:szCs w:val="22"/>
              </w:rPr>
              <w:t xml:space="preserve"> </w:t>
            </w:r>
            <w:r w:rsidRPr="009830AE">
              <w:rPr>
                <w:rFonts w:ascii="Times New Roman" w:eastAsia="EUAlbertina-Regular-Identity-H" w:hAnsi="Times New Roman" w:hint="default"/>
                <w:sz w:val="22"/>
                <w:szCs w:val="22"/>
              </w:rPr>
              <w:t>minimalizá</w:t>
            </w:r>
            <w:r w:rsidRPr="009830AE">
              <w:rPr>
                <w:rFonts w:ascii="Times New Roman" w:eastAsia="EUAlbertina-Regular-Identity-H" w:hAnsi="Times New Roman" w:hint="default"/>
                <w:sz w:val="22"/>
                <w:szCs w:val="22"/>
              </w:rPr>
              <w:t>ciu</w:t>
            </w:r>
            <w:r w:rsidRPr="009830AE" w:rsidR="00E80706">
              <w:rPr>
                <w:rFonts w:ascii="Times New Roman" w:eastAsia="EUAlbertina-Regular-Identity-H" w:hAnsi="Times New Roman"/>
                <w:sz w:val="22"/>
                <w:szCs w:val="22"/>
              </w:rPr>
              <w:t xml:space="preserve"> </w:t>
            </w:r>
            <w:r w:rsidRPr="009830AE">
              <w:rPr>
                <w:rFonts w:ascii="Times New Roman" w:eastAsia="EUAlbertina-Regular-Identity-H" w:hAnsi="Times New Roman" w:hint="default"/>
                <w:sz w:val="22"/>
                <w:szCs w:val="22"/>
              </w:rPr>
              <w:t>environmentá</w:t>
            </w:r>
            <w:r w:rsidRPr="009830AE">
              <w:rPr>
                <w:rFonts w:ascii="Times New Roman" w:eastAsia="EUAlbertina-Regular-Identity-H" w:hAnsi="Times New Roman" w:hint="default"/>
                <w:sz w:val="22"/>
                <w:szCs w:val="22"/>
              </w:rPr>
              <w:t>lnych vplyvov obalov alebo</w:t>
            </w:r>
            <w:r w:rsidRPr="009830AE" w:rsidR="00E80706">
              <w:rPr>
                <w:rFonts w:ascii="Times New Roman" w:eastAsia="EUAlbertina-Regular-Identity-H" w:hAnsi="Times New Roman"/>
                <w:sz w:val="22"/>
                <w:szCs w:val="22"/>
              </w:rPr>
              <w:t xml:space="preserve"> </w:t>
            </w:r>
            <w:r w:rsidRPr="009830AE">
              <w:rPr>
                <w:rFonts w:ascii="Times New Roman" w:eastAsia="EUAlbertina-Regular-Identity-H" w:hAnsi="Times New Roman" w:hint="default"/>
                <w:sz w:val="22"/>
                <w:szCs w:val="22"/>
              </w:rPr>
              <w:t>iný</w:t>
            </w:r>
            <w:r w:rsidRPr="009830AE">
              <w:rPr>
                <w:rFonts w:ascii="Times New Roman" w:eastAsia="EUAlbertina-Regular-Identity-H" w:hAnsi="Times New Roman" w:hint="default"/>
                <w:sz w:val="22"/>
                <w:szCs w:val="22"/>
              </w:rPr>
              <w:t>ch akcií</w:t>
            </w:r>
            <w:r w:rsidRPr="009830AE">
              <w:rPr>
                <w:rFonts w:ascii="Times New Roman" w:eastAsia="EUAlbertina-Regular-Identity-H" w:hAnsi="Times New Roman" w:hint="default"/>
                <w:sz w:val="22"/>
                <w:szCs w:val="22"/>
              </w:rPr>
              <w:t xml:space="preserve"> prijatý</w:t>
            </w:r>
            <w:r w:rsidRPr="009830AE">
              <w:rPr>
                <w:rFonts w:ascii="Times New Roman" w:eastAsia="EUAlbertina-Regular-Identity-H" w:hAnsi="Times New Roman" w:hint="default"/>
                <w:sz w:val="22"/>
                <w:szCs w:val="22"/>
              </w:rPr>
              <w:t xml:space="preserve">ch, ak je </w:t>
            </w:r>
            <w:r w:rsidRPr="009830AE">
              <w:rPr>
                <w:rFonts w:ascii="Times New Roman" w:eastAsia="EUAlbertina-Regular-Identity-H" w:hAnsi="Times New Roman" w:hint="default"/>
                <w:sz w:val="22"/>
                <w:szCs w:val="22"/>
              </w:rPr>
              <w:t>to vhodné</w:t>
            </w:r>
            <w:r w:rsidRPr="009830AE">
              <w:rPr>
                <w:rFonts w:ascii="Times New Roman" w:eastAsia="EUAlbertina-Regular-Identity-H" w:hAnsi="Times New Roman" w:hint="default"/>
                <w:sz w:val="22"/>
                <w:szCs w:val="22"/>
              </w:rPr>
              <w:t>, po konzultá</w:t>
            </w:r>
            <w:r w:rsidRPr="009830AE">
              <w:rPr>
                <w:rFonts w:ascii="Times New Roman" w:eastAsia="EUAlbertina-Regular-Identity-H" w:hAnsi="Times New Roman" w:hint="default"/>
                <w:sz w:val="22"/>
                <w:szCs w:val="22"/>
              </w:rPr>
              <w:t>cii s</w:t>
            </w:r>
            <w:r w:rsidRPr="009830AE" w:rsidR="00E80706">
              <w:rPr>
                <w:rFonts w:ascii="Times New Roman" w:eastAsia="EUAlbertina-Regular-Identity-H" w:hAnsi="Times New Roman"/>
                <w:sz w:val="22"/>
                <w:szCs w:val="22"/>
              </w:rPr>
              <w:t> </w:t>
            </w:r>
            <w:r w:rsidRPr="009830AE" w:rsidR="00E80706">
              <w:rPr>
                <w:rFonts w:ascii="Times New Roman" w:eastAsia="EUAlbertina-Regular-Identity-H" w:hAnsi="Times New Roman"/>
                <w:sz w:val="22"/>
                <w:szCs w:val="22"/>
              </w:rPr>
              <w:t>h</w:t>
            </w:r>
            <w:r w:rsidRPr="009830AE">
              <w:rPr>
                <w:rFonts w:ascii="Times New Roman" w:eastAsia="EUAlbertina-Regular-Identity-H" w:hAnsi="Times New Roman" w:hint="default"/>
                <w:sz w:val="22"/>
                <w:szCs w:val="22"/>
              </w:rPr>
              <w:t>ospodá</w:t>
            </w:r>
            <w:r w:rsidRPr="009830AE">
              <w:rPr>
                <w:rFonts w:ascii="Times New Roman" w:eastAsia="EUAlbertina-Regular-Identity-H" w:hAnsi="Times New Roman" w:hint="default"/>
                <w:sz w:val="22"/>
                <w:szCs w:val="22"/>
              </w:rPr>
              <w:t>rskymi</w:t>
            </w:r>
            <w:r w:rsidRPr="009830AE" w:rsidR="00E80706">
              <w:rPr>
                <w:rFonts w:ascii="Times New Roman" w:eastAsia="EUAlbertina-Regular-Identity-H" w:hAnsi="Times New Roman"/>
                <w:sz w:val="22"/>
                <w:szCs w:val="22"/>
              </w:rPr>
              <w:t xml:space="preserve"> </w:t>
            </w:r>
            <w:r w:rsidRPr="009830AE">
              <w:rPr>
                <w:rFonts w:ascii="Times New Roman" w:eastAsia="EUAlbertina-Regular-Identity-H" w:hAnsi="Times New Roman" w:hint="default"/>
                <w:sz w:val="22"/>
                <w:szCs w:val="22"/>
              </w:rPr>
              <w:t>operá</w:t>
            </w:r>
            <w:r w:rsidRPr="009830AE">
              <w:rPr>
                <w:rFonts w:ascii="Times New Roman" w:eastAsia="EUAlbertina-Regular-Identity-H" w:hAnsi="Times New Roman" w:hint="default"/>
                <w:sz w:val="22"/>
                <w:szCs w:val="22"/>
              </w:rPr>
              <w:t>tormi a vytvorené</w:t>
            </w:r>
            <w:r w:rsidRPr="009830AE">
              <w:rPr>
                <w:rFonts w:ascii="Times New Roman" w:eastAsia="EUAlbertina-Regular-Identity-H" w:hAnsi="Times New Roman" w:hint="default"/>
                <w:sz w:val="22"/>
                <w:szCs w:val="22"/>
              </w:rPr>
              <w:t xml:space="preserve"> na zjednotenie a</w:t>
            </w:r>
            <w:r w:rsidRPr="009830AE" w:rsidR="00E80706">
              <w:rPr>
                <w:rFonts w:ascii="Times New Roman" w:eastAsia="EUAlbertina-Regular-Identity-H" w:hAnsi="Times New Roman"/>
                <w:sz w:val="22"/>
                <w:szCs w:val="22"/>
              </w:rPr>
              <w:t> </w:t>
            </w:r>
            <w:r w:rsidRPr="009830AE">
              <w:rPr>
                <w:rFonts w:ascii="Times New Roman" w:eastAsia="EUAlbertina-Regular-Identity-H" w:hAnsi="Times New Roman" w:hint="default"/>
                <w:sz w:val="22"/>
                <w:szCs w:val="22"/>
              </w:rPr>
              <w:t>využ</w:t>
            </w:r>
            <w:r w:rsidRPr="009830AE">
              <w:rPr>
                <w:rFonts w:ascii="Times New Roman" w:eastAsia="EUAlbertina-Regular-Identity-H" w:hAnsi="Times New Roman" w:hint="default"/>
                <w:sz w:val="22"/>
                <w:szCs w:val="22"/>
              </w:rPr>
              <w:t>itie</w:t>
            </w:r>
            <w:r w:rsidRPr="009830AE" w:rsidR="00E80706">
              <w:rPr>
                <w:rFonts w:ascii="Times New Roman" w:eastAsia="EUAlbertina-Regular-Identity-H" w:hAnsi="Times New Roman"/>
                <w:sz w:val="22"/>
                <w:szCs w:val="22"/>
              </w:rPr>
              <w:t xml:space="preserve"> </w:t>
            </w:r>
            <w:r w:rsidRPr="009830AE">
              <w:rPr>
                <w:rFonts w:ascii="Times New Roman" w:eastAsia="EUAlbertina-Regular-Identity-H" w:hAnsi="Times New Roman" w:hint="default"/>
                <w:sz w:val="22"/>
                <w:szCs w:val="22"/>
              </w:rPr>
              <w:t>mnohý</w:t>
            </w:r>
            <w:r w:rsidRPr="009830AE">
              <w:rPr>
                <w:rFonts w:ascii="Times New Roman" w:eastAsia="EUAlbertina-Regular-Identity-H" w:hAnsi="Times New Roman" w:hint="default"/>
                <w:sz w:val="22"/>
                <w:szCs w:val="22"/>
              </w:rPr>
              <w:t>ch iniciatí</w:t>
            </w:r>
            <w:r w:rsidRPr="009830AE">
              <w:rPr>
                <w:rFonts w:ascii="Times New Roman" w:eastAsia="EUAlbertina-Regular-Identity-H" w:hAnsi="Times New Roman" w:hint="default"/>
                <w:sz w:val="22"/>
                <w:szCs w:val="22"/>
              </w:rPr>
              <w:t>v prijatý</w:t>
            </w:r>
            <w:r w:rsidRPr="009830AE">
              <w:rPr>
                <w:rFonts w:ascii="Times New Roman" w:eastAsia="EUAlbertina-Regular-Identity-H" w:hAnsi="Times New Roman" w:hint="default"/>
                <w:sz w:val="22"/>
                <w:szCs w:val="22"/>
              </w:rPr>
              <w:t>ch č</w:t>
            </w:r>
            <w:r w:rsidRPr="009830AE">
              <w:rPr>
                <w:rFonts w:ascii="Times New Roman" w:eastAsia="EUAlbertina-Regular-Identity-H" w:hAnsi="Times New Roman" w:hint="default"/>
                <w:sz w:val="22"/>
                <w:szCs w:val="22"/>
              </w:rPr>
              <w:t>lenský</w:t>
            </w:r>
            <w:r w:rsidRPr="009830AE">
              <w:rPr>
                <w:rFonts w:ascii="Times New Roman" w:eastAsia="EUAlbertina-Regular-Identity-H" w:hAnsi="Times New Roman" w:hint="default"/>
                <w:sz w:val="22"/>
                <w:szCs w:val="22"/>
              </w:rPr>
              <w:t>mi š</w:t>
            </w:r>
            <w:r w:rsidRPr="009830AE">
              <w:rPr>
                <w:rFonts w:ascii="Times New Roman" w:eastAsia="EUAlbertina-Regular-Identity-H" w:hAnsi="Times New Roman" w:hint="default"/>
                <w:sz w:val="22"/>
                <w:szCs w:val="22"/>
              </w:rPr>
              <w:t>tá</w:t>
            </w:r>
            <w:r w:rsidRPr="009830AE">
              <w:rPr>
                <w:rFonts w:ascii="Times New Roman" w:eastAsia="EUAlbertina-Regular-Identity-H" w:hAnsi="Times New Roman" w:hint="default"/>
                <w:sz w:val="22"/>
                <w:szCs w:val="22"/>
              </w:rPr>
              <w:t>tmi ohľ</w:t>
            </w:r>
            <w:r w:rsidRPr="009830AE">
              <w:rPr>
                <w:rFonts w:ascii="Times New Roman" w:eastAsia="EUAlbertina-Regular-Identity-H" w:hAnsi="Times New Roman" w:hint="default"/>
                <w:sz w:val="22"/>
                <w:szCs w:val="22"/>
              </w:rPr>
              <w:t>adom prevencie.</w:t>
            </w:r>
            <w:r w:rsidRPr="009830AE" w:rsidR="00E80706">
              <w:rPr>
                <w:rFonts w:ascii="Times New Roman" w:eastAsia="EUAlbertina-Regular-Identity-H" w:hAnsi="Times New Roman"/>
                <w:sz w:val="22"/>
                <w:szCs w:val="22"/>
              </w:rPr>
              <w:t xml:space="preserve"> </w:t>
            </w:r>
            <w:r w:rsidRPr="009830AE">
              <w:rPr>
                <w:rFonts w:ascii="Times New Roman" w:eastAsia="EUAlbertina-Regular-Identity-H" w:hAnsi="Times New Roman" w:hint="default"/>
                <w:sz w:val="22"/>
                <w:szCs w:val="22"/>
              </w:rPr>
              <w:t>Musia byť</w:t>
            </w:r>
            <w:r w:rsidRPr="009830AE">
              <w:rPr>
                <w:rFonts w:ascii="Times New Roman" w:eastAsia="EUAlbertina-Regular-Identity-H" w:hAnsi="Times New Roman" w:hint="default"/>
                <w:sz w:val="22"/>
                <w:szCs w:val="22"/>
              </w:rPr>
              <w:t xml:space="preserve"> v sú</w:t>
            </w:r>
            <w:r w:rsidRPr="009830AE">
              <w:rPr>
                <w:rFonts w:ascii="Times New Roman" w:eastAsia="EUAlbertina-Regular-Identity-H" w:hAnsi="Times New Roman" w:hint="default"/>
                <w:sz w:val="22"/>
                <w:szCs w:val="22"/>
              </w:rPr>
              <w:t>lade s cieľ</w:t>
            </w:r>
            <w:r w:rsidRPr="009830AE">
              <w:rPr>
                <w:rFonts w:ascii="Times New Roman" w:eastAsia="EUAlbertina-Regular-Identity-H" w:hAnsi="Times New Roman" w:hint="default"/>
                <w:sz w:val="22"/>
                <w:szCs w:val="22"/>
              </w:rPr>
              <w:t>mi tejto smernice definovaný</w:t>
            </w:r>
            <w:r w:rsidRPr="009830AE">
              <w:rPr>
                <w:rFonts w:ascii="Times New Roman" w:eastAsia="EUAlbertina-Regular-Identity-H" w:hAnsi="Times New Roman" w:hint="default"/>
                <w:sz w:val="22"/>
                <w:szCs w:val="22"/>
              </w:rPr>
              <w:t>mi</w:t>
            </w:r>
            <w:r w:rsidRPr="009830AE" w:rsidR="00E80706">
              <w:rPr>
                <w:rFonts w:ascii="Times New Roman" w:eastAsia="EUAlbertina-Regular-Identity-H" w:hAnsi="Times New Roman"/>
                <w:sz w:val="22"/>
                <w:szCs w:val="22"/>
              </w:rPr>
              <w:t xml:space="preserve"> </w:t>
            </w:r>
            <w:r w:rsidRPr="009830AE">
              <w:rPr>
                <w:rFonts w:ascii="Times New Roman" w:eastAsia="EUAlbertina-Regular-Identity-H" w:hAnsi="Times New Roman" w:hint="default"/>
                <w:sz w:val="22"/>
                <w:szCs w:val="22"/>
              </w:rPr>
              <w:t>v č</w:t>
            </w:r>
            <w:r w:rsidRPr="009830AE">
              <w:rPr>
                <w:rFonts w:ascii="Times New Roman" w:eastAsia="EUAlbertina-Regular-Identity-H" w:hAnsi="Times New Roman" w:hint="default"/>
                <w:sz w:val="22"/>
                <w:szCs w:val="22"/>
              </w:rPr>
              <w:t>lá</w:t>
            </w:r>
            <w:r w:rsidRPr="009830AE">
              <w:rPr>
                <w:rFonts w:ascii="Times New Roman" w:eastAsia="EUAlbertina-Regular-Identity-H" w:hAnsi="Times New Roman" w:hint="default"/>
                <w:sz w:val="22"/>
                <w:szCs w:val="22"/>
              </w:rPr>
              <w:t>nku 1 ods. 1</w:t>
            </w:r>
          </w:p>
          <w:p w:rsidR="00814B9B" w:rsidRPr="009830AE" w:rsidP="00814B9B">
            <w:pPr>
              <w:bidi w:val="0"/>
              <w:spacing w:before="120" w:after="0" w:line="240" w:lineRule="auto"/>
              <w:jc w:val="both"/>
              <w:rPr>
                <w:rFonts w:ascii="Times New Roman" w:hAnsi="Times New Roman"/>
                <w:sz w:val="22"/>
                <w:szCs w:val="22"/>
              </w:rPr>
            </w:pPr>
            <w:r w:rsidRPr="009830AE">
              <w:rPr>
                <w:rFonts w:ascii="Times New Roman" w:eastAsia="EUAlbertina-Regular-Identity-H" w:hAnsi="Times New Roman"/>
                <w:sz w:val="22"/>
                <w:szCs w:val="22"/>
              </w:rPr>
              <w:t xml:space="preserve">1a. </w:t>
            </w:r>
            <w:r w:rsidRPr="009830AE">
              <w:rPr>
                <w:rFonts w:ascii="Times New Roman" w:hAnsi="Times New Roman"/>
                <w:sz w:val="22"/>
                <w:szCs w:val="22"/>
              </w:rPr>
              <w:t>Členské štáty prijmú opatrenia na dosiahnutie trvalého zníženia spotreby ľahkých plastových tašiek na svojom území.</w:t>
            </w:r>
          </w:p>
          <w:p w:rsidR="00814B9B" w:rsidRPr="009830AE" w:rsidP="00814B9B">
            <w:pPr>
              <w:bidi w:val="0"/>
              <w:spacing w:before="120" w:after="0" w:line="240" w:lineRule="auto"/>
              <w:jc w:val="both"/>
              <w:rPr>
                <w:rFonts w:ascii="Times New Roman" w:hAnsi="Times New Roman"/>
                <w:sz w:val="22"/>
                <w:szCs w:val="22"/>
              </w:rPr>
            </w:pPr>
            <w:r w:rsidRPr="009830AE">
              <w:rPr>
                <w:rFonts w:ascii="Times New Roman" w:hAnsi="Times New Roman"/>
                <w:sz w:val="22"/>
                <w:szCs w:val="22"/>
              </w:rPr>
              <w:t>Uvedené opatrenia môžu zahŕňať použitie vnútroštátnych cieľov v oblasti zníženia spotreby, zachovanie alebo zavedenie hospodárskych nástrojov, ako aj obchodných obmedzení odchylne od článku 18 za predpokladu, že uvedené obmedzenia sú primerané a nediskriminačné.</w:t>
            </w:r>
          </w:p>
          <w:p w:rsidR="00814B9B" w:rsidRPr="009830AE" w:rsidP="00814B9B">
            <w:pPr>
              <w:bidi w:val="0"/>
              <w:spacing w:before="120" w:after="0" w:line="240" w:lineRule="auto"/>
              <w:jc w:val="both"/>
              <w:rPr>
                <w:rFonts w:ascii="Times New Roman" w:hAnsi="Times New Roman"/>
                <w:sz w:val="22"/>
                <w:szCs w:val="22"/>
              </w:rPr>
            </w:pPr>
            <w:r w:rsidRPr="009830AE">
              <w:rPr>
                <w:rFonts w:ascii="Times New Roman" w:hAnsi="Times New Roman"/>
                <w:sz w:val="22"/>
                <w:szCs w:val="22"/>
              </w:rPr>
              <w:t>Takéto opatrenia sa môžu líšiť podľa vplyvu ľahkých plastových tašiek na životné prostredie, keď sa zhodnocujú alebo zneškodňujú, ich kompostovacích vlastností, životnosti alebo ich špecifického plánovaného použitia.</w:t>
            </w:r>
          </w:p>
          <w:p w:rsidR="00814B9B" w:rsidRPr="009830AE" w:rsidP="00814B9B">
            <w:pPr>
              <w:bidi w:val="0"/>
              <w:spacing w:before="120" w:after="0" w:line="240" w:lineRule="auto"/>
              <w:jc w:val="both"/>
              <w:rPr>
                <w:rFonts w:ascii="Times New Roman" w:hAnsi="Times New Roman"/>
                <w:sz w:val="22"/>
                <w:szCs w:val="22"/>
              </w:rPr>
            </w:pPr>
            <w:r w:rsidRPr="009830AE">
              <w:rPr>
                <w:rFonts w:ascii="Times New Roman" w:hAnsi="Times New Roman"/>
                <w:sz w:val="22"/>
                <w:szCs w:val="22"/>
              </w:rPr>
              <w:t>Opatrenia prijaté členskými štátmi musia zahŕňať jednu alebo obidve tieto možnosti:</w:t>
            </w:r>
          </w:p>
          <w:tbl>
            <w:tblPr>
              <w:tblStyle w:val="TableNormal"/>
              <w:tblW w:w="5000" w:type="pct"/>
              <w:tblCellSpacing w:w="0" w:type="dxa"/>
              <w:tblLayout w:type="fixed"/>
              <w:tblCellMar>
                <w:left w:w="0" w:type="dxa"/>
                <w:right w:w="0" w:type="dxa"/>
              </w:tblCellMar>
              <w:tblLook w:val="04A0"/>
            </w:tblPr>
            <w:tblGrid>
              <w:gridCol w:w="104"/>
              <w:gridCol w:w="4386"/>
            </w:tblGrid>
            <w:tr>
              <w:tblPrEx>
                <w:tblW w:w="5000" w:type="pct"/>
                <w:tblCellSpacing w:w="0" w:type="dxa"/>
                <w:tblLayout w:type="fixed"/>
                <w:tblCellMar>
                  <w:left w:w="0" w:type="dxa"/>
                  <w:right w:w="0" w:type="dxa"/>
                </w:tblCellMar>
                <w:tblLook w:val="04A0"/>
              </w:tblPrEx>
              <w:trPr>
                <w:tblCellSpacing w:w="0" w:type="dxa"/>
              </w:trPr>
              <w:tc>
                <w:tcPr>
                  <w:tcW w:w="187" w:type="dxa"/>
                  <w:tcBorders>
                    <w:top w:val="nil"/>
                    <w:left w:val="nil"/>
                    <w:bottom w:val="nil"/>
                    <w:right w:val="nil"/>
                  </w:tcBorders>
                  <w:textDirection w:val="lrTb"/>
                  <w:vAlign w:val="top"/>
                  <w:hideMark/>
                </w:tcPr>
                <w:p w:rsidR="00814B9B" w:rsidRPr="009830AE" w:rsidP="00814B9B">
                  <w:pPr>
                    <w:bidi w:val="0"/>
                    <w:spacing w:before="120" w:after="0" w:line="240" w:lineRule="auto"/>
                    <w:jc w:val="both"/>
                    <w:rPr>
                      <w:rFonts w:ascii="Times New Roman" w:hAnsi="Times New Roman"/>
                      <w:sz w:val="22"/>
                      <w:szCs w:val="22"/>
                    </w:rPr>
                  </w:pPr>
                  <w:r w:rsidRPr="009830AE">
                    <w:rPr>
                      <w:rFonts w:ascii="Times New Roman" w:hAnsi="Times New Roman"/>
                      <w:sz w:val="22"/>
                      <w:szCs w:val="22"/>
                    </w:rPr>
                    <w:t>a</w:t>
                  </w:r>
                </w:p>
              </w:tc>
              <w:tc>
                <w:tcPr>
                  <w:tcW w:w="8705" w:type="dxa"/>
                  <w:tcBorders>
                    <w:top w:val="nil"/>
                    <w:left w:val="nil"/>
                    <w:bottom w:val="nil"/>
                    <w:right w:val="nil"/>
                  </w:tcBorders>
                  <w:textDirection w:val="lrTb"/>
                  <w:vAlign w:val="top"/>
                  <w:hideMark/>
                </w:tcPr>
                <w:p w:rsidR="00814B9B" w:rsidRPr="009830AE" w:rsidP="00814B9B">
                  <w:pPr>
                    <w:bidi w:val="0"/>
                    <w:spacing w:before="120" w:after="0" w:line="240" w:lineRule="auto"/>
                    <w:jc w:val="both"/>
                    <w:rPr>
                      <w:rFonts w:ascii="Times New Roman" w:hAnsi="Times New Roman"/>
                      <w:sz w:val="22"/>
                      <w:szCs w:val="22"/>
                    </w:rPr>
                  </w:pPr>
                  <w:r w:rsidRPr="009830AE">
                    <w:rPr>
                      <w:rFonts w:ascii="Times New Roman" w:hAnsi="Times New Roman"/>
                      <w:sz w:val="22"/>
                      <w:szCs w:val="22"/>
                    </w:rPr>
                    <w:t>) prijatie opatrení, ktorými sa zabezpečí, že úroveň ročnej spotreby nepresiahne 90 ľahkých plastových tašiek na osobu k 31. decembru 2019 a 40 ľahkých plastových tašiek na osobu k 31. decembru 2025 alebo rovnocenné ciele stanovené v jednotkách hmotnosti. Veľmi ľahké plastové tašky sa môžu vylúčiť z vnútroštátnych cieľov pre spotrebu;</w:t>
                  </w:r>
                </w:p>
              </w:tc>
            </w:tr>
          </w:tbl>
          <w:p w:rsidR="00814B9B" w:rsidRPr="009830AE" w:rsidP="00814B9B">
            <w:pPr>
              <w:bidi w:val="0"/>
              <w:spacing w:after="0" w:line="240" w:lineRule="auto"/>
              <w:rPr>
                <w:rFonts w:ascii="Times New Roman" w:hAnsi="Times New Roman"/>
                <w:vanish/>
                <w:sz w:val="22"/>
                <w:szCs w:val="22"/>
              </w:rPr>
            </w:pPr>
          </w:p>
          <w:tbl>
            <w:tblPr>
              <w:tblStyle w:val="TableNormal"/>
              <w:tblW w:w="5000" w:type="pct"/>
              <w:tblCellSpacing w:w="0" w:type="dxa"/>
              <w:tblLayout w:type="fixed"/>
              <w:tblCellMar>
                <w:left w:w="0" w:type="dxa"/>
                <w:right w:w="0" w:type="dxa"/>
              </w:tblCellMar>
              <w:tblLook w:val="04A0"/>
            </w:tblPr>
            <w:tblGrid>
              <w:gridCol w:w="110"/>
              <w:gridCol w:w="4380"/>
            </w:tblGrid>
            <w:tr>
              <w:tblPrEx>
                <w:tblW w:w="5000" w:type="pct"/>
                <w:tblCellSpacing w:w="0" w:type="dxa"/>
                <w:tblLayout w:type="fixed"/>
                <w:tblCellMar>
                  <w:left w:w="0" w:type="dxa"/>
                  <w:right w:w="0" w:type="dxa"/>
                </w:tblCellMar>
                <w:tblLook w:val="04A0"/>
              </w:tblPrEx>
              <w:trPr>
                <w:tblCellSpacing w:w="0" w:type="dxa"/>
              </w:trPr>
              <w:tc>
                <w:tcPr>
                  <w:tcW w:w="200" w:type="dxa"/>
                  <w:tcBorders>
                    <w:top w:val="nil"/>
                    <w:left w:val="nil"/>
                    <w:bottom w:val="nil"/>
                    <w:right w:val="nil"/>
                  </w:tcBorders>
                  <w:textDirection w:val="lrTb"/>
                  <w:vAlign w:val="top"/>
                  <w:hideMark/>
                </w:tcPr>
                <w:p w:rsidR="00814B9B" w:rsidRPr="009830AE" w:rsidP="00814B9B">
                  <w:pPr>
                    <w:bidi w:val="0"/>
                    <w:spacing w:before="120" w:after="0" w:line="240" w:lineRule="auto"/>
                    <w:jc w:val="both"/>
                    <w:rPr>
                      <w:rFonts w:ascii="Times New Roman" w:hAnsi="Times New Roman"/>
                      <w:sz w:val="22"/>
                      <w:szCs w:val="22"/>
                    </w:rPr>
                  </w:pPr>
                  <w:r w:rsidRPr="009830AE">
                    <w:rPr>
                      <w:rFonts w:ascii="Times New Roman" w:hAnsi="Times New Roman"/>
                      <w:sz w:val="22"/>
                      <w:szCs w:val="22"/>
                    </w:rPr>
                    <w:t>b</w:t>
                  </w:r>
                </w:p>
              </w:tc>
              <w:tc>
                <w:tcPr>
                  <w:tcW w:w="8692" w:type="dxa"/>
                  <w:tcBorders>
                    <w:top w:val="nil"/>
                    <w:left w:val="nil"/>
                    <w:bottom w:val="nil"/>
                    <w:right w:val="nil"/>
                  </w:tcBorders>
                  <w:textDirection w:val="lrTb"/>
                  <w:vAlign w:val="top"/>
                  <w:hideMark/>
                </w:tcPr>
                <w:p w:rsidR="00814B9B" w:rsidRPr="009830AE" w:rsidP="00814B9B">
                  <w:pPr>
                    <w:bidi w:val="0"/>
                    <w:spacing w:before="120" w:after="0" w:line="240" w:lineRule="auto"/>
                    <w:jc w:val="both"/>
                    <w:rPr>
                      <w:rFonts w:ascii="Times New Roman" w:hAnsi="Times New Roman"/>
                      <w:sz w:val="22"/>
                      <w:szCs w:val="22"/>
                    </w:rPr>
                  </w:pPr>
                  <w:r w:rsidRPr="009830AE">
                    <w:rPr>
                      <w:rFonts w:ascii="Times New Roman" w:hAnsi="Times New Roman"/>
                      <w:sz w:val="22"/>
                      <w:szCs w:val="22"/>
                    </w:rPr>
                    <w:t>) prijatie nástrojov, ktorými sa zabezpečí, že od 31. decembra 2018 sa ľahké plastové tašky nebudú na mieste predaja tovaru alebo výrobkov poskytovať zdarma, pokiaľ sa nevykonajú rovnako účinné nástroje. Veľmi ľahké plastové tašky sa môžu z uvedených opatrení vylúčiť.</w:t>
                  </w:r>
                </w:p>
              </w:tc>
            </w:tr>
          </w:tbl>
          <w:p w:rsidR="00814B9B" w:rsidRPr="009830AE" w:rsidP="00814B9B">
            <w:pPr>
              <w:bidi w:val="0"/>
              <w:spacing w:before="120" w:after="0" w:line="240" w:lineRule="auto"/>
              <w:jc w:val="both"/>
              <w:rPr>
                <w:rFonts w:ascii="Times New Roman" w:hAnsi="Times New Roman"/>
                <w:sz w:val="22"/>
                <w:szCs w:val="22"/>
              </w:rPr>
            </w:pPr>
            <w:r w:rsidRPr="009830AE">
              <w:rPr>
                <w:rFonts w:ascii="Times New Roman" w:hAnsi="Times New Roman"/>
                <w:sz w:val="22"/>
                <w:szCs w:val="22"/>
              </w:rPr>
              <w:t>Od 27. mája 2018 členské štáty pri poskytovaní údajov o obaloch a odpadoch z obalov Komisii v súlade s článkom12 nahlasujú ročnú spotrebu ľahkých plastových tašiek.</w:t>
            </w:r>
          </w:p>
          <w:p w:rsidR="00814B9B" w:rsidRPr="009830AE" w:rsidP="00814B9B">
            <w:pPr>
              <w:bidi w:val="0"/>
              <w:spacing w:before="120" w:after="0" w:line="240" w:lineRule="auto"/>
              <w:jc w:val="both"/>
              <w:rPr>
                <w:rFonts w:ascii="Times New Roman" w:hAnsi="Times New Roman"/>
                <w:sz w:val="22"/>
                <w:szCs w:val="22"/>
              </w:rPr>
            </w:pPr>
            <w:r w:rsidRPr="009830AE">
              <w:rPr>
                <w:rFonts w:ascii="Times New Roman" w:hAnsi="Times New Roman"/>
                <w:sz w:val="22"/>
                <w:szCs w:val="22"/>
              </w:rPr>
              <w:t>Komisia do 27. mája 2016 prijme vykonávací akt, ktorým sa stanoví metodika na výpočet ročnej spotreby ľahkých plastových tašiek na osobu a upravia sa formáty na podávanie správ prijaté podľa článku 12 ods. 3 Uvedený vykonávací akt sa prijme v súlade s regulačným postupom uvedeným v článku 21 ods. 2</w:t>
            </w:r>
          </w:p>
          <w:p w:rsidR="00D97776" w:rsidRPr="009830AE" w:rsidP="00814B9B">
            <w:pPr>
              <w:bidi w:val="0"/>
              <w:spacing w:before="120" w:after="0" w:line="240" w:lineRule="auto"/>
              <w:jc w:val="both"/>
              <w:rPr>
                <w:rFonts w:ascii="Times New Roman" w:hAnsi="Times New Roman"/>
                <w:sz w:val="22"/>
                <w:szCs w:val="22"/>
              </w:rPr>
            </w:pPr>
          </w:p>
          <w:p w:rsidR="00801E4C" w:rsidRPr="009830AE" w:rsidP="00E80706">
            <w:pPr>
              <w:bidi w:val="0"/>
              <w:adjustRightInd w:val="0"/>
              <w:spacing w:after="0" w:line="240" w:lineRule="auto"/>
              <w:jc w:val="both"/>
              <w:rPr>
                <w:rFonts w:ascii="Times New Roman" w:hAnsi="Times New Roman"/>
              </w:rPr>
            </w:pPr>
            <w:r w:rsidRPr="009830AE" w:rsidR="00D97776">
              <w:rPr>
                <w:rFonts w:ascii="Times New Roman" w:hAnsi="Times New Roman"/>
                <w:sz w:val="22"/>
                <w:szCs w:val="22"/>
              </w:rPr>
              <w:t>1b. Bez toho, aby bol dotknutý článok 15, môžu členské štáty v súvislosti s akýmkoľvek druhom plastových tašiek bez ohľadu na ich hrúbku steny prijať opatrenia, ako sú napríklad hospodárske nástroje a vnútroštátne ciele v oblasti zníženia spotreby</w:t>
            </w:r>
            <w:r w:rsidRPr="009830AE" w:rsidR="00D97776">
              <w:rPr>
                <w:rFonts w:ascii="Times New Roman" w:hAnsi="Times New Roman"/>
              </w:rPr>
              <w:t>.</w:t>
            </w:r>
          </w:p>
          <w:p w:rsidR="00D97776" w:rsidRPr="009830AE" w:rsidP="00E80706">
            <w:pPr>
              <w:bidi w:val="0"/>
              <w:adjustRightInd w:val="0"/>
              <w:spacing w:after="0" w:line="240" w:lineRule="auto"/>
              <w:jc w:val="both"/>
              <w:rPr>
                <w:rFonts w:ascii="Times New Roman" w:hAnsi="Times New Roman"/>
              </w:rPr>
            </w:pPr>
          </w:p>
          <w:p w:rsidR="00D97776" w:rsidRPr="009830AE" w:rsidP="00E80706">
            <w:pPr>
              <w:bidi w:val="0"/>
              <w:adjustRightInd w:val="0"/>
              <w:spacing w:after="0" w:line="240" w:lineRule="auto"/>
              <w:jc w:val="both"/>
              <w:rPr>
                <w:rFonts w:ascii="Times New Roman" w:eastAsia="EUAlbertina-Regular-Identity-H" w:hAnsi="Times New Roman"/>
                <w:sz w:val="22"/>
                <w:szCs w:val="22"/>
              </w:rPr>
            </w:pPr>
            <w:r w:rsidRPr="009830AE">
              <w:rPr>
                <w:rFonts w:ascii="Times New Roman" w:hAnsi="Times New Roman"/>
              </w:rPr>
              <w:t xml:space="preserve">1c. </w:t>
            </w:r>
            <w:r w:rsidRPr="009830AE">
              <w:rPr>
                <w:rFonts w:ascii="Times New Roman" w:hAnsi="Times New Roman"/>
                <w:sz w:val="22"/>
                <w:szCs w:val="22"/>
              </w:rPr>
              <w:t>Komisia a členské štáty aspoň v priebehu prvého roka po 27. novembri 2016 aktívne podporujú verejné informačné a osvetové kampane o nepriaznivom vplyve nadmernej spotreby ľahkých plastových tašiek na životné prostredie</w:t>
            </w:r>
          </w:p>
          <w:p w:rsidR="00801E4C" w:rsidRPr="009830AE" w:rsidP="00E80706">
            <w:pPr>
              <w:bidi w:val="0"/>
              <w:adjustRightInd w:val="0"/>
              <w:spacing w:after="0" w:line="240" w:lineRule="auto"/>
              <w:jc w:val="both"/>
              <w:rPr>
                <w:rFonts w:ascii="Times New Roman" w:eastAsia="EUAlbertina-Regular-Identity-H" w:hAnsi="Times New Roman"/>
                <w:sz w:val="22"/>
                <w:szCs w:val="22"/>
              </w:rPr>
            </w:pPr>
          </w:p>
          <w:p w:rsidR="00D30725" w:rsidRPr="009830AE" w:rsidP="00E80706">
            <w:pPr>
              <w:bidi w:val="0"/>
              <w:adjustRightInd w:val="0"/>
              <w:spacing w:after="0" w:line="240" w:lineRule="auto"/>
              <w:jc w:val="both"/>
              <w:rPr>
                <w:rFonts w:ascii="Times New Roman" w:eastAsia="EUAlbertina-Regular-Identity-H" w:hAnsi="Times New Roman" w:hint="default"/>
                <w:sz w:val="22"/>
                <w:szCs w:val="22"/>
              </w:rPr>
            </w:pPr>
            <w:r w:rsidRPr="009830AE" w:rsidR="00E80706">
              <w:rPr>
                <w:rFonts w:ascii="Times New Roman" w:eastAsia="EUAlbertina-Regular-Identity-H" w:hAnsi="Times New Roman"/>
                <w:sz w:val="22"/>
                <w:szCs w:val="22"/>
              </w:rPr>
              <w:t>2.</w:t>
            </w:r>
            <w:r w:rsidRPr="009830AE">
              <w:rPr>
                <w:rFonts w:ascii="Times New Roman" w:eastAsia="EUAlbertina-Regular-Identity-H" w:hAnsi="Times New Roman" w:hint="default"/>
                <w:sz w:val="22"/>
                <w:szCs w:val="22"/>
              </w:rPr>
              <w:t>Komisia pomôž</w:t>
            </w:r>
            <w:r w:rsidRPr="009830AE">
              <w:rPr>
                <w:rFonts w:ascii="Times New Roman" w:eastAsia="EUAlbertina-Regular-Identity-H" w:hAnsi="Times New Roman" w:hint="default"/>
                <w:sz w:val="22"/>
                <w:szCs w:val="22"/>
              </w:rPr>
              <w:t>e podporovať</w:t>
            </w:r>
            <w:r w:rsidRPr="009830AE">
              <w:rPr>
                <w:rFonts w:ascii="Times New Roman" w:eastAsia="EUAlbertina-Regular-Identity-H" w:hAnsi="Times New Roman" w:hint="default"/>
                <w:sz w:val="22"/>
                <w:szCs w:val="22"/>
              </w:rPr>
              <w:t xml:space="preserve"> prevenciu podnecovaní</w:t>
            </w:r>
            <w:r w:rsidRPr="009830AE">
              <w:rPr>
                <w:rFonts w:ascii="Times New Roman" w:eastAsia="EUAlbertina-Regular-Identity-H" w:hAnsi="Times New Roman" w:hint="default"/>
                <w:sz w:val="22"/>
                <w:szCs w:val="22"/>
              </w:rPr>
              <w:t>m</w:t>
            </w:r>
            <w:r w:rsidRPr="009830AE" w:rsidR="00E80706">
              <w:rPr>
                <w:rFonts w:ascii="Times New Roman" w:eastAsia="EUAlbertina-Regular-Identity-H" w:hAnsi="Times New Roman"/>
                <w:sz w:val="22"/>
                <w:szCs w:val="22"/>
              </w:rPr>
              <w:t xml:space="preserve"> </w:t>
            </w:r>
            <w:r w:rsidRPr="009830AE">
              <w:rPr>
                <w:rFonts w:ascii="Times New Roman" w:eastAsia="EUAlbertina-Regular-Identity-H" w:hAnsi="Times New Roman" w:hint="default"/>
                <w:sz w:val="22"/>
                <w:szCs w:val="22"/>
              </w:rPr>
              <w:t>vý</w:t>
            </w:r>
            <w:r w:rsidRPr="009830AE">
              <w:rPr>
                <w:rFonts w:ascii="Times New Roman" w:eastAsia="EUAlbertina-Regular-Identity-H" w:hAnsi="Times New Roman" w:hint="default"/>
                <w:sz w:val="22"/>
                <w:szCs w:val="22"/>
              </w:rPr>
              <w:t>voja vhodný</w:t>
            </w:r>
            <w:r w:rsidRPr="009830AE">
              <w:rPr>
                <w:rFonts w:ascii="Times New Roman" w:eastAsia="EUAlbertina-Regular-Identity-H" w:hAnsi="Times New Roman" w:hint="default"/>
                <w:sz w:val="22"/>
                <w:szCs w:val="22"/>
              </w:rPr>
              <w:t>ch euró</w:t>
            </w:r>
            <w:r w:rsidRPr="009830AE">
              <w:rPr>
                <w:rFonts w:ascii="Times New Roman" w:eastAsia="EUAlbertina-Regular-Identity-H" w:hAnsi="Times New Roman" w:hint="default"/>
                <w:sz w:val="22"/>
                <w:szCs w:val="22"/>
              </w:rPr>
              <w:t>pskych noriem</w:t>
            </w:r>
            <w:r w:rsidRPr="009830AE">
              <w:rPr>
                <w:rFonts w:ascii="Times New Roman" w:eastAsia="EUAlbertina-Regular-Identity-H" w:hAnsi="Times New Roman" w:hint="default"/>
                <w:sz w:val="22"/>
                <w:szCs w:val="22"/>
              </w:rPr>
              <w:t xml:space="preserve"> v sú</w:t>
            </w:r>
            <w:r w:rsidRPr="009830AE">
              <w:rPr>
                <w:rFonts w:ascii="Times New Roman" w:eastAsia="EUAlbertina-Regular-Identity-H" w:hAnsi="Times New Roman" w:hint="default"/>
                <w:sz w:val="22"/>
                <w:szCs w:val="22"/>
              </w:rPr>
              <w:t>lade s č</w:t>
            </w:r>
            <w:r w:rsidRPr="009830AE">
              <w:rPr>
                <w:rFonts w:ascii="Times New Roman" w:eastAsia="EUAlbertina-Regular-Identity-H" w:hAnsi="Times New Roman" w:hint="default"/>
                <w:sz w:val="22"/>
                <w:szCs w:val="22"/>
              </w:rPr>
              <w:t>lá</w:t>
            </w:r>
            <w:r w:rsidRPr="009830AE">
              <w:rPr>
                <w:rFonts w:ascii="Times New Roman" w:eastAsia="EUAlbertina-Regular-Identity-H" w:hAnsi="Times New Roman" w:hint="default"/>
                <w:sz w:val="22"/>
                <w:szCs w:val="22"/>
              </w:rPr>
              <w:t>nkom 10.</w:t>
            </w:r>
            <w:r w:rsidRPr="009830AE" w:rsidR="00E80706">
              <w:rPr>
                <w:rFonts w:ascii="Times New Roman" w:eastAsia="EUAlbertina-Regular-Identity-H" w:hAnsi="Times New Roman"/>
                <w:sz w:val="22"/>
                <w:szCs w:val="22"/>
              </w:rPr>
              <w:t xml:space="preserve"> </w:t>
            </w:r>
            <w:r w:rsidRPr="009830AE">
              <w:rPr>
                <w:rFonts w:ascii="Times New Roman" w:eastAsia="EUAlbertina-Regular-Identity-H" w:hAnsi="Times New Roman" w:hint="default"/>
                <w:sz w:val="22"/>
                <w:szCs w:val="22"/>
              </w:rPr>
              <w:t>Normy budú</w:t>
            </w:r>
            <w:r w:rsidRPr="009830AE">
              <w:rPr>
                <w:rFonts w:ascii="Times New Roman" w:eastAsia="EUAlbertina-Regular-Identity-H" w:hAnsi="Times New Roman" w:hint="default"/>
                <w:sz w:val="22"/>
                <w:szCs w:val="22"/>
              </w:rPr>
              <w:t xml:space="preserve"> mať</w:t>
            </w:r>
            <w:r w:rsidRPr="009830AE">
              <w:rPr>
                <w:rFonts w:ascii="Times New Roman" w:eastAsia="EUAlbertina-Regular-Identity-H" w:hAnsi="Times New Roman" w:hint="default"/>
                <w:sz w:val="22"/>
                <w:szCs w:val="22"/>
              </w:rPr>
              <w:t xml:space="preserve"> za cieľ</w:t>
            </w:r>
            <w:r w:rsidRPr="009830AE">
              <w:rPr>
                <w:rFonts w:ascii="Times New Roman" w:eastAsia="EUAlbertina-Regular-Identity-H" w:hAnsi="Times New Roman" w:hint="default"/>
                <w:sz w:val="22"/>
                <w:szCs w:val="22"/>
              </w:rPr>
              <w:t xml:space="preserve"> zniž</w:t>
            </w:r>
            <w:r w:rsidRPr="009830AE">
              <w:rPr>
                <w:rFonts w:ascii="Times New Roman" w:eastAsia="EUAlbertina-Regular-Identity-H" w:hAnsi="Times New Roman" w:hint="default"/>
                <w:sz w:val="22"/>
                <w:szCs w:val="22"/>
              </w:rPr>
              <w:t>ovať</w:t>
            </w:r>
            <w:r w:rsidRPr="009830AE">
              <w:rPr>
                <w:rFonts w:ascii="Times New Roman" w:eastAsia="EUAlbertina-Regular-Identity-H" w:hAnsi="Times New Roman" w:hint="default"/>
                <w:sz w:val="22"/>
                <w:szCs w:val="22"/>
              </w:rPr>
              <w:t xml:space="preserve"> vplyv obalov na ž</w:t>
            </w:r>
            <w:r w:rsidRPr="009830AE">
              <w:rPr>
                <w:rFonts w:ascii="Times New Roman" w:eastAsia="EUAlbertina-Regular-Identity-H" w:hAnsi="Times New Roman" w:hint="default"/>
                <w:sz w:val="22"/>
                <w:szCs w:val="22"/>
              </w:rPr>
              <w:t>ivotné</w:t>
            </w:r>
            <w:r w:rsidRPr="009830AE" w:rsidR="00E80706">
              <w:rPr>
                <w:rFonts w:ascii="Times New Roman" w:eastAsia="EUAlbertina-Regular-Identity-H" w:hAnsi="Times New Roman"/>
                <w:sz w:val="22"/>
                <w:szCs w:val="22"/>
              </w:rPr>
              <w:t xml:space="preserve"> </w:t>
            </w:r>
            <w:r w:rsidRPr="009830AE">
              <w:rPr>
                <w:rFonts w:ascii="Times New Roman" w:eastAsia="EUAlbertina-Regular-Identity-H" w:hAnsi="Times New Roman" w:hint="default"/>
                <w:sz w:val="22"/>
                <w:szCs w:val="22"/>
              </w:rPr>
              <w:t>prostredie v sú</w:t>
            </w:r>
            <w:r w:rsidRPr="009830AE">
              <w:rPr>
                <w:rFonts w:ascii="Times New Roman" w:eastAsia="EUAlbertina-Regular-Identity-H" w:hAnsi="Times New Roman" w:hint="default"/>
                <w:sz w:val="22"/>
                <w:szCs w:val="22"/>
              </w:rPr>
              <w:t>lade s č</w:t>
            </w:r>
            <w:r w:rsidRPr="009830AE">
              <w:rPr>
                <w:rFonts w:ascii="Times New Roman" w:eastAsia="EUAlbertina-Regular-Identity-H" w:hAnsi="Times New Roman" w:hint="default"/>
                <w:sz w:val="22"/>
                <w:szCs w:val="22"/>
              </w:rPr>
              <w:t>lá</w:t>
            </w:r>
            <w:r w:rsidRPr="009830AE">
              <w:rPr>
                <w:rFonts w:ascii="Times New Roman" w:eastAsia="EUAlbertina-Regular-Identity-H" w:hAnsi="Times New Roman" w:hint="default"/>
                <w:sz w:val="22"/>
                <w:szCs w:val="22"/>
              </w:rPr>
              <w:t xml:space="preserve">nkami </w:t>
            </w:r>
            <w:smartTag w:uri="urn:schemas-microsoft-com:office:smarttags" w:element="metricconverter">
              <w:smartTagPr>
                <w:attr w:name="ProductID" w:val="3 a"/>
              </w:smartTagPr>
              <w:r w:rsidRPr="009830AE">
                <w:rPr>
                  <w:rFonts w:ascii="Times New Roman" w:eastAsia="EUAlbertina-Regular-Identity-H" w:hAnsi="Times New Roman" w:hint="default"/>
                  <w:sz w:val="22"/>
                  <w:szCs w:val="22"/>
                </w:rPr>
                <w:t>9 a</w:t>
              </w:r>
            </w:smartTag>
            <w:r w:rsidRPr="009830AE">
              <w:rPr>
                <w:rFonts w:ascii="Times New Roman" w:eastAsia="EUAlbertina-Regular-Identity-H" w:hAnsi="Times New Roman" w:hint="default"/>
                <w:sz w:val="22"/>
                <w:szCs w:val="22"/>
              </w:rPr>
              <w:t xml:space="preserve"> 10.</w:t>
            </w:r>
          </w:p>
          <w:p w:rsidR="00D61545" w:rsidRPr="009830AE" w:rsidP="00E80706">
            <w:pPr>
              <w:bidi w:val="0"/>
              <w:adjustRightInd w:val="0"/>
              <w:spacing w:after="0" w:line="240" w:lineRule="auto"/>
              <w:jc w:val="both"/>
              <w:rPr>
                <w:rFonts w:ascii="Times New Roman" w:eastAsia="EUAlbertina-Regular-Identity-H" w:hAnsi="Times New Roman"/>
                <w:sz w:val="22"/>
                <w:szCs w:val="22"/>
              </w:rPr>
            </w:pPr>
          </w:p>
          <w:p w:rsidR="00F865C1" w:rsidRPr="009830AE" w:rsidP="00EA5F0F">
            <w:pPr>
              <w:bidi w:val="0"/>
              <w:adjustRightInd w:val="0"/>
              <w:spacing w:after="0" w:line="240" w:lineRule="auto"/>
              <w:jc w:val="both"/>
              <w:rPr>
                <w:rFonts w:ascii="Times New Roman" w:eastAsia="EUAlbertina-Regular-Identity-H" w:hAnsi="Times New Roman"/>
                <w:sz w:val="22"/>
                <w:szCs w:val="22"/>
              </w:rPr>
            </w:pPr>
            <w:r w:rsidRPr="009830AE" w:rsidR="00D30725">
              <w:rPr>
                <w:rFonts w:ascii="Times New Roman" w:eastAsia="EUAlbertina-Regular-Identity-H" w:hAnsi="Times New Roman" w:hint="default"/>
                <w:sz w:val="22"/>
                <w:szCs w:val="22"/>
              </w:rPr>
              <w:t>3. Komisia vo vhodný</w:t>
            </w:r>
            <w:r w:rsidRPr="009830AE" w:rsidR="00D30725">
              <w:rPr>
                <w:rFonts w:ascii="Times New Roman" w:eastAsia="EUAlbertina-Regular-Identity-H" w:hAnsi="Times New Roman" w:hint="default"/>
                <w:sz w:val="22"/>
                <w:szCs w:val="22"/>
              </w:rPr>
              <w:t>ch prí</w:t>
            </w:r>
            <w:r w:rsidRPr="009830AE" w:rsidR="00D30725">
              <w:rPr>
                <w:rFonts w:ascii="Times New Roman" w:eastAsia="EUAlbertina-Regular-Identity-H" w:hAnsi="Times New Roman" w:hint="default"/>
                <w:sz w:val="22"/>
                <w:szCs w:val="22"/>
              </w:rPr>
              <w:t>padoch predstaví</w:t>
            </w:r>
            <w:r w:rsidRPr="009830AE" w:rsidR="00D30725">
              <w:rPr>
                <w:rFonts w:ascii="Times New Roman" w:eastAsia="EUAlbertina-Regular-Identity-H" w:hAnsi="Times New Roman" w:hint="default"/>
                <w:sz w:val="22"/>
                <w:szCs w:val="22"/>
              </w:rPr>
              <w:t xml:space="preserve"> ná</w:t>
            </w:r>
            <w:r w:rsidRPr="009830AE" w:rsidR="00D30725">
              <w:rPr>
                <w:rFonts w:ascii="Times New Roman" w:eastAsia="EUAlbertina-Regular-Identity-H" w:hAnsi="Times New Roman" w:hint="default"/>
                <w:sz w:val="22"/>
                <w:szCs w:val="22"/>
              </w:rPr>
              <w:t>vrhy opatrení</w:t>
            </w:r>
            <w:r w:rsidRPr="009830AE" w:rsidR="00E80706">
              <w:rPr>
                <w:rFonts w:ascii="Times New Roman" w:eastAsia="EUAlbertina-Regular-Identity-H" w:hAnsi="Times New Roman"/>
                <w:sz w:val="22"/>
                <w:szCs w:val="22"/>
              </w:rPr>
              <w:t xml:space="preserve"> </w:t>
            </w:r>
            <w:r w:rsidRPr="009830AE" w:rsidR="00D30725">
              <w:rPr>
                <w:rFonts w:ascii="Times New Roman" w:eastAsia="EUAlbertina-Regular-Identity-H" w:hAnsi="Times New Roman" w:hint="default"/>
                <w:sz w:val="22"/>
                <w:szCs w:val="22"/>
              </w:rPr>
              <w:t>na posilnenie a doplnenie presadzovania zá</w:t>
            </w:r>
            <w:r w:rsidRPr="009830AE" w:rsidR="00D30725">
              <w:rPr>
                <w:rFonts w:ascii="Times New Roman" w:eastAsia="EUAlbertina-Regular-Identity-H" w:hAnsi="Times New Roman" w:hint="default"/>
                <w:sz w:val="22"/>
                <w:szCs w:val="22"/>
              </w:rPr>
              <w:t>kladný</w:t>
            </w:r>
            <w:r w:rsidRPr="009830AE" w:rsidR="00D30725">
              <w:rPr>
                <w:rFonts w:ascii="Times New Roman" w:eastAsia="EUAlbertina-Regular-Identity-H" w:hAnsi="Times New Roman" w:hint="default"/>
                <w:sz w:val="22"/>
                <w:szCs w:val="22"/>
              </w:rPr>
              <w:t>ch</w:t>
            </w:r>
            <w:r w:rsidRPr="009830AE" w:rsidR="00E80706">
              <w:rPr>
                <w:rFonts w:ascii="Times New Roman" w:eastAsia="EUAlbertina-Regular-Identity-H" w:hAnsi="Times New Roman"/>
                <w:sz w:val="22"/>
                <w:szCs w:val="22"/>
              </w:rPr>
              <w:t xml:space="preserve"> </w:t>
            </w:r>
            <w:r w:rsidRPr="009830AE" w:rsidR="00D30725">
              <w:rPr>
                <w:rFonts w:ascii="Times New Roman" w:eastAsia="EUAlbertina-Regular-Identity-H" w:hAnsi="Times New Roman" w:hint="default"/>
                <w:sz w:val="22"/>
                <w:szCs w:val="22"/>
              </w:rPr>
              <w:t>pož</w:t>
            </w:r>
            <w:r w:rsidRPr="009830AE" w:rsidR="00D30725">
              <w:rPr>
                <w:rFonts w:ascii="Times New Roman" w:eastAsia="EUAlbertina-Regular-Identity-H" w:hAnsi="Times New Roman" w:hint="default"/>
                <w:sz w:val="22"/>
                <w:szCs w:val="22"/>
              </w:rPr>
              <w:t>iadaviek a zaistí</w:t>
            </w:r>
            <w:r w:rsidRPr="009830AE" w:rsidR="00D30725">
              <w:rPr>
                <w:rFonts w:ascii="Times New Roman" w:eastAsia="EUAlbertina-Regular-Identity-H" w:hAnsi="Times New Roman" w:hint="default"/>
                <w:sz w:val="22"/>
                <w:szCs w:val="22"/>
              </w:rPr>
              <w:t>, ž</w:t>
            </w:r>
            <w:r w:rsidRPr="009830AE" w:rsidR="00D30725">
              <w:rPr>
                <w:rFonts w:ascii="Times New Roman" w:eastAsia="EUAlbertina-Regular-Identity-H" w:hAnsi="Times New Roman" w:hint="default"/>
                <w:sz w:val="22"/>
                <w:szCs w:val="22"/>
              </w:rPr>
              <w:t>e nové</w:t>
            </w:r>
            <w:r w:rsidRPr="009830AE" w:rsidR="00D30725">
              <w:rPr>
                <w:rFonts w:ascii="Times New Roman" w:eastAsia="EUAlbertina-Regular-Identity-H" w:hAnsi="Times New Roman" w:hint="default"/>
                <w:sz w:val="22"/>
                <w:szCs w:val="22"/>
              </w:rPr>
              <w:t xml:space="preserve"> obaly sa uvedú</w:t>
            </w:r>
            <w:r w:rsidRPr="009830AE" w:rsidR="00D30725">
              <w:rPr>
                <w:rFonts w:ascii="Times New Roman" w:eastAsia="EUAlbertina-Regular-Identity-H" w:hAnsi="Times New Roman" w:hint="default"/>
                <w:sz w:val="22"/>
                <w:szCs w:val="22"/>
              </w:rPr>
              <w:t xml:space="preserve"> na trh len ak</w:t>
            </w:r>
            <w:r w:rsidRPr="009830AE" w:rsidR="00E80706">
              <w:rPr>
                <w:rFonts w:ascii="Times New Roman" w:eastAsia="EUAlbertina-Regular-Identity-H" w:hAnsi="Times New Roman"/>
                <w:sz w:val="22"/>
                <w:szCs w:val="22"/>
              </w:rPr>
              <w:t xml:space="preserve"> </w:t>
            </w:r>
            <w:r w:rsidRPr="009830AE" w:rsidR="00D30725">
              <w:rPr>
                <w:rFonts w:ascii="Times New Roman" w:eastAsia="EUAlbertina-Regular-Identity-H" w:hAnsi="Times New Roman" w:hint="default"/>
                <w:sz w:val="22"/>
                <w:szCs w:val="22"/>
              </w:rPr>
              <w:t>vý</w:t>
            </w:r>
            <w:r w:rsidRPr="009830AE" w:rsidR="00D30725">
              <w:rPr>
                <w:rFonts w:ascii="Times New Roman" w:eastAsia="EUAlbertina-Regular-Identity-H" w:hAnsi="Times New Roman" w:hint="default"/>
                <w:sz w:val="22"/>
                <w:szCs w:val="22"/>
              </w:rPr>
              <w:t>robca prijal vš</w:t>
            </w:r>
            <w:r w:rsidRPr="009830AE" w:rsidR="00D30725">
              <w:rPr>
                <w:rFonts w:ascii="Times New Roman" w:eastAsia="EUAlbertina-Regular-Identity-H" w:hAnsi="Times New Roman" w:hint="default"/>
                <w:sz w:val="22"/>
                <w:szCs w:val="22"/>
              </w:rPr>
              <w:t>etky potrebné</w:t>
            </w:r>
            <w:r w:rsidRPr="009830AE" w:rsidR="00D30725">
              <w:rPr>
                <w:rFonts w:ascii="Times New Roman" w:eastAsia="EUAlbertina-Regular-Identity-H" w:hAnsi="Times New Roman" w:hint="default"/>
                <w:sz w:val="22"/>
                <w:szCs w:val="22"/>
              </w:rPr>
              <w:t xml:space="preserve"> opatrenia na minimalizá</w:t>
            </w:r>
            <w:r w:rsidRPr="009830AE" w:rsidR="00D30725">
              <w:rPr>
                <w:rFonts w:ascii="Times New Roman" w:eastAsia="EUAlbertina-Regular-Identity-H" w:hAnsi="Times New Roman" w:hint="default"/>
                <w:sz w:val="22"/>
                <w:szCs w:val="22"/>
              </w:rPr>
              <w:t>ciu</w:t>
            </w:r>
            <w:r w:rsidRPr="009830AE" w:rsidR="00E80706">
              <w:rPr>
                <w:rFonts w:ascii="Times New Roman" w:eastAsia="EUAlbertina-Regular-Identity-H" w:hAnsi="Times New Roman"/>
                <w:sz w:val="22"/>
                <w:szCs w:val="22"/>
              </w:rPr>
              <w:t xml:space="preserve"> </w:t>
            </w:r>
            <w:r w:rsidRPr="009830AE" w:rsidR="00D30725">
              <w:rPr>
                <w:rFonts w:ascii="Times New Roman" w:eastAsia="EUAlbertina-Regular-Identity-H" w:hAnsi="Times New Roman" w:hint="default"/>
                <w:sz w:val="22"/>
                <w:szCs w:val="22"/>
              </w:rPr>
              <w:t>ich vplyvu na ž</w:t>
            </w:r>
            <w:r w:rsidRPr="009830AE" w:rsidR="00D30725">
              <w:rPr>
                <w:rFonts w:ascii="Times New Roman" w:eastAsia="EUAlbertina-Regular-Identity-H" w:hAnsi="Times New Roman" w:hint="default"/>
                <w:sz w:val="22"/>
                <w:szCs w:val="22"/>
              </w:rPr>
              <w:t>ivotné</w:t>
            </w:r>
            <w:r w:rsidRPr="009830AE" w:rsidR="00D30725">
              <w:rPr>
                <w:rFonts w:ascii="Times New Roman" w:eastAsia="EUAlbertina-Regular-Identity-H" w:hAnsi="Times New Roman" w:hint="default"/>
                <w:sz w:val="22"/>
                <w:szCs w:val="22"/>
              </w:rPr>
              <w:t xml:space="preserve"> prostredie bez toho, aby to bolo</w:t>
            </w:r>
            <w:r w:rsidRPr="009830AE" w:rsidR="00E80706">
              <w:rPr>
                <w:rFonts w:ascii="Times New Roman" w:eastAsia="EUAlbertina-Regular-Identity-H" w:hAnsi="Times New Roman"/>
                <w:sz w:val="22"/>
                <w:szCs w:val="22"/>
              </w:rPr>
              <w:t xml:space="preserve"> </w:t>
            </w:r>
            <w:r w:rsidRPr="009830AE" w:rsidR="00D30725">
              <w:rPr>
                <w:rFonts w:ascii="Times New Roman" w:eastAsia="EUAlbertina-Regular-Identity-H" w:hAnsi="Times New Roman" w:hint="default"/>
                <w:sz w:val="22"/>
                <w:szCs w:val="22"/>
              </w:rPr>
              <w:t>na ú</w:t>
            </w:r>
            <w:r w:rsidRPr="009830AE" w:rsidR="00D30725">
              <w:rPr>
                <w:rFonts w:ascii="Times New Roman" w:eastAsia="EUAlbertina-Regular-Identity-H" w:hAnsi="Times New Roman" w:hint="default"/>
                <w:sz w:val="22"/>
                <w:szCs w:val="22"/>
              </w:rPr>
              <w:t>kor zá</w:t>
            </w:r>
            <w:r w:rsidRPr="009830AE" w:rsidR="00D30725">
              <w:rPr>
                <w:rFonts w:ascii="Times New Roman" w:eastAsia="EUAlbertina-Regular-Identity-H" w:hAnsi="Times New Roman" w:hint="default"/>
                <w:sz w:val="22"/>
                <w:szCs w:val="22"/>
              </w:rPr>
              <w:t>kladný</w:t>
            </w:r>
            <w:r w:rsidRPr="009830AE" w:rsidR="00D30725">
              <w:rPr>
                <w:rFonts w:ascii="Times New Roman" w:eastAsia="EUAlbertina-Regular-Identity-H" w:hAnsi="Times New Roman" w:hint="default"/>
                <w:sz w:val="22"/>
                <w:szCs w:val="22"/>
              </w:rPr>
              <w:t>ch funkcií</w:t>
            </w:r>
            <w:r w:rsidRPr="009830AE" w:rsidR="00D30725">
              <w:rPr>
                <w:rFonts w:ascii="Times New Roman" w:eastAsia="EUAlbertina-Regular-Identity-H" w:hAnsi="Times New Roman" w:hint="default"/>
                <w:sz w:val="22"/>
                <w:szCs w:val="22"/>
              </w:rPr>
              <w:t xml:space="preserve"> obalu.“</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A1F6D" w:rsidRPr="009830AE" w:rsidP="00AC4FAF">
            <w:pPr>
              <w:bidi w:val="0"/>
              <w:spacing w:after="0" w:line="240" w:lineRule="auto"/>
              <w:jc w:val="center"/>
              <w:rPr>
                <w:rFonts w:ascii="Times New Roman" w:hAnsi="Times New Roman"/>
                <w:sz w:val="22"/>
                <w:szCs w:val="22"/>
              </w:rPr>
            </w:pPr>
            <w:r w:rsidRPr="009830AE">
              <w:rPr>
                <w:rFonts w:ascii="Times New Roman" w:hAnsi="Times New Roman"/>
                <w:sz w:val="22"/>
                <w:szCs w:val="22"/>
              </w:rPr>
              <w:t>N</w:t>
            </w: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D97776" w:rsidRPr="009830AE" w:rsidP="00F76C7F">
            <w:pPr>
              <w:bidi w:val="0"/>
              <w:spacing w:after="0" w:line="240" w:lineRule="auto"/>
              <w:jc w:val="both"/>
              <w:rPr>
                <w:rFonts w:ascii="Times New Roman" w:hAnsi="Times New Roman"/>
                <w:sz w:val="22"/>
                <w:szCs w:val="22"/>
              </w:rPr>
            </w:pPr>
          </w:p>
          <w:p w:rsidR="00D97776" w:rsidRPr="009830AE" w:rsidP="00F76C7F">
            <w:pPr>
              <w:bidi w:val="0"/>
              <w:spacing w:after="0" w:line="240" w:lineRule="auto"/>
              <w:jc w:val="both"/>
              <w:rPr>
                <w:rFonts w:ascii="Times New Roman" w:hAnsi="Times New Roman"/>
                <w:sz w:val="22"/>
                <w:szCs w:val="22"/>
              </w:rPr>
            </w:pPr>
          </w:p>
          <w:p w:rsidR="00D97776" w:rsidRPr="009830AE" w:rsidP="00F76C7F">
            <w:pPr>
              <w:bidi w:val="0"/>
              <w:spacing w:after="0" w:line="240" w:lineRule="auto"/>
              <w:jc w:val="both"/>
              <w:rPr>
                <w:rFonts w:ascii="Times New Roman" w:hAnsi="Times New Roman"/>
                <w:sz w:val="22"/>
                <w:szCs w:val="22"/>
              </w:rPr>
            </w:pPr>
          </w:p>
          <w:p w:rsidR="00D97776" w:rsidRPr="009830AE" w:rsidP="00F76C7F">
            <w:pPr>
              <w:bidi w:val="0"/>
              <w:spacing w:after="0" w:line="240" w:lineRule="auto"/>
              <w:jc w:val="both"/>
              <w:rPr>
                <w:rFonts w:ascii="Times New Roman" w:hAnsi="Times New Roman"/>
                <w:sz w:val="22"/>
                <w:szCs w:val="22"/>
              </w:rPr>
            </w:pPr>
          </w:p>
          <w:p w:rsidR="00D97776" w:rsidRPr="009830AE" w:rsidP="00F76C7F">
            <w:pPr>
              <w:bidi w:val="0"/>
              <w:spacing w:after="0" w:line="240" w:lineRule="auto"/>
              <w:jc w:val="both"/>
              <w:rPr>
                <w:rFonts w:ascii="Times New Roman" w:hAnsi="Times New Roman"/>
                <w:sz w:val="22"/>
                <w:szCs w:val="22"/>
              </w:rPr>
            </w:pPr>
          </w:p>
          <w:p w:rsidR="00D97776" w:rsidRPr="009830AE" w:rsidP="00F76C7F">
            <w:pPr>
              <w:bidi w:val="0"/>
              <w:spacing w:after="0" w:line="240" w:lineRule="auto"/>
              <w:jc w:val="both"/>
              <w:rPr>
                <w:rFonts w:ascii="Times New Roman" w:hAnsi="Times New Roman"/>
                <w:sz w:val="22"/>
                <w:szCs w:val="22"/>
              </w:rPr>
            </w:pPr>
          </w:p>
          <w:p w:rsidR="00D97776" w:rsidRPr="009830AE" w:rsidP="00F76C7F">
            <w:pPr>
              <w:bidi w:val="0"/>
              <w:spacing w:after="0" w:line="240" w:lineRule="auto"/>
              <w:jc w:val="both"/>
              <w:rPr>
                <w:rFonts w:ascii="Times New Roman" w:hAnsi="Times New Roman"/>
                <w:sz w:val="22"/>
                <w:szCs w:val="22"/>
              </w:rPr>
            </w:pPr>
          </w:p>
          <w:p w:rsidR="00D97776" w:rsidRPr="009830AE" w:rsidP="00F76C7F">
            <w:pPr>
              <w:bidi w:val="0"/>
              <w:spacing w:after="0" w:line="240" w:lineRule="auto"/>
              <w:jc w:val="both"/>
              <w:rPr>
                <w:rFonts w:ascii="Times New Roman" w:hAnsi="Times New Roman"/>
                <w:sz w:val="22"/>
                <w:szCs w:val="22"/>
              </w:rPr>
            </w:pPr>
          </w:p>
          <w:p w:rsidR="00D97776" w:rsidRPr="009830AE" w:rsidP="00F76C7F">
            <w:pPr>
              <w:bidi w:val="0"/>
              <w:spacing w:after="0" w:line="240" w:lineRule="auto"/>
              <w:jc w:val="both"/>
              <w:rPr>
                <w:rFonts w:ascii="Times New Roman" w:hAnsi="Times New Roman"/>
                <w:sz w:val="22"/>
                <w:szCs w:val="22"/>
              </w:rPr>
            </w:pPr>
          </w:p>
          <w:p w:rsidR="00D97776" w:rsidRPr="009830AE" w:rsidP="00F76C7F">
            <w:pPr>
              <w:bidi w:val="0"/>
              <w:spacing w:after="0" w:line="240" w:lineRule="auto"/>
              <w:jc w:val="both"/>
              <w:rPr>
                <w:rFonts w:ascii="Times New Roman" w:hAnsi="Times New Roman"/>
                <w:sz w:val="22"/>
                <w:szCs w:val="22"/>
              </w:rPr>
            </w:pPr>
          </w:p>
          <w:p w:rsidR="00D97776" w:rsidRPr="009830AE" w:rsidP="00F76C7F">
            <w:pPr>
              <w:bidi w:val="0"/>
              <w:spacing w:after="0" w:line="240" w:lineRule="auto"/>
              <w:jc w:val="both"/>
              <w:rPr>
                <w:rFonts w:ascii="Times New Roman" w:hAnsi="Times New Roman"/>
                <w:sz w:val="22"/>
                <w:szCs w:val="22"/>
              </w:rPr>
            </w:pPr>
          </w:p>
          <w:p w:rsidR="00D97776" w:rsidRPr="009830AE" w:rsidP="00522338">
            <w:pPr>
              <w:bidi w:val="0"/>
              <w:spacing w:after="0" w:line="240" w:lineRule="auto"/>
              <w:jc w:val="center"/>
              <w:rPr>
                <w:rFonts w:ascii="Times New Roman" w:hAnsi="Times New Roman"/>
                <w:sz w:val="22"/>
                <w:szCs w:val="22"/>
              </w:rPr>
            </w:pPr>
            <w:r w:rsidRPr="009830AE">
              <w:rPr>
                <w:rFonts w:ascii="Times New Roman" w:hAnsi="Times New Roman"/>
                <w:sz w:val="22"/>
                <w:szCs w:val="22"/>
              </w:rPr>
              <w:t>O</w:t>
            </w:r>
          </w:p>
          <w:p w:rsidR="00D9777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p w:rsidR="00E80706" w:rsidRPr="009830AE" w:rsidP="00F76C7F">
            <w:pPr>
              <w:bidi w:val="0"/>
              <w:spacing w:after="0" w:line="240" w:lineRule="auto"/>
              <w:jc w:val="both"/>
              <w:rPr>
                <w:rFonts w:ascii="Times New Roman" w:hAnsi="Times New Roman"/>
                <w:sz w:val="22"/>
                <w:szCs w:val="22"/>
              </w:rPr>
            </w:pPr>
          </w:p>
        </w:tc>
        <w:tc>
          <w:tcPr>
            <w:tcW w:w="1260" w:type="dxa"/>
            <w:tcBorders>
              <w:top w:val="single" w:sz="4" w:space="0" w:color="auto"/>
              <w:left w:val="nil"/>
              <w:bottom w:val="single" w:sz="4" w:space="0" w:color="auto"/>
              <w:right w:val="single" w:sz="4" w:space="0" w:color="auto"/>
            </w:tcBorders>
            <w:textDirection w:val="lrTb"/>
            <w:vAlign w:val="top"/>
          </w:tcPr>
          <w:p w:rsidR="004A1F6D" w:rsidRPr="009830AE">
            <w:pPr>
              <w:bidi w:val="0"/>
              <w:spacing w:after="0" w:line="240" w:lineRule="auto"/>
              <w:jc w:val="center"/>
              <w:rPr>
                <w:rFonts w:ascii="Times New Roman" w:hAnsi="Times New Roman"/>
                <w:sz w:val="22"/>
                <w:szCs w:val="22"/>
              </w:rPr>
            </w:pPr>
            <w:r w:rsidRPr="009830AE" w:rsidR="00FC25F6">
              <w:rPr>
                <w:rFonts w:ascii="Times New Roman" w:hAnsi="Times New Roman"/>
                <w:sz w:val="22"/>
                <w:szCs w:val="22"/>
              </w:rPr>
              <w:t>1</w:t>
            </w: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pPr>
              <w:bidi w:val="0"/>
              <w:spacing w:after="0" w:line="240" w:lineRule="auto"/>
              <w:jc w:val="center"/>
              <w:rPr>
                <w:rFonts w:ascii="Times New Roman" w:hAnsi="Times New Roman"/>
                <w:sz w:val="22"/>
                <w:szCs w:val="22"/>
              </w:rPr>
            </w:pPr>
          </w:p>
          <w:p w:rsidR="009C38A3" w:rsidRPr="009830AE" w:rsidP="009C38A3">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D97776" w:rsidRPr="009830AE" w:rsidP="00407846">
            <w:pPr>
              <w:pStyle w:val="Normlny"/>
              <w:bidi w:val="0"/>
              <w:spacing w:after="0" w:line="240" w:lineRule="auto"/>
              <w:rPr>
                <w:rFonts w:ascii="Times New Roman" w:hAnsi="Times New Roman"/>
                <w:sz w:val="22"/>
                <w:szCs w:val="22"/>
              </w:rPr>
            </w:pPr>
            <w:r w:rsidRPr="009830AE">
              <w:rPr>
                <w:rFonts w:ascii="Times New Roman" w:hAnsi="Times New Roman"/>
                <w:sz w:val="22"/>
                <w:szCs w:val="22"/>
              </w:rPr>
              <w:t>ČI § 6 O 4 Pc</w:t>
            </w: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983293">
            <w:pPr>
              <w:pStyle w:val="Normlny"/>
              <w:bidi w:val="0"/>
              <w:spacing w:after="0" w:line="240" w:lineRule="auto"/>
              <w:jc w:val="center"/>
              <w:rPr>
                <w:rFonts w:ascii="Times New Roman" w:hAnsi="Times New Roman"/>
                <w:sz w:val="22"/>
                <w:szCs w:val="22"/>
              </w:rPr>
            </w:pPr>
          </w:p>
          <w:p w:rsidR="00D97776" w:rsidRPr="009830AE" w:rsidP="00407846">
            <w:pPr>
              <w:pStyle w:val="Normlny"/>
              <w:bidi w:val="0"/>
              <w:spacing w:after="0" w:line="240" w:lineRule="auto"/>
              <w:rPr>
                <w:rFonts w:ascii="Times New Roman" w:hAnsi="Times New Roman"/>
                <w:sz w:val="22"/>
                <w:szCs w:val="22"/>
              </w:rPr>
            </w:pPr>
            <w:r w:rsidRPr="009830AE">
              <w:rPr>
                <w:rFonts w:ascii="Times New Roman" w:hAnsi="Times New Roman"/>
                <w:sz w:val="22"/>
                <w:szCs w:val="22"/>
              </w:rPr>
              <w:t>ČI § 5</w:t>
            </w:r>
            <w:r w:rsidR="00F570CA">
              <w:rPr>
                <w:rFonts w:ascii="Times New Roman" w:hAnsi="Times New Roman"/>
                <w:sz w:val="22"/>
                <w:szCs w:val="22"/>
              </w:rPr>
              <w:t>4</w:t>
            </w:r>
            <w:r w:rsidRPr="009830AE">
              <w:rPr>
                <w:rFonts w:ascii="Times New Roman" w:hAnsi="Times New Roman"/>
                <w:sz w:val="22"/>
                <w:szCs w:val="22"/>
              </w:rPr>
              <w:t xml:space="preserve"> </w:t>
            </w:r>
            <w:r w:rsidR="00121690">
              <w:rPr>
                <w:rFonts w:ascii="Times New Roman" w:hAnsi="Times New Roman"/>
                <w:sz w:val="22"/>
                <w:szCs w:val="22"/>
              </w:rPr>
              <w:t>O5</w:t>
            </w:r>
          </w:p>
          <w:p w:rsidR="009C38A3" w:rsidRPr="009830AE" w:rsidP="00D97776">
            <w:pPr>
              <w:pStyle w:val="Normlny"/>
              <w:bidi w:val="0"/>
              <w:spacing w:after="0" w:line="240" w:lineRule="auto"/>
              <w:jc w:val="center"/>
              <w:rPr>
                <w:rFonts w:ascii="Times New Roman" w:hAnsi="Times New Roman"/>
                <w:sz w:val="22"/>
                <w:szCs w:val="22"/>
              </w:rPr>
            </w:pPr>
          </w:p>
          <w:p w:rsidR="009C38A3" w:rsidRPr="009830AE" w:rsidP="00D97776">
            <w:pPr>
              <w:pStyle w:val="Normlny"/>
              <w:bidi w:val="0"/>
              <w:spacing w:after="0" w:line="240" w:lineRule="auto"/>
              <w:jc w:val="center"/>
              <w:rPr>
                <w:rFonts w:ascii="Times New Roman" w:hAnsi="Times New Roman"/>
                <w:sz w:val="22"/>
                <w:szCs w:val="22"/>
              </w:rPr>
            </w:pPr>
          </w:p>
          <w:p w:rsidR="009C38A3" w:rsidRPr="009830AE" w:rsidP="00D97776">
            <w:pPr>
              <w:pStyle w:val="Normlny"/>
              <w:bidi w:val="0"/>
              <w:spacing w:after="0" w:line="240" w:lineRule="auto"/>
              <w:jc w:val="center"/>
              <w:rPr>
                <w:rFonts w:ascii="Times New Roman" w:hAnsi="Times New Roman"/>
                <w:sz w:val="22"/>
                <w:szCs w:val="22"/>
              </w:rPr>
            </w:pPr>
          </w:p>
          <w:p w:rsidR="009C38A3" w:rsidRPr="009830AE" w:rsidP="00D97776">
            <w:pPr>
              <w:pStyle w:val="Normlny"/>
              <w:bidi w:val="0"/>
              <w:spacing w:after="0" w:line="240" w:lineRule="auto"/>
              <w:jc w:val="center"/>
              <w:rPr>
                <w:rFonts w:ascii="Times New Roman" w:hAnsi="Times New Roman"/>
                <w:sz w:val="22"/>
                <w:szCs w:val="22"/>
              </w:rPr>
            </w:pPr>
          </w:p>
          <w:p w:rsidR="009C38A3" w:rsidRPr="009830AE" w:rsidP="00D97776">
            <w:pPr>
              <w:pStyle w:val="Normlny"/>
              <w:bidi w:val="0"/>
              <w:spacing w:after="0" w:line="240" w:lineRule="auto"/>
              <w:jc w:val="center"/>
              <w:rPr>
                <w:rFonts w:ascii="Times New Roman" w:hAnsi="Times New Roman"/>
                <w:sz w:val="22"/>
                <w:szCs w:val="22"/>
              </w:rPr>
            </w:pPr>
          </w:p>
          <w:p w:rsidR="009C38A3" w:rsidRPr="009830AE" w:rsidP="00D97776">
            <w:pPr>
              <w:pStyle w:val="Normlny"/>
              <w:bidi w:val="0"/>
              <w:spacing w:after="0" w:line="240" w:lineRule="auto"/>
              <w:jc w:val="center"/>
              <w:rPr>
                <w:rFonts w:ascii="Times New Roman" w:hAnsi="Times New Roman"/>
                <w:sz w:val="22"/>
                <w:szCs w:val="22"/>
              </w:rPr>
            </w:pPr>
          </w:p>
          <w:p w:rsidR="009C38A3" w:rsidRPr="009830AE" w:rsidP="00D97776">
            <w:pPr>
              <w:pStyle w:val="Normlny"/>
              <w:bidi w:val="0"/>
              <w:spacing w:after="0" w:line="240" w:lineRule="auto"/>
              <w:jc w:val="center"/>
              <w:rPr>
                <w:rFonts w:ascii="Times New Roman" w:hAnsi="Times New Roman"/>
                <w:sz w:val="22"/>
                <w:szCs w:val="22"/>
              </w:rPr>
            </w:pPr>
          </w:p>
          <w:p w:rsidR="009C38A3" w:rsidRPr="009830AE" w:rsidP="00D97776">
            <w:pPr>
              <w:pStyle w:val="Normlny"/>
              <w:bidi w:val="0"/>
              <w:spacing w:after="0" w:line="240" w:lineRule="auto"/>
              <w:jc w:val="center"/>
              <w:rPr>
                <w:rFonts w:ascii="Times New Roman" w:hAnsi="Times New Roman"/>
                <w:sz w:val="22"/>
                <w:szCs w:val="22"/>
              </w:rPr>
            </w:pPr>
          </w:p>
          <w:p w:rsidR="009C38A3" w:rsidRPr="009830AE" w:rsidP="00D97776">
            <w:pPr>
              <w:pStyle w:val="Normlny"/>
              <w:bidi w:val="0"/>
              <w:spacing w:after="0" w:line="240" w:lineRule="auto"/>
              <w:jc w:val="center"/>
              <w:rPr>
                <w:rFonts w:ascii="Times New Roman" w:hAnsi="Times New Roman"/>
                <w:sz w:val="22"/>
                <w:szCs w:val="22"/>
              </w:rPr>
            </w:pPr>
          </w:p>
          <w:p w:rsidR="009C38A3" w:rsidRPr="009830AE" w:rsidP="00D97776">
            <w:pPr>
              <w:pStyle w:val="Normlny"/>
              <w:bidi w:val="0"/>
              <w:spacing w:after="0" w:line="240" w:lineRule="auto"/>
              <w:jc w:val="center"/>
              <w:rPr>
                <w:rFonts w:ascii="Times New Roman" w:hAnsi="Times New Roman"/>
                <w:sz w:val="22"/>
                <w:szCs w:val="22"/>
              </w:rPr>
            </w:pPr>
          </w:p>
          <w:p w:rsidR="009C38A3" w:rsidRPr="009830AE" w:rsidP="00D97776">
            <w:pPr>
              <w:pStyle w:val="Normlny"/>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FC25F6" w:rsidRPr="009830AE" w:rsidP="00FC25F6">
            <w:pPr>
              <w:pStyle w:val="Standard"/>
              <w:tabs>
                <w:tab w:val="left" w:pos="426"/>
              </w:tabs>
              <w:bidi w:val="0"/>
              <w:spacing w:after="0" w:line="240" w:lineRule="auto"/>
              <w:jc w:val="both"/>
              <w:rPr>
                <w:rFonts w:ascii="Times New Roman" w:hAnsi="Times New Roman" w:cs="Times New Roman"/>
              </w:rPr>
            </w:pPr>
            <w:r w:rsidRPr="009830AE">
              <w:rPr>
                <w:rFonts w:ascii="Times New Roman" w:hAnsi="Times New Roman" w:cs="Times New Roman"/>
              </w:rPr>
              <w:t xml:space="preserve">(4) </w:t>
            </w:r>
            <w:r w:rsidRPr="009830AE" w:rsidR="009C514D">
              <w:rPr>
                <w:rFonts w:ascii="Times New Roman" w:hAnsi="Times New Roman" w:cs="Times New Roman"/>
              </w:rPr>
              <w:t>Predchádzaním vzniku odpadu z obalov je znižovanie</w:t>
            </w:r>
          </w:p>
          <w:p w:rsidR="00FC25F6" w:rsidRPr="009830AE" w:rsidP="007909BE">
            <w:pPr>
              <w:pStyle w:val="Standard"/>
              <w:bidi w:val="0"/>
              <w:spacing w:after="0" w:line="240" w:lineRule="auto"/>
              <w:ind w:left="248" w:hanging="248"/>
              <w:jc w:val="both"/>
              <w:rPr>
                <w:rFonts w:ascii="Times New Roman" w:hAnsi="Times New Roman" w:cs="Times New Roman"/>
              </w:rPr>
            </w:pPr>
            <w:r w:rsidRPr="009830AE" w:rsidR="00582526">
              <w:rPr>
                <w:rFonts w:ascii="Times New Roman" w:hAnsi="Times New Roman" w:cs="Times New Roman"/>
              </w:rPr>
              <w:t xml:space="preserve">a) </w:t>
            </w:r>
            <w:r w:rsidRPr="009830AE" w:rsidR="009C514D">
              <w:rPr>
                <w:rFonts w:ascii="Times New Roman" w:hAnsi="Times New Roman" w:cs="Times New Roman"/>
              </w:rPr>
              <w:t xml:space="preserve">množstva materiálov a látok obsiahnutých v obaloch a </w:t>
            </w:r>
            <w:r w:rsidRPr="009830AE" w:rsidR="00132F41">
              <w:rPr>
                <w:rFonts w:ascii="Times New Roman" w:hAnsi="Times New Roman" w:cs="Times New Roman"/>
              </w:rPr>
              <w:t>o</w:t>
            </w:r>
            <w:r w:rsidRPr="009830AE" w:rsidR="009C514D">
              <w:rPr>
                <w:rFonts w:ascii="Times New Roman" w:hAnsi="Times New Roman" w:cs="Times New Roman"/>
              </w:rPr>
              <w:t>dpadoch z obalov a ich ško</w:t>
            </w:r>
            <w:r w:rsidRPr="009830AE" w:rsidR="00D97776">
              <w:rPr>
                <w:rFonts w:ascii="Times New Roman" w:hAnsi="Times New Roman" w:cs="Times New Roman"/>
              </w:rPr>
              <w:t>dlivosti pre životné prostredie,</w:t>
            </w:r>
            <w:r w:rsidRPr="009830AE">
              <w:rPr>
                <w:rFonts w:ascii="Times New Roman" w:hAnsi="Times New Roman" w:cs="Times New Roman"/>
              </w:rPr>
              <w:t> </w:t>
            </w:r>
          </w:p>
          <w:p w:rsidR="00FC25F6" w:rsidRPr="009830AE" w:rsidP="007909BE">
            <w:pPr>
              <w:pStyle w:val="Standard"/>
              <w:bidi w:val="0"/>
              <w:spacing w:after="0" w:line="240" w:lineRule="auto"/>
              <w:ind w:left="248" w:hanging="284"/>
              <w:jc w:val="both"/>
              <w:rPr>
                <w:rFonts w:ascii="Times New Roman" w:hAnsi="Times New Roman" w:cs="Times New Roman"/>
              </w:rPr>
            </w:pPr>
            <w:r w:rsidRPr="009830AE">
              <w:rPr>
                <w:rFonts w:ascii="Times New Roman" w:hAnsi="Times New Roman" w:cs="Times New Roman"/>
              </w:rPr>
              <w:t xml:space="preserve">b) </w:t>
            </w:r>
            <w:r w:rsidRPr="009830AE" w:rsidR="009C514D">
              <w:rPr>
                <w:rFonts w:ascii="Times New Roman" w:hAnsi="Times New Roman" w:cs="Times New Roman"/>
              </w:rPr>
              <w:t>množstva obalov a odpadov z obalov a ich škodlivosti pre životné prostredie v etape výrobného procesu, predaja, distribúcie, využitia a ich eliminácia; prevencia sa uplatňuje osobitne pri vývoji výrobkov a technológií priaznivejších pre životné prostredie</w:t>
            </w:r>
            <w:r w:rsidRPr="009830AE" w:rsidR="00D97776">
              <w:rPr>
                <w:rFonts w:ascii="Times New Roman" w:hAnsi="Times New Roman" w:cs="Times New Roman"/>
              </w:rPr>
              <w:t xml:space="preserve"> a</w:t>
            </w:r>
          </w:p>
          <w:p w:rsidR="00D97776" w:rsidRPr="009830AE" w:rsidP="007909BE">
            <w:pPr>
              <w:pStyle w:val="Standard"/>
              <w:bidi w:val="0"/>
              <w:spacing w:after="0" w:line="240" w:lineRule="auto"/>
              <w:ind w:left="567" w:hanging="567"/>
              <w:jc w:val="both"/>
              <w:rPr>
                <w:rFonts w:ascii="Times New Roman" w:hAnsi="Times New Roman" w:cs="Times New Roman"/>
              </w:rPr>
            </w:pPr>
            <w:r w:rsidRPr="009830AE">
              <w:rPr>
                <w:rFonts w:ascii="Times New Roman" w:hAnsi="Times New Roman" w:cs="Times New Roman"/>
              </w:rPr>
              <w:t>c) spotreby ľahkých plastových tašiek.</w:t>
            </w:r>
          </w:p>
          <w:p w:rsidR="00582526" w:rsidRPr="009830AE" w:rsidP="00FC25F6">
            <w:pPr>
              <w:pStyle w:val="Standard"/>
              <w:bidi w:val="0"/>
              <w:spacing w:after="0" w:line="240" w:lineRule="auto"/>
              <w:ind w:left="567" w:hanging="283"/>
              <w:jc w:val="both"/>
              <w:rPr>
                <w:rFonts w:ascii="Times New Roman" w:hAnsi="Times New Roman" w:cs="Times New Roman"/>
              </w:rPr>
            </w:pPr>
          </w:p>
          <w:p w:rsidR="00522338" w:rsidP="00D719A7">
            <w:pPr>
              <w:bidi w:val="0"/>
              <w:spacing w:after="0" w:line="240" w:lineRule="auto"/>
              <w:rPr>
                <w:rFonts w:ascii="Times New Roman" w:hAnsi="Times New Roman"/>
                <w:sz w:val="22"/>
                <w:szCs w:val="22"/>
              </w:rPr>
            </w:pPr>
          </w:p>
          <w:p w:rsidR="00D719A7" w:rsidRPr="0060047A" w:rsidP="00D719A7">
            <w:pPr>
              <w:bidi w:val="0"/>
              <w:spacing w:after="0" w:line="240" w:lineRule="auto"/>
              <w:rPr>
                <w:rFonts w:ascii="Times New Roman" w:hAnsi="Times New Roman"/>
                <w:sz w:val="22"/>
                <w:szCs w:val="22"/>
              </w:rPr>
            </w:pPr>
            <w:r w:rsidRPr="0060047A">
              <w:rPr>
                <w:rFonts w:ascii="Times New Roman" w:hAnsi="Times New Roman"/>
                <w:sz w:val="22"/>
                <w:szCs w:val="22"/>
              </w:rPr>
              <w:t>(5) Výrobca obalov, ktorý poskytuje ľahké plastové tašky k nákupu, je povinný</w:t>
            </w:r>
          </w:p>
          <w:p w:rsidR="00D719A7" w:rsidRPr="0060047A" w:rsidP="000933D1">
            <w:pPr>
              <w:pStyle w:val="ListParagraph"/>
              <w:numPr>
                <w:numId w:val="18"/>
              </w:numPr>
              <w:bidi w:val="0"/>
              <w:spacing w:after="0" w:line="240" w:lineRule="auto"/>
              <w:ind w:left="248" w:hanging="248"/>
              <w:contextualSpacing/>
              <w:rPr>
                <w:rFonts w:ascii="Times New Roman" w:hAnsi="Times New Roman"/>
                <w:sz w:val="22"/>
                <w:szCs w:val="22"/>
              </w:rPr>
            </w:pPr>
            <w:r w:rsidRPr="0060047A">
              <w:rPr>
                <w:rFonts w:ascii="Times New Roman" w:hAnsi="Times New Roman"/>
                <w:sz w:val="22"/>
                <w:szCs w:val="22"/>
              </w:rPr>
              <w:t>poskytovať ich za úhradu; táto povinnosť sa nevzťahuje na poskytovanie veľmi ľahkých plastových tašiek,</w:t>
            </w:r>
          </w:p>
          <w:p w:rsidR="00D97776" w:rsidRPr="0060047A" w:rsidP="000933D1">
            <w:pPr>
              <w:numPr>
                <w:numId w:val="18"/>
              </w:numPr>
              <w:bidi w:val="0"/>
              <w:spacing w:before="120" w:after="120" w:line="240" w:lineRule="auto"/>
              <w:ind w:left="248" w:right="-2" w:hanging="248"/>
              <w:jc w:val="both"/>
              <w:rPr>
                <w:rFonts w:ascii="Times New Roman" w:hAnsi="Times New Roman"/>
                <w:sz w:val="22"/>
                <w:szCs w:val="22"/>
              </w:rPr>
            </w:pPr>
            <w:r w:rsidRPr="0060047A" w:rsidR="00D719A7">
              <w:rPr>
                <w:rFonts w:ascii="Times New Roman" w:hAnsi="Times New Roman"/>
                <w:sz w:val="22"/>
                <w:szCs w:val="22"/>
              </w:rPr>
              <w:t>poskytovať aj iné druhy tašiek aleb</w:t>
            </w:r>
            <w:r w:rsidR="0060047A">
              <w:rPr>
                <w:rFonts w:ascii="Times New Roman" w:hAnsi="Times New Roman"/>
                <w:sz w:val="22"/>
                <w:szCs w:val="22"/>
              </w:rPr>
              <w:t>o tašky na opakované použitie.</w:t>
            </w: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P="00DC6188">
            <w:pPr>
              <w:bidi w:val="0"/>
              <w:spacing w:before="120" w:after="120" w:line="240" w:lineRule="auto"/>
              <w:ind w:right="-2"/>
              <w:jc w:val="both"/>
              <w:rPr>
                <w:rFonts w:ascii="Times New Roman" w:hAnsi="Times New Roman"/>
              </w:rPr>
            </w:pPr>
          </w:p>
          <w:p w:rsidR="00DC6188" w:rsidRPr="009830AE" w:rsidP="00DC6188">
            <w:pPr>
              <w:bidi w:val="0"/>
              <w:spacing w:before="120" w:after="120" w:line="240" w:lineRule="auto"/>
              <w:ind w:right="-2"/>
              <w:jc w:val="both"/>
              <w:rPr>
                <w:rFonts w:ascii="Times New Roman" w:hAnsi="Times New Roman"/>
                <w:sz w:val="22"/>
                <w:szCs w:val="22"/>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A1F6D" w:rsidRPr="009830AE">
            <w:pPr>
              <w:bidi w:val="0"/>
              <w:spacing w:after="0" w:line="240" w:lineRule="auto"/>
              <w:jc w:val="center"/>
              <w:rPr>
                <w:rFonts w:ascii="Times New Roman" w:hAnsi="Times New Roman"/>
                <w:sz w:val="22"/>
                <w:szCs w:val="22"/>
              </w:rPr>
            </w:pPr>
            <w:r w:rsidRPr="009830AE" w:rsidR="000F6304">
              <w:rPr>
                <w:rFonts w:ascii="Times New Roman" w:hAnsi="Times New Roman"/>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A1F6D" w:rsidRPr="009830AE">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431FBD" w:rsidRPr="009830AE" w:rsidP="00F76C7F">
            <w:pPr>
              <w:bidi w:val="0"/>
              <w:spacing w:after="0" w:line="240" w:lineRule="auto"/>
              <w:jc w:val="both"/>
              <w:rPr>
                <w:rFonts w:ascii="Times New Roman" w:hAnsi="Times New Roman"/>
                <w:sz w:val="22"/>
                <w:szCs w:val="22"/>
              </w:rPr>
            </w:pPr>
            <w:r w:rsidRPr="009830AE">
              <w:rPr>
                <w:rFonts w:ascii="Times New Roman" w:hAnsi="Times New Roman"/>
                <w:sz w:val="22"/>
                <w:szCs w:val="22"/>
              </w:rPr>
              <w:t>Č 8a</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431FBD" w:rsidRPr="009830AE" w:rsidP="00431FBD">
            <w:pPr>
              <w:bidi w:val="0"/>
              <w:spacing w:before="60" w:after="120" w:line="240" w:lineRule="auto"/>
              <w:jc w:val="center"/>
              <w:rPr>
                <w:rFonts w:ascii="Times New Roman" w:hAnsi="Times New Roman"/>
                <w:b/>
                <w:bCs/>
                <w:sz w:val="22"/>
                <w:szCs w:val="22"/>
              </w:rPr>
            </w:pPr>
            <w:r w:rsidRPr="009830AE">
              <w:rPr>
                <w:rFonts w:ascii="Times New Roman" w:hAnsi="Times New Roman"/>
                <w:b/>
                <w:bCs/>
                <w:sz w:val="22"/>
                <w:szCs w:val="22"/>
              </w:rPr>
              <w:t>Špecifické opatrenia pre biodegradovateľné a kompostovateľné plastové tašky</w:t>
            </w:r>
          </w:p>
          <w:p w:rsidR="00431FBD" w:rsidRPr="009830AE" w:rsidP="00431FBD">
            <w:pPr>
              <w:bidi w:val="0"/>
              <w:spacing w:before="120" w:after="0" w:line="240" w:lineRule="auto"/>
              <w:jc w:val="both"/>
              <w:rPr>
                <w:rFonts w:ascii="Times New Roman" w:hAnsi="Times New Roman"/>
                <w:sz w:val="22"/>
                <w:szCs w:val="22"/>
              </w:rPr>
            </w:pPr>
            <w:r w:rsidRPr="009830AE">
              <w:rPr>
                <w:rFonts w:ascii="Times New Roman" w:hAnsi="Times New Roman"/>
                <w:sz w:val="22"/>
                <w:szCs w:val="22"/>
              </w:rPr>
              <w:t>Komisia do 27. mája 2017 prijme vykonávací akt, ktorým sa stanovia špecifikácie označení alebo značiek na zabezpečenie rozpoznania biodegradovateľných a kompostovateľných plastových tašiek v celej Únii a na poskytnutie správnych informácií spotrebiteľom o kompostovacích vlastnostiach takýchto tašiek. Uvedený vykonávací akt sa prijme v súlade s regulačným postupom uvedeným v článku 21 ods. 2.</w:t>
            </w:r>
          </w:p>
          <w:p w:rsidR="00431FBD" w:rsidRPr="009830AE" w:rsidP="00431FBD">
            <w:pPr>
              <w:bidi w:val="0"/>
              <w:spacing w:after="0" w:line="240" w:lineRule="auto"/>
              <w:jc w:val="both"/>
              <w:rPr>
                <w:rFonts w:ascii="Times New Roman" w:hAnsi="Times New Roman"/>
                <w:sz w:val="22"/>
                <w:szCs w:val="22"/>
              </w:rPr>
            </w:pPr>
            <w:r w:rsidRPr="009830AE">
              <w:rPr>
                <w:rFonts w:ascii="Times New Roman" w:hAnsi="Times New Roman"/>
                <w:sz w:val="22"/>
                <w:szCs w:val="22"/>
              </w:rPr>
              <w:t>Členské štáty najneskôr do osemnástich mesiacov po prijatí uvedeného vykonávacieho aktu zabezpečia, aby biodegradovateľné a kompostovateľné plastové tašky boli označené v súlade so špecifikáciami stanovenými v uvedenom vykonávacom akte.</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431FBD" w:rsidRPr="009830AE">
            <w:pPr>
              <w:bidi w:val="0"/>
              <w:spacing w:after="0" w:line="240" w:lineRule="auto"/>
              <w:jc w:val="center"/>
              <w:rPr>
                <w:rFonts w:ascii="Times New Roman" w:hAnsi="Times New Roman"/>
                <w:sz w:val="22"/>
                <w:szCs w:val="22"/>
              </w:rPr>
            </w:pPr>
            <w:r w:rsidRPr="009830AE">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431FBD" w:rsidRPr="009830AE" w:rsidP="000E12FC">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31FBD" w:rsidRPr="009830AE" w:rsidP="00042DBE">
            <w:pPr>
              <w:pStyle w:val="FootnoteText"/>
              <w:bidi w:val="0"/>
              <w:spacing w:after="0" w:line="240" w:lineRule="auto"/>
              <w:jc w:val="center"/>
              <w:rPr>
                <w:rFonts w:ascii="Times New Roman" w:hAnsi="Times New Roman"/>
                <w:sz w:val="22"/>
                <w:szCs w:val="22"/>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431FBD" w:rsidRPr="009830AE" w:rsidP="007F75C7">
            <w:pPr>
              <w:pStyle w:val="Standard"/>
              <w:tabs>
                <w:tab w:val="left" w:pos="426"/>
              </w:tabs>
              <w:bidi w:val="0"/>
              <w:spacing w:after="0" w:line="240" w:lineRule="auto"/>
              <w:jc w:val="both"/>
              <w:rPr>
                <w:rFonts w:ascii="Times New Roman" w:hAnsi="Times New Roman" w:cs="Times New Roman"/>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431FBD" w:rsidRPr="009830AE">
            <w:pPr>
              <w:bidi w:val="0"/>
              <w:spacing w:after="0" w:line="240" w:lineRule="auto"/>
              <w:jc w:val="center"/>
              <w:rPr>
                <w:rFonts w:ascii="Times New Roman" w:hAnsi="Times New Roman"/>
                <w:sz w:val="22"/>
                <w:szCs w:val="22"/>
              </w:rPr>
            </w:pPr>
            <w:r w:rsidRPr="009830AE">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431FBD" w:rsidRPr="009830AE">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EC1F00" w:rsidRPr="009830AE" w:rsidP="00F76C7F">
            <w:pPr>
              <w:bidi w:val="0"/>
              <w:spacing w:after="0" w:line="240" w:lineRule="auto"/>
              <w:jc w:val="both"/>
              <w:rPr>
                <w:rFonts w:ascii="Times New Roman" w:hAnsi="Times New Roman"/>
                <w:sz w:val="22"/>
                <w:szCs w:val="22"/>
              </w:rPr>
            </w:pPr>
            <w:r w:rsidRPr="009830AE">
              <w:rPr>
                <w:rFonts w:ascii="Times New Roman" w:hAnsi="Times New Roman"/>
                <w:sz w:val="22"/>
                <w:szCs w:val="22"/>
              </w:rPr>
              <w:t>Č 20a</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EC1F00" w:rsidRPr="009830AE" w:rsidP="00EC1F00">
            <w:pPr>
              <w:bidi w:val="0"/>
              <w:spacing w:before="60" w:after="120" w:line="240" w:lineRule="auto"/>
              <w:jc w:val="center"/>
              <w:rPr>
                <w:rFonts w:ascii="Times New Roman" w:hAnsi="Times New Roman"/>
                <w:b/>
                <w:bCs/>
                <w:sz w:val="22"/>
                <w:szCs w:val="22"/>
              </w:rPr>
            </w:pPr>
            <w:r w:rsidRPr="009830AE">
              <w:rPr>
                <w:rFonts w:ascii="Times New Roman" w:hAnsi="Times New Roman"/>
                <w:b/>
                <w:bCs/>
                <w:sz w:val="22"/>
                <w:szCs w:val="22"/>
              </w:rPr>
              <w:t>Podávanie správ o plastových taškách</w:t>
            </w:r>
          </w:p>
          <w:p w:rsidR="00EC1F00" w:rsidRPr="009830AE" w:rsidP="00EC1F00">
            <w:pPr>
              <w:numPr>
                <w:numId w:val="17"/>
              </w:numPr>
              <w:bidi w:val="0"/>
              <w:spacing w:before="120" w:after="0" w:line="240" w:lineRule="auto"/>
              <w:ind w:left="307" w:hanging="283"/>
              <w:jc w:val="both"/>
              <w:rPr>
                <w:rFonts w:ascii="Times New Roman" w:hAnsi="Times New Roman"/>
                <w:sz w:val="22"/>
                <w:szCs w:val="22"/>
              </w:rPr>
            </w:pPr>
            <w:r w:rsidRPr="009830AE">
              <w:rPr>
                <w:rFonts w:ascii="Times New Roman" w:hAnsi="Times New Roman"/>
                <w:sz w:val="22"/>
                <w:szCs w:val="22"/>
              </w:rPr>
              <w:t>Komisia do 27. novembra 2021 predloží Európskemu parlamentu a Rade správu, v ktorej posúdi účinnosť opatrení uvedených v článku 4 ods. 1a na úrovni Únie v boji proti odpadu, pri zmene správania sa spotrebiteľov a pri podpore prevencie odpadov. Ak posúdenie preukáže, že prijaté opatrenia nie sú účinné, Komisia preskúma ďalšie možné spôsoby na dosiahnutie zníženia spotreby ľahkých plastových tašiek vrátane stanovenia realistických a dosiahnuteľných cieľov na úrovni Únie a v prípade potreby predloží legislatívny návrh.</w:t>
            </w:r>
          </w:p>
          <w:p w:rsidR="00EC1F00" w:rsidRPr="009830AE" w:rsidP="00EC1F00">
            <w:pPr>
              <w:numPr>
                <w:numId w:val="17"/>
              </w:numPr>
              <w:bidi w:val="0"/>
              <w:spacing w:before="120" w:after="0" w:line="240" w:lineRule="auto"/>
              <w:ind w:left="307" w:hanging="283"/>
              <w:jc w:val="both"/>
              <w:rPr>
                <w:rFonts w:ascii="Times New Roman" w:hAnsi="Times New Roman"/>
                <w:sz w:val="22"/>
                <w:szCs w:val="22"/>
              </w:rPr>
            </w:pPr>
            <w:r w:rsidRPr="009830AE">
              <w:rPr>
                <w:rFonts w:ascii="Times New Roman" w:hAnsi="Times New Roman"/>
                <w:sz w:val="22"/>
                <w:szCs w:val="22"/>
              </w:rPr>
              <w:t>Komisia do 27. mája 2017 predloží Európskemu parlamentu a Rade správu, v ktorej preskúma vplyv používania oxo-degradovateľných plastových tašiek na životné prostredie, a v prípade potreby predloží legislatívny návrh.</w:t>
            </w:r>
          </w:p>
          <w:p w:rsidR="00EC1F00" w:rsidRPr="009830AE" w:rsidP="00EC1F00">
            <w:pPr>
              <w:numPr>
                <w:numId w:val="17"/>
              </w:numPr>
              <w:bidi w:val="0"/>
              <w:spacing w:before="120" w:after="0" w:line="240" w:lineRule="auto"/>
              <w:ind w:left="307" w:hanging="283"/>
              <w:jc w:val="both"/>
              <w:rPr>
                <w:rFonts w:ascii="Times New Roman" w:hAnsi="Times New Roman"/>
                <w:sz w:val="22"/>
                <w:szCs w:val="22"/>
              </w:rPr>
            </w:pPr>
            <w:r w:rsidRPr="009830AE">
              <w:rPr>
                <w:rFonts w:ascii="Times New Roman" w:hAnsi="Times New Roman"/>
                <w:sz w:val="22"/>
                <w:szCs w:val="22"/>
              </w:rPr>
              <w:t>Komisia do 27. mája 2017 posúdi vplyv rôznych možností zníženia spotreby veľmi ľahkých plastových tašiek z hľadiska životného cyklu a v prípade potreby predloží legislatívny návrh.</w:t>
            </w:r>
          </w:p>
          <w:p w:rsidR="00EC1F00" w:rsidRPr="009830AE" w:rsidP="00F76C7F">
            <w:pPr>
              <w:bidi w:val="0"/>
              <w:spacing w:after="0" w:line="240" w:lineRule="auto"/>
              <w:jc w:val="both"/>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EC1F00" w:rsidRPr="009830AE" w:rsidP="00F265DB">
            <w:pPr>
              <w:bidi w:val="0"/>
              <w:spacing w:after="0" w:line="240" w:lineRule="auto"/>
              <w:jc w:val="center"/>
              <w:rPr>
                <w:rFonts w:ascii="Times New Roman" w:hAnsi="Times New Roman"/>
                <w:sz w:val="22"/>
                <w:szCs w:val="22"/>
              </w:rPr>
            </w:pPr>
            <w:r w:rsidRPr="009830AE">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EC1F00" w:rsidRPr="009830AE">
            <w:pPr>
              <w:bidi w:val="0"/>
              <w:spacing w:after="0" w:line="240" w:lineRule="auto"/>
              <w:jc w:val="center"/>
              <w:rPr>
                <w:rFonts w:ascii="Times New Roman" w:hAnsi="Times New Roman"/>
                <w:sz w:val="22"/>
                <w:szCs w:val="22"/>
                <w:highlight w:val="magenta"/>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EC1F00" w:rsidRPr="009830AE">
            <w:pPr>
              <w:pStyle w:val="Normlny"/>
              <w:bidi w:val="0"/>
              <w:spacing w:after="0" w:line="240" w:lineRule="auto"/>
              <w:jc w:val="center"/>
              <w:rPr>
                <w:rFonts w:ascii="Times New Roman" w:hAnsi="Times New Roman"/>
                <w:b/>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EC1F00" w:rsidRPr="009830AE" w:rsidP="00F76C7F">
            <w:pPr>
              <w:pStyle w:val="FootnoteText"/>
              <w:tabs>
                <w:tab w:val="left" w:pos="780"/>
              </w:tabs>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EC1F00" w:rsidRPr="009830AE">
            <w:pPr>
              <w:bidi w:val="0"/>
              <w:spacing w:after="0" w:line="240" w:lineRule="auto"/>
              <w:jc w:val="center"/>
              <w:rPr>
                <w:rFonts w:ascii="Times New Roman" w:hAnsi="Times New Roman"/>
                <w:sz w:val="22"/>
                <w:szCs w:val="22"/>
              </w:rPr>
            </w:pPr>
            <w:r w:rsidRPr="009830AE">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EC1F00" w:rsidRPr="009830AE">
            <w:pPr>
              <w:pStyle w:val="Heading1"/>
              <w:bidi w:val="0"/>
              <w:spacing w:after="0" w:line="240" w:lineRule="auto"/>
              <w:rPr>
                <w:rFonts w:ascii="Times New Roman" w:hAnsi="Times New Roman"/>
                <w:b w:val="0"/>
                <w:bCs w:val="0"/>
                <w:sz w:val="22"/>
                <w:szCs w:val="22"/>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A53E98" w:rsidRPr="009830AE" w:rsidP="00F76C7F">
            <w:pPr>
              <w:bidi w:val="0"/>
              <w:spacing w:after="0" w:line="240" w:lineRule="auto"/>
              <w:jc w:val="both"/>
              <w:rPr>
                <w:rFonts w:ascii="Times New Roman" w:hAnsi="Times New Roman"/>
                <w:sz w:val="22"/>
                <w:szCs w:val="22"/>
              </w:rPr>
            </w:pPr>
            <w:r w:rsidRPr="009830AE">
              <w:rPr>
                <w:rFonts w:ascii="Times New Roman" w:hAnsi="Times New Roman"/>
                <w:sz w:val="22"/>
                <w:szCs w:val="22"/>
              </w:rPr>
              <w:t>Č 22  O 3</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A53E98" w:rsidRPr="009830AE" w:rsidP="00F76C7F">
            <w:pPr>
              <w:bidi w:val="0"/>
              <w:spacing w:after="0" w:line="240" w:lineRule="auto"/>
              <w:jc w:val="both"/>
              <w:rPr>
                <w:rFonts w:ascii="Times New Roman" w:hAnsi="Times New Roman"/>
                <w:sz w:val="22"/>
                <w:szCs w:val="22"/>
              </w:rPr>
            </w:pPr>
            <w:r w:rsidRPr="009830AE">
              <w:rPr>
                <w:rFonts w:ascii="Times New Roman" w:hAnsi="Times New Roman"/>
                <w:sz w:val="22"/>
                <w:szCs w:val="22"/>
              </w:rPr>
              <w:t xml:space="preserve">Členské štáty </w:t>
            </w:r>
            <w:r w:rsidRPr="009830AE" w:rsidR="006C1837">
              <w:rPr>
                <w:rFonts w:ascii="Times New Roman" w:hAnsi="Times New Roman"/>
                <w:sz w:val="22"/>
                <w:szCs w:val="22"/>
              </w:rPr>
              <w:t xml:space="preserve">navyše </w:t>
            </w:r>
            <w:r w:rsidRPr="009830AE">
              <w:rPr>
                <w:rFonts w:ascii="Times New Roman" w:hAnsi="Times New Roman"/>
                <w:sz w:val="22"/>
                <w:szCs w:val="22"/>
              </w:rPr>
              <w:t>oznámia Komisii všetky existujúce zákony,</w:t>
            </w:r>
            <w:r w:rsidRPr="009830AE" w:rsidR="006C1837">
              <w:rPr>
                <w:rFonts w:ascii="Times New Roman" w:hAnsi="Times New Roman"/>
                <w:sz w:val="22"/>
                <w:szCs w:val="22"/>
              </w:rPr>
              <w:t xml:space="preserve"> iné právne predpisy </w:t>
            </w:r>
            <w:r w:rsidRPr="009830AE">
              <w:rPr>
                <w:rFonts w:ascii="Times New Roman" w:hAnsi="Times New Roman"/>
                <w:sz w:val="22"/>
                <w:szCs w:val="22"/>
              </w:rPr>
              <w:t xml:space="preserve"> </w:t>
            </w:r>
            <w:r w:rsidRPr="009830AE" w:rsidR="006C1837">
              <w:rPr>
                <w:rFonts w:ascii="Times New Roman" w:hAnsi="Times New Roman"/>
                <w:sz w:val="22"/>
                <w:szCs w:val="22"/>
              </w:rPr>
              <w:t xml:space="preserve"> a správne opatrenia prijaté v rozsahu tejto smernice.</w:t>
            </w:r>
          </w:p>
          <w:p w:rsidR="00A53E98" w:rsidRPr="009830AE" w:rsidP="00867C7E">
            <w:pPr>
              <w:bidi w:val="0"/>
              <w:adjustRightInd w:val="0"/>
              <w:spacing w:after="0" w:line="240" w:lineRule="auto"/>
              <w:rPr>
                <w:rFonts w:ascii="Times New Roman" w:eastAsia="EUAlbertina-Regular-Identity-H" w:hAnsi="Times New Roman"/>
                <w:sz w:val="22"/>
                <w:szCs w:val="22"/>
              </w:rPr>
            </w:pPr>
            <w:r w:rsidRPr="009830AE">
              <w:rPr>
                <w:rFonts w:ascii="Times New Roman" w:eastAsia="EUAlbertina-Regular-Identity-H" w:hAnsi="Times New Roman"/>
                <w:sz w:val="22"/>
                <w:szCs w:val="22"/>
              </w:rPr>
              <w:t xml:space="preserve">3a. </w:t>
            </w:r>
            <w:r w:rsidRPr="009830AE" w:rsidR="009C38A3">
              <w:rPr>
                <w:rFonts w:ascii="Times New Roman" w:hAnsi="Times New Roman"/>
                <w:sz w:val="22"/>
                <w:szCs w:val="22"/>
              </w:rPr>
              <w:t>Za predpokladu, že sa dosiahnu ciele stanovené v článku 4 a článku 6, môžu členské štáty transponovať ustanovenia článku 4 ods. 1a a článku 7 prostredníctvom dohôd medzi príslušnými orgánmi a dotknutými hospodárskymi sektormi.</w:t>
            </w:r>
          </w:p>
          <w:p w:rsidR="00A53E98" w:rsidRPr="009830AE" w:rsidP="00867C7E">
            <w:pPr>
              <w:bidi w:val="0"/>
              <w:adjustRightInd w:val="0"/>
              <w:spacing w:after="0" w:line="240" w:lineRule="auto"/>
              <w:rPr>
                <w:rFonts w:ascii="Times New Roman" w:eastAsia="EUAlbertina-Regular-Identity-H" w:hAnsi="Times New Roman" w:hint="default"/>
                <w:sz w:val="22"/>
                <w:szCs w:val="22"/>
              </w:rPr>
            </w:pPr>
            <w:r w:rsidRPr="009830AE">
              <w:rPr>
                <w:rFonts w:ascii="Times New Roman" w:eastAsia="EUAlbertina-Regular-Identity-H" w:hAnsi="Times New Roman" w:hint="default"/>
                <w:sz w:val="22"/>
                <w:szCs w:val="22"/>
              </w:rPr>
              <w:t>Také</w:t>
            </w:r>
            <w:r w:rsidRPr="009830AE">
              <w:rPr>
                <w:rFonts w:ascii="Times New Roman" w:eastAsia="EUAlbertina-Regular-Identity-H" w:hAnsi="Times New Roman" w:hint="default"/>
                <w:sz w:val="22"/>
                <w:szCs w:val="22"/>
              </w:rPr>
              <w:t>to dohody musia sp</w:t>
            </w:r>
            <w:r w:rsidRPr="009830AE" w:rsidR="00942005">
              <w:rPr>
                <w:rFonts w:ascii="Times New Roman" w:eastAsia="EUAlbertina-Regular-Identity-H" w:hAnsi="Times New Roman" w:hint="default"/>
                <w:sz w:val="22"/>
                <w:szCs w:val="22"/>
              </w:rPr>
              <w:t>ĺ</w:t>
            </w:r>
            <w:r w:rsidRPr="009830AE">
              <w:rPr>
                <w:rFonts w:ascii="Times New Roman" w:eastAsia="EUAlbertina-Regular-Identity-H" w:hAnsi="Times New Roman" w:hint="default"/>
                <w:sz w:val="22"/>
                <w:szCs w:val="22"/>
              </w:rPr>
              <w:t>ň</w:t>
            </w:r>
            <w:r w:rsidRPr="009830AE">
              <w:rPr>
                <w:rFonts w:ascii="Times New Roman" w:eastAsia="EUAlbertina-Regular-Identity-H" w:hAnsi="Times New Roman" w:hint="default"/>
                <w:sz w:val="22"/>
                <w:szCs w:val="22"/>
              </w:rPr>
              <w:t>ať</w:t>
            </w:r>
            <w:r w:rsidRPr="009830AE">
              <w:rPr>
                <w:rFonts w:ascii="Times New Roman" w:eastAsia="EUAlbertina-Regular-Identity-H" w:hAnsi="Times New Roman" w:hint="default"/>
                <w:sz w:val="22"/>
                <w:szCs w:val="22"/>
              </w:rPr>
              <w:t xml:space="preserve"> tieto pož</w:t>
            </w:r>
            <w:r w:rsidRPr="009830AE">
              <w:rPr>
                <w:rFonts w:ascii="Times New Roman" w:eastAsia="EUAlbertina-Regular-Identity-H" w:hAnsi="Times New Roman" w:hint="default"/>
                <w:sz w:val="22"/>
                <w:szCs w:val="22"/>
              </w:rPr>
              <w:t>iadavky:</w:t>
            </w:r>
          </w:p>
          <w:p w:rsidR="00A53E98" w:rsidRPr="009830AE" w:rsidP="00867C7E">
            <w:pPr>
              <w:bidi w:val="0"/>
              <w:adjustRightInd w:val="0"/>
              <w:spacing w:after="0" w:line="240" w:lineRule="auto"/>
              <w:rPr>
                <w:rFonts w:ascii="Times New Roman" w:eastAsia="EUAlbertina-Regular-Identity-H" w:hAnsi="Times New Roman" w:hint="default"/>
                <w:sz w:val="22"/>
                <w:szCs w:val="22"/>
              </w:rPr>
            </w:pPr>
            <w:r w:rsidRPr="009830AE">
              <w:rPr>
                <w:rFonts w:ascii="Times New Roman" w:eastAsia="EUAlbertina-Regular-Identity-H" w:hAnsi="Times New Roman" w:hint="default"/>
                <w:sz w:val="22"/>
                <w:szCs w:val="22"/>
              </w:rPr>
              <w:t>a) dohody budú</w:t>
            </w:r>
            <w:r w:rsidRPr="009830AE">
              <w:rPr>
                <w:rFonts w:ascii="Times New Roman" w:eastAsia="EUAlbertina-Regular-Identity-H" w:hAnsi="Times New Roman" w:hint="default"/>
                <w:sz w:val="22"/>
                <w:szCs w:val="22"/>
              </w:rPr>
              <w:t xml:space="preserve"> vykonateľ</w:t>
            </w:r>
            <w:r w:rsidRPr="009830AE">
              <w:rPr>
                <w:rFonts w:ascii="Times New Roman" w:eastAsia="EUAlbertina-Regular-Identity-H" w:hAnsi="Times New Roman" w:hint="default"/>
                <w:sz w:val="22"/>
                <w:szCs w:val="22"/>
              </w:rPr>
              <w:t>né</w:t>
            </w:r>
            <w:r w:rsidRPr="009830AE">
              <w:rPr>
                <w:rFonts w:ascii="Times New Roman" w:eastAsia="EUAlbertina-Regular-Identity-H" w:hAnsi="Times New Roman" w:hint="default"/>
                <w:sz w:val="22"/>
                <w:szCs w:val="22"/>
              </w:rPr>
              <w:t>;</w:t>
            </w:r>
          </w:p>
          <w:p w:rsidR="00A53E98" w:rsidRPr="009830AE" w:rsidP="00867C7E">
            <w:pPr>
              <w:bidi w:val="0"/>
              <w:adjustRightInd w:val="0"/>
              <w:spacing w:after="0" w:line="240" w:lineRule="auto"/>
              <w:rPr>
                <w:rFonts w:ascii="Times New Roman" w:eastAsia="EUAlbertina-Regular-Identity-H" w:hAnsi="Times New Roman" w:hint="default"/>
                <w:sz w:val="22"/>
                <w:szCs w:val="22"/>
              </w:rPr>
            </w:pPr>
            <w:r w:rsidRPr="009830AE">
              <w:rPr>
                <w:rFonts w:ascii="Times New Roman" w:eastAsia="EUAlbertina-Regular-Identity-H" w:hAnsi="Times New Roman" w:hint="default"/>
                <w:sz w:val="22"/>
                <w:szCs w:val="22"/>
              </w:rPr>
              <w:t>b) dohody urč</w:t>
            </w:r>
            <w:r w:rsidRPr="009830AE">
              <w:rPr>
                <w:rFonts w:ascii="Times New Roman" w:eastAsia="EUAlbertina-Regular-Identity-H" w:hAnsi="Times New Roman" w:hint="default"/>
                <w:sz w:val="22"/>
                <w:szCs w:val="22"/>
              </w:rPr>
              <w:t>ia ciele so zodpovedajú</w:t>
            </w:r>
            <w:r w:rsidRPr="009830AE">
              <w:rPr>
                <w:rFonts w:ascii="Times New Roman" w:eastAsia="EUAlbertina-Regular-Identity-H" w:hAnsi="Times New Roman" w:hint="default"/>
                <w:sz w:val="22"/>
                <w:szCs w:val="22"/>
              </w:rPr>
              <w:t>cimi termí</w:t>
            </w:r>
            <w:r w:rsidRPr="009830AE">
              <w:rPr>
                <w:rFonts w:ascii="Times New Roman" w:eastAsia="EUAlbertina-Regular-Identity-H" w:hAnsi="Times New Roman" w:hint="default"/>
                <w:sz w:val="22"/>
                <w:szCs w:val="22"/>
              </w:rPr>
              <w:t>nmi;</w:t>
            </w:r>
          </w:p>
          <w:p w:rsidR="00A53E98" w:rsidRPr="009830AE" w:rsidP="00867C7E">
            <w:pPr>
              <w:bidi w:val="0"/>
              <w:adjustRightInd w:val="0"/>
              <w:spacing w:after="0" w:line="240" w:lineRule="auto"/>
              <w:rPr>
                <w:rFonts w:ascii="Times New Roman" w:eastAsia="EUAlbertina-Regular-Identity-H" w:hAnsi="Times New Roman" w:hint="default"/>
                <w:sz w:val="22"/>
                <w:szCs w:val="22"/>
              </w:rPr>
            </w:pPr>
            <w:r w:rsidRPr="009830AE">
              <w:rPr>
                <w:rFonts w:ascii="Times New Roman" w:eastAsia="EUAlbertina-Regular-Identity-H" w:hAnsi="Times New Roman" w:hint="default"/>
                <w:sz w:val="22"/>
                <w:szCs w:val="22"/>
              </w:rPr>
              <w:t>c) dohody budú</w:t>
            </w:r>
            <w:r w:rsidRPr="009830AE">
              <w:rPr>
                <w:rFonts w:ascii="Times New Roman" w:eastAsia="EUAlbertina-Regular-Identity-H" w:hAnsi="Times New Roman" w:hint="default"/>
                <w:sz w:val="22"/>
                <w:szCs w:val="22"/>
              </w:rPr>
              <w:t xml:space="preserve"> zverejnené</w:t>
            </w:r>
            <w:r w:rsidRPr="009830AE">
              <w:rPr>
                <w:rFonts w:ascii="Times New Roman" w:eastAsia="EUAlbertina-Regular-Identity-H" w:hAnsi="Times New Roman" w:hint="default"/>
                <w:sz w:val="22"/>
                <w:szCs w:val="22"/>
              </w:rPr>
              <w:t xml:space="preserve"> v ná</w:t>
            </w:r>
            <w:r w:rsidRPr="009830AE">
              <w:rPr>
                <w:rFonts w:ascii="Times New Roman" w:eastAsia="EUAlbertina-Regular-Identity-H" w:hAnsi="Times New Roman" w:hint="default"/>
                <w:sz w:val="22"/>
                <w:szCs w:val="22"/>
              </w:rPr>
              <w:t>rodnom ú</w:t>
            </w:r>
            <w:r w:rsidRPr="009830AE">
              <w:rPr>
                <w:rFonts w:ascii="Times New Roman" w:eastAsia="EUAlbertina-Regular-Identity-H" w:hAnsi="Times New Roman" w:hint="default"/>
                <w:sz w:val="22"/>
                <w:szCs w:val="22"/>
              </w:rPr>
              <w:t>radnom vestní</w:t>
            </w:r>
            <w:r w:rsidRPr="009830AE">
              <w:rPr>
                <w:rFonts w:ascii="Times New Roman" w:eastAsia="EUAlbertina-Regular-Identity-H" w:hAnsi="Times New Roman" w:hint="default"/>
                <w:sz w:val="22"/>
                <w:szCs w:val="22"/>
              </w:rPr>
              <w:t>ku alebo v ú</w:t>
            </w:r>
            <w:r w:rsidRPr="009830AE">
              <w:rPr>
                <w:rFonts w:ascii="Times New Roman" w:eastAsia="EUAlbertina-Regular-Identity-H" w:hAnsi="Times New Roman" w:hint="default"/>
                <w:sz w:val="22"/>
                <w:szCs w:val="22"/>
              </w:rPr>
              <w:t>radnom dokumente rovnako prí</w:t>
            </w:r>
            <w:r w:rsidRPr="009830AE">
              <w:rPr>
                <w:rFonts w:ascii="Times New Roman" w:eastAsia="EUAlbertina-Regular-Identity-H" w:hAnsi="Times New Roman" w:hint="default"/>
                <w:sz w:val="22"/>
                <w:szCs w:val="22"/>
              </w:rPr>
              <w:t>stupnom verejnosti a zaslané</w:t>
            </w:r>
            <w:r w:rsidRPr="009830AE">
              <w:rPr>
                <w:rFonts w:ascii="Times New Roman" w:eastAsia="EUAlbertina-Regular-Identity-H" w:hAnsi="Times New Roman" w:hint="default"/>
                <w:sz w:val="22"/>
                <w:szCs w:val="22"/>
              </w:rPr>
              <w:t xml:space="preserve"> Komisii;</w:t>
            </w:r>
          </w:p>
          <w:p w:rsidR="00A53E98" w:rsidRPr="009830AE" w:rsidP="00867C7E">
            <w:pPr>
              <w:bidi w:val="0"/>
              <w:adjustRightInd w:val="0"/>
              <w:spacing w:after="0" w:line="240" w:lineRule="auto"/>
              <w:rPr>
                <w:rFonts w:ascii="Times New Roman" w:eastAsia="EUAlbertina-Regular-Identity-H" w:hAnsi="Times New Roman" w:hint="default"/>
                <w:sz w:val="22"/>
                <w:szCs w:val="22"/>
              </w:rPr>
            </w:pPr>
            <w:r w:rsidRPr="009830AE">
              <w:rPr>
                <w:rFonts w:ascii="Times New Roman" w:eastAsia="EUAlbertina-Regular-Identity-H" w:hAnsi="Times New Roman" w:hint="default"/>
                <w:sz w:val="22"/>
                <w:szCs w:val="22"/>
              </w:rPr>
              <w:t>d) dosiahnuté</w:t>
            </w:r>
            <w:r w:rsidRPr="009830AE">
              <w:rPr>
                <w:rFonts w:ascii="Times New Roman" w:eastAsia="EUAlbertina-Regular-Identity-H" w:hAnsi="Times New Roman" w:hint="default"/>
                <w:sz w:val="22"/>
                <w:szCs w:val="22"/>
              </w:rPr>
              <w:t xml:space="preserve"> vý</w:t>
            </w:r>
            <w:r w:rsidRPr="009830AE">
              <w:rPr>
                <w:rFonts w:ascii="Times New Roman" w:eastAsia="EUAlbertina-Regular-Identity-H" w:hAnsi="Times New Roman" w:hint="default"/>
                <w:sz w:val="22"/>
                <w:szCs w:val="22"/>
              </w:rPr>
              <w:t>sledky budú</w:t>
            </w:r>
            <w:r w:rsidRPr="009830AE">
              <w:rPr>
                <w:rFonts w:ascii="Times New Roman" w:eastAsia="EUAlbertina-Regular-Identity-H" w:hAnsi="Times New Roman" w:hint="default"/>
                <w:sz w:val="22"/>
                <w:szCs w:val="22"/>
              </w:rPr>
              <w:t xml:space="preserve"> p</w:t>
            </w:r>
            <w:r w:rsidRPr="009830AE">
              <w:rPr>
                <w:rFonts w:ascii="Times New Roman" w:eastAsia="EUAlbertina-Regular-Identity-H" w:hAnsi="Times New Roman" w:hint="default"/>
                <w:sz w:val="22"/>
                <w:szCs w:val="22"/>
              </w:rPr>
              <w:t>ravidelne monitorované</w:t>
            </w:r>
            <w:r w:rsidRPr="009830AE">
              <w:rPr>
                <w:rFonts w:ascii="Times New Roman" w:eastAsia="EUAlbertina-Regular-Identity-H" w:hAnsi="Times New Roman" w:hint="default"/>
                <w:sz w:val="22"/>
                <w:szCs w:val="22"/>
              </w:rPr>
              <w:t>, oznamované</w:t>
            </w:r>
            <w:r w:rsidRPr="009830AE">
              <w:rPr>
                <w:rFonts w:ascii="Times New Roman" w:eastAsia="EUAlbertina-Regular-Identity-H" w:hAnsi="Times New Roman" w:hint="default"/>
                <w:sz w:val="22"/>
                <w:szCs w:val="22"/>
              </w:rPr>
              <w:t xml:space="preserve"> kompetentný</w:t>
            </w:r>
            <w:r w:rsidRPr="009830AE">
              <w:rPr>
                <w:rFonts w:ascii="Times New Roman" w:eastAsia="EUAlbertina-Regular-Identity-H" w:hAnsi="Times New Roman" w:hint="default"/>
                <w:sz w:val="22"/>
                <w:szCs w:val="22"/>
              </w:rPr>
              <w:t>m orgá</w:t>
            </w:r>
            <w:r w:rsidRPr="009830AE">
              <w:rPr>
                <w:rFonts w:ascii="Times New Roman" w:eastAsia="EUAlbertina-Regular-Identity-H" w:hAnsi="Times New Roman" w:hint="default"/>
                <w:sz w:val="22"/>
                <w:szCs w:val="22"/>
              </w:rPr>
              <w:t>nom a Komisii a </w:t>
            </w:r>
            <w:r w:rsidRPr="009830AE">
              <w:rPr>
                <w:rFonts w:ascii="Times New Roman" w:eastAsia="EUAlbertina-Regular-Identity-H" w:hAnsi="Times New Roman" w:hint="default"/>
                <w:sz w:val="22"/>
                <w:szCs w:val="22"/>
              </w:rPr>
              <w:t>sprí</w:t>
            </w:r>
            <w:r w:rsidRPr="009830AE">
              <w:rPr>
                <w:rFonts w:ascii="Times New Roman" w:eastAsia="EUAlbertina-Regular-Identity-H" w:hAnsi="Times New Roman" w:hint="default"/>
                <w:sz w:val="22"/>
                <w:szCs w:val="22"/>
              </w:rPr>
              <w:t>stupnené</w:t>
            </w:r>
            <w:r w:rsidRPr="009830AE">
              <w:rPr>
                <w:rFonts w:ascii="Times New Roman" w:eastAsia="EUAlbertina-Regular-Identity-H" w:hAnsi="Times New Roman" w:hint="default"/>
                <w:sz w:val="22"/>
                <w:szCs w:val="22"/>
              </w:rPr>
              <w:t xml:space="preserve"> verejnosti za podmienok uvedený</w:t>
            </w:r>
            <w:r w:rsidRPr="009830AE">
              <w:rPr>
                <w:rFonts w:ascii="Times New Roman" w:eastAsia="EUAlbertina-Regular-Identity-H" w:hAnsi="Times New Roman" w:hint="default"/>
                <w:sz w:val="22"/>
                <w:szCs w:val="22"/>
              </w:rPr>
              <w:t>ch v dohode;</w:t>
            </w:r>
          </w:p>
          <w:p w:rsidR="00A53E98" w:rsidRPr="009830AE" w:rsidP="00867C7E">
            <w:pPr>
              <w:bidi w:val="0"/>
              <w:adjustRightInd w:val="0"/>
              <w:spacing w:after="0" w:line="240" w:lineRule="auto"/>
              <w:rPr>
                <w:rFonts w:ascii="Times New Roman" w:eastAsia="EUAlbertina-Regular-Identity-H" w:hAnsi="Times New Roman" w:hint="default"/>
                <w:sz w:val="22"/>
                <w:szCs w:val="22"/>
              </w:rPr>
            </w:pPr>
            <w:r w:rsidRPr="009830AE">
              <w:rPr>
                <w:rFonts w:ascii="Times New Roman" w:eastAsia="EUAlbertina-Regular-Identity-H" w:hAnsi="Times New Roman" w:hint="default"/>
                <w:sz w:val="22"/>
                <w:szCs w:val="22"/>
              </w:rPr>
              <w:t>e) kompetentné</w:t>
            </w:r>
            <w:r w:rsidRPr="009830AE">
              <w:rPr>
                <w:rFonts w:ascii="Times New Roman" w:eastAsia="EUAlbertina-Regular-Identity-H" w:hAnsi="Times New Roman" w:hint="default"/>
                <w:sz w:val="22"/>
                <w:szCs w:val="22"/>
              </w:rPr>
              <w:t xml:space="preserve"> orgá</w:t>
            </w:r>
            <w:r w:rsidRPr="009830AE">
              <w:rPr>
                <w:rFonts w:ascii="Times New Roman" w:eastAsia="EUAlbertina-Regular-Identity-H" w:hAnsi="Times New Roman" w:hint="default"/>
                <w:sz w:val="22"/>
                <w:szCs w:val="22"/>
              </w:rPr>
              <w:t>ny zaistia, ž</w:t>
            </w:r>
            <w:r w:rsidRPr="009830AE">
              <w:rPr>
                <w:rFonts w:ascii="Times New Roman" w:eastAsia="EUAlbertina-Regular-Identity-H" w:hAnsi="Times New Roman" w:hint="default"/>
                <w:sz w:val="22"/>
                <w:szCs w:val="22"/>
              </w:rPr>
              <w:t>e sa preskú</w:t>
            </w:r>
            <w:r w:rsidRPr="009830AE">
              <w:rPr>
                <w:rFonts w:ascii="Times New Roman" w:eastAsia="EUAlbertina-Regular-Identity-H" w:hAnsi="Times New Roman" w:hint="default"/>
                <w:sz w:val="22"/>
                <w:szCs w:val="22"/>
              </w:rPr>
              <w:t>ma pokrok dosiahnutý</w:t>
            </w:r>
            <w:r w:rsidRPr="009830AE">
              <w:rPr>
                <w:rFonts w:ascii="Times New Roman" w:eastAsia="EUAlbertina-Regular-Identity-H" w:hAnsi="Times New Roman" w:hint="default"/>
                <w:sz w:val="22"/>
                <w:szCs w:val="22"/>
              </w:rPr>
              <w:t xml:space="preserve"> podľ</w:t>
            </w:r>
            <w:r w:rsidRPr="009830AE">
              <w:rPr>
                <w:rFonts w:ascii="Times New Roman" w:eastAsia="EUAlbertina-Regular-Identity-H" w:hAnsi="Times New Roman" w:hint="default"/>
                <w:sz w:val="22"/>
                <w:szCs w:val="22"/>
              </w:rPr>
              <w:t>a dohody;</w:t>
            </w:r>
          </w:p>
          <w:p w:rsidR="004E199E" w:rsidRPr="009830AE" w:rsidP="0009125D">
            <w:pPr>
              <w:bidi w:val="0"/>
              <w:adjustRightInd w:val="0"/>
              <w:spacing w:after="0" w:line="240" w:lineRule="auto"/>
              <w:rPr>
                <w:rFonts w:ascii="Times New Roman" w:eastAsia="EUAlbertina-Regular-Identity-H" w:hAnsi="Times New Roman"/>
                <w:sz w:val="22"/>
                <w:szCs w:val="22"/>
              </w:rPr>
            </w:pPr>
            <w:r w:rsidRPr="009830AE" w:rsidR="00A53E98">
              <w:rPr>
                <w:rFonts w:ascii="Times New Roman" w:eastAsia="EUAlbertina-Regular-Identity-H" w:hAnsi="Times New Roman" w:hint="default"/>
                <w:sz w:val="22"/>
                <w:szCs w:val="22"/>
              </w:rPr>
              <w:t>f) v prí</w:t>
            </w:r>
            <w:r w:rsidRPr="009830AE" w:rsidR="00A53E98">
              <w:rPr>
                <w:rFonts w:ascii="Times New Roman" w:eastAsia="EUAlbertina-Regular-Identity-H" w:hAnsi="Times New Roman" w:hint="default"/>
                <w:sz w:val="22"/>
                <w:szCs w:val="22"/>
              </w:rPr>
              <w:t>pade nesú</w:t>
            </w:r>
            <w:r w:rsidRPr="009830AE" w:rsidR="00A53E98">
              <w:rPr>
                <w:rFonts w:ascii="Times New Roman" w:eastAsia="EUAlbertina-Regular-Identity-H" w:hAnsi="Times New Roman" w:hint="default"/>
                <w:sz w:val="22"/>
                <w:szCs w:val="22"/>
              </w:rPr>
              <w:t>ladu s dohodou č</w:t>
            </w:r>
            <w:r w:rsidRPr="009830AE" w:rsidR="00A53E98">
              <w:rPr>
                <w:rFonts w:ascii="Times New Roman" w:eastAsia="EUAlbertina-Regular-Identity-H" w:hAnsi="Times New Roman" w:hint="default"/>
                <w:sz w:val="22"/>
                <w:szCs w:val="22"/>
              </w:rPr>
              <w:t>lenské</w:t>
            </w:r>
            <w:r w:rsidRPr="009830AE" w:rsidR="00A53E98">
              <w:rPr>
                <w:rFonts w:ascii="Times New Roman" w:eastAsia="EUAlbertina-Regular-Identity-H" w:hAnsi="Times New Roman" w:hint="default"/>
                <w:sz w:val="22"/>
                <w:szCs w:val="22"/>
              </w:rPr>
              <w:t xml:space="preserve"> š</w:t>
            </w:r>
            <w:r w:rsidRPr="009830AE" w:rsidR="00A53E98">
              <w:rPr>
                <w:rFonts w:ascii="Times New Roman" w:eastAsia="EUAlbertina-Regular-Identity-H" w:hAnsi="Times New Roman" w:hint="default"/>
                <w:sz w:val="22"/>
                <w:szCs w:val="22"/>
              </w:rPr>
              <w:t>tá</w:t>
            </w:r>
            <w:r w:rsidRPr="009830AE" w:rsidR="00A53E98">
              <w:rPr>
                <w:rFonts w:ascii="Times New Roman" w:eastAsia="EUAlbertina-Regular-Identity-H" w:hAnsi="Times New Roman" w:hint="default"/>
                <w:sz w:val="22"/>
                <w:szCs w:val="22"/>
              </w:rPr>
              <w:t>ty zavedú</w:t>
            </w:r>
            <w:r w:rsidRPr="009830AE" w:rsidR="00A53E98">
              <w:rPr>
                <w:rFonts w:ascii="Times New Roman" w:eastAsia="EUAlbertina-Regular-Identity-H" w:hAnsi="Times New Roman" w:hint="default"/>
                <w:sz w:val="22"/>
                <w:szCs w:val="22"/>
              </w:rPr>
              <w:t xml:space="preserve"> </w:t>
            </w:r>
            <w:r w:rsidRPr="009830AE" w:rsidR="00A53E98">
              <w:rPr>
                <w:rFonts w:ascii="Times New Roman" w:eastAsia="EUAlbertina-Regular-Identity-H" w:hAnsi="Times New Roman" w:hint="default"/>
                <w:sz w:val="22"/>
                <w:szCs w:val="22"/>
              </w:rPr>
              <w:t>prí</w:t>
            </w:r>
            <w:r w:rsidRPr="009830AE" w:rsidR="00A53E98">
              <w:rPr>
                <w:rFonts w:ascii="Times New Roman" w:eastAsia="EUAlbertina-Regular-Identity-H" w:hAnsi="Times New Roman" w:hint="default"/>
                <w:sz w:val="22"/>
                <w:szCs w:val="22"/>
              </w:rPr>
              <w:t>sluš</w:t>
            </w:r>
            <w:r w:rsidRPr="009830AE" w:rsidR="00A53E98">
              <w:rPr>
                <w:rFonts w:ascii="Times New Roman" w:eastAsia="EUAlbertina-Regular-Identity-H" w:hAnsi="Times New Roman" w:hint="default"/>
                <w:sz w:val="22"/>
                <w:szCs w:val="22"/>
              </w:rPr>
              <w:t>né</w:t>
            </w:r>
            <w:r w:rsidRPr="009830AE" w:rsidR="00A53E98">
              <w:rPr>
                <w:rFonts w:ascii="Times New Roman" w:eastAsia="EUAlbertina-Regular-Identity-H" w:hAnsi="Times New Roman" w:hint="default"/>
                <w:sz w:val="22"/>
                <w:szCs w:val="22"/>
              </w:rPr>
              <w:t xml:space="preserve"> ustanovenia smernice legislatí</w:t>
            </w:r>
            <w:r w:rsidRPr="009830AE" w:rsidR="00A53E98">
              <w:rPr>
                <w:rFonts w:ascii="Times New Roman" w:eastAsia="EUAlbertina-Regular-Identity-H" w:hAnsi="Times New Roman" w:hint="default"/>
                <w:sz w:val="22"/>
                <w:szCs w:val="22"/>
              </w:rPr>
              <w:t>vnymi, regulatí</w:t>
            </w:r>
            <w:r w:rsidRPr="009830AE" w:rsidR="00A53E98">
              <w:rPr>
                <w:rFonts w:ascii="Times New Roman" w:eastAsia="EUAlbertina-Regular-Identity-H" w:hAnsi="Times New Roman" w:hint="default"/>
                <w:sz w:val="22"/>
                <w:szCs w:val="22"/>
              </w:rPr>
              <w:t>vnymi alebo sprá</w:t>
            </w:r>
            <w:r w:rsidRPr="009830AE" w:rsidR="00A53E98">
              <w:rPr>
                <w:rFonts w:ascii="Times New Roman" w:eastAsia="EUAlbertina-Regular-Identity-H" w:hAnsi="Times New Roman" w:hint="default"/>
                <w:sz w:val="22"/>
                <w:szCs w:val="22"/>
              </w:rPr>
              <w:t>vnymi opatreniami.“</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A53E98" w:rsidRPr="009830AE" w:rsidP="00852FDF">
            <w:pPr>
              <w:bidi w:val="0"/>
              <w:spacing w:after="0" w:line="240" w:lineRule="auto"/>
              <w:jc w:val="center"/>
              <w:rPr>
                <w:rFonts w:ascii="Times New Roman" w:hAnsi="Times New Roman"/>
                <w:sz w:val="22"/>
                <w:szCs w:val="22"/>
              </w:rPr>
            </w:pPr>
            <w:r w:rsidRPr="009830AE">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A53E98" w:rsidRPr="009830AE">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53E98" w:rsidRPr="009830AE">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A53E98" w:rsidRPr="009830AE"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53E98" w:rsidRPr="009830AE">
            <w:pPr>
              <w:bidi w:val="0"/>
              <w:spacing w:after="0" w:line="240" w:lineRule="auto"/>
              <w:jc w:val="center"/>
              <w:rPr>
                <w:rFonts w:ascii="Times New Roman" w:hAnsi="Times New Roman"/>
                <w:sz w:val="22"/>
                <w:szCs w:val="22"/>
                <w:highlight w:val="cyan"/>
              </w:rPr>
            </w:pPr>
            <w:r w:rsidRPr="00A0305A" w:rsidR="00A0305A">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53E98" w:rsidRPr="009830AE">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8F7D19" w:rsidRPr="009830AE" w:rsidP="00F76C7F">
            <w:pPr>
              <w:bidi w:val="0"/>
              <w:spacing w:after="0" w:line="240" w:lineRule="auto"/>
              <w:jc w:val="both"/>
              <w:rPr>
                <w:rFonts w:ascii="Times New Roman" w:hAnsi="Times New Roman"/>
                <w:sz w:val="22"/>
                <w:szCs w:val="22"/>
              </w:rPr>
            </w:pPr>
            <w:r w:rsidRPr="009830AE">
              <w:rPr>
                <w:rFonts w:ascii="Times New Roman" w:hAnsi="Times New Roman"/>
                <w:sz w:val="22"/>
                <w:szCs w:val="22"/>
              </w:rPr>
              <w:t>Č2 O1</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8F7D19" w:rsidP="00F76C7F">
            <w:pPr>
              <w:bidi w:val="0"/>
              <w:spacing w:after="0" w:line="240" w:lineRule="auto"/>
              <w:jc w:val="both"/>
              <w:rPr>
                <w:rFonts w:ascii="Times New Roman" w:hAnsi="Times New Roman"/>
                <w:sz w:val="22"/>
                <w:szCs w:val="22"/>
              </w:rPr>
            </w:pPr>
            <w:r w:rsidRPr="009830AE">
              <w:rPr>
                <w:rFonts w:ascii="Times New Roman" w:hAnsi="Times New Roman"/>
                <w:sz w:val="22"/>
                <w:szCs w:val="22"/>
              </w:rPr>
              <w:t xml:space="preserve">Členské štátny uvedú do účinnosti zákony, iné právny predpisy a správne opatrenia potrebné na dosiahnutie súladu s touto smernicou najneskôr 27. novembra 2016. Bezodkladne o tom informujú Komisiu. </w:t>
            </w:r>
          </w:p>
          <w:p w:rsidR="009830AE" w:rsidRPr="009830AE" w:rsidP="00F76C7F">
            <w:pPr>
              <w:bidi w:val="0"/>
              <w:spacing w:after="0" w:line="240" w:lineRule="auto"/>
              <w:jc w:val="both"/>
              <w:rPr>
                <w:rFonts w:ascii="Times New Roman" w:hAnsi="Times New Roman"/>
                <w:sz w:val="22"/>
                <w:szCs w:val="22"/>
              </w:rPr>
            </w:pPr>
            <w:r>
              <w:rPr>
                <w:rFonts w:ascii="Times New Roman" w:hAnsi="Times New Roman"/>
                <w:sz w:val="22"/>
                <w:szCs w:val="22"/>
              </w:rPr>
              <w:t xml:space="preserve">Členské štátny uvedú priamo v prijatých opatreniach alebo pri ich úradnom uverejnení odkaz na túto smernicu. Podrobnosti o odkaze upravia členské štátny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7D19" w:rsidRPr="009830AE" w:rsidP="00852FDF">
            <w:pPr>
              <w:bidi w:val="0"/>
              <w:spacing w:after="0" w:line="240" w:lineRule="auto"/>
              <w:jc w:val="center"/>
              <w:rPr>
                <w:rFonts w:ascii="Times New Roman" w:hAnsi="Times New Roman"/>
                <w:sz w:val="22"/>
                <w:szCs w:val="22"/>
              </w:rPr>
            </w:pPr>
            <w:r w:rsidRPr="009830AE">
              <w:rPr>
                <w:rFonts w:ascii="Times New Roman" w:hAnsi="Times New Roman"/>
                <w:sz w:val="22"/>
                <w:szCs w:val="22"/>
              </w:rPr>
              <w:t>N</w:t>
            </w:r>
          </w:p>
        </w:tc>
        <w:tc>
          <w:tcPr>
            <w:tcW w:w="1260" w:type="dxa"/>
            <w:tcBorders>
              <w:top w:val="single" w:sz="4" w:space="0" w:color="auto"/>
              <w:left w:val="nil"/>
              <w:bottom w:val="single" w:sz="4" w:space="0" w:color="auto"/>
              <w:right w:val="single" w:sz="4" w:space="0" w:color="auto"/>
            </w:tcBorders>
            <w:textDirection w:val="lrTb"/>
            <w:vAlign w:val="top"/>
          </w:tcPr>
          <w:p w:rsidR="008F7D19" w:rsidRPr="009830AE">
            <w:pPr>
              <w:bidi w:val="0"/>
              <w:spacing w:after="0" w:line="240" w:lineRule="auto"/>
              <w:jc w:val="center"/>
              <w:rPr>
                <w:rFonts w:ascii="Times New Roman" w:hAnsi="Times New Roman"/>
                <w:sz w:val="22"/>
                <w:szCs w:val="22"/>
              </w:rPr>
            </w:pPr>
            <w:r w:rsidRPr="009830AE" w:rsidR="009830AE">
              <w:rPr>
                <w:rFonts w:ascii="Times New Roman" w:hAnsi="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F7D19">
            <w:pPr>
              <w:pStyle w:val="Normlny"/>
              <w:bidi w:val="0"/>
              <w:spacing w:after="0" w:line="240" w:lineRule="auto"/>
              <w:jc w:val="center"/>
              <w:rPr>
                <w:rFonts w:ascii="Times New Roman" w:hAnsi="Times New Roman"/>
                <w:sz w:val="22"/>
                <w:szCs w:val="22"/>
              </w:rPr>
            </w:pPr>
            <w:r w:rsidR="009830AE">
              <w:rPr>
                <w:rFonts w:ascii="Times New Roman" w:hAnsi="Times New Roman"/>
                <w:sz w:val="22"/>
                <w:szCs w:val="22"/>
              </w:rPr>
              <w:t>Č</w:t>
            </w:r>
            <w:r w:rsidRPr="009830AE" w:rsidR="009830AE">
              <w:rPr>
                <w:rFonts w:ascii="Times New Roman" w:hAnsi="Times New Roman"/>
                <w:sz w:val="22"/>
                <w:szCs w:val="22"/>
              </w:rPr>
              <w:t>II</w:t>
            </w:r>
          </w:p>
          <w:p w:rsidR="009830AE">
            <w:pPr>
              <w:pStyle w:val="Normlny"/>
              <w:bidi w:val="0"/>
              <w:spacing w:after="0" w:line="240" w:lineRule="auto"/>
              <w:jc w:val="center"/>
              <w:rPr>
                <w:rFonts w:ascii="Times New Roman" w:hAnsi="Times New Roman"/>
                <w:sz w:val="22"/>
                <w:szCs w:val="22"/>
              </w:rPr>
            </w:pPr>
          </w:p>
          <w:p w:rsidR="009830AE">
            <w:pPr>
              <w:pStyle w:val="Normlny"/>
              <w:bidi w:val="0"/>
              <w:spacing w:after="0" w:line="240" w:lineRule="auto"/>
              <w:jc w:val="center"/>
              <w:rPr>
                <w:rFonts w:ascii="Times New Roman" w:hAnsi="Times New Roman"/>
                <w:sz w:val="22"/>
                <w:szCs w:val="22"/>
              </w:rPr>
            </w:pPr>
          </w:p>
          <w:p w:rsidR="009830AE">
            <w:pPr>
              <w:pStyle w:val="Normlny"/>
              <w:bidi w:val="0"/>
              <w:spacing w:after="0" w:line="240" w:lineRule="auto"/>
              <w:jc w:val="center"/>
              <w:rPr>
                <w:rFonts w:ascii="Times New Roman" w:hAnsi="Times New Roman"/>
                <w:sz w:val="22"/>
                <w:szCs w:val="22"/>
              </w:rPr>
            </w:pPr>
          </w:p>
          <w:p w:rsidR="009830AE">
            <w:pPr>
              <w:pStyle w:val="Normlny"/>
              <w:bidi w:val="0"/>
              <w:spacing w:after="0" w:line="240" w:lineRule="auto"/>
              <w:jc w:val="center"/>
              <w:rPr>
                <w:rFonts w:ascii="Times New Roman" w:hAnsi="Times New Roman"/>
                <w:sz w:val="22"/>
                <w:szCs w:val="22"/>
              </w:rPr>
            </w:pPr>
          </w:p>
          <w:p w:rsidR="009830AE" w:rsidRPr="009830AE">
            <w:pPr>
              <w:pStyle w:val="Normlny"/>
              <w:bidi w:val="0"/>
              <w:spacing w:after="0" w:line="240" w:lineRule="auto"/>
              <w:jc w:val="center"/>
              <w:rPr>
                <w:rFonts w:ascii="Times New Roman" w:hAnsi="Times New Roman"/>
                <w:sz w:val="22"/>
                <w:szCs w:val="22"/>
                <w:highlight w:val="magenta"/>
              </w:rPr>
            </w:pPr>
            <w:r>
              <w:rPr>
                <w:rFonts w:ascii="Times New Roman" w:hAnsi="Times New Roman"/>
                <w:sz w:val="22"/>
                <w:szCs w:val="22"/>
              </w:rPr>
              <w:t>ČI §138</w:t>
            </w: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DC6188" w:rsidRPr="0060047A" w:rsidP="00DC6188">
            <w:pPr>
              <w:bidi w:val="0"/>
              <w:spacing w:after="200" w:line="240" w:lineRule="auto"/>
              <w:jc w:val="both"/>
              <w:rPr>
                <w:rFonts w:ascii="Times New Roman" w:hAnsi="Times New Roman"/>
                <w:strike/>
                <w:sz w:val="22"/>
                <w:szCs w:val="22"/>
              </w:rPr>
            </w:pPr>
            <w:r w:rsidRPr="0060047A" w:rsidR="009830AE">
              <w:rPr>
                <w:rFonts w:ascii="Times New Roman" w:hAnsi="Times New Roman"/>
                <w:sz w:val="22"/>
                <w:szCs w:val="22"/>
              </w:rPr>
              <w:t>Tento zákon nadobúda účinnosť 1. marca 2017</w:t>
            </w:r>
            <w:r w:rsidRPr="0060047A">
              <w:rPr>
                <w:rFonts w:ascii="Times New Roman" w:hAnsi="Times New Roman"/>
                <w:sz w:val="22"/>
                <w:szCs w:val="22"/>
              </w:rPr>
              <w:t xml:space="preserve"> okrem čl. I</w:t>
            </w:r>
            <w:r w:rsidRPr="0060047A" w:rsidR="00DE5717">
              <w:rPr>
                <w:rFonts w:ascii="Times New Roman" w:hAnsi="Times New Roman"/>
                <w:sz w:val="22"/>
                <w:szCs w:val="22"/>
              </w:rPr>
              <w:t> </w:t>
            </w:r>
            <w:r w:rsidRPr="0060047A">
              <w:rPr>
                <w:rFonts w:ascii="Times New Roman" w:hAnsi="Times New Roman"/>
                <w:sz w:val="22"/>
                <w:szCs w:val="22"/>
              </w:rPr>
              <w:t>piat</w:t>
            </w:r>
            <w:r w:rsidRPr="0060047A" w:rsidR="00DE5717">
              <w:rPr>
                <w:rFonts w:ascii="Times New Roman" w:hAnsi="Times New Roman"/>
                <w:sz w:val="22"/>
                <w:szCs w:val="22"/>
              </w:rPr>
              <w:t xml:space="preserve">eho </w:t>
            </w:r>
            <w:r w:rsidRPr="0060047A">
              <w:rPr>
                <w:rFonts w:ascii="Times New Roman" w:hAnsi="Times New Roman"/>
                <w:sz w:val="22"/>
                <w:szCs w:val="22"/>
              </w:rPr>
              <w:t>bod</w:t>
            </w:r>
            <w:r w:rsidRPr="0060047A" w:rsidR="00DE5717">
              <w:rPr>
                <w:rFonts w:ascii="Times New Roman" w:hAnsi="Times New Roman"/>
                <w:sz w:val="22"/>
                <w:szCs w:val="22"/>
              </w:rPr>
              <w:t>u</w:t>
            </w:r>
            <w:r w:rsidRPr="0060047A" w:rsidR="005C2B95">
              <w:rPr>
                <w:rFonts w:ascii="Times New Roman" w:hAnsi="Times New Roman"/>
                <w:sz w:val="22"/>
                <w:szCs w:val="22"/>
              </w:rPr>
              <w:t xml:space="preserve">, ktorý nadobúda   účinnosť 1. januára </w:t>
            </w:r>
            <w:r w:rsidRPr="0060047A">
              <w:rPr>
                <w:rFonts w:ascii="Times New Roman" w:hAnsi="Times New Roman"/>
                <w:sz w:val="22"/>
                <w:szCs w:val="22"/>
              </w:rPr>
              <w:t xml:space="preserve">2019.   </w:t>
            </w:r>
          </w:p>
          <w:p w:rsidR="008F7D19" w:rsidP="009830AE">
            <w:pPr>
              <w:bidi w:val="0"/>
              <w:spacing w:after="0" w:line="240" w:lineRule="auto"/>
              <w:jc w:val="both"/>
              <w:rPr>
                <w:rFonts w:ascii="Times New Roman" w:hAnsi="Times New Roman"/>
                <w:sz w:val="22"/>
                <w:szCs w:val="22"/>
              </w:rPr>
            </w:pPr>
          </w:p>
          <w:p w:rsidR="009830AE" w:rsidRPr="009830AE" w:rsidP="009830AE">
            <w:pPr>
              <w:bidi w:val="0"/>
              <w:spacing w:after="0" w:line="240" w:lineRule="auto"/>
              <w:jc w:val="both"/>
              <w:rPr>
                <w:rFonts w:ascii="Times New Roman" w:hAnsi="Times New Roman"/>
                <w:sz w:val="22"/>
                <w:szCs w:val="22"/>
              </w:rPr>
            </w:pPr>
            <w:r>
              <w:rPr>
                <w:rFonts w:ascii="Times New Roman" w:hAnsi="Times New Roman"/>
                <w:sz w:val="22"/>
                <w:szCs w:val="22"/>
              </w:rPr>
              <w:t>Týmto zákonom sa preberajú právne záväzné akty Európskej únie uvedené v prílohe č. 9.</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7D19" w:rsidRPr="009830AE">
            <w:pPr>
              <w:bidi w:val="0"/>
              <w:spacing w:after="0" w:line="240" w:lineRule="auto"/>
              <w:jc w:val="center"/>
              <w:rPr>
                <w:rFonts w:ascii="Times New Roman" w:hAnsi="Times New Roman"/>
                <w:sz w:val="22"/>
                <w:szCs w:val="22"/>
                <w:highlight w:val="cyan"/>
              </w:rPr>
            </w:pPr>
            <w:r w:rsidRPr="009830AE" w:rsidR="009830AE">
              <w:rPr>
                <w:rFonts w:ascii="Times New Roman" w:hAnsi="Times New Roman"/>
                <w:b/>
                <w:bCs/>
                <w:sz w:val="22"/>
                <w:szCs w:val="22"/>
              </w:rPr>
              <w:t>Ú</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7D19" w:rsidRPr="009830AE">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8F7D19" w:rsidRPr="009830AE" w:rsidP="00F76C7F">
            <w:pPr>
              <w:bidi w:val="0"/>
              <w:spacing w:after="0" w:line="240" w:lineRule="auto"/>
              <w:jc w:val="both"/>
              <w:rPr>
                <w:rFonts w:ascii="Times New Roman" w:hAnsi="Times New Roman"/>
                <w:sz w:val="22"/>
                <w:szCs w:val="22"/>
              </w:rPr>
            </w:pPr>
            <w:r w:rsidRPr="009830AE" w:rsidR="009830AE">
              <w:rPr>
                <w:rFonts w:ascii="Times New Roman" w:hAnsi="Times New Roman"/>
                <w:sz w:val="22"/>
                <w:szCs w:val="22"/>
              </w:rPr>
              <w:t>Č2 O</w:t>
            </w:r>
            <w:r w:rsidR="009830AE">
              <w:rPr>
                <w:rFonts w:ascii="Times New Roman" w:hAnsi="Times New Roman"/>
                <w:sz w:val="22"/>
                <w:szCs w:val="22"/>
              </w:rPr>
              <w:t>2</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8F7D19" w:rsidRPr="009830AE" w:rsidP="00F76C7F">
            <w:pPr>
              <w:bidi w:val="0"/>
              <w:spacing w:after="0" w:line="240" w:lineRule="auto"/>
              <w:jc w:val="both"/>
              <w:rPr>
                <w:rFonts w:ascii="Times New Roman" w:hAnsi="Times New Roman"/>
                <w:sz w:val="22"/>
                <w:szCs w:val="22"/>
              </w:rPr>
            </w:pPr>
            <w:r w:rsidR="009830AE">
              <w:rPr>
                <w:rFonts w:ascii="Times New Roman" w:hAnsi="Times New Roman"/>
                <w:sz w:val="22"/>
                <w:szCs w:val="22"/>
              </w:rPr>
              <w:t xml:space="preserve">Členské štátny oznámia Komisii znenie hlavných opatrení vnútroštátnych právnych predpisov, ktoré príjmu v oblasti pôsobnosti tejto smernice.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7D19" w:rsidRPr="009830AE" w:rsidP="00852FDF">
            <w:pPr>
              <w:bidi w:val="0"/>
              <w:spacing w:after="0" w:line="240" w:lineRule="auto"/>
              <w:jc w:val="center"/>
              <w:rPr>
                <w:rFonts w:ascii="Times New Roman" w:hAnsi="Times New Roman"/>
                <w:sz w:val="22"/>
                <w:szCs w:val="22"/>
              </w:rPr>
            </w:pPr>
            <w:r w:rsidR="009830AE">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F7D19" w:rsidRPr="009830AE">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F7D19" w:rsidRPr="009830AE">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F7D19" w:rsidRPr="009830AE"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7D19" w:rsidRPr="009830AE">
            <w:pPr>
              <w:bidi w:val="0"/>
              <w:spacing w:after="0" w:line="240" w:lineRule="auto"/>
              <w:jc w:val="center"/>
              <w:rPr>
                <w:rFonts w:ascii="Times New Roman" w:hAnsi="Times New Roman"/>
                <w:sz w:val="22"/>
                <w:szCs w:val="22"/>
                <w:highlight w:val="cyan"/>
              </w:rPr>
            </w:pPr>
            <w:r w:rsidRPr="009830AE" w:rsidR="009830AE">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7D19" w:rsidRPr="009830AE">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8F7D19" w:rsidRPr="009830AE" w:rsidP="00F76C7F">
            <w:pPr>
              <w:bidi w:val="0"/>
              <w:spacing w:after="0" w:line="240" w:lineRule="auto"/>
              <w:jc w:val="both"/>
              <w:rPr>
                <w:rFonts w:ascii="Times New Roman" w:hAnsi="Times New Roman"/>
                <w:sz w:val="22"/>
                <w:szCs w:val="22"/>
              </w:rPr>
            </w:pPr>
            <w:r w:rsidR="009830AE">
              <w:rPr>
                <w:rFonts w:ascii="Times New Roman" w:hAnsi="Times New Roman"/>
                <w:sz w:val="22"/>
                <w:szCs w:val="22"/>
              </w:rPr>
              <w:t>Č3</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8F7D19" w:rsidRPr="009830AE" w:rsidP="00F76C7F">
            <w:pPr>
              <w:bidi w:val="0"/>
              <w:spacing w:after="0" w:line="240" w:lineRule="auto"/>
              <w:jc w:val="both"/>
              <w:rPr>
                <w:rFonts w:ascii="Times New Roman" w:hAnsi="Times New Roman"/>
                <w:sz w:val="22"/>
                <w:szCs w:val="22"/>
              </w:rPr>
            </w:pPr>
            <w:r w:rsidR="009830AE">
              <w:rPr>
                <w:rFonts w:ascii="Times New Roman" w:hAnsi="Times New Roman"/>
                <w:sz w:val="22"/>
                <w:szCs w:val="22"/>
              </w:rPr>
              <w:t xml:space="preserve">Táto smernica nadobúda účinnosť dvadsiatym dňom po jej uverejnení v Úradnom vestníku Európskej únie.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8F7D19" w:rsidRPr="009830AE" w:rsidP="00852FDF">
            <w:pPr>
              <w:bidi w:val="0"/>
              <w:spacing w:after="0" w:line="240" w:lineRule="auto"/>
              <w:jc w:val="center"/>
              <w:rPr>
                <w:rFonts w:ascii="Times New Roman" w:hAnsi="Times New Roman"/>
                <w:sz w:val="22"/>
                <w:szCs w:val="22"/>
              </w:rPr>
            </w:pPr>
            <w:r w:rsidR="009830AE">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8F7D19" w:rsidRPr="009830AE">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8F7D19" w:rsidRPr="009830AE">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8F7D19" w:rsidRPr="009830AE"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8F7D19" w:rsidRPr="009830AE">
            <w:pPr>
              <w:bidi w:val="0"/>
              <w:spacing w:after="0" w:line="240" w:lineRule="auto"/>
              <w:jc w:val="center"/>
              <w:rPr>
                <w:rFonts w:ascii="Times New Roman" w:hAnsi="Times New Roman"/>
                <w:sz w:val="22"/>
                <w:szCs w:val="22"/>
                <w:highlight w:val="cyan"/>
              </w:rPr>
            </w:pPr>
            <w:r w:rsidRPr="009830AE" w:rsidR="009830AE">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8F7D19" w:rsidRPr="009830AE">
            <w:pPr>
              <w:pStyle w:val="Heading1"/>
              <w:bidi w:val="0"/>
              <w:spacing w:after="0" w:line="240" w:lineRule="auto"/>
              <w:rPr>
                <w:rFonts w:ascii="Times New Roman" w:hAnsi="Times New Roman"/>
                <w:b w:val="0"/>
                <w:bCs w:val="0"/>
                <w:sz w:val="22"/>
                <w:szCs w:val="22"/>
                <w:highlight w:val="cyan"/>
              </w:rPr>
            </w:pPr>
          </w:p>
        </w:tc>
      </w:tr>
      <w:tr>
        <w:tblPrEx>
          <w:tblW w:w="16200" w:type="dxa"/>
          <w:tblInd w:w="-497" w:type="dxa"/>
          <w:tblLayout w:type="fixed"/>
          <w:tblCellMar>
            <w:left w:w="43" w:type="dxa"/>
            <w:right w:w="43" w:type="dxa"/>
          </w:tblCellMar>
        </w:tblPrEx>
        <w:tc>
          <w:tcPr>
            <w:tcW w:w="824" w:type="dxa"/>
            <w:tcBorders>
              <w:top w:val="single" w:sz="4" w:space="0" w:color="auto"/>
              <w:left w:val="single" w:sz="12" w:space="0" w:color="auto"/>
              <w:bottom w:val="single" w:sz="4" w:space="0" w:color="auto"/>
              <w:right w:val="single" w:sz="4" w:space="0" w:color="auto"/>
            </w:tcBorders>
            <w:textDirection w:val="lrTb"/>
            <w:vAlign w:val="top"/>
          </w:tcPr>
          <w:p w:rsidR="009830AE" w:rsidP="00F76C7F">
            <w:pPr>
              <w:bidi w:val="0"/>
              <w:spacing w:after="0" w:line="240" w:lineRule="auto"/>
              <w:jc w:val="both"/>
              <w:rPr>
                <w:rFonts w:ascii="Times New Roman" w:hAnsi="Times New Roman"/>
                <w:sz w:val="22"/>
                <w:szCs w:val="22"/>
              </w:rPr>
            </w:pPr>
            <w:r>
              <w:rPr>
                <w:rFonts w:ascii="Times New Roman" w:hAnsi="Times New Roman"/>
                <w:sz w:val="22"/>
                <w:szCs w:val="22"/>
              </w:rPr>
              <w:t>Č4</w:t>
            </w:r>
          </w:p>
        </w:tc>
        <w:tc>
          <w:tcPr>
            <w:tcW w:w="4576" w:type="dxa"/>
            <w:tcBorders>
              <w:top w:val="single" w:sz="4" w:space="0" w:color="auto"/>
              <w:left w:val="single" w:sz="4" w:space="0" w:color="auto"/>
              <w:bottom w:val="single" w:sz="4" w:space="0" w:color="auto"/>
              <w:right w:val="single" w:sz="4" w:space="0" w:color="auto"/>
            </w:tcBorders>
            <w:textDirection w:val="lrTb"/>
            <w:vAlign w:val="top"/>
          </w:tcPr>
          <w:p w:rsidR="009830AE" w:rsidP="00F76C7F">
            <w:pPr>
              <w:bidi w:val="0"/>
              <w:spacing w:after="0" w:line="240" w:lineRule="auto"/>
              <w:jc w:val="both"/>
              <w:rPr>
                <w:rFonts w:ascii="Times New Roman" w:hAnsi="Times New Roman"/>
                <w:sz w:val="22"/>
                <w:szCs w:val="22"/>
              </w:rPr>
            </w:pPr>
            <w:r>
              <w:rPr>
                <w:rFonts w:ascii="Times New Roman" w:hAnsi="Times New Roman"/>
                <w:sz w:val="22"/>
                <w:szCs w:val="22"/>
              </w:rPr>
              <w:t xml:space="preserve">Táto smernica je určená členským štátnom. </w:t>
            </w:r>
          </w:p>
        </w:tc>
        <w:tc>
          <w:tcPr>
            <w:tcW w:w="1260" w:type="dxa"/>
            <w:tcBorders>
              <w:top w:val="single" w:sz="4" w:space="0" w:color="auto"/>
              <w:left w:val="single" w:sz="4" w:space="0" w:color="auto"/>
              <w:bottom w:val="single" w:sz="4" w:space="0" w:color="auto"/>
              <w:right w:val="single" w:sz="12" w:space="0" w:color="auto"/>
            </w:tcBorders>
            <w:textDirection w:val="lrTb"/>
            <w:vAlign w:val="top"/>
          </w:tcPr>
          <w:p w:rsidR="009830AE" w:rsidP="00852FDF">
            <w:pPr>
              <w:bidi w:val="0"/>
              <w:spacing w:after="0" w:line="240" w:lineRule="auto"/>
              <w:jc w:val="center"/>
              <w:rPr>
                <w:rFonts w:ascii="Times New Roman" w:hAnsi="Times New Roman"/>
                <w:sz w:val="22"/>
                <w:szCs w:val="22"/>
              </w:rPr>
            </w:pPr>
            <w:r>
              <w:rPr>
                <w:rFonts w:ascii="Times New Roman" w:hAnsi="Times New Roman"/>
                <w:sz w:val="22"/>
                <w:szCs w:val="22"/>
              </w:rPr>
              <w:t>n.a.</w:t>
            </w:r>
          </w:p>
        </w:tc>
        <w:tc>
          <w:tcPr>
            <w:tcW w:w="1260" w:type="dxa"/>
            <w:tcBorders>
              <w:top w:val="single" w:sz="4" w:space="0" w:color="auto"/>
              <w:left w:val="nil"/>
              <w:bottom w:val="single" w:sz="4" w:space="0" w:color="auto"/>
              <w:right w:val="single" w:sz="4" w:space="0" w:color="auto"/>
            </w:tcBorders>
            <w:textDirection w:val="lrTb"/>
            <w:vAlign w:val="top"/>
          </w:tcPr>
          <w:p w:rsidR="009830AE" w:rsidRPr="009830AE">
            <w:pPr>
              <w:bidi w:val="0"/>
              <w:spacing w:after="0" w:line="240" w:lineRule="auto"/>
              <w:jc w:val="center"/>
              <w:rPr>
                <w:rFonts w:ascii="Times New Roman" w:hAnsi="Times New Roman"/>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830AE" w:rsidRPr="009830AE">
            <w:pPr>
              <w:pStyle w:val="Normlny"/>
              <w:bidi w:val="0"/>
              <w:spacing w:after="0" w:line="240" w:lineRule="auto"/>
              <w:jc w:val="center"/>
              <w:rPr>
                <w:rFonts w:ascii="Times New Roman" w:hAnsi="Times New Roman"/>
                <w:sz w:val="22"/>
                <w:szCs w:val="22"/>
                <w:highlight w:val="magenta"/>
              </w:rPr>
            </w:pPr>
          </w:p>
        </w:tc>
        <w:tc>
          <w:tcPr>
            <w:tcW w:w="4500" w:type="dxa"/>
            <w:tcBorders>
              <w:top w:val="single" w:sz="4" w:space="0" w:color="auto"/>
              <w:left w:val="single" w:sz="4" w:space="0" w:color="auto"/>
              <w:bottom w:val="single" w:sz="4" w:space="0" w:color="auto"/>
              <w:right w:val="single" w:sz="4" w:space="0" w:color="auto"/>
            </w:tcBorders>
            <w:textDirection w:val="lrTb"/>
            <w:vAlign w:val="top"/>
          </w:tcPr>
          <w:p w:rsidR="009830AE" w:rsidRPr="009830AE" w:rsidP="00F76C7F">
            <w:pPr>
              <w:bidi w:val="0"/>
              <w:spacing w:after="0" w:line="240" w:lineRule="auto"/>
              <w:rPr>
                <w:rFonts w:ascii="Times New Roman" w:hAnsi="Times New Roman"/>
                <w:sz w:val="22"/>
                <w:szCs w:val="22"/>
                <w:highlight w:val="magenta"/>
              </w:rPr>
            </w:pP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9830AE" w:rsidRPr="009830AE">
            <w:pPr>
              <w:bidi w:val="0"/>
              <w:spacing w:after="0" w:line="240" w:lineRule="auto"/>
              <w:jc w:val="center"/>
              <w:rPr>
                <w:rFonts w:ascii="Times New Roman" w:hAnsi="Times New Roman"/>
                <w:sz w:val="22"/>
                <w:szCs w:val="22"/>
                <w:highlight w:val="cyan"/>
              </w:rPr>
            </w:pPr>
            <w:r w:rsidRPr="009830AE">
              <w:rPr>
                <w:rFonts w:ascii="Times New Roman" w:hAnsi="Times New Roman"/>
                <w:sz w:val="22"/>
                <w:szCs w:val="22"/>
              </w:rPr>
              <w:t>n.a.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9830AE" w:rsidRPr="009830AE">
            <w:pPr>
              <w:pStyle w:val="Heading1"/>
              <w:bidi w:val="0"/>
              <w:spacing w:after="0" w:line="240" w:lineRule="auto"/>
              <w:rPr>
                <w:rFonts w:ascii="Times New Roman" w:hAnsi="Times New Roman"/>
                <w:b w:val="0"/>
                <w:bCs w:val="0"/>
                <w:sz w:val="22"/>
                <w:szCs w:val="22"/>
                <w:highlight w:val="cyan"/>
              </w:rPr>
            </w:pPr>
          </w:p>
        </w:tc>
      </w:tr>
    </w:tbl>
    <w:p w:rsidR="008C54C3" w:rsidRPr="009830AE">
      <w:pPr>
        <w:autoSpaceDE/>
        <w:autoSpaceDN/>
        <w:bidi w:val="0"/>
        <w:rPr>
          <w:rFonts w:ascii="Times New Roman" w:hAnsi="Times New Roman"/>
          <w:sz w:val="22"/>
          <w:szCs w:val="22"/>
          <w:highlight w:val="cyan"/>
        </w:rPr>
      </w:pPr>
    </w:p>
    <w:tbl>
      <w:tblPr>
        <w:tblStyle w:val="TableNormal"/>
        <w:tblpPr w:leftFromText="141" w:rightFromText="141" w:vertAnchor="text" w:horzAnchor="margin" w:tblpXSpec="center" w:tblpY="608"/>
        <w:tblW w:w="1616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186"/>
        <w:gridCol w:w="14974"/>
      </w:tblGrid>
      <w:tr>
        <w:tblPrEx>
          <w:tblW w:w="1616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cantSplit/>
        </w:trPr>
        <w:tc>
          <w:tcPr>
            <w:tcW w:w="16160" w:type="dxa"/>
            <w:gridSpan w:val="2"/>
            <w:tcBorders>
              <w:top w:val="single" w:sz="12" w:space="0" w:color="auto"/>
              <w:left w:val="single" w:sz="12" w:space="0" w:color="auto"/>
              <w:bottom w:val="single" w:sz="4" w:space="0" w:color="auto"/>
              <w:right w:val="single" w:sz="12" w:space="0" w:color="auto"/>
            </w:tcBorders>
            <w:textDirection w:val="lrTb"/>
            <w:vAlign w:val="top"/>
          </w:tcPr>
          <w:p w:rsidR="00043EA0" w:rsidRPr="009830AE" w:rsidP="00043EA0">
            <w:pPr>
              <w:pStyle w:val="Heading2"/>
              <w:bidi w:val="0"/>
              <w:spacing w:after="0" w:line="240" w:lineRule="auto"/>
              <w:rPr>
                <w:rFonts w:ascii="Times New Roman" w:hAnsi="Times New Roman"/>
                <w:sz w:val="22"/>
                <w:szCs w:val="22"/>
              </w:rPr>
            </w:pPr>
            <w:r w:rsidRPr="009830AE">
              <w:rPr>
                <w:rFonts w:ascii="Times New Roman" w:hAnsi="Times New Roman"/>
                <w:sz w:val="22"/>
                <w:szCs w:val="22"/>
              </w:rPr>
              <w:t>Zoznam všeobecne záväzných právnych predpisov preberajúcich smernicu 92/64/ES</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43EA0" w:rsidRPr="009830AE" w:rsidP="00043EA0">
            <w:pPr>
              <w:bidi w:val="0"/>
              <w:spacing w:after="120" w:line="240" w:lineRule="auto"/>
              <w:jc w:val="center"/>
              <w:rPr>
                <w:rFonts w:ascii="Times New Roman" w:hAnsi="Times New Roman"/>
                <w:sz w:val="22"/>
                <w:szCs w:val="22"/>
              </w:rPr>
            </w:pPr>
            <w:r w:rsidRPr="009830AE">
              <w:rPr>
                <w:rFonts w:ascii="Times New Roman" w:hAnsi="Times New Roman"/>
                <w:sz w:val="22"/>
                <w:szCs w:val="22"/>
              </w:rPr>
              <w:t>Por. č.</w:t>
            </w: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43EA0" w:rsidRPr="009830AE" w:rsidP="00043EA0">
            <w:pPr>
              <w:pStyle w:val="Normlny"/>
              <w:bidi w:val="0"/>
              <w:spacing w:after="0" w:line="240" w:lineRule="auto"/>
              <w:rPr>
                <w:rFonts w:ascii="Times New Roman" w:hAnsi="Times New Roman"/>
                <w:sz w:val="22"/>
                <w:szCs w:val="22"/>
                <w:lang w:eastAsia="sk-SK"/>
              </w:rPr>
            </w:pPr>
            <w:r w:rsidRPr="009830AE">
              <w:rPr>
                <w:rFonts w:ascii="Times New Roman" w:hAnsi="Times New Roman"/>
                <w:sz w:val="22"/>
                <w:szCs w:val="22"/>
                <w:lang w:eastAsia="sk-SK"/>
              </w:rPr>
              <w:t>Názov predpisu</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043EA0" w:rsidRPr="009830AE" w:rsidP="00043EA0">
            <w:pPr>
              <w:numPr>
                <w:numId w:val="1"/>
              </w:numPr>
              <w:bidi w:val="0"/>
              <w:spacing w:after="0" w:line="240" w:lineRule="auto"/>
              <w:jc w:val="center"/>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043EA0" w:rsidRPr="009830AE" w:rsidP="004A27CB">
            <w:pPr>
              <w:pStyle w:val="abc"/>
              <w:widowControl/>
              <w:tabs>
                <w:tab w:val="clear" w:pos="360"/>
                <w:tab w:val="clear" w:pos="680"/>
              </w:tabs>
              <w:bidi w:val="0"/>
              <w:spacing w:after="0" w:line="240" w:lineRule="auto"/>
              <w:rPr>
                <w:rFonts w:ascii="Times New Roman" w:hAnsi="Times New Roman"/>
                <w:sz w:val="22"/>
                <w:szCs w:val="22"/>
                <w:lang w:eastAsia="sk-SK"/>
              </w:rPr>
            </w:pPr>
            <w:r w:rsidR="004A27CB">
              <w:rPr>
                <w:rFonts w:ascii="Times New Roman" w:hAnsi="Times New Roman"/>
                <w:sz w:val="22"/>
                <w:szCs w:val="22"/>
                <w:lang w:eastAsia="sk-SK"/>
              </w:rPr>
              <w:t xml:space="preserve">Návrh zákona, ktorým sa mení a dopĺňa zákon </w:t>
            </w:r>
            <w:r w:rsidRPr="009830AE" w:rsidR="00BA26E2">
              <w:rPr>
                <w:rFonts w:ascii="Times New Roman" w:hAnsi="Times New Roman"/>
                <w:sz w:val="22"/>
                <w:szCs w:val="22"/>
                <w:lang w:eastAsia="sk-SK"/>
              </w:rPr>
              <w:t xml:space="preserve">č. </w:t>
            </w:r>
            <w:r w:rsidRPr="009830AE" w:rsidR="00281BDF">
              <w:rPr>
                <w:rFonts w:ascii="Times New Roman" w:hAnsi="Times New Roman"/>
                <w:sz w:val="22"/>
                <w:szCs w:val="22"/>
                <w:lang w:eastAsia="sk-SK"/>
              </w:rPr>
              <w:t>79</w:t>
            </w:r>
            <w:r w:rsidRPr="009830AE" w:rsidR="00B91E42">
              <w:rPr>
                <w:rFonts w:ascii="Times New Roman" w:hAnsi="Times New Roman"/>
                <w:sz w:val="22"/>
                <w:szCs w:val="22"/>
                <w:lang w:eastAsia="sk-SK"/>
              </w:rPr>
              <w:t>/2</w:t>
            </w:r>
            <w:r w:rsidRPr="009830AE" w:rsidR="00BA26E2">
              <w:rPr>
                <w:rFonts w:ascii="Times New Roman" w:hAnsi="Times New Roman"/>
                <w:sz w:val="22"/>
                <w:szCs w:val="22"/>
                <w:lang w:eastAsia="sk-SK"/>
              </w:rPr>
              <w:t>0</w:t>
            </w:r>
            <w:r w:rsidRPr="009830AE" w:rsidR="00B91E42">
              <w:rPr>
                <w:rFonts w:ascii="Times New Roman" w:hAnsi="Times New Roman"/>
                <w:sz w:val="22"/>
                <w:szCs w:val="22"/>
                <w:lang w:eastAsia="sk-SK"/>
              </w:rPr>
              <w:t>1</w:t>
            </w:r>
            <w:r w:rsidRPr="009830AE" w:rsidR="0032658D">
              <w:rPr>
                <w:rFonts w:ascii="Times New Roman" w:hAnsi="Times New Roman"/>
                <w:sz w:val="22"/>
                <w:szCs w:val="22"/>
                <w:lang w:eastAsia="sk-SK"/>
              </w:rPr>
              <w:t>5</w:t>
            </w:r>
            <w:r w:rsidRPr="009830AE" w:rsidR="00BA26E2">
              <w:rPr>
                <w:rFonts w:ascii="Times New Roman" w:hAnsi="Times New Roman"/>
                <w:sz w:val="22"/>
                <w:szCs w:val="22"/>
                <w:lang w:eastAsia="sk-SK"/>
              </w:rPr>
              <w:t xml:space="preserve"> Z.</w:t>
            </w:r>
            <w:r w:rsidRPr="009830AE" w:rsidR="00DB574B">
              <w:rPr>
                <w:rFonts w:ascii="Times New Roman" w:hAnsi="Times New Roman"/>
                <w:sz w:val="22"/>
                <w:szCs w:val="22"/>
                <w:lang w:eastAsia="sk-SK"/>
              </w:rPr>
              <w:t xml:space="preserve"> </w:t>
            </w:r>
            <w:r w:rsidRPr="009830AE" w:rsidR="00BA26E2">
              <w:rPr>
                <w:rFonts w:ascii="Times New Roman" w:hAnsi="Times New Roman"/>
                <w:sz w:val="22"/>
                <w:szCs w:val="22"/>
                <w:lang w:eastAsia="sk-SK"/>
              </w:rPr>
              <w:t xml:space="preserve">z. o odpadoch  o zmene a doplnení niektorých zákonov </w:t>
            </w:r>
            <w:r w:rsidR="00E95A70">
              <w:rPr>
                <w:rFonts w:ascii="Times New Roman" w:hAnsi="Times New Roman"/>
                <w:sz w:val="22"/>
                <w:szCs w:val="22"/>
                <w:lang w:eastAsia="sk-SK"/>
              </w:rPr>
              <w:t>v znení zákona č. 91/2016 Z. z.</w:t>
            </w: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4" w:space="0" w:color="auto"/>
              <w:right w:val="single" w:sz="4" w:space="0" w:color="auto"/>
            </w:tcBorders>
            <w:textDirection w:val="lrTb"/>
            <w:vAlign w:val="top"/>
          </w:tcPr>
          <w:p w:rsidR="009C38A3" w:rsidRPr="009830AE" w:rsidP="009C38A3">
            <w:pPr>
              <w:numPr>
                <w:numId w:val="1"/>
              </w:numPr>
              <w:bidi w:val="0"/>
              <w:spacing w:after="0" w:line="240" w:lineRule="auto"/>
              <w:jc w:val="center"/>
              <w:rPr>
                <w:rFonts w:ascii="Times New Roman" w:hAnsi="Times New Roman"/>
                <w:sz w:val="22"/>
                <w:szCs w:val="22"/>
              </w:rPr>
            </w:pPr>
          </w:p>
        </w:tc>
        <w:tc>
          <w:tcPr>
            <w:tcW w:w="14974" w:type="dxa"/>
            <w:tcBorders>
              <w:top w:val="single" w:sz="4" w:space="0" w:color="auto"/>
              <w:left w:val="single" w:sz="4" w:space="0" w:color="auto"/>
              <w:bottom w:val="single" w:sz="4" w:space="0" w:color="auto"/>
              <w:right w:val="single" w:sz="12" w:space="0" w:color="auto"/>
            </w:tcBorders>
            <w:textDirection w:val="lrTb"/>
            <w:vAlign w:val="top"/>
          </w:tcPr>
          <w:p w:rsidR="009C38A3" w:rsidRPr="009830AE" w:rsidP="000F550B">
            <w:pPr>
              <w:pStyle w:val="abc"/>
              <w:widowControl/>
              <w:tabs>
                <w:tab w:val="clear" w:pos="360"/>
                <w:tab w:val="clear" w:pos="680"/>
              </w:tabs>
              <w:bidi w:val="0"/>
              <w:spacing w:after="0" w:line="240" w:lineRule="auto"/>
              <w:rPr>
                <w:rFonts w:ascii="Times New Roman" w:hAnsi="Times New Roman"/>
                <w:sz w:val="22"/>
                <w:szCs w:val="22"/>
                <w:lang w:eastAsia="sk-SK"/>
              </w:rPr>
            </w:pPr>
          </w:p>
        </w:tc>
      </w:tr>
      <w:tr>
        <w:tblPrEx>
          <w:tblW w:w="16160" w:type="dxa"/>
          <w:tblLayout w:type="fixed"/>
          <w:tblCellMar>
            <w:left w:w="43" w:type="dxa"/>
            <w:right w:w="43" w:type="dxa"/>
          </w:tblCellMar>
        </w:tblPrEx>
        <w:trPr>
          <w:cantSplit/>
        </w:trPr>
        <w:tc>
          <w:tcPr>
            <w:tcW w:w="1186" w:type="dxa"/>
            <w:tcBorders>
              <w:top w:val="single" w:sz="4" w:space="0" w:color="auto"/>
              <w:left w:val="single" w:sz="12" w:space="0" w:color="auto"/>
              <w:bottom w:val="single" w:sz="12" w:space="0" w:color="auto"/>
              <w:right w:val="single" w:sz="4" w:space="0" w:color="auto"/>
            </w:tcBorders>
            <w:textDirection w:val="lrTb"/>
            <w:vAlign w:val="top"/>
          </w:tcPr>
          <w:p w:rsidR="009C38A3" w:rsidRPr="009830AE" w:rsidP="009C38A3">
            <w:pPr>
              <w:bidi w:val="0"/>
              <w:spacing w:after="0" w:line="240" w:lineRule="auto"/>
              <w:rPr>
                <w:rFonts w:ascii="Times New Roman" w:hAnsi="Times New Roman"/>
                <w:sz w:val="22"/>
                <w:szCs w:val="22"/>
              </w:rPr>
            </w:pPr>
            <w:r w:rsidRPr="009830AE">
              <w:rPr>
                <w:rFonts w:ascii="Times New Roman" w:hAnsi="Times New Roman"/>
                <w:sz w:val="22"/>
                <w:szCs w:val="22"/>
              </w:rPr>
              <w:t xml:space="preserve">          3. </w:t>
            </w:r>
          </w:p>
        </w:tc>
        <w:tc>
          <w:tcPr>
            <w:tcW w:w="14974" w:type="dxa"/>
            <w:tcBorders>
              <w:top w:val="single" w:sz="4" w:space="0" w:color="auto"/>
              <w:left w:val="single" w:sz="4" w:space="0" w:color="auto"/>
              <w:bottom w:val="single" w:sz="12" w:space="0" w:color="auto"/>
              <w:right w:val="single" w:sz="12" w:space="0" w:color="auto"/>
            </w:tcBorders>
            <w:textDirection w:val="lrTb"/>
            <w:vAlign w:val="top"/>
          </w:tcPr>
          <w:p w:rsidR="009C38A3" w:rsidRPr="009830AE" w:rsidP="009C38A3">
            <w:pPr>
              <w:pStyle w:val="abc"/>
              <w:widowControl/>
              <w:tabs>
                <w:tab w:val="clear" w:pos="360"/>
                <w:tab w:val="clear" w:pos="680"/>
              </w:tabs>
              <w:bidi w:val="0"/>
              <w:spacing w:after="0" w:line="240" w:lineRule="auto"/>
              <w:rPr>
                <w:rFonts w:ascii="Times New Roman" w:hAnsi="Times New Roman"/>
                <w:sz w:val="22"/>
                <w:szCs w:val="22"/>
                <w:lang w:eastAsia="sk-SK"/>
              </w:rPr>
            </w:pPr>
          </w:p>
        </w:tc>
      </w:tr>
    </w:tbl>
    <w:p w:rsidR="008C54C3" w:rsidRPr="009830AE">
      <w:pPr>
        <w:autoSpaceDE/>
        <w:autoSpaceDN/>
        <w:bidi w:val="0"/>
        <w:rPr>
          <w:rFonts w:ascii="Times New Roman" w:hAnsi="Times New Roman"/>
          <w:sz w:val="22"/>
          <w:szCs w:val="22"/>
        </w:rPr>
      </w:pPr>
      <w:r w:rsidRPr="009830AE">
        <w:rPr>
          <w:rFonts w:ascii="Times New Roman" w:hAnsi="Times New Roman"/>
          <w:sz w:val="22"/>
          <w:szCs w:val="22"/>
        </w:rPr>
        <w:t>LEGENDA:</w:t>
      </w:r>
    </w:p>
    <w:tbl>
      <w:tblPr>
        <w:tblStyle w:val="TableNormal"/>
        <w:tblW w:w="16200" w:type="dxa"/>
        <w:tblInd w:w="-470" w:type="dxa"/>
        <w:tblCellMar>
          <w:top w:w="0" w:type="dxa"/>
          <w:left w:w="70" w:type="dxa"/>
          <w:bottom w:w="0" w:type="dxa"/>
          <w:right w:w="70" w:type="dxa"/>
        </w:tblCellMar>
      </w:tblPr>
      <w:tblGrid>
        <w:gridCol w:w="2482"/>
        <w:gridCol w:w="3893"/>
        <w:gridCol w:w="2410"/>
        <w:gridCol w:w="7415"/>
      </w:tblGrid>
      <w:tr>
        <w:tblPrEx>
          <w:tblW w:w="16200" w:type="dxa"/>
          <w:tblInd w:w="-470" w:type="dxa"/>
          <w:tblCellMar>
            <w:top w:w="0" w:type="dxa"/>
            <w:left w:w="70" w:type="dxa"/>
            <w:bottom w:w="0" w:type="dxa"/>
            <w:right w:w="70" w:type="dxa"/>
          </w:tblCellMar>
        </w:tblPrEx>
        <w:tc>
          <w:tcPr>
            <w:tcW w:w="2482" w:type="dxa"/>
            <w:tcBorders>
              <w:top w:val="nil"/>
              <w:left w:val="nil"/>
              <w:bottom w:val="nil"/>
              <w:right w:val="nil"/>
            </w:tcBorders>
            <w:textDirection w:val="lrTb"/>
            <w:vAlign w:val="top"/>
          </w:tcPr>
          <w:p w:rsidR="00FC5759" w:rsidRPr="009830AE">
            <w:pPr>
              <w:pStyle w:val="Normlny"/>
              <w:autoSpaceDE/>
              <w:autoSpaceDN/>
              <w:bidi w:val="0"/>
              <w:spacing w:after="60" w:line="240" w:lineRule="auto"/>
              <w:rPr>
                <w:rFonts w:ascii="Times New Roman" w:hAnsi="Times New Roman"/>
                <w:sz w:val="22"/>
                <w:szCs w:val="22"/>
                <w:lang w:eastAsia="sk-SK"/>
              </w:rPr>
            </w:pPr>
          </w:p>
          <w:p w:rsidR="008C54C3" w:rsidRPr="009830AE">
            <w:pPr>
              <w:pStyle w:val="Normlny"/>
              <w:autoSpaceDE/>
              <w:autoSpaceDN/>
              <w:bidi w:val="0"/>
              <w:spacing w:after="60" w:line="240" w:lineRule="auto"/>
              <w:rPr>
                <w:rFonts w:ascii="Times New Roman" w:hAnsi="Times New Roman"/>
                <w:sz w:val="22"/>
                <w:szCs w:val="22"/>
                <w:lang w:eastAsia="sk-SK"/>
              </w:rPr>
            </w:pPr>
            <w:r w:rsidRPr="009830AE">
              <w:rPr>
                <w:rFonts w:ascii="Times New Roman" w:hAnsi="Times New Roman"/>
                <w:sz w:val="22"/>
                <w:szCs w:val="22"/>
                <w:lang w:eastAsia="sk-SK"/>
              </w:rPr>
              <w:t>V stĺpci (1):</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Č – článok</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O – odsek</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V – veta</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 xml:space="preserve">P – </w:t>
            </w:r>
            <w:r w:rsidRPr="009830AE" w:rsidR="00DA0F6C">
              <w:rPr>
                <w:rFonts w:ascii="Times New Roman" w:hAnsi="Times New Roman"/>
                <w:sz w:val="22"/>
                <w:szCs w:val="22"/>
              </w:rPr>
              <w:t>číslo</w:t>
            </w:r>
            <w:r w:rsidRPr="009830AE">
              <w:rPr>
                <w:rFonts w:ascii="Times New Roman" w:hAnsi="Times New Roman"/>
                <w:sz w:val="22"/>
                <w:szCs w:val="22"/>
              </w:rPr>
              <w:t xml:space="preserve"> (</w:t>
            </w:r>
            <w:r w:rsidRPr="009830AE" w:rsidR="00DA0F6C">
              <w:rPr>
                <w:rFonts w:ascii="Times New Roman" w:hAnsi="Times New Roman"/>
                <w:sz w:val="22"/>
                <w:szCs w:val="22"/>
              </w:rPr>
              <w:t>písmeno</w:t>
            </w:r>
            <w:r w:rsidRPr="009830AE">
              <w:rPr>
                <w:rFonts w:ascii="Times New Roman" w:hAnsi="Times New Roman"/>
                <w:sz w:val="22"/>
                <w:szCs w:val="22"/>
              </w:rPr>
              <w:t>)</w:t>
            </w:r>
          </w:p>
          <w:p w:rsidR="008C54C3" w:rsidRPr="009830AE">
            <w:pPr>
              <w:autoSpaceDE/>
              <w:autoSpaceDN/>
              <w:bidi w:val="0"/>
              <w:spacing w:after="0" w:line="240" w:lineRule="auto"/>
              <w:rPr>
                <w:rFonts w:ascii="Times New Roman" w:hAnsi="Times New Roman"/>
                <w:sz w:val="22"/>
                <w:szCs w:val="22"/>
              </w:rPr>
            </w:pPr>
          </w:p>
        </w:tc>
        <w:tc>
          <w:tcPr>
            <w:tcW w:w="3893" w:type="dxa"/>
            <w:tcBorders>
              <w:top w:val="nil"/>
              <w:left w:val="nil"/>
              <w:bottom w:val="nil"/>
              <w:right w:val="nil"/>
            </w:tcBorders>
            <w:textDirection w:val="lrTb"/>
            <w:vAlign w:val="top"/>
          </w:tcPr>
          <w:p w:rsidR="00FC5759" w:rsidRPr="009830AE">
            <w:pPr>
              <w:pStyle w:val="Normlny"/>
              <w:autoSpaceDE/>
              <w:autoSpaceDN/>
              <w:bidi w:val="0"/>
              <w:spacing w:after="60" w:line="240" w:lineRule="auto"/>
              <w:rPr>
                <w:rFonts w:ascii="Times New Roman" w:hAnsi="Times New Roman"/>
                <w:sz w:val="22"/>
                <w:szCs w:val="22"/>
                <w:lang w:eastAsia="sk-SK"/>
              </w:rPr>
            </w:pPr>
          </w:p>
          <w:p w:rsidR="008C54C3" w:rsidRPr="009830AE">
            <w:pPr>
              <w:pStyle w:val="Normlny"/>
              <w:autoSpaceDE/>
              <w:autoSpaceDN/>
              <w:bidi w:val="0"/>
              <w:spacing w:after="60" w:line="240" w:lineRule="auto"/>
              <w:rPr>
                <w:rFonts w:ascii="Times New Roman" w:hAnsi="Times New Roman"/>
                <w:sz w:val="22"/>
                <w:szCs w:val="22"/>
                <w:lang w:eastAsia="sk-SK"/>
              </w:rPr>
            </w:pPr>
            <w:r w:rsidRPr="009830AE">
              <w:rPr>
                <w:rFonts w:ascii="Times New Roman" w:hAnsi="Times New Roman"/>
                <w:sz w:val="22"/>
                <w:szCs w:val="22"/>
                <w:lang w:eastAsia="sk-SK"/>
              </w:rPr>
              <w:t>V stĺpci (3):</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N – bežná transpozícia</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O – transpozícia s možnosťou voľby</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D – transpozícia podľa úvahy (dobrovoľná)</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n.a. – transpozícia sa neuskutočňuje</w:t>
            </w:r>
          </w:p>
        </w:tc>
        <w:tc>
          <w:tcPr>
            <w:tcW w:w="2410" w:type="dxa"/>
            <w:tcBorders>
              <w:top w:val="nil"/>
              <w:left w:val="nil"/>
              <w:bottom w:val="nil"/>
              <w:right w:val="nil"/>
            </w:tcBorders>
            <w:textDirection w:val="lrTb"/>
            <w:vAlign w:val="top"/>
          </w:tcPr>
          <w:p w:rsidR="00FC5759" w:rsidRPr="009830AE">
            <w:pPr>
              <w:pStyle w:val="Normlny"/>
              <w:autoSpaceDE/>
              <w:autoSpaceDN/>
              <w:bidi w:val="0"/>
              <w:spacing w:after="60" w:line="240" w:lineRule="auto"/>
              <w:rPr>
                <w:rFonts w:ascii="Times New Roman" w:hAnsi="Times New Roman"/>
                <w:sz w:val="22"/>
                <w:szCs w:val="22"/>
                <w:lang w:eastAsia="sk-SK"/>
              </w:rPr>
            </w:pPr>
          </w:p>
          <w:p w:rsidR="008C54C3" w:rsidRPr="009830AE">
            <w:pPr>
              <w:pStyle w:val="Normlny"/>
              <w:autoSpaceDE/>
              <w:autoSpaceDN/>
              <w:bidi w:val="0"/>
              <w:spacing w:after="60" w:line="240" w:lineRule="auto"/>
              <w:rPr>
                <w:rFonts w:ascii="Times New Roman" w:hAnsi="Times New Roman"/>
                <w:sz w:val="22"/>
                <w:szCs w:val="22"/>
                <w:lang w:eastAsia="sk-SK"/>
              </w:rPr>
            </w:pPr>
            <w:r w:rsidRPr="009830AE">
              <w:rPr>
                <w:rFonts w:ascii="Times New Roman" w:hAnsi="Times New Roman"/>
                <w:sz w:val="22"/>
                <w:szCs w:val="22"/>
                <w:lang w:eastAsia="sk-SK"/>
              </w:rPr>
              <w:t>V stĺpci (5):</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Č – článok</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 – paragraf</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O – odsek</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V – veta</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P – písmeno (číslo)</w:t>
            </w:r>
          </w:p>
        </w:tc>
        <w:tc>
          <w:tcPr>
            <w:tcW w:w="7415" w:type="dxa"/>
            <w:tcBorders>
              <w:top w:val="nil"/>
              <w:left w:val="nil"/>
              <w:bottom w:val="nil"/>
              <w:right w:val="nil"/>
            </w:tcBorders>
            <w:textDirection w:val="lrTb"/>
            <w:vAlign w:val="top"/>
          </w:tcPr>
          <w:p w:rsidR="00FC5759" w:rsidRPr="009830AE">
            <w:pPr>
              <w:pStyle w:val="Normlny"/>
              <w:autoSpaceDE/>
              <w:autoSpaceDN/>
              <w:bidi w:val="0"/>
              <w:spacing w:after="60" w:line="240" w:lineRule="auto"/>
              <w:rPr>
                <w:rFonts w:ascii="Times New Roman" w:hAnsi="Times New Roman"/>
                <w:sz w:val="22"/>
                <w:szCs w:val="22"/>
                <w:lang w:eastAsia="sk-SK"/>
              </w:rPr>
            </w:pPr>
          </w:p>
          <w:p w:rsidR="008C54C3" w:rsidRPr="009830AE">
            <w:pPr>
              <w:pStyle w:val="Normlny"/>
              <w:autoSpaceDE/>
              <w:autoSpaceDN/>
              <w:bidi w:val="0"/>
              <w:spacing w:after="60" w:line="240" w:lineRule="auto"/>
              <w:rPr>
                <w:rFonts w:ascii="Times New Roman" w:hAnsi="Times New Roman"/>
                <w:sz w:val="22"/>
                <w:szCs w:val="22"/>
                <w:lang w:eastAsia="sk-SK"/>
              </w:rPr>
            </w:pPr>
            <w:r w:rsidRPr="009830AE">
              <w:rPr>
                <w:rFonts w:ascii="Times New Roman" w:hAnsi="Times New Roman"/>
                <w:sz w:val="22"/>
                <w:szCs w:val="22"/>
                <w:lang w:eastAsia="sk-SK"/>
              </w:rPr>
              <w:t>V stĺpci (7):</w:t>
            </w:r>
          </w:p>
          <w:p w:rsidR="008C54C3" w:rsidRPr="009830AE" w:rsidP="008C54C3">
            <w:pPr>
              <w:autoSpaceDE/>
              <w:autoSpaceDN/>
              <w:bidi w:val="0"/>
              <w:spacing w:after="0" w:line="240" w:lineRule="auto"/>
              <w:ind w:left="290" w:hanging="290"/>
              <w:rPr>
                <w:rFonts w:ascii="Times New Roman" w:hAnsi="Times New Roman"/>
                <w:sz w:val="22"/>
                <w:szCs w:val="22"/>
              </w:rPr>
            </w:pPr>
            <w:r w:rsidRPr="009830AE">
              <w:rPr>
                <w:rFonts w:ascii="Times New Roman" w:hAnsi="Times New Roman"/>
                <w:sz w:val="22"/>
                <w:szCs w:val="22"/>
              </w:rPr>
              <w:t>Ú – úplná zhoda (ak bolo ustanovenie smernice prebraté v celom rozsahu, správne, v príslušnej form</w:t>
            </w:r>
            <w:r w:rsidRPr="009830AE" w:rsidR="00391DC5">
              <w:rPr>
                <w:rFonts w:ascii="Times New Roman" w:hAnsi="Times New Roman"/>
                <w:sz w:val="22"/>
                <w:szCs w:val="22"/>
              </w:rPr>
              <w:t>e</w:t>
            </w:r>
            <w:r w:rsidRPr="009830AE">
              <w:rPr>
                <w:rFonts w:ascii="Times New Roman" w:hAnsi="Times New Roman"/>
                <w:sz w:val="22"/>
                <w:szCs w:val="22"/>
              </w:rPr>
              <w:t xml:space="preserve">, so zabezpečenou inštitucionálnou </w:t>
            </w:r>
            <w:r w:rsidRPr="009830AE" w:rsidR="00AB1604">
              <w:rPr>
                <w:rFonts w:ascii="Times New Roman" w:hAnsi="Times New Roman"/>
                <w:sz w:val="22"/>
                <w:szCs w:val="22"/>
              </w:rPr>
              <w:t>i</w:t>
            </w:r>
            <w:r w:rsidRPr="009830AE">
              <w:rPr>
                <w:rFonts w:ascii="Times New Roman" w:hAnsi="Times New Roman"/>
                <w:sz w:val="22"/>
                <w:szCs w:val="22"/>
              </w:rPr>
              <w:t>nfraštruktúrou, s príslušnými sankciami a vo vzájomnej súvislosti)</w:t>
            </w:r>
          </w:p>
          <w:p w:rsidR="008C54C3" w:rsidRPr="009830AE">
            <w:pPr>
              <w:autoSpaceDE/>
              <w:autoSpaceDN/>
              <w:bidi w:val="0"/>
              <w:spacing w:after="0" w:line="240" w:lineRule="auto"/>
              <w:rPr>
                <w:rFonts w:ascii="Times New Roman" w:hAnsi="Times New Roman"/>
                <w:sz w:val="22"/>
                <w:szCs w:val="22"/>
              </w:rPr>
            </w:pPr>
            <w:r w:rsidRPr="009830AE">
              <w:rPr>
                <w:rFonts w:ascii="Times New Roman" w:hAnsi="Times New Roman"/>
                <w:sz w:val="22"/>
                <w:szCs w:val="22"/>
              </w:rPr>
              <w:t>Č – čiastočná zhoda (ak minimálne jedna z podmienok úplnej zhody nie je splnená)</w:t>
            </w:r>
          </w:p>
          <w:p w:rsidR="008C54C3" w:rsidRPr="009830AE">
            <w:pPr>
              <w:pStyle w:val="BodyTextIndent2"/>
              <w:bidi w:val="0"/>
              <w:spacing w:after="0" w:line="240" w:lineRule="auto"/>
              <w:ind w:left="290" w:hanging="290"/>
              <w:jc w:val="left"/>
              <w:rPr>
                <w:rFonts w:ascii="Times New Roman" w:hAnsi="Times New Roman"/>
                <w:sz w:val="22"/>
                <w:szCs w:val="22"/>
                <w:lang w:val="sk-SK"/>
              </w:rPr>
            </w:pPr>
            <w:r w:rsidRPr="009830AE">
              <w:rPr>
                <w:rFonts w:ascii="Times New Roman" w:hAnsi="Times New Roman"/>
                <w:sz w:val="22"/>
                <w:szCs w:val="22"/>
                <w:lang w:val="sk-SK"/>
              </w:rPr>
              <w:t>Ž – žiadna zhoda (ak nebola dosiahnutá ani úplná ani čiast. zhoda alebo k prebratiu dôjde v budúcnosti)</w:t>
            </w:r>
          </w:p>
          <w:p w:rsidR="008C54C3" w:rsidRPr="009830AE">
            <w:pPr>
              <w:autoSpaceDE/>
              <w:autoSpaceDN/>
              <w:bidi w:val="0"/>
              <w:spacing w:after="0" w:line="240" w:lineRule="auto"/>
              <w:ind w:left="290" w:hanging="290"/>
              <w:rPr>
                <w:rFonts w:ascii="Times New Roman" w:hAnsi="Times New Roman"/>
                <w:sz w:val="22"/>
                <w:szCs w:val="22"/>
              </w:rPr>
            </w:pPr>
            <w:r w:rsidRPr="009830AE">
              <w:rPr>
                <w:rFonts w:ascii="Times New Roman" w:hAnsi="Times New Roman"/>
                <w:sz w:val="22"/>
                <w:szCs w:val="22"/>
              </w:rPr>
              <w:t>n.</w:t>
            </w:r>
            <w:r w:rsidRPr="009830AE" w:rsidR="005972AA">
              <w:rPr>
                <w:rFonts w:ascii="Times New Roman" w:hAnsi="Times New Roman"/>
                <w:sz w:val="22"/>
                <w:szCs w:val="22"/>
              </w:rPr>
              <w:t xml:space="preserve"> </w:t>
            </w:r>
            <w:r w:rsidRPr="009830AE">
              <w:rPr>
                <w:rFonts w:ascii="Times New Roman" w:hAnsi="Times New Roman"/>
                <w:sz w:val="22"/>
                <w:szCs w:val="22"/>
              </w:rPr>
              <w:t>a. – neaplikovateľnosť (ak sa ustanovenie smernice netýka SR alebo nie je potrebné ho prebrať)</w:t>
            </w:r>
          </w:p>
        </w:tc>
      </w:tr>
    </w:tbl>
    <w:p w:rsidR="008C54C3" w:rsidRPr="009830AE">
      <w:pPr>
        <w:pStyle w:val="Header"/>
        <w:tabs>
          <w:tab w:val="clear" w:pos="4536"/>
          <w:tab w:val="clear" w:pos="9072"/>
        </w:tabs>
        <w:autoSpaceDE/>
        <w:autoSpaceDN/>
        <w:bidi w:val="0"/>
        <w:rPr>
          <w:rFonts w:ascii="Times New Roman" w:hAnsi="Times New Roman"/>
          <w:sz w:val="22"/>
          <w:szCs w:val="22"/>
        </w:rPr>
      </w:pPr>
    </w:p>
    <w:sectPr>
      <w:footerReference w:type="default" r:id="rId6"/>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Times New Roman"/>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imes">
    <w:panose1 w:val="02020603050405020304"/>
    <w:charset w:val="EE"/>
    <w:family w:val="roman"/>
    <w:pitch w:val="variable"/>
    <w:sig w:usb0="00000000" w:usb1="00000000" w:usb2="00000000" w:usb3="00000000" w:csb0="000001FF" w:csb1="00000000"/>
  </w:font>
  <w:font w:name="Cambria">
    <w:altName w:val="Palatino Linotype"/>
    <w:panose1 w:val="00000000000000000000"/>
    <w:charset w:val="EE"/>
    <w:family w:val="roman"/>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EUAlbertina-Regular-Identity-H">
    <w:altName w:val="MS Mincho"/>
    <w:panose1 w:val="00000000000000000000"/>
    <w:charset w:val="80"/>
    <w:family w:val="auto"/>
    <w:pitch w:val="default"/>
    <w:sig w:usb0="00000000" w:usb1="00000000" w:usb2="00000000" w:usb3="00000000" w:csb0="00020000" w:csb1="00000000"/>
  </w:font>
  <w:font w:name="@EUAlbertina-Regular-Identity-H">
    <w:panose1 w:val="00000000000000000000"/>
    <w:charset w:val="80"/>
    <w:family w:val="auto"/>
    <w:pitch w:val="default"/>
    <w:sig w:usb0="00000000" w:usb1="00000000" w:usb2="00000000" w:usb3="00000000" w:csb0="00020000" w:csb1="00000000"/>
  </w:font>
  <w:font w:name="EUAlbertina-Bold-Identity-H">
    <w:altName w:val="MS Mincho"/>
    <w:panose1 w:val="00000000000000000000"/>
    <w:charset w:val="80"/>
    <w:family w:val="auto"/>
    <w:pitch w:val="default"/>
    <w:sig w:usb0="00000000" w:usb1="00000000" w:usb2="00000000" w:usb3="00000000" w:csb0="00020000" w:csb1="00000000"/>
  </w:font>
  <w:font w:name="@EUAlbertina-Bold-Identity-H">
    <w:panose1 w:val="00000000000000000000"/>
    <w:charset w:val="80"/>
    <w:family w:val="auto"/>
    <w:pitch w:val="default"/>
    <w:sig w:usb0="00000000" w:usb1="00000000" w:usb2="00000000" w:usb3="00000000" w:csb0="00020000" w:csb1="00000000"/>
  </w:font>
  <w:font w:name="EUAlbertina-Italic-Identity-H">
    <w:altName w:val="MS Mincho"/>
    <w:panose1 w:val="00000000000000000000"/>
    <w:charset w:val="80"/>
    <w:family w:val="auto"/>
    <w:pitch w:val="default"/>
    <w:sig w:usb0="00000000" w:usb1="00000000" w:usb2="00000000" w:usb3="00000000" w:csb0="00020000" w:csb1="00000000"/>
  </w:font>
  <w:font w:name="@EUAlbertina-Italic-Identity-H">
    <w:panose1 w:val="00000000000000000000"/>
    <w:charset w:val="80"/>
    <w:family w:val="auto"/>
    <w:pitch w:val="default"/>
    <w:sig w:usb0="00000000" w:usb1="00000000" w:usb2="0000000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C6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522338">
      <w:rPr>
        <w:rStyle w:val="PageNumber"/>
        <w:rFonts w:ascii="Times New Roman" w:hAnsi="Times New Roman"/>
        <w:noProof/>
      </w:rPr>
      <w:t>6</w:t>
    </w:r>
    <w:r>
      <w:rPr>
        <w:rStyle w:val="PageNumber"/>
        <w:rFonts w:ascii="Times New Roman" w:hAnsi="Times New Roman"/>
      </w:rPr>
      <w:fldChar w:fldCharType="end"/>
    </w:r>
  </w:p>
  <w:p w:rsidR="006F2C6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7722232"/>
    <w:multiLevelType w:val="hybridMultilevel"/>
    <w:tmpl w:val="C6901956"/>
    <w:lvl w:ilvl="0">
      <w:start w:val="1"/>
      <w:numFmt w:val="lowerLetter"/>
      <w:lvlText w:val="%1)"/>
      <w:lvlJc w:val="left"/>
      <w:pPr>
        <w:ind w:left="720" w:hanging="360"/>
      </w:pPr>
      <w:rPr>
        <w:rFonts w:ascii="Times New Roman" w:hAnsi="Times New Roman" w:cs="Times New Roman" w:hint="default"/>
        <w:strike w:val="0"/>
        <w:dstrike w:val="0"/>
        <w:sz w:val="24"/>
        <w:szCs w:val="24"/>
        <w:u w:val="none"/>
        <w:effect w:val="none"/>
        <w:vertAlign w:val="baseline"/>
        <w:rtl w:val="0"/>
        <w:cs w:val="0"/>
      </w:rPr>
    </w:lvl>
    <w:lvl w:ilvl="1">
      <w:start w:val="1"/>
      <w:numFmt w:val="decimal"/>
      <w:lvlText w:val="%2."/>
      <w:lvlJc w:val="left"/>
      <w:pPr>
        <w:ind w:left="1440" w:hanging="360"/>
      </w:pPr>
      <w:rPr>
        <w:rFonts w:cs="Times New Roman"/>
        <w:rtl w:val="0"/>
        <w:cs w:val="0"/>
      </w:rPr>
    </w:lvl>
    <w:lvl w:ilvl="2">
      <w:start w:val="1"/>
      <w:numFmt w:val="decimal"/>
      <w:lvlText w:val="%3."/>
      <w:lvlJc w:val="left"/>
      <w:pPr>
        <w:ind w:left="2160" w:hanging="180"/>
      </w:pPr>
      <w:rPr>
        <w:rFonts w:cs="Times New Roman"/>
        <w:strike w:val="0"/>
        <w:dstrike w:val="0"/>
        <w:u w:val="none"/>
        <w:effect w:val="none"/>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AF013F8"/>
    <w:multiLevelType w:val="hybridMultilevel"/>
    <w:tmpl w:val="723283AC"/>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25893048"/>
    <w:multiLevelType w:val="hybridMultilevel"/>
    <w:tmpl w:val="3E78CC58"/>
    <w:lvl w:ilvl="0">
      <w:start w:val="1"/>
      <w:numFmt w:val="lowerLetter"/>
      <w:lvlText w:val="%1)"/>
      <w:lvlJc w:val="left"/>
      <w:pPr>
        <w:ind w:left="720" w:hanging="360"/>
      </w:pPr>
      <w:rPr>
        <w:rFonts w:ascii="Times New Roman" w:hAnsi="Times New Roman" w:cs="Times New Roman" w:hint="default"/>
        <w:sz w:val="24"/>
        <w:szCs w:val="24"/>
        <w:vertAlign w:val="baseli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25CF25F6"/>
    <w:multiLevelType w:val="hybridMultilevel"/>
    <w:tmpl w:val="19D0833E"/>
    <w:lvl w:ilvl="0">
      <w:start w:val="1"/>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391E7931"/>
    <w:multiLevelType w:val="hybridMultilevel"/>
    <w:tmpl w:val="29E6B2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3B684989"/>
    <w:multiLevelType w:val="hybridMultilevel"/>
    <w:tmpl w:val="BDA86546"/>
    <w:lvl w:ilvl="0">
      <w:start w:val="1"/>
      <w:numFmt w:val="lowerLetter"/>
      <w:lvlText w:val="%1)"/>
      <w:lvlJc w:val="left"/>
      <w:pPr>
        <w:ind w:left="1146" w:hanging="360"/>
      </w:pPr>
      <w:rPr>
        <w:rFonts w:cs="Times New Roman"/>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7">
    <w:nsid w:val="3E7D71DD"/>
    <w:multiLevelType w:val="hybridMultilevel"/>
    <w:tmpl w:val="A9F464DC"/>
    <w:lvl w:ilvl="0">
      <w:start w:val="1"/>
      <w:numFmt w:val="lowerLetter"/>
      <w:lvlText w:val="%1)"/>
      <w:lvlJc w:val="left"/>
      <w:pPr>
        <w:tabs>
          <w:tab w:val="num" w:pos="585"/>
        </w:tabs>
        <w:ind w:left="585" w:hanging="360"/>
      </w:pPr>
      <w:rPr>
        <w:rFonts w:cs="Times New Roman" w:hint="default"/>
        <w:rtl w:val="0"/>
        <w:cs w:val="0"/>
      </w:rPr>
    </w:lvl>
    <w:lvl w:ilvl="1">
      <w:start w:val="1"/>
      <w:numFmt w:val="lowerLetter"/>
      <w:lvlText w:val="%2."/>
      <w:lvlJc w:val="left"/>
      <w:pPr>
        <w:tabs>
          <w:tab w:val="num" w:pos="1305"/>
        </w:tabs>
        <w:ind w:left="1305" w:hanging="360"/>
      </w:pPr>
      <w:rPr>
        <w:rFonts w:cs="Times New Roman"/>
        <w:rtl w:val="0"/>
        <w:cs w:val="0"/>
      </w:rPr>
    </w:lvl>
    <w:lvl w:ilvl="2">
      <w:start w:val="1"/>
      <w:numFmt w:val="lowerRoman"/>
      <w:lvlText w:val="%3."/>
      <w:lvlJc w:val="right"/>
      <w:pPr>
        <w:tabs>
          <w:tab w:val="num" w:pos="2025"/>
        </w:tabs>
        <w:ind w:left="2025" w:hanging="180"/>
      </w:pPr>
      <w:rPr>
        <w:rFonts w:cs="Times New Roman"/>
        <w:rtl w:val="0"/>
        <w:cs w:val="0"/>
      </w:rPr>
    </w:lvl>
    <w:lvl w:ilvl="3">
      <w:start w:val="1"/>
      <w:numFmt w:val="decimal"/>
      <w:lvlText w:val="%4."/>
      <w:lvlJc w:val="left"/>
      <w:pPr>
        <w:tabs>
          <w:tab w:val="num" w:pos="2745"/>
        </w:tabs>
        <w:ind w:left="2745" w:hanging="360"/>
      </w:pPr>
      <w:rPr>
        <w:rFonts w:cs="Times New Roman"/>
        <w:rtl w:val="0"/>
        <w:cs w:val="0"/>
      </w:rPr>
    </w:lvl>
    <w:lvl w:ilvl="4">
      <w:start w:val="1"/>
      <w:numFmt w:val="lowerLetter"/>
      <w:lvlText w:val="%5."/>
      <w:lvlJc w:val="left"/>
      <w:pPr>
        <w:tabs>
          <w:tab w:val="num" w:pos="3465"/>
        </w:tabs>
        <w:ind w:left="3465" w:hanging="360"/>
      </w:pPr>
      <w:rPr>
        <w:rFonts w:cs="Times New Roman"/>
        <w:rtl w:val="0"/>
        <w:cs w:val="0"/>
      </w:rPr>
    </w:lvl>
    <w:lvl w:ilvl="5">
      <w:start w:val="1"/>
      <w:numFmt w:val="lowerRoman"/>
      <w:lvlText w:val="%6."/>
      <w:lvlJc w:val="right"/>
      <w:pPr>
        <w:tabs>
          <w:tab w:val="num" w:pos="4185"/>
        </w:tabs>
        <w:ind w:left="4185" w:hanging="180"/>
      </w:pPr>
      <w:rPr>
        <w:rFonts w:cs="Times New Roman"/>
        <w:rtl w:val="0"/>
        <w:cs w:val="0"/>
      </w:rPr>
    </w:lvl>
    <w:lvl w:ilvl="6">
      <w:start w:val="1"/>
      <w:numFmt w:val="decimal"/>
      <w:lvlText w:val="%7."/>
      <w:lvlJc w:val="left"/>
      <w:pPr>
        <w:tabs>
          <w:tab w:val="num" w:pos="4905"/>
        </w:tabs>
        <w:ind w:left="4905" w:hanging="360"/>
      </w:pPr>
      <w:rPr>
        <w:rFonts w:cs="Times New Roman"/>
        <w:rtl w:val="0"/>
        <w:cs w:val="0"/>
      </w:rPr>
    </w:lvl>
    <w:lvl w:ilvl="7">
      <w:start w:val="1"/>
      <w:numFmt w:val="lowerLetter"/>
      <w:lvlText w:val="%8."/>
      <w:lvlJc w:val="left"/>
      <w:pPr>
        <w:tabs>
          <w:tab w:val="num" w:pos="5625"/>
        </w:tabs>
        <w:ind w:left="5625" w:hanging="360"/>
      </w:pPr>
      <w:rPr>
        <w:rFonts w:cs="Times New Roman"/>
        <w:rtl w:val="0"/>
        <w:cs w:val="0"/>
      </w:rPr>
    </w:lvl>
    <w:lvl w:ilvl="8">
      <w:start w:val="1"/>
      <w:numFmt w:val="lowerRoman"/>
      <w:lvlText w:val="%9."/>
      <w:lvlJc w:val="right"/>
      <w:pPr>
        <w:tabs>
          <w:tab w:val="num" w:pos="6345"/>
        </w:tabs>
        <w:ind w:left="6345" w:hanging="180"/>
      </w:pPr>
      <w:rPr>
        <w:rFonts w:cs="Times New Roman"/>
        <w:rtl w:val="0"/>
        <w:cs w:val="0"/>
      </w:rPr>
    </w:lvl>
  </w:abstractNum>
  <w:abstractNum w:abstractNumId="8">
    <w:nsid w:val="442D2C53"/>
    <w:multiLevelType w:val="singleLevel"/>
    <w:tmpl w:val="BA389708"/>
    <w:lvl w:ilvl="0">
      <w:start w:val="4"/>
      <w:numFmt w:val="bullet"/>
      <w:lvlText w:val="-"/>
      <w:lvlJc w:val="left"/>
      <w:pPr>
        <w:tabs>
          <w:tab w:val="num" w:pos="360"/>
        </w:tabs>
        <w:ind w:left="360" w:hanging="360"/>
      </w:pPr>
      <w:rPr>
        <w:rFonts w:hint="default"/>
      </w:rPr>
    </w:lvl>
  </w:abstractNum>
  <w:abstractNum w:abstractNumId="9">
    <w:nsid w:val="496272A4"/>
    <w:multiLevelType w:val="hybridMultilevel"/>
    <w:tmpl w:val="66E03B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00F169C"/>
    <w:multiLevelType w:val="hybridMultilevel"/>
    <w:tmpl w:val="23B2AAD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E041A01"/>
    <w:multiLevelType w:val="hybridMultilevel"/>
    <w:tmpl w:val="78D4E2D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5FF419B"/>
    <w:multiLevelType w:val="hybridMultilevel"/>
    <w:tmpl w:val="AEC2F016"/>
    <w:lvl w:ilvl="0">
      <w:start w:val="1"/>
      <w:numFmt w:val="decimal"/>
      <w:lvlText w:val="%1."/>
      <w:lvlJc w:val="left"/>
      <w:pPr>
        <w:tabs>
          <w:tab w:val="num" w:pos="585"/>
        </w:tabs>
        <w:ind w:left="585" w:hanging="360"/>
      </w:pPr>
      <w:rPr>
        <w:rFonts w:cs="Times New Roman" w:hint="default"/>
        <w:rtl w:val="0"/>
        <w:cs w:val="0"/>
      </w:rPr>
    </w:lvl>
    <w:lvl w:ilvl="1">
      <w:start w:val="1"/>
      <w:numFmt w:val="lowerLetter"/>
      <w:lvlText w:val="%2)"/>
      <w:lvlJc w:val="left"/>
      <w:pPr>
        <w:tabs>
          <w:tab w:val="num" w:pos="1305"/>
        </w:tabs>
        <w:ind w:left="1305" w:hanging="360"/>
      </w:pPr>
      <w:rPr>
        <w:rFonts w:cs="Times New Roman" w:hint="default"/>
        <w:rtl w:val="0"/>
        <w:cs w:val="0"/>
      </w:rPr>
    </w:lvl>
    <w:lvl w:ilvl="2">
      <w:start w:val="1"/>
      <w:numFmt w:val="lowerRoman"/>
      <w:lvlText w:val="%3."/>
      <w:lvlJc w:val="right"/>
      <w:pPr>
        <w:tabs>
          <w:tab w:val="num" w:pos="2025"/>
        </w:tabs>
        <w:ind w:left="2025" w:hanging="180"/>
      </w:pPr>
      <w:rPr>
        <w:rFonts w:cs="Times New Roman"/>
        <w:rtl w:val="0"/>
        <w:cs w:val="0"/>
      </w:rPr>
    </w:lvl>
    <w:lvl w:ilvl="3">
      <w:start w:val="1"/>
      <w:numFmt w:val="decimal"/>
      <w:lvlText w:val="%4."/>
      <w:lvlJc w:val="left"/>
      <w:pPr>
        <w:tabs>
          <w:tab w:val="num" w:pos="2745"/>
        </w:tabs>
        <w:ind w:left="2745" w:hanging="360"/>
      </w:pPr>
      <w:rPr>
        <w:rFonts w:cs="Times New Roman"/>
        <w:rtl w:val="0"/>
        <w:cs w:val="0"/>
      </w:rPr>
    </w:lvl>
    <w:lvl w:ilvl="4">
      <w:start w:val="1"/>
      <w:numFmt w:val="lowerLetter"/>
      <w:lvlText w:val="%5."/>
      <w:lvlJc w:val="left"/>
      <w:pPr>
        <w:tabs>
          <w:tab w:val="num" w:pos="3465"/>
        </w:tabs>
        <w:ind w:left="3465" w:hanging="360"/>
      </w:pPr>
      <w:rPr>
        <w:rFonts w:cs="Times New Roman"/>
        <w:rtl w:val="0"/>
        <w:cs w:val="0"/>
      </w:rPr>
    </w:lvl>
    <w:lvl w:ilvl="5">
      <w:start w:val="1"/>
      <w:numFmt w:val="lowerRoman"/>
      <w:lvlText w:val="%6."/>
      <w:lvlJc w:val="right"/>
      <w:pPr>
        <w:tabs>
          <w:tab w:val="num" w:pos="4185"/>
        </w:tabs>
        <w:ind w:left="4185" w:hanging="180"/>
      </w:pPr>
      <w:rPr>
        <w:rFonts w:cs="Times New Roman"/>
        <w:rtl w:val="0"/>
        <w:cs w:val="0"/>
      </w:rPr>
    </w:lvl>
    <w:lvl w:ilvl="6">
      <w:start w:val="1"/>
      <w:numFmt w:val="decimal"/>
      <w:lvlText w:val="%7."/>
      <w:lvlJc w:val="left"/>
      <w:pPr>
        <w:tabs>
          <w:tab w:val="num" w:pos="4905"/>
        </w:tabs>
        <w:ind w:left="4905" w:hanging="360"/>
      </w:pPr>
      <w:rPr>
        <w:rFonts w:cs="Times New Roman"/>
        <w:rtl w:val="0"/>
        <w:cs w:val="0"/>
      </w:rPr>
    </w:lvl>
    <w:lvl w:ilvl="7">
      <w:start w:val="1"/>
      <w:numFmt w:val="lowerLetter"/>
      <w:lvlText w:val="%8."/>
      <w:lvlJc w:val="left"/>
      <w:pPr>
        <w:tabs>
          <w:tab w:val="num" w:pos="5625"/>
        </w:tabs>
        <w:ind w:left="5625" w:hanging="360"/>
      </w:pPr>
      <w:rPr>
        <w:rFonts w:cs="Times New Roman"/>
        <w:rtl w:val="0"/>
        <w:cs w:val="0"/>
      </w:rPr>
    </w:lvl>
    <w:lvl w:ilvl="8">
      <w:start w:val="1"/>
      <w:numFmt w:val="lowerRoman"/>
      <w:lvlText w:val="%9."/>
      <w:lvlJc w:val="right"/>
      <w:pPr>
        <w:tabs>
          <w:tab w:val="num" w:pos="6345"/>
        </w:tabs>
        <w:ind w:left="6345" w:hanging="180"/>
      </w:pPr>
      <w:rPr>
        <w:rFonts w:cs="Times New Roman"/>
        <w:rtl w:val="0"/>
        <w:cs w:val="0"/>
      </w:rPr>
    </w:lvl>
  </w:abstractNum>
  <w:abstractNum w:abstractNumId="13">
    <w:nsid w:val="69287922"/>
    <w:multiLevelType w:val="hybridMultilevel"/>
    <w:tmpl w:val="8CB8DE3C"/>
    <w:lvl w:ilvl="0">
      <w:start w:val="1"/>
      <w:numFmt w:val="decimal"/>
      <w:lvlText w:val="%1."/>
      <w:lvlJc w:val="left"/>
      <w:pPr>
        <w:ind w:left="525" w:hanging="360"/>
      </w:pPr>
      <w:rPr>
        <w:rFonts w:cs="Times New Roman" w:hint="default"/>
        <w:rtl w:val="0"/>
        <w:cs w:val="0"/>
      </w:rPr>
    </w:lvl>
    <w:lvl w:ilvl="1">
      <w:start w:val="1"/>
      <w:numFmt w:val="lowerLetter"/>
      <w:lvlText w:val="%2."/>
      <w:lvlJc w:val="left"/>
      <w:pPr>
        <w:ind w:left="1245" w:hanging="360"/>
      </w:pPr>
      <w:rPr>
        <w:rFonts w:cs="Times New Roman"/>
        <w:rtl w:val="0"/>
        <w:cs w:val="0"/>
      </w:rPr>
    </w:lvl>
    <w:lvl w:ilvl="2">
      <w:start w:val="1"/>
      <w:numFmt w:val="lowerRoman"/>
      <w:lvlText w:val="%3."/>
      <w:lvlJc w:val="right"/>
      <w:pPr>
        <w:ind w:left="1965" w:hanging="180"/>
      </w:pPr>
      <w:rPr>
        <w:rFonts w:cs="Times New Roman"/>
        <w:rtl w:val="0"/>
        <w:cs w:val="0"/>
      </w:rPr>
    </w:lvl>
    <w:lvl w:ilvl="3">
      <w:start w:val="1"/>
      <w:numFmt w:val="decimal"/>
      <w:lvlText w:val="%4."/>
      <w:lvlJc w:val="left"/>
      <w:pPr>
        <w:ind w:left="2685" w:hanging="360"/>
      </w:pPr>
      <w:rPr>
        <w:rFonts w:cs="Times New Roman"/>
        <w:rtl w:val="0"/>
        <w:cs w:val="0"/>
      </w:rPr>
    </w:lvl>
    <w:lvl w:ilvl="4">
      <w:start w:val="1"/>
      <w:numFmt w:val="lowerLetter"/>
      <w:lvlText w:val="%5."/>
      <w:lvlJc w:val="left"/>
      <w:pPr>
        <w:ind w:left="3405" w:hanging="360"/>
      </w:pPr>
      <w:rPr>
        <w:rFonts w:cs="Times New Roman"/>
        <w:rtl w:val="0"/>
        <w:cs w:val="0"/>
      </w:rPr>
    </w:lvl>
    <w:lvl w:ilvl="5">
      <w:start w:val="1"/>
      <w:numFmt w:val="lowerRoman"/>
      <w:lvlText w:val="%6."/>
      <w:lvlJc w:val="right"/>
      <w:pPr>
        <w:ind w:left="4125" w:hanging="180"/>
      </w:pPr>
      <w:rPr>
        <w:rFonts w:cs="Times New Roman"/>
        <w:rtl w:val="0"/>
        <w:cs w:val="0"/>
      </w:rPr>
    </w:lvl>
    <w:lvl w:ilvl="6">
      <w:start w:val="1"/>
      <w:numFmt w:val="decimal"/>
      <w:lvlText w:val="%7."/>
      <w:lvlJc w:val="left"/>
      <w:pPr>
        <w:ind w:left="4845" w:hanging="360"/>
      </w:pPr>
      <w:rPr>
        <w:rFonts w:cs="Times New Roman"/>
        <w:rtl w:val="0"/>
        <w:cs w:val="0"/>
      </w:rPr>
    </w:lvl>
    <w:lvl w:ilvl="7">
      <w:start w:val="1"/>
      <w:numFmt w:val="lowerLetter"/>
      <w:lvlText w:val="%8."/>
      <w:lvlJc w:val="left"/>
      <w:pPr>
        <w:ind w:left="5565" w:hanging="360"/>
      </w:pPr>
      <w:rPr>
        <w:rFonts w:cs="Times New Roman"/>
        <w:rtl w:val="0"/>
        <w:cs w:val="0"/>
      </w:rPr>
    </w:lvl>
    <w:lvl w:ilvl="8">
      <w:start w:val="1"/>
      <w:numFmt w:val="lowerRoman"/>
      <w:lvlText w:val="%9."/>
      <w:lvlJc w:val="right"/>
      <w:pPr>
        <w:ind w:left="6285" w:hanging="180"/>
      </w:pPr>
      <w:rPr>
        <w:rFonts w:cs="Times New Roman"/>
        <w:rtl w:val="0"/>
        <w:cs w:val="0"/>
      </w:rPr>
    </w:lvl>
  </w:abstractNum>
  <w:abstractNum w:abstractNumId="14">
    <w:nsid w:val="6CD5782E"/>
    <w:multiLevelType w:val="hybridMultilevel"/>
    <w:tmpl w:val="ED404050"/>
    <w:lvl w:ilvl="0">
      <w:start w:val="1"/>
      <w:numFmt w:val="lowerLetter"/>
      <w:lvlText w:val="%1)"/>
      <w:lvlJc w:val="left"/>
      <w:pPr>
        <w:ind w:left="720" w:hanging="360"/>
      </w:pPr>
      <w:rPr>
        <w:rFonts w:ascii="Times New Roman" w:hAnsi="Times New Roman"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74DA18A9"/>
    <w:multiLevelType w:val="multilevel"/>
    <w:tmpl w:val="62D4FC28"/>
    <w:styleLink w:val="WW8Num5"/>
    <w:lvl w:ilvl="0">
      <w:start w:val="1"/>
      <w:numFmt w:val="lowerLetter"/>
      <w:lvlText w:val="%1)"/>
      <w:lvlJc w:val="left"/>
      <w:pPr>
        <w:ind w:left="1287" w:hanging="360"/>
      </w:pPr>
      <w:rPr>
        <w:rFonts w:cs="Times New Roman"/>
        <w:rtl w:val="0"/>
        <w:cs w:val="0"/>
      </w:rPr>
    </w:lvl>
    <w:lvl w:ilvl="1">
      <w:start w:val="1"/>
      <w:numFmt w:val="lowerLetter"/>
      <w:lvlText w:val="%2)"/>
      <w:lvlJc w:val="left"/>
      <w:pPr>
        <w:ind w:left="2007" w:hanging="360"/>
      </w:pPr>
      <w:rPr>
        <w:rFonts w:cs="Times New Roman"/>
        <w:rtl w:val="0"/>
        <w:cs w:val="0"/>
      </w:rPr>
    </w:lvl>
    <w:lvl w:ilvl="2">
      <w:start w:val="1"/>
      <w:numFmt w:val="decimal"/>
      <w:lvlText w:val="(%3)"/>
      <w:lvlJc w:val="left"/>
      <w:pPr>
        <w:ind w:left="2922" w:hanging="375"/>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16">
    <w:nsid w:val="7EAA18AA"/>
    <w:multiLevelType w:val="multilevel"/>
    <w:tmpl w:val="380232BA"/>
    <w:styleLink w:val="WW8Num107"/>
    <w:lvl w:ilvl="0">
      <w:start w:val="1"/>
      <w:numFmt w:val="decimal"/>
      <w:lvlText w:val="(%1)"/>
      <w:lvlJc w:val="left"/>
      <w:pPr>
        <w:ind w:left="720" w:hanging="360"/>
      </w:pPr>
      <w:rPr>
        <w:rFonts w:cs="Times New Roman"/>
        <w:rtl w:val="0"/>
        <w:cs w:val="0"/>
      </w:rPr>
    </w:lvl>
    <w:lvl w:ilvl="1">
      <w:start w:val="1"/>
      <w:numFmt w:val="decimal"/>
      <w:lvlText w:val="%2."/>
      <w:lvlJc w:val="left"/>
      <w:pPr>
        <w:ind w:left="1080" w:hanging="360"/>
      </w:pPr>
      <w:rPr>
        <w:rFonts w:cs="Times New Roman"/>
        <w:rtl w:val="0"/>
        <w:cs w:val="0"/>
      </w:rPr>
    </w:lvl>
    <w:lvl w:ilvl="2">
      <w:start w:val="1"/>
      <w:numFmt w:val="decimal"/>
      <w:lvlText w:val="%3."/>
      <w:lvlJc w:val="left"/>
      <w:pPr>
        <w:ind w:left="1440" w:hanging="360"/>
      </w:pPr>
      <w:rPr>
        <w:rFonts w:cs="Times New Roman"/>
        <w:rtl w:val="0"/>
        <w:cs w:val="0"/>
      </w:rPr>
    </w:lvl>
    <w:lvl w:ilvl="3">
      <w:start w:val="1"/>
      <w:numFmt w:val="decimal"/>
      <w:lvlText w:val="%4."/>
      <w:lvlJc w:val="left"/>
      <w:pPr>
        <w:ind w:left="1800" w:hanging="360"/>
      </w:pPr>
      <w:rPr>
        <w:rFonts w:cs="Times New Roman"/>
        <w:rtl w:val="0"/>
        <w:cs w:val="0"/>
      </w:rPr>
    </w:lvl>
    <w:lvl w:ilvl="4">
      <w:start w:val="1"/>
      <w:numFmt w:val="decimal"/>
      <w:lvlText w:val="%5."/>
      <w:lvlJc w:val="left"/>
      <w:pPr>
        <w:ind w:left="2160" w:hanging="360"/>
      </w:pPr>
      <w:rPr>
        <w:rFonts w:cs="Times New Roman"/>
        <w:rtl w:val="0"/>
        <w:cs w:val="0"/>
      </w:rPr>
    </w:lvl>
    <w:lvl w:ilvl="5">
      <w:start w:val="1"/>
      <w:numFmt w:val="decimal"/>
      <w:lvlText w:val="%6."/>
      <w:lvlJc w:val="left"/>
      <w:pPr>
        <w:ind w:left="2520" w:hanging="360"/>
      </w:pPr>
      <w:rPr>
        <w:rFonts w:cs="Times New Roman"/>
        <w:rtl w:val="0"/>
        <w:cs w:val="0"/>
      </w:rPr>
    </w:lvl>
    <w:lvl w:ilvl="6">
      <w:start w:val="1"/>
      <w:numFmt w:val="decimal"/>
      <w:lvlText w:val="%7."/>
      <w:lvlJc w:val="left"/>
      <w:pPr>
        <w:ind w:left="2880" w:hanging="360"/>
      </w:pPr>
      <w:rPr>
        <w:rFonts w:cs="Times New Roman"/>
        <w:rtl w:val="0"/>
        <w:cs w:val="0"/>
      </w:rPr>
    </w:lvl>
    <w:lvl w:ilvl="7">
      <w:start w:val="1"/>
      <w:numFmt w:val="decimal"/>
      <w:lvlText w:val="%8."/>
      <w:lvlJc w:val="left"/>
      <w:pPr>
        <w:ind w:left="3240" w:hanging="360"/>
      </w:pPr>
      <w:rPr>
        <w:rFonts w:cs="Times New Roman"/>
        <w:rtl w:val="0"/>
        <w:cs w:val="0"/>
      </w:rPr>
    </w:lvl>
    <w:lvl w:ilvl="8">
      <w:start w:val="1"/>
      <w:numFmt w:val="decimal"/>
      <w:lvlText w:val="%9."/>
      <w:lvlJc w:val="left"/>
      <w:pPr>
        <w:ind w:left="3600" w:hanging="360"/>
      </w:pPr>
      <w:rPr>
        <w:rFonts w:cs="Times New Roman"/>
        <w:rtl w:val="0"/>
        <w:cs w:val="0"/>
      </w:rPr>
    </w:lvl>
  </w:abstractNum>
  <w:num w:numId="1">
    <w:abstractNumId w:val="0"/>
  </w:num>
  <w:num w:numId="2">
    <w:abstractNumId w:val="2"/>
  </w:num>
  <w:num w:numId="3">
    <w:abstractNumId w:val="4"/>
  </w:num>
  <w:num w:numId="4">
    <w:abstractNumId w:val="8"/>
  </w:num>
  <w:num w:numId="5">
    <w:abstractNumId w:val="12"/>
  </w:num>
  <w:num w:numId="6">
    <w:abstractNumId w:val="7"/>
  </w:num>
  <w:num w:numId="7">
    <w:abstractNumId w:val="1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6"/>
  </w:num>
  <w:num w:numId="14">
    <w:abstractNumId w:val="16"/>
  </w:num>
  <w:num w:numId="15">
    <w:abstractNumId w:val="9"/>
  </w:num>
  <w:num w:numId="16">
    <w:abstractNumId w:val="11"/>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02D8D"/>
    <w:rsid w:val="00004CC6"/>
    <w:rsid w:val="000059B4"/>
    <w:rsid w:val="000066CD"/>
    <w:rsid w:val="00011425"/>
    <w:rsid w:val="0001304E"/>
    <w:rsid w:val="0001375C"/>
    <w:rsid w:val="00017FCC"/>
    <w:rsid w:val="00022802"/>
    <w:rsid w:val="00024359"/>
    <w:rsid w:val="000261EB"/>
    <w:rsid w:val="000275E1"/>
    <w:rsid w:val="00033500"/>
    <w:rsid w:val="00033EB7"/>
    <w:rsid w:val="00035026"/>
    <w:rsid w:val="00037E1E"/>
    <w:rsid w:val="000411D1"/>
    <w:rsid w:val="00042DBE"/>
    <w:rsid w:val="00043EA0"/>
    <w:rsid w:val="000521FB"/>
    <w:rsid w:val="00052207"/>
    <w:rsid w:val="0005542C"/>
    <w:rsid w:val="00055D3D"/>
    <w:rsid w:val="00057C91"/>
    <w:rsid w:val="00062518"/>
    <w:rsid w:val="00063CC8"/>
    <w:rsid w:val="000652EF"/>
    <w:rsid w:val="000725ED"/>
    <w:rsid w:val="0007383F"/>
    <w:rsid w:val="000738E5"/>
    <w:rsid w:val="00073E95"/>
    <w:rsid w:val="0007572C"/>
    <w:rsid w:val="00081BBA"/>
    <w:rsid w:val="00084CA1"/>
    <w:rsid w:val="00085965"/>
    <w:rsid w:val="0009125D"/>
    <w:rsid w:val="000933D1"/>
    <w:rsid w:val="00094983"/>
    <w:rsid w:val="000A53E1"/>
    <w:rsid w:val="000B2E64"/>
    <w:rsid w:val="000B5541"/>
    <w:rsid w:val="000B65F3"/>
    <w:rsid w:val="000C140E"/>
    <w:rsid w:val="000C2B48"/>
    <w:rsid w:val="000D2C46"/>
    <w:rsid w:val="000D4C85"/>
    <w:rsid w:val="000D4F33"/>
    <w:rsid w:val="000E12FC"/>
    <w:rsid w:val="000E25D8"/>
    <w:rsid w:val="000E5CED"/>
    <w:rsid w:val="000F3267"/>
    <w:rsid w:val="000F3E10"/>
    <w:rsid w:val="000F4A60"/>
    <w:rsid w:val="000F550B"/>
    <w:rsid w:val="000F6304"/>
    <w:rsid w:val="000F6976"/>
    <w:rsid w:val="000F7564"/>
    <w:rsid w:val="000F7E7C"/>
    <w:rsid w:val="001000FE"/>
    <w:rsid w:val="00105541"/>
    <w:rsid w:val="00110001"/>
    <w:rsid w:val="00116343"/>
    <w:rsid w:val="00117840"/>
    <w:rsid w:val="00120DED"/>
    <w:rsid w:val="001210B2"/>
    <w:rsid w:val="00121690"/>
    <w:rsid w:val="00122CA1"/>
    <w:rsid w:val="00122F45"/>
    <w:rsid w:val="00123ECB"/>
    <w:rsid w:val="001255BF"/>
    <w:rsid w:val="00125793"/>
    <w:rsid w:val="001266F1"/>
    <w:rsid w:val="00131113"/>
    <w:rsid w:val="001322B0"/>
    <w:rsid w:val="00132F41"/>
    <w:rsid w:val="0013509E"/>
    <w:rsid w:val="00136BC6"/>
    <w:rsid w:val="00145388"/>
    <w:rsid w:val="00145607"/>
    <w:rsid w:val="00145A69"/>
    <w:rsid w:val="00151218"/>
    <w:rsid w:val="001518F1"/>
    <w:rsid w:val="001565DA"/>
    <w:rsid w:val="001568AB"/>
    <w:rsid w:val="0017178D"/>
    <w:rsid w:val="00171FF9"/>
    <w:rsid w:val="0017523F"/>
    <w:rsid w:val="001755F3"/>
    <w:rsid w:val="00180A6E"/>
    <w:rsid w:val="00180A99"/>
    <w:rsid w:val="001810A8"/>
    <w:rsid w:val="0018241F"/>
    <w:rsid w:val="001835E9"/>
    <w:rsid w:val="00187E62"/>
    <w:rsid w:val="0019075F"/>
    <w:rsid w:val="00190A0A"/>
    <w:rsid w:val="001935D3"/>
    <w:rsid w:val="00195404"/>
    <w:rsid w:val="001A4B9D"/>
    <w:rsid w:val="001A4C4D"/>
    <w:rsid w:val="001A4D4A"/>
    <w:rsid w:val="001B02EA"/>
    <w:rsid w:val="001B1D51"/>
    <w:rsid w:val="001C4427"/>
    <w:rsid w:val="001C444B"/>
    <w:rsid w:val="001C4DBB"/>
    <w:rsid w:val="001C4F25"/>
    <w:rsid w:val="001C62B2"/>
    <w:rsid w:val="001E4BBC"/>
    <w:rsid w:val="001E5FE8"/>
    <w:rsid w:val="001E6F56"/>
    <w:rsid w:val="001E76FC"/>
    <w:rsid w:val="001F092C"/>
    <w:rsid w:val="001F107D"/>
    <w:rsid w:val="001F15BA"/>
    <w:rsid w:val="001F162E"/>
    <w:rsid w:val="001F1938"/>
    <w:rsid w:val="001F3381"/>
    <w:rsid w:val="001F4F9E"/>
    <w:rsid w:val="001F553F"/>
    <w:rsid w:val="001F5D80"/>
    <w:rsid w:val="001F688F"/>
    <w:rsid w:val="00203C54"/>
    <w:rsid w:val="00207F7D"/>
    <w:rsid w:val="0021103B"/>
    <w:rsid w:val="00211127"/>
    <w:rsid w:val="00211219"/>
    <w:rsid w:val="002151F0"/>
    <w:rsid w:val="002171F3"/>
    <w:rsid w:val="00226FE0"/>
    <w:rsid w:val="00232E84"/>
    <w:rsid w:val="00233D92"/>
    <w:rsid w:val="002404DF"/>
    <w:rsid w:val="0024648F"/>
    <w:rsid w:val="00254C57"/>
    <w:rsid w:val="002574BD"/>
    <w:rsid w:val="002632E3"/>
    <w:rsid w:val="00263F55"/>
    <w:rsid w:val="002642D3"/>
    <w:rsid w:val="00267E0F"/>
    <w:rsid w:val="00270D5B"/>
    <w:rsid w:val="002736F8"/>
    <w:rsid w:val="00274D97"/>
    <w:rsid w:val="0027533F"/>
    <w:rsid w:val="002769C1"/>
    <w:rsid w:val="00280AAD"/>
    <w:rsid w:val="00281197"/>
    <w:rsid w:val="00281BDF"/>
    <w:rsid w:val="002821C5"/>
    <w:rsid w:val="002823A0"/>
    <w:rsid w:val="00282BC6"/>
    <w:rsid w:val="00283F1E"/>
    <w:rsid w:val="00283F9C"/>
    <w:rsid w:val="00291FDE"/>
    <w:rsid w:val="00292E4A"/>
    <w:rsid w:val="0029480E"/>
    <w:rsid w:val="00295668"/>
    <w:rsid w:val="00297DED"/>
    <w:rsid w:val="002A1AC4"/>
    <w:rsid w:val="002A6F5C"/>
    <w:rsid w:val="002A7F90"/>
    <w:rsid w:val="002B003A"/>
    <w:rsid w:val="002B0679"/>
    <w:rsid w:val="002B15A1"/>
    <w:rsid w:val="002B39D3"/>
    <w:rsid w:val="002B3B50"/>
    <w:rsid w:val="002B60E5"/>
    <w:rsid w:val="002B6A56"/>
    <w:rsid w:val="002C5260"/>
    <w:rsid w:val="002C6B40"/>
    <w:rsid w:val="002D0067"/>
    <w:rsid w:val="002D025C"/>
    <w:rsid w:val="002D0670"/>
    <w:rsid w:val="002D483B"/>
    <w:rsid w:val="002D6BDD"/>
    <w:rsid w:val="002E19CF"/>
    <w:rsid w:val="002E3117"/>
    <w:rsid w:val="002E33B9"/>
    <w:rsid w:val="002E5201"/>
    <w:rsid w:val="002F244E"/>
    <w:rsid w:val="002F3E6F"/>
    <w:rsid w:val="002F7F8F"/>
    <w:rsid w:val="00313482"/>
    <w:rsid w:val="00314DDD"/>
    <w:rsid w:val="00315923"/>
    <w:rsid w:val="00316FA5"/>
    <w:rsid w:val="00316FE3"/>
    <w:rsid w:val="0032396C"/>
    <w:rsid w:val="003256F7"/>
    <w:rsid w:val="00325E4D"/>
    <w:rsid w:val="0032658D"/>
    <w:rsid w:val="0032737F"/>
    <w:rsid w:val="00331758"/>
    <w:rsid w:val="00331AA7"/>
    <w:rsid w:val="00332198"/>
    <w:rsid w:val="00335458"/>
    <w:rsid w:val="003360D5"/>
    <w:rsid w:val="0034007E"/>
    <w:rsid w:val="003411B9"/>
    <w:rsid w:val="0034226A"/>
    <w:rsid w:val="003430B3"/>
    <w:rsid w:val="003440FF"/>
    <w:rsid w:val="00346867"/>
    <w:rsid w:val="00347AEE"/>
    <w:rsid w:val="00347BB6"/>
    <w:rsid w:val="00355E6F"/>
    <w:rsid w:val="00360074"/>
    <w:rsid w:val="00362611"/>
    <w:rsid w:val="00365484"/>
    <w:rsid w:val="00366257"/>
    <w:rsid w:val="00370291"/>
    <w:rsid w:val="003714F8"/>
    <w:rsid w:val="00373510"/>
    <w:rsid w:val="00373A9C"/>
    <w:rsid w:val="0037551D"/>
    <w:rsid w:val="003840C0"/>
    <w:rsid w:val="00385D5A"/>
    <w:rsid w:val="00391DC5"/>
    <w:rsid w:val="00392029"/>
    <w:rsid w:val="00394785"/>
    <w:rsid w:val="003A0B61"/>
    <w:rsid w:val="003A0CDF"/>
    <w:rsid w:val="003A46F4"/>
    <w:rsid w:val="003A4727"/>
    <w:rsid w:val="003A4948"/>
    <w:rsid w:val="003A5233"/>
    <w:rsid w:val="003A568C"/>
    <w:rsid w:val="003B4AD8"/>
    <w:rsid w:val="003C217B"/>
    <w:rsid w:val="003C33B0"/>
    <w:rsid w:val="003C3BA3"/>
    <w:rsid w:val="003C3EB4"/>
    <w:rsid w:val="003C55BD"/>
    <w:rsid w:val="003C7CA3"/>
    <w:rsid w:val="003D11EE"/>
    <w:rsid w:val="003D3792"/>
    <w:rsid w:val="003D65BC"/>
    <w:rsid w:val="003D6C94"/>
    <w:rsid w:val="003D7E61"/>
    <w:rsid w:val="003E4354"/>
    <w:rsid w:val="003F13B9"/>
    <w:rsid w:val="003F2885"/>
    <w:rsid w:val="003F5316"/>
    <w:rsid w:val="00400DE7"/>
    <w:rsid w:val="0040212D"/>
    <w:rsid w:val="0040230A"/>
    <w:rsid w:val="004049EF"/>
    <w:rsid w:val="0040530F"/>
    <w:rsid w:val="00407846"/>
    <w:rsid w:val="00407FAB"/>
    <w:rsid w:val="00414386"/>
    <w:rsid w:val="004210C0"/>
    <w:rsid w:val="00421605"/>
    <w:rsid w:val="00424753"/>
    <w:rsid w:val="00430A36"/>
    <w:rsid w:val="00431FBD"/>
    <w:rsid w:val="0043556A"/>
    <w:rsid w:val="004416B8"/>
    <w:rsid w:val="00446948"/>
    <w:rsid w:val="00446B81"/>
    <w:rsid w:val="004479BA"/>
    <w:rsid w:val="00447A93"/>
    <w:rsid w:val="0045057B"/>
    <w:rsid w:val="00451123"/>
    <w:rsid w:val="00453D8E"/>
    <w:rsid w:val="0045637D"/>
    <w:rsid w:val="00457412"/>
    <w:rsid w:val="00461C0C"/>
    <w:rsid w:val="0046206D"/>
    <w:rsid w:val="00465E32"/>
    <w:rsid w:val="00471066"/>
    <w:rsid w:val="00481A2C"/>
    <w:rsid w:val="0048306F"/>
    <w:rsid w:val="004842F8"/>
    <w:rsid w:val="00485721"/>
    <w:rsid w:val="00491B81"/>
    <w:rsid w:val="00493DAC"/>
    <w:rsid w:val="004941A4"/>
    <w:rsid w:val="00495673"/>
    <w:rsid w:val="00495D3D"/>
    <w:rsid w:val="00495DB9"/>
    <w:rsid w:val="0049766F"/>
    <w:rsid w:val="004A05BB"/>
    <w:rsid w:val="004A1F6D"/>
    <w:rsid w:val="004A1F89"/>
    <w:rsid w:val="004A2323"/>
    <w:rsid w:val="004A27CB"/>
    <w:rsid w:val="004A40C7"/>
    <w:rsid w:val="004A546F"/>
    <w:rsid w:val="004A758E"/>
    <w:rsid w:val="004A77BB"/>
    <w:rsid w:val="004B14D5"/>
    <w:rsid w:val="004B1D3F"/>
    <w:rsid w:val="004B25B1"/>
    <w:rsid w:val="004D1F03"/>
    <w:rsid w:val="004D3D74"/>
    <w:rsid w:val="004D53B3"/>
    <w:rsid w:val="004D5DA6"/>
    <w:rsid w:val="004D6897"/>
    <w:rsid w:val="004D7ACD"/>
    <w:rsid w:val="004E199E"/>
    <w:rsid w:val="004E64BE"/>
    <w:rsid w:val="005017F4"/>
    <w:rsid w:val="00501B18"/>
    <w:rsid w:val="00510990"/>
    <w:rsid w:val="00511BA7"/>
    <w:rsid w:val="005129AF"/>
    <w:rsid w:val="005170A9"/>
    <w:rsid w:val="00520388"/>
    <w:rsid w:val="00521392"/>
    <w:rsid w:val="00522338"/>
    <w:rsid w:val="00522386"/>
    <w:rsid w:val="005262FC"/>
    <w:rsid w:val="00526B9A"/>
    <w:rsid w:val="00526D67"/>
    <w:rsid w:val="005317EF"/>
    <w:rsid w:val="00534DF4"/>
    <w:rsid w:val="005440BF"/>
    <w:rsid w:val="005466CC"/>
    <w:rsid w:val="00547DE5"/>
    <w:rsid w:val="00552FB0"/>
    <w:rsid w:val="00553732"/>
    <w:rsid w:val="00554848"/>
    <w:rsid w:val="00555F9E"/>
    <w:rsid w:val="0055631B"/>
    <w:rsid w:val="00556953"/>
    <w:rsid w:val="0055799E"/>
    <w:rsid w:val="005609C7"/>
    <w:rsid w:val="00562B01"/>
    <w:rsid w:val="005631E4"/>
    <w:rsid w:val="00563205"/>
    <w:rsid w:val="0057600D"/>
    <w:rsid w:val="005820AE"/>
    <w:rsid w:val="00582526"/>
    <w:rsid w:val="005827DD"/>
    <w:rsid w:val="005831A2"/>
    <w:rsid w:val="005859F5"/>
    <w:rsid w:val="00595A3E"/>
    <w:rsid w:val="00595FAB"/>
    <w:rsid w:val="005972AA"/>
    <w:rsid w:val="005A06E6"/>
    <w:rsid w:val="005A47F9"/>
    <w:rsid w:val="005A561F"/>
    <w:rsid w:val="005A7F64"/>
    <w:rsid w:val="005B32DE"/>
    <w:rsid w:val="005B57DA"/>
    <w:rsid w:val="005B5D19"/>
    <w:rsid w:val="005B62DA"/>
    <w:rsid w:val="005C0482"/>
    <w:rsid w:val="005C2B95"/>
    <w:rsid w:val="005D48A1"/>
    <w:rsid w:val="005D548D"/>
    <w:rsid w:val="005D55F0"/>
    <w:rsid w:val="005D7ADD"/>
    <w:rsid w:val="005E2405"/>
    <w:rsid w:val="005E2677"/>
    <w:rsid w:val="005E2CAD"/>
    <w:rsid w:val="005E6AE9"/>
    <w:rsid w:val="005F2DB5"/>
    <w:rsid w:val="0060047A"/>
    <w:rsid w:val="00600842"/>
    <w:rsid w:val="00605213"/>
    <w:rsid w:val="00606E7A"/>
    <w:rsid w:val="00615BB5"/>
    <w:rsid w:val="00615EE5"/>
    <w:rsid w:val="00616EAF"/>
    <w:rsid w:val="00626E1F"/>
    <w:rsid w:val="00633E4E"/>
    <w:rsid w:val="006402D2"/>
    <w:rsid w:val="00641BEF"/>
    <w:rsid w:val="00642698"/>
    <w:rsid w:val="00642AD4"/>
    <w:rsid w:val="006463F0"/>
    <w:rsid w:val="00646807"/>
    <w:rsid w:val="00646C97"/>
    <w:rsid w:val="00653046"/>
    <w:rsid w:val="006550A8"/>
    <w:rsid w:val="00656204"/>
    <w:rsid w:val="00656EB1"/>
    <w:rsid w:val="00657465"/>
    <w:rsid w:val="00661A8D"/>
    <w:rsid w:val="00664C5A"/>
    <w:rsid w:val="00664C8F"/>
    <w:rsid w:val="006659A8"/>
    <w:rsid w:val="00666AE0"/>
    <w:rsid w:val="00670AB9"/>
    <w:rsid w:val="00676259"/>
    <w:rsid w:val="00682410"/>
    <w:rsid w:val="006824CA"/>
    <w:rsid w:val="00682BD8"/>
    <w:rsid w:val="00683A5E"/>
    <w:rsid w:val="006850DC"/>
    <w:rsid w:val="00691D1B"/>
    <w:rsid w:val="00692090"/>
    <w:rsid w:val="00695E67"/>
    <w:rsid w:val="0069614F"/>
    <w:rsid w:val="006A3214"/>
    <w:rsid w:val="006A3E60"/>
    <w:rsid w:val="006A5D3E"/>
    <w:rsid w:val="006B2E35"/>
    <w:rsid w:val="006B3880"/>
    <w:rsid w:val="006B3965"/>
    <w:rsid w:val="006B54E2"/>
    <w:rsid w:val="006C0CB6"/>
    <w:rsid w:val="006C1837"/>
    <w:rsid w:val="006C5D66"/>
    <w:rsid w:val="006D1789"/>
    <w:rsid w:val="006D46A8"/>
    <w:rsid w:val="006D4F63"/>
    <w:rsid w:val="006D5532"/>
    <w:rsid w:val="006E452D"/>
    <w:rsid w:val="006E4A3A"/>
    <w:rsid w:val="006E62AB"/>
    <w:rsid w:val="006F0347"/>
    <w:rsid w:val="006F2C63"/>
    <w:rsid w:val="006F2FD9"/>
    <w:rsid w:val="006F555D"/>
    <w:rsid w:val="006F66F1"/>
    <w:rsid w:val="006F710A"/>
    <w:rsid w:val="00703841"/>
    <w:rsid w:val="00705ACF"/>
    <w:rsid w:val="00714D3D"/>
    <w:rsid w:val="00715C9D"/>
    <w:rsid w:val="00721FE4"/>
    <w:rsid w:val="0072298F"/>
    <w:rsid w:val="00722A3D"/>
    <w:rsid w:val="007255E7"/>
    <w:rsid w:val="007315D0"/>
    <w:rsid w:val="00732CB5"/>
    <w:rsid w:val="007356B1"/>
    <w:rsid w:val="00736180"/>
    <w:rsid w:val="00740A01"/>
    <w:rsid w:val="00742666"/>
    <w:rsid w:val="00742ED3"/>
    <w:rsid w:val="007450F8"/>
    <w:rsid w:val="007469D6"/>
    <w:rsid w:val="00747BA5"/>
    <w:rsid w:val="00751956"/>
    <w:rsid w:val="0075553D"/>
    <w:rsid w:val="00762CDD"/>
    <w:rsid w:val="00762DDC"/>
    <w:rsid w:val="0076408F"/>
    <w:rsid w:val="00767D3D"/>
    <w:rsid w:val="00772E65"/>
    <w:rsid w:val="007733CD"/>
    <w:rsid w:val="00773616"/>
    <w:rsid w:val="007738B5"/>
    <w:rsid w:val="00775B17"/>
    <w:rsid w:val="007761BD"/>
    <w:rsid w:val="007818E3"/>
    <w:rsid w:val="0078639A"/>
    <w:rsid w:val="00786C7A"/>
    <w:rsid w:val="007904CE"/>
    <w:rsid w:val="007909BE"/>
    <w:rsid w:val="0079376C"/>
    <w:rsid w:val="007952CA"/>
    <w:rsid w:val="00795704"/>
    <w:rsid w:val="007A00AC"/>
    <w:rsid w:val="007A1689"/>
    <w:rsid w:val="007A5682"/>
    <w:rsid w:val="007B1F37"/>
    <w:rsid w:val="007B3010"/>
    <w:rsid w:val="007B3A0D"/>
    <w:rsid w:val="007B745F"/>
    <w:rsid w:val="007C1C4C"/>
    <w:rsid w:val="007C4048"/>
    <w:rsid w:val="007C5F0E"/>
    <w:rsid w:val="007C700D"/>
    <w:rsid w:val="007D0442"/>
    <w:rsid w:val="007D467C"/>
    <w:rsid w:val="007D5BEA"/>
    <w:rsid w:val="007E362E"/>
    <w:rsid w:val="007E3A28"/>
    <w:rsid w:val="007E7936"/>
    <w:rsid w:val="007F1090"/>
    <w:rsid w:val="007F1959"/>
    <w:rsid w:val="007F2D67"/>
    <w:rsid w:val="007F3D1E"/>
    <w:rsid w:val="007F6440"/>
    <w:rsid w:val="007F7343"/>
    <w:rsid w:val="007F75C7"/>
    <w:rsid w:val="00801E4C"/>
    <w:rsid w:val="00802B3C"/>
    <w:rsid w:val="008054A5"/>
    <w:rsid w:val="00810E00"/>
    <w:rsid w:val="008121F3"/>
    <w:rsid w:val="00814B9B"/>
    <w:rsid w:val="008157CA"/>
    <w:rsid w:val="0081666A"/>
    <w:rsid w:val="00820003"/>
    <w:rsid w:val="00821E45"/>
    <w:rsid w:val="00821E85"/>
    <w:rsid w:val="00823B82"/>
    <w:rsid w:val="00830605"/>
    <w:rsid w:val="00834F1F"/>
    <w:rsid w:val="00842334"/>
    <w:rsid w:val="008458F7"/>
    <w:rsid w:val="00852FDF"/>
    <w:rsid w:val="008558AD"/>
    <w:rsid w:val="00857D64"/>
    <w:rsid w:val="00860563"/>
    <w:rsid w:val="00860F56"/>
    <w:rsid w:val="0086289F"/>
    <w:rsid w:val="00863B6E"/>
    <w:rsid w:val="00863E86"/>
    <w:rsid w:val="00867B56"/>
    <w:rsid w:val="00867C7E"/>
    <w:rsid w:val="0088002B"/>
    <w:rsid w:val="00880FF2"/>
    <w:rsid w:val="00881FDA"/>
    <w:rsid w:val="00884BC8"/>
    <w:rsid w:val="008861A9"/>
    <w:rsid w:val="00886F02"/>
    <w:rsid w:val="00887A2E"/>
    <w:rsid w:val="00895D1A"/>
    <w:rsid w:val="00897040"/>
    <w:rsid w:val="00897386"/>
    <w:rsid w:val="008A05E4"/>
    <w:rsid w:val="008A2D9A"/>
    <w:rsid w:val="008A32E1"/>
    <w:rsid w:val="008A43B9"/>
    <w:rsid w:val="008A4B23"/>
    <w:rsid w:val="008A61AB"/>
    <w:rsid w:val="008B178F"/>
    <w:rsid w:val="008B194D"/>
    <w:rsid w:val="008B3401"/>
    <w:rsid w:val="008B4061"/>
    <w:rsid w:val="008B5050"/>
    <w:rsid w:val="008B6B58"/>
    <w:rsid w:val="008C0989"/>
    <w:rsid w:val="008C102F"/>
    <w:rsid w:val="008C54C3"/>
    <w:rsid w:val="008C5855"/>
    <w:rsid w:val="008D1C19"/>
    <w:rsid w:val="008D4595"/>
    <w:rsid w:val="008D58D2"/>
    <w:rsid w:val="008E10E6"/>
    <w:rsid w:val="008E2411"/>
    <w:rsid w:val="008E5B95"/>
    <w:rsid w:val="008E631A"/>
    <w:rsid w:val="008E6577"/>
    <w:rsid w:val="008E77AF"/>
    <w:rsid w:val="008F356C"/>
    <w:rsid w:val="008F7D19"/>
    <w:rsid w:val="00902E3E"/>
    <w:rsid w:val="00903FAA"/>
    <w:rsid w:val="0090550F"/>
    <w:rsid w:val="0091403F"/>
    <w:rsid w:val="00915C1A"/>
    <w:rsid w:val="009173E3"/>
    <w:rsid w:val="00921CD1"/>
    <w:rsid w:val="0092472C"/>
    <w:rsid w:val="00925A38"/>
    <w:rsid w:val="0092613D"/>
    <w:rsid w:val="0092793B"/>
    <w:rsid w:val="00930367"/>
    <w:rsid w:val="00930373"/>
    <w:rsid w:val="0093223F"/>
    <w:rsid w:val="00940368"/>
    <w:rsid w:val="00942005"/>
    <w:rsid w:val="00950A1B"/>
    <w:rsid w:val="009528D5"/>
    <w:rsid w:val="009578AE"/>
    <w:rsid w:val="00965F9D"/>
    <w:rsid w:val="00971C79"/>
    <w:rsid w:val="009729E1"/>
    <w:rsid w:val="009741B8"/>
    <w:rsid w:val="00974BF1"/>
    <w:rsid w:val="00974BF3"/>
    <w:rsid w:val="009779CF"/>
    <w:rsid w:val="00980059"/>
    <w:rsid w:val="00981185"/>
    <w:rsid w:val="00981779"/>
    <w:rsid w:val="00981A1A"/>
    <w:rsid w:val="00982947"/>
    <w:rsid w:val="00982A75"/>
    <w:rsid w:val="009830AE"/>
    <w:rsid w:val="00983293"/>
    <w:rsid w:val="00983E8E"/>
    <w:rsid w:val="00983FDB"/>
    <w:rsid w:val="00985BDF"/>
    <w:rsid w:val="00987134"/>
    <w:rsid w:val="00991B49"/>
    <w:rsid w:val="00994299"/>
    <w:rsid w:val="00995F57"/>
    <w:rsid w:val="00997BE3"/>
    <w:rsid w:val="009A17EA"/>
    <w:rsid w:val="009A34BD"/>
    <w:rsid w:val="009A47AF"/>
    <w:rsid w:val="009B4925"/>
    <w:rsid w:val="009C16D2"/>
    <w:rsid w:val="009C38A3"/>
    <w:rsid w:val="009C514D"/>
    <w:rsid w:val="009D255C"/>
    <w:rsid w:val="009D3BD5"/>
    <w:rsid w:val="009E3005"/>
    <w:rsid w:val="009E313C"/>
    <w:rsid w:val="009E3595"/>
    <w:rsid w:val="009E5688"/>
    <w:rsid w:val="009E7834"/>
    <w:rsid w:val="009F44FC"/>
    <w:rsid w:val="009F55AB"/>
    <w:rsid w:val="009F6379"/>
    <w:rsid w:val="00A01294"/>
    <w:rsid w:val="00A0305A"/>
    <w:rsid w:val="00A053F4"/>
    <w:rsid w:val="00A054CE"/>
    <w:rsid w:val="00A06C71"/>
    <w:rsid w:val="00A06D52"/>
    <w:rsid w:val="00A100AF"/>
    <w:rsid w:val="00A1298E"/>
    <w:rsid w:val="00A13C3B"/>
    <w:rsid w:val="00A16B2F"/>
    <w:rsid w:val="00A2211E"/>
    <w:rsid w:val="00A257D2"/>
    <w:rsid w:val="00A27D4E"/>
    <w:rsid w:val="00A30687"/>
    <w:rsid w:val="00A341E5"/>
    <w:rsid w:val="00A34A5E"/>
    <w:rsid w:val="00A35667"/>
    <w:rsid w:val="00A37578"/>
    <w:rsid w:val="00A437A8"/>
    <w:rsid w:val="00A43EF3"/>
    <w:rsid w:val="00A4453B"/>
    <w:rsid w:val="00A45F81"/>
    <w:rsid w:val="00A46FEF"/>
    <w:rsid w:val="00A50820"/>
    <w:rsid w:val="00A51B36"/>
    <w:rsid w:val="00A52EC0"/>
    <w:rsid w:val="00A53E98"/>
    <w:rsid w:val="00A55719"/>
    <w:rsid w:val="00A57180"/>
    <w:rsid w:val="00A661D6"/>
    <w:rsid w:val="00A800F4"/>
    <w:rsid w:val="00A8113D"/>
    <w:rsid w:val="00A82AA2"/>
    <w:rsid w:val="00A83CE4"/>
    <w:rsid w:val="00A9063F"/>
    <w:rsid w:val="00A91EEA"/>
    <w:rsid w:val="00A938EF"/>
    <w:rsid w:val="00AA3E72"/>
    <w:rsid w:val="00AB0B3C"/>
    <w:rsid w:val="00AB1604"/>
    <w:rsid w:val="00AB306F"/>
    <w:rsid w:val="00AB41B7"/>
    <w:rsid w:val="00AB6555"/>
    <w:rsid w:val="00AC123A"/>
    <w:rsid w:val="00AC1356"/>
    <w:rsid w:val="00AC3F71"/>
    <w:rsid w:val="00AC4FAF"/>
    <w:rsid w:val="00AC5B58"/>
    <w:rsid w:val="00AC5DE3"/>
    <w:rsid w:val="00AD032F"/>
    <w:rsid w:val="00AD2461"/>
    <w:rsid w:val="00AD2610"/>
    <w:rsid w:val="00AD3068"/>
    <w:rsid w:val="00AD352C"/>
    <w:rsid w:val="00AD45B6"/>
    <w:rsid w:val="00AE0498"/>
    <w:rsid w:val="00AE0C5E"/>
    <w:rsid w:val="00AE1256"/>
    <w:rsid w:val="00AE3AF0"/>
    <w:rsid w:val="00AE43D5"/>
    <w:rsid w:val="00AE44FA"/>
    <w:rsid w:val="00AE535E"/>
    <w:rsid w:val="00AE76FE"/>
    <w:rsid w:val="00AE7D7A"/>
    <w:rsid w:val="00AF09D1"/>
    <w:rsid w:val="00AF1975"/>
    <w:rsid w:val="00AF42A4"/>
    <w:rsid w:val="00B01D4D"/>
    <w:rsid w:val="00B02F8C"/>
    <w:rsid w:val="00B031B0"/>
    <w:rsid w:val="00B06577"/>
    <w:rsid w:val="00B065B0"/>
    <w:rsid w:val="00B06BD6"/>
    <w:rsid w:val="00B118AB"/>
    <w:rsid w:val="00B12B36"/>
    <w:rsid w:val="00B14139"/>
    <w:rsid w:val="00B164C7"/>
    <w:rsid w:val="00B1678B"/>
    <w:rsid w:val="00B177D4"/>
    <w:rsid w:val="00B202B5"/>
    <w:rsid w:val="00B202C8"/>
    <w:rsid w:val="00B20FE6"/>
    <w:rsid w:val="00B2105E"/>
    <w:rsid w:val="00B21741"/>
    <w:rsid w:val="00B21FD9"/>
    <w:rsid w:val="00B25285"/>
    <w:rsid w:val="00B325FC"/>
    <w:rsid w:val="00B3274C"/>
    <w:rsid w:val="00B34984"/>
    <w:rsid w:val="00B36272"/>
    <w:rsid w:val="00B42354"/>
    <w:rsid w:val="00B44320"/>
    <w:rsid w:val="00B450E6"/>
    <w:rsid w:val="00B543B6"/>
    <w:rsid w:val="00B55136"/>
    <w:rsid w:val="00B67891"/>
    <w:rsid w:val="00B71EDE"/>
    <w:rsid w:val="00B733AC"/>
    <w:rsid w:val="00B741A3"/>
    <w:rsid w:val="00B75D22"/>
    <w:rsid w:val="00B80EF1"/>
    <w:rsid w:val="00B8193C"/>
    <w:rsid w:val="00B83629"/>
    <w:rsid w:val="00B83A9B"/>
    <w:rsid w:val="00B85264"/>
    <w:rsid w:val="00B86515"/>
    <w:rsid w:val="00B865D8"/>
    <w:rsid w:val="00B91E42"/>
    <w:rsid w:val="00B91F5C"/>
    <w:rsid w:val="00B93651"/>
    <w:rsid w:val="00B94801"/>
    <w:rsid w:val="00B95A78"/>
    <w:rsid w:val="00BA26E2"/>
    <w:rsid w:val="00BA5385"/>
    <w:rsid w:val="00BA6C15"/>
    <w:rsid w:val="00BB3024"/>
    <w:rsid w:val="00BB40D7"/>
    <w:rsid w:val="00BB5A5D"/>
    <w:rsid w:val="00BC1CBE"/>
    <w:rsid w:val="00BC1FAC"/>
    <w:rsid w:val="00BC222B"/>
    <w:rsid w:val="00BC2967"/>
    <w:rsid w:val="00BD037D"/>
    <w:rsid w:val="00BD3110"/>
    <w:rsid w:val="00BD37B3"/>
    <w:rsid w:val="00BD3A01"/>
    <w:rsid w:val="00BD66B7"/>
    <w:rsid w:val="00BD66C6"/>
    <w:rsid w:val="00BD6B20"/>
    <w:rsid w:val="00BE2B21"/>
    <w:rsid w:val="00BE6469"/>
    <w:rsid w:val="00BE7660"/>
    <w:rsid w:val="00BF3700"/>
    <w:rsid w:val="00BF63B8"/>
    <w:rsid w:val="00BF6AE3"/>
    <w:rsid w:val="00BF7BAD"/>
    <w:rsid w:val="00BF7F76"/>
    <w:rsid w:val="00C0067C"/>
    <w:rsid w:val="00C03668"/>
    <w:rsid w:val="00C03B25"/>
    <w:rsid w:val="00C04FBB"/>
    <w:rsid w:val="00C10356"/>
    <w:rsid w:val="00C114C1"/>
    <w:rsid w:val="00C11605"/>
    <w:rsid w:val="00C12C4C"/>
    <w:rsid w:val="00C16242"/>
    <w:rsid w:val="00C169DD"/>
    <w:rsid w:val="00C21681"/>
    <w:rsid w:val="00C2685D"/>
    <w:rsid w:val="00C26B55"/>
    <w:rsid w:val="00C26E2F"/>
    <w:rsid w:val="00C321C2"/>
    <w:rsid w:val="00C3716A"/>
    <w:rsid w:val="00C440FD"/>
    <w:rsid w:val="00C465A4"/>
    <w:rsid w:val="00C476AB"/>
    <w:rsid w:val="00C47906"/>
    <w:rsid w:val="00C51BF4"/>
    <w:rsid w:val="00C524C6"/>
    <w:rsid w:val="00C5727C"/>
    <w:rsid w:val="00C57296"/>
    <w:rsid w:val="00C63994"/>
    <w:rsid w:val="00C665DB"/>
    <w:rsid w:val="00C715AB"/>
    <w:rsid w:val="00C72DC7"/>
    <w:rsid w:val="00C736DC"/>
    <w:rsid w:val="00C75029"/>
    <w:rsid w:val="00C809E9"/>
    <w:rsid w:val="00C818D0"/>
    <w:rsid w:val="00C82B60"/>
    <w:rsid w:val="00C91269"/>
    <w:rsid w:val="00CA0AE6"/>
    <w:rsid w:val="00CA2C6E"/>
    <w:rsid w:val="00CA478D"/>
    <w:rsid w:val="00CA76FF"/>
    <w:rsid w:val="00CA7C49"/>
    <w:rsid w:val="00CB050A"/>
    <w:rsid w:val="00CB0D70"/>
    <w:rsid w:val="00CB1FA4"/>
    <w:rsid w:val="00CB292D"/>
    <w:rsid w:val="00CB3CA1"/>
    <w:rsid w:val="00CB5B8E"/>
    <w:rsid w:val="00CB5D15"/>
    <w:rsid w:val="00CB7EA5"/>
    <w:rsid w:val="00CC0DC9"/>
    <w:rsid w:val="00CC1A28"/>
    <w:rsid w:val="00CC3127"/>
    <w:rsid w:val="00CC3258"/>
    <w:rsid w:val="00CC525E"/>
    <w:rsid w:val="00CC59C5"/>
    <w:rsid w:val="00CC6B38"/>
    <w:rsid w:val="00CD4F30"/>
    <w:rsid w:val="00CE0980"/>
    <w:rsid w:val="00CE5759"/>
    <w:rsid w:val="00CE65A2"/>
    <w:rsid w:val="00CE7428"/>
    <w:rsid w:val="00CF0E3B"/>
    <w:rsid w:val="00CF65DB"/>
    <w:rsid w:val="00D0261D"/>
    <w:rsid w:val="00D02825"/>
    <w:rsid w:val="00D02ABE"/>
    <w:rsid w:val="00D03E8E"/>
    <w:rsid w:val="00D078A6"/>
    <w:rsid w:val="00D079F1"/>
    <w:rsid w:val="00D113BD"/>
    <w:rsid w:val="00D163C2"/>
    <w:rsid w:val="00D2105D"/>
    <w:rsid w:val="00D21AA5"/>
    <w:rsid w:val="00D21E41"/>
    <w:rsid w:val="00D25FE8"/>
    <w:rsid w:val="00D26C6E"/>
    <w:rsid w:val="00D27CF4"/>
    <w:rsid w:val="00D30725"/>
    <w:rsid w:val="00D30B81"/>
    <w:rsid w:val="00D336A8"/>
    <w:rsid w:val="00D33E9A"/>
    <w:rsid w:val="00D40DEA"/>
    <w:rsid w:val="00D4190A"/>
    <w:rsid w:val="00D42FCE"/>
    <w:rsid w:val="00D43D2A"/>
    <w:rsid w:val="00D52F00"/>
    <w:rsid w:val="00D537E4"/>
    <w:rsid w:val="00D5474F"/>
    <w:rsid w:val="00D60A41"/>
    <w:rsid w:val="00D61545"/>
    <w:rsid w:val="00D62DF5"/>
    <w:rsid w:val="00D63223"/>
    <w:rsid w:val="00D65628"/>
    <w:rsid w:val="00D67359"/>
    <w:rsid w:val="00D67EAF"/>
    <w:rsid w:val="00D70A6F"/>
    <w:rsid w:val="00D71340"/>
    <w:rsid w:val="00D719A7"/>
    <w:rsid w:val="00D7304E"/>
    <w:rsid w:val="00D74D24"/>
    <w:rsid w:val="00D77373"/>
    <w:rsid w:val="00D821D2"/>
    <w:rsid w:val="00D84A49"/>
    <w:rsid w:val="00D86D90"/>
    <w:rsid w:val="00D874D2"/>
    <w:rsid w:val="00D90267"/>
    <w:rsid w:val="00D90AD0"/>
    <w:rsid w:val="00D93DC6"/>
    <w:rsid w:val="00D97776"/>
    <w:rsid w:val="00DA0F6C"/>
    <w:rsid w:val="00DA23E5"/>
    <w:rsid w:val="00DA268D"/>
    <w:rsid w:val="00DA3259"/>
    <w:rsid w:val="00DA5DFC"/>
    <w:rsid w:val="00DA6D88"/>
    <w:rsid w:val="00DA76FC"/>
    <w:rsid w:val="00DB06D1"/>
    <w:rsid w:val="00DB47B3"/>
    <w:rsid w:val="00DB47FC"/>
    <w:rsid w:val="00DB574B"/>
    <w:rsid w:val="00DB7662"/>
    <w:rsid w:val="00DC03A1"/>
    <w:rsid w:val="00DC5AD0"/>
    <w:rsid w:val="00DC612B"/>
    <w:rsid w:val="00DC6188"/>
    <w:rsid w:val="00DD0053"/>
    <w:rsid w:val="00DD1ABE"/>
    <w:rsid w:val="00DD2DA3"/>
    <w:rsid w:val="00DD7341"/>
    <w:rsid w:val="00DD76D8"/>
    <w:rsid w:val="00DE5717"/>
    <w:rsid w:val="00DF0256"/>
    <w:rsid w:val="00DF0853"/>
    <w:rsid w:val="00DF2419"/>
    <w:rsid w:val="00DF275A"/>
    <w:rsid w:val="00DF5A4D"/>
    <w:rsid w:val="00E00947"/>
    <w:rsid w:val="00E02442"/>
    <w:rsid w:val="00E03175"/>
    <w:rsid w:val="00E101CD"/>
    <w:rsid w:val="00E10E25"/>
    <w:rsid w:val="00E13B19"/>
    <w:rsid w:val="00E169B3"/>
    <w:rsid w:val="00E1755E"/>
    <w:rsid w:val="00E20946"/>
    <w:rsid w:val="00E25DE3"/>
    <w:rsid w:val="00E264BE"/>
    <w:rsid w:val="00E2704A"/>
    <w:rsid w:val="00E30112"/>
    <w:rsid w:val="00E33AD6"/>
    <w:rsid w:val="00E34139"/>
    <w:rsid w:val="00E430A1"/>
    <w:rsid w:val="00E44E03"/>
    <w:rsid w:val="00E4533A"/>
    <w:rsid w:val="00E453EF"/>
    <w:rsid w:val="00E456E9"/>
    <w:rsid w:val="00E471DD"/>
    <w:rsid w:val="00E51574"/>
    <w:rsid w:val="00E5186B"/>
    <w:rsid w:val="00E53BDD"/>
    <w:rsid w:val="00E543F9"/>
    <w:rsid w:val="00E609A9"/>
    <w:rsid w:val="00E60D10"/>
    <w:rsid w:val="00E61B09"/>
    <w:rsid w:val="00E61C67"/>
    <w:rsid w:val="00E63C88"/>
    <w:rsid w:val="00E64888"/>
    <w:rsid w:val="00E652E3"/>
    <w:rsid w:val="00E661F2"/>
    <w:rsid w:val="00E66B65"/>
    <w:rsid w:val="00E67CA5"/>
    <w:rsid w:val="00E70C28"/>
    <w:rsid w:val="00E733E7"/>
    <w:rsid w:val="00E73E10"/>
    <w:rsid w:val="00E754F3"/>
    <w:rsid w:val="00E80706"/>
    <w:rsid w:val="00E80DBE"/>
    <w:rsid w:val="00E83767"/>
    <w:rsid w:val="00E844D5"/>
    <w:rsid w:val="00E90596"/>
    <w:rsid w:val="00E91493"/>
    <w:rsid w:val="00E91F63"/>
    <w:rsid w:val="00E9286C"/>
    <w:rsid w:val="00E936A6"/>
    <w:rsid w:val="00E9428E"/>
    <w:rsid w:val="00E95A70"/>
    <w:rsid w:val="00EA4EF9"/>
    <w:rsid w:val="00EA50BE"/>
    <w:rsid w:val="00EA5800"/>
    <w:rsid w:val="00EA5F0F"/>
    <w:rsid w:val="00EB1A73"/>
    <w:rsid w:val="00EB476E"/>
    <w:rsid w:val="00EB5D72"/>
    <w:rsid w:val="00EC0654"/>
    <w:rsid w:val="00EC0933"/>
    <w:rsid w:val="00EC1F00"/>
    <w:rsid w:val="00EC2958"/>
    <w:rsid w:val="00ED01F6"/>
    <w:rsid w:val="00ED1EEA"/>
    <w:rsid w:val="00ED2000"/>
    <w:rsid w:val="00ED3C66"/>
    <w:rsid w:val="00ED71B0"/>
    <w:rsid w:val="00ED7E7B"/>
    <w:rsid w:val="00EE1B08"/>
    <w:rsid w:val="00EE227A"/>
    <w:rsid w:val="00EE5231"/>
    <w:rsid w:val="00EE6E1E"/>
    <w:rsid w:val="00EF1AF2"/>
    <w:rsid w:val="00EF56A7"/>
    <w:rsid w:val="00EF5F6A"/>
    <w:rsid w:val="00F02682"/>
    <w:rsid w:val="00F034BB"/>
    <w:rsid w:val="00F0535B"/>
    <w:rsid w:val="00F05ADF"/>
    <w:rsid w:val="00F05D01"/>
    <w:rsid w:val="00F05FB9"/>
    <w:rsid w:val="00F0783D"/>
    <w:rsid w:val="00F10011"/>
    <w:rsid w:val="00F117C4"/>
    <w:rsid w:val="00F1407A"/>
    <w:rsid w:val="00F166C8"/>
    <w:rsid w:val="00F1700E"/>
    <w:rsid w:val="00F1708D"/>
    <w:rsid w:val="00F23B92"/>
    <w:rsid w:val="00F25D54"/>
    <w:rsid w:val="00F265DB"/>
    <w:rsid w:val="00F273BE"/>
    <w:rsid w:val="00F3084B"/>
    <w:rsid w:val="00F35D7F"/>
    <w:rsid w:val="00F36516"/>
    <w:rsid w:val="00F36CE0"/>
    <w:rsid w:val="00F37776"/>
    <w:rsid w:val="00F42CCE"/>
    <w:rsid w:val="00F45613"/>
    <w:rsid w:val="00F45BBD"/>
    <w:rsid w:val="00F4626F"/>
    <w:rsid w:val="00F46B28"/>
    <w:rsid w:val="00F523D7"/>
    <w:rsid w:val="00F5682C"/>
    <w:rsid w:val="00F570CA"/>
    <w:rsid w:val="00F57FCF"/>
    <w:rsid w:val="00F62A56"/>
    <w:rsid w:val="00F649E9"/>
    <w:rsid w:val="00F66179"/>
    <w:rsid w:val="00F72075"/>
    <w:rsid w:val="00F74A35"/>
    <w:rsid w:val="00F7589A"/>
    <w:rsid w:val="00F76C7F"/>
    <w:rsid w:val="00F77712"/>
    <w:rsid w:val="00F815BB"/>
    <w:rsid w:val="00F8304F"/>
    <w:rsid w:val="00F84C7D"/>
    <w:rsid w:val="00F865C1"/>
    <w:rsid w:val="00F92C0E"/>
    <w:rsid w:val="00F93590"/>
    <w:rsid w:val="00F93782"/>
    <w:rsid w:val="00F949E6"/>
    <w:rsid w:val="00FA002B"/>
    <w:rsid w:val="00FA0E6E"/>
    <w:rsid w:val="00FA2F30"/>
    <w:rsid w:val="00FA5AA2"/>
    <w:rsid w:val="00FA7A5E"/>
    <w:rsid w:val="00FB00B9"/>
    <w:rsid w:val="00FB3664"/>
    <w:rsid w:val="00FB6307"/>
    <w:rsid w:val="00FB68FA"/>
    <w:rsid w:val="00FC1CAF"/>
    <w:rsid w:val="00FC25F6"/>
    <w:rsid w:val="00FC3CF9"/>
    <w:rsid w:val="00FC5759"/>
    <w:rsid w:val="00FD07AF"/>
    <w:rsid w:val="00FD1207"/>
    <w:rsid w:val="00FD3749"/>
    <w:rsid w:val="00FD5708"/>
    <w:rsid w:val="00FD5C57"/>
    <w:rsid w:val="00FE27E8"/>
    <w:rsid w:val="00FE2D56"/>
    <w:rsid w:val="00FE3640"/>
    <w:rsid w:val="00FE3761"/>
    <w:rsid w:val="00FE6666"/>
    <w:rsid w:val="00FF1312"/>
    <w:rsid w:val="00FF39A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469"/>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paragraph" w:styleId="Heading5">
    <w:name w:val="heading 5"/>
    <w:basedOn w:val="Normal"/>
    <w:next w:val="Normal"/>
    <w:link w:val="Nadpis5Char"/>
    <w:uiPriority w:val="99"/>
    <w:qFormat/>
    <w:locked/>
    <w:rsid w:val="005A06E6"/>
    <w:pPr>
      <w:spacing w:before="240" w:after="60"/>
      <w:jc w:val="left"/>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Calibri" w:hAnsi="Calibri" w:cs="Times New Roman"/>
      <w:b/>
      <w:bCs/>
      <w:sz w:val="28"/>
      <w:szCs w:val="28"/>
      <w:rtl w:val="0"/>
      <w:cs w:val="0"/>
    </w:rPr>
  </w:style>
  <w:style w:type="character" w:customStyle="1" w:styleId="Nadpis5Char">
    <w:name w:val="Nadpis 5 Char"/>
    <w:basedOn w:val="DefaultParagraphFont"/>
    <w:link w:val="Heading5"/>
    <w:uiPriority w:val="99"/>
    <w:semiHidden/>
    <w:locked/>
    <w:rPr>
      <w:rFonts w:ascii="Calibri" w:hAnsi="Calibri" w:cs="Times New Roman"/>
      <w:b/>
      <w:bCs/>
      <w:i/>
      <w:iCs/>
      <w:sz w:val="26"/>
      <w:szCs w:val="26"/>
      <w:rtl w:val="0"/>
      <w:cs w:val="0"/>
    </w:rPr>
  </w:style>
  <w:style w:type="paragraph" w:styleId="BodyText3">
    <w:name w:val="Body Text 3"/>
    <w:basedOn w:val="Normal"/>
    <w:link w:val="Zkladntext3Char"/>
    <w:uiPriority w:val="99"/>
    <w:rsid w:val="003C3BA3"/>
    <w:pPr>
      <w:widowControl w:val="0"/>
      <w:tabs>
        <w:tab w:val="left" w:pos="405"/>
        <w:tab w:val="left" w:pos="720"/>
      </w:tabs>
      <w:autoSpaceDE/>
      <w:autoSpaceDN/>
      <w:jc w:val="both"/>
    </w:pPr>
    <w:rPr>
      <w:sz w:val="16"/>
      <w:szCs w:val="20"/>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rsid w:val="00055D3D"/>
    <w:pPr>
      <w:autoSpaceDE/>
      <w:autoSpaceDN/>
      <w:ind w:firstLine="709"/>
      <w:jc w:val="both"/>
    </w:pPr>
    <w:rPr>
      <w:sz w:val="28"/>
      <w:szCs w:val="20"/>
      <w:lang w:val="cs-CZ"/>
    </w:rPr>
  </w:style>
  <w:style w:type="character" w:customStyle="1" w:styleId="Zarkazkladnhotextu2Char">
    <w:name w:val="Zarážka základného textu 2 Char"/>
    <w:basedOn w:val="DefaultParagraphFont"/>
    <w:link w:val="BodyTextIndent2"/>
    <w:uiPriority w:val="99"/>
    <w:locked/>
    <w:rPr>
      <w:rFonts w:cs="Times New Roman"/>
      <w:sz w:val="24"/>
      <w:szCs w:val="24"/>
      <w:rtl w:val="0"/>
      <w:cs w:val="0"/>
    </w:rPr>
  </w:style>
  <w:style w:type="character" w:customStyle="1" w:styleId="tw4winMark">
    <w:name w:val="tw4winMark"/>
    <w:uiPriority w:val="99"/>
    <w:rsid w:val="00F273BE"/>
    <w:rPr>
      <w:rFonts w:ascii="Courier New" w:hAnsi="Courier New" w:cs="Courier New"/>
      <w:vanish/>
      <w:color w:val="800080"/>
      <w:sz w:val="24"/>
      <w:vertAlign w:val="subscript"/>
    </w:rPr>
  </w:style>
  <w:style w:type="paragraph" w:customStyle="1" w:styleId="BodyText21">
    <w:name w:val="Body Text 21"/>
    <w:basedOn w:val="Normal"/>
    <w:uiPriority w:val="99"/>
    <w:rsid w:val="00CC6B38"/>
    <w:pPr>
      <w:autoSpaceDE/>
      <w:autoSpaceDN/>
      <w:spacing w:before="120" w:line="240" w:lineRule="atLeast"/>
      <w:jc w:val="both"/>
    </w:pPr>
    <w:rPr>
      <w:sz w:val="20"/>
      <w:szCs w:val="20"/>
    </w:rPr>
  </w:style>
  <w:style w:type="paragraph" w:styleId="BodyText">
    <w:name w:val="Body Text"/>
    <w:basedOn w:val="Normal"/>
    <w:link w:val="ZkladntextChar"/>
    <w:uiPriority w:val="99"/>
    <w:rsid w:val="00CC6B38"/>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paragraph" w:customStyle="1" w:styleId="Dtumvpredpise">
    <w:name w:val="Dátum v predpise"/>
    <w:basedOn w:val="Normal"/>
    <w:uiPriority w:val="99"/>
    <w:rsid w:val="001C4427"/>
    <w:pPr>
      <w:widowControl w:val="0"/>
      <w:autoSpaceDE/>
      <w:autoSpaceDN/>
      <w:spacing w:before="120" w:after="120"/>
      <w:jc w:val="center"/>
    </w:pPr>
    <w:rPr>
      <w:rFonts w:ascii="Arial" w:hAnsi="Arial"/>
      <w:spacing w:val="20"/>
      <w:sz w:val="28"/>
      <w:szCs w:val="20"/>
      <w:lang w:eastAsia="cs-CZ"/>
    </w:rPr>
  </w:style>
  <w:style w:type="paragraph" w:customStyle="1" w:styleId="Odstavecseseznamem">
    <w:name w:val="Odstavec se seznamem"/>
    <w:basedOn w:val="Normal"/>
    <w:uiPriority w:val="99"/>
    <w:rsid w:val="00971C79"/>
    <w:pPr>
      <w:autoSpaceDE/>
      <w:autoSpaceDN/>
      <w:ind w:left="708"/>
      <w:jc w:val="left"/>
    </w:pPr>
  </w:style>
  <w:style w:type="paragraph" w:customStyle="1" w:styleId="Textparagrafu">
    <w:name w:val="Text paragrafu"/>
    <w:basedOn w:val="Normal"/>
    <w:uiPriority w:val="99"/>
    <w:rsid w:val="00DD0053"/>
    <w:pPr>
      <w:autoSpaceDE/>
      <w:autoSpaceDN/>
      <w:spacing w:before="240"/>
      <w:ind w:firstLine="425"/>
      <w:jc w:val="both"/>
      <w:outlineLvl w:val="5"/>
    </w:pPr>
    <w:rPr>
      <w:szCs w:val="20"/>
      <w:lang w:val="cs-CZ"/>
    </w:rPr>
  </w:style>
  <w:style w:type="paragraph" w:styleId="PlainText">
    <w:name w:val="Plain Text"/>
    <w:basedOn w:val="Normal"/>
    <w:link w:val="ObyajntextChar"/>
    <w:uiPriority w:val="99"/>
    <w:rsid w:val="00AC3F71"/>
    <w:pPr>
      <w:autoSpaceDE/>
      <w:autoSpaceDN/>
      <w:jc w:val="left"/>
    </w:pPr>
    <w:rPr>
      <w:rFonts w:ascii="Courier New" w:hAnsi="Courier New"/>
      <w:sz w:val="20"/>
      <w:szCs w:val="20"/>
      <w:lang w:val="cs-CZ"/>
    </w:rPr>
  </w:style>
  <w:style w:type="character" w:customStyle="1" w:styleId="ObyajntextChar">
    <w:name w:val="Obyčajný text Char"/>
    <w:basedOn w:val="DefaultParagraphFont"/>
    <w:link w:val="PlainText"/>
    <w:uiPriority w:val="99"/>
    <w:semiHidden/>
    <w:locked/>
    <w:rPr>
      <w:rFonts w:ascii="Courier New" w:hAnsi="Courier New" w:cs="Courier New"/>
      <w:sz w:val="20"/>
      <w:szCs w:val="20"/>
      <w:rtl w:val="0"/>
      <w:cs w:val="0"/>
    </w:rPr>
  </w:style>
  <w:style w:type="paragraph" w:styleId="ListParagraph">
    <w:name w:val="List Paragraph"/>
    <w:basedOn w:val="Normal"/>
    <w:uiPriority w:val="34"/>
    <w:qFormat/>
    <w:rsid w:val="00017FCC"/>
    <w:pPr>
      <w:autoSpaceDE/>
      <w:autoSpaceDN/>
      <w:ind w:left="708"/>
      <w:jc w:val="left"/>
    </w:pPr>
    <w:rPr>
      <w:lang w:eastAsia="en-US"/>
    </w:rPr>
  </w:style>
  <w:style w:type="paragraph" w:styleId="BodyTextIndent">
    <w:name w:val="Body Text Indent"/>
    <w:basedOn w:val="Normal"/>
    <w:link w:val="ZarkazkladnhotextuChar"/>
    <w:uiPriority w:val="99"/>
    <w:semiHidden/>
    <w:rsid w:val="00D42FCE"/>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D42FCE"/>
    <w:rPr>
      <w:rFonts w:cs="Times New Roman"/>
      <w:sz w:val="24"/>
      <w:szCs w:val="24"/>
      <w:rtl w:val="0"/>
      <w:cs w:val="0"/>
    </w:rPr>
  </w:style>
  <w:style w:type="character" w:styleId="Emphasis">
    <w:name w:val="Emphasis"/>
    <w:basedOn w:val="DefaultParagraphFont"/>
    <w:uiPriority w:val="99"/>
    <w:qFormat/>
    <w:locked/>
    <w:rsid w:val="00D42FCE"/>
    <w:rPr>
      <w:rFonts w:cs="Times New Roman"/>
      <w:i/>
      <w:iCs/>
      <w:rtl w:val="0"/>
      <w:cs w:val="0"/>
    </w:rPr>
  </w:style>
  <w:style w:type="paragraph" w:styleId="NormalWeb">
    <w:name w:val="Normal (Web)"/>
    <w:basedOn w:val="Normal"/>
    <w:uiPriority w:val="99"/>
    <w:rsid w:val="00E264BE"/>
    <w:pPr>
      <w:autoSpaceDE/>
      <w:autoSpaceDN/>
      <w:spacing w:before="100" w:beforeAutospacing="1" w:after="100" w:afterAutospacing="1"/>
      <w:jc w:val="left"/>
    </w:pPr>
  </w:style>
  <w:style w:type="paragraph" w:customStyle="1" w:styleId="Normln">
    <w:name w:val="Normální"/>
    <w:basedOn w:val="Normal"/>
    <w:next w:val="Normal"/>
    <w:uiPriority w:val="99"/>
    <w:rsid w:val="00033EB7"/>
    <w:pPr>
      <w:adjustRightInd w:val="0"/>
      <w:jc w:val="left"/>
    </w:pPr>
    <w:rPr>
      <w:rFonts w:ascii="Courier New" w:hAnsi="Courier New" w:cs="Courier New"/>
    </w:rPr>
  </w:style>
  <w:style w:type="character" w:customStyle="1" w:styleId="CharChar1">
    <w:name w:val="Char Char1"/>
    <w:basedOn w:val="DefaultParagraphFont"/>
    <w:uiPriority w:val="99"/>
    <w:semiHidden/>
    <w:rsid w:val="00B85264"/>
    <w:rPr>
      <w:rFonts w:cs="Times New Roman"/>
      <w:rtl w:val="0"/>
      <w:cs w:val="0"/>
      <w:lang w:val="x-none" w:eastAsia="en-US"/>
    </w:rPr>
  </w:style>
  <w:style w:type="paragraph" w:customStyle="1" w:styleId="poznamka">
    <w:name w:val="poznamka"/>
    <w:basedOn w:val="Normal"/>
    <w:uiPriority w:val="99"/>
    <w:rsid w:val="00BA6C15"/>
    <w:pPr>
      <w:autoSpaceDE/>
      <w:autoSpaceDN/>
      <w:spacing w:before="100" w:beforeAutospacing="1" w:after="100" w:afterAutospacing="1"/>
      <w:jc w:val="left"/>
    </w:pPr>
    <w:rPr>
      <w:rFonts w:ascii="Tahoma" w:hAnsi="Tahoma" w:cs="Tahoma"/>
      <w:color w:val="000000"/>
      <w:sz w:val="20"/>
      <w:szCs w:val="20"/>
    </w:rPr>
  </w:style>
  <w:style w:type="character" w:customStyle="1" w:styleId="ppp-input-value1">
    <w:name w:val="ppp-input-value1"/>
    <w:basedOn w:val="DefaultParagraphFont"/>
    <w:uiPriority w:val="99"/>
    <w:rsid w:val="00921CD1"/>
    <w:rPr>
      <w:rFonts w:ascii="Tahoma" w:hAnsi="Tahoma" w:cs="Tahoma"/>
      <w:color w:val="837A73"/>
      <w:sz w:val="16"/>
      <w:szCs w:val="16"/>
      <w:rtl w:val="0"/>
      <w:cs w:val="0"/>
    </w:rPr>
  </w:style>
  <w:style w:type="character" w:styleId="CommentReference">
    <w:name w:val="annotation reference"/>
    <w:basedOn w:val="DefaultParagraphFont"/>
    <w:uiPriority w:val="99"/>
    <w:locked/>
    <w:rsid w:val="00E53BDD"/>
    <w:rPr>
      <w:rFonts w:cs="Times New Roman"/>
      <w:sz w:val="16"/>
      <w:rtl w:val="0"/>
      <w:cs w:val="0"/>
    </w:rPr>
  </w:style>
  <w:style w:type="paragraph" w:customStyle="1" w:styleId="Standard">
    <w:name w:val="Standard"/>
    <w:uiPriority w:val="99"/>
    <w:rsid w:val="006850DC"/>
    <w:pPr>
      <w:framePr w:wrap="auto"/>
      <w:widowControl/>
      <w:suppressAutoHyphens/>
      <w:autoSpaceDE/>
      <w:autoSpaceDN w:val="0"/>
      <w:adjustRightInd/>
      <w:spacing w:after="200" w:line="276" w:lineRule="auto"/>
      <w:ind w:left="0" w:right="0"/>
      <w:jc w:val="left"/>
      <w:textAlignment w:val="baseline"/>
    </w:pPr>
    <w:rPr>
      <w:rFonts w:ascii="Calibri" w:hAnsi="Calibri" w:cs="Calibri"/>
      <w:kern w:val="3"/>
      <w:sz w:val="22"/>
      <w:szCs w:val="22"/>
      <w:rtl w:val="0"/>
      <w:cs w:val="0"/>
      <w:lang w:val="sk-SK" w:eastAsia="zh-CN" w:bidi="ar-SA"/>
    </w:rPr>
  </w:style>
  <w:style w:type="paragraph" w:customStyle="1" w:styleId="Text1">
    <w:name w:val="Text 1"/>
    <w:basedOn w:val="Normal"/>
    <w:uiPriority w:val="99"/>
    <w:rsid w:val="009F6379"/>
    <w:pPr>
      <w:autoSpaceDE/>
      <w:autoSpaceDN/>
      <w:spacing w:before="120" w:after="120"/>
      <w:ind w:left="850"/>
      <w:jc w:val="both"/>
    </w:pPr>
    <w:rPr>
      <w:lang w:eastAsia="en-US"/>
    </w:rPr>
  </w:style>
  <w:style w:type="paragraph" w:customStyle="1" w:styleId="Footnote">
    <w:name w:val="Footnote"/>
    <w:basedOn w:val="Standard"/>
    <w:rsid w:val="008E631A"/>
    <w:pPr>
      <w:spacing w:after="0" w:line="240" w:lineRule="auto"/>
      <w:jc w:val="left"/>
    </w:pPr>
    <w:rPr>
      <w:rFonts w:ascii="Times New Roman" w:hAnsi="Times New Roman" w:cs="Times New Roman"/>
      <w:sz w:val="20"/>
      <w:szCs w:val="20"/>
    </w:rPr>
  </w:style>
  <w:style w:type="character" w:customStyle="1" w:styleId="FootnoteSymbol">
    <w:name w:val="Footnote Symbol"/>
    <w:rsid w:val="008E631A"/>
    <w:rPr>
      <w:position w:val="0"/>
      <w:vertAlign w:val="superscript"/>
    </w:rPr>
  </w:style>
  <w:style w:type="character" w:customStyle="1" w:styleId="WW8Num20z0">
    <w:name w:val="WW8Num20z0"/>
    <w:uiPriority w:val="99"/>
    <w:rsid w:val="005D48A1"/>
    <w:rPr>
      <w:sz w:val="24"/>
    </w:rPr>
  </w:style>
  <w:style w:type="character" w:customStyle="1" w:styleId="TextpoznmkypodiarouChar1">
    <w:name w:val="Text poznámky pod čiarou Char1"/>
    <w:uiPriority w:val="99"/>
    <w:locked/>
    <w:rsid w:val="00925A38"/>
    <w:rPr>
      <w:rFonts w:ascii="Times New Roman" w:hAnsi="Times New Roman" w:cs="Times New Roman"/>
      <w:sz w:val="20"/>
      <w:lang w:val="x-none" w:eastAsia="zh-CN"/>
    </w:rPr>
  </w:style>
  <w:style w:type="paragraph" w:styleId="CommentText">
    <w:name w:val="annotation text"/>
    <w:basedOn w:val="Normal"/>
    <w:link w:val="TextkomentraChar"/>
    <w:uiPriority w:val="99"/>
    <w:semiHidden/>
    <w:unhideWhenUsed/>
    <w:locked/>
    <w:rsid w:val="004A546F"/>
    <w:pPr>
      <w:jc w:val="left"/>
    </w:pPr>
    <w:rPr>
      <w:sz w:val="20"/>
      <w:szCs w:val="20"/>
    </w:rPr>
  </w:style>
  <w:style w:type="character" w:customStyle="1" w:styleId="TextkomentraChar">
    <w:name w:val="Text komentára Char"/>
    <w:basedOn w:val="DefaultParagraphFont"/>
    <w:link w:val="CommentText"/>
    <w:uiPriority w:val="99"/>
    <w:semiHidden/>
    <w:locked/>
    <w:rsid w:val="004A546F"/>
    <w:rPr>
      <w:rFonts w:cs="Times New Roman"/>
      <w:sz w:val="20"/>
      <w:szCs w:val="20"/>
      <w:rtl w:val="0"/>
      <w:cs w:val="0"/>
    </w:rPr>
  </w:style>
  <w:style w:type="paragraph" w:styleId="CommentSubject">
    <w:name w:val="annotation subject"/>
    <w:basedOn w:val="CommentText"/>
    <w:next w:val="CommentText"/>
    <w:link w:val="PredmetkomentraChar"/>
    <w:uiPriority w:val="99"/>
    <w:semiHidden/>
    <w:unhideWhenUsed/>
    <w:locked/>
    <w:rsid w:val="004A546F"/>
    <w:pPr>
      <w:jc w:val="left"/>
    </w:pPr>
    <w:rPr>
      <w:b/>
      <w:bCs/>
    </w:rPr>
  </w:style>
  <w:style w:type="character" w:customStyle="1" w:styleId="PredmetkomentraChar">
    <w:name w:val="Predmet komentára Char"/>
    <w:basedOn w:val="TextkomentraChar"/>
    <w:link w:val="CommentSubject"/>
    <w:uiPriority w:val="99"/>
    <w:semiHidden/>
    <w:locked/>
    <w:rsid w:val="004A546F"/>
    <w:rPr>
      <w:b/>
      <w:bCs/>
    </w:rPr>
  </w:style>
  <w:style w:type="paragraph" w:styleId="BalloonText">
    <w:name w:val="Balloon Text"/>
    <w:basedOn w:val="Normal"/>
    <w:link w:val="TextbublinyChar"/>
    <w:uiPriority w:val="99"/>
    <w:semiHidden/>
    <w:unhideWhenUsed/>
    <w:locked/>
    <w:rsid w:val="004A546F"/>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4A546F"/>
    <w:rPr>
      <w:rFonts w:ascii="Segoe UI" w:hAnsi="Segoe UI" w:cs="Segoe UI"/>
      <w:sz w:val="18"/>
      <w:szCs w:val="18"/>
      <w:rtl w:val="0"/>
      <w:cs w:val="0"/>
    </w:rPr>
  </w:style>
  <w:style w:type="paragraph" w:customStyle="1" w:styleId="western">
    <w:name w:val="western"/>
    <w:basedOn w:val="Normal"/>
    <w:uiPriority w:val="99"/>
    <w:rsid w:val="00EA5800"/>
    <w:pPr>
      <w:suppressAutoHyphens/>
      <w:autoSpaceDE/>
      <w:spacing w:before="280" w:after="119"/>
      <w:jc w:val="left"/>
    </w:pPr>
    <w:rPr>
      <w:color w:val="000000"/>
      <w:kern w:val="3"/>
      <w:lang w:eastAsia="zh-CN"/>
    </w:rPr>
  </w:style>
  <w:style w:type="numbering" w:customStyle="1" w:styleId="WW8Num5">
    <w:name w:val="WW8Num5"/>
    <w:basedOn w:val="NoList"/>
    <w:pPr>
      <w:numPr>
        <w:numId w:val="7"/>
      </w:numPr>
    </w:pPr>
  </w:style>
  <w:style w:type="numbering" w:customStyle="1" w:styleId="WW8Num107">
    <w:name w:val="WW8Num107"/>
    <w:basedOn w:val="NoList"/>
    <w:pPr>
      <w:numPr>
        <w:numId w:val="14"/>
      </w:numP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eur-lex.europa.eu/legal-content/SK/TXT/HTML/?uri=CELEX:32015L0720&amp;rid=1"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FE879-8F49-4C96-8839-B99081D0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92</TotalTime>
  <Pages>7</Pages>
  <Words>1746</Words>
  <Characters>9953</Characters>
  <Application>Microsoft Office Word</Application>
  <DocSecurity>0</DocSecurity>
  <Lines>0</Lines>
  <Paragraphs>0</Paragraphs>
  <ScaleCrop>false</ScaleCrop>
  <Company>ÚV SR</Company>
  <LinksUpToDate>false</LinksUpToDate>
  <CharactersWithSpaces>11676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Švedlárová Gabriela</cp:lastModifiedBy>
  <cp:revision>52</cp:revision>
  <cp:lastPrinted>2014-08-14T14:01:00Z</cp:lastPrinted>
  <dcterms:created xsi:type="dcterms:W3CDTF">2016-08-04T12:15:00Z</dcterms:created>
  <dcterms:modified xsi:type="dcterms:W3CDTF">2016-12-09T10:19:00Z</dcterms:modified>
</cp:coreProperties>
</file>