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8219F" w:rsidRPr="004601ED" w:rsidP="00953FFC">
      <w:pPr>
        <w:bidi w:val="0"/>
        <w:rPr>
          <w:rFonts w:ascii="Times New Roman" w:hAnsi="Times New Roman"/>
        </w:rPr>
      </w:pPr>
    </w:p>
    <w:p w:rsidR="00953FFC" w:rsidRPr="004601ED" w:rsidP="00D8219F">
      <w:pPr>
        <w:bidi w:val="0"/>
        <w:jc w:val="center"/>
        <w:rPr>
          <w:rFonts w:ascii="Times New Roman" w:hAnsi="Times New Roman"/>
          <w:b/>
        </w:rPr>
      </w:pPr>
    </w:p>
    <w:p w:rsidR="00953FFC" w:rsidRPr="004601ED" w:rsidP="00D8219F">
      <w:pPr>
        <w:bidi w:val="0"/>
        <w:jc w:val="center"/>
        <w:rPr>
          <w:rFonts w:ascii="Times New Roman" w:hAnsi="Times New Roman"/>
          <w:b/>
        </w:rPr>
      </w:pPr>
    </w:p>
    <w:p w:rsidR="00953FFC" w:rsidRPr="004601ED" w:rsidP="00D8219F">
      <w:pPr>
        <w:bidi w:val="0"/>
        <w:jc w:val="center"/>
        <w:rPr>
          <w:rFonts w:ascii="Times New Roman" w:hAnsi="Times New Roman"/>
          <w:b/>
        </w:rPr>
      </w:pPr>
    </w:p>
    <w:p w:rsidR="00953FFC" w:rsidRPr="004601ED" w:rsidP="00D8219F">
      <w:pPr>
        <w:bidi w:val="0"/>
        <w:jc w:val="center"/>
        <w:rPr>
          <w:rFonts w:ascii="Times New Roman" w:hAnsi="Times New Roman"/>
          <w:b/>
        </w:rPr>
      </w:pPr>
    </w:p>
    <w:p w:rsidR="00953FFC" w:rsidRPr="004601ED" w:rsidP="00D8219F">
      <w:pPr>
        <w:bidi w:val="0"/>
        <w:jc w:val="center"/>
        <w:rPr>
          <w:rFonts w:ascii="Times New Roman" w:hAnsi="Times New Roman"/>
          <w:b/>
        </w:rPr>
      </w:pPr>
    </w:p>
    <w:p w:rsidR="00953FFC" w:rsidRPr="004601ED" w:rsidP="00D8219F">
      <w:pPr>
        <w:bidi w:val="0"/>
        <w:jc w:val="center"/>
        <w:rPr>
          <w:rFonts w:ascii="Times New Roman" w:hAnsi="Times New Roman"/>
          <w:b/>
        </w:rPr>
      </w:pPr>
    </w:p>
    <w:p w:rsidR="00953FFC" w:rsidRPr="004601ED" w:rsidP="00D8219F">
      <w:pPr>
        <w:bidi w:val="0"/>
        <w:jc w:val="center"/>
        <w:rPr>
          <w:rFonts w:ascii="Times New Roman" w:hAnsi="Times New Roman"/>
          <w:b/>
        </w:rPr>
      </w:pPr>
    </w:p>
    <w:p w:rsidR="00CE0095" w:rsidRPr="004601ED" w:rsidP="00D8219F">
      <w:pPr>
        <w:bidi w:val="0"/>
        <w:jc w:val="center"/>
        <w:rPr>
          <w:rFonts w:ascii="Times New Roman" w:hAnsi="Times New Roman"/>
          <w:b/>
        </w:rPr>
      </w:pPr>
    </w:p>
    <w:p w:rsidR="00CE0095" w:rsidRPr="004601ED" w:rsidP="00D8219F">
      <w:pPr>
        <w:bidi w:val="0"/>
        <w:jc w:val="center"/>
        <w:rPr>
          <w:rFonts w:ascii="Times New Roman" w:hAnsi="Times New Roman"/>
          <w:b/>
        </w:rPr>
      </w:pPr>
    </w:p>
    <w:p w:rsidR="00CE0095" w:rsidRPr="004601ED" w:rsidP="00D8219F">
      <w:pPr>
        <w:bidi w:val="0"/>
        <w:jc w:val="center"/>
        <w:rPr>
          <w:rFonts w:ascii="Times New Roman" w:hAnsi="Times New Roman"/>
          <w:b/>
        </w:rPr>
      </w:pPr>
    </w:p>
    <w:p w:rsidR="00953FFC" w:rsidRPr="004601ED" w:rsidP="00D8219F">
      <w:pPr>
        <w:bidi w:val="0"/>
        <w:jc w:val="center"/>
        <w:rPr>
          <w:rFonts w:ascii="Times New Roman" w:hAnsi="Times New Roman"/>
          <w:b/>
        </w:rPr>
      </w:pPr>
    </w:p>
    <w:p w:rsidR="00D8219F" w:rsidRPr="004601ED" w:rsidP="00D8219F">
      <w:pPr>
        <w:bidi w:val="0"/>
        <w:jc w:val="center"/>
        <w:rPr>
          <w:rFonts w:ascii="Times New Roman" w:hAnsi="Times New Roman"/>
          <w:b/>
        </w:rPr>
      </w:pPr>
    </w:p>
    <w:p w:rsidR="00BF387D" w:rsidRPr="004601ED" w:rsidP="00D8219F">
      <w:pPr>
        <w:bidi w:val="0"/>
        <w:rPr>
          <w:rFonts w:ascii="Times New Roman" w:hAnsi="Times New Roman"/>
          <w:b/>
        </w:rPr>
      </w:pPr>
    </w:p>
    <w:p w:rsidR="00D8219F" w:rsidRPr="004601ED" w:rsidP="00D8219F">
      <w:pPr>
        <w:bidi w:val="0"/>
        <w:jc w:val="center"/>
        <w:rPr>
          <w:rFonts w:ascii="Times New Roman" w:hAnsi="Times New Roman"/>
          <w:b/>
        </w:rPr>
      </w:pPr>
      <w:r w:rsidRPr="004601ED" w:rsidR="004601ED">
        <w:rPr>
          <w:rFonts w:ascii="Times New Roman" w:hAnsi="Times New Roman"/>
          <w:b/>
        </w:rPr>
        <w:t>zo 7</w:t>
      </w:r>
      <w:r w:rsidRPr="004601ED">
        <w:rPr>
          <w:rFonts w:ascii="Times New Roman" w:hAnsi="Times New Roman"/>
          <w:b/>
        </w:rPr>
        <w:t>.</w:t>
      </w:r>
      <w:r w:rsidRPr="004601ED" w:rsidR="0074052C">
        <w:rPr>
          <w:rFonts w:ascii="Times New Roman" w:hAnsi="Times New Roman"/>
          <w:b/>
        </w:rPr>
        <w:t xml:space="preserve"> </w:t>
      </w:r>
      <w:r w:rsidRPr="004601ED" w:rsidR="00516525">
        <w:rPr>
          <w:rFonts w:ascii="Times New Roman" w:hAnsi="Times New Roman"/>
          <w:b/>
        </w:rPr>
        <w:t xml:space="preserve">decembra </w:t>
      </w:r>
      <w:r w:rsidRPr="004601ED">
        <w:rPr>
          <w:rFonts w:ascii="Times New Roman" w:hAnsi="Times New Roman"/>
          <w:b/>
        </w:rPr>
        <w:t>201</w:t>
      </w:r>
      <w:r w:rsidRPr="004601ED" w:rsidR="00141F9A">
        <w:rPr>
          <w:rFonts w:ascii="Times New Roman" w:hAnsi="Times New Roman"/>
          <w:b/>
        </w:rPr>
        <w:t>6</w:t>
      </w:r>
      <w:r w:rsidRPr="004601ED">
        <w:rPr>
          <w:rFonts w:ascii="Times New Roman" w:hAnsi="Times New Roman"/>
          <w:b/>
        </w:rPr>
        <w:t>,</w:t>
      </w:r>
    </w:p>
    <w:p w:rsidR="00D8219F" w:rsidRPr="004601ED" w:rsidP="00D8219F">
      <w:pPr>
        <w:bidi w:val="0"/>
        <w:rPr>
          <w:rFonts w:ascii="Times New Roman" w:hAnsi="Times New Roman"/>
        </w:rPr>
      </w:pPr>
    </w:p>
    <w:p w:rsidR="00141F9A" w:rsidRPr="004601ED" w:rsidP="00141F9A">
      <w:pPr>
        <w:pStyle w:val="Heading2"/>
        <w:widowControl/>
        <w:bidi w:val="0"/>
        <w:rPr>
          <w:rFonts w:ascii="Times New Roman" w:hAnsi="Times New Roman"/>
          <w:b/>
          <w:sz w:val="24"/>
        </w:rPr>
      </w:pPr>
      <w:r w:rsidRPr="004601ED">
        <w:rPr>
          <w:rFonts w:ascii="Times New Roman" w:hAnsi="Times New Roman"/>
          <w:b/>
          <w:sz w:val="24"/>
        </w:rPr>
        <w:t xml:space="preserve">ktorým sa </w:t>
      </w:r>
      <w:r w:rsidRPr="004601ED" w:rsidR="009D7EB5">
        <w:rPr>
          <w:rFonts w:ascii="Times New Roman" w:hAnsi="Times New Roman"/>
          <w:b/>
          <w:sz w:val="24"/>
        </w:rPr>
        <w:t xml:space="preserve">mení a </w:t>
      </w:r>
      <w:r w:rsidRPr="004601ED">
        <w:rPr>
          <w:rFonts w:ascii="Times New Roman" w:hAnsi="Times New Roman"/>
          <w:b/>
          <w:sz w:val="24"/>
        </w:rPr>
        <w:t xml:space="preserve">dopĺňa zákon č. 447/2015 Z. z. </w:t>
      </w:r>
    </w:p>
    <w:p w:rsidR="00141F9A" w:rsidRPr="004601ED" w:rsidP="00141F9A">
      <w:pPr>
        <w:pStyle w:val="Heading2"/>
        <w:widowControl/>
        <w:bidi w:val="0"/>
        <w:rPr>
          <w:rFonts w:ascii="Times New Roman" w:hAnsi="Times New Roman"/>
          <w:b/>
          <w:sz w:val="24"/>
        </w:rPr>
      </w:pPr>
      <w:r w:rsidRPr="004601ED">
        <w:rPr>
          <w:rFonts w:ascii="Times New Roman" w:hAnsi="Times New Roman"/>
          <w:b/>
          <w:sz w:val="24"/>
        </w:rPr>
        <w:t>o miestnom poplatku za rozvoj a o zmene a doplnení niektorých zákonov</w:t>
      </w:r>
    </w:p>
    <w:p w:rsidR="00141F9A" w:rsidRPr="004601ED" w:rsidP="00141F9A">
      <w:pPr>
        <w:pStyle w:val="BodyText"/>
        <w:widowControl/>
        <w:bidi w:val="0"/>
        <w:ind w:left="4248"/>
        <w:jc w:val="center"/>
        <w:rPr>
          <w:rFonts w:ascii="Times New Roman" w:hAnsi="Times New Roman"/>
          <w:b/>
          <w:sz w:val="24"/>
        </w:rPr>
      </w:pPr>
    </w:p>
    <w:p w:rsidR="00D8219F" w:rsidRPr="004601ED" w:rsidP="00D8219F">
      <w:pPr>
        <w:bidi w:val="0"/>
        <w:rPr>
          <w:rFonts w:ascii="Times New Roman" w:hAnsi="Times New Roman"/>
        </w:rPr>
      </w:pPr>
      <w:r w:rsidRPr="004601ED">
        <w:rPr>
          <w:rFonts w:ascii="Times New Roman" w:hAnsi="Times New Roman"/>
          <w:b/>
        </w:rPr>
        <w:tab/>
      </w:r>
      <w:r w:rsidRPr="004601ED">
        <w:rPr>
          <w:rFonts w:ascii="Times New Roman" w:hAnsi="Times New Roman"/>
        </w:rPr>
        <w:t>Národná rada Slovenskej republiky sa uzniesla na tomto zákone:</w:t>
      </w:r>
    </w:p>
    <w:p w:rsidR="00D8219F" w:rsidRPr="004601ED" w:rsidP="00D8219F">
      <w:pPr>
        <w:bidi w:val="0"/>
        <w:jc w:val="center"/>
        <w:rPr>
          <w:rFonts w:ascii="Times New Roman" w:hAnsi="Times New Roman"/>
          <w:b/>
        </w:rPr>
      </w:pPr>
    </w:p>
    <w:p w:rsidR="00D8219F" w:rsidRPr="004601ED" w:rsidP="00D8219F">
      <w:pPr>
        <w:bidi w:val="0"/>
        <w:jc w:val="center"/>
        <w:rPr>
          <w:rFonts w:ascii="Times New Roman" w:hAnsi="Times New Roman"/>
          <w:b/>
        </w:rPr>
      </w:pPr>
    </w:p>
    <w:p w:rsidR="00D8219F" w:rsidRPr="004601ED" w:rsidP="00E21D9A">
      <w:pPr>
        <w:bidi w:val="0"/>
        <w:jc w:val="center"/>
        <w:rPr>
          <w:rFonts w:ascii="Times New Roman" w:hAnsi="Times New Roman"/>
          <w:b/>
        </w:rPr>
      </w:pPr>
      <w:r w:rsidRPr="004601ED">
        <w:rPr>
          <w:rFonts w:ascii="Times New Roman" w:hAnsi="Times New Roman"/>
          <w:b/>
        </w:rPr>
        <w:t>Čl. I</w:t>
      </w:r>
    </w:p>
    <w:p w:rsidR="00D8219F" w:rsidRPr="004601ED" w:rsidP="00E21D9A">
      <w:pPr>
        <w:bidi w:val="0"/>
        <w:jc w:val="center"/>
        <w:rPr>
          <w:rFonts w:ascii="Times New Roman" w:hAnsi="Times New Roman"/>
          <w:b/>
        </w:rPr>
      </w:pPr>
    </w:p>
    <w:p w:rsidR="00141F9A" w:rsidRPr="004601ED" w:rsidP="00E21D9A">
      <w:pPr>
        <w:pStyle w:val="Heading2"/>
        <w:widowControl/>
        <w:bidi w:val="0"/>
        <w:jc w:val="both"/>
        <w:rPr>
          <w:rFonts w:ascii="Times New Roman" w:hAnsi="Times New Roman"/>
          <w:sz w:val="24"/>
        </w:rPr>
      </w:pPr>
      <w:r w:rsidRPr="004601ED" w:rsidR="00D8219F">
        <w:rPr>
          <w:rFonts w:ascii="Times New Roman" w:hAnsi="Times New Roman"/>
          <w:bCs/>
          <w:sz w:val="24"/>
        </w:rPr>
        <w:t>Záko</w:t>
      </w:r>
      <w:r w:rsidRPr="004601ED">
        <w:rPr>
          <w:rFonts w:ascii="Times New Roman" w:hAnsi="Times New Roman"/>
          <w:bCs/>
          <w:sz w:val="24"/>
        </w:rPr>
        <w:t xml:space="preserve">n </w:t>
      </w:r>
      <w:r w:rsidRPr="004601ED">
        <w:rPr>
          <w:rFonts w:ascii="Times New Roman" w:hAnsi="Times New Roman"/>
          <w:sz w:val="24"/>
        </w:rPr>
        <w:t xml:space="preserve">č. 447/2015 Z. z. o miestnom poplatku za rozvoj a o zmene a doplnení niektorých zákonov sa </w:t>
      </w:r>
      <w:r w:rsidRPr="004601ED" w:rsidR="009D7EB5">
        <w:rPr>
          <w:rFonts w:ascii="Times New Roman" w:hAnsi="Times New Roman"/>
          <w:sz w:val="24"/>
        </w:rPr>
        <w:t xml:space="preserve">mení a </w:t>
      </w:r>
      <w:r w:rsidRPr="004601ED">
        <w:rPr>
          <w:rFonts w:ascii="Times New Roman" w:hAnsi="Times New Roman"/>
          <w:sz w:val="24"/>
        </w:rPr>
        <w:t xml:space="preserve">dopĺňa takto: </w:t>
      </w:r>
    </w:p>
    <w:p w:rsidR="00D8219F" w:rsidRPr="004601ED" w:rsidP="00E21D9A">
      <w:pPr>
        <w:bidi w:val="0"/>
        <w:jc w:val="both"/>
        <w:outlineLvl w:val="1"/>
        <w:rPr>
          <w:rFonts w:ascii="Times New Roman" w:hAnsi="Times New Roman"/>
        </w:rPr>
      </w:pPr>
    </w:p>
    <w:p w:rsidR="0097795F" w:rsidRPr="004601ED" w:rsidP="0097795F">
      <w:pPr>
        <w:pStyle w:val="ListParagraph"/>
        <w:numPr>
          <w:numId w:val="5"/>
        </w:numPr>
        <w:bidi w:val="0"/>
        <w:jc w:val="both"/>
        <w:rPr>
          <w:rFonts w:ascii="Times New Roman" w:hAnsi="Times New Roman"/>
        </w:rPr>
      </w:pPr>
      <w:r w:rsidRPr="004601ED">
        <w:rPr>
          <w:rFonts w:ascii="Times New Roman" w:hAnsi="Times New Roman"/>
        </w:rPr>
        <w:t>V § 3 ods. 1 sa slová „na ktorú je vydané právoplatné stavebné povolenie,</w:t>
      </w:r>
      <w:r w:rsidRPr="004601ED">
        <w:rPr>
          <w:rFonts w:ascii="Times New Roman" w:hAnsi="Times New Roman"/>
          <w:vertAlign w:val="superscript"/>
        </w:rPr>
        <w:t>3</w:t>
      </w:r>
      <w:r w:rsidRPr="004601ED">
        <w:rPr>
          <w:rFonts w:ascii="Times New Roman" w:hAnsi="Times New Roman"/>
        </w:rPr>
        <w:t>) ktorým sa povoľuje stavba (ďalej len „stavebné povolenie“).“ nahrádzajú slovami</w:t>
      </w:r>
    </w:p>
    <w:p w:rsidR="0097795F" w:rsidRPr="004601ED" w:rsidP="004601ED">
      <w:pPr>
        <w:pStyle w:val="ListParagraph"/>
        <w:autoSpaceDE w:val="0"/>
        <w:autoSpaceDN w:val="0"/>
        <w:bidi w:val="0"/>
        <w:adjustRightInd w:val="0"/>
        <w:ind w:left="360"/>
        <w:jc w:val="both"/>
        <w:rPr>
          <w:rFonts w:ascii="Times New Roman" w:hAnsi="Times New Roman"/>
        </w:rPr>
      </w:pPr>
      <w:r w:rsidRPr="004601ED">
        <w:rPr>
          <w:rFonts w:ascii="Times New Roman" w:hAnsi="Times New Roman"/>
        </w:rPr>
        <w:t>„a) na ktorú je vydané právoplatné stavebné povolenie,</w:t>
      </w:r>
      <w:r w:rsidRPr="004601ED">
        <w:rPr>
          <w:rFonts w:ascii="Times New Roman" w:hAnsi="Times New Roman"/>
          <w:vertAlign w:val="superscript"/>
        </w:rPr>
        <w:t>3</w:t>
      </w:r>
      <w:r w:rsidRPr="004601ED">
        <w:rPr>
          <w:rFonts w:ascii="Times New Roman" w:hAnsi="Times New Roman"/>
        </w:rPr>
        <w:t>) ktorým sa povoľuje stavba (ďalej len „stavebné povolenie“),</w:t>
      </w:r>
    </w:p>
    <w:p w:rsidR="0097795F" w:rsidRPr="004601ED" w:rsidP="004601ED">
      <w:pPr>
        <w:pStyle w:val="ListParagraph"/>
        <w:autoSpaceDE w:val="0"/>
        <w:autoSpaceDN w:val="0"/>
        <w:bidi w:val="0"/>
        <w:adjustRightInd w:val="0"/>
        <w:ind w:left="360"/>
        <w:jc w:val="both"/>
        <w:rPr>
          <w:rFonts w:ascii="Times New Roman" w:hAnsi="Times New Roman"/>
          <w:i/>
        </w:rPr>
      </w:pPr>
      <w:r w:rsidRPr="004601ED">
        <w:rPr>
          <w:rFonts w:ascii="Times New Roman" w:hAnsi="Times New Roman"/>
        </w:rPr>
        <w:t>b) ktorá je ohlásená stavebnému úradu,</w:t>
      </w:r>
      <w:r w:rsidRPr="004601ED">
        <w:rPr>
          <w:rFonts w:ascii="Times New Roman" w:hAnsi="Times New Roman"/>
          <w:vertAlign w:val="superscript"/>
        </w:rPr>
        <w:t>3a</w:t>
      </w:r>
      <w:r w:rsidRPr="004601ED">
        <w:rPr>
          <w:rFonts w:ascii="Times New Roman" w:hAnsi="Times New Roman"/>
        </w:rPr>
        <w:t>)</w:t>
      </w:r>
      <w:r w:rsidRPr="004601ED">
        <w:rPr>
          <w:rFonts w:ascii="Times New Roman" w:hAnsi="Times New Roman"/>
          <w:strike/>
        </w:rPr>
        <w:t xml:space="preserve">  </w:t>
      </w:r>
      <w:r w:rsidRPr="004601ED">
        <w:rPr>
          <w:rFonts w:ascii="Times New Roman" w:hAnsi="Times New Roman"/>
        </w:rPr>
        <w:t xml:space="preserve"> </w:t>
      </w:r>
      <w:r w:rsidRPr="004601ED">
        <w:rPr>
          <w:rFonts w:ascii="Times New Roman" w:hAnsi="Times New Roman"/>
          <w:i/>
        </w:rPr>
        <w:t xml:space="preserve"> </w:t>
      </w:r>
    </w:p>
    <w:p w:rsidR="0097795F" w:rsidRPr="004601ED" w:rsidP="004601ED">
      <w:pPr>
        <w:pStyle w:val="ListParagraph"/>
        <w:autoSpaceDE w:val="0"/>
        <w:autoSpaceDN w:val="0"/>
        <w:bidi w:val="0"/>
        <w:adjustRightInd w:val="0"/>
        <w:ind w:left="360"/>
        <w:jc w:val="both"/>
        <w:rPr>
          <w:rFonts w:ascii="Times New Roman" w:hAnsi="Times New Roman"/>
        </w:rPr>
      </w:pPr>
      <w:r w:rsidRPr="004601ED">
        <w:rPr>
          <w:rFonts w:ascii="Times New Roman" w:hAnsi="Times New Roman"/>
        </w:rPr>
        <w:t>c) na ktorú je vydané rozhodnutie o povolení zmeny stavby pred jej dokončením</w:t>
      </w:r>
      <w:r w:rsidRPr="004601ED">
        <w:rPr>
          <w:rFonts w:ascii="Times New Roman" w:hAnsi="Times New Roman"/>
          <w:vertAlign w:val="superscript"/>
        </w:rPr>
        <w:t>3b</w:t>
      </w:r>
      <w:r w:rsidRPr="004601ED">
        <w:rPr>
          <w:rFonts w:ascii="Times New Roman" w:hAnsi="Times New Roman"/>
        </w:rPr>
        <w:t>) alebo</w:t>
      </w:r>
    </w:p>
    <w:p w:rsidR="0097795F" w:rsidRPr="004601ED" w:rsidP="004601ED">
      <w:pPr>
        <w:pStyle w:val="ListParagraph"/>
        <w:bidi w:val="0"/>
        <w:ind w:left="360"/>
        <w:jc w:val="both"/>
        <w:rPr>
          <w:rFonts w:ascii="Times New Roman" w:hAnsi="Times New Roman"/>
        </w:rPr>
      </w:pPr>
      <w:r w:rsidRPr="004601ED">
        <w:rPr>
          <w:rFonts w:ascii="Times New Roman" w:hAnsi="Times New Roman"/>
        </w:rPr>
        <w:t>d) ktorá je dodatočne povolená.</w:t>
      </w:r>
      <w:r w:rsidRPr="004601ED">
        <w:rPr>
          <w:rFonts w:ascii="Times New Roman" w:hAnsi="Times New Roman"/>
          <w:vertAlign w:val="superscript"/>
        </w:rPr>
        <w:t>3c</w:t>
      </w:r>
      <w:r w:rsidRPr="004601ED">
        <w:rPr>
          <w:rFonts w:ascii="Times New Roman" w:hAnsi="Times New Roman"/>
        </w:rPr>
        <w:t xml:space="preserve">)“.  </w:t>
      </w:r>
    </w:p>
    <w:p w:rsidR="0097795F" w:rsidRPr="004601ED" w:rsidP="004601ED">
      <w:pPr>
        <w:pStyle w:val="ListParagraph"/>
        <w:bidi w:val="0"/>
        <w:ind w:left="360"/>
        <w:jc w:val="both"/>
        <w:rPr>
          <w:rFonts w:ascii="Times New Roman" w:hAnsi="Times New Roman"/>
        </w:rPr>
      </w:pPr>
    </w:p>
    <w:p w:rsidR="0097795F" w:rsidRPr="004601ED" w:rsidP="004601ED">
      <w:pPr>
        <w:pStyle w:val="ListParagraph"/>
        <w:autoSpaceDE w:val="0"/>
        <w:autoSpaceDN w:val="0"/>
        <w:bidi w:val="0"/>
        <w:adjustRightInd w:val="0"/>
        <w:ind w:left="360"/>
        <w:jc w:val="both"/>
        <w:rPr>
          <w:rFonts w:ascii="Times New Roman" w:hAnsi="Times New Roman"/>
        </w:rPr>
      </w:pPr>
      <w:r w:rsidRPr="004601ED">
        <w:rPr>
          <w:rFonts w:ascii="Times New Roman" w:hAnsi="Times New Roman"/>
        </w:rPr>
        <w:t>Poznámky pod čiarou k odkazom 3a až 3c znejú:</w:t>
      </w:r>
    </w:p>
    <w:p w:rsidR="0097795F" w:rsidRPr="004601ED" w:rsidP="004601ED">
      <w:pPr>
        <w:pStyle w:val="ListParagraph"/>
        <w:autoSpaceDE w:val="0"/>
        <w:autoSpaceDN w:val="0"/>
        <w:bidi w:val="0"/>
        <w:adjustRightInd w:val="0"/>
        <w:ind w:left="360"/>
        <w:jc w:val="both"/>
        <w:rPr>
          <w:rFonts w:ascii="Times New Roman" w:hAnsi="Times New Roman"/>
        </w:rPr>
      </w:pPr>
      <w:r w:rsidRPr="004601ED">
        <w:rPr>
          <w:rFonts w:ascii="Times New Roman" w:hAnsi="Times New Roman"/>
        </w:rPr>
        <w:t>„</w:t>
      </w:r>
      <w:r w:rsidRPr="004601ED">
        <w:rPr>
          <w:rFonts w:ascii="Times New Roman" w:hAnsi="Times New Roman"/>
          <w:vertAlign w:val="superscript"/>
        </w:rPr>
        <w:t>3a</w:t>
      </w:r>
      <w:r w:rsidRPr="004601ED">
        <w:rPr>
          <w:rFonts w:ascii="Times New Roman" w:hAnsi="Times New Roman"/>
        </w:rPr>
        <w:t>) § 57 zákona č. 50/1976 Zb. v znení neskorších predpisov.</w:t>
      </w:r>
    </w:p>
    <w:p w:rsidR="0097795F" w:rsidRPr="004601ED" w:rsidP="004601ED">
      <w:pPr>
        <w:pStyle w:val="ListParagraph"/>
        <w:autoSpaceDE w:val="0"/>
        <w:autoSpaceDN w:val="0"/>
        <w:bidi w:val="0"/>
        <w:adjustRightInd w:val="0"/>
        <w:ind w:left="360"/>
        <w:jc w:val="both"/>
        <w:rPr>
          <w:rFonts w:ascii="Times New Roman" w:hAnsi="Times New Roman"/>
        </w:rPr>
      </w:pPr>
      <w:r w:rsidRPr="004601ED">
        <w:rPr>
          <w:rFonts w:ascii="Times New Roman" w:hAnsi="Times New Roman"/>
          <w:vertAlign w:val="superscript"/>
        </w:rPr>
        <w:t>3b</w:t>
      </w:r>
      <w:r w:rsidRPr="004601ED">
        <w:rPr>
          <w:rFonts w:ascii="Times New Roman" w:hAnsi="Times New Roman"/>
        </w:rPr>
        <w:t>) § 139b ods. 4 a 5 zákona č. 50/1976 Zb. v znení neskorších predpisov.</w:t>
      </w:r>
    </w:p>
    <w:p w:rsidR="0097795F" w:rsidRPr="004601ED" w:rsidP="004601ED">
      <w:pPr>
        <w:pStyle w:val="ListParagraph"/>
        <w:autoSpaceDE w:val="0"/>
        <w:autoSpaceDN w:val="0"/>
        <w:bidi w:val="0"/>
        <w:adjustRightInd w:val="0"/>
        <w:ind w:left="360"/>
        <w:jc w:val="both"/>
        <w:rPr>
          <w:rFonts w:ascii="Times New Roman" w:hAnsi="Times New Roman"/>
        </w:rPr>
      </w:pPr>
      <w:r w:rsidRPr="004601ED">
        <w:rPr>
          <w:rFonts w:ascii="Times New Roman" w:hAnsi="Times New Roman"/>
          <w:vertAlign w:val="superscript"/>
        </w:rPr>
        <w:t>3c</w:t>
      </w:r>
      <w:r w:rsidRPr="004601ED">
        <w:rPr>
          <w:rFonts w:ascii="Times New Roman" w:hAnsi="Times New Roman"/>
        </w:rPr>
        <w:t>) § 88a zákona č. 50/1976 Zb. v znení neskorších predpisov.“.</w:t>
      </w:r>
    </w:p>
    <w:p w:rsidR="0097795F" w:rsidRPr="004601ED" w:rsidP="004601ED">
      <w:pPr>
        <w:pStyle w:val="ListParagraph"/>
        <w:bidi w:val="0"/>
        <w:ind w:left="360"/>
        <w:jc w:val="both"/>
        <w:rPr>
          <w:rFonts w:ascii="Times New Roman" w:hAnsi="Times New Roman"/>
          <w:bCs/>
        </w:rPr>
      </w:pPr>
    </w:p>
    <w:p w:rsidR="0097795F" w:rsidRPr="004601ED" w:rsidP="0097795F">
      <w:pPr>
        <w:pStyle w:val="ListParagraph"/>
        <w:numPr>
          <w:numId w:val="5"/>
        </w:numPr>
        <w:bidi w:val="0"/>
        <w:jc w:val="both"/>
        <w:rPr>
          <w:rFonts w:ascii="Times New Roman" w:hAnsi="Times New Roman"/>
          <w:bCs/>
        </w:rPr>
      </w:pPr>
      <w:r w:rsidRPr="004601ED">
        <w:rPr>
          <w:rFonts w:ascii="Times New Roman" w:hAnsi="Times New Roman"/>
        </w:rPr>
        <w:t>V § 3 sa za odsek 1 vkladá nový odsek 2, ktorý znie:</w:t>
      </w:r>
    </w:p>
    <w:p w:rsidR="0097795F" w:rsidRPr="004601ED" w:rsidP="004601ED">
      <w:pPr>
        <w:pStyle w:val="ListParagraph"/>
        <w:bidi w:val="0"/>
        <w:ind w:left="360"/>
        <w:jc w:val="both"/>
        <w:rPr>
          <w:rFonts w:ascii="Times New Roman" w:hAnsi="Times New Roman"/>
        </w:rPr>
      </w:pPr>
      <w:r w:rsidRPr="004601ED">
        <w:rPr>
          <w:rFonts w:ascii="Times New Roman" w:hAnsi="Times New Roman"/>
        </w:rPr>
        <w:t xml:space="preserve">„(2) Predmetom poplatku za rozvoj je stavba podľa odseku 1, ak jej uskutočnením vznikne nová alebo ďalšia podlahová plocha v nadzemnej časti stavby.“. </w:t>
      </w:r>
    </w:p>
    <w:p w:rsidR="0097795F" w:rsidRPr="004601ED" w:rsidP="004601ED">
      <w:pPr>
        <w:pStyle w:val="ListParagraph"/>
        <w:bidi w:val="0"/>
        <w:ind w:left="360"/>
        <w:jc w:val="both"/>
        <w:rPr>
          <w:rFonts w:ascii="Times New Roman" w:hAnsi="Times New Roman"/>
        </w:rPr>
      </w:pPr>
    </w:p>
    <w:p w:rsidR="0097795F" w:rsidRPr="004601ED" w:rsidP="004601ED">
      <w:pPr>
        <w:pStyle w:val="ListParagraph"/>
        <w:bidi w:val="0"/>
        <w:ind w:left="360"/>
        <w:rPr>
          <w:rFonts w:ascii="Times New Roman" w:hAnsi="Times New Roman"/>
        </w:rPr>
      </w:pPr>
      <w:r w:rsidRPr="004601ED">
        <w:rPr>
          <w:rFonts w:ascii="Times New Roman" w:hAnsi="Times New Roman"/>
        </w:rPr>
        <w:t xml:space="preserve">Doterajší odsek 2 sa označuje ako odsek 3.  </w:t>
      </w:r>
    </w:p>
    <w:p w:rsidR="0097795F" w:rsidRPr="004601ED" w:rsidP="004601ED">
      <w:pPr>
        <w:pStyle w:val="ListParagraph"/>
        <w:bidi w:val="0"/>
        <w:ind w:left="360"/>
        <w:rPr>
          <w:rFonts w:ascii="Times New Roman" w:hAnsi="Times New Roman"/>
          <w:shd w:val="clear" w:color="auto" w:fill="FFFFFF"/>
        </w:rPr>
      </w:pPr>
    </w:p>
    <w:p w:rsidR="009D7EB5" w:rsidRPr="004601ED" w:rsidP="004601ED">
      <w:pPr>
        <w:pStyle w:val="ListParagraph"/>
        <w:numPr>
          <w:numId w:val="5"/>
        </w:numPr>
        <w:bidi w:val="0"/>
        <w:rPr>
          <w:rFonts w:ascii="Times New Roman" w:hAnsi="Times New Roman"/>
          <w:shd w:val="clear" w:color="auto" w:fill="FFFFFF"/>
        </w:rPr>
      </w:pPr>
      <w:r w:rsidRPr="004601ED">
        <w:rPr>
          <w:rFonts w:ascii="Times New Roman" w:hAnsi="Times New Roman"/>
          <w:shd w:val="clear" w:color="auto" w:fill="FFFFFF"/>
        </w:rPr>
        <w:t xml:space="preserve">V § 3 ods. </w:t>
      </w:r>
      <w:r w:rsidRPr="004601ED" w:rsidR="00F7654D">
        <w:rPr>
          <w:rFonts w:ascii="Times New Roman" w:hAnsi="Times New Roman"/>
          <w:shd w:val="clear" w:color="auto" w:fill="FFFFFF"/>
        </w:rPr>
        <w:t xml:space="preserve">3 </w:t>
      </w:r>
      <w:r w:rsidRPr="004601ED">
        <w:rPr>
          <w:rFonts w:ascii="Times New Roman" w:hAnsi="Times New Roman"/>
          <w:shd w:val="clear" w:color="auto" w:fill="FFFFFF"/>
        </w:rPr>
        <w:t>písmeno a) znie:</w:t>
      </w:r>
    </w:p>
    <w:p w:rsidR="009D7EB5" w:rsidRPr="004601ED" w:rsidP="00E21D9A">
      <w:pPr>
        <w:pStyle w:val="ListParagraph"/>
        <w:bidi w:val="0"/>
        <w:ind w:left="360"/>
        <w:jc w:val="both"/>
        <w:rPr>
          <w:rFonts w:ascii="Times New Roman" w:hAnsi="Times New Roman"/>
        </w:rPr>
      </w:pPr>
      <w:r w:rsidRPr="004601ED">
        <w:rPr>
          <w:rFonts w:ascii="Times New Roman" w:hAnsi="Times New Roman"/>
        </w:rPr>
        <w:t>„a) údržba, oprava, rekonštrukcia alebo modernizácia bytového domu,</w:t>
      </w:r>
      <w:r w:rsidRPr="004601ED" w:rsidR="007D2A74">
        <w:rPr>
          <w:rFonts w:ascii="Times New Roman" w:hAnsi="Times New Roman"/>
          <w:vertAlign w:val="superscript"/>
        </w:rPr>
        <w:t>3d</w:t>
      </w:r>
      <w:r w:rsidRPr="004601ED">
        <w:rPr>
          <w:rFonts w:ascii="Times New Roman" w:hAnsi="Times New Roman"/>
        </w:rPr>
        <w:t xml:space="preserve">) pri ktorej sa nemení úhrn podlahových plôch všetkých bytov a nebytových priestorov v bytovom dome,“.  </w:t>
      </w:r>
    </w:p>
    <w:p w:rsidR="009D7EB5" w:rsidRPr="004601ED" w:rsidP="00E21D9A">
      <w:pPr>
        <w:pStyle w:val="ListParagraph"/>
        <w:autoSpaceDE w:val="0"/>
        <w:autoSpaceDN w:val="0"/>
        <w:bidi w:val="0"/>
        <w:ind w:left="360"/>
        <w:jc w:val="both"/>
        <w:rPr>
          <w:rFonts w:ascii="Times New Roman" w:hAnsi="Times New Roman"/>
          <w:lang w:eastAsia="sk-SK"/>
        </w:rPr>
      </w:pPr>
    </w:p>
    <w:p w:rsidR="009D7EB5" w:rsidRPr="004601ED" w:rsidP="004601ED">
      <w:pPr>
        <w:pStyle w:val="ListParagraph"/>
        <w:autoSpaceDE w:val="0"/>
        <w:autoSpaceDN w:val="0"/>
        <w:bidi w:val="0"/>
        <w:ind w:left="426"/>
        <w:jc w:val="both"/>
        <w:rPr>
          <w:rFonts w:ascii="Times New Roman" w:hAnsi="Times New Roman"/>
          <w:lang w:eastAsia="sk-SK"/>
        </w:rPr>
      </w:pPr>
      <w:r w:rsidRPr="004601ED">
        <w:rPr>
          <w:rFonts w:ascii="Times New Roman" w:hAnsi="Times New Roman"/>
          <w:lang w:eastAsia="sk-SK"/>
        </w:rPr>
        <w:t xml:space="preserve">Poznámka pod čiarou k odkazu </w:t>
      </w:r>
      <w:r w:rsidRPr="004601ED" w:rsidR="00962A2C">
        <w:rPr>
          <w:rFonts w:ascii="Times New Roman" w:hAnsi="Times New Roman"/>
          <w:lang w:eastAsia="sk-SK"/>
        </w:rPr>
        <w:t xml:space="preserve">3d </w:t>
      </w:r>
      <w:r w:rsidRPr="004601ED">
        <w:rPr>
          <w:rFonts w:ascii="Times New Roman" w:hAnsi="Times New Roman"/>
          <w:lang w:eastAsia="sk-SK"/>
        </w:rPr>
        <w:t>znie:</w:t>
      </w:r>
    </w:p>
    <w:p w:rsidR="00431143" w:rsidRPr="004601ED" w:rsidP="004601ED">
      <w:pPr>
        <w:pStyle w:val="ListParagraph"/>
        <w:bidi w:val="0"/>
        <w:ind w:left="426"/>
        <w:jc w:val="both"/>
        <w:rPr>
          <w:rFonts w:ascii="Times New Roman" w:hAnsi="Times New Roman"/>
        </w:rPr>
      </w:pPr>
      <w:r w:rsidRPr="004601ED">
        <w:rPr>
          <w:rFonts w:ascii="Times New Roman" w:hAnsi="Times New Roman"/>
          <w:lang w:eastAsia="sk-SK"/>
        </w:rPr>
        <w:t>„</w:t>
      </w:r>
      <w:r w:rsidRPr="004601ED" w:rsidR="007D2A74">
        <w:rPr>
          <w:rFonts w:ascii="Times New Roman" w:hAnsi="Times New Roman"/>
          <w:vertAlign w:val="superscript"/>
          <w:lang w:eastAsia="sk-SK"/>
        </w:rPr>
        <w:t>3d</w:t>
      </w:r>
      <w:r w:rsidRPr="004601ED" w:rsidR="009D7EB5">
        <w:rPr>
          <w:rFonts w:ascii="Times New Roman" w:hAnsi="Times New Roman"/>
          <w:lang w:eastAsia="sk-SK"/>
        </w:rPr>
        <w:t xml:space="preserve">) </w:t>
      </w:r>
      <w:r w:rsidRPr="004601ED">
        <w:rPr>
          <w:rFonts w:ascii="Times New Roman" w:hAnsi="Times New Roman"/>
        </w:rPr>
        <w:t>§ 2 ods. 2 a 9 až 12 zákona Národnej rady Slovenskej republiky č. 182/1993 Z. z. o vlastníctve bytov a nebytových priestorov v znení neskorších predpisov.“.</w:t>
      </w:r>
    </w:p>
    <w:p w:rsidR="009D7EB5" w:rsidRPr="004601ED" w:rsidP="00E21D9A">
      <w:pPr>
        <w:pStyle w:val="ListParagraph"/>
        <w:bidi w:val="0"/>
        <w:ind w:left="360"/>
        <w:jc w:val="both"/>
        <w:rPr>
          <w:rFonts w:ascii="Times New Roman" w:hAnsi="Times New Roman"/>
          <w:shd w:val="clear" w:color="auto" w:fill="FFFFFF"/>
        </w:rPr>
      </w:pPr>
    </w:p>
    <w:p w:rsidR="009D7EB5" w:rsidRPr="004601ED" w:rsidP="004601ED">
      <w:pPr>
        <w:pStyle w:val="ListParagraph"/>
        <w:numPr>
          <w:numId w:val="5"/>
        </w:numPr>
        <w:bidi w:val="0"/>
        <w:jc w:val="both"/>
        <w:rPr>
          <w:rFonts w:ascii="Times New Roman" w:hAnsi="Times New Roman"/>
          <w:shd w:val="clear" w:color="auto" w:fill="FFFFFF"/>
        </w:rPr>
      </w:pPr>
      <w:r w:rsidRPr="004601ED">
        <w:rPr>
          <w:rFonts w:ascii="Times New Roman" w:hAnsi="Times New Roman"/>
          <w:shd w:val="clear" w:color="auto" w:fill="FFFFFF"/>
        </w:rPr>
        <w:t xml:space="preserve">V § 3 ods. </w:t>
      </w:r>
      <w:r w:rsidRPr="004601ED" w:rsidR="00F7654D">
        <w:rPr>
          <w:rFonts w:ascii="Times New Roman" w:hAnsi="Times New Roman"/>
          <w:shd w:val="clear" w:color="auto" w:fill="FFFFFF"/>
        </w:rPr>
        <w:t xml:space="preserve">3 </w:t>
      </w:r>
      <w:r w:rsidRPr="004601ED">
        <w:rPr>
          <w:rFonts w:ascii="Times New Roman" w:hAnsi="Times New Roman"/>
          <w:shd w:val="clear" w:color="auto" w:fill="FFFFFF"/>
        </w:rPr>
        <w:t>sa za písmeno a) vkladá nové písmeno b), ktoré znie:</w:t>
      </w:r>
    </w:p>
    <w:p w:rsidR="009D7EB5" w:rsidRPr="004601ED" w:rsidP="00E21D9A">
      <w:pPr>
        <w:pStyle w:val="ListParagraph"/>
        <w:bidi w:val="0"/>
        <w:ind w:left="426"/>
        <w:jc w:val="both"/>
        <w:rPr>
          <w:rFonts w:ascii="Times New Roman" w:hAnsi="Times New Roman"/>
        </w:rPr>
      </w:pPr>
      <w:r w:rsidRPr="004601ED">
        <w:rPr>
          <w:rFonts w:ascii="Times New Roman" w:hAnsi="Times New Roman"/>
        </w:rPr>
        <w:t xml:space="preserve">„b)  údržba, oprava, rekonštrukcia alebo modernizácia inej </w:t>
      </w:r>
      <w:r w:rsidRPr="004601ED">
        <w:rPr>
          <w:rFonts w:ascii="Times New Roman" w:hAnsi="Times New Roman"/>
          <w:shd w:val="clear" w:color="auto" w:fill="FFFFFF"/>
        </w:rPr>
        <w:t xml:space="preserve">stavby ako je bytový dom, </w:t>
      </w:r>
      <w:r w:rsidRPr="004601ED">
        <w:rPr>
          <w:rFonts w:ascii="Times New Roman" w:hAnsi="Times New Roman"/>
        </w:rPr>
        <w:t xml:space="preserve">pri ktorej sa nemení výmera podlahovej plochy stavby ani účel jej užívania,“. </w:t>
      </w:r>
    </w:p>
    <w:p w:rsidR="009D7EB5" w:rsidRPr="004601ED" w:rsidP="00E21D9A">
      <w:pPr>
        <w:pStyle w:val="ListParagraph"/>
        <w:bidi w:val="0"/>
        <w:ind w:left="426"/>
        <w:rPr>
          <w:rFonts w:ascii="Times New Roman" w:hAnsi="Times New Roman"/>
        </w:rPr>
      </w:pPr>
    </w:p>
    <w:p w:rsidR="00FF2A35" w:rsidRPr="004601ED" w:rsidP="004601ED">
      <w:pPr>
        <w:pStyle w:val="ListParagraph"/>
        <w:autoSpaceDE w:val="0"/>
        <w:autoSpaceDN w:val="0"/>
        <w:bidi w:val="0"/>
        <w:ind w:left="426"/>
        <w:jc w:val="both"/>
        <w:rPr>
          <w:rFonts w:ascii="Times New Roman" w:hAnsi="Times New Roman"/>
          <w:lang w:eastAsia="sk-SK"/>
        </w:rPr>
      </w:pPr>
      <w:r w:rsidRPr="004601ED" w:rsidR="009D7EB5">
        <w:rPr>
          <w:rFonts w:ascii="Times New Roman" w:hAnsi="Times New Roman"/>
          <w:lang w:eastAsia="sk-SK"/>
        </w:rPr>
        <w:t xml:space="preserve">Doterajšie písmená b) až d) sa označujú ako písmená c) až e). </w:t>
      </w:r>
    </w:p>
    <w:p w:rsidR="00934247" w:rsidRPr="004601ED" w:rsidP="00E21D9A">
      <w:pPr>
        <w:pStyle w:val="ListParagraph"/>
        <w:autoSpaceDE w:val="0"/>
        <w:autoSpaceDN w:val="0"/>
        <w:bidi w:val="0"/>
        <w:ind w:left="360"/>
        <w:jc w:val="both"/>
        <w:rPr>
          <w:rFonts w:ascii="Times New Roman" w:hAnsi="Times New Roman"/>
          <w:lang w:eastAsia="sk-SK"/>
        </w:rPr>
      </w:pPr>
    </w:p>
    <w:p w:rsidR="00E21D9A" w:rsidRPr="004601ED" w:rsidP="004004B0">
      <w:pPr>
        <w:pStyle w:val="ListParagraph"/>
        <w:numPr>
          <w:numId w:val="5"/>
        </w:numPr>
        <w:bidi w:val="0"/>
        <w:jc w:val="both"/>
        <w:rPr>
          <w:rFonts w:ascii="Times New Roman" w:hAnsi="Times New Roman"/>
        </w:rPr>
      </w:pPr>
      <w:r w:rsidRPr="004601ED" w:rsidR="00934247">
        <w:rPr>
          <w:rFonts w:ascii="Times New Roman" w:hAnsi="Times New Roman"/>
        </w:rPr>
        <w:t xml:space="preserve">V § 3 ods. </w:t>
      </w:r>
      <w:r w:rsidRPr="004601ED" w:rsidR="00F7654D">
        <w:rPr>
          <w:rFonts w:ascii="Times New Roman" w:hAnsi="Times New Roman"/>
        </w:rPr>
        <w:t>3</w:t>
      </w:r>
      <w:r w:rsidRPr="004601ED" w:rsidR="00934247">
        <w:rPr>
          <w:rFonts w:ascii="Times New Roman" w:hAnsi="Times New Roman"/>
        </w:rPr>
        <w:t xml:space="preserve"> </w:t>
      </w:r>
      <w:r w:rsidRPr="004601ED" w:rsidR="004004B0">
        <w:rPr>
          <w:rFonts w:ascii="Times New Roman" w:hAnsi="Times New Roman"/>
        </w:rPr>
        <w:t xml:space="preserve">sa vypúšťa </w:t>
      </w:r>
      <w:r w:rsidRPr="004601ED" w:rsidR="00934247">
        <w:rPr>
          <w:rFonts w:ascii="Times New Roman" w:hAnsi="Times New Roman"/>
        </w:rPr>
        <w:t xml:space="preserve">písmeno d). </w:t>
      </w:r>
    </w:p>
    <w:p w:rsidR="005D2664" w:rsidRPr="004601ED" w:rsidP="004601ED">
      <w:pPr>
        <w:pStyle w:val="ListParagraph"/>
        <w:bidi w:val="0"/>
        <w:ind w:left="360"/>
        <w:jc w:val="both"/>
        <w:rPr>
          <w:rFonts w:ascii="Times New Roman" w:hAnsi="Times New Roman"/>
        </w:rPr>
      </w:pPr>
    </w:p>
    <w:p w:rsidR="00934247" w:rsidRPr="004601ED" w:rsidP="004004B0">
      <w:pPr>
        <w:pStyle w:val="ListParagraph"/>
        <w:tabs>
          <w:tab w:val="left" w:pos="6105"/>
        </w:tabs>
        <w:bidi w:val="0"/>
        <w:ind w:left="360"/>
        <w:jc w:val="both"/>
        <w:rPr>
          <w:rFonts w:ascii="Times New Roman" w:hAnsi="Times New Roman"/>
        </w:rPr>
      </w:pPr>
      <w:r w:rsidRPr="004601ED">
        <w:rPr>
          <w:rFonts w:ascii="Times New Roman" w:hAnsi="Times New Roman"/>
        </w:rPr>
        <w:t xml:space="preserve">Doterajšie písmeno e) sa </w:t>
      </w:r>
      <w:r w:rsidRPr="004601ED" w:rsidR="005D2664">
        <w:rPr>
          <w:rFonts w:ascii="Times New Roman" w:hAnsi="Times New Roman"/>
        </w:rPr>
        <w:t xml:space="preserve">označuje ako písmeno </w:t>
      </w:r>
      <w:r w:rsidRPr="004601ED" w:rsidR="00456B83">
        <w:rPr>
          <w:rFonts w:ascii="Times New Roman" w:hAnsi="Times New Roman"/>
        </w:rPr>
        <w:t>d</w:t>
      </w:r>
      <w:r w:rsidRPr="004601ED" w:rsidR="005D2664">
        <w:rPr>
          <w:rFonts w:ascii="Times New Roman" w:hAnsi="Times New Roman"/>
        </w:rPr>
        <w:t>)</w:t>
      </w:r>
      <w:r w:rsidRPr="004601ED">
        <w:rPr>
          <w:rFonts w:ascii="Times New Roman" w:hAnsi="Times New Roman"/>
        </w:rPr>
        <w:t xml:space="preserve">.  </w:t>
      </w:r>
    </w:p>
    <w:p w:rsidR="00E020FA" w:rsidRPr="004601ED" w:rsidP="00E21D9A">
      <w:pPr>
        <w:pStyle w:val="ListParagraph"/>
        <w:bidi w:val="0"/>
        <w:ind w:left="360"/>
        <w:jc w:val="both"/>
        <w:rPr>
          <w:rFonts w:ascii="Times New Roman" w:hAnsi="Times New Roman"/>
        </w:rPr>
      </w:pPr>
    </w:p>
    <w:p w:rsidR="00E020FA" w:rsidRPr="004601ED" w:rsidP="004601ED">
      <w:pPr>
        <w:pStyle w:val="ListParagraph"/>
        <w:numPr>
          <w:numId w:val="5"/>
        </w:numPr>
        <w:bidi w:val="0"/>
        <w:jc w:val="both"/>
        <w:rPr>
          <w:rFonts w:ascii="Times New Roman" w:hAnsi="Times New Roman"/>
        </w:rPr>
      </w:pPr>
      <w:r w:rsidRPr="004601ED">
        <w:rPr>
          <w:rFonts w:ascii="Times New Roman" w:hAnsi="Times New Roman"/>
        </w:rPr>
        <w:t xml:space="preserve">V § 3 ods. </w:t>
      </w:r>
      <w:r w:rsidRPr="004601ED" w:rsidR="00F7654D">
        <w:rPr>
          <w:rFonts w:ascii="Times New Roman" w:hAnsi="Times New Roman"/>
        </w:rPr>
        <w:t>3</w:t>
      </w:r>
      <w:r w:rsidRPr="004601ED">
        <w:rPr>
          <w:rFonts w:ascii="Times New Roman" w:hAnsi="Times New Roman"/>
        </w:rPr>
        <w:t xml:space="preserve"> písmeno </w:t>
      </w:r>
      <w:r w:rsidRPr="004601ED" w:rsidR="00456B83">
        <w:rPr>
          <w:rFonts w:ascii="Times New Roman" w:hAnsi="Times New Roman"/>
        </w:rPr>
        <w:t>d</w:t>
      </w:r>
      <w:r w:rsidRPr="004601ED">
        <w:rPr>
          <w:rFonts w:ascii="Times New Roman" w:hAnsi="Times New Roman"/>
        </w:rPr>
        <w:t>) sa dopĺňa bodmi 9 a 10, ktoré znejú:</w:t>
      </w:r>
    </w:p>
    <w:p w:rsidR="00E020FA" w:rsidRPr="004601ED" w:rsidP="00E21D9A">
      <w:pPr>
        <w:pStyle w:val="ListParagraph"/>
        <w:bidi w:val="0"/>
        <w:ind w:left="426"/>
        <w:jc w:val="both"/>
        <w:rPr>
          <w:rFonts w:ascii="Times New Roman" w:hAnsi="Times New Roman"/>
        </w:rPr>
      </w:pPr>
      <w:r w:rsidRPr="004601ED">
        <w:rPr>
          <w:rFonts w:ascii="Times New Roman" w:hAnsi="Times New Roman"/>
        </w:rPr>
        <w:t>„9. slúžiaca na športové účely,</w:t>
      </w:r>
    </w:p>
    <w:p w:rsidR="00E020FA" w:rsidRPr="004601ED" w:rsidP="00E21D9A">
      <w:pPr>
        <w:pStyle w:val="ListParagraph"/>
        <w:bidi w:val="0"/>
        <w:ind w:left="426"/>
        <w:jc w:val="both"/>
        <w:rPr>
          <w:rFonts w:ascii="Times New Roman" w:hAnsi="Times New Roman"/>
        </w:rPr>
      </w:pPr>
      <w:r w:rsidRPr="004601ED">
        <w:rPr>
          <w:rFonts w:ascii="Times New Roman" w:hAnsi="Times New Roman"/>
        </w:rPr>
        <w:t>10.  významn</w:t>
      </w:r>
      <w:r w:rsidRPr="004601ED" w:rsidR="00962A2C">
        <w:rPr>
          <w:rFonts w:ascii="Times New Roman" w:hAnsi="Times New Roman"/>
        </w:rPr>
        <w:t>ej</w:t>
      </w:r>
      <w:r w:rsidRPr="004601ED">
        <w:rPr>
          <w:rFonts w:ascii="Times New Roman" w:hAnsi="Times New Roman"/>
        </w:rPr>
        <w:t xml:space="preserve"> investíci</w:t>
      </w:r>
      <w:r w:rsidRPr="004601ED" w:rsidR="00962A2C">
        <w:rPr>
          <w:rFonts w:ascii="Times New Roman" w:hAnsi="Times New Roman"/>
        </w:rPr>
        <w:t>e</w:t>
      </w:r>
      <w:r w:rsidRPr="004601ED">
        <w:rPr>
          <w:rFonts w:ascii="Times New Roman" w:hAnsi="Times New Roman"/>
        </w:rPr>
        <w:t xml:space="preserve"> podľa osobitného predpisu.</w:t>
      </w:r>
      <w:r w:rsidRPr="004601ED">
        <w:rPr>
          <w:rFonts w:ascii="Times New Roman" w:hAnsi="Times New Roman"/>
          <w:vertAlign w:val="superscript"/>
        </w:rPr>
        <w:t>8a</w:t>
      </w:r>
      <w:r w:rsidRPr="004601ED">
        <w:rPr>
          <w:rFonts w:ascii="Times New Roman" w:hAnsi="Times New Roman"/>
        </w:rPr>
        <w:t xml:space="preserve">)“.    </w:t>
      </w:r>
    </w:p>
    <w:p w:rsidR="00E020FA" w:rsidRPr="004601ED" w:rsidP="00E21D9A">
      <w:pPr>
        <w:pStyle w:val="ListParagraph"/>
        <w:bidi w:val="0"/>
        <w:ind w:left="426"/>
        <w:jc w:val="both"/>
        <w:rPr>
          <w:rFonts w:ascii="Times New Roman" w:hAnsi="Times New Roman"/>
        </w:rPr>
      </w:pPr>
    </w:p>
    <w:p w:rsidR="00E020FA" w:rsidRPr="004601ED" w:rsidP="00E21D9A">
      <w:pPr>
        <w:pStyle w:val="ListParagraph"/>
        <w:bidi w:val="0"/>
        <w:ind w:left="426"/>
        <w:jc w:val="both"/>
        <w:rPr>
          <w:rFonts w:ascii="Times New Roman" w:hAnsi="Times New Roman"/>
        </w:rPr>
      </w:pPr>
      <w:r w:rsidRPr="004601ED">
        <w:rPr>
          <w:rFonts w:ascii="Times New Roman" w:hAnsi="Times New Roman"/>
        </w:rPr>
        <w:t>Poznámka pod čiarou k odkazu 8a znie:</w:t>
      </w:r>
    </w:p>
    <w:p w:rsidR="00E020FA" w:rsidRPr="004601ED" w:rsidP="004601ED">
      <w:pPr>
        <w:pStyle w:val="ListParagraph"/>
        <w:bidi w:val="0"/>
        <w:ind w:left="426"/>
        <w:jc w:val="both"/>
        <w:rPr>
          <w:rFonts w:ascii="Times New Roman" w:hAnsi="Times New Roman"/>
        </w:rPr>
      </w:pPr>
      <w:r w:rsidRPr="004601ED">
        <w:rPr>
          <w:rFonts w:ascii="Times New Roman" w:hAnsi="Times New Roman"/>
        </w:rPr>
        <w:t>„</w:t>
      </w:r>
      <w:r w:rsidRPr="004601ED">
        <w:rPr>
          <w:rFonts w:ascii="Times New Roman" w:hAnsi="Times New Roman"/>
          <w:vertAlign w:val="superscript"/>
        </w:rPr>
        <w:t>8a</w:t>
      </w:r>
      <w:r w:rsidRPr="004601ED">
        <w:rPr>
          <w:rFonts w:ascii="Times New Roman" w:hAnsi="Times New Roman"/>
        </w:rPr>
        <w:t>) Zákon č. 175/1999 Z. z. o niektorých opatreniach týkajúcich sa prípravy významných investícií a o doplnení niektorých zákonov v znení neskorších predpisov.“.</w:t>
      </w:r>
    </w:p>
    <w:p w:rsidR="003B160F" w:rsidRPr="004601ED" w:rsidP="004601ED">
      <w:pPr>
        <w:autoSpaceDE w:val="0"/>
        <w:autoSpaceDN w:val="0"/>
        <w:bidi w:val="0"/>
        <w:jc w:val="both"/>
        <w:rPr>
          <w:rFonts w:ascii="Times New Roman" w:hAnsi="Times New Roman"/>
        </w:rPr>
      </w:pPr>
    </w:p>
    <w:p w:rsidR="003B160F" w:rsidRPr="004601ED" w:rsidP="00E21D9A">
      <w:pPr>
        <w:pStyle w:val="ListParagraph"/>
        <w:numPr>
          <w:numId w:val="5"/>
        </w:numPr>
        <w:autoSpaceDE w:val="0"/>
        <w:autoSpaceDN w:val="0"/>
        <w:bidi w:val="0"/>
        <w:jc w:val="both"/>
        <w:rPr>
          <w:rFonts w:ascii="Times New Roman" w:hAnsi="Times New Roman"/>
          <w:lang w:eastAsia="sk-SK"/>
        </w:rPr>
      </w:pPr>
      <w:r w:rsidRPr="004601ED">
        <w:rPr>
          <w:rFonts w:ascii="Times New Roman" w:hAnsi="Times New Roman"/>
        </w:rPr>
        <w:t xml:space="preserve">V § 3 sa odsek </w:t>
      </w:r>
      <w:r w:rsidRPr="004601ED" w:rsidR="00F7654D">
        <w:rPr>
          <w:rFonts w:ascii="Times New Roman" w:hAnsi="Times New Roman"/>
        </w:rPr>
        <w:t>3</w:t>
      </w:r>
      <w:r w:rsidRPr="004601ED">
        <w:rPr>
          <w:rFonts w:ascii="Times New Roman" w:hAnsi="Times New Roman"/>
        </w:rPr>
        <w:t xml:space="preserve"> dopĺňa písmenami </w:t>
      </w:r>
      <w:r w:rsidRPr="004601ED" w:rsidR="00456B83">
        <w:rPr>
          <w:rFonts w:ascii="Times New Roman" w:hAnsi="Times New Roman"/>
        </w:rPr>
        <w:t>e</w:t>
      </w:r>
      <w:r w:rsidRPr="004601ED">
        <w:rPr>
          <w:rFonts w:ascii="Times New Roman" w:hAnsi="Times New Roman"/>
        </w:rPr>
        <w:t xml:space="preserve">) až </w:t>
      </w:r>
      <w:r w:rsidRPr="004601ED" w:rsidR="00456B83">
        <w:rPr>
          <w:rFonts w:ascii="Times New Roman" w:hAnsi="Times New Roman"/>
        </w:rPr>
        <w:t>g</w:t>
      </w:r>
      <w:r w:rsidRPr="004601ED">
        <w:rPr>
          <w:rFonts w:ascii="Times New Roman" w:hAnsi="Times New Roman"/>
        </w:rPr>
        <w:t>), ktoré znejú:</w:t>
      </w:r>
    </w:p>
    <w:p w:rsidR="003B160F" w:rsidRPr="004601ED" w:rsidP="004601ED">
      <w:pPr>
        <w:pStyle w:val="ODSEK"/>
        <w:keepNext/>
        <w:widowControl/>
        <w:bidi w:val="0"/>
        <w:spacing w:after="0" w:line="240" w:lineRule="auto"/>
        <w:ind w:left="426" w:firstLine="0"/>
        <w:rPr>
          <w:rFonts w:ascii="Times New Roman" w:hAnsi="Times New Roman" w:cs="Times New Roman"/>
          <w:sz w:val="24"/>
          <w:szCs w:val="24"/>
        </w:rPr>
      </w:pPr>
      <w:r w:rsidRPr="004601ED">
        <w:rPr>
          <w:rFonts w:ascii="Times New Roman" w:hAnsi="Times New Roman" w:cs="Times New Roman"/>
          <w:sz w:val="24"/>
          <w:szCs w:val="24"/>
        </w:rPr>
        <w:t>„</w:t>
      </w:r>
      <w:r w:rsidRPr="004601ED" w:rsidR="00456B83">
        <w:rPr>
          <w:rFonts w:ascii="Times New Roman" w:hAnsi="Times New Roman" w:cs="Times New Roman"/>
          <w:sz w:val="24"/>
          <w:szCs w:val="24"/>
        </w:rPr>
        <w:t>e</w:t>
      </w:r>
      <w:r w:rsidRPr="004601ED">
        <w:rPr>
          <w:rFonts w:ascii="Times New Roman" w:hAnsi="Times New Roman" w:cs="Times New Roman"/>
          <w:sz w:val="24"/>
          <w:szCs w:val="24"/>
        </w:rPr>
        <w:t>) stavba skleníka na pozemku evidovanom v katastri nehnuteľností ako orná pôda alebo záhrady s výmerou podlahovej plochy do 1000 m</w:t>
      </w:r>
      <w:r w:rsidRPr="004601ED">
        <w:rPr>
          <w:rFonts w:ascii="Times New Roman" w:hAnsi="Times New Roman" w:cs="Times New Roman"/>
          <w:sz w:val="24"/>
          <w:szCs w:val="24"/>
          <w:vertAlign w:val="superscript"/>
        </w:rPr>
        <w:t xml:space="preserve">2 </w:t>
      </w:r>
      <w:r w:rsidRPr="004601ED">
        <w:rPr>
          <w:rFonts w:ascii="Times New Roman" w:hAnsi="Times New Roman" w:cs="Times New Roman"/>
          <w:sz w:val="24"/>
          <w:szCs w:val="24"/>
        </w:rPr>
        <w:t>,</w:t>
      </w:r>
    </w:p>
    <w:p w:rsidR="003B160F" w:rsidRPr="004601ED" w:rsidP="001E55DA">
      <w:pPr>
        <w:pStyle w:val="ODSEK"/>
        <w:widowControl/>
        <w:bidi w:val="0"/>
        <w:spacing w:after="0" w:line="240" w:lineRule="auto"/>
        <w:ind w:left="426" w:firstLine="0"/>
        <w:rPr>
          <w:rFonts w:ascii="Times New Roman" w:hAnsi="Times New Roman" w:cs="Times New Roman"/>
          <w:sz w:val="24"/>
          <w:szCs w:val="24"/>
        </w:rPr>
      </w:pPr>
      <w:r w:rsidRPr="004601ED" w:rsidR="00456B83">
        <w:rPr>
          <w:rFonts w:ascii="Times New Roman" w:hAnsi="Times New Roman" w:cs="Times New Roman"/>
          <w:sz w:val="24"/>
          <w:szCs w:val="24"/>
        </w:rPr>
        <w:t>f</w:t>
      </w:r>
      <w:r w:rsidRPr="004601ED">
        <w:rPr>
          <w:rFonts w:ascii="Times New Roman" w:hAnsi="Times New Roman" w:cs="Times New Roman"/>
          <w:sz w:val="24"/>
          <w:szCs w:val="24"/>
        </w:rPr>
        <w:t>) stavba skleníka určeného na hydroponické pestovanie rastlín s výmerou podlahovej plochy do 1000 m</w:t>
      </w:r>
      <w:r w:rsidRPr="004601ED">
        <w:rPr>
          <w:rFonts w:ascii="Times New Roman" w:hAnsi="Times New Roman" w:cs="Times New Roman"/>
          <w:sz w:val="24"/>
          <w:szCs w:val="24"/>
          <w:vertAlign w:val="superscript"/>
        </w:rPr>
        <w:t>2</w:t>
      </w:r>
      <w:r w:rsidRPr="004601ED">
        <w:rPr>
          <w:rFonts w:ascii="Times New Roman" w:hAnsi="Times New Roman" w:cs="Times New Roman"/>
          <w:sz w:val="24"/>
          <w:szCs w:val="24"/>
        </w:rPr>
        <w:t>, ak je skleník vykurovaný geotermálnou energiou,</w:t>
      </w:r>
    </w:p>
    <w:p w:rsidR="003B160F" w:rsidRPr="004601ED" w:rsidP="00B83D35">
      <w:pPr>
        <w:pStyle w:val="ODSEK"/>
        <w:widowControl/>
        <w:bidi w:val="0"/>
        <w:spacing w:after="0" w:line="240" w:lineRule="auto"/>
        <w:ind w:left="426" w:firstLine="0"/>
        <w:rPr>
          <w:rFonts w:ascii="Times New Roman" w:hAnsi="Times New Roman" w:cs="Times New Roman"/>
          <w:sz w:val="24"/>
          <w:szCs w:val="24"/>
        </w:rPr>
      </w:pPr>
      <w:r w:rsidRPr="004601ED" w:rsidR="00456B83">
        <w:rPr>
          <w:rFonts w:ascii="Times New Roman" w:hAnsi="Times New Roman" w:cs="Times New Roman"/>
          <w:sz w:val="24"/>
          <w:szCs w:val="24"/>
        </w:rPr>
        <w:t>g</w:t>
      </w:r>
      <w:r w:rsidRPr="004601ED">
        <w:rPr>
          <w:rFonts w:ascii="Times New Roman" w:hAnsi="Times New Roman" w:cs="Times New Roman"/>
          <w:sz w:val="24"/>
          <w:szCs w:val="24"/>
        </w:rPr>
        <w:t>) stavba na pôdohospodársku produkciu a stavba využívaná na skladovanie vlastnej pôdohospodárskej produkcie s výmerou podlahovej plochy do 1500</w:t>
      </w:r>
      <w:r w:rsidRPr="004601ED" w:rsidR="001957D9">
        <w:rPr>
          <w:rFonts w:ascii="Times New Roman" w:hAnsi="Times New Roman" w:cs="Times New Roman"/>
          <w:sz w:val="24"/>
          <w:szCs w:val="24"/>
        </w:rPr>
        <w:t xml:space="preserve"> </w:t>
      </w:r>
      <w:r w:rsidRPr="004601ED">
        <w:rPr>
          <w:rFonts w:ascii="Times New Roman" w:hAnsi="Times New Roman" w:cs="Times New Roman"/>
          <w:sz w:val="24"/>
          <w:szCs w:val="24"/>
        </w:rPr>
        <w:t>m</w:t>
      </w:r>
      <w:r w:rsidRPr="004601ED">
        <w:rPr>
          <w:rFonts w:ascii="Times New Roman" w:hAnsi="Times New Roman" w:cs="Times New Roman"/>
          <w:sz w:val="24"/>
          <w:szCs w:val="24"/>
          <w:vertAlign w:val="superscript"/>
        </w:rPr>
        <w:t>2</w:t>
      </w:r>
      <w:r w:rsidRPr="004601ED">
        <w:rPr>
          <w:rFonts w:ascii="Times New Roman" w:hAnsi="Times New Roman" w:cs="Times New Roman"/>
          <w:sz w:val="24"/>
          <w:szCs w:val="24"/>
        </w:rPr>
        <w:t>.“.</w:t>
      </w:r>
    </w:p>
    <w:p w:rsidR="003B160F" w:rsidRPr="004601ED" w:rsidP="00E21D9A">
      <w:pPr>
        <w:pStyle w:val="ODSEK"/>
        <w:widowControl/>
        <w:bidi w:val="0"/>
        <w:spacing w:after="0" w:line="240" w:lineRule="auto"/>
        <w:ind w:left="426" w:firstLine="0"/>
        <w:rPr>
          <w:rFonts w:ascii="Times New Roman" w:hAnsi="Times New Roman" w:cs="Times New Roman"/>
          <w:sz w:val="24"/>
          <w:szCs w:val="24"/>
        </w:rPr>
      </w:pPr>
    </w:p>
    <w:p w:rsidR="003B160F" w:rsidRPr="004601ED" w:rsidP="00E21D9A">
      <w:pPr>
        <w:pStyle w:val="ODSEK"/>
        <w:widowControl/>
        <w:numPr>
          <w:numId w:val="5"/>
        </w:numPr>
        <w:bidi w:val="0"/>
        <w:spacing w:after="0" w:line="240" w:lineRule="auto"/>
        <w:rPr>
          <w:rFonts w:ascii="Times New Roman" w:hAnsi="Times New Roman" w:cs="Times New Roman"/>
          <w:sz w:val="24"/>
          <w:szCs w:val="24"/>
        </w:rPr>
      </w:pPr>
      <w:r w:rsidRPr="004601ED">
        <w:rPr>
          <w:rFonts w:ascii="Times New Roman" w:hAnsi="Times New Roman" w:cs="Times New Roman"/>
          <w:sz w:val="24"/>
          <w:szCs w:val="24"/>
        </w:rPr>
        <w:t xml:space="preserve">§ 3 sa dopĺňa odsekom </w:t>
      </w:r>
      <w:r w:rsidRPr="004601ED" w:rsidR="00F7654D">
        <w:rPr>
          <w:rFonts w:ascii="Times New Roman" w:hAnsi="Times New Roman" w:cs="Times New Roman"/>
          <w:sz w:val="24"/>
          <w:szCs w:val="24"/>
        </w:rPr>
        <w:t>4</w:t>
      </w:r>
      <w:r w:rsidRPr="004601ED">
        <w:rPr>
          <w:rFonts w:ascii="Times New Roman" w:hAnsi="Times New Roman" w:cs="Times New Roman"/>
          <w:sz w:val="24"/>
          <w:szCs w:val="24"/>
        </w:rPr>
        <w:t>, ktorý znie:</w:t>
      </w:r>
    </w:p>
    <w:p w:rsidR="003B160F" w:rsidRPr="004601ED" w:rsidP="00E21D9A">
      <w:pPr>
        <w:pStyle w:val="ODSEK"/>
        <w:keepNext/>
        <w:bidi w:val="0"/>
        <w:spacing w:after="0" w:line="240" w:lineRule="auto"/>
        <w:ind w:left="426" w:firstLine="0"/>
        <w:rPr>
          <w:rFonts w:ascii="Times New Roman" w:hAnsi="Times New Roman" w:cs="Times New Roman"/>
          <w:sz w:val="24"/>
          <w:szCs w:val="24"/>
        </w:rPr>
      </w:pPr>
      <w:r w:rsidRPr="004601ED">
        <w:rPr>
          <w:rFonts w:ascii="Times New Roman" w:hAnsi="Times New Roman" w:cs="Times New Roman"/>
          <w:sz w:val="24"/>
          <w:szCs w:val="24"/>
        </w:rPr>
        <w:t>„(</w:t>
      </w:r>
      <w:r w:rsidRPr="004601ED" w:rsidR="00F7654D">
        <w:rPr>
          <w:rFonts w:ascii="Times New Roman" w:hAnsi="Times New Roman" w:cs="Times New Roman"/>
          <w:sz w:val="24"/>
          <w:szCs w:val="24"/>
        </w:rPr>
        <w:t>4</w:t>
      </w:r>
      <w:r w:rsidR="009B6603">
        <w:rPr>
          <w:rFonts w:ascii="Times New Roman" w:hAnsi="Times New Roman" w:cs="Times New Roman"/>
          <w:sz w:val="24"/>
          <w:szCs w:val="24"/>
        </w:rPr>
        <w:t>) Odsek 3</w:t>
      </w:r>
      <w:r w:rsidRPr="004601ED">
        <w:rPr>
          <w:rFonts w:ascii="Times New Roman" w:hAnsi="Times New Roman" w:cs="Times New Roman"/>
          <w:sz w:val="24"/>
          <w:szCs w:val="24"/>
        </w:rPr>
        <w:t xml:space="preserve"> písm. </w:t>
      </w:r>
      <w:r w:rsidRPr="004601ED" w:rsidR="00456B83">
        <w:rPr>
          <w:rFonts w:ascii="Times New Roman" w:hAnsi="Times New Roman" w:cs="Times New Roman"/>
          <w:sz w:val="24"/>
          <w:szCs w:val="24"/>
        </w:rPr>
        <w:t>e</w:t>
      </w:r>
      <w:r w:rsidRPr="004601ED">
        <w:rPr>
          <w:rFonts w:ascii="Times New Roman" w:hAnsi="Times New Roman" w:cs="Times New Roman"/>
          <w:sz w:val="24"/>
          <w:szCs w:val="24"/>
        </w:rPr>
        <w:t xml:space="preserve">) až </w:t>
      </w:r>
      <w:r w:rsidRPr="004601ED" w:rsidR="00456B83">
        <w:rPr>
          <w:rFonts w:ascii="Times New Roman" w:hAnsi="Times New Roman" w:cs="Times New Roman"/>
          <w:sz w:val="24"/>
          <w:szCs w:val="24"/>
        </w:rPr>
        <w:t>g</w:t>
      </w:r>
      <w:r w:rsidRPr="004601ED">
        <w:rPr>
          <w:rFonts w:ascii="Times New Roman" w:hAnsi="Times New Roman" w:cs="Times New Roman"/>
          <w:sz w:val="24"/>
          <w:szCs w:val="24"/>
        </w:rPr>
        <w:t>) sa nevzťahujú na stavbu, ktorej stavebníkom je zároveň vlastník ďalšej stavby s rovnakým využitím v tom istom katastrálnom území, a na stavbu, ktorej stavebník súčasne uskutočňuje ďalšiu stavbu s rovnakým využitím v tom istom katastrálnom území.“.</w:t>
      </w:r>
    </w:p>
    <w:p w:rsidR="00E94587" w:rsidRPr="004601ED" w:rsidP="00E21D9A">
      <w:pPr>
        <w:pStyle w:val="ODSEK"/>
        <w:keepNext/>
        <w:bidi w:val="0"/>
        <w:spacing w:after="0" w:line="240" w:lineRule="auto"/>
        <w:ind w:left="426" w:firstLine="0"/>
        <w:rPr>
          <w:rFonts w:ascii="Times New Roman" w:hAnsi="Times New Roman" w:cs="Times New Roman"/>
          <w:sz w:val="24"/>
          <w:szCs w:val="24"/>
        </w:rPr>
      </w:pPr>
    </w:p>
    <w:p w:rsidR="00EA3BA0" w:rsidRPr="004601ED" w:rsidP="004601ED">
      <w:pPr>
        <w:pStyle w:val="ListParagraph"/>
        <w:numPr>
          <w:numId w:val="5"/>
        </w:numPr>
        <w:bidi w:val="0"/>
        <w:jc w:val="both"/>
        <w:rPr>
          <w:rFonts w:ascii="Times New Roman" w:hAnsi="Times New Roman"/>
        </w:rPr>
      </w:pPr>
      <w:r w:rsidRPr="004601ED">
        <w:rPr>
          <w:rFonts w:ascii="Times New Roman" w:hAnsi="Times New Roman"/>
        </w:rPr>
        <w:t xml:space="preserve">V § 4 ods. 1 sa na konci bodka nahrádza čiarkou a pripájajú sa tieto slová: „dňom právoplatnosti rozhodnutia o povolení zmeny stavby pred jej dokončením, dňom právoplatnosti rozhodnutia o dodatočnom povolení stavby alebo dňom ohlásenia stavby stavebnému úradu.“.  </w:t>
      </w:r>
    </w:p>
    <w:p w:rsidR="00EA3BA0" w:rsidRPr="004601ED" w:rsidP="004601ED">
      <w:pPr>
        <w:pStyle w:val="ListParagraph"/>
        <w:bidi w:val="0"/>
        <w:ind w:left="360"/>
        <w:jc w:val="both"/>
        <w:rPr>
          <w:rFonts w:ascii="Times New Roman" w:hAnsi="Times New Roman"/>
        </w:rPr>
      </w:pPr>
    </w:p>
    <w:p w:rsidR="00EA3BA0" w:rsidRPr="004601ED" w:rsidP="004601ED">
      <w:pPr>
        <w:pStyle w:val="ListParagraph"/>
        <w:numPr>
          <w:numId w:val="5"/>
        </w:numPr>
        <w:bidi w:val="0"/>
        <w:jc w:val="both"/>
        <w:rPr>
          <w:rFonts w:ascii="Times New Roman" w:hAnsi="Times New Roman"/>
        </w:rPr>
      </w:pPr>
      <w:r w:rsidRPr="004601ED">
        <w:rPr>
          <w:rFonts w:ascii="Times New Roman" w:hAnsi="Times New Roman"/>
        </w:rPr>
        <w:t xml:space="preserve">V § 4 ods. 3 sa slová „stavba slúži“ nahrádzajú slovami „má stavba slúžiť“ a na konci sa pripájajú tieto slová: „za predpokladu, že obec ustanovila sadzby poplatku za rozvoj rôzne pre stavby v členení podľa § 7 ods. 2“.  </w:t>
      </w:r>
    </w:p>
    <w:p w:rsidR="00EA3BA0" w:rsidRPr="004601ED" w:rsidP="004601ED">
      <w:pPr>
        <w:pStyle w:val="ListParagraph"/>
        <w:bidi w:val="0"/>
        <w:rPr>
          <w:rFonts w:ascii="Times New Roman" w:hAnsi="Times New Roman"/>
        </w:rPr>
      </w:pPr>
    </w:p>
    <w:p w:rsidR="00EA3BA0" w:rsidRPr="004601ED" w:rsidP="004601ED">
      <w:pPr>
        <w:pStyle w:val="ListParagraph"/>
        <w:numPr>
          <w:numId w:val="5"/>
        </w:numPr>
        <w:bidi w:val="0"/>
        <w:jc w:val="both"/>
        <w:rPr>
          <w:rFonts w:ascii="Times New Roman" w:hAnsi="Times New Roman"/>
        </w:rPr>
      </w:pPr>
      <w:r w:rsidRPr="004601ED">
        <w:rPr>
          <w:rFonts w:ascii="Times New Roman" w:hAnsi="Times New Roman"/>
        </w:rPr>
        <w:t>V § 5 ods. 1 sa na konci bodka nahrádza čiarkou a pripájajú sa tieto slová: „rozhodnutie o povolení zmeny stavby pred jej dokončením, rozhodnutie o dodatočnom povolení stavby alebo ktorá ako stavebník ohlásila stavbu stavebnému úradu.“.</w:t>
      </w:r>
    </w:p>
    <w:p w:rsidR="00EA3BA0" w:rsidRPr="004601ED" w:rsidP="004601ED">
      <w:pPr>
        <w:pStyle w:val="ListParagraph"/>
        <w:bidi w:val="0"/>
        <w:rPr>
          <w:rFonts w:ascii="Times New Roman" w:hAnsi="Times New Roman"/>
        </w:rPr>
      </w:pPr>
    </w:p>
    <w:p w:rsidR="00EA3BA0" w:rsidRPr="004601ED" w:rsidP="004601ED">
      <w:pPr>
        <w:pStyle w:val="ListParagraph"/>
        <w:numPr>
          <w:numId w:val="5"/>
        </w:numPr>
        <w:bidi w:val="0"/>
        <w:jc w:val="both"/>
        <w:rPr>
          <w:rFonts w:ascii="Times New Roman" w:hAnsi="Times New Roman"/>
        </w:rPr>
      </w:pPr>
      <w:r w:rsidRPr="004601ED">
        <w:rPr>
          <w:rFonts w:ascii="Times New Roman" w:hAnsi="Times New Roman"/>
        </w:rPr>
        <w:t>V § 5 ods. 3 sa vypúšťa slovo „právoplatnom“ a za slovo „povolení,“ sa vkladajú slová „rozhodnutí o povolení zmeny stavby pred jej dokončením, rozhodnutí o dodatočnom povolení stavby alebo v ohlásení stavby stavebnému úradu,“.</w:t>
      </w:r>
    </w:p>
    <w:p w:rsidR="00EA3BA0" w:rsidRPr="004601ED" w:rsidP="004601ED">
      <w:pPr>
        <w:pStyle w:val="ListParagraph"/>
        <w:bidi w:val="0"/>
        <w:rPr>
          <w:rFonts w:ascii="Times New Roman" w:hAnsi="Times New Roman"/>
        </w:rPr>
      </w:pPr>
    </w:p>
    <w:p w:rsidR="00EA3BA0" w:rsidRPr="004601ED" w:rsidP="004601ED">
      <w:pPr>
        <w:pStyle w:val="ListParagraph"/>
        <w:numPr>
          <w:numId w:val="5"/>
        </w:numPr>
        <w:bidi w:val="0"/>
        <w:jc w:val="both"/>
        <w:rPr>
          <w:rFonts w:ascii="Times New Roman" w:hAnsi="Times New Roman"/>
        </w:rPr>
      </w:pPr>
      <w:r w:rsidRPr="004601ED">
        <w:rPr>
          <w:rFonts w:ascii="Times New Roman" w:hAnsi="Times New Roman"/>
        </w:rPr>
        <w:t>V § 6 sa za slovo „m</w:t>
      </w:r>
      <w:r w:rsidRPr="004601ED">
        <w:rPr>
          <w:rFonts w:ascii="Times New Roman" w:hAnsi="Times New Roman"/>
          <w:vertAlign w:val="superscript"/>
        </w:rPr>
        <w:t>2</w:t>
      </w:r>
      <w:r w:rsidRPr="004601ED">
        <w:rPr>
          <w:rFonts w:ascii="Times New Roman" w:hAnsi="Times New Roman"/>
        </w:rPr>
        <w:t>,“ vkladajú slová „ktorá je predmetom poplatku za rozvoj podľa § 3,“.</w:t>
      </w:r>
    </w:p>
    <w:p w:rsidR="00EA3BA0" w:rsidRPr="004601ED" w:rsidP="004601ED">
      <w:pPr>
        <w:pStyle w:val="ListParagraph"/>
        <w:bidi w:val="0"/>
        <w:rPr>
          <w:rFonts w:ascii="Times New Roman" w:hAnsi="Times New Roman"/>
        </w:rPr>
      </w:pPr>
    </w:p>
    <w:p w:rsidR="00EA3BA0" w:rsidRPr="004601ED" w:rsidP="004601ED">
      <w:pPr>
        <w:pStyle w:val="ListParagraph"/>
        <w:numPr>
          <w:numId w:val="5"/>
        </w:numPr>
        <w:bidi w:val="0"/>
        <w:jc w:val="both"/>
        <w:rPr>
          <w:rFonts w:ascii="Times New Roman" w:hAnsi="Times New Roman"/>
        </w:rPr>
      </w:pPr>
      <w:r w:rsidRPr="004601ED">
        <w:rPr>
          <w:rFonts w:ascii="Times New Roman" w:hAnsi="Times New Roman"/>
        </w:rPr>
        <w:t xml:space="preserve">V § 7 ods. 1 sa číslo „10“ nahrádza číslom „3“.  </w:t>
      </w:r>
    </w:p>
    <w:p w:rsidR="00EA3BA0" w:rsidRPr="004601ED" w:rsidP="004601ED">
      <w:pPr>
        <w:pStyle w:val="ListParagraph"/>
        <w:bidi w:val="0"/>
        <w:rPr>
          <w:rFonts w:ascii="Times New Roman" w:hAnsi="Times New Roman"/>
        </w:rPr>
      </w:pPr>
    </w:p>
    <w:p w:rsidR="00EA3BA0" w:rsidRPr="004601ED" w:rsidP="004601ED">
      <w:pPr>
        <w:pStyle w:val="ListParagraph"/>
        <w:numPr>
          <w:numId w:val="5"/>
        </w:numPr>
        <w:bidi w:val="0"/>
        <w:jc w:val="both"/>
        <w:rPr>
          <w:rFonts w:ascii="Times New Roman" w:hAnsi="Times New Roman"/>
        </w:rPr>
      </w:pPr>
      <w:r w:rsidRPr="004601ED">
        <w:rPr>
          <w:rFonts w:ascii="Times New Roman" w:hAnsi="Times New Roman"/>
        </w:rPr>
        <w:t>V § 7 ods. 4 sa na konci bodka nahrádza čiarkou a pripájajú sa tieto slová: „ak § 14 ods. 1 neustanovuje inak.“.</w:t>
      </w:r>
    </w:p>
    <w:p w:rsidR="00EA3BA0" w:rsidRPr="004601ED" w:rsidP="004601ED">
      <w:pPr>
        <w:pStyle w:val="ODSEK"/>
        <w:keepNext/>
        <w:bidi w:val="0"/>
        <w:spacing w:after="0" w:line="240" w:lineRule="auto"/>
        <w:ind w:firstLine="0"/>
        <w:rPr>
          <w:rFonts w:ascii="Times New Roman" w:hAnsi="Times New Roman" w:cs="Times New Roman"/>
          <w:sz w:val="24"/>
          <w:szCs w:val="24"/>
        </w:rPr>
      </w:pPr>
    </w:p>
    <w:p w:rsidR="00E94587" w:rsidRPr="004601ED" w:rsidP="004601ED">
      <w:pPr>
        <w:pStyle w:val="ODSEK"/>
        <w:keepNext/>
        <w:numPr>
          <w:numId w:val="5"/>
        </w:numPr>
        <w:bidi w:val="0"/>
        <w:spacing w:after="0" w:line="240" w:lineRule="auto"/>
        <w:rPr>
          <w:rFonts w:ascii="Times New Roman" w:hAnsi="Times New Roman" w:cs="Times New Roman"/>
          <w:sz w:val="24"/>
          <w:szCs w:val="24"/>
        </w:rPr>
      </w:pPr>
      <w:r w:rsidRPr="004601ED">
        <w:rPr>
          <w:rFonts w:ascii="Times New Roman" w:hAnsi="Times New Roman" w:cs="Times New Roman"/>
          <w:sz w:val="24"/>
          <w:szCs w:val="24"/>
        </w:rPr>
        <w:t>§ 7 sa dopĺňa ods</w:t>
      </w:r>
      <w:r w:rsidRPr="004601ED" w:rsidR="00461FE4">
        <w:rPr>
          <w:rFonts w:ascii="Times New Roman" w:hAnsi="Times New Roman" w:cs="Times New Roman"/>
          <w:sz w:val="24"/>
          <w:szCs w:val="24"/>
        </w:rPr>
        <w:t>ekom</w:t>
      </w:r>
      <w:r w:rsidRPr="004601ED">
        <w:rPr>
          <w:rFonts w:ascii="Times New Roman" w:hAnsi="Times New Roman" w:cs="Times New Roman"/>
          <w:sz w:val="24"/>
          <w:szCs w:val="24"/>
        </w:rPr>
        <w:t xml:space="preserve"> 5, ktorý znie:</w:t>
      </w:r>
    </w:p>
    <w:p w:rsidR="00E94587" w:rsidRPr="004601ED" w:rsidP="00E21D9A">
      <w:pPr>
        <w:pStyle w:val="ListParagraph"/>
        <w:bidi w:val="0"/>
        <w:ind w:left="426"/>
        <w:jc w:val="both"/>
        <w:rPr>
          <w:rFonts w:ascii="Times New Roman" w:hAnsi="Times New Roman"/>
        </w:rPr>
      </w:pPr>
      <w:r w:rsidRPr="004601ED">
        <w:rPr>
          <w:rFonts w:ascii="Times New Roman" w:hAnsi="Times New Roman"/>
        </w:rPr>
        <w:t>„(5) Obec nemusí ustanoviť sadzbu poplatku za rozvoj pre všetky stavby uvedené v odseku 2 písm. a) až e).“.</w:t>
      </w:r>
    </w:p>
    <w:p w:rsidR="00EA3BA0" w:rsidRPr="004601ED" w:rsidP="00E21D9A">
      <w:pPr>
        <w:pStyle w:val="ListParagraph"/>
        <w:bidi w:val="0"/>
        <w:ind w:left="426"/>
        <w:jc w:val="both"/>
        <w:rPr>
          <w:rFonts w:ascii="Times New Roman" w:hAnsi="Times New Roman"/>
        </w:rPr>
      </w:pPr>
    </w:p>
    <w:p w:rsidR="00EA3BA0" w:rsidRPr="004601ED" w:rsidP="004601ED">
      <w:pPr>
        <w:pStyle w:val="ListParagraph"/>
        <w:numPr>
          <w:numId w:val="5"/>
        </w:numPr>
        <w:bidi w:val="0"/>
        <w:jc w:val="both"/>
        <w:rPr>
          <w:rFonts w:ascii="Times New Roman" w:hAnsi="Times New Roman"/>
          <w:bCs/>
        </w:rPr>
      </w:pPr>
      <w:r w:rsidRPr="004601ED">
        <w:rPr>
          <w:rFonts w:ascii="Times New Roman" w:hAnsi="Times New Roman"/>
        </w:rPr>
        <w:t>V § 8 ods. 1 sa za slová „§ 6“ vkladajú slová „znížený o 60 m</w:t>
      </w:r>
      <w:r w:rsidRPr="004601ED">
        <w:rPr>
          <w:rFonts w:ascii="Times New Roman" w:hAnsi="Times New Roman"/>
          <w:vertAlign w:val="superscript"/>
        </w:rPr>
        <w:t>2</w:t>
      </w:r>
      <w:r w:rsidRPr="004601ED">
        <w:rPr>
          <w:rFonts w:ascii="Times New Roman" w:hAnsi="Times New Roman"/>
        </w:rPr>
        <w:t xml:space="preserve">“.  </w:t>
      </w:r>
    </w:p>
    <w:p w:rsidR="00EA3BA0" w:rsidRPr="004601ED" w:rsidP="004601ED">
      <w:pPr>
        <w:pStyle w:val="ListParagraph"/>
        <w:bidi w:val="0"/>
        <w:ind w:left="360"/>
        <w:jc w:val="both"/>
        <w:rPr>
          <w:rFonts w:ascii="Times New Roman" w:hAnsi="Times New Roman"/>
          <w:bCs/>
        </w:rPr>
      </w:pPr>
    </w:p>
    <w:p w:rsidR="00EA3BA0" w:rsidRPr="004601ED" w:rsidP="004601ED">
      <w:pPr>
        <w:pStyle w:val="ListParagraph"/>
        <w:numPr>
          <w:numId w:val="5"/>
        </w:numPr>
        <w:bidi w:val="0"/>
        <w:jc w:val="both"/>
        <w:rPr>
          <w:rFonts w:ascii="Times New Roman" w:hAnsi="Times New Roman"/>
          <w:bCs/>
        </w:rPr>
      </w:pPr>
      <w:r w:rsidRPr="004601ED">
        <w:rPr>
          <w:rFonts w:ascii="Times New Roman" w:hAnsi="Times New Roman"/>
        </w:rPr>
        <w:t xml:space="preserve">V § 8 odsek 2 znie: </w:t>
      </w:r>
    </w:p>
    <w:p w:rsidR="00EA3BA0" w:rsidRPr="004601ED" w:rsidP="008C5B96">
      <w:pPr>
        <w:bidi w:val="0"/>
        <w:ind w:left="426"/>
        <w:jc w:val="both"/>
        <w:rPr>
          <w:rFonts w:ascii="Times New Roman" w:hAnsi="Times New Roman"/>
        </w:rPr>
      </w:pPr>
      <w:r w:rsidRPr="004601ED">
        <w:rPr>
          <w:rFonts w:ascii="Times New Roman" w:hAnsi="Times New Roman"/>
        </w:rPr>
        <w:t>„(2) Ak sa stavba realizuje na viaceré účely a obec ustanovila rôzne sadzby poplatku za rozvoj podľa § 7 ods. 2, základ poplatku podľa § 6 sa zníži o 60 m</w:t>
      </w:r>
      <w:r w:rsidRPr="004601ED">
        <w:rPr>
          <w:rFonts w:ascii="Times New Roman" w:hAnsi="Times New Roman"/>
          <w:vertAlign w:val="superscript"/>
        </w:rPr>
        <w:t>2</w:t>
      </w:r>
      <w:r w:rsidRPr="004601ED">
        <w:rPr>
          <w:rFonts w:ascii="Times New Roman" w:hAnsi="Times New Roman"/>
        </w:rPr>
        <w:t xml:space="preserve"> z výmery podlahovej plochy s najväčším podielom na celkovej ploche stavby. Poplatok za rozvoj sa vypočíta ako súčet pomerných častí poplatku za rozvoj, pričom pomerná časť poplatku za rozvoj sa vypočíta ako súčin sadzby poplatku za rozvoj podľa § 7 ods. 2 a podlahovej plochy na príslušný účel využitia stavby.“.  </w:t>
      </w:r>
    </w:p>
    <w:p w:rsidR="008C5B96" w:rsidRPr="004601ED" w:rsidP="00EA3BA0">
      <w:pPr>
        <w:bidi w:val="0"/>
        <w:jc w:val="both"/>
        <w:rPr>
          <w:rFonts w:ascii="Times New Roman" w:hAnsi="Times New Roman"/>
        </w:rPr>
      </w:pPr>
    </w:p>
    <w:p w:rsidR="00EA3BA0" w:rsidRPr="004601ED" w:rsidP="004601ED">
      <w:pPr>
        <w:pStyle w:val="ListParagraph"/>
        <w:numPr>
          <w:numId w:val="5"/>
        </w:numPr>
        <w:bidi w:val="0"/>
        <w:jc w:val="both"/>
        <w:rPr>
          <w:rFonts w:ascii="Times New Roman" w:hAnsi="Times New Roman"/>
          <w:bCs/>
        </w:rPr>
      </w:pPr>
      <w:r w:rsidRPr="004601ED">
        <w:rPr>
          <w:rFonts w:ascii="Times New Roman" w:hAnsi="Times New Roman"/>
        </w:rPr>
        <w:t xml:space="preserve">V § 8 sa za odsek 2 vkladá nový odsek 3, ktorý znie: </w:t>
      </w:r>
    </w:p>
    <w:p w:rsidR="00EA3BA0" w:rsidRPr="004601ED" w:rsidP="008C5B96">
      <w:pPr>
        <w:autoSpaceDE w:val="0"/>
        <w:autoSpaceDN w:val="0"/>
        <w:bidi w:val="0"/>
        <w:adjustRightInd w:val="0"/>
        <w:ind w:left="426"/>
        <w:jc w:val="both"/>
        <w:rPr>
          <w:rFonts w:ascii="Times New Roman" w:hAnsi="Times New Roman"/>
        </w:rPr>
      </w:pPr>
      <w:r w:rsidRPr="004601ED">
        <w:rPr>
          <w:rFonts w:ascii="Times New Roman" w:hAnsi="Times New Roman"/>
        </w:rPr>
        <w:t xml:space="preserve">„(3) Ak je v stavebnom povolení, rozhodnutí o povolení stavby pred jej dokončením, rozhodnutí o dodatočnom povolení stavby alebo v ohlásení stavby stavebnému úradu uvedených viacero stavebných objektov, ktoré sú predmetom poplatku za rozvoj, na účely výpočtu poplatku za rozvoj sa považujú za jednu stavbu.“. </w:t>
      </w:r>
    </w:p>
    <w:p w:rsidR="008C5B96" w:rsidRPr="004601ED" w:rsidP="00EA3BA0">
      <w:pPr>
        <w:autoSpaceDE w:val="0"/>
        <w:autoSpaceDN w:val="0"/>
        <w:bidi w:val="0"/>
        <w:adjustRightInd w:val="0"/>
        <w:jc w:val="both"/>
        <w:rPr>
          <w:rFonts w:ascii="Times New Roman" w:hAnsi="Times New Roman"/>
        </w:rPr>
      </w:pPr>
    </w:p>
    <w:p w:rsidR="00EA3BA0" w:rsidRPr="004601ED" w:rsidP="008C5B96">
      <w:pPr>
        <w:autoSpaceDE w:val="0"/>
        <w:autoSpaceDN w:val="0"/>
        <w:bidi w:val="0"/>
        <w:adjustRightInd w:val="0"/>
        <w:ind w:left="426"/>
        <w:jc w:val="both"/>
        <w:rPr>
          <w:rFonts w:ascii="Times New Roman" w:hAnsi="Times New Roman"/>
        </w:rPr>
      </w:pPr>
      <w:r w:rsidRPr="004601ED">
        <w:rPr>
          <w:rFonts w:ascii="Times New Roman" w:hAnsi="Times New Roman"/>
        </w:rPr>
        <w:t>Doterajší odsek 3 sa označuje ako odsek 4.</w:t>
      </w:r>
    </w:p>
    <w:p w:rsidR="00EA3BA0" w:rsidRPr="004601ED" w:rsidP="00E21D9A">
      <w:pPr>
        <w:pStyle w:val="ListParagraph"/>
        <w:bidi w:val="0"/>
        <w:ind w:left="426"/>
        <w:jc w:val="both"/>
        <w:rPr>
          <w:rFonts w:ascii="Times New Roman" w:hAnsi="Times New Roman"/>
        </w:rPr>
      </w:pPr>
    </w:p>
    <w:p w:rsidR="00E94587" w:rsidRPr="004601ED" w:rsidP="004601ED">
      <w:pPr>
        <w:pStyle w:val="ListParagraph"/>
        <w:numPr>
          <w:numId w:val="5"/>
        </w:numPr>
        <w:bidi w:val="0"/>
        <w:jc w:val="both"/>
        <w:rPr>
          <w:rFonts w:ascii="Times New Roman" w:hAnsi="Times New Roman"/>
        </w:rPr>
      </w:pPr>
      <w:r w:rsidRPr="004601ED">
        <w:rPr>
          <w:rFonts w:ascii="Times New Roman" w:hAnsi="Times New Roman"/>
        </w:rPr>
        <w:t xml:space="preserve">V § 8 sa za odsek </w:t>
      </w:r>
      <w:r w:rsidRPr="004601ED" w:rsidR="00F7654D">
        <w:rPr>
          <w:rFonts w:ascii="Times New Roman" w:hAnsi="Times New Roman"/>
        </w:rPr>
        <w:t>3</w:t>
      </w:r>
      <w:r w:rsidRPr="004601ED">
        <w:rPr>
          <w:rFonts w:ascii="Times New Roman" w:hAnsi="Times New Roman"/>
        </w:rPr>
        <w:t xml:space="preserve"> vkladá nový odsek </w:t>
      </w:r>
      <w:r w:rsidRPr="004601ED" w:rsidR="00F7654D">
        <w:rPr>
          <w:rFonts w:ascii="Times New Roman" w:hAnsi="Times New Roman"/>
        </w:rPr>
        <w:t>4</w:t>
      </w:r>
      <w:r w:rsidRPr="004601ED">
        <w:rPr>
          <w:rFonts w:ascii="Times New Roman" w:hAnsi="Times New Roman"/>
        </w:rPr>
        <w:t>, ktorý znie:</w:t>
      </w:r>
    </w:p>
    <w:p w:rsidR="00E94587" w:rsidRPr="004601ED" w:rsidP="00E21D9A">
      <w:pPr>
        <w:pStyle w:val="ListParagraph"/>
        <w:bidi w:val="0"/>
        <w:ind w:left="426"/>
        <w:jc w:val="both"/>
        <w:rPr>
          <w:rFonts w:ascii="Times New Roman" w:hAnsi="Times New Roman"/>
        </w:rPr>
      </w:pPr>
      <w:r w:rsidRPr="004601ED">
        <w:rPr>
          <w:rFonts w:ascii="Times New Roman" w:hAnsi="Times New Roman"/>
        </w:rPr>
        <w:t>„(</w:t>
      </w:r>
      <w:r w:rsidRPr="004601ED" w:rsidR="00F7654D">
        <w:rPr>
          <w:rFonts w:ascii="Times New Roman" w:hAnsi="Times New Roman"/>
        </w:rPr>
        <w:t>4</w:t>
      </w:r>
      <w:r w:rsidRPr="004601ED">
        <w:rPr>
          <w:rFonts w:ascii="Times New Roman" w:hAnsi="Times New Roman"/>
        </w:rPr>
        <w:t>) V prípade, ak vznikne stavebníkovi poplatková povinnosť podľa tohto zákona v súvislosti s vydaným rozhodnutím o povolení zmeny stavby pred jej dokončením</w:t>
      </w:r>
      <w:r w:rsidRPr="004601ED" w:rsidR="007D2A74">
        <w:rPr>
          <w:rFonts w:ascii="Times New Roman" w:hAnsi="Times New Roman"/>
        </w:rPr>
        <w:t>,</w:t>
      </w:r>
      <w:r w:rsidRPr="004601ED">
        <w:rPr>
          <w:rFonts w:ascii="Times New Roman" w:hAnsi="Times New Roman"/>
          <w:vertAlign w:val="superscript"/>
        </w:rPr>
        <w:t>3b</w:t>
      </w:r>
      <w:r w:rsidRPr="004601ED">
        <w:rPr>
          <w:rFonts w:ascii="Times New Roman" w:hAnsi="Times New Roman"/>
        </w:rPr>
        <w:t>) ktorým sa rozširuje rozsah stavebného povolenia, ktoré nepodliehalo poplatkovej povinnosti podľa tohto zákona,  základom poplatku za rozvoj je kladný rozdiel výmery nadzemnej časti podlahovej plochy realizovanej stavby v m</w:t>
      </w:r>
      <w:r w:rsidRPr="004601ED">
        <w:rPr>
          <w:rFonts w:ascii="Times New Roman" w:hAnsi="Times New Roman"/>
          <w:vertAlign w:val="superscript"/>
        </w:rPr>
        <w:t>2</w:t>
      </w:r>
      <w:r w:rsidRPr="004601ED">
        <w:rPr>
          <w:rFonts w:ascii="Times New Roman" w:hAnsi="Times New Roman"/>
        </w:rPr>
        <w:t>, vyplývajúci z vydaného rozhodnutia o povolení zmeny stavby pred jej dokončením</w:t>
      </w:r>
      <w:r w:rsidRPr="004601ED">
        <w:rPr>
          <w:rFonts w:ascii="Times New Roman" w:hAnsi="Times New Roman"/>
          <w:vertAlign w:val="superscript"/>
        </w:rPr>
        <w:t>3b</w:t>
      </w:r>
      <w:r w:rsidRPr="004601ED">
        <w:rPr>
          <w:rFonts w:ascii="Times New Roman" w:hAnsi="Times New Roman"/>
        </w:rPr>
        <w:t>)</w:t>
      </w:r>
      <w:r w:rsidRPr="004601ED">
        <w:rPr>
          <w:rFonts w:ascii="Times New Roman" w:hAnsi="Times New Roman"/>
          <w:vertAlign w:val="superscript"/>
        </w:rPr>
        <w:t xml:space="preserve"> </w:t>
      </w:r>
      <w:r w:rsidRPr="004601ED">
        <w:rPr>
          <w:rFonts w:ascii="Times New Roman" w:hAnsi="Times New Roman"/>
        </w:rPr>
        <w:t>a stavebného povolenia.“</w:t>
      </w:r>
      <w:r w:rsidRPr="004601ED" w:rsidR="00E21D9A">
        <w:rPr>
          <w:rFonts w:ascii="Times New Roman" w:hAnsi="Times New Roman"/>
        </w:rPr>
        <w:t>.</w:t>
      </w:r>
    </w:p>
    <w:p w:rsidR="00E94587" w:rsidRPr="004601ED" w:rsidP="00E21D9A">
      <w:pPr>
        <w:pStyle w:val="ListParagraph"/>
        <w:bidi w:val="0"/>
        <w:ind w:left="1080"/>
        <w:jc w:val="both"/>
        <w:rPr>
          <w:rFonts w:ascii="Times New Roman" w:hAnsi="Times New Roman"/>
          <w:bCs/>
        </w:rPr>
      </w:pPr>
      <w:r w:rsidRPr="004601ED">
        <w:rPr>
          <w:rFonts w:ascii="Times New Roman" w:hAnsi="Times New Roman"/>
        </w:rPr>
        <w:t xml:space="preserve"> </w:t>
      </w:r>
    </w:p>
    <w:p w:rsidR="00E94587" w:rsidRPr="004601ED" w:rsidP="00E21D9A">
      <w:pPr>
        <w:tabs>
          <w:tab w:val="left" w:pos="284"/>
        </w:tabs>
        <w:autoSpaceDE w:val="0"/>
        <w:autoSpaceDN w:val="0"/>
        <w:bidi w:val="0"/>
        <w:adjustRightInd w:val="0"/>
        <w:ind w:left="284"/>
        <w:jc w:val="both"/>
        <w:rPr>
          <w:rFonts w:ascii="Times New Roman" w:hAnsi="Times New Roman"/>
        </w:rPr>
      </w:pPr>
      <w:r w:rsidRPr="004601ED">
        <w:rPr>
          <w:rFonts w:ascii="Times New Roman" w:hAnsi="Times New Roman"/>
        </w:rPr>
        <w:t xml:space="preserve">   Doterajší odsek </w:t>
      </w:r>
      <w:r w:rsidRPr="004601ED" w:rsidR="00456B83">
        <w:rPr>
          <w:rFonts w:ascii="Times New Roman" w:hAnsi="Times New Roman"/>
        </w:rPr>
        <w:t>4</w:t>
      </w:r>
      <w:r w:rsidRPr="004601ED">
        <w:rPr>
          <w:rFonts w:ascii="Times New Roman" w:hAnsi="Times New Roman"/>
        </w:rPr>
        <w:t xml:space="preserve"> sa označuje ako odsek </w:t>
      </w:r>
      <w:r w:rsidRPr="004601ED" w:rsidR="00456B83">
        <w:rPr>
          <w:rFonts w:ascii="Times New Roman" w:hAnsi="Times New Roman"/>
        </w:rPr>
        <w:t>5</w:t>
      </w:r>
      <w:r w:rsidRPr="004601ED">
        <w:rPr>
          <w:rFonts w:ascii="Times New Roman" w:hAnsi="Times New Roman"/>
        </w:rPr>
        <w:t>.</w:t>
      </w:r>
    </w:p>
    <w:p w:rsidR="008C5B96" w:rsidRPr="004601ED" w:rsidP="00E21D9A">
      <w:pPr>
        <w:tabs>
          <w:tab w:val="left" w:pos="284"/>
        </w:tabs>
        <w:autoSpaceDE w:val="0"/>
        <w:autoSpaceDN w:val="0"/>
        <w:bidi w:val="0"/>
        <w:adjustRightInd w:val="0"/>
        <w:ind w:left="284"/>
        <w:jc w:val="both"/>
        <w:rPr>
          <w:rFonts w:ascii="Times New Roman" w:hAnsi="Times New Roman"/>
        </w:rPr>
      </w:pPr>
    </w:p>
    <w:p w:rsidR="008C5B96" w:rsidRPr="004601ED" w:rsidP="008C5B96">
      <w:pPr>
        <w:pStyle w:val="ListParagraph"/>
        <w:numPr>
          <w:numId w:val="5"/>
        </w:numPr>
        <w:bidi w:val="0"/>
        <w:jc w:val="both"/>
        <w:rPr>
          <w:rFonts w:ascii="Times New Roman" w:hAnsi="Times New Roman"/>
          <w:bCs/>
        </w:rPr>
      </w:pPr>
      <w:r w:rsidRPr="004601ED">
        <w:rPr>
          <w:rFonts w:ascii="Times New Roman" w:hAnsi="Times New Roman"/>
        </w:rPr>
        <w:t>V § 9 sa za odsek 1 vkladá nový odsek 2, ktorý znie:</w:t>
      </w:r>
    </w:p>
    <w:p w:rsidR="008C5B96" w:rsidRPr="004601ED" w:rsidP="004601ED">
      <w:pPr>
        <w:pStyle w:val="ListParagraph"/>
        <w:autoSpaceDE w:val="0"/>
        <w:autoSpaceDN w:val="0"/>
        <w:bidi w:val="0"/>
        <w:adjustRightInd w:val="0"/>
        <w:ind w:left="360"/>
        <w:jc w:val="both"/>
        <w:rPr>
          <w:rFonts w:ascii="Times New Roman" w:hAnsi="Times New Roman"/>
        </w:rPr>
      </w:pPr>
      <w:r w:rsidRPr="004601ED">
        <w:rPr>
          <w:rFonts w:ascii="Times New Roman" w:hAnsi="Times New Roman"/>
        </w:rPr>
        <w:t xml:space="preserve">„(2) Ak bolo po vyrubení poplatku za rozvoj poplatníkovi vydané rozhodnutie o povolení stavby pred jej dokončením alebo rozhodnutie o dodatočnom povolení stavby, obec vyrubí poplatok za rozvoj novým rozhodnutím. Novým rozhodnutím sa pôvodné rozhodnutie ruší, pričom už zaplatený poplatok za rozvoj vyrubený pôvodným rozhodnutím sa započítava na úhradu poplatku za rozvoj vyrubeného novým rozhodnutím.“.  </w:t>
      </w:r>
    </w:p>
    <w:p w:rsidR="008C5B96" w:rsidRPr="004601ED" w:rsidP="004601ED">
      <w:pPr>
        <w:pStyle w:val="ListParagraph"/>
        <w:autoSpaceDE w:val="0"/>
        <w:autoSpaceDN w:val="0"/>
        <w:bidi w:val="0"/>
        <w:adjustRightInd w:val="0"/>
        <w:ind w:left="360"/>
        <w:jc w:val="both"/>
        <w:rPr>
          <w:rFonts w:ascii="Times New Roman" w:hAnsi="Times New Roman"/>
        </w:rPr>
      </w:pPr>
    </w:p>
    <w:p w:rsidR="008C5B96" w:rsidRPr="004601ED" w:rsidP="004601ED">
      <w:pPr>
        <w:pStyle w:val="ListParagraph"/>
        <w:autoSpaceDE w:val="0"/>
        <w:autoSpaceDN w:val="0"/>
        <w:bidi w:val="0"/>
        <w:adjustRightInd w:val="0"/>
        <w:ind w:left="360"/>
        <w:jc w:val="both"/>
        <w:rPr>
          <w:rFonts w:ascii="Times New Roman" w:hAnsi="Times New Roman"/>
        </w:rPr>
      </w:pPr>
      <w:r w:rsidRPr="004601ED">
        <w:rPr>
          <w:rFonts w:ascii="Times New Roman" w:hAnsi="Times New Roman"/>
        </w:rPr>
        <w:t>Doterajšie odseky 2 až 4 sa označujú ako odseky 3 až 5.</w:t>
      </w:r>
    </w:p>
    <w:p w:rsidR="008C5B96" w:rsidRPr="004601ED" w:rsidP="004601ED">
      <w:pPr>
        <w:bidi w:val="0"/>
        <w:jc w:val="both"/>
        <w:rPr>
          <w:rFonts w:ascii="Times New Roman" w:hAnsi="Times New Roman"/>
        </w:rPr>
      </w:pPr>
    </w:p>
    <w:p w:rsidR="008C5B96" w:rsidRPr="004601ED" w:rsidP="008C5B96">
      <w:pPr>
        <w:pStyle w:val="ListParagraph"/>
        <w:numPr>
          <w:numId w:val="5"/>
        </w:numPr>
        <w:bidi w:val="0"/>
        <w:jc w:val="both"/>
        <w:rPr>
          <w:rFonts w:ascii="Times New Roman" w:hAnsi="Times New Roman"/>
          <w:bCs/>
        </w:rPr>
      </w:pPr>
      <w:r w:rsidRPr="004601ED">
        <w:rPr>
          <w:rFonts w:ascii="Times New Roman" w:hAnsi="Times New Roman"/>
        </w:rPr>
        <w:t>§ 10 sa dopĺňa odsekom 3, ktorý znie:</w:t>
      </w:r>
    </w:p>
    <w:p w:rsidR="008C5B96" w:rsidRPr="004601ED" w:rsidP="004601ED">
      <w:pPr>
        <w:pStyle w:val="ListParagraph"/>
        <w:bidi w:val="0"/>
        <w:ind w:left="360"/>
        <w:jc w:val="both"/>
        <w:rPr>
          <w:rFonts w:ascii="Times New Roman" w:hAnsi="Times New Roman"/>
        </w:rPr>
      </w:pPr>
      <w:r w:rsidRPr="004601ED">
        <w:rPr>
          <w:rFonts w:ascii="Times New Roman" w:hAnsi="Times New Roman"/>
        </w:rPr>
        <w:t xml:space="preserve">„(3) Ak došlo novým rozhodnutím podľa § 9 ods. 2 k zníženiu vyrubeného poplatku za rozvoj, obec do 60 dní odo dňa právoplatnosti nového rozhodnutia podľa § 9 ods. 2 vráti rozdiel medzi zaplateným poplatkom za rozvoj a novo vyrubeným poplatkom za rozvoj.“.  </w:t>
      </w:r>
    </w:p>
    <w:p w:rsidR="008C5B96" w:rsidRPr="004601ED" w:rsidP="004601ED">
      <w:pPr>
        <w:pStyle w:val="ListParagraph"/>
        <w:tabs>
          <w:tab w:val="left" w:pos="3060"/>
        </w:tabs>
        <w:bidi w:val="0"/>
        <w:ind w:left="360"/>
        <w:jc w:val="both"/>
        <w:rPr>
          <w:rFonts w:ascii="Times New Roman" w:hAnsi="Times New Roman"/>
          <w:bCs/>
        </w:rPr>
      </w:pPr>
    </w:p>
    <w:p w:rsidR="008C5B96" w:rsidRPr="004601ED" w:rsidP="008C5B96">
      <w:pPr>
        <w:pStyle w:val="ListParagraph"/>
        <w:numPr>
          <w:numId w:val="5"/>
        </w:numPr>
        <w:tabs>
          <w:tab w:val="left" w:pos="3969"/>
        </w:tabs>
        <w:bidi w:val="0"/>
        <w:jc w:val="both"/>
        <w:rPr>
          <w:rFonts w:ascii="Times New Roman" w:hAnsi="Times New Roman"/>
        </w:rPr>
      </w:pPr>
      <w:r w:rsidRPr="004601ED">
        <w:rPr>
          <w:rFonts w:ascii="Times New Roman" w:hAnsi="Times New Roman"/>
        </w:rPr>
        <w:t>V § 11 odsek 1 znie:</w:t>
      </w:r>
    </w:p>
    <w:p w:rsidR="008C5B96" w:rsidRPr="004601ED" w:rsidP="008C5B96">
      <w:pPr>
        <w:pStyle w:val="ListParagraph"/>
        <w:bidi w:val="0"/>
        <w:ind w:left="426"/>
        <w:jc w:val="both"/>
        <w:rPr>
          <w:rFonts w:ascii="Times New Roman" w:hAnsi="Times New Roman"/>
        </w:rPr>
      </w:pPr>
      <w:r w:rsidRPr="004601ED">
        <w:rPr>
          <w:rFonts w:ascii="Times New Roman" w:hAnsi="Times New Roman"/>
        </w:rPr>
        <w:t>„(1) Výnos z poplatku za rozvoj je príjmom rozpočtu obce, v Bratislave a Košiciach prerozdelenie výnosu z poplatku za rozvoj medzi mesto a mestské časti určí štatút mesta.“.</w:t>
      </w:r>
    </w:p>
    <w:p w:rsidR="008C5B96" w:rsidRPr="004601ED" w:rsidP="004601ED">
      <w:pPr>
        <w:pStyle w:val="ListParagraph"/>
        <w:bidi w:val="0"/>
        <w:ind w:left="360"/>
        <w:jc w:val="both"/>
        <w:rPr>
          <w:rFonts w:ascii="Times New Roman" w:hAnsi="Times New Roman"/>
        </w:rPr>
      </w:pPr>
    </w:p>
    <w:p w:rsidR="008C5B96" w:rsidRPr="004601ED" w:rsidP="008C5B96">
      <w:pPr>
        <w:pStyle w:val="ListParagraph"/>
        <w:numPr>
          <w:numId w:val="5"/>
        </w:numPr>
        <w:bidi w:val="0"/>
        <w:jc w:val="both"/>
        <w:rPr>
          <w:rFonts w:ascii="Times New Roman" w:hAnsi="Times New Roman"/>
        </w:rPr>
      </w:pPr>
      <w:r w:rsidRPr="004601ED">
        <w:rPr>
          <w:rFonts w:ascii="Times New Roman" w:hAnsi="Times New Roman"/>
        </w:rPr>
        <w:t xml:space="preserve">V § 11 ods. 2 sa slová „je možné použiť“ nahrádzajú slovami „sa použije“.  </w:t>
      </w:r>
    </w:p>
    <w:p w:rsidR="008C5B96" w:rsidRPr="004601ED" w:rsidP="004601ED">
      <w:pPr>
        <w:bidi w:val="0"/>
        <w:jc w:val="both"/>
        <w:rPr>
          <w:rFonts w:ascii="Times New Roman" w:hAnsi="Times New Roman"/>
        </w:rPr>
      </w:pPr>
    </w:p>
    <w:p w:rsidR="008C5B96" w:rsidRPr="004601ED" w:rsidP="008C5B96">
      <w:pPr>
        <w:pStyle w:val="ListParagraph"/>
        <w:numPr>
          <w:numId w:val="5"/>
        </w:numPr>
        <w:bidi w:val="0"/>
        <w:jc w:val="both"/>
        <w:rPr>
          <w:rFonts w:ascii="Times New Roman" w:hAnsi="Times New Roman"/>
        </w:rPr>
      </w:pPr>
      <w:r w:rsidRPr="004601ED">
        <w:rPr>
          <w:rFonts w:ascii="Times New Roman" w:hAnsi="Times New Roman"/>
        </w:rPr>
        <w:t xml:space="preserve">V § 11 ods. 2 písm. g) sa za slovo „plôch“ vkladá čiarka a slová „verejného osvetlenia“. </w:t>
      </w:r>
    </w:p>
    <w:p w:rsidR="008C5B96" w:rsidRPr="004601ED" w:rsidP="004601ED">
      <w:pPr>
        <w:pStyle w:val="ListParagraph"/>
        <w:bidi w:val="0"/>
        <w:ind w:left="360"/>
        <w:jc w:val="both"/>
        <w:rPr>
          <w:rFonts w:ascii="Times New Roman" w:hAnsi="Times New Roman"/>
        </w:rPr>
      </w:pPr>
    </w:p>
    <w:p w:rsidR="008C5B96" w:rsidRPr="004601ED" w:rsidP="008C5B96">
      <w:pPr>
        <w:pStyle w:val="ListParagraph"/>
        <w:numPr>
          <w:numId w:val="5"/>
        </w:numPr>
        <w:bidi w:val="0"/>
        <w:jc w:val="both"/>
        <w:rPr>
          <w:rFonts w:ascii="Times New Roman" w:hAnsi="Times New Roman"/>
        </w:rPr>
      </w:pPr>
      <w:r w:rsidRPr="004601ED">
        <w:rPr>
          <w:rFonts w:ascii="Times New Roman" w:hAnsi="Times New Roman"/>
        </w:rPr>
        <w:t>§ 11 sa dopĺňa ods</w:t>
      </w:r>
      <w:r w:rsidRPr="004601ED" w:rsidR="006530A6">
        <w:rPr>
          <w:rFonts w:ascii="Times New Roman" w:hAnsi="Times New Roman"/>
        </w:rPr>
        <w:t>ekom</w:t>
      </w:r>
      <w:r w:rsidRPr="004601ED">
        <w:rPr>
          <w:rFonts w:ascii="Times New Roman" w:hAnsi="Times New Roman"/>
        </w:rPr>
        <w:t xml:space="preserve"> 3, ktorý znie:</w:t>
      </w:r>
    </w:p>
    <w:p w:rsidR="008C5B96" w:rsidRPr="004601ED" w:rsidP="008C5B96">
      <w:pPr>
        <w:pStyle w:val="ListParagraph"/>
        <w:bidi w:val="0"/>
        <w:ind w:left="426"/>
        <w:jc w:val="both"/>
        <w:rPr>
          <w:rFonts w:ascii="Times New Roman" w:hAnsi="Times New Roman"/>
        </w:rPr>
      </w:pPr>
      <w:r w:rsidRPr="004601ED">
        <w:rPr>
          <w:rFonts w:ascii="Times New Roman" w:hAnsi="Times New Roman"/>
        </w:rPr>
        <w:t>„(3) Výnos z poplatku za rozvoj použije obec v katastrálnom území, alebo v jej jednotlivej časti</w:t>
      </w:r>
      <w:r w:rsidRPr="004601ED" w:rsidR="007B7F30">
        <w:rPr>
          <w:rFonts w:ascii="Times New Roman" w:hAnsi="Times New Roman"/>
        </w:rPr>
        <w:t>,</w:t>
      </w:r>
      <w:r w:rsidRPr="004601ED">
        <w:rPr>
          <w:rFonts w:ascii="Times New Roman" w:hAnsi="Times New Roman"/>
          <w:vertAlign w:val="superscript"/>
        </w:rPr>
        <w:t>1</w:t>
      </w:r>
      <w:r w:rsidRPr="004601ED">
        <w:rPr>
          <w:rFonts w:ascii="Times New Roman" w:hAnsi="Times New Roman"/>
        </w:rPr>
        <w:t>) v ktorej v súvislosti so stavbou, ktorá podlieha poplatkovej povinnosti, poplatok za rozvoj vybrala. Obec môže všeobecne záväzným nariadením</w:t>
      </w:r>
      <w:r w:rsidRPr="004601ED">
        <w:rPr>
          <w:rFonts w:ascii="Times New Roman" w:hAnsi="Times New Roman"/>
          <w:vertAlign w:val="superscript"/>
        </w:rPr>
        <w:t>2</w:t>
      </w:r>
      <w:r w:rsidRPr="004601ED">
        <w:rPr>
          <w:rFonts w:ascii="Times New Roman" w:hAnsi="Times New Roman"/>
        </w:rPr>
        <w:t>) určiť, že výnos z poplatku alebo jeho presne určená percentuálna časť bude použitá v inom katastrálnom území, alebo v inej jednotlivej časti</w:t>
      </w:r>
      <w:r w:rsidRPr="004601ED">
        <w:rPr>
          <w:rFonts w:ascii="Times New Roman" w:hAnsi="Times New Roman"/>
          <w:vertAlign w:val="superscript"/>
        </w:rPr>
        <w:t>1</w:t>
      </w:r>
      <w:r w:rsidRPr="004601ED">
        <w:rPr>
          <w:rFonts w:ascii="Times New Roman" w:hAnsi="Times New Roman"/>
        </w:rPr>
        <w:t>)</w:t>
      </w:r>
      <w:r w:rsidRPr="004601ED">
        <w:rPr>
          <w:rFonts w:ascii="Times New Roman" w:hAnsi="Times New Roman"/>
          <w:vertAlign w:val="superscript"/>
        </w:rPr>
        <w:t xml:space="preserve"> </w:t>
      </w:r>
      <w:r w:rsidRPr="004601ED">
        <w:rPr>
          <w:rFonts w:ascii="Times New Roman" w:hAnsi="Times New Roman"/>
        </w:rPr>
        <w:t>obce.“</w:t>
      </w:r>
      <w:r w:rsidRPr="004601ED" w:rsidR="001D586A">
        <w:rPr>
          <w:rFonts w:ascii="Times New Roman" w:hAnsi="Times New Roman"/>
        </w:rPr>
        <w:t>.</w:t>
      </w:r>
      <w:r w:rsidRPr="004601ED">
        <w:rPr>
          <w:rFonts w:ascii="Times New Roman" w:hAnsi="Times New Roman"/>
        </w:rPr>
        <w:t xml:space="preserve">  </w:t>
      </w:r>
    </w:p>
    <w:p w:rsidR="008C5B96" w:rsidRPr="004601ED" w:rsidP="008C5B96">
      <w:pPr>
        <w:pStyle w:val="ListParagraph"/>
        <w:bidi w:val="0"/>
        <w:ind w:left="426"/>
        <w:jc w:val="both"/>
        <w:rPr>
          <w:rFonts w:ascii="Times New Roman" w:hAnsi="Times New Roman"/>
        </w:rPr>
      </w:pPr>
    </w:p>
    <w:p w:rsidR="008C5B96" w:rsidRPr="004601ED" w:rsidP="008C5B96">
      <w:pPr>
        <w:pStyle w:val="ListParagraph"/>
        <w:numPr>
          <w:numId w:val="5"/>
        </w:numPr>
        <w:bidi w:val="0"/>
        <w:jc w:val="both"/>
        <w:rPr>
          <w:rFonts w:ascii="Times New Roman" w:hAnsi="Times New Roman"/>
        </w:rPr>
      </w:pPr>
      <w:r w:rsidRPr="004601ED">
        <w:rPr>
          <w:rFonts w:ascii="Times New Roman" w:hAnsi="Times New Roman"/>
        </w:rPr>
        <w:t xml:space="preserve">V § 12 odsek 1 znie:  </w:t>
      </w:r>
    </w:p>
    <w:p w:rsidR="008C5B96" w:rsidRPr="004601ED" w:rsidP="008C5B96">
      <w:pPr>
        <w:pStyle w:val="ListParagraph"/>
        <w:bidi w:val="0"/>
        <w:ind w:left="426"/>
        <w:jc w:val="both"/>
        <w:rPr>
          <w:rFonts w:ascii="Times New Roman" w:hAnsi="Times New Roman"/>
        </w:rPr>
      </w:pPr>
      <w:r w:rsidRPr="004601ED">
        <w:rPr>
          <w:rFonts w:ascii="Times New Roman" w:hAnsi="Times New Roman"/>
        </w:rPr>
        <w:t>„(1) Správu poplatku za rozvoj vykonáva obec, v Bratislave mestská časť, ktorá ho na svojom území uložila, pričom na účely tohto zákona má mestská časť postavenie obce. Správu poplatku za rozvoj vykonávajú v Košiciach mestské časti, ak tak ustanoví štatút mesta, pričom v takom prípade bude mať na účely tohto zákona mestská časť postavenie obce.“.</w:t>
      </w:r>
    </w:p>
    <w:p w:rsidR="008C5B96" w:rsidRPr="004601ED" w:rsidP="008C5B96">
      <w:pPr>
        <w:pStyle w:val="ListParagraph"/>
        <w:bidi w:val="0"/>
        <w:ind w:left="426"/>
        <w:jc w:val="both"/>
        <w:rPr>
          <w:rFonts w:ascii="Times New Roman" w:hAnsi="Times New Roman"/>
        </w:rPr>
      </w:pPr>
    </w:p>
    <w:p w:rsidR="008C5B96" w:rsidRPr="004601ED" w:rsidP="008C5B96">
      <w:pPr>
        <w:pStyle w:val="ListParagraph"/>
        <w:bidi w:val="0"/>
        <w:ind w:left="426"/>
        <w:jc w:val="both"/>
        <w:rPr>
          <w:rFonts w:ascii="Times New Roman" w:hAnsi="Times New Roman"/>
        </w:rPr>
      </w:pPr>
      <w:r w:rsidRPr="004601ED">
        <w:rPr>
          <w:rFonts w:ascii="Times New Roman" w:hAnsi="Times New Roman"/>
        </w:rPr>
        <w:t>V  poznámke pod čiarou k odkazu 13 sa vypúšťajú slová „§</w:t>
      </w:r>
      <w:r w:rsidRPr="004601ED" w:rsidR="001D586A">
        <w:rPr>
          <w:rFonts w:ascii="Times New Roman" w:hAnsi="Times New Roman"/>
        </w:rPr>
        <w:t xml:space="preserve"> </w:t>
      </w:r>
      <w:r w:rsidRPr="004601ED">
        <w:rPr>
          <w:rFonts w:ascii="Times New Roman" w:hAnsi="Times New Roman"/>
        </w:rPr>
        <w:t>30 zákona Slovenskej národnej rady č.</w:t>
      </w:r>
      <w:r w:rsidRPr="004601ED" w:rsidR="001D586A">
        <w:rPr>
          <w:rFonts w:ascii="Times New Roman" w:hAnsi="Times New Roman"/>
        </w:rPr>
        <w:t xml:space="preserve"> </w:t>
      </w:r>
      <w:r w:rsidRPr="004601ED">
        <w:rPr>
          <w:rFonts w:ascii="Times New Roman" w:hAnsi="Times New Roman"/>
        </w:rPr>
        <w:t>377/1990 Zb. o hlavnom meste Slovenskej republiky Bratislave v znení neskorších predpisov.“.</w:t>
      </w:r>
    </w:p>
    <w:p w:rsidR="008C5B96" w:rsidRPr="004601ED" w:rsidP="004601ED">
      <w:pPr>
        <w:bidi w:val="0"/>
        <w:jc w:val="both"/>
        <w:rPr>
          <w:rFonts w:ascii="Times New Roman" w:hAnsi="Times New Roman"/>
        </w:rPr>
      </w:pPr>
    </w:p>
    <w:p w:rsidR="008C5B96" w:rsidRPr="004601ED" w:rsidP="008C5B96">
      <w:pPr>
        <w:pStyle w:val="ListParagraph"/>
        <w:numPr>
          <w:numId w:val="5"/>
        </w:numPr>
        <w:bidi w:val="0"/>
        <w:jc w:val="both"/>
        <w:rPr>
          <w:rFonts w:ascii="Times New Roman" w:hAnsi="Times New Roman"/>
        </w:rPr>
      </w:pPr>
      <w:r w:rsidRPr="004601ED">
        <w:rPr>
          <w:rFonts w:ascii="Times New Roman" w:hAnsi="Times New Roman"/>
        </w:rPr>
        <w:t xml:space="preserve">Za § 13 sa </w:t>
      </w:r>
      <w:r w:rsidRPr="004601ED" w:rsidR="005542C4">
        <w:rPr>
          <w:rFonts w:ascii="Times New Roman" w:hAnsi="Times New Roman"/>
        </w:rPr>
        <w:t>vkladá</w:t>
      </w:r>
      <w:r w:rsidRPr="004601ED">
        <w:rPr>
          <w:rFonts w:ascii="Times New Roman" w:hAnsi="Times New Roman"/>
        </w:rPr>
        <w:t xml:space="preserve"> § 14, ktorý vrátane nadpisu znie:</w:t>
      </w:r>
    </w:p>
    <w:p w:rsidR="008C5B96" w:rsidRPr="004601ED" w:rsidP="004601ED">
      <w:pPr>
        <w:pStyle w:val="ListParagraph"/>
        <w:bidi w:val="0"/>
        <w:ind w:left="360"/>
        <w:jc w:val="both"/>
        <w:rPr>
          <w:rFonts w:ascii="Times New Roman" w:hAnsi="Times New Roman"/>
        </w:rPr>
      </w:pPr>
    </w:p>
    <w:p w:rsidR="008C5B96" w:rsidRPr="004601ED" w:rsidP="004601ED">
      <w:pPr>
        <w:pStyle w:val="ListParagraph"/>
        <w:bidi w:val="0"/>
        <w:ind w:left="360"/>
        <w:jc w:val="center"/>
        <w:rPr>
          <w:rFonts w:ascii="Times New Roman" w:hAnsi="Times New Roman"/>
        </w:rPr>
      </w:pPr>
      <w:r w:rsidRPr="004601ED">
        <w:rPr>
          <w:rFonts w:ascii="Times New Roman" w:hAnsi="Times New Roman"/>
        </w:rPr>
        <w:t>„§ 14</w:t>
      </w:r>
    </w:p>
    <w:p w:rsidR="008C5B96" w:rsidRPr="004601ED" w:rsidP="004601ED">
      <w:pPr>
        <w:pStyle w:val="ListParagraph"/>
        <w:bidi w:val="0"/>
        <w:ind w:left="360"/>
        <w:jc w:val="center"/>
        <w:rPr>
          <w:rFonts w:ascii="Times New Roman" w:hAnsi="Times New Roman"/>
        </w:rPr>
      </w:pPr>
      <w:r w:rsidRPr="004601ED">
        <w:rPr>
          <w:rFonts w:ascii="Times New Roman" w:hAnsi="Times New Roman"/>
        </w:rPr>
        <w:t>Prechodné ustanovenia k úpravám účinným od 31. decembra 2016</w:t>
      </w:r>
    </w:p>
    <w:p w:rsidR="008C5B96" w:rsidRPr="004601ED" w:rsidP="004601ED">
      <w:pPr>
        <w:pStyle w:val="ListParagraph"/>
        <w:bidi w:val="0"/>
        <w:ind w:left="360"/>
        <w:rPr>
          <w:rFonts w:ascii="Times New Roman" w:hAnsi="Times New Roman"/>
        </w:rPr>
      </w:pPr>
    </w:p>
    <w:p w:rsidR="008C5B96" w:rsidRPr="004601ED" w:rsidP="004601ED">
      <w:pPr>
        <w:pStyle w:val="ListParagraph"/>
        <w:bidi w:val="0"/>
        <w:ind w:left="360"/>
        <w:jc w:val="both"/>
        <w:rPr>
          <w:rFonts w:ascii="Times New Roman" w:hAnsi="Times New Roman"/>
        </w:rPr>
      </w:pPr>
      <w:r w:rsidRPr="004601ED">
        <w:rPr>
          <w:rFonts w:ascii="Times New Roman" w:hAnsi="Times New Roman"/>
        </w:rPr>
        <w:t>(1) Ak obec prvýkrát zavedie poplatok za rozvoj všeobecne záväzným nariadením obce počas roku 2017, sadzbu poplatku za rozvoj podľa § 7 ods. 1 až 3 a ods. 5 môže obec ustanoviť najskôr ku dňu účinnosti takéhoto všeobecne záväzného nariadenia obce.</w:t>
      </w:r>
    </w:p>
    <w:p w:rsidR="008C5B96" w:rsidRPr="004601ED" w:rsidP="004601ED">
      <w:pPr>
        <w:pStyle w:val="ListParagraph"/>
        <w:bidi w:val="0"/>
        <w:ind w:left="360"/>
        <w:rPr>
          <w:rFonts w:ascii="Times New Roman" w:hAnsi="Times New Roman"/>
        </w:rPr>
      </w:pPr>
    </w:p>
    <w:p w:rsidR="008C5B96" w:rsidRPr="004601ED" w:rsidP="004601ED">
      <w:pPr>
        <w:pStyle w:val="ListParagraph"/>
        <w:bidi w:val="0"/>
        <w:ind w:left="360"/>
        <w:jc w:val="both"/>
        <w:rPr>
          <w:rFonts w:ascii="Times New Roman" w:hAnsi="Times New Roman"/>
        </w:rPr>
      </w:pPr>
      <w:r w:rsidRPr="004601ED">
        <w:rPr>
          <w:rFonts w:ascii="Times New Roman" w:hAnsi="Times New Roman"/>
        </w:rPr>
        <w:t xml:space="preserve">(2) Predmetom poplatku za rozvoj nie je stavba, na ktorú bolo vydané územné rozhodnutie o umiestnení stavby právoplatné pred 31. decembrom 2016, v ktorom obec v súvislosti so stavbou uložila povinnosť obstarať hmotný majetok alebo povinnosť poskytnúť finančné alebo nefinančné plnenie na ktorýkoľvek účel uvedený v § 11 ods. 2 alebo v súvislosti so stavbou bol pred 31. decembrom 2016 uzatvorený iný právny úkon, v ktorom obec v súvislosti so stavbou uložila povinnosť obstarať hmotný majetok alebo povinnosť poskytnúť finančné alebo nefinančné plnenie na ktorýkoľvek účel uvedený v </w:t>
      </w:r>
      <w:r w:rsidRPr="004601ED" w:rsidR="00E35AC3">
        <w:rPr>
          <w:rFonts w:ascii="Times New Roman" w:hAnsi="Times New Roman"/>
        </w:rPr>
        <w:t xml:space="preserve">  </w:t>
      </w:r>
      <w:r w:rsidRPr="004601ED">
        <w:rPr>
          <w:rFonts w:ascii="Times New Roman" w:hAnsi="Times New Roman"/>
        </w:rPr>
        <w:t>§ 11 ods. 2.“.</w:t>
      </w:r>
    </w:p>
    <w:p w:rsidR="008C5B96" w:rsidRPr="004601ED" w:rsidP="004601ED">
      <w:pPr>
        <w:pStyle w:val="ListParagraph"/>
        <w:tabs>
          <w:tab w:val="left" w:pos="284"/>
        </w:tabs>
        <w:autoSpaceDE w:val="0"/>
        <w:autoSpaceDN w:val="0"/>
        <w:bidi w:val="0"/>
        <w:adjustRightInd w:val="0"/>
        <w:ind w:left="360"/>
        <w:jc w:val="both"/>
        <w:rPr>
          <w:rFonts w:ascii="Times New Roman" w:hAnsi="Times New Roman"/>
        </w:rPr>
      </w:pPr>
    </w:p>
    <w:p w:rsidR="00E94587" w:rsidRPr="004601ED" w:rsidP="008C5B96">
      <w:pPr>
        <w:bidi w:val="0"/>
        <w:jc w:val="both"/>
        <w:outlineLvl w:val="1"/>
        <w:rPr>
          <w:rFonts w:ascii="Times New Roman" w:hAnsi="Times New Roman"/>
        </w:rPr>
      </w:pPr>
    </w:p>
    <w:p w:rsidR="009756D8" w:rsidRPr="004601ED" w:rsidP="004601ED">
      <w:pPr>
        <w:bidi w:val="0"/>
        <w:jc w:val="center"/>
        <w:outlineLvl w:val="1"/>
        <w:rPr>
          <w:rFonts w:ascii="Times New Roman" w:hAnsi="Times New Roman"/>
          <w:b/>
        </w:rPr>
      </w:pPr>
      <w:r w:rsidRPr="004601ED" w:rsidR="00D8219F">
        <w:rPr>
          <w:rFonts w:ascii="Times New Roman" w:hAnsi="Times New Roman"/>
          <w:b/>
        </w:rPr>
        <w:t>Čl. II</w:t>
      </w:r>
    </w:p>
    <w:p w:rsidR="00E21D9A" w:rsidRPr="004601ED" w:rsidP="004601ED">
      <w:pPr>
        <w:bidi w:val="0"/>
        <w:jc w:val="center"/>
        <w:outlineLvl w:val="1"/>
        <w:rPr>
          <w:rFonts w:ascii="Times New Roman" w:hAnsi="Times New Roman"/>
          <w:b/>
        </w:rPr>
      </w:pPr>
    </w:p>
    <w:p w:rsidR="008A4266" w:rsidRPr="004601ED" w:rsidP="004601ED">
      <w:pPr>
        <w:bidi w:val="0"/>
        <w:outlineLvl w:val="1"/>
        <w:rPr>
          <w:rFonts w:ascii="Times New Roman" w:hAnsi="Times New Roman"/>
        </w:rPr>
      </w:pPr>
      <w:r w:rsidRPr="004601ED" w:rsidR="00D8219F">
        <w:rPr>
          <w:rFonts w:ascii="Times New Roman" w:hAnsi="Times New Roman"/>
        </w:rPr>
        <w:t xml:space="preserve">Tento zákon nadobúda účinnosť </w:t>
      </w:r>
      <w:r w:rsidRPr="004601ED" w:rsidR="00E94587">
        <w:rPr>
          <w:rFonts w:ascii="Times New Roman" w:hAnsi="Times New Roman"/>
        </w:rPr>
        <w:t>31.</w:t>
      </w:r>
      <w:r w:rsidRPr="004601ED" w:rsidR="0097795F">
        <w:rPr>
          <w:rFonts w:ascii="Times New Roman" w:hAnsi="Times New Roman"/>
        </w:rPr>
        <w:t xml:space="preserve"> </w:t>
      </w:r>
      <w:r w:rsidRPr="004601ED" w:rsidR="00E94587">
        <w:rPr>
          <w:rFonts w:ascii="Times New Roman" w:hAnsi="Times New Roman"/>
        </w:rPr>
        <w:t>decembra 2016</w:t>
      </w:r>
      <w:r w:rsidRPr="004601ED" w:rsidR="00D8219F">
        <w:rPr>
          <w:rFonts w:ascii="Times New Roman" w:hAnsi="Times New Roman"/>
        </w:rPr>
        <w:t>.</w:t>
      </w:r>
    </w:p>
    <w:p w:rsidR="00A3623F" w:rsidRPr="004601ED" w:rsidP="00A3623F">
      <w:pPr>
        <w:bidi w:val="0"/>
        <w:spacing w:after="200" w:line="276" w:lineRule="auto"/>
        <w:rPr>
          <w:rFonts w:ascii="Times New Roman" w:hAnsi="Times New Roman"/>
          <w:lang w:eastAsia="en-US"/>
        </w:rPr>
      </w:pPr>
    </w:p>
    <w:p w:rsidR="00A3623F" w:rsidRPr="004601ED" w:rsidP="00A3623F">
      <w:pPr>
        <w:bidi w:val="0"/>
        <w:spacing w:after="200" w:line="276" w:lineRule="auto"/>
        <w:rPr>
          <w:rFonts w:ascii="Times New Roman" w:hAnsi="Times New Roman"/>
          <w:lang w:eastAsia="en-US"/>
        </w:rPr>
      </w:pPr>
    </w:p>
    <w:p w:rsidR="00A3623F" w:rsidRPr="004601ED" w:rsidP="00A3623F">
      <w:pPr>
        <w:bidi w:val="0"/>
        <w:spacing w:after="200" w:line="276" w:lineRule="auto"/>
        <w:rPr>
          <w:rFonts w:ascii="Times New Roman" w:hAnsi="Times New Roman"/>
          <w:lang w:eastAsia="en-US"/>
        </w:rPr>
      </w:pPr>
    </w:p>
    <w:p w:rsidR="00A3623F" w:rsidRPr="004601ED" w:rsidP="00A3623F">
      <w:pPr>
        <w:bidi w:val="0"/>
        <w:spacing w:after="200" w:line="276" w:lineRule="auto"/>
        <w:rPr>
          <w:rFonts w:ascii="Times New Roman" w:hAnsi="Times New Roman"/>
          <w:lang w:eastAsia="en-US"/>
        </w:rPr>
      </w:pPr>
    </w:p>
    <w:p w:rsidR="00A3623F" w:rsidRPr="004601ED" w:rsidP="00A3623F">
      <w:pPr>
        <w:bidi w:val="0"/>
        <w:spacing w:after="200" w:line="276" w:lineRule="auto"/>
        <w:rPr>
          <w:rFonts w:ascii="Times New Roman" w:hAnsi="Times New Roman"/>
          <w:lang w:eastAsia="en-US"/>
        </w:rPr>
      </w:pPr>
    </w:p>
    <w:p w:rsidR="00A3623F" w:rsidRPr="004601ED" w:rsidP="00A3623F">
      <w:pPr>
        <w:bidi w:val="0"/>
        <w:spacing w:after="200" w:line="276" w:lineRule="auto"/>
        <w:jc w:val="center"/>
        <w:rPr>
          <w:rFonts w:ascii="Times New Roman" w:hAnsi="Times New Roman"/>
          <w:lang w:eastAsia="en-US"/>
        </w:rPr>
      </w:pPr>
      <w:r w:rsidRPr="004601ED">
        <w:rPr>
          <w:rFonts w:ascii="Times New Roman" w:hAnsi="Times New Roman"/>
          <w:lang w:eastAsia="en-US"/>
        </w:rPr>
        <w:t>prezident Slovenskej republiky</w:t>
      </w:r>
    </w:p>
    <w:p w:rsidR="00A3623F" w:rsidRPr="004601ED" w:rsidP="00A3623F">
      <w:pPr>
        <w:bidi w:val="0"/>
        <w:spacing w:after="200" w:line="276" w:lineRule="auto"/>
        <w:rPr>
          <w:rFonts w:ascii="Times New Roman" w:hAnsi="Times New Roman"/>
          <w:lang w:eastAsia="en-US"/>
        </w:rPr>
      </w:pPr>
    </w:p>
    <w:p w:rsidR="00A3623F" w:rsidRPr="004601ED" w:rsidP="00A3623F">
      <w:pPr>
        <w:bidi w:val="0"/>
        <w:spacing w:after="200" w:line="276" w:lineRule="auto"/>
        <w:rPr>
          <w:rFonts w:ascii="Times New Roman" w:hAnsi="Times New Roman"/>
          <w:lang w:eastAsia="en-US"/>
        </w:rPr>
      </w:pPr>
    </w:p>
    <w:p w:rsidR="00A3623F" w:rsidRPr="004601ED" w:rsidP="00A3623F">
      <w:pPr>
        <w:bidi w:val="0"/>
        <w:spacing w:after="200" w:line="276" w:lineRule="auto"/>
        <w:rPr>
          <w:rFonts w:ascii="Times New Roman" w:hAnsi="Times New Roman"/>
          <w:lang w:eastAsia="en-US"/>
        </w:rPr>
      </w:pPr>
    </w:p>
    <w:p w:rsidR="00A3623F" w:rsidRPr="004601ED" w:rsidP="00A3623F">
      <w:pPr>
        <w:bidi w:val="0"/>
        <w:spacing w:after="200" w:line="276" w:lineRule="auto"/>
        <w:jc w:val="center"/>
        <w:rPr>
          <w:rFonts w:ascii="Times New Roman" w:hAnsi="Times New Roman"/>
          <w:lang w:eastAsia="en-US"/>
        </w:rPr>
      </w:pPr>
    </w:p>
    <w:p w:rsidR="00A3623F" w:rsidRPr="004601ED" w:rsidP="00A3623F">
      <w:pPr>
        <w:bidi w:val="0"/>
        <w:spacing w:after="200" w:line="276" w:lineRule="auto"/>
        <w:jc w:val="center"/>
        <w:rPr>
          <w:rFonts w:ascii="Times New Roman" w:hAnsi="Times New Roman"/>
          <w:lang w:eastAsia="en-US"/>
        </w:rPr>
      </w:pPr>
      <w:r w:rsidRPr="004601ED">
        <w:rPr>
          <w:rFonts w:ascii="Times New Roman" w:hAnsi="Times New Roman"/>
          <w:lang w:eastAsia="en-US"/>
        </w:rPr>
        <w:t>predseda Národnej rady Slovenskej republiky</w:t>
      </w:r>
    </w:p>
    <w:p w:rsidR="00A3623F" w:rsidRPr="004601ED" w:rsidP="00A3623F">
      <w:pPr>
        <w:bidi w:val="0"/>
        <w:spacing w:after="200" w:line="276" w:lineRule="auto"/>
        <w:rPr>
          <w:rFonts w:ascii="Times New Roman" w:hAnsi="Times New Roman"/>
          <w:lang w:eastAsia="en-US"/>
        </w:rPr>
      </w:pPr>
    </w:p>
    <w:p w:rsidR="00A3623F" w:rsidRPr="004601ED" w:rsidP="00A3623F">
      <w:pPr>
        <w:bidi w:val="0"/>
        <w:spacing w:after="200" w:line="276" w:lineRule="auto"/>
        <w:rPr>
          <w:rFonts w:ascii="Times New Roman" w:hAnsi="Times New Roman"/>
          <w:lang w:eastAsia="en-US"/>
        </w:rPr>
      </w:pPr>
    </w:p>
    <w:p w:rsidR="00A3623F" w:rsidRPr="004601ED" w:rsidP="00A3623F">
      <w:pPr>
        <w:bidi w:val="0"/>
        <w:spacing w:after="200" w:line="276" w:lineRule="auto"/>
        <w:rPr>
          <w:rFonts w:ascii="Times New Roman" w:hAnsi="Times New Roman"/>
          <w:lang w:eastAsia="en-US"/>
        </w:rPr>
      </w:pPr>
    </w:p>
    <w:p w:rsidR="00A3623F" w:rsidRPr="004601ED" w:rsidP="00A3623F">
      <w:pPr>
        <w:bidi w:val="0"/>
        <w:spacing w:after="200" w:line="276" w:lineRule="auto"/>
        <w:rPr>
          <w:rFonts w:ascii="Times New Roman" w:hAnsi="Times New Roman"/>
          <w:lang w:eastAsia="en-US"/>
        </w:rPr>
      </w:pPr>
    </w:p>
    <w:p w:rsidR="00A3623F" w:rsidRPr="004601ED" w:rsidP="00A3623F">
      <w:pPr>
        <w:bidi w:val="0"/>
        <w:spacing w:after="200" w:line="276" w:lineRule="auto"/>
        <w:jc w:val="center"/>
        <w:rPr>
          <w:rFonts w:ascii="Times New Roman" w:hAnsi="Times New Roman"/>
          <w:lang w:eastAsia="en-US"/>
        </w:rPr>
      </w:pPr>
      <w:r w:rsidRPr="004601ED">
        <w:rPr>
          <w:rFonts w:ascii="Times New Roman" w:hAnsi="Times New Roman"/>
          <w:lang w:eastAsia="en-US"/>
        </w:rPr>
        <w:t>predseda vlády Slovenskej republiky</w:t>
      </w:r>
    </w:p>
    <w:p w:rsidR="00A3623F" w:rsidRPr="004601ED" w:rsidP="004601ED">
      <w:pPr>
        <w:bidi w:val="0"/>
        <w:outlineLvl w:val="1"/>
        <w:rPr>
          <w:rFonts w:ascii="Times New Roman" w:hAnsi="Times New Roman"/>
        </w:rPr>
      </w:pPr>
    </w:p>
    <w:sectPr w:rsidSect="001035E8">
      <w:footerReference w:type="default" r:id="rId4"/>
      <w:pgSz w:w="11907" w:h="16840"/>
      <w:pgMar w:top="1418" w:right="1418" w:bottom="1418" w:left="1418" w:header="709" w:footer="709" w:gutter="0"/>
      <w:lnNumType w:distance="0"/>
      <w:cols w:space="708"/>
      <w:bidi w:val="0"/>
      <w:docGrid w:linePitch="299"/>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Arial Rounded MT Bold"/>
    <w:panose1 w:val="020F0502020204030204"/>
    <w:charset w:val="EE"/>
    <w:family w:val="swiss"/>
    <w:pitch w:val="variable"/>
    <w:sig w:usb0="00000000" w:usb1="00000000" w:usb2="00000000" w:usb3="00000000" w:csb0="0000019F" w:csb1="00000000"/>
  </w:font>
  <w:font w:name="Tahoma">
    <w:altName w:val="Tahoma"/>
    <w:panose1 w:val="00000000000000000000"/>
    <w:charset w:val="EE"/>
    <w:family w:val="swiss"/>
    <w:pitch w:val="variable"/>
    <w:sig w:usb0="00000000" w:usb1="00000000" w:usb2="00000000" w:usb3="00000000" w:csb0="000101FF" w:csb1="00000000"/>
  </w:font>
  <w:font w:name="Liberation Serif">
    <w:altName w:val="Times New Roman"/>
    <w:panose1 w:val="00000000000000000000"/>
    <w:charset w:val="EE"/>
    <w:family w:val="roman"/>
    <w:pitch w:val="variable"/>
    <w:sig w:usb0="00000000" w:usb1="00000000" w:usb2="00000000" w:usb3="00000000" w:csb0="00000002" w:csb1="00000000"/>
  </w:font>
  <w:font w:name="F">
    <w:altName w:val="Times New Roman"/>
    <w:panose1 w:val="00000000000000000000"/>
    <w:charset w:val="00"/>
    <w:family w:val="auto"/>
    <w:pitch w:val="variable"/>
    <w:sig w:usb0="00000000" w:usb1="00000000" w:usb2="00000000" w:usb3="00000000" w:csb0="00000001" w:csb1="00000000"/>
  </w:font>
  <w:font w:name="Calibri Light">
    <w:panose1 w:val="020F03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239">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9B6603">
      <w:rPr>
        <w:rFonts w:ascii="Times New Roman" w:hAnsi="Times New Roman"/>
        <w:noProof/>
      </w:rPr>
      <w:t>3</w:t>
    </w:r>
    <w:r>
      <w:rPr>
        <w:rFonts w:ascii="Times New Roman" w:hAnsi="Times New Roman"/>
      </w:rPr>
      <w:fldChar w:fldCharType="end"/>
    </w:r>
  </w:p>
  <w:p w:rsidR="00FE6239">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1903BD"/>
    <w:multiLevelType w:val="hybridMultilevel"/>
    <w:tmpl w:val="295291B8"/>
    <w:lvl w:ilvl="0">
      <w:start w:val="1"/>
      <w:numFmt w:val="decimal"/>
      <w:lvlText w:val="%1."/>
      <w:lvlJc w:val="left"/>
      <w:pPr>
        <w:ind w:left="360" w:hanging="360"/>
      </w:pPr>
      <w:rPr>
        <w:rFonts w:cs="Times New Roman"/>
        <w:b/>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
    <w:nsid w:val="1DDF2DEA"/>
    <w:multiLevelType w:val="hybridMultilevel"/>
    <w:tmpl w:val="3E1ADD90"/>
    <w:lvl w:ilvl="0">
      <w:start w:val="1"/>
      <w:numFmt w:val="decimal"/>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2">
    <w:nsid w:val="23EA7929"/>
    <w:multiLevelType w:val="hybridMultilevel"/>
    <w:tmpl w:val="22102792"/>
    <w:lvl w:ilvl="0">
      <w:start w:val="1"/>
      <w:numFmt w:val="decimal"/>
      <w:lvlText w:val="%1."/>
      <w:lvlJc w:val="left"/>
      <w:pPr>
        <w:ind w:left="72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2E012188"/>
    <w:multiLevelType w:val="hybridMultilevel"/>
    <w:tmpl w:val="3A460CF8"/>
    <w:lvl w:ilvl="0">
      <w:start w:val="1"/>
      <w:numFmt w:val="decimal"/>
      <w:lvlText w:val="%1."/>
      <w:lvlJc w:val="left"/>
      <w:pPr>
        <w:ind w:left="927" w:hanging="360"/>
      </w:pPr>
      <w:rPr>
        <w:rFonts w:cs="Times New Roman" w:hint="default"/>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4">
    <w:nsid w:val="41C845BC"/>
    <w:multiLevelType w:val="hybridMultilevel"/>
    <w:tmpl w:val="D9E6DDC2"/>
    <w:lvl w:ilvl="0">
      <w:start w:val="5"/>
      <w:numFmt w:val="decimal"/>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5">
    <w:nsid w:val="50382D22"/>
    <w:multiLevelType w:val="hybridMultilevel"/>
    <w:tmpl w:val="380480F2"/>
    <w:lvl w:ilvl="0">
      <w:start w:val="4"/>
      <w:numFmt w:val="decimal"/>
      <w:lvlText w:val="%1."/>
      <w:lvlJc w:val="left"/>
      <w:pPr>
        <w:ind w:left="660" w:hanging="360"/>
      </w:pPr>
      <w:rPr>
        <w:rFonts w:cs="Times New Roman"/>
        <w:rtl w:val="0"/>
        <w:cs w:val="0"/>
      </w:rPr>
    </w:lvl>
    <w:lvl w:ilvl="1">
      <w:start w:val="1"/>
      <w:numFmt w:val="lowerLetter"/>
      <w:lvlText w:val="%2."/>
      <w:lvlJc w:val="left"/>
      <w:pPr>
        <w:ind w:left="1380" w:hanging="360"/>
      </w:pPr>
      <w:rPr>
        <w:rFonts w:cs="Times New Roman"/>
        <w:rtl w:val="0"/>
        <w:cs w:val="0"/>
      </w:rPr>
    </w:lvl>
    <w:lvl w:ilvl="2">
      <w:start w:val="1"/>
      <w:numFmt w:val="lowerRoman"/>
      <w:lvlText w:val="%3."/>
      <w:lvlJc w:val="right"/>
      <w:pPr>
        <w:ind w:left="2100" w:hanging="180"/>
      </w:pPr>
      <w:rPr>
        <w:rFonts w:cs="Times New Roman"/>
        <w:rtl w:val="0"/>
        <w:cs w:val="0"/>
      </w:rPr>
    </w:lvl>
    <w:lvl w:ilvl="3">
      <w:start w:val="1"/>
      <w:numFmt w:val="decimal"/>
      <w:lvlText w:val="%4."/>
      <w:lvlJc w:val="left"/>
      <w:pPr>
        <w:ind w:left="2820" w:hanging="360"/>
      </w:pPr>
      <w:rPr>
        <w:rFonts w:cs="Times New Roman"/>
        <w:rtl w:val="0"/>
        <w:cs w:val="0"/>
      </w:rPr>
    </w:lvl>
    <w:lvl w:ilvl="4">
      <w:start w:val="1"/>
      <w:numFmt w:val="lowerLetter"/>
      <w:lvlText w:val="%5."/>
      <w:lvlJc w:val="left"/>
      <w:pPr>
        <w:ind w:left="3540" w:hanging="360"/>
      </w:pPr>
      <w:rPr>
        <w:rFonts w:cs="Times New Roman"/>
        <w:rtl w:val="0"/>
        <w:cs w:val="0"/>
      </w:rPr>
    </w:lvl>
    <w:lvl w:ilvl="5">
      <w:start w:val="1"/>
      <w:numFmt w:val="lowerRoman"/>
      <w:lvlText w:val="%6."/>
      <w:lvlJc w:val="right"/>
      <w:pPr>
        <w:ind w:left="4260" w:hanging="180"/>
      </w:pPr>
      <w:rPr>
        <w:rFonts w:cs="Times New Roman"/>
        <w:rtl w:val="0"/>
        <w:cs w:val="0"/>
      </w:rPr>
    </w:lvl>
    <w:lvl w:ilvl="6">
      <w:start w:val="1"/>
      <w:numFmt w:val="decimal"/>
      <w:lvlText w:val="%7."/>
      <w:lvlJc w:val="left"/>
      <w:pPr>
        <w:ind w:left="4980" w:hanging="360"/>
      </w:pPr>
      <w:rPr>
        <w:rFonts w:cs="Times New Roman"/>
        <w:rtl w:val="0"/>
        <w:cs w:val="0"/>
      </w:rPr>
    </w:lvl>
    <w:lvl w:ilvl="7">
      <w:start w:val="1"/>
      <w:numFmt w:val="lowerLetter"/>
      <w:lvlText w:val="%8."/>
      <w:lvlJc w:val="left"/>
      <w:pPr>
        <w:ind w:left="5700" w:hanging="360"/>
      </w:pPr>
      <w:rPr>
        <w:rFonts w:cs="Times New Roman"/>
        <w:rtl w:val="0"/>
        <w:cs w:val="0"/>
      </w:rPr>
    </w:lvl>
    <w:lvl w:ilvl="8">
      <w:start w:val="1"/>
      <w:numFmt w:val="lowerRoman"/>
      <w:lvlText w:val="%9."/>
      <w:lvlJc w:val="right"/>
      <w:pPr>
        <w:ind w:left="6420" w:hanging="180"/>
      </w:pPr>
      <w:rPr>
        <w:rFonts w:cs="Times New Roman"/>
        <w:rtl w:val="0"/>
        <w:cs w:val="0"/>
      </w:rPr>
    </w:lvl>
  </w:abstractNum>
  <w:abstractNum w:abstractNumId="6">
    <w:nsid w:val="577B615E"/>
    <w:multiLevelType w:val="hybridMultilevel"/>
    <w:tmpl w:val="F036E00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7D25424F"/>
    <w:multiLevelType w:val="hybridMultilevel"/>
    <w:tmpl w:val="B76ACB70"/>
    <w:lvl w:ilvl="0">
      <w:start w:val="1"/>
      <w:numFmt w:val="upp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7DA02671"/>
    <w:multiLevelType w:val="hybridMultilevel"/>
    <w:tmpl w:val="C7023C38"/>
    <w:lvl w:ilvl="0">
      <w:start w:val="1"/>
      <w:numFmt w:val="decimal"/>
      <w:lvlText w:val="%1."/>
      <w:lvlJc w:val="left"/>
      <w:pPr>
        <w:ind w:left="72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 w:numId="8">
    <w:abstractNumId w:val="1"/>
  </w:num>
  <w:num w:numId="9">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oNotTrackMoves/>
  <w:defaultTabStop w:val="708"/>
  <w:hyphenationZone w:val="425"/>
  <w:drawingGridHorizontalSpacing w:val="110"/>
  <w:drawingGridVerticalSpacing w:val="299"/>
  <w:displayHorizontalDrawingGridEvery w:val="0"/>
  <w:characterSpacingControl w:val="doNotCompress"/>
  <w:compat/>
  <w:rsids>
    <w:rsidRoot w:val="00D8219F"/>
    <w:rsid w:val="000142FB"/>
    <w:rsid w:val="00030DDB"/>
    <w:rsid w:val="000655F2"/>
    <w:rsid w:val="00066FF4"/>
    <w:rsid w:val="001035E8"/>
    <w:rsid w:val="0012627D"/>
    <w:rsid w:val="00140E90"/>
    <w:rsid w:val="00141F9A"/>
    <w:rsid w:val="00144F64"/>
    <w:rsid w:val="001957D9"/>
    <w:rsid w:val="001D52C4"/>
    <w:rsid w:val="001D586A"/>
    <w:rsid w:val="001E55DA"/>
    <w:rsid w:val="002026A6"/>
    <w:rsid w:val="00215F22"/>
    <w:rsid w:val="00222F9B"/>
    <w:rsid w:val="00247896"/>
    <w:rsid w:val="00255F85"/>
    <w:rsid w:val="00267325"/>
    <w:rsid w:val="002970FE"/>
    <w:rsid w:val="00310220"/>
    <w:rsid w:val="00316613"/>
    <w:rsid w:val="00342D75"/>
    <w:rsid w:val="00370E71"/>
    <w:rsid w:val="00394E6E"/>
    <w:rsid w:val="003B160F"/>
    <w:rsid w:val="003B2EEC"/>
    <w:rsid w:val="003B7082"/>
    <w:rsid w:val="003D1D35"/>
    <w:rsid w:val="003E7855"/>
    <w:rsid w:val="004004B0"/>
    <w:rsid w:val="00431143"/>
    <w:rsid w:val="00456B83"/>
    <w:rsid w:val="004601ED"/>
    <w:rsid w:val="00461FE4"/>
    <w:rsid w:val="004D420F"/>
    <w:rsid w:val="004F7302"/>
    <w:rsid w:val="00516525"/>
    <w:rsid w:val="005234D9"/>
    <w:rsid w:val="00532932"/>
    <w:rsid w:val="005542C4"/>
    <w:rsid w:val="005D2664"/>
    <w:rsid w:val="005E6A05"/>
    <w:rsid w:val="005F39FB"/>
    <w:rsid w:val="006530A6"/>
    <w:rsid w:val="00667730"/>
    <w:rsid w:val="00672989"/>
    <w:rsid w:val="006938A0"/>
    <w:rsid w:val="00693BAE"/>
    <w:rsid w:val="00721724"/>
    <w:rsid w:val="0074052C"/>
    <w:rsid w:val="00797DF8"/>
    <w:rsid w:val="007B3F36"/>
    <w:rsid w:val="007B7004"/>
    <w:rsid w:val="007B7F30"/>
    <w:rsid w:val="007D2A74"/>
    <w:rsid w:val="007E339A"/>
    <w:rsid w:val="007F143B"/>
    <w:rsid w:val="00847CF1"/>
    <w:rsid w:val="0085485C"/>
    <w:rsid w:val="00875BA6"/>
    <w:rsid w:val="008A32CC"/>
    <w:rsid w:val="008A4266"/>
    <w:rsid w:val="008B061D"/>
    <w:rsid w:val="008C5B96"/>
    <w:rsid w:val="008D3E5D"/>
    <w:rsid w:val="00934247"/>
    <w:rsid w:val="00953FFC"/>
    <w:rsid w:val="00962A2C"/>
    <w:rsid w:val="009655C4"/>
    <w:rsid w:val="009756D8"/>
    <w:rsid w:val="0097795F"/>
    <w:rsid w:val="009B6603"/>
    <w:rsid w:val="009D7EB5"/>
    <w:rsid w:val="009F134A"/>
    <w:rsid w:val="00A01008"/>
    <w:rsid w:val="00A03090"/>
    <w:rsid w:val="00A20DA1"/>
    <w:rsid w:val="00A3623F"/>
    <w:rsid w:val="00AA314D"/>
    <w:rsid w:val="00AD3BC2"/>
    <w:rsid w:val="00B170C3"/>
    <w:rsid w:val="00B41E08"/>
    <w:rsid w:val="00B43B05"/>
    <w:rsid w:val="00B83D35"/>
    <w:rsid w:val="00BF387D"/>
    <w:rsid w:val="00C132D5"/>
    <w:rsid w:val="00CD5C47"/>
    <w:rsid w:val="00CE0095"/>
    <w:rsid w:val="00CE15F9"/>
    <w:rsid w:val="00D0336E"/>
    <w:rsid w:val="00D07246"/>
    <w:rsid w:val="00D15A56"/>
    <w:rsid w:val="00D1634B"/>
    <w:rsid w:val="00D47881"/>
    <w:rsid w:val="00D8219F"/>
    <w:rsid w:val="00DA21D5"/>
    <w:rsid w:val="00DF0B9F"/>
    <w:rsid w:val="00DF3342"/>
    <w:rsid w:val="00E020FA"/>
    <w:rsid w:val="00E21D9A"/>
    <w:rsid w:val="00E30B81"/>
    <w:rsid w:val="00E35AC3"/>
    <w:rsid w:val="00E94587"/>
    <w:rsid w:val="00EA3BA0"/>
    <w:rsid w:val="00EE3D53"/>
    <w:rsid w:val="00F0262C"/>
    <w:rsid w:val="00F05FA6"/>
    <w:rsid w:val="00F565E2"/>
    <w:rsid w:val="00F7654D"/>
    <w:rsid w:val="00F911D3"/>
    <w:rsid w:val="00F954EF"/>
    <w:rsid w:val="00FE6239"/>
    <w:rsid w:val="00FF2A35"/>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219F"/>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D8219F"/>
    <w:pPr>
      <w:keepNext/>
      <w:widowControl w:val="0"/>
      <w:autoSpaceDE w:val="0"/>
      <w:autoSpaceDN w:val="0"/>
      <w:adjustRightInd w:val="0"/>
      <w:jc w:val="center"/>
      <w:outlineLvl w:val="0"/>
    </w:pPr>
    <w:rPr>
      <w:sz w:val="36"/>
    </w:rPr>
  </w:style>
  <w:style w:type="paragraph" w:styleId="Heading2">
    <w:name w:val="heading 2"/>
    <w:basedOn w:val="Normal"/>
    <w:next w:val="Normal"/>
    <w:link w:val="Nadpis2Char"/>
    <w:uiPriority w:val="9"/>
    <w:unhideWhenUsed/>
    <w:qFormat/>
    <w:rsid w:val="00D8219F"/>
    <w:pPr>
      <w:keepNext/>
      <w:widowControl w:val="0"/>
      <w:autoSpaceDE w:val="0"/>
      <w:autoSpaceDN w:val="0"/>
      <w:adjustRightInd w:val="0"/>
      <w:jc w:val="center"/>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D8219F"/>
    <w:rPr>
      <w:rFonts w:ascii="Times New Roman" w:hAnsi="Times New Roman" w:cs="Times New Roman"/>
      <w:sz w:val="24"/>
      <w:szCs w:val="24"/>
      <w:rtl w:val="0"/>
      <w:cs w:val="0"/>
      <w:lang w:val="x-none" w:eastAsia="sk-SK"/>
    </w:rPr>
  </w:style>
  <w:style w:type="character" w:customStyle="1" w:styleId="Nadpis2Char">
    <w:name w:val="Nadpis 2 Char"/>
    <w:basedOn w:val="DefaultParagraphFont"/>
    <w:link w:val="Heading2"/>
    <w:uiPriority w:val="9"/>
    <w:locked/>
    <w:rsid w:val="00D8219F"/>
    <w:rPr>
      <w:rFonts w:ascii="Times New Roman" w:hAnsi="Times New Roman" w:cs="Times New Roman"/>
      <w:sz w:val="24"/>
      <w:szCs w:val="24"/>
      <w:rtl w:val="0"/>
      <w:cs w:val="0"/>
      <w:lang w:val="x-none" w:eastAsia="sk-SK"/>
    </w:rPr>
  </w:style>
  <w:style w:type="paragraph" w:styleId="Title">
    <w:name w:val="Title"/>
    <w:basedOn w:val="Normal"/>
    <w:link w:val="NzovChar"/>
    <w:uiPriority w:val="10"/>
    <w:qFormat/>
    <w:rsid w:val="00D8219F"/>
    <w:pPr>
      <w:widowControl w:val="0"/>
      <w:autoSpaceDE w:val="0"/>
      <w:autoSpaceDN w:val="0"/>
      <w:adjustRightInd w:val="0"/>
      <w:jc w:val="center"/>
    </w:pPr>
    <w:rPr>
      <w:b/>
      <w:bCs/>
      <w:sz w:val="28"/>
    </w:rPr>
  </w:style>
  <w:style w:type="character" w:customStyle="1" w:styleId="NzovChar">
    <w:name w:val="Názov Char"/>
    <w:basedOn w:val="DefaultParagraphFont"/>
    <w:link w:val="Title"/>
    <w:uiPriority w:val="10"/>
    <w:locked/>
    <w:rsid w:val="00D8219F"/>
    <w:rPr>
      <w:rFonts w:ascii="Times New Roman" w:hAnsi="Times New Roman" w:cs="Times New Roman"/>
      <w:b/>
      <w:bCs/>
      <w:sz w:val="24"/>
      <w:szCs w:val="24"/>
      <w:rtl w:val="0"/>
      <w:cs w:val="0"/>
      <w:lang w:val="x-none" w:eastAsia="sk-SK"/>
    </w:rPr>
  </w:style>
  <w:style w:type="paragraph" w:styleId="BodyText">
    <w:name w:val="Body Text"/>
    <w:basedOn w:val="Normal"/>
    <w:link w:val="ZkladntextChar"/>
    <w:uiPriority w:val="99"/>
    <w:unhideWhenUsed/>
    <w:rsid w:val="00D8219F"/>
    <w:pPr>
      <w:widowControl w:val="0"/>
      <w:autoSpaceDE w:val="0"/>
      <w:autoSpaceDN w:val="0"/>
      <w:adjustRightInd w:val="0"/>
      <w:jc w:val="left"/>
    </w:pPr>
    <w:rPr>
      <w:sz w:val="28"/>
    </w:rPr>
  </w:style>
  <w:style w:type="character" w:customStyle="1" w:styleId="ZkladntextChar">
    <w:name w:val="Základný text Char"/>
    <w:basedOn w:val="DefaultParagraphFont"/>
    <w:link w:val="BodyText"/>
    <w:uiPriority w:val="99"/>
    <w:locked/>
    <w:rsid w:val="00D8219F"/>
    <w:rPr>
      <w:rFonts w:ascii="Times New Roman" w:hAnsi="Times New Roman" w:cs="Times New Roman"/>
      <w:sz w:val="24"/>
      <w:szCs w:val="24"/>
      <w:rtl w:val="0"/>
      <w:cs w:val="0"/>
      <w:lang w:val="x-none" w:eastAsia="sk-SK"/>
    </w:rPr>
  </w:style>
  <w:style w:type="paragraph" w:styleId="BodyText2">
    <w:name w:val="Body Text 2"/>
    <w:basedOn w:val="Normal"/>
    <w:link w:val="Zkladntext2Char"/>
    <w:uiPriority w:val="99"/>
    <w:unhideWhenUsed/>
    <w:rsid w:val="00D8219F"/>
    <w:pPr>
      <w:widowControl w:val="0"/>
      <w:pBdr>
        <w:bottom w:val="single" w:sz="12" w:space="1" w:color="auto"/>
      </w:pBdr>
      <w:autoSpaceDE w:val="0"/>
      <w:autoSpaceDN w:val="0"/>
      <w:adjustRightInd w:val="0"/>
      <w:jc w:val="both"/>
    </w:pPr>
  </w:style>
  <w:style w:type="character" w:customStyle="1" w:styleId="Zkladntext2Char">
    <w:name w:val="Základný text 2 Char"/>
    <w:basedOn w:val="DefaultParagraphFont"/>
    <w:link w:val="BodyText2"/>
    <w:uiPriority w:val="99"/>
    <w:locked/>
    <w:rsid w:val="00D8219F"/>
    <w:rPr>
      <w:rFonts w:ascii="Times New Roman" w:hAnsi="Times New Roman" w:cs="Times New Roman"/>
      <w:sz w:val="24"/>
      <w:szCs w:val="24"/>
      <w:rtl w:val="0"/>
      <w:cs w:val="0"/>
      <w:lang w:val="x-none" w:eastAsia="sk-SK"/>
    </w:rPr>
  </w:style>
  <w:style w:type="paragraph" w:styleId="ListParagraph">
    <w:name w:val="List Paragraph"/>
    <w:basedOn w:val="Normal"/>
    <w:uiPriority w:val="34"/>
    <w:qFormat/>
    <w:rsid w:val="00D8219F"/>
    <w:pPr>
      <w:ind w:left="720"/>
      <w:contextualSpacing/>
      <w:jc w:val="left"/>
    </w:pPr>
    <w:rPr>
      <w:lang w:eastAsia="cs-CZ"/>
    </w:rPr>
  </w:style>
  <w:style w:type="character" w:styleId="Hyperlink">
    <w:name w:val="Hyperlink"/>
    <w:basedOn w:val="DefaultParagraphFont"/>
    <w:uiPriority w:val="99"/>
    <w:semiHidden/>
    <w:unhideWhenUsed/>
    <w:rsid w:val="00D8219F"/>
    <w:rPr>
      <w:rFonts w:cs="Times New Roman"/>
      <w:color w:val="0000FF"/>
      <w:u w:val="single"/>
      <w:rtl w:val="0"/>
      <w:cs w:val="0"/>
    </w:rPr>
  </w:style>
  <w:style w:type="character" w:styleId="Emphasis">
    <w:name w:val="Emphasis"/>
    <w:basedOn w:val="DefaultParagraphFont"/>
    <w:uiPriority w:val="20"/>
    <w:qFormat/>
    <w:rsid w:val="00342D75"/>
    <w:rPr>
      <w:rFonts w:cs="Times New Roman"/>
      <w:b/>
      <w:bCs/>
      <w:rtl w:val="0"/>
      <w:cs w:val="0"/>
    </w:rPr>
  </w:style>
  <w:style w:type="character" w:customStyle="1" w:styleId="st1">
    <w:name w:val="st1"/>
    <w:basedOn w:val="DefaultParagraphFont"/>
    <w:rsid w:val="00342D75"/>
    <w:rPr>
      <w:rFonts w:cs="Times New Roman"/>
      <w:rtl w:val="0"/>
      <w:cs w:val="0"/>
    </w:rPr>
  </w:style>
  <w:style w:type="paragraph" w:styleId="NormalWeb">
    <w:name w:val="Normal (Web)"/>
    <w:basedOn w:val="Normal"/>
    <w:uiPriority w:val="99"/>
    <w:semiHidden/>
    <w:unhideWhenUsed/>
    <w:rsid w:val="00370E71"/>
    <w:pPr>
      <w:spacing w:before="100" w:beforeAutospacing="1" w:after="100" w:afterAutospacing="1"/>
      <w:jc w:val="left"/>
    </w:pPr>
  </w:style>
  <w:style w:type="paragraph" w:styleId="Header">
    <w:name w:val="header"/>
    <w:basedOn w:val="Normal"/>
    <w:link w:val="HlavikaChar"/>
    <w:uiPriority w:val="99"/>
    <w:unhideWhenUsed/>
    <w:rsid w:val="00FE6239"/>
    <w:pPr>
      <w:tabs>
        <w:tab w:val="center" w:pos="4536"/>
        <w:tab w:val="right" w:pos="9072"/>
      </w:tabs>
      <w:jc w:val="left"/>
    </w:pPr>
  </w:style>
  <w:style w:type="character" w:customStyle="1" w:styleId="HlavikaChar">
    <w:name w:val="Hlavička Char"/>
    <w:basedOn w:val="DefaultParagraphFont"/>
    <w:link w:val="Header"/>
    <w:uiPriority w:val="99"/>
    <w:locked/>
    <w:rsid w:val="00FE6239"/>
    <w:rPr>
      <w:rFonts w:ascii="Times New Roman" w:hAnsi="Times New Roman" w:cs="Times New Roman"/>
      <w:sz w:val="24"/>
      <w:szCs w:val="24"/>
      <w:rtl w:val="0"/>
      <w:cs w:val="0"/>
      <w:lang w:val="x-none" w:eastAsia="sk-SK"/>
    </w:rPr>
  </w:style>
  <w:style w:type="paragraph" w:styleId="Footer">
    <w:name w:val="footer"/>
    <w:basedOn w:val="Normal"/>
    <w:link w:val="PtaChar"/>
    <w:uiPriority w:val="99"/>
    <w:unhideWhenUsed/>
    <w:rsid w:val="00FE6239"/>
    <w:pPr>
      <w:tabs>
        <w:tab w:val="center" w:pos="4536"/>
        <w:tab w:val="right" w:pos="9072"/>
      </w:tabs>
      <w:jc w:val="left"/>
    </w:pPr>
  </w:style>
  <w:style w:type="character" w:customStyle="1" w:styleId="PtaChar">
    <w:name w:val="Päta Char"/>
    <w:basedOn w:val="DefaultParagraphFont"/>
    <w:link w:val="Footer"/>
    <w:uiPriority w:val="99"/>
    <w:locked/>
    <w:rsid w:val="00FE6239"/>
    <w:rPr>
      <w:rFonts w:ascii="Times New Roman" w:hAnsi="Times New Roman" w:cs="Times New Roman"/>
      <w:sz w:val="24"/>
      <w:szCs w:val="24"/>
      <w:rtl w:val="0"/>
      <w:cs w:val="0"/>
      <w:lang w:val="x-none" w:eastAsia="sk-SK"/>
    </w:rPr>
  </w:style>
  <w:style w:type="character" w:customStyle="1" w:styleId="apple-converted-space">
    <w:name w:val="apple-converted-space"/>
    <w:basedOn w:val="DefaultParagraphFont"/>
    <w:rsid w:val="00310220"/>
    <w:rPr>
      <w:rFonts w:cs="Times New Roman"/>
      <w:rtl w:val="0"/>
      <w:cs w:val="0"/>
    </w:rPr>
  </w:style>
  <w:style w:type="character" w:styleId="Strong">
    <w:name w:val="Strong"/>
    <w:basedOn w:val="DefaultParagraphFont"/>
    <w:uiPriority w:val="22"/>
    <w:qFormat/>
    <w:rsid w:val="00310220"/>
    <w:rPr>
      <w:rFonts w:cs="Times New Roman"/>
      <w:b/>
      <w:bCs/>
      <w:rtl w:val="0"/>
      <w:cs w:val="0"/>
    </w:rPr>
  </w:style>
  <w:style w:type="paragraph" w:customStyle="1" w:styleId="Default">
    <w:name w:val="Default"/>
    <w:uiPriority w:val="99"/>
    <w:rsid w:val="003D1D35"/>
    <w:pPr>
      <w:framePr w:wrap="auto"/>
      <w:widowControl w:val="0"/>
      <w:autoSpaceDE w:val="0"/>
      <w:autoSpaceDN w:val="0"/>
      <w:adjustRightInd w:val="0"/>
      <w:ind w:left="0" w:right="0"/>
      <w:jc w:val="left"/>
      <w:textAlignment w:val="auto"/>
    </w:pPr>
    <w:rPr>
      <w:rFonts w:ascii="Liberation Serif" w:hAnsi="Liberation Serif" w:eastAsiaTheme="minorEastAsia" w:cs="Liberation Serif"/>
      <w:color w:val="000000"/>
      <w:kern w:val="2"/>
      <w:sz w:val="24"/>
      <w:szCs w:val="24"/>
      <w:rtl w:val="0"/>
      <w:cs w:val="0"/>
      <w:lang w:val="sk-SK" w:eastAsia="sk-SK" w:bidi="hi-IN"/>
    </w:rPr>
  </w:style>
  <w:style w:type="paragraph" w:styleId="BalloonText">
    <w:name w:val="Balloon Text"/>
    <w:basedOn w:val="Normal"/>
    <w:link w:val="TextbublinyChar"/>
    <w:uiPriority w:val="99"/>
    <w:semiHidden/>
    <w:unhideWhenUsed/>
    <w:rsid w:val="009655C4"/>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655C4"/>
    <w:rPr>
      <w:rFonts w:ascii="Tahoma" w:hAnsi="Tahoma" w:cs="Tahoma"/>
      <w:sz w:val="16"/>
      <w:szCs w:val="16"/>
      <w:rtl w:val="0"/>
      <w:cs w:val="0"/>
      <w:lang w:val="x-none" w:eastAsia="sk-SK"/>
    </w:rPr>
  </w:style>
  <w:style w:type="paragraph" w:customStyle="1" w:styleId="ODSEK">
    <w:name w:val="ODSEK"/>
    <w:rsid w:val="00AA314D"/>
    <w:pPr>
      <w:framePr w:wrap="auto"/>
      <w:widowControl w:val="0"/>
      <w:suppressAutoHyphens/>
      <w:autoSpaceDE/>
      <w:autoSpaceDN w:val="0"/>
      <w:adjustRightInd/>
      <w:spacing w:after="200" w:line="276" w:lineRule="auto"/>
      <w:ind w:left="0" w:right="0" w:firstLine="720"/>
      <w:jc w:val="both"/>
      <w:textAlignment w:val="baseline"/>
    </w:pPr>
    <w:rPr>
      <w:rFonts w:ascii="Calibri" w:hAnsi="Calibri" w:cs="F"/>
      <w:kern w:val="3"/>
      <w:sz w:val="22"/>
      <w:szCs w:val="22"/>
      <w:rtl w:val="0"/>
      <w:cs w:val="0"/>
      <w:lang w:val="sk-SK" w:eastAsia="en-US" w:bidi="ar-SA"/>
    </w:rPr>
  </w:style>
  <w:style w:type="character" w:customStyle="1" w:styleId="h1a2">
    <w:name w:val="h1a2"/>
    <w:basedOn w:val="DefaultParagraphFont"/>
    <w:rsid w:val="00E020FA"/>
    <w:rPr>
      <w:rFonts w:cs="Times New Roman"/>
      <w:vanish/>
      <w:sz w:val="24"/>
      <w:szCs w:val="24"/>
      <w:rtl w:val="0"/>
      <w:cs w:val="0"/>
    </w:rPr>
  </w:style>
  <w:style w:type="paragraph" w:styleId="BodyTextIndent">
    <w:name w:val="Body Text Indent"/>
    <w:basedOn w:val="Normal"/>
    <w:link w:val="ZarkazkladnhotextuChar"/>
    <w:uiPriority w:val="99"/>
    <w:rsid w:val="00EA3BA0"/>
    <w:pPr>
      <w:spacing w:after="120"/>
      <w:ind w:left="283"/>
      <w:jc w:val="left"/>
    </w:pPr>
  </w:style>
  <w:style w:type="character" w:customStyle="1" w:styleId="ZarkazkladnhotextuChar">
    <w:name w:val="Zarážka základného textu Char"/>
    <w:basedOn w:val="DefaultParagraphFont"/>
    <w:link w:val="BodyTextIndent"/>
    <w:uiPriority w:val="99"/>
    <w:locked/>
    <w:rsid w:val="00EA3BA0"/>
    <w:rPr>
      <w:rFonts w:ascii="Times New Roman" w:hAnsi="Times New Roman" w:cs="Times New Roman"/>
      <w:sz w:val="24"/>
      <w:szCs w:val="24"/>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5</Pages>
  <Words>1419</Words>
  <Characters>8089</Characters>
  <Application>Microsoft Office Word</Application>
  <DocSecurity>0</DocSecurity>
  <Lines>0</Lines>
  <Paragraphs>0</Paragraphs>
  <ScaleCrop>false</ScaleCrop>
  <Company/>
  <LinksUpToDate>false</LinksUpToDate>
  <CharactersWithSpaces>9490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2016-12-07T09:31:00Z</dcterms:created>
  <dcterms:modified xsi:type="dcterms:W3CDTF">2016-12-08T08:35:00Z</dcterms:modified>
</cp:coreProperties>
</file>