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NÁRODNÁ   RADA   SLOVENSKEJ   REPUBLIKY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>
        <w:rPr>
          <w:b/>
        </w:rPr>
        <w:t>________________________________________________________________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VII. volebné obdobie</w:t>
      </w:r>
      <w:r>
        <w:rPr>
          <w:b/>
        </w:rPr>
        <w:br/>
      </w:r>
    </w:p>
    <w:p w:rsidR="00D34173" w:rsidRDefault="00D34173" w:rsidP="00D34173">
      <w:pPr>
        <w:pStyle w:val="Zkladntext2"/>
        <w:rPr>
          <w:rFonts w:ascii="Times New Roman" w:hAnsi="Times New Roman"/>
          <w:bCs/>
          <w:sz w:val="24"/>
        </w:rPr>
      </w:pPr>
    </w:p>
    <w:p w:rsidR="00D34173" w:rsidRDefault="00D34173" w:rsidP="00D34173">
      <w:pPr>
        <w:pStyle w:val="Zkladntext2"/>
        <w:rPr>
          <w:rFonts w:ascii="Times New Roman" w:hAnsi="Times New Roman"/>
          <w:bCs/>
          <w:sz w:val="24"/>
        </w:rPr>
      </w:pPr>
    </w:p>
    <w:p w:rsidR="00D34173" w:rsidRDefault="00D34173" w:rsidP="00D34173">
      <w:pPr>
        <w:pStyle w:val="Zkladntext2"/>
        <w:rPr>
          <w:rFonts w:ascii="Times New Roman" w:hAnsi="Times New Roman"/>
          <w:bCs/>
          <w:sz w:val="24"/>
        </w:rPr>
      </w:pPr>
    </w:p>
    <w:p w:rsidR="00D34173" w:rsidRDefault="00D34173" w:rsidP="00D34173">
      <w:pPr>
        <w:pStyle w:val="Zkladntext2"/>
        <w:rPr>
          <w:rFonts w:ascii="Times New Roman" w:hAnsi="Times New Roman"/>
          <w:bCs/>
          <w:sz w:val="24"/>
        </w:rPr>
      </w:pPr>
    </w:p>
    <w:p w:rsidR="00D34173" w:rsidRDefault="00D34173" w:rsidP="00D34173">
      <w:pPr>
        <w:pStyle w:val="Zkladntext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CRD-2229/2016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bCs/>
          <w:lang w:val="cs-CZ"/>
        </w:rPr>
      </w:pPr>
    </w:p>
    <w:p w:rsidR="00D34173" w:rsidRDefault="00D34173" w:rsidP="00D34173">
      <w:pPr>
        <w:rPr>
          <w:lang w:val="cs-CZ"/>
        </w:rPr>
      </w:pPr>
    </w:p>
    <w:p w:rsidR="00D34173" w:rsidRDefault="00D34173" w:rsidP="00D34173">
      <w:pPr>
        <w:rPr>
          <w:lang w:val="cs-CZ"/>
        </w:rPr>
      </w:pPr>
    </w:p>
    <w:p w:rsidR="00D34173" w:rsidRDefault="00D34173" w:rsidP="00D34173">
      <w:pPr>
        <w:rPr>
          <w:lang w:val="cs-CZ"/>
        </w:rPr>
      </w:pPr>
    </w:p>
    <w:p w:rsidR="00D34173" w:rsidRDefault="00D34173" w:rsidP="00D34173">
      <w:pPr>
        <w:rPr>
          <w:lang w:val="cs-CZ"/>
        </w:rPr>
      </w:pPr>
    </w:p>
    <w:p w:rsidR="00D34173" w:rsidRDefault="00D34173" w:rsidP="00D34173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339a</w:t>
      </w:r>
    </w:p>
    <w:p w:rsidR="00D34173" w:rsidRDefault="00D34173" w:rsidP="00D34173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</w:p>
    <w:p w:rsidR="00D34173" w:rsidRDefault="00D34173" w:rsidP="00D34173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 xml:space="preserve"> 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34173" w:rsidRDefault="00D34173" w:rsidP="00D34173">
      <w:pPr>
        <w:jc w:val="both"/>
        <w:rPr>
          <w:b/>
        </w:rPr>
      </w:pPr>
      <w:r>
        <w:rPr>
          <w:b/>
        </w:rPr>
        <w:t xml:space="preserve">výborov Národnej rady Slovenskej republiky o prerokovaní  vládneho návrhu zákona, ktorým sa mení a dopĺňa zákon č. 305/2013 Z. z. o elektronickej podobe výkonu pôsobnosti orgánov verejnej moci a o zmene a doplnení niektorých zákonov (zákon o e-Governmente) v znení neskorších predpisov (tlač 339) </w:t>
      </w:r>
      <w:r>
        <w:t>vo výboroch Národnej rady Slovenskej republiky v druhom čítaní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>___________________________________________________________________________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  <w:r>
        <w:tab/>
        <w:t>Výbor Národnej rady Slovenskej republiky pre verejnú správu a regionálny rozvoj ako gestorský výbor k </w:t>
      </w:r>
      <w:r>
        <w:rPr>
          <w:b/>
        </w:rPr>
        <w:t>vládnemu návrhu zákona, ktorým sa mení a dopĺňa zákon č. 305/2013 Z. z. o elektronickej podobe výkonu pôsobnosti orgánov verejnej moci a o zmene a doplnení niektorých zákonov (zákon o e-Governmente) v znení neskorších predpisov (tlač 339)</w:t>
      </w:r>
      <w:r>
        <w:t xml:space="preserve"> podáva Národnej rade Slovenskej republiky v súlade  s § 79 ods. 1 zákona Národnej rady Slovenskej republiky č. 350/1996 Z. z. o rokovacom poriadku Národnej rady Slovenskej republiky </w:t>
      </w:r>
      <w:r>
        <w:rPr>
          <w:bCs/>
        </w:rPr>
        <w:t>spoločnú správu</w:t>
      </w:r>
      <w:r>
        <w:t xml:space="preserve"> výborov Národnej rady Slovenskej republiky: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I.</w:t>
      </w:r>
    </w:p>
    <w:p w:rsidR="00D34173" w:rsidRDefault="00D34173" w:rsidP="00D34173">
      <w:pPr>
        <w:pStyle w:val="Zkladntext2"/>
        <w:rPr>
          <w:rFonts w:ascii="Times New Roman" w:hAnsi="Times New Roman"/>
          <w:sz w:val="24"/>
        </w:rPr>
      </w:pPr>
    </w:p>
    <w:p w:rsidR="00D34173" w:rsidRDefault="00D34173" w:rsidP="00D34173">
      <w:pPr>
        <w:pStyle w:val="Zkladntext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379  zo 7.  decembra 2016 pridelila </w:t>
      </w:r>
      <w:r>
        <w:rPr>
          <w:rFonts w:ascii="Times New Roman" w:hAnsi="Times New Roman"/>
          <w:b/>
          <w:sz w:val="24"/>
        </w:rPr>
        <w:t xml:space="preserve">  vládny návrh zákona, ktorým sa mení a dopĺňa zákon č. 305/2013 Z. z. o elektronickej podobe výkonu pôsobnosti orgánov verejnej moci a o zmene a doplnení niektorých zákonov (zákon o e-Governmente) v znení neskorších predpisov (tlač 339) </w:t>
      </w:r>
      <w:r>
        <w:rPr>
          <w:rFonts w:ascii="Times New Roman" w:hAnsi="Times New Roman"/>
          <w:sz w:val="24"/>
        </w:rPr>
        <w:t>na prerokovanie týmto výborom: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Ústavnoprávnemu výboru Národnej rady Slovenskej republiky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  <w:r>
        <w:rPr>
          <w:b/>
          <w:lang w:val="cs-CZ"/>
        </w:rPr>
        <w:t>a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  <w:r>
        <w:rPr>
          <w:b/>
          <w:lang w:val="cs-CZ"/>
        </w:rPr>
        <w:t xml:space="preserve">Výboru Národnej rady Slovenskej republiky pre verejnú správu a regionálny </w:t>
      </w:r>
      <w:r>
        <w:rPr>
          <w:b/>
          <w:lang w:val="cs-CZ"/>
        </w:rPr>
        <w:tab/>
        <w:t>rozvoj;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  <w:r>
        <w:tab/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  <w:r>
        <w:tab/>
        <w:t>Výbory Národnej rady Slovenskej republiky, ktorým bol  návrh zákona pridelený zaujali k nemu nasledovné stanoviská: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>
        <w:rPr>
          <w:b/>
        </w:rPr>
        <w:tab/>
        <w:t>Ústavnoprávny výbor</w:t>
      </w:r>
      <w:r>
        <w:t xml:space="preserve">    Národnej    rady Slovenskej republiky, uznesením č. 130  zo 7. decembra 2016 s  návrhom zákona </w:t>
      </w:r>
      <w:r>
        <w:rPr>
          <w:b/>
        </w:rPr>
        <w:t xml:space="preserve">súhlasil </w:t>
      </w:r>
      <w:r>
        <w:t xml:space="preserve">a odporučil ho Národnej rade Slovenskej republiky </w:t>
      </w:r>
      <w:r>
        <w:rPr>
          <w:b/>
        </w:rPr>
        <w:t>schváliť;</w:t>
      </w:r>
      <w:r>
        <w:rPr>
          <w:b/>
          <w:lang w:val="cs-CZ"/>
        </w:rPr>
        <w:tab/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  <w:lang w:val="cs-CZ"/>
        </w:rPr>
        <w:tab/>
        <w:t xml:space="preserve">Výbor </w:t>
      </w:r>
      <w:r>
        <w:rPr>
          <w:lang w:val="cs-CZ"/>
        </w:rPr>
        <w:t>Národnej rady Slovenskej republiky</w:t>
      </w:r>
      <w:r>
        <w:rPr>
          <w:b/>
          <w:lang w:val="cs-CZ"/>
        </w:rPr>
        <w:t xml:space="preserve"> pre verejnú správu a regionálny rozvoj, </w:t>
      </w:r>
      <w:r>
        <w:t xml:space="preserve">uznesením č. 60 zo 7. decembra 2016 s  návrhom zákona </w:t>
      </w:r>
      <w:r>
        <w:rPr>
          <w:b/>
        </w:rPr>
        <w:t xml:space="preserve">súhlasil </w:t>
      </w:r>
      <w:r>
        <w:t xml:space="preserve">a odporučil ho Národnej rade Slovenskej republiky </w:t>
      </w:r>
      <w:r>
        <w:rPr>
          <w:b/>
        </w:rPr>
        <w:t>schváliť</w:t>
      </w:r>
      <w:r w:rsidR="00FF602A">
        <w:rPr>
          <w:b/>
        </w:rPr>
        <w:t xml:space="preserve"> s pripomienkou</w:t>
      </w:r>
      <w:r>
        <w:rPr>
          <w:b/>
        </w:rPr>
        <w:t xml:space="preserve">;  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>
        <w:tab/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III.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  <w:t>Poslanci Národnej rady Slovenskej republiky, ktorí nie sú členmi výborov, ktorým bol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IV.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</w:p>
    <w:p w:rsidR="00D34173" w:rsidRDefault="00D34173" w:rsidP="00D34173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II. tejto  správy </w:t>
      </w:r>
      <w:r w:rsidR="00FF602A">
        <w:rPr>
          <w:rFonts w:ascii="Times New Roman" w:hAnsi="Times New Roman"/>
          <w:sz w:val="24"/>
          <w:szCs w:val="24"/>
          <w:lang w:val="cs-CZ"/>
        </w:rPr>
        <w:t>vyplynul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F602A">
        <w:rPr>
          <w:rFonts w:ascii="Times New Roman" w:hAnsi="Times New Roman"/>
          <w:sz w:val="24"/>
          <w:szCs w:val="24"/>
          <w:lang w:val="cs-CZ"/>
        </w:rPr>
        <w:t xml:space="preserve">jeden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pozmeňujúc</w:t>
      </w:r>
      <w:r w:rsidR="00FF602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 doplňujúc</w:t>
      </w:r>
      <w:r w:rsidR="00FF602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návrh</w:t>
      </w:r>
      <w:r w:rsidR="00FF602A">
        <w:rPr>
          <w:rFonts w:ascii="Times New Roman" w:hAnsi="Times New Roman"/>
          <w:sz w:val="24"/>
          <w:szCs w:val="24"/>
        </w:rPr>
        <w:t>:</w:t>
      </w:r>
    </w:p>
    <w:p w:rsidR="00D34173" w:rsidRDefault="00D34173" w:rsidP="00D34173">
      <w:pPr>
        <w:pStyle w:val="Normlnywebov"/>
        <w:spacing w:before="0" w:beforeAutospacing="0" w:after="0" w:afterAutospacing="0"/>
        <w:ind w:left="4248" w:firstLine="708"/>
        <w:jc w:val="both"/>
        <w:rPr>
          <w:b/>
        </w:rPr>
      </w:pPr>
    </w:p>
    <w:p w:rsidR="00FF602A" w:rsidRPr="007D4186" w:rsidRDefault="00FF602A" w:rsidP="00FF602A">
      <w:pPr>
        <w:spacing w:after="20"/>
        <w:ind w:left="360" w:firstLine="348"/>
        <w:jc w:val="both"/>
      </w:pPr>
      <w:r>
        <w:t xml:space="preserve">V čl. I bod 5 § 60e sa slová „21. mája“ nahrádzajú slovami „20. júna“. </w:t>
      </w:r>
    </w:p>
    <w:p w:rsidR="00FF602A" w:rsidRPr="00E7401C" w:rsidRDefault="00FF602A" w:rsidP="00FF602A">
      <w:pPr>
        <w:ind w:left="708"/>
        <w:jc w:val="both"/>
      </w:pPr>
    </w:p>
    <w:p w:rsidR="00FF602A" w:rsidRPr="00FF602A" w:rsidRDefault="00FF602A" w:rsidP="00FF602A">
      <w:pPr>
        <w:spacing w:after="20"/>
        <w:ind w:left="2832"/>
        <w:jc w:val="both"/>
      </w:pPr>
      <w:r w:rsidRPr="00FF602A">
        <w:t>Navrhuje sa technická úprava na účely presnejšieho vyjadrenia termínu posunu aktivácie elektronických schránok. Dátum 20. jún 2017 je presnejší, keďže navrhovaný koniec posunu je 30. júna 2017.</w:t>
      </w:r>
    </w:p>
    <w:p w:rsidR="00FF602A" w:rsidRPr="00665890" w:rsidRDefault="00FF602A" w:rsidP="00FF602A">
      <w:pPr>
        <w:pStyle w:val="Odsekzoznamu"/>
        <w:spacing w:after="20" w:line="240" w:lineRule="auto"/>
        <w:ind w:left="141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F602A" w:rsidRDefault="00FF602A" w:rsidP="00FF602A">
      <w:pPr>
        <w:ind w:left="2832" w:firstLine="708"/>
      </w:pPr>
      <w:r>
        <w:t>Výbor NR SR pre verejnú správu a regionálny rozvoj</w:t>
      </w:r>
    </w:p>
    <w:p w:rsidR="00FF602A" w:rsidRDefault="00FF602A" w:rsidP="00FF602A"/>
    <w:p w:rsidR="00FF602A" w:rsidRPr="00FF602A" w:rsidRDefault="00FF602A" w:rsidP="00FF602A">
      <w:pPr>
        <w:ind w:left="4248" w:firstLine="708"/>
        <w:rPr>
          <w:b/>
        </w:rPr>
      </w:pPr>
      <w:r w:rsidRPr="00FF602A">
        <w:rPr>
          <w:b/>
        </w:rPr>
        <w:t>Gestorský výbor odporúča schváliť.</w:t>
      </w:r>
    </w:p>
    <w:p w:rsidR="00FF602A" w:rsidRDefault="00FF602A" w:rsidP="00D34173">
      <w:pPr>
        <w:pStyle w:val="Normlnywebov"/>
        <w:spacing w:before="0" w:beforeAutospacing="0" w:after="0" w:afterAutospacing="0"/>
        <w:ind w:left="4248" w:firstLine="708"/>
        <w:jc w:val="both"/>
        <w:rPr>
          <w:b/>
        </w:rPr>
      </w:pPr>
    </w:p>
    <w:p w:rsidR="00D34173" w:rsidRDefault="00D34173" w:rsidP="00D34173">
      <w:pPr>
        <w:rPr>
          <w:b/>
        </w:rPr>
      </w:pPr>
    </w:p>
    <w:p w:rsidR="00D34173" w:rsidRDefault="00D34173" w:rsidP="00D34173">
      <w:pPr>
        <w:jc w:val="center"/>
        <w:rPr>
          <w:b/>
        </w:rPr>
      </w:pPr>
      <w:r>
        <w:rPr>
          <w:b/>
        </w:rPr>
        <w:t>V.</w:t>
      </w:r>
    </w:p>
    <w:p w:rsidR="00FF602A" w:rsidRDefault="00FF602A" w:rsidP="00D34173">
      <w:pPr>
        <w:ind w:firstLine="708"/>
        <w:jc w:val="both"/>
      </w:pPr>
    </w:p>
    <w:p w:rsidR="00FF602A" w:rsidRDefault="00FF602A" w:rsidP="00FF602A">
      <w:pPr>
        <w:ind w:firstLine="708"/>
        <w:jc w:val="both"/>
      </w:pPr>
      <w:r>
        <w:t>Gestorský výbor odporúča o návrh</w:t>
      </w:r>
      <w:r>
        <w:t>u</w:t>
      </w:r>
      <w:r>
        <w:t xml:space="preserve"> výborov Národnej rady Slovenskej republiky, ktor</w:t>
      </w:r>
      <w:r>
        <w:t>ý</w:t>
      </w:r>
      <w:r>
        <w:t xml:space="preserve"> </w:t>
      </w:r>
      <w:r>
        <w:t xml:space="preserve">je </w:t>
      </w:r>
      <w:r>
        <w:t xml:space="preserve"> uveden</w:t>
      </w:r>
      <w:r>
        <w:t>ý</w:t>
      </w:r>
      <w:r>
        <w:t xml:space="preserve"> v spoločnej správe hlasovať takto:</w:t>
      </w:r>
    </w:p>
    <w:p w:rsidR="00FF602A" w:rsidRDefault="00FF602A" w:rsidP="00FF602A"/>
    <w:p w:rsidR="00FF602A" w:rsidRDefault="00FF602A" w:rsidP="00FF602A">
      <w:pPr>
        <w:pStyle w:val="Odsekzoznamu1"/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 xml:space="preserve">hlasovať o  </w:t>
      </w:r>
      <w:r>
        <w:rPr>
          <w:lang w:val="cs-CZ"/>
        </w:rPr>
        <w:t xml:space="preserve">tomto </w:t>
      </w:r>
      <w:r>
        <w:rPr>
          <w:lang w:val="cs-CZ"/>
        </w:rPr>
        <w:t>bod</w:t>
      </w:r>
      <w:r>
        <w:rPr>
          <w:lang w:val="cs-CZ"/>
        </w:rPr>
        <w:t>e,  s</w:t>
      </w:r>
      <w:r>
        <w:rPr>
          <w:lang w:val="cs-CZ"/>
        </w:rPr>
        <w:t xml:space="preserve">  odporúčaním gestorského výboru </w:t>
      </w:r>
      <w:r>
        <w:rPr>
          <w:b/>
          <w:lang w:val="cs-CZ"/>
        </w:rPr>
        <w:t>schváliť</w:t>
      </w:r>
      <w:r>
        <w:rPr>
          <w:lang w:val="cs-CZ"/>
        </w:rPr>
        <w:t>.</w:t>
      </w:r>
    </w:p>
    <w:p w:rsidR="00FF602A" w:rsidRDefault="00FF602A" w:rsidP="00FF602A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FF602A" w:rsidRDefault="00FF602A" w:rsidP="00FF602A">
      <w:pPr>
        <w:ind w:firstLine="708"/>
        <w:jc w:val="center"/>
        <w:rPr>
          <w:b/>
          <w:lang w:val="cs-CZ"/>
        </w:rPr>
      </w:pPr>
    </w:p>
    <w:p w:rsidR="00FF602A" w:rsidRDefault="00FF602A" w:rsidP="00FF602A">
      <w:pPr>
        <w:ind w:firstLine="708"/>
        <w:jc w:val="center"/>
        <w:rPr>
          <w:b/>
          <w:lang w:val="cs-CZ"/>
        </w:rPr>
      </w:pPr>
    </w:p>
    <w:p w:rsidR="00FF602A" w:rsidRDefault="00FF602A" w:rsidP="00FF602A">
      <w:pPr>
        <w:ind w:firstLine="708"/>
        <w:jc w:val="center"/>
        <w:rPr>
          <w:b/>
          <w:lang w:val="cs-CZ"/>
        </w:rPr>
      </w:pPr>
    </w:p>
    <w:p w:rsidR="00FF602A" w:rsidRDefault="00B15A64" w:rsidP="00FF602A">
      <w:pPr>
        <w:ind w:firstLine="708"/>
        <w:jc w:val="center"/>
        <w:rPr>
          <w:b/>
          <w:lang w:val="cs-CZ"/>
        </w:rPr>
      </w:pPr>
      <w:r>
        <w:rPr>
          <w:b/>
          <w:lang w:val="cs-CZ"/>
        </w:rPr>
        <w:t xml:space="preserve"> </w:t>
      </w:r>
      <w:bookmarkStart w:id="0" w:name="_GoBack"/>
      <w:bookmarkEnd w:id="0"/>
    </w:p>
    <w:p w:rsidR="00FF602A" w:rsidRDefault="00FF602A" w:rsidP="00FF602A">
      <w:pPr>
        <w:ind w:firstLine="708"/>
        <w:jc w:val="center"/>
        <w:rPr>
          <w:b/>
          <w:lang w:val="cs-CZ"/>
        </w:rPr>
      </w:pPr>
      <w:r w:rsidRPr="00FF602A">
        <w:rPr>
          <w:b/>
          <w:lang w:val="cs-CZ"/>
        </w:rPr>
        <w:lastRenderedPageBreak/>
        <w:t>VI.</w:t>
      </w:r>
    </w:p>
    <w:p w:rsidR="00FF602A" w:rsidRPr="00FF602A" w:rsidRDefault="00FF602A" w:rsidP="00FF602A">
      <w:pPr>
        <w:ind w:firstLine="708"/>
        <w:jc w:val="center"/>
        <w:rPr>
          <w:b/>
          <w:lang w:val="cs-CZ"/>
        </w:rPr>
      </w:pP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lang w:val="cs-CZ"/>
        </w:rPr>
        <w:tab/>
      </w:r>
      <w:r>
        <w:t xml:space="preserve">Gestorský   výbor  na  základe  stanovísk  výborov  vyjadrených v  uzneseniach uvedených pod bodom </w:t>
      </w:r>
      <w:r>
        <w:rPr>
          <w:bCs/>
        </w:rPr>
        <w:t>II.</w:t>
      </w:r>
      <w:r>
        <w:t xml:space="preserve"> tejto správy a v stanoviskách poslancov gestorského výboru vyjadrených v rozprave k tomuto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 rokovacom poriadku Národnej rady Slovenskej republiky v znení neskorších predpisov  </w:t>
      </w:r>
      <w:r>
        <w:rPr>
          <w:b/>
          <w:bCs/>
        </w:rPr>
        <w:t>odporúča</w:t>
      </w:r>
      <w:r>
        <w:rPr>
          <w:bCs/>
        </w:rPr>
        <w:t xml:space="preserve"> Národnej rade Slovenskej republiky  </w:t>
      </w:r>
      <w:r>
        <w:rPr>
          <w:b/>
        </w:rPr>
        <w:t>vládny návrh zákona, ktorým sa mení a dopĺňa zákon č. 305/2013 Z. z. o elektronickej podobe výkonu pôsobnosti orgánov verejnej moci a o zmene a doplnení niektorých zákonov (zákon o e-Governmente) v znení neskorších predpisov (tlač 339)</w:t>
      </w:r>
      <w:r>
        <w:t xml:space="preserve">  </w:t>
      </w:r>
      <w:r>
        <w:rPr>
          <w:b/>
        </w:rPr>
        <w:t>s c h v á l i ť</w:t>
      </w:r>
      <w:r>
        <w:rPr>
          <w:b/>
          <w:bCs/>
        </w:rPr>
        <w:t>.</w:t>
      </w:r>
    </w:p>
    <w:p w:rsidR="00D34173" w:rsidRDefault="00D34173" w:rsidP="00D34173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D34173" w:rsidRDefault="00D34173" w:rsidP="00FF602A">
      <w:pPr>
        <w:ind w:firstLine="708"/>
        <w:jc w:val="both"/>
        <w:rPr>
          <w:bCs/>
          <w:iCs/>
        </w:rPr>
      </w:pPr>
      <w:r>
        <w:rPr>
          <w:bCs/>
        </w:rPr>
        <w:t>Spoločná správa</w:t>
      </w:r>
      <w:r>
        <w:t xml:space="preserve"> výborov Národnej rady Slovenskej republiky o </w:t>
      </w:r>
      <w:r>
        <w:rPr>
          <w:b/>
        </w:rPr>
        <w:t xml:space="preserve">vládnom  návrhu zákona, ktorým sa mení a dopĺňa zákon č. 305/2013 Z. z. o elektronickej podobe výkonu pôsobnosti  orgánov  verejnej  moci  a   o zmene   a  doplnení niektorých zákonov        (zákon o e-Governmente) v znení neskorších predpisov (tlač 339a) </w:t>
      </w:r>
      <w:r>
        <w:rPr>
          <w:bCs/>
          <w:iCs/>
        </w:rPr>
        <w:t xml:space="preserve">bola schválená uznesením gestorského výboru  č. </w:t>
      </w:r>
      <w:r>
        <w:rPr>
          <w:b/>
          <w:bCs/>
          <w:iCs/>
        </w:rPr>
        <w:t xml:space="preserve">61 </w:t>
      </w:r>
      <w:r>
        <w:rPr>
          <w:bCs/>
          <w:iCs/>
        </w:rPr>
        <w:t xml:space="preserve">zo </w:t>
      </w:r>
      <w:r>
        <w:rPr>
          <w:b/>
          <w:bCs/>
          <w:iCs/>
        </w:rPr>
        <w:t>7. decembra 2016</w:t>
      </w:r>
      <w:r>
        <w:rPr>
          <w:bCs/>
          <w:iCs/>
        </w:rPr>
        <w:t>.</w:t>
      </w:r>
    </w:p>
    <w:p w:rsidR="00D34173" w:rsidRDefault="00D34173" w:rsidP="00FF602A">
      <w:pPr>
        <w:jc w:val="both"/>
        <w:rPr>
          <w:bCs/>
          <w:iCs/>
        </w:rPr>
      </w:pPr>
    </w:p>
    <w:p w:rsidR="00D34173" w:rsidRDefault="00D34173" w:rsidP="00D34173">
      <w:pPr>
        <w:ind w:firstLine="708"/>
        <w:jc w:val="both"/>
        <w:rPr>
          <w:bCs/>
          <w:iCs/>
        </w:rPr>
      </w:pPr>
      <w:r>
        <w:rPr>
          <w:bCs/>
        </w:rPr>
        <w:t xml:space="preserve">Týmto uznesením výbor zároveň poveril spoločného spravodajcu </w:t>
      </w:r>
      <w:r>
        <w:rPr>
          <w:b/>
          <w:bCs/>
        </w:rPr>
        <w:t>Stanislava Kmeca,</w:t>
      </w:r>
      <w:r>
        <w:rPr>
          <w:bCs/>
        </w:rPr>
        <w:t xml:space="preserve"> aby na schôdzi Národnej rady Slovenskej republiky pri rokovaní o predmetnom vládnom návrhu zákona predkladal návrhy v zmysle príslušných ustanovení zákona č. 350/1996 Z. z. o rokovacom poriadku Národnej rady Slovenskej republiky v znení neskorších predpisov.</w:t>
      </w:r>
      <w:r>
        <w:tab/>
      </w:r>
      <w:r>
        <w:tab/>
      </w:r>
      <w:r>
        <w:tab/>
      </w:r>
    </w:p>
    <w:p w:rsidR="00D34173" w:rsidRDefault="00D34173" w:rsidP="00D34173">
      <w:pPr>
        <w:ind w:firstLine="708"/>
        <w:jc w:val="both"/>
        <w:rPr>
          <w:bCs/>
          <w:iCs/>
        </w:rPr>
      </w:pPr>
    </w:p>
    <w:p w:rsidR="00D34173" w:rsidRDefault="00D34173" w:rsidP="00D34173">
      <w:pPr>
        <w:ind w:firstLine="708"/>
        <w:jc w:val="both"/>
        <w:rPr>
          <w:bCs/>
          <w:iCs/>
        </w:rPr>
      </w:pPr>
    </w:p>
    <w:p w:rsidR="00D34173" w:rsidRDefault="00D34173" w:rsidP="00D34173">
      <w:pPr>
        <w:ind w:firstLine="708"/>
        <w:jc w:val="both"/>
        <w:rPr>
          <w:bCs/>
          <w:iCs/>
        </w:rPr>
      </w:pPr>
    </w:p>
    <w:p w:rsidR="00D34173" w:rsidRDefault="00D34173" w:rsidP="00D34173">
      <w:pPr>
        <w:ind w:firstLine="708"/>
        <w:jc w:val="both"/>
        <w:rPr>
          <w:bCs/>
          <w:iCs/>
        </w:rPr>
      </w:pPr>
    </w:p>
    <w:p w:rsidR="00D34173" w:rsidRDefault="00D34173" w:rsidP="00D34173">
      <w:pPr>
        <w:ind w:firstLine="708"/>
        <w:jc w:val="both"/>
        <w:rPr>
          <w:bCs/>
          <w:iCs/>
        </w:rPr>
      </w:pPr>
    </w:p>
    <w:p w:rsidR="00D34173" w:rsidRDefault="00D34173" w:rsidP="00D34173">
      <w:pPr>
        <w:ind w:firstLine="708"/>
        <w:jc w:val="both"/>
        <w:rPr>
          <w:bCs/>
          <w:iCs/>
        </w:rPr>
      </w:pPr>
    </w:p>
    <w:p w:rsidR="00D34173" w:rsidRDefault="00D34173" w:rsidP="00D34173">
      <w:pPr>
        <w:ind w:firstLine="708"/>
        <w:jc w:val="both"/>
        <w:rPr>
          <w:bCs/>
          <w:iCs/>
        </w:rPr>
      </w:pPr>
    </w:p>
    <w:p w:rsidR="00D34173" w:rsidRDefault="00D34173" w:rsidP="00D34173"/>
    <w:p w:rsidR="00D34173" w:rsidRDefault="00D34173" w:rsidP="00D34173">
      <w:pPr>
        <w:jc w:val="center"/>
      </w:pPr>
      <w:r>
        <w:t>V Bratislave 7. decembra 2016</w:t>
      </w:r>
    </w:p>
    <w:p w:rsidR="00D34173" w:rsidRDefault="00D34173" w:rsidP="00D34173"/>
    <w:p w:rsidR="00D34173" w:rsidRDefault="00D34173" w:rsidP="00D34173"/>
    <w:p w:rsidR="00D34173" w:rsidRDefault="00D34173" w:rsidP="00D34173"/>
    <w:p w:rsidR="00D34173" w:rsidRDefault="00D34173" w:rsidP="00D34173"/>
    <w:p w:rsidR="00D34173" w:rsidRDefault="00D34173" w:rsidP="00D34173"/>
    <w:p w:rsidR="00D34173" w:rsidRDefault="00D34173" w:rsidP="00D34173"/>
    <w:p w:rsidR="00D34173" w:rsidRDefault="00D34173" w:rsidP="00D34173"/>
    <w:p w:rsidR="00D34173" w:rsidRDefault="00D34173" w:rsidP="00D34173"/>
    <w:p w:rsidR="00D34173" w:rsidRDefault="00D34173" w:rsidP="00D34173"/>
    <w:p w:rsidR="00D34173" w:rsidRDefault="00D34173" w:rsidP="00D34173">
      <w:pPr>
        <w:jc w:val="center"/>
      </w:pPr>
      <w:r>
        <w:rPr>
          <w:b/>
        </w:rPr>
        <w:t xml:space="preserve">Boris  K o l l á r, v.r. </w:t>
      </w:r>
    </w:p>
    <w:p w:rsidR="00D34173" w:rsidRDefault="00D34173" w:rsidP="00D34173">
      <w:pPr>
        <w:jc w:val="center"/>
      </w:pPr>
      <w:r>
        <w:t>predseda</w:t>
      </w:r>
    </w:p>
    <w:p w:rsidR="00D34173" w:rsidRDefault="00D34173" w:rsidP="00D34173">
      <w:pPr>
        <w:jc w:val="center"/>
      </w:pPr>
      <w:r>
        <w:t>Výboru NR SR pre verejnú správu</w:t>
      </w:r>
    </w:p>
    <w:p w:rsidR="00D34173" w:rsidRDefault="00D34173" w:rsidP="00D34173">
      <w:pPr>
        <w:jc w:val="center"/>
      </w:pPr>
      <w:r>
        <w:t>a regionálny rozvoj</w:t>
      </w:r>
    </w:p>
    <w:p w:rsidR="00D34173" w:rsidRDefault="00D34173" w:rsidP="00D34173"/>
    <w:p w:rsidR="00D34173" w:rsidRDefault="00D34173" w:rsidP="00D34173"/>
    <w:p w:rsidR="00D34173" w:rsidRDefault="00D34173" w:rsidP="00D34173"/>
    <w:p w:rsidR="00C72DBE" w:rsidRDefault="00C72DBE"/>
    <w:sectPr w:rsidR="00C7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2E"/>
    <w:rsid w:val="00B15A64"/>
    <w:rsid w:val="00C72DBE"/>
    <w:rsid w:val="00D34173"/>
    <w:rsid w:val="00FC012E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7045-40F1-4481-9476-2919CD56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4173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D34173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Normlnywebov">
    <w:name w:val="Normal (Web)"/>
    <w:basedOn w:val="Normlny"/>
    <w:uiPriority w:val="99"/>
    <w:semiHidden/>
    <w:unhideWhenUsed/>
    <w:rsid w:val="00D34173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D34173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34173"/>
    <w:rPr>
      <w:rFonts w:ascii="Calibri" w:eastAsia="Times New Roman" w:hAnsi="Calibri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34173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34173"/>
    <w:rPr>
      <w:rFonts w:ascii="Calibri" w:eastAsia="Times New Roman" w:hAnsi="Calibri" w:cs="Times New Roman"/>
      <w:sz w:val="32"/>
      <w:szCs w:val="24"/>
      <w:lang w:eastAsia="sk-SK"/>
    </w:rPr>
  </w:style>
  <w:style w:type="paragraph" w:customStyle="1" w:styleId="Odsekzoznamu1">
    <w:name w:val="Odsek zoznamu1"/>
    <w:basedOn w:val="Normlny"/>
    <w:uiPriority w:val="99"/>
    <w:semiHidden/>
    <w:rsid w:val="00D3417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41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1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99"/>
    <w:qFormat/>
    <w:rsid w:val="00FF60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2016-12-07T11:56:00Z</cp:lastPrinted>
  <dcterms:created xsi:type="dcterms:W3CDTF">2016-12-07T10:29:00Z</dcterms:created>
  <dcterms:modified xsi:type="dcterms:W3CDTF">2016-12-07T12:16:00Z</dcterms:modified>
</cp:coreProperties>
</file>