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B6A24" w:rsidRPr="008E14EA" w:rsidP="000D73F2">
      <w:pPr>
        <w:bidi w:val="0"/>
        <w:spacing w:after="200" w:line="276" w:lineRule="auto"/>
        <w:jc w:val="center"/>
        <w:rPr>
          <w:rFonts w:ascii="Times New Roman" w:hAnsi="Times New Roman"/>
          <w:b/>
          <w:sz w:val="24"/>
          <w:szCs w:val="24"/>
          <w:u w:val="single"/>
        </w:rPr>
      </w:pPr>
    </w:p>
    <w:p w:rsidR="005B6A24" w:rsidRPr="008E14EA" w:rsidP="000D73F2">
      <w:pPr>
        <w:bidi w:val="0"/>
        <w:spacing w:after="200" w:line="276" w:lineRule="auto"/>
        <w:jc w:val="center"/>
        <w:rPr>
          <w:rFonts w:ascii="Times New Roman" w:hAnsi="Times New Roman"/>
          <w:b/>
          <w:sz w:val="24"/>
          <w:szCs w:val="24"/>
          <w:u w:val="single"/>
        </w:rPr>
      </w:pPr>
    </w:p>
    <w:p w:rsidR="005B6A24" w:rsidRPr="008E14EA" w:rsidP="000D73F2">
      <w:pPr>
        <w:bidi w:val="0"/>
        <w:spacing w:after="200" w:line="276" w:lineRule="auto"/>
        <w:jc w:val="center"/>
        <w:rPr>
          <w:rFonts w:ascii="Times New Roman" w:hAnsi="Times New Roman"/>
          <w:b/>
          <w:sz w:val="24"/>
          <w:szCs w:val="24"/>
          <w:u w:val="single"/>
        </w:rPr>
      </w:pPr>
    </w:p>
    <w:p w:rsidR="005B6A24" w:rsidRPr="008E14EA" w:rsidP="000D73F2">
      <w:pPr>
        <w:bidi w:val="0"/>
        <w:spacing w:after="200" w:line="276" w:lineRule="auto"/>
        <w:jc w:val="center"/>
        <w:rPr>
          <w:rFonts w:ascii="Times New Roman" w:hAnsi="Times New Roman"/>
          <w:b/>
          <w:sz w:val="24"/>
          <w:szCs w:val="24"/>
          <w:u w:val="single"/>
        </w:rPr>
      </w:pPr>
    </w:p>
    <w:p w:rsidR="005B6A24" w:rsidRPr="008E14EA" w:rsidP="000D73F2">
      <w:pPr>
        <w:bidi w:val="0"/>
        <w:spacing w:after="200" w:line="276" w:lineRule="auto"/>
        <w:jc w:val="center"/>
        <w:rPr>
          <w:rFonts w:ascii="Times New Roman" w:hAnsi="Times New Roman"/>
          <w:b/>
          <w:sz w:val="24"/>
          <w:szCs w:val="24"/>
          <w:u w:val="single"/>
        </w:rPr>
      </w:pPr>
    </w:p>
    <w:p w:rsidR="005B6A24" w:rsidRPr="008E14EA" w:rsidP="000D73F2">
      <w:pPr>
        <w:bidi w:val="0"/>
        <w:spacing w:after="200" w:line="276" w:lineRule="auto"/>
        <w:jc w:val="center"/>
        <w:rPr>
          <w:rFonts w:ascii="Times New Roman" w:hAnsi="Times New Roman"/>
          <w:b/>
          <w:sz w:val="24"/>
          <w:szCs w:val="24"/>
          <w:u w:val="single"/>
        </w:rPr>
      </w:pPr>
    </w:p>
    <w:p w:rsidR="005B6A24" w:rsidRPr="008E14EA" w:rsidP="000D73F2">
      <w:pPr>
        <w:bidi w:val="0"/>
        <w:spacing w:after="200" w:line="276" w:lineRule="auto"/>
        <w:jc w:val="center"/>
        <w:rPr>
          <w:rFonts w:ascii="Times New Roman" w:hAnsi="Times New Roman"/>
          <w:b/>
          <w:sz w:val="24"/>
          <w:szCs w:val="24"/>
          <w:u w:val="single"/>
        </w:rPr>
      </w:pPr>
    </w:p>
    <w:p w:rsidR="0021214A" w:rsidRPr="008E14EA" w:rsidP="000D73F2">
      <w:pPr>
        <w:bidi w:val="0"/>
        <w:spacing w:after="200" w:line="276" w:lineRule="auto"/>
        <w:jc w:val="center"/>
        <w:rPr>
          <w:rFonts w:ascii="Times New Roman" w:hAnsi="Times New Roman"/>
          <w:b/>
          <w:sz w:val="24"/>
          <w:szCs w:val="24"/>
        </w:rPr>
      </w:pPr>
      <w:r w:rsidRPr="008E14EA">
        <w:rPr>
          <w:rFonts w:ascii="Times New Roman" w:hAnsi="Times New Roman"/>
          <w:b/>
          <w:sz w:val="24"/>
          <w:szCs w:val="24"/>
        </w:rPr>
        <w:t>z</w:t>
      </w:r>
      <w:r w:rsidR="00C002AA">
        <w:rPr>
          <w:rFonts w:ascii="Times New Roman" w:hAnsi="Times New Roman"/>
          <w:b/>
          <w:sz w:val="24"/>
          <w:szCs w:val="24"/>
        </w:rPr>
        <w:t>o 6. decembra</w:t>
      </w:r>
      <w:r w:rsidRPr="008E14EA" w:rsidR="005B6A24">
        <w:rPr>
          <w:rFonts w:ascii="Times New Roman" w:hAnsi="Times New Roman"/>
          <w:b/>
          <w:sz w:val="24"/>
          <w:szCs w:val="24"/>
        </w:rPr>
        <w:t xml:space="preserve"> </w:t>
      </w:r>
      <w:r w:rsidRPr="008E14EA">
        <w:rPr>
          <w:rFonts w:ascii="Times New Roman" w:hAnsi="Times New Roman"/>
          <w:b/>
          <w:sz w:val="24"/>
          <w:szCs w:val="24"/>
        </w:rPr>
        <w:t>2016,</w:t>
      </w:r>
    </w:p>
    <w:p w:rsidR="0021214A" w:rsidRPr="008E14EA" w:rsidP="000D73F2">
      <w:pPr>
        <w:autoSpaceDE w:val="0"/>
        <w:autoSpaceDN w:val="0"/>
        <w:bidi w:val="0"/>
        <w:adjustRightInd w:val="0"/>
        <w:spacing w:after="0" w:line="360" w:lineRule="auto"/>
        <w:jc w:val="center"/>
        <w:rPr>
          <w:rFonts w:ascii="Times New Roman" w:hAnsi="Times New Roman"/>
          <w:b/>
          <w:sz w:val="24"/>
          <w:szCs w:val="24"/>
          <w:lang w:eastAsia="sk-SK"/>
        </w:rPr>
      </w:pPr>
      <w:r w:rsidRPr="008E14EA">
        <w:rPr>
          <w:rFonts w:ascii="Times New Roman" w:hAnsi="Times New Roman"/>
          <w:b/>
          <w:sz w:val="24"/>
          <w:szCs w:val="24"/>
          <w:lang w:eastAsia="sk-SK"/>
        </w:rPr>
        <w:t>ktorým sa mení a dopĺňa zákon Národnej rady Slovenskej republiky č. 350/1996 Z. z. o rokovacom poriadku Národnej rady Slovenskej republiky v znení neskorších predpisov</w:t>
      </w:r>
    </w:p>
    <w:p w:rsidR="0021214A" w:rsidRPr="008E14EA" w:rsidP="0068497F">
      <w:pPr>
        <w:autoSpaceDE w:val="0"/>
        <w:autoSpaceDN w:val="0"/>
        <w:bidi w:val="0"/>
        <w:adjustRightInd w:val="0"/>
        <w:spacing w:after="0" w:line="276" w:lineRule="auto"/>
        <w:jc w:val="both"/>
        <w:rPr>
          <w:rFonts w:ascii="Times New Roman" w:hAnsi="Times New Roman"/>
          <w:b/>
          <w:sz w:val="24"/>
          <w:szCs w:val="24"/>
        </w:rPr>
      </w:pPr>
    </w:p>
    <w:p w:rsidR="0021214A" w:rsidRPr="008E14EA" w:rsidP="000D73F2">
      <w:pPr>
        <w:bidi w:val="0"/>
        <w:spacing w:after="200" w:line="276" w:lineRule="auto"/>
        <w:jc w:val="center"/>
        <w:rPr>
          <w:rFonts w:ascii="Times New Roman" w:hAnsi="Times New Roman"/>
          <w:sz w:val="24"/>
          <w:szCs w:val="24"/>
        </w:rPr>
      </w:pPr>
      <w:r w:rsidRPr="008E14EA">
        <w:rPr>
          <w:rFonts w:ascii="Times New Roman" w:hAnsi="Times New Roman"/>
          <w:sz w:val="24"/>
          <w:szCs w:val="24"/>
        </w:rPr>
        <w:t>Národná rada Slovenskej republiky sa uzniesla na tomto zákone:</w:t>
      </w:r>
    </w:p>
    <w:p w:rsidR="0021214A" w:rsidRPr="008E14EA" w:rsidP="000D73F2">
      <w:pPr>
        <w:bidi w:val="0"/>
        <w:spacing w:after="200" w:line="276" w:lineRule="auto"/>
        <w:jc w:val="center"/>
        <w:rPr>
          <w:rFonts w:ascii="Times New Roman" w:hAnsi="Times New Roman"/>
          <w:b/>
          <w:sz w:val="24"/>
          <w:szCs w:val="24"/>
        </w:rPr>
      </w:pPr>
      <w:r w:rsidRPr="008E14EA">
        <w:rPr>
          <w:rFonts w:ascii="Times New Roman" w:hAnsi="Times New Roman"/>
          <w:b/>
          <w:sz w:val="24"/>
          <w:szCs w:val="24"/>
        </w:rPr>
        <w:t>Čl. I</w:t>
      </w:r>
    </w:p>
    <w:p w:rsidR="0021214A" w:rsidRPr="008E14EA" w:rsidP="0068497F">
      <w:pPr>
        <w:bidi w:val="0"/>
        <w:spacing w:after="200" w:line="276" w:lineRule="auto"/>
        <w:jc w:val="both"/>
        <w:rPr>
          <w:rFonts w:ascii="Times New Roman" w:hAnsi="Times New Roman"/>
          <w:sz w:val="24"/>
          <w:szCs w:val="24"/>
          <w:lang w:eastAsia="cs-CZ"/>
        </w:rPr>
      </w:pPr>
      <w:r w:rsidRPr="008E14EA">
        <w:rPr>
          <w:rFonts w:ascii="Times New Roman" w:hAnsi="Times New Roman"/>
          <w:sz w:val="24"/>
          <w:szCs w:val="24"/>
        </w:rPr>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zákona č. 69/2012 Z. z., zákona č. 79/2012 Z. z., zákona č. 236/2012 Z. z., zákona č. 296/2012 Z. z., zákona č. 330/2012 Z. z., zákona č. 309/2013 Z. z., zákona č. 402/2013 Z. z., zákona č.</w:t>
      </w:r>
      <w:r w:rsidRPr="008E14EA" w:rsidR="004016AA">
        <w:rPr>
          <w:rFonts w:ascii="Times New Roman" w:hAnsi="Times New Roman"/>
          <w:sz w:val="24"/>
          <w:szCs w:val="24"/>
        </w:rPr>
        <w:t xml:space="preserve"> </w:t>
      </w:r>
      <w:r w:rsidRPr="008E14EA">
        <w:rPr>
          <w:rFonts w:ascii="Times New Roman" w:hAnsi="Times New Roman"/>
          <w:sz w:val="24"/>
          <w:szCs w:val="24"/>
        </w:rPr>
        <w:t>375/2015 Z. z. a zákona č. 399/2015 Z. z. sa mení a dopĺňa takto:</w:t>
      </w: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17 ods. 1 sa na konci pripája táto veta: „Na schôdzi národnej rady sa zúčastňujú poslanci; iné osoby sa na schôdzi národnej rady zúčastňujú za podmienok ustanovených zákonom.“.</w:t>
      </w:r>
    </w:p>
    <w:p w:rsidR="0021214A" w:rsidRPr="008E14EA" w:rsidP="0068497F">
      <w:pPr>
        <w:bidi w:val="0"/>
        <w:spacing w:after="200" w:line="276" w:lineRule="auto"/>
        <w:ind w:left="720"/>
        <w:contextualSpacing/>
        <w:jc w:val="both"/>
        <w:rPr>
          <w:rFonts w:ascii="Times New Roman" w:hAnsi="Times New Roman"/>
          <w:color w:val="FF0000"/>
          <w:sz w:val="24"/>
          <w:szCs w:val="24"/>
          <w:lang w:eastAsia="cs-CZ"/>
        </w:rPr>
      </w:pP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21 ods. 1 sa slová „hospodárskeho a spoločenského“ nahrádzajú slovami „hospodárskeho, spoločenského a politického“.</w:t>
      </w:r>
    </w:p>
    <w:p w:rsidR="0021214A" w:rsidRPr="008E14EA" w:rsidP="0068497F">
      <w:pPr>
        <w:bidi w:val="0"/>
        <w:spacing w:after="200" w:line="276" w:lineRule="auto"/>
        <w:ind w:left="720"/>
        <w:contextualSpacing/>
        <w:jc w:val="both"/>
        <w:rPr>
          <w:rFonts w:ascii="Times New Roman" w:hAnsi="Times New Roman"/>
          <w:sz w:val="24"/>
          <w:szCs w:val="24"/>
          <w:lang w:eastAsia="cs-CZ"/>
        </w:rPr>
      </w:pPr>
    </w:p>
    <w:p w:rsidR="0021214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23 ods. 4 sa na konci bodka nahrádza bodkočiarkou a pripájajú sa tieto slová: „prítomnosť poslancov sa zisťuje prostredníctvom technického zariadenia v rokovacej sále.“.</w:t>
      </w:r>
    </w:p>
    <w:p w:rsidR="008E14EA" w:rsidP="008E14EA">
      <w:pPr>
        <w:pStyle w:val="ListParagraph"/>
        <w:bidi w:val="0"/>
        <w:rPr>
          <w:rFonts w:ascii="Times New Roman" w:hAnsi="Times New Roman"/>
          <w:sz w:val="24"/>
          <w:szCs w:val="24"/>
          <w:lang w:eastAsia="cs-CZ"/>
        </w:rPr>
      </w:pPr>
    </w:p>
    <w:p w:rsidR="00B73763" w:rsidRPr="008E14EA" w:rsidP="00B73763">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24 ods. 1 sa za druhú vetu vkladá nová tretia veta, ktorá znie: „Návrh poslanca na doplnenie alebo na zmenu návrhu programu schôdze národnej rady musí byť vyhotovený písomne a odovzdaný predsedajúcemu pred začatím schôdze národnej rady.“.</w:t>
      </w:r>
    </w:p>
    <w:p w:rsidR="0021214A" w:rsidRPr="008E14EA" w:rsidP="0068497F">
      <w:pPr>
        <w:pStyle w:val="ListParagraph"/>
        <w:numPr>
          <w:numId w:val="1"/>
        </w:numPr>
        <w:bidi w:val="0"/>
        <w:spacing w:after="200" w:line="276" w:lineRule="auto"/>
        <w:jc w:val="both"/>
        <w:rPr>
          <w:rFonts w:ascii="Times New Roman" w:hAnsi="Times New Roman"/>
          <w:sz w:val="24"/>
          <w:szCs w:val="24"/>
          <w:lang w:eastAsia="cs-CZ"/>
        </w:rPr>
      </w:pPr>
      <w:r w:rsidRPr="008E14EA">
        <w:rPr>
          <w:rFonts w:ascii="Times New Roman" w:hAnsi="Times New Roman"/>
          <w:sz w:val="24"/>
          <w:szCs w:val="24"/>
          <w:lang w:eastAsia="cs-CZ"/>
        </w:rPr>
        <w:t>V § 26 ods. 1 sa za tretiu vetu vkladá nová štvrtá veta, ktorá znie: „Ak sú navrhovateľmi viac</w:t>
      </w:r>
      <w:r w:rsidRPr="008E14EA" w:rsidR="006E4B91">
        <w:rPr>
          <w:rFonts w:ascii="Times New Roman" w:hAnsi="Times New Roman"/>
          <w:sz w:val="24"/>
          <w:szCs w:val="24"/>
          <w:lang w:eastAsia="cs-CZ"/>
        </w:rPr>
        <w:t>erí poslanci, môže</w:t>
      </w:r>
      <w:r w:rsidRPr="008E14EA">
        <w:rPr>
          <w:rFonts w:ascii="Times New Roman" w:hAnsi="Times New Roman"/>
          <w:sz w:val="24"/>
          <w:szCs w:val="24"/>
          <w:lang w:eastAsia="cs-CZ"/>
        </w:rPr>
        <w:t xml:space="preserve"> v ich mene vystúpiť najviac </w:t>
      </w:r>
      <w:r w:rsidRPr="008E14EA" w:rsidR="006E4B91">
        <w:rPr>
          <w:rFonts w:ascii="Times New Roman" w:hAnsi="Times New Roman"/>
          <w:sz w:val="24"/>
          <w:szCs w:val="24"/>
          <w:lang w:eastAsia="cs-CZ"/>
        </w:rPr>
        <w:t>jeden</w:t>
      </w:r>
      <w:r w:rsidRPr="008E14EA">
        <w:rPr>
          <w:rFonts w:ascii="Times New Roman" w:hAnsi="Times New Roman"/>
          <w:sz w:val="24"/>
          <w:szCs w:val="24"/>
          <w:lang w:eastAsia="cs-CZ"/>
        </w:rPr>
        <w:t xml:space="preserve"> poveren</w:t>
      </w:r>
      <w:r w:rsidRPr="008E14EA" w:rsidR="006E4B91">
        <w:rPr>
          <w:rFonts w:ascii="Times New Roman" w:hAnsi="Times New Roman"/>
          <w:sz w:val="24"/>
          <w:szCs w:val="24"/>
          <w:lang w:eastAsia="cs-CZ"/>
        </w:rPr>
        <w:t>ý</w:t>
      </w:r>
      <w:r w:rsidRPr="008E14EA">
        <w:rPr>
          <w:rFonts w:ascii="Times New Roman" w:hAnsi="Times New Roman"/>
          <w:sz w:val="24"/>
          <w:szCs w:val="24"/>
          <w:lang w:eastAsia="cs-CZ"/>
        </w:rPr>
        <w:t xml:space="preserve"> poslan</w:t>
      </w:r>
      <w:r w:rsidRPr="008E14EA" w:rsidR="006E4B91">
        <w:rPr>
          <w:rFonts w:ascii="Times New Roman" w:hAnsi="Times New Roman"/>
          <w:sz w:val="24"/>
          <w:szCs w:val="24"/>
          <w:lang w:eastAsia="cs-CZ"/>
        </w:rPr>
        <w:t>e</w:t>
      </w:r>
      <w:r w:rsidRPr="008E14EA">
        <w:rPr>
          <w:rFonts w:ascii="Times New Roman" w:hAnsi="Times New Roman"/>
          <w:sz w:val="24"/>
          <w:szCs w:val="24"/>
          <w:lang w:eastAsia="cs-CZ"/>
        </w:rPr>
        <w:t>c.“.</w:t>
      </w: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27 odsek 7 znie:</w:t>
      </w:r>
    </w:p>
    <w:p w:rsidR="0021214A" w:rsidRPr="008E14EA" w:rsidP="0068497F">
      <w:pPr>
        <w:bidi w:val="0"/>
        <w:spacing w:after="200" w:line="276" w:lineRule="auto"/>
        <w:ind w:left="720"/>
        <w:contextualSpacing/>
        <w:jc w:val="both"/>
        <w:rPr>
          <w:rFonts w:ascii="Times New Roman" w:hAnsi="Times New Roman"/>
          <w:sz w:val="24"/>
          <w:szCs w:val="24"/>
          <w:lang w:eastAsia="cs-CZ"/>
        </w:rPr>
      </w:pPr>
      <w:r w:rsidRPr="008E14EA" w:rsidR="00700349">
        <w:rPr>
          <w:rFonts w:ascii="Times New Roman" w:hAnsi="Times New Roman"/>
          <w:sz w:val="24"/>
          <w:szCs w:val="24"/>
          <w:lang w:eastAsia="cs-CZ"/>
        </w:rPr>
        <w:tab/>
      </w:r>
      <w:r w:rsidRPr="008E14EA">
        <w:rPr>
          <w:rFonts w:ascii="Times New Roman" w:hAnsi="Times New Roman"/>
          <w:sz w:val="24"/>
          <w:szCs w:val="24"/>
          <w:lang w:eastAsia="cs-CZ"/>
        </w:rPr>
        <w:t>„(7) Rečník hovorí spravidla vo voľnom prednese. Pri svojom vystúpení môže použiť poznámky v papierovej podobe alebo v elektronickej podobe bez možnosti zvukovej prezentácie, obrazovej prezentácie  a obrazovo-zvukovej prezentácie.“.</w:t>
      </w:r>
    </w:p>
    <w:p w:rsidR="0021214A" w:rsidRPr="008E14EA" w:rsidP="0068497F">
      <w:pPr>
        <w:bidi w:val="0"/>
        <w:spacing w:after="200" w:line="276" w:lineRule="auto"/>
        <w:ind w:left="720"/>
        <w:contextualSpacing/>
        <w:jc w:val="both"/>
        <w:rPr>
          <w:rFonts w:ascii="Times New Roman" w:hAnsi="Times New Roman"/>
          <w:color w:val="FF0000"/>
          <w:sz w:val="24"/>
          <w:szCs w:val="24"/>
          <w:lang w:eastAsia="cs-CZ"/>
        </w:rPr>
      </w:pP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27 ods. 8 a 9 a § 28 ods. 2 prvej vete sa na konci bodka nahrádza čiarkou a pripájajú sa tieto slová: „ustanovenie § 30 sa nepoužije.“.</w:t>
      </w:r>
    </w:p>
    <w:p w:rsidR="0021214A" w:rsidRPr="008E14EA" w:rsidP="0068497F">
      <w:pPr>
        <w:bidi w:val="0"/>
        <w:spacing w:after="200" w:line="276" w:lineRule="auto"/>
        <w:ind w:left="720"/>
        <w:contextualSpacing/>
        <w:jc w:val="both"/>
        <w:rPr>
          <w:rFonts w:ascii="Times New Roman" w:hAnsi="Times New Roman"/>
          <w:color w:val="FF0000"/>
          <w:sz w:val="24"/>
          <w:szCs w:val="24"/>
          <w:lang w:eastAsia="cs-CZ"/>
        </w:rPr>
      </w:pPr>
    </w:p>
    <w:p w:rsidR="00FE224B" w:rsidRPr="008E14EA" w:rsidP="00FE224B">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 xml:space="preserve">V § 28 odsek 1 znie: </w:t>
      </w:r>
    </w:p>
    <w:p w:rsidR="009D03DD" w:rsidRPr="008E14EA" w:rsidP="006F7DB3">
      <w:pPr>
        <w:bidi w:val="0"/>
        <w:spacing w:after="200" w:line="276" w:lineRule="auto"/>
        <w:ind w:left="720"/>
        <w:contextualSpacing/>
        <w:jc w:val="both"/>
        <w:rPr>
          <w:rFonts w:ascii="Times New Roman" w:hAnsi="Times New Roman"/>
          <w:sz w:val="24"/>
          <w:szCs w:val="24"/>
          <w:lang w:eastAsia="cs-CZ"/>
        </w:rPr>
      </w:pPr>
      <w:r w:rsidRPr="008E14EA" w:rsidR="005B6A24">
        <w:rPr>
          <w:rFonts w:ascii="Times New Roman" w:hAnsi="Times New Roman"/>
          <w:sz w:val="24"/>
          <w:szCs w:val="24"/>
          <w:lang w:eastAsia="cs-CZ"/>
        </w:rPr>
        <w:tab/>
      </w:r>
      <w:r w:rsidRPr="008E14EA" w:rsidR="00F25283">
        <w:rPr>
          <w:rFonts w:ascii="Times New Roman" w:hAnsi="Times New Roman"/>
          <w:sz w:val="24"/>
          <w:szCs w:val="24"/>
          <w:lang w:eastAsia="cs-CZ"/>
        </w:rPr>
        <w:t>„(1) Predsedovi národnej rady, podpredsedom národnej rady, prezidentovi republiky a členom vlády sa udelí slovo, kedykoľvek o to požiadajú. Ak požiada o slovo predseda národnej rady, prezident republiky alebo predseda vlády, dĺžka ich rečníckeho času nie je obmedzená. Ak požiada o slovo podpredseda národnej rady alebo člen vlády, dĺžka ich rečníckeho času v prerokúvanej veci je najviac 20 minút. V prípade prerokovania návrhu na vyslovenie nedôvery členovi vlády podľa § 109, dĺžka rečníckeho času tohto člena vlády nie je obmedzená.“.</w:t>
      </w:r>
    </w:p>
    <w:p w:rsidR="00F25283" w:rsidRPr="008E14EA" w:rsidP="006F7DB3">
      <w:pPr>
        <w:bidi w:val="0"/>
        <w:spacing w:after="200" w:line="276" w:lineRule="auto"/>
        <w:ind w:left="720"/>
        <w:contextualSpacing/>
        <w:jc w:val="both"/>
        <w:rPr>
          <w:rFonts w:ascii="Times New Roman" w:hAnsi="Times New Roman"/>
          <w:sz w:val="24"/>
          <w:szCs w:val="24"/>
          <w:lang w:eastAsia="cs-CZ"/>
        </w:rPr>
      </w:pPr>
    </w:p>
    <w:p w:rsidR="009D03DD" w:rsidRPr="008E14EA" w:rsidP="009D03DD">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29 odsek 1 znie:</w:t>
      </w:r>
    </w:p>
    <w:p w:rsidR="009D03DD" w:rsidRPr="008E14EA" w:rsidP="006F7DB3">
      <w:pPr>
        <w:bidi w:val="0"/>
        <w:spacing w:after="200" w:line="276" w:lineRule="auto"/>
        <w:ind w:left="720"/>
        <w:contextualSpacing/>
        <w:jc w:val="both"/>
        <w:rPr>
          <w:rFonts w:ascii="Times New Roman" w:hAnsi="Times New Roman"/>
          <w:sz w:val="24"/>
          <w:szCs w:val="24"/>
          <w:lang w:eastAsia="cs-CZ"/>
        </w:rPr>
      </w:pPr>
      <w:r w:rsidRPr="008E14EA">
        <w:rPr>
          <w:rFonts w:ascii="Times New Roman" w:hAnsi="Times New Roman"/>
          <w:sz w:val="24"/>
          <w:szCs w:val="24"/>
          <w:lang w:eastAsia="cs-CZ"/>
        </w:rPr>
        <w:tab/>
        <w:t>„(1) Poslanec môže v rozprave podať k prerokúvanej veci pozmeňujúce alebo doplňujúce návrhy, ktoré musia byť vyhotovené písomne a odovzdané na zverejnenie na webovom sídle národnej rady (§ 82 ods. 2) najneskôr bezprostredne pred ich prednesením v rozprave. Poslanec prednesie svoje pozmeňujúce alebo doplňujúce návrhy na záver svojho vystúpenia v rozprave a to doslovným prečítaním pozmeňujúceho alebo doplňujúceho návrhu bez odôvodnenia. Začatie prednesu a skončenie prednesu písomne vyhotoveného pozmeňujúceho alebo doplňujúceho návrhu je poslanec povinný oznámiť predsedajúcemu.“.</w:t>
      </w:r>
    </w:p>
    <w:p w:rsidR="007B2386" w:rsidRPr="008E14EA" w:rsidP="007B2386">
      <w:pPr>
        <w:pStyle w:val="ListParagraph"/>
        <w:numPr>
          <w:numId w:val="1"/>
        </w:numPr>
        <w:bidi w:val="0"/>
        <w:spacing w:after="200" w:line="276" w:lineRule="auto"/>
        <w:jc w:val="both"/>
        <w:rPr>
          <w:rFonts w:ascii="Times New Roman" w:hAnsi="Times New Roman"/>
          <w:sz w:val="24"/>
          <w:szCs w:val="24"/>
          <w:lang w:eastAsia="cs-CZ"/>
        </w:rPr>
      </w:pPr>
      <w:r w:rsidRPr="008E14EA" w:rsidR="0021214A">
        <w:rPr>
          <w:rFonts w:ascii="Times New Roman" w:hAnsi="Times New Roman"/>
          <w:sz w:val="24"/>
          <w:szCs w:val="24"/>
          <w:lang w:eastAsia="cs-CZ"/>
        </w:rPr>
        <w:t xml:space="preserve"> </w:t>
      </w:r>
      <w:r w:rsidRPr="008E14EA">
        <w:rPr>
          <w:rFonts w:ascii="Times New Roman" w:hAnsi="Times New Roman"/>
          <w:sz w:val="24"/>
          <w:szCs w:val="24"/>
          <w:lang w:eastAsia="cs-CZ"/>
        </w:rPr>
        <w:t>§ 30 vrátane nadpisu znie:</w:t>
      </w:r>
    </w:p>
    <w:p w:rsidR="007B2386" w:rsidRPr="008E14EA" w:rsidP="00F25283">
      <w:pPr>
        <w:pStyle w:val="ListParagraph"/>
        <w:bidi w:val="0"/>
        <w:spacing w:after="200" w:line="276" w:lineRule="auto"/>
        <w:jc w:val="center"/>
        <w:rPr>
          <w:rFonts w:ascii="Times New Roman" w:hAnsi="Times New Roman"/>
          <w:sz w:val="24"/>
          <w:szCs w:val="24"/>
          <w:lang w:eastAsia="cs-CZ"/>
        </w:rPr>
      </w:pPr>
      <w:r w:rsidRPr="008E14EA">
        <w:rPr>
          <w:rFonts w:ascii="Times New Roman" w:hAnsi="Times New Roman"/>
          <w:sz w:val="24"/>
          <w:szCs w:val="24"/>
          <w:lang w:eastAsia="cs-CZ"/>
        </w:rPr>
        <w:t>„§ 30</w:t>
      </w:r>
    </w:p>
    <w:p w:rsidR="007B2386" w:rsidRPr="008E14EA" w:rsidP="00F25283">
      <w:pPr>
        <w:pStyle w:val="ListParagraph"/>
        <w:bidi w:val="0"/>
        <w:spacing w:after="200" w:line="276" w:lineRule="auto"/>
        <w:jc w:val="center"/>
        <w:rPr>
          <w:rFonts w:ascii="Times New Roman" w:hAnsi="Times New Roman"/>
          <w:sz w:val="24"/>
          <w:szCs w:val="24"/>
          <w:lang w:eastAsia="cs-CZ"/>
        </w:rPr>
      </w:pPr>
      <w:r w:rsidRPr="008E14EA">
        <w:rPr>
          <w:rFonts w:ascii="Times New Roman" w:hAnsi="Times New Roman"/>
          <w:sz w:val="24"/>
          <w:szCs w:val="24"/>
          <w:lang w:eastAsia="cs-CZ"/>
        </w:rPr>
        <w:t>Určenie dĺžky rečníckeho času</w:t>
      </w:r>
    </w:p>
    <w:p w:rsidR="007B2386" w:rsidRPr="008E14EA" w:rsidP="00F25283">
      <w:pPr>
        <w:pStyle w:val="ListParagraph"/>
        <w:bidi w:val="0"/>
        <w:spacing w:after="200" w:line="276" w:lineRule="auto"/>
        <w:jc w:val="both"/>
        <w:rPr>
          <w:rFonts w:ascii="Times New Roman" w:hAnsi="Times New Roman"/>
          <w:sz w:val="24"/>
          <w:szCs w:val="24"/>
          <w:lang w:eastAsia="cs-CZ"/>
        </w:rPr>
      </w:pPr>
    </w:p>
    <w:p w:rsidR="007B2386" w:rsidRPr="008E14EA" w:rsidP="00126FBE">
      <w:pPr>
        <w:pStyle w:val="ListParagraph"/>
        <w:bidi w:val="0"/>
        <w:spacing w:after="200" w:line="276" w:lineRule="auto"/>
        <w:jc w:val="both"/>
        <w:rPr>
          <w:rFonts w:ascii="Times New Roman" w:hAnsi="Times New Roman"/>
          <w:sz w:val="24"/>
          <w:szCs w:val="24"/>
          <w:lang w:eastAsia="cs-CZ"/>
        </w:rPr>
      </w:pPr>
      <w:r w:rsidRPr="008E14EA">
        <w:rPr>
          <w:rFonts w:ascii="Times New Roman" w:hAnsi="Times New Roman"/>
          <w:sz w:val="24"/>
          <w:szCs w:val="24"/>
          <w:lang w:eastAsia="cs-CZ"/>
        </w:rPr>
        <w:tab/>
        <w:t>Dĺžka rečníckeho času písomne prihláseného poslanca v rozprave je najviac 20 minút, a ak ide o člena povereného poslaneckým klubom, dĺžka rečníckeho času v rozprave je najviac 30 minút, ak tento zákon neustanovuje inak alebo ak národná rada bez rozpravy nerozhodne o predĺžení rečníckeho času.</w:t>
      </w:r>
      <w:r w:rsidRPr="008E14EA" w:rsidR="00F25283">
        <w:rPr>
          <w:rFonts w:ascii="Times New Roman" w:hAnsi="Times New Roman"/>
          <w:sz w:val="24"/>
          <w:szCs w:val="24"/>
          <w:lang w:eastAsia="cs-CZ"/>
        </w:rPr>
        <w:t xml:space="preserve"> </w:t>
      </w:r>
      <w:r w:rsidRPr="008E14EA">
        <w:rPr>
          <w:rFonts w:ascii="Times New Roman" w:hAnsi="Times New Roman"/>
          <w:sz w:val="24"/>
          <w:szCs w:val="24"/>
          <w:lang w:eastAsia="cs-CZ"/>
        </w:rPr>
        <w:t>Dĺžka rečníckeho času ústne prihláseného poslanca v rozprave je najviac 10 minút,</w:t>
      </w:r>
      <w:r w:rsidRPr="008E14EA" w:rsidR="00F25283">
        <w:rPr>
          <w:rFonts w:ascii="Times New Roman" w:hAnsi="Times New Roman"/>
          <w:sz w:val="24"/>
          <w:szCs w:val="24"/>
          <w:lang w:eastAsia="cs-CZ"/>
        </w:rPr>
        <w:t xml:space="preserve"> </w:t>
      </w:r>
      <w:r w:rsidRPr="008E14EA">
        <w:rPr>
          <w:rFonts w:ascii="Times New Roman" w:hAnsi="Times New Roman"/>
          <w:sz w:val="24"/>
          <w:szCs w:val="24"/>
          <w:lang w:eastAsia="cs-CZ"/>
        </w:rPr>
        <w:t>ak tento zákon neustanovuje inak alebo ak národná rada bez rozpravy nerozhodne o predĺžení rečníckeho času. Do dĺžky rečníckeho času sa nezapočítava čas prednesu písomne vyhotoveného pozmeňujúceho alebo doplňujúceho návrhu.“.</w:t>
      </w:r>
    </w:p>
    <w:p w:rsidR="0021214A" w:rsidRPr="008E14EA" w:rsidP="00126FBE">
      <w:pPr>
        <w:pStyle w:val="ListParagraph"/>
        <w:bidi w:val="0"/>
        <w:spacing w:after="200" w:line="276" w:lineRule="auto"/>
        <w:jc w:val="both"/>
        <w:rPr>
          <w:rFonts w:ascii="Times New Roman" w:hAnsi="Times New Roman"/>
          <w:sz w:val="24"/>
          <w:szCs w:val="24"/>
          <w:lang w:eastAsia="cs-CZ"/>
        </w:rPr>
      </w:pPr>
    </w:p>
    <w:p w:rsidR="00F25283" w:rsidRPr="008E14EA" w:rsidP="00F25283">
      <w:pPr>
        <w:pStyle w:val="ListParagraph"/>
        <w:numPr>
          <w:numId w:val="1"/>
        </w:numPr>
        <w:bidi w:val="0"/>
        <w:spacing w:after="200" w:line="276" w:lineRule="auto"/>
        <w:jc w:val="both"/>
        <w:rPr>
          <w:rFonts w:ascii="Times New Roman" w:hAnsi="Times New Roman"/>
          <w:sz w:val="24"/>
          <w:szCs w:val="24"/>
          <w:lang w:eastAsia="cs-CZ"/>
        </w:rPr>
      </w:pPr>
      <w:r w:rsidRPr="008E14EA">
        <w:rPr>
          <w:rFonts w:ascii="Times New Roman" w:hAnsi="Times New Roman"/>
          <w:sz w:val="24"/>
          <w:szCs w:val="24"/>
          <w:lang w:eastAsia="cs-CZ"/>
        </w:rPr>
        <w:t xml:space="preserve">V § 32 odsek 2 znie: </w:t>
      </w:r>
    </w:p>
    <w:p w:rsidR="0021214A" w:rsidRPr="008E14EA" w:rsidP="00F25283">
      <w:pPr>
        <w:pStyle w:val="ListParagraph"/>
        <w:bidi w:val="0"/>
        <w:spacing w:after="200" w:line="276" w:lineRule="auto"/>
        <w:jc w:val="both"/>
        <w:rPr>
          <w:rFonts w:ascii="Times New Roman" w:hAnsi="Times New Roman"/>
          <w:color w:val="FF0000"/>
          <w:sz w:val="24"/>
          <w:szCs w:val="24"/>
          <w:lang w:eastAsia="cs-CZ"/>
        </w:rPr>
      </w:pPr>
      <w:r w:rsidRPr="008E14EA" w:rsidR="005B6A24">
        <w:rPr>
          <w:rFonts w:ascii="Times New Roman" w:hAnsi="Times New Roman"/>
          <w:sz w:val="24"/>
          <w:szCs w:val="24"/>
          <w:lang w:eastAsia="cs-CZ"/>
        </w:rPr>
        <w:tab/>
      </w:r>
      <w:r w:rsidRPr="008E14EA" w:rsidR="00F25283">
        <w:rPr>
          <w:rFonts w:ascii="Times New Roman" w:hAnsi="Times New Roman"/>
          <w:sz w:val="24"/>
          <w:szCs w:val="24"/>
          <w:lang w:eastAsia="cs-CZ"/>
        </w:rPr>
        <w:t>„(2) Predsedajúci vyzve zachovať poriadok poslanca, ktorý svojimi prejavmi alebo činmi v rokovacej sále prekročil hranice slušnosti, alebo ktorý svojím konaním narúša priebeh rokovania. Ak výzva na zachovanie poriadku nevedie u poslanca k náprave, predsedajúci vykáže poslanca z rokovacej sály až do skončenia rokovania v tom istom dni. Ak ani po opätovnom vykázaní poslanec neopustí rokovaciu sálu, môže predsedajúci prerušiť schôdzu národnej rady na čas nevyhnutne potrebný na obnovenie poriadku; predseda národnej rady v tomto prípade bezodkladne zvolá poslanecké grémium. Vykázaný poslanec má právo v dni, v ktorom bol vykázaný, zúčastniť sa na hlasovaní o každom návrhu okrem hlasovania o procedurálnych návrhoch (§ 34).“.</w:t>
      </w: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32 odsek 3 znie:</w:t>
      </w:r>
    </w:p>
    <w:p w:rsidR="0021214A" w:rsidRPr="008E14EA" w:rsidP="0068497F">
      <w:pPr>
        <w:bidi w:val="0"/>
        <w:spacing w:after="200" w:line="276" w:lineRule="auto"/>
        <w:ind w:left="720"/>
        <w:contextualSpacing/>
        <w:jc w:val="both"/>
        <w:rPr>
          <w:rFonts w:ascii="Times New Roman" w:hAnsi="Times New Roman"/>
          <w:sz w:val="24"/>
          <w:szCs w:val="24"/>
          <w:lang w:eastAsia="cs-CZ"/>
        </w:rPr>
      </w:pPr>
      <w:r w:rsidRPr="008E14EA" w:rsidR="00700349">
        <w:rPr>
          <w:rFonts w:ascii="Times New Roman" w:hAnsi="Times New Roman"/>
          <w:sz w:val="24"/>
          <w:szCs w:val="24"/>
          <w:lang w:eastAsia="cs-CZ"/>
        </w:rPr>
        <w:tab/>
      </w:r>
      <w:r w:rsidRPr="008E14EA">
        <w:rPr>
          <w:rFonts w:ascii="Times New Roman" w:hAnsi="Times New Roman"/>
          <w:sz w:val="24"/>
          <w:szCs w:val="24"/>
          <w:lang w:eastAsia="cs-CZ"/>
        </w:rPr>
        <w:t xml:space="preserve">„(3) </w:t>
      </w:r>
      <w:r w:rsidRPr="008E14EA" w:rsidR="006E4B91">
        <w:rPr>
          <w:rFonts w:ascii="Times New Roman" w:hAnsi="Times New Roman"/>
          <w:sz w:val="24"/>
          <w:szCs w:val="24"/>
          <w:lang w:eastAsia="cs-CZ"/>
        </w:rPr>
        <w:t>V rokovacej sále je zakázané používanie mobilných telefónov alebo iných technických zariadení umožňujúcich komunikáciu alebo záznam informácií  na  telefonovanie, vyhotovovanie fotografií, zvukových záznamov, audiovizuálnych záznamov alebo audiovizuálnych prenosov;  to neplatí, ak</w:t>
      </w:r>
      <w:r w:rsidRPr="008E14EA" w:rsidR="006E4B91">
        <w:rPr>
          <w:rFonts w:ascii="Times New Roman" w:hAnsi="Times New Roman"/>
          <w:b/>
          <w:sz w:val="24"/>
          <w:szCs w:val="24"/>
          <w:lang w:eastAsia="cs-CZ"/>
        </w:rPr>
        <w:t xml:space="preserve"> </w:t>
      </w:r>
      <w:r w:rsidRPr="008E14EA" w:rsidR="006E4B91">
        <w:rPr>
          <w:rFonts w:ascii="Times New Roman" w:hAnsi="Times New Roman"/>
          <w:sz w:val="24"/>
          <w:szCs w:val="24"/>
          <w:lang w:eastAsia="cs-CZ"/>
        </w:rPr>
        <w:t>ide o používanie technických zariadení kancelárie a ak ide o vyhotovovanie fotografií, zvukových záznamov, audiovizuálnych záznamov alebo audiovizuálnych prenosov kanceláriou alebo zástupcami hromadných informačných prostriedkov. Voči osobe, ktorá poruší niektorý z týchto zákazov, predsedajúci postupuje podľa odseku 2.“.</w:t>
      </w:r>
    </w:p>
    <w:p w:rsidR="0021214A" w:rsidRPr="008E14EA" w:rsidP="0068497F">
      <w:pPr>
        <w:bidi w:val="0"/>
        <w:spacing w:after="200" w:line="276" w:lineRule="auto"/>
        <w:ind w:left="720"/>
        <w:contextualSpacing/>
        <w:jc w:val="both"/>
        <w:rPr>
          <w:rFonts w:ascii="Times New Roman" w:hAnsi="Times New Roman"/>
          <w:color w:val="FF0000"/>
          <w:sz w:val="24"/>
          <w:szCs w:val="24"/>
          <w:lang w:eastAsia="cs-CZ"/>
        </w:rPr>
      </w:pP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32 sa za odsek 3 vkladajú nové odseky 4 a 5, ktoré znejú:</w:t>
      </w:r>
    </w:p>
    <w:p w:rsidR="0021214A" w:rsidRPr="008E14EA" w:rsidP="0068497F">
      <w:pPr>
        <w:bidi w:val="0"/>
        <w:spacing w:after="200" w:line="276" w:lineRule="auto"/>
        <w:ind w:left="720"/>
        <w:contextualSpacing/>
        <w:jc w:val="both"/>
        <w:rPr>
          <w:rFonts w:ascii="Times New Roman" w:hAnsi="Times New Roman"/>
          <w:sz w:val="24"/>
          <w:szCs w:val="24"/>
          <w:lang w:eastAsia="cs-CZ"/>
        </w:rPr>
      </w:pPr>
      <w:r w:rsidRPr="008E14EA" w:rsidR="00700349">
        <w:rPr>
          <w:rFonts w:ascii="Times New Roman" w:hAnsi="Times New Roman"/>
          <w:sz w:val="24"/>
          <w:szCs w:val="24"/>
          <w:lang w:eastAsia="cs-CZ"/>
        </w:rPr>
        <w:tab/>
      </w:r>
      <w:r w:rsidRPr="008E14EA">
        <w:rPr>
          <w:rFonts w:ascii="Times New Roman" w:hAnsi="Times New Roman"/>
          <w:sz w:val="24"/>
          <w:szCs w:val="24"/>
          <w:lang w:eastAsia="cs-CZ"/>
        </w:rPr>
        <w:t>„(4) Do rokovacej sály je zakázané vnášať transparenty, plagáty, letáky alebo iné obdobné vizuálne zobrazenia, zbrane,</w:t>
      </w:r>
      <w:r w:rsidRPr="008E14EA">
        <w:rPr>
          <w:rFonts w:ascii="Times New Roman" w:hAnsi="Times New Roman"/>
          <w:sz w:val="24"/>
          <w:szCs w:val="24"/>
          <w:vertAlign w:val="superscript"/>
          <w:lang w:eastAsia="cs-CZ"/>
        </w:rPr>
        <w:t>34)</w:t>
      </w:r>
      <w:r w:rsidRPr="008E14EA">
        <w:rPr>
          <w:rFonts w:ascii="Times New Roman" w:hAnsi="Times New Roman"/>
          <w:sz w:val="24"/>
          <w:szCs w:val="24"/>
          <w:lang w:eastAsia="cs-CZ"/>
        </w:rPr>
        <w:t xml:space="preserve"> výbušniny a paralyzujúce prístroje a látky. Do rokovacej sály je zakázané nosiť materiály propagujúce politickú stranu alebo politické hnutie</w:t>
      </w:r>
      <w:r w:rsidRPr="008E14EA" w:rsidR="00C21812">
        <w:rPr>
          <w:rFonts w:ascii="Times New Roman" w:hAnsi="Times New Roman"/>
          <w:sz w:val="24"/>
          <w:szCs w:val="24"/>
          <w:lang w:eastAsia="cs-CZ"/>
        </w:rPr>
        <w:t xml:space="preserve"> alebo</w:t>
      </w:r>
      <w:r w:rsidRPr="008E14EA">
        <w:rPr>
          <w:rFonts w:ascii="Times New Roman" w:hAnsi="Times New Roman"/>
          <w:sz w:val="24"/>
          <w:szCs w:val="24"/>
          <w:lang w:eastAsia="cs-CZ"/>
        </w:rPr>
        <w:t xml:space="preserve"> šíriace reklamu.</w:t>
      </w:r>
      <w:r w:rsidRPr="008E14EA">
        <w:rPr>
          <w:rFonts w:ascii="Times New Roman" w:hAnsi="Times New Roman"/>
          <w:sz w:val="24"/>
          <w:szCs w:val="24"/>
          <w:vertAlign w:val="superscript"/>
          <w:lang w:eastAsia="cs-CZ"/>
        </w:rPr>
        <w:t>34a</w:t>
      </w:r>
      <w:r w:rsidRPr="008E14EA">
        <w:rPr>
          <w:rFonts w:ascii="Times New Roman" w:hAnsi="Times New Roman"/>
          <w:sz w:val="24"/>
          <w:szCs w:val="24"/>
          <w:lang w:eastAsia="cs-CZ"/>
        </w:rPr>
        <w:t>) Do rokovacej sály  je ďalej zakázané vnášať jedlo. Voči osobe, ktorá poruší niektorý z týchto zákazov, predsedajúci postupuje podľa odseku 2.</w:t>
      </w:r>
    </w:p>
    <w:p w:rsidR="002E1BD1" w:rsidRPr="008E14EA" w:rsidP="0068497F">
      <w:pPr>
        <w:bidi w:val="0"/>
        <w:spacing w:after="200" w:line="276" w:lineRule="auto"/>
        <w:ind w:left="720"/>
        <w:contextualSpacing/>
        <w:jc w:val="both"/>
        <w:rPr>
          <w:rFonts w:ascii="Times New Roman" w:hAnsi="Times New Roman"/>
          <w:sz w:val="24"/>
          <w:szCs w:val="24"/>
          <w:lang w:eastAsia="cs-CZ"/>
        </w:rPr>
      </w:pPr>
    </w:p>
    <w:p w:rsidR="0021214A" w:rsidRPr="008E14EA" w:rsidP="0068497F">
      <w:pPr>
        <w:bidi w:val="0"/>
        <w:spacing w:after="200" w:line="276" w:lineRule="auto"/>
        <w:ind w:left="720"/>
        <w:contextualSpacing/>
        <w:jc w:val="both"/>
        <w:rPr>
          <w:rFonts w:ascii="Times New Roman" w:hAnsi="Times New Roman"/>
          <w:sz w:val="24"/>
          <w:szCs w:val="24"/>
          <w:lang w:eastAsia="cs-CZ"/>
        </w:rPr>
      </w:pPr>
      <w:r w:rsidRPr="008E14EA" w:rsidR="00700349">
        <w:rPr>
          <w:rFonts w:ascii="Times New Roman" w:hAnsi="Times New Roman"/>
          <w:sz w:val="24"/>
          <w:szCs w:val="24"/>
          <w:lang w:eastAsia="cs-CZ"/>
        </w:rPr>
        <w:tab/>
      </w:r>
      <w:r w:rsidRPr="008E14EA">
        <w:rPr>
          <w:rFonts w:ascii="Times New Roman" w:hAnsi="Times New Roman"/>
          <w:sz w:val="24"/>
          <w:szCs w:val="24"/>
          <w:lang w:eastAsia="cs-CZ"/>
        </w:rPr>
        <w:t>(5) Ak poslanec opakovane narúša poriadok na schôdzi národnej rady podľa tohto ustanovenia, predseda národnej rady podá návrh na začatie disciplinárneho konania podľa § 135 písm. e).“.</w:t>
      </w:r>
    </w:p>
    <w:p w:rsidR="0021214A" w:rsidRPr="008E14EA" w:rsidP="0068497F">
      <w:pPr>
        <w:bidi w:val="0"/>
        <w:spacing w:after="200" w:line="276" w:lineRule="auto"/>
        <w:ind w:left="720"/>
        <w:contextualSpacing/>
        <w:jc w:val="both"/>
        <w:rPr>
          <w:rFonts w:ascii="Times New Roman" w:hAnsi="Times New Roman"/>
          <w:sz w:val="24"/>
          <w:szCs w:val="24"/>
          <w:lang w:eastAsia="cs-CZ"/>
        </w:rPr>
      </w:pPr>
    </w:p>
    <w:p w:rsidR="0021214A" w:rsidRPr="008E14EA" w:rsidP="0068497F">
      <w:pPr>
        <w:bidi w:val="0"/>
        <w:spacing w:after="200" w:line="276" w:lineRule="auto"/>
        <w:ind w:left="720"/>
        <w:contextualSpacing/>
        <w:jc w:val="both"/>
        <w:rPr>
          <w:rFonts w:ascii="Times New Roman" w:hAnsi="Times New Roman"/>
          <w:sz w:val="24"/>
          <w:szCs w:val="24"/>
          <w:lang w:eastAsia="cs-CZ"/>
        </w:rPr>
      </w:pPr>
      <w:r w:rsidRPr="008E14EA">
        <w:rPr>
          <w:rFonts w:ascii="Times New Roman" w:hAnsi="Times New Roman"/>
          <w:sz w:val="24"/>
          <w:szCs w:val="24"/>
          <w:lang w:eastAsia="cs-CZ"/>
        </w:rPr>
        <w:t>Doterajšie odseky 4 a 5 sa označujú ako odseky 6 a 7.</w:t>
      </w:r>
    </w:p>
    <w:p w:rsidR="0021214A" w:rsidRPr="008E14EA" w:rsidP="0068497F">
      <w:pPr>
        <w:bidi w:val="0"/>
        <w:spacing w:after="200" w:line="276" w:lineRule="auto"/>
        <w:ind w:left="720"/>
        <w:contextualSpacing/>
        <w:jc w:val="both"/>
        <w:rPr>
          <w:rFonts w:ascii="Times New Roman" w:hAnsi="Times New Roman"/>
          <w:sz w:val="24"/>
          <w:szCs w:val="24"/>
          <w:lang w:eastAsia="cs-CZ"/>
        </w:rPr>
      </w:pPr>
    </w:p>
    <w:p w:rsidR="0021214A" w:rsidRPr="008E14EA" w:rsidP="0068497F">
      <w:pPr>
        <w:bidi w:val="0"/>
        <w:spacing w:after="200" w:line="276" w:lineRule="auto"/>
        <w:ind w:left="720"/>
        <w:contextualSpacing/>
        <w:jc w:val="both"/>
        <w:rPr>
          <w:rFonts w:ascii="Times New Roman" w:hAnsi="Times New Roman"/>
          <w:sz w:val="24"/>
          <w:szCs w:val="24"/>
          <w:lang w:eastAsia="cs-CZ"/>
        </w:rPr>
      </w:pPr>
      <w:r w:rsidRPr="008E14EA">
        <w:rPr>
          <w:rFonts w:ascii="Times New Roman" w:hAnsi="Times New Roman"/>
          <w:sz w:val="24"/>
          <w:szCs w:val="24"/>
          <w:lang w:eastAsia="cs-CZ"/>
        </w:rPr>
        <w:t>Poznámka pod čiarou k odkazu 34a znie:</w:t>
      </w:r>
    </w:p>
    <w:p w:rsidR="0021214A" w:rsidRPr="008E14EA" w:rsidP="0068497F">
      <w:pPr>
        <w:bidi w:val="0"/>
        <w:spacing w:after="200" w:line="276" w:lineRule="auto"/>
        <w:ind w:left="720"/>
        <w:contextualSpacing/>
        <w:jc w:val="both"/>
        <w:rPr>
          <w:rFonts w:ascii="Times New Roman" w:hAnsi="Times New Roman"/>
          <w:sz w:val="24"/>
          <w:szCs w:val="24"/>
          <w:lang w:eastAsia="cs-CZ"/>
        </w:rPr>
      </w:pPr>
      <w:r w:rsidRPr="008E14EA">
        <w:rPr>
          <w:rFonts w:ascii="Times New Roman" w:hAnsi="Times New Roman"/>
          <w:sz w:val="24"/>
          <w:szCs w:val="24"/>
          <w:vertAlign w:val="superscript"/>
          <w:lang w:eastAsia="cs-CZ"/>
        </w:rPr>
        <w:t>„34a</w:t>
      </w:r>
      <w:r w:rsidRPr="008E14EA">
        <w:rPr>
          <w:rFonts w:ascii="Times New Roman" w:hAnsi="Times New Roman"/>
          <w:sz w:val="24"/>
          <w:szCs w:val="24"/>
          <w:lang w:eastAsia="cs-CZ"/>
        </w:rPr>
        <w:t>) Napríklad čl. 4 ústavného zákona č. 357/2004 Z. z. v znení ústavného zákona č. 545/2005 Z. z., zákon č. 141/2001 Z. z. o reklame a o zmene a doplnení niektorých zákonov v znení neskorších predpisov.“.</w:t>
      </w: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32 ods. 6 sa slová „odsekov 2 a 3“ nahrádzajú slovami „odsekov 2 až 4“.</w:t>
      </w:r>
    </w:p>
    <w:p w:rsidR="0021214A" w:rsidRPr="008E14EA" w:rsidP="0068497F">
      <w:pPr>
        <w:bidi w:val="0"/>
        <w:spacing w:after="200" w:line="276" w:lineRule="auto"/>
        <w:ind w:left="720"/>
        <w:contextualSpacing/>
        <w:jc w:val="both"/>
        <w:rPr>
          <w:rFonts w:ascii="Times New Roman" w:hAnsi="Times New Roman"/>
          <w:color w:val="FF0000"/>
          <w:sz w:val="24"/>
          <w:szCs w:val="24"/>
          <w:lang w:eastAsia="cs-CZ"/>
        </w:rPr>
      </w:pP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32 ods. 7 sa slová „odsekov 1 až 3“ nahrádzajú slovami „odsekov 1 až 4 okrem rozhodnutia predsedajúceho o prerušení schôdze národnej rady“.</w:t>
      </w:r>
    </w:p>
    <w:p w:rsidR="0021214A" w:rsidRPr="008E14EA" w:rsidP="008E14EA">
      <w:pPr>
        <w:pStyle w:val="ListParagraph"/>
        <w:numPr>
          <w:numId w:val="1"/>
        </w:numPr>
        <w:bidi w:val="0"/>
        <w:spacing w:after="0" w:line="240" w:lineRule="auto"/>
        <w:ind w:left="714" w:hanging="357"/>
        <w:jc w:val="both"/>
        <w:rPr>
          <w:rFonts w:ascii="Times New Roman" w:hAnsi="Times New Roman"/>
          <w:sz w:val="24"/>
          <w:szCs w:val="24"/>
        </w:rPr>
      </w:pPr>
      <w:r w:rsidRPr="008E14EA">
        <w:rPr>
          <w:rFonts w:ascii="Times New Roman" w:hAnsi="Times New Roman"/>
          <w:sz w:val="24"/>
          <w:szCs w:val="24"/>
        </w:rPr>
        <w:t>V § 34 ods. 2 sa na konci bodka nahrádza bodkočiarkou a pripájajú sa tieto slová: „písomne vyhotovený procedurálny návrh odovzdá poslanec predsedajúcemu bezprostredne po jeho prednesení.“.</w:t>
      </w:r>
    </w:p>
    <w:p w:rsidR="0021214A" w:rsidRPr="008E14EA" w:rsidP="0068497F">
      <w:pPr>
        <w:bidi w:val="0"/>
        <w:ind w:left="720"/>
        <w:contextualSpacing/>
        <w:jc w:val="both"/>
        <w:rPr>
          <w:rFonts w:ascii="Times New Roman" w:hAnsi="Times New Roman"/>
          <w:sz w:val="24"/>
          <w:szCs w:val="24"/>
        </w:rPr>
      </w:pPr>
    </w:p>
    <w:p w:rsidR="00F25283" w:rsidRPr="008E14EA" w:rsidP="00F25283">
      <w:pPr>
        <w:numPr>
          <w:numId w:val="1"/>
        </w:numPr>
        <w:bidi w:val="0"/>
        <w:contextualSpacing/>
        <w:jc w:val="both"/>
        <w:rPr>
          <w:rFonts w:ascii="Times New Roman" w:hAnsi="Times New Roman"/>
          <w:sz w:val="24"/>
          <w:szCs w:val="24"/>
        </w:rPr>
      </w:pPr>
      <w:r w:rsidRPr="008E14EA">
        <w:rPr>
          <w:rFonts w:ascii="Times New Roman" w:hAnsi="Times New Roman"/>
          <w:sz w:val="24"/>
          <w:szCs w:val="24"/>
        </w:rPr>
        <w:t>V § 36 odsek 1 znie:</w:t>
      </w:r>
    </w:p>
    <w:p w:rsidR="00F25283" w:rsidP="008E14EA">
      <w:pPr>
        <w:bidi w:val="0"/>
        <w:ind w:left="720" w:firstLine="696"/>
        <w:contextualSpacing/>
        <w:jc w:val="both"/>
        <w:rPr>
          <w:rFonts w:ascii="Times New Roman" w:hAnsi="Times New Roman"/>
          <w:sz w:val="24"/>
          <w:szCs w:val="24"/>
        </w:rPr>
      </w:pPr>
      <w:r w:rsidRPr="008E14EA">
        <w:rPr>
          <w:rFonts w:ascii="Times New Roman" w:hAnsi="Times New Roman"/>
          <w:sz w:val="24"/>
          <w:szCs w:val="24"/>
        </w:rPr>
        <w:t>„(1) Národná rada rozhoduje o každom návrhu hlasovaním. Hlasovanie sa spravidla uskutoční každý rokovací deň o 11. hodine a o 17. hodine, ak národná rada nerozhodne bez rozpravy inak.“.</w:t>
      </w:r>
    </w:p>
    <w:p w:rsidR="008E14EA" w:rsidRPr="008E14EA" w:rsidP="008E14EA">
      <w:pPr>
        <w:bidi w:val="0"/>
        <w:ind w:left="720" w:firstLine="696"/>
        <w:contextualSpacing/>
        <w:jc w:val="both"/>
        <w:rPr>
          <w:rFonts w:ascii="Times New Roman" w:hAnsi="Times New Roman"/>
          <w:sz w:val="24"/>
          <w:szCs w:val="24"/>
        </w:rPr>
      </w:pPr>
    </w:p>
    <w:p w:rsidR="00F25283" w:rsidRPr="006F7DB3" w:rsidP="006F7DB3">
      <w:pPr>
        <w:pStyle w:val="ListParagraph"/>
        <w:numPr>
          <w:numId w:val="1"/>
        </w:numPr>
        <w:bidi w:val="0"/>
        <w:spacing w:after="0" w:line="240" w:lineRule="auto"/>
        <w:contextualSpacing w:val="0"/>
        <w:jc w:val="both"/>
        <w:rPr>
          <w:rFonts w:ascii="Times New Roman" w:hAnsi="Times New Roman"/>
          <w:sz w:val="24"/>
          <w:szCs w:val="24"/>
        </w:rPr>
      </w:pPr>
      <w:r w:rsidRPr="006F7DB3">
        <w:rPr>
          <w:rFonts w:ascii="Times New Roman" w:hAnsi="Times New Roman"/>
          <w:sz w:val="24"/>
          <w:szCs w:val="24"/>
        </w:rPr>
        <w:t>§ 38 sa dopĺňa odsekmi 4 a 5, ktoré znejú:</w:t>
      </w:r>
    </w:p>
    <w:p w:rsidR="00F25283" w:rsidRPr="008E14EA" w:rsidP="006F7DB3">
      <w:pPr>
        <w:bidi w:val="0"/>
        <w:spacing w:after="0" w:line="240" w:lineRule="auto"/>
        <w:ind w:left="720" w:firstLine="696"/>
        <w:jc w:val="both"/>
        <w:rPr>
          <w:rFonts w:ascii="Times New Roman" w:hAnsi="Times New Roman"/>
          <w:sz w:val="24"/>
          <w:szCs w:val="24"/>
        </w:rPr>
      </w:pPr>
      <w:r w:rsidRPr="008E14EA">
        <w:rPr>
          <w:rFonts w:ascii="Times New Roman" w:hAnsi="Times New Roman"/>
          <w:sz w:val="24"/>
          <w:szCs w:val="24"/>
        </w:rPr>
        <w:t>„(4) O procedurálnom návrhu v tej istej veci ako procedurálny návrh, o ktorom národná rada hlasovala a ktorý nezískal podporu, predsedajúci nedá hlasovať.</w:t>
      </w:r>
    </w:p>
    <w:p w:rsidR="00F25283" w:rsidRPr="008E14EA" w:rsidP="00F25283">
      <w:pPr>
        <w:bidi w:val="0"/>
        <w:ind w:left="720"/>
        <w:contextualSpacing/>
        <w:jc w:val="both"/>
        <w:rPr>
          <w:rFonts w:ascii="Times New Roman" w:hAnsi="Times New Roman"/>
          <w:sz w:val="24"/>
          <w:szCs w:val="24"/>
        </w:rPr>
      </w:pPr>
    </w:p>
    <w:p w:rsidR="00F25283" w:rsidRPr="008E14EA" w:rsidP="008E14EA">
      <w:pPr>
        <w:bidi w:val="0"/>
        <w:ind w:left="720" w:firstLine="696"/>
        <w:contextualSpacing/>
        <w:jc w:val="both"/>
        <w:rPr>
          <w:rFonts w:ascii="Times New Roman" w:hAnsi="Times New Roman"/>
          <w:sz w:val="24"/>
          <w:szCs w:val="24"/>
        </w:rPr>
      </w:pPr>
      <w:r w:rsidRPr="008E14EA">
        <w:rPr>
          <w:rFonts w:ascii="Times New Roman" w:hAnsi="Times New Roman"/>
          <w:sz w:val="24"/>
          <w:szCs w:val="24"/>
        </w:rPr>
        <w:t>(5) Ak prijatý procedurálny návrh vylučuje ďalšie procedurálne návrhy, už sa o nich nehlasuje.“.</w:t>
      </w:r>
    </w:p>
    <w:p w:rsidR="00F25283" w:rsidRPr="008E14EA" w:rsidP="00F25283">
      <w:pPr>
        <w:bidi w:val="0"/>
        <w:ind w:left="720"/>
        <w:contextualSpacing/>
        <w:jc w:val="both"/>
        <w:rPr>
          <w:rFonts w:ascii="Times New Roman" w:hAnsi="Times New Roman"/>
          <w:sz w:val="24"/>
          <w:szCs w:val="24"/>
        </w:rPr>
      </w:pPr>
    </w:p>
    <w:p w:rsidR="0021214A" w:rsidRPr="008E14EA" w:rsidP="0068497F">
      <w:pPr>
        <w:numPr>
          <w:numId w:val="1"/>
        </w:numPr>
        <w:bidi w:val="0"/>
        <w:contextualSpacing/>
        <w:jc w:val="both"/>
        <w:rPr>
          <w:rFonts w:ascii="Times New Roman" w:hAnsi="Times New Roman"/>
          <w:sz w:val="24"/>
          <w:szCs w:val="24"/>
        </w:rPr>
      </w:pPr>
      <w:r w:rsidRPr="008E14EA">
        <w:rPr>
          <w:rFonts w:ascii="Times New Roman" w:hAnsi="Times New Roman"/>
          <w:sz w:val="24"/>
          <w:szCs w:val="24"/>
        </w:rPr>
        <w:t>V § 43 ods. 2 sa za písmeno j) vkladajú nové písmená k) a l), ktoré znejú:</w:t>
      </w:r>
    </w:p>
    <w:p w:rsidR="0021214A" w:rsidRPr="008E14EA" w:rsidP="0068497F">
      <w:pPr>
        <w:bidi w:val="0"/>
        <w:ind w:left="708"/>
        <w:jc w:val="both"/>
        <w:rPr>
          <w:rFonts w:ascii="Times New Roman" w:hAnsi="Times New Roman"/>
          <w:sz w:val="24"/>
          <w:szCs w:val="24"/>
        </w:rPr>
      </w:pPr>
      <w:r w:rsidRPr="008E14EA">
        <w:rPr>
          <w:rFonts w:ascii="Times New Roman" w:hAnsi="Times New Roman"/>
          <w:sz w:val="24"/>
          <w:szCs w:val="24"/>
        </w:rPr>
        <w:t xml:space="preserve">„k) môže prerušiť schôdzu národnej rady, </w:t>
      </w:r>
    </w:p>
    <w:p w:rsidR="0021214A" w:rsidRPr="008E14EA" w:rsidP="0068497F">
      <w:pPr>
        <w:bidi w:val="0"/>
        <w:ind w:left="708"/>
        <w:jc w:val="both"/>
        <w:rPr>
          <w:rFonts w:ascii="Times New Roman" w:hAnsi="Times New Roman"/>
          <w:sz w:val="24"/>
          <w:szCs w:val="24"/>
        </w:rPr>
      </w:pPr>
      <w:r w:rsidRPr="008E14EA">
        <w:rPr>
          <w:rFonts w:ascii="Times New Roman" w:hAnsi="Times New Roman"/>
          <w:sz w:val="24"/>
          <w:szCs w:val="24"/>
        </w:rPr>
        <w:t>l) podáva návrh na začatie disciplinárneho konania podľa § 135 písm. e),“.</w:t>
      </w:r>
    </w:p>
    <w:p w:rsidR="0021214A" w:rsidP="004F7771">
      <w:pPr>
        <w:bidi w:val="0"/>
        <w:spacing w:line="240" w:lineRule="auto"/>
        <w:ind w:left="708"/>
        <w:jc w:val="both"/>
        <w:rPr>
          <w:rFonts w:ascii="Times New Roman" w:hAnsi="Times New Roman"/>
          <w:sz w:val="24"/>
          <w:szCs w:val="24"/>
        </w:rPr>
      </w:pPr>
      <w:r w:rsidRPr="008E14EA">
        <w:rPr>
          <w:rFonts w:ascii="Times New Roman" w:hAnsi="Times New Roman"/>
          <w:sz w:val="24"/>
          <w:szCs w:val="24"/>
        </w:rPr>
        <w:t>Doterajšie písmeno k) sa označuje ako písmeno m).</w:t>
      </w:r>
    </w:p>
    <w:p w:rsidR="008E14EA" w:rsidP="004F7771">
      <w:pPr>
        <w:bidi w:val="0"/>
        <w:spacing w:line="240" w:lineRule="auto"/>
        <w:ind w:left="708"/>
        <w:jc w:val="both"/>
        <w:rPr>
          <w:rFonts w:ascii="Times New Roman" w:hAnsi="Times New Roman"/>
          <w:sz w:val="24"/>
          <w:szCs w:val="24"/>
        </w:rPr>
      </w:pPr>
    </w:p>
    <w:p w:rsidR="0021214A" w:rsidRPr="008E14EA" w:rsidP="008E14EA">
      <w:pPr>
        <w:pStyle w:val="ListParagraph"/>
        <w:numPr>
          <w:numId w:val="1"/>
        </w:numPr>
        <w:bidi w:val="0"/>
        <w:jc w:val="both"/>
        <w:rPr>
          <w:rFonts w:ascii="Times New Roman" w:hAnsi="Times New Roman"/>
          <w:sz w:val="24"/>
          <w:szCs w:val="24"/>
        </w:rPr>
      </w:pPr>
      <w:r w:rsidRPr="008E14EA">
        <w:rPr>
          <w:rFonts w:ascii="Times New Roman" w:hAnsi="Times New Roman"/>
          <w:sz w:val="24"/>
          <w:szCs w:val="24"/>
        </w:rPr>
        <w:t>V § 63 sa vypúšťa odsek 10.</w:t>
      </w:r>
    </w:p>
    <w:p w:rsidR="0021214A" w:rsidRPr="008E14EA" w:rsidP="0068497F">
      <w:pPr>
        <w:pStyle w:val="ListParagraph"/>
        <w:bidi w:val="0"/>
        <w:jc w:val="both"/>
        <w:rPr>
          <w:rFonts w:ascii="Times New Roman" w:hAnsi="Times New Roman"/>
          <w:sz w:val="24"/>
          <w:szCs w:val="24"/>
        </w:rPr>
      </w:pPr>
    </w:p>
    <w:p w:rsidR="0021214A" w:rsidRPr="008E14EA" w:rsidP="008E14EA">
      <w:pPr>
        <w:pStyle w:val="ListParagraph"/>
        <w:numPr>
          <w:numId w:val="1"/>
        </w:numPr>
        <w:bidi w:val="0"/>
        <w:spacing w:after="0" w:line="240" w:lineRule="auto"/>
        <w:jc w:val="both"/>
        <w:rPr>
          <w:rFonts w:ascii="Times New Roman" w:hAnsi="Times New Roman"/>
          <w:sz w:val="24"/>
          <w:szCs w:val="24"/>
        </w:rPr>
      </w:pPr>
      <w:r w:rsidRPr="008E14EA">
        <w:rPr>
          <w:rFonts w:ascii="Times New Roman" w:hAnsi="Times New Roman"/>
          <w:sz w:val="24"/>
          <w:szCs w:val="24"/>
        </w:rPr>
        <w:t>V § 66 odsek 4 znie:</w:t>
      </w:r>
    </w:p>
    <w:p w:rsidR="0021214A" w:rsidRPr="008E14EA" w:rsidP="008E14EA">
      <w:pPr>
        <w:bidi w:val="0"/>
        <w:spacing w:after="0" w:line="240" w:lineRule="auto"/>
        <w:ind w:left="720"/>
        <w:contextualSpacing/>
        <w:jc w:val="both"/>
        <w:rPr>
          <w:rFonts w:ascii="Times New Roman" w:hAnsi="Times New Roman"/>
          <w:sz w:val="24"/>
          <w:szCs w:val="24"/>
        </w:rPr>
      </w:pPr>
      <w:r w:rsidRPr="008E14EA" w:rsidR="005E4480">
        <w:rPr>
          <w:rFonts w:ascii="Times New Roman" w:hAnsi="Times New Roman"/>
          <w:sz w:val="24"/>
          <w:szCs w:val="24"/>
        </w:rPr>
        <w:tab/>
      </w:r>
      <w:r w:rsidRPr="008E14EA">
        <w:rPr>
          <w:rFonts w:ascii="Times New Roman" w:hAnsi="Times New Roman"/>
          <w:sz w:val="24"/>
          <w:szCs w:val="24"/>
        </w:rPr>
        <w:t xml:space="preserve">„(4) Predseda národnej rady zvoláva poslanecké grémium podľa potreby. Na žiadosť aspoň dvoch poslaneckých klubov a podľa </w:t>
      </w:r>
      <w:r w:rsidRPr="008E14EA" w:rsidR="00804A85">
        <w:rPr>
          <w:rFonts w:ascii="Times New Roman" w:hAnsi="Times New Roman"/>
          <w:sz w:val="24"/>
          <w:szCs w:val="24"/>
        </w:rPr>
        <w:t xml:space="preserve">§ 32 ods. 2 a </w:t>
      </w:r>
      <w:r w:rsidRPr="008E14EA">
        <w:rPr>
          <w:rFonts w:ascii="Times New Roman" w:hAnsi="Times New Roman"/>
          <w:sz w:val="24"/>
          <w:szCs w:val="24"/>
        </w:rPr>
        <w:t>§ 146 ods. 2 zvolá predseda národnej rady poslanecké grémium bezodkladne.“.</w:t>
      </w:r>
    </w:p>
    <w:p w:rsidR="0021214A" w:rsidRPr="008E14EA" w:rsidP="0068497F">
      <w:pPr>
        <w:bidi w:val="0"/>
        <w:spacing w:after="200" w:line="276" w:lineRule="auto"/>
        <w:ind w:left="720"/>
        <w:contextualSpacing/>
        <w:jc w:val="both"/>
        <w:rPr>
          <w:rFonts w:ascii="Times New Roman" w:hAnsi="Times New Roman"/>
          <w:color w:val="FF0000"/>
          <w:sz w:val="24"/>
          <w:szCs w:val="24"/>
          <w:lang w:eastAsia="cs-CZ"/>
        </w:rPr>
      </w:pPr>
    </w:p>
    <w:p w:rsidR="0021214A" w:rsidRPr="008E14EA" w:rsidP="0068497F">
      <w:pPr>
        <w:numPr>
          <w:numId w:val="1"/>
        </w:numPr>
        <w:bidi w:val="0"/>
        <w:contextualSpacing/>
        <w:jc w:val="both"/>
        <w:rPr>
          <w:rFonts w:ascii="Times New Roman" w:hAnsi="Times New Roman"/>
          <w:sz w:val="24"/>
          <w:szCs w:val="24"/>
        </w:rPr>
      </w:pPr>
      <w:r w:rsidRPr="008E14EA">
        <w:rPr>
          <w:rFonts w:ascii="Times New Roman" w:hAnsi="Times New Roman"/>
          <w:sz w:val="24"/>
          <w:szCs w:val="24"/>
        </w:rPr>
        <w:t>V § 90 ods. 1 sa na konci pripája táto veta: „Národná rada môže zmeniť ustanovenie o účinnosti zákona vráteného prezidentom vrátane ustanovení súvisiacich s účinnosťou zákona, ak by mal zákon nadobudnúť účinnosť skôr, ako bude vyhlásený.“.</w:t>
      </w:r>
    </w:p>
    <w:p w:rsidR="0021214A" w:rsidRPr="008E14EA" w:rsidP="008E14EA">
      <w:pPr>
        <w:bidi w:val="0"/>
        <w:contextualSpacing/>
        <w:jc w:val="both"/>
        <w:rPr>
          <w:rFonts w:ascii="Times New Roman" w:hAnsi="Times New Roman"/>
          <w:sz w:val="24"/>
          <w:szCs w:val="24"/>
        </w:rPr>
      </w:pPr>
    </w:p>
    <w:p w:rsidR="007F4223" w:rsidRPr="008E14EA" w:rsidP="0068497F">
      <w:pPr>
        <w:numPr>
          <w:numId w:val="1"/>
        </w:numPr>
        <w:bidi w:val="0"/>
        <w:contextualSpacing/>
        <w:jc w:val="both"/>
        <w:rPr>
          <w:rFonts w:ascii="Times New Roman" w:hAnsi="Times New Roman"/>
          <w:sz w:val="24"/>
          <w:szCs w:val="24"/>
        </w:rPr>
      </w:pPr>
      <w:r w:rsidRPr="008E14EA" w:rsidR="0021214A">
        <w:rPr>
          <w:rFonts w:ascii="Times New Roman" w:hAnsi="Times New Roman"/>
          <w:sz w:val="24"/>
          <w:szCs w:val="24"/>
        </w:rPr>
        <w:t>§ 94 sa dopĺňa odsekom 5, ktorý znie:</w:t>
      </w:r>
    </w:p>
    <w:p w:rsidR="0021214A" w:rsidP="007F4223">
      <w:pPr>
        <w:bidi w:val="0"/>
        <w:ind w:left="720"/>
        <w:contextualSpacing/>
        <w:jc w:val="both"/>
        <w:rPr>
          <w:rFonts w:ascii="Times New Roman" w:hAnsi="Times New Roman"/>
          <w:sz w:val="24"/>
          <w:szCs w:val="24"/>
        </w:rPr>
      </w:pPr>
      <w:r w:rsidRPr="008E14EA" w:rsidR="005E4480">
        <w:rPr>
          <w:rFonts w:ascii="Times New Roman" w:hAnsi="Times New Roman"/>
          <w:sz w:val="24"/>
          <w:szCs w:val="24"/>
        </w:rPr>
        <w:tab/>
      </w:r>
      <w:r w:rsidRPr="008E14EA">
        <w:rPr>
          <w:rFonts w:ascii="Times New Roman" w:hAnsi="Times New Roman"/>
          <w:sz w:val="24"/>
          <w:szCs w:val="24"/>
        </w:rPr>
        <w:t>„(5) Ustanovenie § 30 sa použije na každé čítanie samostatne.“.</w:t>
      </w:r>
    </w:p>
    <w:p w:rsidR="006F7DB3" w:rsidRPr="008E14EA" w:rsidP="007F4223">
      <w:pPr>
        <w:bidi w:val="0"/>
        <w:ind w:left="720"/>
        <w:contextualSpacing/>
        <w:jc w:val="both"/>
        <w:rPr>
          <w:rFonts w:ascii="Times New Roman" w:hAnsi="Times New Roman"/>
          <w:sz w:val="24"/>
          <w:szCs w:val="24"/>
        </w:rPr>
      </w:pPr>
    </w:p>
    <w:p w:rsidR="00F25283" w:rsidRPr="008E14EA" w:rsidP="00F25283">
      <w:pPr>
        <w:numPr>
          <w:numId w:val="1"/>
        </w:numPr>
        <w:bidi w:val="0"/>
        <w:contextualSpacing/>
        <w:jc w:val="both"/>
        <w:rPr>
          <w:rFonts w:ascii="Times New Roman" w:hAnsi="Times New Roman"/>
          <w:sz w:val="24"/>
          <w:szCs w:val="24"/>
        </w:rPr>
      </w:pPr>
      <w:r w:rsidRPr="008E14EA">
        <w:rPr>
          <w:rFonts w:ascii="Times New Roman" w:hAnsi="Times New Roman"/>
          <w:sz w:val="24"/>
          <w:szCs w:val="24"/>
        </w:rPr>
        <w:t>V § 116 ods. 2 sa za slová „§ 115“ vkladajú slová „a 116a“.</w:t>
      </w:r>
    </w:p>
    <w:p w:rsidR="00F25283" w:rsidRPr="008E14EA" w:rsidP="006F7DB3">
      <w:pPr>
        <w:bidi w:val="0"/>
        <w:ind w:left="720"/>
        <w:contextualSpacing/>
        <w:jc w:val="both"/>
        <w:rPr>
          <w:rFonts w:ascii="Times New Roman" w:hAnsi="Times New Roman"/>
          <w:sz w:val="24"/>
          <w:szCs w:val="24"/>
        </w:rPr>
      </w:pPr>
    </w:p>
    <w:p w:rsidR="00F25283" w:rsidRPr="008E14EA" w:rsidP="00F25283">
      <w:pPr>
        <w:numPr>
          <w:numId w:val="1"/>
        </w:numPr>
        <w:bidi w:val="0"/>
        <w:contextualSpacing/>
        <w:jc w:val="both"/>
        <w:rPr>
          <w:rFonts w:ascii="Times New Roman" w:hAnsi="Times New Roman"/>
          <w:sz w:val="24"/>
          <w:szCs w:val="24"/>
        </w:rPr>
      </w:pPr>
      <w:r w:rsidRPr="008E14EA">
        <w:rPr>
          <w:rFonts w:ascii="Times New Roman" w:hAnsi="Times New Roman"/>
          <w:sz w:val="24"/>
          <w:szCs w:val="24"/>
        </w:rPr>
        <w:t>Za § 116 sa vkladá § 116a, ktorý znie:</w:t>
      </w:r>
    </w:p>
    <w:p w:rsidR="00F25283" w:rsidP="008E14EA">
      <w:pPr>
        <w:bidi w:val="0"/>
        <w:ind w:left="720"/>
        <w:contextualSpacing/>
        <w:jc w:val="both"/>
        <w:rPr>
          <w:rFonts w:ascii="Times New Roman" w:hAnsi="Times New Roman"/>
          <w:sz w:val="24"/>
          <w:szCs w:val="24"/>
        </w:rPr>
      </w:pPr>
    </w:p>
    <w:p w:rsidR="008E14EA" w:rsidRPr="008E14EA" w:rsidP="006F7DB3">
      <w:pPr>
        <w:bidi w:val="0"/>
        <w:ind w:left="720"/>
        <w:contextualSpacing/>
        <w:jc w:val="both"/>
        <w:rPr>
          <w:rFonts w:ascii="Times New Roman" w:hAnsi="Times New Roman"/>
          <w:sz w:val="24"/>
          <w:szCs w:val="24"/>
        </w:rPr>
      </w:pPr>
    </w:p>
    <w:p w:rsidR="00F25283" w:rsidRPr="008E14EA" w:rsidP="006F7DB3">
      <w:pPr>
        <w:bidi w:val="0"/>
        <w:ind w:left="720"/>
        <w:contextualSpacing/>
        <w:jc w:val="center"/>
        <w:rPr>
          <w:rFonts w:ascii="Times New Roman" w:hAnsi="Times New Roman"/>
          <w:sz w:val="24"/>
          <w:szCs w:val="24"/>
        </w:rPr>
      </w:pPr>
      <w:r w:rsidR="003F66F2">
        <w:rPr>
          <w:rFonts w:ascii="Times New Roman" w:hAnsi="Times New Roman"/>
          <w:sz w:val="24"/>
          <w:szCs w:val="24"/>
        </w:rPr>
        <w:t>„</w:t>
      </w:r>
      <w:r w:rsidR="007A09F2">
        <w:rPr>
          <w:rFonts w:ascii="Times New Roman" w:hAnsi="Times New Roman"/>
          <w:sz w:val="24"/>
          <w:szCs w:val="24"/>
        </w:rPr>
        <w:t xml:space="preserve">§ </w:t>
      </w:r>
      <w:r w:rsidRPr="008E14EA">
        <w:rPr>
          <w:rFonts w:ascii="Times New Roman" w:hAnsi="Times New Roman"/>
          <w:sz w:val="24"/>
          <w:szCs w:val="24"/>
        </w:rPr>
        <w:t>116a</w:t>
      </w:r>
    </w:p>
    <w:p w:rsidR="00F25283" w:rsidRPr="008E14EA" w:rsidP="006F7DB3">
      <w:pPr>
        <w:bidi w:val="0"/>
        <w:ind w:left="720"/>
        <w:contextualSpacing/>
        <w:jc w:val="both"/>
        <w:rPr>
          <w:rFonts w:ascii="Times New Roman" w:hAnsi="Times New Roman"/>
          <w:sz w:val="24"/>
          <w:szCs w:val="24"/>
        </w:rPr>
      </w:pPr>
    </w:p>
    <w:p w:rsidR="00F25283" w:rsidRPr="008E14EA" w:rsidP="006F7DB3">
      <w:pPr>
        <w:bidi w:val="0"/>
        <w:ind w:left="720"/>
        <w:contextualSpacing/>
        <w:jc w:val="both"/>
        <w:rPr>
          <w:rFonts w:ascii="Times New Roman" w:hAnsi="Times New Roman"/>
          <w:sz w:val="24"/>
          <w:szCs w:val="24"/>
        </w:rPr>
      </w:pPr>
      <w:r w:rsidRPr="008E14EA">
        <w:rPr>
          <w:rFonts w:ascii="Times New Roman" w:hAnsi="Times New Roman"/>
          <w:sz w:val="24"/>
          <w:szCs w:val="24"/>
        </w:rPr>
        <w:tab/>
        <w:t>(1) Voľbu kandidáta na sudcu ústavného súdu podľa § 115 a 116 vyhlasuje predseda národnej rady, zároveň uvedie náležitosti vyžadované pre kandidáta na sudcu ústavného súdu. Súčasťou návrhu na voľbu kandidáta na sudcu ústavného súdu je navrhnutým kandidátom podpísaný životopis, ktorý obsahuje prehľad doterajšej právnej praxe, výsledky vedeckej, pedagogickej, justičnej alebo inej právnej odbornej činnosti. K návrhu sa pripojí súhlas navrhnutého kandidáta s návrhom na voľbu, čestné vyhlásenie o pravdivosti ním uvedených údajov a súhlas so zverejnením osobných údajov.</w:t>
      </w:r>
    </w:p>
    <w:p w:rsidR="00F25283" w:rsidRPr="008E14EA" w:rsidP="006F7DB3">
      <w:pPr>
        <w:bidi w:val="0"/>
        <w:ind w:left="720"/>
        <w:contextualSpacing/>
        <w:jc w:val="both"/>
        <w:rPr>
          <w:rFonts w:ascii="Times New Roman" w:hAnsi="Times New Roman"/>
          <w:sz w:val="24"/>
          <w:szCs w:val="24"/>
        </w:rPr>
      </w:pPr>
    </w:p>
    <w:p w:rsidR="00F25283" w:rsidRPr="008E14EA" w:rsidP="006F7DB3">
      <w:pPr>
        <w:bidi w:val="0"/>
        <w:ind w:left="720"/>
        <w:contextualSpacing/>
        <w:jc w:val="both"/>
        <w:rPr>
          <w:rFonts w:ascii="Times New Roman" w:hAnsi="Times New Roman"/>
          <w:sz w:val="24"/>
          <w:szCs w:val="24"/>
        </w:rPr>
      </w:pPr>
      <w:r w:rsidRPr="008E14EA">
        <w:rPr>
          <w:rFonts w:ascii="Times New Roman" w:hAnsi="Times New Roman"/>
          <w:sz w:val="24"/>
          <w:szCs w:val="24"/>
        </w:rPr>
        <w:tab/>
        <w:t xml:space="preserve">(2) Ústavnoprávny výbor prerokúva návrhy na voľbu kandidátov na sudcu ústavného súdu na verejnej schôdzi, na ktorej umožní každému navrhnutému kandidátovi na sudcu ústavného súdu vystúpiť bez účasti ostatných navrhnutých kandidátov. </w:t>
      </w:r>
    </w:p>
    <w:p w:rsidR="00F25283" w:rsidRPr="008E14EA" w:rsidP="006F7DB3">
      <w:pPr>
        <w:bidi w:val="0"/>
        <w:ind w:left="720"/>
        <w:contextualSpacing/>
        <w:jc w:val="both"/>
        <w:rPr>
          <w:rFonts w:ascii="Times New Roman" w:hAnsi="Times New Roman"/>
          <w:sz w:val="24"/>
          <w:szCs w:val="24"/>
        </w:rPr>
      </w:pPr>
    </w:p>
    <w:p w:rsidR="00F25283" w:rsidRPr="008E14EA" w:rsidP="006F7DB3">
      <w:pPr>
        <w:bidi w:val="0"/>
        <w:ind w:left="720"/>
        <w:contextualSpacing/>
        <w:jc w:val="both"/>
        <w:rPr>
          <w:rFonts w:ascii="Times New Roman" w:hAnsi="Times New Roman"/>
          <w:sz w:val="24"/>
          <w:szCs w:val="24"/>
        </w:rPr>
      </w:pPr>
      <w:r w:rsidRPr="008E14EA">
        <w:rPr>
          <w:rFonts w:ascii="Times New Roman" w:hAnsi="Times New Roman"/>
          <w:sz w:val="24"/>
          <w:szCs w:val="24"/>
        </w:rPr>
        <w:tab/>
        <w:t>(3) Na schôdzu ústavnoprávneho výboru podľa odseku 2 pozve predseda ústavnoprávneho výboru navrhnutých kandidátov na sudcu ústavného súdu. Navrhnutý kandidát sa v rozprave predstaví, pričom uvedie najmä dôvody, pre ktoré sa uchádza o funkciu sudcu ústavného súdu, svoje pracovné skúsenosti a najvýznamnejšie dosiahnuté pracovné výsledky. Po svojom úvodnom vystúpení môže navrhnutý kandidát na sudcu ústavného súdu odpovedať na otázky poslancov prítomných na schôdzi ústavnoprávneho výboru.</w:t>
      </w:r>
    </w:p>
    <w:p w:rsidR="00F25283" w:rsidRPr="008E14EA" w:rsidP="006F7DB3">
      <w:pPr>
        <w:bidi w:val="0"/>
        <w:ind w:left="720"/>
        <w:contextualSpacing/>
        <w:jc w:val="both"/>
        <w:rPr>
          <w:rFonts w:ascii="Times New Roman" w:hAnsi="Times New Roman"/>
          <w:sz w:val="24"/>
          <w:szCs w:val="24"/>
        </w:rPr>
      </w:pPr>
    </w:p>
    <w:p w:rsidR="00F25283" w:rsidRPr="008E14EA" w:rsidP="006F7DB3">
      <w:pPr>
        <w:bidi w:val="0"/>
        <w:ind w:left="720"/>
        <w:contextualSpacing/>
        <w:jc w:val="both"/>
        <w:rPr>
          <w:rFonts w:ascii="Times New Roman" w:hAnsi="Times New Roman"/>
          <w:sz w:val="24"/>
          <w:szCs w:val="24"/>
        </w:rPr>
      </w:pPr>
      <w:r w:rsidRPr="008E14EA">
        <w:rPr>
          <w:rFonts w:ascii="Times New Roman" w:hAnsi="Times New Roman"/>
          <w:sz w:val="24"/>
          <w:szCs w:val="24"/>
        </w:rPr>
        <w:tab/>
        <w:t>(4) Po skončení rozpravy ústavnoprávny výbor rozhodne o tom, či navrhnutí kandidáti spĺňajú podmienky uvedené v ústave vyžadované pre výkon funkcie sudcu ústavného súdu.</w:t>
      </w:r>
    </w:p>
    <w:p w:rsidR="00F25283" w:rsidRPr="008E14EA" w:rsidP="006F7DB3">
      <w:pPr>
        <w:bidi w:val="0"/>
        <w:ind w:left="720"/>
        <w:contextualSpacing/>
        <w:jc w:val="both"/>
        <w:rPr>
          <w:rFonts w:ascii="Times New Roman" w:hAnsi="Times New Roman"/>
          <w:sz w:val="24"/>
          <w:szCs w:val="24"/>
        </w:rPr>
      </w:pPr>
    </w:p>
    <w:p w:rsidR="00F25283" w:rsidRPr="008E14EA" w:rsidP="006F7DB3">
      <w:pPr>
        <w:bidi w:val="0"/>
        <w:ind w:left="720"/>
        <w:contextualSpacing/>
        <w:jc w:val="both"/>
        <w:rPr>
          <w:rFonts w:ascii="Times New Roman" w:hAnsi="Times New Roman"/>
          <w:sz w:val="24"/>
          <w:szCs w:val="24"/>
        </w:rPr>
      </w:pPr>
      <w:r w:rsidRPr="008E14EA">
        <w:rPr>
          <w:rFonts w:ascii="Times New Roman" w:hAnsi="Times New Roman"/>
          <w:sz w:val="24"/>
          <w:szCs w:val="24"/>
        </w:rPr>
        <w:tab/>
        <w:t>(5) Materiály, ktoré sú súčasťou návrhu na voľbu kandidáta na sudcu ústavného súdu zverejňuje národná rada na svojom webovom sídle najmenej 7 dní pred schôdzou ústavnoprávneho výboru, na ktorej sa prerokujú návrhy na voľbu kandidátov na sudcu ústavného súdu; niektoré osobné údaje možno pred zverejnením anonymizovať.“.</w:t>
      </w:r>
    </w:p>
    <w:p w:rsidR="00F25283" w:rsidRPr="008E14EA" w:rsidP="006F7DB3">
      <w:pPr>
        <w:bidi w:val="0"/>
        <w:ind w:left="720"/>
        <w:contextualSpacing/>
        <w:jc w:val="both"/>
        <w:rPr>
          <w:rFonts w:ascii="Times New Roman" w:hAnsi="Times New Roman"/>
          <w:sz w:val="24"/>
          <w:szCs w:val="24"/>
        </w:rPr>
      </w:pPr>
    </w:p>
    <w:p w:rsidR="0021214A" w:rsidRPr="008E14EA" w:rsidP="0068497F">
      <w:pPr>
        <w:numPr>
          <w:numId w:val="1"/>
        </w:numPr>
        <w:bidi w:val="0"/>
        <w:contextualSpacing/>
        <w:jc w:val="both"/>
        <w:rPr>
          <w:rFonts w:ascii="Times New Roman" w:hAnsi="Times New Roman"/>
          <w:sz w:val="24"/>
          <w:szCs w:val="24"/>
        </w:rPr>
      </w:pPr>
      <w:r w:rsidRPr="008E14EA">
        <w:rPr>
          <w:rFonts w:ascii="Times New Roman" w:hAnsi="Times New Roman"/>
          <w:sz w:val="24"/>
          <w:szCs w:val="24"/>
        </w:rPr>
        <w:t>§ 135 sa dopĺňa písmenom e), ktoré znie:</w:t>
      </w:r>
    </w:p>
    <w:p w:rsidR="0021214A" w:rsidRPr="008E14EA" w:rsidP="0068497F">
      <w:pPr>
        <w:bidi w:val="0"/>
        <w:ind w:left="720"/>
        <w:contextualSpacing/>
        <w:jc w:val="both"/>
        <w:rPr>
          <w:rFonts w:ascii="Times New Roman" w:hAnsi="Times New Roman"/>
          <w:sz w:val="24"/>
          <w:szCs w:val="24"/>
        </w:rPr>
      </w:pPr>
      <w:r w:rsidRPr="008E14EA">
        <w:rPr>
          <w:rFonts w:ascii="Times New Roman" w:hAnsi="Times New Roman"/>
          <w:sz w:val="24"/>
          <w:szCs w:val="24"/>
        </w:rPr>
        <w:t>„e) narušenie poriadku na schôdzi národnej rady (§ 32).“.</w:t>
      </w:r>
    </w:p>
    <w:p w:rsidR="0021214A" w:rsidRPr="008E14EA" w:rsidP="0068497F">
      <w:pPr>
        <w:bidi w:val="0"/>
        <w:ind w:left="720"/>
        <w:contextualSpacing/>
        <w:jc w:val="both"/>
        <w:rPr>
          <w:rFonts w:ascii="Times New Roman" w:hAnsi="Times New Roman"/>
          <w:color w:val="FF0000"/>
          <w:sz w:val="24"/>
          <w:szCs w:val="24"/>
        </w:rPr>
      </w:pPr>
    </w:p>
    <w:p w:rsidR="0021214A" w:rsidRPr="008E14EA" w:rsidP="0068497F">
      <w:pPr>
        <w:numPr>
          <w:numId w:val="1"/>
        </w:numPr>
        <w:bidi w:val="0"/>
        <w:contextualSpacing/>
        <w:jc w:val="both"/>
        <w:rPr>
          <w:rFonts w:ascii="Times New Roman" w:hAnsi="Times New Roman"/>
          <w:sz w:val="24"/>
          <w:szCs w:val="24"/>
        </w:rPr>
      </w:pPr>
      <w:r w:rsidRPr="008E14EA">
        <w:rPr>
          <w:rFonts w:ascii="Times New Roman" w:hAnsi="Times New Roman"/>
          <w:sz w:val="24"/>
          <w:szCs w:val="24"/>
        </w:rPr>
        <w:t>V § 136 sa odsek 2 dopĺňa písmenom d), ktoré znie:</w:t>
      </w:r>
    </w:p>
    <w:p w:rsidR="0021214A" w:rsidRPr="008E14EA" w:rsidP="0068497F">
      <w:pPr>
        <w:bidi w:val="0"/>
        <w:ind w:left="720"/>
        <w:contextualSpacing/>
        <w:jc w:val="both"/>
        <w:rPr>
          <w:rFonts w:ascii="Times New Roman" w:hAnsi="Times New Roman"/>
          <w:sz w:val="24"/>
          <w:szCs w:val="24"/>
        </w:rPr>
      </w:pPr>
      <w:r w:rsidRPr="008E14EA">
        <w:rPr>
          <w:rFonts w:ascii="Times New Roman" w:hAnsi="Times New Roman"/>
          <w:sz w:val="24"/>
          <w:szCs w:val="24"/>
        </w:rPr>
        <w:t>„d) predseda národnej rady, ak ide o narušenie poriadku na schôdzi národnej rady (§ 32).“.</w:t>
      </w:r>
    </w:p>
    <w:p w:rsidR="0021214A" w:rsidRPr="008E14EA" w:rsidP="0068497F">
      <w:pPr>
        <w:bidi w:val="0"/>
        <w:ind w:left="720"/>
        <w:contextualSpacing/>
        <w:jc w:val="both"/>
        <w:rPr>
          <w:rFonts w:ascii="Times New Roman" w:hAnsi="Times New Roman"/>
          <w:sz w:val="24"/>
          <w:szCs w:val="24"/>
        </w:rPr>
      </w:pPr>
    </w:p>
    <w:p w:rsidR="0021214A" w:rsidRPr="008E14EA" w:rsidP="0068497F">
      <w:pPr>
        <w:numPr>
          <w:numId w:val="1"/>
        </w:numPr>
        <w:bidi w:val="0"/>
        <w:contextualSpacing/>
        <w:jc w:val="both"/>
        <w:rPr>
          <w:rFonts w:ascii="Times New Roman" w:hAnsi="Times New Roman"/>
          <w:sz w:val="24"/>
          <w:szCs w:val="24"/>
        </w:rPr>
      </w:pPr>
      <w:r w:rsidRPr="008E14EA">
        <w:rPr>
          <w:rFonts w:ascii="Times New Roman" w:hAnsi="Times New Roman"/>
          <w:sz w:val="24"/>
          <w:szCs w:val="24"/>
        </w:rPr>
        <w:t>V § 139 sa za odsek 4 vkladá nový odsek 5, ktorý znie:</w:t>
      </w:r>
    </w:p>
    <w:p w:rsidR="0021214A" w:rsidRPr="008E14EA" w:rsidP="0068497F">
      <w:pPr>
        <w:bidi w:val="0"/>
        <w:ind w:left="720"/>
        <w:contextualSpacing/>
        <w:jc w:val="both"/>
        <w:rPr>
          <w:rFonts w:ascii="Times New Roman" w:hAnsi="Times New Roman"/>
          <w:sz w:val="24"/>
          <w:szCs w:val="24"/>
        </w:rPr>
      </w:pPr>
      <w:r w:rsidRPr="008E14EA" w:rsidR="005E4480">
        <w:rPr>
          <w:rFonts w:ascii="Times New Roman" w:hAnsi="Times New Roman"/>
          <w:sz w:val="24"/>
          <w:szCs w:val="24"/>
        </w:rPr>
        <w:tab/>
      </w:r>
      <w:r w:rsidRPr="008E14EA">
        <w:rPr>
          <w:rFonts w:ascii="Times New Roman" w:hAnsi="Times New Roman"/>
          <w:sz w:val="24"/>
          <w:szCs w:val="24"/>
        </w:rPr>
        <w:t xml:space="preserve">„(5) Ak mandátový a imunitný výbor zistí, že poslanec narušil poriadok na schôdzi národnej rady, odporučí národnej rade, aby mu uložila pokutu až do výšky 2000 eur; ak poslanec opakovane naruší poriadok </w:t>
      </w:r>
      <w:r w:rsidRPr="008E14EA">
        <w:rPr>
          <w:rFonts w:ascii="Times New Roman" w:hAnsi="Times New Roman"/>
          <w:sz w:val="24"/>
          <w:szCs w:val="24"/>
          <w:shd w:val="clear" w:color="auto" w:fill="FFFFFF"/>
        </w:rPr>
        <w:t>na schôdzi národnej rady v čase do jedného roka od uloženia pokuty za narušenie poriadku na schôdzi národnej rady,</w:t>
      </w:r>
      <w:r w:rsidRPr="008E14EA">
        <w:rPr>
          <w:rFonts w:ascii="Times New Roman" w:hAnsi="Times New Roman"/>
          <w:sz w:val="24"/>
          <w:szCs w:val="24"/>
        </w:rPr>
        <w:t xml:space="preserve"> mandátový a imunitný výbor odporučí národnej rade, aby mu uložila pokutu až do dvojnásobku hornej hranice pokuty ustanovenej týmto zákonom za narušenie poriadku na schôdzi národnej rady.“.</w:t>
      </w:r>
    </w:p>
    <w:p w:rsidR="002E1BD1" w:rsidRPr="008E14EA" w:rsidP="0068497F">
      <w:pPr>
        <w:bidi w:val="0"/>
        <w:ind w:left="720"/>
        <w:contextualSpacing/>
        <w:jc w:val="both"/>
        <w:rPr>
          <w:rFonts w:ascii="Times New Roman" w:hAnsi="Times New Roman"/>
          <w:sz w:val="24"/>
          <w:szCs w:val="24"/>
        </w:rPr>
      </w:pPr>
    </w:p>
    <w:p w:rsidR="0021214A" w:rsidRPr="008E14EA" w:rsidP="0068497F">
      <w:pPr>
        <w:bidi w:val="0"/>
        <w:ind w:left="720"/>
        <w:contextualSpacing/>
        <w:jc w:val="both"/>
        <w:rPr>
          <w:rFonts w:ascii="Times New Roman" w:hAnsi="Times New Roman"/>
          <w:sz w:val="24"/>
          <w:szCs w:val="24"/>
        </w:rPr>
      </w:pPr>
      <w:r w:rsidRPr="008E14EA">
        <w:rPr>
          <w:rFonts w:ascii="Times New Roman" w:hAnsi="Times New Roman"/>
          <w:sz w:val="24"/>
          <w:szCs w:val="24"/>
        </w:rPr>
        <w:t>Doterajší odsek 5 sa označuje ako odsek 6.</w:t>
      </w:r>
    </w:p>
    <w:p w:rsidR="0021214A" w:rsidRPr="008E14EA" w:rsidP="0068497F">
      <w:pPr>
        <w:bidi w:val="0"/>
        <w:spacing w:after="200" w:line="276" w:lineRule="auto"/>
        <w:ind w:left="720"/>
        <w:contextualSpacing/>
        <w:jc w:val="both"/>
        <w:rPr>
          <w:rFonts w:ascii="Times New Roman" w:hAnsi="Times New Roman"/>
          <w:color w:val="FF0000"/>
          <w:sz w:val="24"/>
          <w:szCs w:val="24"/>
          <w:lang w:eastAsia="cs-CZ"/>
        </w:rPr>
      </w:pPr>
    </w:p>
    <w:p w:rsidR="0021214A" w:rsidRPr="008E14EA" w:rsidP="008E14EA">
      <w:pPr>
        <w:numPr>
          <w:numId w:val="1"/>
        </w:numPr>
        <w:bidi w:val="0"/>
        <w:spacing w:line="360" w:lineRule="auto"/>
        <w:contextualSpacing/>
        <w:jc w:val="both"/>
        <w:rPr>
          <w:rFonts w:ascii="Times New Roman" w:hAnsi="Times New Roman"/>
          <w:sz w:val="24"/>
          <w:szCs w:val="24"/>
        </w:rPr>
      </w:pPr>
      <w:r w:rsidRPr="008E14EA">
        <w:rPr>
          <w:rFonts w:ascii="Times New Roman" w:hAnsi="Times New Roman"/>
          <w:sz w:val="24"/>
          <w:szCs w:val="24"/>
        </w:rPr>
        <w:t>V § 139 ods. 6 sa slová „odsekoch 1 až 4“ nahrádzajú slovami „odsekoch 1 až 5“.</w:t>
      </w:r>
    </w:p>
    <w:p w:rsidR="0021214A" w:rsidRPr="008E14EA" w:rsidP="0068497F">
      <w:pPr>
        <w:pStyle w:val="ListParagraph"/>
        <w:numPr>
          <w:numId w:val="1"/>
        </w:numPr>
        <w:bidi w:val="0"/>
        <w:spacing w:after="200" w:line="240" w:lineRule="auto"/>
        <w:jc w:val="both"/>
        <w:rPr>
          <w:rFonts w:ascii="Times New Roman" w:hAnsi="Times New Roman"/>
          <w:sz w:val="24"/>
          <w:szCs w:val="24"/>
        </w:rPr>
      </w:pPr>
      <w:r w:rsidRPr="008E14EA">
        <w:rPr>
          <w:rFonts w:ascii="Times New Roman" w:hAnsi="Times New Roman"/>
          <w:sz w:val="24"/>
          <w:szCs w:val="24"/>
        </w:rPr>
        <w:t>Doterajší text § 146 sa označuje ako odsek 1 a dopĺňa sa odsekom 2, ktorý znie:</w:t>
      </w:r>
    </w:p>
    <w:p w:rsidR="0021214A" w:rsidRPr="008E14EA" w:rsidP="0068497F">
      <w:pPr>
        <w:bidi w:val="0"/>
        <w:ind w:left="720"/>
        <w:contextualSpacing/>
        <w:jc w:val="both"/>
        <w:rPr>
          <w:rFonts w:ascii="Times New Roman" w:hAnsi="Times New Roman"/>
          <w:sz w:val="24"/>
          <w:szCs w:val="24"/>
        </w:rPr>
      </w:pPr>
      <w:r w:rsidRPr="008E14EA" w:rsidR="005E4480">
        <w:rPr>
          <w:rFonts w:ascii="Times New Roman" w:hAnsi="Times New Roman"/>
          <w:sz w:val="24"/>
          <w:szCs w:val="24"/>
        </w:rPr>
        <w:tab/>
      </w:r>
      <w:r w:rsidRPr="008E14EA">
        <w:rPr>
          <w:rFonts w:ascii="Times New Roman" w:hAnsi="Times New Roman"/>
          <w:sz w:val="24"/>
          <w:szCs w:val="24"/>
        </w:rPr>
        <w:t>„(2) Ak počas schôdze národnej rady nastane situácia, ktorá vyžaduje zabezpečenie poriadku v rokovacej sále, predsedajúci môže prerušiť schôdzu národnej rady; predseda národnej rady v tomto prípade zvolá poslanecké grémium bezodkladne.“.</w:t>
      </w:r>
    </w:p>
    <w:p w:rsidR="0021214A" w:rsidRPr="008E14EA" w:rsidP="0068497F">
      <w:pPr>
        <w:bidi w:val="0"/>
        <w:ind w:left="720"/>
        <w:contextualSpacing/>
        <w:jc w:val="both"/>
        <w:rPr>
          <w:rFonts w:ascii="Times New Roman" w:hAnsi="Times New Roman"/>
          <w:sz w:val="24"/>
          <w:szCs w:val="24"/>
        </w:rPr>
      </w:pP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148 ods. 1 sa  slová „§ 139 ods. 1, 2 a 4“ nahrádzajú slovami „§ 139 ods. 1, 2, 4 a 5“.</w:t>
      </w:r>
    </w:p>
    <w:p w:rsidR="0021214A" w:rsidRPr="008E14EA" w:rsidP="0068497F">
      <w:pPr>
        <w:bidi w:val="0"/>
        <w:spacing w:after="200" w:line="276" w:lineRule="auto"/>
        <w:ind w:left="720"/>
        <w:contextualSpacing/>
        <w:jc w:val="both"/>
        <w:rPr>
          <w:rFonts w:ascii="Times New Roman" w:hAnsi="Times New Roman"/>
          <w:sz w:val="24"/>
          <w:szCs w:val="24"/>
          <w:lang w:eastAsia="cs-CZ"/>
        </w:rPr>
      </w:pPr>
    </w:p>
    <w:p w:rsidR="0021214A" w:rsidRPr="008E14EA" w:rsidP="000D73F2">
      <w:pPr>
        <w:bidi w:val="0"/>
        <w:spacing w:after="200" w:line="276" w:lineRule="auto"/>
        <w:ind w:left="426"/>
        <w:contextualSpacing/>
        <w:jc w:val="center"/>
        <w:rPr>
          <w:rFonts w:ascii="Times New Roman" w:hAnsi="Times New Roman"/>
          <w:b/>
          <w:sz w:val="24"/>
          <w:szCs w:val="24"/>
        </w:rPr>
      </w:pPr>
      <w:r w:rsidRPr="008E14EA">
        <w:rPr>
          <w:rFonts w:ascii="Times New Roman" w:hAnsi="Times New Roman"/>
          <w:b/>
          <w:sz w:val="24"/>
          <w:szCs w:val="24"/>
        </w:rPr>
        <w:t>Čl. II</w:t>
      </w:r>
    </w:p>
    <w:p w:rsidR="0021214A" w:rsidRPr="008E14EA" w:rsidP="000D73F2">
      <w:pPr>
        <w:bidi w:val="0"/>
        <w:spacing w:after="200" w:line="276" w:lineRule="auto"/>
        <w:ind w:left="426"/>
        <w:contextualSpacing/>
        <w:jc w:val="center"/>
        <w:rPr>
          <w:rFonts w:ascii="Times New Roman" w:hAnsi="Times New Roman"/>
          <w:b/>
          <w:sz w:val="24"/>
          <w:szCs w:val="24"/>
        </w:rPr>
      </w:pPr>
    </w:p>
    <w:p w:rsidR="0021214A" w:rsidRPr="008E14EA" w:rsidP="007F4223">
      <w:pPr>
        <w:bidi w:val="0"/>
        <w:spacing w:after="200" w:line="276" w:lineRule="auto"/>
        <w:contextualSpacing/>
        <w:rPr>
          <w:rFonts w:ascii="Times New Roman" w:hAnsi="Times New Roman"/>
          <w:sz w:val="24"/>
          <w:szCs w:val="24"/>
        </w:rPr>
      </w:pPr>
      <w:r w:rsidRPr="008E14EA" w:rsidR="002E1BD1">
        <w:rPr>
          <w:rFonts w:ascii="Times New Roman" w:hAnsi="Times New Roman"/>
          <w:sz w:val="24"/>
          <w:szCs w:val="24"/>
        </w:rPr>
        <w:tab/>
      </w:r>
      <w:r w:rsidRPr="008E14EA">
        <w:rPr>
          <w:rFonts w:ascii="Times New Roman" w:hAnsi="Times New Roman"/>
          <w:sz w:val="24"/>
          <w:szCs w:val="24"/>
        </w:rPr>
        <w:t>Tento zá</w:t>
      </w:r>
      <w:r w:rsidRPr="008E14EA" w:rsidR="008C4CD2">
        <w:rPr>
          <w:rFonts w:ascii="Times New Roman" w:hAnsi="Times New Roman"/>
          <w:sz w:val="24"/>
          <w:szCs w:val="24"/>
        </w:rPr>
        <w:t xml:space="preserve">kon nadobúda účinnosť </w:t>
      </w:r>
      <w:r w:rsidRPr="008E14EA" w:rsidR="00661F42">
        <w:rPr>
          <w:rFonts w:ascii="Times New Roman" w:hAnsi="Times New Roman"/>
          <w:sz w:val="24"/>
          <w:szCs w:val="24"/>
        </w:rPr>
        <w:t>dňom vyhlásenia</w:t>
      </w:r>
      <w:r w:rsidRPr="008E14EA" w:rsidR="008C4CD2">
        <w:rPr>
          <w:rFonts w:ascii="Times New Roman" w:hAnsi="Times New Roman"/>
          <w:sz w:val="24"/>
          <w:szCs w:val="24"/>
        </w:rPr>
        <w:t>.</w:t>
      </w:r>
    </w:p>
    <w:p w:rsidR="0021214A" w:rsidRPr="008E14EA" w:rsidP="0068497F">
      <w:pPr>
        <w:bidi w:val="0"/>
        <w:spacing w:line="276" w:lineRule="auto"/>
        <w:jc w:val="both"/>
        <w:rPr>
          <w:rFonts w:ascii="Times New Roman" w:hAnsi="Times New Roman"/>
          <w:b/>
          <w:sz w:val="24"/>
          <w:szCs w:val="24"/>
        </w:rPr>
      </w:pPr>
    </w:p>
    <w:p w:rsid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jc w:val="center"/>
        <w:rPr>
          <w:rFonts w:ascii="Times New Roman" w:hAnsi="Times New Roman"/>
          <w:sz w:val="24"/>
          <w:szCs w:val="24"/>
        </w:rPr>
      </w:pPr>
      <w:r w:rsidRPr="008E14EA">
        <w:rPr>
          <w:rFonts w:ascii="Times New Roman" w:hAnsi="Times New Roman"/>
          <w:sz w:val="24"/>
          <w:szCs w:val="24"/>
        </w:rPr>
        <w:t>prezident Slovenskej republiky</w:t>
      </w:r>
    </w:p>
    <w:p w:rsidR="008E14EA" w:rsidRPr="008E14EA" w:rsidP="008E14EA">
      <w:pPr>
        <w:bidi w:val="0"/>
        <w:spacing w:after="200" w:line="276" w:lineRule="auto"/>
        <w:rPr>
          <w:rFonts w:ascii="Times New Roman" w:hAnsi="Times New Roman"/>
          <w:sz w:val="24"/>
          <w:szCs w:val="24"/>
        </w:rPr>
      </w:pPr>
    </w:p>
    <w:p w:rsid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jc w:val="center"/>
        <w:rPr>
          <w:rFonts w:ascii="Times New Roman" w:hAnsi="Times New Roman"/>
          <w:sz w:val="24"/>
          <w:szCs w:val="24"/>
        </w:rPr>
      </w:pPr>
    </w:p>
    <w:p w:rsidR="008E14EA" w:rsidRPr="008E14EA" w:rsidP="008E14EA">
      <w:pPr>
        <w:bidi w:val="0"/>
        <w:spacing w:after="200" w:line="276" w:lineRule="auto"/>
        <w:jc w:val="center"/>
        <w:rPr>
          <w:rFonts w:ascii="Times New Roman" w:hAnsi="Times New Roman"/>
          <w:sz w:val="24"/>
          <w:szCs w:val="24"/>
        </w:rPr>
      </w:pPr>
      <w:r w:rsidRPr="008E14EA">
        <w:rPr>
          <w:rFonts w:ascii="Times New Roman" w:hAnsi="Times New Roman"/>
          <w:sz w:val="24"/>
          <w:szCs w:val="24"/>
        </w:rPr>
        <w:t>predseda Národnej rady Slovenskej republiky</w:t>
      </w:r>
    </w:p>
    <w:p w:rsid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jc w:val="center"/>
        <w:rPr>
          <w:rFonts w:ascii="Times New Roman" w:hAnsi="Times New Roman"/>
          <w:sz w:val="24"/>
          <w:szCs w:val="24"/>
        </w:rPr>
      </w:pPr>
      <w:r w:rsidRPr="008E14EA">
        <w:rPr>
          <w:rFonts w:ascii="Times New Roman" w:hAnsi="Times New Roman"/>
          <w:sz w:val="24"/>
          <w:szCs w:val="24"/>
        </w:rPr>
        <w:t>predseda vlády Slovenskej republiky</w:t>
      </w:r>
    </w:p>
    <w:sectPr w:rsidSect="004F38DC">
      <w:footerReference w:type="default" r:id="rId4"/>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13">
    <w:pPr>
      <w:pStyle w:val="Footer"/>
      <w:bidi w:val="0"/>
      <w:jc w:val="center"/>
    </w:pPr>
    <w:r w:rsidR="00C21812">
      <w:fldChar w:fldCharType="begin"/>
    </w:r>
    <w:r w:rsidR="00C21812">
      <w:instrText>PAGE   \* MERGEFORMAT</w:instrText>
    </w:r>
    <w:r w:rsidR="00C21812">
      <w:fldChar w:fldCharType="separate"/>
    </w:r>
    <w:r w:rsidR="00C9717D">
      <w:rPr>
        <w:noProof/>
      </w:rPr>
      <w:t>3</w:t>
    </w:r>
    <w:r w:rsidR="00C21812">
      <w:fldChar w:fldCharType="end"/>
    </w:r>
  </w:p>
  <w:p w:rsidR="003A2A13">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709A4"/>
    <w:multiLevelType w:val="hybridMultilevel"/>
    <w:tmpl w:val="097E6DCC"/>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
    <w:nsid w:val="56A07453"/>
    <w:multiLevelType w:val="hybridMultilevel"/>
    <w:tmpl w:val="3458914C"/>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1214A"/>
    <w:rsid w:val="000C0CB4"/>
    <w:rsid w:val="000C1278"/>
    <w:rsid w:val="000D73F2"/>
    <w:rsid w:val="000E21A1"/>
    <w:rsid w:val="00126FBE"/>
    <w:rsid w:val="001732C7"/>
    <w:rsid w:val="0021214A"/>
    <w:rsid w:val="00264154"/>
    <w:rsid w:val="002A7FE9"/>
    <w:rsid w:val="002D2867"/>
    <w:rsid w:val="002E1BD1"/>
    <w:rsid w:val="0030190E"/>
    <w:rsid w:val="00345251"/>
    <w:rsid w:val="003A2A13"/>
    <w:rsid w:val="003E3E8D"/>
    <w:rsid w:val="003F66F2"/>
    <w:rsid w:val="004016AA"/>
    <w:rsid w:val="00410AE9"/>
    <w:rsid w:val="0046767B"/>
    <w:rsid w:val="00470F74"/>
    <w:rsid w:val="00476E70"/>
    <w:rsid w:val="004D08B5"/>
    <w:rsid w:val="004F38DC"/>
    <w:rsid w:val="004F7771"/>
    <w:rsid w:val="005179E5"/>
    <w:rsid w:val="00573C8F"/>
    <w:rsid w:val="005B22EB"/>
    <w:rsid w:val="005B6A24"/>
    <w:rsid w:val="005D0E12"/>
    <w:rsid w:val="005E4480"/>
    <w:rsid w:val="00661F42"/>
    <w:rsid w:val="0068497F"/>
    <w:rsid w:val="006B7FDF"/>
    <w:rsid w:val="006D12CA"/>
    <w:rsid w:val="006E4B91"/>
    <w:rsid w:val="006F7DB3"/>
    <w:rsid w:val="00700349"/>
    <w:rsid w:val="0073725C"/>
    <w:rsid w:val="00746C6F"/>
    <w:rsid w:val="007A09F2"/>
    <w:rsid w:val="007A60BC"/>
    <w:rsid w:val="007B2386"/>
    <w:rsid w:val="007F4223"/>
    <w:rsid w:val="0080301D"/>
    <w:rsid w:val="00804A85"/>
    <w:rsid w:val="00831C84"/>
    <w:rsid w:val="008A0C0E"/>
    <w:rsid w:val="008C4CD2"/>
    <w:rsid w:val="008E14EA"/>
    <w:rsid w:val="00914B50"/>
    <w:rsid w:val="009D03DD"/>
    <w:rsid w:val="00A24860"/>
    <w:rsid w:val="00A62841"/>
    <w:rsid w:val="00A95DE9"/>
    <w:rsid w:val="00B2530B"/>
    <w:rsid w:val="00B73763"/>
    <w:rsid w:val="00B86EFE"/>
    <w:rsid w:val="00B930E3"/>
    <w:rsid w:val="00BC2311"/>
    <w:rsid w:val="00C002AA"/>
    <w:rsid w:val="00C21812"/>
    <w:rsid w:val="00C43839"/>
    <w:rsid w:val="00C81469"/>
    <w:rsid w:val="00C9717D"/>
    <w:rsid w:val="00CB6C24"/>
    <w:rsid w:val="00CD4769"/>
    <w:rsid w:val="00D4337E"/>
    <w:rsid w:val="00D752C0"/>
    <w:rsid w:val="00D77691"/>
    <w:rsid w:val="00DC3532"/>
    <w:rsid w:val="00DE0591"/>
    <w:rsid w:val="00E2644B"/>
    <w:rsid w:val="00E34BD9"/>
    <w:rsid w:val="00F23964"/>
    <w:rsid w:val="00F25283"/>
    <w:rsid w:val="00F76B8B"/>
    <w:rsid w:val="00FE224B"/>
    <w:rsid w:val="00FF192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4A"/>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unhideWhenUsed/>
    <w:rsid w:val="0021214A"/>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21214A"/>
    <w:rPr>
      <w:rFonts w:eastAsia="Times New Roman" w:cs="Times New Roman"/>
      <w:rtl w:val="0"/>
      <w:cs w:val="0"/>
    </w:rPr>
  </w:style>
  <w:style w:type="paragraph" w:styleId="ListParagraph">
    <w:name w:val="List Paragraph"/>
    <w:basedOn w:val="Normal"/>
    <w:uiPriority w:val="34"/>
    <w:qFormat/>
    <w:rsid w:val="0021214A"/>
    <w:pPr>
      <w:ind w:left="720"/>
      <w:contextualSpacing/>
      <w:jc w:val="left"/>
    </w:pPr>
  </w:style>
  <w:style w:type="paragraph" w:styleId="BalloonText">
    <w:name w:val="Balloon Text"/>
    <w:basedOn w:val="Normal"/>
    <w:link w:val="TextbublinyChar"/>
    <w:uiPriority w:val="99"/>
    <w:semiHidden/>
    <w:unhideWhenUsed/>
    <w:rsid w:val="001732C7"/>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732C7"/>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6</Pages>
  <Words>1760</Words>
  <Characters>10032</Characters>
  <Application>Microsoft Office Word</Application>
  <DocSecurity>0</DocSecurity>
  <Lines>0</Lines>
  <Paragraphs>0</Paragraphs>
  <ScaleCrop>false</ScaleCrop>
  <Company>Hewlett-Packard Company</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Švorcová, Veronika</cp:lastModifiedBy>
  <cp:revision>2</cp:revision>
  <cp:lastPrinted>2016-10-27T08:36:00Z</cp:lastPrinted>
  <dcterms:created xsi:type="dcterms:W3CDTF">2016-12-06T11:38:00Z</dcterms:created>
  <dcterms:modified xsi:type="dcterms:W3CDTF">2016-12-06T11:38:00Z</dcterms:modified>
</cp:coreProperties>
</file>