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B827C6" w:rsidRPr="00A066B5" w:rsidP="00683C8D">
      <w:pPr>
        <w:pStyle w:val="Heading1"/>
        <w:keepNext w:val="0"/>
        <w:keepLines w:val="0"/>
        <w:widowControl w:val="0"/>
        <w:bidi w:val="0"/>
        <w:spacing w:before="0" w:after="0" w:line="276" w:lineRule="auto"/>
        <w:rPr>
          <w:rFonts w:ascii="Times New Roman" w:hAnsi="Times New Roman"/>
          <w:szCs w:val="24"/>
        </w:rPr>
      </w:pPr>
    </w:p>
    <w:p w:rsidR="001613DB" w:rsidRPr="00A066B5" w:rsidP="00683C8D">
      <w:pPr>
        <w:pStyle w:val="Heading2"/>
        <w:keepNext w:val="0"/>
        <w:keepLines w:val="0"/>
        <w:widowControl w:val="0"/>
        <w:bidi w:val="0"/>
        <w:spacing w:before="0" w:after="0" w:line="276" w:lineRule="auto"/>
        <w:rPr>
          <w:rFonts w:ascii="Times New Roman" w:hAnsi="Times New Roman"/>
          <w:szCs w:val="24"/>
        </w:rPr>
      </w:pPr>
    </w:p>
    <w:p w:rsidR="00507F29" w:rsidRPr="00A066B5" w:rsidP="00683C8D">
      <w:pPr>
        <w:pStyle w:val="Heading2"/>
        <w:keepNext w:val="0"/>
        <w:keepLines w:val="0"/>
        <w:widowControl w:val="0"/>
        <w:bidi w:val="0"/>
        <w:spacing w:before="0" w:after="0" w:line="276" w:lineRule="auto"/>
        <w:rPr>
          <w:rFonts w:ascii="Times New Roman" w:hAnsi="Times New Roman"/>
          <w:szCs w:val="24"/>
        </w:rPr>
      </w:pPr>
      <w:r w:rsidRPr="00A066B5">
        <w:rPr>
          <w:rFonts w:ascii="Times New Roman" w:hAnsi="Times New Roman"/>
          <w:szCs w:val="24"/>
        </w:rPr>
        <w:t>z</w:t>
      </w:r>
      <w:r w:rsidRPr="00A066B5" w:rsidR="00B7747C">
        <w:rPr>
          <w:rFonts w:ascii="Times New Roman" w:hAnsi="Times New Roman"/>
          <w:szCs w:val="24"/>
        </w:rPr>
        <w:t xml:space="preserve"> 29. novembra </w:t>
      </w:r>
      <w:r w:rsidRPr="00A066B5">
        <w:rPr>
          <w:rFonts w:ascii="Times New Roman" w:hAnsi="Times New Roman"/>
          <w:szCs w:val="24"/>
        </w:rPr>
        <w:t>201</w:t>
      </w:r>
      <w:r w:rsidRPr="00A066B5">
        <w:rPr>
          <w:rFonts w:ascii="Times New Roman" w:hAnsi="Times New Roman"/>
          <w:szCs w:val="24"/>
          <w:lang w:eastAsia="x-none"/>
        </w:rPr>
        <w:t>6</w:t>
      </w:r>
      <w:r w:rsidRPr="00A066B5">
        <w:rPr>
          <w:rFonts w:ascii="Times New Roman" w:hAnsi="Times New Roman"/>
          <w:szCs w:val="24"/>
        </w:rPr>
        <w:t>,</w:t>
      </w:r>
    </w:p>
    <w:p w:rsidR="00B827C6" w:rsidRPr="00A066B5" w:rsidP="0075217F">
      <w:pPr>
        <w:bidi w:val="0"/>
        <w:spacing w:after="0"/>
        <w:rPr>
          <w:rFonts w:ascii="Times New Roman" w:hAnsi="Times New Roman"/>
          <w:sz w:val="24"/>
          <w:szCs w:val="24"/>
        </w:rPr>
      </w:pPr>
    </w:p>
    <w:p w:rsidR="00507F29" w:rsidRPr="00A066B5" w:rsidP="00683C8D">
      <w:pPr>
        <w:pStyle w:val="Heading2"/>
        <w:keepNext w:val="0"/>
        <w:keepLines w:val="0"/>
        <w:widowControl w:val="0"/>
        <w:bidi w:val="0"/>
        <w:spacing w:before="0" w:after="0" w:line="276" w:lineRule="auto"/>
        <w:rPr>
          <w:rFonts w:ascii="Times New Roman" w:hAnsi="Times New Roman"/>
          <w:szCs w:val="24"/>
          <w:lang w:eastAsia="x-none"/>
        </w:rPr>
      </w:pPr>
      <w:r w:rsidRPr="00A066B5">
        <w:rPr>
          <w:rFonts w:ascii="Times New Roman" w:hAnsi="Times New Roman"/>
          <w:szCs w:val="24"/>
        </w:rPr>
        <w:t xml:space="preserve">ktorým sa mení a dopĺňa zákon </w:t>
      </w:r>
      <w:r w:rsidRPr="00A066B5">
        <w:rPr>
          <w:rFonts w:ascii="Times New Roman" w:hAnsi="Times New Roman"/>
          <w:szCs w:val="24"/>
          <w:lang w:eastAsia="x-none"/>
        </w:rPr>
        <w:t xml:space="preserve">Národnej rady Slovenskej republiky </w:t>
      </w:r>
      <w:r w:rsidRPr="00A066B5">
        <w:rPr>
          <w:rFonts w:ascii="Times New Roman" w:hAnsi="Times New Roman"/>
          <w:szCs w:val="24"/>
        </w:rPr>
        <w:t xml:space="preserve">č. 152/1995 Z. z. o potravinách v znení neskorších predpisov </w:t>
      </w:r>
      <w:r w:rsidRPr="00A066B5">
        <w:rPr>
          <w:rFonts w:ascii="Times New Roman" w:hAnsi="Times New Roman"/>
          <w:szCs w:val="24"/>
          <w:lang w:eastAsia="x-none"/>
        </w:rPr>
        <w:t xml:space="preserve">a o zmene a doplnení zákona č. </w:t>
      </w:r>
      <w:r w:rsidRPr="00A066B5">
        <w:rPr>
          <w:rFonts w:ascii="Times New Roman" w:hAnsi="Times New Roman"/>
          <w:szCs w:val="24"/>
        </w:rPr>
        <w:t>39/2007 Z. z. o veterinárnej starostlivosti v znení</w:t>
      </w:r>
      <w:r w:rsidRPr="00A066B5">
        <w:rPr>
          <w:rFonts w:ascii="Times New Roman" w:hAnsi="Times New Roman"/>
          <w:szCs w:val="24"/>
          <w:lang w:eastAsia="x-none"/>
        </w:rPr>
        <w:t xml:space="preserve"> neskorších predpisov</w:t>
      </w:r>
    </w:p>
    <w:p w:rsidR="00F35275" w:rsidRPr="00A066B5" w:rsidP="0075217F">
      <w:pPr>
        <w:bidi w:val="0"/>
        <w:spacing w:after="0"/>
        <w:rPr>
          <w:rFonts w:ascii="Times New Roman" w:hAnsi="Times New Roman"/>
          <w:sz w:val="24"/>
          <w:szCs w:val="24"/>
          <w:lang w:eastAsia="x-none"/>
        </w:rPr>
      </w:pPr>
    </w:p>
    <w:p w:rsidR="00507F29" w:rsidRPr="00A066B5" w:rsidP="00683C8D">
      <w:pPr>
        <w:widowControl w:val="0"/>
        <w:bidi w:val="0"/>
        <w:spacing w:after="0"/>
        <w:ind w:firstLine="357"/>
        <w:rPr>
          <w:rFonts w:ascii="Times New Roman" w:hAnsi="Times New Roman"/>
          <w:sz w:val="24"/>
          <w:szCs w:val="24"/>
        </w:rPr>
      </w:pPr>
      <w:r w:rsidRPr="00A066B5">
        <w:rPr>
          <w:rFonts w:ascii="Times New Roman" w:hAnsi="Times New Roman"/>
          <w:sz w:val="24"/>
          <w:szCs w:val="24"/>
        </w:rPr>
        <w:t>Národná rada Slovenskej republiky sa uzniesla na tomto zákone:</w:t>
      </w:r>
    </w:p>
    <w:p w:rsidR="00F35275" w:rsidRPr="00A066B5" w:rsidP="00683C8D">
      <w:pPr>
        <w:widowControl w:val="0"/>
        <w:bidi w:val="0"/>
        <w:spacing w:after="0"/>
        <w:ind w:firstLine="357"/>
        <w:rPr>
          <w:rFonts w:ascii="Times New Roman" w:hAnsi="Times New Roman"/>
          <w:b/>
          <w:bCs/>
          <w:sz w:val="24"/>
          <w:szCs w:val="24"/>
        </w:rPr>
      </w:pPr>
    </w:p>
    <w:p w:rsidR="00507F29" w:rsidRPr="00A066B5" w:rsidP="00683C8D">
      <w:pPr>
        <w:widowControl w:val="0"/>
        <w:bidi w:val="0"/>
        <w:spacing w:after="0"/>
        <w:jc w:val="center"/>
        <w:rPr>
          <w:rFonts w:ascii="Times New Roman" w:hAnsi="Times New Roman"/>
          <w:b/>
          <w:bCs/>
          <w:sz w:val="24"/>
          <w:szCs w:val="24"/>
        </w:rPr>
      </w:pPr>
      <w:r w:rsidRPr="00A066B5">
        <w:rPr>
          <w:rFonts w:ascii="Times New Roman" w:hAnsi="Times New Roman"/>
          <w:b/>
          <w:bCs/>
          <w:sz w:val="24"/>
          <w:szCs w:val="24"/>
        </w:rPr>
        <w:t>Čl. I</w:t>
      </w:r>
    </w:p>
    <w:p w:rsidR="00B827C6" w:rsidRPr="00A066B5" w:rsidP="00683C8D">
      <w:pPr>
        <w:widowControl w:val="0"/>
        <w:bidi w:val="0"/>
        <w:spacing w:after="0"/>
        <w:jc w:val="center"/>
        <w:rPr>
          <w:rFonts w:ascii="Times New Roman" w:hAnsi="Times New Roman"/>
          <w:b/>
          <w:bCs/>
          <w:sz w:val="24"/>
          <w:szCs w:val="24"/>
        </w:rPr>
      </w:pPr>
    </w:p>
    <w:p w:rsidR="00507F29" w:rsidRPr="00A066B5" w:rsidP="00683C8D">
      <w:pPr>
        <w:widowControl w:val="0"/>
        <w:bidi w:val="0"/>
        <w:spacing w:after="0"/>
        <w:ind w:firstLine="360"/>
        <w:jc w:val="both"/>
        <w:rPr>
          <w:rFonts w:ascii="Times New Roman" w:hAnsi="Times New Roman"/>
          <w:sz w:val="24"/>
          <w:szCs w:val="24"/>
        </w:rPr>
      </w:pPr>
      <w:r w:rsidRPr="00A066B5">
        <w:rPr>
          <w:rFonts w:ascii="Times New Roman" w:hAnsi="Times New Roman"/>
          <w:bCs/>
          <w:sz w:val="24"/>
          <w:szCs w:val="24"/>
        </w:rPr>
        <w:t xml:space="preserve">Zákon Národnej rady Slovenskej republiky č. 152/1995 Z. z. o potravinách v znení zákona Národnej rady Slovenskej republiky č. 290/1996 Z. z., zákona č. 470/2000 Z. z., zákona č. 553/2001 Z. z., zákona č. 23/2002 Z. z., zákona č. 450/2002 Z. z., zákona č. 472/2003 Z. z., zákona č. 546/2004 Z. z., zákona č. 195/2007 Z. z., zákona č. 318/2009 Z. z., zákona č. 114/2010 Z. z., zákona č. 349/2011 Z. z., zákona č. 459/2012 Z. z., zákona č. 42/2013 Z. z., zákona č. 36/2014 Z. z., zákona č. 101/2014 Z. z. a zákona č. 30/2015 Z. z. </w:t>
      </w:r>
      <w:r w:rsidRPr="00A066B5">
        <w:rPr>
          <w:rFonts w:ascii="Times New Roman" w:hAnsi="Times New Roman"/>
          <w:sz w:val="24"/>
          <w:szCs w:val="24"/>
        </w:rPr>
        <w:t>sa mení a dopĺňa takto:</w:t>
      </w:r>
    </w:p>
    <w:p w:rsidR="00DA23A7" w:rsidRPr="00A066B5" w:rsidP="00683C8D">
      <w:pPr>
        <w:pStyle w:val="ListParagraph"/>
        <w:bidi w:val="0"/>
        <w:spacing w:line="276" w:lineRule="auto"/>
        <w:ind w:left="360"/>
        <w:rPr>
          <w:rFonts w:ascii="Times New Roman" w:hAnsi="Times New Roman"/>
          <w:b/>
        </w:rPr>
      </w:pPr>
    </w:p>
    <w:p w:rsidR="00D15E37" w:rsidRPr="00A066B5" w:rsidP="00683C8D">
      <w:pPr>
        <w:pStyle w:val="ListParagraph"/>
        <w:numPr>
          <w:numId w:val="1"/>
        </w:numPr>
        <w:bidi w:val="0"/>
        <w:spacing w:line="276" w:lineRule="auto"/>
        <w:rPr>
          <w:rFonts w:ascii="Times New Roman" w:hAnsi="Times New Roman"/>
        </w:rPr>
      </w:pPr>
      <w:r w:rsidRPr="00A066B5">
        <w:rPr>
          <w:rFonts w:ascii="Times New Roman" w:hAnsi="Times New Roman"/>
        </w:rPr>
        <w:t xml:space="preserve">V poznámke pod čiarou k odkazu 1 sa slová „Mimoriadne vydanie Ú. v. EÚ, kap. 15/zv. 6“ nahrádzajú slovami „Mimoriadne vydanie Ú. v. EÚ, kap. 15/zv. 6; Ú. v. ES L 31, 1. 2. 2002“. </w:t>
      </w:r>
    </w:p>
    <w:p w:rsidR="00D15E37" w:rsidRPr="00A066B5" w:rsidP="00683C8D">
      <w:pPr>
        <w:pStyle w:val="ListParagraph"/>
        <w:bidi w:val="0"/>
        <w:spacing w:line="276" w:lineRule="auto"/>
        <w:ind w:left="36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6 ods. 2 sa slová „§ 23 ods. 13“ nahrádzajú slovami „§ 23 ods. 12“.</w:t>
      </w:r>
    </w:p>
    <w:p w:rsidR="001A4346" w:rsidRPr="00A066B5" w:rsidP="00683C8D">
      <w:pPr>
        <w:pStyle w:val="ListParagraph"/>
        <w:keepNext w:val="0"/>
        <w:widowControl w:val="0"/>
        <w:bidi w:val="0"/>
        <w:spacing w:line="276" w:lineRule="auto"/>
        <w:ind w:left="357"/>
        <w:contextualSpacing w:val="0"/>
        <w:rPr>
          <w:rFonts w:ascii="Times New Roman" w:hAnsi="Times New Roman"/>
        </w:rPr>
      </w:pPr>
    </w:p>
    <w:p w:rsidR="00507F29" w:rsidRPr="00A066B5" w:rsidP="001613DB">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6 ods. 5 písm. d) sa na konci pripájajú slová „</w:t>
      </w:r>
      <w:r w:rsidRPr="00A066B5" w:rsidR="001A4346">
        <w:rPr>
          <w:rFonts w:ascii="Times New Roman" w:hAnsi="Times New Roman"/>
        </w:rPr>
        <w:t>okrem bezodplatného prevodu podľa odseku 7</w:t>
      </w:r>
      <w:r w:rsidRPr="00A066B5">
        <w:rPr>
          <w:rFonts w:ascii="Times New Roman" w:hAnsi="Times New Roman"/>
        </w:rPr>
        <w:t>“.</w:t>
      </w:r>
    </w:p>
    <w:p w:rsidR="00507F29" w:rsidRPr="00A066B5" w:rsidP="001613DB">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 6 sa dopĺňa odsekmi 7 až 11, ktoré znejú:</w:t>
      </w:r>
    </w:p>
    <w:p w:rsidR="00507F29" w:rsidRPr="00A066B5" w:rsidP="001613DB">
      <w:pPr>
        <w:widowControl w:val="0"/>
        <w:bidi w:val="0"/>
        <w:spacing w:after="0"/>
        <w:ind w:left="357"/>
        <w:jc w:val="both"/>
        <w:rPr>
          <w:rFonts w:ascii="Times New Roman" w:hAnsi="Times New Roman"/>
          <w:sz w:val="24"/>
          <w:szCs w:val="24"/>
        </w:rPr>
      </w:pPr>
      <w:r w:rsidRPr="00A066B5">
        <w:rPr>
          <w:rFonts w:ascii="Times New Roman" w:hAnsi="Times New Roman"/>
          <w:bCs/>
          <w:sz w:val="24"/>
          <w:szCs w:val="24"/>
        </w:rPr>
        <w:t xml:space="preserve">„(7) Potraviny po uplynutí </w:t>
      </w:r>
      <w:r w:rsidRPr="00A066B5">
        <w:rPr>
          <w:rFonts w:ascii="Times New Roman" w:hAnsi="Times New Roman"/>
          <w:sz w:val="24"/>
          <w:szCs w:val="24"/>
        </w:rPr>
        <w:t xml:space="preserve">dátumu minimálnej trvanlivosti, len ak sú bezpečné, môže prevádzkovateľ </w:t>
      </w:r>
      <w:r w:rsidRPr="00A066B5" w:rsidR="002C114A">
        <w:rPr>
          <w:rFonts w:ascii="Times New Roman" w:hAnsi="Times New Roman"/>
          <w:sz w:val="24"/>
          <w:szCs w:val="24"/>
        </w:rPr>
        <w:t>bezodplatne previesť osobe vykonávajúcej</w:t>
      </w:r>
      <w:r w:rsidRPr="00A066B5">
        <w:rPr>
          <w:rFonts w:ascii="Times New Roman" w:hAnsi="Times New Roman"/>
          <w:sz w:val="24"/>
          <w:szCs w:val="24"/>
        </w:rPr>
        <w:t xml:space="preserve"> činnosť s verejnoprospešným účelom v oblasti poskytovania sociálnej pomoci, humanitárnej starostlivosti alebo sociálnych služieb podľa osobitných predpisov</w:t>
      </w:r>
      <w:r w:rsidRPr="00A066B5">
        <w:rPr>
          <w:rFonts w:ascii="Times New Roman" w:hAnsi="Times New Roman"/>
          <w:sz w:val="24"/>
          <w:szCs w:val="24"/>
          <w:vertAlign w:val="superscript"/>
        </w:rPr>
        <w:t>8dac</w:t>
      </w:r>
      <w:r w:rsidRPr="00A066B5">
        <w:rPr>
          <w:rFonts w:ascii="Times New Roman" w:hAnsi="Times New Roman"/>
          <w:sz w:val="24"/>
          <w:szCs w:val="24"/>
        </w:rPr>
        <w:t>) (ďalej len „charitatívna organizácia“), pričom od nej nemôže za tieto potraviny požadovať akékoľvek priame alebo nepriame plnenie. Charitatívna organizácia môže nakladať s potravinami</w:t>
      </w:r>
      <w:r w:rsidRPr="00A066B5">
        <w:rPr>
          <w:rFonts w:ascii="Times New Roman" w:hAnsi="Times New Roman"/>
          <w:bCs/>
          <w:sz w:val="24"/>
          <w:szCs w:val="24"/>
        </w:rPr>
        <w:t xml:space="preserve"> po uplynutí </w:t>
      </w:r>
      <w:r w:rsidRPr="00A066B5">
        <w:rPr>
          <w:rFonts w:ascii="Times New Roman" w:hAnsi="Times New Roman"/>
          <w:sz w:val="24"/>
          <w:szCs w:val="24"/>
        </w:rPr>
        <w:t>dátumu minimálnej trvanlivosti až po jej registrácii podľa odseku 1, pričom je povinná pred začatím</w:t>
      </w:r>
      <w:r w:rsidRPr="00A066B5" w:rsidR="003D75A7">
        <w:rPr>
          <w:rFonts w:ascii="Times New Roman" w:hAnsi="Times New Roman"/>
          <w:sz w:val="24"/>
          <w:szCs w:val="24"/>
        </w:rPr>
        <w:t> </w:t>
      </w:r>
      <w:r w:rsidRPr="00A066B5">
        <w:rPr>
          <w:rFonts w:ascii="Times New Roman" w:hAnsi="Times New Roman"/>
          <w:sz w:val="24"/>
          <w:szCs w:val="24"/>
        </w:rPr>
        <w:t>činnosti</w:t>
      </w:r>
      <w:r w:rsidRPr="00A066B5" w:rsidR="003D75A7">
        <w:rPr>
          <w:rFonts w:ascii="Times New Roman" w:hAnsi="Times New Roman"/>
          <w:sz w:val="24"/>
          <w:szCs w:val="24"/>
        </w:rPr>
        <w:t> </w:t>
      </w:r>
      <w:r w:rsidRPr="00A066B5">
        <w:rPr>
          <w:rFonts w:ascii="Times New Roman" w:hAnsi="Times New Roman"/>
          <w:sz w:val="24"/>
          <w:szCs w:val="24"/>
        </w:rPr>
        <w:t>podľa</w:t>
      </w:r>
      <w:r w:rsidRPr="00A066B5" w:rsidR="003D75A7">
        <w:rPr>
          <w:rFonts w:ascii="Times New Roman" w:hAnsi="Times New Roman"/>
          <w:sz w:val="24"/>
          <w:szCs w:val="24"/>
        </w:rPr>
        <w:t> </w:t>
      </w:r>
      <w:r w:rsidRPr="00A066B5">
        <w:rPr>
          <w:rFonts w:ascii="Times New Roman" w:hAnsi="Times New Roman"/>
          <w:sz w:val="24"/>
          <w:szCs w:val="24"/>
        </w:rPr>
        <w:t>odseku</w:t>
      </w:r>
      <w:r w:rsidRPr="00A066B5" w:rsidR="003D75A7">
        <w:rPr>
          <w:rFonts w:ascii="Times New Roman" w:hAnsi="Times New Roman"/>
          <w:sz w:val="24"/>
          <w:szCs w:val="24"/>
        </w:rPr>
        <w:t> </w:t>
      </w:r>
      <w:r w:rsidRPr="00A066B5">
        <w:rPr>
          <w:rFonts w:ascii="Times New Roman" w:hAnsi="Times New Roman"/>
          <w:sz w:val="24"/>
          <w:szCs w:val="24"/>
        </w:rPr>
        <w:t xml:space="preserve">9 písm. c) požiadať príslušný regionálny úrad verejného zdravotníctva o vykonanie úradnej kontroly </w:t>
      </w:r>
      <w:r w:rsidRPr="00A066B5" w:rsidR="002C114A">
        <w:rPr>
          <w:rFonts w:ascii="Times New Roman" w:hAnsi="Times New Roman"/>
          <w:sz w:val="24"/>
          <w:szCs w:val="24"/>
        </w:rPr>
        <w:t xml:space="preserve">každej výdajne charitatívnej organizácie </w:t>
      </w:r>
      <w:r w:rsidRPr="00A066B5">
        <w:rPr>
          <w:rFonts w:ascii="Times New Roman" w:hAnsi="Times New Roman"/>
          <w:sz w:val="24"/>
          <w:szCs w:val="24"/>
        </w:rPr>
        <w:t>podľa osobitného predpisu.</w:t>
      </w:r>
      <w:r w:rsidRPr="00A066B5">
        <w:rPr>
          <w:rFonts w:ascii="Times New Roman" w:hAnsi="Times New Roman"/>
          <w:sz w:val="24"/>
          <w:szCs w:val="24"/>
          <w:vertAlign w:val="superscript"/>
        </w:rPr>
        <w:t>8dad</w:t>
      </w:r>
      <w:r w:rsidRPr="00A066B5">
        <w:rPr>
          <w:rFonts w:ascii="Times New Roman" w:hAnsi="Times New Roman"/>
          <w:sz w:val="24"/>
          <w:szCs w:val="24"/>
        </w:rPr>
        <w:t>)</w:t>
      </w:r>
    </w:p>
    <w:p w:rsidR="003D75A7" w:rsidRPr="00A066B5" w:rsidP="00683C8D">
      <w:pPr>
        <w:widowControl w:val="0"/>
        <w:bidi w:val="0"/>
        <w:spacing w:after="0"/>
        <w:ind w:left="360"/>
        <w:jc w:val="both"/>
        <w:rPr>
          <w:rFonts w:ascii="Times New Roman" w:hAnsi="Times New Roman"/>
          <w:sz w:val="24"/>
          <w:szCs w:val="24"/>
        </w:rPr>
      </w:pPr>
    </w:p>
    <w:p w:rsidR="00507F29" w:rsidRPr="00A066B5" w:rsidP="00683C8D">
      <w:pPr>
        <w:widowControl w:val="0"/>
        <w:bidi w:val="0"/>
        <w:spacing w:after="0"/>
        <w:ind w:left="360"/>
        <w:jc w:val="both"/>
        <w:rPr>
          <w:rFonts w:ascii="Times New Roman" w:hAnsi="Times New Roman"/>
          <w:sz w:val="24"/>
          <w:szCs w:val="24"/>
        </w:rPr>
      </w:pPr>
      <w:r w:rsidRPr="00A066B5">
        <w:rPr>
          <w:rFonts w:ascii="Times New Roman" w:hAnsi="Times New Roman"/>
          <w:sz w:val="24"/>
          <w:szCs w:val="24"/>
        </w:rPr>
        <w:t xml:space="preserve">(8) </w:t>
      </w:r>
      <w:r w:rsidRPr="00A066B5" w:rsidR="00B45175">
        <w:rPr>
          <w:rFonts w:ascii="Times New Roman" w:hAnsi="Times New Roman"/>
          <w:sz w:val="24"/>
          <w:szCs w:val="24"/>
        </w:rPr>
        <w:t xml:space="preserve">Výdajňa charitatívnej organizácie nesmie byť umiestnená v priestoroch a na plochách, ktoré </w:t>
      </w:r>
    </w:p>
    <w:p w:rsidR="00962BE2" w:rsidRPr="00A066B5" w:rsidP="00BB13A4">
      <w:pPr>
        <w:pStyle w:val="ListParagraph"/>
        <w:widowControl w:val="0"/>
        <w:numPr>
          <w:numId w:val="8"/>
        </w:numPr>
        <w:bidi w:val="0"/>
        <w:spacing w:line="276" w:lineRule="auto"/>
        <w:ind w:left="720"/>
        <w:rPr>
          <w:rFonts w:ascii="Times New Roman" w:hAnsi="Times New Roman"/>
        </w:rPr>
      </w:pPr>
      <w:r w:rsidRPr="00A066B5">
        <w:rPr>
          <w:rFonts w:ascii="Times New Roman" w:hAnsi="Times New Roman"/>
        </w:rPr>
        <w:t>prevádzkovateľ vlastní</w:t>
      </w:r>
      <w:r w:rsidRPr="00A066B5" w:rsidR="003D75A7">
        <w:rPr>
          <w:rFonts w:ascii="Times New Roman" w:hAnsi="Times New Roman"/>
        </w:rPr>
        <w:t>,</w:t>
      </w:r>
      <w:r w:rsidRPr="00A066B5">
        <w:rPr>
          <w:rFonts w:ascii="Times New Roman" w:hAnsi="Times New Roman"/>
        </w:rPr>
        <w:t xml:space="preserve"> </w:t>
      </w:r>
    </w:p>
    <w:p w:rsidR="00507F29" w:rsidRPr="00A066B5" w:rsidP="00BB13A4">
      <w:pPr>
        <w:pStyle w:val="ListParagraph"/>
        <w:widowControl w:val="0"/>
        <w:numPr>
          <w:numId w:val="8"/>
        </w:numPr>
        <w:bidi w:val="0"/>
        <w:spacing w:line="276" w:lineRule="auto"/>
        <w:ind w:left="720"/>
        <w:rPr>
          <w:rFonts w:ascii="Times New Roman" w:hAnsi="Times New Roman"/>
        </w:rPr>
      </w:pPr>
      <w:r w:rsidRPr="00A066B5" w:rsidR="00B45175">
        <w:rPr>
          <w:rFonts w:ascii="Times New Roman" w:hAnsi="Times New Roman"/>
        </w:rPr>
        <w:t>prevádzkovateľovi slúžia na účely výkonu jeho činnosti,</w:t>
      </w:r>
    </w:p>
    <w:p w:rsidR="00507F29" w:rsidRPr="00A066B5" w:rsidP="00BB13A4">
      <w:pPr>
        <w:pStyle w:val="ListParagraph"/>
        <w:widowControl w:val="0"/>
        <w:numPr>
          <w:numId w:val="8"/>
        </w:numPr>
        <w:bidi w:val="0"/>
        <w:spacing w:line="276" w:lineRule="auto"/>
        <w:ind w:left="720"/>
        <w:rPr>
          <w:rFonts w:ascii="Times New Roman" w:hAnsi="Times New Roman"/>
        </w:rPr>
      </w:pPr>
      <w:r w:rsidRPr="00A066B5" w:rsidR="00B45175">
        <w:rPr>
          <w:rFonts w:ascii="Times New Roman" w:hAnsi="Times New Roman"/>
        </w:rPr>
        <w:t xml:space="preserve">prevádzkovateľ užíva alebo </w:t>
      </w:r>
    </w:p>
    <w:p w:rsidR="00507F29" w:rsidRPr="00A066B5" w:rsidP="00BB13A4">
      <w:pPr>
        <w:pStyle w:val="ListParagraph"/>
        <w:widowControl w:val="0"/>
        <w:numPr>
          <w:numId w:val="8"/>
        </w:numPr>
        <w:bidi w:val="0"/>
        <w:spacing w:line="276" w:lineRule="auto"/>
        <w:ind w:left="720"/>
        <w:rPr>
          <w:rFonts w:ascii="Times New Roman" w:hAnsi="Times New Roman"/>
        </w:rPr>
      </w:pPr>
      <w:r w:rsidRPr="00A066B5" w:rsidR="00B45175">
        <w:rPr>
          <w:rFonts w:ascii="Times New Roman" w:hAnsi="Times New Roman"/>
        </w:rPr>
        <w:t>sú spojené s</w:t>
      </w:r>
      <w:r w:rsidRPr="00A066B5" w:rsidR="00BB13A4">
        <w:rPr>
          <w:rFonts w:ascii="Times New Roman" w:hAnsi="Times New Roman"/>
        </w:rPr>
        <w:t> </w:t>
      </w:r>
      <w:r w:rsidRPr="00A066B5" w:rsidR="00B45175">
        <w:rPr>
          <w:rFonts w:ascii="Times New Roman" w:hAnsi="Times New Roman"/>
        </w:rPr>
        <w:t>priestormi</w:t>
      </w:r>
      <w:r w:rsidRPr="00A066B5" w:rsidR="00BB13A4">
        <w:rPr>
          <w:rFonts w:ascii="Times New Roman" w:hAnsi="Times New Roman"/>
        </w:rPr>
        <w:t xml:space="preserve"> </w:t>
      </w:r>
      <w:r w:rsidRPr="00A066B5" w:rsidR="00B45175">
        <w:rPr>
          <w:rFonts w:ascii="Times New Roman" w:hAnsi="Times New Roman"/>
        </w:rPr>
        <w:t xml:space="preserve">alebo plochami </w:t>
      </w:r>
      <w:r w:rsidRPr="00A066B5" w:rsidR="00BB13A4">
        <w:rPr>
          <w:rFonts w:ascii="Times New Roman" w:hAnsi="Times New Roman"/>
        </w:rPr>
        <w:t>podľa písmen a) až c).</w:t>
      </w:r>
    </w:p>
    <w:p w:rsidR="003D75A7" w:rsidRPr="00A066B5" w:rsidP="00683C8D">
      <w:pPr>
        <w:widowControl w:val="0"/>
        <w:bidi w:val="0"/>
        <w:spacing w:after="0"/>
        <w:ind w:left="357"/>
        <w:jc w:val="both"/>
        <w:rPr>
          <w:rFonts w:ascii="Times New Roman" w:hAnsi="Times New Roman"/>
          <w:sz w:val="24"/>
          <w:szCs w:val="24"/>
        </w:rPr>
      </w:pPr>
    </w:p>
    <w:p w:rsidR="00507F29" w:rsidRPr="00A066B5" w:rsidP="00683C8D">
      <w:pPr>
        <w:widowControl w:val="0"/>
        <w:bidi w:val="0"/>
        <w:spacing w:after="0"/>
        <w:ind w:left="357"/>
        <w:jc w:val="both"/>
        <w:rPr>
          <w:rFonts w:ascii="Times New Roman" w:hAnsi="Times New Roman"/>
          <w:sz w:val="24"/>
          <w:szCs w:val="24"/>
        </w:rPr>
      </w:pPr>
      <w:r w:rsidRPr="00A066B5">
        <w:rPr>
          <w:rFonts w:ascii="Times New Roman" w:hAnsi="Times New Roman"/>
          <w:sz w:val="24"/>
          <w:szCs w:val="24"/>
        </w:rPr>
        <w:t xml:space="preserve">(9) Charitatívna organizácia je povinná plniť požiadavky na skladovanie a prepravu potravín podľa § 10 a 11 a potraviny podľa odseku 7 </w:t>
      </w:r>
    </w:p>
    <w:p w:rsidR="00507F29" w:rsidRPr="00A066B5" w:rsidP="00BB13A4">
      <w:pPr>
        <w:pStyle w:val="ListParagraph"/>
        <w:keepNext w:val="0"/>
        <w:widowControl w:val="0"/>
        <w:numPr>
          <w:numId w:val="2"/>
        </w:numPr>
        <w:bidi w:val="0"/>
        <w:spacing w:line="276" w:lineRule="auto"/>
        <w:ind w:left="714" w:hanging="357"/>
        <w:contextualSpacing w:val="0"/>
        <w:jc w:val="left"/>
        <w:rPr>
          <w:rFonts w:ascii="Times New Roman" w:hAnsi="Times New Roman"/>
        </w:rPr>
      </w:pPr>
      <w:r w:rsidRPr="00A066B5">
        <w:rPr>
          <w:rFonts w:ascii="Times New Roman" w:hAnsi="Times New Roman"/>
        </w:rPr>
        <w:t xml:space="preserve">musí skladovať oddelene od potravín, ktorých dátum minimálnej trvanlivosti neuplynul a označiť údajom, že ide o potraviny po uplynutí dátumu minimálnej trvanlivosti, </w:t>
      </w:r>
    </w:p>
    <w:p w:rsidR="00507F29" w:rsidRPr="00A066B5" w:rsidP="00BB13A4">
      <w:pPr>
        <w:pStyle w:val="ListParagraph"/>
        <w:keepNext w:val="0"/>
        <w:widowControl w:val="0"/>
        <w:numPr>
          <w:numId w:val="2"/>
        </w:numPr>
        <w:bidi w:val="0"/>
        <w:spacing w:line="276" w:lineRule="auto"/>
        <w:ind w:left="714" w:hanging="357"/>
        <w:contextualSpacing w:val="0"/>
        <w:jc w:val="left"/>
        <w:rPr>
          <w:rFonts w:ascii="Times New Roman" w:hAnsi="Times New Roman"/>
        </w:rPr>
      </w:pPr>
      <w:r w:rsidRPr="00A066B5">
        <w:rPr>
          <w:rFonts w:ascii="Times New Roman" w:hAnsi="Times New Roman"/>
        </w:rPr>
        <w:t>nesmie prebaľovať, meniť, odstraňovať alebo zakrývať údaje uvedené prevádzkovateľom na spotrebiteľskom obale</w:t>
      </w:r>
      <w:r w:rsidRPr="00A066B5" w:rsidR="00962BE2">
        <w:rPr>
          <w:rFonts w:ascii="Times New Roman" w:hAnsi="Times New Roman"/>
        </w:rPr>
        <w:t xml:space="preserve"> a</w:t>
      </w:r>
    </w:p>
    <w:p w:rsidR="00507F29" w:rsidRPr="00A066B5" w:rsidP="00BB13A4">
      <w:pPr>
        <w:pStyle w:val="ListParagraph"/>
        <w:keepNext w:val="0"/>
        <w:widowControl w:val="0"/>
        <w:numPr>
          <w:numId w:val="2"/>
        </w:numPr>
        <w:bidi w:val="0"/>
        <w:spacing w:line="276" w:lineRule="auto"/>
        <w:ind w:left="714" w:hanging="357"/>
        <w:contextualSpacing w:val="0"/>
        <w:jc w:val="left"/>
        <w:rPr>
          <w:rFonts w:ascii="Times New Roman" w:hAnsi="Times New Roman"/>
        </w:rPr>
      </w:pPr>
      <w:r w:rsidRPr="00A066B5">
        <w:rPr>
          <w:rFonts w:ascii="Times New Roman" w:hAnsi="Times New Roman"/>
        </w:rPr>
        <w:t>môže len bezodplatne a bezodkladne poskytnúť konečnému spotrebiteľovi, pričom od neho nemôže za tieto potraviny požadovať akékoľvek priame alebo nepriame plnenie.</w:t>
      </w:r>
    </w:p>
    <w:p w:rsidR="003D75A7" w:rsidRPr="00A066B5" w:rsidP="00683C8D">
      <w:pPr>
        <w:bidi w:val="0"/>
        <w:spacing w:after="0"/>
        <w:ind w:left="360"/>
        <w:rPr>
          <w:rFonts w:ascii="Times New Roman" w:hAnsi="Times New Roman"/>
          <w:sz w:val="24"/>
          <w:szCs w:val="24"/>
        </w:rPr>
      </w:pPr>
    </w:p>
    <w:p w:rsidR="00962BE2" w:rsidRPr="00A066B5" w:rsidP="00F07AC2">
      <w:pPr>
        <w:bidi w:val="0"/>
        <w:spacing w:after="0"/>
        <w:ind w:left="360"/>
        <w:jc w:val="both"/>
        <w:rPr>
          <w:rFonts w:ascii="Times New Roman" w:hAnsi="Times New Roman"/>
          <w:sz w:val="24"/>
          <w:szCs w:val="24"/>
        </w:rPr>
      </w:pPr>
      <w:r w:rsidRPr="00A066B5">
        <w:rPr>
          <w:rFonts w:ascii="Times New Roman" w:hAnsi="Times New Roman"/>
          <w:sz w:val="24"/>
          <w:szCs w:val="24"/>
        </w:rPr>
        <w:t>(10) Za bezpečnosť potravín po uplynutí dátumu minimálnej trvanlivosti zodpovedá prevádzkovateľ, ktorý tieto potraviny bezodplatne prevádza podľa odseku 7, do ich odovzdania charitatívnej organizácii.</w:t>
      </w:r>
    </w:p>
    <w:p w:rsidR="00962BE2" w:rsidRPr="00A066B5" w:rsidP="0045137C">
      <w:pPr>
        <w:pStyle w:val="ListParagraph"/>
        <w:bidi w:val="0"/>
        <w:spacing w:line="276" w:lineRule="auto"/>
        <w:rPr>
          <w:rFonts w:ascii="Times New Roman" w:hAnsi="Times New Roman"/>
        </w:rPr>
      </w:pPr>
    </w:p>
    <w:p w:rsidR="00217448" w:rsidRPr="00A066B5" w:rsidP="00683C8D">
      <w:pPr>
        <w:bidi w:val="0"/>
        <w:spacing w:after="0"/>
        <w:ind w:left="360"/>
        <w:contextualSpacing/>
        <w:jc w:val="both"/>
        <w:rPr>
          <w:rFonts w:ascii="Times New Roman" w:hAnsi="Times New Roman"/>
          <w:sz w:val="24"/>
          <w:szCs w:val="24"/>
        </w:rPr>
      </w:pPr>
      <w:r w:rsidRPr="00A066B5" w:rsidR="00962BE2">
        <w:rPr>
          <w:bCs/>
        </w:rPr>
        <w:t xml:space="preserve"> </w:t>
      </w:r>
      <w:r w:rsidRPr="00A066B5">
        <w:rPr>
          <w:rFonts w:ascii="Times New Roman" w:hAnsi="Times New Roman"/>
          <w:sz w:val="24"/>
          <w:szCs w:val="24"/>
        </w:rPr>
        <w:t>(11) Za bezpečnosť potravín po uplynutí dátumu minimálnej trvanlivosti zodpovedá charitatívna organizácia od prevzatia týchto potravín od prevádzkovateľa, ktorý tieto potraviny bezodplatne prevádza podľa odseku 7, do ich bezodplatného poskytnutia konečnému spotrebiteľovi podľa odseku 9 písm. c).“.</w:t>
      </w:r>
    </w:p>
    <w:p w:rsidR="003D75A7" w:rsidRPr="00A066B5" w:rsidP="00683C8D">
      <w:pPr>
        <w:bidi w:val="0"/>
        <w:spacing w:after="0"/>
        <w:rPr>
          <w:rFonts w:ascii="Times New Roman" w:hAnsi="Times New Roman"/>
          <w:sz w:val="24"/>
          <w:szCs w:val="24"/>
        </w:rPr>
      </w:pPr>
      <w:r w:rsidRPr="00A066B5">
        <w:rPr>
          <w:rFonts w:ascii="Times New Roman" w:hAnsi="Times New Roman"/>
          <w:sz w:val="24"/>
          <w:szCs w:val="24"/>
        </w:rPr>
        <w:t xml:space="preserve">       </w:t>
      </w:r>
    </w:p>
    <w:p w:rsidR="00507F29" w:rsidRPr="00A066B5" w:rsidP="00683C8D">
      <w:pPr>
        <w:bidi w:val="0"/>
        <w:spacing w:after="0"/>
        <w:rPr>
          <w:rFonts w:ascii="Times New Roman" w:hAnsi="Times New Roman"/>
          <w:bCs/>
          <w:sz w:val="24"/>
          <w:szCs w:val="24"/>
        </w:rPr>
      </w:pPr>
      <w:r w:rsidRPr="00A066B5" w:rsidR="003D75A7">
        <w:rPr>
          <w:rFonts w:ascii="Times New Roman" w:hAnsi="Times New Roman"/>
          <w:sz w:val="24"/>
          <w:szCs w:val="24"/>
        </w:rPr>
        <w:t xml:space="preserve">        </w:t>
      </w:r>
      <w:r w:rsidRPr="00A066B5">
        <w:rPr>
          <w:rFonts w:ascii="Times New Roman" w:hAnsi="Times New Roman"/>
          <w:bCs/>
          <w:sz w:val="24"/>
          <w:szCs w:val="24"/>
        </w:rPr>
        <w:t>Poznámk</w:t>
      </w:r>
      <w:r w:rsidRPr="00A066B5" w:rsidR="00637C55">
        <w:rPr>
          <w:rFonts w:ascii="Times New Roman" w:hAnsi="Times New Roman"/>
          <w:bCs/>
          <w:sz w:val="24"/>
          <w:szCs w:val="24"/>
        </w:rPr>
        <w:t>y pod čiarou k odkazom 8dac a 8</w:t>
      </w:r>
      <w:r w:rsidRPr="00A066B5">
        <w:rPr>
          <w:rFonts w:ascii="Times New Roman" w:hAnsi="Times New Roman"/>
          <w:bCs/>
          <w:sz w:val="24"/>
          <w:szCs w:val="24"/>
        </w:rPr>
        <w:t>dad znejú:</w:t>
      </w:r>
    </w:p>
    <w:p w:rsidR="00507F29" w:rsidRPr="00A066B5" w:rsidP="00683C8D">
      <w:pPr>
        <w:widowControl w:val="0"/>
        <w:bidi w:val="0"/>
        <w:spacing w:after="0"/>
        <w:ind w:left="900" w:hanging="543"/>
        <w:jc w:val="both"/>
        <w:rPr>
          <w:rFonts w:ascii="Times New Roman" w:hAnsi="Times New Roman"/>
          <w:bCs/>
          <w:sz w:val="24"/>
          <w:szCs w:val="24"/>
        </w:rPr>
      </w:pPr>
      <w:r w:rsidRPr="00A066B5">
        <w:rPr>
          <w:rFonts w:ascii="Times New Roman" w:hAnsi="Times New Roman"/>
          <w:bCs/>
          <w:sz w:val="24"/>
          <w:szCs w:val="24"/>
        </w:rPr>
        <w:t>„</w:t>
      </w:r>
      <w:r w:rsidRPr="00A066B5">
        <w:rPr>
          <w:rFonts w:ascii="Times New Roman" w:hAnsi="Times New Roman"/>
          <w:bCs/>
          <w:sz w:val="24"/>
          <w:szCs w:val="24"/>
          <w:vertAlign w:val="superscript"/>
        </w:rPr>
        <w:t>8dac</w:t>
      </w:r>
      <w:r w:rsidRPr="00A066B5">
        <w:rPr>
          <w:rFonts w:ascii="Times New Roman" w:hAnsi="Times New Roman"/>
          <w:bCs/>
          <w:sz w:val="24"/>
          <w:szCs w:val="24"/>
        </w:rPr>
        <w:t>) Napríklad zákon č. 83/1990 Zb. o združovaní občanov v znení neskorších predpisov, zákon Národnej rady Slovenskej republiky č. 147/1997 Z. z. o neinvestičných fondoch a o doplnení zákona Národnej rady Slovenskej republiky č. 207/1996 Z. z. v znení neskorších predpisov, zákon Národnej rady Slovenskej republiky č. 213/1997 Z. z. o neziskových organizáciách poskytujúcich všeobecne prospešné služby v znení neskorších predpisov a zákon č. 34/2002 Z. z. o nadáciách a o zmene Občianskeho zákonníka v znení neskorších pr</w:t>
      </w:r>
      <w:r w:rsidRPr="00A066B5" w:rsidR="00637C55">
        <w:rPr>
          <w:rFonts w:ascii="Times New Roman" w:hAnsi="Times New Roman"/>
          <w:bCs/>
          <w:sz w:val="24"/>
          <w:szCs w:val="24"/>
        </w:rPr>
        <w:t>edpisov.</w:t>
      </w:r>
    </w:p>
    <w:p w:rsidR="00507F29" w:rsidRPr="00A066B5" w:rsidP="00683C8D">
      <w:pPr>
        <w:widowControl w:val="0"/>
        <w:autoSpaceDE w:val="0"/>
        <w:autoSpaceDN w:val="0"/>
        <w:bidi w:val="0"/>
        <w:adjustRightInd w:val="0"/>
        <w:spacing w:after="0"/>
        <w:ind w:left="900" w:hanging="543"/>
        <w:jc w:val="both"/>
        <w:rPr>
          <w:rFonts w:ascii="Times New Roman" w:hAnsi="Times New Roman"/>
          <w:bCs/>
          <w:sz w:val="24"/>
          <w:szCs w:val="24"/>
        </w:rPr>
      </w:pPr>
      <w:r w:rsidRPr="00A066B5">
        <w:rPr>
          <w:rFonts w:ascii="Times New Roman" w:hAnsi="Times New Roman"/>
          <w:bCs/>
          <w:sz w:val="24"/>
          <w:szCs w:val="24"/>
          <w:vertAlign w:val="superscript"/>
        </w:rPr>
        <w:t>8dad</w:t>
      </w:r>
      <w:r w:rsidRPr="00A066B5">
        <w:rPr>
          <w:rFonts w:ascii="Times New Roman" w:hAnsi="Times New Roman"/>
          <w:bCs/>
          <w:sz w:val="24"/>
          <w:szCs w:val="24"/>
        </w:rPr>
        <w:t xml:space="preserve">) </w:t>
      </w:r>
      <w:r w:rsidRPr="00A066B5" w:rsidR="00180B2A">
        <w:rPr>
          <w:rFonts w:ascii="Times New Roman" w:hAnsi="Times New Roman"/>
          <w:bCs/>
          <w:sz w:val="24"/>
          <w:szCs w:val="24"/>
        </w:rPr>
        <w:t xml:space="preserve"> </w:t>
      </w:r>
      <w:r w:rsidRPr="00A066B5">
        <w:rPr>
          <w:rFonts w:ascii="Times New Roman" w:hAnsi="Times New Roman"/>
          <w:bCs/>
          <w:sz w:val="24"/>
          <w:szCs w:val="24"/>
        </w:rPr>
        <w:t xml:space="preserve">§ 52 ods. 1 písm. b) zákona č. 355/2007 Z. z. o ochrane, podpore a rozvoji verejného zdravia a o zmene a doplnení niektorých zákonov v znení neskorších predpisov </w:t>
      </w:r>
      <w:r w:rsidRPr="00A066B5" w:rsidR="00217448">
        <w:rPr>
          <w:rFonts w:ascii="Times New Roman" w:hAnsi="Times New Roman"/>
          <w:sz w:val="24"/>
          <w:szCs w:val="24"/>
        </w:rPr>
        <w:t>a čl. 4 ods. 2 a príloha</w:t>
      </w:r>
      <w:r w:rsidRPr="00A066B5" w:rsidR="00217448">
        <w:rPr>
          <w:rFonts w:ascii="Times New Roman" w:hAnsi="Times New Roman"/>
          <w:bCs/>
          <w:sz w:val="24"/>
          <w:szCs w:val="24"/>
        </w:rPr>
        <w:t xml:space="preserve"> </w:t>
      </w:r>
      <w:r w:rsidRPr="00A066B5">
        <w:rPr>
          <w:rFonts w:ascii="Times New Roman" w:hAnsi="Times New Roman"/>
          <w:bCs/>
          <w:sz w:val="24"/>
          <w:szCs w:val="24"/>
        </w:rPr>
        <w:t>II kapitola I nariadenia (ES) č. 852/2004 v platnom znení.“.</w:t>
      </w:r>
    </w:p>
    <w:p w:rsidR="008C7701" w:rsidRPr="00A066B5" w:rsidP="00683C8D">
      <w:pPr>
        <w:bidi w:val="0"/>
        <w:spacing w:after="0"/>
        <w:ind w:left="900" w:hanging="543"/>
        <w:jc w:val="both"/>
        <w:rPr>
          <w:rFonts w:ascii="Times New Roman" w:hAnsi="Times New Roman"/>
          <w:iCs/>
          <w:sz w:val="24"/>
          <w:szCs w:val="24"/>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bCs/>
        </w:rPr>
      </w:pPr>
      <w:r w:rsidRPr="00A066B5">
        <w:rPr>
          <w:rFonts w:ascii="Times New Roman" w:hAnsi="Times New Roman"/>
          <w:bCs/>
        </w:rPr>
        <w:t>§ 6b sa dopĺňa odsekom 3, ktorý znie:</w:t>
      </w:r>
    </w:p>
    <w:p w:rsidR="00507F29" w:rsidRPr="00A066B5" w:rsidP="00683C8D">
      <w:pPr>
        <w:widowControl w:val="0"/>
        <w:bidi w:val="0"/>
        <w:spacing w:after="0"/>
        <w:ind w:left="357" w:firstLine="3"/>
        <w:jc w:val="both"/>
        <w:rPr>
          <w:rFonts w:ascii="Times New Roman" w:hAnsi="Times New Roman"/>
          <w:bCs/>
          <w:sz w:val="24"/>
          <w:szCs w:val="24"/>
        </w:rPr>
      </w:pPr>
      <w:r w:rsidRPr="00A066B5">
        <w:rPr>
          <w:rFonts w:ascii="Times New Roman" w:hAnsi="Times New Roman"/>
          <w:bCs/>
          <w:sz w:val="24"/>
          <w:szCs w:val="24"/>
        </w:rPr>
        <w:t>„(3) Právnická osoba alebo fyzická osoba – podnikateľ vykonávajúca analýzu potravín určených na umiestňovanie na trh, ktorá zistí, že potravina je zdraviu škodlivá, je povinná bezodkladne túto skutočnosť oznámiť štátnej veterinárnej a potravinovej správe.</w:t>
      </w:r>
      <w:r w:rsidRPr="00A066B5">
        <w:rPr>
          <w:rFonts w:ascii="Times New Roman" w:hAnsi="Times New Roman"/>
          <w:bCs/>
          <w:sz w:val="24"/>
          <w:szCs w:val="24"/>
          <w:vertAlign w:val="superscript"/>
        </w:rPr>
        <w:t xml:space="preserve"> 8ea</w:t>
      </w:r>
      <w:r w:rsidRPr="00A066B5">
        <w:rPr>
          <w:rFonts w:ascii="Times New Roman" w:hAnsi="Times New Roman"/>
          <w:bCs/>
          <w:sz w:val="24"/>
          <w:szCs w:val="24"/>
        </w:rPr>
        <w:t>)“</w:t>
      </w:r>
      <w:r w:rsidRPr="00A066B5" w:rsidR="00436A75">
        <w:rPr>
          <w:rFonts w:ascii="Times New Roman" w:hAnsi="Times New Roman"/>
          <w:bCs/>
          <w:sz w:val="24"/>
          <w:szCs w:val="24"/>
        </w:rPr>
        <w:t>.</w:t>
      </w:r>
    </w:p>
    <w:p w:rsidR="00180B2A" w:rsidRPr="00A066B5" w:rsidP="00683C8D">
      <w:pPr>
        <w:widowControl w:val="0"/>
        <w:bidi w:val="0"/>
        <w:spacing w:after="0"/>
        <w:ind w:firstLine="357"/>
        <w:jc w:val="both"/>
        <w:rPr>
          <w:rFonts w:ascii="Times New Roman" w:hAnsi="Times New Roman"/>
          <w:sz w:val="24"/>
          <w:szCs w:val="24"/>
        </w:rPr>
      </w:pPr>
    </w:p>
    <w:p w:rsidR="00507F29" w:rsidRPr="00A066B5" w:rsidP="00683C8D">
      <w:pPr>
        <w:widowControl w:val="0"/>
        <w:bidi w:val="0"/>
        <w:spacing w:after="0"/>
        <w:ind w:firstLine="357"/>
        <w:jc w:val="both"/>
        <w:rPr>
          <w:rFonts w:ascii="Times New Roman" w:hAnsi="Times New Roman"/>
          <w:bCs/>
          <w:sz w:val="24"/>
          <w:szCs w:val="24"/>
        </w:rPr>
      </w:pPr>
      <w:r w:rsidRPr="00A066B5">
        <w:rPr>
          <w:rFonts w:ascii="Times New Roman" w:hAnsi="Times New Roman"/>
          <w:sz w:val="24"/>
          <w:szCs w:val="24"/>
        </w:rPr>
        <w:t>Poznámka pod čiarou k odkazu 8ea znie:</w:t>
      </w:r>
    </w:p>
    <w:p w:rsidR="00D05542" w:rsidRPr="00A066B5" w:rsidP="00683C8D">
      <w:pPr>
        <w:pStyle w:val="ODSEK0"/>
        <w:bidi w:val="0"/>
        <w:spacing w:line="276" w:lineRule="auto"/>
        <w:ind w:left="426" w:firstLine="0"/>
        <w:rPr>
          <w:rFonts w:ascii="Times New Roman" w:hAnsi="Times New Roman" w:cs="Times New Roman"/>
          <w:sz w:val="24"/>
          <w:szCs w:val="24"/>
        </w:rPr>
      </w:pPr>
      <w:r w:rsidRPr="00A066B5">
        <w:rPr>
          <w:rFonts w:ascii="Times New Roman" w:hAnsi="Times New Roman" w:cs="Times New Roman"/>
          <w:sz w:val="24"/>
          <w:szCs w:val="24"/>
        </w:rPr>
        <w:t>„</w:t>
      </w:r>
      <w:r w:rsidRPr="00A066B5">
        <w:rPr>
          <w:rFonts w:ascii="Times New Roman" w:hAnsi="Times New Roman" w:cs="Times New Roman"/>
          <w:sz w:val="24"/>
          <w:szCs w:val="24"/>
          <w:vertAlign w:val="superscript"/>
        </w:rPr>
        <w:t>8ea</w:t>
      </w:r>
      <w:r w:rsidRPr="00A066B5">
        <w:rPr>
          <w:rFonts w:ascii="Times New Roman" w:hAnsi="Times New Roman" w:cs="Times New Roman"/>
          <w:sz w:val="24"/>
          <w:szCs w:val="24"/>
        </w:rPr>
        <w:t>) Čl. 3 ods. 1 písm. d) nariadenia (ES) č. 882/2004 v platnom znení.“.</w:t>
      </w:r>
    </w:p>
    <w:p w:rsidR="00637C55" w:rsidRPr="00A066B5" w:rsidP="00683C8D">
      <w:pPr>
        <w:widowControl w:val="0"/>
        <w:bidi w:val="0"/>
        <w:spacing w:after="0"/>
        <w:ind w:left="357" w:firstLine="709"/>
        <w:jc w:val="both"/>
        <w:rPr>
          <w:rFonts w:ascii="Times New Roman" w:hAnsi="Times New Roman"/>
          <w:bCs/>
          <w:sz w:val="24"/>
          <w:szCs w:val="24"/>
        </w:rPr>
      </w:pPr>
    </w:p>
    <w:p w:rsidR="00637C55"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bCs/>
        </w:rPr>
      </w:pPr>
      <w:r w:rsidRPr="00A066B5" w:rsidR="00507F29">
        <w:rPr>
          <w:rFonts w:ascii="Times New Roman" w:hAnsi="Times New Roman"/>
          <w:bCs/>
        </w:rPr>
        <w:t xml:space="preserve">§ 7a a § 7b znejú: </w:t>
      </w:r>
    </w:p>
    <w:p w:rsidR="00C14709" w:rsidRPr="00A066B5" w:rsidP="00683C8D">
      <w:pPr>
        <w:bidi w:val="0"/>
        <w:spacing w:after="0"/>
        <w:ind w:left="284"/>
        <w:jc w:val="center"/>
        <w:rPr>
          <w:rFonts w:ascii="Times New Roman" w:hAnsi="Times New Roman"/>
          <w:sz w:val="24"/>
          <w:szCs w:val="24"/>
        </w:rPr>
      </w:pPr>
      <w:r w:rsidRPr="00A066B5">
        <w:rPr>
          <w:rFonts w:ascii="Times New Roman" w:hAnsi="Times New Roman"/>
          <w:sz w:val="24"/>
          <w:szCs w:val="24"/>
        </w:rPr>
        <w:t>„§ 7a</w:t>
      </w:r>
    </w:p>
    <w:p w:rsidR="00180B2A" w:rsidRPr="00A066B5" w:rsidP="00683C8D">
      <w:pPr>
        <w:bidi w:val="0"/>
        <w:spacing w:after="0"/>
        <w:ind w:left="284"/>
        <w:jc w:val="center"/>
        <w:rPr>
          <w:rFonts w:ascii="Times New Roman" w:hAnsi="Times New Roman"/>
          <w:sz w:val="24"/>
          <w:szCs w:val="24"/>
        </w:rPr>
      </w:pPr>
    </w:p>
    <w:p w:rsidR="00C14709" w:rsidRPr="00A066B5" w:rsidP="00683C8D">
      <w:pPr>
        <w:bidi w:val="0"/>
        <w:spacing w:after="0"/>
        <w:ind w:left="360"/>
        <w:jc w:val="both"/>
        <w:rPr>
          <w:rFonts w:ascii="Times New Roman" w:hAnsi="Times New Roman"/>
          <w:bCs/>
          <w:sz w:val="24"/>
          <w:szCs w:val="24"/>
        </w:rPr>
      </w:pPr>
      <w:r w:rsidRPr="00A066B5">
        <w:rPr>
          <w:rFonts w:ascii="Times New Roman" w:hAnsi="Times New Roman"/>
          <w:bCs/>
          <w:sz w:val="24"/>
          <w:szCs w:val="24"/>
        </w:rPr>
        <w:t>(1)</w:t>
        <w:tab/>
        <w:t>Požiadavky ustanovené týmto zákonom sa neuplatnia na výrobky, ktoré boli vyrobené alebo umiestnené na trh v súlade s právom niektorého</w:t>
      </w:r>
      <w:r w:rsidRPr="00A066B5" w:rsidR="00923A6F">
        <w:rPr>
          <w:rFonts w:ascii="Times New Roman" w:hAnsi="Times New Roman"/>
          <w:bCs/>
          <w:sz w:val="24"/>
          <w:szCs w:val="24"/>
        </w:rPr>
        <w:t xml:space="preserve"> členského štátu Európskej únie</w:t>
      </w:r>
      <w:r w:rsidRPr="00A066B5">
        <w:rPr>
          <w:rFonts w:ascii="Times New Roman" w:hAnsi="Times New Roman"/>
          <w:bCs/>
          <w:sz w:val="24"/>
          <w:szCs w:val="24"/>
        </w:rPr>
        <w:t xml:space="preserve"> alebo ktoré boli vyrobené v súlade s právom niektorého zo štátov Európskeho združenia voľného obchodu, ktorý je súčasne zmluvnou stranou dohody o Európskom hospodárskom priestore.</w:t>
      </w:r>
    </w:p>
    <w:p w:rsidR="00C14709" w:rsidRPr="00A066B5" w:rsidP="00683C8D">
      <w:pPr>
        <w:widowControl w:val="0"/>
        <w:tabs>
          <w:tab w:val="left" w:pos="851"/>
        </w:tabs>
        <w:bidi w:val="0"/>
        <w:spacing w:after="0"/>
        <w:ind w:left="360"/>
        <w:jc w:val="both"/>
        <w:rPr>
          <w:rFonts w:ascii="Times New Roman" w:hAnsi="Times New Roman"/>
          <w:bCs/>
          <w:sz w:val="24"/>
          <w:szCs w:val="24"/>
        </w:rPr>
      </w:pPr>
    </w:p>
    <w:p w:rsidR="00C14709" w:rsidRPr="00A066B5" w:rsidP="00683C8D">
      <w:pPr>
        <w:widowControl w:val="0"/>
        <w:tabs>
          <w:tab w:val="left" w:pos="720"/>
        </w:tabs>
        <w:bidi w:val="0"/>
        <w:spacing w:after="0"/>
        <w:ind w:left="360"/>
        <w:jc w:val="both"/>
        <w:rPr>
          <w:rFonts w:ascii="Times New Roman" w:hAnsi="Times New Roman"/>
          <w:bCs/>
          <w:sz w:val="24"/>
          <w:szCs w:val="24"/>
        </w:rPr>
      </w:pPr>
      <w:r w:rsidRPr="00A066B5">
        <w:rPr>
          <w:rFonts w:ascii="Times New Roman" w:hAnsi="Times New Roman"/>
          <w:bCs/>
          <w:sz w:val="24"/>
          <w:szCs w:val="24"/>
        </w:rPr>
        <w:t>(2)</w:t>
        <w:tab/>
        <w:t>Obmedzenia voľného pohybu potravín</w:t>
      </w:r>
      <w:r w:rsidRPr="00A066B5">
        <w:rPr>
          <w:rFonts w:ascii="Times New Roman" w:hAnsi="Times New Roman"/>
          <w:bCs/>
          <w:sz w:val="24"/>
          <w:szCs w:val="24"/>
          <w:vertAlign w:val="superscript"/>
        </w:rPr>
        <w:t>8ba</w:t>
      </w:r>
      <w:r w:rsidRPr="00A066B5">
        <w:rPr>
          <w:rFonts w:ascii="Times New Roman" w:hAnsi="Times New Roman"/>
          <w:bCs/>
          <w:sz w:val="24"/>
          <w:szCs w:val="24"/>
        </w:rPr>
        <w:t>) môže ustanoviť vláda Slovenskej republiky nariadením.</w:t>
      </w:r>
    </w:p>
    <w:p w:rsidR="00C14709" w:rsidRPr="00A066B5" w:rsidP="00683C8D">
      <w:pPr>
        <w:tabs>
          <w:tab w:val="left" w:pos="426"/>
        </w:tabs>
        <w:bidi w:val="0"/>
        <w:spacing w:after="0"/>
        <w:ind w:left="426"/>
        <w:jc w:val="both"/>
        <w:rPr>
          <w:rFonts w:ascii="Times New Roman" w:hAnsi="Times New Roman"/>
          <w:sz w:val="24"/>
          <w:szCs w:val="24"/>
        </w:rPr>
      </w:pPr>
    </w:p>
    <w:p w:rsidR="00C14709" w:rsidRPr="00A066B5" w:rsidP="00683C8D">
      <w:pPr>
        <w:tabs>
          <w:tab w:val="left" w:pos="426"/>
        </w:tabs>
        <w:bidi w:val="0"/>
        <w:spacing w:after="0"/>
        <w:ind w:left="426"/>
        <w:jc w:val="center"/>
        <w:rPr>
          <w:rFonts w:ascii="Times New Roman" w:hAnsi="Times New Roman"/>
          <w:sz w:val="24"/>
          <w:szCs w:val="24"/>
        </w:rPr>
      </w:pPr>
      <w:r w:rsidRPr="00A066B5">
        <w:rPr>
          <w:rFonts w:ascii="Times New Roman" w:hAnsi="Times New Roman"/>
          <w:sz w:val="24"/>
          <w:szCs w:val="24"/>
        </w:rPr>
        <w:t>§ 7b</w:t>
      </w:r>
    </w:p>
    <w:p w:rsidR="00C14709" w:rsidRPr="00A066B5" w:rsidP="00683C8D">
      <w:pPr>
        <w:tabs>
          <w:tab w:val="left" w:pos="426"/>
        </w:tabs>
        <w:bidi w:val="0"/>
        <w:spacing w:after="0"/>
        <w:ind w:left="426"/>
        <w:jc w:val="both"/>
        <w:rPr>
          <w:rFonts w:ascii="Times New Roman" w:hAnsi="Times New Roman"/>
          <w:sz w:val="24"/>
          <w:szCs w:val="24"/>
        </w:rPr>
      </w:pPr>
    </w:p>
    <w:p w:rsidR="00C14709" w:rsidRPr="00A066B5" w:rsidP="00683C8D">
      <w:pPr>
        <w:widowControl w:val="0"/>
        <w:tabs>
          <w:tab w:val="left" w:pos="851"/>
        </w:tabs>
        <w:bidi w:val="0"/>
        <w:spacing w:after="0"/>
        <w:ind w:left="426"/>
        <w:jc w:val="both"/>
        <w:rPr>
          <w:rFonts w:ascii="Times New Roman" w:hAnsi="Times New Roman"/>
          <w:sz w:val="24"/>
          <w:szCs w:val="24"/>
        </w:rPr>
      </w:pPr>
      <w:r w:rsidRPr="00A066B5">
        <w:rPr>
          <w:rFonts w:ascii="Times New Roman" w:hAnsi="Times New Roman"/>
          <w:sz w:val="24"/>
          <w:szCs w:val="24"/>
        </w:rPr>
        <w:t>(1)</w:t>
        <w:tab/>
        <w:t>Prevádzkovateľ, ktorý do</w:t>
      </w:r>
      <w:r w:rsidRPr="00A066B5" w:rsidR="00923A6F">
        <w:rPr>
          <w:rFonts w:ascii="Times New Roman" w:hAnsi="Times New Roman"/>
          <w:sz w:val="24"/>
          <w:szCs w:val="24"/>
        </w:rPr>
        <w:t>váža potraviny z tretích krajín</w:t>
      </w:r>
      <w:r w:rsidRPr="00A066B5">
        <w:rPr>
          <w:rFonts w:ascii="Times New Roman" w:hAnsi="Times New Roman"/>
          <w:sz w:val="24"/>
          <w:szCs w:val="24"/>
        </w:rPr>
        <w:t xml:space="preserve"> alebo ktorý v mieste určenia prijíma dodávku produktov živočíšneho pôvodu, nespracovaného ovocia a nespracovanej zeleniny z iného členského štátu Európskej únie, je povinný podať informáciu o dovoze alebo informáciu o dodávke týchto potravín príslušnej regionálnej veterinárnej a potravinovej správe do elektronického systému štátnej veterinárnej a potravinovej správy najneskôr 24 hodín po jej prijatí.</w:t>
      </w:r>
    </w:p>
    <w:p w:rsidR="00C14709" w:rsidRPr="00A066B5" w:rsidP="00683C8D">
      <w:pPr>
        <w:widowControl w:val="0"/>
        <w:tabs>
          <w:tab w:val="left" w:pos="851"/>
        </w:tabs>
        <w:bidi w:val="0"/>
        <w:spacing w:after="0"/>
        <w:ind w:left="426"/>
        <w:jc w:val="both"/>
        <w:rPr>
          <w:rFonts w:ascii="Times New Roman" w:hAnsi="Times New Roman"/>
          <w:sz w:val="24"/>
          <w:szCs w:val="24"/>
        </w:rPr>
      </w:pPr>
    </w:p>
    <w:p w:rsidR="00C14709" w:rsidRPr="00A066B5" w:rsidP="00683C8D">
      <w:pPr>
        <w:widowControl w:val="0"/>
        <w:tabs>
          <w:tab w:val="left" w:pos="851"/>
        </w:tabs>
        <w:bidi w:val="0"/>
        <w:spacing w:after="0"/>
        <w:ind w:left="426"/>
        <w:jc w:val="both"/>
        <w:rPr>
          <w:rFonts w:ascii="Times New Roman" w:hAnsi="Times New Roman"/>
          <w:sz w:val="24"/>
          <w:szCs w:val="24"/>
        </w:rPr>
      </w:pPr>
      <w:r w:rsidRPr="00A066B5">
        <w:rPr>
          <w:rFonts w:ascii="Times New Roman" w:hAnsi="Times New Roman"/>
          <w:sz w:val="24"/>
          <w:szCs w:val="24"/>
        </w:rPr>
        <w:t>(2)</w:t>
        <w:tab/>
        <w:t>Informácia o dovoze podľa odseku 1 alebo informácia o dodávke podľa odseku 1 musí obsahovať údaje o</w:t>
      </w:r>
    </w:p>
    <w:p w:rsidR="00C14709" w:rsidRPr="00A066B5" w:rsidP="00683C8D">
      <w:pPr>
        <w:pStyle w:val="BodyText"/>
        <w:keepNext/>
        <w:widowControl w:val="0"/>
        <w:numPr>
          <w:numId w:val="7"/>
        </w:numPr>
        <w:tabs>
          <w:tab w:val="left" w:pos="720"/>
        </w:tabs>
        <w:bidi w:val="0"/>
        <w:spacing w:line="276" w:lineRule="auto"/>
        <w:ind w:left="426" w:firstLine="0"/>
        <w:rPr>
          <w:rFonts w:ascii="Times New Roman" w:hAnsi="Times New Roman"/>
        </w:rPr>
      </w:pPr>
      <w:r w:rsidRPr="00A066B5">
        <w:rPr>
          <w:rFonts w:ascii="Times New Roman" w:hAnsi="Times New Roman"/>
        </w:rPr>
        <w:t>mieste určenia dovozu alebo dodávky potraviny,</w:t>
      </w:r>
    </w:p>
    <w:p w:rsidR="00C14709" w:rsidRPr="00A066B5" w:rsidP="00683C8D">
      <w:pPr>
        <w:pStyle w:val="BodyText"/>
        <w:keepNext/>
        <w:widowControl w:val="0"/>
        <w:numPr>
          <w:numId w:val="7"/>
        </w:numPr>
        <w:tabs>
          <w:tab w:val="left" w:pos="720"/>
        </w:tabs>
        <w:bidi w:val="0"/>
        <w:spacing w:line="276" w:lineRule="auto"/>
        <w:ind w:left="426" w:firstLine="0"/>
        <w:rPr>
          <w:rFonts w:ascii="Times New Roman" w:hAnsi="Times New Roman"/>
        </w:rPr>
      </w:pPr>
      <w:r w:rsidRPr="00A066B5">
        <w:rPr>
          <w:rFonts w:ascii="Times New Roman" w:hAnsi="Times New Roman"/>
        </w:rPr>
        <w:t>krajine pôvodu dovezenej alebo dodanej potraviny,</w:t>
      </w:r>
    </w:p>
    <w:p w:rsidR="00C14709" w:rsidRPr="00A066B5" w:rsidP="00683C8D">
      <w:pPr>
        <w:pStyle w:val="BodyText"/>
        <w:keepNext/>
        <w:widowControl w:val="0"/>
        <w:numPr>
          <w:numId w:val="7"/>
        </w:numPr>
        <w:tabs>
          <w:tab w:val="left" w:pos="720"/>
        </w:tabs>
        <w:bidi w:val="0"/>
        <w:spacing w:line="276" w:lineRule="auto"/>
        <w:ind w:left="426" w:firstLine="0"/>
        <w:rPr>
          <w:rFonts w:ascii="Times New Roman" w:hAnsi="Times New Roman"/>
        </w:rPr>
      </w:pPr>
      <w:r w:rsidRPr="00A066B5">
        <w:rPr>
          <w:rFonts w:ascii="Times New Roman" w:hAnsi="Times New Roman"/>
        </w:rPr>
        <w:t>druhu dovezenej alebo dodanej potraviny,</w:t>
      </w:r>
    </w:p>
    <w:p w:rsidR="00C14709" w:rsidRPr="00A066B5" w:rsidP="00683C8D">
      <w:pPr>
        <w:pStyle w:val="BodyText"/>
        <w:keepNext/>
        <w:widowControl w:val="0"/>
        <w:numPr>
          <w:numId w:val="7"/>
        </w:numPr>
        <w:tabs>
          <w:tab w:val="left" w:pos="720"/>
        </w:tabs>
        <w:bidi w:val="0"/>
        <w:spacing w:line="276" w:lineRule="auto"/>
        <w:ind w:left="426" w:firstLine="0"/>
        <w:rPr>
          <w:rFonts w:ascii="Times New Roman" w:hAnsi="Times New Roman"/>
        </w:rPr>
      </w:pPr>
      <w:r w:rsidRPr="00A066B5">
        <w:rPr>
          <w:rFonts w:ascii="Times New Roman" w:hAnsi="Times New Roman"/>
        </w:rPr>
        <w:t>množstve každého druhu dovezenej alebo dodanej potraviny,</w:t>
      </w:r>
    </w:p>
    <w:p w:rsidR="00C14709" w:rsidRPr="00A066B5" w:rsidP="00683C8D">
      <w:pPr>
        <w:pStyle w:val="BodyText"/>
        <w:keepNext/>
        <w:widowControl w:val="0"/>
        <w:numPr>
          <w:numId w:val="7"/>
        </w:numPr>
        <w:tabs>
          <w:tab w:val="left" w:pos="720"/>
        </w:tabs>
        <w:bidi w:val="0"/>
        <w:spacing w:line="276" w:lineRule="auto"/>
        <w:ind w:hanging="294"/>
        <w:rPr>
          <w:rFonts w:ascii="Times New Roman" w:hAnsi="Times New Roman"/>
        </w:rPr>
      </w:pPr>
      <w:r w:rsidRPr="00A066B5">
        <w:rPr>
          <w:rFonts w:ascii="Times New Roman" w:hAnsi="Times New Roman"/>
        </w:rPr>
        <w:t>druhu obalu alebo druhu baliaceho materiálu, v ktorom sa dovezená alebo dodaná potravina nachádza alebo je zabalená,</w:t>
      </w:r>
    </w:p>
    <w:p w:rsidR="00C14709" w:rsidRPr="00A066B5" w:rsidP="00683C8D">
      <w:pPr>
        <w:pStyle w:val="BodyText"/>
        <w:keepNext/>
        <w:widowControl w:val="0"/>
        <w:numPr>
          <w:numId w:val="7"/>
        </w:numPr>
        <w:tabs>
          <w:tab w:val="left" w:pos="720"/>
        </w:tabs>
        <w:bidi w:val="0"/>
        <w:spacing w:line="276" w:lineRule="auto"/>
        <w:ind w:left="426" w:firstLine="0"/>
        <w:rPr>
          <w:rFonts w:ascii="Times New Roman" w:hAnsi="Times New Roman"/>
        </w:rPr>
      </w:pPr>
      <w:r w:rsidRPr="00A066B5">
        <w:rPr>
          <w:rFonts w:ascii="Times New Roman" w:hAnsi="Times New Roman"/>
        </w:rPr>
        <w:t>označení identifikujúcom dovezenú alebo dodanú potravinu.“.</w:t>
      </w:r>
    </w:p>
    <w:p w:rsidR="00C14709" w:rsidRPr="00A066B5" w:rsidP="00683C8D">
      <w:pPr>
        <w:tabs>
          <w:tab w:val="left" w:pos="3240"/>
        </w:tabs>
        <w:bidi w:val="0"/>
        <w:spacing w:after="0"/>
        <w:ind w:left="2160"/>
        <w:jc w:val="both"/>
        <w:rPr>
          <w:rFonts w:ascii="Times New Roman" w:hAnsi="Times New Roman"/>
          <w:b/>
          <w:i/>
          <w:sz w:val="24"/>
          <w:szCs w:val="24"/>
        </w:rPr>
      </w:pPr>
    </w:p>
    <w:p w:rsidR="00507F29" w:rsidRPr="00A066B5" w:rsidP="00683C8D">
      <w:pPr>
        <w:pStyle w:val="ListParagraph"/>
        <w:keepNext w:val="0"/>
        <w:widowControl w:val="0"/>
        <w:numPr>
          <w:numId w:val="1"/>
        </w:numPr>
        <w:bidi w:val="0"/>
        <w:spacing w:line="276" w:lineRule="auto"/>
        <w:contextualSpacing w:val="0"/>
        <w:rPr>
          <w:rFonts w:ascii="Times New Roman" w:hAnsi="Times New Roman"/>
        </w:rPr>
      </w:pPr>
      <w:r w:rsidRPr="00A066B5">
        <w:rPr>
          <w:rFonts w:ascii="Times New Roman" w:hAnsi="Times New Roman"/>
        </w:rPr>
        <w:t>V § 8 sa vypúšťajú odseky 3 a 4.</w:t>
      </w:r>
    </w:p>
    <w:p w:rsidR="00FC2CD7" w:rsidRPr="00A066B5" w:rsidP="0075217F">
      <w:pPr>
        <w:pStyle w:val="ListParagraph"/>
        <w:keepNext w:val="0"/>
        <w:widowControl w:val="0"/>
        <w:bidi w:val="0"/>
        <w:spacing w:line="276" w:lineRule="auto"/>
        <w:ind w:left="357"/>
        <w:contextualSpacing w:val="0"/>
        <w:rPr>
          <w:rFonts w:ascii="Times New Roman" w:hAnsi="Times New Roman"/>
        </w:rPr>
      </w:pPr>
    </w:p>
    <w:p w:rsidR="003E5721" w:rsidRPr="00A066B5" w:rsidP="00683C8D">
      <w:pPr>
        <w:pStyle w:val="ListParagraph"/>
        <w:widowControl w:val="0"/>
        <w:numPr>
          <w:numId w:val="1"/>
        </w:numPr>
        <w:bidi w:val="0"/>
        <w:spacing w:line="276" w:lineRule="auto"/>
        <w:rPr>
          <w:rFonts w:ascii="Times New Roman" w:hAnsi="Times New Roman"/>
        </w:rPr>
      </w:pPr>
      <w:r w:rsidRPr="00A066B5">
        <w:rPr>
          <w:rFonts w:ascii="Times New Roman" w:hAnsi="Times New Roman"/>
        </w:rPr>
        <w:t>§ 9 sa dopĺňa odsekom 4, ktorý znie:</w:t>
      </w:r>
    </w:p>
    <w:p w:rsidR="003E5721" w:rsidRPr="00A066B5" w:rsidP="00683C8D">
      <w:pPr>
        <w:pStyle w:val="ListParagraph"/>
        <w:widowControl w:val="0"/>
        <w:bidi w:val="0"/>
        <w:spacing w:line="276" w:lineRule="auto"/>
        <w:ind w:left="360"/>
        <w:rPr>
          <w:rFonts w:ascii="Times New Roman" w:hAnsi="Times New Roman"/>
        </w:rPr>
      </w:pPr>
      <w:r w:rsidRPr="00A066B5">
        <w:rPr>
          <w:rFonts w:ascii="Times New Roman" w:hAnsi="Times New Roman"/>
        </w:rPr>
        <w:t xml:space="preserve">„(4) Výrobca malých množstiev potravín, ktorý svoje výrobky predáva </w:t>
      </w:r>
      <w:r w:rsidRPr="00A066B5" w:rsidR="00923A6F">
        <w:rPr>
          <w:rFonts w:ascii="Times New Roman" w:hAnsi="Times New Roman"/>
        </w:rPr>
        <w:t>priamo konečnému spotrebiteľovi</w:t>
      </w:r>
      <w:r w:rsidRPr="00A066B5">
        <w:rPr>
          <w:rFonts w:ascii="Times New Roman" w:hAnsi="Times New Roman"/>
        </w:rPr>
        <w:t xml:space="preserve"> alebo ich dodáva do maloobchodnej prevádzkarne na území Slovenskej republiky, nie je povinný svoje výrobky označovať údajom o výživovej hodnote ani tento údaj uvádzať v sprievodných dokladoch.</w:t>
      </w:r>
      <w:r w:rsidRPr="00A066B5">
        <w:rPr>
          <w:rFonts w:ascii="Times New Roman" w:hAnsi="Times New Roman"/>
          <w:vertAlign w:val="superscript"/>
        </w:rPr>
        <w:t>9aaaa</w:t>
      </w:r>
      <w:r w:rsidRPr="00A066B5">
        <w:rPr>
          <w:rFonts w:ascii="Times New Roman" w:hAnsi="Times New Roman"/>
        </w:rPr>
        <w:t>)Výrobcom malých množstiev potravín je výrobca podľa osobitných predpisov</w:t>
      </w:r>
      <w:r w:rsidRPr="00A066B5">
        <w:rPr>
          <w:rFonts w:ascii="Times New Roman" w:hAnsi="Times New Roman"/>
          <w:vertAlign w:val="superscript"/>
        </w:rPr>
        <w:t>9aaab</w:t>
      </w:r>
      <w:r w:rsidRPr="00A066B5">
        <w:rPr>
          <w:rFonts w:ascii="Times New Roman" w:hAnsi="Times New Roman"/>
        </w:rPr>
        <w:t>) alebo výrobca, ktorý zamestnáva najviac 15 osôb, ktoré vykonávajú výrobu potravín v pracovnom pomere, v obdobnom pracovnom vzťahu alebo v inom pracovnoprávnom vzťahu a ktorého ročný obrat nepresahuje 700 000 eur.“.</w:t>
      </w:r>
    </w:p>
    <w:p w:rsidR="003E5721" w:rsidRPr="00A066B5" w:rsidP="00683C8D">
      <w:pPr>
        <w:pStyle w:val="ListParagraph"/>
        <w:widowControl w:val="0"/>
        <w:bidi w:val="0"/>
        <w:spacing w:line="276" w:lineRule="auto"/>
        <w:ind w:left="360"/>
        <w:rPr>
          <w:rFonts w:ascii="Times New Roman" w:hAnsi="Times New Roman"/>
        </w:rPr>
      </w:pPr>
    </w:p>
    <w:p w:rsidR="003E5721" w:rsidRPr="00A066B5" w:rsidP="00683C8D">
      <w:pPr>
        <w:pStyle w:val="ListParagraph"/>
        <w:widowControl w:val="0"/>
        <w:bidi w:val="0"/>
        <w:spacing w:line="276" w:lineRule="auto"/>
        <w:ind w:left="360"/>
        <w:rPr>
          <w:rFonts w:ascii="Times New Roman" w:hAnsi="Times New Roman"/>
        </w:rPr>
      </w:pPr>
      <w:r w:rsidRPr="00A066B5">
        <w:rPr>
          <w:rFonts w:ascii="Times New Roman" w:hAnsi="Times New Roman"/>
        </w:rPr>
        <w:t>Poznámky pod čiarou k odkazu 9aaaa a 9aaab znejú:</w:t>
      </w:r>
    </w:p>
    <w:p w:rsidR="003E5721" w:rsidRPr="00A066B5" w:rsidP="00683C8D">
      <w:pPr>
        <w:pStyle w:val="ListParagraph"/>
        <w:tabs>
          <w:tab w:val="left" w:pos="1440"/>
        </w:tabs>
        <w:bidi w:val="0"/>
        <w:spacing w:line="276" w:lineRule="auto"/>
        <w:ind w:left="360"/>
        <w:rPr>
          <w:rFonts w:ascii="Times New Roman" w:hAnsi="Times New Roman"/>
        </w:rPr>
      </w:pPr>
      <w:r w:rsidRPr="00A066B5">
        <w:rPr>
          <w:rFonts w:ascii="Times New Roman" w:hAnsi="Times New Roman"/>
        </w:rPr>
        <w:t>„</w:t>
      </w:r>
      <w:r w:rsidRPr="00A066B5">
        <w:rPr>
          <w:rFonts w:ascii="Times New Roman" w:hAnsi="Times New Roman"/>
          <w:vertAlign w:val="superscript"/>
        </w:rPr>
        <w:t>9aaaa</w:t>
      </w:r>
      <w:r w:rsidRPr="00A066B5">
        <w:rPr>
          <w:rFonts w:ascii="Times New Roman" w:hAnsi="Times New Roman"/>
        </w:rPr>
        <w:t xml:space="preserve">)  Čl. 16 ods. 3 a príloha V bod 19 nariadenia (EÚ) č. 1169/2011    </w:t>
      </w:r>
    </w:p>
    <w:p w:rsidR="003E5721" w:rsidRPr="00A066B5" w:rsidP="00683C8D">
      <w:pPr>
        <w:pStyle w:val="ListParagraph"/>
        <w:tabs>
          <w:tab w:val="left" w:pos="1440"/>
        </w:tabs>
        <w:bidi w:val="0"/>
        <w:spacing w:line="276" w:lineRule="auto"/>
        <w:ind w:left="360"/>
        <w:rPr>
          <w:rFonts w:ascii="Times New Roman" w:hAnsi="Times New Roman"/>
        </w:rPr>
      </w:pPr>
      <w:r w:rsidRPr="00A066B5">
        <w:rPr>
          <w:rFonts w:ascii="Times New Roman" w:hAnsi="Times New Roman"/>
        </w:rPr>
        <w:t xml:space="preserve">           v platnom znení.</w:t>
      </w:r>
    </w:p>
    <w:p w:rsidR="003E5721" w:rsidRPr="00A066B5" w:rsidP="00683C8D">
      <w:pPr>
        <w:pStyle w:val="ListParagraph"/>
        <w:tabs>
          <w:tab w:val="left" w:pos="1440"/>
        </w:tabs>
        <w:bidi w:val="0"/>
        <w:spacing w:line="276" w:lineRule="auto"/>
        <w:ind w:left="1080" w:hanging="720"/>
        <w:rPr>
          <w:rFonts w:ascii="Times New Roman" w:hAnsi="Times New Roman"/>
        </w:rPr>
      </w:pPr>
      <w:r w:rsidRPr="00A066B5">
        <w:rPr>
          <w:rFonts w:ascii="Times New Roman" w:hAnsi="Times New Roman"/>
          <w:vertAlign w:val="superscript"/>
        </w:rPr>
        <w:t xml:space="preserve">  9aaab</w:t>
      </w:r>
      <w:r w:rsidRPr="00A066B5">
        <w:rPr>
          <w:rFonts w:ascii="Times New Roman" w:hAnsi="Times New Roman"/>
        </w:rPr>
        <w:t xml:space="preserve">)  Nariadenie vlády Slovenskej republiky č. 359/2011 Z. z., ktorým sa ustanovujú požiadavky na niektoré potravinárske prevádzkarne a na malé množstvá. </w:t>
      </w:r>
    </w:p>
    <w:p w:rsidR="003E5721" w:rsidRPr="00A066B5" w:rsidP="00683C8D">
      <w:pPr>
        <w:pStyle w:val="ListParagraph"/>
        <w:widowControl w:val="0"/>
        <w:bidi w:val="0"/>
        <w:spacing w:line="276" w:lineRule="auto"/>
        <w:ind w:left="1080" w:hanging="720"/>
        <w:rPr>
          <w:rFonts w:ascii="Times New Roman" w:hAnsi="Times New Roman"/>
        </w:rPr>
      </w:pPr>
      <w:r w:rsidRPr="00A066B5">
        <w:rPr>
          <w:rFonts w:ascii="Times New Roman" w:hAnsi="Times New Roman"/>
        </w:rPr>
        <w:t xml:space="preserve">            Nariadenie vlády Slovenskej republiky č. 360/2011 Z. z., ktorým sa ustanovujú hygienické požiadavky na priamy predaj a dodávanie malého množstva prvotných produktov rastlinného a živočíšneho pôvodu a dodávanie mlieka a mliečnych výrobkov konečnému spotrebiteľovi a iným maloobchodným prevádzkarňam v znení nariadenia vlády Slovenskej republiky č. 100/2016 Z. z.“.</w:t>
      </w:r>
    </w:p>
    <w:p w:rsidR="003E5721" w:rsidRPr="00A066B5" w:rsidP="00683C8D">
      <w:pPr>
        <w:pStyle w:val="ListParagraph"/>
        <w:widowControl w:val="0"/>
        <w:bidi w:val="0"/>
        <w:spacing w:line="276" w:lineRule="auto"/>
        <w:ind w:left="1080" w:hanging="720"/>
        <w:rPr>
          <w:rFonts w:ascii="Times New Roman" w:hAnsi="Times New Roman"/>
        </w:rPr>
      </w:pPr>
    </w:p>
    <w:p w:rsidR="00507F29" w:rsidRPr="00A066B5" w:rsidP="00683C8D">
      <w:pPr>
        <w:pStyle w:val="ListParagraph"/>
        <w:keepNext w:val="0"/>
        <w:widowControl w:val="0"/>
        <w:numPr>
          <w:numId w:val="1"/>
        </w:numPr>
        <w:bidi w:val="0"/>
        <w:spacing w:line="276" w:lineRule="auto"/>
        <w:contextualSpacing w:val="0"/>
        <w:rPr>
          <w:rFonts w:ascii="Times New Roman" w:hAnsi="Times New Roman"/>
        </w:rPr>
      </w:pPr>
      <w:r w:rsidRPr="00A066B5">
        <w:rPr>
          <w:rFonts w:ascii="Times New Roman" w:hAnsi="Times New Roman"/>
        </w:rPr>
        <w:t>V § 9a ods. 8 sa slová „označením alebo s označením zaručenej tradičnej špeciality spĺňajúcich požiadavky podľa osobitných predpisov</w:t>
      </w:r>
      <w:r w:rsidRPr="00A066B5">
        <w:rPr>
          <w:rFonts w:ascii="Times New Roman" w:hAnsi="Times New Roman"/>
          <w:vertAlign w:val="superscript"/>
        </w:rPr>
        <w:t>9aba</w:t>
      </w:r>
      <w:r w:rsidRPr="00A066B5">
        <w:rPr>
          <w:rFonts w:ascii="Times New Roman" w:hAnsi="Times New Roman"/>
        </w:rPr>
        <w:t>)“ nahrádzajú slovami „označením, s označením zaručenej tradičnej špeciality alebo s označením nepovinnými výrazmi kvality podľa osobitných predpisov</w:t>
      </w:r>
      <w:r w:rsidRPr="00A066B5">
        <w:rPr>
          <w:rFonts w:ascii="Times New Roman" w:hAnsi="Times New Roman"/>
          <w:vertAlign w:val="superscript"/>
        </w:rPr>
        <w:t>9aba</w:t>
      </w:r>
      <w:r w:rsidRPr="00A066B5">
        <w:rPr>
          <w:rFonts w:ascii="Times New Roman" w:hAnsi="Times New Roman"/>
        </w:rPr>
        <w:t>)“.</w:t>
      </w:r>
    </w:p>
    <w:p w:rsidR="00FC2CD7" w:rsidRPr="00A066B5" w:rsidP="00683C8D">
      <w:pPr>
        <w:pStyle w:val="ListParagraph"/>
        <w:keepNext w:val="0"/>
        <w:widowControl w:val="0"/>
        <w:bidi w:val="0"/>
        <w:spacing w:line="276" w:lineRule="auto"/>
        <w:ind w:left="360" w:hanging="360"/>
        <w:contextualSpacing w:val="0"/>
        <w:rPr>
          <w:rFonts w:ascii="Times New Roman" w:hAnsi="Times New Roman"/>
        </w:rPr>
      </w:pPr>
    </w:p>
    <w:p w:rsidR="00507F29" w:rsidRPr="00A066B5" w:rsidP="00683C8D">
      <w:pPr>
        <w:pStyle w:val="ListParagraph"/>
        <w:keepNext w:val="0"/>
        <w:widowControl w:val="0"/>
        <w:bidi w:val="0"/>
        <w:spacing w:line="276" w:lineRule="auto"/>
        <w:ind w:left="360"/>
        <w:contextualSpacing w:val="0"/>
        <w:rPr>
          <w:rFonts w:ascii="Times New Roman" w:hAnsi="Times New Roman"/>
        </w:rPr>
      </w:pPr>
      <w:r w:rsidRPr="00A066B5">
        <w:rPr>
          <w:rFonts w:ascii="Times New Roman" w:hAnsi="Times New Roman"/>
        </w:rPr>
        <w:t>Poznámka pod čiarou k odkazu 9aba znie:</w:t>
      </w:r>
    </w:p>
    <w:p w:rsidR="00507F29" w:rsidRPr="00A066B5" w:rsidP="00683C8D">
      <w:pPr>
        <w:widowControl w:val="0"/>
        <w:bidi w:val="0"/>
        <w:spacing w:after="0"/>
        <w:ind w:left="900" w:hanging="540"/>
        <w:jc w:val="both"/>
        <w:rPr>
          <w:rFonts w:ascii="Times New Roman" w:hAnsi="Times New Roman"/>
          <w:sz w:val="24"/>
          <w:szCs w:val="24"/>
        </w:rPr>
      </w:pPr>
      <w:r w:rsidRPr="00A066B5">
        <w:rPr>
          <w:rFonts w:ascii="Times New Roman" w:hAnsi="Times New Roman"/>
          <w:sz w:val="24"/>
          <w:szCs w:val="24"/>
        </w:rPr>
        <w:t>„</w:t>
      </w:r>
      <w:r w:rsidRPr="00A066B5">
        <w:rPr>
          <w:rFonts w:ascii="Times New Roman" w:hAnsi="Times New Roman"/>
          <w:sz w:val="24"/>
          <w:szCs w:val="24"/>
          <w:vertAlign w:val="superscript"/>
        </w:rPr>
        <w:t>9aba</w:t>
      </w:r>
      <w:r w:rsidRPr="00A066B5">
        <w:rPr>
          <w:rFonts w:ascii="Times New Roman" w:hAnsi="Times New Roman"/>
          <w:sz w:val="24"/>
          <w:szCs w:val="24"/>
        </w:rPr>
        <w:t>) Nariadenie Európskeho parlamentu a Rady (EÚ) č. 1151/2012 z 21. novembra 2012 o systémoch kvality pre poľnohospodárske výrobky a potraviny (Ú. v. EÚ L 343, 14.12.2012).“.</w:t>
      </w:r>
    </w:p>
    <w:p w:rsidR="00FC2CD7" w:rsidRPr="00A066B5" w:rsidP="00683C8D">
      <w:pPr>
        <w:widowControl w:val="0"/>
        <w:bidi w:val="0"/>
        <w:spacing w:after="0"/>
        <w:ind w:left="900" w:hanging="540"/>
        <w:jc w:val="both"/>
        <w:rPr>
          <w:rFonts w:ascii="Times New Roman" w:hAnsi="Times New Roman"/>
          <w:sz w:val="24"/>
          <w:szCs w:val="24"/>
        </w:rPr>
      </w:pPr>
    </w:p>
    <w:p w:rsidR="00507F29" w:rsidRPr="00A066B5" w:rsidP="00683C8D">
      <w:pPr>
        <w:pStyle w:val="ListParagraph"/>
        <w:keepNext w:val="0"/>
        <w:widowControl w:val="0"/>
        <w:numPr>
          <w:numId w:val="1"/>
        </w:numPr>
        <w:bidi w:val="0"/>
        <w:spacing w:line="276" w:lineRule="auto"/>
        <w:contextualSpacing w:val="0"/>
        <w:rPr>
          <w:rFonts w:ascii="Times New Roman" w:hAnsi="Times New Roman"/>
        </w:rPr>
      </w:pPr>
      <w:r w:rsidRPr="00A066B5">
        <w:rPr>
          <w:rFonts w:ascii="Times New Roman" w:hAnsi="Times New Roman"/>
        </w:rPr>
        <w:t>§ 11 sa dopĺňa písmenom e), ktoré znie:</w:t>
      </w:r>
    </w:p>
    <w:p w:rsidR="00507F29" w:rsidRPr="00A066B5" w:rsidP="0075217F">
      <w:pPr>
        <w:pStyle w:val="ListParagraph"/>
        <w:keepNext w:val="0"/>
        <w:widowControl w:val="0"/>
        <w:bidi w:val="0"/>
        <w:spacing w:line="276" w:lineRule="auto"/>
        <w:ind w:hanging="363"/>
        <w:contextualSpacing w:val="0"/>
        <w:jc w:val="left"/>
        <w:rPr>
          <w:rFonts w:ascii="Times New Roman" w:hAnsi="Times New Roman"/>
        </w:rPr>
      </w:pPr>
      <w:r w:rsidRPr="00A066B5">
        <w:rPr>
          <w:rFonts w:ascii="Times New Roman" w:hAnsi="Times New Roman"/>
        </w:rPr>
        <w:t>„e) zabezpečiť oddelenú prepravu nezlučiteľných druhov výrobkov vzájomne ovplyvňujúcich ich bezpečnosť a kvalitu.“.</w:t>
      </w:r>
    </w:p>
    <w:p w:rsidR="00276BA3" w:rsidRPr="00A066B5" w:rsidP="00683C8D">
      <w:pPr>
        <w:pStyle w:val="ListParagraph"/>
        <w:numPr>
          <w:numId w:val="1"/>
        </w:numPr>
        <w:bidi w:val="0"/>
        <w:spacing w:line="276" w:lineRule="auto"/>
        <w:rPr>
          <w:rFonts w:ascii="Times New Roman" w:hAnsi="Times New Roman"/>
        </w:rPr>
      </w:pPr>
      <w:r w:rsidRPr="00A066B5" w:rsidR="007B5D8C">
        <w:rPr>
          <w:rFonts w:ascii="Times New Roman" w:hAnsi="Times New Roman"/>
        </w:rPr>
        <w:t xml:space="preserve"> </w:t>
      </w:r>
      <w:r w:rsidRPr="00A066B5">
        <w:rPr>
          <w:rFonts w:ascii="Times New Roman" w:hAnsi="Times New Roman"/>
        </w:rPr>
        <w:t>V § 12 ods. 1 písm. k) sa za slová „potravín“ vkladá čiarka a slová „výživových  doplnkov a materiálov a predmetov určených na styk s potravinami“.</w:t>
      </w:r>
    </w:p>
    <w:p w:rsidR="00EC2A05" w:rsidRPr="00A066B5" w:rsidP="0075217F">
      <w:pPr>
        <w:pStyle w:val="ListParagraph"/>
        <w:bidi w:val="0"/>
        <w:spacing w:line="276" w:lineRule="auto"/>
        <w:ind w:left="36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12 ods. 1 sa vypúšťa písmeno l).</w:t>
      </w:r>
    </w:p>
    <w:p w:rsidR="00EC2A05" w:rsidRPr="00A066B5" w:rsidP="0075217F">
      <w:pPr>
        <w:pStyle w:val="ListParagraph"/>
        <w:bidi w:val="0"/>
        <w:spacing w:line="276" w:lineRule="auto"/>
        <w:rPr>
          <w:rFonts w:ascii="Times New Roman" w:hAnsi="Times New Roman"/>
        </w:rPr>
      </w:pPr>
    </w:p>
    <w:p w:rsidR="00507F29" w:rsidRPr="00A066B5" w:rsidP="00683C8D">
      <w:pPr>
        <w:pStyle w:val="ListParagraph"/>
        <w:keepNext w:val="0"/>
        <w:widowControl w:val="0"/>
        <w:bidi w:val="0"/>
        <w:spacing w:line="276" w:lineRule="auto"/>
        <w:ind w:left="357"/>
        <w:contextualSpacing w:val="0"/>
        <w:rPr>
          <w:rFonts w:ascii="Times New Roman" w:hAnsi="Times New Roman"/>
        </w:rPr>
      </w:pPr>
      <w:r w:rsidRPr="00A066B5">
        <w:rPr>
          <w:rFonts w:ascii="Times New Roman" w:hAnsi="Times New Roman"/>
        </w:rPr>
        <w:t>Doterajšie písmená m) až q) sa označujú ako písmená l) až p).</w:t>
      </w:r>
    </w:p>
    <w:p w:rsidR="00EC2A05" w:rsidRPr="00A066B5" w:rsidP="00683C8D">
      <w:pPr>
        <w:pStyle w:val="ListParagraph"/>
        <w:keepNext w:val="0"/>
        <w:widowControl w:val="0"/>
        <w:bidi w:val="0"/>
        <w:spacing w:line="276" w:lineRule="auto"/>
        <w:ind w:left="357"/>
        <w:contextualSpacing w:val="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 12a sa vypúšťa.</w:t>
      </w:r>
    </w:p>
    <w:p w:rsidR="00EC2A05" w:rsidRPr="00A066B5" w:rsidP="0075217F">
      <w:pPr>
        <w:pStyle w:val="ListParagraph"/>
        <w:keepNext w:val="0"/>
        <w:widowControl w:val="0"/>
        <w:bidi w:val="0"/>
        <w:spacing w:line="276" w:lineRule="auto"/>
        <w:ind w:left="357"/>
        <w:contextualSpacing w:val="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18 ods. 5 sa slovo „Colného“ nahrádza slovom „Finančného“.</w:t>
      </w:r>
    </w:p>
    <w:p w:rsidR="00EC2A05" w:rsidRPr="00A066B5" w:rsidP="0075217F">
      <w:pPr>
        <w:pStyle w:val="ListParagraph"/>
        <w:bidi w:val="0"/>
        <w:spacing w:line="276" w:lineRule="auto"/>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20 ods. 1 sa slová „pre doplnkové stanovisko znalca“ nahrádzajú slovami „na doplňujúci odborný posudok“.</w:t>
      </w:r>
    </w:p>
    <w:p w:rsidR="00EC2A05" w:rsidRPr="00A066B5" w:rsidP="0075217F">
      <w:pPr>
        <w:pStyle w:val="ListParagraph"/>
        <w:keepNext w:val="0"/>
        <w:widowControl w:val="0"/>
        <w:bidi w:val="0"/>
        <w:spacing w:line="276" w:lineRule="auto"/>
        <w:ind w:left="357"/>
        <w:contextualSpacing w:val="0"/>
        <w:rPr>
          <w:rFonts w:ascii="Times New Roman" w:hAnsi="Times New Roman"/>
        </w:rPr>
      </w:pPr>
    </w:p>
    <w:p w:rsidR="009266D9" w:rsidRPr="00A066B5" w:rsidP="00683C8D">
      <w:pPr>
        <w:pStyle w:val="ListParagraph"/>
        <w:numPr>
          <w:numId w:val="1"/>
        </w:numPr>
        <w:bidi w:val="0"/>
        <w:spacing w:line="276" w:lineRule="auto"/>
        <w:rPr>
          <w:rFonts w:ascii="Times New Roman" w:hAnsi="Times New Roman"/>
          <w:b/>
        </w:rPr>
      </w:pPr>
      <w:r w:rsidRPr="00A066B5">
        <w:rPr>
          <w:rFonts w:ascii="Times New Roman" w:hAnsi="Times New Roman"/>
        </w:rPr>
        <w:t>V § 20 odsek 9 znie:</w:t>
      </w:r>
      <w:r w:rsidRPr="00A066B5">
        <w:rPr>
          <w:rFonts w:ascii="Times New Roman" w:hAnsi="Times New Roman"/>
          <w:b/>
        </w:rPr>
        <w:t xml:space="preserve">  </w:t>
      </w:r>
    </w:p>
    <w:p w:rsidR="009266D9" w:rsidRPr="00A066B5" w:rsidP="00683C8D">
      <w:pPr>
        <w:pStyle w:val="ListParagraph"/>
        <w:autoSpaceDE w:val="0"/>
        <w:autoSpaceDN w:val="0"/>
        <w:bidi w:val="0"/>
        <w:adjustRightInd w:val="0"/>
        <w:spacing w:line="276" w:lineRule="auto"/>
        <w:ind w:left="360"/>
        <w:rPr>
          <w:rFonts w:ascii="Times New Roman" w:hAnsi="Times New Roman"/>
        </w:rPr>
      </w:pPr>
      <w:r w:rsidRPr="00A066B5">
        <w:rPr>
          <w:rFonts w:ascii="Times New Roman" w:hAnsi="Times New Roman"/>
        </w:rPr>
        <w:t>„(9) Zamestnanci orgánov úradnej kontroly potravín vykonávajúci úradné kontroly potravín sú oprávnení na základe skutočností zistených úradnou kontrolou potravín ukladať na mieste opatrenia podľa odseku 12,  § 19 ods. 2 a opatrenia podľa osobitných predpisov.</w:t>
      </w:r>
      <w:r w:rsidRPr="00A066B5">
        <w:rPr>
          <w:rFonts w:ascii="Times New Roman" w:hAnsi="Times New Roman"/>
          <w:vertAlign w:val="superscript"/>
        </w:rPr>
        <w:t>12a</w:t>
      </w:r>
      <w:r w:rsidRPr="00A066B5">
        <w:rPr>
          <w:rFonts w:ascii="Times New Roman" w:hAnsi="Times New Roman"/>
        </w:rPr>
        <w:t>)“.</w:t>
      </w:r>
    </w:p>
    <w:p w:rsidR="00276BA3" w:rsidRPr="00A066B5" w:rsidP="0075217F">
      <w:pPr>
        <w:bidi w:val="0"/>
        <w:spacing w:after="0"/>
        <w:ind w:left="360" w:hanging="360"/>
        <w:jc w:val="both"/>
        <w:rPr>
          <w:rFonts w:ascii="Times New Roman" w:hAnsi="Times New Roman"/>
          <w:sz w:val="24"/>
          <w:szCs w:val="24"/>
        </w:rPr>
      </w:pPr>
      <w:r w:rsidRPr="00A066B5">
        <w:rPr>
          <w:rFonts w:ascii="Times New Roman" w:hAnsi="Times New Roman"/>
          <w:b/>
          <w:sz w:val="24"/>
          <w:szCs w:val="24"/>
        </w:rPr>
        <w:t xml:space="preserve">    </w:t>
      </w: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Za § 20 sa vkladá § 20a, ktorý znie:</w:t>
      </w:r>
    </w:p>
    <w:p w:rsidR="00507F29" w:rsidRPr="00A066B5" w:rsidP="00683C8D">
      <w:pPr>
        <w:widowControl w:val="0"/>
        <w:bidi w:val="0"/>
        <w:spacing w:after="0"/>
        <w:ind w:left="357"/>
        <w:jc w:val="center"/>
        <w:rPr>
          <w:rFonts w:ascii="Times New Roman" w:hAnsi="Times New Roman"/>
          <w:sz w:val="24"/>
          <w:szCs w:val="24"/>
        </w:rPr>
      </w:pPr>
      <w:r w:rsidRPr="00A066B5">
        <w:rPr>
          <w:rFonts w:ascii="Times New Roman" w:hAnsi="Times New Roman"/>
          <w:sz w:val="24"/>
          <w:szCs w:val="24"/>
        </w:rPr>
        <w:t>„§ 20a</w:t>
      </w:r>
    </w:p>
    <w:p w:rsidR="002F662C" w:rsidRPr="00A066B5" w:rsidP="00683C8D">
      <w:pPr>
        <w:widowControl w:val="0"/>
        <w:bidi w:val="0"/>
        <w:spacing w:after="0"/>
        <w:ind w:left="357"/>
        <w:jc w:val="center"/>
        <w:rPr>
          <w:rFonts w:ascii="Times New Roman" w:hAnsi="Times New Roman"/>
          <w:b/>
          <w:sz w:val="24"/>
          <w:szCs w:val="24"/>
        </w:rPr>
      </w:pPr>
    </w:p>
    <w:p w:rsidR="00507F29" w:rsidRPr="00A066B5" w:rsidP="0075217F">
      <w:pPr>
        <w:widowControl w:val="0"/>
        <w:bidi w:val="0"/>
        <w:spacing w:after="0"/>
        <w:ind w:left="357"/>
        <w:jc w:val="both"/>
        <w:rPr>
          <w:rFonts w:ascii="Times New Roman" w:hAnsi="Times New Roman"/>
          <w:sz w:val="24"/>
          <w:szCs w:val="24"/>
        </w:rPr>
      </w:pPr>
      <w:r w:rsidRPr="00A066B5">
        <w:rPr>
          <w:rFonts w:ascii="Times New Roman" w:hAnsi="Times New Roman"/>
          <w:sz w:val="24"/>
          <w:szCs w:val="24"/>
        </w:rPr>
        <w:t>(1) Orgán úradnej kontroly potravín je pri kontrole predaja na diaľku oprávnený vykonať kontrolný nákup potravín, výživových doplnkov a materiálov a predmetov určených na styk s potravinami (ďalej len „kontrolný nákup“).</w:t>
      </w:r>
    </w:p>
    <w:p w:rsidR="002F662C" w:rsidRPr="00A066B5" w:rsidP="00683C8D">
      <w:pPr>
        <w:bidi w:val="0"/>
        <w:spacing w:after="0"/>
        <w:ind w:left="357"/>
        <w:jc w:val="both"/>
        <w:rPr>
          <w:rFonts w:ascii="Times New Roman" w:hAnsi="Times New Roman"/>
          <w:sz w:val="24"/>
          <w:szCs w:val="24"/>
        </w:rPr>
      </w:pPr>
    </w:p>
    <w:p w:rsidR="009266D9" w:rsidRPr="00A066B5" w:rsidP="00683C8D">
      <w:pPr>
        <w:bidi w:val="0"/>
        <w:spacing w:after="0"/>
        <w:ind w:left="357"/>
        <w:jc w:val="both"/>
        <w:rPr>
          <w:rFonts w:ascii="Times New Roman" w:hAnsi="Times New Roman"/>
          <w:sz w:val="24"/>
          <w:szCs w:val="24"/>
        </w:rPr>
      </w:pPr>
      <w:r w:rsidRPr="00A066B5">
        <w:rPr>
          <w:rFonts w:ascii="Times New Roman" w:hAnsi="Times New Roman"/>
          <w:sz w:val="24"/>
          <w:szCs w:val="24"/>
        </w:rPr>
        <w:t>(2) Orgán úradnej kontroly potravín je po vykonaní kontrolného nákupu povinný do desiatich dní od vykonania kontrolného nákupu oznámiť prevádzkovateľovi, že u neho vykonal kontrolný nákup na získanie úradnej vzorky. Prevádzkovateľ, u ktorého bol vykonaný kontrolný nákup, je povinný na požiadanie orgánu úradnej kontroly potravín mu poskytnúť doklad podľa § 12 ods. 1 písm. k).</w:t>
      </w:r>
    </w:p>
    <w:p w:rsidR="002F662C" w:rsidRPr="00A066B5" w:rsidP="00683C8D">
      <w:pPr>
        <w:bidi w:val="0"/>
        <w:spacing w:after="0"/>
        <w:ind w:left="357"/>
        <w:jc w:val="both"/>
        <w:rPr>
          <w:rFonts w:ascii="Times New Roman" w:hAnsi="Times New Roman"/>
          <w:sz w:val="24"/>
          <w:szCs w:val="24"/>
        </w:rPr>
      </w:pPr>
    </w:p>
    <w:p w:rsidR="00507F29" w:rsidRPr="00A066B5" w:rsidP="00683C8D">
      <w:pPr>
        <w:widowControl w:val="0"/>
        <w:bidi w:val="0"/>
        <w:spacing w:after="0"/>
        <w:ind w:left="357"/>
        <w:jc w:val="both"/>
        <w:rPr>
          <w:rFonts w:ascii="Times New Roman" w:hAnsi="Times New Roman"/>
          <w:sz w:val="24"/>
          <w:szCs w:val="24"/>
        </w:rPr>
      </w:pPr>
      <w:r w:rsidRPr="00A066B5">
        <w:rPr>
          <w:rFonts w:ascii="Times New Roman" w:hAnsi="Times New Roman"/>
          <w:sz w:val="24"/>
          <w:szCs w:val="24"/>
        </w:rPr>
        <w:t>(3) Prevádzkovateľ, u ktorého je vykonaný kontrolný nákup, je povinný orgánu úradnej kontroly potravín uhradiť náklady za kontrolný nákup v spotrebiteľskej cene,</w:t>
      </w:r>
      <w:r w:rsidRPr="00A066B5">
        <w:rPr>
          <w:rFonts w:ascii="Times New Roman" w:hAnsi="Times New Roman"/>
          <w:sz w:val="24"/>
          <w:szCs w:val="24"/>
          <w:vertAlign w:val="superscript"/>
        </w:rPr>
        <w:t>12ac</w:t>
      </w:r>
      <w:r w:rsidRPr="00A066B5">
        <w:rPr>
          <w:rFonts w:ascii="Times New Roman" w:hAnsi="Times New Roman"/>
          <w:sz w:val="24"/>
          <w:szCs w:val="24"/>
        </w:rPr>
        <w:t>) za ktorú bola pri kontrolnom nákupe kúpená vzorka v lehote desať dní odo dňa oznámenia, že ide o úradnú vzorku. Náhrada nákladov podľa § 20 ods. 4 tým nie je dotknutá.</w:t>
      </w:r>
    </w:p>
    <w:p w:rsidR="002F662C" w:rsidRPr="00A066B5" w:rsidP="00683C8D">
      <w:pPr>
        <w:widowControl w:val="0"/>
        <w:bidi w:val="0"/>
        <w:spacing w:after="0"/>
        <w:ind w:left="357"/>
        <w:jc w:val="both"/>
        <w:rPr>
          <w:rFonts w:ascii="Times New Roman" w:hAnsi="Times New Roman"/>
          <w:sz w:val="24"/>
          <w:szCs w:val="24"/>
        </w:rPr>
      </w:pPr>
    </w:p>
    <w:p w:rsidR="009266D9" w:rsidRPr="00A066B5" w:rsidP="00683C8D">
      <w:pPr>
        <w:widowControl w:val="0"/>
        <w:bidi w:val="0"/>
        <w:spacing w:after="0"/>
        <w:ind w:left="357"/>
        <w:jc w:val="both"/>
        <w:rPr>
          <w:rFonts w:ascii="Times New Roman" w:hAnsi="Times New Roman"/>
          <w:sz w:val="24"/>
          <w:szCs w:val="24"/>
        </w:rPr>
      </w:pPr>
      <w:r w:rsidRPr="00A066B5">
        <w:rPr>
          <w:rFonts w:ascii="Times New Roman" w:hAnsi="Times New Roman"/>
          <w:sz w:val="24"/>
          <w:szCs w:val="24"/>
        </w:rPr>
        <w:t>(4) Ak prevádzkovateľ neposkytne orgánu úradnej kontroly potravín doklad podľa § 12 ods. 1 písm. k) v lehote piatich dní od požiadania podľa odseku 2, orgán úradnej kontroly potravín môže nariadiť okamžité stiahnutie potravín, výživových doplnkov a materiálov a predmetov určených na styk s potravinami z obehu a pri ohrození života alebo zdravia ich zničenie na náklady prevádzkovateľa.</w:t>
      </w:r>
      <w:r w:rsidRPr="00A066B5" w:rsidR="00A20129">
        <w:rPr>
          <w:rFonts w:ascii="Times New Roman" w:hAnsi="Times New Roman"/>
          <w:sz w:val="24"/>
          <w:szCs w:val="24"/>
        </w:rPr>
        <w:t>“.</w:t>
      </w:r>
      <w:r w:rsidRPr="00A066B5">
        <w:rPr>
          <w:rFonts w:ascii="Times New Roman" w:hAnsi="Times New Roman"/>
          <w:sz w:val="24"/>
          <w:szCs w:val="24"/>
        </w:rPr>
        <w:t xml:space="preserve"> </w:t>
      </w:r>
    </w:p>
    <w:p w:rsidR="002F662C" w:rsidRPr="00A066B5" w:rsidP="00683C8D">
      <w:pPr>
        <w:widowControl w:val="0"/>
        <w:bidi w:val="0"/>
        <w:spacing w:after="0"/>
        <w:ind w:left="357"/>
        <w:jc w:val="both"/>
        <w:rPr>
          <w:rFonts w:ascii="Times New Roman" w:hAnsi="Times New Roman"/>
          <w:sz w:val="24"/>
          <w:szCs w:val="24"/>
        </w:rPr>
      </w:pPr>
    </w:p>
    <w:p w:rsidR="00507F29" w:rsidRPr="00A066B5" w:rsidP="00683C8D">
      <w:pPr>
        <w:widowControl w:val="0"/>
        <w:bidi w:val="0"/>
        <w:spacing w:after="0"/>
        <w:ind w:left="357"/>
        <w:jc w:val="both"/>
        <w:rPr>
          <w:rFonts w:ascii="Times New Roman" w:hAnsi="Times New Roman"/>
          <w:sz w:val="24"/>
          <w:szCs w:val="24"/>
        </w:rPr>
      </w:pPr>
      <w:r w:rsidRPr="00A066B5">
        <w:rPr>
          <w:rFonts w:ascii="Times New Roman" w:hAnsi="Times New Roman"/>
          <w:sz w:val="24"/>
          <w:szCs w:val="24"/>
        </w:rPr>
        <w:t xml:space="preserve">Poznámka pod čiarou k odkazu 12ac znie: </w:t>
      </w:r>
    </w:p>
    <w:p w:rsidR="002F662C" w:rsidRPr="00A066B5" w:rsidP="00683C8D">
      <w:pPr>
        <w:widowControl w:val="0"/>
        <w:bidi w:val="0"/>
        <w:spacing w:after="0"/>
        <w:ind w:left="900" w:hanging="543"/>
        <w:jc w:val="both"/>
        <w:rPr>
          <w:rFonts w:ascii="Times New Roman" w:hAnsi="Times New Roman"/>
          <w:sz w:val="24"/>
          <w:szCs w:val="24"/>
        </w:rPr>
      </w:pPr>
      <w:r w:rsidRPr="00A066B5" w:rsidR="00507F29">
        <w:rPr>
          <w:rFonts w:ascii="Times New Roman" w:hAnsi="Times New Roman"/>
          <w:sz w:val="24"/>
          <w:szCs w:val="24"/>
        </w:rPr>
        <w:t>„</w:t>
      </w:r>
      <w:r w:rsidRPr="00A066B5" w:rsidR="00507F29">
        <w:rPr>
          <w:rFonts w:ascii="Times New Roman" w:hAnsi="Times New Roman"/>
          <w:sz w:val="24"/>
          <w:szCs w:val="24"/>
          <w:vertAlign w:val="superscript"/>
        </w:rPr>
        <w:t>12ac</w:t>
      </w:r>
      <w:r w:rsidRPr="00A066B5" w:rsidR="00507F29">
        <w:rPr>
          <w:rFonts w:ascii="Times New Roman" w:hAnsi="Times New Roman"/>
          <w:sz w:val="24"/>
          <w:szCs w:val="24"/>
        </w:rPr>
        <w:t xml:space="preserve">) § 15 zákona </w:t>
      </w:r>
      <w:r w:rsidRPr="00A066B5" w:rsidR="00507F29">
        <w:rPr>
          <w:rFonts w:ascii="Times New Roman" w:hAnsi="Times New Roman"/>
          <w:bCs/>
          <w:sz w:val="24"/>
          <w:szCs w:val="24"/>
        </w:rPr>
        <w:t xml:space="preserve">Národnej rady Slovenskej republiky </w:t>
      </w:r>
      <w:r w:rsidRPr="00A066B5" w:rsidR="00507F29">
        <w:rPr>
          <w:rFonts w:ascii="Times New Roman" w:hAnsi="Times New Roman"/>
          <w:sz w:val="24"/>
          <w:szCs w:val="24"/>
        </w:rPr>
        <w:t xml:space="preserve">č. 18/1996 Z. z. o cenách v znení </w:t>
      </w:r>
    </w:p>
    <w:p w:rsidR="00507F29" w:rsidRPr="00A066B5" w:rsidP="00683C8D">
      <w:pPr>
        <w:widowControl w:val="0"/>
        <w:bidi w:val="0"/>
        <w:spacing w:after="0"/>
        <w:ind w:left="900" w:hanging="543"/>
        <w:jc w:val="both"/>
        <w:rPr>
          <w:rFonts w:ascii="Times New Roman" w:hAnsi="Times New Roman"/>
          <w:sz w:val="24"/>
          <w:szCs w:val="24"/>
        </w:rPr>
      </w:pPr>
      <w:r w:rsidRPr="00A066B5" w:rsidR="002F662C">
        <w:rPr>
          <w:rFonts w:ascii="Times New Roman" w:hAnsi="Times New Roman"/>
          <w:sz w:val="24"/>
          <w:szCs w:val="24"/>
        </w:rPr>
        <w:t xml:space="preserve">          </w:t>
      </w:r>
      <w:r w:rsidRPr="00A066B5">
        <w:rPr>
          <w:rFonts w:ascii="Times New Roman" w:hAnsi="Times New Roman"/>
          <w:sz w:val="24"/>
          <w:szCs w:val="24"/>
        </w:rPr>
        <w:t>neskorších predpisov.</w:t>
      </w:r>
      <w:r w:rsidRPr="00A066B5" w:rsidR="00637C55">
        <w:rPr>
          <w:rFonts w:ascii="Times New Roman" w:hAnsi="Times New Roman"/>
          <w:sz w:val="24"/>
          <w:szCs w:val="24"/>
        </w:rPr>
        <w:t>“.</w:t>
      </w:r>
    </w:p>
    <w:p w:rsidR="00276BA3" w:rsidRPr="00A066B5" w:rsidP="00683C8D">
      <w:pPr>
        <w:widowControl w:val="0"/>
        <w:bidi w:val="0"/>
        <w:spacing w:after="0"/>
        <w:ind w:left="714" w:hanging="357"/>
        <w:jc w:val="both"/>
        <w:rPr>
          <w:rFonts w:ascii="Times New Roman" w:hAnsi="Times New Roman"/>
          <w:sz w:val="24"/>
          <w:szCs w:val="24"/>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sidR="002F662C">
        <w:rPr>
          <w:rFonts w:ascii="Times New Roman" w:hAnsi="Times New Roman"/>
        </w:rPr>
        <w:t xml:space="preserve"> </w:t>
      </w:r>
      <w:r w:rsidRPr="00A066B5">
        <w:rPr>
          <w:rFonts w:ascii="Times New Roman" w:hAnsi="Times New Roman"/>
        </w:rPr>
        <w:t xml:space="preserve">V § 23 odsek 1 znie: </w:t>
      </w:r>
    </w:p>
    <w:p w:rsidR="00507F29" w:rsidRPr="00A066B5" w:rsidP="00683C8D">
      <w:pPr>
        <w:widowControl w:val="0"/>
        <w:tabs>
          <w:tab w:val="left" w:pos="900"/>
        </w:tabs>
        <w:bidi w:val="0"/>
        <w:spacing w:after="0"/>
        <w:ind w:left="540" w:hanging="180"/>
        <w:jc w:val="both"/>
        <w:rPr>
          <w:rFonts w:ascii="Times New Roman" w:hAnsi="Times New Roman"/>
          <w:sz w:val="24"/>
          <w:szCs w:val="24"/>
        </w:rPr>
      </w:pPr>
      <w:r w:rsidRPr="00A066B5" w:rsidR="002F662C">
        <w:rPr>
          <w:rFonts w:ascii="Times New Roman" w:hAnsi="Times New Roman"/>
          <w:sz w:val="24"/>
          <w:szCs w:val="24"/>
        </w:rPr>
        <w:t xml:space="preserve"> </w:t>
      </w:r>
      <w:r w:rsidRPr="00A066B5">
        <w:rPr>
          <w:rFonts w:ascii="Times New Roman" w:hAnsi="Times New Roman"/>
          <w:sz w:val="24"/>
          <w:szCs w:val="24"/>
        </w:rPr>
        <w:t>„(1) Orgány štátnej veterinárnej a potravinovej správy uvedené v § 21 ods. 1 písm. c) a d) vykonávajú úradnú kontrolu</w:t>
      </w:r>
    </w:p>
    <w:p w:rsidR="00507F29" w:rsidRPr="00A066B5" w:rsidP="00683C8D">
      <w:pPr>
        <w:pStyle w:val="ListParagraph"/>
        <w:keepNext w:val="0"/>
        <w:widowControl w:val="0"/>
        <w:numPr>
          <w:numId w:val="3"/>
        </w:numPr>
        <w:tabs>
          <w:tab w:val="left" w:pos="900"/>
        </w:tabs>
        <w:bidi w:val="0"/>
        <w:spacing w:line="276" w:lineRule="auto"/>
        <w:ind w:left="714" w:hanging="174"/>
        <w:contextualSpacing w:val="0"/>
        <w:jc w:val="left"/>
        <w:rPr>
          <w:rFonts w:ascii="Times New Roman" w:hAnsi="Times New Roman"/>
        </w:rPr>
      </w:pPr>
      <w:r w:rsidRPr="00A066B5">
        <w:rPr>
          <w:rFonts w:ascii="Times New Roman" w:eastAsia="PalatinoLinotype-Bold" w:hAnsi="Times New Roman" w:hint="default"/>
        </w:rPr>
        <w:t>stá</w:t>
      </w:r>
      <w:r w:rsidRPr="00A066B5">
        <w:rPr>
          <w:rFonts w:ascii="Times New Roman" w:eastAsia="PalatinoLinotype-Bold" w:hAnsi="Times New Roman" w:hint="default"/>
        </w:rPr>
        <w:t>renia (zrenia)</w:t>
      </w:r>
      <w:r w:rsidRPr="00A066B5">
        <w:rPr>
          <w:rFonts w:ascii="Times New Roman" w:hAnsi="Times New Roman"/>
        </w:rPr>
        <w:t xml:space="preserve"> liehovín,</w:t>
      </w:r>
    </w:p>
    <w:p w:rsidR="00507F29" w:rsidRPr="00A066B5" w:rsidP="00683C8D">
      <w:pPr>
        <w:pStyle w:val="ListParagraph"/>
        <w:keepNext w:val="0"/>
        <w:widowControl w:val="0"/>
        <w:numPr>
          <w:numId w:val="3"/>
        </w:numPr>
        <w:tabs>
          <w:tab w:val="left" w:pos="900"/>
        </w:tabs>
        <w:bidi w:val="0"/>
        <w:spacing w:line="276" w:lineRule="auto"/>
        <w:ind w:left="714" w:hanging="174"/>
        <w:contextualSpacing w:val="0"/>
        <w:jc w:val="left"/>
        <w:rPr>
          <w:rFonts w:ascii="Times New Roman" w:hAnsi="Times New Roman"/>
        </w:rPr>
      </w:pPr>
      <w:r w:rsidRPr="00A066B5">
        <w:rPr>
          <w:rFonts w:ascii="Times New Roman" w:hAnsi="Times New Roman"/>
        </w:rPr>
        <w:t>výroby, manipulovania a umiestňovania na trh potravín</w:t>
      </w:r>
    </w:p>
    <w:p w:rsidR="00507F29" w:rsidRPr="00A066B5" w:rsidP="00683C8D">
      <w:pPr>
        <w:pStyle w:val="ListParagraph"/>
        <w:keepNext w:val="0"/>
        <w:widowControl w:val="0"/>
        <w:numPr>
          <w:numId w:val="11"/>
        </w:numPr>
        <w:bidi w:val="0"/>
        <w:spacing w:line="276" w:lineRule="auto"/>
        <w:ind w:left="1260"/>
        <w:contextualSpacing w:val="0"/>
        <w:jc w:val="left"/>
        <w:rPr>
          <w:rFonts w:ascii="Times New Roman" w:hAnsi="Times New Roman"/>
        </w:rPr>
      </w:pPr>
      <w:r w:rsidRPr="00A066B5">
        <w:rPr>
          <w:rFonts w:ascii="Times New Roman" w:hAnsi="Times New Roman"/>
        </w:rPr>
        <w:t>živočíšneho pôvodu,</w:t>
      </w:r>
    </w:p>
    <w:p w:rsidR="00507F29" w:rsidRPr="00A066B5" w:rsidP="00683C8D">
      <w:pPr>
        <w:pStyle w:val="ListParagraph"/>
        <w:keepNext w:val="0"/>
        <w:widowControl w:val="0"/>
        <w:numPr>
          <w:numId w:val="11"/>
        </w:numPr>
        <w:bidi w:val="0"/>
        <w:spacing w:line="276" w:lineRule="auto"/>
        <w:ind w:left="1260"/>
        <w:contextualSpacing w:val="0"/>
        <w:jc w:val="left"/>
        <w:rPr>
          <w:rFonts w:ascii="Times New Roman" w:hAnsi="Times New Roman"/>
        </w:rPr>
      </w:pPr>
      <w:r w:rsidRPr="00A066B5">
        <w:rPr>
          <w:rFonts w:ascii="Times New Roman" w:hAnsi="Times New Roman"/>
        </w:rPr>
        <w:t>rastlinného pôvodu vrátane čerstvého ovocia, čerstvej zeleniny, zemiakov a ostatných poľnohospodárskych produktov v poľnohospodárskej prvovýrobe na základe analýzy rizika vrátane potravín s niektorými zložkami živočíšneho pôvodu, nápojov, cukrárskych výrobkov, zmrzliny a vody v spotrebiteľskom balení,</w:t>
      </w:r>
    </w:p>
    <w:p w:rsidR="00507F29" w:rsidRPr="00A066B5" w:rsidP="00683C8D">
      <w:pPr>
        <w:pStyle w:val="ListParagraph"/>
        <w:keepNext w:val="0"/>
        <w:widowControl w:val="0"/>
        <w:numPr>
          <w:numId w:val="11"/>
        </w:numPr>
        <w:bidi w:val="0"/>
        <w:spacing w:line="276" w:lineRule="auto"/>
        <w:ind w:left="1260"/>
        <w:contextualSpacing w:val="0"/>
        <w:jc w:val="left"/>
        <w:rPr>
          <w:rFonts w:ascii="Times New Roman" w:hAnsi="Times New Roman"/>
        </w:rPr>
      </w:pPr>
      <w:r w:rsidRPr="00A066B5">
        <w:rPr>
          <w:rFonts w:ascii="Times New Roman" w:hAnsi="Times New Roman"/>
        </w:rPr>
        <w:t>geneticky modifikovaných,</w:t>
      </w:r>
    </w:p>
    <w:p w:rsidR="00507F29" w:rsidRPr="00A066B5" w:rsidP="00683C8D">
      <w:pPr>
        <w:pStyle w:val="ListParagraph"/>
        <w:keepNext w:val="0"/>
        <w:widowControl w:val="0"/>
        <w:numPr>
          <w:numId w:val="11"/>
        </w:numPr>
        <w:bidi w:val="0"/>
        <w:spacing w:line="276" w:lineRule="auto"/>
        <w:ind w:left="1260"/>
        <w:contextualSpacing w:val="0"/>
        <w:jc w:val="left"/>
        <w:rPr>
          <w:rFonts w:ascii="Times New Roman" w:hAnsi="Times New Roman"/>
        </w:rPr>
      </w:pPr>
      <w:r w:rsidRPr="00A066B5">
        <w:rPr>
          <w:rFonts w:ascii="Times New Roman" w:hAnsi="Times New Roman"/>
        </w:rPr>
        <w:t>a</w:t>
      </w:r>
      <w:r w:rsidRPr="00A066B5" w:rsidR="007848E5">
        <w:rPr>
          <w:rFonts w:ascii="Times New Roman" w:hAnsi="Times New Roman"/>
        </w:rPr>
        <w:t> </w:t>
      </w:r>
      <w:r w:rsidRPr="00A066B5">
        <w:rPr>
          <w:rFonts w:ascii="Times New Roman" w:hAnsi="Times New Roman"/>
        </w:rPr>
        <w:t>poľnohospodárskych produktov predávaných priamo konečnému spotrebiteľovi,</w:t>
      </w:r>
    </w:p>
    <w:p w:rsidR="00507F29" w:rsidRPr="00A066B5" w:rsidP="00683C8D">
      <w:pPr>
        <w:pStyle w:val="ListParagraph"/>
        <w:keepNext w:val="0"/>
        <w:widowControl w:val="0"/>
        <w:numPr>
          <w:numId w:val="11"/>
        </w:numPr>
        <w:bidi w:val="0"/>
        <w:spacing w:line="276" w:lineRule="auto"/>
        <w:ind w:left="1260"/>
        <w:contextualSpacing w:val="0"/>
        <w:jc w:val="left"/>
        <w:rPr>
          <w:rFonts w:ascii="Times New Roman" w:hAnsi="Times New Roman"/>
        </w:rPr>
      </w:pPr>
      <w:r w:rsidRPr="00A066B5">
        <w:rPr>
          <w:rFonts w:ascii="Times New Roman" w:hAnsi="Times New Roman"/>
        </w:rPr>
        <w:t xml:space="preserve">a poľnohospodárskych produktov označených údajmi podľa </w:t>
      </w:r>
      <w:hyperlink r:id="rId5" w:anchor="paragraf-9b" w:tooltip="Odkaz na predpis alebo ustanovenie" w:history="1">
        <w:r w:rsidRPr="00A066B5">
          <w:rPr>
            <w:rFonts w:ascii="Times New Roman" w:hAnsi="Times New Roman"/>
            <w:iCs/>
          </w:rPr>
          <w:t>§ 9b</w:t>
        </w:r>
      </w:hyperlink>
      <w:r w:rsidRPr="00A066B5">
        <w:rPr>
          <w:rFonts w:ascii="Times New Roman" w:hAnsi="Times New Roman"/>
        </w:rPr>
        <w:t>.“.</w:t>
      </w:r>
    </w:p>
    <w:p w:rsidR="00276BA3" w:rsidRPr="00A066B5" w:rsidP="00683C8D">
      <w:pPr>
        <w:pStyle w:val="ListParagraph"/>
        <w:keepNext w:val="0"/>
        <w:widowControl w:val="0"/>
        <w:bidi w:val="0"/>
        <w:spacing w:line="276" w:lineRule="auto"/>
        <w:ind w:left="540" w:hanging="300"/>
        <w:contextualSpacing w:val="0"/>
        <w:jc w:val="left"/>
        <w:rPr>
          <w:rFonts w:ascii="Times New Roman" w:hAnsi="Times New Roman"/>
        </w:rPr>
      </w:pPr>
    </w:p>
    <w:p w:rsidR="00276BA3" w:rsidRPr="00A066B5" w:rsidP="00683C8D">
      <w:pPr>
        <w:pStyle w:val="ListParagraph"/>
        <w:widowControl w:val="0"/>
        <w:numPr>
          <w:numId w:val="1"/>
        </w:numPr>
        <w:autoSpaceDE w:val="0"/>
        <w:autoSpaceDN w:val="0"/>
        <w:bidi w:val="0"/>
        <w:adjustRightInd w:val="0"/>
        <w:spacing w:line="276" w:lineRule="auto"/>
        <w:rPr>
          <w:rFonts w:ascii="Times New Roman" w:hAnsi="Times New Roman"/>
        </w:rPr>
      </w:pPr>
      <w:r w:rsidRPr="00A066B5">
        <w:rPr>
          <w:rFonts w:ascii="Times New Roman" w:hAnsi="Times New Roman"/>
        </w:rPr>
        <w:t xml:space="preserve"> V § 23 odsek 4 znie: </w:t>
      </w:r>
    </w:p>
    <w:p w:rsidR="00276BA3" w:rsidRPr="00A066B5" w:rsidP="00683C8D">
      <w:pPr>
        <w:widowControl w:val="0"/>
        <w:autoSpaceDE w:val="0"/>
        <w:autoSpaceDN w:val="0"/>
        <w:bidi w:val="0"/>
        <w:adjustRightInd w:val="0"/>
        <w:spacing w:after="0"/>
        <w:ind w:left="540" w:hanging="180"/>
        <w:jc w:val="both"/>
        <w:rPr>
          <w:rFonts w:ascii="Times New Roman" w:hAnsi="Times New Roman"/>
          <w:sz w:val="24"/>
          <w:szCs w:val="24"/>
        </w:rPr>
      </w:pPr>
      <w:r w:rsidRPr="00A066B5" w:rsidR="00C736EA">
        <w:rPr>
          <w:rFonts w:ascii="Times New Roman" w:hAnsi="Times New Roman"/>
          <w:sz w:val="24"/>
          <w:szCs w:val="24"/>
        </w:rPr>
        <w:t xml:space="preserve">  </w:t>
      </w:r>
      <w:r w:rsidRPr="00A066B5">
        <w:rPr>
          <w:rFonts w:ascii="Times New Roman" w:hAnsi="Times New Roman"/>
          <w:sz w:val="24"/>
          <w:szCs w:val="24"/>
        </w:rPr>
        <w:t>„(4) Prevádzkovateľ zodpovedný za dovoz potravín z tretích krajín alebo za dodávku produktov živočíšneho pôvodu, nespracovaného ovocia a nespracovanej zeleniny z iného členského štátu Európskej únie alebo jeho zástupca je povinný uhradiť výdavky, ktoré vznikli príslušným orgánom v súvislosti s činnosťou uvedenou v osobitnom predpise.</w:t>
      </w:r>
      <w:r w:rsidRPr="00A066B5">
        <w:rPr>
          <w:rFonts w:ascii="Times New Roman" w:hAnsi="Times New Roman"/>
          <w:sz w:val="24"/>
          <w:szCs w:val="24"/>
          <w:vertAlign w:val="superscript"/>
        </w:rPr>
        <w:t>17d</w:t>
      </w:r>
      <w:r w:rsidRPr="00A066B5" w:rsidR="00C736EA">
        <w:rPr>
          <w:rFonts w:ascii="Times New Roman" w:hAnsi="Times New Roman"/>
          <w:sz w:val="24"/>
          <w:szCs w:val="24"/>
        </w:rPr>
        <w:t>)“.</w:t>
      </w:r>
    </w:p>
    <w:p w:rsidR="00C736EA" w:rsidRPr="00A066B5" w:rsidP="00683C8D">
      <w:pPr>
        <w:widowControl w:val="0"/>
        <w:autoSpaceDE w:val="0"/>
        <w:autoSpaceDN w:val="0"/>
        <w:bidi w:val="0"/>
        <w:adjustRightInd w:val="0"/>
        <w:spacing w:after="0"/>
        <w:ind w:left="540" w:hanging="180"/>
        <w:jc w:val="both"/>
        <w:rPr>
          <w:rFonts w:ascii="Times New Roman" w:hAnsi="Times New Roman"/>
          <w:sz w:val="24"/>
          <w:szCs w:val="24"/>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23 ods. 5 sa na konci pripája slovo „potravín“.</w:t>
      </w:r>
    </w:p>
    <w:p w:rsidR="00C736EA" w:rsidRPr="00A066B5" w:rsidP="00683C8D">
      <w:pPr>
        <w:pStyle w:val="ListParagraph"/>
        <w:keepNext w:val="0"/>
        <w:widowControl w:val="0"/>
        <w:bidi w:val="0"/>
        <w:spacing w:line="276" w:lineRule="auto"/>
        <w:ind w:left="357"/>
        <w:contextualSpacing w:val="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23 ods. 6 sa slová „fyzická osoba“ nahrádzajú slovami „fyzická osoba - podnikateľ“.</w:t>
      </w:r>
    </w:p>
    <w:p w:rsidR="00C736EA" w:rsidRPr="00A066B5" w:rsidP="0075217F">
      <w:pPr>
        <w:pStyle w:val="ListParagraph"/>
        <w:bidi w:val="0"/>
        <w:spacing w:line="276" w:lineRule="auto"/>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23 ods. 11 sa za slová „vykonávať úradnú kontrolu“ vkladá slovo „potravín“.</w:t>
      </w:r>
    </w:p>
    <w:p w:rsidR="00C736EA" w:rsidRPr="00A066B5" w:rsidP="00683C8D">
      <w:pPr>
        <w:pStyle w:val="ListParagraph"/>
        <w:keepNext w:val="0"/>
        <w:widowControl w:val="0"/>
        <w:bidi w:val="0"/>
        <w:spacing w:line="276" w:lineRule="auto"/>
        <w:ind w:left="357"/>
        <w:contextualSpacing w:val="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V § 23 sa vypúšťa odsek 12.</w:t>
      </w:r>
    </w:p>
    <w:p w:rsidR="00507F29" w:rsidRPr="00A066B5" w:rsidP="00683C8D">
      <w:pPr>
        <w:pStyle w:val="ListParagraph"/>
        <w:keepNext w:val="0"/>
        <w:widowControl w:val="0"/>
        <w:bidi w:val="0"/>
        <w:spacing w:line="276" w:lineRule="auto"/>
        <w:ind w:left="357"/>
        <w:contextualSpacing w:val="0"/>
        <w:rPr>
          <w:rFonts w:ascii="Times New Roman" w:hAnsi="Times New Roman"/>
        </w:rPr>
      </w:pPr>
      <w:r w:rsidRPr="00A066B5">
        <w:rPr>
          <w:rFonts w:ascii="Times New Roman" w:hAnsi="Times New Roman"/>
        </w:rPr>
        <w:t>Doterajší odsek 13 sa označuje ako odsek 12.</w:t>
      </w:r>
    </w:p>
    <w:p w:rsidR="00C736EA" w:rsidRPr="00A066B5" w:rsidP="00683C8D">
      <w:pPr>
        <w:pStyle w:val="ListParagraph"/>
        <w:keepNext w:val="0"/>
        <w:widowControl w:val="0"/>
        <w:bidi w:val="0"/>
        <w:spacing w:line="276" w:lineRule="auto"/>
        <w:ind w:left="357"/>
        <w:contextualSpacing w:val="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Pr>
          <w:rFonts w:ascii="Times New Roman" w:hAnsi="Times New Roman"/>
        </w:rPr>
        <w:t>§ 28  vrátane nadpisu nad § 28 znie:</w:t>
      </w:r>
    </w:p>
    <w:p w:rsidR="00507F29" w:rsidRPr="00A066B5" w:rsidP="006632A7">
      <w:pPr>
        <w:widowControl w:val="0"/>
        <w:bidi w:val="0"/>
        <w:spacing w:after="0" w:line="240" w:lineRule="auto"/>
        <w:ind w:left="357"/>
        <w:jc w:val="center"/>
        <w:rPr>
          <w:rFonts w:ascii="Times New Roman" w:hAnsi="Times New Roman"/>
          <w:sz w:val="24"/>
          <w:szCs w:val="24"/>
        </w:rPr>
      </w:pPr>
      <w:r w:rsidRPr="00A066B5">
        <w:rPr>
          <w:rFonts w:ascii="Times New Roman" w:hAnsi="Times New Roman"/>
          <w:sz w:val="24"/>
          <w:szCs w:val="24"/>
        </w:rPr>
        <w:t>„Správne delikty</w:t>
      </w:r>
    </w:p>
    <w:p w:rsidR="00683C8D" w:rsidRPr="00A066B5" w:rsidP="00F07AC2">
      <w:pPr>
        <w:widowControl w:val="0"/>
        <w:bidi w:val="0"/>
        <w:spacing w:after="0" w:line="240" w:lineRule="auto"/>
        <w:ind w:left="357"/>
        <w:jc w:val="center"/>
        <w:rPr>
          <w:rFonts w:ascii="Times New Roman" w:hAnsi="Times New Roman"/>
          <w:sz w:val="24"/>
          <w:szCs w:val="24"/>
        </w:rPr>
      </w:pPr>
    </w:p>
    <w:p w:rsidR="00507F29" w:rsidRPr="00A066B5" w:rsidP="00F07AC2">
      <w:pPr>
        <w:widowControl w:val="0"/>
        <w:bidi w:val="0"/>
        <w:spacing w:after="0" w:line="240" w:lineRule="auto"/>
        <w:ind w:left="357"/>
        <w:jc w:val="center"/>
        <w:rPr>
          <w:rFonts w:ascii="Times New Roman" w:hAnsi="Times New Roman"/>
          <w:sz w:val="24"/>
          <w:szCs w:val="24"/>
        </w:rPr>
      </w:pPr>
      <w:r w:rsidRPr="00A066B5">
        <w:rPr>
          <w:rFonts w:ascii="Times New Roman" w:hAnsi="Times New Roman"/>
          <w:sz w:val="24"/>
          <w:szCs w:val="24"/>
        </w:rPr>
        <w:t>§ 28</w:t>
      </w:r>
    </w:p>
    <w:p w:rsidR="00C736EA" w:rsidRPr="00A066B5" w:rsidP="00F07AC2">
      <w:pPr>
        <w:widowControl w:val="0"/>
        <w:bidi w:val="0"/>
        <w:spacing w:after="0" w:line="240" w:lineRule="auto"/>
        <w:ind w:left="357"/>
        <w:jc w:val="center"/>
        <w:rPr>
          <w:rFonts w:ascii="Times New Roman" w:hAnsi="Times New Roman"/>
          <w:bCs/>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(1) Orgán úradnej kontroly potravín uloží právnickej osobe alebo fyzickej osobe podnikateľovi pokutu od 100 eur do 1 000 eur, ak v rozpore s týmto zákonom alebo osobitnými predpismi</w:t>
      </w:r>
      <w:r w:rsidRPr="00A066B5">
        <w:rPr>
          <w:rFonts w:ascii="Times New Roman" w:hAnsi="Times New Roman"/>
          <w:sz w:val="24"/>
          <w:szCs w:val="24"/>
          <w:vertAlign w:val="superscript"/>
        </w:rPr>
        <w:t>1e</w:t>
      </w:r>
      <w:r w:rsidRPr="00A066B5">
        <w:rPr>
          <w:rFonts w:ascii="Times New Roman" w:hAnsi="Times New Roman"/>
          <w:sz w:val="24"/>
          <w:szCs w:val="24"/>
        </w:rPr>
        <w:t>)</w:t>
      </w:r>
    </w:p>
    <w:p w:rsidR="00507F29" w:rsidRPr="00A066B5" w:rsidP="00683C8D">
      <w:pPr>
        <w:pStyle w:val="ListParagraph"/>
        <w:widowControl w:val="0"/>
        <w:numPr>
          <w:ilvl w:val="1"/>
          <w:numId w:val="13"/>
        </w:numPr>
        <w:shd w:val="clear" w:color="auto" w:fill="FFFFFF"/>
        <w:bidi w:val="0"/>
        <w:spacing w:line="276" w:lineRule="auto"/>
        <w:ind w:left="720"/>
        <w:rPr>
          <w:rFonts w:ascii="Times New Roman" w:hAnsi="Times New Roman"/>
        </w:rPr>
      </w:pPr>
      <w:r w:rsidRPr="00A066B5">
        <w:rPr>
          <w:rFonts w:ascii="Times New Roman" w:hAnsi="Times New Roman"/>
        </w:rPr>
        <w:t>nezabezpečuje školenie zamestnancov vo veciach hygieny potravín, uplatňovania zásad analýzy nebezpečenstva a kritických kontrolných bodov (HACCP) a dodržiavania požiadaviek potravinového práva,</w:t>
      </w:r>
    </w:p>
    <w:p w:rsidR="00507F29" w:rsidRPr="00A066B5" w:rsidP="00683C8D">
      <w:pPr>
        <w:pStyle w:val="ListParagraph"/>
        <w:widowControl w:val="0"/>
        <w:numPr>
          <w:ilvl w:val="1"/>
          <w:numId w:val="13"/>
        </w:numPr>
        <w:shd w:val="clear" w:color="auto" w:fill="FFFFFF"/>
        <w:bidi w:val="0"/>
        <w:spacing w:line="276" w:lineRule="auto"/>
        <w:ind w:left="720"/>
        <w:rPr>
          <w:rFonts w:ascii="Times New Roman" w:hAnsi="Times New Roman"/>
        </w:rPr>
      </w:pPr>
      <w:r w:rsidRPr="00A066B5">
        <w:rPr>
          <w:rFonts w:ascii="Times New Roman" w:hAnsi="Times New Roman"/>
        </w:rPr>
        <w:t xml:space="preserve">predáva nebalené pekárske výrobky v rozpore s § 12 ods. 1 písm. f). </w:t>
      </w:r>
    </w:p>
    <w:p w:rsidR="00C736EA" w:rsidRPr="00A066B5" w:rsidP="00683C8D">
      <w:pPr>
        <w:widowControl w:val="0"/>
        <w:shd w:val="clear" w:color="auto" w:fill="FFFFFF"/>
        <w:bidi w:val="0"/>
        <w:spacing w:after="0"/>
        <w:ind w:left="720" w:hanging="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(2) Orgán úradnej kontroly potravín uloží právnickej osobe alebo fyzickej osobe podnikateľovi pokutu od 100 eur do 100 000 eur, ak v rozpore s týmto zákonom alebo osobitnými predpismi</w:t>
      </w:r>
      <w:r w:rsidRPr="00A066B5">
        <w:rPr>
          <w:rFonts w:ascii="Times New Roman" w:hAnsi="Times New Roman"/>
          <w:sz w:val="24"/>
          <w:szCs w:val="24"/>
          <w:vertAlign w:val="superscript"/>
        </w:rPr>
        <w:t>1e</w:t>
      </w:r>
      <w:r w:rsidRPr="00A066B5">
        <w:rPr>
          <w:rFonts w:ascii="Times New Roman" w:hAnsi="Times New Roman"/>
          <w:sz w:val="24"/>
          <w:szCs w:val="24"/>
        </w:rPr>
        <w:t>)</w:t>
      </w:r>
    </w:p>
    <w:p w:rsidR="00507F29" w:rsidRPr="00A066B5" w:rsidP="00683C8D">
      <w:pPr>
        <w:pStyle w:val="ListParagraph"/>
        <w:widowControl w:val="0"/>
        <w:numPr>
          <w:ilvl w:val="1"/>
          <w:numId w:val="28"/>
        </w:numPr>
        <w:shd w:val="clear" w:color="auto" w:fill="FFFFFF"/>
        <w:bidi w:val="0"/>
        <w:spacing w:line="276" w:lineRule="auto"/>
        <w:ind w:left="720"/>
        <w:rPr>
          <w:rFonts w:ascii="Times New Roman" w:hAnsi="Times New Roman"/>
        </w:rPr>
      </w:pPr>
      <w:r w:rsidRPr="00A066B5">
        <w:rPr>
          <w:rFonts w:ascii="Times New Roman" w:hAnsi="Times New Roman"/>
        </w:rPr>
        <w:t>nezabezpečuje zdravotné prehliadky zamestnancov,</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používa na výrobu potravín zložky, ktoré nespĺňajú kvalitatívne požiadavky,</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vyrába alebo umiestňuje na trh potraviny, na ktorých výrobu boli použité nepovolené zložky alebo zakázané zložky okrem prídavných látok, aróm a technologických pomocných látok,</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nevedie záznamy o dodávateľoch a odberateľoch v záujme vysledovateľnosti potravín,</w:t>
      </w:r>
    </w:p>
    <w:p w:rsidR="00276BA3" w:rsidRPr="00A066B5" w:rsidP="00683C8D">
      <w:pPr>
        <w:pStyle w:val="ListParagraph"/>
        <w:widowControl w:val="0"/>
        <w:numPr>
          <w:ilvl w:val="1"/>
          <w:numId w:val="28"/>
        </w:numPr>
        <w:shd w:val="clear" w:color="auto" w:fill="FFFFFF"/>
        <w:tabs>
          <w:tab w:val="left" w:pos="360"/>
          <w:tab w:val="left" w:pos="900"/>
        </w:tabs>
        <w:bidi w:val="0"/>
        <w:spacing w:line="276" w:lineRule="auto"/>
        <w:ind w:left="720"/>
        <w:rPr>
          <w:rFonts w:ascii="Times New Roman" w:hAnsi="Times New Roman"/>
          <w:b/>
        </w:rPr>
      </w:pPr>
      <w:r w:rsidRPr="00A066B5" w:rsidR="00147B93">
        <w:rPr>
          <w:rFonts w:ascii="Times New Roman" w:hAnsi="Times New Roman"/>
        </w:rPr>
        <w:t>nepodá informáciu o dovoze alebo informáciu o dodávke podľa § 7b príslušnej regionálnej veter</w:t>
      </w:r>
      <w:r w:rsidRPr="00A066B5" w:rsidR="00CC26ED">
        <w:rPr>
          <w:rFonts w:ascii="Times New Roman" w:hAnsi="Times New Roman"/>
        </w:rPr>
        <w:t>inárnej a potravinovej správe,</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vyrába, balí alebo umiestňuje na trh potraviny nesprávne označené alebo neoznačené,</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umiestňuje na trh potraviny, ktorým sa pripisujú iné vlastnosti, ako potravina má,</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vyrába alebo umiestňuje na trh potraviny klamlivo označené alebo ich ponúka na spotrebu klamlivým spôsobom,</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umiestňuje na trh potraviny, ktoré sú balené do obalov alebo obalových materiálov, ktoré nespĺňajú požiadavky na materiály a predmety určené na styk s potravinami,</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vyrába alebo umiestňuje na trh potraviny neschválené orgánom verejného zdravotníctva podľa § 6 ods. 3 písm. a),</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nezabezpečí registráciu prevádzkarne vrátane predaja na diaľku podľa § 6,</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neoznačuje krájané potraviny alebo potraviny predávané na hmotnosť údajom o ich zložení a dátume spotreby na výveske na viditeľnom mieste v blízkosti vystavenej potraviny,</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predáva potraviny na miestach, na ktorých je predaj zakázaný,</w:t>
      </w:r>
      <w:r w:rsidRPr="00A066B5">
        <w:rPr>
          <w:rFonts w:ascii="Times New Roman" w:hAnsi="Times New Roman"/>
          <w:vertAlign w:val="superscript"/>
        </w:rPr>
        <w:t>9abf</w:t>
      </w:r>
      <w:r w:rsidRPr="00A066B5">
        <w:rPr>
          <w:rFonts w:ascii="Times New Roman" w:hAnsi="Times New Roman"/>
        </w:rPr>
        <w:t>)</w:t>
      </w:r>
    </w:p>
    <w:p w:rsidR="00507F29"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Pr>
          <w:rFonts w:ascii="Times New Roman" w:hAnsi="Times New Roman"/>
        </w:rPr>
        <w:t>umiestňuje na trh potraviny, pri ktorých bolo zistené prekročenie najvyššieho prípustného množstva prídavných látok, extrakčných činidiel, technologických pomocných látok, aróm a kontaminantov, maximálnych limitov zvyškov prípravkov na ochranu rastlín a zvyškov veterinárnych liečiv a analýzou rizika nebola potvrdená ich bezpečnosť,</w:t>
      </w:r>
    </w:p>
    <w:p w:rsidR="00342F71" w:rsidRPr="00A066B5" w:rsidP="00683C8D">
      <w:pPr>
        <w:pStyle w:val="ListParagraph"/>
        <w:widowControl w:val="0"/>
        <w:numPr>
          <w:ilvl w:val="1"/>
          <w:numId w:val="28"/>
        </w:numPr>
        <w:shd w:val="clear" w:color="auto" w:fill="FFFFFF"/>
        <w:bidi w:val="0"/>
        <w:spacing w:line="276" w:lineRule="auto"/>
        <w:ind w:left="720"/>
        <w:jc w:val="left"/>
        <w:rPr>
          <w:rFonts w:ascii="Times New Roman" w:hAnsi="Times New Roman"/>
        </w:rPr>
      </w:pPr>
      <w:r w:rsidRPr="00A066B5" w:rsidR="00507F29">
        <w:rPr>
          <w:rFonts w:ascii="Times New Roman" w:hAnsi="Times New Roman"/>
        </w:rPr>
        <w:t>porušuje zásady správnej výrobnej praxe, povinnosti a požiadavky na hygienu výroby potravín, manipulovania s nimi a pri ich umiestňovaní na trh</w:t>
      </w:r>
      <w:r w:rsidRPr="00A066B5">
        <w:rPr>
          <w:rFonts w:ascii="Times New Roman" w:hAnsi="Times New Roman"/>
        </w:rPr>
        <w:t>.</w:t>
      </w:r>
    </w:p>
    <w:p w:rsidR="00507F29" w:rsidRPr="00A066B5" w:rsidP="0075217F">
      <w:pPr>
        <w:pStyle w:val="ListParagraph"/>
        <w:widowControl w:val="0"/>
        <w:shd w:val="clear" w:color="auto" w:fill="FFFFFF"/>
        <w:bidi w:val="0"/>
        <w:spacing w:line="276" w:lineRule="auto"/>
        <w:jc w:val="left"/>
        <w:rPr>
          <w:rFonts w:ascii="Times New Roman" w:hAnsi="Times New Roman"/>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sidR="0068060E">
        <w:rPr>
          <w:rFonts w:ascii="Times New Roman" w:hAnsi="Times New Roman"/>
          <w:sz w:val="24"/>
          <w:szCs w:val="24"/>
        </w:rPr>
        <w:t xml:space="preserve"> </w:t>
      </w:r>
      <w:r w:rsidRPr="00A066B5">
        <w:rPr>
          <w:rFonts w:ascii="Times New Roman" w:hAnsi="Times New Roman"/>
          <w:sz w:val="24"/>
          <w:szCs w:val="24"/>
        </w:rPr>
        <w:t>(3) Orgán úradnej kontroly potravín uloží právnickej osobe alebo fyzickej osobe podnikateľovi pokutu od 500 eur do 200 000 eur, ak v rozpore s týmto zákonom alebo osobitnými predpismi</w:t>
      </w:r>
      <w:r w:rsidRPr="00A066B5">
        <w:rPr>
          <w:rFonts w:ascii="Times New Roman" w:hAnsi="Times New Roman"/>
          <w:sz w:val="24"/>
          <w:szCs w:val="24"/>
          <w:vertAlign w:val="superscript"/>
        </w:rPr>
        <w:t>1e</w:t>
      </w:r>
      <w:r w:rsidRPr="00A066B5">
        <w:rPr>
          <w:rFonts w:ascii="Times New Roman" w:hAnsi="Times New Roman"/>
          <w:sz w:val="24"/>
          <w:szCs w:val="24"/>
        </w:rPr>
        <w:t>)</w:t>
      </w:r>
    </w:p>
    <w:p w:rsidR="00507F29" w:rsidRPr="00A066B5" w:rsidP="00683C8D">
      <w:pPr>
        <w:pStyle w:val="ListParagraph"/>
        <w:widowControl w:val="0"/>
        <w:numPr>
          <w:ilvl w:val="1"/>
          <w:numId w:val="30"/>
        </w:numPr>
        <w:shd w:val="clear" w:color="auto" w:fill="FFFFFF"/>
        <w:bidi w:val="0"/>
        <w:spacing w:line="276" w:lineRule="auto"/>
        <w:ind w:left="720"/>
        <w:rPr>
          <w:rFonts w:ascii="Times New Roman" w:hAnsi="Times New Roman"/>
        </w:rPr>
      </w:pPr>
      <w:r w:rsidRPr="00A066B5">
        <w:rPr>
          <w:rFonts w:ascii="Times New Roman" w:hAnsi="Times New Roman"/>
        </w:rPr>
        <w:t>používa technológie, ktoré nezodpovedajú hygienickým a zdravotným požiadavkám na výrobu potravín, na manipulovanie s nimi a na ich umiestňovanie na trh,</w:t>
      </w:r>
    </w:p>
    <w:p w:rsidR="00507F29" w:rsidRPr="00A066B5" w:rsidP="00683C8D">
      <w:pPr>
        <w:pStyle w:val="ListParagraph"/>
        <w:widowControl w:val="0"/>
        <w:numPr>
          <w:ilvl w:val="1"/>
          <w:numId w:val="30"/>
        </w:numPr>
        <w:shd w:val="clear" w:color="auto" w:fill="FFFFFF"/>
        <w:bidi w:val="0"/>
        <w:spacing w:line="276" w:lineRule="auto"/>
        <w:ind w:left="720"/>
        <w:rPr>
          <w:rFonts w:ascii="Times New Roman" w:hAnsi="Times New Roman"/>
        </w:rPr>
      </w:pPr>
      <w:r w:rsidRPr="00A066B5">
        <w:rPr>
          <w:rFonts w:ascii="Times New Roman" w:hAnsi="Times New Roman"/>
        </w:rPr>
        <w:t>používa do potravín nepovolené alebo zakázané prídavné látky, arómy a technologické pomocné látky,</w:t>
      </w:r>
    </w:p>
    <w:p w:rsidR="00507F29" w:rsidRPr="00A066B5" w:rsidP="00683C8D">
      <w:pPr>
        <w:pStyle w:val="ListParagraph"/>
        <w:widowControl w:val="0"/>
        <w:numPr>
          <w:ilvl w:val="1"/>
          <w:numId w:val="30"/>
        </w:numPr>
        <w:shd w:val="clear" w:color="auto" w:fill="FFFFFF"/>
        <w:bidi w:val="0"/>
        <w:spacing w:line="276" w:lineRule="auto"/>
        <w:ind w:left="720"/>
        <w:rPr>
          <w:rFonts w:ascii="Times New Roman" w:hAnsi="Times New Roman"/>
        </w:rPr>
      </w:pPr>
      <w:r w:rsidRPr="00A066B5">
        <w:rPr>
          <w:rFonts w:ascii="Times New Roman" w:hAnsi="Times New Roman"/>
        </w:rPr>
        <w:t>vyrába alebo umiestňuje na trh geneticky modifikované potraviny neoznačené podľa osobitných predpisov,</w:t>
      </w:r>
      <w:r w:rsidRPr="00A066B5">
        <w:rPr>
          <w:rFonts w:ascii="Times New Roman" w:hAnsi="Times New Roman"/>
          <w:vertAlign w:val="superscript"/>
        </w:rPr>
        <w:t>24a</w:t>
      </w:r>
      <w:r w:rsidRPr="00A066B5">
        <w:rPr>
          <w:rFonts w:ascii="Times New Roman" w:hAnsi="Times New Roman"/>
        </w:rPr>
        <w:t>)</w:t>
      </w:r>
    </w:p>
    <w:p w:rsidR="00507F29" w:rsidRPr="00A066B5" w:rsidP="00683C8D">
      <w:pPr>
        <w:pStyle w:val="ListParagraph"/>
        <w:widowControl w:val="0"/>
        <w:numPr>
          <w:ilvl w:val="1"/>
          <w:numId w:val="30"/>
        </w:numPr>
        <w:shd w:val="clear" w:color="auto" w:fill="FFFFFF"/>
        <w:bidi w:val="0"/>
        <w:spacing w:line="276" w:lineRule="auto"/>
        <w:ind w:left="720"/>
        <w:rPr>
          <w:rFonts w:ascii="Times New Roman" w:hAnsi="Times New Roman"/>
        </w:rPr>
      </w:pPr>
      <w:r w:rsidRPr="00A066B5">
        <w:rPr>
          <w:rFonts w:ascii="Times New Roman" w:hAnsi="Times New Roman"/>
        </w:rPr>
        <w:t>porušuje zákaz klamlivého označenia potravín alebo ich klamlivej reklamy,</w:t>
      </w:r>
    </w:p>
    <w:p w:rsidR="00507F29" w:rsidRPr="00A066B5" w:rsidP="00683C8D">
      <w:pPr>
        <w:pStyle w:val="ListParagraph"/>
        <w:widowControl w:val="0"/>
        <w:numPr>
          <w:ilvl w:val="1"/>
          <w:numId w:val="30"/>
        </w:numPr>
        <w:shd w:val="clear" w:color="auto" w:fill="FFFFFF"/>
        <w:bidi w:val="0"/>
        <w:spacing w:line="276" w:lineRule="auto"/>
        <w:ind w:left="720"/>
        <w:rPr>
          <w:rFonts w:ascii="Times New Roman" w:hAnsi="Times New Roman"/>
        </w:rPr>
      </w:pPr>
      <w:r w:rsidRPr="00A066B5">
        <w:rPr>
          <w:rFonts w:ascii="Times New Roman" w:hAnsi="Times New Roman"/>
        </w:rPr>
        <w:t>používa označenie pôvodu alebo zemepisné označenie alebo označenie zaručenej tradičnej špeciality.</w:t>
      </w:r>
    </w:p>
    <w:p w:rsidR="00545D0D"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(4) Orgán úradnej kontroly potravín uloží právnickej osobe alebo fyzickej osobe podnikateľovi pokutu od 1 000 eur do 500 000 eur, ak v rozpore s týmto zákonom alebo osobitnými predpismi</w:t>
      </w:r>
      <w:r w:rsidRPr="00A066B5">
        <w:rPr>
          <w:rFonts w:ascii="Times New Roman" w:hAnsi="Times New Roman"/>
          <w:sz w:val="24"/>
          <w:szCs w:val="24"/>
          <w:vertAlign w:val="superscript"/>
        </w:rPr>
        <w:t>1e</w:t>
      </w:r>
      <w:r w:rsidRPr="00A066B5">
        <w:rPr>
          <w:rFonts w:ascii="Times New Roman" w:hAnsi="Times New Roman"/>
          <w:sz w:val="24"/>
          <w:szCs w:val="24"/>
        </w:rPr>
        <w:t>)</w:t>
      </w:r>
    </w:p>
    <w:p w:rsidR="00507F29" w:rsidRPr="00A066B5" w:rsidP="0075217F">
      <w:pPr>
        <w:pStyle w:val="ListParagraph"/>
        <w:widowControl w:val="0"/>
        <w:numPr>
          <w:ilvl w:val="1"/>
          <w:numId w:val="36"/>
        </w:numPr>
        <w:shd w:val="clear" w:color="auto" w:fill="FFFFFF"/>
        <w:bidi w:val="0"/>
        <w:spacing w:line="276" w:lineRule="auto"/>
        <w:ind w:left="720"/>
        <w:rPr>
          <w:rFonts w:ascii="Times New Roman" w:hAnsi="Times New Roman"/>
        </w:rPr>
      </w:pPr>
      <w:r w:rsidRPr="00A066B5">
        <w:rPr>
          <w:rFonts w:ascii="Times New Roman" w:hAnsi="Times New Roman"/>
        </w:rPr>
        <w:t>vyrába alebo umiestňuje na trh potraviny, ktoré nie sú bezpečné, sú zdraviu škodlivé a nevhodné na ľudskú spotrebu alebo sú skazené,</w:t>
      </w:r>
    </w:p>
    <w:p w:rsidR="00507F29" w:rsidRPr="00A066B5" w:rsidP="0075217F">
      <w:pPr>
        <w:pStyle w:val="ListParagraph"/>
        <w:widowControl w:val="0"/>
        <w:numPr>
          <w:ilvl w:val="1"/>
          <w:numId w:val="36"/>
        </w:numPr>
        <w:shd w:val="clear" w:color="auto" w:fill="FFFFFF"/>
        <w:bidi w:val="0"/>
        <w:spacing w:line="276" w:lineRule="auto"/>
        <w:ind w:left="720"/>
        <w:rPr>
          <w:rFonts w:ascii="Times New Roman" w:hAnsi="Times New Roman"/>
        </w:rPr>
      </w:pPr>
      <w:r w:rsidRPr="00A066B5">
        <w:rPr>
          <w:rFonts w:ascii="Times New Roman" w:hAnsi="Times New Roman"/>
        </w:rPr>
        <w:t>používa na výrobu potravín zložky po uplynutí dátumu spotreby alebo dátumu minimálnej trvanlivosti,</w:t>
      </w:r>
    </w:p>
    <w:p w:rsidR="00507F29" w:rsidRPr="00A066B5" w:rsidP="0075217F">
      <w:pPr>
        <w:pStyle w:val="ListParagraph"/>
        <w:widowControl w:val="0"/>
        <w:numPr>
          <w:ilvl w:val="1"/>
          <w:numId w:val="36"/>
        </w:numPr>
        <w:shd w:val="clear" w:color="auto" w:fill="FFFFFF"/>
        <w:bidi w:val="0"/>
        <w:spacing w:line="276" w:lineRule="auto"/>
        <w:ind w:left="720"/>
        <w:rPr>
          <w:rFonts w:ascii="Times New Roman" w:hAnsi="Times New Roman"/>
        </w:rPr>
      </w:pPr>
      <w:r w:rsidRPr="00A066B5">
        <w:rPr>
          <w:rFonts w:ascii="Times New Roman" w:hAnsi="Times New Roman"/>
        </w:rPr>
        <w:t>umiestňuje na trh potraviny neznámeho pôvodu alebo ich vyrába zo zložiek neznámeho pôvodu,</w:t>
      </w:r>
    </w:p>
    <w:p w:rsidR="0068060E" w:rsidRPr="00A066B5" w:rsidP="0075217F">
      <w:pPr>
        <w:pStyle w:val="ListParagraph"/>
        <w:widowControl w:val="0"/>
        <w:numPr>
          <w:ilvl w:val="1"/>
          <w:numId w:val="36"/>
        </w:numPr>
        <w:shd w:val="clear" w:color="auto" w:fill="FFFFFF"/>
        <w:tabs>
          <w:tab w:val="left" w:pos="900"/>
        </w:tabs>
        <w:bidi w:val="0"/>
        <w:spacing w:line="276" w:lineRule="auto"/>
        <w:ind w:left="720"/>
        <w:rPr>
          <w:rFonts w:ascii="Times New Roman" w:hAnsi="Times New Roman"/>
        </w:rPr>
      </w:pPr>
      <w:r w:rsidRPr="00A066B5">
        <w:rPr>
          <w:rFonts w:ascii="Times New Roman" w:hAnsi="Times New Roman"/>
        </w:rPr>
        <w:t>vyrába alebo umiestňuje na trh potraviny bez označenia prítomnosti výrobkov a látok spôsobujúcich alergiu alebo neznášanlivosť, ak ich obsahujú,</w:t>
      </w:r>
    </w:p>
    <w:p w:rsidR="00507F29" w:rsidRPr="00A066B5" w:rsidP="0075217F">
      <w:pPr>
        <w:pStyle w:val="ListParagraph"/>
        <w:widowControl w:val="0"/>
        <w:numPr>
          <w:ilvl w:val="1"/>
          <w:numId w:val="36"/>
        </w:numPr>
        <w:shd w:val="clear" w:color="auto" w:fill="FFFFFF"/>
        <w:bidi w:val="0"/>
        <w:spacing w:line="276" w:lineRule="auto"/>
        <w:ind w:left="720"/>
        <w:rPr>
          <w:rFonts w:ascii="Times New Roman" w:hAnsi="Times New Roman"/>
        </w:rPr>
      </w:pPr>
      <w:r w:rsidRPr="00A066B5">
        <w:rPr>
          <w:rFonts w:ascii="Times New Roman" w:hAnsi="Times New Roman"/>
        </w:rPr>
        <w:t>používa pri výrobe potravín vodu, ktorá nespĺňa požiadavky podľa osobitného predpisu,1ab)</w:t>
      </w:r>
    </w:p>
    <w:p w:rsidR="00507F29" w:rsidRPr="00A066B5" w:rsidP="0075217F">
      <w:pPr>
        <w:pStyle w:val="ListParagraph"/>
        <w:widowControl w:val="0"/>
        <w:numPr>
          <w:ilvl w:val="1"/>
          <w:numId w:val="36"/>
        </w:numPr>
        <w:shd w:val="clear" w:color="auto" w:fill="FFFFFF"/>
        <w:bidi w:val="0"/>
        <w:spacing w:line="276" w:lineRule="auto"/>
        <w:ind w:left="720"/>
        <w:rPr>
          <w:rFonts w:ascii="Times New Roman" w:hAnsi="Times New Roman"/>
        </w:rPr>
      </w:pPr>
      <w:r w:rsidRPr="00A066B5">
        <w:rPr>
          <w:rFonts w:ascii="Times New Roman" w:hAnsi="Times New Roman"/>
        </w:rPr>
        <w:t>vyrába alebo umiestňuje na trh neschválené geneticky modifikované potraviny [§ 6 ods. 3 písm. e)],</w:t>
      </w:r>
    </w:p>
    <w:p w:rsidR="00507F29" w:rsidRPr="00A066B5" w:rsidP="0075217F">
      <w:pPr>
        <w:pStyle w:val="ListParagraph"/>
        <w:widowControl w:val="0"/>
        <w:numPr>
          <w:ilvl w:val="1"/>
          <w:numId w:val="36"/>
        </w:numPr>
        <w:shd w:val="clear" w:color="auto" w:fill="FFFFFF"/>
        <w:bidi w:val="0"/>
        <w:spacing w:line="276" w:lineRule="auto"/>
        <w:ind w:left="720"/>
        <w:rPr>
          <w:rFonts w:ascii="Times New Roman" w:hAnsi="Times New Roman"/>
        </w:rPr>
      </w:pPr>
      <w:r w:rsidRPr="00A066B5">
        <w:rPr>
          <w:rFonts w:ascii="Times New Roman" w:hAnsi="Times New Roman"/>
        </w:rPr>
        <w:t>sťažuje alebo marí výkon úradnej kontroly potravín tým, že zamestnancom orgánu úradnej kontroly bráni vykonávať činnosti uvedené v § 18 až 20 alebo v určenej lehote nevykoná nimi uložené opatrenia, alebo nedodržiava záväzné pokyny orgánov úradnej kontroly, nezabezpečí stiahnutie potravín z obehu, ktoré nespĺňajú požiadavky podľa tohto zákona alebo osobitných predpisov,1e) a nespolupracuje s orgánom úradnej kontroly potravín,</w:t>
      </w:r>
    </w:p>
    <w:p w:rsidR="00507F29" w:rsidRPr="00A066B5" w:rsidP="0075217F">
      <w:pPr>
        <w:pStyle w:val="ListParagraph"/>
        <w:widowControl w:val="0"/>
        <w:numPr>
          <w:ilvl w:val="1"/>
          <w:numId w:val="36"/>
        </w:numPr>
        <w:shd w:val="clear" w:color="auto" w:fill="FFFFFF"/>
        <w:bidi w:val="0"/>
        <w:spacing w:line="276" w:lineRule="auto"/>
        <w:ind w:left="720"/>
        <w:rPr>
          <w:rFonts w:ascii="Times New Roman" w:hAnsi="Times New Roman"/>
        </w:rPr>
      </w:pPr>
      <w:r w:rsidRPr="00A066B5">
        <w:rPr>
          <w:rFonts w:ascii="Times New Roman" w:hAnsi="Times New Roman"/>
        </w:rPr>
        <w:t>ohrozí alebo poškodí zdravie ľudí,</w:t>
      </w:r>
    </w:p>
    <w:p w:rsidR="00507F29" w:rsidRPr="00A066B5" w:rsidP="0075217F">
      <w:pPr>
        <w:pStyle w:val="ListParagraph"/>
        <w:widowControl w:val="0"/>
        <w:numPr>
          <w:ilvl w:val="1"/>
          <w:numId w:val="36"/>
        </w:numPr>
        <w:shd w:val="clear" w:color="auto" w:fill="FFFFFF"/>
        <w:bidi w:val="0"/>
        <w:spacing w:line="276" w:lineRule="auto"/>
        <w:ind w:left="720"/>
        <w:rPr>
          <w:rFonts w:ascii="Times New Roman" w:hAnsi="Times New Roman"/>
        </w:rPr>
      </w:pPr>
      <w:r w:rsidRPr="00A066B5">
        <w:rPr>
          <w:rFonts w:ascii="Times New Roman" w:hAnsi="Times New Roman"/>
        </w:rPr>
        <w:t xml:space="preserve">umiestňuje na trh potraviny po uplynutí dátumu spotreby alebo po uplynutí dátumu minimálnej trvanlivosti okrem </w:t>
      </w:r>
      <w:r w:rsidRPr="00A066B5" w:rsidR="00E310F2">
        <w:rPr>
          <w:rFonts w:ascii="Times New Roman" w:hAnsi="Times New Roman"/>
        </w:rPr>
        <w:t>bezodplatného</w:t>
      </w:r>
      <w:r w:rsidRPr="00A066B5">
        <w:rPr>
          <w:rFonts w:ascii="Times New Roman" w:hAnsi="Times New Roman"/>
        </w:rPr>
        <w:t xml:space="preserve"> prevodu podľa § 6 ods. 7.</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 xml:space="preserve">(5) Za nesplnenie povinnosti podľa § 26 ods. 3 orgán úradnej kontroly potravín uloží pokutu od 100 eur do 5 000 eur. </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 xml:space="preserve">(6) Ak do jedného roka odo dňa nadobudnutia právoplatnosti rozhodnutia o uložení pokuty dôjde k opätovnému porušeniu povinností, za ktoré bola pokuta uložená podľa odsekov 1 až 3, orgán úradnej kontroly potravín uloží pokutu až do dvojnásobku výšky súm uvedených v odsekoch 1 až 3. </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 xml:space="preserve">(7) Ak do jedného roka odo dňa nadobudnutia právoplatnosti rozhodnutia o uložení pokuty dôjde k opakovanému porušeniu povinností, za ktoré bola uložená pokuta podľa odseku 4, orgán úradnej kontroly potravín uloží pokutu až do dvojnásobku sadzby pokuty podľa odseku 4. </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(8) Ak do jedného roka odo dňa nadobudnutia právoplatnosti rozhodnutia o uložení pokuty dôjde k opakovanému porušeniu povinností, za ktoré bola uložená pokuta podľa odseku 7, orgán úradnej kontroly potravín uloží pokutu od 1 000 000 eur do 5 000 000 eur.</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(9) Orgán úradnej kontroly potravín pri určení výšky pokuty prihliada na závažnosť, trvanie, následky protiprávneho konania, minulosť prevádzkovateľa</w:t>
      </w:r>
      <w:r w:rsidRPr="00A066B5">
        <w:rPr>
          <w:rFonts w:ascii="Times New Roman" w:hAnsi="Times New Roman"/>
          <w:sz w:val="24"/>
          <w:szCs w:val="24"/>
          <w:vertAlign w:val="superscript"/>
        </w:rPr>
        <w:t>24b</w:t>
      </w:r>
      <w:r w:rsidRPr="00A066B5">
        <w:rPr>
          <w:rFonts w:ascii="Times New Roman" w:hAnsi="Times New Roman"/>
          <w:sz w:val="24"/>
          <w:szCs w:val="24"/>
        </w:rPr>
        <w:t xml:space="preserve">) a na to, či ide o opakované protiprávne konanie. </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 xml:space="preserve">(10) Konanie o uložení pokuty možno začať do jedného roka odo dňa, keď orgán úradnej kontroly potravín zistil porušenie povinnosti, najneskôr však do troch rokov odo dňa, keď došlo k porušeniu povinnosti. </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 xml:space="preserve">(11) </w:t>
      </w:r>
      <w:r w:rsidRPr="00A066B5" w:rsidR="0068060E">
        <w:rPr>
          <w:rFonts w:ascii="Times New Roman" w:hAnsi="Times New Roman"/>
          <w:sz w:val="24"/>
          <w:szCs w:val="24"/>
        </w:rPr>
        <w:t xml:space="preserve">Pokuty sú </w:t>
      </w:r>
      <w:r w:rsidRPr="00A066B5">
        <w:rPr>
          <w:rFonts w:ascii="Times New Roman" w:hAnsi="Times New Roman"/>
          <w:sz w:val="24"/>
          <w:szCs w:val="24"/>
        </w:rPr>
        <w:t xml:space="preserve">príjmom štátneho rozpočtu. </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 xml:space="preserve">(12) Na konanie o uložení pokuty sa vzťahuje všeobecný predpis o správnom konaní. </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 xml:space="preserve">(13) Orgán úradnej kontroly potravín môže popri uložených opatreniach podľa § 19 uložiť aj pokutu podľa odsekov 1 až 4. </w:t>
      </w:r>
    </w:p>
    <w:p w:rsidR="003279C9"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(14) Ak sa prevádzkovateľ dopustí do jedného roka od uloženia opatrenia podľa § 19 nedodržania toho istého ustanovenia tohto zákona alebo osobitných predpisov</w:t>
      </w:r>
      <w:r w:rsidRPr="00A066B5">
        <w:rPr>
          <w:rFonts w:ascii="Times New Roman" w:hAnsi="Times New Roman"/>
          <w:sz w:val="24"/>
          <w:szCs w:val="24"/>
          <w:vertAlign w:val="superscript"/>
        </w:rPr>
        <w:t>1e</w:t>
      </w:r>
      <w:r w:rsidRPr="00A066B5">
        <w:rPr>
          <w:rFonts w:ascii="Times New Roman" w:hAnsi="Times New Roman"/>
          <w:sz w:val="24"/>
          <w:szCs w:val="24"/>
        </w:rPr>
        <w:t>) alebo nesplní uložené opatrenia, orgán úradnej kontroly potravín mu uloží pokutu podľa odsekov 1 až 4.</w:t>
      </w:r>
    </w:p>
    <w:p w:rsidR="00545D0D"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widowControl w:val="0"/>
        <w:shd w:val="clear" w:color="auto" w:fill="FFFFFF"/>
        <w:bidi w:val="0"/>
        <w:spacing w:after="0"/>
        <w:ind w:left="360"/>
        <w:jc w:val="both"/>
        <w:rPr>
          <w:rFonts w:ascii="Times New Roman" w:hAnsi="Times New Roman"/>
          <w:sz w:val="24"/>
          <w:szCs w:val="24"/>
        </w:rPr>
      </w:pPr>
      <w:r w:rsidRPr="00A066B5">
        <w:rPr>
          <w:rFonts w:ascii="Times New Roman" w:hAnsi="Times New Roman"/>
          <w:sz w:val="24"/>
          <w:szCs w:val="24"/>
        </w:rPr>
        <w:t>(15) Ak bol prevádzkovateľ potravinárskeho podniku za konanie uvedené v odsekoch 1 až 4 postihnutý podľa iného predpisu, nemôže mu orgán úradnej kontroly potravín uložiť pokutu podľa tohto zákona.“.</w:t>
      </w:r>
    </w:p>
    <w:p w:rsidR="00545D0D" w:rsidRPr="00A066B5" w:rsidP="00683C8D">
      <w:pPr>
        <w:widowControl w:val="0"/>
        <w:shd w:val="clear" w:color="auto" w:fill="FFFFFF"/>
        <w:bidi w:val="0"/>
        <w:spacing w:after="0"/>
        <w:ind w:left="360"/>
        <w:jc w:val="both"/>
        <w:rPr>
          <w:rFonts w:ascii="Times New Roman" w:hAnsi="Times New Roman"/>
          <w:sz w:val="24"/>
          <w:szCs w:val="24"/>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sidR="00596492">
        <w:rPr>
          <w:rFonts w:ascii="Times New Roman" w:hAnsi="Times New Roman"/>
        </w:rPr>
        <w:t xml:space="preserve"> </w:t>
      </w:r>
      <w:r w:rsidRPr="00A066B5">
        <w:rPr>
          <w:rFonts w:ascii="Times New Roman" w:hAnsi="Times New Roman"/>
        </w:rPr>
        <w:t>§ 29 ods. 1 sa dopĺňa písmenom e), ktoré znie:</w:t>
      </w:r>
    </w:p>
    <w:p w:rsidR="00507F29" w:rsidRPr="00A066B5" w:rsidP="00683C8D">
      <w:pPr>
        <w:pStyle w:val="ListParagraph"/>
        <w:keepNext w:val="0"/>
        <w:widowControl w:val="0"/>
        <w:bidi w:val="0"/>
        <w:spacing w:line="276" w:lineRule="auto"/>
        <w:ind w:left="714" w:hanging="357"/>
        <w:contextualSpacing w:val="0"/>
        <w:rPr>
          <w:rFonts w:ascii="Times New Roman" w:hAnsi="Times New Roman"/>
        </w:rPr>
      </w:pPr>
      <w:r w:rsidRPr="00A066B5" w:rsidR="00596492">
        <w:rPr>
          <w:rFonts w:ascii="Times New Roman" w:hAnsi="Times New Roman"/>
        </w:rPr>
        <w:t xml:space="preserve"> </w:t>
      </w:r>
      <w:r w:rsidRPr="00A066B5">
        <w:rPr>
          <w:rFonts w:ascii="Times New Roman" w:hAnsi="Times New Roman"/>
        </w:rPr>
        <w:t>„e) umiestni na trh potraviny nesprávne označené, neoznačené, klamlivo označené alebo ich ponúka na spotrebu klamlivým spôsobom.“.</w:t>
      </w:r>
    </w:p>
    <w:p w:rsidR="00545D0D" w:rsidRPr="00A066B5" w:rsidP="00683C8D">
      <w:pPr>
        <w:pStyle w:val="ListParagraph"/>
        <w:keepNext w:val="0"/>
        <w:widowControl w:val="0"/>
        <w:bidi w:val="0"/>
        <w:spacing w:line="276" w:lineRule="auto"/>
        <w:ind w:left="714" w:hanging="357"/>
        <w:contextualSpacing w:val="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sidR="00596492">
        <w:rPr>
          <w:rFonts w:ascii="Times New Roman" w:hAnsi="Times New Roman"/>
        </w:rPr>
        <w:t xml:space="preserve"> </w:t>
      </w:r>
      <w:r w:rsidRPr="00A066B5">
        <w:rPr>
          <w:rFonts w:ascii="Times New Roman" w:hAnsi="Times New Roman"/>
        </w:rPr>
        <w:t>V § 31 ods. 2 sa slová „§ 20 ods. 9 a 12“ nahrádzajú slovami „§ 20 ods. 4, 9, 12 a § 20a“.</w:t>
      </w:r>
    </w:p>
    <w:p w:rsidR="003D6384" w:rsidRPr="00A066B5" w:rsidP="00683C8D">
      <w:pPr>
        <w:pStyle w:val="ListParagraph"/>
        <w:keepNext w:val="0"/>
        <w:widowControl w:val="0"/>
        <w:bidi w:val="0"/>
        <w:spacing w:line="276" w:lineRule="auto"/>
        <w:ind w:left="357"/>
        <w:contextualSpacing w:val="0"/>
        <w:rPr>
          <w:rFonts w:ascii="Times New Roman" w:hAnsi="Times New Roman"/>
        </w:rPr>
      </w:pPr>
    </w:p>
    <w:p w:rsidR="00507F29" w:rsidRPr="00A066B5" w:rsidP="00683C8D">
      <w:pPr>
        <w:pStyle w:val="ListParagraph"/>
        <w:keepNext w:val="0"/>
        <w:widowControl w:val="0"/>
        <w:numPr>
          <w:numId w:val="1"/>
        </w:numPr>
        <w:bidi w:val="0"/>
        <w:spacing w:line="276" w:lineRule="auto"/>
        <w:ind w:left="357" w:hanging="357"/>
        <w:contextualSpacing w:val="0"/>
        <w:rPr>
          <w:rFonts w:ascii="Times New Roman" w:hAnsi="Times New Roman"/>
        </w:rPr>
      </w:pPr>
      <w:r w:rsidRPr="00A066B5" w:rsidR="00596492">
        <w:rPr>
          <w:rFonts w:ascii="Times New Roman" w:hAnsi="Times New Roman"/>
        </w:rPr>
        <w:t xml:space="preserve"> </w:t>
      </w:r>
      <w:r w:rsidRPr="00A066B5">
        <w:rPr>
          <w:rFonts w:ascii="Times New Roman" w:hAnsi="Times New Roman"/>
        </w:rPr>
        <w:t>Za § 31ad sa vkladá § 31ae, ktorý vrátane nadpisu znie:</w:t>
      </w:r>
    </w:p>
    <w:p w:rsidR="005C4333" w:rsidRPr="00A066B5" w:rsidP="00683C8D">
      <w:pPr>
        <w:widowControl w:val="0"/>
        <w:bidi w:val="0"/>
        <w:spacing w:after="0"/>
        <w:ind w:left="357"/>
        <w:jc w:val="center"/>
        <w:rPr>
          <w:rFonts w:ascii="Times New Roman" w:hAnsi="Times New Roman"/>
          <w:sz w:val="24"/>
          <w:szCs w:val="24"/>
        </w:rPr>
      </w:pPr>
    </w:p>
    <w:p w:rsidR="00507F29" w:rsidRPr="00A066B5" w:rsidP="00683C8D">
      <w:pPr>
        <w:widowControl w:val="0"/>
        <w:bidi w:val="0"/>
        <w:spacing w:after="0"/>
        <w:ind w:left="357"/>
        <w:jc w:val="center"/>
        <w:rPr>
          <w:rFonts w:ascii="Times New Roman" w:hAnsi="Times New Roman"/>
          <w:sz w:val="24"/>
          <w:szCs w:val="24"/>
        </w:rPr>
      </w:pPr>
      <w:r w:rsidRPr="00A066B5">
        <w:rPr>
          <w:rFonts w:ascii="Times New Roman" w:hAnsi="Times New Roman"/>
          <w:sz w:val="24"/>
          <w:szCs w:val="24"/>
        </w:rPr>
        <w:t>„§ 31ae</w:t>
      </w:r>
    </w:p>
    <w:p w:rsidR="00507F29" w:rsidRPr="00A066B5" w:rsidP="00683C8D">
      <w:pPr>
        <w:widowControl w:val="0"/>
        <w:bidi w:val="0"/>
        <w:spacing w:after="0"/>
        <w:ind w:left="357"/>
        <w:jc w:val="center"/>
        <w:rPr>
          <w:rFonts w:ascii="Times New Roman" w:hAnsi="Times New Roman"/>
          <w:sz w:val="24"/>
          <w:szCs w:val="24"/>
        </w:rPr>
      </w:pPr>
      <w:r w:rsidRPr="00A066B5">
        <w:rPr>
          <w:rFonts w:ascii="Times New Roman" w:hAnsi="Times New Roman"/>
          <w:sz w:val="24"/>
          <w:szCs w:val="24"/>
        </w:rPr>
        <w:t>Prechodné ustanovenie k úpravám účinným od 1. januára 2017</w:t>
      </w:r>
    </w:p>
    <w:p w:rsidR="00507F29" w:rsidRPr="00A066B5" w:rsidP="00683C8D">
      <w:pPr>
        <w:widowControl w:val="0"/>
        <w:bidi w:val="0"/>
        <w:spacing w:after="0"/>
        <w:ind w:left="357" w:firstLine="709"/>
        <w:rPr>
          <w:rFonts w:ascii="Times New Roman" w:hAnsi="Times New Roman"/>
          <w:sz w:val="24"/>
          <w:szCs w:val="24"/>
        </w:rPr>
      </w:pPr>
    </w:p>
    <w:p w:rsidR="00507F29" w:rsidRPr="00A066B5" w:rsidP="00683C8D">
      <w:pPr>
        <w:widowControl w:val="0"/>
        <w:bidi w:val="0"/>
        <w:spacing w:after="0"/>
        <w:ind w:left="360"/>
        <w:jc w:val="both"/>
        <w:rPr>
          <w:rFonts w:ascii="Times New Roman" w:hAnsi="Times New Roman"/>
          <w:sz w:val="24"/>
          <w:szCs w:val="24"/>
        </w:rPr>
      </w:pPr>
      <w:r w:rsidRPr="00A066B5">
        <w:rPr>
          <w:rFonts w:ascii="Times New Roman" w:hAnsi="Times New Roman"/>
          <w:sz w:val="24"/>
          <w:szCs w:val="24"/>
        </w:rPr>
        <w:t>Konania podľa § 23 ods. 12 a § 28 ods. 16</w:t>
      </w:r>
      <w:r w:rsidRPr="00A066B5" w:rsidR="0068060E">
        <w:rPr>
          <w:rFonts w:ascii="Times New Roman" w:hAnsi="Times New Roman"/>
          <w:sz w:val="24"/>
          <w:szCs w:val="24"/>
        </w:rPr>
        <w:t xml:space="preserve"> v znení účinnom do 31. decembra 2016</w:t>
      </w:r>
      <w:r w:rsidRPr="00A066B5">
        <w:rPr>
          <w:rFonts w:ascii="Times New Roman" w:hAnsi="Times New Roman"/>
          <w:sz w:val="24"/>
          <w:szCs w:val="24"/>
        </w:rPr>
        <w:t xml:space="preserve">, </w:t>
      </w:r>
      <w:r w:rsidRPr="00A066B5" w:rsidR="003D6384">
        <w:rPr>
          <w:rFonts w:ascii="Times New Roman" w:hAnsi="Times New Roman"/>
          <w:sz w:val="24"/>
          <w:szCs w:val="24"/>
        </w:rPr>
        <w:t xml:space="preserve">ktoré </w:t>
      </w:r>
      <w:r w:rsidRPr="00A066B5">
        <w:rPr>
          <w:rFonts w:ascii="Times New Roman" w:hAnsi="Times New Roman"/>
          <w:sz w:val="24"/>
          <w:szCs w:val="24"/>
        </w:rPr>
        <w:t>sú začaté a právoplatne neskončené do 31. decembra 2016, sa zastavujú.“.</w:t>
      </w:r>
    </w:p>
    <w:p w:rsidR="00E310F2" w:rsidRPr="00A066B5" w:rsidP="00683C8D">
      <w:pPr>
        <w:pStyle w:val="Heading1"/>
        <w:keepNext w:val="0"/>
        <w:keepLines w:val="0"/>
        <w:widowControl w:val="0"/>
        <w:bidi w:val="0"/>
        <w:spacing w:before="0" w:after="0" w:line="276" w:lineRule="auto"/>
        <w:rPr>
          <w:rFonts w:ascii="Times New Roman" w:hAnsi="Times New Roman"/>
          <w:szCs w:val="24"/>
        </w:rPr>
      </w:pPr>
    </w:p>
    <w:p w:rsidR="00507F29" w:rsidRPr="00A066B5" w:rsidP="00683C8D">
      <w:pPr>
        <w:pStyle w:val="Heading1"/>
        <w:keepNext w:val="0"/>
        <w:keepLines w:val="0"/>
        <w:widowControl w:val="0"/>
        <w:bidi w:val="0"/>
        <w:spacing w:before="0" w:after="0" w:line="276" w:lineRule="auto"/>
        <w:rPr>
          <w:rFonts w:ascii="Times New Roman" w:hAnsi="Times New Roman"/>
          <w:szCs w:val="24"/>
        </w:rPr>
      </w:pPr>
      <w:r w:rsidRPr="00A066B5">
        <w:rPr>
          <w:rFonts w:ascii="Times New Roman" w:hAnsi="Times New Roman"/>
          <w:szCs w:val="24"/>
        </w:rPr>
        <w:t>Čl. II</w:t>
      </w:r>
    </w:p>
    <w:p w:rsidR="003F4280" w:rsidRPr="00A066B5" w:rsidP="0075217F">
      <w:pPr>
        <w:bidi w:val="0"/>
        <w:spacing w:after="0"/>
        <w:rPr>
          <w:rFonts w:ascii="Times New Roman" w:hAnsi="Times New Roman"/>
          <w:sz w:val="24"/>
          <w:szCs w:val="24"/>
        </w:rPr>
      </w:pPr>
    </w:p>
    <w:p w:rsidR="00507F29" w:rsidRPr="00A066B5" w:rsidP="00683C8D">
      <w:pPr>
        <w:pStyle w:val="odsek"/>
        <w:keepNext w:val="0"/>
        <w:keepLines w:val="0"/>
        <w:widowControl w:val="0"/>
        <w:bidi w:val="0"/>
        <w:spacing w:before="0" w:after="0" w:line="276" w:lineRule="auto"/>
        <w:rPr>
          <w:rFonts w:ascii="Times New Roman" w:hAnsi="Times New Roman"/>
          <w:szCs w:val="24"/>
        </w:rPr>
      </w:pPr>
      <w:r w:rsidRPr="00A066B5">
        <w:rPr>
          <w:rFonts w:ascii="Times New Roman" w:hAnsi="Times New Roman"/>
          <w:szCs w:val="24"/>
        </w:rPr>
        <w:t>Zákon č. 39/2007 Z. z. o veterinárnej starostlivosti v znení zákona č. 99/2008 Z. z., zákona č. 274/2009 Z. z., zákona č. 299/2009 Z. z., zákona č. 391/2009 Z. z., zákona č. 342/2011 Z. z., zákona č. 242/2012 Z. z., zákona č. 42/2013 Z. z., zákona č. 145/2013 Z. z., zákona č. 387/2013 Z. z., zákona č. 101/2014 Z. z. a zákona č. 204/2014 Z. z. sa mení a dopĺňa takto:</w:t>
      </w:r>
    </w:p>
    <w:p w:rsidR="00596492" w:rsidRPr="00A066B5" w:rsidP="00683C8D">
      <w:pPr>
        <w:pStyle w:val="odsek"/>
        <w:keepNext w:val="0"/>
        <w:keepLines w:val="0"/>
        <w:widowControl w:val="0"/>
        <w:bidi w:val="0"/>
        <w:spacing w:before="0" w:after="0" w:line="276" w:lineRule="auto"/>
        <w:rPr>
          <w:rFonts w:ascii="Times New Roman" w:hAnsi="Times New Roman"/>
          <w:szCs w:val="24"/>
        </w:rPr>
      </w:pPr>
    </w:p>
    <w:p w:rsidR="00507F29" w:rsidRPr="00A066B5" w:rsidP="00683C8D">
      <w:pPr>
        <w:pStyle w:val="odsek"/>
        <w:keepNext w:val="0"/>
        <w:keepLines w:val="0"/>
        <w:widowControl w:val="0"/>
        <w:numPr>
          <w:numId w:val="5"/>
        </w:numPr>
        <w:bidi w:val="0"/>
        <w:spacing w:before="0" w:after="0" w:line="276" w:lineRule="auto"/>
        <w:ind w:left="360"/>
        <w:rPr>
          <w:rFonts w:ascii="Times New Roman" w:hAnsi="Times New Roman"/>
          <w:szCs w:val="24"/>
        </w:rPr>
      </w:pPr>
      <w:r w:rsidRPr="00A066B5">
        <w:rPr>
          <w:rFonts w:ascii="Times New Roman" w:hAnsi="Times New Roman"/>
          <w:szCs w:val="24"/>
        </w:rPr>
        <w:t>V § 19  sa odsek 2 dopĺňa písmenom e), ktoré znie:</w:t>
      </w:r>
    </w:p>
    <w:p w:rsidR="00596492" w:rsidRPr="00A066B5" w:rsidP="0075217F">
      <w:pPr>
        <w:pStyle w:val="odsek"/>
        <w:keepNext w:val="0"/>
        <w:keepLines w:val="0"/>
        <w:widowControl w:val="0"/>
        <w:bidi w:val="0"/>
        <w:spacing w:before="0" w:after="0" w:line="276" w:lineRule="auto"/>
        <w:ind w:left="720" w:hanging="360"/>
        <w:jc w:val="left"/>
        <w:rPr>
          <w:rFonts w:ascii="Times New Roman" w:hAnsi="Times New Roman"/>
          <w:szCs w:val="24"/>
        </w:rPr>
      </w:pPr>
      <w:r w:rsidRPr="00A066B5" w:rsidR="00507F29">
        <w:rPr>
          <w:rFonts w:ascii="Times New Roman" w:hAnsi="Times New Roman"/>
          <w:szCs w:val="24"/>
        </w:rPr>
        <w:t xml:space="preserve">„e) </w:t>
      </w:r>
      <w:r w:rsidRPr="00A066B5">
        <w:rPr>
          <w:rFonts w:ascii="Times New Roman" w:hAnsi="Times New Roman"/>
          <w:szCs w:val="24"/>
        </w:rPr>
        <w:t xml:space="preserve"> </w:t>
      </w:r>
      <w:r w:rsidRPr="00A066B5" w:rsidR="00507F29">
        <w:rPr>
          <w:rFonts w:ascii="Times New Roman" w:hAnsi="Times New Roman"/>
          <w:szCs w:val="24"/>
        </w:rPr>
        <w:t xml:space="preserve">identifikáciu vlastníka alebo držiteľa hospodárskeho zvieraťa, a to identifikačným </w:t>
      </w:r>
      <w:r w:rsidRPr="00A066B5">
        <w:rPr>
          <w:rFonts w:ascii="Times New Roman" w:hAnsi="Times New Roman"/>
          <w:szCs w:val="24"/>
        </w:rPr>
        <w:t xml:space="preserve"> </w:t>
      </w:r>
    </w:p>
    <w:p w:rsidR="00596492" w:rsidRPr="00A066B5" w:rsidP="00F069BF">
      <w:pPr>
        <w:pStyle w:val="odsek"/>
        <w:keepNext w:val="0"/>
        <w:keepLines w:val="0"/>
        <w:widowControl w:val="0"/>
        <w:bidi w:val="0"/>
        <w:spacing w:before="0" w:after="0" w:line="276" w:lineRule="auto"/>
        <w:ind w:left="714" w:hanging="357"/>
        <w:jc w:val="left"/>
        <w:rPr>
          <w:rFonts w:ascii="Times New Roman" w:hAnsi="Times New Roman"/>
          <w:szCs w:val="24"/>
        </w:rPr>
      </w:pPr>
      <w:r w:rsidRPr="00A066B5">
        <w:rPr>
          <w:rFonts w:ascii="Times New Roman" w:hAnsi="Times New Roman"/>
          <w:szCs w:val="24"/>
        </w:rPr>
        <w:t xml:space="preserve">       </w:t>
      </w:r>
      <w:r w:rsidRPr="00A066B5" w:rsidR="00507F29">
        <w:rPr>
          <w:rFonts w:ascii="Times New Roman" w:hAnsi="Times New Roman"/>
          <w:szCs w:val="24"/>
        </w:rPr>
        <w:t xml:space="preserve">číslom organizácie, ak ide o právnickú osobu alebo fyzickú osobu – podnikateľa, </w:t>
      </w:r>
    </w:p>
    <w:p w:rsidR="00507F29" w:rsidRPr="00A066B5" w:rsidP="00F069BF">
      <w:pPr>
        <w:pStyle w:val="odsek"/>
        <w:keepNext w:val="0"/>
        <w:keepLines w:val="0"/>
        <w:widowControl w:val="0"/>
        <w:bidi w:val="0"/>
        <w:spacing w:before="0" w:after="0" w:line="276" w:lineRule="auto"/>
        <w:ind w:left="714" w:hanging="357"/>
        <w:jc w:val="left"/>
        <w:rPr>
          <w:rFonts w:ascii="Times New Roman" w:hAnsi="Times New Roman"/>
          <w:szCs w:val="24"/>
        </w:rPr>
      </w:pPr>
      <w:r w:rsidRPr="00A066B5" w:rsidR="00596492">
        <w:rPr>
          <w:rFonts w:ascii="Times New Roman" w:hAnsi="Times New Roman"/>
          <w:szCs w:val="24"/>
        </w:rPr>
        <w:t xml:space="preserve">       </w:t>
      </w:r>
      <w:r w:rsidRPr="00A066B5">
        <w:rPr>
          <w:rFonts w:ascii="Times New Roman" w:hAnsi="Times New Roman"/>
          <w:szCs w:val="24"/>
        </w:rPr>
        <w:t>a rodným číslom, ak ide o  fyzickú osobu.“.</w:t>
      </w:r>
    </w:p>
    <w:p w:rsidR="003F4280" w:rsidRPr="00A066B5" w:rsidP="00F069BF">
      <w:pPr>
        <w:pStyle w:val="odsek"/>
        <w:keepNext w:val="0"/>
        <w:keepLines w:val="0"/>
        <w:widowControl w:val="0"/>
        <w:bidi w:val="0"/>
        <w:spacing w:before="0" w:after="0" w:line="276" w:lineRule="auto"/>
        <w:ind w:left="714" w:hanging="357"/>
        <w:jc w:val="left"/>
        <w:rPr>
          <w:rFonts w:ascii="Times New Roman" w:hAnsi="Times New Roman"/>
          <w:szCs w:val="24"/>
        </w:rPr>
      </w:pPr>
    </w:p>
    <w:p w:rsidR="00507F29" w:rsidRPr="00A066B5" w:rsidP="00683C8D">
      <w:pPr>
        <w:pStyle w:val="odsek"/>
        <w:keepNext w:val="0"/>
        <w:keepLines w:val="0"/>
        <w:widowControl w:val="0"/>
        <w:numPr>
          <w:numId w:val="5"/>
        </w:numPr>
        <w:bidi w:val="0"/>
        <w:spacing w:before="0" w:after="0" w:line="276" w:lineRule="auto"/>
        <w:ind w:left="360"/>
        <w:rPr>
          <w:rFonts w:ascii="Times New Roman" w:hAnsi="Times New Roman"/>
          <w:szCs w:val="24"/>
        </w:rPr>
      </w:pPr>
      <w:r w:rsidRPr="00A066B5">
        <w:rPr>
          <w:rFonts w:ascii="Times New Roman" w:hAnsi="Times New Roman"/>
          <w:szCs w:val="24"/>
        </w:rPr>
        <w:t>§ 22 ods. 4 sa dopĺňa písmenom h), ktoré znie:</w:t>
      </w:r>
    </w:p>
    <w:p w:rsidR="00507F29" w:rsidRPr="00A066B5" w:rsidP="00683C8D">
      <w:pPr>
        <w:pStyle w:val="odsek"/>
        <w:keepNext w:val="0"/>
        <w:keepLines w:val="0"/>
        <w:widowControl w:val="0"/>
        <w:bidi w:val="0"/>
        <w:spacing w:before="0" w:after="0" w:line="276" w:lineRule="auto"/>
        <w:ind w:left="360" w:hanging="360"/>
        <w:rPr>
          <w:rFonts w:ascii="Times New Roman" w:hAnsi="Times New Roman"/>
          <w:szCs w:val="24"/>
        </w:rPr>
      </w:pPr>
      <w:r w:rsidRPr="00A066B5" w:rsidR="00596492">
        <w:rPr>
          <w:rFonts w:ascii="Times New Roman" w:hAnsi="Times New Roman"/>
          <w:szCs w:val="24"/>
        </w:rPr>
        <w:t xml:space="preserve">      </w:t>
      </w:r>
      <w:r w:rsidRPr="00A066B5">
        <w:rPr>
          <w:rFonts w:ascii="Times New Roman" w:hAnsi="Times New Roman"/>
          <w:szCs w:val="24"/>
        </w:rPr>
        <w:t xml:space="preserve">„h) usmrtenie inváznych nepôvodných druhov zvierat podľa osobitného predpisu </w:t>
      </w:r>
      <w:r w:rsidRPr="00A066B5" w:rsidR="00637C55">
        <w:rPr>
          <w:rFonts w:ascii="Times New Roman" w:hAnsi="Times New Roman"/>
          <w:szCs w:val="24"/>
          <w:vertAlign w:val="superscript"/>
        </w:rPr>
        <w:t>106a</w:t>
      </w:r>
      <w:r w:rsidRPr="00A066B5" w:rsidR="00637C55">
        <w:rPr>
          <w:rFonts w:ascii="Times New Roman" w:hAnsi="Times New Roman"/>
          <w:szCs w:val="24"/>
        </w:rPr>
        <w:t>)</w:t>
      </w:r>
      <w:r w:rsidRPr="00A066B5">
        <w:rPr>
          <w:rFonts w:ascii="Times New Roman" w:hAnsi="Times New Roman"/>
          <w:szCs w:val="24"/>
        </w:rPr>
        <w:t>.“.</w:t>
      </w:r>
    </w:p>
    <w:p w:rsidR="00596492" w:rsidRPr="00A066B5" w:rsidP="00683C8D">
      <w:pPr>
        <w:pStyle w:val="odsek"/>
        <w:keepNext w:val="0"/>
        <w:keepLines w:val="0"/>
        <w:widowControl w:val="0"/>
        <w:bidi w:val="0"/>
        <w:spacing w:before="0" w:after="0" w:line="276" w:lineRule="auto"/>
        <w:ind w:left="360" w:hanging="360"/>
        <w:rPr>
          <w:rFonts w:ascii="Times New Roman" w:hAnsi="Times New Roman"/>
          <w:szCs w:val="24"/>
        </w:rPr>
      </w:pPr>
    </w:p>
    <w:p w:rsidR="00507F29" w:rsidRPr="00A066B5" w:rsidP="00683C8D">
      <w:pPr>
        <w:pStyle w:val="odsek"/>
        <w:keepNext w:val="0"/>
        <w:keepLines w:val="0"/>
        <w:widowControl w:val="0"/>
        <w:bidi w:val="0"/>
        <w:spacing w:before="0" w:after="0" w:line="276" w:lineRule="auto"/>
        <w:ind w:left="360" w:firstLine="0"/>
        <w:rPr>
          <w:rFonts w:ascii="Times New Roman" w:hAnsi="Times New Roman"/>
          <w:szCs w:val="24"/>
        </w:rPr>
      </w:pPr>
      <w:r w:rsidRPr="00A066B5">
        <w:rPr>
          <w:rFonts w:ascii="Times New Roman" w:hAnsi="Times New Roman"/>
          <w:szCs w:val="24"/>
        </w:rPr>
        <w:t>Po</w:t>
      </w:r>
      <w:r w:rsidRPr="00A066B5" w:rsidR="00637C55">
        <w:rPr>
          <w:rFonts w:ascii="Times New Roman" w:hAnsi="Times New Roman"/>
          <w:szCs w:val="24"/>
        </w:rPr>
        <w:t>známka pod čiarou k odkazu 106a</w:t>
      </w:r>
      <w:r w:rsidRPr="00A066B5">
        <w:rPr>
          <w:rFonts w:ascii="Times New Roman" w:hAnsi="Times New Roman"/>
          <w:szCs w:val="24"/>
        </w:rPr>
        <w:t xml:space="preserve"> znie:</w:t>
      </w:r>
    </w:p>
    <w:p w:rsidR="006714AB" w:rsidRPr="00A066B5" w:rsidP="00683C8D">
      <w:pPr>
        <w:bidi w:val="0"/>
        <w:spacing w:after="0"/>
        <w:ind w:left="900" w:hanging="540"/>
        <w:jc w:val="both"/>
        <w:rPr>
          <w:rFonts w:ascii="Times New Roman" w:hAnsi="Times New Roman"/>
          <w:sz w:val="24"/>
          <w:szCs w:val="24"/>
        </w:rPr>
      </w:pPr>
      <w:r w:rsidRPr="00A066B5" w:rsidR="00507F29">
        <w:rPr>
          <w:rFonts w:ascii="Times New Roman" w:hAnsi="Times New Roman"/>
          <w:sz w:val="24"/>
          <w:szCs w:val="24"/>
        </w:rPr>
        <w:t>„</w:t>
      </w:r>
      <w:r w:rsidRPr="00A066B5">
        <w:rPr>
          <w:rFonts w:ascii="Times New Roman" w:hAnsi="Times New Roman"/>
          <w:sz w:val="24"/>
          <w:szCs w:val="24"/>
          <w:vertAlign w:val="superscript"/>
        </w:rPr>
        <w:t>106a</w:t>
      </w:r>
      <w:r w:rsidRPr="00A066B5">
        <w:rPr>
          <w:rFonts w:ascii="Times New Roman" w:hAnsi="Times New Roman"/>
          <w:sz w:val="24"/>
          <w:szCs w:val="24"/>
        </w:rPr>
        <w:t xml:space="preserve">) </w:t>
      </w:r>
      <w:r w:rsidRPr="00A066B5">
        <w:rPr>
          <w:rStyle w:val="Strong"/>
          <w:b w:val="0"/>
          <w:bCs/>
          <w:sz w:val="24"/>
          <w:szCs w:val="24"/>
        </w:rPr>
        <w:t xml:space="preserve">Nariadenie Európskeho parlamentu a Rady (EÚ) č. 1143/2014 z  22. októbra 2014 o prevencii a manažmente introdukcie a šírenia inváznych nepôvodných druhov </w:t>
      </w:r>
      <w:r w:rsidRPr="00A066B5">
        <w:rPr>
          <w:rStyle w:val="Strong"/>
          <w:bCs/>
          <w:sz w:val="24"/>
          <w:szCs w:val="24"/>
        </w:rPr>
        <w:t>(</w:t>
      </w:r>
      <w:r w:rsidRPr="00A066B5">
        <w:rPr>
          <w:rFonts w:ascii="Times New Roman" w:hAnsi="Times New Roman"/>
          <w:iCs/>
          <w:sz w:val="24"/>
          <w:szCs w:val="24"/>
        </w:rPr>
        <w:t>Ú. v. EÚ L 317, 4.11.2014).“.</w:t>
      </w:r>
    </w:p>
    <w:p w:rsidR="00DA23A7" w:rsidRPr="00A066B5" w:rsidP="0075217F">
      <w:pPr>
        <w:pStyle w:val="Default"/>
        <w:widowControl w:val="0"/>
        <w:bidi w:val="0"/>
        <w:spacing w:line="276" w:lineRule="auto"/>
        <w:ind w:left="360" w:hanging="360"/>
        <w:jc w:val="both"/>
        <w:rPr>
          <w:rFonts w:ascii="Times New Roman" w:hAnsi="Times New Roman" w:cs="Times New Roman"/>
          <w:bCs/>
          <w:color w:val="auto"/>
        </w:rPr>
      </w:pPr>
    </w:p>
    <w:p w:rsidR="00507F29" w:rsidRPr="00A066B5" w:rsidP="00584FC4">
      <w:pPr>
        <w:pStyle w:val="odsek"/>
        <w:keepNext w:val="0"/>
        <w:keepLines w:val="0"/>
        <w:widowControl w:val="0"/>
        <w:numPr>
          <w:numId w:val="5"/>
        </w:numPr>
        <w:bidi w:val="0"/>
        <w:spacing w:before="0" w:after="0" w:line="276" w:lineRule="auto"/>
        <w:ind w:left="360"/>
        <w:rPr>
          <w:rFonts w:ascii="Times New Roman" w:hAnsi="Times New Roman"/>
          <w:szCs w:val="24"/>
        </w:rPr>
      </w:pPr>
      <w:r w:rsidRPr="00A066B5">
        <w:rPr>
          <w:rFonts w:ascii="Times New Roman" w:hAnsi="Times New Roman"/>
          <w:szCs w:val="24"/>
        </w:rPr>
        <w:t>§ 37 ods. 2 písm. b) sa dopĺňa štvrtým bodom, ktorý znie:</w:t>
      </w:r>
    </w:p>
    <w:p w:rsidR="00507F29" w:rsidRPr="00A066B5" w:rsidP="00587C3D">
      <w:pPr>
        <w:pStyle w:val="odsek"/>
        <w:keepNext w:val="0"/>
        <w:keepLines w:val="0"/>
        <w:widowControl w:val="0"/>
        <w:bidi w:val="0"/>
        <w:spacing w:before="0" w:after="0" w:line="276" w:lineRule="auto"/>
        <w:ind w:left="720" w:hanging="360"/>
        <w:jc w:val="left"/>
        <w:rPr>
          <w:rFonts w:ascii="Times New Roman" w:hAnsi="Times New Roman"/>
          <w:szCs w:val="24"/>
        </w:rPr>
      </w:pPr>
      <w:r w:rsidRPr="00A066B5">
        <w:rPr>
          <w:rFonts w:ascii="Times New Roman" w:hAnsi="Times New Roman"/>
          <w:szCs w:val="24"/>
        </w:rPr>
        <w:t xml:space="preserve">„4. </w:t>
      </w:r>
      <w:r w:rsidRPr="00A066B5" w:rsidR="00587C3D">
        <w:rPr>
          <w:rFonts w:ascii="Times New Roman" w:hAnsi="Times New Roman"/>
          <w:szCs w:val="24"/>
        </w:rPr>
        <w:t xml:space="preserve"> </w:t>
      </w:r>
      <w:r w:rsidRPr="00A066B5">
        <w:rPr>
          <w:rFonts w:ascii="Times New Roman" w:hAnsi="Times New Roman"/>
          <w:szCs w:val="24"/>
        </w:rPr>
        <w:t xml:space="preserve">zabezpečiť vlastnú identifikáciu, a to identifikačným číslom organizácie, ak ide o právnickú osobu alebo fyzickú osobu – podnikateľa,  a rodným číslom, ak  ide </w:t>
      </w:r>
      <w:r w:rsidRPr="00A066B5" w:rsidR="00587C3D">
        <w:rPr>
          <w:rFonts w:ascii="Times New Roman" w:hAnsi="Times New Roman"/>
          <w:szCs w:val="24"/>
        </w:rPr>
        <w:t xml:space="preserve">                           </w:t>
      </w:r>
      <w:r w:rsidRPr="00A066B5">
        <w:rPr>
          <w:rFonts w:ascii="Times New Roman" w:hAnsi="Times New Roman"/>
          <w:szCs w:val="24"/>
        </w:rPr>
        <w:t>o fyzickú osobu,“.</w:t>
      </w:r>
    </w:p>
    <w:p w:rsidR="00584FC4" w:rsidRPr="00A066B5" w:rsidP="00584FC4">
      <w:pPr>
        <w:pStyle w:val="odsek"/>
        <w:keepNext w:val="0"/>
        <w:keepLines w:val="0"/>
        <w:widowControl w:val="0"/>
        <w:bidi w:val="0"/>
        <w:spacing w:before="0" w:after="0" w:line="276" w:lineRule="auto"/>
        <w:ind w:left="360" w:firstLine="0"/>
        <w:rPr>
          <w:rFonts w:ascii="Times New Roman" w:hAnsi="Times New Roman"/>
          <w:szCs w:val="24"/>
        </w:rPr>
      </w:pPr>
    </w:p>
    <w:p w:rsidR="00DA23A7" w:rsidRPr="00A066B5" w:rsidP="00584FC4">
      <w:pPr>
        <w:pStyle w:val="ODSEK0"/>
        <w:keepNext w:val="0"/>
        <w:numPr>
          <w:numId w:val="5"/>
        </w:numPr>
        <w:bidi w:val="0"/>
        <w:spacing w:line="276" w:lineRule="auto"/>
        <w:ind w:left="360"/>
        <w:rPr>
          <w:rFonts w:ascii="Times New Roman" w:hAnsi="Times New Roman" w:cs="Times New Roman"/>
          <w:sz w:val="24"/>
          <w:szCs w:val="24"/>
        </w:rPr>
      </w:pPr>
      <w:r w:rsidRPr="00A066B5">
        <w:rPr>
          <w:rFonts w:ascii="Times New Roman" w:hAnsi="Times New Roman" w:cs="Times New Roman"/>
          <w:sz w:val="24"/>
          <w:szCs w:val="24"/>
        </w:rPr>
        <w:t>V § 52 odseky 2 a 3 znejú:</w:t>
      </w:r>
    </w:p>
    <w:p w:rsidR="00DA23A7" w:rsidRPr="00A066B5" w:rsidP="00584FC4">
      <w:pPr>
        <w:pStyle w:val="odsek"/>
        <w:keepNext w:val="0"/>
        <w:bidi w:val="0"/>
        <w:spacing w:before="0" w:after="0" w:line="276" w:lineRule="auto"/>
        <w:ind w:left="360" w:firstLine="0"/>
        <w:rPr>
          <w:rFonts w:ascii="Times New Roman" w:hAnsi="Times New Roman"/>
          <w:szCs w:val="24"/>
        </w:rPr>
      </w:pPr>
      <w:r w:rsidRPr="00A066B5">
        <w:rPr>
          <w:rFonts w:ascii="Times New Roman" w:hAnsi="Times New Roman"/>
          <w:szCs w:val="24"/>
        </w:rPr>
        <w:t>„(2) Orgán veterinárnej správy rozhodne o projekte, ktorý zahŕňa používanie  zvierat v postupoch podľa osobitného predpisu,</w:t>
      </w:r>
      <w:r w:rsidRPr="00A066B5">
        <w:rPr>
          <w:rFonts w:ascii="Times New Roman" w:hAnsi="Times New Roman"/>
          <w:szCs w:val="24"/>
          <w:vertAlign w:val="superscript"/>
        </w:rPr>
        <w:t>152a</w:t>
      </w:r>
      <w:r w:rsidRPr="00A066B5">
        <w:rPr>
          <w:rFonts w:ascii="Times New Roman" w:hAnsi="Times New Roman"/>
          <w:szCs w:val="24"/>
        </w:rPr>
        <w:t>) do 40 pracovných dní od doručenia žiadosti o schválenie projektu, ktorá spĺňa náležitosti podľa osobitného predpisu,</w:t>
      </w:r>
      <w:r w:rsidRPr="00A066B5">
        <w:rPr>
          <w:rFonts w:ascii="Times New Roman" w:hAnsi="Times New Roman"/>
          <w:szCs w:val="24"/>
          <w:vertAlign w:val="superscript"/>
        </w:rPr>
        <w:t>152b</w:t>
      </w:r>
      <w:r w:rsidRPr="00A066B5">
        <w:rPr>
          <w:rFonts w:ascii="Times New Roman" w:hAnsi="Times New Roman"/>
          <w:szCs w:val="24"/>
        </w:rPr>
        <w:t>) alebo od doplnenia žiadosti alebo odstránenia jej nedostatku podľa odseku 4. Orgán veterinárnej správy bezodkladne písomne potvrdí doručenie žiadosti a písomne poučí žiadateľa o lehote na rozhodnutie.</w:t>
      </w:r>
    </w:p>
    <w:p w:rsidR="00DA23A7" w:rsidRPr="00A066B5" w:rsidP="00683C8D">
      <w:pPr>
        <w:pStyle w:val="odsek"/>
        <w:keepNext w:val="0"/>
        <w:bidi w:val="0"/>
        <w:spacing w:before="0" w:after="0" w:line="276" w:lineRule="auto"/>
        <w:ind w:left="284" w:hanging="284"/>
        <w:rPr>
          <w:rFonts w:ascii="Times New Roman" w:hAnsi="Times New Roman"/>
          <w:szCs w:val="24"/>
        </w:rPr>
      </w:pPr>
    </w:p>
    <w:p w:rsidR="00DA23A7" w:rsidRPr="00A066B5" w:rsidP="00584FC4">
      <w:pPr>
        <w:pStyle w:val="odsek"/>
        <w:keepNext w:val="0"/>
        <w:bidi w:val="0"/>
        <w:spacing w:before="0" w:after="0" w:line="276" w:lineRule="auto"/>
        <w:ind w:left="360" w:firstLine="0"/>
        <w:rPr>
          <w:rFonts w:ascii="Times New Roman" w:hAnsi="Times New Roman"/>
          <w:szCs w:val="24"/>
        </w:rPr>
      </w:pPr>
      <w:r w:rsidRPr="00A066B5">
        <w:rPr>
          <w:rFonts w:ascii="Times New Roman" w:hAnsi="Times New Roman"/>
          <w:szCs w:val="24"/>
        </w:rPr>
        <w:t>(3) Ak orgán veterinárnej správy vzhľadom na zložitosť veci nemôže rozhodnúť  v lehote podľa odseku 2, môže lehotu na rozhodnutie primerane predĺžiť, najviac o 15 pracovných dní. Orgán veterinárnej správy upovedomí žiadateľa o predĺžení lehoty na rozhodnutie a o jeho dôvodoch pred uplynutím lehoty podľa odseku 2. Lehotu na rozhodnutie možno predĺžiť len raz.“.</w:t>
      </w:r>
    </w:p>
    <w:p w:rsidR="00DA23A7" w:rsidRPr="00A066B5" w:rsidP="00584FC4">
      <w:pPr>
        <w:pStyle w:val="odsek"/>
        <w:keepNext w:val="0"/>
        <w:bidi w:val="0"/>
        <w:spacing w:before="0" w:after="0" w:line="276" w:lineRule="auto"/>
        <w:ind w:left="360" w:firstLine="0"/>
        <w:rPr>
          <w:rFonts w:ascii="Times New Roman" w:hAnsi="Times New Roman"/>
          <w:szCs w:val="24"/>
        </w:rPr>
      </w:pPr>
    </w:p>
    <w:p w:rsidR="00DA23A7" w:rsidRPr="00A066B5" w:rsidP="00584FC4">
      <w:pPr>
        <w:pStyle w:val="odsek"/>
        <w:keepNext w:val="0"/>
        <w:bidi w:val="0"/>
        <w:spacing w:before="0" w:after="0" w:line="276" w:lineRule="auto"/>
        <w:ind w:left="360" w:firstLine="0"/>
        <w:rPr>
          <w:rFonts w:ascii="Times New Roman" w:hAnsi="Times New Roman"/>
          <w:szCs w:val="24"/>
        </w:rPr>
      </w:pPr>
      <w:r w:rsidRPr="00A066B5">
        <w:rPr>
          <w:rFonts w:ascii="Times New Roman" w:hAnsi="Times New Roman"/>
          <w:szCs w:val="24"/>
        </w:rPr>
        <w:t>Poznámky pod čiarou k odkazom 152a a 152b znejú:</w:t>
      </w:r>
    </w:p>
    <w:p w:rsidR="00DA23A7" w:rsidRPr="00A066B5" w:rsidP="00584FC4">
      <w:pPr>
        <w:pStyle w:val="odsek"/>
        <w:keepNext w:val="0"/>
        <w:bidi w:val="0"/>
        <w:spacing w:before="0" w:after="0" w:line="276" w:lineRule="auto"/>
        <w:ind w:left="360" w:firstLine="0"/>
        <w:rPr>
          <w:rFonts w:ascii="Times New Roman" w:hAnsi="Times New Roman"/>
          <w:szCs w:val="24"/>
        </w:rPr>
      </w:pPr>
      <w:r w:rsidRPr="00A066B5">
        <w:rPr>
          <w:rFonts w:ascii="Times New Roman" w:hAnsi="Times New Roman"/>
          <w:szCs w:val="24"/>
        </w:rPr>
        <w:t>„</w:t>
      </w:r>
      <w:r w:rsidRPr="00A066B5">
        <w:rPr>
          <w:rFonts w:ascii="Times New Roman" w:hAnsi="Times New Roman"/>
          <w:szCs w:val="24"/>
          <w:vertAlign w:val="superscript"/>
        </w:rPr>
        <w:t>152a</w:t>
      </w:r>
      <w:r w:rsidRPr="00A066B5">
        <w:rPr>
          <w:rFonts w:ascii="Times New Roman" w:hAnsi="Times New Roman"/>
          <w:szCs w:val="24"/>
        </w:rPr>
        <w:t xml:space="preserve">) </w:t>
      </w:r>
      <w:r w:rsidRPr="00A066B5" w:rsidR="00584FC4">
        <w:rPr>
          <w:rFonts w:ascii="Times New Roman" w:hAnsi="Times New Roman"/>
          <w:szCs w:val="24"/>
        </w:rPr>
        <w:t xml:space="preserve"> </w:t>
      </w:r>
      <w:r w:rsidRPr="00A066B5">
        <w:rPr>
          <w:rFonts w:ascii="Times New Roman" w:hAnsi="Times New Roman"/>
          <w:szCs w:val="24"/>
        </w:rPr>
        <w:t>§ 2 písm. b) nariadenia vlády Slovenskej republiky č. 377/2012 Z. z.</w:t>
      </w:r>
    </w:p>
    <w:p w:rsidR="00DA23A7" w:rsidRPr="00A066B5" w:rsidP="00F069BF">
      <w:pPr>
        <w:pStyle w:val="odsek"/>
        <w:keepNext w:val="0"/>
        <w:tabs>
          <w:tab w:val="left" w:pos="709"/>
        </w:tabs>
        <w:bidi w:val="0"/>
        <w:spacing w:before="0" w:after="0" w:line="276" w:lineRule="auto"/>
        <w:ind w:firstLine="0"/>
        <w:rPr>
          <w:rFonts w:ascii="Times New Roman" w:hAnsi="Times New Roman"/>
          <w:szCs w:val="24"/>
        </w:rPr>
      </w:pPr>
      <w:r w:rsidRPr="00A066B5" w:rsidR="00584FC4">
        <w:rPr>
          <w:rFonts w:ascii="Times New Roman" w:hAnsi="Times New Roman"/>
          <w:szCs w:val="24"/>
          <w:vertAlign w:val="superscript"/>
        </w:rPr>
        <w:t xml:space="preserve">           </w:t>
      </w:r>
      <w:r w:rsidRPr="00A066B5">
        <w:rPr>
          <w:rFonts w:ascii="Times New Roman" w:hAnsi="Times New Roman"/>
          <w:szCs w:val="24"/>
          <w:vertAlign w:val="superscript"/>
        </w:rPr>
        <w:t>152b</w:t>
      </w:r>
      <w:r w:rsidRPr="00A066B5">
        <w:rPr>
          <w:rFonts w:ascii="Times New Roman" w:hAnsi="Times New Roman"/>
          <w:szCs w:val="24"/>
        </w:rPr>
        <w:t>)</w:t>
      </w:r>
      <w:r w:rsidRPr="00A066B5" w:rsidR="00584FC4">
        <w:rPr>
          <w:rFonts w:ascii="Times New Roman" w:hAnsi="Times New Roman"/>
          <w:szCs w:val="24"/>
        </w:rPr>
        <w:t xml:space="preserve"> </w:t>
      </w:r>
      <w:r w:rsidRPr="00A066B5">
        <w:rPr>
          <w:rFonts w:ascii="Times New Roman" w:hAnsi="Times New Roman"/>
          <w:szCs w:val="24"/>
        </w:rPr>
        <w:t xml:space="preserve"> § 35 nariadenia vlády Slovenskej republiky č. 377/2012 Z. z.“.</w:t>
      </w:r>
    </w:p>
    <w:p w:rsidR="00C81E2C" w:rsidRPr="00A066B5" w:rsidP="00F069BF">
      <w:pPr>
        <w:pStyle w:val="odsek"/>
        <w:keepNext w:val="0"/>
        <w:tabs>
          <w:tab w:val="left" w:pos="709"/>
        </w:tabs>
        <w:bidi w:val="0"/>
        <w:spacing w:before="0" w:after="0" w:line="276" w:lineRule="auto"/>
        <w:ind w:firstLine="0"/>
        <w:rPr>
          <w:rFonts w:ascii="Times New Roman" w:hAnsi="Times New Roman"/>
          <w:szCs w:val="24"/>
        </w:rPr>
      </w:pPr>
    </w:p>
    <w:p w:rsidR="00C81E2C" w:rsidRPr="00A066B5" w:rsidP="00E310F2">
      <w:pPr>
        <w:pStyle w:val="odsek"/>
        <w:keepNext w:val="0"/>
        <w:numPr>
          <w:numId w:val="5"/>
        </w:numPr>
        <w:bidi w:val="0"/>
        <w:spacing w:before="0" w:after="0" w:line="276" w:lineRule="auto"/>
        <w:ind w:left="360"/>
        <w:rPr>
          <w:rFonts w:ascii="Times New Roman" w:hAnsi="Times New Roman"/>
          <w:szCs w:val="24"/>
        </w:rPr>
      </w:pPr>
      <w:r w:rsidRPr="00A066B5">
        <w:rPr>
          <w:rFonts w:ascii="Times New Roman" w:hAnsi="Times New Roman"/>
          <w:szCs w:val="24"/>
        </w:rPr>
        <w:t>§ 52 sa dopĺňa odsekmi 4 a 5, ktoré znejú</w:t>
      </w:r>
      <w:r w:rsidRPr="00A066B5" w:rsidR="0084513C">
        <w:rPr>
          <w:rFonts w:ascii="Times New Roman" w:hAnsi="Times New Roman"/>
          <w:szCs w:val="24"/>
        </w:rPr>
        <w:t>:</w:t>
      </w:r>
    </w:p>
    <w:p w:rsidR="00C81E2C" w:rsidRPr="00A066B5" w:rsidP="00C81E2C">
      <w:pPr>
        <w:pStyle w:val="odsek"/>
        <w:widowControl w:val="0"/>
        <w:bidi w:val="0"/>
        <w:spacing w:before="0" w:after="0" w:line="276" w:lineRule="auto"/>
        <w:ind w:left="360" w:firstLine="0"/>
        <w:rPr>
          <w:rFonts w:ascii="Times New Roman" w:hAnsi="Times New Roman"/>
          <w:szCs w:val="24"/>
        </w:rPr>
      </w:pPr>
      <w:r w:rsidRPr="00A066B5">
        <w:rPr>
          <w:rFonts w:ascii="Times New Roman" w:hAnsi="Times New Roman"/>
          <w:szCs w:val="24"/>
        </w:rPr>
        <w:t>„(4) Ak orgán veterinárnej správy zistí, že žiadosť o schválenie projektu podľa   odseku 2 neobsahuje náležitosti podľa osobitného predpisu,</w:t>
      </w:r>
      <w:r w:rsidRPr="00A066B5">
        <w:rPr>
          <w:rFonts w:ascii="Times New Roman" w:hAnsi="Times New Roman"/>
          <w:szCs w:val="24"/>
          <w:vertAlign w:val="superscript"/>
        </w:rPr>
        <w:t>152b</w:t>
      </w:r>
      <w:r w:rsidRPr="00A066B5">
        <w:rPr>
          <w:rFonts w:ascii="Times New Roman" w:hAnsi="Times New Roman"/>
          <w:szCs w:val="24"/>
        </w:rPr>
        <w:t>) bezodkladne písomne vyzve žiadateľa, aby žiadosť doplnil alebo odstránil jej nedostatky a určí mu na to primeranú lehotu, najmenej 15 dní, pričom žiadateľa v tejto výzve poučí o následkoch nesplnenia výzvy na doplnenie žiadosti alebo odstránenie jej nedostatku.</w:t>
      </w:r>
    </w:p>
    <w:p w:rsidR="00C81E2C" w:rsidRPr="00A066B5" w:rsidP="00F069BF">
      <w:pPr>
        <w:pStyle w:val="odsek"/>
        <w:keepNext w:val="0"/>
        <w:tabs>
          <w:tab w:val="left" w:pos="709"/>
        </w:tabs>
        <w:bidi w:val="0"/>
        <w:spacing w:before="0" w:after="0" w:line="276" w:lineRule="auto"/>
        <w:ind w:firstLine="0"/>
        <w:rPr>
          <w:rFonts w:ascii="Times New Roman" w:hAnsi="Times New Roman"/>
          <w:szCs w:val="24"/>
        </w:rPr>
      </w:pPr>
    </w:p>
    <w:p w:rsidR="00E310F2" w:rsidRPr="00A066B5" w:rsidP="00C81E2C">
      <w:pPr>
        <w:pStyle w:val="odsek"/>
        <w:keepNext w:val="0"/>
        <w:tabs>
          <w:tab w:val="left" w:pos="709"/>
        </w:tabs>
        <w:bidi w:val="0"/>
        <w:spacing w:before="0" w:after="0" w:line="276" w:lineRule="auto"/>
        <w:ind w:left="360" w:firstLine="0"/>
        <w:rPr>
          <w:rFonts w:ascii="Times New Roman" w:hAnsi="Times New Roman"/>
          <w:szCs w:val="24"/>
        </w:rPr>
      </w:pPr>
      <w:r w:rsidRPr="00A066B5" w:rsidR="00C81E2C">
        <w:rPr>
          <w:rFonts w:ascii="Times New Roman" w:hAnsi="Times New Roman"/>
          <w:szCs w:val="24"/>
        </w:rPr>
        <w:t>(5) Ak žiadateľ žiadosť nedoplní alebo neodstráni jej nedostatok v lehote určenej podľa odseku 4 alebo</w:t>
      </w:r>
      <w:r w:rsidRPr="00A066B5">
        <w:rPr>
          <w:rFonts w:ascii="Times New Roman" w:hAnsi="Times New Roman"/>
          <w:szCs w:val="24"/>
        </w:rPr>
        <w:t xml:space="preserve"> </w:t>
      </w:r>
      <w:r w:rsidRPr="00A066B5" w:rsidR="00C81E2C">
        <w:rPr>
          <w:rFonts w:ascii="Times New Roman" w:hAnsi="Times New Roman"/>
          <w:szCs w:val="24"/>
        </w:rPr>
        <w:t xml:space="preserve"> ak </w:t>
      </w:r>
      <w:r w:rsidRPr="00A066B5">
        <w:rPr>
          <w:rFonts w:ascii="Times New Roman" w:hAnsi="Times New Roman"/>
          <w:szCs w:val="24"/>
        </w:rPr>
        <w:t xml:space="preserve"> </w:t>
      </w:r>
      <w:r w:rsidRPr="00A066B5" w:rsidR="00C81E2C">
        <w:rPr>
          <w:rFonts w:ascii="Times New Roman" w:hAnsi="Times New Roman"/>
          <w:szCs w:val="24"/>
        </w:rPr>
        <w:t>sa</w:t>
      </w:r>
      <w:r w:rsidRPr="00A066B5">
        <w:rPr>
          <w:rFonts w:ascii="Times New Roman" w:hAnsi="Times New Roman"/>
          <w:szCs w:val="24"/>
        </w:rPr>
        <w:t xml:space="preserve"> </w:t>
      </w:r>
      <w:r w:rsidRPr="00A066B5" w:rsidR="00C81E2C">
        <w:rPr>
          <w:rFonts w:ascii="Times New Roman" w:hAnsi="Times New Roman"/>
          <w:szCs w:val="24"/>
        </w:rPr>
        <w:t xml:space="preserve"> preukáže, </w:t>
      </w:r>
      <w:r w:rsidRPr="00A066B5">
        <w:rPr>
          <w:rFonts w:ascii="Times New Roman" w:hAnsi="Times New Roman"/>
          <w:szCs w:val="24"/>
        </w:rPr>
        <w:t xml:space="preserve"> </w:t>
      </w:r>
      <w:r w:rsidRPr="00A066B5" w:rsidR="00C81E2C">
        <w:rPr>
          <w:rFonts w:ascii="Times New Roman" w:hAnsi="Times New Roman"/>
          <w:szCs w:val="24"/>
        </w:rPr>
        <w:t>že projekt nespĺňa podmienky podľa tohto zákona alebo</w:t>
      </w:r>
    </w:p>
    <w:p w:rsidR="00E310F2" w:rsidRPr="00A066B5" w:rsidP="00C81E2C">
      <w:pPr>
        <w:pStyle w:val="odsek"/>
        <w:keepNext w:val="0"/>
        <w:tabs>
          <w:tab w:val="left" w:pos="709"/>
        </w:tabs>
        <w:bidi w:val="0"/>
        <w:spacing w:before="0" w:after="0" w:line="276" w:lineRule="auto"/>
        <w:ind w:left="360" w:firstLine="0"/>
        <w:rPr>
          <w:rFonts w:ascii="Times New Roman" w:hAnsi="Times New Roman"/>
          <w:szCs w:val="24"/>
        </w:rPr>
      </w:pPr>
      <w:r w:rsidRPr="00A066B5" w:rsidR="00C81E2C">
        <w:rPr>
          <w:rFonts w:ascii="Times New Roman" w:hAnsi="Times New Roman"/>
          <w:szCs w:val="24"/>
        </w:rPr>
        <w:t>podľa osobitného predpisu,</w:t>
      </w:r>
      <w:r w:rsidRPr="00A066B5" w:rsidR="00C81E2C">
        <w:rPr>
          <w:rFonts w:ascii="Times New Roman" w:hAnsi="Times New Roman"/>
          <w:szCs w:val="24"/>
          <w:vertAlign w:val="superscript"/>
        </w:rPr>
        <w:t>152c</w:t>
      </w:r>
      <w:r w:rsidRPr="00A066B5" w:rsidR="00C81E2C">
        <w:rPr>
          <w:rFonts w:ascii="Times New Roman" w:hAnsi="Times New Roman"/>
          <w:szCs w:val="24"/>
        </w:rPr>
        <w:t>) orgán veterinárnej správy žiadosť o schválenie projektu</w:t>
      </w:r>
    </w:p>
    <w:p w:rsidR="00C81E2C" w:rsidRPr="00A066B5" w:rsidP="00C81E2C">
      <w:pPr>
        <w:pStyle w:val="odsek"/>
        <w:keepNext w:val="0"/>
        <w:tabs>
          <w:tab w:val="left" w:pos="709"/>
        </w:tabs>
        <w:bidi w:val="0"/>
        <w:spacing w:before="0" w:after="0" w:line="276" w:lineRule="auto"/>
        <w:ind w:left="360" w:firstLine="0"/>
        <w:rPr>
          <w:rFonts w:ascii="Times New Roman" w:hAnsi="Times New Roman"/>
          <w:szCs w:val="24"/>
        </w:rPr>
      </w:pPr>
      <w:r w:rsidRPr="00A066B5">
        <w:rPr>
          <w:rFonts w:ascii="Times New Roman" w:hAnsi="Times New Roman"/>
          <w:szCs w:val="24"/>
        </w:rPr>
        <w:t>zamietne.“.</w:t>
      </w:r>
    </w:p>
    <w:p w:rsidR="00DA23A7" w:rsidRPr="00A066B5" w:rsidP="00E310F2">
      <w:pPr>
        <w:pStyle w:val="odsek"/>
        <w:widowControl w:val="0"/>
        <w:tabs>
          <w:tab w:val="left" w:pos="360"/>
        </w:tabs>
        <w:bidi w:val="0"/>
        <w:spacing w:before="0" w:after="0" w:line="276" w:lineRule="auto"/>
        <w:ind w:left="360" w:firstLine="0"/>
        <w:rPr>
          <w:rFonts w:ascii="Times New Roman" w:hAnsi="Times New Roman"/>
          <w:szCs w:val="24"/>
        </w:rPr>
      </w:pPr>
    </w:p>
    <w:p w:rsidR="00DA23A7" w:rsidRPr="00A066B5" w:rsidP="00584FC4">
      <w:pPr>
        <w:pStyle w:val="odsek"/>
        <w:widowControl w:val="0"/>
        <w:bidi w:val="0"/>
        <w:spacing w:before="0" w:after="0" w:line="276" w:lineRule="auto"/>
        <w:ind w:left="360" w:firstLine="0"/>
        <w:rPr>
          <w:rFonts w:ascii="Times New Roman" w:hAnsi="Times New Roman"/>
          <w:szCs w:val="24"/>
        </w:rPr>
      </w:pPr>
      <w:r w:rsidRPr="00A066B5">
        <w:rPr>
          <w:rFonts w:ascii="Times New Roman" w:hAnsi="Times New Roman"/>
          <w:szCs w:val="24"/>
        </w:rPr>
        <w:t>Poznámka pod čiarou k odkazu 152c znie:</w:t>
      </w:r>
    </w:p>
    <w:p w:rsidR="00DA23A7" w:rsidRPr="00A066B5" w:rsidP="00E310F2">
      <w:pPr>
        <w:pStyle w:val="odsek"/>
        <w:widowControl w:val="0"/>
        <w:bidi w:val="0"/>
        <w:spacing w:before="0" w:after="0" w:line="276" w:lineRule="auto"/>
        <w:ind w:left="360" w:firstLine="0"/>
        <w:rPr>
          <w:rFonts w:ascii="Times New Roman" w:hAnsi="Times New Roman"/>
          <w:szCs w:val="24"/>
        </w:rPr>
      </w:pPr>
      <w:r w:rsidRPr="00A066B5">
        <w:rPr>
          <w:rFonts w:ascii="Times New Roman" w:hAnsi="Times New Roman"/>
          <w:szCs w:val="24"/>
        </w:rPr>
        <w:t>„</w:t>
      </w:r>
      <w:r w:rsidRPr="00A066B5">
        <w:rPr>
          <w:rFonts w:ascii="Times New Roman" w:hAnsi="Times New Roman"/>
          <w:szCs w:val="24"/>
          <w:vertAlign w:val="superscript"/>
        </w:rPr>
        <w:t>152c</w:t>
      </w:r>
      <w:r w:rsidRPr="00A066B5">
        <w:rPr>
          <w:rFonts w:ascii="Times New Roman" w:hAnsi="Times New Roman"/>
          <w:szCs w:val="24"/>
        </w:rPr>
        <w:t>) § 3 až 31, § 35 a § 36 nariadenia vlády Slovenskej republiky č. 377/2012</w:t>
      </w:r>
      <w:r w:rsidRPr="00A066B5" w:rsidR="00584FC4">
        <w:rPr>
          <w:rFonts w:ascii="Times New Roman" w:hAnsi="Times New Roman"/>
          <w:szCs w:val="24"/>
        </w:rPr>
        <w:t xml:space="preserve"> </w:t>
      </w:r>
      <w:r w:rsidRPr="00A066B5">
        <w:rPr>
          <w:rFonts w:ascii="Times New Roman" w:hAnsi="Times New Roman"/>
          <w:szCs w:val="24"/>
        </w:rPr>
        <w:t>Z. z.“.</w:t>
      </w:r>
    </w:p>
    <w:p w:rsidR="00DA23A7" w:rsidRPr="00A066B5" w:rsidP="00683C8D">
      <w:pPr>
        <w:pStyle w:val="odsek"/>
        <w:keepNext w:val="0"/>
        <w:keepLines w:val="0"/>
        <w:widowControl w:val="0"/>
        <w:bidi w:val="0"/>
        <w:spacing w:before="0" w:after="0" w:line="276" w:lineRule="auto"/>
        <w:ind w:left="709" w:firstLine="0"/>
        <w:rPr>
          <w:rFonts w:ascii="Times New Roman" w:hAnsi="Times New Roman"/>
          <w:szCs w:val="24"/>
        </w:rPr>
      </w:pPr>
    </w:p>
    <w:p w:rsidR="00507F29" w:rsidRPr="00A066B5" w:rsidP="00584FC4">
      <w:pPr>
        <w:pStyle w:val="odsek"/>
        <w:keepNext w:val="0"/>
        <w:keepLines w:val="0"/>
        <w:widowControl w:val="0"/>
        <w:numPr>
          <w:numId w:val="5"/>
        </w:numPr>
        <w:bidi w:val="0"/>
        <w:spacing w:before="0" w:after="0" w:line="276" w:lineRule="auto"/>
        <w:ind w:left="360"/>
        <w:rPr>
          <w:rFonts w:ascii="Times New Roman" w:hAnsi="Times New Roman"/>
          <w:szCs w:val="24"/>
        </w:rPr>
      </w:pPr>
      <w:r w:rsidRPr="00A066B5">
        <w:rPr>
          <w:rFonts w:ascii="Times New Roman" w:hAnsi="Times New Roman"/>
          <w:szCs w:val="24"/>
        </w:rPr>
        <w:t>V § 54 ods. 14 písmeno b) znie:</w:t>
      </w:r>
    </w:p>
    <w:p w:rsidR="00507F29" w:rsidRPr="00A066B5" w:rsidP="00584FC4">
      <w:pPr>
        <w:pStyle w:val="odsek"/>
        <w:keepNext w:val="0"/>
        <w:keepLines w:val="0"/>
        <w:widowControl w:val="0"/>
        <w:bidi w:val="0"/>
        <w:spacing w:before="0" w:after="0" w:line="276" w:lineRule="auto"/>
        <w:ind w:left="360" w:firstLine="0"/>
        <w:rPr>
          <w:rFonts w:ascii="Times New Roman" w:hAnsi="Times New Roman"/>
          <w:szCs w:val="24"/>
        </w:rPr>
      </w:pPr>
      <w:r w:rsidRPr="00A066B5">
        <w:rPr>
          <w:rFonts w:ascii="Times New Roman" w:hAnsi="Times New Roman"/>
          <w:szCs w:val="24"/>
        </w:rPr>
        <w:t>„b) rodné číslo.“.</w:t>
      </w:r>
    </w:p>
    <w:p w:rsidR="00683C8D" w:rsidRPr="00A066B5" w:rsidP="00584FC4">
      <w:pPr>
        <w:pStyle w:val="odsek"/>
        <w:keepNext w:val="0"/>
        <w:keepLines w:val="0"/>
        <w:widowControl w:val="0"/>
        <w:bidi w:val="0"/>
        <w:spacing w:before="0" w:after="0" w:line="276" w:lineRule="auto"/>
        <w:ind w:left="360" w:hanging="360"/>
        <w:rPr>
          <w:rFonts w:ascii="Times New Roman" w:hAnsi="Times New Roman"/>
          <w:szCs w:val="24"/>
        </w:rPr>
      </w:pPr>
    </w:p>
    <w:p w:rsidR="00507F29" w:rsidRPr="00A066B5" w:rsidP="00584FC4">
      <w:pPr>
        <w:pStyle w:val="odsek"/>
        <w:keepNext w:val="0"/>
        <w:keepLines w:val="0"/>
        <w:widowControl w:val="0"/>
        <w:numPr>
          <w:numId w:val="5"/>
        </w:numPr>
        <w:bidi w:val="0"/>
        <w:spacing w:before="0" w:after="0" w:line="276" w:lineRule="auto"/>
        <w:ind w:left="360"/>
        <w:rPr>
          <w:rFonts w:ascii="Times New Roman" w:hAnsi="Times New Roman"/>
          <w:szCs w:val="24"/>
        </w:rPr>
      </w:pPr>
      <w:r w:rsidRPr="00A066B5">
        <w:rPr>
          <w:rFonts w:ascii="Times New Roman" w:hAnsi="Times New Roman"/>
          <w:szCs w:val="24"/>
        </w:rPr>
        <w:t>Za § 54e sa vkladá § 54f, ktorý vrátane nadpisu znie:</w:t>
      </w:r>
    </w:p>
    <w:p w:rsidR="00683C8D" w:rsidRPr="00A066B5" w:rsidP="00683C8D">
      <w:pPr>
        <w:pStyle w:val="Heading2"/>
        <w:keepNext w:val="0"/>
        <w:keepLines w:val="0"/>
        <w:widowControl w:val="0"/>
        <w:bidi w:val="0"/>
        <w:spacing w:before="0" w:after="0" w:line="276" w:lineRule="auto"/>
        <w:rPr>
          <w:rFonts w:ascii="Times New Roman" w:hAnsi="Times New Roman"/>
          <w:b w:val="0"/>
          <w:szCs w:val="24"/>
        </w:rPr>
      </w:pPr>
    </w:p>
    <w:p w:rsidR="00507F29" w:rsidRPr="00A066B5" w:rsidP="00E310F2">
      <w:pPr>
        <w:pStyle w:val="Heading2"/>
        <w:keepNext w:val="0"/>
        <w:keepLines w:val="0"/>
        <w:widowControl w:val="0"/>
        <w:bidi w:val="0"/>
        <w:spacing w:before="0" w:after="0" w:line="276" w:lineRule="auto"/>
        <w:ind w:firstLine="360"/>
        <w:rPr>
          <w:rFonts w:ascii="Times New Roman" w:hAnsi="Times New Roman"/>
          <w:b w:val="0"/>
          <w:szCs w:val="24"/>
        </w:rPr>
      </w:pPr>
      <w:r w:rsidRPr="00A066B5">
        <w:rPr>
          <w:rFonts w:ascii="Times New Roman" w:hAnsi="Times New Roman"/>
          <w:b w:val="0"/>
          <w:szCs w:val="24"/>
        </w:rPr>
        <w:t>„§ 54f</w:t>
      </w:r>
    </w:p>
    <w:p w:rsidR="00507F29" w:rsidRPr="00A066B5" w:rsidP="00E310F2">
      <w:pPr>
        <w:pStyle w:val="Heading2"/>
        <w:keepNext w:val="0"/>
        <w:keepLines w:val="0"/>
        <w:widowControl w:val="0"/>
        <w:bidi w:val="0"/>
        <w:spacing w:before="0" w:after="0" w:line="276" w:lineRule="auto"/>
        <w:ind w:firstLine="360"/>
        <w:rPr>
          <w:rFonts w:ascii="Times New Roman" w:hAnsi="Times New Roman"/>
          <w:b w:val="0"/>
          <w:szCs w:val="24"/>
        </w:rPr>
      </w:pPr>
      <w:r w:rsidRPr="00A066B5">
        <w:rPr>
          <w:rFonts w:ascii="Times New Roman" w:hAnsi="Times New Roman"/>
          <w:b w:val="0"/>
          <w:szCs w:val="24"/>
        </w:rPr>
        <w:t>Prechodné ustanovenie účinné od 1. januára 2017</w:t>
      </w:r>
    </w:p>
    <w:p w:rsidR="00683C8D" w:rsidRPr="00A066B5" w:rsidP="00683C8D">
      <w:pPr>
        <w:bidi w:val="0"/>
        <w:spacing w:after="0"/>
        <w:rPr>
          <w:rFonts w:ascii="Times New Roman" w:hAnsi="Times New Roman"/>
          <w:sz w:val="24"/>
          <w:szCs w:val="24"/>
        </w:rPr>
      </w:pPr>
    </w:p>
    <w:p w:rsidR="00507F29" w:rsidRPr="00A066B5" w:rsidP="00584FC4">
      <w:pPr>
        <w:pStyle w:val="odsek"/>
        <w:keepNext w:val="0"/>
        <w:keepLines w:val="0"/>
        <w:widowControl w:val="0"/>
        <w:bidi w:val="0"/>
        <w:spacing w:before="0" w:after="0" w:line="276" w:lineRule="auto"/>
        <w:ind w:left="360" w:firstLine="0"/>
        <w:rPr>
          <w:rFonts w:ascii="Times New Roman" w:hAnsi="Times New Roman"/>
          <w:szCs w:val="24"/>
        </w:rPr>
      </w:pPr>
      <w:r w:rsidRPr="00A066B5">
        <w:rPr>
          <w:rFonts w:ascii="Times New Roman" w:hAnsi="Times New Roman"/>
          <w:szCs w:val="24"/>
        </w:rPr>
        <w:t>Vlastník alebo držiteľ hospodárskeho zvieraťa registrovaného do 31. decembra 2016 je povinný doplniť do centrálneho registra hospodárskych zvierat podľa § 19 ods. 2 identifikačné číslo organizácie, ak ide o právnickú osobu alebo fyzickú osobu – podnikateľa, a rodné číslo, ak ide o fyzickú osobu, do 28. februára 2017.“.</w:t>
      </w:r>
    </w:p>
    <w:p w:rsidR="00683C8D" w:rsidRPr="00A066B5" w:rsidP="00683C8D">
      <w:pPr>
        <w:keepNext/>
        <w:widowControl w:val="0"/>
        <w:bidi w:val="0"/>
        <w:spacing w:after="0"/>
        <w:jc w:val="center"/>
        <w:rPr>
          <w:rFonts w:ascii="Times New Roman" w:hAnsi="Times New Roman"/>
          <w:b/>
          <w:sz w:val="24"/>
          <w:szCs w:val="24"/>
        </w:rPr>
      </w:pPr>
    </w:p>
    <w:p w:rsidR="00525F2C" w:rsidRPr="00A066B5">
      <w:pPr>
        <w:bidi w:val="0"/>
        <w:spacing w:after="160" w:line="259" w:lineRule="auto"/>
        <w:rPr>
          <w:rFonts w:ascii="Times New Roman" w:hAnsi="Times New Roman"/>
          <w:b/>
          <w:sz w:val="24"/>
          <w:szCs w:val="24"/>
        </w:rPr>
      </w:pPr>
      <w:r w:rsidRPr="00A066B5">
        <w:rPr>
          <w:rFonts w:ascii="Times New Roman" w:hAnsi="Times New Roman"/>
          <w:b/>
          <w:sz w:val="24"/>
          <w:szCs w:val="24"/>
        </w:rPr>
        <w:br w:type="page"/>
      </w:r>
    </w:p>
    <w:p w:rsidR="00507F29" w:rsidRPr="00A066B5" w:rsidP="00683C8D">
      <w:pPr>
        <w:keepNext/>
        <w:widowControl w:val="0"/>
        <w:bidi w:val="0"/>
        <w:spacing w:after="0"/>
        <w:jc w:val="center"/>
        <w:rPr>
          <w:rFonts w:ascii="Times New Roman" w:hAnsi="Times New Roman"/>
          <w:b/>
          <w:sz w:val="24"/>
          <w:szCs w:val="24"/>
        </w:rPr>
      </w:pPr>
      <w:r w:rsidRPr="00A066B5">
        <w:rPr>
          <w:rFonts w:ascii="Times New Roman" w:hAnsi="Times New Roman"/>
          <w:b/>
          <w:sz w:val="24"/>
          <w:szCs w:val="24"/>
        </w:rPr>
        <w:t>Čl. III</w:t>
      </w:r>
    </w:p>
    <w:p w:rsidR="00683C8D" w:rsidRPr="00A066B5" w:rsidP="00683C8D">
      <w:pPr>
        <w:keepNext/>
        <w:widowControl w:val="0"/>
        <w:bidi w:val="0"/>
        <w:spacing w:after="0"/>
        <w:jc w:val="center"/>
        <w:rPr>
          <w:rFonts w:ascii="Times New Roman" w:hAnsi="Times New Roman"/>
          <w:b/>
          <w:sz w:val="24"/>
          <w:szCs w:val="24"/>
        </w:rPr>
      </w:pPr>
    </w:p>
    <w:p w:rsidR="00507F29" w:rsidRPr="00A066B5" w:rsidP="00E310F2">
      <w:pPr>
        <w:keepNext/>
        <w:widowControl w:val="0"/>
        <w:bidi w:val="0"/>
        <w:spacing w:after="0"/>
        <w:jc w:val="both"/>
        <w:rPr>
          <w:rFonts w:ascii="Times New Roman" w:hAnsi="Times New Roman"/>
          <w:sz w:val="24"/>
          <w:szCs w:val="24"/>
        </w:rPr>
      </w:pPr>
      <w:r w:rsidRPr="00A066B5">
        <w:rPr>
          <w:rFonts w:ascii="Times New Roman" w:hAnsi="Times New Roman"/>
          <w:sz w:val="24"/>
          <w:szCs w:val="24"/>
        </w:rPr>
        <w:t>Tento zákon nadobúda účinnosť 1. januára 2017</w:t>
      </w:r>
      <w:r w:rsidRPr="00A066B5" w:rsidR="006714AB">
        <w:rPr>
          <w:rFonts w:ascii="Times New Roman" w:hAnsi="Times New Roman"/>
          <w:sz w:val="24"/>
          <w:szCs w:val="24"/>
        </w:rPr>
        <w:t xml:space="preserve">. </w:t>
      </w:r>
      <w:r w:rsidRPr="00A066B5">
        <w:rPr>
          <w:rFonts w:ascii="Times New Roman" w:hAnsi="Times New Roman"/>
          <w:sz w:val="24"/>
          <w:szCs w:val="24"/>
        </w:rPr>
        <w:t xml:space="preserve"> </w:t>
      </w:r>
    </w:p>
    <w:p w:rsidR="00525F2C" w:rsidRPr="00A066B5" w:rsidP="00F35275">
      <w:pPr>
        <w:bidi w:val="0"/>
        <w:spacing w:after="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jc w:val="center"/>
        <w:rPr>
          <w:rFonts w:ascii="Times New Roman" w:hAnsi="Times New Roman"/>
          <w:sz w:val="24"/>
          <w:szCs w:val="24"/>
        </w:rPr>
      </w:pPr>
    </w:p>
    <w:p w:rsidR="00525F2C" w:rsidRPr="00A066B5" w:rsidP="00525F2C">
      <w:pPr>
        <w:bidi w:val="0"/>
        <w:jc w:val="center"/>
        <w:rPr>
          <w:rFonts w:ascii="Times New Roman" w:hAnsi="Times New Roman"/>
          <w:sz w:val="24"/>
          <w:szCs w:val="24"/>
        </w:rPr>
      </w:pPr>
      <w:r w:rsidRPr="00A066B5">
        <w:rPr>
          <w:rFonts w:ascii="Times New Roman" w:hAnsi="Times New Roman"/>
          <w:sz w:val="24"/>
          <w:szCs w:val="24"/>
        </w:rPr>
        <w:t>prezident Slovenskej republiky</w:t>
      </w: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jc w:val="center"/>
        <w:rPr>
          <w:rFonts w:ascii="Times New Roman" w:hAnsi="Times New Roman"/>
          <w:sz w:val="24"/>
          <w:szCs w:val="24"/>
        </w:rPr>
      </w:pPr>
    </w:p>
    <w:p w:rsidR="00525F2C" w:rsidRPr="00A066B5" w:rsidP="00525F2C">
      <w:pPr>
        <w:bidi w:val="0"/>
        <w:jc w:val="center"/>
        <w:rPr>
          <w:rFonts w:ascii="Times New Roman" w:hAnsi="Times New Roman"/>
          <w:sz w:val="24"/>
          <w:szCs w:val="24"/>
        </w:rPr>
      </w:pPr>
      <w:r w:rsidRPr="00A066B5">
        <w:rPr>
          <w:rFonts w:ascii="Times New Roman" w:hAnsi="Times New Roman"/>
          <w:sz w:val="24"/>
          <w:szCs w:val="24"/>
        </w:rPr>
        <w:t>predseda Národnej rady Slovenskej republiky</w:t>
      </w: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rPr>
          <w:rFonts w:ascii="Times New Roman" w:hAnsi="Times New Roman"/>
          <w:sz w:val="24"/>
          <w:szCs w:val="24"/>
        </w:rPr>
      </w:pPr>
    </w:p>
    <w:p w:rsidR="00525F2C" w:rsidRPr="00A066B5" w:rsidP="00525F2C">
      <w:pPr>
        <w:bidi w:val="0"/>
        <w:jc w:val="center"/>
        <w:rPr>
          <w:rFonts w:ascii="Times New Roman" w:hAnsi="Times New Roman"/>
          <w:sz w:val="24"/>
          <w:szCs w:val="24"/>
        </w:rPr>
      </w:pPr>
      <w:r w:rsidRPr="00A066B5">
        <w:rPr>
          <w:rFonts w:ascii="Times New Roman" w:hAnsi="Times New Roman"/>
          <w:sz w:val="24"/>
          <w:szCs w:val="24"/>
        </w:rPr>
        <w:t>predseda vlády Slovenskej republiky</w:t>
      </w:r>
    </w:p>
    <w:p w:rsidR="00F6139A" w:rsidRPr="00A066B5" w:rsidP="00525F2C">
      <w:pPr>
        <w:bidi w:val="0"/>
        <w:jc w:val="center"/>
        <w:rPr>
          <w:rFonts w:ascii="Times New Roman" w:hAnsi="Times New Roman"/>
          <w:sz w:val="24"/>
          <w:szCs w:val="24"/>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2EE">
    <w:pPr>
      <w:pStyle w:val="Footer"/>
      <w:bidi w:val="0"/>
      <w:jc w:val="center"/>
    </w:pPr>
    <w:r>
      <w:fldChar w:fldCharType="begin"/>
    </w:r>
    <w:r>
      <w:instrText>PAGE   \* MERGEFORMAT</w:instrText>
    </w:r>
    <w:r>
      <w:fldChar w:fldCharType="separate"/>
    </w:r>
    <w:r w:rsidR="00A066B5">
      <w:rPr>
        <w:noProof/>
      </w:rPr>
      <w:t>1</w:t>
    </w:r>
    <w:r>
      <w:fldChar w:fldCharType="end"/>
    </w:r>
  </w:p>
  <w:p w:rsidR="00B212E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4762250"/>
    <w:name w:val="WWNum7"/>
    <w:lvl w:ilvl="0">
      <w:start w:val="1"/>
      <w:numFmt w:val="decimal"/>
      <w:lvlText w:val="%1."/>
      <w:lvlJc w:val="left"/>
      <w:pPr>
        <w:tabs>
          <w:tab w:val="num" w:pos="0"/>
        </w:tabs>
        <w:ind w:left="720" w:hanging="360"/>
      </w:pPr>
      <w:rPr>
        <w:rFonts w:cs="Times New Roman"/>
        <w:b/>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lowerRoman"/>
      <w:lvlText w:val="%2.%3."/>
      <w:lvlJc w:val="right"/>
      <w:pPr>
        <w:tabs>
          <w:tab w:val="num" w:pos="0"/>
        </w:tabs>
        <w:ind w:left="2160" w:hanging="180"/>
      </w:pPr>
      <w:rPr>
        <w:rFonts w:cs="Times New Roman"/>
        <w:rtl w:val="0"/>
        <w:cs w:val="0"/>
      </w:rPr>
    </w:lvl>
    <w:lvl w:ilvl="3">
      <w:start w:val="1"/>
      <w:numFmt w:val="decimal"/>
      <w:lvlText w:val="%2.%3.%4."/>
      <w:lvlJc w:val="left"/>
      <w:pPr>
        <w:tabs>
          <w:tab w:val="num" w:pos="-2520"/>
        </w:tabs>
        <w:ind w:left="360" w:hanging="360"/>
      </w:pPr>
      <w:rPr>
        <w:rFonts w:cs="Times New Roman"/>
        <w:rtl w:val="0"/>
        <w:cs w:val="0"/>
      </w:rPr>
    </w:lvl>
    <w:lvl w:ilvl="4">
      <w:start w:val="1"/>
      <w:numFmt w:val="lowerLetter"/>
      <w:lvlText w:val="%2.%3.%4.%5."/>
      <w:lvlJc w:val="left"/>
      <w:pPr>
        <w:tabs>
          <w:tab w:val="num" w:pos="0"/>
        </w:tabs>
        <w:ind w:left="3600" w:hanging="360"/>
      </w:pPr>
      <w:rPr>
        <w:rFonts w:cs="Times New Roman"/>
        <w:rtl w:val="0"/>
        <w:cs w:val="0"/>
      </w:rPr>
    </w:lvl>
    <w:lvl w:ilvl="5">
      <w:start w:val="1"/>
      <w:numFmt w:val="lowerRoman"/>
      <w:lvlText w:val="%2.%3.%4.%5.%6."/>
      <w:lvlJc w:val="right"/>
      <w:pPr>
        <w:tabs>
          <w:tab w:val="num" w:pos="0"/>
        </w:tabs>
        <w:ind w:left="4320" w:hanging="180"/>
      </w:pPr>
      <w:rPr>
        <w:rFonts w:cs="Times New Roman"/>
        <w:rtl w:val="0"/>
        <w:cs w:val="0"/>
      </w:rPr>
    </w:lvl>
    <w:lvl w:ilvl="6">
      <w:start w:val="1"/>
      <w:numFmt w:val="decimal"/>
      <w:lvlText w:val="%2.%3.%4.%5.%6.%7."/>
      <w:lvlJc w:val="left"/>
      <w:pPr>
        <w:tabs>
          <w:tab w:val="num" w:pos="0"/>
        </w:tabs>
        <w:ind w:left="5040" w:hanging="360"/>
      </w:pPr>
      <w:rPr>
        <w:rFonts w:cs="Times New Roman"/>
        <w:rtl w:val="0"/>
        <w:cs w:val="0"/>
      </w:rPr>
    </w:lvl>
    <w:lvl w:ilvl="7">
      <w:start w:val="1"/>
      <w:numFmt w:val="lowerLetter"/>
      <w:lvlText w:val="%2.%3.%4.%5.%6.%7.%8."/>
      <w:lvlJc w:val="left"/>
      <w:pPr>
        <w:tabs>
          <w:tab w:val="num" w:pos="0"/>
        </w:tabs>
        <w:ind w:left="5760" w:hanging="360"/>
      </w:pPr>
      <w:rPr>
        <w:rFonts w:cs="Times New Roman"/>
        <w:rtl w:val="0"/>
        <w:cs w:val="0"/>
      </w:rPr>
    </w:lvl>
    <w:lvl w:ilvl="8">
      <w:start w:val="1"/>
      <w:numFmt w:val="lowerRoman"/>
      <w:lvlText w:val="%2.%3.%4.%5.%6.%7.%8.%9."/>
      <w:lvlJc w:val="right"/>
      <w:pPr>
        <w:tabs>
          <w:tab w:val="num" w:pos="0"/>
        </w:tabs>
        <w:ind w:left="6480" w:hanging="180"/>
      </w:pPr>
      <w:rPr>
        <w:rFonts w:cs="Times New Roman"/>
        <w:rtl w:val="0"/>
        <w:cs w:val="0"/>
      </w:rPr>
    </w:lvl>
  </w:abstractNum>
  <w:abstractNum w:abstractNumId="1">
    <w:nsid w:val="03A8676F"/>
    <w:multiLevelType w:val="hybridMultilevel"/>
    <w:tmpl w:val="CBFC2E9A"/>
    <w:lvl w:ilvl="0">
      <w:start w:val="1"/>
      <w:numFmt w:val="decimal"/>
      <w:lvlText w:val="%1."/>
      <w:lvlJc w:val="left"/>
      <w:pPr>
        <w:ind w:left="600" w:hanging="360"/>
      </w:pPr>
      <w:rPr>
        <w:rFonts w:cs="Times New Roman" w:hint="default"/>
        <w:rtl w:val="0"/>
        <w:cs w:val="0"/>
      </w:rPr>
    </w:lvl>
    <w:lvl w:ilvl="1">
      <w:start w:val="1"/>
      <w:numFmt w:val="lowerLetter"/>
      <w:lvlText w:val="%2)"/>
      <w:lvlJc w:val="left"/>
      <w:pPr>
        <w:ind w:left="1320" w:hanging="360"/>
      </w:pPr>
      <w:rPr>
        <w:rFonts w:cs="Times New Roman" w:hint="default"/>
        <w:rtl w:val="0"/>
        <w:cs w:val="0"/>
      </w:rPr>
    </w:lvl>
    <w:lvl w:ilvl="2">
      <w:start w:val="1"/>
      <w:numFmt w:val="lowerRoman"/>
      <w:lvlText w:val="%3."/>
      <w:lvlJc w:val="right"/>
      <w:pPr>
        <w:ind w:left="2040" w:hanging="180"/>
      </w:pPr>
      <w:rPr>
        <w:rFonts w:cs="Times New Roman"/>
        <w:rtl w:val="0"/>
        <w:cs w:val="0"/>
      </w:rPr>
    </w:lvl>
    <w:lvl w:ilvl="3">
      <w:start w:val="1"/>
      <w:numFmt w:val="decimal"/>
      <w:lvlText w:val="%4."/>
      <w:lvlJc w:val="left"/>
      <w:pPr>
        <w:ind w:left="2760" w:hanging="360"/>
      </w:pPr>
      <w:rPr>
        <w:rFonts w:cs="Times New Roman"/>
        <w:rtl w:val="0"/>
        <w:cs w:val="0"/>
      </w:rPr>
    </w:lvl>
    <w:lvl w:ilvl="4">
      <w:start w:val="1"/>
      <w:numFmt w:val="lowerLetter"/>
      <w:lvlText w:val="%5."/>
      <w:lvlJc w:val="left"/>
      <w:pPr>
        <w:ind w:left="3480" w:hanging="360"/>
      </w:pPr>
      <w:rPr>
        <w:rFonts w:cs="Times New Roman"/>
        <w:rtl w:val="0"/>
        <w:cs w:val="0"/>
      </w:rPr>
    </w:lvl>
    <w:lvl w:ilvl="5">
      <w:start w:val="1"/>
      <w:numFmt w:val="lowerRoman"/>
      <w:lvlText w:val="%6."/>
      <w:lvlJc w:val="right"/>
      <w:pPr>
        <w:ind w:left="4200" w:hanging="180"/>
      </w:pPr>
      <w:rPr>
        <w:rFonts w:cs="Times New Roman"/>
        <w:rtl w:val="0"/>
        <w:cs w:val="0"/>
      </w:rPr>
    </w:lvl>
    <w:lvl w:ilvl="6">
      <w:start w:val="1"/>
      <w:numFmt w:val="decimal"/>
      <w:lvlText w:val="%7."/>
      <w:lvlJc w:val="left"/>
      <w:pPr>
        <w:ind w:left="4920" w:hanging="360"/>
      </w:pPr>
      <w:rPr>
        <w:rFonts w:cs="Times New Roman"/>
        <w:rtl w:val="0"/>
        <w:cs w:val="0"/>
      </w:rPr>
    </w:lvl>
    <w:lvl w:ilvl="7">
      <w:start w:val="1"/>
      <w:numFmt w:val="lowerLetter"/>
      <w:lvlText w:val="%8."/>
      <w:lvlJc w:val="left"/>
      <w:pPr>
        <w:ind w:left="5640" w:hanging="360"/>
      </w:pPr>
      <w:rPr>
        <w:rFonts w:cs="Times New Roman"/>
        <w:rtl w:val="0"/>
        <w:cs w:val="0"/>
      </w:rPr>
    </w:lvl>
    <w:lvl w:ilvl="8">
      <w:start w:val="1"/>
      <w:numFmt w:val="lowerRoman"/>
      <w:lvlText w:val="%9."/>
      <w:lvlJc w:val="right"/>
      <w:pPr>
        <w:ind w:left="6360" w:hanging="180"/>
      </w:pPr>
      <w:rPr>
        <w:rFonts w:cs="Times New Roman"/>
        <w:rtl w:val="0"/>
        <w:cs w:val="0"/>
      </w:rPr>
    </w:lvl>
  </w:abstractNum>
  <w:abstractNum w:abstractNumId="2">
    <w:nsid w:val="04C235AE"/>
    <w:multiLevelType w:val="hybridMultilevel"/>
    <w:tmpl w:val="B76EA25C"/>
    <w:lvl w:ilvl="0">
      <w:start w:val="1"/>
      <w:numFmt w:val="decimal"/>
      <w:lvlText w:val="%1."/>
      <w:lvlJc w:val="left"/>
      <w:pPr>
        <w:ind w:left="600" w:hanging="360"/>
      </w:pPr>
      <w:rPr>
        <w:rFonts w:cs="Times New Roman" w:hint="default"/>
        <w:rtl w:val="0"/>
        <w:cs w:val="0"/>
      </w:rPr>
    </w:lvl>
    <w:lvl w:ilvl="1">
      <w:start w:val="1"/>
      <w:numFmt w:val="lowerLetter"/>
      <w:lvlText w:val="%2)"/>
      <w:lvlJc w:val="left"/>
      <w:pPr>
        <w:ind w:left="1320" w:hanging="360"/>
      </w:pPr>
      <w:rPr>
        <w:rFonts w:cs="Times New Roman" w:hint="default"/>
        <w:rtl w:val="0"/>
        <w:cs w:val="0"/>
      </w:rPr>
    </w:lvl>
    <w:lvl w:ilvl="2">
      <w:start w:val="1"/>
      <w:numFmt w:val="lowerRoman"/>
      <w:lvlText w:val="%3."/>
      <w:lvlJc w:val="right"/>
      <w:pPr>
        <w:ind w:left="2040" w:hanging="180"/>
      </w:pPr>
      <w:rPr>
        <w:rFonts w:cs="Times New Roman"/>
        <w:rtl w:val="0"/>
        <w:cs w:val="0"/>
      </w:rPr>
    </w:lvl>
    <w:lvl w:ilvl="3">
      <w:start w:val="1"/>
      <w:numFmt w:val="decimal"/>
      <w:lvlText w:val="%4."/>
      <w:lvlJc w:val="left"/>
      <w:pPr>
        <w:ind w:left="2760" w:hanging="360"/>
      </w:pPr>
      <w:rPr>
        <w:rFonts w:cs="Times New Roman"/>
        <w:rtl w:val="0"/>
        <w:cs w:val="0"/>
      </w:rPr>
    </w:lvl>
    <w:lvl w:ilvl="4">
      <w:start w:val="1"/>
      <w:numFmt w:val="lowerLetter"/>
      <w:lvlText w:val="%5."/>
      <w:lvlJc w:val="left"/>
      <w:pPr>
        <w:ind w:left="3480" w:hanging="360"/>
      </w:pPr>
      <w:rPr>
        <w:rFonts w:cs="Times New Roman"/>
        <w:rtl w:val="0"/>
        <w:cs w:val="0"/>
      </w:rPr>
    </w:lvl>
    <w:lvl w:ilvl="5">
      <w:start w:val="1"/>
      <w:numFmt w:val="lowerRoman"/>
      <w:lvlText w:val="%6."/>
      <w:lvlJc w:val="right"/>
      <w:pPr>
        <w:ind w:left="4200" w:hanging="180"/>
      </w:pPr>
      <w:rPr>
        <w:rFonts w:cs="Times New Roman"/>
        <w:rtl w:val="0"/>
        <w:cs w:val="0"/>
      </w:rPr>
    </w:lvl>
    <w:lvl w:ilvl="6">
      <w:start w:val="1"/>
      <w:numFmt w:val="decimal"/>
      <w:lvlText w:val="%7."/>
      <w:lvlJc w:val="left"/>
      <w:pPr>
        <w:ind w:left="4920" w:hanging="360"/>
      </w:pPr>
      <w:rPr>
        <w:rFonts w:cs="Times New Roman"/>
        <w:rtl w:val="0"/>
        <w:cs w:val="0"/>
      </w:rPr>
    </w:lvl>
    <w:lvl w:ilvl="7">
      <w:start w:val="1"/>
      <w:numFmt w:val="lowerLetter"/>
      <w:lvlText w:val="%8."/>
      <w:lvlJc w:val="left"/>
      <w:pPr>
        <w:ind w:left="5640" w:hanging="360"/>
      </w:pPr>
      <w:rPr>
        <w:rFonts w:cs="Times New Roman"/>
        <w:rtl w:val="0"/>
        <w:cs w:val="0"/>
      </w:rPr>
    </w:lvl>
    <w:lvl w:ilvl="8">
      <w:start w:val="1"/>
      <w:numFmt w:val="lowerRoman"/>
      <w:lvlText w:val="%9."/>
      <w:lvlJc w:val="right"/>
      <w:pPr>
        <w:ind w:left="6360" w:hanging="180"/>
      </w:pPr>
      <w:rPr>
        <w:rFonts w:cs="Times New Roman"/>
        <w:rtl w:val="0"/>
        <w:cs w:val="0"/>
      </w:rPr>
    </w:lvl>
  </w:abstractNum>
  <w:abstractNum w:abstractNumId="3">
    <w:nsid w:val="08F43389"/>
    <w:multiLevelType w:val="hybridMultilevel"/>
    <w:tmpl w:val="ACB648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9C50D39"/>
    <w:multiLevelType w:val="hybridMultilevel"/>
    <w:tmpl w:val="D628614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CE26611"/>
    <w:multiLevelType w:val="hybridMultilevel"/>
    <w:tmpl w:val="E08CFC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F6715F9"/>
    <w:multiLevelType w:val="hybridMultilevel"/>
    <w:tmpl w:val="49EA034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134624C9"/>
    <w:multiLevelType w:val="hybridMultilevel"/>
    <w:tmpl w:val="C860C6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158C60B3"/>
    <w:multiLevelType w:val="hybridMultilevel"/>
    <w:tmpl w:val="ECBA26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880D72"/>
    <w:multiLevelType w:val="hybridMultilevel"/>
    <w:tmpl w:val="9378C7C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0E2577"/>
    <w:multiLevelType w:val="hybridMultilevel"/>
    <w:tmpl w:val="F48EB69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176A65"/>
    <w:multiLevelType w:val="hybridMultilevel"/>
    <w:tmpl w:val="EE245A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B63623F"/>
    <w:multiLevelType w:val="hybridMultilevel"/>
    <w:tmpl w:val="B5C4CF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C3D7F1A"/>
    <w:multiLevelType w:val="hybridMultilevel"/>
    <w:tmpl w:val="D21892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04A6778"/>
    <w:multiLevelType w:val="hybridMultilevel"/>
    <w:tmpl w:val="D8D03B1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strike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1EF7800"/>
    <w:multiLevelType w:val="hybridMultilevel"/>
    <w:tmpl w:val="C30C1A2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24EC280F"/>
    <w:multiLevelType w:val="hybridMultilevel"/>
    <w:tmpl w:val="20B067F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CB25156"/>
    <w:multiLevelType w:val="hybridMultilevel"/>
    <w:tmpl w:val="448C152A"/>
    <w:lvl w:ilvl="0">
      <w:start w:val="1"/>
      <w:numFmt w:val="lowerLetter"/>
      <w:lvlText w:val="%1)"/>
      <w:lvlJc w:val="left"/>
      <w:pPr>
        <w:ind w:left="900" w:hanging="360"/>
      </w:pPr>
      <w:rPr>
        <w:rFonts w:eastAsia="PalatinoLinotype-Bold"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8">
    <w:nsid w:val="2CE22596"/>
    <w:multiLevelType w:val="hybridMultilevel"/>
    <w:tmpl w:val="DCB6E0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DD27ED3"/>
    <w:multiLevelType w:val="hybridMultilevel"/>
    <w:tmpl w:val="689C822A"/>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2EB62AA6"/>
    <w:multiLevelType w:val="hybridMultilevel"/>
    <w:tmpl w:val="5E789E9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44A3DC7"/>
    <w:multiLevelType w:val="hybridMultilevel"/>
    <w:tmpl w:val="7A127B72"/>
    <w:lvl w:ilvl="0">
      <w:start w:val="1"/>
      <w:numFmt w:val="decimal"/>
      <w:lvlText w:val="%1."/>
      <w:lvlJc w:val="left"/>
      <w:pPr>
        <w:ind w:left="600" w:hanging="360"/>
      </w:pPr>
      <w:rPr>
        <w:rFonts w:cs="Times New Roman" w:hint="default"/>
        <w:rtl w:val="0"/>
        <w:cs w:val="0"/>
      </w:rPr>
    </w:lvl>
    <w:lvl w:ilvl="1">
      <w:start w:val="1"/>
      <w:numFmt w:val="lowerLetter"/>
      <w:lvlText w:val="%2)"/>
      <w:lvlJc w:val="left"/>
      <w:pPr>
        <w:ind w:left="1320" w:hanging="360"/>
      </w:pPr>
      <w:rPr>
        <w:rFonts w:cs="Times New Roman" w:hint="default"/>
        <w:rtl w:val="0"/>
        <w:cs w:val="0"/>
      </w:rPr>
    </w:lvl>
    <w:lvl w:ilvl="2">
      <w:start w:val="1"/>
      <w:numFmt w:val="lowerRoman"/>
      <w:lvlText w:val="%3."/>
      <w:lvlJc w:val="right"/>
      <w:pPr>
        <w:ind w:left="2040" w:hanging="180"/>
      </w:pPr>
      <w:rPr>
        <w:rFonts w:cs="Times New Roman"/>
        <w:rtl w:val="0"/>
        <w:cs w:val="0"/>
      </w:rPr>
    </w:lvl>
    <w:lvl w:ilvl="3">
      <w:start w:val="1"/>
      <w:numFmt w:val="decimal"/>
      <w:lvlText w:val="%4."/>
      <w:lvlJc w:val="left"/>
      <w:pPr>
        <w:ind w:left="2760" w:hanging="360"/>
      </w:pPr>
      <w:rPr>
        <w:rFonts w:cs="Times New Roman"/>
        <w:rtl w:val="0"/>
        <w:cs w:val="0"/>
      </w:rPr>
    </w:lvl>
    <w:lvl w:ilvl="4">
      <w:start w:val="1"/>
      <w:numFmt w:val="lowerLetter"/>
      <w:lvlText w:val="%5."/>
      <w:lvlJc w:val="left"/>
      <w:pPr>
        <w:ind w:left="3480" w:hanging="360"/>
      </w:pPr>
      <w:rPr>
        <w:rFonts w:cs="Times New Roman"/>
        <w:rtl w:val="0"/>
        <w:cs w:val="0"/>
      </w:rPr>
    </w:lvl>
    <w:lvl w:ilvl="5">
      <w:start w:val="1"/>
      <w:numFmt w:val="lowerRoman"/>
      <w:lvlText w:val="%6."/>
      <w:lvlJc w:val="right"/>
      <w:pPr>
        <w:ind w:left="4200" w:hanging="180"/>
      </w:pPr>
      <w:rPr>
        <w:rFonts w:cs="Times New Roman"/>
        <w:rtl w:val="0"/>
        <w:cs w:val="0"/>
      </w:rPr>
    </w:lvl>
    <w:lvl w:ilvl="6">
      <w:start w:val="1"/>
      <w:numFmt w:val="decimal"/>
      <w:lvlText w:val="%7."/>
      <w:lvlJc w:val="left"/>
      <w:pPr>
        <w:ind w:left="4920" w:hanging="360"/>
      </w:pPr>
      <w:rPr>
        <w:rFonts w:cs="Times New Roman"/>
        <w:rtl w:val="0"/>
        <w:cs w:val="0"/>
      </w:rPr>
    </w:lvl>
    <w:lvl w:ilvl="7">
      <w:start w:val="1"/>
      <w:numFmt w:val="lowerLetter"/>
      <w:lvlText w:val="%8."/>
      <w:lvlJc w:val="left"/>
      <w:pPr>
        <w:ind w:left="5640" w:hanging="360"/>
      </w:pPr>
      <w:rPr>
        <w:rFonts w:cs="Times New Roman"/>
        <w:rtl w:val="0"/>
        <w:cs w:val="0"/>
      </w:rPr>
    </w:lvl>
    <w:lvl w:ilvl="8">
      <w:start w:val="1"/>
      <w:numFmt w:val="lowerRoman"/>
      <w:lvlText w:val="%9."/>
      <w:lvlJc w:val="right"/>
      <w:pPr>
        <w:ind w:left="6360" w:hanging="180"/>
      </w:pPr>
      <w:rPr>
        <w:rFonts w:cs="Times New Roman"/>
        <w:rtl w:val="0"/>
        <w:cs w:val="0"/>
      </w:rPr>
    </w:lvl>
  </w:abstractNum>
  <w:abstractNum w:abstractNumId="22">
    <w:nsid w:val="398A305F"/>
    <w:multiLevelType w:val="hybridMultilevel"/>
    <w:tmpl w:val="CF601E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86624D6"/>
    <w:multiLevelType w:val="hybridMultilevel"/>
    <w:tmpl w:val="A770F5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B291FC5"/>
    <w:multiLevelType w:val="hybridMultilevel"/>
    <w:tmpl w:val="F998D7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D2E246E"/>
    <w:multiLevelType w:val="hybridMultilevel"/>
    <w:tmpl w:val="84784F3A"/>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4D8116ED"/>
    <w:multiLevelType w:val="hybridMultilevel"/>
    <w:tmpl w:val="68A0241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
    <w:nsid w:val="4DDF3461"/>
    <w:multiLevelType w:val="hybridMultilevel"/>
    <w:tmpl w:val="521C945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49B0FF7"/>
    <w:multiLevelType w:val="hybridMultilevel"/>
    <w:tmpl w:val="790EAD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579B2B45"/>
    <w:multiLevelType w:val="hybridMultilevel"/>
    <w:tmpl w:val="4DBE09D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0">
    <w:nsid w:val="5A512BD9"/>
    <w:multiLevelType w:val="hybridMultilevel"/>
    <w:tmpl w:val="B5DA11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F701446"/>
    <w:multiLevelType w:val="hybridMultilevel"/>
    <w:tmpl w:val="DD18778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62634E3C"/>
    <w:multiLevelType w:val="hybridMultilevel"/>
    <w:tmpl w:val="2862814A"/>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68217F5A"/>
    <w:multiLevelType w:val="hybridMultilevel"/>
    <w:tmpl w:val="E2D8F5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F2F27B6"/>
    <w:multiLevelType w:val="hybridMultilevel"/>
    <w:tmpl w:val="5F444D5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5">
    <w:nsid w:val="73F129AA"/>
    <w:multiLevelType w:val="hybridMultilevel"/>
    <w:tmpl w:val="4C7A51C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20"/>
  </w:num>
  <w:num w:numId="2">
    <w:abstractNumId w:val="10"/>
  </w:num>
  <w:num w:numId="3">
    <w:abstractNumId w:val="17"/>
  </w:num>
  <w:num w:numId="4">
    <w:abstractNumId w:val="2"/>
  </w:num>
  <w:num w:numId="5">
    <w:abstractNumId w:val="9"/>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1"/>
  </w:num>
  <w:num w:numId="11">
    <w:abstractNumId w:val="21"/>
  </w:num>
  <w:num w:numId="12">
    <w:abstractNumId w:val="29"/>
  </w:num>
  <w:num w:numId="13">
    <w:abstractNumId w:val="28"/>
  </w:num>
  <w:num w:numId="14">
    <w:abstractNumId w:val="5"/>
  </w:num>
  <w:num w:numId="15">
    <w:abstractNumId w:val="27"/>
  </w:num>
  <w:num w:numId="16">
    <w:abstractNumId w:val="16"/>
  </w:num>
  <w:num w:numId="17">
    <w:abstractNumId w:val="19"/>
  </w:num>
  <w:num w:numId="18">
    <w:abstractNumId w:val="8"/>
  </w:num>
  <w:num w:numId="19">
    <w:abstractNumId w:val="4"/>
  </w:num>
  <w:num w:numId="20">
    <w:abstractNumId w:val="12"/>
  </w:num>
  <w:num w:numId="21">
    <w:abstractNumId w:val="33"/>
  </w:num>
  <w:num w:numId="22">
    <w:abstractNumId w:val="3"/>
  </w:num>
  <w:num w:numId="23">
    <w:abstractNumId w:val="30"/>
  </w:num>
  <w:num w:numId="24">
    <w:abstractNumId w:val="13"/>
  </w:num>
  <w:num w:numId="25">
    <w:abstractNumId w:val="23"/>
  </w:num>
  <w:num w:numId="26">
    <w:abstractNumId w:val="24"/>
  </w:num>
  <w:num w:numId="27">
    <w:abstractNumId w:val="22"/>
  </w:num>
  <w:num w:numId="28">
    <w:abstractNumId w:val="14"/>
  </w:num>
  <w:num w:numId="29">
    <w:abstractNumId w:val="34"/>
  </w:num>
  <w:num w:numId="30">
    <w:abstractNumId w:val="7"/>
  </w:num>
  <w:num w:numId="31">
    <w:abstractNumId w:val="35"/>
  </w:num>
  <w:num w:numId="32">
    <w:abstractNumId w:val="32"/>
  </w:num>
  <w:num w:numId="33">
    <w:abstractNumId w:val="31"/>
  </w:num>
  <w:num w:numId="34">
    <w:abstractNumId w:val="15"/>
  </w:num>
  <w:num w:numId="35">
    <w:abstractNumId w:val="25"/>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07F29"/>
    <w:rsid w:val="0009369E"/>
    <w:rsid w:val="0013170A"/>
    <w:rsid w:val="00147B93"/>
    <w:rsid w:val="001613DB"/>
    <w:rsid w:val="00180B2A"/>
    <w:rsid w:val="001A4346"/>
    <w:rsid w:val="001B0716"/>
    <w:rsid w:val="00215BEC"/>
    <w:rsid w:val="00217448"/>
    <w:rsid w:val="00276BA3"/>
    <w:rsid w:val="002B40C9"/>
    <w:rsid w:val="002C114A"/>
    <w:rsid w:val="002E44BC"/>
    <w:rsid w:val="002F662C"/>
    <w:rsid w:val="00306198"/>
    <w:rsid w:val="003167A6"/>
    <w:rsid w:val="003279C9"/>
    <w:rsid w:val="00330EF3"/>
    <w:rsid w:val="00342F71"/>
    <w:rsid w:val="003A55CB"/>
    <w:rsid w:val="003D6384"/>
    <w:rsid w:val="003D75A7"/>
    <w:rsid w:val="003E5721"/>
    <w:rsid w:val="003F4280"/>
    <w:rsid w:val="00436A75"/>
    <w:rsid w:val="00441124"/>
    <w:rsid w:val="0045137C"/>
    <w:rsid w:val="004B310C"/>
    <w:rsid w:val="00507F29"/>
    <w:rsid w:val="00525F2C"/>
    <w:rsid w:val="00545D0D"/>
    <w:rsid w:val="00584FC4"/>
    <w:rsid w:val="00587C3D"/>
    <w:rsid w:val="00592C62"/>
    <w:rsid w:val="00596492"/>
    <w:rsid w:val="00597A3B"/>
    <w:rsid w:val="005C4333"/>
    <w:rsid w:val="005D3029"/>
    <w:rsid w:val="00637C55"/>
    <w:rsid w:val="006632A7"/>
    <w:rsid w:val="006714AB"/>
    <w:rsid w:val="0068060E"/>
    <w:rsid w:val="00683C8D"/>
    <w:rsid w:val="006F0600"/>
    <w:rsid w:val="0075217F"/>
    <w:rsid w:val="007554DD"/>
    <w:rsid w:val="007600D0"/>
    <w:rsid w:val="007848E5"/>
    <w:rsid w:val="0079684E"/>
    <w:rsid w:val="007B1B0B"/>
    <w:rsid w:val="007B5D8C"/>
    <w:rsid w:val="0084513C"/>
    <w:rsid w:val="008C6282"/>
    <w:rsid w:val="008C7701"/>
    <w:rsid w:val="0091098A"/>
    <w:rsid w:val="00923A6F"/>
    <w:rsid w:val="009266D9"/>
    <w:rsid w:val="00962BE2"/>
    <w:rsid w:val="0097605E"/>
    <w:rsid w:val="00992F24"/>
    <w:rsid w:val="00995066"/>
    <w:rsid w:val="00A066B5"/>
    <w:rsid w:val="00A20129"/>
    <w:rsid w:val="00A4271D"/>
    <w:rsid w:val="00A906E4"/>
    <w:rsid w:val="00AE613B"/>
    <w:rsid w:val="00B212EE"/>
    <w:rsid w:val="00B45175"/>
    <w:rsid w:val="00B7747C"/>
    <w:rsid w:val="00B827C6"/>
    <w:rsid w:val="00BB13A4"/>
    <w:rsid w:val="00C14709"/>
    <w:rsid w:val="00C736EA"/>
    <w:rsid w:val="00C81E2C"/>
    <w:rsid w:val="00CC26ED"/>
    <w:rsid w:val="00D05542"/>
    <w:rsid w:val="00D15E37"/>
    <w:rsid w:val="00D230C2"/>
    <w:rsid w:val="00D34BE8"/>
    <w:rsid w:val="00DA23A7"/>
    <w:rsid w:val="00DF01AD"/>
    <w:rsid w:val="00DF61D3"/>
    <w:rsid w:val="00E310F2"/>
    <w:rsid w:val="00E629F6"/>
    <w:rsid w:val="00E6331A"/>
    <w:rsid w:val="00E6430C"/>
    <w:rsid w:val="00EC2A05"/>
    <w:rsid w:val="00F069BF"/>
    <w:rsid w:val="00F07AC2"/>
    <w:rsid w:val="00F35275"/>
    <w:rsid w:val="00F6139A"/>
    <w:rsid w:val="00FC2CD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29"/>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507F29"/>
    <w:pPr>
      <w:keepNext/>
      <w:keepLines/>
      <w:spacing w:before="360" w:after="120" w:line="240" w:lineRule="auto"/>
      <w:jc w:val="center"/>
      <w:outlineLvl w:val="0"/>
    </w:pPr>
    <w:rPr>
      <w:rFonts w:ascii="Times New Roman" w:hAnsi="Times New Roman"/>
      <w:b/>
      <w:bCs/>
      <w:sz w:val="24"/>
      <w:szCs w:val="28"/>
    </w:rPr>
  </w:style>
  <w:style w:type="paragraph" w:styleId="Heading2">
    <w:name w:val="heading 2"/>
    <w:basedOn w:val="Normal"/>
    <w:next w:val="Normal"/>
    <w:link w:val="Nadpis2Char"/>
    <w:uiPriority w:val="9"/>
    <w:unhideWhenUsed/>
    <w:qFormat/>
    <w:rsid w:val="00507F29"/>
    <w:pPr>
      <w:keepNext/>
      <w:keepLines/>
      <w:spacing w:before="240" w:after="120" w:line="240" w:lineRule="auto"/>
      <w:jc w:val="center"/>
      <w:outlineLvl w:val="1"/>
    </w:pPr>
    <w:rPr>
      <w:rFonts w:ascii="Times New Roman" w:hAnsi="Times New Roman"/>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07F29"/>
    <w:rPr>
      <w:rFonts w:ascii="Times New Roman" w:hAnsi="Times New Roman" w:cs="Times New Roman"/>
      <w:b/>
      <w:bCs/>
      <w:sz w:val="28"/>
      <w:szCs w:val="28"/>
      <w:rtl w:val="0"/>
      <w:cs w:val="0"/>
      <w:lang w:val="x-none" w:eastAsia="x-none"/>
    </w:rPr>
  </w:style>
  <w:style w:type="character" w:customStyle="1" w:styleId="Nadpis2Char">
    <w:name w:val="Nadpis 2 Char"/>
    <w:basedOn w:val="DefaultParagraphFont"/>
    <w:link w:val="Heading2"/>
    <w:uiPriority w:val="9"/>
    <w:locked/>
    <w:rsid w:val="00507F29"/>
    <w:rPr>
      <w:rFonts w:ascii="Times New Roman" w:hAnsi="Times New Roman" w:cs="Times New Roman"/>
      <w:b/>
      <w:bCs/>
      <w:sz w:val="26"/>
      <w:szCs w:val="26"/>
      <w:rtl w:val="0"/>
      <w:cs w:val="0"/>
      <w:lang w:val="x-none" w:eastAsia="x-none"/>
    </w:rPr>
  </w:style>
  <w:style w:type="paragraph" w:styleId="ListParagraph">
    <w:name w:val="List Paragraph"/>
    <w:basedOn w:val="Normal"/>
    <w:uiPriority w:val="34"/>
    <w:qFormat/>
    <w:rsid w:val="00507F29"/>
    <w:pPr>
      <w:keepNext/>
      <w:spacing w:after="0" w:line="240" w:lineRule="auto"/>
      <w:ind w:left="720"/>
      <w:contextualSpacing/>
      <w:jc w:val="both"/>
    </w:pPr>
    <w:rPr>
      <w:rFonts w:ascii="Times New Roman" w:hAnsi="Times New Roman"/>
      <w:sz w:val="24"/>
      <w:szCs w:val="24"/>
      <w:lang w:eastAsia="sk-SK"/>
    </w:rPr>
  </w:style>
  <w:style w:type="paragraph" w:customStyle="1" w:styleId="Default">
    <w:name w:val="Default"/>
    <w:rsid w:val="00507F29"/>
    <w:pPr>
      <w:framePr w:wrap="auto"/>
      <w:widowControl/>
      <w:autoSpaceDE w:val="0"/>
      <w:autoSpaceDN w:val="0"/>
      <w:adjustRightInd w:val="0"/>
      <w:ind w:left="0" w:right="0"/>
      <w:jc w:val="left"/>
      <w:textAlignment w:val="auto"/>
    </w:pPr>
    <w:rPr>
      <w:rFonts w:ascii="Calibri" w:hAnsi="Calibri" w:cs="Calibri"/>
      <w:color w:val="000000"/>
      <w:sz w:val="24"/>
      <w:szCs w:val="24"/>
      <w:rtl w:val="0"/>
      <w:cs w:val="0"/>
      <w:lang w:val="sk-SK" w:eastAsia="sk-SK" w:bidi="ar-SA"/>
    </w:rPr>
  </w:style>
  <w:style w:type="paragraph" w:customStyle="1" w:styleId="odsek">
    <w:name w:val="odsek"/>
    <w:basedOn w:val="Normal"/>
    <w:qFormat/>
    <w:rsid w:val="00507F29"/>
    <w:pPr>
      <w:keepNext/>
      <w:keepLines/>
      <w:spacing w:before="120" w:after="120" w:line="240" w:lineRule="auto"/>
      <w:ind w:firstLine="709"/>
      <w:jc w:val="both"/>
    </w:pPr>
    <w:rPr>
      <w:rFonts w:ascii="Times New Roman" w:hAnsi="Times New Roman"/>
      <w:sz w:val="24"/>
    </w:rPr>
  </w:style>
  <w:style w:type="paragraph" w:styleId="Header">
    <w:name w:val="header"/>
    <w:basedOn w:val="Normal"/>
    <w:link w:val="HlavikaChar"/>
    <w:uiPriority w:val="99"/>
    <w:unhideWhenUsed/>
    <w:rsid w:val="00B212EE"/>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212EE"/>
    <w:rPr>
      <w:rFonts w:ascii="Calibri" w:hAnsi="Calibri" w:cs="Times New Roman"/>
      <w:rtl w:val="0"/>
      <w:cs w:val="0"/>
    </w:rPr>
  </w:style>
  <w:style w:type="paragraph" w:styleId="Footer">
    <w:name w:val="footer"/>
    <w:basedOn w:val="Normal"/>
    <w:link w:val="PtaChar"/>
    <w:uiPriority w:val="99"/>
    <w:unhideWhenUsed/>
    <w:rsid w:val="00B212EE"/>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212EE"/>
    <w:rPr>
      <w:rFonts w:ascii="Calibri" w:hAnsi="Calibri" w:cs="Times New Roman"/>
      <w:rtl w:val="0"/>
      <w:cs w:val="0"/>
    </w:rPr>
  </w:style>
  <w:style w:type="character" w:styleId="Hyperlink">
    <w:name w:val="Hyperlink"/>
    <w:basedOn w:val="DefaultParagraphFont"/>
    <w:uiPriority w:val="99"/>
    <w:rsid w:val="00D15E37"/>
    <w:rPr>
      <w:rFonts w:cs="Times New Roman"/>
      <w:color w:val="0000FF"/>
      <w:u w:val="single"/>
      <w:rtl w:val="0"/>
      <w:cs w:val="0"/>
    </w:rPr>
  </w:style>
  <w:style w:type="character" w:customStyle="1" w:styleId="apple-converted-space">
    <w:name w:val="apple-converted-space"/>
    <w:basedOn w:val="DefaultParagraphFont"/>
    <w:rsid w:val="00D15E37"/>
    <w:rPr>
      <w:rFonts w:cs="Times New Roman"/>
      <w:rtl w:val="0"/>
      <w:cs w:val="0"/>
    </w:rPr>
  </w:style>
  <w:style w:type="paragraph" w:customStyle="1" w:styleId="Normlny1">
    <w:name w:val="Normálny1"/>
    <w:rsid w:val="00D15E37"/>
    <w:pPr>
      <w:framePr w:wrap="auto"/>
      <w:widowControl/>
      <w:suppressAutoHyphens/>
      <w:autoSpaceDE/>
      <w:autoSpaceDN/>
      <w:adjustRightInd/>
      <w:spacing w:before="280" w:after="280" w:line="276" w:lineRule="auto"/>
      <w:ind w:left="0" w:right="0"/>
      <w:jc w:val="left"/>
      <w:textAlignment w:val="auto"/>
    </w:pPr>
    <w:rPr>
      <w:rFonts w:cs="Calibri"/>
      <w:kern w:val="1"/>
      <w:sz w:val="24"/>
      <w:szCs w:val="24"/>
      <w:rtl w:val="0"/>
      <w:cs w:val="0"/>
      <w:lang w:val="sk-SK" w:eastAsia="ar-SA" w:bidi="ar-SA"/>
    </w:rPr>
  </w:style>
  <w:style w:type="paragraph" w:styleId="BalloonText">
    <w:name w:val="Balloon Text"/>
    <w:basedOn w:val="Normal"/>
    <w:link w:val="TextbublinyChar"/>
    <w:uiPriority w:val="99"/>
    <w:rsid w:val="00D15E3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D15E37"/>
    <w:rPr>
      <w:rFonts w:ascii="Segoe UI" w:hAnsi="Segoe UI" w:cs="Segoe UI"/>
      <w:sz w:val="18"/>
      <w:szCs w:val="18"/>
      <w:rtl w:val="0"/>
      <w:cs w:val="0"/>
    </w:rPr>
  </w:style>
  <w:style w:type="character" w:customStyle="1" w:styleId="ODSEKChar">
    <w:name w:val="ODSEK Char"/>
    <w:link w:val="ODSEK0"/>
    <w:locked/>
    <w:rsid w:val="00DF61D3"/>
    <w:rPr>
      <w:rFonts w:ascii="Times New Roman" w:hAnsi="Times New Roman" w:cs="Times New Roman"/>
    </w:rPr>
  </w:style>
  <w:style w:type="paragraph" w:customStyle="1" w:styleId="ODSEK0">
    <w:name w:val="ODSEK"/>
    <w:basedOn w:val="Normal"/>
    <w:link w:val="ODSEKChar"/>
    <w:rsid w:val="00DF61D3"/>
    <w:pPr>
      <w:keepNext/>
      <w:autoSpaceDE w:val="0"/>
      <w:autoSpaceDN w:val="0"/>
      <w:adjustRightInd w:val="0"/>
      <w:spacing w:after="0" w:line="240" w:lineRule="auto"/>
      <w:ind w:firstLine="720"/>
      <w:jc w:val="both"/>
    </w:pPr>
    <w:rPr>
      <w:rFonts w:ascii="Times New Roman" w:hAnsi="Times New Roman" w:cs="Calibri"/>
    </w:rPr>
  </w:style>
  <w:style w:type="paragraph" w:styleId="BodyText">
    <w:name w:val="Body Text"/>
    <w:basedOn w:val="Normal"/>
    <w:link w:val="ZkladntextChar"/>
    <w:uiPriority w:val="99"/>
    <w:unhideWhenUsed/>
    <w:rsid w:val="00DF61D3"/>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DF61D3"/>
    <w:rPr>
      <w:rFonts w:ascii="Times New Roman" w:hAnsi="Times New Roman" w:cs="Times New Roman"/>
      <w:sz w:val="24"/>
      <w:szCs w:val="24"/>
      <w:rtl w:val="0"/>
      <w:cs w:val="0"/>
      <w:lang w:val="x-none" w:eastAsia="sk-SK"/>
    </w:rPr>
  </w:style>
  <w:style w:type="character" w:styleId="CommentReference">
    <w:name w:val="annotation reference"/>
    <w:basedOn w:val="DefaultParagraphFont"/>
    <w:uiPriority w:val="99"/>
    <w:rsid w:val="00A906E4"/>
    <w:rPr>
      <w:rFonts w:cs="Times New Roman"/>
      <w:sz w:val="16"/>
      <w:szCs w:val="16"/>
      <w:rtl w:val="0"/>
      <w:cs w:val="0"/>
    </w:rPr>
  </w:style>
  <w:style w:type="paragraph" w:styleId="CommentText">
    <w:name w:val="annotation text"/>
    <w:basedOn w:val="Normal"/>
    <w:link w:val="TextkomentraChar"/>
    <w:uiPriority w:val="99"/>
    <w:rsid w:val="00A906E4"/>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A906E4"/>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rsid w:val="00A906E4"/>
    <w:pPr>
      <w:spacing w:line="240" w:lineRule="auto"/>
      <w:jc w:val="left"/>
    </w:pPr>
    <w:rPr>
      <w:b/>
      <w:bCs/>
    </w:rPr>
  </w:style>
  <w:style w:type="character" w:customStyle="1" w:styleId="PredmetkomentraChar">
    <w:name w:val="Predmet komentára Char"/>
    <w:basedOn w:val="TextkomentraChar"/>
    <w:link w:val="CommentSubject"/>
    <w:uiPriority w:val="99"/>
    <w:locked/>
    <w:rsid w:val="00A906E4"/>
    <w:rPr>
      <w:b/>
      <w:bCs/>
    </w:rPr>
  </w:style>
  <w:style w:type="character" w:styleId="Strong">
    <w:name w:val="Strong"/>
    <w:basedOn w:val="DefaultParagraphFont"/>
    <w:uiPriority w:val="22"/>
    <w:qFormat/>
    <w:rsid w:val="00DA23A7"/>
    <w:rPr>
      <w:rFonts w:ascii="Times New Roman" w:hAnsi="Times New Roman" w:cs="Times New Roman"/>
      <w:b/>
      <w:rtl w:val="0"/>
      <w:cs w:val="0"/>
    </w:rPr>
  </w:style>
  <w:style w:type="paragraph" w:styleId="Revision">
    <w:name w:val="Revision"/>
    <w:hidden/>
    <w:uiPriority w:val="99"/>
    <w:semiHidden/>
    <w:rsid w:val="00F35275"/>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1995/152/201504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481515B-FDFA-40D6-AC29-F3202028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12</Pages>
  <Words>3458</Words>
  <Characters>19717</Characters>
  <Application>Microsoft Office Word</Application>
  <DocSecurity>0</DocSecurity>
  <Lines>0</Lines>
  <Paragraphs>0</Paragraphs>
  <ScaleCrop>false</ScaleCrop>
  <Company>MPRVSR</Company>
  <LinksUpToDate>false</LinksUpToDate>
  <CharactersWithSpaces>23129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Illáš Martin</dc:creator>
  <cp:lastModifiedBy>Švorcová, Veronika</cp:lastModifiedBy>
  <cp:revision>3</cp:revision>
  <cp:lastPrinted>2016-12-01T10:54:00Z</cp:lastPrinted>
  <dcterms:created xsi:type="dcterms:W3CDTF">2016-12-01T10:49:00Z</dcterms:created>
  <dcterms:modified xsi:type="dcterms:W3CDTF">2016-12-01T10:54:00Z</dcterms:modified>
</cp:coreProperties>
</file>