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2E41" w:rsidP="00B91E50">
      <w:pPr>
        <w:pStyle w:val="Heading2"/>
        <w:bidi w:val="0"/>
        <w:ind w:hanging="3649"/>
      </w:pPr>
    </w:p>
    <w:p w:rsidR="0077217C" w:rsidRPr="002C7346" w:rsidP="00B91E50">
      <w:pPr>
        <w:pStyle w:val="Heading2"/>
        <w:bidi w:val="0"/>
        <w:ind w:hanging="3649"/>
        <w:rPr>
          <w:rFonts w:hint="default"/>
        </w:rPr>
      </w:pPr>
      <w:r w:rsidRPr="002C7346">
        <w:rPr>
          <w:rFonts w:hint="default"/>
        </w:rPr>
        <w:t>Ú</w:t>
      </w:r>
      <w:r w:rsidRPr="002C7346">
        <w:rPr>
          <w:rFonts w:hint="default"/>
        </w:rPr>
        <w:t>STAVNOPRÁ</w:t>
      </w:r>
      <w:r w:rsidRPr="002C7346">
        <w:rPr>
          <w:rFonts w:hint="default"/>
        </w:rPr>
        <w:t>VNY VÝ</w:t>
      </w:r>
      <w:r w:rsidRPr="002C7346">
        <w:rPr>
          <w:rFonts w:hint="default"/>
        </w:rPr>
        <w:t>BOR</w:t>
      </w:r>
    </w:p>
    <w:p w:rsidR="0077217C" w:rsidP="00B91E50">
      <w:pPr>
        <w:bidi w:val="0"/>
        <w:rPr>
          <w:rFonts w:ascii="Times New Roman" w:hAnsi="Times New Roman"/>
          <w:b/>
        </w:rPr>
      </w:pPr>
      <w:r w:rsidRPr="002C7346">
        <w:rPr>
          <w:rFonts w:ascii="Times New Roman" w:hAnsi="Times New Roman"/>
          <w:b/>
        </w:rPr>
        <w:t>NÁRODNEJ RADY SLOVENSKEJ REPUBLIKY</w:t>
      </w:r>
    </w:p>
    <w:p w:rsidR="0077217C" w:rsidP="00B91E50">
      <w:pPr>
        <w:bidi w:val="0"/>
        <w:rPr>
          <w:rFonts w:ascii="Times New Roman" w:hAnsi="Times New Roman"/>
          <w:b/>
        </w:rPr>
      </w:pPr>
    </w:p>
    <w:p w:rsidR="00EA2E41" w:rsidRPr="002C7346" w:rsidP="00B91E50">
      <w:pPr>
        <w:bidi w:val="0"/>
        <w:rPr>
          <w:rFonts w:ascii="Times New Roman" w:hAnsi="Times New Roman"/>
          <w:b/>
        </w:rPr>
      </w:pPr>
    </w:p>
    <w:p w:rsidR="0077217C" w:rsidRPr="002C7346" w:rsidP="00B91E50">
      <w:pPr>
        <w:bidi w:val="0"/>
        <w:rPr>
          <w:rFonts w:ascii="Times New Roman" w:hAnsi="Times New Roman"/>
        </w:rPr>
      </w:pPr>
      <w:r w:rsidRPr="002C7346">
        <w:rPr>
          <w:rFonts w:ascii="Times New Roman" w:hAnsi="Times New Roman"/>
        </w:rPr>
        <w:tab/>
        <w:tab/>
        <w:tab/>
        <w:tab/>
        <w:tab/>
        <w:tab/>
        <w:tab/>
        <w:tab/>
        <w:tab/>
        <w:t xml:space="preserve"> </w:t>
      </w:r>
      <w:r>
        <w:rPr>
          <w:rFonts w:ascii="Times New Roman" w:hAnsi="Times New Roman"/>
        </w:rPr>
        <w:t>24</w:t>
      </w:r>
      <w:r w:rsidRPr="002C7346">
        <w:rPr>
          <w:rFonts w:ascii="Times New Roman" w:hAnsi="Times New Roman"/>
        </w:rPr>
        <w:t>. schôdza</w:t>
      </w:r>
    </w:p>
    <w:p w:rsidR="0077217C" w:rsidRPr="002C7346" w:rsidP="00B91E50">
      <w:pPr>
        <w:bidi w:val="0"/>
        <w:ind w:left="5592" w:hanging="12"/>
        <w:rPr>
          <w:rFonts w:ascii="Times New Roman" w:hAnsi="Times New Roman"/>
        </w:rPr>
      </w:pPr>
      <w:r w:rsidRPr="002C7346">
        <w:rPr>
          <w:rFonts w:ascii="Times New Roman" w:hAnsi="Times New Roman"/>
        </w:rPr>
        <w:t xml:space="preserve"> </w:t>
        <w:tab/>
        <w:tab/>
        <w:t xml:space="preserve"> Číslo: CR</w:t>
      </w:r>
      <w:r>
        <w:rPr>
          <w:rFonts w:ascii="Times New Roman" w:hAnsi="Times New Roman"/>
        </w:rPr>
        <w:t>D</w:t>
      </w:r>
      <w:r w:rsidRPr="002C7346">
        <w:rPr>
          <w:rFonts w:ascii="Times New Roman" w:hAnsi="Times New Roman"/>
        </w:rPr>
        <w:t>-</w:t>
      </w:r>
      <w:r>
        <w:rPr>
          <w:rFonts w:ascii="Times New Roman" w:hAnsi="Times New Roman"/>
        </w:rPr>
        <w:t>172</w:t>
      </w:r>
      <w:r w:rsidR="006B36C3">
        <w:rPr>
          <w:rFonts w:ascii="Times New Roman" w:hAnsi="Times New Roman"/>
        </w:rPr>
        <w:t>7</w:t>
      </w:r>
      <w:r w:rsidRPr="002C7346">
        <w:rPr>
          <w:rFonts w:ascii="Times New Roman" w:hAnsi="Times New Roman"/>
        </w:rPr>
        <w:t>/201</w:t>
      </w:r>
      <w:r>
        <w:rPr>
          <w:rFonts w:ascii="Times New Roman" w:hAnsi="Times New Roman"/>
        </w:rPr>
        <w:t>6</w:t>
      </w:r>
    </w:p>
    <w:p w:rsidR="0077217C" w:rsidP="00B91E50">
      <w:pPr>
        <w:bidi w:val="0"/>
        <w:rPr>
          <w:rFonts w:ascii="Times New Roman" w:hAnsi="Times New Roman"/>
          <w:i/>
          <w:sz w:val="36"/>
          <w:szCs w:val="36"/>
        </w:rPr>
      </w:pPr>
    </w:p>
    <w:p w:rsidR="006B36C3" w:rsidRPr="0077217C" w:rsidP="00B91E50">
      <w:pPr>
        <w:bidi w:val="0"/>
        <w:rPr>
          <w:rFonts w:ascii="Times New Roman" w:hAnsi="Times New Roman"/>
          <w:i/>
          <w:sz w:val="36"/>
          <w:szCs w:val="36"/>
        </w:rPr>
      </w:pPr>
    </w:p>
    <w:p w:rsidR="0077217C" w:rsidRPr="003051C9" w:rsidP="00B91E50">
      <w:pPr>
        <w:bidi w:val="0"/>
        <w:jc w:val="center"/>
        <w:rPr>
          <w:rFonts w:ascii="Times New Roman" w:hAnsi="Times New Roman"/>
          <w:sz w:val="36"/>
          <w:szCs w:val="36"/>
        </w:rPr>
      </w:pPr>
      <w:r w:rsidRPr="003051C9" w:rsidR="003051C9">
        <w:rPr>
          <w:rFonts w:ascii="Times New Roman" w:hAnsi="Times New Roman"/>
          <w:sz w:val="36"/>
          <w:szCs w:val="36"/>
        </w:rPr>
        <w:t>102</w:t>
      </w:r>
    </w:p>
    <w:p w:rsidR="0077217C" w:rsidRPr="002C7346" w:rsidP="00B91E50">
      <w:pPr>
        <w:bidi w:val="0"/>
        <w:jc w:val="center"/>
        <w:rPr>
          <w:rFonts w:ascii="Times New Roman" w:hAnsi="Times New Roman"/>
          <w:b/>
        </w:rPr>
      </w:pPr>
      <w:r w:rsidRPr="002C7346">
        <w:rPr>
          <w:rFonts w:ascii="Times New Roman" w:hAnsi="Times New Roman"/>
          <w:b/>
        </w:rPr>
        <w:t>U z n e s e n i e</w:t>
      </w:r>
    </w:p>
    <w:p w:rsidR="0077217C" w:rsidRPr="002C7346" w:rsidP="00B91E50">
      <w:pPr>
        <w:bidi w:val="0"/>
        <w:jc w:val="center"/>
        <w:rPr>
          <w:rFonts w:ascii="Times New Roman" w:hAnsi="Times New Roman"/>
          <w:b/>
        </w:rPr>
      </w:pPr>
      <w:r w:rsidRPr="002C7346">
        <w:rPr>
          <w:rFonts w:ascii="Times New Roman" w:hAnsi="Times New Roman"/>
          <w:b/>
        </w:rPr>
        <w:t>Ústavnoprávneho výboru Národnej rady Slovenskej republiky</w:t>
      </w:r>
    </w:p>
    <w:p w:rsidR="0077217C" w:rsidRPr="002C7346" w:rsidP="00B91E50">
      <w:pPr>
        <w:bidi w:val="0"/>
        <w:jc w:val="center"/>
        <w:rPr>
          <w:rFonts w:ascii="Times New Roman" w:hAnsi="Times New Roman"/>
          <w:b/>
        </w:rPr>
      </w:pPr>
      <w:r>
        <w:rPr>
          <w:rFonts w:ascii="Times New Roman" w:hAnsi="Times New Roman"/>
          <w:b/>
        </w:rPr>
        <w:t xml:space="preserve">zo </w:t>
      </w:r>
      <w:r w:rsidR="00D00BC3">
        <w:rPr>
          <w:rFonts w:ascii="Times New Roman" w:hAnsi="Times New Roman"/>
          <w:b/>
        </w:rPr>
        <w:t>16. novembra</w:t>
      </w:r>
      <w:r w:rsidRPr="002C7346">
        <w:rPr>
          <w:rFonts w:ascii="Times New Roman" w:hAnsi="Times New Roman"/>
          <w:b/>
        </w:rPr>
        <w:t xml:space="preserve"> 201</w:t>
      </w:r>
      <w:r>
        <w:rPr>
          <w:rFonts w:ascii="Times New Roman" w:hAnsi="Times New Roman"/>
          <w:b/>
        </w:rPr>
        <w:t>6</w:t>
      </w:r>
    </w:p>
    <w:p w:rsidR="0077217C" w:rsidRPr="002C7346" w:rsidP="00B91E50">
      <w:pPr>
        <w:pStyle w:val="BodyText"/>
        <w:bidi w:val="0"/>
        <w:rPr>
          <w:rFonts w:ascii="Times New Roman" w:hAnsi="Times New Roman"/>
        </w:rPr>
      </w:pPr>
    </w:p>
    <w:p w:rsidR="006B36C3" w:rsidRPr="006B36C3" w:rsidP="00B91E50">
      <w:pPr>
        <w:bidi w:val="0"/>
        <w:jc w:val="both"/>
        <w:rPr>
          <w:rFonts w:ascii="Times New Roman" w:hAnsi="Times New Roman"/>
          <w:bCs/>
          <w:i/>
        </w:rPr>
      </w:pPr>
      <w:r w:rsidRPr="002C7346" w:rsidR="0077217C">
        <w:rPr>
          <w:rFonts w:ascii="Times New Roman" w:hAnsi="Times New Roman"/>
        </w:rPr>
        <w:t>k </w:t>
      </w:r>
      <w:r w:rsidR="0077217C">
        <w:rPr>
          <w:rFonts w:ascii="Times New Roman" w:hAnsi="Times New Roman"/>
        </w:rPr>
        <w:t>v</w:t>
      </w:r>
      <w:r w:rsidR="0077217C">
        <w:rPr>
          <w:rFonts w:ascii="Times New Roman" w:hAnsi="Times New Roman"/>
          <w:noProof/>
        </w:rPr>
        <w:t xml:space="preserve">ládnemu </w:t>
      </w:r>
      <w:r w:rsidRPr="00356AD7" w:rsidR="0077217C">
        <w:rPr>
          <w:rFonts w:ascii="Times New Roman" w:hAnsi="Times New Roman"/>
          <w:noProof/>
        </w:rPr>
        <w:t xml:space="preserve">návrhu </w:t>
      </w:r>
      <w:r w:rsidRPr="00356AD7" w:rsidR="008F65E9">
        <w:rPr>
          <w:rFonts w:ascii="Times New Roman" w:hAnsi="Times New Roman"/>
        </w:rPr>
        <w:t>zákona</w:t>
      </w:r>
      <w:r w:rsidRPr="00356AD7">
        <w:rPr>
          <w:rFonts w:ascii="Times New Roman" w:hAnsi="Times New Roman"/>
        </w:rPr>
        <w:t>, ktorým sa mení a dopĺňa zákon č. 7/2005 Z. z. o konkurze a reštrukturalizácii a o zmene a doplnení niektorých zákonov v znení neskorších predpisov a ktorým sa dopĺňa zákon č. 327/2005 Z. z. o poskytovaní právnej pomoci osobám v materiálnej núdzi a o zmene a doplnení zákona č. 586/2003 Z. z. o advokácii a o zmene a doplnení zákona č. 455/1991 Zb. o živnostenskom podnikaní (živnostenský zákon) v znení neskorších predpisov v znení zákona</w:t>
      </w:r>
      <w:r w:rsidRPr="00142B48">
        <w:rPr>
          <w:rFonts w:ascii="Times New Roman" w:hAnsi="Times New Roman"/>
        </w:rPr>
        <w:t xml:space="preserve"> č. 8/2005 Z. z. v znení neskorších predpisov </w:t>
      </w:r>
      <w:r w:rsidRPr="006B36C3">
        <w:rPr>
          <w:rFonts w:ascii="Times New Roman" w:hAnsi="Times New Roman"/>
          <w:bCs/>
        </w:rPr>
        <w:t xml:space="preserve">(tlač 247) </w:t>
      </w:r>
    </w:p>
    <w:p w:rsidR="0077217C" w:rsidP="00B91E50">
      <w:pPr>
        <w:bidi w:val="0"/>
        <w:jc w:val="both"/>
        <w:rPr>
          <w:rFonts w:ascii="Times New Roman" w:hAnsi="Times New Roman"/>
        </w:rPr>
      </w:pPr>
    </w:p>
    <w:p w:rsidR="00872AE7" w:rsidRPr="002C7346" w:rsidP="00B91E50">
      <w:pPr>
        <w:bidi w:val="0"/>
        <w:jc w:val="both"/>
        <w:rPr>
          <w:rFonts w:ascii="Times New Roman" w:hAnsi="Times New Roman"/>
        </w:rPr>
      </w:pPr>
    </w:p>
    <w:p w:rsidR="0077217C" w:rsidRPr="002C7346" w:rsidP="00B91E50">
      <w:pPr>
        <w:tabs>
          <w:tab w:val="left" w:pos="993"/>
        </w:tabs>
        <w:bidi w:val="0"/>
        <w:rPr>
          <w:rFonts w:ascii="Times New Roman" w:hAnsi="Times New Roman"/>
          <w:b/>
          <w:lang w:eastAsia="en-US"/>
        </w:rPr>
      </w:pPr>
      <w:r w:rsidRPr="002C7346">
        <w:rPr>
          <w:rFonts w:ascii="Times New Roman" w:hAnsi="Times New Roman"/>
        </w:rPr>
        <w:tab/>
      </w:r>
      <w:r w:rsidRPr="002C7346">
        <w:rPr>
          <w:rFonts w:ascii="Times New Roman" w:hAnsi="Times New Roman"/>
          <w:b/>
        </w:rPr>
        <w:t>Ústavnoprávny výbor Národnej rady Slovenskej republiky</w:t>
      </w:r>
    </w:p>
    <w:p w:rsidR="0077217C" w:rsidRPr="002C7346" w:rsidP="00B91E50">
      <w:pPr>
        <w:tabs>
          <w:tab w:val="left" w:pos="993"/>
        </w:tabs>
        <w:bidi w:val="0"/>
        <w:jc w:val="both"/>
        <w:rPr>
          <w:rFonts w:ascii="Times New Roman" w:hAnsi="Times New Roman"/>
          <w:b/>
        </w:rPr>
      </w:pPr>
    </w:p>
    <w:p w:rsidR="0077217C" w:rsidRPr="002C7346" w:rsidP="00B91E50">
      <w:pPr>
        <w:tabs>
          <w:tab w:val="left" w:pos="993"/>
        </w:tabs>
        <w:bidi w:val="0"/>
        <w:jc w:val="both"/>
        <w:rPr>
          <w:rFonts w:ascii="Times New Roman" w:hAnsi="Times New Roman"/>
          <w:lang w:eastAsia="en-US"/>
        </w:rPr>
      </w:pPr>
      <w:r w:rsidRPr="002C7346">
        <w:rPr>
          <w:rFonts w:ascii="Times New Roman" w:hAnsi="Times New Roman"/>
          <w:b/>
        </w:rPr>
        <w:tab/>
        <w:t>A.   s ú h l a s í</w:t>
      </w:r>
      <w:r w:rsidRPr="002C7346">
        <w:rPr>
          <w:rFonts w:ascii="Times New Roman" w:hAnsi="Times New Roman"/>
        </w:rPr>
        <w:t xml:space="preserve"> </w:t>
      </w:r>
    </w:p>
    <w:p w:rsidR="0077217C" w:rsidRPr="002C7346" w:rsidP="00B91E50">
      <w:pPr>
        <w:tabs>
          <w:tab w:val="left" w:pos="284"/>
        </w:tabs>
        <w:bidi w:val="0"/>
        <w:jc w:val="both"/>
        <w:rPr>
          <w:rFonts w:ascii="Times New Roman" w:hAnsi="Times New Roman"/>
        </w:rPr>
      </w:pPr>
    </w:p>
    <w:p w:rsidR="006B36C3" w:rsidRPr="006B36C3" w:rsidP="00B91E50">
      <w:pPr>
        <w:bidi w:val="0"/>
        <w:ind w:firstLine="1416"/>
        <w:jc w:val="both"/>
        <w:rPr>
          <w:rFonts w:ascii="Times New Roman" w:hAnsi="Times New Roman"/>
          <w:bCs/>
          <w:i/>
        </w:rPr>
      </w:pPr>
      <w:r w:rsidRPr="006B36C3" w:rsidR="0077217C">
        <w:rPr>
          <w:rFonts w:ascii="Times New Roman" w:hAnsi="Times New Roman"/>
        </w:rPr>
        <w:t>s v</w:t>
      </w:r>
      <w:r w:rsidRPr="006B36C3" w:rsidR="0077217C">
        <w:rPr>
          <w:rFonts w:ascii="Times New Roman" w:hAnsi="Times New Roman"/>
          <w:noProof/>
        </w:rPr>
        <w:t xml:space="preserve">ládnym návrhom </w:t>
      </w:r>
      <w:r w:rsidRPr="006B36C3" w:rsidR="008F65E9">
        <w:rPr>
          <w:rFonts w:ascii="Times New Roman" w:hAnsi="Times New Roman"/>
        </w:rPr>
        <w:t>zákona</w:t>
      </w:r>
      <w:r w:rsidRPr="006B36C3">
        <w:rPr>
          <w:rFonts w:ascii="Times New Roman" w:hAnsi="Times New Roman"/>
        </w:rPr>
        <w:t xml:space="preserve">, ktorým sa mení a dopĺňa zákon č. 7/2005 Z. z. o konkurze a reštrukturalizácii a o zmene a doplnení niektorých zákonov v znení neskorších predpisov a ktorým sa dopĺňa zákon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neskorších predpisov </w:t>
      </w:r>
      <w:r w:rsidRPr="006B36C3">
        <w:rPr>
          <w:rFonts w:ascii="Times New Roman" w:hAnsi="Times New Roman"/>
          <w:bCs/>
        </w:rPr>
        <w:t xml:space="preserve">(tlač 247); </w:t>
      </w:r>
    </w:p>
    <w:p w:rsidR="0077217C" w:rsidRPr="00D35424" w:rsidP="00B91E50">
      <w:pPr>
        <w:bidi w:val="0"/>
        <w:ind w:firstLine="1418"/>
        <w:jc w:val="both"/>
        <w:rPr>
          <w:rFonts w:ascii="Times New Roman" w:hAnsi="Times New Roman"/>
        </w:rPr>
      </w:pPr>
    </w:p>
    <w:p w:rsidR="0077217C" w:rsidRPr="002C7346" w:rsidP="00B91E50">
      <w:pPr>
        <w:tabs>
          <w:tab w:val="left" w:pos="993"/>
        </w:tabs>
        <w:bidi w:val="0"/>
        <w:jc w:val="both"/>
        <w:rPr>
          <w:rFonts w:ascii="Times New Roman" w:hAnsi="Times New Roman"/>
          <w:b/>
        </w:rPr>
      </w:pPr>
      <w:r w:rsidRPr="002C7346">
        <w:rPr>
          <w:rFonts w:ascii="Times New Roman" w:hAnsi="Times New Roman"/>
          <w:b/>
        </w:rPr>
        <w:tab/>
        <w:t>B.   o d p o r ú č a</w:t>
      </w:r>
    </w:p>
    <w:p w:rsidR="0077217C" w:rsidRPr="002C7346" w:rsidP="00B91E50">
      <w:pPr>
        <w:tabs>
          <w:tab w:val="left" w:pos="993"/>
        </w:tabs>
        <w:bidi w:val="0"/>
        <w:jc w:val="both"/>
        <w:rPr>
          <w:rFonts w:ascii="Times New Roman" w:hAnsi="Times New Roman"/>
          <w:b/>
        </w:rPr>
      </w:pPr>
    </w:p>
    <w:p w:rsidR="0077217C" w:rsidRPr="002C7346" w:rsidP="00B91E50">
      <w:pPr>
        <w:tabs>
          <w:tab w:val="left" w:pos="993"/>
        </w:tabs>
        <w:bidi w:val="0"/>
        <w:jc w:val="both"/>
        <w:rPr>
          <w:rFonts w:ascii="Times New Roman" w:hAnsi="Times New Roman"/>
        </w:rPr>
      </w:pPr>
      <w:r w:rsidRPr="002C7346">
        <w:rPr>
          <w:rFonts w:ascii="Times New Roman" w:hAnsi="Times New Roman"/>
          <w:b/>
        </w:rPr>
        <w:tab/>
        <w:tab/>
      </w:r>
      <w:r w:rsidRPr="002C7346">
        <w:rPr>
          <w:rFonts w:ascii="Times New Roman" w:hAnsi="Times New Roman"/>
        </w:rPr>
        <w:t>Národnej rade Slovenskej republiky</w:t>
      </w:r>
    </w:p>
    <w:p w:rsidR="0077217C" w:rsidRPr="002C7346" w:rsidP="00B91E50">
      <w:pPr>
        <w:tabs>
          <w:tab w:val="left" w:pos="993"/>
        </w:tabs>
        <w:bidi w:val="0"/>
        <w:jc w:val="both"/>
        <w:rPr>
          <w:rFonts w:ascii="Times New Roman" w:hAnsi="Times New Roman"/>
        </w:rPr>
      </w:pPr>
    </w:p>
    <w:p w:rsidR="0077217C" w:rsidRPr="006973BA" w:rsidP="00B91E50">
      <w:pPr>
        <w:bidi w:val="0"/>
        <w:ind w:firstLine="1416"/>
        <w:jc w:val="both"/>
        <w:rPr>
          <w:rFonts w:ascii="Times New Roman" w:hAnsi="Times New Roman"/>
          <w:bCs/>
          <w:i/>
        </w:rPr>
      </w:pPr>
      <w:r w:rsidRPr="00A313C2">
        <w:rPr>
          <w:rFonts w:ascii="Times New Roman" w:hAnsi="Times New Roman"/>
          <w:noProof/>
        </w:rPr>
        <w:t xml:space="preserve">vládny návrh </w:t>
      </w:r>
      <w:r w:rsidRPr="00A313C2" w:rsidR="006973BA">
        <w:rPr>
          <w:rFonts w:ascii="Times New Roman" w:hAnsi="Times New Roman"/>
        </w:rPr>
        <w:t>zákona</w:t>
      </w:r>
      <w:r w:rsidR="006B36C3">
        <w:rPr>
          <w:rFonts w:ascii="Times New Roman" w:hAnsi="Times New Roman"/>
        </w:rPr>
        <w:t>,</w:t>
      </w:r>
      <w:r w:rsidRPr="006B36C3" w:rsidR="006B36C3">
        <w:rPr>
          <w:rFonts w:ascii="Times New Roman" w:hAnsi="Times New Roman"/>
        </w:rPr>
        <w:t xml:space="preserve"> ktorým sa mení a dopĺňa zákon č. 7/2005 Z. z. o konkurze a reštrukturalizácii a o zmene a doplnení niektorých zákonov v znení neskorších predpisov a ktorým sa dopĺňa zákon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neskorších predpisov </w:t>
      </w:r>
      <w:r w:rsidRPr="006B36C3" w:rsidR="006B36C3">
        <w:rPr>
          <w:rFonts w:ascii="Times New Roman" w:hAnsi="Times New Roman"/>
          <w:bCs/>
        </w:rPr>
        <w:t xml:space="preserve">(tlač 247) </w:t>
      </w:r>
      <w:r w:rsidRPr="006973BA">
        <w:rPr>
          <w:rFonts w:ascii="Times New Roman" w:hAnsi="Times New Roman"/>
          <w:b/>
          <w:bCs/>
        </w:rPr>
        <w:t xml:space="preserve">schváliť </w:t>
      </w:r>
      <w:r w:rsidRPr="006973BA">
        <w:rPr>
          <w:rFonts w:ascii="Times New Roman" w:hAnsi="Times New Roman"/>
          <w:bCs/>
        </w:rPr>
        <w:t xml:space="preserve">so zmenami a doplnkami uvedenými v prílohe tohto uznesenia; </w:t>
      </w:r>
    </w:p>
    <w:p w:rsidR="0077217C" w:rsidP="00B91E50">
      <w:pPr>
        <w:pStyle w:val="TxBrp1"/>
        <w:tabs>
          <w:tab w:val="left" w:pos="720"/>
        </w:tabs>
        <w:bidi w:val="0"/>
        <w:spacing w:line="240" w:lineRule="auto"/>
        <w:ind w:left="0"/>
        <w:rPr>
          <w:rFonts w:ascii="Times New Roman" w:hAnsi="Times New Roman"/>
          <w:sz w:val="24"/>
          <w:lang w:val="sk-SK"/>
        </w:rPr>
      </w:pPr>
    </w:p>
    <w:p w:rsidR="006B36C3" w:rsidP="00B91E50">
      <w:pPr>
        <w:pStyle w:val="TxBrp1"/>
        <w:tabs>
          <w:tab w:val="left" w:pos="720"/>
        </w:tabs>
        <w:bidi w:val="0"/>
        <w:spacing w:line="240" w:lineRule="auto"/>
        <w:ind w:left="0"/>
        <w:rPr>
          <w:rFonts w:ascii="Times New Roman" w:hAnsi="Times New Roman"/>
          <w:sz w:val="24"/>
          <w:lang w:val="sk-SK"/>
        </w:rPr>
      </w:pPr>
    </w:p>
    <w:p w:rsidR="006B36C3" w:rsidP="00B91E50">
      <w:pPr>
        <w:pStyle w:val="TxBrp1"/>
        <w:tabs>
          <w:tab w:val="left" w:pos="720"/>
        </w:tabs>
        <w:bidi w:val="0"/>
        <w:spacing w:line="240" w:lineRule="auto"/>
        <w:ind w:left="0"/>
        <w:rPr>
          <w:rFonts w:ascii="Times New Roman" w:hAnsi="Times New Roman"/>
          <w:sz w:val="24"/>
          <w:lang w:val="sk-SK"/>
        </w:rPr>
      </w:pPr>
    </w:p>
    <w:p w:rsidR="00EA2E41" w:rsidP="00B91E50">
      <w:pPr>
        <w:pStyle w:val="TxBrp1"/>
        <w:tabs>
          <w:tab w:val="left" w:pos="720"/>
        </w:tabs>
        <w:bidi w:val="0"/>
        <w:spacing w:line="240" w:lineRule="auto"/>
        <w:ind w:left="0"/>
        <w:rPr>
          <w:rFonts w:ascii="Times New Roman" w:hAnsi="Times New Roman"/>
          <w:sz w:val="24"/>
          <w:lang w:val="sk-SK"/>
        </w:rPr>
      </w:pPr>
    </w:p>
    <w:p w:rsidR="00EA2E41" w:rsidP="00B91E50">
      <w:pPr>
        <w:pStyle w:val="TxBrp1"/>
        <w:tabs>
          <w:tab w:val="left" w:pos="720"/>
        </w:tabs>
        <w:bidi w:val="0"/>
        <w:spacing w:line="240" w:lineRule="auto"/>
        <w:ind w:left="0"/>
        <w:rPr>
          <w:rFonts w:ascii="Times New Roman" w:hAnsi="Times New Roman"/>
          <w:sz w:val="24"/>
          <w:lang w:val="sk-SK"/>
        </w:rPr>
      </w:pPr>
    </w:p>
    <w:p w:rsidR="00EA2E41" w:rsidRPr="002C7346" w:rsidP="00B91E50">
      <w:pPr>
        <w:pStyle w:val="TxBrp1"/>
        <w:tabs>
          <w:tab w:val="left" w:pos="720"/>
        </w:tabs>
        <w:bidi w:val="0"/>
        <w:spacing w:line="240" w:lineRule="auto"/>
        <w:ind w:left="0"/>
        <w:rPr>
          <w:rFonts w:ascii="Times New Roman" w:hAnsi="Times New Roman"/>
          <w:sz w:val="24"/>
          <w:lang w:val="sk-SK"/>
        </w:rPr>
      </w:pPr>
    </w:p>
    <w:p w:rsidR="0077217C" w:rsidRPr="002C7346" w:rsidP="00B91E50">
      <w:pPr>
        <w:pStyle w:val="BodyText"/>
        <w:tabs>
          <w:tab w:val="left" w:pos="1021"/>
        </w:tabs>
        <w:bidi w:val="0"/>
        <w:rPr>
          <w:rFonts w:ascii="Times New Roman" w:hAnsi="Times New Roman"/>
          <w:b/>
        </w:rPr>
      </w:pPr>
      <w:r w:rsidRPr="002C7346">
        <w:rPr>
          <w:rFonts w:ascii="Times New Roman" w:hAnsi="Times New Roman"/>
          <w:b/>
        </w:rPr>
        <w:tab/>
        <w:t>C.  p o v e r u j e</w:t>
      </w:r>
    </w:p>
    <w:p w:rsidR="0077217C" w:rsidRPr="002C7346" w:rsidP="00B91E50">
      <w:pPr>
        <w:pStyle w:val="BodyText"/>
        <w:tabs>
          <w:tab w:val="left" w:pos="993"/>
        </w:tabs>
        <w:bidi w:val="0"/>
        <w:rPr>
          <w:rFonts w:ascii="Times New Roman" w:hAnsi="Times New Roman"/>
        </w:rPr>
      </w:pPr>
    </w:p>
    <w:p w:rsidR="0077217C" w:rsidRPr="002C7346" w:rsidP="00B91E50">
      <w:pPr>
        <w:pStyle w:val="BodyText"/>
        <w:tabs>
          <w:tab w:val="left" w:pos="1021"/>
        </w:tabs>
        <w:bidi w:val="0"/>
        <w:rPr>
          <w:rFonts w:ascii="Times New Roman" w:hAnsi="Times New Roman"/>
        </w:rPr>
      </w:pPr>
      <w:r w:rsidRPr="002C7346">
        <w:rPr>
          <w:rFonts w:ascii="Times New Roman" w:hAnsi="Times New Roman"/>
          <w:b/>
        </w:rPr>
        <w:tab/>
        <w:t xml:space="preserve">     </w:t>
      </w:r>
      <w:r w:rsidRPr="002C7346">
        <w:rPr>
          <w:rFonts w:ascii="Times New Roman" w:hAnsi="Times New Roman"/>
        </w:rPr>
        <w:t>predsedu výboru, aby výsledky rokovania Ústavnoprávneho výboru Národnej rady Slovenskej republiky v druhom čítaní z</w:t>
      </w:r>
      <w:r>
        <w:rPr>
          <w:rFonts w:ascii="Times New Roman" w:hAnsi="Times New Roman"/>
        </w:rPr>
        <w:t xml:space="preserve">o </w:t>
      </w:r>
      <w:r w:rsidR="0087765E">
        <w:rPr>
          <w:rFonts w:ascii="Times New Roman" w:hAnsi="Times New Roman"/>
        </w:rPr>
        <w:t>16. novembra</w:t>
      </w:r>
      <w:r w:rsidRPr="002C7346">
        <w:rPr>
          <w:rFonts w:ascii="Times New Roman" w:hAnsi="Times New Roman"/>
        </w:rPr>
        <w:t xml:space="preserve"> 201</w:t>
      </w:r>
      <w:r>
        <w:rPr>
          <w:rFonts w:ascii="Times New Roman" w:hAnsi="Times New Roman"/>
        </w:rPr>
        <w:t>6</w:t>
      </w:r>
      <w:r w:rsidRPr="002C7346">
        <w:rPr>
          <w:rFonts w:ascii="Times New Roman" w:hAnsi="Times New Roman"/>
        </w:rPr>
        <w:t xml:space="preserve"> spolu s výsledkami rokovania ostatných výborov Národnej rady Slovenskej republiky spracoval do  písomnej spoločnej správy výborov Národnej rady Slovenskej republiky podľa zákona Národnej rady Slovenskej republiky č. 350/1996 Z. z. o rokovacom poriadku Národnej rady Slovenskej republiky v znení neskorších predpisov a predložil ju na schválenie gestorskému výboru. </w:t>
      </w:r>
    </w:p>
    <w:p w:rsidR="0077217C" w:rsidP="00B91E50">
      <w:pPr>
        <w:pStyle w:val="BodyText"/>
        <w:tabs>
          <w:tab w:val="left" w:pos="1021"/>
        </w:tabs>
        <w:bidi w:val="0"/>
        <w:rPr>
          <w:rFonts w:ascii="Times New Roman" w:hAnsi="Times New Roman"/>
        </w:rPr>
      </w:pPr>
    </w:p>
    <w:p w:rsidR="00FC741D" w:rsidP="00B91E50">
      <w:pPr>
        <w:pStyle w:val="BodyText"/>
        <w:tabs>
          <w:tab w:val="left" w:pos="1021"/>
        </w:tabs>
        <w:bidi w:val="0"/>
        <w:rPr>
          <w:rFonts w:ascii="Times New Roman" w:hAnsi="Times New Roman"/>
        </w:rPr>
      </w:pPr>
    </w:p>
    <w:p w:rsidR="00FC741D" w:rsidP="00B91E50">
      <w:pPr>
        <w:pStyle w:val="BodyText"/>
        <w:tabs>
          <w:tab w:val="left" w:pos="1021"/>
        </w:tabs>
        <w:bidi w:val="0"/>
        <w:rPr>
          <w:rFonts w:ascii="Times New Roman" w:hAnsi="Times New Roman"/>
        </w:rPr>
      </w:pPr>
    </w:p>
    <w:p w:rsidR="006B36C3" w:rsidP="00B91E50">
      <w:pPr>
        <w:pStyle w:val="BodyText"/>
        <w:tabs>
          <w:tab w:val="left" w:pos="1021"/>
        </w:tabs>
        <w:bidi w:val="0"/>
        <w:rPr>
          <w:rFonts w:ascii="Times New Roman" w:hAnsi="Times New Roman"/>
        </w:rPr>
      </w:pPr>
    </w:p>
    <w:p w:rsidR="00965B15" w:rsidP="00B91E50">
      <w:pPr>
        <w:pStyle w:val="BodyText"/>
        <w:tabs>
          <w:tab w:val="left" w:pos="1021"/>
        </w:tabs>
        <w:bidi w:val="0"/>
        <w:rPr>
          <w:rFonts w:ascii="Times New Roman" w:hAnsi="Times New Roman"/>
        </w:rPr>
      </w:pPr>
    </w:p>
    <w:p w:rsidR="00FC741D" w:rsidP="00B91E50">
      <w:pPr>
        <w:pStyle w:val="BodyText"/>
        <w:tabs>
          <w:tab w:val="left" w:pos="1021"/>
        </w:tabs>
        <w:bidi w:val="0"/>
        <w:rPr>
          <w:rFonts w:ascii="Times New Roman" w:hAnsi="Times New Roman"/>
        </w:rPr>
      </w:pPr>
    </w:p>
    <w:p w:rsidR="0077217C" w:rsidRPr="00B348A8" w:rsidP="00B91E50">
      <w:pPr>
        <w:pStyle w:val="BodyText"/>
        <w:tabs>
          <w:tab w:val="left" w:pos="1021"/>
        </w:tabs>
        <w:bidi w:val="0"/>
        <w:rPr>
          <w:rFonts w:ascii="Times New Roman" w:hAnsi="Times New Roman"/>
        </w:rPr>
      </w:pPr>
    </w:p>
    <w:p w:rsidR="0077217C" w:rsidRPr="002C7346" w:rsidP="00B91E50">
      <w:pPr>
        <w:bidi w:val="0"/>
        <w:jc w:val="both"/>
        <w:rPr>
          <w:rFonts w:ascii="AT*Toronto" w:hAnsi="AT*Toronto"/>
          <w:szCs w:val="20"/>
        </w:rPr>
      </w:pPr>
      <w:r w:rsidRPr="002C7346">
        <w:rPr>
          <w:rFonts w:ascii="Times New Roman" w:hAnsi="Times New Roman"/>
        </w:rPr>
        <w:tab/>
        <w:tab/>
        <w:tab/>
        <w:tab/>
        <w:tab/>
        <w:tab/>
        <w:tab/>
        <w:tab/>
        <w:tab/>
        <w:t xml:space="preserve">     </w:t>
      </w:r>
      <w:r>
        <w:rPr>
          <w:rFonts w:ascii="Times New Roman" w:hAnsi="Times New Roman"/>
        </w:rPr>
        <w:t xml:space="preserve">  </w:t>
      </w:r>
      <w:r w:rsidRPr="002C7346">
        <w:rPr>
          <w:rFonts w:ascii="Times New Roman" w:hAnsi="Times New Roman"/>
        </w:rPr>
        <w:t xml:space="preserve">Róbert Madej </w:t>
      </w:r>
    </w:p>
    <w:p w:rsidR="0077217C" w:rsidRPr="002C7346" w:rsidP="00B91E50">
      <w:pPr>
        <w:bidi w:val="0"/>
        <w:ind w:left="5664" w:firstLine="708"/>
        <w:jc w:val="both"/>
        <w:rPr>
          <w:rFonts w:ascii="AT*Toronto" w:hAnsi="AT*Toronto"/>
          <w:szCs w:val="20"/>
        </w:rPr>
      </w:pPr>
      <w:r>
        <w:rPr>
          <w:rFonts w:ascii="Times New Roman" w:hAnsi="Times New Roman"/>
        </w:rPr>
        <w:t xml:space="preserve">      predseda </w:t>
      </w:r>
      <w:r w:rsidRPr="002C7346">
        <w:rPr>
          <w:rFonts w:ascii="Times New Roman" w:hAnsi="Times New Roman"/>
        </w:rPr>
        <w:t>výboru</w:t>
      </w:r>
    </w:p>
    <w:p w:rsidR="0077217C" w:rsidP="00B91E50">
      <w:pPr>
        <w:pStyle w:val="Heading2"/>
        <w:bidi w:val="0"/>
        <w:jc w:val="left"/>
      </w:pPr>
    </w:p>
    <w:p w:rsidR="0077217C" w:rsidP="00B91E50">
      <w:pPr>
        <w:tabs>
          <w:tab w:val="left" w:pos="1021"/>
        </w:tabs>
        <w:bidi w:val="0"/>
        <w:jc w:val="both"/>
        <w:rPr>
          <w:rFonts w:ascii="Times New Roman" w:hAnsi="Times New Roman"/>
        </w:rPr>
      </w:pPr>
      <w:r>
        <w:rPr>
          <w:rFonts w:ascii="Times New Roman" w:hAnsi="Times New Roman"/>
        </w:rPr>
        <w:t>overovatelia výboru:</w:t>
      </w:r>
    </w:p>
    <w:p w:rsidR="0077217C" w:rsidP="00B91E50">
      <w:pPr>
        <w:tabs>
          <w:tab w:val="left" w:pos="1021"/>
        </w:tabs>
        <w:bidi w:val="0"/>
        <w:jc w:val="both"/>
        <w:rPr>
          <w:rFonts w:ascii="Times New Roman" w:hAnsi="Times New Roman"/>
        </w:rPr>
      </w:pPr>
      <w:r>
        <w:rPr>
          <w:rFonts w:ascii="Times New Roman" w:hAnsi="Times New Roman"/>
        </w:rPr>
        <w:t>Ondrej Dostál</w:t>
      </w:r>
    </w:p>
    <w:p w:rsidR="0077217C" w:rsidP="00B91E50">
      <w:pPr>
        <w:tabs>
          <w:tab w:val="left" w:pos="1021"/>
        </w:tabs>
        <w:bidi w:val="0"/>
        <w:jc w:val="both"/>
        <w:rPr>
          <w:rFonts w:ascii="Times New Roman" w:hAnsi="Times New Roman"/>
        </w:rPr>
      </w:pPr>
      <w:r>
        <w:rPr>
          <w:rFonts w:ascii="Times New Roman" w:hAnsi="Times New Roman"/>
        </w:rPr>
        <w:t xml:space="preserve">Peter Kresák </w:t>
      </w:r>
    </w:p>
    <w:p w:rsidR="0077217C" w:rsidP="00B91E50">
      <w:pPr>
        <w:tabs>
          <w:tab w:val="left" w:pos="1021"/>
        </w:tabs>
        <w:bidi w:val="0"/>
        <w:jc w:val="both"/>
        <w:rPr>
          <w:rFonts w:ascii="Times New Roman" w:hAnsi="Times New Roman"/>
        </w:rPr>
      </w:pPr>
    </w:p>
    <w:p w:rsidR="0077217C" w:rsidP="00B91E50">
      <w:pPr>
        <w:tabs>
          <w:tab w:val="left" w:pos="1021"/>
        </w:tabs>
        <w:bidi w:val="0"/>
        <w:jc w:val="both"/>
        <w:rPr>
          <w:rFonts w:ascii="Times New Roman" w:hAnsi="Times New Roman"/>
        </w:rPr>
      </w:pPr>
    </w:p>
    <w:p w:rsidR="001879DF" w:rsidP="00B91E50">
      <w:pPr>
        <w:pStyle w:val="Heading2"/>
        <w:bidi w:val="0"/>
        <w:jc w:val="left"/>
      </w:pPr>
    </w:p>
    <w:p w:rsidR="001879DF" w:rsidP="00B91E50">
      <w:pPr>
        <w:bidi w:val="0"/>
        <w:rPr>
          <w:rFonts w:ascii="Times New Roman" w:hAnsi="Times New Roman"/>
          <w:lang w:eastAsia="en-US"/>
        </w:rPr>
      </w:pPr>
    </w:p>
    <w:p w:rsidR="001879DF" w:rsidP="00B91E50">
      <w:pPr>
        <w:bidi w:val="0"/>
        <w:rPr>
          <w:rFonts w:ascii="Times New Roman" w:hAnsi="Times New Roman"/>
          <w:lang w:eastAsia="en-US"/>
        </w:rPr>
      </w:pPr>
    </w:p>
    <w:p w:rsidR="005A738E" w:rsidP="00B91E50">
      <w:pPr>
        <w:bidi w:val="0"/>
        <w:rPr>
          <w:rFonts w:ascii="Times New Roman" w:hAnsi="Times New Roman"/>
          <w:lang w:eastAsia="en-US"/>
        </w:rPr>
      </w:pPr>
    </w:p>
    <w:p w:rsidR="005A738E" w:rsidP="00B91E50">
      <w:pPr>
        <w:bidi w:val="0"/>
        <w:rPr>
          <w:rFonts w:ascii="Times New Roman" w:hAnsi="Times New Roman"/>
          <w:lang w:eastAsia="en-US"/>
        </w:rPr>
      </w:pPr>
    </w:p>
    <w:p w:rsidR="005A738E" w:rsidP="00B91E50">
      <w:pPr>
        <w:bidi w:val="0"/>
        <w:rPr>
          <w:rFonts w:ascii="Times New Roman" w:hAnsi="Times New Roman"/>
          <w:lang w:eastAsia="en-US"/>
        </w:rPr>
      </w:pPr>
    </w:p>
    <w:p w:rsidR="001879DF" w:rsidP="00B91E50">
      <w:pPr>
        <w:bidi w:val="0"/>
        <w:rPr>
          <w:rFonts w:ascii="Times New Roman" w:hAnsi="Times New Roman"/>
          <w:lang w:eastAsia="en-US"/>
        </w:rPr>
      </w:pPr>
    </w:p>
    <w:p w:rsidR="001879DF" w:rsidP="00B91E50">
      <w:pPr>
        <w:bidi w:val="0"/>
        <w:rPr>
          <w:rFonts w:ascii="Times New Roman" w:hAnsi="Times New Roman"/>
          <w:lang w:eastAsia="en-US"/>
        </w:rPr>
      </w:pPr>
    </w:p>
    <w:p w:rsidR="001879DF" w:rsidP="00B91E50">
      <w:pPr>
        <w:bidi w:val="0"/>
        <w:rPr>
          <w:rFonts w:ascii="Times New Roman" w:hAnsi="Times New Roman"/>
          <w:lang w:eastAsia="en-US"/>
        </w:rPr>
      </w:pPr>
    </w:p>
    <w:p w:rsidR="001879DF" w:rsidP="00B91E50">
      <w:pPr>
        <w:bidi w:val="0"/>
        <w:rPr>
          <w:rFonts w:ascii="Times New Roman" w:hAnsi="Times New Roman"/>
          <w:lang w:eastAsia="en-US"/>
        </w:rPr>
      </w:pPr>
    </w:p>
    <w:p w:rsidR="001879DF" w:rsidP="00B91E50">
      <w:pPr>
        <w:bidi w:val="0"/>
        <w:rPr>
          <w:rFonts w:ascii="Times New Roman" w:hAnsi="Times New Roman"/>
          <w:lang w:eastAsia="en-US"/>
        </w:rPr>
      </w:pPr>
    </w:p>
    <w:p w:rsidR="001879DF" w:rsidP="00B91E50">
      <w:pPr>
        <w:bidi w:val="0"/>
        <w:rPr>
          <w:rFonts w:ascii="Times New Roman" w:hAnsi="Times New Roman"/>
          <w:lang w:eastAsia="en-US"/>
        </w:rPr>
      </w:pPr>
    </w:p>
    <w:p w:rsidR="001879DF" w:rsidP="00B91E50">
      <w:pPr>
        <w:bidi w:val="0"/>
        <w:rPr>
          <w:rFonts w:ascii="Times New Roman" w:hAnsi="Times New Roman"/>
          <w:lang w:eastAsia="en-US"/>
        </w:rPr>
      </w:pPr>
    </w:p>
    <w:p w:rsidR="001879DF" w:rsidP="00B91E50">
      <w:pPr>
        <w:bidi w:val="0"/>
        <w:rPr>
          <w:rFonts w:ascii="Times New Roman" w:hAnsi="Times New Roman"/>
          <w:lang w:eastAsia="en-US"/>
        </w:rPr>
      </w:pPr>
    </w:p>
    <w:p w:rsidR="001879DF" w:rsidRPr="001879DF" w:rsidP="00B91E50">
      <w:pPr>
        <w:bidi w:val="0"/>
        <w:rPr>
          <w:rFonts w:ascii="Times New Roman" w:hAnsi="Times New Roman"/>
          <w:lang w:eastAsia="en-US"/>
        </w:rPr>
      </w:pPr>
    </w:p>
    <w:p w:rsidR="001879DF" w:rsidP="00B91E50">
      <w:pPr>
        <w:pStyle w:val="Heading2"/>
        <w:bidi w:val="0"/>
        <w:jc w:val="left"/>
      </w:pPr>
    </w:p>
    <w:p w:rsidR="001879DF" w:rsidP="00B91E50">
      <w:pPr>
        <w:bidi w:val="0"/>
        <w:rPr>
          <w:rFonts w:ascii="Times New Roman" w:hAnsi="Times New Roman"/>
          <w:lang w:eastAsia="en-US"/>
        </w:rPr>
      </w:pPr>
    </w:p>
    <w:p w:rsidR="001879DF" w:rsidP="00B91E50">
      <w:pPr>
        <w:bidi w:val="0"/>
        <w:rPr>
          <w:rFonts w:ascii="Times New Roman" w:hAnsi="Times New Roman"/>
          <w:lang w:eastAsia="en-US"/>
        </w:rPr>
      </w:pPr>
    </w:p>
    <w:p w:rsidR="001879DF" w:rsidP="00B91E50">
      <w:pPr>
        <w:bidi w:val="0"/>
        <w:rPr>
          <w:rFonts w:ascii="Times New Roman" w:hAnsi="Times New Roman"/>
          <w:lang w:eastAsia="en-US"/>
        </w:rPr>
      </w:pPr>
    </w:p>
    <w:p w:rsidR="00B91E50" w:rsidP="00B91E50">
      <w:pPr>
        <w:bidi w:val="0"/>
        <w:rPr>
          <w:rFonts w:ascii="Times New Roman" w:hAnsi="Times New Roman"/>
          <w:lang w:eastAsia="en-US"/>
        </w:rPr>
      </w:pPr>
    </w:p>
    <w:p w:rsidR="00B91E50" w:rsidP="00B91E50">
      <w:pPr>
        <w:bidi w:val="0"/>
        <w:rPr>
          <w:rFonts w:ascii="Times New Roman" w:hAnsi="Times New Roman"/>
          <w:lang w:eastAsia="en-US"/>
        </w:rPr>
      </w:pPr>
    </w:p>
    <w:p w:rsidR="00B91E50" w:rsidP="00B91E50">
      <w:pPr>
        <w:bidi w:val="0"/>
        <w:rPr>
          <w:rFonts w:ascii="Times New Roman" w:hAnsi="Times New Roman"/>
          <w:lang w:eastAsia="en-US"/>
        </w:rPr>
      </w:pPr>
    </w:p>
    <w:p w:rsidR="00B91E50" w:rsidP="00B91E50">
      <w:pPr>
        <w:bidi w:val="0"/>
        <w:rPr>
          <w:rFonts w:ascii="Times New Roman" w:hAnsi="Times New Roman"/>
          <w:lang w:eastAsia="en-US"/>
        </w:rPr>
      </w:pPr>
    </w:p>
    <w:p w:rsidR="00B91E50" w:rsidP="00B91E50">
      <w:pPr>
        <w:bidi w:val="0"/>
        <w:rPr>
          <w:rFonts w:ascii="Times New Roman" w:hAnsi="Times New Roman"/>
          <w:lang w:eastAsia="en-US"/>
        </w:rPr>
      </w:pPr>
    </w:p>
    <w:p w:rsidR="001879DF" w:rsidP="00B91E50">
      <w:pPr>
        <w:bidi w:val="0"/>
        <w:rPr>
          <w:rFonts w:ascii="Times New Roman" w:hAnsi="Times New Roman"/>
          <w:lang w:eastAsia="en-US"/>
        </w:rPr>
      </w:pPr>
    </w:p>
    <w:p w:rsidR="0077217C" w:rsidRPr="002C7346" w:rsidP="00B91E50">
      <w:pPr>
        <w:pStyle w:val="Heading2"/>
        <w:bidi w:val="0"/>
        <w:jc w:val="left"/>
        <w:rPr>
          <w:rFonts w:hint="default"/>
        </w:rPr>
      </w:pPr>
      <w:r w:rsidRPr="002C7346">
        <w:rPr>
          <w:rFonts w:hint="default"/>
        </w:rPr>
        <w:t>P r í</w:t>
      </w:r>
      <w:r w:rsidRPr="002C7346">
        <w:rPr>
          <w:rFonts w:hint="default"/>
        </w:rPr>
        <w:t xml:space="preserve"> l o h a</w:t>
      </w:r>
    </w:p>
    <w:p w:rsidR="0077217C" w:rsidRPr="002C7346" w:rsidP="00B91E50">
      <w:pPr>
        <w:bidi w:val="0"/>
        <w:ind w:left="4253" w:firstLine="708"/>
        <w:jc w:val="both"/>
        <w:rPr>
          <w:rFonts w:ascii="Times New Roman" w:hAnsi="Times New Roman"/>
          <w:b/>
          <w:bCs/>
        </w:rPr>
      </w:pPr>
      <w:r w:rsidRPr="002C7346">
        <w:rPr>
          <w:rFonts w:ascii="Times New Roman" w:hAnsi="Times New Roman"/>
          <w:b/>
          <w:bCs/>
        </w:rPr>
        <w:t xml:space="preserve">k uzneseniu Ústavnoprávneho </w:t>
      </w:r>
    </w:p>
    <w:p w:rsidR="0077217C" w:rsidRPr="002C7346" w:rsidP="00B91E50">
      <w:pPr>
        <w:bidi w:val="0"/>
        <w:ind w:left="4253" w:firstLine="708"/>
        <w:jc w:val="both"/>
        <w:rPr>
          <w:rFonts w:ascii="Times New Roman" w:hAnsi="Times New Roman"/>
          <w:b/>
        </w:rPr>
      </w:pPr>
      <w:r w:rsidRPr="002C7346">
        <w:rPr>
          <w:rFonts w:ascii="Times New Roman" w:hAnsi="Times New Roman"/>
          <w:b/>
        </w:rPr>
        <w:t xml:space="preserve">výboru Národnej rady SR č. </w:t>
      </w:r>
      <w:r w:rsidR="003051C9">
        <w:rPr>
          <w:rFonts w:ascii="Times New Roman" w:hAnsi="Times New Roman"/>
          <w:b/>
        </w:rPr>
        <w:t>102</w:t>
      </w:r>
    </w:p>
    <w:p w:rsidR="0077217C" w:rsidRPr="002C7346" w:rsidP="00B91E50">
      <w:pPr>
        <w:bidi w:val="0"/>
        <w:ind w:left="4253" w:firstLine="708"/>
        <w:jc w:val="both"/>
        <w:rPr>
          <w:rFonts w:ascii="Times New Roman" w:hAnsi="Times New Roman"/>
          <w:b/>
        </w:rPr>
      </w:pPr>
      <w:r w:rsidRPr="002C7346">
        <w:rPr>
          <w:rFonts w:ascii="Times New Roman" w:hAnsi="Times New Roman"/>
          <w:b/>
        </w:rPr>
        <w:t>z</w:t>
      </w:r>
      <w:r>
        <w:rPr>
          <w:rFonts w:ascii="Times New Roman" w:hAnsi="Times New Roman"/>
          <w:b/>
        </w:rPr>
        <w:t xml:space="preserve">o </w:t>
      </w:r>
      <w:r w:rsidR="00FC741D">
        <w:rPr>
          <w:rFonts w:ascii="Times New Roman" w:hAnsi="Times New Roman"/>
          <w:b/>
        </w:rPr>
        <w:t>16. novembra</w:t>
      </w:r>
      <w:r w:rsidRPr="002C7346">
        <w:rPr>
          <w:rFonts w:ascii="Times New Roman" w:hAnsi="Times New Roman"/>
          <w:b/>
        </w:rPr>
        <w:t xml:space="preserve"> 201</w:t>
      </w:r>
      <w:r>
        <w:rPr>
          <w:rFonts w:ascii="Times New Roman" w:hAnsi="Times New Roman"/>
          <w:b/>
        </w:rPr>
        <w:t>6</w:t>
      </w:r>
    </w:p>
    <w:p w:rsidR="0077217C" w:rsidRPr="002C7346" w:rsidP="00B91E50">
      <w:pPr>
        <w:bidi w:val="0"/>
        <w:ind w:left="4253" w:firstLine="703"/>
        <w:jc w:val="both"/>
        <w:rPr>
          <w:rFonts w:ascii="Times New Roman" w:hAnsi="Times New Roman"/>
          <w:b/>
          <w:bCs/>
          <w:lang w:eastAsia="en-US"/>
        </w:rPr>
      </w:pPr>
      <w:r w:rsidRPr="002C7346">
        <w:rPr>
          <w:rFonts w:ascii="Times New Roman" w:hAnsi="Times New Roman"/>
          <w:b/>
          <w:bCs/>
        </w:rPr>
        <w:t>___________________________</w:t>
      </w:r>
    </w:p>
    <w:p w:rsidR="0077217C" w:rsidRPr="002C7346" w:rsidP="00B91E50">
      <w:pPr>
        <w:bidi w:val="0"/>
        <w:jc w:val="center"/>
        <w:rPr>
          <w:rFonts w:ascii="Times New Roman" w:hAnsi="Times New Roman"/>
          <w:lang w:eastAsia="en-US"/>
        </w:rPr>
      </w:pPr>
    </w:p>
    <w:p w:rsidR="0077217C" w:rsidP="00B91E50">
      <w:pPr>
        <w:bidi w:val="0"/>
        <w:jc w:val="center"/>
        <w:rPr>
          <w:rFonts w:ascii="Times New Roman" w:hAnsi="Times New Roman"/>
          <w:lang w:eastAsia="en-US"/>
        </w:rPr>
      </w:pPr>
    </w:p>
    <w:p w:rsidR="0077217C" w:rsidRPr="002C7346" w:rsidP="00B91E50">
      <w:pPr>
        <w:bidi w:val="0"/>
        <w:rPr>
          <w:rFonts w:ascii="Times New Roman" w:hAnsi="Times New Roman"/>
          <w:lang w:eastAsia="en-US"/>
        </w:rPr>
      </w:pPr>
    </w:p>
    <w:p w:rsidR="0077217C" w:rsidRPr="002C7346" w:rsidP="00B91E50">
      <w:pPr>
        <w:bidi w:val="0"/>
        <w:rPr>
          <w:rFonts w:ascii="Times New Roman" w:hAnsi="Times New Roman"/>
          <w:lang w:eastAsia="en-US"/>
        </w:rPr>
      </w:pPr>
    </w:p>
    <w:p w:rsidR="0077217C" w:rsidRPr="002C7346" w:rsidP="00B91E50">
      <w:pPr>
        <w:pStyle w:val="Heading2"/>
        <w:bidi w:val="0"/>
        <w:ind w:left="0" w:firstLine="0"/>
        <w:jc w:val="center"/>
        <w:rPr>
          <w:rFonts w:hint="default"/>
        </w:rPr>
      </w:pPr>
      <w:r w:rsidRPr="002C7346">
        <w:rPr>
          <w:rFonts w:hint="default"/>
        </w:rPr>
        <w:t>Pozmeň</w:t>
      </w:r>
      <w:r w:rsidRPr="002C7346">
        <w:rPr>
          <w:rFonts w:hint="default"/>
        </w:rPr>
        <w:t>ujú</w:t>
      </w:r>
      <w:r w:rsidRPr="002C7346">
        <w:rPr>
          <w:rFonts w:hint="default"/>
        </w:rPr>
        <w:t>ce a </w:t>
      </w:r>
      <w:r w:rsidRPr="002C7346">
        <w:rPr>
          <w:rFonts w:hint="default"/>
        </w:rPr>
        <w:t>doplň</w:t>
      </w:r>
      <w:r w:rsidRPr="002C7346">
        <w:rPr>
          <w:rFonts w:hint="default"/>
        </w:rPr>
        <w:t>ujú</w:t>
      </w:r>
      <w:r w:rsidRPr="002C7346">
        <w:rPr>
          <w:rFonts w:hint="default"/>
        </w:rPr>
        <w:t>ce ná</w:t>
      </w:r>
      <w:r w:rsidRPr="002C7346">
        <w:rPr>
          <w:rFonts w:hint="default"/>
        </w:rPr>
        <w:t>vrhy</w:t>
      </w:r>
    </w:p>
    <w:p w:rsidR="00FC741D" w:rsidRPr="002C7346" w:rsidP="00B91E50">
      <w:pPr>
        <w:pStyle w:val="BodyText"/>
        <w:bidi w:val="0"/>
        <w:rPr>
          <w:rFonts w:ascii="Times New Roman" w:hAnsi="Times New Roman"/>
        </w:rPr>
      </w:pPr>
    </w:p>
    <w:p w:rsidR="006B36C3" w:rsidRPr="006B36C3" w:rsidP="00B91E50">
      <w:pPr>
        <w:bidi w:val="0"/>
        <w:jc w:val="both"/>
        <w:rPr>
          <w:rFonts w:ascii="Times New Roman" w:hAnsi="Times New Roman"/>
          <w:b/>
          <w:bCs/>
          <w:i/>
        </w:rPr>
      </w:pPr>
      <w:r w:rsidRPr="006B36C3" w:rsidR="00FC741D">
        <w:rPr>
          <w:rFonts w:ascii="Times New Roman" w:hAnsi="Times New Roman"/>
          <w:b/>
        </w:rPr>
        <w:t>k v</w:t>
      </w:r>
      <w:r w:rsidRPr="006B36C3" w:rsidR="00FC741D">
        <w:rPr>
          <w:rFonts w:ascii="Times New Roman" w:hAnsi="Times New Roman"/>
          <w:b/>
          <w:noProof/>
        </w:rPr>
        <w:t xml:space="preserve">ládnemu návrhu </w:t>
      </w:r>
      <w:r w:rsidRPr="006B36C3" w:rsidR="00FC741D">
        <w:rPr>
          <w:rFonts w:ascii="Times New Roman" w:hAnsi="Times New Roman"/>
          <w:b/>
        </w:rPr>
        <w:t>zákona</w:t>
      </w:r>
      <w:r w:rsidRPr="006B36C3">
        <w:rPr>
          <w:rFonts w:ascii="Times New Roman" w:hAnsi="Times New Roman"/>
          <w:b/>
        </w:rPr>
        <w:t xml:space="preserve">, ktorým sa mení a dopĺňa zákon č. 7/2005 Z. z. o konkurze a reštrukturalizácii a o zmene a doplnení niektorých zákonov v znení neskorších predpisov a ktorým sa dopĺňa zákon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neskorších predpisov </w:t>
      </w:r>
      <w:r w:rsidRPr="006B36C3">
        <w:rPr>
          <w:rFonts w:ascii="Times New Roman" w:hAnsi="Times New Roman"/>
          <w:b/>
          <w:bCs/>
        </w:rPr>
        <w:t xml:space="preserve">(tlač 247) </w:t>
      </w:r>
    </w:p>
    <w:p w:rsidR="0077217C" w:rsidP="00B91E50">
      <w:pPr>
        <w:bidi w:val="0"/>
        <w:jc w:val="both"/>
        <w:rPr>
          <w:rFonts w:ascii="Times New Roman" w:hAnsi="Times New Roman"/>
          <w:b/>
        </w:rPr>
      </w:pPr>
      <w:r w:rsidRPr="00261C0D">
        <w:rPr>
          <w:rFonts w:ascii="Times New Roman" w:hAnsi="Times New Roman"/>
          <w:b/>
        </w:rPr>
        <w:t>________________________________________________________________________</w:t>
      </w:r>
      <w:r w:rsidR="00FC741D">
        <w:rPr>
          <w:rFonts w:ascii="Times New Roman" w:hAnsi="Times New Roman"/>
          <w:b/>
        </w:rPr>
        <w:t>__</w:t>
      </w:r>
      <w:r w:rsidR="006B36C3">
        <w:rPr>
          <w:rFonts w:ascii="Times New Roman" w:hAnsi="Times New Roman"/>
          <w:b/>
        </w:rPr>
        <w:t>_</w:t>
      </w:r>
    </w:p>
    <w:p w:rsidR="001879DF" w:rsidP="00B91E50">
      <w:pPr>
        <w:bidi w:val="0"/>
        <w:jc w:val="both"/>
        <w:rPr>
          <w:rFonts w:ascii="Times New Roman" w:hAnsi="Times New Roman"/>
          <w:b/>
        </w:rPr>
      </w:pPr>
    </w:p>
    <w:p w:rsidR="001C142D" w:rsidRPr="001D3EBF" w:rsidP="001C142D">
      <w:pPr>
        <w:bidi w:val="0"/>
        <w:jc w:val="both"/>
        <w:rPr>
          <w:rFonts w:ascii="Times New Roman" w:hAnsi="Times New Roman"/>
        </w:rPr>
      </w:pPr>
    </w:p>
    <w:p w:rsidR="001C142D" w:rsidRPr="001C142D" w:rsidP="001C142D">
      <w:pPr>
        <w:pStyle w:val="ListParagraph"/>
        <w:numPr>
          <w:numId w:val="21"/>
        </w:numPr>
        <w:bidi w:val="0"/>
        <w:jc w:val="both"/>
        <w:rPr>
          <w:rFonts w:ascii="Times New Roman" w:hAnsi="Times New Roman"/>
        </w:rPr>
      </w:pPr>
      <w:r w:rsidRPr="001C142D">
        <w:rPr>
          <w:rFonts w:ascii="Times New Roman" w:hAnsi="Times New Roman"/>
        </w:rPr>
        <w:t>V čl. I sa za bod 4 vkladá nový bod 5, ktorý znie:</w:t>
      </w:r>
    </w:p>
    <w:p w:rsidR="001C142D" w:rsidRPr="001C142D" w:rsidP="001C142D">
      <w:pPr>
        <w:bidi w:val="0"/>
        <w:ind w:left="567"/>
        <w:jc w:val="both"/>
        <w:rPr>
          <w:rFonts w:ascii="Times New Roman" w:hAnsi="Times New Roman"/>
        </w:rPr>
      </w:pPr>
      <w:r w:rsidRPr="001C142D">
        <w:rPr>
          <w:rFonts w:ascii="Times New Roman" w:hAnsi="Times New Roman"/>
        </w:rPr>
        <w:t>„5. V § 47 ods. 2 a § 87 ods. 2 písm. d) sa vypúšťa slovo „maloleté“.“.</w:t>
      </w:r>
    </w:p>
    <w:p w:rsidR="001C142D" w:rsidRPr="001C142D" w:rsidP="001C142D">
      <w:pPr>
        <w:bidi w:val="0"/>
        <w:ind w:left="4253" w:hanging="4253"/>
        <w:jc w:val="both"/>
        <w:rPr>
          <w:rFonts w:ascii="Times New Roman" w:hAnsi="Times New Roman"/>
        </w:rPr>
      </w:pPr>
    </w:p>
    <w:p w:rsidR="001C142D" w:rsidRPr="001C142D" w:rsidP="001C142D">
      <w:pPr>
        <w:bidi w:val="0"/>
        <w:ind w:left="4253" w:hanging="4253"/>
        <w:jc w:val="both"/>
        <w:rPr>
          <w:rFonts w:ascii="Times New Roman" w:hAnsi="Times New Roman"/>
        </w:rPr>
      </w:pPr>
      <w:r w:rsidRPr="001C142D">
        <w:rPr>
          <w:rFonts w:ascii="Times New Roman" w:hAnsi="Times New Roman"/>
        </w:rPr>
        <w:tab/>
        <w:t>Podľa zákona č. 36/2005 Z. z. o rodine vyživovacia povinnosť rodičov k deťom trvá do času, kým deti nie sú schopné samé sa živiť, t.j. každé dieťa má právo na výživné až do času, kým nie je schopné živiť sa samé. Nie je opodstatnené vytvárať rozdielny prístup k výživnému, resp. konaniu o výživnom, vo vzťahu k vyživovanému dieťaťu vzhľadom na jeho vek; odkázanosť dieťaťa na výživné môže trvať aj keď už nie je maloletým.</w:t>
      </w:r>
    </w:p>
    <w:p w:rsidR="001C142D" w:rsidRPr="001C142D" w:rsidP="001C142D">
      <w:pPr>
        <w:bidi w:val="0"/>
        <w:jc w:val="both"/>
        <w:rPr>
          <w:rFonts w:ascii="Times New Roman" w:hAnsi="Times New Roman"/>
        </w:rPr>
      </w:pPr>
    </w:p>
    <w:p w:rsidR="001C142D" w:rsidRPr="001C142D" w:rsidP="001C142D">
      <w:pPr>
        <w:bidi w:val="0"/>
        <w:ind w:firstLine="284"/>
        <w:jc w:val="both"/>
        <w:rPr>
          <w:rFonts w:ascii="Times New Roman" w:hAnsi="Times New Roman"/>
        </w:rPr>
      </w:pPr>
      <w:r w:rsidRPr="001C142D">
        <w:rPr>
          <w:rFonts w:ascii="Times New Roman" w:hAnsi="Times New Roman"/>
        </w:rPr>
        <w:t xml:space="preserve">Ostávajúce body sa primerane prečíslujú. </w:t>
      </w:r>
    </w:p>
    <w:p w:rsidR="001C142D" w:rsidRPr="001C142D" w:rsidP="001C142D">
      <w:pPr>
        <w:bidi w:val="0"/>
        <w:rPr>
          <w:rFonts w:ascii="Times New Roman" w:hAnsi="Times New Roman"/>
        </w:rPr>
      </w:pPr>
    </w:p>
    <w:p w:rsidR="00D11C4C" w:rsidRPr="001C142D" w:rsidP="00B91E50">
      <w:pPr>
        <w:tabs>
          <w:tab w:val="left" w:pos="284"/>
          <w:tab w:val="left" w:pos="4536"/>
        </w:tabs>
        <w:bidi w:val="0"/>
        <w:jc w:val="both"/>
        <w:rPr>
          <w:rFonts w:ascii="Times New Roman" w:hAnsi="Times New Roman"/>
        </w:rPr>
      </w:pPr>
      <w:r w:rsidRPr="001C142D">
        <w:rPr>
          <w:rFonts w:ascii="Times New Roman" w:hAnsi="Times New Roman"/>
        </w:rPr>
        <w:tab/>
      </w:r>
      <w:r w:rsidRPr="001C142D" w:rsidR="001C142D">
        <w:rPr>
          <w:rFonts w:ascii="Times New Roman" w:hAnsi="Times New Roman"/>
        </w:rPr>
        <w:t>2.</w:t>
      </w:r>
      <w:r w:rsidRPr="001C142D">
        <w:rPr>
          <w:rFonts w:ascii="Times New Roman" w:hAnsi="Times New Roman"/>
        </w:rPr>
        <w:t xml:space="preserve"> V čl. I sa za bod 4 vkladá nový bod 5, ktorý znie:</w:t>
      </w:r>
    </w:p>
    <w:p w:rsidR="00D11C4C" w:rsidRPr="001C142D" w:rsidP="00B91E50">
      <w:pPr>
        <w:tabs>
          <w:tab w:val="left" w:pos="4536"/>
        </w:tabs>
        <w:bidi w:val="0"/>
        <w:ind w:left="284" w:firstLine="283"/>
        <w:jc w:val="both"/>
        <w:rPr>
          <w:rFonts w:ascii="Times New Roman" w:hAnsi="Times New Roman"/>
        </w:rPr>
      </w:pPr>
      <w:r w:rsidRPr="001C142D">
        <w:rPr>
          <w:rFonts w:ascii="Times New Roman" w:hAnsi="Times New Roman"/>
        </w:rPr>
        <w:t>„5. V § 50 ods. 1 sa za slová „pred vyhlásením konkurzu“ vkladajú slová „a okrem záložného práva zriadeného správcom“.“.</w:t>
      </w:r>
    </w:p>
    <w:p w:rsidR="00D11C4C" w:rsidRPr="001C142D" w:rsidP="00B91E50">
      <w:pPr>
        <w:tabs>
          <w:tab w:val="left" w:pos="4536"/>
        </w:tabs>
        <w:bidi w:val="0"/>
        <w:ind w:firstLine="283"/>
        <w:jc w:val="both"/>
        <w:rPr>
          <w:rFonts w:ascii="Times New Roman" w:hAnsi="Times New Roman"/>
        </w:rPr>
      </w:pPr>
    </w:p>
    <w:p w:rsidR="00D11C4C" w:rsidRPr="001C142D" w:rsidP="00B91E50">
      <w:pPr>
        <w:tabs>
          <w:tab w:val="left" w:pos="567"/>
        </w:tabs>
        <w:bidi w:val="0"/>
        <w:ind w:firstLine="283"/>
        <w:jc w:val="both"/>
        <w:rPr>
          <w:rFonts w:ascii="Times New Roman" w:hAnsi="Times New Roman"/>
        </w:rPr>
      </w:pPr>
      <w:r w:rsidRPr="001C142D">
        <w:rPr>
          <w:rFonts w:ascii="Times New Roman" w:hAnsi="Times New Roman"/>
        </w:rPr>
        <w:tab/>
        <w:t>Ostávajúce body sa primerane prečíslujú.</w:t>
      </w:r>
    </w:p>
    <w:p w:rsidR="00D11C4C" w:rsidRPr="001C142D" w:rsidP="00B91E50">
      <w:pPr>
        <w:bidi w:val="0"/>
        <w:jc w:val="both"/>
        <w:rPr>
          <w:rFonts w:ascii="Times New Roman" w:hAnsi="Times New Roman"/>
        </w:rPr>
      </w:pPr>
    </w:p>
    <w:p w:rsidR="00D11C4C" w:rsidRPr="001C142D" w:rsidP="00B91E50">
      <w:pPr>
        <w:bidi w:val="0"/>
        <w:ind w:left="4253"/>
        <w:jc w:val="both"/>
        <w:rPr>
          <w:rFonts w:ascii="Times New Roman" w:hAnsi="Times New Roman"/>
        </w:rPr>
      </w:pPr>
      <w:r w:rsidRPr="001C142D">
        <w:rPr>
          <w:rFonts w:ascii="Times New Roman" w:hAnsi="Times New Roman"/>
        </w:rPr>
        <w:t>Cieľom pozmeňujúceho návrhu je umožniť financovanie nadobúdania vecí z konkurznej podstaty z bankových úverov. Absencia možnosti financovať nadobudnutie majetku z konkurzu cudzími zdrojmi vedie k zúženiu okruhu záujemcov o speňažovaný majetok a k zníženiu výťažnosti dosiahnutej zo speňažovania v rámci konkurzu oproti predaju mimo režimu insolvencie.</w:t>
        <w:tab/>
        <w:tab/>
      </w:r>
    </w:p>
    <w:p w:rsidR="00AB39AD" w:rsidRPr="001C142D" w:rsidP="00B91E50">
      <w:pPr>
        <w:bidi w:val="0"/>
        <w:jc w:val="both"/>
        <w:rPr>
          <w:rFonts w:ascii="Times New Roman" w:hAnsi="Times New Roman"/>
        </w:rPr>
      </w:pPr>
    </w:p>
    <w:p w:rsidR="00D11C4C" w:rsidRPr="001C142D" w:rsidP="00B91E50">
      <w:pPr>
        <w:bidi w:val="0"/>
        <w:ind w:left="852" w:hanging="568"/>
        <w:jc w:val="both"/>
        <w:rPr>
          <w:rFonts w:ascii="Times New Roman" w:hAnsi="Times New Roman"/>
        </w:rPr>
      </w:pPr>
      <w:r w:rsidRPr="001C142D" w:rsidR="0003133B">
        <w:rPr>
          <w:rFonts w:ascii="Times New Roman" w:hAnsi="Times New Roman"/>
        </w:rPr>
        <w:t>3.</w:t>
      </w:r>
      <w:r w:rsidRPr="001C142D">
        <w:rPr>
          <w:rFonts w:ascii="Times New Roman" w:hAnsi="Times New Roman"/>
        </w:rPr>
        <w:t xml:space="preserve"> V čl. I  doterajší bod 5 znie:</w:t>
      </w:r>
    </w:p>
    <w:p w:rsidR="00D11C4C" w:rsidRPr="001C142D" w:rsidP="00B91E50">
      <w:pPr>
        <w:bidi w:val="0"/>
        <w:ind w:left="284" w:firstLine="283"/>
        <w:jc w:val="both"/>
        <w:rPr>
          <w:rFonts w:ascii="Times New Roman" w:hAnsi="Times New Roman"/>
        </w:rPr>
      </w:pPr>
      <w:r w:rsidRPr="001C142D">
        <w:rPr>
          <w:rFonts w:ascii="Times New Roman" w:hAnsi="Times New Roman"/>
        </w:rPr>
        <w:t>„5. V § 83 sa odsek 1 dopĺňa písmenami j) a k), ktoré znejú:</w:t>
      </w:r>
    </w:p>
    <w:p w:rsidR="00D11C4C" w:rsidRPr="001C142D" w:rsidP="00B91E50">
      <w:pPr>
        <w:bidi w:val="0"/>
        <w:ind w:left="284" w:firstLine="283"/>
        <w:jc w:val="both"/>
        <w:rPr>
          <w:rFonts w:ascii="Times New Roman" w:hAnsi="Times New Roman"/>
        </w:rPr>
      </w:pPr>
      <w:r w:rsidRPr="001C142D">
        <w:rPr>
          <w:rFonts w:ascii="Times New Roman" w:hAnsi="Times New Roman"/>
        </w:rPr>
        <w:t>„j) pokračovanie v prevádzkovaní podniku, ak je úpadcom inštitúcia podľa § 176 ods. 1, na ktorú sa vzťahuje šiesta časť tohto zákona,</w:t>
      </w:r>
    </w:p>
    <w:p w:rsidR="00D11C4C" w:rsidRPr="001C142D" w:rsidP="00B91E50">
      <w:pPr>
        <w:bidi w:val="0"/>
        <w:ind w:left="284" w:firstLine="283"/>
        <w:jc w:val="both"/>
        <w:rPr>
          <w:rFonts w:ascii="Times New Roman" w:hAnsi="Times New Roman"/>
        </w:rPr>
      </w:pPr>
      <w:r w:rsidRPr="001C142D">
        <w:rPr>
          <w:rFonts w:ascii="Times New Roman" w:hAnsi="Times New Roman"/>
        </w:rPr>
        <w:t xml:space="preserve">k) zriadenie záložného práva na majetok úpadcu.“.“. </w:t>
      </w:r>
      <w:r w:rsidRPr="001C142D">
        <w:rPr>
          <w:rFonts w:ascii="Times New Roman" w:hAnsi="Times New Roman"/>
          <w:i/>
        </w:rPr>
        <w:tab/>
      </w:r>
    </w:p>
    <w:p w:rsidR="00D11C4C" w:rsidRPr="001C142D" w:rsidP="00B91E50">
      <w:pPr>
        <w:bidi w:val="0"/>
        <w:ind w:left="4253"/>
        <w:jc w:val="both"/>
        <w:rPr>
          <w:rFonts w:ascii="Times New Roman" w:hAnsi="Times New Roman"/>
        </w:rPr>
      </w:pPr>
    </w:p>
    <w:p w:rsidR="00D11C4C" w:rsidRPr="001C142D" w:rsidP="00B91E50">
      <w:pPr>
        <w:bidi w:val="0"/>
        <w:ind w:left="4253"/>
        <w:jc w:val="both"/>
        <w:rPr>
          <w:rFonts w:ascii="Times New Roman" w:hAnsi="Times New Roman"/>
        </w:rPr>
      </w:pPr>
      <w:r w:rsidRPr="001C142D">
        <w:rPr>
          <w:rFonts w:ascii="Times New Roman" w:hAnsi="Times New Roman"/>
        </w:rPr>
        <w:t>Cieľom pozmeňujúceho návrhu je umožniť financovanie nadobúdania vecí z konkurznej podstaty z bankových úverov. Absencia možnosti financovať nadobudnutie majetku z konkurzu cudzími zdrojmi vedie k zúženiu okruhu záujemcov o speňažovaný majetok a k zníženiu výťažnosti dosiahnutej zo speňažovania v rámci konkurzu oproti predaju mimo režimu insolvencie.</w:t>
        <w:tab/>
        <w:tab/>
      </w:r>
    </w:p>
    <w:p w:rsidR="00D11C4C" w:rsidRPr="001C142D" w:rsidP="00B91E50">
      <w:pPr>
        <w:bidi w:val="0"/>
        <w:ind w:left="284" w:firstLine="283"/>
        <w:jc w:val="both"/>
        <w:rPr>
          <w:rFonts w:ascii="Times New Roman" w:hAnsi="Times New Roman"/>
        </w:rPr>
      </w:pPr>
    </w:p>
    <w:p w:rsidR="00D11C4C" w:rsidRPr="001C142D" w:rsidP="00B91E50">
      <w:pPr>
        <w:pStyle w:val="ListParagraph"/>
        <w:numPr>
          <w:numId w:val="20"/>
        </w:numPr>
        <w:bidi w:val="0"/>
        <w:ind w:left="567" w:hanging="283"/>
        <w:jc w:val="both"/>
        <w:rPr>
          <w:rFonts w:ascii="Times New Roman" w:hAnsi="Times New Roman"/>
        </w:rPr>
      </w:pPr>
      <w:r w:rsidRPr="001C142D">
        <w:rPr>
          <w:rFonts w:ascii="Times New Roman" w:hAnsi="Times New Roman"/>
        </w:rPr>
        <w:t>V čl. I sa za doterajší bod 5 vkladá nový bod 6, ktorý znie:</w:t>
      </w:r>
    </w:p>
    <w:p w:rsidR="00D11C4C" w:rsidRPr="001C142D" w:rsidP="00B91E50">
      <w:pPr>
        <w:bidi w:val="0"/>
        <w:ind w:left="284" w:firstLine="283"/>
        <w:jc w:val="both"/>
        <w:rPr>
          <w:rFonts w:ascii="Times New Roman" w:hAnsi="Times New Roman"/>
        </w:rPr>
      </w:pPr>
      <w:r w:rsidRPr="001C142D">
        <w:rPr>
          <w:rFonts w:ascii="Times New Roman" w:hAnsi="Times New Roman"/>
        </w:rPr>
        <w:t>„6. V § 93 ods. 2 sa za slovo „okrem“ vkladajú slová „záložného práva zriadeného správcom po vyhlásení konkurzu na základe záväzného pokynu príslušného orgánu a okrem“.“.</w:t>
      </w:r>
    </w:p>
    <w:p w:rsidR="00D11C4C" w:rsidRPr="001C142D" w:rsidP="00B91E50">
      <w:pPr>
        <w:bidi w:val="0"/>
        <w:ind w:left="284" w:firstLine="283"/>
        <w:jc w:val="both"/>
        <w:rPr>
          <w:rFonts w:ascii="Times New Roman" w:hAnsi="Times New Roman"/>
        </w:rPr>
      </w:pPr>
    </w:p>
    <w:p w:rsidR="00D11C4C" w:rsidRPr="001C142D" w:rsidP="00B91E50">
      <w:pPr>
        <w:bidi w:val="0"/>
        <w:ind w:left="284" w:firstLine="283"/>
        <w:jc w:val="both"/>
        <w:rPr>
          <w:rFonts w:ascii="Times New Roman" w:hAnsi="Times New Roman"/>
        </w:rPr>
      </w:pPr>
      <w:r w:rsidRPr="001C142D">
        <w:rPr>
          <w:rFonts w:ascii="Times New Roman" w:hAnsi="Times New Roman"/>
        </w:rPr>
        <w:t>Ostávajúce body sa primerane prečíslujú.</w:t>
      </w:r>
    </w:p>
    <w:p w:rsidR="00D11C4C" w:rsidRPr="001C142D" w:rsidP="00B91E50">
      <w:pPr>
        <w:bidi w:val="0"/>
        <w:ind w:left="284" w:firstLine="283"/>
        <w:jc w:val="both"/>
        <w:rPr>
          <w:rFonts w:ascii="Times New Roman" w:hAnsi="Times New Roman"/>
        </w:rPr>
      </w:pPr>
    </w:p>
    <w:p w:rsidR="00D11C4C" w:rsidRPr="00D11C4C" w:rsidP="001C142D">
      <w:pPr>
        <w:bidi w:val="0"/>
        <w:ind w:left="4253" w:hanging="4253"/>
        <w:jc w:val="both"/>
        <w:rPr>
          <w:rFonts w:ascii="Times New Roman" w:hAnsi="Times New Roman"/>
        </w:rPr>
      </w:pPr>
      <w:r w:rsidRPr="001C142D">
        <w:rPr>
          <w:rFonts w:ascii="Times New Roman" w:hAnsi="Times New Roman"/>
          <w:i/>
        </w:rPr>
        <w:tab/>
      </w:r>
      <w:r w:rsidRPr="001C142D">
        <w:rPr>
          <w:rFonts w:ascii="Times New Roman" w:hAnsi="Times New Roman"/>
        </w:rPr>
        <w:t>Cieľom pozmeňujúceho návrhu je umožniť financovanie nadobúdania vecí z konkurznej podstaty z bankových úverov. Absencia možnosti financovať nadobudnutie majetku z konkurzu cudzími zdrojmi vedie k zúženiu okruhu záujemcov o speňažovaný majetok a k zníženiu výťažnosti dosiahnutej zo speňažovania v rámci konkurzu oproti predaju mimo režimu insolvencie.</w:t>
      </w:r>
      <w:r w:rsidR="001C142D">
        <w:rPr>
          <w:rFonts w:ascii="Times New Roman" w:hAnsi="Times New Roman"/>
        </w:rPr>
        <w:tab/>
        <w:tab/>
      </w:r>
    </w:p>
    <w:p w:rsidR="001879DF" w:rsidP="00B91E50">
      <w:pPr>
        <w:pStyle w:val="ListParagraph"/>
        <w:bidi w:val="0"/>
        <w:ind w:left="644"/>
        <w:jc w:val="both"/>
        <w:rPr>
          <w:rFonts w:ascii="Times New Roman" w:hAnsi="Times New Roman"/>
          <w:u w:val="single"/>
        </w:rPr>
      </w:pPr>
    </w:p>
    <w:p w:rsidR="001879DF" w:rsidRPr="001C142D" w:rsidP="001C142D">
      <w:pPr>
        <w:pStyle w:val="ListParagraph"/>
        <w:numPr>
          <w:numId w:val="20"/>
        </w:numPr>
        <w:bidi w:val="0"/>
        <w:ind w:left="567" w:hanging="283"/>
        <w:jc w:val="both"/>
        <w:rPr>
          <w:rFonts w:ascii="Times New Roman" w:hAnsi="Times New Roman"/>
          <w:u w:val="single"/>
        </w:rPr>
      </w:pPr>
      <w:r>
        <w:rPr>
          <w:rFonts w:ascii="Times New Roman" w:hAnsi="Times New Roman"/>
          <w:lang w:eastAsia="en-US"/>
        </w:rPr>
        <w:t>V čl. I bode 6 § 104 ods. 1 sa slová „dlžníkovými dedičmi“ nahrádzajú slovom „dedičia</w:t>
      </w:r>
      <w:r w:rsidRPr="001C142D">
        <w:rPr>
          <w:rFonts w:ascii="Times New Roman" w:hAnsi="Times New Roman"/>
          <w:vertAlign w:val="superscript"/>
          <w:lang w:eastAsia="en-US"/>
        </w:rPr>
        <w:t>21a</w:t>
      </w:r>
      <w:r>
        <w:rPr>
          <w:rFonts w:ascii="Times New Roman" w:hAnsi="Times New Roman"/>
          <w:lang w:eastAsia="en-US"/>
        </w:rPr>
        <w:t>)“.</w:t>
      </w:r>
    </w:p>
    <w:p w:rsidR="001879DF" w:rsidP="00B91E50">
      <w:pPr>
        <w:bidi w:val="0"/>
        <w:ind w:left="567"/>
        <w:rPr>
          <w:rFonts w:ascii="Times New Roman" w:hAnsi="Times New Roman"/>
          <w:highlight w:val="yellow"/>
          <w:lang w:eastAsia="en-US"/>
        </w:rPr>
      </w:pPr>
    </w:p>
    <w:p w:rsidR="001879DF" w:rsidP="00B91E50">
      <w:pPr>
        <w:bidi w:val="0"/>
        <w:ind w:left="567"/>
        <w:rPr>
          <w:rFonts w:ascii="Times New Roman" w:hAnsi="Times New Roman"/>
          <w:lang w:eastAsia="en-US"/>
        </w:rPr>
      </w:pPr>
      <w:r>
        <w:rPr>
          <w:rFonts w:ascii="Times New Roman" w:hAnsi="Times New Roman"/>
          <w:lang w:eastAsia="en-US"/>
        </w:rPr>
        <w:t>Poznámka pod čiarou k odkazu 21a znie:</w:t>
      </w:r>
    </w:p>
    <w:p w:rsidR="001879DF" w:rsidP="00B91E50">
      <w:pPr>
        <w:bidi w:val="0"/>
        <w:ind w:left="567"/>
        <w:rPr>
          <w:rFonts w:ascii="Times New Roman" w:hAnsi="Times New Roman"/>
          <w:lang w:eastAsia="en-US"/>
        </w:rPr>
      </w:pPr>
      <w:r>
        <w:rPr>
          <w:rFonts w:ascii="Times New Roman" w:hAnsi="Times New Roman"/>
          <w:lang w:eastAsia="en-US"/>
        </w:rPr>
        <w:t>„</w:t>
      </w:r>
      <w:r>
        <w:rPr>
          <w:rFonts w:ascii="Times New Roman" w:hAnsi="Times New Roman"/>
          <w:vertAlign w:val="superscript"/>
          <w:lang w:eastAsia="en-US"/>
        </w:rPr>
        <w:t>21a</w:t>
      </w:r>
      <w:r>
        <w:rPr>
          <w:rFonts w:ascii="Times New Roman" w:hAnsi="Times New Roman"/>
          <w:lang w:eastAsia="en-US"/>
        </w:rPr>
        <w:t>) § 460 až 487 Občianskeho zákonníka.“.</w:t>
      </w:r>
    </w:p>
    <w:p w:rsidR="001879DF" w:rsidP="00B91E50">
      <w:pPr>
        <w:bidi w:val="0"/>
        <w:ind w:left="3540"/>
        <w:jc w:val="both"/>
        <w:rPr>
          <w:rFonts w:ascii="Times New Roman" w:hAnsi="Times New Roman"/>
          <w:lang w:eastAsia="en-US"/>
        </w:rPr>
      </w:pPr>
    </w:p>
    <w:p w:rsidR="001879DF" w:rsidP="00B91E50">
      <w:pPr>
        <w:bidi w:val="0"/>
        <w:ind w:left="4247"/>
        <w:jc w:val="both"/>
        <w:rPr>
          <w:rFonts w:ascii="Times New Roman" w:hAnsi="Times New Roman"/>
          <w:lang w:eastAsia="en-US"/>
        </w:rPr>
      </w:pPr>
      <w:r>
        <w:rPr>
          <w:rFonts w:ascii="Times New Roman" w:hAnsi="Times New Roman"/>
          <w:lang w:eastAsia="en-US"/>
        </w:rPr>
        <w:t>Ide o legislatívno-technickú pripomienku, ktorou sa spresňuje právny text rešpektujúc terminológiu vo vnútroštátnom právnom poriadku (§ 460 Občianskeho zákonníka „Dedičstvo sa nadobúda smrťou poručiteľa“, a nie dlžníka) a súčasne sa zavádza nový odkaz na príslušné ustanovenia Občianskeho zákonníka, ktoré upravujú dedenie; (bod 18, tretí pododsek prílohy č. 2 k Legislatívnym pravidlám tvorby zákonov; č. 19/1997 Z. z.).</w:t>
      </w:r>
    </w:p>
    <w:p w:rsidR="001879DF" w:rsidP="00B91E50">
      <w:pPr>
        <w:bidi w:val="0"/>
        <w:jc w:val="both"/>
        <w:rPr>
          <w:rFonts w:ascii="Times New Roman" w:hAnsi="Times New Roman"/>
          <w:u w:val="single"/>
        </w:rPr>
      </w:pPr>
    </w:p>
    <w:p w:rsidR="001879DF" w:rsidRPr="001C142D" w:rsidP="001C142D">
      <w:pPr>
        <w:pStyle w:val="ListParagraph"/>
        <w:numPr>
          <w:numId w:val="20"/>
        </w:numPr>
        <w:bidi w:val="0"/>
        <w:spacing w:after="200"/>
        <w:ind w:left="567" w:hanging="283"/>
        <w:jc w:val="both"/>
        <w:rPr>
          <w:rFonts w:ascii="Times New Roman" w:hAnsi="Times New Roman"/>
          <w:u w:val="single"/>
        </w:rPr>
      </w:pPr>
      <w:r>
        <w:rPr>
          <w:rFonts w:ascii="Times New Roman" w:hAnsi="Times New Roman"/>
        </w:rPr>
        <w:t>V čl. I bod 9 § 107a ods. 5 sa slovo „uvedie“ nahrádza slovom „vedie“.</w:t>
      </w:r>
    </w:p>
    <w:p w:rsidR="001879DF" w:rsidP="00B91E50">
      <w:pPr>
        <w:pStyle w:val="ListParagraph"/>
        <w:bidi w:val="0"/>
        <w:ind w:left="644"/>
        <w:jc w:val="both"/>
        <w:rPr>
          <w:rFonts w:ascii="Times New Roman" w:hAnsi="Times New Roman"/>
        </w:rPr>
      </w:pPr>
    </w:p>
    <w:p w:rsidR="001879DF" w:rsidP="00B91E50">
      <w:pPr>
        <w:pStyle w:val="ListParagraph"/>
        <w:bidi w:val="0"/>
        <w:ind w:left="4244"/>
        <w:jc w:val="both"/>
        <w:rPr>
          <w:rFonts w:ascii="Times New Roman" w:hAnsi="Times New Roman"/>
        </w:rPr>
      </w:pPr>
      <w:r>
        <w:rPr>
          <w:rFonts w:ascii="Times New Roman" w:hAnsi="Times New Roman"/>
        </w:rPr>
        <w:t>Legislatívno-technická pripomienka, ktorou sa  opravuje nesprávny pojem v ustanovení.</w:t>
      </w:r>
    </w:p>
    <w:p w:rsidR="001879DF" w:rsidP="00B91E50">
      <w:pPr>
        <w:bidi w:val="0"/>
        <w:jc w:val="both"/>
        <w:rPr>
          <w:rFonts w:ascii="Times New Roman" w:hAnsi="Times New Roman"/>
          <w:u w:val="single"/>
        </w:rPr>
      </w:pPr>
    </w:p>
    <w:p w:rsidR="006D0DD9" w:rsidP="00B91E50">
      <w:pPr>
        <w:bidi w:val="0"/>
        <w:jc w:val="both"/>
        <w:rPr>
          <w:rFonts w:ascii="Times New Roman" w:hAnsi="Times New Roman"/>
          <w:u w:val="single"/>
        </w:rPr>
      </w:pPr>
    </w:p>
    <w:p w:rsidR="00AB39AD" w:rsidRPr="00CB79B5" w:rsidP="00B91E50">
      <w:pPr>
        <w:pStyle w:val="ListParagraph"/>
        <w:numPr>
          <w:numId w:val="20"/>
        </w:numPr>
        <w:bidi w:val="0"/>
        <w:ind w:left="567" w:hanging="283"/>
        <w:jc w:val="both"/>
        <w:rPr>
          <w:rFonts w:ascii="Times New Roman" w:hAnsi="Times New Roman"/>
        </w:rPr>
      </w:pPr>
      <w:r w:rsidRPr="00CB79B5">
        <w:rPr>
          <w:rFonts w:ascii="Times New Roman" w:hAnsi="Times New Roman"/>
        </w:rPr>
        <w:t>V čl. I bod 11 sa za slová „vypracovanie posudku“ vkladajú slová „a za ďalšiu súčinnosť v súvislosti s reštrukturalizáciou“.</w:t>
      </w:r>
    </w:p>
    <w:p w:rsidR="00AB39AD" w:rsidRPr="00CB79B5" w:rsidP="00B91E50">
      <w:pPr>
        <w:bidi w:val="0"/>
        <w:ind w:left="4253"/>
        <w:jc w:val="both"/>
        <w:rPr>
          <w:rFonts w:ascii="Times New Roman" w:hAnsi="Times New Roman"/>
        </w:rPr>
      </w:pPr>
      <w:r w:rsidRPr="00CB79B5">
        <w:rPr>
          <w:rFonts w:ascii="Times New Roman" w:hAnsi="Times New Roman"/>
        </w:rPr>
        <w:t>Navrhuje sa rozšíriť ustanovenie § 110 tak, aby zahŕňalo nie len odmenu správcu za vypracovanie posudku, ale aj na úkony v rámci ďalšej činnosti správcu v reštrukturalizácii.</w:t>
      </w:r>
    </w:p>
    <w:p w:rsidR="00AB39AD" w:rsidRPr="00CB79B5" w:rsidP="00B91E50">
      <w:pPr>
        <w:bidi w:val="0"/>
        <w:jc w:val="both"/>
        <w:rPr>
          <w:rFonts w:ascii="Times New Roman" w:hAnsi="Times New Roman"/>
        </w:rPr>
      </w:pPr>
    </w:p>
    <w:p w:rsidR="00AB39AD" w:rsidRPr="00CB79B5" w:rsidP="00B91E50">
      <w:pPr>
        <w:pStyle w:val="BodyText"/>
        <w:bidi w:val="0"/>
        <w:rPr>
          <w:rFonts w:ascii="Times New Roman" w:hAnsi="Times New Roman"/>
        </w:rPr>
      </w:pPr>
    </w:p>
    <w:p w:rsidR="00AB39AD" w:rsidRPr="00CB79B5" w:rsidP="00B91E50">
      <w:pPr>
        <w:pStyle w:val="ListParagraph"/>
        <w:numPr>
          <w:numId w:val="20"/>
        </w:numPr>
        <w:bidi w:val="0"/>
        <w:ind w:left="567" w:hanging="283"/>
        <w:jc w:val="both"/>
        <w:rPr>
          <w:rFonts w:ascii="Times New Roman" w:hAnsi="Times New Roman"/>
        </w:rPr>
      </w:pPr>
      <w:r w:rsidRPr="00CB79B5">
        <w:rPr>
          <w:rFonts w:ascii="Times New Roman" w:hAnsi="Times New Roman"/>
        </w:rPr>
        <w:t>V čl. I sa za bod 21 vkladá nový bod 22, ktorý znie:</w:t>
      </w:r>
    </w:p>
    <w:p w:rsidR="00AB39AD" w:rsidRPr="00CB79B5" w:rsidP="00B91E50">
      <w:pPr>
        <w:bidi w:val="0"/>
        <w:ind w:left="426" w:firstLine="141"/>
        <w:jc w:val="both"/>
        <w:rPr>
          <w:rFonts w:ascii="Times New Roman" w:hAnsi="Times New Roman"/>
        </w:rPr>
      </w:pPr>
      <w:r w:rsidRPr="00CB79B5">
        <w:rPr>
          <w:rFonts w:ascii="Times New Roman" w:hAnsi="Times New Roman"/>
        </w:rPr>
        <w:t>„22. § 155 sa dopĺňa odsekom 7, ktorý znie:</w:t>
      </w:r>
    </w:p>
    <w:p w:rsidR="00AB39AD" w:rsidRPr="00CB79B5" w:rsidP="00B91E50">
      <w:pPr>
        <w:bidi w:val="0"/>
        <w:ind w:left="567"/>
        <w:jc w:val="both"/>
        <w:rPr>
          <w:rFonts w:ascii="Times New Roman" w:hAnsi="Times New Roman"/>
        </w:rPr>
      </w:pPr>
      <w:r w:rsidRPr="00CB79B5">
        <w:rPr>
          <w:rFonts w:ascii="Times New Roman" w:hAnsi="Times New Roman"/>
        </w:rPr>
        <w:t xml:space="preserve">„(7) V prípade zrušenia rozhodnutia o schválení plánu sa obnovuje právo veriteľov domáhať sa svojich pôvodných pohľadávok.“.“.  </w:t>
      </w:r>
    </w:p>
    <w:p w:rsidR="00AB39AD" w:rsidRPr="00CB79B5" w:rsidP="00B91E50">
      <w:pPr>
        <w:bidi w:val="0"/>
        <w:ind w:left="426" w:firstLine="141"/>
        <w:jc w:val="both"/>
        <w:rPr>
          <w:rFonts w:ascii="Times New Roman" w:hAnsi="Times New Roman"/>
        </w:rPr>
      </w:pPr>
    </w:p>
    <w:p w:rsidR="00AB39AD" w:rsidRPr="00CB79B5" w:rsidP="00B91E50">
      <w:pPr>
        <w:bidi w:val="0"/>
        <w:ind w:left="426" w:firstLine="141"/>
        <w:jc w:val="both"/>
        <w:rPr>
          <w:rFonts w:ascii="Times New Roman" w:hAnsi="Times New Roman"/>
        </w:rPr>
      </w:pPr>
      <w:r w:rsidRPr="00CB79B5">
        <w:rPr>
          <w:rFonts w:ascii="Times New Roman" w:hAnsi="Times New Roman"/>
        </w:rPr>
        <w:t xml:space="preserve">Ostávajúce body sa primerane prečíslujú. </w:t>
      </w:r>
    </w:p>
    <w:p w:rsidR="00AB39AD" w:rsidRPr="00CB79B5" w:rsidP="00B91E50">
      <w:pPr>
        <w:bidi w:val="0"/>
        <w:ind w:left="426" w:hanging="426"/>
        <w:jc w:val="both"/>
        <w:rPr>
          <w:rFonts w:ascii="Times New Roman" w:hAnsi="Times New Roman"/>
        </w:rPr>
      </w:pPr>
    </w:p>
    <w:p w:rsidR="00AB39AD" w:rsidRPr="00CB79B5" w:rsidP="00B91E50">
      <w:pPr>
        <w:bidi w:val="0"/>
        <w:ind w:left="4253" w:hanging="4253"/>
        <w:jc w:val="both"/>
        <w:rPr>
          <w:rFonts w:ascii="Times New Roman" w:hAnsi="Times New Roman"/>
        </w:rPr>
      </w:pPr>
      <w:r w:rsidRPr="00CB79B5">
        <w:rPr>
          <w:rFonts w:ascii="Times New Roman" w:hAnsi="Times New Roman"/>
        </w:rPr>
        <w:tab/>
        <w:t xml:space="preserve">Navrhuje sa zavedenie práva domáhať sa svojich pohľadávok v prípade zrušenia rozhodnutia o schválení plánu (napr. Ústavným súdom SR). </w:t>
      </w:r>
    </w:p>
    <w:p w:rsidR="00AB39AD" w:rsidRPr="00CB79B5" w:rsidP="00B91E50">
      <w:pPr>
        <w:bidi w:val="0"/>
        <w:jc w:val="both"/>
        <w:rPr>
          <w:rFonts w:ascii="Times New Roman" w:hAnsi="Times New Roman"/>
        </w:rPr>
      </w:pPr>
    </w:p>
    <w:p w:rsidR="00D2007E" w:rsidRPr="00CB79B5" w:rsidP="00B91E50">
      <w:pPr>
        <w:bidi w:val="0"/>
        <w:jc w:val="both"/>
        <w:rPr>
          <w:rFonts w:ascii="Times New Roman" w:hAnsi="Times New Roman"/>
        </w:rPr>
      </w:pPr>
    </w:p>
    <w:p w:rsidR="00AB39AD" w:rsidRPr="00CB79B5" w:rsidP="00B91E50">
      <w:pPr>
        <w:pStyle w:val="ListParagraph"/>
        <w:numPr>
          <w:numId w:val="20"/>
        </w:numPr>
        <w:bidi w:val="0"/>
        <w:ind w:left="567" w:hanging="283"/>
        <w:jc w:val="both"/>
        <w:rPr>
          <w:rFonts w:ascii="Times New Roman" w:hAnsi="Times New Roman"/>
        </w:rPr>
      </w:pPr>
      <w:r w:rsidRPr="00CB79B5">
        <w:rPr>
          <w:rFonts w:ascii="Times New Roman" w:hAnsi="Times New Roman"/>
        </w:rPr>
        <w:t>V čl. I bod 23 v § 166 ods. 3 sa za slovo „konkurzu“ vkladajú  slová „alebo návrh na určenie splátkového kalendára“, slová „je na jeho majetok vedená exekúcia“ sa nahrádzajú slovami „sa voči nemu vedie exekučné konanie“.</w:t>
      </w:r>
    </w:p>
    <w:p w:rsidR="00AB39AD" w:rsidRPr="00CB79B5" w:rsidP="00B91E50">
      <w:pPr>
        <w:bidi w:val="0"/>
        <w:ind w:left="567" w:hanging="283"/>
        <w:jc w:val="both"/>
        <w:rPr>
          <w:rFonts w:ascii="Times New Roman" w:hAnsi="Times New Roman"/>
        </w:rPr>
      </w:pPr>
    </w:p>
    <w:p w:rsidR="00AB39AD" w:rsidRPr="00CB79B5" w:rsidP="00B91E50">
      <w:pPr>
        <w:bidi w:val="0"/>
        <w:ind w:left="4253" w:hanging="4253"/>
        <w:jc w:val="both"/>
        <w:rPr>
          <w:rFonts w:ascii="Times New Roman" w:hAnsi="Times New Roman"/>
        </w:rPr>
      </w:pPr>
      <w:r w:rsidRPr="00CB79B5">
        <w:rPr>
          <w:rFonts w:ascii="Times New Roman" w:hAnsi="Times New Roman"/>
        </w:rPr>
        <w:tab/>
        <w:t>Navrhuje sa zavedenie podmienky už vedeného exekučného konania alebo obdobného vykonávacieho konania voči dlžníkovi aj v pri splátkovom kalendári. Precizuje sa právna úprava spresnením, ktoré štádium konania, ktorým sa nútene vykonáva exekučný titul je už dôvodom na riešenie úpadku cestou konkurzu alebo splátkovým kalendárom.</w:t>
      </w:r>
    </w:p>
    <w:p w:rsidR="00AB39AD" w:rsidRPr="00CB79B5" w:rsidP="00B91E50">
      <w:pPr>
        <w:bidi w:val="0"/>
        <w:jc w:val="both"/>
        <w:rPr>
          <w:rFonts w:ascii="Times New Roman" w:hAnsi="Times New Roman"/>
        </w:rPr>
      </w:pPr>
    </w:p>
    <w:p w:rsidR="00B91E50" w:rsidRPr="00CB79B5" w:rsidP="00B91E50">
      <w:pPr>
        <w:bidi w:val="0"/>
        <w:jc w:val="both"/>
        <w:rPr>
          <w:rFonts w:ascii="Times New Roman" w:hAnsi="Times New Roman"/>
        </w:rPr>
      </w:pPr>
    </w:p>
    <w:p w:rsidR="00AB39AD" w:rsidRPr="00CB79B5" w:rsidP="00B91E50">
      <w:pPr>
        <w:pStyle w:val="ListParagraph"/>
        <w:numPr>
          <w:numId w:val="20"/>
        </w:numPr>
        <w:bidi w:val="0"/>
        <w:ind w:left="709" w:hanging="425"/>
        <w:jc w:val="both"/>
        <w:rPr>
          <w:rFonts w:ascii="Times New Roman" w:hAnsi="Times New Roman"/>
        </w:rPr>
      </w:pPr>
      <w:r w:rsidRPr="00CB79B5">
        <w:rPr>
          <w:rFonts w:ascii="Times New Roman" w:hAnsi="Times New Roman"/>
        </w:rPr>
        <w:t>V čl. I </w:t>
      </w:r>
      <w:r w:rsidRPr="00CB79B5">
        <w:rPr>
          <w:rFonts w:ascii="Times New Roman" w:hAnsi="Times New Roman"/>
        </w:rPr>
        <w:t xml:space="preserve"> </w:t>
      </w:r>
      <w:r w:rsidRPr="00CB79B5">
        <w:rPr>
          <w:rFonts w:ascii="Times New Roman" w:hAnsi="Times New Roman"/>
        </w:rPr>
        <w:t>bod 23 v § 166a ods. 1 sa za slová „§ 166b“ vkladajú slová „a § 166c“.</w:t>
      </w:r>
    </w:p>
    <w:p w:rsidR="00AB39AD" w:rsidRPr="00CB79B5" w:rsidP="00B91E50">
      <w:pPr>
        <w:bidi w:val="0"/>
        <w:jc w:val="both"/>
        <w:rPr>
          <w:rFonts w:ascii="Times New Roman" w:hAnsi="Times New Roman"/>
        </w:rPr>
      </w:pPr>
    </w:p>
    <w:p w:rsidR="00B91E50" w:rsidRPr="00CB79B5" w:rsidP="004D6BE5">
      <w:pPr>
        <w:bidi w:val="0"/>
        <w:ind w:left="4253" w:hanging="4253"/>
        <w:jc w:val="both"/>
        <w:rPr>
          <w:rFonts w:ascii="Times New Roman" w:hAnsi="Times New Roman"/>
        </w:rPr>
      </w:pPr>
      <w:r w:rsidRPr="00CB79B5" w:rsidR="00AB39AD">
        <w:rPr>
          <w:rFonts w:ascii="Times New Roman" w:hAnsi="Times New Roman"/>
        </w:rPr>
        <w:tab/>
        <w:t>Precizuje sa právna úprava doplnením vnútorného odkazu na § 166c upravujúci nedotknuté pohľadávky, ktoré predstavujú výnimku z pravidla uspokojenia pohľadávok konkurzom alebo splátkovým kalendárom.</w:t>
      </w:r>
    </w:p>
    <w:p w:rsidR="00AB39AD" w:rsidRPr="00CB79B5" w:rsidP="00B91E50">
      <w:pPr>
        <w:pStyle w:val="ListParagraph"/>
        <w:numPr>
          <w:numId w:val="20"/>
        </w:numPr>
        <w:bidi w:val="0"/>
        <w:ind w:left="709" w:hanging="425"/>
        <w:jc w:val="both"/>
        <w:rPr>
          <w:rFonts w:ascii="Times New Roman" w:hAnsi="Times New Roman"/>
        </w:rPr>
      </w:pPr>
      <w:r w:rsidRPr="00CB79B5">
        <w:rPr>
          <w:rFonts w:ascii="Times New Roman" w:hAnsi="Times New Roman"/>
        </w:rPr>
        <w:t>V čl. I bod 23 v § 166b ods. 1 písm. a) sa čiarka na konci nahrádza bodkočiarkou a pripájajú sa tieto slová: „za obdobie kratšie ako kalendárny rok, zostáva vymáhateľná alikvotná časť príslušenstva,“.</w:t>
      </w:r>
    </w:p>
    <w:p w:rsidR="009544DF" w:rsidRPr="00CB79B5" w:rsidP="00B91E50">
      <w:pPr>
        <w:bidi w:val="0"/>
        <w:ind w:left="4253" w:hanging="4253"/>
        <w:jc w:val="both"/>
        <w:rPr>
          <w:rFonts w:ascii="Times New Roman" w:hAnsi="Times New Roman"/>
        </w:rPr>
      </w:pPr>
    </w:p>
    <w:p w:rsidR="00AB39AD" w:rsidRPr="00CB79B5" w:rsidP="00B91E50">
      <w:pPr>
        <w:bidi w:val="0"/>
        <w:ind w:left="4253" w:hanging="4253"/>
        <w:jc w:val="both"/>
        <w:rPr>
          <w:rFonts w:ascii="Times New Roman" w:hAnsi="Times New Roman"/>
        </w:rPr>
      </w:pPr>
      <w:r w:rsidRPr="00CB79B5">
        <w:rPr>
          <w:rFonts w:ascii="Times New Roman" w:hAnsi="Times New Roman"/>
        </w:rPr>
        <w:tab/>
        <w:t>Ide o spresňujúci návrh. Z aktuálneho znenia  navrhovaného § 166b ods. 1 písm. a)  nie je zrejmé ako sa hľadí na príslušenstvo, ktoré narastie za obdobie kratšie ako jeden kalendárny rok. Pre tieto prípady sa navrhuje spresniť, že vymáhateľným zostáva alikvotná časť príslušenstva za príslušné obdobie, čiže pokiaľ za kalendárny rok patrí veriteľovi maximálne 5 % príslušenstva pohľadávky, za pol roka patrí veriteľovi maximálne 2,5 % príslušenstva.</w:t>
      </w:r>
    </w:p>
    <w:p w:rsidR="00AB39AD" w:rsidRPr="00CB79B5" w:rsidP="00B91E50">
      <w:pPr>
        <w:bidi w:val="0"/>
        <w:jc w:val="both"/>
        <w:rPr>
          <w:rFonts w:ascii="Times New Roman" w:hAnsi="Times New Roman"/>
        </w:rPr>
      </w:pPr>
    </w:p>
    <w:p w:rsidR="00B91E50" w:rsidRPr="00CB79B5" w:rsidP="00B91E50">
      <w:pPr>
        <w:bidi w:val="0"/>
        <w:jc w:val="both"/>
        <w:rPr>
          <w:rFonts w:ascii="Times New Roman" w:hAnsi="Times New Roman"/>
        </w:rPr>
      </w:pPr>
    </w:p>
    <w:p w:rsidR="00AB39AD" w:rsidRPr="00CB79B5" w:rsidP="00B91E50">
      <w:pPr>
        <w:pStyle w:val="ListParagraph"/>
        <w:numPr>
          <w:numId w:val="20"/>
        </w:numPr>
        <w:bidi w:val="0"/>
        <w:ind w:left="709" w:hanging="425"/>
        <w:jc w:val="both"/>
        <w:rPr>
          <w:rFonts w:ascii="Times New Roman" w:hAnsi="Times New Roman"/>
        </w:rPr>
      </w:pPr>
      <w:r w:rsidRPr="00CB79B5">
        <w:rPr>
          <w:rFonts w:ascii="Times New Roman" w:hAnsi="Times New Roman"/>
        </w:rPr>
        <w:t>V čl. I </w:t>
      </w:r>
      <w:r w:rsidRPr="00CB79B5">
        <w:rPr>
          <w:rFonts w:ascii="Times New Roman" w:hAnsi="Times New Roman"/>
        </w:rPr>
        <w:t xml:space="preserve"> </w:t>
      </w:r>
      <w:r w:rsidRPr="00CB79B5">
        <w:rPr>
          <w:rFonts w:ascii="Times New Roman" w:hAnsi="Times New Roman"/>
        </w:rPr>
        <w:t>bod 23 v § 166b ods. 1 písm. b) sa čiarka na konci nahrádza bodkočiarkou a pripájajú sa tieto slová: „to neplatí pre pohľadávku z úveru na bývanie, ibaže bola prihlásená do konkurzu,“.</w:t>
      </w:r>
    </w:p>
    <w:p w:rsidR="00AB39AD" w:rsidRPr="00CB79B5" w:rsidP="00B91E50">
      <w:pPr>
        <w:bidi w:val="0"/>
        <w:jc w:val="both"/>
        <w:rPr>
          <w:rFonts w:ascii="Times New Roman" w:hAnsi="Times New Roman"/>
        </w:rPr>
      </w:pPr>
    </w:p>
    <w:p w:rsidR="00AB39AD" w:rsidRPr="00CB79B5" w:rsidP="00B91E50">
      <w:pPr>
        <w:bidi w:val="0"/>
        <w:ind w:left="4253" w:hanging="4253"/>
        <w:jc w:val="both"/>
        <w:rPr>
          <w:rFonts w:ascii="Times New Roman" w:hAnsi="Times New Roman"/>
        </w:rPr>
      </w:pPr>
      <w:r w:rsidRPr="00CB79B5">
        <w:rPr>
          <w:rFonts w:ascii="Times New Roman" w:hAnsi="Times New Roman"/>
        </w:rPr>
        <w:tab/>
        <w:t xml:space="preserve">Precizuje sa právna úprava tak, aby sa predišlo situácii, keď by dlžník podľa aktuálneho znenia § 166b ods. 1 písm. b) bol zbavený povinnosti platiť budúci úrok z úveru na bývanie, pokiaľ by došlo k jeho oddlženiu napriek tomu, že by nedošlo k speňaženiu jeho nehnuteľnosti a následne by bol  povinný platiť iba istinu hypotéky. </w:t>
      </w:r>
    </w:p>
    <w:p w:rsidR="00AB39AD" w:rsidP="00B91E50">
      <w:pPr>
        <w:bidi w:val="0"/>
        <w:jc w:val="both"/>
        <w:rPr>
          <w:rFonts w:ascii="Times New Roman" w:hAnsi="Times New Roman"/>
          <w:highlight w:val="green"/>
        </w:rPr>
      </w:pPr>
    </w:p>
    <w:p w:rsidR="00B91E50" w:rsidRPr="00CB79B5" w:rsidP="00B91E50">
      <w:pPr>
        <w:bidi w:val="0"/>
        <w:jc w:val="both"/>
        <w:rPr>
          <w:rFonts w:ascii="Times New Roman" w:hAnsi="Times New Roman"/>
        </w:rPr>
      </w:pPr>
    </w:p>
    <w:p w:rsidR="00AB39AD" w:rsidRPr="00CB79B5" w:rsidP="00B91E50">
      <w:pPr>
        <w:pStyle w:val="ListParagraph"/>
        <w:numPr>
          <w:numId w:val="20"/>
        </w:numPr>
        <w:bidi w:val="0"/>
        <w:ind w:left="709" w:hanging="425"/>
        <w:jc w:val="both"/>
        <w:rPr>
          <w:rFonts w:ascii="Times New Roman" w:hAnsi="Times New Roman"/>
        </w:rPr>
      </w:pPr>
      <w:r w:rsidRPr="00CB79B5">
        <w:rPr>
          <w:rFonts w:ascii="Times New Roman" w:hAnsi="Times New Roman"/>
        </w:rPr>
        <w:t>V čl. I </w:t>
      </w:r>
      <w:r w:rsidRPr="00CB79B5">
        <w:rPr>
          <w:rFonts w:ascii="Times New Roman" w:hAnsi="Times New Roman"/>
        </w:rPr>
        <w:t xml:space="preserve"> </w:t>
      </w:r>
      <w:r w:rsidRPr="00CB79B5">
        <w:rPr>
          <w:rFonts w:ascii="Times New Roman" w:hAnsi="Times New Roman"/>
        </w:rPr>
        <w:t>bod 23 v § 166b ods. 2 sa slová „Nevymáhateľnosť pohľadávky“ nahrádzajú slovami „Nevymáhateľnosť podľa odseku 1“.</w:t>
      </w:r>
    </w:p>
    <w:p w:rsidR="00AB39AD" w:rsidRPr="00CB79B5" w:rsidP="00B91E50">
      <w:pPr>
        <w:bidi w:val="0"/>
        <w:jc w:val="both"/>
        <w:rPr>
          <w:rFonts w:ascii="Times New Roman" w:hAnsi="Times New Roman"/>
        </w:rPr>
      </w:pPr>
    </w:p>
    <w:p w:rsidR="00AB39AD" w:rsidRPr="00CB79B5" w:rsidP="00B91E50">
      <w:pPr>
        <w:bidi w:val="0"/>
        <w:ind w:left="4253" w:hanging="4253"/>
        <w:jc w:val="both"/>
        <w:rPr>
          <w:rFonts w:ascii="Times New Roman" w:hAnsi="Times New Roman"/>
        </w:rPr>
      </w:pPr>
      <w:r w:rsidRPr="00CB79B5">
        <w:rPr>
          <w:rFonts w:ascii="Times New Roman" w:hAnsi="Times New Roman"/>
        </w:rPr>
        <w:tab/>
        <w:t>Ide o spresňujúci návrh. Znenie navrhovaného odseku 2 sa spresňuje tak, aby bolo zrejmé, že nevymáhateľnosť sa vzťahuje nielen na pohľadávku, ale aj na príslušenstvo upravené v odseku 1.</w:t>
      </w:r>
    </w:p>
    <w:p w:rsidR="00AB39AD" w:rsidRPr="00CB79B5" w:rsidP="00B91E50">
      <w:pPr>
        <w:bidi w:val="0"/>
        <w:ind w:left="3540" w:hanging="3540"/>
        <w:jc w:val="both"/>
        <w:rPr>
          <w:rFonts w:ascii="Times New Roman" w:hAnsi="Times New Roman"/>
        </w:rPr>
      </w:pPr>
    </w:p>
    <w:p w:rsidR="00AB39AD" w:rsidRPr="005F50BE" w:rsidP="00B91E50">
      <w:pPr>
        <w:bidi w:val="0"/>
        <w:ind w:left="3540" w:hanging="3540"/>
        <w:jc w:val="both"/>
        <w:rPr>
          <w:rFonts w:ascii="Times New Roman" w:hAnsi="Times New Roman"/>
        </w:rPr>
      </w:pPr>
    </w:p>
    <w:p w:rsidR="00AB39AD" w:rsidRPr="005F50BE" w:rsidP="00B91E50">
      <w:pPr>
        <w:pStyle w:val="ListParagraph"/>
        <w:numPr>
          <w:numId w:val="20"/>
        </w:numPr>
        <w:bidi w:val="0"/>
        <w:ind w:left="709" w:hanging="425"/>
        <w:jc w:val="both"/>
        <w:rPr>
          <w:rFonts w:ascii="Times New Roman" w:hAnsi="Times New Roman"/>
        </w:rPr>
      </w:pPr>
      <w:r w:rsidRPr="005F50BE">
        <w:rPr>
          <w:rFonts w:ascii="Times New Roman" w:hAnsi="Times New Roman"/>
        </w:rPr>
        <w:t>V čl. I </w:t>
      </w:r>
      <w:r w:rsidRPr="005F50BE">
        <w:rPr>
          <w:rFonts w:ascii="Times New Roman" w:hAnsi="Times New Roman"/>
        </w:rPr>
        <w:t xml:space="preserve"> </w:t>
      </w:r>
      <w:r w:rsidRPr="005F50BE">
        <w:rPr>
          <w:rFonts w:ascii="Times New Roman" w:hAnsi="Times New Roman"/>
        </w:rPr>
        <w:t>bod 23 v § 166c ods. 1 sa za písmeno e) vkladá nové písmeno f), ktoré znie :</w:t>
      </w:r>
    </w:p>
    <w:p w:rsidR="00AB39AD" w:rsidRPr="005F50BE" w:rsidP="00B91E50">
      <w:pPr>
        <w:tabs>
          <w:tab w:val="left" w:pos="426"/>
        </w:tabs>
        <w:bidi w:val="0"/>
        <w:ind w:left="709" w:hanging="709"/>
        <w:jc w:val="both"/>
        <w:rPr>
          <w:rFonts w:ascii="Times New Roman" w:hAnsi="Times New Roman"/>
        </w:rPr>
      </w:pPr>
      <w:r w:rsidRPr="005F50BE" w:rsidR="009544DF">
        <w:rPr>
          <w:rFonts w:ascii="Times New Roman" w:hAnsi="Times New Roman"/>
        </w:rPr>
        <w:tab/>
        <w:tab/>
      </w:r>
      <w:r w:rsidRPr="005F50BE">
        <w:rPr>
          <w:rFonts w:ascii="Times New Roman" w:hAnsi="Times New Roman"/>
        </w:rPr>
        <w:t>„f) pracovnoprávne nároky voči dlžníkovi,“</w:t>
      </w:r>
      <w:r w:rsidR="00D07023">
        <w:rPr>
          <w:rFonts w:ascii="Times New Roman" w:hAnsi="Times New Roman"/>
        </w:rPr>
        <w:t>.</w:t>
      </w:r>
    </w:p>
    <w:p w:rsidR="00AB39AD" w:rsidRPr="005F50BE" w:rsidP="00B91E50">
      <w:pPr>
        <w:tabs>
          <w:tab w:val="left" w:pos="426"/>
        </w:tabs>
        <w:bidi w:val="0"/>
        <w:jc w:val="both"/>
        <w:rPr>
          <w:rFonts w:ascii="Times New Roman" w:hAnsi="Times New Roman"/>
        </w:rPr>
      </w:pPr>
    </w:p>
    <w:p w:rsidR="00AB39AD" w:rsidRPr="005F50BE" w:rsidP="00B91E50">
      <w:pPr>
        <w:tabs>
          <w:tab w:val="left" w:pos="426"/>
        </w:tabs>
        <w:bidi w:val="0"/>
        <w:jc w:val="both"/>
        <w:rPr>
          <w:rFonts w:ascii="Times New Roman" w:hAnsi="Times New Roman"/>
        </w:rPr>
      </w:pPr>
      <w:r w:rsidRPr="005F50BE" w:rsidR="009544DF">
        <w:rPr>
          <w:rFonts w:ascii="Times New Roman" w:hAnsi="Times New Roman"/>
        </w:rPr>
        <w:tab/>
        <w:tab/>
      </w:r>
      <w:r w:rsidRPr="005F50BE">
        <w:rPr>
          <w:rFonts w:ascii="Times New Roman" w:hAnsi="Times New Roman"/>
        </w:rPr>
        <w:t>Ostávajúce písmená sa primerane prečíslujú.</w:t>
      </w:r>
    </w:p>
    <w:p w:rsidR="00AB39AD" w:rsidRPr="005F50BE" w:rsidP="00B91E50">
      <w:pPr>
        <w:tabs>
          <w:tab w:val="left" w:pos="426"/>
        </w:tabs>
        <w:bidi w:val="0"/>
        <w:jc w:val="both"/>
        <w:rPr>
          <w:rFonts w:ascii="Times New Roman" w:hAnsi="Times New Roman"/>
        </w:rPr>
      </w:pPr>
    </w:p>
    <w:p w:rsidR="00AB39AD" w:rsidRPr="005F50BE" w:rsidP="004D6BE5">
      <w:pPr>
        <w:bidi w:val="0"/>
        <w:ind w:left="4111" w:hanging="4111"/>
        <w:jc w:val="both"/>
        <w:rPr>
          <w:rFonts w:ascii="Times New Roman" w:hAnsi="Times New Roman"/>
        </w:rPr>
      </w:pPr>
      <w:r w:rsidRPr="005F50BE">
        <w:rPr>
          <w:rFonts w:ascii="Times New Roman" w:hAnsi="Times New Roman"/>
        </w:rPr>
        <w:tab/>
        <w:t>Zo spoločenského hľadiska uhradenie  mzdy za vykonanú prácu má byť postavené na roveň s povinnosťou uhrádzať výživné na deti dlžníka. Čo sa rozumie pracovnoprávnym nárokom definuje zákon v § 87 ods. 2 písm. g).</w:t>
      </w:r>
    </w:p>
    <w:p w:rsidR="00B91E50" w:rsidRPr="005F50BE" w:rsidP="00B91E50">
      <w:pPr>
        <w:bidi w:val="0"/>
        <w:jc w:val="both"/>
        <w:rPr>
          <w:rFonts w:ascii="Times New Roman" w:hAnsi="Times New Roman"/>
        </w:rPr>
      </w:pPr>
    </w:p>
    <w:p w:rsidR="00AB39AD" w:rsidRPr="005F50BE" w:rsidP="00B91E50">
      <w:pPr>
        <w:pStyle w:val="ListParagraph"/>
        <w:numPr>
          <w:numId w:val="20"/>
        </w:numPr>
        <w:bidi w:val="0"/>
        <w:ind w:left="709" w:hanging="425"/>
        <w:jc w:val="both"/>
        <w:rPr>
          <w:rFonts w:ascii="Times New Roman" w:hAnsi="Times New Roman"/>
        </w:rPr>
      </w:pPr>
      <w:r w:rsidRPr="005F50BE">
        <w:rPr>
          <w:rFonts w:ascii="Times New Roman" w:hAnsi="Times New Roman"/>
        </w:rPr>
        <w:t>V čl. I </w:t>
      </w:r>
      <w:r w:rsidRPr="005F50BE">
        <w:rPr>
          <w:rFonts w:ascii="Times New Roman" w:hAnsi="Times New Roman"/>
        </w:rPr>
        <w:t xml:space="preserve"> </w:t>
      </w:r>
      <w:r w:rsidRPr="005F50BE">
        <w:rPr>
          <w:rFonts w:ascii="Times New Roman" w:hAnsi="Times New Roman"/>
        </w:rPr>
        <w:t>bod 23 v § 166e ods. 4 druhej vete sa za slovo „nevymáhateľná“ vkladajú slová „(§ 166b)“.</w:t>
      </w:r>
    </w:p>
    <w:p w:rsidR="00AB39AD" w:rsidRPr="005F50BE" w:rsidP="00B91E50">
      <w:pPr>
        <w:bidi w:val="0"/>
        <w:ind w:left="4253" w:hanging="4253"/>
        <w:jc w:val="both"/>
        <w:rPr>
          <w:rFonts w:ascii="Times New Roman" w:hAnsi="Times New Roman"/>
        </w:rPr>
      </w:pPr>
      <w:r w:rsidRPr="005F50BE">
        <w:rPr>
          <w:rFonts w:ascii="Times New Roman" w:hAnsi="Times New Roman"/>
        </w:rPr>
        <w:tab/>
        <w:t>Precizuje sa právna úprava tak, aby z  navrhnutého ustanovenia bolo zrejmé, že nevymáhateľnosť sa vzťahuje na pohľadávku vrátane príslušenstva špecifikovaného v § 166b.</w:t>
      </w:r>
    </w:p>
    <w:p w:rsidR="00AB39AD" w:rsidRPr="005F50BE" w:rsidP="00B91E50">
      <w:pPr>
        <w:bidi w:val="0"/>
        <w:ind w:left="3540" w:hanging="3540"/>
        <w:jc w:val="both"/>
        <w:rPr>
          <w:rFonts w:ascii="Times New Roman" w:hAnsi="Times New Roman"/>
        </w:rPr>
      </w:pPr>
    </w:p>
    <w:p w:rsidR="00B91E50" w:rsidRPr="005F50BE" w:rsidP="00B91E50">
      <w:pPr>
        <w:bidi w:val="0"/>
        <w:ind w:left="3540" w:hanging="3540"/>
        <w:jc w:val="both"/>
        <w:rPr>
          <w:rFonts w:ascii="Times New Roman" w:hAnsi="Times New Roman"/>
        </w:rPr>
      </w:pPr>
    </w:p>
    <w:p w:rsidR="00AB39AD" w:rsidRPr="005F50BE" w:rsidP="00B91E50">
      <w:pPr>
        <w:pStyle w:val="ListParagraph"/>
        <w:numPr>
          <w:numId w:val="20"/>
        </w:numPr>
        <w:bidi w:val="0"/>
        <w:ind w:left="709" w:hanging="425"/>
        <w:jc w:val="both"/>
        <w:rPr>
          <w:rFonts w:ascii="Times New Roman" w:hAnsi="Times New Roman"/>
        </w:rPr>
      </w:pPr>
      <w:r w:rsidRPr="005F50BE">
        <w:rPr>
          <w:rFonts w:ascii="Times New Roman" w:hAnsi="Times New Roman"/>
        </w:rPr>
        <w:t>V čl. I bod 23 v § 166f ods. 1 prvá veta znie: „Veriteľ, ktorý bol dotknutý oddlžením, má právo domáhať sa zrušenia oddlženia návrhom na zrušenie oddlženia podaným voči dlžníkovi alebo jeho dedičom do šiestich rokov od vyhlásenia konkurzu alebo určenia splátkového kalendára na súde, ktorý rozhodol o oddlžení, ak preukáže, že dlžník nemal pri oddlžení poctivý zámer.“ a na konci sa pripája táto veta „Vo veci samej rozhoduje súd rozsudkom“.</w:t>
      </w:r>
    </w:p>
    <w:p w:rsidR="00AB39AD" w:rsidRPr="005F50BE" w:rsidP="00B91E50">
      <w:pPr>
        <w:bidi w:val="0"/>
        <w:ind w:left="4253" w:hanging="5"/>
        <w:jc w:val="both"/>
        <w:rPr>
          <w:rFonts w:ascii="Times New Roman" w:hAnsi="Times New Roman"/>
        </w:rPr>
      </w:pPr>
      <w:r w:rsidRPr="005F50BE">
        <w:rPr>
          <w:rFonts w:ascii="Times New Roman" w:hAnsi="Times New Roman"/>
        </w:rPr>
        <w:t>Navrhuje sa zavedenie možnosti zrušenia oddlženia aj bez žaloby veriteľa. Zachováva sa pravidlo, podľa ktorého sa zrušenia oddlženia pre nepoctivý zámer majú primárne domáhať veritelia žalobou, avšak navrhuje sa v prípade prihlásených pohľadávok vo vyššej úhrnnej sume, aby súd mohol oddlženie zrušiť pre nepoctivý zámer hoc aj len na základe podnetu veriteľa, alebo inej osoby.</w:t>
      </w:r>
    </w:p>
    <w:p w:rsidR="00AB39AD" w:rsidRPr="005F50BE" w:rsidP="00B91E50">
      <w:pPr>
        <w:bidi w:val="0"/>
        <w:jc w:val="both"/>
        <w:rPr>
          <w:rFonts w:ascii="Times New Roman" w:hAnsi="Times New Roman"/>
        </w:rPr>
      </w:pPr>
    </w:p>
    <w:p w:rsidR="00B91E50" w:rsidRPr="005F50BE" w:rsidP="00B91E50">
      <w:pPr>
        <w:bidi w:val="0"/>
        <w:jc w:val="both"/>
        <w:rPr>
          <w:rFonts w:ascii="Times New Roman" w:hAnsi="Times New Roman"/>
        </w:rPr>
      </w:pPr>
    </w:p>
    <w:p w:rsidR="00AB39AD" w:rsidRPr="005F50BE" w:rsidP="00B91E50">
      <w:pPr>
        <w:pStyle w:val="ListParagraph"/>
        <w:numPr>
          <w:numId w:val="20"/>
        </w:numPr>
        <w:bidi w:val="0"/>
        <w:ind w:left="709" w:hanging="425"/>
        <w:jc w:val="both"/>
        <w:rPr>
          <w:rFonts w:ascii="Times New Roman" w:hAnsi="Times New Roman"/>
        </w:rPr>
      </w:pPr>
      <w:r w:rsidRPr="005F50BE">
        <w:rPr>
          <w:rFonts w:ascii="Times New Roman" w:hAnsi="Times New Roman"/>
        </w:rPr>
        <w:t>V čl. I </w:t>
      </w:r>
      <w:r w:rsidRPr="005F50BE">
        <w:rPr>
          <w:rFonts w:ascii="Times New Roman" w:hAnsi="Times New Roman"/>
        </w:rPr>
        <w:t xml:space="preserve"> </w:t>
      </w:r>
      <w:r w:rsidRPr="005F50BE">
        <w:rPr>
          <w:rFonts w:ascii="Times New Roman" w:hAnsi="Times New Roman"/>
        </w:rPr>
        <w:t>bod 23 sa § 166f dopĺňa odsekom 6, ktorý znie:</w:t>
      </w:r>
    </w:p>
    <w:p w:rsidR="00AB39AD" w:rsidRPr="005F50BE" w:rsidP="00B91E50">
      <w:pPr>
        <w:tabs>
          <w:tab w:val="left" w:pos="567"/>
        </w:tabs>
        <w:bidi w:val="0"/>
        <w:ind w:left="567" w:firstLine="142"/>
        <w:jc w:val="both"/>
        <w:rPr>
          <w:rFonts w:ascii="Times New Roman" w:hAnsi="Times New Roman"/>
        </w:rPr>
      </w:pPr>
      <w:r w:rsidRPr="005F50BE">
        <w:rPr>
          <w:rFonts w:ascii="Times New Roman" w:hAnsi="Times New Roman"/>
        </w:rPr>
        <w:t>„(6) Súd, ktorý rozhodol o oddlžení na podnet prokurátora zruší takéto oddlženie, ak zistí, že dlžník nemal pri oddlžení poctivý zámer. Takéto konanie možno začať do</w:t>
      </w:r>
      <w:r w:rsidRPr="005F50BE" w:rsidR="009544DF">
        <w:rPr>
          <w:rFonts w:ascii="Times New Roman" w:hAnsi="Times New Roman"/>
        </w:rPr>
        <w:t> </w:t>
      </w:r>
      <w:r w:rsidRPr="005F50BE">
        <w:rPr>
          <w:rFonts w:ascii="Times New Roman" w:hAnsi="Times New Roman"/>
        </w:rPr>
        <w:t>šiestich rokov od vyhlásenia konkurzu alebo určenia splátkového kalendára.“.</w:t>
      </w:r>
    </w:p>
    <w:p w:rsidR="00AB39AD" w:rsidRPr="005F50BE" w:rsidP="00B91E50">
      <w:pPr>
        <w:bidi w:val="0"/>
        <w:ind w:firstLine="709"/>
        <w:jc w:val="both"/>
        <w:rPr>
          <w:rFonts w:ascii="Times New Roman" w:hAnsi="Times New Roman"/>
        </w:rPr>
      </w:pPr>
      <w:r w:rsidRPr="005F50BE">
        <w:rPr>
          <w:rFonts w:ascii="Times New Roman" w:hAnsi="Times New Roman"/>
        </w:rPr>
        <w:t xml:space="preserve">  </w:t>
      </w:r>
    </w:p>
    <w:p w:rsidR="00AB39AD" w:rsidRPr="005F50BE" w:rsidP="00B91E50">
      <w:pPr>
        <w:bidi w:val="0"/>
        <w:ind w:left="4253" w:hanging="4253"/>
        <w:jc w:val="both"/>
        <w:rPr>
          <w:rFonts w:ascii="Times New Roman" w:hAnsi="Times New Roman"/>
        </w:rPr>
      </w:pPr>
      <w:r w:rsidRPr="005F50BE">
        <w:rPr>
          <w:rFonts w:ascii="Times New Roman" w:hAnsi="Times New Roman"/>
        </w:rPr>
        <w:tab/>
        <w:t>Navrhuje sa zavedenie možnosti zrušenia oddlženia aj bez žaloby veriteľa. Zachováva sa pravidlo, podľa ktorého sa zrušenia oddlženia pre nepoctivý zámer majú primárne domáhať veritelia žalobou, avšak navrhuje sa v prípade prihlásených pohľadávok vo vyššej úhrnnej sume, aby súd mohol oddlženie zrušiť pre nepoctivý zámer hoc aj len na základe podnetu veriteľa, alebo inej osoby.</w:t>
      </w:r>
    </w:p>
    <w:p w:rsidR="00AB39AD" w:rsidRPr="005F50BE" w:rsidP="00B91E50">
      <w:pPr>
        <w:bidi w:val="0"/>
        <w:jc w:val="both"/>
        <w:rPr>
          <w:rFonts w:ascii="Times New Roman" w:hAnsi="Times New Roman"/>
        </w:rPr>
      </w:pPr>
    </w:p>
    <w:p w:rsidR="005F50BE" w:rsidP="005F50BE">
      <w:pPr>
        <w:pStyle w:val="ListParagraph"/>
        <w:numPr>
          <w:numId w:val="20"/>
        </w:numPr>
        <w:bidi w:val="0"/>
        <w:jc w:val="both"/>
        <w:rPr>
          <w:rFonts w:ascii="Times New Roman" w:hAnsi="Times New Roman"/>
        </w:rPr>
      </w:pPr>
      <w:r>
        <w:rPr>
          <w:rFonts w:ascii="Times New Roman" w:hAnsi="Times New Roman"/>
        </w:rPr>
        <w:t>V čl. I bod 23 § 166j ods. 3 sa slová „Voči uzneseniu“ nahrádzajú slovami „Proti uzneseniu“.</w:t>
      </w:r>
    </w:p>
    <w:p w:rsidR="005F50BE" w:rsidP="005F50BE">
      <w:pPr>
        <w:pStyle w:val="ListParagraph"/>
        <w:bidi w:val="0"/>
        <w:ind w:left="644"/>
        <w:jc w:val="both"/>
        <w:rPr>
          <w:rFonts w:ascii="Times New Roman" w:hAnsi="Times New Roman"/>
        </w:rPr>
      </w:pPr>
    </w:p>
    <w:p w:rsidR="005F50BE" w:rsidRPr="005F744E" w:rsidP="005F50BE">
      <w:pPr>
        <w:pStyle w:val="ListParagraph"/>
        <w:bidi w:val="0"/>
        <w:ind w:left="4244"/>
        <w:jc w:val="both"/>
        <w:rPr>
          <w:rFonts w:ascii="Times New Roman" w:hAnsi="Times New Roman"/>
        </w:rPr>
      </w:pPr>
      <w:r w:rsidRPr="005F744E">
        <w:rPr>
          <w:rFonts w:ascii="Times New Roman" w:hAnsi="Times New Roman"/>
        </w:rPr>
        <w:t>Legislatívno-technická pripomienka, ktorou sa  opravuje nesprávny pojem</w:t>
      </w:r>
      <w:r>
        <w:rPr>
          <w:rFonts w:ascii="Times New Roman" w:hAnsi="Times New Roman"/>
        </w:rPr>
        <w:t xml:space="preserve"> v súlade so zaužívanou terminológiou.</w:t>
      </w:r>
    </w:p>
    <w:p w:rsidR="00B91E50" w:rsidP="00B91E50">
      <w:pPr>
        <w:bidi w:val="0"/>
        <w:jc w:val="both"/>
        <w:rPr>
          <w:rFonts w:ascii="Times New Roman" w:hAnsi="Times New Roman"/>
          <w:highlight w:val="green"/>
        </w:rPr>
      </w:pPr>
    </w:p>
    <w:p w:rsidR="004D6BE5" w:rsidP="00B91E50">
      <w:pPr>
        <w:bidi w:val="0"/>
        <w:jc w:val="both"/>
        <w:rPr>
          <w:rFonts w:ascii="Times New Roman" w:hAnsi="Times New Roman"/>
          <w:highlight w:val="green"/>
        </w:rPr>
      </w:pPr>
    </w:p>
    <w:p w:rsidR="004D6BE5" w:rsidRPr="00AB39AD" w:rsidP="00B91E50">
      <w:pPr>
        <w:bidi w:val="0"/>
        <w:jc w:val="both"/>
        <w:rPr>
          <w:rFonts w:ascii="Times New Roman" w:hAnsi="Times New Roman"/>
          <w:highlight w:val="green"/>
        </w:rPr>
      </w:pPr>
    </w:p>
    <w:p w:rsidR="00AB39AD" w:rsidRPr="005F50BE" w:rsidP="00B91E50">
      <w:pPr>
        <w:pStyle w:val="ListParagraph"/>
        <w:numPr>
          <w:numId w:val="20"/>
        </w:numPr>
        <w:bidi w:val="0"/>
        <w:ind w:left="567" w:hanging="283"/>
        <w:jc w:val="both"/>
        <w:rPr>
          <w:rFonts w:ascii="Times New Roman" w:hAnsi="Times New Roman"/>
        </w:rPr>
      </w:pPr>
      <w:r w:rsidRPr="005F50BE">
        <w:rPr>
          <w:rFonts w:ascii="Times New Roman" w:hAnsi="Times New Roman"/>
        </w:rPr>
        <w:t>V čl. I</w:t>
      </w:r>
      <w:r w:rsidRPr="005F50BE">
        <w:rPr>
          <w:rFonts w:ascii="Times New Roman" w:hAnsi="Times New Roman"/>
        </w:rPr>
        <w:t xml:space="preserve"> </w:t>
      </w:r>
      <w:r w:rsidRPr="005F50BE">
        <w:rPr>
          <w:rFonts w:ascii="Times New Roman" w:hAnsi="Times New Roman"/>
        </w:rPr>
        <w:t>bod 23 § 166k vrátane nadpisu znie:</w:t>
      </w:r>
    </w:p>
    <w:p w:rsidR="00AB39AD" w:rsidRPr="005F50BE" w:rsidP="00B91E50">
      <w:pPr>
        <w:bidi w:val="0"/>
        <w:jc w:val="both"/>
        <w:rPr>
          <w:rFonts w:ascii="Times New Roman" w:hAnsi="Times New Roman"/>
        </w:rPr>
      </w:pPr>
    </w:p>
    <w:p w:rsidR="00AB39AD" w:rsidRPr="005F50BE" w:rsidP="00B91E50">
      <w:pPr>
        <w:bidi w:val="0"/>
        <w:jc w:val="center"/>
        <w:rPr>
          <w:rFonts w:ascii="Times New Roman" w:hAnsi="Times New Roman"/>
        </w:rPr>
      </w:pPr>
      <w:bookmarkStart w:id="0" w:name="_Toc452754093"/>
      <w:r w:rsidRPr="005F50BE">
        <w:rPr>
          <w:rFonts w:ascii="Times New Roman" w:hAnsi="Times New Roman"/>
        </w:rPr>
        <w:t>„§ 166k</w:t>
      </w:r>
    </w:p>
    <w:p w:rsidR="00AB39AD" w:rsidRPr="005F50BE" w:rsidP="00B91E50">
      <w:pPr>
        <w:bidi w:val="0"/>
        <w:jc w:val="center"/>
        <w:outlineLvl w:val="1"/>
        <w:rPr>
          <w:rFonts w:ascii="Times New Roman" w:hAnsi="Times New Roman"/>
        </w:rPr>
      </w:pPr>
      <w:r w:rsidRPr="005F50BE">
        <w:rPr>
          <w:rFonts w:ascii="Times New Roman" w:hAnsi="Times New Roman"/>
        </w:rPr>
        <w:t>Povinné zastúpenie dlžníka</w:t>
      </w:r>
      <w:bookmarkEnd w:id="0"/>
    </w:p>
    <w:p w:rsidR="00AB39AD" w:rsidRPr="005F50BE" w:rsidP="00B91E50">
      <w:pPr>
        <w:bidi w:val="0"/>
        <w:jc w:val="both"/>
        <w:rPr>
          <w:rFonts w:ascii="Times New Roman" w:hAnsi="Times New Roman"/>
        </w:rPr>
      </w:pPr>
    </w:p>
    <w:p w:rsidR="00AB39AD" w:rsidRPr="005F50BE" w:rsidP="00B91E50">
      <w:pPr>
        <w:bidi w:val="0"/>
        <w:ind w:left="284" w:firstLine="424"/>
        <w:jc w:val="both"/>
        <w:rPr>
          <w:rFonts w:ascii="Times New Roman" w:hAnsi="Times New Roman"/>
        </w:rPr>
      </w:pPr>
      <w:r w:rsidRPr="005F50BE">
        <w:rPr>
          <w:rFonts w:ascii="Times New Roman" w:hAnsi="Times New Roman"/>
        </w:rPr>
        <w:t>Pri podaní návrhu na vyhlásenie konkurzu alebo návrhu na určenie splátkového kalendára, až do ustanovenia správcu, musí byť dlžník zastúpený Centrom právnej pomoci</w:t>
      </w:r>
      <w:r w:rsidRPr="005F50BE">
        <w:rPr>
          <w:rFonts w:ascii="Times New Roman" w:hAnsi="Times New Roman"/>
          <w:vertAlign w:val="superscript"/>
        </w:rPr>
        <w:t>25a</w:t>
      </w:r>
      <w:r w:rsidRPr="005F50BE">
        <w:rPr>
          <w:rFonts w:ascii="Times New Roman" w:hAnsi="Times New Roman"/>
        </w:rPr>
        <w:t>) alebo advokátom určeným Centrom právnej pomoci.“.</w:t>
      </w:r>
    </w:p>
    <w:p w:rsidR="00AB39AD" w:rsidRPr="005F50BE" w:rsidP="00B91E50">
      <w:pPr>
        <w:bidi w:val="0"/>
        <w:jc w:val="both"/>
        <w:rPr>
          <w:rFonts w:ascii="Times New Roman" w:hAnsi="Times New Roman"/>
        </w:rPr>
      </w:pPr>
    </w:p>
    <w:p w:rsidR="00AB39AD" w:rsidRPr="005F50BE" w:rsidP="00B91E50">
      <w:pPr>
        <w:bidi w:val="0"/>
        <w:ind w:left="4253" w:hanging="4253"/>
        <w:jc w:val="both"/>
        <w:rPr>
          <w:rFonts w:ascii="Times New Roman" w:hAnsi="Times New Roman"/>
        </w:rPr>
      </w:pPr>
      <w:r w:rsidRPr="005F50BE">
        <w:rPr>
          <w:rFonts w:ascii="Times New Roman" w:hAnsi="Times New Roman"/>
        </w:rPr>
        <w:tab/>
        <w:t xml:space="preserve">Precizuje sa právna úprava za účelom zabezpečenia odbornej právnej pomoci v konaní o oddlžení tak, že dlžník bude zastúpený centrom alebo advokátom určeným centrom.  </w:t>
      </w:r>
    </w:p>
    <w:p w:rsidR="00AB39AD" w:rsidP="00B91E50">
      <w:pPr>
        <w:bidi w:val="0"/>
        <w:jc w:val="both"/>
        <w:rPr>
          <w:rFonts w:ascii="Times New Roman" w:hAnsi="Times New Roman"/>
          <w:highlight w:val="green"/>
        </w:rPr>
      </w:pPr>
    </w:p>
    <w:p w:rsidR="00B91E50" w:rsidRPr="00AB39AD" w:rsidP="00B91E50">
      <w:pPr>
        <w:bidi w:val="0"/>
        <w:jc w:val="both"/>
        <w:rPr>
          <w:rFonts w:ascii="Times New Roman" w:hAnsi="Times New Roman"/>
          <w:highlight w:val="green"/>
        </w:rPr>
      </w:pPr>
    </w:p>
    <w:p w:rsidR="00AB39AD" w:rsidRPr="005F50BE" w:rsidP="00B91E50">
      <w:pPr>
        <w:pStyle w:val="ListParagraph"/>
        <w:numPr>
          <w:numId w:val="20"/>
        </w:numPr>
        <w:bidi w:val="0"/>
        <w:ind w:left="709" w:hanging="425"/>
        <w:jc w:val="both"/>
        <w:rPr>
          <w:rFonts w:ascii="Times New Roman" w:hAnsi="Times New Roman"/>
        </w:rPr>
      </w:pPr>
      <w:r w:rsidRPr="005F50BE">
        <w:rPr>
          <w:rFonts w:ascii="Times New Roman" w:hAnsi="Times New Roman"/>
        </w:rPr>
        <w:t>V čl. I bod 23 v § 167 ods. 2 sa bodka na konci písmena e) nahrádza čiarkou a dopĺňa sa písmeno f), ktoré znie:</w:t>
      </w:r>
    </w:p>
    <w:p w:rsidR="00AB39AD" w:rsidRPr="005F50BE" w:rsidP="00B91E50">
      <w:pPr>
        <w:bidi w:val="0"/>
        <w:ind w:left="709"/>
        <w:jc w:val="both"/>
        <w:rPr>
          <w:rFonts w:ascii="Times New Roman" w:hAnsi="Times New Roman"/>
        </w:rPr>
      </w:pPr>
      <w:r w:rsidRPr="005F50BE">
        <w:rPr>
          <w:rFonts w:ascii="Times New Roman" w:hAnsi="Times New Roman"/>
        </w:rPr>
        <w:t xml:space="preserve">„f) doklad nie starší ako 30 dní preukazujúci, že voči dlžníkovi sa vedie exekučné konanie alebo obdobné vykonávacie konanie.“. </w:t>
      </w:r>
    </w:p>
    <w:p w:rsidR="00AB39AD" w:rsidRPr="005F50BE" w:rsidP="005F50BE">
      <w:pPr>
        <w:tabs>
          <w:tab w:val="left" w:pos="2430"/>
        </w:tabs>
        <w:bidi w:val="0"/>
        <w:jc w:val="both"/>
        <w:rPr>
          <w:rFonts w:ascii="Times New Roman" w:hAnsi="Times New Roman"/>
        </w:rPr>
      </w:pPr>
      <w:r w:rsidRPr="005F50BE" w:rsidR="005F50BE">
        <w:rPr>
          <w:rFonts w:ascii="Times New Roman" w:hAnsi="Times New Roman"/>
        </w:rPr>
        <w:tab/>
      </w:r>
    </w:p>
    <w:p w:rsidR="00AB39AD" w:rsidRPr="005F50BE" w:rsidP="00B91E50">
      <w:pPr>
        <w:bidi w:val="0"/>
        <w:ind w:left="4253" w:hanging="4253"/>
        <w:jc w:val="both"/>
        <w:rPr>
          <w:rFonts w:ascii="Times New Roman" w:hAnsi="Times New Roman"/>
        </w:rPr>
      </w:pPr>
      <w:r w:rsidRPr="005F50BE">
        <w:rPr>
          <w:rFonts w:ascii="Times New Roman" w:hAnsi="Times New Roman"/>
        </w:rPr>
        <w:tab/>
        <w:t>Účelom navrhovanej zmeny je zavedenie pravidla, podľa ktorého, lustráciu ohľadom exekučného konania bude vykonávať dlžník, ktorý má o tom lepšiu vedomosť. Súd nebude vždy schopný zistiť, či ohľadom dlžníka prebieha exekúcia, najmä ak pôjde napríklad o daňovú exekúciu, prípadne exekúciu sociálnej poisťovne.</w:t>
      </w:r>
    </w:p>
    <w:p w:rsidR="00AB39AD" w:rsidRPr="005F50BE" w:rsidP="00B91E50">
      <w:pPr>
        <w:bidi w:val="0"/>
        <w:ind w:left="3540" w:hanging="3540"/>
        <w:jc w:val="both"/>
        <w:rPr>
          <w:rFonts w:ascii="Times New Roman" w:hAnsi="Times New Roman"/>
        </w:rPr>
      </w:pPr>
    </w:p>
    <w:p w:rsidR="00B91E50" w:rsidRPr="005F50BE" w:rsidP="005F50BE">
      <w:pPr>
        <w:bidi w:val="0"/>
        <w:jc w:val="both"/>
        <w:rPr>
          <w:rFonts w:ascii="Times New Roman" w:hAnsi="Times New Roman"/>
        </w:rPr>
      </w:pPr>
    </w:p>
    <w:p w:rsidR="00AB39AD" w:rsidRPr="005F50BE" w:rsidP="00B91E50">
      <w:pPr>
        <w:pStyle w:val="ListParagraph"/>
        <w:numPr>
          <w:numId w:val="20"/>
        </w:numPr>
        <w:bidi w:val="0"/>
        <w:ind w:left="709" w:hanging="425"/>
        <w:jc w:val="both"/>
        <w:rPr>
          <w:rFonts w:ascii="Times New Roman" w:hAnsi="Times New Roman"/>
        </w:rPr>
      </w:pPr>
      <w:r w:rsidRPr="005F50BE">
        <w:rPr>
          <w:rFonts w:ascii="Times New Roman" w:hAnsi="Times New Roman"/>
        </w:rPr>
        <w:t>V čl. I bod 23 v § 167a ods. 1 písmeno c) znie:</w:t>
      </w:r>
    </w:p>
    <w:p w:rsidR="00AB39AD" w:rsidRPr="005F50BE" w:rsidP="00B91E50">
      <w:pPr>
        <w:bidi w:val="0"/>
        <w:ind w:left="3540" w:hanging="2832"/>
        <w:jc w:val="both"/>
        <w:rPr>
          <w:rFonts w:ascii="Times New Roman" w:hAnsi="Times New Roman"/>
        </w:rPr>
      </w:pPr>
      <w:r w:rsidRPr="005F50BE">
        <w:rPr>
          <w:rFonts w:ascii="Times New Roman" w:hAnsi="Times New Roman"/>
        </w:rPr>
        <w:t>„c) dlžník je  v súlade s týmto zákonom riadne zastúpený,“.</w:t>
      </w:r>
    </w:p>
    <w:p w:rsidR="00AB39AD" w:rsidRPr="005F50BE" w:rsidP="00B91E50">
      <w:pPr>
        <w:bidi w:val="0"/>
        <w:ind w:left="3540" w:hanging="3540"/>
        <w:jc w:val="both"/>
        <w:rPr>
          <w:rFonts w:ascii="Times New Roman" w:hAnsi="Times New Roman"/>
        </w:rPr>
      </w:pPr>
    </w:p>
    <w:p w:rsidR="00AB39AD" w:rsidRPr="005F50BE" w:rsidP="00B91E50">
      <w:pPr>
        <w:bidi w:val="0"/>
        <w:ind w:left="4253" w:hanging="4253"/>
        <w:jc w:val="both"/>
        <w:rPr>
          <w:rFonts w:ascii="Times New Roman" w:hAnsi="Times New Roman"/>
        </w:rPr>
      </w:pPr>
      <w:r w:rsidRPr="005F50BE">
        <w:rPr>
          <w:rFonts w:ascii="Times New Roman" w:hAnsi="Times New Roman"/>
        </w:rPr>
        <w:tab/>
      </w:r>
      <w:r w:rsidRPr="005F50BE" w:rsidR="00EA2E41">
        <w:rPr>
          <w:rFonts w:ascii="Times New Roman" w:hAnsi="Times New Roman"/>
        </w:rPr>
        <w:t>Ide</w:t>
      </w:r>
      <w:r w:rsidRPr="005F50BE">
        <w:rPr>
          <w:rFonts w:ascii="Times New Roman" w:hAnsi="Times New Roman"/>
        </w:rPr>
        <w:t xml:space="preserve"> o legislatívno-technickú úpravu vo vzťahu k navrhovanej zmene v bode 1</w:t>
      </w:r>
      <w:r w:rsidR="00D07023">
        <w:rPr>
          <w:rFonts w:ascii="Times New Roman" w:hAnsi="Times New Roman"/>
        </w:rPr>
        <w:t>9</w:t>
      </w:r>
      <w:r w:rsidRPr="005F50BE">
        <w:rPr>
          <w:rFonts w:ascii="Times New Roman" w:hAnsi="Times New Roman"/>
        </w:rPr>
        <w:t>.</w:t>
      </w:r>
    </w:p>
    <w:p w:rsidR="00AB39AD" w:rsidRPr="005F50BE" w:rsidP="00B91E50">
      <w:pPr>
        <w:bidi w:val="0"/>
        <w:ind w:left="3540" w:hanging="3540"/>
        <w:jc w:val="both"/>
        <w:rPr>
          <w:rFonts w:ascii="Times New Roman" w:hAnsi="Times New Roman"/>
        </w:rPr>
      </w:pPr>
    </w:p>
    <w:p w:rsidR="009544DF" w:rsidRPr="005F50BE" w:rsidP="00B91E50">
      <w:pPr>
        <w:bidi w:val="0"/>
        <w:ind w:left="3540" w:hanging="3540"/>
        <w:jc w:val="both"/>
        <w:rPr>
          <w:rFonts w:ascii="Times New Roman" w:hAnsi="Times New Roman"/>
        </w:rPr>
      </w:pPr>
    </w:p>
    <w:p w:rsidR="00AB39AD" w:rsidRPr="005F50BE" w:rsidP="00B91E50">
      <w:pPr>
        <w:pStyle w:val="ListParagraph"/>
        <w:numPr>
          <w:numId w:val="20"/>
        </w:numPr>
        <w:bidi w:val="0"/>
        <w:ind w:left="709" w:hanging="425"/>
        <w:jc w:val="both"/>
        <w:rPr>
          <w:rFonts w:ascii="Times New Roman" w:hAnsi="Times New Roman"/>
        </w:rPr>
      </w:pPr>
      <w:r w:rsidRPr="005F50BE">
        <w:rPr>
          <w:rFonts w:ascii="Times New Roman" w:hAnsi="Times New Roman"/>
        </w:rPr>
        <w:t>V čl. I bod 23 v § 167a ods. 1 sa vypúšťa písmeno d).</w:t>
      </w:r>
    </w:p>
    <w:p w:rsidR="00AB39AD" w:rsidRPr="005F50BE" w:rsidP="00B91E50">
      <w:pPr>
        <w:bidi w:val="0"/>
        <w:jc w:val="both"/>
        <w:rPr>
          <w:rFonts w:ascii="Times New Roman" w:hAnsi="Times New Roman"/>
        </w:rPr>
      </w:pPr>
    </w:p>
    <w:p w:rsidR="00AB39AD" w:rsidRPr="005F50BE" w:rsidP="00B91E50">
      <w:pPr>
        <w:bidi w:val="0"/>
        <w:ind w:firstLine="708"/>
        <w:jc w:val="both"/>
        <w:rPr>
          <w:rFonts w:ascii="Times New Roman" w:hAnsi="Times New Roman"/>
        </w:rPr>
      </w:pPr>
      <w:r w:rsidRPr="005F50BE">
        <w:rPr>
          <w:rFonts w:ascii="Times New Roman" w:hAnsi="Times New Roman"/>
        </w:rPr>
        <w:t>Ostávajúce písmená sa primerane prečíslujú.</w:t>
      </w:r>
    </w:p>
    <w:p w:rsidR="00AB39AD" w:rsidRPr="005F50BE" w:rsidP="00B91E50">
      <w:pPr>
        <w:bidi w:val="0"/>
        <w:jc w:val="both"/>
        <w:rPr>
          <w:rFonts w:ascii="Times New Roman" w:hAnsi="Times New Roman"/>
        </w:rPr>
      </w:pPr>
    </w:p>
    <w:p w:rsidR="00AB39AD" w:rsidRPr="005F50BE" w:rsidP="00B91E50">
      <w:pPr>
        <w:bidi w:val="0"/>
        <w:ind w:left="4253" w:hanging="4253"/>
        <w:jc w:val="both"/>
        <w:rPr>
          <w:rFonts w:ascii="Times New Roman" w:hAnsi="Times New Roman"/>
        </w:rPr>
      </w:pPr>
      <w:r w:rsidRPr="005F50BE">
        <w:rPr>
          <w:rFonts w:ascii="Times New Roman" w:hAnsi="Times New Roman"/>
        </w:rPr>
        <w:tab/>
        <w:t>Ide o legislatívno-technickú úpravu vo vzť</w:t>
      </w:r>
      <w:r w:rsidR="00D07023">
        <w:rPr>
          <w:rFonts w:ascii="Times New Roman" w:hAnsi="Times New Roman"/>
        </w:rPr>
        <w:t>ahu k navrhovanej zmene v bode 20</w:t>
      </w:r>
      <w:r w:rsidRPr="005F50BE">
        <w:rPr>
          <w:rFonts w:ascii="Times New Roman" w:hAnsi="Times New Roman"/>
        </w:rPr>
        <w:t>.</w:t>
      </w:r>
    </w:p>
    <w:p w:rsidR="009544DF" w:rsidP="00B91E50">
      <w:pPr>
        <w:bidi w:val="0"/>
        <w:jc w:val="both"/>
        <w:rPr>
          <w:rFonts w:ascii="Times New Roman" w:hAnsi="Times New Roman"/>
        </w:rPr>
      </w:pPr>
    </w:p>
    <w:p w:rsidR="004D6BE5" w:rsidRPr="005F50BE" w:rsidP="00B91E50">
      <w:pPr>
        <w:bidi w:val="0"/>
        <w:jc w:val="both"/>
        <w:rPr>
          <w:rFonts w:ascii="Times New Roman" w:hAnsi="Times New Roman"/>
        </w:rPr>
      </w:pPr>
    </w:p>
    <w:p w:rsidR="00AB39AD" w:rsidRPr="005F50BE" w:rsidP="00B91E50">
      <w:pPr>
        <w:pStyle w:val="ListParagraph"/>
        <w:numPr>
          <w:numId w:val="20"/>
        </w:numPr>
        <w:bidi w:val="0"/>
        <w:ind w:left="709" w:hanging="425"/>
        <w:jc w:val="both"/>
        <w:rPr>
          <w:rFonts w:ascii="Times New Roman" w:hAnsi="Times New Roman"/>
        </w:rPr>
      </w:pPr>
      <w:r w:rsidRPr="005F50BE">
        <w:rPr>
          <w:rFonts w:ascii="Times New Roman" w:hAnsi="Times New Roman"/>
        </w:rPr>
        <w:t xml:space="preserve">V čl. I bod 23 v § 167a ods. 1 písm. g) sa vypúšťajú slová „dlžníkom alebo“. </w:t>
      </w:r>
    </w:p>
    <w:p w:rsidR="00AB39AD" w:rsidRPr="005F50BE" w:rsidP="00B91E50">
      <w:pPr>
        <w:bidi w:val="0"/>
        <w:jc w:val="both"/>
        <w:rPr>
          <w:rFonts w:ascii="Times New Roman" w:hAnsi="Times New Roman"/>
        </w:rPr>
      </w:pPr>
    </w:p>
    <w:p w:rsidR="00AB39AD" w:rsidRPr="004D6BE5" w:rsidP="004D6BE5">
      <w:pPr>
        <w:bidi w:val="0"/>
        <w:ind w:left="4253" w:hanging="4253"/>
        <w:jc w:val="both"/>
        <w:rPr>
          <w:rFonts w:ascii="Times New Roman" w:hAnsi="Times New Roman"/>
        </w:rPr>
      </w:pPr>
      <w:r w:rsidRPr="005F50BE">
        <w:rPr>
          <w:rFonts w:ascii="Times New Roman" w:hAnsi="Times New Roman"/>
        </w:rPr>
        <w:tab/>
        <w:t>Vzhľadom na zmeny navrhované v čl. II je potrebné vypustiť možnosť skladania preddavku dlžníkom; skladať ho bude už len Centrum právnej pomoci.</w:t>
      </w:r>
    </w:p>
    <w:p w:rsidR="005F50BE" w:rsidP="005F50BE">
      <w:pPr>
        <w:pStyle w:val="ListParagraph"/>
        <w:numPr>
          <w:numId w:val="20"/>
        </w:numPr>
        <w:bidi w:val="0"/>
        <w:jc w:val="both"/>
        <w:rPr>
          <w:rFonts w:ascii="Times New Roman" w:hAnsi="Times New Roman"/>
        </w:rPr>
      </w:pPr>
      <w:r w:rsidRPr="004D122B">
        <w:rPr>
          <w:rFonts w:ascii="Times New Roman" w:hAnsi="Times New Roman"/>
        </w:rPr>
        <w:t>V čl. I bod 23 § 167f ods. 3</w:t>
      </w:r>
      <w:r>
        <w:rPr>
          <w:rFonts w:ascii="Times New Roman" w:hAnsi="Times New Roman"/>
        </w:rPr>
        <w:t xml:space="preserve"> </w:t>
      </w:r>
      <w:r w:rsidRPr="004D122B">
        <w:rPr>
          <w:rFonts w:ascii="Times New Roman" w:hAnsi="Times New Roman"/>
        </w:rPr>
        <w:t>sa v druhej vete vypúšťa slovo „však“.</w:t>
      </w:r>
    </w:p>
    <w:p w:rsidR="005F50BE" w:rsidP="005F50BE">
      <w:pPr>
        <w:bidi w:val="0"/>
        <w:jc w:val="both"/>
        <w:rPr>
          <w:rFonts w:ascii="Times New Roman" w:hAnsi="Times New Roman"/>
        </w:rPr>
      </w:pPr>
    </w:p>
    <w:p w:rsidR="005F50BE" w:rsidRPr="0017421C" w:rsidP="005F50BE">
      <w:pPr>
        <w:pStyle w:val="ListParagraph"/>
        <w:bidi w:val="0"/>
        <w:ind w:left="4244"/>
        <w:jc w:val="both"/>
        <w:rPr>
          <w:rFonts w:ascii="Times New Roman" w:hAnsi="Times New Roman"/>
        </w:rPr>
      </w:pPr>
      <w:r w:rsidRPr="004D122B">
        <w:rPr>
          <w:rFonts w:ascii="Times New Roman" w:hAnsi="Times New Roman"/>
        </w:rPr>
        <w:t xml:space="preserve">Legislatívno-technická pripomienka, ktorou sa  </w:t>
      </w:r>
      <w:r>
        <w:rPr>
          <w:rFonts w:ascii="Times New Roman" w:hAnsi="Times New Roman"/>
        </w:rPr>
        <w:t>zosúlaďuje použitá</w:t>
      </w:r>
      <w:r w:rsidRPr="004D122B">
        <w:rPr>
          <w:rFonts w:ascii="Times New Roman" w:hAnsi="Times New Roman"/>
        </w:rPr>
        <w:t xml:space="preserve"> terminológi</w:t>
      </w:r>
      <w:r>
        <w:rPr>
          <w:rFonts w:ascii="Times New Roman" w:hAnsi="Times New Roman"/>
        </w:rPr>
        <w:t>a (čl. I bod 23 § 167e ods. 2)</w:t>
      </w:r>
      <w:r w:rsidRPr="004D122B">
        <w:rPr>
          <w:rFonts w:ascii="Times New Roman" w:hAnsi="Times New Roman"/>
        </w:rPr>
        <w:t>.</w:t>
      </w:r>
      <w:r w:rsidRPr="0017421C">
        <w:rPr>
          <w:rFonts w:ascii="Times New Roman" w:hAnsi="Times New Roman"/>
        </w:rPr>
        <w:tab/>
        <w:tab/>
        <w:tab/>
      </w:r>
    </w:p>
    <w:p w:rsidR="009544DF" w:rsidP="005F50BE">
      <w:pPr>
        <w:bidi w:val="0"/>
        <w:jc w:val="both"/>
        <w:rPr>
          <w:rFonts w:ascii="Times New Roman" w:hAnsi="Times New Roman"/>
          <w:highlight w:val="green"/>
        </w:rPr>
      </w:pPr>
    </w:p>
    <w:p w:rsidR="00E4364B" w:rsidRPr="007573CA" w:rsidP="00E4364B">
      <w:pPr>
        <w:pStyle w:val="ListParagraph"/>
        <w:numPr>
          <w:numId w:val="20"/>
        </w:numPr>
        <w:bidi w:val="0"/>
        <w:jc w:val="both"/>
        <w:rPr>
          <w:rFonts w:ascii="Times New Roman" w:hAnsi="Times New Roman"/>
        </w:rPr>
      </w:pPr>
      <w:r w:rsidRPr="007573CA">
        <w:rPr>
          <w:rFonts w:ascii="Times New Roman" w:hAnsi="Times New Roman"/>
        </w:rPr>
        <w:t>V čl. I bod 23 § 167i ods. 3 sa slová „ods. 4 až 6“ nahrádzajú slovami „ods. 3 až 5“.</w:t>
      </w:r>
    </w:p>
    <w:p w:rsidR="00E4364B" w:rsidP="00E4364B">
      <w:pPr>
        <w:pStyle w:val="ListParagraph"/>
        <w:bidi w:val="0"/>
        <w:ind w:left="644"/>
        <w:jc w:val="both"/>
        <w:rPr>
          <w:rFonts w:ascii="Times New Roman" w:hAnsi="Times New Roman"/>
          <w:u w:val="single"/>
        </w:rPr>
      </w:pPr>
    </w:p>
    <w:p w:rsidR="00E4364B" w:rsidRPr="007573CA" w:rsidP="00E4364B">
      <w:pPr>
        <w:pStyle w:val="ListParagraph"/>
        <w:bidi w:val="0"/>
        <w:ind w:left="4244"/>
        <w:jc w:val="both"/>
        <w:rPr>
          <w:rFonts w:ascii="Times New Roman" w:hAnsi="Times New Roman"/>
        </w:rPr>
      </w:pPr>
      <w:r w:rsidRPr="007573CA">
        <w:rPr>
          <w:rFonts w:ascii="Times New Roman" w:hAnsi="Times New Roman"/>
        </w:rPr>
        <w:t>Legislatívno-technická pripomienka, ktorou sa  opravuje nesprávny</w:t>
      </w:r>
      <w:r>
        <w:rPr>
          <w:rFonts w:ascii="Times New Roman" w:hAnsi="Times New Roman"/>
        </w:rPr>
        <w:t xml:space="preserve"> vnútorný odkaz nakoľko § 167o obsahuje len päť odsekov.</w:t>
      </w:r>
    </w:p>
    <w:p w:rsidR="00E4364B" w:rsidP="00E4364B">
      <w:pPr>
        <w:pStyle w:val="ListParagraph"/>
        <w:bidi w:val="0"/>
        <w:ind w:left="644"/>
        <w:jc w:val="both"/>
        <w:rPr>
          <w:rFonts w:ascii="Times New Roman" w:hAnsi="Times New Roman"/>
          <w:u w:val="single"/>
        </w:rPr>
      </w:pPr>
    </w:p>
    <w:p w:rsidR="00E4364B" w:rsidRPr="00E4364B" w:rsidP="00E4364B">
      <w:pPr>
        <w:pStyle w:val="ListParagraph"/>
        <w:numPr>
          <w:numId w:val="20"/>
        </w:numPr>
        <w:bidi w:val="0"/>
        <w:spacing w:after="200" w:line="276" w:lineRule="auto"/>
        <w:jc w:val="both"/>
        <w:rPr>
          <w:rFonts w:ascii="Times New Roman" w:hAnsi="Times New Roman"/>
          <w:u w:val="single"/>
        </w:rPr>
      </w:pPr>
      <w:r>
        <w:rPr>
          <w:rFonts w:ascii="Times New Roman" w:hAnsi="Times New Roman"/>
        </w:rPr>
        <w:t>V čl. I bod 23 § 167</w:t>
      </w:r>
      <w:r w:rsidRPr="00F362D8">
        <w:rPr>
          <w:rFonts w:ascii="Times New Roman" w:hAnsi="Times New Roman"/>
        </w:rPr>
        <w:t>k ods. 2 sa v druhej vete slová „zabezpečeného veriteľa“ nahrádzajú slovami „neskoršieho zabezpečeného veriteľa“ a v tretej vete sa slová „zabezpečený veriteľ“ nahrádzajú slovami „neskorší zabezpečený veriteľ“.</w:t>
      </w:r>
    </w:p>
    <w:p w:rsidR="00E4364B" w:rsidP="00E4364B">
      <w:pPr>
        <w:pStyle w:val="ListParagraph"/>
        <w:bidi w:val="0"/>
        <w:ind w:left="644"/>
        <w:jc w:val="both"/>
        <w:rPr>
          <w:rFonts w:ascii="Times New Roman" w:hAnsi="Times New Roman"/>
        </w:rPr>
      </w:pPr>
    </w:p>
    <w:p w:rsidR="00E4364B" w:rsidRPr="006B2E0F" w:rsidP="00E4364B">
      <w:pPr>
        <w:pStyle w:val="ListParagraph"/>
        <w:bidi w:val="0"/>
        <w:ind w:left="4244"/>
        <w:jc w:val="both"/>
        <w:rPr>
          <w:rFonts w:ascii="Times New Roman" w:hAnsi="Times New Roman"/>
        </w:rPr>
      </w:pPr>
      <w:r w:rsidRPr="00F362D8">
        <w:rPr>
          <w:rFonts w:ascii="Times New Roman" w:hAnsi="Times New Roman"/>
        </w:rPr>
        <w:t>Legislatívno-te</w:t>
      </w:r>
      <w:r>
        <w:rPr>
          <w:rFonts w:ascii="Times New Roman" w:hAnsi="Times New Roman"/>
        </w:rPr>
        <w:t xml:space="preserve">chnická pripomienka, ktorou sa </w:t>
      </w:r>
      <w:r w:rsidRPr="006B2E0F">
        <w:rPr>
          <w:rFonts w:ascii="Times New Roman" w:hAnsi="Times New Roman"/>
        </w:rPr>
        <w:t>spresňuje použitý pojem v kontexte znenia príslušného ustanovenia.</w:t>
      </w:r>
    </w:p>
    <w:p w:rsidR="00E4364B" w:rsidRPr="006B2E0F" w:rsidP="00E4364B">
      <w:pPr>
        <w:pStyle w:val="ListParagraph"/>
        <w:bidi w:val="0"/>
        <w:ind w:left="644"/>
        <w:jc w:val="both"/>
        <w:rPr>
          <w:rFonts w:ascii="Times New Roman" w:hAnsi="Times New Roman"/>
          <w:u w:val="single"/>
        </w:rPr>
      </w:pPr>
    </w:p>
    <w:p w:rsidR="00E4364B" w:rsidRPr="00E4364B" w:rsidP="00E4364B">
      <w:pPr>
        <w:pStyle w:val="ListParagraph"/>
        <w:numPr>
          <w:numId w:val="20"/>
        </w:numPr>
        <w:bidi w:val="0"/>
        <w:spacing w:after="200" w:line="276" w:lineRule="auto"/>
        <w:jc w:val="both"/>
        <w:rPr>
          <w:rFonts w:ascii="Times New Roman" w:hAnsi="Times New Roman"/>
          <w:u w:val="single"/>
        </w:rPr>
      </w:pPr>
      <w:r w:rsidRPr="006B2E0F">
        <w:rPr>
          <w:rFonts w:ascii="Times New Roman" w:hAnsi="Times New Roman"/>
        </w:rPr>
        <w:t>V čl. I bod 23 § 167r ods. 1, 2 a 5 sa slová „oprávnená osoba“ v každom tvare nahrádza slovami „oprávnená osoba podľa odseku 4“ v príslušnom tvare.</w:t>
      </w:r>
    </w:p>
    <w:p w:rsidR="00E4364B" w:rsidRPr="00E4364B" w:rsidP="00E4364B">
      <w:pPr>
        <w:bidi w:val="0"/>
        <w:spacing w:line="276" w:lineRule="auto"/>
        <w:ind w:left="4244"/>
        <w:jc w:val="both"/>
        <w:rPr>
          <w:rFonts w:ascii="Times New Roman" w:hAnsi="Times New Roman"/>
        </w:rPr>
      </w:pPr>
      <w:r w:rsidRPr="006B2E0F">
        <w:rPr>
          <w:rFonts w:ascii="Times New Roman" w:hAnsi="Times New Roman"/>
        </w:rPr>
        <w:t>Legislatívno-technická pripomienka, ktorou sa spresňuje použitý pojem z dôvodu odlíšenia tohto pojmu od pojmu oprávnená osoba používaného v zmysle ustanovenia čl. I bod 23 § 167a ods. 1 písm. a) a § 167.</w:t>
      </w:r>
    </w:p>
    <w:p w:rsidR="00E4364B" w:rsidRPr="00AB39AD" w:rsidP="005F50BE">
      <w:pPr>
        <w:bidi w:val="0"/>
        <w:jc w:val="both"/>
        <w:rPr>
          <w:rFonts w:ascii="Times New Roman" w:hAnsi="Times New Roman"/>
          <w:highlight w:val="green"/>
        </w:rPr>
      </w:pPr>
    </w:p>
    <w:p w:rsidR="00AB39AD" w:rsidRPr="00E4364B" w:rsidP="00B91E50">
      <w:pPr>
        <w:pStyle w:val="ListParagraph"/>
        <w:numPr>
          <w:numId w:val="20"/>
        </w:numPr>
        <w:bidi w:val="0"/>
        <w:ind w:left="709" w:hanging="425"/>
        <w:jc w:val="both"/>
        <w:rPr>
          <w:rFonts w:ascii="Times New Roman" w:hAnsi="Times New Roman"/>
        </w:rPr>
      </w:pPr>
      <w:r w:rsidRPr="00E4364B">
        <w:rPr>
          <w:rFonts w:ascii="Times New Roman" w:hAnsi="Times New Roman"/>
        </w:rPr>
        <w:t>V čl. I bod 23 v § 167u ods. 3 sa slovo „schválenia“ nahrádza slovom „zostavenia“.</w:t>
      </w:r>
    </w:p>
    <w:p w:rsidR="00AB39AD" w:rsidRPr="00E4364B" w:rsidP="00B91E50">
      <w:pPr>
        <w:bidi w:val="0"/>
        <w:ind w:left="3540" w:hanging="3540"/>
        <w:jc w:val="both"/>
        <w:rPr>
          <w:rFonts w:ascii="Times New Roman" w:hAnsi="Times New Roman"/>
        </w:rPr>
      </w:pPr>
    </w:p>
    <w:p w:rsidR="00AB39AD" w:rsidRPr="00E4364B" w:rsidP="00B91E50">
      <w:pPr>
        <w:bidi w:val="0"/>
        <w:ind w:left="4253" w:hanging="4253"/>
        <w:jc w:val="both"/>
        <w:rPr>
          <w:rFonts w:ascii="Times New Roman" w:hAnsi="Times New Roman"/>
        </w:rPr>
      </w:pPr>
      <w:r w:rsidRPr="00E4364B">
        <w:rPr>
          <w:rFonts w:ascii="Times New Roman" w:hAnsi="Times New Roman"/>
        </w:rPr>
        <w:tab/>
        <w:t xml:space="preserve">Ide o spresňujúci návrh., v konkurze sa rozvrh výťažku neschvaľuje, preto začiatok plynutia lehoty podľa navrhovaného znenia by mohol byť zmätočný. </w:t>
      </w:r>
    </w:p>
    <w:p w:rsidR="00B91E50" w:rsidRPr="00AB39AD" w:rsidP="00B91E50">
      <w:pPr>
        <w:bidi w:val="0"/>
        <w:jc w:val="both"/>
        <w:rPr>
          <w:rFonts w:ascii="Times New Roman" w:hAnsi="Times New Roman"/>
          <w:highlight w:val="green"/>
        </w:rPr>
      </w:pPr>
    </w:p>
    <w:p w:rsidR="00AB39AD" w:rsidRPr="00E4364B" w:rsidP="00B91E50">
      <w:pPr>
        <w:pStyle w:val="ListParagraph"/>
        <w:numPr>
          <w:numId w:val="20"/>
        </w:numPr>
        <w:bidi w:val="0"/>
        <w:ind w:left="709" w:hanging="425"/>
        <w:jc w:val="both"/>
        <w:rPr>
          <w:rFonts w:ascii="Times New Roman" w:hAnsi="Times New Roman"/>
        </w:rPr>
      </w:pPr>
      <w:r w:rsidRPr="00E4364B">
        <w:rPr>
          <w:rFonts w:ascii="Times New Roman" w:hAnsi="Times New Roman"/>
        </w:rPr>
        <w:t>V čl. I bod 23 v § 168 ods. 2 sa bodka na konci písmena h) nahrádza čiarkou a dopĺňa sa písmeno i), ktoré znie:</w:t>
      </w:r>
    </w:p>
    <w:p w:rsidR="00AB39AD" w:rsidRPr="00E4364B" w:rsidP="00B91E50">
      <w:pPr>
        <w:bidi w:val="0"/>
        <w:ind w:left="709"/>
        <w:jc w:val="both"/>
        <w:rPr>
          <w:rFonts w:ascii="Times New Roman" w:hAnsi="Times New Roman"/>
        </w:rPr>
      </w:pPr>
      <w:r w:rsidRPr="00E4364B">
        <w:rPr>
          <w:rFonts w:ascii="Times New Roman" w:hAnsi="Times New Roman"/>
        </w:rPr>
        <w:t xml:space="preserve">„i) doklad nie starší ako 30 dní preukazujúci, že voči dlžníkovi sa vedie exekučné konanie alebo obdobné vykonávacie konanie.“. </w:t>
      </w:r>
    </w:p>
    <w:p w:rsidR="00AB39AD" w:rsidRPr="00E4364B" w:rsidP="00B91E50">
      <w:pPr>
        <w:bidi w:val="0"/>
        <w:ind w:left="709"/>
        <w:jc w:val="both"/>
        <w:rPr>
          <w:rFonts w:ascii="Times New Roman" w:hAnsi="Times New Roman"/>
        </w:rPr>
      </w:pPr>
    </w:p>
    <w:p w:rsidR="00AB39AD" w:rsidRPr="00E4364B" w:rsidP="00B91E50">
      <w:pPr>
        <w:bidi w:val="0"/>
        <w:ind w:left="4253" w:hanging="4253"/>
        <w:jc w:val="both"/>
        <w:rPr>
          <w:rFonts w:ascii="Times New Roman" w:hAnsi="Times New Roman"/>
        </w:rPr>
      </w:pPr>
      <w:r w:rsidRPr="00E4364B">
        <w:rPr>
          <w:rFonts w:ascii="Times New Roman" w:hAnsi="Times New Roman"/>
        </w:rPr>
        <w:tab/>
        <w:t>Účelom navrhovanej zmeny je zavedenie pravidla, podľa ktorého, lustráciu ohľadom exekučného konania bude vykonávať dlžník, ktorý má o tom lepšiu vedomosť. Súd nebude vždy schopný zistiť, či ohľadom dlžníka prebieha exekúcia, najmä ak pôjde napríklad o daňovú exekúciu, prípadne exekúciu sociálnej poisťovne.</w:t>
      </w:r>
    </w:p>
    <w:p w:rsidR="00B91E50" w:rsidRPr="00E4364B" w:rsidP="00E4364B">
      <w:pPr>
        <w:bidi w:val="0"/>
        <w:jc w:val="both"/>
        <w:rPr>
          <w:rFonts w:ascii="Times New Roman" w:hAnsi="Times New Roman"/>
        </w:rPr>
      </w:pPr>
    </w:p>
    <w:p w:rsidR="00AB39AD" w:rsidRPr="00E4364B" w:rsidP="00B91E50">
      <w:pPr>
        <w:pStyle w:val="ListParagraph"/>
        <w:numPr>
          <w:numId w:val="20"/>
        </w:numPr>
        <w:bidi w:val="0"/>
        <w:ind w:left="709" w:hanging="425"/>
        <w:jc w:val="both"/>
        <w:rPr>
          <w:rFonts w:ascii="Times New Roman" w:hAnsi="Times New Roman"/>
        </w:rPr>
      </w:pPr>
      <w:r w:rsidRPr="00E4364B">
        <w:rPr>
          <w:rFonts w:ascii="Times New Roman" w:hAnsi="Times New Roman"/>
        </w:rPr>
        <w:t>V čl. I bod 23 v § 168a ods. 1 písmeno c) znie:</w:t>
      </w:r>
    </w:p>
    <w:p w:rsidR="00AB39AD" w:rsidRPr="00E4364B" w:rsidP="00B91E50">
      <w:pPr>
        <w:bidi w:val="0"/>
        <w:ind w:left="3540" w:hanging="2832"/>
        <w:jc w:val="both"/>
        <w:rPr>
          <w:rFonts w:ascii="Times New Roman" w:hAnsi="Times New Roman"/>
        </w:rPr>
      </w:pPr>
      <w:r w:rsidRPr="00E4364B">
        <w:rPr>
          <w:rFonts w:ascii="Times New Roman" w:hAnsi="Times New Roman"/>
        </w:rPr>
        <w:t>„c) dlžník je  v súlade s týmto zákonom riadne zastúpený,“.</w:t>
      </w:r>
    </w:p>
    <w:p w:rsidR="00AB39AD" w:rsidRPr="00E4364B" w:rsidP="00B91E50">
      <w:pPr>
        <w:bidi w:val="0"/>
        <w:ind w:left="3540" w:hanging="3540"/>
        <w:jc w:val="both"/>
        <w:rPr>
          <w:rFonts w:ascii="Times New Roman" w:hAnsi="Times New Roman"/>
        </w:rPr>
      </w:pPr>
    </w:p>
    <w:p w:rsidR="00AB39AD" w:rsidRPr="00E4364B" w:rsidP="00B91E50">
      <w:pPr>
        <w:bidi w:val="0"/>
        <w:ind w:left="4253" w:hanging="4253"/>
        <w:jc w:val="both"/>
        <w:rPr>
          <w:rFonts w:ascii="Times New Roman" w:hAnsi="Times New Roman"/>
        </w:rPr>
      </w:pPr>
      <w:r w:rsidRPr="00E4364B">
        <w:rPr>
          <w:rFonts w:ascii="Times New Roman" w:hAnsi="Times New Roman"/>
        </w:rPr>
        <w:tab/>
        <w:t xml:space="preserve">Ide o legislatívno-technickú úpravu vo vzťahu k navrhovanej zmene v bode </w:t>
      </w:r>
      <w:r w:rsidR="00D07023">
        <w:rPr>
          <w:rFonts w:ascii="Times New Roman" w:hAnsi="Times New Roman"/>
        </w:rPr>
        <w:t>19</w:t>
      </w:r>
      <w:r w:rsidRPr="00E4364B">
        <w:rPr>
          <w:rFonts w:ascii="Times New Roman" w:hAnsi="Times New Roman"/>
        </w:rPr>
        <w:t>.</w:t>
      </w:r>
    </w:p>
    <w:p w:rsidR="00AB39AD" w:rsidRPr="00E4364B" w:rsidP="00B91E50">
      <w:pPr>
        <w:bidi w:val="0"/>
        <w:jc w:val="both"/>
        <w:rPr>
          <w:rFonts w:ascii="Times New Roman" w:hAnsi="Times New Roman"/>
        </w:rPr>
      </w:pPr>
    </w:p>
    <w:p w:rsidR="00AB39AD" w:rsidRPr="00E4364B" w:rsidP="00B91E50">
      <w:pPr>
        <w:pStyle w:val="ListParagraph"/>
        <w:numPr>
          <w:numId w:val="20"/>
        </w:numPr>
        <w:bidi w:val="0"/>
        <w:ind w:left="709" w:hanging="425"/>
        <w:jc w:val="both"/>
        <w:rPr>
          <w:rFonts w:ascii="Times New Roman" w:hAnsi="Times New Roman"/>
        </w:rPr>
      </w:pPr>
      <w:r w:rsidRPr="00E4364B">
        <w:rPr>
          <w:rFonts w:ascii="Times New Roman" w:hAnsi="Times New Roman"/>
        </w:rPr>
        <w:t>V čl. I bod 23 v § 168c ods. 4 sa slovo „poskytne“ nahrádza slovom „zaplatí“.</w:t>
      </w:r>
    </w:p>
    <w:p w:rsidR="00AB39AD" w:rsidRPr="00E4364B" w:rsidP="00B91E50">
      <w:pPr>
        <w:bidi w:val="0"/>
        <w:jc w:val="both"/>
        <w:rPr>
          <w:rFonts w:ascii="Times New Roman" w:hAnsi="Times New Roman"/>
        </w:rPr>
      </w:pPr>
    </w:p>
    <w:p w:rsidR="00AB39AD" w:rsidRPr="00E4364B" w:rsidP="00B91E50">
      <w:pPr>
        <w:bidi w:val="0"/>
        <w:ind w:left="4253" w:hanging="4253"/>
        <w:jc w:val="both"/>
        <w:rPr>
          <w:rFonts w:ascii="Times New Roman" w:hAnsi="Times New Roman"/>
        </w:rPr>
      </w:pPr>
      <w:r w:rsidRPr="00E4364B">
        <w:rPr>
          <w:rFonts w:ascii="Times New Roman" w:hAnsi="Times New Roman"/>
        </w:rPr>
        <w:tab/>
        <w:t>Ide o legislatívno-technickú úpravu.</w:t>
      </w:r>
    </w:p>
    <w:p w:rsidR="009544DF" w:rsidRPr="00E4364B" w:rsidP="00B91E50">
      <w:pPr>
        <w:tabs>
          <w:tab w:val="left" w:pos="284"/>
        </w:tabs>
        <w:bidi w:val="0"/>
        <w:jc w:val="both"/>
        <w:rPr>
          <w:rFonts w:ascii="Times New Roman" w:hAnsi="Times New Roman"/>
        </w:rPr>
      </w:pPr>
    </w:p>
    <w:p w:rsidR="00AB39AD" w:rsidRPr="00E4364B" w:rsidP="00B91E50">
      <w:pPr>
        <w:pStyle w:val="ListParagraph"/>
        <w:numPr>
          <w:numId w:val="20"/>
        </w:numPr>
        <w:tabs>
          <w:tab w:val="left" w:pos="284"/>
        </w:tabs>
        <w:bidi w:val="0"/>
        <w:ind w:left="709" w:hanging="425"/>
        <w:jc w:val="both"/>
        <w:rPr>
          <w:rFonts w:ascii="Times New Roman" w:hAnsi="Times New Roman"/>
        </w:rPr>
      </w:pPr>
      <w:r w:rsidRPr="00E4364B">
        <w:rPr>
          <w:rFonts w:ascii="Times New Roman" w:hAnsi="Times New Roman"/>
        </w:rPr>
        <w:t xml:space="preserve">V čl. I bod 23 v § 168d ods. 2 sa za druhú vetu vkladá nová tretia veta, ktorá znie: „K námietkam veriteľov sa správca vyjadrí.“.    </w:t>
      </w:r>
    </w:p>
    <w:p w:rsidR="009544DF" w:rsidRPr="00E4364B" w:rsidP="00B91E50">
      <w:pPr>
        <w:bidi w:val="0"/>
        <w:ind w:left="4253" w:hanging="4253"/>
        <w:jc w:val="both"/>
        <w:rPr>
          <w:rFonts w:ascii="Times New Roman" w:hAnsi="Times New Roman"/>
        </w:rPr>
      </w:pPr>
    </w:p>
    <w:p w:rsidR="00AB39AD" w:rsidRPr="00E4364B" w:rsidP="00B91E50">
      <w:pPr>
        <w:bidi w:val="0"/>
        <w:ind w:left="4253" w:hanging="4253"/>
        <w:jc w:val="both"/>
        <w:rPr>
          <w:rFonts w:ascii="Times New Roman" w:hAnsi="Times New Roman"/>
        </w:rPr>
      </w:pPr>
      <w:r w:rsidRPr="00E4364B">
        <w:rPr>
          <w:rFonts w:ascii="Times New Roman" w:hAnsi="Times New Roman"/>
        </w:rPr>
        <w:tab/>
        <w:t xml:space="preserve">Precizuje sa právna úprava tak, aby bol súd dostatočne oboznámený  s návrhom splátkového kalendára. Za týmto účelom bude správca povinný predložiť súdu návrh splátkového kalendára spolu s námietkami veriteľov a  s jeho vyjadreniami k nim. </w:t>
      </w:r>
    </w:p>
    <w:p w:rsidR="00B91E50" w:rsidRPr="00E4364B" w:rsidP="00B91E50">
      <w:pPr>
        <w:bidi w:val="0"/>
        <w:jc w:val="both"/>
        <w:rPr>
          <w:rFonts w:ascii="Times New Roman" w:hAnsi="Times New Roman"/>
        </w:rPr>
      </w:pPr>
    </w:p>
    <w:p w:rsidR="00AB39AD" w:rsidRPr="00E4364B" w:rsidP="00B91E50">
      <w:pPr>
        <w:pStyle w:val="ListParagraph"/>
        <w:numPr>
          <w:numId w:val="20"/>
        </w:numPr>
        <w:bidi w:val="0"/>
        <w:ind w:left="709" w:hanging="425"/>
        <w:jc w:val="both"/>
        <w:rPr>
          <w:rFonts w:ascii="Times New Roman" w:hAnsi="Times New Roman"/>
        </w:rPr>
      </w:pPr>
      <w:r w:rsidRPr="00E4364B">
        <w:rPr>
          <w:rFonts w:ascii="Times New Roman" w:hAnsi="Times New Roman"/>
        </w:rPr>
        <w:t>V čl. I bod 23 v § 169 ods. 1 sa na konci pripája táto veta:  „V konaní o určení splátkového kalendára sú účastníkmi konania aj veritelia, ktorí podali voči návrhu splátkového kalendára námietky.“.</w:t>
      </w:r>
    </w:p>
    <w:p w:rsidR="009544DF" w:rsidRPr="00E4364B" w:rsidP="00B91E50">
      <w:pPr>
        <w:bidi w:val="0"/>
        <w:ind w:left="4253" w:hanging="4253"/>
        <w:jc w:val="both"/>
        <w:rPr>
          <w:rFonts w:ascii="Times New Roman" w:hAnsi="Times New Roman"/>
        </w:rPr>
      </w:pPr>
    </w:p>
    <w:p w:rsidR="001879DF" w:rsidRPr="00E4364B" w:rsidP="00E4364B">
      <w:pPr>
        <w:bidi w:val="0"/>
        <w:ind w:left="4253" w:hanging="4253"/>
        <w:jc w:val="both"/>
        <w:rPr>
          <w:rFonts w:ascii="Times New Roman" w:hAnsi="Times New Roman"/>
        </w:rPr>
      </w:pPr>
      <w:r w:rsidRPr="00E4364B" w:rsidR="00AB39AD">
        <w:rPr>
          <w:rFonts w:ascii="Times New Roman" w:hAnsi="Times New Roman"/>
        </w:rPr>
        <w:tab/>
        <w:t>Precizuje sa právna úprava za účelom spresnenia postavenia veriteľa, ktorý podal námietku voči návrhu splátkového kalendára. Výslovne sa navrhuje upraviť, že takýto veriteľ má postavenie účastníka konania.</w:t>
      </w:r>
    </w:p>
    <w:p w:rsidR="001879DF" w:rsidP="00B91E50">
      <w:pPr>
        <w:pStyle w:val="ListParagraph"/>
        <w:bidi w:val="0"/>
        <w:ind w:left="644" w:hanging="360"/>
        <w:jc w:val="both"/>
        <w:rPr>
          <w:rFonts w:ascii="Times New Roman" w:hAnsi="Times New Roman"/>
          <w:u w:val="single"/>
        </w:rPr>
      </w:pPr>
    </w:p>
    <w:p w:rsidR="001879DF" w:rsidRPr="00E4364B" w:rsidP="00E4364B">
      <w:pPr>
        <w:pStyle w:val="ListParagraph"/>
        <w:numPr>
          <w:numId w:val="20"/>
        </w:numPr>
        <w:bidi w:val="0"/>
        <w:spacing w:after="200"/>
        <w:jc w:val="both"/>
        <w:rPr>
          <w:rFonts w:ascii="Times New Roman" w:hAnsi="Times New Roman"/>
          <w:u w:val="single"/>
        </w:rPr>
      </w:pPr>
      <w:r>
        <w:rPr>
          <w:rFonts w:ascii="Times New Roman" w:hAnsi="Times New Roman"/>
          <w:lang w:eastAsia="en-US"/>
        </w:rPr>
        <w:t>V čl. I bod 23 § 171c ods. 1 v poznámke pod čiarou k odkazu 25f sa slovo „Nariadenie“ nahrádza slovami „Čl. 3 nariadenia“.</w:t>
      </w:r>
    </w:p>
    <w:p w:rsidR="001879DF" w:rsidRPr="00E4364B" w:rsidP="00B91E50">
      <w:pPr>
        <w:bidi w:val="0"/>
        <w:ind w:left="4248"/>
        <w:jc w:val="both"/>
        <w:rPr>
          <w:rFonts w:ascii="Times New Roman" w:hAnsi="Times New Roman"/>
          <w:lang w:eastAsia="en-US"/>
        </w:rPr>
      </w:pPr>
      <w:r>
        <w:rPr>
          <w:rFonts w:ascii="Times New Roman" w:hAnsi="Times New Roman"/>
          <w:lang w:eastAsia="en-US"/>
        </w:rPr>
        <w:t xml:space="preserve">Ide o legislatívno-technickú pripomienku, ktorou sa spresňuje právne neurčitý odkaz na konkrétne ustanovenie, čl. 3 nariadenia Európskeho parlamentu a Rady (EÚ) 2015/848, ktorý vymedzuje centrum hlavných záujmov dlžníka; (bod 18, tretí pododsek prílohy č. 2 k Legislatívnym pravidlám tvorby zákonov; č. </w:t>
      </w:r>
      <w:r w:rsidRPr="00E4364B">
        <w:rPr>
          <w:rFonts w:ascii="Times New Roman" w:hAnsi="Times New Roman"/>
          <w:lang w:eastAsia="en-US"/>
        </w:rPr>
        <w:t>19/1997 Z. z.).</w:t>
      </w:r>
    </w:p>
    <w:p w:rsidR="001879DF" w:rsidRPr="00E4364B" w:rsidP="00E4364B">
      <w:pPr>
        <w:bidi w:val="0"/>
        <w:jc w:val="both"/>
        <w:rPr>
          <w:rFonts w:ascii="Times New Roman" w:hAnsi="Times New Roman"/>
          <w:u w:val="single"/>
        </w:rPr>
      </w:pPr>
    </w:p>
    <w:p w:rsidR="00D2007E" w:rsidRPr="00E4364B" w:rsidP="00B91E50">
      <w:pPr>
        <w:pStyle w:val="51Abs"/>
        <w:numPr>
          <w:numId w:val="20"/>
        </w:numPr>
        <w:bidi w:val="0"/>
        <w:spacing w:before="0" w:line="240" w:lineRule="auto"/>
        <w:ind w:left="709" w:hanging="425"/>
        <w:rPr>
          <w:rFonts w:ascii="Times New Roman" w:hAnsi="Times New Roman"/>
          <w:color w:val="auto"/>
          <w:sz w:val="24"/>
          <w:szCs w:val="24"/>
          <w:lang w:val="sk-SK"/>
        </w:rPr>
      </w:pPr>
      <w:r w:rsidRPr="00E4364B">
        <w:rPr>
          <w:rFonts w:ascii="Times New Roman" w:hAnsi="Times New Roman"/>
          <w:color w:val="auto"/>
          <w:sz w:val="24"/>
          <w:szCs w:val="24"/>
          <w:lang w:val="sk-SK"/>
        </w:rPr>
        <w:t xml:space="preserve">V čl. I bod 28 znie: </w:t>
      </w:r>
    </w:p>
    <w:p w:rsidR="00D2007E" w:rsidRPr="00E4364B" w:rsidP="00B91E50">
      <w:pPr>
        <w:pStyle w:val="51Abs"/>
        <w:bidi w:val="0"/>
        <w:spacing w:before="0" w:line="240" w:lineRule="auto"/>
        <w:ind w:firstLine="709"/>
        <w:rPr>
          <w:rFonts w:ascii="Times New Roman" w:hAnsi="Times New Roman"/>
          <w:color w:val="auto"/>
          <w:sz w:val="24"/>
          <w:szCs w:val="24"/>
          <w:lang w:val="sk-SK"/>
        </w:rPr>
      </w:pPr>
      <w:r w:rsidRPr="00E4364B">
        <w:rPr>
          <w:rFonts w:ascii="Times New Roman" w:hAnsi="Times New Roman"/>
          <w:color w:val="auto"/>
          <w:sz w:val="24"/>
          <w:szCs w:val="24"/>
          <w:lang w:val="sk-SK"/>
        </w:rPr>
        <w:t>„28. Za § 206d sa vkladajú § 206e a 206f, ktoré vrátane nadpisov znejú:</w:t>
      </w:r>
    </w:p>
    <w:p w:rsidR="00D2007E" w:rsidRPr="00E4364B" w:rsidP="00B91E50">
      <w:pPr>
        <w:pStyle w:val="51Abs"/>
        <w:bidi w:val="0"/>
        <w:spacing w:before="0" w:line="240" w:lineRule="auto"/>
        <w:ind w:firstLine="708"/>
        <w:rPr>
          <w:rFonts w:ascii="Times New Roman" w:hAnsi="Times New Roman"/>
          <w:color w:val="auto"/>
          <w:sz w:val="24"/>
          <w:szCs w:val="24"/>
          <w:lang w:val="sk-SK"/>
        </w:rPr>
      </w:pPr>
    </w:p>
    <w:p w:rsidR="00D2007E" w:rsidRPr="00E4364B" w:rsidP="00B91E50">
      <w:pPr>
        <w:pStyle w:val="51Abs"/>
        <w:bidi w:val="0"/>
        <w:spacing w:before="0" w:line="240" w:lineRule="auto"/>
        <w:ind w:firstLine="0"/>
        <w:jc w:val="center"/>
        <w:rPr>
          <w:rFonts w:ascii="Times New Roman" w:hAnsi="Times New Roman"/>
          <w:color w:val="auto"/>
          <w:sz w:val="24"/>
          <w:szCs w:val="24"/>
          <w:lang w:val="sk-SK"/>
        </w:rPr>
      </w:pPr>
      <w:r w:rsidRPr="00E4364B">
        <w:rPr>
          <w:rFonts w:ascii="Times New Roman" w:hAnsi="Times New Roman"/>
          <w:color w:val="auto"/>
          <w:sz w:val="24"/>
          <w:szCs w:val="24"/>
          <w:lang w:val="sk-SK"/>
        </w:rPr>
        <w:t>„§ 206e</w:t>
      </w:r>
    </w:p>
    <w:p w:rsidR="00D2007E" w:rsidRPr="00E4364B" w:rsidP="00B91E50">
      <w:pPr>
        <w:pStyle w:val="51Abs"/>
        <w:bidi w:val="0"/>
        <w:spacing w:before="0" w:line="240" w:lineRule="auto"/>
        <w:ind w:firstLine="0"/>
        <w:jc w:val="center"/>
        <w:rPr>
          <w:rFonts w:ascii="Times New Roman" w:hAnsi="Times New Roman"/>
          <w:color w:val="auto"/>
          <w:sz w:val="24"/>
          <w:szCs w:val="24"/>
          <w:lang w:val="sk-SK"/>
        </w:rPr>
      </w:pPr>
      <w:r w:rsidRPr="00E4364B">
        <w:rPr>
          <w:rFonts w:ascii="Times New Roman" w:hAnsi="Times New Roman"/>
          <w:color w:val="auto"/>
          <w:sz w:val="24"/>
          <w:szCs w:val="24"/>
          <w:lang w:val="sk-SK"/>
        </w:rPr>
        <w:t xml:space="preserve">Prechodné ustanovenia </w:t>
      </w:r>
    </w:p>
    <w:p w:rsidR="00D2007E" w:rsidRPr="00E4364B" w:rsidP="00B91E50">
      <w:pPr>
        <w:pStyle w:val="51Abs"/>
        <w:bidi w:val="0"/>
        <w:spacing w:before="0" w:line="240" w:lineRule="auto"/>
        <w:ind w:firstLine="0"/>
        <w:jc w:val="center"/>
        <w:rPr>
          <w:rFonts w:ascii="Times New Roman" w:hAnsi="Times New Roman"/>
          <w:color w:val="auto"/>
          <w:sz w:val="24"/>
          <w:szCs w:val="24"/>
          <w:lang w:val="sk-SK"/>
        </w:rPr>
      </w:pPr>
      <w:r w:rsidRPr="00E4364B">
        <w:rPr>
          <w:rFonts w:ascii="Times New Roman" w:hAnsi="Times New Roman"/>
          <w:color w:val="auto"/>
          <w:sz w:val="24"/>
          <w:szCs w:val="24"/>
          <w:lang w:val="sk-SK"/>
        </w:rPr>
        <w:t>k úpravám účinným od 1. januára 2017</w:t>
      </w:r>
    </w:p>
    <w:p w:rsidR="00D2007E" w:rsidRPr="00E4364B" w:rsidP="00B91E50">
      <w:pPr>
        <w:pStyle w:val="51Abs"/>
        <w:bidi w:val="0"/>
        <w:spacing w:before="0" w:line="240" w:lineRule="auto"/>
        <w:ind w:left="567" w:firstLine="142"/>
        <w:rPr>
          <w:rFonts w:ascii="Times New Roman" w:hAnsi="Times New Roman"/>
          <w:bCs/>
          <w:color w:val="auto"/>
          <w:sz w:val="24"/>
          <w:szCs w:val="24"/>
          <w:lang w:val="sk-SK"/>
        </w:rPr>
      </w:pPr>
    </w:p>
    <w:p w:rsidR="00D2007E" w:rsidRPr="00E4364B" w:rsidP="00B91E50">
      <w:pPr>
        <w:pStyle w:val="51Abs"/>
        <w:bidi w:val="0"/>
        <w:spacing w:before="0" w:line="240" w:lineRule="auto"/>
        <w:ind w:left="284" w:firstLine="425"/>
        <w:rPr>
          <w:rFonts w:ascii="Times New Roman" w:hAnsi="Times New Roman"/>
          <w:color w:val="auto"/>
          <w:sz w:val="24"/>
          <w:szCs w:val="24"/>
          <w:lang w:val="sk-SK"/>
        </w:rPr>
      </w:pPr>
      <w:r w:rsidRPr="00E4364B">
        <w:rPr>
          <w:rFonts w:ascii="Times New Roman" w:hAnsi="Times New Roman"/>
          <w:color w:val="auto"/>
          <w:sz w:val="24"/>
          <w:szCs w:val="24"/>
          <w:lang w:val="sk-SK"/>
        </w:rPr>
        <w:t>(1) Ustanovenia § 134 ods. 1 a § 154 ods. 1 písm. g) a h) sa použijú aj na konania začaté pred 1. januárom 2017, ak do 31. decembra 2016 nebol súdu predložený návrh na potvrdenie plánu.</w:t>
      </w:r>
    </w:p>
    <w:p w:rsidR="00D2007E" w:rsidRPr="00E4364B" w:rsidP="00B91E50">
      <w:pPr>
        <w:pStyle w:val="51Abs"/>
        <w:bidi w:val="0"/>
        <w:spacing w:before="0" w:line="240" w:lineRule="auto"/>
        <w:ind w:left="284" w:firstLine="425"/>
        <w:rPr>
          <w:rFonts w:ascii="Times New Roman" w:hAnsi="Times New Roman"/>
          <w:color w:val="auto"/>
          <w:sz w:val="24"/>
          <w:szCs w:val="24"/>
          <w:lang w:val="sk-SK"/>
        </w:rPr>
      </w:pPr>
    </w:p>
    <w:p w:rsidR="00D2007E" w:rsidRPr="00E4364B" w:rsidP="00B91E50">
      <w:pPr>
        <w:pStyle w:val="51Abs"/>
        <w:bidi w:val="0"/>
        <w:spacing w:before="0" w:line="240" w:lineRule="auto"/>
        <w:ind w:left="284" w:firstLine="425"/>
        <w:rPr>
          <w:rFonts w:ascii="Times New Roman" w:hAnsi="Times New Roman"/>
          <w:color w:val="auto"/>
          <w:sz w:val="24"/>
          <w:szCs w:val="24"/>
          <w:lang w:val="sk-SK"/>
        </w:rPr>
      </w:pPr>
      <w:r w:rsidRPr="00E4364B">
        <w:rPr>
          <w:rFonts w:ascii="Times New Roman" w:hAnsi="Times New Roman"/>
          <w:bCs/>
          <w:color w:val="auto"/>
          <w:sz w:val="24"/>
          <w:szCs w:val="24"/>
          <w:lang w:val="sk-SK"/>
        </w:rPr>
        <w:t>(2)  Na plán dlžníka schválený podľa právnych predpisov účinných do 31. decembra 2016 sa vzťahuje ustanovenie § 155a v znení účinnom do 31. decembra 2016.</w:t>
      </w:r>
    </w:p>
    <w:p w:rsidR="00D2007E" w:rsidRPr="00E4364B" w:rsidP="00B91E50">
      <w:pPr>
        <w:pStyle w:val="51Abs"/>
        <w:bidi w:val="0"/>
        <w:spacing w:before="0" w:line="240" w:lineRule="auto"/>
        <w:ind w:left="567" w:firstLine="567"/>
        <w:rPr>
          <w:rFonts w:ascii="Times New Roman" w:hAnsi="Times New Roman"/>
          <w:bCs/>
          <w:color w:val="auto"/>
          <w:sz w:val="24"/>
          <w:szCs w:val="24"/>
          <w:lang w:val="sk-SK"/>
        </w:rPr>
      </w:pPr>
    </w:p>
    <w:p w:rsidR="00D2007E" w:rsidRPr="00E4364B" w:rsidP="00B91E50">
      <w:pPr>
        <w:pStyle w:val="51Abs"/>
        <w:bidi w:val="0"/>
        <w:spacing w:before="0" w:line="240" w:lineRule="auto"/>
        <w:ind w:firstLine="0"/>
        <w:jc w:val="center"/>
        <w:rPr>
          <w:rFonts w:ascii="Times New Roman" w:hAnsi="Times New Roman"/>
          <w:color w:val="auto"/>
          <w:sz w:val="24"/>
          <w:szCs w:val="24"/>
          <w:lang w:val="sk-SK"/>
        </w:rPr>
      </w:pPr>
      <w:r w:rsidRPr="00E4364B">
        <w:rPr>
          <w:rFonts w:ascii="Times New Roman" w:hAnsi="Times New Roman"/>
          <w:color w:val="auto"/>
          <w:sz w:val="24"/>
          <w:szCs w:val="24"/>
          <w:lang w:val="sk-SK"/>
        </w:rPr>
        <w:t>206f</w:t>
      </w:r>
    </w:p>
    <w:p w:rsidR="00D2007E" w:rsidRPr="00E4364B" w:rsidP="00B91E50">
      <w:pPr>
        <w:pStyle w:val="51Abs"/>
        <w:bidi w:val="0"/>
        <w:spacing w:before="0" w:line="240" w:lineRule="auto"/>
        <w:ind w:firstLine="0"/>
        <w:jc w:val="center"/>
        <w:rPr>
          <w:rFonts w:ascii="Times New Roman" w:hAnsi="Times New Roman"/>
          <w:color w:val="auto"/>
          <w:sz w:val="24"/>
          <w:szCs w:val="24"/>
          <w:lang w:val="sk-SK"/>
        </w:rPr>
      </w:pPr>
      <w:r w:rsidRPr="00E4364B">
        <w:rPr>
          <w:rFonts w:ascii="Times New Roman" w:hAnsi="Times New Roman"/>
          <w:color w:val="auto"/>
          <w:sz w:val="24"/>
          <w:szCs w:val="24"/>
          <w:lang w:val="sk-SK"/>
        </w:rPr>
        <w:t xml:space="preserve">Prechodné ustanovenia </w:t>
      </w:r>
    </w:p>
    <w:p w:rsidR="00D2007E" w:rsidRPr="00E4364B" w:rsidP="00B91E50">
      <w:pPr>
        <w:pStyle w:val="51Abs"/>
        <w:bidi w:val="0"/>
        <w:spacing w:before="0" w:line="240" w:lineRule="auto"/>
        <w:ind w:firstLine="0"/>
        <w:jc w:val="center"/>
        <w:rPr>
          <w:rFonts w:ascii="Times New Roman" w:hAnsi="Times New Roman"/>
          <w:color w:val="auto"/>
          <w:sz w:val="24"/>
          <w:szCs w:val="24"/>
          <w:lang w:val="sk-SK"/>
        </w:rPr>
      </w:pPr>
      <w:r w:rsidRPr="00E4364B">
        <w:rPr>
          <w:rFonts w:ascii="Times New Roman" w:hAnsi="Times New Roman"/>
          <w:color w:val="auto"/>
          <w:sz w:val="24"/>
          <w:szCs w:val="24"/>
          <w:lang w:val="sk-SK"/>
        </w:rPr>
        <w:t>k úpravám účinným od 1. marca 2017</w:t>
      </w:r>
    </w:p>
    <w:p w:rsidR="00D2007E" w:rsidRPr="00E4364B" w:rsidP="00B91E50">
      <w:pPr>
        <w:pStyle w:val="51Abs"/>
        <w:bidi w:val="0"/>
        <w:spacing w:before="0" w:line="240" w:lineRule="auto"/>
        <w:ind w:firstLine="0"/>
        <w:rPr>
          <w:rFonts w:ascii="Times New Roman" w:hAnsi="Times New Roman"/>
          <w:bCs/>
          <w:color w:val="auto"/>
          <w:sz w:val="24"/>
          <w:szCs w:val="24"/>
          <w:lang w:val="sk-SK"/>
        </w:rPr>
      </w:pPr>
    </w:p>
    <w:p w:rsidR="00D2007E" w:rsidRPr="00E4364B" w:rsidP="00B91E50">
      <w:pPr>
        <w:pStyle w:val="51Abs"/>
        <w:bidi w:val="0"/>
        <w:spacing w:before="0" w:line="240" w:lineRule="auto"/>
        <w:ind w:left="284" w:firstLine="424"/>
        <w:rPr>
          <w:rFonts w:ascii="Times New Roman" w:hAnsi="Times New Roman"/>
          <w:bCs/>
          <w:color w:val="auto"/>
          <w:sz w:val="24"/>
          <w:szCs w:val="24"/>
          <w:lang w:val="sk-SK"/>
        </w:rPr>
      </w:pPr>
      <w:r w:rsidRPr="00E4364B">
        <w:rPr>
          <w:rFonts w:ascii="Times New Roman" w:hAnsi="Times New Roman"/>
          <w:bCs/>
          <w:color w:val="auto"/>
          <w:sz w:val="24"/>
          <w:szCs w:val="24"/>
          <w:lang w:val="sk-SK"/>
        </w:rPr>
        <w:t>(1) Konania začaté pred 1. marcom 2017 sa dokončia podľa právnych predpisov účinných do 28. februára 2017.</w:t>
      </w:r>
    </w:p>
    <w:p w:rsidR="00D2007E" w:rsidRPr="00E4364B" w:rsidP="00B91E50">
      <w:pPr>
        <w:pStyle w:val="51Abs"/>
        <w:bidi w:val="0"/>
        <w:spacing w:before="0" w:line="240" w:lineRule="auto"/>
        <w:ind w:left="284" w:firstLine="424"/>
        <w:rPr>
          <w:rFonts w:ascii="Times New Roman" w:hAnsi="Times New Roman"/>
          <w:bCs/>
          <w:color w:val="auto"/>
          <w:sz w:val="24"/>
          <w:szCs w:val="24"/>
          <w:lang w:val="sk-SK"/>
        </w:rPr>
      </w:pPr>
    </w:p>
    <w:p w:rsidR="00D2007E" w:rsidRPr="00E4364B" w:rsidP="00B91E50">
      <w:pPr>
        <w:pStyle w:val="51Abs"/>
        <w:bidi w:val="0"/>
        <w:spacing w:before="0" w:line="240" w:lineRule="auto"/>
        <w:ind w:left="284" w:firstLine="424"/>
        <w:rPr>
          <w:rFonts w:ascii="Times New Roman" w:hAnsi="Times New Roman"/>
          <w:bCs/>
          <w:color w:val="auto"/>
          <w:sz w:val="24"/>
          <w:szCs w:val="24"/>
          <w:lang w:val="sk-SK"/>
        </w:rPr>
      </w:pPr>
      <w:r w:rsidRPr="00E4364B">
        <w:rPr>
          <w:rFonts w:ascii="Times New Roman" w:hAnsi="Times New Roman"/>
          <w:bCs/>
          <w:color w:val="auto"/>
          <w:sz w:val="24"/>
          <w:szCs w:val="24"/>
          <w:lang w:val="sk-SK"/>
        </w:rPr>
        <w:t xml:space="preserve">(2) Konkurz vyhlásený v konaní, ktoré začalo pred 1. marcom 2017 na účely § 166 ods. 2 nie je prekážkou, aby sa dlžník domáhal zbavenia dlhov podľa právnych predpisov účinných po 28. februári 2017.   </w:t>
      </w:r>
    </w:p>
    <w:p w:rsidR="00D2007E" w:rsidRPr="00E4364B" w:rsidP="00B91E50">
      <w:pPr>
        <w:pStyle w:val="51Abs"/>
        <w:bidi w:val="0"/>
        <w:spacing w:before="0" w:line="240" w:lineRule="auto"/>
        <w:ind w:left="284" w:firstLine="424"/>
        <w:rPr>
          <w:rFonts w:ascii="Times New Roman" w:hAnsi="Times New Roman"/>
          <w:bCs/>
          <w:color w:val="auto"/>
          <w:sz w:val="24"/>
          <w:szCs w:val="24"/>
          <w:lang w:val="sk-SK"/>
        </w:rPr>
      </w:pPr>
    </w:p>
    <w:p w:rsidR="00D2007E" w:rsidRPr="00E4364B" w:rsidP="00B91E50">
      <w:pPr>
        <w:pStyle w:val="51Abs"/>
        <w:bidi w:val="0"/>
        <w:spacing w:before="0" w:line="240" w:lineRule="auto"/>
        <w:ind w:left="284" w:firstLine="424"/>
        <w:rPr>
          <w:rFonts w:ascii="Times New Roman" w:hAnsi="Times New Roman"/>
          <w:bCs/>
          <w:color w:val="auto"/>
          <w:sz w:val="24"/>
          <w:szCs w:val="24"/>
          <w:lang w:val="sk-SK"/>
        </w:rPr>
      </w:pPr>
      <w:r w:rsidRPr="00E4364B">
        <w:rPr>
          <w:rFonts w:ascii="Times New Roman" w:hAnsi="Times New Roman"/>
          <w:bCs/>
          <w:color w:val="auto"/>
          <w:sz w:val="24"/>
          <w:szCs w:val="24"/>
          <w:lang w:val="sk-SK"/>
        </w:rPr>
        <w:t>(3) Ak súd rozhodol o oddlžení dlžníka podľa právnych predpisov účinných do 28. februára 2017,  nevymáhateľné sa stávajú voči dlžníkovi všetky pohľadávky, ktoré zostali po zrušení konkurzu neuspokojené a ktoré neboli uspokojené ani počas skúšobného obdobia bez ohľadu na to, či boli alebo neboli v konkurze prihlásené.</w:t>
      </w:r>
    </w:p>
    <w:p w:rsidR="00D2007E" w:rsidRPr="00E4364B" w:rsidP="00B91E50">
      <w:pPr>
        <w:pStyle w:val="51Abs"/>
        <w:bidi w:val="0"/>
        <w:spacing w:before="0" w:line="240" w:lineRule="auto"/>
        <w:ind w:left="284" w:firstLine="424"/>
        <w:rPr>
          <w:rFonts w:ascii="Times New Roman" w:hAnsi="Times New Roman"/>
          <w:bCs/>
          <w:color w:val="auto"/>
          <w:sz w:val="24"/>
          <w:szCs w:val="24"/>
          <w:lang w:val="sk-SK"/>
        </w:rPr>
      </w:pPr>
    </w:p>
    <w:p w:rsidR="00D2007E" w:rsidRPr="00E4364B" w:rsidP="00B91E50">
      <w:pPr>
        <w:pStyle w:val="51Abs"/>
        <w:bidi w:val="0"/>
        <w:spacing w:before="0" w:line="240" w:lineRule="auto"/>
        <w:ind w:left="284" w:firstLine="424"/>
        <w:rPr>
          <w:rFonts w:ascii="Times New Roman" w:hAnsi="Times New Roman"/>
          <w:bCs/>
          <w:color w:val="auto"/>
          <w:sz w:val="24"/>
          <w:szCs w:val="24"/>
          <w:lang w:val="sk-SK"/>
        </w:rPr>
      </w:pPr>
      <w:r w:rsidRPr="00E4364B">
        <w:rPr>
          <w:rFonts w:ascii="Times New Roman" w:hAnsi="Times New Roman"/>
          <w:bCs/>
          <w:color w:val="auto"/>
          <w:sz w:val="24"/>
          <w:szCs w:val="24"/>
          <w:lang w:val="sk-SK"/>
        </w:rPr>
        <w:t>(4) Ak súd vyhlásil konkurz podľa právnych predpisov účinných do 28. februára 2017 a po zrušení konkurzu sú dôvody, aby súd dlžníkovi oddlženie povolil a doposiaľ o povolení oddlženia nerozhodol, súd rozhodne o oddlžení dlžníka, ak zistí, že dlžník počas konkurzného konania riadne plnil svoje povinnosti ustanovené týmto zákonom; ustanovenia § 166f a 166g sa v takom prípade použijú primerane.</w:t>
      </w:r>
    </w:p>
    <w:p w:rsidR="00D2007E" w:rsidRPr="00E4364B" w:rsidP="00B91E50">
      <w:pPr>
        <w:pStyle w:val="51Abs"/>
        <w:bidi w:val="0"/>
        <w:spacing w:before="0" w:line="240" w:lineRule="auto"/>
        <w:ind w:firstLine="0"/>
        <w:rPr>
          <w:rFonts w:ascii="Times New Roman" w:hAnsi="Times New Roman"/>
          <w:bCs/>
          <w:color w:val="auto"/>
          <w:sz w:val="24"/>
          <w:szCs w:val="24"/>
          <w:lang w:val="sk-SK"/>
        </w:rPr>
      </w:pPr>
    </w:p>
    <w:p w:rsidR="00D2007E" w:rsidRPr="00E4364B" w:rsidP="00B91E50">
      <w:pPr>
        <w:pStyle w:val="51Abs"/>
        <w:bidi w:val="0"/>
        <w:spacing w:before="0" w:line="240" w:lineRule="auto"/>
        <w:ind w:left="284" w:firstLine="424"/>
        <w:rPr>
          <w:rFonts w:ascii="Times New Roman" w:hAnsi="Times New Roman"/>
          <w:bCs/>
          <w:color w:val="auto"/>
          <w:sz w:val="24"/>
          <w:szCs w:val="24"/>
          <w:lang w:val="sk-SK"/>
        </w:rPr>
      </w:pPr>
      <w:r w:rsidRPr="00E4364B">
        <w:rPr>
          <w:rFonts w:ascii="Times New Roman" w:hAnsi="Times New Roman"/>
          <w:bCs/>
          <w:color w:val="auto"/>
          <w:sz w:val="24"/>
          <w:szCs w:val="24"/>
          <w:lang w:val="sk-SK"/>
        </w:rPr>
        <w:t xml:space="preserve">(5) Ak súd určil dlžníkovi skúšobné obdobie podľa právnych predpisov účinných do 28. februára 2017 súd po uplynutí prebiehajúceho skúšobného roka rozhodne o oddlžení dlžníka, ibaže zistí, že sú tu dôvody na zrušenie skúšobného obdobia. O rozhodnutie vo veci správca požiada bez zbytočného odkladu po uplynutí prebiehajúceho skúšobného roka.“.“. </w:t>
      </w:r>
    </w:p>
    <w:p w:rsidR="00D2007E" w:rsidRPr="00E4364B" w:rsidP="00B91E50">
      <w:pPr>
        <w:bidi w:val="0"/>
        <w:ind w:left="284" w:firstLine="424"/>
        <w:jc w:val="both"/>
        <w:rPr>
          <w:rFonts w:ascii="Times New Roman" w:hAnsi="Times New Roman"/>
        </w:rPr>
      </w:pPr>
    </w:p>
    <w:p w:rsidR="00D2007E" w:rsidRPr="00E4364B" w:rsidP="00B91E50">
      <w:pPr>
        <w:bidi w:val="0"/>
        <w:ind w:left="284" w:firstLine="424"/>
        <w:jc w:val="both"/>
        <w:rPr>
          <w:rFonts w:ascii="Times New Roman" w:hAnsi="Times New Roman"/>
        </w:rPr>
      </w:pPr>
      <w:r w:rsidRPr="00E4364B">
        <w:rPr>
          <w:rFonts w:ascii="Times New Roman" w:hAnsi="Times New Roman"/>
        </w:rPr>
        <w:t>Ustanovenie § 206e nadobúda účinnosť 1. januára 2017 a ustanovenie § 206f nadobúda účinnosť 1. marca 2017, čo sa premietne do ustanovenia o účinnosti.</w:t>
      </w:r>
    </w:p>
    <w:p w:rsidR="00D2007E" w:rsidRPr="00E4364B" w:rsidP="00B91E50">
      <w:pPr>
        <w:bidi w:val="0"/>
        <w:ind w:left="284" w:firstLine="424"/>
        <w:jc w:val="both"/>
        <w:rPr>
          <w:rFonts w:ascii="Times New Roman" w:hAnsi="Times New Roman"/>
        </w:rPr>
      </w:pPr>
    </w:p>
    <w:p w:rsidR="00D2007E" w:rsidRPr="00E4364B" w:rsidP="00B91E50">
      <w:pPr>
        <w:bidi w:val="0"/>
        <w:ind w:left="4253" w:hanging="4253"/>
        <w:jc w:val="both"/>
        <w:rPr>
          <w:rFonts w:ascii="Times New Roman" w:hAnsi="Times New Roman"/>
        </w:rPr>
      </w:pPr>
      <w:r w:rsidRPr="00E4364B">
        <w:rPr>
          <w:rFonts w:ascii="Times New Roman" w:hAnsi="Times New Roman"/>
        </w:rPr>
        <w:tab/>
        <w:t>Vzhľadom na zmenu ustanovenia o účinnosti vládneho návrhu zákona sa navrhuje rozdeliť doterajšie prechodné ustanovenie pre úpravy účinné od 1. januára 2017 a pre úpravy účinné od 1. marca 2017.</w:t>
      </w:r>
    </w:p>
    <w:p w:rsidR="00714A08" w:rsidRPr="00E4364B" w:rsidP="008B7FB6">
      <w:pPr>
        <w:bidi w:val="0"/>
        <w:jc w:val="both"/>
        <w:rPr>
          <w:rFonts w:ascii="Times New Roman" w:hAnsi="Times New Roman"/>
        </w:rPr>
      </w:pPr>
    </w:p>
    <w:p w:rsidR="00714A08" w:rsidRPr="00E4364B" w:rsidP="00B91E50">
      <w:pPr>
        <w:pStyle w:val="ListParagraph"/>
        <w:numPr>
          <w:numId w:val="20"/>
        </w:numPr>
        <w:bidi w:val="0"/>
        <w:ind w:left="567" w:hanging="283"/>
        <w:jc w:val="both"/>
        <w:rPr>
          <w:rFonts w:ascii="Times New Roman" w:hAnsi="Times New Roman"/>
        </w:rPr>
      </w:pPr>
      <w:r w:rsidRPr="00E4364B">
        <w:rPr>
          <w:rFonts w:ascii="Times New Roman" w:hAnsi="Times New Roman"/>
        </w:rPr>
        <w:t>V čl. II bod 3 znie:</w:t>
      </w:r>
    </w:p>
    <w:p w:rsidR="00714A08" w:rsidRPr="00E4364B" w:rsidP="00B91E50">
      <w:pPr>
        <w:bidi w:val="0"/>
        <w:ind w:firstLine="567"/>
        <w:jc w:val="both"/>
        <w:rPr>
          <w:rFonts w:ascii="Times New Roman" w:hAnsi="Times New Roman"/>
        </w:rPr>
      </w:pPr>
      <w:r w:rsidRPr="00E4364B" w:rsidR="00B91E50">
        <w:rPr>
          <w:rFonts w:ascii="Times New Roman" w:hAnsi="Times New Roman"/>
        </w:rPr>
        <w:t xml:space="preserve"> </w:t>
      </w:r>
      <w:r w:rsidRPr="00E4364B">
        <w:rPr>
          <w:rFonts w:ascii="Times New Roman" w:hAnsi="Times New Roman"/>
        </w:rPr>
        <w:t>„3. Za § 24g sa vkladajú § 24h a 24i, ktoré vrátane nadpisu znejú:</w:t>
      </w:r>
    </w:p>
    <w:p w:rsidR="00714A08" w:rsidRPr="00E4364B" w:rsidP="00B91E50">
      <w:pPr>
        <w:bidi w:val="0"/>
        <w:jc w:val="both"/>
        <w:rPr>
          <w:rFonts w:ascii="Times New Roman" w:hAnsi="Times New Roman"/>
        </w:rPr>
      </w:pPr>
    </w:p>
    <w:p w:rsidR="00714A08" w:rsidRPr="00E4364B" w:rsidP="00B91E50">
      <w:pPr>
        <w:bidi w:val="0"/>
        <w:jc w:val="center"/>
        <w:rPr>
          <w:rFonts w:ascii="Times New Roman" w:hAnsi="Times New Roman"/>
          <w:spacing w:val="30"/>
        </w:rPr>
      </w:pPr>
      <w:r w:rsidRPr="00E4364B">
        <w:rPr>
          <w:rFonts w:ascii="Times New Roman" w:hAnsi="Times New Roman"/>
        </w:rPr>
        <w:t>„</w:t>
      </w:r>
      <w:r w:rsidRPr="00E4364B">
        <w:rPr>
          <w:rFonts w:ascii="Times New Roman" w:hAnsi="Times New Roman"/>
          <w:spacing w:val="30"/>
        </w:rPr>
        <w:t>Právna pomoc v konaní o oddlžení</w:t>
      </w:r>
    </w:p>
    <w:p w:rsidR="00714A08" w:rsidRPr="00E4364B" w:rsidP="00B91E50">
      <w:pPr>
        <w:bidi w:val="0"/>
        <w:jc w:val="center"/>
        <w:rPr>
          <w:rFonts w:ascii="Times New Roman" w:hAnsi="Times New Roman"/>
        </w:rPr>
      </w:pPr>
    </w:p>
    <w:p w:rsidR="00714A08" w:rsidRPr="00E4364B" w:rsidP="00B91E50">
      <w:pPr>
        <w:bidi w:val="0"/>
        <w:jc w:val="center"/>
        <w:rPr>
          <w:rFonts w:ascii="Times New Roman" w:hAnsi="Times New Roman"/>
        </w:rPr>
      </w:pPr>
      <w:r w:rsidRPr="00E4364B">
        <w:rPr>
          <w:rFonts w:ascii="Times New Roman" w:hAnsi="Times New Roman"/>
        </w:rPr>
        <w:t>§ 24h</w:t>
      </w:r>
    </w:p>
    <w:p w:rsidR="00714A08" w:rsidRPr="00E4364B" w:rsidP="00B91E50">
      <w:pPr>
        <w:bidi w:val="0"/>
        <w:jc w:val="both"/>
        <w:rPr>
          <w:rFonts w:ascii="Times New Roman" w:hAnsi="Times New Roman"/>
        </w:rPr>
      </w:pPr>
    </w:p>
    <w:p w:rsidR="00714A08" w:rsidRPr="00E4364B" w:rsidP="00B91E50">
      <w:pPr>
        <w:tabs>
          <w:tab w:val="left" w:pos="284"/>
        </w:tabs>
        <w:bidi w:val="0"/>
        <w:ind w:left="284" w:firstLine="424"/>
        <w:jc w:val="both"/>
        <w:rPr>
          <w:rFonts w:ascii="Times New Roman" w:hAnsi="Times New Roman"/>
        </w:rPr>
      </w:pPr>
      <w:r w:rsidRPr="00E4364B">
        <w:rPr>
          <w:rFonts w:ascii="Times New Roman" w:hAnsi="Times New Roman"/>
        </w:rPr>
        <w:t xml:space="preserve">(1) Dlžník má právo na poskytnutie právnej pomoci v konaní o oddlžení, ak požiada o poskytnutie právnej pomoci a ak </w:t>
      </w:r>
    </w:p>
    <w:p w:rsidR="00714A08" w:rsidRPr="00E4364B" w:rsidP="00B91E50">
      <w:pPr>
        <w:pStyle w:val="ListParagraph"/>
        <w:numPr>
          <w:numId w:val="13"/>
        </w:numPr>
        <w:bidi w:val="0"/>
        <w:jc w:val="both"/>
        <w:rPr>
          <w:rFonts w:ascii="Times New Roman" w:hAnsi="Times New Roman"/>
        </w:rPr>
      </w:pPr>
      <w:r w:rsidRPr="00E4364B">
        <w:rPr>
          <w:rFonts w:ascii="Times New Roman" w:hAnsi="Times New Roman"/>
        </w:rPr>
        <w:t xml:space="preserve">osvedčí, že sa voči nemu vedie exekučné konanie alebo obdobné vykonávacie konanie, </w:t>
      </w:r>
    </w:p>
    <w:p w:rsidR="00714A08" w:rsidRPr="00E4364B" w:rsidP="00B91E50">
      <w:pPr>
        <w:pStyle w:val="ListParagraph"/>
        <w:numPr>
          <w:numId w:val="13"/>
        </w:numPr>
        <w:bidi w:val="0"/>
        <w:jc w:val="both"/>
        <w:rPr>
          <w:rFonts w:ascii="Times New Roman" w:hAnsi="Times New Roman"/>
        </w:rPr>
      </w:pPr>
      <w:r w:rsidRPr="00E4364B">
        <w:rPr>
          <w:rFonts w:ascii="Times New Roman" w:hAnsi="Times New Roman"/>
        </w:rPr>
        <w:t>tu nie sú zrejmé dôvody, pre ktoré súd nevyhlási konkurz alebo neurčí splátkový kalendár,</w:t>
      </w:r>
    </w:p>
    <w:p w:rsidR="00714A08" w:rsidRPr="00E4364B" w:rsidP="00B91E50">
      <w:pPr>
        <w:pStyle w:val="ListParagraph"/>
        <w:numPr>
          <w:numId w:val="13"/>
        </w:numPr>
        <w:bidi w:val="0"/>
        <w:jc w:val="both"/>
        <w:rPr>
          <w:rFonts w:ascii="Times New Roman" w:hAnsi="Times New Roman"/>
        </w:rPr>
      </w:pPr>
      <w:r w:rsidRPr="00E4364B">
        <w:rPr>
          <w:rFonts w:ascii="Times New Roman" w:hAnsi="Times New Roman"/>
        </w:rPr>
        <w:t xml:space="preserve">uzavrel s centrom dohodu o splátkach podľa § 24i, ak ide o konanie o oddlžení konkurzom. </w:t>
      </w:r>
    </w:p>
    <w:p w:rsidR="00714A08" w:rsidRPr="00E4364B" w:rsidP="00B91E50">
      <w:pPr>
        <w:bidi w:val="0"/>
        <w:jc w:val="both"/>
        <w:rPr>
          <w:rFonts w:ascii="Times New Roman" w:hAnsi="Times New Roman"/>
        </w:rPr>
      </w:pPr>
    </w:p>
    <w:p w:rsidR="00714A08" w:rsidRPr="00E4364B" w:rsidP="00B91E50">
      <w:pPr>
        <w:bidi w:val="0"/>
        <w:ind w:left="284" w:firstLine="424"/>
        <w:jc w:val="both"/>
        <w:rPr>
          <w:rFonts w:ascii="Times New Roman" w:hAnsi="Times New Roman"/>
        </w:rPr>
      </w:pPr>
      <w:r w:rsidRPr="00E4364B">
        <w:rPr>
          <w:rFonts w:ascii="Times New Roman" w:hAnsi="Times New Roman"/>
        </w:rPr>
        <w:t>(2) Ak nie je ďalej ustanovené inak, na poskytovanie právnej pomoci dlžníkovi sa primerane vzťahujú ustanovenia tohto zákona okrem posudzovania materiálnej núdze, finančnej spoluúčasti a ustanovenia § 9 ods. 4.</w:t>
      </w:r>
    </w:p>
    <w:p w:rsidR="00714A08" w:rsidRPr="00E4364B" w:rsidP="00B91E50">
      <w:pPr>
        <w:bidi w:val="0"/>
        <w:jc w:val="both"/>
        <w:rPr>
          <w:rFonts w:ascii="Times New Roman" w:hAnsi="Times New Roman"/>
        </w:rPr>
      </w:pPr>
    </w:p>
    <w:p w:rsidR="00714A08" w:rsidRPr="00E4364B" w:rsidP="00B91E50">
      <w:pPr>
        <w:bidi w:val="0"/>
        <w:ind w:firstLine="708"/>
        <w:jc w:val="both"/>
        <w:rPr>
          <w:rFonts w:ascii="Times New Roman" w:hAnsi="Times New Roman"/>
        </w:rPr>
      </w:pPr>
      <w:r w:rsidRPr="00E4364B">
        <w:rPr>
          <w:rFonts w:ascii="Times New Roman" w:hAnsi="Times New Roman"/>
        </w:rPr>
        <w:t>(3) Právna pomoc v konaní o oddlžení zahŕňa</w:t>
      </w:r>
    </w:p>
    <w:p w:rsidR="00714A08" w:rsidRPr="00E4364B" w:rsidP="00B91E50">
      <w:pPr>
        <w:pStyle w:val="ListParagraph"/>
        <w:numPr>
          <w:numId w:val="12"/>
        </w:numPr>
        <w:bidi w:val="0"/>
        <w:jc w:val="both"/>
        <w:rPr>
          <w:rFonts w:ascii="Times New Roman" w:hAnsi="Times New Roman"/>
        </w:rPr>
      </w:pPr>
      <w:r w:rsidRPr="00E4364B">
        <w:rPr>
          <w:rFonts w:ascii="Times New Roman" w:hAnsi="Times New Roman"/>
        </w:rPr>
        <w:t xml:space="preserve">zastupovanie dlžníka v konaní o oddlžení do ustanovenia správcu, </w:t>
      </w:r>
    </w:p>
    <w:p w:rsidR="00714A08" w:rsidRPr="00E4364B" w:rsidP="00B91E50">
      <w:pPr>
        <w:pStyle w:val="ListParagraph"/>
        <w:numPr>
          <w:numId w:val="12"/>
        </w:numPr>
        <w:bidi w:val="0"/>
        <w:jc w:val="both"/>
        <w:rPr>
          <w:rFonts w:ascii="Times New Roman" w:hAnsi="Times New Roman"/>
        </w:rPr>
      </w:pPr>
      <w:r w:rsidRPr="00E4364B">
        <w:rPr>
          <w:rFonts w:ascii="Times New Roman" w:hAnsi="Times New Roman"/>
        </w:rPr>
        <w:t>poskytnutie preddavku na úhradu paušálnej odmeny správcu v konaní o oddlžení konkurzom na účet príslušného súdu, ak je dlžníkovi poskytovaná právna pomoc.</w:t>
      </w:r>
    </w:p>
    <w:p w:rsidR="00714A08" w:rsidRPr="00E4364B" w:rsidP="00B91E50">
      <w:pPr>
        <w:bidi w:val="0"/>
        <w:jc w:val="both"/>
        <w:rPr>
          <w:rFonts w:ascii="Times New Roman" w:hAnsi="Times New Roman"/>
        </w:rPr>
      </w:pPr>
    </w:p>
    <w:p w:rsidR="00714A08" w:rsidRPr="00E4364B" w:rsidP="00B91E50">
      <w:pPr>
        <w:bidi w:val="0"/>
        <w:ind w:left="284" w:firstLine="424"/>
        <w:jc w:val="both"/>
        <w:rPr>
          <w:rFonts w:ascii="Times New Roman" w:hAnsi="Times New Roman"/>
        </w:rPr>
      </w:pPr>
      <w:r w:rsidRPr="00E4364B">
        <w:rPr>
          <w:rFonts w:ascii="Times New Roman" w:hAnsi="Times New Roman"/>
        </w:rPr>
        <w:t xml:space="preserve">(4) V konaní o oddlžení konkurzom zastupuje dlžníka centrum; v odôvodnených prípadoch môže dlžníka zastupovať advokát určený centrom. </w:t>
      </w:r>
    </w:p>
    <w:p w:rsidR="00714A08" w:rsidRPr="00E4364B" w:rsidP="00B91E50">
      <w:pPr>
        <w:bidi w:val="0"/>
        <w:ind w:firstLine="708"/>
        <w:jc w:val="both"/>
        <w:rPr>
          <w:rFonts w:ascii="Times New Roman" w:hAnsi="Times New Roman"/>
        </w:rPr>
      </w:pPr>
    </w:p>
    <w:p w:rsidR="00714A08" w:rsidRPr="00E4364B" w:rsidP="00B91E50">
      <w:pPr>
        <w:tabs>
          <w:tab w:val="left" w:pos="284"/>
        </w:tabs>
        <w:bidi w:val="0"/>
        <w:ind w:left="284" w:firstLine="424"/>
        <w:jc w:val="both"/>
        <w:rPr>
          <w:rFonts w:ascii="Times New Roman" w:hAnsi="Times New Roman"/>
        </w:rPr>
      </w:pPr>
      <w:r w:rsidRPr="00E4364B">
        <w:rPr>
          <w:rFonts w:ascii="Times New Roman" w:hAnsi="Times New Roman"/>
        </w:rPr>
        <w:t xml:space="preserve">(5) V konaní o oddlžení splátkovým kalendárom zastupuje dlžníka advokát určený centrom; centrum môže určiť advokáta, ktorého označí dlžník.   </w:t>
      </w:r>
    </w:p>
    <w:p w:rsidR="00714A08" w:rsidRPr="00E4364B" w:rsidP="00B91E50">
      <w:pPr>
        <w:bidi w:val="0"/>
        <w:jc w:val="both"/>
        <w:rPr>
          <w:rFonts w:ascii="Times New Roman" w:hAnsi="Times New Roman"/>
        </w:rPr>
      </w:pPr>
    </w:p>
    <w:p w:rsidR="00714A08" w:rsidRPr="00E4364B" w:rsidP="00B91E50">
      <w:pPr>
        <w:bidi w:val="0"/>
        <w:ind w:left="284" w:firstLine="424"/>
        <w:jc w:val="both"/>
        <w:rPr>
          <w:rFonts w:ascii="Times New Roman" w:hAnsi="Times New Roman"/>
        </w:rPr>
      </w:pPr>
      <w:r w:rsidRPr="00E4364B">
        <w:rPr>
          <w:rFonts w:ascii="Times New Roman" w:hAnsi="Times New Roman"/>
        </w:rPr>
        <w:t>(6) Advokátovi určenému centrom podľa odsekov 4 a 5 patrí tarifná odmena podľa osobitného predpisu. Odmenu advokáta uhrádza v konaní o oddlžení konkurzom centrum a v konaní o oddlžení splátkovým kalendárom dlžník.</w:t>
      </w:r>
    </w:p>
    <w:p w:rsidR="00714A08" w:rsidRPr="00E4364B" w:rsidP="00B91E50">
      <w:pPr>
        <w:bidi w:val="0"/>
        <w:ind w:firstLine="708"/>
        <w:jc w:val="both"/>
        <w:rPr>
          <w:rFonts w:ascii="Times New Roman" w:hAnsi="Times New Roman"/>
        </w:rPr>
      </w:pPr>
      <w:r w:rsidRPr="00E4364B">
        <w:rPr>
          <w:rFonts w:ascii="Times New Roman" w:hAnsi="Times New Roman"/>
        </w:rPr>
        <w:t xml:space="preserve"> </w:t>
      </w:r>
    </w:p>
    <w:p w:rsidR="00714A08" w:rsidRPr="00E4364B" w:rsidP="00B91E50">
      <w:pPr>
        <w:bidi w:val="0"/>
        <w:jc w:val="center"/>
        <w:rPr>
          <w:rFonts w:ascii="Times New Roman" w:hAnsi="Times New Roman"/>
        </w:rPr>
      </w:pPr>
      <w:r w:rsidRPr="00E4364B">
        <w:rPr>
          <w:rFonts w:ascii="Times New Roman" w:hAnsi="Times New Roman"/>
        </w:rPr>
        <w:t>§ 24i</w:t>
      </w:r>
    </w:p>
    <w:p w:rsidR="00714A08" w:rsidRPr="00E4364B" w:rsidP="00B91E50">
      <w:pPr>
        <w:bidi w:val="0"/>
        <w:jc w:val="both"/>
        <w:rPr>
          <w:rFonts w:ascii="Times New Roman" w:hAnsi="Times New Roman"/>
        </w:rPr>
      </w:pPr>
    </w:p>
    <w:p w:rsidR="00714A08" w:rsidRPr="00E4364B" w:rsidP="00B91E50">
      <w:pPr>
        <w:bidi w:val="0"/>
        <w:ind w:left="284" w:firstLine="849"/>
        <w:jc w:val="both"/>
        <w:rPr>
          <w:rFonts w:ascii="Times New Roman" w:hAnsi="Times New Roman"/>
        </w:rPr>
      </w:pPr>
      <w:r w:rsidRPr="00E4364B">
        <w:rPr>
          <w:rFonts w:ascii="Times New Roman" w:hAnsi="Times New Roman"/>
        </w:rPr>
        <w:t xml:space="preserve">Hodnotu poskytnutého preddavku na úhradu paušálnej odmeny správcu v konaní o oddlžení je dlžník povinný vrátiť centru v mesačných splátkach do troch rokov od jeho poskytnutia; výška mesačných splátok sa určí v dohode o splátkach, ktorú uzatvára centrum a dlžník.“. </w:t>
      </w:r>
    </w:p>
    <w:p w:rsidR="00714A08" w:rsidRPr="00E4364B" w:rsidP="00B91E50">
      <w:pPr>
        <w:bidi w:val="0"/>
        <w:jc w:val="both"/>
        <w:rPr>
          <w:rFonts w:ascii="Times New Roman" w:hAnsi="Times New Roman"/>
        </w:rPr>
      </w:pPr>
    </w:p>
    <w:p w:rsidR="00714A08" w:rsidP="008B7FB6">
      <w:pPr>
        <w:bidi w:val="0"/>
        <w:ind w:left="4253" w:hanging="4253"/>
        <w:jc w:val="both"/>
        <w:rPr>
          <w:rFonts w:ascii="Times New Roman" w:hAnsi="Times New Roman"/>
        </w:rPr>
      </w:pPr>
      <w:r w:rsidRPr="00E4364B">
        <w:rPr>
          <w:rFonts w:ascii="Times New Roman" w:hAnsi="Times New Roman"/>
        </w:rPr>
        <w:tab/>
        <w:t>Precizuje sa právna úprava zavedením osobitných ustanovení vzťahujúcich sa na poskytovanie právnej pomoci v konaní o oddlžení fyzických osôb podľa osobitného predpisu. Účelom je zabezpečenie kvalifikovanej, odbornej a prístupnej práv</w:t>
      </w:r>
      <w:r w:rsidR="008B7FB6">
        <w:rPr>
          <w:rFonts w:ascii="Times New Roman" w:hAnsi="Times New Roman"/>
        </w:rPr>
        <w:t>nej pomoci v konaní o oddlžení.</w:t>
      </w:r>
    </w:p>
    <w:p w:rsidR="00B91E50" w:rsidRPr="00E4364B" w:rsidP="00B91E50">
      <w:pPr>
        <w:bidi w:val="0"/>
        <w:jc w:val="both"/>
        <w:rPr>
          <w:rFonts w:ascii="Times New Roman" w:hAnsi="Times New Roman"/>
        </w:rPr>
      </w:pPr>
    </w:p>
    <w:p w:rsidR="00714A08" w:rsidRPr="00E4364B" w:rsidP="00B91E50">
      <w:pPr>
        <w:pStyle w:val="ListParagraph"/>
        <w:numPr>
          <w:numId w:val="20"/>
        </w:numPr>
        <w:bidi w:val="0"/>
        <w:ind w:left="709" w:hanging="425"/>
        <w:jc w:val="both"/>
        <w:rPr>
          <w:rFonts w:ascii="Times New Roman" w:hAnsi="Times New Roman"/>
        </w:rPr>
      </w:pPr>
      <w:r w:rsidRPr="00E4364B">
        <w:rPr>
          <w:rFonts w:ascii="Times New Roman" w:hAnsi="Times New Roman"/>
        </w:rPr>
        <w:t xml:space="preserve">V čl. II sa vypúšťajú body 4 a 5. </w:t>
      </w:r>
    </w:p>
    <w:p w:rsidR="00B91E50" w:rsidP="008B7FB6">
      <w:pPr>
        <w:bidi w:val="0"/>
        <w:ind w:left="4253" w:hanging="4253"/>
        <w:jc w:val="both"/>
        <w:rPr>
          <w:rFonts w:ascii="Times New Roman" w:hAnsi="Times New Roman"/>
        </w:rPr>
      </w:pPr>
      <w:r w:rsidRPr="00E4364B" w:rsidR="00714A08">
        <w:rPr>
          <w:rFonts w:ascii="Times New Roman" w:hAnsi="Times New Roman"/>
        </w:rPr>
        <w:tab/>
        <w:t>Ide vypustenie nadbytočných novelizačných bodov, ktoré sú po novom zo</w:t>
      </w:r>
      <w:r w:rsidR="008B7FB6">
        <w:rPr>
          <w:rFonts w:ascii="Times New Roman" w:hAnsi="Times New Roman"/>
        </w:rPr>
        <w:t xml:space="preserve">hľadnené v nových § 24h a 24i. </w:t>
      </w:r>
    </w:p>
    <w:p w:rsidR="008B7FB6" w:rsidP="008B7FB6">
      <w:pPr>
        <w:bidi w:val="0"/>
        <w:ind w:left="4253" w:hanging="4253"/>
        <w:jc w:val="both"/>
        <w:rPr>
          <w:rFonts w:ascii="Times New Roman" w:hAnsi="Times New Roman"/>
        </w:rPr>
      </w:pPr>
    </w:p>
    <w:p w:rsidR="00E02C17" w:rsidRPr="00E4364B" w:rsidP="008B7FB6">
      <w:pPr>
        <w:bidi w:val="0"/>
        <w:ind w:left="4253" w:hanging="4253"/>
        <w:jc w:val="both"/>
        <w:rPr>
          <w:rFonts w:ascii="Times New Roman" w:hAnsi="Times New Roman"/>
        </w:rPr>
      </w:pPr>
    </w:p>
    <w:p w:rsidR="00714A08" w:rsidP="00B91E50">
      <w:pPr>
        <w:pStyle w:val="ListParagraph"/>
        <w:numPr>
          <w:numId w:val="20"/>
        </w:numPr>
        <w:bidi w:val="0"/>
        <w:ind w:left="709" w:hanging="425"/>
        <w:jc w:val="both"/>
        <w:rPr>
          <w:rFonts w:ascii="Times New Roman" w:hAnsi="Times New Roman"/>
        </w:rPr>
      </w:pPr>
      <w:r w:rsidRPr="00E4364B">
        <w:rPr>
          <w:rFonts w:ascii="Times New Roman" w:hAnsi="Times New Roman"/>
        </w:rPr>
        <w:t>Body 2, 11, 18 až 22 v čl. I nadobúdajú účinnosť 1. j</w:t>
      </w:r>
      <w:r w:rsidRPr="00E4364B" w:rsidR="00B91E50">
        <w:rPr>
          <w:rFonts w:ascii="Times New Roman" w:hAnsi="Times New Roman"/>
        </w:rPr>
        <w:t>anuára 2017, čo sa premietne do </w:t>
      </w:r>
      <w:r w:rsidRPr="00E4364B">
        <w:rPr>
          <w:rFonts w:ascii="Times New Roman" w:hAnsi="Times New Roman"/>
        </w:rPr>
        <w:t>ustanovenia o účinnosti.</w:t>
      </w:r>
    </w:p>
    <w:p w:rsidR="00E02C17" w:rsidP="00E02C17">
      <w:pPr>
        <w:pStyle w:val="ListParagraph"/>
        <w:bidi w:val="0"/>
        <w:ind w:left="644"/>
        <w:jc w:val="both"/>
        <w:rPr>
          <w:rFonts w:ascii="Times New Roman" w:hAnsi="Times New Roman"/>
        </w:rPr>
      </w:pPr>
    </w:p>
    <w:p w:rsidR="00E02C17" w:rsidRPr="007E4371" w:rsidP="00E02C17">
      <w:pPr>
        <w:pStyle w:val="ListParagraph"/>
        <w:bidi w:val="0"/>
        <w:ind w:left="4248"/>
        <w:jc w:val="both"/>
        <w:rPr>
          <w:rFonts w:ascii="Times New Roman" w:hAnsi="Times New Roman"/>
        </w:rPr>
      </w:pPr>
      <w:r w:rsidRPr="007E4371">
        <w:rPr>
          <w:rFonts w:ascii="Times New Roman" w:hAnsi="Times New Roman"/>
        </w:rPr>
        <w:t>Účinnosť bodov 2, 11, 18 až 22 v čl. I sa navrhuje  1. januára 2017.</w:t>
      </w:r>
    </w:p>
    <w:p w:rsidR="00E02C17" w:rsidRPr="001D3EBF" w:rsidP="00E02C17">
      <w:pPr>
        <w:pStyle w:val="ListParagraph"/>
        <w:bidi w:val="0"/>
        <w:ind w:left="709"/>
        <w:jc w:val="both"/>
        <w:rPr>
          <w:rFonts w:ascii="Times New Roman" w:hAnsi="Times New Roman"/>
        </w:rPr>
      </w:pPr>
    </w:p>
    <w:sectPr w:rsidSect="00867409">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Meiryo"/>
    <w:panose1 w:val="020B0604020202020204"/>
    <w:charset w:val="80"/>
    <w:family w:val="swiss"/>
    <w:pitch w:val="variable"/>
    <w:sig w:usb0="00000000" w:usb1="00000000" w:usb2="00000000" w:usb3="00000000" w:csb0="000301FF" w:csb1="00000000"/>
  </w:font>
  <w:font w:name="Segoe UI">
    <w:panose1 w:val="020B0502040204020203"/>
    <w:charset w:val="EE"/>
    <w:family w:val="swiss"/>
    <w:pitch w:val="variable"/>
    <w:sig w:usb0="00000000" w:usb1="00000000" w:usb2="00000000" w:usb3="00000000" w:csb0="000001DF" w:csb1="00000000"/>
  </w:font>
  <w:font w:name="@Arial Unicode MS">
    <w:panose1 w:val="020B0604020202020204"/>
    <w:charset w:val="80"/>
    <w:family w:val="swiss"/>
    <w:pitch w:val="variable"/>
    <w:sig w:usb0="00000000" w:usb1="00000000" w:usb2="00000000" w:usb3="00000000" w:csb0="000301FF" w:csb1="00000000"/>
  </w:font>
  <w:font w:name="AT*Toronto">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4B1F"/>
    <w:multiLevelType w:val="hybridMultilevel"/>
    <w:tmpl w:val="33BAC44E"/>
    <w:lvl w:ilvl="0">
      <w:start w:val="1"/>
      <w:numFmt w:val="decimal"/>
      <w:lvlText w:val="%1."/>
      <w:lvlJc w:val="left"/>
      <w:pPr>
        <w:ind w:left="928" w:hanging="360"/>
      </w:pPr>
      <w:rPr>
        <w:rFonts w:cs="Times New Roman"/>
        <w:rtl w:val="0"/>
        <w:cs w:val="0"/>
      </w:rPr>
    </w:lvl>
    <w:lvl w:ilvl="1">
      <w:start w:val="1"/>
      <w:numFmt w:val="lowerLetter"/>
      <w:lvlText w:val="%2."/>
      <w:lvlJc w:val="left"/>
      <w:pPr>
        <w:ind w:left="1648" w:hanging="360"/>
      </w:pPr>
      <w:rPr>
        <w:rFonts w:cs="Times New Roman"/>
        <w:rtl w:val="0"/>
        <w:cs w:val="0"/>
      </w:rPr>
    </w:lvl>
    <w:lvl w:ilvl="2">
      <w:start w:val="1"/>
      <w:numFmt w:val="lowerRoman"/>
      <w:lvlText w:val="%3."/>
      <w:lvlJc w:val="right"/>
      <w:pPr>
        <w:ind w:left="2368" w:hanging="180"/>
      </w:pPr>
      <w:rPr>
        <w:rFonts w:cs="Times New Roman"/>
        <w:rtl w:val="0"/>
        <w:cs w:val="0"/>
      </w:rPr>
    </w:lvl>
    <w:lvl w:ilvl="3">
      <w:start w:val="1"/>
      <w:numFmt w:val="decimal"/>
      <w:lvlText w:val="%4."/>
      <w:lvlJc w:val="left"/>
      <w:pPr>
        <w:ind w:left="3088" w:hanging="360"/>
      </w:pPr>
      <w:rPr>
        <w:rFonts w:cs="Times New Roman"/>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abstractNum w:abstractNumId="1">
    <w:nsid w:val="0A2562DB"/>
    <w:multiLevelType w:val="hybridMultilevel"/>
    <w:tmpl w:val="AA54E45C"/>
    <w:lvl w:ilvl="0">
      <w:start w:val="1"/>
      <w:numFmt w:val="upperLetter"/>
      <w:lvlText w:val="%1."/>
      <w:lvlJc w:val="left"/>
      <w:pPr>
        <w:ind w:left="1120" w:hanging="410"/>
      </w:pPr>
      <w:rPr>
        <w:rFonts w:cs="Times New Roman"/>
        <w:b/>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131E071C"/>
    <w:multiLevelType w:val="hybridMultilevel"/>
    <w:tmpl w:val="1FCE897C"/>
    <w:lvl w:ilvl="0">
      <w:start w:val="1"/>
      <w:numFmt w:val="decimal"/>
      <w:lvlText w:val="%1."/>
      <w:lvlJc w:val="left"/>
      <w:pPr>
        <w:ind w:left="360" w:hanging="360"/>
      </w:pPr>
      <w:rPr>
        <w:rFonts w:cs="Times New Roman"/>
        <w:b w:val="0"/>
        <w:i w:val="0"/>
        <w:rtl w:val="0"/>
        <w:cs w:val="0"/>
      </w:rPr>
    </w:lvl>
    <w:lvl w:ilvl="1">
      <w:start w:val="1"/>
      <w:numFmt w:val="lowerLetter"/>
      <w:lvlText w:val="%2."/>
      <w:lvlJc w:val="left"/>
      <w:pPr>
        <w:ind w:left="7821" w:hanging="360"/>
      </w:pPr>
      <w:rPr>
        <w:rFonts w:cs="Times New Roman"/>
        <w:rtl w:val="0"/>
        <w:cs w:val="0"/>
      </w:rPr>
    </w:lvl>
    <w:lvl w:ilvl="2">
      <w:start w:val="1"/>
      <w:numFmt w:val="lowerRoman"/>
      <w:lvlText w:val="%3."/>
      <w:lvlJc w:val="right"/>
      <w:pPr>
        <w:ind w:left="8541" w:hanging="180"/>
      </w:pPr>
      <w:rPr>
        <w:rFonts w:cs="Times New Roman"/>
        <w:rtl w:val="0"/>
        <w:cs w:val="0"/>
      </w:rPr>
    </w:lvl>
    <w:lvl w:ilvl="3">
      <w:start w:val="1"/>
      <w:numFmt w:val="decimal"/>
      <w:lvlText w:val="%4."/>
      <w:lvlJc w:val="left"/>
      <w:pPr>
        <w:ind w:left="9261" w:hanging="360"/>
      </w:pPr>
      <w:rPr>
        <w:rFonts w:cs="Times New Roman"/>
        <w:rtl w:val="0"/>
        <w:cs w:val="0"/>
      </w:rPr>
    </w:lvl>
    <w:lvl w:ilvl="4">
      <w:start w:val="1"/>
      <w:numFmt w:val="lowerLetter"/>
      <w:lvlText w:val="%5."/>
      <w:lvlJc w:val="left"/>
      <w:pPr>
        <w:ind w:left="9981" w:hanging="360"/>
      </w:pPr>
      <w:rPr>
        <w:rFonts w:cs="Times New Roman"/>
        <w:rtl w:val="0"/>
        <w:cs w:val="0"/>
      </w:rPr>
    </w:lvl>
    <w:lvl w:ilvl="5">
      <w:start w:val="1"/>
      <w:numFmt w:val="lowerRoman"/>
      <w:lvlText w:val="%6."/>
      <w:lvlJc w:val="right"/>
      <w:pPr>
        <w:ind w:left="10701" w:hanging="180"/>
      </w:pPr>
      <w:rPr>
        <w:rFonts w:cs="Times New Roman"/>
        <w:rtl w:val="0"/>
        <w:cs w:val="0"/>
      </w:rPr>
    </w:lvl>
    <w:lvl w:ilvl="6">
      <w:start w:val="1"/>
      <w:numFmt w:val="decimal"/>
      <w:lvlText w:val="%7."/>
      <w:lvlJc w:val="left"/>
      <w:pPr>
        <w:ind w:left="11421" w:hanging="360"/>
      </w:pPr>
      <w:rPr>
        <w:rFonts w:cs="Times New Roman"/>
        <w:rtl w:val="0"/>
        <w:cs w:val="0"/>
      </w:rPr>
    </w:lvl>
    <w:lvl w:ilvl="7">
      <w:start w:val="1"/>
      <w:numFmt w:val="lowerLetter"/>
      <w:lvlText w:val="%8."/>
      <w:lvlJc w:val="left"/>
      <w:pPr>
        <w:ind w:left="12141" w:hanging="360"/>
      </w:pPr>
      <w:rPr>
        <w:rFonts w:cs="Times New Roman"/>
        <w:rtl w:val="0"/>
        <w:cs w:val="0"/>
      </w:rPr>
    </w:lvl>
    <w:lvl w:ilvl="8">
      <w:start w:val="1"/>
      <w:numFmt w:val="lowerRoman"/>
      <w:lvlText w:val="%9."/>
      <w:lvlJc w:val="right"/>
      <w:pPr>
        <w:ind w:left="12861" w:hanging="180"/>
      </w:pPr>
      <w:rPr>
        <w:rFonts w:cs="Times New Roman"/>
        <w:rtl w:val="0"/>
        <w:cs w:val="0"/>
      </w:rPr>
    </w:lvl>
  </w:abstractNum>
  <w:abstractNum w:abstractNumId="3">
    <w:nsid w:val="14273E94"/>
    <w:multiLevelType w:val="hybridMultilevel"/>
    <w:tmpl w:val="B5E478C2"/>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
    <w:nsid w:val="178E5632"/>
    <w:multiLevelType w:val="hybridMultilevel"/>
    <w:tmpl w:val="933A7AEA"/>
    <w:lvl w:ilvl="0">
      <w:start w:val="4"/>
      <w:numFmt w:val="decimal"/>
      <w:lvlText w:val="%1."/>
      <w:lvlJc w:val="left"/>
      <w:pPr>
        <w:ind w:left="928" w:hanging="360"/>
      </w:pPr>
      <w:rPr>
        <w:rFonts w:cs="Times New Roman" w:hint="default"/>
        <w:rtl w:val="0"/>
        <w:cs w:val="0"/>
      </w:rPr>
    </w:lvl>
    <w:lvl w:ilvl="1">
      <w:start w:val="1"/>
      <w:numFmt w:val="lowerLetter"/>
      <w:lvlText w:val="%2."/>
      <w:lvlJc w:val="left"/>
      <w:pPr>
        <w:ind w:left="1648" w:hanging="360"/>
      </w:pPr>
      <w:rPr>
        <w:rFonts w:cs="Times New Roman"/>
        <w:rtl w:val="0"/>
        <w:cs w:val="0"/>
      </w:rPr>
    </w:lvl>
    <w:lvl w:ilvl="2">
      <w:start w:val="1"/>
      <w:numFmt w:val="lowerRoman"/>
      <w:lvlText w:val="%3."/>
      <w:lvlJc w:val="right"/>
      <w:pPr>
        <w:ind w:left="2368" w:hanging="180"/>
      </w:pPr>
      <w:rPr>
        <w:rFonts w:cs="Times New Roman"/>
        <w:rtl w:val="0"/>
        <w:cs w:val="0"/>
      </w:rPr>
    </w:lvl>
    <w:lvl w:ilvl="3">
      <w:start w:val="1"/>
      <w:numFmt w:val="decimal"/>
      <w:lvlText w:val="%4."/>
      <w:lvlJc w:val="left"/>
      <w:pPr>
        <w:ind w:left="3088" w:hanging="360"/>
      </w:pPr>
      <w:rPr>
        <w:rFonts w:cs="Times New Roman"/>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abstractNum w:abstractNumId="5">
    <w:nsid w:val="21A2771D"/>
    <w:multiLevelType w:val="hybridMultilevel"/>
    <w:tmpl w:val="D6CC0B24"/>
    <w:lvl w:ilvl="0">
      <w:start w:val="1"/>
      <w:numFmt w:val="decimal"/>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6">
    <w:nsid w:val="24771E18"/>
    <w:multiLevelType w:val="hybridMultilevel"/>
    <w:tmpl w:val="57CA68F2"/>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7">
    <w:nsid w:val="2D5675FF"/>
    <w:multiLevelType w:val="hybridMultilevel"/>
    <w:tmpl w:val="933A7AEA"/>
    <w:lvl w:ilvl="0">
      <w:start w:val="4"/>
      <w:numFmt w:val="decimal"/>
      <w:lvlText w:val="%1."/>
      <w:lvlJc w:val="left"/>
      <w:pPr>
        <w:ind w:left="928" w:hanging="360"/>
      </w:pPr>
      <w:rPr>
        <w:rFonts w:cs="Times New Roman" w:hint="default"/>
        <w:rtl w:val="0"/>
        <w:cs w:val="0"/>
      </w:rPr>
    </w:lvl>
    <w:lvl w:ilvl="1">
      <w:start w:val="1"/>
      <w:numFmt w:val="lowerLetter"/>
      <w:lvlText w:val="%2."/>
      <w:lvlJc w:val="left"/>
      <w:pPr>
        <w:ind w:left="1648" w:hanging="360"/>
      </w:pPr>
      <w:rPr>
        <w:rFonts w:cs="Times New Roman"/>
        <w:rtl w:val="0"/>
        <w:cs w:val="0"/>
      </w:rPr>
    </w:lvl>
    <w:lvl w:ilvl="2">
      <w:start w:val="1"/>
      <w:numFmt w:val="lowerRoman"/>
      <w:lvlText w:val="%3."/>
      <w:lvlJc w:val="right"/>
      <w:pPr>
        <w:ind w:left="2368" w:hanging="180"/>
      </w:pPr>
      <w:rPr>
        <w:rFonts w:cs="Times New Roman"/>
        <w:rtl w:val="0"/>
        <w:cs w:val="0"/>
      </w:rPr>
    </w:lvl>
    <w:lvl w:ilvl="3">
      <w:start w:val="1"/>
      <w:numFmt w:val="decimal"/>
      <w:lvlText w:val="%4."/>
      <w:lvlJc w:val="left"/>
      <w:pPr>
        <w:ind w:left="3088" w:hanging="360"/>
      </w:pPr>
      <w:rPr>
        <w:rFonts w:cs="Times New Roman"/>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abstractNum w:abstractNumId="8">
    <w:nsid w:val="2F8007E2"/>
    <w:multiLevelType w:val="hybridMultilevel"/>
    <w:tmpl w:val="F0DCEC88"/>
    <w:lvl w:ilvl="0">
      <w:start w:val="1"/>
      <w:numFmt w:val="decimal"/>
      <w:lvlText w:val="%1."/>
      <w:lvlJc w:val="left"/>
      <w:pPr>
        <w:ind w:left="644"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FDB2E56"/>
    <w:multiLevelType w:val="hybridMultilevel"/>
    <w:tmpl w:val="536020AA"/>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0">
    <w:nsid w:val="538D1FA8"/>
    <w:multiLevelType w:val="hybridMultilevel"/>
    <w:tmpl w:val="31249D86"/>
    <w:lvl w:ilvl="0">
      <w:start w:val="4"/>
      <w:numFmt w:val="decimal"/>
      <w:lvlText w:val="%1."/>
      <w:lvlJc w:val="left"/>
      <w:pPr>
        <w:ind w:left="92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57BA30B6"/>
    <w:multiLevelType w:val="hybridMultilevel"/>
    <w:tmpl w:val="B62649E8"/>
    <w:lvl w:ilvl="0">
      <w:start w:val="1"/>
      <w:numFmt w:val="decimal"/>
      <w:lvlText w:val="%1."/>
      <w:lvlJc w:val="left"/>
      <w:pPr>
        <w:ind w:left="720" w:hanging="360"/>
      </w:pPr>
      <w:rPr>
        <w:rFonts w:ascii="Times New Roman" w:hAnsi="Times New Roman" w:cs="Times New Roman" w:hint="default"/>
        <w:b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5C27006A"/>
    <w:multiLevelType w:val="hybridMultilevel"/>
    <w:tmpl w:val="B6CAD50C"/>
    <w:lvl w:ilvl="0">
      <w:start w:val="4"/>
      <w:numFmt w:val="decimal"/>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5CC8325C"/>
    <w:multiLevelType w:val="hybridMultilevel"/>
    <w:tmpl w:val="933A7AEA"/>
    <w:lvl w:ilvl="0">
      <w:start w:val="4"/>
      <w:numFmt w:val="decimal"/>
      <w:lvlText w:val="%1."/>
      <w:lvlJc w:val="left"/>
      <w:pPr>
        <w:ind w:left="928" w:hanging="360"/>
      </w:pPr>
      <w:rPr>
        <w:rFonts w:cs="Times New Roman" w:hint="default"/>
        <w:rtl w:val="0"/>
        <w:cs w:val="0"/>
      </w:rPr>
    </w:lvl>
    <w:lvl w:ilvl="1">
      <w:start w:val="1"/>
      <w:numFmt w:val="lowerLetter"/>
      <w:lvlText w:val="%2."/>
      <w:lvlJc w:val="left"/>
      <w:pPr>
        <w:ind w:left="1648" w:hanging="360"/>
      </w:pPr>
      <w:rPr>
        <w:rFonts w:cs="Times New Roman"/>
        <w:rtl w:val="0"/>
        <w:cs w:val="0"/>
      </w:rPr>
    </w:lvl>
    <w:lvl w:ilvl="2">
      <w:start w:val="1"/>
      <w:numFmt w:val="lowerRoman"/>
      <w:lvlText w:val="%3."/>
      <w:lvlJc w:val="right"/>
      <w:pPr>
        <w:ind w:left="2368" w:hanging="180"/>
      </w:pPr>
      <w:rPr>
        <w:rFonts w:cs="Times New Roman"/>
        <w:rtl w:val="0"/>
        <w:cs w:val="0"/>
      </w:rPr>
    </w:lvl>
    <w:lvl w:ilvl="3">
      <w:start w:val="1"/>
      <w:numFmt w:val="decimal"/>
      <w:lvlText w:val="%4."/>
      <w:lvlJc w:val="left"/>
      <w:pPr>
        <w:ind w:left="3088" w:hanging="360"/>
      </w:pPr>
      <w:rPr>
        <w:rFonts w:cs="Times New Roman"/>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abstractNum w:abstractNumId="14">
    <w:nsid w:val="5D665339"/>
    <w:multiLevelType w:val="hybridMultilevel"/>
    <w:tmpl w:val="05D61BD2"/>
    <w:lvl w:ilvl="0">
      <w:start w:val="4"/>
      <w:numFmt w:val="decimal"/>
      <w:lvlText w:val="%1."/>
      <w:lvlJc w:val="left"/>
      <w:pPr>
        <w:ind w:left="644" w:hanging="360"/>
      </w:pPr>
      <w:rPr>
        <w:rFonts w:cs="Times New Roman" w:hint="default"/>
        <w:rtl w:val="0"/>
        <w:cs w:val="0"/>
      </w:rPr>
    </w:lvl>
    <w:lvl w:ilvl="1">
      <w:start w:val="1"/>
      <w:numFmt w:val="lowerLetter"/>
      <w:lvlText w:val="%2."/>
      <w:lvlJc w:val="left"/>
      <w:pPr>
        <w:ind w:left="1156" w:hanging="360"/>
      </w:pPr>
      <w:rPr>
        <w:rFonts w:cs="Times New Roman"/>
        <w:rtl w:val="0"/>
        <w:cs w:val="0"/>
      </w:rPr>
    </w:lvl>
    <w:lvl w:ilvl="2">
      <w:start w:val="1"/>
      <w:numFmt w:val="lowerRoman"/>
      <w:lvlText w:val="%3."/>
      <w:lvlJc w:val="right"/>
      <w:pPr>
        <w:ind w:left="1876" w:hanging="180"/>
      </w:pPr>
      <w:rPr>
        <w:rFonts w:cs="Times New Roman"/>
        <w:rtl w:val="0"/>
        <w:cs w:val="0"/>
      </w:rPr>
    </w:lvl>
    <w:lvl w:ilvl="3">
      <w:start w:val="1"/>
      <w:numFmt w:val="decimal"/>
      <w:lvlText w:val="%4."/>
      <w:lvlJc w:val="left"/>
      <w:pPr>
        <w:ind w:left="2596" w:hanging="360"/>
      </w:pPr>
      <w:rPr>
        <w:rFonts w:cs="Times New Roman"/>
        <w:rtl w:val="0"/>
        <w:cs w:val="0"/>
      </w:rPr>
    </w:lvl>
    <w:lvl w:ilvl="4">
      <w:start w:val="1"/>
      <w:numFmt w:val="lowerLetter"/>
      <w:lvlText w:val="%5."/>
      <w:lvlJc w:val="left"/>
      <w:pPr>
        <w:ind w:left="3316" w:hanging="360"/>
      </w:pPr>
      <w:rPr>
        <w:rFonts w:cs="Times New Roman"/>
        <w:rtl w:val="0"/>
        <w:cs w:val="0"/>
      </w:rPr>
    </w:lvl>
    <w:lvl w:ilvl="5">
      <w:start w:val="1"/>
      <w:numFmt w:val="lowerRoman"/>
      <w:lvlText w:val="%6."/>
      <w:lvlJc w:val="right"/>
      <w:pPr>
        <w:ind w:left="4036" w:hanging="180"/>
      </w:pPr>
      <w:rPr>
        <w:rFonts w:cs="Times New Roman"/>
        <w:rtl w:val="0"/>
        <w:cs w:val="0"/>
      </w:rPr>
    </w:lvl>
    <w:lvl w:ilvl="6">
      <w:start w:val="1"/>
      <w:numFmt w:val="decimal"/>
      <w:lvlText w:val="%7."/>
      <w:lvlJc w:val="left"/>
      <w:pPr>
        <w:ind w:left="4756" w:hanging="360"/>
      </w:pPr>
      <w:rPr>
        <w:rFonts w:cs="Times New Roman"/>
        <w:rtl w:val="0"/>
        <w:cs w:val="0"/>
      </w:rPr>
    </w:lvl>
    <w:lvl w:ilvl="7">
      <w:start w:val="1"/>
      <w:numFmt w:val="lowerLetter"/>
      <w:lvlText w:val="%8."/>
      <w:lvlJc w:val="left"/>
      <w:pPr>
        <w:ind w:left="5476" w:hanging="360"/>
      </w:pPr>
      <w:rPr>
        <w:rFonts w:cs="Times New Roman"/>
        <w:rtl w:val="0"/>
        <w:cs w:val="0"/>
      </w:rPr>
    </w:lvl>
    <w:lvl w:ilvl="8">
      <w:start w:val="1"/>
      <w:numFmt w:val="lowerRoman"/>
      <w:lvlText w:val="%9."/>
      <w:lvlJc w:val="right"/>
      <w:pPr>
        <w:ind w:left="6196" w:hanging="180"/>
      </w:pPr>
      <w:rPr>
        <w:rFonts w:cs="Times New Roman"/>
        <w:rtl w:val="0"/>
        <w:cs w:val="0"/>
      </w:rPr>
    </w:lvl>
  </w:abstractNum>
  <w:abstractNum w:abstractNumId="15">
    <w:nsid w:val="72E766D8"/>
    <w:multiLevelType w:val="hybridMultilevel"/>
    <w:tmpl w:val="31446286"/>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6">
    <w:nsid w:val="79E76E4F"/>
    <w:multiLevelType w:val="hybridMultilevel"/>
    <w:tmpl w:val="31BA320A"/>
    <w:lvl w:ilvl="0">
      <w:start w:val="4"/>
      <w:numFmt w:val="decimal"/>
      <w:lvlText w:val="%1."/>
      <w:lvlJc w:val="left"/>
      <w:pPr>
        <w:ind w:left="1212"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7">
    <w:nsid w:val="7A0310E4"/>
    <w:multiLevelType w:val="hybridMultilevel"/>
    <w:tmpl w:val="1D8E1BC0"/>
    <w:lvl w:ilvl="0">
      <w:start w:val="3"/>
      <w:numFmt w:val="decimal"/>
      <w:lvlText w:val="%1."/>
      <w:lvlJc w:val="left"/>
      <w:pPr>
        <w:ind w:left="644" w:hanging="360"/>
      </w:pPr>
      <w:rPr>
        <w:rFonts w:cs="Times New Roman"/>
        <w:b w:val="0"/>
        <w:i w:val="0"/>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8">
    <w:nsid w:val="7E893467"/>
    <w:multiLevelType w:val="hybridMultilevel"/>
    <w:tmpl w:val="3014EEF6"/>
    <w:lvl w:ilvl="0">
      <w:start w:val="4"/>
      <w:numFmt w:val="decimal"/>
      <w:lvlText w:val="%1."/>
      <w:lvlJc w:val="left"/>
      <w:pPr>
        <w:ind w:left="1212"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13"/>
  </w:num>
  <w:num w:numId="12">
    <w:abstractNumId w:val="15"/>
  </w:num>
  <w:num w:numId="13">
    <w:abstractNumId w:val="9"/>
  </w:num>
  <w:num w:numId="14">
    <w:abstractNumId w:val="4"/>
  </w:num>
  <w:num w:numId="15">
    <w:abstractNumId w:val="7"/>
  </w:num>
  <w:num w:numId="16">
    <w:abstractNumId w:val="14"/>
  </w:num>
  <w:num w:numId="17">
    <w:abstractNumId w:val="10"/>
  </w:num>
  <w:num w:numId="18">
    <w:abstractNumId w:val="16"/>
  </w:num>
  <w:num w:numId="19">
    <w:abstractNumId w:val="18"/>
  </w:num>
  <w:num w:numId="20">
    <w:abstractNumId w:val="12"/>
  </w:num>
  <w:num w:numId="21">
    <w:abstractNumId w:val="6"/>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B926D6"/>
    <w:rsid w:val="0001359A"/>
    <w:rsid w:val="0003133B"/>
    <w:rsid w:val="00050F9D"/>
    <w:rsid w:val="00086071"/>
    <w:rsid w:val="000924AB"/>
    <w:rsid w:val="00096527"/>
    <w:rsid w:val="000972C7"/>
    <w:rsid w:val="000B595B"/>
    <w:rsid w:val="000E0A53"/>
    <w:rsid w:val="000F6C1B"/>
    <w:rsid w:val="00142B48"/>
    <w:rsid w:val="0017421C"/>
    <w:rsid w:val="001879DF"/>
    <w:rsid w:val="001B6F06"/>
    <w:rsid w:val="001C142D"/>
    <w:rsid w:val="001D3EBF"/>
    <w:rsid w:val="001F5579"/>
    <w:rsid w:val="002063A8"/>
    <w:rsid w:val="002361F2"/>
    <w:rsid w:val="00261C0D"/>
    <w:rsid w:val="00267635"/>
    <w:rsid w:val="00275670"/>
    <w:rsid w:val="002B6C92"/>
    <w:rsid w:val="002C7346"/>
    <w:rsid w:val="003051C9"/>
    <w:rsid w:val="00356AD7"/>
    <w:rsid w:val="0036559E"/>
    <w:rsid w:val="00374918"/>
    <w:rsid w:val="00375080"/>
    <w:rsid w:val="00377FDA"/>
    <w:rsid w:val="0038772F"/>
    <w:rsid w:val="003B319E"/>
    <w:rsid w:val="003C448E"/>
    <w:rsid w:val="003F02CD"/>
    <w:rsid w:val="003F20F1"/>
    <w:rsid w:val="00421ABA"/>
    <w:rsid w:val="00433EFD"/>
    <w:rsid w:val="00433FD1"/>
    <w:rsid w:val="0043732F"/>
    <w:rsid w:val="0045175A"/>
    <w:rsid w:val="004606A4"/>
    <w:rsid w:val="00463D81"/>
    <w:rsid w:val="00467A6C"/>
    <w:rsid w:val="004829B3"/>
    <w:rsid w:val="004855AA"/>
    <w:rsid w:val="004C682C"/>
    <w:rsid w:val="004D122B"/>
    <w:rsid w:val="004D6BE5"/>
    <w:rsid w:val="00500236"/>
    <w:rsid w:val="0057646F"/>
    <w:rsid w:val="005A738E"/>
    <w:rsid w:val="005F50BE"/>
    <w:rsid w:val="005F744E"/>
    <w:rsid w:val="00645633"/>
    <w:rsid w:val="00673BC3"/>
    <w:rsid w:val="00673F50"/>
    <w:rsid w:val="0068229E"/>
    <w:rsid w:val="00691A1F"/>
    <w:rsid w:val="006933B6"/>
    <w:rsid w:val="006973BA"/>
    <w:rsid w:val="006B0813"/>
    <w:rsid w:val="006B10DC"/>
    <w:rsid w:val="006B2E0F"/>
    <w:rsid w:val="006B36C3"/>
    <w:rsid w:val="006D0DD9"/>
    <w:rsid w:val="00714A08"/>
    <w:rsid w:val="00733B2A"/>
    <w:rsid w:val="00752114"/>
    <w:rsid w:val="007573CA"/>
    <w:rsid w:val="007714AA"/>
    <w:rsid w:val="0077217C"/>
    <w:rsid w:val="00796E9D"/>
    <w:rsid w:val="007D2A5B"/>
    <w:rsid w:val="007E4371"/>
    <w:rsid w:val="0081228B"/>
    <w:rsid w:val="008267DF"/>
    <w:rsid w:val="00827913"/>
    <w:rsid w:val="0084495C"/>
    <w:rsid w:val="00867409"/>
    <w:rsid w:val="00872AE7"/>
    <w:rsid w:val="0087765E"/>
    <w:rsid w:val="008B7FB6"/>
    <w:rsid w:val="008C249D"/>
    <w:rsid w:val="008F65E9"/>
    <w:rsid w:val="00911653"/>
    <w:rsid w:val="009223A0"/>
    <w:rsid w:val="009331F6"/>
    <w:rsid w:val="009544DF"/>
    <w:rsid w:val="00965B15"/>
    <w:rsid w:val="00965E26"/>
    <w:rsid w:val="009F1CC4"/>
    <w:rsid w:val="00A313C2"/>
    <w:rsid w:val="00A37921"/>
    <w:rsid w:val="00AA2204"/>
    <w:rsid w:val="00AB39AD"/>
    <w:rsid w:val="00AB575D"/>
    <w:rsid w:val="00AC2441"/>
    <w:rsid w:val="00B253C0"/>
    <w:rsid w:val="00B348A8"/>
    <w:rsid w:val="00B34D22"/>
    <w:rsid w:val="00B80185"/>
    <w:rsid w:val="00B81D5D"/>
    <w:rsid w:val="00B91E50"/>
    <w:rsid w:val="00B926D6"/>
    <w:rsid w:val="00BA297E"/>
    <w:rsid w:val="00BA7084"/>
    <w:rsid w:val="00BA731D"/>
    <w:rsid w:val="00BB75F4"/>
    <w:rsid w:val="00BC1351"/>
    <w:rsid w:val="00C103C2"/>
    <w:rsid w:val="00C2185F"/>
    <w:rsid w:val="00C3433B"/>
    <w:rsid w:val="00C42F07"/>
    <w:rsid w:val="00C50029"/>
    <w:rsid w:val="00CB120F"/>
    <w:rsid w:val="00CB41F5"/>
    <w:rsid w:val="00CB79B5"/>
    <w:rsid w:val="00CD3EE6"/>
    <w:rsid w:val="00CE0FAC"/>
    <w:rsid w:val="00D00BC3"/>
    <w:rsid w:val="00D07023"/>
    <w:rsid w:val="00D11C4C"/>
    <w:rsid w:val="00D2007E"/>
    <w:rsid w:val="00D217E2"/>
    <w:rsid w:val="00D224A8"/>
    <w:rsid w:val="00D35424"/>
    <w:rsid w:val="00D528FB"/>
    <w:rsid w:val="00D82C62"/>
    <w:rsid w:val="00DA7809"/>
    <w:rsid w:val="00DB7E23"/>
    <w:rsid w:val="00DC1948"/>
    <w:rsid w:val="00DC24C8"/>
    <w:rsid w:val="00DE0573"/>
    <w:rsid w:val="00E024A5"/>
    <w:rsid w:val="00E02C17"/>
    <w:rsid w:val="00E4364B"/>
    <w:rsid w:val="00E82D5F"/>
    <w:rsid w:val="00E836E2"/>
    <w:rsid w:val="00E87671"/>
    <w:rsid w:val="00E94090"/>
    <w:rsid w:val="00EA2E41"/>
    <w:rsid w:val="00EF4565"/>
    <w:rsid w:val="00F246E0"/>
    <w:rsid w:val="00F362D8"/>
    <w:rsid w:val="00F6768F"/>
    <w:rsid w:val="00FB66C8"/>
    <w:rsid w:val="00FC741D"/>
    <w:rsid w:val="00FD77A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6D6"/>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
    <w:semiHidden/>
    <w:unhideWhenUsed/>
    <w:qFormat/>
    <w:rsid w:val="00B926D6"/>
    <w:pPr>
      <w:keepNext/>
      <w:ind w:left="4500" w:firstLine="456"/>
      <w:jc w:val="both"/>
      <w:outlineLvl w:val="1"/>
    </w:pPr>
    <w:rPr>
      <w:rFonts w:ascii="Times New Roman" w:eastAsia="Arial Unicode MS" w:hAnsi="Times New Roman"/>
      <w:b/>
      <w:bCs/>
      <w:lang w:eastAsia="en-US"/>
    </w:rPr>
  </w:style>
  <w:style w:type="paragraph" w:styleId="Heading3">
    <w:name w:val="heading 3"/>
    <w:basedOn w:val="Normal"/>
    <w:next w:val="Normal"/>
    <w:link w:val="Nadpis3Char"/>
    <w:uiPriority w:val="9"/>
    <w:semiHidden/>
    <w:unhideWhenUsed/>
    <w:qFormat/>
    <w:rsid w:val="00B926D6"/>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sid w:val="00B926D6"/>
    <w:rPr>
      <w:rFonts w:ascii="Times New Roman" w:eastAsia="Arial Unicode MS" w:hAnsi="Times New Roman" w:cs="Times New Roman"/>
      <w:b/>
      <w:bCs/>
      <w:sz w:val="24"/>
      <w:szCs w:val="24"/>
      <w:rtl w:val="0"/>
      <w:cs w:val="0"/>
    </w:rPr>
  </w:style>
  <w:style w:type="character" w:customStyle="1" w:styleId="Nadpis3Char">
    <w:name w:val="Nadpis 3 Char"/>
    <w:basedOn w:val="DefaultParagraphFont"/>
    <w:link w:val="Heading3"/>
    <w:uiPriority w:val="9"/>
    <w:semiHidden/>
    <w:locked/>
    <w:rsid w:val="00B926D6"/>
    <w:rPr>
      <w:rFonts w:asciiTheme="majorHAnsi" w:eastAsiaTheme="majorEastAsia" w:hAnsiTheme="majorHAnsi" w:cs="Times New Roman"/>
      <w:b/>
      <w:bCs/>
      <w:color w:val="4F81BD" w:themeColor="accent1" w:themeShade="FF"/>
      <w:sz w:val="24"/>
      <w:szCs w:val="24"/>
      <w:rtl w:val="0"/>
      <w:cs w:val="0"/>
      <w:lang w:val="x-none" w:eastAsia="sk-SK"/>
    </w:rPr>
  </w:style>
  <w:style w:type="paragraph" w:styleId="BodyText">
    <w:name w:val="Body Text"/>
    <w:basedOn w:val="Normal"/>
    <w:link w:val="ZkladntextChar"/>
    <w:uiPriority w:val="99"/>
    <w:unhideWhenUsed/>
    <w:rsid w:val="00B926D6"/>
    <w:pPr>
      <w:jc w:val="both"/>
    </w:pPr>
  </w:style>
  <w:style w:type="character" w:customStyle="1" w:styleId="ZkladntextChar">
    <w:name w:val="Základný text Char"/>
    <w:basedOn w:val="DefaultParagraphFont"/>
    <w:link w:val="BodyText"/>
    <w:uiPriority w:val="99"/>
    <w:locked/>
    <w:rsid w:val="00B926D6"/>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B926D6"/>
    <w:pPr>
      <w:ind w:left="720"/>
      <w:contextualSpacing/>
      <w:jc w:val="left"/>
    </w:pPr>
  </w:style>
  <w:style w:type="paragraph" w:customStyle="1" w:styleId="TxBrp9">
    <w:name w:val="TxBr_p9"/>
    <w:basedOn w:val="Normal"/>
    <w:rsid w:val="00B926D6"/>
    <w:pPr>
      <w:widowControl w:val="0"/>
      <w:tabs>
        <w:tab w:val="left" w:pos="204"/>
      </w:tabs>
      <w:autoSpaceDE w:val="0"/>
      <w:autoSpaceDN w:val="0"/>
      <w:adjustRightInd w:val="0"/>
      <w:spacing w:line="240" w:lineRule="atLeast"/>
      <w:jc w:val="both"/>
    </w:pPr>
    <w:rPr>
      <w:sz w:val="20"/>
      <w:lang w:val="en-US"/>
    </w:rPr>
  </w:style>
  <w:style w:type="paragraph" w:styleId="BalloonText">
    <w:name w:val="Balloon Text"/>
    <w:basedOn w:val="Normal"/>
    <w:link w:val="TextbublinyChar"/>
    <w:uiPriority w:val="99"/>
    <w:semiHidden/>
    <w:unhideWhenUsed/>
    <w:rsid w:val="007714AA"/>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7714AA"/>
    <w:rPr>
      <w:rFonts w:ascii="Segoe UI" w:hAnsi="Segoe UI" w:cs="Segoe UI"/>
      <w:sz w:val="18"/>
      <w:szCs w:val="18"/>
      <w:rtl w:val="0"/>
      <w:cs w:val="0"/>
      <w:lang w:val="x-none" w:eastAsia="sk-SK"/>
    </w:rPr>
  </w:style>
  <w:style w:type="character" w:styleId="PlaceholderText">
    <w:name w:val="Placeholder Text"/>
    <w:basedOn w:val="DefaultParagraphFont"/>
    <w:uiPriority w:val="99"/>
    <w:semiHidden/>
    <w:rsid w:val="007D2A5B"/>
    <w:rPr>
      <w:rFonts w:ascii="Times New Roman" w:hAnsi="Times New Roman" w:cs="Times New Roman"/>
      <w:color w:val="808080"/>
      <w:rtl w:val="0"/>
      <w:cs w:val="0"/>
    </w:rPr>
  </w:style>
  <w:style w:type="paragraph" w:customStyle="1" w:styleId="TxBrp1">
    <w:name w:val="TxBr_p1"/>
    <w:basedOn w:val="Normal"/>
    <w:rsid w:val="0077217C"/>
    <w:pPr>
      <w:widowControl w:val="0"/>
      <w:tabs>
        <w:tab w:val="left" w:pos="1020"/>
      </w:tabs>
      <w:autoSpaceDE w:val="0"/>
      <w:autoSpaceDN w:val="0"/>
      <w:adjustRightInd w:val="0"/>
      <w:spacing w:line="240" w:lineRule="atLeast"/>
      <w:ind w:left="346"/>
      <w:jc w:val="both"/>
    </w:pPr>
    <w:rPr>
      <w:sz w:val="20"/>
      <w:lang w:val="en-US"/>
    </w:rPr>
  </w:style>
  <w:style w:type="paragraph" w:customStyle="1" w:styleId="51Abs">
    <w:name w:val="51_Abs"/>
    <w:basedOn w:val="Normal"/>
    <w:qFormat/>
    <w:rsid w:val="00714A08"/>
    <w:pPr>
      <w:spacing w:before="80" w:line="220" w:lineRule="exact"/>
      <w:ind w:firstLine="397"/>
      <w:jc w:val="both"/>
    </w:pPr>
    <w:rPr>
      <w:color w:val="000000"/>
      <w:sz w:val="20"/>
      <w:szCs w:val="20"/>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B588E-9293-40E5-86F1-830397311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141</TotalTime>
  <Pages>13</Pages>
  <Words>3238</Words>
  <Characters>18459</Characters>
  <Application>Microsoft Office Word</Application>
  <DocSecurity>0</DocSecurity>
  <Lines>0</Lines>
  <Paragraphs>0</Paragraphs>
  <ScaleCrop>false</ScaleCrop>
  <Company>Kancelaria NR SR</Company>
  <LinksUpToDate>false</LinksUpToDate>
  <CharactersWithSpaces>21654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tomepetr</dc:creator>
  <cp:lastModifiedBy>Ebringerová, Viera</cp:lastModifiedBy>
  <cp:revision>127</cp:revision>
  <cp:lastPrinted>2016-11-21T14:00:00Z</cp:lastPrinted>
  <dcterms:created xsi:type="dcterms:W3CDTF">2016-05-25T10:36:00Z</dcterms:created>
  <dcterms:modified xsi:type="dcterms:W3CDTF">2016-11-22T10:39:00Z</dcterms:modified>
</cp:coreProperties>
</file>