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0905" w:rsidP="00CA0905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CA0905" w:rsidP="00CA0905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CA0905" w:rsidP="00CA0905">
      <w:pPr>
        <w:bidi w:val="0"/>
        <w:rPr>
          <w:rFonts w:ascii="Arial" w:hAnsi="Arial" w:cs="Arial"/>
          <w:b/>
          <w:bCs/>
          <w:i/>
        </w:rPr>
      </w:pPr>
    </w:p>
    <w:p w:rsidR="00CA0905" w:rsidP="00CA0905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14.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CA0905" w:rsidP="00CA0905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</w:t>
      </w:r>
      <w:r w:rsidR="006209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17750F">
        <w:rPr>
          <w:rFonts w:ascii="Arial" w:hAnsi="Arial" w:cs="Arial"/>
          <w:bCs/>
        </w:rPr>
        <w:t xml:space="preserve"> 1761</w:t>
      </w:r>
      <w:r>
        <w:rPr>
          <w:rFonts w:ascii="Arial" w:hAnsi="Arial" w:cs="Arial"/>
          <w:bCs/>
        </w:rPr>
        <w:t>/2016</w:t>
      </w:r>
    </w:p>
    <w:p w:rsidR="00CA0905" w:rsidP="00CA0905">
      <w:pPr>
        <w:bidi w:val="0"/>
        <w:rPr>
          <w:rFonts w:ascii="Arial" w:hAnsi="Arial" w:cs="Arial"/>
          <w:b/>
          <w:bCs/>
          <w:spacing w:val="20"/>
        </w:rPr>
      </w:pPr>
    </w:p>
    <w:p w:rsidR="00CA0905" w:rsidP="00CA0905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45</w:t>
      </w:r>
    </w:p>
    <w:p w:rsidR="00CA0905" w:rsidP="00CA0905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CA0905" w:rsidP="00CA0905">
      <w:pPr>
        <w:bidi w:val="0"/>
        <w:rPr>
          <w:rFonts w:ascii="Arial" w:hAnsi="Arial" w:cs="Arial"/>
          <w:b/>
          <w:bCs/>
        </w:rPr>
      </w:pPr>
    </w:p>
    <w:p w:rsidR="00CA0905" w:rsidP="00CA09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CA0905" w:rsidP="00CA09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CA0905" w:rsidP="00CA0905">
      <w:pPr>
        <w:bidi w:val="0"/>
        <w:jc w:val="center"/>
        <w:rPr>
          <w:rFonts w:ascii="Arial" w:hAnsi="Arial" w:cs="Arial"/>
          <w:b/>
          <w:bCs/>
        </w:rPr>
      </w:pPr>
    </w:p>
    <w:p w:rsidR="00CA0905" w:rsidP="00CA0905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  </w:t>
      </w:r>
      <w:r w:rsidR="0017750F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. novembra  2016</w:t>
      </w:r>
    </w:p>
    <w:p w:rsidR="00CA0905" w:rsidP="00CA0905">
      <w:pPr>
        <w:bidi w:val="0"/>
        <w:jc w:val="both"/>
        <w:rPr>
          <w:rFonts w:ascii="Arial" w:hAnsi="Arial" w:cs="Arial"/>
        </w:rPr>
      </w:pPr>
    </w:p>
    <w:p w:rsidR="00CA0905" w:rsidP="00CA0905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 výsledku prerokovania </w:t>
      </w:r>
      <w:r w:rsidRPr="00157BA2">
        <w:rPr>
          <w:rFonts w:ascii="Arial" w:hAnsi="Arial" w:cs="Arial"/>
          <w:szCs w:val="22"/>
        </w:rPr>
        <w:t>v</w:t>
      </w:r>
      <w:r w:rsidRPr="00157BA2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157BA2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157BA2">
        <w:rPr>
          <w:rFonts w:ascii="Arial" w:hAnsi="Arial" w:cs="Arial"/>
        </w:rPr>
        <w:t xml:space="preserve">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</w:rPr>
        <w:t>(tlač 253a)</w:t>
      </w:r>
    </w:p>
    <w:p w:rsidR="00CA0905" w:rsidP="00CA0905">
      <w:pPr>
        <w:bidi w:val="0"/>
        <w:jc w:val="both"/>
        <w:rPr>
          <w:rFonts w:ascii="Arial" w:hAnsi="Arial" w:cs="Arial"/>
        </w:rPr>
      </w:pPr>
    </w:p>
    <w:p w:rsidR="00CA0905" w:rsidP="00CA0905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CA0905" w:rsidP="00CA0905">
      <w:pPr>
        <w:bidi w:val="0"/>
        <w:jc w:val="both"/>
        <w:rPr>
          <w:rFonts w:ascii="Arial" w:hAnsi="Arial" w:cs="Arial"/>
          <w:b/>
        </w:rPr>
      </w:pPr>
    </w:p>
    <w:p w:rsidR="00CA0905" w:rsidP="00CA0905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CA0905" w:rsidP="00CA0905">
      <w:pPr>
        <w:bidi w:val="0"/>
        <w:jc w:val="both"/>
        <w:rPr>
          <w:rFonts w:ascii="Arial" w:hAnsi="Arial" w:cs="Arial"/>
        </w:rPr>
      </w:pPr>
    </w:p>
    <w:p w:rsidR="00CA0905" w:rsidP="00CA0905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>spoločnú správu výborov Národnej rady Slovenskej republiky o výsledku prerokovania vládneho návrhu zákona</w:t>
      </w:r>
      <w:r w:rsidR="005B6412">
        <w:rPr>
          <w:rFonts w:ascii="Arial" w:hAnsi="Arial" w:cs="Arial"/>
        </w:rPr>
        <w:t>,</w:t>
      </w:r>
      <w:r w:rsidRPr="00CA0905">
        <w:rPr>
          <w:rFonts w:ascii="Arial" w:hAnsi="Arial" w:cs="Arial"/>
        </w:rPr>
        <w:t xml:space="preserve"> </w:t>
      </w:r>
      <w:r w:rsidRPr="00157BA2">
        <w:rPr>
          <w:rFonts w:ascii="Arial" w:hAnsi="Arial" w:cs="Arial"/>
        </w:rPr>
        <w:t>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</w:rPr>
        <w:t>(tlač 253a)</w:t>
      </w:r>
    </w:p>
    <w:p w:rsidR="00CA0905" w:rsidP="00CA0905">
      <w:pPr>
        <w:bidi w:val="0"/>
        <w:ind w:left="1162"/>
        <w:jc w:val="both"/>
        <w:rPr>
          <w:rFonts w:ascii="Arial" w:hAnsi="Arial" w:cs="Arial"/>
        </w:rPr>
      </w:pPr>
    </w:p>
    <w:p w:rsidR="00CA0905" w:rsidRPr="00CA0905" w:rsidP="00CA0905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 w:rsidRPr="00CA0905">
        <w:rPr>
          <w:rFonts w:ascii="Arial" w:hAnsi="Arial" w:cs="Arial" w:hint="default"/>
          <w:color w:val="auto"/>
          <w:spacing w:val="40"/>
        </w:rPr>
        <w:t>schvaľ</w:t>
      </w:r>
      <w:r w:rsidRPr="00CA0905">
        <w:rPr>
          <w:rFonts w:ascii="Arial" w:hAnsi="Arial" w:cs="Arial" w:hint="default"/>
          <w:color w:val="auto"/>
          <w:spacing w:val="40"/>
        </w:rPr>
        <w:t>uje</w:t>
      </w:r>
    </w:p>
    <w:p w:rsidR="00CA0905" w:rsidP="00CA0905">
      <w:pPr>
        <w:bidi w:val="0"/>
        <w:rPr>
          <w:rFonts w:ascii="Arial" w:hAnsi="Arial" w:cs="Arial"/>
        </w:rPr>
      </w:pPr>
    </w:p>
    <w:p w:rsidR="00CA0905" w:rsidP="00CA0905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CA0905" w:rsidP="00CA0905">
      <w:pPr>
        <w:bidi w:val="0"/>
        <w:rPr>
          <w:rFonts w:ascii="Arial" w:hAnsi="Arial" w:cs="Arial"/>
        </w:rPr>
      </w:pPr>
    </w:p>
    <w:p w:rsidR="00CA0905" w:rsidP="00CA0905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poslankyň</w:t>
      </w:r>
      <w:r>
        <w:rPr>
          <w:rFonts w:ascii="Arial" w:hAnsi="Arial" w:cs="Arial" w:hint="default"/>
          <w:color w:val="auto"/>
        </w:rPr>
        <w:t>u  Katarí</w:t>
      </w:r>
      <w:r>
        <w:rPr>
          <w:rFonts w:ascii="Arial" w:hAnsi="Arial" w:cs="Arial" w:hint="default"/>
          <w:color w:val="auto"/>
        </w:rPr>
        <w:t xml:space="preserve">nu  </w:t>
      </w:r>
      <w:r>
        <w:rPr>
          <w:rFonts w:ascii="Arial" w:hAnsi="Arial" w:cs="Arial" w:hint="default"/>
          <w:color w:val="auto"/>
          <w:spacing w:val="40"/>
        </w:rPr>
        <w:t>Csé</w:t>
      </w:r>
      <w:r>
        <w:rPr>
          <w:rFonts w:ascii="Arial" w:hAnsi="Arial" w:cs="Arial" w:hint="default"/>
          <w:color w:val="auto"/>
          <w:spacing w:val="40"/>
        </w:rPr>
        <w:t>falvayovú</w:t>
      </w:r>
    </w:p>
    <w:p w:rsidR="00CA0905" w:rsidP="00CA0905">
      <w:pPr>
        <w:bidi w:val="0"/>
        <w:ind w:left="1066"/>
        <w:rPr>
          <w:rFonts w:ascii="Arial" w:hAnsi="Arial" w:cs="Arial"/>
        </w:rPr>
      </w:pPr>
    </w:p>
    <w:p w:rsidR="00CA0905" w:rsidP="00CA0905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CA0905" w:rsidP="00CA0905">
      <w:pPr>
        <w:bidi w:val="0"/>
        <w:jc w:val="both"/>
        <w:rPr>
          <w:rFonts w:ascii="Arial" w:hAnsi="Arial" w:cs="Arial"/>
          <w:spacing w:val="50"/>
        </w:rPr>
      </w:pPr>
    </w:p>
    <w:p w:rsidR="00CA0905" w:rsidP="00CA0905">
      <w:pPr>
        <w:bidi w:val="0"/>
        <w:ind w:left="1134"/>
        <w:jc w:val="both"/>
        <w:rPr>
          <w:rFonts w:ascii="Arial" w:hAnsi="Arial" w:cs="Arial"/>
          <w:b/>
        </w:rPr>
      </w:pPr>
      <w:r w:rsidR="005B6412">
        <w:rPr>
          <w:rFonts w:ascii="Arial" w:hAnsi="Arial" w:cs="Arial"/>
        </w:rPr>
        <w:t xml:space="preserve">vystúpiť na schôdzi Národnej rady Slovenskej republiky k vládnemu návrhu zákona, </w:t>
      </w:r>
      <w:r w:rsidRPr="00157BA2">
        <w:rPr>
          <w:rFonts w:ascii="Arial" w:hAnsi="Arial" w:cs="Arial"/>
        </w:rPr>
        <w:t>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(tlač 253) </w:t>
      </w:r>
      <w:r>
        <w:rPr>
          <w:rFonts w:ascii="Arial" w:hAnsi="Arial" w:cs="Arial"/>
        </w:rPr>
        <w:t xml:space="preserve">a  informovať o výsledku rokovania výborov, stanovisku a návrhu gestorského výboru </w:t>
      </w:r>
    </w:p>
    <w:p w:rsidR="00CA0905" w:rsidP="00CA0905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15E04" w:rsidP="00CA0905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A0905" w:rsidP="00CA0905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CA0905" w:rsidP="00CA0905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CA0905" w:rsidP="00CA0905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CA0905" w:rsidP="00CA0905">
      <w:pPr>
        <w:bidi w:val="0"/>
        <w:rPr>
          <w:rFonts w:ascii="Arial" w:hAnsi="Arial" w:cs="Arial"/>
        </w:rPr>
      </w:pPr>
    </w:p>
    <w:p w:rsidR="00CA0905" w:rsidP="00CA0905">
      <w:pPr>
        <w:bidi w:val="0"/>
        <w:rPr>
          <w:rFonts w:ascii="Arial" w:hAnsi="Arial" w:cs="Arial"/>
        </w:rPr>
      </w:pPr>
    </w:p>
    <w:p w:rsidR="00CA0905" w:rsidP="00CA0905">
      <w:pPr>
        <w:bidi w:val="0"/>
        <w:rPr>
          <w:rFonts w:ascii="Arial" w:hAnsi="Arial" w:cs="Arial"/>
          <w:bCs/>
        </w:rPr>
      </w:pPr>
    </w:p>
    <w:p w:rsidR="00CA0905" w:rsidP="00CA0905">
      <w:pPr>
        <w:bidi w:val="0"/>
        <w:jc w:val="both"/>
        <w:rPr>
          <w:rFonts w:ascii="Arial" w:hAnsi="Arial" w:cs="Arial"/>
        </w:rPr>
      </w:pPr>
    </w:p>
    <w:p w:rsidR="00CA0905" w:rsidP="00CA090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CA0905" w:rsidP="00CA090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CA0905" w:rsidP="00CA0905">
      <w:pPr>
        <w:bidi w:val="0"/>
        <w:rPr>
          <w:rFonts w:ascii="Times New Roman" w:hAnsi="Times New Roman"/>
        </w:rPr>
      </w:pPr>
    </w:p>
    <w:p w:rsidR="009D747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0905"/>
    <w:rsid w:val="00157BA2"/>
    <w:rsid w:val="0017750F"/>
    <w:rsid w:val="005B6412"/>
    <w:rsid w:val="00620971"/>
    <w:rsid w:val="009D7474"/>
    <w:rsid w:val="00C90B91"/>
    <w:rsid w:val="00CA0905"/>
    <w:rsid w:val="00F15E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A0905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A0905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A0905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A0905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A090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A0905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A0905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A0905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A090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A09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CA0905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CA09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CA0905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CA090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097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097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304</Words>
  <Characters>1733</Characters>
  <Application>Microsoft Office Word</Application>
  <DocSecurity>0</DocSecurity>
  <Lines>0</Lines>
  <Paragraphs>0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2016-11-21T13:22:00Z</cp:lastPrinted>
  <dcterms:created xsi:type="dcterms:W3CDTF">2016-11-09T11:55:00Z</dcterms:created>
  <dcterms:modified xsi:type="dcterms:W3CDTF">2016-11-21T13:22:00Z</dcterms:modified>
</cp:coreProperties>
</file>