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6AB9" w:rsidP="00516AB9">
      <w:pPr>
        <w:bidi w:val="0"/>
        <w:rPr>
          <w:rFonts w:ascii="Arial" w:hAnsi="Arial" w:cs="Arial"/>
          <w:b/>
          <w:i/>
        </w:rPr>
      </w:pPr>
      <w:r>
        <w:rPr>
          <w:rFonts w:ascii="Arial" w:hAnsi="Arial" w:cs="Arial"/>
          <w:b/>
          <w:i/>
        </w:rPr>
        <w:t xml:space="preserve">   </w:t>
      </w:r>
      <w:r w:rsidR="00C00C91">
        <w:rPr>
          <w:rFonts w:ascii="Arial" w:hAnsi="Arial" w:cs="Arial"/>
          <w:b/>
          <w:i/>
        </w:rPr>
        <w:t xml:space="preserve">   </w:t>
      </w:r>
      <w:r>
        <w:rPr>
          <w:rFonts w:ascii="Arial" w:hAnsi="Arial" w:cs="Arial"/>
          <w:b/>
          <w:i/>
        </w:rPr>
        <w:t xml:space="preserve">                    Výbor</w:t>
      </w:r>
    </w:p>
    <w:p w:rsidR="00516AB9" w:rsidP="00516AB9">
      <w:pPr>
        <w:bidi w:val="0"/>
        <w:rPr>
          <w:rFonts w:ascii="Arial" w:hAnsi="Arial" w:cs="Arial"/>
          <w:b/>
          <w:i/>
        </w:rPr>
      </w:pPr>
      <w:r>
        <w:rPr>
          <w:rFonts w:ascii="Arial" w:hAnsi="Arial" w:cs="Arial"/>
          <w:b/>
          <w:i/>
        </w:rPr>
        <w:t xml:space="preserve">     Národnej rady Slovenskej republiky </w:t>
      </w:r>
    </w:p>
    <w:p w:rsidR="00516AB9" w:rsidP="00516AB9">
      <w:pPr>
        <w:bidi w:val="0"/>
        <w:rPr>
          <w:rFonts w:ascii="Arial" w:hAnsi="Arial" w:cs="Arial"/>
          <w:b/>
          <w:i/>
        </w:rPr>
      </w:pPr>
      <w:r>
        <w:rPr>
          <w:rFonts w:ascii="Arial" w:hAnsi="Arial" w:cs="Arial"/>
          <w:b/>
          <w:i/>
        </w:rPr>
        <w:t>pre pôdohospodárstvo a životné prostredie</w:t>
      </w:r>
    </w:p>
    <w:p w:rsidR="00516AB9" w:rsidP="00516AB9">
      <w:pPr>
        <w:bidi w:val="0"/>
        <w:rPr>
          <w:rFonts w:ascii="Arial" w:hAnsi="Arial" w:cs="Arial"/>
          <w:b/>
          <w:i/>
        </w:rPr>
      </w:pPr>
    </w:p>
    <w:p w:rsidR="00516AB9" w:rsidP="00516AB9">
      <w:pPr>
        <w:bidi w:val="0"/>
        <w:rPr>
          <w:rFonts w:ascii="Arial" w:hAnsi="Arial" w:cs="Arial"/>
          <w:b/>
          <w:i/>
        </w:rPr>
      </w:pPr>
    </w:p>
    <w:p w:rsidR="00516AB9" w:rsidP="00516AB9">
      <w:pPr>
        <w:bidi w:val="0"/>
        <w:rPr>
          <w:rFonts w:ascii="Arial" w:hAnsi="Arial" w:cs="Arial"/>
          <w:b/>
          <w:i/>
        </w:rPr>
      </w:pPr>
      <w:r>
        <w:rPr>
          <w:rFonts w:ascii="Arial" w:hAnsi="Arial" w:cs="Arial"/>
          <w:b/>
          <w:i/>
        </w:rPr>
        <w:t xml:space="preserve">  </w:t>
      </w:r>
    </w:p>
    <w:p w:rsidR="00516AB9" w:rsidP="00516AB9">
      <w:pPr>
        <w:bidi w:val="0"/>
        <w:rPr>
          <w:rFonts w:ascii="Arial" w:hAnsi="Arial" w:cs="Arial"/>
          <w:b/>
          <w:i/>
        </w:rPr>
      </w:pPr>
    </w:p>
    <w:p w:rsidR="00516AB9" w:rsidP="00516AB9">
      <w:pPr>
        <w:bidi w:val="0"/>
        <w:rPr>
          <w:rFonts w:ascii="Arial" w:hAnsi="Arial" w:cs="Arial"/>
          <w:b/>
          <w:i/>
        </w:rPr>
      </w:pPr>
    </w:p>
    <w:p w:rsidR="00516AB9" w:rsidP="00516AB9">
      <w:pPr>
        <w:bidi w:val="0"/>
        <w:jc w:val="both"/>
        <w:rPr>
          <w:rFonts w:ascii="Arial" w:hAnsi="Arial" w:cs="Arial"/>
        </w:rPr>
      </w:pPr>
      <w:r>
        <w:rPr>
          <w:rFonts w:ascii="Arial" w:hAnsi="Arial" w:cs="Arial"/>
        </w:rPr>
        <w:tab/>
        <w:tab/>
        <w:tab/>
        <w:t xml:space="preserve">                                                                                                  </w:t>
        <w:tab/>
        <w:tab/>
        <w:tab/>
        <w:tab/>
        <w:tab/>
        <w:tab/>
        <w:tab/>
        <w:tab/>
        <w:tab/>
        <w:t>10. schôdza výboru</w:t>
      </w:r>
    </w:p>
    <w:p w:rsidR="00516AB9" w:rsidP="00516AB9">
      <w:pPr>
        <w:bidi w:val="0"/>
        <w:jc w:val="both"/>
        <w:rPr>
          <w:rFonts w:ascii="Arial" w:hAnsi="Arial" w:cs="Arial"/>
        </w:rPr>
      </w:pPr>
      <w:r>
        <w:rPr>
          <w:rFonts w:ascii="Arial" w:hAnsi="Arial" w:cs="Arial"/>
        </w:rPr>
        <w:tab/>
        <w:tab/>
        <w:tab/>
        <w:tab/>
        <w:tab/>
        <w:tab/>
        <w:tab/>
        <w:tab/>
        <w:tab/>
        <w:t>CRD:1636/2016</w:t>
      </w:r>
    </w:p>
    <w:p w:rsidR="00516AB9" w:rsidP="00516AB9">
      <w:pPr>
        <w:bidi w:val="0"/>
        <w:jc w:val="both"/>
        <w:rPr>
          <w:rFonts w:ascii="Arial" w:hAnsi="Arial" w:cs="Arial"/>
        </w:rPr>
      </w:pPr>
      <w:r>
        <w:rPr>
          <w:rFonts w:ascii="Arial" w:hAnsi="Arial" w:cs="Arial"/>
        </w:rPr>
        <w:tab/>
        <w:tab/>
        <w:tab/>
        <w:tab/>
        <w:tab/>
        <w:tab/>
        <w:tab/>
        <w:tab/>
        <w:tab/>
      </w:r>
    </w:p>
    <w:p w:rsidR="00516AB9" w:rsidP="00516AB9">
      <w:pPr>
        <w:bidi w:val="0"/>
        <w:jc w:val="both"/>
        <w:rPr>
          <w:rFonts w:ascii="Arial" w:hAnsi="Arial" w:cs="Arial"/>
        </w:rPr>
      </w:pPr>
      <w:r>
        <w:rPr>
          <w:rFonts w:ascii="Arial" w:hAnsi="Arial" w:cs="Arial"/>
        </w:rPr>
        <w:tab/>
        <w:tab/>
        <w:tab/>
        <w:tab/>
        <w:tab/>
        <w:tab/>
        <w:tab/>
        <w:tab/>
      </w:r>
    </w:p>
    <w:p w:rsidR="00516AB9" w:rsidP="00516AB9">
      <w:pPr>
        <w:bidi w:val="0"/>
        <w:jc w:val="both"/>
        <w:rPr>
          <w:rFonts w:ascii="Arial" w:hAnsi="Arial" w:cs="Arial"/>
        </w:rPr>
      </w:pPr>
    </w:p>
    <w:p w:rsidR="00516AB9" w:rsidP="00516AB9">
      <w:pPr>
        <w:bidi w:val="0"/>
        <w:jc w:val="both"/>
        <w:rPr>
          <w:rFonts w:ascii="Arial" w:hAnsi="Arial" w:cs="Arial"/>
        </w:rPr>
      </w:pPr>
    </w:p>
    <w:p w:rsidR="00516AB9" w:rsidP="00516AB9">
      <w:pPr>
        <w:bidi w:val="0"/>
        <w:jc w:val="center"/>
        <w:rPr>
          <w:rFonts w:ascii="Arial" w:hAnsi="Arial" w:cs="Arial"/>
          <w:b/>
          <w:sz w:val="32"/>
          <w:szCs w:val="32"/>
        </w:rPr>
      </w:pPr>
      <w:r>
        <w:rPr>
          <w:rFonts w:ascii="Arial" w:hAnsi="Arial" w:cs="Arial"/>
          <w:b/>
          <w:sz w:val="32"/>
          <w:szCs w:val="32"/>
        </w:rPr>
        <w:t>47</w:t>
      </w:r>
    </w:p>
    <w:p w:rsidR="00516AB9" w:rsidP="00516AB9">
      <w:pPr>
        <w:bidi w:val="0"/>
        <w:jc w:val="center"/>
        <w:rPr>
          <w:rFonts w:ascii="Arial" w:hAnsi="Arial" w:cs="Arial"/>
          <w:b/>
          <w:i/>
          <w:sz w:val="28"/>
        </w:rPr>
      </w:pPr>
    </w:p>
    <w:p w:rsidR="00516AB9" w:rsidP="00516AB9">
      <w:pPr>
        <w:bidi w:val="0"/>
        <w:jc w:val="center"/>
        <w:rPr>
          <w:rFonts w:ascii="Arial" w:hAnsi="Arial" w:cs="Arial"/>
          <w:b/>
        </w:rPr>
      </w:pPr>
      <w:r>
        <w:rPr>
          <w:rFonts w:ascii="Arial" w:hAnsi="Arial" w:cs="Arial"/>
          <w:b/>
        </w:rPr>
        <w:t>U z n e s e n i e</w:t>
      </w:r>
    </w:p>
    <w:p w:rsidR="00516AB9" w:rsidP="00516AB9">
      <w:pPr>
        <w:bidi w:val="0"/>
        <w:jc w:val="center"/>
        <w:rPr>
          <w:rFonts w:ascii="Arial" w:hAnsi="Arial" w:cs="Arial"/>
          <w:b/>
        </w:rPr>
      </w:pPr>
      <w:r>
        <w:rPr>
          <w:rFonts w:ascii="Arial" w:hAnsi="Arial" w:cs="Arial"/>
          <w:b/>
        </w:rPr>
        <w:t>Výboru Národnej rady Slovenskej republiky</w:t>
      </w:r>
    </w:p>
    <w:p w:rsidR="00516AB9" w:rsidP="00516AB9">
      <w:pPr>
        <w:bidi w:val="0"/>
        <w:jc w:val="center"/>
        <w:rPr>
          <w:rFonts w:ascii="Arial" w:hAnsi="Arial" w:cs="Arial"/>
          <w:b/>
        </w:rPr>
      </w:pPr>
      <w:r>
        <w:rPr>
          <w:rFonts w:ascii="Arial" w:hAnsi="Arial" w:cs="Arial"/>
          <w:b/>
        </w:rPr>
        <w:t xml:space="preserve">pre pôdohospodárstvo a životné prostredie </w:t>
      </w:r>
    </w:p>
    <w:p w:rsidR="00516AB9" w:rsidP="00516AB9">
      <w:pPr>
        <w:tabs>
          <w:tab w:val="left" w:pos="709"/>
          <w:tab w:val="left" w:pos="1049"/>
        </w:tabs>
        <w:bidi w:val="0"/>
        <w:jc w:val="center"/>
        <w:rPr>
          <w:rFonts w:ascii="Arial" w:hAnsi="Arial" w:cs="Arial"/>
          <w:b/>
        </w:rPr>
      </w:pPr>
      <w:r>
        <w:rPr>
          <w:rFonts w:ascii="Arial" w:hAnsi="Arial" w:cs="Arial"/>
          <w:b/>
        </w:rPr>
        <w:t>z 15. novembra 2016</w:t>
      </w:r>
    </w:p>
    <w:p w:rsidR="00516AB9" w:rsidP="00516AB9">
      <w:pPr>
        <w:tabs>
          <w:tab w:val="left" w:pos="709"/>
          <w:tab w:val="left" w:pos="1049"/>
        </w:tabs>
        <w:bidi w:val="0"/>
        <w:jc w:val="center"/>
        <w:rPr>
          <w:rFonts w:ascii="Arial" w:hAnsi="Arial" w:cs="Arial"/>
          <w:b/>
        </w:rPr>
      </w:pPr>
    </w:p>
    <w:p w:rsidR="00516AB9" w:rsidP="00516AB9">
      <w:pPr>
        <w:tabs>
          <w:tab w:val="left" w:pos="709"/>
          <w:tab w:val="left" w:pos="1049"/>
        </w:tabs>
        <w:bidi w:val="0"/>
        <w:jc w:val="both"/>
        <w:rPr>
          <w:rFonts w:ascii="Arial" w:hAnsi="Arial" w:cs="Arial"/>
        </w:rPr>
      </w:pPr>
      <w:r>
        <w:rPr>
          <w:rFonts w:ascii="Arial" w:hAnsi="Arial" w:cs="Arial"/>
        </w:rPr>
        <w:t>k vládnemu návrhu zákona, ktorým sa mení a dopĺňa zákon Národnej rady Slovenskej republiky č. 152/1995 Z. z. o potravinách v znení neskorších predpisov a o zmene a doplnení zákona č. 39/2007 Z. z. o veterinárnej starostlivosti v znení neskorších predpisov (tlač 233)</w:t>
      </w:r>
    </w:p>
    <w:p w:rsidR="00516AB9" w:rsidP="00516AB9">
      <w:pPr>
        <w:tabs>
          <w:tab w:val="left" w:pos="709"/>
          <w:tab w:val="left" w:pos="1049"/>
        </w:tabs>
        <w:bidi w:val="0"/>
        <w:jc w:val="both"/>
        <w:rPr>
          <w:rFonts w:ascii="Arial" w:hAnsi="Arial" w:cs="Arial"/>
        </w:rPr>
      </w:pPr>
    </w:p>
    <w:p w:rsidR="00516AB9" w:rsidP="00516AB9">
      <w:pPr>
        <w:tabs>
          <w:tab w:val="left" w:pos="709"/>
          <w:tab w:val="left" w:pos="1049"/>
        </w:tabs>
        <w:bidi w:val="0"/>
        <w:jc w:val="both"/>
        <w:rPr>
          <w:rFonts w:ascii="Arial" w:hAnsi="Arial" w:cs="Arial"/>
        </w:rPr>
      </w:pPr>
    </w:p>
    <w:p w:rsidR="00516AB9" w:rsidP="00516AB9">
      <w:pPr>
        <w:tabs>
          <w:tab w:val="left" w:pos="709"/>
          <w:tab w:val="left" w:pos="1049"/>
        </w:tabs>
        <w:bidi w:val="0"/>
        <w:jc w:val="both"/>
        <w:rPr>
          <w:rFonts w:ascii="Arial" w:hAnsi="Arial" w:cs="Arial"/>
          <w:b/>
        </w:rPr>
      </w:pPr>
      <w:r>
        <w:rPr>
          <w:rFonts w:ascii="Arial" w:hAnsi="Arial" w:cs="Arial"/>
          <w:b/>
        </w:rPr>
        <w:tab/>
        <w:t>Výbor Národnej rady Slovenskej republiky</w:t>
      </w:r>
    </w:p>
    <w:p w:rsidR="00516AB9" w:rsidP="00516AB9">
      <w:pPr>
        <w:tabs>
          <w:tab w:val="left" w:pos="709"/>
          <w:tab w:val="left" w:pos="1049"/>
        </w:tabs>
        <w:bidi w:val="0"/>
        <w:jc w:val="both"/>
        <w:rPr>
          <w:rFonts w:ascii="Arial" w:hAnsi="Arial" w:cs="Arial"/>
          <w:b/>
        </w:rPr>
      </w:pPr>
      <w:r>
        <w:rPr>
          <w:rFonts w:ascii="Arial" w:hAnsi="Arial" w:cs="Arial"/>
          <w:b/>
        </w:rPr>
        <w:tab/>
        <w:t>pre pôdohospodárstvo a životné prostredie</w:t>
      </w:r>
    </w:p>
    <w:p w:rsidR="00516AB9" w:rsidP="00516AB9">
      <w:pPr>
        <w:tabs>
          <w:tab w:val="left" w:pos="709"/>
          <w:tab w:val="left" w:pos="1049"/>
        </w:tabs>
        <w:bidi w:val="0"/>
        <w:jc w:val="both"/>
        <w:rPr>
          <w:rFonts w:ascii="Arial" w:hAnsi="Arial" w:cs="Arial"/>
          <w:b/>
        </w:rPr>
      </w:pPr>
    </w:p>
    <w:p w:rsidR="00516AB9" w:rsidP="00516AB9">
      <w:pPr>
        <w:tabs>
          <w:tab w:val="left" w:pos="709"/>
          <w:tab w:val="left" w:pos="1049"/>
        </w:tabs>
        <w:bidi w:val="0"/>
        <w:jc w:val="both"/>
        <w:rPr>
          <w:rFonts w:ascii="Arial" w:hAnsi="Arial" w:cs="Arial"/>
          <w:b/>
        </w:rPr>
      </w:pPr>
    </w:p>
    <w:p w:rsidR="00516AB9" w:rsidP="00516AB9">
      <w:pPr>
        <w:tabs>
          <w:tab w:val="left" w:pos="709"/>
          <w:tab w:val="left" w:pos="1049"/>
        </w:tabs>
        <w:bidi w:val="0"/>
        <w:jc w:val="both"/>
        <w:rPr>
          <w:rFonts w:ascii="Arial" w:hAnsi="Arial" w:cs="Arial"/>
          <w:b/>
        </w:rPr>
      </w:pPr>
      <w:r>
        <w:rPr>
          <w:rFonts w:ascii="Arial" w:hAnsi="Arial" w:cs="Arial"/>
        </w:rPr>
        <w:tab/>
      </w:r>
      <w:r>
        <w:rPr>
          <w:rFonts w:ascii="Arial" w:hAnsi="Arial" w:cs="Arial"/>
          <w:b/>
        </w:rPr>
        <w:t>A.</w:t>
        <w:tab/>
        <w:t>s ú h l a s í</w:t>
      </w:r>
    </w:p>
    <w:p w:rsidR="00516AB9" w:rsidP="00516AB9">
      <w:pPr>
        <w:tabs>
          <w:tab w:val="left" w:pos="709"/>
          <w:tab w:val="left" w:pos="1049"/>
        </w:tabs>
        <w:bidi w:val="0"/>
        <w:jc w:val="both"/>
        <w:rPr>
          <w:rFonts w:ascii="Arial" w:hAnsi="Arial" w:cs="Arial"/>
        </w:rPr>
      </w:pPr>
      <w:r>
        <w:rPr>
          <w:rFonts w:ascii="Arial" w:hAnsi="Arial" w:cs="Arial"/>
          <w:b/>
        </w:rPr>
        <w:tab/>
        <w:tab/>
      </w:r>
      <w:r>
        <w:rPr>
          <w:rFonts w:ascii="Arial" w:hAnsi="Arial" w:cs="Arial"/>
        </w:rPr>
        <w:t>s vládnym návrhom zákona, ktorým sa mení a dopĺňa zákon Národnej rady Slovenskej republiky č. 152/1995 Z. z. o potravinách v znení neskorších predpisov a o zmene a doplnení zákona č. 39/2007 Z. z. o veterinárnej starostlivosti v znení neskorších predpisov (tlač</w:t>
      </w:r>
      <w:r w:rsidR="00EE4406">
        <w:rPr>
          <w:rFonts w:ascii="Arial" w:hAnsi="Arial" w:cs="Arial"/>
        </w:rPr>
        <w:t xml:space="preserve"> 233) s týmito pripomienkami:</w:t>
      </w:r>
    </w:p>
    <w:p w:rsidR="00EE4406" w:rsidP="00516AB9">
      <w:pPr>
        <w:tabs>
          <w:tab w:val="left" w:pos="709"/>
          <w:tab w:val="left" w:pos="1049"/>
        </w:tabs>
        <w:bidi w:val="0"/>
        <w:jc w:val="both"/>
        <w:rPr>
          <w:rFonts w:ascii="Arial" w:hAnsi="Arial" w:cs="Arial"/>
        </w:rPr>
      </w:pPr>
    </w:p>
    <w:p w:rsidR="00EE4406" w:rsidRPr="004106FA" w:rsidP="00EE4406">
      <w:pPr>
        <w:numPr>
          <w:ilvl w:val="3"/>
          <w:numId w:val="1"/>
        </w:numPr>
        <w:bidi w:val="0"/>
        <w:spacing w:before="120"/>
        <w:ind w:left="360"/>
        <w:contextualSpacing/>
        <w:jc w:val="both"/>
        <w:rPr>
          <w:rFonts w:ascii="Arial" w:hAnsi="Arial" w:cs="Arial"/>
        </w:rPr>
      </w:pPr>
      <w:r w:rsidRPr="004106FA">
        <w:rPr>
          <w:rFonts w:ascii="Arial" w:hAnsi="Arial" w:cs="Arial"/>
          <w:b/>
        </w:rPr>
        <w:t>V čl. I sa vkladá nový 1. bod,</w:t>
      </w:r>
      <w:r w:rsidRPr="004106FA">
        <w:rPr>
          <w:rFonts w:ascii="Arial" w:hAnsi="Arial" w:cs="Arial"/>
        </w:rPr>
        <w:t xml:space="preserve"> ktorý znie:</w:t>
      </w:r>
    </w:p>
    <w:p w:rsidR="00EE4406" w:rsidRPr="004106FA" w:rsidP="00EE4406">
      <w:pPr>
        <w:bidi w:val="0"/>
        <w:spacing w:before="120"/>
        <w:ind w:left="360"/>
        <w:contextualSpacing/>
        <w:jc w:val="both"/>
        <w:rPr>
          <w:rFonts w:ascii="Arial" w:hAnsi="Arial" w:cs="Arial"/>
        </w:rPr>
      </w:pPr>
      <w:r w:rsidRPr="004106FA">
        <w:rPr>
          <w:rFonts w:ascii="Arial" w:hAnsi="Arial" w:cs="Arial"/>
        </w:rPr>
        <w:t>„1. V poznámke pod čiarou k odkazu 1 sa slová „Mimoriadne vydanie Ú.</w:t>
      </w:r>
      <w:r>
        <w:rPr>
          <w:rFonts w:ascii="Arial" w:hAnsi="Arial" w:cs="Arial"/>
        </w:rPr>
        <w:t xml:space="preserve"> </w:t>
      </w:r>
      <w:r w:rsidRPr="004106FA">
        <w:rPr>
          <w:rFonts w:ascii="Arial" w:hAnsi="Arial" w:cs="Arial"/>
        </w:rPr>
        <w:t>v. EÚ, kap. 15/zv. 6“ nahrádzajú slovami „Mimoriadne vydanie Ú.</w:t>
      </w:r>
      <w:r>
        <w:rPr>
          <w:rFonts w:ascii="Arial" w:hAnsi="Arial" w:cs="Arial"/>
        </w:rPr>
        <w:t xml:space="preserve"> </w:t>
      </w:r>
      <w:r w:rsidRPr="004106FA">
        <w:rPr>
          <w:rFonts w:ascii="Arial" w:hAnsi="Arial" w:cs="Arial"/>
        </w:rPr>
        <w:t>v. EÚ, kap. 15/zv. 6; Ú.</w:t>
      </w:r>
      <w:r>
        <w:rPr>
          <w:rFonts w:ascii="Arial" w:hAnsi="Arial" w:cs="Arial"/>
        </w:rPr>
        <w:t xml:space="preserve"> </w:t>
      </w:r>
      <w:r w:rsidRPr="004106FA">
        <w:rPr>
          <w:rFonts w:ascii="Arial" w:hAnsi="Arial" w:cs="Arial"/>
        </w:rPr>
        <w:t xml:space="preserve">v. ES L 31, 1. 2. 2002“. </w:t>
      </w:r>
    </w:p>
    <w:p w:rsidR="00EE4406" w:rsidRPr="004106FA" w:rsidP="00EE4406">
      <w:pPr>
        <w:bidi w:val="0"/>
        <w:ind w:left="360"/>
        <w:contextualSpacing/>
        <w:jc w:val="both"/>
        <w:rPr>
          <w:rFonts w:ascii="Arial" w:hAnsi="Arial" w:cs="Arial"/>
        </w:rPr>
      </w:pPr>
    </w:p>
    <w:p w:rsidR="00EE4406" w:rsidRPr="004106FA" w:rsidP="00EE4406">
      <w:pPr>
        <w:bidi w:val="0"/>
        <w:ind w:left="360"/>
        <w:contextualSpacing/>
        <w:jc w:val="both"/>
        <w:rPr>
          <w:rFonts w:ascii="Arial" w:hAnsi="Arial" w:cs="Arial"/>
        </w:rPr>
      </w:pPr>
      <w:r w:rsidRPr="004106FA">
        <w:rPr>
          <w:rFonts w:ascii="Arial" w:hAnsi="Arial" w:cs="Arial"/>
        </w:rPr>
        <w:t xml:space="preserve"> Nasledujúce body sa primerane prečíslujú.  </w:t>
      </w:r>
    </w:p>
    <w:p w:rsidR="00EE4406" w:rsidRPr="004106FA" w:rsidP="00EE4406">
      <w:pPr>
        <w:bidi w:val="0"/>
        <w:contextualSpacing/>
        <w:jc w:val="both"/>
        <w:rPr>
          <w:rFonts w:ascii="Arial" w:hAnsi="Arial" w:cs="Arial"/>
        </w:rPr>
      </w:pPr>
    </w:p>
    <w:p w:rsidR="00EE4406" w:rsidRPr="004106FA" w:rsidP="00EE4406">
      <w:pPr>
        <w:bidi w:val="0"/>
        <w:ind w:left="3420"/>
        <w:contextualSpacing/>
        <w:jc w:val="both"/>
        <w:rPr>
          <w:rFonts w:ascii="Arial" w:hAnsi="Arial" w:cs="Arial"/>
        </w:rPr>
      </w:pPr>
      <w:r w:rsidRPr="004106FA">
        <w:rPr>
          <w:rFonts w:ascii="Arial" w:hAnsi="Arial" w:cs="Arial"/>
        </w:rPr>
        <w:t xml:space="preserve">Ide o legislatívno-technickú úpravu; text poznámky pod čiarou sa dopĺňa v súlade so zaužívanou legislatívnou praxou o informáciu o publikácii v úradnom vestníku. </w:t>
      </w:r>
    </w:p>
    <w:p w:rsidR="00EE4406" w:rsidRPr="004106FA" w:rsidP="00EE4406">
      <w:pPr>
        <w:bidi w:val="0"/>
        <w:ind w:left="3780"/>
        <w:contextualSpacing/>
        <w:jc w:val="both"/>
        <w:rPr>
          <w:rFonts w:ascii="Arial" w:hAnsi="Arial" w:cs="Arial"/>
        </w:rPr>
      </w:pPr>
    </w:p>
    <w:p w:rsidR="00EE4406" w:rsidRPr="004106FA" w:rsidP="00EE4406">
      <w:pPr>
        <w:numPr>
          <w:ilvl w:val="3"/>
          <w:numId w:val="1"/>
        </w:numPr>
        <w:bidi w:val="0"/>
        <w:spacing w:before="120"/>
        <w:ind w:left="360"/>
        <w:contextualSpacing/>
        <w:jc w:val="both"/>
        <w:rPr>
          <w:rFonts w:ascii="Arial" w:hAnsi="Arial" w:cs="Arial"/>
        </w:rPr>
      </w:pPr>
      <w:r w:rsidRPr="004106FA">
        <w:rPr>
          <w:rFonts w:ascii="Arial" w:hAnsi="Arial" w:cs="Arial"/>
          <w:b/>
        </w:rPr>
        <w:t>V čl. I, 2. bode § 6 ods. 5 písm. d</w:t>
      </w:r>
      <w:r w:rsidRPr="004106FA">
        <w:rPr>
          <w:rFonts w:ascii="Arial" w:hAnsi="Arial" w:cs="Arial"/>
        </w:rPr>
        <w:t>) sa slová  „okrem umiestňovania potravín na trh podľa § 6 ods. 7“ nahrádzajú slovami „okrem bezodplatného prevodu podľa odseku 7“.</w:t>
      </w:r>
    </w:p>
    <w:p w:rsidR="00EE4406" w:rsidRPr="004106FA" w:rsidP="00EE4406">
      <w:pPr>
        <w:bidi w:val="0"/>
        <w:spacing w:before="120"/>
        <w:ind w:left="3420"/>
        <w:contextualSpacing/>
        <w:jc w:val="both"/>
        <w:rPr>
          <w:rFonts w:ascii="Arial" w:hAnsi="Arial" w:cs="Arial"/>
        </w:rPr>
      </w:pPr>
    </w:p>
    <w:p w:rsidR="00EE4406" w:rsidRPr="004106FA" w:rsidP="00EE4406">
      <w:pPr>
        <w:bidi w:val="0"/>
        <w:spacing w:before="120"/>
        <w:ind w:left="3420"/>
        <w:contextualSpacing/>
        <w:jc w:val="both"/>
        <w:rPr>
          <w:rFonts w:ascii="Arial" w:hAnsi="Arial" w:cs="Arial"/>
        </w:rPr>
      </w:pPr>
      <w:r w:rsidRPr="004106FA">
        <w:rPr>
          <w:rFonts w:ascii="Arial" w:hAnsi="Arial" w:cs="Arial"/>
        </w:rPr>
        <w:t xml:space="preserve">Ide o legislatívno-technickú úpravu; text sa upravuje  podľa legislatívnych pravidiel tvorby zákonov </w:t>
      </w:r>
      <w:r w:rsidRPr="004106FA">
        <w:rPr>
          <w:rFonts w:ascii="Arial" w:hAnsi="Arial" w:cs="Arial"/>
          <w:i/>
        </w:rPr>
        <w:t>(bod 51 LTP).</w:t>
      </w:r>
    </w:p>
    <w:p w:rsidR="00EE4406" w:rsidP="00EE4406">
      <w:pPr>
        <w:bidi w:val="0"/>
        <w:spacing w:before="120"/>
        <w:ind w:left="1701"/>
        <w:contextualSpacing/>
        <w:jc w:val="both"/>
        <w:rPr>
          <w:rFonts w:ascii="Arial" w:hAnsi="Arial" w:cs="Arial"/>
          <w:highlight w:val="yellow"/>
        </w:rPr>
      </w:pPr>
    </w:p>
    <w:p w:rsidR="00EE4406" w:rsidRPr="004106FA" w:rsidP="00EE4406">
      <w:pPr>
        <w:bidi w:val="0"/>
        <w:spacing w:before="120"/>
        <w:ind w:left="1701"/>
        <w:contextualSpacing/>
        <w:jc w:val="both"/>
        <w:rPr>
          <w:rFonts w:ascii="Arial" w:hAnsi="Arial" w:cs="Arial"/>
          <w:highlight w:val="yellow"/>
        </w:rPr>
      </w:pPr>
    </w:p>
    <w:p w:rsidR="00EE4406" w:rsidRPr="004106FA" w:rsidP="00EE4406">
      <w:pPr>
        <w:bidi w:val="0"/>
        <w:spacing w:before="120"/>
        <w:ind w:left="284" w:hanging="284"/>
        <w:contextualSpacing/>
        <w:jc w:val="both"/>
        <w:rPr>
          <w:rFonts w:ascii="Arial" w:hAnsi="Arial" w:cs="Arial"/>
        </w:rPr>
      </w:pPr>
      <w:r>
        <w:rPr>
          <w:rFonts w:ascii="Arial" w:hAnsi="Arial" w:cs="Arial"/>
          <w:b/>
        </w:rPr>
        <w:t xml:space="preserve">3. </w:t>
      </w:r>
      <w:r w:rsidRPr="004106FA">
        <w:rPr>
          <w:rFonts w:ascii="Arial" w:hAnsi="Arial" w:cs="Arial"/>
          <w:b/>
        </w:rPr>
        <w:t>V čl. I, 3. bode § 6 ods. 7</w:t>
      </w:r>
      <w:r w:rsidRPr="004106FA">
        <w:rPr>
          <w:rFonts w:ascii="Arial" w:hAnsi="Arial" w:cs="Arial"/>
        </w:rPr>
        <w:t xml:space="preserve"> sa slová „umiestňovať na trh bezodplatným prevodom subjektu vykonávajúcemu“ nahrádzajú slovami „bezodplatne previesť osobe vykonávajúcej“ a slová „každej výdajne“ sa nahrádzajú slovami „každej výdajne charitatívnej organizácie“.</w:t>
      </w:r>
    </w:p>
    <w:p w:rsidR="00EE4406" w:rsidRPr="004106FA" w:rsidP="00EE4406">
      <w:pPr>
        <w:bidi w:val="0"/>
        <w:ind w:left="3420"/>
        <w:jc w:val="both"/>
        <w:rPr>
          <w:rFonts w:ascii="Arial" w:hAnsi="Arial" w:cs="Arial"/>
        </w:rPr>
      </w:pPr>
    </w:p>
    <w:p w:rsidR="00EE4406" w:rsidRPr="004106FA" w:rsidP="00EE4406">
      <w:pPr>
        <w:bidi w:val="0"/>
        <w:ind w:left="3420"/>
        <w:jc w:val="both"/>
        <w:rPr>
          <w:rStyle w:val="Emphasis"/>
          <w:rFonts w:ascii="Arial" w:hAnsi="Arial" w:cs="Arial"/>
          <w:iCs/>
        </w:rPr>
      </w:pPr>
      <w:r w:rsidRPr="004106FA">
        <w:rPr>
          <w:rFonts w:ascii="Arial" w:hAnsi="Arial" w:cs="Arial"/>
        </w:rPr>
        <w:t>Ide o legislatívno-technickú úpravu; text sa u</w:t>
      </w:r>
      <w:r w:rsidRPr="004106FA">
        <w:rPr>
          <w:rStyle w:val="Emphasis"/>
          <w:rFonts w:ascii="Arial" w:hAnsi="Arial" w:cs="Arial"/>
          <w:i w:val="0"/>
          <w:iCs/>
        </w:rPr>
        <w:t>pravuje s ohľadom na zrozumiteľnosť a jednoznačnosť, ako aj s ohľadom na už zavedenú terminológiu.</w:t>
      </w:r>
      <w:r w:rsidRPr="004106FA">
        <w:rPr>
          <w:rStyle w:val="Emphasis"/>
          <w:rFonts w:ascii="Arial" w:hAnsi="Arial" w:cs="Arial"/>
          <w:iCs/>
        </w:rPr>
        <w:t xml:space="preserve">  </w:t>
      </w:r>
    </w:p>
    <w:p w:rsidR="00EE4406" w:rsidP="00EE4406">
      <w:pPr>
        <w:bidi w:val="0"/>
        <w:spacing w:before="120"/>
        <w:contextualSpacing/>
        <w:jc w:val="both"/>
        <w:rPr>
          <w:rFonts w:ascii="Arial" w:hAnsi="Arial" w:cs="Arial"/>
          <w:highlight w:val="yellow"/>
        </w:rPr>
      </w:pPr>
    </w:p>
    <w:p w:rsidR="00EE4406" w:rsidRPr="004106FA" w:rsidP="00EE4406">
      <w:pPr>
        <w:bidi w:val="0"/>
        <w:spacing w:before="120"/>
        <w:contextualSpacing/>
        <w:jc w:val="both"/>
        <w:rPr>
          <w:rFonts w:ascii="Arial" w:hAnsi="Arial" w:cs="Arial"/>
          <w:highlight w:val="yellow"/>
        </w:rPr>
      </w:pPr>
    </w:p>
    <w:p w:rsidR="00EE4406" w:rsidRPr="004106FA" w:rsidP="00EE4406">
      <w:pPr>
        <w:bidi w:val="0"/>
        <w:spacing w:before="120"/>
        <w:ind w:left="360" w:hanging="360"/>
        <w:contextualSpacing/>
        <w:jc w:val="both"/>
        <w:rPr>
          <w:rFonts w:ascii="Arial" w:hAnsi="Arial" w:cs="Arial"/>
        </w:rPr>
      </w:pPr>
      <w:r>
        <w:rPr>
          <w:rFonts w:ascii="Arial" w:hAnsi="Arial" w:cs="Arial"/>
          <w:b/>
        </w:rPr>
        <w:t xml:space="preserve">4. </w:t>
      </w:r>
      <w:r w:rsidRPr="004106FA">
        <w:rPr>
          <w:rFonts w:ascii="Arial" w:hAnsi="Arial" w:cs="Arial"/>
          <w:b/>
        </w:rPr>
        <w:t>V čl. I, 3. bode § 6 ods. 8</w:t>
      </w:r>
      <w:r w:rsidRPr="004106FA">
        <w:rPr>
          <w:rFonts w:ascii="Arial" w:hAnsi="Arial" w:cs="Arial"/>
        </w:rPr>
        <w:t xml:space="preserve"> sa na konci úvodnej vety pripája čiarka a slovo „ktoré“, písmeno a) znie: „a) prevádzkovateľ vlastní“, v písmenách b) až d) sa vypúšťa slovo „ktoré“, v písmene c) sa čiarka na konci nahrádza slovom „a“ a v písmene d) sa slovo „a“ nahrádza slovom „alebo“.</w:t>
      </w:r>
    </w:p>
    <w:p w:rsidR="00EE4406" w:rsidRPr="004106FA" w:rsidP="00EE4406">
      <w:pPr>
        <w:bidi w:val="0"/>
        <w:ind w:left="360" w:hanging="360"/>
        <w:jc w:val="both"/>
        <w:rPr>
          <w:rFonts w:ascii="Arial" w:hAnsi="Arial" w:cs="Arial"/>
          <w:iCs/>
        </w:rPr>
      </w:pPr>
    </w:p>
    <w:p w:rsidR="00EE4406" w:rsidRPr="004106FA" w:rsidP="00EE4406">
      <w:pPr>
        <w:bidi w:val="0"/>
        <w:ind w:left="3420"/>
        <w:jc w:val="both"/>
        <w:rPr>
          <w:rFonts w:ascii="Arial" w:hAnsi="Arial" w:cs="Arial"/>
          <w:iCs/>
        </w:rPr>
      </w:pPr>
      <w:r w:rsidRPr="004106FA">
        <w:rPr>
          <w:rFonts w:ascii="Arial" w:hAnsi="Arial" w:cs="Arial"/>
          <w:iCs/>
        </w:rPr>
        <w:t xml:space="preserve">Ide o legislatívno-technickú úpravu; text sa spresňuje s ohľadom na zrozumiteľnosť a jednoznačnosť, ako aj  gramatickú správnosť a zaužívanú </w:t>
      </w:r>
      <w:r w:rsidRPr="004106FA">
        <w:rPr>
          <w:rStyle w:val="Emphasis"/>
          <w:rFonts w:ascii="Arial" w:hAnsi="Arial" w:cs="Arial"/>
          <w:i w:val="0"/>
          <w:iCs/>
        </w:rPr>
        <w:t xml:space="preserve">legislatívnu  techniku. </w:t>
      </w:r>
    </w:p>
    <w:p w:rsidR="00EE4406" w:rsidP="00EE4406">
      <w:pPr>
        <w:bidi w:val="0"/>
        <w:ind w:left="360"/>
        <w:jc w:val="both"/>
        <w:rPr>
          <w:rFonts w:ascii="Arial" w:hAnsi="Arial" w:cs="Arial"/>
          <w:lang w:eastAsia="ar-SA"/>
        </w:rPr>
      </w:pPr>
    </w:p>
    <w:p w:rsidR="00EE4406" w:rsidRPr="004106FA" w:rsidP="00EE4406">
      <w:pPr>
        <w:bidi w:val="0"/>
        <w:ind w:left="360"/>
        <w:jc w:val="both"/>
        <w:rPr>
          <w:rFonts w:ascii="Arial" w:hAnsi="Arial" w:cs="Arial"/>
          <w:lang w:eastAsia="ar-SA"/>
        </w:rPr>
      </w:pPr>
    </w:p>
    <w:p w:rsidR="00EE4406" w:rsidRPr="004106FA" w:rsidP="00EE4406">
      <w:pPr>
        <w:bidi w:val="0"/>
        <w:spacing w:before="120"/>
        <w:ind w:left="360" w:hanging="360"/>
        <w:contextualSpacing/>
        <w:jc w:val="both"/>
        <w:rPr>
          <w:rFonts w:ascii="Arial" w:hAnsi="Arial" w:cs="Arial"/>
        </w:rPr>
      </w:pPr>
      <w:r>
        <w:rPr>
          <w:rFonts w:ascii="Arial" w:hAnsi="Arial" w:cs="Arial"/>
          <w:b/>
        </w:rPr>
        <w:t xml:space="preserve">5. </w:t>
      </w:r>
      <w:r w:rsidRPr="004106FA">
        <w:rPr>
          <w:rFonts w:ascii="Arial" w:hAnsi="Arial" w:cs="Arial"/>
        </w:rPr>
        <w:t> </w:t>
      </w:r>
      <w:r w:rsidRPr="004106FA">
        <w:rPr>
          <w:rFonts w:ascii="Arial" w:hAnsi="Arial" w:cs="Arial"/>
          <w:b/>
        </w:rPr>
        <w:t>V čl. I, 3. bode § 6 ods. 9</w:t>
      </w:r>
      <w:r w:rsidRPr="004106FA">
        <w:rPr>
          <w:rFonts w:ascii="Arial" w:hAnsi="Arial" w:cs="Arial"/>
        </w:rPr>
        <w:t xml:space="preserve"> úvodnej vete sa vypúšťa slovo „najmenej“ a v písmene b) sa čiarka na konci nahrádza slovom „a“.</w:t>
      </w:r>
    </w:p>
    <w:p w:rsidR="00EE4406" w:rsidRPr="004106FA" w:rsidP="00EE4406">
      <w:pPr>
        <w:bidi w:val="0"/>
        <w:spacing w:before="120"/>
        <w:ind w:left="3420"/>
        <w:contextualSpacing/>
        <w:jc w:val="both"/>
        <w:rPr>
          <w:rFonts w:ascii="Arial" w:hAnsi="Arial" w:cs="Arial"/>
        </w:rPr>
      </w:pPr>
    </w:p>
    <w:p w:rsidR="00EE4406" w:rsidRPr="004106FA" w:rsidP="00EE4406">
      <w:pPr>
        <w:bidi w:val="0"/>
        <w:spacing w:before="120"/>
        <w:ind w:left="3420"/>
        <w:contextualSpacing/>
        <w:jc w:val="both"/>
        <w:rPr>
          <w:rFonts w:ascii="Arial" w:hAnsi="Arial" w:cs="Arial"/>
          <w:iCs/>
        </w:rPr>
      </w:pPr>
      <w:r w:rsidRPr="004106FA">
        <w:rPr>
          <w:rFonts w:ascii="Arial" w:hAnsi="Arial" w:cs="Arial"/>
        </w:rPr>
        <w:t xml:space="preserve">Ide o legislatívno-technickú úpravu; </w:t>
      </w:r>
      <w:r w:rsidRPr="004106FA">
        <w:rPr>
          <w:rFonts w:ascii="Arial" w:hAnsi="Arial" w:cs="Arial"/>
          <w:iCs/>
        </w:rPr>
        <w:t xml:space="preserve">text sa spresňuje s ohľadom na zrozumiteľnosť a jednoznačnosť vo väzbe na plnenie si povinností. </w:t>
      </w:r>
    </w:p>
    <w:p w:rsidR="00EE4406" w:rsidP="00EE4406">
      <w:pPr>
        <w:bidi w:val="0"/>
        <w:spacing w:before="120"/>
        <w:ind w:left="3420"/>
        <w:contextualSpacing/>
        <w:jc w:val="both"/>
        <w:rPr>
          <w:rFonts w:ascii="Arial" w:hAnsi="Arial" w:cs="Arial"/>
          <w:highlight w:val="yellow"/>
        </w:rPr>
      </w:pPr>
    </w:p>
    <w:p w:rsidR="00EE4406" w:rsidRPr="004106FA" w:rsidP="00EE4406">
      <w:pPr>
        <w:bidi w:val="0"/>
        <w:spacing w:before="120"/>
        <w:ind w:left="3420"/>
        <w:contextualSpacing/>
        <w:jc w:val="both"/>
        <w:rPr>
          <w:rFonts w:ascii="Arial" w:hAnsi="Arial" w:cs="Arial"/>
          <w:highlight w:val="yellow"/>
        </w:rPr>
      </w:pPr>
    </w:p>
    <w:p w:rsidR="00EE4406" w:rsidRPr="004106FA" w:rsidP="00EE4406">
      <w:pPr>
        <w:bidi w:val="0"/>
        <w:ind w:left="360" w:hanging="360"/>
        <w:contextualSpacing/>
        <w:jc w:val="both"/>
        <w:rPr>
          <w:rFonts w:ascii="Arial" w:hAnsi="Arial" w:cs="Arial"/>
        </w:rPr>
      </w:pPr>
      <w:r>
        <w:rPr>
          <w:rFonts w:ascii="Arial" w:hAnsi="Arial" w:cs="Arial"/>
          <w:b/>
        </w:rPr>
        <w:t xml:space="preserve">6. </w:t>
        <w:tab/>
      </w:r>
      <w:r w:rsidRPr="004106FA">
        <w:rPr>
          <w:rFonts w:ascii="Arial" w:hAnsi="Arial" w:cs="Arial"/>
          <w:b/>
        </w:rPr>
        <w:t>V čl. I, 3. bode § 6 ods. 10 a 11</w:t>
      </w:r>
      <w:r w:rsidRPr="004106FA">
        <w:rPr>
          <w:rFonts w:ascii="Arial" w:hAnsi="Arial" w:cs="Arial"/>
        </w:rPr>
        <w:t xml:space="preserve"> znejú:</w:t>
      </w:r>
    </w:p>
    <w:p w:rsidR="00EE4406" w:rsidRPr="004106FA" w:rsidP="00EE4406">
      <w:pPr>
        <w:bidi w:val="0"/>
        <w:ind w:left="360"/>
        <w:contextualSpacing/>
        <w:jc w:val="both"/>
        <w:rPr>
          <w:rFonts w:ascii="Arial" w:hAnsi="Arial" w:cs="Arial"/>
        </w:rPr>
      </w:pPr>
      <w:r w:rsidRPr="004106FA">
        <w:rPr>
          <w:rFonts w:ascii="Arial" w:hAnsi="Arial" w:cs="Arial"/>
        </w:rPr>
        <w:t>„(10) Za bezpečnosť potravín po uplynutí dátumu minimálnej trvanlivosti zodpovedá prevádzkovateľ, ktorý tieto potraviny bezodplatne prevádza podľa odseku 7, do ich odovzdania charitatívnej organizácii.</w:t>
      </w:r>
    </w:p>
    <w:p w:rsidR="00EE4406" w:rsidRPr="004106FA" w:rsidP="00EE4406">
      <w:pPr>
        <w:bidi w:val="0"/>
        <w:ind w:left="360"/>
        <w:contextualSpacing/>
        <w:jc w:val="both"/>
        <w:rPr>
          <w:rFonts w:ascii="Arial" w:hAnsi="Arial" w:cs="Arial"/>
        </w:rPr>
      </w:pPr>
    </w:p>
    <w:p w:rsidR="00EE4406" w:rsidRPr="004106FA" w:rsidP="00EE4406">
      <w:pPr>
        <w:bidi w:val="0"/>
        <w:ind w:left="360"/>
        <w:contextualSpacing/>
        <w:jc w:val="both"/>
        <w:rPr>
          <w:rFonts w:ascii="Arial" w:hAnsi="Arial" w:cs="Arial"/>
        </w:rPr>
      </w:pPr>
      <w:r w:rsidRPr="004106FA">
        <w:rPr>
          <w:rFonts w:ascii="Arial" w:hAnsi="Arial" w:cs="Arial"/>
        </w:rPr>
        <w:t>(11) Za bezpečnosť potravín po uplynutí dátumu minimálnej trvanlivosti zodpovedá charitatívna organizácia od prevzatia týchto potravín od prevádzkovateľa, ktorý tieto potraviny bezodplatne prevádza podľa odseku 7, do ich bezodplatného poskytnutia konečnému spotrebiteľovi podľa odseku 9 písm. c).“.</w:t>
      </w:r>
    </w:p>
    <w:p w:rsidR="00EE4406" w:rsidRPr="004106FA" w:rsidP="00EE4406">
      <w:pPr>
        <w:bidi w:val="0"/>
        <w:spacing w:before="120"/>
        <w:ind w:left="3420"/>
        <w:contextualSpacing/>
        <w:jc w:val="both"/>
        <w:rPr>
          <w:rFonts w:ascii="Arial" w:hAnsi="Arial" w:cs="Arial"/>
        </w:rPr>
      </w:pPr>
    </w:p>
    <w:p w:rsidR="00EE4406" w:rsidP="00EE4406">
      <w:pPr>
        <w:bidi w:val="0"/>
        <w:spacing w:before="120"/>
        <w:ind w:left="3420"/>
        <w:contextualSpacing/>
        <w:jc w:val="both"/>
        <w:rPr>
          <w:rFonts w:ascii="Arial" w:hAnsi="Arial" w:cs="Arial"/>
          <w:iCs/>
        </w:rPr>
      </w:pPr>
      <w:r w:rsidRPr="004106FA">
        <w:rPr>
          <w:rFonts w:ascii="Arial" w:hAnsi="Arial" w:cs="Arial"/>
        </w:rPr>
        <w:t xml:space="preserve">Ide o legislatívno-technickú úpravu; </w:t>
      </w:r>
      <w:r w:rsidRPr="004106FA">
        <w:rPr>
          <w:rFonts w:ascii="Arial" w:hAnsi="Arial" w:cs="Arial"/>
          <w:iCs/>
        </w:rPr>
        <w:t xml:space="preserve">text sa spresňuje                     v záujme zrozumiteľnosti a jednoznačnosti, a to aj vo                   väzbe na časové ohraničenie zodpovednosti prevádzkovateľa a charitatívnej organizácie. </w:t>
      </w:r>
    </w:p>
    <w:p w:rsidR="00EE4406" w:rsidP="00EE4406">
      <w:pPr>
        <w:bidi w:val="0"/>
        <w:spacing w:before="120"/>
        <w:ind w:left="3420"/>
        <w:contextualSpacing/>
        <w:jc w:val="both"/>
        <w:rPr>
          <w:rFonts w:ascii="Arial" w:hAnsi="Arial" w:cs="Arial"/>
          <w:iCs/>
        </w:rPr>
      </w:pPr>
    </w:p>
    <w:p w:rsidR="00EE4406" w:rsidRPr="004106FA" w:rsidP="00EE4406">
      <w:pPr>
        <w:bidi w:val="0"/>
        <w:spacing w:before="120"/>
        <w:ind w:left="3420"/>
        <w:contextualSpacing/>
        <w:jc w:val="both"/>
        <w:rPr>
          <w:rFonts w:ascii="Arial" w:hAnsi="Arial" w:cs="Arial"/>
          <w:iCs/>
        </w:rPr>
      </w:pPr>
    </w:p>
    <w:p w:rsidR="00EE4406" w:rsidRPr="004106FA" w:rsidP="00EE4406">
      <w:pPr>
        <w:bidi w:val="0"/>
        <w:ind w:left="360"/>
        <w:contextualSpacing/>
        <w:jc w:val="both"/>
        <w:rPr>
          <w:rFonts w:ascii="Arial" w:hAnsi="Arial" w:cs="Arial"/>
        </w:rPr>
      </w:pPr>
    </w:p>
    <w:p w:rsidR="00EE4406" w:rsidRPr="004106FA" w:rsidP="00EE4406">
      <w:pPr>
        <w:bidi w:val="0"/>
        <w:ind w:left="360" w:hanging="360"/>
        <w:contextualSpacing/>
        <w:jc w:val="both"/>
        <w:rPr>
          <w:rFonts w:ascii="Arial" w:hAnsi="Arial" w:cs="Arial"/>
        </w:rPr>
      </w:pPr>
      <w:r>
        <w:rPr>
          <w:rFonts w:ascii="Arial" w:hAnsi="Arial" w:cs="Arial"/>
          <w:b/>
        </w:rPr>
        <w:t xml:space="preserve">7. </w:t>
        <w:tab/>
      </w:r>
      <w:r w:rsidRPr="004106FA">
        <w:rPr>
          <w:rFonts w:ascii="Arial" w:hAnsi="Arial" w:cs="Arial"/>
          <w:b/>
        </w:rPr>
        <w:t>V čl. I,  3. bode</w:t>
      </w:r>
      <w:r w:rsidRPr="004106FA">
        <w:rPr>
          <w:rFonts w:ascii="Arial" w:hAnsi="Arial" w:cs="Arial"/>
        </w:rPr>
        <w:t xml:space="preserve"> poznámke pod čiarou k odkazu 8dad sa slová „a príloha“ nahrádzajú slovami „a čl. 4 ods. 2 a príloha“.</w:t>
      </w:r>
    </w:p>
    <w:p w:rsidR="00EE4406" w:rsidRPr="004106FA" w:rsidP="00EE4406">
      <w:pPr>
        <w:bidi w:val="0"/>
        <w:spacing w:before="120"/>
        <w:ind w:left="3420"/>
        <w:contextualSpacing/>
        <w:jc w:val="both"/>
        <w:rPr>
          <w:rFonts w:ascii="Arial" w:hAnsi="Arial" w:cs="Arial"/>
        </w:rPr>
      </w:pPr>
    </w:p>
    <w:p w:rsidR="00EE4406" w:rsidRPr="004106FA" w:rsidP="00EE4406">
      <w:pPr>
        <w:bidi w:val="0"/>
        <w:spacing w:before="120"/>
        <w:ind w:left="3420"/>
        <w:contextualSpacing/>
        <w:jc w:val="both"/>
        <w:rPr>
          <w:rFonts w:ascii="Arial" w:hAnsi="Arial" w:cs="Arial"/>
        </w:rPr>
      </w:pPr>
      <w:r w:rsidRPr="004106FA">
        <w:rPr>
          <w:rFonts w:ascii="Arial" w:hAnsi="Arial" w:cs="Arial"/>
        </w:rPr>
        <w:t>Ide o legislatívno-technickú úpravu; dopĺňa sa relevantné ustanovenie nariadenia (ES) č. 852/2004, ktoré ustanovuje povinnosť dodržiavať požiadavky ustanovené v prílohe II nariadenia (ES) č. 852/2004.</w:t>
      </w:r>
    </w:p>
    <w:p w:rsidR="00EE4406" w:rsidRPr="004106FA" w:rsidP="00EE4406">
      <w:pPr>
        <w:bidi w:val="0"/>
        <w:spacing w:before="120"/>
        <w:ind w:left="3420"/>
        <w:contextualSpacing/>
        <w:jc w:val="both"/>
        <w:rPr>
          <w:rFonts w:ascii="Arial" w:hAnsi="Arial" w:cs="Arial"/>
          <w:highlight w:val="yellow"/>
        </w:rPr>
      </w:pPr>
    </w:p>
    <w:p w:rsidR="00EE4406" w:rsidP="00EE4406">
      <w:pPr>
        <w:bidi w:val="0"/>
        <w:ind w:left="360" w:hanging="360"/>
        <w:contextualSpacing/>
        <w:jc w:val="both"/>
        <w:rPr>
          <w:rFonts w:ascii="Arial" w:hAnsi="Arial" w:cs="Arial"/>
          <w:b/>
        </w:rPr>
      </w:pPr>
    </w:p>
    <w:p w:rsidR="00EE4406" w:rsidP="00EE4406">
      <w:pPr>
        <w:bidi w:val="0"/>
        <w:ind w:left="360" w:hanging="360"/>
        <w:contextualSpacing/>
        <w:jc w:val="both"/>
        <w:rPr>
          <w:rFonts w:ascii="Arial" w:hAnsi="Arial" w:cs="Arial"/>
          <w:b/>
        </w:rPr>
      </w:pPr>
    </w:p>
    <w:p w:rsidR="00EE4406" w:rsidRPr="00D32B18" w:rsidP="00EE4406">
      <w:pPr>
        <w:pStyle w:val="ODSEK"/>
        <w:bidi w:val="0"/>
        <w:ind w:left="426" w:hanging="426"/>
        <w:rPr>
          <w:rFonts w:ascii="Arial" w:hAnsi="Arial" w:cs="Arial"/>
          <w:bCs/>
        </w:rPr>
      </w:pPr>
      <w:r>
        <w:rPr>
          <w:rFonts w:ascii="Arial" w:hAnsi="Arial" w:cs="Arial"/>
          <w:b/>
          <w:bCs/>
        </w:rPr>
        <w:t xml:space="preserve">8. </w:t>
        <w:tab/>
      </w:r>
      <w:r w:rsidRPr="004106FA">
        <w:rPr>
          <w:rFonts w:ascii="Arial" w:hAnsi="Arial" w:cs="Arial"/>
          <w:b/>
          <w:bCs/>
        </w:rPr>
        <w:t>V čl. I, 4. bode poznámka pod čiarou k odkazu 8ea) znie</w:t>
      </w:r>
      <w:r w:rsidRPr="00D32B18">
        <w:rPr>
          <w:rFonts w:ascii="Arial" w:hAnsi="Arial" w:cs="Arial"/>
          <w:bCs/>
        </w:rPr>
        <w:t>:</w:t>
      </w:r>
    </w:p>
    <w:p w:rsidR="00EE4406" w:rsidRPr="00D32B18" w:rsidP="00EE4406">
      <w:pPr>
        <w:pStyle w:val="ODSEK"/>
        <w:bidi w:val="0"/>
        <w:ind w:left="426" w:firstLine="0"/>
        <w:rPr>
          <w:rFonts w:ascii="Arial" w:hAnsi="Arial" w:cs="Arial"/>
          <w:color w:val="000000"/>
        </w:rPr>
      </w:pPr>
      <w:r w:rsidRPr="00D32B18">
        <w:rPr>
          <w:rFonts w:ascii="Arial" w:hAnsi="Arial" w:cs="Arial"/>
        </w:rPr>
        <w:t>„</w:t>
      </w:r>
      <w:r w:rsidRPr="00D32B18">
        <w:rPr>
          <w:rFonts w:ascii="Arial" w:hAnsi="Arial" w:cs="Arial"/>
          <w:vertAlign w:val="superscript"/>
        </w:rPr>
        <w:t>8ea</w:t>
      </w:r>
      <w:r w:rsidRPr="00D32B18">
        <w:rPr>
          <w:rFonts w:ascii="Arial" w:hAnsi="Arial" w:cs="Arial"/>
        </w:rPr>
        <w:t>) Čl. 3 ods. 1 písm. d) nariadenia (ES)</w:t>
      </w:r>
      <w:r w:rsidRPr="00D32B18">
        <w:rPr>
          <w:rFonts w:ascii="Arial" w:hAnsi="Arial" w:cs="Arial"/>
          <w:color w:val="000000"/>
        </w:rPr>
        <w:t xml:space="preserve"> č. 882/2004 v platnom znení.“.</w:t>
      </w:r>
    </w:p>
    <w:p w:rsidR="00EE4406" w:rsidRPr="00D32B18" w:rsidP="00EE4406">
      <w:pPr>
        <w:pStyle w:val="ODSEK"/>
        <w:bidi w:val="0"/>
        <w:ind w:left="426" w:firstLine="0"/>
        <w:rPr>
          <w:rFonts w:ascii="Arial" w:hAnsi="Arial" w:cs="Arial"/>
          <w:b/>
          <w:i/>
          <w:color w:val="000000"/>
        </w:rPr>
      </w:pPr>
    </w:p>
    <w:p w:rsidR="00EE4406" w:rsidRPr="004106FA" w:rsidP="00EE4406">
      <w:pPr>
        <w:pStyle w:val="ODSEK"/>
        <w:bidi w:val="0"/>
        <w:ind w:left="3402" w:firstLine="0"/>
        <w:rPr>
          <w:rFonts w:ascii="Arial" w:hAnsi="Arial" w:cs="Arial"/>
          <w:color w:val="000000"/>
        </w:rPr>
      </w:pPr>
      <w:r w:rsidRPr="004106FA">
        <w:rPr>
          <w:rFonts w:ascii="Arial" w:hAnsi="Arial" w:cs="Arial"/>
          <w:color w:val="000000"/>
        </w:rPr>
        <w:t xml:space="preserve">Zmena nariadenia v poznámke pod čiarou vzhľadom na adekvátnejšie ustanovenie, ktoré sa nachádza v predmetnom článku nariadenia (ES) č. 882/2004 v platnom znení, a ktoré ustanovuje, že úradné kontroly majú brať do úvahy okrem iného aj všetky informácie, ktoré môžu naznačovať nedodržiavanie predpisov. </w:t>
      </w:r>
    </w:p>
    <w:p w:rsidR="00EE4406" w:rsidP="00EE4406">
      <w:pPr>
        <w:bidi w:val="0"/>
        <w:ind w:left="360" w:hanging="360"/>
        <w:contextualSpacing/>
        <w:jc w:val="both"/>
        <w:rPr>
          <w:rFonts w:ascii="Arial" w:hAnsi="Arial" w:cs="Arial"/>
          <w:b/>
        </w:rPr>
      </w:pPr>
    </w:p>
    <w:p w:rsidR="00EE4406" w:rsidP="00EE4406">
      <w:pPr>
        <w:bidi w:val="0"/>
        <w:ind w:left="360" w:hanging="360"/>
        <w:jc w:val="both"/>
        <w:rPr>
          <w:rFonts w:ascii="Arial" w:hAnsi="Arial" w:cs="Arial"/>
          <w:b/>
        </w:rPr>
      </w:pPr>
    </w:p>
    <w:p w:rsidR="00EE4406" w:rsidRPr="003C053C" w:rsidP="00EE4406">
      <w:pPr>
        <w:pStyle w:val="ODSEK"/>
        <w:bidi w:val="0"/>
        <w:ind w:left="426" w:hanging="426"/>
        <w:rPr>
          <w:rFonts w:ascii="Arial" w:hAnsi="Arial" w:cs="Arial"/>
          <w:bCs/>
        </w:rPr>
      </w:pPr>
      <w:r w:rsidR="00AD10F2">
        <w:rPr>
          <w:rFonts w:ascii="Arial" w:hAnsi="Arial" w:cs="Arial"/>
          <w:b/>
        </w:rPr>
        <w:t>9</w:t>
      </w:r>
      <w:r>
        <w:rPr>
          <w:rFonts w:ascii="Arial" w:hAnsi="Arial" w:cs="Arial"/>
          <w:b/>
        </w:rPr>
        <w:t xml:space="preserve">. </w:t>
      </w:r>
      <w:r w:rsidRPr="003C053C">
        <w:rPr>
          <w:rFonts w:ascii="Arial" w:hAnsi="Arial" w:cs="Arial"/>
          <w:b/>
        </w:rPr>
        <w:t>V čl. I 5. bod znie:</w:t>
      </w:r>
    </w:p>
    <w:p w:rsidR="00EE4406" w:rsidRPr="003C053C" w:rsidP="00EE4406">
      <w:pPr>
        <w:bidi w:val="0"/>
        <w:ind w:left="284"/>
        <w:jc w:val="both"/>
        <w:rPr>
          <w:rFonts w:ascii="Arial" w:hAnsi="Arial" w:cs="Arial"/>
        </w:rPr>
      </w:pPr>
      <w:r w:rsidRPr="003C053C">
        <w:rPr>
          <w:rFonts w:ascii="Arial" w:hAnsi="Arial" w:cs="Arial"/>
        </w:rPr>
        <w:t>„5. § 7a a 7b znejú:</w:t>
      </w:r>
    </w:p>
    <w:p w:rsidR="00EE4406" w:rsidP="00EE4406">
      <w:pPr>
        <w:bidi w:val="0"/>
        <w:ind w:left="284"/>
        <w:jc w:val="center"/>
        <w:rPr>
          <w:rFonts w:ascii="Arial" w:hAnsi="Arial" w:cs="Arial"/>
        </w:rPr>
      </w:pPr>
      <w:r w:rsidRPr="003C053C">
        <w:rPr>
          <w:rFonts w:ascii="Arial" w:hAnsi="Arial" w:cs="Arial"/>
        </w:rPr>
        <w:t>„§ 7a</w:t>
      </w:r>
    </w:p>
    <w:p w:rsidR="00EE4406" w:rsidRPr="003C053C" w:rsidP="00EE4406">
      <w:pPr>
        <w:bidi w:val="0"/>
        <w:ind w:left="284"/>
        <w:jc w:val="both"/>
        <w:rPr>
          <w:rFonts w:ascii="Arial" w:hAnsi="Arial" w:cs="Arial"/>
          <w:bCs/>
        </w:rPr>
      </w:pPr>
      <w:r w:rsidRPr="003C053C">
        <w:rPr>
          <w:rFonts w:ascii="Arial" w:hAnsi="Arial" w:cs="Arial"/>
          <w:bCs/>
        </w:rPr>
        <w:t>(1)</w:t>
        <w:tab/>
        <w:t>Požiadavky ustanovené týmto zákonom sa neuplatnia na výrobky, ktoré boli vyrobené alebo umiestnené na trh v súlade s právom niektorého členského štátu Európskej únie, alebo ktoré boli vyrobené v súlad</w:t>
      </w:r>
      <w:r>
        <w:rPr>
          <w:rFonts w:ascii="Arial" w:hAnsi="Arial" w:cs="Arial"/>
          <w:bCs/>
        </w:rPr>
        <w:t xml:space="preserve">e s právom niektorého zo štátov </w:t>
      </w:r>
      <w:r w:rsidRPr="003C053C">
        <w:rPr>
          <w:rFonts w:ascii="Arial" w:hAnsi="Arial" w:cs="Arial"/>
          <w:bCs/>
        </w:rPr>
        <w:t>Európskeho združenia voľného obchodu, ktorý je súčasne zmluvnou stranou dohody o Európskom hospodárskom priestore.</w:t>
      </w:r>
    </w:p>
    <w:p w:rsidR="00EE4406" w:rsidRPr="003C053C" w:rsidP="00EE4406">
      <w:pPr>
        <w:widowControl w:val="0"/>
        <w:tabs>
          <w:tab w:val="left" w:pos="851"/>
        </w:tabs>
        <w:bidi w:val="0"/>
        <w:ind w:left="284"/>
        <w:jc w:val="both"/>
        <w:rPr>
          <w:rFonts w:ascii="Arial" w:hAnsi="Arial" w:cs="Arial"/>
          <w:bCs/>
        </w:rPr>
      </w:pPr>
      <w:r w:rsidRPr="003C053C">
        <w:rPr>
          <w:rFonts w:ascii="Arial" w:hAnsi="Arial" w:cs="Arial"/>
          <w:bCs/>
        </w:rPr>
        <w:t>(2)</w:t>
        <w:tab/>
        <w:t>Obmedzenia voľného pohybu potravín</w:t>
      </w:r>
      <w:r w:rsidRPr="003C053C">
        <w:rPr>
          <w:rFonts w:ascii="Arial" w:hAnsi="Arial" w:cs="Arial"/>
          <w:bCs/>
          <w:vertAlign w:val="superscript"/>
        </w:rPr>
        <w:t>8ba</w:t>
      </w:r>
      <w:r w:rsidRPr="003C053C">
        <w:rPr>
          <w:rFonts w:ascii="Arial" w:hAnsi="Arial" w:cs="Arial"/>
          <w:bCs/>
        </w:rPr>
        <w:t>) môže ustanoviť vláda Slovenskej republiky nariadením.</w:t>
      </w:r>
    </w:p>
    <w:p w:rsidR="00EE4406" w:rsidRPr="003C053C" w:rsidP="00EE4406">
      <w:pPr>
        <w:tabs>
          <w:tab w:val="left" w:pos="426"/>
        </w:tabs>
        <w:bidi w:val="0"/>
        <w:ind w:left="426"/>
        <w:jc w:val="both"/>
        <w:rPr>
          <w:rFonts w:ascii="Arial" w:hAnsi="Arial" w:cs="Arial"/>
        </w:rPr>
      </w:pPr>
    </w:p>
    <w:p w:rsidR="00EE4406" w:rsidRPr="003C053C" w:rsidP="00EE4406">
      <w:pPr>
        <w:tabs>
          <w:tab w:val="left" w:pos="426"/>
        </w:tabs>
        <w:bidi w:val="0"/>
        <w:ind w:left="426"/>
        <w:jc w:val="center"/>
        <w:rPr>
          <w:rFonts w:ascii="Arial" w:hAnsi="Arial" w:cs="Arial"/>
        </w:rPr>
      </w:pPr>
      <w:r w:rsidRPr="003C053C">
        <w:rPr>
          <w:rFonts w:ascii="Arial" w:hAnsi="Arial" w:cs="Arial"/>
        </w:rPr>
        <w:t>§ 7b</w:t>
      </w:r>
    </w:p>
    <w:p w:rsidR="00EE4406" w:rsidRPr="003C053C" w:rsidP="00EE4406">
      <w:pPr>
        <w:tabs>
          <w:tab w:val="left" w:pos="426"/>
        </w:tabs>
        <w:bidi w:val="0"/>
        <w:ind w:left="426"/>
        <w:jc w:val="both"/>
        <w:rPr>
          <w:rFonts w:ascii="Arial" w:hAnsi="Arial" w:cs="Arial"/>
        </w:rPr>
      </w:pPr>
    </w:p>
    <w:p w:rsidR="00EE4406" w:rsidRPr="003C053C" w:rsidP="00EE4406">
      <w:pPr>
        <w:widowControl w:val="0"/>
        <w:tabs>
          <w:tab w:val="left" w:pos="851"/>
        </w:tabs>
        <w:bidi w:val="0"/>
        <w:ind w:left="426"/>
        <w:jc w:val="both"/>
        <w:rPr>
          <w:rFonts w:ascii="Arial" w:hAnsi="Arial" w:cs="Arial"/>
        </w:rPr>
      </w:pPr>
      <w:r w:rsidRPr="003C053C">
        <w:rPr>
          <w:rFonts w:ascii="Arial" w:hAnsi="Arial" w:cs="Arial"/>
        </w:rPr>
        <w:t>(1)</w:t>
        <w:tab/>
        <w:t>Prevádzkovateľ, ktorý dováža potraviny z tretích krajín, alebo ktorý v mieste určenia prijíma dodávku produktov živočíšneho pôvodu, nespracovaného ovocia a nespracovanej zeleniny z iného členského štátu Európskej únie, je povinný podať informáciu o dovoze alebo informáciu o dodávke týchto potravín príslušnej regionálnej veterinárnej a potravinovej správe do elektronického systému štátnej veterinárnej a potravinovej správy najneskôr 24 hodín po jej prijatí.</w:t>
      </w:r>
    </w:p>
    <w:p w:rsidR="00EE4406" w:rsidRPr="003C053C" w:rsidP="00EE4406">
      <w:pPr>
        <w:widowControl w:val="0"/>
        <w:tabs>
          <w:tab w:val="left" w:pos="851"/>
        </w:tabs>
        <w:bidi w:val="0"/>
        <w:ind w:left="426"/>
        <w:jc w:val="both"/>
        <w:rPr>
          <w:rFonts w:ascii="Arial" w:hAnsi="Arial" w:cs="Arial"/>
        </w:rPr>
      </w:pPr>
      <w:r w:rsidRPr="003C053C">
        <w:rPr>
          <w:rFonts w:ascii="Arial" w:hAnsi="Arial" w:cs="Arial"/>
        </w:rPr>
        <w:t>(2)</w:t>
        <w:tab/>
        <w:t>Informácia o dovoze podľa odseku 1 alebo informácia o dodávke podľa odseku 1 musí obsahovať údaje o</w:t>
      </w:r>
    </w:p>
    <w:p w:rsidR="00EE4406" w:rsidRPr="003C053C" w:rsidP="00EE4406">
      <w:pPr>
        <w:pStyle w:val="BodyText"/>
        <w:widowControl w:val="0"/>
        <w:numPr>
          <w:numId w:val="2"/>
        </w:numPr>
        <w:tabs>
          <w:tab w:val="left" w:pos="851"/>
        </w:tabs>
        <w:bidi w:val="0"/>
        <w:spacing w:after="0"/>
        <w:ind w:left="426" w:firstLine="0"/>
        <w:rPr>
          <w:rFonts w:ascii="Arial" w:hAnsi="Arial" w:cs="Arial"/>
        </w:rPr>
      </w:pPr>
      <w:r w:rsidRPr="003C053C">
        <w:rPr>
          <w:rFonts w:ascii="Arial" w:hAnsi="Arial" w:cs="Arial"/>
        </w:rPr>
        <w:t>mieste určenia dovozu alebo dodávky potraviny,</w:t>
      </w:r>
    </w:p>
    <w:p w:rsidR="00EE4406" w:rsidRPr="003C053C" w:rsidP="00EE4406">
      <w:pPr>
        <w:pStyle w:val="BodyText"/>
        <w:widowControl w:val="0"/>
        <w:numPr>
          <w:numId w:val="2"/>
        </w:numPr>
        <w:tabs>
          <w:tab w:val="left" w:pos="851"/>
        </w:tabs>
        <w:bidi w:val="0"/>
        <w:spacing w:after="0"/>
        <w:ind w:left="426" w:firstLine="0"/>
        <w:rPr>
          <w:rFonts w:ascii="Arial" w:hAnsi="Arial" w:cs="Arial"/>
        </w:rPr>
      </w:pPr>
      <w:r w:rsidRPr="003C053C">
        <w:rPr>
          <w:rFonts w:ascii="Arial" w:hAnsi="Arial" w:cs="Arial"/>
        </w:rPr>
        <w:t>krajine pôvodu dovezenej alebo dodanej potraviny,</w:t>
      </w:r>
    </w:p>
    <w:p w:rsidR="00EE4406" w:rsidRPr="003C053C" w:rsidP="00EE4406">
      <w:pPr>
        <w:pStyle w:val="BodyText"/>
        <w:widowControl w:val="0"/>
        <w:numPr>
          <w:numId w:val="2"/>
        </w:numPr>
        <w:tabs>
          <w:tab w:val="left" w:pos="851"/>
        </w:tabs>
        <w:bidi w:val="0"/>
        <w:spacing w:after="0"/>
        <w:ind w:left="426" w:firstLine="0"/>
        <w:rPr>
          <w:rFonts w:ascii="Arial" w:hAnsi="Arial" w:cs="Arial"/>
        </w:rPr>
      </w:pPr>
      <w:r w:rsidRPr="003C053C">
        <w:rPr>
          <w:rFonts w:ascii="Arial" w:hAnsi="Arial" w:cs="Arial"/>
        </w:rPr>
        <w:t>druhu dovezenej alebo dodanej potraviny,</w:t>
      </w:r>
    </w:p>
    <w:p w:rsidR="00EE4406" w:rsidRPr="003C053C" w:rsidP="00EE4406">
      <w:pPr>
        <w:pStyle w:val="BodyText"/>
        <w:widowControl w:val="0"/>
        <w:numPr>
          <w:numId w:val="2"/>
        </w:numPr>
        <w:tabs>
          <w:tab w:val="left" w:pos="851"/>
        </w:tabs>
        <w:bidi w:val="0"/>
        <w:spacing w:after="0"/>
        <w:ind w:left="426" w:firstLine="0"/>
        <w:rPr>
          <w:rFonts w:ascii="Arial" w:hAnsi="Arial" w:cs="Arial"/>
        </w:rPr>
      </w:pPr>
      <w:r w:rsidRPr="003C053C">
        <w:rPr>
          <w:rFonts w:ascii="Arial" w:hAnsi="Arial" w:cs="Arial"/>
        </w:rPr>
        <w:t>množstve každého druhu dovezenej alebo dodanej potraviny,</w:t>
      </w:r>
    </w:p>
    <w:p w:rsidR="00EE4406" w:rsidRPr="003C053C" w:rsidP="00EE4406">
      <w:pPr>
        <w:pStyle w:val="BodyText"/>
        <w:widowControl w:val="0"/>
        <w:numPr>
          <w:numId w:val="2"/>
        </w:numPr>
        <w:tabs>
          <w:tab w:val="left" w:pos="851"/>
        </w:tabs>
        <w:bidi w:val="0"/>
        <w:spacing w:after="0"/>
        <w:ind w:left="851" w:hanging="425"/>
        <w:rPr>
          <w:rFonts w:ascii="Arial" w:hAnsi="Arial" w:cs="Arial"/>
        </w:rPr>
      </w:pPr>
      <w:r w:rsidRPr="003C053C">
        <w:rPr>
          <w:rFonts w:ascii="Arial" w:hAnsi="Arial" w:cs="Arial"/>
        </w:rPr>
        <w:t>druhu obalu alebo druhu baliaceho materiálu, v ktorom sa dovezená alebo dodaná potravina nachádza alebo je zabalená,</w:t>
      </w:r>
    </w:p>
    <w:p w:rsidR="00EE4406" w:rsidRPr="003C053C" w:rsidP="00EE4406">
      <w:pPr>
        <w:pStyle w:val="BodyText"/>
        <w:widowControl w:val="0"/>
        <w:numPr>
          <w:numId w:val="2"/>
        </w:numPr>
        <w:tabs>
          <w:tab w:val="left" w:pos="851"/>
        </w:tabs>
        <w:bidi w:val="0"/>
        <w:spacing w:after="0"/>
        <w:ind w:left="426" w:firstLine="0"/>
        <w:rPr>
          <w:rFonts w:ascii="Arial" w:hAnsi="Arial" w:cs="Arial"/>
        </w:rPr>
      </w:pPr>
      <w:r w:rsidRPr="003C053C">
        <w:rPr>
          <w:rFonts w:ascii="Arial" w:hAnsi="Arial" w:cs="Arial"/>
        </w:rPr>
        <w:t>označení identifikujúcom dovezenú alebo dodanú potravinu.“.“.</w:t>
      </w:r>
    </w:p>
    <w:p w:rsidR="00EE4406" w:rsidP="00EE4406">
      <w:pPr>
        <w:tabs>
          <w:tab w:val="left" w:pos="3240"/>
        </w:tabs>
        <w:bidi w:val="0"/>
        <w:ind w:left="2160"/>
        <w:jc w:val="both"/>
        <w:rPr>
          <w:rFonts w:ascii="Arial" w:hAnsi="Arial" w:cs="Arial"/>
          <w:b/>
          <w:i/>
        </w:rPr>
      </w:pPr>
    </w:p>
    <w:p w:rsidR="00EE4406" w:rsidRPr="003C053C" w:rsidP="00EE4406">
      <w:pPr>
        <w:tabs>
          <w:tab w:val="left" w:pos="3240"/>
        </w:tabs>
        <w:bidi w:val="0"/>
        <w:ind w:left="3402"/>
        <w:jc w:val="both"/>
        <w:rPr>
          <w:rFonts w:ascii="Arial" w:hAnsi="Arial" w:cs="Arial"/>
        </w:rPr>
      </w:pPr>
      <w:r w:rsidRPr="003C053C">
        <w:rPr>
          <w:rFonts w:ascii="Arial" w:hAnsi="Arial" w:cs="Arial"/>
        </w:rPr>
        <w:t>V</w:t>
      </w:r>
      <w:r w:rsidRPr="003C053C">
        <w:rPr>
          <w:rFonts w:ascii="Arial" w:hAnsi="Arial" w:cs="Arial"/>
          <w:b/>
        </w:rPr>
        <w:t xml:space="preserve"> </w:t>
      </w:r>
      <w:r w:rsidRPr="003C053C">
        <w:rPr>
          <w:rFonts w:ascii="Arial" w:hAnsi="Arial" w:cs="Arial"/>
        </w:rPr>
        <w:t>§ 7a sa dopĺňa klauzula vzájomného uznávania v súlade s čl. 5 novely legislatívnych pravidiel vlády Slovenskej republiky zo 4. mája 2016. § 7b sa upravuje a dopĺňa na základe infringementu Európskej komisie tak, že sa mení kontrola potravín pred dovozom z tretej krajiny alebo pred dodávkou z iného členského štátu EÚ na ohlasovanie po ich dovoze alebo dodávke.</w:t>
      </w:r>
    </w:p>
    <w:p w:rsidR="00EE4406" w:rsidP="00EE4406">
      <w:pPr>
        <w:bidi w:val="0"/>
        <w:jc w:val="both"/>
        <w:rPr>
          <w:rFonts w:ascii="Arial" w:hAnsi="Arial" w:cs="Arial"/>
          <w:b/>
        </w:rPr>
      </w:pPr>
    </w:p>
    <w:p w:rsidR="00EE4406" w:rsidP="00EE4406">
      <w:pPr>
        <w:bidi w:val="0"/>
        <w:jc w:val="both"/>
        <w:rPr>
          <w:rFonts w:ascii="Arial" w:hAnsi="Arial" w:cs="Arial"/>
          <w:b/>
        </w:rPr>
      </w:pPr>
    </w:p>
    <w:p w:rsidR="00EE4406" w:rsidRPr="003C053C" w:rsidP="00AD10F2">
      <w:pPr>
        <w:widowControl w:val="0"/>
        <w:bidi w:val="0"/>
        <w:jc w:val="both"/>
        <w:rPr>
          <w:rFonts w:ascii="Arial" w:hAnsi="Arial" w:cs="Arial"/>
          <w:b/>
        </w:rPr>
      </w:pPr>
    </w:p>
    <w:p w:rsidR="00EE4406" w:rsidRPr="003C053C" w:rsidP="00EE4406">
      <w:pPr>
        <w:widowControl w:val="0"/>
        <w:bidi w:val="0"/>
        <w:jc w:val="both"/>
        <w:rPr>
          <w:rFonts w:ascii="Arial" w:hAnsi="Arial" w:cs="Arial"/>
          <w:b/>
        </w:rPr>
      </w:pPr>
      <w:r w:rsidR="00AD10F2">
        <w:rPr>
          <w:rFonts w:ascii="Arial" w:hAnsi="Arial" w:cs="Arial"/>
          <w:b/>
        </w:rPr>
        <w:t>10</w:t>
      </w:r>
      <w:r w:rsidRPr="003C053C">
        <w:rPr>
          <w:rFonts w:ascii="Arial" w:hAnsi="Arial" w:cs="Arial"/>
          <w:b/>
        </w:rPr>
        <w:t>. V čl. I 7. bod znie:</w:t>
      </w:r>
    </w:p>
    <w:p w:rsidR="00EE4406" w:rsidRPr="00D32B18" w:rsidP="00EE4406">
      <w:pPr>
        <w:widowControl w:val="0"/>
        <w:bidi w:val="0"/>
        <w:ind w:left="426"/>
        <w:jc w:val="both"/>
        <w:rPr>
          <w:rFonts w:ascii="Arial" w:hAnsi="Arial" w:cs="Arial"/>
        </w:rPr>
      </w:pPr>
      <w:r w:rsidRPr="00D32B18">
        <w:rPr>
          <w:rFonts w:ascii="Arial" w:hAnsi="Arial" w:cs="Arial"/>
        </w:rPr>
        <w:t>„ 7. § 9 sa dopĺňa odsekom 4, ktorý znie:</w:t>
      </w:r>
    </w:p>
    <w:p w:rsidR="00EE4406" w:rsidRPr="00D32B18" w:rsidP="00EE4406">
      <w:pPr>
        <w:widowControl w:val="0"/>
        <w:bidi w:val="0"/>
        <w:ind w:left="426"/>
        <w:jc w:val="both"/>
        <w:rPr>
          <w:rFonts w:ascii="Arial" w:hAnsi="Arial" w:cs="Arial"/>
        </w:rPr>
      </w:pPr>
      <w:r w:rsidRPr="00D32B18">
        <w:rPr>
          <w:rFonts w:ascii="Arial" w:hAnsi="Arial" w:cs="Arial"/>
        </w:rPr>
        <w:t xml:space="preserve">„(4) </w:t>
      </w:r>
      <w:r w:rsidRPr="00D32B18">
        <w:rPr>
          <w:rFonts w:ascii="Arial" w:hAnsi="Arial" w:cs="Arial"/>
          <w:color w:val="000000"/>
        </w:rPr>
        <w:t xml:space="preserve">Výrobca malých množstiev potravín, </w:t>
      </w:r>
      <w:r w:rsidRPr="00D32B18">
        <w:rPr>
          <w:rFonts w:ascii="Arial" w:hAnsi="Arial" w:cs="Arial"/>
        </w:rPr>
        <w:t>ktorý svoje výrobky predáva priamo konečnému spotrebiteľovi, alebo ich dodáva do maloobchodnej prevádzkarne na území Slovenskej republiky, nie je povinný svoje výrobky označovať údajom o výživovej hodnote ani tento údaj uvádzať v sprievodných dokladoch.</w:t>
      </w:r>
      <w:r w:rsidRPr="00D32B18">
        <w:rPr>
          <w:rFonts w:ascii="Arial" w:hAnsi="Arial" w:cs="Arial"/>
          <w:vertAlign w:val="superscript"/>
        </w:rPr>
        <w:t>9aaaa</w:t>
      </w:r>
      <w:r w:rsidRPr="00D32B18">
        <w:rPr>
          <w:rFonts w:ascii="Arial" w:hAnsi="Arial" w:cs="Arial"/>
        </w:rPr>
        <w:t>)Výrobcom malých množstiev potravín je výrobca podľa osobitných predpisov</w:t>
      </w:r>
      <w:r w:rsidRPr="00D32B18">
        <w:rPr>
          <w:rFonts w:ascii="Arial" w:hAnsi="Arial" w:cs="Arial"/>
          <w:vertAlign w:val="superscript"/>
        </w:rPr>
        <w:t>9aaab</w:t>
      </w:r>
      <w:r w:rsidRPr="00D32B18">
        <w:rPr>
          <w:rFonts w:ascii="Arial" w:hAnsi="Arial" w:cs="Arial"/>
        </w:rPr>
        <w:t>) alebo výrobca, ktorý zamestnáva najviac 15</w:t>
      </w:r>
      <w:r w:rsidRPr="00D32B18">
        <w:rPr>
          <w:rFonts w:ascii="Arial" w:hAnsi="Arial" w:cs="Arial"/>
          <w:color w:val="000000"/>
        </w:rPr>
        <w:t xml:space="preserve"> osôb, ktoré vykonávajú výrobu potravín v pracovnom pomere, v obdobnom pracovnom vzťahu alebo v inom pracovnoprávnom vzťahu a ktorého ročný obrat nepresahuje 700 000 eur.</w:t>
      </w:r>
      <w:r w:rsidRPr="00D32B18">
        <w:rPr>
          <w:rFonts w:ascii="Arial" w:hAnsi="Arial" w:cs="Arial"/>
        </w:rPr>
        <w:t>“.</w:t>
      </w:r>
    </w:p>
    <w:p w:rsidR="00EE4406" w:rsidRPr="00D32B18" w:rsidP="00EE4406">
      <w:pPr>
        <w:widowControl w:val="0"/>
        <w:bidi w:val="0"/>
        <w:spacing w:line="120" w:lineRule="auto"/>
        <w:rPr>
          <w:rFonts w:ascii="Arial" w:hAnsi="Arial" w:cs="Arial"/>
        </w:rPr>
      </w:pPr>
    </w:p>
    <w:p w:rsidR="00EE4406" w:rsidRPr="00D32B18" w:rsidP="00EE4406">
      <w:pPr>
        <w:widowControl w:val="0"/>
        <w:bidi w:val="0"/>
        <w:ind w:left="284"/>
        <w:jc w:val="both"/>
        <w:rPr>
          <w:rFonts w:ascii="Arial" w:hAnsi="Arial" w:cs="Arial"/>
        </w:rPr>
      </w:pPr>
      <w:r w:rsidRPr="00D32B18">
        <w:rPr>
          <w:rFonts w:ascii="Arial" w:hAnsi="Arial" w:cs="Arial"/>
        </w:rPr>
        <w:t xml:space="preserve">  Poznámky pod čiarou k odkazu 9aaaa a 9aaab znejú:</w:t>
      </w:r>
    </w:p>
    <w:p w:rsidR="00EE4406" w:rsidRPr="00D32B18" w:rsidP="00EE4406">
      <w:pPr>
        <w:tabs>
          <w:tab w:val="left" w:pos="1440"/>
        </w:tabs>
        <w:bidi w:val="0"/>
        <w:ind w:left="426"/>
        <w:jc w:val="both"/>
        <w:rPr>
          <w:rFonts w:ascii="Arial" w:hAnsi="Arial" w:cs="Arial"/>
        </w:rPr>
      </w:pPr>
      <w:r w:rsidRPr="00D32B18">
        <w:rPr>
          <w:rFonts w:ascii="Arial" w:hAnsi="Arial" w:cs="Arial"/>
        </w:rPr>
        <w:t>„</w:t>
      </w:r>
      <w:r w:rsidRPr="00D32B18">
        <w:rPr>
          <w:rFonts w:ascii="Arial" w:hAnsi="Arial" w:cs="Arial"/>
          <w:vertAlign w:val="superscript"/>
        </w:rPr>
        <w:t>9aaaa</w:t>
      </w:r>
      <w:r w:rsidRPr="00D32B18">
        <w:rPr>
          <w:rFonts w:ascii="Arial" w:hAnsi="Arial" w:cs="Arial"/>
        </w:rPr>
        <w:t>) Čl. 16 ods. 3 a príloha V bod 19 nariadenia (EÚ) č. 1169/2011 v platnom znení.</w:t>
      </w:r>
    </w:p>
    <w:p w:rsidR="00EE4406" w:rsidRPr="00D32B18" w:rsidP="00EE4406">
      <w:pPr>
        <w:tabs>
          <w:tab w:val="left" w:pos="1440"/>
        </w:tabs>
        <w:bidi w:val="0"/>
        <w:ind w:left="426"/>
        <w:jc w:val="both"/>
        <w:rPr>
          <w:rFonts w:ascii="Arial" w:hAnsi="Arial" w:cs="Arial"/>
        </w:rPr>
      </w:pPr>
      <w:r w:rsidRPr="00D32B18">
        <w:rPr>
          <w:rFonts w:ascii="Arial" w:hAnsi="Arial" w:cs="Arial"/>
          <w:vertAlign w:val="superscript"/>
        </w:rPr>
        <w:t>9aaab</w:t>
      </w:r>
      <w:r w:rsidRPr="00D32B18">
        <w:rPr>
          <w:rFonts w:ascii="Arial" w:hAnsi="Arial" w:cs="Arial"/>
        </w:rPr>
        <w:t xml:space="preserve">) Nariadenie vlády Slovenskej republiky č. 359/2011 Z. z., ktorým sa ustanovujú požiadavky na niektoré potravinárske prevádzkarne a na malé množstvá. </w:t>
      </w:r>
    </w:p>
    <w:p w:rsidR="00EE4406" w:rsidRPr="00D32B18" w:rsidP="00EE4406">
      <w:pPr>
        <w:widowControl w:val="0"/>
        <w:bidi w:val="0"/>
        <w:ind w:left="426"/>
        <w:jc w:val="both"/>
        <w:rPr>
          <w:rFonts w:ascii="Arial" w:hAnsi="Arial" w:cs="Arial"/>
        </w:rPr>
      </w:pPr>
      <w:r w:rsidRPr="00D32B18">
        <w:rPr>
          <w:rFonts w:ascii="Arial" w:hAnsi="Arial" w:cs="Arial"/>
        </w:rPr>
        <w:t>Nariadenie vlády Slovenskej republiky č. 360/2011 Z. z., ktorým sa ustanovujú hygienické požiadavky na priamy predaj a dodávanie malého množstva prvotných produktov rastlinného a živočíšneho pôvodu a dodávanie mlieka a mliečnych výrobkov konečnému spotrebiteľov</w:t>
      </w:r>
      <w:r>
        <w:rPr>
          <w:rFonts w:ascii="Arial" w:hAnsi="Arial" w:cs="Arial"/>
        </w:rPr>
        <w:t>i a iným maloobchodným prevádzka</w:t>
      </w:r>
      <w:r w:rsidRPr="00D32B18">
        <w:rPr>
          <w:rFonts w:ascii="Arial" w:hAnsi="Arial" w:cs="Arial"/>
        </w:rPr>
        <w:t>rniam v znení nariadenia vlády Slovenskej republiky č. 100/2016 Z. z.“.</w:t>
      </w:r>
    </w:p>
    <w:p w:rsidR="00EE4406" w:rsidRPr="00D32B18" w:rsidP="00EE4406">
      <w:pPr>
        <w:tabs>
          <w:tab w:val="left" w:pos="426"/>
        </w:tabs>
        <w:bidi w:val="0"/>
        <w:rPr>
          <w:rFonts w:ascii="Arial" w:hAnsi="Arial" w:cs="Arial"/>
        </w:rPr>
      </w:pPr>
      <w:r w:rsidRPr="00D32B18">
        <w:rPr>
          <w:rFonts w:ascii="Arial" w:hAnsi="Arial" w:cs="Arial"/>
        </w:rPr>
        <w:tab/>
      </w:r>
    </w:p>
    <w:p w:rsidR="00EE4406" w:rsidRPr="003C053C" w:rsidP="00EE4406">
      <w:pPr>
        <w:tabs>
          <w:tab w:val="left" w:pos="426"/>
        </w:tabs>
        <w:bidi w:val="0"/>
        <w:ind w:left="3402"/>
        <w:jc w:val="both"/>
        <w:rPr>
          <w:rFonts w:ascii="Arial" w:hAnsi="Arial" w:cs="Arial"/>
        </w:rPr>
      </w:pPr>
      <w:r w:rsidRPr="003C053C">
        <w:rPr>
          <w:rFonts w:ascii="Arial" w:hAnsi="Arial" w:cs="Arial"/>
        </w:rPr>
        <w:t>Poskytuje úľavy pre malých výrobcov v celom spektre potravinárskej výroby v oblasti označovania a poskytovania informácií o potravinách spotrebiteľom, pričom zohľadňuje už platnú legislatívu pre výrobu malých množstiev potravín. Keďže platné nariadenia vlády nezohľadňujú všetky sortimentné skupiny potravinárskych výrobkov, v predmetnom ustanovení sa rozširuje ich okruh tak, aby boli zahrnutí všetci malí výrobcovia.</w:t>
      </w:r>
    </w:p>
    <w:p w:rsidR="00EE4406" w:rsidP="00EE4406">
      <w:pPr>
        <w:bidi w:val="0"/>
        <w:ind w:left="360" w:hanging="360"/>
        <w:jc w:val="both"/>
        <w:rPr>
          <w:rFonts w:ascii="Arial" w:hAnsi="Arial" w:cs="Arial"/>
          <w:b/>
        </w:rPr>
      </w:pPr>
    </w:p>
    <w:p w:rsidR="00EE4406" w:rsidP="00EE4406">
      <w:pPr>
        <w:bidi w:val="0"/>
        <w:ind w:left="360" w:hanging="360"/>
        <w:jc w:val="both"/>
        <w:rPr>
          <w:rFonts w:ascii="Arial" w:hAnsi="Arial" w:cs="Arial"/>
          <w:b/>
        </w:rPr>
      </w:pPr>
    </w:p>
    <w:p w:rsidR="00EE4406" w:rsidRPr="004106FA" w:rsidP="00EE4406">
      <w:pPr>
        <w:bidi w:val="0"/>
        <w:ind w:left="360" w:hanging="360"/>
        <w:jc w:val="both"/>
        <w:rPr>
          <w:rFonts w:ascii="Arial" w:hAnsi="Arial" w:cs="Arial"/>
        </w:rPr>
      </w:pPr>
      <w:r w:rsidR="00AD10F2">
        <w:rPr>
          <w:rFonts w:ascii="Arial" w:hAnsi="Arial" w:cs="Arial"/>
          <w:b/>
        </w:rPr>
        <w:t>11</w:t>
      </w:r>
      <w:r>
        <w:rPr>
          <w:rFonts w:ascii="Arial" w:hAnsi="Arial" w:cs="Arial"/>
          <w:b/>
        </w:rPr>
        <w:t>.</w:t>
      </w:r>
      <w:r w:rsidRPr="004106FA">
        <w:rPr>
          <w:rFonts w:ascii="Arial" w:hAnsi="Arial" w:cs="Arial"/>
          <w:b/>
        </w:rPr>
        <w:t xml:space="preserve"> V čl. I, 7. bode </w:t>
      </w:r>
      <w:r w:rsidRPr="004106FA">
        <w:rPr>
          <w:rFonts w:ascii="Arial" w:hAnsi="Arial" w:cs="Arial"/>
        </w:rPr>
        <w:t>poznámke pod čiarou k odkazu 9aaaa sa slovo „Príloha“ nahrádza  slovami „Čl. 16 ods. 3 a príloha“.</w:t>
      </w:r>
    </w:p>
    <w:p w:rsidR="00EE4406" w:rsidRPr="004106FA" w:rsidP="00EE4406">
      <w:pPr>
        <w:bidi w:val="0"/>
        <w:ind w:left="540"/>
        <w:jc w:val="both"/>
        <w:rPr>
          <w:rFonts w:ascii="Arial" w:hAnsi="Arial" w:cs="Arial"/>
        </w:rPr>
      </w:pPr>
    </w:p>
    <w:p w:rsidR="00EE4406" w:rsidRPr="004106FA" w:rsidP="00EE4406">
      <w:pPr>
        <w:bidi w:val="0"/>
        <w:spacing w:after="200"/>
        <w:ind w:left="3420"/>
        <w:contextualSpacing/>
        <w:jc w:val="both"/>
        <w:rPr>
          <w:rFonts w:ascii="Arial" w:hAnsi="Arial" w:cs="Arial"/>
        </w:rPr>
      </w:pPr>
      <w:r w:rsidRPr="004106FA">
        <w:rPr>
          <w:rFonts w:ascii="Arial" w:hAnsi="Arial" w:cs="Arial"/>
        </w:rPr>
        <w:t>Ide o legislatívno-technickú úpravu; dopĺňa sa relevantné ustanovenie nariadenia (EÚ) č. 1169/2011, ktoré ustanovuje, že pre potraviny uvedené v prílohe V nie je povinné označenie výživovými údajmi.</w:t>
      </w:r>
    </w:p>
    <w:p w:rsidR="00EE4406" w:rsidP="00EE4406">
      <w:pPr>
        <w:bidi w:val="0"/>
        <w:contextualSpacing/>
        <w:jc w:val="both"/>
        <w:rPr>
          <w:rFonts w:ascii="Arial" w:hAnsi="Arial" w:cs="Arial"/>
        </w:rPr>
      </w:pPr>
    </w:p>
    <w:p w:rsidR="00EE4406" w:rsidP="00EE4406">
      <w:pPr>
        <w:bidi w:val="0"/>
        <w:contextualSpacing/>
        <w:jc w:val="both"/>
        <w:rPr>
          <w:rFonts w:ascii="Arial" w:hAnsi="Arial" w:cs="Arial"/>
        </w:rPr>
      </w:pPr>
    </w:p>
    <w:p w:rsidR="00EE4406" w:rsidRPr="002E1A86" w:rsidP="00EE4406">
      <w:pPr>
        <w:bidi w:val="0"/>
        <w:spacing w:after="200"/>
        <w:ind w:left="1701"/>
        <w:contextualSpacing/>
        <w:jc w:val="both"/>
        <w:rPr>
          <w:rFonts w:ascii="Arial" w:hAnsi="Arial" w:cs="Arial"/>
        </w:rPr>
      </w:pPr>
    </w:p>
    <w:p w:rsidR="00EE4406" w:rsidRPr="002E1A86" w:rsidP="00EE4406">
      <w:pPr>
        <w:bidi w:val="0"/>
        <w:jc w:val="both"/>
        <w:rPr>
          <w:rFonts w:ascii="Arial" w:hAnsi="Arial" w:cs="Arial"/>
        </w:rPr>
      </w:pPr>
      <w:r w:rsidR="00AD10F2">
        <w:rPr>
          <w:rFonts w:ascii="Arial" w:hAnsi="Arial" w:cs="Arial"/>
          <w:b/>
        </w:rPr>
        <w:t>12</w:t>
      </w:r>
      <w:r>
        <w:rPr>
          <w:rFonts w:ascii="Arial" w:hAnsi="Arial" w:cs="Arial"/>
          <w:b/>
        </w:rPr>
        <w:t xml:space="preserve">. </w:t>
      </w:r>
      <w:r w:rsidRPr="002E1A86">
        <w:rPr>
          <w:rFonts w:ascii="Arial" w:hAnsi="Arial" w:cs="Arial"/>
          <w:b/>
        </w:rPr>
        <w:t>V čl. I sa za 9. bod  vkladá nový bod 10, ktorý znie:</w:t>
      </w:r>
    </w:p>
    <w:p w:rsidR="00EE4406" w:rsidRPr="002E1A86" w:rsidP="00EE4406">
      <w:pPr>
        <w:bidi w:val="0"/>
        <w:ind w:left="426" w:hanging="426"/>
        <w:jc w:val="both"/>
        <w:rPr>
          <w:rFonts w:ascii="Arial" w:hAnsi="Arial" w:cs="Arial"/>
        </w:rPr>
      </w:pPr>
      <w:r>
        <w:rPr>
          <w:rFonts w:ascii="Arial" w:hAnsi="Arial" w:cs="Arial"/>
        </w:rPr>
        <w:t xml:space="preserve">       </w:t>
      </w:r>
      <w:r w:rsidRPr="002E1A86">
        <w:rPr>
          <w:rFonts w:ascii="Arial" w:hAnsi="Arial" w:cs="Arial"/>
        </w:rPr>
        <w:t xml:space="preserve">„10. V § 12 ods. 1 písm. k) sa za slová „potravín“ vkladá čiarka a slová „výživových </w:t>
      </w:r>
      <w:r>
        <w:rPr>
          <w:rFonts w:ascii="Arial" w:hAnsi="Arial" w:cs="Arial"/>
        </w:rPr>
        <w:t xml:space="preserve"> </w:t>
      </w:r>
      <w:r w:rsidRPr="002E1A86">
        <w:rPr>
          <w:rFonts w:ascii="Arial" w:hAnsi="Arial" w:cs="Arial"/>
        </w:rPr>
        <w:t>doplnkov a materiálov a predmetov určených na styk s potravinami“.“.</w:t>
      </w:r>
    </w:p>
    <w:p w:rsidR="00EE4406" w:rsidRPr="002E1A86" w:rsidP="00EE4406">
      <w:pPr>
        <w:pStyle w:val="odsek0"/>
        <w:widowControl w:val="0"/>
        <w:bidi w:val="0"/>
        <w:ind w:firstLine="426"/>
        <w:rPr>
          <w:rFonts w:ascii="Arial" w:hAnsi="Arial" w:cs="Arial"/>
        </w:rPr>
      </w:pPr>
    </w:p>
    <w:p w:rsidR="00EE4406" w:rsidRPr="002E1A86" w:rsidP="00EE4406">
      <w:pPr>
        <w:pStyle w:val="odsek0"/>
        <w:widowControl w:val="0"/>
        <w:bidi w:val="0"/>
        <w:ind w:firstLine="426"/>
        <w:rPr>
          <w:rFonts w:ascii="Arial" w:hAnsi="Arial" w:cs="Arial"/>
        </w:rPr>
      </w:pPr>
      <w:r w:rsidRPr="002E1A86">
        <w:rPr>
          <w:rFonts w:ascii="Arial" w:hAnsi="Arial" w:cs="Arial"/>
        </w:rPr>
        <w:t>Nasledujúce body sa primerane prečíslujú.</w:t>
      </w:r>
    </w:p>
    <w:p w:rsidR="00EE4406" w:rsidRPr="002E1A86" w:rsidP="00EE4406">
      <w:pPr>
        <w:pStyle w:val="odsek0"/>
        <w:widowControl w:val="0"/>
        <w:bidi w:val="0"/>
        <w:ind w:firstLine="426"/>
        <w:rPr>
          <w:rFonts w:ascii="Arial" w:hAnsi="Arial" w:cs="Arial"/>
        </w:rPr>
      </w:pPr>
    </w:p>
    <w:p w:rsidR="00EE4406" w:rsidP="00EE4406">
      <w:pPr>
        <w:bidi w:val="0"/>
        <w:ind w:left="3420"/>
        <w:jc w:val="both"/>
        <w:rPr>
          <w:rFonts w:ascii="Arial" w:hAnsi="Arial" w:cs="Arial"/>
        </w:rPr>
      </w:pPr>
      <w:r w:rsidRPr="002E1A86">
        <w:rPr>
          <w:rFonts w:ascii="Arial" w:hAnsi="Arial" w:cs="Arial"/>
        </w:rPr>
        <w:t>Potreba doplniť predmetné ustanovenie § 12 ods. 1 písm. k) o výživové doplnky a materiály a predmety určené na styk s potravinami vznikla v dôsledku zavedenia kontrolného nákupu na diaľku          v § 20a.</w:t>
      </w:r>
    </w:p>
    <w:p w:rsidR="00EE4406" w:rsidRPr="002E1A86" w:rsidP="00EE4406">
      <w:pPr>
        <w:bidi w:val="0"/>
        <w:ind w:left="3420"/>
        <w:jc w:val="both"/>
        <w:rPr>
          <w:rFonts w:ascii="Arial" w:hAnsi="Arial" w:cs="Arial"/>
        </w:rPr>
      </w:pPr>
    </w:p>
    <w:p w:rsidR="00EE4406" w:rsidP="00EE4406">
      <w:pPr>
        <w:bidi w:val="0"/>
        <w:ind w:left="360" w:hanging="360"/>
        <w:jc w:val="both"/>
        <w:rPr>
          <w:rFonts w:ascii="Arial" w:hAnsi="Arial" w:cs="Arial"/>
          <w:b/>
        </w:rPr>
      </w:pPr>
    </w:p>
    <w:p w:rsidR="00EE4406" w:rsidRPr="004106FA" w:rsidP="00EE4406">
      <w:pPr>
        <w:bidi w:val="0"/>
        <w:ind w:left="1701"/>
        <w:contextualSpacing/>
        <w:jc w:val="both"/>
        <w:rPr>
          <w:rFonts w:ascii="Arial" w:hAnsi="Arial" w:cs="Arial"/>
          <w:highlight w:val="yellow"/>
        </w:rPr>
      </w:pPr>
    </w:p>
    <w:p w:rsidR="00EE4406" w:rsidRPr="002E1A86" w:rsidP="00EE4406">
      <w:pPr>
        <w:bidi w:val="0"/>
        <w:ind w:left="360" w:hanging="360"/>
        <w:jc w:val="both"/>
        <w:rPr>
          <w:rFonts w:ascii="Arial" w:hAnsi="Arial" w:cs="Arial"/>
        </w:rPr>
      </w:pPr>
    </w:p>
    <w:p w:rsidR="00EE4406" w:rsidRPr="002E1A86" w:rsidP="00EE4406">
      <w:pPr>
        <w:bidi w:val="0"/>
        <w:ind w:left="360" w:hanging="360"/>
        <w:jc w:val="both"/>
        <w:rPr>
          <w:rFonts w:ascii="Arial" w:hAnsi="Arial" w:cs="Arial"/>
          <w:b/>
        </w:rPr>
      </w:pPr>
      <w:r w:rsidR="00AD10F2">
        <w:rPr>
          <w:rFonts w:ascii="Arial" w:hAnsi="Arial" w:cs="Arial"/>
          <w:b/>
        </w:rPr>
        <w:t>13</w:t>
      </w:r>
      <w:r>
        <w:rPr>
          <w:rFonts w:ascii="Arial" w:hAnsi="Arial" w:cs="Arial"/>
          <w:b/>
        </w:rPr>
        <w:t xml:space="preserve">. </w:t>
      </w:r>
      <w:r w:rsidRPr="002E1A86">
        <w:rPr>
          <w:rFonts w:ascii="Arial" w:hAnsi="Arial" w:cs="Arial"/>
          <w:b/>
        </w:rPr>
        <w:t>V čl. I sa vypúšťa 11. bod.</w:t>
      </w:r>
    </w:p>
    <w:p w:rsidR="00EE4406" w:rsidRPr="002E1A86" w:rsidP="00EE4406">
      <w:pPr>
        <w:bidi w:val="0"/>
        <w:ind w:left="360" w:hanging="360"/>
        <w:jc w:val="both"/>
        <w:rPr>
          <w:rFonts w:ascii="Arial" w:hAnsi="Arial" w:cs="Arial"/>
        </w:rPr>
      </w:pPr>
      <w:r>
        <w:rPr>
          <w:rFonts w:ascii="Arial" w:hAnsi="Arial" w:cs="Arial"/>
        </w:rPr>
        <w:t xml:space="preserve">      </w:t>
      </w:r>
      <w:r w:rsidRPr="002E1A86">
        <w:rPr>
          <w:rFonts w:ascii="Arial" w:hAnsi="Arial" w:cs="Arial"/>
        </w:rPr>
        <w:t>Nasledujúce body sa primerane prečíslujú.</w:t>
      </w:r>
    </w:p>
    <w:p w:rsidR="00EE4406" w:rsidRPr="002E1A86" w:rsidP="00EE4406">
      <w:pPr>
        <w:bidi w:val="0"/>
        <w:ind w:left="360" w:hanging="360"/>
        <w:jc w:val="both"/>
        <w:rPr>
          <w:rFonts w:ascii="Arial" w:hAnsi="Arial" w:cs="Arial"/>
        </w:rPr>
      </w:pPr>
    </w:p>
    <w:p w:rsidR="00EE4406" w:rsidRPr="002E1A86" w:rsidP="00EE4406">
      <w:pPr>
        <w:bidi w:val="0"/>
        <w:ind w:left="3402"/>
        <w:jc w:val="both"/>
        <w:rPr>
          <w:rFonts w:ascii="Arial" w:hAnsi="Arial" w:cs="Arial"/>
        </w:rPr>
      </w:pPr>
      <w:r w:rsidRPr="002E1A86">
        <w:rPr>
          <w:rFonts w:ascii="Arial" w:hAnsi="Arial" w:cs="Arial"/>
        </w:rPr>
        <w:t>Ustanovenie sa vypúšťa z dôvodu vzniknutých obáv o dopade na informovanosť spotrebiteľa pri pôvodne navrhovanom znení.</w:t>
      </w:r>
    </w:p>
    <w:p w:rsidR="00EE4406" w:rsidRPr="002E1A86" w:rsidP="00EE4406">
      <w:pPr>
        <w:bidi w:val="0"/>
        <w:ind w:left="360" w:hanging="360"/>
        <w:jc w:val="both"/>
        <w:rPr>
          <w:rFonts w:ascii="Arial" w:hAnsi="Arial" w:cs="Arial"/>
        </w:rPr>
      </w:pPr>
    </w:p>
    <w:p w:rsidR="00EE4406" w:rsidRPr="002E1A86" w:rsidP="00EE4406">
      <w:pPr>
        <w:bidi w:val="0"/>
        <w:ind w:left="360" w:hanging="360"/>
        <w:jc w:val="both"/>
        <w:rPr>
          <w:rFonts w:ascii="Arial" w:hAnsi="Arial" w:cs="Arial"/>
          <w:b/>
        </w:rPr>
      </w:pPr>
    </w:p>
    <w:p w:rsidR="00EE4406" w:rsidP="00EE4406">
      <w:pPr>
        <w:bidi w:val="0"/>
        <w:ind w:left="360" w:hanging="360"/>
        <w:jc w:val="both"/>
        <w:rPr>
          <w:rFonts w:ascii="Arial" w:hAnsi="Arial" w:cs="Arial"/>
          <w:b/>
        </w:rPr>
      </w:pPr>
    </w:p>
    <w:p w:rsidR="00EE4406" w:rsidRPr="004106FA" w:rsidP="00EE4406">
      <w:pPr>
        <w:bidi w:val="0"/>
        <w:ind w:left="360" w:hanging="360"/>
        <w:jc w:val="both"/>
        <w:rPr>
          <w:rFonts w:ascii="Arial" w:hAnsi="Arial" w:cs="Arial"/>
          <w:b/>
        </w:rPr>
      </w:pPr>
      <w:r w:rsidR="00AD10F2">
        <w:rPr>
          <w:rFonts w:ascii="Arial" w:hAnsi="Arial" w:cs="Arial"/>
          <w:b/>
        </w:rPr>
        <w:t>14</w:t>
      </w:r>
      <w:r>
        <w:rPr>
          <w:rFonts w:ascii="Arial" w:hAnsi="Arial" w:cs="Arial"/>
          <w:b/>
        </w:rPr>
        <w:t xml:space="preserve">. </w:t>
      </w:r>
      <w:r w:rsidRPr="004106FA">
        <w:rPr>
          <w:rFonts w:ascii="Arial" w:hAnsi="Arial" w:cs="Arial"/>
          <w:b/>
        </w:rPr>
        <w:t>V čl. I 15. bod znie:</w:t>
      </w:r>
    </w:p>
    <w:p w:rsidR="00EE4406" w:rsidRPr="004106FA" w:rsidP="00EE4406">
      <w:pPr>
        <w:bidi w:val="0"/>
        <w:ind w:left="360"/>
        <w:jc w:val="both"/>
        <w:rPr>
          <w:rFonts w:ascii="Arial" w:hAnsi="Arial" w:cs="Arial"/>
          <w:b/>
        </w:rPr>
      </w:pPr>
      <w:r w:rsidRPr="004106FA">
        <w:rPr>
          <w:rFonts w:ascii="Arial" w:hAnsi="Arial" w:cs="Arial"/>
        </w:rPr>
        <w:t>„15.  V § 20 odsek 9 znie:</w:t>
      </w:r>
      <w:r w:rsidRPr="004106FA">
        <w:rPr>
          <w:rFonts w:ascii="Arial" w:hAnsi="Arial" w:cs="Arial"/>
          <w:b/>
        </w:rPr>
        <w:t xml:space="preserve">  </w:t>
      </w:r>
    </w:p>
    <w:p w:rsidR="00EE4406" w:rsidRPr="004106FA" w:rsidP="00EE4406">
      <w:pPr>
        <w:autoSpaceDE w:val="0"/>
        <w:autoSpaceDN w:val="0"/>
        <w:bidi w:val="0"/>
        <w:adjustRightInd w:val="0"/>
        <w:ind w:left="360"/>
        <w:jc w:val="both"/>
        <w:rPr>
          <w:rFonts w:ascii="Arial" w:hAnsi="Arial" w:cs="Arial"/>
        </w:rPr>
      </w:pPr>
      <w:r w:rsidRPr="004106FA">
        <w:rPr>
          <w:rFonts w:ascii="Arial" w:hAnsi="Arial" w:cs="Arial"/>
        </w:rPr>
        <w:t>„(9) Zamestnanci orgánov úradnej kontroly potravín vykonávajúci úradné kontroly potravín sú oprávnení na základe skutočností zistených úradnou kontrolou potravín ukladať na mieste opatrenia podľa odseku 12,  § 19 ods. 2 a opatrenia podľa osobitných predpisov.</w:t>
      </w:r>
      <w:r w:rsidRPr="004106FA">
        <w:rPr>
          <w:rFonts w:ascii="Arial" w:hAnsi="Arial" w:cs="Arial"/>
          <w:vertAlign w:val="superscript"/>
        </w:rPr>
        <w:t>12a</w:t>
      </w:r>
      <w:r w:rsidRPr="004106FA">
        <w:rPr>
          <w:rFonts w:ascii="Arial" w:hAnsi="Arial" w:cs="Arial"/>
        </w:rPr>
        <w:t>)“.“.</w:t>
      </w:r>
    </w:p>
    <w:p w:rsidR="00EE4406" w:rsidRPr="004106FA" w:rsidP="00EE4406">
      <w:pPr>
        <w:autoSpaceDE w:val="0"/>
        <w:autoSpaceDN w:val="0"/>
        <w:bidi w:val="0"/>
        <w:adjustRightInd w:val="0"/>
        <w:ind w:left="540"/>
        <w:jc w:val="both"/>
        <w:rPr>
          <w:rFonts w:ascii="Arial" w:hAnsi="Arial" w:cs="Arial"/>
        </w:rPr>
      </w:pPr>
    </w:p>
    <w:p w:rsidR="00EE4406" w:rsidP="00EE4406">
      <w:pPr>
        <w:autoSpaceDE w:val="0"/>
        <w:autoSpaceDN w:val="0"/>
        <w:bidi w:val="0"/>
        <w:adjustRightInd w:val="0"/>
        <w:ind w:left="3420"/>
        <w:jc w:val="both"/>
        <w:rPr>
          <w:rFonts w:ascii="Arial" w:hAnsi="Arial" w:cs="Arial"/>
          <w:iCs/>
        </w:rPr>
      </w:pPr>
      <w:r w:rsidRPr="004106FA">
        <w:rPr>
          <w:rFonts w:ascii="Arial" w:hAnsi="Arial" w:cs="Arial"/>
        </w:rPr>
        <w:t>Ide o legislatívno-technickú úpravu;</w:t>
      </w:r>
      <w:r w:rsidRPr="004106FA">
        <w:rPr>
          <w:rFonts w:ascii="Arial" w:hAnsi="Arial" w:cs="Arial"/>
          <w:iCs/>
        </w:rPr>
        <w:t xml:space="preserve"> znenie novelizačného bodu sa upravuje v záujme jednoznačnosti a zrozumiteľnosti dotknutého ustanovenia. </w:t>
      </w:r>
    </w:p>
    <w:p w:rsidR="00EE4406" w:rsidRPr="004106FA" w:rsidP="00EE4406">
      <w:pPr>
        <w:autoSpaceDE w:val="0"/>
        <w:autoSpaceDN w:val="0"/>
        <w:bidi w:val="0"/>
        <w:adjustRightInd w:val="0"/>
        <w:ind w:left="3420"/>
        <w:jc w:val="both"/>
        <w:rPr>
          <w:rFonts w:ascii="Arial" w:hAnsi="Arial" w:cs="Arial"/>
          <w:iCs/>
        </w:rPr>
      </w:pPr>
    </w:p>
    <w:p w:rsidR="00EE4406" w:rsidRPr="004106FA" w:rsidP="00EE4406">
      <w:pPr>
        <w:autoSpaceDE w:val="0"/>
        <w:autoSpaceDN w:val="0"/>
        <w:bidi w:val="0"/>
        <w:adjustRightInd w:val="0"/>
        <w:ind w:left="3420"/>
        <w:jc w:val="both"/>
        <w:rPr>
          <w:rFonts w:ascii="Arial" w:hAnsi="Arial" w:cs="Arial"/>
        </w:rPr>
      </w:pPr>
    </w:p>
    <w:p w:rsidR="00EE4406" w:rsidP="00EE4406">
      <w:pPr>
        <w:bidi w:val="0"/>
        <w:ind w:left="360" w:hanging="360"/>
        <w:jc w:val="both"/>
        <w:rPr>
          <w:rFonts w:ascii="Arial" w:hAnsi="Arial" w:cs="Arial"/>
          <w:b/>
        </w:rPr>
      </w:pPr>
    </w:p>
    <w:p w:rsidR="00EE4406" w:rsidP="00EE4406">
      <w:pPr>
        <w:bidi w:val="0"/>
        <w:ind w:left="360" w:hanging="360"/>
        <w:jc w:val="both"/>
        <w:rPr>
          <w:rFonts w:ascii="Arial" w:hAnsi="Arial" w:cs="Arial"/>
          <w:b/>
        </w:rPr>
      </w:pPr>
    </w:p>
    <w:p w:rsidR="00EE4406" w:rsidRPr="006B6A63" w:rsidP="00EE4406">
      <w:pPr>
        <w:tabs>
          <w:tab w:val="left" w:pos="426"/>
        </w:tabs>
        <w:bidi w:val="0"/>
        <w:jc w:val="both"/>
        <w:rPr>
          <w:rFonts w:ascii="Arial" w:hAnsi="Arial" w:cs="Arial"/>
          <w:b/>
        </w:rPr>
      </w:pPr>
      <w:r w:rsidR="00AD10F2">
        <w:rPr>
          <w:rFonts w:ascii="Arial" w:hAnsi="Arial" w:cs="Arial"/>
          <w:b/>
        </w:rPr>
        <w:t>15</w:t>
      </w:r>
      <w:r w:rsidRPr="006B6A63">
        <w:rPr>
          <w:rFonts w:ascii="Arial" w:hAnsi="Arial" w:cs="Arial"/>
          <w:b/>
        </w:rPr>
        <w:t>. V čl. I, 16. bode § 20a odsek 2 znie:</w:t>
      </w:r>
    </w:p>
    <w:p w:rsidR="00EE4406" w:rsidRPr="006B6A63" w:rsidP="00EE4406">
      <w:pPr>
        <w:bidi w:val="0"/>
        <w:ind w:left="426"/>
        <w:jc w:val="both"/>
        <w:rPr>
          <w:rFonts w:ascii="Arial" w:hAnsi="Arial" w:cs="Arial"/>
        </w:rPr>
      </w:pPr>
      <w:r w:rsidRPr="006B6A63">
        <w:rPr>
          <w:rFonts w:ascii="Arial" w:hAnsi="Arial" w:cs="Arial"/>
        </w:rPr>
        <w:t>„(2) Orgán úradnej kontroly potravín je po vykonaní</w:t>
      </w:r>
      <w:r w:rsidRPr="006B6A63">
        <w:rPr>
          <w:rFonts w:ascii="Arial" w:hAnsi="Arial" w:cs="Arial"/>
          <w:color w:val="000000"/>
        </w:rPr>
        <w:t xml:space="preserve"> kontrolného nákupu povinný do desiatich dní od vykonania kontrolného nákupu</w:t>
      </w:r>
      <w:r w:rsidRPr="006B6A63">
        <w:rPr>
          <w:rFonts w:ascii="Arial" w:hAnsi="Arial" w:cs="Arial"/>
        </w:rPr>
        <w:t xml:space="preserve"> </w:t>
      </w:r>
      <w:r w:rsidRPr="006B6A63">
        <w:rPr>
          <w:rFonts w:ascii="Arial" w:hAnsi="Arial" w:cs="Arial"/>
          <w:color w:val="000000"/>
        </w:rPr>
        <w:t>oznámiť prevádzkovateľovi, že u neho vykonal kontrolný nákup na získanie úradnej vzorky</w:t>
      </w:r>
      <w:r w:rsidRPr="006B6A63">
        <w:rPr>
          <w:rFonts w:ascii="Arial" w:hAnsi="Arial" w:cs="Arial"/>
        </w:rPr>
        <w:t>. Prevádzkovateľ, u ktorého bol vykonaný kontrolný nákup, je povinný na požiadanie orgánu úradnej kontroly potravín mu poskytnúť doklad podľa § 12 ods. 1 písm. k).“</w:t>
      </w:r>
    </w:p>
    <w:p w:rsidR="00EE4406" w:rsidRPr="006B6A63" w:rsidP="00EE4406">
      <w:pPr>
        <w:tabs>
          <w:tab w:val="left" w:pos="426"/>
        </w:tabs>
        <w:bidi w:val="0"/>
        <w:ind w:left="426"/>
        <w:jc w:val="both"/>
        <w:rPr>
          <w:rFonts w:ascii="Arial" w:hAnsi="Arial" w:cs="Arial"/>
          <w:b/>
          <w:i/>
          <w:u w:val="single"/>
        </w:rPr>
      </w:pPr>
    </w:p>
    <w:p w:rsidR="00EE4406" w:rsidP="00EE4406">
      <w:pPr>
        <w:bidi w:val="0"/>
        <w:ind w:left="3402"/>
        <w:jc w:val="both"/>
        <w:rPr>
          <w:rFonts w:ascii="Arial" w:hAnsi="Arial" w:cs="Arial"/>
        </w:rPr>
      </w:pPr>
      <w:r w:rsidRPr="006B6A63">
        <w:rPr>
          <w:rFonts w:ascii="Arial" w:hAnsi="Arial" w:cs="Arial"/>
        </w:rPr>
        <w:t>Nakoľko podľa § 6 ods. 5 písm. c) je zakázané na trh umiestňovať potraviny neznámeho pôvodu, musí mať každý prevádzkovateľ potravinárskeho podniku vrátane predávajúceho na diaľku k dispozícii doklady o pôvode tovaru. Predmetným ustanovením sa zavádza povinnosť prevádzkovateľa poskytnúť ich na požiadanie orgánu úradnej kontroly potravín.</w:t>
      </w:r>
    </w:p>
    <w:p w:rsidR="00EE4406" w:rsidP="00EE4406">
      <w:pPr>
        <w:bidi w:val="0"/>
        <w:ind w:left="3402"/>
        <w:jc w:val="both"/>
        <w:rPr>
          <w:rFonts w:ascii="Arial" w:hAnsi="Arial" w:cs="Arial"/>
        </w:rPr>
      </w:pPr>
    </w:p>
    <w:p w:rsidR="00AD10F2" w:rsidRPr="006B6A63" w:rsidP="00EE4406">
      <w:pPr>
        <w:bidi w:val="0"/>
        <w:ind w:left="3402"/>
        <w:jc w:val="both"/>
        <w:rPr>
          <w:rFonts w:ascii="Arial" w:hAnsi="Arial" w:cs="Arial"/>
        </w:rPr>
      </w:pPr>
    </w:p>
    <w:p w:rsidR="00EE4406" w:rsidRPr="006B6A63" w:rsidP="00EE4406">
      <w:pPr>
        <w:bidi w:val="0"/>
        <w:spacing w:line="120" w:lineRule="auto"/>
        <w:ind w:left="425" w:hanging="425"/>
        <w:jc w:val="both"/>
        <w:rPr>
          <w:rFonts w:ascii="Arial" w:hAnsi="Arial" w:cs="Arial"/>
        </w:rPr>
      </w:pPr>
    </w:p>
    <w:p w:rsidR="00EE4406" w:rsidRPr="006B6A63" w:rsidP="00EE4406">
      <w:pPr>
        <w:bidi w:val="0"/>
        <w:ind w:left="426" w:hanging="426"/>
        <w:jc w:val="both"/>
        <w:rPr>
          <w:rFonts w:ascii="Arial" w:hAnsi="Arial" w:cs="Arial"/>
        </w:rPr>
      </w:pPr>
      <w:r w:rsidR="00AD10F2">
        <w:rPr>
          <w:rFonts w:ascii="Arial" w:hAnsi="Arial" w:cs="Arial"/>
          <w:b/>
        </w:rPr>
        <w:t>16</w:t>
      </w:r>
      <w:r w:rsidRPr="006B6A63">
        <w:rPr>
          <w:rFonts w:ascii="Arial" w:hAnsi="Arial" w:cs="Arial"/>
          <w:b/>
        </w:rPr>
        <w:t>. V čl. I, 16. bode § 20a odsek 4 znie:</w:t>
      </w:r>
    </w:p>
    <w:p w:rsidR="00EE4406" w:rsidRPr="006B6A63" w:rsidP="00EE4406">
      <w:pPr>
        <w:widowControl w:val="0"/>
        <w:bidi w:val="0"/>
        <w:ind w:left="426"/>
        <w:jc w:val="both"/>
        <w:rPr>
          <w:rFonts w:ascii="Arial" w:hAnsi="Arial" w:cs="Arial"/>
        </w:rPr>
      </w:pPr>
      <w:r w:rsidRPr="006B6A63">
        <w:rPr>
          <w:rFonts w:ascii="Arial" w:hAnsi="Arial" w:cs="Arial"/>
        </w:rPr>
        <w:t xml:space="preserve">„(4) Ak prevádzkovateľ neposkytne orgánu úradnej kontroly potravín doklad podľa § 12 ods. 1 písm. k) v lehote piatich dní od požiadania podľa odseku 2, orgán úradnej kontroly potravín môže nariadiť okamžité stiahnutie potravín, výživových doplnkov a materiálov a predmetov určených na styk s potravinami z obehu a pri ohrození života alebo zdravia ich zničenie na náklady prevádzkovateľa.“. </w:t>
      </w:r>
    </w:p>
    <w:p w:rsidR="00EE4406" w:rsidRPr="006B6A63" w:rsidP="00EE4406">
      <w:pPr>
        <w:widowControl w:val="0"/>
        <w:bidi w:val="0"/>
        <w:ind w:left="426"/>
        <w:jc w:val="both"/>
        <w:rPr>
          <w:rFonts w:ascii="Arial" w:hAnsi="Arial" w:cs="Arial"/>
        </w:rPr>
      </w:pPr>
    </w:p>
    <w:p w:rsidR="00EE4406" w:rsidP="00EE4406">
      <w:pPr>
        <w:tabs>
          <w:tab w:val="left" w:pos="3261"/>
        </w:tabs>
        <w:bidi w:val="0"/>
        <w:ind w:left="3402"/>
        <w:jc w:val="both"/>
        <w:rPr>
          <w:rFonts w:ascii="Arial" w:hAnsi="Arial" w:cs="Arial"/>
        </w:rPr>
      </w:pPr>
      <w:r w:rsidRPr="006B6A63">
        <w:rPr>
          <w:rFonts w:ascii="Arial" w:hAnsi="Arial" w:cs="Arial"/>
        </w:rPr>
        <w:t>Pôvodne navrhovaná 10 dňová lehota na poskytnutie dokladov o pôvode predmetu kontrolného nákupu orgánu úradnej kontroly potravín orgánu úradnej kontroly potravín sa skracuje na 5 dňovú lehotu, keďže prevádzkovateľ musí mať podľa § 12 ods. 1 písm. k) k dispozícii takýto doklad už pri predaji.</w:t>
      </w:r>
    </w:p>
    <w:p w:rsidR="00EE4406" w:rsidP="00EE4406">
      <w:pPr>
        <w:tabs>
          <w:tab w:val="left" w:pos="3261"/>
        </w:tabs>
        <w:bidi w:val="0"/>
        <w:ind w:left="3402"/>
        <w:jc w:val="both"/>
        <w:rPr>
          <w:rFonts w:ascii="Arial" w:hAnsi="Arial" w:cs="Arial"/>
        </w:rPr>
      </w:pPr>
    </w:p>
    <w:p w:rsidR="00EE4406" w:rsidRPr="006B6A63" w:rsidP="00EE4406">
      <w:pPr>
        <w:tabs>
          <w:tab w:val="left" w:pos="3261"/>
        </w:tabs>
        <w:bidi w:val="0"/>
        <w:ind w:left="3402"/>
        <w:jc w:val="both"/>
        <w:rPr>
          <w:rFonts w:ascii="Arial" w:hAnsi="Arial" w:cs="Arial"/>
        </w:rPr>
      </w:pPr>
    </w:p>
    <w:p w:rsidR="00EE4406" w:rsidRPr="006B6A63" w:rsidP="00EE4406">
      <w:pPr>
        <w:tabs>
          <w:tab w:val="left" w:pos="2160"/>
        </w:tabs>
        <w:bidi w:val="0"/>
        <w:ind w:left="2160"/>
        <w:jc w:val="both"/>
        <w:rPr>
          <w:rFonts w:ascii="Arial" w:hAnsi="Arial" w:cs="Arial"/>
          <w:i/>
        </w:rPr>
      </w:pPr>
    </w:p>
    <w:p w:rsidR="00EE4406" w:rsidRPr="006B6A63" w:rsidP="00EE4406">
      <w:pPr>
        <w:tabs>
          <w:tab w:val="left" w:pos="426"/>
        </w:tabs>
        <w:bidi w:val="0"/>
        <w:ind w:left="284" w:hanging="284"/>
        <w:jc w:val="both"/>
        <w:rPr>
          <w:rFonts w:ascii="Arial" w:hAnsi="Arial" w:cs="Arial"/>
        </w:rPr>
      </w:pPr>
      <w:r w:rsidR="00AD10F2">
        <w:rPr>
          <w:rFonts w:ascii="Arial" w:hAnsi="Arial" w:cs="Arial"/>
          <w:b/>
        </w:rPr>
        <w:t>17</w:t>
      </w:r>
      <w:r w:rsidRPr="006B6A63">
        <w:rPr>
          <w:rFonts w:ascii="Arial" w:hAnsi="Arial" w:cs="Arial"/>
          <w:b/>
        </w:rPr>
        <w:t>.</w:t>
      </w:r>
      <w:r w:rsidRPr="006B6A63">
        <w:rPr>
          <w:rFonts w:ascii="Arial" w:hAnsi="Arial" w:cs="Arial"/>
        </w:rPr>
        <w:t xml:space="preserve"> </w:t>
      </w:r>
      <w:r w:rsidRPr="006B6A63">
        <w:rPr>
          <w:rFonts w:ascii="Arial" w:hAnsi="Arial" w:cs="Arial"/>
          <w:b/>
        </w:rPr>
        <w:t>V čl. I sa za 17. bod vkladá nový bod 18, ktorý znie:</w:t>
      </w:r>
    </w:p>
    <w:p w:rsidR="00EE4406" w:rsidRPr="006B6A63" w:rsidP="00EE4406">
      <w:pPr>
        <w:widowControl w:val="0"/>
        <w:autoSpaceDE w:val="0"/>
        <w:autoSpaceDN w:val="0"/>
        <w:bidi w:val="0"/>
        <w:adjustRightInd w:val="0"/>
        <w:ind w:left="284"/>
        <w:jc w:val="both"/>
        <w:rPr>
          <w:rFonts w:ascii="Arial" w:hAnsi="Arial" w:cs="Arial"/>
        </w:rPr>
      </w:pPr>
      <w:r w:rsidRPr="006B6A63">
        <w:rPr>
          <w:rFonts w:ascii="Arial" w:hAnsi="Arial" w:cs="Arial"/>
        </w:rPr>
        <w:t xml:space="preserve">„18. V § 23 odsek 4 znie: </w:t>
      </w:r>
    </w:p>
    <w:p w:rsidR="00EE4406" w:rsidRPr="006B6A63" w:rsidP="00EE4406">
      <w:pPr>
        <w:widowControl w:val="0"/>
        <w:autoSpaceDE w:val="0"/>
        <w:autoSpaceDN w:val="0"/>
        <w:bidi w:val="0"/>
        <w:adjustRightInd w:val="0"/>
        <w:ind w:left="284"/>
        <w:jc w:val="both"/>
        <w:rPr>
          <w:rFonts w:ascii="Arial" w:hAnsi="Arial" w:cs="Arial"/>
        </w:rPr>
      </w:pPr>
      <w:r w:rsidRPr="006B6A63">
        <w:rPr>
          <w:rFonts w:ascii="Arial" w:hAnsi="Arial" w:cs="Arial"/>
        </w:rPr>
        <w:t xml:space="preserve">„(4) Prevádzkovateľ zodpovedný za dovoz potravín z tretích krajín alebo za dodávku produktov živočíšneho pôvodu, nespracovaného ovocia a nespracovanej zeleniny z iného členského štátu Európskej únie alebo jeho zástupca je povinný uhradiť výdavky, ktoré vznikli príslušným orgánom v súvislosti s činnosťou uvedenou v osobitnom predpise. </w:t>
      </w:r>
      <w:r w:rsidRPr="006B6A63">
        <w:rPr>
          <w:rFonts w:ascii="Arial" w:hAnsi="Arial" w:cs="Arial"/>
          <w:vertAlign w:val="superscript"/>
        </w:rPr>
        <w:t>17d</w:t>
      </w:r>
      <w:r w:rsidRPr="006B6A63">
        <w:rPr>
          <w:rFonts w:ascii="Arial" w:hAnsi="Arial" w:cs="Arial"/>
        </w:rPr>
        <w:t xml:space="preserve">)“.“. </w:t>
      </w:r>
    </w:p>
    <w:p w:rsidR="00EE4406" w:rsidRPr="006B6A63" w:rsidP="00EE4406">
      <w:pPr>
        <w:widowControl w:val="0"/>
        <w:autoSpaceDE w:val="0"/>
        <w:autoSpaceDN w:val="0"/>
        <w:bidi w:val="0"/>
        <w:adjustRightInd w:val="0"/>
        <w:ind w:left="284" w:hanging="284"/>
        <w:jc w:val="both"/>
        <w:rPr>
          <w:rFonts w:ascii="Arial" w:hAnsi="Arial" w:cs="Arial"/>
        </w:rPr>
      </w:pPr>
    </w:p>
    <w:p w:rsidR="00EE4406" w:rsidRPr="006B6A63" w:rsidP="00EE4406">
      <w:pPr>
        <w:widowControl w:val="0"/>
        <w:autoSpaceDE w:val="0"/>
        <w:autoSpaceDN w:val="0"/>
        <w:bidi w:val="0"/>
        <w:adjustRightInd w:val="0"/>
        <w:ind w:left="284" w:hanging="284"/>
        <w:jc w:val="both"/>
        <w:rPr>
          <w:rFonts w:ascii="Arial" w:hAnsi="Arial" w:cs="Arial"/>
        </w:rPr>
      </w:pPr>
      <w:r w:rsidRPr="006B6A63">
        <w:rPr>
          <w:rFonts w:ascii="Arial" w:hAnsi="Arial" w:cs="Arial"/>
        </w:rPr>
        <w:t xml:space="preserve">       Nasledujúce body sa primerane prečíslujú.</w:t>
      </w:r>
    </w:p>
    <w:p w:rsidR="00EE4406" w:rsidRPr="006B6A63" w:rsidP="00EE4406">
      <w:pPr>
        <w:widowControl w:val="0"/>
        <w:tabs>
          <w:tab w:val="left" w:pos="735"/>
        </w:tabs>
        <w:autoSpaceDE w:val="0"/>
        <w:autoSpaceDN w:val="0"/>
        <w:bidi w:val="0"/>
        <w:adjustRightInd w:val="0"/>
        <w:jc w:val="both"/>
        <w:rPr>
          <w:rFonts w:ascii="Arial" w:hAnsi="Arial" w:cs="Arial"/>
          <w:b/>
          <w:i/>
          <w:u w:val="single"/>
        </w:rPr>
      </w:pPr>
      <w:r w:rsidRPr="006B6A63">
        <w:rPr>
          <w:rFonts w:ascii="Arial" w:hAnsi="Arial" w:cs="Arial"/>
        </w:rPr>
        <w:t xml:space="preserve"> </w:t>
        <w:tab/>
      </w:r>
    </w:p>
    <w:p w:rsidR="00EE4406" w:rsidRPr="006B6A63" w:rsidP="00EE4406">
      <w:pPr>
        <w:widowControl w:val="0"/>
        <w:autoSpaceDE w:val="0"/>
        <w:autoSpaceDN w:val="0"/>
        <w:bidi w:val="0"/>
        <w:adjustRightInd w:val="0"/>
        <w:ind w:left="3402"/>
        <w:jc w:val="both"/>
        <w:rPr>
          <w:rFonts w:ascii="Arial" w:hAnsi="Arial" w:cs="Arial"/>
        </w:rPr>
      </w:pPr>
      <w:r w:rsidRPr="006B6A63">
        <w:rPr>
          <w:rFonts w:ascii="Arial" w:hAnsi="Arial" w:cs="Arial"/>
        </w:rPr>
        <w:t>Ustanovenie sa terminologicky zosúlaďuje s § 7b.</w:t>
      </w:r>
    </w:p>
    <w:p w:rsidR="00EE4406" w:rsidP="00EE4406">
      <w:pPr>
        <w:tabs>
          <w:tab w:val="left" w:pos="426"/>
        </w:tabs>
        <w:bidi w:val="0"/>
        <w:ind w:left="426"/>
        <w:jc w:val="both"/>
        <w:rPr>
          <w:rFonts w:ascii="Arial" w:hAnsi="Arial" w:cs="Arial"/>
        </w:rPr>
      </w:pPr>
    </w:p>
    <w:p w:rsidR="00EE4406" w:rsidRPr="006B6A63" w:rsidP="00EE4406">
      <w:pPr>
        <w:tabs>
          <w:tab w:val="left" w:pos="426"/>
        </w:tabs>
        <w:bidi w:val="0"/>
        <w:ind w:left="426"/>
        <w:jc w:val="both"/>
        <w:rPr>
          <w:rFonts w:ascii="Arial" w:hAnsi="Arial" w:cs="Arial"/>
        </w:rPr>
      </w:pPr>
      <w:r w:rsidRPr="006B6A63">
        <w:rPr>
          <w:rFonts w:ascii="Arial" w:hAnsi="Arial" w:cs="Arial"/>
        </w:rPr>
        <w:t xml:space="preserve"> </w:t>
      </w:r>
    </w:p>
    <w:p w:rsidR="00EE4406" w:rsidRPr="006B6A63" w:rsidP="00EE4406">
      <w:pPr>
        <w:tabs>
          <w:tab w:val="left" w:pos="426"/>
        </w:tabs>
        <w:bidi w:val="0"/>
        <w:ind w:left="284" w:hanging="284"/>
        <w:jc w:val="both"/>
        <w:rPr>
          <w:rFonts w:ascii="Arial" w:hAnsi="Arial" w:cs="Arial"/>
          <w:b/>
        </w:rPr>
      </w:pPr>
      <w:r w:rsidR="00AD10F2">
        <w:rPr>
          <w:rFonts w:ascii="Arial" w:hAnsi="Arial" w:cs="Arial"/>
          <w:b/>
        </w:rPr>
        <w:t>18</w:t>
      </w:r>
      <w:r w:rsidRPr="006B6A63">
        <w:rPr>
          <w:rFonts w:ascii="Arial" w:hAnsi="Arial" w:cs="Arial"/>
          <w:b/>
        </w:rPr>
        <w:t>. V čl. I, 22. bode § 28 ods. 2 písmeno e) znie:</w:t>
      </w:r>
    </w:p>
    <w:p w:rsidR="00EE4406" w:rsidRPr="006B6A63" w:rsidP="00EE4406">
      <w:pPr>
        <w:widowControl w:val="0"/>
        <w:shd w:val="clear" w:color="auto" w:fill="FFFFFF"/>
        <w:tabs>
          <w:tab w:val="left" w:pos="426"/>
        </w:tabs>
        <w:bidi w:val="0"/>
        <w:ind w:left="426" w:hanging="284"/>
        <w:jc w:val="both"/>
        <w:rPr>
          <w:rFonts w:ascii="Arial" w:hAnsi="Arial" w:cs="Arial"/>
          <w:strike/>
        </w:rPr>
      </w:pPr>
      <w:r>
        <w:rPr>
          <w:rFonts w:ascii="Arial" w:hAnsi="Arial" w:cs="Arial"/>
        </w:rPr>
        <w:tab/>
      </w:r>
      <w:r w:rsidRPr="006B6A63">
        <w:rPr>
          <w:rFonts w:ascii="Arial" w:hAnsi="Arial" w:cs="Arial"/>
        </w:rPr>
        <w:t xml:space="preserve">„e) nepodá informáciu o dovoze alebo informáciu o dodávke podľa § 7b príslušnej regionálnej veterinárnej a potravinovej správe,“.  </w:t>
      </w:r>
      <w:r w:rsidRPr="006B6A63">
        <w:rPr>
          <w:rFonts w:ascii="Arial" w:hAnsi="Arial" w:cs="Arial"/>
          <w:strike/>
        </w:rPr>
        <w:t xml:space="preserve"> </w:t>
      </w:r>
    </w:p>
    <w:p w:rsidR="00EE4406" w:rsidRPr="006B6A63" w:rsidP="00EE4406">
      <w:pPr>
        <w:widowControl w:val="0"/>
        <w:bidi w:val="0"/>
        <w:ind w:left="426"/>
        <w:jc w:val="both"/>
        <w:rPr>
          <w:rFonts w:ascii="Arial" w:hAnsi="Arial" w:cs="Arial"/>
          <w:b/>
        </w:rPr>
      </w:pPr>
    </w:p>
    <w:p w:rsidR="00EE4406" w:rsidRPr="006B6A63" w:rsidP="00EE4406">
      <w:pPr>
        <w:widowControl w:val="0"/>
        <w:bidi w:val="0"/>
        <w:ind w:left="3402"/>
        <w:jc w:val="both"/>
        <w:rPr>
          <w:rFonts w:ascii="Arial" w:hAnsi="Arial" w:cs="Arial"/>
          <w:b/>
        </w:rPr>
      </w:pPr>
      <w:r w:rsidRPr="006B6A63">
        <w:rPr>
          <w:rFonts w:ascii="Arial" w:hAnsi="Arial" w:cs="Arial"/>
        </w:rPr>
        <w:t xml:space="preserve">Úpravy v § 28 sa týkajú zosúladenia a úpravy terminológie v odseku 2 písm. e) za nepodanie informácie o dovoze alebo dodávke v nadväznosti na zmenu v § 7b. </w:t>
      </w:r>
    </w:p>
    <w:p w:rsidR="00EE4406" w:rsidP="00EE4406">
      <w:pPr>
        <w:bidi w:val="0"/>
        <w:ind w:left="3402"/>
        <w:jc w:val="both"/>
        <w:rPr>
          <w:rFonts w:ascii="Arial" w:hAnsi="Arial" w:cs="Arial"/>
        </w:rPr>
      </w:pPr>
    </w:p>
    <w:p w:rsidR="00EE4406" w:rsidRPr="006B6A63" w:rsidP="00EE4406">
      <w:pPr>
        <w:bidi w:val="0"/>
        <w:ind w:left="3402"/>
        <w:jc w:val="both"/>
        <w:rPr>
          <w:rFonts w:ascii="Arial" w:hAnsi="Arial" w:cs="Arial"/>
        </w:rPr>
      </w:pPr>
    </w:p>
    <w:p w:rsidR="00EE4406" w:rsidRPr="004106FA" w:rsidP="00AD10F2">
      <w:pPr>
        <w:bidi w:val="0"/>
        <w:spacing w:after="200"/>
        <w:contextualSpacing/>
        <w:jc w:val="both"/>
        <w:rPr>
          <w:rFonts w:ascii="Arial" w:hAnsi="Arial" w:cs="Arial"/>
        </w:rPr>
      </w:pPr>
    </w:p>
    <w:p w:rsidR="00EE4406" w:rsidRPr="004106FA" w:rsidP="00EE4406">
      <w:pPr>
        <w:bidi w:val="0"/>
        <w:ind w:left="360" w:hanging="360"/>
        <w:jc w:val="both"/>
        <w:rPr>
          <w:rFonts w:ascii="Arial" w:hAnsi="Arial" w:cs="Arial"/>
        </w:rPr>
      </w:pPr>
      <w:r w:rsidR="00AD10F2">
        <w:rPr>
          <w:rFonts w:ascii="Arial" w:hAnsi="Arial" w:cs="Arial"/>
          <w:b/>
        </w:rPr>
        <w:t>19</w:t>
      </w:r>
      <w:r>
        <w:rPr>
          <w:rFonts w:ascii="Arial" w:hAnsi="Arial" w:cs="Arial"/>
          <w:b/>
        </w:rPr>
        <w:t xml:space="preserve">. </w:t>
      </w:r>
      <w:r w:rsidRPr="004106FA">
        <w:rPr>
          <w:rFonts w:ascii="Arial" w:hAnsi="Arial" w:cs="Arial"/>
        </w:rPr>
        <w:t> </w:t>
      </w:r>
      <w:r w:rsidRPr="004106FA">
        <w:rPr>
          <w:rFonts w:ascii="Arial" w:hAnsi="Arial" w:cs="Arial"/>
          <w:b/>
        </w:rPr>
        <w:t>V čl. I, 22. bode § 28 ods. 2</w:t>
      </w:r>
      <w:r w:rsidRPr="004106FA">
        <w:rPr>
          <w:rFonts w:ascii="Arial" w:hAnsi="Arial" w:cs="Arial"/>
        </w:rPr>
        <w:t xml:space="preserve"> sa vypúšťajú písmená p) a q).</w:t>
      </w:r>
    </w:p>
    <w:p w:rsidR="00EE4406" w:rsidRPr="004106FA" w:rsidP="00EE4406">
      <w:pPr>
        <w:bidi w:val="0"/>
        <w:spacing w:after="200"/>
        <w:ind w:left="1701"/>
        <w:contextualSpacing/>
        <w:jc w:val="both"/>
        <w:rPr>
          <w:rFonts w:ascii="Arial" w:hAnsi="Arial" w:cs="Arial"/>
        </w:rPr>
      </w:pPr>
    </w:p>
    <w:p w:rsidR="00EE4406" w:rsidP="00EE4406">
      <w:pPr>
        <w:bidi w:val="0"/>
        <w:spacing w:after="200"/>
        <w:ind w:left="3420"/>
        <w:contextualSpacing/>
        <w:jc w:val="both"/>
        <w:rPr>
          <w:rFonts w:ascii="Arial" w:hAnsi="Arial" w:cs="Arial"/>
        </w:rPr>
      </w:pPr>
      <w:r w:rsidRPr="004106FA">
        <w:rPr>
          <w:rFonts w:ascii="Arial" w:hAnsi="Arial" w:cs="Arial"/>
        </w:rPr>
        <w:t xml:space="preserve">Ide o legislatívno-technickú úpravu; úprava  súvisí s vypustením ustanovení ukladajúcim sankcie za neexistujúce porušenia, keďže § 12a a § 8 ods. 3 sa navrhuje vypustiť </w:t>
      </w:r>
      <w:r w:rsidRPr="004106FA">
        <w:rPr>
          <w:rFonts w:ascii="Arial" w:hAnsi="Arial" w:cs="Arial"/>
          <w:i/>
        </w:rPr>
        <w:t>(novelizačné body 6 a 12).</w:t>
      </w:r>
      <w:r w:rsidRPr="004106FA">
        <w:rPr>
          <w:rFonts w:ascii="Arial" w:hAnsi="Arial" w:cs="Arial"/>
        </w:rPr>
        <w:t xml:space="preserve"> </w:t>
      </w:r>
    </w:p>
    <w:p w:rsidR="00EE4406" w:rsidP="00EE4406">
      <w:pPr>
        <w:bidi w:val="0"/>
        <w:spacing w:after="200"/>
        <w:ind w:left="3420"/>
        <w:contextualSpacing/>
        <w:jc w:val="both"/>
        <w:rPr>
          <w:rFonts w:ascii="Arial" w:hAnsi="Arial" w:cs="Arial"/>
        </w:rPr>
      </w:pPr>
    </w:p>
    <w:p w:rsidR="00AD10F2" w:rsidP="00EE4406">
      <w:pPr>
        <w:bidi w:val="0"/>
        <w:spacing w:after="200"/>
        <w:ind w:left="3420"/>
        <w:contextualSpacing/>
        <w:jc w:val="both"/>
        <w:rPr>
          <w:rFonts w:ascii="Arial" w:hAnsi="Arial" w:cs="Arial"/>
        </w:rPr>
      </w:pPr>
    </w:p>
    <w:p w:rsidR="00EE4406" w:rsidP="00EE4406">
      <w:pPr>
        <w:bidi w:val="0"/>
        <w:spacing w:after="200"/>
        <w:ind w:left="3420"/>
        <w:contextualSpacing/>
        <w:jc w:val="both"/>
        <w:rPr>
          <w:rFonts w:ascii="Arial" w:hAnsi="Arial" w:cs="Arial"/>
        </w:rPr>
      </w:pPr>
    </w:p>
    <w:p w:rsidR="00EE4406" w:rsidRPr="00462F3E" w:rsidP="00EE4406">
      <w:pPr>
        <w:tabs>
          <w:tab w:val="left" w:pos="426"/>
        </w:tabs>
        <w:bidi w:val="0"/>
        <w:ind w:left="425" w:hanging="425"/>
        <w:rPr>
          <w:rFonts w:ascii="Arial" w:hAnsi="Arial" w:cs="Arial"/>
          <w:b/>
        </w:rPr>
      </w:pPr>
      <w:r w:rsidR="00AD10F2">
        <w:rPr>
          <w:rFonts w:ascii="Arial" w:hAnsi="Arial" w:cs="Arial"/>
          <w:b/>
        </w:rPr>
        <w:t>20</w:t>
      </w:r>
      <w:r>
        <w:rPr>
          <w:rFonts w:ascii="Arial" w:hAnsi="Arial" w:cs="Arial"/>
          <w:b/>
        </w:rPr>
        <w:t xml:space="preserve">. </w:t>
      </w:r>
      <w:r w:rsidRPr="00462F3E">
        <w:rPr>
          <w:rFonts w:ascii="Arial" w:hAnsi="Arial" w:cs="Arial"/>
          <w:b/>
        </w:rPr>
        <w:t>V čl. I, 22. bode § 28 ods. 4 písmeno d) znie:</w:t>
      </w:r>
    </w:p>
    <w:p w:rsidR="00EE4406" w:rsidRPr="00462F3E" w:rsidP="00EE4406">
      <w:pPr>
        <w:widowControl w:val="0"/>
        <w:shd w:val="clear" w:color="auto" w:fill="FFFFFF"/>
        <w:tabs>
          <w:tab w:val="left" w:pos="900"/>
        </w:tabs>
        <w:bidi w:val="0"/>
        <w:ind w:left="900" w:hanging="474"/>
        <w:rPr>
          <w:rFonts w:ascii="Arial" w:hAnsi="Arial" w:cs="Arial"/>
        </w:rPr>
      </w:pPr>
      <w:r w:rsidRPr="00462F3E">
        <w:rPr>
          <w:rFonts w:ascii="Arial" w:hAnsi="Arial" w:cs="Arial"/>
        </w:rPr>
        <w:t>„d) vyrába alebo umiestňuje na trh potraviny bez označenia prítomnosti výrobkov a látok spôsobujúcich alergiu alebo neznášanlivosť, ak ich obsahujú,“.</w:t>
      </w:r>
    </w:p>
    <w:p w:rsidR="00EE4406" w:rsidRPr="00462F3E" w:rsidP="00EE4406">
      <w:pPr>
        <w:widowControl w:val="0"/>
        <w:bidi w:val="0"/>
        <w:ind w:left="426"/>
        <w:rPr>
          <w:rFonts w:ascii="Arial" w:hAnsi="Arial" w:cs="Arial"/>
          <w:b/>
        </w:rPr>
      </w:pPr>
    </w:p>
    <w:p w:rsidR="00EE4406" w:rsidRPr="00462F3E" w:rsidP="00EE4406">
      <w:pPr>
        <w:bidi w:val="0"/>
        <w:ind w:left="3402"/>
        <w:jc w:val="both"/>
        <w:rPr>
          <w:rFonts w:ascii="Arial" w:hAnsi="Arial" w:cs="Arial"/>
        </w:rPr>
      </w:pPr>
      <w:r w:rsidRPr="00462F3E">
        <w:rPr>
          <w:rFonts w:ascii="Arial" w:hAnsi="Arial" w:cs="Arial"/>
        </w:rPr>
        <w:t>Úpravy v § 28 sa týkajú úpravy terminológie odseku 4 písm. d) (alergénna zložka sa nahrádza výrobok alebo látka spôsobujúca alergiu alebo neznášanlivosť).</w:t>
      </w:r>
    </w:p>
    <w:p w:rsidR="00EE4406" w:rsidRPr="004106FA" w:rsidP="00EE4406">
      <w:pPr>
        <w:bidi w:val="0"/>
        <w:spacing w:after="200"/>
        <w:contextualSpacing/>
        <w:jc w:val="both"/>
        <w:rPr>
          <w:rFonts w:ascii="Arial" w:hAnsi="Arial" w:cs="Arial"/>
        </w:rPr>
      </w:pPr>
    </w:p>
    <w:p w:rsidR="00EE4406" w:rsidP="00EE4406">
      <w:pPr>
        <w:bidi w:val="0"/>
        <w:spacing w:after="200"/>
        <w:ind w:left="3420"/>
        <w:contextualSpacing/>
        <w:jc w:val="both"/>
        <w:rPr>
          <w:rFonts w:ascii="Arial" w:hAnsi="Arial" w:cs="Arial"/>
        </w:rPr>
      </w:pPr>
    </w:p>
    <w:p w:rsidR="00AD10F2" w:rsidRPr="004106FA" w:rsidP="00EE4406">
      <w:pPr>
        <w:bidi w:val="0"/>
        <w:spacing w:after="200"/>
        <w:ind w:left="3420"/>
        <w:contextualSpacing/>
        <w:jc w:val="both"/>
        <w:rPr>
          <w:rFonts w:ascii="Arial" w:hAnsi="Arial" w:cs="Arial"/>
        </w:rPr>
      </w:pPr>
    </w:p>
    <w:p w:rsidR="00EE4406" w:rsidRPr="004106FA" w:rsidP="00EE4406">
      <w:pPr>
        <w:bidi w:val="0"/>
        <w:spacing w:before="120"/>
        <w:ind w:left="360" w:hanging="360"/>
        <w:jc w:val="both"/>
        <w:rPr>
          <w:rFonts w:ascii="Arial" w:hAnsi="Arial" w:cs="Arial"/>
          <w:b/>
        </w:rPr>
      </w:pPr>
      <w:r w:rsidR="00AD10F2">
        <w:rPr>
          <w:rFonts w:ascii="Arial" w:hAnsi="Arial" w:cs="Arial"/>
          <w:b/>
        </w:rPr>
        <w:t>21</w:t>
      </w:r>
      <w:r>
        <w:rPr>
          <w:rFonts w:ascii="Arial" w:hAnsi="Arial" w:cs="Arial"/>
          <w:b/>
        </w:rPr>
        <w:t>.</w:t>
        <w:tab/>
      </w:r>
      <w:r w:rsidRPr="004106FA">
        <w:rPr>
          <w:rFonts w:ascii="Arial" w:hAnsi="Arial" w:cs="Arial"/>
          <w:b/>
        </w:rPr>
        <w:t xml:space="preserve"> V čl. I, 22. bode § 28 ods. 11</w:t>
      </w:r>
      <w:r w:rsidRPr="004106FA">
        <w:rPr>
          <w:rFonts w:ascii="Arial" w:hAnsi="Arial" w:cs="Arial"/>
        </w:rPr>
        <w:t xml:space="preserve"> sa slová „Výnos pokút je“ nahrádzajú slovami „Pokuty sú“.</w:t>
      </w:r>
    </w:p>
    <w:p w:rsidR="00EE4406" w:rsidRPr="004106FA" w:rsidP="00EE4406">
      <w:pPr>
        <w:bidi w:val="0"/>
        <w:ind w:left="3420"/>
        <w:contextualSpacing/>
        <w:jc w:val="both"/>
        <w:rPr>
          <w:rFonts w:ascii="Arial" w:hAnsi="Arial" w:cs="Arial"/>
        </w:rPr>
      </w:pPr>
    </w:p>
    <w:p w:rsidR="00EE4406" w:rsidRPr="004106FA" w:rsidP="00EE4406">
      <w:pPr>
        <w:bidi w:val="0"/>
        <w:ind w:left="3420"/>
        <w:contextualSpacing/>
        <w:jc w:val="both"/>
        <w:rPr>
          <w:rStyle w:val="Emphasis"/>
          <w:rFonts w:ascii="Arial" w:hAnsi="Arial" w:cs="Arial"/>
          <w:i w:val="0"/>
        </w:rPr>
      </w:pPr>
      <w:r w:rsidRPr="004106FA">
        <w:rPr>
          <w:rFonts w:ascii="Arial" w:hAnsi="Arial" w:cs="Arial"/>
        </w:rPr>
        <w:t xml:space="preserve">Ide o legislatívno-technickú úpravu; text sa spresňuje, a to aj s ohľadom na </w:t>
      </w:r>
      <w:r w:rsidRPr="004106FA">
        <w:rPr>
          <w:rStyle w:val="Emphasis"/>
          <w:rFonts w:ascii="Arial" w:hAnsi="Arial" w:cs="Arial"/>
          <w:i w:val="0"/>
        </w:rPr>
        <w:t xml:space="preserve"> v právnom poriadku zaužívanú formu. </w:t>
      </w:r>
    </w:p>
    <w:p w:rsidR="00EE4406" w:rsidP="00EE4406">
      <w:pPr>
        <w:bidi w:val="0"/>
        <w:ind w:left="1701" w:firstLine="1719"/>
        <w:contextualSpacing/>
        <w:jc w:val="both"/>
        <w:rPr>
          <w:rFonts w:ascii="Arial" w:hAnsi="Arial" w:cs="Arial"/>
          <w:b/>
        </w:rPr>
      </w:pPr>
      <w:r w:rsidRPr="004106FA">
        <w:rPr>
          <w:rFonts w:ascii="Arial" w:hAnsi="Arial" w:cs="Arial"/>
          <w:b/>
        </w:rPr>
        <w:t> </w:t>
      </w:r>
    </w:p>
    <w:p w:rsidR="00EE4406" w:rsidP="00EE4406">
      <w:pPr>
        <w:bidi w:val="0"/>
        <w:ind w:left="1701" w:firstLine="1719"/>
        <w:contextualSpacing/>
        <w:jc w:val="both"/>
        <w:rPr>
          <w:rFonts w:ascii="Arial" w:hAnsi="Arial" w:cs="Arial"/>
          <w:b/>
        </w:rPr>
      </w:pPr>
    </w:p>
    <w:p w:rsidR="00AD10F2" w:rsidRPr="004106FA" w:rsidP="00EE4406">
      <w:pPr>
        <w:bidi w:val="0"/>
        <w:ind w:left="1701" w:firstLine="1719"/>
        <w:contextualSpacing/>
        <w:jc w:val="both"/>
        <w:rPr>
          <w:rFonts w:ascii="Arial" w:hAnsi="Arial" w:cs="Arial"/>
          <w:b/>
        </w:rPr>
      </w:pPr>
    </w:p>
    <w:p w:rsidR="00EE4406" w:rsidRPr="004106FA" w:rsidP="00EE4406">
      <w:pPr>
        <w:bidi w:val="0"/>
        <w:spacing w:before="120"/>
        <w:ind w:left="360" w:hanging="360"/>
        <w:jc w:val="both"/>
        <w:rPr>
          <w:rFonts w:ascii="Arial" w:hAnsi="Arial" w:cs="Arial"/>
        </w:rPr>
      </w:pPr>
      <w:r w:rsidR="00AD10F2">
        <w:rPr>
          <w:rFonts w:ascii="Arial" w:hAnsi="Arial" w:cs="Arial"/>
          <w:b/>
        </w:rPr>
        <w:t>22</w:t>
      </w:r>
      <w:r>
        <w:rPr>
          <w:rFonts w:ascii="Arial" w:hAnsi="Arial" w:cs="Arial"/>
          <w:b/>
        </w:rPr>
        <w:t xml:space="preserve">. </w:t>
      </w:r>
      <w:r w:rsidRPr="004106FA">
        <w:rPr>
          <w:rFonts w:ascii="Arial" w:hAnsi="Arial" w:cs="Arial"/>
          <w:b/>
        </w:rPr>
        <w:t>V čl. I,  25. bode § 31ae</w:t>
      </w:r>
      <w:r w:rsidRPr="004106FA">
        <w:rPr>
          <w:rFonts w:ascii="Arial" w:hAnsi="Arial" w:cs="Arial"/>
        </w:rPr>
        <w:t xml:space="preserve"> sa slová „doterajšieho zákona“ nahrádzajú slovami „v znení účinnom do 31. decembra 2016“.</w:t>
      </w:r>
    </w:p>
    <w:p w:rsidR="00EE4406" w:rsidRPr="004106FA" w:rsidP="00EE4406">
      <w:pPr>
        <w:bidi w:val="0"/>
        <w:ind w:left="3419"/>
        <w:contextualSpacing/>
        <w:jc w:val="both"/>
        <w:rPr>
          <w:rFonts w:ascii="Arial" w:hAnsi="Arial" w:cs="Arial"/>
        </w:rPr>
      </w:pPr>
    </w:p>
    <w:p w:rsidR="00EE4406" w:rsidP="00EE4406">
      <w:pPr>
        <w:bidi w:val="0"/>
        <w:ind w:left="3402"/>
        <w:contextualSpacing/>
        <w:jc w:val="both"/>
        <w:rPr>
          <w:rFonts w:ascii="Arial" w:hAnsi="Arial" w:cs="Arial"/>
          <w:iCs/>
        </w:rPr>
      </w:pPr>
      <w:r w:rsidRPr="004106FA">
        <w:rPr>
          <w:rFonts w:ascii="Arial" w:hAnsi="Arial" w:cs="Arial"/>
        </w:rPr>
        <w:t xml:space="preserve"> Ide o legislatívno-technickú úpravu; </w:t>
      </w:r>
      <w:r w:rsidRPr="004106FA">
        <w:rPr>
          <w:rFonts w:ascii="Arial" w:hAnsi="Arial" w:cs="Arial"/>
          <w:iCs/>
        </w:rPr>
        <w:t xml:space="preserve">text sa spresňuje </w:t>
      </w:r>
      <w:r>
        <w:rPr>
          <w:rFonts w:ascii="Arial" w:hAnsi="Arial" w:cs="Arial"/>
          <w:iCs/>
        </w:rPr>
        <w:t xml:space="preserve"> </w:t>
      </w:r>
      <w:r w:rsidRPr="004106FA">
        <w:rPr>
          <w:rFonts w:ascii="Arial" w:hAnsi="Arial" w:cs="Arial"/>
          <w:iCs/>
        </w:rPr>
        <w:t>s ohľadom na zrozumiteľnosť a jednoznačnosť.</w:t>
      </w:r>
    </w:p>
    <w:p w:rsidR="00EE4406" w:rsidRPr="004106FA" w:rsidP="00EE4406">
      <w:pPr>
        <w:bidi w:val="0"/>
        <w:ind w:left="3402"/>
        <w:contextualSpacing/>
        <w:jc w:val="both"/>
        <w:rPr>
          <w:rFonts w:ascii="Arial" w:hAnsi="Arial" w:cs="Arial"/>
          <w:iCs/>
        </w:rPr>
      </w:pPr>
    </w:p>
    <w:p w:rsidR="00EE4406" w:rsidP="00EE4406">
      <w:pPr>
        <w:bidi w:val="0"/>
        <w:ind w:left="3419"/>
        <w:contextualSpacing/>
        <w:jc w:val="both"/>
        <w:rPr>
          <w:rFonts w:ascii="Arial" w:hAnsi="Arial" w:cs="Arial"/>
        </w:rPr>
      </w:pPr>
    </w:p>
    <w:p w:rsidR="00AD10F2" w:rsidRPr="004106FA" w:rsidP="00EE4406">
      <w:pPr>
        <w:bidi w:val="0"/>
        <w:ind w:left="3419"/>
        <w:contextualSpacing/>
        <w:jc w:val="both"/>
        <w:rPr>
          <w:rFonts w:ascii="Arial" w:hAnsi="Arial" w:cs="Arial"/>
        </w:rPr>
      </w:pPr>
    </w:p>
    <w:p w:rsidR="00EE4406" w:rsidRPr="004106FA" w:rsidP="00EE4406">
      <w:pPr>
        <w:bidi w:val="0"/>
        <w:ind w:left="426" w:hanging="426"/>
        <w:jc w:val="both"/>
        <w:rPr>
          <w:rFonts w:ascii="Arial" w:hAnsi="Arial" w:cs="Arial"/>
        </w:rPr>
      </w:pPr>
      <w:r w:rsidR="00AD10F2">
        <w:rPr>
          <w:rFonts w:ascii="Arial" w:hAnsi="Arial" w:cs="Arial"/>
          <w:b/>
        </w:rPr>
        <w:t>23</w:t>
      </w:r>
      <w:r>
        <w:rPr>
          <w:rFonts w:ascii="Arial" w:hAnsi="Arial" w:cs="Arial"/>
          <w:b/>
        </w:rPr>
        <w:t xml:space="preserve">. </w:t>
      </w:r>
      <w:r w:rsidRPr="004106FA">
        <w:rPr>
          <w:rFonts w:ascii="Arial" w:hAnsi="Arial" w:cs="Arial"/>
        </w:rPr>
        <w:t xml:space="preserve"> </w:t>
      </w:r>
      <w:r w:rsidRPr="004106FA">
        <w:rPr>
          <w:rFonts w:ascii="Arial" w:hAnsi="Arial" w:cs="Arial"/>
          <w:b/>
        </w:rPr>
        <w:t>V čl. II, 2. bode  poznámka pod čiarou k odkazu 106a</w:t>
      </w:r>
      <w:r w:rsidRPr="004106FA">
        <w:rPr>
          <w:rFonts w:ascii="Arial" w:hAnsi="Arial" w:cs="Arial"/>
        </w:rPr>
        <w:t xml:space="preserve"> znie:</w:t>
      </w:r>
    </w:p>
    <w:p w:rsidR="00EE4406" w:rsidRPr="004106FA" w:rsidP="00EE4406">
      <w:pPr>
        <w:bidi w:val="0"/>
        <w:ind w:left="426"/>
        <w:jc w:val="both"/>
        <w:rPr>
          <w:rFonts w:ascii="Arial" w:hAnsi="Arial" w:cs="Arial"/>
        </w:rPr>
      </w:pPr>
      <w:r w:rsidRPr="004106FA">
        <w:rPr>
          <w:rFonts w:ascii="Arial" w:hAnsi="Arial" w:cs="Arial"/>
        </w:rPr>
        <w:t xml:space="preserve">„106a) </w:t>
      </w:r>
      <w:r w:rsidRPr="004106FA">
        <w:rPr>
          <w:rStyle w:val="Strong"/>
          <w:rFonts w:ascii="Arial" w:hAnsi="Arial" w:cs="Arial"/>
          <w:b w:val="0"/>
          <w:bCs/>
        </w:rPr>
        <w:t xml:space="preserve">Nariadenie Európskeho parlamentu a Rady (EÚ) č. 1143/2014 z  22. októbra 2014 o prevencii a manažmente introdukcie a šírenia inváznych nepôvodných druhov </w:t>
      </w:r>
      <w:r w:rsidRPr="004106FA">
        <w:rPr>
          <w:rStyle w:val="Strong"/>
          <w:rFonts w:ascii="Arial" w:hAnsi="Arial" w:cs="Arial"/>
          <w:bCs/>
        </w:rPr>
        <w:t>(</w:t>
      </w:r>
      <w:r w:rsidRPr="004106FA">
        <w:rPr>
          <w:rFonts w:ascii="Arial" w:hAnsi="Arial" w:cs="Arial"/>
          <w:iCs/>
        </w:rPr>
        <w:t>Ú. v. EÚ L 317, 4.11.2014).“.</w:t>
      </w:r>
    </w:p>
    <w:p w:rsidR="00EE4406" w:rsidRPr="004106FA" w:rsidP="00EE4406">
      <w:pPr>
        <w:bidi w:val="0"/>
        <w:ind w:left="1701"/>
        <w:contextualSpacing/>
        <w:jc w:val="both"/>
        <w:rPr>
          <w:rFonts w:ascii="Arial" w:hAnsi="Arial" w:cs="Arial"/>
        </w:rPr>
      </w:pPr>
    </w:p>
    <w:p w:rsidR="00EE4406" w:rsidRPr="004106FA" w:rsidP="00EE4406">
      <w:pPr>
        <w:bidi w:val="0"/>
        <w:ind w:left="3420"/>
        <w:contextualSpacing/>
        <w:jc w:val="both"/>
        <w:rPr>
          <w:rFonts w:ascii="Arial" w:hAnsi="Arial" w:cs="Arial"/>
        </w:rPr>
      </w:pPr>
      <w:r w:rsidRPr="004106FA">
        <w:rPr>
          <w:rFonts w:ascii="Arial" w:hAnsi="Arial" w:cs="Arial"/>
        </w:rPr>
        <w:t xml:space="preserve">Ide o legislatívno-technickú úpravu; nahrádza sa neexistujúci právny predpis platným a účinným nariadením (EÚ) č. 1143/2014.   </w:t>
      </w:r>
    </w:p>
    <w:p w:rsidR="00EE4406" w:rsidP="00EE4406">
      <w:pPr>
        <w:bidi w:val="0"/>
        <w:ind w:left="3420"/>
        <w:contextualSpacing/>
        <w:jc w:val="both"/>
        <w:rPr>
          <w:rFonts w:ascii="Arial" w:hAnsi="Arial" w:cs="Arial"/>
        </w:rPr>
      </w:pPr>
    </w:p>
    <w:p w:rsidR="00EE4406" w:rsidRPr="00462F3E" w:rsidP="00EE4406">
      <w:pPr>
        <w:bidi w:val="0"/>
        <w:contextualSpacing/>
        <w:jc w:val="both"/>
        <w:rPr>
          <w:rFonts w:ascii="Arial" w:hAnsi="Arial" w:cs="Arial"/>
          <w:b/>
        </w:rPr>
      </w:pPr>
    </w:p>
    <w:p w:rsidR="00EE4406" w:rsidRPr="00462F3E" w:rsidP="00EE4406">
      <w:pPr>
        <w:bidi w:val="0"/>
        <w:ind w:left="426" w:hanging="426"/>
        <w:rPr>
          <w:rFonts w:ascii="Arial" w:hAnsi="Arial" w:cs="Arial"/>
          <w:b/>
        </w:rPr>
      </w:pPr>
      <w:r w:rsidR="00AD10F2">
        <w:rPr>
          <w:rFonts w:ascii="Arial" w:hAnsi="Arial" w:cs="Arial"/>
          <w:b/>
        </w:rPr>
        <w:t>24</w:t>
      </w:r>
      <w:r>
        <w:rPr>
          <w:rFonts w:ascii="Arial" w:hAnsi="Arial" w:cs="Arial"/>
          <w:b/>
        </w:rPr>
        <w:t xml:space="preserve">. </w:t>
      </w:r>
      <w:r w:rsidRPr="00462F3E">
        <w:rPr>
          <w:rFonts w:ascii="Arial" w:hAnsi="Arial" w:cs="Arial"/>
          <w:b/>
        </w:rPr>
        <w:t>V čl. II sa za 3. bod vkladajú nové body 4 a 5, ktoré znejú:</w:t>
      </w:r>
    </w:p>
    <w:p w:rsidR="00EE4406" w:rsidRPr="00462F3E" w:rsidP="00EE4406">
      <w:pPr>
        <w:pStyle w:val="ODSEK"/>
        <w:widowControl w:val="0"/>
        <w:bidi w:val="0"/>
        <w:ind w:left="426" w:hanging="426"/>
        <w:rPr>
          <w:rFonts w:ascii="Arial" w:hAnsi="Arial" w:cs="Arial"/>
        </w:rPr>
      </w:pPr>
      <w:r>
        <w:rPr>
          <w:rFonts w:ascii="Arial" w:hAnsi="Arial" w:cs="Arial"/>
        </w:rPr>
        <w:t xml:space="preserve">   </w:t>
      </w:r>
      <w:r w:rsidRPr="00462F3E">
        <w:rPr>
          <w:rFonts w:ascii="Arial" w:hAnsi="Arial" w:cs="Arial"/>
        </w:rPr>
        <w:t>„4. V § 52 odseky 2 a 3 znejú:</w:t>
      </w:r>
    </w:p>
    <w:p w:rsidR="00EE4406" w:rsidRPr="00462F3E" w:rsidP="00EE4406">
      <w:pPr>
        <w:pStyle w:val="odsek0"/>
        <w:widowControl w:val="0"/>
        <w:bidi w:val="0"/>
        <w:ind w:left="567" w:hanging="283"/>
        <w:rPr>
          <w:rFonts w:ascii="Arial" w:hAnsi="Arial" w:cs="Arial"/>
        </w:rPr>
      </w:pPr>
      <w:r w:rsidRPr="00462F3E">
        <w:rPr>
          <w:rFonts w:ascii="Arial" w:hAnsi="Arial" w:cs="Arial"/>
        </w:rPr>
        <w:t xml:space="preserve"> </w:t>
      </w:r>
      <w:r>
        <w:rPr>
          <w:rFonts w:ascii="Arial" w:hAnsi="Arial" w:cs="Arial"/>
        </w:rPr>
        <w:t xml:space="preserve">  </w:t>
      </w:r>
      <w:r w:rsidRPr="00462F3E">
        <w:rPr>
          <w:rFonts w:ascii="Arial" w:hAnsi="Arial" w:cs="Arial"/>
        </w:rPr>
        <w:t xml:space="preserve">„(2) Orgán veterinárnej správy rozhodne o projekte, ktorý zahŕňa používanie </w:t>
      </w:r>
      <w:r>
        <w:rPr>
          <w:rFonts w:ascii="Arial" w:hAnsi="Arial" w:cs="Arial"/>
        </w:rPr>
        <w:t xml:space="preserve"> </w:t>
      </w:r>
      <w:r w:rsidRPr="00462F3E">
        <w:rPr>
          <w:rFonts w:ascii="Arial" w:hAnsi="Arial" w:cs="Arial"/>
        </w:rPr>
        <w:t>zvierat v postupoch podľa osobitného predpisu,</w:t>
      </w:r>
      <w:r w:rsidRPr="00462F3E">
        <w:rPr>
          <w:rFonts w:ascii="Arial" w:hAnsi="Arial" w:cs="Arial"/>
          <w:vertAlign w:val="superscript"/>
        </w:rPr>
        <w:t>152a</w:t>
      </w:r>
      <w:r w:rsidRPr="00462F3E">
        <w:rPr>
          <w:rFonts w:ascii="Arial" w:hAnsi="Arial" w:cs="Arial"/>
        </w:rPr>
        <w:t>) do 40 pracovných dní od doručenia žiadosti o schválenie projektu, ktorá spĺňa náležitosti podľa osobitného predpisu,</w:t>
      </w:r>
      <w:r w:rsidRPr="00462F3E">
        <w:rPr>
          <w:rFonts w:ascii="Arial" w:hAnsi="Arial" w:cs="Arial"/>
          <w:vertAlign w:val="superscript"/>
        </w:rPr>
        <w:t>152b</w:t>
      </w:r>
      <w:r w:rsidRPr="00462F3E">
        <w:rPr>
          <w:rFonts w:ascii="Arial" w:hAnsi="Arial" w:cs="Arial"/>
        </w:rPr>
        <w:t>) alebo od doplnenia žiadosti alebo odstránenia jej nedostatku podľa odseku 4. Orgán veterinárnej správy bezodkladne písomne potvrdí doručenie žiadosti a písomne poučí žiadateľa o lehote na rozhodnutie.</w:t>
      </w:r>
    </w:p>
    <w:p w:rsidR="00EE4406" w:rsidRPr="00462F3E" w:rsidP="00EE4406">
      <w:pPr>
        <w:pStyle w:val="odsek0"/>
        <w:widowControl w:val="0"/>
        <w:bidi w:val="0"/>
        <w:ind w:left="284" w:hanging="284"/>
        <w:rPr>
          <w:rFonts w:ascii="Arial" w:hAnsi="Arial" w:cs="Arial"/>
        </w:rPr>
      </w:pPr>
    </w:p>
    <w:p w:rsidR="00EE4406" w:rsidRPr="00462F3E" w:rsidP="00EE4406">
      <w:pPr>
        <w:pStyle w:val="odsek0"/>
        <w:widowControl w:val="0"/>
        <w:bidi w:val="0"/>
        <w:ind w:left="567" w:firstLine="0"/>
        <w:rPr>
          <w:rFonts w:ascii="Arial" w:hAnsi="Arial" w:cs="Arial"/>
        </w:rPr>
      </w:pPr>
      <w:r w:rsidRPr="00462F3E">
        <w:rPr>
          <w:rFonts w:ascii="Arial" w:hAnsi="Arial" w:cs="Arial"/>
        </w:rPr>
        <w:t xml:space="preserve">(3) Ak orgán veterinárnej správy vzhľadom na zložitosť veci nemôže rozhodnúť </w:t>
      </w:r>
      <w:r>
        <w:rPr>
          <w:rFonts w:ascii="Arial" w:hAnsi="Arial" w:cs="Arial"/>
        </w:rPr>
        <w:t xml:space="preserve"> </w:t>
      </w:r>
      <w:r w:rsidRPr="00462F3E">
        <w:rPr>
          <w:rFonts w:ascii="Arial" w:hAnsi="Arial" w:cs="Arial"/>
        </w:rPr>
        <w:t>v lehote podľa odseku 2, môže lehotu na rozhodnutie primerane predĺžiť, najviac o 15 pracovných dní. Orgán veterinárnej správy upovedomí žiadateľa o predĺžení lehoty na rozhodnutie a o jeho dôvodoch pred uplynutím lehoty podľa odseku 2. Lehotu na rozhodnutie možno predĺžiť len raz.“.</w:t>
      </w:r>
    </w:p>
    <w:p w:rsidR="00EE4406" w:rsidRPr="00462F3E" w:rsidP="00EE4406">
      <w:pPr>
        <w:pStyle w:val="odsek0"/>
        <w:widowControl w:val="0"/>
        <w:bidi w:val="0"/>
        <w:ind w:left="284" w:hanging="284"/>
        <w:rPr>
          <w:rFonts w:ascii="Arial" w:hAnsi="Arial" w:cs="Arial"/>
        </w:rPr>
      </w:pPr>
    </w:p>
    <w:p w:rsidR="00EE4406" w:rsidRPr="00462F3E" w:rsidP="00EE4406">
      <w:pPr>
        <w:pStyle w:val="odsek0"/>
        <w:widowControl w:val="0"/>
        <w:bidi w:val="0"/>
        <w:ind w:left="426" w:firstLine="141"/>
        <w:rPr>
          <w:rFonts w:ascii="Arial" w:hAnsi="Arial" w:cs="Arial"/>
        </w:rPr>
      </w:pPr>
      <w:r w:rsidRPr="00462F3E">
        <w:rPr>
          <w:rFonts w:ascii="Arial" w:hAnsi="Arial" w:cs="Arial"/>
        </w:rPr>
        <w:t>Poznámky pod čiarou k odkazom 152a a 152b znejú:</w:t>
      </w:r>
    </w:p>
    <w:p w:rsidR="00EE4406" w:rsidRPr="00462F3E" w:rsidP="00EE4406">
      <w:pPr>
        <w:pStyle w:val="odsek0"/>
        <w:widowControl w:val="0"/>
        <w:bidi w:val="0"/>
        <w:ind w:firstLine="0"/>
        <w:rPr>
          <w:rFonts w:ascii="Arial" w:hAnsi="Arial" w:cs="Arial"/>
        </w:rPr>
      </w:pPr>
      <w:r>
        <w:rPr>
          <w:rFonts w:ascii="Arial" w:hAnsi="Arial" w:cs="Arial"/>
        </w:rPr>
        <w:t xml:space="preserve">        </w:t>
      </w:r>
      <w:r w:rsidRPr="00462F3E">
        <w:rPr>
          <w:rFonts w:ascii="Arial" w:hAnsi="Arial" w:cs="Arial"/>
        </w:rPr>
        <w:t>„</w:t>
      </w:r>
      <w:r>
        <w:rPr>
          <w:rFonts w:ascii="Arial" w:hAnsi="Arial" w:cs="Arial"/>
          <w:vertAlign w:val="superscript"/>
        </w:rPr>
        <w:t>1</w:t>
      </w:r>
      <w:r w:rsidRPr="00462F3E">
        <w:rPr>
          <w:rFonts w:ascii="Arial" w:hAnsi="Arial" w:cs="Arial"/>
          <w:vertAlign w:val="superscript"/>
        </w:rPr>
        <w:t>52a</w:t>
      </w:r>
      <w:r w:rsidRPr="00462F3E">
        <w:rPr>
          <w:rFonts w:ascii="Arial" w:hAnsi="Arial" w:cs="Arial"/>
        </w:rPr>
        <w:t>) § 2 písm. b) nariadenia vlády Slovenskej republiky č. 377/2012 Z. z.</w:t>
      </w:r>
    </w:p>
    <w:p w:rsidR="00EE4406" w:rsidRPr="00462F3E" w:rsidP="00EE4406">
      <w:pPr>
        <w:pStyle w:val="odsek0"/>
        <w:widowControl w:val="0"/>
        <w:tabs>
          <w:tab w:val="left" w:pos="709"/>
        </w:tabs>
        <w:bidi w:val="0"/>
        <w:ind w:left="284" w:hanging="284"/>
        <w:rPr>
          <w:rFonts w:ascii="Arial" w:hAnsi="Arial" w:cs="Arial"/>
        </w:rPr>
      </w:pPr>
      <w:r>
        <w:rPr>
          <w:rFonts w:ascii="Arial" w:hAnsi="Arial" w:cs="Arial"/>
          <w:vertAlign w:val="superscript"/>
        </w:rPr>
        <w:tab/>
      </w:r>
      <w:r w:rsidRPr="00462F3E">
        <w:rPr>
          <w:rFonts w:ascii="Arial" w:hAnsi="Arial" w:cs="Arial"/>
          <w:vertAlign w:val="superscript"/>
        </w:rPr>
        <w:t xml:space="preserve">  </w:t>
      </w:r>
      <w:r>
        <w:rPr>
          <w:rFonts w:ascii="Arial" w:hAnsi="Arial" w:cs="Arial"/>
          <w:vertAlign w:val="superscript"/>
        </w:rPr>
        <w:t xml:space="preserve">     </w:t>
      </w:r>
      <w:r w:rsidRPr="00462F3E">
        <w:rPr>
          <w:rFonts w:ascii="Arial" w:hAnsi="Arial" w:cs="Arial"/>
          <w:vertAlign w:val="superscript"/>
        </w:rPr>
        <w:t>152b</w:t>
      </w:r>
      <w:r w:rsidRPr="00462F3E">
        <w:rPr>
          <w:rFonts w:ascii="Arial" w:hAnsi="Arial" w:cs="Arial"/>
        </w:rPr>
        <w:t>) § 35 nariadenia vlády Slovenskej republiky č. 377/2012 Z. z.“.</w:t>
      </w:r>
    </w:p>
    <w:p w:rsidR="00EE4406" w:rsidRPr="00462F3E" w:rsidP="00EE4406">
      <w:pPr>
        <w:pStyle w:val="odsek0"/>
        <w:widowControl w:val="0"/>
        <w:bidi w:val="0"/>
        <w:ind w:left="567" w:hanging="207"/>
        <w:rPr>
          <w:rFonts w:ascii="Arial" w:hAnsi="Arial" w:cs="Arial"/>
        </w:rPr>
      </w:pPr>
    </w:p>
    <w:p w:rsidR="00EE4406" w:rsidRPr="00462F3E" w:rsidP="00EE4406">
      <w:pPr>
        <w:pStyle w:val="odsek0"/>
        <w:widowControl w:val="0"/>
        <w:bidi w:val="0"/>
        <w:ind w:left="567" w:hanging="207"/>
        <w:rPr>
          <w:rFonts w:ascii="Arial" w:hAnsi="Arial" w:cs="Arial"/>
        </w:rPr>
      </w:pPr>
      <w:r w:rsidRPr="00462F3E">
        <w:rPr>
          <w:rFonts w:ascii="Arial" w:hAnsi="Arial" w:cs="Arial"/>
        </w:rPr>
        <w:t>5. § 52 sa dopĺňa odsekmi 4 a 5, ktoré znejú:</w:t>
      </w:r>
    </w:p>
    <w:p w:rsidR="00EE4406" w:rsidRPr="00462F3E" w:rsidP="00EE4406">
      <w:pPr>
        <w:pStyle w:val="odsek0"/>
        <w:widowControl w:val="0"/>
        <w:bidi w:val="0"/>
        <w:ind w:left="709" w:hanging="142"/>
        <w:rPr>
          <w:rFonts w:ascii="Arial" w:hAnsi="Arial" w:cs="Arial"/>
        </w:rPr>
      </w:pPr>
      <w:r w:rsidRPr="00462F3E">
        <w:rPr>
          <w:rFonts w:ascii="Arial" w:hAnsi="Arial" w:cs="Arial"/>
        </w:rPr>
        <w:t xml:space="preserve">„(4) Ak orgán veterinárnej správy zistí, že žiadosť o schválenie projektu podľa </w:t>
      </w:r>
      <w:r>
        <w:rPr>
          <w:rFonts w:ascii="Arial" w:hAnsi="Arial" w:cs="Arial"/>
        </w:rPr>
        <w:t xml:space="preserve">  </w:t>
      </w:r>
      <w:r w:rsidRPr="00462F3E">
        <w:rPr>
          <w:rFonts w:ascii="Arial" w:hAnsi="Arial" w:cs="Arial"/>
        </w:rPr>
        <w:t>odseku 2 neobsahuje náležitosti podľa osobitného predpisu,</w:t>
      </w:r>
      <w:r w:rsidRPr="00462F3E">
        <w:rPr>
          <w:rFonts w:ascii="Arial" w:hAnsi="Arial" w:cs="Arial"/>
          <w:vertAlign w:val="superscript"/>
        </w:rPr>
        <w:t>152b</w:t>
      </w:r>
      <w:r w:rsidRPr="00462F3E">
        <w:rPr>
          <w:rFonts w:ascii="Arial" w:hAnsi="Arial" w:cs="Arial"/>
        </w:rPr>
        <w:t>) bezodkladne písomne vyzve žiadateľa, aby žiadosť doplnil alebo odstránil jej nedostatky a určí mu na to primeranú lehotu, najmenej 15 dní, pričom žiadateľa v tejto výzve poučí o následkoch nesplnenia výzvy na doplnenie žiadosti alebo odstránenie jej nedostatku.</w:t>
      </w:r>
    </w:p>
    <w:p w:rsidR="00EE4406" w:rsidRPr="00462F3E" w:rsidP="00EE4406">
      <w:pPr>
        <w:pStyle w:val="odsek0"/>
        <w:widowControl w:val="0"/>
        <w:bidi w:val="0"/>
        <w:ind w:left="709" w:hanging="142"/>
        <w:rPr>
          <w:rFonts w:ascii="Arial" w:hAnsi="Arial" w:cs="Arial"/>
        </w:rPr>
      </w:pPr>
    </w:p>
    <w:p w:rsidR="00EE4406" w:rsidRPr="00462F3E" w:rsidP="00EE4406">
      <w:pPr>
        <w:pStyle w:val="odsek0"/>
        <w:widowControl w:val="0"/>
        <w:bidi w:val="0"/>
        <w:ind w:left="720" w:firstLine="0"/>
        <w:rPr>
          <w:rFonts w:ascii="Arial" w:hAnsi="Arial" w:cs="Arial"/>
        </w:rPr>
      </w:pPr>
      <w:r w:rsidRPr="00462F3E">
        <w:rPr>
          <w:rFonts w:ascii="Arial" w:hAnsi="Arial" w:cs="Arial"/>
        </w:rPr>
        <w:t>(5) Ak žiadateľ žiadosť nedoplní alebo neodstráni jej nedostatok v lehote určenej podľa odseku 4 alebo ak sa preukáže, že projekt nespĺňa podmienky podľa tohto zákona alebo podľa osobitného predpisu,</w:t>
      </w:r>
      <w:r w:rsidRPr="00462F3E">
        <w:rPr>
          <w:rFonts w:ascii="Arial" w:hAnsi="Arial" w:cs="Arial"/>
          <w:vertAlign w:val="superscript"/>
        </w:rPr>
        <w:t>152c</w:t>
      </w:r>
      <w:r w:rsidRPr="00462F3E">
        <w:rPr>
          <w:rFonts w:ascii="Arial" w:hAnsi="Arial" w:cs="Arial"/>
        </w:rPr>
        <w:t>) orgán veterinárnej správy žiadosť o schválenie projektu zamietne.“.</w:t>
      </w:r>
    </w:p>
    <w:p w:rsidR="00EE4406" w:rsidRPr="00462F3E" w:rsidP="00EE4406">
      <w:pPr>
        <w:pStyle w:val="odsek0"/>
        <w:widowControl w:val="0"/>
        <w:bidi w:val="0"/>
        <w:ind w:left="720" w:firstLine="0"/>
        <w:rPr>
          <w:rFonts w:ascii="Arial" w:hAnsi="Arial" w:cs="Arial"/>
        </w:rPr>
      </w:pPr>
    </w:p>
    <w:p w:rsidR="00EE4406" w:rsidRPr="00462F3E" w:rsidP="00EE4406">
      <w:pPr>
        <w:pStyle w:val="odsek0"/>
        <w:widowControl w:val="0"/>
        <w:bidi w:val="0"/>
        <w:ind w:left="900" w:hanging="180"/>
        <w:rPr>
          <w:rFonts w:ascii="Arial" w:hAnsi="Arial" w:cs="Arial"/>
        </w:rPr>
      </w:pPr>
      <w:r w:rsidRPr="00462F3E">
        <w:rPr>
          <w:rFonts w:ascii="Arial" w:hAnsi="Arial" w:cs="Arial"/>
        </w:rPr>
        <w:t>Poznámka pod čiarou k odkazu 152c znie:</w:t>
      </w:r>
    </w:p>
    <w:p w:rsidR="00EE4406" w:rsidRPr="00462F3E" w:rsidP="00EE4406">
      <w:pPr>
        <w:pStyle w:val="odsek0"/>
        <w:widowControl w:val="0"/>
        <w:bidi w:val="0"/>
        <w:ind w:left="666" w:firstLine="0"/>
        <w:rPr>
          <w:rFonts w:ascii="Arial" w:hAnsi="Arial" w:cs="Arial"/>
        </w:rPr>
      </w:pPr>
      <w:r w:rsidRPr="00462F3E">
        <w:rPr>
          <w:rFonts w:ascii="Arial" w:hAnsi="Arial" w:cs="Arial"/>
        </w:rPr>
        <w:t>„</w:t>
      </w:r>
      <w:r w:rsidRPr="00462F3E">
        <w:rPr>
          <w:rFonts w:ascii="Arial" w:hAnsi="Arial" w:cs="Arial"/>
          <w:vertAlign w:val="superscript"/>
        </w:rPr>
        <w:t>152c</w:t>
      </w:r>
      <w:r w:rsidRPr="00462F3E">
        <w:rPr>
          <w:rFonts w:ascii="Arial" w:hAnsi="Arial" w:cs="Arial"/>
        </w:rPr>
        <w:t>) § 3 až 31, § 35 a § 36 nariadenia vlády Slovenskej republiky č. 377/2012 Z. z.“.“.</w:t>
      </w:r>
    </w:p>
    <w:p w:rsidR="00EE4406" w:rsidRPr="00462F3E" w:rsidP="00EE4406">
      <w:pPr>
        <w:pStyle w:val="odsek0"/>
        <w:widowControl w:val="0"/>
        <w:bidi w:val="0"/>
        <w:ind w:left="426" w:firstLine="0"/>
        <w:rPr>
          <w:rFonts w:ascii="Arial" w:hAnsi="Arial" w:cs="Arial"/>
        </w:rPr>
      </w:pPr>
      <w:r>
        <w:rPr>
          <w:rFonts w:ascii="Arial" w:hAnsi="Arial" w:cs="Arial"/>
        </w:rPr>
        <w:t xml:space="preserve">    </w:t>
      </w:r>
      <w:r w:rsidRPr="00462F3E">
        <w:rPr>
          <w:rFonts w:ascii="Arial" w:hAnsi="Arial" w:cs="Arial"/>
        </w:rPr>
        <w:t>Nasledujúce body sa primerane prečíslujú.</w:t>
      </w:r>
    </w:p>
    <w:p w:rsidR="00EE4406" w:rsidRPr="00462F3E" w:rsidP="00EE4406">
      <w:pPr>
        <w:pStyle w:val="odsek0"/>
        <w:widowControl w:val="0"/>
        <w:bidi w:val="0"/>
        <w:ind w:left="426" w:firstLine="0"/>
        <w:rPr>
          <w:rFonts w:ascii="Arial" w:hAnsi="Arial" w:cs="Arial"/>
        </w:rPr>
      </w:pPr>
    </w:p>
    <w:p w:rsidR="00EE4406" w:rsidRPr="000F0C6A" w:rsidP="00EE4406">
      <w:pPr>
        <w:pStyle w:val="odsek0"/>
        <w:widowControl w:val="0"/>
        <w:bidi w:val="0"/>
        <w:ind w:left="3402" w:firstLine="0"/>
        <w:rPr>
          <w:rFonts w:ascii="Arial" w:hAnsi="Arial" w:cs="Arial"/>
          <w:bCs/>
        </w:rPr>
      </w:pPr>
      <w:r w:rsidRPr="00462F3E">
        <w:rPr>
          <w:rFonts w:ascii="Arial" w:hAnsi="Arial" w:cs="Arial"/>
          <w:i/>
        </w:rPr>
        <w:t xml:space="preserve"> </w:t>
      </w:r>
      <w:r w:rsidRPr="000F0C6A">
        <w:rPr>
          <w:rFonts w:ascii="Arial" w:hAnsi="Arial" w:cs="Arial"/>
        </w:rPr>
        <w:t xml:space="preserve">Komisia sa v rámci prípadu č. 863/16ENVI, ktorý dňa 14.06.2016 zaregistrovala v systéme EU Pilot, obrátila na Slovenskú republiku s pripomienkami ohľadom transpozície smernice </w:t>
      </w:r>
      <w:r w:rsidRPr="000F0C6A">
        <w:rPr>
          <w:rFonts w:ascii="Arial" w:hAnsi="Arial" w:cs="Arial"/>
          <w:bCs/>
        </w:rPr>
        <w:t>Európskeho parlamentu a Rady 2010/63/EÚ z 22. septembra 2010 o ochrane zvierat používaných na vedecké účely (</w:t>
      </w:r>
      <w:r w:rsidRPr="000F0C6A">
        <w:rPr>
          <w:rFonts w:ascii="Arial" w:hAnsi="Arial" w:cs="Arial"/>
          <w:bCs/>
          <w:iCs/>
        </w:rPr>
        <w:t>Ú. v. EÚ L 276, 20.10.2010</w:t>
      </w:r>
      <w:r w:rsidRPr="000F0C6A">
        <w:rPr>
          <w:rFonts w:ascii="Arial" w:hAnsi="Arial" w:cs="Arial"/>
          <w:bCs/>
        </w:rPr>
        <w:t xml:space="preserve">) v platnom znení (ďalej len „smernica č. 2010/63/EÚ“) do jej právneho poriadku. Komisia poukázala na nedokonalosť tejto transpozície a odporučila Slovenskej republike vykonať legislatívne kroky potrebné k náprave. Pripomienky Komisie sa okrem iného týkali niektorých ustanovení zákona č. 39/2007 Z. z. o veterinárnej starostlivosti v znení neskorších predpisov.  </w:t>
      </w:r>
      <w:r w:rsidRPr="000F0C6A">
        <w:rPr>
          <w:rFonts w:ascii="Arial" w:hAnsi="Arial" w:cs="Arial"/>
        </w:rPr>
        <w:t xml:space="preserve">Nedokonalosti transpozície smernice </w:t>
      </w:r>
      <w:r w:rsidRPr="000F0C6A">
        <w:rPr>
          <w:rFonts w:ascii="Arial" w:hAnsi="Arial" w:cs="Arial"/>
          <w:bCs/>
        </w:rPr>
        <w:t>č. 2010/63/EÚ</w:t>
      </w:r>
      <w:r w:rsidRPr="000F0C6A">
        <w:rPr>
          <w:rFonts w:ascii="Arial" w:hAnsi="Arial" w:cs="Arial"/>
        </w:rPr>
        <w:t xml:space="preserve"> do zákona č. 39/2007 Z. z. je preto žiaduce napraviť a vykonať v tomto smere potrebnú novelizáciu.</w:t>
      </w:r>
    </w:p>
    <w:p w:rsidR="00EE4406" w:rsidRPr="00462F3E" w:rsidP="00EE4406">
      <w:pPr>
        <w:pStyle w:val="ODSEK"/>
        <w:bidi w:val="0"/>
        <w:ind w:left="360" w:firstLine="348"/>
        <w:rPr>
          <w:rFonts w:ascii="Arial" w:hAnsi="Arial" w:cs="Arial"/>
          <w:b/>
        </w:rPr>
      </w:pPr>
    </w:p>
    <w:p w:rsidR="00EE4406" w:rsidRPr="004106FA" w:rsidP="00EE4406">
      <w:pPr>
        <w:bidi w:val="0"/>
        <w:contextualSpacing/>
        <w:jc w:val="both"/>
        <w:rPr>
          <w:rFonts w:ascii="Arial" w:hAnsi="Arial" w:cs="Arial"/>
        </w:rPr>
      </w:pPr>
    </w:p>
    <w:p w:rsidR="00EE4406" w:rsidRPr="004106FA" w:rsidP="00EE4406">
      <w:pPr>
        <w:bidi w:val="0"/>
        <w:spacing w:before="120"/>
        <w:ind w:left="360" w:hanging="360"/>
        <w:jc w:val="both"/>
        <w:rPr>
          <w:rFonts w:ascii="Arial" w:hAnsi="Arial" w:cs="Arial"/>
        </w:rPr>
      </w:pPr>
      <w:r w:rsidR="00AD10F2">
        <w:rPr>
          <w:rFonts w:ascii="Arial" w:hAnsi="Arial" w:cs="Arial"/>
          <w:b/>
        </w:rPr>
        <w:t>25</w:t>
      </w:r>
      <w:r>
        <w:rPr>
          <w:rFonts w:ascii="Arial" w:hAnsi="Arial" w:cs="Arial"/>
          <w:b/>
        </w:rPr>
        <w:t xml:space="preserve">. </w:t>
      </w:r>
      <w:r w:rsidRPr="004106FA">
        <w:rPr>
          <w:rFonts w:ascii="Arial" w:hAnsi="Arial" w:cs="Arial"/>
          <w:b/>
        </w:rPr>
        <w:t xml:space="preserve">V čl. III </w:t>
      </w:r>
      <w:r w:rsidRPr="004106FA">
        <w:rPr>
          <w:rFonts w:ascii="Arial" w:hAnsi="Arial" w:cs="Arial"/>
        </w:rPr>
        <w:t xml:space="preserve">sa vypúšťajú slová „okrem čl. II druhého bodu, ktorý nadobúda účinnosť </w:t>
      </w:r>
      <w:r>
        <w:rPr>
          <w:rFonts w:ascii="Arial" w:hAnsi="Arial" w:cs="Arial"/>
        </w:rPr>
        <w:t xml:space="preserve">  </w:t>
      </w:r>
      <w:r w:rsidRPr="004106FA">
        <w:rPr>
          <w:rFonts w:ascii="Arial" w:hAnsi="Arial" w:cs="Arial"/>
        </w:rPr>
        <w:t>1. februára 2017“.</w:t>
      </w:r>
    </w:p>
    <w:p w:rsidR="00EE4406" w:rsidRPr="004106FA" w:rsidP="00EE4406">
      <w:pPr>
        <w:bidi w:val="0"/>
        <w:ind w:left="3419"/>
        <w:contextualSpacing/>
        <w:jc w:val="both"/>
        <w:rPr>
          <w:rFonts w:ascii="Arial" w:hAnsi="Arial" w:cs="Arial"/>
        </w:rPr>
      </w:pPr>
      <w:r w:rsidRPr="004106FA">
        <w:rPr>
          <w:rFonts w:ascii="Arial" w:hAnsi="Arial" w:cs="Arial"/>
        </w:rPr>
        <w:t>Ide o legislatívno-technickú úpravu;</w:t>
      </w:r>
      <w:r w:rsidRPr="004106FA">
        <w:rPr>
          <w:rFonts w:ascii="Arial" w:hAnsi="Arial" w:cs="Arial"/>
          <w:iCs/>
        </w:rPr>
        <w:t xml:space="preserve"> text sa upravuje  s ohľadom na navrhovanú zmenu bodu 2 z čl. II. </w:t>
      </w:r>
    </w:p>
    <w:p w:rsidR="00EE4406" w:rsidRPr="004106FA" w:rsidP="00EE4406">
      <w:pPr>
        <w:bidi w:val="0"/>
        <w:spacing w:before="120"/>
        <w:ind w:left="3420"/>
        <w:contextualSpacing/>
        <w:jc w:val="both"/>
        <w:rPr>
          <w:rFonts w:ascii="Arial" w:hAnsi="Arial" w:cs="Arial"/>
        </w:rPr>
      </w:pPr>
    </w:p>
    <w:p w:rsidR="00EE4406" w:rsidRPr="004106FA" w:rsidP="00EE4406">
      <w:pPr>
        <w:bidi w:val="0"/>
        <w:rPr>
          <w:rFonts w:ascii="Arial" w:hAnsi="Arial" w:cs="Arial"/>
        </w:rPr>
      </w:pPr>
    </w:p>
    <w:p w:rsidR="00516AB9" w:rsidP="00516AB9">
      <w:pPr>
        <w:tabs>
          <w:tab w:val="left" w:pos="709"/>
          <w:tab w:val="left" w:pos="1049"/>
        </w:tabs>
        <w:bidi w:val="0"/>
        <w:jc w:val="both"/>
        <w:rPr>
          <w:rFonts w:ascii="Arial" w:hAnsi="Arial" w:cs="Arial"/>
        </w:rPr>
      </w:pPr>
    </w:p>
    <w:p w:rsidR="00516AB9" w:rsidP="00516AB9">
      <w:pPr>
        <w:tabs>
          <w:tab w:val="left" w:pos="709"/>
          <w:tab w:val="left" w:pos="1049"/>
        </w:tabs>
        <w:bidi w:val="0"/>
        <w:jc w:val="both"/>
        <w:rPr>
          <w:rFonts w:ascii="Arial" w:hAnsi="Arial" w:cs="Arial"/>
        </w:rPr>
      </w:pPr>
    </w:p>
    <w:p w:rsidR="00516AB9" w:rsidP="00516AB9">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 d p o r ú č a</w:t>
      </w:r>
    </w:p>
    <w:p w:rsidR="00945824" w:rsidP="00516AB9">
      <w:pPr>
        <w:tabs>
          <w:tab w:val="left" w:pos="709"/>
          <w:tab w:val="left" w:pos="1049"/>
        </w:tabs>
        <w:bidi w:val="0"/>
        <w:jc w:val="both"/>
        <w:rPr>
          <w:rFonts w:ascii="Arial" w:hAnsi="Arial" w:cs="Arial"/>
          <w:b/>
        </w:rPr>
      </w:pPr>
      <w:r>
        <w:rPr>
          <w:rFonts w:ascii="Arial" w:hAnsi="Arial" w:cs="Arial"/>
          <w:b/>
        </w:rPr>
        <w:tab/>
        <w:tab/>
        <w:t>Národnej rade Slovenskej republiky</w:t>
      </w:r>
    </w:p>
    <w:p w:rsidR="00516AB9" w:rsidRPr="00516AB9" w:rsidP="00516AB9">
      <w:pPr>
        <w:tabs>
          <w:tab w:val="left" w:pos="709"/>
          <w:tab w:val="left" w:pos="1049"/>
        </w:tabs>
        <w:bidi w:val="0"/>
        <w:jc w:val="both"/>
        <w:rPr>
          <w:rFonts w:ascii="Arial" w:hAnsi="Arial" w:cs="Arial"/>
          <w:b/>
        </w:rPr>
      </w:pPr>
      <w:r>
        <w:rPr>
          <w:rFonts w:ascii="Arial" w:hAnsi="Arial" w:cs="Arial"/>
          <w:b/>
        </w:rPr>
        <w:tab/>
        <w:tab/>
      </w:r>
      <w:r>
        <w:rPr>
          <w:rFonts w:ascii="Arial" w:hAnsi="Arial" w:cs="Arial"/>
        </w:rPr>
        <w:t xml:space="preserve">vládny návrh zákona, ktorým sa mení a dopĺňa zákon Národnej rady Slovenskej republiky č. 152/1995 Z. z. o potravinách v znení neskorších predpisov a o zmene a doplnení zákona č. 39/2007 Z. z. o veterinárnej starostlivosti v znení neskorších predpisov (tlač 233) </w:t>
      </w:r>
      <w:r w:rsidR="00EE4406">
        <w:rPr>
          <w:rFonts w:ascii="Arial" w:hAnsi="Arial" w:cs="Arial"/>
          <w:b/>
        </w:rPr>
        <w:t>schváliť s pripomienkami.</w:t>
      </w:r>
    </w:p>
    <w:p w:rsidR="00516AB9" w:rsidRPr="00516AB9" w:rsidP="00516AB9">
      <w:pPr>
        <w:tabs>
          <w:tab w:val="left" w:pos="709"/>
          <w:tab w:val="left" w:pos="1049"/>
        </w:tabs>
        <w:bidi w:val="0"/>
        <w:jc w:val="both"/>
        <w:rPr>
          <w:rFonts w:ascii="Arial" w:hAnsi="Arial" w:cs="Arial"/>
        </w:rPr>
      </w:pPr>
    </w:p>
    <w:p w:rsidR="00516AB9" w:rsidRPr="00516AB9" w:rsidP="00516AB9">
      <w:pPr>
        <w:tabs>
          <w:tab w:val="left" w:pos="709"/>
          <w:tab w:val="left" w:pos="1049"/>
        </w:tabs>
        <w:bidi w:val="0"/>
        <w:jc w:val="both"/>
        <w:rPr>
          <w:rFonts w:ascii="Arial" w:hAnsi="Arial" w:cs="Arial"/>
        </w:rPr>
      </w:pPr>
    </w:p>
    <w:p w:rsidR="00516AB9" w:rsidP="00516AB9">
      <w:pPr>
        <w:tabs>
          <w:tab w:val="left" w:pos="709"/>
          <w:tab w:val="left" w:pos="1049"/>
        </w:tabs>
        <w:bidi w:val="0"/>
        <w:jc w:val="center"/>
        <w:rPr>
          <w:rFonts w:ascii="Arial" w:hAnsi="Arial" w:cs="Arial"/>
          <w:b/>
        </w:rPr>
      </w:pPr>
    </w:p>
    <w:p w:rsidR="007824BC" w:rsidRPr="00B03665" w:rsidP="00B03665">
      <w:pPr>
        <w:bidi w:val="0"/>
        <w:rPr>
          <w:rFonts w:ascii="Times New Roman" w:hAnsi="Times New Roman"/>
        </w:rPr>
      </w:pPr>
    </w:p>
    <w:sectPr w:rsidSect="005D0C94">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9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D10F2">
      <w:rPr>
        <w:rFonts w:ascii="Times New Roman" w:hAnsi="Times New Roman"/>
        <w:noProof/>
      </w:rPr>
      <w:t>8</w:t>
    </w:r>
    <w:r>
      <w:rPr>
        <w:rFonts w:ascii="Times New Roman" w:hAnsi="Times New Roman"/>
      </w:rPr>
      <w:fldChar w:fldCharType="end"/>
    </w:r>
  </w:p>
  <w:p w:rsidR="005D0C9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7CFB"/>
    <w:multiLevelType w:val="hybridMultilevel"/>
    <w:tmpl w:val="09508436"/>
    <w:lvl w:ilvl="0">
      <w:start w:val="1"/>
      <w:numFmt w:val="decimal"/>
      <w:lvlText w:val="%1."/>
      <w:lvlJc w:val="left"/>
      <w:pPr>
        <w:ind w:left="54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176A65"/>
    <w:multiLevelType w:val="hybridMultilevel"/>
    <w:tmpl w:val="EE245A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08"/>
  <w:hyphenationZone w:val="425"/>
  <w:characterSpacingControl w:val="doNotCompress"/>
  <w:compat/>
  <w:rsids>
    <w:rsidRoot w:val="00516AB9"/>
    <w:rsid w:val="000F0C6A"/>
    <w:rsid w:val="002E1A86"/>
    <w:rsid w:val="003B535A"/>
    <w:rsid w:val="003C053C"/>
    <w:rsid w:val="004106FA"/>
    <w:rsid w:val="00462F3E"/>
    <w:rsid w:val="00516AB9"/>
    <w:rsid w:val="00565A78"/>
    <w:rsid w:val="005D0C94"/>
    <w:rsid w:val="006B6A63"/>
    <w:rsid w:val="00707FE1"/>
    <w:rsid w:val="007824BC"/>
    <w:rsid w:val="008072B4"/>
    <w:rsid w:val="00945824"/>
    <w:rsid w:val="00A1333B"/>
    <w:rsid w:val="00AD10F2"/>
    <w:rsid w:val="00AF1C8A"/>
    <w:rsid w:val="00B03665"/>
    <w:rsid w:val="00B3709D"/>
    <w:rsid w:val="00C00C91"/>
    <w:rsid w:val="00C15FB4"/>
    <w:rsid w:val="00C300A5"/>
    <w:rsid w:val="00C607C6"/>
    <w:rsid w:val="00D32B18"/>
    <w:rsid w:val="00DA7F12"/>
    <w:rsid w:val="00DB28F4"/>
    <w:rsid w:val="00E17A4E"/>
    <w:rsid w:val="00EE44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AB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left"/>
    </w:pPr>
    <w:rPr>
      <w:rFonts w:asciiTheme="majorHAnsi" w:eastAsiaTheme="majorEastAsia" w:hAnsiTheme="majorHAnsi"/>
    </w:rPr>
  </w:style>
  <w:style w:type="character" w:styleId="Emphasis">
    <w:name w:val="Emphasis"/>
    <w:basedOn w:val="DefaultParagraphFont"/>
    <w:uiPriority w:val="20"/>
    <w:qFormat/>
    <w:rsid w:val="00EE4406"/>
    <w:rPr>
      <w:rFonts w:ascii="Times New Roman" w:hAnsi="Times New Roman" w:cs="Times New Roman"/>
      <w:i/>
      <w:rtl w:val="0"/>
      <w:cs w:val="0"/>
    </w:rPr>
  </w:style>
  <w:style w:type="character" w:styleId="Strong">
    <w:name w:val="Strong"/>
    <w:basedOn w:val="DefaultParagraphFont"/>
    <w:uiPriority w:val="22"/>
    <w:qFormat/>
    <w:rsid w:val="00EE4406"/>
    <w:rPr>
      <w:rFonts w:cs="Times New Roman"/>
      <w:b/>
      <w:rtl w:val="0"/>
      <w:cs w:val="0"/>
    </w:rPr>
  </w:style>
  <w:style w:type="paragraph" w:customStyle="1" w:styleId="ODSEK">
    <w:name w:val="ODSEK"/>
    <w:basedOn w:val="Normal"/>
    <w:link w:val="ODSEKChar"/>
    <w:rsid w:val="00EE4406"/>
    <w:pPr>
      <w:keepNext/>
      <w:autoSpaceDE w:val="0"/>
      <w:autoSpaceDN w:val="0"/>
      <w:adjustRightInd w:val="0"/>
      <w:ind w:firstLine="720"/>
      <w:jc w:val="both"/>
    </w:pPr>
    <w:rPr>
      <w:lang w:eastAsia="en-US"/>
    </w:rPr>
  </w:style>
  <w:style w:type="character" w:customStyle="1" w:styleId="ODSEKChar">
    <w:name w:val="ODSEK Char"/>
    <w:link w:val="ODSEK"/>
    <w:locked/>
    <w:rsid w:val="00EE4406"/>
    <w:rPr>
      <w:rFonts w:ascii="Times New Roman" w:hAnsi="Times New Roman" w:cs="Times New Roman"/>
    </w:rPr>
  </w:style>
  <w:style w:type="paragraph" w:styleId="BodyText">
    <w:name w:val="Body Text"/>
    <w:basedOn w:val="Normal"/>
    <w:link w:val="ZkladntextChar"/>
    <w:uiPriority w:val="99"/>
    <w:unhideWhenUsed/>
    <w:rsid w:val="00EE4406"/>
    <w:pPr>
      <w:keepNext/>
      <w:spacing w:after="120"/>
      <w:jc w:val="both"/>
    </w:pPr>
    <w:rPr>
      <w:rFonts w:ascii="Calibri" w:hAnsi="Calibri"/>
      <w:lang w:eastAsia="en-US"/>
    </w:rPr>
  </w:style>
  <w:style w:type="character" w:customStyle="1" w:styleId="ZkladntextChar">
    <w:name w:val="Základný text Char"/>
    <w:basedOn w:val="DefaultParagraphFont"/>
    <w:link w:val="BodyText"/>
    <w:uiPriority w:val="99"/>
    <w:locked/>
    <w:rsid w:val="00EE4406"/>
    <w:rPr>
      <w:rFonts w:ascii="Calibri" w:hAnsi="Calibri" w:cs="Times New Roman"/>
      <w:rtl w:val="0"/>
      <w:cs w:val="0"/>
    </w:rPr>
  </w:style>
  <w:style w:type="paragraph" w:customStyle="1" w:styleId="odsek0">
    <w:name w:val="odsek"/>
    <w:basedOn w:val="Normal"/>
    <w:qFormat/>
    <w:rsid w:val="00EE4406"/>
    <w:pPr>
      <w:keepNext/>
      <w:ind w:firstLine="709"/>
      <w:jc w:val="both"/>
    </w:pPr>
    <w:rPr>
      <w:lang w:eastAsia="en-US"/>
    </w:rPr>
  </w:style>
  <w:style w:type="paragraph" w:styleId="Header">
    <w:name w:val="header"/>
    <w:basedOn w:val="Normal"/>
    <w:link w:val="HlavikaChar"/>
    <w:uiPriority w:val="99"/>
    <w:unhideWhenUsed/>
    <w:rsid w:val="005D0C94"/>
    <w:pPr>
      <w:tabs>
        <w:tab w:val="center" w:pos="4536"/>
        <w:tab w:val="right" w:pos="9072"/>
      </w:tabs>
      <w:jc w:val="left"/>
    </w:pPr>
  </w:style>
  <w:style w:type="character" w:customStyle="1" w:styleId="HlavikaChar">
    <w:name w:val="Hlavička Char"/>
    <w:basedOn w:val="DefaultParagraphFont"/>
    <w:link w:val="Header"/>
    <w:uiPriority w:val="99"/>
    <w:locked/>
    <w:rsid w:val="005D0C94"/>
    <w:rPr>
      <w:rFonts w:ascii="Times New Roman" w:hAnsi="Times New Roman" w:cs="Times New Roman"/>
      <w:rtl w:val="0"/>
      <w:cs w:val="0"/>
      <w:lang w:val="x-none" w:eastAsia="sk-SK"/>
    </w:rPr>
  </w:style>
  <w:style w:type="paragraph" w:styleId="Footer">
    <w:name w:val="footer"/>
    <w:basedOn w:val="Normal"/>
    <w:link w:val="PtaChar"/>
    <w:uiPriority w:val="99"/>
    <w:unhideWhenUsed/>
    <w:rsid w:val="005D0C94"/>
    <w:pPr>
      <w:tabs>
        <w:tab w:val="center" w:pos="4536"/>
        <w:tab w:val="right" w:pos="9072"/>
      </w:tabs>
      <w:jc w:val="left"/>
    </w:pPr>
  </w:style>
  <w:style w:type="character" w:customStyle="1" w:styleId="PtaChar">
    <w:name w:val="Päta Char"/>
    <w:basedOn w:val="DefaultParagraphFont"/>
    <w:link w:val="Footer"/>
    <w:uiPriority w:val="99"/>
    <w:locked/>
    <w:rsid w:val="005D0C94"/>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5D0C94"/>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D0C94"/>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kvaDrah\Documents\Vlastn&#233;%20&#353;abl&#243;ny%20bal&#237;ka%20Office\&#352;abl&#243;na.dotx"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9</Pages>
  <Words>2506</Words>
  <Characters>14286</Characters>
  <Application>Microsoft Office Word</Application>
  <DocSecurity>0</DocSecurity>
  <Lines>0</Lines>
  <Paragraphs>0</Paragraphs>
  <ScaleCrop>false</ScaleCrop>
  <Company>Kancelaria NR SR</Company>
  <LinksUpToDate>false</LinksUpToDate>
  <CharactersWithSpaces>16759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6</cp:revision>
  <cp:lastPrinted>2016-11-16T10:03:00Z</cp:lastPrinted>
  <dcterms:created xsi:type="dcterms:W3CDTF">2016-10-31T08:41:00Z</dcterms:created>
  <dcterms:modified xsi:type="dcterms:W3CDTF">2016-11-16T10:36:00Z</dcterms:modified>
</cp:coreProperties>
</file>