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F639C" w:rsidP="004F639C">
      <w:pPr>
        <w:bidi w:val="0"/>
        <w:rPr>
          <w:b/>
          <w:bCs/>
        </w:rPr>
      </w:pPr>
      <w:r>
        <w:rPr>
          <w:b/>
          <w:bCs/>
        </w:rPr>
        <w:t xml:space="preserve">                    </w:t>
      </w:r>
      <w:r w:rsidRPr="00A97678">
        <w:rPr>
          <w:b/>
          <w:bCs/>
        </w:rPr>
        <w:t xml:space="preserve">Výbor </w:t>
      </w:r>
    </w:p>
    <w:p w:rsidR="004F639C" w:rsidRPr="00A97678" w:rsidP="004F639C">
      <w:pPr>
        <w:bidi w:val="0"/>
        <w:rPr>
          <w:b/>
          <w:bCs/>
        </w:rPr>
      </w:pPr>
      <w:r w:rsidRPr="00A97678">
        <w:rPr>
          <w:b/>
          <w:bCs/>
        </w:rPr>
        <w:t>Národnej rady Slovenskej republiky</w:t>
      </w:r>
    </w:p>
    <w:p w:rsidR="004F639C" w:rsidRPr="0076273D" w:rsidP="004F639C">
      <w:pPr>
        <w:bidi w:val="0"/>
        <w:rPr>
          <w:b/>
          <w:bCs/>
        </w:rPr>
      </w:pPr>
      <w:r>
        <w:rPr>
          <w:b/>
          <w:bCs/>
        </w:rPr>
        <w:t xml:space="preserve">            pre zdravotníctvo</w:t>
      </w:r>
      <w:r>
        <w:tab/>
      </w:r>
    </w:p>
    <w:p w:rsidR="004F639C" w:rsidP="004F639C">
      <w:pPr>
        <w:bidi w:val="0"/>
        <w:jc w:val="right"/>
      </w:pPr>
      <w:r>
        <w:tab/>
        <w:tab/>
        <w:tab/>
        <w:tab/>
        <w:tab/>
        <w:tab/>
        <w:t xml:space="preserve">                         </w:t>
      </w:r>
      <w:r w:rsidRPr="00E75A12">
        <w:rPr>
          <w:b/>
        </w:rPr>
        <w:t>1</w:t>
      </w:r>
      <w:r w:rsidR="002B14E5">
        <w:rPr>
          <w:b/>
        </w:rPr>
        <w:t>3</w:t>
      </w:r>
      <w:r w:rsidRPr="00E75A12">
        <w:rPr>
          <w:b/>
        </w:rPr>
        <w:t>.</w:t>
      </w:r>
      <w:r>
        <w:t xml:space="preserve"> schôdza výboru</w:t>
      </w:r>
    </w:p>
    <w:p w:rsidR="004F639C" w:rsidRPr="0076273D" w:rsidP="004F639C">
      <w:pPr>
        <w:bidi w:val="0"/>
        <w:jc w:val="right"/>
      </w:pPr>
      <w:r>
        <w:tab/>
        <w:tab/>
        <w:tab/>
        <w:tab/>
        <w:tab/>
        <w:tab/>
        <w:tab/>
        <w:tab/>
        <w:t>Číslo: CRD-1636/2016</w:t>
      </w:r>
    </w:p>
    <w:p w:rsidR="004F639C" w:rsidP="004F639C">
      <w:pPr>
        <w:bidi w:val="0"/>
        <w:jc w:val="center"/>
        <w:rPr>
          <w:b/>
          <w:bCs/>
          <w:sz w:val="28"/>
        </w:rPr>
      </w:pPr>
    </w:p>
    <w:p w:rsidR="004F639C" w:rsidP="004F639C">
      <w:pPr>
        <w:bidi w:val="0"/>
        <w:jc w:val="center"/>
        <w:rPr>
          <w:b/>
          <w:bCs/>
          <w:sz w:val="28"/>
        </w:rPr>
      </w:pPr>
    </w:p>
    <w:p w:rsidR="004F639C" w:rsidP="004F639C">
      <w:pPr>
        <w:bidi w:val="0"/>
        <w:jc w:val="center"/>
        <w:rPr>
          <w:b/>
          <w:bCs/>
          <w:sz w:val="28"/>
        </w:rPr>
      </w:pPr>
      <w:r>
        <w:rPr>
          <w:b/>
          <w:bCs/>
          <w:sz w:val="28"/>
        </w:rPr>
        <w:t>3</w:t>
      </w:r>
      <w:r w:rsidR="00F7520F">
        <w:rPr>
          <w:b/>
          <w:bCs/>
          <w:sz w:val="28"/>
        </w:rPr>
        <w:t>3</w:t>
      </w:r>
    </w:p>
    <w:p w:rsidR="004F639C" w:rsidP="004F639C">
      <w:pPr>
        <w:bidi w:val="0"/>
        <w:jc w:val="center"/>
        <w:rPr>
          <w:b/>
          <w:bCs/>
        </w:rPr>
      </w:pPr>
    </w:p>
    <w:p w:rsidR="004F639C" w:rsidP="004F639C">
      <w:pPr>
        <w:bidi w:val="0"/>
        <w:jc w:val="center"/>
        <w:rPr>
          <w:b/>
          <w:bCs/>
        </w:rPr>
      </w:pPr>
      <w:r>
        <w:rPr>
          <w:b/>
          <w:bCs/>
        </w:rPr>
        <w:t>U z n e s e n i e</w:t>
      </w:r>
    </w:p>
    <w:p w:rsidR="004F639C" w:rsidP="004F639C">
      <w:pPr>
        <w:bidi w:val="0"/>
        <w:jc w:val="center"/>
        <w:rPr>
          <w:b/>
          <w:bCs/>
        </w:rPr>
      </w:pPr>
      <w:r>
        <w:rPr>
          <w:b/>
          <w:bCs/>
        </w:rPr>
        <w:t>Výboru Národnej rady Sloven</w:t>
      </w:r>
      <w:smartTag w:uri="urn:schemas-microsoft-com:office:smarttags" w:element="PersonName">
        <w:r>
          <w:rPr>
            <w:b/>
            <w:bCs/>
          </w:rPr>
          <w:t>sk</w:t>
        </w:r>
      </w:smartTag>
      <w:r>
        <w:rPr>
          <w:b/>
          <w:bCs/>
        </w:rPr>
        <w:t>ej republiky</w:t>
      </w:r>
    </w:p>
    <w:p w:rsidR="004F639C" w:rsidP="004F639C">
      <w:pPr>
        <w:bidi w:val="0"/>
        <w:jc w:val="center"/>
        <w:rPr>
          <w:b/>
          <w:bCs/>
        </w:rPr>
      </w:pPr>
      <w:r>
        <w:rPr>
          <w:b/>
          <w:bCs/>
        </w:rPr>
        <w:t>pre zdravotníctvo</w:t>
      </w:r>
    </w:p>
    <w:p w:rsidR="004F639C" w:rsidRPr="0076273D" w:rsidP="004F639C">
      <w:pPr>
        <w:bidi w:val="0"/>
        <w:jc w:val="center"/>
        <w:rPr>
          <w:b/>
          <w:bCs/>
        </w:rPr>
      </w:pPr>
      <w:r>
        <w:rPr>
          <w:b/>
          <w:bCs/>
        </w:rPr>
        <w:t>z </w:t>
      </w:r>
      <w:r w:rsidR="002B14E5">
        <w:rPr>
          <w:b/>
          <w:bCs/>
        </w:rPr>
        <w:t xml:space="preserve"> 15</w:t>
      </w:r>
      <w:r>
        <w:rPr>
          <w:b/>
          <w:bCs/>
        </w:rPr>
        <w:t>. novembra  2016</w:t>
      </w:r>
    </w:p>
    <w:p w:rsidR="004F639C" w:rsidP="004F639C">
      <w:pPr>
        <w:bidi w:val="0"/>
      </w:pPr>
    </w:p>
    <w:p w:rsidR="004F639C" w:rsidRPr="00811985" w:rsidP="004F639C">
      <w:pPr>
        <w:bidi w:val="0"/>
        <w:jc w:val="both"/>
        <w:rPr>
          <w:b/>
        </w:rPr>
      </w:pPr>
      <w:r w:rsidRPr="007C3627">
        <w:t>k</w:t>
      </w:r>
      <w:r>
        <w:rPr>
          <w:b/>
        </w:rPr>
        <w:t> </w:t>
      </w:r>
      <w:r w:rsidRPr="00CB5619">
        <w:rPr>
          <w:b/>
        </w:rPr>
        <w:t>vládnemu návrhu</w:t>
      </w:r>
      <w:r w:rsidRPr="00493EF0">
        <w:t xml:space="preserve"> </w:t>
      </w:r>
      <w:r w:rsidRPr="004F639C">
        <w:rPr>
          <w:b/>
        </w:rPr>
        <w:t xml:space="preserve">zákona, ktorým sa mení a dopĺňa zákon Národnej rady Slovenskej republiky č. 152/1995 Z. z. o potravinách v znení neskorších predpisov a o zmene a doplnení zákona č. 39/2007 Z. z. o veterinárnej starostlivosti v znení neskorších predpisov </w:t>
      </w:r>
      <w:r>
        <w:t xml:space="preserve">(tlač 233) </w:t>
      </w:r>
      <w:r w:rsidRPr="007C3627">
        <w:t>a</w:t>
      </w:r>
    </w:p>
    <w:p w:rsidR="004F639C" w:rsidP="004F639C">
      <w:pPr>
        <w:pStyle w:val="BodyText"/>
        <w:bidi w:val="0"/>
        <w:rPr>
          <w:b/>
        </w:rPr>
      </w:pPr>
    </w:p>
    <w:p w:rsidR="004F639C" w:rsidP="004F639C">
      <w:pPr>
        <w:pStyle w:val="BodyText"/>
        <w:bidi w:val="0"/>
        <w:rPr>
          <w:b/>
          <w:bCs/>
        </w:rPr>
      </w:pPr>
      <w:r>
        <w:tab/>
      </w:r>
      <w:r>
        <w:rPr>
          <w:b/>
          <w:bCs/>
        </w:rPr>
        <w:t>Výbor Národnej rady Slovenskej republiky pre zdravotníctvo</w:t>
      </w:r>
    </w:p>
    <w:p w:rsidR="004F639C" w:rsidRPr="00B3375E" w:rsidP="004F639C">
      <w:pPr>
        <w:pStyle w:val="BodyText"/>
        <w:bidi w:val="0"/>
        <w:rPr>
          <w:bCs/>
        </w:rPr>
      </w:pPr>
    </w:p>
    <w:p w:rsidR="004F639C" w:rsidRPr="008D6BF9" w:rsidP="004F639C">
      <w:pPr>
        <w:bidi w:val="0"/>
        <w:jc w:val="both"/>
      </w:pPr>
      <w:r w:rsidRPr="007C3627">
        <w:tab/>
        <w:t>prerokoval</w:t>
      </w:r>
      <w:r w:rsidRPr="00CB5619">
        <w:t xml:space="preserve"> </w:t>
      </w:r>
      <w:r>
        <w:t>vládny návrh</w:t>
      </w:r>
      <w:r w:rsidRPr="004F639C">
        <w:t xml:space="preserve"> </w:t>
      </w:r>
      <w:r>
        <w:t>zákona, ktorým sa mení a dopĺňa zákon Národnej rady Slovenskej republiky č. 152/1995 Z. z. o potravinách v znení neskorších predpisov a o zmene a doplnení zákona č. 39/2007 Z. z. o veterinárnej starostlivosti v znení neskorších predpisov (tlač 233)</w:t>
      </w:r>
      <w:r w:rsidRPr="008D6BF9">
        <w:t>;</w:t>
      </w:r>
    </w:p>
    <w:p w:rsidR="004F639C" w:rsidRPr="008D6BF9" w:rsidP="004F639C">
      <w:pPr>
        <w:pStyle w:val="BodyText"/>
        <w:bidi w:val="0"/>
      </w:pPr>
    </w:p>
    <w:p w:rsidR="004F639C" w:rsidP="004F639C">
      <w:pPr>
        <w:pStyle w:val="BodyText"/>
        <w:bidi w:val="0"/>
        <w:ind w:left="705"/>
        <w:rPr>
          <w:b/>
          <w:bCs/>
        </w:rPr>
      </w:pPr>
      <w:r>
        <w:rPr>
          <w:b/>
          <w:bCs/>
        </w:rPr>
        <w:t>A.  s ú h l a s í</w:t>
      </w:r>
    </w:p>
    <w:p w:rsidR="004F639C" w:rsidP="004F639C">
      <w:pPr>
        <w:pStyle w:val="BodyText"/>
        <w:bidi w:val="0"/>
        <w:ind w:left="705"/>
        <w:rPr>
          <w:b/>
          <w:bCs/>
        </w:rPr>
      </w:pPr>
    </w:p>
    <w:p w:rsidR="004F639C" w:rsidRPr="008D6BF9" w:rsidP="004F639C">
      <w:pPr>
        <w:bidi w:val="0"/>
        <w:jc w:val="both"/>
      </w:pPr>
      <w:r w:rsidRPr="007C3627">
        <w:tab/>
        <w:t xml:space="preserve">      s</w:t>
      </w:r>
      <w:r w:rsidRPr="00CB5619">
        <w:t xml:space="preserve"> </w:t>
      </w:r>
      <w:r>
        <w:t>vládnym návrhom</w:t>
      </w:r>
      <w:r w:rsidRPr="004F639C">
        <w:t xml:space="preserve"> </w:t>
      </w:r>
      <w:r>
        <w:t>zákona, ktorým sa mení a dopĺňa zákon Národnej rady Slovenskej republiky č. 152/1995 Z. z. o potravinách v znení neskorších predpisov a o zmene a doplnení zákona č. 39/2007 Z. z. o veterinárnej starostlivosti v znení neskorších predpisov (tlač 233)</w:t>
      </w:r>
      <w:r w:rsidRPr="008D6BF9">
        <w:t xml:space="preserve">; </w:t>
      </w:r>
    </w:p>
    <w:p w:rsidR="004F639C" w:rsidP="004F639C">
      <w:pPr>
        <w:pStyle w:val="BodyText"/>
        <w:bidi w:val="0"/>
      </w:pPr>
    </w:p>
    <w:p w:rsidR="004F639C" w:rsidP="004F639C">
      <w:pPr>
        <w:pStyle w:val="BodyText"/>
        <w:bidi w:val="0"/>
        <w:ind w:firstLine="708"/>
        <w:rPr>
          <w:b/>
          <w:bCs/>
        </w:rPr>
      </w:pPr>
      <w:r>
        <w:rPr>
          <w:b/>
          <w:bCs/>
        </w:rPr>
        <w:t>B. o d p o r ú č a</w:t>
      </w:r>
    </w:p>
    <w:p w:rsidR="004F639C" w:rsidP="004F639C">
      <w:pPr>
        <w:pStyle w:val="BodyText"/>
        <w:bidi w:val="0"/>
        <w:ind w:left="1065"/>
        <w:rPr>
          <w:b/>
          <w:bCs/>
        </w:rPr>
      </w:pPr>
      <w:r>
        <w:rPr>
          <w:b/>
          <w:bCs/>
        </w:rPr>
        <w:t>Národnej rade Sloven</w:t>
      </w:r>
      <w:smartTag w:uri="urn:schemas-microsoft-com:office:smarttags" w:element="PersonName">
        <w:r>
          <w:rPr>
            <w:b/>
            <w:bCs/>
          </w:rPr>
          <w:t>sk</w:t>
        </w:r>
      </w:smartTag>
      <w:r>
        <w:rPr>
          <w:b/>
          <w:bCs/>
        </w:rPr>
        <w:t>ej republiky</w:t>
      </w:r>
    </w:p>
    <w:p w:rsidR="004F639C" w:rsidP="004F639C">
      <w:pPr>
        <w:pStyle w:val="BodyText"/>
        <w:bidi w:val="0"/>
        <w:ind w:left="1065"/>
      </w:pPr>
    </w:p>
    <w:p w:rsidR="004F639C" w:rsidP="004F639C">
      <w:pPr>
        <w:bidi w:val="0"/>
        <w:jc w:val="both"/>
      </w:pPr>
      <w:r w:rsidRPr="00D41CAE">
        <w:tab/>
        <w:t xml:space="preserve">      </w:t>
      </w:r>
      <w:r>
        <w:t xml:space="preserve">vládny návrh zákona, ktorým sa mení a dopĺňa zákon Národnej rady Slovenskej republiky č. 152/1995 Z. z. o potravinách v znení neskorších predpisov a o zmene a doplnení zákona č. 39/2007 Z. z. o veterinárnej starostlivosti v znení neskorších predpisov (tlač 233)  </w:t>
      </w:r>
      <w:r w:rsidR="00F34294">
        <w:t>s</w:t>
      </w:r>
      <w:r w:rsidRPr="00D41CAE">
        <w:t xml:space="preserve">chváliť </w:t>
      </w:r>
      <w:r>
        <w:t>s pozmeňujúcimi a doplňujúcimi návrhmi:</w:t>
      </w:r>
    </w:p>
    <w:p w:rsidR="004F639C" w:rsidP="004F639C">
      <w:pPr>
        <w:bidi w:val="0"/>
      </w:pPr>
    </w:p>
    <w:p w:rsidR="004F639C" w:rsidP="004F639C">
      <w:pPr>
        <w:bidi w:val="0"/>
      </w:pPr>
    </w:p>
    <w:p w:rsidR="00BA5CE6" w:rsidRPr="00BA5CE6" w:rsidP="00BA5CE6">
      <w:pPr>
        <w:pStyle w:val="Normlny1"/>
        <w:numPr>
          <w:numId w:val="4"/>
        </w:numPr>
        <w:bidi w:val="0"/>
        <w:spacing w:before="120" w:after="0"/>
        <w:ind w:left="284" w:hanging="284"/>
        <w:jc w:val="both"/>
        <w:rPr>
          <w:rFonts w:ascii="Arial" w:hAnsi="Arial" w:cs="Arial"/>
          <w:iCs/>
        </w:rPr>
      </w:pPr>
      <w:r w:rsidRPr="00BA5CE6">
        <w:rPr>
          <w:rFonts w:ascii="Arial" w:hAnsi="Arial" w:cs="Arial"/>
          <w:b/>
          <w:iCs/>
        </w:rPr>
        <w:t>V Čl. I sa vkladá nový bod 1</w:t>
      </w:r>
      <w:r w:rsidRPr="00BA5CE6">
        <w:rPr>
          <w:rFonts w:ascii="Arial" w:hAnsi="Arial" w:cs="Arial"/>
          <w:iCs/>
        </w:rPr>
        <w:t>, ktorý znie:</w:t>
      </w:r>
    </w:p>
    <w:p w:rsidR="00BA5CE6" w:rsidRPr="00BA5CE6" w:rsidP="00BA5CE6">
      <w:pPr>
        <w:pStyle w:val="Normlny1"/>
        <w:bidi w:val="0"/>
        <w:spacing w:before="120" w:after="0" w:line="240" w:lineRule="auto"/>
        <w:ind w:left="284"/>
        <w:jc w:val="both"/>
        <w:rPr>
          <w:rFonts w:ascii="Arial" w:hAnsi="Arial" w:cs="Arial"/>
        </w:rPr>
      </w:pPr>
      <w:r w:rsidRPr="00BA5CE6">
        <w:rPr>
          <w:rFonts w:ascii="Arial" w:hAnsi="Arial" w:cs="Arial"/>
          <w:iCs/>
        </w:rPr>
        <w:t xml:space="preserve">„1. V § 1 ods. 2 sa na konci pripája táto veta: „Ak ďalej nie je ustanovené inak, nevzťahuje sa tento zákon ani na </w:t>
      </w:r>
      <w:r w:rsidRPr="00BA5CE6">
        <w:rPr>
          <w:rFonts w:ascii="Arial" w:hAnsi="Arial" w:cs="Arial"/>
        </w:rPr>
        <w:t>subjekt vykonávajúci činnosť s verejnoprospešným účelom v oblasti poskytovania sociálnej pomoci, humanitárnej starostlivosti alebo sociálnych služieb podľa osobitných predpisov</w:t>
      </w:r>
      <w:r w:rsidRPr="00BA5CE6">
        <w:rPr>
          <w:rFonts w:ascii="Arial" w:hAnsi="Arial" w:cs="Arial"/>
          <w:vertAlign w:val="superscript"/>
        </w:rPr>
        <w:t>1ae</w:t>
      </w:r>
      <w:r w:rsidRPr="00BA5CE6">
        <w:rPr>
          <w:rFonts w:ascii="Arial" w:hAnsi="Arial" w:cs="Arial"/>
        </w:rPr>
        <w:t>) (ďalej len „charitatívna organizácia“)</w:t>
      </w:r>
      <w:r w:rsidRPr="00BA5CE6">
        <w:rPr>
          <w:rFonts w:ascii="Arial" w:hAnsi="Arial" w:cs="Arial"/>
          <w:iCs/>
        </w:rPr>
        <w:t>, ak povaha jeho činnosti vo vzťahu k potravinám nevykazuje väčší ako minimálny stupeň kontinuity a</w:t>
      </w:r>
      <w:r w:rsidRPr="00BA5CE6">
        <w:rPr>
          <w:rFonts w:ascii="Arial" w:hAnsi="Arial" w:cs="Arial"/>
          <w:iCs/>
          <w:color w:val="000000"/>
        </w:rPr>
        <w:t>lebo</w:t>
      </w:r>
      <w:r w:rsidRPr="00BA5CE6">
        <w:rPr>
          <w:rFonts w:ascii="Arial" w:hAnsi="Arial" w:cs="Arial"/>
          <w:iCs/>
        </w:rPr>
        <w:t xml:space="preserve"> organizácie.</w:t>
      </w:r>
      <w:r w:rsidRPr="00BA5CE6">
        <w:rPr>
          <w:rFonts w:ascii="Arial" w:hAnsi="Arial" w:cs="Arial"/>
          <w:iCs/>
          <w:vertAlign w:val="superscript"/>
        </w:rPr>
        <w:t>1af)</w:t>
      </w:r>
      <w:r w:rsidRPr="00BA5CE6">
        <w:rPr>
          <w:rFonts w:ascii="Arial" w:hAnsi="Arial" w:cs="Arial"/>
          <w:iCs/>
        </w:rPr>
        <w:t>“.</w:t>
      </w:r>
    </w:p>
    <w:p w:rsidR="00BA5CE6" w:rsidRPr="00BA5CE6" w:rsidP="00BA5CE6">
      <w:pPr>
        <w:pStyle w:val="Normlny1"/>
        <w:bidi w:val="0"/>
        <w:spacing w:before="120" w:after="0" w:line="240" w:lineRule="auto"/>
        <w:ind w:left="284"/>
        <w:jc w:val="both"/>
        <w:rPr>
          <w:rFonts w:ascii="Arial" w:hAnsi="Arial" w:cs="Arial"/>
        </w:rPr>
      </w:pPr>
      <w:r w:rsidRPr="00BA5CE6">
        <w:rPr>
          <w:rFonts w:ascii="Arial" w:hAnsi="Arial" w:cs="Arial"/>
        </w:rPr>
        <w:t>Poznámky pod čiarou k odkazom 1ae) a 1af) znejú:</w:t>
      </w:r>
    </w:p>
    <w:p w:rsidR="00BA5CE6" w:rsidRPr="00BA5CE6" w:rsidP="00BA5CE6">
      <w:pPr>
        <w:pStyle w:val="Normlny1"/>
        <w:bidi w:val="0"/>
        <w:spacing w:before="120" w:after="0" w:line="240" w:lineRule="auto"/>
        <w:ind w:left="284"/>
        <w:jc w:val="both"/>
        <w:rPr>
          <w:rFonts w:ascii="Arial" w:hAnsi="Arial" w:cs="Arial"/>
          <w:vertAlign w:val="superscript"/>
        </w:rPr>
      </w:pPr>
      <w:r w:rsidRPr="00BA5CE6">
        <w:rPr>
          <w:rFonts w:ascii="Arial" w:hAnsi="Arial" w:cs="Arial"/>
        </w:rPr>
        <w:t>„</w:t>
      </w:r>
      <w:r w:rsidRPr="00BA5CE6">
        <w:rPr>
          <w:rFonts w:ascii="Arial" w:hAnsi="Arial" w:cs="Arial"/>
          <w:bCs/>
          <w:vertAlign w:val="superscript"/>
        </w:rPr>
        <w:t>1ae)</w:t>
      </w:r>
      <w:r w:rsidRPr="00BA5CE6">
        <w:rPr>
          <w:rFonts w:ascii="Arial" w:hAnsi="Arial" w:cs="Arial"/>
          <w:bCs/>
        </w:rPr>
        <w:t xml:space="preserve"> Napríklad zákon č. 83/1990 Zb. o združovaní občanov v znení neskorších predpisov, zákon Národnej rady Slovenskej republiky č. 147/1997 Z. z. o neinvestičných fondoch a o doplnení zákona Národnej rady Slovenskej republiky   č. 207/1996 Z. z. v znení neskorších predpisov, zákon Národnej rady Slovenskej republiky č. 213/1997 Z. z. o neziskových organizáciách poskytujúcich všeobecne prospešné služby v znení neskorších predpisov a zákon č. 34/2002 Z. z. o nadáciách a o zmene Občianskeho zákonníka v znení neskorších predpisov.</w:t>
      </w:r>
    </w:p>
    <w:p w:rsidR="00BA5CE6" w:rsidRPr="00BA5CE6" w:rsidP="00BA5CE6">
      <w:pPr>
        <w:pStyle w:val="Normlny1"/>
        <w:bidi w:val="0"/>
        <w:spacing w:before="120" w:after="0" w:line="240" w:lineRule="auto"/>
        <w:ind w:left="284"/>
        <w:jc w:val="both"/>
        <w:rPr>
          <w:rFonts w:ascii="Arial" w:hAnsi="Arial" w:cs="Arial"/>
        </w:rPr>
      </w:pPr>
      <w:r w:rsidRPr="00BA5CE6">
        <w:rPr>
          <w:rFonts w:ascii="Arial" w:hAnsi="Arial" w:cs="Arial"/>
          <w:vertAlign w:val="superscript"/>
        </w:rPr>
        <w:t>1af)</w:t>
      </w:r>
      <w:r w:rsidRPr="00BA5CE6">
        <w:rPr>
          <w:rFonts w:ascii="Arial" w:hAnsi="Arial" w:cs="Arial"/>
        </w:rPr>
        <w:t xml:space="preserve"> Nariadenie (ES)</w:t>
      </w:r>
      <w:r w:rsidRPr="00BA5CE6">
        <w:rPr>
          <w:rStyle w:val="apple-converted-space"/>
          <w:rFonts w:ascii="Arial" w:hAnsi="Arial" w:cs="Arial"/>
        </w:rPr>
        <w:t> </w:t>
      </w:r>
      <w:hyperlink r:id="rId4" w:history="1">
        <w:r w:rsidRPr="00BA5CE6">
          <w:rPr>
            <w:rStyle w:val="Hyperlink"/>
            <w:rFonts w:ascii="Arial" w:hAnsi="Arial" w:cs="Arial"/>
            <w:iCs/>
            <w:color w:val="00000A"/>
            <w:u w:val="none"/>
          </w:rPr>
          <w:t>č. 852/2004</w:t>
        </w:r>
      </w:hyperlink>
      <w:r w:rsidRPr="00BA5CE6">
        <w:rPr>
          <w:rStyle w:val="apple-converted-space"/>
          <w:rFonts w:ascii="Arial" w:hAnsi="Arial" w:cs="Arial"/>
        </w:rPr>
        <w:t xml:space="preserve"> </w:t>
      </w:r>
      <w:r w:rsidRPr="00BA5CE6">
        <w:rPr>
          <w:rFonts w:ascii="Arial" w:hAnsi="Arial" w:cs="Arial"/>
        </w:rPr>
        <w:t>v platnom znení.“.</w:t>
      </w:r>
    </w:p>
    <w:p w:rsidR="00BA5CE6" w:rsidP="00BA5CE6">
      <w:pPr>
        <w:pStyle w:val="Normlny1"/>
        <w:bidi w:val="0"/>
        <w:spacing w:before="120" w:after="0" w:line="240" w:lineRule="auto"/>
        <w:ind w:left="284"/>
        <w:jc w:val="both"/>
        <w:rPr>
          <w:rFonts w:ascii="Arial" w:hAnsi="Arial" w:cs="Arial"/>
        </w:rPr>
      </w:pPr>
      <w:r w:rsidRPr="00BA5CE6">
        <w:rPr>
          <w:rFonts w:ascii="Arial" w:hAnsi="Arial" w:cs="Arial"/>
        </w:rPr>
        <w:t>Doterajšie body sa následne prečíslujú.</w:t>
      </w:r>
    </w:p>
    <w:p w:rsidR="00BA5CE6" w:rsidP="00BA5CE6">
      <w:pPr>
        <w:pStyle w:val="Normlny1"/>
        <w:bidi w:val="0"/>
        <w:spacing w:before="120" w:after="0" w:line="240" w:lineRule="auto"/>
        <w:ind w:left="284"/>
        <w:jc w:val="both"/>
        <w:rPr>
          <w:rFonts w:ascii="Arial" w:hAnsi="Arial" w:cs="Arial"/>
        </w:rPr>
      </w:pPr>
    </w:p>
    <w:p w:rsidR="00BA5CE6" w:rsidRPr="00BA5CE6" w:rsidP="00BA5CE6">
      <w:pPr>
        <w:pStyle w:val="NormalWeb"/>
        <w:shd w:val="clear" w:color="auto" w:fill="FFFFFF"/>
        <w:bidi w:val="0"/>
        <w:spacing w:before="120" w:after="0" w:line="240" w:lineRule="auto"/>
        <w:ind w:left="3402"/>
        <w:jc w:val="both"/>
        <w:rPr>
          <w:rFonts w:ascii="Arial" w:hAnsi="Arial" w:cs="Arial" w:hint="default"/>
        </w:rPr>
      </w:pPr>
      <w:r w:rsidRPr="00BA5CE6">
        <w:rPr>
          <w:rFonts w:ascii="Arial" w:hAnsi="Arial" w:cs="Arial" w:hint="default"/>
        </w:rPr>
        <w:t>Nariadenie Euró</w:t>
      </w:r>
      <w:r w:rsidRPr="00BA5CE6">
        <w:rPr>
          <w:rFonts w:ascii="Arial" w:hAnsi="Arial" w:cs="Arial" w:hint="default"/>
        </w:rPr>
        <w:t>pskeho parlamentu a Rady (ES) č</w:t>
      </w:r>
      <w:r w:rsidRPr="00BA5CE6">
        <w:rPr>
          <w:rFonts w:ascii="Arial" w:hAnsi="Arial" w:cs="Arial" w:hint="default"/>
        </w:rPr>
        <w:t>. 852/2004 o hygiene potraví</w:t>
      </w:r>
      <w:r w:rsidRPr="00BA5CE6">
        <w:rPr>
          <w:rFonts w:ascii="Arial" w:hAnsi="Arial" w:cs="Arial" w:hint="default"/>
        </w:rPr>
        <w:t>n v </w:t>
      </w:r>
      <w:r w:rsidRPr="00BA5CE6">
        <w:rPr>
          <w:rFonts w:ascii="Arial" w:hAnsi="Arial" w:cs="Arial" w:hint="default"/>
        </w:rPr>
        <w:t>platnom znení</w:t>
      </w:r>
      <w:r w:rsidRPr="00BA5CE6">
        <w:rPr>
          <w:rFonts w:ascii="Arial" w:hAnsi="Arial" w:cs="Arial" w:hint="default"/>
        </w:rPr>
        <w:t xml:space="preserve"> (ď</w:t>
      </w:r>
      <w:r w:rsidRPr="00BA5CE6">
        <w:rPr>
          <w:rFonts w:ascii="Arial" w:hAnsi="Arial" w:cs="Arial" w:hint="default"/>
        </w:rPr>
        <w:t>alej len „</w:t>
      </w:r>
      <w:r w:rsidRPr="00BA5CE6">
        <w:rPr>
          <w:rFonts w:ascii="Arial" w:hAnsi="Arial" w:cs="Arial" w:hint="default"/>
        </w:rPr>
        <w:t>nariadenie“</w:t>
      </w:r>
      <w:r w:rsidRPr="00BA5CE6">
        <w:rPr>
          <w:rFonts w:ascii="Arial" w:hAnsi="Arial" w:cs="Arial" w:hint="default"/>
        </w:rPr>
        <w:t>) vo</w:t>
      </w:r>
      <w:r w:rsidRPr="00BA5CE6">
        <w:rPr>
          <w:rFonts w:ascii="Arial" w:hAnsi="Arial" w:cs="Arial" w:hint="default"/>
        </w:rPr>
        <w:t xml:space="preserve"> svojej preambule upravuje klauzulu, podľ</w:t>
      </w:r>
      <w:r w:rsidRPr="00BA5CE6">
        <w:rPr>
          <w:rFonts w:ascii="Arial" w:hAnsi="Arial" w:cs="Arial" w:hint="default"/>
        </w:rPr>
        <w:t>a ktorej by sa predpisy spoloč</w:t>
      </w:r>
      <w:r w:rsidRPr="00BA5CE6">
        <w:rPr>
          <w:rFonts w:ascii="Arial" w:hAnsi="Arial" w:cs="Arial" w:hint="default"/>
        </w:rPr>
        <w:t>enstva tý</w:t>
      </w:r>
      <w:r w:rsidRPr="00BA5CE6">
        <w:rPr>
          <w:rFonts w:ascii="Arial" w:hAnsi="Arial" w:cs="Arial" w:hint="default"/>
        </w:rPr>
        <w:t>kajú</w:t>
      </w:r>
      <w:r w:rsidRPr="00BA5CE6">
        <w:rPr>
          <w:rFonts w:ascii="Arial" w:hAnsi="Arial" w:cs="Arial" w:hint="default"/>
        </w:rPr>
        <w:t>ce sa potravinové</w:t>
      </w:r>
      <w:r w:rsidRPr="00BA5CE6">
        <w:rPr>
          <w:rFonts w:ascii="Arial" w:hAnsi="Arial" w:cs="Arial" w:hint="default"/>
        </w:rPr>
        <w:t>ho prá</w:t>
      </w:r>
      <w:r w:rsidRPr="00BA5CE6">
        <w:rPr>
          <w:rFonts w:ascii="Arial" w:hAnsi="Arial" w:cs="Arial" w:hint="default"/>
        </w:rPr>
        <w:t>va (vý</w:t>
      </w:r>
      <w:r w:rsidRPr="00BA5CE6">
        <w:rPr>
          <w:rFonts w:ascii="Arial" w:hAnsi="Arial" w:cs="Arial" w:hint="default"/>
        </w:rPr>
        <w:t>roba, manipulá</w:t>
      </w:r>
      <w:r w:rsidRPr="00BA5CE6">
        <w:rPr>
          <w:rFonts w:ascii="Arial" w:hAnsi="Arial" w:cs="Arial" w:hint="default"/>
        </w:rPr>
        <w:t>cia, skladovanie potraví</w:t>
      </w:r>
      <w:r w:rsidRPr="00BA5CE6">
        <w:rPr>
          <w:rFonts w:ascii="Arial" w:hAnsi="Arial" w:cs="Arial" w:hint="default"/>
        </w:rPr>
        <w:t>n)</w:t>
      </w:r>
      <w:r w:rsidRPr="00BA5CE6">
        <w:rPr>
          <w:rFonts w:ascii="Arial" w:hAnsi="Arial" w:cs="Arial" w:hint="default"/>
        </w:rPr>
        <w:t xml:space="preserve"> mali </w:t>
      </w:r>
      <w:r w:rsidRPr="00BA5CE6">
        <w:rPr>
          <w:rFonts w:ascii="Arial" w:hAnsi="Arial" w:cs="Arial" w:hint="default"/>
          <w:b/>
        </w:rPr>
        <w:t>uplatň</w:t>
      </w:r>
      <w:r w:rsidRPr="00BA5CE6">
        <w:rPr>
          <w:rFonts w:ascii="Arial" w:hAnsi="Arial" w:cs="Arial" w:hint="default"/>
          <w:b/>
        </w:rPr>
        <w:t>ovať</w:t>
      </w:r>
      <w:r w:rsidRPr="00BA5CE6">
        <w:rPr>
          <w:rFonts w:ascii="Arial" w:hAnsi="Arial" w:cs="Arial" w:hint="default"/>
          <w:b/>
        </w:rPr>
        <w:t xml:space="preserve"> len na podniky, ktorý</w:t>
      </w:r>
      <w:r w:rsidRPr="00BA5CE6">
        <w:rPr>
          <w:rFonts w:ascii="Arial" w:hAnsi="Arial" w:cs="Arial" w:hint="default"/>
          <w:b/>
        </w:rPr>
        <w:t>ch koncepcia zahŕň</w:t>
      </w:r>
      <w:r w:rsidRPr="00BA5CE6">
        <w:rPr>
          <w:rFonts w:ascii="Arial" w:hAnsi="Arial" w:cs="Arial" w:hint="default"/>
          <w:b/>
        </w:rPr>
        <w:t>a urč</w:t>
      </w:r>
      <w:r w:rsidRPr="00BA5CE6">
        <w:rPr>
          <w:rFonts w:ascii="Arial" w:hAnsi="Arial" w:cs="Arial" w:hint="default"/>
          <w:b/>
        </w:rPr>
        <w:t>itú</w:t>
      </w:r>
      <w:r w:rsidRPr="00BA5CE6">
        <w:rPr>
          <w:rFonts w:ascii="Arial" w:hAnsi="Arial" w:cs="Arial" w:hint="default"/>
          <w:b/>
        </w:rPr>
        <w:t xml:space="preserve"> kontinuitu č</w:t>
      </w:r>
      <w:r w:rsidRPr="00BA5CE6">
        <w:rPr>
          <w:rFonts w:ascii="Arial" w:hAnsi="Arial" w:cs="Arial" w:hint="default"/>
          <w:b/>
        </w:rPr>
        <w:t>inností</w:t>
      </w:r>
      <w:r w:rsidRPr="00BA5CE6">
        <w:rPr>
          <w:rFonts w:ascii="Arial" w:hAnsi="Arial" w:cs="Arial" w:hint="default"/>
          <w:b/>
        </w:rPr>
        <w:t xml:space="preserve"> a urč</w:t>
      </w:r>
      <w:r w:rsidRPr="00BA5CE6">
        <w:rPr>
          <w:rFonts w:ascii="Arial" w:hAnsi="Arial" w:cs="Arial" w:hint="default"/>
          <w:b/>
        </w:rPr>
        <w:t>itý</w:t>
      </w:r>
      <w:r w:rsidRPr="00BA5CE6">
        <w:rPr>
          <w:rFonts w:ascii="Arial" w:hAnsi="Arial" w:cs="Arial" w:hint="default"/>
          <w:b/>
        </w:rPr>
        <w:t xml:space="preserve"> stupeň</w:t>
      </w:r>
      <w:r w:rsidRPr="00BA5CE6">
        <w:rPr>
          <w:rFonts w:ascii="Arial" w:hAnsi="Arial" w:cs="Arial" w:hint="default"/>
          <w:b/>
        </w:rPr>
        <w:t xml:space="preserve"> or</w:t>
      </w:r>
      <w:r w:rsidRPr="00BA5CE6">
        <w:rPr>
          <w:rFonts w:ascii="Arial" w:hAnsi="Arial" w:cs="Arial" w:hint="default"/>
          <w:b/>
        </w:rPr>
        <w:t>ganizá</w:t>
      </w:r>
      <w:r w:rsidRPr="00BA5CE6">
        <w:rPr>
          <w:rFonts w:ascii="Arial" w:hAnsi="Arial" w:cs="Arial" w:hint="default"/>
          <w:b/>
        </w:rPr>
        <w:t xml:space="preserve">cie, </w:t>
      </w:r>
      <w:r w:rsidRPr="00BA5CE6">
        <w:rPr>
          <w:rFonts w:ascii="Arial" w:hAnsi="Arial" w:cs="Arial"/>
        </w:rPr>
        <w:t>ako i</w:t>
      </w:r>
      <w:r w:rsidRPr="00BA5CE6">
        <w:rPr>
          <w:rFonts w:ascii="Arial" w:hAnsi="Arial" w:cs="Arial" w:hint="default"/>
        </w:rPr>
        <w:t xml:space="preserve"> na prvový</w:t>
      </w:r>
      <w:r w:rsidRPr="00BA5CE6">
        <w:rPr>
          <w:rFonts w:ascii="Arial" w:hAnsi="Arial" w:cs="Arial" w:hint="default"/>
        </w:rPr>
        <w:t>robu na sú</w:t>
      </w:r>
      <w:r w:rsidRPr="00BA5CE6">
        <w:rPr>
          <w:rFonts w:ascii="Arial" w:hAnsi="Arial" w:cs="Arial" w:hint="default"/>
        </w:rPr>
        <w:t>kromné</w:t>
      </w:r>
      <w:r w:rsidRPr="00BA5CE6">
        <w:rPr>
          <w:rFonts w:ascii="Arial" w:hAnsi="Arial" w:cs="Arial" w:hint="default"/>
        </w:rPr>
        <w:t xml:space="preserve"> domá</w:t>
      </w:r>
      <w:r w:rsidRPr="00BA5CE6">
        <w:rPr>
          <w:rFonts w:ascii="Arial" w:hAnsi="Arial" w:cs="Arial" w:hint="default"/>
        </w:rPr>
        <w:t>ce použ</w:t>
      </w:r>
      <w:r w:rsidRPr="00BA5CE6">
        <w:rPr>
          <w:rFonts w:ascii="Arial" w:hAnsi="Arial" w:cs="Arial" w:hint="default"/>
        </w:rPr>
        <w:t>itie, ani na domá</w:t>
      </w:r>
      <w:r w:rsidRPr="00BA5CE6">
        <w:rPr>
          <w:rFonts w:ascii="Arial" w:hAnsi="Arial" w:cs="Arial" w:hint="default"/>
        </w:rPr>
        <w:t>cu prí</w:t>
      </w:r>
      <w:r w:rsidRPr="00BA5CE6">
        <w:rPr>
          <w:rFonts w:ascii="Arial" w:hAnsi="Arial" w:cs="Arial" w:hint="default"/>
        </w:rPr>
        <w:t>pravu, manipulá</w:t>
      </w:r>
      <w:r w:rsidRPr="00BA5CE6">
        <w:rPr>
          <w:rFonts w:ascii="Arial" w:hAnsi="Arial" w:cs="Arial" w:hint="default"/>
        </w:rPr>
        <w:t>ciu alebo skladovanie potraví</w:t>
      </w:r>
      <w:r w:rsidRPr="00BA5CE6">
        <w:rPr>
          <w:rFonts w:ascii="Arial" w:hAnsi="Arial" w:cs="Arial" w:hint="default"/>
        </w:rPr>
        <w:t>n pre sú</w:t>
      </w:r>
      <w:r w:rsidRPr="00BA5CE6">
        <w:rPr>
          <w:rFonts w:ascii="Arial" w:hAnsi="Arial" w:cs="Arial" w:hint="default"/>
        </w:rPr>
        <w:t>kromnú</w:t>
      </w:r>
      <w:r w:rsidRPr="00BA5CE6">
        <w:rPr>
          <w:rFonts w:ascii="Arial" w:hAnsi="Arial" w:cs="Arial" w:hint="default"/>
        </w:rPr>
        <w:t xml:space="preserve"> domá</w:t>
      </w:r>
      <w:r w:rsidRPr="00BA5CE6">
        <w:rPr>
          <w:rFonts w:ascii="Arial" w:hAnsi="Arial" w:cs="Arial" w:hint="default"/>
        </w:rPr>
        <w:t>cu spotrebu. Pri zohľ</w:t>
      </w:r>
      <w:r w:rsidRPr="00BA5CE6">
        <w:rPr>
          <w:rFonts w:ascii="Arial" w:hAnsi="Arial" w:cs="Arial" w:hint="default"/>
        </w:rPr>
        <w:t>adnení</w:t>
      </w:r>
      <w:r w:rsidRPr="00BA5CE6">
        <w:rPr>
          <w:rFonts w:ascii="Arial" w:hAnsi="Arial" w:cs="Arial" w:hint="default"/>
        </w:rPr>
        <w:t xml:space="preserve"> tohto nariadenia v </w:t>
      </w:r>
      <w:r w:rsidRPr="00BA5CE6">
        <w:rPr>
          <w:rFonts w:ascii="Arial" w:hAnsi="Arial" w:cs="Arial" w:hint="default"/>
        </w:rPr>
        <w:t>rá</w:t>
      </w:r>
      <w:r w:rsidRPr="00BA5CE6">
        <w:rPr>
          <w:rFonts w:ascii="Arial" w:hAnsi="Arial" w:cs="Arial" w:hint="default"/>
        </w:rPr>
        <w:t>mci slovenské</w:t>
      </w:r>
      <w:r w:rsidRPr="00BA5CE6">
        <w:rPr>
          <w:rFonts w:ascii="Arial" w:hAnsi="Arial" w:cs="Arial" w:hint="default"/>
        </w:rPr>
        <w:t>ho prá</w:t>
      </w:r>
      <w:r w:rsidRPr="00BA5CE6">
        <w:rPr>
          <w:rFonts w:ascii="Arial" w:hAnsi="Arial" w:cs="Arial" w:hint="default"/>
        </w:rPr>
        <w:t>vneho poriadku (vzhľ</w:t>
      </w:r>
      <w:r w:rsidRPr="00BA5CE6">
        <w:rPr>
          <w:rFonts w:ascii="Arial" w:hAnsi="Arial" w:cs="Arial" w:hint="default"/>
        </w:rPr>
        <w:t>adom na jeho prednosť</w:t>
      </w:r>
      <w:r w:rsidRPr="00BA5CE6">
        <w:rPr>
          <w:rFonts w:ascii="Arial" w:hAnsi="Arial" w:cs="Arial" w:hint="default"/>
        </w:rPr>
        <w:t xml:space="preserve"> a pria</w:t>
      </w:r>
      <w:r w:rsidRPr="00BA5CE6">
        <w:rPr>
          <w:rFonts w:ascii="Arial" w:hAnsi="Arial" w:cs="Arial" w:hint="default"/>
        </w:rPr>
        <w:t>mu aplikovateľ</w:t>
      </w:r>
      <w:r w:rsidRPr="00BA5CE6">
        <w:rPr>
          <w:rFonts w:ascii="Arial" w:hAnsi="Arial" w:cs="Arial" w:hint="default"/>
        </w:rPr>
        <w:t>nosť</w:t>
      </w:r>
      <w:r w:rsidRPr="00BA5CE6">
        <w:rPr>
          <w:rFonts w:ascii="Arial" w:hAnsi="Arial" w:cs="Arial" w:hint="default"/>
        </w:rPr>
        <w:t>) sa do zá</w:t>
      </w:r>
      <w:r w:rsidRPr="00BA5CE6">
        <w:rPr>
          <w:rFonts w:ascii="Arial" w:hAnsi="Arial" w:cs="Arial" w:hint="default"/>
        </w:rPr>
        <w:t>kona č</w:t>
      </w:r>
      <w:r w:rsidRPr="00BA5CE6">
        <w:rPr>
          <w:rFonts w:ascii="Arial" w:hAnsi="Arial" w:cs="Arial" w:hint="default"/>
        </w:rPr>
        <w:t>. 152/1995 Z. z. o </w:t>
      </w:r>
      <w:r w:rsidRPr="00BA5CE6">
        <w:rPr>
          <w:rFonts w:ascii="Arial" w:hAnsi="Arial" w:cs="Arial" w:hint="default"/>
        </w:rPr>
        <w:t>potraviná</w:t>
      </w:r>
      <w:r w:rsidRPr="00BA5CE6">
        <w:rPr>
          <w:rFonts w:ascii="Arial" w:hAnsi="Arial" w:cs="Arial" w:hint="default"/>
        </w:rPr>
        <w:t>ch v </w:t>
      </w:r>
      <w:r w:rsidRPr="00BA5CE6">
        <w:rPr>
          <w:rFonts w:ascii="Arial" w:hAnsi="Arial" w:cs="Arial" w:hint="default"/>
        </w:rPr>
        <w:t>znení</w:t>
      </w:r>
      <w:r w:rsidRPr="00BA5CE6">
        <w:rPr>
          <w:rFonts w:ascii="Arial" w:hAnsi="Arial" w:cs="Arial" w:hint="default"/>
        </w:rPr>
        <w:t xml:space="preserve"> neskorší</w:t>
      </w:r>
      <w:r w:rsidRPr="00BA5CE6">
        <w:rPr>
          <w:rFonts w:ascii="Arial" w:hAnsi="Arial" w:cs="Arial" w:hint="default"/>
        </w:rPr>
        <w:t>ch predpisov (ď</w:t>
      </w:r>
      <w:r w:rsidRPr="00BA5CE6">
        <w:rPr>
          <w:rFonts w:ascii="Arial" w:hAnsi="Arial" w:cs="Arial" w:hint="default"/>
        </w:rPr>
        <w:t>alej len „</w:t>
      </w:r>
      <w:r w:rsidRPr="00BA5CE6">
        <w:rPr>
          <w:rFonts w:ascii="Arial" w:hAnsi="Arial" w:cs="Arial" w:hint="default"/>
        </w:rPr>
        <w:t>zá</w:t>
      </w:r>
      <w:r w:rsidRPr="00BA5CE6">
        <w:rPr>
          <w:rFonts w:ascii="Arial" w:hAnsi="Arial" w:cs="Arial" w:hint="default"/>
        </w:rPr>
        <w:t>kon o </w:t>
      </w:r>
      <w:r w:rsidRPr="00BA5CE6">
        <w:rPr>
          <w:rFonts w:ascii="Arial" w:hAnsi="Arial" w:cs="Arial" w:hint="default"/>
        </w:rPr>
        <w:t>potraviná</w:t>
      </w:r>
      <w:r w:rsidRPr="00BA5CE6">
        <w:rPr>
          <w:rFonts w:ascii="Arial" w:hAnsi="Arial" w:cs="Arial" w:hint="default"/>
        </w:rPr>
        <w:t>ch“</w:t>
      </w:r>
      <w:r w:rsidRPr="00BA5CE6">
        <w:rPr>
          <w:rFonts w:ascii="Arial" w:hAnsi="Arial" w:cs="Arial" w:hint="default"/>
        </w:rPr>
        <w:t>) prevzala len druhá</w:t>
      </w:r>
      <w:r w:rsidRPr="00BA5CE6">
        <w:rPr>
          <w:rFonts w:ascii="Arial" w:hAnsi="Arial" w:cs="Arial" w:hint="default"/>
        </w:rPr>
        <w:t xml:space="preserve"> č</w:t>
      </w:r>
      <w:r w:rsidRPr="00BA5CE6">
        <w:rPr>
          <w:rFonts w:ascii="Arial" w:hAnsi="Arial" w:cs="Arial" w:hint="default"/>
        </w:rPr>
        <w:t>asť</w:t>
      </w:r>
      <w:r w:rsidRPr="00BA5CE6">
        <w:rPr>
          <w:rFonts w:ascii="Arial" w:hAnsi="Arial" w:cs="Arial" w:hint="default"/>
        </w:rPr>
        <w:t xml:space="preserve"> predmetné</w:t>
      </w:r>
      <w:r w:rsidRPr="00BA5CE6">
        <w:rPr>
          <w:rFonts w:ascii="Arial" w:hAnsi="Arial" w:cs="Arial" w:hint="default"/>
        </w:rPr>
        <w:t xml:space="preserve">ho ustanovenia. </w:t>
      </w:r>
    </w:p>
    <w:p w:rsidR="00BA5CE6" w:rsidRPr="00BA5CE6" w:rsidP="00BA5CE6">
      <w:pPr>
        <w:pStyle w:val="NormalWeb"/>
        <w:shd w:val="clear" w:color="auto" w:fill="FFFFFF"/>
        <w:bidi w:val="0"/>
        <w:spacing w:before="120" w:after="0" w:line="240" w:lineRule="auto"/>
        <w:ind w:left="3402"/>
        <w:jc w:val="both"/>
        <w:rPr>
          <w:rFonts w:ascii="Arial" w:hAnsi="Arial" w:cs="Arial" w:hint="default"/>
        </w:rPr>
      </w:pPr>
      <w:r w:rsidRPr="00BA5CE6">
        <w:rPr>
          <w:rFonts w:ascii="Arial" w:hAnsi="Arial" w:cs="Arial" w:hint="default"/>
        </w:rPr>
        <w:t>Vlá</w:t>
      </w:r>
      <w:r w:rsidRPr="00BA5CE6">
        <w:rPr>
          <w:rFonts w:ascii="Arial" w:hAnsi="Arial" w:cs="Arial" w:hint="default"/>
        </w:rPr>
        <w:t>dnym ná</w:t>
      </w:r>
      <w:r w:rsidRPr="00BA5CE6">
        <w:rPr>
          <w:rFonts w:ascii="Arial" w:hAnsi="Arial" w:cs="Arial" w:hint="default"/>
        </w:rPr>
        <w:t>vrhom zá</w:t>
      </w:r>
      <w:r w:rsidRPr="00BA5CE6">
        <w:rPr>
          <w:rFonts w:ascii="Arial" w:hAnsi="Arial" w:cs="Arial" w:hint="default"/>
        </w:rPr>
        <w:t>kona sa pre charitatí</w:t>
      </w:r>
      <w:r w:rsidRPr="00BA5CE6">
        <w:rPr>
          <w:rFonts w:ascii="Arial" w:hAnsi="Arial" w:cs="Arial" w:hint="default"/>
        </w:rPr>
        <w:t>vne organizá</w:t>
      </w:r>
      <w:r w:rsidRPr="00BA5CE6">
        <w:rPr>
          <w:rFonts w:ascii="Arial" w:hAnsi="Arial" w:cs="Arial" w:hint="default"/>
        </w:rPr>
        <w:t>cie zavá</w:t>
      </w:r>
      <w:r w:rsidRPr="00BA5CE6">
        <w:rPr>
          <w:rFonts w:ascii="Arial" w:hAnsi="Arial" w:cs="Arial" w:hint="default"/>
        </w:rPr>
        <w:t>dza mož</w:t>
      </w:r>
      <w:r w:rsidRPr="00BA5CE6">
        <w:rPr>
          <w:rFonts w:ascii="Arial" w:hAnsi="Arial" w:cs="Arial" w:hint="default"/>
        </w:rPr>
        <w:t>nosť</w:t>
      </w:r>
      <w:r w:rsidRPr="00BA5CE6">
        <w:rPr>
          <w:rFonts w:ascii="Arial" w:hAnsi="Arial" w:cs="Arial" w:hint="default"/>
        </w:rPr>
        <w:t xml:space="preserve"> prevzia</w:t>
      </w:r>
      <w:r w:rsidRPr="00BA5CE6">
        <w:rPr>
          <w:rFonts w:ascii="Arial" w:hAnsi="Arial" w:cs="Arial" w:hint="default"/>
        </w:rPr>
        <w:t>ť</w:t>
      </w:r>
      <w:r w:rsidRPr="00BA5CE6">
        <w:rPr>
          <w:rFonts w:ascii="Arial" w:hAnsi="Arial" w:cs="Arial" w:hint="default"/>
        </w:rPr>
        <w:t xml:space="preserve"> od prevá</w:t>
      </w:r>
      <w:r w:rsidRPr="00BA5CE6">
        <w:rPr>
          <w:rFonts w:ascii="Arial" w:hAnsi="Arial" w:cs="Arial" w:hint="default"/>
        </w:rPr>
        <w:t>dzkovateľ</w:t>
      </w:r>
      <w:r w:rsidRPr="00BA5CE6">
        <w:rPr>
          <w:rFonts w:ascii="Arial" w:hAnsi="Arial" w:cs="Arial" w:hint="default"/>
        </w:rPr>
        <w:t>a potraviná</w:t>
      </w:r>
      <w:r w:rsidRPr="00BA5CE6">
        <w:rPr>
          <w:rFonts w:ascii="Arial" w:hAnsi="Arial" w:cs="Arial" w:hint="default"/>
        </w:rPr>
        <w:t>rskeho podniku potraviny po uplynutí</w:t>
      </w:r>
      <w:r w:rsidRPr="00BA5CE6">
        <w:rPr>
          <w:rFonts w:ascii="Arial" w:hAnsi="Arial" w:cs="Arial" w:hint="default"/>
        </w:rPr>
        <w:t xml:space="preserve"> dá</w:t>
      </w:r>
      <w:r w:rsidRPr="00BA5CE6">
        <w:rPr>
          <w:rFonts w:ascii="Arial" w:hAnsi="Arial" w:cs="Arial" w:hint="default"/>
        </w:rPr>
        <w:t>tumu minimá</w:t>
      </w:r>
      <w:r w:rsidRPr="00BA5CE6">
        <w:rPr>
          <w:rFonts w:ascii="Arial" w:hAnsi="Arial" w:cs="Arial" w:hint="default"/>
        </w:rPr>
        <w:t>lnej trvanlivosti, č</w:t>
      </w:r>
      <w:r w:rsidRPr="00BA5CE6">
        <w:rPr>
          <w:rFonts w:ascii="Arial" w:hAnsi="Arial" w:cs="Arial" w:hint="default"/>
        </w:rPr>
        <w:t>o predstavuje vý</w:t>
      </w:r>
      <w:r w:rsidRPr="00BA5CE6">
        <w:rPr>
          <w:rFonts w:ascii="Arial" w:hAnsi="Arial" w:cs="Arial" w:hint="default"/>
        </w:rPr>
        <w:t>razne pozití</w:t>
      </w:r>
      <w:r w:rsidRPr="00BA5CE6">
        <w:rPr>
          <w:rFonts w:ascii="Arial" w:hAnsi="Arial" w:cs="Arial" w:hint="default"/>
        </w:rPr>
        <w:t xml:space="preserve">vny vplyv </w:t>
      </w:r>
      <w:r w:rsidRPr="00BA5CE6">
        <w:rPr>
          <w:rFonts w:ascii="Arial" w:hAnsi="Arial" w:cs="Arial" w:hint="default"/>
        </w:rPr>
        <w:t>na zniž</w:t>
      </w:r>
      <w:r w:rsidRPr="00BA5CE6">
        <w:rPr>
          <w:rFonts w:ascii="Arial" w:hAnsi="Arial" w:cs="Arial" w:hint="default"/>
        </w:rPr>
        <w:t>ovanie strá</w:t>
      </w:r>
      <w:r w:rsidRPr="00BA5CE6">
        <w:rPr>
          <w:rFonts w:ascii="Arial" w:hAnsi="Arial" w:cs="Arial" w:hint="default"/>
        </w:rPr>
        <w:t>t potraví</w:t>
      </w:r>
      <w:r w:rsidRPr="00BA5CE6">
        <w:rPr>
          <w:rFonts w:ascii="Arial" w:hAnsi="Arial" w:cs="Arial" w:hint="default"/>
        </w:rPr>
        <w:t>n a odpadu z </w:t>
      </w:r>
      <w:r w:rsidRPr="00BA5CE6">
        <w:rPr>
          <w:rFonts w:ascii="Arial" w:hAnsi="Arial" w:cs="Arial" w:hint="default"/>
        </w:rPr>
        <w:t>potraví</w:t>
      </w:r>
      <w:r w:rsidRPr="00BA5CE6">
        <w:rPr>
          <w:rFonts w:ascii="Arial" w:hAnsi="Arial" w:cs="Arial" w:hint="default"/>
        </w:rPr>
        <w:t>n. Vlá</w:t>
      </w:r>
      <w:r w:rsidRPr="00BA5CE6">
        <w:rPr>
          <w:rFonts w:ascii="Arial" w:hAnsi="Arial" w:cs="Arial" w:hint="default"/>
        </w:rPr>
        <w:t>dny ná</w:t>
      </w:r>
      <w:r w:rsidRPr="00BA5CE6">
        <w:rPr>
          <w:rFonts w:ascii="Arial" w:hAnsi="Arial" w:cs="Arial" w:hint="default"/>
        </w:rPr>
        <w:t>vrh zá</w:t>
      </w:r>
      <w:r w:rsidRPr="00BA5CE6">
        <w:rPr>
          <w:rFonts w:ascii="Arial" w:hAnsi="Arial" w:cs="Arial" w:hint="default"/>
        </w:rPr>
        <w:t>kona vš</w:t>
      </w:r>
      <w:r w:rsidRPr="00BA5CE6">
        <w:rPr>
          <w:rFonts w:ascii="Arial" w:hAnsi="Arial" w:cs="Arial" w:hint="default"/>
        </w:rPr>
        <w:t>ak, odliš</w:t>
      </w:r>
      <w:r w:rsidRPr="00BA5CE6">
        <w:rPr>
          <w:rFonts w:ascii="Arial" w:hAnsi="Arial" w:cs="Arial" w:hint="default"/>
        </w:rPr>
        <w:t>ne od preambuly nariadenia, nezohľ</w:t>
      </w:r>
      <w:r w:rsidRPr="00BA5CE6">
        <w:rPr>
          <w:rFonts w:ascii="Arial" w:hAnsi="Arial" w:cs="Arial" w:hint="default"/>
        </w:rPr>
        <w:t>adň</w:t>
      </w:r>
      <w:r w:rsidRPr="00BA5CE6">
        <w:rPr>
          <w:rFonts w:ascii="Arial" w:hAnsi="Arial" w:cs="Arial" w:hint="default"/>
        </w:rPr>
        <w:t>uje š</w:t>
      </w:r>
      <w:r w:rsidRPr="00BA5CE6">
        <w:rPr>
          <w:rFonts w:ascii="Arial" w:hAnsi="Arial" w:cs="Arial" w:hint="default"/>
        </w:rPr>
        <w:t>pecifické</w:t>
      </w:r>
      <w:r w:rsidRPr="00BA5CE6">
        <w:rPr>
          <w:rFonts w:ascii="Arial" w:hAnsi="Arial" w:cs="Arial" w:hint="default"/>
        </w:rPr>
        <w:t xml:space="preserve"> postavenie charitatí</w:t>
      </w:r>
      <w:r w:rsidRPr="00BA5CE6">
        <w:rPr>
          <w:rFonts w:ascii="Arial" w:hAnsi="Arial" w:cs="Arial" w:hint="default"/>
        </w:rPr>
        <w:t>vnej organizá</w:t>
      </w:r>
      <w:r w:rsidRPr="00BA5CE6">
        <w:rPr>
          <w:rFonts w:ascii="Arial" w:hAnsi="Arial" w:cs="Arial" w:hint="default"/>
        </w:rPr>
        <w:t>cie a </w:t>
      </w:r>
      <w:r w:rsidRPr="00BA5CE6">
        <w:rPr>
          <w:rFonts w:ascii="Arial" w:hAnsi="Arial" w:cs="Arial" w:hint="default"/>
        </w:rPr>
        <w:t>stanovuje jej rovnakú</w:t>
      </w:r>
      <w:r w:rsidRPr="00BA5CE6">
        <w:rPr>
          <w:rFonts w:ascii="Arial" w:hAnsi="Arial" w:cs="Arial" w:hint="default"/>
        </w:rPr>
        <w:t xml:space="preserve"> povinnosť</w:t>
      </w:r>
      <w:r w:rsidRPr="00BA5CE6">
        <w:rPr>
          <w:rFonts w:ascii="Arial" w:hAnsi="Arial" w:cs="Arial" w:hint="default"/>
        </w:rPr>
        <w:t xml:space="preserve"> registrá</w:t>
      </w:r>
      <w:r w:rsidRPr="00BA5CE6">
        <w:rPr>
          <w:rFonts w:ascii="Arial" w:hAnsi="Arial" w:cs="Arial" w:hint="default"/>
        </w:rPr>
        <w:t>cie v </w:t>
      </w:r>
      <w:r w:rsidRPr="00BA5CE6">
        <w:rPr>
          <w:rFonts w:ascii="Arial" w:hAnsi="Arial" w:cs="Arial" w:hint="default"/>
        </w:rPr>
        <w:t>zmysle §</w:t>
      </w:r>
      <w:r w:rsidRPr="00BA5CE6">
        <w:rPr>
          <w:rFonts w:ascii="Arial" w:hAnsi="Arial" w:cs="Arial" w:hint="default"/>
        </w:rPr>
        <w:t xml:space="preserve"> 6 ods. 1 zá</w:t>
      </w:r>
      <w:r w:rsidRPr="00BA5CE6">
        <w:rPr>
          <w:rFonts w:ascii="Arial" w:hAnsi="Arial" w:cs="Arial" w:hint="default"/>
        </w:rPr>
        <w:t>kona o </w:t>
      </w:r>
      <w:r w:rsidRPr="00BA5CE6">
        <w:rPr>
          <w:rFonts w:ascii="Arial" w:hAnsi="Arial" w:cs="Arial" w:hint="default"/>
        </w:rPr>
        <w:t>potraviná</w:t>
      </w:r>
      <w:r w:rsidRPr="00BA5CE6">
        <w:rPr>
          <w:rFonts w:ascii="Arial" w:hAnsi="Arial" w:cs="Arial" w:hint="default"/>
        </w:rPr>
        <w:t>ch, aká</w:t>
      </w:r>
      <w:r w:rsidRPr="00BA5CE6">
        <w:rPr>
          <w:rFonts w:ascii="Arial" w:hAnsi="Arial" w:cs="Arial" w:hint="default"/>
        </w:rPr>
        <w:t xml:space="preserve"> ná</w:t>
      </w:r>
      <w:r w:rsidRPr="00BA5CE6">
        <w:rPr>
          <w:rFonts w:ascii="Arial" w:hAnsi="Arial" w:cs="Arial" w:hint="default"/>
        </w:rPr>
        <w:t>leží</w:t>
      </w:r>
      <w:r w:rsidRPr="00BA5CE6">
        <w:rPr>
          <w:rFonts w:ascii="Arial" w:hAnsi="Arial" w:cs="Arial" w:hint="default"/>
        </w:rPr>
        <w:t xml:space="preserve"> prevá</w:t>
      </w:r>
      <w:r w:rsidRPr="00BA5CE6">
        <w:rPr>
          <w:rFonts w:ascii="Arial" w:hAnsi="Arial" w:cs="Arial" w:hint="default"/>
        </w:rPr>
        <w:t>dzkovateľ</w:t>
      </w:r>
      <w:r w:rsidRPr="00BA5CE6">
        <w:rPr>
          <w:rFonts w:ascii="Arial" w:hAnsi="Arial" w:cs="Arial" w:hint="default"/>
        </w:rPr>
        <w:t>ovi potraviná</w:t>
      </w:r>
      <w:r w:rsidRPr="00BA5CE6">
        <w:rPr>
          <w:rFonts w:ascii="Arial" w:hAnsi="Arial" w:cs="Arial" w:hint="default"/>
        </w:rPr>
        <w:t xml:space="preserve">rskeho podniku. </w:t>
      </w:r>
    </w:p>
    <w:p w:rsidR="00BA5CE6" w:rsidRPr="00BA5CE6" w:rsidP="00BA5CE6">
      <w:pPr>
        <w:pStyle w:val="NormalWeb"/>
        <w:shd w:val="clear" w:color="auto" w:fill="FFFFFF"/>
        <w:bidi w:val="0"/>
        <w:spacing w:before="120" w:after="0" w:line="240" w:lineRule="auto"/>
        <w:ind w:left="3402"/>
        <w:jc w:val="both"/>
        <w:rPr>
          <w:rFonts w:ascii="Arial" w:hAnsi="Arial" w:cs="Arial"/>
        </w:rPr>
      </w:pPr>
      <w:r w:rsidRPr="00BA5CE6">
        <w:rPr>
          <w:rFonts w:ascii="Arial" w:hAnsi="Arial" w:cs="Arial" w:hint="default"/>
        </w:rPr>
        <w:t>Podľ</w:t>
      </w:r>
      <w:r w:rsidRPr="00BA5CE6">
        <w:rPr>
          <w:rFonts w:ascii="Arial" w:hAnsi="Arial" w:cs="Arial" w:hint="default"/>
        </w:rPr>
        <w:t>a prí</w:t>
      </w:r>
      <w:r w:rsidRPr="00BA5CE6">
        <w:rPr>
          <w:rFonts w:ascii="Arial" w:hAnsi="Arial" w:cs="Arial" w:hint="default"/>
        </w:rPr>
        <w:t>ruč</w:t>
      </w:r>
      <w:r w:rsidRPr="00BA5CE6">
        <w:rPr>
          <w:rFonts w:ascii="Arial" w:hAnsi="Arial" w:cs="Arial" w:hint="default"/>
        </w:rPr>
        <w:t>ky na uplatň</w:t>
      </w:r>
      <w:r w:rsidRPr="00BA5CE6">
        <w:rPr>
          <w:rFonts w:ascii="Arial" w:hAnsi="Arial" w:cs="Arial" w:hint="default"/>
        </w:rPr>
        <w:t>ovanie euró</w:t>
      </w:r>
      <w:r w:rsidRPr="00BA5CE6">
        <w:rPr>
          <w:rFonts w:ascii="Arial" w:hAnsi="Arial" w:cs="Arial" w:hint="default"/>
        </w:rPr>
        <w:t>pskeho potravinové</w:t>
      </w:r>
      <w:r w:rsidRPr="00BA5CE6">
        <w:rPr>
          <w:rFonts w:ascii="Arial" w:hAnsi="Arial" w:cs="Arial" w:hint="default"/>
        </w:rPr>
        <w:t>ho prá</w:t>
      </w:r>
      <w:r w:rsidRPr="00BA5CE6">
        <w:rPr>
          <w:rFonts w:ascii="Arial" w:hAnsi="Arial" w:cs="Arial" w:hint="default"/>
        </w:rPr>
        <w:t>va</w:t>
      </w:r>
      <w:r w:rsidRPr="00BA5CE6">
        <w:rPr>
          <w:rFonts w:ascii="Arial" w:hAnsi="Arial" w:cs="Arial" w:hint="default"/>
        </w:rPr>
        <w:t xml:space="preserve"> vlá</w:t>
      </w:r>
      <w:r w:rsidRPr="00BA5CE6">
        <w:rPr>
          <w:rFonts w:ascii="Arial" w:hAnsi="Arial" w:cs="Arial" w:hint="default"/>
        </w:rPr>
        <w:t>dnej agentú</w:t>
      </w:r>
      <w:r w:rsidRPr="00BA5CE6">
        <w:rPr>
          <w:rFonts w:ascii="Arial" w:hAnsi="Arial" w:cs="Arial" w:hint="default"/>
        </w:rPr>
        <w:t>ry Spojené</w:t>
      </w:r>
      <w:r w:rsidRPr="00BA5CE6">
        <w:rPr>
          <w:rFonts w:ascii="Arial" w:hAnsi="Arial" w:cs="Arial" w:hint="default"/>
        </w:rPr>
        <w:t>ho kráľ</w:t>
      </w:r>
      <w:r w:rsidRPr="00BA5CE6">
        <w:rPr>
          <w:rFonts w:ascii="Arial" w:hAnsi="Arial" w:cs="Arial" w:hint="default"/>
        </w:rPr>
        <w:t>ovstva Veľ</w:t>
      </w:r>
      <w:r w:rsidRPr="00BA5CE6">
        <w:rPr>
          <w:rFonts w:ascii="Arial" w:hAnsi="Arial" w:cs="Arial" w:hint="default"/>
        </w:rPr>
        <w:t>kej Britá</w:t>
      </w:r>
      <w:r w:rsidRPr="00BA5CE6">
        <w:rPr>
          <w:rFonts w:ascii="Arial" w:hAnsi="Arial" w:cs="Arial" w:hint="default"/>
        </w:rPr>
        <w:t>nie a </w:t>
      </w:r>
      <w:r w:rsidRPr="00BA5CE6">
        <w:rPr>
          <w:rFonts w:ascii="Arial" w:hAnsi="Arial" w:cs="Arial" w:hint="default"/>
        </w:rPr>
        <w:t>Severné</w:t>
      </w:r>
      <w:r w:rsidRPr="00BA5CE6">
        <w:rPr>
          <w:rFonts w:ascii="Arial" w:hAnsi="Arial" w:cs="Arial" w:hint="default"/>
        </w:rPr>
        <w:t>ho Í</w:t>
      </w:r>
      <w:r w:rsidRPr="00BA5CE6">
        <w:rPr>
          <w:rFonts w:ascii="Arial" w:hAnsi="Arial" w:cs="Arial" w:hint="default"/>
        </w:rPr>
        <w:t>rska (Guidance on the application of EU food hygiene law to community and charity food provision, Food Standards Agency, March 2016, dostupné</w:t>
      </w:r>
      <w:r w:rsidRPr="00BA5CE6">
        <w:rPr>
          <w:rFonts w:ascii="Arial" w:hAnsi="Arial" w:cs="Arial" w:hint="default"/>
        </w:rPr>
        <w:t xml:space="preserve"> na: </w:t>
      </w:r>
      <w:hyperlink r:id="rId5" w:history="1">
        <w:r w:rsidRPr="00BA5CE6">
          <w:rPr>
            <w:rStyle w:val="Hyperlink"/>
            <w:rFonts w:ascii="Arial" w:hAnsi="Arial" w:cs="Arial"/>
            <w:color w:val="00000A"/>
          </w:rPr>
          <w:t>https://www.food.gov.uk/sites/default/files/hall-provision-guidance.pdf</w:t>
        </w:r>
      </w:hyperlink>
      <w:r w:rsidRPr="00BA5CE6">
        <w:rPr>
          <w:rFonts w:ascii="Arial" w:hAnsi="Arial" w:cs="Arial" w:hint="default"/>
        </w:rPr>
        <w:t>), ktorá</w:t>
      </w:r>
      <w:r w:rsidRPr="00BA5CE6">
        <w:rPr>
          <w:rFonts w:ascii="Arial" w:hAnsi="Arial" w:cs="Arial" w:hint="default"/>
        </w:rPr>
        <w:t xml:space="preserve"> je kontaktný</w:t>
      </w:r>
      <w:r w:rsidRPr="00BA5CE6">
        <w:rPr>
          <w:rFonts w:ascii="Arial" w:hAnsi="Arial" w:cs="Arial" w:hint="default"/>
        </w:rPr>
        <w:t>m bodom Euró</w:t>
      </w:r>
      <w:r w:rsidRPr="00BA5CE6">
        <w:rPr>
          <w:rFonts w:ascii="Arial" w:hAnsi="Arial" w:cs="Arial" w:hint="default"/>
        </w:rPr>
        <w:t>pskeho ú</w:t>
      </w:r>
      <w:r w:rsidRPr="00BA5CE6">
        <w:rPr>
          <w:rFonts w:ascii="Arial" w:hAnsi="Arial" w:cs="Arial" w:hint="default"/>
        </w:rPr>
        <w:t>radu pre bezpeč</w:t>
      </w:r>
      <w:r w:rsidRPr="00BA5CE6">
        <w:rPr>
          <w:rFonts w:ascii="Arial" w:hAnsi="Arial" w:cs="Arial" w:hint="default"/>
        </w:rPr>
        <w:t>nosť</w:t>
      </w:r>
      <w:r w:rsidRPr="00BA5CE6">
        <w:rPr>
          <w:rFonts w:ascii="Arial" w:hAnsi="Arial" w:cs="Arial" w:hint="default"/>
        </w:rPr>
        <w:t xml:space="preserve"> potraví</w:t>
      </w:r>
      <w:r w:rsidRPr="00BA5CE6">
        <w:rPr>
          <w:rFonts w:ascii="Arial" w:hAnsi="Arial" w:cs="Arial" w:hint="default"/>
        </w:rPr>
        <w:t>n (EFSA), nie sú</w:t>
      </w:r>
      <w:r w:rsidRPr="00BA5CE6">
        <w:rPr>
          <w:rFonts w:ascii="Arial" w:hAnsi="Arial" w:cs="Arial" w:hint="default"/>
        </w:rPr>
        <w:t xml:space="preserve"> č</w:t>
      </w:r>
      <w:r w:rsidRPr="00BA5CE6">
        <w:rPr>
          <w:rFonts w:ascii="Arial" w:hAnsi="Arial" w:cs="Arial" w:hint="default"/>
        </w:rPr>
        <w:t>innosti ako prí</w:t>
      </w:r>
      <w:r w:rsidRPr="00BA5CE6">
        <w:rPr>
          <w:rFonts w:ascii="Arial" w:hAnsi="Arial" w:cs="Arial" w:hint="default"/>
        </w:rPr>
        <w:t>lež</w:t>
      </w:r>
      <w:r w:rsidRPr="00BA5CE6">
        <w:rPr>
          <w:rFonts w:ascii="Arial" w:hAnsi="Arial" w:cs="Arial" w:hint="default"/>
        </w:rPr>
        <w:t>itostná</w:t>
      </w:r>
      <w:r w:rsidRPr="00BA5CE6">
        <w:rPr>
          <w:rFonts w:ascii="Arial" w:hAnsi="Arial" w:cs="Arial" w:hint="default"/>
        </w:rPr>
        <w:t xml:space="preserve"> manipulá</w:t>
      </w:r>
      <w:r w:rsidRPr="00BA5CE6">
        <w:rPr>
          <w:rFonts w:ascii="Arial" w:hAnsi="Arial" w:cs="Arial" w:hint="default"/>
        </w:rPr>
        <w:t>cia, prí</w:t>
      </w:r>
      <w:r w:rsidRPr="00BA5CE6">
        <w:rPr>
          <w:rFonts w:ascii="Arial" w:hAnsi="Arial" w:cs="Arial" w:hint="default"/>
        </w:rPr>
        <w:t>prava, skla</w:t>
      </w:r>
      <w:r w:rsidRPr="00BA5CE6">
        <w:rPr>
          <w:rFonts w:ascii="Arial" w:hAnsi="Arial" w:cs="Arial" w:hint="default"/>
        </w:rPr>
        <w:t>dovanie a </w:t>
      </w:r>
      <w:r w:rsidRPr="00BA5CE6">
        <w:rPr>
          <w:rFonts w:ascii="Arial" w:hAnsi="Arial" w:cs="Arial" w:hint="default"/>
        </w:rPr>
        <w:t>podá</w:t>
      </w:r>
      <w:r w:rsidRPr="00BA5CE6">
        <w:rPr>
          <w:rFonts w:ascii="Arial" w:hAnsi="Arial" w:cs="Arial" w:hint="default"/>
        </w:rPr>
        <w:t>vanie jedá</w:t>
      </w:r>
      <w:r w:rsidRPr="00BA5CE6">
        <w:rPr>
          <w:rFonts w:ascii="Arial" w:hAnsi="Arial" w:cs="Arial" w:hint="default"/>
        </w:rPr>
        <w:t>l sú</w:t>
      </w:r>
      <w:r w:rsidRPr="00BA5CE6">
        <w:rPr>
          <w:rFonts w:ascii="Arial" w:hAnsi="Arial" w:cs="Arial" w:hint="default"/>
        </w:rPr>
        <w:t>kromný</w:t>
      </w:r>
      <w:r w:rsidRPr="00BA5CE6">
        <w:rPr>
          <w:rFonts w:ascii="Arial" w:hAnsi="Arial" w:cs="Arial" w:hint="default"/>
        </w:rPr>
        <w:t>mi osobami na udalostiach napr. v </w:t>
      </w:r>
      <w:r w:rsidRPr="00BA5CE6">
        <w:rPr>
          <w:rFonts w:ascii="Arial" w:hAnsi="Arial" w:cs="Arial" w:hint="default"/>
        </w:rPr>
        <w:t>kostoloch a spoloč</w:t>
      </w:r>
      <w:r w:rsidRPr="00BA5CE6">
        <w:rPr>
          <w:rFonts w:ascii="Arial" w:hAnsi="Arial" w:cs="Arial" w:hint="default"/>
        </w:rPr>
        <w:t>enstvá</w:t>
      </w:r>
      <w:r w:rsidRPr="00BA5CE6">
        <w:rPr>
          <w:rFonts w:ascii="Arial" w:hAnsi="Arial" w:cs="Arial" w:hint="default"/>
        </w:rPr>
        <w:t>ch pokryté</w:t>
      </w:r>
      <w:r w:rsidRPr="00BA5CE6">
        <w:rPr>
          <w:rFonts w:ascii="Arial" w:hAnsi="Arial" w:cs="Arial" w:hint="default"/>
        </w:rPr>
        <w:t xml:space="preserve"> regulá</w:t>
      </w:r>
      <w:r w:rsidRPr="00BA5CE6">
        <w:rPr>
          <w:rFonts w:ascii="Arial" w:hAnsi="Arial" w:cs="Arial" w:hint="default"/>
        </w:rPr>
        <w:t>ciou euró</w:t>
      </w:r>
      <w:r w:rsidRPr="00BA5CE6">
        <w:rPr>
          <w:rFonts w:ascii="Arial" w:hAnsi="Arial" w:cs="Arial" w:hint="default"/>
        </w:rPr>
        <w:t>pskeho prá</w:t>
      </w:r>
      <w:r w:rsidRPr="00BA5CE6">
        <w:rPr>
          <w:rFonts w:ascii="Arial" w:hAnsi="Arial" w:cs="Arial" w:hint="default"/>
        </w:rPr>
        <w:t>va. S poukazom na preambulu nariadenia v </w:t>
      </w:r>
      <w:r w:rsidRPr="00BA5CE6">
        <w:rPr>
          <w:rFonts w:ascii="Arial" w:hAnsi="Arial" w:cs="Arial" w:hint="default"/>
        </w:rPr>
        <w:t>prí</w:t>
      </w:r>
      <w:r w:rsidRPr="00BA5CE6">
        <w:rPr>
          <w:rFonts w:ascii="Arial" w:hAnsi="Arial" w:cs="Arial" w:hint="default"/>
        </w:rPr>
        <w:t>ruč</w:t>
      </w:r>
      <w:r w:rsidRPr="00BA5CE6">
        <w:rPr>
          <w:rFonts w:ascii="Arial" w:hAnsi="Arial" w:cs="Arial" w:hint="default"/>
        </w:rPr>
        <w:t>ke zastá</w:t>
      </w:r>
      <w:r w:rsidRPr="00BA5CE6">
        <w:rPr>
          <w:rFonts w:ascii="Arial" w:hAnsi="Arial" w:cs="Arial" w:hint="default"/>
        </w:rPr>
        <w:t>vajú</w:t>
      </w:r>
      <w:r w:rsidRPr="00BA5CE6">
        <w:rPr>
          <w:rFonts w:ascii="Arial" w:hAnsi="Arial" w:cs="Arial" w:hint="default"/>
        </w:rPr>
        <w:t xml:space="preserve"> ná</w:t>
      </w:r>
      <w:r w:rsidRPr="00BA5CE6">
        <w:rPr>
          <w:rFonts w:ascii="Arial" w:hAnsi="Arial" w:cs="Arial" w:hint="default"/>
        </w:rPr>
        <w:t>zor, ž</w:t>
      </w:r>
      <w:r w:rsidRPr="00BA5CE6">
        <w:rPr>
          <w:rFonts w:ascii="Arial" w:hAnsi="Arial" w:cs="Arial" w:hint="default"/>
        </w:rPr>
        <w:t>e</w:t>
      </w:r>
      <w:r w:rsidRPr="00BA5CE6">
        <w:rPr>
          <w:rFonts w:ascii="Arial" w:hAnsi="Arial" w:cs="Arial" w:hint="default"/>
          <w:b/>
        </w:rPr>
        <w:t xml:space="preserve"> registrá</w:t>
      </w:r>
      <w:r w:rsidRPr="00BA5CE6">
        <w:rPr>
          <w:rFonts w:ascii="Arial" w:hAnsi="Arial" w:cs="Arial" w:hint="default"/>
          <w:b/>
        </w:rPr>
        <w:t>cia prevá</w:t>
      </w:r>
      <w:r w:rsidRPr="00BA5CE6">
        <w:rPr>
          <w:rFonts w:ascii="Arial" w:hAnsi="Arial" w:cs="Arial" w:hint="default"/>
          <w:b/>
        </w:rPr>
        <w:t>dzkovateľ</w:t>
      </w:r>
      <w:r w:rsidRPr="00BA5CE6">
        <w:rPr>
          <w:rFonts w:ascii="Arial" w:hAnsi="Arial" w:cs="Arial" w:hint="default"/>
          <w:b/>
        </w:rPr>
        <w:t>a, resp. subjektu, ktorý</w:t>
      </w:r>
      <w:r w:rsidRPr="00BA5CE6">
        <w:rPr>
          <w:rFonts w:ascii="Arial" w:hAnsi="Arial" w:cs="Arial" w:hint="default"/>
          <w:b/>
        </w:rPr>
        <w:t xml:space="preserve"> umiestň</w:t>
      </w:r>
      <w:r w:rsidRPr="00BA5CE6">
        <w:rPr>
          <w:rFonts w:ascii="Arial" w:hAnsi="Arial" w:cs="Arial" w:hint="default"/>
          <w:b/>
        </w:rPr>
        <w:t>uje potraviny na trh, nie je bezpodmieneč</w:t>
      </w:r>
      <w:r w:rsidRPr="00BA5CE6">
        <w:rPr>
          <w:rFonts w:ascii="Arial" w:hAnsi="Arial" w:cs="Arial" w:hint="default"/>
          <w:b/>
        </w:rPr>
        <w:t>ne nutná</w:t>
      </w:r>
      <w:r w:rsidRPr="00BA5CE6">
        <w:rPr>
          <w:rFonts w:ascii="Arial" w:hAnsi="Arial" w:cs="Arial" w:hint="default"/>
          <w:b/>
        </w:rPr>
        <w:t xml:space="preserve"> v </w:t>
      </w:r>
      <w:r w:rsidRPr="00BA5CE6">
        <w:rPr>
          <w:rFonts w:ascii="Arial" w:hAnsi="Arial" w:cs="Arial" w:hint="default"/>
          <w:b/>
        </w:rPr>
        <w:t>prí</w:t>
      </w:r>
      <w:r w:rsidRPr="00BA5CE6">
        <w:rPr>
          <w:rFonts w:ascii="Arial" w:hAnsi="Arial" w:cs="Arial" w:hint="default"/>
          <w:b/>
        </w:rPr>
        <w:t>padoch, keď</w:t>
      </w:r>
      <w:r w:rsidRPr="00BA5CE6">
        <w:rPr>
          <w:rFonts w:ascii="Arial" w:hAnsi="Arial" w:cs="Arial" w:hint="default"/>
          <w:b/>
        </w:rPr>
        <w:t xml:space="preserve"> je splnená</w:t>
      </w:r>
      <w:r w:rsidRPr="00BA5CE6">
        <w:rPr>
          <w:rFonts w:ascii="Arial" w:hAnsi="Arial" w:cs="Arial" w:hint="default"/>
          <w:b/>
        </w:rPr>
        <w:t xml:space="preserve"> aspoň</w:t>
      </w:r>
      <w:r w:rsidRPr="00BA5CE6">
        <w:rPr>
          <w:rFonts w:ascii="Arial" w:hAnsi="Arial" w:cs="Arial" w:hint="default"/>
          <w:b/>
        </w:rPr>
        <w:t xml:space="preserve"> jedna z dvoch podmienok, a </w:t>
      </w:r>
      <w:r w:rsidRPr="00BA5CE6">
        <w:rPr>
          <w:rFonts w:ascii="Arial" w:hAnsi="Arial" w:cs="Arial" w:hint="default"/>
          <w:b/>
        </w:rPr>
        <w:t>to, ž</w:t>
      </w:r>
      <w:r w:rsidRPr="00BA5CE6">
        <w:rPr>
          <w:rFonts w:ascii="Arial" w:hAnsi="Arial" w:cs="Arial" w:hint="default"/>
          <w:b/>
        </w:rPr>
        <w:t>e taký</w:t>
      </w:r>
      <w:r w:rsidRPr="00BA5CE6">
        <w:rPr>
          <w:rFonts w:ascii="Arial" w:hAnsi="Arial" w:cs="Arial" w:hint="default"/>
          <w:b/>
        </w:rPr>
        <w:t>to subjekt nevykazuje urč</w:t>
      </w:r>
      <w:r w:rsidRPr="00BA5CE6">
        <w:rPr>
          <w:rFonts w:ascii="Arial" w:hAnsi="Arial" w:cs="Arial" w:hint="default"/>
          <w:b/>
        </w:rPr>
        <w:t>itý</w:t>
      </w:r>
      <w:r w:rsidRPr="00BA5CE6">
        <w:rPr>
          <w:rFonts w:ascii="Arial" w:hAnsi="Arial" w:cs="Arial" w:hint="default"/>
          <w:b/>
        </w:rPr>
        <w:t xml:space="preserve"> stupeň</w:t>
      </w:r>
      <w:r w:rsidRPr="00BA5CE6">
        <w:rPr>
          <w:rFonts w:ascii="Arial" w:hAnsi="Arial" w:cs="Arial" w:hint="default"/>
          <w:b/>
        </w:rPr>
        <w:t xml:space="preserve"> organizá</w:t>
      </w:r>
      <w:r w:rsidRPr="00BA5CE6">
        <w:rPr>
          <w:rFonts w:ascii="Arial" w:hAnsi="Arial" w:cs="Arial" w:hint="default"/>
          <w:b/>
        </w:rPr>
        <w:t>cie alebo </w:t>
      </w:r>
      <w:r w:rsidRPr="00BA5CE6">
        <w:rPr>
          <w:rFonts w:ascii="Arial" w:hAnsi="Arial" w:cs="Arial" w:hint="default"/>
          <w:b/>
        </w:rPr>
        <w:t>urč</w:t>
      </w:r>
      <w:r w:rsidRPr="00BA5CE6">
        <w:rPr>
          <w:rFonts w:ascii="Arial" w:hAnsi="Arial" w:cs="Arial" w:hint="default"/>
          <w:b/>
        </w:rPr>
        <w:t>itý</w:t>
      </w:r>
      <w:r w:rsidRPr="00BA5CE6">
        <w:rPr>
          <w:rFonts w:ascii="Arial" w:hAnsi="Arial" w:cs="Arial" w:hint="default"/>
          <w:b/>
        </w:rPr>
        <w:t xml:space="preserve"> stupeň</w:t>
      </w:r>
      <w:r w:rsidRPr="00BA5CE6">
        <w:rPr>
          <w:rFonts w:ascii="Arial" w:hAnsi="Arial" w:cs="Arial" w:hint="default"/>
          <w:b/>
        </w:rPr>
        <w:t xml:space="preserve"> kontinuity.</w:t>
      </w:r>
    </w:p>
    <w:p w:rsidR="00BA5CE6" w:rsidRPr="00BA5CE6" w:rsidP="00BA5CE6">
      <w:pPr>
        <w:pStyle w:val="NormalWeb"/>
        <w:shd w:val="clear" w:color="auto" w:fill="FFFFFF"/>
        <w:bidi w:val="0"/>
        <w:spacing w:before="120" w:after="0" w:line="240" w:lineRule="auto"/>
        <w:ind w:left="3402"/>
        <w:jc w:val="both"/>
        <w:rPr>
          <w:rFonts w:ascii="Arial" w:hAnsi="Arial" w:cs="Arial" w:hint="default"/>
        </w:rPr>
      </w:pPr>
      <w:r w:rsidRPr="00BA5CE6">
        <w:rPr>
          <w:rFonts w:ascii="Arial" w:hAnsi="Arial" w:cs="Arial" w:hint="default"/>
        </w:rPr>
        <w:t>Charitatí</w:t>
      </w:r>
      <w:r w:rsidRPr="00BA5CE6">
        <w:rPr>
          <w:rFonts w:ascii="Arial" w:hAnsi="Arial" w:cs="Arial" w:hint="default"/>
        </w:rPr>
        <w:t>vne organizá</w:t>
      </w:r>
      <w:r w:rsidRPr="00BA5CE6">
        <w:rPr>
          <w:rFonts w:ascii="Arial" w:hAnsi="Arial" w:cs="Arial" w:hint="default"/>
        </w:rPr>
        <w:t>cie môž</w:t>
      </w:r>
      <w:r w:rsidRPr="00BA5CE6">
        <w:rPr>
          <w:rFonts w:ascii="Arial" w:hAnsi="Arial" w:cs="Arial" w:hint="default"/>
        </w:rPr>
        <w:t>u disponovať</w:t>
      </w:r>
      <w:r w:rsidRPr="00BA5CE6">
        <w:rPr>
          <w:rFonts w:ascii="Arial" w:hAnsi="Arial" w:cs="Arial" w:hint="default"/>
        </w:rPr>
        <w:t xml:space="preserve"> potravinami p</w:t>
      </w:r>
      <w:r w:rsidRPr="00BA5CE6">
        <w:rPr>
          <w:rFonts w:ascii="Arial" w:hAnsi="Arial" w:cs="Arial" w:hint="default"/>
        </w:rPr>
        <w:t>o dá</w:t>
      </w:r>
      <w:r w:rsidRPr="00BA5CE6">
        <w:rPr>
          <w:rFonts w:ascii="Arial" w:hAnsi="Arial" w:cs="Arial" w:hint="default"/>
        </w:rPr>
        <w:t>tume minimá</w:t>
      </w:r>
      <w:r w:rsidRPr="00BA5CE6">
        <w:rPr>
          <w:rFonts w:ascii="Arial" w:hAnsi="Arial" w:cs="Arial" w:hint="default"/>
        </w:rPr>
        <w:t>lnej trvanlivosti, č</w:t>
      </w:r>
      <w:r w:rsidRPr="00BA5CE6">
        <w:rPr>
          <w:rFonts w:ascii="Arial" w:hAnsi="Arial" w:cs="Arial" w:hint="default"/>
        </w:rPr>
        <w:t>o zahŕň</w:t>
      </w:r>
      <w:r w:rsidRPr="00BA5CE6">
        <w:rPr>
          <w:rFonts w:ascii="Arial" w:hAnsi="Arial" w:cs="Arial" w:hint="default"/>
        </w:rPr>
        <w:t>a potraviny typu č</w:t>
      </w:r>
      <w:r w:rsidRPr="00BA5CE6">
        <w:rPr>
          <w:rFonts w:ascii="Arial" w:hAnsi="Arial" w:cs="Arial" w:hint="default"/>
        </w:rPr>
        <w:t>aj, cestoviny, suš</w:t>
      </w:r>
      <w:r w:rsidRPr="00BA5CE6">
        <w:rPr>
          <w:rFonts w:ascii="Arial" w:hAnsi="Arial" w:cs="Arial" w:hint="default"/>
        </w:rPr>
        <w:t>ienky, teda také</w:t>
      </w:r>
      <w:r w:rsidRPr="00BA5CE6">
        <w:rPr>
          <w:rFonts w:ascii="Arial" w:hAnsi="Arial" w:cs="Arial" w:hint="default"/>
        </w:rPr>
        <w:t>, ktoré</w:t>
      </w:r>
      <w:r w:rsidRPr="00BA5CE6">
        <w:rPr>
          <w:rFonts w:ascii="Arial" w:hAnsi="Arial" w:cs="Arial" w:hint="default"/>
        </w:rPr>
        <w:t xml:space="preserve"> sú</w:t>
      </w:r>
      <w:r w:rsidRPr="00BA5CE6">
        <w:rPr>
          <w:rFonts w:ascii="Arial" w:hAnsi="Arial" w:cs="Arial" w:hint="default"/>
        </w:rPr>
        <w:t xml:space="preserve"> skladované</w:t>
      </w:r>
      <w:r w:rsidRPr="00BA5CE6">
        <w:rPr>
          <w:rFonts w:ascii="Arial" w:hAnsi="Arial" w:cs="Arial" w:hint="default"/>
        </w:rPr>
        <w:t xml:space="preserve"> pri izbovej teplote a </w:t>
      </w:r>
      <w:r w:rsidRPr="00BA5CE6">
        <w:rPr>
          <w:rFonts w:ascii="Arial" w:hAnsi="Arial" w:cs="Arial" w:hint="default"/>
        </w:rPr>
        <w:t>nevyž</w:t>
      </w:r>
      <w:r w:rsidRPr="00BA5CE6">
        <w:rPr>
          <w:rFonts w:ascii="Arial" w:hAnsi="Arial" w:cs="Arial" w:hint="default"/>
        </w:rPr>
        <w:t>adujú</w:t>
      </w:r>
      <w:r w:rsidRPr="00BA5CE6">
        <w:rPr>
          <w:rFonts w:ascii="Arial" w:hAnsi="Arial" w:cs="Arial" w:hint="default"/>
        </w:rPr>
        <w:t xml:space="preserve"> naplnenie prí</w:t>
      </w:r>
      <w:r w:rsidRPr="00BA5CE6">
        <w:rPr>
          <w:rFonts w:ascii="Arial" w:hAnsi="Arial" w:cs="Arial" w:hint="default"/>
        </w:rPr>
        <w:t>snejší</w:t>
      </w:r>
      <w:r w:rsidRPr="00BA5CE6">
        <w:rPr>
          <w:rFonts w:ascii="Arial" w:hAnsi="Arial" w:cs="Arial" w:hint="default"/>
        </w:rPr>
        <w:t>ch podmienok napr. na ich skladovanie a </w:t>
      </w:r>
      <w:r w:rsidRPr="00BA5CE6">
        <w:rPr>
          <w:rFonts w:ascii="Arial" w:hAnsi="Arial" w:cs="Arial" w:hint="default"/>
        </w:rPr>
        <w:t>prepravu. Podľ</w:t>
      </w:r>
      <w:r w:rsidRPr="00BA5CE6">
        <w:rPr>
          <w:rFonts w:ascii="Arial" w:hAnsi="Arial" w:cs="Arial" w:hint="default"/>
        </w:rPr>
        <w:t>a prí</w:t>
      </w:r>
      <w:r w:rsidRPr="00BA5CE6">
        <w:rPr>
          <w:rFonts w:ascii="Arial" w:hAnsi="Arial" w:cs="Arial" w:hint="default"/>
        </w:rPr>
        <w:t>ruč</w:t>
      </w:r>
      <w:r w:rsidRPr="00BA5CE6">
        <w:rPr>
          <w:rFonts w:ascii="Arial" w:hAnsi="Arial" w:cs="Arial" w:hint="default"/>
        </w:rPr>
        <w:t>ky je toto dô</w:t>
      </w:r>
      <w:r w:rsidRPr="00BA5CE6">
        <w:rPr>
          <w:rFonts w:ascii="Arial" w:hAnsi="Arial" w:cs="Arial" w:hint="default"/>
        </w:rPr>
        <w:t>vod, pre kto</w:t>
      </w:r>
      <w:r w:rsidRPr="00BA5CE6">
        <w:rPr>
          <w:rFonts w:ascii="Arial" w:hAnsi="Arial" w:cs="Arial" w:hint="default"/>
        </w:rPr>
        <w:t>r</w:t>
      </w:r>
      <w:r w:rsidRPr="00BA5CE6">
        <w:rPr>
          <w:rFonts w:ascii="Arial" w:hAnsi="Arial" w:cs="Arial" w:hint="default"/>
        </w:rPr>
        <w:t>ý</w:t>
      </w:r>
      <w:r w:rsidRPr="00BA5CE6">
        <w:rPr>
          <w:rFonts w:ascii="Arial" w:hAnsi="Arial" w:cs="Arial" w:hint="default"/>
        </w:rPr>
        <w:t xml:space="preserve"> nemôž</w:t>
      </w:r>
      <w:r w:rsidRPr="00BA5CE6">
        <w:rPr>
          <w:rFonts w:ascii="Arial" w:hAnsi="Arial" w:cs="Arial" w:hint="default"/>
        </w:rPr>
        <w:t>e byť</w:t>
      </w:r>
      <w:r w:rsidRPr="00BA5CE6">
        <w:rPr>
          <w:rFonts w:ascii="Arial" w:hAnsi="Arial" w:cs="Arial" w:hint="default"/>
        </w:rPr>
        <w:t xml:space="preserve"> naplnená</w:t>
      </w:r>
      <w:r w:rsidRPr="00BA5CE6">
        <w:rPr>
          <w:rFonts w:ascii="Arial" w:hAnsi="Arial" w:cs="Arial" w:hint="default"/>
        </w:rPr>
        <w:t xml:space="preserve"> pož</w:t>
      </w:r>
      <w:r w:rsidRPr="00BA5CE6">
        <w:rPr>
          <w:rFonts w:ascii="Arial" w:hAnsi="Arial" w:cs="Arial" w:hint="default"/>
        </w:rPr>
        <w:t>iadavka euró</w:t>
      </w:r>
      <w:r w:rsidRPr="00BA5CE6">
        <w:rPr>
          <w:rFonts w:ascii="Arial" w:hAnsi="Arial" w:cs="Arial" w:hint="default"/>
        </w:rPr>
        <w:t>pskeho prá</w:t>
      </w:r>
      <w:r w:rsidRPr="00BA5CE6">
        <w:rPr>
          <w:rFonts w:ascii="Arial" w:hAnsi="Arial" w:cs="Arial" w:hint="default"/>
        </w:rPr>
        <w:t>va vyž</w:t>
      </w:r>
      <w:r w:rsidRPr="00BA5CE6">
        <w:rPr>
          <w:rFonts w:ascii="Arial" w:hAnsi="Arial" w:cs="Arial" w:hint="default"/>
        </w:rPr>
        <w:t>adujú</w:t>
      </w:r>
      <w:r w:rsidRPr="00BA5CE6">
        <w:rPr>
          <w:rFonts w:ascii="Arial" w:hAnsi="Arial" w:cs="Arial" w:hint="default"/>
        </w:rPr>
        <w:t>ca urč</w:t>
      </w:r>
      <w:r w:rsidRPr="00BA5CE6">
        <w:rPr>
          <w:rFonts w:ascii="Arial" w:hAnsi="Arial" w:cs="Arial" w:hint="default"/>
        </w:rPr>
        <w:t>itý</w:t>
      </w:r>
      <w:r w:rsidRPr="00BA5CE6">
        <w:rPr>
          <w:rFonts w:ascii="Arial" w:hAnsi="Arial" w:cs="Arial" w:hint="default"/>
        </w:rPr>
        <w:t xml:space="preserve"> stupeň</w:t>
      </w:r>
      <w:r w:rsidRPr="00BA5CE6">
        <w:rPr>
          <w:rFonts w:ascii="Arial" w:hAnsi="Arial" w:cs="Arial" w:hint="default"/>
        </w:rPr>
        <w:t xml:space="preserve"> organizá</w:t>
      </w:r>
      <w:r w:rsidRPr="00BA5CE6">
        <w:rPr>
          <w:rFonts w:ascii="Arial" w:hAnsi="Arial" w:cs="Arial" w:hint="default"/>
        </w:rPr>
        <w:t>cie. To mož</w:t>
      </w:r>
      <w:r w:rsidRPr="00BA5CE6">
        <w:rPr>
          <w:rFonts w:ascii="Arial" w:hAnsi="Arial" w:cs="Arial" w:hint="default"/>
        </w:rPr>
        <w:t>no demonš</w:t>
      </w:r>
      <w:r w:rsidRPr="00BA5CE6">
        <w:rPr>
          <w:rFonts w:ascii="Arial" w:hAnsi="Arial" w:cs="Arial" w:hint="default"/>
        </w:rPr>
        <w:t>trovať</w:t>
      </w:r>
      <w:r w:rsidRPr="00BA5CE6">
        <w:rPr>
          <w:rFonts w:ascii="Arial" w:hAnsi="Arial" w:cs="Arial" w:hint="default"/>
        </w:rPr>
        <w:t xml:space="preserve"> na prí</w:t>
      </w:r>
      <w:r w:rsidRPr="00BA5CE6">
        <w:rPr>
          <w:rFonts w:ascii="Arial" w:hAnsi="Arial" w:cs="Arial" w:hint="default"/>
        </w:rPr>
        <w:t>klade uvedenom vo vyšš</w:t>
      </w:r>
      <w:r w:rsidRPr="00BA5CE6">
        <w:rPr>
          <w:rFonts w:ascii="Arial" w:hAnsi="Arial" w:cs="Arial" w:hint="default"/>
        </w:rPr>
        <w:t>ie spomenutej prí</w:t>
      </w:r>
      <w:r w:rsidRPr="00BA5CE6">
        <w:rPr>
          <w:rFonts w:ascii="Arial" w:hAnsi="Arial" w:cs="Arial" w:hint="default"/>
        </w:rPr>
        <w:t>ruč</w:t>
      </w:r>
      <w:r w:rsidRPr="00BA5CE6">
        <w:rPr>
          <w:rFonts w:ascii="Arial" w:hAnsi="Arial" w:cs="Arial" w:hint="default"/>
        </w:rPr>
        <w:t>ke na uplatň</w:t>
      </w:r>
      <w:r w:rsidRPr="00BA5CE6">
        <w:rPr>
          <w:rFonts w:ascii="Arial" w:hAnsi="Arial" w:cs="Arial" w:hint="default"/>
        </w:rPr>
        <w:t>ovanie euró</w:t>
      </w:r>
      <w:r w:rsidRPr="00BA5CE6">
        <w:rPr>
          <w:rFonts w:ascii="Arial" w:hAnsi="Arial" w:cs="Arial" w:hint="default"/>
        </w:rPr>
        <w:t>pskeho potravinové</w:t>
      </w:r>
      <w:r w:rsidRPr="00BA5CE6">
        <w:rPr>
          <w:rFonts w:ascii="Arial" w:hAnsi="Arial" w:cs="Arial" w:hint="default"/>
        </w:rPr>
        <w:t>ho prá</w:t>
      </w:r>
      <w:r w:rsidRPr="00BA5CE6">
        <w:rPr>
          <w:rFonts w:ascii="Arial" w:hAnsi="Arial" w:cs="Arial" w:hint="default"/>
        </w:rPr>
        <w:t>va, podľ</w:t>
      </w:r>
      <w:r w:rsidRPr="00BA5CE6">
        <w:rPr>
          <w:rFonts w:ascii="Arial" w:hAnsi="Arial" w:cs="Arial" w:hint="default"/>
        </w:rPr>
        <w:t>a ktorej č</w:t>
      </w:r>
      <w:r w:rsidRPr="00BA5CE6">
        <w:rPr>
          <w:rFonts w:ascii="Arial" w:hAnsi="Arial" w:cs="Arial" w:hint="default"/>
        </w:rPr>
        <w:t>innosť</w:t>
      </w:r>
      <w:r w:rsidRPr="00BA5CE6">
        <w:rPr>
          <w:rFonts w:ascii="Arial" w:hAnsi="Arial" w:cs="Arial" w:hint="default"/>
        </w:rPr>
        <w:t xml:space="preserve"> malej potravinovej banky </w:t>
      </w:r>
      <w:r w:rsidRPr="00BA5CE6">
        <w:rPr>
          <w:rFonts w:ascii="Arial" w:hAnsi="Arial" w:cs="Arial" w:hint="default"/>
        </w:rPr>
        <w:t>v</w:t>
      </w:r>
      <w:r w:rsidRPr="00BA5CE6">
        <w:rPr>
          <w:rFonts w:ascii="Arial" w:hAnsi="Arial" w:cs="Arial" w:hint="default"/>
        </w:rPr>
        <w:t>ykoná</w:t>
      </w:r>
      <w:r w:rsidRPr="00BA5CE6">
        <w:rPr>
          <w:rFonts w:ascii="Arial" w:hAnsi="Arial" w:cs="Arial" w:hint="default"/>
        </w:rPr>
        <w:t>vajú</w:t>
      </w:r>
      <w:r w:rsidRPr="00BA5CE6">
        <w:rPr>
          <w:rFonts w:ascii="Arial" w:hAnsi="Arial" w:cs="Arial" w:hint="default"/>
        </w:rPr>
        <w:t>cej č</w:t>
      </w:r>
      <w:r w:rsidRPr="00BA5CE6">
        <w:rPr>
          <w:rFonts w:ascii="Arial" w:hAnsi="Arial" w:cs="Arial" w:hint="default"/>
        </w:rPr>
        <w:t>innosť</w:t>
      </w:r>
      <w:r w:rsidRPr="00BA5CE6">
        <w:rPr>
          <w:rFonts w:ascii="Arial" w:hAnsi="Arial" w:cs="Arial" w:hint="default"/>
        </w:rPr>
        <w:t xml:space="preserve"> nepravidelne a napr. dve hodine denne dobrovoľ</w:t>
      </w:r>
      <w:r w:rsidRPr="00BA5CE6">
        <w:rPr>
          <w:rFonts w:ascii="Arial" w:hAnsi="Arial" w:cs="Arial" w:hint="default"/>
        </w:rPr>
        <w:t>ní</w:t>
      </w:r>
      <w:r w:rsidRPr="00BA5CE6">
        <w:rPr>
          <w:rFonts w:ascii="Arial" w:hAnsi="Arial" w:cs="Arial" w:hint="default"/>
        </w:rPr>
        <w:t>kmi, ktorí</w:t>
      </w:r>
      <w:r w:rsidRPr="00BA5CE6">
        <w:rPr>
          <w:rFonts w:ascii="Arial" w:hAnsi="Arial" w:cs="Arial" w:hint="default"/>
        </w:rPr>
        <w:t xml:space="preserve"> zberajú</w:t>
      </w:r>
      <w:r w:rsidRPr="00BA5CE6">
        <w:rPr>
          <w:rFonts w:ascii="Arial" w:hAnsi="Arial" w:cs="Arial" w:hint="default"/>
        </w:rPr>
        <w:t xml:space="preserve"> konzervy a </w:t>
      </w:r>
      <w:r w:rsidRPr="00BA5CE6">
        <w:rPr>
          <w:rFonts w:ascii="Arial" w:hAnsi="Arial" w:cs="Arial" w:hint="default"/>
        </w:rPr>
        <w:t>balené</w:t>
      </w:r>
      <w:r w:rsidRPr="00BA5CE6">
        <w:rPr>
          <w:rFonts w:ascii="Arial" w:hAnsi="Arial" w:cs="Arial" w:hint="default"/>
        </w:rPr>
        <w:t xml:space="preserve"> potraviny, ktoré</w:t>
      </w:r>
      <w:r w:rsidRPr="00BA5CE6">
        <w:rPr>
          <w:rFonts w:ascii="Arial" w:hAnsi="Arial" w:cs="Arial" w:hint="default"/>
        </w:rPr>
        <w:t xml:space="preserve"> darujú</w:t>
      </w:r>
      <w:r w:rsidRPr="00BA5CE6">
        <w:rPr>
          <w:rFonts w:ascii="Arial" w:hAnsi="Arial" w:cs="Arial" w:hint="default"/>
        </w:rPr>
        <w:t xml:space="preserve"> a </w:t>
      </w:r>
      <w:r w:rsidRPr="00BA5CE6">
        <w:rPr>
          <w:rFonts w:ascii="Arial" w:hAnsi="Arial" w:cs="Arial" w:hint="default"/>
        </w:rPr>
        <w:t>distribuujú</w:t>
      </w:r>
      <w:r w:rsidRPr="00BA5CE6">
        <w:rPr>
          <w:rFonts w:ascii="Arial" w:hAnsi="Arial" w:cs="Arial" w:hint="default"/>
        </w:rPr>
        <w:t xml:space="preserve"> miestnym obyvateľ</w:t>
      </w:r>
      <w:r w:rsidRPr="00BA5CE6">
        <w:rPr>
          <w:rFonts w:ascii="Arial" w:hAnsi="Arial" w:cs="Arial" w:hint="default"/>
        </w:rPr>
        <w:t>om, sa nepovaž</w:t>
      </w:r>
      <w:r w:rsidRPr="00BA5CE6">
        <w:rPr>
          <w:rFonts w:ascii="Arial" w:hAnsi="Arial" w:cs="Arial" w:hint="default"/>
        </w:rPr>
        <w:t>uje za č</w:t>
      </w:r>
      <w:r w:rsidRPr="00BA5CE6">
        <w:rPr>
          <w:rFonts w:ascii="Arial" w:hAnsi="Arial" w:cs="Arial" w:hint="default"/>
        </w:rPr>
        <w:t>innosť</w:t>
      </w:r>
      <w:r w:rsidRPr="00BA5CE6">
        <w:rPr>
          <w:rFonts w:ascii="Arial" w:hAnsi="Arial" w:cs="Arial" w:hint="default"/>
        </w:rPr>
        <w:t xml:space="preserve"> spĺň</w:t>
      </w:r>
      <w:r w:rsidRPr="00BA5CE6">
        <w:rPr>
          <w:rFonts w:ascii="Arial" w:hAnsi="Arial" w:cs="Arial" w:hint="default"/>
        </w:rPr>
        <w:t>ajú</w:t>
      </w:r>
      <w:r w:rsidRPr="00BA5CE6">
        <w:rPr>
          <w:rFonts w:ascii="Arial" w:hAnsi="Arial" w:cs="Arial" w:hint="default"/>
        </w:rPr>
        <w:t>cu urč</w:t>
      </w:r>
      <w:r w:rsidRPr="00BA5CE6">
        <w:rPr>
          <w:rFonts w:ascii="Arial" w:hAnsi="Arial" w:cs="Arial" w:hint="default"/>
        </w:rPr>
        <w:t>itý</w:t>
      </w:r>
      <w:r w:rsidRPr="00BA5CE6">
        <w:rPr>
          <w:rFonts w:ascii="Arial" w:hAnsi="Arial" w:cs="Arial" w:hint="default"/>
        </w:rPr>
        <w:t xml:space="preserve"> stupeň</w:t>
      </w:r>
      <w:r w:rsidRPr="00BA5CE6">
        <w:rPr>
          <w:rFonts w:ascii="Arial" w:hAnsi="Arial" w:cs="Arial" w:hint="default"/>
        </w:rPr>
        <w:t xml:space="preserve"> organizá</w:t>
      </w:r>
      <w:r w:rsidRPr="00BA5CE6">
        <w:rPr>
          <w:rFonts w:ascii="Arial" w:hAnsi="Arial" w:cs="Arial" w:hint="default"/>
        </w:rPr>
        <w:t>cie. Tento vý</w:t>
      </w:r>
      <w:r w:rsidRPr="00BA5CE6">
        <w:rPr>
          <w:rFonts w:ascii="Arial" w:hAnsi="Arial" w:cs="Arial" w:hint="default"/>
        </w:rPr>
        <w:t>klad nariadenia tý</w:t>
      </w:r>
      <w:r w:rsidRPr="00BA5CE6">
        <w:rPr>
          <w:rFonts w:ascii="Arial" w:hAnsi="Arial" w:cs="Arial" w:hint="default"/>
        </w:rPr>
        <w:t>ka</w:t>
      </w:r>
      <w:r w:rsidRPr="00BA5CE6">
        <w:rPr>
          <w:rFonts w:ascii="Arial" w:hAnsi="Arial" w:cs="Arial" w:hint="default"/>
        </w:rPr>
        <w:t>j</w:t>
      </w:r>
      <w:r w:rsidRPr="00BA5CE6">
        <w:rPr>
          <w:rFonts w:ascii="Arial" w:hAnsi="Arial" w:cs="Arial" w:hint="default"/>
        </w:rPr>
        <w:t>ú</w:t>
      </w:r>
      <w:r w:rsidRPr="00BA5CE6">
        <w:rPr>
          <w:rFonts w:ascii="Arial" w:hAnsi="Arial" w:cs="Arial" w:hint="default"/>
        </w:rPr>
        <w:t>ci sa pojmov urč</w:t>
      </w:r>
      <w:r w:rsidRPr="00BA5CE6">
        <w:rPr>
          <w:rFonts w:ascii="Arial" w:hAnsi="Arial" w:cs="Arial" w:hint="default"/>
        </w:rPr>
        <w:t>itý</w:t>
      </w:r>
      <w:r w:rsidRPr="00BA5CE6">
        <w:rPr>
          <w:rFonts w:ascii="Arial" w:hAnsi="Arial" w:cs="Arial" w:hint="default"/>
        </w:rPr>
        <w:t xml:space="preserve"> stupeň</w:t>
      </w:r>
      <w:r w:rsidRPr="00BA5CE6">
        <w:rPr>
          <w:rFonts w:ascii="Arial" w:hAnsi="Arial" w:cs="Arial" w:hint="default"/>
        </w:rPr>
        <w:t xml:space="preserve"> kontinuity a </w:t>
      </w:r>
      <w:r w:rsidRPr="00BA5CE6">
        <w:rPr>
          <w:rFonts w:ascii="Arial" w:hAnsi="Arial" w:cs="Arial" w:hint="default"/>
        </w:rPr>
        <w:t>urč</w:t>
      </w:r>
      <w:r w:rsidRPr="00BA5CE6">
        <w:rPr>
          <w:rFonts w:ascii="Arial" w:hAnsi="Arial" w:cs="Arial" w:hint="default"/>
        </w:rPr>
        <w:t>itý</w:t>
      </w:r>
      <w:r w:rsidRPr="00BA5CE6">
        <w:rPr>
          <w:rFonts w:ascii="Arial" w:hAnsi="Arial" w:cs="Arial" w:hint="default"/>
        </w:rPr>
        <w:t xml:space="preserve"> stupeň</w:t>
      </w:r>
      <w:r w:rsidRPr="00BA5CE6">
        <w:rPr>
          <w:rFonts w:ascii="Arial" w:hAnsi="Arial" w:cs="Arial" w:hint="default"/>
        </w:rPr>
        <w:t xml:space="preserve"> organizá</w:t>
      </w:r>
      <w:r w:rsidRPr="00BA5CE6">
        <w:rPr>
          <w:rFonts w:ascii="Arial" w:hAnsi="Arial" w:cs="Arial" w:hint="default"/>
        </w:rPr>
        <w:t>cie bol zohľ</w:t>
      </w:r>
      <w:r w:rsidRPr="00BA5CE6">
        <w:rPr>
          <w:rFonts w:ascii="Arial" w:hAnsi="Arial" w:cs="Arial" w:hint="default"/>
        </w:rPr>
        <w:t>adnený</w:t>
      </w:r>
      <w:r w:rsidRPr="00BA5CE6">
        <w:rPr>
          <w:rFonts w:ascii="Arial" w:hAnsi="Arial" w:cs="Arial" w:hint="default"/>
        </w:rPr>
        <w:t xml:space="preserve"> pri vymedzení</w:t>
      </w:r>
      <w:r w:rsidRPr="00BA5CE6">
        <w:rPr>
          <w:rFonts w:ascii="Arial" w:hAnsi="Arial" w:cs="Arial" w:hint="default"/>
        </w:rPr>
        <w:t xml:space="preserve"> pojmov „</w:t>
      </w:r>
      <w:r w:rsidRPr="00BA5CE6">
        <w:rPr>
          <w:rFonts w:ascii="Arial" w:hAnsi="Arial" w:cs="Arial" w:hint="default"/>
        </w:rPr>
        <w:t>väčší</w:t>
      </w:r>
      <w:r w:rsidRPr="00BA5CE6">
        <w:rPr>
          <w:rFonts w:ascii="Arial" w:hAnsi="Arial" w:cs="Arial" w:hint="default"/>
        </w:rPr>
        <w:t xml:space="preserve"> ako minimá</w:t>
      </w:r>
      <w:r w:rsidRPr="00BA5CE6">
        <w:rPr>
          <w:rFonts w:ascii="Arial" w:hAnsi="Arial" w:cs="Arial" w:hint="default"/>
        </w:rPr>
        <w:t>lny stupeň</w:t>
      </w:r>
      <w:r w:rsidRPr="00BA5CE6">
        <w:rPr>
          <w:rFonts w:ascii="Arial" w:hAnsi="Arial" w:cs="Arial" w:hint="default"/>
        </w:rPr>
        <w:t xml:space="preserve"> kontinuity“</w:t>
      </w:r>
      <w:r w:rsidRPr="00BA5CE6">
        <w:rPr>
          <w:rFonts w:ascii="Arial" w:hAnsi="Arial" w:cs="Arial" w:hint="default"/>
        </w:rPr>
        <w:t xml:space="preserve"> a „</w:t>
      </w:r>
      <w:r w:rsidRPr="00BA5CE6">
        <w:rPr>
          <w:rFonts w:ascii="Arial" w:hAnsi="Arial" w:cs="Arial" w:hint="default"/>
        </w:rPr>
        <w:t>väčší</w:t>
      </w:r>
      <w:r w:rsidRPr="00BA5CE6">
        <w:rPr>
          <w:rFonts w:ascii="Arial" w:hAnsi="Arial" w:cs="Arial" w:hint="default"/>
        </w:rPr>
        <w:t xml:space="preserve"> ako minimá</w:t>
      </w:r>
      <w:r w:rsidRPr="00BA5CE6">
        <w:rPr>
          <w:rFonts w:ascii="Arial" w:hAnsi="Arial" w:cs="Arial" w:hint="default"/>
        </w:rPr>
        <w:t>lny stupeň</w:t>
      </w:r>
      <w:r w:rsidRPr="00BA5CE6">
        <w:rPr>
          <w:rFonts w:ascii="Arial" w:hAnsi="Arial" w:cs="Arial" w:hint="default"/>
        </w:rPr>
        <w:t xml:space="preserve"> organizá</w:t>
      </w:r>
      <w:r w:rsidRPr="00BA5CE6">
        <w:rPr>
          <w:rFonts w:ascii="Arial" w:hAnsi="Arial" w:cs="Arial" w:hint="default"/>
        </w:rPr>
        <w:t>cie“</w:t>
      </w:r>
      <w:r w:rsidRPr="00BA5CE6">
        <w:rPr>
          <w:rFonts w:ascii="Arial" w:hAnsi="Arial" w:cs="Arial" w:hint="default"/>
        </w:rPr>
        <w:t xml:space="preserve">. </w:t>
      </w:r>
    </w:p>
    <w:p w:rsidR="00BA5CE6" w:rsidRPr="00BA5CE6" w:rsidP="00BA5CE6">
      <w:pPr>
        <w:pStyle w:val="NormalWeb"/>
        <w:bidi w:val="0"/>
        <w:spacing w:before="120" w:after="0" w:line="240" w:lineRule="auto"/>
        <w:ind w:left="3402"/>
        <w:jc w:val="both"/>
        <w:rPr>
          <w:rFonts w:ascii="Arial" w:hAnsi="Arial" w:cs="Arial" w:hint="default"/>
        </w:rPr>
      </w:pPr>
      <w:r w:rsidRPr="00BA5CE6">
        <w:rPr>
          <w:rFonts w:ascii="Arial" w:hAnsi="Arial" w:cs="Arial" w:hint="default"/>
        </w:rPr>
        <w:t>Vzhľ</w:t>
      </w:r>
      <w:r w:rsidRPr="00BA5CE6">
        <w:rPr>
          <w:rFonts w:ascii="Arial" w:hAnsi="Arial" w:cs="Arial" w:hint="default"/>
        </w:rPr>
        <w:t>adom k tomu by sa aj v </w:t>
      </w:r>
      <w:r w:rsidRPr="00BA5CE6">
        <w:rPr>
          <w:rFonts w:ascii="Arial" w:hAnsi="Arial" w:cs="Arial" w:hint="default"/>
        </w:rPr>
        <w:t>slovenskom prá</w:t>
      </w:r>
      <w:r w:rsidRPr="00BA5CE6">
        <w:rPr>
          <w:rFonts w:ascii="Arial" w:hAnsi="Arial" w:cs="Arial" w:hint="default"/>
        </w:rPr>
        <w:t>vnom poriadku malo k charit</w:t>
      </w:r>
      <w:r w:rsidRPr="00BA5CE6">
        <w:rPr>
          <w:rFonts w:ascii="Arial" w:hAnsi="Arial" w:cs="Arial" w:hint="default"/>
        </w:rPr>
        <w:t>atí</w:t>
      </w:r>
      <w:r w:rsidRPr="00BA5CE6">
        <w:rPr>
          <w:rFonts w:ascii="Arial" w:hAnsi="Arial" w:cs="Arial" w:hint="default"/>
        </w:rPr>
        <w:t>vnym organizá</w:t>
      </w:r>
      <w:r w:rsidRPr="00BA5CE6">
        <w:rPr>
          <w:rFonts w:ascii="Arial" w:hAnsi="Arial" w:cs="Arial" w:hint="default"/>
        </w:rPr>
        <w:t>ciá</w:t>
      </w:r>
      <w:r w:rsidRPr="00BA5CE6">
        <w:rPr>
          <w:rFonts w:ascii="Arial" w:hAnsi="Arial" w:cs="Arial" w:hint="default"/>
        </w:rPr>
        <w:t>m pristupovať</w:t>
      </w:r>
      <w:r w:rsidRPr="00BA5CE6">
        <w:rPr>
          <w:rFonts w:ascii="Arial" w:hAnsi="Arial" w:cs="Arial" w:hint="default"/>
        </w:rPr>
        <w:t xml:space="preserve"> š</w:t>
      </w:r>
      <w:r w:rsidRPr="00BA5CE6">
        <w:rPr>
          <w:rFonts w:ascii="Arial" w:hAnsi="Arial" w:cs="Arial" w:hint="default"/>
        </w:rPr>
        <w:t>pecificky, s </w:t>
      </w:r>
      <w:r w:rsidRPr="00BA5CE6">
        <w:rPr>
          <w:rFonts w:ascii="Arial" w:hAnsi="Arial" w:cs="Arial" w:hint="default"/>
        </w:rPr>
        <w:t>ohľ</w:t>
      </w:r>
      <w:r w:rsidRPr="00BA5CE6">
        <w:rPr>
          <w:rFonts w:ascii="Arial" w:hAnsi="Arial" w:cs="Arial" w:hint="default"/>
        </w:rPr>
        <w:t>adom na ná</w:t>
      </w:r>
      <w:r w:rsidRPr="00BA5CE6">
        <w:rPr>
          <w:rFonts w:ascii="Arial" w:hAnsi="Arial" w:cs="Arial" w:hint="default"/>
        </w:rPr>
        <w:t>plň</w:t>
      </w:r>
      <w:r w:rsidRPr="00BA5CE6">
        <w:rPr>
          <w:rFonts w:ascii="Arial" w:hAnsi="Arial" w:cs="Arial" w:hint="default"/>
        </w:rPr>
        <w:t xml:space="preserve"> č</w:t>
      </w:r>
      <w:r w:rsidRPr="00BA5CE6">
        <w:rPr>
          <w:rFonts w:ascii="Arial" w:hAnsi="Arial" w:cs="Arial" w:hint="default"/>
        </w:rPr>
        <w:t>inností</w:t>
      </w:r>
      <w:r w:rsidRPr="00BA5CE6">
        <w:rPr>
          <w:rFonts w:ascii="Arial" w:hAnsi="Arial" w:cs="Arial" w:hint="default"/>
        </w:rPr>
        <w:t xml:space="preserve"> charitatí</w:t>
      </w:r>
      <w:r w:rsidRPr="00BA5CE6">
        <w:rPr>
          <w:rFonts w:ascii="Arial" w:hAnsi="Arial" w:cs="Arial" w:hint="default"/>
        </w:rPr>
        <w:t>vnych organizá</w:t>
      </w:r>
      <w:r w:rsidRPr="00BA5CE6">
        <w:rPr>
          <w:rFonts w:ascii="Arial" w:hAnsi="Arial" w:cs="Arial" w:hint="default"/>
        </w:rPr>
        <w:t>cií</w:t>
      </w:r>
      <w:r w:rsidRPr="00BA5CE6">
        <w:rPr>
          <w:rFonts w:ascii="Arial" w:hAnsi="Arial" w:cs="Arial" w:hint="default"/>
        </w:rPr>
        <w:t xml:space="preserve"> a </w:t>
      </w:r>
      <w:r w:rsidRPr="00BA5CE6">
        <w:rPr>
          <w:rFonts w:ascii="Arial" w:hAnsi="Arial" w:cs="Arial" w:hint="default"/>
        </w:rPr>
        <w:t>cieľ</w:t>
      </w:r>
      <w:r w:rsidRPr="00BA5CE6">
        <w:rPr>
          <w:rFonts w:ascii="Arial" w:hAnsi="Arial" w:cs="Arial" w:hint="default"/>
        </w:rPr>
        <w:t>om, ktorý</w:t>
      </w:r>
      <w:r w:rsidRPr="00BA5CE6">
        <w:rPr>
          <w:rFonts w:ascii="Arial" w:hAnsi="Arial" w:cs="Arial" w:hint="default"/>
        </w:rPr>
        <w:t xml:space="preserve"> distribú</w:t>
      </w:r>
      <w:r w:rsidRPr="00BA5CE6">
        <w:rPr>
          <w:rFonts w:ascii="Arial" w:hAnsi="Arial" w:cs="Arial" w:hint="default"/>
        </w:rPr>
        <w:t>ciou potraví</w:t>
      </w:r>
      <w:r w:rsidRPr="00BA5CE6">
        <w:rPr>
          <w:rFonts w:ascii="Arial" w:hAnsi="Arial" w:cs="Arial" w:hint="default"/>
        </w:rPr>
        <w:t>n sledujú</w:t>
      </w:r>
      <w:r w:rsidRPr="00BA5CE6">
        <w:rPr>
          <w:rFonts w:ascii="Arial" w:hAnsi="Arial" w:cs="Arial" w:hint="default"/>
        </w:rPr>
        <w:t>, a </w:t>
      </w:r>
      <w:r w:rsidRPr="00BA5CE6">
        <w:rPr>
          <w:rFonts w:ascii="Arial" w:hAnsi="Arial" w:cs="Arial" w:hint="default"/>
        </w:rPr>
        <w:t>nezahlcovať</w:t>
      </w:r>
      <w:r w:rsidRPr="00BA5CE6">
        <w:rPr>
          <w:rFonts w:ascii="Arial" w:hAnsi="Arial" w:cs="Arial" w:hint="default"/>
        </w:rPr>
        <w:t xml:space="preserve"> tieto organizá</w:t>
      </w:r>
      <w:r w:rsidRPr="00BA5CE6">
        <w:rPr>
          <w:rFonts w:ascii="Arial" w:hAnsi="Arial" w:cs="Arial" w:hint="default"/>
        </w:rPr>
        <w:t>cie nadmernou regulá</w:t>
      </w:r>
      <w:r w:rsidRPr="00BA5CE6">
        <w:rPr>
          <w:rFonts w:ascii="Arial" w:hAnsi="Arial" w:cs="Arial" w:hint="default"/>
        </w:rPr>
        <w:t xml:space="preserve">ciou. </w:t>
        <w:tab/>
      </w:r>
      <w:r w:rsidRPr="00BA5CE6">
        <w:rPr>
          <w:rFonts w:ascii="Arial" w:hAnsi="Arial" w:cs="Arial" w:hint="default"/>
        </w:rPr>
        <w:t>S </w:t>
      </w:r>
      <w:r w:rsidRPr="00BA5CE6">
        <w:rPr>
          <w:rFonts w:ascii="Arial" w:hAnsi="Arial" w:cs="Arial" w:hint="default"/>
        </w:rPr>
        <w:t>poukazom na vyšš</w:t>
      </w:r>
      <w:r w:rsidRPr="00BA5CE6">
        <w:rPr>
          <w:rFonts w:ascii="Arial" w:hAnsi="Arial" w:cs="Arial" w:hint="default"/>
        </w:rPr>
        <w:t>ie uvedené</w:t>
      </w:r>
      <w:r w:rsidRPr="00BA5CE6">
        <w:rPr>
          <w:rFonts w:ascii="Arial" w:hAnsi="Arial" w:cs="Arial" w:hint="default"/>
        </w:rPr>
        <w:t xml:space="preserve"> sa navrhuje obmedziť</w:t>
      </w:r>
      <w:r w:rsidRPr="00BA5CE6">
        <w:rPr>
          <w:rFonts w:ascii="Arial" w:hAnsi="Arial" w:cs="Arial" w:hint="default"/>
        </w:rPr>
        <w:t xml:space="preserve"> pov</w:t>
      </w:r>
      <w:r w:rsidRPr="00BA5CE6">
        <w:rPr>
          <w:rFonts w:ascii="Arial" w:hAnsi="Arial" w:cs="Arial" w:hint="default"/>
        </w:rPr>
        <w:t>innosť</w:t>
      </w:r>
      <w:r w:rsidRPr="00BA5CE6">
        <w:rPr>
          <w:rFonts w:ascii="Arial" w:hAnsi="Arial" w:cs="Arial" w:hint="default"/>
        </w:rPr>
        <w:t xml:space="preserve"> registrá</w:t>
      </w:r>
      <w:r w:rsidRPr="00BA5CE6">
        <w:rPr>
          <w:rFonts w:ascii="Arial" w:hAnsi="Arial" w:cs="Arial" w:hint="default"/>
        </w:rPr>
        <w:t>cie podľ</w:t>
      </w:r>
      <w:r w:rsidRPr="00BA5CE6">
        <w:rPr>
          <w:rFonts w:ascii="Arial" w:hAnsi="Arial" w:cs="Arial" w:hint="default"/>
        </w:rPr>
        <w:t>a §</w:t>
      </w:r>
      <w:r w:rsidRPr="00BA5CE6">
        <w:rPr>
          <w:rFonts w:ascii="Arial" w:hAnsi="Arial" w:cs="Arial" w:hint="default"/>
        </w:rPr>
        <w:t xml:space="preserve"> 6 ods. 1 zá</w:t>
      </w:r>
      <w:r w:rsidRPr="00BA5CE6">
        <w:rPr>
          <w:rFonts w:ascii="Arial" w:hAnsi="Arial" w:cs="Arial" w:hint="default"/>
        </w:rPr>
        <w:t>kona o </w:t>
      </w:r>
      <w:r w:rsidRPr="00BA5CE6">
        <w:rPr>
          <w:rFonts w:ascii="Arial" w:hAnsi="Arial" w:cs="Arial" w:hint="default"/>
        </w:rPr>
        <w:t>potraviná</w:t>
      </w:r>
      <w:r w:rsidRPr="00BA5CE6">
        <w:rPr>
          <w:rFonts w:ascii="Arial" w:hAnsi="Arial" w:cs="Arial" w:hint="default"/>
        </w:rPr>
        <w:t>ch pre charitatí</w:t>
      </w:r>
      <w:r w:rsidRPr="00BA5CE6">
        <w:rPr>
          <w:rFonts w:ascii="Arial" w:hAnsi="Arial" w:cs="Arial" w:hint="default"/>
        </w:rPr>
        <w:t>vne organizá</w:t>
      </w:r>
      <w:r w:rsidRPr="00BA5CE6">
        <w:rPr>
          <w:rFonts w:ascii="Arial" w:hAnsi="Arial" w:cs="Arial" w:hint="default"/>
        </w:rPr>
        <w:t>cie. Disponovať</w:t>
      </w:r>
      <w:r w:rsidRPr="00BA5CE6">
        <w:rPr>
          <w:rFonts w:ascii="Arial" w:hAnsi="Arial" w:cs="Arial" w:hint="default"/>
        </w:rPr>
        <w:t xml:space="preserve"> vlastnou vý</w:t>
      </w:r>
      <w:r w:rsidRPr="00BA5CE6">
        <w:rPr>
          <w:rFonts w:ascii="Arial" w:hAnsi="Arial" w:cs="Arial" w:hint="default"/>
        </w:rPr>
        <w:t>dajň</w:t>
      </w:r>
      <w:r w:rsidRPr="00BA5CE6">
        <w:rPr>
          <w:rFonts w:ascii="Arial" w:hAnsi="Arial" w:cs="Arial" w:hint="default"/>
        </w:rPr>
        <w:t>ou je pre mnohé</w:t>
      </w:r>
      <w:r w:rsidRPr="00BA5CE6">
        <w:rPr>
          <w:rFonts w:ascii="Arial" w:hAnsi="Arial" w:cs="Arial" w:hint="default"/>
        </w:rPr>
        <w:t xml:space="preserve"> charitatí</w:t>
      </w:r>
      <w:r w:rsidRPr="00BA5CE6">
        <w:rPr>
          <w:rFonts w:ascii="Arial" w:hAnsi="Arial" w:cs="Arial" w:hint="default"/>
        </w:rPr>
        <w:t>vne organizá</w:t>
      </w:r>
      <w:r w:rsidRPr="00BA5CE6">
        <w:rPr>
          <w:rFonts w:ascii="Arial" w:hAnsi="Arial" w:cs="Arial" w:hint="default"/>
        </w:rPr>
        <w:t>cie nadmerné</w:t>
      </w:r>
      <w:r w:rsidRPr="00BA5CE6">
        <w:rPr>
          <w:rFonts w:ascii="Arial" w:hAnsi="Arial" w:cs="Arial" w:hint="default"/>
        </w:rPr>
        <w:t xml:space="preserve"> zať</w:t>
      </w:r>
      <w:r w:rsidRPr="00BA5CE6">
        <w:rPr>
          <w:rFonts w:ascii="Arial" w:hAnsi="Arial" w:cs="Arial" w:hint="default"/>
        </w:rPr>
        <w:t>až</w:t>
      </w:r>
      <w:r w:rsidRPr="00BA5CE6">
        <w:rPr>
          <w:rFonts w:ascii="Arial" w:hAnsi="Arial" w:cs="Arial" w:hint="default"/>
        </w:rPr>
        <w:t>enie. Z </w:t>
      </w:r>
      <w:r w:rsidRPr="00BA5CE6">
        <w:rPr>
          <w:rFonts w:ascii="Arial" w:hAnsi="Arial" w:cs="Arial" w:hint="default"/>
        </w:rPr>
        <w:t>toho dô</w:t>
      </w:r>
      <w:r w:rsidRPr="00BA5CE6">
        <w:rPr>
          <w:rFonts w:ascii="Arial" w:hAnsi="Arial" w:cs="Arial" w:hint="default"/>
        </w:rPr>
        <w:t>vodu pozmeň</w:t>
      </w:r>
      <w:r w:rsidRPr="00BA5CE6">
        <w:rPr>
          <w:rFonts w:ascii="Arial" w:hAnsi="Arial" w:cs="Arial" w:hint="default"/>
        </w:rPr>
        <w:t>ujú</w:t>
      </w:r>
      <w:r w:rsidRPr="00BA5CE6">
        <w:rPr>
          <w:rFonts w:ascii="Arial" w:hAnsi="Arial" w:cs="Arial" w:hint="default"/>
        </w:rPr>
        <w:t>ci a </w:t>
      </w:r>
      <w:r w:rsidRPr="00BA5CE6">
        <w:rPr>
          <w:rFonts w:ascii="Arial" w:hAnsi="Arial" w:cs="Arial" w:hint="default"/>
        </w:rPr>
        <w:t>doplň</w:t>
      </w:r>
      <w:r w:rsidRPr="00BA5CE6">
        <w:rPr>
          <w:rFonts w:ascii="Arial" w:hAnsi="Arial" w:cs="Arial" w:hint="default"/>
        </w:rPr>
        <w:t>ujú</w:t>
      </w:r>
      <w:r w:rsidRPr="00BA5CE6">
        <w:rPr>
          <w:rFonts w:ascii="Arial" w:hAnsi="Arial" w:cs="Arial" w:hint="default"/>
        </w:rPr>
        <w:t>ci ná</w:t>
      </w:r>
      <w:r w:rsidRPr="00BA5CE6">
        <w:rPr>
          <w:rFonts w:ascii="Arial" w:hAnsi="Arial" w:cs="Arial" w:hint="default"/>
        </w:rPr>
        <w:t xml:space="preserve">vrh </w:t>
      </w:r>
      <w:r w:rsidRPr="00BA5CE6">
        <w:rPr>
          <w:rFonts w:ascii="Arial" w:hAnsi="Arial" w:cs="Arial" w:hint="default"/>
          <w:b/>
        </w:rPr>
        <w:t>umožň</w:t>
      </w:r>
      <w:r w:rsidRPr="00BA5CE6">
        <w:rPr>
          <w:rFonts w:ascii="Arial" w:hAnsi="Arial" w:cs="Arial" w:hint="default"/>
          <w:b/>
        </w:rPr>
        <w:t>uje existenciu charitatí</w:t>
      </w:r>
      <w:r w:rsidRPr="00BA5CE6">
        <w:rPr>
          <w:rFonts w:ascii="Arial" w:hAnsi="Arial" w:cs="Arial" w:hint="default"/>
          <w:b/>
        </w:rPr>
        <w:t>vnych or</w:t>
      </w:r>
      <w:r w:rsidRPr="00BA5CE6">
        <w:rPr>
          <w:rFonts w:ascii="Arial" w:hAnsi="Arial" w:cs="Arial" w:hint="default"/>
          <w:b/>
        </w:rPr>
        <w:t>ganizá</w:t>
      </w:r>
      <w:r w:rsidRPr="00BA5CE6">
        <w:rPr>
          <w:rFonts w:ascii="Arial" w:hAnsi="Arial" w:cs="Arial" w:hint="default"/>
          <w:b/>
        </w:rPr>
        <w:t>cii, ktoré</w:t>
      </w:r>
      <w:r w:rsidRPr="00BA5CE6">
        <w:rPr>
          <w:rFonts w:ascii="Arial" w:hAnsi="Arial" w:cs="Arial" w:hint="default"/>
          <w:b/>
        </w:rPr>
        <w:t xml:space="preserve"> môž</w:t>
      </w:r>
      <w:r w:rsidRPr="00BA5CE6">
        <w:rPr>
          <w:rFonts w:ascii="Arial" w:hAnsi="Arial" w:cs="Arial" w:hint="default"/>
          <w:b/>
        </w:rPr>
        <w:t>u nakladať</w:t>
      </w:r>
      <w:r w:rsidRPr="00BA5CE6">
        <w:rPr>
          <w:rFonts w:ascii="Arial" w:hAnsi="Arial" w:cs="Arial" w:hint="default"/>
          <w:b/>
        </w:rPr>
        <w:t xml:space="preserve"> s </w:t>
      </w:r>
      <w:r w:rsidRPr="00BA5CE6">
        <w:rPr>
          <w:rFonts w:ascii="Arial" w:hAnsi="Arial" w:cs="Arial" w:hint="default"/>
          <w:b/>
        </w:rPr>
        <w:t>potravinami aj po uplynutí</w:t>
      </w:r>
      <w:r w:rsidRPr="00BA5CE6">
        <w:rPr>
          <w:rFonts w:ascii="Arial" w:hAnsi="Arial" w:cs="Arial" w:hint="default"/>
          <w:b/>
        </w:rPr>
        <w:t xml:space="preserve"> dá</w:t>
      </w:r>
      <w:r w:rsidRPr="00BA5CE6">
        <w:rPr>
          <w:rFonts w:ascii="Arial" w:hAnsi="Arial" w:cs="Arial" w:hint="default"/>
          <w:b/>
        </w:rPr>
        <w:t>tumu minimá</w:t>
      </w:r>
      <w:r w:rsidRPr="00BA5CE6">
        <w:rPr>
          <w:rFonts w:ascii="Arial" w:hAnsi="Arial" w:cs="Arial" w:hint="default"/>
          <w:b/>
        </w:rPr>
        <w:t>lnej trvanlivosti, bez vý</w:t>
      </w:r>
      <w:r w:rsidRPr="00BA5CE6">
        <w:rPr>
          <w:rFonts w:ascii="Arial" w:hAnsi="Arial" w:cs="Arial" w:hint="default"/>
          <w:b/>
        </w:rPr>
        <w:t xml:space="preserve">dajne. </w:t>
      </w:r>
      <w:r w:rsidRPr="00BA5CE6">
        <w:rPr>
          <w:rFonts w:ascii="Arial" w:hAnsi="Arial" w:cs="Arial"/>
        </w:rPr>
        <w:t>V </w:t>
      </w:r>
      <w:r w:rsidRPr="00BA5CE6">
        <w:rPr>
          <w:rFonts w:ascii="Arial" w:hAnsi="Arial" w:cs="Arial" w:hint="default"/>
        </w:rPr>
        <w:t>takom prí</w:t>
      </w:r>
      <w:r w:rsidRPr="00BA5CE6">
        <w:rPr>
          <w:rFonts w:ascii="Arial" w:hAnsi="Arial" w:cs="Arial" w:hint="default"/>
        </w:rPr>
        <w:t>pade charitatí</w:t>
      </w:r>
      <w:r w:rsidRPr="00BA5CE6">
        <w:rPr>
          <w:rFonts w:ascii="Arial" w:hAnsi="Arial" w:cs="Arial" w:hint="default"/>
        </w:rPr>
        <w:t>vne organizá</w:t>
      </w:r>
      <w:r w:rsidRPr="00BA5CE6">
        <w:rPr>
          <w:rFonts w:ascii="Arial" w:hAnsi="Arial" w:cs="Arial" w:hint="default"/>
        </w:rPr>
        <w:t xml:space="preserve">cie </w:t>
      </w:r>
      <w:r w:rsidRPr="00BA5CE6">
        <w:rPr>
          <w:rFonts w:ascii="Arial" w:hAnsi="Arial" w:cs="Arial" w:hint="default"/>
          <w:b/>
        </w:rPr>
        <w:t>nemusia splniť</w:t>
      </w:r>
      <w:r w:rsidRPr="00BA5CE6">
        <w:rPr>
          <w:rFonts w:ascii="Arial" w:hAnsi="Arial" w:cs="Arial" w:hint="default"/>
          <w:b/>
        </w:rPr>
        <w:t xml:space="preserve"> povinnosť</w:t>
      </w:r>
      <w:r w:rsidRPr="00BA5CE6">
        <w:rPr>
          <w:rFonts w:ascii="Arial" w:hAnsi="Arial" w:cs="Arial" w:hint="default"/>
          <w:b/>
        </w:rPr>
        <w:t xml:space="preserve"> registrá</w:t>
      </w:r>
      <w:r w:rsidRPr="00BA5CE6">
        <w:rPr>
          <w:rFonts w:ascii="Arial" w:hAnsi="Arial" w:cs="Arial" w:hint="default"/>
          <w:b/>
        </w:rPr>
        <w:t>cie, avš</w:t>
      </w:r>
      <w:r w:rsidRPr="00BA5CE6">
        <w:rPr>
          <w:rFonts w:ascii="Arial" w:hAnsi="Arial" w:cs="Arial" w:hint="default"/>
          <w:b/>
        </w:rPr>
        <w:t>ak musia spĺň</w:t>
      </w:r>
      <w:r w:rsidRPr="00BA5CE6">
        <w:rPr>
          <w:rFonts w:ascii="Arial" w:hAnsi="Arial" w:cs="Arial" w:hint="default"/>
          <w:b/>
        </w:rPr>
        <w:t>ať</w:t>
      </w:r>
      <w:r w:rsidRPr="00BA5CE6">
        <w:rPr>
          <w:rFonts w:ascii="Arial" w:hAnsi="Arial" w:cs="Arial" w:hint="default"/>
          <w:b/>
        </w:rPr>
        <w:t xml:space="preserve"> najmenej pož</w:t>
      </w:r>
      <w:r w:rsidRPr="00BA5CE6">
        <w:rPr>
          <w:rFonts w:ascii="Arial" w:hAnsi="Arial" w:cs="Arial" w:hint="default"/>
          <w:b/>
        </w:rPr>
        <w:t>iadavky na skladovanie a </w:t>
      </w:r>
      <w:r w:rsidRPr="00BA5CE6">
        <w:rPr>
          <w:rFonts w:ascii="Arial" w:hAnsi="Arial" w:cs="Arial" w:hint="default"/>
          <w:b/>
        </w:rPr>
        <w:t>prepravu podľ</w:t>
      </w:r>
      <w:r w:rsidRPr="00BA5CE6">
        <w:rPr>
          <w:rFonts w:ascii="Arial" w:hAnsi="Arial" w:cs="Arial" w:hint="default"/>
          <w:b/>
        </w:rPr>
        <w:t>a §</w:t>
      </w:r>
      <w:r w:rsidRPr="00BA5CE6">
        <w:rPr>
          <w:rFonts w:ascii="Arial" w:hAnsi="Arial" w:cs="Arial" w:hint="default"/>
          <w:b/>
        </w:rPr>
        <w:t xml:space="preserve"> 10 a </w:t>
      </w:r>
      <w:r w:rsidRPr="00BA5CE6">
        <w:rPr>
          <w:rFonts w:ascii="Arial" w:hAnsi="Arial" w:cs="Arial" w:hint="default"/>
          <w:b/>
        </w:rPr>
        <w:t>11 zá</w:t>
      </w:r>
      <w:r w:rsidRPr="00BA5CE6">
        <w:rPr>
          <w:rFonts w:ascii="Arial" w:hAnsi="Arial" w:cs="Arial" w:hint="default"/>
          <w:b/>
        </w:rPr>
        <w:t>kona o </w:t>
      </w:r>
      <w:r w:rsidRPr="00BA5CE6">
        <w:rPr>
          <w:rFonts w:ascii="Arial" w:hAnsi="Arial" w:cs="Arial" w:hint="default"/>
          <w:b/>
        </w:rPr>
        <w:t>potraviná</w:t>
      </w:r>
      <w:r w:rsidRPr="00BA5CE6">
        <w:rPr>
          <w:rFonts w:ascii="Arial" w:hAnsi="Arial" w:cs="Arial" w:hint="default"/>
          <w:b/>
        </w:rPr>
        <w:t>ch a podľ</w:t>
      </w:r>
      <w:r w:rsidRPr="00BA5CE6">
        <w:rPr>
          <w:rFonts w:ascii="Arial" w:hAnsi="Arial" w:cs="Arial" w:hint="default"/>
          <w:b/>
        </w:rPr>
        <w:t>a §</w:t>
      </w:r>
      <w:r w:rsidRPr="00BA5CE6">
        <w:rPr>
          <w:rFonts w:ascii="Arial" w:hAnsi="Arial" w:cs="Arial" w:hint="default"/>
          <w:b/>
        </w:rPr>
        <w:t xml:space="preserve"> 6 ods. 9 </w:t>
      </w:r>
      <w:r w:rsidRPr="00BA5CE6">
        <w:rPr>
          <w:rFonts w:ascii="Arial" w:hAnsi="Arial" w:cs="Arial" w:hint="default"/>
        </w:rPr>
        <w:t>vlá</w:t>
      </w:r>
      <w:r w:rsidRPr="00BA5CE6">
        <w:rPr>
          <w:rFonts w:ascii="Arial" w:hAnsi="Arial" w:cs="Arial" w:hint="default"/>
        </w:rPr>
        <w:t>dneho ná</w:t>
      </w:r>
      <w:r w:rsidRPr="00BA5CE6">
        <w:rPr>
          <w:rFonts w:ascii="Arial" w:hAnsi="Arial" w:cs="Arial" w:hint="default"/>
        </w:rPr>
        <w:t>vrhu zá</w:t>
      </w:r>
      <w:r w:rsidRPr="00BA5CE6">
        <w:rPr>
          <w:rFonts w:ascii="Arial" w:hAnsi="Arial" w:cs="Arial" w:hint="default"/>
        </w:rPr>
        <w:t>kona. Koneč</w:t>
      </w:r>
      <w:r w:rsidRPr="00BA5CE6">
        <w:rPr>
          <w:rFonts w:ascii="Arial" w:hAnsi="Arial" w:cs="Arial" w:hint="default"/>
        </w:rPr>
        <w:t>ný</w:t>
      </w:r>
      <w:r w:rsidRPr="00BA5CE6">
        <w:rPr>
          <w:rFonts w:ascii="Arial" w:hAnsi="Arial" w:cs="Arial" w:hint="default"/>
        </w:rPr>
        <w:t xml:space="preserve"> spotrebiteľ</w:t>
      </w:r>
      <w:r w:rsidRPr="00BA5CE6">
        <w:rPr>
          <w:rFonts w:ascii="Arial" w:hAnsi="Arial" w:cs="Arial" w:hint="default"/>
        </w:rPr>
        <w:t xml:space="preserve"> ná</w:t>
      </w:r>
      <w:r w:rsidRPr="00BA5CE6">
        <w:rPr>
          <w:rFonts w:ascii="Arial" w:hAnsi="Arial" w:cs="Arial" w:hint="default"/>
        </w:rPr>
        <w:t>sledne obdrží</w:t>
      </w:r>
      <w:r w:rsidRPr="00BA5CE6">
        <w:rPr>
          <w:rFonts w:ascii="Arial" w:hAnsi="Arial" w:cs="Arial" w:hint="default"/>
        </w:rPr>
        <w:t xml:space="preserve"> potraviny od charitatí</w:t>
      </w:r>
      <w:r w:rsidRPr="00BA5CE6">
        <w:rPr>
          <w:rFonts w:ascii="Arial" w:hAnsi="Arial" w:cs="Arial" w:hint="default"/>
        </w:rPr>
        <w:t>vnej organizá</w:t>
      </w:r>
      <w:r w:rsidRPr="00BA5CE6">
        <w:rPr>
          <w:rFonts w:ascii="Arial" w:hAnsi="Arial" w:cs="Arial" w:hint="default"/>
        </w:rPr>
        <w:t>cie prostrední</w:t>
      </w:r>
      <w:r w:rsidRPr="00BA5CE6">
        <w:rPr>
          <w:rFonts w:ascii="Arial" w:hAnsi="Arial" w:cs="Arial" w:hint="default"/>
        </w:rPr>
        <w:t>ctvom distribú</w:t>
      </w:r>
      <w:r w:rsidRPr="00BA5CE6">
        <w:rPr>
          <w:rFonts w:ascii="Arial" w:hAnsi="Arial" w:cs="Arial" w:hint="default"/>
        </w:rPr>
        <w:t>cie  v </w:t>
      </w:r>
      <w:r w:rsidRPr="00BA5CE6">
        <w:rPr>
          <w:rFonts w:ascii="Arial" w:hAnsi="Arial" w:cs="Arial" w:hint="default"/>
        </w:rPr>
        <w:t>teré</w:t>
      </w:r>
      <w:r w:rsidRPr="00BA5CE6">
        <w:rPr>
          <w:rFonts w:ascii="Arial" w:hAnsi="Arial" w:cs="Arial" w:hint="default"/>
        </w:rPr>
        <w:t xml:space="preserve">ne. </w:t>
      </w:r>
      <w:r w:rsidRPr="00BA5CE6">
        <w:rPr>
          <w:rFonts w:ascii="Arial" w:hAnsi="Arial" w:cs="Arial"/>
          <w:b/>
          <w:bCs/>
        </w:rPr>
        <w:t>N</w:t>
      </w:r>
      <w:r w:rsidRPr="00BA5CE6">
        <w:rPr>
          <w:rFonts w:ascii="Arial" w:hAnsi="Arial" w:cs="Arial" w:hint="default"/>
          <w:b/>
        </w:rPr>
        <w:t>a charitatí</w:t>
      </w:r>
      <w:r w:rsidRPr="00BA5CE6">
        <w:rPr>
          <w:rFonts w:ascii="Arial" w:hAnsi="Arial" w:cs="Arial" w:hint="default"/>
          <w:b/>
        </w:rPr>
        <w:t>vne organizá</w:t>
      </w:r>
      <w:r w:rsidRPr="00BA5CE6">
        <w:rPr>
          <w:rFonts w:ascii="Arial" w:hAnsi="Arial" w:cs="Arial" w:hint="default"/>
          <w:b/>
        </w:rPr>
        <w:t>cie, ktoré</w:t>
      </w:r>
      <w:r w:rsidRPr="00BA5CE6">
        <w:rPr>
          <w:rFonts w:ascii="Arial" w:hAnsi="Arial" w:cs="Arial" w:hint="default"/>
          <w:b/>
        </w:rPr>
        <w:t xml:space="preserve"> budú</w:t>
      </w:r>
      <w:r w:rsidRPr="00BA5CE6">
        <w:rPr>
          <w:rFonts w:ascii="Arial" w:hAnsi="Arial" w:cs="Arial" w:hint="default"/>
          <w:b/>
        </w:rPr>
        <w:t xml:space="preserve"> chcieť</w:t>
      </w:r>
      <w:r w:rsidRPr="00BA5CE6">
        <w:rPr>
          <w:rFonts w:ascii="Arial" w:hAnsi="Arial" w:cs="Arial" w:hint="default"/>
          <w:b/>
        </w:rPr>
        <w:t xml:space="preserve"> potraviny poskytovať</w:t>
      </w:r>
      <w:r w:rsidRPr="00BA5CE6">
        <w:rPr>
          <w:rFonts w:ascii="Arial" w:hAnsi="Arial" w:cs="Arial" w:hint="default"/>
          <w:b/>
        </w:rPr>
        <w:t xml:space="preserve"> prostrední</w:t>
      </w:r>
      <w:r w:rsidRPr="00BA5CE6">
        <w:rPr>
          <w:rFonts w:ascii="Arial" w:hAnsi="Arial" w:cs="Arial" w:hint="default"/>
          <w:b/>
        </w:rPr>
        <w:t>ctvom vý</w:t>
      </w:r>
      <w:r w:rsidRPr="00BA5CE6">
        <w:rPr>
          <w:rFonts w:ascii="Arial" w:hAnsi="Arial" w:cs="Arial" w:hint="default"/>
          <w:b/>
        </w:rPr>
        <w:t>dajne, sa vzť</w:t>
      </w:r>
      <w:r w:rsidRPr="00BA5CE6">
        <w:rPr>
          <w:rFonts w:ascii="Arial" w:hAnsi="Arial" w:cs="Arial" w:hint="default"/>
          <w:b/>
        </w:rPr>
        <w:t>ahuje povinnosť</w:t>
      </w:r>
      <w:r w:rsidRPr="00BA5CE6">
        <w:rPr>
          <w:rFonts w:ascii="Arial" w:hAnsi="Arial" w:cs="Arial" w:hint="default"/>
          <w:b/>
        </w:rPr>
        <w:t xml:space="preserve"> registrá</w:t>
      </w:r>
      <w:r w:rsidRPr="00BA5CE6">
        <w:rPr>
          <w:rFonts w:ascii="Arial" w:hAnsi="Arial" w:cs="Arial" w:hint="default"/>
          <w:b/>
        </w:rPr>
        <w:t xml:space="preserve">cie </w:t>
      </w:r>
      <w:r w:rsidRPr="00BA5CE6">
        <w:rPr>
          <w:rFonts w:ascii="Arial" w:hAnsi="Arial" w:cs="Arial"/>
        </w:rPr>
        <w:t>a </w:t>
      </w:r>
      <w:r w:rsidRPr="00BA5CE6">
        <w:rPr>
          <w:rFonts w:ascii="Arial" w:hAnsi="Arial" w:cs="Arial" w:hint="default"/>
        </w:rPr>
        <w:t>nahlá</w:t>
      </w:r>
      <w:r w:rsidRPr="00BA5CE6">
        <w:rPr>
          <w:rFonts w:ascii="Arial" w:hAnsi="Arial" w:cs="Arial" w:hint="default"/>
        </w:rPr>
        <w:t>senia prevá</w:t>
      </w:r>
      <w:r w:rsidRPr="00BA5CE6">
        <w:rPr>
          <w:rFonts w:ascii="Arial" w:hAnsi="Arial" w:cs="Arial" w:hint="default"/>
        </w:rPr>
        <w:t>dzkarne podľ</w:t>
      </w:r>
      <w:r w:rsidRPr="00BA5CE6">
        <w:rPr>
          <w:rFonts w:ascii="Arial" w:hAnsi="Arial" w:cs="Arial" w:hint="default"/>
        </w:rPr>
        <w:t>a    §</w:t>
      </w:r>
      <w:r w:rsidRPr="00BA5CE6">
        <w:rPr>
          <w:rFonts w:ascii="Arial" w:hAnsi="Arial" w:cs="Arial" w:hint="default"/>
        </w:rPr>
        <w:t xml:space="preserve"> 6 ods. 1 zá</w:t>
      </w:r>
      <w:r w:rsidRPr="00BA5CE6">
        <w:rPr>
          <w:rFonts w:ascii="Arial" w:hAnsi="Arial" w:cs="Arial" w:hint="default"/>
        </w:rPr>
        <w:t>kona o </w:t>
      </w:r>
      <w:r w:rsidRPr="00BA5CE6">
        <w:rPr>
          <w:rFonts w:ascii="Arial" w:hAnsi="Arial" w:cs="Arial" w:hint="default"/>
        </w:rPr>
        <w:t>potraviná</w:t>
      </w:r>
      <w:r w:rsidRPr="00BA5CE6">
        <w:rPr>
          <w:rFonts w:ascii="Arial" w:hAnsi="Arial" w:cs="Arial" w:hint="default"/>
        </w:rPr>
        <w:t>ch a </w:t>
      </w:r>
      <w:r w:rsidRPr="00BA5CE6">
        <w:rPr>
          <w:rFonts w:ascii="Arial" w:hAnsi="Arial" w:cs="Arial" w:hint="default"/>
        </w:rPr>
        <w:t>povinnosť</w:t>
      </w:r>
      <w:r w:rsidRPr="00BA5CE6">
        <w:rPr>
          <w:rFonts w:ascii="Arial" w:hAnsi="Arial" w:cs="Arial" w:hint="default"/>
        </w:rPr>
        <w:t xml:space="preserve"> podľ</w:t>
      </w:r>
      <w:r w:rsidRPr="00BA5CE6">
        <w:rPr>
          <w:rFonts w:ascii="Arial" w:hAnsi="Arial" w:cs="Arial" w:hint="default"/>
        </w:rPr>
        <w:t>a §</w:t>
      </w:r>
      <w:r w:rsidRPr="00BA5CE6">
        <w:rPr>
          <w:rFonts w:ascii="Arial" w:hAnsi="Arial" w:cs="Arial" w:hint="default"/>
        </w:rPr>
        <w:t xml:space="preserve"> 6 ods. 7 vlá</w:t>
      </w:r>
      <w:r w:rsidRPr="00BA5CE6">
        <w:rPr>
          <w:rFonts w:ascii="Arial" w:hAnsi="Arial" w:cs="Arial" w:hint="default"/>
        </w:rPr>
        <w:t>dneho ná</w:t>
      </w:r>
      <w:r w:rsidRPr="00BA5CE6">
        <w:rPr>
          <w:rFonts w:ascii="Arial" w:hAnsi="Arial" w:cs="Arial" w:hint="default"/>
        </w:rPr>
        <w:t>vrhu zá</w:t>
      </w:r>
      <w:r w:rsidRPr="00BA5CE6">
        <w:rPr>
          <w:rFonts w:ascii="Arial" w:hAnsi="Arial" w:cs="Arial" w:hint="default"/>
        </w:rPr>
        <w:t>kona, t. j.  pred zač</w:t>
      </w:r>
      <w:r w:rsidRPr="00BA5CE6">
        <w:rPr>
          <w:rFonts w:ascii="Arial" w:hAnsi="Arial" w:cs="Arial" w:hint="default"/>
        </w:rPr>
        <w:t>atí</w:t>
      </w:r>
      <w:r w:rsidRPr="00BA5CE6">
        <w:rPr>
          <w:rFonts w:ascii="Arial" w:hAnsi="Arial" w:cs="Arial" w:hint="default"/>
        </w:rPr>
        <w:t>m č</w:t>
      </w:r>
      <w:r w:rsidRPr="00BA5CE6">
        <w:rPr>
          <w:rFonts w:ascii="Arial" w:hAnsi="Arial" w:cs="Arial" w:hint="default"/>
        </w:rPr>
        <w:t>innosti podľ</w:t>
      </w:r>
      <w:r w:rsidRPr="00BA5CE6">
        <w:rPr>
          <w:rFonts w:ascii="Arial" w:hAnsi="Arial" w:cs="Arial" w:hint="default"/>
        </w:rPr>
        <w:t>a §</w:t>
      </w:r>
      <w:r w:rsidRPr="00BA5CE6">
        <w:rPr>
          <w:rFonts w:ascii="Arial" w:hAnsi="Arial" w:cs="Arial" w:hint="default"/>
        </w:rPr>
        <w:t xml:space="preserve"> 6 ods. 9 pí</w:t>
      </w:r>
      <w:r w:rsidRPr="00BA5CE6">
        <w:rPr>
          <w:rFonts w:ascii="Arial" w:hAnsi="Arial" w:cs="Arial" w:hint="default"/>
        </w:rPr>
        <w:t>sm. c) vlá</w:t>
      </w:r>
      <w:r w:rsidRPr="00BA5CE6">
        <w:rPr>
          <w:rFonts w:ascii="Arial" w:hAnsi="Arial" w:cs="Arial" w:hint="default"/>
        </w:rPr>
        <w:t>dneho ná</w:t>
      </w:r>
      <w:r w:rsidRPr="00BA5CE6">
        <w:rPr>
          <w:rFonts w:ascii="Arial" w:hAnsi="Arial" w:cs="Arial" w:hint="default"/>
        </w:rPr>
        <w:t>vrhu zá</w:t>
      </w:r>
      <w:r w:rsidRPr="00BA5CE6">
        <w:rPr>
          <w:rFonts w:ascii="Arial" w:hAnsi="Arial" w:cs="Arial" w:hint="default"/>
        </w:rPr>
        <w:t>kon</w:t>
      </w:r>
      <w:r w:rsidRPr="00BA5CE6">
        <w:rPr>
          <w:rFonts w:ascii="Arial" w:hAnsi="Arial" w:cs="Arial" w:hint="default"/>
        </w:rPr>
        <w:t>a, pož</w:t>
      </w:r>
      <w:r w:rsidRPr="00BA5CE6">
        <w:rPr>
          <w:rFonts w:ascii="Arial" w:hAnsi="Arial" w:cs="Arial" w:hint="default"/>
        </w:rPr>
        <w:t>iadať</w:t>
      </w:r>
      <w:r w:rsidRPr="00BA5CE6">
        <w:rPr>
          <w:rFonts w:ascii="Arial" w:hAnsi="Arial" w:cs="Arial" w:hint="default"/>
        </w:rPr>
        <w:t xml:space="preserve"> prí</w:t>
      </w:r>
      <w:r w:rsidRPr="00BA5CE6">
        <w:rPr>
          <w:rFonts w:ascii="Arial" w:hAnsi="Arial" w:cs="Arial" w:hint="default"/>
        </w:rPr>
        <w:t>sluš</w:t>
      </w:r>
      <w:r w:rsidRPr="00BA5CE6">
        <w:rPr>
          <w:rFonts w:ascii="Arial" w:hAnsi="Arial" w:cs="Arial" w:hint="default"/>
        </w:rPr>
        <w:t>ný</w:t>
      </w:r>
      <w:r w:rsidRPr="00BA5CE6">
        <w:rPr>
          <w:rFonts w:ascii="Arial" w:hAnsi="Arial" w:cs="Arial" w:hint="default"/>
        </w:rPr>
        <w:t xml:space="preserve"> regioná</w:t>
      </w:r>
      <w:r w:rsidRPr="00BA5CE6">
        <w:rPr>
          <w:rFonts w:ascii="Arial" w:hAnsi="Arial" w:cs="Arial" w:hint="default"/>
        </w:rPr>
        <w:t>lny ú</w:t>
      </w:r>
      <w:r w:rsidRPr="00BA5CE6">
        <w:rPr>
          <w:rFonts w:ascii="Arial" w:hAnsi="Arial" w:cs="Arial" w:hint="default"/>
        </w:rPr>
        <w:t>rad verejné</w:t>
      </w:r>
      <w:r w:rsidRPr="00BA5CE6">
        <w:rPr>
          <w:rFonts w:ascii="Arial" w:hAnsi="Arial" w:cs="Arial" w:hint="default"/>
        </w:rPr>
        <w:t>ho zdravotní</w:t>
      </w:r>
      <w:r w:rsidRPr="00BA5CE6">
        <w:rPr>
          <w:rFonts w:ascii="Arial" w:hAnsi="Arial" w:cs="Arial" w:hint="default"/>
        </w:rPr>
        <w:t>ctva o </w:t>
      </w:r>
      <w:r w:rsidRPr="00BA5CE6">
        <w:rPr>
          <w:rFonts w:ascii="Arial" w:hAnsi="Arial" w:cs="Arial" w:hint="default"/>
        </w:rPr>
        <w:t>vykonanie kontroly kaž</w:t>
      </w:r>
      <w:r w:rsidRPr="00BA5CE6">
        <w:rPr>
          <w:rFonts w:ascii="Arial" w:hAnsi="Arial" w:cs="Arial" w:hint="default"/>
        </w:rPr>
        <w:t>dej vý</w:t>
      </w:r>
      <w:r w:rsidRPr="00BA5CE6">
        <w:rPr>
          <w:rFonts w:ascii="Arial" w:hAnsi="Arial" w:cs="Arial" w:hint="default"/>
        </w:rPr>
        <w:t>dajne podľ</w:t>
      </w:r>
      <w:r w:rsidRPr="00BA5CE6">
        <w:rPr>
          <w:rFonts w:ascii="Arial" w:hAnsi="Arial" w:cs="Arial" w:hint="default"/>
        </w:rPr>
        <w:t>a osobitné</w:t>
      </w:r>
      <w:r w:rsidRPr="00BA5CE6">
        <w:rPr>
          <w:rFonts w:ascii="Arial" w:hAnsi="Arial" w:cs="Arial" w:hint="default"/>
        </w:rPr>
        <w:t>ho predpisu. Pre vý</w:t>
      </w:r>
      <w:r w:rsidRPr="00BA5CE6">
        <w:rPr>
          <w:rFonts w:ascii="Arial" w:hAnsi="Arial" w:cs="Arial" w:hint="default"/>
        </w:rPr>
        <w:t>dajne zostá</w:t>
      </w:r>
      <w:r w:rsidRPr="00BA5CE6">
        <w:rPr>
          <w:rFonts w:ascii="Arial" w:hAnsi="Arial" w:cs="Arial" w:hint="default"/>
        </w:rPr>
        <w:t>va zachované</w:t>
      </w:r>
      <w:r w:rsidRPr="00BA5CE6">
        <w:rPr>
          <w:rFonts w:ascii="Arial" w:hAnsi="Arial" w:cs="Arial" w:hint="default"/>
        </w:rPr>
        <w:t xml:space="preserve"> obmedzenie umiestnenia uvedené</w:t>
      </w:r>
      <w:r w:rsidRPr="00BA5CE6">
        <w:rPr>
          <w:rFonts w:ascii="Arial" w:hAnsi="Arial" w:cs="Arial" w:hint="default"/>
        </w:rPr>
        <w:t xml:space="preserve"> v §</w:t>
      </w:r>
      <w:r w:rsidRPr="00BA5CE6">
        <w:rPr>
          <w:rFonts w:ascii="Arial" w:hAnsi="Arial" w:cs="Arial" w:hint="default"/>
        </w:rPr>
        <w:t xml:space="preserve"> 6 ods. 8 vlá</w:t>
      </w:r>
      <w:r w:rsidRPr="00BA5CE6">
        <w:rPr>
          <w:rFonts w:ascii="Arial" w:hAnsi="Arial" w:cs="Arial" w:hint="default"/>
        </w:rPr>
        <w:t>dneho ná</w:t>
      </w:r>
      <w:r w:rsidRPr="00BA5CE6">
        <w:rPr>
          <w:rFonts w:ascii="Arial" w:hAnsi="Arial" w:cs="Arial" w:hint="default"/>
        </w:rPr>
        <w:t>vrhu zá</w:t>
      </w:r>
      <w:r w:rsidRPr="00BA5CE6">
        <w:rPr>
          <w:rFonts w:ascii="Arial" w:hAnsi="Arial" w:cs="Arial" w:hint="default"/>
        </w:rPr>
        <w:t xml:space="preserve">kona.  </w:t>
      </w:r>
    </w:p>
    <w:p w:rsidR="00BA5CE6" w:rsidRPr="00BA5CE6" w:rsidP="00BA5CE6">
      <w:pPr>
        <w:pStyle w:val="Normlny1"/>
        <w:bidi w:val="0"/>
        <w:spacing w:before="120" w:after="0"/>
        <w:ind w:left="284"/>
        <w:jc w:val="both"/>
        <w:rPr>
          <w:rFonts w:ascii="Arial" w:hAnsi="Arial" w:cs="Arial"/>
          <w:iCs/>
        </w:rPr>
      </w:pPr>
    </w:p>
    <w:p w:rsidR="00BA5CE6" w:rsidRPr="00BA5CE6" w:rsidP="00BA5CE6">
      <w:pPr>
        <w:pStyle w:val="Normlny1"/>
        <w:numPr>
          <w:numId w:val="4"/>
        </w:numPr>
        <w:bidi w:val="0"/>
        <w:spacing w:before="120" w:after="0" w:line="240" w:lineRule="auto"/>
        <w:ind w:left="284" w:hanging="295"/>
        <w:jc w:val="both"/>
        <w:rPr>
          <w:rFonts w:ascii="Arial" w:hAnsi="Arial" w:cs="Arial"/>
          <w:iCs/>
        </w:rPr>
      </w:pPr>
      <w:r w:rsidRPr="00BA5CE6">
        <w:rPr>
          <w:rFonts w:ascii="Arial" w:hAnsi="Arial" w:cs="Arial"/>
          <w:b/>
          <w:iCs/>
        </w:rPr>
        <w:t>V Čl. I sa vkladá nový bod 1</w:t>
      </w:r>
      <w:r w:rsidRPr="00BA5CE6">
        <w:rPr>
          <w:rFonts w:ascii="Arial" w:hAnsi="Arial" w:cs="Arial"/>
          <w:iCs/>
        </w:rPr>
        <w:t>, ktorý znie:</w:t>
      </w:r>
    </w:p>
    <w:p w:rsidR="00BA5CE6" w:rsidRPr="00BA5CE6" w:rsidP="00BA5CE6">
      <w:pPr>
        <w:pStyle w:val="Normlny1"/>
        <w:bidi w:val="0"/>
        <w:spacing w:before="120" w:after="0" w:line="240" w:lineRule="auto"/>
        <w:ind w:left="284"/>
        <w:jc w:val="both"/>
        <w:rPr>
          <w:rFonts w:ascii="Arial" w:hAnsi="Arial" w:cs="Arial"/>
          <w:iCs/>
        </w:rPr>
      </w:pPr>
      <w:r w:rsidRPr="00BA5CE6">
        <w:rPr>
          <w:rFonts w:ascii="Arial" w:hAnsi="Arial" w:cs="Arial"/>
          <w:iCs/>
        </w:rPr>
        <w:t>„1. § 2 sa dopĺňa písmena i) a j), ktoré znejú:</w:t>
      </w:r>
    </w:p>
    <w:p w:rsidR="00BA5CE6" w:rsidRPr="00BA5CE6" w:rsidP="00BA5CE6">
      <w:pPr>
        <w:pStyle w:val="Normlny1"/>
        <w:bidi w:val="0"/>
        <w:spacing w:before="120" w:after="0" w:line="240" w:lineRule="auto"/>
        <w:ind w:left="284"/>
        <w:jc w:val="both"/>
        <w:rPr>
          <w:rFonts w:ascii="Arial" w:hAnsi="Arial" w:cs="Arial"/>
          <w:iCs/>
        </w:rPr>
      </w:pPr>
      <w:r>
        <w:rPr>
          <w:rFonts w:ascii="Arial" w:hAnsi="Arial" w:cs="Arial"/>
          <w:iCs/>
        </w:rPr>
        <w:t xml:space="preserve">    </w:t>
      </w:r>
      <w:r w:rsidRPr="00BA5CE6">
        <w:rPr>
          <w:rFonts w:ascii="Arial" w:hAnsi="Arial" w:cs="Arial"/>
          <w:iCs/>
        </w:rPr>
        <w:t>„i) väčším ako minimálnym stupňom kontinuity sústavná činnosť</w:t>
      </w:r>
      <w:r w:rsidRPr="00BA5CE6">
        <w:rPr>
          <w:rFonts w:ascii="Arial" w:hAnsi="Arial" w:cs="Arial"/>
          <w:iCs/>
          <w:vertAlign w:val="superscript"/>
        </w:rPr>
        <w:t>1c)</w:t>
      </w:r>
      <w:r w:rsidRPr="00BA5CE6">
        <w:rPr>
          <w:rFonts w:ascii="Arial" w:hAnsi="Arial" w:cs="Arial"/>
          <w:iCs/>
        </w:rPr>
        <w:t>,</w:t>
      </w:r>
    </w:p>
    <w:p w:rsidR="00BA5CE6" w:rsidRPr="00BA5CE6" w:rsidP="00BA5CE6">
      <w:pPr>
        <w:pStyle w:val="Normlny1"/>
        <w:bidi w:val="0"/>
        <w:spacing w:before="120" w:after="0" w:line="240" w:lineRule="auto"/>
        <w:ind w:left="851" w:hanging="567"/>
        <w:jc w:val="both"/>
        <w:rPr>
          <w:rFonts w:ascii="Arial" w:hAnsi="Arial" w:cs="Arial"/>
          <w:iCs/>
        </w:rPr>
      </w:pPr>
      <w:r>
        <w:rPr>
          <w:rFonts w:ascii="Arial" w:hAnsi="Arial" w:cs="Arial"/>
          <w:iCs/>
        </w:rPr>
        <w:t xml:space="preserve">     </w:t>
      </w:r>
      <w:r w:rsidRPr="00BA5CE6">
        <w:rPr>
          <w:rFonts w:ascii="Arial" w:hAnsi="Arial" w:cs="Arial"/>
          <w:iCs/>
        </w:rPr>
        <w:t>j) väčším ako minimálnym stupňom organizácie činnosť vykonávaná za odplatu alebo činnosť, ktorá sa týka iných potravín ako potravín s dátumom minimálnej trvanlivosti.“.“.</w:t>
      </w:r>
    </w:p>
    <w:p w:rsidR="00BA5CE6" w:rsidRPr="00BA5CE6" w:rsidP="00BA5CE6">
      <w:pPr>
        <w:pStyle w:val="Normlny1"/>
        <w:bidi w:val="0"/>
        <w:spacing w:before="120" w:after="0" w:line="240" w:lineRule="auto"/>
        <w:ind w:left="284"/>
        <w:jc w:val="both"/>
        <w:rPr>
          <w:rFonts w:ascii="Arial" w:hAnsi="Arial" w:cs="Arial"/>
          <w:iCs/>
        </w:rPr>
      </w:pPr>
      <w:r w:rsidRPr="00BA5CE6">
        <w:rPr>
          <w:rFonts w:ascii="Arial" w:hAnsi="Arial" w:cs="Arial"/>
          <w:iCs/>
        </w:rPr>
        <w:t>Poznámky pod čiarou k odkazom 1c) a 1d) znejú:</w:t>
      </w:r>
    </w:p>
    <w:p w:rsidR="00BA5CE6" w:rsidRPr="00BA5CE6" w:rsidP="00BA5CE6">
      <w:pPr>
        <w:pStyle w:val="Normlny1"/>
        <w:bidi w:val="0"/>
        <w:spacing w:before="120" w:after="0" w:line="240" w:lineRule="auto"/>
        <w:ind w:left="284"/>
        <w:jc w:val="both"/>
        <w:rPr>
          <w:rFonts w:ascii="Arial" w:hAnsi="Arial" w:cs="Arial"/>
          <w:iCs/>
        </w:rPr>
      </w:pPr>
      <w:r w:rsidRPr="00BA5CE6">
        <w:rPr>
          <w:rFonts w:ascii="Arial" w:hAnsi="Arial" w:cs="Arial"/>
          <w:iCs/>
        </w:rPr>
        <w:t>„</w:t>
      </w:r>
      <w:r w:rsidRPr="00BA5CE6">
        <w:rPr>
          <w:rFonts w:ascii="Arial" w:hAnsi="Arial" w:cs="Arial"/>
          <w:iCs/>
          <w:vertAlign w:val="superscript"/>
        </w:rPr>
        <w:t>1c)</w:t>
      </w:r>
      <w:r w:rsidRPr="00BA5CE6">
        <w:rPr>
          <w:rFonts w:ascii="Arial" w:hAnsi="Arial" w:cs="Arial"/>
          <w:iCs/>
        </w:rPr>
        <w:t xml:space="preserve"> Napr. § 2 ods. 1 Obchodného zákonníka.“.</w:t>
      </w:r>
    </w:p>
    <w:p w:rsidR="00BA5CE6" w:rsidRPr="00BA5CE6" w:rsidP="00BA5CE6">
      <w:pPr>
        <w:pStyle w:val="Normlny1"/>
        <w:bidi w:val="0"/>
        <w:spacing w:before="120" w:after="0" w:line="240" w:lineRule="auto"/>
        <w:ind w:left="284"/>
        <w:jc w:val="both"/>
        <w:rPr>
          <w:rFonts w:ascii="Arial" w:hAnsi="Arial" w:cs="Arial"/>
        </w:rPr>
      </w:pPr>
      <w:r w:rsidRPr="00BA5CE6">
        <w:rPr>
          <w:rFonts w:ascii="Arial" w:hAnsi="Arial" w:cs="Arial"/>
          <w:iCs/>
        </w:rPr>
        <w:t>Doterajšie body sa následne prečíslujú.</w:t>
      </w:r>
    </w:p>
    <w:p w:rsidR="004F639C" w:rsidRPr="00BA5CE6" w:rsidP="00BA5CE6">
      <w:pPr>
        <w:bidi w:val="0"/>
        <w:ind w:left="284"/>
        <w:jc w:val="both"/>
      </w:pPr>
    </w:p>
    <w:p w:rsidR="00796490" w:rsidP="00796490">
      <w:pPr>
        <w:suppressAutoHyphens/>
        <w:bidi w:val="0"/>
        <w:ind w:firstLine="708"/>
        <w:jc w:val="both"/>
        <w:rPr>
          <w:lang w:eastAsia="ar-SA"/>
        </w:rPr>
      </w:pPr>
      <w:r w:rsidRPr="00BA5CE6" w:rsidR="00BA5CE6">
        <w:rPr>
          <w:lang w:eastAsia="ar-SA"/>
        </w:rPr>
        <w:tab/>
        <w:tab/>
        <w:tab/>
        <w:tab/>
        <w:t>Odôvodnenie ako v bode 1.</w:t>
      </w:r>
    </w:p>
    <w:p w:rsidR="00BA5CE6" w:rsidRPr="00BA5CE6" w:rsidP="00796490">
      <w:pPr>
        <w:suppressAutoHyphens/>
        <w:bidi w:val="0"/>
        <w:ind w:firstLine="708"/>
        <w:jc w:val="both"/>
        <w:rPr>
          <w:lang w:eastAsia="ar-SA"/>
        </w:rPr>
      </w:pPr>
    </w:p>
    <w:p w:rsidR="00796490" w:rsidRPr="00BA5CE6" w:rsidP="00BA5CE6">
      <w:pPr>
        <w:pStyle w:val="ListParagraph"/>
        <w:numPr>
          <w:numId w:val="4"/>
        </w:numPr>
        <w:bidi w:val="0"/>
        <w:spacing w:before="120"/>
        <w:ind w:left="284" w:hanging="284"/>
        <w:jc w:val="both"/>
      </w:pPr>
      <w:r w:rsidRPr="00BA5CE6">
        <w:rPr>
          <w:b/>
        </w:rPr>
        <w:t>V čl. I sa vkladá nový 1. bod,</w:t>
      </w:r>
      <w:r w:rsidRPr="00BA5CE6">
        <w:t xml:space="preserve"> ktorý znie:</w:t>
      </w:r>
    </w:p>
    <w:p w:rsidR="00796490" w:rsidRPr="00BA5CE6" w:rsidP="00BA5CE6">
      <w:pPr>
        <w:bidi w:val="0"/>
        <w:spacing w:before="120"/>
        <w:ind w:left="360"/>
        <w:contextualSpacing/>
        <w:jc w:val="both"/>
      </w:pPr>
      <w:r w:rsidRPr="00BA5CE6">
        <w:t xml:space="preserve">„1. V poznámke pod čiarou k odkazu 1 sa slová „Mimoriadne vydanie Ú.v. EÚ, kap. 15/zv. 6“ nahrádzajú slovami „Mimoriadne vydanie Ú.v. EÚ, kap. 15/zv. 6; Ú.v. ES L 31, 1. 2. 2002“. </w:t>
      </w:r>
    </w:p>
    <w:p w:rsidR="00796490" w:rsidRPr="00BA5CE6" w:rsidP="00BA5CE6">
      <w:pPr>
        <w:bidi w:val="0"/>
        <w:ind w:left="360"/>
        <w:contextualSpacing/>
        <w:jc w:val="both"/>
      </w:pPr>
    </w:p>
    <w:p w:rsidR="00796490" w:rsidRPr="00BA5CE6" w:rsidP="00BA5CE6">
      <w:pPr>
        <w:bidi w:val="0"/>
        <w:ind w:left="360"/>
        <w:contextualSpacing/>
        <w:jc w:val="both"/>
      </w:pPr>
      <w:r w:rsidRPr="00BA5CE6">
        <w:t xml:space="preserve"> Nasledujúce body sa primerane prečíslujú.  </w:t>
      </w:r>
    </w:p>
    <w:p w:rsidR="00796490" w:rsidRPr="00BA5CE6" w:rsidP="00BA5CE6">
      <w:pPr>
        <w:bidi w:val="0"/>
        <w:contextualSpacing/>
        <w:jc w:val="both"/>
      </w:pPr>
    </w:p>
    <w:p w:rsidR="00796490" w:rsidRPr="00BA5CE6" w:rsidP="00BA5CE6">
      <w:pPr>
        <w:bidi w:val="0"/>
        <w:ind w:left="3420"/>
        <w:contextualSpacing/>
        <w:jc w:val="both"/>
      </w:pPr>
      <w:r w:rsidRPr="00BA5CE6">
        <w:t xml:space="preserve">Ide o legislatívno-technickú úpravu; text poznámky pod čiarou sa dopĺňa v súlade so zaužívanou legislatívnou praxou o informáciu o publikácii v úradnom vestníku. </w:t>
      </w:r>
    </w:p>
    <w:p w:rsidR="00796490" w:rsidRPr="00BA5CE6" w:rsidP="00BA5CE6">
      <w:pPr>
        <w:bidi w:val="0"/>
        <w:ind w:left="3780"/>
        <w:contextualSpacing/>
        <w:jc w:val="both"/>
      </w:pPr>
    </w:p>
    <w:p w:rsidR="00796490" w:rsidRPr="00BA5CE6" w:rsidP="004B3EAD">
      <w:pPr>
        <w:pStyle w:val="ListParagraph"/>
        <w:numPr>
          <w:numId w:val="4"/>
        </w:numPr>
        <w:bidi w:val="0"/>
        <w:spacing w:before="120"/>
        <w:ind w:left="284" w:hanging="284"/>
        <w:jc w:val="both"/>
      </w:pPr>
      <w:r w:rsidRPr="004B3EAD">
        <w:rPr>
          <w:b/>
        </w:rPr>
        <w:t>V čl. I, 2. bode § 6 ods. 5 písm. d</w:t>
      </w:r>
      <w:r w:rsidRPr="00BA5CE6">
        <w:t>) sa slová  „okrem umiestňovania potravín na trh podľa § 6 ods. 7“ nahrádzajú slovami „okrem bezodplatného prevodu podľa odseku 7“.</w:t>
      </w:r>
    </w:p>
    <w:p w:rsidR="00796490" w:rsidRPr="00BA5CE6" w:rsidP="00BA5CE6">
      <w:pPr>
        <w:bidi w:val="0"/>
        <w:spacing w:before="120"/>
        <w:ind w:left="3420"/>
        <w:contextualSpacing/>
        <w:jc w:val="both"/>
      </w:pPr>
    </w:p>
    <w:p w:rsidR="00796490" w:rsidP="00BA5CE6">
      <w:pPr>
        <w:bidi w:val="0"/>
        <w:spacing w:before="120"/>
        <w:ind w:left="3420"/>
        <w:contextualSpacing/>
        <w:jc w:val="both"/>
      </w:pPr>
      <w:r w:rsidRPr="00BA5CE6">
        <w:t>Ide o legislatívno-technickú úpravu; text sa upravuje  podľa legislatívnych pravidiel tvorby zákonov (bod 51 LTP).</w:t>
      </w:r>
    </w:p>
    <w:p w:rsidR="004B3EAD" w:rsidRPr="00BA5CE6" w:rsidP="00BA5CE6">
      <w:pPr>
        <w:bidi w:val="0"/>
        <w:spacing w:before="120"/>
        <w:ind w:left="3420"/>
        <w:contextualSpacing/>
        <w:jc w:val="both"/>
      </w:pPr>
    </w:p>
    <w:p w:rsidR="00BA5CE6" w:rsidRPr="00BA5CE6" w:rsidP="004B3EAD">
      <w:pPr>
        <w:pStyle w:val="Normlny1"/>
        <w:numPr>
          <w:numId w:val="4"/>
        </w:numPr>
        <w:bidi w:val="0"/>
        <w:spacing w:before="120" w:after="0" w:line="240" w:lineRule="auto"/>
        <w:ind w:left="284" w:hanging="284"/>
        <w:jc w:val="both"/>
        <w:rPr>
          <w:rFonts w:ascii="Arial" w:hAnsi="Arial" w:cs="Arial"/>
        </w:rPr>
      </w:pPr>
      <w:r w:rsidRPr="004B3EAD">
        <w:rPr>
          <w:rFonts w:ascii="Arial" w:hAnsi="Arial" w:cs="Arial"/>
          <w:b/>
        </w:rPr>
        <w:t>V Čl. I</w:t>
      </w:r>
      <w:r w:rsidR="00E9436E">
        <w:rPr>
          <w:rFonts w:ascii="Arial" w:hAnsi="Arial" w:cs="Arial"/>
          <w:b/>
        </w:rPr>
        <w:t>,</w:t>
      </w:r>
      <w:r w:rsidRPr="004B3EAD">
        <w:rPr>
          <w:rFonts w:ascii="Arial" w:hAnsi="Arial" w:cs="Arial"/>
          <w:b/>
        </w:rPr>
        <w:t> 3</w:t>
      </w:r>
      <w:r w:rsidR="00E9436E">
        <w:rPr>
          <w:rFonts w:ascii="Arial" w:hAnsi="Arial" w:cs="Arial"/>
          <w:b/>
        </w:rPr>
        <w:t>. bode</w:t>
      </w:r>
      <w:r w:rsidRPr="004B3EAD">
        <w:rPr>
          <w:rFonts w:ascii="Arial" w:hAnsi="Arial" w:cs="Arial"/>
          <w:b/>
        </w:rPr>
        <w:t xml:space="preserve"> § 6 ods. 7 prvej vete</w:t>
      </w:r>
      <w:r w:rsidRPr="00BA5CE6">
        <w:rPr>
          <w:rFonts w:ascii="Arial" w:hAnsi="Arial" w:cs="Arial"/>
        </w:rPr>
        <w:t xml:space="preserve"> sa za slová „subjektu vykonávajúcemu činnosť s verejnoprospešným účelom v oblasti poskytovania sociálnej pomoci, humanitárnej starostlivosti alebo sociálnych služieb podľa osobitných predpisov</w:t>
      </w:r>
      <w:r w:rsidRPr="00BA5CE6">
        <w:rPr>
          <w:rFonts w:ascii="Arial" w:hAnsi="Arial" w:cs="Arial"/>
          <w:vertAlign w:val="superscript"/>
        </w:rPr>
        <w:t>8dac</w:t>
      </w:r>
      <w:r w:rsidRPr="00BA5CE6">
        <w:rPr>
          <w:rFonts w:ascii="Arial" w:hAnsi="Arial" w:cs="Arial"/>
        </w:rPr>
        <w:t>) (ďalej len „charitatívna organizácia“)“ nahrádzajú slovami „charitatívnej organizácii“.</w:t>
      </w:r>
    </w:p>
    <w:p w:rsidR="00BA5CE6" w:rsidP="004B3EAD">
      <w:pPr>
        <w:pStyle w:val="Normlny1"/>
        <w:bidi w:val="0"/>
        <w:spacing w:before="120" w:after="0" w:line="240" w:lineRule="auto"/>
        <w:ind w:left="284"/>
        <w:jc w:val="both"/>
        <w:rPr>
          <w:rFonts w:ascii="Arial" w:hAnsi="Arial" w:cs="Arial"/>
        </w:rPr>
      </w:pPr>
      <w:r w:rsidRPr="00BA5CE6">
        <w:rPr>
          <w:rFonts w:ascii="Arial" w:hAnsi="Arial" w:cs="Arial"/>
        </w:rPr>
        <w:t>Odkaz 8dad a poznámka pod čiarou k odkazu 8dad sa označujú ako odkaz 8dac a poznámka pod čiarou k odkazu 8dac.</w:t>
      </w:r>
    </w:p>
    <w:p w:rsidR="004B3EAD" w:rsidP="00BA5CE6">
      <w:pPr>
        <w:pStyle w:val="Normlny1"/>
        <w:bidi w:val="0"/>
        <w:spacing w:before="120" w:after="0" w:line="240" w:lineRule="auto"/>
        <w:ind w:left="720"/>
        <w:jc w:val="both"/>
        <w:rPr>
          <w:rFonts w:ascii="Arial" w:hAnsi="Arial" w:cs="Arial"/>
        </w:rPr>
      </w:pPr>
      <w:r>
        <w:rPr>
          <w:rFonts w:ascii="Arial" w:hAnsi="Arial" w:cs="Arial"/>
        </w:rPr>
        <w:tab/>
        <w:tab/>
        <w:tab/>
        <w:tab/>
        <w:t>Odôvodnenie ako v bode 1.</w:t>
      </w:r>
    </w:p>
    <w:p w:rsidR="004B3EAD" w:rsidRPr="00BA5CE6" w:rsidP="00BA5CE6">
      <w:pPr>
        <w:pStyle w:val="Normlny1"/>
        <w:bidi w:val="0"/>
        <w:spacing w:before="120" w:after="0" w:line="240" w:lineRule="auto"/>
        <w:ind w:left="720"/>
        <w:jc w:val="both"/>
        <w:rPr>
          <w:rFonts w:ascii="Arial" w:hAnsi="Arial" w:cs="Arial"/>
        </w:rPr>
      </w:pPr>
    </w:p>
    <w:p w:rsidR="004B3EAD" w:rsidRPr="004B3EAD" w:rsidP="004B3EAD">
      <w:pPr>
        <w:pStyle w:val="Normlny1"/>
        <w:numPr>
          <w:numId w:val="4"/>
        </w:numPr>
        <w:bidi w:val="0"/>
        <w:spacing w:before="120" w:after="0" w:line="240" w:lineRule="auto"/>
        <w:ind w:left="284" w:hanging="284"/>
        <w:jc w:val="both"/>
        <w:rPr>
          <w:rFonts w:ascii="Arial" w:hAnsi="Arial" w:cs="Arial"/>
          <w:u w:val="single"/>
        </w:rPr>
      </w:pPr>
      <w:r w:rsidRPr="004B3EAD" w:rsidR="00BA5CE6">
        <w:rPr>
          <w:rFonts w:ascii="Arial" w:hAnsi="Arial" w:cs="Arial"/>
          <w:b/>
        </w:rPr>
        <w:t>V Čl. I</w:t>
      </w:r>
      <w:r w:rsidR="00E9436E">
        <w:rPr>
          <w:rFonts w:ascii="Arial" w:hAnsi="Arial" w:cs="Arial"/>
          <w:b/>
        </w:rPr>
        <w:t>,</w:t>
      </w:r>
      <w:r w:rsidRPr="004B3EAD" w:rsidR="00BA5CE6">
        <w:rPr>
          <w:rFonts w:ascii="Arial" w:hAnsi="Arial" w:cs="Arial"/>
          <w:b/>
        </w:rPr>
        <w:t xml:space="preserve"> 3</w:t>
      </w:r>
      <w:r w:rsidR="00E9436E">
        <w:rPr>
          <w:rFonts w:ascii="Arial" w:hAnsi="Arial" w:cs="Arial"/>
          <w:b/>
        </w:rPr>
        <w:t>. bode</w:t>
      </w:r>
      <w:r w:rsidRPr="004B3EAD" w:rsidR="00BA5CE6">
        <w:rPr>
          <w:rFonts w:ascii="Arial" w:hAnsi="Arial" w:cs="Arial"/>
          <w:b/>
        </w:rPr>
        <w:t xml:space="preserve"> § 6 ods. 7</w:t>
      </w:r>
      <w:r w:rsidRPr="00BA5CE6" w:rsidR="00BA5CE6">
        <w:rPr>
          <w:rFonts w:ascii="Arial" w:hAnsi="Arial" w:cs="Arial"/>
        </w:rPr>
        <w:t xml:space="preserve"> druhej vete sa za slová „charitatívna organizácia“ vkladá čiarka a slová „ktorá má výdajňu,“.</w:t>
      </w:r>
    </w:p>
    <w:p w:rsidR="004B3EAD" w:rsidP="004B3EAD">
      <w:pPr>
        <w:pStyle w:val="Normlny1"/>
        <w:bidi w:val="0"/>
        <w:spacing w:before="120" w:after="0" w:line="240" w:lineRule="auto"/>
        <w:ind w:left="3540"/>
        <w:jc w:val="both"/>
        <w:rPr>
          <w:rFonts w:ascii="Arial" w:hAnsi="Arial" w:cs="Arial"/>
        </w:rPr>
      </w:pPr>
      <w:r>
        <w:rPr>
          <w:rFonts w:ascii="Arial" w:hAnsi="Arial" w:cs="Arial"/>
        </w:rPr>
        <w:t>Odôvodnenie ako v bode 1.</w:t>
      </w:r>
    </w:p>
    <w:p w:rsidR="004B3EAD" w:rsidRPr="00BA5CE6" w:rsidP="004B3EAD">
      <w:pPr>
        <w:pStyle w:val="Normlny1"/>
        <w:bidi w:val="0"/>
        <w:spacing w:before="120" w:after="0" w:line="240" w:lineRule="auto"/>
        <w:jc w:val="both"/>
        <w:rPr>
          <w:rFonts w:ascii="Arial" w:hAnsi="Arial" w:cs="Arial"/>
          <w:u w:val="single"/>
        </w:rPr>
      </w:pPr>
    </w:p>
    <w:p w:rsidR="00796490" w:rsidRPr="00BA5CE6" w:rsidP="004B3EAD">
      <w:pPr>
        <w:pStyle w:val="ListParagraph"/>
        <w:numPr>
          <w:numId w:val="4"/>
        </w:numPr>
        <w:bidi w:val="0"/>
        <w:spacing w:before="120"/>
        <w:ind w:left="284" w:hanging="284"/>
        <w:jc w:val="both"/>
      </w:pPr>
      <w:bookmarkStart w:id="0" w:name="__DdeLink__1900_1617674770"/>
      <w:bookmarkEnd w:id="0"/>
      <w:r w:rsidRPr="004B3EAD">
        <w:rPr>
          <w:b/>
        </w:rPr>
        <w:t>V čl. I, 3. bode § 6 ods. 7</w:t>
      </w:r>
      <w:r w:rsidRPr="00BA5CE6">
        <w:t xml:space="preserve"> sa slová „umiestňovať na trh bezodplatným prevodom subjektu vykonávajúcemu“ nahrádzajú slovami „bezodplatne previesť osobe vykonávajúcej“ a slová „každej výdajne“ sa nahrádzajú slovami „každej výdajne charitatívnej organizácie“.</w:t>
      </w:r>
    </w:p>
    <w:p w:rsidR="00796490" w:rsidRPr="00BA5CE6" w:rsidP="00BA5CE6">
      <w:pPr>
        <w:bidi w:val="0"/>
        <w:ind w:left="3420"/>
        <w:jc w:val="both"/>
      </w:pPr>
    </w:p>
    <w:p w:rsidR="00796490" w:rsidRPr="00BA5CE6" w:rsidP="00BA5CE6">
      <w:pPr>
        <w:bidi w:val="0"/>
        <w:ind w:left="3420"/>
        <w:jc w:val="both"/>
        <w:rPr>
          <w:rStyle w:val="Emphasis"/>
          <w:rFonts w:ascii="Arial" w:hAnsi="Arial" w:cs="Arial"/>
          <w:i w:val="0"/>
          <w:iCs/>
        </w:rPr>
      </w:pPr>
      <w:r w:rsidRPr="00BA5CE6">
        <w:t>Ide o legislatívno-technickú úpravu; text sa u</w:t>
      </w:r>
      <w:r w:rsidRPr="00BA5CE6">
        <w:rPr>
          <w:rStyle w:val="Emphasis"/>
          <w:rFonts w:ascii="Arial" w:hAnsi="Arial" w:cs="Arial"/>
          <w:i w:val="0"/>
          <w:iCs/>
        </w:rPr>
        <w:t xml:space="preserve">pravuje s ohľadom na zrozumiteľnosť a jednoznačnosť, ako aj s ohľadom na už zavedenú terminológiu.  </w:t>
      </w:r>
    </w:p>
    <w:p w:rsidR="00796490" w:rsidRPr="00BA5CE6" w:rsidP="00BA5CE6">
      <w:pPr>
        <w:bidi w:val="0"/>
        <w:spacing w:before="120"/>
        <w:contextualSpacing/>
        <w:jc w:val="both"/>
        <w:rPr>
          <w:highlight w:val="yellow"/>
        </w:rPr>
      </w:pPr>
    </w:p>
    <w:p w:rsidR="00796490" w:rsidRPr="00BA5CE6" w:rsidP="004B3EAD">
      <w:pPr>
        <w:numPr>
          <w:numId w:val="4"/>
        </w:numPr>
        <w:bidi w:val="0"/>
        <w:spacing w:before="120"/>
        <w:ind w:left="360"/>
        <w:contextualSpacing/>
        <w:jc w:val="both"/>
      </w:pPr>
      <w:r w:rsidRPr="00BA5CE6">
        <w:rPr>
          <w:b/>
        </w:rPr>
        <w:t>V čl. I, 3. bode § 6 ods. 8</w:t>
      </w:r>
      <w:r w:rsidRPr="00BA5CE6">
        <w:t xml:space="preserve"> sa na konci úvodnej vety pripája čiarka a slovo „ktoré“, písmeno a) znie: „a) prevádzkovateľ vlastní“, v písmenách b) až d) sa vypúšťa slovo „ktoré“, v písmene c) sa čiarka na konci nahrádza slovom „a“ a v písmene d) sa slovo „a“ nahrádza slovom „alebo“.</w:t>
      </w:r>
    </w:p>
    <w:p w:rsidR="00796490" w:rsidRPr="00BA5CE6" w:rsidP="00BA5CE6">
      <w:pPr>
        <w:bidi w:val="0"/>
        <w:ind w:left="3420"/>
        <w:jc w:val="both"/>
        <w:rPr>
          <w:iCs/>
        </w:rPr>
      </w:pPr>
    </w:p>
    <w:p w:rsidR="00796490" w:rsidRPr="00BA5CE6" w:rsidP="00BA5CE6">
      <w:pPr>
        <w:bidi w:val="0"/>
        <w:ind w:left="3420"/>
        <w:jc w:val="both"/>
        <w:rPr>
          <w:iCs/>
        </w:rPr>
      </w:pPr>
      <w:r w:rsidRPr="00BA5CE6">
        <w:rPr>
          <w:iCs/>
        </w:rPr>
        <w:t xml:space="preserve">Ide o legislatívno-technickú úpravu; text sa spresňuje s ohľadom na zrozumiteľnosť a jednoznačnosť, ako aj  gramatickú správnosť a zaužívanú </w:t>
      </w:r>
      <w:r w:rsidRPr="00BA5CE6">
        <w:rPr>
          <w:rStyle w:val="Emphasis"/>
          <w:rFonts w:ascii="Arial" w:hAnsi="Arial" w:cs="Arial"/>
          <w:i w:val="0"/>
          <w:iCs/>
        </w:rPr>
        <w:t xml:space="preserve">legislatívnu  techniku. </w:t>
      </w:r>
    </w:p>
    <w:p w:rsidR="00796490" w:rsidRPr="00BA5CE6" w:rsidP="00BA5CE6">
      <w:pPr>
        <w:bidi w:val="0"/>
        <w:ind w:left="360"/>
        <w:jc w:val="both"/>
        <w:rPr>
          <w:lang w:eastAsia="ar-SA"/>
        </w:rPr>
      </w:pPr>
    </w:p>
    <w:p w:rsidR="00796490" w:rsidRPr="00BA5CE6" w:rsidP="004B3EAD">
      <w:pPr>
        <w:numPr>
          <w:numId w:val="4"/>
        </w:numPr>
        <w:bidi w:val="0"/>
        <w:spacing w:before="120"/>
        <w:ind w:left="360"/>
        <w:contextualSpacing/>
        <w:jc w:val="both"/>
      </w:pPr>
      <w:r w:rsidRPr="00BA5CE6">
        <w:t> </w:t>
      </w:r>
      <w:r w:rsidRPr="00BA5CE6">
        <w:rPr>
          <w:b/>
        </w:rPr>
        <w:t>V čl. I, 3. bode § 6 ods. 9</w:t>
      </w:r>
      <w:r w:rsidRPr="00BA5CE6">
        <w:t xml:space="preserve"> úvodnej vete sa vypúšťa slovo „najmenej“ a v písmene b) sa čiarka na konci nahrádza slovom „a“.</w:t>
      </w:r>
    </w:p>
    <w:p w:rsidR="00796490" w:rsidRPr="00BA5CE6" w:rsidP="00BA5CE6">
      <w:pPr>
        <w:bidi w:val="0"/>
        <w:spacing w:before="120"/>
        <w:ind w:left="3420"/>
        <w:contextualSpacing/>
        <w:jc w:val="both"/>
      </w:pPr>
    </w:p>
    <w:p w:rsidR="00796490" w:rsidRPr="00BA5CE6" w:rsidP="00BA5CE6">
      <w:pPr>
        <w:bidi w:val="0"/>
        <w:spacing w:before="120"/>
        <w:ind w:left="3420"/>
        <w:contextualSpacing/>
        <w:jc w:val="both"/>
        <w:rPr>
          <w:iCs/>
        </w:rPr>
      </w:pPr>
      <w:r w:rsidRPr="00BA5CE6">
        <w:t xml:space="preserve">Ide o legislatívno-technickú úpravu; </w:t>
      </w:r>
      <w:r w:rsidRPr="00BA5CE6">
        <w:rPr>
          <w:iCs/>
        </w:rPr>
        <w:t xml:space="preserve">text sa spresňuje s ohľadom na zrozumiteľnosť a jednoznačnosť vo väzbe na plnenie si povinností. </w:t>
      </w:r>
    </w:p>
    <w:p w:rsidR="00796490" w:rsidRPr="00BA5CE6" w:rsidP="00BA5CE6">
      <w:pPr>
        <w:bidi w:val="0"/>
        <w:spacing w:before="120"/>
        <w:ind w:left="3420"/>
        <w:contextualSpacing/>
        <w:jc w:val="both"/>
        <w:rPr>
          <w:highlight w:val="yellow"/>
        </w:rPr>
      </w:pPr>
    </w:p>
    <w:p w:rsidR="00796490" w:rsidRPr="00BA5CE6" w:rsidP="004B3EAD">
      <w:pPr>
        <w:numPr>
          <w:numId w:val="4"/>
        </w:numPr>
        <w:bidi w:val="0"/>
        <w:ind w:left="360"/>
        <w:contextualSpacing/>
        <w:jc w:val="both"/>
      </w:pPr>
      <w:r w:rsidRPr="00BA5CE6">
        <w:rPr>
          <w:b/>
        </w:rPr>
        <w:t>V čl. I, 3. bode § 6 ods. 10 a 11</w:t>
      </w:r>
      <w:r w:rsidRPr="00BA5CE6">
        <w:t xml:space="preserve"> znejú:</w:t>
      </w:r>
    </w:p>
    <w:p w:rsidR="00796490" w:rsidRPr="00BA5CE6" w:rsidP="00BA5CE6">
      <w:pPr>
        <w:bidi w:val="0"/>
        <w:ind w:left="360"/>
        <w:contextualSpacing/>
        <w:jc w:val="both"/>
      </w:pPr>
      <w:r w:rsidRPr="00BA5CE6">
        <w:t>„(10) Za bezpečnosť potravín po uplynutí dátumu minimálnej trvanlivosti zodpovedá prevádzkovateľ, ktorý tieto potraviny bezodplatne prevádza podľa odseku 7, do ich odovzdania charitatívnej organizácii.</w:t>
      </w:r>
    </w:p>
    <w:p w:rsidR="00796490" w:rsidRPr="00BA5CE6" w:rsidP="00BA5CE6">
      <w:pPr>
        <w:bidi w:val="0"/>
        <w:ind w:left="360"/>
        <w:contextualSpacing/>
        <w:jc w:val="both"/>
      </w:pPr>
    </w:p>
    <w:p w:rsidR="00796490" w:rsidRPr="00BA5CE6" w:rsidP="00BA5CE6">
      <w:pPr>
        <w:bidi w:val="0"/>
        <w:ind w:left="360"/>
        <w:contextualSpacing/>
        <w:jc w:val="both"/>
      </w:pPr>
      <w:r w:rsidRPr="00BA5CE6">
        <w:t>(11) Za bezpečnosť potravín po uplynutí dátumu minimálnej trvanlivosti zodpovedá charitatívna organizácia od prevzatia týchto potravín od prevádzkovateľa, ktorý tieto potraviny bezodplatne prevádza podľa odseku 7, do ich bezodplatného poskytnutia konečnému spotrebiteľovi podľa odseku 9 písm. c).“.</w:t>
      </w:r>
    </w:p>
    <w:p w:rsidR="00796490" w:rsidRPr="00BA5CE6" w:rsidP="00BA5CE6">
      <w:pPr>
        <w:bidi w:val="0"/>
        <w:spacing w:before="120"/>
        <w:ind w:left="3420"/>
        <w:contextualSpacing/>
        <w:jc w:val="both"/>
      </w:pPr>
    </w:p>
    <w:p w:rsidR="00796490" w:rsidRPr="00BA5CE6" w:rsidP="00BA5CE6">
      <w:pPr>
        <w:bidi w:val="0"/>
        <w:spacing w:before="120"/>
        <w:ind w:left="3420"/>
        <w:contextualSpacing/>
        <w:jc w:val="both"/>
        <w:rPr>
          <w:iCs/>
        </w:rPr>
      </w:pPr>
      <w:r w:rsidRPr="00BA5CE6">
        <w:t xml:space="preserve">Ide o legislatívno-technickú úpravu; </w:t>
      </w:r>
      <w:r w:rsidRPr="00BA5CE6">
        <w:rPr>
          <w:iCs/>
        </w:rPr>
        <w:t xml:space="preserve">text sa spresňuje                     v záujme zrozumiteľnosti a jednoznačnosti, a to aj vo                   väzbe na časové ohraničenie zodpovednosti prevádzkovateľa a charitatívnej organizácie. </w:t>
      </w:r>
    </w:p>
    <w:p w:rsidR="00796490" w:rsidP="00BA5CE6">
      <w:pPr>
        <w:bidi w:val="0"/>
        <w:ind w:left="360"/>
        <w:contextualSpacing/>
        <w:jc w:val="both"/>
      </w:pPr>
    </w:p>
    <w:p w:rsidR="004B3EAD" w:rsidRPr="00BA5CE6" w:rsidP="00BA5CE6">
      <w:pPr>
        <w:bidi w:val="0"/>
        <w:ind w:left="360"/>
        <w:contextualSpacing/>
        <w:jc w:val="both"/>
      </w:pPr>
    </w:p>
    <w:p w:rsidR="00796490" w:rsidRPr="00BA5CE6" w:rsidP="004B3EAD">
      <w:pPr>
        <w:numPr>
          <w:numId w:val="4"/>
        </w:numPr>
        <w:bidi w:val="0"/>
        <w:ind w:left="360"/>
        <w:contextualSpacing/>
        <w:jc w:val="both"/>
      </w:pPr>
      <w:r w:rsidRPr="00BA5CE6">
        <w:rPr>
          <w:b/>
        </w:rPr>
        <w:t>V čl. I,  3. bode</w:t>
      </w:r>
      <w:r w:rsidRPr="00BA5CE6">
        <w:t xml:space="preserve"> poznámke pod čiarou k odkazu 8dad sa slová „a príloha“ nahrádzajú slovami „a čl. 4 ods. 2 a príloha“.</w:t>
      </w:r>
    </w:p>
    <w:p w:rsidR="00796490" w:rsidRPr="00BA5CE6" w:rsidP="00BA5CE6">
      <w:pPr>
        <w:bidi w:val="0"/>
        <w:spacing w:before="120"/>
        <w:ind w:left="3420"/>
        <w:contextualSpacing/>
        <w:jc w:val="both"/>
      </w:pPr>
    </w:p>
    <w:p w:rsidR="00796490" w:rsidRPr="00BA5CE6" w:rsidP="00BA5CE6">
      <w:pPr>
        <w:bidi w:val="0"/>
        <w:spacing w:before="120"/>
        <w:ind w:left="3420"/>
        <w:contextualSpacing/>
        <w:jc w:val="both"/>
      </w:pPr>
      <w:r w:rsidRPr="00BA5CE6">
        <w:t>Ide o legislatívno-technickú úpravu; dopĺňa sa relevantné ustanovenie nariadenia (ES) č. 852/2004, ktoré ustanovuje povinnosť dodržiavať požiadavky ustanovené v prílohe II nariadenia (ES) č. 852/2004.</w:t>
      </w:r>
    </w:p>
    <w:p w:rsidR="00E9436E" w:rsidRPr="00E9436E" w:rsidP="00E9436E">
      <w:pPr>
        <w:bidi w:val="0"/>
        <w:spacing w:line="360" w:lineRule="auto"/>
        <w:contextualSpacing/>
        <w:jc w:val="both"/>
        <w:rPr>
          <w:b/>
        </w:rPr>
      </w:pPr>
    </w:p>
    <w:p w:rsidR="00E9436E" w:rsidRPr="00E9436E" w:rsidP="00E9436E">
      <w:pPr>
        <w:pStyle w:val="ListParagraph"/>
        <w:numPr>
          <w:numId w:val="4"/>
        </w:numPr>
        <w:bidi w:val="0"/>
        <w:ind w:left="426" w:hanging="426"/>
        <w:jc w:val="both"/>
      </w:pPr>
      <w:r w:rsidRPr="00E9436E">
        <w:rPr>
          <w:b/>
        </w:rPr>
        <w:t xml:space="preserve"> V čl. I, 7. bode </w:t>
      </w:r>
      <w:r w:rsidRPr="00E9436E">
        <w:t>poznámke pod čiarou k odkazu 9aaaa sa slovo „Príloha“ nahrádza  slovami „Čl. 16 ods. 3 a príloha“.</w:t>
      </w:r>
    </w:p>
    <w:p w:rsidR="00E9436E" w:rsidRPr="00E9436E" w:rsidP="00E9436E">
      <w:pPr>
        <w:bidi w:val="0"/>
        <w:ind w:left="540"/>
        <w:jc w:val="both"/>
      </w:pPr>
    </w:p>
    <w:p w:rsidR="00E9436E" w:rsidRPr="00E9436E" w:rsidP="00E9436E">
      <w:pPr>
        <w:bidi w:val="0"/>
        <w:spacing w:after="200"/>
        <w:ind w:left="3420"/>
        <w:contextualSpacing/>
        <w:jc w:val="both"/>
      </w:pPr>
      <w:r w:rsidRPr="00E9436E">
        <w:t>Ide o legislatívno-technickú úpravu; dopĺňa sa relevantné ustanovenie nariadenia (EÚ) č. 1169/2011, ktoré ustanovuje, že pre potraviny uvedené v prílohe V nie je povinné označenie výživovými údajmi.</w:t>
      </w:r>
    </w:p>
    <w:p w:rsidR="004B3EAD" w:rsidRPr="00E9436E" w:rsidP="00BA5CE6">
      <w:pPr>
        <w:bidi w:val="0"/>
        <w:jc w:val="both"/>
      </w:pPr>
    </w:p>
    <w:p w:rsidR="00796490" w:rsidRPr="00BA5CE6" w:rsidP="004B3EAD">
      <w:pPr>
        <w:numPr>
          <w:numId w:val="4"/>
        </w:numPr>
        <w:bidi w:val="0"/>
        <w:ind w:left="360"/>
        <w:jc w:val="both"/>
        <w:rPr>
          <w:b/>
        </w:rPr>
      </w:pPr>
      <w:r w:rsidRPr="00BA5CE6">
        <w:rPr>
          <w:b/>
        </w:rPr>
        <w:t>V čl. I 15. bod znie:</w:t>
      </w:r>
    </w:p>
    <w:p w:rsidR="00796490" w:rsidRPr="00BA5CE6" w:rsidP="00BA5CE6">
      <w:pPr>
        <w:bidi w:val="0"/>
        <w:ind w:left="540" w:hanging="180"/>
        <w:jc w:val="both"/>
        <w:rPr>
          <w:b/>
        </w:rPr>
      </w:pPr>
      <w:r w:rsidRPr="00BA5CE6">
        <w:t>„15.  V § 20 odsek 9 znie:</w:t>
      </w:r>
      <w:r w:rsidRPr="00BA5CE6">
        <w:rPr>
          <w:b/>
        </w:rPr>
        <w:t xml:space="preserve">  </w:t>
      </w:r>
    </w:p>
    <w:p w:rsidR="00796490" w:rsidRPr="00BA5CE6" w:rsidP="00BA5CE6">
      <w:pPr>
        <w:autoSpaceDE w:val="0"/>
        <w:autoSpaceDN w:val="0"/>
        <w:bidi w:val="0"/>
        <w:adjustRightInd w:val="0"/>
        <w:ind w:left="900"/>
        <w:jc w:val="both"/>
      </w:pPr>
      <w:r w:rsidRPr="00BA5CE6">
        <w:t>„(9) Zamestnanci orgánov úradnej kontroly potravín vykonávajúci úradné kontroly potravín sú oprávnení na základe skutočností zistených úradnou kontrolou potravín ukladať na mieste opatrenia podľa odseku 12,  § 19 ods. 2 a opatrenia podľa osobitných predpisov.</w:t>
      </w:r>
      <w:r w:rsidRPr="00BA5CE6">
        <w:rPr>
          <w:vertAlign w:val="superscript"/>
        </w:rPr>
        <w:t>12a</w:t>
      </w:r>
      <w:r w:rsidRPr="00BA5CE6">
        <w:t>)“.“.</w:t>
      </w:r>
    </w:p>
    <w:p w:rsidR="00796490" w:rsidRPr="00BA5CE6" w:rsidP="00BA5CE6">
      <w:pPr>
        <w:autoSpaceDE w:val="0"/>
        <w:autoSpaceDN w:val="0"/>
        <w:bidi w:val="0"/>
        <w:adjustRightInd w:val="0"/>
        <w:ind w:left="540"/>
        <w:jc w:val="both"/>
      </w:pPr>
    </w:p>
    <w:p w:rsidR="00796490" w:rsidRPr="00BA5CE6" w:rsidP="00BA5CE6">
      <w:pPr>
        <w:autoSpaceDE w:val="0"/>
        <w:autoSpaceDN w:val="0"/>
        <w:bidi w:val="0"/>
        <w:adjustRightInd w:val="0"/>
        <w:ind w:left="3420"/>
        <w:jc w:val="both"/>
        <w:rPr>
          <w:iCs/>
        </w:rPr>
      </w:pPr>
      <w:r w:rsidRPr="00BA5CE6">
        <w:t>Ide o legislatívno-technickú úpravu;</w:t>
      </w:r>
      <w:r w:rsidRPr="00BA5CE6">
        <w:rPr>
          <w:iCs/>
        </w:rPr>
        <w:t xml:space="preserve"> znenie novelizačného bodu sa upravuje v záujme jednoznačnosti a zrozumiteľnosti dotknutého ustanovenia. </w:t>
      </w:r>
    </w:p>
    <w:p w:rsidR="00796490" w:rsidRPr="00BA5CE6" w:rsidP="00BA5CE6">
      <w:pPr>
        <w:autoSpaceDE w:val="0"/>
        <w:autoSpaceDN w:val="0"/>
        <w:bidi w:val="0"/>
        <w:adjustRightInd w:val="0"/>
        <w:ind w:left="3420"/>
        <w:jc w:val="both"/>
      </w:pPr>
    </w:p>
    <w:p w:rsidR="00796490" w:rsidRPr="00BA5CE6" w:rsidP="00BA5CE6">
      <w:pPr>
        <w:bidi w:val="0"/>
        <w:spacing w:after="200"/>
        <w:ind w:left="1701"/>
        <w:contextualSpacing/>
        <w:jc w:val="both"/>
      </w:pPr>
    </w:p>
    <w:p w:rsidR="00796490" w:rsidRPr="00BA5CE6" w:rsidP="004B3EAD">
      <w:pPr>
        <w:numPr>
          <w:numId w:val="4"/>
        </w:numPr>
        <w:bidi w:val="0"/>
        <w:ind w:left="360"/>
        <w:jc w:val="both"/>
      </w:pPr>
      <w:r w:rsidRPr="00BA5CE6">
        <w:t> </w:t>
      </w:r>
      <w:r w:rsidRPr="00BA5CE6">
        <w:rPr>
          <w:b/>
        </w:rPr>
        <w:t>V čl. I, 22. bode § 28 ods. 2</w:t>
      </w:r>
      <w:r w:rsidRPr="00BA5CE6">
        <w:t xml:space="preserve"> sa vypúšťajú písmená p) a q).</w:t>
      </w:r>
    </w:p>
    <w:p w:rsidR="00796490" w:rsidRPr="00BA5CE6" w:rsidP="00BA5CE6">
      <w:pPr>
        <w:bidi w:val="0"/>
        <w:spacing w:after="200"/>
        <w:ind w:left="1701"/>
        <w:contextualSpacing/>
        <w:jc w:val="both"/>
      </w:pPr>
    </w:p>
    <w:p w:rsidR="00796490" w:rsidRPr="00BA5CE6" w:rsidP="00BA5CE6">
      <w:pPr>
        <w:bidi w:val="0"/>
        <w:spacing w:after="200"/>
        <w:ind w:left="3420"/>
        <w:contextualSpacing/>
        <w:jc w:val="both"/>
      </w:pPr>
      <w:r w:rsidRPr="00BA5CE6">
        <w:t xml:space="preserve">Ide o legislatívno-technickú úpravu; úprava  súvisí s vypustením ustanovení ukladajúcim sankcie za neexistujúce porušenia, keďže § 12a a § 8 ods. 3 sa navrhuje vypustiť (novelizačné body 6 a 12). </w:t>
      </w:r>
    </w:p>
    <w:p w:rsidR="00796490" w:rsidP="00BA5CE6">
      <w:pPr>
        <w:bidi w:val="0"/>
        <w:spacing w:after="200"/>
        <w:ind w:left="3420"/>
        <w:contextualSpacing/>
        <w:jc w:val="both"/>
      </w:pPr>
    </w:p>
    <w:p w:rsidR="00E9436E" w:rsidP="00BA5CE6">
      <w:pPr>
        <w:bidi w:val="0"/>
        <w:spacing w:after="200"/>
        <w:ind w:left="3420"/>
        <w:contextualSpacing/>
        <w:jc w:val="both"/>
      </w:pPr>
    </w:p>
    <w:p w:rsidR="00E9436E" w:rsidRPr="00E9436E" w:rsidP="00E9436E">
      <w:pPr>
        <w:pStyle w:val="ListParagraph"/>
        <w:numPr>
          <w:numId w:val="4"/>
        </w:numPr>
        <w:bidi w:val="0"/>
        <w:spacing w:before="120"/>
        <w:ind w:left="426" w:hanging="426"/>
        <w:jc w:val="both"/>
        <w:rPr>
          <w:b/>
        </w:rPr>
      </w:pPr>
      <w:r w:rsidRPr="00E9436E">
        <w:rPr>
          <w:b/>
        </w:rPr>
        <w:t>V čl. I, 22. bode § 28 ods. 11</w:t>
      </w:r>
      <w:r w:rsidRPr="00E9436E">
        <w:t xml:space="preserve"> sa slová „Výnos pokút je“ nahrádzajú slovami „Pokuty sú“.</w:t>
      </w:r>
    </w:p>
    <w:p w:rsidR="00E9436E" w:rsidRPr="00E9436E" w:rsidP="00E9436E">
      <w:pPr>
        <w:bidi w:val="0"/>
        <w:ind w:left="3420"/>
        <w:contextualSpacing/>
        <w:jc w:val="both"/>
      </w:pPr>
    </w:p>
    <w:p w:rsidR="00E9436E" w:rsidRPr="00E9436E" w:rsidP="00E9436E">
      <w:pPr>
        <w:bidi w:val="0"/>
        <w:ind w:left="3420"/>
        <w:contextualSpacing/>
        <w:jc w:val="both"/>
        <w:rPr>
          <w:rStyle w:val="Emphasis"/>
          <w:rFonts w:ascii="Arial" w:hAnsi="Arial" w:cs="Arial"/>
          <w:i w:val="0"/>
        </w:rPr>
      </w:pPr>
      <w:r w:rsidRPr="00E9436E">
        <w:t xml:space="preserve">Ide o legislatívno-technickú úpravu; text sa spresňuje, a to aj s ohľadom na </w:t>
      </w:r>
      <w:r w:rsidRPr="00E9436E">
        <w:rPr>
          <w:rStyle w:val="Emphasis"/>
          <w:rFonts w:ascii="Arial" w:hAnsi="Arial" w:cs="Arial"/>
          <w:i w:val="0"/>
        </w:rPr>
        <w:t xml:space="preserve"> v právnom poriadku zaužívanú formu. </w:t>
      </w:r>
    </w:p>
    <w:p w:rsidR="00E9436E" w:rsidRPr="00E9436E" w:rsidP="00E9436E">
      <w:pPr>
        <w:bidi w:val="0"/>
        <w:spacing w:after="200"/>
        <w:ind w:left="3420"/>
        <w:contextualSpacing/>
        <w:jc w:val="both"/>
      </w:pPr>
    </w:p>
    <w:p w:rsidR="004B3EAD" w:rsidRPr="00BA5CE6" w:rsidP="00BA5CE6">
      <w:pPr>
        <w:bidi w:val="0"/>
        <w:spacing w:after="200"/>
        <w:ind w:left="3420"/>
        <w:contextualSpacing/>
        <w:jc w:val="both"/>
      </w:pPr>
    </w:p>
    <w:p w:rsidR="00796490" w:rsidRPr="00BA5CE6" w:rsidP="004B3EAD">
      <w:pPr>
        <w:numPr>
          <w:numId w:val="4"/>
        </w:numPr>
        <w:bidi w:val="0"/>
        <w:spacing w:before="120"/>
        <w:ind w:left="360"/>
        <w:jc w:val="both"/>
      </w:pPr>
      <w:r w:rsidRPr="00BA5CE6">
        <w:rPr>
          <w:b/>
        </w:rPr>
        <w:t>V čl. I,  25. bode § 31ae</w:t>
      </w:r>
      <w:r w:rsidRPr="00BA5CE6">
        <w:t xml:space="preserve"> sa slová „doterajšieho zákona“ nahrádzajú slovami „v znení účinnom do 31. decembra 2016“.</w:t>
      </w:r>
    </w:p>
    <w:p w:rsidR="00796490" w:rsidRPr="00BA5CE6" w:rsidP="00BA5CE6">
      <w:pPr>
        <w:bidi w:val="0"/>
        <w:ind w:left="3419"/>
        <w:contextualSpacing/>
        <w:jc w:val="both"/>
      </w:pPr>
    </w:p>
    <w:p w:rsidR="00796490" w:rsidRPr="00BA5CE6" w:rsidP="00BA5CE6">
      <w:pPr>
        <w:bidi w:val="0"/>
        <w:ind w:left="3419"/>
        <w:contextualSpacing/>
        <w:jc w:val="both"/>
        <w:rPr>
          <w:iCs/>
        </w:rPr>
      </w:pPr>
      <w:r w:rsidRPr="00BA5CE6">
        <w:t xml:space="preserve"> Ide o legislatívno-technickú úpravu; </w:t>
      </w:r>
      <w:r w:rsidRPr="00BA5CE6">
        <w:rPr>
          <w:iCs/>
        </w:rPr>
        <w:t>text sa spresňuje s ohľadom na zrozumiteľnosť a jednoznačnosť.</w:t>
      </w:r>
    </w:p>
    <w:p w:rsidR="00796490" w:rsidP="00BA5CE6">
      <w:pPr>
        <w:bidi w:val="0"/>
        <w:ind w:left="3419"/>
        <w:contextualSpacing/>
        <w:jc w:val="both"/>
      </w:pPr>
    </w:p>
    <w:p w:rsidR="00E9436E" w:rsidRPr="00BA5CE6" w:rsidP="00BA5CE6">
      <w:pPr>
        <w:bidi w:val="0"/>
        <w:ind w:left="3419"/>
        <w:contextualSpacing/>
        <w:jc w:val="both"/>
      </w:pPr>
    </w:p>
    <w:p w:rsidR="00796490" w:rsidRPr="00BA5CE6" w:rsidP="004B3EAD">
      <w:pPr>
        <w:numPr>
          <w:numId w:val="4"/>
        </w:numPr>
        <w:bidi w:val="0"/>
        <w:spacing w:before="120"/>
        <w:ind w:left="360"/>
        <w:jc w:val="both"/>
      </w:pPr>
      <w:r w:rsidRPr="00BA5CE6">
        <w:t xml:space="preserve"> </w:t>
      </w:r>
      <w:r w:rsidRPr="00BA5CE6">
        <w:rPr>
          <w:b/>
        </w:rPr>
        <w:t>V čl. II, 2. bode  poznámka pod čiarou k odkazu 106a</w:t>
      </w:r>
      <w:r w:rsidRPr="00BA5CE6">
        <w:t xml:space="preserve"> znie:</w:t>
      </w:r>
    </w:p>
    <w:p w:rsidR="00796490" w:rsidRPr="00BA5CE6" w:rsidP="00BA5CE6">
      <w:pPr>
        <w:bidi w:val="0"/>
        <w:spacing w:before="120"/>
        <w:ind w:left="360"/>
        <w:jc w:val="both"/>
      </w:pPr>
      <w:r w:rsidRPr="00BA5CE6">
        <w:t xml:space="preserve">„106a) </w:t>
      </w:r>
      <w:r w:rsidRPr="00BA5CE6">
        <w:rPr>
          <w:rStyle w:val="Strong"/>
          <w:rFonts w:cs="Arial"/>
          <w:b w:val="0"/>
          <w:bCs/>
        </w:rPr>
        <w:t xml:space="preserve">Nariadenie Európskeho parlamentu a Rady (EÚ) č. 1143/2014 z  22. októbra 2014 o prevencii a manažmente introdukcie a šírenia inváznych nepôvodných druhov </w:t>
      </w:r>
      <w:r w:rsidRPr="00BA5CE6">
        <w:rPr>
          <w:rStyle w:val="Strong"/>
          <w:rFonts w:cs="Arial"/>
          <w:bCs/>
        </w:rPr>
        <w:t>(</w:t>
      </w:r>
      <w:r w:rsidRPr="00BA5CE6">
        <w:rPr>
          <w:iCs/>
        </w:rPr>
        <w:t>Ú. v. EÚ L 317, 4.11.2014).“.</w:t>
      </w:r>
    </w:p>
    <w:p w:rsidR="00796490" w:rsidRPr="00BA5CE6" w:rsidP="00BA5CE6">
      <w:pPr>
        <w:bidi w:val="0"/>
        <w:ind w:left="1701"/>
        <w:contextualSpacing/>
        <w:jc w:val="both"/>
      </w:pPr>
    </w:p>
    <w:p w:rsidR="00796490" w:rsidRPr="00BA5CE6" w:rsidP="00BA5CE6">
      <w:pPr>
        <w:bidi w:val="0"/>
        <w:ind w:left="3420"/>
        <w:contextualSpacing/>
        <w:jc w:val="both"/>
      </w:pPr>
      <w:r w:rsidRPr="00BA5CE6">
        <w:t xml:space="preserve">Ide o legislatívno-technickú úpravu; nahrádza sa neexistujúci právny predpis platným a účinným nariadením (EÚ) č. 1143/2014.   </w:t>
      </w:r>
    </w:p>
    <w:p w:rsidR="00796490" w:rsidRPr="00BA5CE6" w:rsidP="00BA5CE6">
      <w:pPr>
        <w:bidi w:val="0"/>
        <w:ind w:left="3420"/>
        <w:contextualSpacing/>
        <w:jc w:val="both"/>
      </w:pPr>
    </w:p>
    <w:p w:rsidR="00796490" w:rsidRPr="00BA5CE6" w:rsidP="004B3EAD">
      <w:pPr>
        <w:numPr>
          <w:numId w:val="4"/>
        </w:numPr>
        <w:bidi w:val="0"/>
        <w:spacing w:before="120"/>
        <w:ind w:left="360"/>
        <w:jc w:val="both"/>
      </w:pPr>
      <w:r w:rsidRPr="00BA5CE6">
        <w:rPr>
          <w:b/>
        </w:rPr>
        <w:t xml:space="preserve"> V čl. III </w:t>
      </w:r>
      <w:r w:rsidRPr="00BA5CE6">
        <w:t>sa vypúšťajú slová „okrem čl. II druhého bodu, ktorý nadobúda účinnosť 1. februára 2017“.</w:t>
      </w:r>
    </w:p>
    <w:p w:rsidR="00796490" w:rsidRPr="00BA5CE6" w:rsidP="00BA5CE6">
      <w:pPr>
        <w:bidi w:val="0"/>
        <w:ind w:left="3419"/>
        <w:contextualSpacing/>
        <w:jc w:val="both"/>
      </w:pPr>
      <w:r w:rsidRPr="00BA5CE6">
        <w:t>Ide o legislatívno-technickú úpravu;</w:t>
      </w:r>
      <w:r w:rsidRPr="00BA5CE6">
        <w:rPr>
          <w:iCs/>
        </w:rPr>
        <w:t xml:space="preserve"> text sa upravuje  s ohľadom na navrhovanú zmenu bodu 2 z čl. II. </w:t>
      </w:r>
    </w:p>
    <w:p w:rsidR="00796490" w:rsidRPr="00BA5CE6" w:rsidP="00BA5CE6">
      <w:pPr>
        <w:bidi w:val="0"/>
        <w:spacing w:before="120"/>
        <w:ind w:left="3420"/>
        <w:contextualSpacing/>
        <w:jc w:val="both"/>
      </w:pPr>
    </w:p>
    <w:p w:rsidR="004F639C" w:rsidRPr="00BA5CE6" w:rsidP="00BA5CE6">
      <w:pPr>
        <w:bidi w:val="0"/>
      </w:pPr>
    </w:p>
    <w:p w:rsidR="004F639C" w:rsidRPr="00BA5CE6" w:rsidP="00BA5CE6">
      <w:pPr>
        <w:bidi w:val="0"/>
      </w:pPr>
    </w:p>
    <w:p w:rsidR="004F639C" w:rsidP="004F639C">
      <w:pPr>
        <w:bidi w:val="0"/>
      </w:pPr>
    </w:p>
    <w:p w:rsidR="004F639C" w:rsidP="004F639C">
      <w:pPr>
        <w:bidi w:val="0"/>
      </w:pPr>
    </w:p>
    <w:p w:rsidR="004F639C" w:rsidP="004F639C">
      <w:pPr>
        <w:bidi w:val="0"/>
      </w:pPr>
    </w:p>
    <w:p w:rsidR="004F639C" w:rsidP="004F639C">
      <w:pPr>
        <w:bidi w:val="0"/>
      </w:pPr>
    </w:p>
    <w:p w:rsidR="004F639C" w:rsidP="004F639C">
      <w:pPr>
        <w:bidi w:val="0"/>
        <w:jc w:val="both"/>
      </w:pPr>
    </w:p>
    <w:p w:rsidR="00E9436E" w:rsidP="004F639C">
      <w:pPr>
        <w:bidi w:val="0"/>
        <w:jc w:val="both"/>
      </w:pPr>
    </w:p>
    <w:p w:rsidR="00E9436E" w:rsidP="004F639C">
      <w:pPr>
        <w:bidi w:val="0"/>
        <w:jc w:val="both"/>
      </w:pPr>
    </w:p>
    <w:p w:rsidR="004B3EAD" w:rsidP="004F639C">
      <w:pPr>
        <w:bidi w:val="0"/>
        <w:jc w:val="both"/>
      </w:pPr>
    </w:p>
    <w:p w:rsidR="004F639C" w:rsidRPr="00FC407E" w:rsidP="004F639C">
      <w:pPr>
        <w:pStyle w:val="BodyText"/>
        <w:numPr>
          <w:numId w:val="1"/>
        </w:numPr>
        <w:bidi w:val="0"/>
        <w:rPr>
          <w:b/>
          <w:bCs/>
        </w:rPr>
      </w:pPr>
      <w:r w:rsidRPr="00FC407E">
        <w:rPr>
          <w:b/>
          <w:bCs/>
        </w:rPr>
        <w:t>u k l ad á</w:t>
      </w:r>
    </w:p>
    <w:p w:rsidR="004F639C" w:rsidRPr="00FC407E" w:rsidP="004F639C">
      <w:pPr>
        <w:pStyle w:val="BodyText"/>
        <w:bidi w:val="0"/>
        <w:ind w:left="705"/>
        <w:rPr>
          <w:b/>
          <w:bCs/>
        </w:rPr>
      </w:pPr>
      <w:r w:rsidRPr="00FC407E">
        <w:rPr>
          <w:b/>
          <w:bCs/>
        </w:rPr>
        <w:t xml:space="preserve">      predsedovi výboru</w:t>
      </w:r>
    </w:p>
    <w:p w:rsidR="004F639C" w:rsidRPr="00FC407E" w:rsidP="004F639C">
      <w:pPr>
        <w:pStyle w:val="BodyText"/>
        <w:bidi w:val="0"/>
        <w:ind w:left="705"/>
        <w:rPr>
          <w:b/>
          <w:bCs/>
        </w:rPr>
      </w:pPr>
    </w:p>
    <w:p w:rsidR="004F639C" w:rsidP="004F639C">
      <w:pPr>
        <w:pStyle w:val="BodyText"/>
        <w:bidi w:val="0"/>
        <w:rPr>
          <w:bCs/>
        </w:rPr>
      </w:pPr>
      <w:r w:rsidRPr="00FC407E">
        <w:rPr>
          <w:bCs/>
        </w:rPr>
        <w:tab/>
        <w:t xml:space="preserve">      predložiť stanovisko výboru k uvedenému návrhu zákona predsedovi gestorského </w:t>
      </w:r>
      <w:r>
        <w:rPr>
          <w:bCs/>
        </w:rPr>
        <w:t>výboru - Výboru</w:t>
      </w:r>
      <w:r w:rsidRPr="00FC407E">
        <w:rPr>
          <w:bCs/>
        </w:rPr>
        <w:t xml:space="preserve"> Národnej rady Slovenskej republiky</w:t>
      </w:r>
      <w:r>
        <w:rPr>
          <w:bCs/>
        </w:rPr>
        <w:t xml:space="preserve"> pre pôdohospodárstvo a životné prostredie.</w:t>
      </w:r>
    </w:p>
    <w:p w:rsidR="004F639C" w:rsidP="004F639C">
      <w:pPr>
        <w:pStyle w:val="BodyText"/>
        <w:bidi w:val="0"/>
        <w:rPr>
          <w:bCs/>
        </w:rPr>
      </w:pPr>
    </w:p>
    <w:p w:rsidR="004F639C" w:rsidP="004F639C">
      <w:pPr>
        <w:pStyle w:val="BodyText"/>
        <w:bidi w:val="0"/>
        <w:rPr>
          <w:bCs/>
        </w:rPr>
      </w:pPr>
    </w:p>
    <w:p w:rsidR="004F639C" w:rsidP="004F639C">
      <w:pPr>
        <w:pStyle w:val="BodyText"/>
        <w:bidi w:val="0"/>
        <w:rPr>
          <w:bCs/>
        </w:rPr>
      </w:pPr>
    </w:p>
    <w:p w:rsidR="004B3EAD" w:rsidP="004F639C">
      <w:pPr>
        <w:pStyle w:val="BodyText"/>
        <w:bidi w:val="0"/>
        <w:rPr>
          <w:bCs/>
        </w:rPr>
      </w:pPr>
    </w:p>
    <w:p w:rsidR="004B3EAD" w:rsidP="004F639C">
      <w:pPr>
        <w:pStyle w:val="BodyText"/>
        <w:bidi w:val="0"/>
        <w:rPr>
          <w:bCs/>
        </w:rPr>
      </w:pPr>
    </w:p>
    <w:p w:rsidR="004F639C" w:rsidP="004F639C">
      <w:pPr>
        <w:bidi w:val="0"/>
        <w:ind w:left="4956" w:firstLine="708"/>
        <w:jc w:val="both"/>
      </w:pPr>
    </w:p>
    <w:p w:rsidR="004F639C" w:rsidP="004F639C">
      <w:pPr>
        <w:bidi w:val="0"/>
        <w:ind w:left="4956" w:firstLine="708"/>
        <w:jc w:val="both"/>
      </w:pPr>
    </w:p>
    <w:p w:rsidR="004F639C" w:rsidRPr="00D10FF1" w:rsidP="004F639C">
      <w:pPr>
        <w:bidi w:val="0"/>
        <w:ind w:left="4956" w:firstLine="708"/>
        <w:jc w:val="both"/>
        <w:rPr>
          <w:b/>
        </w:rPr>
      </w:pPr>
      <w:r w:rsidRPr="00D10FF1">
        <w:rPr>
          <w:b/>
        </w:rPr>
        <w:t xml:space="preserve">           Štefan  Z e l n í k </w:t>
      </w:r>
    </w:p>
    <w:p w:rsidR="004F639C" w:rsidP="004F639C">
      <w:pPr>
        <w:bidi w:val="0"/>
        <w:ind w:left="4956" w:firstLine="708"/>
        <w:jc w:val="both"/>
      </w:pPr>
      <w:r>
        <w:t xml:space="preserve">  </w:t>
        <w:tab/>
        <w:t xml:space="preserve"> predseda výboru</w:t>
      </w:r>
    </w:p>
    <w:p w:rsidR="004F639C" w:rsidP="004F639C">
      <w:pPr>
        <w:bidi w:val="0"/>
        <w:ind w:left="4956" w:firstLine="708"/>
        <w:jc w:val="both"/>
      </w:pPr>
    </w:p>
    <w:p w:rsidR="004F639C" w:rsidP="004F639C">
      <w:pPr>
        <w:bidi w:val="0"/>
        <w:ind w:firstLine="705"/>
        <w:jc w:val="right"/>
      </w:pPr>
    </w:p>
    <w:p w:rsidR="004F639C" w:rsidRPr="001C6FFA" w:rsidP="004F639C">
      <w:pPr>
        <w:pStyle w:val="BodyText"/>
        <w:bidi w:val="0"/>
        <w:rPr>
          <w:b/>
        </w:rPr>
      </w:pPr>
      <w:r>
        <w:rPr>
          <w:b/>
        </w:rPr>
        <w:t xml:space="preserve">Jana  C i g á n i k o v á </w:t>
      </w:r>
      <w:r w:rsidRPr="001C6FFA">
        <w:rPr>
          <w:b/>
        </w:rPr>
        <w:t xml:space="preserve"> </w:t>
      </w:r>
    </w:p>
    <w:p w:rsidR="004F639C" w:rsidP="004F639C">
      <w:pPr>
        <w:tabs>
          <w:tab w:val="left" w:pos="709"/>
          <w:tab w:val="left" w:pos="1077"/>
        </w:tabs>
        <w:bidi w:val="0"/>
        <w:jc w:val="both"/>
      </w:pPr>
      <w:r>
        <w:t>overovateľka výboru</w:t>
      </w:r>
    </w:p>
    <w:p w:rsidR="004F639C" w:rsidP="004F639C">
      <w:pPr>
        <w:pStyle w:val="Heading4"/>
        <w:tabs>
          <w:tab w:val="left" w:pos="-1985"/>
          <w:tab w:val="left" w:pos="709"/>
          <w:tab w:val="left" w:pos="1077"/>
        </w:tabs>
        <w:bidi w:val="0"/>
        <w:rPr>
          <w:rFonts w:ascii="Arial" w:hAnsi="Arial" w:cs="Arial"/>
          <w:b w:val="0"/>
          <w:bCs w:val="0"/>
        </w:rPr>
      </w:pPr>
    </w:p>
    <w:p w:rsidR="004F639C" w:rsidP="004F639C">
      <w:pPr>
        <w:bidi w:val="0"/>
      </w:pPr>
    </w:p>
    <w:p w:rsidR="004F639C" w:rsidP="004F639C">
      <w:pPr>
        <w:bidi w:val="0"/>
      </w:pPr>
    </w:p>
    <w:p w:rsidR="004F639C" w:rsidP="004F639C">
      <w:pPr>
        <w:bidi w:val="0"/>
      </w:pPr>
    </w:p>
    <w:p w:rsidR="004F639C" w:rsidP="004F639C">
      <w:pPr>
        <w:bidi w:val="0"/>
      </w:pPr>
    </w:p>
    <w:p w:rsidR="00D5608B">
      <w:pPr>
        <w:bidi w:val="0"/>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Calibri Light">
    <w:altName w:val="Calibri"/>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AD">
    <w:pPr>
      <w:pStyle w:val="Footer"/>
      <w:bidi w:val="0"/>
      <w:jc w:val="right"/>
    </w:pPr>
    <w:r>
      <w:fldChar w:fldCharType="begin"/>
    </w:r>
    <w:r>
      <w:instrText>PAGE   \* MERGEFORMAT</w:instrText>
    </w:r>
    <w:r>
      <w:fldChar w:fldCharType="separate"/>
    </w:r>
    <w:r w:rsidR="00E9436E">
      <w:rPr>
        <w:noProof/>
      </w:rPr>
      <w:t>8</w:t>
    </w:r>
    <w:r>
      <w:fldChar w:fldCharType="end"/>
    </w:r>
  </w:p>
  <w:p w:rsidR="004B3EA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4762250"/>
    <w:name w:val="WWNum7"/>
    <w:lvl w:ilvl="0">
      <w:start w:val="1"/>
      <w:numFmt w:val="decimal"/>
      <w:lvlText w:val="%1."/>
      <w:lvlJc w:val="left"/>
      <w:pPr>
        <w:tabs>
          <w:tab w:val="num" w:pos="0"/>
        </w:tabs>
        <w:ind w:left="720" w:hanging="360"/>
      </w:pPr>
      <w:rPr>
        <w:rFonts w:cs="Times New Roman"/>
        <w:b/>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2.%3."/>
      <w:lvlJc w:val="right"/>
      <w:pPr>
        <w:tabs>
          <w:tab w:val="num" w:pos="0"/>
        </w:tabs>
        <w:ind w:left="2160" w:hanging="180"/>
      </w:pPr>
      <w:rPr>
        <w:rFonts w:cs="Times New Roman"/>
        <w:rtl w:val="0"/>
        <w:cs w:val="0"/>
      </w:rPr>
    </w:lvl>
    <w:lvl w:ilvl="3">
      <w:start w:val="1"/>
      <w:numFmt w:val="decimal"/>
      <w:lvlText w:val="%2.%3.%4."/>
      <w:lvlJc w:val="left"/>
      <w:pPr>
        <w:tabs>
          <w:tab w:val="num" w:pos="-2520"/>
        </w:tabs>
        <w:ind w:left="360" w:hanging="360"/>
      </w:pPr>
      <w:rPr>
        <w:rFonts w:cs="Times New Roman"/>
        <w:rtl w:val="0"/>
        <w:cs w:val="0"/>
      </w:rPr>
    </w:lvl>
    <w:lvl w:ilvl="4">
      <w:start w:val="1"/>
      <w:numFmt w:val="lowerLetter"/>
      <w:lvlText w:val="%2.%3.%4.%5."/>
      <w:lvlJc w:val="left"/>
      <w:pPr>
        <w:tabs>
          <w:tab w:val="num" w:pos="0"/>
        </w:tabs>
        <w:ind w:left="3600" w:hanging="360"/>
      </w:pPr>
      <w:rPr>
        <w:rFonts w:cs="Times New Roman"/>
        <w:rtl w:val="0"/>
        <w:cs w:val="0"/>
      </w:rPr>
    </w:lvl>
    <w:lvl w:ilvl="5">
      <w:start w:val="1"/>
      <w:numFmt w:val="lowerRoman"/>
      <w:lvlText w:val="%2.%3.%4.%5.%6."/>
      <w:lvlJc w:val="right"/>
      <w:pPr>
        <w:tabs>
          <w:tab w:val="num" w:pos="0"/>
        </w:tabs>
        <w:ind w:left="4320" w:hanging="180"/>
      </w:pPr>
      <w:rPr>
        <w:rFonts w:cs="Times New Roman"/>
        <w:rtl w:val="0"/>
        <w:cs w:val="0"/>
      </w:rPr>
    </w:lvl>
    <w:lvl w:ilvl="6">
      <w:start w:val="1"/>
      <w:numFmt w:val="decimal"/>
      <w:lvlText w:val="%2.%3.%4.%5.%6.%7."/>
      <w:lvlJc w:val="left"/>
      <w:pPr>
        <w:tabs>
          <w:tab w:val="num" w:pos="0"/>
        </w:tabs>
        <w:ind w:left="5040" w:hanging="360"/>
      </w:pPr>
      <w:rPr>
        <w:rFonts w:cs="Times New Roman"/>
        <w:rtl w:val="0"/>
        <w:cs w:val="0"/>
      </w:rPr>
    </w:lvl>
    <w:lvl w:ilvl="7">
      <w:start w:val="1"/>
      <w:numFmt w:val="lowerLetter"/>
      <w:lvlText w:val="%2.%3.%4.%5.%6.%7.%8."/>
      <w:lvlJc w:val="left"/>
      <w:pPr>
        <w:tabs>
          <w:tab w:val="num" w:pos="0"/>
        </w:tabs>
        <w:ind w:left="5760" w:hanging="360"/>
      </w:pPr>
      <w:rPr>
        <w:rFonts w:cs="Times New Roman"/>
        <w:rtl w:val="0"/>
        <w:cs w:val="0"/>
      </w:rPr>
    </w:lvl>
    <w:lvl w:ilvl="8">
      <w:start w:val="1"/>
      <w:numFmt w:val="lowerRoman"/>
      <w:lvlText w:val="%2.%3.%4.%5.%6.%7.%8.%9."/>
      <w:lvlJc w:val="right"/>
      <w:pPr>
        <w:tabs>
          <w:tab w:val="num" w:pos="0"/>
        </w:tabs>
        <w:ind w:left="6480" w:hanging="180"/>
      </w:pPr>
      <w:rPr>
        <w:rFonts w:cs="Times New Roman"/>
        <w:rtl w:val="0"/>
        <w:cs w:val="0"/>
      </w:rPr>
    </w:lvl>
  </w:abstractNum>
  <w:abstractNum w:abstractNumId="1">
    <w:nsid w:val="0A0B7CFB"/>
    <w:multiLevelType w:val="hybridMultilevel"/>
    <w:tmpl w:val="09508436"/>
    <w:lvl w:ilvl="0">
      <w:start w:val="1"/>
      <w:numFmt w:val="decimal"/>
      <w:lvlText w:val="%1."/>
      <w:lvlJc w:val="left"/>
      <w:pPr>
        <w:ind w:left="54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DEC204F"/>
    <w:multiLevelType w:val="hybridMultilevel"/>
    <w:tmpl w:val="34889098"/>
    <w:lvl w:ilvl="0">
      <w:start w:val="1"/>
      <w:numFmt w:val="decimal"/>
      <w:lvlText w:val="%1."/>
      <w:lvlJc w:val="left"/>
      <w:pPr>
        <w:ind w:left="720" w:hanging="36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32570E3"/>
    <w:multiLevelType w:val="hybridMultilevel"/>
    <w:tmpl w:val="30B4C040"/>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F639C"/>
    <w:rsid w:val="001C6FFA"/>
    <w:rsid w:val="002B14E5"/>
    <w:rsid w:val="00493EF0"/>
    <w:rsid w:val="004B3EAD"/>
    <w:rsid w:val="004F639C"/>
    <w:rsid w:val="0076273D"/>
    <w:rsid w:val="00796490"/>
    <w:rsid w:val="007C3627"/>
    <w:rsid w:val="00811985"/>
    <w:rsid w:val="008D6BF9"/>
    <w:rsid w:val="009852F1"/>
    <w:rsid w:val="00A97678"/>
    <w:rsid w:val="00B3375E"/>
    <w:rsid w:val="00BA5CE6"/>
    <w:rsid w:val="00CB5619"/>
    <w:rsid w:val="00D10FF1"/>
    <w:rsid w:val="00D41CAE"/>
    <w:rsid w:val="00D5608B"/>
    <w:rsid w:val="00E75A12"/>
    <w:rsid w:val="00E9436E"/>
    <w:rsid w:val="00F34294"/>
    <w:rsid w:val="00F7520F"/>
    <w:rsid w:val="00FC407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39C"/>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paragraph" w:styleId="Heading4">
    <w:name w:val="heading 4"/>
    <w:basedOn w:val="Normal"/>
    <w:next w:val="Normal"/>
    <w:link w:val="Nadpis4Char"/>
    <w:uiPriority w:val="9"/>
    <w:semiHidden/>
    <w:unhideWhenUsed/>
    <w:qFormat/>
    <w:rsid w:val="004F639C"/>
    <w:pPr>
      <w:keepNext/>
      <w:keepLines/>
      <w:spacing w:before="200"/>
      <w:jc w:val="left"/>
      <w:outlineLvl w:val="3"/>
    </w:pPr>
    <w:rPr>
      <w:rFonts w:asciiTheme="majorHAnsi" w:eastAsiaTheme="majorEastAsia" w:hAnsiTheme="majorHAnsi" w:cs="Times New Roman"/>
      <w:b/>
      <w:bCs/>
      <w:i/>
      <w:i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sid w:val="004F639C"/>
    <w:rPr>
      <w:rFonts w:asciiTheme="majorHAnsi" w:eastAsiaTheme="majorEastAsia" w:hAnsiTheme="majorHAnsi" w:cs="Times New Roman"/>
      <w:b/>
      <w:i/>
      <w:iCs/>
      <w:color w:val="5B9BD5" w:themeColor="accent1" w:themeShade="FF"/>
      <w:rtl w:val="0"/>
      <w:cs w:val="0"/>
      <w:lang w:val="x-none" w:eastAsia="sk-SK"/>
    </w:rPr>
  </w:style>
  <w:style w:type="paragraph" w:styleId="BodyText">
    <w:name w:val="Body Text"/>
    <w:basedOn w:val="Normal"/>
    <w:link w:val="ZkladntextChar"/>
    <w:uiPriority w:val="99"/>
    <w:rsid w:val="004F639C"/>
    <w:pPr>
      <w:jc w:val="both"/>
    </w:pPr>
  </w:style>
  <w:style w:type="character" w:customStyle="1" w:styleId="ZkladntextChar">
    <w:name w:val="Základný text Char"/>
    <w:basedOn w:val="DefaultParagraphFont"/>
    <w:link w:val="BodyText"/>
    <w:uiPriority w:val="99"/>
    <w:locked/>
    <w:rsid w:val="004F639C"/>
    <w:rPr>
      <w:rFonts w:eastAsia="Times New Roman" w:cs="Times New Roman"/>
      <w:bCs/>
      <w:rtl w:val="0"/>
      <w:cs w:val="0"/>
      <w:lang w:val="x-none" w:eastAsia="sk-SK"/>
    </w:rPr>
  </w:style>
  <w:style w:type="character" w:styleId="Emphasis">
    <w:name w:val="Emphasis"/>
    <w:basedOn w:val="DefaultParagraphFont"/>
    <w:uiPriority w:val="20"/>
    <w:qFormat/>
    <w:rsid w:val="00796490"/>
    <w:rPr>
      <w:rFonts w:ascii="Times New Roman" w:hAnsi="Times New Roman" w:cs="Times New Roman"/>
      <w:i/>
      <w:rtl w:val="0"/>
      <w:cs w:val="0"/>
    </w:rPr>
  </w:style>
  <w:style w:type="character" w:styleId="Strong">
    <w:name w:val="Strong"/>
    <w:basedOn w:val="DefaultParagraphFont"/>
    <w:uiPriority w:val="22"/>
    <w:qFormat/>
    <w:rsid w:val="00796490"/>
    <w:rPr>
      <w:rFonts w:cs="Times New Roman"/>
      <w:b/>
      <w:rtl w:val="0"/>
      <w:cs w:val="0"/>
    </w:rPr>
  </w:style>
  <w:style w:type="character" w:styleId="Hyperlink">
    <w:name w:val="Hyperlink"/>
    <w:basedOn w:val="DefaultParagraphFont"/>
    <w:rsid w:val="00BA5CE6"/>
    <w:rPr>
      <w:rFonts w:cs="Times New Roman"/>
      <w:color w:val="0000FF"/>
      <w:u w:val="single"/>
      <w:rtl w:val="0"/>
      <w:cs w:val="0"/>
    </w:rPr>
  </w:style>
  <w:style w:type="character" w:customStyle="1" w:styleId="apple-converted-space">
    <w:name w:val="apple-converted-space"/>
    <w:basedOn w:val="DefaultParagraphFont"/>
    <w:rsid w:val="00BA5CE6"/>
    <w:rPr>
      <w:rFonts w:cs="Times New Roman"/>
      <w:rtl w:val="0"/>
      <w:cs w:val="0"/>
    </w:rPr>
  </w:style>
  <w:style w:type="paragraph" w:customStyle="1" w:styleId="Normlny1">
    <w:name w:val="Normálny1"/>
    <w:rsid w:val="00BA5CE6"/>
    <w:pPr>
      <w:framePr w:wrap="auto"/>
      <w:widowControl/>
      <w:suppressAutoHyphens/>
      <w:autoSpaceDE/>
      <w:autoSpaceDN/>
      <w:adjustRightInd/>
      <w:spacing w:before="280" w:after="280" w:line="276" w:lineRule="auto"/>
      <w:ind w:left="0" w:right="0"/>
      <w:jc w:val="left"/>
      <w:textAlignment w:val="auto"/>
    </w:pPr>
    <w:rPr>
      <w:rFonts w:cs="Calibri"/>
      <w:kern w:val="1"/>
      <w:sz w:val="24"/>
      <w:szCs w:val="24"/>
      <w:rtl w:val="0"/>
      <w:cs w:val="0"/>
      <w:lang w:val="sk-SK" w:eastAsia="ar-SA" w:bidi="ar-SA"/>
    </w:rPr>
  </w:style>
  <w:style w:type="paragraph" w:styleId="NormalWeb">
    <w:name w:val="Normal (Web)"/>
    <w:basedOn w:val="Normlny1"/>
    <w:rsid w:val="00BA5CE6"/>
    <w:pPr>
      <w:jc w:val="left"/>
    </w:pPr>
    <w:rPr>
      <w:rFonts w:ascii="Times New Roman" w:eastAsia="Calibri" w:hAnsi="Times New Roman"/>
    </w:rPr>
  </w:style>
  <w:style w:type="paragraph" w:styleId="ListParagraph">
    <w:name w:val="List Paragraph"/>
    <w:basedOn w:val="Normal"/>
    <w:uiPriority w:val="34"/>
    <w:qFormat/>
    <w:rsid w:val="00BA5CE6"/>
    <w:pPr>
      <w:ind w:left="720"/>
      <w:contextualSpacing/>
      <w:jc w:val="left"/>
    </w:pPr>
  </w:style>
  <w:style w:type="paragraph" w:styleId="Header">
    <w:name w:val="header"/>
    <w:basedOn w:val="Normal"/>
    <w:link w:val="HlavikaChar"/>
    <w:uiPriority w:val="99"/>
    <w:unhideWhenUsed/>
    <w:rsid w:val="004B3EAD"/>
    <w:pPr>
      <w:tabs>
        <w:tab w:val="center" w:pos="4536"/>
        <w:tab w:val="right" w:pos="9072"/>
      </w:tabs>
      <w:jc w:val="left"/>
    </w:pPr>
  </w:style>
  <w:style w:type="character" w:customStyle="1" w:styleId="HlavikaChar">
    <w:name w:val="Hlavička Char"/>
    <w:basedOn w:val="DefaultParagraphFont"/>
    <w:link w:val="Header"/>
    <w:uiPriority w:val="99"/>
    <w:locked/>
    <w:rsid w:val="004B3EAD"/>
    <w:rPr>
      <w:rFonts w:cs="Times New Roman"/>
      <w:rtl w:val="0"/>
      <w:cs w:val="0"/>
      <w:lang w:val="x-none" w:eastAsia="sk-SK"/>
    </w:rPr>
  </w:style>
  <w:style w:type="paragraph" w:styleId="Footer">
    <w:name w:val="footer"/>
    <w:basedOn w:val="Normal"/>
    <w:link w:val="PtaChar"/>
    <w:uiPriority w:val="99"/>
    <w:unhideWhenUsed/>
    <w:rsid w:val="004B3EAD"/>
    <w:pPr>
      <w:tabs>
        <w:tab w:val="center" w:pos="4536"/>
        <w:tab w:val="right" w:pos="9072"/>
      </w:tabs>
      <w:jc w:val="left"/>
    </w:pPr>
  </w:style>
  <w:style w:type="character" w:customStyle="1" w:styleId="PtaChar">
    <w:name w:val="Päta Char"/>
    <w:basedOn w:val="DefaultParagraphFont"/>
    <w:link w:val="Footer"/>
    <w:uiPriority w:val="99"/>
    <w:locked/>
    <w:rsid w:val="004B3EAD"/>
    <w:rPr>
      <w:rFonts w:cs="Times New Roman"/>
      <w:rtl w:val="0"/>
      <w:cs w:val="0"/>
      <w:lang w:val="x-none" w:eastAsia="sk-SK"/>
    </w:rPr>
  </w:style>
  <w:style w:type="paragraph" w:styleId="BalloonText">
    <w:name w:val="Balloon Text"/>
    <w:basedOn w:val="Normal"/>
    <w:link w:val="TextbublinyChar"/>
    <w:uiPriority w:val="99"/>
    <w:semiHidden/>
    <w:unhideWhenUsed/>
    <w:rsid w:val="00E9436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9436E"/>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xUriServ/LexUriServ.do?uri=CELEX:32004R0852:SK:HTML" TargetMode="External" /><Relationship Id="rId5" Type="http://schemas.openxmlformats.org/officeDocument/2006/relationships/hyperlink" Target="https://www.food.gov.uk/sites/default/files/hall-provision-guidance.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95</TotalTime>
  <Pages>8</Pages>
  <Words>2124</Words>
  <Characters>12108</Characters>
  <Application>Microsoft Office Word</Application>
  <DocSecurity>0</DocSecurity>
  <Lines>0</Lines>
  <Paragraphs>0</Paragraphs>
  <ScaleCrop>false</ScaleCrop>
  <Company/>
  <LinksUpToDate>false</LinksUpToDate>
  <CharactersWithSpaces>14204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7</cp:revision>
  <cp:lastPrinted>2016-11-16T12:39:00Z</cp:lastPrinted>
  <dcterms:created xsi:type="dcterms:W3CDTF">2016-10-10T14:56:00Z</dcterms:created>
  <dcterms:modified xsi:type="dcterms:W3CDTF">2016-11-16T14:05:00Z</dcterms:modified>
</cp:coreProperties>
</file>