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F056B">
        <w:rPr>
          <w:sz w:val="22"/>
          <w:szCs w:val="22"/>
        </w:rPr>
        <w:t>2051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F056B">
        <w:t>323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F056B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DF056B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DF056B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F056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F056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DD3FC5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F056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DF056B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DF056B">
        <w:rPr>
          <w:rFonts w:cs="Arial"/>
          <w:szCs w:val="22"/>
        </w:rPr>
        <w:t xml:space="preserve"> o zrušení niektorých rozhodnutí o amnestii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F056B">
        <w:rPr>
          <w:rFonts w:cs="Arial"/>
          <w:szCs w:val="22"/>
        </w:rPr>
        <w:t>318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F056B">
        <w:rPr>
          <w:rFonts w:cs="Arial"/>
          <w:szCs w:val="22"/>
        </w:rPr>
        <w:br/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3D03AA" w:rsidP="003D03A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3D03AA" w:rsidP="003D03A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D03AA" w:rsidP="003D03A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D03AA" w:rsidP="003D03A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D03AA" w:rsidP="003D03AA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3D03AA" w:rsidP="003D03A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3D03AA" w:rsidP="003D03AA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ústavného zákona ako gestorský Ústavnoprávny výbor Národnej rady Slovenskej republiky,</w:t>
      </w:r>
    </w:p>
    <w:p w:rsidR="003D03AA" w:rsidP="003D03A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D03AA" w:rsidP="003D03A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2017</w:t>
      </w:r>
      <w:r>
        <w:rPr>
          <w:rFonts w:ascii="Arial" w:hAnsi="Arial" w:cs="Arial"/>
          <w:sz w:val="22"/>
        </w:rPr>
        <w:t>.</w:t>
      </w:r>
    </w:p>
    <w:p w:rsidR="00EF4E86" w:rsidP="003D03A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D03AA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D03AA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D03AA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50A3F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03AA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7C7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D3FC5"/>
    <w:rsid w:val="00DF056B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133</Words>
  <Characters>764</Characters>
  <Application>Microsoft Office Word</Application>
  <DocSecurity>0</DocSecurity>
  <Lines>0</Lines>
  <Paragraphs>0</Paragraphs>
  <ScaleCrop>false</ScaleCrop>
  <Company>Kancelária NR SR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2016-11-07T09:39:00Z</cp:lastPrinted>
  <dcterms:created xsi:type="dcterms:W3CDTF">2016-11-09T06:50:00Z</dcterms:created>
  <dcterms:modified xsi:type="dcterms:W3CDTF">2016-11-09T06:50:00Z</dcterms:modified>
</cp:coreProperties>
</file>