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800C2" w14:textId="77777777" w:rsidR="000F1DA1" w:rsidRPr="00A21987" w:rsidRDefault="000F1DA1" w:rsidP="000F1DA1">
      <w:pPr>
        <w:spacing w:after="0" w:line="240" w:lineRule="auto"/>
        <w:ind w:left="-851"/>
        <w:rPr>
          <w:rFonts w:eastAsia="Times New Roman" w:cs="Calibri"/>
          <w:noProof/>
          <w:sz w:val="24"/>
          <w:szCs w:val="24"/>
          <w:lang w:val="sk-SK" w:eastAsia="en-GB"/>
        </w:rPr>
      </w:pPr>
      <w:bookmarkStart w:id="0" w:name="_GoBack"/>
      <w:bookmarkEnd w:id="0"/>
      <w:r w:rsidRPr="00A21987">
        <w:rPr>
          <w:rFonts w:eastAsia="Times New Roman" w:cs="Calibri"/>
          <w:noProof/>
          <w:sz w:val="24"/>
          <w:szCs w:val="24"/>
          <w:lang w:val="sk-SK" w:eastAsia="sk-SK"/>
        </w:rPr>
        <w:drawing>
          <wp:inline distT="0" distB="0" distL="0" distR="0" wp14:anchorId="02F724AB" wp14:editId="5E465F21">
            <wp:extent cx="38862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1657350"/>
                    </a:xfrm>
                    <a:prstGeom prst="rect">
                      <a:avLst/>
                    </a:prstGeom>
                    <a:noFill/>
                    <a:ln>
                      <a:noFill/>
                    </a:ln>
                  </pic:spPr>
                </pic:pic>
              </a:graphicData>
            </a:graphic>
          </wp:inline>
        </w:drawing>
      </w:r>
    </w:p>
    <w:p w14:paraId="02E1D5D7" w14:textId="77777777" w:rsidR="000F1DA1" w:rsidRPr="00A21987" w:rsidRDefault="000F1DA1" w:rsidP="000F1DA1">
      <w:pPr>
        <w:spacing w:after="0" w:line="240" w:lineRule="auto"/>
        <w:jc w:val="right"/>
        <w:rPr>
          <w:rFonts w:eastAsia="Times New Roman" w:cs="Calibri"/>
          <w:noProof/>
          <w:sz w:val="24"/>
          <w:szCs w:val="24"/>
          <w:lang w:val="sk-SK" w:eastAsia="en-GB"/>
        </w:rPr>
      </w:pPr>
    </w:p>
    <w:p w14:paraId="2CD557E6" w14:textId="77777777" w:rsidR="000F1DA1" w:rsidRPr="00A21987" w:rsidRDefault="000F1DA1" w:rsidP="000F1DA1">
      <w:pPr>
        <w:spacing w:after="0" w:line="240" w:lineRule="auto"/>
        <w:jc w:val="right"/>
        <w:rPr>
          <w:rFonts w:eastAsia="Times New Roman" w:cs="Calibri"/>
          <w:noProof/>
          <w:sz w:val="24"/>
          <w:szCs w:val="24"/>
          <w:lang w:val="sk-SK" w:eastAsia="en-GB"/>
        </w:rPr>
      </w:pPr>
    </w:p>
    <w:p w14:paraId="0F99CE47" w14:textId="77777777" w:rsidR="000F1DA1" w:rsidRPr="00A21987" w:rsidRDefault="000F1DA1" w:rsidP="000F1DA1">
      <w:pPr>
        <w:spacing w:after="0" w:line="240" w:lineRule="auto"/>
        <w:jc w:val="right"/>
        <w:rPr>
          <w:rFonts w:eastAsia="Times New Roman" w:cs="Calibri"/>
          <w:noProof/>
          <w:sz w:val="24"/>
          <w:szCs w:val="24"/>
          <w:lang w:val="sk-SK" w:eastAsia="en-GB"/>
        </w:rPr>
      </w:pPr>
    </w:p>
    <w:p w14:paraId="1A8B3B5C" w14:textId="3BDF4BFB" w:rsidR="000F1DA1" w:rsidRPr="00A21987" w:rsidRDefault="00344DC1" w:rsidP="000F1DA1">
      <w:pPr>
        <w:spacing w:after="0" w:line="240" w:lineRule="auto"/>
        <w:jc w:val="right"/>
        <w:rPr>
          <w:rFonts w:eastAsia="Times New Roman" w:cs="Calibri"/>
          <w:b/>
          <w:sz w:val="24"/>
          <w:szCs w:val="24"/>
          <w:lang w:val="sk-SK" w:eastAsia="en-GB"/>
        </w:rPr>
      </w:pPr>
      <w:r>
        <w:rPr>
          <w:rFonts w:eastAsia="Times New Roman" w:cs="Calibri"/>
          <w:b/>
          <w:sz w:val="24"/>
          <w:szCs w:val="24"/>
          <w:lang w:val="sk-SK" w:eastAsia="en-GB"/>
        </w:rPr>
        <w:t>18. o</w:t>
      </w:r>
      <w:r w:rsidR="00C96063" w:rsidRPr="00A21987">
        <w:rPr>
          <w:rFonts w:eastAsia="Times New Roman" w:cs="Calibri"/>
          <w:b/>
          <w:sz w:val="24"/>
          <w:szCs w:val="24"/>
          <w:lang w:val="sk-SK" w:eastAsia="en-GB"/>
        </w:rPr>
        <w:t>któber</w:t>
      </w:r>
      <w:r w:rsidR="000F1DA1" w:rsidRPr="00A21987">
        <w:rPr>
          <w:rFonts w:eastAsia="Times New Roman" w:cs="Calibri"/>
          <w:b/>
          <w:sz w:val="24"/>
          <w:szCs w:val="24"/>
          <w:lang w:val="sk-SK" w:eastAsia="en-GB"/>
        </w:rPr>
        <w:t xml:space="preserve"> 2016</w:t>
      </w:r>
    </w:p>
    <w:p w14:paraId="6A70E96C" w14:textId="77777777" w:rsidR="000F1DA1" w:rsidRPr="00A21987" w:rsidRDefault="000F1DA1" w:rsidP="000F1DA1">
      <w:pPr>
        <w:tabs>
          <w:tab w:val="left" w:pos="1800"/>
        </w:tabs>
        <w:spacing w:after="0" w:line="240" w:lineRule="auto"/>
        <w:jc w:val="right"/>
        <w:rPr>
          <w:rFonts w:eastAsia="Times New Roman" w:cs="Calibri"/>
          <w:b/>
          <w:sz w:val="24"/>
          <w:szCs w:val="24"/>
          <w:lang w:val="sk-SK" w:eastAsia="da-DK"/>
        </w:rPr>
      </w:pPr>
    </w:p>
    <w:p w14:paraId="08B7CC7F" w14:textId="5D47EE82" w:rsidR="000F1DA1" w:rsidRPr="00A21987" w:rsidRDefault="00C96063" w:rsidP="000F1DA1">
      <w:pPr>
        <w:tabs>
          <w:tab w:val="left" w:pos="1800"/>
        </w:tabs>
        <w:spacing w:after="0" w:line="360" w:lineRule="auto"/>
        <w:jc w:val="right"/>
        <w:rPr>
          <w:rFonts w:eastAsia="Times New Roman" w:cs="Calibri"/>
          <w:b/>
          <w:sz w:val="36"/>
          <w:szCs w:val="36"/>
          <w:lang w:val="sk-SK" w:eastAsia="da-DK"/>
        </w:rPr>
      </w:pPr>
      <w:r w:rsidRPr="00A21987">
        <w:rPr>
          <w:rFonts w:eastAsia="Times New Roman" w:cs="Calibri"/>
          <w:b/>
          <w:sz w:val="36"/>
          <w:szCs w:val="36"/>
          <w:lang w:val="sk-SK" w:eastAsia="da-DK"/>
        </w:rPr>
        <w:t>26</w:t>
      </w:r>
      <w:r w:rsidR="00344DC1">
        <w:rPr>
          <w:rFonts w:eastAsia="Times New Roman" w:cs="Calibri"/>
          <w:b/>
          <w:sz w:val="36"/>
          <w:szCs w:val="36"/>
          <w:lang w:val="sk-SK" w:eastAsia="da-DK"/>
        </w:rPr>
        <w:t>.</w:t>
      </w:r>
      <w:r w:rsidR="000F1DA1" w:rsidRPr="00A21987">
        <w:rPr>
          <w:rFonts w:eastAsia="Times New Roman" w:cs="Calibri"/>
          <w:b/>
          <w:sz w:val="36"/>
          <w:szCs w:val="36"/>
          <w:lang w:val="sk-SK" w:eastAsia="da-DK"/>
        </w:rPr>
        <w:t xml:space="preserve"> </w:t>
      </w:r>
      <w:r w:rsidR="00B1752D" w:rsidRPr="00A21987">
        <w:rPr>
          <w:rFonts w:eastAsia="Times New Roman" w:cs="Calibri"/>
          <w:b/>
          <w:sz w:val="36"/>
          <w:szCs w:val="36"/>
          <w:lang w:val="sk-SK" w:eastAsia="da-DK"/>
        </w:rPr>
        <w:t>p</w:t>
      </w:r>
      <w:r w:rsidRPr="00A21987">
        <w:rPr>
          <w:rFonts w:eastAsia="Times New Roman" w:cs="Calibri"/>
          <w:b/>
          <w:sz w:val="36"/>
          <w:szCs w:val="36"/>
          <w:lang w:val="sk-SK" w:eastAsia="da-DK"/>
        </w:rPr>
        <w:t>olročná správa</w:t>
      </w:r>
    </w:p>
    <w:p w14:paraId="15E25E82" w14:textId="340A67B9" w:rsidR="00C96063" w:rsidRPr="00A21987" w:rsidRDefault="00C96063" w:rsidP="000F1DA1">
      <w:pPr>
        <w:tabs>
          <w:tab w:val="left" w:pos="1800"/>
        </w:tabs>
        <w:spacing w:after="0" w:line="360" w:lineRule="auto"/>
        <w:jc w:val="right"/>
        <w:rPr>
          <w:rFonts w:eastAsia="Times New Roman" w:cs="Calibri"/>
          <w:b/>
          <w:sz w:val="36"/>
          <w:szCs w:val="36"/>
          <w:lang w:val="sk-SK" w:eastAsia="da-DK"/>
        </w:rPr>
      </w:pPr>
      <w:r w:rsidRPr="00A21987">
        <w:rPr>
          <w:rFonts w:eastAsia="Times New Roman" w:cs="Calibri"/>
          <w:b/>
          <w:sz w:val="36"/>
          <w:szCs w:val="36"/>
          <w:lang w:val="sk-SK" w:eastAsia="da-DK"/>
        </w:rPr>
        <w:t>Vývoj v Európskej únii</w:t>
      </w:r>
      <w:r w:rsidRPr="00A21987">
        <w:rPr>
          <w:rFonts w:eastAsia="Times New Roman" w:cs="Calibri"/>
          <w:b/>
          <w:sz w:val="36"/>
          <w:szCs w:val="36"/>
          <w:lang w:val="sk-SK" w:eastAsia="da-DK"/>
        </w:rPr>
        <w:br/>
        <w:t>Postupy a praktiky</w:t>
      </w:r>
      <w:r w:rsidRPr="00A21987">
        <w:rPr>
          <w:rFonts w:eastAsia="Times New Roman" w:cs="Calibri"/>
          <w:b/>
          <w:sz w:val="36"/>
          <w:szCs w:val="36"/>
          <w:lang w:val="sk-SK" w:eastAsia="da-DK"/>
        </w:rPr>
        <w:br/>
        <w:t>Relevantné pre parlamentnú kontrolu</w:t>
      </w:r>
    </w:p>
    <w:p w14:paraId="3C48A12C" w14:textId="77777777" w:rsidR="000F1DA1" w:rsidRPr="00A21987" w:rsidRDefault="000F1DA1" w:rsidP="000F1DA1">
      <w:pPr>
        <w:spacing w:after="0" w:line="360" w:lineRule="auto"/>
        <w:ind w:left="-993"/>
        <w:jc w:val="both"/>
        <w:rPr>
          <w:rFonts w:eastAsia="Times New Roman" w:cs="Calibri"/>
          <w:sz w:val="36"/>
          <w:szCs w:val="36"/>
          <w:lang w:val="sk-SK" w:eastAsia="en-GB"/>
        </w:rPr>
      </w:pPr>
    </w:p>
    <w:p w14:paraId="495BEC5A" w14:textId="77777777" w:rsidR="000F1DA1" w:rsidRPr="00A21987" w:rsidRDefault="000F1DA1" w:rsidP="000F1DA1">
      <w:pPr>
        <w:spacing w:after="0" w:line="240" w:lineRule="auto"/>
        <w:jc w:val="center"/>
        <w:rPr>
          <w:rFonts w:eastAsia="Times New Roman" w:cs="Calibri"/>
          <w:b/>
          <w:sz w:val="24"/>
          <w:szCs w:val="24"/>
          <w:lang w:val="sk-SK" w:eastAsia="da-DK"/>
        </w:rPr>
      </w:pPr>
    </w:p>
    <w:p w14:paraId="66870A97" w14:textId="1EEF1FD1" w:rsidR="000F1DA1" w:rsidRPr="00A21987" w:rsidRDefault="000F1DA1" w:rsidP="000F1DA1">
      <w:pPr>
        <w:spacing w:after="0" w:line="240" w:lineRule="auto"/>
        <w:jc w:val="center"/>
        <w:rPr>
          <w:rFonts w:eastAsia="Times New Roman" w:cs="Calibri"/>
          <w:b/>
          <w:sz w:val="24"/>
          <w:szCs w:val="24"/>
          <w:lang w:val="sk-SK" w:eastAsia="da-DK"/>
        </w:rPr>
      </w:pPr>
    </w:p>
    <w:p w14:paraId="56A46300" w14:textId="723D2DF3" w:rsidR="00C96063" w:rsidRPr="00A21987" w:rsidRDefault="00C96063" w:rsidP="000F1DA1">
      <w:pPr>
        <w:spacing w:after="0" w:line="240" w:lineRule="auto"/>
        <w:jc w:val="center"/>
        <w:rPr>
          <w:rFonts w:eastAsia="Times New Roman" w:cs="Calibri"/>
          <w:b/>
          <w:sz w:val="24"/>
          <w:szCs w:val="24"/>
          <w:lang w:val="sk-SK" w:eastAsia="da-DK"/>
        </w:rPr>
      </w:pPr>
    </w:p>
    <w:p w14:paraId="3018BB64" w14:textId="4814828C" w:rsidR="00C96063" w:rsidRPr="00A21987" w:rsidRDefault="00C96063" w:rsidP="000F1DA1">
      <w:pPr>
        <w:spacing w:after="0" w:line="240" w:lineRule="auto"/>
        <w:jc w:val="center"/>
        <w:rPr>
          <w:rFonts w:eastAsia="Times New Roman" w:cs="Calibri"/>
          <w:b/>
          <w:sz w:val="24"/>
          <w:szCs w:val="24"/>
          <w:lang w:val="sk-SK" w:eastAsia="da-DK"/>
        </w:rPr>
      </w:pPr>
    </w:p>
    <w:p w14:paraId="55E0FDC3" w14:textId="2949F56C" w:rsidR="00C96063" w:rsidRPr="00A21987" w:rsidRDefault="00C96063" w:rsidP="000F1DA1">
      <w:pPr>
        <w:spacing w:after="0" w:line="240" w:lineRule="auto"/>
        <w:jc w:val="center"/>
        <w:rPr>
          <w:rFonts w:eastAsia="Times New Roman" w:cs="Calibri"/>
          <w:b/>
          <w:sz w:val="24"/>
          <w:szCs w:val="24"/>
          <w:lang w:val="sk-SK" w:eastAsia="da-DK"/>
        </w:rPr>
      </w:pPr>
    </w:p>
    <w:p w14:paraId="1558EEE1" w14:textId="3E3FE67C" w:rsidR="00C96063" w:rsidRPr="00A21987" w:rsidRDefault="00C96063" w:rsidP="000F1DA1">
      <w:pPr>
        <w:spacing w:after="0" w:line="240" w:lineRule="auto"/>
        <w:jc w:val="center"/>
        <w:rPr>
          <w:rFonts w:eastAsia="Times New Roman" w:cs="Calibri"/>
          <w:b/>
          <w:sz w:val="24"/>
          <w:szCs w:val="24"/>
          <w:lang w:val="sk-SK" w:eastAsia="da-DK"/>
        </w:rPr>
      </w:pPr>
    </w:p>
    <w:p w14:paraId="3479F492" w14:textId="76023871" w:rsidR="00C96063" w:rsidRPr="00A21987" w:rsidRDefault="00C96063" w:rsidP="000F1DA1">
      <w:pPr>
        <w:spacing w:after="0" w:line="240" w:lineRule="auto"/>
        <w:jc w:val="center"/>
        <w:rPr>
          <w:rFonts w:eastAsia="Times New Roman" w:cs="Calibri"/>
          <w:b/>
          <w:sz w:val="24"/>
          <w:szCs w:val="24"/>
          <w:lang w:val="sk-SK" w:eastAsia="da-DK"/>
        </w:rPr>
      </w:pPr>
    </w:p>
    <w:p w14:paraId="4E3C3C63" w14:textId="50138516" w:rsidR="00C96063" w:rsidRPr="00A21987" w:rsidRDefault="00C96063" w:rsidP="000F1DA1">
      <w:pPr>
        <w:spacing w:after="0" w:line="240" w:lineRule="auto"/>
        <w:jc w:val="center"/>
        <w:rPr>
          <w:rFonts w:eastAsia="Times New Roman" w:cs="Calibri"/>
          <w:b/>
          <w:sz w:val="24"/>
          <w:szCs w:val="24"/>
          <w:lang w:val="sk-SK" w:eastAsia="da-DK"/>
        </w:rPr>
      </w:pPr>
    </w:p>
    <w:p w14:paraId="17E58EE3" w14:textId="645249B1" w:rsidR="00C96063" w:rsidRPr="00A21987" w:rsidRDefault="00C96063" w:rsidP="000F1DA1">
      <w:pPr>
        <w:spacing w:after="0" w:line="240" w:lineRule="auto"/>
        <w:jc w:val="center"/>
        <w:rPr>
          <w:rFonts w:eastAsia="Times New Roman" w:cs="Calibri"/>
          <w:b/>
          <w:sz w:val="24"/>
          <w:szCs w:val="24"/>
          <w:lang w:val="sk-SK" w:eastAsia="da-DK"/>
        </w:rPr>
      </w:pPr>
    </w:p>
    <w:p w14:paraId="43E1F673" w14:textId="193D1710" w:rsidR="00C96063" w:rsidRPr="00A21987" w:rsidRDefault="00C96063" w:rsidP="000F1DA1">
      <w:pPr>
        <w:spacing w:after="0" w:line="240" w:lineRule="auto"/>
        <w:jc w:val="center"/>
        <w:rPr>
          <w:rFonts w:eastAsia="Times New Roman" w:cs="Calibri"/>
          <w:b/>
          <w:sz w:val="24"/>
          <w:szCs w:val="24"/>
          <w:lang w:val="sk-SK" w:eastAsia="da-DK"/>
        </w:rPr>
      </w:pPr>
    </w:p>
    <w:p w14:paraId="7876F978" w14:textId="5D563A07" w:rsidR="00B1752D" w:rsidRPr="00A21987" w:rsidRDefault="00B1752D" w:rsidP="000F1DA1">
      <w:pPr>
        <w:spacing w:after="0" w:line="240" w:lineRule="auto"/>
        <w:jc w:val="center"/>
        <w:rPr>
          <w:rFonts w:eastAsia="Times New Roman" w:cs="Calibri"/>
          <w:b/>
          <w:sz w:val="24"/>
          <w:szCs w:val="24"/>
          <w:lang w:val="sk-SK" w:eastAsia="da-DK"/>
        </w:rPr>
      </w:pPr>
    </w:p>
    <w:p w14:paraId="52E8E262" w14:textId="55EB3624" w:rsidR="00C96063" w:rsidRPr="00A21987" w:rsidRDefault="00C96063" w:rsidP="000F1DA1">
      <w:pPr>
        <w:spacing w:after="0" w:line="240" w:lineRule="auto"/>
        <w:jc w:val="center"/>
        <w:rPr>
          <w:rFonts w:eastAsia="Times New Roman" w:cs="Calibri"/>
          <w:b/>
          <w:sz w:val="24"/>
          <w:szCs w:val="24"/>
          <w:lang w:val="sk-SK" w:eastAsia="da-DK"/>
        </w:rPr>
      </w:pPr>
    </w:p>
    <w:p w14:paraId="65AE3126" w14:textId="77777777" w:rsidR="000F1DA1" w:rsidRPr="00A21987" w:rsidRDefault="000F1DA1" w:rsidP="000F1DA1">
      <w:pPr>
        <w:spacing w:after="0" w:line="240" w:lineRule="auto"/>
        <w:jc w:val="center"/>
        <w:rPr>
          <w:rFonts w:eastAsia="Times New Roman" w:cs="Calibri"/>
          <w:b/>
          <w:sz w:val="24"/>
          <w:szCs w:val="24"/>
          <w:lang w:val="sk-SK" w:eastAsia="da-DK"/>
        </w:rPr>
      </w:pPr>
    </w:p>
    <w:p w14:paraId="66A06707" w14:textId="77777777" w:rsidR="000F1DA1" w:rsidRPr="00A21987" w:rsidRDefault="000F1DA1" w:rsidP="000F1DA1">
      <w:pPr>
        <w:spacing w:after="0" w:line="240" w:lineRule="auto"/>
        <w:jc w:val="right"/>
        <w:rPr>
          <w:rFonts w:eastAsia="Times New Roman" w:cs="Calibri"/>
          <w:b/>
          <w:sz w:val="24"/>
          <w:szCs w:val="24"/>
          <w:lang w:val="sk-SK" w:eastAsia="da-DK"/>
        </w:rPr>
      </w:pPr>
    </w:p>
    <w:p w14:paraId="71071BB3" w14:textId="31F45E89" w:rsidR="00C96063" w:rsidRPr="00A21987" w:rsidRDefault="00C96063" w:rsidP="00C96063">
      <w:pPr>
        <w:spacing w:after="0" w:line="240" w:lineRule="auto"/>
        <w:jc w:val="center"/>
        <w:rPr>
          <w:rFonts w:eastAsia="Times New Roman" w:cs="Calibri"/>
          <w:b/>
          <w:sz w:val="24"/>
          <w:szCs w:val="24"/>
          <w:lang w:val="sk-SK" w:eastAsia="en-GB"/>
        </w:rPr>
      </w:pPr>
      <w:r w:rsidRPr="00A21987">
        <w:rPr>
          <w:lang w:val="sk-SK"/>
        </w:rPr>
        <w:t>Pripravil COSAC</w:t>
      </w:r>
      <w:r w:rsidR="0019765E" w:rsidRPr="00A21987">
        <w:rPr>
          <w:lang w:val="sk-SK"/>
        </w:rPr>
        <w:t xml:space="preserve"> sekretariát</w:t>
      </w:r>
      <w:r w:rsidRPr="00A21987">
        <w:rPr>
          <w:lang w:val="sk-SK"/>
        </w:rPr>
        <w:t xml:space="preserve"> a predložil na:</w:t>
      </w:r>
      <w:r w:rsidRPr="00A21987">
        <w:rPr>
          <w:lang w:val="sk-SK"/>
        </w:rPr>
        <w:br/>
      </w:r>
      <w:r w:rsidRPr="00A21987">
        <w:rPr>
          <w:lang w:val="sk-SK"/>
        </w:rPr>
        <w:br/>
      </w:r>
    </w:p>
    <w:p w14:paraId="3BD3C699" w14:textId="669EE52D" w:rsidR="00C96063" w:rsidRPr="00A21987" w:rsidRDefault="00C96063" w:rsidP="00C96063">
      <w:pPr>
        <w:spacing w:after="0" w:line="240" w:lineRule="auto"/>
        <w:jc w:val="center"/>
        <w:rPr>
          <w:rFonts w:eastAsia="Times New Roman" w:cs="Calibri"/>
          <w:b/>
          <w:sz w:val="24"/>
          <w:szCs w:val="24"/>
          <w:lang w:val="sk-SK" w:eastAsia="en-GB"/>
        </w:rPr>
      </w:pPr>
      <w:r w:rsidRPr="00A21987">
        <w:rPr>
          <w:rFonts w:eastAsia="Times New Roman" w:cs="Calibri"/>
          <w:b/>
          <w:sz w:val="24"/>
          <w:szCs w:val="24"/>
          <w:lang w:val="sk-SK" w:eastAsia="en-GB"/>
        </w:rPr>
        <w:t xml:space="preserve">LVI. Konferencii parlamentných výborov </w:t>
      </w:r>
    </w:p>
    <w:p w14:paraId="329D6AC9" w14:textId="3576BFD1" w:rsidR="000F1DA1" w:rsidRPr="00A21987" w:rsidRDefault="00C96063" w:rsidP="00C96063">
      <w:pPr>
        <w:spacing w:after="0" w:line="240" w:lineRule="auto"/>
        <w:jc w:val="center"/>
        <w:rPr>
          <w:rFonts w:eastAsia="Times New Roman" w:cs="Calibri"/>
          <w:b/>
          <w:sz w:val="24"/>
          <w:szCs w:val="24"/>
          <w:lang w:val="sk-SK" w:eastAsia="da-DK"/>
        </w:rPr>
      </w:pPr>
      <w:r w:rsidRPr="00A21987">
        <w:rPr>
          <w:rFonts w:eastAsia="Times New Roman" w:cs="Calibri"/>
          <w:b/>
          <w:sz w:val="24"/>
          <w:szCs w:val="24"/>
          <w:lang w:val="sk-SK" w:eastAsia="en-GB"/>
        </w:rPr>
        <w:t>pre záležitosti Únie parlamentov členských štátov Európskej únie</w:t>
      </w:r>
      <w:r w:rsidRPr="00A21987">
        <w:rPr>
          <w:lang w:val="sk-SK"/>
        </w:rPr>
        <w:br/>
      </w:r>
      <w:r w:rsidRPr="00A21987">
        <w:rPr>
          <w:lang w:val="sk-SK"/>
        </w:rPr>
        <w:br/>
        <w:t>13</w:t>
      </w:r>
      <w:r w:rsidR="00344DC1">
        <w:rPr>
          <w:lang w:val="sk-SK"/>
        </w:rPr>
        <w:t>.</w:t>
      </w:r>
      <w:r w:rsidRPr="00A21987">
        <w:rPr>
          <w:lang w:val="sk-SK"/>
        </w:rPr>
        <w:t xml:space="preserve"> </w:t>
      </w:r>
      <w:r w:rsidR="00344DC1">
        <w:rPr>
          <w:lang w:val="sk-SK"/>
        </w:rPr>
        <w:t>–</w:t>
      </w:r>
      <w:r w:rsidRPr="00A21987">
        <w:rPr>
          <w:lang w:val="sk-SK"/>
        </w:rPr>
        <w:t xml:space="preserve"> 15</w:t>
      </w:r>
      <w:r w:rsidR="00344DC1">
        <w:rPr>
          <w:lang w:val="sk-SK"/>
        </w:rPr>
        <w:t>.</w:t>
      </w:r>
      <w:r w:rsidRPr="00A21987">
        <w:rPr>
          <w:lang w:val="sk-SK"/>
        </w:rPr>
        <w:t xml:space="preserve"> november 2016</w:t>
      </w:r>
      <w:r w:rsidRPr="00A21987">
        <w:rPr>
          <w:lang w:val="sk-SK"/>
        </w:rPr>
        <w:br/>
        <w:t>Bratislava</w:t>
      </w:r>
    </w:p>
    <w:p w14:paraId="5C16626E" w14:textId="77777777" w:rsidR="000F1DA1" w:rsidRPr="00A21987" w:rsidRDefault="000F1DA1" w:rsidP="000F1DA1">
      <w:pPr>
        <w:spacing w:after="0" w:line="240" w:lineRule="auto"/>
        <w:rPr>
          <w:rFonts w:eastAsia="Times New Roman" w:cs="Calibri"/>
          <w:b/>
          <w:sz w:val="24"/>
          <w:szCs w:val="24"/>
          <w:lang w:val="sk-SK" w:eastAsia="da-DK"/>
        </w:rPr>
      </w:pPr>
    </w:p>
    <w:p w14:paraId="61CB05C1" w14:textId="77777777" w:rsidR="000F1DA1" w:rsidRPr="00A21987" w:rsidRDefault="000F1DA1" w:rsidP="000F1DA1">
      <w:pPr>
        <w:spacing w:after="0" w:line="240" w:lineRule="auto"/>
        <w:rPr>
          <w:rFonts w:eastAsia="Times New Roman" w:cs="Calibri"/>
          <w:b/>
          <w:sz w:val="24"/>
          <w:szCs w:val="24"/>
          <w:lang w:val="sk-SK" w:eastAsia="da-DK"/>
        </w:rPr>
      </w:pPr>
    </w:p>
    <w:p w14:paraId="44A89741" w14:textId="77777777" w:rsidR="000F1DA1" w:rsidRPr="00A21987" w:rsidRDefault="000F1DA1" w:rsidP="000F1DA1">
      <w:pPr>
        <w:spacing w:after="0" w:line="240" w:lineRule="auto"/>
        <w:rPr>
          <w:rFonts w:eastAsia="Times New Roman" w:cs="Calibri"/>
          <w:b/>
          <w:sz w:val="24"/>
          <w:szCs w:val="24"/>
          <w:lang w:val="sk-SK" w:eastAsia="da-DK"/>
        </w:rPr>
      </w:pPr>
    </w:p>
    <w:p w14:paraId="12BF5FCC" w14:textId="77777777" w:rsidR="000F1DA1" w:rsidRPr="00A21987" w:rsidRDefault="000F1DA1" w:rsidP="000F1DA1">
      <w:pPr>
        <w:spacing w:after="0" w:line="240" w:lineRule="auto"/>
        <w:rPr>
          <w:rFonts w:eastAsia="Times New Roman" w:cs="Calibri"/>
          <w:b/>
          <w:sz w:val="24"/>
          <w:szCs w:val="24"/>
          <w:lang w:val="sk-SK" w:eastAsia="da-DK"/>
        </w:rPr>
      </w:pPr>
    </w:p>
    <w:p w14:paraId="52CADE04" w14:textId="77777777" w:rsidR="000F1DA1" w:rsidRPr="00A21987" w:rsidRDefault="000F1DA1" w:rsidP="000F1DA1">
      <w:pPr>
        <w:spacing w:after="0" w:line="240" w:lineRule="auto"/>
        <w:rPr>
          <w:rFonts w:eastAsia="Times New Roman" w:cs="Calibri"/>
          <w:b/>
          <w:sz w:val="24"/>
          <w:szCs w:val="24"/>
          <w:lang w:val="sk-SK" w:eastAsia="da-DK"/>
        </w:rPr>
      </w:pPr>
    </w:p>
    <w:p w14:paraId="4BB40F2D" w14:textId="77777777" w:rsidR="000F1DA1" w:rsidRPr="00A21987" w:rsidRDefault="000F1DA1" w:rsidP="000F1DA1">
      <w:pPr>
        <w:spacing w:after="0" w:line="240" w:lineRule="auto"/>
        <w:rPr>
          <w:rFonts w:eastAsia="Times New Roman" w:cs="Calibri"/>
          <w:b/>
          <w:sz w:val="24"/>
          <w:szCs w:val="24"/>
          <w:lang w:val="sk-SK" w:eastAsia="da-DK"/>
        </w:rPr>
      </w:pPr>
    </w:p>
    <w:p w14:paraId="55B71560" w14:textId="77777777" w:rsidR="000F1DA1" w:rsidRPr="00A21987" w:rsidRDefault="000F1DA1" w:rsidP="000F1DA1">
      <w:pPr>
        <w:spacing w:after="0" w:line="240" w:lineRule="auto"/>
        <w:rPr>
          <w:rFonts w:eastAsia="Times New Roman" w:cs="Calibri"/>
          <w:b/>
          <w:sz w:val="24"/>
          <w:szCs w:val="24"/>
          <w:lang w:val="sk-SK" w:eastAsia="da-DK"/>
        </w:rPr>
      </w:pPr>
    </w:p>
    <w:p w14:paraId="6BBBF085" w14:textId="77777777" w:rsidR="000F1DA1" w:rsidRPr="00A21987" w:rsidRDefault="000F1DA1" w:rsidP="000F1DA1">
      <w:pPr>
        <w:spacing w:after="0" w:line="240" w:lineRule="auto"/>
        <w:rPr>
          <w:rFonts w:eastAsia="Times New Roman" w:cs="Calibri"/>
          <w:b/>
          <w:sz w:val="24"/>
          <w:szCs w:val="24"/>
          <w:lang w:val="sk-SK" w:eastAsia="da-DK"/>
        </w:rPr>
      </w:pPr>
    </w:p>
    <w:p w14:paraId="240706B2" w14:textId="77777777" w:rsidR="000F1DA1" w:rsidRPr="00A21987" w:rsidRDefault="000F1DA1" w:rsidP="000F1DA1">
      <w:pPr>
        <w:spacing w:after="0" w:line="240" w:lineRule="auto"/>
        <w:jc w:val="center"/>
        <w:rPr>
          <w:rFonts w:eastAsia="Times New Roman" w:cs="Calibri"/>
          <w:b/>
          <w:sz w:val="24"/>
          <w:szCs w:val="24"/>
          <w:lang w:val="sk-SK" w:eastAsia="da-DK"/>
        </w:rPr>
      </w:pPr>
    </w:p>
    <w:p w14:paraId="43BA0AF1" w14:textId="77777777" w:rsidR="000F1DA1" w:rsidRPr="00A21987" w:rsidRDefault="000F1DA1" w:rsidP="000F1DA1">
      <w:pPr>
        <w:spacing w:after="0" w:line="240" w:lineRule="auto"/>
        <w:jc w:val="center"/>
        <w:rPr>
          <w:rFonts w:eastAsia="Times New Roman" w:cs="Calibri"/>
          <w:sz w:val="24"/>
          <w:szCs w:val="24"/>
          <w:lang w:val="sk-SK" w:eastAsia="en-GB"/>
        </w:rPr>
      </w:pPr>
    </w:p>
    <w:p w14:paraId="004EDA73" w14:textId="77777777" w:rsidR="00C96063" w:rsidRPr="00A21987" w:rsidRDefault="00C96063" w:rsidP="000F1DA1">
      <w:pPr>
        <w:spacing w:after="0" w:line="240" w:lineRule="auto"/>
        <w:jc w:val="center"/>
        <w:rPr>
          <w:rFonts w:eastAsia="Times New Roman" w:cs="Calibri"/>
          <w:sz w:val="24"/>
          <w:szCs w:val="24"/>
          <w:lang w:val="sk-SK" w:eastAsia="en-GB"/>
        </w:rPr>
      </w:pPr>
    </w:p>
    <w:p w14:paraId="5D831A3C" w14:textId="77777777" w:rsidR="000F1DA1" w:rsidRPr="00A21987" w:rsidRDefault="000F1DA1" w:rsidP="000F1DA1">
      <w:pPr>
        <w:spacing w:after="0" w:line="240" w:lineRule="auto"/>
        <w:jc w:val="center"/>
        <w:rPr>
          <w:rFonts w:eastAsia="Times New Roman" w:cs="Calibri"/>
          <w:b/>
          <w:sz w:val="24"/>
          <w:szCs w:val="24"/>
          <w:lang w:val="sk-SK" w:eastAsia="da-DK"/>
        </w:rPr>
      </w:pPr>
    </w:p>
    <w:p w14:paraId="09924AEA" w14:textId="77777777" w:rsidR="000F1DA1" w:rsidRPr="00A21987" w:rsidRDefault="000F1DA1" w:rsidP="000F1DA1">
      <w:pPr>
        <w:spacing w:after="0" w:line="240" w:lineRule="auto"/>
        <w:jc w:val="center"/>
        <w:rPr>
          <w:rFonts w:eastAsia="Times New Roman" w:cs="Calibri"/>
          <w:b/>
          <w:sz w:val="24"/>
          <w:szCs w:val="24"/>
          <w:lang w:val="sk-SK" w:eastAsia="da-DK"/>
        </w:rPr>
      </w:pPr>
    </w:p>
    <w:p w14:paraId="4C50A1B0" w14:textId="77777777" w:rsidR="000F1DA1" w:rsidRPr="00A21987" w:rsidRDefault="000F1DA1" w:rsidP="000F1DA1">
      <w:pPr>
        <w:spacing w:after="0" w:line="240" w:lineRule="auto"/>
        <w:jc w:val="center"/>
        <w:rPr>
          <w:rFonts w:eastAsia="Times New Roman" w:cs="Calibri"/>
          <w:b/>
          <w:sz w:val="24"/>
          <w:szCs w:val="24"/>
          <w:lang w:val="sk-SK" w:eastAsia="da-DK"/>
        </w:rPr>
      </w:pPr>
    </w:p>
    <w:p w14:paraId="4C57BCFF" w14:textId="77777777" w:rsidR="000F1DA1" w:rsidRPr="00A21987" w:rsidRDefault="000F1DA1" w:rsidP="000F1DA1">
      <w:pPr>
        <w:spacing w:after="0" w:line="240" w:lineRule="auto"/>
        <w:jc w:val="center"/>
        <w:rPr>
          <w:rFonts w:eastAsia="Times New Roman" w:cs="Calibri"/>
          <w:b/>
          <w:sz w:val="24"/>
          <w:szCs w:val="24"/>
          <w:lang w:val="sk-SK" w:eastAsia="da-DK"/>
        </w:rPr>
      </w:pPr>
    </w:p>
    <w:p w14:paraId="5CFA573B" w14:textId="77777777" w:rsidR="000F1DA1" w:rsidRPr="00A21987" w:rsidRDefault="000F1DA1" w:rsidP="000F1DA1">
      <w:pPr>
        <w:spacing w:after="0" w:line="240" w:lineRule="auto"/>
        <w:jc w:val="center"/>
        <w:rPr>
          <w:rFonts w:eastAsia="Times New Roman" w:cs="Calibri"/>
          <w:b/>
          <w:sz w:val="24"/>
          <w:szCs w:val="24"/>
          <w:lang w:val="sk-SK" w:eastAsia="da-DK"/>
        </w:rPr>
      </w:pPr>
    </w:p>
    <w:p w14:paraId="0AF14F0C" w14:textId="77777777" w:rsidR="000F1DA1" w:rsidRPr="00A21987" w:rsidRDefault="000F1DA1" w:rsidP="000F1DA1">
      <w:pPr>
        <w:spacing w:after="0" w:line="240" w:lineRule="auto"/>
        <w:jc w:val="center"/>
        <w:rPr>
          <w:rFonts w:eastAsia="Times New Roman" w:cs="Calibri"/>
          <w:b/>
          <w:sz w:val="24"/>
          <w:szCs w:val="24"/>
          <w:lang w:val="sk-SK" w:eastAsia="da-DK"/>
        </w:rPr>
      </w:pPr>
    </w:p>
    <w:p w14:paraId="66724650" w14:textId="77777777" w:rsidR="000F1DA1" w:rsidRPr="00A21987" w:rsidRDefault="000F1DA1" w:rsidP="000F1DA1">
      <w:pPr>
        <w:spacing w:after="0" w:line="240" w:lineRule="auto"/>
        <w:jc w:val="center"/>
        <w:rPr>
          <w:rFonts w:eastAsia="Times New Roman" w:cs="Calibri"/>
          <w:b/>
          <w:sz w:val="24"/>
          <w:szCs w:val="24"/>
          <w:lang w:val="sk-SK" w:eastAsia="da-DK"/>
        </w:rPr>
      </w:pPr>
    </w:p>
    <w:p w14:paraId="49006BCA" w14:textId="77777777" w:rsidR="000F1DA1" w:rsidRPr="00A21987" w:rsidRDefault="000F1DA1" w:rsidP="000F1DA1">
      <w:pPr>
        <w:spacing w:after="0" w:line="240" w:lineRule="auto"/>
        <w:jc w:val="center"/>
        <w:rPr>
          <w:rFonts w:eastAsia="Times New Roman" w:cs="Calibri"/>
          <w:b/>
          <w:sz w:val="24"/>
          <w:szCs w:val="24"/>
          <w:lang w:val="sk-SK" w:eastAsia="da-DK"/>
        </w:rPr>
      </w:pPr>
    </w:p>
    <w:p w14:paraId="30340079" w14:textId="77777777" w:rsidR="000F1DA1" w:rsidRPr="00A21987" w:rsidRDefault="000F1DA1" w:rsidP="000F1DA1">
      <w:pPr>
        <w:spacing w:after="0" w:line="240" w:lineRule="auto"/>
        <w:jc w:val="center"/>
        <w:rPr>
          <w:rFonts w:eastAsia="Times New Roman" w:cs="Calibri"/>
          <w:b/>
          <w:sz w:val="24"/>
          <w:szCs w:val="24"/>
          <w:lang w:val="sk-SK" w:eastAsia="da-DK"/>
        </w:rPr>
      </w:pPr>
    </w:p>
    <w:p w14:paraId="5602DE80" w14:textId="77777777" w:rsidR="000F1DA1" w:rsidRPr="00A21987" w:rsidRDefault="000F1DA1" w:rsidP="000F1DA1">
      <w:pPr>
        <w:spacing w:after="0" w:line="240" w:lineRule="auto"/>
        <w:jc w:val="center"/>
        <w:rPr>
          <w:rFonts w:eastAsia="Times New Roman" w:cs="Calibri"/>
          <w:b/>
          <w:sz w:val="24"/>
          <w:szCs w:val="24"/>
          <w:lang w:val="sk-SK" w:eastAsia="da-DK"/>
        </w:rPr>
      </w:pPr>
    </w:p>
    <w:p w14:paraId="471EA559" w14:textId="77777777" w:rsidR="000F1DA1" w:rsidRPr="00A21987" w:rsidRDefault="000F1DA1" w:rsidP="000F1DA1">
      <w:pPr>
        <w:spacing w:after="0" w:line="240" w:lineRule="auto"/>
        <w:jc w:val="center"/>
        <w:rPr>
          <w:rFonts w:eastAsia="Times New Roman" w:cs="Calibri"/>
          <w:b/>
          <w:sz w:val="24"/>
          <w:szCs w:val="24"/>
          <w:lang w:val="sk-SK" w:eastAsia="da-DK"/>
        </w:rPr>
      </w:pPr>
    </w:p>
    <w:p w14:paraId="7DBA20CB" w14:textId="77777777" w:rsidR="000F1DA1" w:rsidRPr="00A21987" w:rsidRDefault="000F1DA1" w:rsidP="000F1DA1">
      <w:pPr>
        <w:spacing w:after="0" w:line="240" w:lineRule="auto"/>
        <w:jc w:val="center"/>
        <w:rPr>
          <w:rFonts w:eastAsia="Times New Roman" w:cs="Calibri"/>
          <w:b/>
          <w:sz w:val="24"/>
          <w:szCs w:val="24"/>
          <w:lang w:val="sk-SK" w:eastAsia="da-DK"/>
        </w:rPr>
      </w:pPr>
    </w:p>
    <w:p w14:paraId="6889074D" w14:textId="77777777" w:rsidR="000F1DA1" w:rsidRPr="00A21987" w:rsidRDefault="000F1DA1" w:rsidP="000F1DA1">
      <w:pPr>
        <w:spacing w:after="0" w:line="240" w:lineRule="auto"/>
        <w:jc w:val="center"/>
        <w:rPr>
          <w:rFonts w:eastAsia="Times New Roman" w:cs="Calibri"/>
          <w:b/>
          <w:sz w:val="24"/>
          <w:szCs w:val="24"/>
          <w:lang w:val="sk-SK" w:eastAsia="da-DK"/>
        </w:rPr>
      </w:pPr>
    </w:p>
    <w:p w14:paraId="6BEA030A" w14:textId="77777777" w:rsidR="000F1DA1" w:rsidRPr="00A21987" w:rsidRDefault="000F1DA1" w:rsidP="000F1DA1">
      <w:pPr>
        <w:spacing w:after="0" w:line="240" w:lineRule="auto"/>
        <w:jc w:val="center"/>
        <w:rPr>
          <w:rFonts w:eastAsia="Times New Roman" w:cs="Calibri"/>
          <w:b/>
          <w:sz w:val="24"/>
          <w:szCs w:val="24"/>
          <w:lang w:val="sk-SK" w:eastAsia="da-DK"/>
        </w:rPr>
      </w:pPr>
    </w:p>
    <w:p w14:paraId="0B839052" w14:textId="77777777" w:rsidR="000F1DA1" w:rsidRPr="00A21987" w:rsidRDefault="000F1DA1" w:rsidP="000F1DA1">
      <w:pPr>
        <w:spacing w:after="0" w:line="240" w:lineRule="auto"/>
        <w:jc w:val="center"/>
        <w:rPr>
          <w:rFonts w:eastAsia="Times New Roman" w:cs="Calibri"/>
          <w:b/>
          <w:sz w:val="24"/>
          <w:szCs w:val="24"/>
          <w:lang w:val="sk-SK" w:eastAsia="da-DK"/>
        </w:rPr>
      </w:pPr>
    </w:p>
    <w:p w14:paraId="51444CAA" w14:textId="77777777" w:rsidR="000F1DA1" w:rsidRPr="00A21987" w:rsidRDefault="000F1DA1" w:rsidP="000F1DA1">
      <w:pPr>
        <w:spacing w:after="0" w:line="240" w:lineRule="auto"/>
        <w:jc w:val="center"/>
        <w:rPr>
          <w:rFonts w:eastAsia="Times New Roman" w:cs="Calibri"/>
          <w:b/>
          <w:sz w:val="24"/>
          <w:szCs w:val="24"/>
          <w:lang w:val="sk-SK" w:eastAsia="da-DK"/>
        </w:rPr>
      </w:pPr>
    </w:p>
    <w:p w14:paraId="443DFC69" w14:textId="77777777" w:rsidR="000F1DA1" w:rsidRPr="00A21987" w:rsidRDefault="000F1DA1" w:rsidP="000F1DA1">
      <w:pPr>
        <w:spacing w:after="0" w:line="240" w:lineRule="auto"/>
        <w:jc w:val="center"/>
        <w:rPr>
          <w:rFonts w:eastAsia="Times New Roman" w:cs="Calibri"/>
          <w:b/>
          <w:sz w:val="24"/>
          <w:szCs w:val="24"/>
          <w:lang w:val="sk-SK" w:eastAsia="da-DK"/>
        </w:rPr>
      </w:pPr>
    </w:p>
    <w:p w14:paraId="19091C24" w14:textId="77777777" w:rsidR="000F1DA1" w:rsidRPr="00A21987" w:rsidRDefault="000F1DA1" w:rsidP="000F1DA1">
      <w:pPr>
        <w:spacing w:after="0" w:line="240" w:lineRule="auto"/>
        <w:jc w:val="center"/>
        <w:rPr>
          <w:rFonts w:eastAsia="Times New Roman" w:cs="Calibri"/>
          <w:b/>
          <w:sz w:val="24"/>
          <w:szCs w:val="24"/>
          <w:lang w:val="sk-SK" w:eastAsia="da-DK"/>
        </w:rPr>
      </w:pPr>
    </w:p>
    <w:p w14:paraId="0D895C4F" w14:textId="77777777" w:rsidR="000F1DA1" w:rsidRPr="00A21987" w:rsidRDefault="000F1DA1" w:rsidP="000F1DA1">
      <w:pPr>
        <w:spacing w:after="0" w:line="240" w:lineRule="auto"/>
        <w:jc w:val="center"/>
        <w:rPr>
          <w:rFonts w:eastAsia="Times New Roman" w:cs="Calibri"/>
          <w:b/>
          <w:sz w:val="24"/>
          <w:szCs w:val="24"/>
          <w:lang w:val="sk-SK" w:eastAsia="da-DK"/>
        </w:rPr>
      </w:pPr>
    </w:p>
    <w:p w14:paraId="69A70442" w14:textId="77777777" w:rsidR="000F1DA1" w:rsidRPr="00A21987" w:rsidRDefault="000F1DA1" w:rsidP="000F1DA1">
      <w:pPr>
        <w:spacing w:after="0" w:line="240" w:lineRule="auto"/>
        <w:jc w:val="center"/>
        <w:rPr>
          <w:rFonts w:eastAsia="Times New Roman" w:cs="Calibri"/>
          <w:b/>
          <w:sz w:val="24"/>
          <w:szCs w:val="24"/>
          <w:lang w:val="sk-SK" w:eastAsia="da-DK"/>
        </w:rPr>
      </w:pPr>
    </w:p>
    <w:p w14:paraId="475B55B5" w14:textId="77777777" w:rsidR="000F1DA1" w:rsidRPr="00A21987" w:rsidRDefault="000F1DA1" w:rsidP="000F1DA1">
      <w:pPr>
        <w:spacing w:after="0" w:line="240" w:lineRule="auto"/>
        <w:jc w:val="center"/>
        <w:rPr>
          <w:rFonts w:eastAsia="Times New Roman" w:cs="Calibri"/>
          <w:b/>
          <w:sz w:val="24"/>
          <w:szCs w:val="24"/>
          <w:lang w:val="sk-SK" w:eastAsia="da-DK"/>
        </w:rPr>
      </w:pPr>
    </w:p>
    <w:p w14:paraId="15F3D2A7" w14:textId="77777777" w:rsidR="000F1DA1" w:rsidRPr="00A21987" w:rsidRDefault="000F1DA1" w:rsidP="000F1DA1">
      <w:pPr>
        <w:spacing w:after="0" w:line="240" w:lineRule="auto"/>
        <w:jc w:val="center"/>
        <w:rPr>
          <w:rFonts w:eastAsia="Times New Roman" w:cs="Calibri"/>
          <w:b/>
          <w:sz w:val="24"/>
          <w:szCs w:val="24"/>
          <w:lang w:val="sk-SK" w:eastAsia="da-DK"/>
        </w:rPr>
      </w:pPr>
    </w:p>
    <w:p w14:paraId="45E51899" w14:textId="77777777" w:rsidR="000F1DA1" w:rsidRPr="00A21987" w:rsidRDefault="000F1DA1" w:rsidP="000F1DA1">
      <w:pPr>
        <w:spacing w:after="0" w:line="240" w:lineRule="auto"/>
        <w:jc w:val="center"/>
        <w:rPr>
          <w:rFonts w:eastAsia="Times New Roman" w:cs="Calibri"/>
          <w:b/>
          <w:sz w:val="24"/>
          <w:szCs w:val="24"/>
          <w:lang w:val="sk-SK" w:eastAsia="da-DK"/>
        </w:rPr>
      </w:pPr>
    </w:p>
    <w:p w14:paraId="00ED8DD0" w14:textId="77777777" w:rsidR="000F1DA1" w:rsidRPr="00A21987" w:rsidRDefault="000F1DA1" w:rsidP="000F1DA1">
      <w:pPr>
        <w:spacing w:after="0" w:line="240" w:lineRule="auto"/>
        <w:jc w:val="center"/>
        <w:rPr>
          <w:rFonts w:eastAsia="Times New Roman" w:cs="Calibri"/>
          <w:b/>
          <w:sz w:val="24"/>
          <w:szCs w:val="24"/>
          <w:lang w:val="sk-SK" w:eastAsia="da-DK"/>
        </w:rPr>
      </w:pPr>
    </w:p>
    <w:p w14:paraId="34660B14" w14:textId="77777777" w:rsidR="000F1DA1" w:rsidRPr="00A21987" w:rsidRDefault="000F1DA1" w:rsidP="000F1DA1">
      <w:pPr>
        <w:spacing w:after="0" w:line="240" w:lineRule="auto"/>
        <w:jc w:val="center"/>
        <w:rPr>
          <w:rFonts w:eastAsia="Times New Roman" w:cs="Calibri"/>
          <w:b/>
          <w:sz w:val="24"/>
          <w:szCs w:val="24"/>
          <w:lang w:val="sk-SK" w:eastAsia="da-DK"/>
        </w:rPr>
      </w:pPr>
    </w:p>
    <w:p w14:paraId="172E20A3" w14:textId="3A681C9C" w:rsidR="00B1752D" w:rsidRPr="00A21987" w:rsidRDefault="00B1752D" w:rsidP="00F9608E">
      <w:pPr>
        <w:spacing w:after="0" w:line="240" w:lineRule="auto"/>
        <w:rPr>
          <w:rFonts w:eastAsia="Times New Roman" w:cs="Calibri"/>
          <w:b/>
          <w:sz w:val="24"/>
          <w:szCs w:val="24"/>
          <w:lang w:val="sk-SK" w:eastAsia="da-DK"/>
        </w:rPr>
      </w:pPr>
    </w:p>
    <w:p w14:paraId="1A5266D4" w14:textId="77777777" w:rsidR="000F1DA1" w:rsidRPr="00A21987" w:rsidRDefault="000F1DA1" w:rsidP="000F1DA1">
      <w:pPr>
        <w:spacing w:after="0" w:line="240" w:lineRule="auto"/>
        <w:jc w:val="center"/>
        <w:rPr>
          <w:rFonts w:eastAsia="Times New Roman" w:cs="Calibri"/>
          <w:b/>
          <w:sz w:val="24"/>
          <w:szCs w:val="24"/>
          <w:lang w:val="sk-SK" w:eastAsia="da-DK"/>
        </w:rPr>
      </w:pPr>
    </w:p>
    <w:p w14:paraId="663FA1C3" w14:textId="77777777" w:rsidR="000F1DA1" w:rsidRPr="00A21987" w:rsidRDefault="000F1DA1" w:rsidP="000F1DA1">
      <w:pPr>
        <w:spacing w:after="0" w:line="240" w:lineRule="auto"/>
        <w:jc w:val="center"/>
        <w:rPr>
          <w:rFonts w:eastAsia="Times New Roman" w:cs="Calibri"/>
          <w:b/>
          <w:sz w:val="24"/>
          <w:szCs w:val="24"/>
          <w:lang w:val="sk-SK" w:eastAsia="da-DK"/>
        </w:rPr>
      </w:pPr>
    </w:p>
    <w:p w14:paraId="322DB25F" w14:textId="77777777" w:rsidR="000F1DA1" w:rsidRPr="00A21987" w:rsidRDefault="000F1DA1" w:rsidP="000F1DA1">
      <w:pPr>
        <w:spacing w:after="0" w:line="240" w:lineRule="auto"/>
        <w:jc w:val="center"/>
        <w:rPr>
          <w:rFonts w:eastAsia="Times New Roman" w:cs="Calibri"/>
          <w:b/>
          <w:sz w:val="24"/>
          <w:szCs w:val="24"/>
          <w:lang w:val="sk-SK" w:eastAsia="da-DK"/>
        </w:rPr>
      </w:pPr>
    </w:p>
    <w:p w14:paraId="35EB6426" w14:textId="453DA6B9" w:rsidR="0019765E" w:rsidRPr="00A21987" w:rsidRDefault="0019765E" w:rsidP="000F1DA1">
      <w:pPr>
        <w:spacing w:after="0" w:line="240" w:lineRule="auto"/>
        <w:jc w:val="center"/>
        <w:rPr>
          <w:rFonts w:eastAsia="Times New Roman" w:cs="Calibri"/>
          <w:b/>
          <w:sz w:val="24"/>
          <w:szCs w:val="24"/>
          <w:lang w:val="sk-SK" w:eastAsia="da-DK"/>
        </w:rPr>
      </w:pPr>
      <w:r w:rsidRPr="00A21987">
        <w:rPr>
          <w:rFonts w:eastAsia="Times New Roman" w:cs="Calibri"/>
          <w:b/>
          <w:sz w:val="24"/>
          <w:szCs w:val="24"/>
          <w:lang w:val="sk-SK" w:eastAsia="da-DK"/>
        </w:rPr>
        <w:t xml:space="preserve">Konferencia parlamentných výborov pre záležitosti Únie </w:t>
      </w:r>
    </w:p>
    <w:p w14:paraId="0074D6A1" w14:textId="4188BDEF" w:rsidR="0019765E" w:rsidRPr="00A21987" w:rsidRDefault="0019765E" w:rsidP="000F1DA1">
      <w:pPr>
        <w:spacing w:after="0" w:line="240" w:lineRule="auto"/>
        <w:jc w:val="center"/>
        <w:rPr>
          <w:rFonts w:eastAsia="Times New Roman" w:cs="Calibri"/>
          <w:b/>
          <w:sz w:val="24"/>
          <w:szCs w:val="24"/>
          <w:lang w:val="sk-SK" w:eastAsia="da-DK"/>
        </w:rPr>
      </w:pPr>
      <w:r w:rsidRPr="00A21987">
        <w:rPr>
          <w:rFonts w:eastAsia="Times New Roman" w:cs="Calibri"/>
          <w:b/>
          <w:sz w:val="24"/>
          <w:szCs w:val="24"/>
          <w:lang w:val="sk-SK" w:eastAsia="da-DK"/>
        </w:rPr>
        <w:t xml:space="preserve">parlamentov členských štátov Európskej únie </w:t>
      </w:r>
    </w:p>
    <w:p w14:paraId="74C007E0" w14:textId="77777777" w:rsidR="000F1DA1" w:rsidRPr="00A21987" w:rsidRDefault="000F1DA1" w:rsidP="000F1DA1">
      <w:pPr>
        <w:spacing w:after="0" w:line="240" w:lineRule="auto"/>
        <w:jc w:val="center"/>
        <w:rPr>
          <w:rFonts w:eastAsia="Times New Roman" w:cs="Calibri"/>
          <w:b/>
          <w:sz w:val="24"/>
          <w:szCs w:val="24"/>
          <w:lang w:val="sk-SK" w:eastAsia="en-GB"/>
        </w:rPr>
      </w:pPr>
    </w:p>
    <w:p w14:paraId="05FB219A" w14:textId="1ECCDA61" w:rsidR="000F1DA1" w:rsidRPr="00A21987" w:rsidRDefault="0019765E" w:rsidP="000F1DA1">
      <w:pPr>
        <w:spacing w:after="0" w:line="240" w:lineRule="auto"/>
        <w:jc w:val="center"/>
        <w:rPr>
          <w:rFonts w:eastAsia="Times New Roman" w:cs="Calibri"/>
          <w:b/>
          <w:sz w:val="24"/>
          <w:szCs w:val="24"/>
          <w:lang w:val="sk-SK" w:eastAsia="en-GB"/>
        </w:rPr>
      </w:pPr>
      <w:r w:rsidRPr="00A21987">
        <w:rPr>
          <w:rFonts w:eastAsia="Times New Roman" w:cs="Calibri"/>
          <w:b/>
          <w:sz w:val="24"/>
          <w:szCs w:val="24"/>
          <w:lang w:val="sk-SK" w:eastAsia="en-GB"/>
        </w:rPr>
        <w:t>COSAC SEKRETARIÁT</w:t>
      </w:r>
      <w:r w:rsidRPr="00A21987">
        <w:rPr>
          <w:lang w:val="sk-SK"/>
        </w:rPr>
        <w:t xml:space="preserve"> </w:t>
      </w:r>
    </w:p>
    <w:p w14:paraId="0E44C2ED" w14:textId="77777777" w:rsidR="000F1DA1" w:rsidRPr="00A21987" w:rsidRDefault="000F1DA1" w:rsidP="000F1DA1">
      <w:pPr>
        <w:spacing w:after="0" w:line="240" w:lineRule="auto"/>
        <w:jc w:val="center"/>
        <w:rPr>
          <w:rFonts w:eastAsia="Times New Roman" w:cs="Calibri"/>
          <w:sz w:val="24"/>
          <w:szCs w:val="24"/>
          <w:lang w:val="sk-SK" w:eastAsia="en-GB"/>
        </w:rPr>
      </w:pPr>
    </w:p>
    <w:p w14:paraId="7EF6B77D" w14:textId="4F72D34B" w:rsidR="000F1DA1" w:rsidRPr="00A21987" w:rsidRDefault="000F1DA1" w:rsidP="000F1DA1">
      <w:pPr>
        <w:spacing w:after="0" w:line="240" w:lineRule="auto"/>
        <w:jc w:val="center"/>
        <w:rPr>
          <w:rFonts w:eastAsia="Times New Roman" w:cs="Calibri"/>
          <w:sz w:val="24"/>
          <w:szCs w:val="24"/>
          <w:lang w:val="sk-SK" w:eastAsia="en-GB"/>
        </w:rPr>
      </w:pPr>
      <w:r w:rsidRPr="00A21987">
        <w:rPr>
          <w:rFonts w:eastAsia="Times New Roman" w:cs="Calibri"/>
          <w:sz w:val="24"/>
          <w:szCs w:val="24"/>
          <w:lang w:val="sk-SK" w:eastAsia="en-GB"/>
        </w:rPr>
        <w:t>WIE 05 U 041</w:t>
      </w:r>
      <w:r w:rsidR="0019765E" w:rsidRPr="00A21987">
        <w:rPr>
          <w:rFonts w:eastAsia="Times New Roman" w:cs="Calibri"/>
          <w:sz w:val="24"/>
          <w:szCs w:val="24"/>
          <w:lang w:val="sk-SK" w:eastAsia="en-GB"/>
        </w:rPr>
        <w:t>, 50 rue Wiertz, B-1047 Brusel</w:t>
      </w:r>
      <w:r w:rsidRPr="00A21987">
        <w:rPr>
          <w:rFonts w:eastAsia="Times New Roman" w:cs="Calibri"/>
          <w:sz w:val="24"/>
          <w:szCs w:val="24"/>
          <w:lang w:val="sk-SK" w:eastAsia="en-GB"/>
        </w:rPr>
        <w:t>, Belgi</w:t>
      </w:r>
      <w:r w:rsidR="0019765E" w:rsidRPr="00A21987">
        <w:rPr>
          <w:rFonts w:eastAsia="Times New Roman" w:cs="Calibri"/>
          <w:sz w:val="24"/>
          <w:szCs w:val="24"/>
          <w:lang w:val="sk-SK" w:eastAsia="en-GB"/>
        </w:rPr>
        <w:t>cko</w:t>
      </w:r>
    </w:p>
    <w:p w14:paraId="59EA3BDB" w14:textId="77777777" w:rsidR="000F1DA1" w:rsidRPr="00A21987" w:rsidRDefault="000F1DA1" w:rsidP="000F1DA1">
      <w:pPr>
        <w:spacing w:after="0" w:line="240" w:lineRule="auto"/>
        <w:jc w:val="center"/>
        <w:rPr>
          <w:rFonts w:eastAsia="Times New Roman" w:cs="Calibri"/>
          <w:sz w:val="24"/>
          <w:szCs w:val="24"/>
          <w:lang w:val="sk-SK" w:eastAsia="en-GB"/>
        </w:rPr>
      </w:pPr>
      <w:r w:rsidRPr="00A21987">
        <w:rPr>
          <w:rFonts w:eastAsia="Times New Roman" w:cs="Calibri"/>
          <w:sz w:val="24"/>
          <w:szCs w:val="24"/>
          <w:lang w:val="sk-SK" w:eastAsia="en-GB"/>
        </w:rPr>
        <w:t xml:space="preserve">E-mail: </w:t>
      </w:r>
      <w:hyperlink r:id="rId8" w:history="1">
        <w:r w:rsidRPr="00A21987">
          <w:rPr>
            <w:rFonts w:eastAsia="Times New Roman" w:cs="Calibri"/>
            <w:color w:val="0000FF"/>
            <w:sz w:val="24"/>
            <w:szCs w:val="24"/>
            <w:u w:val="single"/>
            <w:lang w:val="sk-SK" w:eastAsia="en-GB"/>
          </w:rPr>
          <w:t>secretariat@cosac.eu</w:t>
        </w:r>
      </w:hyperlink>
      <w:r w:rsidRPr="00A21987">
        <w:rPr>
          <w:rFonts w:eastAsia="Times New Roman" w:cs="Calibri"/>
          <w:sz w:val="24"/>
          <w:szCs w:val="24"/>
          <w:lang w:val="sk-SK" w:eastAsia="en-GB"/>
        </w:rPr>
        <w:t xml:space="preserve"> | Tel: +32 2 284 3776</w:t>
      </w:r>
    </w:p>
    <w:p w14:paraId="46F64CC0" w14:textId="77777777" w:rsidR="000175B7" w:rsidRPr="00A21987" w:rsidRDefault="000175B7" w:rsidP="00704D15">
      <w:pPr>
        <w:keepNext/>
        <w:spacing w:after="0" w:line="240" w:lineRule="auto"/>
        <w:outlineLvl w:val="0"/>
        <w:rPr>
          <w:rFonts w:ascii="Times New Roman" w:eastAsia="Times New Roman" w:hAnsi="Times New Roman"/>
          <w:b/>
          <w:bCs/>
          <w:kern w:val="32"/>
          <w:sz w:val="32"/>
          <w:szCs w:val="32"/>
          <w:lang w:val="sk-SK" w:eastAsia="da-DK"/>
        </w:rPr>
      </w:pPr>
      <w:bookmarkStart w:id="1" w:name="_Toc227642029"/>
      <w:bookmarkStart w:id="2" w:name="_Toc292722383"/>
      <w:bookmarkStart w:id="3" w:name="_Toc354586824"/>
      <w:bookmarkStart w:id="4" w:name="_Toc388276361"/>
      <w:bookmarkStart w:id="5" w:name="_Toc402516339"/>
      <w:bookmarkStart w:id="6" w:name="_Toc418003609"/>
      <w:bookmarkStart w:id="7" w:name="_Toc418003718"/>
      <w:bookmarkStart w:id="8" w:name="_Toc418004181"/>
      <w:bookmarkStart w:id="9" w:name="_Toc432080317"/>
      <w:bookmarkStart w:id="10" w:name="_Toc448827478"/>
    </w:p>
    <w:sdt>
      <w:sdtPr>
        <w:rPr>
          <w:rFonts w:asciiTheme="minorHAnsi" w:eastAsiaTheme="minorHAnsi" w:hAnsiTheme="minorHAnsi" w:cstheme="minorBidi"/>
          <w:color w:val="auto"/>
          <w:sz w:val="22"/>
          <w:szCs w:val="22"/>
          <w:lang w:val="sk-SK"/>
        </w:rPr>
        <w:id w:val="-1496340408"/>
        <w:docPartObj>
          <w:docPartGallery w:val="Table of Contents"/>
          <w:docPartUnique/>
        </w:docPartObj>
      </w:sdtPr>
      <w:sdtEndPr>
        <w:rPr>
          <w:rFonts w:ascii="Times New Roman" w:hAnsi="Times New Roman" w:cs="Times New Roman"/>
          <w:b/>
          <w:bCs/>
          <w:noProof/>
          <w:sz w:val="24"/>
          <w:szCs w:val="24"/>
        </w:rPr>
      </w:sdtEndPr>
      <w:sdtContent>
        <w:p w14:paraId="63E943BC" w14:textId="1AFB8585" w:rsidR="00704D15" w:rsidRPr="00A21987" w:rsidRDefault="0019765E" w:rsidP="00704D15">
          <w:pPr>
            <w:pStyle w:val="Hlavikaobsahu"/>
            <w:jc w:val="center"/>
            <w:rPr>
              <w:rFonts w:ascii="Times New Roman" w:hAnsi="Times New Roman" w:cs="Times New Roman"/>
              <w:b/>
              <w:color w:val="auto"/>
              <w:lang w:val="sk-SK"/>
            </w:rPr>
          </w:pPr>
          <w:r w:rsidRPr="00A21987">
            <w:rPr>
              <w:rFonts w:ascii="Times New Roman" w:hAnsi="Times New Roman" w:cs="Times New Roman"/>
              <w:b/>
              <w:color w:val="auto"/>
              <w:lang w:val="sk-SK"/>
            </w:rPr>
            <w:t>Obsah</w:t>
          </w:r>
        </w:p>
        <w:p w14:paraId="3DDD16A6" w14:textId="77777777" w:rsidR="001901A5" w:rsidRPr="00A21987" w:rsidRDefault="001901A5" w:rsidP="001901A5">
          <w:pPr>
            <w:rPr>
              <w:lang w:val="sk-SK"/>
            </w:rPr>
          </w:pPr>
        </w:p>
        <w:p w14:paraId="3F6E7697" w14:textId="2E643432" w:rsidR="00D65BE6" w:rsidRPr="00A21987" w:rsidRDefault="00704D15" w:rsidP="00D65BE6">
          <w:pPr>
            <w:pStyle w:val="Obsah1"/>
            <w:rPr>
              <w:rFonts w:eastAsiaTheme="minorEastAsia" w:cs="Times New Roman"/>
              <w:sz w:val="24"/>
              <w:szCs w:val="24"/>
              <w:lang w:val="sk-SK" w:eastAsia="en-GB"/>
            </w:rPr>
          </w:pPr>
          <w:r w:rsidRPr="00A21987">
            <w:rPr>
              <w:rFonts w:cs="Times New Roman"/>
              <w:sz w:val="24"/>
              <w:szCs w:val="24"/>
              <w:lang w:val="sk-SK"/>
            </w:rPr>
            <w:fldChar w:fldCharType="begin"/>
          </w:r>
          <w:r w:rsidRPr="00A21987">
            <w:rPr>
              <w:rFonts w:cs="Times New Roman"/>
              <w:sz w:val="24"/>
              <w:szCs w:val="24"/>
              <w:lang w:val="sk-SK"/>
            </w:rPr>
            <w:instrText xml:space="preserve"> TOC \o "1-3" \h \z \u </w:instrText>
          </w:r>
          <w:r w:rsidRPr="00A21987">
            <w:rPr>
              <w:rFonts w:cs="Times New Roman"/>
              <w:sz w:val="24"/>
              <w:szCs w:val="24"/>
              <w:lang w:val="sk-SK"/>
            </w:rPr>
            <w:fldChar w:fldCharType="separate"/>
          </w:r>
          <w:hyperlink w:anchor="_Toc462392299" w:history="1">
            <w:r w:rsidR="0053597B" w:rsidRPr="00A21987">
              <w:rPr>
                <w:rStyle w:val="Hypertextovprepojenie"/>
                <w:rFonts w:eastAsia="Times New Roman" w:cs="Times New Roman"/>
                <w:bCs/>
                <w:kern w:val="32"/>
                <w:sz w:val="24"/>
                <w:szCs w:val="24"/>
                <w:lang w:val="sk-SK" w:eastAsia="da-DK"/>
              </w:rPr>
              <w:t>Historické pozadie</w:t>
            </w:r>
            <w:r w:rsidR="00D65BE6" w:rsidRPr="00A21987">
              <w:rPr>
                <w:rFonts w:cs="Times New Roman"/>
                <w:webHidden/>
                <w:sz w:val="24"/>
                <w:szCs w:val="24"/>
                <w:lang w:val="sk-SK"/>
              </w:rPr>
              <w:tab/>
            </w:r>
            <w:r w:rsidR="00D65BE6" w:rsidRPr="00A21987">
              <w:rPr>
                <w:rFonts w:cs="Times New Roman"/>
                <w:webHidden/>
                <w:sz w:val="24"/>
                <w:szCs w:val="24"/>
                <w:lang w:val="sk-SK"/>
              </w:rPr>
              <w:fldChar w:fldCharType="begin"/>
            </w:r>
            <w:r w:rsidR="00D65BE6" w:rsidRPr="00A21987">
              <w:rPr>
                <w:rFonts w:cs="Times New Roman"/>
                <w:webHidden/>
                <w:sz w:val="24"/>
                <w:szCs w:val="24"/>
                <w:lang w:val="sk-SK"/>
              </w:rPr>
              <w:instrText xml:space="preserve"> PAGEREF _Toc462392299 \h </w:instrText>
            </w:r>
            <w:r w:rsidR="00D65BE6" w:rsidRPr="00A21987">
              <w:rPr>
                <w:rFonts w:cs="Times New Roman"/>
                <w:webHidden/>
                <w:sz w:val="24"/>
                <w:szCs w:val="24"/>
                <w:lang w:val="sk-SK"/>
              </w:rPr>
            </w:r>
            <w:r w:rsidR="00D65BE6" w:rsidRPr="00A21987">
              <w:rPr>
                <w:rFonts w:cs="Times New Roman"/>
                <w:webHidden/>
                <w:sz w:val="24"/>
                <w:szCs w:val="24"/>
                <w:lang w:val="sk-SK"/>
              </w:rPr>
              <w:fldChar w:fldCharType="separate"/>
            </w:r>
            <w:r w:rsidR="00CA73DC" w:rsidRPr="00A21987">
              <w:rPr>
                <w:rFonts w:cs="Times New Roman"/>
                <w:webHidden/>
                <w:sz w:val="24"/>
                <w:szCs w:val="24"/>
                <w:lang w:val="sk-SK"/>
              </w:rPr>
              <w:t>iv</w:t>
            </w:r>
            <w:r w:rsidR="00D65BE6" w:rsidRPr="00A21987">
              <w:rPr>
                <w:rFonts w:cs="Times New Roman"/>
                <w:webHidden/>
                <w:sz w:val="24"/>
                <w:szCs w:val="24"/>
                <w:lang w:val="sk-SK"/>
              </w:rPr>
              <w:fldChar w:fldCharType="end"/>
            </w:r>
          </w:hyperlink>
        </w:p>
        <w:p w14:paraId="0BC865E3" w14:textId="4134CEE5" w:rsidR="00D65BE6" w:rsidRPr="00A21987" w:rsidRDefault="008C344F" w:rsidP="00D65BE6">
          <w:pPr>
            <w:pStyle w:val="Obsah1"/>
            <w:rPr>
              <w:rFonts w:eastAsiaTheme="minorEastAsia" w:cs="Times New Roman"/>
              <w:sz w:val="24"/>
              <w:szCs w:val="24"/>
              <w:lang w:val="sk-SK" w:eastAsia="en-GB"/>
            </w:rPr>
          </w:pPr>
          <w:hyperlink w:anchor="_Toc462392300" w:history="1">
            <w:r w:rsidR="00D65BE6" w:rsidRPr="00A21987">
              <w:rPr>
                <w:rStyle w:val="Hypertextovprepojenie"/>
                <w:rFonts w:cs="Times New Roman"/>
                <w:sz w:val="24"/>
                <w:szCs w:val="24"/>
                <w:lang w:val="sk-SK"/>
              </w:rPr>
              <w:t>ABSTRA</w:t>
            </w:r>
            <w:r w:rsidR="0019765E" w:rsidRPr="00A21987">
              <w:rPr>
                <w:rStyle w:val="Hypertextovprepojenie"/>
                <w:rFonts w:cs="Times New Roman"/>
                <w:sz w:val="24"/>
                <w:szCs w:val="24"/>
                <w:lang w:val="sk-SK"/>
              </w:rPr>
              <w:t>K</w:t>
            </w:r>
            <w:r w:rsidR="00D65BE6" w:rsidRPr="00A21987">
              <w:rPr>
                <w:rStyle w:val="Hypertextovprepojenie"/>
                <w:rFonts w:cs="Times New Roman"/>
                <w:sz w:val="24"/>
                <w:szCs w:val="24"/>
                <w:lang w:val="sk-SK"/>
              </w:rPr>
              <w:t>T</w:t>
            </w:r>
            <w:r w:rsidR="00D65BE6" w:rsidRPr="00A21987">
              <w:rPr>
                <w:rFonts w:cs="Times New Roman"/>
                <w:webHidden/>
                <w:sz w:val="24"/>
                <w:szCs w:val="24"/>
                <w:lang w:val="sk-SK"/>
              </w:rPr>
              <w:tab/>
            </w:r>
            <w:r w:rsidR="00D65BE6" w:rsidRPr="00A21987">
              <w:rPr>
                <w:rFonts w:cs="Times New Roman"/>
                <w:webHidden/>
                <w:sz w:val="24"/>
                <w:szCs w:val="24"/>
                <w:lang w:val="sk-SK"/>
              </w:rPr>
              <w:fldChar w:fldCharType="begin"/>
            </w:r>
            <w:r w:rsidR="00D65BE6" w:rsidRPr="00A21987">
              <w:rPr>
                <w:rFonts w:cs="Times New Roman"/>
                <w:webHidden/>
                <w:sz w:val="24"/>
                <w:szCs w:val="24"/>
                <w:lang w:val="sk-SK"/>
              </w:rPr>
              <w:instrText xml:space="preserve"> PAGEREF _Toc462392300 \h </w:instrText>
            </w:r>
            <w:r w:rsidR="00D65BE6" w:rsidRPr="00A21987">
              <w:rPr>
                <w:rFonts w:cs="Times New Roman"/>
                <w:webHidden/>
                <w:sz w:val="24"/>
                <w:szCs w:val="24"/>
                <w:lang w:val="sk-SK"/>
              </w:rPr>
            </w:r>
            <w:r w:rsidR="00D65BE6" w:rsidRPr="00A21987">
              <w:rPr>
                <w:rFonts w:cs="Times New Roman"/>
                <w:webHidden/>
                <w:sz w:val="24"/>
                <w:szCs w:val="24"/>
                <w:lang w:val="sk-SK"/>
              </w:rPr>
              <w:fldChar w:fldCharType="separate"/>
            </w:r>
            <w:r w:rsidR="00CA73DC" w:rsidRPr="00A21987">
              <w:rPr>
                <w:rFonts w:cs="Times New Roman"/>
                <w:webHidden/>
                <w:sz w:val="24"/>
                <w:szCs w:val="24"/>
                <w:lang w:val="sk-SK"/>
              </w:rPr>
              <w:t>5</w:t>
            </w:r>
            <w:r w:rsidR="00D65BE6" w:rsidRPr="00A21987">
              <w:rPr>
                <w:rFonts w:cs="Times New Roman"/>
                <w:webHidden/>
                <w:sz w:val="24"/>
                <w:szCs w:val="24"/>
                <w:lang w:val="sk-SK"/>
              </w:rPr>
              <w:fldChar w:fldCharType="end"/>
            </w:r>
          </w:hyperlink>
        </w:p>
        <w:p w14:paraId="21F95F94" w14:textId="620E01D8" w:rsidR="00D65BE6" w:rsidRPr="00A21987" w:rsidRDefault="008C344F" w:rsidP="00D65BE6">
          <w:pPr>
            <w:pStyle w:val="Obsah1"/>
            <w:rPr>
              <w:rFonts w:eastAsiaTheme="minorEastAsia" w:cs="Times New Roman"/>
              <w:sz w:val="24"/>
              <w:szCs w:val="24"/>
              <w:lang w:val="sk-SK" w:eastAsia="en-GB"/>
            </w:rPr>
          </w:pPr>
          <w:hyperlink w:anchor="_Toc462392301" w:history="1">
            <w:r w:rsidR="0053597B" w:rsidRPr="00A21987">
              <w:rPr>
                <w:rStyle w:val="Hypertextovprepojenie"/>
                <w:rFonts w:cs="Times New Roman"/>
                <w:sz w:val="24"/>
                <w:szCs w:val="24"/>
                <w:lang w:val="sk-SK"/>
              </w:rPr>
              <w:t>KAPITOLA</w:t>
            </w:r>
            <w:r w:rsidR="00D65BE6" w:rsidRPr="00A21987">
              <w:rPr>
                <w:rStyle w:val="Hypertextovprepojenie"/>
                <w:rFonts w:cs="Times New Roman"/>
                <w:sz w:val="24"/>
                <w:szCs w:val="24"/>
                <w:lang w:val="sk-SK"/>
              </w:rPr>
              <w:t xml:space="preserve"> 1: </w:t>
            </w:r>
            <w:r w:rsidR="0053597B" w:rsidRPr="00A21987">
              <w:rPr>
                <w:rStyle w:val="Hypertextovprepojenie"/>
                <w:rFonts w:cs="Times New Roman"/>
                <w:sz w:val="24"/>
                <w:szCs w:val="24"/>
                <w:lang w:val="sk-SK"/>
              </w:rPr>
              <w:t>DOHODA MEDZI EURÓPSKOU ÚNIOU A SPOJENÝMI ŠTÁTMI AMERICKÝMI O TRANSATLANTICKOM OBCHODNOM A INVESTIČNOM PARTNERSTVESE (TTIP): PARLAMAENTNÁ KONTROLA NEGOCIAČNÉHO PROCESU</w:t>
            </w:r>
            <w:r w:rsidR="00D65BE6" w:rsidRPr="00A21987">
              <w:rPr>
                <w:rFonts w:cs="Times New Roman"/>
                <w:webHidden/>
                <w:sz w:val="24"/>
                <w:szCs w:val="24"/>
                <w:lang w:val="sk-SK"/>
              </w:rPr>
              <w:tab/>
            </w:r>
            <w:r w:rsidR="00D65BE6" w:rsidRPr="00A21987">
              <w:rPr>
                <w:rFonts w:cs="Times New Roman"/>
                <w:webHidden/>
                <w:sz w:val="24"/>
                <w:szCs w:val="24"/>
                <w:lang w:val="sk-SK"/>
              </w:rPr>
              <w:fldChar w:fldCharType="begin"/>
            </w:r>
            <w:r w:rsidR="00D65BE6" w:rsidRPr="00A21987">
              <w:rPr>
                <w:rFonts w:cs="Times New Roman"/>
                <w:webHidden/>
                <w:sz w:val="24"/>
                <w:szCs w:val="24"/>
                <w:lang w:val="sk-SK"/>
              </w:rPr>
              <w:instrText xml:space="preserve"> PAGEREF _Toc462392301 \h </w:instrText>
            </w:r>
            <w:r w:rsidR="00D65BE6" w:rsidRPr="00A21987">
              <w:rPr>
                <w:rFonts w:cs="Times New Roman"/>
                <w:webHidden/>
                <w:sz w:val="24"/>
                <w:szCs w:val="24"/>
                <w:lang w:val="sk-SK"/>
              </w:rPr>
            </w:r>
            <w:r w:rsidR="00D65BE6" w:rsidRPr="00A21987">
              <w:rPr>
                <w:rFonts w:cs="Times New Roman"/>
                <w:webHidden/>
                <w:sz w:val="24"/>
                <w:szCs w:val="24"/>
                <w:lang w:val="sk-SK"/>
              </w:rPr>
              <w:fldChar w:fldCharType="separate"/>
            </w:r>
            <w:r w:rsidR="00CA73DC" w:rsidRPr="00A21987">
              <w:rPr>
                <w:rFonts w:cs="Times New Roman"/>
                <w:webHidden/>
                <w:sz w:val="24"/>
                <w:szCs w:val="24"/>
                <w:lang w:val="sk-SK"/>
              </w:rPr>
              <w:t>9</w:t>
            </w:r>
            <w:r w:rsidR="00D65BE6" w:rsidRPr="00A21987">
              <w:rPr>
                <w:rFonts w:cs="Times New Roman"/>
                <w:webHidden/>
                <w:sz w:val="24"/>
                <w:szCs w:val="24"/>
                <w:lang w:val="sk-SK"/>
              </w:rPr>
              <w:fldChar w:fldCharType="end"/>
            </w:r>
          </w:hyperlink>
        </w:p>
        <w:p w14:paraId="76D46763" w14:textId="167F7286" w:rsidR="00D65BE6" w:rsidRPr="00A21987" w:rsidRDefault="008C344F">
          <w:pPr>
            <w:pStyle w:val="Obsah2"/>
            <w:tabs>
              <w:tab w:val="right" w:leader="dot" w:pos="9628"/>
            </w:tabs>
            <w:rPr>
              <w:rFonts w:ascii="Times New Roman" w:eastAsiaTheme="minorEastAsia" w:hAnsi="Times New Roman" w:cs="Times New Roman"/>
              <w:noProof/>
              <w:sz w:val="24"/>
              <w:szCs w:val="24"/>
              <w:lang w:val="sk-SK" w:eastAsia="en-GB"/>
            </w:rPr>
          </w:pPr>
          <w:hyperlink w:anchor="_Toc462392302" w:history="1">
            <w:r w:rsidR="0053597B" w:rsidRPr="00A21987">
              <w:rPr>
                <w:rStyle w:val="Hypertextovprepojenie"/>
                <w:rFonts w:ascii="Times New Roman" w:hAnsi="Times New Roman" w:cs="Times New Roman"/>
                <w:noProof/>
                <w:sz w:val="24"/>
                <w:szCs w:val="24"/>
                <w:lang w:val="sk-SK"/>
              </w:rPr>
              <w:t>Oddiel</w:t>
            </w:r>
            <w:r w:rsidR="00D65BE6" w:rsidRPr="00A21987">
              <w:rPr>
                <w:rStyle w:val="Hypertextovprepojenie"/>
                <w:rFonts w:ascii="Times New Roman" w:hAnsi="Times New Roman" w:cs="Times New Roman"/>
                <w:noProof/>
                <w:sz w:val="24"/>
                <w:szCs w:val="24"/>
                <w:lang w:val="sk-SK"/>
              </w:rPr>
              <w:t xml:space="preserve"> A: TRANSPARE</w:t>
            </w:r>
            <w:r w:rsidR="0053597B" w:rsidRPr="00A21987">
              <w:rPr>
                <w:rStyle w:val="Hypertextovprepojenie"/>
                <w:rFonts w:ascii="Times New Roman" w:hAnsi="Times New Roman" w:cs="Times New Roman"/>
                <w:noProof/>
                <w:sz w:val="24"/>
                <w:szCs w:val="24"/>
                <w:lang w:val="sk-SK"/>
              </w:rPr>
              <w:t>NTNOSŤ</w:t>
            </w:r>
            <w:r w:rsidR="00D65BE6" w:rsidRPr="00A21987">
              <w:rPr>
                <w:rStyle w:val="Hypertextovprepojenie"/>
                <w:rFonts w:ascii="Times New Roman" w:hAnsi="Times New Roman" w:cs="Times New Roman"/>
                <w:noProof/>
                <w:sz w:val="24"/>
                <w:szCs w:val="24"/>
                <w:lang w:val="sk-SK"/>
              </w:rPr>
              <w:t xml:space="preserve"> TTIP </w:t>
            </w:r>
            <w:r w:rsidR="0053597B" w:rsidRPr="00A21987">
              <w:rPr>
                <w:rStyle w:val="Hypertextovprepojenie"/>
                <w:rFonts w:ascii="Times New Roman" w:hAnsi="Times New Roman" w:cs="Times New Roman"/>
                <w:noProof/>
                <w:sz w:val="24"/>
                <w:szCs w:val="24"/>
                <w:lang w:val="sk-SK"/>
              </w:rPr>
              <w:t>NEGOCIAČNÉHO PROCESU</w:t>
            </w:r>
            <w:r w:rsidR="00D65BE6" w:rsidRPr="00A21987">
              <w:rPr>
                <w:rFonts w:ascii="Times New Roman" w:hAnsi="Times New Roman" w:cs="Times New Roman"/>
                <w:noProof/>
                <w:webHidden/>
                <w:sz w:val="24"/>
                <w:szCs w:val="24"/>
                <w:lang w:val="sk-SK"/>
              </w:rPr>
              <w:tab/>
            </w:r>
            <w:r w:rsidR="00D65BE6" w:rsidRPr="00A21987">
              <w:rPr>
                <w:rFonts w:ascii="Times New Roman" w:hAnsi="Times New Roman" w:cs="Times New Roman"/>
                <w:noProof/>
                <w:webHidden/>
                <w:sz w:val="24"/>
                <w:szCs w:val="24"/>
                <w:lang w:val="sk-SK"/>
              </w:rPr>
              <w:fldChar w:fldCharType="begin"/>
            </w:r>
            <w:r w:rsidR="00D65BE6" w:rsidRPr="00A21987">
              <w:rPr>
                <w:rFonts w:ascii="Times New Roman" w:hAnsi="Times New Roman" w:cs="Times New Roman"/>
                <w:noProof/>
                <w:webHidden/>
                <w:sz w:val="24"/>
                <w:szCs w:val="24"/>
                <w:lang w:val="sk-SK"/>
              </w:rPr>
              <w:instrText xml:space="preserve"> PAGEREF _Toc462392302 \h </w:instrText>
            </w:r>
            <w:r w:rsidR="00D65BE6" w:rsidRPr="00A21987">
              <w:rPr>
                <w:rFonts w:ascii="Times New Roman" w:hAnsi="Times New Roman" w:cs="Times New Roman"/>
                <w:noProof/>
                <w:webHidden/>
                <w:sz w:val="24"/>
                <w:szCs w:val="24"/>
                <w:lang w:val="sk-SK"/>
              </w:rPr>
            </w:r>
            <w:r w:rsidR="00D65BE6" w:rsidRPr="00A21987">
              <w:rPr>
                <w:rFonts w:ascii="Times New Roman" w:hAnsi="Times New Roman" w:cs="Times New Roman"/>
                <w:noProof/>
                <w:webHidden/>
                <w:sz w:val="24"/>
                <w:szCs w:val="24"/>
                <w:lang w:val="sk-SK"/>
              </w:rPr>
              <w:fldChar w:fldCharType="separate"/>
            </w:r>
            <w:r w:rsidR="00CA73DC" w:rsidRPr="00A21987">
              <w:rPr>
                <w:rFonts w:ascii="Times New Roman" w:hAnsi="Times New Roman" w:cs="Times New Roman"/>
                <w:noProof/>
                <w:webHidden/>
                <w:sz w:val="24"/>
                <w:szCs w:val="24"/>
                <w:lang w:val="sk-SK"/>
              </w:rPr>
              <w:t>9</w:t>
            </w:r>
            <w:r w:rsidR="00D65BE6" w:rsidRPr="00A21987">
              <w:rPr>
                <w:rFonts w:ascii="Times New Roman" w:hAnsi="Times New Roman" w:cs="Times New Roman"/>
                <w:noProof/>
                <w:webHidden/>
                <w:sz w:val="24"/>
                <w:szCs w:val="24"/>
                <w:lang w:val="sk-SK"/>
              </w:rPr>
              <w:fldChar w:fldCharType="end"/>
            </w:r>
          </w:hyperlink>
        </w:p>
        <w:p w14:paraId="4D8F2AC3" w14:textId="0952C2D5" w:rsidR="00D65BE6" w:rsidRPr="00A21987" w:rsidRDefault="008C344F">
          <w:pPr>
            <w:pStyle w:val="Obsah2"/>
            <w:tabs>
              <w:tab w:val="right" w:leader="dot" w:pos="9628"/>
            </w:tabs>
            <w:rPr>
              <w:rFonts w:ascii="Times New Roman" w:eastAsiaTheme="minorEastAsia" w:hAnsi="Times New Roman" w:cs="Times New Roman"/>
              <w:noProof/>
              <w:sz w:val="24"/>
              <w:szCs w:val="24"/>
              <w:lang w:val="sk-SK" w:eastAsia="en-GB"/>
            </w:rPr>
          </w:pPr>
          <w:hyperlink w:anchor="_Toc462392303" w:history="1">
            <w:r w:rsidR="0053597B" w:rsidRPr="00A21987">
              <w:rPr>
                <w:rStyle w:val="Hypertextovprepojenie"/>
                <w:rFonts w:ascii="Times New Roman" w:hAnsi="Times New Roman" w:cs="Times New Roman"/>
                <w:noProof/>
                <w:sz w:val="24"/>
                <w:szCs w:val="24"/>
                <w:lang w:val="sk-SK"/>
              </w:rPr>
              <w:t>Oddiel</w:t>
            </w:r>
            <w:r w:rsidR="00D65BE6" w:rsidRPr="00A21987">
              <w:rPr>
                <w:rStyle w:val="Hypertextovprepojenie"/>
                <w:rFonts w:ascii="Times New Roman" w:hAnsi="Times New Roman" w:cs="Times New Roman"/>
                <w:noProof/>
                <w:sz w:val="24"/>
                <w:szCs w:val="24"/>
                <w:lang w:val="sk-SK"/>
              </w:rPr>
              <w:t xml:space="preserve"> B: TTIP </w:t>
            </w:r>
            <w:r w:rsidR="0053597B" w:rsidRPr="00A21987">
              <w:rPr>
                <w:rStyle w:val="Hypertextovprepojenie"/>
                <w:rFonts w:ascii="Times New Roman" w:hAnsi="Times New Roman" w:cs="Times New Roman"/>
                <w:noProof/>
                <w:sz w:val="24"/>
                <w:szCs w:val="24"/>
                <w:lang w:val="sk-SK"/>
              </w:rPr>
              <w:t>ČÍTARNE</w:t>
            </w:r>
            <w:r w:rsidR="00D65BE6" w:rsidRPr="00A21987">
              <w:rPr>
                <w:rFonts w:ascii="Times New Roman" w:hAnsi="Times New Roman" w:cs="Times New Roman"/>
                <w:noProof/>
                <w:webHidden/>
                <w:sz w:val="24"/>
                <w:szCs w:val="24"/>
                <w:lang w:val="sk-SK"/>
              </w:rPr>
              <w:tab/>
            </w:r>
            <w:r w:rsidR="00D65BE6" w:rsidRPr="00A21987">
              <w:rPr>
                <w:rFonts w:ascii="Times New Roman" w:hAnsi="Times New Roman" w:cs="Times New Roman"/>
                <w:noProof/>
                <w:webHidden/>
                <w:sz w:val="24"/>
                <w:szCs w:val="24"/>
                <w:lang w:val="sk-SK"/>
              </w:rPr>
              <w:fldChar w:fldCharType="begin"/>
            </w:r>
            <w:r w:rsidR="00D65BE6" w:rsidRPr="00A21987">
              <w:rPr>
                <w:rFonts w:ascii="Times New Roman" w:hAnsi="Times New Roman" w:cs="Times New Roman"/>
                <w:noProof/>
                <w:webHidden/>
                <w:sz w:val="24"/>
                <w:szCs w:val="24"/>
                <w:lang w:val="sk-SK"/>
              </w:rPr>
              <w:instrText xml:space="preserve"> PAGEREF _Toc462392303 \h </w:instrText>
            </w:r>
            <w:r w:rsidR="00D65BE6" w:rsidRPr="00A21987">
              <w:rPr>
                <w:rFonts w:ascii="Times New Roman" w:hAnsi="Times New Roman" w:cs="Times New Roman"/>
                <w:noProof/>
                <w:webHidden/>
                <w:sz w:val="24"/>
                <w:szCs w:val="24"/>
                <w:lang w:val="sk-SK"/>
              </w:rPr>
            </w:r>
            <w:r w:rsidR="00D65BE6" w:rsidRPr="00A21987">
              <w:rPr>
                <w:rFonts w:ascii="Times New Roman" w:hAnsi="Times New Roman" w:cs="Times New Roman"/>
                <w:noProof/>
                <w:webHidden/>
                <w:sz w:val="24"/>
                <w:szCs w:val="24"/>
                <w:lang w:val="sk-SK"/>
              </w:rPr>
              <w:fldChar w:fldCharType="separate"/>
            </w:r>
            <w:r w:rsidR="00CA73DC" w:rsidRPr="00A21987">
              <w:rPr>
                <w:rFonts w:ascii="Times New Roman" w:hAnsi="Times New Roman" w:cs="Times New Roman"/>
                <w:noProof/>
                <w:webHidden/>
                <w:sz w:val="24"/>
                <w:szCs w:val="24"/>
                <w:lang w:val="sk-SK"/>
              </w:rPr>
              <w:t>12</w:t>
            </w:r>
            <w:r w:rsidR="00D65BE6" w:rsidRPr="00A21987">
              <w:rPr>
                <w:rFonts w:ascii="Times New Roman" w:hAnsi="Times New Roman" w:cs="Times New Roman"/>
                <w:noProof/>
                <w:webHidden/>
                <w:sz w:val="24"/>
                <w:szCs w:val="24"/>
                <w:lang w:val="sk-SK"/>
              </w:rPr>
              <w:fldChar w:fldCharType="end"/>
            </w:r>
          </w:hyperlink>
        </w:p>
        <w:p w14:paraId="086866F7" w14:textId="67D1F399" w:rsidR="00D65BE6" w:rsidRPr="00A21987" w:rsidRDefault="008C344F" w:rsidP="00D65BE6">
          <w:pPr>
            <w:pStyle w:val="Obsah1"/>
            <w:rPr>
              <w:rFonts w:eastAsiaTheme="minorEastAsia" w:cs="Times New Roman"/>
              <w:sz w:val="24"/>
              <w:szCs w:val="24"/>
              <w:lang w:val="sk-SK" w:eastAsia="en-GB"/>
            </w:rPr>
          </w:pPr>
          <w:hyperlink w:anchor="_Toc462392304" w:history="1">
            <w:r w:rsidR="0053597B" w:rsidRPr="00A21987">
              <w:rPr>
                <w:rStyle w:val="Hypertextovprepojenie"/>
                <w:rFonts w:cs="Times New Roman"/>
                <w:sz w:val="24"/>
                <w:szCs w:val="24"/>
                <w:lang w:val="sk-SK"/>
              </w:rPr>
              <w:t>KAPITOLA</w:t>
            </w:r>
            <w:r w:rsidR="00D65BE6" w:rsidRPr="00A21987">
              <w:rPr>
                <w:rStyle w:val="Hypertextovprepojenie"/>
                <w:rFonts w:cs="Times New Roman"/>
                <w:sz w:val="24"/>
                <w:szCs w:val="24"/>
                <w:lang w:val="sk-SK"/>
              </w:rPr>
              <w:t xml:space="preserve"> 2: 2016: </w:t>
            </w:r>
            <w:r w:rsidR="0053597B" w:rsidRPr="005A40B3">
              <w:rPr>
                <w:rStyle w:val="Hypertextovprepojenie"/>
                <w:rFonts w:cs="Times New Roman"/>
                <w:sz w:val="24"/>
              </w:rPr>
              <w:t>"ROK VÝSLEDKOV" ENERGETICKEJ ÚNIE</w:t>
            </w:r>
            <w:r w:rsidR="00D65BE6" w:rsidRPr="00A21987">
              <w:rPr>
                <w:rFonts w:cs="Times New Roman"/>
                <w:webHidden/>
                <w:sz w:val="24"/>
                <w:szCs w:val="24"/>
                <w:lang w:val="sk-SK"/>
              </w:rPr>
              <w:tab/>
            </w:r>
            <w:r w:rsidR="00D65BE6" w:rsidRPr="00A21987">
              <w:rPr>
                <w:rFonts w:cs="Times New Roman"/>
                <w:webHidden/>
                <w:sz w:val="24"/>
                <w:szCs w:val="24"/>
                <w:lang w:val="sk-SK"/>
              </w:rPr>
              <w:fldChar w:fldCharType="begin"/>
            </w:r>
            <w:r w:rsidR="00D65BE6" w:rsidRPr="00A21987">
              <w:rPr>
                <w:rFonts w:cs="Times New Roman"/>
                <w:webHidden/>
                <w:sz w:val="24"/>
                <w:szCs w:val="24"/>
                <w:lang w:val="sk-SK"/>
              </w:rPr>
              <w:instrText xml:space="preserve"> PAGEREF _Toc462392304 \h </w:instrText>
            </w:r>
            <w:r w:rsidR="00D65BE6" w:rsidRPr="00A21987">
              <w:rPr>
                <w:rFonts w:cs="Times New Roman"/>
                <w:webHidden/>
                <w:sz w:val="24"/>
                <w:szCs w:val="24"/>
                <w:lang w:val="sk-SK"/>
              </w:rPr>
            </w:r>
            <w:r w:rsidR="00D65BE6" w:rsidRPr="00A21987">
              <w:rPr>
                <w:rFonts w:cs="Times New Roman"/>
                <w:webHidden/>
                <w:sz w:val="24"/>
                <w:szCs w:val="24"/>
                <w:lang w:val="sk-SK"/>
              </w:rPr>
              <w:fldChar w:fldCharType="separate"/>
            </w:r>
            <w:r w:rsidR="00CA73DC" w:rsidRPr="00A21987">
              <w:rPr>
                <w:rFonts w:cs="Times New Roman"/>
                <w:webHidden/>
                <w:sz w:val="24"/>
                <w:szCs w:val="24"/>
                <w:lang w:val="sk-SK"/>
              </w:rPr>
              <w:t>15</w:t>
            </w:r>
            <w:r w:rsidR="00D65BE6" w:rsidRPr="00A21987">
              <w:rPr>
                <w:rFonts w:cs="Times New Roman"/>
                <w:webHidden/>
                <w:sz w:val="24"/>
                <w:szCs w:val="24"/>
                <w:lang w:val="sk-SK"/>
              </w:rPr>
              <w:fldChar w:fldCharType="end"/>
            </w:r>
          </w:hyperlink>
        </w:p>
        <w:p w14:paraId="2842C954" w14:textId="7E73E0C9" w:rsidR="00D65BE6" w:rsidRPr="00A21987" w:rsidRDefault="008C344F" w:rsidP="0032795C">
          <w:pPr>
            <w:rPr>
              <w:rFonts w:ascii="Times New Roman" w:eastAsiaTheme="minorEastAsia" w:hAnsi="Times New Roman" w:cs="Times New Roman"/>
              <w:noProof/>
              <w:sz w:val="24"/>
              <w:szCs w:val="24"/>
              <w:lang w:val="sk-SK" w:eastAsia="en-GB"/>
            </w:rPr>
          </w:pPr>
          <w:hyperlink w:anchor="_Toc462392305" w:history="1">
            <w:r w:rsidR="0053597B" w:rsidRPr="00A21987">
              <w:rPr>
                <w:rStyle w:val="Hypertextovprepojenie"/>
                <w:rFonts w:ascii="Times New Roman" w:hAnsi="Times New Roman" w:cs="Times New Roman"/>
                <w:noProof/>
                <w:sz w:val="24"/>
                <w:szCs w:val="24"/>
                <w:lang w:val="sk-SK"/>
              </w:rPr>
              <w:t>Oddiel</w:t>
            </w:r>
            <w:r w:rsidR="00D65BE6" w:rsidRPr="00A21987">
              <w:rPr>
                <w:rStyle w:val="Hypertextovprepojenie"/>
                <w:rFonts w:ascii="Times New Roman" w:hAnsi="Times New Roman" w:cs="Times New Roman"/>
                <w:noProof/>
                <w:sz w:val="24"/>
                <w:szCs w:val="24"/>
                <w:lang w:val="sk-SK"/>
              </w:rPr>
              <w:t xml:space="preserve"> A:</w:t>
            </w:r>
            <w:r w:rsidR="00D65BE6" w:rsidRPr="00A21987">
              <w:rPr>
                <w:rFonts w:ascii="Times New Roman" w:eastAsiaTheme="minorEastAsia" w:hAnsi="Times New Roman" w:cs="Times New Roman"/>
                <w:noProof/>
                <w:sz w:val="24"/>
                <w:szCs w:val="24"/>
                <w:lang w:val="sk-SK" w:eastAsia="en-GB"/>
              </w:rPr>
              <w:tab/>
            </w:r>
            <w:r w:rsidR="00F9608E" w:rsidRPr="00A21987">
              <w:rPr>
                <w:rFonts w:ascii="Times New Roman" w:eastAsiaTheme="minorEastAsia" w:hAnsi="Times New Roman" w:cs="Times New Roman"/>
                <w:noProof/>
                <w:sz w:val="24"/>
                <w:szCs w:val="24"/>
                <w:lang w:val="sk-SK" w:eastAsia="en-GB"/>
              </w:rPr>
              <w:t>STANOVISKÁ NÁRODNÝCH PARLAMENTOV/KOM</w:t>
            </w:r>
            <w:r w:rsidR="0032795C" w:rsidRPr="00A21987">
              <w:rPr>
                <w:rFonts w:ascii="Times New Roman" w:eastAsiaTheme="minorEastAsia" w:hAnsi="Times New Roman" w:cs="Times New Roman"/>
                <w:noProof/>
                <w:sz w:val="24"/>
                <w:szCs w:val="24"/>
                <w:lang w:val="sk-SK" w:eastAsia="en-GB"/>
              </w:rPr>
              <w:t>ÔR</w:t>
            </w:r>
            <w:r w:rsidR="00F9608E" w:rsidRPr="00A21987">
              <w:rPr>
                <w:rFonts w:ascii="Times New Roman" w:eastAsiaTheme="minorEastAsia" w:hAnsi="Times New Roman" w:cs="Times New Roman"/>
                <w:noProof/>
                <w:sz w:val="24"/>
                <w:szCs w:val="24"/>
                <w:lang w:val="sk-SK" w:eastAsia="en-GB"/>
              </w:rPr>
              <w:t xml:space="preserve"> NA DOKUMENTY EURÓPSKEJ KOMISIE</w:t>
            </w:r>
            <w:r w:rsidR="0032795C" w:rsidRPr="00A21987">
              <w:rPr>
                <w:rFonts w:ascii="Times New Roman" w:eastAsiaTheme="minorEastAsia" w:hAnsi="Times New Roman" w:cs="Times New Roman"/>
                <w:noProof/>
                <w:sz w:val="24"/>
                <w:szCs w:val="24"/>
                <w:lang w:val="sk-SK" w:eastAsia="en-GB"/>
              </w:rPr>
              <w:t>……………………………………………………………………………</w:t>
            </w:r>
            <w:r w:rsidR="00D65BE6" w:rsidRPr="00A21987">
              <w:rPr>
                <w:rFonts w:ascii="Times New Roman" w:hAnsi="Times New Roman" w:cs="Times New Roman"/>
                <w:noProof/>
                <w:webHidden/>
                <w:sz w:val="24"/>
                <w:szCs w:val="24"/>
                <w:lang w:val="sk-SK"/>
              </w:rPr>
              <w:tab/>
            </w:r>
            <w:r w:rsidR="00D65BE6" w:rsidRPr="00A21987">
              <w:rPr>
                <w:rFonts w:ascii="Times New Roman" w:hAnsi="Times New Roman" w:cs="Times New Roman"/>
                <w:noProof/>
                <w:webHidden/>
                <w:sz w:val="24"/>
                <w:szCs w:val="24"/>
                <w:lang w:val="sk-SK"/>
              </w:rPr>
              <w:fldChar w:fldCharType="begin"/>
            </w:r>
            <w:r w:rsidR="00D65BE6" w:rsidRPr="00A21987">
              <w:rPr>
                <w:rFonts w:ascii="Times New Roman" w:hAnsi="Times New Roman" w:cs="Times New Roman"/>
                <w:noProof/>
                <w:webHidden/>
                <w:sz w:val="24"/>
                <w:szCs w:val="24"/>
                <w:lang w:val="sk-SK"/>
              </w:rPr>
              <w:instrText xml:space="preserve"> PAGEREF _Toc462392305 \h </w:instrText>
            </w:r>
            <w:r w:rsidR="00D65BE6" w:rsidRPr="00A21987">
              <w:rPr>
                <w:rFonts w:ascii="Times New Roman" w:hAnsi="Times New Roman" w:cs="Times New Roman"/>
                <w:noProof/>
                <w:webHidden/>
                <w:sz w:val="24"/>
                <w:szCs w:val="24"/>
                <w:lang w:val="sk-SK"/>
              </w:rPr>
            </w:r>
            <w:r w:rsidR="00D65BE6" w:rsidRPr="00A21987">
              <w:rPr>
                <w:rFonts w:ascii="Times New Roman" w:hAnsi="Times New Roman" w:cs="Times New Roman"/>
                <w:noProof/>
                <w:webHidden/>
                <w:sz w:val="24"/>
                <w:szCs w:val="24"/>
                <w:lang w:val="sk-SK"/>
              </w:rPr>
              <w:fldChar w:fldCharType="separate"/>
            </w:r>
            <w:r w:rsidR="00CA73DC" w:rsidRPr="00A21987">
              <w:rPr>
                <w:rFonts w:ascii="Times New Roman" w:hAnsi="Times New Roman" w:cs="Times New Roman"/>
                <w:noProof/>
                <w:webHidden/>
                <w:sz w:val="24"/>
                <w:szCs w:val="24"/>
                <w:lang w:val="sk-SK"/>
              </w:rPr>
              <w:t>15</w:t>
            </w:r>
            <w:r w:rsidR="00D65BE6" w:rsidRPr="00A21987">
              <w:rPr>
                <w:rFonts w:ascii="Times New Roman" w:hAnsi="Times New Roman" w:cs="Times New Roman"/>
                <w:noProof/>
                <w:webHidden/>
                <w:sz w:val="24"/>
                <w:szCs w:val="24"/>
                <w:lang w:val="sk-SK"/>
              </w:rPr>
              <w:fldChar w:fldCharType="end"/>
            </w:r>
          </w:hyperlink>
        </w:p>
        <w:p w14:paraId="25326CD1" w14:textId="471B782E" w:rsidR="00D65BE6" w:rsidRPr="00A21987" w:rsidRDefault="008C344F">
          <w:pPr>
            <w:pStyle w:val="Obsah2"/>
            <w:tabs>
              <w:tab w:val="left" w:pos="1540"/>
              <w:tab w:val="right" w:leader="dot" w:pos="9628"/>
            </w:tabs>
            <w:rPr>
              <w:rFonts w:ascii="Times New Roman" w:eastAsiaTheme="minorEastAsia" w:hAnsi="Times New Roman" w:cs="Times New Roman"/>
              <w:noProof/>
              <w:sz w:val="24"/>
              <w:szCs w:val="24"/>
              <w:lang w:val="sk-SK" w:eastAsia="en-GB"/>
            </w:rPr>
          </w:pPr>
          <w:hyperlink w:anchor="_Toc462392306" w:history="1">
            <w:r w:rsidR="0053597B" w:rsidRPr="00A21987">
              <w:rPr>
                <w:rStyle w:val="Hypertextovprepojenie"/>
                <w:rFonts w:ascii="Times New Roman" w:hAnsi="Times New Roman" w:cs="Times New Roman"/>
                <w:noProof/>
                <w:sz w:val="24"/>
                <w:szCs w:val="24"/>
                <w:lang w:val="sk-SK"/>
              </w:rPr>
              <w:t>Oddiel</w:t>
            </w:r>
            <w:r w:rsidR="00D65BE6" w:rsidRPr="00A21987">
              <w:rPr>
                <w:rStyle w:val="Hypertextovprepojenie"/>
                <w:rFonts w:ascii="Times New Roman" w:hAnsi="Times New Roman" w:cs="Times New Roman"/>
                <w:noProof/>
                <w:sz w:val="24"/>
                <w:szCs w:val="24"/>
                <w:lang w:val="sk-SK"/>
              </w:rPr>
              <w:t xml:space="preserve"> B:</w:t>
            </w:r>
            <w:r w:rsidR="00D65BE6" w:rsidRPr="00A21987">
              <w:rPr>
                <w:rFonts w:ascii="Times New Roman" w:eastAsiaTheme="minorEastAsia" w:hAnsi="Times New Roman" w:cs="Times New Roman"/>
                <w:noProof/>
                <w:sz w:val="24"/>
                <w:szCs w:val="24"/>
                <w:lang w:val="sk-SK" w:eastAsia="en-GB"/>
              </w:rPr>
              <w:tab/>
            </w:r>
            <w:r w:rsidR="00344DC1">
              <w:rPr>
                <w:rFonts w:ascii="Times New Roman" w:eastAsiaTheme="minorEastAsia" w:hAnsi="Times New Roman" w:cs="Times New Roman"/>
                <w:noProof/>
                <w:sz w:val="24"/>
                <w:szCs w:val="24"/>
                <w:lang w:val="sk-SK" w:eastAsia="en-GB"/>
              </w:rPr>
              <w:t>VYBRANÉ NÁSTROJE</w:t>
            </w:r>
            <w:r w:rsidR="00F9608E" w:rsidRPr="00A21987">
              <w:rPr>
                <w:rFonts w:ascii="Times New Roman" w:eastAsiaTheme="minorEastAsia" w:hAnsi="Times New Roman" w:cs="Times New Roman"/>
                <w:noProof/>
                <w:sz w:val="24"/>
                <w:szCs w:val="24"/>
                <w:lang w:val="sk-SK" w:eastAsia="en-GB"/>
              </w:rPr>
              <w:t xml:space="preserve"> ENERGETICKEJ ÚNIE Z POHĽADU NÁRODNÝCH PARLAMENTOV/KOM</w:t>
            </w:r>
            <w:r w:rsidR="0032795C" w:rsidRPr="00A21987">
              <w:rPr>
                <w:rFonts w:ascii="Times New Roman" w:eastAsiaTheme="minorEastAsia" w:hAnsi="Times New Roman" w:cs="Times New Roman"/>
                <w:noProof/>
                <w:sz w:val="24"/>
                <w:szCs w:val="24"/>
                <w:lang w:val="sk-SK" w:eastAsia="en-GB"/>
              </w:rPr>
              <w:t>ÔR</w:t>
            </w:r>
            <w:r w:rsidR="00D65BE6" w:rsidRPr="00A21987">
              <w:rPr>
                <w:rFonts w:ascii="Times New Roman" w:hAnsi="Times New Roman" w:cs="Times New Roman"/>
                <w:noProof/>
                <w:webHidden/>
                <w:sz w:val="24"/>
                <w:szCs w:val="24"/>
                <w:lang w:val="sk-SK"/>
              </w:rPr>
              <w:tab/>
            </w:r>
            <w:r w:rsidR="00D65BE6" w:rsidRPr="00A21987">
              <w:rPr>
                <w:rFonts w:ascii="Times New Roman" w:hAnsi="Times New Roman" w:cs="Times New Roman"/>
                <w:noProof/>
                <w:webHidden/>
                <w:sz w:val="24"/>
                <w:szCs w:val="24"/>
                <w:lang w:val="sk-SK"/>
              </w:rPr>
              <w:fldChar w:fldCharType="begin"/>
            </w:r>
            <w:r w:rsidR="00D65BE6" w:rsidRPr="00A21987">
              <w:rPr>
                <w:rFonts w:ascii="Times New Roman" w:hAnsi="Times New Roman" w:cs="Times New Roman"/>
                <w:noProof/>
                <w:webHidden/>
                <w:sz w:val="24"/>
                <w:szCs w:val="24"/>
                <w:lang w:val="sk-SK"/>
              </w:rPr>
              <w:instrText xml:space="preserve"> PAGEREF _Toc462392306 \h </w:instrText>
            </w:r>
            <w:r w:rsidR="00D65BE6" w:rsidRPr="00A21987">
              <w:rPr>
                <w:rFonts w:ascii="Times New Roman" w:hAnsi="Times New Roman" w:cs="Times New Roman"/>
                <w:noProof/>
                <w:webHidden/>
                <w:sz w:val="24"/>
                <w:szCs w:val="24"/>
                <w:lang w:val="sk-SK"/>
              </w:rPr>
            </w:r>
            <w:r w:rsidR="00D65BE6" w:rsidRPr="00A21987">
              <w:rPr>
                <w:rFonts w:ascii="Times New Roman" w:hAnsi="Times New Roman" w:cs="Times New Roman"/>
                <w:noProof/>
                <w:webHidden/>
                <w:sz w:val="24"/>
                <w:szCs w:val="24"/>
                <w:lang w:val="sk-SK"/>
              </w:rPr>
              <w:fldChar w:fldCharType="separate"/>
            </w:r>
            <w:r w:rsidR="00CA73DC" w:rsidRPr="00A21987">
              <w:rPr>
                <w:rFonts w:ascii="Times New Roman" w:hAnsi="Times New Roman" w:cs="Times New Roman"/>
                <w:noProof/>
                <w:webHidden/>
                <w:sz w:val="24"/>
                <w:szCs w:val="24"/>
                <w:lang w:val="sk-SK"/>
              </w:rPr>
              <w:t>18</w:t>
            </w:r>
            <w:r w:rsidR="00D65BE6" w:rsidRPr="00A21987">
              <w:rPr>
                <w:rFonts w:ascii="Times New Roman" w:hAnsi="Times New Roman" w:cs="Times New Roman"/>
                <w:noProof/>
                <w:webHidden/>
                <w:sz w:val="24"/>
                <w:szCs w:val="24"/>
                <w:lang w:val="sk-SK"/>
              </w:rPr>
              <w:fldChar w:fldCharType="end"/>
            </w:r>
          </w:hyperlink>
        </w:p>
        <w:p w14:paraId="1A85447A" w14:textId="721E60BB" w:rsidR="00D65BE6" w:rsidRPr="00A21987" w:rsidRDefault="008C344F" w:rsidP="00D65BE6">
          <w:pPr>
            <w:pStyle w:val="Obsah1"/>
            <w:rPr>
              <w:rFonts w:eastAsiaTheme="minorEastAsia" w:cs="Times New Roman"/>
              <w:sz w:val="24"/>
              <w:szCs w:val="24"/>
              <w:lang w:val="sk-SK" w:eastAsia="en-GB"/>
            </w:rPr>
          </w:pPr>
          <w:hyperlink w:anchor="_Toc462392307" w:history="1">
            <w:r w:rsidR="0053597B" w:rsidRPr="00A21987">
              <w:rPr>
                <w:rStyle w:val="Hypertextovprepojenie"/>
                <w:rFonts w:cs="Times New Roman"/>
                <w:sz w:val="24"/>
                <w:szCs w:val="24"/>
                <w:lang w:val="sk-SK"/>
              </w:rPr>
              <w:t>KAPITOLA</w:t>
            </w:r>
            <w:r w:rsidR="00D65BE6" w:rsidRPr="00A21987">
              <w:rPr>
                <w:rStyle w:val="Hypertextovprepojenie"/>
                <w:rFonts w:cs="Times New Roman"/>
                <w:sz w:val="24"/>
                <w:szCs w:val="24"/>
                <w:lang w:val="sk-SK"/>
              </w:rPr>
              <w:t xml:space="preserve"> 3: </w:t>
            </w:r>
            <w:r w:rsidR="0053597B" w:rsidRPr="00A21987">
              <w:rPr>
                <w:rStyle w:val="Hypertextovprepojenie"/>
                <w:rFonts w:cs="Times New Roman"/>
                <w:sz w:val="24"/>
                <w:szCs w:val="24"/>
                <w:lang w:val="sk-SK"/>
              </w:rPr>
              <w:t>POSILNENIE ÚLOHY N</w:t>
            </w:r>
            <w:r w:rsidR="0032795C" w:rsidRPr="00A21987">
              <w:rPr>
                <w:rStyle w:val="Hypertextovprepojenie"/>
                <w:rFonts w:cs="Times New Roman"/>
                <w:sz w:val="24"/>
                <w:szCs w:val="24"/>
                <w:lang w:val="sk-SK"/>
              </w:rPr>
              <w:t>Á</w:t>
            </w:r>
            <w:r w:rsidR="0053597B" w:rsidRPr="00A21987">
              <w:rPr>
                <w:rStyle w:val="Hypertextovprepojenie"/>
                <w:rFonts w:cs="Times New Roman"/>
                <w:sz w:val="24"/>
                <w:szCs w:val="24"/>
                <w:lang w:val="sk-SK"/>
              </w:rPr>
              <w:t>RODNÝCH PARLAMENTOV</w:t>
            </w:r>
            <w:r w:rsidR="00D65BE6" w:rsidRPr="00A21987">
              <w:rPr>
                <w:rFonts w:cs="Times New Roman"/>
                <w:webHidden/>
                <w:sz w:val="24"/>
                <w:szCs w:val="24"/>
                <w:lang w:val="sk-SK"/>
              </w:rPr>
              <w:tab/>
            </w:r>
            <w:r w:rsidR="00D65BE6" w:rsidRPr="00A21987">
              <w:rPr>
                <w:rFonts w:cs="Times New Roman"/>
                <w:webHidden/>
                <w:sz w:val="24"/>
                <w:szCs w:val="24"/>
                <w:lang w:val="sk-SK"/>
              </w:rPr>
              <w:fldChar w:fldCharType="begin"/>
            </w:r>
            <w:r w:rsidR="00D65BE6" w:rsidRPr="00A21987">
              <w:rPr>
                <w:rFonts w:cs="Times New Roman"/>
                <w:webHidden/>
                <w:sz w:val="24"/>
                <w:szCs w:val="24"/>
                <w:lang w:val="sk-SK"/>
              </w:rPr>
              <w:instrText xml:space="preserve"> PAGEREF _Toc462392307 \h </w:instrText>
            </w:r>
            <w:r w:rsidR="00D65BE6" w:rsidRPr="00A21987">
              <w:rPr>
                <w:rFonts w:cs="Times New Roman"/>
                <w:webHidden/>
                <w:sz w:val="24"/>
                <w:szCs w:val="24"/>
                <w:lang w:val="sk-SK"/>
              </w:rPr>
            </w:r>
            <w:r w:rsidR="00D65BE6" w:rsidRPr="00A21987">
              <w:rPr>
                <w:rFonts w:cs="Times New Roman"/>
                <w:webHidden/>
                <w:sz w:val="24"/>
                <w:szCs w:val="24"/>
                <w:lang w:val="sk-SK"/>
              </w:rPr>
              <w:fldChar w:fldCharType="separate"/>
            </w:r>
            <w:r w:rsidR="00CA73DC" w:rsidRPr="00A21987">
              <w:rPr>
                <w:rFonts w:cs="Times New Roman"/>
                <w:webHidden/>
                <w:sz w:val="24"/>
                <w:szCs w:val="24"/>
                <w:lang w:val="sk-SK"/>
              </w:rPr>
              <w:t>21</w:t>
            </w:r>
            <w:r w:rsidR="00D65BE6" w:rsidRPr="00A21987">
              <w:rPr>
                <w:rFonts w:cs="Times New Roman"/>
                <w:webHidden/>
                <w:sz w:val="24"/>
                <w:szCs w:val="24"/>
                <w:lang w:val="sk-SK"/>
              </w:rPr>
              <w:fldChar w:fldCharType="end"/>
            </w:r>
          </w:hyperlink>
        </w:p>
        <w:p w14:paraId="05A0B8CB" w14:textId="205DEEA4" w:rsidR="00D65BE6" w:rsidRPr="00A21987" w:rsidRDefault="008C344F">
          <w:pPr>
            <w:pStyle w:val="Obsah2"/>
            <w:tabs>
              <w:tab w:val="right" w:leader="dot" w:pos="9628"/>
            </w:tabs>
            <w:rPr>
              <w:rFonts w:ascii="Times New Roman" w:eastAsiaTheme="minorEastAsia" w:hAnsi="Times New Roman" w:cs="Times New Roman"/>
              <w:noProof/>
              <w:sz w:val="24"/>
              <w:szCs w:val="24"/>
              <w:lang w:val="sk-SK" w:eastAsia="en-GB"/>
            </w:rPr>
          </w:pPr>
          <w:hyperlink w:anchor="_Toc462392308" w:history="1">
            <w:r w:rsidR="0053597B" w:rsidRPr="00A21987">
              <w:rPr>
                <w:rStyle w:val="Hypertextovprepojenie"/>
                <w:rFonts w:ascii="Times New Roman" w:hAnsi="Times New Roman" w:cs="Times New Roman"/>
                <w:noProof/>
                <w:sz w:val="24"/>
                <w:szCs w:val="24"/>
                <w:lang w:val="sk-SK"/>
              </w:rPr>
              <w:t>Oddiel</w:t>
            </w:r>
            <w:r w:rsidR="00D65BE6" w:rsidRPr="00A21987">
              <w:rPr>
                <w:rStyle w:val="Hypertextovprepojenie"/>
                <w:rFonts w:ascii="Times New Roman" w:hAnsi="Times New Roman" w:cs="Times New Roman"/>
                <w:noProof/>
                <w:sz w:val="24"/>
                <w:szCs w:val="24"/>
                <w:lang w:val="sk-SK"/>
              </w:rPr>
              <w:t xml:space="preserve"> A: </w:t>
            </w:r>
            <w:r w:rsidR="00F9608E" w:rsidRPr="00A21987">
              <w:rPr>
                <w:rStyle w:val="Hypertextovprepojenie"/>
                <w:rFonts w:ascii="Times New Roman" w:hAnsi="Times New Roman" w:cs="Times New Roman"/>
                <w:noProof/>
                <w:sz w:val="24"/>
                <w:szCs w:val="24"/>
                <w:lang w:val="sk-SK"/>
              </w:rPr>
              <w:t>VZŤAHY/KOMUNIKÁCIA S EURÓPSKOU KOMISIOU</w:t>
            </w:r>
            <w:r w:rsidR="00D65BE6" w:rsidRPr="00A21987">
              <w:rPr>
                <w:rFonts w:ascii="Times New Roman" w:hAnsi="Times New Roman" w:cs="Times New Roman"/>
                <w:noProof/>
                <w:webHidden/>
                <w:sz w:val="24"/>
                <w:szCs w:val="24"/>
                <w:lang w:val="sk-SK"/>
              </w:rPr>
              <w:tab/>
            </w:r>
            <w:r w:rsidR="00D65BE6" w:rsidRPr="00A21987">
              <w:rPr>
                <w:rFonts w:ascii="Times New Roman" w:hAnsi="Times New Roman" w:cs="Times New Roman"/>
                <w:noProof/>
                <w:webHidden/>
                <w:sz w:val="24"/>
                <w:szCs w:val="24"/>
                <w:lang w:val="sk-SK"/>
              </w:rPr>
              <w:fldChar w:fldCharType="begin"/>
            </w:r>
            <w:r w:rsidR="00D65BE6" w:rsidRPr="00A21987">
              <w:rPr>
                <w:rFonts w:ascii="Times New Roman" w:hAnsi="Times New Roman" w:cs="Times New Roman"/>
                <w:noProof/>
                <w:webHidden/>
                <w:sz w:val="24"/>
                <w:szCs w:val="24"/>
                <w:lang w:val="sk-SK"/>
              </w:rPr>
              <w:instrText xml:space="preserve"> PAGEREF _Toc462392308 \h </w:instrText>
            </w:r>
            <w:r w:rsidR="00D65BE6" w:rsidRPr="00A21987">
              <w:rPr>
                <w:rFonts w:ascii="Times New Roman" w:hAnsi="Times New Roman" w:cs="Times New Roman"/>
                <w:noProof/>
                <w:webHidden/>
                <w:sz w:val="24"/>
                <w:szCs w:val="24"/>
                <w:lang w:val="sk-SK"/>
              </w:rPr>
            </w:r>
            <w:r w:rsidR="00D65BE6" w:rsidRPr="00A21987">
              <w:rPr>
                <w:rFonts w:ascii="Times New Roman" w:hAnsi="Times New Roman" w:cs="Times New Roman"/>
                <w:noProof/>
                <w:webHidden/>
                <w:sz w:val="24"/>
                <w:szCs w:val="24"/>
                <w:lang w:val="sk-SK"/>
              </w:rPr>
              <w:fldChar w:fldCharType="separate"/>
            </w:r>
            <w:r w:rsidR="00CA73DC" w:rsidRPr="00A21987">
              <w:rPr>
                <w:rFonts w:ascii="Times New Roman" w:hAnsi="Times New Roman" w:cs="Times New Roman"/>
                <w:noProof/>
                <w:webHidden/>
                <w:sz w:val="24"/>
                <w:szCs w:val="24"/>
                <w:lang w:val="sk-SK"/>
              </w:rPr>
              <w:t>21</w:t>
            </w:r>
            <w:r w:rsidR="00D65BE6" w:rsidRPr="00A21987">
              <w:rPr>
                <w:rFonts w:ascii="Times New Roman" w:hAnsi="Times New Roman" w:cs="Times New Roman"/>
                <w:noProof/>
                <w:webHidden/>
                <w:sz w:val="24"/>
                <w:szCs w:val="24"/>
                <w:lang w:val="sk-SK"/>
              </w:rPr>
              <w:fldChar w:fldCharType="end"/>
            </w:r>
          </w:hyperlink>
        </w:p>
        <w:p w14:paraId="01DDE744" w14:textId="62E36FE3" w:rsidR="00D65BE6" w:rsidRPr="00A21987" w:rsidRDefault="008C344F">
          <w:pPr>
            <w:pStyle w:val="Obsah2"/>
            <w:tabs>
              <w:tab w:val="right" w:leader="dot" w:pos="9628"/>
            </w:tabs>
            <w:rPr>
              <w:rFonts w:ascii="Times New Roman" w:eastAsiaTheme="minorEastAsia" w:hAnsi="Times New Roman" w:cs="Times New Roman"/>
              <w:noProof/>
              <w:sz w:val="24"/>
              <w:szCs w:val="24"/>
              <w:lang w:val="sk-SK" w:eastAsia="en-GB"/>
            </w:rPr>
          </w:pPr>
          <w:hyperlink w:anchor="_Toc462392309" w:history="1">
            <w:r w:rsidR="0053597B" w:rsidRPr="00A21987">
              <w:rPr>
                <w:rStyle w:val="Hypertextovprepojenie"/>
                <w:rFonts w:ascii="Times New Roman" w:hAnsi="Times New Roman" w:cs="Times New Roman"/>
                <w:noProof/>
                <w:sz w:val="24"/>
                <w:szCs w:val="24"/>
                <w:lang w:val="sk-SK"/>
              </w:rPr>
              <w:t>Oddiel</w:t>
            </w:r>
            <w:r w:rsidR="00F9608E" w:rsidRPr="00A21987">
              <w:rPr>
                <w:rStyle w:val="Hypertextovprepojenie"/>
                <w:rFonts w:ascii="Times New Roman" w:hAnsi="Times New Roman" w:cs="Times New Roman"/>
                <w:noProof/>
                <w:sz w:val="24"/>
                <w:szCs w:val="24"/>
                <w:lang w:val="sk-SK"/>
              </w:rPr>
              <w:t xml:space="preserve"> B: KOMUNIKÁCIA</w:t>
            </w:r>
            <w:r w:rsidR="00D65BE6" w:rsidRPr="00A21987">
              <w:rPr>
                <w:rStyle w:val="Hypertextovprepojenie"/>
                <w:rFonts w:ascii="Times New Roman" w:hAnsi="Times New Roman" w:cs="Times New Roman"/>
                <w:noProof/>
                <w:sz w:val="24"/>
                <w:szCs w:val="24"/>
                <w:lang w:val="sk-SK"/>
              </w:rPr>
              <w:t xml:space="preserve"> E</w:t>
            </w:r>
            <w:r w:rsidR="00344DC1">
              <w:rPr>
                <w:rStyle w:val="Hypertextovprepojenie"/>
                <w:rFonts w:ascii="Times New Roman" w:hAnsi="Times New Roman" w:cs="Times New Roman"/>
                <w:noProof/>
                <w:sz w:val="24"/>
                <w:szCs w:val="24"/>
                <w:lang w:val="sk-SK"/>
              </w:rPr>
              <w:t>URÓPSKYCH</w:t>
            </w:r>
            <w:r w:rsidR="00D65BE6" w:rsidRPr="00A21987">
              <w:rPr>
                <w:rStyle w:val="Hypertextovprepojenie"/>
                <w:rFonts w:ascii="Times New Roman" w:hAnsi="Times New Roman" w:cs="Times New Roman"/>
                <w:noProof/>
                <w:sz w:val="24"/>
                <w:szCs w:val="24"/>
                <w:lang w:val="sk-SK"/>
              </w:rPr>
              <w:t xml:space="preserve"> </w:t>
            </w:r>
            <w:r w:rsidR="00F9608E" w:rsidRPr="00A21987">
              <w:rPr>
                <w:rStyle w:val="Hypertextovprepojenie"/>
                <w:rFonts w:ascii="Times New Roman" w:hAnsi="Times New Roman" w:cs="Times New Roman"/>
                <w:noProof/>
                <w:sz w:val="24"/>
                <w:szCs w:val="24"/>
                <w:lang w:val="sk-SK"/>
              </w:rPr>
              <w:t>ZÁLEŽITOSTÍ</w:t>
            </w:r>
            <w:r w:rsidR="00D65BE6" w:rsidRPr="00A21987">
              <w:rPr>
                <w:rFonts w:ascii="Times New Roman" w:hAnsi="Times New Roman" w:cs="Times New Roman"/>
                <w:noProof/>
                <w:webHidden/>
                <w:sz w:val="24"/>
                <w:szCs w:val="24"/>
                <w:lang w:val="sk-SK"/>
              </w:rPr>
              <w:tab/>
            </w:r>
            <w:r w:rsidR="00D65BE6" w:rsidRPr="00A21987">
              <w:rPr>
                <w:rFonts w:ascii="Times New Roman" w:hAnsi="Times New Roman" w:cs="Times New Roman"/>
                <w:noProof/>
                <w:webHidden/>
                <w:sz w:val="24"/>
                <w:szCs w:val="24"/>
                <w:lang w:val="sk-SK"/>
              </w:rPr>
              <w:fldChar w:fldCharType="begin"/>
            </w:r>
            <w:r w:rsidR="00D65BE6" w:rsidRPr="00A21987">
              <w:rPr>
                <w:rFonts w:ascii="Times New Roman" w:hAnsi="Times New Roman" w:cs="Times New Roman"/>
                <w:noProof/>
                <w:webHidden/>
                <w:sz w:val="24"/>
                <w:szCs w:val="24"/>
                <w:lang w:val="sk-SK"/>
              </w:rPr>
              <w:instrText xml:space="preserve"> PAGEREF _Toc462392309 \h </w:instrText>
            </w:r>
            <w:r w:rsidR="00D65BE6" w:rsidRPr="00A21987">
              <w:rPr>
                <w:rFonts w:ascii="Times New Roman" w:hAnsi="Times New Roman" w:cs="Times New Roman"/>
                <w:noProof/>
                <w:webHidden/>
                <w:sz w:val="24"/>
                <w:szCs w:val="24"/>
                <w:lang w:val="sk-SK"/>
              </w:rPr>
            </w:r>
            <w:r w:rsidR="00D65BE6" w:rsidRPr="00A21987">
              <w:rPr>
                <w:rFonts w:ascii="Times New Roman" w:hAnsi="Times New Roman" w:cs="Times New Roman"/>
                <w:noProof/>
                <w:webHidden/>
                <w:sz w:val="24"/>
                <w:szCs w:val="24"/>
                <w:lang w:val="sk-SK"/>
              </w:rPr>
              <w:fldChar w:fldCharType="separate"/>
            </w:r>
            <w:r w:rsidR="00CA73DC" w:rsidRPr="00A21987">
              <w:rPr>
                <w:rFonts w:ascii="Times New Roman" w:hAnsi="Times New Roman" w:cs="Times New Roman"/>
                <w:noProof/>
                <w:webHidden/>
                <w:sz w:val="24"/>
                <w:szCs w:val="24"/>
                <w:lang w:val="sk-SK"/>
              </w:rPr>
              <w:t>25</w:t>
            </w:r>
            <w:r w:rsidR="00D65BE6" w:rsidRPr="00A21987">
              <w:rPr>
                <w:rFonts w:ascii="Times New Roman" w:hAnsi="Times New Roman" w:cs="Times New Roman"/>
                <w:noProof/>
                <w:webHidden/>
                <w:sz w:val="24"/>
                <w:szCs w:val="24"/>
                <w:lang w:val="sk-SK"/>
              </w:rPr>
              <w:fldChar w:fldCharType="end"/>
            </w:r>
          </w:hyperlink>
        </w:p>
        <w:p w14:paraId="06D86814" w14:textId="705778F8" w:rsidR="00704D15" w:rsidRPr="00A21987" w:rsidRDefault="00704D15">
          <w:pPr>
            <w:rPr>
              <w:rFonts w:ascii="Times New Roman" w:hAnsi="Times New Roman" w:cs="Times New Roman"/>
              <w:sz w:val="24"/>
              <w:szCs w:val="24"/>
              <w:lang w:val="sk-SK"/>
            </w:rPr>
          </w:pPr>
          <w:r w:rsidRPr="00A21987">
            <w:rPr>
              <w:rFonts w:ascii="Times New Roman" w:hAnsi="Times New Roman" w:cs="Times New Roman"/>
              <w:b/>
              <w:bCs/>
              <w:noProof/>
              <w:sz w:val="24"/>
              <w:szCs w:val="24"/>
              <w:lang w:val="sk-SK"/>
            </w:rPr>
            <w:fldChar w:fldCharType="end"/>
          </w:r>
        </w:p>
      </w:sdtContent>
    </w:sdt>
    <w:p w14:paraId="71EB43E7" w14:textId="77777777" w:rsidR="000175B7" w:rsidRPr="00A21987" w:rsidRDefault="000175B7" w:rsidP="000F1DA1">
      <w:pPr>
        <w:keepNext/>
        <w:spacing w:after="0" w:line="240" w:lineRule="auto"/>
        <w:jc w:val="center"/>
        <w:outlineLvl w:val="0"/>
        <w:rPr>
          <w:rFonts w:ascii="Times New Roman" w:eastAsia="Times New Roman" w:hAnsi="Times New Roman"/>
          <w:b/>
          <w:bCs/>
          <w:kern w:val="32"/>
          <w:sz w:val="32"/>
          <w:szCs w:val="32"/>
          <w:lang w:val="sk-SK" w:eastAsia="da-DK"/>
        </w:rPr>
      </w:pPr>
    </w:p>
    <w:p w14:paraId="6998F32C" w14:textId="77777777" w:rsidR="000175B7" w:rsidRPr="00A21987" w:rsidRDefault="000175B7" w:rsidP="000F1DA1">
      <w:pPr>
        <w:keepNext/>
        <w:spacing w:after="0" w:line="240" w:lineRule="auto"/>
        <w:jc w:val="center"/>
        <w:outlineLvl w:val="0"/>
        <w:rPr>
          <w:rFonts w:ascii="Times New Roman" w:eastAsia="Times New Roman" w:hAnsi="Times New Roman"/>
          <w:b/>
          <w:bCs/>
          <w:kern w:val="32"/>
          <w:sz w:val="32"/>
          <w:szCs w:val="32"/>
          <w:lang w:val="sk-SK" w:eastAsia="da-DK"/>
        </w:rPr>
      </w:pPr>
    </w:p>
    <w:p w14:paraId="2BB5BB5F" w14:textId="77777777" w:rsidR="000175B7" w:rsidRPr="00A21987" w:rsidRDefault="000175B7" w:rsidP="000F1DA1">
      <w:pPr>
        <w:keepNext/>
        <w:spacing w:after="0" w:line="240" w:lineRule="auto"/>
        <w:jc w:val="center"/>
        <w:outlineLvl w:val="0"/>
        <w:rPr>
          <w:rFonts w:ascii="Times New Roman" w:eastAsia="Times New Roman" w:hAnsi="Times New Roman"/>
          <w:b/>
          <w:bCs/>
          <w:kern w:val="32"/>
          <w:sz w:val="32"/>
          <w:szCs w:val="32"/>
          <w:lang w:val="sk-SK" w:eastAsia="da-DK"/>
        </w:rPr>
      </w:pPr>
    </w:p>
    <w:p w14:paraId="75E203ED" w14:textId="77777777" w:rsidR="000175B7" w:rsidRPr="00A21987" w:rsidRDefault="000175B7" w:rsidP="000F1DA1">
      <w:pPr>
        <w:keepNext/>
        <w:spacing w:after="0" w:line="240" w:lineRule="auto"/>
        <w:jc w:val="center"/>
        <w:outlineLvl w:val="0"/>
        <w:rPr>
          <w:rFonts w:ascii="Times New Roman" w:eastAsia="Times New Roman" w:hAnsi="Times New Roman"/>
          <w:b/>
          <w:bCs/>
          <w:kern w:val="32"/>
          <w:sz w:val="32"/>
          <w:szCs w:val="32"/>
          <w:lang w:val="sk-SK" w:eastAsia="da-DK"/>
        </w:rPr>
      </w:pPr>
    </w:p>
    <w:p w14:paraId="168D32C9" w14:textId="52C2A310" w:rsidR="0019765E" w:rsidRPr="00A21987" w:rsidRDefault="0019765E">
      <w:pPr>
        <w:rPr>
          <w:rFonts w:ascii="Times New Roman" w:eastAsia="Times New Roman" w:hAnsi="Times New Roman"/>
          <w:b/>
          <w:bCs/>
          <w:kern w:val="32"/>
          <w:sz w:val="32"/>
          <w:szCs w:val="32"/>
          <w:lang w:val="sk-SK" w:eastAsia="da-DK"/>
        </w:rPr>
      </w:pPr>
      <w:bookmarkStart w:id="11" w:name="_Toc462392299"/>
    </w:p>
    <w:p w14:paraId="0FF66D83" w14:textId="6789226B" w:rsidR="00B1752D" w:rsidRPr="00A21987" w:rsidRDefault="00B1752D">
      <w:pPr>
        <w:rPr>
          <w:rFonts w:ascii="Times New Roman" w:eastAsia="Times New Roman" w:hAnsi="Times New Roman"/>
          <w:b/>
          <w:bCs/>
          <w:kern w:val="32"/>
          <w:sz w:val="32"/>
          <w:szCs w:val="32"/>
          <w:lang w:val="sk-SK" w:eastAsia="da-DK"/>
        </w:rPr>
      </w:pPr>
    </w:p>
    <w:p w14:paraId="12FA5E0E" w14:textId="653B93E2" w:rsidR="00B1752D" w:rsidRPr="00A21987" w:rsidRDefault="00B1752D">
      <w:pPr>
        <w:rPr>
          <w:rFonts w:ascii="Times New Roman" w:eastAsia="Times New Roman" w:hAnsi="Times New Roman"/>
          <w:b/>
          <w:bCs/>
          <w:kern w:val="32"/>
          <w:sz w:val="32"/>
          <w:szCs w:val="32"/>
          <w:lang w:val="sk-SK" w:eastAsia="da-DK"/>
        </w:rPr>
      </w:pPr>
    </w:p>
    <w:p w14:paraId="39A52DDA" w14:textId="6E437DA5" w:rsidR="00B1752D" w:rsidRPr="00A21987" w:rsidRDefault="00B1752D">
      <w:pPr>
        <w:rPr>
          <w:rFonts w:ascii="Times New Roman" w:eastAsia="Times New Roman" w:hAnsi="Times New Roman"/>
          <w:b/>
          <w:bCs/>
          <w:kern w:val="32"/>
          <w:sz w:val="32"/>
          <w:szCs w:val="32"/>
          <w:lang w:val="sk-SK" w:eastAsia="da-DK"/>
        </w:rPr>
      </w:pPr>
    </w:p>
    <w:p w14:paraId="2E382684" w14:textId="1EADBFE6" w:rsidR="00B1752D" w:rsidRPr="00A21987" w:rsidRDefault="00B1752D">
      <w:pPr>
        <w:rPr>
          <w:rFonts w:ascii="Times New Roman" w:eastAsia="Times New Roman" w:hAnsi="Times New Roman"/>
          <w:b/>
          <w:bCs/>
          <w:kern w:val="32"/>
          <w:sz w:val="32"/>
          <w:szCs w:val="32"/>
          <w:lang w:val="sk-SK" w:eastAsia="da-DK"/>
        </w:rPr>
      </w:pPr>
    </w:p>
    <w:p w14:paraId="603F37DB" w14:textId="4FD340F3" w:rsidR="00B1752D" w:rsidRPr="00A21987" w:rsidRDefault="00B1752D">
      <w:pPr>
        <w:rPr>
          <w:rFonts w:ascii="Times New Roman" w:eastAsia="Times New Roman" w:hAnsi="Times New Roman"/>
          <w:b/>
          <w:bCs/>
          <w:kern w:val="32"/>
          <w:sz w:val="32"/>
          <w:szCs w:val="32"/>
          <w:lang w:val="sk-SK" w:eastAsia="da-DK"/>
        </w:rPr>
      </w:pPr>
    </w:p>
    <w:bookmarkEnd w:id="1"/>
    <w:bookmarkEnd w:id="2"/>
    <w:bookmarkEnd w:id="3"/>
    <w:bookmarkEnd w:id="4"/>
    <w:bookmarkEnd w:id="5"/>
    <w:bookmarkEnd w:id="6"/>
    <w:bookmarkEnd w:id="7"/>
    <w:bookmarkEnd w:id="8"/>
    <w:bookmarkEnd w:id="9"/>
    <w:bookmarkEnd w:id="10"/>
    <w:bookmarkEnd w:id="11"/>
    <w:p w14:paraId="6AE58BB3" w14:textId="7304D7DC" w:rsidR="000F1DA1" w:rsidRPr="00A21987" w:rsidRDefault="00B1752D" w:rsidP="000F1DA1">
      <w:pPr>
        <w:keepNext/>
        <w:spacing w:after="0" w:line="240" w:lineRule="auto"/>
        <w:jc w:val="center"/>
        <w:outlineLvl w:val="0"/>
        <w:rPr>
          <w:rFonts w:ascii="Times New Roman" w:eastAsia="Times New Roman" w:hAnsi="Times New Roman"/>
          <w:b/>
          <w:bCs/>
          <w:kern w:val="32"/>
          <w:sz w:val="32"/>
          <w:szCs w:val="32"/>
          <w:lang w:val="sk-SK" w:eastAsia="da-DK"/>
        </w:rPr>
      </w:pPr>
      <w:r w:rsidRPr="00A21987">
        <w:rPr>
          <w:rFonts w:ascii="Times New Roman" w:eastAsia="Times New Roman" w:hAnsi="Times New Roman"/>
          <w:b/>
          <w:bCs/>
          <w:kern w:val="32"/>
          <w:sz w:val="32"/>
          <w:szCs w:val="32"/>
          <w:lang w:val="sk-SK" w:eastAsia="da-DK"/>
        </w:rPr>
        <w:lastRenderedPageBreak/>
        <w:t>Historické pozadie</w:t>
      </w:r>
    </w:p>
    <w:p w14:paraId="032D4186"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7A376FF1" w14:textId="05B5BDA9" w:rsidR="000F1DA1" w:rsidRPr="00A21987" w:rsidRDefault="00B1752D" w:rsidP="000F1DA1">
      <w:pPr>
        <w:spacing w:after="0" w:line="240" w:lineRule="auto"/>
        <w:jc w:val="both"/>
        <w:rPr>
          <w:rFonts w:ascii="Times New Roman" w:eastAsia="Times New Roman" w:hAnsi="Times New Roman"/>
          <w:sz w:val="24"/>
          <w:szCs w:val="24"/>
          <w:lang w:val="sk-SK" w:eastAsia="zh-CN"/>
        </w:rPr>
      </w:pPr>
      <w:r w:rsidRPr="00A21987">
        <w:rPr>
          <w:rFonts w:ascii="Times New Roman" w:eastAsia="Times New Roman" w:hAnsi="Times New Roman"/>
          <w:sz w:val="24"/>
          <w:szCs w:val="24"/>
          <w:lang w:val="sk-SK" w:eastAsia="zh-CN"/>
        </w:rPr>
        <w:t xml:space="preserve">Toto je 26. polročná správa vypracovaná COSAC sekretariátom </w:t>
      </w:r>
      <w:r w:rsidR="000F1DA1" w:rsidRPr="00A21987">
        <w:rPr>
          <w:rFonts w:ascii="Times New Roman" w:eastAsia="Times New Roman" w:hAnsi="Times New Roman"/>
          <w:sz w:val="24"/>
          <w:szCs w:val="24"/>
          <w:lang w:val="sk-SK" w:eastAsia="zh-CN"/>
        </w:rPr>
        <w:t xml:space="preserve"> </w:t>
      </w:r>
    </w:p>
    <w:p w14:paraId="3BCE6E95"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7975289C"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r w:rsidRPr="00A21987">
        <w:rPr>
          <w:rFonts w:ascii="Times New Roman" w:hAnsi="Times New Roman"/>
          <w:noProof/>
          <w:lang w:val="sk-SK" w:eastAsia="sk-SK"/>
        </w:rPr>
        <mc:AlternateContent>
          <mc:Choice Requires="wps">
            <w:drawing>
              <wp:anchor distT="0" distB="0" distL="114300" distR="114300" simplePos="0" relativeHeight="251659264" behindDoc="0" locked="0" layoutInCell="0" allowOverlap="1" wp14:anchorId="4CBC58DF" wp14:editId="70AA325C">
                <wp:simplePos x="0" y="0"/>
                <wp:positionH relativeFrom="column">
                  <wp:posOffset>457200</wp:posOffset>
                </wp:positionH>
                <wp:positionV relativeFrom="paragraph">
                  <wp:posOffset>24765</wp:posOffset>
                </wp:positionV>
                <wp:extent cx="4871085" cy="1984375"/>
                <wp:effectExtent l="0" t="0" r="2476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1984375"/>
                        </a:xfrm>
                        <a:prstGeom prst="rect">
                          <a:avLst/>
                        </a:prstGeom>
                        <a:solidFill>
                          <a:srgbClr val="FFFFFF"/>
                        </a:solidFill>
                        <a:ln w="9525">
                          <a:solidFill>
                            <a:srgbClr val="000000"/>
                          </a:solidFill>
                          <a:miter lim="800000"/>
                          <a:headEnd/>
                          <a:tailEnd/>
                        </a:ln>
                      </wps:spPr>
                      <wps:txbx>
                        <w:txbxContent>
                          <w:p w14:paraId="039C8B09" w14:textId="36C37B37" w:rsidR="00417357" w:rsidRPr="00A21987" w:rsidRDefault="00417357" w:rsidP="000F1DA1">
                            <w:pPr>
                              <w:pStyle w:val="Zkladntext"/>
                              <w:spacing w:before="120"/>
                              <w:jc w:val="center"/>
                              <w:rPr>
                                <w:rFonts w:ascii="Times New Roman" w:hAnsi="Times New Roman"/>
                                <w:b/>
                                <w:sz w:val="24"/>
                                <w:szCs w:val="24"/>
                                <w:lang w:val="sk-SK"/>
                              </w:rPr>
                            </w:pPr>
                            <w:r w:rsidRPr="00A21987">
                              <w:rPr>
                                <w:rFonts w:ascii="Times New Roman" w:hAnsi="Times New Roman"/>
                                <w:b/>
                                <w:sz w:val="24"/>
                                <w:szCs w:val="24"/>
                                <w:lang w:val="sk-SK"/>
                              </w:rPr>
                              <w:t>COSAC polročná správa</w:t>
                            </w:r>
                          </w:p>
                          <w:p w14:paraId="2088C799" w14:textId="7A163E80" w:rsidR="00417357" w:rsidRPr="00A21987" w:rsidRDefault="00417357" w:rsidP="000F1DA1">
                            <w:pPr>
                              <w:pStyle w:val="Zkladntext"/>
                              <w:rPr>
                                <w:rFonts w:ascii="Times New Roman" w:hAnsi="Times New Roman"/>
                                <w:sz w:val="24"/>
                                <w:szCs w:val="24"/>
                                <w:lang w:val="sk-SK"/>
                              </w:rPr>
                            </w:pPr>
                            <w:r w:rsidRPr="00A21987">
                              <w:rPr>
                                <w:rFonts w:ascii="Times New Roman" w:hAnsi="Times New Roman"/>
                                <w:sz w:val="24"/>
                                <w:szCs w:val="24"/>
                                <w:lang w:val="sk-SK"/>
                              </w:rPr>
                              <w:t>XXX COSAC rozhodol, že COSAC sekretariát by</w:t>
                            </w:r>
                            <w:r>
                              <w:rPr>
                                <w:rFonts w:ascii="Times New Roman" w:hAnsi="Times New Roman"/>
                                <w:sz w:val="24"/>
                                <w:szCs w:val="24"/>
                                <w:lang w:val="sk-SK"/>
                              </w:rPr>
                              <w:t xml:space="preserve"> mal vydávať faktické polročné</w:t>
                            </w:r>
                            <w:r w:rsidRPr="00A21987">
                              <w:rPr>
                                <w:rFonts w:ascii="Times New Roman" w:hAnsi="Times New Roman"/>
                                <w:sz w:val="24"/>
                                <w:szCs w:val="24"/>
                                <w:lang w:val="sk-SK"/>
                              </w:rPr>
                              <w:t xml:space="preserve"> správy, ktoré majú byť zverejnené pred každým riadnym zasadnutím konferencie. Účelom týchto správ je poskytnúť prehľad o vývoji postupov a praktík v Európskej únii, ktoré sú relevantné pre parlamentnú kontrolu.</w:t>
                            </w:r>
                            <w:r w:rsidRPr="00A21987">
                              <w:rPr>
                                <w:rFonts w:ascii="Times New Roman" w:hAnsi="Times New Roman"/>
                                <w:sz w:val="24"/>
                                <w:szCs w:val="24"/>
                                <w:lang w:val="sk-SK"/>
                              </w:rPr>
                              <w:br/>
                              <w:t xml:space="preserve">Všetky polročné správy sú k dispozícii na webovej stránke COSAC-u: </w:t>
                            </w:r>
                            <w:hyperlink r:id="rId9" w:history="1">
                              <w:r w:rsidRPr="00A21987">
                                <w:rPr>
                                  <w:rStyle w:val="Hypertextovprepojenie"/>
                                  <w:rFonts w:ascii="Times New Roman" w:hAnsi="Times New Roman"/>
                                  <w:sz w:val="24"/>
                                  <w:szCs w:val="24"/>
                                  <w:lang w:val="sk-SK"/>
                                </w:rPr>
                                <w:t>http://www.cosac.eu/documents/bi-annual-reports-of-cosac/</w:t>
                              </w:r>
                            </w:hyperlink>
                          </w:p>
                          <w:p w14:paraId="3A5E00BD" w14:textId="77777777" w:rsidR="00417357" w:rsidRDefault="00417357" w:rsidP="000F1DA1">
                            <w:pPr>
                              <w:pStyle w:val="Zkladntext"/>
                              <w:rPr>
                                <w:sz w:val="24"/>
                                <w:szCs w:val="24"/>
                              </w:rPr>
                            </w:pPr>
                          </w:p>
                          <w:p w14:paraId="434F296D" w14:textId="77777777" w:rsidR="00417357" w:rsidRDefault="00417357" w:rsidP="000F1DA1">
                            <w:pPr>
                              <w:pStyle w:val="Zkladntext"/>
                              <w:rPr>
                                <w:sz w:val="24"/>
                                <w:szCs w:val="24"/>
                              </w:rPr>
                            </w:pPr>
                          </w:p>
                          <w:p w14:paraId="4EF52179" w14:textId="77777777" w:rsidR="00417357" w:rsidRPr="00172801" w:rsidRDefault="008C344F" w:rsidP="000F1DA1">
                            <w:pPr>
                              <w:pStyle w:val="Zkladntext"/>
                              <w:rPr>
                                <w:sz w:val="24"/>
                                <w:szCs w:val="24"/>
                              </w:rPr>
                            </w:pPr>
                            <w:hyperlink r:id="rId10" w:history="1">
                              <w:r w:rsidR="00417357" w:rsidRPr="00172801">
                                <w:rPr>
                                  <w:rStyle w:val="Hypertextovprepojenie"/>
                                  <w:sz w:val="24"/>
                                  <w:szCs w:val="24"/>
                                </w:rPr>
                                <w:t>http://www.cosac.eu/en/documents/biannual/</w:t>
                              </w:r>
                            </w:hyperlink>
                            <w:r w:rsidR="00417357" w:rsidRPr="00172801">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C58DF" id="_x0000_t202" coordsize="21600,21600" o:spt="202" path="m,l,21600r21600,l21600,xe">
                <v:stroke joinstyle="miter"/>
                <v:path gradientshapeok="t" o:connecttype="rect"/>
              </v:shapetype>
              <v:shape id="Text Box 2" o:spid="_x0000_s1026" type="#_x0000_t202" style="position:absolute;left:0;text-align:left;margin-left:36pt;margin-top:1.95pt;width:383.55pt;height:1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" o:allowincell="f">
                <v:textbox>
                  <w:txbxContent>
                    <w:p w14:paraId="039C8B09" w14:textId="36C37B37" w:rsidR="00417357" w:rsidRPr="00A21987" w:rsidRDefault="00417357" w:rsidP="000F1DA1">
                      <w:pPr>
                        <w:pStyle w:val="Zkladntext"/>
                        <w:spacing w:before="120"/>
                        <w:jc w:val="center"/>
                        <w:rPr>
                          <w:rFonts w:ascii="Times New Roman" w:hAnsi="Times New Roman"/>
                          <w:b/>
                          <w:sz w:val="24"/>
                          <w:szCs w:val="24"/>
                          <w:lang w:val="sk-SK"/>
                        </w:rPr>
                      </w:pPr>
                      <w:r w:rsidRPr="00A21987">
                        <w:rPr>
                          <w:rFonts w:ascii="Times New Roman" w:hAnsi="Times New Roman"/>
                          <w:b/>
                          <w:sz w:val="24"/>
                          <w:szCs w:val="24"/>
                          <w:lang w:val="sk-SK"/>
                        </w:rPr>
                        <w:t>COSAC polročná správa</w:t>
                      </w:r>
                    </w:p>
                    <w:p w14:paraId="2088C799" w14:textId="7A163E80" w:rsidR="00417357" w:rsidRPr="00A21987" w:rsidRDefault="00417357" w:rsidP="000F1DA1">
                      <w:pPr>
                        <w:pStyle w:val="Zkladntext"/>
                        <w:rPr>
                          <w:rFonts w:ascii="Times New Roman" w:hAnsi="Times New Roman"/>
                          <w:sz w:val="24"/>
                          <w:szCs w:val="24"/>
                          <w:lang w:val="sk-SK"/>
                        </w:rPr>
                      </w:pPr>
                      <w:r w:rsidRPr="00A21987">
                        <w:rPr>
                          <w:rFonts w:ascii="Times New Roman" w:hAnsi="Times New Roman"/>
                          <w:sz w:val="24"/>
                          <w:szCs w:val="24"/>
                          <w:lang w:val="sk-SK"/>
                        </w:rPr>
                        <w:t>XXX COSAC rozhodol, že COSAC sekretariát by</w:t>
                      </w:r>
                      <w:r>
                        <w:rPr>
                          <w:rFonts w:ascii="Times New Roman" w:hAnsi="Times New Roman"/>
                          <w:sz w:val="24"/>
                          <w:szCs w:val="24"/>
                          <w:lang w:val="sk-SK"/>
                        </w:rPr>
                        <w:t xml:space="preserve"> mal vydávať faktické polročné</w:t>
                      </w:r>
                      <w:r w:rsidRPr="00A21987">
                        <w:rPr>
                          <w:rFonts w:ascii="Times New Roman" w:hAnsi="Times New Roman"/>
                          <w:sz w:val="24"/>
                          <w:szCs w:val="24"/>
                          <w:lang w:val="sk-SK"/>
                        </w:rPr>
                        <w:t xml:space="preserve"> správy, ktoré majú byť zverejnené pred každým riadnym zasadnutím konferencie. Účelom týchto správ je poskytnúť prehľad o vývoji postupov a praktík v Európskej únii, ktoré sú relevantné pre parlamentnú kontrolu.</w:t>
                      </w:r>
                      <w:r w:rsidRPr="00A21987">
                        <w:rPr>
                          <w:rFonts w:ascii="Times New Roman" w:hAnsi="Times New Roman"/>
                          <w:sz w:val="24"/>
                          <w:szCs w:val="24"/>
                          <w:lang w:val="sk-SK"/>
                        </w:rPr>
                        <w:br/>
                        <w:t xml:space="preserve">Všetky polročné správy sú k dispozícii na webovej stránke COSAC-u: </w:t>
                      </w:r>
                      <w:hyperlink r:id="rId11" w:history="1">
                        <w:r w:rsidRPr="00A21987">
                          <w:rPr>
                            <w:rStyle w:val="Hypertextovprepojenie"/>
                            <w:rFonts w:ascii="Times New Roman" w:hAnsi="Times New Roman"/>
                            <w:sz w:val="24"/>
                            <w:szCs w:val="24"/>
                            <w:lang w:val="sk-SK"/>
                          </w:rPr>
                          <w:t>http://www.cosac.eu/documents/bi-annual-reports-of-cosac/</w:t>
                        </w:r>
                      </w:hyperlink>
                    </w:p>
                    <w:p w14:paraId="3A5E00BD" w14:textId="77777777" w:rsidR="00417357" w:rsidRDefault="00417357" w:rsidP="000F1DA1">
                      <w:pPr>
                        <w:pStyle w:val="Zkladntext"/>
                        <w:rPr>
                          <w:sz w:val="24"/>
                          <w:szCs w:val="24"/>
                        </w:rPr>
                      </w:pPr>
                    </w:p>
                    <w:p w14:paraId="434F296D" w14:textId="77777777" w:rsidR="00417357" w:rsidRDefault="00417357" w:rsidP="000F1DA1">
                      <w:pPr>
                        <w:pStyle w:val="Zkladntext"/>
                        <w:rPr>
                          <w:sz w:val="24"/>
                          <w:szCs w:val="24"/>
                        </w:rPr>
                      </w:pPr>
                    </w:p>
                    <w:p w14:paraId="4EF52179" w14:textId="77777777" w:rsidR="00417357" w:rsidRPr="00172801" w:rsidRDefault="006335F4" w:rsidP="000F1DA1">
                      <w:pPr>
                        <w:pStyle w:val="Zkladntext"/>
                        <w:rPr>
                          <w:sz w:val="24"/>
                          <w:szCs w:val="24"/>
                        </w:rPr>
                      </w:pPr>
                      <w:hyperlink r:id="rId12" w:history="1">
                        <w:r w:rsidR="00417357" w:rsidRPr="00172801">
                          <w:rPr>
                            <w:rStyle w:val="Hypertextovprepojenie"/>
                            <w:sz w:val="24"/>
                            <w:szCs w:val="24"/>
                          </w:rPr>
                          <w:t>http://www.cosac.eu/en/documents/biannual/</w:t>
                        </w:r>
                      </w:hyperlink>
                      <w:r w:rsidR="00417357" w:rsidRPr="00172801">
                        <w:rPr>
                          <w:sz w:val="24"/>
                          <w:szCs w:val="24"/>
                        </w:rPr>
                        <w:t xml:space="preserve"> </w:t>
                      </w:r>
                    </w:p>
                  </w:txbxContent>
                </v:textbox>
              </v:shape>
            </w:pict>
          </mc:Fallback>
        </mc:AlternateContent>
      </w:r>
    </w:p>
    <w:p w14:paraId="1EA3EAC0"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117187D1"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4B741C04"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40639D0B"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488C95CC"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545B950A"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587189FB"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16C74ADC"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768FAA3E"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008301F1"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3CEE1FF1"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164C2C88"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03552365" w14:textId="77777777" w:rsidR="000F1DA1" w:rsidRPr="00A21987" w:rsidRDefault="000F1DA1" w:rsidP="000F1DA1">
      <w:pPr>
        <w:spacing w:after="0" w:line="240" w:lineRule="auto"/>
        <w:jc w:val="both"/>
        <w:rPr>
          <w:rFonts w:ascii="Times New Roman" w:eastAsia="Times New Roman" w:hAnsi="Times New Roman"/>
          <w:sz w:val="24"/>
          <w:szCs w:val="24"/>
          <w:lang w:val="sk-SK" w:eastAsia="zh-CN"/>
        </w:rPr>
      </w:pPr>
    </w:p>
    <w:p w14:paraId="7627BD54" w14:textId="147DF7F8" w:rsidR="00B1752D" w:rsidRPr="00A21987" w:rsidRDefault="00B1752D" w:rsidP="000F1DA1">
      <w:pPr>
        <w:spacing w:after="0" w:line="240" w:lineRule="auto"/>
        <w:jc w:val="both"/>
        <w:rPr>
          <w:rFonts w:ascii="Times New Roman" w:eastAsia="Times New Roman" w:hAnsi="Times New Roman"/>
          <w:sz w:val="24"/>
          <w:szCs w:val="24"/>
          <w:lang w:val="sk-SK" w:eastAsia="en-GB"/>
        </w:rPr>
      </w:pPr>
      <w:r w:rsidRPr="00A21987">
        <w:rPr>
          <w:rFonts w:ascii="Times New Roman" w:eastAsia="Times New Roman" w:hAnsi="Times New Roman"/>
          <w:sz w:val="24"/>
          <w:szCs w:val="24"/>
          <w:lang w:val="sk-SK" w:eastAsia="en-GB"/>
        </w:rPr>
        <w:t xml:space="preserve">Tri </w:t>
      </w:r>
      <w:r w:rsidR="000A3B6F">
        <w:rPr>
          <w:rFonts w:ascii="Times New Roman" w:eastAsia="Times New Roman" w:hAnsi="Times New Roman"/>
          <w:sz w:val="24"/>
          <w:szCs w:val="24"/>
          <w:lang w:val="sk-SK" w:eastAsia="en-GB"/>
        </w:rPr>
        <w:t>kapitoly tejto polročnej správy</w:t>
      </w:r>
      <w:r w:rsidRPr="00A21987">
        <w:rPr>
          <w:rFonts w:ascii="Times New Roman" w:eastAsia="Times New Roman" w:hAnsi="Times New Roman"/>
          <w:sz w:val="24"/>
          <w:szCs w:val="24"/>
          <w:lang w:val="sk-SK" w:eastAsia="en-GB"/>
        </w:rPr>
        <w:t xml:space="preserve"> sú založené na informáciách poskytnutých národnými parlamentmi členských štátov Európskej únie a Európskeho parlamentu. Uzávierka pre zasielanie vyplnených dotazníkov pre 26. polročnú správu bola 9. septembra 2016.</w:t>
      </w:r>
    </w:p>
    <w:p w14:paraId="29A3D351" w14:textId="77777777" w:rsidR="000F1DA1" w:rsidRPr="00A21987" w:rsidRDefault="000F1DA1" w:rsidP="000F1DA1">
      <w:pPr>
        <w:spacing w:after="0" w:line="240" w:lineRule="auto"/>
        <w:jc w:val="both"/>
        <w:rPr>
          <w:rFonts w:ascii="Times New Roman" w:eastAsia="Times New Roman" w:hAnsi="Times New Roman"/>
          <w:sz w:val="24"/>
          <w:szCs w:val="24"/>
          <w:lang w:val="sk-SK" w:eastAsia="en-GB"/>
        </w:rPr>
      </w:pPr>
    </w:p>
    <w:p w14:paraId="38772984" w14:textId="0617BBA1" w:rsidR="000F1DA1" w:rsidRPr="00A21987" w:rsidRDefault="00B1752D" w:rsidP="000F1DA1">
      <w:pPr>
        <w:spacing w:after="0" w:line="240" w:lineRule="auto"/>
        <w:jc w:val="both"/>
        <w:rPr>
          <w:rFonts w:ascii="Times New Roman" w:eastAsia="Times New Roman" w:hAnsi="Times New Roman"/>
          <w:sz w:val="24"/>
          <w:szCs w:val="24"/>
          <w:lang w:val="sk-SK" w:eastAsia="en-GB"/>
        </w:rPr>
      </w:pPr>
      <w:r w:rsidRPr="00A21987">
        <w:rPr>
          <w:rFonts w:ascii="Times New Roman" w:eastAsia="Times New Roman" w:hAnsi="Times New Roman"/>
          <w:sz w:val="24"/>
          <w:szCs w:val="24"/>
          <w:lang w:val="sk-SK" w:eastAsia="en-GB"/>
        </w:rPr>
        <w:t>Štruktúra tejto správy bola prijatá na zasadnutí predsedov COSAC-u, ktorá sa konala 11. júla 2016 v Bratislave.</w:t>
      </w:r>
      <w:r w:rsidR="000F1DA1" w:rsidRPr="00A21987">
        <w:rPr>
          <w:rFonts w:ascii="Times New Roman" w:eastAsia="Times New Roman" w:hAnsi="Times New Roman"/>
          <w:sz w:val="24"/>
          <w:szCs w:val="24"/>
          <w:lang w:val="sk-SK" w:eastAsia="en-GB"/>
        </w:rPr>
        <w:t xml:space="preserve"> </w:t>
      </w:r>
    </w:p>
    <w:p w14:paraId="331932EC" w14:textId="77777777" w:rsidR="000F1DA1" w:rsidRPr="00A21987" w:rsidRDefault="000F1DA1" w:rsidP="000F1DA1">
      <w:pPr>
        <w:spacing w:after="0" w:line="240" w:lineRule="auto"/>
        <w:jc w:val="both"/>
        <w:rPr>
          <w:rFonts w:ascii="Times New Roman" w:eastAsia="Times New Roman" w:hAnsi="Times New Roman"/>
          <w:sz w:val="24"/>
          <w:szCs w:val="24"/>
          <w:lang w:val="sk-SK" w:eastAsia="en-GB"/>
        </w:rPr>
      </w:pPr>
    </w:p>
    <w:p w14:paraId="260549CE" w14:textId="02140874" w:rsidR="000F1DA1" w:rsidRPr="00A21987" w:rsidRDefault="00A21987" w:rsidP="000F1DA1">
      <w:pPr>
        <w:spacing w:after="0" w:line="240" w:lineRule="auto"/>
        <w:jc w:val="both"/>
        <w:rPr>
          <w:rFonts w:ascii="Times New Roman" w:eastAsia="Times New Roman" w:hAnsi="Times New Roman"/>
          <w:sz w:val="24"/>
          <w:szCs w:val="24"/>
          <w:lang w:val="sk-SK" w:eastAsia="en-GB"/>
        </w:rPr>
      </w:pPr>
      <w:r w:rsidRPr="00A21987">
        <w:rPr>
          <w:rFonts w:ascii="Times New Roman" w:eastAsia="Times New Roman" w:hAnsi="Times New Roman"/>
          <w:sz w:val="24"/>
          <w:szCs w:val="24"/>
          <w:lang w:val="sk-SK" w:eastAsia="en-GB"/>
        </w:rPr>
        <w:t>Úplné odpovede obdržané od 41 zo 41 národných parlamentov / komôr 28 členských štátov a Európskeho parlamentu, je možné nájsť v prílohe na web stránkach COSAC-u.</w:t>
      </w:r>
    </w:p>
    <w:p w14:paraId="0BD6375F" w14:textId="77777777" w:rsidR="00A21987" w:rsidRPr="00A21987" w:rsidRDefault="00A21987" w:rsidP="000F1DA1">
      <w:pPr>
        <w:spacing w:after="0" w:line="240" w:lineRule="auto"/>
        <w:jc w:val="both"/>
        <w:rPr>
          <w:rFonts w:ascii="Times New Roman" w:eastAsia="Times New Roman" w:hAnsi="Times New Roman"/>
          <w:sz w:val="24"/>
          <w:szCs w:val="24"/>
          <w:lang w:val="sk-SK" w:eastAsia="en-GB"/>
        </w:rPr>
      </w:pPr>
    </w:p>
    <w:p w14:paraId="33ED3C07" w14:textId="7E36FB81" w:rsidR="000F1DA1" w:rsidRPr="00A21987" w:rsidRDefault="00A21987" w:rsidP="000F1DA1">
      <w:pPr>
        <w:pBdr>
          <w:top w:val="single" w:sz="4" w:space="0" w:color="auto"/>
          <w:left w:val="single" w:sz="4" w:space="0" w:color="auto"/>
          <w:bottom w:val="single" w:sz="4" w:space="19" w:color="auto"/>
          <w:right w:val="single" w:sz="4" w:space="0" w:color="auto"/>
        </w:pBdr>
        <w:spacing w:after="0" w:line="240" w:lineRule="auto"/>
        <w:ind w:left="720" w:right="720"/>
        <w:jc w:val="center"/>
        <w:rPr>
          <w:rFonts w:ascii="Times New Roman" w:eastAsia="Times New Roman" w:hAnsi="Times New Roman"/>
          <w:sz w:val="24"/>
          <w:szCs w:val="24"/>
          <w:lang w:val="sk-SK" w:eastAsia="en-GB"/>
        </w:rPr>
      </w:pPr>
      <w:r w:rsidRPr="00A21987">
        <w:rPr>
          <w:rFonts w:ascii="Times New Roman" w:eastAsia="Times New Roman" w:hAnsi="Times New Roman"/>
          <w:b/>
          <w:sz w:val="24"/>
          <w:szCs w:val="24"/>
          <w:lang w:val="sk-SK" w:eastAsia="en-GB"/>
        </w:rPr>
        <w:t>Poznámka k číslam</w:t>
      </w:r>
    </w:p>
    <w:p w14:paraId="486530DE" w14:textId="77777777" w:rsidR="00A21987" w:rsidRPr="00A21987" w:rsidRDefault="00A21987" w:rsidP="000F1DA1">
      <w:pPr>
        <w:pBdr>
          <w:top w:val="single" w:sz="4" w:space="0" w:color="auto"/>
          <w:left w:val="single" w:sz="4" w:space="0" w:color="auto"/>
          <w:bottom w:val="single" w:sz="4" w:space="19" w:color="auto"/>
          <w:right w:val="single" w:sz="4" w:space="0" w:color="auto"/>
        </w:pBdr>
        <w:spacing w:after="0" w:line="240" w:lineRule="auto"/>
        <w:ind w:left="720" w:right="720"/>
        <w:jc w:val="both"/>
        <w:rPr>
          <w:rFonts w:ascii="Times New Roman" w:eastAsia="Times New Roman" w:hAnsi="Times New Roman"/>
          <w:sz w:val="24"/>
          <w:szCs w:val="24"/>
          <w:lang w:val="sk-SK" w:eastAsia="en-GB"/>
        </w:rPr>
      </w:pPr>
      <w:r w:rsidRPr="00A21987">
        <w:rPr>
          <w:rFonts w:ascii="Times New Roman" w:eastAsia="Times New Roman" w:hAnsi="Times New Roman"/>
          <w:sz w:val="24"/>
          <w:szCs w:val="24"/>
          <w:lang w:val="sk-SK" w:eastAsia="en-GB"/>
        </w:rPr>
        <w:t>Z 28 členských štátov Európskej únie, má 15 jednokomorový parlament a 13 má dvojkomorový parlament. Vzhľadom k tejto kombinácii jednokomorových a dvojkomorových systémov, existuje 41 národných parlamentných komôr v 28 členských štátoch Európskej únie.</w:t>
      </w:r>
    </w:p>
    <w:p w14:paraId="2CA8991D" w14:textId="5B36F549" w:rsidR="000F1DA1" w:rsidRPr="00A21987" w:rsidRDefault="00A21987" w:rsidP="000F1DA1">
      <w:pPr>
        <w:pBdr>
          <w:top w:val="single" w:sz="4" w:space="0" w:color="auto"/>
          <w:left w:val="single" w:sz="4" w:space="0" w:color="auto"/>
          <w:bottom w:val="single" w:sz="4" w:space="19" w:color="auto"/>
          <w:right w:val="single" w:sz="4" w:space="0" w:color="auto"/>
        </w:pBdr>
        <w:spacing w:after="0" w:line="240" w:lineRule="auto"/>
        <w:ind w:left="720" w:right="720"/>
        <w:jc w:val="both"/>
        <w:rPr>
          <w:rFonts w:ascii="Times New Roman" w:eastAsia="Times New Roman" w:hAnsi="Times New Roman"/>
          <w:sz w:val="24"/>
          <w:szCs w:val="24"/>
          <w:lang w:val="sk-SK" w:eastAsia="en-GB"/>
        </w:rPr>
      </w:pPr>
      <w:r w:rsidRPr="00A21987">
        <w:rPr>
          <w:rFonts w:ascii="Times New Roman" w:eastAsia="Times New Roman" w:hAnsi="Times New Roman"/>
          <w:sz w:val="24"/>
          <w:szCs w:val="24"/>
          <w:lang w:val="sk-SK" w:eastAsia="en-GB"/>
        </w:rPr>
        <w:t>Aj napriek tomu, že národné parlamenty Rakúska, Írska a Španielska majú dvojkomorový systém, každá p</w:t>
      </w:r>
      <w:r>
        <w:rPr>
          <w:rFonts w:ascii="Times New Roman" w:eastAsia="Times New Roman" w:hAnsi="Times New Roman"/>
          <w:sz w:val="24"/>
          <w:szCs w:val="24"/>
          <w:lang w:val="sk-SK" w:eastAsia="en-GB"/>
        </w:rPr>
        <w:t>redkladá</w:t>
      </w:r>
      <w:r w:rsidRPr="00A21987">
        <w:rPr>
          <w:rFonts w:ascii="Times New Roman" w:eastAsia="Times New Roman" w:hAnsi="Times New Roman"/>
          <w:sz w:val="24"/>
          <w:szCs w:val="24"/>
          <w:lang w:val="sk-SK" w:eastAsia="en-GB"/>
        </w:rPr>
        <w:t xml:space="preserve"> </w:t>
      </w:r>
      <w:r w:rsidR="000A3B6F" w:rsidRPr="00A21987">
        <w:rPr>
          <w:rFonts w:ascii="Times New Roman" w:eastAsia="Times New Roman" w:hAnsi="Times New Roman"/>
          <w:sz w:val="24"/>
          <w:szCs w:val="24"/>
          <w:lang w:val="sk-SK" w:eastAsia="en-GB"/>
        </w:rPr>
        <w:t xml:space="preserve">v dotazníku </w:t>
      </w:r>
      <w:r w:rsidRPr="00A21987">
        <w:rPr>
          <w:rFonts w:ascii="Times New Roman" w:eastAsia="Times New Roman" w:hAnsi="Times New Roman"/>
          <w:sz w:val="24"/>
          <w:szCs w:val="24"/>
          <w:lang w:val="sk-SK" w:eastAsia="en-GB"/>
        </w:rPr>
        <w:t>jednotný súbor odpovedí.</w:t>
      </w:r>
    </w:p>
    <w:p w14:paraId="2FE890A1" w14:textId="77777777" w:rsidR="00A21987" w:rsidRPr="0061522E" w:rsidRDefault="00A21987" w:rsidP="000F1DA1">
      <w:pPr>
        <w:keepNext/>
        <w:pBdr>
          <w:bottom w:val="single" w:sz="4" w:space="10" w:color="auto"/>
        </w:pBd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0" w:line="240" w:lineRule="auto"/>
        <w:outlineLvl w:val="0"/>
        <w:rPr>
          <w:rFonts w:ascii="Times New Roman" w:eastAsia="Times New Roman" w:hAnsi="Times New Roman"/>
          <w:b/>
          <w:kern w:val="28"/>
          <w:sz w:val="24"/>
          <w:szCs w:val="24"/>
          <w:lang w:val="sk-SK" w:eastAsia="da-DK"/>
        </w:rPr>
        <w:sectPr w:rsidR="00A21987" w:rsidRPr="0061522E" w:rsidSect="00420BD1">
          <w:footerReference w:type="even" r:id="rId13"/>
          <w:footerReference w:type="default" r:id="rId14"/>
          <w:footerReference w:type="first" r:id="rId15"/>
          <w:pgSz w:w="11906" w:h="16838"/>
          <w:pgMar w:top="1134" w:right="1134" w:bottom="1134" w:left="1134" w:header="720" w:footer="720" w:gutter="0"/>
          <w:pgNumType w:fmt="lowerRoman" w:start="1"/>
          <w:cols w:space="720"/>
          <w:titlePg/>
          <w:docGrid w:linePitch="360"/>
        </w:sectPr>
      </w:pPr>
    </w:p>
    <w:p w14:paraId="2B21C1D2" w14:textId="4F1CA764" w:rsidR="000F1DA1" w:rsidRPr="0061522E" w:rsidRDefault="000F1DA1" w:rsidP="000F1DA1">
      <w:pPr>
        <w:pStyle w:val="Nadpis1"/>
        <w:spacing w:before="0" w:after="0" w:line="240" w:lineRule="auto"/>
        <w:jc w:val="center"/>
        <w:rPr>
          <w:rFonts w:ascii="Times New Roman" w:hAnsi="Times New Roman"/>
          <w:sz w:val="28"/>
          <w:szCs w:val="28"/>
          <w:lang w:val="sk-SK"/>
        </w:rPr>
      </w:pPr>
      <w:bookmarkStart w:id="12" w:name="_Toc432080318"/>
      <w:bookmarkStart w:id="13" w:name="_Toc448827479"/>
      <w:bookmarkStart w:id="14" w:name="_Toc462392300"/>
      <w:r w:rsidRPr="0061522E">
        <w:rPr>
          <w:rFonts w:ascii="Times New Roman" w:hAnsi="Times New Roman"/>
          <w:sz w:val="28"/>
          <w:szCs w:val="28"/>
          <w:lang w:val="sk-SK"/>
        </w:rPr>
        <w:lastRenderedPageBreak/>
        <w:t>ABSTRA</w:t>
      </w:r>
      <w:bookmarkEnd w:id="12"/>
      <w:bookmarkEnd w:id="13"/>
      <w:bookmarkEnd w:id="14"/>
      <w:r w:rsidR="00A21987" w:rsidRPr="0061522E">
        <w:rPr>
          <w:rFonts w:ascii="Times New Roman" w:hAnsi="Times New Roman"/>
          <w:sz w:val="28"/>
          <w:szCs w:val="28"/>
          <w:lang w:val="sk-SK"/>
        </w:rPr>
        <w:t>KT</w:t>
      </w:r>
    </w:p>
    <w:p w14:paraId="49155A39" w14:textId="77777777" w:rsidR="000F1DA1" w:rsidRPr="0061522E" w:rsidRDefault="000F1DA1" w:rsidP="0037057F">
      <w:pPr>
        <w:spacing w:after="0" w:line="240" w:lineRule="auto"/>
        <w:jc w:val="both"/>
        <w:rPr>
          <w:rFonts w:ascii="Times New Roman" w:hAnsi="Times New Roman" w:cs="Times New Roman"/>
          <w:sz w:val="24"/>
          <w:szCs w:val="24"/>
          <w:lang w:val="sk-SK"/>
        </w:rPr>
      </w:pPr>
    </w:p>
    <w:p w14:paraId="6F4C8FCA" w14:textId="39335779" w:rsidR="002F7839" w:rsidRPr="0061522E" w:rsidRDefault="00A21987" w:rsidP="002F7839">
      <w:pPr>
        <w:spacing w:after="0" w:line="240" w:lineRule="auto"/>
        <w:jc w:val="both"/>
        <w:rPr>
          <w:rFonts w:ascii="Times New Roman" w:hAnsi="Times New Roman" w:cs="Times New Roman"/>
          <w:b/>
          <w:sz w:val="24"/>
          <w:szCs w:val="24"/>
          <w:u w:val="single"/>
          <w:lang w:val="sk-SK"/>
        </w:rPr>
      </w:pPr>
      <w:r w:rsidRPr="0061522E">
        <w:rPr>
          <w:rFonts w:ascii="Times New Roman" w:hAnsi="Times New Roman" w:cs="Times New Roman"/>
          <w:b/>
          <w:sz w:val="24"/>
          <w:szCs w:val="24"/>
          <w:u w:val="single"/>
          <w:lang w:val="sk-SK"/>
        </w:rPr>
        <w:t>KAPITOLA 1: DOHODA MEDZI EURÓPSKOU ÚNIOU A SPOJENÝMI ŠTÁTMI AMERICKÝMI O TRANSATLANTICKOM OBCHODNOM A INVESTIČNOM PARTNERSTVESE (TTIP): PARLAMAENTNÁ KONTROLA NEGOCIAČNÉHO PROCESU</w:t>
      </w:r>
    </w:p>
    <w:p w14:paraId="1CDE0D2D" w14:textId="203E4F91" w:rsidR="008610B3" w:rsidRPr="0061522E" w:rsidRDefault="008610B3" w:rsidP="002F7839">
      <w:pPr>
        <w:spacing w:after="0" w:line="240" w:lineRule="auto"/>
        <w:jc w:val="both"/>
        <w:rPr>
          <w:rFonts w:ascii="Times New Roman" w:hAnsi="Times New Roman" w:cs="Times New Roman"/>
          <w:sz w:val="24"/>
          <w:szCs w:val="24"/>
          <w:lang w:val="sk-SK"/>
        </w:rPr>
      </w:pPr>
    </w:p>
    <w:p w14:paraId="117F2B6B" w14:textId="34EA6D6E" w:rsidR="008610B3" w:rsidRPr="008610B3" w:rsidRDefault="008610B3" w:rsidP="002F7839">
      <w:pPr>
        <w:spacing w:after="0" w:line="240" w:lineRule="auto"/>
        <w:jc w:val="both"/>
        <w:rPr>
          <w:rFonts w:ascii="Times New Roman" w:hAnsi="Times New Roman" w:cs="Times New Roman"/>
          <w:sz w:val="24"/>
          <w:szCs w:val="24"/>
          <w:lang w:val="sk-SK"/>
        </w:rPr>
      </w:pPr>
      <w:r w:rsidRPr="008610B3">
        <w:rPr>
          <w:rFonts w:ascii="Times New Roman" w:hAnsi="Times New Roman" w:cs="Times New Roman"/>
          <w:sz w:val="24"/>
          <w:szCs w:val="24"/>
          <w:lang w:val="sk-SK"/>
        </w:rPr>
        <w:t>Prvá kapitola 26. polročnej správy COSAC-u je venovaná Transatlantickému obchodnému a investičnému par</w:t>
      </w:r>
      <w:r w:rsidR="00956689">
        <w:rPr>
          <w:rFonts w:ascii="Times New Roman" w:hAnsi="Times New Roman" w:cs="Times New Roman"/>
          <w:sz w:val="24"/>
          <w:szCs w:val="24"/>
          <w:lang w:val="sk-SK"/>
        </w:rPr>
        <w:t xml:space="preserve">tnerstvu (TTIP) a prebiehajúcim rokovaniam </w:t>
      </w:r>
      <w:r w:rsidRPr="008610B3">
        <w:rPr>
          <w:rFonts w:ascii="Times New Roman" w:hAnsi="Times New Roman" w:cs="Times New Roman"/>
          <w:sz w:val="24"/>
          <w:szCs w:val="24"/>
          <w:lang w:val="sk-SK"/>
        </w:rPr>
        <w:t>medzi EÚ a USA a parlamentnej kontrole negociačného procesu. Zameriava sa hlavne na tok a kvalitu informácií poskytovaných parlamentom, o tom, ako tieto zapojiť do verejných diskusií na túto tému a na konkrétnu problematiku čitární pre prístup ku konsolidovaným textom z rokovaní TTIP. Rôzne otázky boli zamerané na zhodnotenie konkrétnych kapacít národných parlamentov vykonávať verejný</w:t>
      </w:r>
      <w:r>
        <w:rPr>
          <w:rFonts w:ascii="Times New Roman" w:hAnsi="Times New Roman" w:cs="Times New Roman"/>
          <w:sz w:val="24"/>
          <w:szCs w:val="24"/>
          <w:lang w:val="sk-SK"/>
        </w:rPr>
        <w:t xml:space="preserve"> dohľad nad pokračujúcim negociačným procesom</w:t>
      </w:r>
      <w:r w:rsidRPr="008610B3">
        <w:rPr>
          <w:rFonts w:ascii="Times New Roman" w:hAnsi="Times New Roman" w:cs="Times New Roman"/>
          <w:sz w:val="24"/>
          <w:szCs w:val="24"/>
          <w:lang w:val="sk-SK"/>
        </w:rPr>
        <w:t>.</w:t>
      </w:r>
    </w:p>
    <w:p w14:paraId="2780A7DC" w14:textId="23A2D060" w:rsidR="008610B3" w:rsidRPr="0061522E" w:rsidRDefault="008610B3" w:rsidP="002F7839">
      <w:pPr>
        <w:spacing w:after="0" w:line="240" w:lineRule="auto"/>
        <w:jc w:val="both"/>
        <w:rPr>
          <w:rFonts w:ascii="Times New Roman" w:hAnsi="Times New Roman" w:cs="Times New Roman"/>
          <w:sz w:val="24"/>
          <w:szCs w:val="24"/>
          <w:lang w:val="sk-SK"/>
        </w:rPr>
      </w:pPr>
    </w:p>
    <w:p w14:paraId="535EC460" w14:textId="3DD047D7" w:rsidR="002F7839" w:rsidRPr="008610B3" w:rsidRDefault="008610B3" w:rsidP="002F7839">
      <w:pPr>
        <w:spacing w:after="0" w:line="240" w:lineRule="auto"/>
        <w:jc w:val="both"/>
        <w:rPr>
          <w:rFonts w:ascii="Times New Roman" w:hAnsi="Times New Roman" w:cs="Times New Roman"/>
          <w:sz w:val="24"/>
          <w:szCs w:val="24"/>
          <w:lang w:val="sk-SK"/>
        </w:rPr>
      </w:pPr>
      <w:r w:rsidRPr="008610B3">
        <w:rPr>
          <w:rFonts w:ascii="Times New Roman" w:hAnsi="Times New Roman" w:cs="Times New Roman"/>
          <w:sz w:val="24"/>
          <w:szCs w:val="24"/>
          <w:lang w:val="sk-SK"/>
        </w:rPr>
        <w:t>Pokiaľ ide o tok informácií z Európskej komisie, väčšina odpovedajúcich p</w:t>
      </w:r>
      <w:r w:rsidR="00956689">
        <w:rPr>
          <w:rFonts w:ascii="Times New Roman" w:hAnsi="Times New Roman" w:cs="Times New Roman"/>
          <w:sz w:val="24"/>
          <w:szCs w:val="24"/>
          <w:lang w:val="sk-SK"/>
        </w:rPr>
        <w:t>arlamentov / komôr sa domnievala</w:t>
      </w:r>
      <w:r w:rsidRPr="008610B3">
        <w:rPr>
          <w:rFonts w:ascii="Times New Roman" w:hAnsi="Times New Roman" w:cs="Times New Roman"/>
          <w:sz w:val="24"/>
          <w:szCs w:val="24"/>
          <w:lang w:val="sk-SK"/>
        </w:rPr>
        <w:t xml:space="preserve">, že transparentnosť negociačného procesu sa trochu zlepšila. </w:t>
      </w:r>
      <w:r w:rsidRPr="00CC2E21">
        <w:rPr>
          <w:rFonts w:ascii="Times New Roman" w:hAnsi="Times New Roman" w:cs="Times New Roman"/>
          <w:sz w:val="24"/>
          <w:szCs w:val="24"/>
          <w:lang w:val="sk-SK"/>
        </w:rPr>
        <w:t>Takmer tretina opýtaných p</w:t>
      </w:r>
      <w:r w:rsidR="00956689" w:rsidRPr="00CC2E21">
        <w:rPr>
          <w:rFonts w:ascii="Times New Roman" w:hAnsi="Times New Roman" w:cs="Times New Roman"/>
          <w:sz w:val="24"/>
          <w:szCs w:val="24"/>
          <w:lang w:val="sk-SK"/>
        </w:rPr>
        <w:t>arlamentov / komôr sa domnievala</w:t>
      </w:r>
      <w:r w:rsidRPr="00CC2E21">
        <w:rPr>
          <w:rFonts w:ascii="Times New Roman" w:hAnsi="Times New Roman" w:cs="Times New Roman"/>
          <w:sz w:val="24"/>
          <w:szCs w:val="24"/>
          <w:lang w:val="sk-SK"/>
        </w:rPr>
        <w:t xml:space="preserve">, že množstvo a kvalita informácií získaných od Európskej komisie sú dostatočné, o niečo viac ako tretina </w:t>
      </w:r>
      <w:r w:rsidR="00956689" w:rsidRPr="00CC2E21">
        <w:rPr>
          <w:rFonts w:ascii="Times New Roman" w:hAnsi="Times New Roman" w:cs="Times New Roman"/>
          <w:sz w:val="24"/>
          <w:szCs w:val="24"/>
          <w:lang w:val="sk-SK"/>
        </w:rPr>
        <w:t>odpovedajúcich</w:t>
      </w:r>
      <w:r w:rsidRPr="00CC2E21">
        <w:rPr>
          <w:rFonts w:ascii="Times New Roman" w:hAnsi="Times New Roman" w:cs="Times New Roman"/>
          <w:sz w:val="24"/>
          <w:szCs w:val="24"/>
          <w:lang w:val="sk-SK"/>
        </w:rPr>
        <w:t xml:space="preserve"> nemala žiadny názor v tejto veci.</w:t>
      </w:r>
    </w:p>
    <w:p w14:paraId="5CD00BD0" w14:textId="09491511" w:rsidR="006515E7" w:rsidRDefault="006515E7" w:rsidP="002F7839">
      <w:pPr>
        <w:spacing w:after="0" w:line="240" w:lineRule="auto"/>
        <w:jc w:val="both"/>
        <w:rPr>
          <w:lang w:val="sk-SK"/>
        </w:rPr>
      </w:pPr>
    </w:p>
    <w:p w14:paraId="6ECD7FAC" w14:textId="0126E09D" w:rsidR="006515E7" w:rsidRPr="00D41839" w:rsidRDefault="006515E7" w:rsidP="002F7839">
      <w:pPr>
        <w:spacing w:after="0" w:line="240" w:lineRule="auto"/>
        <w:jc w:val="both"/>
        <w:rPr>
          <w:rFonts w:ascii="Times New Roman" w:hAnsi="Times New Roman" w:cs="Times New Roman"/>
          <w:sz w:val="24"/>
          <w:szCs w:val="24"/>
          <w:lang w:val="sk-SK"/>
        </w:rPr>
      </w:pPr>
      <w:r w:rsidRPr="00D41839">
        <w:rPr>
          <w:rFonts w:ascii="Times New Roman" w:hAnsi="Times New Roman" w:cs="Times New Roman"/>
          <w:sz w:val="24"/>
          <w:szCs w:val="24"/>
          <w:lang w:val="sk-SK"/>
        </w:rPr>
        <w:t xml:space="preserve">Čo sa týka toho, koho parlamenty / komory pozývali častejšie, aby ich informovali o procese vyjednávania, viac ako tretina </w:t>
      </w:r>
      <w:r w:rsidR="00D41839" w:rsidRPr="00D41839">
        <w:rPr>
          <w:rFonts w:ascii="Times New Roman" w:hAnsi="Times New Roman" w:cs="Times New Roman"/>
          <w:sz w:val="24"/>
          <w:szCs w:val="24"/>
          <w:lang w:val="sk-SK"/>
        </w:rPr>
        <w:t>opýtanýc</w:t>
      </w:r>
      <w:r w:rsidR="006351A7" w:rsidRPr="00D41839">
        <w:rPr>
          <w:rFonts w:ascii="Times New Roman" w:hAnsi="Times New Roman" w:cs="Times New Roman"/>
          <w:sz w:val="24"/>
          <w:szCs w:val="24"/>
          <w:lang w:val="sk-SK"/>
        </w:rPr>
        <w:t>h</w:t>
      </w:r>
      <w:r w:rsidRPr="00D41839">
        <w:rPr>
          <w:rFonts w:ascii="Times New Roman" w:hAnsi="Times New Roman" w:cs="Times New Roman"/>
          <w:sz w:val="24"/>
          <w:szCs w:val="24"/>
          <w:lang w:val="sk-SK"/>
        </w:rPr>
        <w:t xml:space="preserve"> uviedla, že zástupcovia svojich vlád boli pravidelne pozývaní, ale len málo z </w:t>
      </w:r>
      <w:r w:rsidR="006351A7" w:rsidRPr="00D41839">
        <w:rPr>
          <w:rFonts w:ascii="Times New Roman" w:hAnsi="Times New Roman" w:cs="Times New Roman"/>
          <w:sz w:val="24"/>
          <w:szCs w:val="24"/>
          <w:lang w:val="sk-SK"/>
        </w:rPr>
        <w:t>opýtaných</w:t>
      </w:r>
      <w:r w:rsidRPr="00D41839">
        <w:rPr>
          <w:rFonts w:ascii="Times New Roman" w:hAnsi="Times New Roman" w:cs="Times New Roman"/>
          <w:sz w:val="24"/>
          <w:szCs w:val="24"/>
          <w:lang w:val="sk-SK"/>
        </w:rPr>
        <w:t xml:space="preserve"> pravidelne pozývalo Európsku komisiu. Tá na druhej strane bola občas pozývaná drvivou väčšinou </w:t>
      </w:r>
      <w:r w:rsidR="00D41839" w:rsidRPr="00D41839">
        <w:rPr>
          <w:rFonts w:ascii="Times New Roman" w:hAnsi="Times New Roman" w:cs="Times New Roman"/>
          <w:sz w:val="24"/>
          <w:szCs w:val="24"/>
          <w:lang w:val="sk-SK"/>
        </w:rPr>
        <w:t>opýtaných</w:t>
      </w:r>
      <w:r w:rsidRPr="00D41839">
        <w:rPr>
          <w:rFonts w:ascii="Times New Roman" w:hAnsi="Times New Roman" w:cs="Times New Roman"/>
          <w:sz w:val="24"/>
          <w:szCs w:val="24"/>
          <w:lang w:val="sk-SK"/>
        </w:rPr>
        <w:t xml:space="preserve">, </w:t>
      </w:r>
      <w:r w:rsidRPr="00CC2E21">
        <w:rPr>
          <w:rFonts w:ascii="Times New Roman" w:hAnsi="Times New Roman" w:cs="Times New Roman"/>
          <w:sz w:val="24"/>
          <w:szCs w:val="24"/>
          <w:lang w:val="sk-SK"/>
        </w:rPr>
        <w:t>rovnako ako aj zástupcovia Európskeho parlamentu, mimovládnych organizácií a akademikov.</w:t>
      </w:r>
      <w:r w:rsidRPr="00D41839">
        <w:rPr>
          <w:rFonts w:ascii="Times New Roman" w:hAnsi="Times New Roman" w:cs="Times New Roman"/>
          <w:sz w:val="24"/>
          <w:szCs w:val="24"/>
          <w:lang w:val="sk-SK"/>
        </w:rPr>
        <w:t xml:space="preserve"> Niekoľko debát bolo organizovaných </w:t>
      </w:r>
      <w:r w:rsidR="00D41839" w:rsidRPr="00D41839">
        <w:rPr>
          <w:rFonts w:ascii="Times New Roman" w:hAnsi="Times New Roman" w:cs="Times New Roman"/>
          <w:sz w:val="24"/>
          <w:szCs w:val="24"/>
          <w:lang w:val="sk-SK"/>
        </w:rPr>
        <w:t>opýtanými</w:t>
      </w:r>
      <w:r w:rsidRPr="00D41839">
        <w:rPr>
          <w:rFonts w:ascii="Times New Roman" w:hAnsi="Times New Roman" w:cs="Times New Roman"/>
          <w:sz w:val="24"/>
          <w:szCs w:val="24"/>
          <w:lang w:val="sk-SK"/>
        </w:rPr>
        <w:t xml:space="preserve"> na plenárnej alebo výborovej úrovni</w:t>
      </w:r>
      <w:r w:rsidR="00956689">
        <w:rPr>
          <w:rFonts w:ascii="Times New Roman" w:hAnsi="Times New Roman" w:cs="Times New Roman"/>
          <w:sz w:val="24"/>
          <w:szCs w:val="24"/>
          <w:lang w:val="sk-SK"/>
        </w:rPr>
        <w:t>,</w:t>
      </w:r>
      <w:r w:rsidRPr="00D41839">
        <w:rPr>
          <w:rFonts w:ascii="Times New Roman" w:hAnsi="Times New Roman" w:cs="Times New Roman"/>
          <w:sz w:val="24"/>
          <w:szCs w:val="24"/>
          <w:lang w:val="sk-SK"/>
        </w:rPr>
        <w:t xml:space="preserve"> ale aj v inom formáte, akým je napríklad diskusia. Kontrola by tie</w:t>
      </w:r>
      <w:r w:rsidR="00956689">
        <w:rPr>
          <w:rFonts w:ascii="Times New Roman" w:hAnsi="Times New Roman" w:cs="Times New Roman"/>
          <w:sz w:val="24"/>
          <w:szCs w:val="24"/>
          <w:lang w:val="sk-SK"/>
        </w:rPr>
        <w:t>ž mohla mať formu vyšetrovania</w:t>
      </w:r>
      <w:r w:rsidRPr="00D41839">
        <w:rPr>
          <w:rFonts w:ascii="Times New Roman" w:hAnsi="Times New Roman" w:cs="Times New Roman"/>
          <w:sz w:val="24"/>
          <w:szCs w:val="24"/>
          <w:lang w:val="sk-SK"/>
        </w:rPr>
        <w:t>. V zopár</w:t>
      </w:r>
      <w:r w:rsidR="00925087" w:rsidRPr="00D41839">
        <w:rPr>
          <w:rFonts w:ascii="Times New Roman" w:hAnsi="Times New Roman" w:cs="Times New Roman"/>
          <w:sz w:val="24"/>
          <w:szCs w:val="24"/>
          <w:lang w:val="sk-SK"/>
        </w:rPr>
        <w:t xml:space="preserve"> prípadoch </w:t>
      </w:r>
      <w:r w:rsidRPr="00D41839">
        <w:rPr>
          <w:rFonts w:ascii="Times New Roman" w:hAnsi="Times New Roman" w:cs="Times New Roman"/>
          <w:sz w:val="24"/>
          <w:szCs w:val="24"/>
          <w:lang w:val="sk-SK"/>
        </w:rPr>
        <w:t xml:space="preserve">boli pozvaní na rokovania konkrétnych výborov </w:t>
      </w:r>
      <w:r w:rsidR="00925087" w:rsidRPr="00D41839">
        <w:rPr>
          <w:rFonts w:ascii="Times New Roman" w:hAnsi="Times New Roman" w:cs="Times New Roman"/>
          <w:sz w:val="24"/>
          <w:szCs w:val="24"/>
          <w:lang w:val="sk-SK"/>
        </w:rPr>
        <w:t xml:space="preserve">aj </w:t>
      </w:r>
      <w:r w:rsidRPr="00D41839">
        <w:rPr>
          <w:rFonts w:ascii="Times New Roman" w:hAnsi="Times New Roman" w:cs="Times New Roman"/>
          <w:sz w:val="24"/>
          <w:szCs w:val="24"/>
          <w:lang w:val="sk-SK"/>
        </w:rPr>
        <w:t>predstavitelia Spojených štátov.</w:t>
      </w:r>
    </w:p>
    <w:p w14:paraId="353B45AC" w14:textId="4CA95AE4" w:rsidR="00925087" w:rsidRPr="0061522E" w:rsidRDefault="00925087" w:rsidP="002F7839">
      <w:pPr>
        <w:spacing w:after="0" w:line="240" w:lineRule="auto"/>
        <w:jc w:val="both"/>
        <w:rPr>
          <w:rFonts w:ascii="Times New Roman" w:hAnsi="Times New Roman" w:cs="Times New Roman"/>
          <w:sz w:val="24"/>
          <w:szCs w:val="24"/>
          <w:lang w:val="sk-SK"/>
        </w:rPr>
      </w:pPr>
    </w:p>
    <w:p w14:paraId="5DA5365C" w14:textId="02DCA4AE" w:rsidR="00925087" w:rsidRPr="00925087" w:rsidRDefault="00925087" w:rsidP="002F7839">
      <w:pPr>
        <w:spacing w:after="0" w:line="240" w:lineRule="auto"/>
        <w:jc w:val="both"/>
        <w:rPr>
          <w:rFonts w:ascii="Times New Roman" w:hAnsi="Times New Roman" w:cs="Times New Roman"/>
          <w:sz w:val="24"/>
          <w:szCs w:val="24"/>
          <w:lang w:val="sk-SK"/>
        </w:rPr>
      </w:pPr>
      <w:r w:rsidRPr="00925087">
        <w:rPr>
          <w:rFonts w:ascii="Times New Roman" w:hAnsi="Times New Roman" w:cs="Times New Roman"/>
          <w:sz w:val="24"/>
          <w:szCs w:val="24"/>
          <w:lang w:val="sk-SK"/>
        </w:rPr>
        <w:t>Pokiaľ ide o zapojenie parlament</w:t>
      </w:r>
      <w:r w:rsidR="002A3561">
        <w:rPr>
          <w:rFonts w:ascii="Times New Roman" w:hAnsi="Times New Roman" w:cs="Times New Roman"/>
          <w:sz w:val="24"/>
          <w:szCs w:val="24"/>
          <w:lang w:val="sk-SK"/>
        </w:rPr>
        <w:t xml:space="preserve">ov / komôr </w:t>
      </w:r>
      <w:r w:rsidR="00E6084F">
        <w:rPr>
          <w:rFonts w:ascii="Times New Roman" w:hAnsi="Times New Roman" w:cs="Times New Roman"/>
          <w:sz w:val="24"/>
          <w:szCs w:val="24"/>
          <w:lang w:val="sk-SK"/>
        </w:rPr>
        <w:t xml:space="preserve">do </w:t>
      </w:r>
      <w:r w:rsidR="00956689">
        <w:rPr>
          <w:rFonts w:ascii="Times New Roman" w:hAnsi="Times New Roman" w:cs="Times New Roman"/>
          <w:sz w:val="24"/>
          <w:szCs w:val="24"/>
          <w:lang w:val="sk-SK"/>
        </w:rPr>
        <w:t>verejných debát</w:t>
      </w:r>
      <w:r w:rsidRPr="00925087">
        <w:rPr>
          <w:rFonts w:ascii="Times New Roman" w:hAnsi="Times New Roman" w:cs="Times New Roman"/>
          <w:sz w:val="24"/>
          <w:szCs w:val="24"/>
          <w:lang w:val="sk-SK"/>
        </w:rPr>
        <w:t xml:space="preserve"> o negociáciách, len veľmi malá menšina ich robila pravidelne alebo často prostredníctvom tlačových správ, rozh</w:t>
      </w:r>
      <w:r w:rsidR="00D41839">
        <w:rPr>
          <w:rFonts w:ascii="Times New Roman" w:hAnsi="Times New Roman" w:cs="Times New Roman"/>
          <w:sz w:val="24"/>
          <w:szCs w:val="24"/>
          <w:lang w:val="sk-SK"/>
        </w:rPr>
        <w:t xml:space="preserve">ovorov pre médiá či konferencií, </w:t>
      </w:r>
      <w:r w:rsidRPr="00925087">
        <w:rPr>
          <w:rFonts w:ascii="Times New Roman" w:hAnsi="Times New Roman" w:cs="Times New Roman"/>
          <w:sz w:val="24"/>
          <w:szCs w:val="24"/>
          <w:lang w:val="sk-SK"/>
        </w:rPr>
        <w:t>zatiaľ čo drvivá väčšina sa buď</w:t>
      </w:r>
      <w:r w:rsidR="00012025">
        <w:rPr>
          <w:rFonts w:ascii="Times New Roman" w:hAnsi="Times New Roman" w:cs="Times New Roman"/>
          <w:sz w:val="24"/>
          <w:szCs w:val="24"/>
          <w:lang w:val="sk-SK"/>
        </w:rPr>
        <w:t>,</w:t>
      </w:r>
      <w:r w:rsidRPr="00925087">
        <w:rPr>
          <w:rFonts w:ascii="Times New Roman" w:hAnsi="Times New Roman" w:cs="Times New Roman"/>
          <w:sz w:val="24"/>
          <w:szCs w:val="24"/>
          <w:lang w:val="sk-SK"/>
        </w:rPr>
        <w:t xml:space="preserve"> zapájala iba príležitostne alebo sa nikdy nezúčastňuje na takejto diskusii. Niektorí </w:t>
      </w:r>
      <w:r w:rsidR="00D41839">
        <w:rPr>
          <w:rFonts w:ascii="Times New Roman" w:hAnsi="Times New Roman" w:cs="Times New Roman"/>
          <w:sz w:val="24"/>
          <w:szCs w:val="24"/>
          <w:lang w:val="sk-SK"/>
        </w:rPr>
        <w:t>opýtaní</w:t>
      </w:r>
      <w:r w:rsidRPr="00925087">
        <w:rPr>
          <w:rFonts w:ascii="Times New Roman" w:hAnsi="Times New Roman" w:cs="Times New Roman"/>
          <w:sz w:val="24"/>
          <w:szCs w:val="24"/>
          <w:lang w:val="sk-SK"/>
        </w:rPr>
        <w:t xml:space="preserve"> zdôraznili, že j</w:t>
      </w:r>
      <w:r w:rsidR="00012025">
        <w:rPr>
          <w:rFonts w:ascii="Times New Roman" w:hAnsi="Times New Roman" w:cs="Times New Roman"/>
          <w:sz w:val="24"/>
          <w:szCs w:val="24"/>
          <w:lang w:val="sk-SK"/>
        </w:rPr>
        <w:t>ednotliví poslanci by sa mohli</w:t>
      </w:r>
      <w:r w:rsidRPr="00925087">
        <w:rPr>
          <w:rFonts w:ascii="Times New Roman" w:hAnsi="Times New Roman" w:cs="Times New Roman"/>
          <w:sz w:val="24"/>
          <w:szCs w:val="24"/>
          <w:lang w:val="sk-SK"/>
        </w:rPr>
        <w:t xml:space="preserve"> do takejto verejnej debaty zapojiť, ak by </w:t>
      </w:r>
      <w:r w:rsidR="00D41839">
        <w:rPr>
          <w:rFonts w:ascii="Times New Roman" w:hAnsi="Times New Roman" w:cs="Times New Roman"/>
          <w:sz w:val="24"/>
          <w:szCs w:val="24"/>
          <w:lang w:val="sk-SK"/>
        </w:rPr>
        <w:t>mali záujem</w:t>
      </w:r>
      <w:r w:rsidRPr="00925087">
        <w:rPr>
          <w:rFonts w:ascii="Times New Roman" w:hAnsi="Times New Roman" w:cs="Times New Roman"/>
          <w:sz w:val="24"/>
          <w:szCs w:val="24"/>
          <w:lang w:val="sk-SK"/>
        </w:rPr>
        <w:t>.</w:t>
      </w:r>
    </w:p>
    <w:p w14:paraId="593A0469" w14:textId="77777777" w:rsidR="002F7839" w:rsidRPr="0061522E" w:rsidRDefault="002F7839" w:rsidP="002F7839">
      <w:pPr>
        <w:spacing w:after="0" w:line="240" w:lineRule="auto"/>
        <w:jc w:val="both"/>
        <w:rPr>
          <w:rFonts w:ascii="Times New Roman" w:hAnsi="Times New Roman" w:cs="Times New Roman"/>
          <w:sz w:val="24"/>
          <w:szCs w:val="24"/>
          <w:lang w:val="sk-SK"/>
        </w:rPr>
      </w:pPr>
    </w:p>
    <w:p w14:paraId="0A6C25A2" w14:textId="242DCBE0" w:rsidR="009F5CD7" w:rsidRDefault="00925087" w:rsidP="002F7839">
      <w:pPr>
        <w:spacing w:after="0" w:line="240" w:lineRule="auto"/>
        <w:jc w:val="both"/>
        <w:rPr>
          <w:rFonts w:ascii="Times New Roman" w:hAnsi="Times New Roman" w:cs="Times New Roman"/>
          <w:sz w:val="24"/>
          <w:szCs w:val="24"/>
          <w:lang w:val="sk-SK"/>
        </w:rPr>
      </w:pPr>
      <w:r w:rsidRPr="00925087">
        <w:rPr>
          <w:rFonts w:ascii="Times New Roman" w:hAnsi="Times New Roman" w:cs="Times New Roman"/>
          <w:sz w:val="24"/>
          <w:szCs w:val="24"/>
          <w:lang w:val="sk-SK"/>
        </w:rPr>
        <w:t xml:space="preserve">Pokiaľ ide o nástroje na vyjadrenie </w:t>
      </w:r>
      <w:r w:rsidR="00901F2E">
        <w:rPr>
          <w:rFonts w:ascii="Times New Roman" w:hAnsi="Times New Roman" w:cs="Times New Roman"/>
          <w:sz w:val="24"/>
          <w:szCs w:val="24"/>
          <w:lang w:val="sk-SK"/>
        </w:rPr>
        <w:t>stanovísk</w:t>
      </w:r>
      <w:r w:rsidR="00901F2E" w:rsidRPr="00925087">
        <w:rPr>
          <w:rFonts w:ascii="Times New Roman" w:hAnsi="Times New Roman" w:cs="Times New Roman"/>
          <w:sz w:val="24"/>
          <w:szCs w:val="24"/>
          <w:lang w:val="sk-SK"/>
        </w:rPr>
        <w:t xml:space="preserve"> </w:t>
      </w:r>
      <w:r w:rsidR="00901F2E">
        <w:rPr>
          <w:rFonts w:ascii="Times New Roman" w:hAnsi="Times New Roman" w:cs="Times New Roman"/>
          <w:sz w:val="24"/>
          <w:szCs w:val="24"/>
          <w:lang w:val="sk-SK"/>
        </w:rPr>
        <w:t>k negociáciám</w:t>
      </w:r>
      <w:r w:rsidRPr="00925087">
        <w:rPr>
          <w:rFonts w:ascii="Times New Roman" w:hAnsi="Times New Roman" w:cs="Times New Roman"/>
          <w:sz w:val="24"/>
          <w:szCs w:val="24"/>
          <w:lang w:val="sk-SK"/>
        </w:rPr>
        <w:t xml:space="preserve">, </w:t>
      </w:r>
      <w:r w:rsidR="00901F2E">
        <w:rPr>
          <w:rFonts w:ascii="Times New Roman" w:hAnsi="Times New Roman" w:cs="Times New Roman"/>
          <w:sz w:val="24"/>
          <w:szCs w:val="24"/>
          <w:lang w:val="sk-SK"/>
        </w:rPr>
        <w:t>boli viacerými parlamentmi</w:t>
      </w:r>
      <w:r w:rsidR="00012025">
        <w:rPr>
          <w:rFonts w:ascii="Times New Roman" w:hAnsi="Times New Roman" w:cs="Times New Roman"/>
          <w:sz w:val="24"/>
          <w:szCs w:val="24"/>
          <w:lang w:val="sk-SK"/>
        </w:rPr>
        <w:t xml:space="preserve"> </w:t>
      </w:r>
      <w:r w:rsidR="00901F2E">
        <w:rPr>
          <w:rFonts w:ascii="Times New Roman" w:hAnsi="Times New Roman" w:cs="Times New Roman"/>
          <w:sz w:val="24"/>
          <w:szCs w:val="24"/>
          <w:lang w:val="sk-SK"/>
        </w:rPr>
        <w:t>/</w:t>
      </w:r>
      <w:r w:rsidR="00012025">
        <w:rPr>
          <w:rFonts w:ascii="Times New Roman" w:hAnsi="Times New Roman" w:cs="Times New Roman"/>
          <w:sz w:val="24"/>
          <w:szCs w:val="24"/>
          <w:lang w:val="sk-SK"/>
        </w:rPr>
        <w:t xml:space="preserve"> </w:t>
      </w:r>
      <w:r w:rsidR="00901F2E">
        <w:rPr>
          <w:rFonts w:ascii="Times New Roman" w:hAnsi="Times New Roman" w:cs="Times New Roman"/>
          <w:sz w:val="24"/>
          <w:szCs w:val="24"/>
          <w:lang w:val="sk-SK"/>
        </w:rPr>
        <w:t xml:space="preserve">komorami menované </w:t>
      </w:r>
      <w:r w:rsidRPr="00925087">
        <w:rPr>
          <w:rFonts w:ascii="Times New Roman" w:hAnsi="Times New Roman" w:cs="Times New Roman"/>
          <w:sz w:val="24"/>
          <w:szCs w:val="24"/>
          <w:lang w:val="sk-SK"/>
        </w:rPr>
        <w:t>politický dialóg a uznesen</w:t>
      </w:r>
      <w:r w:rsidR="00901F2E">
        <w:rPr>
          <w:rFonts w:ascii="Times New Roman" w:hAnsi="Times New Roman" w:cs="Times New Roman"/>
          <w:sz w:val="24"/>
          <w:szCs w:val="24"/>
          <w:lang w:val="sk-SK"/>
        </w:rPr>
        <w:t xml:space="preserve">ie </w:t>
      </w:r>
      <w:r w:rsidR="00901F2E" w:rsidRPr="00CC2E21">
        <w:rPr>
          <w:rFonts w:ascii="Times New Roman" w:hAnsi="Times New Roman" w:cs="Times New Roman"/>
          <w:sz w:val="24"/>
          <w:szCs w:val="24"/>
          <w:lang w:val="sk-SK"/>
        </w:rPr>
        <w:t>v pléne,</w:t>
      </w:r>
      <w:r w:rsidR="00901F2E">
        <w:rPr>
          <w:rFonts w:ascii="Times New Roman" w:hAnsi="Times New Roman" w:cs="Times New Roman"/>
          <w:sz w:val="24"/>
          <w:szCs w:val="24"/>
          <w:lang w:val="sk-SK"/>
        </w:rPr>
        <w:t xml:space="preserve"> tento počet však nepredstavuje väčšinu. Väčšina </w:t>
      </w:r>
      <w:r w:rsidR="00012025">
        <w:rPr>
          <w:rFonts w:ascii="Times New Roman" w:hAnsi="Times New Roman" w:cs="Times New Roman"/>
          <w:sz w:val="24"/>
          <w:szCs w:val="24"/>
          <w:lang w:val="sk-SK"/>
        </w:rPr>
        <w:t>opýtaných</w:t>
      </w:r>
      <w:r w:rsidR="00901F2E">
        <w:rPr>
          <w:rFonts w:ascii="Times New Roman" w:hAnsi="Times New Roman" w:cs="Times New Roman"/>
          <w:sz w:val="24"/>
          <w:szCs w:val="24"/>
          <w:lang w:val="sk-SK"/>
        </w:rPr>
        <w:t xml:space="preserve"> uviedla</w:t>
      </w:r>
      <w:r w:rsidRPr="00925087">
        <w:rPr>
          <w:rFonts w:ascii="Times New Roman" w:hAnsi="Times New Roman" w:cs="Times New Roman"/>
          <w:sz w:val="24"/>
          <w:szCs w:val="24"/>
          <w:lang w:val="sk-SK"/>
        </w:rPr>
        <w:t xml:space="preserve"> rôzne nástroje a opatrenia, vrátane vyhlásen</w:t>
      </w:r>
      <w:r w:rsidR="00901F2E">
        <w:rPr>
          <w:rFonts w:ascii="Times New Roman" w:hAnsi="Times New Roman" w:cs="Times New Roman"/>
          <w:sz w:val="24"/>
          <w:szCs w:val="24"/>
          <w:lang w:val="sk-SK"/>
        </w:rPr>
        <w:t>í, stanovísk</w:t>
      </w:r>
      <w:r w:rsidRPr="00925087">
        <w:rPr>
          <w:rFonts w:ascii="Times New Roman" w:hAnsi="Times New Roman" w:cs="Times New Roman"/>
          <w:sz w:val="24"/>
          <w:szCs w:val="24"/>
          <w:lang w:val="sk-SK"/>
        </w:rPr>
        <w:t>, správ, otá</w:t>
      </w:r>
      <w:r w:rsidR="00901F2E">
        <w:rPr>
          <w:rFonts w:ascii="Times New Roman" w:hAnsi="Times New Roman" w:cs="Times New Roman"/>
          <w:sz w:val="24"/>
          <w:szCs w:val="24"/>
          <w:lang w:val="sk-SK"/>
        </w:rPr>
        <w:t>zok</w:t>
      </w:r>
      <w:r w:rsidRPr="00925087">
        <w:rPr>
          <w:rFonts w:ascii="Times New Roman" w:hAnsi="Times New Roman" w:cs="Times New Roman"/>
          <w:sz w:val="24"/>
          <w:szCs w:val="24"/>
          <w:lang w:val="sk-SK"/>
        </w:rPr>
        <w:t xml:space="preserve"> a verejných rokovaní.</w:t>
      </w:r>
    </w:p>
    <w:p w14:paraId="51EF5592" w14:textId="622CCF5A" w:rsidR="00901F2E" w:rsidRDefault="00901F2E" w:rsidP="002F7839">
      <w:pPr>
        <w:spacing w:after="0" w:line="240" w:lineRule="auto"/>
        <w:jc w:val="both"/>
        <w:rPr>
          <w:rFonts w:ascii="Times New Roman" w:hAnsi="Times New Roman" w:cs="Times New Roman"/>
          <w:sz w:val="24"/>
          <w:szCs w:val="24"/>
          <w:lang w:val="sk-SK"/>
        </w:rPr>
      </w:pPr>
    </w:p>
    <w:p w14:paraId="02D811C1" w14:textId="3AFD3796" w:rsidR="00901F2E" w:rsidRPr="00901F2E" w:rsidRDefault="00E6084F" w:rsidP="002F7839">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Čitárne</w:t>
      </w:r>
      <w:r w:rsidR="00012025">
        <w:rPr>
          <w:rFonts w:ascii="Times New Roman" w:hAnsi="Times New Roman" w:cs="Times New Roman"/>
          <w:sz w:val="24"/>
          <w:szCs w:val="24"/>
          <w:lang w:val="sk-SK"/>
        </w:rPr>
        <w:t xml:space="preserve"> boli v</w:t>
      </w:r>
      <w:r w:rsidR="00901F2E" w:rsidRPr="00901F2E">
        <w:rPr>
          <w:rFonts w:ascii="Times New Roman" w:hAnsi="Times New Roman" w:cs="Times New Roman"/>
          <w:sz w:val="24"/>
          <w:szCs w:val="24"/>
          <w:lang w:val="sk-SK"/>
        </w:rPr>
        <w:t>ytvoren</w:t>
      </w:r>
      <w:r w:rsidR="00901F2E">
        <w:rPr>
          <w:rFonts w:ascii="Times New Roman" w:hAnsi="Times New Roman" w:cs="Times New Roman"/>
          <w:sz w:val="24"/>
          <w:szCs w:val="24"/>
          <w:lang w:val="sk-SK"/>
        </w:rPr>
        <w:t>é</w:t>
      </w:r>
      <w:r w:rsidR="00901F2E" w:rsidRPr="00901F2E">
        <w:rPr>
          <w:rFonts w:ascii="Times New Roman" w:hAnsi="Times New Roman" w:cs="Times New Roman"/>
          <w:sz w:val="24"/>
          <w:szCs w:val="24"/>
          <w:lang w:val="sk-SK"/>
        </w:rPr>
        <w:t xml:space="preserve"> v prevažnej väčšine členských štátov, ktorých parlamenty / </w:t>
      </w:r>
      <w:r w:rsidR="00901F2E" w:rsidRPr="0061522E">
        <w:rPr>
          <w:rFonts w:ascii="Times New Roman" w:hAnsi="Times New Roman" w:cs="Times New Roman"/>
          <w:sz w:val="24"/>
          <w:szCs w:val="24"/>
          <w:lang w:val="sk-SK"/>
        </w:rPr>
        <w:t>komory</w:t>
      </w:r>
      <w:r w:rsidR="00901F2E" w:rsidRPr="00901F2E">
        <w:rPr>
          <w:rFonts w:ascii="Times New Roman" w:hAnsi="Times New Roman" w:cs="Times New Roman"/>
          <w:sz w:val="24"/>
          <w:szCs w:val="24"/>
          <w:lang w:val="sk-SK"/>
        </w:rPr>
        <w:t xml:space="preserve"> </w:t>
      </w:r>
      <w:r w:rsidR="00901F2E" w:rsidRPr="0061522E">
        <w:rPr>
          <w:rFonts w:ascii="Times New Roman" w:hAnsi="Times New Roman" w:cs="Times New Roman"/>
          <w:sz w:val="24"/>
          <w:szCs w:val="24"/>
          <w:lang w:val="sk-SK"/>
        </w:rPr>
        <w:t>odpovedali</w:t>
      </w:r>
      <w:r w:rsidR="00901F2E" w:rsidRPr="00901F2E">
        <w:rPr>
          <w:rFonts w:ascii="Times New Roman" w:hAnsi="Times New Roman" w:cs="Times New Roman"/>
          <w:sz w:val="24"/>
          <w:szCs w:val="24"/>
          <w:lang w:val="sk-SK"/>
        </w:rPr>
        <w:t xml:space="preserve">, a vo väčšine prípadov </w:t>
      </w:r>
      <w:r w:rsidR="00012025">
        <w:rPr>
          <w:rFonts w:ascii="Times New Roman" w:hAnsi="Times New Roman" w:cs="Times New Roman"/>
          <w:sz w:val="24"/>
          <w:szCs w:val="24"/>
          <w:lang w:val="sk-SK"/>
        </w:rPr>
        <w:t xml:space="preserve">boli </w:t>
      </w:r>
      <w:r w:rsidR="00012025" w:rsidRPr="00901F2E">
        <w:rPr>
          <w:rFonts w:ascii="Times New Roman" w:hAnsi="Times New Roman" w:cs="Times New Roman"/>
          <w:sz w:val="24"/>
          <w:szCs w:val="24"/>
          <w:lang w:val="sk-SK"/>
        </w:rPr>
        <w:t>zriaden</w:t>
      </w:r>
      <w:r w:rsidR="00012025">
        <w:rPr>
          <w:rFonts w:ascii="Times New Roman" w:hAnsi="Times New Roman" w:cs="Times New Roman"/>
          <w:sz w:val="24"/>
          <w:szCs w:val="24"/>
          <w:lang w:val="sk-SK"/>
        </w:rPr>
        <w:t>é</w:t>
      </w:r>
      <w:r w:rsidR="00012025" w:rsidRPr="00901F2E">
        <w:rPr>
          <w:rFonts w:ascii="Times New Roman" w:hAnsi="Times New Roman" w:cs="Times New Roman"/>
          <w:sz w:val="24"/>
          <w:szCs w:val="24"/>
          <w:lang w:val="sk-SK"/>
        </w:rPr>
        <w:t xml:space="preserve"> vládami </w:t>
      </w:r>
      <w:r w:rsidR="00012025">
        <w:rPr>
          <w:rFonts w:ascii="Times New Roman" w:hAnsi="Times New Roman" w:cs="Times New Roman"/>
          <w:sz w:val="24"/>
          <w:szCs w:val="24"/>
          <w:lang w:val="sk-SK"/>
        </w:rPr>
        <w:t xml:space="preserve">na žiadosť parlamentov / komôr, </w:t>
      </w:r>
      <w:r w:rsidR="00901F2E" w:rsidRPr="00901F2E">
        <w:rPr>
          <w:rFonts w:ascii="Times New Roman" w:hAnsi="Times New Roman" w:cs="Times New Roman"/>
          <w:sz w:val="24"/>
          <w:szCs w:val="24"/>
          <w:lang w:val="sk-SK"/>
        </w:rPr>
        <w:t>v niekoľkých prípadoch</w:t>
      </w:r>
      <w:r w:rsidR="00901F2E">
        <w:rPr>
          <w:rFonts w:ascii="Times New Roman" w:hAnsi="Times New Roman" w:cs="Times New Roman"/>
          <w:sz w:val="24"/>
          <w:szCs w:val="24"/>
          <w:lang w:val="sk-SK"/>
        </w:rPr>
        <w:t xml:space="preserve"> aj Veľvyslanectvom </w:t>
      </w:r>
      <w:r w:rsidR="00012025">
        <w:rPr>
          <w:rFonts w:ascii="Times New Roman" w:hAnsi="Times New Roman" w:cs="Times New Roman"/>
          <w:sz w:val="24"/>
          <w:szCs w:val="24"/>
          <w:lang w:val="sk-SK"/>
        </w:rPr>
        <w:t>USA</w:t>
      </w:r>
      <w:r w:rsidR="00901F2E" w:rsidRPr="00901F2E">
        <w:rPr>
          <w:rFonts w:ascii="Times New Roman" w:hAnsi="Times New Roman" w:cs="Times New Roman"/>
          <w:sz w:val="24"/>
          <w:szCs w:val="24"/>
          <w:lang w:val="sk-SK"/>
        </w:rPr>
        <w:t>.</w:t>
      </w:r>
    </w:p>
    <w:p w14:paraId="19A068C4" w14:textId="183C2E84" w:rsidR="002F7839" w:rsidRPr="0061522E" w:rsidRDefault="002F7839" w:rsidP="002F7839">
      <w:pPr>
        <w:spacing w:after="0" w:line="240" w:lineRule="auto"/>
        <w:jc w:val="both"/>
        <w:rPr>
          <w:rFonts w:ascii="Times New Roman" w:hAnsi="Times New Roman" w:cs="Times New Roman"/>
          <w:sz w:val="24"/>
          <w:szCs w:val="24"/>
          <w:lang w:val="sk-SK"/>
        </w:rPr>
      </w:pPr>
    </w:p>
    <w:p w14:paraId="39DFE432" w14:textId="560954D6" w:rsidR="002F7839" w:rsidRPr="00D41839" w:rsidRDefault="00D41839" w:rsidP="002F7839">
      <w:pPr>
        <w:spacing w:after="0" w:line="240" w:lineRule="auto"/>
        <w:jc w:val="both"/>
        <w:rPr>
          <w:rFonts w:ascii="Times New Roman" w:hAnsi="Times New Roman" w:cs="Times New Roman"/>
          <w:sz w:val="24"/>
          <w:szCs w:val="24"/>
          <w:lang w:val="sk-SK"/>
        </w:rPr>
      </w:pPr>
      <w:r w:rsidRPr="00D41839">
        <w:rPr>
          <w:rFonts w:ascii="Times New Roman" w:hAnsi="Times New Roman" w:cs="Times New Roman"/>
          <w:sz w:val="24"/>
          <w:szCs w:val="24"/>
          <w:lang w:val="sk-SK"/>
        </w:rPr>
        <w:t xml:space="preserve">Podľa väčšiny </w:t>
      </w:r>
      <w:r>
        <w:rPr>
          <w:rFonts w:ascii="Times New Roman" w:hAnsi="Times New Roman" w:cs="Times New Roman"/>
          <w:sz w:val="24"/>
          <w:szCs w:val="24"/>
          <w:lang w:val="sk-SK"/>
        </w:rPr>
        <w:t xml:space="preserve">opýtaných bol </w:t>
      </w:r>
      <w:r w:rsidRPr="00D41839">
        <w:rPr>
          <w:rFonts w:ascii="Times New Roman" w:hAnsi="Times New Roman" w:cs="Times New Roman"/>
          <w:sz w:val="24"/>
          <w:szCs w:val="24"/>
          <w:lang w:val="sk-SK"/>
        </w:rPr>
        <w:t xml:space="preserve">prístup do </w:t>
      </w:r>
      <w:r>
        <w:rPr>
          <w:rFonts w:ascii="Times New Roman" w:hAnsi="Times New Roman" w:cs="Times New Roman"/>
          <w:sz w:val="24"/>
          <w:szCs w:val="24"/>
          <w:lang w:val="sk-SK"/>
        </w:rPr>
        <w:t>čitární</w:t>
      </w:r>
      <w:r w:rsidRPr="00D41839">
        <w:rPr>
          <w:rFonts w:ascii="Times New Roman" w:hAnsi="Times New Roman" w:cs="Times New Roman"/>
          <w:sz w:val="24"/>
          <w:szCs w:val="24"/>
          <w:lang w:val="sk-SK"/>
        </w:rPr>
        <w:t xml:space="preserve"> udelen</w:t>
      </w:r>
      <w:r>
        <w:rPr>
          <w:rFonts w:ascii="Times New Roman" w:hAnsi="Times New Roman" w:cs="Times New Roman"/>
          <w:sz w:val="24"/>
          <w:szCs w:val="24"/>
          <w:lang w:val="sk-SK"/>
        </w:rPr>
        <w:t>ý</w:t>
      </w:r>
      <w:r w:rsidRPr="00D41839">
        <w:rPr>
          <w:rFonts w:ascii="Times New Roman" w:hAnsi="Times New Roman" w:cs="Times New Roman"/>
          <w:sz w:val="24"/>
          <w:szCs w:val="24"/>
          <w:lang w:val="sk-SK"/>
        </w:rPr>
        <w:t xml:space="preserve"> štátnym úradníkom a všetkým poslancom, a podľa menšin</w:t>
      </w:r>
      <w:r>
        <w:rPr>
          <w:rFonts w:ascii="Times New Roman" w:hAnsi="Times New Roman" w:cs="Times New Roman"/>
          <w:sz w:val="24"/>
          <w:szCs w:val="24"/>
          <w:lang w:val="sk-SK"/>
        </w:rPr>
        <w:t>y opýtaných, mali pridelený prístup členovia</w:t>
      </w:r>
      <w:r w:rsidRPr="00D41839">
        <w:rPr>
          <w:rFonts w:ascii="Times New Roman" w:hAnsi="Times New Roman" w:cs="Times New Roman"/>
          <w:sz w:val="24"/>
          <w:szCs w:val="24"/>
          <w:lang w:val="sk-SK"/>
        </w:rPr>
        <w:t xml:space="preserve"> rôznych špecifických výborov či iných činiteľov. Celkový počet poslancov</w:t>
      </w:r>
      <w:r>
        <w:rPr>
          <w:rFonts w:ascii="Times New Roman" w:hAnsi="Times New Roman" w:cs="Times New Roman"/>
          <w:sz w:val="24"/>
          <w:szCs w:val="24"/>
          <w:lang w:val="sk-SK"/>
        </w:rPr>
        <w:t xml:space="preserve">, </w:t>
      </w:r>
      <w:r w:rsidRPr="00D41839">
        <w:rPr>
          <w:rFonts w:ascii="Times New Roman" w:hAnsi="Times New Roman" w:cs="Times New Roman"/>
          <w:sz w:val="24"/>
          <w:szCs w:val="24"/>
          <w:lang w:val="sk-SK"/>
        </w:rPr>
        <w:t xml:space="preserve">ktorí navštívili </w:t>
      </w:r>
      <w:r>
        <w:rPr>
          <w:rFonts w:ascii="Times New Roman" w:hAnsi="Times New Roman" w:cs="Times New Roman"/>
          <w:sz w:val="24"/>
          <w:szCs w:val="24"/>
          <w:lang w:val="sk-SK"/>
        </w:rPr>
        <w:t xml:space="preserve">čitárne </w:t>
      </w:r>
      <w:r w:rsidRPr="00D41839">
        <w:rPr>
          <w:rFonts w:ascii="Times New Roman" w:hAnsi="Times New Roman" w:cs="Times New Roman"/>
          <w:sz w:val="24"/>
          <w:szCs w:val="24"/>
          <w:lang w:val="sk-SK"/>
        </w:rPr>
        <w:t>a</w:t>
      </w:r>
      <w:r>
        <w:rPr>
          <w:rFonts w:ascii="Times New Roman" w:hAnsi="Times New Roman" w:cs="Times New Roman"/>
          <w:sz w:val="24"/>
          <w:szCs w:val="24"/>
          <w:lang w:val="sk-SK"/>
        </w:rPr>
        <w:t> </w:t>
      </w:r>
      <w:r w:rsidRPr="00D41839">
        <w:rPr>
          <w:rFonts w:ascii="Times New Roman" w:hAnsi="Times New Roman" w:cs="Times New Roman"/>
          <w:sz w:val="24"/>
          <w:szCs w:val="24"/>
          <w:lang w:val="sk-SK"/>
        </w:rPr>
        <w:t>frekvencia</w:t>
      </w:r>
      <w:r>
        <w:rPr>
          <w:rFonts w:ascii="Times New Roman" w:hAnsi="Times New Roman" w:cs="Times New Roman"/>
          <w:sz w:val="24"/>
          <w:szCs w:val="24"/>
          <w:lang w:val="sk-SK"/>
        </w:rPr>
        <w:t xml:space="preserve"> ich</w:t>
      </w:r>
      <w:r w:rsidRPr="00D41839">
        <w:rPr>
          <w:rFonts w:ascii="Times New Roman" w:hAnsi="Times New Roman" w:cs="Times New Roman"/>
          <w:sz w:val="24"/>
          <w:szCs w:val="24"/>
          <w:lang w:val="sk-SK"/>
        </w:rPr>
        <w:t xml:space="preserve"> návštev</w:t>
      </w:r>
      <w:r>
        <w:rPr>
          <w:rFonts w:ascii="Times New Roman" w:hAnsi="Times New Roman" w:cs="Times New Roman"/>
          <w:sz w:val="24"/>
          <w:szCs w:val="24"/>
          <w:lang w:val="sk-SK"/>
        </w:rPr>
        <w:t>,</w:t>
      </w:r>
      <w:r w:rsidRPr="00D41839">
        <w:rPr>
          <w:rFonts w:ascii="Times New Roman" w:hAnsi="Times New Roman" w:cs="Times New Roman"/>
          <w:sz w:val="24"/>
          <w:szCs w:val="24"/>
          <w:lang w:val="sk-SK"/>
        </w:rPr>
        <w:t xml:space="preserve"> </w:t>
      </w:r>
      <w:r>
        <w:rPr>
          <w:rFonts w:ascii="Times New Roman" w:hAnsi="Times New Roman" w:cs="Times New Roman"/>
          <w:sz w:val="24"/>
          <w:szCs w:val="24"/>
          <w:lang w:val="sk-SK"/>
        </w:rPr>
        <w:t>bola medzi opýtanými rôzna.</w:t>
      </w:r>
    </w:p>
    <w:p w14:paraId="5D422675" w14:textId="77777777" w:rsidR="002F7839" w:rsidRPr="0061522E" w:rsidRDefault="002F7839" w:rsidP="002F7839">
      <w:pPr>
        <w:spacing w:after="0" w:line="240" w:lineRule="auto"/>
        <w:jc w:val="both"/>
        <w:rPr>
          <w:rFonts w:ascii="Times New Roman" w:hAnsi="Times New Roman" w:cs="Times New Roman"/>
          <w:sz w:val="24"/>
          <w:szCs w:val="24"/>
          <w:lang w:val="sk-SK"/>
        </w:rPr>
      </w:pPr>
    </w:p>
    <w:p w14:paraId="62AA3AC0" w14:textId="426C17A2" w:rsidR="002F7839" w:rsidRPr="004C0B5F" w:rsidRDefault="00D41839" w:rsidP="002F7839">
      <w:pPr>
        <w:spacing w:after="0" w:line="240" w:lineRule="auto"/>
        <w:jc w:val="both"/>
        <w:rPr>
          <w:rFonts w:ascii="Times New Roman" w:hAnsi="Times New Roman" w:cs="Times New Roman"/>
          <w:sz w:val="24"/>
          <w:szCs w:val="24"/>
          <w:lang w:val="sk-SK"/>
        </w:rPr>
      </w:pPr>
      <w:r w:rsidRPr="00D41839">
        <w:rPr>
          <w:rFonts w:ascii="Times New Roman" w:hAnsi="Times New Roman" w:cs="Times New Roman"/>
          <w:sz w:val="24"/>
          <w:szCs w:val="24"/>
          <w:lang w:val="sk-SK"/>
        </w:rPr>
        <w:lastRenderedPageBreak/>
        <w:t xml:space="preserve">Väčšina opýtaných </w:t>
      </w:r>
      <w:r>
        <w:rPr>
          <w:rFonts w:ascii="Times New Roman" w:hAnsi="Times New Roman" w:cs="Times New Roman"/>
          <w:sz w:val="24"/>
          <w:szCs w:val="24"/>
          <w:lang w:val="sk-SK"/>
        </w:rPr>
        <w:t xml:space="preserve">nemala </w:t>
      </w:r>
      <w:r w:rsidRPr="00D41839">
        <w:rPr>
          <w:rFonts w:ascii="Times New Roman" w:hAnsi="Times New Roman" w:cs="Times New Roman"/>
          <w:sz w:val="24"/>
          <w:szCs w:val="24"/>
          <w:lang w:val="sk-SK"/>
        </w:rPr>
        <w:t>žiadny konkrétny názor na podmienk</w:t>
      </w:r>
      <w:r>
        <w:rPr>
          <w:rFonts w:ascii="Times New Roman" w:hAnsi="Times New Roman" w:cs="Times New Roman"/>
          <w:sz w:val="24"/>
          <w:szCs w:val="24"/>
          <w:lang w:val="sk-SK"/>
        </w:rPr>
        <w:t>y</w:t>
      </w:r>
      <w:r w:rsidRPr="00D41839">
        <w:rPr>
          <w:rFonts w:ascii="Times New Roman" w:hAnsi="Times New Roman" w:cs="Times New Roman"/>
          <w:sz w:val="24"/>
          <w:szCs w:val="24"/>
          <w:lang w:val="sk-SK"/>
        </w:rPr>
        <w:t xml:space="preserve"> prístupu do čitární, </w:t>
      </w:r>
      <w:r>
        <w:rPr>
          <w:rFonts w:ascii="Times New Roman" w:hAnsi="Times New Roman" w:cs="Times New Roman"/>
          <w:sz w:val="24"/>
          <w:szCs w:val="24"/>
          <w:lang w:val="sk-SK"/>
        </w:rPr>
        <w:t>avšak</w:t>
      </w:r>
      <w:r w:rsidRPr="00D41839">
        <w:rPr>
          <w:rFonts w:ascii="Times New Roman" w:hAnsi="Times New Roman" w:cs="Times New Roman"/>
          <w:sz w:val="24"/>
          <w:szCs w:val="24"/>
          <w:lang w:val="sk-SK"/>
        </w:rPr>
        <w:t xml:space="preserve"> viac ako </w:t>
      </w:r>
      <w:r w:rsidRPr="004C0B5F">
        <w:rPr>
          <w:rFonts w:ascii="Times New Roman" w:hAnsi="Times New Roman" w:cs="Times New Roman"/>
          <w:sz w:val="24"/>
          <w:szCs w:val="24"/>
          <w:lang w:val="sk-SK"/>
        </w:rPr>
        <w:t>tretina ich považovala za obmedzujúce.</w:t>
      </w:r>
    </w:p>
    <w:p w14:paraId="3781EDCF" w14:textId="5FF2B8CF" w:rsidR="00D41839" w:rsidRPr="004C0B5F" w:rsidRDefault="00D41839" w:rsidP="002F7839">
      <w:pPr>
        <w:spacing w:after="0" w:line="240" w:lineRule="auto"/>
        <w:jc w:val="both"/>
        <w:rPr>
          <w:rFonts w:ascii="Times New Roman" w:hAnsi="Times New Roman" w:cs="Times New Roman"/>
          <w:sz w:val="24"/>
          <w:szCs w:val="24"/>
          <w:lang w:val="sk-SK"/>
        </w:rPr>
      </w:pPr>
    </w:p>
    <w:p w14:paraId="329F0605" w14:textId="7C381E8E" w:rsidR="00AF350B" w:rsidRPr="004C0B5F" w:rsidRDefault="00D41839" w:rsidP="002F7839">
      <w:pPr>
        <w:spacing w:after="0" w:line="240" w:lineRule="auto"/>
        <w:jc w:val="both"/>
        <w:rPr>
          <w:rFonts w:ascii="Times New Roman" w:hAnsi="Times New Roman" w:cs="Times New Roman"/>
          <w:sz w:val="24"/>
          <w:szCs w:val="24"/>
          <w:lang w:val="sk-SK"/>
        </w:rPr>
      </w:pPr>
      <w:r w:rsidRPr="004C0B5F">
        <w:rPr>
          <w:rFonts w:ascii="Times New Roman" w:hAnsi="Times New Roman" w:cs="Times New Roman"/>
          <w:sz w:val="24"/>
          <w:szCs w:val="24"/>
          <w:lang w:val="sk-SK"/>
        </w:rPr>
        <w:t xml:space="preserve">Medzi obmedzenia, ktoré boli väčšinou </w:t>
      </w:r>
      <w:r w:rsidR="00713C62" w:rsidRPr="004C0B5F">
        <w:rPr>
          <w:rFonts w:ascii="Times New Roman" w:hAnsi="Times New Roman" w:cs="Times New Roman"/>
          <w:sz w:val="24"/>
          <w:szCs w:val="24"/>
          <w:lang w:val="sk-SK"/>
        </w:rPr>
        <w:t>zdôrazňované</w:t>
      </w:r>
      <w:r w:rsidRPr="004C0B5F">
        <w:rPr>
          <w:rFonts w:ascii="Times New Roman" w:hAnsi="Times New Roman" w:cs="Times New Roman"/>
          <w:sz w:val="24"/>
          <w:szCs w:val="24"/>
          <w:lang w:val="sk-SK"/>
        </w:rPr>
        <w:t xml:space="preserve"> boli neschopnosť byť sprevádzaný asistentom či parlamentným úradníkom, určeným odborníkom a jazyková</w:t>
      </w:r>
      <w:r w:rsidR="00713C62" w:rsidRPr="004C0B5F">
        <w:rPr>
          <w:rFonts w:ascii="Times New Roman" w:hAnsi="Times New Roman" w:cs="Times New Roman"/>
          <w:sz w:val="24"/>
          <w:szCs w:val="24"/>
          <w:lang w:val="sk-SK"/>
        </w:rPr>
        <w:t xml:space="preserve"> bariéra</w:t>
      </w:r>
      <w:r w:rsidRPr="004C0B5F">
        <w:rPr>
          <w:rFonts w:ascii="Times New Roman" w:hAnsi="Times New Roman" w:cs="Times New Roman"/>
          <w:sz w:val="24"/>
          <w:szCs w:val="24"/>
          <w:lang w:val="sk-SK"/>
        </w:rPr>
        <w:t xml:space="preserve">. </w:t>
      </w:r>
      <w:r w:rsidR="00713C62" w:rsidRPr="004C0B5F">
        <w:rPr>
          <w:rFonts w:ascii="Times New Roman" w:hAnsi="Times New Roman" w:cs="Times New Roman"/>
          <w:sz w:val="24"/>
          <w:szCs w:val="24"/>
          <w:lang w:val="sk-SK"/>
        </w:rPr>
        <w:t>Menej opýtaných</w:t>
      </w:r>
      <w:r w:rsidRPr="004C0B5F">
        <w:rPr>
          <w:rFonts w:ascii="Times New Roman" w:hAnsi="Times New Roman" w:cs="Times New Roman"/>
          <w:sz w:val="24"/>
          <w:szCs w:val="24"/>
          <w:lang w:val="sk-SK"/>
        </w:rPr>
        <w:t xml:space="preserve"> zdôraznil</w:t>
      </w:r>
      <w:r w:rsidR="00713C62" w:rsidRPr="004C0B5F">
        <w:rPr>
          <w:rFonts w:ascii="Times New Roman" w:hAnsi="Times New Roman" w:cs="Times New Roman"/>
          <w:sz w:val="24"/>
          <w:szCs w:val="24"/>
          <w:lang w:val="sk-SK"/>
        </w:rPr>
        <w:t xml:space="preserve">o nemožnosť použitia </w:t>
      </w:r>
      <w:r w:rsidRPr="004C0B5F">
        <w:rPr>
          <w:rFonts w:ascii="Times New Roman" w:hAnsi="Times New Roman" w:cs="Times New Roman"/>
          <w:sz w:val="24"/>
          <w:szCs w:val="24"/>
          <w:lang w:val="sk-SK"/>
        </w:rPr>
        <w:t>internet</w:t>
      </w:r>
      <w:r w:rsidR="00713C62" w:rsidRPr="004C0B5F">
        <w:rPr>
          <w:rFonts w:ascii="Times New Roman" w:hAnsi="Times New Roman" w:cs="Times New Roman"/>
          <w:sz w:val="24"/>
          <w:szCs w:val="24"/>
          <w:lang w:val="sk-SK"/>
        </w:rPr>
        <w:t>u</w:t>
      </w:r>
      <w:r w:rsidRPr="004C0B5F">
        <w:rPr>
          <w:rFonts w:ascii="Times New Roman" w:hAnsi="Times New Roman" w:cs="Times New Roman"/>
          <w:sz w:val="24"/>
          <w:szCs w:val="24"/>
          <w:lang w:val="sk-SK"/>
        </w:rPr>
        <w:t xml:space="preserve"> a </w:t>
      </w:r>
      <w:r w:rsidR="00713C62" w:rsidRPr="004C0B5F">
        <w:rPr>
          <w:rFonts w:ascii="Times New Roman" w:hAnsi="Times New Roman" w:cs="Times New Roman"/>
          <w:sz w:val="24"/>
          <w:szCs w:val="24"/>
          <w:lang w:val="sk-SK"/>
        </w:rPr>
        <w:t>časové</w:t>
      </w:r>
      <w:r w:rsidRPr="004C0B5F">
        <w:rPr>
          <w:rFonts w:ascii="Times New Roman" w:hAnsi="Times New Roman" w:cs="Times New Roman"/>
          <w:sz w:val="24"/>
          <w:szCs w:val="24"/>
          <w:lang w:val="sk-SK"/>
        </w:rPr>
        <w:t xml:space="preserve"> </w:t>
      </w:r>
      <w:r w:rsidR="00713C62" w:rsidRPr="004C0B5F">
        <w:rPr>
          <w:rFonts w:ascii="Times New Roman" w:hAnsi="Times New Roman" w:cs="Times New Roman"/>
          <w:sz w:val="24"/>
          <w:szCs w:val="24"/>
          <w:lang w:val="sk-SK"/>
        </w:rPr>
        <w:t>obmedzenia použitia čitárne</w:t>
      </w:r>
      <w:r w:rsidRPr="004C0B5F">
        <w:rPr>
          <w:rFonts w:ascii="Times New Roman" w:hAnsi="Times New Roman" w:cs="Times New Roman"/>
          <w:sz w:val="24"/>
          <w:szCs w:val="24"/>
          <w:lang w:val="sk-SK"/>
        </w:rPr>
        <w:t>.</w:t>
      </w:r>
    </w:p>
    <w:p w14:paraId="15424C44" w14:textId="77777777" w:rsidR="00713C62" w:rsidRPr="004C0B5F" w:rsidRDefault="00713C62" w:rsidP="002F7839">
      <w:pPr>
        <w:spacing w:after="0" w:line="240" w:lineRule="auto"/>
        <w:jc w:val="both"/>
        <w:rPr>
          <w:rFonts w:ascii="Times New Roman" w:hAnsi="Times New Roman" w:cs="Times New Roman"/>
          <w:sz w:val="24"/>
          <w:szCs w:val="24"/>
          <w:lang w:val="sk-SK"/>
        </w:rPr>
      </w:pPr>
    </w:p>
    <w:p w14:paraId="698A0B96" w14:textId="41372739" w:rsidR="002F7839" w:rsidRPr="004C0B5F" w:rsidRDefault="00DF7A70" w:rsidP="002F7839">
      <w:pPr>
        <w:spacing w:after="0" w:line="240" w:lineRule="auto"/>
        <w:jc w:val="both"/>
        <w:rPr>
          <w:rFonts w:ascii="Times New Roman" w:hAnsi="Times New Roman" w:cs="Times New Roman"/>
          <w:b/>
          <w:sz w:val="24"/>
          <w:szCs w:val="24"/>
          <w:u w:val="single"/>
          <w:lang w:val="sk-SK"/>
        </w:rPr>
      </w:pPr>
      <w:r w:rsidRPr="004C0B5F">
        <w:rPr>
          <w:rFonts w:ascii="Times New Roman" w:hAnsi="Times New Roman" w:cs="Times New Roman"/>
          <w:b/>
          <w:sz w:val="24"/>
          <w:szCs w:val="24"/>
          <w:u w:val="single"/>
          <w:lang w:val="sk-SK"/>
        </w:rPr>
        <w:t>KAPITOLA 2: 2016: "ROK VÝSLEDKOV" ENERGETICKEJ ÚNIE</w:t>
      </w:r>
    </w:p>
    <w:p w14:paraId="7BE89CA8" w14:textId="77777777" w:rsidR="00DF7A70" w:rsidRPr="004C0B5F" w:rsidRDefault="00DF7A70" w:rsidP="002F7839">
      <w:pPr>
        <w:spacing w:after="0" w:line="240" w:lineRule="auto"/>
        <w:jc w:val="both"/>
        <w:rPr>
          <w:rFonts w:ascii="Times New Roman" w:hAnsi="Times New Roman" w:cs="Times New Roman"/>
          <w:sz w:val="24"/>
          <w:szCs w:val="24"/>
          <w:lang w:val="sk-SK"/>
        </w:rPr>
      </w:pPr>
    </w:p>
    <w:p w14:paraId="4E8D669B" w14:textId="5E495F5F" w:rsidR="00C44F21" w:rsidRPr="004C0B5F" w:rsidRDefault="00C44F21" w:rsidP="002F7839">
      <w:pPr>
        <w:spacing w:after="0" w:line="240" w:lineRule="auto"/>
        <w:jc w:val="both"/>
        <w:rPr>
          <w:rFonts w:ascii="Times New Roman" w:hAnsi="Times New Roman" w:cs="Times New Roman"/>
          <w:sz w:val="24"/>
          <w:szCs w:val="24"/>
          <w:lang w:val="sk-SK"/>
        </w:rPr>
      </w:pPr>
      <w:r w:rsidRPr="004C0B5F">
        <w:rPr>
          <w:rFonts w:ascii="Times New Roman" w:hAnsi="Times New Roman" w:cs="Times New Roman"/>
          <w:sz w:val="24"/>
          <w:szCs w:val="24"/>
          <w:lang w:val="sk-SK"/>
        </w:rPr>
        <w:t>Druhá kapitol</w:t>
      </w:r>
      <w:r w:rsidR="008F41AC">
        <w:rPr>
          <w:rFonts w:ascii="Times New Roman" w:hAnsi="Times New Roman" w:cs="Times New Roman"/>
          <w:sz w:val="24"/>
          <w:szCs w:val="24"/>
          <w:lang w:val="sk-SK"/>
        </w:rPr>
        <w:t>a</w:t>
      </w:r>
      <w:r w:rsidRPr="004C0B5F">
        <w:rPr>
          <w:rFonts w:ascii="Times New Roman" w:hAnsi="Times New Roman" w:cs="Times New Roman"/>
          <w:sz w:val="24"/>
          <w:szCs w:val="24"/>
          <w:lang w:val="sk-SK"/>
        </w:rPr>
        <w:t xml:space="preserve"> 26. polročnej správy COSAC-u sa zameriava na prácu parlamentov / komôr a ohodnotení </w:t>
      </w:r>
      <w:r w:rsidR="00DF6E15">
        <w:rPr>
          <w:rFonts w:ascii="Times New Roman" w:hAnsi="Times New Roman" w:cs="Times New Roman"/>
          <w:sz w:val="24"/>
          <w:szCs w:val="24"/>
          <w:lang w:val="sk-SK"/>
        </w:rPr>
        <w:t>E</w:t>
      </w:r>
      <w:r w:rsidRPr="004C0B5F">
        <w:rPr>
          <w:rFonts w:ascii="Times New Roman" w:hAnsi="Times New Roman" w:cs="Times New Roman"/>
          <w:sz w:val="24"/>
          <w:szCs w:val="24"/>
          <w:lang w:val="sk-SK"/>
        </w:rPr>
        <w:t xml:space="preserve">nergetickej </w:t>
      </w:r>
      <w:r w:rsidR="00DF6E15">
        <w:rPr>
          <w:rFonts w:ascii="Times New Roman" w:hAnsi="Times New Roman" w:cs="Times New Roman"/>
          <w:sz w:val="24"/>
          <w:szCs w:val="24"/>
          <w:lang w:val="sk-SK"/>
        </w:rPr>
        <w:t>Ú</w:t>
      </w:r>
      <w:r w:rsidRPr="004C0B5F">
        <w:rPr>
          <w:rFonts w:ascii="Times New Roman" w:hAnsi="Times New Roman" w:cs="Times New Roman"/>
          <w:sz w:val="24"/>
          <w:szCs w:val="24"/>
          <w:lang w:val="sk-SK"/>
        </w:rPr>
        <w:t xml:space="preserve">nie zhodnotením dokumentov, ktoré parlamenty / komory prediskutovali a snahou získať ich názor na určité </w:t>
      </w:r>
      <w:r w:rsidR="00DE4C3B">
        <w:rPr>
          <w:rFonts w:ascii="Times New Roman" w:hAnsi="Times New Roman" w:cs="Times New Roman"/>
          <w:sz w:val="24"/>
          <w:szCs w:val="24"/>
          <w:lang w:val="sk-SK"/>
        </w:rPr>
        <w:t>nástroje</w:t>
      </w:r>
      <w:r w:rsidRPr="004C0B5F">
        <w:rPr>
          <w:rFonts w:ascii="Times New Roman" w:hAnsi="Times New Roman" w:cs="Times New Roman"/>
          <w:sz w:val="24"/>
          <w:szCs w:val="24"/>
          <w:lang w:val="sk-SK"/>
        </w:rPr>
        <w:t xml:space="preserve">, rozmery a aspekty </w:t>
      </w:r>
      <w:r w:rsidR="002332C6">
        <w:rPr>
          <w:rFonts w:ascii="Times New Roman" w:hAnsi="Times New Roman" w:cs="Times New Roman"/>
          <w:sz w:val="24"/>
          <w:szCs w:val="24"/>
          <w:lang w:val="sk-SK"/>
        </w:rPr>
        <w:t>E</w:t>
      </w:r>
      <w:r w:rsidRPr="004C0B5F">
        <w:rPr>
          <w:rFonts w:ascii="Times New Roman" w:hAnsi="Times New Roman" w:cs="Times New Roman"/>
          <w:sz w:val="24"/>
          <w:szCs w:val="24"/>
          <w:lang w:val="sk-SK"/>
        </w:rPr>
        <w:t xml:space="preserve">nergetickej </w:t>
      </w:r>
      <w:r w:rsidR="002332C6">
        <w:rPr>
          <w:rFonts w:ascii="Times New Roman" w:hAnsi="Times New Roman" w:cs="Times New Roman"/>
          <w:sz w:val="24"/>
          <w:szCs w:val="24"/>
          <w:lang w:val="sk-SK"/>
        </w:rPr>
        <w:t>Ú</w:t>
      </w:r>
      <w:r w:rsidRPr="004C0B5F">
        <w:rPr>
          <w:rFonts w:ascii="Times New Roman" w:hAnsi="Times New Roman" w:cs="Times New Roman"/>
          <w:sz w:val="24"/>
          <w:szCs w:val="24"/>
          <w:lang w:val="sk-SK"/>
        </w:rPr>
        <w:t>nie.</w:t>
      </w:r>
    </w:p>
    <w:p w14:paraId="38555768" w14:textId="5DE7952B" w:rsidR="00C44F21" w:rsidRPr="004C0B5F" w:rsidRDefault="00C44F21" w:rsidP="002F7839">
      <w:pPr>
        <w:spacing w:after="0" w:line="240" w:lineRule="auto"/>
        <w:jc w:val="both"/>
        <w:rPr>
          <w:rFonts w:ascii="Times New Roman" w:hAnsi="Times New Roman" w:cs="Times New Roman"/>
          <w:sz w:val="24"/>
          <w:szCs w:val="24"/>
          <w:lang w:val="sk-SK"/>
        </w:rPr>
      </w:pPr>
    </w:p>
    <w:p w14:paraId="056318A0" w14:textId="34AD5CB4" w:rsidR="004C0B5F" w:rsidRPr="004C0B5F" w:rsidRDefault="00C44F21" w:rsidP="004C0B5F">
      <w:pPr>
        <w:spacing w:line="240" w:lineRule="auto"/>
        <w:rPr>
          <w:rFonts w:ascii="Times New Roman" w:hAnsi="Times New Roman" w:cs="Times New Roman"/>
          <w:sz w:val="24"/>
          <w:szCs w:val="24"/>
          <w:lang w:val="sk-SK"/>
        </w:rPr>
      </w:pPr>
      <w:r w:rsidRPr="004C0B5F">
        <w:rPr>
          <w:rFonts w:ascii="Times New Roman" w:hAnsi="Times New Roman" w:cs="Times New Roman"/>
          <w:sz w:val="24"/>
          <w:szCs w:val="24"/>
          <w:lang w:val="sk-SK"/>
        </w:rPr>
        <w:t xml:space="preserve">Väčšina parlamentov / komôr uviedlo, že </w:t>
      </w:r>
      <w:r w:rsidR="005D6A9A" w:rsidRPr="004C0B5F">
        <w:rPr>
          <w:rFonts w:ascii="Times New Roman" w:hAnsi="Times New Roman" w:cs="Times New Roman"/>
          <w:sz w:val="24"/>
          <w:szCs w:val="24"/>
          <w:lang w:val="sk-SK"/>
        </w:rPr>
        <w:t xml:space="preserve">príslušné dokumenty </w:t>
      </w:r>
      <w:r w:rsidRPr="004C0B5F">
        <w:rPr>
          <w:rFonts w:ascii="Times New Roman" w:hAnsi="Times New Roman" w:cs="Times New Roman"/>
          <w:sz w:val="24"/>
          <w:szCs w:val="24"/>
          <w:lang w:val="sk-SK"/>
        </w:rPr>
        <w:t xml:space="preserve">diskutovali, a síce </w:t>
      </w:r>
      <w:r w:rsidR="005D6A9A" w:rsidRPr="004C0B5F">
        <w:rPr>
          <w:rFonts w:ascii="Times New Roman" w:hAnsi="Times New Roman" w:cs="Times New Roman"/>
          <w:sz w:val="24"/>
          <w:szCs w:val="24"/>
          <w:lang w:val="sk-SK"/>
        </w:rPr>
        <w:t>N</w:t>
      </w:r>
      <w:r w:rsidRPr="004C0B5F">
        <w:rPr>
          <w:rFonts w:ascii="Times New Roman" w:hAnsi="Times New Roman" w:cs="Times New Roman"/>
          <w:sz w:val="24"/>
          <w:szCs w:val="24"/>
          <w:lang w:val="sk-SK"/>
        </w:rPr>
        <w:t>ávrh nariadenia o opatren</w:t>
      </w:r>
      <w:r w:rsidR="005D6A9A" w:rsidRPr="004C0B5F">
        <w:rPr>
          <w:rFonts w:ascii="Times New Roman" w:hAnsi="Times New Roman" w:cs="Times New Roman"/>
          <w:sz w:val="24"/>
          <w:szCs w:val="24"/>
          <w:lang w:val="sk-SK"/>
        </w:rPr>
        <w:t>iach</w:t>
      </w:r>
      <w:r w:rsidRPr="004C0B5F">
        <w:rPr>
          <w:rFonts w:ascii="Times New Roman" w:hAnsi="Times New Roman" w:cs="Times New Roman"/>
          <w:sz w:val="24"/>
          <w:szCs w:val="24"/>
          <w:lang w:val="sk-SK"/>
        </w:rPr>
        <w:t xml:space="preserve"> na zaistenie bezpečnosti dodávok zemného plynu; </w:t>
      </w:r>
      <w:r w:rsidR="005D6A9A" w:rsidRPr="004C0B5F">
        <w:rPr>
          <w:rFonts w:ascii="Times New Roman" w:hAnsi="Times New Roman" w:cs="Times New Roman"/>
          <w:sz w:val="24"/>
          <w:szCs w:val="24"/>
          <w:lang w:val="sk-SK"/>
        </w:rPr>
        <w:t xml:space="preserve">Návrh rozhodnutia o </w:t>
      </w:r>
      <w:r w:rsidR="005D6A9A" w:rsidRPr="005D6A9A">
        <w:rPr>
          <w:rFonts w:ascii="Times New Roman" w:hAnsi="Times New Roman" w:cs="Times New Roman"/>
          <w:sz w:val="24"/>
          <w:szCs w:val="24"/>
          <w:lang w:val="sk-SK"/>
        </w:rPr>
        <w:t>ustanovení mechanizmu výmeny informácií, pokiaľ ide o</w:t>
      </w:r>
      <w:r w:rsidR="005D6A9A" w:rsidRPr="004C0B5F">
        <w:rPr>
          <w:rFonts w:ascii="Times New Roman" w:hAnsi="Times New Roman" w:cs="Times New Roman"/>
          <w:sz w:val="24"/>
          <w:szCs w:val="24"/>
          <w:lang w:val="sk-SK"/>
        </w:rPr>
        <w:t xml:space="preserve"> </w:t>
      </w:r>
      <w:r w:rsidR="005D6A9A" w:rsidRPr="005D6A9A">
        <w:rPr>
          <w:rFonts w:ascii="Times New Roman" w:hAnsi="Times New Roman" w:cs="Times New Roman"/>
          <w:sz w:val="24"/>
          <w:szCs w:val="24"/>
          <w:lang w:val="sk-SK"/>
        </w:rPr>
        <w:t>medzivládne dohody a</w:t>
      </w:r>
      <w:r w:rsidR="005D6A9A" w:rsidRPr="004C0B5F">
        <w:rPr>
          <w:rFonts w:ascii="Times New Roman" w:hAnsi="Times New Roman" w:cs="Times New Roman"/>
          <w:sz w:val="24"/>
          <w:szCs w:val="24"/>
          <w:lang w:val="sk-SK"/>
        </w:rPr>
        <w:t xml:space="preserve"> n</w:t>
      </w:r>
      <w:r w:rsidR="005D6A9A" w:rsidRPr="005D6A9A">
        <w:rPr>
          <w:rFonts w:ascii="Times New Roman" w:hAnsi="Times New Roman" w:cs="Times New Roman"/>
          <w:sz w:val="24"/>
          <w:szCs w:val="24"/>
          <w:lang w:val="sk-SK"/>
        </w:rPr>
        <w:t>ezáväzné nástroje v oblasti energetiky medzi členskými štátmi a</w:t>
      </w:r>
      <w:r w:rsidR="005D6A9A" w:rsidRPr="004C0B5F">
        <w:rPr>
          <w:rFonts w:ascii="Times New Roman" w:hAnsi="Times New Roman" w:cs="Times New Roman"/>
          <w:sz w:val="24"/>
          <w:szCs w:val="24"/>
          <w:lang w:val="sk-SK"/>
        </w:rPr>
        <w:t xml:space="preserve"> tretími krajinami</w:t>
      </w:r>
      <w:r w:rsidRPr="004C0B5F">
        <w:rPr>
          <w:rFonts w:ascii="Times New Roman" w:hAnsi="Times New Roman" w:cs="Times New Roman"/>
          <w:sz w:val="24"/>
          <w:szCs w:val="24"/>
          <w:lang w:val="sk-SK"/>
        </w:rPr>
        <w:t xml:space="preserve">; a dve </w:t>
      </w:r>
      <w:r w:rsidR="005D6A9A" w:rsidRPr="004C0B5F">
        <w:rPr>
          <w:rFonts w:ascii="Times New Roman" w:hAnsi="Times New Roman" w:cs="Times New Roman"/>
          <w:sz w:val="24"/>
          <w:szCs w:val="24"/>
          <w:lang w:val="sk-SK"/>
        </w:rPr>
        <w:t>O</w:t>
      </w:r>
      <w:r w:rsidRPr="004C0B5F">
        <w:rPr>
          <w:rFonts w:ascii="Times New Roman" w:hAnsi="Times New Roman" w:cs="Times New Roman"/>
          <w:sz w:val="24"/>
          <w:szCs w:val="24"/>
          <w:lang w:val="sk-SK"/>
        </w:rPr>
        <w:t>známenia</w:t>
      </w:r>
      <w:r w:rsidR="005D6A9A" w:rsidRPr="004C0B5F">
        <w:rPr>
          <w:rFonts w:ascii="Times New Roman" w:hAnsi="Times New Roman" w:cs="Times New Roman"/>
          <w:sz w:val="24"/>
          <w:szCs w:val="24"/>
          <w:lang w:val="sk-SK"/>
        </w:rPr>
        <w:t xml:space="preserve"> o stratégii EÚ pre skvapalnený</w:t>
      </w:r>
      <w:r w:rsidRPr="004C0B5F">
        <w:rPr>
          <w:rFonts w:ascii="Times New Roman" w:hAnsi="Times New Roman" w:cs="Times New Roman"/>
          <w:sz w:val="24"/>
          <w:szCs w:val="24"/>
          <w:lang w:val="sk-SK"/>
        </w:rPr>
        <w:t xml:space="preserve"> zemn</w:t>
      </w:r>
      <w:r w:rsidR="005D6A9A" w:rsidRPr="004C0B5F">
        <w:rPr>
          <w:rFonts w:ascii="Times New Roman" w:hAnsi="Times New Roman" w:cs="Times New Roman"/>
          <w:sz w:val="24"/>
          <w:szCs w:val="24"/>
          <w:lang w:val="sk-SK"/>
        </w:rPr>
        <w:t>ý plyn</w:t>
      </w:r>
      <w:r w:rsidRPr="004C0B5F">
        <w:rPr>
          <w:rFonts w:ascii="Times New Roman" w:hAnsi="Times New Roman" w:cs="Times New Roman"/>
          <w:sz w:val="24"/>
          <w:szCs w:val="24"/>
          <w:lang w:val="sk-SK"/>
        </w:rPr>
        <w:t xml:space="preserve"> a skladovani</w:t>
      </w:r>
      <w:r w:rsidR="005D6A9A" w:rsidRPr="004C0B5F">
        <w:rPr>
          <w:rFonts w:ascii="Times New Roman" w:hAnsi="Times New Roman" w:cs="Times New Roman"/>
          <w:sz w:val="24"/>
          <w:szCs w:val="24"/>
          <w:lang w:val="sk-SK"/>
        </w:rPr>
        <w:t>e</w:t>
      </w:r>
      <w:r w:rsidRPr="004C0B5F">
        <w:rPr>
          <w:rFonts w:ascii="Times New Roman" w:hAnsi="Times New Roman" w:cs="Times New Roman"/>
          <w:sz w:val="24"/>
          <w:szCs w:val="24"/>
          <w:lang w:val="sk-SK"/>
        </w:rPr>
        <w:t xml:space="preserve"> ply</w:t>
      </w:r>
      <w:r w:rsidR="005D6A9A" w:rsidRPr="004C0B5F">
        <w:rPr>
          <w:rFonts w:ascii="Times New Roman" w:hAnsi="Times New Roman" w:cs="Times New Roman"/>
          <w:sz w:val="24"/>
          <w:szCs w:val="24"/>
          <w:lang w:val="sk-SK"/>
        </w:rPr>
        <w:t xml:space="preserve">nu; respektíve na </w:t>
      </w:r>
      <w:r w:rsidR="004C0B5F" w:rsidRPr="004C0B5F">
        <w:rPr>
          <w:rFonts w:ascii="Times New Roman" w:hAnsi="Times New Roman" w:cs="Times New Roman"/>
          <w:sz w:val="24"/>
          <w:szCs w:val="24"/>
          <w:lang w:val="sk-SK"/>
        </w:rPr>
        <w:t xml:space="preserve">jeho využitie na </w:t>
      </w:r>
      <w:r w:rsidR="005D6A9A" w:rsidRPr="004C0B5F">
        <w:rPr>
          <w:rFonts w:ascii="Times New Roman" w:hAnsi="Times New Roman" w:cs="Times New Roman"/>
          <w:sz w:val="24"/>
          <w:szCs w:val="24"/>
          <w:lang w:val="sk-SK"/>
        </w:rPr>
        <w:t>vykurovanie a chladenie.</w:t>
      </w:r>
    </w:p>
    <w:p w14:paraId="06DC58C7" w14:textId="6DE2CCE1" w:rsidR="002F7839" w:rsidRPr="004C0B5F" w:rsidRDefault="004C0B5F" w:rsidP="002F7839">
      <w:pPr>
        <w:spacing w:after="0" w:line="240" w:lineRule="auto"/>
        <w:jc w:val="both"/>
        <w:rPr>
          <w:rFonts w:ascii="Times New Roman" w:hAnsi="Times New Roman" w:cs="Times New Roman"/>
          <w:sz w:val="24"/>
          <w:szCs w:val="24"/>
          <w:lang w:val="sk-SK"/>
        </w:rPr>
      </w:pPr>
      <w:r w:rsidRPr="004C0B5F">
        <w:rPr>
          <w:rFonts w:ascii="Times New Roman" w:hAnsi="Times New Roman" w:cs="Times New Roman"/>
          <w:sz w:val="24"/>
          <w:szCs w:val="24"/>
          <w:lang w:val="sk-SK"/>
        </w:rPr>
        <w:t>V každom prípade, menšina parlamentov / komôr uviedla, že sa zapojil</w:t>
      </w:r>
      <w:r w:rsidR="00012025">
        <w:rPr>
          <w:rFonts w:ascii="Times New Roman" w:hAnsi="Times New Roman" w:cs="Times New Roman"/>
          <w:sz w:val="24"/>
          <w:szCs w:val="24"/>
          <w:lang w:val="sk-SK"/>
        </w:rPr>
        <w:t xml:space="preserve">i alebo sa plánovali zapojiť </w:t>
      </w:r>
      <w:r w:rsidRPr="004C0B5F">
        <w:rPr>
          <w:rFonts w:ascii="Times New Roman" w:hAnsi="Times New Roman" w:cs="Times New Roman"/>
          <w:sz w:val="24"/>
          <w:szCs w:val="24"/>
          <w:lang w:val="sk-SK"/>
        </w:rPr>
        <w:t>do politického dialógu s Európskou komisiou.</w:t>
      </w:r>
    </w:p>
    <w:p w14:paraId="7A58440B" w14:textId="6BC45816" w:rsidR="004C0B5F" w:rsidRPr="0061522E" w:rsidRDefault="004C0B5F" w:rsidP="002F7839">
      <w:pPr>
        <w:spacing w:after="0" w:line="240" w:lineRule="auto"/>
        <w:jc w:val="both"/>
        <w:rPr>
          <w:rFonts w:ascii="Times New Roman" w:hAnsi="Times New Roman" w:cs="Times New Roman"/>
          <w:sz w:val="24"/>
          <w:szCs w:val="24"/>
          <w:lang w:val="sk-SK"/>
        </w:rPr>
      </w:pPr>
    </w:p>
    <w:p w14:paraId="6A9C3084" w14:textId="0C500ABE" w:rsidR="00C63726" w:rsidRPr="002F75B2" w:rsidRDefault="004C0B5F" w:rsidP="002F7839">
      <w:pPr>
        <w:spacing w:after="0" w:line="240" w:lineRule="auto"/>
        <w:jc w:val="both"/>
        <w:rPr>
          <w:rFonts w:ascii="Times New Roman" w:hAnsi="Times New Roman" w:cs="Times New Roman"/>
          <w:sz w:val="24"/>
          <w:szCs w:val="24"/>
          <w:lang w:val="sk-SK"/>
        </w:rPr>
      </w:pPr>
      <w:r w:rsidRPr="00425D35">
        <w:rPr>
          <w:rFonts w:ascii="Times New Roman" w:hAnsi="Times New Roman" w:cs="Times New Roman"/>
          <w:sz w:val="24"/>
          <w:szCs w:val="24"/>
          <w:lang w:val="sk-SK"/>
        </w:rPr>
        <w:t xml:space="preserve">Podľa zistení v správe, väčšina parlamentov / komôr považovala  </w:t>
      </w:r>
      <w:r w:rsidRPr="00425D35">
        <w:rPr>
          <w:rFonts w:ascii="Times New Roman" w:hAnsi="Times New Roman" w:cs="Times New Roman"/>
          <w:i/>
          <w:sz w:val="24"/>
          <w:szCs w:val="24"/>
          <w:lang w:val="sk-SK"/>
        </w:rPr>
        <w:t>ex ante</w:t>
      </w:r>
      <w:r w:rsidRPr="00425D35">
        <w:rPr>
          <w:rFonts w:ascii="Times New Roman" w:hAnsi="Times New Roman" w:cs="Times New Roman"/>
          <w:sz w:val="24"/>
          <w:szCs w:val="24"/>
          <w:lang w:val="sk-SK"/>
        </w:rPr>
        <w:t xml:space="preserve"> prešetrovanie dohôd zo strany Komisie za ve</w:t>
      </w:r>
      <w:r w:rsidR="00425D35">
        <w:rPr>
          <w:rFonts w:ascii="Times New Roman" w:hAnsi="Times New Roman" w:cs="Times New Roman"/>
          <w:sz w:val="24"/>
          <w:szCs w:val="24"/>
          <w:lang w:val="sk-SK"/>
        </w:rPr>
        <w:t>ľmi alebo trochu diskutabilné. „Solidarita" a „</w:t>
      </w:r>
      <w:r w:rsidRPr="00425D35">
        <w:rPr>
          <w:rFonts w:ascii="Times New Roman" w:hAnsi="Times New Roman" w:cs="Times New Roman"/>
          <w:sz w:val="24"/>
          <w:szCs w:val="24"/>
          <w:lang w:val="sk-SK"/>
        </w:rPr>
        <w:t xml:space="preserve">otázky proporcionality a subsidiarity" boli tiež bodmi záujmu väčšiny parlamentov / komôr, zatiaľ čo "definície" </w:t>
      </w:r>
      <w:r w:rsidR="00425D35" w:rsidRPr="00425D35">
        <w:rPr>
          <w:rFonts w:ascii="Times New Roman" w:hAnsi="Times New Roman" w:cs="Times New Roman"/>
          <w:sz w:val="24"/>
          <w:szCs w:val="24"/>
          <w:lang w:val="sk-SK"/>
        </w:rPr>
        <w:t xml:space="preserve">sa </w:t>
      </w:r>
      <w:r w:rsidRPr="00425D35">
        <w:rPr>
          <w:rFonts w:ascii="Times New Roman" w:hAnsi="Times New Roman" w:cs="Times New Roman"/>
          <w:sz w:val="24"/>
          <w:szCs w:val="24"/>
          <w:lang w:val="sk-SK"/>
        </w:rPr>
        <w:t xml:space="preserve">ukázali byť najmenej </w:t>
      </w:r>
      <w:r w:rsidR="008F41AC">
        <w:rPr>
          <w:rFonts w:ascii="Times New Roman" w:hAnsi="Times New Roman" w:cs="Times New Roman"/>
          <w:sz w:val="24"/>
          <w:szCs w:val="24"/>
          <w:lang w:val="sk-SK"/>
        </w:rPr>
        <w:t>obávanou</w:t>
      </w:r>
      <w:r w:rsidRPr="00425D35">
        <w:rPr>
          <w:rFonts w:ascii="Times New Roman" w:hAnsi="Times New Roman" w:cs="Times New Roman"/>
          <w:sz w:val="24"/>
          <w:szCs w:val="24"/>
          <w:lang w:val="sk-SK"/>
        </w:rPr>
        <w:t xml:space="preserve"> časť.</w:t>
      </w:r>
    </w:p>
    <w:p w14:paraId="503CFD3A" w14:textId="77777777" w:rsidR="002F75B2" w:rsidRPr="0061522E" w:rsidRDefault="002F75B2" w:rsidP="002F7839">
      <w:pPr>
        <w:spacing w:after="0" w:line="240" w:lineRule="auto"/>
        <w:jc w:val="both"/>
        <w:rPr>
          <w:rFonts w:ascii="Times New Roman" w:hAnsi="Times New Roman" w:cs="Times New Roman"/>
          <w:sz w:val="24"/>
          <w:szCs w:val="24"/>
          <w:lang w:val="sk-SK"/>
        </w:rPr>
      </w:pPr>
    </w:p>
    <w:p w14:paraId="28C1C1AD" w14:textId="5E6347D4" w:rsidR="00C63726" w:rsidRPr="002F75B2" w:rsidRDefault="002F75B2" w:rsidP="002F7839">
      <w:pPr>
        <w:spacing w:after="0" w:line="240" w:lineRule="auto"/>
        <w:jc w:val="both"/>
        <w:rPr>
          <w:rFonts w:ascii="Times New Roman" w:hAnsi="Times New Roman" w:cs="Times New Roman"/>
          <w:sz w:val="24"/>
          <w:szCs w:val="24"/>
          <w:lang w:val="sk-SK"/>
        </w:rPr>
      </w:pPr>
      <w:r w:rsidRPr="002F75B2">
        <w:rPr>
          <w:rFonts w:ascii="Times New Roman" w:hAnsi="Times New Roman" w:cs="Times New Roman"/>
          <w:sz w:val="24"/>
          <w:szCs w:val="24"/>
          <w:lang w:val="sk-SK"/>
        </w:rPr>
        <w:t>Prevažná väčšina parlamentov / komôr nevydala žiadne aktualizované stanovisko alebo dokument o energetickej bezpečnosti či energetickej účinnosti, ani nezačali diskusie o úprave smerníc o energetickej účinnosti a o energetickej hospodárnosti budov.</w:t>
      </w:r>
    </w:p>
    <w:p w14:paraId="6A3F3960" w14:textId="7FE37330" w:rsidR="002F7839" w:rsidRPr="0061522E" w:rsidRDefault="002F7839" w:rsidP="002F7839">
      <w:pPr>
        <w:spacing w:after="0" w:line="240" w:lineRule="auto"/>
        <w:jc w:val="both"/>
        <w:rPr>
          <w:rFonts w:ascii="Times New Roman" w:hAnsi="Times New Roman" w:cs="Times New Roman"/>
          <w:sz w:val="24"/>
          <w:szCs w:val="24"/>
          <w:lang w:val="sk-SK"/>
        </w:rPr>
      </w:pPr>
    </w:p>
    <w:p w14:paraId="61E15715" w14:textId="0F60C320" w:rsidR="0033311B" w:rsidRDefault="0033311B" w:rsidP="002F7839">
      <w:pPr>
        <w:spacing w:after="0" w:line="240" w:lineRule="auto"/>
        <w:jc w:val="both"/>
        <w:rPr>
          <w:rFonts w:ascii="Times New Roman" w:hAnsi="Times New Roman" w:cs="Times New Roman"/>
          <w:sz w:val="24"/>
          <w:szCs w:val="24"/>
          <w:lang w:val="sk-SK"/>
        </w:rPr>
      </w:pPr>
      <w:r w:rsidRPr="0033311B">
        <w:rPr>
          <w:rFonts w:ascii="Times New Roman" w:hAnsi="Times New Roman" w:cs="Times New Roman"/>
          <w:sz w:val="24"/>
          <w:szCs w:val="24"/>
          <w:lang w:val="sk-SK"/>
        </w:rPr>
        <w:t xml:space="preserve">Na otázku, ako účinná </w:t>
      </w:r>
      <w:r>
        <w:rPr>
          <w:rFonts w:ascii="Times New Roman" w:hAnsi="Times New Roman" w:cs="Times New Roman"/>
          <w:sz w:val="24"/>
          <w:szCs w:val="24"/>
          <w:lang w:val="sk-SK"/>
        </w:rPr>
        <w:t>bola</w:t>
      </w:r>
      <w:r w:rsidRPr="0033311B">
        <w:rPr>
          <w:rFonts w:ascii="Times New Roman" w:hAnsi="Times New Roman" w:cs="Times New Roman"/>
          <w:sz w:val="24"/>
          <w:szCs w:val="24"/>
          <w:lang w:val="sk-SK"/>
        </w:rPr>
        <w:t xml:space="preserve"> </w:t>
      </w:r>
      <w:r w:rsidR="00BF55DC" w:rsidRPr="0033311B">
        <w:rPr>
          <w:rFonts w:ascii="Times New Roman" w:hAnsi="Times New Roman" w:cs="Times New Roman"/>
          <w:sz w:val="24"/>
          <w:szCs w:val="24"/>
          <w:lang w:val="sk-SK"/>
        </w:rPr>
        <w:t xml:space="preserve">súčasná </w:t>
      </w:r>
      <w:r w:rsidRPr="0033311B">
        <w:rPr>
          <w:rFonts w:ascii="Times New Roman" w:hAnsi="Times New Roman" w:cs="Times New Roman"/>
          <w:sz w:val="24"/>
          <w:szCs w:val="24"/>
          <w:lang w:val="sk-SK"/>
        </w:rPr>
        <w:t>smernica o obnoviteľných zdrojoch energie pri zlepšovaní energie z obnoviteľných zdrojov, rozvoj</w:t>
      </w:r>
      <w:r w:rsidR="008F41AC">
        <w:rPr>
          <w:rFonts w:ascii="Times New Roman" w:hAnsi="Times New Roman" w:cs="Times New Roman"/>
          <w:sz w:val="24"/>
          <w:szCs w:val="24"/>
          <w:lang w:val="sk-SK"/>
        </w:rPr>
        <w:t>i</w:t>
      </w:r>
      <w:r w:rsidRPr="0033311B">
        <w:rPr>
          <w:rFonts w:ascii="Times New Roman" w:hAnsi="Times New Roman" w:cs="Times New Roman"/>
          <w:sz w:val="24"/>
          <w:szCs w:val="24"/>
          <w:lang w:val="sk-SK"/>
        </w:rPr>
        <w:t xml:space="preserve"> </w:t>
      </w:r>
      <w:r w:rsidR="008F41AC">
        <w:rPr>
          <w:rFonts w:ascii="Times New Roman" w:hAnsi="Times New Roman" w:cs="Times New Roman"/>
          <w:sz w:val="24"/>
          <w:szCs w:val="24"/>
          <w:lang w:val="sk-SK"/>
        </w:rPr>
        <w:t>priemyslu a konkurencieschopnosti</w:t>
      </w:r>
      <w:r w:rsidRPr="0033311B">
        <w:rPr>
          <w:rFonts w:ascii="Times New Roman" w:hAnsi="Times New Roman" w:cs="Times New Roman"/>
          <w:sz w:val="24"/>
          <w:szCs w:val="24"/>
          <w:lang w:val="sk-SK"/>
        </w:rPr>
        <w:t xml:space="preserve"> EÚ v energetickom sektore, </w:t>
      </w:r>
      <w:r w:rsidR="008F41AC">
        <w:rPr>
          <w:rFonts w:ascii="Times New Roman" w:hAnsi="Times New Roman" w:cs="Times New Roman"/>
          <w:sz w:val="24"/>
          <w:szCs w:val="24"/>
          <w:lang w:val="sk-SK"/>
        </w:rPr>
        <w:t>podstatná</w:t>
      </w:r>
      <w:r w:rsidRPr="0033311B">
        <w:rPr>
          <w:rFonts w:ascii="Times New Roman" w:hAnsi="Times New Roman" w:cs="Times New Roman"/>
          <w:sz w:val="24"/>
          <w:szCs w:val="24"/>
          <w:lang w:val="sk-SK"/>
        </w:rPr>
        <w:t xml:space="preserve"> menšina </w:t>
      </w:r>
      <w:r>
        <w:rPr>
          <w:rFonts w:ascii="Times New Roman" w:hAnsi="Times New Roman" w:cs="Times New Roman"/>
          <w:sz w:val="24"/>
          <w:szCs w:val="24"/>
          <w:lang w:val="sk-SK"/>
        </w:rPr>
        <w:t>ich považovala za</w:t>
      </w:r>
      <w:r w:rsidRPr="0033311B">
        <w:rPr>
          <w:rFonts w:ascii="Times New Roman" w:hAnsi="Times New Roman" w:cs="Times New Roman"/>
          <w:sz w:val="24"/>
          <w:szCs w:val="24"/>
          <w:lang w:val="sk-SK"/>
        </w:rPr>
        <w:t xml:space="preserve"> trochu alebo značne efektívne, zatiaľ čo veľmi malá menšina </w:t>
      </w:r>
      <w:r>
        <w:rPr>
          <w:rFonts w:ascii="Times New Roman" w:hAnsi="Times New Roman" w:cs="Times New Roman"/>
          <w:sz w:val="24"/>
          <w:szCs w:val="24"/>
          <w:lang w:val="sk-SK"/>
        </w:rPr>
        <w:t>považovala</w:t>
      </w:r>
      <w:r w:rsidRPr="0033311B">
        <w:rPr>
          <w:rFonts w:ascii="Times New Roman" w:hAnsi="Times New Roman" w:cs="Times New Roman"/>
          <w:sz w:val="24"/>
          <w:szCs w:val="24"/>
          <w:lang w:val="sk-SK"/>
        </w:rPr>
        <w:t xml:space="preserve"> smernic</w:t>
      </w:r>
      <w:r>
        <w:rPr>
          <w:rFonts w:ascii="Times New Roman" w:hAnsi="Times New Roman" w:cs="Times New Roman"/>
          <w:sz w:val="24"/>
          <w:szCs w:val="24"/>
          <w:lang w:val="sk-SK"/>
        </w:rPr>
        <w:t>u za</w:t>
      </w:r>
      <w:r w:rsidRPr="0033311B">
        <w:rPr>
          <w:rFonts w:ascii="Times New Roman" w:hAnsi="Times New Roman" w:cs="Times New Roman"/>
          <w:sz w:val="24"/>
          <w:szCs w:val="24"/>
          <w:lang w:val="sk-SK"/>
        </w:rPr>
        <w:t xml:space="preserve"> trochu neúčinn</w:t>
      </w:r>
      <w:r>
        <w:rPr>
          <w:rFonts w:ascii="Times New Roman" w:hAnsi="Times New Roman" w:cs="Times New Roman"/>
          <w:sz w:val="24"/>
          <w:szCs w:val="24"/>
          <w:lang w:val="sk-SK"/>
        </w:rPr>
        <w:t>ú</w:t>
      </w:r>
      <w:r w:rsidRPr="0033311B">
        <w:rPr>
          <w:rFonts w:ascii="Times New Roman" w:hAnsi="Times New Roman" w:cs="Times New Roman"/>
          <w:sz w:val="24"/>
          <w:szCs w:val="24"/>
          <w:lang w:val="sk-SK"/>
        </w:rPr>
        <w:t xml:space="preserve">. Polovica </w:t>
      </w:r>
      <w:r>
        <w:rPr>
          <w:rFonts w:ascii="Times New Roman" w:hAnsi="Times New Roman" w:cs="Times New Roman"/>
          <w:sz w:val="24"/>
          <w:szCs w:val="24"/>
          <w:lang w:val="sk-SK"/>
        </w:rPr>
        <w:t>opýtaných</w:t>
      </w:r>
      <w:r w:rsidRPr="0033311B">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nevyjadrila </w:t>
      </w:r>
      <w:r w:rsidRPr="0033311B">
        <w:rPr>
          <w:rFonts w:ascii="Times New Roman" w:hAnsi="Times New Roman" w:cs="Times New Roman"/>
          <w:sz w:val="24"/>
          <w:szCs w:val="24"/>
          <w:lang w:val="sk-SK"/>
        </w:rPr>
        <w:t>žiadny názor</w:t>
      </w:r>
      <w:r>
        <w:rPr>
          <w:rFonts w:ascii="Times New Roman" w:hAnsi="Times New Roman" w:cs="Times New Roman"/>
          <w:sz w:val="24"/>
          <w:szCs w:val="24"/>
          <w:lang w:val="sk-SK"/>
        </w:rPr>
        <w:t>.</w:t>
      </w:r>
    </w:p>
    <w:p w14:paraId="6446A2A9" w14:textId="47DFBC66" w:rsidR="00346467" w:rsidRPr="0061522E" w:rsidRDefault="00346467" w:rsidP="002F7839">
      <w:pPr>
        <w:spacing w:after="0" w:line="240" w:lineRule="auto"/>
        <w:jc w:val="both"/>
        <w:rPr>
          <w:rFonts w:ascii="Times New Roman" w:hAnsi="Times New Roman" w:cs="Times New Roman"/>
          <w:sz w:val="24"/>
          <w:szCs w:val="24"/>
          <w:lang w:val="sk-SK"/>
        </w:rPr>
      </w:pPr>
    </w:p>
    <w:p w14:paraId="2A862B2D" w14:textId="1B10DDC3" w:rsidR="00346467" w:rsidRPr="00EB3C84" w:rsidRDefault="00346467" w:rsidP="002F7839">
      <w:pPr>
        <w:spacing w:after="0" w:line="240" w:lineRule="auto"/>
        <w:jc w:val="both"/>
        <w:rPr>
          <w:rFonts w:ascii="Times New Roman" w:hAnsi="Times New Roman" w:cs="Times New Roman"/>
          <w:sz w:val="24"/>
          <w:szCs w:val="24"/>
          <w:lang w:val="sk-SK"/>
        </w:rPr>
      </w:pPr>
      <w:r w:rsidRPr="00EB3C84">
        <w:rPr>
          <w:rFonts w:ascii="Times New Roman" w:hAnsi="Times New Roman" w:cs="Times New Roman"/>
          <w:sz w:val="24"/>
          <w:szCs w:val="24"/>
          <w:lang w:val="sk-SK"/>
        </w:rPr>
        <w:t xml:space="preserve">Pokiaľ ide </w:t>
      </w:r>
      <w:r w:rsidR="00EB3C84" w:rsidRPr="00EB3C84">
        <w:rPr>
          <w:rFonts w:ascii="Times New Roman" w:hAnsi="Times New Roman" w:cs="Times New Roman"/>
          <w:sz w:val="24"/>
          <w:szCs w:val="24"/>
          <w:lang w:val="sk-SK"/>
        </w:rPr>
        <w:t xml:space="preserve">o </w:t>
      </w:r>
      <w:r w:rsidRPr="00EB3C84">
        <w:rPr>
          <w:rFonts w:ascii="Times New Roman" w:hAnsi="Times New Roman" w:cs="Times New Roman"/>
          <w:sz w:val="24"/>
          <w:szCs w:val="24"/>
          <w:lang w:val="sk-SK"/>
        </w:rPr>
        <w:t xml:space="preserve">otázku, ktoré </w:t>
      </w:r>
      <w:r w:rsidR="00DE4C3B">
        <w:rPr>
          <w:rFonts w:ascii="Times New Roman" w:hAnsi="Times New Roman" w:cs="Times New Roman"/>
          <w:sz w:val="24"/>
          <w:szCs w:val="24"/>
          <w:lang w:val="sk-SK"/>
        </w:rPr>
        <w:t xml:space="preserve">nástroje </w:t>
      </w:r>
      <w:r w:rsidRPr="00EB3C84">
        <w:rPr>
          <w:rFonts w:ascii="Times New Roman" w:hAnsi="Times New Roman" w:cs="Times New Roman"/>
          <w:sz w:val="24"/>
          <w:szCs w:val="24"/>
          <w:lang w:val="sk-SK"/>
        </w:rPr>
        <w:t xml:space="preserve">riadenia </w:t>
      </w:r>
      <w:r w:rsidR="008F41AC">
        <w:rPr>
          <w:rFonts w:ascii="Times New Roman" w:hAnsi="Times New Roman" w:cs="Times New Roman"/>
          <w:sz w:val="24"/>
          <w:szCs w:val="24"/>
          <w:lang w:val="sk-SK"/>
        </w:rPr>
        <w:t>e</w:t>
      </w:r>
      <w:r w:rsidRPr="00EB3C84">
        <w:rPr>
          <w:rFonts w:ascii="Times New Roman" w:hAnsi="Times New Roman" w:cs="Times New Roman"/>
          <w:sz w:val="24"/>
          <w:szCs w:val="24"/>
          <w:lang w:val="sk-SK"/>
        </w:rPr>
        <w:t>nergetickej</w:t>
      </w:r>
      <w:r w:rsidR="00EB3C84" w:rsidRPr="00EB3C84">
        <w:rPr>
          <w:rFonts w:ascii="Times New Roman" w:hAnsi="Times New Roman" w:cs="Times New Roman"/>
          <w:sz w:val="24"/>
          <w:szCs w:val="24"/>
          <w:lang w:val="sk-SK"/>
        </w:rPr>
        <w:t xml:space="preserve"> </w:t>
      </w:r>
      <w:r w:rsidR="008F41AC">
        <w:rPr>
          <w:rFonts w:ascii="Times New Roman" w:hAnsi="Times New Roman" w:cs="Times New Roman"/>
          <w:sz w:val="24"/>
          <w:szCs w:val="24"/>
          <w:lang w:val="sk-SK"/>
        </w:rPr>
        <w:t>ú</w:t>
      </w:r>
      <w:r w:rsidR="00EB3C84" w:rsidRPr="00EB3C84">
        <w:rPr>
          <w:rFonts w:ascii="Times New Roman" w:hAnsi="Times New Roman" w:cs="Times New Roman"/>
          <w:sz w:val="24"/>
          <w:szCs w:val="24"/>
          <w:lang w:val="sk-SK"/>
        </w:rPr>
        <w:t xml:space="preserve">nie by najlepšie zabezpečili </w:t>
      </w:r>
      <w:r w:rsidR="00BF55DC">
        <w:rPr>
          <w:rFonts w:ascii="Times New Roman" w:hAnsi="Times New Roman" w:cs="Times New Roman"/>
          <w:sz w:val="24"/>
          <w:szCs w:val="24"/>
          <w:lang w:val="sk-SK"/>
        </w:rPr>
        <w:t>splnenie cieľov</w:t>
      </w:r>
      <w:r w:rsidRPr="00EB3C84">
        <w:rPr>
          <w:rFonts w:ascii="Times New Roman" w:hAnsi="Times New Roman" w:cs="Times New Roman"/>
          <w:sz w:val="24"/>
          <w:szCs w:val="24"/>
          <w:lang w:val="sk-SK"/>
        </w:rPr>
        <w:t xml:space="preserve"> </w:t>
      </w:r>
      <w:r w:rsidR="00EB3C84" w:rsidRPr="00EB3C84">
        <w:rPr>
          <w:rFonts w:ascii="Times New Roman" w:hAnsi="Times New Roman" w:cs="Times New Roman"/>
          <w:sz w:val="24"/>
          <w:szCs w:val="24"/>
          <w:lang w:val="sk-SK"/>
        </w:rPr>
        <w:t xml:space="preserve">na </w:t>
      </w:r>
      <w:r w:rsidRPr="00EB3C84">
        <w:rPr>
          <w:rFonts w:ascii="Times New Roman" w:hAnsi="Times New Roman" w:cs="Times New Roman"/>
          <w:sz w:val="24"/>
          <w:szCs w:val="24"/>
          <w:lang w:val="sk-SK"/>
        </w:rPr>
        <w:t>úrovni EÚ pre obnoviteľné zdroje energie (záväzné na úrovni EÚ) a energetickú účinnosť (indikatívn</w:t>
      </w:r>
      <w:r w:rsidR="00BF55DC">
        <w:rPr>
          <w:rFonts w:ascii="Times New Roman" w:hAnsi="Times New Roman" w:cs="Times New Roman"/>
          <w:sz w:val="24"/>
          <w:szCs w:val="24"/>
          <w:lang w:val="sk-SK"/>
        </w:rPr>
        <w:t>é</w:t>
      </w:r>
      <w:r w:rsidRPr="00EB3C84">
        <w:rPr>
          <w:rFonts w:ascii="Times New Roman" w:hAnsi="Times New Roman" w:cs="Times New Roman"/>
          <w:sz w:val="24"/>
          <w:szCs w:val="24"/>
          <w:lang w:val="sk-SK"/>
        </w:rPr>
        <w:t xml:space="preserve"> na úrov</w:t>
      </w:r>
      <w:r w:rsidR="00BF55DC">
        <w:rPr>
          <w:rFonts w:ascii="Times New Roman" w:hAnsi="Times New Roman" w:cs="Times New Roman"/>
          <w:sz w:val="24"/>
          <w:szCs w:val="24"/>
          <w:lang w:val="sk-SK"/>
        </w:rPr>
        <w:t>ni EÚ)</w:t>
      </w:r>
      <w:r w:rsidR="00EB3C84" w:rsidRPr="00EB3C84">
        <w:rPr>
          <w:rFonts w:ascii="Times New Roman" w:hAnsi="Times New Roman" w:cs="Times New Roman"/>
          <w:sz w:val="24"/>
          <w:szCs w:val="24"/>
          <w:lang w:val="sk-SK"/>
        </w:rPr>
        <w:t xml:space="preserve">, boli názory parlamentov </w:t>
      </w:r>
      <w:r w:rsidRPr="00EB3C84">
        <w:rPr>
          <w:rFonts w:ascii="Times New Roman" w:hAnsi="Times New Roman" w:cs="Times New Roman"/>
          <w:sz w:val="24"/>
          <w:szCs w:val="24"/>
          <w:lang w:val="sk-SK"/>
        </w:rPr>
        <w:t xml:space="preserve">/ </w:t>
      </w:r>
      <w:r w:rsidR="00EB3C84" w:rsidRPr="00EB3C84">
        <w:rPr>
          <w:rFonts w:ascii="Times New Roman" w:hAnsi="Times New Roman" w:cs="Times New Roman"/>
          <w:sz w:val="24"/>
          <w:szCs w:val="24"/>
          <w:lang w:val="sk-SK"/>
        </w:rPr>
        <w:t>komôr</w:t>
      </w:r>
      <w:r w:rsidRPr="00EB3C84">
        <w:rPr>
          <w:rFonts w:ascii="Times New Roman" w:hAnsi="Times New Roman" w:cs="Times New Roman"/>
          <w:sz w:val="24"/>
          <w:szCs w:val="24"/>
          <w:lang w:val="sk-SK"/>
        </w:rPr>
        <w:t xml:space="preserve"> </w:t>
      </w:r>
      <w:r w:rsidR="00EB3C84" w:rsidRPr="00EB3C84">
        <w:rPr>
          <w:rFonts w:ascii="Times New Roman" w:hAnsi="Times New Roman" w:cs="Times New Roman"/>
          <w:sz w:val="24"/>
          <w:szCs w:val="24"/>
          <w:lang w:val="sk-SK"/>
        </w:rPr>
        <w:t>rôznorodé</w:t>
      </w:r>
      <w:r w:rsidRPr="00EB3C84">
        <w:rPr>
          <w:rFonts w:ascii="Times New Roman" w:hAnsi="Times New Roman" w:cs="Times New Roman"/>
          <w:sz w:val="24"/>
          <w:szCs w:val="24"/>
          <w:lang w:val="sk-SK"/>
        </w:rPr>
        <w:t>, hoci takmer polovica považuje regionálnu spoluprácu za veľmi dôležit</w:t>
      </w:r>
      <w:r w:rsidR="00EB3C84" w:rsidRPr="00EB3C84">
        <w:rPr>
          <w:rFonts w:ascii="Times New Roman" w:hAnsi="Times New Roman" w:cs="Times New Roman"/>
          <w:sz w:val="24"/>
          <w:szCs w:val="24"/>
          <w:lang w:val="sk-SK"/>
        </w:rPr>
        <w:t>ú</w:t>
      </w:r>
      <w:r w:rsidRPr="00EB3C84">
        <w:rPr>
          <w:rFonts w:ascii="Times New Roman" w:hAnsi="Times New Roman" w:cs="Times New Roman"/>
          <w:sz w:val="24"/>
          <w:szCs w:val="24"/>
          <w:lang w:val="sk-SK"/>
        </w:rPr>
        <w:t>.</w:t>
      </w:r>
    </w:p>
    <w:p w14:paraId="209F14C8" w14:textId="77777777" w:rsidR="002F7839" w:rsidRPr="0061522E" w:rsidRDefault="002F7839" w:rsidP="002F7839">
      <w:pPr>
        <w:spacing w:after="0" w:line="240" w:lineRule="auto"/>
        <w:jc w:val="both"/>
        <w:rPr>
          <w:rFonts w:ascii="Times New Roman" w:hAnsi="Times New Roman" w:cs="Times New Roman"/>
          <w:sz w:val="24"/>
          <w:szCs w:val="24"/>
          <w:lang w:val="sk-SK"/>
        </w:rPr>
      </w:pPr>
    </w:p>
    <w:p w14:paraId="4C181F41" w14:textId="71183490" w:rsidR="002F7839" w:rsidRDefault="00DF6E15" w:rsidP="002F7839">
      <w:pPr>
        <w:spacing w:after="0" w:line="240" w:lineRule="auto"/>
        <w:jc w:val="both"/>
        <w:rPr>
          <w:rFonts w:ascii="Times New Roman" w:hAnsi="Times New Roman" w:cs="Times New Roman"/>
          <w:sz w:val="24"/>
          <w:szCs w:val="24"/>
          <w:lang w:val="sk-SK"/>
        </w:rPr>
      </w:pPr>
      <w:r w:rsidRPr="00DF6E15">
        <w:rPr>
          <w:rFonts w:ascii="Times New Roman" w:hAnsi="Times New Roman" w:cs="Times New Roman"/>
          <w:sz w:val="24"/>
          <w:szCs w:val="24"/>
          <w:lang w:val="sk-SK"/>
        </w:rPr>
        <w:t xml:space="preserve">Správne nastavenie </w:t>
      </w:r>
      <w:r w:rsidR="002332C6">
        <w:rPr>
          <w:rFonts w:ascii="Times New Roman" w:hAnsi="Times New Roman" w:cs="Times New Roman"/>
          <w:sz w:val="24"/>
          <w:szCs w:val="24"/>
          <w:lang w:val="sk-SK"/>
        </w:rPr>
        <w:t>s</w:t>
      </w:r>
      <w:r>
        <w:rPr>
          <w:rFonts w:ascii="Times New Roman" w:hAnsi="Times New Roman" w:cs="Times New Roman"/>
          <w:sz w:val="24"/>
          <w:szCs w:val="24"/>
          <w:lang w:val="sk-SK"/>
        </w:rPr>
        <w:t xml:space="preserve">ystému </w:t>
      </w:r>
      <w:r w:rsidRPr="00DF6E15">
        <w:rPr>
          <w:rFonts w:ascii="Times New Roman" w:hAnsi="Times New Roman" w:cs="Times New Roman"/>
          <w:sz w:val="24"/>
          <w:szCs w:val="24"/>
          <w:lang w:val="sk-SK"/>
        </w:rPr>
        <w:t>obchodovania s emisiami, solidarita medzi členskými štátmi EÚ, investície do nízko uhlíkových technológií, pravidlá regulácie trhu a monitorovanie pokroku bo</w:t>
      </w:r>
      <w:r>
        <w:rPr>
          <w:rFonts w:ascii="Times New Roman" w:hAnsi="Times New Roman" w:cs="Times New Roman"/>
          <w:sz w:val="24"/>
          <w:szCs w:val="24"/>
          <w:lang w:val="sk-SK"/>
        </w:rPr>
        <w:t>li</w:t>
      </w:r>
      <w:r w:rsidR="008F41AC">
        <w:rPr>
          <w:rFonts w:ascii="Times New Roman" w:hAnsi="Times New Roman" w:cs="Times New Roman"/>
          <w:sz w:val="24"/>
          <w:szCs w:val="24"/>
          <w:lang w:val="sk-SK"/>
        </w:rPr>
        <w:t>,</w:t>
      </w:r>
      <w:r>
        <w:rPr>
          <w:rFonts w:ascii="Times New Roman" w:hAnsi="Times New Roman" w:cs="Times New Roman"/>
          <w:sz w:val="24"/>
          <w:szCs w:val="24"/>
          <w:lang w:val="sk-SK"/>
        </w:rPr>
        <w:t xml:space="preserve"> medzi inými, prvkami uvedenými</w:t>
      </w:r>
      <w:r w:rsidRPr="00DF6E15">
        <w:rPr>
          <w:rFonts w:ascii="Times New Roman" w:hAnsi="Times New Roman" w:cs="Times New Roman"/>
          <w:sz w:val="24"/>
          <w:szCs w:val="24"/>
          <w:lang w:val="sk-SK"/>
        </w:rPr>
        <w:t xml:space="preserve"> parlament</w:t>
      </w:r>
      <w:r>
        <w:rPr>
          <w:rFonts w:ascii="Times New Roman" w:hAnsi="Times New Roman" w:cs="Times New Roman"/>
          <w:sz w:val="24"/>
          <w:szCs w:val="24"/>
          <w:lang w:val="sk-SK"/>
        </w:rPr>
        <w:t>mi</w:t>
      </w:r>
      <w:r w:rsidRPr="00DF6E15">
        <w:rPr>
          <w:rFonts w:ascii="Times New Roman" w:hAnsi="Times New Roman" w:cs="Times New Roman"/>
          <w:sz w:val="24"/>
          <w:szCs w:val="24"/>
          <w:lang w:val="sk-SK"/>
        </w:rPr>
        <w:t xml:space="preserve"> / kom</w:t>
      </w:r>
      <w:r>
        <w:rPr>
          <w:rFonts w:ascii="Times New Roman" w:hAnsi="Times New Roman" w:cs="Times New Roman"/>
          <w:sz w:val="24"/>
          <w:szCs w:val="24"/>
          <w:lang w:val="sk-SK"/>
        </w:rPr>
        <w:t>orami</w:t>
      </w:r>
      <w:r w:rsidRPr="00DF6E15">
        <w:rPr>
          <w:rFonts w:ascii="Times New Roman" w:hAnsi="Times New Roman" w:cs="Times New Roman"/>
          <w:sz w:val="24"/>
          <w:szCs w:val="24"/>
          <w:lang w:val="sk-SK"/>
        </w:rPr>
        <w:t xml:space="preserve"> v súvislosti s touto otázkou.</w:t>
      </w:r>
    </w:p>
    <w:p w14:paraId="6F44A660" w14:textId="77777777" w:rsidR="00DF6E15" w:rsidRPr="00DF6E15" w:rsidRDefault="00DF6E15" w:rsidP="002F7839">
      <w:pPr>
        <w:spacing w:after="0" w:line="240" w:lineRule="auto"/>
        <w:jc w:val="both"/>
        <w:rPr>
          <w:rFonts w:ascii="Times New Roman" w:hAnsi="Times New Roman" w:cs="Times New Roman"/>
          <w:sz w:val="24"/>
          <w:szCs w:val="24"/>
          <w:lang w:val="sk-SK"/>
        </w:rPr>
      </w:pPr>
    </w:p>
    <w:p w14:paraId="2E25D882" w14:textId="149D661E" w:rsidR="002332C6" w:rsidRPr="003B4FEC" w:rsidRDefault="002332C6" w:rsidP="002F7839">
      <w:pPr>
        <w:spacing w:after="0" w:line="240" w:lineRule="auto"/>
        <w:jc w:val="both"/>
        <w:rPr>
          <w:rFonts w:ascii="Times New Roman" w:hAnsi="Times New Roman" w:cs="Times New Roman"/>
          <w:sz w:val="24"/>
          <w:szCs w:val="24"/>
          <w:lang w:val="sk-SK"/>
        </w:rPr>
      </w:pPr>
      <w:r w:rsidRPr="003B4FEC">
        <w:rPr>
          <w:rFonts w:ascii="Times New Roman" w:hAnsi="Times New Roman" w:cs="Times New Roman"/>
          <w:sz w:val="24"/>
          <w:szCs w:val="24"/>
          <w:lang w:val="sk-SK"/>
        </w:rPr>
        <w:t xml:space="preserve">Keď boli opýtaní požiadaní, aby </w:t>
      </w:r>
      <w:r w:rsidR="00025F27">
        <w:rPr>
          <w:rFonts w:ascii="Times New Roman" w:hAnsi="Times New Roman" w:cs="Times New Roman"/>
          <w:sz w:val="24"/>
          <w:szCs w:val="24"/>
          <w:lang w:val="sk-SK"/>
        </w:rPr>
        <w:t>o</w:t>
      </w:r>
      <w:r w:rsidRPr="003B4FEC">
        <w:rPr>
          <w:rFonts w:ascii="Times New Roman" w:hAnsi="Times New Roman" w:cs="Times New Roman"/>
          <w:sz w:val="24"/>
          <w:szCs w:val="24"/>
          <w:lang w:val="sk-SK"/>
        </w:rPr>
        <w:t xml:space="preserve">hodnotili význam niektorých </w:t>
      </w:r>
      <w:r w:rsidR="00BF55DC">
        <w:rPr>
          <w:rFonts w:ascii="Times New Roman" w:hAnsi="Times New Roman" w:cs="Times New Roman"/>
          <w:sz w:val="24"/>
          <w:szCs w:val="24"/>
          <w:lang w:val="sk-SK"/>
        </w:rPr>
        <w:t>nástrojov</w:t>
      </w:r>
      <w:r w:rsidRPr="003B4FEC">
        <w:rPr>
          <w:rFonts w:ascii="Times New Roman" w:hAnsi="Times New Roman" w:cs="Times New Roman"/>
          <w:sz w:val="24"/>
          <w:szCs w:val="24"/>
          <w:lang w:val="sk-SK"/>
        </w:rPr>
        <w:t xml:space="preserve"> obsiahnutých v národných energetických a klimatických plánoch členských štátov, týkajúcich sa obnoviteľných zdrojov energie v dosahovaní cieľov aspoň 27% v roku 2030, značn</w:t>
      </w:r>
      <w:r w:rsidR="00025F27">
        <w:rPr>
          <w:rFonts w:ascii="Times New Roman" w:hAnsi="Times New Roman" w:cs="Times New Roman"/>
          <w:sz w:val="24"/>
          <w:szCs w:val="24"/>
          <w:lang w:val="sk-SK"/>
        </w:rPr>
        <w:t>é</w:t>
      </w:r>
      <w:r w:rsidRPr="003B4FEC">
        <w:rPr>
          <w:rFonts w:ascii="Times New Roman" w:hAnsi="Times New Roman" w:cs="Times New Roman"/>
          <w:sz w:val="24"/>
          <w:szCs w:val="24"/>
          <w:lang w:val="sk-SK"/>
        </w:rPr>
        <w:t xml:space="preserve"> množstvo parlamentov považovalo dva </w:t>
      </w:r>
      <w:r w:rsidR="00DE4C3B">
        <w:rPr>
          <w:rFonts w:ascii="Times New Roman" w:hAnsi="Times New Roman" w:cs="Times New Roman"/>
          <w:sz w:val="24"/>
          <w:szCs w:val="24"/>
          <w:lang w:val="sk-SK"/>
        </w:rPr>
        <w:t xml:space="preserve">nástroje </w:t>
      </w:r>
      <w:r w:rsidRPr="003B4FEC">
        <w:rPr>
          <w:rFonts w:ascii="Times New Roman" w:hAnsi="Times New Roman" w:cs="Times New Roman"/>
          <w:sz w:val="24"/>
          <w:szCs w:val="24"/>
          <w:lang w:val="sk-SK"/>
        </w:rPr>
        <w:t xml:space="preserve">za veľmi dôležité, a to (i) opatrenia, ktoré sa majú prijať pre zvýšenie flexibility </w:t>
      </w:r>
      <w:r w:rsidRPr="0061522E">
        <w:rPr>
          <w:rFonts w:ascii="Times New Roman" w:hAnsi="Times New Roman" w:cs="Times New Roman"/>
          <w:sz w:val="24"/>
          <w:szCs w:val="24"/>
          <w:lang w:val="sk-SK"/>
        </w:rPr>
        <w:t>energetického</w:t>
      </w:r>
      <w:r w:rsidRPr="003B4FEC">
        <w:rPr>
          <w:rFonts w:ascii="Times New Roman" w:hAnsi="Times New Roman" w:cs="Times New Roman"/>
          <w:sz w:val="24"/>
          <w:szCs w:val="24"/>
          <w:lang w:val="sk-SK"/>
        </w:rPr>
        <w:t xml:space="preserve"> </w:t>
      </w:r>
      <w:r w:rsidRPr="003B4FEC">
        <w:rPr>
          <w:rFonts w:ascii="Times New Roman" w:hAnsi="Times New Roman" w:cs="Times New Roman"/>
          <w:sz w:val="24"/>
          <w:szCs w:val="24"/>
          <w:lang w:val="sk-SK"/>
        </w:rPr>
        <w:lastRenderedPageBreak/>
        <w:t>systému s ohľadom na výrobu energie z obnoviteľných zdrojov; a (ii) plány na dosiahnutie spojenia trhu s elektrinou a integrácie,</w:t>
      </w:r>
      <w:r w:rsidR="003B4FEC" w:rsidRPr="003B4FEC">
        <w:rPr>
          <w:rFonts w:ascii="Times New Roman" w:hAnsi="Times New Roman" w:cs="Times New Roman"/>
          <w:sz w:val="24"/>
          <w:szCs w:val="24"/>
          <w:lang w:val="sk-SK"/>
        </w:rPr>
        <w:t xml:space="preserve"> regionálne</w:t>
      </w:r>
      <w:r w:rsidRPr="003B4FEC">
        <w:rPr>
          <w:rFonts w:ascii="Times New Roman" w:hAnsi="Times New Roman" w:cs="Times New Roman"/>
          <w:sz w:val="24"/>
          <w:szCs w:val="24"/>
          <w:lang w:val="sk-SK"/>
        </w:rPr>
        <w:t xml:space="preserve"> opatren</w:t>
      </w:r>
      <w:r w:rsidR="003B4FEC" w:rsidRPr="003B4FEC">
        <w:rPr>
          <w:rFonts w:ascii="Times New Roman" w:hAnsi="Times New Roman" w:cs="Times New Roman"/>
          <w:sz w:val="24"/>
          <w:szCs w:val="24"/>
          <w:lang w:val="sk-SK"/>
        </w:rPr>
        <w:t>ia</w:t>
      </w:r>
      <w:r w:rsidRPr="003B4FEC">
        <w:rPr>
          <w:rFonts w:ascii="Times New Roman" w:hAnsi="Times New Roman" w:cs="Times New Roman"/>
          <w:sz w:val="24"/>
          <w:szCs w:val="24"/>
          <w:lang w:val="sk-SK"/>
        </w:rPr>
        <w:t xml:space="preserve"> pre vyváženie a rezerv</w:t>
      </w:r>
      <w:r w:rsidR="003B4FEC" w:rsidRPr="003B4FEC">
        <w:rPr>
          <w:rFonts w:ascii="Times New Roman" w:hAnsi="Times New Roman" w:cs="Times New Roman"/>
          <w:sz w:val="24"/>
          <w:szCs w:val="24"/>
          <w:lang w:val="sk-SK"/>
        </w:rPr>
        <w:t>y</w:t>
      </w:r>
      <w:r w:rsidRPr="003B4FEC">
        <w:rPr>
          <w:rFonts w:ascii="Times New Roman" w:hAnsi="Times New Roman" w:cs="Times New Roman"/>
          <w:sz w:val="24"/>
          <w:szCs w:val="24"/>
          <w:lang w:val="sk-SK"/>
        </w:rPr>
        <w:t xml:space="preserve"> a</w:t>
      </w:r>
      <w:r w:rsidR="003B4FEC" w:rsidRPr="003B4FEC">
        <w:rPr>
          <w:rFonts w:ascii="Times New Roman" w:hAnsi="Times New Roman" w:cs="Times New Roman"/>
          <w:sz w:val="24"/>
          <w:szCs w:val="24"/>
          <w:lang w:val="sk-SK"/>
        </w:rPr>
        <w:t xml:space="preserve"> to, </w:t>
      </w:r>
      <w:r w:rsidRPr="003B4FEC">
        <w:rPr>
          <w:rFonts w:ascii="Times New Roman" w:hAnsi="Times New Roman" w:cs="Times New Roman"/>
          <w:sz w:val="24"/>
          <w:szCs w:val="24"/>
          <w:lang w:val="sk-SK"/>
        </w:rPr>
        <w:t>ako</w:t>
      </w:r>
      <w:r w:rsidR="003B4FEC" w:rsidRPr="003B4FEC">
        <w:rPr>
          <w:rFonts w:ascii="Times New Roman" w:hAnsi="Times New Roman" w:cs="Times New Roman"/>
          <w:sz w:val="24"/>
          <w:szCs w:val="24"/>
          <w:lang w:val="sk-SK"/>
        </w:rPr>
        <w:t xml:space="preserve">  bol</w:t>
      </w:r>
      <w:r w:rsidRPr="003B4FEC">
        <w:rPr>
          <w:rFonts w:ascii="Times New Roman" w:hAnsi="Times New Roman" w:cs="Times New Roman"/>
          <w:sz w:val="24"/>
          <w:szCs w:val="24"/>
          <w:lang w:val="sk-SK"/>
        </w:rPr>
        <w:t xml:space="preserve"> </w:t>
      </w:r>
      <w:r w:rsidR="003B4FEC" w:rsidRPr="003B4FEC">
        <w:rPr>
          <w:rFonts w:ascii="Times New Roman" w:hAnsi="Times New Roman" w:cs="Times New Roman"/>
          <w:sz w:val="24"/>
          <w:szCs w:val="24"/>
          <w:lang w:val="sk-SK"/>
        </w:rPr>
        <w:t>vypočítaný systém primeranosti</w:t>
      </w:r>
      <w:r w:rsidRPr="003B4FEC">
        <w:rPr>
          <w:rFonts w:ascii="Times New Roman" w:hAnsi="Times New Roman" w:cs="Times New Roman"/>
          <w:sz w:val="24"/>
          <w:szCs w:val="24"/>
          <w:lang w:val="sk-SK"/>
        </w:rPr>
        <w:t xml:space="preserve"> v kontexte obnoviteľných zdrojov energie.</w:t>
      </w:r>
    </w:p>
    <w:p w14:paraId="56F86AE2" w14:textId="0CB92FFD" w:rsidR="00D64B8F" w:rsidRPr="00D64B8F" w:rsidRDefault="00D64B8F" w:rsidP="002F7839">
      <w:pPr>
        <w:spacing w:after="0" w:line="240" w:lineRule="auto"/>
        <w:jc w:val="both"/>
        <w:rPr>
          <w:rFonts w:ascii="Times New Roman" w:hAnsi="Times New Roman" w:cs="Times New Roman"/>
          <w:sz w:val="24"/>
          <w:szCs w:val="24"/>
          <w:lang w:val="sk-SK"/>
        </w:rPr>
      </w:pPr>
    </w:p>
    <w:p w14:paraId="52ED98C3" w14:textId="14347AE9" w:rsidR="00D64B8F" w:rsidRPr="00D64B8F" w:rsidRDefault="00D64B8F" w:rsidP="002F7839">
      <w:pPr>
        <w:spacing w:after="0" w:line="240" w:lineRule="auto"/>
        <w:jc w:val="both"/>
        <w:rPr>
          <w:rFonts w:ascii="Times New Roman" w:hAnsi="Times New Roman" w:cs="Times New Roman"/>
          <w:sz w:val="24"/>
          <w:szCs w:val="24"/>
          <w:lang w:val="sk-SK"/>
        </w:rPr>
      </w:pPr>
      <w:r w:rsidRPr="00D64B8F">
        <w:rPr>
          <w:rFonts w:ascii="Times New Roman" w:hAnsi="Times New Roman" w:cs="Times New Roman"/>
          <w:sz w:val="24"/>
          <w:szCs w:val="24"/>
          <w:lang w:val="sk-SK"/>
        </w:rPr>
        <w:t>Na otázku, ktoré rozmery Energetickej Únie boli považované za najdôležitejšie, väčšina parlamentov uviedla ako veľmi dôležitú energetickú bezpečnosť, solidaritu a dôveru, rovnako ako výskum, inovácie a konkurencieschopnosť.</w:t>
      </w:r>
    </w:p>
    <w:p w14:paraId="270F5C4D" w14:textId="77777777" w:rsidR="00B800F9" w:rsidRDefault="00B800F9" w:rsidP="002F7839">
      <w:pPr>
        <w:spacing w:after="0" w:line="240" w:lineRule="auto"/>
        <w:jc w:val="both"/>
        <w:rPr>
          <w:lang w:val="sk-SK"/>
        </w:rPr>
      </w:pPr>
    </w:p>
    <w:p w14:paraId="20CF4B2C" w14:textId="21C472EE" w:rsidR="00AF350B" w:rsidRPr="00B800F9" w:rsidRDefault="00B800F9" w:rsidP="002F7839">
      <w:pPr>
        <w:spacing w:after="0" w:line="240" w:lineRule="auto"/>
        <w:jc w:val="both"/>
        <w:rPr>
          <w:rFonts w:ascii="Times New Roman" w:hAnsi="Times New Roman" w:cs="Times New Roman"/>
          <w:sz w:val="24"/>
          <w:szCs w:val="24"/>
          <w:lang w:val="sk-SK"/>
        </w:rPr>
      </w:pPr>
      <w:r w:rsidRPr="00B800F9">
        <w:rPr>
          <w:rFonts w:ascii="Times New Roman" w:hAnsi="Times New Roman" w:cs="Times New Roman"/>
          <w:sz w:val="24"/>
          <w:szCs w:val="24"/>
          <w:lang w:val="sk-SK"/>
        </w:rPr>
        <w:t xml:space="preserve">A </w:t>
      </w:r>
      <w:r w:rsidRPr="0061522E">
        <w:rPr>
          <w:rFonts w:ascii="Times New Roman" w:hAnsi="Times New Roman" w:cs="Times New Roman"/>
          <w:sz w:val="24"/>
          <w:szCs w:val="24"/>
          <w:lang w:val="sk-SK"/>
        </w:rPr>
        <w:t>nakoniec</w:t>
      </w:r>
      <w:r>
        <w:rPr>
          <w:rFonts w:ascii="Times New Roman" w:hAnsi="Times New Roman" w:cs="Times New Roman"/>
          <w:sz w:val="24"/>
          <w:szCs w:val="24"/>
          <w:lang w:val="sk-SK"/>
        </w:rPr>
        <w:t>, správa ukázala</w:t>
      </w:r>
      <w:r w:rsidRPr="00B800F9">
        <w:rPr>
          <w:rFonts w:ascii="Times New Roman" w:hAnsi="Times New Roman" w:cs="Times New Roman"/>
          <w:sz w:val="24"/>
          <w:szCs w:val="24"/>
          <w:lang w:val="sk-SK"/>
        </w:rPr>
        <w:t xml:space="preserve">, že väčšina opýtaných parlamentov </w:t>
      </w:r>
      <w:r>
        <w:rPr>
          <w:rFonts w:ascii="Times New Roman" w:hAnsi="Times New Roman" w:cs="Times New Roman"/>
          <w:sz w:val="24"/>
          <w:szCs w:val="24"/>
          <w:lang w:val="sk-SK"/>
        </w:rPr>
        <w:t xml:space="preserve">nepodnikla </w:t>
      </w:r>
      <w:r w:rsidRPr="00B800F9">
        <w:rPr>
          <w:rFonts w:ascii="Times New Roman" w:hAnsi="Times New Roman" w:cs="Times New Roman"/>
          <w:sz w:val="24"/>
          <w:szCs w:val="24"/>
          <w:lang w:val="sk-SK"/>
        </w:rPr>
        <w:t>žiadne kroky na podporu užšej spolupráce medzi EÚ parlament</w:t>
      </w:r>
      <w:r>
        <w:rPr>
          <w:rFonts w:ascii="Times New Roman" w:hAnsi="Times New Roman" w:cs="Times New Roman"/>
          <w:sz w:val="24"/>
          <w:szCs w:val="24"/>
          <w:lang w:val="sk-SK"/>
        </w:rPr>
        <w:t xml:space="preserve">ami / komorami v žiadnom </w:t>
      </w:r>
      <w:r w:rsidRPr="00B800F9">
        <w:rPr>
          <w:rFonts w:ascii="Times New Roman" w:hAnsi="Times New Roman" w:cs="Times New Roman"/>
          <w:sz w:val="24"/>
          <w:szCs w:val="24"/>
          <w:lang w:val="sk-SK"/>
        </w:rPr>
        <w:t xml:space="preserve"> z piatich rozmerov Energy </w:t>
      </w:r>
      <w:r w:rsidRPr="0061522E">
        <w:rPr>
          <w:rFonts w:ascii="Times New Roman" w:hAnsi="Times New Roman" w:cs="Times New Roman"/>
          <w:sz w:val="24"/>
          <w:szCs w:val="24"/>
          <w:lang w:val="sk-SK"/>
        </w:rPr>
        <w:t>Únie</w:t>
      </w:r>
      <w:r w:rsidRPr="00B800F9">
        <w:rPr>
          <w:rFonts w:ascii="Times New Roman" w:hAnsi="Times New Roman" w:cs="Times New Roman"/>
          <w:sz w:val="24"/>
          <w:szCs w:val="24"/>
          <w:lang w:val="sk-SK"/>
        </w:rPr>
        <w:t>.</w:t>
      </w:r>
    </w:p>
    <w:p w14:paraId="15A4E604" w14:textId="77777777" w:rsidR="00AF350B" w:rsidRPr="0061522E" w:rsidRDefault="00AF350B" w:rsidP="002F7839">
      <w:pPr>
        <w:spacing w:after="0" w:line="240" w:lineRule="auto"/>
        <w:jc w:val="both"/>
        <w:rPr>
          <w:rFonts w:ascii="Times New Roman" w:hAnsi="Times New Roman" w:cs="Times New Roman"/>
          <w:sz w:val="24"/>
          <w:szCs w:val="24"/>
          <w:lang w:val="sk-SK"/>
        </w:rPr>
      </w:pPr>
    </w:p>
    <w:p w14:paraId="5EB1AD89" w14:textId="50FAEEAF" w:rsidR="002F7839" w:rsidRPr="0061522E" w:rsidRDefault="002332C6" w:rsidP="002F7839">
      <w:pPr>
        <w:spacing w:after="0" w:line="240" w:lineRule="auto"/>
        <w:jc w:val="both"/>
        <w:rPr>
          <w:rFonts w:ascii="Times New Roman" w:hAnsi="Times New Roman" w:cs="Times New Roman"/>
          <w:b/>
          <w:sz w:val="24"/>
          <w:szCs w:val="24"/>
          <w:u w:val="single"/>
          <w:lang w:val="sk-SK"/>
        </w:rPr>
      </w:pPr>
      <w:r w:rsidRPr="0061522E">
        <w:rPr>
          <w:rFonts w:ascii="Times New Roman" w:hAnsi="Times New Roman" w:cs="Times New Roman"/>
          <w:b/>
          <w:sz w:val="24"/>
          <w:szCs w:val="24"/>
          <w:u w:val="single"/>
          <w:lang w:val="sk-SK"/>
        </w:rPr>
        <w:t>KAPITOLA</w:t>
      </w:r>
      <w:r w:rsidR="002F7839" w:rsidRPr="0061522E">
        <w:rPr>
          <w:rFonts w:ascii="Times New Roman" w:hAnsi="Times New Roman" w:cs="Times New Roman"/>
          <w:b/>
          <w:sz w:val="24"/>
          <w:szCs w:val="24"/>
          <w:u w:val="single"/>
          <w:lang w:val="sk-SK"/>
        </w:rPr>
        <w:t xml:space="preserve"> 3: </w:t>
      </w:r>
      <w:r w:rsidRPr="0061522E">
        <w:rPr>
          <w:rFonts w:ascii="Times New Roman" w:hAnsi="Times New Roman" w:cs="Times New Roman"/>
          <w:b/>
          <w:sz w:val="24"/>
          <w:szCs w:val="24"/>
          <w:u w:val="single"/>
          <w:lang w:val="sk-SK"/>
        </w:rPr>
        <w:t>POSILNENIE ÚLOHY NÁRODNÝCH PARLAMENTOV</w:t>
      </w:r>
    </w:p>
    <w:p w14:paraId="4F14E986" w14:textId="58664E27" w:rsidR="002F7839" w:rsidRPr="0061522E" w:rsidRDefault="002F7839" w:rsidP="002F7839">
      <w:pPr>
        <w:spacing w:after="0" w:line="240" w:lineRule="auto"/>
        <w:jc w:val="both"/>
        <w:rPr>
          <w:rFonts w:ascii="Times New Roman" w:hAnsi="Times New Roman" w:cs="Times New Roman"/>
          <w:sz w:val="24"/>
          <w:szCs w:val="24"/>
          <w:lang w:val="sk-SK"/>
        </w:rPr>
      </w:pPr>
    </w:p>
    <w:p w14:paraId="2E31A20F" w14:textId="77777777" w:rsidR="00FA097C" w:rsidRDefault="00FA097C" w:rsidP="00FA097C">
      <w:pPr>
        <w:spacing w:after="0" w:line="240" w:lineRule="auto"/>
        <w:jc w:val="both"/>
        <w:rPr>
          <w:rFonts w:ascii="Times New Roman" w:hAnsi="Times New Roman" w:cs="Times New Roman"/>
          <w:sz w:val="24"/>
          <w:szCs w:val="24"/>
          <w:lang w:val="sk-SK"/>
        </w:rPr>
      </w:pPr>
      <w:r w:rsidRPr="00546511">
        <w:rPr>
          <w:rFonts w:ascii="Times New Roman" w:hAnsi="Times New Roman" w:cs="Times New Roman"/>
          <w:sz w:val="24"/>
          <w:szCs w:val="24"/>
          <w:lang w:val="sk-SK"/>
        </w:rPr>
        <w:t xml:space="preserve">Tretia kapitola sa zameriava na to, ako zlepšenia v rámci záväzku Junckerovej </w:t>
      </w:r>
      <w:r>
        <w:rPr>
          <w:rFonts w:ascii="Times New Roman" w:hAnsi="Times New Roman" w:cs="Times New Roman"/>
          <w:sz w:val="24"/>
          <w:szCs w:val="24"/>
          <w:lang w:val="sk-SK"/>
        </w:rPr>
        <w:t>Komisie na „ukutie</w:t>
      </w:r>
      <w:r w:rsidRPr="00546511">
        <w:rPr>
          <w:rFonts w:ascii="Times New Roman" w:hAnsi="Times New Roman" w:cs="Times New Roman"/>
          <w:sz w:val="24"/>
          <w:szCs w:val="24"/>
          <w:lang w:val="sk-SK"/>
        </w:rPr>
        <w:t xml:space="preserve"> nového partnerstva s národnými parlamentmi</w:t>
      </w:r>
      <w:r>
        <w:rPr>
          <w:rFonts w:ascii="Times New Roman" w:hAnsi="Times New Roman" w:cs="Times New Roman"/>
          <w:sz w:val="24"/>
          <w:szCs w:val="24"/>
          <w:lang w:val="sk-SK"/>
        </w:rPr>
        <w:t xml:space="preserve"> </w:t>
      </w:r>
      <w:r w:rsidRPr="00546511">
        <w:rPr>
          <w:rFonts w:ascii="Times New Roman" w:hAnsi="Times New Roman" w:cs="Times New Roman"/>
          <w:sz w:val="24"/>
          <w:szCs w:val="24"/>
          <w:lang w:val="sk-SK"/>
        </w:rPr>
        <w:t>/</w:t>
      </w:r>
      <w:r>
        <w:rPr>
          <w:rFonts w:ascii="Times New Roman" w:hAnsi="Times New Roman" w:cs="Times New Roman"/>
          <w:sz w:val="24"/>
          <w:szCs w:val="24"/>
          <w:lang w:val="sk-SK"/>
        </w:rPr>
        <w:t xml:space="preserve"> komorami“</w:t>
      </w:r>
      <w:r w:rsidRPr="00546511">
        <w:rPr>
          <w:rFonts w:ascii="Times New Roman" w:hAnsi="Times New Roman" w:cs="Times New Roman"/>
          <w:sz w:val="24"/>
          <w:szCs w:val="24"/>
          <w:lang w:val="sk-SK"/>
        </w:rPr>
        <w:t xml:space="preserve"> funguje v praxi a ako ich hodnotia  parlamenty/ komory. </w:t>
      </w:r>
      <w:r>
        <w:rPr>
          <w:rFonts w:ascii="Times New Roman" w:hAnsi="Times New Roman" w:cs="Times New Roman"/>
          <w:sz w:val="24"/>
          <w:szCs w:val="24"/>
          <w:lang w:val="sk-SK"/>
        </w:rPr>
        <w:t>Táto kapitola t</w:t>
      </w:r>
      <w:r w:rsidRPr="00546511">
        <w:rPr>
          <w:rFonts w:ascii="Times New Roman" w:hAnsi="Times New Roman" w:cs="Times New Roman"/>
          <w:sz w:val="24"/>
          <w:szCs w:val="24"/>
          <w:lang w:val="sk-SK"/>
        </w:rPr>
        <w:t>iež pre</w:t>
      </w:r>
      <w:r>
        <w:rPr>
          <w:rFonts w:ascii="Times New Roman" w:hAnsi="Times New Roman" w:cs="Times New Roman"/>
          <w:sz w:val="24"/>
          <w:szCs w:val="24"/>
          <w:lang w:val="sk-SK"/>
        </w:rPr>
        <w:t>zentuje</w:t>
      </w:r>
      <w:r w:rsidRPr="00546511">
        <w:rPr>
          <w:rFonts w:ascii="Times New Roman" w:hAnsi="Times New Roman" w:cs="Times New Roman"/>
          <w:sz w:val="24"/>
          <w:szCs w:val="24"/>
          <w:lang w:val="sk-SK"/>
        </w:rPr>
        <w:t xml:space="preserve"> názory parlamentov / komôr na dobu odozvy Európskej komisie na odôvodnené stanoviská predložené národnými parlamentmi / komorami, ako aj na kvalitu a konzistenciu odpovedí Komisie. Okrem toho táto kapitola predstavuje spôsoby ako národné parlamenty komunikujú o svojej činnosti týkajúcej sa európskych záležitostí ich publiku, odbornej i laickej verejnosti, v snahe podporiť výmenu postupov v tejto oblasti.</w:t>
      </w:r>
    </w:p>
    <w:p w14:paraId="4122DA0A"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71137B23" w14:textId="77777777" w:rsidR="00FA097C" w:rsidRPr="00EE7E8B" w:rsidRDefault="00FA097C" w:rsidP="00FA097C">
      <w:pPr>
        <w:spacing w:after="0" w:line="240" w:lineRule="auto"/>
        <w:jc w:val="both"/>
        <w:rPr>
          <w:rFonts w:ascii="Times New Roman" w:hAnsi="Times New Roman" w:cs="Times New Roman"/>
          <w:sz w:val="24"/>
          <w:szCs w:val="24"/>
          <w:lang w:val="sk-SK"/>
        </w:rPr>
      </w:pPr>
      <w:r w:rsidRPr="00EE7E8B">
        <w:rPr>
          <w:rFonts w:ascii="Times New Roman" w:hAnsi="Times New Roman" w:cs="Times New Roman"/>
          <w:sz w:val="24"/>
          <w:szCs w:val="24"/>
          <w:lang w:val="sk-SK"/>
        </w:rPr>
        <w:t xml:space="preserve">Pokiaľ išlo o vzťahy s Európskou komisiou, väčšina parlamentov / komôr uviedla, že počet návštev komisárov v parlamentoch / komorách v rámci </w:t>
      </w:r>
      <w:r>
        <w:rPr>
          <w:rFonts w:ascii="Times New Roman" w:hAnsi="Times New Roman" w:cs="Times New Roman"/>
          <w:sz w:val="24"/>
          <w:szCs w:val="24"/>
          <w:lang w:val="sk-SK"/>
        </w:rPr>
        <w:t>súčasného</w:t>
      </w:r>
      <w:r w:rsidRPr="00EE7E8B">
        <w:rPr>
          <w:rFonts w:ascii="Times New Roman" w:hAnsi="Times New Roman" w:cs="Times New Roman"/>
          <w:sz w:val="24"/>
          <w:szCs w:val="24"/>
          <w:lang w:val="sk-SK"/>
        </w:rPr>
        <w:t xml:space="preserve"> funkčného obdobia  </w:t>
      </w:r>
      <w:r>
        <w:rPr>
          <w:rFonts w:ascii="Times New Roman" w:hAnsi="Times New Roman" w:cs="Times New Roman"/>
          <w:sz w:val="24"/>
          <w:szCs w:val="24"/>
          <w:lang w:val="sk-SK"/>
        </w:rPr>
        <w:t>Európskej komisie</w:t>
      </w:r>
      <w:r w:rsidRPr="00EE7E8B">
        <w:rPr>
          <w:rFonts w:ascii="Times New Roman" w:hAnsi="Times New Roman" w:cs="Times New Roman"/>
          <w:sz w:val="24"/>
          <w:szCs w:val="24"/>
          <w:lang w:val="sk-SK"/>
        </w:rPr>
        <w:t xml:space="preserve"> sa buď výrazne alebo trochu zvýšil. Návštevy úradníkov (riaditeľov, generálnych riaditeľov) Európskej komisie sa trochu zvýšili podľa väčšiny parlamentov / komôr; rovnaký počet nespozoroval žiadnu zmenu v počte návštev. Počet návštev poslancov alebo úradníkov parlament</w:t>
      </w:r>
      <w:r>
        <w:rPr>
          <w:rFonts w:ascii="Times New Roman" w:hAnsi="Times New Roman" w:cs="Times New Roman"/>
          <w:sz w:val="24"/>
          <w:szCs w:val="24"/>
          <w:lang w:val="sk-SK"/>
        </w:rPr>
        <w:t>ov</w:t>
      </w:r>
      <w:r w:rsidRPr="00EE7E8B">
        <w:rPr>
          <w:rFonts w:ascii="Times New Roman" w:hAnsi="Times New Roman" w:cs="Times New Roman"/>
          <w:sz w:val="24"/>
          <w:szCs w:val="24"/>
          <w:lang w:val="sk-SK"/>
        </w:rPr>
        <w:t xml:space="preserve"> / komôr v </w:t>
      </w:r>
      <w:r>
        <w:rPr>
          <w:rFonts w:ascii="Times New Roman" w:hAnsi="Times New Roman" w:cs="Times New Roman"/>
          <w:sz w:val="24"/>
          <w:szCs w:val="24"/>
          <w:lang w:val="sk-SK"/>
        </w:rPr>
        <w:t>Európsk</w:t>
      </w:r>
      <w:r w:rsidRPr="00EE7E8B">
        <w:rPr>
          <w:rFonts w:ascii="Times New Roman" w:hAnsi="Times New Roman" w:cs="Times New Roman"/>
          <w:sz w:val="24"/>
          <w:szCs w:val="24"/>
          <w:lang w:val="sk-SK"/>
        </w:rPr>
        <w:t xml:space="preserve">ej </w:t>
      </w:r>
      <w:r>
        <w:rPr>
          <w:rFonts w:ascii="Times New Roman" w:hAnsi="Times New Roman" w:cs="Times New Roman"/>
          <w:sz w:val="24"/>
          <w:szCs w:val="24"/>
          <w:lang w:val="sk-SK"/>
        </w:rPr>
        <w:t>k</w:t>
      </w:r>
      <w:r w:rsidRPr="00EE7E8B">
        <w:rPr>
          <w:rFonts w:ascii="Times New Roman" w:hAnsi="Times New Roman" w:cs="Times New Roman"/>
          <w:sz w:val="24"/>
          <w:szCs w:val="24"/>
          <w:lang w:val="sk-SK"/>
        </w:rPr>
        <w:t xml:space="preserve">omisii </w:t>
      </w:r>
      <w:r>
        <w:rPr>
          <w:rFonts w:ascii="Times New Roman" w:hAnsi="Times New Roman" w:cs="Times New Roman"/>
          <w:sz w:val="24"/>
          <w:szCs w:val="24"/>
          <w:lang w:val="sk-SK"/>
        </w:rPr>
        <w:t xml:space="preserve">sa </w:t>
      </w:r>
      <w:r w:rsidRPr="00EE7E8B">
        <w:rPr>
          <w:rFonts w:ascii="Times New Roman" w:hAnsi="Times New Roman" w:cs="Times New Roman"/>
          <w:sz w:val="24"/>
          <w:szCs w:val="24"/>
          <w:lang w:val="sk-SK"/>
        </w:rPr>
        <w:t>vyv</w:t>
      </w:r>
      <w:r>
        <w:rPr>
          <w:rFonts w:ascii="Times New Roman" w:hAnsi="Times New Roman" w:cs="Times New Roman"/>
          <w:sz w:val="24"/>
          <w:szCs w:val="24"/>
          <w:lang w:val="sk-SK"/>
        </w:rPr>
        <w:t>inul len</w:t>
      </w:r>
      <w:r w:rsidRPr="00EE7E8B">
        <w:rPr>
          <w:rFonts w:ascii="Times New Roman" w:hAnsi="Times New Roman" w:cs="Times New Roman"/>
          <w:sz w:val="24"/>
          <w:szCs w:val="24"/>
          <w:lang w:val="sk-SK"/>
        </w:rPr>
        <w:t xml:space="preserve"> málo.</w:t>
      </w:r>
    </w:p>
    <w:p w14:paraId="1367CED3"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107637B7" w14:textId="77777777" w:rsidR="00FA097C" w:rsidRPr="00D07282" w:rsidRDefault="00FA097C" w:rsidP="00FA097C">
      <w:pPr>
        <w:spacing w:after="0" w:line="240" w:lineRule="auto"/>
        <w:jc w:val="both"/>
        <w:rPr>
          <w:rFonts w:ascii="Times New Roman" w:hAnsi="Times New Roman" w:cs="Times New Roman"/>
          <w:sz w:val="24"/>
          <w:szCs w:val="24"/>
          <w:lang w:val="sk-SK"/>
        </w:rPr>
      </w:pPr>
      <w:r w:rsidRPr="00D07282">
        <w:rPr>
          <w:rFonts w:ascii="Times New Roman" w:hAnsi="Times New Roman" w:cs="Times New Roman"/>
          <w:sz w:val="24"/>
          <w:szCs w:val="24"/>
          <w:lang w:val="sk-SK"/>
        </w:rPr>
        <w:t>O vývoji Európskej komisie ohľadne odpovedí na odôvodnené stanoviská vydané národnými parlamentmi / komorami, boli odpovede prevažne „trochu sa zlepšila" alebo „nezmenila sa". Doba potrebná na reagovanie a vytýčenie obáv boli najviac zdôrazňované ako „trochu sa zlepšili“.</w:t>
      </w:r>
    </w:p>
    <w:p w14:paraId="224430C3"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2D0F750B" w14:textId="77777777" w:rsidR="00FA097C" w:rsidRPr="004D53E0" w:rsidRDefault="00FA097C" w:rsidP="00FA097C">
      <w:pPr>
        <w:spacing w:after="0" w:line="240" w:lineRule="auto"/>
        <w:jc w:val="both"/>
        <w:rPr>
          <w:rFonts w:ascii="Times New Roman" w:hAnsi="Times New Roman" w:cs="Times New Roman"/>
          <w:sz w:val="24"/>
          <w:szCs w:val="24"/>
          <w:lang w:val="sk-SK"/>
        </w:rPr>
      </w:pPr>
      <w:r w:rsidRPr="004D53E0">
        <w:rPr>
          <w:rFonts w:ascii="Times New Roman" w:hAnsi="Times New Roman" w:cs="Times New Roman"/>
          <w:sz w:val="24"/>
          <w:szCs w:val="24"/>
          <w:lang w:val="sk-SK"/>
        </w:rPr>
        <w:t>Väčšina z opýtaných si myslela, že</w:t>
      </w:r>
      <w:r>
        <w:rPr>
          <w:rFonts w:ascii="Times New Roman" w:hAnsi="Times New Roman" w:cs="Times New Roman"/>
          <w:sz w:val="24"/>
          <w:szCs w:val="24"/>
          <w:lang w:val="sk-SK"/>
        </w:rPr>
        <w:t xml:space="preserve"> stále existuje</w:t>
      </w:r>
      <w:r w:rsidRPr="004D53E0">
        <w:rPr>
          <w:rFonts w:ascii="Times New Roman" w:hAnsi="Times New Roman" w:cs="Times New Roman"/>
          <w:sz w:val="24"/>
          <w:szCs w:val="24"/>
          <w:lang w:val="sk-SK"/>
        </w:rPr>
        <w:t xml:space="preserve"> priestor na zlepšenie komunikácie a</w:t>
      </w:r>
      <w:r>
        <w:rPr>
          <w:rFonts w:ascii="Times New Roman" w:hAnsi="Times New Roman" w:cs="Times New Roman"/>
          <w:sz w:val="24"/>
          <w:szCs w:val="24"/>
          <w:lang w:val="sk-SK"/>
        </w:rPr>
        <w:t> </w:t>
      </w:r>
      <w:r w:rsidRPr="004D53E0">
        <w:rPr>
          <w:rFonts w:ascii="Times New Roman" w:hAnsi="Times New Roman" w:cs="Times New Roman"/>
          <w:sz w:val="24"/>
          <w:szCs w:val="24"/>
          <w:lang w:val="sk-SK"/>
        </w:rPr>
        <w:t>výmeny</w:t>
      </w:r>
      <w:r>
        <w:rPr>
          <w:rFonts w:ascii="Times New Roman" w:hAnsi="Times New Roman" w:cs="Times New Roman"/>
          <w:sz w:val="24"/>
          <w:szCs w:val="24"/>
          <w:lang w:val="sk-SK"/>
        </w:rPr>
        <w:t xml:space="preserve"> informácii s Európskou k</w:t>
      </w:r>
      <w:r w:rsidRPr="004D53E0">
        <w:rPr>
          <w:rFonts w:ascii="Times New Roman" w:hAnsi="Times New Roman" w:cs="Times New Roman"/>
          <w:sz w:val="24"/>
          <w:szCs w:val="24"/>
          <w:lang w:val="sk-SK"/>
        </w:rPr>
        <w:t>omisiou. Čo sa týka zlepšenia na strane Európskej komisie, mnoho parlamentov / komôr zdôr</w:t>
      </w:r>
      <w:r>
        <w:rPr>
          <w:rFonts w:ascii="Times New Roman" w:hAnsi="Times New Roman" w:cs="Times New Roman"/>
          <w:sz w:val="24"/>
          <w:szCs w:val="24"/>
          <w:lang w:val="sk-SK"/>
        </w:rPr>
        <w:t>aznilo, napríklad, že Európska k</w:t>
      </w:r>
      <w:r w:rsidRPr="004D53E0">
        <w:rPr>
          <w:rFonts w:ascii="Times New Roman" w:hAnsi="Times New Roman" w:cs="Times New Roman"/>
          <w:sz w:val="24"/>
          <w:szCs w:val="24"/>
          <w:lang w:val="sk-SK"/>
        </w:rPr>
        <w:t>omisia by mala venovať viac pozornosti obavám vyjadrených parlamentmi / komorami vo svojich výkazoch a / alebo v odôvodnených stanoviskách, a že odpoveď Komisie bola veľmi všeobecná</w:t>
      </w:r>
      <w:r>
        <w:rPr>
          <w:rFonts w:ascii="Times New Roman" w:hAnsi="Times New Roman" w:cs="Times New Roman"/>
          <w:sz w:val="24"/>
          <w:szCs w:val="24"/>
          <w:lang w:val="sk-SK"/>
        </w:rPr>
        <w:t>. Ďalej bola podporovaná</w:t>
      </w:r>
      <w:r w:rsidRPr="004D53E0">
        <w:rPr>
          <w:rFonts w:ascii="Times New Roman" w:hAnsi="Times New Roman" w:cs="Times New Roman"/>
          <w:sz w:val="24"/>
          <w:szCs w:val="24"/>
          <w:lang w:val="sk-SK"/>
        </w:rPr>
        <w:t xml:space="preserve"> kont</w:t>
      </w:r>
      <w:r>
        <w:rPr>
          <w:rFonts w:ascii="Times New Roman" w:hAnsi="Times New Roman" w:cs="Times New Roman"/>
          <w:sz w:val="24"/>
          <w:szCs w:val="24"/>
          <w:lang w:val="sk-SK"/>
        </w:rPr>
        <w:t>rola</w:t>
      </w:r>
      <w:r w:rsidRPr="004D53E0">
        <w:rPr>
          <w:rFonts w:ascii="Times New Roman" w:hAnsi="Times New Roman" w:cs="Times New Roman"/>
          <w:sz w:val="24"/>
          <w:szCs w:val="24"/>
          <w:lang w:val="sk-SK"/>
        </w:rPr>
        <w:t xml:space="preserve"> subsidiarity, najmä ak bol dosiahnutý prah postupu "žltej karty", obavy vznesené značným počtom národných parlamentov by mali byť analyzované Európskou komisiou zo všetkých možných uhlov pohľadu.</w:t>
      </w:r>
    </w:p>
    <w:p w14:paraId="4509F66C" w14:textId="77777777" w:rsidR="00FA097C" w:rsidRPr="00CA093A" w:rsidRDefault="00FA097C" w:rsidP="00FA097C">
      <w:pPr>
        <w:spacing w:after="0" w:line="240" w:lineRule="auto"/>
        <w:jc w:val="both"/>
        <w:rPr>
          <w:rFonts w:ascii="Times New Roman" w:hAnsi="Times New Roman" w:cs="Times New Roman"/>
          <w:sz w:val="24"/>
          <w:szCs w:val="24"/>
          <w:lang w:val="sk-SK"/>
        </w:rPr>
      </w:pPr>
    </w:p>
    <w:p w14:paraId="2A3F5564" w14:textId="77777777" w:rsidR="00FA097C" w:rsidRPr="00CA093A" w:rsidRDefault="00FA097C" w:rsidP="00FA097C">
      <w:pPr>
        <w:spacing w:after="0" w:line="240" w:lineRule="auto"/>
        <w:jc w:val="both"/>
        <w:rPr>
          <w:rFonts w:ascii="Times New Roman" w:hAnsi="Times New Roman" w:cs="Times New Roman"/>
          <w:sz w:val="24"/>
          <w:szCs w:val="24"/>
          <w:lang w:val="sk-SK"/>
        </w:rPr>
      </w:pPr>
      <w:r w:rsidRPr="00CA093A">
        <w:rPr>
          <w:rFonts w:ascii="Times New Roman" w:hAnsi="Times New Roman" w:cs="Times New Roman"/>
          <w:sz w:val="24"/>
          <w:szCs w:val="24"/>
          <w:lang w:val="sk-SK"/>
        </w:rPr>
        <w:t>Čo sa týka komunikácie európskych záležitostí, parlament</w:t>
      </w:r>
      <w:r>
        <w:rPr>
          <w:rFonts w:ascii="Times New Roman" w:hAnsi="Times New Roman" w:cs="Times New Roman"/>
          <w:sz w:val="24"/>
          <w:szCs w:val="24"/>
          <w:lang w:val="sk-SK"/>
        </w:rPr>
        <w:t>y boli požiadané</w:t>
      </w:r>
      <w:r w:rsidRPr="00CA093A">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aby určili ktoré </w:t>
      </w:r>
      <w:r w:rsidRPr="00CA093A">
        <w:rPr>
          <w:rFonts w:ascii="Times New Roman" w:hAnsi="Times New Roman" w:cs="Times New Roman"/>
          <w:sz w:val="24"/>
          <w:szCs w:val="24"/>
          <w:lang w:val="sk-SK"/>
        </w:rPr>
        <w:t>zainteresované strany by mali dostať ďalšiu úlohu v komunikácii európskych záležitosti s cieľom zvýšiť informovanosť občanov a lepšie ich informovať o európskych záležitostiach. Väčšina odpovedajúcich zhodnotila, že by to mali byť práve samotné parlamenty / komory, ktoré by mali byť viac aktívne.</w:t>
      </w:r>
    </w:p>
    <w:p w14:paraId="45E56BA1" w14:textId="77777777" w:rsidR="00CA093A" w:rsidRPr="0061522E" w:rsidRDefault="00CA093A" w:rsidP="002F7839">
      <w:pPr>
        <w:spacing w:after="0" w:line="240" w:lineRule="auto"/>
        <w:jc w:val="both"/>
        <w:rPr>
          <w:rFonts w:ascii="Times New Roman" w:hAnsi="Times New Roman" w:cs="Times New Roman"/>
          <w:sz w:val="24"/>
          <w:szCs w:val="24"/>
          <w:lang w:val="sk-SK"/>
        </w:rPr>
      </w:pPr>
    </w:p>
    <w:p w14:paraId="38298F21" w14:textId="77777777" w:rsidR="00FA097C" w:rsidRPr="00CA093A" w:rsidRDefault="00FA097C" w:rsidP="00FA097C">
      <w:pPr>
        <w:spacing w:after="0" w:line="240" w:lineRule="auto"/>
        <w:jc w:val="both"/>
        <w:rPr>
          <w:rFonts w:ascii="Times New Roman" w:hAnsi="Times New Roman" w:cs="Times New Roman"/>
          <w:sz w:val="24"/>
          <w:szCs w:val="24"/>
          <w:lang w:val="sk-SK"/>
        </w:rPr>
      </w:pPr>
      <w:r w:rsidRPr="00CA093A">
        <w:rPr>
          <w:rFonts w:ascii="Times New Roman" w:hAnsi="Times New Roman" w:cs="Times New Roman"/>
          <w:sz w:val="24"/>
          <w:szCs w:val="24"/>
          <w:lang w:val="sk-SK"/>
        </w:rPr>
        <w:t xml:space="preserve">Väčšina </w:t>
      </w:r>
      <w:r>
        <w:rPr>
          <w:rFonts w:ascii="Times New Roman" w:hAnsi="Times New Roman" w:cs="Times New Roman"/>
          <w:sz w:val="24"/>
          <w:szCs w:val="24"/>
          <w:lang w:val="sk-SK"/>
        </w:rPr>
        <w:t>odpovedajúcich</w:t>
      </w:r>
      <w:r w:rsidRPr="00CA093A">
        <w:rPr>
          <w:rFonts w:ascii="Times New Roman" w:hAnsi="Times New Roman" w:cs="Times New Roman"/>
          <w:sz w:val="24"/>
          <w:szCs w:val="24"/>
          <w:lang w:val="sk-SK"/>
        </w:rPr>
        <w:t xml:space="preserve"> vyjadrili ambíciu </w:t>
      </w:r>
      <w:r>
        <w:rPr>
          <w:rFonts w:ascii="Times New Roman" w:hAnsi="Times New Roman" w:cs="Times New Roman"/>
          <w:sz w:val="24"/>
          <w:szCs w:val="24"/>
          <w:lang w:val="sk-SK"/>
        </w:rPr>
        <w:t>byť viac „hlasný“</w:t>
      </w:r>
      <w:r w:rsidRPr="00CA093A">
        <w:rPr>
          <w:rFonts w:ascii="Times New Roman" w:hAnsi="Times New Roman" w:cs="Times New Roman"/>
          <w:sz w:val="24"/>
          <w:szCs w:val="24"/>
          <w:lang w:val="sk-SK"/>
        </w:rPr>
        <w:t xml:space="preserve"> pri informovaní svojich občanov o</w:t>
      </w:r>
      <w:r>
        <w:rPr>
          <w:rFonts w:ascii="Times New Roman" w:hAnsi="Times New Roman" w:cs="Times New Roman"/>
          <w:sz w:val="24"/>
          <w:szCs w:val="24"/>
          <w:lang w:val="sk-SK"/>
        </w:rPr>
        <w:t xml:space="preserve"> európskych </w:t>
      </w:r>
      <w:r w:rsidRPr="00CA093A">
        <w:rPr>
          <w:rFonts w:ascii="Times New Roman" w:hAnsi="Times New Roman" w:cs="Times New Roman"/>
          <w:sz w:val="24"/>
          <w:szCs w:val="24"/>
          <w:lang w:val="sk-SK"/>
        </w:rPr>
        <w:t>záležitostiach vo všeobecnosti. Z tých</w:t>
      </w:r>
      <w:r>
        <w:rPr>
          <w:rFonts w:ascii="Times New Roman" w:hAnsi="Times New Roman" w:cs="Times New Roman"/>
          <w:sz w:val="24"/>
          <w:szCs w:val="24"/>
          <w:lang w:val="sk-SK"/>
        </w:rPr>
        <w:t>to</w:t>
      </w:r>
      <w:r w:rsidRPr="00CA093A">
        <w:rPr>
          <w:rFonts w:ascii="Times New Roman" w:hAnsi="Times New Roman" w:cs="Times New Roman"/>
          <w:sz w:val="24"/>
          <w:szCs w:val="24"/>
          <w:lang w:val="sk-SK"/>
        </w:rPr>
        <w:t>, mnohí zdôraznil</w:t>
      </w:r>
      <w:r>
        <w:rPr>
          <w:rFonts w:ascii="Times New Roman" w:hAnsi="Times New Roman" w:cs="Times New Roman"/>
          <w:sz w:val="24"/>
          <w:szCs w:val="24"/>
          <w:lang w:val="sk-SK"/>
        </w:rPr>
        <w:t>i</w:t>
      </w:r>
      <w:r w:rsidRPr="00CA093A">
        <w:rPr>
          <w:rFonts w:ascii="Times New Roman" w:hAnsi="Times New Roman" w:cs="Times New Roman"/>
          <w:sz w:val="24"/>
          <w:szCs w:val="24"/>
          <w:lang w:val="sk-SK"/>
        </w:rPr>
        <w:t xml:space="preserve"> prekážky / obmedzeni</w:t>
      </w:r>
      <w:r>
        <w:rPr>
          <w:rFonts w:ascii="Times New Roman" w:hAnsi="Times New Roman" w:cs="Times New Roman"/>
          <w:sz w:val="24"/>
          <w:szCs w:val="24"/>
          <w:lang w:val="sk-SK"/>
        </w:rPr>
        <w:t>a</w:t>
      </w:r>
      <w:r w:rsidRPr="00CA093A">
        <w:rPr>
          <w:rFonts w:ascii="Times New Roman" w:hAnsi="Times New Roman" w:cs="Times New Roman"/>
          <w:sz w:val="24"/>
          <w:szCs w:val="24"/>
          <w:lang w:val="sk-SK"/>
        </w:rPr>
        <w:t xml:space="preserve"> prístupu k tejto funkcii; väčšina označila zložitosť</w:t>
      </w:r>
      <w:r>
        <w:rPr>
          <w:rFonts w:ascii="Times New Roman" w:hAnsi="Times New Roman" w:cs="Times New Roman"/>
          <w:sz w:val="24"/>
          <w:szCs w:val="24"/>
          <w:lang w:val="sk-SK"/>
        </w:rPr>
        <w:t xml:space="preserve"> subjektu a </w:t>
      </w:r>
      <w:r w:rsidRPr="00CA093A">
        <w:rPr>
          <w:rFonts w:ascii="Times New Roman" w:hAnsi="Times New Roman" w:cs="Times New Roman"/>
          <w:sz w:val="24"/>
          <w:szCs w:val="24"/>
          <w:lang w:val="sk-SK"/>
        </w:rPr>
        <w:t>ťažkos</w:t>
      </w:r>
      <w:r>
        <w:rPr>
          <w:rFonts w:ascii="Times New Roman" w:hAnsi="Times New Roman" w:cs="Times New Roman"/>
          <w:sz w:val="24"/>
          <w:szCs w:val="24"/>
          <w:lang w:val="sk-SK"/>
        </w:rPr>
        <w:t>ti spojené s jeho komunikáciou</w:t>
      </w:r>
      <w:r w:rsidRPr="00CA093A">
        <w:rPr>
          <w:rFonts w:ascii="Times New Roman" w:hAnsi="Times New Roman" w:cs="Times New Roman"/>
          <w:sz w:val="24"/>
          <w:szCs w:val="24"/>
          <w:lang w:val="sk-SK"/>
        </w:rPr>
        <w:t xml:space="preserve"> </w:t>
      </w:r>
      <w:r w:rsidRPr="00CA093A">
        <w:rPr>
          <w:rFonts w:ascii="Times New Roman" w:hAnsi="Times New Roman" w:cs="Times New Roman"/>
          <w:sz w:val="24"/>
          <w:szCs w:val="24"/>
          <w:lang w:val="sk-SK"/>
        </w:rPr>
        <w:lastRenderedPageBreak/>
        <w:t>v dosiahnutí ich ambície, polovica zdôraznila nedostatok pozornosti novinárov / m</w:t>
      </w:r>
      <w:r>
        <w:rPr>
          <w:rFonts w:ascii="Times New Roman" w:hAnsi="Times New Roman" w:cs="Times New Roman"/>
          <w:sz w:val="24"/>
          <w:szCs w:val="24"/>
          <w:lang w:val="sk-SK"/>
        </w:rPr>
        <w:t>édií</w:t>
      </w:r>
      <w:r w:rsidRPr="00CA093A">
        <w:rPr>
          <w:rFonts w:ascii="Times New Roman" w:hAnsi="Times New Roman" w:cs="Times New Roman"/>
          <w:sz w:val="24"/>
          <w:szCs w:val="24"/>
          <w:lang w:val="sk-SK"/>
        </w:rPr>
        <w:t xml:space="preserve">, zatiaľ čo menej ako polovica zdôraznila nedostatok zdrojov. Veľmi málo </w:t>
      </w:r>
      <w:r>
        <w:rPr>
          <w:rFonts w:ascii="Times New Roman" w:hAnsi="Times New Roman" w:cs="Times New Roman"/>
          <w:sz w:val="24"/>
          <w:szCs w:val="24"/>
          <w:lang w:val="sk-SK"/>
        </w:rPr>
        <w:t>odpovedajúcich</w:t>
      </w:r>
      <w:r w:rsidRPr="00CA093A">
        <w:rPr>
          <w:rFonts w:ascii="Times New Roman" w:hAnsi="Times New Roman" w:cs="Times New Roman"/>
          <w:sz w:val="24"/>
          <w:szCs w:val="24"/>
          <w:lang w:val="sk-SK"/>
        </w:rPr>
        <w:t xml:space="preserve"> uvádzal</w:t>
      </w:r>
      <w:r>
        <w:rPr>
          <w:rFonts w:ascii="Times New Roman" w:hAnsi="Times New Roman" w:cs="Times New Roman"/>
          <w:sz w:val="24"/>
          <w:szCs w:val="24"/>
          <w:lang w:val="sk-SK"/>
        </w:rPr>
        <w:t>o</w:t>
      </w:r>
      <w:r w:rsidRPr="00CA093A">
        <w:rPr>
          <w:rFonts w:ascii="Times New Roman" w:hAnsi="Times New Roman" w:cs="Times New Roman"/>
          <w:sz w:val="24"/>
          <w:szCs w:val="24"/>
          <w:lang w:val="sk-SK"/>
        </w:rPr>
        <w:t xml:space="preserve"> ako obmedzenie nedostatok stratégie.</w:t>
      </w:r>
    </w:p>
    <w:p w14:paraId="2D64A7AD"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07B23B66" w14:textId="77777777" w:rsidR="00FA097C" w:rsidRPr="005E1F8B" w:rsidRDefault="00FA097C" w:rsidP="00FA097C">
      <w:pPr>
        <w:spacing w:after="0" w:line="240" w:lineRule="auto"/>
        <w:jc w:val="both"/>
        <w:rPr>
          <w:rFonts w:ascii="Times New Roman" w:hAnsi="Times New Roman" w:cs="Times New Roman"/>
          <w:sz w:val="24"/>
          <w:szCs w:val="24"/>
          <w:lang w:val="sk-SK"/>
        </w:rPr>
      </w:pPr>
      <w:r w:rsidRPr="005E1F8B">
        <w:rPr>
          <w:rFonts w:ascii="Times New Roman" w:hAnsi="Times New Roman" w:cs="Times New Roman"/>
          <w:sz w:val="24"/>
          <w:szCs w:val="24"/>
          <w:lang w:val="sk-SK"/>
        </w:rPr>
        <w:t>Takmer d</w:t>
      </w:r>
      <w:r>
        <w:rPr>
          <w:rFonts w:ascii="Times New Roman" w:hAnsi="Times New Roman" w:cs="Times New Roman"/>
          <w:sz w:val="24"/>
          <w:szCs w:val="24"/>
          <w:lang w:val="sk-SK"/>
        </w:rPr>
        <w:t>ve tretiny odpovedajúcich nemalo</w:t>
      </w:r>
      <w:r w:rsidRPr="005E1F8B">
        <w:rPr>
          <w:rFonts w:ascii="Times New Roman" w:hAnsi="Times New Roman" w:cs="Times New Roman"/>
          <w:sz w:val="24"/>
          <w:szCs w:val="24"/>
          <w:lang w:val="sk-SK"/>
        </w:rPr>
        <w:t xml:space="preserve"> žiadnu </w:t>
      </w:r>
      <w:r>
        <w:rPr>
          <w:rFonts w:ascii="Times New Roman" w:hAnsi="Times New Roman" w:cs="Times New Roman"/>
          <w:sz w:val="24"/>
          <w:szCs w:val="24"/>
          <w:lang w:val="sk-SK"/>
        </w:rPr>
        <w:t>špeciálnu</w:t>
      </w:r>
      <w:r w:rsidRPr="005E1F8B">
        <w:rPr>
          <w:rFonts w:ascii="Times New Roman" w:hAnsi="Times New Roman" w:cs="Times New Roman"/>
          <w:sz w:val="24"/>
          <w:szCs w:val="24"/>
          <w:lang w:val="sk-SK"/>
        </w:rPr>
        <w:t xml:space="preserve"> stratégiu na informovanie o európskych záležitostiach. Informácie ohľadne európskych záležitosti komunikovaných odpovedajúcimi boli najčastejšie diskusie zo zasadnutí výborov pre európske záležitosti, nasledované správami z plenárnych zasadnutí, v prípade riešenia relevantnej témy. Menej, ale stále viac ako polovica opýtaných parlamentov / komôr (veľmi) často komunikujú svoje stanoviská v</w:t>
      </w:r>
      <w:r>
        <w:rPr>
          <w:rFonts w:ascii="Times New Roman" w:hAnsi="Times New Roman" w:cs="Times New Roman"/>
          <w:sz w:val="24"/>
          <w:szCs w:val="24"/>
          <w:lang w:val="sk-SK"/>
        </w:rPr>
        <w:t> </w:t>
      </w:r>
      <w:r w:rsidRPr="005E1F8B">
        <w:rPr>
          <w:rFonts w:ascii="Times New Roman" w:hAnsi="Times New Roman" w:cs="Times New Roman"/>
          <w:sz w:val="24"/>
          <w:szCs w:val="24"/>
          <w:lang w:val="sk-SK"/>
        </w:rPr>
        <w:t>rámci</w:t>
      </w:r>
      <w:r>
        <w:rPr>
          <w:rFonts w:ascii="Times New Roman" w:hAnsi="Times New Roman" w:cs="Times New Roman"/>
          <w:sz w:val="24"/>
          <w:szCs w:val="24"/>
          <w:lang w:val="sk-SK"/>
        </w:rPr>
        <w:t xml:space="preserve"> </w:t>
      </w:r>
      <w:r w:rsidRPr="005E1F8B">
        <w:rPr>
          <w:rFonts w:ascii="Times New Roman" w:hAnsi="Times New Roman" w:cs="Times New Roman"/>
          <w:sz w:val="24"/>
          <w:szCs w:val="24"/>
          <w:lang w:val="sk-SK"/>
        </w:rPr>
        <w:t xml:space="preserve">politického dialógu s Európskou komisiou, najčastejšie ide o odôvodnené stanoviská a navrhované právne </w:t>
      </w:r>
      <w:r>
        <w:rPr>
          <w:rFonts w:ascii="Times New Roman" w:hAnsi="Times New Roman" w:cs="Times New Roman"/>
          <w:sz w:val="24"/>
          <w:szCs w:val="24"/>
          <w:lang w:val="sk-SK"/>
        </w:rPr>
        <w:t>európske</w:t>
      </w:r>
      <w:r w:rsidRPr="005E1F8B">
        <w:rPr>
          <w:rFonts w:ascii="Times New Roman" w:hAnsi="Times New Roman" w:cs="Times New Roman"/>
          <w:sz w:val="24"/>
          <w:szCs w:val="24"/>
          <w:lang w:val="sk-SK"/>
        </w:rPr>
        <w:t xml:space="preserve"> predpisy. Takmer polovica odpovedajúcich uviedla, že o zavedených právnych </w:t>
      </w:r>
      <w:r>
        <w:rPr>
          <w:rFonts w:ascii="Times New Roman" w:hAnsi="Times New Roman" w:cs="Times New Roman"/>
          <w:sz w:val="24"/>
          <w:szCs w:val="24"/>
          <w:lang w:val="sk-SK"/>
        </w:rPr>
        <w:t>predpisoch</w:t>
      </w:r>
      <w:r w:rsidRPr="005E1F8B">
        <w:rPr>
          <w:rFonts w:ascii="Times New Roman" w:hAnsi="Times New Roman" w:cs="Times New Roman"/>
          <w:sz w:val="24"/>
          <w:szCs w:val="24"/>
          <w:lang w:val="sk-SK"/>
        </w:rPr>
        <w:t xml:space="preserve"> komunikovala s verejnosťou len občas. </w:t>
      </w:r>
    </w:p>
    <w:p w14:paraId="5B9D7BF0"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43A895C1" w14:textId="77777777" w:rsidR="00FA097C" w:rsidRPr="006A2D69" w:rsidRDefault="00FA097C" w:rsidP="00FA097C">
      <w:pPr>
        <w:spacing w:after="0" w:line="240" w:lineRule="auto"/>
        <w:jc w:val="both"/>
        <w:rPr>
          <w:rFonts w:ascii="Times New Roman" w:hAnsi="Times New Roman" w:cs="Times New Roman"/>
          <w:sz w:val="24"/>
          <w:szCs w:val="24"/>
          <w:lang w:val="sk-SK"/>
        </w:rPr>
      </w:pPr>
      <w:r w:rsidRPr="006A2D69">
        <w:rPr>
          <w:rFonts w:ascii="Times New Roman" w:hAnsi="Times New Roman" w:cs="Times New Roman"/>
          <w:sz w:val="24"/>
          <w:szCs w:val="24"/>
          <w:lang w:val="sk-SK"/>
        </w:rPr>
        <w:t>Viac ako polovica odpovedajúcich</w:t>
      </w:r>
      <w:r>
        <w:rPr>
          <w:rFonts w:ascii="Times New Roman" w:hAnsi="Times New Roman" w:cs="Times New Roman"/>
          <w:sz w:val="24"/>
          <w:szCs w:val="24"/>
          <w:lang w:val="sk-SK"/>
        </w:rPr>
        <w:t xml:space="preserve"> neprispôsobila</w:t>
      </w:r>
      <w:r w:rsidRPr="006A2D69">
        <w:rPr>
          <w:rFonts w:ascii="Times New Roman" w:hAnsi="Times New Roman" w:cs="Times New Roman"/>
          <w:sz w:val="24"/>
          <w:szCs w:val="24"/>
          <w:lang w:val="sk-SK"/>
        </w:rPr>
        <w:t xml:space="preserve"> komunikáciu svojmu publiku, ich komunikácia je všeobecná a pripravená je len v jednej verzii. Jedna tretina prispôsobuje komunikáciu svojmu publiku a pripravuje viac ako jednu verziu komunikácie. Viac ako polovica odpovedajúcich pravidelne prispôsobuje obsah komunikácie čo sa týka európskych záležitostí, najča</w:t>
      </w:r>
      <w:r>
        <w:rPr>
          <w:rFonts w:ascii="Times New Roman" w:hAnsi="Times New Roman" w:cs="Times New Roman"/>
          <w:sz w:val="24"/>
          <w:szCs w:val="24"/>
          <w:lang w:val="sk-SK"/>
        </w:rPr>
        <w:t xml:space="preserve">stejšie pre verejnosť a média </w:t>
      </w:r>
      <w:r w:rsidRPr="006A2D69">
        <w:rPr>
          <w:rFonts w:ascii="Times New Roman" w:hAnsi="Times New Roman" w:cs="Times New Roman"/>
          <w:sz w:val="24"/>
          <w:szCs w:val="24"/>
          <w:lang w:val="sk-SK"/>
        </w:rPr>
        <w:t>/ novinárov. Menej ako polovica prispôsobuje obsah pre školy a</w:t>
      </w:r>
      <w:r>
        <w:rPr>
          <w:rFonts w:ascii="Times New Roman" w:hAnsi="Times New Roman" w:cs="Times New Roman"/>
          <w:sz w:val="24"/>
          <w:szCs w:val="24"/>
          <w:lang w:val="sk-SK"/>
        </w:rPr>
        <w:t> </w:t>
      </w:r>
      <w:r w:rsidRPr="006A2D69">
        <w:rPr>
          <w:rFonts w:ascii="Times New Roman" w:hAnsi="Times New Roman" w:cs="Times New Roman"/>
          <w:sz w:val="24"/>
          <w:szCs w:val="24"/>
          <w:lang w:val="sk-SK"/>
        </w:rPr>
        <w:t>univerzity</w:t>
      </w:r>
      <w:r>
        <w:rPr>
          <w:rFonts w:ascii="Times New Roman" w:hAnsi="Times New Roman" w:cs="Times New Roman"/>
          <w:sz w:val="24"/>
          <w:szCs w:val="24"/>
          <w:lang w:val="sk-SK"/>
        </w:rPr>
        <w:t>,</w:t>
      </w:r>
      <w:r w:rsidRPr="006A2D69">
        <w:rPr>
          <w:rFonts w:ascii="Times New Roman" w:hAnsi="Times New Roman" w:cs="Times New Roman"/>
          <w:sz w:val="24"/>
          <w:szCs w:val="24"/>
          <w:lang w:val="sk-SK"/>
        </w:rPr>
        <w:t xml:space="preserve"> a podobne často obsah komunikácie prispôsobujú pre mládež.</w:t>
      </w:r>
    </w:p>
    <w:p w14:paraId="3585F8B6"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6FA331A9" w14:textId="77777777" w:rsidR="00FA097C" w:rsidRPr="006A2D69" w:rsidRDefault="00FA097C" w:rsidP="00FA097C">
      <w:pPr>
        <w:spacing w:after="0" w:line="240" w:lineRule="auto"/>
        <w:jc w:val="both"/>
        <w:rPr>
          <w:rFonts w:ascii="Times New Roman" w:hAnsi="Times New Roman" w:cs="Times New Roman"/>
          <w:sz w:val="24"/>
          <w:szCs w:val="24"/>
          <w:lang w:val="sk-SK"/>
        </w:rPr>
      </w:pPr>
      <w:r w:rsidRPr="006A2D69">
        <w:rPr>
          <w:rFonts w:ascii="Times New Roman" w:hAnsi="Times New Roman" w:cs="Times New Roman"/>
          <w:sz w:val="24"/>
          <w:szCs w:val="24"/>
          <w:lang w:val="sk-SK"/>
        </w:rPr>
        <w:t xml:space="preserve">Všetky </w:t>
      </w:r>
      <w:r>
        <w:rPr>
          <w:rFonts w:ascii="Times New Roman" w:hAnsi="Times New Roman" w:cs="Times New Roman"/>
          <w:sz w:val="24"/>
          <w:szCs w:val="24"/>
          <w:lang w:val="sk-SK"/>
        </w:rPr>
        <w:t xml:space="preserve">odpovedajúce parlamenty / komory </w:t>
      </w:r>
      <w:r w:rsidRPr="006A2D69">
        <w:rPr>
          <w:rFonts w:ascii="Times New Roman" w:hAnsi="Times New Roman" w:cs="Times New Roman"/>
          <w:sz w:val="24"/>
          <w:szCs w:val="24"/>
          <w:lang w:val="sk-SK"/>
        </w:rPr>
        <w:t>využi</w:t>
      </w:r>
      <w:r>
        <w:rPr>
          <w:rFonts w:ascii="Times New Roman" w:hAnsi="Times New Roman" w:cs="Times New Roman"/>
          <w:sz w:val="24"/>
          <w:szCs w:val="24"/>
          <w:lang w:val="sk-SK"/>
        </w:rPr>
        <w:t xml:space="preserve">li svoje internetové stránky </w:t>
      </w:r>
      <w:r w:rsidRPr="006A2D69">
        <w:rPr>
          <w:rFonts w:ascii="Times New Roman" w:hAnsi="Times New Roman" w:cs="Times New Roman"/>
          <w:sz w:val="24"/>
          <w:szCs w:val="24"/>
          <w:lang w:val="sk-SK"/>
        </w:rPr>
        <w:t>ako hlavný komunikačný ka</w:t>
      </w:r>
      <w:r>
        <w:rPr>
          <w:rFonts w:ascii="Times New Roman" w:hAnsi="Times New Roman" w:cs="Times New Roman"/>
          <w:sz w:val="24"/>
          <w:szCs w:val="24"/>
          <w:lang w:val="sk-SK"/>
        </w:rPr>
        <w:t>nál pre európske záležitosti. Táto forma</w:t>
      </w:r>
      <w:r w:rsidRPr="006A2D69">
        <w:rPr>
          <w:rFonts w:ascii="Times New Roman" w:hAnsi="Times New Roman" w:cs="Times New Roman"/>
          <w:sz w:val="24"/>
          <w:szCs w:val="24"/>
          <w:lang w:val="sk-SK"/>
        </w:rPr>
        <w:t xml:space="preserve"> bolo tesne nasledovan</w:t>
      </w:r>
      <w:r>
        <w:rPr>
          <w:rFonts w:ascii="Times New Roman" w:hAnsi="Times New Roman" w:cs="Times New Roman"/>
          <w:sz w:val="24"/>
          <w:szCs w:val="24"/>
          <w:lang w:val="sk-SK"/>
        </w:rPr>
        <w:t>á</w:t>
      </w:r>
      <w:r w:rsidRPr="006A2D69">
        <w:rPr>
          <w:rFonts w:ascii="Times New Roman" w:hAnsi="Times New Roman" w:cs="Times New Roman"/>
          <w:sz w:val="24"/>
          <w:szCs w:val="24"/>
          <w:lang w:val="sk-SK"/>
        </w:rPr>
        <w:t xml:space="preserve"> ďalšími kanálmi, t</w:t>
      </w:r>
      <w:r>
        <w:rPr>
          <w:rFonts w:ascii="Times New Roman" w:hAnsi="Times New Roman" w:cs="Times New Roman"/>
          <w:sz w:val="24"/>
          <w:szCs w:val="24"/>
          <w:lang w:val="sk-SK"/>
        </w:rPr>
        <w:t>. j. stretnutiami</w:t>
      </w:r>
      <w:r w:rsidRPr="006A2D69">
        <w:rPr>
          <w:rFonts w:ascii="Times New Roman" w:hAnsi="Times New Roman" w:cs="Times New Roman"/>
          <w:sz w:val="24"/>
          <w:szCs w:val="24"/>
          <w:lang w:val="sk-SK"/>
        </w:rPr>
        <w:t xml:space="preserve"> s médiami / novinármi a tlačených publikácií; najmenej bežne používan</w:t>
      </w:r>
      <w:r>
        <w:rPr>
          <w:rFonts w:ascii="Times New Roman" w:hAnsi="Times New Roman" w:cs="Times New Roman"/>
          <w:sz w:val="24"/>
          <w:szCs w:val="24"/>
          <w:lang w:val="sk-SK"/>
        </w:rPr>
        <w:t>é</w:t>
      </w:r>
      <w:r w:rsidRPr="006A2D69">
        <w:rPr>
          <w:rFonts w:ascii="Times New Roman" w:hAnsi="Times New Roman" w:cs="Times New Roman"/>
          <w:sz w:val="24"/>
          <w:szCs w:val="24"/>
          <w:lang w:val="sk-SK"/>
        </w:rPr>
        <w:t xml:space="preserve"> komunikačn</w:t>
      </w:r>
      <w:r>
        <w:rPr>
          <w:rFonts w:ascii="Times New Roman" w:hAnsi="Times New Roman" w:cs="Times New Roman"/>
          <w:sz w:val="24"/>
          <w:szCs w:val="24"/>
          <w:lang w:val="sk-SK"/>
        </w:rPr>
        <w:t>é</w:t>
      </w:r>
      <w:r w:rsidRPr="006A2D69">
        <w:rPr>
          <w:rFonts w:ascii="Times New Roman" w:hAnsi="Times New Roman" w:cs="Times New Roman"/>
          <w:sz w:val="24"/>
          <w:szCs w:val="24"/>
          <w:lang w:val="sk-SK"/>
        </w:rPr>
        <w:t xml:space="preserve"> kanál</w:t>
      </w:r>
      <w:r>
        <w:rPr>
          <w:rFonts w:ascii="Times New Roman" w:hAnsi="Times New Roman" w:cs="Times New Roman"/>
          <w:sz w:val="24"/>
          <w:szCs w:val="24"/>
          <w:lang w:val="sk-SK"/>
        </w:rPr>
        <w:t>y</w:t>
      </w:r>
      <w:r w:rsidRPr="006A2D69">
        <w:rPr>
          <w:rFonts w:ascii="Times New Roman" w:hAnsi="Times New Roman" w:cs="Times New Roman"/>
          <w:sz w:val="24"/>
          <w:szCs w:val="24"/>
          <w:lang w:val="sk-SK"/>
        </w:rPr>
        <w:t xml:space="preserve"> bol</w:t>
      </w:r>
      <w:r>
        <w:rPr>
          <w:rFonts w:ascii="Times New Roman" w:hAnsi="Times New Roman" w:cs="Times New Roman"/>
          <w:sz w:val="24"/>
          <w:szCs w:val="24"/>
          <w:lang w:val="sk-SK"/>
        </w:rPr>
        <w:t>i</w:t>
      </w:r>
      <w:r w:rsidRPr="006A2D69">
        <w:rPr>
          <w:rFonts w:ascii="Times New Roman" w:hAnsi="Times New Roman" w:cs="Times New Roman"/>
          <w:sz w:val="24"/>
          <w:szCs w:val="24"/>
          <w:lang w:val="sk-SK"/>
        </w:rPr>
        <w:t xml:space="preserve"> publikovanie článkov na blogoch a</w:t>
      </w:r>
      <w:r>
        <w:rPr>
          <w:rFonts w:ascii="Times New Roman" w:hAnsi="Times New Roman" w:cs="Times New Roman"/>
          <w:sz w:val="24"/>
          <w:szCs w:val="24"/>
          <w:lang w:val="sk-SK"/>
        </w:rPr>
        <w:t>lebo na špecializovaných platformách</w:t>
      </w:r>
      <w:r w:rsidRPr="006A2D69">
        <w:rPr>
          <w:rFonts w:ascii="Times New Roman" w:hAnsi="Times New Roman" w:cs="Times New Roman"/>
          <w:sz w:val="24"/>
          <w:szCs w:val="24"/>
          <w:lang w:val="sk-SK"/>
        </w:rPr>
        <w:t>. Mnoh</w:t>
      </w:r>
      <w:r>
        <w:rPr>
          <w:rFonts w:ascii="Times New Roman" w:hAnsi="Times New Roman" w:cs="Times New Roman"/>
          <w:sz w:val="24"/>
          <w:szCs w:val="24"/>
          <w:lang w:val="sk-SK"/>
        </w:rPr>
        <w:t>í odpovedajúci</w:t>
      </w:r>
      <w:r w:rsidRPr="006A2D69">
        <w:rPr>
          <w:rFonts w:ascii="Times New Roman" w:hAnsi="Times New Roman" w:cs="Times New Roman"/>
          <w:sz w:val="24"/>
          <w:szCs w:val="24"/>
          <w:lang w:val="sk-SK"/>
        </w:rPr>
        <w:t xml:space="preserve"> už </w:t>
      </w:r>
      <w:r>
        <w:rPr>
          <w:rFonts w:ascii="Times New Roman" w:hAnsi="Times New Roman" w:cs="Times New Roman"/>
          <w:sz w:val="24"/>
          <w:szCs w:val="24"/>
          <w:lang w:val="sk-SK"/>
        </w:rPr>
        <w:t xml:space="preserve">vyskúšali </w:t>
      </w:r>
      <w:r w:rsidRPr="006A2D69">
        <w:rPr>
          <w:rFonts w:ascii="Times New Roman" w:hAnsi="Times New Roman" w:cs="Times New Roman"/>
          <w:sz w:val="24"/>
          <w:szCs w:val="24"/>
          <w:lang w:val="sk-SK"/>
        </w:rPr>
        <w:t>využ</w:t>
      </w:r>
      <w:r>
        <w:rPr>
          <w:rFonts w:ascii="Times New Roman" w:hAnsi="Times New Roman" w:cs="Times New Roman"/>
          <w:sz w:val="24"/>
          <w:szCs w:val="24"/>
          <w:lang w:val="sk-SK"/>
        </w:rPr>
        <w:t>itie sociálnych médií, aj keď ich</w:t>
      </w:r>
      <w:r w:rsidRPr="006A2D69">
        <w:rPr>
          <w:rFonts w:ascii="Times New Roman" w:hAnsi="Times New Roman" w:cs="Times New Roman"/>
          <w:sz w:val="24"/>
          <w:szCs w:val="24"/>
          <w:lang w:val="sk-SK"/>
        </w:rPr>
        <w:t xml:space="preserve"> frekvencia </w:t>
      </w:r>
      <w:r>
        <w:rPr>
          <w:rFonts w:ascii="Times New Roman" w:hAnsi="Times New Roman" w:cs="Times New Roman"/>
          <w:sz w:val="24"/>
          <w:szCs w:val="24"/>
          <w:lang w:val="sk-SK"/>
        </w:rPr>
        <w:t>variuje</w:t>
      </w:r>
      <w:r w:rsidRPr="006A2D69">
        <w:rPr>
          <w:rFonts w:ascii="Times New Roman" w:hAnsi="Times New Roman" w:cs="Times New Roman"/>
          <w:sz w:val="24"/>
          <w:szCs w:val="24"/>
          <w:lang w:val="sk-SK"/>
        </w:rPr>
        <w:t xml:space="preserve">. Avšak, bola tam </w:t>
      </w:r>
      <w:r>
        <w:rPr>
          <w:rFonts w:ascii="Times New Roman" w:hAnsi="Times New Roman" w:cs="Times New Roman"/>
          <w:sz w:val="24"/>
          <w:szCs w:val="24"/>
          <w:lang w:val="sk-SK"/>
        </w:rPr>
        <w:t xml:space="preserve">aj </w:t>
      </w:r>
      <w:r w:rsidRPr="006A2D69">
        <w:rPr>
          <w:rFonts w:ascii="Times New Roman" w:hAnsi="Times New Roman" w:cs="Times New Roman"/>
          <w:sz w:val="24"/>
          <w:szCs w:val="24"/>
          <w:lang w:val="sk-SK"/>
        </w:rPr>
        <w:t xml:space="preserve">skupina </w:t>
      </w:r>
      <w:r>
        <w:rPr>
          <w:rFonts w:ascii="Times New Roman" w:hAnsi="Times New Roman" w:cs="Times New Roman"/>
          <w:sz w:val="24"/>
          <w:szCs w:val="24"/>
          <w:lang w:val="sk-SK"/>
        </w:rPr>
        <w:t>odpovedajúcich</w:t>
      </w:r>
      <w:r w:rsidRPr="006A2D69">
        <w:rPr>
          <w:rFonts w:ascii="Times New Roman" w:hAnsi="Times New Roman" w:cs="Times New Roman"/>
          <w:sz w:val="24"/>
          <w:szCs w:val="24"/>
          <w:lang w:val="sk-SK"/>
        </w:rPr>
        <w:t xml:space="preserve">, ktorí sa priznali, že </w:t>
      </w:r>
      <w:r>
        <w:rPr>
          <w:rFonts w:ascii="Times New Roman" w:hAnsi="Times New Roman" w:cs="Times New Roman"/>
          <w:sz w:val="24"/>
          <w:szCs w:val="24"/>
          <w:lang w:val="sk-SK"/>
        </w:rPr>
        <w:t xml:space="preserve">ešte </w:t>
      </w:r>
      <w:r w:rsidRPr="006A2D69">
        <w:rPr>
          <w:rFonts w:ascii="Times New Roman" w:hAnsi="Times New Roman" w:cs="Times New Roman"/>
          <w:sz w:val="24"/>
          <w:szCs w:val="24"/>
          <w:lang w:val="sk-SK"/>
        </w:rPr>
        <w:t xml:space="preserve">nikdy túto formu komunikácie </w:t>
      </w:r>
      <w:r>
        <w:rPr>
          <w:rFonts w:ascii="Times New Roman" w:hAnsi="Times New Roman" w:cs="Times New Roman"/>
          <w:sz w:val="24"/>
          <w:szCs w:val="24"/>
          <w:lang w:val="sk-SK"/>
        </w:rPr>
        <w:t>nepoužili</w:t>
      </w:r>
      <w:r w:rsidRPr="006A2D69">
        <w:rPr>
          <w:rFonts w:ascii="Times New Roman" w:hAnsi="Times New Roman" w:cs="Times New Roman"/>
          <w:sz w:val="24"/>
          <w:szCs w:val="24"/>
          <w:lang w:val="sk-SK"/>
        </w:rPr>
        <w:t>.</w:t>
      </w:r>
    </w:p>
    <w:p w14:paraId="62B50E8A"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56FB9E92" w14:textId="77777777" w:rsidR="00FA097C" w:rsidRPr="000F73FF" w:rsidRDefault="00FA097C" w:rsidP="00FA097C">
      <w:pPr>
        <w:spacing w:after="0" w:line="240" w:lineRule="auto"/>
        <w:jc w:val="both"/>
        <w:rPr>
          <w:rFonts w:ascii="Times New Roman" w:hAnsi="Times New Roman" w:cs="Times New Roman"/>
          <w:sz w:val="24"/>
          <w:szCs w:val="24"/>
          <w:lang w:val="sk-SK"/>
        </w:rPr>
      </w:pPr>
      <w:r w:rsidRPr="000F73FF">
        <w:rPr>
          <w:rFonts w:ascii="Times New Roman" w:hAnsi="Times New Roman" w:cs="Times New Roman"/>
          <w:sz w:val="24"/>
          <w:szCs w:val="24"/>
          <w:lang w:val="sk-SK"/>
        </w:rPr>
        <w:t xml:space="preserve">Pokiaľ ide o zapojenie </w:t>
      </w:r>
      <w:r>
        <w:rPr>
          <w:rFonts w:ascii="Times New Roman" w:hAnsi="Times New Roman" w:cs="Times New Roman"/>
          <w:sz w:val="24"/>
          <w:szCs w:val="24"/>
          <w:lang w:val="sk-SK"/>
        </w:rPr>
        <w:t>poslancov;</w:t>
      </w:r>
      <w:r w:rsidRPr="000F73FF">
        <w:rPr>
          <w:rFonts w:ascii="Times New Roman" w:hAnsi="Times New Roman" w:cs="Times New Roman"/>
          <w:sz w:val="24"/>
          <w:szCs w:val="24"/>
          <w:lang w:val="sk-SK"/>
        </w:rPr>
        <w:t xml:space="preserve"> do komunikácie o európskych  záležitostiach, všetky okrem jedného  parlamentu / komory uviedli, že</w:t>
      </w:r>
      <w:r>
        <w:rPr>
          <w:rFonts w:ascii="Times New Roman" w:hAnsi="Times New Roman" w:cs="Times New Roman"/>
          <w:sz w:val="24"/>
          <w:szCs w:val="24"/>
          <w:lang w:val="sk-SK"/>
        </w:rPr>
        <w:t xml:space="preserve"> ich poslanci mali nejakú účasť</w:t>
      </w:r>
      <w:r w:rsidRPr="000F73FF">
        <w:rPr>
          <w:rFonts w:ascii="Times New Roman" w:hAnsi="Times New Roman" w:cs="Times New Roman"/>
          <w:sz w:val="24"/>
          <w:szCs w:val="24"/>
          <w:lang w:val="sk-SK"/>
        </w:rPr>
        <w:t xml:space="preserve">. Viac ako polovica vyhlásila, že niektorí </w:t>
      </w:r>
      <w:r>
        <w:rPr>
          <w:rFonts w:ascii="Times New Roman" w:hAnsi="Times New Roman" w:cs="Times New Roman"/>
          <w:sz w:val="24"/>
          <w:szCs w:val="24"/>
          <w:lang w:val="sk-SK"/>
        </w:rPr>
        <w:t>poslanci</w:t>
      </w:r>
      <w:r w:rsidRPr="000F73FF">
        <w:rPr>
          <w:rFonts w:ascii="Times New Roman" w:hAnsi="Times New Roman" w:cs="Times New Roman"/>
          <w:sz w:val="24"/>
          <w:szCs w:val="24"/>
          <w:lang w:val="sk-SK"/>
        </w:rPr>
        <w:t xml:space="preserve"> boli aktívne zapojení, menej ako jedna tretina uviedla, </w:t>
      </w:r>
      <w:r>
        <w:rPr>
          <w:rFonts w:ascii="Times New Roman" w:hAnsi="Times New Roman" w:cs="Times New Roman"/>
          <w:sz w:val="24"/>
          <w:szCs w:val="24"/>
          <w:lang w:val="sk-SK"/>
        </w:rPr>
        <w:t>že väčšina</w:t>
      </w:r>
      <w:r w:rsidRPr="000F73FF">
        <w:rPr>
          <w:rFonts w:ascii="Times New Roman" w:hAnsi="Times New Roman" w:cs="Times New Roman"/>
          <w:sz w:val="24"/>
          <w:szCs w:val="24"/>
          <w:lang w:val="sk-SK"/>
        </w:rPr>
        <w:t xml:space="preserve"> ich </w:t>
      </w:r>
      <w:r>
        <w:rPr>
          <w:rFonts w:ascii="Times New Roman" w:hAnsi="Times New Roman" w:cs="Times New Roman"/>
          <w:sz w:val="24"/>
          <w:szCs w:val="24"/>
          <w:lang w:val="sk-SK"/>
        </w:rPr>
        <w:t>poslanco</w:t>
      </w:r>
      <w:r w:rsidRPr="000F73FF">
        <w:rPr>
          <w:rFonts w:ascii="Times New Roman" w:hAnsi="Times New Roman" w:cs="Times New Roman"/>
          <w:sz w:val="24"/>
          <w:szCs w:val="24"/>
          <w:lang w:val="sk-SK"/>
        </w:rPr>
        <w:t xml:space="preserve">v jednotlivých výborov </w:t>
      </w:r>
      <w:r>
        <w:rPr>
          <w:rFonts w:ascii="Times New Roman" w:hAnsi="Times New Roman" w:cs="Times New Roman"/>
          <w:sz w:val="24"/>
          <w:szCs w:val="24"/>
          <w:lang w:val="sk-SK"/>
        </w:rPr>
        <w:t>pre európske záležitosti</w:t>
      </w:r>
      <w:r w:rsidRPr="000F73FF">
        <w:rPr>
          <w:rFonts w:ascii="Times New Roman" w:hAnsi="Times New Roman" w:cs="Times New Roman"/>
          <w:sz w:val="24"/>
          <w:szCs w:val="24"/>
          <w:lang w:val="sk-SK"/>
        </w:rPr>
        <w:t xml:space="preserve"> boli aktívne zapojení, a len menšina </w:t>
      </w:r>
      <w:r>
        <w:rPr>
          <w:rFonts w:ascii="Times New Roman" w:hAnsi="Times New Roman" w:cs="Times New Roman"/>
          <w:sz w:val="24"/>
          <w:szCs w:val="24"/>
          <w:lang w:val="sk-SK"/>
        </w:rPr>
        <w:t>uviedla</w:t>
      </w:r>
      <w:r w:rsidRPr="000F73FF">
        <w:rPr>
          <w:rFonts w:ascii="Times New Roman" w:hAnsi="Times New Roman" w:cs="Times New Roman"/>
          <w:sz w:val="24"/>
          <w:szCs w:val="24"/>
          <w:lang w:val="sk-SK"/>
        </w:rPr>
        <w:t xml:space="preserve"> obmedzené zapojenie</w:t>
      </w:r>
      <w:r>
        <w:rPr>
          <w:rFonts w:ascii="Times New Roman" w:hAnsi="Times New Roman" w:cs="Times New Roman"/>
          <w:sz w:val="24"/>
          <w:szCs w:val="24"/>
          <w:lang w:val="sk-SK"/>
        </w:rPr>
        <w:t xml:space="preserve"> svojich poslancov</w:t>
      </w:r>
      <w:r w:rsidRPr="000F73FF">
        <w:rPr>
          <w:rFonts w:ascii="Times New Roman" w:hAnsi="Times New Roman" w:cs="Times New Roman"/>
          <w:sz w:val="24"/>
          <w:szCs w:val="24"/>
          <w:lang w:val="sk-SK"/>
        </w:rPr>
        <w:t xml:space="preserve">. </w:t>
      </w:r>
      <w:r>
        <w:rPr>
          <w:rFonts w:ascii="Times New Roman" w:hAnsi="Times New Roman" w:cs="Times New Roman"/>
          <w:sz w:val="24"/>
          <w:szCs w:val="24"/>
          <w:lang w:val="sk-SK"/>
        </w:rPr>
        <w:t>V spôsobe používania boli najčastejšie</w:t>
      </w:r>
      <w:r w:rsidRPr="000F73FF">
        <w:rPr>
          <w:rFonts w:ascii="Times New Roman" w:hAnsi="Times New Roman" w:cs="Times New Roman"/>
          <w:sz w:val="24"/>
          <w:szCs w:val="24"/>
          <w:lang w:val="sk-SK"/>
        </w:rPr>
        <w:t xml:space="preserve"> </w:t>
      </w:r>
      <w:r>
        <w:rPr>
          <w:rFonts w:ascii="Times New Roman" w:hAnsi="Times New Roman" w:cs="Times New Roman"/>
          <w:sz w:val="24"/>
          <w:szCs w:val="24"/>
          <w:lang w:val="sk-SK"/>
        </w:rPr>
        <w:t>uvedené ú</w:t>
      </w:r>
      <w:r w:rsidRPr="000F73FF">
        <w:rPr>
          <w:rFonts w:ascii="Times New Roman" w:hAnsi="Times New Roman" w:cs="Times New Roman"/>
          <w:sz w:val="24"/>
          <w:szCs w:val="24"/>
          <w:lang w:val="sk-SK"/>
        </w:rPr>
        <w:t>časť na konferenciách / fóra</w:t>
      </w:r>
      <w:r>
        <w:rPr>
          <w:rFonts w:ascii="Times New Roman" w:hAnsi="Times New Roman" w:cs="Times New Roman"/>
          <w:sz w:val="24"/>
          <w:szCs w:val="24"/>
          <w:lang w:val="sk-SK"/>
        </w:rPr>
        <w:t xml:space="preserve">ch, nasledovali </w:t>
      </w:r>
      <w:r w:rsidRPr="000F73FF">
        <w:rPr>
          <w:rFonts w:ascii="Times New Roman" w:hAnsi="Times New Roman" w:cs="Times New Roman"/>
          <w:sz w:val="24"/>
          <w:szCs w:val="24"/>
          <w:lang w:val="sk-SK"/>
        </w:rPr>
        <w:t xml:space="preserve"> TV / </w:t>
      </w:r>
      <w:r>
        <w:rPr>
          <w:rFonts w:ascii="Times New Roman" w:hAnsi="Times New Roman" w:cs="Times New Roman"/>
          <w:sz w:val="24"/>
          <w:szCs w:val="24"/>
          <w:lang w:val="sk-SK"/>
        </w:rPr>
        <w:t>rádio</w:t>
      </w:r>
      <w:r w:rsidRPr="000F73FF">
        <w:rPr>
          <w:rFonts w:ascii="Times New Roman" w:hAnsi="Times New Roman" w:cs="Times New Roman"/>
          <w:sz w:val="24"/>
          <w:szCs w:val="24"/>
          <w:lang w:val="sk-SK"/>
        </w:rPr>
        <w:t xml:space="preserve"> deb</w:t>
      </w:r>
      <w:r>
        <w:rPr>
          <w:rFonts w:ascii="Times New Roman" w:hAnsi="Times New Roman" w:cs="Times New Roman"/>
          <w:sz w:val="24"/>
          <w:szCs w:val="24"/>
          <w:lang w:val="sk-SK"/>
        </w:rPr>
        <w:t>aty a využívanie</w:t>
      </w:r>
      <w:r w:rsidRPr="000F73FF">
        <w:rPr>
          <w:rFonts w:ascii="Times New Roman" w:hAnsi="Times New Roman" w:cs="Times New Roman"/>
          <w:sz w:val="24"/>
          <w:szCs w:val="24"/>
          <w:lang w:val="sk-SK"/>
        </w:rPr>
        <w:t xml:space="preserve"> sociálnych médií. Blogovanie bola forma, ktorá </w:t>
      </w:r>
      <w:r>
        <w:rPr>
          <w:rFonts w:ascii="Times New Roman" w:hAnsi="Times New Roman" w:cs="Times New Roman"/>
          <w:sz w:val="24"/>
          <w:szCs w:val="24"/>
          <w:lang w:val="sk-SK"/>
        </w:rPr>
        <w:t xml:space="preserve">bola použitá len príležitostne </w:t>
      </w:r>
      <w:r w:rsidRPr="000F73FF">
        <w:rPr>
          <w:rFonts w:ascii="Times New Roman" w:hAnsi="Times New Roman" w:cs="Times New Roman"/>
          <w:sz w:val="24"/>
          <w:szCs w:val="24"/>
          <w:lang w:val="sk-SK"/>
        </w:rPr>
        <w:t>menej ako polovic</w:t>
      </w:r>
      <w:r>
        <w:rPr>
          <w:rFonts w:ascii="Times New Roman" w:hAnsi="Times New Roman" w:cs="Times New Roman"/>
          <w:sz w:val="24"/>
          <w:szCs w:val="24"/>
          <w:lang w:val="sk-SK"/>
        </w:rPr>
        <w:t>ou</w:t>
      </w:r>
      <w:r w:rsidRPr="000F73FF">
        <w:rPr>
          <w:rFonts w:ascii="Times New Roman" w:hAnsi="Times New Roman" w:cs="Times New Roman"/>
          <w:sz w:val="24"/>
          <w:szCs w:val="24"/>
          <w:lang w:val="sk-SK"/>
        </w:rPr>
        <w:t xml:space="preserve"> </w:t>
      </w:r>
      <w:r>
        <w:rPr>
          <w:rFonts w:ascii="Times New Roman" w:hAnsi="Times New Roman" w:cs="Times New Roman"/>
          <w:sz w:val="24"/>
          <w:szCs w:val="24"/>
          <w:lang w:val="sk-SK"/>
        </w:rPr>
        <w:t>odpovedajúcich</w:t>
      </w:r>
      <w:r w:rsidRPr="000F73FF">
        <w:rPr>
          <w:rFonts w:ascii="Times New Roman" w:hAnsi="Times New Roman" w:cs="Times New Roman"/>
          <w:sz w:val="24"/>
          <w:szCs w:val="24"/>
          <w:lang w:val="sk-SK"/>
        </w:rPr>
        <w:t>.</w:t>
      </w:r>
    </w:p>
    <w:p w14:paraId="0DFF2A19" w14:textId="77777777" w:rsidR="00FA097C" w:rsidRPr="0061522E" w:rsidRDefault="00FA097C" w:rsidP="00FA097C">
      <w:pPr>
        <w:spacing w:after="0" w:line="240" w:lineRule="auto"/>
        <w:jc w:val="both"/>
        <w:rPr>
          <w:rFonts w:ascii="Times New Roman" w:hAnsi="Times New Roman" w:cs="Times New Roman"/>
          <w:sz w:val="24"/>
          <w:szCs w:val="24"/>
          <w:lang w:val="sk-SK"/>
        </w:rPr>
      </w:pPr>
    </w:p>
    <w:p w14:paraId="10FEB982" w14:textId="77777777" w:rsidR="00FA097C" w:rsidRPr="0061522E" w:rsidRDefault="00FA097C" w:rsidP="00FA097C">
      <w:pPr>
        <w:spacing w:after="0" w:line="240" w:lineRule="auto"/>
        <w:jc w:val="both"/>
        <w:rPr>
          <w:rFonts w:ascii="Times New Roman" w:hAnsi="Times New Roman" w:cs="Times New Roman"/>
          <w:sz w:val="24"/>
          <w:szCs w:val="24"/>
          <w:lang w:val="sk-SK"/>
        </w:rPr>
      </w:pPr>
      <w:r w:rsidRPr="0074422A">
        <w:rPr>
          <w:rFonts w:ascii="Times New Roman" w:hAnsi="Times New Roman" w:cs="Times New Roman"/>
          <w:sz w:val="24"/>
          <w:szCs w:val="24"/>
          <w:lang w:val="sk-SK"/>
        </w:rPr>
        <w:t xml:space="preserve">Viac ako tri štvrtiny parlamentov / komôr </w:t>
      </w:r>
      <w:r>
        <w:rPr>
          <w:rFonts w:ascii="Times New Roman" w:hAnsi="Times New Roman" w:cs="Times New Roman"/>
          <w:sz w:val="24"/>
          <w:szCs w:val="24"/>
          <w:lang w:val="sk-SK"/>
        </w:rPr>
        <w:t>vyhlásilo</w:t>
      </w:r>
      <w:r w:rsidRPr="0074422A">
        <w:rPr>
          <w:rFonts w:ascii="Times New Roman" w:hAnsi="Times New Roman" w:cs="Times New Roman"/>
          <w:sz w:val="24"/>
          <w:szCs w:val="24"/>
          <w:lang w:val="sk-SK"/>
        </w:rPr>
        <w:t xml:space="preserve">, že má alebo plánuje mať svoje vlastné Facebook a Twitter účty, zatiaľ čo menšina </w:t>
      </w:r>
      <w:r>
        <w:rPr>
          <w:rFonts w:ascii="Times New Roman" w:hAnsi="Times New Roman" w:cs="Times New Roman"/>
          <w:sz w:val="24"/>
          <w:szCs w:val="24"/>
          <w:lang w:val="sk-SK"/>
        </w:rPr>
        <w:t>má vytvorené</w:t>
      </w:r>
      <w:r w:rsidRPr="0074422A">
        <w:rPr>
          <w:rFonts w:ascii="Times New Roman" w:hAnsi="Times New Roman" w:cs="Times New Roman"/>
          <w:sz w:val="24"/>
          <w:szCs w:val="24"/>
          <w:lang w:val="sk-SK"/>
        </w:rPr>
        <w:t xml:space="preserve"> </w:t>
      </w:r>
      <w:r>
        <w:rPr>
          <w:rFonts w:ascii="Times New Roman" w:hAnsi="Times New Roman" w:cs="Times New Roman"/>
          <w:sz w:val="24"/>
          <w:szCs w:val="24"/>
          <w:lang w:val="sk-SK"/>
        </w:rPr>
        <w:t>vlastné</w:t>
      </w:r>
      <w:r w:rsidRPr="0074422A">
        <w:rPr>
          <w:rFonts w:ascii="Times New Roman" w:hAnsi="Times New Roman" w:cs="Times New Roman"/>
          <w:sz w:val="24"/>
          <w:szCs w:val="24"/>
          <w:lang w:val="sk-SK"/>
        </w:rPr>
        <w:t xml:space="preserve"> profil</w:t>
      </w:r>
      <w:r>
        <w:rPr>
          <w:rFonts w:ascii="Times New Roman" w:hAnsi="Times New Roman" w:cs="Times New Roman"/>
          <w:sz w:val="24"/>
          <w:szCs w:val="24"/>
          <w:lang w:val="sk-SK"/>
        </w:rPr>
        <w:t>y</w:t>
      </w:r>
      <w:r w:rsidRPr="0074422A">
        <w:rPr>
          <w:rFonts w:ascii="Times New Roman" w:hAnsi="Times New Roman" w:cs="Times New Roman"/>
          <w:sz w:val="24"/>
          <w:szCs w:val="24"/>
          <w:lang w:val="sk-SK"/>
        </w:rPr>
        <w:t xml:space="preserve"> Instagram a LinkedIn. Okrem t</w:t>
      </w:r>
      <w:r>
        <w:rPr>
          <w:rFonts w:ascii="Times New Roman" w:hAnsi="Times New Roman" w:cs="Times New Roman"/>
          <w:sz w:val="24"/>
          <w:szCs w:val="24"/>
          <w:lang w:val="sk-SK"/>
        </w:rPr>
        <w:t xml:space="preserve">ýchto boli spomenuté aj iné médiá </w:t>
      </w:r>
      <w:r w:rsidRPr="0074422A">
        <w:rPr>
          <w:rFonts w:ascii="Times New Roman" w:hAnsi="Times New Roman" w:cs="Times New Roman"/>
          <w:sz w:val="24"/>
          <w:szCs w:val="24"/>
          <w:lang w:val="sk-SK"/>
        </w:rPr>
        <w:t>ako sú kanály YouTube, sieť Google+ a on-line obraz</w:t>
      </w:r>
      <w:r>
        <w:rPr>
          <w:rFonts w:ascii="Times New Roman" w:hAnsi="Times New Roman" w:cs="Times New Roman"/>
          <w:sz w:val="24"/>
          <w:szCs w:val="24"/>
          <w:lang w:val="sk-SK"/>
        </w:rPr>
        <w:t>kové / fotografické</w:t>
      </w:r>
      <w:r w:rsidRPr="0074422A">
        <w:rPr>
          <w:rFonts w:ascii="Times New Roman" w:hAnsi="Times New Roman" w:cs="Times New Roman"/>
          <w:sz w:val="24"/>
          <w:szCs w:val="24"/>
          <w:lang w:val="sk-SK"/>
        </w:rPr>
        <w:t xml:space="preserve"> úlož</w:t>
      </w:r>
      <w:r>
        <w:rPr>
          <w:rFonts w:ascii="Times New Roman" w:hAnsi="Times New Roman" w:cs="Times New Roman"/>
          <w:sz w:val="24"/>
          <w:szCs w:val="24"/>
          <w:lang w:val="sk-SK"/>
        </w:rPr>
        <w:t>iska</w:t>
      </w:r>
      <w:r w:rsidRPr="0074422A">
        <w:rPr>
          <w:rFonts w:ascii="Times New Roman" w:hAnsi="Times New Roman" w:cs="Times New Roman"/>
          <w:sz w:val="24"/>
          <w:szCs w:val="24"/>
          <w:lang w:val="sk-SK"/>
        </w:rPr>
        <w:t>, ako je Flickr a Pinterest, rovnako ako nové platformy ako snapchat.</w:t>
      </w:r>
    </w:p>
    <w:p w14:paraId="1DEDFC6F" w14:textId="1508A518" w:rsidR="001F7E57" w:rsidRPr="0061522E" w:rsidRDefault="001F7E57" w:rsidP="00FA097C">
      <w:pPr>
        <w:spacing w:after="0" w:line="240" w:lineRule="auto"/>
        <w:jc w:val="both"/>
        <w:rPr>
          <w:rFonts w:ascii="Times New Roman" w:hAnsi="Times New Roman" w:cs="Times New Roman"/>
          <w:sz w:val="24"/>
          <w:szCs w:val="24"/>
          <w:lang w:val="sk-SK"/>
        </w:rPr>
      </w:pPr>
    </w:p>
    <w:p w14:paraId="02E538DC" w14:textId="2EC2FA2F" w:rsidR="005B0E52" w:rsidRPr="0061522E" w:rsidRDefault="005B0E52" w:rsidP="005B0E52">
      <w:pPr>
        <w:spacing w:after="0" w:line="240" w:lineRule="auto"/>
        <w:jc w:val="center"/>
        <w:rPr>
          <w:rFonts w:ascii="Times New Roman" w:hAnsi="Times New Roman" w:cs="Times New Roman"/>
          <w:sz w:val="24"/>
          <w:szCs w:val="24"/>
          <w:lang w:val="sk-SK"/>
        </w:rPr>
      </w:pPr>
      <w:r w:rsidRPr="0061522E">
        <w:rPr>
          <w:rFonts w:ascii="Times New Roman" w:hAnsi="Times New Roman" w:cs="Times New Roman"/>
          <w:sz w:val="24"/>
          <w:szCs w:val="24"/>
          <w:lang w:val="sk-SK"/>
        </w:rPr>
        <w:t>------------------------------------------------------------</w:t>
      </w:r>
    </w:p>
    <w:p w14:paraId="711ACB59" w14:textId="77777777" w:rsidR="00806BE9" w:rsidRPr="0061522E" w:rsidRDefault="00806BE9">
      <w:pPr>
        <w:rPr>
          <w:rFonts w:ascii="Times New Roman" w:eastAsia="Times New Roman" w:hAnsi="Times New Roman" w:cs="Times New Roman"/>
          <w:b/>
          <w:bCs/>
          <w:kern w:val="32"/>
          <w:sz w:val="24"/>
          <w:szCs w:val="24"/>
          <w:lang w:val="sk-SK"/>
        </w:rPr>
      </w:pPr>
      <w:bookmarkStart w:id="15" w:name="_Toc462392301"/>
      <w:r w:rsidRPr="0061522E">
        <w:rPr>
          <w:rFonts w:ascii="Times New Roman" w:hAnsi="Times New Roman"/>
          <w:sz w:val="24"/>
          <w:szCs w:val="24"/>
          <w:lang w:val="sk-SK"/>
        </w:rPr>
        <w:br w:type="page"/>
      </w:r>
    </w:p>
    <w:bookmarkEnd w:id="15"/>
    <w:p w14:paraId="5E35BF9B" w14:textId="5B552288" w:rsidR="00C04FE5" w:rsidRPr="0061522E" w:rsidRDefault="00B442BD" w:rsidP="00C04FE5">
      <w:pPr>
        <w:spacing w:after="0" w:line="240" w:lineRule="auto"/>
        <w:rPr>
          <w:rFonts w:ascii="Times New Roman" w:eastAsia="Times New Roman" w:hAnsi="Times New Roman" w:cs="Times New Roman"/>
          <w:b/>
          <w:bCs/>
          <w:kern w:val="32"/>
          <w:sz w:val="24"/>
          <w:szCs w:val="24"/>
          <w:lang w:val="sk-SK"/>
        </w:rPr>
      </w:pPr>
      <w:r w:rsidRPr="0061522E">
        <w:rPr>
          <w:rFonts w:ascii="Times New Roman" w:eastAsia="Times New Roman" w:hAnsi="Times New Roman" w:cs="Times New Roman"/>
          <w:b/>
          <w:bCs/>
          <w:kern w:val="32"/>
          <w:sz w:val="24"/>
          <w:szCs w:val="24"/>
          <w:lang w:val="sk-SK"/>
        </w:rPr>
        <w:lastRenderedPageBreak/>
        <w:t>KAPITOLA 1: DOHODA MEDZI EURÓPSKOU ÚNIOU A SPOJENÝMI ŠTÁTMI AMERICKÝMI O TRANSATLANTICKOM OBCHODNOM A INVESTIČNOM PARTNERSTVESE (TTIP): PARLAMAENTNÁ KONTROLA NEGOCIAČNÉHO PROCESU</w:t>
      </w:r>
    </w:p>
    <w:p w14:paraId="660050CF" w14:textId="14F43BA1" w:rsidR="0037057F" w:rsidRPr="0061522E" w:rsidRDefault="0037057F" w:rsidP="00C04FE5">
      <w:pPr>
        <w:spacing w:after="0" w:line="240" w:lineRule="auto"/>
        <w:jc w:val="both"/>
        <w:rPr>
          <w:rFonts w:ascii="Times New Roman" w:hAnsi="Times New Roman" w:cs="Times New Roman"/>
          <w:sz w:val="24"/>
          <w:szCs w:val="24"/>
          <w:lang w:val="sk-SK"/>
        </w:rPr>
      </w:pPr>
    </w:p>
    <w:p w14:paraId="54AE84B7" w14:textId="4C870092" w:rsidR="00B442BD" w:rsidRPr="00B442BD" w:rsidRDefault="00B442BD" w:rsidP="00C04FE5">
      <w:pPr>
        <w:spacing w:after="0" w:line="240" w:lineRule="auto"/>
        <w:jc w:val="both"/>
        <w:rPr>
          <w:rFonts w:ascii="Times New Roman" w:hAnsi="Times New Roman" w:cs="Times New Roman"/>
          <w:sz w:val="24"/>
          <w:szCs w:val="24"/>
          <w:lang w:val="sk-SK"/>
        </w:rPr>
      </w:pPr>
      <w:r w:rsidRPr="00B442BD">
        <w:rPr>
          <w:rFonts w:ascii="Times New Roman" w:hAnsi="Times New Roman" w:cs="Times New Roman"/>
          <w:sz w:val="24"/>
          <w:szCs w:val="24"/>
          <w:lang w:val="sk-SK"/>
        </w:rPr>
        <w:t xml:space="preserve">Prvá kapitola  je zameraná na parlamentnú kontrolu negociačného procesu o Transatlantickom obchodnom a investičnom partnerstve (TTIP) medzi EÚ a USA. V tejto súvislosti skúma otázku transparentnosti v negociačnom </w:t>
      </w:r>
      <w:r w:rsidR="00123DCD">
        <w:rPr>
          <w:rFonts w:ascii="Times New Roman" w:hAnsi="Times New Roman" w:cs="Times New Roman"/>
          <w:sz w:val="24"/>
          <w:szCs w:val="24"/>
          <w:lang w:val="sk-SK"/>
        </w:rPr>
        <w:t xml:space="preserve">procese </w:t>
      </w:r>
      <w:r w:rsidRPr="00B442BD">
        <w:rPr>
          <w:rFonts w:ascii="Times New Roman" w:hAnsi="Times New Roman" w:cs="Times New Roman"/>
          <w:sz w:val="24"/>
          <w:szCs w:val="24"/>
          <w:lang w:val="sk-SK"/>
        </w:rPr>
        <w:t xml:space="preserve">a úlohu parlamentov v tomto procese predložením parlamentných postupov, pokiaľ ide o kontrolu TTIP. Skúma tiež konkrétne možnosti poslancov Európskeho parlamentu (MPS) a zástupcov ďalších inštitúcií a orgánov, ktoré majú priamy prístup k dokumentom, na ktorých sú </w:t>
      </w:r>
      <w:r w:rsidR="00123DCD" w:rsidRPr="00B442BD">
        <w:rPr>
          <w:rFonts w:ascii="Times New Roman" w:hAnsi="Times New Roman" w:cs="Times New Roman"/>
          <w:sz w:val="24"/>
          <w:szCs w:val="24"/>
          <w:lang w:val="sk-SK"/>
        </w:rPr>
        <w:t xml:space="preserve">rokovania </w:t>
      </w:r>
      <w:r w:rsidRPr="00B442BD">
        <w:rPr>
          <w:rFonts w:ascii="Times New Roman" w:hAnsi="Times New Roman" w:cs="Times New Roman"/>
          <w:sz w:val="24"/>
          <w:szCs w:val="24"/>
          <w:lang w:val="sk-SK"/>
        </w:rPr>
        <w:t>založené.</w:t>
      </w:r>
    </w:p>
    <w:p w14:paraId="71035D09" w14:textId="77777777" w:rsidR="00B442BD" w:rsidRPr="0061522E" w:rsidRDefault="00B442BD" w:rsidP="00C04FE5">
      <w:pPr>
        <w:spacing w:after="0" w:line="240" w:lineRule="auto"/>
        <w:jc w:val="both"/>
        <w:rPr>
          <w:rFonts w:ascii="Times New Roman" w:hAnsi="Times New Roman" w:cs="Times New Roman"/>
          <w:sz w:val="24"/>
          <w:szCs w:val="24"/>
          <w:lang w:val="sk-SK"/>
        </w:rPr>
      </w:pPr>
    </w:p>
    <w:p w14:paraId="0271F5C0" w14:textId="510F6BAA" w:rsidR="0027292F" w:rsidRPr="00123DCD" w:rsidRDefault="00123DCD" w:rsidP="0027292F">
      <w:pPr>
        <w:spacing w:after="0" w:line="240" w:lineRule="auto"/>
        <w:rPr>
          <w:rFonts w:ascii="Times New Roman" w:eastAsiaTheme="majorEastAsia" w:hAnsi="Times New Roman" w:cs="Times New Roman"/>
          <w:b/>
          <w:sz w:val="24"/>
          <w:szCs w:val="24"/>
          <w:lang w:val="sk-SK"/>
        </w:rPr>
      </w:pPr>
      <w:r w:rsidRPr="00123DCD">
        <w:rPr>
          <w:rFonts w:ascii="Times New Roman" w:eastAsiaTheme="majorEastAsia" w:hAnsi="Times New Roman" w:cs="Times New Roman"/>
          <w:b/>
          <w:sz w:val="24"/>
          <w:szCs w:val="24"/>
          <w:lang w:val="sk-SK"/>
        </w:rPr>
        <w:t>Oddiel A: TRANSPARENTNOSŤ TTIP NEGOCIAČNÉHO PROCESU</w:t>
      </w:r>
    </w:p>
    <w:p w14:paraId="57A2312C" w14:textId="77777777" w:rsidR="00123DCD" w:rsidRPr="00123DCD" w:rsidRDefault="00123DCD" w:rsidP="0027292F">
      <w:pPr>
        <w:spacing w:after="0" w:line="240" w:lineRule="auto"/>
        <w:rPr>
          <w:rFonts w:ascii="Times New Roman" w:hAnsi="Times New Roman" w:cs="Times New Roman"/>
          <w:sz w:val="24"/>
          <w:szCs w:val="24"/>
          <w:lang w:val="sk-SK"/>
        </w:rPr>
      </w:pPr>
    </w:p>
    <w:p w14:paraId="7B487FCA" w14:textId="0FF92ABD" w:rsidR="0027292F" w:rsidRPr="00123DCD" w:rsidRDefault="00123DCD" w:rsidP="0027292F">
      <w:pPr>
        <w:spacing w:after="0" w:line="240" w:lineRule="auto"/>
        <w:jc w:val="both"/>
        <w:rPr>
          <w:rFonts w:ascii="Times New Roman" w:hAnsi="Times New Roman" w:cs="Times New Roman"/>
          <w:sz w:val="24"/>
          <w:szCs w:val="24"/>
          <w:lang w:val="sk-SK"/>
        </w:rPr>
      </w:pPr>
      <w:r w:rsidRPr="00123DCD">
        <w:rPr>
          <w:rFonts w:ascii="Times New Roman" w:hAnsi="Times New Roman" w:cs="Times New Roman"/>
          <w:sz w:val="24"/>
          <w:szCs w:val="24"/>
          <w:lang w:val="sk-SK"/>
        </w:rPr>
        <w:t>Parlamenty / komo</w:t>
      </w:r>
      <w:r>
        <w:rPr>
          <w:rFonts w:ascii="Times New Roman" w:hAnsi="Times New Roman" w:cs="Times New Roman"/>
          <w:sz w:val="24"/>
          <w:szCs w:val="24"/>
          <w:lang w:val="sk-SK"/>
        </w:rPr>
        <w:t>ry</w:t>
      </w:r>
      <w:r w:rsidRPr="00123DCD">
        <w:rPr>
          <w:rFonts w:ascii="Times New Roman" w:hAnsi="Times New Roman" w:cs="Times New Roman"/>
          <w:sz w:val="24"/>
          <w:szCs w:val="24"/>
          <w:lang w:val="sk-SK"/>
        </w:rPr>
        <w:t xml:space="preserve"> dostali otázku, či a ako často pozývali členov vlády, zástupcov Európskej komisie a / alebo iných odborníkov,</w:t>
      </w:r>
      <w:r w:rsidR="00620645">
        <w:rPr>
          <w:rFonts w:ascii="Times New Roman" w:hAnsi="Times New Roman" w:cs="Times New Roman"/>
          <w:sz w:val="24"/>
          <w:szCs w:val="24"/>
          <w:lang w:val="sk-SK"/>
        </w:rPr>
        <w:t xml:space="preserve"> aby</w:t>
      </w:r>
      <w:r w:rsidRPr="00123DCD">
        <w:rPr>
          <w:rFonts w:ascii="Times New Roman" w:hAnsi="Times New Roman" w:cs="Times New Roman"/>
          <w:sz w:val="24"/>
          <w:szCs w:val="24"/>
          <w:lang w:val="sk-SK"/>
        </w:rPr>
        <w:t xml:space="preserve"> informovali </w:t>
      </w:r>
      <w:r w:rsidR="00620645">
        <w:rPr>
          <w:rFonts w:ascii="Times New Roman" w:hAnsi="Times New Roman" w:cs="Times New Roman"/>
          <w:sz w:val="24"/>
          <w:szCs w:val="24"/>
          <w:lang w:val="sk-SK"/>
        </w:rPr>
        <w:t xml:space="preserve">poslancov </w:t>
      </w:r>
      <w:r w:rsidRPr="00123DCD">
        <w:rPr>
          <w:rFonts w:ascii="Times New Roman" w:hAnsi="Times New Roman" w:cs="Times New Roman"/>
          <w:sz w:val="24"/>
          <w:szCs w:val="24"/>
          <w:lang w:val="sk-SK"/>
        </w:rPr>
        <w:t>o negociačnom procese</w:t>
      </w:r>
      <w:r>
        <w:rPr>
          <w:rFonts w:ascii="Times New Roman" w:hAnsi="Times New Roman" w:cs="Times New Roman"/>
          <w:sz w:val="24"/>
          <w:szCs w:val="24"/>
          <w:lang w:val="sk-SK"/>
        </w:rPr>
        <w:t xml:space="preserve"> TTIP</w:t>
      </w:r>
      <w:r w:rsidRPr="00123DCD">
        <w:rPr>
          <w:rFonts w:ascii="Times New Roman" w:hAnsi="Times New Roman" w:cs="Times New Roman"/>
          <w:sz w:val="24"/>
          <w:szCs w:val="24"/>
          <w:lang w:val="sk-SK"/>
        </w:rPr>
        <w:t>. Z odpovedí vyplynulo, že väčšina parlamentov / komôr pravidelne alebo často pozývala členov vlády. Väčšina parlamentov / komôr občas pozvala Európsku komisiu, mimovládne organizácie a akademikov. Polovica odpovedajúcim parlamentov / komôr občas pozvala Európsky Parlament.</w:t>
      </w:r>
    </w:p>
    <w:p w14:paraId="6423F9AD" w14:textId="77777777" w:rsidR="00123DCD" w:rsidRPr="00123DCD" w:rsidRDefault="00123DCD" w:rsidP="0027292F">
      <w:pPr>
        <w:spacing w:after="0" w:line="240" w:lineRule="auto"/>
        <w:jc w:val="both"/>
        <w:rPr>
          <w:rFonts w:ascii="Times New Roman" w:hAnsi="Times New Roman" w:cs="Times New Roman"/>
          <w:sz w:val="24"/>
          <w:szCs w:val="24"/>
          <w:lang w:val="sk-SK"/>
        </w:rPr>
      </w:pPr>
    </w:p>
    <w:p w14:paraId="684930CF" w14:textId="4DF9F3A2" w:rsidR="00BE11A7" w:rsidRDefault="00FF129B" w:rsidP="0027292F">
      <w:pPr>
        <w:spacing w:after="0" w:line="240" w:lineRule="auto"/>
        <w:contextualSpacing/>
        <w:jc w:val="both"/>
        <w:rPr>
          <w:rFonts w:ascii="Times New Roman" w:hAnsi="Times New Roman" w:cs="Times New Roman"/>
          <w:color w:val="000000" w:themeColor="text1"/>
          <w:sz w:val="24"/>
          <w:szCs w:val="24"/>
        </w:rPr>
      </w:pPr>
      <w:r>
        <w:rPr>
          <w:noProof/>
          <w:lang w:val="sk-SK" w:eastAsia="sk-SK"/>
        </w:rPr>
        <w:drawing>
          <wp:inline distT="0" distB="0" distL="0" distR="0" wp14:anchorId="073E6A0C" wp14:editId="49E4EAF9">
            <wp:extent cx="6120130" cy="3862070"/>
            <wp:effectExtent l="0" t="0" r="0"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53FCA8" w14:textId="77777777" w:rsidR="00620645" w:rsidRDefault="00620645" w:rsidP="0027292F">
      <w:pPr>
        <w:spacing w:after="0" w:line="240" w:lineRule="auto"/>
        <w:contextualSpacing/>
        <w:jc w:val="both"/>
        <w:rPr>
          <w:rFonts w:ascii="Times New Roman" w:hAnsi="Times New Roman" w:cs="Times New Roman"/>
          <w:sz w:val="24"/>
          <w:szCs w:val="24"/>
        </w:rPr>
      </w:pPr>
    </w:p>
    <w:p w14:paraId="44C9E9BE" w14:textId="5F8D625C" w:rsidR="0027292F" w:rsidRPr="00620645" w:rsidRDefault="00620645" w:rsidP="0027292F">
      <w:pPr>
        <w:spacing w:after="0" w:line="240" w:lineRule="auto"/>
        <w:contextualSpacing/>
        <w:jc w:val="both"/>
        <w:rPr>
          <w:rFonts w:ascii="Times New Roman" w:hAnsi="Times New Roman" w:cs="Times New Roman"/>
          <w:sz w:val="24"/>
          <w:szCs w:val="24"/>
          <w:lang w:val="sk-SK"/>
        </w:rPr>
      </w:pPr>
      <w:r w:rsidRPr="00620645">
        <w:rPr>
          <w:rFonts w:ascii="Times New Roman" w:hAnsi="Times New Roman" w:cs="Times New Roman"/>
          <w:sz w:val="24"/>
          <w:szCs w:val="24"/>
          <w:lang w:val="sk-SK"/>
        </w:rPr>
        <w:t>Parlamenty / komory uviedli, že tiež pozývajú iných, aby informovali poslancov o negociačnom procese TTIP</w:t>
      </w:r>
      <w:r>
        <w:rPr>
          <w:rFonts w:ascii="Times New Roman" w:hAnsi="Times New Roman" w:cs="Times New Roman"/>
          <w:sz w:val="24"/>
          <w:szCs w:val="24"/>
          <w:lang w:val="sk-SK"/>
        </w:rPr>
        <w:t xml:space="preserve">. V </w:t>
      </w:r>
      <w:r w:rsidRPr="00620645">
        <w:rPr>
          <w:rFonts w:ascii="Times New Roman" w:hAnsi="Times New Roman" w:cs="Times New Roman"/>
          <w:sz w:val="24"/>
          <w:szCs w:val="24"/>
          <w:lang w:val="sk-SK"/>
        </w:rPr>
        <w:t xml:space="preserve">niekoľkých prípadoch (český </w:t>
      </w:r>
      <w:r w:rsidRPr="00620645">
        <w:rPr>
          <w:rFonts w:ascii="Times New Roman" w:hAnsi="Times New Roman" w:cs="Times New Roman"/>
          <w:i/>
          <w:sz w:val="24"/>
          <w:szCs w:val="24"/>
          <w:lang w:val="sk-SK"/>
        </w:rPr>
        <w:t>Senát</w:t>
      </w:r>
      <w:r w:rsidRPr="00620645">
        <w:rPr>
          <w:rFonts w:ascii="Times New Roman" w:hAnsi="Times New Roman" w:cs="Times New Roman"/>
          <w:sz w:val="24"/>
          <w:szCs w:val="24"/>
          <w:lang w:val="sk-SK"/>
        </w:rPr>
        <w:t xml:space="preserve">, Česká </w:t>
      </w:r>
      <w:r w:rsidRPr="00620645">
        <w:rPr>
          <w:rFonts w:ascii="Times New Roman" w:hAnsi="Times New Roman" w:cs="Times New Roman"/>
          <w:i/>
          <w:sz w:val="24"/>
          <w:szCs w:val="24"/>
          <w:lang w:val="sk-SK"/>
        </w:rPr>
        <w:t>Poslanecká snemovňa</w:t>
      </w:r>
      <w:r w:rsidRPr="00620645">
        <w:rPr>
          <w:rFonts w:ascii="Times New Roman" w:hAnsi="Times New Roman" w:cs="Times New Roman"/>
          <w:sz w:val="24"/>
          <w:szCs w:val="24"/>
          <w:lang w:val="sk-SK"/>
        </w:rPr>
        <w:t xml:space="preserve"> a Výbor Európskeho </w:t>
      </w:r>
      <w:r>
        <w:rPr>
          <w:rFonts w:ascii="Times New Roman" w:hAnsi="Times New Roman" w:cs="Times New Roman"/>
          <w:sz w:val="24"/>
          <w:szCs w:val="24"/>
          <w:lang w:val="sk-SK"/>
        </w:rPr>
        <w:t>p</w:t>
      </w:r>
      <w:r w:rsidRPr="00620645">
        <w:rPr>
          <w:rFonts w:ascii="Times New Roman" w:hAnsi="Times New Roman" w:cs="Times New Roman"/>
          <w:sz w:val="24"/>
          <w:szCs w:val="24"/>
          <w:lang w:val="sk-SK"/>
        </w:rPr>
        <w:t>arlamentu pre medzinárodný obchod (INTA)) sa konali stretnutia za účasti zodpovedných amerických obchodných zástupcov a amerického veľvys</w:t>
      </w:r>
      <w:r w:rsidR="00A63445">
        <w:rPr>
          <w:rFonts w:ascii="Times New Roman" w:hAnsi="Times New Roman" w:cs="Times New Roman"/>
          <w:sz w:val="24"/>
          <w:szCs w:val="24"/>
          <w:lang w:val="sk-SK"/>
        </w:rPr>
        <w:t xml:space="preserve">lanca pre EÚ.  Výbor INTA tiež </w:t>
      </w:r>
      <w:r w:rsidRPr="00620645">
        <w:rPr>
          <w:rFonts w:ascii="Times New Roman" w:hAnsi="Times New Roman" w:cs="Times New Roman"/>
          <w:sz w:val="24"/>
          <w:szCs w:val="24"/>
          <w:lang w:val="sk-SK"/>
        </w:rPr>
        <w:t>organizuje stretnutie s hlavným vyjednávačom EÚ, pred a po každom negociačnom kole TTIP.</w:t>
      </w:r>
    </w:p>
    <w:p w14:paraId="1118F3AB" w14:textId="77777777" w:rsidR="0027292F" w:rsidRPr="0061522E" w:rsidRDefault="0027292F" w:rsidP="0027292F">
      <w:pPr>
        <w:spacing w:after="0" w:line="240" w:lineRule="auto"/>
        <w:contextualSpacing/>
        <w:jc w:val="both"/>
        <w:rPr>
          <w:rFonts w:ascii="Times New Roman" w:hAnsi="Times New Roman" w:cs="Times New Roman"/>
          <w:sz w:val="24"/>
          <w:szCs w:val="24"/>
          <w:lang w:val="sk-SK"/>
        </w:rPr>
      </w:pPr>
    </w:p>
    <w:p w14:paraId="55DD5098" w14:textId="1C706144" w:rsidR="00910B41" w:rsidRPr="0061522E" w:rsidRDefault="00910B41" w:rsidP="0027292F">
      <w:pPr>
        <w:spacing w:after="0" w:line="240" w:lineRule="auto"/>
        <w:contextualSpacing/>
        <w:jc w:val="both"/>
        <w:rPr>
          <w:rFonts w:ascii="Times New Roman" w:hAnsi="Times New Roman" w:cs="Times New Roman"/>
          <w:sz w:val="24"/>
          <w:szCs w:val="24"/>
          <w:lang w:val="sk-SK"/>
        </w:rPr>
      </w:pPr>
    </w:p>
    <w:p w14:paraId="1E50211B" w14:textId="37774135" w:rsidR="00910B41" w:rsidRPr="00910B41" w:rsidRDefault="00910B41" w:rsidP="0027292F">
      <w:pPr>
        <w:spacing w:after="0" w:line="240" w:lineRule="auto"/>
        <w:contextualSpacing/>
        <w:jc w:val="both"/>
        <w:rPr>
          <w:rFonts w:ascii="Times New Roman" w:hAnsi="Times New Roman" w:cs="Times New Roman"/>
          <w:sz w:val="24"/>
          <w:szCs w:val="24"/>
          <w:lang w:val="sk-SK"/>
        </w:rPr>
      </w:pPr>
      <w:r w:rsidRPr="00910B41">
        <w:rPr>
          <w:rFonts w:ascii="Times New Roman" w:hAnsi="Times New Roman" w:cs="Times New Roman"/>
          <w:sz w:val="24"/>
          <w:szCs w:val="24"/>
          <w:lang w:val="sk-SK"/>
        </w:rPr>
        <w:lastRenderedPageBreak/>
        <w:t xml:space="preserve">Dvanásť parlamentov / </w:t>
      </w:r>
      <w:r w:rsidRPr="0061522E">
        <w:rPr>
          <w:rFonts w:ascii="Times New Roman" w:hAnsi="Times New Roman" w:cs="Times New Roman"/>
          <w:sz w:val="24"/>
          <w:szCs w:val="24"/>
          <w:lang w:val="sk-SK"/>
        </w:rPr>
        <w:t>komôr</w:t>
      </w:r>
      <w:r w:rsidR="00CA1566">
        <w:rPr>
          <w:rStyle w:val="Odkaznapoznmkupodiarou"/>
          <w:rFonts w:ascii="Times New Roman" w:hAnsi="Times New Roman" w:cs="Times New Roman"/>
          <w:sz w:val="24"/>
          <w:szCs w:val="24"/>
        </w:rPr>
        <w:footnoteReference w:id="1"/>
      </w:r>
      <w:r w:rsidRPr="0061522E">
        <w:rPr>
          <w:rFonts w:ascii="Times New Roman" w:hAnsi="Times New Roman" w:cs="Times New Roman"/>
          <w:sz w:val="24"/>
          <w:szCs w:val="24"/>
          <w:lang w:val="sk-SK"/>
        </w:rPr>
        <w:t xml:space="preserve"> </w:t>
      </w:r>
      <w:r w:rsidRPr="00910B41">
        <w:rPr>
          <w:rFonts w:ascii="Times New Roman" w:hAnsi="Times New Roman" w:cs="Times New Roman"/>
          <w:sz w:val="24"/>
          <w:szCs w:val="24"/>
          <w:lang w:val="sk-SK"/>
        </w:rPr>
        <w:t xml:space="preserve">poskytlo informácie o konkrétnych vypočutiach / zasadnutiach vo vzťahu k postupu v </w:t>
      </w:r>
      <w:r w:rsidRPr="0061522E">
        <w:rPr>
          <w:rFonts w:ascii="Times New Roman" w:hAnsi="Times New Roman" w:cs="Times New Roman"/>
          <w:sz w:val="24"/>
          <w:szCs w:val="24"/>
          <w:lang w:val="sk-SK"/>
        </w:rPr>
        <w:t>negociačnom procese TTIP</w:t>
      </w:r>
      <w:r w:rsidRPr="00910B41">
        <w:rPr>
          <w:rFonts w:ascii="Times New Roman" w:hAnsi="Times New Roman" w:cs="Times New Roman"/>
          <w:sz w:val="24"/>
          <w:szCs w:val="24"/>
          <w:lang w:val="sk-SK"/>
        </w:rPr>
        <w:t xml:space="preserve">, na ktoré boli </w:t>
      </w:r>
      <w:r w:rsidRPr="0061522E">
        <w:rPr>
          <w:rFonts w:ascii="Times New Roman" w:hAnsi="Times New Roman" w:cs="Times New Roman"/>
          <w:sz w:val="24"/>
          <w:szCs w:val="24"/>
          <w:lang w:val="sk-SK"/>
        </w:rPr>
        <w:t xml:space="preserve">pozvané </w:t>
      </w:r>
      <w:r w:rsidRPr="00910B41">
        <w:rPr>
          <w:rFonts w:ascii="Times New Roman" w:hAnsi="Times New Roman" w:cs="Times New Roman"/>
          <w:sz w:val="24"/>
          <w:szCs w:val="24"/>
          <w:lang w:val="sk-SK"/>
        </w:rPr>
        <w:t xml:space="preserve">niekoľké ďalšie / dodatočné zúčastnené strany. Medzi nimi bol rumunský </w:t>
      </w:r>
      <w:r w:rsidRPr="00910B41">
        <w:rPr>
          <w:rFonts w:ascii="Times New Roman" w:hAnsi="Times New Roman" w:cs="Times New Roman"/>
          <w:i/>
          <w:sz w:val="24"/>
          <w:szCs w:val="24"/>
          <w:lang w:val="sk-SK"/>
        </w:rPr>
        <w:t>Camera Deputaţilor</w:t>
      </w:r>
      <w:r w:rsidRPr="00910B41">
        <w:rPr>
          <w:rFonts w:ascii="Times New Roman" w:hAnsi="Times New Roman" w:cs="Times New Roman"/>
          <w:sz w:val="24"/>
          <w:szCs w:val="24"/>
          <w:lang w:val="sk-SK"/>
        </w:rPr>
        <w:t>, ktorý zorganizoval stretnutie, kde boli medzi inými aj americkí zástupcovia, vice</w:t>
      </w:r>
      <w:r w:rsidR="007E561E">
        <w:rPr>
          <w:rFonts w:ascii="Times New Roman" w:hAnsi="Times New Roman" w:cs="Times New Roman"/>
          <w:sz w:val="24"/>
          <w:szCs w:val="24"/>
          <w:lang w:val="sk-SK"/>
        </w:rPr>
        <w:t>premiér, koordinátor Európskej k</w:t>
      </w:r>
      <w:r w:rsidRPr="00910B41">
        <w:rPr>
          <w:rFonts w:ascii="Times New Roman" w:hAnsi="Times New Roman" w:cs="Times New Roman"/>
          <w:sz w:val="24"/>
          <w:szCs w:val="24"/>
          <w:lang w:val="sk-SK"/>
        </w:rPr>
        <w:t>omisie pre obchod medzi EÚ a USA</w:t>
      </w:r>
      <w:r w:rsidRPr="0061522E">
        <w:rPr>
          <w:rFonts w:ascii="Times New Roman" w:hAnsi="Times New Roman" w:cs="Times New Roman"/>
          <w:sz w:val="24"/>
          <w:szCs w:val="24"/>
          <w:lang w:val="sk-SK"/>
        </w:rPr>
        <w:t>, zástupcovia</w:t>
      </w:r>
      <w:r w:rsidRPr="00910B41">
        <w:rPr>
          <w:rFonts w:ascii="Times New Roman" w:hAnsi="Times New Roman" w:cs="Times New Roman"/>
          <w:sz w:val="24"/>
          <w:szCs w:val="24"/>
          <w:lang w:val="sk-SK"/>
        </w:rPr>
        <w:t xml:space="preserve"> </w:t>
      </w:r>
      <w:r w:rsidRPr="0061522E">
        <w:rPr>
          <w:rFonts w:ascii="Times New Roman" w:hAnsi="Times New Roman" w:cs="Times New Roman"/>
          <w:sz w:val="24"/>
          <w:szCs w:val="24"/>
          <w:lang w:val="sk-SK"/>
        </w:rPr>
        <w:t>z obchodnej sféry</w:t>
      </w:r>
      <w:r w:rsidRPr="00910B41">
        <w:rPr>
          <w:rFonts w:ascii="Times New Roman" w:hAnsi="Times New Roman" w:cs="Times New Roman"/>
          <w:sz w:val="24"/>
          <w:szCs w:val="24"/>
          <w:lang w:val="sk-SK"/>
        </w:rPr>
        <w:t xml:space="preserve">, a boli pozvaní aj </w:t>
      </w:r>
      <w:r w:rsidR="00417357">
        <w:rPr>
          <w:rFonts w:ascii="Times New Roman" w:hAnsi="Times New Roman" w:cs="Times New Roman"/>
          <w:sz w:val="24"/>
          <w:szCs w:val="24"/>
          <w:lang w:val="sk-SK"/>
        </w:rPr>
        <w:t>novinári a diplomati.  Taliansky</w:t>
      </w:r>
      <w:r w:rsidRPr="00910B41">
        <w:rPr>
          <w:rFonts w:ascii="Times New Roman" w:hAnsi="Times New Roman" w:cs="Times New Roman"/>
          <w:sz w:val="24"/>
          <w:szCs w:val="24"/>
          <w:lang w:val="sk-SK"/>
        </w:rPr>
        <w:t xml:space="preserve"> </w:t>
      </w:r>
      <w:r w:rsidRPr="00910B41">
        <w:rPr>
          <w:rFonts w:ascii="Times New Roman" w:hAnsi="Times New Roman" w:cs="Times New Roman"/>
          <w:i/>
          <w:sz w:val="24"/>
          <w:szCs w:val="24"/>
          <w:lang w:val="sk-SK"/>
        </w:rPr>
        <w:t>Camera dei Deputati</w:t>
      </w:r>
      <w:r w:rsidRPr="00910B41">
        <w:rPr>
          <w:rFonts w:ascii="Times New Roman" w:hAnsi="Times New Roman" w:cs="Times New Roman"/>
          <w:sz w:val="24"/>
          <w:szCs w:val="24"/>
          <w:lang w:val="sk-SK"/>
        </w:rPr>
        <w:t xml:space="preserve"> vysvetlil, že Výbor pre poľnohospodárstvo vykonáva šetrenie na zistenie potrebných údajov o vplyve TTIP na taliansky poľnohos</w:t>
      </w:r>
      <w:r>
        <w:rPr>
          <w:rFonts w:ascii="Times New Roman" w:hAnsi="Times New Roman" w:cs="Times New Roman"/>
          <w:sz w:val="24"/>
          <w:szCs w:val="24"/>
          <w:lang w:val="sk-SK"/>
        </w:rPr>
        <w:t>podársko-potravinársky</w:t>
      </w:r>
      <w:r w:rsidRPr="00910B41">
        <w:rPr>
          <w:rFonts w:ascii="Times New Roman" w:hAnsi="Times New Roman" w:cs="Times New Roman"/>
          <w:sz w:val="24"/>
          <w:szCs w:val="24"/>
          <w:lang w:val="sk-SK"/>
        </w:rPr>
        <w:t xml:space="preserve"> systém. Počas </w:t>
      </w:r>
      <w:r w:rsidRPr="0061522E">
        <w:rPr>
          <w:rFonts w:ascii="Times New Roman" w:hAnsi="Times New Roman" w:cs="Times New Roman"/>
          <w:sz w:val="24"/>
          <w:szCs w:val="24"/>
          <w:lang w:val="sk-SK"/>
        </w:rPr>
        <w:t>šetrenia boli vypočutí</w:t>
      </w:r>
      <w:r w:rsidRPr="00910B41">
        <w:rPr>
          <w:rFonts w:ascii="Times New Roman" w:hAnsi="Times New Roman" w:cs="Times New Roman"/>
          <w:sz w:val="24"/>
          <w:szCs w:val="24"/>
          <w:lang w:val="sk-SK"/>
        </w:rPr>
        <w:t xml:space="preserve">  zástupcovia vlády, krajov a okresov, mimovládne </w:t>
      </w:r>
      <w:r w:rsidRPr="0061522E">
        <w:rPr>
          <w:rFonts w:ascii="Times New Roman" w:hAnsi="Times New Roman" w:cs="Times New Roman"/>
          <w:sz w:val="24"/>
          <w:szCs w:val="24"/>
          <w:lang w:val="sk-SK"/>
        </w:rPr>
        <w:t>organizácie</w:t>
      </w:r>
      <w:r w:rsidRPr="00910B41">
        <w:rPr>
          <w:rFonts w:ascii="Times New Roman" w:hAnsi="Times New Roman" w:cs="Times New Roman"/>
          <w:sz w:val="24"/>
          <w:szCs w:val="24"/>
          <w:lang w:val="sk-SK"/>
        </w:rPr>
        <w:t>, Inštitút pre medzinárodnú hospodársku spoluprácu a poľnohospodárske organizácie.</w:t>
      </w:r>
    </w:p>
    <w:p w14:paraId="06608618" w14:textId="77777777" w:rsidR="006F10C7" w:rsidRPr="0061522E" w:rsidRDefault="006F10C7" w:rsidP="0027292F">
      <w:pPr>
        <w:spacing w:after="0" w:line="240" w:lineRule="auto"/>
        <w:contextualSpacing/>
        <w:jc w:val="both"/>
        <w:rPr>
          <w:rFonts w:ascii="Times New Roman" w:hAnsi="Times New Roman" w:cs="Times New Roman"/>
          <w:sz w:val="24"/>
          <w:szCs w:val="24"/>
          <w:lang w:val="sk-SK"/>
        </w:rPr>
      </w:pPr>
    </w:p>
    <w:p w14:paraId="584BA0B3" w14:textId="77777777" w:rsidR="00110DE4" w:rsidRDefault="00110DE4" w:rsidP="0027292F">
      <w:pPr>
        <w:spacing w:after="0" w:line="240" w:lineRule="auto"/>
        <w:contextualSpacing/>
        <w:jc w:val="both"/>
        <w:rPr>
          <w:lang w:val="sk-SK"/>
        </w:rPr>
      </w:pPr>
    </w:p>
    <w:p w14:paraId="1BC42F90" w14:textId="243C62FA" w:rsidR="0027292F" w:rsidRPr="00110DE4" w:rsidRDefault="00417357" w:rsidP="0027292F">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Bulharský</w:t>
      </w:r>
      <w:r w:rsidR="00110DE4" w:rsidRPr="00110DE4">
        <w:rPr>
          <w:rFonts w:ascii="Times New Roman" w:hAnsi="Times New Roman" w:cs="Times New Roman"/>
          <w:sz w:val="24"/>
          <w:szCs w:val="24"/>
          <w:lang w:val="sk-SK"/>
        </w:rPr>
        <w:t xml:space="preserve"> </w:t>
      </w:r>
      <w:r w:rsidR="00110DE4" w:rsidRPr="00110DE4">
        <w:rPr>
          <w:rFonts w:ascii="Times New Roman" w:hAnsi="Times New Roman" w:cs="Times New Roman"/>
          <w:i/>
          <w:sz w:val="24"/>
          <w:szCs w:val="24"/>
          <w:lang w:val="sk-SK"/>
        </w:rPr>
        <w:t>Narodno sabranie</w:t>
      </w:r>
      <w:r>
        <w:rPr>
          <w:rFonts w:ascii="Times New Roman" w:hAnsi="Times New Roman" w:cs="Times New Roman"/>
          <w:sz w:val="24"/>
          <w:szCs w:val="24"/>
          <w:lang w:val="sk-SK"/>
        </w:rPr>
        <w:t xml:space="preserve"> sa zmienil</w:t>
      </w:r>
      <w:r w:rsidR="00110DE4" w:rsidRPr="00110DE4">
        <w:rPr>
          <w:rFonts w:ascii="Times New Roman" w:hAnsi="Times New Roman" w:cs="Times New Roman"/>
          <w:sz w:val="24"/>
          <w:szCs w:val="24"/>
          <w:lang w:val="sk-SK"/>
        </w:rPr>
        <w:t>, že zorganizovali verejné diskusie za účasti predstaviteľov zodpovedajúcej bulharskej verejnej spoločnosti, podnikov, mimovládnych organizácií a akademikov, ako aj Európskej komisie.</w:t>
      </w:r>
    </w:p>
    <w:p w14:paraId="465715D7" w14:textId="5FA93FAF" w:rsidR="0027292F" w:rsidRPr="00D32885" w:rsidRDefault="0027292F" w:rsidP="0027292F">
      <w:pPr>
        <w:spacing w:after="0" w:line="240" w:lineRule="auto"/>
        <w:contextualSpacing/>
        <w:jc w:val="both"/>
        <w:rPr>
          <w:rFonts w:ascii="Times New Roman" w:hAnsi="Times New Roman" w:cs="Times New Roman"/>
          <w:sz w:val="24"/>
          <w:szCs w:val="24"/>
          <w:lang w:val="sk-SK"/>
        </w:rPr>
      </w:pPr>
    </w:p>
    <w:p w14:paraId="415BE8D5" w14:textId="16B2BD5C" w:rsidR="00D32885" w:rsidRPr="00D32885" w:rsidRDefault="00D32885" w:rsidP="0027292F">
      <w:pPr>
        <w:spacing w:after="0" w:line="240" w:lineRule="auto"/>
        <w:contextualSpacing/>
        <w:jc w:val="both"/>
        <w:rPr>
          <w:rFonts w:ascii="Times New Roman" w:hAnsi="Times New Roman" w:cs="Times New Roman"/>
          <w:sz w:val="24"/>
          <w:szCs w:val="24"/>
          <w:lang w:val="sk-SK"/>
        </w:rPr>
      </w:pPr>
      <w:r w:rsidRPr="00D32885">
        <w:rPr>
          <w:rFonts w:ascii="Times New Roman" w:hAnsi="Times New Roman" w:cs="Times New Roman"/>
          <w:sz w:val="24"/>
          <w:szCs w:val="24"/>
          <w:lang w:val="sk-SK"/>
        </w:rPr>
        <w:t>Niektoré parlamenty / komory spomenuli špecifické štruktúry zavedené pre po</w:t>
      </w:r>
      <w:r w:rsidR="00417357">
        <w:rPr>
          <w:rFonts w:ascii="Times New Roman" w:hAnsi="Times New Roman" w:cs="Times New Roman"/>
          <w:sz w:val="24"/>
          <w:szCs w:val="24"/>
          <w:lang w:val="sk-SK"/>
        </w:rPr>
        <w:t>skytovanie informácii a diskusiách</w:t>
      </w:r>
      <w:r w:rsidRPr="00D32885">
        <w:rPr>
          <w:rFonts w:ascii="Times New Roman" w:hAnsi="Times New Roman" w:cs="Times New Roman"/>
          <w:sz w:val="24"/>
          <w:szCs w:val="24"/>
          <w:lang w:val="sk-SK"/>
        </w:rPr>
        <w:t xml:space="preserve"> týkajúcich sa negociačného procesu TTIP. Napríklad, grécky </w:t>
      </w:r>
      <w:r w:rsidRPr="00D32885">
        <w:rPr>
          <w:rFonts w:ascii="Times New Roman" w:hAnsi="Times New Roman" w:cs="Times New Roman"/>
          <w:i/>
          <w:sz w:val="24"/>
          <w:szCs w:val="24"/>
          <w:lang w:val="sk-SK"/>
        </w:rPr>
        <w:t>Vouli tona Ellinon</w:t>
      </w:r>
      <w:r w:rsidRPr="00D32885">
        <w:rPr>
          <w:rFonts w:ascii="Times New Roman" w:hAnsi="Times New Roman" w:cs="Times New Roman"/>
          <w:sz w:val="24"/>
          <w:szCs w:val="24"/>
          <w:lang w:val="sk-SK"/>
        </w:rPr>
        <w:t xml:space="preserve"> zriadil osobitnú komisiu na preskúmanie obsahu a postupov uzatvárania transatlantických obchodných dohôd, a lotyšský </w:t>
      </w:r>
      <w:r w:rsidRPr="00D32885">
        <w:rPr>
          <w:rFonts w:ascii="Times New Roman" w:hAnsi="Times New Roman" w:cs="Times New Roman"/>
          <w:i/>
          <w:sz w:val="24"/>
          <w:szCs w:val="24"/>
          <w:lang w:val="sk-SK"/>
        </w:rPr>
        <w:t>Saeima</w:t>
      </w:r>
      <w:r w:rsidR="00417357">
        <w:rPr>
          <w:rFonts w:ascii="Times New Roman" w:hAnsi="Times New Roman" w:cs="Times New Roman"/>
          <w:sz w:val="24"/>
          <w:szCs w:val="24"/>
          <w:lang w:val="sk-SK"/>
        </w:rPr>
        <w:t xml:space="preserve"> zriadil</w:t>
      </w:r>
      <w:r w:rsidRPr="00D32885">
        <w:rPr>
          <w:rFonts w:ascii="Times New Roman" w:hAnsi="Times New Roman" w:cs="Times New Roman"/>
          <w:sz w:val="24"/>
          <w:szCs w:val="24"/>
          <w:lang w:val="sk-SK"/>
        </w:rPr>
        <w:t xml:space="preserve"> pracovnú skupinu na riešenie TTIP záležitostí </w:t>
      </w:r>
      <w:r w:rsidR="00417357">
        <w:rPr>
          <w:rFonts w:ascii="Times New Roman" w:hAnsi="Times New Roman" w:cs="Times New Roman"/>
          <w:sz w:val="24"/>
          <w:szCs w:val="24"/>
          <w:lang w:val="sk-SK"/>
        </w:rPr>
        <w:t>podrobným</w:t>
      </w:r>
      <w:r w:rsidRPr="00D32885">
        <w:rPr>
          <w:rFonts w:ascii="Times New Roman" w:hAnsi="Times New Roman" w:cs="Times New Roman"/>
          <w:sz w:val="24"/>
          <w:szCs w:val="24"/>
          <w:lang w:val="sk-SK"/>
        </w:rPr>
        <w:t xml:space="preserve"> spôsobom. Maďarský </w:t>
      </w:r>
      <w:r w:rsidRPr="00D32885">
        <w:rPr>
          <w:rFonts w:ascii="Times New Roman" w:hAnsi="Times New Roman" w:cs="Times New Roman"/>
          <w:i/>
          <w:sz w:val="24"/>
          <w:szCs w:val="24"/>
          <w:lang w:val="sk-SK"/>
        </w:rPr>
        <w:t>Országgyűlés</w:t>
      </w:r>
      <w:r w:rsidRPr="00D32885">
        <w:rPr>
          <w:rFonts w:ascii="Times New Roman" w:hAnsi="Times New Roman" w:cs="Times New Roman"/>
          <w:sz w:val="24"/>
          <w:szCs w:val="24"/>
          <w:lang w:val="sk-SK"/>
        </w:rPr>
        <w:t xml:space="preserve"> sa obrátil na </w:t>
      </w:r>
      <w:r w:rsidR="00CA1566">
        <w:rPr>
          <w:rFonts w:ascii="Times New Roman" w:hAnsi="Times New Roman" w:cs="Times New Roman"/>
          <w:sz w:val="24"/>
          <w:szCs w:val="24"/>
          <w:lang w:val="sk-SK"/>
        </w:rPr>
        <w:t>Národnú ra</w:t>
      </w:r>
      <w:r w:rsidRPr="00D32885">
        <w:rPr>
          <w:rFonts w:ascii="Times New Roman" w:hAnsi="Times New Roman" w:cs="Times New Roman"/>
          <w:sz w:val="24"/>
          <w:szCs w:val="24"/>
          <w:lang w:val="sk-SK"/>
        </w:rPr>
        <w:t>du pre udržateľný rozvoj (NCSD), ktorej predsedal predseda Národného zhromaždenia maďarského parlamentu. Je to fórum predstaviteľov politických strán, vlády, vedy, ekonómie, cirkvi a občianskych organizácií, ktoré diskutovali potenciálne dopady TTIP dohody, a prijali uznesenie o rokovaniach o negociačného procesu TTIP v decembri 2015.</w:t>
      </w:r>
    </w:p>
    <w:p w14:paraId="409CD5E2" w14:textId="6B3065C7" w:rsidR="00CA1566" w:rsidRPr="00AB2504" w:rsidRDefault="00CA1566" w:rsidP="0027292F">
      <w:pPr>
        <w:spacing w:after="0" w:line="240" w:lineRule="auto"/>
        <w:contextualSpacing/>
        <w:jc w:val="both"/>
        <w:rPr>
          <w:rFonts w:ascii="Times New Roman" w:hAnsi="Times New Roman" w:cs="Times New Roman"/>
          <w:sz w:val="24"/>
          <w:szCs w:val="24"/>
          <w:lang w:val="sk-SK"/>
        </w:rPr>
      </w:pPr>
    </w:p>
    <w:p w14:paraId="5D8BE1D7" w14:textId="3AD627BD" w:rsidR="0027292F" w:rsidRPr="00AB2504" w:rsidRDefault="00AB2504" w:rsidP="0027292F">
      <w:pPr>
        <w:spacing w:after="0" w:line="240" w:lineRule="auto"/>
        <w:contextualSpacing/>
        <w:jc w:val="both"/>
        <w:rPr>
          <w:rFonts w:ascii="Times New Roman" w:hAnsi="Times New Roman" w:cs="Times New Roman"/>
          <w:sz w:val="24"/>
          <w:szCs w:val="24"/>
          <w:lang w:val="sk-SK"/>
        </w:rPr>
      </w:pPr>
      <w:r w:rsidRPr="00AB2504">
        <w:rPr>
          <w:rFonts w:ascii="Times New Roman" w:hAnsi="Times New Roman" w:cs="Times New Roman"/>
          <w:sz w:val="24"/>
          <w:szCs w:val="24"/>
          <w:lang w:val="sk-SK"/>
        </w:rPr>
        <w:t>Na otázku, ako sa p</w:t>
      </w:r>
      <w:r w:rsidR="00CA1566" w:rsidRPr="00AB2504">
        <w:rPr>
          <w:rFonts w:ascii="Times New Roman" w:hAnsi="Times New Roman" w:cs="Times New Roman"/>
          <w:sz w:val="24"/>
          <w:szCs w:val="24"/>
          <w:lang w:val="sk-SK"/>
        </w:rPr>
        <w:t>arlamenty / komory</w:t>
      </w:r>
      <w:r w:rsidRPr="00AB2504">
        <w:rPr>
          <w:rFonts w:ascii="Times New Roman" w:hAnsi="Times New Roman" w:cs="Times New Roman"/>
          <w:sz w:val="24"/>
          <w:szCs w:val="24"/>
          <w:lang w:val="sk-SK"/>
        </w:rPr>
        <w:t xml:space="preserve"> zapájali </w:t>
      </w:r>
      <w:r w:rsidR="00CA1566" w:rsidRPr="00AB2504">
        <w:rPr>
          <w:rFonts w:ascii="Times New Roman" w:hAnsi="Times New Roman" w:cs="Times New Roman"/>
          <w:sz w:val="24"/>
          <w:szCs w:val="24"/>
          <w:lang w:val="sk-SK"/>
        </w:rPr>
        <w:t xml:space="preserve">do verejnej diskusie (verejná debata mimo parlamentov / </w:t>
      </w:r>
      <w:r w:rsidRPr="00AB2504">
        <w:rPr>
          <w:rFonts w:ascii="Times New Roman" w:hAnsi="Times New Roman" w:cs="Times New Roman"/>
          <w:sz w:val="24"/>
          <w:szCs w:val="24"/>
          <w:lang w:val="sk-SK"/>
        </w:rPr>
        <w:t>komôr</w:t>
      </w:r>
      <w:r w:rsidR="00CA1566" w:rsidRPr="00AB2504">
        <w:rPr>
          <w:rFonts w:ascii="Times New Roman" w:hAnsi="Times New Roman" w:cs="Times New Roman"/>
          <w:sz w:val="24"/>
          <w:szCs w:val="24"/>
          <w:lang w:val="sk-SK"/>
        </w:rPr>
        <w:t>) o</w:t>
      </w:r>
      <w:r>
        <w:rPr>
          <w:rFonts w:ascii="Times New Roman" w:hAnsi="Times New Roman" w:cs="Times New Roman"/>
          <w:sz w:val="24"/>
          <w:szCs w:val="24"/>
          <w:lang w:val="sk-SK"/>
        </w:rPr>
        <w:t xml:space="preserve"> </w:t>
      </w:r>
      <w:r w:rsidRPr="00AB2504">
        <w:rPr>
          <w:rFonts w:ascii="Times New Roman" w:hAnsi="Times New Roman" w:cs="Times New Roman"/>
          <w:sz w:val="24"/>
          <w:szCs w:val="24"/>
          <w:lang w:val="sk-SK"/>
        </w:rPr>
        <w:t>TTIP a jeho</w:t>
      </w:r>
      <w:r w:rsidR="00CA1566" w:rsidRPr="00AB2504">
        <w:rPr>
          <w:rFonts w:ascii="Times New Roman" w:hAnsi="Times New Roman" w:cs="Times New Roman"/>
          <w:sz w:val="24"/>
          <w:szCs w:val="24"/>
          <w:lang w:val="sk-SK"/>
        </w:rPr>
        <w:t xml:space="preserve"> </w:t>
      </w:r>
      <w:r w:rsidRPr="00AB2504">
        <w:rPr>
          <w:rFonts w:ascii="Times New Roman" w:hAnsi="Times New Roman" w:cs="Times New Roman"/>
          <w:sz w:val="24"/>
          <w:szCs w:val="24"/>
          <w:lang w:val="sk-SK"/>
        </w:rPr>
        <w:t>negociačnom procese</w:t>
      </w:r>
      <w:r w:rsidR="00CA1566" w:rsidRPr="00AB2504">
        <w:rPr>
          <w:rFonts w:ascii="Times New Roman" w:hAnsi="Times New Roman" w:cs="Times New Roman"/>
          <w:sz w:val="24"/>
          <w:szCs w:val="24"/>
          <w:lang w:val="sk-SK"/>
        </w:rPr>
        <w:t xml:space="preserve">, drvivá väčšina z nich odpovedalo, že </w:t>
      </w:r>
      <w:r w:rsidR="00CA1566" w:rsidRPr="00AB2504">
        <w:rPr>
          <w:rFonts w:ascii="Times New Roman" w:hAnsi="Times New Roman" w:cs="Times New Roman"/>
          <w:i/>
          <w:sz w:val="24"/>
          <w:szCs w:val="24"/>
          <w:lang w:val="sk-SK"/>
        </w:rPr>
        <w:t>nikdy</w:t>
      </w:r>
      <w:r w:rsidR="00CA1566" w:rsidRPr="00AB2504">
        <w:rPr>
          <w:rFonts w:ascii="Times New Roman" w:hAnsi="Times New Roman" w:cs="Times New Roman"/>
          <w:sz w:val="24"/>
          <w:szCs w:val="24"/>
          <w:lang w:val="sk-SK"/>
        </w:rPr>
        <w:t xml:space="preserve"> ne</w:t>
      </w:r>
      <w:r>
        <w:rPr>
          <w:rFonts w:ascii="Times New Roman" w:hAnsi="Times New Roman" w:cs="Times New Roman"/>
          <w:sz w:val="24"/>
          <w:szCs w:val="24"/>
          <w:lang w:val="sk-SK"/>
        </w:rPr>
        <w:t>zapojili</w:t>
      </w:r>
      <w:r w:rsidR="00CA1566" w:rsidRPr="00AB2504">
        <w:rPr>
          <w:rFonts w:ascii="Times New Roman" w:hAnsi="Times New Roman" w:cs="Times New Roman"/>
          <w:sz w:val="24"/>
          <w:szCs w:val="24"/>
          <w:lang w:val="sk-SK"/>
        </w:rPr>
        <w:t xml:space="preserve">, alebo len </w:t>
      </w:r>
      <w:r w:rsidR="00CA1566" w:rsidRPr="00AB2504">
        <w:rPr>
          <w:rFonts w:ascii="Times New Roman" w:hAnsi="Times New Roman" w:cs="Times New Roman"/>
          <w:i/>
          <w:sz w:val="24"/>
          <w:szCs w:val="24"/>
          <w:lang w:val="sk-SK"/>
        </w:rPr>
        <w:t>občas</w:t>
      </w:r>
      <w:r w:rsidR="00CA1566" w:rsidRPr="00AB2504">
        <w:rPr>
          <w:rFonts w:ascii="Times New Roman" w:hAnsi="Times New Roman" w:cs="Times New Roman"/>
          <w:sz w:val="24"/>
          <w:szCs w:val="24"/>
          <w:lang w:val="sk-SK"/>
        </w:rPr>
        <w:t xml:space="preserve"> </w:t>
      </w:r>
      <w:r w:rsidRPr="00AB2504">
        <w:rPr>
          <w:rFonts w:ascii="Times New Roman" w:hAnsi="Times New Roman" w:cs="Times New Roman"/>
          <w:sz w:val="24"/>
          <w:szCs w:val="24"/>
          <w:lang w:val="sk-SK"/>
        </w:rPr>
        <w:t>sa zapojili</w:t>
      </w:r>
      <w:r w:rsidR="00CA1566" w:rsidRPr="00AB2504">
        <w:rPr>
          <w:rFonts w:ascii="Times New Roman" w:hAnsi="Times New Roman" w:cs="Times New Roman"/>
          <w:sz w:val="24"/>
          <w:szCs w:val="24"/>
          <w:lang w:val="sk-SK"/>
        </w:rPr>
        <w:t xml:space="preserve"> </w:t>
      </w:r>
      <w:r w:rsidRPr="00AB2504">
        <w:rPr>
          <w:rFonts w:ascii="Times New Roman" w:hAnsi="Times New Roman" w:cs="Times New Roman"/>
          <w:sz w:val="24"/>
          <w:szCs w:val="24"/>
          <w:lang w:val="sk-SK"/>
        </w:rPr>
        <w:t>do verejnej diskusie</w:t>
      </w:r>
      <w:r w:rsidR="00CA1566" w:rsidRPr="00AB2504">
        <w:rPr>
          <w:rFonts w:ascii="Times New Roman" w:hAnsi="Times New Roman" w:cs="Times New Roman"/>
          <w:sz w:val="24"/>
          <w:szCs w:val="24"/>
          <w:lang w:val="sk-SK"/>
        </w:rPr>
        <w:t xml:space="preserve"> s využitím prostriedkov a fór, ak</w:t>
      </w:r>
      <w:r>
        <w:rPr>
          <w:rFonts w:ascii="Times New Roman" w:hAnsi="Times New Roman" w:cs="Times New Roman"/>
          <w:sz w:val="24"/>
          <w:szCs w:val="24"/>
          <w:lang w:val="sk-SK"/>
        </w:rPr>
        <w:t>ými</w:t>
      </w:r>
      <w:r w:rsidR="00CA1566" w:rsidRPr="00AB2504">
        <w:rPr>
          <w:rFonts w:ascii="Times New Roman" w:hAnsi="Times New Roman" w:cs="Times New Roman"/>
          <w:sz w:val="24"/>
          <w:szCs w:val="24"/>
          <w:lang w:val="sk-SK"/>
        </w:rPr>
        <w:t xml:space="preserve"> sú tlačové správy, mediálne rozhovory, tlačové konferencie, univerzity alebo konferencie. Dva parlamenty / komory </w:t>
      </w:r>
      <w:r w:rsidRPr="00AB2504">
        <w:rPr>
          <w:rFonts w:ascii="Times New Roman" w:hAnsi="Times New Roman" w:cs="Times New Roman"/>
          <w:i/>
          <w:sz w:val="24"/>
          <w:szCs w:val="24"/>
          <w:lang w:val="sk-SK"/>
        </w:rPr>
        <w:t>pravidelne vydáv</w:t>
      </w:r>
      <w:r w:rsidR="00CA1566" w:rsidRPr="00AB2504">
        <w:rPr>
          <w:rFonts w:ascii="Times New Roman" w:hAnsi="Times New Roman" w:cs="Times New Roman"/>
          <w:i/>
          <w:sz w:val="24"/>
          <w:szCs w:val="24"/>
          <w:lang w:val="sk-SK"/>
        </w:rPr>
        <w:t>a</w:t>
      </w:r>
      <w:r>
        <w:rPr>
          <w:rFonts w:ascii="Times New Roman" w:hAnsi="Times New Roman" w:cs="Times New Roman"/>
          <w:i/>
          <w:sz w:val="24"/>
          <w:szCs w:val="24"/>
          <w:lang w:val="sk-SK"/>
        </w:rPr>
        <w:t>jú</w:t>
      </w:r>
      <w:r w:rsidR="00CA1566" w:rsidRPr="00AB2504">
        <w:rPr>
          <w:rFonts w:ascii="Times New Roman" w:hAnsi="Times New Roman" w:cs="Times New Roman"/>
          <w:i/>
          <w:sz w:val="24"/>
          <w:szCs w:val="24"/>
          <w:lang w:val="sk-SK"/>
        </w:rPr>
        <w:t xml:space="preserve"> tlačové správy</w:t>
      </w:r>
      <w:r w:rsidR="00CA1566" w:rsidRPr="00AB2504">
        <w:rPr>
          <w:rFonts w:ascii="Times New Roman" w:hAnsi="Times New Roman" w:cs="Times New Roman"/>
          <w:sz w:val="24"/>
          <w:szCs w:val="24"/>
          <w:lang w:val="sk-SK"/>
        </w:rPr>
        <w:t xml:space="preserve">; jeden </w:t>
      </w:r>
      <w:r w:rsidRPr="00AB2504">
        <w:rPr>
          <w:rFonts w:ascii="Times New Roman" w:hAnsi="Times New Roman" w:cs="Times New Roman"/>
          <w:sz w:val="24"/>
          <w:szCs w:val="24"/>
          <w:lang w:val="sk-SK"/>
        </w:rPr>
        <w:t xml:space="preserve">opýtaný </w:t>
      </w:r>
      <w:r w:rsidR="00CA1566" w:rsidRPr="00AB2504">
        <w:rPr>
          <w:rFonts w:ascii="Times New Roman" w:hAnsi="Times New Roman" w:cs="Times New Roman"/>
          <w:sz w:val="24"/>
          <w:szCs w:val="24"/>
          <w:lang w:val="sk-SK"/>
        </w:rPr>
        <w:t xml:space="preserve">zmienil pravidelné </w:t>
      </w:r>
      <w:r w:rsidRPr="00AB2504">
        <w:rPr>
          <w:rFonts w:ascii="Times New Roman" w:hAnsi="Times New Roman" w:cs="Times New Roman"/>
          <w:sz w:val="24"/>
          <w:szCs w:val="24"/>
          <w:lang w:val="sk-SK"/>
        </w:rPr>
        <w:t>vy</w:t>
      </w:r>
      <w:r w:rsidR="00CA1566" w:rsidRPr="00AB2504">
        <w:rPr>
          <w:rFonts w:ascii="Times New Roman" w:hAnsi="Times New Roman" w:cs="Times New Roman"/>
          <w:sz w:val="24"/>
          <w:szCs w:val="24"/>
          <w:lang w:val="sk-SK"/>
        </w:rPr>
        <w:t>užívanie ro</w:t>
      </w:r>
      <w:r w:rsidRPr="00AB2504">
        <w:rPr>
          <w:rFonts w:ascii="Times New Roman" w:hAnsi="Times New Roman" w:cs="Times New Roman"/>
          <w:sz w:val="24"/>
          <w:szCs w:val="24"/>
          <w:lang w:val="sk-SK"/>
        </w:rPr>
        <w:t>zhovorov pre médiá a konferencie</w:t>
      </w:r>
      <w:r w:rsidR="00CA1566" w:rsidRPr="00AB2504">
        <w:rPr>
          <w:rFonts w:ascii="Times New Roman" w:hAnsi="Times New Roman" w:cs="Times New Roman"/>
          <w:sz w:val="24"/>
          <w:szCs w:val="24"/>
          <w:lang w:val="sk-SK"/>
        </w:rPr>
        <w:t>.</w:t>
      </w:r>
    </w:p>
    <w:p w14:paraId="41095971" w14:textId="77777777" w:rsidR="00AB2504" w:rsidRPr="0061522E" w:rsidRDefault="00AB2504" w:rsidP="0027292F">
      <w:pPr>
        <w:spacing w:after="0" w:line="240" w:lineRule="auto"/>
        <w:contextualSpacing/>
        <w:jc w:val="both"/>
        <w:rPr>
          <w:rFonts w:ascii="Times New Roman" w:hAnsi="Times New Roman" w:cs="Times New Roman"/>
          <w:sz w:val="24"/>
          <w:szCs w:val="24"/>
          <w:lang w:val="sk-SK"/>
        </w:rPr>
      </w:pPr>
    </w:p>
    <w:p w14:paraId="43A4D8F7" w14:textId="49234596" w:rsidR="0027292F" w:rsidRPr="0061522E" w:rsidRDefault="00B31E3B" w:rsidP="0027292F">
      <w:pPr>
        <w:spacing w:after="0" w:line="240" w:lineRule="auto"/>
        <w:contextualSpacing/>
        <w:jc w:val="both"/>
        <w:rPr>
          <w:rFonts w:ascii="Times New Roman" w:hAnsi="Times New Roman" w:cs="Times New Roman"/>
          <w:sz w:val="28"/>
          <w:szCs w:val="24"/>
          <w:lang w:val="sk-SK"/>
        </w:rPr>
      </w:pPr>
      <w:r w:rsidRPr="00B31E3B">
        <w:rPr>
          <w:rFonts w:ascii="Times New Roman" w:hAnsi="Times New Roman" w:cs="Times New Roman"/>
          <w:sz w:val="24"/>
          <w:lang w:val="sk-SK"/>
        </w:rPr>
        <w:t xml:space="preserve">Medzi inými prostriedkami vyskúšanými parlamentmi / </w:t>
      </w:r>
      <w:r w:rsidRPr="00B31E3B">
        <w:rPr>
          <w:rStyle w:val="alt-edited"/>
          <w:rFonts w:ascii="Times New Roman" w:hAnsi="Times New Roman" w:cs="Times New Roman"/>
          <w:sz w:val="24"/>
          <w:lang w:val="sk-SK"/>
        </w:rPr>
        <w:t>komorami</w:t>
      </w:r>
      <w:r w:rsidRPr="00B31E3B">
        <w:rPr>
          <w:rFonts w:ascii="Times New Roman" w:hAnsi="Times New Roman" w:cs="Times New Roman"/>
          <w:sz w:val="24"/>
          <w:lang w:val="sk-SK"/>
        </w:rPr>
        <w:t xml:space="preserve"> počas zapájania sa do verejn</w:t>
      </w:r>
      <w:r>
        <w:rPr>
          <w:rFonts w:ascii="Times New Roman" w:hAnsi="Times New Roman" w:cs="Times New Roman"/>
          <w:sz w:val="24"/>
          <w:lang w:val="sk-SK"/>
        </w:rPr>
        <w:t>ej diskusie</w:t>
      </w:r>
      <w:r w:rsidRPr="00B31E3B">
        <w:rPr>
          <w:rFonts w:ascii="Times New Roman" w:hAnsi="Times New Roman" w:cs="Times New Roman"/>
          <w:sz w:val="24"/>
          <w:lang w:val="sk-SK"/>
        </w:rPr>
        <w:t xml:space="preserve"> o TTIP a jeho </w:t>
      </w:r>
      <w:r w:rsidRPr="00B31E3B">
        <w:rPr>
          <w:rStyle w:val="alt-edited"/>
          <w:rFonts w:ascii="Times New Roman" w:hAnsi="Times New Roman" w:cs="Times New Roman"/>
          <w:sz w:val="24"/>
          <w:lang w:val="sk-SK"/>
        </w:rPr>
        <w:t>negociačného procesu</w:t>
      </w:r>
      <w:r>
        <w:rPr>
          <w:rStyle w:val="alt-edited"/>
          <w:rFonts w:ascii="Times New Roman" w:hAnsi="Times New Roman" w:cs="Times New Roman"/>
          <w:sz w:val="24"/>
          <w:lang w:val="sk-SK"/>
        </w:rPr>
        <w:t>,</w:t>
      </w:r>
      <w:r w:rsidRPr="00B31E3B">
        <w:rPr>
          <w:rStyle w:val="alt-edited"/>
          <w:rFonts w:ascii="Times New Roman" w:hAnsi="Times New Roman" w:cs="Times New Roman"/>
          <w:sz w:val="24"/>
          <w:lang w:val="sk-SK"/>
        </w:rPr>
        <w:t xml:space="preserve"> </w:t>
      </w:r>
      <w:r w:rsidRPr="00B31E3B">
        <w:rPr>
          <w:rFonts w:ascii="Times New Roman" w:hAnsi="Times New Roman" w:cs="Times New Roman"/>
          <w:sz w:val="24"/>
          <w:lang w:val="sk-SK"/>
        </w:rPr>
        <w:t xml:space="preserve">boli zverejňovanie správ alebo tvorba prezentácií, ktoré sú k dispozícii verejnosti (slovinský </w:t>
      </w:r>
      <w:r w:rsidRPr="00B31E3B">
        <w:rPr>
          <w:rFonts w:ascii="Times New Roman" w:hAnsi="Times New Roman" w:cs="Times New Roman"/>
          <w:i/>
          <w:sz w:val="24"/>
          <w:lang w:val="sk-SK"/>
        </w:rPr>
        <w:t>Državni zbor</w:t>
      </w:r>
      <w:r w:rsidRPr="00B31E3B">
        <w:rPr>
          <w:rFonts w:ascii="Times New Roman" w:hAnsi="Times New Roman" w:cs="Times New Roman"/>
          <w:sz w:val="24"/>
          <w:lang w:val="sk-SK"/>
        </w:rPr>
        <w:t xml:space="preserve">, slovinský </w:t>
      </w:r>
      <w:r w:rsidRPr="00B31E3B">
        <w:rPr>
          <w:rFonts w:ascii="Times New Roman" w:hAnsi="Times New Roman" w:cs="Times New Roman"/>
          <w:i/>
          <w:sz w:val="24"/>
          <w:lang w:val="sk-SK"/>
        </w:rPr>
        <w:t>Državni svet</w:t>
      </w:r>
      <w:r w:rsidRPr="00B31E3B">
        <w:rPr>
          <w:rFonts w:ascii="Times New Roman" w:hAnsi="Times New Roman" w:cs="Times New Roman"/>
          <w:sz w:val="24"/>
          <w:lang w:val="sk-SK"/>
        </w:rPr>
        <w:t xml:space="preserve">, rumunský </w:t>
      </w:r>
      <w:r w:rsidRPr="00B31E3B">
        <w:rPr>
          <w:rFonts w:ascii="Times New Roman" w:hAnsi="Times New Roman" w:cs="Times New Roman"/>
          <w:i/>
          <w:sz w:val="24"/>
          <w:lang w:val="sk-SK"/>
        </w:rPr>
        <w:t>Senat</w:t>
      </w:r>
      <w:r w:rsidRPr="00B31E3B">
        <w:rPr>
          <w:rFonts w:ascii="Times New Roman" w:hAnsi="Times New Roman" w:cs="Times New Roman"/>
          <w:sz w:val="24"/>
          <w:lang w:val="sk-SK"/>
        </w:rPr>
        <w:t xml:space="preserve">, Európsky </w:t>
      </w:r>
      <w:r w:rsidRPr="00B31E3B">
        <w:rPr>
          <w:rStyle w:val="alt-edited"/>
          <w:rFonts w:ascii="Times New Roman" w:hAnsi="Times New Roman" w:cs="Times New Roman"/>
          <w:sz w:val="24"/>
          <w:lang w:val="sk-SK"/>
        </w:rPr>
        <w:t>parlament</w:t>
      </w:r>
      <w:r w:rsidRPr="00B31E3B">
        <w:rPr>
          <w:rFonts w:ascii="Times New Roman" w:hAnsi="Times New Roman" w:cs="Times New Roman"/>
          <w:sz w:val="24"/>
          <w:lang w:val="sk-SK"/>
        </w:rPr>
        <w:t xml:space="preserve">, britský </w:t>
      </w:r>
      <w:r w:rsidRPr="00B31E3B">
        <w:rPr>
          <w:rFonts w:ascii="Times New Roman" w:hAnsi="Times New Roman" w:cs="Times New Roman"/>
          <w:i/>
          <w:sz w:val="24"/>
          <w:lang w:val="sk-SK"/>
        </w:rPr>
        <w:t xml:space="preserve">House of Lords </w:t>
      </w:r>
      <w:r w:rsidRPr="00B31E3B">
        <w:rPr>
          <w:rFonts w:ascii="Times New Roman" w:hAnsi="Times New Roman" w:cs="Times New Roman"/>
          <w:sz w:val="24"/>
          <w:lang w:val="sk-SK"/>
        </w:rPr>
        <w:t>).</w:t>
      </w:r>
    </w:p>
    <w:p w14:paraId="504D7309" w14:textId="62B79074" w:rsidR="00C31878" w:rsidRPr="0061522E" w:rsidRDefault="00C31878" w:rsidP="0027292F">
      <w:pPr>
        <w:spacing w:after="0" w:line="240" w:lineRule="auto"/>
        <w:contextualSpacing/>
        <w:jc w:val="both"/>
        <w:rPr>
          <w:rFonts w:ascii="Times New Roman" w:hAnsi="Times New Roman" w:cs="Times New Roman"/>
          <w:sz w:val="24"/>
          <w:szCs w:val="24"/>
          <w:lang w:val="sk-SK"/>
        </w:rPr>
      </w:pPr>
    </w:p>
    <w:p w14:paraId="38774B15" w14:textId="3841A691" w:rsidR="00C31878" w:rsidRPr="003375A8" w:rsidRDefault="00C31878" w:rsidP="0027292F">
      <w:pPr>
        <w:spacing w:after="0" w:line="240" w:lineRule="auto"/>
        <w:contextualSpacing/>
        <w:jc w:val="both"/>
        <w:rPr>
          <w:rFonts w:ascii="Times New Roman" w:hAnsi="Times New Roman" w:cs="Times New Roman"/>
          <w:sz w:val="24"/>
          <w:lang w:val="sk-SK"/>
        </w:rPr>
      </w:pPr>
      <w:r w:rsidRPr="003375A8">
        <w:rPr>
          <w:rFonts w:ascii="Times New Roman" w:hAnsi="Times New Roman" w:cs="Times New Roman"/>
          <w:sz w:val="24"/>
          <w:lang w:val="sk-SK"/>
        </w:rPr>
        <w:t>Sedem parlamentov / komôr</w:t>
      </w:r>
      <w:r w:rsidR="003375A8" w:rsidRPr="003375A8">
        <w:rPr>
          <w:rStyle w:val="Odkaznapoznmkupodiarou"/>
          <w:rFonts w:ascii="Times New Roman" w:hAnsi="Times New Roman" w:cs="Times New Roman"/>
          <w:sz w:val="24"/>
          <w:szCs w:val="24"/>
          <w:lang w:val="sk-SK"/>
        </w:rPr>
        <w:footnoteReference w:id="2"/>
      </w:r>
      <w:r w:rsidRPr="003375A8">
        <w:rPr>
          <w:rFonts w:ascii="Times New Roman" w:hAnsi="Times New Roman" w:cs="Times New Roman"/>
          <w:sz w:val="24"/>
          <w:lang w:val="sk-SK"/>
        </w:rPr>
        <w:t xml:space="preserve"> zdôraznilo,</w:t>
      </w:r>
      <w:r w:rsidR="003375A8" w:rsidRPr="003375A8">
        <w:rPr>
          <w:rFonts w:ascii="Times New Roman" w:hAnsi="Times New Roman" w:cs="Times New Roman"/>
          <w:sz w:val="24"/>
          <w:lang w:val="sk-SK"/>
        </w:rPr>
        <w:t xml:space="preserve"> že rozhodnutie o účasti na rôznych druhoch aktivít vo verejnej diskusii je (aj)  na rozhodnutí </w:t>
      </w:r>
      <w:r w:rsidRPr="003375A8">
        <w:rPr>
          <w:rFonts w:ascii="Times New Roman" w:hAnsi="Times New Roman" w:cs="Times New Roman"/>
          <w:sz w:val="24"/>
          <w:lang w:val="sk-SK"/>
        </w:rPr>
        <w:t>jednotlivých poslancov. Fínsk</w:t>
      </w:r>
      <w:r w:rsidR="003375A8" w:rsidRPr="003375A8">
        <w:rPr>
          <w:rFonts w:ascii="Times New Roman" w:hAnsi="Times New Roman" w:cs="Times New Roman"/>
          <w:sz w:val="24"/>
          <w:lang w:val="sk-SK"/>
        </w:rPr>
        <w:t>y</w:t>
      </w:r>
      <w:r w:rsidRPr="003375A8">
        <w:rPr>
          <w:rFonts w:ascii="Times New Roman" w:hAnsi="Times New Roman" w:cs="Times New Roman"/>
          <w:sz w:val="24"/>
          <w:lang w:val="sk-SK"/>
        </w:rPr>
        <w:t xml:space="preserve"> </w:t>
      </w:r>
      <w:r w:rsidRPr="003375A8">
        <w:rPr>
          <w:rFonts w:ascii="Times New Roman" w:hAnsi="Times New Roman" w:cs="Times New Roman"/>
          <w:i/>
          <w:sz w:val="24"/>
          <w:lang w:val="sk-SK"/>
        </w:rPr>
        <w:t xml:space="preserve">Eduskunta </w:t>
      </w:r>
      <w:r w:rsidRPr="003375A8">
        <w:rPr>
          <w:rFonts w:ascii="Times New Roman" w:hAnsi="Times New Roman" w:cs="Times New Roman"/>
          <w:sz w:val="24"/>
          <w:lang w:val="sk-SK"/>
        </w:rPr>
        <w:t xml:space="preserve">zdôraznil, že </w:t>
      </w:r>
      <w:r w:rsidR="003375A8" w:rsidRPr="003375A8">
        <w:rPr>
          <w:rFonts w:ascii="Times New Roman" w:hAnsi="Times New Roman" w:cs="Times New Roman"/>
          <w:sz w:val="24"/>
          <w:lang w:val="sk-SK"/>
        </w:rPr>
        <w:t>oni sa ako p</w:t>
      </w:r>
      <w:r w:rsidRPr="003375A8">
        <w:rPr>
          <w:rFonts w:ascii="Times New Roman" w:hAnsi="Times New Roman" w:cs="Times New Roman"/>
          <w:sz w:val="24"/>
          <w:lang w:val="sk-SK"/>
        </w:rPr>
        <w:t>arlament "</w:t>
      </w:r>
      <w:r w:rsidR="00E6084F">
        <w:rPr>
          <w:rFonts w:ascii="Times New Roman" w:hAnsi="Times New Roman" w:cs="Times New Roman"/>
          <w:sz w:val="24"/>
          <w:lang w:val="sk-SK"/>
        </w:rPr>
        <w:t xml:space="preserve">nezapájali </w:t>
      </w:r>
      <w:r w:rsidR="003375A8" w:rsidRPr="003375A8">
        <w:rPr>
          <w:rFonts w:ascii="Times New Roman" w:hAnsi="Times New Roman" w:cs="Times New Roman"/>
          <w:sz w:val="24"/>
          <w:lang w:val="sk-SK"/>
        </w:rPr>
        <w:t>do verejnej</w:t>
      </w:r>
      <w:r w:rsidRPr="003375A8">
        <w:rPr>
          <w:rFonts w:ascii="Times New Roman" w:hAnsi="Times New Roman" w:cs="Times New Roman"/>
          <w:sz w:val="24"/>
          <w:lang w:val="sk-SK"/>
        </w:rPr>
        <w:t xml:space="preserve"> disku</w:t>
      </w:r>
      <w:r w:rsidR="003375A8" w:rsidRPr="003375A8">
        <w:rPr>
          <w:rFonts w:ascii="Times New Roman" w:hAnsi="Times New Roman" w:cs="Times New Roman"/>
          <w:sz w:val="24"/>
          <w:lang w:val="sk-SK"/>
        </w:rPr>
        <w:t>sie", ale skôr organizovali verejné vypočutia a poskytovali</w:t>
      </w:r>
      <w:r w:rsidRPr="003375A8">
        <w:rPr>
          <w:rFonts w:ascii="Times New Roman" w:hAnsi="Times New Roman" w:cs="Times New Roman"/>
          <w:sz w:val="24"/>
          <w:lang w:val="sk-SK"/>
        </w:rPr>
        <w:t xml:space="preserve"> potrebnú podporu, </w:t>
      </w:r>
      <w:r w:rsidR="003375A8" w:rsidRPr="003375A8">
        <w:rPr>
          <w:rFonts w:ascii="Times New Roman" w:hAnsi="Times New Roman" w:cs="Times New Roman"/>
          <w:sz w:val="24"/>
          <w:lang w:val="sk-SK"/>
        </w:rPr>
        <w:t>a povzbudzovali svojich poslancov</w:t>
      </w:r>
      <w:r w:rsidRPr="003375A8">
        <w:rPr>
          <w:rFonts w:ascii="Times New Roman" w:hAnsi="Times New Roman" w:cs="Times New Roman"/>
          <w:sz w:val="24"/>
          <w:lang w:val="sk-SK"/>
        </w:rPr>
        <w:t xml:space="preserve">, aby sa </w:t>
      </w:r>
      <w:r w:rsidR="003375A8" w:rsidRPr="003375A8">
        <w:rPr>
          <w:rFonts w:ascii="Times New Roman" w:hAnsi="Times New Roman" w:cs="Times New Roman"/>
          <w:sz w:val="24"/>
          <w:lang w:val="sk-SK"/>
        </w:rPr>
        <w:t xml:space="preserve">do debát zapíjali. </w:t>
      </w:r>
    </w:p>
    <w:p w14:paraId="38C3C928" w14:textId="4C60EA14" w:rsidR="003375A8" w:rsidRPr="0061522E" w:rsidRDefault="003375A8" w:rsidP="0027292F">
      <w:pPr>
        <w:spacing w:after="0" w:line="240" w:lineRule="auto"/>
        <w:contextualSpacing/>
        <w:jc w:val="both"/>
        <w:rPr>
          <w:rFonts w:ascii="Times New Roman" w:hAnsi="Times New Roman" w:cs="Times New Roman"/>
          <w:color w:val="000000" w:themeColor="text1"/>
          <w:sz w:val="24"/>
          <w:szCs w:val="24"/>
          <w:lang w:val="sk-SK"/>
        </w:rPr>
      </w:pPr>
    </w:p>
    <w:p w14:paraId="51E74A72" w14:textId="746F12F6" w:rsidR="002B155F" w:rsidRPr="002B155F" w:rsidRDefault="003375A8" w:rsidP="0027292F">
      <w:pPr>
        <w:spacing w:after="0" w:line="240" w:lineRule="auto"/>
        <w:contextualSpacing/>
        <w:jc w:val="both"/>
        <w:rPr>
          <w:rFonts w:ascii="Times New Roman" w:hAnsi="Times New Roman" w:cs="Times New Roman"/>
          <w:sz w:val="24"/>
          <w:lang w:val="sk-SK"/>
        </w:rPr>
      </w:pPr>
      <w:r w:rsidRPr="003375A8">
        <w:rPr>
          <w:rFonts w:ascii="Times New Roman" w:hAnsi="Times New Roman" w:cs="Times New Roman"/>
          <w:sz w:val="24"/>
          <w:lang w:val="sk-SK"/>
        </w:rPr>
        <w:t>Na otázku zmeny v transparentnosti</w:t>
      </w:r>
      <w:r w:rsidRPr="0061522E">
        <w:rPr>
          <w:rFonts w:ascii="Times New Roman" w:hAnsi="Times New Roman" w:cs="Times New Roman"/>
          <w:sz w:val="24"/>
          <w:lang w:val="sk-SK"/>
        </w:rPr>
        <w:t xml:space="preserve"> negociačného procesu TTIP</w:t>
      </w:r>
      <w:r w:rsidRPr="003375A8">
        <w:rPr>
          <w:rFonts w:ascii="Times New Roman" w:hAnsi="Times New Roman" w:cs="Times New Roman"/>
          <w:sz w:val="24"/>
          <w:lang w:val="sk-SK"/>
        </w:rPr>
        <w:t xml:space="preserve"> od jeho začiatku, väčšina parlamentov / komôr (28 z 37) hodnotila zmeny tak, že sa zlepšila výrazne alebo trochu. Žiadne </w:t>
      </w:r>
      <w:r w:rsidRPr="003375A8">
        <w:rPr>
          <w:rFonts w:ascii="Times New Roman" w:hAnsi="Times New Roman" w:cs="Times New Roman"/>
          <w:sz w:val="24"/>
          <w:lang w:val="sk-SK"/>
        </w:rPr>
        <w:lastRenderedPageBreak/>
        <w:t xml:space="preserve">zmeny v procese nevideli dva parlamenty / komory, zatiaľ čo sedem opýtaných nemalo žiadny názor na zmeny v transparentnosti </w:t>
      </w:r>
      <w:r w:rsidRPr="0061522E">
        <w:rPr>
          <w:rFonts w:ascii="Times New Roman" w:hAnsi="Times New Roman" w:cs="Times New Roman"/>
          <w:sz w:val="24"/>
          <w:lang w:val="sk-SK"/>
        </w:rPr>
        <w:t>negociačného procesu TTIP</w:t>
      </w:r>
      <w:r w:rsidRPr="003375A8">
        <w:rPr>
          <w:rFonts w:ascii="Times New Roman" w:hAnsi="Times New Roman" w:cs="Times New Roman"/>
          <w:sz w:val="24"/>
          <w:lang w:val="sk-SK"/>
        </w:rPr>
        <w:t xml:space="preserve"> .</w:t>
      </w:r>
    </w:p>
    <w:p w14:paraId="3612F84E" w14:textId="77777777" w:rsidR="002B155F" w:rsidRPr="0061522E" w:rsidRDefault="002B155F" w:rsidP="0027292F">
      <w:pPr>
        <w:spacing w:after="0" w:line="240" w:lineRule="auto"/>
        <w:contextualSpacing/>
        <w:jc w:val="both"/>
        <w:rPr>
          <w:rFonts w:ascii="Times New Roman" w:hAnsi="Times New Roman" w:cs="Times New Roman"/>
          <w:color w:val="000000" w:themeColor="text1"/>
          <w:sz w:val="24"/>
          <w:szCs w:val="24"/>
          <w:lang w:val="sk-SK"/>
        </w:rPr>
      </w:pPr>
    </w:p>
    <w:p w14:paraId="04CE1A30" w14:textId="6D60744B" w:rsidR="0027292F" w:rsidRPr="002B155F" w:rsidRDefault="002B155F" w:rsidP="0027292F">
      <w:pPr>
        <w:spacing w:after="0" w:line="240" w:lineRule="auto"/>
        <w:contextualSpacing/>
        <w:jc w:val="both"/>
        <w:rPr>
          <w:rFonts w:ascii="Times New Roman" w:hAnsi="Times New Roman" w:cs="Times New Roman"/>
          <w:sz w:val="24"/>
          <w:lang w:val="sk-SK"/>
        </w:rPr>
      </w:pPr>
      <w:r w:rsidRPr="002B155F">
        <w:rPr>
          <w:rFonts w:ascii="Times New Roman" w:hAnsi="Times New Roman" w:cs="Times New Roman"/>
          <w:sz w:val="24"/>
          <w:lang w:val="sk-SK"/>
        </w:rPr>
        <w:t>Celkom 13 z 37 parlamentov / komôr sa domnievalo, že množstvo a kvalita informác</w:t>
      </w:r>
      <w:r w:rsidR="007E561E">
        <w:rPr>
          <w:rFonts w:ascii="Times New Roman" w:hAnsi="Times New Roman" w:cs="Times New Roman"/>
          <w:sz w:val="24"/>
          <w:lang w:val="sk-SK"/>
        </w:rPr>
        <w:t>ií, ktoré dostali od Európskej k</w:t>
      </w:r>
      <w:r w:rsidRPr="002B155F">
        <w:rPr>
          <w:rFonts w:ascii="Times New Roman" w:hAnsi="Times New Roman" w:cs="Times New Roman"/>
          <w:sz w:val="24"/>
          <w:lang w:val="sk-SK"/>
        </w:rPr>
        <w:t xml:space="preserve">omisie o  negociačnom proces TTIP, boli dostatočné, zatiaľ čo 10 z 37 parlamentov / komôr sa domnievalo, že boli nedostačujúce. Približne jedna tretina opýtaných nemá žiadny názor na množstvo a kvalitu informácií </w:t>
      </w:r>
      <w:r>
        <w:rPr>
          <w:rFonts w:ascii="Times New Roman" w:hAnsi="Times New Roman" w:cs="Times New Roman"/>
          <w:sz w:val="24"/>
          <w:lang w:val="sk-SK"/>
        </w:rPr>
        <w:t xml:space="preserve">získaných </w:t>
      </w:r>
      <w:r w:rsidRPr="002B155F">
        <w:rPr>
          <w:rFonts w:ascii="Times New Roman" w:hAnsi="Times New Roman" w:cs="Times New Roman"/>
          <w:sz w:val="24"/>
          <w:lang w:val="sk-SK"/>
        </w:rPr>
        <w:t>na túto tému</w:t>
      </w:r>
      <w:r>
        <w:rPr>
          <w:rFonts w:ascii="Times New Roman" w:hAnsi="Times New Roman" w:cs="Times New Roman"/>
          <w:sz w:val="24"/>
          <w:lang w:val="sk-SK"/>
        </w:rPr>
        <w:t>.</w:t>
      </w:r>
      <w:r w:rsidRPr="006F10C7">
        <w:rPr>
          <w:rStyle w:val="Odkaznapoznmkupodiarou"/>
          <w:rFonts w:ascii="Times New Roman" w:hAnsi="Times New Roman" w:cs="Times New Roman"/>
          <w:color w:val="000000" w:themeColor="text1"/>
          <w:sz w:val="24"/>
          <w:szCs w:val="24"/>
        </w:rPr>
        <w:footnoteReference w:id="3"/>
      </w:r>
    </w:p>
    <w:p w14:paraId="40024B80" w14:textId="3D286049" w:rsidR="0094140C" w:rsidRDefault="0094140C" w:rsidP="0027292F">
      <w:pPr>
        <w:spacing w:after="0" w:line="240" w:lineRule="auto"/>
        <w:contextualSpacing/>
        <w:jc w:val="both"/>
        <w:rPr>
          <w:rFonts w:ascii="Times New Roman" w:hAnsi="Times New Roman" w:cs="Times New Roman"/>
          <w:sz w:val="24"/>
          <w:lang w:val="sk-SK"/>
        </w:rPr>
      </w:pPr>
    </w:p>
    <w:p w14:paraId="3B43154D" w14:textId="55D7E1A9" w:rsidR="0027292F" w:rsidRPr="0094140C" w:rsidRDefault="0072577F" w:rsidP="0027292F">
      <w:pPr>
        <w:spacing w:after="0" w:line="240" w:lineRule="auto"/>
        <w:contextualSpacing/>
        <w:jc w:val="both"/>
        <w:rPr>
          <w:rFonts w:ascii="Times New Roman" w:hAnsi="Times New Roman" w:cs="Times New Roman"/>
          <w:sz w:val="24"/>
          <w:lang w:val="sk-SK"/>
        </w:rPr>
      </w:pPr>
      <w:r>
        <w:rPr>
          <w:rFonts w:ascii="Times New Roman" w:hAnsi="Times New Roman" w:cs="Times New Roman"/>
          <w:sz w:val="24"/>
          <w:lang w:val="sk-SK"/>
        </w:rPr>
        <w:t>Ďalej nasledujú n</w:t>
      </w:r>
      <w:r w:rsidR="0094140C" w:rsidRPr="0094140C">
        <w:rPr>
          <w:rFonts w:ascii="Times New Roman" w:hAnsi="Times New Roman" w:cs="Times New Roman"/>
          <w:sz w:val="24"/>
          <w:lang w:val="sk-SK"/>
        </w:rPr>
        <w:t>iektoré ďalšie poznámky a vylepšenia, ktoré by</w:t>
      </w:r>
      <w:r w:rsidR="0094140C">
        <w:rPr>
          <w:rFonts w:ascii="Times New Roman" w:hAnsi="Times New Roman" w:cs="Times New Roman"/>
          <w:sz w:val="24"/>
          <w:lang w:val="sk-SK"/>
        </w:rPr>
        <w:t xml:space="preserve"> parlamenty ocenili </w:t>
      </w:r>
      <w:r w:rsidR="0094140C" w:rsidRPr="0094140C">
        <w:rPr>
          <w:rFonts w:ascii="Times New Roman" w:hAnsi="Times New Roman" w:cs="Times New Roman"/>
          <w:sz w:val="24"/>
          <w:lang w:val="sk-SK"/>
        </w:rPr>
        <w:t xml:space="preserve">vzhľadom na </w:t>
      </w:r>
      <w:r w:rsidR="0094140C">
        <w:rPr>
          <w:rFonts w:ascii="Times New Roman" w:hAnsi="Times New Roman" w:cs="Times New Roman"/>
          <w:sz w:val="24"/>
          <w:lang w:val="sk-SK"/>
        </w:rPr>
        <w:t>negociačný proces</w:t>
      </w:r>
      <w:r w:rsidR="0094140C" w:rsidRPr="0094140C">
        <w:rPr>
          <w:rFonts w:ascii="Times New Roman" w:hAnsi="Times New Roman" w:cs="Times New Roman"/>
          <w:sz w:val="24"/>
          <w:lang w:val="sk-SK"/>
        </w:rPr>
        <w:t xml:space="preserve"> TTIP týkajúc</w:t>
      </w:r>
      <w:r w:rsidR="0094140C">
        <w:rPr>
          <w:rFonts w:ascii="Times New Roman" w:hAnsi="Times New Roman" w:cs="Times New Roman"/>
          <w:sz w:val="24"/>
          <w:lang w:val="sk-SK"/>
        </w:rPr>
        <w:t>i</w:t>
      </w:r>
      <w:r w:rsidR="0094140C" w:rsidRPr="0094140C">
        <w:rPr>
          <w:rFonts w:ascii="Times New Roman" w:hAnsi="Times New Roman" w:cs="Times New Roman"/>
          <w:sz w:val="24"/>
          <w:lang w:val="sk-SK"/>
        </w:rPr>
        <w:t xml:space="preserve"> sa transparentnosti a úloh</w:t>
      </w:r>
      <w:r w:rsidR="0094140C">
        <w:rPr>
          <w:rFonts w:ascii="Times New Roman" w:hAnsi="Times New Roman" w:cs="Times New Roman"/>
          <w:sz w:val="24"/>
          <w:lang w:val="sk-SK"/>
        </w:rPr>
        <w:t>y vlády</w:t>
      </w:r>
      <w:r w:rsidR="0094140C" w:rsidRPr="0094140C">
        <w:rPr>
          <w:rFonts w:ascii="Times New Roman" w:hAnsi="Times New Roman" w:cs="Times New Roman"/>
          <w:sz w:val="24"/>
          <w:lang w:val="sk-SK"/>
        </w:rPr>
        <w:t xml:space="preserve"> a ďalších zainteresovaných strán. Belgick</w:t>
      </w:r>
      <w:r w:rsidR="0094140C">
        <w:rPr>
          <w:rFonts w:ascii="Times New Roman" w:hAnsi="Times New Roman" w:cs="Times New Roman"/>
          <w:sz w:val="24"/>
          <w:lang w:val="sk-SK"/>
        </w:rPr>
        <w:t>ý</w:t>
      </w:r>
      <w:r w:rsidR="0094140C" w:rsidRPr="0094140C">
        <w:rPr>
          <w:rFonts w:ascii="Times New Roman" w:hAnsi="Times New Roman" w:cs="Times New Roman"/>
          <w:sz w:val="24"/>
          <w:lang w:val="sk-SK"/>
        </w:rPr>
        <w:t xml:space="preserve"> </w:t>
      </w:r>
      <w:r w:rsidR="0094140C" w:rsidRPr="0061522E">
        <w:rPr>
          <w:rFonts w:ascii="Times New Roman" w:eastAsia="Times New Roman" w:hAnsi="Times New Roman" w:cs="Times New Roman"/>
          <w:i/>
          <w:color w:val="000000" w:themeColor="text1"/>
          <w:sz w:val="24"/>
          <w:szCs w:val="24"/>
          <w:lang w:val="sk-SK" w:eastAsia="en-GB"/>
        </w:rPr>
        <w:t>Chambre des représentants</w:t>
      </w:r>
      <w:r w:rsidR="0094140C" w:rsidRPr="0061522E">
        <w:rPr>
          <w:rFonts w:ascii="Times New Roman" w:eastAsia="Times New Roman" w:hAnsi="Times New Roman" w:cs="Times New Roman"/>
          <w:color w:val="000000" w:themeColor="text1"/>
          <w:sz w:val="24"/>
          <w:szCs w:val="24"/>
          <w:lang w:val="sk-SK" w:eastAsia="en-GB"/>
        </w:rPr>
        <w:t xml:space="preserve"> </w:t>
      </w:r>
      <w:r w:rsidR="0094140C" w:rsidRPr="0094140C">
        <w:rPr>
          <w:rFonts w:ascii="Times New Roman" w:hAnsi="Times New Roman" w:cs="Times New Roman"/>
          <w:sz w:val="24"/>
          <w:lang w:val="sk-SK"/>
        </w:rPr>
        <w:t>požiad</w:t>
      </w:r>
      <w:r w:rsidR="0094140C">
        <w:rPr>
          <w:rFonts w:ascii="Times New Roman" w:hAnsi="Times New Roman" w:cs="Times New Roman"/>
          <w:sz w:val="24"/>
          <w:lang w:val="sk-SK"/>
        </w:rPr>
        <w:t>al federálnu vládu, aby podnikla</w:t>
      </w:r>
      <w:r w:rsidR="0094140C" w:rsidRPr="0094140C">
        <w:rPr>
          <w:rFonts w:ascii="Times New Roman" w:hAnsi="Times New Roman" w:cs="Times New Roman"/>
          <w:sz w:val="24"/>
          <w:lang w:val="sk-SK"/>
        </w:rPr>
        <w:t xml:space="preserve"> potrebné kroky na</w:t>
      </w:r>
      <w:r w:rsidR="0094140C">
        <w:rPr>
          <w:rFonts w:ascii="Times New Roman" w:hAnsi="Times New Roman" w:cs="Times New Roman"/>
          <w:sz w:val="24"/>
          <w:lang w:val="sk-SK"/>
        </w:rPr>
        <w:t xml:space="preserve"> overenie</w:t>
      </w:r>
      <w:r w:rsidR="0094140C" w:rsidRPr="0094140C">
        <w:rPr>
          <w:rFonts w:ascii="Times New Roman" w:hAnsi="Times New Roman" w:cs="Times New Roman"/>
          <w:sz w:val="24"/>
          <w:lang w:val="sk-SK"/>
        </w:rPr>
        <w:t xml:space="preserve">, že rokovania TTIP boli vykonané s príslušnou transparentnosť na národnej i európskej úrovni. Francúzsky </w:t>
      </w:r>
      <w:r w:rsidR="0094140C" w:rsidRPr="0094140C">
        <w:rPr>
          <w:rFonts w:ascii="Times New Roman" w:hAnsi="Times New Roman" w:cs="Times New Roman"/>
          <w:i/>
          <w:sz w:val="24"/>
          <w:lang w:val="sk-SK"/>
        </w:rPr>
        <w:t>Senát</w:t>
      </w:r>
      <w:r w:rsidR="0094140C" w:rsidRPr="0094140C">
        <w:rPr>
          <w:rFonts w:ascii="Times New Roman" w:hAnsi="Times New Roman" w:cs="Times New Roman"/>
          <w:sz w:val="24"/>
          <w:lang w:val="sk-SK"/>
        </w:rPr>
        <w:t xml:space="preserve"> zmienil </w:t>
      </w:r>
      <w:r>
        <w:rPr>
          <w:rFonts w:ascii="Times New Roman" w:hAnsi="Times New Roman" w:cs="Times New Roman"/>
          <w:sz w:val="24"/>
          <w:lang w:val="sk-SK"/>
        </w:rPr>
        <w:t xml:space="preserve">ako zlepšenie </w:t>
      </w:r>
      <w:r w:rsidR="0094140C" w:rsidRPr="0094140C">
        <w:rPr>
          <w:rFonts w:ascii="Times New Roman" w:hAnsi="Times New Roman" w:cs="Times New Roman"/>
          <w:sz w:val="24"/>
          <w:lang w:val="sk-SK"/>
        </w:rPr>
        <w:t>zjednodušený prístup k dokumentom a ich prekl</w:t>
      </w:r>
      <w:r>
        <w:rPr>
          <w:rFonts w:ascii="Times New Roman" w:hAnsi="Times New Roman" w:cs="Times New Roman"/>
          <w:sz w:val="24"/>
          <w:lang w:val="sk-SK"/>
        </w:rPr>
        <w:t>ad do francúzštiny</w:t>
      </w:r>
      <w:r w:rsidR="0094140C" w:rsidRPr="0094140C">
        <w:rPr>
          <w:rFonts w:ascii="Times New Roman" w:hAnsi="Times New Roman" w:cs="Times New Roman"/>
          <w:sz w:val="24"/>
          <w:lang w:val="sk-SK"/>
        </w:rPr>
        <w:t xml:space="preserve">. Poľský </w:t>
      </w:r>
      <w:r w:rsidR="0094140C" w:rsidRPr="0094140C">
        <w:rPr>
          <w:rFonts w:ascii="Times New Roman" w:hAnsi="Times New Roman" w:cs="Times New Roman"/>
          <w:i/>
          <w:sz w:val="24"/>
          <w:lang w:val="sk-SK"/>
        </w:rPr>
        <w:t>Sejm</w:t>
      </w:r>
      <w:r w:rsidR="0094140C" w:rsidRPr="0094140C">
        <w:rPr>
          <w:rFonts w:ascii="Times New Roman" w:hAnsi="Times New Roman" w:cs="Times New Roman"/>
          <w:sz w:val="24"/>
          <w:lang w:val="sk-SK"/>
        </w:rPr>
        <w:t xml:space="preserve"> </w:t>
      </w:r>
      <w:r w:rsidR="0094140C">
        <w:rPr>
          <w:rFonts w:ascii="Times New Roman" w:hAnsi="Times New Roman" w:cs="Times New Roman"/>
          <w:sz w:val="24"/>
          <w:lang w:val="sk-SK"/>
        </w:rPr>
        <w:t>by radšej videl</w:t>
      </w:r>
      <w:r w:rsidR="0094140C" w:rsidRPr="0094140C">
        <w:rPr>
          <w:rFonts w:ascii="Times New Roman" w:hAnsi="Times New Roman" w:cs="Times New Roman"/>
          <w:sz w:val="24"/>
          <w:lang w:val="sk-SK"/>
        </w:rPr>
        <w:t xml:space="preserve"> zintenzívnenie priamych konta</w:t>
      </w:r>
      <w:r w:rsidR="0094140C">
        <w:rPr>
          <w:rFonts w:ascii="Times New Roman" w:hAnsi="Times New Roman" w:cs="Times New Roman"/>
          <w:sz w:val="24"/>
          <w:lang w:val="sk-SK"/>
        </w:rPr>
        <w:t xml:space="preserve">ktov medzi GR pre obchod a </w:t>
      </w:r>
      <w:r w:rsidR="0094140C" w:rsidRPr="0094140C">
        <w:rPr>
          <w:rFonts w:ascii="Times New Roman" w:hAnsi="Times New Roman" w:cs="Times New Roman"/>
          <w:i/>
          <w:sz w:val="24"/>
          <w:lang w:val="sk-SK"/>
        </w:rPr>
        <w:t>Sejm</w:t>
      </w:r>
      <w:r w:rsidR="0094140C" w:rsidRPr="0094140C">
        <w:rPr>
          <w:rFonts w:ascii="Times New Roman" w:hAnsi="Times New Roman" w:cs="Times New Roman"/>
          <w:sz w:val="24"/>
          <w:lang w:val="sk-SK"/>
        </w:rPr>
        <w:t>, rovnako ako zvýšenie dostupnosti do</w:t>
      </w:r>
      <w:r w:rsidR="0094140C">
        <w:rPr>
          <w:rFonts w:ascii="Times New Roman" w:hAnsi="Times New Roman" w:cs="Times New Roman"/>
          <w:sz w:val="24"/>
          <w:lang w:val="sk-SK"/>
        </w:rPr>
        <w:t>kumentov</w:t>
      </w:r>
      <w:r w:rsidR="0094140C" w:rsidRPr="0094140C">
        <w:rPr>
          <w:rFonts w:ascii="Times New Roman" w:hAnsi="Times New Roman" w:cs="Times New Roman"/>
          <w:sz w:val="24"/>
          <w:lang w:val="sk-SK"/>
        </w:rPr>
        <w:t xml:space="preserve"> TTIP v poľštine.</w:t>
      </w:r>
    </w:p>
    <w:p w14:paraId="41BB4F94" w14:textId="5A42E1FD" w:rsidR="0094140C" w:rsidRPr="0061522E" w:rsidRDefault="0094140C" w:rsidP="0027292F">
      <w:pPr>
        <w:spacing w:after="0" w:line="240" w:lineRule="auto"/>
        <w:contextualSpacing/>
        <w:jc w:val="both"/>
        <w:rPr>
          <w:rFonts w:ascii="Times New Roman" w:eastAsia="Times New Roman" w:hAnsi="Times New Roman" w:cs="Times New Roman"/>
          <w:color w:val="000000" w:themeColor="text1"/>
          <w:sz w:val="24"/>
          <w:szCs w:val="24"/>
          <w:lang w:val="sk-SK" w:eastAsia="en-GB"/>
        </w:rPr>
      </w:pPr>
    </w:p>
    <w:p w14:paraId="5FEFD771" w14:textId="374FEB79" w:rsidR="0094140C" w:rsidRPr="0094140C" w:rsidRDefault="0094140C" w:rsidP="0027292F">
      <w:pPr>
        <w:spacing w:after="0" w:line="240" w:lineRule="auto"/>
        <w:contextualSpacing/>
        <w:jc w:val="both"/>
        <w:rPr>
          <w:rFonts w:ascii="Times New Roman" w:hAnsi="Times New Roman" w:cs="Times New Roman"/>
          <w:sz w:val="24"/>
          <w:lang w:val="sk-SK"/>
        </w:rPr>
      </w:pPr>
      <w:r w:rsidRPr="0094140C">
        <w:rPr>
          <w:rFonts w:ascii="Times New Roman" w:hAnsi="Times New Roman" w:cs="Times New Roman"/>
          <w:sz w:val="24"/>
          <w:lang w:val="sk-SK"/>
        </w:rPr>
        <w:t>Ďalším v</w:t>
      </w:r>
      <w:r>
        <w:rPr>
          <w:rFonts w:ascii="Times New Roman" w:hAnsi="Times New Roman" w:cs="Times New Roman"/>
          <w:sz w:val="24"/>
          <w:lang w:val="sk-SK"/>
        </w:rPr>
        <w:t>ylepšením, ako poukázal britský</w:t>
      </w:r>
      <w:r w:rsidRPr="0094140C">
        <w:rPr>
          <w:rFonts w:ascii="Times New Roman" w:hAnsi="Times New Roman" w:cs="Times New Roman"/>
          <w:sz w:val="24"/>
          <w:lang w:val="sk-SK"/>
        </w:rPr>
        <w:t xml:space="preserve"> </w:t>
      </w:r>
      <w:r w:rsidRPr="0094140C">
        <w:rPr>
          <w:rFonts w:ascii="Times New Roman" w:hAnsi="Times New Roman" w:cs="Times New Roman"/>
          <w:i/>
          <w:sz w:val="24"/>
          <w:lang w:val="sk-SK"/>
        </w:rPr>
        <w:t>H</w:t>
      </w:r>
      <w:r>
        <w:rPr>
          <w:rFonts w:ascii="Times New Roman" w:hAnsi="Times New Roman" w:cs="Times New Roman"/>
          <w:i/>
          <w:sz w:val="24"/>
          <w:lang w:val="sk-SK"/>
        </w:rPr>
        <w:t>o</w:t>
      </w:r>
      <w:r w:rsidRPr="0094140C">
        <w:rPr>
          <w:rFonts w:ascii="Times New Roman" w:hAnsi="Times New Roman" w:cs="Times New Roman"/>
          <w:i/>
          <w:sz w:val="24"/>
          <w:lang w:val="sk-SK"/>
        </w:rPr>
        <w:t>use of Commons</w:t>
      </w:r>
      <w:r w:rsidRPr="0094140C">
        <w:rPr>
          <w:rFonts w:ascii="Times New Roman" w:hAnsi="Times New Roman" w:cs="Times New Roman"/>
          <w:sz w:val="24"/>
          <w:lang w:val="sk-SK"/>
        </w:rPr>
        <w:t xml:space="preserve">, </w:t>
      </w:r>
      <w:r>
        <w:rPr>
          <w:rFonts w:ascii="Times New Roman" w:hAnsi="Times New Roman" w:cs="Times New Roman"/>
          <w:sz w:val="24"/>
          <w:lang w:val="sk-SK"/>
        </w:rPr>
        <w:t>je zameranie na úlohu vlády v zabezpečení</w:t>
      </w:r>
      <w:r w:rsidRPr="0094140C">
        <w:rPr>
          <w:rFonts w:ascii="Times New Roman" w:hAnsi="Times New Roman" w:cs="Times New Roman"/>
          <w:sz w:val="24"/>
          <w:lang w:val="sk-SK"/>
        </w:rPr>
        <w:t xml:space="preserve"> väčšej transparentnosti pri rokovaniach, vrátane zaistenia </w:t>
      </w:r>
      <w:r w:rsidR="0072577F">
        <w:rPr>
          <w:rFonts w:ascii="Times New Roman" w:hAnsi="Times New Roman" w:cs="Times New Roman"/>
          <w:sz w:val="24"/>
          <w:lang w:val="sk-SK"/>
        </w:rPr>
        <w:t xml:space="preserve">adekvátneho </w:t>
      </w:r>
      <w:r w:rsidRPr="0094140C">
        <w:rPr>
          <w:rFonts w:ascii="Times New Roman" w:hAnsi="Times New Roman" w:cs="Times New Roman"/>
          <w:sz w:val="24"/>
          <w:lang w:val="sk-SK"/>
        </w:rPr>
        <w:t>zapojenia zúčastnených strán. Okrem toho</w:t>
      </w:r>
      <w:r>
        <w:rPr>
          <w:rFonts w:ascii="Times New Roman" w:hAnsi="Times New Roman" w:cs="Times New Roman"/>
          <w:sz w:val="24"/>
          <w:lang w:val="sk-SK"/>
        </w:rPr>
        <w:t>,</w:t>
      </w:r>
      <w:r w:rsidRPr="0094140C">
        <w:rPr>
          <w:rFonts w:ascii="Times New Roman" w:hAnsi="Times New Roman" w:cs="Times New Roman"/>
          <w:sz w:val="24"/>
          <w:lang w:val="sk-SK"/>
        </w:rPr>
        <w:t xml:space="preserve"> fínsky </w:t>
      </w:r>
      <w:r w:rsidRPr="0094140C">
        <w:rPr>
          <w:rFonts w:ascii="Times New Roman" w:hAnsi="Times New Roman" w:cs="Times New Roman"/>
          <w:i/>
          <w:sz w:val="24"/>
          <w:lang w:val="sk-SK"/>
        </w:rPr>
        <w:t>Eduskunta</w:t>
      </w:r>
      <w:r w:rsidR="0072577F">
        <w:rPr>
          <w:rFonts w:ascii="Times New Roman" w:hAnsi="Times New Roman" w:cs="Times New Roman"/>
          <w:sz w:val="24"/>
          <w:lang w:val="sk-SK"/>
        </w:rPr>
        <w:t xml:space="preserve"> vysvetlil, že </w:t>
      </w:r>
      <w:r w:rsidRPr="0094140C">
        <w:rPr>
          <w:rFonts w:ascii="Times New Roman" w:hAnsi="Times New Roman" w:cs="Times New Roman"/>
          <w:sz w:val="24"/>
          <w:lang w:val="sk-SK"/>
        </w:rPr>
        <w:t>ich primárny zdroj informácií bola vláda, otázka zostáva, či E</w:t>
      </w:r>
      <w:r w:rsidR="007E561E">
        <w:rPr>
          <w:rFonts w:ascii="Times New Roman" w:hAnsi="Times New Roman" w:cs="Times New Roman"/>
          <w:sz w:val="24"/>
          <w:lang w:val="sk-SK"/>
        </w:rPr>
        <w:t>urópska k</w:t>
      </w:r>
      <w:r w:rsidRPr="0094140C">
        <w:rPr>
          <w:rFonts w:ascii="Times New Roman" w:hAnsi="Times New Roman" w:cs="Times New Roman"/>
          <w:sz w:val="24"/>
          <w:lang w:val="sk-SK"/>
        </w:rPr>
        <w:t>omisia poskytla dostatočné informácie pre všetky členské štáty.</w:t>
      </w:r>
    </w:p>
    <w:p w14:paraId="13F4A3C7" w14:textId="77C6E4D6" w:rsidR="001E14BB" w:rsidRDefault="001E14BB" w:rsidP="0027292F">
      <w:pPr>
        <w:spacing w:after="0" w:line="240" w:lineRule="auto"/>
        <w:contextualSpacing/>
        <w:jc w:val="both"/>
        <w:rPr>
          <w:rFonts w:ascii="Times New Roman" w:eastAsia="Times New Roman" w:hAnsi="Times New Roman" w:cs="Times New Roman"/>
          <w:color w:val="000000" w:themeColor="text1"/>
          <w:sz w:val="24"/>
          <w:szCs w:val="24"/>
          <w:lang w:eastAsia="en-GB"/>
        </w:rPr>
      </w:pPr>
    </w:p>
    <w:p w14:paraId="2445D563" w14:textId="142C65DD" w:rsidR="001E14BB" w:rsidRPr="0061522E" w:rsidRDefault="001E14BB" w:rsidP="0027292F">
      <w:pPr>
        <w:spacing w:after="0" w:line="240" w:lineRule="auto"/>
        <w:contextualSpacing/>
        <w:jc w:val="both"/>
        <w:rPr>
          <w:rFonts w:ascii="Times New Roman" w:eastAsia="Times New Roman" w:hAnsi="Times New Roman" w:cs="Times New Roman"/>
          <w:color w:val="000000" w:themeColor="text1"/>
          <w:sz w:val="28"/>
          <w:szCs w:val="24"/>
          <w:lang w:val="sk-SK" w:eastAsia="en-GB"/>
        </w:rPr>
      </w:pPr>
      <w:r w:rsidRPr="005C1635">
        <w:rPr>
          <w:rFonts w:ascii="Times New Roman" w:hAnsi="Times New Roman" w:cs="Times New Roman"/>
          <w:sz w:val="24"/>
          <w:lang w:val="sk-SK"/>
        </w:rPr>
        <w:t xml:space="preserve">Ohľadne poskytovania informácií, výbor INTA Európskeho parlamentu poznamenal, že v niektorých prípadoch by mohli byť poskytnuté </w:t>
      </w:r>
      <w:r w:rsidR="0072577F">
        <w:rPr>
          <w:rFonts w:ascii="Times New Roman" w:hAnsi="Times New Roman" w:cs="Times New Roman"/>
          <w:sz w:val="24"/>
          <w:lang w:val="sk-SK"/>
        </w:rPr>
        <w:t xml:space="preserve">konkrétnejšie </w:t>
      </w:r>
      <w:r w:rsidR="0072577F" w:rsidRPr="005C1635">
        <w:rPr>
          <w:rFonts w:ascii="Times New Roman" w:hAnsi="Times New Roman" w:cs="Times New Roman"/>
          <w:sz w:val="24"/>
          <w:lang w:val="sk-SK"/>
        </w:rPr>
        <w:t xml:space="preserve">a analytické </w:t>
      </w:r>
      <w:r w:rsidRPr="005C1635">
        <w:rPr>
          <w:rFonts w:ascii="Times New Roman" w:hAnsi="Times New Roman" w:cs="Times New Roman"/>
          <w:sz w:val="24"/>
          <w:lang w:val="sk-SK"/>
        </w:rPr>
        <w:t>informácie</w:t>
      </w:r>
      <w:r w:rsidR="0072577F">
        <w:rPr>
          <w:rFonts w:ascii="Times New Roman" w:hAnsi="Times New Roman" w:cs="Times New Roman"/>
          <w:sz w:val="24"/>
          <w:lang w:val="sk-SK"/>
        </w:rPr>
        <w:t>,</w:t>
      </w:r>
      <w:r w:rsidRPr="005C1635">
        <w:rPr>
          <w:rFonts w:ascii="Times New Roman" w:hAnsi="Times New Roman" w:cs="Times New Roman"/>
          <w:sz w:val="24"/>
          <w:lang w:val="sk-SK"/>
        </w:rPr>
        <w:t xml:space="preserve"> a informácie vymieňané s členskými štátmi a Radou </w:t>
      </w:r>
      <w:r w:rsidR="005C1635">
        <w:rPr>
          <w:rFonts w:ascii="Times New Roman" w:hAnsi="Times New Roman" w:cs="Times New Roman"/>
          <w:sz w:val="24"/>
          <w:lang w:val="sk-SK"/>
        </w:rPr>
        <w:t xml:space="preserve">by </w:t>
      </w:r>
      <w:r w:rsidRPr="005C1635">
        <w:rPr>
          <w:rFonts w:ascii="Times New Roman" w:hAnsi="Times New Roman" w:cs="Times New Roman"/>
          <w:sz w:val="24"/>
          <w:lang w:val="sk-SK"/>
        </w:rPr>
        <w:t xml:space="preserve">mohli byť dodané výboru </w:t>
      </w:r>
      <w:r w:rsidR="005C1635" w:rsidRPr="005C1635">
        <w:rPr>
          <w:rFonts w:ascii="Times New Roman" w:hAnsi="Times New Roman" w:cs="Times New Roman"/>
          <w:sz w:val="24"/>
          <w:lang w:val="sk-SK"/>
        </w:rPr>
        <w:t xml:space="preserve">a / alebo jeho stálemu TTIP </w:t>
      </w:r>
      <w:r w:rsidR="00E6084F">
        <w:rPr>
          <w:rFonts w:ascii="Times New Roman" w:hAnsi="Times New Roman" w:cs="Times New Roman"/>
          <w:sz w:val="24"/>
          <w:lang w:val="sk-SK"/>
        </w:rPr>
        <w:t>spravodajcovi</w:t>
      </w:r>
      <w:r w:rsidR="005C1635" w:rsidRPr="005C1635">
        <w:rPr>
          <w:rFonts w:ascii="Times New Roman" w:hAnsi="Times New Roman" w:cs="Times New Roman"/>
          <w:sz w:val="24"/>
          <w:lang w:val="sk-SK"/>
        </w:rPr>
        <w:t xml:space="preserve"> </w:t>
      </w:r>
      <w:r w:rsidRPr="005C1635">
        <w:rPr>
          <w:rFonts w:ascii="Times New Roman" w:hAnsi="Times New Roman" w:cs="Times New Roman"/>
          <w:sz w:val="24"/>
          <w:lang w:val="sk-SK"/>
        </w:rPr>
        <w:t xml:space="preserve">viac systematickým spôsobom. Medzitým, </w:t>
      </w:r>
      <w:r w:rsidR="005C1635" w:rsidRPr="005C1635">
        <w:rPr>
          <w:rFonts w:ascii="Times New Roman" w:hAnsi="Times New Roman" w:cs="Times New Roman"/>
          <w:sz w:val="24"/>
          <w:lang w:val="sk-SK"/>
        </w:rPr>
        <w:t>cyperský</w:t>
      </w:r>
      <w:r w:rsidRPr="005C1635">
        <w:rPr>
          <w:rFonts w:ascii="Times New Roman" w:hAnsi="Times New Roman" w:cs="Times New Roman"/>
          <w:sz w:val="24"/>
          <w:lang w:val="sk-SK"/>
        </w:rPr>
        <w:t xml:space="preserve"> </w:t>
      </w:r>
      <w:r w:rsidRPr="005C1635">
        <w:rPr>
          <w:rFonts w:ascii="Times New Roman" w:hAnsi="Times New Roman" w:cs="Times New Roman"/>
          <w:i/>
          <w:sz w:val="24"/>
          <w:lang w:val="sk-SK"/>
        </w:rPr>
        <w:t>Voula ton Antiprosopon</w:t>
      </w:r>
      <w:r w:rsidR="005C1635">
        <w:rPr>
          <w:rFonts w:ascii="Times New Roman" w:hAnsi="Times New Roman" w:cs="Times New Roman"/>
          <w:sz w:val="24"/>
          <w:lang w:val="sk-SK"/>
        </w:rPr>
        <w:t xml:space="preserve"> požadoval</w:t>
      </w:r>
      <w:r w:rsidRPr="005C1635">
        <w:rPr>
          <w:rFonts w:ascii="Times New Roman" w:hAnsi="Times New Roman" w:cs="Times New Roman"/>
          <w:sz w:val="24"/>
          <w:lang w:val="sk-SK"/>
        </w:rPr>
        <w:t xml:space="preserve"> viac návštev </w:t>
      </w:r>
      <w:r w:rsidR="005C1635" w:rsidRPr="005C1635">
        <w:rPr>
          <w:rFonts w:ascii="Times New Roman" w:hAnsi="Times New Roman" w:cs="Times New Roman"/>
          <w:sz w:val="24"/>
          <w:lang w:val="sk-SK"/>
        </w:rPr>
        <w:t xml:space="preserve">národných parlamentov </w:t>
      </w:r>
      <w:r w:rsidRPr="005C1635">
        <w:rPr>
          <w:rFonts w:ascii="Times New Roman" w:hAnsi="Times New Roman" w:cs="Times New Roman"/>
          <w:sz w:val="24"/>
          <w:lang w:val="sk-SK"/>
        </w:rPr>
        <w:t>zástupc</w:t>
      </w:r>
      <w:r w:rsidR="005C1635" w:rsidRPr="005C1635">
        <w:rPr>
          <w:rFonts w:ascii="Times New Roman" w:hAnsi="Times New Roman" w:cs="Times New Roman"/>
          <w:sz w:val="24"/>
          <w:lang w:val="sk-SK"/>
        </w:rPr>
        <w:t xml:space="preserve">ami </w:t>
      </w:r>
      <w:r w:rsidR="005C1635">
        <w:rPr>
          <w:rFonts w:ascii="Times New Roman" w:hAnsi="Times New Roman" w:cs="Times New Roman"/>
          <w:sz w:val="24"/>
          <w:lang w:val="sk-SK"/>
        </w:rPr>
        <w:t xml:space="preserve">Európskej komisie / </w:t>
      </w:r>
      <w:r w:rsidR="005C1635" w:rsidRPr="005C1635">
        <w:rPr>
          <w:rFonts w:ascii="Times New Roman" w:hAnsi="Times New Roman" w:cs="Times New Roman"/>
          <w:sz w:val="24"/>
          <w:lang w:val="sk-SK"/>
        </w:rPr>
        <w:t>TTIP</w:t>
      </w:r>
      <w:r w:rsidR="005C1635">
        <w:rPr>
          <w:rFonts w:ascii="Times New Roman" w:hAnsi="Times New Roman" w:cs="Times New Roman"/>
          <w:sz w:val="24"/>
          <w:lang w:val="sk-SK"/>
        </w:rPr>
        <w:t xml:space="preserve"> odborníkmi,</w:t>
      </w:r>
      <w:r w:rsidRPr="005C1635">
        <w:rPr>
          <w:rFonts w:ascii="Times New Roman" w:hAnsi="Times New Roman" w:cs="Times New Roman"/>
          <w:sz w:val="24"/>
          <w:lang w:val="sk-SK"/>
        </w:rPr>
        <w:t xml:space="preserve"> s cieľom </w:t>
      </w:r>
      <w:r w:rsidR="005C1635">
        <w:rPr>
          <w:rFonts w:ascii="Times New Roman" w:hAnsi="Times New Roman" w:cs="Times New Roman"/>
          <w:sz w:val="24"/>
          <w:lang w:val="sk-SK"/>
        </w:rPr>
        <w:t>získať</w:t>
      </w:r>
      <w:r w:rsidR="005C1635" w:rsidRPr="005C1635">
        <w:rPr>
          <w:rFonts w:ascii="Times New Roman" w:hAnsi="Times New Roman" w:cs="Times New Roman"/>
          <w:sz w:val="24"/>
          <w:lang w:val="sk-SK"/>
        </w:rPr>
        <w:t xml:space="preserve"> podrobnejšie informácie. Tí tiež navrhli </w:t>
      </w:r>
      <w:r w:rsidRPr="005C1635">
        <w:rPr>
          <w:rFonts w:ascii="Times New Roman" w:hAnsi="Times New Roman" w:cs="Times New Roman"/>
          <w:sz w:val="24"/>
          <w:lang w:val="sk-SK"/>
        </w:rPr>
        <w:t>výmenu informácií medzi národnými parlamentmi na bilaterálnej úrovni a / alebo prostredníctvom elektronickej platformy.</w:t>
      </w:r>
    </w:p>
    <w:p w14:paraId="4928AD77" w14:textId="77777777" w:rsidR="00930341" w:rsidRPr="0061522E" w:rsidRDefault="00930341" w:rsidP="0027292F">
      <w:pPr>
        <w:spacing w:after="0" w:line="240" w:lineRule="auto"/>
        <w:contextualSpacing/>
        <w:jc w:val="both"/>
        <w:rPr>
          <w:rFonts w:ascii="Times New Roman" w:eastAsia="Times New Roman" w:hAnsi="Times New Roman" w:cs="Times New Roman"/>
          <w:color w:val="000000" w:themeColor="text1"/>
          <w:sz w:val="24"/>
          <w:szCs w:val="24"/>
          <w:lang w:val="sk-SK" w:eastAsia="en-GB"/>
        </w:rPr>
      </w:pPr>
    </w:p>
    <w:p w14:paraId="3BA6616E" w14:textId="41079B97" w:rsidR="0027292F" w:rsidRPr="0061522E" w:rsidRDefault="00FD7C61" w:rsidP="0027292F">
      <w:pPr>
        <w:spacing w:after="0" w:line="240" w:lineRule="auto"/>
        <w:contextualSpacing/>
        <w:jc w:val="both"/>
        <w:rPr>
          <w:rFonts w:ascii="Times New Roman" w:eastAsia="Times New Roman" w:hAnsi="Times New Roman" w:cs="Times New Roman"/>
          <w:color w:val="000000" w:themeColor="text1"/>
          <w:sz w:val="28"/>
          <w:szCs w:val="24"/>
          <w:lang w:val="sk-SK" w:eastAsia="en-GB"/>
        </w:rPr>
      </w:pPr>
      <w:r>
        <w:rPr>
          <w:rFonts w:ascii="Times New Roman" w:hAnsi="Times New Roman" w:cs="Times New Roman"/>
          <w:sz w:val="24"/>
          <w:lang w:val="sk-SK"/>
        </w:rPr>
        <w:t>P</w:t>
      </w:r>
      <w:r w:rsidRPr="00FD7C61">
        <w:rPr>
          <w:rFonts w:ascii="Times New Roman" w:hAnsi="Times New Roman" w:cs="Times New Roman"/>
          <w:sz w:val="24"/>
          <w:lang w:val="sk-SK"/>
        </w:rPr>
        <w:t xml:space="preserve">odľa maďarskej </w:t>
      </w:r>
      <w:r w:rsidRPr="00FD7C61">
        <w:rPr>
          <w:rFonts w:ascii="Times New Roman" w:hAnsi="Times New Roman" w:cs="Times New Roman"/>
          <w:i/>
          <w:sz w:val="24"/>
          <w:lang w:val="sk-SK"/>
        </w:rPr>
        <w:t>Országgyűlés</w:t>
      </w:r>
      <w:r>
        <w:rPr>
          <w:rFonts w:ascii="Times New Roman" w:hAnsi="Times New Roman" w:cs="Times New Roman"/>
          <w:sz w:val="24"/>
          <w:lang w:val="sk-SK"/>
        </w:rPr>
        <w:t xml:space="preserve">, by </w:t>
      </w:r>
      <w:r w:rsidRPr="00FD7C61">
        <w:rPr>
          <w:rFonts w:ascii="Times New Roman" w:hAnsi="Times New Roman" w:cs="Times New Roman"/>
          <w:sz w:val="24"/>
          <w:lang w:val="sk-SK"/>
        </w:rPr>
        <w:t xml:space="preserve">mali </w:t>
      </w:r>
      <w:r>
        <w:rPr>
          <w:rFonts w:ascii="Times New Roman" w:hAnsi="Times New Roman" w:cs="Times New Roman"/>
          <w:sz w:val="24"/>
          <w:lang w:val="sk-SK"/>
        </w:rPr>
        <w:t>v</w:t>
      </w:r>
      <w:r w:rsidRPr="00FD7C61">
        <w:rPr>
          <w:rFonts w:ascii="Times New Roman" w:hAnsi="Times New Roman" w:cs="Times New Roman"/>
          <w:sz w:val="24"/>
          <w:lang w:val="sk-SK"/>
        </w:rPr>
        <w:t xml:space="preserve">šetky strany zapojené </w:t>
      </w:r>
      <w:r w:rsidRPr="00FD7C61">
        <w:rPr>
          <w:rStyle w:val="alt-edited"/>
          <w:rFonts w:ascii="Times New Roman" w:hAnsi="Times New Roman" w:cs="Times New Roman"/>
          <w:sz w:val="24"/>
          <w:lang w:val="sk-SK"/>
        </w:rPr>
        <w:t xml:space="preserve">do negociačného procesu </w:t>
      </w:r>
      <w:r>
        <w:rPr>
          <w:rFonts w:ascii="Times New Roman" w:hAnsi="Times New Roman" w:cs="Times New Roman"/>
          <w:sz w:val="24"/>
          <w:lang w:val="sk-SK"/>
        </w:rPr>
        <w:t xml:space="preserve">TTIP </w:t>
      </w:r>
      <w:r w:rsidRPr="00FD7C61">
        <w:rPr>
          <w:rFonts w:ascii="Times New Roman" w:hAnsi="Times New Roman" w:cs="Times New Roman"/>
          <w:sz w:val="24"/>
          <w:lang w:val="sk-SK"/>
        </w:rPr>
        <w:t xml:space="preserve"> zabezpečiť väčšiu </w:t>
      </w:r>
      <w:r>
        <w:rPr>
          <w:rFonts w:ascii="Times New Roman" w:hAnsi="Times New Roman" w:cs="Times New Roman"/>
          <w:sz w:val="24"/>
          <w:lang w:val="sk-SK"/>
        </w:rPr>
        <w:t xml:space="preserve">transparentnosť, </w:t>
      </w:r>
      <w:r w:rsidRPr="00FD7C61">
        <w:rPr>
          <w:rFonts w:ascii="Times New Roman" w:hAnsi="Times New Roman" w:cs="Times New Roman"/>
          <w:sz w:val="24"/>
          <w:lang w:val="sk-SK"/>
        </w:rPr>
        <w:t xml:space="preserve">nemecký </w:t>
      </w:r>
      <w:r w:rsidRPr="00FD7C61">
        <w:rPr>
          <w:rFonts w:ascii="Times New Roman" w:hAnsi="Times New Roman" w:cs="Times New Roman"/>
          <w:i/>
          <w:sz w:val="24"/>
          <w:lang w:val="sk-SK"/>
        </w:rPr>
        <w:t>Bundesrat</w:t>
      </w:r>
      <w:r w:rsidRPr="00FD7C61">
        <w:rPr>
          <w:rFonts w:ascii="Times New Roman" w:hAnsi="Times New Roman" w:cs="Times New Roman"/>
          <w:sz w:val="24"/>
          <w:lang w:val="sk-SK"/>
        </w:rPr>
        <w:t xml:space="preserve"> </w:t>
      </w:r>
      <w:r>
        <w:rPr>
          <w:rFonts w:ascii="Times New Roman" w:hAnsi="Times New Roman" w:cs="Times New Roman"/>
          <w:sz w:val="24"/>
          <w:lang w:val="sk-SK"/>
        </w:rPr>
        <w:t>medzitým</w:t>
      </w:r>
      <w:r w:rsidRPr="00FD7C61">
        <w:rPr>
          <w:rFonts w:ascii="Times New Roman" w:hAnsi="Times New Roman" w:cs="Times New Roman"/>
          <w:sz w:val="24"/>
          <w:lang w:val="sk-SK"/>
        </w:rPr>
        <w:t xml:space="preserve"> </w:t>
      </w:r>
      <w:r>
        <w:rPr>
          <w:rFonts w:ascii="Times New Roman" w:hAnsi="Times New Roman" w:cs="Times New Roman"/>
          <w:sz w:val="24"/>
          <w:lang w:val="sk-SK"/>
        </w:rPr>
        <w:t>požiadal o včasné zverejňovanie</w:t>
      </w:r>
      <w:r w:rsidRPr="00FD7C61">
        <w:rPr>
          <w:rFonts w:ascii="Times New Roman" w:hAnsi="Times New Roman" w:cs="Times New Roman"/>
          <w:sz w:val="24"/>
          <w:lang w:val="sk-SK"/>
        </w:rPr>
        <w:t xml:space="preserve"> všetkých relevantných dokumentov a zrozumiteľnú prezentáciu všetkých </w:t>
      </w:r>
      <w:r>
        <w:rPr>
          <w:rFonts w:ascii="Times New Roman" w:hAnsi="Times New Roman" w:cs="Times New Roman"/>
          <w:sz w:val="24"/>
          <w:lang w:val="sk-SK"/>
        </w:rPr>
        <w:t>pokynov</w:t>
      </w:r>
      <w:r w:rsidR="00207B5F">
        <w:rPr>
          <w:rFonts w:ascii="Times New Roman" w:hAnsi="Times New Roman" w:cs="Times New Roman"/>
          <w:sz w:val="24"/>
          <w:lang w:val="sk-SK"/>
        </w:rPr>
        <w:t>, cieľov</w:t>
      </w:r>
      <w:r w:rsidRPr="00FD7C61">
        <w:rPr>
          <w:rFonts w:ascii="Times New Roman" w:hAnsi="Times New Roman" w:cs="Times New Roman"/>
          <w:sz w:val="24"/>
          <w:lang w:val="sk-SK"/>
        </w:rPr>
        <w:t xml:space="preserve"> a </w:t>
      </w:r>
      <w:r w:rsidR="00207B5F">
        <w:rPr>
          <w:rFonts w:ascii="Times New Roman" w:hAnsi="Times New Roman" w:cs="Times New Roman"/>
          <w:sz w:val="24"/>
          <w:lang w:val="sk-SK"/>
        </w:rPr>
        <w:t>„</w:t>
      </w:r>
      <w:r w:rsidRPr="00FD7C61">
        <w:rPr>
          <w:rFonts w:ascii="Times New Roman" w:hAnsi="Times New Roman" w:cs="Times New Roman"/>
          <w:sz w:val="24"/>
          <w:lang w:val="sk-SK"/>
        </w:rPr>
        <w:t>červen</w:t>
      </w:r>
      <w:r w:rsidR="00207B5F">
        <w:rPr>
          <w:rFonts w:ascii="Times New Roman" w:hAnsi="Times New Roman" w:cs="Times New Roman"/>
          <w:sz w:val="24"/>
          <w:lang w:val="sk-SK"/>
        </w:rPr>
        <w:t>ých</w:t>
      </w:r>
      <w:r w:rsidRPr="00FD7C61">
        <w:rPr>
          <w:rFonts w:ascii="Times New Roman" w:hAnsi="Times New Roman" w:cs="Times New Roman"/>
          <w:sz w:val="24"/>
          <w:lang w:val="sk-SK"/>
        </w:rPr>
        <w:t xml:space="preserve"> </w:t>
      </w:r>
      <w:r w:rsidR="00E6084F">
        <w:rPr>
          <w:rFonts w:ascii="Times New Roman" w:hAnsi="Times New Roman" w:cs="Times New Roman"/>
          <w:sz w:val="24"/>
          <w:lang w:val="sk-SK"/>
        </w:rPr>
        <w:t>čiar</w:t>
      </w:r>
      <w:r w:rsidR="00207B5F">
        <w:rPr>
          <w:rFonts w:ascii="Times New Roman" w:hAnsi="Times New Roman" w:cs="Times New Roman"/>
          <w:sz w:val="24"/>
          <w:lang w:val="sk-SK"/>
        </w:rPr>
        <w:t xml:space="preserve">“ v </w:t>
      </w:r>
      <w:r w:rsidRPr="00FD7C61">
        <w:rPr>
          <w:rFonts w:ascii="Times New Roman" w:hAnsi="Times New Roman" w:cs="Times New Roman"/>
          <w:sz w:val="24"/>
          <w:lang w:val="sk-SK"/>
        </w:rPr>
        <w:t>rokovania</w:t>
      </w:r>
      <w:r w:rsidR="00207B5F">
        <w:rPr>
          <w:rFonts w:ascii="Times New Roman" w:hAnsi="Times New Roman" w:cs="Times New Roman"/>
          <w:sz w:val="24"/>
          <w:lang w:val="sk-SK"/>
        </w:rPr>
        <w:t>ch</w:t>
      </w:r>
      <w:r w:rsidRPr="00FD7C61">
        <w:rPr>
          <w:rFonts w:ascii="Times New Roman" w:hAnsi="Times New Roman" w:cs="Times New Roman"/>
          <w:sz w:val="24"/>
          <w:lang w:val="sk-SK"/>
        </w:rPr>
        <w:t xml:space="preserve"> pre vš</w:t>
      </w:r>
      <w:r w:rsidR="00207B5F">
        <w:rPr>
          <w:rFonts w:ascii="Times New Roman" w:hAnsi="Times New Roman" w:cs="Times New Roman"/>
          <w:sz w:val="24"/>
          <w:lang w:val="sk-SK"/>
        </w:rPr>
        <w:t xml:space="preserve">etkých zainteresovaných občanov. </w:t>
      </w:r>
      <w:r w:rsidRPr="00FD7C61">
        <w:rPr>
          <w:rFonts w:ascii="Times New Roman" w:hAnsi="Times New Roman" w:cs="Times New Roman"/>
          <w:sz w:val="24"/>
          <w:lang w:val="sk-SK"/>
        </w:rPr>
        <w:t>Potreba</w:t>
      </w:r>
      <w:r w:rsidR="00207B5F">
        <w:rPr>
          <w:rFonts w:ascii="Times New Roman" w:hAnsi="Times New Roman" w:cs="Times New Roman"/>
          <w:sz w:val="24"/>
          <w:lang w:val="sk-SK"/>
        </w:rPr>
        <w:t xml:space="preserve"> väčšej transparentnosti závisela</w:t>
      </w:r>
      <w:r w:rsidRPr="00FD7C61">
        <w:rPr>
          <w:rFonts w:ascii="Times New Roman" w:hAnsi="Times New Roman" w:cs="Times New Roman"/>
          <w:sz w:val="24"/>
          <w:lang w:val="sk-SK"/>
        </w:rPr>
        <w:t xml:space="preserve">, v prípade holandskej </w:t>
      </w:r>
      <w:r w:rsidRPr="00207B5F">
        <w:rPr>
          <w:rFonts w:ascii="Times New Roman" w:hAnsi="Times New Roman" w:cs="Times New Roman"/>
          <w:i/>
          <w:sz w:val="24"/>
          <w:lang w:val="sk-SK"/>
        </w:rPr>
        <w:t>Tweede Kamer</w:t>
      </w:r>
      <w:r w:rsidRPr="00FD7C61">
        <w:rPr>
          <w:rFonts w:ascii="Times New Roman" w:hAnsi="Times New Roman" w:cs="Times New Roman"/>
          <w:sz w:val="24"/>
          <w:lang w:val="sk-SK"/>
        </w:rPr>
        <w:t>, väčšinou na uhle pohľadu rôznych politických strán. Niektoré z nich si myslel</w:t>
      </w:r>
      <w:r w:rsidR="00207B5F">
        <w:rPr>
          <w:rFonts w:ascii="Times New Roman" w:hAnsi="Times New Roman" w:cs="Times New Roman"/>
          <w:sz w:val="24"/>
          <w:lang w:val="sk-SK"/>
        </w:rPr>
        <w:t>i</w:t>
      </w:r>
      <w:r w:rsidRPr="00FD7C61">
        <w:rPr>
          <w:rFonts w:ascii="Times New Roman" w:hAnsi="Times New Roman" w:cs="Times New Roman"/>
          <w:sz w:val="24"/>
          <w:lang w:val="sk-SK"/>
        </w:rPr>
        <w:t>, že čitárne boli dostatočné, alebo dokonca mal</w:t>
      </w:r>
      <w:r w:rsidR="00207B5F">
        <w:rPr>
          <w:rFonts w:ascii="Times New Roman" w:hAnsi="Times New Roman" w:cs="Times New Roman"/>
          <w:sz w:val="24"/>
          <w:lang w:val="sk-SK"/>
        </w:rPr>
        <w:t>i</w:t>
      </w:r>
      <w:r w:rsidRPr="00FD7C61">
        <w:rPr>
          <w:rFonts w:ascii="Times New Roman" w:hAnsi="Times New Roman" w:cs="Times New Roman"/>
          <w:sz w:val="24"/>
          <w:lang w:val="sk-SK"/>
        </w:rPr>
        <w:t xml:space="preserve"> príliš veľa informácií, zatiaľ čo iní </w:t>
      </w:r>
      <w:r w:rsidR="00207B5F">
        <w:rPr>
          <w:rFonts w:ascii="Times New Roman" w:hAnsi="Times New Roman" w:cs="Times New Roman"/>
          <w:sz w:val="24"/>
          <w:lang w:val="sk-SK"/>
        </w:rPr>
        <w:t>si mysleli</w:t>
      </w:r>
      <w:r w:rsidRPr="00FD7C61">
        <w:rPr>
          <w:rFonts w:ascii="Times New Roman" w:hAnsi="Times New Roman" w:cs="Times New Roman"/>
          <w:sz w:val="24"/>
          <w:lang w:val="sk-SK"/>
        </w:rPr>
        <w:t xml:space="preserve">, že všetky dokumenty v čitárni by mali byť zverejnené, aby </w:t>
      </w:r>
      <w:r w:rsidR="00207B5F" w:rsidRPr="00FD7C61">
        <w:rPr>
          <w:rFonts w:ascii="Times New Roman" w:hAnsi="Times New Roman" w:cs="Times New Roman"/>
          <w:sz w:val="24"/>
          <w:lang w:val="sk-SK"/>
        </w:rPr>
        <w:t xml:space="preserve">sa mohla konať </w:t>
      </w:r>
      <w:r w:rsidR="00207B5F">
        <w:rPr>
          <w:rFonts w:ascii="Times New Roman" w:hAnsi="Times New Roman" w:cs="Times New Roman"/>
          <w:sz w:val="24"/>
          <w:lang w:val="sk-SK"/>
        </w:rPr>
        <w:t xml:space="preserve">verejná diskusia o jej </w:t>
      </w:r>
      <w:r w:rsidRPr="00FD7C61">
        <w:rPr>
          <w:rFonts w:ascii="Times New Roman" w:hAnsi="Times New Roman" w:cs="Times New Roman"/>
          <w:sz w:val="24"/>
          <w:lang w:val="sk-SK"/>
        </w:rPr>
        <w:t>obsahu.</w:t>
      </w:r>
    </w:p>
    <w:p w14:paraId="62B6DA65" w14:textId="0114B77B" w:rsidR="00207B5F" w:rsidRPr="0061522E" w:rsidRDefault="00207B5F" w:rsidP="0027292F">
      <w:pPr>
        <w:spacing w:after="0" w:line="240" w:lineRule="auto"/>
        <w:contextualSpacing/>
        <w:jc w:val="both"/>
        <w:rPr>
          <w:rFonts w:ascii="Times New Roman" w:eastAsia="Times New Roman" w:hAnsi="Times New Roman" w:cs="Times New Roman"/>
          <w:color w:val="000000" w:themeColor="text1"/>
          <w:sz w:val="24"/>
          <w:szCs w:val="24"/>
          <w:lang w:val="sk-SK" w:eastAsia="en-GB"/>
        </w:rPr>
      </w:pPr>
    </w:p>
    <w:p w14:paraId="4B3258B1" w14:textId="0A63B33D" w:rsidR="0027292F" w:rsidRPr="0061522E" w:rsidRDefault="00207B5F" w:rsidP="0027292F">
      <w:pPr>
        <w:spacing w:after="0" w:line="240" w:lineRule="auto"/>
        <w:contextualSpacing/>
        <w:jc w:val="both"/>
        <w:rPr>
          <w:rFonts w:ascii="Times New Roman" w:eastAsia="Times New Roman" w:hAnsi="Times New Roman" w:cs="Times New Roman"/>
          <w:color w:val="000000" w:themeColor="text1"/>
          <w:sz w:val="28"/>
          <w:szCs w:val="24"/>
          <w:lang w:val="sk-SK" w:eastAsia="en-GB"/>
        </w:rPr>
      </w:pPr>
      <w:r w:rsidRPr="00207B5F">
        <w:rPr>
          <w:rFonts w:ascii="Times New Roman" w:hAnsi="Times New Roman" w:cs="Times New Roman"/>
          <w:sz w:val="24"/>
          <w:lang w:val="sk-SK"/>
        </w:rPr>
        <w:t>Taliansk</w:t>
      </w:r>
      <w:r>
        <w:rPr>
          <w:rFonts w:ascii="Times New Roman" w:hAnsi="Times New Roman" w:cs="Times New Roman"/>
          <w:sz w:val="24"/>
          <w:lang w:val="sk-SK"/>
        </w:rPr>
        <w:t>y</w:t>
      </w:r>
      <w:r w:rsidRPr="00207B5F">
        <w:rPr>
          <w:rFonts w:ascii="Times New Roman" w:hAnsi="Times New Roman" w:cs="Times New Roman"/>
          <w:sz w:val="24"/>
          <w:lang w:val="sk-SK"/>
        </w:rPr>
        <w:t xml:space="preserve"> </w:t>
      </w:r>
      <w:r w:rsidRPr="00207B5F">
        <w:rPr>
          <w:rFonts w:ascii="Times New Roman" w:hAnsi="Times New Roman" w:cs="Times New Roman"/>
          <w:i/>
          <w:sz w:val="24"/>
          <w:lang w:val="sk-SK"/>
        </w:rPr>
        <w:t>Camera dei Deputati</w:t>
      </w:r>
      <w:r w:rsidRPr="00207B5F">
        <w:rPr>
          <w:rFonts w:ascii="Times New Roman" w:hAnsi="Times New Roman" w:cs="Times New Roman"/>
          <w:sz w:val="24"/>
          <w:lang w:val="sk-SK"/>
        </w:rPr>
        <w:t xml:space="preserve"> poukázal na to, že závery </w:t>
      </w:r>
      <w:r>
        <w:rPr>
          <w:rFonts w:ascii="Times New Roman" w:hAnsi="Times New Roman" w:cs="Times New Roman"/>
          <w:sz w:val="24"/>
          <w:lang w:val="sk-SK"/>
        </w:rPr>
        <w:t>z K</w:t>
      </w:r>
      <w:r w:rsidRPr="00207B5F">
        <w:rPr>
          <w:rFonts w:ascii="Times New Roman" w:hAnsi="Times New Roman" w:cs="Times New Roman"/>
          <w:sz w:val="24"/>
          <w:lang w:val="sk-SK"/>
        </w:rPr>
        <w:t>onferencie predsedov parlament</w:t>
      </w:r>
      <w:r>
        <w:rPr>
          <w:rFonts w:ascii="Times New Roman" w:hAnsi="Times New Roman" w:cs="Times New Roman"/>
          <w:sz w:val="24"/>
          <w:lang w:val="sk-SK"/>
        </w:rPr>
        <w:t xml:space="preserve">ov EÚ v Luxembursku (22.-24. máj </w:t>
      </w:r>
      <w:r w:rsidR="0072577F">
        <w:rPr>
          <w:rFonts w:ascii="Times New Roman" w:hAnsi="Times New Roman" w:cs="Times New Roman"/>
          <w:sz w:val="24"/>
          <w:lang w:val="sk-SK"/>
        </w:rPr>
        <w:t>2016) obsahovali</w:t>
      </w:r>
      <w:r w:rsidRPr="00207B5F">
        <w:rPr>
          <w:rFonts w:ascii="Times New Roman" w:hAnsi="Times New Roman" w:cs="Times New Roman"/>
          <w:sz w:val="24"/>
          <w:lang w:val="sk-SK"/>
        </w:rPr>
        <w:t xml:space="preserve"> niekoľko návrhov na zlepšenie. Okrem iného, ale spomenul potrebu národn</w:t>
      </w:r>
      <w:r>
        <w:rPr>
          <w:rFonts w:ascii="Times New Roman" w:hAnsi="Times New Roman" w:cs="Times New Roman"/>
          <w:sz w:val="24"/>
          <w:lang w:val="sk-SK"/>
        </w:rPr>
        <w:t xml:space="preserve">ých parlamentov mať </w:t>
      </w:r>
      <w:r w:rsidRPr="00207B5F">
        <w:rPr>
          <w:rFonts w:ascii="Times New Roman" w:hAnsi="Times New Roman" w:cs="Times New Roman"/>
          <w:sz w:val="24"/>
          <w:lang w:val="sk-SK"/>
        </w:rPr>
        <w:t>prístup k</w:t>
      </w:r>
      <w:r>
        <w:rPr>
          <w:rFonts w:ascii="Times New Roman" w:hAnsi="Times New Roman" w:cs="Times New Roman"/>
          <w:sz w:val="24"/>
          <w:lang w:val="sk-SK"/>
        </w:rPr>
        <w:t> </w:t>
      </w:r>
      <w:r w:rsidRPr="00207B5F">
        <w:rPr>
          <w:rFonts w:ascii="Times New Roman" w:hAnsi="Times New Roman" w:cs="Times New Roman"/>
          <w:sz w:val="24"/>
          <w:lang w:val="sk-SK"/>
        </w:rPr>
        <w:t>informáciám</w:t>
      </w:r>
      <w:r>
        <w:rPr>
          <w:rFonts w:ascii="Times New Roman" w:hAnsi="Times New Roman" w:cs="Times New Roman"/>
          <w:sz w:val="24"/>
          <w:lang w:val="sk-SK"/>
        </w:rPr>
        <w:t>,</w:t>
      </w:r>
      <w:r w:rsidRPr="00207B5F">
        <w:rPr>
          <w:rFonts w:ascii="Times New Roman" w:hAnsi="Times New Roman" w:cs="Times New Roman"/>
          <w:sz w:val="24"/>
          <w:lang w:val="sk-SK"/>
        </w:rPr>
        <w:t xml:space="preserve"> týkajúci</w:t>
      </w:r>
      <w:r>
        <w:rPr>
          <w:rFonts w:ascii="Times New Roman" w:hAnsi="Times New Roman" w:cs="Times New Roman"/>
          <w:sz w:val="24"/>
          <w:lang w:val="sk-SK"/>
        </w:rPr>
        <w:t>ch sa prebiehajúcich negociácií</w:t>
      </w:r>
      <w:r w:rsidRPr="00207B5F">
        <w:rPr>
          <w:rFonts w:ascii="Times New Roman" w:hAnsi="Times New Roman" w:cs="Times New Roman"/>
          <w:sz w:val="24"/>
          <w:lang w:val="sk-SK"/>
        </w:rPr>
        <w:t>.</w:t>
      </w:r>
    </w:p>
    <w:p w14:paraId="5B326F0B" w14:textId="77777777" w:rsidR="00207B5F" w:rsidRPr="0061522E" w:rsidRDefault="00207B5F" w:rsidP="0027292F">
      <w:pPr>
        <w:spacing w:after="0" w:line="240" w:lineRule="auto"/>
        <w:contextualSpacing/>
        <w:jc w:val="both"/>
        <w:rPr>
          <w:rFonts w:ascii="Times New Roman" w:eastAsia="Times New Roman" w:hAnsi="Times New Roman" w:cs="Times New Roman"/>
          <w:color w:val="000000" w:themeColor="text1"/>
          <w:sz w:val="24"/>
          <w:szCs w:val="24"/>
          <w:lang w:val="sk-SK" w:eastAsia="en-GB"/>
        </w:rPr>
      </w:pPr>
    </w:p>
    <w:p w14:paraId="69946DE9" w14:textId="2E6BB30B" w:rsidR="008E4748" w:rsidRPr="0061522E" w:rsidRDefault="0055695E" w:rsidP="0027292F">
      <w:pPr>
        <w:spacing w:after="0" w:line="240" w:lineRule="auto"/>
        <w:contextualSpacing/>
        <w:jc w:val="both"/>
        <w:rPr>
          <w:rFonts w:ascii="Times New Roman" w:hAnsi="Times New Roman" w:cs="Times New Roman"/>
          <w:color w:val="000000" w:themeColor="text1"/>
          <w:sz w:val="28"/>
          <w:szCs w:val="24"/>
          <w:lang w:val="sk-SK"/>
        </w:rPr>
      </w:pPr>
      <w:r w:rsidRPr="0055695E">
        <w:rPr>
          <w:rFonts w:ascii="Times New Roman" w:hAnsi="Times New Roman" w:cs="Times New Roman"/>
          <w:sz w:val="24"/>
          <w:lang w:val="sk-SK"/>
        </w:rPr>
        <w:t>Na otázku ohľadne ďalších aktivít</w:t>
      </w:r>
      <w:r w:rsidR="00E13414">
        <w:rPr>
          <w:rFonts w:ascii="Times New Roman" w:hAnsi="Times New Roman" w:cs="Times New Roman"/>
          <w:sz w:val="24"/>
          <w:lang w:val="sk-SK"/>
        </w:rPr>
        <w:t xml:space="preserve"> týkajúcich sa </w:t>
      </w:r>
      <w:r w:rsidRPr="0055695E">
        <w:rPr>
          <w:rFonts w:ascii="Times New Roman" w:hAnsi="Times New Roman" w:cs="Times New Roman"/>
          <w:sz w:val="24"/>
          <w:lang w:val="sk-SK"/>
        </w:rPr>
        <w:t xml:space="preserve">negociačného procesu </w:t>
      </w:r>
      <w:r w:rsidR="008E4748" w:rsidRPr="0055695E">
        <w:rPr>
          <w:rFonts w:ascii="Times New Roman" w:hAnsi="Times New Roman" w:cs="Times New Roman"/>
          <w:sz w:val="24"/>
          <w:lang w:val="sk-SK"/>
        </w:rPr>
        <w:t>TTIP a jeho transpare</w:t>
      </w:r>
      <w:r w:rsidRPr="0055695E">
        <w:rPr>
          <w:rFonts w:ascii="Times New Roman" w:hAnsi="Times New Roman" w:cs="Times New Roman"/>
          <w:sz w:val="24"/>
          <w:lang w:val="sk-SK"/>
        </w:rPr>
        <w:t>ntnosti,</w:t>
      </w:r>
      <w:r w:rsidR="008E4748" w:rsidRPr="0055695E">
        <w:rPr>
          <w:rFonts w:ascii="Times New Roman" w:hAnsi="Times New Roman" w:cs="Times New Roman"/>
          <w:sz w:val="24"/>
          <w:lang w:val="sk-SK"/>
        </w:rPr>
        <w:t xml:space="preserve"> z 35 </w:t>
      </w:r>
      <w:r w:rsidRPr="0055695E">
        <w:rPr>
          <w:rFonts w:ascii="Times New Roman" w:hAnsi="Times New Roman" w:cs="Times New Roman"/>
          <w:sz w:val="24"/>
          <w:lang w:val="sk-SK"/>
        </w:rPr>
        <w:t>odpovedajúcich p</w:t>
      </w:r>
      <w:r w:rsidR="008E4748" w:rsidRPr="0055695E">
        <w:rPr>
          <w:rFonts w:ascii="Times New Roman" w:hAnsi="Times New Roman" w:cs="Times New Roman"/>
          <w:sz w:val="24"/>
          <w:lang w:val="sk-SK"/>
        </w:rPr>
        <w:t>arlament</w:t>
      </w:r>
      <w:r w:rsidRPr="0055695E">
        <w:rPr>
          <w:rFonts w:ascii="Times New Roman" w:hAnsi="Times New Roman" w:cs="Times New Roman"/>
          <w:sz w:val="24"/>
          <w:lang w:val="sk-SK"/>
        </w:rPr>
        <w:t>ov</w:t>
      </w:r>
      <w:r w:rsidR="008E4748" w:rsidRPr="0055695E">
        <w:rPr>
          <w:rFonts w:ascii="Times New Roman" w:hAnsi="Times New Roman" w:cs="Times New Roman"/>
          <w:sz w:val="24"/>
          <w:lang w:val="sk-SK"/>
        </w:rPr>
        <w:t xml:space="preserve"> / </w:t>
      </w:r>
      <w:r w:rsidRPr="0055695E">
        <w:rPr>
          <w:rFonts w:ascii="Times New Roman" w:hAnsi="Times New Roman" w:cs="Times New Roman"/>
          <w:sz w:val="24"/>
          <w:lang w:val="sk-SK"/>
        </w:rPr>
        <w:t>komôr, 14 odpovedalo, že sa zapojili</w:t>
      </w:r>
      <w:r w:rsidR="008E4748" w:rsidRPr="0055695E">
        <w:rPr>
          <w:rFonts w:ascii="Times New Roman" w:hAnsi="Times New Roman" w:cs="Times New Roman"/>
          <w:sz w:val="24"/>
          <w:lang w:val="sk-SK"/>
        </w:rPr>
        <w:t xml:space="preserve"> do</w:t>
      </w:r>
      <w:r w:rsidRPr="0055695E">
        <w:rPr>
          <w:rFonts w:ascii="Times New Roman" w:hAnsi="Times New Roman" w:cs="Times New Roman"/>
          <w:sz w:val="24"/>
          <w:lang w:val="sk-SK"/>
        </w:rPr>
        <w:t xml:space="preserve"> politického dialógu, 10 prijalo uznesenie</w:t>
      </w:r>
      <w:r w:rsidR="008E4748" w:rsidRPr="0055695E">
        <w:rPr>
          <w:rFonts w:ascii="Times New Roman" w:hAnsi="Times New Roman" w:cs="Times New Roman"/>
          <w:sz w:val="24"/>
          <w:lang w:val="sk-SK"/>
        </w:rPr>
        <w:t xml:space="preserve"> na plenárnom zasadnutí a</w:t>
      </w:r>
      <w:r w:rsidRPr="0055695E">
        <w:rPr>
          <w:rFonts w:ascii="Times New Roman" w:hAnsi="Times New Roman" w:cs="Times New Roman"/>
          <w:sz w:val="24"/>
          <w:lang w:val="sk-SK"/>
        </w:rPr>
        <w:t xml:space="preserve"> 8 </w:t>
      </w:r>
      <w:r w:rsidR="008E4748" w:rsidRPr="0055695E">
        <w:rPr>
          <w:rFonts w:ascii="Times New Roman" w:hAnsi="Times New Roman" w:cs="Times New Roman"/>
          <w:sz w:val="24"/>
          <w:lang w:val="sk-SK"/>
        </w:rPr>
        <w:t>prijal</w:t>
      </w:r>
      <w:r w:rsidRPr="0055695E">
        <w:rPr>
          <w:rFonts w:ascii="Times New Roman" w:hAnsi="Times New Roman" w:cs="Times New Roman"/>
          <w:sz w:val="24"/>
          <w:lang w:val="sk-SK"/>
        </w:rPr>
        <w:t>o uznesenie vo</w:t>
      </w:r>
      <w:r w:rsidR="008E4748" w:rsidRPr="0055695E">
        <w:rPr>
          <w:rFonts w:ascii="Times New Roman" w:hAnsi="Times New Roman" w:cs="Times New Roman"/>
          <w:sz w:val="24"/>
          <w:lang w:val="sk-SK"/>
        </w:rPr>
        <w:t xml:space="preserve"> výbor</w:t>
      </w:r>
      <w:r w:rsidRPr="0055695E">
        <w:rPr>
          <w:rFonts w:ascii="Times New Roman" w:hAnsi="Times New Roman" w:cs="Times New Roman"/>
          <w:sz w:val="24"/>
          <w:lang w:val="sk-SK"/>
        </w:rPr>
        <w:t>e</w:t>
      </w:r>
      <w:r w:rsidR="008E4748" w:rsidRPr="0055695E">
        <w:rPr>
          <w:rFonts w:ascii="Times New Roman" w:hAnsi="Times New Roman" w:cs="Times New Roman"/>
          <w:sz w:val="24"/>
          <w:lang w:val="sk-SK"/>
        </w:rPr>
        <w:t>.</w:t>
      </w:r>
    </w:p>
    <w:p w14:paraId="2D5317EF" w14:textId="15B5D084" w:rsidR="0027292F" w:rsidRPr="0061522E" w:rsidRDefault="0027292F" w:rsidP="0027292F">
      <w:pPr>
        <w:spacing w:after="0" w:line="240" w:lineRule="auto"/>
        <w:contextualSpacing/>
        <w:jc w:val="both"/>
        <w:rPr>
          <w:rFonts w:ascii="Times New Roman" w:hAnsi="Times New Roman" w:cs="Times New Roman"/>
          <w:color w:val="000000" w:themeColor="text1"/>
          <w:sz w:val="24"/>
          <w:szCs w:val="24"/>
          <w:lang w:val="sk-SK"/>
        </w:rPr>
      </w:pPr>
    </w:p>
    <w:p w14:paraId="4A11D5E8" w14:textId="4B6B7B8D" w:rsidR="0037057F" w:rsidRPr="0061522E" w:rsidRDefault="0055695E" w:rsidP="000175B7">
      <w:pPr>
        <w:spacing w:after="0" w:line="240" w:lineRule="auto"/>
        <w:jc w:val="both"/>
        <w:rPr>
          <w:rFonts w:ascii="Times New Roman" w:hAnsi="Times New Roman" w:cs="Times New Roman"/>
          <w:sz w:val="28"/>
          <w:szCs w:val="24"/>
          <w:lang w:val="sk-SK"/>
        </w:rPr>
      </w:pPr>
      <w:r>
        <w:rPr>
          <w:rFonts w:ascii="Times New Roman" w:hAnsi="Times New Roman" w:cs="Times New Roman"/>
          <w:sz w:val="24"/>
          <w:lang w:val="sk-SK"/>
        </w:rPr>
        <w:lastRenderedPageBreak/>
        <w:t>Na vysvetlenie</w:t>
      </w:r>
      <w:r w:rsidRPr="0055695E">
        <w:rPr>
          <w:rFonts w:ascii="Times New Roman" w:hAnsi="Times New Roman" w:cs="Times New Roman"/>
          <w:sz w:val="24"/>
          <w:lang w:val="sk-SK"/>
        </w:rPr>
        <w:t xml:space="preserve"> </w:t>
      </w:r>
      <w:r w:rsidR="00D549CD" w:rsidRPr="0055695E">
        <w:rPr>
          <w:rFonts w:ascii="Times New Roman" w:hAnsi="Times New Roman" w:cs="Times New Roman"/>
          <w:sz w:val="24"/>
          <w:lang w:val="sk-SK"/>
        </w:rPr>
        <w:t>svoj</w:t>
      </w:r>
      <w:r w:rsidR="00D549CD">
        <w:rPr>
          <w:rFonts w:ascii="Times New Roman" w:hAnsi="Times New Roman" w:cs="Times New Roman"/>
          <w:sz w:val="24"/>
          <w:lang w:val="sk-SK"/>
        </w:rPr>
        <w:t>ich</w:t>
      </w:r>
      <w:r w:rsidRPr="0055695E">
        <w:rPr>
          <w:rFonts w:ascii="Times New Roman" w:hAnsi="Times New Roman" w:cs="Times New Roman"/>
          <w:sz w:val="24"/>
          <w:lang w:val="sk-SK"/>
        </w:rPr>
        <w:t xml:space="preserve"> </w:t>
      </w:r>
      <w:r>
        <w:rPr>
          <w:rFonts w:ascii="Times New Roman" w:hAnsi="Times New Roman" w:cs="Times New Roman"/>
          <w:sz w:val="24"/>
          <w:lang w:val="sk-SK"/>
        </w:rPr>
        <w:t>aktivít podali parlamenty</w:t>
      </w:r>
      <w:r w:rsidRPr="0055695E">
        <w:rPr>
          <w:rFonts w:ascii="Times New Roman" w:hAnsi="Times New Roman" w:cs="Times New Roman"/>
          <w:sz w:val="24"/>
          <w:lang w:val="sk-SK"/>
        </w:rPr>
        <w:t xml:space="preserve"> / </w:t>
      </w:r>
      <w:r>
        <w:rPr>
          <w:rFonts w:ascii="Times New Roman" w:hAnsi="Times New Roman" w:cs="Times New Roman"/>
          <w:sz w:val="24"/>
          <w:lang w:val="sk-SK"/>
        </w:rPr>
        <w:t>komory</w:t>
      </w:r>
      <w:r w:rsidRPr="0055695E">
        <w:rPr>
          <w:rFonts w:ascii="Times New Roman" w:hAnsi="Times New Roman" w:cs="Times New Roman"/>
          <w:sz w:val="24"/>
          <w:lang w:val="sk-SK"/>
        </w:rPr>
        <w:t xml:space="preserve"> rozsiahly prehľad prijatých</w:t>
      </w:r>
      <w:r>
        <w:rPr>
          <w:rFonts w:ascii="Times New Roman" w:hAnsi="Times New Roman" w:cs="Times New Roman"/>
          <w:sz w:val="24"/>
          <w:lang w:val="sk-SK"/>
        </w:rPr>
        <w:t xml:space="preserve"> uznesení</w:t>
      </w:r>
      <w:r w:rsidRPr="0055695E">
        <w:rPr>
          <w:rFonts w:ascii="Times New Roman" w:hAnsi="Times New Roman" w:cs="Times New Roman"/>
          <w:sz w:val="24"/>
          <w:lang w:val="sk-SK"/>
        </w:rPr>
        <w:t xml:space="preserve"> v parlamentoch</w:t>
      </w:r>
      <w:r w:rsidRPr="00810417">
        <w:rPr>
          <w:rStyle w:val="Odkaznapoznmkupodiarou"/>
          <w:rFonts w:ascii="Times New Roman" w:hAnsi="Times New Roman" w:cs="Times New Roman"/>
          <w:color w:val="000000" w:themeColor="text1"/>
          <w:sz w:val="24"/>
          <w:szCs w:val="24"/>
        </w:rPr>
        <w:footnoteReference w:id="4"/>
      </w:r>
      <w:r w:rsidRPr="0055695E">
        <w:rPr>
          <w:rFonts w:ascii="Times New Roman" w:hAnsi="Times New Roman" w:cs="Times New Roman"/>
          <w:sz w:val="24"/>
          <w:lang w:val="sk-SK"/>
        </w:rPr>
        <w:t xml:space="preserve">. Okrem </w:t>
      </w:r>
      <w:r>
        <w:rPr>
          <w:rFonts w:ascii="Times New Roman" w:hAnsi="Times New Roman" w:cs="Times New Roman"/>
          <w:sz w:val="24"/>
          <w:lang w:val="sk-SK"/>
        </w:rPr>
        <w:t>spomenu</w:t>
      </w:r>
      <w:r w:rsidR="00D549CD">
        <w:rPr>
          <w:rFonts w:ascii="Times New Roman" w:hAnsi="Times New Roman" w:cs="Times New Roman"/>
          <w:sz w:val="24"/>
          <w:lang w:val="sk-SK"/>
        </w:rPr>
        <w:t>tých</w:t>
      </w:r>
      <w:r>
        <w:rPr>
          <w:rFonts w:ascii="Times New Roman" w:hAnsi="Times New Roman" w:cs="Times New Roman"/>
          <w:sz w:val="24"/>
          <w:lang w:val="sk-SK"/>
        </w:rPr>
        <w:t xml:space="preserve"> špecifických uznesení</w:t>
      </w:r>
      <w:r w:rsidRPr="0055695E">
        <w:rPr>
          <w:rFonts w:ascii="Times New Roman" w:hAnsi="Times New Roman" w:cs="Times New Roman"/>
          <w:sz w:val="24"/>
          <w:lang w:val="sk-SK"/>
        </w:rPr>
        <w:t xml:space="preserve">, </w:t>
      </w:r>
      <w:r>
        <w:rPr>
          <w:rFonts w:ascii="Times New Roman" w:hAnsi="Times New Roman" w:cs="Times New Roman"/>
          <w:sz w:val="24"/>
          <w:lang w:val="sk-SK"/>
        </w:rPr>
        <w:t>stretnutí a vypočutí</w:t>
      </w:r>
      <w:r w:rsidRPr="0055695E">
        <w:rPr>
          <w:rFonts w:ascii="Times New Roman" w:hAnsi="Times New Roman" w:cs="Times New Roman"/>
          <w:sz w:val="24"/>
          <w:lang w:val="sk-SK"/>
        </w:rPr>
        <w:t xml:space="preserve"> v parlamentoch / </w:t>
      </w:r>
      <w:r>
        <w:rPr>
          <w:rFonts w:ascii="Times New Roman" w:hAnsi="Times New Roman" w:cs="Times New Roman"/>
          <w:sz w:val="24"/>
          <w:lang w:val="sk-SK"/>
        </w:rPr>
        <w:t>komorách</w:t>
      </w:r>
      <w:r w:rsidR="00D549CD">
        <w:rPr>
          <w:rFonts w:ascii="Times New Roman" w:hAnsi="Times New Roman" w:cs="Times New Roman"/>
          <w:sz w:val="24"/>
          <w:lang w:val="sk-SK"/>
        </w:rPr>
        <w:t>,</w:t>
      </w:r>
      <w:r>
        <w:rPr>
          <w:rFonts w:ascii="Times New Roman" w:hAnsi="Times New Roman" w:cs="Times New Roman"/>
          <w:sz w:val="24"/>
          <w:lang w:val="sk-SK"/>
        </w:rPr>
        <w:t xml:space="preserve"> ako je</w:t>
      </w:r>
      <w:r w:rsidRPr="0055695E">
        <w:rPr>
          <w:rFonts w:ascii="Times New Roman" w:hAnsi="Times New Roman" w:cs="Times New Roman"/>
          <w:sz w:val="24"/>
          <w:lang w:val="sk-SK"/>
        </w:rPr>
        <w:t xml:space="preserve"> uvedené vyššie, niektoré parlamenty / </w:t>
      </w:r>
      <w:r>
        <w:rPr>
          <w:rFonts w:ascii="Times New Roman" w:hAnsi="Times New Roman" w:cs="Times New Roman"/>
          <w:sz w:val="24"/>
          <w:lang w:val="sk-SK"/>
        </w:rPr>
        <w:t xml:space="preserve">komory </w:t>
      </w:r>
      <w:r w:rsidR="00D549CD">
        <w:rPr>
          <w:rFonts w:ascii="Times New Roman" w:hAnsi="Times New Roman" w:cs="Times New Roman"/>
          <w:sz w:val="24"/>
          <w:lang w:val="sk-SK"/>
        </w:rPr>
        <w:t>spomenuli</w:t>
      </w:r>
      <w:r w:rsidRPr="0055695E">
        <w:rPr>
          <w:rFonts w:ascii="Times New Roman" w:hAnsi="Times New Roman" w:cs="Times New Roman"/>
          <w:sz w:val="24"/>
          <w:lang w:val="sk-SK"/>
        </w:rPr>
        <w:t xml:space="preserve"> </w:t>
      </w:r>
      <w:r w:rsidR="00D549CD">
        <w:rPr>
          <w:rFonts w:ascii="Times New Roman" w:hAnsi="Times New Roman" w:cs="Times New Roman"/>
          <w:sz w:val="24"/>
          <w:lang w:val="sk-SK"/>
        </w:rPr>
        <w:t xml:space="preserve">aj použitie </w:t>
      </w:r>
      <w:r w:rsidRPr="0055695E">
        <w:rPr>
          <w:rFonts w:ascii="Times New Roman" w:hAnsi="Times New Roman" w:cs="Times New Roman"/>
          <w:sz w:val="24"/>
          <w:lang w:val="sk-SK"/>
        </w:rPr>
        <w:t xml:space="preserve">špecifických </w:t>
      </w:r>
      <w:r w:rsidR="00D549CD">
        <w:rPr>
          <w:rFonts w:ascii="Times New Roman" w:hAnsi="Times New Roman" w:cs="Times New Roman"/>
          <w:sz w:val="24"/>
          <w:lang w:val="sk-SK"/>
        </w:rPr>
        <w:t xml:space="preserve">listov ako činnosť vykonanú </w:t>
      </w:r>
      <w:r w:rsidRPr="0055695E">
        <w:rPr>
          <w:rFonts w:ascii="Times New Roman" w:hAnsi="Times New Roman" w:cs="Times New Roman"/>
          <w:sz w:val="24"/>
          <w:lang w:val="sk-SK"/>
        </w:rPr>
        <w:t>v súvislosti s</w:t>
      </w:r>
      <w:r w:rsidR="00D549CD">
        <w:rPr>
          <w:rFonts w:ascii="Times New Roman" w:hAnsi="Times New Roman" w:cs="Times New Roman"/>
          <w:sz w:val="24"/>
          <w:lang w:val="sk-SK"/>
        </w:rPr>
        <w:t xml:space="preserve"> negociačným </w:t>
      </w:r>
      <w:r w:rsidRPr="0055695E">
        <w:rPr>
          <w:rFonts w:ascii="Times New Roman" w:hAnsi="Times New Roman" w:cs="Times New Roman"/>
          <w:sz w:val="24"/>
          <w:lang w:val="sk-SK"/>
        </w:rPr>
        <w:t xml:space="preserve">procesom TTIP </w:t>
      </w:r>
      <w:r w:rsidR="00D549CD">
        <w:rPr>
          <w:rFonts w:ascii="Times New Roman" w:hAnsi="Times New Roman" w:cs="Times New Roman"/>
          <w:sz w:val="24"/>
          <w:lang w:val="sk-SK"/>
        </w:rPr>
        <w:t>a jeho transparentnosti</w:t>
      </w:r>
      <w:r w:rsidRPr="0055695E">
        <w:rPr>
          <w:rFonts w:ascii="Times New Roman" w:hAnsi="Times New Roman" w:cs="Times New Roman"/>
          <w:sz w:val="24"/>
          <w:lang w:val="sk-SK"/>
        </w:rPr>
        <w:t xml:space="preserve">. Medzi nimi, český </w:t>
      </w:r>
      <w:r w:rsidRPr="00D549CD">
        <w:rPr>
          <w:rFonts w:ascii="Times New Roman" w:hAnsi="Times New Roman" w:cs="Times New Roman"/>
          <w:i/>
          <w:sz w:val="24"/>
          <w:lang w:val="sk-SK"/>
        </w:rPr>
        <w:t>Senát</w:t>
      </w:r>
      <w:r w:rsidRPr="0055695E">
        <w:rPr>
          <w:rFonts w:ascii="Times New Roman" w:hAnsi="Times New Roman" w:cs="Times New Roman"/>
          <w:sz w:val="24"/>
          <w:lang w:val="sk-SK"/>
        </w:rPr>
        <w:t xml:space="preserve"> a portugalský </w:t>
      </w:r>
      <w:r w:rsidRPr="00D549CD">
        <w:rPr>
          <w:rFonts w:ascii="Times New Roman" w:hAnsi="Times New Roman" w:cs="Times New Roman"/>
          <w:i/>
          <w:sz w:val="24"/>
          <w:lang w:val="sk-SK"/>
        </w:rPr>
        <w:t>Assembleia da República</w:t>
      </w:r>
      <w:r w:rsidRPr="0055695E">
        <w:rPr>
          <w:rFonts w:ascii="Times New Roman" w:hAnsi="Times New Roman" w:cs="Times New Roman"/>
          <w:sz w:val="24"/>
          <w:lang w:val="sk-SK"/>
        </w:rPr>
        <w:t xml:space="preserve"> </w:t>
      </w:r>
      <w:r w:rsidR="00D549CD">
        <w:rPr>
          <w:rFonts w:ascii="Times New Roman" w:hAnsi="Times New Roman" w:cs="Times New Roman"/>
          <w:sz w:val="24"/>
          <w:lang w:val="sk-SK"/>
        </w:rPr>
        <w:t>poukázali na</w:t>
      </w:r>
      <w:r w:rsidRPr="0055695E">
        <w:rPr>
          <w:rFonts w:ascii="Times New Roman" w:hAnsi="Times New Roman" w:cs="Times New Roman"/>
          <w:sz w:val="24"/>
          <w:lang w:val="sk-SK"/>
        </w:rPr>
        <w:t xml:space="preserve"> list z 25. júna 2014 v rámci politického dialógu, na podnet holandskej </w:t>
      </w:r>
      <w:r w:rsidRPr="00D549CD">
        <w:rPr>
          <w:rFonts w:ascii="Times New Roman" w:hAnsi="Times New Roman" w:cs="Times New Roman"/>
          <w:i/>
          <w:sz w:val="24"/>
          <w:lang w:val="sk-SK"/>
        </w:rPr>
        <w:t>Tweede Kamer</w:t>
      </w:r>
      <w:r w:rsidR="00D549CD">
        <w:rPr>
          <w:rFonts w:ascii="Times New Roman" w:hAnsi="Times New Roman" w:cs="Times New Roman"/>
          <w:sz w:val="24"/>
          <w:lang w:val="sk-SK"/>
        </w:rPr>
        <w:t xml:space="preserve">, ktorý bol podpísaný </w:t>
      </w:r>
      <w:r w:rsidRPr="0055695E">
        <w:rPr>
          <w:rFonts w:ascii="Times New Roman" w:hAnsi="Times New Roman" w:cs="Times New Roman"/>
          <w:sz w:val="24"/>
          <w:lang w:val="sk-SK"/>
        </w:rPr>
        <w:t>19</w:t>
      </w:r>
      <w:r w:rsidR="00D549CD">
        <w:rPr>
          <w:rFonts w:ascii="Times New Roman" w:hAnsi="Times New Roman" w:cs="Times New Roman"/>
          <w:sz w:val="24"/>
          <w:lang w:val="sk-SK"/>
        </w:rPr>
        <w:t>-nástimi predsedami</w:t>
      </w:r>
      <w:r w:rsidRPr="0055695E">
        <w:rPr>
          <w:rFonts w:ascii="Times New Roman" w:hAnsi="Times New Roman" w:cs="Times New Roman"/>
          <w:sz w:val="24"/>
          <w:lang w:val="sk-SK"/>
        </w:rPr>
        <w:t xml:space="preserve"> príslušných výborov ostatných parlamentov / </w:t>
      </w:r>
      <w:r w:rsidR="00D549CD">
        <w:rPr>
          <w:rFonts w:ascii="Times New Roman" w:hAnsi="Times New Roman" w:cs="Times New Roman"/>
          <w:sz w:val="24"/>
          <w:lang w:val="sk-SK"/>
        </w:rPr>
        <w:t>komôr</w:t>
      </w:r>
      <w:r w:rsidRPr="0055695E">
        <w:rPr>
          <w:rFonts w:ascii="Times New Roman" w:hAnsi="Times New Roman" w:cs="Times New Roman"/>
          <w:sz w:val="24"/>
          <w:lang w:val="sk-SK"/>
        </w:rPr>
        <w:t xml:space="preserve">, o úlohe národných parlamentov v dohodách o voľnom obchode. Maďarský </w:t>
      </w:r>
      <w:r w:rsidRPr="00D549CD">
        <w:rPr>
          <w:rFonts w:ascii="Times New Roman" w:hAnsi="Times New Roman" w:cs="Times New Roman"/>
          <w:i/>
          <w:sz w:val="24"/>
          <w:lang w:val="sk-SK"/>
        </w:rPr>
        <w:t>Országgyűlés</w:t>
      </w:r>
      <w:r w:rsidRPr="0055695E">
        <w:rPr>
          <w:rFonts w:ascii="Times New Roman" w:hAnsi="Times New Roman" w:cs="Times New Roman"/>
          <w:sz w:val="24"/>
          <w:lang w:val="sk-SK"/>
        </w:rPr>
        <w:t xml:space="preserve"> poukázal na to, že predseda Výboru pre udržateľný rozvoj poslal dva listy (v</w:t>
      </w:r>
      <w:r w:rsidR="00E13414">
        <w:rPr>
          <w:rFonts w:ascii="Times New Roman" w:hAnsi="Times New Roman" w:cs="Times New Roman"/>
          <w:sz w:val="24"/>
          <w:lang w:val="sk-SK"/>
        </w:rPr>
        <w:t xml:space="preserve"> marci 2015 a v júli 2016) príslušným výborom</w:t>
      </w:r>
      <w:r w:rsidRPr="0055695E">
        <w:rPr>
          <w:rFonts w:ascii="Times New Roman" w:hAnsi="Times New Roman" w:cs="Times New Roman"/>
          <w:sz w:val="24"/>
          <w:lang w:val="sk-SK"/>
        </w:rPr>
        <w:t xml:space="preserve"> národn</w:t>
      </w:r>
      <w:r w:rsidR="00D549CD">
        <w:rPr>
          <w:rFonts w:ascii="Times New Roman" w:hAnsi="Times New Roman" w:cs="Times New Roman"/>
          <w:sz w:val="24"/>
          <w:lang w:val="sk-SK"/>
        </w:rPr>
        <w:t>ých parlamentov týkajúcich sa</w:t>
      </w:r>
      <w:r w:rsidRPr="0055695E">
        <w:rPr>
          <w:rFonts w:ascii="Times New Roman" w:hAnsi="Times New Roman" w:cs="Times New Roman"/>
          <w:sz w:val="24"/>
          <w:lang w:val="sk-SK"/>
        </w:rPr>
        <w:t xml:space="preserve"> </w:t>
      </w:r>
      <w:r w:rsidR="00D549CD" w:rsidRPr="0055695E">
        <w:rPr>
          <w:rFonts w:ascii="Times New Roman" w:hAnsi="Times New Roman" w:cs="Times New Roman"/>
          <w:sz w:val="24"/>
          <w:lang w:val="sk-SK"/>
        </w:rPr>
        <w:t>otázo</w:t>
      </w:r>
      <w:r w:rsidR="00D549CD">
        <w:rPr>
          <w:rFonts w:ascii="Times New Roman" w:hAnsi="Times New Roman" w:cs="Times New Roman"/>
          <w:sz w:val="24"/>
          <w:lang w:val="sk-SK"/>
        </w:rPr>
        <w:t>k súvisiacich s TTIP. Vyzýval v ňom</w:t>
      </w:r>
      <w:r w:rsidRPr="0055695E">
        <w:rPr>
          <w:rFonts w:ascii="Times New Roman" w:hAnsi="Times New Roman" w:cs="Times New Roman"/>
          <w:sz w:val="24"/>
          <w:lang w:val="sk-SK"/>
        </w:rPr>
        <w:t xml:space="preserve"> na okamžité preskúmania celkového vplyvu dohody a analýzy očakávaných výstupov pre celú spoločnosť, životné prostredie a hospodárstvo </w:t>
      </w:r>
      <w:r w:rsidR="00D549CD">
        <w:rPr>
          <w:rFonts w:ascii="Times New Roman" w:hAnsi="Times New Roman" w:cs="Times New Roman"/>
          <w:sz w:val="24"/>
          <w:lang w:val="sk-SK"/>
        </w:rPr>
        <w:t>a pre lepšiu výmenu informácií na európskej úrovni, podporovaný národnými</w:t>
      </w:r>
      <w:r w:rsidRPr="0055695E">
        <w:rPr>
          <w:rFonts w:ascii="Times New Roman" w:hAnsi="Times New Roman" w:cs="Times New Roman"/>
          <w:sz w:val="24"/>
          <w:lang w:val="sk-SK"/>
        </w:rPr>
        <w:t xml:space="preserve"> dis</w:t>
      </w:r>
      <w:r w:rsidR="00D549CD">
        <w:rPr>
          <w:rFonts w:ascii="Times New Roman" w:hAnsi="Times New Roman" w:cs="Times New Roman"/>
          <w:sz w:val="24"/>
          <w:lang w:val="sk-SK"/>
        </w:rPr>
        <w:t>kusiami a sociálnymi konzultáciami</w:t>
      </w:r>
      <w:r w:rsidRPr="0055695E">
        <w:rPr>
          <w:rFonts w:ascii="Times New Roman" w:hAnsi="Times New Roman" w:cs="Times New Roman"/>
          <w:sz w:val="24"/>
          <w:lang w:val="sk-SK"/>
        </w:rPr>
        <w:t>.</w:t>
      </w:r>
    </w:p>
    <w:p w14:paraId="73F634D4" w14:textId="77777777" w:rsidR="0055695E" w:rsidRPr="0061522E" w:rsidRDefault="0055695E" w:rsidP="000175B7">
      <w:pPr>
        <w:spacing w:after="0" w:line="240" w:lineRule="auto"/>
        <w:jc w:val="both"/>
        <w:rPr>
          <w:rFonts w:ascii="Times New Roman" w:hAnsi="Times New Roman" w:cs="Times New Roman"/>
          <w:sz w:val="24"/>
          <w:szCs w:val="24"/>
          <w:lang w:val="sk-SK"/>
        </w:rPr>
      </w:pPr>
    </w:p>
    <w:p w14:paraId="294804E4" w14:textId="58A1915B" w:rsidR="0037057F" w:rsidRPr="0061522E" w:rsidRDefault="002B155F" w:rsidP="002B155F">
      <w:pPr>
        <w:spacing w:after="0" w:line="240" w:lineRule="auto"/>
        <w:contextualSpacing/>
        <w:jc w:val="both"/>
        <w:rPr>
          <w:rFonts w:ascii="Times New Roman" w:hAnsi="Times New Roman" w:cs="Times New Roman"/>
          <w:b/>
          <w:sz w:val="24"/>
          <w:szCs w:val="24"/>
          <w:lang w:val="sk-SK"/>
        </w:rPr>
      </w:pPr>
      <w:bookmarkStart w:id="16" w:name="_Toc462392303"/>
      <w:r w:rsidRPr="0061522E">
        <w:rPr>
          <w:rFonts w:ascii="Times New Roman" w:hAnsi="Times New Roman" w:cs="Times New Roman"/>
          <w:b/>
          <w:sz w:val="24"/>
          <w:szCs w:val="24"/>
          <w:lang w:val="sk-SK"/>
        </w:rPr>
        <w:t>Oddiel</w:t>
      </w:r>
      <w:r w:rsidR="00B93BE3" w:rsidRPr="0061522E">
        <w:rPr>
          <w:rFonts w:ascii="Times New Roman" w:hAnsi="Times New Roman" w:cs="Times New Roman"/>
          <w:b/>
          <w:sz w:val="24"/>
          <w:szCs w:val="24"/>
          <w:lang w:val="sk-SK"/>
        </w:rPr>
        <w:t xml:space="preserve"> B: </w:t>
      </w:r>
      <w:r w:rsidR="0037057F" w:rsidRPr="0061522E">
        <w:rPr>
          <w:rFonts w:ascii="Times New Roman" w:hAnsi="Times New Roman" w:cs="Times New Roman"/>
          <w:b/>
          <w:sz w:val="24"/>
          <w:szCs w:val="24"/>
          <w:lang w:val="sk-SK"/>
        </w:rPr>
        <w:t xml:space="preserve">TTIP </w:t>
      </w:r>
      <w:bookmarkEnd w:id="16"/>
      <w:r w:rsidR="00E6084F">
        <w:rPr>
          <w:rFonts w:ascii="Times New Roman" w:hAnsi="Times New Roman" w:cs="Times New Roman"/>
          <w:b/>
          <w:sz w:val="24"/>
          <w:szCs w:val="24"/>
          <w:lang w:val="sk-SK"/>
        </w:rPr>
        <w:t>ČITÁRNE</w:t>
      </w:r>
    </w:p>
    <w:p w14:paraId="3EE409C6" w14:textId="720D59AA" w:rsidR="00D549CD" w:rsidRPr="0061522E" w:rsidRDefault="00D549CD" w:rsidP="00AB14F6">
      <w:pPr>
        <w:spacing w:after="0" w:line="240" w:lineRule="auto"/>
        <w:jc w:val="both"/>
        <w:rPr>
          <w:rFonts w:ascii="Times New Roman" w:hAnsi="Times New Roman" w:cs="Times New Roman"/>
          <w:sz w:val="24"/>
          <w:szCs w:val="24"/>
          <w:lang w:val="sk-SK"/>
        </w:rPr>
      </w:pPr>
    </w:p>
    <w:p w14:paraId="27A1B3A7" w14:textId="16527930" w:rsidR="00D549CD" w:rsidRPr="0061522E" w:rsidRDefault="00D549CD" w:rsidP="00AB14F6">
      <w:pPr>
        <w:spacing w:after="0" w:line="240" w:lineRule="auto"/>
        <w:jc w:val="both"/>
        <w:rPr>
          <w:rFonts w:ascii="Times New Roman" w:hAnsi="Times New Roman" w:cs="Times New Roman"/>
          <w:sz w:val="28"/>
          <w:szCs w:val="24"/>
          <w:lang w:val="sk-SK"/>
        </w:rPr>
      </w:pPr>
      <w:r>
        <w:rPr>
          <w:rFonts w:ascii="Times New Roman" w:hAnsi="Times New Roman" w:cs="Times New Roman"/>
          <w:sz w:val="24"/>
          <w:lang w:val="sk-SK"/>
        </w:rPr>
        <w:t>Z celkovo 39 reagujúcich</w:t>
      </w:r>
      <w:r w:rsidRPr="00D549CD">
        <w:rPr>
          <w:rStyle w:val="alt-edited"/>
          <w:rFonts w:ascii="Times New Roman" w:hAnsi="Times New Roman" w:cs="Times New Roman"/>
          <w:sz w:val="24"/>
          <w:lang w:val="sk-SK"/>
        </w:rPr>
        <w:t xml:space="preserve"> parlament</w:t>
      </w:r>
      <w:r>
        <w:rPr>
          <w:rStyle w:val="alt-edited"/>
          <w:rFonts w:ascii="Times New Roman" w:hAnsi="Times New Roman" w:cs="Times New Roman"/>
          <w:sz w:val="24"/>
          <w:lang w:val="sk-SK"/>
        </w:rPr>
        <w:t>ov</w:t>
      </w:r>
      <w:r w:rsidRPr="00D549CD">
        <w:rPr>
          <w:rFonts w:ascii="Times New Roman" w:hAnsi="Times New Roman" w:cs="Times New Roman"/>
          <w:sz w:val="24"/>
          <w:lang w:val="sk-SK"/>
        </w:rPr>
        <w:t xml:space="preserve"> / </w:t>
      </w:r>
      <w:r w:rsidRPr="00D549CD">
        <w:rPr>
          <w:rStyle w:val="alt-edited"/>
          <w:rFonts w:ascii="Times New Roman" w:hAnsi="Times New Roman" w:cs="Times New Roman"/>
          <w:sz w:val="24"/>
          <w:lang w:val="sk-SK"/>
        </w:rPr>
        <w:t>kom</w:t>
      </w:r>
      <w:r>
        <w:rPr>
          <w:rStyle w:val="alt-edited"/>
          <w:rFonts w:ascii="Times New Roman" w:hAnsi="Times New Roman" w:cs="Times New Roman"/>
          <w:sz w:val="24"/>
          <w:lang w:val="sk-SK"/>
        </w:rPr>
        <w:t>ôr,</w:t>
      </w:r>
      <w:r w:rsidRPr="00D549CD">
        <w:rPr>
          <w:rFonts w:ascii="Times New Roman" w:hAnsi="Times New Roman" w:cs="Times New Roman"/>
          <w:sz w:val="24"/>
          <w:lang w:val="sk-SK"/>
        </w:rPr>
        <w:t xml:space="preserve"> 35 potvrdilo </w:t>
      </w:r>
      <w:r w:rsidRPr="0061522E">
        <w:rPr>
          <w:rFonts w:ascii="Times New Roman" w:hAnsi="Times New Roman" w:cs="Times New Roman"/>
          <w:i/>
          <w:sz w:val="24"/>
          <w:szCs w:val="24"/>
          <w:lang w:val="sk-SK"/>
        </w:rPr>
        <w:t>ad hoc</w:t>
      </w:r>
      <w:r w:rsidRPr="0061522E">
        <w:rPr>
          <w:rFonts w:ascii="Times New Roman" w:hAnsi="Times New Roman" w:cs="Times New Roman"/>
          <w:sz w:val="24"/>
          <w:szCs w:val="24"/>
          <w:lang w:val="sk-SK"/>
        </w:rPr>
        <w:t xml:space="preserve"> </w:t>
      </w:r>
      <w:r w:rsidRPr="00D549CD">
        <w:rPr>
          <w:rFonts w:ascii="Times New Roman" w:hAnsi="Times New Roman" w:cs="Times New Roman"/>
          <w:sz w:val="24"/>
          <w:lang w:val="sk-SK"/>
        </w:rPr>
        <w:t xml:space="preserve">vytvorenie </w:t>
      </w:r>
      <w:r w:rsidR="00E6084F">
        <w:rPr>
          <w:rFonts w:ascii="Times New Roman" w:hAnsi="Times New Roman" w:cs="Times New Roman"/>
          <w:sz w:val="24"/>
          <w:lang w:val="sk-SK"/>
        </w:rPr>
        <w:t>čitárne</w:t>
      </w:r>
      <w:r w:rsidRPr="00D549CD">
        <w:rPr>
          <w:rFonts w:ascii="Times New Roman" w:hAnsi="Times New Roman" w:cs="Times New Roman"/>
          <w:sz w:val="24"/>
          <w:lang w:val="sk-SK"/>
        </w:rPr>
        <w:t xml:space="preserve"> ich člensk</w:t>
      </w:r>
      <w:r>
        <w:rPr>
          <w:rFonts w:ascii="Times New Roman" w:hAnsi="Times New Roman" w:cs="Times New Roman"/>
          <w:sz w:val="24"/>
          <w:lang w:val="sk-SK"/>
        </w:rPr>
        <w:t xml:space="preserve">ým </w:t>
      </w:r>
      <w:r w:rsidRPr="00D549CD">
        <w:rPr>
          <w:rFonts w:ascii="Times New Roman" w:hAnsi="Times New Roman" w:cs="Times New Roman"/>
          <w:sz w:val="24"/>
          <w:lang w:val="sk-SK"/>
        </w:rPr>
        <w:t>štát</w:t>
      </w:r>
      <w:r>
        <w:rPr>
          <w:rFonts w:ascii="Times New Roman" w:hAnsi="Times New Roman" w:cs="Times New Roman"/>
          <w:sz w:val="24"/>
          <w:lang w:val="sk-SK"/>
        </w:rPr>
        <w:t>om</w:t>
      </w:r>
      <w:r w:rsidRPr="00D549CD">
        <w:rPr>
          <w:rFonts w:ascii="Times New Roman" w:hAnsi="Times New Roman" w:cs="Times New Roman"/>
          <w:sz w:val="24"/>
          <w:lang w:val="sk-SK"/>
        </w:rPr>
        <w:t xml:space="preserve">, s výnimkou slovinského </w:t>
      </w:r>
      <w:r w:rsidRPr="00D549CD">
        <w:rPr>
          <w:rFonts w:ascii="Times New Roman" w:hAnsi="Times New Roman" w:cs="Times New Roman"/>
          <w:i/>
          <w:sz w:val="24"/>
          <w:lang w:val="sk-SK"/>
        </w:rPr>
        <w:t>Državni</w:t>
      </w:r>
      <w:r w:rsidRPr="00D549CD">
        <w:rPr>
          <w:rFonts w:ascii="Times New Roman" w:hAnsi="Times New Roman" w:cs="Times New Roman"/>
          <w:sz w:val="24"/>
          <w:lang w:val="sk-SK"/>
        </w:rPr>
        <w:t xml:space="preserve"> </w:t>
      </w:r>
      <w:r w:rsidRPr="00D549CD">
        <w:rPr>
          <w:rFonts w:ascii="Times New Roman" w:hAnsi="Times New Roman" w:cs="Times New Roman"/>
          <w:i/>
          <w:sz w:val="24"/>
          <w:lang w:val="sk-SK"/>
        </w:rPr>
        <w:t>svet</w:t>
      </w:r>
      <w:r>
        <w:rPr>
          <w:rFonts w:ascii="Times New Roman" w:hAnsi="Times New Roman" w:cs="Times New Roman"/>
          <w:sz w:val="24"/>
          <w:lang w:val="sk-SK"/>
        </w:rPr>
        <w:t>, b</w:t>
      </w:r>
      <w:r w:rsidRPr="00D549CD">
        <w:rPr>
          <w:rFonts w:ascii="Times New Roman" w:hAnsi="Times New Roman" w:cs="Times New Roman"/>
          <w:sz w:val="24"/>
          <w:lang w:val="sk-SK"/>
        </w:rPr>
        <w:t>ulharsk</w:t>
      </w:r>
      <w:r>
        <w:rPr>
          <w:rFonts w:ascii="Times New Roman" w:hAnsi="Times New Roman" w:cs="Times New Roman"/>
          <w:sz w:val="24"/>
          <w:lang w:val="sk-SK"/>
        </w:rPr>
        <w:t>ého</w:t>
      </w:r>
      <w:r w:rsidRPr="00D549CD">
        <w:rPr>
          <w:rFonts w:ascii="Times New Roman" w:hAnsi="Times New Roman" w:cs="Times New Roman"/>
          <w:sz w:val="24"/>
          <w:lang w:val="sk-SK"/>
        </w:rPr>
        <w:t xml:space="preserve"> </w:t>
      </w:r>
      <w:r w:rsidRPr="00D549CD">
        <w:rPr>
          <w:rFonts w:ascii="Times New Roman" w:hAnsi="Times New Roman" w:cs="Times New Roman"/>
          <w:i/>
          <w:sz w:val="24"/>
          <w:lang w:val="sk-SK"/>
        </w:rPr>
        <w:t>Narodno sabranie</w:t>
      </w:r>
      <w:r w:rsidRPr="00D549CD">
        <w:rPr>
          <w:rFonts w:ascii="Times New Roman" w:hAnsi="Times New Roman" w:cs="Times New Roman"/>
          <w:sz w:val="24"/>
          <w:lang w:val="sk-SK"/>
        </w:rPr>
        <w:t xml:space="preserve"> a</w:t>
      </w:r>
      <w:r w:rsidR="00657D57">
        <w:rPr>
          <w:rFonts w:ascii="Times New Roman" w:hAnsi="Times New Roman" w:cs="Times New Roman"/>
          <w:sz w:val="24"/>
          <w:lang w:val="sk-SK"/>
        </w:rPr>
        <w:t xml:space="preserve"> britských </w:t>
      </w:r>
      <w:r w:rsidR="00657D57" w:rsidRPr="0061522E">
        <w:rPr>
          <w:rFonts w:ascii="Times New Roman" w:hAnsi="Times New Roman" w:cs="Times New Roman"/>
          <w:i/>
          <w:sz w:val="24"/>
          <w:szCs w:val="24"/>
          <w:lang w:val="sk-SK"/>
        </w:rPr>
        <w:t>House of Commons</w:t>
      </w:r>
      <w:r w:rsidR="00657D57" w:rsidRPr="0061522E">
        <w:rPr>
          <w:rFonts w:ascii="Times New Roman" w:hAnsi="Times New Roman" w:cs="Times New Roman"/>
          <w:sz w:val="24"/>
          <w:szCs w:val="24"/>
          <w:lang w:val="sk-SK"/>
        </w:rPr>
        <w:t xml:space="preserve"> a </w:t>
      </w:r>
      <w:r w:rsidR="00657D57" w:rsidRPr="0061522E">
        <w:rPr>
          <w:rFonts w:ascii="Times New Roman" w:hAnsi="Times New Roman" w:cs="Times New Roman"/>
          <w:i/>
          <w:sz w:val="24"/>
          <w:szCs w:val="24"/>
          <w:lang w:val="sk-SK"/>
        </w:rPr>
        <w:t>House of Lords</w:t>
      </w:r>
      <w:r w:rsidR="00E13414">
        <w:rPr>
          <w:rFonts w:ascii="Times New Roman" w:hAnsi="Times New Roman" w:cs="Times New Roman"/>
          <w:sz w:val="24"/>
          <w:lang w:val="sk-SK"/>
        </w:rPr>
        <w:t xml:space="preserve">. V prípade </w:t>
      </w:r>
      <w:r w:rsidR="00E6084F">
        <w:rPr>
          <w:rFonts w:ascii="Times New Roman" w:hAnsi="Times New Roman" w:cs="Times New Roman"/>
          <w:sz w:val="24"/>
          <w:lang w:val="sk-SK"/>
        </w:rPr>
        <w:t>posledne</w:t>
      </w:r>
      <w:r w:rsidR="00E13414">
        <w:rPr>
          <w:rFonts w:ascii="Times New Roman" w:hAnsi="Times New Roman" w:cs="Times New Roman"/>
          <w:sz w:val="24"/>
          <w:lang w:val="sk-SK"/>
        </w:rPr>
        <w:t xml:space="preserve"> uvedených</w:t>
      </w:r>
      <w:r w:rsidRPr="00D549CD">
        <w:rPr>
          <w:rFonts w:ascii="Times New Roman" w:hAnsi="Times New Roman" w:cs="Times New Roman"/>
          <w:sz w:val="24"/>
          <w:lang w:val="sk-SK"/>
        </w:rPr>
        <w:t xml:space="preserve">, vláda </w:t>
      </w:r>
      <w:r w:rsidR="00657D57">
        <w:rPr>
          <w:rFonts w:ascii="Times New Roman" w:hAnsi="Times New Roman" w:cs="Times New Roman"/>
          <w:sz w:val="24"/>
          <w:lang w:val="sk-SK"/>
        </w:rPr>
        <w:t>sa v zásade dohodla na vytvorení čitárne</w:t>
      </w:r>
      <w:r w:rsidRPr="00D549CD">
        <w:rPr>
          <w:rFonts w:ascii="Times New Roman" w:hAnsi="Times New Roman" w:cs="Times New Roman"/>
          <w:sz w:val="24"/>
          <w:lang w:val="sk-SK"/>
        </w:rPr>
        <w:t xml:space="preserve">, ale to ešte nebola </w:t>
      </w:r>
      <w:r w:rsidR="00657D57">
        <w:rPr>
          <w:rFonts w:ascii="Times New Roman" w:hAnsi="Times New Roman" w:cs="Times New Roman"/>
          <w:sz w:val="24"/>
          <w:lang w:val="sk-SK"/>
        </w:rPr>
        <w:t>zriadená</w:t>
      </w:r>
      <w:r w:rsidRPr="00D549CD">
        <w:rPr>
          <w:rFonts w:ascii="Times New Roman" w:hAnsi="Times New Roman" w:cs="Times New Roman"/>
          <w:sz w:val="24"/>
          <w:lang w:val="sk-SK"/>
        </w:rPr>
        <w:t>.</w:t>
      </w:r>
    </w:p>
    <w:p w14:paraId="1C668ED2" w14:textId="77777777" w:rsidR="0027292F" w:rsidRPr="0061522E" w:rsidRDefault="0027292F" w:rsidP="0027292F">
      <w:pPr>
        <w:spacing w:after="0" w:line="240" w:lineRule="auto"/>
        <w:jc w:val="both"/>
        <w:rPr>
          <w:rFonts w:ascii="Times New Roman" w:hAnsi="Times New Roman" w:cs="Times New Roman"/>
          <w:sz w:val="24"/>
          <w:szCs w:val="24"/>
          <w:lang w:val="sk-SK"/>
        </w:rPr>
      </w:pPr>
    </w:p>
    <w:p w14:paraId="01320881" w14:textId="1052A715" w:rsidR="0027292F" w:rsidRDefault="005E5931" w:rsidP="0027292F">
      <w:pPr>
        <w:spacing w:after="0" w:line="240" w:lineRule="auto"/>
        <w:jc w:val="both"/>
        <w:rPr>
          <w:rFonts w:ascii="Times New Roman" w:hAnsi="Times New Roman" w:cs="Times New Roman"/>
          <w:sz w:val="24"/>
          <w:lang w:val="sk-SK"/>
        </w:rPr>
      </w:pPr>
      <w:r w:rsidRPr="005E5931">
        <w:rPr>
          <w:rFonts w:ascii="Times New Roman" w:hAnsi="Times New Roman" w:cs="Times New Roman"/>
          <w:sz w:val="24"/>
          <w:lang w:val="sk-SK"/>
        </w:rPr>
        <w:t xml:space="preserve">Iba </w:t>
      </w:r>
      <w:r>
        <w:rPr>
          <w:rFonts w:ascii="Times New Roman" w:hAnsi="Times New Roman" w:cs="Times New Roman"/>
          <w:sz w:val="24"/>
          <w:lang w:val="sk-SK"/>
        </w:rPr>
        <w:t xml:space="preserve">9 </w:t>
      </w:r>
      <w:r w:rsidRPr="005E5931">
        <w:rPr>
          <w:rFonts w:ascii="Times New Roman" w:hAnsi="Times New Roman" w:cs="Times New Roman"/>
          <w:sz w:val="24"/>
          <w:lang w:val="sk-SK"/>
        </w:rPr>
        <w:t xml:space="preserve">z 34 opýtaných </w:t>
      </w:r>
      <w:r w:rsidRPr="005E5931">
        <w:rPr>
          <w:rStyle w:val="alt-edited"/>
          <w:rFonts w:ascii="Times New Roman" w:hAnsi="Times New Roman" w:cs="Times New Roman"/>
          <w:sz w:val="24"/>
          <w:lang w:val="sk-SK"/>
        </w:rPr>
        <w:t>parlament</w:t>
      </w:r>
      <w:r>
        <w:rPr>
          <w:rStyle w:val="alt-edited"/>
          <w:rFonts w:ascii="Times New Roman" w:hAnsi="Times New Roman" w:cs="Times New Roman"/>
          <w:sz w:val="24"/>
          <w:lang w:val="sk-SK"/>
        </w:rPr>
        <w:t>ov</w:t>
      </w:r>
      <w:r w:rsidRPr="005E5931">
        <w:rPr>
          <w:rFonts w:ascii="Times New Roman" w:hAnsi="Times New Roman" w:cs="Times New Roman"/>
          <w:sz w:val="24"/>
          <w:lang w:val="sk-SK"/>
        </w:rPr>
        <w:t xml:space="preserve"> / </w:t>
      </w:r>
      <w:r w:rsidRPr="005E5931">
        <w:rPr>
          <w:rStyle w:val="alt-edited"/>
          <w:rFonts w:ascii="Times New Roman" w:hAnsi="Times New Roman" w:cs="Times New Roman"/>
          <w:sz w:val="24"/>
          <w:lang w:val="sk-SK"/>
        </w:rPr>
        <w:t>kom</w:t>
      </w:r>
      <w:r>
        <w:rPr>
          <w:rStyle w:val="alt-edited"/>
          <w:rFonts w:ascii="Times New Roman" w:hAnsi="Times New Roman" w:cs="Times New Roman"/>
          <w:sz w:val="24"/>
          <w:lang w:val="sk-SK"/>
        </w:rPr>
        <w:t>ôr</w:t>
      </w:r>
      <w:r w:rsidRPr="005E5931">
        <w:rPr>
          <w:rFonts w:ascii="Times New Roman" w:hAnsi="Times New Roman" w:cs="Times New Roman"/>
          <w:sz w:val="24"/>
          <w:lang w:val="sk-SK"/>
        </w:rPr>
        <w:t xml:space="preserve"> odpovedal</w:t>
      </w:r>
      <w:r>
        <w:rPr>
          <w:rFonts w:ascii="Times New Roman" w:hAnsi="Times New Roman" w:cs="Times New Roman"/>
          <w:sz w:val="24"/>
          <w:lang w:val="sk-SK"/>
        </w:rPr>
        <w:t>o</w:t>
      </w:r>
      <w:r w:rsidR="00454C41">
        <w:rPr>
          <w:rFonts w:ascii="Times New Roman" w:hAnsi="Times New Roman" w:cs="Times New Roman"/>
          <w:sz w:val="24"/>
          <w:lang w:val="sk-SK"/>
        </w:rPr>
        <w:t xml:space="preserve">, že </w:t>
      </w:r>
      <w:r w:rsidR="00E6084F">
        <w:rPr>
          <w:rFonts w:ascii="Times New Roman" w:hAnsi="Times New Roman" w:cs="Times New Roman"/>
          <w:sz w:val="24"/>
          <w:lang w:val="sk-SK"/>
        </w:rPr>
        <w:t>čitáreň bola</w:t>
      </w:r>
      <w:r w:rsidRPr="005E5931">
        <w:rPr>
          <w:rFonts w:ascii="Times New Roman" w:hAnsi="Times New Roman" w:cs="Times New Roman"/>
          <w:sz w:val="24"/>
          <w:lang w:val="sk-SK"/>
        </w:rPr>
        <w:t xml:space="preserve"> </w:t>
      </w:r>
      <w:r w:rsidR="00E6084F">
        <w:rPr>
          <w:rFonts w:ascii="Times New Roman" w:hAnsi="Times New Roman" w:cs="Times New Roman"/>
          <w:sz w:val="24"/>
          <w:lang w:val="sk-SK"/>
        </w:rPr>
        <w:t>zriadená</w:t>
      </w:r>
      <w:r w:rsidRPr="005E5931">
        <w:rPr>
          <w:rFonts w:ascii="Times New Roman" w:hAnsi="Times New Roman" w:cs="Times New Roman"/>
          <w:sz w:val="24"/>
          <w:lang w:val="sk-SK"/>
        </w:rPr>
        <w:t xml:space="preserve"> na základe ich žiadosti. Vo väčšine prípadov (28 </w:t>
      </w:r>
      <w:r>
        <w:rPr>
          <w:rFonts w:ascii="Times New Roman" w:hAnsi="Times New Roman" w:cs="Times New Roman"/>
          <w:sz w:val="24"/>
          <w:lang w:val="sk-SK"/>
        </w:rPr>
        <w:t>odpovedajúcich</w:t>
      </w:r>
      <w:r w:rsidRPr="005E5931">
        <w:rPr>
          <w:rFonts w:ascii="Times New Roman" w:hAnsi="Times New Roman" w:cs="Times New Roman"/>
          <w:sz w:val="24"/>
          <w:lang w:val="sk-SK"/>
        </w:rPr>
        <w:t>), bol</w:t>
      </w:r>
      <w:r>
        <w:rPr>
          <w:rFonts w:ascii="Times New Roman" w:hAnsi="Times New Roman" w:cs="Times New Roman"/>
          <w:sz w:val="24"/>
          <w:lang w:val="sk-SK"/>
        </w:rPr>
        <w:t>a</w:t>
      </w:r>
      <w:r w:rsidRPr="005E5931">
        <w:rPr>
          <w:rFonts w:ascii="Times New Roman" w:hAnsi="Times New Roman" w:cs="Times New Roman"/>
          <w:sz w:val="24"/>
          <w:lang w:val="sk-SK"/>
        </w:rPr>
        <w:t xml:space="preserve"> čitáreň zriaden</w:t>
      </w:r>
      <w:r>
        <w:rPr>
          <w:rFonts w:ascii="Times New Roman" w:hAnsi="Times New Roman" w:cs="Times New Roman"/>
          <w:sz w:val="24"/>
          <w:lang w:val="sk-SK"/>
        </w:rPr>
        <w:t>á</w:t>
      </w:r>
      <w:r w:rsidRPr="005E5931">
        <w:rPr>
          <w:rFonts w:ascii="Times New Roman" w:hAnsi="Times New Roman" w:cs="Times New Roman"/>
          <w:sz w:val="24"/>
          <w:lang w:val="sk-SK"/>
        </w:rPr>
        <w:t xml:space="preserve"> vládou; </w:t>
      </w:r>
      <w:r w:rsidR="00454C41">
        <w:rPr>
          <w:rFonts w:ascii="Times New Roman" w:hAnsi="Times New Roman" w:cs="Times New Roman"/>
          <w:sz w:val="24"/>
          <w:lang w:val="sk-SK"/>
        </w:rPr>
        <w:t>alebo  V</w:t>
      </w:r>
      <w:r>
        <w:rPr>
          <w:rFonts w:ascii="Times New Roman" w:hAnsi="Times New Roman" w:cs="Times New Roman"/>
          <w:sz w:val="24"/>
          <w:lang w:val="sk-SK"/>
        </w:rPr>
        <w:t>eľvyslanectvom</w:t>
      </w:r>
      <w:r w:rsidR="00454C41">
        <w:rPr>
          <w:rFonts w:ascii="Times New Roman" w:hAnsi="Times New Roman" w:cs="Times New Roman"/>
          <w:sz w:val="24"/>
          <w:lang w:val="sk-SK"/>
        </w:rPr>
        <w:t xml:space="preserve"> USA</w:t>
      </w:r>
      <w:r>
        <w:rPr>
          <w:rFonts w:ascii="Times New Roman" w:hAnsi="Times New Roman" w:cs="Times New Roman"/>
          <w:sz w:val="24"/>
          <w:lang w:val="sk-SK"/>
        </w:rPr>
        <w:t xml:space="preserve"> </w:t>
      </w:r>
      <w:r w:rsidRPr="005E5931">
        <w:rPr>
          <w:rFonts w:ascii="Times New Roman" w:hAnsi="Times New Roman" w:cs="Times New Roman"/>
          <w:sz w:val="24"/>
          <w:lang w:val="sk-SK"/>
        </w:rPr>
        <w:t xml:space="preserve">v prípade švédskeho </w:t>
      </w:r>
      <w:r w:rsidRPr="005E5931">
        <w:rPr>
          <w:rFonts w:ascii="Times New Roman" w:hAnsi="Times New Roman" w:cs="Times New Roman"/>
          <w:i/>
          <w:sz w:val="24"/>
          <w:lang w:val="sk-SK"/>
        </w:rPr>
        <w:t>Riksdagu</w:t>
      </w:r>
      <w:r w:rsidRPr="005E5931">
        <w:rPr>
          <w:rFonts w:ascii="Times New Roman" w:hAnsi="Times New Roman" w:cs="Times New Roman"/>
          <w:sz w:val="24"/>
          <w:lang w:val="sk-SK"/>
        </w:rPr>
        <w:t xml:space="preserve"> a litovského </w:t>
      </w:r>
      <w:r w:rsidRPr="005E5931">
        <w:rPr>
          <w:rFonts w:ascii="Times New Roman" w:hAnsi="Times New Roman" w:cs="Times New Roman"/>
          <w:i/>
          <w:sz w:val="24"/>
          <w:lang w:val="sk-SK"/>
        </w:rPr>
        <w:t>Seimas</w:t>
      </w:r>
      <w:r w:rsidRPr="005E5931">
        <w:rPr>
          <w:rFonts w:ascii="Times New Roman" w:hAnsi="Times New Roman" w:cs="Times New Roman"/>
          <w:sz w:val="24"/>
          <w:lang w:val="sk-SK"/>
        </w:rPr>
        <w:t xml:space="preserve">. Chorvátsky </w:t>
      </w:r>
      <w:r w:rsidRPr="005E5931">
        <w:rPr>
          <w:rFonts w:ascii="Times New Roman" w:hAnsi="Times New Roman" w:cs="Times New Roman"/>
          <w:i/>
          <w:sz w:val="24"/>
          <w:lang w:val="sk-SK"/>
        </w:rPr>
        <w:t xml:space="preserve">Sabor </w:t>
      </w:r>
      <w:r>
        <w:rPr>
          <w:rFonts w:ascii="Times New Roman" w:hAnsi="Times New Roman" w:cs="Times New Roman"/>
          <w:sz w:val="24"/>
          <w:lang w:val="sk-SK"/>
        </w:rPr>
        <w:t xml:space="preserve">informoval, že v miestnosť </w:t>
      </w:r>
      <w:r w:rsidRPr="005E5931">
        <w:rPr>
          <w:rFonts w:ascii="Times New Roman" w:hAnsi="Times New Roman" w:cs="Times New Roman"/>
          <w:sz w:val="24"/>
          <w:lang w:val="sk-SK"/>
        </w:rPr>
        <w:t>bol</w:t>
      </w:r>
      <w:r>
        <w:rPr>
          <w:rFonts w:ascii="Times New Roman" w:hAnsi="Times New Roman" w:cs="Times New Roman"/>
          <w:sz w:val="24"/>
          <w:lang w:val="sk-SK"/>
        </w:rPr>
        <w:t>a</w:t>
      </w:r>
      <w:r w:rsidRPr="005E5931">
        <w:rPr>
          <w:rFonts w:ascii="Times New Roman" w:hAnsi="Times New Roman" w:cs="Times New Roman"/>
          <w:sz w:val="24"/>
          <w:lang w:val="sk-SK"/>
        </w:rPr>
        <w:t xml:space="preserve"> zriaden</w:t>
      </w:r>
      <w:r>
        <w:rPr>
          <w:rFonts w:ascii="Times New Roman" w:hAnsi="Times New Roman" w:cs="Times New Roman"/>
          <w:sz w:val="24"/>
          <w:lang w:val="sk-SK"/>
        </w:rPr>
        <w:t>á</w:t>
      </w:r>
      <w:r w:rsidRPr="005E5931">
        <w:rPr>
          <w:rFonts w:ascii="Times New Roman" w:hAnsi="Times New Roman" w:cs="Times New Roman"/>
          <w:sz w:val="24"/>
          <w:lang w:val="sk-SK"/>
        </w:rPr>
        <w:t xml:space="preserve"> Úrad</w:t>
      </w:r>
      <w:r>
        <w:rPr>
          <w:rFonts w:ascii="Times New Roman" w:hAnsi="Times New Roman" w:cs="Times New Roman"/>
          <w:sz w:val="24"/>
          <w:lang w:val="sk-SK"/>
        </w:rPr>
        <w:t>om r</w:t>
      </w:r>
      <w:r w:rsidRPr="005E5931">
        <w:rPr>
          <w:rFonts w:ascii="Times New Roman" w:hAnsi="Times New Roman" w:cs="Times New Roman"/>
          <w:sz w:val="24"/>
          <w:lang w:val="sk-SK"/>
        </w:rPr>
        <w:t xml:space="preserve">ady národnej bezpečnosti, zatiaľ čo česká </w:t>
      </w:r>
      <w:r w:rsidRPr="005E5931">
        <w:rPr>
          <w:rFonts w:ascii="Times New Roman" w:hAnsi="Times New Roman" w:cs="Times New Roman"/>
          <w:i/>
          <w:sz w:val="24"/>
          <w:lang w:val="sk-SK"/>
        </w:rPr>
        <w:t>Poslanecká snemovňa</w:t>
      </w:r>
      <w:r w:rsidRPr="005E5931">
        <w:rPr>
          <w:rFonts w:ascii="Times New Roman" w:hAnsi="Times New Roman" w:cs="Times New Roman"/>
          <w:sz w:val="24"/>
          <w:lang w:val="sk-SK"/>
        </w:rPr>
        <w:t xml:space="preserve"> a </w:t>
      </w:r>
      <w:r w:rsidRPr="005E5931">
        <w:rPr>
          <w:rFonts w:ascii="Times New Roman" w:hAnsi="Times New Roman" w:cs="Times New Roman"/>
          <w:i/>
          <w:sz w:val="24"/>
          <w:lang w:val="sk-SK"/>
        </w:rPr>
        <w:t>Senát</w:t>
      </w:r>
      <w:r w:rsidRPr="005E5931">
        <w:rPr>
          <w:rFonts w:ascii="Times New Roman" w:hAnsi="Times New Roman" w:cs="Times New Roman"/>
          <w:sz w:val="24"/>
          <w:lang w:val="sk-SK"/>
        </w:rPr>
        <w:t xml:space="preserve"> </w:t>
      </w:r>
      <w:r>
        <w:rPr>
          <w:rFonts w:ascii="Times New Roman" w:hAnsi="Times New Roman" w:cs="Times New Roman"/>
          <w:sz w:val="24"/>
          <w:lang w:val="sk-SK"/>
        </w:rPr>
        <w:t>uviedli</w:t>
      </w:r>
      <w:r w:rsidRPr="005E5931">
        <w:rPr>
          <w:rFonts w:ascii="Times New Roman" w:hAnsi="Times New Roman" w:cs="Times New Roman"/>
          <w:sz w:val="24"/>
          <w:lang w:val="sk-SK"/>
        </w:rPr>
        <w:t>, že čitár</w:t>
      </w:r>
      <w:r>
        <w:rPr>
          <w:rFonts w:ascii="Times New Roman" w:hAnsi="Times New Roman" w:cs="Times New Roman"/>
          <w:sz w:val="24"/>
          <w:lang w:val="sk-SK"/>
        </w:rPr>
        <w:t>eň</w:t>
      </w:r>
      <w:r w:rsidRPr="005E5931">
        <w:rPr>
          <w:rFonts w:ascii="Times New Roman" w:hAnsi="Times New Roman" w:cs="Times New Roman"/>
          <w:sz w:val="24"/>
          <w:lang w:val="sk-SK"/>
        </w:rPr>
        <w:t xml:space="preserve"> bola najprv zriadená na </w:t>
      </w:r>
      <w:r>
        <w:rPr>
          <w:rFonts w:ascii="Times New Roman" w:hAnsi="Times New Roman" w:cs="Times New Roman"/>
          <w:sz w:val="24"/>
          <w:lang w:val="sk-SK"/>
        </w:rPr>
        <w:t>V</w:t>
      </w:r>
      <w:r w:rsidRPr="005E5931">
        <w:rPr>
          <w:rFonts w:ascii="Times New Roman" w:hAnsi="Times New Roman" w:cs="Times New Roman"/>
          <w:sz w:val="24"/>
          <w:lang w:val="sk-SK"/>
        </w:rPr>
        <w:t>eľvyslanectv</w:t>
      </w:r>
      <w:r>
        <w:rPr>
          <w:rFonts w:ascii="Times New Roman" w:hAnsi="Times New Roman" w:cs="Times New Roman"/>
          <w:sz w:val="24"/>
          <w:lang w:val="sk-SK"/>
        </w:rPr>
        <w:t>e</w:t>
      </w:r>
      <w:r w:rsidRPr="005E5931">
        <w:rPr>
          <w:rFonts w:ascii="Times New Roman" w:hAnsi="Times New Roman" w:cs="Times New Roman"/>
          <w:sz w:val="24"/>
          <w:lang w:val="sk-SK"/>
        </w:rPr>
        <w:t xml:space="preserve"> USA a neskôr sa pre</w:t>
      </w:r>
      <w:r>
        <w:rPr>
          <w:rFonts w:ascii="Times New Roman" w:hAnsi="Times New Roman" w:cs="Times New Roman"/>
          <w:sz w:val="24"/>
          <w:lang w:val="sk-SK"/>
        </w:rPr>
        <w:t>miestnila</w:t>
      </w:r>
      <w:r w:rsidRPr="005E5931">
        <w:rPr>
          <w:rFonts w:ascii="Times New Roman" w:hAnsi="Times New Roman" w:cs="Times New Roman"/>
          <w:sz w:val="24"/>
          <w:lang w:val="sk-SK"/>
        </w:rPr>
        <w:t xml:space="preserve"> na </w:t>
      </w:r>
      <w:r>
        <w:rPr>
          <w:rFonts w:ascii="Times New Roman" w:hAnsi="Times New Roman" w:cs="Times New Roman"/>
          <w:sz w:val="24"/>
          <w:lang w:val="sk-SK"/>
        </w:rPr>
        <w:t>M</w:t>
      </w:r>
      <w:r w:rsidRPr="005E5931">
        <w:rPr>
          <w:rFonts w:ascii="Times New Roman" w:hAnsi="Times New Roman" w:cs="Times New Roman"/>
          <w:sz w:val="24"/>
          <w:lang w:val="sk-SK"/>
        </w:rPr>
        <w:t>inisterstv</w:t>
      </w:r>
      <w:r>
        <w:rPr>
          <w:rFonts w:ascii="Times New Roman" w:hAnsi="Times New Roman" w:cs="Times New Roman"/>
          <w:sz w:val="24"/>
          <w:lang w:val="sk-SK"/>
        </w:rPr>
        <w:t>o</w:t>
      </w:r>
      <w:r w:rsidRPr="005E5931">
        <w:rPr>
          <w:rFonts w:ascii="Times New Roman" w:hAnsi="Times New Roman" w:cs="Times New Roman"/>
          <w:sz w:val="24"/>
          <w:lang w:val="sk-SK"/>
        </w:rPr>
        <w:t xml:space="preserve"> priemyslu a obchodu. Európ</w:t>
      </w:r>
      <w:r>
        <w:rPr>
          <w:rFonts w:ascii="Times New Roman" w:hAnsi="Times New Roman" w:cs="Times New Roman"/>
          <w:sz w:val="24"/>
          <w:lang w:val="sk-SK"/>
        </w:rPr>
        <w:t>sky parlament zriadil miestnosť</w:t>
      </w:r>
      <w:r w:rsidRPr="005E5931">
        <w:rPr>
          <w:rFonts w:ascii="Times New Roman" w:hAnsi="Times New Roman" w:cs="Times New Roman"/>
          <w:sz w:val="24"/>
          <w:lang w:val="sk-SK"/>
        </w:rPr>
        <w:t xml:space="preserve"> sám </w:t>
      </w:r>
      <w:r>
        <w:rPr>
          <w:rFonts w:ascii="Times New Roman" w:hAnsi="Times New Roman" w:cs="Times New Roman"/>
          <w:sz w:val="24"/>
          <w:lang w:val="sk-SK"/>
        </w:rPr>
        <w:t xml:space="preserve">pre svoje vlastné použitie </w:t>
      </w:r>
      <w:r w:rsidRPr="005E5931">
        <w:rPr>
          <w:rFonts w:ascii="Times New Roman" w:hAnsi="Times New Roman" w:cs="Times New Roman"/>
          <w:sz w:val="24"/>
          <w:lang w:val="sk-SK"/>
        </w:rPr>
        <w:t>a za</w:t>
      </w:r>
      <w:r>
        <w:rPr>
          <w:rFonts w:ascii="Times New Roman" w:hAnsi="Times New Roman" w:cs="Times New Roman"/>
          <w:sz w:val="24"/>
          <w:lang w:val="sk-SK"/>
        </w:rPr>
        <w:t>viedol</w:t>
      </w:r>
      <w:r w:rsidRPr="005E5931">
        <w:rPr>
          <w:rFonts w:ascii="Times New Roman" w:hAnsi="Times New Roman" w:cs="Times New Roman"/>
          <w:sz w:val="24"/>
          <w:lang w:val="sk-SK"/>
        </w:rPr>
        <w:t xml:space="preserve"> štruktúry určené na to, aby Európsky parlament mohol vykonávať svoje povinnosti v rámci </w:t>
      </w:r>
      <w:r>
        <w:rPr>
          <w:rFonts w:ascii="Times New Roman" w:hAnsi="Times New Roman" w:cs="Times New Roman"/>
          <w:sz w:val="24"/>
          <w:lang w:val="sk-SK"/>
        </w:rPr>
        <w:t>S</w:t>
      </w:r>
      <w:r w:rsidRPr="005E5931">
        <w:rPr>
          <w:rFonts w:ascii="Times New Roman" w:hAnsi="Times New Roman" w:cs="Times New Roman"/>
          <w:sz w:val="24"/>
          <w:lang w:val="sk-SK"/>
        </w:rPr>
        <w:t xml:space="preserve">poločnej </w:t>
      </w:r>
      <w:r>
        <w:rPr>
          <w:rFonts w:ascii="Times New Roman" w:hAnsi="Times New Roman" w:cs="Times New Roman"/>
          <w:sz w:val="24"/>
          <w:lang w:val="sk-SK"/>
        </w:rPr>
        <w:t>o</w:t>
      </w:r>
      <w:r w:rsidRPr="005E5931">
        <w:rPr>
          <w:rFonts w:ascii="Times New Roman" w:hAnsi="Times New Roman" w:cs="Times New Roman"/>
          <w:sz w:val="24"/>
          <w:lang w:val="sk-SK"/>
        </w:rPr>
        <w:t>bchodnej politiky (</w:t>
      </w:r>
      <w:r>
        <w:rPr>
          <w:rFonts w:ascii="Times New Roman" w:hAnsi="Times New Roman" w:cs="Times New Roman"/>
          <w:sz w:val="24"/>
          <w:lang w:val="sk-SK"/>
        </w:rPr>
        <w:t>vo</w:t>
      </w:r>
      <w:r w:rsidRPr="005E5931">
        <w:rPr>
          <w:rFonts w:ascii="Times New Roman" w:hAnsi="Times New Roman" w:cs="Times New Roman"/>
          <w:sz w:val="24"/>
          <w:lang w:val="sk-SK"/>
        </w:rPr>
        <w:t xml:space="preserve"> výlučnej právomoci EÚ).</w:t>
      </w:r>
    </w:p>
    <w:p w14:paraId="2C37AF6C" w14:textId="77777777" w:rsidR="005E5931" w:rsidRPr="0061522E" w:rsidRDefault="005E5931" w:rsidP="0027292F">
      <w:pPr>
        <w:spacing w:after="0" w:line="240" w:lineRule="auto"/>
        <w:jc w:val="both"/>
        <w:rPr>
          <w:rFonts w:ascii="Times New Roman" w:hAnsi="Times New Roman" w:cs="Times New Roman"/>
          <w:sz w:val="28"/>
          <w:szCs w:val="24"/>
          <w:lang w:val="sk-SK"/>
        </w:rPr>
      </w:pPr>
    </w:p>
    <w:p w14:paraId="0C6B0BFB" w14:textId="7FBAF484" w:rsidR="00453FEB" w:rsidRPr="0061522E" w:rsidRDefault="002D5926" w:rsidP="0027292F">
      <w:pPr>
        <w:spacing w:after="0" w:line="240" w:lineRule="auto"/>
        <w:jc w:val="both"/>
        <w:rPr>
          <w:rFonts w:ascii="Times New Roman" w:hAnsi="Times New Roman" w:cs="Times New Roman"/>
          <w:sz w:val="28"/>
          <w:szCs w:val="24"/>
          <w:lang w:val="sk-SK"/>
        </w:rPr>
      </w:pPr>
      <w:r w:rsidRPr="002D5926">
        <w:rPr>
          <w:rFonts w:ascii="Times New Roman" w:hAnsi="Times New Roman" w:cs="Times New Roman"/>
          <w:sz w:val="24"/>
          <w:lang w:val="sk-SK"/>
        </w:rPr>
        <w:t xml:space="preserve">Pokiaľ ide o </w:t>
      </w:r>
      <w:r>
        <w:rPr>
          <w:rFonts w:ascii="Times New Roman" w:hAnsi="Times New Roman" w:cs="Times New Roman"/>
          <w:sz w:val="24"/>
          <w:lang w:val="sk-SK"/>
        </w:rPr>
        <w:t>prístup do čitárne, 19 národných</w:t>
      </w:r>
      <w:r w:rsidRPr="002D5926">
        <w:rPr>
          <w:rFonts w:ascii="Times New Roman" w:hAnsi="Times New Roman" w:cs="Times New Roman"/>
          <w:sz w:val="24"/>
          <w:lang w:val="sk-SK"/>
        </w:rPr>
        <w:t xml:space="preserve"> </w:t>
      </w:r>
      <w:r>
        <w:rPr>
          <w:rStyle w:val="alt-edited"/>
          <w:rFonts w:ascii="Times New Roman" w:hAnsi="Times New Roman" w:cs="Times New Roman"/>
          <w:sz w:val="24"/>
          <w:lang w:val="sk-SK"/>
        </w:rPr>
        <w:t>parlamentov</w:t>
      </w:r>
      <w:r w:rsidRPr="002D5926">
        <w:rPr>
          <w:rFonts w:ascii="Times New Roman" w:hAnsi="Times New Roman" w:cs="Times New Roman"/>
          <w:sz w:val="24"/>
          <w:lang w:val="sk-SK"/>
        </w:rPr>
        <w:t xml:space="preserve"> / </w:t>
      </w:r>
      <w:r>
        <w:rPr>
          <w:rStyle w:val="alt-edited"/>
          <w:rFonts w:ascii="Times New Roman" w:hAnsi="Times New Roman" w:cs="Times New Roman"/>
          <w:sz w:val="24"/>
          <w:lang w:val="sk-SK"/>
        </w:rPr>
        <w:t>komôr</w:t>
      </w:r>
      <w:r w:rsidRPr="002D5926">
        <w:rPr>
          <w:rFonts w:ascii="Times New Roman" w:hAnsi="Times New Roman" w:cs="Times New Roman"/>
          <w:sz w:val="24"/>
          <w:lang w:val="sk-SK"/>
        </w:rPr>
        <w:t xml:space="preserve"> odpovedal</w:t>
      </w:r>
      <w:r>
        <w:rPr>
          <w:rFonts w:ascii="Times New Roman" w:hAnsi="Times New Roman" w:cs="Times New Roman"/>
          <w:sz w:val="24"/>
          <w:lang w:val="sk-SK"/>
        </w:rPr>
        <w:t>o</w:t>
      </w:r>
      <w:r w:rsidRPr="002D5926">
        <w:rPr>
          <w:rFonts w:ascii="Times New Roman" w:hAnsi="Times New Roman" w:cs="Times New Roman"/>
          <w:sz w:val="24"/>
          <w:lang w:val="sk-SK"/>
        </w:rPr>
        <w:t>, že prístup bol možný p</w:t>
      </w:r>
      <w:r>
        <w:rPr>
          <w:rFonts w:ascii="Times New Roman" w:hAnsi="Times New Roman" w:cs="Times New Roman"/>
          <w:sz w:val="24"/>
          <w:lang w:val="sk-SK"/>
        </w:rPr>
        <w:t>re všetkých poslancov. Trinásť odpovedajúcich uviedlo, že prístup bol</w:t>
      </w:r>
      <w:r w:rsidRPr="002D5926">
        <w:rPr>
          <w:rFonts w:ascii="Times New Roman" w:hAnsi="Times New Roman" w:cs="Times New Roman"/>
          <w:sz w:val="24"/>
          <w:lang w:val="sk-SK"/>
        </w:rPr>
        <w:t xml:space="preserve"> možn</w:t>
      </w:r>
      <w:r>
        <w:rPr>
          <w:rFonts w:ascii="Times New Roman" w:hAnsi="Times New Roman" w:cs="Times New Roman"/>
          <w:sz w:val="24"/>
          <w:lang w:val="sk-SK"/>
        </w:rPr>
        <w:t>ý</w:t>
      </w:r>
      <w:r w:rsidRPr="002D5926">
        <w:rPr>
          <w:rFonts w:ascii="Times New Roman" w:hAnsi="Times New Roman" w:cs="Times New Roman"/>
          <w:sz w:val="24"/>
          <w:lang w:val="sk-SK"/>
        </w:rPr>
        <w:t xml:space="preserve"> pre členov </w:t>
      </w:r>
      <w:r w:rsidR="00AB11DF">
        <w:rPr>
          <w:rFonts w:ascii="Times New Roman" w:hAnsi="Times New Roman" w:cs="Times New Roman"/>
          <w:sz w:val="24"/>
          <w:lang w:val="sk-SK"/>
        </w:rPr>
        <w:t>V</w:t>
      </w:r>
      <w:r w:rsidRPr="002D5926">
        <w:rPr>
          <w:rFonts w:ascii="Times New Roman" w:hAnsi="Times New Roman" w:cs="Times New Roman"/>
          <w:sz w:val="24"/>
          <w:lang w:val="sk-SK"/>
        </w:rPr>
        <w:t xml:space="preserve">ýboru pre </w:t>
      </w:r>
      <w:r>
        <w:rPr>
          <w:rFonts w:ascii="Times New Roman" w:hAnsi="Times New Roman" w:cs="Times New Roman"/>
          <w:sz w:val="24"/>
          <w:lang w:val="sk-SK"/>
        </w:rPr>
        <w:t>európske záležitosti</w:t>
      </w:r>
      <w:r w:rsidRPr="002D5926">
        <w:rPr>
          <w:rFonts w:ascii="Times New Roman" w:hAnsi="Times New Roman" w:cs="Times New Roman"/>
          <w:sz w:val="24"/>
          <w:lang w:val="sk-SK"/>
        </w:rPr>
        <w:t xml:space="preserve">, 11 </w:t>
      </w:r>
      <w:r>
        <w:rPr>
          <w:rFonts w:ascii="Times New Roman" w:hAnsi="Times New Roman" w:cs="Times New Roman"/>
          <w:sz w:val="24"/>
          <w:lang w:val="sk-SK"/>
        </w:rPr>
        <w:t xml:space="preserve">odpovedajúcich uviedlo členov </w:t>
      </w:r>
      <w:r w:rsidR="00AB11DF">
        <w:rPr>
          <w:rFonts w:ascii="Times New Roman" w:hAnsi="Times New Roman" w:cs="Times New Roman"/>
          <w:sz w:val="24"/>
          <w:lang w:val="sk-SK"/>
        </w:rPr>
        <w:t>V</w:t>
      </w:r>
      <w:r w:rsidRPr="002D5926">
        <w:rPr>
          <w:rFonts w:ascii="Times New Roman" w:hAnsi="Times New Roman" w:cs="Times New Roman"/>
          <w:sz w:val="24"/>
          <w:lang w:val="sk-SK"/>
        </w:rPr>
        <w:t>ýboru pre hospodárske</w:t>
      </w:r>
      <w:r>
        <w:rPr>
          <w:rFonts w:ascii="Times New Roman" w:hAnsi="Times New Roman" w:cs="Times New Roman"/>
          <w:sz w:val="24"/>
          <w:lang w:val="sk-SK"/>
        </w:rPr>
        <w:t xml:space="preserve"> záležitosti, sedem</w:t>
      </w:r>
      <w:r w:rsidRPr="002D5926">
        <w:rPr>
          <w:rFonts w:ascii="Times New Roman" w:hAnsi="Times New Roman" w:cs="Times New Roman"/>
          <w:sz w:val="24"/>
          <w:lang w:val="sk-SK"/>
        </w:rPr>
        <w:t xml:space="preserve"> uvádzal</w:t>
      </w:r>
      <w:r>
        <w:rPr>
          <w:rFonts w:ascii="Times New Roman" w:hAnsi="Times New Roman" w:cs="Times New Roman"/>
          <w:sz w:val="24"/>
          <w:lang w:val="sk-SK"/>
        </w:rPr>
        <w:t>o</w:t>
      </w:r>
      <w:r w:rsidRPr="002D5926">
        <w:rPr>
          <w:rFonts w:ascii="Times New Roman" w:hAnsi="Times New Roman" w:cs="Times New Roman"/>
          <w:sz w:val="24"/>
          <w:lang w:val="sk-SK"/>
        </w:rPr>
        <w:t xml:space="preserve"> člen</w:t>
      </w:r>
      <w:r>
        <w:rPr>
          <w:rFonts w:ascii="Times New Roman" w:hAnsi="Times New Roman" w:cs="Times New Roman"/>
          <w:sz w:val="24"/>
          <w:lang w:val="sk-SK"/>
        </w:rPr>
        <w:t>ov</w:t>
      </w:r>
      <w:r w:rsidRPr="002D5926">
        <w:rPr>
          <w:rFonts w:ascii="Times New Roman" w:hAnsi="Times New Roman" w:cs="Times New Roman"/>
          <w:sz w:val="24"/>
          <w:lang w:val="sk-SK"/>
        </w:rPr>
        <w:t xml:space="preserve"> Výboru pre finančné záležitosti, a </w:t>
      </w:r>
      <w:r>
        <w:rPr>
          <w:rFonts w:ascii="Times New Roman" w:hAnsi="Times New Roman" w:cs="Times New Roman"/>
          <w:sz w:val="24"/>
          <w:lang w:val="sk-SK"/>
        </w:rPr>
        <w:t>10</w:t>
      </w:r>
      <w:r w:rsidRPr="002D5926">
        <w:rPr>
          <w:rFonts w:ascii="Times New Roman" w:hAnsi="Times New Roman" w:cs="Times New Roman"/>
          <w:sz w:val="24"/>
          <w:lang w:val="sk-SK"/>
        </w:rPr>
        <w:t xml:space="preserve"> </w:t>
      </w:r>
      <w:r w:rsidRPr="002D5926">
        <w:rPr>
          <w:rStyle w:val="alt-edited"/>
          <w:rFonts w:ascii="Times New Roman" w:hAnsi="Times New Roman" w:cs="Times New Roman"/>
          <w:sz w:val="24"/>
          <w:lang w:val="sk-SK"/>
        </w:rPr>
        <w:t xml:space="preserve"> parlament</w:t>
      </w:r>
      <w:r>
        <w:rPr>
          <w:rStyle w:val="alt-edited"/>
          <w:rFonts w:ascii="Times New Roman" w:hAnsi="Times New Roman" w:cs="Times New Roman"/>
          <w:sz w:val="24"/>
          <w:lang w:val="sk-SK"/>
        </w:rPr>
        <w:t>ov</w:t>
      </w:r>
      <w:r w:rsidRPr="002D5926">
        <w:rPr>
          <w:rFonts w:ascii="Times New Roman" w:hAnsi="Times New Roman" w:cs="Times New Roman"/>
          <w:sz w:val="24"/>
          <w:lang w:val="sk-SK"/>
        </w:rPr>
        <w:t xml:space="preserve"> / </w:t>
      </w:r>
      <w:r w:rsidRPr="002D5926">
        <w:rPr>
          <w:rStyle w:val="alt-edited"/>
          <w:rFonts w:ascii="Times New Roman" w:hAnsi="Times New Roman" w:cs="Times New Roman"/>
          <w:sz w:val="24"/>
          <w:lang w:val="sk-SK"/>
        </w:rPr>
        <w:t>kom</w:t>
      </w:r>
      <w:r>
        <w:rPr>
          <w:rStyle w:val="alt-edited"/>
          <w:rFonts w:ascii="Times New Roman" w:hAnsi="Times New Roman" w:cs="Times New Roman"/>
          <w:sz w:val="24"/>
          <w:lang w:val="sk-SK"/>
        </w:rPr>
        <w:t>ôr</w:t>
      </w:r>
      <w:r>
        <w:rPr>
          <w:rFonts w:ascii="Times New Roman" w:hAnsi="Times New Roman" w:cs="Times New Roman"/>
          <w:sz w:val="24"/>
          <w:lang w:val="sk-SK"/>
        </w:rPr>
        <w:t xml:space="preserve"> uviedlo členov iných osobitných výborov. </w:t>
      </w:r>
      <w:r w:rsidRPr="002D5926">
        <w:rPr>
          <w:rFonts w:ascii="Times New Roman" w:hAnsi="Times New Roman" w:cs="Times New Roman"/>
          <w:sz w:val="24"/>
          <w:lang w:val="sk-SK"/>
        </w:rPr>
        <w:t xml:space="preserve">Medzi nimi, litovský </w:t>
      </w:r>
      <w:r w:rsidRPr="002D5926">
        <w:rPr>
          <w:rFonts w:ascii="Times New Roman" w:hAnsi="Times New Roman" w:cs="Times New Roman"/>
          <w:i/>
          <w:sz w:val="24"/>
          <w:lang w:val="sk-SK"/>
        </w:rPr>
        <w:t>Seimas</w:t>
      </w:r>
      <w:r>
        <w:rPr>
          <w:rFonts w:ascii="Times New Roman" w:hAnsi="Times New Roman" w:cs="Times New Roman"/>
          <w:sz w:val="24"/>
          <w:lang w:val="sk-SK"/>
        </w:rPr>
        <w:t>, belgický</w:t>
      </w:r>
      <w:r w:rsidRPr="002D5926">
        <w:rPr>
          <w:rFonts w:ascii="Times New Roman" w:hAnsi="Times New Roman" w:cs="Times New Roman"/>
          <w:sz w:val="24"/>
          <w:lang w:val="sk-SK"/>
        </w:rPr>
        <w:t xml:space="preserve"> </w:t>
      </w:r>
      <w:r w:rsidRPr="0061522E">
        <w:rPr>
          <w:rFonts w:ascii="Times New Roman" w:hAnsi="Times New Roman" w:cs="Times New Roman"/>
          <w:i/>
          <w:sz w:val="24"/>
          <w:szCs w:val="24"/>
          <w:lang w:val="sk-SK"/>
        </w:rPr>
        <w:t>Chambre des Représentants</w:t>
      </w:r>
      <w:r w:rsidRPr="0061522E">
        <w:rPr>
          <w:rFonts w:ascii="Times New Roman" w:hAnsi="Times New Roman" w:cs="Times New Roman"/>
          <w:sz w:val="24"/>
          <w:szCs w:val="24"/>
          <w:lang w:val="sk-SK"/>
        </w:rPr>
        <w:t xml:space="preserve"> </w:t>
      </w:r>
      <w:r w:rsidRPr="002D5926">
        <w:rPr>
          <w:rFonts w:ascii="Times New Roman" w:hAnsi="Times New Roman" w:cs="Times New Roman"/>
          <w:sz w:val="24"/>
          <w:lang w:val="sk-SK"/>
        </w:rPr>
        <w:t xml:space="preserve">a </w:t>
      </w:r>
      <w:r>
        <w:rPr>
          <w:rFonts w:ascii="Times New Roman" w:hAnsi="Times New Roman" w:cs="Times New Roman"/>
          <w:sz w:val="24"/>
          <w:lang w:val="sk-SK"/>
        </w:rPr>
        <w:t>cyperský</w:t>
      </w:r>
      <w:r w:rsidRPr="002D5926">
        <w:rPr>
          <w:rFonts w:ascii="Times New Roman" w:hAnsi="Times New Roman" w:cs="Times New Roman"/>
          <w:sz w:val="24"/>
          <w:lang w:val="sk-SK"/>
        </w:rPr>
        <w:t xml:space="preserve"> </w:t>
      </w:r>
      <w:r w:rsidRPr="002D5926">
        <w:rPr>
          <w:rFonts w:ascii="Times New Roman" w:hAnsi="Times New Roman" w:cs="Times New Roman"/>
          <w:i/>
          <w:sz w:val="24"/>
          <w:lang w:val="sk-SK"/>
        </w:rPr>
        <w:t>Voula ton Antiprosopon</w:t>
      </w:r>
      <w:r w:rsidRPr="002D5926">
        <w:rPr>
          <w:rFonts w:ascii="Times New Roman" w:hAnsi="Times New Roman" w:cs="Times New Roman"/>
          <w:sz w:val="24"/>
          <w:lang w:val="sk-SK"/>
        </w:rPr>
        <w:t xml:space="preserve"> </w:t>
      </w:r>
      <w:r>
        <w:rPr>
          <w:rFonts w:ascii="Times New Roman" w:hAnsi="Times New Roman" w:cs="Times New Roman"/>
          <w:sz w:val="24"/>
          <w:lang w:val="sk-SK"/>
        </w:rPr>
        <w:t>uviedli členov</w:t>
      </w:r>
      <w:r w:rsidRPr="002D5926">
        <w:rPr>
          <w:rFonts w:ascii="Times New Roman" w:hAnsi="Times New Roman" w:cs="Times New Roman"/>
          <w:sz w:val="24"/>
          <w:lang w:val="sk-SK"/>
        </w:rPr>
        <w:t xml:space="preserve"> Výboru pre zahraničné </w:t>
      </w:r>
      <w:r>
        <w:rPr>
          <w:rFonts w:ascii="Times New Roman" w:hAnsi="Times New Roman" w:cs="Times New Roman"/>
          <w:sz w:val="24"/>
          <w:lang w:val="sk-SK"/>
        </w:rPr>
        <w:t>záležitosti</w:t>
      </w:r>
      <w:r w:rsidRPr="002D5926">
        <w:rPr>
          <w:rFonts w:ascii="Times New Roman" w:hAnsi="Times New Roman" w:cs="Times New Roman"/>
          <w:sz w:val="24"/>
          <w:lang w:val="sk-SK"/>
        </w:rPr>
        <w:t xml:space="preserve">. Trinásť </w:t>
      </w:r>
      <w:r w:rsidRPr="002D5926">
        <w:rPr>
          <w:rStyle w:val="alt-edited"/>
          <w:rFonts w:ascii="Times New Roman" w:hAnsi="Times New Roman" w:cs="Times New Roman"/>
          <w:sz w:val="24"/>
          <w:lang w:val="sk-SK"/>
        </w:rPr>
        <w:t>parlament</w:t>
      </w:r>
      <w:r>
        <w:rPr>
          <w:rStyle w:val="alt-edited"/>
          <w:rFonts w:ascii="Times New Roman" w:hAnsi="Times New Roman" w:cs="Times New Roman"/>
          <w:sz w:val="24"/>
          <w:lang w:val="sk-SK"/>
        </w:rPr>
        <w:t>ov</w:t>
      </w:r>
      <w:r w:rsidRPr="002D5926">
        <w:rPr>
          <w:rFonts w:ascii="Times New Roman" w:hAnsi="Times New Roman" w:cs="Times New Roman"/>
          <w:sz w:val="24"/>
          <w:lang w:val="sk-SK"/>
        </w:rPr>
        <w:t xml:space="preserve"> / </w:t>
      </w:r>
      <w:r w:rsidRPr="002D5926">
        <w:rPr>
          <w:rStyle w:val="alt-edited"/>
          <w:rFonts w:ascii="Times New Roman" w:hAnsi="Times New Roman" w:cs="Times New Roman"/>
          <w:sz w:val="24"/>
          <w:lang w:val="sk-SK"/>
        </w:rPr>
        <w:t>kom</w:t>
      </w:r>
      <w:r>
        <w:rPr>
          <w:rStyle w:val="alt-edited"/>
          <w:rFonts w:ascii="Times New Roman" w:hAnsi="Times New Roman" w:cs="Times New Roman"/>
          <w:sz w:val="24"/>
          <w:lang w:val="sk-SK"/>
        </w:rPr>
        <w:t>ôr</w:t>
      </w:r>
      <w:r w:rsidRPr="002D5926">
        <w:rPr>
          <w:rFonts w:ascii="Times New Roman" w:hAnsi="Times New Roman" w:cs="Times New Roman"/>
          <w:sz w:val="24"/>
          <w:lang w:val="sk-SK"/>
        </w:rPr>
        <w:t xml:space="preserve"> </w:t>
      </w:r>
      <w:r>
        <w:rPr>
          <w:rFonts w:ascii="Times New Roman" w:hAnsi="Times New Roman" w:cs="Times New Roman"/>
          <w:sz w:val="24"/>
          <w:lang w:val="sk-SK"/>
        </w:rPr>
        <w:t>uviedlo</w:t>
      </w:r>
      <w:r w:rsidRPr="002D5926">
        <w:rPr>
          <w:rFonts w:ascii="Times New Roman" w:hAnsi="Times New Roman" w:cs="Times New Roman"/>
          <w:sz w:val="24"/>
          <w:lang w:val="sk-SK"/>
        </w:rPr>
        <w:t>, že všet</w:t>
      </w:r>
      <w:r>
        <w:rPr>
          <w:rFonts w:ascii="Times New Roman" w:hAnsi="Times New Roman" w:cs="Times New Roman"/>
          <w:sz w:val="24"/>
          <w:lang w:val="sk-SK"/>
        </w:rPr>
        <w:t>ci</w:t>
      </w:r>
      <w:r w:rsidRPr="002D5926">
        <w:rPr>
          <w:rFonts w:ascii="Times New Roman" w:hAnsi="Times New Roman" w:cs="Times New Roman"/>
          <w:sz w:val="24"/>
          <w:lang w:val="sk-SK"/>
        </w:rPr>
        <w:t xml:space="preserve"> poslanci mali prístup na vyžiadanie. Úradníci siedmich opýtaných </w:t>
      </w:r>
      <w:r w:rsidRPr="002D5926">
        <w:rPr>
          <w:rStyle w:val="alt-edited"/>
          <w:rFonts w:ascii="Times New Roman" w:hAnsi="Times New Roman" w:cs="Times New Roman"/>
          <w:sz w:val="24"/>
          <w:lang w:val="sk-SK"/>
        </w:rPr>
        <w:t>parlament</w:t>
      </w:r>
      <w:r>
        <w:rPr>
          <w:rStyle w:val="alt-edited"/>
          <w:rFonts w:ascii="Times New Roman" w:hAnsi="Times New Roman" w:cs="Times New Roman"/>
          <w:sz w:val="24"/>
          <w:lang w:val="sk-SK"/>
        </w:rPr>
        <w:t>ov</w:t>
      </w:r>
      <w:r w:rsidRPr="002D5926">
        <w:rPr>
          <w:rFonts w:ascii="Times New Roman" w:hAnsi="Times New Roman" w:cs="Times New Roman"/>
          <w:sz w:val="24"/>
          <w:lang w:val="sk-SK"/>
        </w:rPr>
        <w:t xml:space="preserve"> / </w:t>
      </w:r>
      <w:r w:rsidRPr="002D5926">
        <w:rPr>
          <w:rStyle w:val="alt-edited"/>
          <w:rFonts w:ascii="Times New Roman" w:hAnsi="Times New Roman" w:cs="Times New Roman"/>
          <w:sz w:val="24"/>
          <w:lang w:val="sk-SK"/>
        </w:rPr>
        <w:t>kom</w:t>
      </w:r>
      <w:r>
        <w:rPr>
          <w:rStyle w:val="alt-edited"/>
          <w:rFonts w:ascii="Times New Roman" w:hAnsi="Times New Roman" w:cs="Times New Roman"/>
          <w:sz w:val="24"/>
          <w:lang w:val="sk-SK"/>
        </w:rPr>
        <w:t>ôr</w:t>
      </w:r>
      <w:r w:rsidRPr="002D5926">
        <w:rPr>
          <w:rFonts w:ascii="Times New Roman" w:hAnsi="Times New Roman" w:cs="Times New Roman"/>
          <w:sz w:val="24"/>
          <w:lang w:val="sk-SK"/>
        </w:rPr>
        <w:t xml:space="preserve"> mal</w:t>
      </w:r>
      <w:r>
        <w:rPr>
          <w:rFonts w:ascii="Times New Roman" w:hAnsi="Times New Roman" w:cs="Times New Roman"/>
          <w:sz w:val="24"/>
          <w:lang w:val="sk-SK"/>
        </w:rPr>
        <w:t>i</w:t>
      </w:r>
      <w:r w:rsidRPr="002D5926">
        <w:rPr>
          <w:rFonts w:ascii="Times New Roman" w:hAnsi="Times New Roman" w:cs="Times New Roman"/>
          <w:sz w:val="24"/>
          <w:lang w:val="sk-SK"/>
        </w:rPr>
        <w:t xml:space="preserve"> prístup do miestnosti, zatiaľ čo</w:t>
      </w:r>
      <w:r>
        <w:rPr>
          <w:rFonts w:ascii="Times New Roman" w:hAnsi="Times New Roman" w:cs="Times New Roman"/>
          <w:sz w:val="24"/>
          <w:lang w:val="sk-SK"/>
        </w:rPr>
        <w:t>,</w:t>
      </w:r>
      <w:r w:rsidRPr="002D5926">
        <w:rPr>
          <w:rFonts w:ascii="Times New Roman" w:hAnsi="Times New Roman" w:cs="Times New Roman"/>
          <w:sz w:val="24"/>
          <w:lang w:val="sk-SK"/>
        </w:rPr>
        <w:t xml:space="preserve"> </w:t>
      </w:r>
      <w:r>
        <w:rPr>
          <w:rFonts w:ascii="Times New Roman" w:hAnsi="Times New Roman" w:cs="Times New Roman"/>
          <w:sz w:val="24"/>
          <w:lang w:val="sk-SK"/>
        </w:rPr>
        <w:t>na základe</w:t>
      </w:r>
      <w:r w:rsidRPr="002D5926">
        <w:rPr>
          <w:rFonts w:ascii="Times New Roman" w:hAnsi="Times New Roman" w:cs="Times New Roman"/>
          <w:sz w:val="24"/>
          <w:lang w:val="sk-SK"/>
        </w:rPr>
        <w:t xml:space="preserve"> odpove</w:t>
      </w:r>
      <w:r>
        <w:rPr>
          <w:rFonts w:ascii="Times New Roman" w:hAnsi="Times New Roman" w:cs="Times New Roman"/>
          <w:sz w:val="24"/>
          <w:lang w:val="sk-SK"/>
        </w:rPr>
        <w:t>dí</w:t>
      </w:r>
      <w:r w:rsidRPr="002D5926">
        <w:rPr>
          <w:rFonts w:ascii="Times New Roman" w:hAnsi="Times New Roman" w:cs="Times New Roman"/>
          <w:sz w:val="24"/>
          <w:lang w:val="sk-SK"/>
        </w:rPr>
        <w:t xml:space="preserve">, prístup </w:t>
      </w:r>
      <w:r>
        <w:rPr>
          <w:rFonts w:ascii="Times New Roman" w:hAnsi="Times New Roman" w:cs="Times New Roman"/>
          <w:sz w:val="24"/>
          <w:lang w:val="sk-SK"/>
        </w:rPr>
        <w:t xml:space="preserve">do čitární </w:t>
      </w:r>
      <w:r w:rsidRPr="002D5926">
        <w:rPr>
          <w:rFonts w:ascii="Times New Roman" w:hAnsi="Times New Roman" w:cs="Times New Roman"/>
          <w:sz w:val="24"/>
          <w:lang w:val="sk-SK"/>
        </w:rPr>
        <w:t>ne</w:t>
      </w:r>
      <w:r>
        <w:rPr>
          <w:rFonts w:ascii="Times New Roman" w:hAnsi="Times New Roman" w:cs="Times New Roman"/>
          <w:sz w:val="24"/>
          <w:lang w:val="sk-SK"/>
        </w:rPr>
        <w:t>mali</w:t>
      </w:r>
      <w:r w:rsidRPr="002D5926">
        <w:rPr>
          <w:rFonts w:ascii="Times New Roman" w:hAnsi="Times New Roman" w:cs="Times New Roman"/>
          <w:sz w:val="24"/>
          <w:lang w:val="sk-SK"/>
        </w:rPr>
        <w:t xml:space="preserve"> úradní</w:t>
      </w:r>
      <w:r>
        <w:rPr>
          <w:rFonts w:ascii="Times New Roman" w:hAnsi="Times New Roman" w:cs="Times New Roman"/>
          <w:sz w:val="24"/>
          <w:lang w:val="sk-SK"/>
        </w:rPr>
        <w:t>ci</w:t>
      </w:r>
      <w:r w:rsidRPr="002D5926">
        <w:rPr>
          <w:rFonts w:ascii="Times New Roman" w:hAnsi="Times New Roman" w:cs="Times New Roman"/>
          <w:sz w:val="24"/>
          <w:lang w:val="sk-SK"/>
        </w:rPr>
        <w:t xml:space="preserve"> </w:t>
      </w:r>
      <w:r>
        <w:rPr>
          <w:rFonts w:ascii="Times New Roman" w:hAnsi="Times New Roman" w:cs="Times New Roman"/>
          <w:sz w:val="24"/>
          <w:lang w:val="sk-SK"/>
        </w:rPr>
        <w:t xml:space="preserve">z </w:t>
      </w:r>
      <w:r w:rsidRPr="002D5926">
        <w:rPr>
          <w:rFonts w:ascii="Times New Roman" w:hAnsi="Times New Roman" w:cs="Times New Roman"/>
          <w:sz w:val="24"/>
          <w:lang w:val="sk-SK"/>
        </w:rPr>
        <w:t xml:space="preserve">20 </w:t>
      </w:r>
      <w:r>
        <w:rPr>
          <w:rFonts w:ascii="Times New Roman" w:hAnsi="Times New Roman" w:cs="Times New Roman"/>
          <w:sz w:val="24"/>
          <w:lang w:val="sk-SK"/>
        </w:rPr>
        <w:t>opýtaných parlamentov / komôr</w:t>
      </w:r>
      <w:r w:rsidRPr="002D5926">
        <w:rPr>
          <w:rFonts w:ascii="Times New Roman" w:hAnsi="Times New Roman" w:cs="Times New Roman"/>
          <w:sz w:val="24"/>
          <w:lang w:val="sk-SK"/>
        </w:rPr>
        <w:t xml:space="preserve">. </w:t>
      </w:r>
      <w:r>
        <w:rPr>
          <w:rFonts w:ascii="Times New Roman" w:hAnsi="Times New Roman" w:cs="Times New Roman"/>
          <w:sz w:val="24"/>
          <w:lang w:val="sk-SK"/>
        </w:rPr>
        <w:t xml:space="preserve">Na základe odpovedí mali vládni úradníci </w:t>
      </w:r>
      <w:r w:rsidRPr="002D5926">
        <w:rPr>
          <w:rFonts w:ascii="Times New Roman" w:hAnsi="Times New Roman" w:cs="Times New Roman"/>
          <w:sz w:val="24"/>
          <w:lang w:val="sk-SK"/>
        </w:rPr>
        <w:t xml:space="preserve">prístup </w:t>
      </w:r>
      <w:r>
        <w:rPr>
          <w:rFonts w:ascii="Times New Roman" w:hAnsi="Times New Roman" w:cs="Times New Roman"/>
          <w:sz w:val="24"/>
          <w:lang w:val="sk-SK"/>
        </w:rPr>
        <w:t xml:space="preserve">do </w:t>
      </w:r>
      <w:r w:rsidR="00453FEB">
        <w:rPr>
          <w:rFonts w:ascii="Times New Roman" w:hAnsi="Times New Roman" w:cs="Times New Roman"/>
          <w:sz w:val="24"/>
          <w:lang w:val="sk-SK"/>
        </w:rPr>
        <w:t>čitárni</w:t>
      </w:r>
      <w:r w:rsidRPr="002D5926">
        <w:rPr>
          <w:rFonts w:ascii="Times New Roman" w:hAnsi="Times New Roman" w:cs="Times New Roman"/>
          <w:sz w:val="24"/>
          <w:lang w:val="sk-SK"/>
        </w:rPr>
        <w:t xml:space="preserve"> </w:t>
      </w:r>
      <w:r>
        <w:rPr>
          <w:rFonts w:ascii="Times New Roman" w:hAnsi="Times New Roman" w:cs="Times New Roman"/>
          <w:sz w:val="24"/>
          <w:lang w:val="sk-SK"/>
        </w:rPr>
        <w:t xml:space="preserve">v 24 </w:t>
      </w:r>
      <w:r w:rsidRPr="002D5926">
        <w:rPr>
          <w:rStyle w:val="alt-edited"/>
          <w:rFonts w:ascii="Times New Roman" w:hAnsi="Times New Roman" w:cs="Times New Roman"/>
          <w:sz w:val="24"/>
          <w:lang w:val="sk-SK"/>
        </w:rPr>
        <w:t>parlament</w:t>
      </w:r>
      <w:r>
        <w:rPr>
          <w:rStyle w:val="alt-edited"/>
          <w:rFonts w:ascii="Times New Roman" w:hAnsi="Times New Roman" w:cs="Times New Roman"/>
          <w:sz w:val="24"/>
          <w:lang w:val="sk-SK"/>
        </w:rPr>
        <w:t>och</w:t>
      </w:r>
      <w:r w:rsidRPr="002D5926">
        <w:rPr>
          <w:rFonts w:ascii="Times New Roman" w:hAnsi="Times New Roman" w:cs="Times New Roman"/>
          <w:sz w:val="24"/>
          <w:lang w:val="sk-SK"/>
        </w:rPr>
        <w:t xml:space="preserve"> / </w:t>
      </w:r>
      <w:r>
        <w:rPr>
          <w:rStyle w:val="alt-edited"/>
          <w:rFonts w:ascii="Times New Roman" w:hAnsi="Times New Roman" w:cs="Times New Roman"/>
          <w:sz w:val="24"/>
          <w:lang w:val="sk-SK"/>
        </w:rPr>
        <w:t>komorách</w:t>
      </w:r>
      <w:r w:rsidRPr="002D5926">
        <w:rPr>
          <w:rFonts w:ascii="Times New Roman" w:hAnsi="Times New Roman" w:cs="Times New Roman"/>
          <w:sz w:val="24"/>
          <w:lang w:val="sk-SK"/>
        </w:rPr>
        <w:t>.</w:t>
      </w:r>
    </w:p>
    <w:p w14:paraId="777CEE2A" w14:textId="760BF046" w:rsidR="0027292F" w:rsidRPr="0061522E" w:rsidRDefault="00453FEB" w:rsidP="0027292F">
      <w:pPr>
        <w:spacing w:after="0" w:line="240" w:lineRule="auto"/>
        <w:jc w:val="both"/>
        <w:rPr>
          <w:rFonts w:ascii="Times New Roman" w:hAnsi="Times New Roman" w:cs="Times New Roman"/>
          <w:sz w:val="28"/>
          <w:szCs w:val="24"/>
          <w:lang w:val="sk-SK"/>
        </w:rPr>
      </w:pPr>
      <w:r w:rsidRPr="00E42BAF">
        <w:rPr>
          <w:rFonts w:ascii="Times New Roman" w:hAnsi="Times New Roman" w:cs="Times New Roman"/>
          <w:sz w:val="24"/>
          <w:lang w:val="sk-SK"/>
        </w:rPr>
        <w:t>Šesť odpovedajúcich uvi</w:t>
      </w:r>
      <w:r w:rsidR="00E42BAF" w:rsidRPr="00E42BAF">
        <w:rPr>
          <w:rFonts w:ascii="Times New Roman" w:hAnsi="Times New Roman" w:cs="Times New Roman"/>
          <w:sz w:val="24"/>
          <w:lang w:val="sk-SK"/>
        </w:rPr>
        <w:t xml:space="preserve">edlo, že prístup bol povolený </w:t>
      </w:r>
      <w:r w:rsidRPr="00E42BAF">
        <w:rPr>
          <w:rFonts w:ascii="Times New Roman" w:hAnsi="Times New Roman" w:cs="Times New Roman"/>
          <w:sz w:val="24"/>
          <w:lang w:val="sk-SK"/>
        </w:rPr>
        <w:t xml:space="preserve"> </w:t>
      </w:r>
      <w:r w:rsidR="00E42BAF" w:rsidRPr="00E42BAF">
        <w:rPr>
          <w:rFonts w:ascii="Times New Roman" w:hAnsi="Times New Roman" w:cs="Times New Roman"/>
          <w:sz w:val="24"/>
          <w:lang w:val="sk-SK"/>
        </w:rPr>
        <w:t>aj iným inštitúciám / organizáciám</w:t>
      </w:r>
      <w:r w:rsidRPr="00E42BAF">
        <w:rPr>
          <w:rFonts w:ascii="Times New Roman" w:hAnsi="Times New Roman" w:cs="Times New Roman"/>
          <w:sz w:val="24"/>
          <w:lang w:val="sk-SK"/>
        </w:rPr>
        <w:t>.</w:t>
      </w:r>
      <w:r w:rsidR="00E42BAF">
        <w:rPr>
          <w:rFonts w:ascii="Times New Roman" w:hAnsi="Times New Roman" w:cs="Times New Roman"/>
          <w:sz w:val="24"/>
          <w:lang w:val="sk-SK"/>
        </w:rPr>
        <w:t xml:space="preserve"> V českej </w:t>
      </w:r>
      <w:r w:rsidR="00E42BAF" w:rsidRPr="00E42BAF">
        <w:rPr>
          <w:rFonts w:ascii="Times New Roman" w:hAnsi="Times New Roman" w:cs="Times New Roman"/>
          <w:i/>
          <w:sz w:val="24"/>
          <w:lang w:val="sk-SK"/>
        </w:rPr>
        <w:t>Poslaneckej snemovni</w:t>
      </w:r>
      <w:r w:rsidR="00E42BAF">
        <w:rPr>
          <w:rFonts w:ascii="Times New Roman" w:hAnsi="Times New Roman" w:cs="Times New Roman"/>
          <w:sz w:val="24"/>
          <w:lang w:val="sk-SK"/>
        </w:rPr>
        <w:t xml:space="preserve"> a </w:t>
      </w:r>
      <w:r w:rsidR="00E42BAF" w:rsidRPr="00E42BAF">
        <w:rPr>
          <w:rFonts w:ascii="Times New Roman" w:hAnsi="Times New Roman" w:cs="Times New Roman"/>
          <w:i/>
          <w:sz w:val="24"/>
          <w:lang w:val="sk-SK"/>
        </w:rPr>
        <w:t>Senáte</w:t>
      </w:r>
      <w:r w:rsidR="00E42BAF">
        <w:rPr>
          <w:rFonts w:ascii="Times New Roman" w:hAnsi="Times New Roman" w:cs="Times New Roman"/>
          <w:sz w:val="24"/>
          <w:lang w:val="sk-SK"/>
        </w:rPr>
        <w:t xml:space="preserve"> </w:t>
      </w:r>
      <w:r w:rsidRPr="00E42BAF">
        <w:rPr>
          <w:rFonts w:ascii="Times New Roman" w:hAnsi="Times New Roman" w:cs="Times New Roman"/>
          <w:sz w:val="24"/>
          <w:lang w:val="sk-SK"/>
        </w:rPr>
        <w:t xml:space="preserve"> </w:t>
      </w:r>
      <w:r w:rsidR="00E42BAF">
        <w:rPr>
          <w:rFonts w:ascii="Times New Roman" w:hAnsi="Times New Roman" w:cs="Times New Roman"/>
          <w:sz w:val="24"/>
          <w:lang w:val="sk-SK"/>
        </w:rPr>
        <w:t>majú prístup všetci</w:t>
      </w:r>
      <w:r w:rsidRPr="00E42BAF">
        <w:rPr>
          <w:rFonts w:ascii="Times New Roman" w:hAnsi="Times New Roman" w:cs="Times New Roman"/>
          <w:sz w:val="24"/>
          <w:lang w:val="sk-SK"/>
        </w:rPr>
        <w:t xml:space="preserve"> </w:t>
      </w:r>
      <w:r w:rsidR="00E42BAF" w:rsidRPr="00E42BAF">
        <w:rPr>
          <w:rFonts w:ascii="Times New Roman" w:hAnsi="Times New Roman" w:cs="Times New Roman"/>
          <w:sz w:val="24"/>
          <w:lang w:val="sk-SK"/>
        </w:rPr>
        <w:t>úradníc</w:t>
      </w:r>
      <w:r w:rsidR="00E42BAF">
        <w:rPr>
          <w:rFonts w:ascii="Times New Roman" w:hAnsi="Times New Roman" w:cs="Times New Roman"/>
          <w:sz w:val="24"/>
          <w:lang w:val="sk-SK"/>
        </w:rPr>
        <w:t>i</w:t>
      </w:r>
      <w:r w:rsidRPr="00E42BAF">
        <w:rPr>
          <w:rFonts w:ascii="Times New Roman" w:hAnsi="Times New Roman" w:cs="Times New Roman"/>
          <w:sz w:val="24"/>
          <w:lang w:val="sk-SK"/>
        </w:rPr>
        <w:t xml:space="preserve"> verejnej správy a poslanc</w:t>
      </w:r>
      <w:r w:rsidR="00E42BAF">
        <w:rPr>
          <w:rFonts w:ascii="Times New Roman" w:hAnsi="Times New Roman" w:cs="Times New Roman"/>
          <w:sz w:val="24"/>
          <w:lang w:val="sk-SK"/>
        </w:rPr>
        <w:t>i</w:t>
      </w:r>
      <w:r w:rsidRPr="00E42BAF">
        <w:rPr>
          <w:rFonts w:ascii="Times New Roman" w:hAnsi="Times New Roman" w:cs="Times New Roman"/>
          <w:sz w:val="24"/>
          <w:lang w:val="sk-SK"/>
        </w:rPr>
        <w:t>, ktor</w:t>
      </w:r>
      <w:r w:rsidR="00E42BAF">
        <w:rPr>
          <w:rFonts w:ascii="Times New Roman" w:hAnsi="Times New Roman" w:cs="Times New Roman"/>
          <w:sz w:val="24"/>
          <w:lang w:val="sk-SK"/>
        </w:rPr>
        <w:t>í sa zaoberajú ekonomickými záležitosťami</w:t>
      </w:r>
      <w:r w:rsidRPr="00E42BAF">
        <w:rPr>
          <w:rFonts w:ascii="Times New Roman" w:hAnsi="Times New Roman" w:cs="Times New Roman"/>
          <w:sz w:val="24"/>
          <w:lang w:val="sk-SK"/>
        </w:rPr>
        <w:t xml:space="preserve">. Chorvátsky </w:t>
      </w:r>
      <w:r w:rsidRPr="00E42BAF">
        <w:rPr>
          <w:rFonts w:ascii="Times New Roman" w:hAnsi="Times New Roman" w:cs="Times New Roman"/>
          <w:i/>
          <w:sz w:val="24"/>
          <w:lang w:val="sk-SK"/>
        </w:rPr>
        <w:t>Sabor</w:t>
      </w:r>
      <w:r w:rsidRPr="00E42BAF">
        <w:rPr>
          <w:rFonts w:ascii="Times New Roman" w:hAnsi="Times New Roman" w:cs="Times New Roman"/>
          <w:sz w:val="24"/>
          <w:lang w:val="sk-SK"/>
        </w:rPr>
        <w:t xml:space="preserve"> odpo</w:t>
      </w:r>
      <w:r w:rsidR="00E42BAF">
        <w:rPr>
          <w:rFonts w:ascii="Times New Roman" w:hAnsi="Times New Roman" w:cs="Times New Roman"/>
          <w:sz w:val="24"/>
          <w:lang w:val="sk-SK"/>
        </w:rPr>
        <w:t>vedal, že prístup bol udelený štátnym</w:t>
      </w:r>
      <w:r w:rsidRPr="00E42BAF">
        <w:rPr>
          <w:rFonts w:ascii="Times New Roman" w:hAnsi="Times New Roman" w:cs="Times New Roman"/>
          <w:sz w:val="24"/>
          <w:lang w:val="sk-SK"/>
        </w:rPr>
        <w:t xml:space="preserve"> </w:t>
      </w:r>
      <w:r w:rsidR="00E6084F">
        <w:rPr>
          <w:rFonts w:ascii="Times New Roman" w:hAnsi="Times New Roman" w:cs="Times New Roman"/>
          <w:sz w:val="24"/>
          <w:lang w:val="sk-SK"/>
        </w:rPr>
        <w:t>úradníkom</w:t>
      </w:r>
      <w:r w:rsidRPr="00E42BAF">
        <w:rPr>
          <w:rFonts w:ascii="Times New Roman" w:hAnsi="Times New Roman" w:cs="Times New Roman"/>
          <w:sz w:val="24"/>
          <w:lang w:val="sk-SK"/>
        </w:rPr>
        <w:t xml:space="preserve"> s</w:t>
      </w:r>
      <w:r w:rsidR="00454C41">
        <w:rPr>
          <w:rFonts w:ascii="Times New Roman" w:hAnsi="Times New Roman" w:cs="Times New Roman"/>
          <w:sz w:val="24"/>
          <w:lang w:val="sk-SK"/>
        </w:rPr>
        <w:t xml:space="preserve"> previerkou, </w:t>
      </w:r>
      <w:r w:rsidRPr="00E42BAF">
        <w:rPr>
          <w:rFonts w:ascii="Times New Roman" w:hAnsi="Times New Roman" w:cs="Times New Roman"/>
          <w:sz w:val="24"/>
          <w:lang w:val="sk-SK"/>
        </w:rPr>
        <w:t xml:space="preserve">podľa </w:t>
      </w:r>
      <w:r w:rsidR="00E42BAF">
        <w:rPr>
          <w:rFonts w:ascii="Times New Roman" w:hAnsi="Times New Roman" w:cs="Times New Roman"/>
          <w:sz w:val="24"/>
          <w:lang w:val="sk-SK"/>
        </w:rPr>
        <w:t>chorvátskeho</w:t>
      </w:r>
      <w:r w:rsidR="00E42BAF" w:rsidRPr="00E42BAF">
        <w:rPr>
          <w:rFonts w:ascii="Times New Roman" w:hAnsi="Times New Roman" w:cs="Times New Roman"/>
          <w:sz w:val="24"/>
          <w:lang w:val="sk-SK"/>
        </w:rPr>
        <w:t xml:space="preserve"> </w:t>
      </w:r>
      <w:r w:rsidRPr="00E42BAF">
        <w:rPr>
          <w:rFonts w:ascii="Times New Roman" w:hAnsi="Times New Roman" w:cs="Times New Roman"/>
          <w:sz w:val="24"/>
          <w:lang w:val="sk-SK"/>
        </w:rPr>
        <w:t>zákona o</w:t>
      </w:r>
      <w:r w:rsidR="00E42BAF">
        <w:rPr>
          <w:rFonts w:ascii="Times New Roman" w:hAnsi="Times New Roman" w:cs="Times New Roman"/>
          <w:sz w:val="24"/>
          <w:lang w:val="sk-SK"/>
        </w:rPr>
        <w:t xml:space="preserve"> klasifikácií</w:t>
      </w:r>
      <w:r w:rsidRPr="00E42BAF">
        <w:rPr>
          <w:rFonts w:ascii="Times New Roman" w:hAnsi="Times New Roman" w:cs="Times New Roman"/>
          <w:sz w:val="24"/>
          <w:lang w:val="sk-SK"/>
        </w:rPr>
        <w:t xml:space="preserve"> d</w:t>
      </w:r>
      <w:r w:rsidR="00E42BAF">
        <w:rPr>
          <w:rFonts w:ascii="Times New Roman" w:hAnsi="Times New Roman" w:cs="Times New Roman"/>
          <w:sz w:val="24"/>
          <w:lang w:val="sk-SK"/>
        </w:rPr>
        <w:t>át, automaticky poslancom, v prípade, ak sa tento</w:t>
      </w:r>
      <w:r w:rsidRPr="00E42BAF">
        <w:rPr>
          <w:rFonts w:ascii="Times New Roman" w:hAnsi="Times New Roman" w:cs="Times New Roman"/>
          <w:sz w:val="24"/>
          <w:lang w:val="sk-SK"/>
        </w:rPr>
        <w:t xml:space="preserve"> prístup </w:t>
      </w:r>
      <w:r w:rsidR="00E42BAF">
        <w:rPr>
          <w:rFonts w:ascii="Times New Roman" w:hAnsi="Times New Roman" w:cs="Times New Roman"/>
          <w:sz w:val="24"/>
          <w:lang w:val="sk-SK"/>
        </w:rPr>
        <w:t>vy</w:t>
      </w:r>
      <w:r w:rsidRPr="00E42BAF">
        <w:rPr>
          <w:rFonts w:ascii="Times New Roman" w:hAnsi="Times New Roman" w:cs="Times New Roman"/>
          <w:sz w:val="24"/>
          <w:lang w:val="sk-SK"/>
        </w:rPr>
        <w:t>žaduje v rámci ich poslaneckého man</w:t>
      </w:r>
      <w:r w:rsidR="00E42BAF">
        <w:rPr>
          <w:rFonts w:ascii="Times New Roman" w:hAnsi="Times New Roman" w:cs="Times New Roman"/>
          <w:sz w:val="24"/>
          <w:lang w:val="sk-SK"/>
        </w:rPr>
        <w:t>dátu. Európsky parlament uviedol</w:t>
      </w:r>
      <w:r w:rsidRPr="00E42BAF">
        <w:rPr>
          <w:rFonts w:ascii="Times New Roman" w:hAnsi="Times New Roman" w:cs="Times New Roman"/>
          <w:sz w:val="24"/>
          <w:lang w:val="sk-SK"/>
        </w:rPr>
        <w:t xml:space="preserve">, že okrem všetkých poslancov a úradníkov Európskeho parlamentu, </w:t>
      </w:r>
      <w:r w:rsidR="00E42BAF" w:rsidRPr="00E42BAF">
        <w:rPr>
          <w:rFonts w:ascii="Times New Roman" w:hAnsi="Times New Roman" w:cs="Times New Roman"/>
          <w:sz w:val="24"/>
          <w:lang w:val="sk-SK"/>
        </w:rPr>
        <w:t>ma</w:t>
      </w:r>
      <w:r w:rsidR="00C869C3">
        <w:rPr>
          <w:rFonts w:ascii="Times New Roman" w:hAnsi="Times New Roman" w:cs="Times New Roman"/>
          <w:sz w:val="24"/>
          <w:lang w:val="sk-SK"/>
        </w:rPr>
        <w:t>lo</w:t>
      </w:r>
      <w:r w:rsidR="00E42BAF" w:rsidRPr="00E42BAF">
        <w:rPr>
          <w:rFonts w:ascii="Times New Roman" w:hAnsi="Times New Roman" w:cs="Times New Roman"/>
          <w:sz w:val="24"/>
          <w:lang w:val="sk-SK"/>
        </w:rPr>
        <w:t xml:space="preserve"> do miestnosti prístup</w:t>
      </w:r>
      <w:r w:rsidR="00E42BAF">
        <w:rPr>
          <w:rFonts w:ascii="Times New Roman" w:hAnsi="Times New Roman" w:cs="Times New Roman"/>
          <w:sz w:val="24"/>
          <w:lang w:val="sk-SK"/>
        </w:rPr>
        <w:t xml:space="preserve"> aj </w:t>
      </w:r>
      <w:r w:rsidRPr="00E42BAF">
        <w:rPr>
          <w:rFonts w:ascii="Times New Roman" w:hAnsi="Times New Roman" w:cs="Times New Roman"/>
          <w:sz w:val="24"/>
          <w:lang w:val="sk-SK"/>
        </w:rPr>
        <w:t>obmedz</w:t>
      </w:r>
      <w:r w:rsidR="00E42BAF">
        <w:rPr>
          <w:rFonts w:ascii="Times New Roman" w:hAnsi="Times New Roman" w:cs="Times New Roman"/>
          <w:sz w:val="24"/>
          <w:lang w:val="sk-SK"/>
        </w:rPr>
        <w:t>en</w:t>
      </w:r>
      <w:r w:rsidR="00C869C3">
        <w:rPr>
          <w:rFonts w:ascii="Times New Roman" w:hAnsi="Times New Roman" w:cs="Times New Roman"/>
          <w:sz w:val="24"/>
          <w:lang w:val="sk-SK"/>
        </w:rPr>
        <w:t>é</w:t>
      </w:r>
      <w:r w:rsidR="00E42BAF">
        <w:rPr>
          <w:rFonts w:ascii="Times New Roman" w:hAnsi="Times New Roman" w:cs="Times New Roman"/>
          <w:sz w:val="24"/>
          <w:lang w:val="sk-SK"/>
        </w:rPr>
        <w:t xml:space="preserve"> </w:t>
      </w:r>
      <w:r w:rsidR="00C869C3">
        <w:rPr>
          <w:rFonts w:ascii="Times New Roman" w:hAnsi="Times New Roman" w:cs="Times New Roman"/>
          <w:sz w:val="24"/>
          <w:lang w:val="sk-SK"/>
        </w:rPr>
        <w:t xml:space="preserve">množstvo </w:t>
      </w:r>
      <w:r w:rsidR="00E42BAF">
        <w:rPr>
          <w:rFonts w:ascii="Times New Roman" w:hAnsi="Times New Roman" w:cs="Times New Roman"/>
          <w:sz w:val="24"/>
          <w:lang w:val="sk-SK"/>
        </w:rPr>
        <w:t>pracovníkov politických skupín</w:t>
      </w:r>
      <w:r w:rsidRPr="00E42BAF">
        <w:rPr>
          <w:rFonts w:ascii="Times New Roman" w:hAnsi="Times New Roman" w:cs="Times New Roman"/>
          <w:sz w:val="24"/>
          <w:lang w:val="sk-SK"/>
        </w:rPr>
        <w:t xml:space="preserve">. V prípade gréckeho </w:t>
      </w:r>
      <w:r w:rsidRPr="00C869C3">
        <w:rPr>
          <w:rFonts w:ascii="Times New Roman" w:hAnsi="Times New Roman" w:cs="Times New Roman"/>
          <w:i/>
          <w:sz w:val="24"/>
          <w:lang w:val="sk-SK"/>
        </w:rPr>
        <w:t xml:space="preserve">Voula ton </w:t>
      </w:r>
      <w:r w:rsidRPr="00C869C3">
        <w:rPr>
          <w:rFonts w:ascii="Times New Roman" w:hAnsi="Times New Roman" w:cs="Times New Roman"/>
          <w:i/>
          <w:sz w:val="24"/>
          <w:lang w:val="sk-SK"/>
        </w:rPr>
        <w:lastRenderedPageBreak/>
        <w:t>Ellinon</w:t>
      </w:r>
      <w:r w:rsidRPr="00E42BAF">
        <w:rPr>
          <w:rFonts w:ascii="Times New Roman" w:hAnsi="Times New Roman" w:cs="Times New Roman"/>
          <w:sz w:val="24"/>
          <w:lang w:val="sk-SK"/>
        </w:rPr>
        <w:t xml:space="preserve">, každá politická skupina </w:t>
      </w:r>
      <w:r w:rsidR="00C869C3">
        <w:rPr>
          <w:rFonts w:ascii="Times New Roman" w:hAnsi="Times New Roman" w:cs="Times New Roman"/>
          <w:sz w:val="24"/>
          <w:lang w:val="sk-SK"/>
        </w:rPr>
        <w:t>vlády</w:t>
      </w:r>
      <w:r w:rsidRPr="00E42BAF">
        <w:rPr>
          <w:rFonts w:ascii="Times New Roman" w:hAnsi="Times New Roman" w:cs="Times New Roman"/>
          <w:sz w:val="24"/>
          <w:lang w:val="sk-SK"/>
        </w:rPr>
        <w:t xml:space="preserve"> mal</w:t>
      </w:r>
      <w:r w:rsidR="00C869C3">
        <w:rPr>
          <w:rFonts w:ascii="Times New Roman" w:hAnsi="Times New Roman" w:cs="Times New Roman"/>
          <w:sz w:val="24"/>
          <w:lang w:val="sk-SK"/>
        </w:rPr>
        <w:t>a</w:t>
      </w:r>
      <w:r w:rsidRPr="00E42BAF">
        <w:rPr>
          <w:rFonts w:ascii="Times New Roman" w:hAnsi="Times New Roman" w:cs="Times New Roman"/>
          <w:sz w:val="24"/>
          <w:lang w:val="sk-SK"/>
        </w:rPr>
        <w:t xml:space="preserve"> jed</w:t>
      </w:r>
      <w:r w:rsidR="00C869C3">
        <w:rPr>
          <w:rFonts w:ascii="Times New Roman" w:hAnsi="Times New Roman" w:cs="Times New Roman"/>
          <w:sz w:val="24"/>
          <w:lang w:val="sk-SK"/>
        </w:rPr>
        <w:t>ného</w:t>
      </w:r>
      <w:r w:rsidRPr="00E42BAF">
        <w:rPr>
          <w:rFonts w:ascii="Times New Roman" w:hAnsi="Times New Roman" w:cs="Times New Roman"/>
          <w:sz w:val="24"/>
          <w:lang w:val="sk-SK"/>
        </w:rPr>
        <w:t xml:space="preserve"> menovaného </w:t>
      </w:r>
      <w:r w:rsidR="00C869C3">
        <w:rPr>
          <w:rFonts w:ascii="Times New Roman" w:hAnsi="Times New Roman" w:cs="Times New Roman"/>
          <w:sz w:val="24"/>
          <w:lang w:val="sk-SK"/>
        </w:rPr>
        <w:t>poslanca</w:t>
      </w:r>
      <w:r w:rsidRPr="00E42BAF">
        <w:rPr>
          <w:rFonts w:ascii="Times New Roman" w:hAnsi="Times New Roman" w:cs="Times New Roman"/>
          <w:sz w:val="24"/>
          <w:lang w:val="sk-SK"/>
        </w:rPr>
        <w:t xml:space="preserve"> s prístupom do čitárne</w:t>
      </w:r>
      <w:r w:rsidR="00454C41">
        <w:rPr>
          <w:rFonts w:ascii="Times New Roman" w:hAnsi="Times New Roman" w:cs="Times New Roman"/>
          <w:sz w:val="24"/>
          <w:lang w:val="sk-SK"/>
        </w:rPr>
        <w:t xml:space="preserve">, rovnako ako zástupcu </w:t>
      </w:r>
      <w:r w:rsidR="00C869C3">
        <w:rPr>
          <w:rFonts w:ascii="Times New Roman" w:hAnsi="Times New Roman" w:cs="Times New Roman"/>
          <w:sz w:val="24"/>
          <w:lang w:val="sk-SK"/>
        </w:rPr>
        <w:t>(úradník</w:t>
      </w:r>
      <w:r w:rsidR="00454C41">
        <w:rPr>
          <w:rFonts w:ascii="Times New Roman" w:hAnsi="Times New Roman" w:cs="Times New Roman"/>
          <w:sz w:val="24"/>
          <w:lang w:val="sk-SK"/>
        </w:rPr>
        <w:t>a</w:t>
      </w:r>
      <w:r w:rsidRPr="00E42BAF">
        <w:rPr>
          <w:rFonts w:ascii="Times New Roman" w:hAnsi="Times New Roman" w:cs="Times New Roman"/>
          <w:sz w:val="24"/>
          <w:lang w:val="sk-SK"/>
        </w:rPr>
        <w:t>)</w:t>
      </w:r>
      <w:r w:rsidR="00C869C3">
        <w:rPr>
          <w:rFonts w:ascii="Times New Roman" w:hAnsi="Times New Roman" w:cs="Times New Roman"/>
          <w:sz w:val="24"/>
          <w:lang w:val="sk-SK"/>
        </w:rPr>
        <w:t xml:space="preserve"> z úradu predsedu</w:t>
      </w:r>
      <w:r w:rsidRPr="00E42BAF">
        <w:rPr>
          <w:rFonts w:ascii="Times New Roman" w:hAnsi="Times New Roman" w:cs="Times New Roman"/>
          <w:sz w:val="24"/>
          <w:lang w:val="sk-SK"/>
        </w:rPr>
        <w:t>. Všet</w:t>
      </w:r>
      <w:r w:rsidR="00C869C3">
        <w:rPr>
          <w:rFonts w:ascii="Times New Roman" w:hAnsi="Times New Roman" w:cs="Times New Roman"/>
          <w:sz w:val="24"/>
          <w:lang w:val="sk-SK"/>
        </w:rPr>
        <w:t xml:space="preserve">ci z nich sú členmi </w:t>
      </w:r>
      <w:r w:rsidRPr="00E42BAF">
        <w:rPr>
          <w:rFonts w:ascii="Times New Roman" w:hAnsi="Times New Roman" w:cs="Times New Roman"/>
          <w:sz w:val="24"/>
          <w:lang w:val="sk-SK"/>
        </w:rPr>
        <w:t xml:space="preserve">osobitného výboru. </w:t>
      </w:r>
      <w:r w:rsidR="00C869C3">
        <w:rPr>
          <w:rFonts w:ascii="Times New Roman" w:hAnsi="Times New Roman" w:cs="Times New Roman"/>
          <w:sz w:val="24"/>
          <w:lang w:val="sk-SK"/>
        </w:rPr>
        <w:t>Š</w:t>
      </w:r>
      <w:r w:rsidRPr="00E42BAF">
        <w:rPr>
          <w:rFonts w:ascii="Times New Roman" w:hAnsi="Times New Roman" w:cs="Times New Roman"/>
          <w:sz w:val="24"/>
          <w:lang w:val="sk-SK"/>
        </w:rPr>
        <w:t xml:space="preserve">védsky </w:t>
      </w:r>
      <w:r w:rsidRPr="00C869C3">
        <w:rPr>
          <w:rFonts w:ascii="Times New Roman" w:hAnsi="Times New Roman" w:cs="Times New Roman"/>
          <w:i/>
          <w:sz w:val="24"/>
          <w:lang w:val="sk-SK"/>
        </w:rPr>
        <w:t>Riksdag</w:t>
      </w:r>
      <w:r w:rsidRPr="00E42BAF">
        <w:rPr>
          <w:rFonts w:ascii="Times New Roman" w:hAnsi="Times New Roman" w:cs="Times New Roman"/>
          <w:sz w:val="24"/>
          <w:lang w:val="sk-SK"/>
        </w:rPr>
        <w:t xml:space="preserve"> </w:t>
      </w:r>
      <w:r w:rsidR="00C869C3">
        <w:rPr>
          <w:rFonts w:ascii="Times New Roman" w:hAnsi="Times New Roman" w:cs="Times New Roman"/>
          <w:sz w:val="24"/>
          <w:lang w:val="sk-SK"/>
        </w:rPr>
        <w:t>uviedol v</w:t>
      </w:r>
      <w:r w:rsidR="00C869C3" w:rsidRPr="00E42BAF">
        <w:rPr>
          <w:rFonts w:ascii="Times New Roman" w:hAnsi="Times New Roman" w:cs="Times New Roman"/>
          <w:sz w:val="24"/>
          <w:lang w:val="sk-SK"/>
        </w:rPr>
        <w:t xml:space="preserve">o svojej odpovedi, </w:t>
      </w:r>
      <w:r w:rsidR="00C869C3">
        <w:rPr>
          <w:rFonts w:ascii="Times New Roman" w:hAnsi="Times New Roman" w:cs="Times New Roman"/>
          <w:sz w:val="24"/>
          <w:lang w:val="sk-SK"/>
        </w:rPr>
        <w:t xml:space="preserve">že čitáreň vytvorená </w:t>
      </w:r>
      <w:r w:rsidRPr="00E42BAF">
        <w:rPr>
          <w:rFonts w:ascii="Times New Roman" w:hAnsi="Times New Roman" w:cs="Times New Roman"/>
          <w:sz w:val="24"/>
          <w:lang w:val="sk-SK"/>
        </w:rPr>
        <w:t xml:space="preserve">na </w:t>
      </w:r>
      <w:r w:rsidR="00C869C3">
        <w:rPr>
          <w:rFonts w:ascii="Times New Roman" w:hAnsi="Times New Roman" w:cs="Times New Roman"/>
          <w:sz w:val="24"/>
          <w:lang w:val="sk-SK"/>
        </w:rPr>
        <w:t>V</w:t>
      </w:r>
      <w:r w:rsidRPr="00E42BAF">
        <w:rPr>
          <w:rFonts w:ascii="Times New Roman" w:hAnsi="Times New Roman" w:cs="Times New Roman"/>
          <w:sz w:val="24"/>
          <w:lang w:val="sk-SK"/>
        </w:rPr>
        <w:t>eľvyslanectve</w:t>
      </w:r>
      <w:r w:rsidR="00C869C3">
        <w:rPr>
          <w:rFonts w:ascii="Times New Roman" w:hAnsi="Times New Roman" w:cs="Times New Roman"/>
          <w:sz w:val="24"/>
          <w:lang w:val="sk-SK"/>
        </w:rPr>
        <w:t xml:space="preserve"> USA</w:t>
      </w:r>
      <w:r w:rsidRPr="00E42BAF">
        <w:rPr>
          <w:rFonts w:ascii="Times New Roman" w:hAnsi="Times New Roman" w:cs="Times New Roman"/>
          <w:sz w:val="24"/>
          <w:lang w:val="sk-SK"/>
        </w:rPr>
        <w:t>, bol</w:t>
      </w:r>
      <w:r w:rsidR="00C869C3">
        <w:rPr>
          <w:rFonts w:ascii="Times New Roman" w:hAnsi="Times New Roman" w:cs="Times New Roman"/>
          <w:sz w:val="24"/>
          <w:lang w:val="sk-SK"/>
        </w:rPr>
        <w:t>a</w:t>
      </w:r>
      <w:r w:rsidRPr="00E42BAF">
        <w:rPr>
          <w:rFonts w:ascii="Times New Roman" w:hAnsi="Times New Roman" w:cs="Times New Roman"/>
          <w:sz w:val="24"/>
          <w:lang w:val="sk-SK"/>
        </w:rPr>
        <w:t xml:space="preserve"> prístupn</w:t>
      </w:r>
      <w:r w:rsidR="00C869C3">
        <w:rPr>
          <w:rFonts w:ascii="Times New Roman" w:hAnsi="Times New Roman" w:cs="Times New Roman"/>
          <w:sz w:val="24"/>
          <w:lang w:val="sk-SK"/>
        </w:rPr>
        <w:t>á</w:t>
      </w:r>
      <w:r w:rsidRPr="00E42BAF">
        <w:rPr>
          <w:rFonts w:ascii="Times New Roman" w:hAnsi="Times New Roman" w:cs="Times New Roman"/>
          <w:sz w:val="24"/>
          <w:lang w:val="sk-SK"/>
        </w:rPr>
        <w:t xml:space="preserve"> pre úradníkov </w:t>
      </w:r>
      <w:r w:rsidR="00E6084F">
        <w:rPr>
          <w:rFonts w:ascii="Times New Roman" w:hAnsi="Times New Roman" w:cs="Times New Roman"/>
          <w:sz w:val="24"/>
          <w:lang w:val="sk-SK"/>
        </w:rPr>
        <w:t xml:space="preserve">zo </w:t>
      </w:r>
      <w:r w:rsidR="00C869C3" w:rsidRPr="00E42BAF">
        <w:rPr>
          <w:rFonts w:ascii="Times New Roman" w:hAnsi="Times New Roman" w:cs="Times New Roman"/>
          <w:sz w:val="24"/>
          <w:lang w:val="sk-SK"/>
        </w:rPr>
        <w:t>švédsk</w:t>
      </w:r>
      <w:r w:rsidR="00C869C3">
        <w:rPr>
          <w:rFonts w:ascii="Times New Roman" w:hAnsi="Times New Roman" w:cs="Times New Roman"/>
          <w:sz w:val="24"/>
          <w:lang w:val="sk-SK"/>
        </w:rPr>
        <w:t>eho M</w:t>
      </w:r>
      <w:r w:rsidRPr="00E42BAF">
        <w:rPr>
          <w:rFonts w:ascii="Times New Roman" w:hAnsi="Times New Roman" w:cs="Times New Roman"/>
          <w:sz w:val="24"/>
          <w:lang w:val="sk-SK"/>
        </w:rPr>
        <w:t>inisterstv</w:t>
      </w:r>
      <w:r w:rsidR="00C869C3">
        <w:rPr>
          <w:rFonts w:ascii="Times New Roman" w:hAnsi="Times New Roman" w:cs="Times New Roman"/>
          <w:sz w:val="24"/>
          <w:lang w:val="sk-SK"/>
        </w:rPr>
        <w:t>a</w:t>
      </w:r>
      <w:r w:rsidRPr="00E42BAF">
        <w:rPr>
          <w:rFonts w:ascii="Times New Roman" w:hAnsi="Times New Roman" w:cs="Times New Roman"/>
          <w:sz w:val="24"/>
          <w:lang w:val="sk-SK"/>
        </w:rPr>
        <w:t xml:space="preserve"> zahraničných vecí, ako aj </w:t>
      </w:r>
      <w:r w:rsidR="00C869C3">
        <w:rPr>
          <w:rFonts w:ascii="Times New Roman" w:hAnsi="Times New Roman" w:cs="Times New Roman"/>
          <w:sz w:val="24"/>
          <w:lang w:val="sk-SK"/>
        </w:rPr>
        <w:t>pre úradníkov</w:t>
      </w:r>
      <w:r w:rsidRPr="00E42BAF">
        <w:rPr>
          <w:rFonts w:ascii="Times New Roman" w:hAnsi="Times New Roman" w:cs="Times New Roman"/>
          <w:sz w:val="24"/>
          <w:lang w:val="sk-SK"/>
        </w:rPr>
        <w:t xml:space="preserve"> niektorých švédskych verejných agentúr. </w:t>
      </w:r>
      <w:r w:rsidRPr="00C869C3">
        <w:rPr>
          <w:rFonts w:ascii="Times New Roman" w:hAnsi="Times New Roman" w:cs="Times New Roman"/>
          <w:i/>
          <w:sz w:val="24"/>
          <w:lang w:val="sk-SK"/>
        </w:rPr>
        <w:t>Riksdag</w:t>
      </w:r>
      <w:r w:rsidRPr="00E42BAF">
        <w:rPr>
          <w:rFonts w:ascii="Times New Roman" w:hAnsi="Times New Roman" w:cs="Times New Roman"/>
          <w:sz w:val="24"/>
          <w:lang w:val="sk-SK"/>
        </w:rPr>
        <w:t xml:space="preserve"> ďalej informoval, že </w:t>
      </w:r>
      <w:r w:rsidR="00C869C3">
        <w:rPr>
          <w:rFonts w:ascii="Times New Roman" w:hAnsi="Times New Roman" w:cs="Times New Roman"/>
          <w:sz w:val="24"/>
          <w:lang w:val="sk-SK"/>
        </w:rPr>
        <w:t xml:space="preserve">švédske Ministerstvo </w:t>
      </w:r>
      <w:r w:rsidRPr="00E42BAF">
        <w:rPr>
          <w:rFonts w:ascii="Times New Roman" w:hAnsi="Times New Roman" w:cs="Times New Roman"/>
          <w:sz w:val="24"/>
          <w:lang w:val="sk-SK"/>
        </w:rPr>
        <w:t>zahraničných vecí požiadal</w:t>
      </w:r>
      <w:r w:rsidR="00C869C3">
        <w:rPr>
          <w:rFonts w:ascii="Times New Roman" w:hAnsi="Times New Roman" w:cs="Times New Roman"/>
          <w:sz w:val="24"/>
          <w:lang w:val="sk-SK"/>
        </w:rPr>
        <w:t>o</w:t>
      </w:r>
      <w:r w:rsidRPr="00E42BAF">
        <w:rPr>
          <w:rFonts w:ascii="Times New Roman" w:hAnsi="Times New Roman" w:cs="Times New Roman"/>
          <w:sz w:val="24"/>
          <w:lang w:val="sk-SK"/>
        </w:rPr>
        <w:t xml:space="preserve"> </w:t>
      </w:r>
      <w:r w:rsidR="00C869C3">
        <w:rPr>
          <w:rFonts w:ascii="Times New Roman" w:hAnsi="Times New Roman" w:cs="Times New Roman"/>
          <w:sz w:val="24"/>
          <w:lang w:val="sk-SK"/>
        </w:rPr>
        <w:t>americké M</w:t>
      </w:r>
      <w:r w:rsidRPr="00E42BAF">
        <w:rPr>
          <w:rFonts w:ascii="Times New Roman" w:hAnsi="Times New Roman" w:cs="Times New Roman"/>
          <w:sz w:val="24"/>
          <w:lang w:val="sk-SK"/>
        </w:rPr>
        <w:t>inisterstvo zahranič</w:t>
      </w:r>
      <w:r w:rsidR="00C869C3">
        <w:rPr>
          <w:rFonts w:ascii="Times New Roman" w:hAnsi="Times New Roman" w:cs="Times New Roman"/>
          <w:sz w:val="24"/>
          <w:lang w:val="sk-SK"/>
        </w:rPr>
        <w:t>ných veci</w:t>
      </w:r>
      <w:r w:rsidRPr="00E42BAF">
        <w:rPr>
          <w:rFonts w:ascii="Times New Roman" w:hAnsi="Times New Roman" w:cs="Times New Roman"/>
          <w:sz w:val="24"/>
          <w:lang w:val="sk-SK"/>
        </w:rPr>
        <w:t xml:space="preserve"> </w:t>
      </w:r>
      <w:r w:rsidR="00C869C3">
        <w:rPr>
          <w:rFonts w:ascii="Times New Roman" w:hAnsi="Times New Roman" w:cs="Times New Roman"/>
          <w:sz w:val="24"/>
          <w:lang w:val="sk-SK"/>
        </w:rPr>
        <w:t>o</w:t>
      </w:r>
      <w:r w:rsidRPr="00E42BAF">
        <w:rPr>
          <w:rFonts w:ascii="Times New Roman" w:hAnsi="Times New Roman" w:cs="Times New Roman"/>
          <w:sz w:val="24"/>
          <w:lang w:val="sk-SK"/>
        </w:rPr>
        <w:t xml:space="preserve"> </w:t>
      </w:r>
      <w:r w:rsidR="00C869C3">
        <w:rPr>
          <w:rFonts w:ascii="Times New Roman" w:hAnsi="Times New Roman" w:cs="Times New Roman"/>
          <w:sz w:val="24"/>
          <w:lang w:val="sk-SK"/>
        </w:rPr>
        <w:t>prístup k čitárni</w:t>
      </w:r>
      <w:r w:rsidR="00C869C3" w:rsidRPr="00E42BAF">
        <w:rPr>
          <w:rFonts w:ascii="Times New Roman" w:hAnsi="Times New Roman" w:cs="Times New Roman"/>
          <w:sz w:val="24"/>
          <w:lang w:val="sk-SK"/>
        </w:rPr>
        <w:t xml:space="preserve"> </w:t>
      </w:r>
      <w:r w:rsidR="00C869C3">
        <w:rPr>
          <w:rFonts w:ascii="Times New Roman" w:hAnsi="Times New Roman" w:cs="Times New Roman"/>
          <w:sz w:val="24"/>
          <w:lang w:val="sk-SK"/>
        </w:rPr>
        <w:t xml:space="preserve">pre </w:t>
      </w:r>
      <w:r w:rsidRPr="00E42BAF">
        <w:rPr>
          <w:rFonts w:ascii="Times New Roman" w:hAnsi="Times New Roman" w:cs="Times New Roman"/>
          <w:sz w:val="24"/>
          <w:lang w:val="sk-SK"/>
        </w:rPr>
        <w:t>švédsk</w:t>
      </w:r>
      <w:r w:rsidR="00C869C3">
        <w:rPr>
          <w:rFonts w:ascii="Times New Roman" w:hAnsi="Times New Roman" w:cs="Times New Roman"/>
          <w:sz w:val="24"/>
          <w:lang w:val="sk-SK"/>
        </w:rPr>
        <w:t>ych poslancov</w:t>
      </w:r>
      <w:r w:rsidRPr="00E42BAF">
        <w:rPr>
          <w:rFonts w:ascii="Times New Roman" w:hAnsi="Times New Roman" w:cs="Times New Roman"/>
          <w:sz w:val="24"/>
          <w:lang w:val="sk-SK"/>
        </w:rPr>
        <w:t xml:space="preserve">, ale </w:t>
      </w:r>
      <w:r w:rsidR="00C869C3">
        <w:rPr>
          <w:rFonts w:ascii="Times New Roman" w:hAnsi="Times New Roman" w:cs="Times New Roman"/>
          <w:sz w:val="24"/>
          <w:lang w:val="sk-SK"/>
        </w:rPr>
        <w:t xml:space="preserve">táto </w:t>
      </w:r>
      <w:r w:rsidRPr="00E42BAF">
        <w:rPr>
          <w:rFonts w:ascii="Times New Roman" w:hAnsi="Times New Roman" w:cs="Times New Roman"/>
          <w:sz w:val="24"/>
          <w:lang w:val="sk-SK"/>
        </w:rPr>
        <w:t xml:space="preserve">žiadosť bola zamietnutá. Hoci </w:t>
      </w:r>
      <w:r w:rsidRPr="00C869C3">
        <w:rPr>
          <w:rFonts w:ascii="Times New Roman" w:hAnsi="Times New Roman" w:cs="Times New Roman"/>
          <w:i/>
          <w:sz w:val="24"/>
          <w:lang w:val="sk-SK"/>
        </w:rPr>
        <w:t>Riksdag</w:t>
      </w:r>
      <w:r w:rsidR="00C869C3">
        <w:rPr>
          <w:rFonts w:ascii="Times New Roman" w:hAnsi="Times New Roman" w:cs="Times New Roman"/>
          <w:sz w:val="24"/>
          <w:lang w:val="sk-SK"/>
        </w:rPr>
        <w:t xml:space="preserve"> nemal</w:t>
      </w:r>
      <w:r w:rsidRPr="00E42BAF">
        <w:rPr>
          <w:rFonts w:ascii="Times New Roman" w:hAnsi="Times New Roman" w:cs="Times New Roman"/>
          <w:sz w:val="24"/>
          <w:lang w:val="sk-SK"/>
        </w:rPr>
        <w:t xml:space="preserve"> čitáreň, </w:t>
      </w:r>
      <w:r w:rsidR="00C869C3">
        <w:rPr>
          <w:rFonts w:ascii="Times New Roman" w:hAnsi="Times New Roman" w:cs="Times New Roman"/>
          <w:sz w:val="24"/>
          <w:lang w:val="sk-SK"/>
        </w:rPr>
        <w:t xml:space="preserve">dokumenty ohľadne negociačného procesu </w:t>
      </w:r>
      <w:r w:rsidRPr="00E42BAF">
        <w:rPr>
          <w:rFonts w:ascii="Times New Roman" w:hAnsi="Times New Roman" w:cs="Times New Roman"/>
          <w:sz w:val="24"/>
          <w:lang w:val="sk-SK"/>
        </w:rPr>
        <w:t xml:space="preserve"> </w:t>
      </w:r>
      <w:r w:rsidR="00C869C3">
        <w:rPr>
          <w:rFonts w:ascii="Times New Roman" w:hAnsi="Times New Roman" w:cs="Times New Roman"/>
          <w:sz w:val="24"/>
          <w:lang w:val="sk-SK"/>
        </w:rPr>
        <w:t xml:space="preserve">dostával od </w:t>
      </w:r>
      <w:r w:rsidRPr="00E42BAF">
        <w:rPr>
          <w:rFonts w:ascii="Times New Roman" w:hAnsi="Times New Roman" w:cs="Times New Roman"/>
          <w:sz w:val="24"/>
          <w:lang w:val="sk-SK"/>
        </w:rPr>
        <w:t xml:space="preserve">Ministerstva zahraničných vecí. Podľa odpovede, tieto dokumenty neobsahovali konsolidované texty. Dokumenty týkajúce sa </w:t>
      </w:r>
      <w:r w:rsidR="00C869C3">
        <w:rPr>
          <w:rFonts w:ascii="Times New Roman" w:hAnsi="Times New Roman" w:cs="Times New Roman"/>
          <w:sz w:val="24"/>
          <w:lang w:val="sk-SK"/>
        </w:rPr>
        <w:t xml:space="preserve">negociačného </w:t>
      </w:r>
      <w:r w:rsidRPr="00E42BAF">
        <w:rPr>
          <w:rFonts w:ascii="Times New Roman" w:hAnsi="Times New Roman" w:cs="Times New Roman"/>
          <w:sz w:val="24"/>
          <w:lang w:val="sk-SK"/>
        </w:rPr>
        <w:t xml:space="preserve">procesu by mohli byť konzultované členmi </w:t>
      </w:r>
      <w:r w:rsidRPr="00C869C3">
        <w:rPr>
          <w:rFonts w:ascii="Times New Roman" w:hAnsi="Times New Roman" w:cs="Times New Roman"/>
          <w:i/>
          <w:sz w:val="24"/>
          <w:lang w:val="sk-SK"/>
        </w:rPr>
        <w:t>Riksdagu</w:t>
      </w:r>
      <w:r w:rsidRPr="00E42BAF">
        <w:rPr>
          <w:rFonts w:ascii="Times New Roman" w:hAnsi="Times New Roman" w:cs="Times New Roman"/>
          <w:sz w:val="24"/>
          <w:lang w:val="sk-SK"/>
        </w:rPr>
        <w:t xml:space="preserve"> v čitárni na Ministerstve zahraničných vecí.</w:t>
      </w:r>
    </w:p>
    <w:p w14:paraId="01810384" w14:textId="5B911683" w:rsidR="0040349F" w:rsidRPr="0061522E" w:rsidRDefault="0040349F" w:rsidP="0027292F">
      <w:pPr>
        <w:spacing w:after="0" w:line="240" w:lineRule="auto"/>
        <w:jc w:val="both"/>
        <w:rPr>
          <w:rFonts w:ascii="Times New Roman" w:hAnsi="Times New Roman" w:cs="Times New Roman"/>
          <w:sz w:val="24"/>
          <w:szCs w:val="24"/>
          <w:lang w:val="sk-SK"/>
        </w:rPr>
      </w:pPr>
    </w:p>
    <w:p w14:paraId="152F5B60" w14:textId="677ECAB9" w:rsidR="0027292F" w:rsidRPr="0040349F" w:rsidRDefault="0040349F" w:rsidP="0027292F">
      <w:pPr>
        <w:spacing w:after="0" w:line="240" w:lineRule="auto"/>
        <w:jc w:val="both"/>
        <w:rPr>
          <w:rFonts w:ascii="Times New Roman" w:hAnsi="Times New Roman" w:cs="Times New Roman"/>
          <w:sz w:val="24"/>
          <w:szCs w:val="24"/>
          <w:lang w:val="sk-SK"/>
        </w:rPr>
      </w:pPr>
      <w:r w:rsidRPr="005A40B3">
        <w:rPr>
          <w:rFonts w:ascii="Times New Roman" w:hAnsi="Times New Roman" w:cs="Times New Roman"/>
          <w:sz w:val="24"/>
          <w:szCs w:val="24"/>
          <w:lang w:val="sk-SK"/>
        </w:rPr>
        <w:t xml:space="preserve">Belgický </w:t>
      </w:r>
      <w:r w:rsidRPr="005A40B3">
        <w:rPr>
          <w:rFonts w:ascii="Times New Roman" w:hAnsi="Times New Roman" w:cs="Times New Roman"/>
          <w:i/>
          <w:sz w:val="24"/>
          <w:szCs w:val="24"/>
          <w:lang w:val="sk-SK"/>
        </w:rPr>
        <w:t xml:space="preserve">Senát </w:t>
      </w:r>
      <w:r w:rsidR="00646EB3">
        <w:rPr>
          <w:rFonts w:ascii="Times New Roman" w:hAnsi="Times New Roman" w:cs="Times New Roman"/>
          <w:sz w:val="24"/>
          <w:szCs w:val="24"/>
          <w:lang w:val="sk-SK"/>
        </w:rPr>
        <w:t>vo svojej odpovedi informoval</w:t>
      </w:r>
      <w:r w:rsidRPr="005A40B3">
        <w:rPr>
          <w:rFonts w:ascii="Times New Roman" w:hAnsi="Times New Roman" w:cs="Times New Roman"/>
          <w:sz w:val="24"/>
          <w:szCs w:val="24"/>
          <w:lang w:val="sk-SK"/>
        </w:rPr>
        <w:t>, že Ministerstvo zahraničných vecí obmedzilo prístup do čitárne členom subjektov, ktor</w:t>
      </w:r>
      <w:r w:rsidR="005A40B3" w:rsidRPr="005A40B3">
        <w:rPr>
          <w:rFonts w:ascii="Times New Roman" w:hAnsi="Times New Roman" w:cs="Times New Roman"/>
          <w:sz w:val="24"/>
          <w:szCs w:val="24"/>
          <w:lang w:val="sk-SK"/>
        </w:rPr>
        <w:t>í</w:t>
      </w:r>
      <w:r w:rsidRPr="005A40B3">
        <w:rPr>
          <w:rFonts w:ascii="Times New Roman" w:hAnsi="Times New Roman" w:cs="Times New Roman"/>
          <w:sz w:val="24"/>
          <w:szCs w:val="24"/>
          <w:lang w:val="sk-SK"/>
        </w:rPr>
        <w:t xml:space="preserve"> budú ratifikovať konečnú TTIP dohodu, a to sú </w:t>
      </w:r>
      <w:r w:rsidR="005A40B3">
        <w:rPr>
          <w:rFonts w:ascii="Times New Roman" w:hAnsi="Times New Roman" w:cs="Times New Roman"/>
          <w:sz w:val="24"/>
          <w:szCs w:val="24"/>
          <w:lang w:val="sk-SK"/>
        </w:rPr>
        <w:t xml:space="preserve">členovia </w:t>
      </w:r>
      <w:r w:rsidR="00371C0E" w:rsidRPr="0061522E">
        <w:rPr>
          <w:rFonts w:ascii="Times New Roman" w:hAnsi="Times New Roman" w:cs="Times New Roman"/>
          <w:i/>
          <w:sz w:val="24"/>
          <w:szCs w:val="24"/>
          <w:lang w:val="sk-SK"/>
        </w:rPr>
        <w:t>Chambre des Représentants</w:t>
      </w:r>
      <w:r w:rsidRPr="005A40B3">
        <w:rPr>
          <w:rFonts w:ascii="Times New Roman" w:hAnsi="Times New Roman" w:cs="Times New Roman"/>
          <w:sz w:val="24"/>
          <w:szCs w:val="24"/>
          <w:lang w:val="sk-SK"/>
        </w:rPr>
        <w:t xml:space="preserve">, ako aj </w:t>
      </w:r>
      <w:r w:rsidR="005A40B3" w:rsidRPr="005A40B3">
        <w:rPr>
          <w:rFonts w:ascii="Times New Roman" w:hAnsi="Times New Roman" w:cs="Times New Roman"/>
          <w:sz w:val="24"/>
          <w:szCs w:val="24"/>
          <w:lang w:val="sk-SK"/>
        </w:rPr>
        <w:t>rôzne spriaznené</w:t>
      </w:r>
      <w:r w:rsidR="005A40B3">
        <w:rPr>
          <w:rFonts w:ascii="Times New Roman" w:hAnsi="Times New Roman" w:cs="Times New Roman"/>
          <w:sz w:val="24"/>
          <w:szCs w:val="24"/>
          <w:lang w:val="sk-SK"/>
        </w:rPr>
        <w:t xml:space="preserve"> parlamenty</w:t>
      </w:r>
      <w:r w:rsidRPr="0040349F">
        <w:rPr>
          <w:rFonts w:ascii="Times New Roman" w:hAnsi="Times New Roman" w:cs="Times New Roman"/>
          <w:sz w:val="24"/>
          <w:szCs w:val="24"/>
          <w:lang w:val="sk-SK"/>
        </w:rPr>
        <w:t>.</w:t>
      </w:r>
    </w:p>
    <w:p w14:paraId="5AE264FE" w14:textId="740D61F8" w:rsidR="00BE11A7" w:rsidRPr="00810417" w:rsidRDefault="006E357D" w:rsidP="0027292F">
      <w:pPr>
        <w:spacing w:after="0" w:line="240" w:lineRule="auto"/>
        <w:jc w:val="both"/>
        <w:rPr>
          <w:rFonts w:ascii="Times New Roman" w:hAnsi="Times New Roman" w:cs="Times New Roman"/>
          <w:sz w:val="24"/>
          <w:szCs w:val="24"/>
        </w:rPr>
      </w:pPr>
      <w:r>
        <w:rPr>
          <w:noProof/>
          <w:lang w:val="sk-SK" w:eastAsia="sk-SK"/>
        </w:rPr>
        <w:drawing>
          <wp:inline distT="0" distB="0" distL="0" distR="0" wp14:anchorId="40744EB8" wp14:editId="475DB344">
            <wp:extent cx="6120130" cy="3862070"/>
            <wp:effectExtent l="0" t="0" r="0"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FD45DF" w14:textId="77777777" w:rsidR="00BE11A7" w:rsidRDefault="00BE11A7" w:rsidP="0027292F">
      <w:pPr>
        <w:spacing w:after="0" w:line="240" w:lineRule="auto"/>
        <w:jc w:val="both"/>
        <w:rPr>
          <w:rFonts w:ascii="Times New Roman" w:hAnsi="Times New Roman" w:cs="Times New Roman"/>
          <w:sz w:val="24"/>
          <w:szCs w:val="24"/>
        </w:rPr>
      </w:pPr>
    </w:p>
    <w:p w14:paraId="77C1D96F" w14:textId="77777777" w:rsidR="00BE11A7" w:rsidRDefault="00BE11A7" w:rsidP="0027292F">
      <w:pPr>
        <w:spacing w:after="0" w:line="240" w:lineRule="auto"/>
        <w:jc w:val="both"/>
        <w:rPr>
          <w:rFonts w:ascii="Times New Roman" w:hAnsi="Times New Roman" w:cs="Times New Roman"/>
          <w:sz w:val="24"/>
          <w:szCs w:val="24"/>
        </w:rPr>
      </w:pPr>
    </w:p>
    <w:p w14:paraId="62BF8144" w14:textId="0D382E22" w:rsidR="00BE11A7" w:rsidRPr="0061522E" w:rsidRDefault="0040349F" w:rsidP="0027292F">
      <w:pPr>
        <w:spacing w:after="0" w:line="240" w:lineRule="auto"/>
        <w:jc w:val="both"/>
        <w:rPr>
          <w:rFonts w:ascii="Times New Roman" w:hAnsi="Times New Roman" w:cs="Times New Roman"/>
          <w:sz w:val="24"/>
          <w:szCs w:val="24"/>
          <w:lang w:val="sk-SK"/>
        </w:rPr>
      </w:pPr>
      <w:r w:rsidRPr="0040349F">
        <w:rPr>
          <w:rFonts w:ascii="Times New Roman" w:hAnsi="Times New Roman" w:cs="Times New Roman"/>
          <w:sz w:val="24"/>
          <w:szCs w:val="24"/>
          <w:lang w:val="sk-SK"/>
        </w:rPr>
        <w:t xml:space="preserve">Z 38 </w:t>
      </w:r>
      <w:r w:rsidRPr="0040349F">
        <w:rPr>
          <w:rStyle w:val="alt-edited"/>
          <w:rFonts w:ascii="Times New Roman" w:hAnsi="Times New Roman" w:cs="Times New Roman"/>
          <w:sz w:val="24"/>
          <w:szCs w:val="24"/>
          <w:lang w:val="sk-SK"/>
        </w:rPr>
        <w:t>odpovedajúcich</w:t>
      </w:r>
      <w:r>
        <w:rPr>
          <w:rFonts w:ascii="Times New Roman" w:hAnsi="Times New Roman" w:cs="Times New Roman"/>
          <w:sz w:val="24"/>
          <w:szCs w:val="24"/>
          <w:lang w:val="sk-SK"/>
        </w:rPr>
        <w:t xml:space="preserve"> </w:t>
      </w:r>
      <w:r w:rsidRPr="0040349F">
        <w:rPr>
          <w:rFonts w:ascii="Times New Roman" w:hAnsi="Times New Roman" w:cs="Times New Roman"/>
          <w:sz w:val="24"/>
          <w:szCs w:val="24"/>
          <w:lang w:val="sk-SK"/>
        </w:rPr>
        <w:t xml:space="preserve">na otázku týkajúcu sa počtu poslancov, ktorí navštívili </w:t>
      </w:r>
      <w:r w:rsidRPr="0040349F">
        <w:rPr>
          <w:rStyle w:val="alt-edited"/>
          <w:rFonts w:ascii="Times New Roman" w:hAnsi="Times New Roman" w:cs="Times New Roman"/>
          <w:sz w:val="24"/>
          <w:szCs w:val="24"/>
          <w:lang w:val="sk-SK"/>
        </w:rPr>
        <w:t>čitárne,</w:t>
      </w:r>
      <w:r w:rsidRPr="0040349F">
        <w:rPr>
          <w:rFonts w:ascii="Times New Roman" w:hAnsi="Times New Roman" w:cs="Times New Roman"/>
          <w:sz w:val="24"/>
          <w:szCs w:val="24"/>
          <w:lang w:val="sk-SK"/>
        </w:rPr>
        <w:t xml:space="preserve"> 14 nemalo túto informáciu k dispozícii a šesť </w:t>
      </w:r>
      <w:r w:rsidRPr="0040349F">
        <w:rPr>
          <w:rStyle w:val="alt-edited"/>
          <w:rFonts w:ascii="Times New Roman" w:hAnsi="Times New Roman" w:cs="Times New Roman"/>
          <w:sz w:val="24"/>
          <w:szCs w:val="24"/>
          <w:lang w:val="sk-SK"/>
        </w:rPr>
        <w:t>parlamentov</w:t>
      </w:r>
      <w:r w:rsidRPr="0040349F">
        <w:rPr>
          <w:rFonts w:ascii="Times New Roman" w:hAnsi="Times New Roman" w:cs="Times New Roman"/>
          <w:sz w:val="24"/>
          <w:szCs w:val="24"/>
          <w:lang w:val="sk-SK"/>
        </w:rPr>
        <w:t xml:space="preserve"> / komôr </w:t>
      </w:r>
      <w:r>
        <w:rPr>
          <w:rFonts w:ascii="Times New Roman" w:hAnsi="Times New Roman" w:cs="Times New Roman"/>
          <w:sz w:val="24"/>
          <w:szCs w:val="24"/>
          <w:lang w:val="sk-SK"/>
        </w:rPr>
        <w:t>uviedlo</w:t>
      </w:r>
      <w:r w:rsidRPr="0040349F">
        <w:rPr>
          <w:rFonts w:ascii="Times New Roman" w:hAnsi="Times New Roman" w:cs="Times New Roman"/>
          <w:sz w:val="24"/>
          <w:szCs w:val="24"/>
          <w:lang w:val="sk-SK"/>
        </w:rPr>
        <w:t xml:space="preserve"> „žiadny“. Len </w:t>
      </w:r>
      <w:r w:rsidRPr="0040349F">
        <w:rPr>
          <w:rStyle w:val="alt-edited"/>
          <w:rFonts w:ascii="Times New Roman" w:hAnsi="Times New Roman" w:cs="Times New Roman"/>
          <w:sz w:val="24"/>
          <w:szCs w:val="24"/>
          <w:lang w:val="sk-SK"/>
        </w:rPr>
        <w:t xml:space="preserve">nemecký </w:t>
      </w:r>
      <w:r w:rsidRPr="0040349F">
        <w:rPr>
          <w:rFonts w:ascii="Times New Roman" w:hAnsi="Times New Roman" w:cs="Times New Roman"/>
          <w:i/>
          <w:sz w:val="24"/>
          <w:szCs w:val="24"/>
          <w:lang w:val="sk-SK"/>
        </w:rPr>
        <w:t>Bundestag</w:t>
      </w:r>
      <w:r w:rsidRPr="0040349F">
        <w:rPr>
          <w:rFonts w:ascii="Times New Roman" w:hAnsi="Times New Roman" w:cs="Times New Roman"/>
          <w:sz w:val="24"/>
          <w:szCs w:val="24"/>
          <w:lang w:val="sk-SK"/>
        </w:rPr>
        <w:t xml:space="preserve"> odpovedal, že viac ako 31 poslancov navštívilo čitáreň.</w:t>
      </w:r>
    </w:p>
    <w:p w14:paraId="7A4754B0" w14:textId="7D1BA716" w:rsidR="0027292F" w:rsidRPr="00810417" w:rsidRDefault="00BE11A7" w:rsidP="0027292F">
      <w:pPr>
        <w:spacing w:after="0" w:line="240" w:lineRule="auto"/>
        <w:jc w:val="both"/>
        <w:rPr>
          <w:rFonts w:ascii="Times New Roman" w:hAnsi="Times New Roman" w:cs="Times New Roman"/>
          <w:sz w:val="24"/>
          <w:szCs w:val="24"/>
        </w:rPr>
      </w:pPr>
      <w:r>
        <w:rPr>
          <w:noProof/>
          <w:lang w:val="sk-SK" w:eastAsia="sk-SK"/>
        </w:rPr>
        <w:lastRenderedPageBreak/>
        <w:drawing>
          <wp:inline distT="0" distB="0" distL="0" distR="0" wp14:anchorId="28E5F52C" wp14:editId="61D4B593">
            <wp:extent cx="6120130" cy="3862070"/>
            <wp:effectExtent l="0" t="0" r="1397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D6039B" w14:textId="77777777" w:rsidR="00B041A6" w:rsidRDefault="00B041A6" w:rsidP="0027292F">
      <w:pPr>
        <w:spacing w:after="0" w:line="240" w:lineRule="auto"/>
        <w:jc w:val="both"/>
        <w:rPr>
          <w:rFonts w:ascii="Times New Roman" w:hAnsi="Times New Roman" w:cs="Times New Roman"/>
          <w:sz w:val="24"/>
          <w:szCs w:val="24"/>
        </w:rPr>
      </w:pPr>
    </w:p>
    <w:p w14:paraId="55A1BDE3" w14:textId="57A16DEB" w:rsidR="0050640F" w:rsidRDefault="0050640F" w:rsidP="0027292F">
      <w:pPr>
        <w:spacing w:after="0" w:line="240" w:lineRule="auto"/>
        <w:jc w:val="both"/>
        <w:rPr>
          <w:rFonts w:ascii="Times New Roman" w:hAnsi="Times New Roman" w:cs="Times New Roman"/>
          <w:sz w:val="24"/>
          <w:szCs w:val="24"/>
        </w:rPr>
      </w:pPr>
    </w:p>
    <w:p w14:paraId="6702A6D6" w14:textId="5D6B51B0" w:rsidR="0050640F" w:rsidRPr="0050640F" w:rsidRDefault="0050640F" w:rsidP="0027292F">
      <w:pPr>
        <w:spacing w:after="0" w:line="240" w:lineRule="auto"/>
        <w:jc w:val="both"/>
        <w:rPr>
          <w:rFonts w:ascii="Times New Roman" w:hAnsi="Times New Roman" w:cs="Times New Roman"/>
          <w:sz w:val="28"/>
          <w:szCs w:val="24"/>
        </w:rPr>
      </w:pPr>
      <w:r w:rsidRPr="0050640F">
        <w:rPr>
          <w:rFonts w:ascii="Times New Roman" w:hAnsi="Times New Roman" w:cs="Times New Roman"/>
          <w:sz w:val="24"/>
          <w:lang w:val="sk-SK"/>
        </w:rPr>
        <w:t xml:space="preserve">Čo sa týka frekvencie návštev, 17 z 35 </w:t>
      </w:r>
      <w:r w:rsidRPr="0050640F">
        <w:rPr>
          <w:rStyle w:val="alt-edited"/>
          <w:rFonts w:ascii="Times New Roman" w:hAnsi="Times New Roman" w:cs="Times New Roman"/>
          <w:sz w:val="24"/>
          <w:lang w:val="sk-SK"/>
        </w:rPr>
        <w:t>parlamentov</w:t>
      </w:r>
      <w:r w:rsidRPr="0050640F">
        <w:rPr>
          <w:rFonts w:ascii="Times New Roman" w:hAnsi="Times New Roman" w:cs="Times New Roman"/>
          <w:sz w:val="24"/>
          <w:lang w:val="sk-SK"/>
        </w:rPr>
        <w:t xml:space="preserve"> / </w:t>
      </w:r>
      <w:r w:rsidRPr="0050640F">
        <w:rPr>
          <w:rStyle w:val="alt-edited"/>
          <w:rFonts w:ascii="Times New Roman" w:hAnsi="Times New Roman" w:cs="Times New Roman"/>
          <w:sz w:val="24"/>
          <w:lang w:val="sk-SK"/>
        </w:rPr>
        <w:t xml:space="preserve">komôr </w:t>
      </w:r>
      <w:r w:rsidRPr="0050640F">
        <w:rPr>
          <w:rFonts w:ascii="Times New Roman" w:hAnsi="Times New Roman" w:cs="Times New Roman"/>
          <w:sz w:val="24"/>
          <w:lang w:val="sk-SK"/>
        </w:rPr>
        <w:t xml:space="preserve">uviedlo, že takúto informáciu nemajú k dispozícii, 5 uviedli, že </w:t>
      </w:r>
      <w:r w:rsidR="00AB11DF">
        <w:rPr>
          <w:rFonts w:ascii="Times New Roman" w:hAnsi="Times New Roman" w:cs="Times New Roman"/>
          <w:sz w:val="24"/>
          <w:lang w:val="sk-SK"/>
        </w:rPr>
        <w:t>poslanci</w:t>
      </w:r>
      <w:r w:rsidRPr="0050640F">
        <w:rPr>
          <w:rFonts w:ascii="Times New Roman" w:hAnsi="Times New Roman" w:cs="Times New Roman"/>
          <w:sz w:val="24"/>
          <w:lang w:val="sk-SK"/>
        </w:rPr>
        <w:t xml:space="preserve"> navštívili čitáreň jedenkrát, 11</w:t>
      </w:r>
      <w:r w:rsidRPr="0050640F">
        <w:rPr>
          <w:rStyle w:val="alt-edited"/>
          <w:rFonts w:ascii="Times New Roman" w:hAnsi="Times New Roman" w:cs="Times New Roman"/>
          <w:sz w:val="24"/>
          <w:lang w:val="sk-SK"/>
        </w:rPr>
        <w:t xml:space="preserve"> parlamentov</w:t>
      </w:r>
      <w:r w:rsidRPr="0050640F">
        <w:rPr>
          <w:rFonts w:ascii="Times New Roman" w:hAnsi="Times New Roman" w:cs="Times New Roman"/>
          <w:sz w:val="24"/>
          <w:lang w:val="sk-SK"/>
        </w:rPr>
        <w:t xml:space="preserve"> / </w:t>
      </w:r>
      <w:r w:rsidRPr="0050640F">
        <w:rPr>
          <w:rStyle w:val="alt-edited"/>
          <w:rFonts w:ascii="Times New Roman" w:hAnsi="Times New Roman" w:cs="Times New Roman"/>
          <w:sz w:val="24"/>
          <w:lang w:val="sk-SK"/>
        </w:rPr>
        <w:t>komôr</w:t>
      </w:r>
      <w:r w:rsidRPr="0050640F">
        <w:rPr>
          <w:rFonts w:ascii="Times New Roman" w:hAnsi="Times New Roman" w:cs="Times New Roman"/>
          <w:sz w:val="24"/>
          <w:lang w:val="sk-SK"/>
        </w:rPr>
        <w:t xml:space="preserve"> odpovedalo, že návštev bolo zopár, zatiaľ čo tri (luxemburský </w:t>
      </w:r>
      <w:r w:rsidRPr="0050640F">
        <w:rPr>
          <w:rFonts w:ascii="Times New Roman" w:hAnsi="Times New Roman" w:cs="Times New Roman"/>
          <w:i/>
          <w:sz w:val="24"/>
          <w:lang w:val="sk-SK"/>
        </w:rPr>
        <w:t>Chambre des Députés</w:t>
      </w:r>
      <w:r w:rsidRPr="0050640F">
        <w:rPr>
          <w:rFonts w:ascii="Times New Roman" w:hAnsi="Times New Roman" w:cs="Times New Roman"/>
          <w:sz w:val="24"/>
          <w:lang w:val="sk-SK"/>
        </w:rPr>
        <w:t xml:space="preserve">, nemecký </w:t>
      </w:r>
      <w:r w:rsidRPr="0050640F">
        <w:rPr>
          <w:rFonts w:ascii="Times New Roman" w:hAnsi="Times New Roman" w:cs="Times New Roman"/>
          <w:i/>
          <w:sz w:val="24"/>
          <w:lang w:val="sk-SK"/>
        </w:rPr>
        <w:t>Bundestag</w:t>
      </w:r>
      <w:r w:rsidRPr="0050640F">
        <w:rPr>
          <w:rFonts w:ascii="Times New Roman" w:hAnsi="Times New Roman" w:cs="Times New Roman"/>
          <w:sz w:val="24"/>
          <w:lang w:val="sk-SK"/>
        </w:rPr>
        <w:t xml:space="preserve"> a Európsky parlament) uvádzali pravidelné návštevy.</w:t>
      </w:r>
    </w:p>
    <w:p w14:paraId="24FEA959" w14:textId="77777777" w:rsidR="0027292F" w:rsidRPr="00810417" w:rsidRDefault="0027292F" w:rsidP="0027292F">
      <w:pPr>
        <w:spacing w:after="0" w:line="240" w:lineRule="auto"/>
        <w:jc w:val="both"/>
        <w:rPr>
          <w:rFonts w:ascii="Times New Roman" w:hAnsi="Times New Roman" w:cs="Times New Roman"/>
          <w:sz w:val="24"/>
          <w:szCs w:val="24"/>
        </w:rPr>
      </w:pPr>
    </w:p>
    <w:p w14:paraId="6E96D76B" w14:textId="0C0CD37A" w:rsidR="005B53B7" w:rsidRPr="0061522E" w:rsidRDefault="005B53B7" w:rsidP="0027292F">
      <w:pPr>
        <w:spacing w:after="0" w:line="240" w:lineRule="auto"/>
        <w:jc w:val="both"/>
        <w:rPr>
          <w:rFonts w:ascii="Times New Roman" w:hAnsi="Times New Roman" w:cs="Times New Roman"/>
          <w:sz w:val="28"/>
          <w:szCs w:val="24"/>
          <w:lang w:val="sk-SK"/>
        </w:rPr>
      </w:pPr>
      <w:r w:rsidRPr="005B53B7">
        <w:rPr>
          <w:rFonts w:ascii="Times New Roman" w:hAnsi="Times New Roman" w:cs="Times New Roman"/>
          <w:sz w:val="24"/>
          <w:lang w:val="sk-SK"/>
        </w:rPr>
        <w:t xml:space="preserve">Podmienky čitárni TTIP boli považované za limitujúce podľa 13 z 35 opýtaných </w:t>
      </w:r>
      <w:r w:rsidRPr="005B53B7">
        <w:rPr>
          <w:rStyle w:val="alt-edited"/>
          <w:rFonts w:ascii="Times New Roman" w:hAnsi="Times New Roman" w:cs="Times New Roman"/>
          <w:sz w:val="24"/>
          <w:lang w:val="sk-SK"/>
        </w:rPr>
        <w:t>parlamentov</w:t>
      </w:r>
      <w:r w:rsidRPr="005B53B7">
        <w:rPr>
          <w:rFonts w:ascii="Times New Roman" w:hAnsi="Times New Roman" w:cs="Times New Roman"/>
          <w:sz w:val="24"/>
          <w:lang w:val="sk-SK"/>
        </w:rPr>
        <w:t xml:space="preserve"> / </w:t>
      </w:r>
      <w:r w:rsidRPr="005B53B7">
        <w:rPr>
          <w:rStyle w:val="alt-edited"/>
          <w:rFonts w:ascii="Times New Roman" w:hAnsi="Times New Roman" w:cs="Times New Roman"/>
          <w:sz w:val="24"/>
          <w:lang w:val="sk-SK"/>
        </w:rPr>
        <w:t>komôr</w:t>
      </w:r>
      <w:r w:rsidRPr="005B53B7">
        <w:rPr>
          <w:rFonts w:ascii="Times New Roman" w:hAnsi="Times New Roman" w:cs="Times New Roman"/>
          <w:sz w:val="24"/>
          <w:lang w:val="sk-SK"/>
        </w:rPr>
        <w:t>, zatiaľ čo štyri ďalšie ich nevnímali ako obmedzujúce. Viac ako polovica (19) opýtaných nemala k tejto téme stanovisko.</w:t>
      </w:r>
    </w:p>
    <w:p w14:paraId="5637F29E" w14:textId="2F57B341" w:rsidR="00F829D2" w:rsidRDefault="00F829D2" w:rsidP="0027292F">
      <w:pPr>
        <w:spacing w:after="0" w:line="240" w:lineRule="auto"/>
        <w:jc w:val="both"/>
        <w:rPr>
          <w:lang w:val="sk-SK"/>
        </w:rPr>
      </w:pPr>
    </w:p>
    <w:p w14:paraId="2E66D136" w14:textId="3955BD9B" w:rsidR="0027292F" w:rsidRPr="0061522E" w:rsidRDefault="005B53B7" w:rsidP="0027292F">
      <w:pPr>
        <w:spacing w:after="0" w:line="240" w:lineRule="auto"/>
        <w:jc w:val="both"/>
        <w:rPr>
          <w:rFonts w:ascii="Times New Roman" w:hAnsi="Times New Roman" w:cs="Times New Roman"/>
          <w:sz w:val="24"/>
          <w:szCs w:val="24"/>
          <w:lang w:val="sk-SK"/>
        </w:rPr>
      </w:pPr>
      <w:r w:rsidRPr="00F829D2">
        <w:rPr>
          <w:rFonts w:ascii="Times New Roman" w:hAnsi="Times New Roman" w:cs="Times New Roman"/>
          <w:sz w:val="24"/>
          <w:lang w:val="sk-SK"/>
        </w:rPr>
        <w:t>Pri určo</w:t>
      </w:r>
      <w:r w:rsidR="00F829D2">
        <w:rPr>
          <w:rFonts w:ascii="Times New Roman" w:hAnsi="Times New Roman" w:cs="Times New Roman"/>
          <w:sz w:val="24"/>
          <w:lang w:val="sk-SK"/>
        </w:rPr>
        <w:t xml:space="preserve">vaní obmedzení </w:t>
      </w:r>
      <w:r w:rsidRPr="00F829D2">
        <w:rPr>
          <w:rFonts w:ascii="Times New Roman" w:hAnsi="Times New Roman" w:cs="Times New Roman"/>
          <w:sz w:val="24"/>
          <w:lang w:val="sk-SK"/>
        </w:rPr>
        <w:t>vnímaný</w:t>
      </w:r>
      <w:r w:rsidR="00F829D2">
        <w:rPr>
          <w:rFonts w:ascii="Times New Roman" w:hAnsi="Times New Roman" w:cs="Times New Roman"/>
          <w:sz w:val="24"/>
          <w:lang w:val="sk-SK"/>
        </w:rPr>
        <w:t>ch poslancami,</w:t>
      </w:r>
      <w:r w:rsidRPr="00F829D2">
        <w:rPr>
          <w:rFonts w:ascii="Times New Roman" w:hAnsi="Times New Roman" w:cs="Times New Roman"/>
          <w:sz w:val="24"/>
          <w:lang w:val="sk-SK"/>
        </w:rPr>
        <w:t xml:space="preserve"> 15 </w:t>
      </w:r>
      <w:r w:rsidR="00F829D2">
        <w:rPr>
          <w:rFonts w:ascii="Times New Roman" w:hAnsi="Times New Roman" w:cs="Times New Roman"/>
          <w:sz w:val="24"/>
          <w:lang w:val="sk-SK"/>
        </w:rPr>
        <w:t xml:space="preserve">odpovedajúcich parlamentov </w:t>
      </w:r>
      <w:r w:rsidRPr="005B53B7">
        <w:rPr>
          <w:rFonts w:ascii="Times New Roman" w:hAnsi="Times New Roman" w:cs="Times New Roman"/>
          <w:sz w:val="24"/>
          <w:lang w:val="sk-SK"/>
        </w:rPr>
        <w:t xml:space="preserve">/ </w:t>
      </w:r>
      <w:r w:rsidR="00F829D2">
        <w:rPr>
          <w:rFonts w:ascii="Times New Roman" w:hAnsi="Times New Roman" w:cs="Times New Roman"/>
          <w:sz w:val="24"/>
          <w:lang w:val="sk-SK"/>
        </w:rPr>
        <w:t xml:space="preserve">komôr </w:t>
      </w:r>
      <w:r w:rsidRPr="005B53B7">
        <w:rPr>
          <w:rFonts w:ascii="Times New Roman" w:hAnsi="Times New Roman" w:cs="Times New Roman"/>
          <w:sz w:val="24"/>
          <w:lang w:val="sk-SK"/>
        </w:rPr>
        <w:t xml:space="preserve"> </w:t>
      </w:r>
      <w:r w:rsidR="00F829D2">
        <w:rPr>
          <w:rFonts w:ascii="Times New Roman" w:hAnsi="Times New Roman" w:cs="Times New Roman"/>
          <w:sz w:val="24"/>
          <w:lang w:val="sk-SK"/>
        </w:rPr>
        <w:t>uviedlo</w:t>
      </w:r>
      <w:r w:rsidRPr="005B53B7">
        <w:rPr>
          <w:rFonts w:ascii="Times New Roman" w:hAnsi="Times New Roman" w:cs="Times New Roman"/>
          <w:sz w:val="24"/>
          <w:lang w:val="sk-SK"/>
        </w:rPr>
        <w:t xml:space="preserve"> nasledujúce dôvody: </w:t>
      </w:r>
      <w:r w:rsidR="00E6084F">
        <w:rPr>
          <w:rFonts w:ascii="Times New Roman" w:hAnsi="Times New Roman" w:cs="Times New Roman"/>
          <w:sz w:val="24"/>
          <w:lang w:val="sk-SK"/>
        </w:rPr>
        <w:t>nemožnosť</w:t>
      </w:r>
      <w:r w:rsidR="00F829D2">
        <w:rPr>
          <w:rFonts w:ascii="Times New Roman" w:hAnsi="Times New Roman" w:cs="Times New Roman"/>
          <w:sz w:val="24"/>
          <w:lang w:val="sk-SK"/>
        </w:rPr>
        <w:t xml:space="preserve"> byť sprevádzaný asistentom, znalcom alebo parlamentnými úradníkmi</w:t>
      </w:r>
      <w:r w:rsidRPr="005B53B7">
        <w:rPr>
          <w:rFonts w:ascii="Times New Roman" w:hAnsi="Times New Roman" w:cs="Times New Roman"/>
          <w:sz w:val="24"/>
          <w:lang w:val="sk-SK"/>
        </w:rPr>
        <w:t xml:space="preserve"> (deväť </w:t>
      </w:r>
      <w:r w:rsidR="00F829D2">
        <w:rPr>
          <w:rFonts w:ascii="Times New Roman" w:hAnsi="Times New Roman" w:cs="Times New Roman"/>
          <w:sz w:val="24"/>
          <w:lang w:val="sk-SK"/>
        </w:rPr>
        <w:t>odpovedajúcich), ​​jazyková bariéra</w:t>
      </w:r>
      <w:r w:rsidRPr="005B53B7">
        <w:rPr>
          <w:rFonts w:ascii="Times New Roman" w:hAnsi="Times New Roman" w:cs="Times New Roman"/>
          <w:sz w:val="24"/>
          <w:lang w:val="sk-SK"/>
        </w:rPr>
        <w:t xml:space="preserve"> (deväť </w:t>
      </w:r>
      <w:r w:rsidR="00F829D2">
        <w:rPr>
          <w:rFonts w:ascii="Times New Roman" w:hAnsi="Times New Roman" w:cs="Times New Roman"/>
          <w:sz w:val="24"/>
          <w:lang w:val="sk-SK"/>
        </w:rPr>
        <w:t>odpovedajúcich</w:t>
      </w:r>
      <w:r w:rsidRPr="005B53B7">
        <w:rPr>
          <w:rFonts w:ascii="Times New Roman" w:hAnsi="Times New Roman" w:cs="Times New Roman"/>
          <w:sz w:val="24"/>
          <w:lang w:val="sk-SK"/>
        </w:rPr>
        <w:t>)</w:t>
      </w:r>
      <w:r w:rsidR="00F829D2">
        <w:rPr>
          <w:rFonts w:ascii="Times New Roman" w:hAnsi="Times New Roman" w:cs="Times New Roman"/>
          <w:sz w:val="24"/>
          <w:lang w:val="sk-SK"/>
        </w:rPr>
        <w:t>,</w:t>
      </w:r>
      <w:r w:rsidRPr="005B53B7">
        <w:rPr>
          <w:rFonts w:ascii="Times New Roman" w:hAnsi="Times New Roman" w:cs="Times New Roman"/>
          <w:sz w:val="24"/>
          <w:lang w:val="sk-SK"/>
        </w:rPr>
        <w:t xml:space="preserve"> </w:t>
      </w:r>
      <w:r w:rsidR="00E6084F">
        <w:rPr>
          <w:rFonts w:ascii="Times New Roman" w:hAnsi="Times New Roman" w:cs="Times New Roman"/>
          <w:sz w:val="24"/>
          <w:lang w:val="sk-SK"/>
        </w:rPr>
        <w:t>nemožnosť</w:t>
      </w:r>
      <w:r w:rsidRPr="005B53B7">
        <w:rPr>
          <w:rFonts w:ascii="Times New Roman" w:hAnsi="Times New Roman" w:cs="Times New Roman"/>
          <w:sz w:val="24"/>
          <w:lang w:val="sk-SK"/>
        </w:rPr>
        <w:t xml:space="preserve"> využívať internet (sedem </w:t>
      </w:r>
      <w:r w:rsidR="00F829D2">
        <w:rPr>
          <w:rFonts w:ascii="Times New Roman" w:hAnsi="Times New Roman" w:cs="Times New Roman"/>
          <w:sz w:val="24"/>
          <w:lang w:val="sk-SK"/>
        </w:rPr>
        <w:t>odpovedajúcich</w:t>
      </w:r>
      <w:r w:rsidRPr="005B53B7">
        <w:rPr>
          <w:rFonts w:ascii="Times New Roman" w:hAnsi="Times New Roman" w:cs="Times New Roman"/>
          <w:sz w:val="24"/>
          <w:lang w:val="sk-SK"/>
        </w:rPr>
        <w:t>), ​​</w:t>
      </w:r>
      <w:r w:rsidR="000826E4" w:rsidRPr="000826E4">
        <w:rPr>
          <w:rFonts w:ascii="Times New Roman" w:hAnsi="Times New Roman" w:cs="Times New Roman"/>
          <w:sz w:val="24"/>
          <w:szCs w:val="24"/>
          <w:lang w:val="sk-SK"/>
        </w:rPr>
        <w:t xml:space="preserve"> </w:t>
      </w:r>
      <w:r w:rsidR="000826E4" w:rsidRPr="004C0B5F">
        <w:rPr>
          <w:rFonts w:ascii="Times New Roman" w:hAnsi="Times New Roman" w:cs="Times New Roman"/>
          <w:sz w:val="24"/>
          <w:szCs w:val="24"/>
          <w:lang w:val="sk-SK"/>
        </w:rPr>
        <w:t xml:space="preserve">časové obmedzenia použitia </w:t>
      </w:r>
      <w:r w:rsidR="000826E4" w:rsidRPr="000826E4">
        <w:rPr>
          <w:rFonts w:ascii="Times New Roman" w:hAnsi="Times New Roman" w:cs="Times New Roman"/>
          <w:sz w:val="24"/>
          <w:lang w:val="sk-SK"/>
        </w:rPr>
        <w:t>/ študovania</w:t>
      </w:r>
      <w:r w:rsidR="00F829D2" w:rsidRPr="000826E4">
        <w:rPr>
          <w:rFonts w:ascii="Times New Roman" w:hAnsi="Times New Roman" w:cs="Times New Roman"/>
          <w:sz w:val="24"/>
          <w:lang w:val="sk-SK"/>
        </w:rPr>
        <w:t xml:space="preserve"> dostupných dokumentov</w:t>
      </w:r>
      <w:r w:rsidRPr="000826E4">
        <w:rPr>
          <w:rFonts w:ascii="Times New Roman" w:hAnsi="Times New Roman" w:cs="Times New Roman"/>
          <w:sz w:val="24"/>
          <w:lang w:val="sk-SK"/>
        </w:rPr>
        <w:t xml:space="preserve"> </w:t>
      </w:r>
      <w:r w:rsidRPr="005B53B7">
        <w:rPr>
          <w:rFonts w:ascii="Times New Roman" w:hAnsi="Times New Roman" w:cs="Times New Roman"/>
          <w:sz w:val="24"/>
          <w:lang w:val="sk-SK"/>
        </w:rPr>
        <w:t xml:space="preserve">(šesť </w:t>
      </w:r>
      <w:r w:rsidR="00F829D2">
        <w:rPr>
          <w:rFonts w:ascii="Times New Roman" w:hAnsi="Times New Roman" w:cs="Times New Roman"/>
          <w:sz w:val="24"/>
          <w:lang w:val="sk-SK"/>
        </w:rPr>
        <w:t>odpovedajúcich</w:t>
      </w:r>
      <w:r w:rsidRPr="005B53B7">
        <w:rPr>
          <w:rFonts w:ascii="Times New Roman" w:hAnsi="Times New Roman" w:cs="Times New Roman"/>
          <w:sz w:val="24"/>
          <w:lang w:val="sk-SK"/>
        </w:rPr>
        <w:t xml:space="preserve">) a umiestnenie </w:t>
      </w:r>
      <w:r w:rsidR="00F829D2">
        <w:rPr>
          <w:rFonts w:ascii="Times New Roman" w:hAnsi="Times New Roman" w:cs="Times New Roman"/>
          <w:sz w:val="24"/>
          <w:lang w:val="sk-SK"/>
        </w:rPr>
        <w:t>čitárne (traja</w:t>
      </w:r>
      <w:r w:rsidRPr="005B53B7">
        <w:rPr>
          <w:rFonts w:ascii="Times New Roman" w:hAnsi="Times New Roman" w:cs="Times New Roman"/>
          <w:sz w:val="24"/>
          <w:lang w:val="sk-SK"/>
        </w:rPr>
        <w:t xml:space="preserve"> </w:t>
      </w:r>
      <w:r w:rsidR="00F829D2">
        <w:rPr>
          <w:rFonts w:ascii="Times New Roman" w:hAnsi="Times New Roman" w:cs="Times New Roman"/>
          <w:sz w:val="24"/>
          <w:lang w:val="sk-SK"/>
        </w:rPr>
        <w:t>odpovedajúci</w:t>
      </w:r>
      <w:r w:rsidR="007B4EDA">
        <w:rPr>
          <w:rFonts w:ascii="Times New Roman" w:hAnsi="Times New Roman" w:cs="Times New Roman"/>
          <w:sz w:val="24"/>
          <w:lang w:val="sk-SK"/>
        </w:rPr>
        <w:t>). Belgický</w:t>
      </w:r>
      <w:r w:rsidRPr="005B53B7">
        <w:rPr>
          <w:rFonts w:ascii="Times New Roman" w:hAnsi="Times New Roman" w:cs="Times New Roman"/>
          <w:sz w:val="24"/>
          <w:lang w:val="sk-SK"/>
        </w:rPr>
        <w:t xml:space="preserve"> </w:t>
      </w:r>
      <w:r w:rsidRPr="0061522E">
        <w:rPr>
          <w:rFonts w:ascii="Times New Roman" w:hAnsi="Times New Roman" w:cs="Times New Roman"/>
          <w:i/>
          <w:sz w:val="24"/>
          <w:szCs w:val="24"/>
          <w:lang w:val="sk-SK"/>
        </w:rPr>
        <w:t>Chambre des représentants</w:t>
      </w:r>
      <w:r w:rsidRPr="0061522E">
        <w:rPr>
          <w:rFonts w:ascii="Times New Roman" w:hAnsi="Times New Roman" w:cs="Times New Roman"/>
          <w:sz w:val="24"/>
          <w:szCs w:val="24"/>
          <w:lang w:val="sk-SK"/>
        </w:rPr>
        <w:t xml:space="preserve"> </w:t>
      </w:r>
      <w:r w:rsidRPr="005B53B7">
        <w:rPr>
          <w:rFonts w:ascii="Times New Roman" w:hAnsi="Times New Roman" w:cs="Times New Roman"/>
          <w:sz w:val="24"/>
          <w:lang w:val="sk-SK"/>
        </w:rPr>
        <w:t>ľutoval</w:t>
      </w:r>
      <w:r w:rsidR="00F829D2">
        <w:rPr>
          <w:rFonts w:ascii="Times New Roman" w:hAnsi="Times New Roman" w:cs="Times New Roman"/>
          <w:sz w:val="24"/>
          <w:lang w:val="sk-SK"/>
        </w:rPr>
        <w:t>, že prístup do čitárne má</w:t>
      </w:r>
      <w:r w:rsidR="00F829D2" w:rsidRPr="005B53B7">
        <w:rPr>
          <w:rFonts w:ascii="Times New Roman" w:hAnsi="Times New Roman" w:cs="Times New Roman"/>
          <w:sz w:val="24"/>
          <w:lang w:val="sk-SK"/>
        </w:rPr>
        <w:t xml:space="preserve"> povolený</w:t>
      </w:r>
      <w:r w:rsidR="00F829D2">
        <w:rPr>
          <w:rFonts w:ascii="Times New Roman" w:hAnsi="Times New Roman" w:cs="Times New Roman"/>
          <w:sz w:val="24"/>
          <w:lang w:val="sk-SK"/>
        </w:rPr>
        <w:t xml:space="preserve"> iba</w:t>
      </w:r>
      <w:r w:rsidR="00F829D2" w:rsidRPr="005B53B7">
        <w:rPr>
          <w:rFonts w:ascii="Times New Roman" w:hAnsi="Times New Roman" w:cs="Times New Roman"/>
          <w:sz w:val="24"/>
          <w:lang w:val="sk-SK"/>
        </w:rPr>
        <w:t xml:space="preserve"> </w:t>
      </w:r>
      <w:r w:rsidR="00F829D2">
        <w:rPr>
          <w:rFonts w:ascii="Times New Roman" w:hAnsi="Times New Roman" w:cs="Times New Roman"/>
          <w:sz w:val="24"/>
          <w:lang w:val="sk-SK"/>
        </w:rPr>
        <w:t>obmedzený počet poslancov</w:t>
      </w:r>
      <w:r w:rsidRPr="005B53B7">
        <w:rPr>
          <w:rFonts w:ascii="Times New Roman" w:hAnsi="Times New Roman" w:cs="Times New Roman"/>
          <w:sz w:val="24"/>
          <w:lang w:val="sk-SK"/>
        </w:rPr>
        <w:t xml:space="preserve">, zatiaľ čo holandský </w:t>
      </w:r>
      <w:r w:rsidRPr="005B53B7">
        <w:rPr>
          <w:rFonts w:ascii="Times New Roman" w:hAnsi="Times New Roman" w:cs="Times New Roman"/>
          <w:i/>
          <w:sz w:val="24"/>
          <w:lang w:val="sk-SK"/>
        </w:rPr>
        <w:t>Tweede Kamer</w:t>
      </w:r>
      <w:r w:rsidRPr="005B53B7">
        <w:rPr>
          <w:rFonts w:ascii="Times New Roman" w:hAnsi="Times New Roman" w:cs="Times New Roman"/>
          <w:sz w:val="24"/>
          <w:lang w:val="sk-SK"/>
        </w:rPr>
        <w:t xml:space="preserve"> zdôraznil skutoč</w:t>
      </w:r>
      <w:r w:rsidR="00F829D2">
        <w:rPr>
          <w:rFonts w:ascii="Times New Roman" w:hAnsi="Times New Roman" w:cs="Times New Roman"/>
          <w:sz w:val="24"/>
          <w:lang w:val="sk-SK"/>
        </w:rPr>
        <w:t xml:space="preserve">nosť, že </w:t>
      </w:r>
      <w:r w:rsidR="00E6084F">
        <w:rPr>
          <w:rFonts w:ascii="Times New Roman" w:hAnsi="Times New Roman" w:cs="Times New Roman"/>
          <w:sz w:val="24"/>
          <w:lang w:val="sk-SK"/>
        </w:rPr>
        <w:t xml:space="preserve">žiadnu </w:t>
      </w:r>
      <w:r w:rsidR="00F829D2">
        <w:rPr>
          <w:rFonts w:ascii="Times New Roman" w:hAnsi="Times New Roman" w:cs="Times New Roman"/>
          <w:sz w:val="24"/>
          <w:lang w:val="sk-SK"/>
        </w:rPr>
        <w:t>z informácií nemohli zdieľať s verejnosťou</w:t>
      </w:r>
      <w:r w:rsidRPr="005B53B7">
        <w:rPr>
          <w:rFonts w:ascii="Times New Roman" w:hAnsi="Times New Roman" w:cs="Times New Roman"/>
          <w:sz w:val="24"/>
          <w:lang w:val="sk-SK"/>
        </w:rPr>
        <w:t xml:space="preserve"> alebo s odborníkmi, </w:t>
      </w:r>
      <w:r w:rsidR="00F829D2">
        <w:rPr>
          <w:rFonts w:ascii="Times New Roman" w:hAnsi="Times New Roman" w:cs="Times New Roman"/>
          <w:sz w:val="24"/>
          <w:lang w:val="sk-SK"/>
        </w:rPr>
        <w:t>ak</w:t>
      </w:r>
      <w:r w:rsidR="007B4EDA">
        <w:rPr>
          <w:rFonts w:ascii="Times New Roman" w:hAnsi="Times New Roman" w:cs="Times New Roman"/>
          <w:sz w:val="24"/>
          <w:lang w:val="sk-SK"/>
        </w:rPr>
        <w:t xml:space="preserve"> nie sú poslancami. Fínsky</w:t>
      </w:r>
      <w:r w:rsidRPr="005B53B7">
        <w:rPr>
          <w:rFonts w:ascii="Times New Roman" w:hAnsi="Times New Roman" w:cs="Times New Roman"/>
          <w:sz w:val="24"/>
          <w:lang w:val="sk-SK"/>
        </w:rPr>
        <w:t xml:space="preserve"> </w:t>
      </w:r>
      <w:r w:rsidRPr="005B53B7">
        <w:rPr>
          <w:rFonts w:ascii="Times New Roman" w:hAnsi="Times New Roman" w:cs="Times New Roman"/>
          <w:i/>
          <w:sz w:val="24"/>
          <w:lang w:val="sk-SK"/>
        </w:rPr>
        <w:t xml:space="preserve">Eduskunta </w:t>
      </w:r>
      <w:r w:rsidRPr="005B53B7">
        <w:rPr>
          <w:rFonts w:ascii="Times New Roman" w:hAnsi="Times New Roman" w:cs="Times New Roman"/>
          <w:sz w:val="24"/>
          <w:lang w:val="sk-SK"/>
        </w:rPr>
        <w:t xml:space="preserve">nemal </w:t>
      </w:r>
      <w:r w:rsidR="00F829D2">
        <w:rPr>
          <w:rFonts w:ascii="Times New Roman" w:hAnsi="Times New Roman" w:cs="Times New Roman"/>
          <w:sz w:val="24"/>
          <w:lang w:val="sk-SK"/>
        </w:rPr>
        <w:t>v </w:t>
      </w:r>
      <w:r w:rsidR="00E6084F">
        <w:rPr>
          <w:rFonts w:ascii="Times New Roman" w:hAnsi="Times New Roman" w:cs="Times New Roman"/>
          <w:sz w:val="24"/>
          <w:lang w:val="sk-SK"/>
        </w:rPr>
        <w:t>podstate</w:t>
      </w:r>
      <w:r w:rsidR="00F829D2">
        <w:rPr>
          <w:rFonts w:ascii="Times New Roman" w:hAnsi="Times New Roman" w:cs="Times New Roman"/>
          <w:sz w:val="24"/>
          <w:lang w:val="sk-SK"/>
        </w:rPr>
        <w:t xml:space="preserve"> žiadne</w:t>
      </w:r>
      <w:r w:rsidRPr="005B53B7">
        <w:rPr>
          <w:rFonts w:ascii="Times New Roman" w:hAnsi="Times New Roman" w:cs="Times New Roman"/>
          <w:sz w:val="24"/>
          <w:lang w:val="sk-SK"/>
        </w:rPr>
        <w:t xml:space="preserve"> </w:t>
      </w:r>
      <w:r w:rsidR="00F829D2">
        <w:rPr>
          <w:rFonts w:ascii="Times New Roman" w:hAnsi="Times New Roman" w:cs="Times New Roman"/>
          <w:sz w:val="24"/>
          <w:lang w:val="sk-SK"/>
        </w:rPr>
        <w:t>výhrady</w:t>
      </w:r>
      <w:r w:rsidRPr="005B53B7">
        <w:rPr>
          <w:rFonts w:ascii="Times New Roman" w:hAnsi="Times New Roman" w:cs="Times New Roman"/>
          <w:sz w:val="24"/>
          <w:lang w:val="sk-SK"/>
        </w:rPr>
        <w:t xml:space="preserve">, ale </w:t>
      </w:r>
      <w:r w:rsidR="00F829D2" w:rsidRPr="005B53B7">
        <w:rPr>
          <w:rFonts w:ascii="Times New Roman" w:hAnsi="Times New Roman" w:cs="Times New Roman"/>
          <w:sz w:val="24"/>
          <w:lang w:val="sk-SK"/>
        </w:rPr>
        <w:t xml:space="preserve">bezpečnostné opatrenia </w:t>
      </w:r>
      <w:r w:rsidRPr="005B53B7">
        <w:rPr>
          <w:rFonts w:ascii="Times New Roman" w:hAnsi="Times New Roman" w:cs="Times New Roman"/>
          <w:sz w:val="24"/>
          <w:lang w:val="sk-SK"/>
        </w:rPr>
        <w:t xml:space="preserve">považuje za prehnané. </w:t>
      </w:r>
      <w:r w:rsidR="00F829D2">
        <w:rPr>
          <w:rFonts w:ascii="Times New Roman" w:hAnsi="Times New Roman" w:cs="Times New Roman"/>
          <w:sz w:val="24"/>
          <w:lang w:val="sk-SK"/>
        </w:rPr>
        <w:t>V prípade Rakúskeho P</w:t>
      </w:r>
      <w:r w:rsidRPr="005B53B7">
        <w:rPr>
          <w:rFonts w:ascii="Times New Roman" w:hAnsi="Times New Roman" w:cs="Times New Roman"/>
          <w:sz w:val="24"/>
          <w:lang w:val="sk-SK"/>
        </w:rPr>
        <w:t xml:space="preserve">arlamentu, </w:t>
      </w:r>
      <w:r w:rsidR="00F829D2">
        <w:rPr>
          <w:rFonts w:ascii="Times New Roman" w:hAnsi="Times New Roman" w:cs="Times New Roman"/>
          <w:sz w:val="24"/>
          <w:lang w:val="sk-SK"/>
        </w:rPr>
        <w:t xml:space="preserve">sa doplňujúce informácie týkali rozdielneho </w:t>
      </w:r>
      <w:r w:rsidRPr="005B53B7">
        <w:rPr>
          <w:rFonts w:ascii="Times New Roman" w:hAnsi="Times New Roman" w:cs="Times New Roman"/>
          <w:sz w:val="24"/>
          <w:lang w:val="sk-SK"/>
        </w:rPr>
        <w:t>vnímani</w:t>
      </w:r>
      <w:r w:rsidR="00F829D2">
        <w:rPr>
          <w:rFonts w:ascii="Times New Roman" w:hAnsi="Times New Roman" w:cs="Times New Roman"/>
          <w:sz w:val="24"/>
          <w:lang w:val="sk-SK"/>
        </w:rPr>
        <w:t>a</w:t>
      </w:r>
      <w:r w:rsidRPr="005B53B7">
        <w:rPr>
          <w:rFonts w:ascii="Times New Roman" w:hAnsi="Times New Roman" w:cs="Times New Roman"/>
          <w:sz w:val="24"/>
          <w:lang w:val="sk-SK"/>
        </w:rPr>
        <w:t xml:space="preserve"> politických skupín</w:t>
      </w:r>
      <w:r w:rsidR="00F829D2" w:rsidRPr="00F829D2">
        <w:rPr>
          <w:rFonts w:ascii="Times New Roman" w:hAnsi="Times New Roman" w:cs="Times New Roman"/>
          <w:sz w:val="24"/>
          <w:lang w:val="sk-SK"/>
        </w:rPr>
        <w:t xml:space="preserve"> </w:t>
      </w:r>
      <w:r w:rsidR="00F829D2">
        <w:rPr>
          <w:rFonts w:ascii="Times New Roman" w:hAnsi="Times New Roman" w:cs="Times New Roman"/>
          <w:sz w:val="24"/>
          <w:lang w:val="sk-SK"/>
        </w:rPr>
        <w:t>ohľadne obmedzení</w:t>
      </w:r>
      <w:r w:rsidRPr="005B53B7">
        <w:rPr>
          <w:rFonts w:ascii="Times New Roman" w:hAnsi="Times New Roman" w:cs="Times New Roman"/>
          <w:sz w:val="24"/>
          <w:lang w:val="sk-SK"/>
        </w:rPr>
        <w:t xml:space="preserve">. Skupina SP / VP </w:t>
      </w:r>
      <w:r w:rsidR="000826E4">
        <w:rPr>
          <w:rFonts w:ascii="Times New Roman" w:hAnsi="Times New Roman" w:cs="Times New Roman"/>
          <w:sz w:val="24"/>
          <w:lang w:val="sk-SK"/>
        </w:rPr>
        <w:t>prišla k</w:t>
      </w:r>
      <w:r w:rsidRPr="005B53B7">
        <w:rPr>
          <w:rFonts w:ascii="Times New Roman" w:hAnsi="Times New Roman" w:cs="Times New Roman"/>
          <w:sz w:val="24"/>
          <w:lang w:val="sk-SK"/>
        </w:rPr>
        <w:t xml:space="preserve"> záveru, že hoci vytvorenie TTIP </w:t>
      </w:r>
      <w:r w:rsidR="000826E4">
        <w:rPr>
          <w:rFonts w:ascii="Times New Roman" w:hAnsi="Times New Roman" w:cs="Times New Roman"/>
          <w:sz w:val="24"/>
          <w:lang w:val="sk-SK"/>
        </w:rPr>
        <w:t>čitární</w:t>
      </w:r>
      <w:r w:rsidRPr="005B53B7">
        <w:rPr>
          <w:rFonts w:ascii="Times New Roman" w:hAnsi="Times New Roman" w:cs="Times New Roman"/>
          <w:sz w:val="24"/>
          <w:lang w:val="sk-SK"/>
        </w:rPr>
        <w:t xml:space="preserve"> v členských štá</w:t>
      </w:r>
      <w:r w:rsidR="007B4EDA">
        <w:rPr>
          <w:rFonts w:ascii="Times New Roman" w:hAnsi="Times New Roman" w:cs="Times New Roman"/>
          <w:sz w:val="24"/>
          <w:lang w:val="sk-SK"/>
        </w:rPr>
        <w:t>toch (Rakúsko bola medzi prvými</w:t>
      </w:r>
      <w:r w:rsidR="000826E4">
        <w:rPr>
          <w:rFonts w:ascii="Times New Roman" w:hAnsi="Times New Roman" w:cs="Times New Roman"/>
          <w:sz w:val="24"/>
          <w:lang w:val="sk-SK"/>
        </w:rPr>
        <w:t>, ktorý zriadili takúto čitáreň</w:t>
      </w:r>
      <w:r w:rsidRPr="005B53B7">
        <w:rPr>
          <w:rFonts w:ascii="Times New Roman" w:hAnsi="Times New Roman" w:cs="Times New Roman"/>
          <w:sz w:val="24"/>
          <w:lang w:val="sk-SK"/>
        </w:rPr>
        <w:t xml:space="preserve"> v rámci Spolkového ministerstva pre vedu, výskum a hospodárstvo) bol</w:t>
      </w:r>
      <w:r w:rsidR="000826E4">
        <w:rPr>
          <w:rFonts w:ascii="Times New Roman" w:hAnsi="Times New Roman" w:cs="Times New Roman"/>
          <w:sz w:val="24"/>
          <w:lang w:val="sk-SK"/>
        </w:rPr>
        <w:t>o vnímané</w:t>
      </w:r>
      <w:r w:rsidRPr="005B53B7">
        <w:rPr>
          <w:rFonts w:ascii="Times New Roman" w:hAnsi="Times New Roman" w:cs="Times New Roman"/>
          <w:sz w:val="24"/>
          <w:lang w:val="sk-SK"/>
        </w:rPr>
        <w:t xml:space="preserve"> ako výrazné zlepšenie, </w:t>
      </w:r>
      <w:r w:rsidR="000826E4">
        <w:rPr>
          <w:rFonts w:ascii="Times New Roman" w:hAnsi="Times New Roman" w:cs="Times New Roman"/>
          <w:sz w:val="24"/>
          <w:lang w:val="sk-SK"/>
        </w:rPr>
        <w:t xml:space="preserve">mnoho parlamentov </w:t>
      </w:r>
      <w:r w:rsidR="007B4EDA">
        <w:rPr>
          <w:rFonts w:ascii="Times New Roman" w:hAnsi="Times New Roman" w:cs="Times New Roman"/>
          <w:sz w:val="24"/>
          <w:lang w:val="sk-SK"/>
        </w:rPr>
        <w:t xml:space="preserve">stále </w:t>
      </w:r>
      <w:r w:rsidR="000826E4">
        <w:rPr>
          <w:rFonts w:ascii="Times New Roman" w:hAnsi="Times New Roman" w:cs="Times New Roman"/>
          <w:sz w:val="24"/>
          <w:lang w:val="sk-SK"/>
        </w:rPr>
        <w:t>kritizovalo</w:t>
      </w:r>
      <w:r w:rsidRPr="005B53B7">
        <w:rPr>
          <w:rFonts w:ascii="Times New Roman" w:hAnsi="Times New Roman" w:cs="Times New Roman"/>
          <w:sz w:val="24"/>
          <w:lang w:val="sk-SK"/>
        </w:rPr>
        <w:t xml:space="preserve"> prístup </w:t>
      </w:r>
      <w:r w:rsidR="000826E4">
        <w:rPr>
          <w:rFonts w:ascii="Times New Roman" w:hAnsi="Times New Roman" w:cs="Times New Roman"/>
          <w:sz w:val="24"/>
          <w:lang w:val="sk-SK"/>
        </w:rPr>
        <w:t>k negociačným dokumentom ako nedostatočný a spôsoby prístupu do</w:t>
      </w:r>
      <w:r w:rsidRPr="005B53B7">
        <w:rPr>
          <w:rFonts w:ascii="Times New Roman" w:hAnsi="Times New Roman" w:cs="Times New Roman"/>
          <w:sz w:val="24"/>
          <w:lang w:val="sk-SK"/>
        </w:rPr>
        <w:t xml:space="preserve"> TTIP</w:t>
      </w:r>
      <w:r w:rsidR="000826E4">
        <w:rPr>
          <w:rFonts w:ascii="Times New Roman" w:hAnsi="Times New Roman" w:cs="Times New Roman"/>
          <w:sz w:val="24"/>
          <w:lang w:val="sk-SK"/>
        </w:rPr>
        <w:t xml:space="preserve"> čitární vnímali</w:t>
      </w:r>
      <w:r w:rsidRPr="005B53B7">
        <w:rPr>
          <w:rFonts w:ascii="Times New Roman" w:hAnsi="Times New Roman" w:cs="Times New Roman"/>
          <w:sz w:val="24"/>
          <w:lang w:val="sk-SK"/>
        </w:rPr>
        <w:t xml:space="preserve"> ako príliš obmedzujúce. Ministerstvo podnik</w:t>
      </w:r>
      <w:r w:rsidR="000826E4">
        <w:rPr>
          <w:rFonts w:ascii="Times New Roman" w:hAnsi="Times New Roman" w:cs="Times New Roman"/>
          <w:sz w:val="24"/>
          <w:lang w:val="sk-SK"/>
        </w:rPr>
        <w:t>lo</w:t>
      </w:r>
      <w:r w:rsidRPr="005B53B7">
        <w:rPr>
          <w:rFonts w:ascii="Times New Roman" w:hAnsi="Times New Roman" w:cs="Times New Roman"/>
          <w:sz w:val="24"/>
          <w:lang w:val="sk-SK"/>
        </w:rPr>
        <w:t xml:space="preserve"> kroky </w:t>
      </w:r>
      <w:r w:rsidR="000826E4">
        <w:rPr>
          <w:rFonts w:ascii="Times New Roman" w:hAnsi="Times New Roman" w:cs="Times New Roman"/>
          <w:sz w:val="24"/>
          <w:lang w:val="sk-SK"/>
        </w:rPr>
        <w:t xml:space="preserve">na </w:t>
      </w:r>
      <w:r w:rsidRPr="005B53B7">
        <w:rPr>
          <w:rFonts w:ascii="Times New Roman" w:hAnsi="Times New Roman" w:cs="Times New Roman"/>
          <w:sz w:val="24"/>
          <w:lang w:val="sk-SK"/>
        </w:rPr>
        <w:t>ďal</w:t>
      </w:r>
      <w:r w:rsidR="000826E4">
        <w:rPr>
          <w:rFonts w:ascii="Times New Roman" w:hAnsi="Times New Roman" w:cs="Times New Roman"/>
          <w:sz w:val="24"/>
          <w:lang w:val="sk-SK"/>
        </w:rPr>
        <w:t>šie uľahčenie</w:t>
      </w:r>
      <w:r w:rsidRPr="005B53B7">
        <w:rPr>
          <w:rFonts w:ascii="Times New Roman" w:hAnsi="Times New Roman" w:cs="Times New Roman"/>
          <w:sz w:val="24"/>
          <w:lang w:val="sk-SK"/>
        </w:rPr>
        <w:t xml:space="preserve"> prístup</w:t>
      </w:r>
      <w:r w:rsidR="000826E4">
        <w:rPr>
          <w:rFonts w:ascii="Times New Roman" w:hAnsi="Times New Roman" w:cs="Times New Roman"/>
          <w:sz w:val="24"/>
          <w:lang w:val="sk-SK"/>
        </w:rPr>
        <w:t>u</w:t>
      </w:r>
      <w:r w:rsidRPr="005B53B7">
        <w:rPr>
          <w:rFonts w:ascii="Times New Roman" w:hAnsi="Times New Roman" w:cs="Times New Roman"/>
          <w:sz w:val="24"/>
          <w:lang w:val="sk-SK"/>
        </w:rPr>
        <w:t xml:space="preserve">, napríklad prostredníctvom pružnejších otváracích hodín. Zelení zdôraznili, že </w:t>
      </w:r>
      <w:r w:rsidR="000826E4">
        <w:rPr>
          <w:rFonts w:ascii="Times New Roman" w:hAnsi="Times New Roman" w:cs="Times New Roman"/>
          <w:sz w:val="24"/>
          <w:lang w:val="sk-SK"/>
        </w:rPr>
        <w:t>takáto čitáreň musí</w:t>
      </w:r>
      <w:r w:rsidRPr="005B53B7">
        <w:rPr>
          <w:rFonts w:ascii="Times New Roman" w:hAnsi="Times New Roman" w:cs="Times New Roman"/>
          <w:sz w:val="24"/>
          <w:lang w:val="sk-SK"/>
        </w:rPr>
        <w:t xml:space="preserve"> byť v priestoroch </w:t>
      </w:r>
      <w:r w:rsidR="000826E4">
        <w:rPr>
          <w:rFonts w:ascii="Times New Roman" w:hAnsi="Times New Roman" w:cs="Times New Roman"/>
          <w:sz w:val="24"/>
          <w:lang w:val="sk-SK"/>
        </w:rPr>
        <w:t>p</w:t>
      </w:r>
      <w:r w:rsidRPr="005B53B7">
        <w:rPr>
          <w:rFonts w:ascii="Times New Roman" w:hAnsi="Times New Roman" w:cs="Times New Roman"/>
          <w:sz w:val="24"/>
          <w:lang w:val="sk-SK"/>
        </w:rPr>
        <w:t>arlamentu.</w:t>
      </w:r>
    </w:p>
    <w:p w14:paraId="66402545" w14:textId="3319177A" w:rsidR="00CC13A7" w:rsidRPr="0061522E" w:rsidRDefault="00CC13A7" w:rsidP="0027292F">
      <w:pPr>
        <w:spacing w:after="0" w:line="240" w:lineRule="auto"/>
        <w:jc w:val="both"/>
        <w:rPr>
          <w:rFonts w:ascii="Times New Roman" w:hAnsi="Times New Roman" w:cs="Times New Roman"/>
          <w:sz w:val="24"/>
          <w:szCs w:val="24"/>
          <w:lang w:val="sk-SK"/>
        </w:rPr>
      </w:pPr>
    </w:p>
    <w:p w14:paraId="65EE6F76" w14:textId="22CFD135" w:rsidR="00F24F47" w:rsidRPr="00F24F47" w:rsidRDefault="00F24F47" w:rsidP="0027292F">
      <w:pPr>
        <w:spacing w:after="0" w:line="240" w:lineRule="auto"/>
        <w:jc w:val="both"/>
        <w:rPr>
          <w:rFonts w:ascii="Times New Roman" w:hAnsi="Times New Roman" w:cs="Times New Roman"/>
          <w:sz w:val="24"/>
          <w:lang w:val="sk-SK"/>
        </w:rPr>
      </w:pPr>
      <w:r>
        <w:rPr>
          <w:rFonts w:ascii="Times New Roman" w:hAnsi="Times New Roman" w:cs="Times New Roman"/>
          <w:sz w:val="24"/>
          <w:lang w:val="sk-SK"/>
        </w:rPr>
        <w:lastRenderedPageBreak/>
        <w:t>S</w:t>
      </w:r>
      <w:r w:rsidRPr="00F24F47">
        <w:rPr>
          <w:rFonts w:ascii="Times New Roman" w:hAnsi="Times New Roman" w:cs="Times New Roman"/>
          <w:sz w:val="24"/>
          <w:lang w:val="sk-SK"/>
        </w:rPr>
        <w:t>lovensk</w:t>
      </w:r>
      <w:r>
        <w:rPr>
          <w:rFonts w:ascii="Times New Roman" w:hAnsi="Times New Roman" w:cs="Times New Roman"/>
          <w:sz w:val="24"/>
          <w:lang w:val="sk-SK"/>
        </w:rPr>
        <w:t>á</w:t>
      </w:r>
      <w:r w:rsidRPr="00F24F47">
        <w:rPr>
          <w:rFonts w:ascii="Times New Roman" w:hAnsi="Times New Roman" w:cs="Times New Roman"/>
          <w:sz w:val="24"/>
          <w:lang w:val="sk-SK"/>
        </w:rPr>
        <w:t xml:space="preserve"> </w:t>
      </w:r>
      <w:r w:rsidRPr="00613DBD">
        <w:rPr>
          <w:rFonts w:ascii="Times New Roman" w:hAnsi="Times New Roman" w:cs="Times New Roman"/>
          <w:i/>
          <w:sz w:val="24"/>
          <w:lang w:val="sk-SK"/>
        </w:rPr>
        <w:t xml:space="preserve">Národná </w:t>
      </w:r>
      <w:r w:rsidR="00613DBD">
        <w:rPr>
          <w:rFonts w:ascii="Times New Roman" w:hAnsi="Times New Roman" w:cs="Times New Roman"/>
          <w:i/>
          <w:sz w:val="24"/>
          <w:lang w:val="sk-SK"/>
        </w:rPr>
        <w:t>r</w:t>
      </w:r>
      <w:r w:rsidRPr="00613DBD">
        <w:rPr>
          <w:rFonts w:ascii="Times New Roman" w:hAnsi="Times New Roman" w:cs="Times New Roman"/>
          <w:i/>
          <w:sz w:val="24"/>
          <w:lang w:val="sk-SK"/>
        </w:rPr>
        <w:t>ada</w:t>
      </w:r>
      <w:r w:rsidRPr="00F24F47">
        <w:rPr>
          <w:rFonts w:ascii="Times New Roman" w:hAnsi="Times New Roman" w:cs="Times New Roman"/>
          <w:sz w:val="24"/>
          <w:lang w:val="sk-SK"/>
        </w:rPr>
        <w:t xml:space="preserve"> poukázal</w:t>
      </w:r>
      <w:r>
        <w:rPr>
          <w:rFonts w:ascii="Times New Roman" w:hAnsi="Times New Roman" w:cs="Times New Roman"/>
          <w:sz w:val="24"/>
          <w:lang w:val="sk-SK"/>
        </w:rPr>
        <w:t>a</w:t>
      </w:r>
      <w:r w:rsidRPr="00F24F47">
        <w:rPr>
          <w:rFonts w:ascii="Times New Roman" w:hAnsi="Times New Roman" w:cs="Times New Roman"/>
          <w:sz w:val="24"/>
          <w:lang w:val="sk-SK"/>
        </w:rPr>
        <w:t xml:space="preserve"> na to, že podmienky pre prístup k dokumentom </w:t>
      </w:r>
      <w:r>
        <w:rPr>
          <w:rFonts w:ascii="Times New Roman" w:hAnsi="Times New Roman" w:cs="Times New Roman"/>
          <w:sz w:val="24"/>
          <w:lang w:val="sk-SK"/>
        </w:rPr>
        <w:t xml:space="preserve">v </w:t>
      </w:r>
      <w:r w:rsidR="00383592">
        <w:rPr>
          <w:rFonts w:ascii="Times New Roman" w:hAnsi="Times New Roman" w:cs="Times New Roman"/>
          <w:sz w:val="24"/>
          <w:lang w:val="sk-SK"/>
        </w:rPr>
        <w:t>čitárňach</w:t>
      </w:r>
      <w:r w:rsidRPr="00F24F47">
        <w:rPr>
          <w:rFonts w:ascii="Times New Roman" w:hAnsi="Times New Roman" w:cs="Times New Roman"/>
          <w:sz w:val="24"/>
          <w:lang w:val="sk-SK"/>
        </w:rPr>
        <w:t xml:space="preserve"> boli obmedzujúce, teda skutočnosť, že </w:t>
      </w:r>
      <w:r w:rsidR="00AB11DF">
        <w:rPr>
          <w:rFonts w:ascii="Times New Roman" w:hAnsi="Times New Roman" w:cs="Times New Roman"/>
          <w:sz w:val="24"/>
          <w:lang w:val="sk-SK"/>
        </w:rPr>
        <w:t>poslanci</w:t>
      </w:r>
      <w:r w:rsidRPr="00F24F47">
        <w:rPr>
          <w:rFonts w:ascii="Times New Roman" w:hAnsi="Times New Roman" w:cs="Times New Roman"/>
          <w:sz w:val="24"/>
          <w:lang w:val="sk-SK"/>
        </w:rPr>
        <w:t xml:space="preserve"> nemôžu byť </w:t>
      </w:r>
      <w:r w:rsidR="00E6084F">
        <w:rPr>
          <w:rFonts w:ascii="Times New Roman" w:hAnsi="Times New Roman" w:cs="Times New Roman"/>
          <w:sz w:val="24"/>
          <w:lang w:val="sk-SK"/>
        </w:rPr>
        <w:t>sprevádzaní</w:t>
      </w:r>
      <w:r w:rsidRPr="00F24F47">
        <w:rPr>
          <w:rFonts w:ascii="Times New Roman" w:hAnsi="Times New Roman" w:cs="Times New Roman"/>
          <w:sz w:val="24"/>
          <w:lang w:val="sk-SK"/>
        </w:rPr>
        <w:t xml:space="preserve"> svojím odborným personálom a </w:t>
      </w:r>
      <w:r w:rsidRPr="00F24F47">
        <w:rPr>
          <w:rStyle w:val="alt-edited"/>
          <w:rFonts w:ascii="Times New Roman" w:hAnsi="Times New Roman" w:cs="Times New Roman"/>
          <w:sz w:val="24"/>
          <w:lang w:val="sk-SK"/>
        </w:rPr>
        <w:t xml:space="preserve">robiť </w:t>
      </w:r>
      <w:r w:rsidR="007B4EDA">
        <w:rPr>
          <w:rStyle w:val="alt-edited"/>
          <w:rFonts w:ascii="Times New Roman" w:hAnsi="Times New Roman" w:cs="Times New Roman"/>
          <w:sz w:val="24"/>
          <w:lang w:val="sk-SK"/>
        </w:rPr>
        <w:t xml:space="preserve">si </w:t>
      </w:r>
      <w:r w:rsidRPr="00F24F47">
        <w:rPr>
          <w:rStyle w:val="alt-edited"/>
          <w:rFonts w:ascii="Times New Roman" w:hAnsi="Times New Roman" w:cs="Times New Roman"/>
          <w:sz w:val="24"/>
          <w:lang w:val="sk-SK"/>
        </w:rPr>
        <w:t>záznamy</w:t>
      </w:r>
      <w:r w:rsidR="00C2449B">
        <w:rPr>
          <w:rFonts w:ascii="Times New Roman" w:hAnsi="Times New Roman" w:cs="Times New Roman"/>
          <w:sz w:val="24"/>
          <w:lang w:val="sk-SK"/>
        </w:rPr>
        <w:t xml:space="preserve"> z </w:t>
      </w:r>
      <w:r w:rsidRPr="00F24F47">
        <w:rPr>
          <w:rFonts w:ascii="Times New Roman" w:hAnsi="Times New Roman" w:cs="Times New Roman"/>
          <w:sz w:val="24"/>
          <w:lang w:val="sk-SK"/>
        </w:rPr>
        <w:t>text</w:t>
      </w:r>
      <w:r w:rsidR="00C2449B">
        <w:rPr>
          <w:rFonts w:ascii="Times New Roman" w:hAnsi="Times New Roman" w:cs="Times New Roman"/>
          <w:sz w:val="24"/>
          <w:lang w:val="sk-SK"/>
        </w:rPr>
        <w:t>ov</w:t>
      </w:r>
      <w:r w:rsidRPr="00F24F47">
        <w:rPr>
          <w:rFonts w:ascii="Times New Roman" w:hAnsi="Times New Roman" w:cs="Times New Roman"/>
          <w:sz w:val="24"/>
          <w:lang w:val="sk-SK"/>
        </w:rPr>
        <w:t xml:space="preserve"> pre neskoršie použitie.</w:t>
      </w:r>
    </w:p>
    <w:p w14:paraId="70120EF8" w14:textId="7C07272B" w:rsidR="00383592" w:rsidRPr="0061522E" w:rsidRDefault="00383592" w:rsidP="0027292F">
      <w:pPr>
        <w:spacing w:after="0" w:line="240" w:lineRule="auto"/>
        <w:jc w:val="both"/>
        <w:rPr>
          <w:rFonts w:ascii="Times New Roman" w:hAnsi="Times New Roman" w:cs="Times New Roman"/>
          <w:sz w:val="24"/>
          <w:szCs w:val="24"/>
          <w:lang w:val="sk-SK"/>
        </w:rPr>
      </w:pPr>
    </w:p>
    <w:p w14:paraId="233356AA" w14:textId="1B6117EE" w:rsidR="0027292F" w:rsidRDefault="00383592" w:rsidP="0027292F">
      <w:pPr>
        <w:spacing w:after="0" w:line="240" w:lineRule="auto"/>
        <w:jc w:val="both"/>
        <w:rPr>
          <w:rFonts w:ascii="Times New Roman" w:hAnsi="Times New Roman" w:cs="Times New Roman"/>
          <w:sz w:val="24"/>
          <w:lang w:val="sk-SK"/>
        </w:rPr>
      </w:pPr>
      <w:r w:rsidRPr="00383592">
        <w:rPr>
          <w:rFonts w:ascii="Times New Roman" w:hAnsi="Times New Roman" w:cs="Times New Roman"/>
          <w:sz w:val="24"/>
          <w:lang w:val="sk-SK"/>
        </w:rPr>
        <w:t>Parlamentná sku</w:t>
      </w:r>
      <w:r>
        <w:rPr>
          <w:rFonts w:ascii="Times New Roman" w:hAnsi="Times New Roman" w:cs="Times New Roman"/>
          <w:sz w:val="24"/>
          <w:lang w:val="sk-SK"/>
        </w:rPr>
        <w:t>pina AKEL- Left - New Forces, c</w:t>
      </w:r>
      <w:r w:rsidRPr="00383592">
        <w:rPr>
          <w:rFonts w:ascii="Times New Roman" w:hAnsi="Times New Roman" w:cs="Times New Roman"/>
          <w:sz w:val="24"/>
          <w:lang w:val="sk-SK"/>
        </w:rPr>
        <w:t>yp</w:t>
      </w:r>
      <w:r>
        <w:rPr>
          <w:rFonts w:ascii="Times New Roman" w:hAnsi="Times New Roman" w:cs="Times New Roman"/>
          <w:sz w:val="24"/>
          <w:lang w:val="sk-SK"/>
        </w:rPr>
        <w:t>erského</w:t>
      </w:r>
      <w:r w:rsidRPr="00383592">
        <w:rPr>
          <w:rFonts w:ascii="Times New Roman" w:hAnsi="Times New Roman" w:cs="Times New Roman"/>
          <w:sz w:val="24"/>
          <w:lang w:val="sk-SK"/>
        </w:rPr>
        <w:t xml:space="preserve"> </w:t>
      </w:r>
      <w:r w:rsidRPr="00383592">
        <w:rPr>
          <w:rFonts w:ascii="Times New Roman" w:hAnsi="Times New Roman" w:cs="Times New Roman"/>
          <w:i/>
          <w:sz w:val="24"/>
          <w:lang w:val="sk-SK"/>
        </w:rPr>
        <w:t>Voula ton Antiprosopon</w:t>
      </w:r>
      <w:r>
        <w:rPr>
          <w:rFonts w:ascii="Times New Roman" w:hAnsi="Times New Roman" w:cs="Times New Roman"/>
          <w:sz w:val="24"/>
          <w:lang w:val="sk-SK"/>
        </w:rPr>
        <w:t xml:space="preserve"> považovala za obmedzenie nebyť schopný mať v čitárni asistentov</w:t>
      </w:r>
      <w:r w:rsidRPr="00383592">
        <w:rPr>
          <w:rFonts w:ascii="Times New Roman" w:hAnsi="Times New Roman" w:cs="Times New Roman"/>
          <w:sz w:val="24"/>
          <w:lang w:val="sk-SK"/>
        </w:rPr>
        <w:t xml:space="preserve"> či parlamentných úradníkov, určených odborníko</w:t>
      </w:r>
      <w:r>
        <w:rPr>
          <w:rFonts w:ascii="Times New Roman" w:hAnsi="Times New Roman" w:cs="Times New Roman"/>
          <w:sz w:val="24"/>
          <w:lang w:val="sk-SK"/>
        </w:rPr>
        <w:t>v a tiež nemať možnosť použiť internet</w:t>
      </w:r>
      <w:r w:rsidRPr="00383592">
        <w:rPr>
          <w:rFonts w:ascii="Times New Roman" w:hAnsi="Times New Roman" w:cs="Times New Roman"/>
          <w:sz w:val="24"/>
          <w:lang w:val="sk-SK"/>
        </w:rPr>
        <w:t xml:space="preserve">. Skupina tiež zdôraznila, že TTIP čitárne by </w:t>
      </w:r>
      <w:r w:rsidR="00E6084F">
        <w:rPr>
          <w:rFonts w:ascii="Times New Roman" w:hAnsi="Times New Roman" w:cs="Times New Roman"/>
          <w:sz w:val="24"/>
          <w:lang w:val="sk-SK"/>
        </w:rPr>
        <w:t>mali</w:t>
      </w:r>
      <w:r w:rsidRPr="00383592">
        <w:rPr>
          <w:rFonts w:ascii="Times New Roman" w:hAnsi="Times New Roman" w:cs="Times New Roman"/>
          <w:sz w:val="24"/>
          <w:lang w:val="sk-SK"/>
        </w:rPr>
        <w:t xml:space="preserve"> byť prístupn</w:t>
      </w:r>
      <w:r>
        <w:rPr>
          <w:rFonts w:ascii="Times New Roman" w:hAnsi="Times New Roman" w:cs="Times New Roman"/>
          <w:sz w:val="24"/>
          <w:lang w:val="sk-SK"/>
        </w:rPr>
        <w:t>é</w:t>
      </w:r>
      <w:r w:rsidRPr="00383592">
        <w:rPr>
          <w:rFonts w:ascii="Times New Roman" w:hAnsi="Times New Roman" w:cs="Times New Roman"/>
          <w:sz w:val="24"/>
          <w:lang w:val="sk-SK"/>
        </w:rPr>
        <w:t xml:space="preserve"> všetkým poslancom, pretože TTIP ovplyvnil </w:t>
      </w:r>
      <w:r>
        <w:rPr>
          <w:rFonts w:ascii="Times New Roman" w:hAnsi="Times New Roman" w:cs="Times New Roman"/>
          <w:sz w:val="24"/>
          <w:lang w:val="sk-SK"/>
        </w:rPr>
        <w:t>aj iné</w:t>
      </w:r>
      <w:r w:rsidRPr="00383592">
        <w:rPr>
          <w:rFonts w:ascii="Times New Roman" w:hAnsi="Times New Roman" w:cs="Times New Roman"/>
          <w:sz w:val="24"/>
          <w:lang w:val="sk-SK"/>
        </w:rPr>
        <w:t xml:space="preserve"> </w:t>
      </w:r>
      <w:r>
        <w:rPr>
          <w:rFonts w:ascii="Times New Roman" w:hAnsi="Times New Roman" w:cs="Times New Roman"/>
          <w:sz w:val="24"/>
          <w:lang w:val="sk-SK"/>
        </w:rPr>
        <w:t>stále</w:t>
      </w:r>
      <w:r w:rsidRPr="00383592">
        <w:rPr>
          <w:rFonts w:ascii="Times New Roman" w:hAnsi="Times New Roman" w:cs="Times New Roman"/>
          <w:sz w:val="24"/>
          <w:lang w:val="sk-SK"/>
        </w:rPr>
        <w:t xml:space="preserve"> výbor</w:t>
      </w:r>
      <w:r>
        <w:rPr>
          <w:rFonts w:ascii="Times New Roman" w:hAnsi="Times New Roman" w:cs="Times New Roman"/>
          <w:sz w:val="24"/>
          <w:lang w:val="sk-SK"/>
        </w:rPr>
        <w:t>y</w:t>
      </w:r>
      <w:r w:rsidRPr="00383592">
        <w:rPr>
          <w:rFonts w:ascii="Times New Roman" w:hAnsi="Times New Roman" w:cs="Times New Roman"/>
          <w:sz w:val="24"/>
          <w:lang w:val="sk-SK"/>
        </w:rPr>
        <w:t xml:space="preserve">, ako </w:t>
      </w:r>
      <w:r>
        <w:rPr>
          <w:rFonts w:ascii="Times New Roman" w:hAnsi="Times New Roman" w:cs="Times New Roman"/>
          <w:sz w:val="24"/>
          <w:lang w:val="sk-SK"/>
        </w:rPr>
        <w:t>napríklad výbor na prácu</w:t>
      </w:r>
      <w:r w:rsidRPr="00383592">
        <w:rPr>
          <w:rFonts w:ascii="Times New Roman" w:hAnsi="Times New Roman" w:cs="Times New Roman"/>
          <w:sz w:val="24"/>
          <w:lang w:val="sk-SK"/>
        </w:rPr>
        <w:t>, poľnohospodárstv</w:t>
      </w:r>
      <w:r>
        <w:rPr>
          <w:rFonts w:ascii="Times New Roman" w:hAnsi="Times New Roman" w:cs="Times New Roman"/>
          <w:sz w:val="24"/>
          <w:lang w:val="sk-SK"/>
        </w:rPr>
        <w:t>o</w:t>
      </w:r>
      <w:r w:rsidRPr="00383592">
        <w:rPr>
          <w:rFonts w:ascii="Times New Roman" w:hAnsi="Times New Roman" w:cs="Times New Roman"/>
          <w:sz w:val="24"/>
          <w:lang w:val="sk-SK"/>
        </w:rPr>
        <w:t xml:space="preserve"> a životné</w:t>
      </w:r>
      <w:r>
        <w:rPr>
          <w:rFonts w:ascii="Times New Roman" w:hAnsi="Times New Roman" w:cs="Times New Roman"/>
          <w:sz w:val="24"/>
          <w:lang w:val="sk-SK"/>
        </w:rPr>
        <w:t xml:space="preserve"> prostredie</w:t>
      </w:r>
      <w:r w:rsidRPr="00383592">
        <w:rPr>
          <w:rFonts w:ascii="Times New Roman" w:hAnsi="Times New Roman" w:cs="Times New Roman"/>
          <w:sz w:val="24"/>
          <w:lang w:val="sk-SK"/>
        </w:rPr>
        <w:t>.</w:t>
      </w:r>
    </w:p>
    <w:p w14:paraId="1034EE4D" w14:textId="77777777" w:rsidR="00383592" w:rsidRPr="0061522E" w:rsidRDefault="00383592" w:rsidP="0027292F">
      <w:pPr>
        <w:spacing w:after="0" w:line="240" w:lineRule="auto"/>
        <w:jc w:val="both"/>
        <w:rPr>
          <w:rFonts w:ascii="Times New Roman" w:hAnsi="Times New Roman" w:cs="Times New Roman"/>
          <w:sz w:val="28"/>
          <w:szCs w:val="24"/>
          <w:lang w:val="sk-SK"/>
        </w:rPr>
      </w:pPr>
    </w:p>
    <w:p w14:paraId="1C3CC8A1" w14:textId="16F0E141" w:rsidR="0037057F" w:rsidRPr="0061522E" w:rsidRDefault="005A40B3" w:rsidP="000175B7">
      <w:pPr>
        <w:pStyle w:val="Nadpis1"/>
        <w:spacing w:before="0" w:after="0" w:line="240" w:lineRule="auto"/>
        <w:rPr>
          <w:rFonts w:ascii="Times New Roman" w:hAnsi="Times New Roman"/>
          <w:sz w:val="24"/>
          <w:szCs w:val="24"/>
          <w:lang w:val="sk-SK"/>
        </w:rPr>
      </w:pPr>
      <w:bookmarkStart w:id="17" w:name="_Toc462392304"/>
      <w:r w:rsidRPr="0061522E">
        <w:rPr>
          <w:rFonts w:ascii="Times New Roman" w:hAnsi="Times New Roman"/>
          <w:sz w:val="24"/>
          <w:szCs w:val="24"/>
          <w:lang w:val="sk-SK"/>
        </w:rPr>
        <w:t>KAPITOLA</w:t>
      </w:r>
      <w:r w:rsidR="0037057F" w:rsidRPr="0061522E">
        <w:rPr>
          <w:rFonts w:ascii="Times New Roman" w:hAnsi="Times New Roman"/>
          <w:sz w:val="24"/>
          <w:szCs w:val="24"/>
          <w:lang w:val="sk-SK"/>
        </w:rPr>
        <w:t xml:space="preserve"> 2: 2016: </w:t>
      </w:r>
      <w:bookmarkEnd w:id="17"/>
      <w:r w:rsidRPr="0061522E">
        <w:rPr>
          <w:rFonts w:ascii="Times New Roman" w:hAnsi="Times New Roman"/>
          <w:sz w:val="24"/>
          <w:szCs w:val="24"/>
          <w:lang w:val="sk-SK"/>
        </w:rPr>
        <w:t>"ROK VÝSLEDKOV" ENERGETICKEJ ÚNIE</w:t>
      </w:r>
    </w:p>
    <w:p w14:paraId="74111E30" w14:textId="7121894A" w:rsidR="00B11560" w:rsidRPr="001B28F2" w:rsidRDefault="00B11560" w:rsidP="000175B7">
      <w:pPr>
        <w:spacing w:after="0" w:line="240" w:lineRule="auto"/>
        <w:jc w:val="both"/>
        <w:rPr>
          <w:rFonts w:ascii="Times New Roman" w:hAnsi="Times New Roman" w:cs="Times New Roman"/>
          <w:sz w:val="24"/>
          <w:lang w:val="sk-SK"/>
        </w:rPr>
      </w:pPr>
    </w:p>
    <w:p w14:paraId="7CF5B25D" w14:textId="5FC8AA63" w:rsidR="00554C1B" w:rsidRPr="0061522E" w:rsidRDefault="00B11560" w:rsidP="000175B7">
      <w:pPr>
        <w:spacing w:after="0" w:line="240" w:lineRule="auto"/>
        <w:jc w:val="both"/>
        <w:rPr>
          <w:rFonts w:ascii="Times New Roman" w:hAnsi="Times New Roman" w:cs="Times New Roman"/>
          <w:sz w:val="28"/>
          <w:szCs w:val="24"/>
          <w:lang w:val="sk-SK"/>
        </w:rPr>
      </w:pPr>
      <w:r w:rsidRPr="001B28F2">
        <w:rPr>
          <w:rFonts w:ascii="Times New Roman" w:hAnsi="Times New Roman" w:cs="Times New Roman"/>
          <w:sz w:val="24"/>
          <w:lang w:val="sk-SK"/>
        </w:rPr>
        <w:t>V nadväznosti na 23. polročnú správ</w:t>
      </w:r>
      <w:r w:rsidR="001B28F2" w:rsidRPr="001B28F2">
        <w:rPr>
          <w:rFonts w:ascii="Times New Roman" w:hAnsi="Times New Roman" w:cs="Times New Roman"/>
          <w:sz w:val="24"/>
          <w:lang w:val="sk-SK"/>
        </w:rPr>
        <w:t>u</w:t>
      </w:r>
      <w:r w:rsidRPr="001B28F2">
        <w:rPr>
          <w:rFonts w:ascii="Times New Roman" w:hAnsi="Times New Roman" w:cs="Times New Roman"/>
          <w:sz w:val="24"/>
          <w:lang w:val="sk-SK"/>
        </w:rPr>
        <w:t xml:space="preserve"> COSAC</w:t>
      </w:r>
      <w:r w:rsidR="001B28F2" w:rsidRPr="001B28F2">
        <w:rPr>
          <w:rFonts w:ascii="Times New Roman" w:hAnsi="Times New Roman" w:cs="Times New Roman"/>
          <w:sz w:val="24"/>
          <w:lang w:val="sk-SK"/>
        </w:rPr>
        <w:t>,</w:t>
      </w:r>
      <w:r w:rsidRPr="001B28F2">
        <w:rPr>
          <w:rFonts w:ascii="Times New Roman" w:hAnsi="Times New Roman" w:cs="Times New Roman"/>
          <w:sz w:val="24"/>
          <w:lang w:val="sk-SK"/>
        </w:rPr>
        <w:t xml:space="preserve"> dokončenú v máji 2015</w:t>
      </w:r>
      <w:r w:rsidR="001B28F2" w:rsidRPr="001B28F2">
        <w:rPr>
          <w:rFonts w:ascii="Times New Roman" w:hAnsi="Times New Roman" w:cs="Times New Roman"/>
          <w:sz w:val="24"/>
          <w:lang w:val="sk-SK"/>
        </w:rPr>
        <w:t>,</w:t>
      </w:r>
      <w:r w:rsidR="008F41AC">
        <w:rPr>
          <w:rFonts w:ascii="Times New Roman" w:hAnsi="Times New Roman" w:cs="Times New Roman"/>
          <w:sz w:val="24"/>
          <w:lang w:val="sk-SK"/>
        </w:rPr>
        <w:t xml:space="preserve"> pod lotyšským p</w:t>
      </w:r>
      <w:r w:rsidRPr="001B28F2">
        <w:rPr>
          <w:rFonts w:ascii="Times New Roman" w:hAnsi="Times New Roman" w:cs="Times New Roman"/>
          <w:sz w:val="24"/>
          <w:lang w:val="sk-SK"/>
        </w:rPr>
        <w:t>redsedníctvom, druhá kapitol</w:t>
      </w:r>
      <w:r w:rsidR="008F41AC">
        <w:rPr>
          <w:rFonts w:ascii="Times New Roman" w:hAnsi="Times New Roman" w:cs="Times New Roman"/>
          <w:sz w:val="24"/>
          <w:lang w:val="sk-SK"/>
        </w:rPr>
        <w:t>a 26. polročnej správy COSAC o energetickej ú</w:t>
      </w:r>
      <w:r w:rsidRPr="001B28F2">
        <w:rPr>
          <w:rFonts w:ascii="Times New Roman" w:hAnsi="Times New Roman" w:cs="Times New Roman"/>
          <w:sz w:val="24"/>
          <w:lang w:val="sk-SK"/>
        </w:rPr>
        <w:t xml:space="preserve">nii sa zameriava na rad návrhov a oznámení a zdôrazňuje </w:t>
      </w:r>
      <w:r w:rsidRPr="001B28F2">
        <w:rPr>
          <w:rStyle w:val="alt-edited"/>
          <w:rFonts w:ascii="Times New Roman" w:hAnsi="Times New Roman" w:cs="Times New Roman"/>
          <w:sz w:val="24"/>
          <w:lang w:val="sk-SK"/>
        </w:rPr>
        <w:t>názory parlamentov</w:t>
      </w:r>
      <w:r w:rsidRPr="001B28F2">
        <w:rPr>
          <w:rFonts w:ascii="Times New Roman" w:hAnsi="Times New Roman" w:cs="Times New Roman"/>
          <w:sz w:val="24"/>
          <w:lang w:val="sk-SK"/>
        </w:rPr>
        <w:t xml:space="preserve"> / </w:t>
      </w:r>
      <w:r w:rsidRPr="001B28F2">
        <w:rPr>
          <w:rStyle w:val="alt-edited"/>
          <w:rFonts w:ascii="Times New Roman" w:hAnsi="Times New Roman" w:cs="Times New Roman"/>
          <w:sz w:val="24"/>
          <w:lang w:val="sk-SK"/>
        </w:rPr>
        <w:t>komôr</w:t>
      </w:r>
      <w:r w:rsidRPr="001B28F2">
        <w:rPr>
          <w:rFonts w:ascii="Times New Roman" w:hAnsi="Times New Roman" w:cs="Times New Roman"/>
          <w:sz w:val="24"/>
          <w:lang w:val="sk-SK"/>
        </w:rPr>
        <w:t xml:space="preserve"> </w:t>
      </w:r>
      <w:r w:rsidR="001B28F2" w:rsidRPr="001B28F2">
        <w:rPr>
          <w:rFonts w:ascii="Times New Roman" w:hAnsi="Times New Roman" w:cs="Times New Roman"/>
          <w:sz w:val="24"/>
          <w:lang w:val="sk-SK"/>
        </w:rPr>
        <w:t>na energetickú bezpečnosť</w:t>
      </w:r>
      <w:r w:rsidRPr="001B28F2">
        <w:rPr>
          <w:rFonts w:ascii="Times New Roman" w:hAnsi="Times New Roman" w:cs="Times New Roman"/>
          <w:sz w:val="24"/>
          <w:lang w:val="sk-SK"/>
        </w:rPr>
        <w:t xml:space="preserve"> a </w:t>
      </w:r>
      <w:r w:rsidR="001B28F2" w:rsidRPr="001B28F2">
        <w:rPr>
          <w:rFonts w:ascii="Times New Roman" w:hAnsi="Times New Roman" w:cs="Times New Roman"/>
          <w:sz w:val="24"/>
          <w:lang w:val="sk-SK"/>
        </w:rPr>
        <w:t>účinnosť</w:t>
      </w:r>
      <w:r w:rsidRPr="001B28F2">
        <w:rPr>
          <w:rFonts w:ascii="Times New Roman" w:hAnsi="Times New Roman" w:cs="Times New Roman"/>
          <w:sz w:val="24"/>
          <w:lang w:val="sk-SK"/>
        </w:rPr>
        <w:t>, rovnako ako</w:t>
      </w:r>
      <w:r w:rsidR="001B28F2" w:rsidRPr="001B28F2">
        <w:rPr>
          <w:rFonts w:ascii="Times New Roman" w:hAnsi="Times New Roman" w:cs="Times New Roman"/>
          <w:sz w:val="24"/>
          <w:lang w:val="sk-SK"/>
        </w:rPr>
        <w:t xml:space="preserve"> aj na</w:t>
      </w:r>
      <w:r w:rsidRPr="001B28F2">
        <w:rPr>
          <w:rFonts w:ascii="Times New Roman" w:hAnsi="Times New Roman" w:cs="Times New Roman"/>
          <w:sz w:val="24"/>
          <w:lang w:val="sk-SK"/>
        </w:rPr>
        <w:t xml:space="preserve"> obnoviteľn</w:t>
      </w:r>
      <w:r w:rsidR="001B28F2" w:rsidRPr="001B28F2">
        <w:rPr>
          <w:rFonts w:ascii="Times New Roman" w:hAnsi="Times New Roman" w:cs="Times New Roman"/>
          <w:sz w:val="24"/>
          <w:lang w:val="sk-SK"/>
        </w:rPr>
        <w:t>é</w:t>
      </w:r>
      <w:r w:rsidRPr="001B28F2">
        <w:rPr>
          <w:rFonts w:ascii="Times New Roman" w:hAnsi="Times New Roman" w:cs="Times New Roman"/>
          <w:sz w:val="24"/>
          <w:lang w:val="sk-SK"/>
        </w:rPr>
        <w:t xml:space="preserve"> zdroj</w:t>
      </w:r>
      <w:r w:rsidR="001B28F2" w:rsidRPr="001B28F2">
        <w:rPr>
          <w:rFonts w:ascii="Times New Roman" w:hAnsi="Times New Roman" w:cs="Times New Roman"/>
          <w:sz w:val="24"/>
          <w:lang w:val="sk-SK"/>
        </w:rPr>
        <w:t>e</w:t>
      </w:r>
      <w:r w:rsidRPr="001B28F2">
        <w:rPr>
          <w:rFonts w:ascii="Times New Roman" w:hAnsi="Times New Roman" w:cs="Times New Roman"/>
          <w:sz w:val="24"/>
          <w:lang w:val="sk-SK"/>
        </w:rPr>
        <w:t xml:space="preserve"> energie a ďalš</w:t>
      </w:r>
      <w:r w:rsidR="001B28F2" w:rsidRPr="001B28F2">
        <w:rPr>
          <w:rFonts w:ascii="Times New Roman" w:hAnsi="Times New Roman" w:cs="Times New Roman"/>
          <w:sz w:val="24"/>
          <w:lang w:val="sk-SK"/>
        </w:rPr>
        <w:t>ie</w:t>
      </w:r>
      <w:r w:rsidRPr="001B28F2">
        <w:rPr>
          <w:rFonts w:ascii="Times New Roman" w:hAnsi="Times New Roman" w:cs="Times New Roman"/>
          <w:sz w:val="24"/>
          <w:lang w:val="sk-SK"/>
        </w:rPr>
        <w:t xml:space="preserve"> súvisiac</w:t>
      </w:r>
      <w:r w:rsidR="001B28F2" w:rsidRPr="001B28F2">
        <w:rPr>
          <w:rFonts w:ascii="Times New Roman" w:hAnsi="Times New Roman" w:cs="Times New Roman"/>
          <w:sz w:val="24"/>
          <w:lang w:val="sk-SK"/>
        </w:rPr>
        <w:t>e</w:t>
      </w:r>
      <w:r w:rsidRPr="001B28F2">
        <w:rPr>
          <w:rFonts w:ascii="Times New Roman" w:hAnsi="Times New Roman" w:cs="Times New Roman"/>
          <w:sz w:val="24"/>
          <w:lang w:val="sk-SK"/>
        </w:rPr>
        <w:t xml:space="preserve"> rozmer</w:t>
      </w:r>
      <w:r w:rsidR="001B28F2" w:rsidRPr="001B28F2">
        <w:rPr>
          <w:rFonts w:ascii="Times New Roman" w:hAnsi="Times New Roman" w:cs="Times New Roman"/>
          <w:sz w:val="24"/>
          <w:lang w:val="sk-SK"/>
        </w:rPr>
        <w:t>y</w:t>
      </w:r>
      <w:r w:rsidRPr="001B28F2">
        <w:rPr>
          <w:rFonts w:ascii="Times New Roman" w:hAnsi="Times New Roman" w:cs="Times New Roman"/>
          <w:sz w:val="24"/>
          <w:lang w:val="sk-SK"/>
        </w:rPr>
        <w:t xml:space="preserve">. Ďalej sa zaoberá súčasnou úrovňou spolupráce medzi </w:t>
      </w:r>
      <w:r w:rsidRPr="001B28F2">
        <w:rPr>
          <w:rStyle w:val="alt-edited"/>
          <w:rFonts w:ascii="Times New Roman" w:hAnsi="Times New Roman" w:cs="Times New Roman"/>
          <w:sz w:val="24"/>
          <w:lang w:val="sk-SK"/>
        </w:rPr>
        <w:t xml:space="preserve"> parlamentmi</w:t>
      </w:r>
      <w:r w:rsidRPr="001B28F2">
        <w:rPr>
          <w:rFonts w:ascii="Times New Roman" w:hAnsi="Times New Roman" w:cs="Times New Roman"/>
          <w:sz w:val="24"/>
          <w:lang w:val="sk-SK"/>
        </w:rPr>
        <w:t xml:space="preserve"> / </w:t>
      </w:r>
      <w:r w:rsidRPr="001B28F2">
        <w:rPr>
          <w:rStyle w:val="alt-edited"/>
          <w:rFonts w:ascii="Times New Roman" w:hAnsi="Times New Roman" w:cs="Times New Roman"/>
          <w:sz w:val="24"/>
          <w:lang w:val="sk-SK"/>
        </w:rPr>
        <w:t>komorami</w:t>
      </w:r>
      <w:r w:rsidRPr="001B28F2">
        <w:rPr>
          <w:rFonts w:ascii="Times New Roman" w:hAnsi="Times New Roman" w:cs="Times New Roman"/>
          <w:sz w:val="24"/>
          <w:lang w:val="sk-SK"/>
        </w:rPr>
        <w:t xml:space="preserve"> v danej problematike.</w:t>
      </w:r>
    </w:p>
    <w:p w14:paraId="4124DA6F" w14:textId="77777777" w:rsidR="00B11560" w:rsidRPr="0061522E" w:rsidRDefault="00B11560" w:rsidP="000175B7">
      <w:pPr>
        <w:spacing w:after="0" w:line="240" w:lineRule="auto"/>
        <w:jc w:val="both"/>
        <w:rPr>
          <w:rFonts w:ascii="Times New Roman" w:hAnsi="Times New Roman" w:cs="Times New Roman"/>
          <w:sz w:val="24"/>
          <w:szCs w:val="24"/>
          <w:lang w:val="sk-SK"/>
        </w:rPr>
      </w:pPr>
    </w:p>
    <w:p w14:paraId="36E00F61" w14:textId="12156F7B" w:rsidR="0037057F" w:rsidRPr="0061522E" w:rsidRDefault="005A40B3" w:rsidP="00AF1841">
      <w:pPr>
        <w:pStyle w:val="Nadpis2"/>
        <w:spacing w:before="0" w:line="240" w:lineRule="auto"/>
        <w:jc w:val="both"/>
        <w:rPr>
          <w:rFonts w:ascii="Times New Roman" w:hAnsi="Times New Roman" w:cs="Times New Roman"/>
          <w:b/>
          <w:color w:val="auto"/>
          <w:sz w:val="24"/>
          <w:szCs w:val="24"/>
          <w:lang w:val="sk-SK"/>
        </w:rPr>
      </w:pPr>
      <w:bookmarkStart w:id="18" w:name="_Toc462392305"/>
      <w:r w:rsidRPr="0061522E">
        <w:rPr>
          <w:rFonts w:ascii="Times New Roman" w:hAnsi="Times New Roman" w:cs="Times New Roman"/>
          <w:b/>
          <w:color w:val="auto"/>
          <w:sz w:val="24"/>
          <w:szCs w:val="24"/>
          <w:lang w:val="sk-SK"/>
        </w:rPr>
        <w:t>Oddiel</w:t>
      </w:r>
      <w:r w:rsidR="00B93BE3" w:rsidRPr="0061522E">
        <w:rPr>
          <w:rFonts w:ascii="Times New Roman" w:hAnsi="Times New Roman" w:cs="Times New Roman"/>
          <w:b/>
          <w:color w:val="auto"/>
          <w:sz w:val="24"/>
          <w:szCs w:val="24"/>
          <w:lang w:val="sk-SK"/>
        </w:rPr>
        <w:t xml:space="preserve"> A: </w:t>
      </w:r>
      <w:bookmarkEnd w:id="18"/>
      <w:r w:rsidR="00622875" w:rsidRPr="0061522E">
        <w:rPr>
          <w:rFonts w:ascii="Times New Roman" w:hAnsi="Times New Roman" w:cs="Times New Roman"/>
          <w:b/>
          <w:color w:val="auto"/>
          <w:sz w:val="24"/>
          <w:szCs w:val="24"/>
          <w:lang w:val="sk-SK"/>
        </w:rPr>
        <w:t>STANOVISKÁ NÁRODNÝCH PARLAMENTOV/KOMÔR NA DOKUMENTY EURÓPSKEJ KOMISIE</w:t>
      </w:r>
    </w:p>
    <w:p w14:paraId="0CFDF81F" w14:textId="5A4B781D" w:rsidR="000C3291" w:rsidRPr="0061522E" w:rsidRDefault="000C3291" w:rsidP="00AF1841">
      <w:pPr>
        <w:spacing w:after="0" w:line="240" w:lineRule="auto"/>
        <w:jc w:val="both"/>
        <w:rPr>
          <w:rFonts w:ascii="Times New Roman" w:hAnsi="Times New Roman" w:cs="Times New Roman"/>
          <w:sz w:val="24"/>
          <w:szCs w:val="24"/>
          <w:lang w:val="sk-SK"/>
        </w:rPr>
      </w:pPr>
    </w:p>
    <w:p w14:paraId="1C4BCD86" w14:textId="414391FF" w:rsidR="000C3291" w:rsidRPr="000C3291" w:rsidRDefault="000C3291" w:rsidP="00AF1841">
      <w:pPr>
        <w:spacing w:after="0" w:line="240" w:lineRule="auto"/>
        <w:jc w:val="both"/>
        <w:rPr>
          <w:rFonts w:ascii="Times New Roman" w:hAnsi="Times New Roman" w:cs="Times New Roman"/>
          <w:sz w:val="28"/>
          <w:szCs w:val="24"/>
        </w:rPr>
      </w:pPr>
      <w:r w:rsidRPr="000C3291">
        <w:rPr>
          <w:rFonts w:ascii="Times New Roman" w:hAnsi="Times New Roman" w:cs="Times New Roman"/>
          <w:sz w:val="24"/>
          <w:lang w:val="sk-SK"/>
        </w:rPr>
        <w:t xml:space="preserve">Prevažná väčšina </w:t>
      </w:r>
      <w:r w:rsidRPr="000C3291">
        <w:rPr>
          <w:rStyle w:val="alt-edited"/>
          <w:rFonts w:ascii="Times New Roman" w:hAnsi="Times New Roman" w:cs="Times New Roman"/>
          <w:sz w:val="24"/>
          <w:lang w:val="sk-SK"/>
        </w:rPr>
        <w:t>parlamentov</w:t>
      </w:r>
      <w:r w:rsidRPr="000C3291">
        <w:rPr>
          <w:rFonts w:ascii="Times New Roman" w:hAnsi="Times New Roman" w:cs="Times New Roman"/>
          <w:sz w:val="24"/>
          <w:lang w:val="sk-SK"/>
        </w:rPr>
        <w:t xml:space="preserve"> / </w:t>
      </w:r>
      <w:r w:rsidRPr="000C3291">
        <w:rPr>
          <w:rStyle w:val="alt-edited"/>
          <w:rFonts w:ascii="Times New Roman" w:hAnsi="Times New Roman" w:cs="Times New Roman"/>
          <w:sz w:val="24"/>
          <w:lang w:val="sk-SK"/>
        </w:rPr>
        <w:t>komôr</w:t>
      </w:r>
      <w:r w:rsidRPr="000C3291">
        <w:rPr>
          <w:rFonts w:ascii="Times New Roman" w:hAnsi="Times New Roman" w:cs="Times New Roman"/>
          <w:sz w:val="24"/>
          <w:lang w:val="sk-SK"/>
        </w:rPr>
        <w:t xml:space="preserve"> (32 z 39) prerokovala Návrh nariadenia o opatreniach na zaistenie bezpečnosti dodávok zemného plynu</w:t>
      </w:r>
      <w:r w:rsidRPr="000C3291">
        <w:rPr>
          <w:rFonts w:ascii="Times New Roman" w:hAnsi="Times New Roman" w:cs="Times New Roman"/>
          <w:sz w:val="28"/>
          <w:szCs w:val="24"/>
          <w:vertAlign w:val="superscript"/>
        </w:rPr>
        <w:footnoteReference w:id="5"/>
      </w:r>
      <w:r w:rsidRPr="008F41AC">
        <w:rPr>
          <w:rFonts w:ascii="Times New Roman" w:hAnsi="Times New Roman" w:cs="Times New Roman"/>
          <w:sz w:val="28"/>
          <w:szCs w:val="24"/>
          <w:lang w:val="sk-SK"/>
        </w:rPr>
        <w:t>.</w:t>
      </w:r>
      <w:r w:rsidR="008F41AC">
        <w:rPr>
          <w:rFonts w:ascii="Times New Roman" w:hAnsi="Times New Roman" w:cs="Times New Roman"/>
          <w:sz w:val="24"/>
          <w:lang w:val="sk-SK"/>
        </w:rPr>
        <w:t xml:space="preserve"> Deväť z nich sa zapojilo</w:t>
      </w:r>
      <w:r w:rsidRPr="000C3291">
        <w:rPr>
          <w:rFonts w:ascii="Times New Roman" w:hAnsi="Times New Roman" w:cs="Times New Roman"/>
          <w:sz w:val="24"/>
          <w:lang w:val="sk-SK"/>
        </w:rPr>
        <w:t xml:space="preserve"> do p</w:t>
      </w:r>
      <w:r w:rsidR="007E561E">
        <w:rPr>
          <w:rFonts w:ascii="Times New Roman" w:hAnsi="Times New Roman" w:cs="Times New Roman"/>
          <w:sz w:val="24"/>
          <w:lang w:val="sk-SK"/>
        </w:rPr>
        <w:t>olitického dialógu s Európskou k</w:t>
      </w:r>
      <w:r w:rsidRPr="000C3291">
        <w:rPr>
          <w:rFonts w:ascii="Times New Roman" w:hAnsi="Times New Roman" w:cs="Times New Roman"/>
          <w:sz w:val="24"/>
          <w:lang w:val="sk-SK"/>
        </w:rPr>
        <w:t>omisiou.</w:t>
      </w:r>
    </w:p>
    <w:p w14:paraId="6D6BF5E3" w14:textId="4C85C248" w:rsidR="00D95C26" w:rsidRDefault="00D95C26" w:rsidP="00AF1841">
      <w:pPr>
        <w:spacing w:after="0" w:line="240" w:lineRule="auto"/>
        <w:jc w:val="both"/>
        <w:rPr>
          <w:lang w:val="sk-SK"/>
        </w:rPr>
      </w:pPr>
    </w:p>
    <w:p w14:paraId="3F4037BF" w14:textId="7A417DAD" w:rsidR="00AF1841" w:rsidRPr="0061522E" w:rsidRDefault="00D95C26" w:rsidP="00AF1841">
      <w:pPr>
        <w:spacing w:after="0" w:line="240" w:lineRule="auto"/>
        <w:jc w:val="both"/>
        <w:rPr>
          <w:rFonts w:ascii="Times New Roman" w:hAnsi="Times New Roman" w:cs="Times New Roman"/>
          <w:sz w:val="28"/>
          <w:szCs w:val="24"/>
          <w:lang w:val="sk-SK"/>
        </w:rPr>
      </w:pPr>
      <w:r w:rsidRPr="00635B9C">
        <w:rPr>
          <w:rFonts w:ascii="Times New Roman" w:hAnsi="Times New Roman" w:cs="Times New Roman"/>
          <w:sz w:val="24"/>
          <w:lang w:val="sk-SK"/>
        </w:rPr>
        <w:t>Medzi nimi, niekoľko</w:t>
      </w:r>
      <w:r w:rsidRPr="00635B9C">
        <w:rPr>
          <w:rStyle w:val="alt-edited"/>
          <w:rFonts w:ascii="Times New Roman" w:hAnsi="Times New Roman" w:cs="Times New Roman"/>
          <w:sz w:val="24"/>
          <w:lang w:val="sk-SK"/>
        </w:rPr>
        <w:t xml:space="preserve"> parlamentov</w:t>
      </w:r>
      <w:r w:rsidRPr="00635B9C">
        <w:rPr>
          <w:rFonts w:ascii="Times New Roman" w:hAnsi="Times New Roman" w:cs="Times New Roman"/>
          <w:sz w:val="24"/>
          <w:lang w:val="sk-SK"/>
        </w:rPr>
        <w:t xml:space="preserve"> / </w:t>
      </w:r>
      <w:r w:rsidRPr="00635B9C">
        <w:rPr>
          <w:rStyle w:val="alt-edited"/>
          <w:rFonts w:ascii="Times New Roman" w:hAnsi="Times New Roman" w:cs="Times New Roman"/>
          <w:sz w:val="24"/>
          <w:lang w:val="sk-SK"/>
        </w:rPr>
        <w:t xml:space="preserve">komôr </w:t>
      </w:r>
      <w:r w:rsidRPr="00635B9C">
        <w:rPr>
          <w:rFonts w:ascii="Times New Roman" w:hAnsi="Times New Roman" w:cs="Times New Roman"/>
          <w:sz w:val="24"/>
          <w:lang w:val="sk-SK"/>
        </w:rPr>
        <w:t xml:space="preserve">naznačovalo porušenie subsidiarity a / alebo proporcionality. Bulharský </w:t>
      </w:r>
      <w:r w:rsidRPr="00635B9C">
        <w:rPr>
          <w:rFonts w:ascii="Times New Roman" w:hAnsi="Times New Roman" w:cs="Times New Roman"/>
          <w:i/>
          <w:sz w:val="24"/>
          <w:lang w:val="sk-SK"/>
        </w:rPr>
        <w:t>Narodno sabranie</w:t>
      </w:r>
      <w:r w:rsidRPr="00635B9C">
        <w:rPr>
          <w:rFonts w:ascii="Times New Roman" w:hAnsi="Times New Roman" w:cs="Times New Roman"/>
          <w:sz w:val="24"/>
          <w:lang w:val="sk-SK"/>
        </w:rPr>
        <w:t>, napríklad považuje návrh za nevyhovujúc</w:t>
      </w:r>
      <w:r w:rsidR="00635B9C" w:rsidRPr="00635B9C">
        <w:rPr>
          <w:rFonts w:ascii="Times New Roman" w:hAnsi="Times New Roman" w:cs="Times New Roman"/>
          <w:sz w:val="24"/>
          <w:lang w:val="sk-SK"/>
        </w:rPr>
        <w:t>i, a to</w:t>
      </w:r>
      <w:r w:rsidRPr="00635B9C">
        <w:rPr>
          <w:rFonts w:ascii="Times New Roman" w:hAnsi="Times New Roman" w:cs="Times New Roman"/>
          <w:sz w:val="24"/>
          <w:lang w:val="sk-SK"/>
        </w:rPr>
        <w:t xml:space="preserve"> ani s princípom subsidiarity, ani so zásadou proporcionality, a </w:t>
      </w:r>
      <w:r w:rsidR="003303AC">
        <w:rPr>
          <w:rFonts w:ascii="Times New Roman" w:hAnsi="Times New Roman" w:cs="Times New Roman"/>
          <w:sz w:val="24"/>
          <w:lang w:val="sk-SK"/>
        </w:rPr>
        <w:t>vzniesol</w:t>
      </w:r>
      <w:r w:rsidRPr="00635B9C">
        <w:rPr>
          <w:rFonts w:ascii="Times New Roman" w:hAnsi="Times New Roman" w:cs="Times New Roman"/>
          <w:sz w:val="24"/>
          <w:lang w:val="sk-SK"/>
        </w:rPr>
        <w:t xml:space="preserve"> obavy o finančné náklady spojené s budovaním novej infraštruk</w:t>
      </w:r>
      <w:r w:rsidR="007E561E">
        <w:rPr>
          <w:rFonts w:ascii="Times New Roman" w:hAnsi="Times New Roman" w:cs="Times New Roman"/>
          <w:sz w:val="24"/>
          <w:lang w:val="sk-SK"/>
        </w:rPr>
        <w:t>túry s tým, že právo Európskej k</w:t>
      </w:r>
      <w:r w:rsidRPr="00635B9C">
        <w:rPr>
          <w:rFonts w:ascii="Times New Roman" w:hAnsi="Times New Roman" w:cs="Times New Roman"/>
          <w:sz w:val="24"/>
          <w:lang w:val="sk-SK"/>
        </w:rPr>
        <w:t xml:space="preserve">omisie </w:t>
      </w:r>
      <w:r w:rsidR="00635B9C" w:rsidRPr="00635B9C">
        <w:rPr>
          <w:rFonts w:ascii="Times New Roman" w:hAnsi="Times New Roman" w:cs="Times New Roman"/>
          <w:sz w:val="24"/>
          <w:lang w:val="sk-SK"/>
        </w:rPr>
        <w:t>v začatí</w:t>
      </w:r>
      <w:r w:rsidRPr="00635B9C">
        <w:rPr>
          <w:rFonts w:ascii="Times New Roman" w:hAnsi="Times New Roman" w:cs="Times New Roman"/>
          <w:sz w:val="24"/>
          <w:lang w:val="sk-SK"/>
        </w:rPr>
        <w:t xml:space="preserve"> konani</w:t>
      </w:r>
      <w:r w:rsidR="00635B9C" w:rsidRPr="00635B9C">
        <w:rPr>
          <w:rFonts w:ascii="Times New Roman" w:hAnsi="Times New Roman" w:cs="Times New Roman"/>
          <w:sz w:val="24"/>
          <w:lang w:val="sk-SK"/>
        </w:rPr>
        <w:t>a</w:t>
      </w:r>
      <w:r w:rsidRPr="00635B9C">
        <w:rPr>
          <w:rFonts w:ascii="Times New Roman" w:hAnsi="Times New Roman" w:cs="Times New Roman"/>
          <w:sz w:val="24"/>
          <w:lang w:val="sk-SK"/>
        </w:rPr>
        <w:t xml:space="preserve"> p</w:t>
      </w:r>
      <w:r w:rsidR="00635B9C" w:rsidRPr="00635B9C">
        <w:rPr>
          <w:rFonts w:ascii="Times New Roman" w:hAnsi="Times New Roman" w:cs="Times New Roman"/>
          <w:sz w:val="24"/>
          <w:lang w:val="sk-SK"/>
        </w:rPr>
        <w:t>re porušenie práva proti členskému</w:t>
      </w:r>
      <w:r w:rsidRPr="00635B9C">
        <w:rPr>
          <w:rFonts w:ascii="Times New Roman" w:hAnsi="Times New Roman" w:cs="Times New Roman"/>
          <w:sz w:val="24"/>
          <w:lang w:val="sk-SK"/>
        </w:rPr>
        <w:t xml:space="preserve"> štát</w:t>
      </w:r>
      <w:r w:rsidR="00635B9C" w:rsidRPr="00635B9C">
        <w:rPr>
          <w:rFonts w:ascii="Times New Roman" w:hAnsi="Times New Roman" w:cs="Times New Roman"/>
          <w:sz w:val="24"/>
          <w:lang w:val="sk-SK"/>
        </w:rPr>
        <w:t>u</w:t>
      </w:r>
      <w:r w:rsidRPr="00635B9C">
        <w:rPr>
          <w:rFonts w:ascii="Times New Roman" w:hAnsi="Times New Roman" w:cs="Times New Roman"/>
          <w:sz w:val="24"/>
          <w:lang w:val="sk-SK"/>
        </w:rPr>
        <w:t xml:space="preserve"> v prípade, že spoločnosť </w:t>
      </w:r>
      <w:r w:rsidR="00635B9C" w:rsidRPr="00635B9C">
        <w:rPr>
          <w:rFonts w:ascii="Times New Roman" w:hAnsi="Times New Roman" w:cs="Times New Roman"/>
          <w:sz w:val="24"/>
          <w:lang w:val="sk-SK"/>
        </w:rPr>
        <w:t xml:space="preserve">dodávajúca </w:t>
      </w:r>
      <w:r w:rsidRPr="00635B9C">
        <w:rPr>
          <w:rFonts w:ascii="Times New Roman" w:hAnsi="Times New Roman" w:cs="Times New Roman"/>
          <w:sz w:val="24"/>
          <w:lang w:val="sk-SK"/>
        </w:rPr>
        <w:t>zemný p</w:t>
      </w:r>
      <w:r w:rsidR="00635B9C" w:rsidRPr="00635B9C">
        <w:rPr>
          <w:rFonts w:ascii="Times New Roman" w:hAnsi="Times New Roman" w:cs="Times New Roman"/>
          <w:sz w:val="24"/>
          <w:lang w:val="sk-SK"/>
        </w:rPr>
        <w:t xml:space="preserve">lyn nedodržala svoju oznamovaciu povinnosť, je </w:t>
      </w:r>
      <w:r w:rsidRPr="00635B9C">
        <w:rPr>
          <w:rFonts w:ascii="Times New Roman" w:hAnsi="Times New Roman" w:cs="Times New Roman"/>
          <w:sz w:val="24"/>
          <w:lang w:val="sk-SK"/>
        </w:rPr>
        <w:t xml:space="preserve">opatrenie, ktoré prekračuje </w:t>
      </w:r>
      <w:r w:rsidR="00635B9C" w:rsidRPr="00635B9C">
        <w:rPr>
          <w:rFonts w:ascii="Times New Roman" w:hAnsi="Times New Roman" w:cs="Times New Roman"/>
          <w:sz w:val="24"/>
          <w:lang w:val="sk-SK"/>
        </w:rPr>
        <w:t>medze</w:t>
      </w:r>
      <w:r w:rsidRPr="00635B9C">
        <w:rPr>
          <w:rFonts w:ascii="Times New Roman" w:hAnsi="Times New Roman" w:cs="Times New Roman"/>
          <w:sz w:val="24"/>
          <w:lang w:val="sk-SK"/>
        </w:rPr>
        <w:t xml:space="preserve"> nevyhnutné na dosiahnutie želaného účinku. Estónský </w:t>
      </w:r>
      <w:r w:rsidRPr="00635B9C">
        <w:rPr>
          <w:rFonts w:ascii="Times New Roman" w:hAnsi="Times New Roman" w:cs="Times New Roman"/>
          <w:i/>
          <w:sz w:val="24"/>
          <w:lang w:val="sk-SK"/>
        </w:rPr>
        <w:t>Riigikogu</w:t>
      </w:r>
      <w:r w:rsidRPr="00635B9C">
        <w:rPr>
          <w:rFonts w:ascii="Times New Roman" w:hAnsi="Times New Roman" w:cs="Times New Roman"/>
          <w:sz w:val="24"/>
          <w:lang w:val="sk-SK"/>
        </w:rPr>
        <w:t xml:space="preserve"> zopakoval tento postoj a zdôraznil, že členské štáty by si mali zachovať pružnosť </w:t>
      </w:r>
      <w:r w:rsidR="00635B9C" w:rsidRPr="00635B9C">
        <w:rPr>
          <w:rFonts w:ascii="Times New Roman" w:hAnsi="Times New Roman" w:cs="Times New Roman"/>
          <w:sz w:val="24"/>
          <w:lang w:val="sk-SK"/>
        </w:rPr>
        <w:t>s ohľadom</w:t>
      </w:r>
      <w:r w:rsidRPr="00635B9C">
        <w:rPr>
          <w:rFonts w:ascii="Times New Roman" w:hAnsi="Times New Roman" w:cs="Times New Roman"/>
          <w:sz w:val="24"/>
          <w:lang w:val="sk-SK"/>
        </w:rPr>
        <w:t xml:space="preserve"> na konkrétn</w:t>
      </w:r>
      <w:r w:rsidR="00635B9C" w:rsidRPr="00635B9C">
        <w:rPr>
          <w:rFonts w:ascii="Times New Roman" w:hAnsi="Times New Roman" w:cs="Times New Roman"/>
          <w:sz w:val="24"/>
          <w:lang w:val="sk-SK"/>
        </w:rPr>
        <w:t>u</w:t>
      </w:r>
      <w:r w:rsidRPr="00635B9C">
        <w:rPr>
          <w:rFonts w:ascii="Times New Roman" w:hAnsi="Times New Roman" w:cs="Times New Roman"/>
          <w:sz w:val="24"/>
          <w:lang w:val="sk-SK"/>
        </w:rPr>
        <w:t xml:space="preserve"> štruktúr</w:t>
      </w:r>
      <w:r w:rsidR="00635B9C" w:rsidRPr="00635B9C">
        <w:rPr>
          <w:rFonts w:ascii="Times New Roman" w:hAnsi="Times New Roman" w:cs="Times New Roman"/>
          <w:sz w:val="24"/>
          <w:lang w:val="sk-SK"/>
        </w:rPr>
        <w:t>u a obsah</w:t>
      </w:r>
      <w:r w:rsidRPr="00635B9C">
        <w:rPr>
          <w:rFonts w:ascii="Times New Roman" w:hAnsi="Times New Roman" w:cs="Times New Roman"/>
          <w:sz w:val="24"/>
          <w:lang w:val="sk-SK"/>
        </w:rPr>
        <w:t xml:space="preserve"> medzivládnych dohôd.</w:t>
      </w:r>
    </w:p>
    <w:p w14:paraId="2BAA6F77" w14:textId="2C450E9D" w:rsidR="00635B9C" w:rsidRDefault="00635B9C" w:rsidP="00AF1841">
      <w:pPr>
        <w:spacing w:after="0" w:line="240" w:lineRule="auto"/>
        <w:jc w:val="both"/>
        <w:rPr>
          <w:lang w:val="sk-SK"/>
        </w:rPr>
      </w:pPr>
    </w:p>
    <w:p w14:paraId="29F79F51" w14:textId="629B46AB" w:rsidR="00AF1841" w:rsidRPr="0061522E" w:rsidRDefault="00635B9C" w:rsidP="00AF1841">
      <w:pPr>
        <w:spacing w:after="0" w:line="240" w:lineRule="auto"/>
        <w:jc w:val="both"/>
        <w:rPr>
          <w:rFonts w:ascii="Times New Roman" w:hAnsi="Times New Roman" w:cs="Times New Roman"/>
          <w:sz w:val="28"/>
          <w:szCs w:val="24"/>
          <w:lang w:val="sk-SK"/>
        </w:rPr>
      </w:pPr>
      <w:r w:rsidRPr="00635B9C">
        <w:rPr>
          <w:rFonts w:ascii="Times New Roman" w:hAnsi="Times New Roman" w:cs="Times New Roman"/>
          <w:sz w:val="24"/>
          <w:lang w:val="sk-SK"/>
        </w:rPr>
        <w:t xml:space="preserve">Rakúsky </w:t>
      </w:r>
      <w:r w:rsidRPr="00635B9C">
        <w:rPr>
          <w:rFonts w:ascii="Times New Roman" w:hAnsi="Times New Roman" w:cs="Times New Roman"/>
          <w:i/>
          <w:sz w:val="24"/>
          <w:lang w:val="sk-SK"/>
        </w:rPr>
        <w:t>Bundesrat</w:t>
      </w:r>
      <w:r w:rsidR="008F41AC">
        <w:rPr>
          <w:rFonts w:ascii="Times New Roman" w:hAnsi="Times New Roman" w:cs="Times New Roman"/>
          <w:sz w:val="24"/>
          <w:lang w:val="sk-SK"/>
        </w:rPr>
        <w:t xml:space="preserve"> tvrdil</w:t>
      </w:r>
      <w:r w:rsidRPr="00635B9C">
        <w:rPr>
          <w:rFonts w:ascii="Times New Roman" w:hAnsi="Times New Roman" w:cs="Times New Roman"/>
          <w:sz w:val="24"/>
          <w:lang w:val="sk-SK"/>
        </w:rPr>
        <w:t>, že návrh mal byť odmietnutý z dôvodu subsi</w:t>
      </w:r>
      <w:r>
        <w:rPr>
          <w:rFonts w:ascii="Times New Roman" w:hAnsi="Times New Roman" w:cs="Times New Roman"/>
          <w:sz w:val="24"/>
          <w:lang w:val="sk-SK"/>
        </w:rPr>
        <w:t>diarity, keďže zloženie "regiónov</w:t>
      </w:r>
      <w:r w:rsidRPr="00635B9C">
        <w:rPr>
          <w:rFonts w:ascii="Times New Roman" w:hAnsi="Times New Roman" w:cs="Times New Roman"/>
          <w:sz w:val="24"/>
          <w:lang w:val="sk-SK"/>
        </w:rPr>
        <w:t xml:space="preserve">" uvedených </w:t>
      </w:r>
      <w:r>
        <w:rPr>
          <w:rFonts w:ascii="Times New Roman" w:hAnsi="Times New Roman" w:cs="Times New Roman"/>
          <w:sz w:val="24"/>
          <w:lang w:val="sk-SK"/>
        </w:rPr>
        <w:t>v dokumente zasahovalo</w:t>
      </w:r>
      <w:r w:rsidRPr="00635B9C">
        <w:rPr>
          <w:rFonts w:ascii="Times New Roman" w:hAnsi="Times New Roman" w:cs="Times New Roman"/>
          <w:sz w:val="24"/>
          <w:lang w:val="sk-SK"/>
        </w:rPr>
        <w:t xml:space="preserve"> do suverenity členských štátov.</w:t>
      </w:r>
      <w:r w:rsidRPr="00635B9C">
        <w:rPr>
          <w:rFonts w:ascii="Times New Roman" w:hAnsi="Times New Roman" w:cs="Times New Roman"/>
          <w:sz w:val="24"/>
          <w:lang w:val="sk-SK"/>
        </w:rPr>
        <w:br/>
      </w:r>
    </w:p>
    <w:p w14:paraId="6C385B24" w14:textId="3D7F49D6" w:rsidR="001D0AD3" w:rsidRPr="001D0AD3" w:rsidRDefault="001D0AD3" w:rsidP="00AF1841">
      <w:pPr>
        <w:spacing w:after="0" w:line="240" w:lineRule="auto"/>
        <w:jc w:val="both"/>
        <w:rPr>
          <w:rFonts w:ascii="Times New Roman" w:hAnsi="Times New Roman" w:cs="Times New Roman"/>
          <w:sz w:val="24"/>
          <w:lang w:val="sk-SK"/>
        </w:rPr>
      </w:pPr>
      <w:r w:rsidRPr="001D0AD3">
        <w:rPr>
          <w:rFonts w:ascii="Times New Roman" w:hAnsi="Times New Roman" w:cs="Times New Roman"/>
          <w:sz w:val="24"/>
          <w:lang w:val="sk-SK"/>
        </w:rPr>
        <w:t>Taliansk</w:t>
      </w:r>
      <w:r>
        <w:rPr>
          <w:rFonts w:ascii="Times New Roman" w:hAnsi="Times New Roman" w:cs="Times New Roman"/>
          <w:sz w:val="24"/>
          <w:lang w:val="sk-SK"/>
        </w:rPr>
        <w:t>y</w:t>
      </w:r>
      <w:r w:rsidRPr="001D0AD3">
        <w:rPr>
          <w:rFonts w:ascii="Times New Roman" w:hAnsi="Times New Roman" w:cs="Times New Roman"/>
          <w:sz w:val="24"/>
          <w:lang w:val="sk-SK"/>
        </w:rPr>
        <w:t xml:space="preserve"> </w:t>
      </w:r>
      <w:r w:rsidRPr="001D0AD3">
        <w:rPr>
          <w:rFonts w:ascii="Times New Roman" w:hAnsi="Times New Roman" w:cs="Times New Roman"/>
          <w:i/>
          <w:sz w:val="24"/>
          <w:lang w:val="sk-SK"/>
        </w:rPr>
        <w:t>Camera dei Deputati</w:t>
      </w:r>
      <w:r w:rsidRPr="001D0AD3">
        <w:rPr>
          <w:rFonts w:ascii="Times New Roman" w:hAnsi="Times New Roman" w:cs="Times New Roman"/>
          <w:sz w:val="24"/>
          <w:lang w:val="sk-SK"/>
        </w:rPr>
        <w:t xml:space="preserve"> poukázal na to, že pri definovaní oblastí, je potrebné zohľadniť obe</w:t>
      </w:r>
      <w:r>
        <w:rPr>
          <w:rFonts w:ascii="Times New Roman" w:hAnsi="Times New Roman" w:cs="Times New Roman"/>
          <w:sz w:val="24"/>
          <w:lang w:val="sk-SK"/>
        </w:rPr>
        <w:t xml:space="preserve"> - súčasnú</w:t>
      </w:r>
      <w:r w:rsidRPr="001D0AD3">
        <w:rPr>
          <w:rFonts w:ascii="Times New Roman" w:hAnsi="Times New Roman" w:cs="Times New Roman"/>
          <w:sz w:val="24"/>
          <w:lang w:val="sk-SK"/>
        </w:rPr>
        <w:t xml:space="preserve"> situáci</w:t>
      </w:r>
      <w:r>
        <w:rPr>
          <w:rFonts w:ascii="Times New Roman" w:hAnsi="Times New Roman" w:cs="Times New Roman"/>
          <w:sz w:val="24"/>
          <w:lang w:val="sk-SK"/>
        </w:rPr>
        <w:t>u infraštruktúry a projekty, kto</w:t>
      </w:r>
      <w:r w:rsidR="003303AC">
        <w:rPr>
          <w:rFonts w:ascii="Times New Roman" w:hAnsi="Times New Roman" w:cs="Times New Roman"/>
          <w:sz w:val="24"/>
          <w:lang w:val="sk-SK"/>
        </w:rPr>
        <w:t>r</w:t>
      </w:r>
      <w:r>
        <w:rPr>
          <w:rFonts w:ascii="Times New Roman" w:hAnsi="Times New Roman" w:cs="Times New Roman"/>
          <w:sz w:val="24"/>
          <w:lang w:val="sk-SK"/>
        </w:rPr>
        <w:t>é</w:t>
      </w:r>
      <w:r w:rsidRPr="001D0AD3">
        <w:rPr>
          <w:rFonts w:ascii="Times New Roman" w:hAnsi="Times New Roman" w:cs="Times New Roman"/>
          <w:sz w:val="24"/>
          <w:lang w:val="sk-SK"/>
        </w:rPr>
        <w:t xml:space="preserve"> v súčasnosti prebiehajú v rámci ustanovení sietí TEN-E, a prepojenie </w:t>
      </w:r>
      <w:r>
        <w:rPr>
          <w:rFonts w:ascii="Times New Roman" w:hAnsi="Times New Roman" w:cs="Times New Roman"/>
          <w:sz w:val="24"/>
          <w:lang w:val="sk-SK"/>
        </w:rPr>
        <w:t>cez tretie krajiny (napríklad Švajčiarsko</w:t>
      </w:r>
      <w:r w:rsidRPr="001D0AD3">
        <w:rPr>
          <w:rFonts w:ascii="Times New Roman" w:hAnsi="Times New Roman" w:cs="Times New Roman"/>
          <w:sz w:val="24"/>
          <w:lang w:val="sk-SK"/>
        </w:rPr>
        <w:t>).</w:t>
      </w:r>
    </w:p>
    <w:p w14:paraId="1CF7F4DA" w14:textId="0A9744D6" w:rsidR="001E1623" w:rsidRPr="0061522E" w:rsidRDefault="001E1623" w:rsidP="00AF1841">
      <w:pPr>
        <w:spacing w:after="0" w:line="240" w:lineRule="auto"/>
        <w:jc w:val="both"/>
        <w:rPr>
          <w:rFonts w:ascii="Times New Roman" w:hAnsi="Times New Roman" w:cs="Times New Roman"/>
          <w:sz w:val="24"/>
          <w:szCs w:val="24"/>
          <w:lang w:val="sk-SK"/>
        </w:rPr>
      </w:pPr>
    </w:p>
    <w:p w14:paraId="095D525C" w14:textId="428F1368" w:rsidR="00AF1841" w:rsidRDefault="001E1623" w:rsidP="00AF1841">
      <w:pPr>
        <w:spacing w:after="0" w:line="240" w:lineRule="auto"/>
        <w:jc w:val="both"/>
        <w:rPr>
          <w:rFonts w:ascii="Times New Roman" w:hAnsi="Times New Roman" w:cs="Times New Roman"/>
          <w:sz w:val="24"/>
          <w:szCs w:val="24"/>
          <w:lang w:val="sk-SK"/>
        </w:rPr>
      </w:pPr>
      <w:r w:rsidRPr="001E1623">
        <w:rPr>
          <w:rFonts w:ascii="Times New Roman" w:hAnsi="Times New Roman" w:cs="Times New Roman"/>
          <w:sz w:val="24"/>
          <w:szCs w:val="24"/>
          <w:lang w:val="sk-SK"/>
        </w:rPr>
        <w:t xml:space="preserve">Nemecký </w:t>
      </w:r>
      <w:r w:rsidRPr="0061522E">
        <w:rPr>
          <w:rFonts w:ascii="Times New Roman" w:hAnsi="Times New Roman" w:cs="Times New Roman"/>
          <w:i/>
          <w:sz w:val="24"/>
          <w:szCs w:val="24"/>
          <w:lang w:val="sk-SK"/>
        </w:rPr>
        <w:t>Bundesrat</w:t>
      </w:r>
      <w:r w:rsidRPr="001E1623">
        <w:rPr>
          <w:rFonts w:ascii="Times New Roman" w:hAnsi="Times New Roman" w:cs="Times New Roman"/>
          <w:sz w:val="24"/>
          <w:szCs w:val="24"/>
          <w:lang w:val="sk-SK"/>
        </w:rPr>
        <w:t xml:space="preserve"> považoval povinnosť zverejňovať obchod</w:t>
      </w:r>
      <w:r w:rsidR="008F41AC">
        <w:rPr>
          <w:rFonts w:ascii="Times New Roman" w:hAnsi="Times New Roman" w:cs="Times New Roman"/>
          <w:sz w:val="24"/>
          <w:szCs w:val="24"/>
          <w:lang w:val="sk-SK"/>
        </w:rPr>
        <w:t>né dohody za príliš ďalekosiahlu, čo</w:t>
      </w:r>
      <w:r w:rsidRPr="001E1623">
        <w:rPr>
          <w:rFonts w:ascii="Times New Roman" w:hAnsi="Times New Roman" w:cs="Times New Roman"/>
          <w:sz w:val="24"/>
          <w:szCs w:val="24"/>
          <w:lang w:val="sk-SK"/>
        </w:rPr>
        <w:t xml:space="preserve"> môže viesť k narušeniu hospodárskej súťaže.</w:t>
      </w:r>
    </w:p>
    <w:p w14:paraId="3CEEA00D" w14:textId="77777777" w:rsidR="001E1623" w:rsidRPr="0061522E" w:rsidRDefault="001E1623" w:rsidP="00AF1841">
      <w:pPr>
        <w:spacing w:after="0" w:line="240" w:lineRule="auto"/>
        <w:jc w:val="both"/>
        <w:rPr>
          <w:rFonts w:ascii="Times New Roman" w:hAnsi="Times New Roman" w:cs="Times New Roman"/>
          <w:sz w:val="24"/>
          <w:szCs w:val="24"/>
          <w:lang w:val="sk-SK"/>
        </w:rPr>
      </w:pPr>
    </w:p>
    <w:p w14:paraId="4E89A808" w14:textId="5F3449E7" w:rsidR="001E1623" w:rsidRPr="0061522E" w:rsidRDefault="001E1623" w:rsidP="00AF1841">
      <w:pPr>
        <w:spacing w:after="0" w:line="240" w:lineRule="auto"/>
        <w:jc w:val="both"/>
        <w:rPr>
          <w:rFonts w:ascii="Times New Roman" w:hAnsi="Times New Roman" w:cs="Times New Roman"/>
          <w:sz w:val="28"/>
          <w:szCs w:val="24"/>
          <w:lang w:val="sk-SK"/>
        </w:rPr>
      </w:pPr>
      <w:r>
        <w:rPr>
          <w:rFonts w:ascii="Times New Roman" w:hAnsi="Times New Roman" w:cs="Times New Roman"/>
          <w:sz w:val="24"/>
          <w:lang w:val="sk-SK"/>
        </w:rPr>
        <w:t>Niektoré</w:t>
      </w:r>
      <w:r>
        <w:rPr>
          <w:rStyle w:val="alt-edited"/>
          <w:rFonts w:ascii="Times New Roman" w:hAnsi="Times New Roman" w:cs="Times New Roman"/>
          <w:sz w:val="24"/>
          <w:lang w:val="sk-SK"/>
        </w:rPr>
        <w:t xml:space="preserve"> </w:t>
      </w:r>
      <w:r w:rsidRPr="001E1623">
        <w:rPr>
          <w:rStyle w:val="alt-edited"/>
          <w:rFonts w:ascii="Times New Roman" w:hAnsi="Times New Roman" w:cs="Times New Roman"/>
          <w:sz w:val="24"/>
          <w:lang w:val="sk-SK"/>
        </w:rPr>
        <w:t>parlamenty</w:t>
      </w:r>
      <w:r w:rsidRPr="001E1623">
        <w:rPr>
          <w:rFonts w:ascii="Times New Roman" w:hAnsi="Times New Roman" w:cs="Times New Roman"/>
          <w:sz w:val="24"/>
          <w:lang w:val="sk-SK"/>
        </w:rPr>
        <w:t xml:space="preserve"> / </w:t>
      </w:r>
      <w:r w:rsidRPr="001E1623">
        <w:rPr>
          <w:rStyle w:val="alt-edited"/>
          <w:rFonts w:ascii="Times New Roman" w:hAnsi="Times New Roman" w:cs="Times New Roman"/>
          <w:sz w:val="24"/>
          <w:lang w:val="sk-SK"/>
        </w:rPr>
        <w:t>komory</w:t>
      </w:r>
      <w:r w:rsidRPr="001E1623">
        <w:rPr>
          <w:rFonts w:ascii="Times New Roman" w:hAnsi="Times New Roman" w:cs="Times New Roman"/>
          <w:sz w:val="24"/>
          <w:lang w:val="sk-SK"/>
        </w:rPr>
        <w:t>, ako napríklad portugalsk</w:t>
      </w:r>
      <w:r>
        <w:rPr>
          <w:rFonts w:ascii="Times New Roman" w:hAnsi="Times New Roman" w:cs="Times New Roman"/>
          <w:sz w:val="24"/>
          <w:lang w:val="sk-SK"/>
        </w:rPr>
        <w:t>ý</w:t>
      </w:r>
      <w:r w:rsidRPr="001E1623">
        <w:rPr>
          <w:rFonts w:ascii="Times New Roman" w:hAnsi="Times New Roman" w:cs="Times New Roman"/>
          <w:sz w:val="24"/>
          <w:lang w:val="sk-SK"/>
        </w:rPr>
        <w:t xml:space="preserve"> </w:t>
      </w:r>
      <w:r w:rsidRPr="001E1623">
        <w:rPr>
          <w:rFonts w:ascii="Times New Roman" w:hAnsi="Times New Roman" w:cs="Times New Roman"/>
          <w:i/>
          <w:sz w:val="24"/>
          <w:lang w:val="sk-SK"/>
        </w:rPr>
        <w:t>Assembleia da República</w:t>
      </w:r>
      <w:r>
        <w:rPr>
          <w:rFonts w:ascii="Times New Roman" w:hAnsi="Times New Roman" w:cs="Times New Roman"/>
          <w:sz w:val="24"/>
          <w:lang w:val="sk-SK"/>
        </w:rPr>
        <w:t xml:space="preserve"> a švédsky </w:t>
      </w:r>
      <w:r w:rsidR="003303AC" w:rsidRPr="003303AC">
        <w:rPr>
          <w:rFonts w:ascii="Times New Roman" w:hAnsi="Times New Roman" w:cs="Times New Roman"/>
          <w:i/>
          <w:sz w:val="24"/>
          <w:lang w:val="sk-SK"/>
        </w:rPr>
        <w:t>Riksdag</w:t>
      </w:r>
      <w:r w:rsidRPr="001E1623">
        <w:rPr>
          <w:rFonts w:ascii="Times New Roman" w:hAnsi="Times New Roman" w:cs="Times New Roman"/>
          <w:sz w:val="24"/>
          <w:lang w:val="sk-SK"/>
        </w:rPr>
        <w:t xml:space="preserve">, </w:t>
      </w:r>
      <w:r w:rsidR="00907DCC" w:rsidRPr="001E1623">
        <w:rPr>
          <w:rFonts w:ascii="Times New Roman" w:hAnsi="Times New Roman" w:cs="Times New Roman"/>
          <w:sz w:val="24"/>
          <w:lang w:val="sk-SK"/>
        </w:rPr>
        <w:t>vyslov</w:t>
      </w:r>
      <w:r w:rsidR="00907DCC">
        <w:rPr>
          <w:rFonts w:ascii="Times New Roman" w:hAnsi="Times New Roman" w:cs="Times New Roman"/>
          <w:sz w:val="24"/>
          <w:lang w:val="sk-SK"/>
        </w:rPr>
        <w:t>e</w:t>
      </w:r>
      <w:r w:rsidR="00907DCC" w:rsidRPr="001E1623">
        <w:rPr>
          <w:rFonts w:ascii="Times New Roman" w:hAnsi="Times New Roman" w:cs="Times New Roman"/>
          <w:sz w:val="24"/>
          <w:lang w:val="sk-SK"/>
        </w:rPr>
        <w:t>ne</w:t>
      </w:r>
      <w:r w:rsidR="00907DCC">
        <w:rPr>
          <w:rFonts w:ascii="Times New Roman" w:hAnsi="Times New Roman" w:cs="Times New Roman"/>
          <w:sz w:val="24"/>
          <w:lang w:val="sk-SK"/>
        </w:rPr>
        <w:t xml:space="preserve"> vyjadrili názor, že návrh neporušil</w:t>
      </w:r>
      <w:r w:rsidRPr="001E1623">
        <w:rPr>
          <w:rFonts w:ascii="Times New Roman" w:hAnsi="Times New Roman" w:cs="Times New Roman"/>
          <w:sz w:val="24"/>
          <w:lang w:val="sk-SK"/>
        </w:rPr>
        <w:t xml:space="preserve"> zásadu subsidiarity.</w:t>
      </w:r>
    </w:p>
    <w:p w14:paraId="07AF4FE6" w14:textId="35E1A37E" w:rsidR="00626D29" w:rsidRPr="0061522E" w:rsidRDefault="00626D29" w:rsidP="00AF1841">
      <w:pPr>
        <w:spacing w:after="0" w:line="240" w:lineRule="auto"/>
        <w:jc w:val="both"/>
        <w:rPr>
          <w:rFonts w:ascii="Times New Roman" w:hAnsi="Times New Roman" w:cs="Times New Roman"/>
          <w:sz w:val="24"/>
          <w:szCs w:val="24"/>
          <w:lang w:val="sk-SK"/>
        </w:rPr>
      </w:pPr>
    </w:p>
    <w:p w14:paraId="11B0756E" w14:textId="3D0806AB" w:rsidR="00626D29" w:rsidRPr="0061522E" w:rsidRDefault="00626D29" w:rsidP="00AF1841">
      <w:pPr>
        <w:spacing w:after="0" w:line="240" w:lineRule="auto"/>
        <w:jc w:val="both"/>
        <w:rPr>
          <w:rFonts w:ascii="Times New Roman" w:hAnsi="Times New Roman" w:cs="Times New Roman"/>
          <w:sz w:val="28"/>
          <w:szCs w:val="24"/>
          <w:lang w:val="sk-SK"/>
        </w:rPr>
      </w:pPr>
      <w:r w:rsidRPr="00626D29">
        <w:rPr>
          <w:rFonts w:ascii="Times New Roman" w:hAnsi="Times New Roman" w:cs="Times New Roman"/>
          <w:sz w:val="24"/>
          <w:lang w:val="sk-SK"/>
        </w:rPr>
        <w:lastRenderedPageBreak/>
        <w:t xml:space="preserve">Takmer rovnaký počet </w:t>
      </w:r>
      <w:r w:rsidRPr="00626D29">
        <w:rPr>
          <w:rStyle w:val="alt-edited"/>
          <w:rFonts w:ascii="Times New Roman" w:hAnsi="Times New Roman" w:cs="Times New Roman"/>
          <w:sz w:val="24"/>
          <w:lang w:val="sk-SK"/>
        </w:rPr>
        <w:t xml:space="preserve"> parlament</w:t>
      </w:r>
      <w:r>
        <w:rPr>
          <w:rStyle w:val="alt-edited"/>
          <w:rFonts w:ascii="Times New Roman" w:hAnsi="Times New Roman" w:cs="Times New Roman"/>
          <w:sz w:val="24"/>
          <w:lang w:val="sk-SK"/>
        </w:rPr>
        <w:t>ov</w:t>
      </w:r>
      <w:r w:rsidRPr="00626D29">
        <w:rPr>
          <w:rFonts w:ascii="Times New Roman" w:hAnsi="Times New Roman" w:cs="Times New Roman"/>
          <w:sz w:val="24"/>
          <w:lang w:val="sk-SK"/>
        </w:rPr>
        <w:t xml:space="preserve"> / </w:t>
      </w:r>
      <w:r>
        <w:rPr>
          <w:rStyle w:val="alt-edited"/>
          <w:rFonts w:ascii="Times New Roman" w:hAnsi="Times New Roman" w:cs="Times New Roman"/>
          <w:sz w:val="24"/>
          <w:lang w:val="sk-SK"/>
        </w:rPr>
        <w:t>komôr</w:t>
      </w:r>
      <w:r w:rsidRPr="00626D29">
        <w:rPr>
          <w:rFonts w:ascii="Times New Roman" w:hAnsi="Times New Roman" w:cs="Times New Roman"/>
          <w:sz w:val="24"/>
          <w:lang w:val="sk-SK"/>
        </w:rPr>
        <w:t xml:space="preserve"> (29 z 39 </w:t>
      </w:r>
      <w:r>
        <w:rPr>
          <w:rFonts w:ascii="Times New Roman" w:hAnsi="Times New Roman" w:cs="Times New Roman"/>
          <w:sz w:val="24"/>
          <w:lang w:val="sk-SK"/>
        </w:rPr>
        <w:t>odpovedajúcich</w:t>
      </w:r>
      <w:r w:rsidRPr="00626D29">
        <w:rPr>
          <w:rFonts w:ascii="Times New Roman" w:hAnsi="Times New Roman" w:cs="Times New Roman"/>
          <w:sz w:val="24"/>
          <w:lang w:val="sk-SK"/>
        </w:rPr>
        <w:t xml:space="preserve">) </w:t>
      </w:r>
      <w:r>
        <w:rPr>
          <w:rFonts w:ascii="Times New Roman" w:hAnsi="Times New Roman" w:cs="Times New Roman"/>
          <w:sz w:val="24"/>
          <w:lang w:val="sk-SK"/>
        </w:rPr>
        <w:t>rokovala o</w:t>
      </w:r>
      <w:r w:rsidRPr="00626D29">
        <w:rPr>
          <w:rFonts w:ascii="Times New Roman" w:hAnsi="Times New Roman" w:cs="Times New Roman"/>
          <w:sz w:val="24"/>
          <w:lang w:val="sk-SK"/>
        </w:rPr>
        <w:t xml:space="preserve"> </w:t>
      </w:r>
      <w:r>
        <w:rPr>
          <w:rFonts w:ascii="Times New Roman" w:hAnsi="Times New Roman" w:cs="Times New Roman"/>
          <w:sz w:val="24"/>
          <w:lang w:val="sk-SK"/>
        </w:rPr>
        <w:t>N</w:t>
      </w:r>
      <w:r w:rsidRPr="00626D29">
        <w:rPr>
          <w:rFonts w:ascii="Times New Roman" w:hAnsi="Times New Roman" w:cs="Times New Roman"/>
          <w:sz w:val="24"/>
          <w:lang w:val="sk-SK"/>
        </w:rPr>
        <w:t>ávrh</w:t>
      </w:r>
      <w:r>
        <w:rPr>
          <w:rFonts w:ascii="Times New Roman" w:hAnsi="Times New Roman" w:cs="Times New Roman"/>
          <w:sz w:val="24"/>
          <w:lang w:val="sk-SK"/>
        </w:rPr>
        <w:t>u</w:t>
      </w:r>
      <w:r w:rsidRPr="00626D29">
        <w:rPr>
          <w:rFonts w:ascii="Times New Roman" w:hAnsi="Times New Roman" w:cs="Times New Roman"/>
          <w:sz w:val="24"/>
          <w:lang w:val="sk-SK"/>
        </w:rPr>
        <w:t xml:space="preserve"> </w:t>
      </w:r>
      <w:r>
        <w:rPr>
          <w:rFonts w:ascii="Times New Roman" w:hAnsi="Times New Roman" w:cs="Times New Roman"/>
          <w:sz w:val="24"/>
          <w:lang w:val="sk-SK"/>
        </w:rPr>
        <w:t>nariadenia</w:t>
      </w:r>
      <w:r w:rsidRPr="00626D29">
        <w:rPr>
          <w:rFonts w:ascii="Times New Roman" w:hAnsi="Times New Roman" w:cs="Times New Roman"/>
          <w:sz w:val="24"/>
          <w:lang w:val="sk-SK"/>
        </w:rPr>
        <w:t xml:space="preserve">, ktorým sa stanovuje mechanizmus výmeny informácií o medzivládnych </w:t>
      </w:r>
      <w:r w:rsidR="008F41AC">
        <w:rPr>
          <w:rFonts w:ascii="Times New Roman" w:hAnsi="Times New Roman" w:cs="Times New Roman"/>
          <w:sz w:val="24"/>
          <w:lang w:val="sk-SK"/>
        </w:rPr>
        <w:t>dohodách a nezáväzných nástrojoch</w:t>
      </w:r>
      <w:r w:rsidRPr="00626D29">
        <w:rPr>
          <w:rFonts w:ascii="Times New Roman" w:hAnsi="Times New Roman" w:cs="Times New Roman"/>
          <w:sz w:val="24"/>
          <w:lang w:val="sk-SK"/>
        </w:rPr>
        <w:t xml:space="preserve"> medzi členskými štátmi a tretími krajinami v oblasti energetiky</w:t>
      </w:r>
      <w:r w:rsidRPr="00AF1841">
        <w:rPr>
          <w:rFonts w:ascii="Times New Roman" w:hAnsi="Times New Roman" w:cs="Times New Roman"/>
          <w:sz w:val="24"/>
          <w:szCs w:val="24"/>
          <w:vertAlign w:val="superscript"/>
        </w:rPr>
        <w:footnoteReference w:id="6"/>
      </w:r>
      <w:r w:rsidRPr="00626D29">
        <w:rPr>
          <w:rFonts w:ascii="Times New Roman" w:hAnsi="Times New Roman" w:cs="Times New Roman"/>
          <w:sz w:val="24"/>
          <w:lang w:val="sk-SK"/>
        </w:rPr>
        <w:t xml:space="preserve">, </w:t>
      </w:r>
      <w:r>
        <w:rPr>
          <w:rFonts w:ascii="Times New Roman" w:hAnsi="Times New Roman" w:cs="Times New Roman"/>
          <w:sz w:val="24"/>
          <w:lang w:val="sk-SK"/>
        </w:rPr>
        <w:t>sedem</w:t>
      </w:r>
      <w:r w:rsidRPr="00626D29">
        <w:rPr>
          <w:rFonts w:ascii="Times New Roman" w:hAnsi="Times New Roman" w:cs="Times New Roman"/>
          <w:sz w:val="24"/>
          <w:lang w:val="sk-SK"/>
        </w:rPr>
        <w:t xml:space="preserve"> </w:t>
      </w:r>
      <w:r>
        <w:rPr>
          <w:rStyle w:val="alt-edited"/>
          <w:rFonts w:ascii="Times New Roman" w:hAnsi="Times New Roman" w:cs="Times New Roman"/>
          <w:sz w:val="24"/>
          <w:lang w:val="sk-SK"/>
        </w:rPr>
        <w:t>parlamentov</w:t>
      </w:r>
      <w:r w:rsidRPr="00626D29">
        <w:rPr>
          <w:rFonts w:ascii="Times New Roman" w:hAnsi="Times New Roman" w:cs="Times New Roman"/>
          <w:sz w:val="24"/>
          <w:lang w:val="sk-SK"/>
        </w:rPr>
        <w:t xml:space="preserve"> / </w:t>
      </w:r>
      <w:r w:rsidRPr="00626D29">
        <w:rPr>
          <w:rStyle w:val="alt-edited"/>
          <w:rFonts w:ascii="Times New Roman" w:hAnsi="Times New Roman" w:cs="Times New Roman"/>
          <w:sz w:val="24"/>
          <w:lang w:val="sk-SK"/>
        </w:rPr>
        <w:t>kom</w:t>
      </w:r>
      <w:r>
        <w:rPr>
          <w:rStyle w:val="alt-edited"/>
          <w:rFonts w:ascii="Times New Roman" w:hAnsi="Times New Roman" w:cs="Times New Roman"/>
          <w:sz w:val="24"/>
          <w:lang w:val="sk-SK"/>
        </w:rPr>
        <w:t>ôr je</w:t>
      </w:r>
      <w:r w:rsidRPr="00626D29">
        <w:rPr>
          <w:rFonts w:ascii="Times New Roman" w:hAnsi="Times New Roman" w:cs="Times New Roman"/>
          <w:sz w:val="24"/>
          <w:lang w:val="sk-SK"/>
        </w:rPr>
        <w:t xml:space="preserve"> zapojen</w:t>
      </w:r>
      <w:r>
        <w:rPr>
          <w:rFonts w:ascii="Times New Roman" w:hAnsi="Times New Roman" w:cs="Times New Roman"/>
          <w:sz w:val="24"/>
          <w:lang w:val="sk-SK"/>
        </w:rPr>
        <w:t>ých</w:t>
      </w:r>
      <w:r w:rsidRPr="00626D29">
        <w:rPr>
          <w:rFonts w:ascii="Times New Roman" w:hAnsi="Times New Roman" w:cs="Times New Roman"/>
          <w:sz w:val="24"/>
          <w:lang w:val="sk-SK"/>
        </w:rPr>
        <w:t xml:space="preserve"> do politického dialógu s Európskou </w:t>
      </w:r>
      <w:r w:rsidR="007E561E">
        <w:rPr>
          <w:rFonts w:ascii="Times New Roman" w:hAnsi="Times New Roman" w:cs="Times New Roman"/>
          <w:sz w:val="24"/>
          <w:lang w:val="sk-SK"/>
        </w:rPr>
        <w:t>k</w:t>
      </w:r>
      <w:r w:rsidRPr="00626D29">
        <w:rPr>
          <w:rFonts w:ascii="Times New Roman" w:hAnsi="Times New Roman" w:cs="Times New Roman"/>
          <w:sz w:val="24"/>
          <w:lang w:val="sk-SK"/>
        </w:rPr>
        <w:t>omisiou.</w:t>
      </w:r>
    </w:p>
    <w:p w14:paraId="73D680B8" w14:textId="2AB9BF6C" w:rsidR="0057006F" w:rsidRDefault="0057006F" w:rsidP="00AF1841">
      <w:pPr>
        <w:spacing w:after="0" w:line="240" w:lineRule="auto"/>
        <w:jc w:val="both"/>
        <w:rPr>
          <w:rFonts w:ascii="Times New Roman" w:hAnsi="Times New Roman" w:cs="Times New Roman"/>
          <w:sz w:val="24"/>
          <w:lang w:val="sk-SK"/>
        </w:rPr>
      </w:pPr>
    </w:p>
    <w:p w14:paraId="65B54D15" w14:textId="50614BF6" w:rsidR="0057006F" w:rsidRPr="0061522E" w:rsidRDefault="0057006F" w:rsidP="00AF1841">
      <w:pPr>
        <w:spacing w:after="0" w:line="240" w:lineRule="auto"/>
        <w:jc w:val="both"/>
        <w:rPr>
          <w:rFonts w:ascii="Times New Roman" w:hAnsi="Times New Roman" w:cs="Times New Roman"/>
          <w:sz w:val="28"/>
          <w:szCs w:val="24"/>
          <w:lang w:val="sk-SK"/>
        </w:rPr>
      </w:pPr>
      <w:r w:rsidRPr="0057006F">
        <w:rPr>
          <w:rFonts w:ascii="Times New Roman" w:hAnsi="Times New Roman" w:cs="Times New Roman"/>
          <w:sz w:val="24"/>
          <w:lang w:val="sk-SK"/>
        </w:rPr>
        <w:t xml:space="preserve">Český </w:t>
      </w:r>
      <w:r w:rsidRPr="0057006F">
        <w:rPr>
          <w:rFonts w:ascii="Times New Roman" w:hAnsi="Times New Roman" w:cs="Times New Roman"/>
          <w:i/>
          <w:sz w:val="24"/>
          <w:lang w:val="sk-SK"/>
        </w:rPr>
        <w:t>Senát</w:t>
      </w:r>
      <w:r w:rsidRPr="0057006F">
        <w:rPr>
          <w:rFonts w:ascii="Times New Roman" w:hAnsi="Times New Roman" w:cs="Times New Roman"/>
          <w:sz w:val="24"/>
          <w:lang w:val="sk-SK"/>
        </w:rPr>
        <w:t xml:space="preserve"> vyzval na preskúmanie </w:t>
      </w:r>
      <w:r>
        <w:rPr>
          <w:rFonts w:ascii="Times New Roman" w:hAnsi="Times New Roman" w:cs="Times New Roman"/>
          <w:sz w:val="24"/>
          <w:lang w:val="sk-SK"/>
        </w:rPr>
        <w:t>proporcionality</w:t>
      </w:r>
      <w:r w:rsidRPr="0057006F">
        <w:rPr>
          <w:rFonts w:ascii="Times New Roman" w:hAnsi="Times New Roman" w:cs="Times New Roman"/>
          <w:sz w:val="24"/>
          <w:lang w:val="sk-SK"/>
        </w:rPr>
        <w:t xml:space="preserve"> navrhovaného mechanizmu výmeny informácií s prihliadnutím na reálne možnosti rokovania členských štátov.</w:t>
      </w:r>
    </w:p>
    <w:p w14:paraId="50615D1D" w14:textId="7AC58A00" w:rsidR="00606B41" w:rsidRPr="0061522E" w:rsidRDefault="00606B41" w:rsidP="00AF1841">
      <w:pPr>
        <w:spacing w:after="0" w:line="240" w:lineRule="auto"/>
        <w:jc w:val="both"/>
        <w:rPr>
          <w:rFonts w:ascii="Times New Roman" w:hAnsi="Times New Roman" w:cs="Times New Roman"/>
          <w:sz w:val="24"/>
          <w:szCs w:val="24"/>
          <w:lang w:val="sk-SK"/>
        </w:rPr>
      </w:pPr>
    </w:p>
    <w:p w14:paraId="7188BEEB" w14:textId="7DFC4FA2" w:rsidR="00606B41" w:rsidRPr="0061522E" w:rsidRDefault="00606B41" w:rsidP="00AF1841">
      <w:pPr>
        <w:spacing w:after="0" w:line="240" w:lineRule="auto"/>
        <w:jc w:val="both"/>
        <w:rPr>
          <w:rFonts w:ascii="Times New Roman" w:hAnsi="Times New Roman" w:cs="Times New Roman"/>
          <w:sz w:val="28"/>
          <w:szCs w:val="24"/>
          <w:lang w:val="sk-SK"/>
        </w:rPr>
      </w:pPr>
      <w:r w:rsidRPr="00606B41">
        <w:rPr>
          <w:rFonts w:ascii="Times New Roman" w:hAnsi="Times New Roman" w:cs="Times New Roman"/>
          <w:sz w:val="24"/>
          <w:lang w:val="sk-SK"/>
        </w:rPr>
        <w:t xml:space="preserve">Maltský </w:t>
      </w:r>
      <w:r w:rsidRPr="00606B41">
        <w:rPr>
          <w:rFonts w:ascii="Times New Roman" w:hAnsi="Times New Roman" w:cs="Times New Roman"/>
          <w:i/>
          <w:sz w:val="24"/>
          <w:lang w:val="sk-SK"/>
        </w:rPr>
        <w:t>Kamra tad-Deputati</w:t>
      </w:r>
      <w:r w:rsidRPr="00606B41">
        <w:rPr>
          <w:rFonts w:ascii="Times New Roman" w:hAnsi="Times New Roman" w:cs="Times New Roman"/>
          <w:sz w:val="24"/>
          <w:lang w:val="sk-SK"/>
        </w:rPr>
        <w:t xml:space="preserve"> nesúhlasil s</w:t>
      </w:r>
      <w:r>
        <w:rPr>
          <w:rFonts w:ascii="Times New Roman" w:hAnsi="Times New Roman" w:cs="Times New Roman"/>
          <w:sz w:val="24"/>
          <w:lang w:val="sk-SK"/>
        </w:rPr>
        <w:t xml:space="preserve"> vyžadovanými </w:t>
      </w:r>
      <w:r w:rsidRPr="00606B41">
        <w:rPr>
          <w:rFonts w:ascii="Times New Roman" w:hAnsi="Times New Roman" w:cs="Times New Roman"/>
          <w:i/>
          <w:sz w:val="24"/>
          <w:lang w:val="sk-SK"/>
        </w:rPr>
        <w:t>ex ante</w:t>
      </w:r>
      <w:r w:rsidRPr="00606B41">
        <w:rPr>
          <w:rFonts w:ascii="Times New Roman" w:hAnsi="Times New Roman" w:cs="Times New Roman"/>
          <w:sz w:val="24"/>
          <w:lang w:val="sk-SK"/>
        </w:rPr>
        <w:t xml:space="preserve"> </w:t>
      </w:r>
      <w:r>
        <w:rPr>
          <w:rFonts w:ascii="Times New Roman" w:hAnsi="Times New Roman" w:cs="Times New Roman"/>
          <w:sz w:val="24"/>
          <w:lang w:val="sk-SK"/>
        </w:rPr>
        <w:t>kontrolami</w:t>
      </w:r>
      <w:r w:rsidRPr="00606B41">
        <w:rPr>
          <w:rFonts w:ascii="Times New Roman" w:hAnsi="Times New Roman" w:cs="Times New Roman"/>
          <w:sz w:val="24"/>
          <w:lang w:val="sk-SK"/>
        </w:rPr>
        <w:t xml:space="preserve"> kompatibilit</w:t>
      </w:r>
      <w:r>
        <w:rPr>
          <w:rFonts w:ascii="Times New Roman" w:hAnsi="Times New Roman" w:cs="Times New Roman"/>
          <w:sz w:val="24"/>
          <w:lang w:val="sk-SK"/>
        </w:rPr>
        <w:t>y</w:t>
      </w:r>
      <w:r w:rsidRPr="00606B41">
        <w:rPr>
          <w:rFonts w:ascii="Times New Roman" w:hAnsi="Times New Roman" w:cs="Times New Roman"/>
          <w:sz w:val="24"/>
          <w:lang w:val="sk-SK"/>
        </w:rPr>
        <w:t xml:space="preserve"> </w:t>
      </w:r>
      <w:r w:rsidR="003303AC">
        <w:rPr>
          <w:rFonts w:ascii="Times New Roman" w:hAnsi="Times New Roman" w:cs="Times New Roman"/>
          <w:sz w:val="24"/>
          <w:lang w:val="sk-SK"/>
        </w:rPr>
        <w:t>prijatými</w:t>
      </w:r>
      <w:r w:rsidRPr="00606B41">
        <w:rPr>
          <w:rFonts w:ascii="Times New Roman" w:hAnsi="Times New Roman" w:cs="Times New Roman"/>
          <w:sz w:val="24"/>
          <w:lang w:val="sk-SK"/>
        </w:rPr>
        <w:t xml:space="preserve"> </w:t>
      </w:r>
      <w:r w:rsidR="008F41AC">
        <w:rPr>
          <w:rFonts w:ascii="Times New Roman" w:hAnsi="Times New Roman" w:cs="Times New Roman"/>
          <w:sz w:val="24"/>
          <w:lang w:val="sk-SK"/>
        </w:rPr>
        <w:t>K</w:t>
      </w:r>
      <w:r w:rsidRPr="00606B41">
        <w:rPr>
          <w:rFonts w:ascii="Times New Roman" w:hAnsi="Times New Roman" w:cs="Times New Roman"/>
          <w:sz w:val="24"/>
          <w:lang w:val="sk-SK"/>
        </w:rPr>
        <w:t xml:space="preserve">omisiou, a upozorňuje, že v prípade nezlučiteľnosti s EÚ </w:t>
      </w:r>
      <w:r>
        <w:rPr>
          <w:rFonts w:ascii="Times New Roman" w:hAnsi="Times New Roman" w:cs="Times New Roman"/>
          <w:sz w:val="24"/>
          <w:lang w:val="sk-SK"/>
        </w:rPr>
        <w:t>legislatívou</w:t>
      </w:r>
      <w:r w:rsidR="003F5C00">
        <w:rPr>
          <w:rFonts w:ascii="Times New Roman" w:hAnsi="Times New Roman" w:cs="Times New Roman"/>
          <w:sz w:val="24"/>
          <w:lang w:val="sk-SK"/>
        </w:rPr>
        <w:t>,</w:t>
      </w:r>
      <w:r w:rsidRPr="00606B41">
        <w:rPr>
          <w:rFonts w:ascii="Times New Roman" w:hAnsi="Times New Roman" w:cs="Times New Roman"/>
          <w:sz w:val="24"/>
          <w:lang w:val="sk-SK"/>
        </w:rPr>
        <w:t xml:space="preserve"> už </w:t>
      </w:r>
      <w:r>
        <w:rPr>
          <w:rFonts w:ascii="Times New Roman" w:hAnsi="Times New Roman" w:cs="Times New Roman"/>
          <w:sz w:val="24"/>
          <w:lang w:val="sk-SK"/>
        </w:rPr>
        <w:t>exist</w:t>
      </w:r>
      <w:r w:rsidR="003F5C00">
        <w:rPr>
          <w:rFonts w:ascii="Times New Roman" w:hAnsi="Times New Roman" w:cs="Times New Roman"/>
          <w:sz w:val="24"/>
          <w:lang w:val="sk-SK"/>
        </w:rPr>
        <w:t>ujú platné</w:t>
      </w:r>
      <w:r>
        <w:rPr>
          <w:rFonts w:ascii="Times New Roman" w:hAnsi="Times New Roman" w:cs="Times New Roman"/>
          <w:sz w:val="24"/>
          <w:lang w:val="sk-SK"/>
        </w:rPr>
        <w:t xml:space="preserve"> mechanizmy</w:t>
      </w:r>
      <w:r w:rsidRPr="00606B41">
        <w:rPr>
          <w:rFonts w:ascii="Times New Roman" w:hAnsi="Times New Roman" w:cs="Times New Roman"/>
          <w:sz w:val="24"/>
          <w:lang w:val="sk-SK"/>
        </w:rPr>
        <w:t>, ktoré by mohli byť uplatnené, ako je stanovené v zmluvách.</w:t>
      </w:r>
    </w:p>
    <w:p w14:paraId="78629444" w14:textId="4E56AF2D" w:rsidR="00F955DB" w:rsidRPr="0061522E" w:rsidRDefault="00F955DB" w:rsidP="00AF1841">
      <w:pPr>
        <w:spacing w:after="0" w:line="240" w:lineRule="auto"/>
        <w:jc w:val="both"/>
        <w:rPr>
          <w:rFonts w:ascii="Times New Roman" w:hAnsi="Times New Roman" w:cs="Times New Roman"/>
          <w:sz w:val="24"/>
          <w:szCs w:val="24"/>
          <w:lang w:val="sk-SK"/>
        </w:rPr>
      </w:pPr>
    </w:p>
    <w:p w14:paraId="64BCF6CA" w14:textId="2229417E" w:rsidR="00F955DB" w:rsidRPr="0061522E" w:rsidRDefault="00F955DB" w:rsidP="00AF1841">
      <w:pPr>
        <w:spacing w:after="0" w:line="240" w:lineRule="auto"/>
        <w:jc w:val="both"/>
        <w:rPr>
          <w:rFonts w:ascii="Times New Roman" w:hAnsi="Times New Roman" w:cs="Times New Roman"/>
          <w:sz w:val="28"/>
          <w:szCs w:val="24"/>
          <w:lang w:val="sk-SK"/>
        </w:rPr>
      </w:pPr>
      <w:r w:rsidRPr="00F955DB">
        <w:rPr>
          <w:rFonts w:ascii="Times New Roman" w:hAnsi="Times New Roman" w:cs="Times New Roman"/>
          <w:sz w:val="24"/>
          <w:lang w:val="sk-SK"/>
        </w:rPr>
        <w:t xml:space="preserve">Francúzsky </w:t>
      </w:r>
      <w:r w:rsidRPr="00F955DB">
        <w:rPr>
          <w:rFonts w:ascii="Times New Roman" w:hAnsi="Times New Roman" w:cs="Times New Roman"/>
          <w:i/>
          <w:sz w:val="24"/>
          <w:lang w:val="sk-SK"/>
        </w:rPr>
        <w:t>Senát</w:t>
      </w:r>
      <w:r w:rsidR="008F41AC">
        <w:rPr>
          <w:rFonts w:ascii="Times New Roman" w:hAnsi="Times New Roman" w:cs="Times New Roman"/>
          <w:sz w:val="24"/>
          <w:lang w:val="sk-SK"/>
        </w:rPr>
        <w:t xml:space="preserve"> vyjadril podobný názor</w:t>
      </w:r>
      <w:r w:rsidRPr="00F955DB">
        <w:rPr>
          <w:rFonts w:ascii="Times New Roman" w:hAnsi="Times New Roman" w:cs="Times New Roman"/>
          <w:sz w:val="24"/>
          <w:lang w:val="sk-SK"/>
        </w:rPr>
        <w:t xml:space="preserve"> s tým, že kontrola </w:t>
      </w:r>
      <w:r w:rsidRPr="003303AC">
        <w:rPr>
          <w:rFonts w:ascii="Times New Roman" w:hAnsi="Times New Roman" w:cs="Times New Roman"/>
          <w:i/>
          <w:sz w:val="24"/>
          <w:lang w:val="sk-SK"/>
        </w:rPr>
        <w:t>ex ante</w:t>
      </w:r>
      <w:r w:rsidRPr="00F955DB">
        <w:rPr>
          <w:rFonts w:ascii="Times New Roman" w:hAnsi="Times New Roman" w:cs="Times New Roman"/>
          <w:sz w:val="24"/>
          <w:lang w:val="sk-SK"/>
        </w:rPr>
        <w:t xml:space="preserve"> naráža na právomoci členských štátov.</w:t>
      </w:r>
    </w:p>
    <w:p w14:paraId="6A5A98CC" w14:textId="3008D1B2" w:rsidR="00960682" w:rsidRPr="0061522E" w:rsidRDefault="00960682" w:rsidP="00AF1841">
      <w:pPr>
        <w:spacing w:after="0" w:line="240" w:lineRule="auto"/>
        <w:jc w:val="both"/>
        <w:rPr>
          <w:rFonts w:ascii="Times New Roman" w:hAnsi="Times New Roman" w:cs="Times New Roman"/>
          <w:sz w:val="24"/>
          <w:szCs w:val="24"/>
          <w:lang w:val="sk-SK"/>
        </w:rPr>
      </w:pPr>
    </w:p>
    <w:p w14:paraId="475865CA" w14:textId="5FC7B30C" w:rsidR="00960682" w:rsidRPr="00960682" w:rsidRDefault="00960682" w:rsidP="00AF1841">
      <w:pPr>
        <w:spacing w:after="0" w:line="240" w:lineRule="auto"/>
        <w:jc w:val="both"/>
        <w:rPr>
          <w:rFonts w:ascii="Times New Roman" w:hAnsi="Times New Roman" w:cs="Times New Roman"/>
          <w:sz w:val="24"/>
          <w:lang w:val="sk-SK"/>
        </w:rPr>
      </w:pPr>
      <w:r w:rsidRPr="00960682">
        <w:rPr>
          <w:rFonts w:ascii="Times New Roman" w:hAnsi="Times New Roman" w:cs="Times New Roman"/>
          <w:sz w:val="24"/>
          <w:lang w:val="sk-SK"/>
        </w:rPr>
        <w:t xml:space="preserve">Fínsky </w:t>
      </w:r>
      <w:r w:rsidRPr="00960682">
        <w:rPr>
          <w:rFonts w:ascii="Times New Roman" w:hAnsi="Times New Roman" w:cs="Times New Roman"/>
          <w:i/>
          <w:sz w:val="24"/>
          <w:lang w:val="sk-SK"/>
        </w:rPr>
        <w:t>Eduskunta</w:t>
      </w:r>
      <w:r w:rsidRPr="00960682">
        <w:rPr>
          <w:rFonts w:ascii="Times New Roman" w:hAnsi="Times New Roman" w:cs="Times New Roman"/>
          <w:sz w:val="24"/>
          <w:lang w:val="sk-SK"/>
        </w:rPr>
        <w:t xml:space="preserve"> tvrdil, že navrhované povinnosti vlády, aby Komisii oznámili svoje medzinárodné doh</w:t>
      </w:r>
      <w:r>
        <w:rPr>
          <w:rFonts w:ascii="Times New Roman" w:hAnsi="Times New Roman" w:cs="Times New Roman"/>
          <w:sz w:val="24"/>
          <w:lang w:val="sk-SK"/>
        </w:rPr>
        <w:t>o</w:t>
      </w:r>
      <w:r w:rsidRPr="00960682">
        <w:rPr>
          <w:rFonts w:ascii="Times New Roman" w:hAnsi="Times New Roman" w:cs="Times New Roman"/>
          <w:sz w:val="24"/>
          <w:lang w:val="sk-SK"/>
        </w:rPr>
        <w:t xml:space="preserve">dy v tejto oblasti je nezlučiteľné s vymedzením zmluvy v národných / EÚ právomociach, toto stanovisko takisto zdieľa rakúsky </w:t>
      </w:r>
      <w:r w:rsidRPr="00960682">
        <w:rPr>
          <w:rFonts w:ascii="Times New Roman" w:hAnsi="Times New Roman" w:cs="Times New Roman"/>
          <w:i/>
          <w:sz w:val="24"/>
          <w:lang w:val="sk-SK"/>
        </w:rPr>
        <w:t>Bundesrat.</w:t>
      </w:r>
    </w:p>
    <w:p w14:paraId="04EE09A9" w14:textId="691C9103" w:rsidR="001501AC" w:rsidRPr="0061522E" w:rsidRDefault="001501AC" w:rsidP="00AF1841">
      <w:pPr>
        <w:spacing w:after="0" w:line="240" w:lineRule="auto"/>
        <w:jc w:val="both"/>
        <w:rPr>
          <w:rFonts w:ascii="Times New Roman" w:hAnsi="Times New Roman" w:cs="Times New Roman"/>
          <w:sz w:val="24"/>
          <w:szCs w:val="24"/>
          <w:lang w:val="sk-SK"/>
        </w:rPr>
      </w:pPr>
    </w:p>
    <w:p w14:paraId="0B1F108F" w14:textId="2ECF2135" w:rsidR="001501AC" w:rsidRPr="0061522E" w:rsidRDefault="001501AC" w:rsidP="00AF1841">
      <w:pPr>
        <w:spacing w:after="0" w:line="240" w:lineRule="auto"/>
        <w:jc w:val="both"/>
        <w:rPr>
          <w:rFonts w:ascii="Times New Roman" w:hAnsi="Times New Roman" w:cs="Times New Roman"/>
          <w:sz w:val="28"/>
          <w:szCs w:val="24"/>
          <w:lang w:val="sk-SK"/>
        </w:rPr>
      </w:pPr>
      <w:r w:rsidRPr="001501AC">
        <w:rPr>
          <w:rFonts w:ascii="Times New Roman" w:hAnsi="Times New Roman" w:cs="Times New Roman"/>
          <w:sz w:val="24"/>
          <w:lang w:val="sk-SK"/>
        </w:rPr>
        <w:t xml:space="preserve">Niektoré parlamenty / </w:t>
      </w:r>
      <w:r w:rsidRPr="001501AC">
        <w:rPr>
          <w:rStyle w:val="alt-edited"/>
          <w:rFonts w:ascii="Times New Roman" w:hAnsi="Times New Roman" w:cs="Times New Roman"/>
          <w:sz w:val="24"/>
          <w:lang w:val="sk-SK"/>
        </w:rPr>
        <w:t>komory  na druhej strane</w:t>
      </w:r>
      <w:r w:rsidRPr="001501AC">
        <w:rPr>
          <w:rFonts w:ascii="Times New Roman" w:hAnsi="Times New Roman" w:cs="Times New Roman"/>
          <w:sz w:val="24"/>
          <w:lang w:val="sk-SK"/>
        </w:rPr>
        <w:t xml:space="preserve">, rovnako ako rumunský </w:t>
      </w:r>
      <w:r w:rsidRPr="001501AC">
        <w:rPr>
          <w:rFonts w:ascii="Times New Roman" w:hAnsi="Times New Roman" w:cs="Times New Roman"/>
          <w:i/>
          <w:sz w:val="24"/>
          <w:lang w:val="sk-SK"/>
        </w:rPr>
        <w:t>Senat</w:t>
      </w:r>
      <w:r w:rsidRPr="001501AC">
        <w:rPr>
          <w:rFonts w:ascii="Times New Roman" w:hAnsi="Times New Roman" w:cs="Times New Roman"/>
          <w:sz w:val="24"/>
          <w:lang w:val="sk-SK"/>
        </w:rPr>
        <w:t>, vyjadrili svoj súhlas s návrhom, považovali ho za plne v súlade so zásadou subsidiarity a proporcionality.</w:t>
      </w:r>
    </w:p>
    <w:p w14:paraId="1E0B3896" w14:textId="6D165311" w:rsidR="001501AC" w:rsidRPr="0061522E" w:rsidRDefault="001501AC" w:rsidP="00AF1841">
      <w:pPr>
        <w:spacing w:after="0" w:line="240" w:lineRule="auto"/>
        <w:jc w:val="both"/>
        <w:rPr>
          <w:rFonts w:ascii="Times New Roman" w:hAnsi="Times New Roman" w:cs="Times New Roman"/>
          <w:sz w:val="24"/>
          <w:szCs w:val="24"/>
          <w:lang w:val="sk-SK"/>
        </w:rPr>
      </w:pPr>
    </w:p>
    <w:p w14:paraId="5CD61CAE" w14:textId="6C453076" w:rsidR="001501AC" w:rsidRPr="0061522E" w:rsidRDefault="001501AC" w:rsidP="00AF1841">
      <w:pPr>
        <w:spacing w:after="0" w:line="240" w:lineRule="auto"/>
        <w:jc w:val="both"/>
        <w:rPr>
          <w:rFonts w:ascii="Times New Roman" w:hAnsi="Times New Roman" w:cs="Times New Roman"/>
          <w:sz w:val="28"/>
          <w:szCs w:val="24"/>
          <w:lang w:val="sk-SK"/>
        </w:rPr>
      </w:pPr>
      <w:r w:rsidRPr="001501AC">
        <w:rPr>
          <w:rFonts w:ascii="Times New Roman" w:hAnsi="Times New Roman" w:cs="Times New Roman"/>
          <w:sz w:val="24"/>
          <w:lang w:val="sk-SK"/>
        </w:rPr>
        <w:t xml:space="preserve">Keď boli parlamenty / komory </w:t>
      </w:r>
      <w:r>
        <w:rPr>
          <w:rFonts w:ascii="Times New Roman" w:hAnsi="Times New Roman" w:cs="Times New Roman"/>
          <w:sz w:val="24"/>
          <w:lang w:val="sk-SK"/>
        </w:rPr>
        <w:t>požiadané</w:t>
      </w:r>
      <w:r w:rsidRPr="001501AC">
        <w:rPr>
          <w:rFonts w:ascii="Times New Roman" w:hAnsi="Times New Roman" w:cs="Times New Roman"/>
          <w:sz w:val="24"/>
          <w:lang w:val="sk-SK"/>
        </w:rPr>
        <w:t xml:space="preserve">, aby určili, ktoré </w:t>
      </w:r>
      <w:r w:rsidR="00DE4C3B">
        <w:rPr>
          <w:rFonts w:ascii="Times New Roman" w:hAnsi="Times New Roman" w:cs="Times New Roman"/>
          <w:sz w:val="24"/>
          <w:lang w:val="sk-SK"/>
        </w:rPr>
        <w:t>nástroje</w:t>
      </w:r>
      <w:r w:rsidR="008F41AC">
        <w:rPr>
          <w:rFonts w:ascii="Times New Roman" w:hAnsi="Times New Roman" w:cs="Times New Roman"/>
          <w:sz w:val="24"/>
          <w:lang w:val="sk-SK"/>
        </w:rPr>
        <w:t xml:space="preserve"> ,,</w:t>
      </w:r>
      <w:r w:rsidRPr="001501AC">
        <w:rPr>
          <w:rFonts w:ascii="Times New Roman" w:hAnsi="Times New Roman" w:cs="Times New Roman"/>
          <w:sz w:val="24"/>
          <w:lang w:val="sk-SK"/>
        </w:rPr>
        <w:t xml:space="preserve">Zimného </w:t>
      </w:r>
      <w:r w:rsidRPr="001501AC">
        <w:rPr>
          <w:rStyle w:val="alt-edited"/>
          <w:rFonts w:ascii="Times New Roman" w:hAnsi="Times New Roman" w:cs="Times New Roman"/>
          <w:sz w:val="24"/>
          <w:lang w:val="sk-SK"/>
        </w:rPr>
        <w:t>balíka</w:t>
      </w:r>
      <w:r w:rsidRPr="001501AC">
        <w:rPr>
          <w:rFonts w:ascii="Times New Roman" w:hAnsi="Times New Roman" w:cs="Times New Roman"/>
          <w:sz w:val="24"/>
          <w:lang w:val="sk-SK"/>
        </w:rPr>
        <w:t>" Európskej komisie na energetickú bezpečnosť považ</w:t>
      </w:r>
      <w:r>
        <w:rPr>
          <w:rFonts w:ascii="Times New Roman" w:hAnsi="Times New Roman" w:cs="Times New Roman"/>
          <w:sz w:val="24"/>
          <w:lang w:val="sk-SK"/>
        </w:rPr>
        <w:t>ujú</w:t>
      </w:r>
      <w:r w:rsidRPr="001501AC">
        <w:rPr>
          <w:rFonts w:ascii="Times New Roman" w:hAnsi="Times New Roman" w:cs="Times New Roman"/>
          <w:sz w:val="24"/>
          <w:lang w:val="sk-SK"/>
        </w:rPr>
        <w:t xml:space="preserve"> za najspornejšie, vyjadrili parlamenty / </w:t>
      </w:r>
      <w:r w:rsidRPr="001501AC">
        <w:rPr>
          <w:rStyle w:val="alt-edited"/>
          <w:rFonts w:ascii="Times New Roman" w:hAnsi="Times New Roman" w:cs="Times New Roman"/>
          <w:sz w:val="24"/>
          <w:lang w:val="sk-SK"/>
        </w:rPr>
        <w:t>komory</w:t>
      </w:r>
      <w:r w:rsidRPr="001501AC">
        <w:rPr>
          <w:rFonts w:ascii="Times New Roman" w:hAnsi="Times New Roman" w:cs="Times New Roman"/>
          <w:sz w:val="24"/>
          <w:lang w:val="sk-SK"/>
        </w:rPr>
        <w:t xml:space="preserve"> zmiešané pocity. Takmer polovica vnímala </w:t>
      </w:r>
      <w:r w:rsidRPr="001501AC">
        <w:rPr>
          <w:rFonts w:ascii="Times New Roman" w:hAnsi="Times New Roman" w:cs="Times New Roman"/>
          <w:i/>
          <w:sz w:val="24"/>
          <w:lang w:val="sk-SK"/>
        </w:rPr>
        <w:t>ex ante</w:t>
      </w:r>
      <w:r w:rsidRPr="001501AC">
        <w:rPr>
          <w:rFonts w:ascii="Times New Roman" w:hAnsi="Times New Roman" w:cs="Times New Roman"/>
          <w:sz w:val="24"/>
          <w:lang w:val="sk-SK"/>
        </w:rPr>
        <w:t xml:space="preserve"> kontoroly dohôd Komisiou ako veľmi sporné, zatiaľ čo ďalších šesť parlamentov / </w:t>
      </w:r>
      <w:r w:rsidRPr="001501AC">
        <w:rPr>
          <w:rStyle w:val="alt-edited"/>
          <w:rFonts w:ascii="Times New Roman" w:hAnsi="Times New Roman" w:cs="Times New Roman"/>
          <w:sz w:val="24"/>
          <w:lang w:val="sk-SK"/>
        </w:rPr>
        <w:t>komôr ich</w:t>
      </w:r>
      <w:r w:rsidRPr="001501AC">
        <w:rPr>
          <w:rFonts w:ascii="Times New Roman" w:hAnsi="Times New Roman" w:cs="Times New Roman"/>
          <w:sz w:val="24"/>
          <w:lang w:val="sk-SK"/>
        </w:rPr>
        <w:t xml:space="preserve"> považovala len za trochu </w:t>
      </w:r>
      <w:r>
        <w:rPr>
          <w:rFonts w:ascii="Times New Roman" w:hAnsi="Times New Roman" w:cs="Times New Roman"/>
          <w:sz w:val="24"/>
          <w:lang w:val="sk-SK"/>
        </w:rPr>
        <w:t>sporné</w:t>
      </w:r>
      <w:r w:rsidRPr="001501AC">
        <w:rPr>
          <w:rFonts w:ascii="Times New Roman" w:hAnsi="Times New Roman" w:cs="Times New Roman"/>
          <w:sz w:val="24"/>
          <w:lang w:val="sk-SK"/>
        </w:rPr>
        <w:t>.</w:t>
      </w:r>
    </w:p>
    <w:p w14:paraId="6AAA4E5F" w14:textId="525844E9" w:rsidR="001501AC" w:rsidRPr="0061522E" w:rsidRDefault="001501AC" w:rsidP="00AF1841">
      <w:pPr>
        <w:spacing w:after="0" w:line="240" w:lineRule="auto"/>
        <w:jc w:val="both"/>
        <w:rPr>
          <w:rFonts w:ascii="Times New Roman" w:hAnsi="Times New Roman" w:cs="Times New Roman"/>
          <w:sz w:val="24"/>
          <w:szCs w:val="24"/>
          <w:lang w:val="sk-SK"/>
        </w:rPr>
      </w:pPr>
    </w:p>
    <w:p w14:paraId="237C3DA5" w14:textId="5C22717A" w:rsidR="002C384D" w:rsidRPr="0061522E" w:rsidRDefault="001501AC" w:rsidP="00AF1841">
      <w:pPr>
        <w:spacing w:after="0" w:line="240" w:lineRule="auto"/>
        <w:jc w:val="both"/>
        <w:rPr>
          <w:rFonts w:ascii="Times New Roman" w:hAnsi="Times New Roman" w:cs="Times New Roman"/>
          <w:sz w:val="28"/>
          <w:szCs w:val="24"/>
          <w:lang w:val="sk-SK"/>
        </w:rPr>
      </w:pPr>
      <w:r w:rsidRPr="008D3ED6">
        <w:rPr>
          <w:rFonts w:ascii="Times New Roman" w:hAnsi="Times New Roman" w:cs="Times New Roman"/>
          <w:sz w:val="24"/>
          <w:lang w:val="sk-SK"/>
        </w:rPr>
        <w:t xml:space="preserve">Medzi ďalšie </w:t>
      </w:r>
      <w:r w:rsidR="00DE4C3B">
        <w:rPr>
          <w:rFonts w:ascii="Times New Roman" w:hAnsi="Times New Roman" w:cs="Times New Roman"/>
          <w:sz w:val="24"/>
          <w:lang w:val="sk-SK"/>
        </w:rPr>
        <w:t>nástroje</w:t>
      </w:r>
      <w:r w:rsidRPr="008D3ED6">
        <w:rPr>
          <w:rFonts w:ascii="Times New Roman" w:hAnsi="Times New Roman" w:cs="Times New Roman"/>
          <w:sz w:val="24"/>
          <w:lang w:val="sk-SK"/>
        </w:rPr>
        <w:t xml:space="preserve">, ktoré sa ukázali byť najväčšími obavami parlamentov / </w:t>
      </w:r>
      <w:r w:rsidRPr="008D3ED6">
        <w:rPr>
          <w:rStyle w:val="alt-edited"/>
          <w:rFonts w:ascii="Times New Roman" w:hAnsi="Times New Roman" w:cs="Times New Roman"/>
          <w:sz w:val="24"/>
          <w:lang w:val="sk-SK"/>
        </w:rPr>
        <w:t>komôr</w:t>
      </w:r>
      <w:r w:rsidR="003303AC">
        <w:rPr>
          <w:rFonts w:ascii="Times New Roman" w:hAnsi="Times New Roman" w:cs="Times New Roman"/>
          <w:sz w:val="24"/>
          <w:lang w:val="sk-SK"/>
        </w:rPr>
        <w:t xml:space="preserve"> boli „solidarita“</w:t>
      </w:r>
      <w:r w:rsidRPr="008D3ED6">
        <w:rPr>
          <w:rFonts w:ascii="Times New Roman" w:hAnsi="Times New Roman" w:cs="Times New Roman"/>
          <w:sz w:val="24"/>
          <w:lang w:val="sk-SK"/>
        </w:rPr>
        <w:t xml:space="preserve"> a „otázky</w:t>
      </w:r>
      <w:r w:rsidR="003303AC">
        <w:rPr>
          <w:rFonts w:ascii="Times New Roman" w:hAnsi="Times New Roman" w:cs="Times New Roman"/>
          <w:sz w:val="24"/>
          <w:lang w:val="sk-SK"/>
        </w:rPr>
        <w:t xml:space="preserve"> proporcionality a subsidiarity“</w:t>
      </w:r>
      <w:r w:rsidRPr="008D3ED6">
        <w:rPr>
          <w:rFonts w:ascii="Times New Roman" w:hAnsi="Times New Roman" w:cs="Times New Roman"/>
          <w:sz w:val="24"/>
          <w:lang w:val="sk-SK"/>
        </w:rPr>
        <w:t xml:space="preserve">. </w:t>
      </w:r>
      <w:r w:rsidRPr="008D3ED6">
        <w:rPr>
          <w:rStyle w:val="alt-edited"/>
          <w:rFonts w:ascii="Times New Roman" w:hAnsi="Times New Roman" w:cs="Times New Roman"/>
          <w:sz w:val="24"/>
          <w:lang w:val="sk-SK"/>
        </w:rPr>
        <w:t>Parlamenty</w:t>
      </w:r>
      <w:r w:rsidRPr="008D3ED6">
        <w:rPr>
          <w:rFonts w:ascii="Times New Roman" w:hAnsi="Times New Roman" w:cs="Times New Roman"/>
          <w:sz w:val="24"/>
          <w:lang w:val="sk-SK"/>
        </w:rPr>
        <w:t xml:space="preserve"> / </w:t>
      </w:r>
      <w:r w:rsidRPr="008D3ED6">
        <w:rPr>
          <w:rStyle w:val="alt-edited"/>
          <w:rFonts w:ascii="Times New Roman" w:hAnsi="Times New Roman" w:cs="Times New Roman"/>
          <w:sz w:val="24"/>
          <w:lang w:val="sk-SK"/>
        </w:rPr>
        <w:t>komory</w:t>
      </w:r>
      <w:r w:rsidRPr="008D3ED6">
        <w:rPr>
          <w:rFonts w:ascii="Times New Roman" w:hAnsi="Times New Roman" w:cs="Times New Roman"/>
          <w:sz w:val="24"/>
          <w:lang w:val="sk-SK"/>
        </w:rPr>
        <w:t xml:space="preserve"> boli pomerne rozd</w:t>
      </w:r>
      <w:r w:rsidR="00DE4C3B">
        <w:rPr>
          <w:rFonts w:ascii="Times New Roman" w:hAnsi="Times New Roman" w:cs="Times New Roman"/>
          <w:sz w:val="24"/>
          <w:lang w:val="sk-SK"/>
        </w:rPr>
        <w:t>elené, pokiaľ išlo o „regionálnu</w:t>
      </w:r>
      <w:r w:rsidRPr="008D3ED6">
        <w:rPr>
          <w:rFonts w:ascii="Times New Roman" w:hAnsi="Times New Roman" w:cs="Times New Roman"/>
          <w:sz w:val="24"/>
          <w:lang w:val="sk-SK"/>
        </w:rPr>
        <w:t xml:space="preserve"> spoluprác</w:t>
      </w:r>
      <w:r w:rsidR="00DE4C3B">
        <w:rPr>
          <w:rFonts w:ascii="Times New Roman" w:hAnsi="Times New Roman" w:cs="Times New Roman"/>
          <w:sz w:val="24"/>
          <w:lang w:val="sk-SK"/>
        </w:rPr>
        <w:t>u</w:t>
      </w:r>
      <w:r w:rsidR="003303AC">
        <w:rPr>
          <w:rFonts w:ascii="Times New Roman" w:hAnsi="Times New Roman" w:cs="Times New Roman"/>
          <w:sz w:val="24"/>
          <w:lang w:val="sk-SK"/>
        </w:rPr>
        <w:t>". „Definície“</w:t>
      </w:r>
      <w:r w:rsidRPr="008D3ED6">
        <w:rPr>
          <w:rFonts w:ascii="Times New Roman" w:hAnsi="Times New Roman" w:cs="Times New Roman"/>
          <w:sz w:val="24"/>
          <w:lang w:val="sk-SK"/>
        </w:rPr>
        <w:t xml:space="preserve"> bol</w:t>
      </w:r>
      <w:r w:rsidR="008F41AC">
        <w:rPr>
          <w:rFonts w:ascii="Times New Roman" w:hAnsi="Times New Roman" w:cs="Times New Roman"/>
          <w:sz w:val="24"/>
          <w:lang w:val="sk-SK"/>
        </w:rPr>
        <w:t>i</w:t>
      </w:r>
      <w:r w:rsidRPr="008D3ED6">
        <w:rPr>
          <w:rFonts w:ascii="Times New Roman" w:hAnsi="Times New Roman" w:cs="Times New Roman"/>
          <w:sz w:val="24"/>
          <w:lang w:val="sk-SK"/>
        </w:rPr>
        <w:t xml:space="preserve"> najmenej obávaný</w:t>
      </w:r>
      <w:r w:rsidR="008F41AC">
        <w:rPr>
          <w:rFonts w:ascii="Times New Roman" w:hAnsi="Times New Roman" w:cs="Times New Roman"/>
          <w:sz w:val="24"/>
          <w:lang w:val="sk-SK"/>
        </w:rPr>
        <w:t>m prvkom</w:t>
      </w:r>
      <w:r w:rsidRPr="008D3ED6">
        <w:rPr>
          <w:rFonts w:ascii="Times New Roman" w:hAnsi="Times New Roman" w:cs="Times New Roman"/>
          <w:sz w:val="24"/>
          <w:lang w:val="sk-SK"/>
        </w:rPr>
        <w:t xml:space="preserve">: iba tri </w:t>
      </w:r>
      <w:r w:rsidRPr="008D3ED6">
        <w:rPr>
          <w:rStyle w:val="alt-edited"/>
          <w:rFonts w:ascii="Times New Roman" w:hAnsi="Times New Roman" w:cs="Times New Roman"/>
          <w:sz w:val="24"/>
          <w:lang w:val="sk-SK"/>
        </w:rPr>
        <w:t>parlamenty</w:t>
      </w:r>
      <w:r w:rsidRPr="008D3ED6">
        <w:rPr>
          <w:rFonts w:ascii="Times New Roman" w:hAnsi="Times New Roman" w:cs="Times New Roman"/>
          <w:sz w:val="24"/>
          <w:lang w:val="sk-SK"/>
        </w:rPr>
        <w:t xml:space="preserve"> / </w:t>
      </w:r>
      <w:r w:rsidRPr="008D3ED6">
        <w:rPr>
          <w:rStyle w:val="alt-edited"/>
          <w:rFonts w:ascii="Times New Roman" w:hAnsi="Times New Roman" w:cs="Times New Roman"/>
          <w:sz w:val="24"/>
          <w:lang w:val="sk-SK"/>
        </w:rPr>
        <w:t>komory</w:t>
      </w:r>
      <w:r w:rsidRPr="008D3ED6">
        <w:rPr>
          <w:rFonts w:ascii="Times New Roman" w:hAnsi="Times New Roman" w:cs="Times New Roman"/>
          <w:sz w:val="24"/>
          <w:lang w:val="sk-SK"/>
        </w:rPr>
        <w:t xml:space="preserve"> ho vnímali ako sporný.</w:t>
      </w:r>
    </w:p>
    <w:p w14:paraId="20A13B27" w14:textId="087236B6" w:rsidR="00E72CC8" w:rsidRDefault="009A0FEF" w:rsidP="00AF1841">
      <w:pPr>
        <w:spacing w:after="0" w:line="240" w:lineRule="auto"/>
        <w:jc w:val="both"/>
        <w:rPr>
          <w:rFonts w:ascii="Times New Roman" w:hAnsi="Times New Roman" w:cs="Times New Roman"/>
          <w:sz w:val="24"/>
          <w:szCs w:val="24"/>
        </w:rPr>
      </w:pPr>
      <w:r>
        <w:rPr>
          <w:noProof/>
          <w:lang w:val="sk-SK" w:eastAsia="sk-SK"/>
        </w:rPr>
        <w:lastRenderedPageBreak/>
        <w:drawing>
          <wp:inline distT="0" distB="0" distL="0" distR="0" wp14:anchorId="2FF8F83B" wp14:editId="4E877A39">
            <wp:extent cx="6120130" cy="3862070"/>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703E12" w14:textId="33E3217B" w:rsidR="00E72CC8" w:rsidRPr="0061522E" w:rsidRDefault="00E72CC8" w:rsidP="00AF1841">
      <w:pPr>
        <w:spacing w:after="0" w:line="240" w:lineRule="auto"/>
        <w:jc w:val="both"/>
        <w:rPr>
          <w:rFonts w:ascii="Times New Roman" w:hAnsi="Times New Roman" w:cs="Times New Roman"/>
          <w:sz w:val="28"/>
          <w:szCs w:val="24"/>
          <w:lang w:val="sk-SK"/>
        </w:rPr>
      </w:pPr>
      <w:r w:rsidRPr="00E72CC8">
        <w:rPr>
          <w:rFonts w:ascii="Times New Roman" w:hAnsi="Times New Roman" w:cs="Times New Roman"/>
          <w:sz w:val="24"/>
          <w:lang w:val="sk-SK"/>
        </w:rPr>
        <w:t xml:space="preserve">Na otázku, či oznámenie o </w:t>
      </w:r>
      <w:r w:rsidRPr="00E72CC8">
        <w:rPr>
          <w:rStyle w:val="alt-edited"/>
          <w:rFonts w:ascii="Times New Roman" w:hAnsi="Times New Roman" w:cs="Times New Roman"/>
          <w:sz w:val="24"/>
          <w:lang w:val="sk-SK"/>
        </w:rPr>
        <w:t>EÚ stratégi</w:t>
      </w:r>
      <w:r w:rsidR="00A9673C">
        <w:rPr>
          <w:rStyle w:val="alt-edited"/>
          <w:rFonts w:ascii="Times New Roman" w:hAnsi="Times New Roman" w:cs="Times New Roman"/>
          <w:sz w:val="24"/>
          <w:lang w:val="sk-SK"/>
        </w:rPr>
        <w:t>ách</w:t>
      </w:r>
      <w:r w:rsidRPr="00E72CC8">
        <w:rPr>
          <w:rFonts w:ascii="Times New Roman" w:hAnsi="Times New Roman" w:cs="Times New Roman"/>
          <w:sz w:val="24"/>
          <w:lang w:val="sk-SK"/>
        </w:rPr>
        <w:t xml:space="preserve"> </w:t>
      </w:r>
      <w:r w:rsidRPr="00E72CC8">
        <w:rPr>
          <w:rStyle w:val="alt-edited"/>
          <w:rFonts w:ascii="Times New Roman" w:hAnsi="Times New Roman" w:cs="Times New Roman"/>
          <w:sz w:val="24"/>
          <w:lang w:val="sk-SK"/>
        </w:rPr>
        <w:t>na skvapalnený</w:t>
      </w:r>
      <w:r w:rsidRPr="00E72CC8">
        <w:rPr>
          <w:rFonts w:ascii="Times New Roman" w:hAnsi="Times New Roman" w:cs="Times New Roman"/>
          <w:sz w:val="24"/>
          <w:lang w:val="sk-SK"/>
        </w:rPr>
        <w:t xml:space="preserve"> </w:t>
      </w:r>
      <w:r w:rsidRPr="00E72CC8">
        <w:rPr>
          <w:rStyle w:val="alt-edited"/>
          <w:rFonts w:ascii="Times New Roman" w:hAnsi="Times New Roman" w:cs="Times New Roman"/>
          <w:sz w:val="24"/>
          <w:lang w:val="sk-SK"/>
        </w:rPr>
        <w:t>zemný</w:t>
      </w:r>
      <w:r w:rsidRPr="00E72CC8">
        <w:rPr>
          <w:rFonts w:ascii="Times New Roman" w:hAnsi="Times New Roman" w:cs="Times New Roman"/>
          <w:sz w:val="24"/>
          <w:lang w:val="sk-SK"/>
        </w:rPr>
        <w:t xml:space="preserve"> </w:t>
      </w:r>
      <w:r w:rsidRPr="00E72CC8">
        <w:rPr>
          <w:rStyle w:val="alt-edited"/>
          <w:rFonts w:ascii="Times New Roman" w:hAnsi="Times New Roman" w:cs="Times New Roman"/>
          <w:sz w:val="24"/>
          <w:lang w:val="sk-SK"/>
        </w:rPr>
        <w:t>plyn</w:t>
      </w:r>
      <w:r w:rsidRPr="00E72CC8">
        <w:rPr>
          <w:rFonts w:ascii="Times New Roman" w:hAnsi="Times New Roman" w:cs="Times New Roman"/>
          <w:sz w:val="24"/>
          <w:lang w:val="sk-SK"/>
        </w:rPr>
        <w:t xml:space="preserve"> a </w:t>
      </w:r>
      <w:r w:rsidRPr="00E72CC8">
        <w:rPr>
          <w:rStyle w:val="alt-edited"/>
          <w:rFonts w:ascii="Times New Roman" w:hAnsi="Times New Roman" w:cs="Times New Roman"/>
          <w:sz w:val="24"/>
          <w:lang w:val="sk-SK"/>
        </w:rPr>
        <w:t>jeho skladovani</w:t>
      </w:r>
      <w:r w:rsidR="00A9673C">
        <w:rPr>
          <w:rStyle w:val="alt-edited"/>
          <w:rFonts w:ascii="Times New Roman" w:hAnsi="Times New Roman" w:cs="Times New Roman"/>
          <w:sz w:val="24"/>
          <w:lang w:val="sk-SK"/>
        </w:rPr>
        <w:t>e</w:t>
      </w:r>
      <w:r w:rsidR="00A54266">
        <w:rPr>
          <w:rStyle w:val="Odkaznapoznmkupodiarou"/>
          <w:rFonts w:ascii="Times New Roman" w:hAnsi="Times New Roman" w:cs="Times New Roman"/>
          <w:sz w:val="24"/>
          <w:lang w:val="sk-SK"/>
        </w:rPr>
        <w:footnoteReference w:id="7"/>
      </w:r>
      <w:r w:rsidRPr="00E72CC8">
        <w:rPr>
          <w:rFonts w:ascii="Times New Roman" w:hAnsi="Times New Roman" w:cs="Times New Roman"/>
          <w:sz w:val="24"/>
          <w:lang w:val="sk-SK"/>
        </w:rPr>
        <w:t xml:space="preserve"> boli diskutované, väčšina respondentov (22 </w:t>
      </w:r>
      <w:r w:rsidRPr="00E72CC8">
        <w:rPr>
          <w:rStyle w:val="alt-edited"/>
          <w:rFonts w:ascii="Times New Roman" w:hAnsi="Times New Roman" w:cs="Times New Roman"/>
          <w:sz w:val="24"/>
          <w:lang w:val="sk-SK"/>
        </w:rPr>
        <w:t>parlamentov</w:t>
      </w:r>
      <w:r w:rsidRPr="00E72CC8">
        <w:rPr>
          <w:rFonts w:ascii="Times New Roman" w:hAnsi="Times New Roman" w:cs="Times New Roman"/>
          <w:sz w:val="24"/>
          <w:lang w:val="sk-SK"/>
        </w:rPr>
        <w:t xml:space="preserve"> / </w:t>
      </w:r>
      <w:r w:rsidRPr="00E72CC8">
        <w:rPr>
          <w:rStyle w:val="alt-edited"/>
          <w:rFonts w:ascii="Times New Roman" w:hAnsi="Times New Roman" w:cs="Times New Roman"/>
          <w:sz w:val="24"/>
          <w:lang w:val="sk-SK"/>
        </w:rPr>
        <w:t>komôr</w:t>
      </w:r>
      <w:r w:rsidRPr="00E72CC8">
        <w:rPr>
          <w:rFonts w:ascii="Times New Roman" w:hAnsi="Times New Roman" w:cs="Times New Roman"/>
          <w:sz w:val="24"/>
          <w:lang w:val="sk-SK"/>
        </w:rPr>
        <w:t xml:space="preserve">) odpovedalo, že skutočne diskutovali o tomto dokumente. Avšak, 17 </w:t>
      </w:r>
      <w:r w:rsidRPr="00E72CC8">
        <w:rPr>
          <w:rStyle w:val="alt-edited"/>
          <w:rFonts w:ascii="Times New Roman" w:hAnsi="Times New Roman" w:cs="Times New Roman"/>
          <w:sz w:val="24"/>
          <w:lang w:val="sk-SK"/>
        </w:rPr>
        <w:t>parlamentov</w:t>
      </w:r>
      <w:r w:rsidRPr="00E72CC8">
        <w:rPr>
          <w:rFonts w:ascii="Times New Roman" w:hAnsi="Times New Roman" w:cs="Times New Roman"/>
          <w:sz w:val="24"/>
          <w:lang w:val="sk-SK"/>
        </w:rPr>
        <w:t xml:space="preserve"> / </w:t>
      </w:r>
      <w:r w:rsidRPr="00E72CC8">
        <w:rPr>
          <w:rStyle w:val="alt-edited"/>
          <w:rFonts w:ascii="Times New Roman" w:hAnsi="Times New Roman" w:cs="Times New Roman"/>
          <w:sz w:val="24"/>
          <w:lang w:val="sk-SK"/>
        </w:rPr>
        <w:t>komôr</w:t>
      </w:r>
      <w:r w:rsidRPr="00E72CC8">
        <w:rPr>
          <w:rFonts w:ascii="Times New Roman" w:hAnsi="Times New Roman" w:cs="Times New Roman"/>
          <w:sz w:val="24"/>
          <w:lang w:val="sk-SK"/>
        </w:rPr>
        <w:t xml:space="preserve"> z 39 doteraz </w:t>
      </w:r>
      <w:r w:rsidR="00A9673C">
        <w:rPr>
          <w:rFonts w:ascii="Times New Roman" w:hAnsi="Times New Roman" w:cs="Times New Roman"/>
          <w:sz w:val="24"/>
          <w:lang w:val="sk-SK"/>
        </w:rPr>
        <w:t xml:space="preserve">o </w:t>
      </w:r>
      <w:r w:rsidR="00A9673C">
        <w:rPr>
          <w:rStyle w:val="alt-edited"/>
          <w:rFonts w:ascii="Times New Roman" w:hAnsi="Times New Roman" w:cs="Times New Roman"/>
          <w:sz w:val="24"/>
          <w:lang w:val="sk-SK"/>
        </w:rPr>
        <w:t>tomt</w:t>
      </w:r>
      <w:r w:rsidR="00A9673C" w:rsidRPr="00E72CC8">
        <w:rPr>
          <w:rStyle w:val="alt-edited"/>
          <w:rFonts w:ascii="Times New Roman" w:hAnsi="Times New Roman" w:cs="Times New Roman"/>
          <w:sz w:val="24"/>
          <w:lang w:val="sk-SK"/>
        </w:rPr>
        <w:t xml:space="preserve">o oznámení </w:t>
      </w:r>
      <w:r w:rsidR="00A9673C">
        <w:rPr>
          <w:rStyle w:val="alt-edited"/>
          <w:rFonts w:ascii="Times New Roman" w:hAnsi="Times New Roman" w:cs="Times New Roman"/>
          <w:sz w:val="24"/>
          <w:lang w:val="sk-SK"/>
        </w:rPr>
        <w:t>nediskutovalo</w:t>
      </w:r>
      <w:r w:rsidRPr="00E72CC8">
        <w:rPr>
          <w:rFonts w:ascii="Times New Roman" w:hAnsi="Times New Roman" w:cs="Times New Roman"/>
          <w:sz w:val="24"/>
          <w:lang w:val="sk-SK"/>
        </w:rPr>
        <w:t xml:space="preserve">. Štyri parlamenty / </w:t>
      </w:r>
      <w:r w:rsidRPr="00E72CC8">
        <w:rPr>
          <w:rStyle w:val="alt-edited"/>
          <w:rFonts w:ascii="Times New Roman" w:hAnsi="Times New Roman" w:cs="Times New Roman"/>
          <w:sz w:val="24"/>
          <w:lang w:val="sk-SK"/>
        </w:rPr>
        <w:t>komory</w:t>
      </w:r>
      <w:r w:rsidRPr="00E72CC8">
        <w:rPr>
          <w:rFonts w:ascii="Times New Roman" w:hAnsi="Times New Roman" w:cs="Times New Roman"/>
          <w:sz w:val="24"/>
          <w:lang w:val="sk-SK"/>
        </w:rPr>
        <w:t xml:space="preserve"> </w:t>
      </w:r>
      <w:r w:rsidRPr="00E72CC8">
        <w:rPr>
          <w:rStyle w:val="alt-edited"/>
          <w:rFonts w:ascii="Times New Roman" w:hAnsi="Times New Roman" w:cs="Times New Roman"/>
          <w:sz w:val="24"/>
          <w:lang w:val="sk-SK"/>
        </w:rPr>
        <w:t>mali v pláne</w:t>
      </w:r>
      <w:r w:rsidRPr="00E72CC8">
        <w:rPr>
          <w:rFonts w:ascii="Times New Roman" w:hAnsi="Times New Roman" w:cs="Times New Roman"/>
          <w:sz w:val="24"/>
          <w:lang w:val="sk-SK"/>
        </w:rPr>
        <w:t xml:space="preserve"> </w:t>
      </w:r>
      <w:r w:rsidRPr="00E72CC8">
        <w:rPr>
          <w:rStyle w:val="alt-edited"/>
          <w:rFonts w:ascii="Times New Roman" w:hAnsi="Times New Roman" w:cs="Times New Roman"/>
          <w:sz w:val="24"/>
          <w:lang w:val="sk-SK"/>
        </w:rPr>
        <w:t>zapojiť sa</w:t>
      </w:r>
      <w:r w:rsidRPr="00E72CC8">
        <w:rPr>
          <w:rFonts w:ascii="Times New Roman" w:hAnsi="Times New Roman" w:cs="Times New Roman"/>
          <w:sz w:val="24"/>
          <w:lang w:val="sk-SK"/>
        </w:rPr>
        <w:t xml:space="preserve"> do politického dialógu s Európskou </w:t>
      </w:r>
      <w:r w:rsidR="007E561E">
        <w:rPr>
          <w:rStyle w:val="alt-edited"/>
          <w:rFonts w:ascii="Times New Roman" w:hAnsi="Times New Roman" w:cs="Times New Roman"/>
          <w:sz w:val="24"/>
          <w:lang w:val="sk-SK"/>
        </w:rPr>
        <w:t>k</w:t>
      </w:r>
      <w:r w:rsidRPr="00E72CC8">
        <w:rPr>
          <w:rStyle w:val="alt-edited"/>
          <w:rFonts w:ascii="Times New Roman" w:hAnsi="Times New Roman" w:cs="Times New Roman"/>
          <w:sz w:val="24"/>
          <w:lang w:val="sk-SK"/>
        </w:rPr>
        <w:t>omisiou</w:t>
      </w:r>
      <w:r w:rsidRPr="00E72CC8">
        <w:rPr>
          <w:rFonts w:ascii="Times New Roman" w:hAnsi="Times New Roman" w:cs="Times New Roman"/>
          <w:sz w:val="24"/>
          <w:lang w:val="sk-SK"/>
        </w:rPr>
        <w:t xml:space="preserve">. </w:t>
      </w:r>
      <w:r w:rsidRPr="00E72CC8">
        <w:rPr>
          <w:rStyle w:val="alt-edited"/>
          <w:rFonts w:ascii="Times New Roman" w:hAnsi="Times New Roman" w:cs="Times New Roman"/>
          <w:sz w:val="24"/>
          <w:lang w:val="sk-SK"/>
        </w:rPr>
        <w:t>Taliansky</w:t>
      </w:r>
      <w:r w:rsidRPr="00E72CC8">
        <w:rPr>
          <w:rFonts w:ascii="Times New Roman" w:hAnsi="Times New Roman" w:cs="Times New Roman"/>
          <w:sz w:val="24"/>
          <w:lang w:val="sk-SK"/>
        </w:rPr>
        <w:t xml:space="preserve"> </w:t>
      </w:r>
      <w:r w:rsidRPr="00E72CC8">
        <w:rPr>
          <w:rFonts w:ascii="Times New Roman" w:hAnsi="Times New Roman" w:cs="Times New Roman"/>
          <w:i/>
          <w:sz w:val="24"/>
          <w:lang w:val="sk-SK"/>
        </w:rPr>
        <w:t>Camera dei Deputati,</w:t>
      </w:r>
      <w:r w:rsidRPr="00E72CC8">
        <w:rPr>
          <w:rFonts w:ascii="Times New Roman" w:hAnsi="Times New Roman" w:cs="Times New Roman"/>
          <w:sz w:val="24"/>
          <w:lang w:val="sk-SK"/>
        </w:rPr>
        <w:t xml:space="preserve"> napríklad zdôraznil, že členské štáty nesmú </w:t>
      </w:r>
      <w:r w:rsidRPr="00E72CC8">
        <w:rPr>
          <w:rStyle w:val="alt-edited"/>
          <w:rFonts w:ascii="Times New Roman" w:hAnsi="Times New Roman" w:cs="Times New Roman"/>
          <w:sz w:val="24"/>
          <w:lang w:val="sk-SK"/>
        </w:rPr>
        <w:t>mať</w:t>
      </w:r>
      <w:r w:rsidRPr="00E72CC8">
        <w:rPr>
          <w:rFonts w:ascii="Times New Roman" w:hAnsi="Times New Roman" w:cs="Times New Roman"/>
          <w:sz w:val="24"/>
          <w:lang w:val="sk-SK"/>
        </w:rPr>
        <w:t xml:space="preserve"> zakázané prijať preventívne </w:t>
      </w:r>
      <w:r w:rsidR="00A9673C" w:rsidRPr="00E72CC8">
        <w:rPr>
          <w:rFonts w:ascii="Times New Roman" w:hAnsi="Times New Roman" w:cs="Times New Roman"/>
          <w:sz w:val="24"/>
          <w:lang w:val="sk-SK"/>
        </w:rPr>
        <w:t>netrhov</w:t>
      </w:r>
      <w:r w:rsidR="00A9673C">
        <w:rPr>
          <w:rFonts w:ascii="Times New Roman" w:hAnsi="Times New Roman" w:cs="Times New Roman"/>
          <w:sz w:val="24"/>
          <w:lang w:val="sk-SK"/>
        </w:rPr>
        <w:t>é opatrenia</w:t>
      </w:r>
      <w:r w:rsidRPr="00E72CC8">
        <w:rPr>
          <w:rFonts w:ascii="Times New Roman" w:hAnsi="Times New Roman" w:cs="Times New Roman"/>
          <w:sz w:val="24"/>
          <w:lang w:val="sk-SK"/>
        </w:rPr>
        <w:t>, ako je poskytovanie strategického</w:t>
      </w:r>
      <w:r w:rsidR="00A9673C">
        <w:rPr>
          <w:rFonts w:ascii="Times New Roman" w:hAnsi="Times New Roman" w:cs="Times New Roman"/>
          <w:sz w:val="24"/>
          <w:lang w:val="sk-SK"/>
        </w:rPr>
        <w:t xml:space="preserve"> uskladnenia</w:t>
      </w:r>
      <w:r w:rsidRPr="00E72CC8">
        <w:rPr>
          <w:rFonts w:ascii="Times New Roman" w:hAnsi="Times New Roman" w:cs="Times New Roman"/>
          <w:sz w:val="24"/>
          <w:lang w:val="sk-SK"/>
        </w:rPr>
        <w:t xml:space="preserve">, a to buď </w:t>
      </w:r>
      <w:r w:rsidR="00A9673C">
        <w:rPr>
          <w:rFonts w:ascii="Times New Roman" w:hAnsi="Times New Roman" w:cs="Times New Roman"/>
          <w:sz w:val="24"/>
          <w:lang w:val="sk-SK"/>
        </w:rPr>
        <w:t>na dorovnanie</w:t>
      </w:r>
      <w:r w:rsidRPr="00E72CC8">
        <w:rPr>
          <w:rFonts w:ascii="Times New Roman" w:hAnsi="Times New Roman" w:cs="Times New Roman"/>
          <w:sz w:val="24"/>
          <w:lang w:val="sk-SK"/>
        </w:rPr>
        <w:t xml:space="preserve"> porúch alebo nedostatku dovážaných dodávok z krajín mimo EÚ, alebo </w:t>
      </w:r>
      <w:r w:rsidR="00A9673C">
        <w:rPr>
          <w:rFonts w:ascii="Times New Roman" w:hAnsi="Times New Roman" w:cs="Times New Roman"/>
          <w:sz w:val="24"/>
          <w:lang w:val="sk-SK"/>
        </w:rPr>
        <w:t>v prípade riešenia vplyvov</w:t>
      </w:r>
      <w:r w:rsidRPr="00E72CC8">
        <w:rPr>
          <w:rFonts w:ascii="Times New Roman" w:hAnsi="Times New Roman" w:cs="Times New Roman"/>
          <w:sz w:val="24"/>
          <w:lang w:val="sk-SK"/>
        </w:rPr>
        <w:t xml:space="preserve"> mimoriadnych klimatických podmienok.</w:t>
      </w:r>
    </w:p>
    <w:p w14:paraId="49AA6038" w14:textId="2379D02E" w:rsidR="00AF1841" w:rsidRPr="0061522E" w:rsidRDefault="00AF1841" w:rsidP="00AF1841">
      <w:pPr>
        <w:spacing w:after="0" w:line="240" w:lineRule="auto"/>
        <w:jc w:val="both"/>
        <w:rPr>
          <w:rFonts w:ascii="Times New Roman" w:hAnsi="Times New Roman" w:cs="Times New Roman"/>
          <w:sz w:val="24"/>
          <w:szCs w:val="24"/>
          <w:lang w:val="sk-SK"/>
        </w:rPr>
      </w:pPr>
    </w:p>
    <w:p w14:paraId="1D11E5D2" w14:textId="5DEC6E47" w:rsidR="007D6A3D" w:rsidRPr="007D6A3D" w:rsidRDefault="007D6A3D" w:rsidP="00AF1841">
      <w:pPr>
        <w:spacing w:after="0" w:line="240" w:lineRule="auto"/>
        <w:jc w:val="both"/>
        <w:rPr>
          <w:rFonts w:ascii="Times New Roman" w:hAnsi="Times New Roman" w:cs="Times New Roman"/>
          <w:sz w:val="24"/>
          <w:lang w:val="sk-SK"/>
        </w:rPr>
      </w:pPr>
      <w:r w:rsidRPr="007D6A3D">
        <w:rPr>
          <w:rFonts w:ascii="Times New Roman" w:hAnsi="Times New Roman" w:cs="Times New Roman"/>
          <w:sz w:val="24"/>
          <w:lang w:val="sk-SK"/>
        </w:rPr>
        <w:t>Väčšina parlamentov / komôr (21 z 39</w:t>
      </w:r>
      <w:r>
        <w:rPr>
          <w:rFonts w:ascii="Times New Roman" w:hAnsi="Times New Roman" w:cs="Times New Roman"/>
          <w:sz w:val="24"/>
          <w:lang w:val="sk-SK"/>
        </w:rPr>
        <w:t>) t</w:t>
      </w:r>
      <w:r w:rsidRPr="007D6A3D">
        <w:rPr>
          <w:rFonts w:ascii="Times New Roman" w:hAnsi="Times New Roman" w:cs="Times New Roman"/>
          <w:sz w:val="24"/>
          <w:lang w:val="sk-SK"/>
        </w:rPr>
        <w:t xml:space="preserve">akisto </w:t>
      </w:r>
      <w:r>
        <w:rPr>
          <w:rFonts w:ascii="Times New Roman" w:hAnsi="Times New Roman" w:cs="Times New Roman"/>
          <w:sz w:val="24"/>
          <w:lang w:val="sk-SK"/>
        </w:rPr>
        <w:t xml:space="preserve">už diskutovala </w:t>
      </w:r>
      <w:r w:rsidR="008F41AC">
        <w:rPr>
          <w:rFonts w:ascii="Times New Roman" w:hAnsi="Times New Roman" w:cs="Times New Roman"/>
          <w:sz w:val="24"/>
          <w:lang w:val="sk-SK"/>
        </w:rPr>
        <w:t>o oznámení</w:t>
      </w:r>
      <w:r w:rsidRPr="007D6A3D">
        <w:rPr>
          <w:rFonts w:ascii="Times New Roman" w:hAnsi="Times New Roman" w:cs="Times New Roman"/>
          <w:sz w:val="24"/>
          <w:lang w:val="sk-SK"/>
        </w:rPr>
        <w:t xml:space="preserve"> načrtáva</w:t>
      </w:r>
      <w:r w:rsidR="008F41AC">
        <w:rPr>
          <w:rFonts w:ascii="Times New Roman" w:hAnsi="Times New Roman" w:cs="Times New Roman"/>
          <w:sz w:val="24"/>
          <w:lang w:val="sk-SK"/>
        </w:rPr>
        <w:t>júcom</w:t>
      </w:r>
      <w:r w:rsidRPr="007D6A3D">
        <w:rPr>
          <w:rFonts w:ascii="Times New Roman" w:hAnsi="Times New Roman" w:cs="Times New Roman"/>
          <w:sz w:val="24"/>
          <w:lang w:val="sk-SK"/>
        </w:rPr>
        <w:t xml:space="preserve"> EÚ stratégiu </w:t>
      </w:r>
      <w:r w:rsidR="007209BF">
        <w:rPr>
          <w:rFonts w:ascii="Times New Roman" w:hAnsi="Times New Roman" w:cs="Times New Roman"/>
          <w:sz w:val="24"/>
          <w:lang w:val="sk-SK"/>
        </w:rPr>
        <w:t>v oblasti</w:t>
      </w:r>
      <w:r w:rsidRPr="007D6A3D">
        <w:rPr>
          <w:rFonts w:ascii="Times New Roman" w:hAnsi="Times New Roman" w:cs="Times New Roman"/>
          <w:sz w:val="24"/>
          <w:lang w:val="sk-SK"/>
        </w:rPr>
        <w:t xml:space="preserve"> vykurovani</w:t>
      </w:r>
      <w:r w:rsidR="007209BF">
        <w:rPr>
          <w:rFonts w:ascii="Times New Roman" w:hAnsi="Times New Roman" w:cs="Times New Roman"/>
          <w:sz w:val="24"/>
          <w:lang w:val="sk-SK"/>
        </w:rPr>
        <w:t>a</w:t>
      </w:r>
      <w:r w:rsidRPr="007D6A3D">
        <w:rPr>
          <w:rFonts w:ascii="Times New Roman" w:hAnsi="Times New Roman" w:cs="Times New Roman"/>
          <w:sz w:val="24"/>
          <w:lang w:val="sk-SK"/>
        </w:rPr>
        <w:t xml:space="preserve"> a chladeni</w:t>
      </w:r>
      <w:r w:rsidR="007209BF">
        <w:rPr>
          <w:rFonts w:ascii="Times New Roman" w:hAnsi="Times New Roman" w:cs="Times New Roman"/>
          <w:sz w:val="24"/>
          <w:lang w:val="sk-SK"/>
        </w:rPr>
        <w:t>a</w:t>
      </w:r>
      <w:r w:rsidRPr="00AF1841">
        <w:rPr>
          <w:rFonts w:ascii="Times New Roman" w:hAnsi="Times New Roman" w:cs="Times New Roman"/>
          <w:sz w:val="24"/>
          <w:szCs w:val="24"/>
          <w:vertAlign w:val="superscript"/>
        </w:rPr>
        <w:footnoteReference w:id="8"/>
      </w:r>
      <w:r w:rsidRPr="007D6A3D">
        <w:rPr>
          <w:rFonts w:ascii="Times New Roman" w:hAnsi="Times New Roman" w:cs="Times New Roman"/>
          <w:sz w:val="24"/>
          <w:lang w:val="sk-SK"/>
        </w:rPr>
        <w:t xml:space="preserve">, aj keď o niečo menej ako polovica (18 z 39) </w:t>
      </w:r>
      <w:r>
        <w:rPr>
          <w:rFonts w:ascii="Times New Roman" w:hAnsi="Times New Roman" w:cs="Times New Roman"/>
          <w:sz w:val="24"/>
          <w:lang w:val="sk-SK"/>
        </w:rPr>
        <w:t xml:space="preserve">ho ešte nediskutovala. </w:t>
      </w:r>
      <w:r w:rsidRPr="007D6A3D">
        <w:rPr>
          <w:rFonts w:ascii="Times New Roman" w:hAnsi="Times New Roman" w:cs="Times New Roman"/>
          <w:sz w:val="24"/>
          <w:lang w:val="sk-SK"/>
        </w:rPr>
        <w:t>Zo zo</w:t>
      </w:r>
      <w:r w:rsidR="008F41AC">
        <w:rPr>
          <w:rFonts w:ascii="Times New Roman" w:hAnsi="Times New Roman" w:cs="Times New Roman"/>
          <w:sz w:val="24"/>
          <w:lang w:val="sk-SK"/>
        </w:rPr>
        <w:t>stávajúcich parlamentov / komôr sa</w:t>
      </w:r>
      <w:r w:rsidRPr="007D6A3D">
        <w:rPr>
          <w:rFonts w:ascii="Times New Roman" w:hAnsi="Times New Roman" w:cs="Times New Roman"/>
          <w:sz w:val="24"/>
          <w:lang w:val="sk-SK"/>
        </w:rPr>
        <w:t xml:space="preserve"> iba tri plánov</w:t>
      </w:r>
      <w:r w:rsidR="008F41AC">
        <w:rPr>
          <w:rFonts w:ascii="Times New Roman" w:hAnsi="Times New Roman" w:cs="Times New Roman"/>
          <w:sz w:val="24"/>
          <w:lang w:val="sk-SK"/>
        </w:rPr>
        <w:t>ali</w:t>
      </w:r>
      <w:r>
        <w:rPr>
          <w:rFonts w:ascii="Times New Roman" w:hAnsi="Times New Roman" w:cs="Times New Roman"/>
          <w:sz w:val="24"/>
          <w:lang w:val="sk-SK"/>
        </w:rPr>
        <w:t xml:space="preserve"> zapojiť</w:t>
      </w:r>
      <w:r w:rsidRPr="007D6A3D">
        <w:rPr>
          <w:rFonts w:ascii="Times New Roman" w:hAnsi="Times New Roman" w:cs="Times New Roman"/>
          <w:sz w:val="24"/>
          <w:lang w:val="sk-SK"/>
        </w:rPr>
        <w:t xml:space="preserve"> do politického dialógu s Európskou </w:t>
      </w:r>
      <w:r w:rsidR="007E561E">
        <w:rPr>
          <w:rFonts w:ascii="Times New Roman" w:hAnsi="Times New Roman" w:cs="Times New Roman"/>
          <w:sz w:val="24"/>
          <w:lang w:val="sk-SK"/>
        </w:rPr>
        <w:t>k</w:t>
      </w:r>
      <w:r w:rsidRPr="007D6A3D">
        <w:rPr>
          <w:rFonts w:ascii="Times New Roman" w:hAnsi="Times New Roman" w:cs="Times New Roman"/>
          <w:sz w:val="24"/>
          <w:lang w:val="sk-SK"/>
        </w:rPr>
        <w:t xml:space="preserve">omisiou. Z nich český </w:t>
      </w:r>
      <w:r w:rsidRPr="007D6A3D">
        <w:rPr>
          <w:rFonts w:ascii="Times New Roman" w:hAnsi="Times New Roman" w:cs="Times New Roman"/>
          <w:i/>
          <w:sz w:val="24"/>
          <w:lang w:val="sk-SK"/>
        </w:rPr>
        <w:t xml:space="preserve">Senát </w:t>
      </w:r>
      <w:r w:rsidR="00AF71C9">
        <w:rPr>
          <w:rFonts w:ascii="Times New Roman" w:hAnsi="Times New Roman" w:cs="Times New Roman"/>
          <w:sz w:val="24"/>
          <w:lang w:val="sk-SK"/>
        </w:rPr>
        <w:t>poznamenal, že odvetvia</w:t>
      </w:r>
      <w:r w:rsidRPr="007D6A3D">
        <w:rPr>
          <w:rFonts w:ascii="Times New Roman" w:hAnsi="Times New Roman" w:cs="Times New Roman"/>
          <w:sz w:val="24"/>
          <w:lang w:val="sk-SK"/>
        </w:rPr>
        <w:t xml:space="preserve">, ktorých </w:t>
      </w:r>
      <w:r w:rsidR="00AF71C9">
        <w:rPr>
          <w:rFonts w:ascii="Times New Roman" w:hAnsi="Times New Roman" w:cs="Times New Roman"/>
          <w:sz w:val="24"/>
          <w:lang w:val="sk-SK"/>
        </w:rPr>
        <w:t xml:space="preserve">sa stratégia týka </w:t>
      </w:r>
      <w:r w:rsidRPr="007D6A3D">
        <w:rPr>
          <w:rFonts w:ascii="Times New Roman" w:hAnsi="Times New Roman" w:cs="Times New Roman"/>
          <w:sz w:val="24"/>
          <w:lang w:val="sk-SK"/>
        </w:rPr>
        <w:t>mus</w:t>
      </w:r>
      <w:r w:rsidR="00AF71C9">
        <w:rPr>
          <w:rFonts w:ascii="Times New Roman" w:hAnsi="Times New Roman" w:cs="Times New Roman"/>
          <w:sz w:val="24"/>
          <w:lang w:val="sk-SK"/>
        </w:rPr>
        <w:t>ia</w:t>
      </w:r>
      <w:r w:rsidRPr="007D6A3D">
        <w:rPr>
          <w:rFonts w:ascii="Times New Roman" w:hAnsi="Times New Roman" w:cs="Times New Roman"/>
          <w:sz w:val="24"/>
          <w:lang w:val="sk-SK"/>
        </w:rPr>
        <w:t xml:space="preserve"> byť regulované výhradne na národnej úrovni </w:t>
      </w:r>
      <w:r w:rsidR="00AF71C9">
        <w:rPr>
          <w:rFonts w:ascii="Times New Roman" w:hAnsi="Times New Roman" w:cs="Times New Roman"/>
          <w:sz w:val="24"/>
          <w:lang w:val="sk-SK"/>
        </w:rPr>
        <w:t>s prihliadnutím na</w:t>
      </w:r>
      <w:r w:rsidR="008F41AC">
        <w:rPr>
          <w:rFonts w:ascii="Times New Roman" w:hAnsi="Times New Roman" w:cs="Times New Roman"/>
          <w:sz w:val="24"/>
          <w:lang w:val="sk-SK"/>
        </w:rPr>
        <w:t xml:space="preserve"> odlišné</w:t>
      </w:r>
      <w:r w:rsidRPr="007D6A3D">
        <w:rPr>
          <w:rFonts w:ascii="Times New Roman" w:hAnsi="Times New Roman" w:cs="Times New Roman"/>
          <w:sz w:val="24"/>
          <w:lang w:val="sk-SK"/>
        </w:rPr>
        <w:t xml:space="preserve"> </w:t>
      </w:r>
      <w:r w:rsidR="00AF71C9">
        <w:rPr>
          <w:rFonts w:ascii="Times New Roman" w:hAnsi="Times New Roman" w:cs="Times New Roman"/>
          <w:sz w:val="24"/>
          <w:lang w:val="sk-SK"/>
        </w:rPr>
        <w:t xml:space="preserve">podmienky </w:t>
      </w:r>
      <w:r w:rsidRPr="007D6A3D">
        <w:rPr>
          <w:rFonts w:ascii="Times New Roman" w:hAnsi="Times New Roman" w:cs="Times New Roman"/>
          <w:sz w:val="24"/>
          <w:lang w:val="sk-SK"/>
        </w:rPr>
        <w:t>v jednotlivých členských štátoch. Taliansk</w:t>
      </w:r>
      <w:r w:rsidR="00AF71C9">
        <w:rPr>
          <w:rFonts w:ascii="Times New Roman" w:hAnsi="Times New Roman" w:cs="Times New Roman"/>
          <w:sz w:val="24"/>
          <w:lang w:val="sk-SK"/>
        </w:rPr>
        <w:t>y</w:t>
      </w:r>
      <w:r w:rsidRPr="007D6A3D">
        <w:rPr>
          <w:rFonts w:ascii="Times New Roman" w:hAnsi="Times New Roman" w:cs="Times New Roman"/>
          <w:sz w:val="24"/>
          <w:lang w:val="sk-SK"/>
        </w:rPr>
        <w:t xml:space="preserve"> </w:t>
      </w:r>
      <w:r w:rsidRPr="00AF71C9">
        <w:rPr>
          <w:rFonts w:ascii="Times New Roman" w:hAnsi="Times New Roman" w:cs="Times New Roman"/>
          <w:i/>
          <w:sz w:val="24"/>
          <w:lang w:val="sk-SK"/>
        </w:rPr>
        <w:t>Camera dei Deputati</w:t>
      </w:r>
      <w:r w:rsidRPr="007D6A3D">
        <w:rPr>
          <w:rFonts w:ascii="Times New Roman" w:hAnsi="Times New Roman" w:cs="Times New Roman"/>
          <w:sz w:val="24"/>
          <w:lang w:val="sk-SK"/>
        </w:rPr>
        <w:t>, na druh</w:t>
      </w:r>
      <w:r w:rsidR="00AF71C9">
        <w:rPr>
          <w:rFonts w:ascii="Times New Roman" w:hAnsi="Times New Roman" w:cs="Times New Roman"/>
          <w:sz w:val="24"/>
          <w:lang w:val="sk-SK"/>
        </w:rPr>
        <w:t>ej strane, mal viacero návrhov</w:t>
      </w:r>
      <w:r w:rsidRPr="007D6A3D">
        <w:rPr>
          <w:rFonts w:ascii="Times New Roman" w:hAnsi="Times New Roman" w:cs="Times New Roman"/>
          <w:sz w:val="24"/>
          <w:lang w:val="sk-SK"/>
        </w:rPr>
        <w:t>, za zmienku</w:t>
      </w:r>
      <w:r w:rsidR="00F91952">
        <w:rPr>
          <w:rFonts w:ascii="Times New Roman" w:hAnsi="Times New Roman" w:cs="Times New Roman"/>
          <w:sz w:val="24"/>
          <w:lang w:val="sk-SK"/>
        </w:rPr>
        <w:t xml:space="preserve"> stojí</w:t>
      </w:r>
      <w:r w:rsidRPr="007D6A3D">
        <w:rPr>
          <w:rFonts w:ascii="Times New Roman" w:hAnsi="Times New Roman" w:cs="Times New Roman"/>
          <w:sz w:val="24"/>
          <w:lang w:val="sk-SK"/>
        </w:rPr>
        <w:t xml:space="preserve">, </w:t>
      </w:r>
      <w:r w:rsidRPr="00F91952">
        <w:rPr>
          <w:rFonts w:ascii="Times New Roman" w:hAnsi="Times New Roman" w:cs="Times New Roman"/>
          <w:i/>
          <w:sz w:val="24"/>
          <w:lang w:val="sk-SK"/>
        </w:rPr>
        <w:t>okrem iného</w:t>
      </w:r>
      <w:r w:rsidR="00F91952">
        <w:rPr>
          <w:rFonts w:ascii="Times New Roman" w:hAnsi="Times New Roman" w:cs="Times New Roman"/>
          <w:sz w:val="24"/>
          <w:lang w:val="sk-SK"/>
        </w:rPr>
        <w:t>, že je</w:t>
      </w:r>
      <w:r w:rsidRPr="007D6A3D">
        <w:rPr>
          <w:rFonts w:ascii="Times New Roman" w:hAnsi="Times New Roman" w:cs="Times New Roman"/>
          <w:sz w:val="24"/>
          <w:lang w:val="sk-SK"/>
        </w:rPr>
        <w:t xml:space="preserve"> dôležité riešiť situáciu spotrebiteľov, ktorých príjem </w:t>
      </w:r>
      <w:r w:rsidR="00AF71C9">
        <w:rPr>
          <w:rFonts w:ascii="Times New Roman" w:hAnsi="Times New Roman" w:cs="Times New Roman"/>
          <w:sz w:val="24"/>
          <w:lang w:val="sk-SK"/>
        </w:rPr>
        <w:t>nepokryl</w:t>
      </w:r>
      <w:r w:rsidRPr="007D6A3D">
        <w:rPr>
          <w:rFonts w:ascii="Times New Roman" w:hAnsi="Times New Roman" w:cs="Times New Roman"/>
          <w:sz w:val="24"/>
          <w:lang w:val="sk-SK"/>
        </w:rPr>
        <w:t xml:space="preserve"> náklad</w:t>
      </w:r>
      <w:r w:rsidR="00AF71C9">
        <w:rPr>
          <w:rFonts w:ascii="Times New Roman" w:hAnsi="Times New Roman" w:cs="Times New Roman"/>
          <w:sz w:val="24"/>
          <w:lang w:val="sk-SK"/>
        </w:rPr>
        <w:t>y</w:t>
      </w:r>
      <w:r w:rsidRPr="007D6A3D">
        <w:rPr>
          <w:rFonts w:ascii="Times New Roman" w:hAnsi="Times New Roman" w:cs="Times New Roman"/>
          <w:sz w:val="24"/>
          <w:lang w:val="sk-SK"/>
        </w:rPr>
        <w:t xml:space="preserve"> spojen</w:t>
      </w:r>
      <w:r w:rsidR="00AF71C9">
        <w:rPr>
          <w:rFonts w:ascii="Times New Roman" w:hAnsi="Times New Roman" w:cs="Times New Roman"/>
          <w:sz w:val="24"/>
          <w:lang w:val="sk-SK"/>
        </w:rPr>
        <w:t>é</w:t>
      </w:r>
      <w:r w:rsidR="00F91952">
        <w:rPr>
          <w:rFonts w:ascii="Times New Roman" w:hAnsi="Times New Roman" w:cs="Times New Roman"/>
          <w:sz w:val="24"/>
          <w:lang w:val="sk-SK"/>
        </w:rPr>
        <w:t xml:space="preserve"> </w:t>
      </w:r>
      <w:r w:rsidRPr="007D6A3D">
        <w:rPr>
          <w:rFonts w:ascii="Times New Roman" w:hAnsi="Times New Roman" w:cs="Times New Roman"/>
          <w:sz w:val="24"/>
          <w:lang w:val="sk-SK"/>
        </w:rPr>
        <w:t>s</w:t>
      </w:r>
      <w:r w:rsidR="00F91952">
        <w:rPr>
          <w:rFonts w:ascii="Times New Roman" w:hAnsi="Times New Roman" w:cs="Times New Roman"/>
          <w:sz w:val="24"/>
          <w:lang w:val="sk-SK"/>
        </w:rPr>
        <w:t xml:space="preserve"> novou </w:t>
      </w:r>
      <w:r w:rsidRPr="007D6A3D">
        <w:rPr>
          <w:rFonts w:ascii="Times New Roman" w:hAnsi="Times New Roman" w:cs="Times New Roman"/>
          <w:sz w:val="24"/>
          <w:lang w:val="sk-SK"/>
        </w:rPr>
        <w:t xml:space="preserve">montážou. Na druhej strane vyzval Európsky parlament, </w:t>
      </w:r>
      <w:r w:rsidR="00F91952">
        <w:rPr>
          <w:rFonts w:ascii="Times New Roman" w:hAnsi="Times New Roman" w:cs="Times New Roman"/>
          <w:sz w:val="24"/>
          <w:lang w:val="sk-SK"/>
        </w:rPr>
        <w:t xml:space="preserve">aby sa zvýšilo povedomie </w:t>
      </w:r>
      <w:r w:rsidRPr="007D6A3D">
        <w:rPr>
          <w:rFonts w:ascii="Times New Roman" w:hAnsi="Times New Roman" w:cs="Times New Roman"/>
          <w:sz w:val="24"/>
          <w:lang w:val="sk-SK"/>
        </w:rPr>
        <w:t>spotrebiteľov o často</w:t>
      </w:r>
      <w:r w:rsidR="00F91952">
        <w:rPr>
          <w:rFonts w:ascii="Times New Roman" w:hAnsi="Times New Roman" w:cs="Times New Roman"/>
          <w:sz w:val="24"/>
          <w:lang w:val="sk-SK"/>
        </w:rPr>
        <w:t>m</w:t>
      </w:r>
      <w:r w:rsidRPr="007D6A3D">
        <w:rPr>
          <w:rFonts w:ascii="Times New Roman" w:hAnsi="Times New Roman" w:cs="Times New Roman"/>
          <w:sz w:val="24"/>
          <w:lang w:val="sk-SK"/>
        </w:rPr>
        <w:t xml:space="preserve"> nízk</w:t>
      </w:r>
      <w:r w:rsidR="00F91952">
        <w:rPr>
          <w:rFonts w:ascii="Times New Roman" w:hAnsi="Times New Roman" w:cs="Times New Roman"/>
          <w:sz w:val="24"/>
          <w:lang w:val="sk-SK"/>
        </w:rPr>
        <w:t>om</w:t>
      </w:r>
      <w:r w:rsidRPr="007D6A3D">
        <w:rPr>
          <w:rFonts w:ascii="Times New Roman" w:hAnsi="Times New Roman" w:cs="Times New Roman"/>
          <w:sz w:val="24"/>
          <w:lang w:val="sk-SK"/>
        </w:rPr>
        <w:t xml:space="preserve"> </w:t>
      </w:r>
      <w:r w:rsidR="00F91952">
        <w:rPr>
          <w:rFonts w:ascii="Times New Roman" w:hAnsi="Times New Roman" w:cs="Times New Roman"/>
          <w:sz w:val="24"/>
          <w:lang w:val="sk-SK"/>
        </w:rPr>
        <w:t>výkone ich už nain</w:t>
      </w:r>
      <w:r w:rsidRPr="007D6A3D">
        <w:rPr>
          <w:rFonts w:ascii="Times New Roman" w:hAnsi="Times New Roman" w:cs="Times New Roman"/>
          <w:sz w:val="24"/>
          <w:lang w:val="sk-SK"/>
        </w:rPr>
        <w:t>š</w:t>
      </w:r>
      <w:r w:rsidR="008F41AC">
        <w:rPr>
          <w:rFonts w:ascii="Times New Roman" w:hAnsi="Times New Roman" w:cs="Times New Roman"/>
          <w:sz w:val="24"/>
          <w:lang w:val="sk-SK"/>
        </w:rPr>
        <w:t>talovaných vykurovacích systémoch</w:t>
      </w:r>
      <w:r w:rsidRPr="007D6A3D">
        <w:rPr>
          <w:rFonts w:ascii="Times New Roman" w:hAnsi="Times New Roman" w:cs="Times New Roman"/>
          <w:sz w:val="24"/>
          <w:lang w:val="sk-SK"/>
        </w:rPr>
        <w:t xml:space="preserve">. Rumunský </w:t>
      </w:r>
      <w:r w:rsidRPr="00F91952">
        <w:rPr>
          <w:rFonts w:ascii="Times New Roman" w:hAnsi="Times New Roman" w:cs="Times New Roman"/>
          <w:i/>
          <w:sz w:val="24"/>
          <w:lang w:val="sk-SK"/>
        </w:rPr>
        <w:t>Camera Deputaţilor</w:t>
      </w:r>
      <w:r w:rsidRPr="007D6A3D">
        <w:rPr>
          <w:rFonts w:ascii="Times New Roman" w:hAnsi="Times New Roman" w:cs="Times New Roman"/>
          <w:sz w:val="24"/>
          <w:lang w:val="sk-SK"/>
        </w:rPr>
        <w:t xml:space="preserve"> navrhoval </w:t>
      </w:r>
      <w:r w:rsidR="00F91952">
        <w:rPr>
          <w:rFonts w:ascii="Times New Roman" w:hAnsi="Times New Roman" w:cs="Times New Roman"/>
          <w:sz w:val="24"/>
          <w:lang w:val="sk-SK"/>
        </w:rPr>
        <w:t>vyžitie</w:t>
      </w:r>
      <w:r w:rsidRPr="007D6A3D">
        <w:rPr>
          <w:rFonts w:ascii="Times New Roman" w:hAnsi="Times New Roman" w:cs="Times New Roman"/>
          <w:sz w:val="24"/>
          <w:lang w:val="sk-SK"/>
        </w:rPr>
        <w:t xml:space="preserve"> finančných nástrojov zo strany Európskej </w:t>
      </w:r>
      <w:r w:rsidR="007E561E">
        <w:rPr>
          <w:rFonts w:ascii="Times New Roman" w:hAnsi="Times New Roman" w:cs="Times New Roman"/>
          <w:sz w:val="24"/>
          <w:lang w:val="sk-SK"/>
        </w:rPr>
        <w:t>k</w:t>
      </w:r>
      <w:r w:rsidR="00F91952">
        <w:rPr>
          <w:rFonts w:ascii="Times New Roman" w:hAnsi="Times New Roman" w:cs="Times New Roman"/>
          <w:sz w:val="24"/>
          <w:lang w:val="sk-SK"/>
        </w:rPr>
        <w:t>omisie, akými</w:t>
      </w:r>
      <w:r w:rsidRPr="007D6A3D">
        <w:rPr>
          <w:rFonts w:ascii="Times New Roman" w:hAnsi="Times New Roman" w:cs="Times New Roman"/>
          <w:sz w:val="24"/>
          <w:lang w:val="sk-SK"/>
        </w:rPr>
        <w:t xml:space="preserve"> sú dotácie</w:t>
      </w:r>
      <w:r w:rsidR="00F91952">
        <w:rPr>
          <w:rFonts w:ascii="Times New Roman" w:hAnsi="Times New Roman" w:cs="Times New Roman"/>
          <w:sz w:val="24"/>
          <w:lang w:val="sk-SK"/>
        </w:rPr>
        <w:t>,</w:t>
      </w:r>
      <w:r w:rsidRPr="007D6A3D">
        <w:rPr>
          <w:rFonts w:ascii="Times New Roman" w:hAnsi="Times New Roman" w:cs="Times New Roman"/>
          <w:sz w:val="24"/>
          <w:lang w:val="sk-SK"/>
        </w:rPr>
        <w:t xml:space="preserve"> na podporu malých a stredných podnikov, ktorí sa snažia zlepšiť svoju energetickú účinnosť.</w:t>
      </w:r>
    </w:p>
    <w:p w14:paraId="36ADC461" w14:textId="58BBF06F" w:rsidR="00F91952" w:rsidRPr="0061522E" w:rsidRDefault="00F91952" w:rsidP="00AF1841">
      <w:pPr>
        <w:spacing w:after="0" w:line="240" w:lineRule="auto"/>
        <w:jc w:val="both"/>
        <w:rPr>
          <w:rFonts w:ascii="Times New Roman" w:hAnsi="Times New Roman" w:cs="Times New Roman"/>
          <w:sz w:val="24"/>
          <w:szCs w:val="24"/>
          <w:lang w:val="sk-SK"/>
        </w:rPr>
      </w:pPr>
    </w:p>
    <w:p w14:paraId="37C96883" w14:textId="042E1ED2" w:rsidR="00F91952" w:rsidRPr="0061522E" w:rsidRDefault="00F91952" w:rsidP="00AF1841">
      <w:pPr>
        <w:spacing w:after="0" w:line="240" w:lineRule="auto"/>
        <w:jc w:val="both"/>
        <w:rPr>
          <w:rFonts w:ascii="Times New Roman" w:hAnsi="Times New Roman" w:cs="Times New Roman"/>
          <w:sz w:val="28"/>
          <w:szCs w:val="24"/>
          <w:lang w:val="sk-SK"/>
        </w:rPr>
      </w:pPr>
      <w:r w:rsidRPr="00F91952">
        <w:rPr>
          <w:rStyle w:val="alt-edited"/>
          <w:rFonts w:ascii="Times New Roman" w:hAnsi="Times New Roman" w:cs="Times New Roman"/>
          <w:sz w:val="24"/>
          <w:lang w:val="sk-SK"/>
        </w:rPr>
        <w:t>Prevažná</w:t>
      </w:r>
      <w:r w:rsidRPr="00F91952">
        <w:rPr>
          <w:rFonts w:ascii="Times New Roman" w:hAnsi="Times New Roman" w:cs="Times New Roman"/>
          <w:sz w:val="24"/>
          <w:lang w:val="sk-SK"/>
        </w:rPr>
        <w:t xml:space="preserve"> väčšina parlamentov / komôr nevydal</w:t>
      </w:r>
      <w:r>
        <w:rPr>
          <w:rFonts w:ascii="Times New Roman" w:hAnsi="Times New Roman" w:cs="Times New Roman"/>
          <w:sz w:val="24"/>
          <w:lang w:val="sk-SK"/>
        </w:rPr>
        <w:t>a</w:t>
      </w:r>
      <w:r w:rsidRPr="00F91952">
        <w:rPr>
          <w:rFonts w:ascii="Times New Roman" w:hAnsi="Times New Roman" w:cs="Times New Roman"/>
          <w:sz w:val="24"/>
          <w:lang w:val="sk-SK"/>
        </w:rPr>
        <w:t xml:space="preserve"> </w:t>
      </w:r>
      <w:r>
        <w:rPr>
          <w:rFonts w:ascii="Times New Roman" w:hAnsi="Times New Roman" w:cs="Times New Roman"/>
          <w:sz w:val="24"/>
          <w:lang w:val="sk-SK"/>
        </w:rPr>
        <w:t>žiadne</w:t>
      </w:r>
      <w:r w:rsidRPr="00F91952">
        <w:rPr>
          <w:rFonts w:ascii="Times New Roman" w:hAnsi="Times New Roman" w:cs="Times New Roman"/>
          <w:sz w:val="24"/>
          <w:lang w:val="sk-SK"/>
        </w:rPr>
        <w:t xml:space="preserve"> aktualizované stanovisko alebo dokument o energetickej bezpeč</w:t>
      </w:r>
      <w:r w:rsidR="007209BF">
        <w:rPr>
          <w:rFonts w:ascii="Times New Roman" w:hAnsi="Times New Roman" w:cs="Times New Roman"/>
          <w:sz w:val="24"/>
          <w:lang w:val="sk-SK"/>
        </w:rPr>
        <w:t xml:space="preserve">nosti a energetickej účinnosti </w:t>
      </w:r>
      <w:r w:rsidRPr="00F91952">
        <w:rPr>
          <w:rStyle w:val="alt-edited"/>
          <w:rFonts w:ascii="Times New Roman" w:hAnsi="Times New Roman" w:cs="Times New Roman"/>
          <w:sz w:val="24"/>
          <w:lang w:val="sk-SK"/>
        </w:rPr>
        <w:t>od vypracovávania</w:t>
      </w:r>
      <w:r w:rsidRPr="00F91952">
        <w:rPr>
          <w:rFonts w:ascii="Times New Roman" w:hAnsi="Times New Roman" w:cs="Times New Roman"/>
          <w:sz w:val="24"/>
          <w:lang w:val="sk-SK"/>
        </w:rPr>
        <w:t xml:space="preserve"> 23. </w:t>
      </w:r>
      <w:r w:rsidRPr="00F91952">
        <w:rPr>
          <w:rStyle w:val="alt-edited"/>
          <w:rFonts w:ascii="Times New Roman" w:hAnsi="Times New Roman" w:cs="Times New Roman"/>
          <w:sz w:val="24"/>
          <w:lang w:val="sk-SK"/>
        </w:rPr>
        <w:t>polročnej správy</w:t>
      </w:r>
      <w:r w:rsidRPr="00F91952">
        <w:rPr>
          <w:rFonts w:ascii="Times New Roman" w:hAnsi="Times New Roman" w:cs="Times New Roman"/>
          <w:sz w:val="24"/>
          <w:lang w:val="sk-SK"/>
        </w:rPr>
        <w:t xml:space="preserve"> COSAC pod </w:t>
      </w:r>
      <w:r w:rsidR="008F41AC">
        <w:rPr>
          <w:rStyle w:val="alt-edited"/>
          <w:rFonts w:ascii="Times New Roman" w:hAnsi="Times New Roman" w:cs="Times New Roman"/>
          <w:sz w:val="24"/>
          <w:lang w:val="sk-SK"/>
        </w:rPr>
        <w:t>l</w:t>
      </w:r>
      <w:r w:rsidRPr="00F91952">
        <w:rPr>
          <w:rStyle w:val="alt-edited"/>
          <w:rFonts w:ascii="Times New Roman" w:hAnsi="Times New Roman" w:cs="Times New Roman"/>
          <w:sz w:val="24"/>
          <w:lang w:val="sk-SK"/>
        </w:rPr>
        <w:t>otyšským</w:t>
      </w:r>
      <w:r w:rsidRPr="00F91952">
        <w:rPr>
          <w:rFonts w:ascii="Times New Roman" w:hAnsi="Times New Roman" w:cs="Times New Roman"/>
          <w:sz w:val="24"/>
          <w:lang w:val="sk-SK"/>
        </w:rPr>
        <w:t xml:space="preserve"> </w:t>
      </w:r>
      <w:r w:rsidR="008F41AC">
        <w:rPr>
          <w:rStyle w:val="alt-edited"/>
          <w:rFonts w:ascii="Times New Roman" w:hAnsi="Times New Roman" w:cs="Times New Roman"/>
          <w:sz w:val="24"/>
          <w:lang w:val="sk-SK"/>
        </w:rPr>
        <w:t>p</w:t>
      </w:r>
      <w:r w:rsidRPr="00F91952">
        <w:rPr>
          <w:rStyle w:val="alt-edited"/>
          <w:rFonts w:ascii="Times New Roman" w:hAnsi="Times New Roman" w:cs="Times New Roman"/>
          <w:sz w:val="24"/>
          <w:lang w:val="sk-SK"/>
        </w:rPr>
        <w:t>redsedníctvom</w:t>
      </w:r>
      <w:r w:rsidRPr="00F91952">
        <w:rPr>
          <w:rFonts w:ascii="Times New Roman" w:hAnsi="Times New Roman" w:cs="Times New Roman"/>
          <w:sz w:val="24"/>
          <w:lang w:val="sk-SK"/>
        </w:rPr>
        <w:t xml:space="preserve">. V skutočnosti, len desať z 38 opýtaných parlamentov / komôr </w:t>
      </w:r>
      <w:r w:rsidRPr="00F91952">
        <w:rPr>
          <w:rStyle w:val="alt-edited"/>
          <w:rFonts w:ascii="Times New Roman" w:hAnsi="Times New Roman" w:cs="Times New Roman"/>
          <w:sz w:val="24"/>
          <w:lang w:val="sk-SK"/>
        </w:rPr>
        <w:t>vydalo</w:t>
      </w:r>
      <w:r w:rsidRPr="00F91952">
        <w:rPr>
          <w:rFonts w:ascii="Times New Roman" w:hAnsi="Times New Roman" w:cs="Times New Roman"/>
          <w:sz w:val="24"/>
          <w:lang w:val="sk-SK"/>
        </w:rPr>
        <w:t xml:space="preserve"> </w:t>
      </w:r>
      <w:r w:rsidRPr="00F91952">
        <w:rPr>
          <w:rStyle w:val="alt-edited"/>
          <w:rFonts w:ascii="Times New Roman" w:hAnsi="Times New Roman" w:cs="Times New Roman"/>
          <w:sz w:val="24"/>
          <w:lang w:val="sk-SK"/>
        </w:rPr>
        <w:lastRenderedPageBreak/>
        <w:t>aktualizované</w:t>
      </w:r>
      <w:r w:rsidRPr="00F91952">
        <w:rPr>
          <w:rFonts w:ascii="Times New Roman" w:hAnsi="Times New Roman" w:cs="Times New Roman"/>
          <w:sz w:val="24"/>
          <w:lang w:val="sk-SK"/>
        </w:rPr>
        <w:t xml:space="preserve"> stanovisko alebo </w:t>
      </w:r>
      <w:r w:rsidRPr="00F91952">
        <w:rPr>
          <w:rStyle w:val="alt-edited"/>
          <w:rFonts w:ascii="Times New Roman" w:hAnsi="Times New Roman" w:cs="Times New Roman"/>
          <w:sz w:val="24"/>
          <w:lang w:val="sk-SK"/>
        </w:rPr>
        <w:t>dokument</w:t>
      </w:r>
      <w:r w:rsidRPr="00F91952">
        <w:rPr>
          <w:rFonts w:ascii="Times New Roman" w:hAnsi="Times New Roman" w:cs="Times New Roman"/>
          <w:sz w:val="24"/>
          <w:lang w:val="sk-SK"/>
        </w:rPr>
        <w:t xml:space="preserve"> o energetickej bezpečnosti, a </w:t>
      </w:r>
      <w:r w:rsidR="007209BF">
        <w:rPr>
          <w:rStyle w:val="alt-edited"/>
          <w:rFonts w:ascii="Times New Roman" w:hAnsi="Times New Roman" w:cs="Times New Roman"/>
          <w:sz w:val="24"/>
          <w:lang w:val="sk-SK"/>
        </w:rPr>
        <w:t>deväť parl</w:t>
      </w:r>
      <w:r w:rsidRPr="00F91952">
        <w:rPr>
          <w:rStyle w:val="alt-edited"/>
          <w:rFonts w:ascii="Times New Roman" w:hAnsi="Times New Roman" w:cs="Times New Roman"/>
          <w:sz w:val="24"/>
          <w:lang w:val="sk-SK"/>
        </w:rPr>
        <w:t>amentov</w:t>
      </w:r>
      <w:r w:rsidRPr="00F91952">
        <w:rPr>
          <w:rFonts w:ascii="Times New Roman" w:hAnsi="Times New Roman" w:cs="Times New Roman"/>
          <w:sz w:val="24"/>
          <w:lang w:val="sk-SK"/>
        </w:rPr>
        <w:t xml:space="preserve"> / </w:t>
      </w:r>
      <w:r w:rsidRPr="00F91952">
        <w:rPr>
          <w:rStyle w:val="alt-edited"/>
          <w:rFonts w:ascii="Times New Roman" w:hAnsi="Times New Roman" w:cs="Times New Roman"/>
          <w:sz w:val="24"/>
          <w:lang w:val="sk-SK"/>
        </w:rPr>
        <w:t>komôr</w:t>
      </w:r>
      <w:r w:rsidRPr="00F91952">
        <w:rPr>
          <w:rFonts w:ascii="Times New Roman" w:hAnsi="Times New Roman" w:cs="Times New Roman"/>
          <w:sz w:val="24"/>
          <w:lang w:val="sk-SK"/>
        </w:rPr>
        <w:t xml:space="preserve"> (z celkového počtu 39 </w:t>
      </w:r>
      <w:r w:rsidRPr="00F91952">
        <w:rPr>
          <w:rStyle w:val="alt-edited"/>
          <w:rFonts w:ascii="Times New Roman" w:hAnsi="Times New Roman" w:cs="Times New Roman"/>
          <w:sz w:val="24"/>
          <w:lang w:val="sk-SK"/>
        </w:rPr>
        <w:t>opýtaných</w:t>
      </w:r>
      <w:r w:rsidRPr="00F91952">
        <w:rPr>
          <w:rFonts w:ascii="Times New Roman" w:hAnsi="Times New Roman" w:cs="Times New Roman"/>
          <w:sz w:val="24"/>
          <w:lang w:val="sk-SK"/>
        </w:rPr>
        <w:t>) vydal</w:t>
      </w:r>
      <w:r w:rsidR="007209BF">
        <w:rPr>
          <w:rFonts w:ascii="Times New Roman" w:hAnsi="Times New Roman" w:cs="Times New Roman"/>
          <w:sz w:val="24"/>
          <w:lang w:val="sk-SK"/>
        </w:rPr>
        <w:t>o</w:t>
      </w:r>
      <w:r w:rsidRPr="00F91952">
        <w:rPr>
          <w:rFonts w:ascii="Times New Roman" w:hAnsi="Times New Roman" w:cs="Times New Roman"/>
          <w:sz w:val="24"/>
          <w:lang w:val="sk-SK"/>
        </w:rPr>
        <w:t xml:space="preserve"> </w:t>
      </w:r>
      <w:r w:rsidRPr="00F91952">
        <w:rPr>
          <w:rStyle w:val="alt-edited"/>
          <w:rFonts w:ascii="Times New Roman" w:hAnsi="Times New Roman" w:cs="Times New Roman"/>
          <w:sz w:val="24"/>
          <w:lang w:val="sk-SK"/>
        </w:rPr>
        <w:t>len jedno stanovisko</w:t>
      </w:r>
      <w:r w:rsidRPr="00F91952">
        <w:rPr>
          <w:rFonts w:ascii="Times New Roman" w:hAnsi="Times New Roman" w:cs="Times New Roman"/>
          <w:sz w:val="24"/>
          <w:lang w:val="sk-SK"/>
        </w:rPr>
        <w:t xml:space="preserve"> o energetickej účinnosti.</w:t>
      </w:r>
    </w:p>
    <w:p w14:paraId="795CFFBE" w14:textId="734E6EAC" w:rsidR="00515EC0" w:rsidRPr="0061522E" w:rsidRDefault="00515EC0" w:rsidP="00AF1841">
      <w:pPr>
        <w:spacing w:after="0" w:line="240" w:lineRule="auto"/>
        <w:jc w:val="both"/>
        <w:rPr>
          <w:rFonts w:ascii="Times New Roman" w:hAnsi="Times New Roman" w:cs="Times New Roman"/>
          <w:sz w:val="24"/>
          <w:szCs w:val="24"/>
          <w:lang w:val="sk-SK"/>
        </w:rPr>
      </w:pPr>
    </w:p>
    <w:p w14:paraId="0D905F74" w14:textId="7E51E83E" w:rsidR="00613DBD" w:rsidRPr="0061522E" w:rsidRDefault="00613DBD" w:rsidP="00AF1841">
      <w:pPr>
        <w:spacing w:after="0" w:line="240" w:lineRule="auto"/>
        <w:jc w:val="both"/>
        <w:rPr>
          <w:rFonts w:ascii="Times New Roman" w:hAnsi="Times New Roman" w:cs="Times New Roman"/>
          <w:sz w:val="28"/>
          <w:szCs w:val="24"/>
          <w:lang w:val="sk-SK"/>
        </w:rPr>
      </w:pPr>
      <w:r w:rsidRPr="00613DBD">
        <w:rPr>
          <w:rFonts w:ascii="Times New Roman" w:hAnsi="Times New Roman" w:cs="Times New Roman"/>
          <w:sz w:val="24"/>
          <w:lang w:val="sk-SK"/>
        </w:rPr>
        <w:t>Pokia</w:t>
      </w:r>
      <w:r w:rsidR="008F41AC">
        <w:rPr>
          <w:rFonts w:ascii="Times New Roman" w:hAnsi="Times New Roman" w:cs="Times New Roman"/>
          <w:sz w:val="24"/>
          <w:lang w:val="sk-SK"/>
        </w:rPr>
        <w:t xml:space="preserve">ľ ide o energetickú bezpečnosť, </w:t>
      </w:r>
      <w:r w:rsidRPr="00613DBD">
        <w:rPr>
          <w:rFonts w:ascii="Times New Roman" w:hAnsi="Times New Roman" w:cs="Times New Roman"/>
          <w:i/>
          <w:sz w:val="24"/>
          <w:lang w:val="sk-SK"/>
        </w:rPr>
        <w:t>Národná rada</w:t>
      </w:r>
      <w:r w:rsidR="008F41AC">
        <w:rPr>
          <w:rFonts w:ascii="Times New Roman" w:hAnsi="Times New Roman" w:cs="Times New Roman"/>
          <w:i/>
          <w:sz w:val="24"/>
          <w:lang w:val="sk-SK"/>
        </w:rPr>
        <w:t xml:space="preserve"> Slovenskej republiky</w:t>
      </w:r>
      <w:r w:rsidRPr="00613DBD">
        <w:rPr>
          <w:rFonts w:ascii="Times New Roman" w:hAnsi="Times New Roman" w:cs="Times New Roman"/>
          <w:sz w:val="24"/>
          <w:lang w:val="sk-SK"/>
        </w:rPr>
        <w:t xml:space="preserve"> </w:t>
      </w:r>
      <w:r w:rsidR="00515EC0">
        <w:rPr>
          <w:rFonts w:ascii="Times New Roman" w:hAnsi="Times New Roman" w:cs="Times New Roman"/>
          <w:sz w:val="24"/>
          <w:lang w:val="sk-SK"/>
        </w:rPr>
        <w:t>požadovala dobre fungujúcu regionálnu</w:t>
      </w:r>
      <w:r w:rsidRPr="00613DBD">
        <w:rPr>
          <w:rFonts w:ascii="Times New Roman" w:hAnsi="Times New Roman" w:cs="Times New Roman"/>
          <w:sz w:val="24"/>
          <w:lang w:val="sk-SK"/>
        </w:rPr>
        <w:t xml:space="preserve"> spoluprác</w:t>
      </w:r>
      <w:r w:rsidR="00515EC0">
        <w:rPr>
          <w:rFonts w:ascii="Times New Roman" w:hAnsi="Times New Roman" w:cs="Times New Roman"/>
          <w:sz w:val="24"/>
          <w:lang w:val="sk-SK"/>
        </w:rPr>
        <w:t>u</w:t>
      </w:r>
      <w:r w:rsidRPr="00613DBD">
        <w:rPr>
          <w:rFonts w:ascii="Times New Roman" w:hAnsi="Times New Roman" w:cs="Times New Roman"/>
          <w:sz w:val="24"/>
          <w:lang w:val="sk-SK"/>
        </w:rPr>
        <w:t xml:space="preserve"> a zvýšenie transparentnosti. S ohľadom na energetickú účinnosť, </w:t>
      </w:r>
      <w:r w:rsidR="00515EC0" w:rsidRPr="00613DBD">
        <w:rPr>
          <w:rFonts w:ascii="Times New Roman" w:hAnsi="Times New Roman" w:cs="Times New Roman"/>
          <w:sz w:val="24"/>
          <w:lang w:val="sk-SK"/>
        </w:rPr>
        <w:t xml:space="preserve">český </w:t>
      </w:r>
      <w:r w:rsidR="00515EC0" w:rsidRPr="00515EC0">
        <w:rPr>
          <w:rFonts w:ascii="Times New Roman" w:hAnsi="Times New Roman" w:cs="Times New Roman"/>
          <w:i/>
          <w:sz w:val="24"/>
          <w:lang w:val="sk-SK"/>
        </w:rPr>
        <w:t>Senát</w:t>
      </w:r>
      <w:r w:rsidR="00515EC0" w:rsidRPr="00613DBD">
        <w:rPr>
          <w:rFonts w:ascii="Times New Roman" w:hAnsi="Times New Roman" w:cs="Times New Roman"/>
          <w:sz w:val="24"/>
          <w:lang w:val="sk-SK"/>
        </w:rPr>
        <w:t xml:space="preserve"> </w:t>
      </w:r>
      <w:r w:rsidRPr="00613DBD">
        <w:rPr>
          <w:rFonts w:ascii="Times New Roman" w:hAnsi="Times New Roman" w:cs="Times New Roman"/>
          <w:sz w:val="24"/>
          <w:lang w:val="sk-SK"/>
        </w:rPr>
        <w:t xml:space="preserve">spochybňuje, že </w:t>
      </w:r>
      <w:r w:rsidR="00515EC0">
        <w:rPr>
          <w:rFonts w:ascii="Times New Roman" w:hAnsi="Times New Roman" w:cs="Times New Roman"/>
          <w:sz w:val="24"/>
          <w:lang w:val="sk-SK"/>
        </w:rPr>
        <w:t xml:space="preserve">Návrh nariadenia by mal </w:t>
      </w:r>
      <w:r w:rsidRPr="00613DBD">
        <w:rPr>
          <w:rFonts w:ascii="Times New Roman" w:hAnsi="Times New Roman" w:cs="Times New Roman"/>
          <w:sz w:val="24"/>
          <w:lang w:val="sk-SK"/>
        </w:rPr>
        <w:t>umož</w:t>
      </w:r>
      <w:r w:rsidR="00515EC0">
        <w:rPr>
          <w:rFonts w:ascii="Times New Roman" w:hAnsi="Times New Roman" w:cs="Times New Roman"/>
          <w:sz w:val="24"/>
          <w:lang w:val="sk-SK"/>
        </w:rPr>
        <w:t>ňovať</w:t>
      </w:r>
      <w:r w:rsidRPr="00613DBD">
        <w:rPr>
          <w:rFonts w:ascii="Times New Roman" w:hAnsi="Times New Roman" w:cs="Times New Roman"/>
          <w:sz w:val="24"/>
          <w:lang w:val="sk-SK"/>
        </w:rPr>
        <w:t xml:space="preserve"> stimuly len pre výrobky v rámci najvyššej triedy energetickej účinnosti, </w:t>
      </w:r>
      <w:r w:rsidR="00515EC0">
        <w:rPr>
          <w:rFonts w:ascii="Times New Roman" w:hAnsi="Times New Roman" w:cs="Times New Roman"/>
          <w:sz w:val="24"/>
          <w:lang w:val="sk-SK"/>
        </w:rPr>
        <w:t>vylučujúc výrobky z nižších energetických</w:t>
      </w:r>
      <w:r w:rsidRPr="00613DBD">
        <w:rPr>
          <w:rFonts w:ascii="Times New Roman" w:hAnsi="Times New Roman" w:cs="Times New Roman"/>
          <w:sz w:val="24"/>
          <w:lang w:val="sk-SK"/>
        </w:rPr>
        <w:t xml:space="preserve"> tried, ktoré však môžu prispieť k zvýšeniu energeti</w:t>
      </w:r>
      <w:r w:rsidR="00515EC0">
        <w:rPr>
          <w:rFonts w:ascii="Times New Roman" w:hAnsi="Times New Roman" w:cs="Times New Roman"/>
          <w:sz w:val="24"/>
          <w:lang w:val="sk-SK"/>
        </w:rPr>
        <w:t>ckej účinnosti, a preto navrhla, aby sa</w:t>
      </w:r>
      <w:r w:rsidRPr="00613DBD">
        <w:rPr>
          <w:rFonts w:ascii="Times New Roman" w:hAnsi="Times New Roman" w:cs="Times New Roman"/>
          <w:sz w:val="24"/>
          <w:lang w:val="sk-SK"/>
        </w:rPr>
        <w:t xml:space="preserve"> takéto stimuly </w:t>
      </w:r>
      <w:r w:rsidR="00515EC0">
        <w:rPr>
          <w:rFonts w:ascii="Times New Roman" w:hAnsi="Times New Roman" w:cs="Times New Roman"/>
          <w:sz w:val="24"/>
          <w:lang w:val="sk-SK"/>
        </w:rPr>
        <w:t>aplikovali aj na tieto výrobky</w:t>
      </w:r>
      <w:r w:rsidRPr="00613DBD">
        <w:rPr>
          <w:rFonts w:ascii="Times New Roman" w:hAnsi="Times New Roman" w:cs="Times New Roman"/>
          <w:sz w:val="24"/>
          <w:lang w:val="sk-SK"/>
        </w:rPr>
        <w:t>.</w:t>
      </w:r>
    </w:p>
    <w:p w14:paraId="5A217832" w14:textId="55CD8DE2" w:rsidR="00FF0787" w:rsidRPr="0061522E" w:rsidRDefault="00FF0787" w:rsidP="00AF1841">
      <w:pPr>
        <w:spacing w:after="0" w:line="240" w:lineRule="auto"/>
        <w:jc w:val="both"/>
        <w:rPr>
          <w:rFonts w:ascii="Times New Roman" w:hAnsi="Times New Roman" w:cs="Times New Roman"/>
          <w:sz w:val="24"/>
          <w:szCs w:val="24"/>
          <w:lang w:val="sk-SK"/>
        </w:rPr>
      </w:pPr>
    </w:p>
    <w:p w14:paraId="213AA195" w14:textId="345E2F1C" w:rsidR="00FF0787" w:rsidRPr="0061522E" w:rsidRDefault="00FF0787" w:rsidP="00AF1841">
      <w:pPr>
        <w:spacing w:after="0" w:line="240" w:lineRule="auto"/>
        <w:jc w:val="both"/>
        <w:rPr>
          <w:rFonts w:ascii="Times New Roman" w:hAnsi="Times New Roman" w:cs="Times New Roman"/>
          <w:sz w:val="28"/>
          <w:szCs w:val="24"/>
          <w:lang w:val="sk-SK"/>
        </w:rPr>
      </w:pPr>
      <w:r w:rsidRPr="00FF0787">
        <w:rPr>
          <w:rStyle w:val="alt-edited"/>
          <w:rFonts w:ascii="Times New Roman" w:hAnsi="Times New Roman" w:cs="Times New Roman"/>
          <w:sz w:val="24"/>
          <w:lang w:val="sk-SK"/>
        </w:rPr>
        <w:t>Prevažná</w:t>
      </w:r>
      <w:r w:rsidRPr="00FF0787">
        <w:rPr>
          <w:rFonts w:ascii="Times New Roman" w:hAnsi="Times New Roman" w:cs="Times New Roman"/>
          <w:sz w:val="24"/>
          <w:lang w:val="sk-SK"/>
        </w:rPr>
        <w:t xml:space="preserve"> väčšina parlamentov / komôr ešte </w:t>
      </w:r>
      <w:r w:rsidRPr="00FF0787">
        <w:rPr>
          <w:rStyle w:val="alt-edited"/>
          <w:rFonts w:ascii="Times New Roman" w:hAnsi="Times New Roman" w:cs="Times New Roman"/>
          <w:sz w:val="24"/>
          <w:lang w:val="sk-SK"/>
        </w:rPr>
        <w:t>nezačala</w:t>
      </w:r>
      <w:r w:rsidRPr="00FF0787">
        <w:rPr>
          <w:rFonts w:ascii="Times New Roman" w:hAnsi="Times New Roman" w:cs="Times New Roman"/>
          <w:sz w:val="24"/>
          <w:lang w:val="sk-SK"/>
        </w:rPr>
        <w:t xml:space="preserve"> </w:t>
      </w:r>
      <w:r w:rsidRPr="00FF0787">
        <w:rPr>
          <w:rStyle w:val="alt-edited"/>
          <w:rFonts w:ascii="Times New Roman" w:hAnsi="Times New Roman" w:cs="Times New Roman"/>
          <w:sz w:val="24"/>
          <w:lang w:val="sk-SK"/>
        </w:rPr>
        <w:t>diskusie</w:t>
      </w:r>
      <w:r w:rsidRPr="00FF0787">
        <w:rPr>
          <w:rFonts w:ascii="Times New Roman" w:hAnsi="Times New Roman" w:cs="Times New Roman"/>
          <w:sz w:val="24"/>
          <w:lang w:val="sk-SK"/>
        </w:rPr>
        <w:t xml:space="preserve"> o úprave smernice o energetickej účinnosti a energetickej hospodárnosti budov. Z celkových 39 </w:t>
      </w:r>
      <w:r w:rsidRPr="00FF0787">
        <w:rPr>
          <w:rStyle w:val="alt-edited"/>
          <w:rFonts w:ascii="Times New Roman" w:hAnsi="Times New Roman" w:cs="Times New Roman"/>
          <w:sz w:val="24"/>
          <w:lang w:val="sk-SK"/>
        </w:rPr>
        <w:t>opýtaných</w:t>
      </w:r>
      <w:r w:rsidRPr="00FF0787">
        <w:rPr>
          <w:rFonts w:ascii="Times New Roman" w:hAnsi="Times New Roman" w:cs="Times New Roman"/>
          <w:sz w:val="24"/>
          <w:lang w:val="sk-SK"/>
        </w:rPr>
        <w:t xml:space="preserve">, v skutočnosti tak urobili iba 3, aj keď 13 </w:t>
      </w:r>
      <w:r w:rsidRPr="00FF0787">
        <w:rPr>
          <w:rStyle w:val="alt-edited"/>
          <w:rFonts w:ascii="Times New Roman" w:hAnsi="Times New Roman" w:cs="Times New Roman"/>
          <w:sz w:val="24"/>
          <w:lang w:val="sk-SK"/>
        </w:rPr>
        <w:t>parlamentov</w:t>
      </w:r>
      <w:r w:rsidRPr="00FF0787">
        <w:rPr>
          <w:rFonts w:ascii="Times New Roman" w:hAnsi="Times New Roman" w:cs="Times New Roman"/>
          <w:sz w:val="24"/>
          <w:lang w:val="sk-SK"/>
        </w:rPr>
        <w:t xml:space="preserve"> / </w:t>
      </w:r>
      <w:r w:rsidRPr="00FF0787">
        <w:rPr>
          <w:rStyle w:val="alt-edited"/>
          <w:rFonts w:ascii="Times New Roman" w:hAnsi="Times New Roman" w:cs="Times New Roman"/>
          <w:sz w:val="24"/>
          <w:lang w:val="sk-SK"/>
        </w:rPr>
        <w:t>komôr</w:t>
      </w:r>
      <w:r w:rsidRPr="00FF0787">
        <w:rPr>
          <w:rFonts w:ascii="Times New Roman" w:hAnsi="Times New Roman" w:cs="Times New Roman"/>
          <w:sz w:val="24"/>
          <w:lang w:val="sk-SK"/>
        </w:rPr>
        <w:t xml:space="preserve"> vyjadrilo zámer tak urobiť.</w:t>
      </w:r>
    </w:p>
    <w:p w14:paraId="5A6B0FF7" w14:textId="17A9917C" w:rsidR="009F6237" w:rsidRPr="0061522E" w:rsidRDefault="009F6237" w:rsidP="00AF1841">
      <w:pPr>
        <w:spacing w:after="0" w:line="240" w:lineRule="auto"/>
        <w:jc w:val="both"/>
        <w:rPr>
          <w:rFonts w:ascii="Times New Roman" w:hAnsi="Times New Roman" w:cs="Times New Roman"/>
          <w:sz w:val="24"/>
          <w:szCs w:val="24"/>
          <w:lang w:val="sk-SK"/>
        </w:rPr>
      </w:pPr>
    </w:p>
    <w:p w14:paraId="2ED447E2" w14:textId="0410AE56" w:rsidR="009F6237" w:rsidRPr="0061522E" w:rsidRDefault="009F6237" w:rsidP="00AF1841">
      <w:pPr>
        <w:spacing w:after="0" w:line="240" w:lineRule="auto"/>
        <w:jc w:val="both"/>
        <w:rPr>
          <w:rFonts w:ascii="Times New Roman" w:hAnsi="Times New Roman" w:cs="Times New Roman"/>
          <w:sz w:val="28"/>
          <w:szCs w:val="24"/>
          <w:lang w:val="sk-SK"/>
        </w:rPr>
      </w:pPr>
      <w:r>
        <w:rPr>
          <w:rFonts w:ascii="Times New Roman" w:hAnsi="Times New Roman" w:cs="Times New Roman"/>
          <w:sz w:val="24"/>
          <w:lang w:val="sk-SK"/>
        </w:rPr>
        <w:t>Na otázku</w:t>
      </w:r>
      <w:r w:rsidR="001145BD">
        <w:rPr>
          <w:rFonts w:ascii="Times New Roman" w:hAnsi="Times New Roman" w:cs="Times New Roman"/>
          <w:sz w:val="24"/>
          <w:lang w:val="sk-SK"/>
        </w:rPr>
        <w:t>,</w:t>
      </w:r>
      <w:r w:rsidRPr="009F6237">
        <w:rPr>
          <w:rFonts w:ascii="Times New Roman" w:hAnsi="Times New Roman" w:cs="Times New Roman"/>
          <w:sz w:val="24"/>
          <w:lang w:val="sk-SK"/>
        </w:rPr>
        <w:t xml:space="preserve"> ako </w:t>
      </w:r>
      <w:r w:rsidR="001145BD">
        <w:rPr>
          <w:rFonts w:ascii="Times New Roman" w:hAnsi="Times New Roman" w:cs="Times New Roman"/>
          <w:sz w:val="24"/>
          <w:lang w:val="sk-SK"/>
        </w:rPr>
        <w:t xml:space="preserve">bola </w:t>
      </w:r>
      <w:r w:rsidR="001145BD" w:rsidRPr="009F6237">
        <w:rPr>
          <w:rFonts w:ascii="Times New Roman" w:hAnsi="Times New Roman" w:cs="Times New Roman"/>
          <w:sz w:val="24"/>
          <w:lang w:val="sk-SK"/>
        </w:rPr>
        <w:t>existujúc</w:t>
      </w:r>
      <w:r w:rsidR="001145BD">
        <w:rPr>
          <w:rFonts w:ascii="Times New Roman" w:hAnsi="Times New Roman" w:cs="Times New Roman"/>
          <w:sz w:val="24"/>
          <w:lang w:val="sk-SK"/>
        </w:rPr>
        <w:t>a</w:t>
      </w:r>
      <w:r w:rsidR="001145BD" w:rsidRPr="009F6237">
        <w:rPr>
          <w:rFonts w:ascii="Times New Roman" w:hAnsi="Times New Roman" w:cs="Times New Roman"/>
          <w:sz w:val="24"/>
          <w:lang w:val="sk-SK"/>
        </w:rPr>
        <w:t xml:space="preserve"> </w:t>
      </w:r>
      <w:r w:rsidR="001145BD">
        <w:rPr>
          <w:rFonts w:ascii="Times New Roman" w:hAnsi="Times New Roman" w:cs="Times New Roman"/>
          <w:sz w:val="24"/>
          <w:lang w:val="sk-SK"/>
        </w:rPr>
        <w:t>S</w:t>
      </w:r>
      <w:r w:rsidR="001145BD" w:rsidRPr="009F6237">
        <w:rPr>
          <w:rFonts w:ascii="Times New Roman" w:hAnsi="Times New Roman" w:cs="Times New Roman"/>
          <w:sz w:val="24"/>
          <w:lang w:val="sk-SK"/>
        </w:rPr>
        <w:t>mernic</w:t>
      </w:r>
      <w:r w:rsidR="001145BD">
        <w:rPr>
          <w:rFonts w:ascii="Times New Roman" w:hAnsi="Times New Roman" w:cs="Times New Roman"/>
          <w:sz w:val="24"/>
          <w:lang w:val="sk-SK"/>
        </w:rPr>
        <w:t>a</w:t>
      </w:r>
      <w:r w:rsidR="001145BD" w:rsidRPr="009F6237">
        <w:rPr>
          <w:rFonts w:ascii="Times New Roman" w:hAnsi="Times New Roman" w:cs="Times New Roman"/>
          <w:sz w:val="24"/>
          <w:lang w:val="sk-SK"/>
        </w:rPr>
        <w:t xml:space="preserve"> o </w:t>
      </w:r>
      <w:r w:rsidR="001145BD" w:rsidRPr="009F6237">
        <w:rPr>
          <w:rStyle w:val="alt-edited"/>
          <w:rFonts w:ascii="Times New Roman" w:hAnsi="Times New Roman" w:cs="Times New Roman"/>
          <w:sz w:val="24"/>
          <w:lang w:val="sk-SK"/>
        </w:rPr>
        <w:t>obnoviteľných zdrojo</w:t>
      </w:r>
      <w:r w:rsidR="001145BD">
        <w:rPr>
          <w:rStyle w:val="alt-edited"/>
          <w:rFonts w:ascii="Times New Roman" w:hAnsi="Times New Roman" w:cs="Times New Roman"/>
          <w:sz w:val="24"/>
          <w:lang w:val="sk-SK"/>
        </w:rPr>
        <w:t>ch</w:t>
      </w:r>
      <w:r w:rsidR="001145BD" w:rsidRPr="009F6237">
        <w:rPr>
          <w:rStyle w:val="alt-edited"/>
          <w:rFonts w:ascii="Times New Roman" w:hAnsi="Times New Roman" w:cs="Times New Roman"/>
          <w:sz w:val="24"/>
          <w:lang w:val="sk-SK"/>
        </w:rPr>
        <w:t xml:space="preserve"> energie </w:t>
      </w:r>
      <w:r w:rsidRPr="009F6237">
        <w:rPr>
          <w:rFonts w:ascii="Times New Roman" w:hAnsi="Times New Roman" w:cs="Times New Roman"/>
          <w:sz w:val="24"/>
          <w:lang w:val="sk-SK"/>
        </w:rPr>
        <w:t>účinn</w:t>
      </w:r>
      <w:r w:rsidR="001145BD">
        <w:rPr>
          <w:rFonts w:ascii="Times New Roman" w:hAnsi="Times New Roman" w:cs="Times New Roman"/>
          <w:sz w:val="24"/>
          <w:lang w:val="sk-SK"/>
        </w:rPr>
        <w:t>á v zlepšení</w:t>
      </w:r>
      <w:r w:rsidRPr="009F6237">
        <w:rPr>
          <w:rFonts w:ascii="Times New Roman" w:hAnsi="Times New Roman" w:cs="Times New Roman"/>
          <w:sz w:val="24"/>
          <w:lang w:val="sk-SK"/>
        </w:rPr>
        <w:t xml:space="preserve"> </w:t>
      </w:r>
      <w:r w:rsidRPr="009F6237">
        <w:rPr>
          <w:rStyle w:val="alt-edited"/>
          <w:rFonts w:ascii="Times New Roman" w:hAnsi="Times New Roman" w:cs="Times New Roman"/>
          <w:sz w:val="24"/>
          <w:lang w:val="sk-SK"/>
        </w:rPr>
        <w:t xml:space="preserve">obnoviteľných zdrojov energie </w:t>
      </w:r>
      <w:r w:rsidRPr="009F6237">
        <w:rPr>
          <w:rFonts w:ascii="Times New Roman" w:hAnsi="Times New Roman" w:cs="Times New Roman"/>
          <w:sz w:val="24"/>
          <w:lang w:val="sk-SK"/>
        </w:rPr>
        <w:t>priemyselného rozvoja a konkurencieschopnosti EÚ v oblasti energetiky</w:t>
      </w:r>
      <w:r w:rsidR="001145BD">
        <w:rPr>
          <w:rFonts w:ascii="Times New Roman" w:hAnsi="Times New Roman" w:cs="Times New Roman"/>
          <w:sz w:val="24"/>
          <w:lang w:val="sk-SK"/>
        </w:rPr>
        <w:t>,</w:t>
      </w:r>
      <w:r w:rsidRPr="009F6237">
        <w:rPr>
          <w:rFonts w:ascii="Times New Roman" w:hAnsi="Times New Roman" w:cs="Times New Roman"/>
          <w:sz w:val="24"/>
          <w:lang w:val="sk-SK"/>
        </w:rPr>
        <w:t xml:space="preserve"> takmer polovica (19 z 37 </w:t>
      </w:r>
      <w:r w:rsidRPr="009F6237">
        <w:rPr>
          <w:rStyle w:val="alt-edited"/>
          <w:rFonts w:ascii="Times New Roman" w:hAnsi="Times New Roman" w:cs="Times New Roman"/>
          <w:sz w:val="24"/>
          <w:lang w:val="sk-SK"/>
        </w:rPr>
        <w:t>opýtaných</w:t>
      </w:r>
      <w:r w:rsidRPr="009F6237">
        <w:rPr>
          <w:rFonts w:ascii="Times New Roman" w:hAnsi="Times New Roman" w:cs="Times New Roman"/>
          <w:sz w:val="24"/>
          <w:lang w:val="sk-SK"/>
        </w:rPr>
        <w:t xml:space="preserve">) </w:t>
      </w:r>
      <w:r w:rsidR="001145BD">
        <w:rPr>
          <w:rStyle w:val="alt-edited"/>
          <w:rFonts w:ascii="Times New Roman" w:hAnsi="Times New Roman" w:cs="Times New Roman"/>
          <w:sz w:val="24"/>
          <w:lang w:val="sk-SK"/>
        </w:rPr>
        <w:t>nemala</w:t>
      </w:r>
      <w:r w:rsidRPr="009F6237">
        <w:rPr>
          <w:rFonts w:ascii="Times New Roman" w:hAnsi="Times New Roman" w:cs="Times New Roman"/>
          <w:sz w:val="24"/>
          <w:lang w:val="sk-SK"/>
        </w:rPr>
        <w:t xml:space="preserve"> žiadny názor. Z druhej polovice, (10 </w:t>
      </w:r>
      <w:r w:rsidRPr="009F6237">
        <w:rPr>
          <w:rStyle w:val="alt-edited"/>
          <w:rFonts w:ascii="Times New Roman" w:hAnsi="Times New Roman" w:cs="Times New Roman"/>
          <w:sz w:val="24"/>
          <w:lang w:val="sk-SK"/>
        </w:rPr>
        <w:t>parlamentov</w:t>
      </w:r>
      <w:r w:rsidRPr="009F6237">
        <w:rPr>
          <w:rFonts w:ascii="Times New Roman" w:hAnsi="Times New Roman" w:cs="Times New Roman"/>
          <w:sz w:val="24"/>
          <w:lang w:val="sk-SK"/>
        </w:rPr>
        <w:t xml:space="preserve"> / </w:t>
      </w:r>
      <w:r w:rsidRPr="009F6237">
        <w:rPr>
          <w:rStyle w:val="alt-edited"/>
          <w:rFonts w:ascii="Times New Roman" w:hAnsi="Times New Roman" w:cs="Times New Roman"/>
          <w:sz w:val="24"/>
          <w:lang w:val="sk-SK"/>
        </w:rPr>
        <w:t>komôr</w:t>
      </w:r>
      <w:r w:rsidRPr="009F6237">
        <w:rPr>
          <w:rFonts w:ascii="Times New Roman" w:hAnsi="Times New Roman" w:cs="Times New Roman"/>
          <w:sz w:val="24"/>
          <w:lang w:val="sk-SK"/>
        </w:rPr>
        <w:t xml:space="preserve">) považuje smernicu </w:t>
      </w:r>
      <w:r w:rsidR="001145BD">
        <w:rPr>
          <w:rFonts w:ascii="Times New Roman" w:hAnsi="Times New Roman" w:cs="Times New Roman"/>
          <w:sz w:val="24"/>
          <w:lang w:val="sk-SK"/>
        </w:rPr>
        <w:t xml:space="preserve">za </w:t>
      </w:r>
      <w:r w:rsidRPr="009F6237">
        <w:rPr>
          <w:rFonts w:ascii="Times New Roman" w:hAnsi="Times New Roman" w:cs="Times New Roman"/>
          <w:sz w:val="24"/>
          <w:lang w:val="sk-SK"/>
        </w:rPr>
        <w:t>trochu efektívn</w:t>
      </w:r>
      <w:r w:rsidR="001145BD">
        <w:rPr>
          <w:rFonts w:ascii="Times New Roman" w:hAnsi="Times New Roman" w:cs="Times New Roman"/>
          <w:sz w:val="24"/>
          <w:lang w:val="sk-SK"/>
        </w:rPr>
        <w:t>u</w:t>
      </w:r>
      <w:r w:rsidRPr="009F6237">
        <w:rPr>
          <w:rFonts w:ascii="Times New Roman" w:hAnsi="Times New Roman" w:cs="Times New Roman"/>
          <w:sz w:val="24"/>
          <w:lang w:val="sk-SK"/>
        </w:rPr>
        <w:t xml:space="preserve">. Štyri </w:t>
      </w:r>
      <w:r w:rsidRPr="009F6237">
        <w:rPr>
          <w:rStyle w:val="alt-edited"/>
          <w:rFonts w:ascii="Times New Roman" w:hAnsi="Times New Roman" w:cs="Times New Roman"/>
          <w:sz w:val="24"/>
          <w:lang w:val="sk-SK"/>
        </w:rPr>
        <w:t>parlament</w:t>
      </w:r>
      <w:r w:rsidR="001145BD">
        <w:rPr>
          <w:rStyle w:val="alt-edited"/>
          <w:rFonts w:ascii="Times New Roman" w:hAnsi="Times New Roman" w:cs="Times New Roman"/>
          <w:sz w:val="24"/>
          <w:lang w:val="sk-SK"/>
        </w:rPr>
        <w:t>y</w:t>
      </w:r>
      <w:r w:rsidRPr="009F6237">
        <w:rPr>
          <w:rFonts w:ascii="Times New Roman" w:hAnsi="Times New Roman" w:cs="Times New Roman"/>
          <w:sz w:val="24"/>
          <w:lang w:val="sk-SK"/>
        </w:rPr>
        <w:t xml:space="preserve"> / </w:t>
      </w:r>
      <w:r w:rsidRPr="009F6237">
        <w:rPr>
          <w:rStyle w:val="alt-edited"/>
          <w:rFonts w:ascii="Times New Roman" w:hAnsi="Times New Roman" w:cs="Times New Roman"/>
          <w:sz w:val="24"/>
          <w:lang w:val="sk-SK"/>
        </w:rPr>
        <w:t>kom</w:t>
      </w:r>
      <w:r w:rsidR="001145BD">
        <w:rPr>
          <w:rStyle w:val="alt-edited"/>
          <w:rFonts w:ascii="Times New Roman" w:hAnsi="Times New Roman" w:cs="Times New Roman"/>
          <w:sz w:val="24"/>
          <w:lang w:val="sk-SK"/>
        </w:rPr>
        <w:t>ory si</w:t>
      </w:r>
      <w:r w:rsidR="001145BD">
        <w:rPr>
          <w:rFonts w:ascii="Times New Roman" w:hAnsi="Times New Roman" w:cs="Times New Roman"/>
          <w:sz w:val="24"/>
          <w:lang w:val="sk-SK"/>
        </w:rPr>
        <w:t xml:space="preserve"> myslia</w:t>
      </w:r>
      <w:r w:rsidRPr="009F6237">
        <w:rPr>
          <w:rFonts w:ascii="Times New Roman" w:hAnsi="Times New Roman" w:cs="Times New Roman"/>
          <w:sz w:val="24"/>
          <w:lang w:val="sk-SK"/>
        </w:rPr>
        <w:t xml:space="preserve">, </w:t>
      </w:r>
      <w:r w:rsidR="001145BD">
        <w:rPr>
          <w:rFonts w:ascii="Times New Roman" w:hAnsi="Times New Roman" w:cs="Times New Roman"/>
          <w:sz w:val="24"/>
          <w:lang w:val="sk-SK"/>
        </w:rPr>
        <w:t xml:space="preserve">že </w:t>
      </w:r>
      <w:r w:rsidRPr="009F6237">
        <w:rPr>
          <w:rFonts w:ascii="Times New Roman" w:hAnsi="Times New Roman" w:cs="Times New Roman"/>
          <w:sz w:val="24"/>
          <w:lang w:val="sk-SK"/>
        </w:rPr>
        <w:t>smernica</w:t>
      </w:r>
      <w:r w:rsidR="001145BD">
        <w:rPr>
          <w:rFonts w:ascii="Times New Roman" w:hAnsi="Times New Roman" w:cs="Times New Roman"/>
          <w:sz w:val="24"/>
          <w:lang w:val="sk-SK"/>
        </w:rPr>
        <w:t xml:space="preserve"> je</w:t>
      </w:r>
      <w:r w:rsidRPr="009F6237">
        <w:rPr>
          <w:rFonts w:ascii="Times New Roman" w:hAnsi="Times New Roman" w:cs="Times New Roman"/>
          <w:sz w:val="24"/>
          <w:lang w:val="sk-SK"/>
        </w:rPr>
        <w:t xml:space="preserve"> výrazne účinná a</w:t>
      </w:r>
      <w:r w:rsidR="001145BD">
        <w:rPr>
          <w:rFonts w:ascii="Times New Roman" w:hAnsi="Times New Roman" w:cs="Times New Roman"/>
          <w:sz w:val="24"/>
          <w:lang w:val="sk-SK"/>
        </w:rPr>
        <w:t> rovnaký počet si myslí</w:t>
      </w:r>
      <w:r w:rsidRPr="009F6237">
        <w:rPr>
          <w:rFonts w:ascii="Times New Roman" w:hAnsi="Times New Roman" w:cs="Times New Roman"/>
          <w:sz w:val="24"/>
          <w:lang w:val="sk-SK"/>
        </w:rPr>
        <w:t xml:space="preserve">, že </w:t>
      </w:r>
      <w:r w:rsidR="001145BD">
        <w:rPr>
          <w:rFonts w:ascii="Times New Roman" w:hAnsi="Times New Roman" w:cs="Times New Roman"/>
          <w:sz w:val="24"/>
          <w:lang w:val="sk-SK"/>
        </w:rPr>
        <w:t>je</w:t>
      </w:r>
      <w:r w:rsidRPr="009F6237">
        <w:rPr>
          <w:rFonts w:ascii="Times New Roman" w:hAnsi="Times New Roman" w:cs="Times New Roman"/>
          <w:sz w:val="24"/>
          <w:lang w:val="sk-SK"/>
        </w:rPr>
        <w:t xml:space="preserve"> trochu neefektívn</w:t>
      </w:r>
      <w:r w:rsidR="001145BD">
        <w:rPr>
          <w:rFonts w:ascii="Times New Roman" w:hAnsi="Times New Roman" w:cs="Times New Roman"/>
          <w:sz w:val="24"/>
          <w:lang w:val="sk-SK"/>
        </w:rPr>
        <w:t>a</w:t>
      </w:r>
      <w:r w:rsidRPr="009F6237">
        <w:rPr>
          <w:rFonts w:ascii="Times New Roman" w:hAnsi="Times New Roman" w:cs="Times New Roman"/>
          <w:sz w:val="24"/>
          <w:lang w:val="sk-SK"/>
        </w:rPr>
        <w:t>.</w:t>
      </w:r>
    </w:p>
    <w:p w14:paraId="4CBAD3FB" w14:textId="77777777" w:rsidR="0037057F" w:rsidRPr="0061522E" w:rsidRDefault="0037057F" w:rsidP="000175B7">
      <w:pPr>
        <w:spacing w:after="0" w:line="240" w:lineRule="auto"/>
        <w:jc w:val="both"/>
        <w:rPr>
          <w:rFonts w:ascii="Times New Roman" w:hAnsi="Times New Roman" w:cs="Times New Roman"/>
          <w:sz w:val="24"/>
          <w:szCs w:val="24"/>
          <w:lang w:val="sk-SK"/>
        </w:rPr>
      </w:pPr>
    </w:p>
    <w:p w14:paraId="3663128F" w14:textId="2A64DBC4" w:rsidR="0037057F" w:rsidRPr="00CB61EB" w:rsidRDefault="005A40B3" w:rsidP="000175B7">
      <w:pPr>
        <w:pStyle w:val="Nadpis2"/>
        <w:spacing w:before="0" w:line="240" w:lineRule="auto"/>
        <w:jc w:val="both"/>
        <w:rPr>
          <w:rFonts w:ascii="Times New Roman" w:hAnsi="Times New Roman" w:cs="Times New Roman"/>
          <w:b/>
          <w:color w:val="auto"/>
          <w:sz w:val="24"/>
          <w:szCs w:val="24"/>
          <w:lang w:val="sk-SK"/>
        </w:rPr>
      </w:pPr>
      <w:bookmarkStart w:id="19" w:name="_Toc462392306"/>
      <w:r w:rsidRPr="00CB61EB">
        <w:rPr>
          <w:rFonts w:ascii="Times New Roman" w:hAnsi="Times New Roman" w:cs="Times New Roman"/>
          <w:b/>
          <w:color w:val="auto"/>
          <w:sz w:val="24"/>
          <w:szCs w:val="24"/>
          <w:lang w:val="sk-SK"/>
        </w:rPr>
        <w:t>Oddiel</w:t>
      </w:r>
      <w:r w:rsidR="00B93BE3" w:rsidRPr="00CB61EB">
        <w:rPr>
          <w:rFonts w:ascii="Times New Roman" w:hAnsi="Times New Roman" w:cs="Times New Roman"/>
          <w:b/>
          <w:color w:val="auto"/>
          <w:sz w:val="24"/>
          <w:szCs w:val="24"/>
          <w:lang w:val="sk-SK"/>
        </w:rPr>
        <w:t xml:space="preserve"> B: </w:t>
      </w:r>
      <w:bookmarkEnd w:id="19"/>
      <w:r w:rsidR="00CB61EB" w:rsidRPr="00CB61EB">
        <w:rPr>
          <w:rFonts w:ascii="Times New Roman" w:hAnsi="Times New Roman" w:cs="Times New Roman"/>
          <w:b/>
          <w:color w:val="auto"/>
          <w:sz w:val="24"/>
          <w:szCs w:val="24"/>
          <w:lang w:val="sk-SK"/>
        </w:rPr>
        <w:t xml:space="preserve">VYBRANÉ </w:t>
      </w:r>
      <w:r w:rsidR="00344DC1">
        <w:rPr>
          <w:rFonts w:ascii="Times New Roman" w:hAnsi="Times New Roman" w:cs="Times New Roman"/>
          <w:b/>
          <w:color w:val="auto"/>
          <w:sz w:val="24"/>
          <w:szCs w:val="24"/>
          <w:lang w:val="sk-SK"/>
        </w:rPr>
        <w:t>NÁSTROJE</w:t>
      </w:r>
      <w:r w:rsidR="00CB61EB" w:rsidRPr="00CB61EB">
        <w:rPr>
          <w:rFonts w:ascii="Times New Roman" w:hAnsi="Times New Roman" w:cs="Times New Roman"/>
          <w:b/>
          <w:color w:val="auto"/>
          <w:sz w:val="24"/>
          <w:szCs w:val="24"/>
          <w:lang w:val="sk-SK"/>
        </w:rPr>
        <w:t xml:space="preserve"> ENERGETICKEJ ÚNIE Z POHĽADU NÁRODNÝCH PARLAMENTOV/KOMÔR</w:t>
      </w:r>
    </w:p>
    <w:p w14:paraId="11CBD1A4" w14:textId="77777777" w:rsidR="0037057F" w:rsidRPr="00CB61EB" w:rsidRDefault="0037057F" w:rsidP="000175B7">
      <w:pPr>
        <w:spacing w:after="0" w:line="240" w:lineRule="auto"/>
        <w:jc w:val="both"/>
        <w:rPr>
          <w:rFonts w:ascii="Times New Roman" w:hAnsi="Times New Roman" w:cs="Times New Roman"/>
          <w:sz w:val="24"/>
          <w:szCs w:val="24"/>
          <w:lang w:val="sk-SK"/>
        </w:rPr>
      </w:pPr>
    </w:p>
    <w:p w14:paraId="1A3F4311" w14:textId="358630F2" w:rsidR="00AB14F6" w:rsidRPr="00CB61EB" w:rsidRDefault="00DE4C3B" w:rsidP="00AB14F6">
      <w:pPr>
        <w:spacing w:after="0" w:line="240"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Nástroje</w:t>
      </w:r>
      <w:r w:rsidR="008F41AC">
        <w:rPr>
          <w:rFonts w:ascii="Times New Roman" w:hAnsi="Times New Roman" w:cs="Times New Roman"/>
          <w:b/>
          <w:sz w:val="24"/>
          <w:szCs w:val="24"/>
          <w:lang w:val="sk-SK"/>
        </w:rPr>
        <w:t xml:space="preserve"> riadenia energetickej ú</w:t>
      </w:r>
      <w:r w:rsidR="00CB61EB" w:rsidRPr="00CB61EB">
        <w:rPr>
          <w:rFonts w:ascii="Times New Roman" w:hAnsi="Times New Roman" w:cs="Times New Roman"/>
          <w:b/>
          <w:sz w:val="24"/>
          <w:szCs w:val="24"/>
          <w:lang w:val="sk-SK"/>
        </w:rPr>
        <w:t>nie</w:t>
      </w:r>
    </w:p>
    <w:p w14:paraId="3F487243" w14:textId="3E550D6C" w:rsidR="00B968CF" w:rsidRDefault="00CB61EB" w:rsidP="00AB14F6">
      <w:pPr>
        <w:spacing w:after="0" w:line="240" w:lineRule="auto"/>
        <w:jc w:val="both"/>
        <w:rPr>
          <w:rFonts w:ascii="Times New Roman" w:hAnsi="Times New Roman" w:cs="Times New Roman"/>
          <w:sz w:val="24"/>
          <w:lang w:val="sk-SK"/>
        </w:rPr>
      </w:pPr>
      <w:r>
        <w:rPr>
          <w:lang w:val="sk-SK"/>
        </w:rPr>
        <w:br/>
      </w:r>
      <w:r w:rsidRPr="00CB61EB">
        <w:rPr>
          <w:rFonts w:ascii="Times New Roman" w:hAnsi="Times New Roman" w:cs="Times New Roman"/>
          <w:sz w:val="24"/>
          <w:lang w:val="sk-SK"/>
        </w:rPr>
        <w:t xml:space="preserve">Pokiaľ ide o </w:t>
      </w:r>
      <w:r w:rsidR="00DE4C3B">
        <w:rPr>
          <w:rFonts w:ascii="Times New Roman" w:hAnsi="Times New Roman" w:cs="Times New Roman"/>
          <w:sz w:val="24"/>
          <w:lang w:val="sk-SK"/>
        </w:rPr>
        <w:t>nástroje</w:t>
      </w:r>
      <w:r w:rsidRPr="00CB61EB">
        <w:rPr>
          <w:rFonts w:ascii="Times New Roman" w:hAnsi="Times New Roman" w:cs="Times New Roman"/>
          <w:sz w:val="24"/>
          <w:lang w:val="sk-SK"/>
        </w:rPr>
        <w:t xml:space="preserve"> riadenia </w:t>
      </w:r>
      <w:r w:rsidR="008F41AC">
        <w:rPr>
          <w:rStyle w:val="alt-edited"/>
          <w:rFonts w:ascii="Times New Roman" w:hAnsi="Times New Roman" w:cs="Times New Roman"/>
          <w:sz w:val="24"/>
          <w:lang w:val="sk-SK"/>
        </w:rPr>
        <w:t>e</w:t>
      </w:r>
      <w:r w:rsidRPr="00CB61EB">
        <w:rPr>
          <w:rStyle w:val="alt-edited"/>
          <w:rFonts w:ascii="Times New Roman" w:hAnsi="Times New Roman" w:cs="Times New Roman"/>
          <w:sz w:val="24"/>
          <w:lang w:val="sk-SK"/>
        </w:rPr>
        <w:t>nergetickej</w:t>
      </w:r>
      <w:r w:rsidRPr="00CB61EB">
        <w:rPr>
          <w:rFonts w:ascii="Times New Roman" w:hAnsi="Times New Roman" w:cs="Times New Roman"/>
          <w:sz w:val="24"/>
          <w:lang w:val="sk-SK"/>
        </w:rPr>
        <w:t xml:space="preserve"> </w:t>
      </w:r>
      <w:r w:rsidR="008F41AC">
        <w:rPr>
          <w:rFonts w:ascii="Times New Roman" w:hAnsi="Times New Roman" w:cs="Times New Roman"/>
          <w:sz w:val="24"/>
          <w:lang w:val="sk-SK"/>
        </w:rPr>
        <w:t>ú</w:t>
      </w:r>
      <w:r>
        <w:rPr>
          <w:rFonts w:ascii="Times New Roman" w:hAnsi="Times New Roman" w:cs="Times New Roman"/>
          <w:sz w:val="24"/>
          <w:lang w:val="sk-SK"/>
        </w:rPr>
        <w:t>nie, ktoré</w:t>
      </w:r>
      <w:r w:rsidRPr="00CB61EB">
        <w:rPr>
          <w:rFonts w:ascii="Times New Roman" w:hAnsi="Times New Roman" w:cs="Times New Roman"/>
          <w:sz w:val="24"/>
          <w:lang w:val="sk-SK"/>
        </w:rPr>
        <w:t xml:space="preserve"> by najlepšie </w:t>
      </w:r>
      <w:r w:rsidRPr="00CB61EB">
        <w:rPr>
          <w:rStyle w:val="alt-edited"/>
          <w:rFonts w:ascii="Times New Roman" w:hAnsi="Times New Roman" w:cs="Times New Roman"/>
          <w:sz w:val="24"/>
          <w:lang w:val="sk-SK"/>
        </w:rPr>
        <w:t>zabezpečil</w:t>
      </w:r>
      <w:r>
        <w:rPr>
          <w:rStyle w:val="alt-edited"/>
          <w:rFonts w:ascii="Times New Roman" w:hAnsi="Times New Roman" w:cs="Times New Roman"/>
          <w:sz w:val="24"/>
          <w:lang w:val="sk-SK"/>
        </w:rPr>
        <w:t>i splnenie</w:t>
      </w:r>
      <w:r>
        <w:rPr>
          <w:rFonts w:ascii="Times New Roman" w:hAnsi="Times New Roman" w:cs="Times New Roman"/>
          <w:sz w:val="24"/>
          <w:lang w:val="sk-SK"/>
        </w:rPr>
        <w:t xml:space="preserve"> cieľov</w:t>
      </w:r>
      <w:r w:rsidRPr="00CB61EB">
        <w:rPr>
          <w:rFonts w:ascii="Times New Roman" w:hAnsi="Times New Roman" w:cs="Times New Roman"/>
          <w:sz w:val="24"/>
          <w:lang w:val="sk-SK"/>
        </w:rPr>
        <w:t xml:space="preserve"> na úrovni EÚ </w:t>
      </w:r>
      <w:r>
        <w:rPr>
          <w:rFonts w:ascii="Times New Roman" w:hAnsi="Times New Roman" w:cs="Times New Roman"/>
          <w:sz w:val="24"/>
          <w:lang w:val="sk-SK"/>
        </w:rPr>
        <w:t xml:space="preserve">pre </w:t>
      </w:r>
      <w:r w:rsidRPr="00CB61EB">
        <w:rPr>
          <w:rFonts w:ascii="Times New Roman" w:hAnsi="Times New Roman" w:cs="Times New Roman"/>
          <w:sz w:val="24"/>
          <w:lang w:val="sk-SK"/>
        </w:rPr>
        <w:t>obnoviteľné zdroje energie (záväzné na úrovni EÚ) a energetickej účinnosti (indik</w:t>
      </w:r>
      <w:r>
        <w:rPr>
          <w:rFonts w:ascii="Times New Roman" w:hAnsi="Times New Roman" w:cs="Times New Roman"/>
          <w:sz w:val="24"/>
          <w:lang w:val="sk-SK"/>
        </w:rPr>
        <w:t>atívn</w:t>
      </w:r>
      <w:r w:rsidR="00051553">
        <w:rPr>
          <w:rFonts w:ascii="Times New Roman" w:hAnsi="Times New Roman" w:cs="Times New Roman"/>
          <w:sz w:val="24"/>
          <w:lang w:val="sk-SK"/>
        </w:rPr>
        <w:t>e</w:t>
      </w:r>
      <w:r>
        <w:rPr>
          <w:rFonts w:ascii="Times New Roman" w:hAnsi="Times New Roman" w:cs="Times New Roman"/>
          <w:sz w:val="24"/>
          <w:lang w:val="sk-SK"/>
        </w:rPr>
        <w:t xml:space="preserve"> na úrovni EÚ)</w:t>
      </w:r>
      <w:r w:rsidRPr="00CB61EB">
        <w:rPr>
          <w:rFonts w:ascii="Times New Roman" w:hAnsi="Times New Roman" w:cs="Times New Roman"/>
          <w:sz w:val="24"/>
          <w:lang w:val="sk-SK"/>
        </w:rPr>
        <w:t xml:space="preserve">, </w:t>
      </w:r>
      <w:r>
        <w:rPr>
          <w:rFonts w:ascii="Times New Roman" w:hAnsi="Times New Roman" w:cs="Times New Roman"/>
          <w:sz w:val="24"/>
          <w:lang w:val="sk-SK"/>
        </w:rPr>
        <w:t xml:space="preserve">názory </w:t>
      </w:r>
      <w:r w:rsidRPr="00CB61EB">
        <w:rPr>
          <w:rStyle w:val="alt-edited"/>
          <w:rFonts w:ascii="Times New Roman" w:hAnsi="Times New Roman" w:cs="Times New Roman"/>
          <w:sz w:val="24"/>
          <w:lang w:val="sk-SK"/>
        </w:rPr>
        <w:t>parlamentov</w:t>
      </w:r>
      <w:r w:rsidR="00051553">
        <w:rPr>
          <w:rStyle w:val="alt-edited"/>
          <w:rFonts w:ascii="Times New Roman" w:hAnsi="Times New Roman" w:cs="Times New Roman"/>
          <w:sz w:val="24"/>
          <w:lang w:val="sk-SK"/>
        </w:rPr>
        <w:t xml:space="preserve"> </w:t>
      </w:r>
      <w:r w:rsidRPr="00CB61EB">
        <w:rPr>
          <w:rFonts w:ascii="Times New Roman" w:hAnsi="Times New Roman" w:cs="Times New Roman"/>
          <w:sz w:val="24"/>
          <w:lang w:val="sk-SK"/>
        </w:rPr>
        <w:t xml:space="preserve">/ </w:t>
      </w:r>
      <w:r w:rsidRPr="00CB61EB">
        <w:rPr>
          <w:rStyle w:val="alt-edited"/>
          <w:rFonts w:ascii="Times New Roman" w:hAnsi="Times New Roman" w:cs="Times New Roman"/>
          <w:sz w:val="24"/>
          <w:lang w:val="sk-SK"/>
        </w:rPr>
        <w:t>komôr</w:t>
      </w:r>
      <w:r w:rsidRPr="00CB61EB">
        <w:rPr>
          <w:rFonts w:ascii="Times New Roman" w:hAnsi="Times New Roman" w:cs="Times New Roman"/>
          <w:sz w:val="24"/>
          <w:lang w:val="sk-SK"/>
        </w:rPr>
        <w:t xml:space="preserve"> </w:t>
      </w:r>
      <w:r>
        <w:rPr>
          <w:rFonts w:ascii="Times New Roman" w:hAnsi="Times New Roman" w:cs="Times New Roman"/>
          <w:sz w:val="24"/>
          <w:lang w:val="sk-SK"/>
        </w:rPr>
        <w:t>s</w:t>
      </w:r>
      <w:r w:rsidR="00051553">
        <w:rPr>
          <w:rFonts w:ascii="Times New Roman" w:hAnsi="Times New Roman" w:cs="Times New Roman"/>
          <w:sz w:val="24"/>
          <w:lang w:val="sk-SK"/>
        </w:rPr>
        <w:t>a</w:t>
      </w:r>
      <w:r>
        <w:rPr>
          <w:rFonts w:ascii="Times New Roman" w:hAnsi="Times New Roman" w:cs="Times New Roman"/>
          <w:sz w:val="24"/>
          <w:lang w:val="sk-SK"/>
        </w:rPr>
        <w:t xml:space="preserve"> líšili</w:t>
      </w:r>
      <w:r w:rsidR="008018B1">
        <w:rPr>
          <w:rStyle w:val="Odkaznapoznmkupodiarou"/>
          <w:rFonts w:ascii="Times New Roman" w:hAnsi="Times New Roman" w:cs="Times New Roman"/>
          <w:sz w:val="24"/>
          <w:lang w:val="sk-SK"/>
        </w:rPr>
        <w:footnoteReference w:id="9"/>
      </w:r>
      <w:r>
        <w:rPr>
          <w:rFonts w:ascii="Times New Roman" w:hAnsi="Times New Roman" w:cs="Times New Roman"/>
          <w:sz w:val="24"/>
          <w:lang w:val="sk-SK"/>
        </w:rPr>
        <w:t xml:space="preserve">. </w:t>
      </w:r>
      <w:r w:rsidRPr="00CB61EB">
        <w:rPr>
          <w:rFonts w:ascii="Times New Roman" w:hAnsi="Times New Roman" w:cs="Times New Roman"/>
          <w:sz w:val="24"/>
          <w:lang w:val="sk-SK"/>
        </w:rPr>
        <w:t xml:space="preserve">Regionálna spolupráca bola považovaná polovicou </w:t>
      </w:r>
      <w:r>
        <w:rPr>
          <w:rFonts w:ascii="Times New Roman" w:hAnsi="Times New Roman" w:cs="Times New Roman"/>
          <w:sz w:val="24"/>
          <w:lang w:val="sk-SK"/>
        </w:rPr>
        <w:t xml:space="preserve">opýtaných za veľmi dôležitú </w:t>
      </w:r>
      <w:r w:rsidR="00051553">
        <w:rPr>
          <w:rFonts w:ascii="Times New Roman" w:hAnsi="Times New Roman" w:cs="Times New Roman"/>
          <w:sz w:val="24"/>
          <w:lang w:val="sk-SK"/>
        </w:rPr>
        <w:t>(15 z 30) a viac ako tretina</w:t>
      </w:r>
      <w:r w:rsidR="00051553" w:rsidRPr="00CB61EB">
        <w:rPr>
          <w:rFonts w:ascii="Times New Roman" w:hAnsi="Times New Roman" w:cs="Times New Roman"/>
          <w:sz w:val="24"/>
          <w:lang w:val="sk-SK"/>
        </w:rPr>
        <w:t xml:space="preserve"> </w:t>
      </w:r>
      <w:r w:rsidR="00051553">
        <w:rPr>
          <w:rFonts w:ascii="Times New Roman" w:hAnsi="Times New Roman" w:cs="Times New Roman"/>
          <w:sz w:val="24"/>
          <w:lang w:val="sk-SK"/>
        </w:rPr>
        <w:t>opýtaných považovala za veľmi dôležité i</w:t>
      </w:r>
      <w:r>
        <w:rPr>
          <w:rFonts w:ascii="Times New Roman" w:hAnsi="Times New Roman" w:cs="Times New Roman"/>
          <w:sz w:val="24"/>
          <w:lang w:val="sk-SK"/>
        </w:rPr>
        <w:t xml:space="preserve">ntegrované národné klimatické a energetické </w:t>
      </w:r>
      <w:r w:rsidRPr="00CB61EB">
        <w:rPr>
          <w:rFonts w:ascii="Times New Roman" w:hAnsi="Times New Roman" w:cs="Times New Roman"/>
          <w:sz w:val="24"/>
          <w:lang w:val="sk-SK"/>
        </w:rPr>
        <w:t>plán</w:t>
      </w:r>
      <w:r w:rsidR="00051553">
        <w:rPr>
          <w:rFonts w:ascii="Times New Roman" w:hAnsi="Times New Roman" w:cs="Times New Roman"/>
          <w:sz w:val="24"/>
          <w:lang w:val="sk-SK"/>
        </w:rPr>
        <w:t>y.</w:t>
      </w:r>
      <w:r w:rsidRPr="00CB61EB">
        <w:rPr>
          <w:rFonts w:ascii="Times New Roman" w:hAnsi="Times New Roman" w:cs="Times New Roman"/>
          <w:sz w:val="24"/>
          <w:lang w:val="sk-SK"/>
        </w:rPr>
        <w:t xml:space="preserve"> </w:t>
      </w:r>
    </w:p>
    <w:p w14:paraId="6F983A9B" w14:textId="433D1ABC" w:rsidR="004A6DB8" w:rsidRDefault="004A6DB8" w:rsidP="00AB14F6">
      <w:pPr>
        <w:spacing w:after="0" w:line="240" w:lineRule="auto"/>
        <w:jc w:val="both"/>
        <w:rPr>
          <w:rFonts w:ascii="Times New Roman" w:hAnsi="Times New Roman" w:cs="Times New Roman"/>
          <w:sz w:val="24"/>
          <w:lang w:val="sk-SK"/>
        </w:rPr>
      </w:pPr>
    </w:p>
    <w:p w14:paraId="1A3769FA" w14:textId="77777777" w:rsidR="004A6DB8" w:rsidRDefault="004A6DB8" w:rsidP="00AB14F6">
      <w:pPr>
        <w:spacing w:after="0" w:line="240" w:lineRule="auto"/>
        <w:jc w:val="both"/>
        <w:rPr>
          <w:rFonts w:ascii="Times New Roman" w:hAnsi="Times New Roman" w:cs="Times New Roman"/>
          <w:sz w:val="24"/>
          <w:lang w:val="sk-SK"/>
        </w:rPr>
      </w:pPr>
    </w:p>
    <w:p w14:paraId="536F5CEB" w14:textId="77777777" w:rsidR="004A6DB8" w:rsidRPr="0061522E" w:rsidRDefault="004A6DB8" w:rsidP="00AB14F6">
      <w:pPr>
        <w:spacing w:after="0" w:line="240" w:lineRule="auto"/>
        <w:jc w:val="both"/>
        <w:rPr>
          <w:rFonts w:ascii="Times New Roman" w:hAnsi="Times New Roman" w:cs="Times New Roman"/>
          <w:b/>
          <w:sz w:val="24"/>
          <w:szCs w:val="24"/>
          <w:lang w:val="sk-SK"/>
        </w:rPr>
      </w:pPr>
    </w:p>
    <w:p w14:paraId="68198DC3" w14:textId="0A39619D" w:rsidR="00B968CF" w:rsidRDefault="00FF129B" w:rsidP="00AB14F6">
      <w:pPr>
        <w:spacing w:after="0" w:line="240" w:lineRule="auto"/>
        <w:jc w:val="both"/>
        <w:rPr>
          <w:rFonts w:ascii="Times New Roman" w:hAnsi="Times New Roman" w:cs="Times New Roman"/>
          <w:b/>
          <w:sz w:val="24"/>
          <w:szCs w:val="24"/>
        </w:rPr>
      </w:pPr>
      <w:r>
        <w:rPr>
          <w:noProof/>
          <w:lang w:val="sk-SK" w:eastAsia="sk-SK"/>
        </w:rPr>
        <w:lastRenderedPageBreak/>
        <w:drawing>
          <wp:inline distT="0" distB="0" distL="0" distR="0" wp14:anchorId="566272A4" wp14:editId="0CC6ACAD">
            <wp:extent cx="6120130" cy="3255645"/>
            <wp:effectExtent l="0" t="0" r="0" b="19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D0B895" w14:textId="3D1FF12D" w:rsidR="009246D4" w:rsidRDefault="009246D4" w:rsidP="00AB14F6">
      <w:pPr>
        <w:spacing w:after="0" w:line="240" w:lineRule="auto"/>
        <w:jc w:val="both"/>
        <w:rPr>
          <w:rFonts w:ascii="Times New Roman" w:hAnsi="Times New Roman" w:cs="Times New Roman"/>
          <w:sz w:val="24"/>
          <w:szCs w:val="24"/>
        </w:rPr>
      </w:pPr>
    </w:p>
    <w:p w14:paraId="5FFE6F21" w14:textId="2EDCCC68" w:rsidR="009246D4" w:rsidRPr="005E5CE6" w:rsidRDefault="009246D4" w:rsidP="00AB14F6">
      <w:pPr>
        <w:spacing w:after="0" w:line="240" w:lineRule="auto"/>
        <w:jc w:val="both"/>
        <w:rPr>
          <w:rFonts w:ascii="Times New Roman" w:hAnsi="Times New Roman" w:cs="Times New Roman"/>
          <w:sz w:val="28"/>
          <w:szCs w:val="24"/>
        </w:rPr>
      </w:pPr>
      <w:r w:rsidRPr="005E5CE6">
        <w:rPr>
          <w:rFonts w:ascii="Times New Roman" w:hAnsi="Times New Roman" w:cs="Times New Roman"/>
          <w:sz w:val="24"/>
          <w:lang w:val="sk-SK"/>
        </w:rPr>
        <w:t xml:space="preserve">Ďalšie </w:t>
      </w:r>
      <w:r w:rsidR="00DE4C3B">
        <w:rPr>
          <w:rFonts w:ascii="Times New Roman" w:hAnsi="Times New Roman" w:cs="Times New Roman"/>
          <w:sz w:val="24"/>
          <w:lang w:val="sk-SK"/>
        </w:rPr>
        <w:t>nástroje</w:t>
      </w:r>
      <w:r w:rsidRPr="005E5CE6">
        <w:rPr>
          <w:rFonts w:ascii="Times New Roman" w:hAnsi="Times New Roman" w:cs="Times New Roman"/>
          <w:sz w:val="24"/>
          <w:lang w:val="sk-SK"/>
        </w:rPr>
        <w:t xml:space="preserve"> spomenuté parlamentami </w:t>
      </w:r>
      <w:r w:rsidR="008F41AC">
        <w:rPr>
          <w:rFonts w:ascii="Times New Roman" w:hAnsi="Times New Roman" w:cs="Times New Roman"/>
          <w:sz w:val="24"/>
          <w:lang w:val="sk-SK"/>
        </w:rPr>
        <w:t>/ komorami, zahŕňali správne na</w:t>
      </w:r>
      <w:r w:rsidRPr="005E5CE6">
        <w:rPr>
          <w:rFonts w:ascii="Times New Roman" w:hAnsi="Times New Roman" w:cs="Times New Roman"/>
          <w:sz w:val="24"/>
          <w:lang w:val="sk-SK"/>
        </w:rPr>
        <w:t xml:space="preserve">stavenie  </w:t>
      </w:r>
      <w:r w:rsidRPr="005E5CE6">
        <w:rPr>
          <w:rStyle w:val="alt-edited"/>
          <w:rFonts w:ascii="Times New Roman" w:hAnsi="Times New Roman" w:cs="Times New Roman"/>
          <w:sz w:val="24"/>
          <w:lang w:val="sk-SK"/>
        </w:rPr>
        <w:t xml:space="preserve">systému </w:t>
      </w:r>
      <w:r w:rsidRPr="005E5CE6">
        <w:rPr>
          <w:rFonts w:ascii="Times New Roman" w:hAnsi="Times New Roman" w:cs="Times New Roman"/>
          <w:sz w:val="24"/>
          <w:lang w:val="sk-SK"/>
        </w:rPr>
        <w:t xml:space="preserve">obchodovania </w:t>
      </w:r>
      <w:r w:rsidRPr="005E5CE6">
        <w:rPr>
          <w:rStyle w:val="alt-edited"/>
          <w:rFonts w:ascii="Times New Roman" w:hAnsi="Times New Roman" w:cs="Times New Roman"/>
          <w:sz w:val="24"/>
          <w:lang w:val="sk-SK"/>
        </w:rPr>
        <w:t xml:space="preserve">s </w:t>
      </w:r>
      <w:r w:rsidRPr="005E5CE6">
        <w:rPr>
          <w:rFonts w:ascii="Times New Roman" w:hAnsi="Times New Roman" w:cs="Times New Roman"/>
          <w:sz w:val="24"/>
          <w:lang w:val="sk-SK"/>
        </w:rPr>
        <w:t>emisiami, investície do nízko uhlíkových technológií a solidaritu medzi členskými štátmi EÚ a boli  považované za veľmi dôležité (</w:t>
      </w:r>
      <w:r w:rsidRPr="005E5CE6">
        <w:rPr>
          <w:rFonts w:ascii="Times New Roman" w:hAnsi="Times New Roman" w:cs="Times New Roman"/>
          <w:i/>
          <w:sz w:val="24"/>
          <w:lang w:val="sk-SK"/>
        </w:rPr>
        <w:t>Slovenská Národná Rada</w:t>
      </w:r>
      <w:r w:rsidRPr="005E5CE6">
        <w:rPr>
          <w:rFonts w:ascii="Times New Roman" w:hAnsi="Times New Roman" w:cs="Times New Roman"/>
          <w:sz w:val="24"/>
          <w:lang w:val="sk-SK"/>
        </w:rPr>
        <w:t xml:space="preserve">), pravidlá regulácie trhu, ktoré by posúvali vpred smerom k nízkemu systému </w:t>
      </w:r>
      <w:r w:rsidR="00437600" w:rsidRPr="005E5CE6">
        <w:rPr>
          <w:rFonts w:ascii="Times New Roman" w:hAnsi="Times New Roman" w:cs="Times New Roman"/>
          <w:sz w:val="24"/>
          <w:lang w:val="sk-SK"/>
        </w:rPr>
        <w:t xml:space="preserve">pre energie </w:t>
      </w:r>
      <w:r w:rsidRPr="005E5CE6">
        <w:rPr>
          <w:rFonts w:ascii="Times New Roman" w:hAnsi="Times New Roman" w:cs="Times New Roman"/>
          <w:sz w:val="24"/>
          <w:lang w:val="sk-SK"/>
        </w:rPr>
        <w:t xml:space="preserve">skleníkových </w:t>
      </w:r>
      <w:r w:rsidR="00437600" w:rsidRPr="005E5CE6">
        <w:rPr>
          <w:rStyle w:val="alt-edited"/>
          <w:rFonts w:ascii="Times New Roman" w:hAnsi="Times New Roman" w:cs="Times New Roman"/>
          <w:sz w:val="24"/>
          <w:lang w:val="sk-SK"/>
        </w:rPr>
        <w:t>plynov</w:t>
      </w:r>
      <w:r w:rsidRPr="005E5CE6">
        <w:rPr>
          <w:rFonts w:ascii="Times New Roman" w:hAnsi="Times New Roman" w:cs="Times New Roman"/>
          <w:sz w:val="24"/>
          <w:lang w:val="sk-SK"/>
        </w:rPr>
        <w:t xml:space="preserve"> a</w:t>
      </w:r>
      <w:r w:rsidR="00437600" w:rsidRPr="005E5CE6">
        <w:rPr>
          <w:rFonts w:ascii="Times New Roman" w:hAnsi="Times New Roman" w:cs="Times New Roman"/>
          <w:sz w:val="24"/>
          <w:lang w:val="sk-SK"/>
        </w:rPr>
        <w:t> výrobných systémov,</w:t>
      </w:r>
      <w:r w:rsidRPr="005E5CE6">
        <w:rPr>
          <w:rFonts w:ascii="Times New Roman" w:hAnsi="Times New Roman" w:cs="Times New Roman"/>
          <w:sz w:val="24"/>
          <w:lang w:val="sk-SK"/>
        </w:rPr>
        <w:t xml:space="preserve"> boli považované za trochu dôležité (taliansky </w:t>
      </w:r>
      <w:r w:rsidRPr="005E5CE6">
        <w:rPr>
          <w:rFonts w:ascii="Times New Roman" w:hAnsi="Times New Roman" w:cs="Times New Roman"/>
          <w:i/>
          <w:sz w:val="24"/>
          <w:lang w:val="sk-SK"/>
        </w:rPr>
        <w:t>Senato della Repubblica</w:t>
      </w:r>
      <w:r w:rsidRPr="005E5CE6">
        <w:rPr>
          <w:rFonts w:ascii="Times New Roman" w:hAnsi="Times New Roman" w:cs="Times New Roman"/>
          <w:sz w:val="24"/>
          <w:lang w:val="sk-SK"/>
        </w:rPr>
        <w:t xml:space="preserve">), dosiahnuť stredné sledovanie </w:t>
      </w:r>
      <w:r w:rsidRPr="005E5CE6">
        <w:rPr>
          <w:rStyle w:val="alt-edited"/>
          <w:rFonts w:ascii="Times New Roman" w:hAnsi="Times New Roman" w:cs="Times New Roman"/>
          <w:sz w:val="24"/>
          <w:lang w:val="sk-SK"/>
        </w:rPr>
        <w:t>energetického</w:t>
      </w:r>
      <w:r w:rsidRPr="005E5CE6">
        <w:rPr>
          <w:rFonts w:ascii="Times New Roman" w:hAnsi="Times New Roman" w:cs="Times New Roman"/>
          <w:sz w:val="24"/>
          <w:lang w:val="sk-SK"/>
        </w:rPr>
        <w:t xml:space="preserve"> pokroku (rumunský </w:t>
      </w:r>
      <w:r w:rsidRPr="005E5CE6">
        <w:rPr>
          <w:rFonts w:ascii="Times New Roman" w:hAnsi="Times New Roman" w:cs="Times New Roman"/>
          <w:i/>
          <w:sz w:val="24"/>
          <w:lang w:val="sk-SK"/>
        </w:rPr>
        <w:t>Senat</w:t>
      </w:r>
      <w:r w:rsidRPr="005E5CE6">
        <w:rPr>
          <w:rFonts w:ascii="Times New Roman" w:hAnsi="Times New Roman" w:cs="Times New Roman"/>
          <w:sz w:val="24"/>
          <w:lang w:val="sk-SK"/>
        </w:rPr>
        <w:t>).</w:t>
      </w:r>
    </w:p>
    <w:p w14:paraId="6DA63D27" w14:textId="77777777" w:rsidR="009246D4" w:rsidRPr="00AB14F6" w:rsidRDefault="009246D4" w:rsidP="00AB14F6">
      <w:pPr>
        <w:spacing w:after="0" w:line="240" w:lineRule="auto"/>
        <w:jc w:val="both"/>
        <w:rPr>
          <w:rFonts w:ascii="Times New Roman" w:hAnsi="Times New Roman" w:cs="Times New Roman"/>
          <w:sz w:val="24"/>
          <w:szCs w:val="24"/>
        </w:rPr>
      </w:pPr>
    </w:p>
    <w:p w14:paraId="464C03A1" w14:textId="2F585F85" w:rsidR="00AB14F6" w:rsidRPr="0061522E" w:rsidRDefault="005E5CE6" w:rsidP="00AB14F6">
      <w:pPr>
        <w:spacing w:after="0" w:line="240" w:lineRule="auto"/>
        <w:jc w:val="both"/>
        <w:rPr>
          <w:rFonts w:ascii="Times New Roman" w:hAnsi="Times New Roman" w:cs="Times New Roman"/>
          <w:sz w:val="28"/>
          <w:szCs w:val="24"/>
          <w:lang w:val="sk-SK"/>
        </w:rPr>
      </w:pPr>
      <w:r w:rsidRPr="005E5CE6">
        <w:rPr>
          <w:rFonts w:ascii="Times New Roman" w:hAnsi="Times New Roman" w:cs="Times New Roman"/>
          <w:sz w:val="24"/>
          <w:lang w:val="sk-SK"/>
        </w:rPr>
        <w:t xml:space="preserve">Aby sa prijali opatrenia na zvýšenie flexibility </w:t>
      </w:r>
      <w:r>
        <w:rPr>
          <w:rStyle w:val="alt-edited"/>
          <w:rFonts w:ascii="Times New Roman" w:hAnsi="Times New Roman" w:cs="Times New Roman"/>
          <w:sz w:val="24"/>
          <w:lang w:val="sk-SK"/>
        </w:rPr>
        <w:t>energetického</w:t>
      </w:r>
      <w:r>
        <w:rPr>
          <w:rFonts w:ascii="Times New Roman" w:hAnsi="Times New Roman" w:cs="Times New Roman"/>
          <w:sz w:val="24"/>
          <w:lang w:val="sk-SK"/>
        </w:rPr>
        <w:t xml:space="preserve"> systému s ohľadom na </w:t>
      </w:r>
      <w:r w:rsidRPr="005E5CE6">
        <w:rPr>
          <w:rFonts w:ascii="Times New Roman" w:hAnsi="Times New Roman" w:cs="Times New Roman"/>
          <w:sz w:val="24"/>
          <w:lang w:val="sk-SK"/>
        </w:rPr>
        <w:t>výrobu</w:t>
      </w:r>
      <w:r>
        <w:rPr>
          <w:rFonts w:ascii="Times New Roman" w:hAnsi="Times New Roman" w:cs="Times New Roman"/>
          <w:sz w:val="24"/>
          <w:lang w:val="sk-SK"/>
        </w:rPr>
        <w:t xml:space="preserve"> obnoviteľných zdrojov energie </w:t>
      </w:r>
      <w:r w:rsidRPr="005E5CE6">
        <w:rPr>
          <w:rFonts w:ascii="Times New Roman" w:hAnsi="Times New Roman" w:cs="Times New Roman"/>
          <w:sz w:val="24"/>
          <w:lang w:val="sk-SK"/>
        </w:rPr>
        <w:t>a plány na dosiahnutie prepojenie trhov s</w:t>
      </w:r>
      <w:r w:rsidR="00BF0648">
        <w:rPr>
          <w:rFonts w:ascii="Times New Roman" w:hAnsi="Times New Roman" w:cs="Times New Roman"/>
          <w:sz w:val="24"/>
          <w:lang w:val="sk-SK"/>
        </w:rPr>
        <w:t> </w:t>
      </w:r>
      <w:r w:rsidRPr="005E5CE6">
        <w:rPr>
          <w:rFonts w:ascii="Times New Roman" w:hAnsi="Times New Roman" w:cs="Times New Roman"/>
          <w:sz w:val="24"/>
          <w:lang w:val="sk-SK"/>
        </w:rPr>
        <w:t>elektrinou</w:t>
      </w:r>
      <w:r w:rsidR="00BF0648">
        <w:rPr>
          <w:rFonts w:ascii="Times New Roman" w:hAnsi="Times New Roman" w:cs="Times New Roman"/>
          <w:sz w:val="24"/>
          <w:lang w:val="sk-SK"/>
        </w:rPr>
        <w:t>,</w:t>
      </w:r>
      <w:r w:rsidRPr="005E5CE6">
        <w:rPr>
          <w:rFonts w:ascii="Times New Roman" w:hAnsi="Times New Roman" w:cs="Times New Roman"/>
          <w:sz w:val="24"/>
          <w:lang w:val="sk-SK"/>
        </w:rPr>
        <w:t xml:space="preserve"> a integráci</w:t>
      </w:r>
      <w:r w:rsidR="00BF0648">
        <w:rPr>
          <w:rFonts w:ascii="Times New Roman" w:hAnsi="Times New Roman" w:cs="Times New Roman"/>
          <w:sz w:val="24"/>
          <w:lang w:val="sk-SK"/>
        </w:rPr>
        <w:t>a</w:t>
      </w:r>
      <w:r w:rsidRPr="005E5CE6">
        <w:rPr>
          <w:rFonts w:ascii="Times New Roman" w:hAnsi="Times New Roman" w:cs="Times New Roman"/>
          <w:sz w:val="24"/>
          <w:lang w:val="sk-SK"/>
        </w:rPr>
        <w:t>, regionáln</w:t>
      </w:r>
      <w:r w:rsidR="00BF0648">
        <w:rPr>
          <w:rFonts w:ascii="Times New Roman" w:hAnsi="Times New Roman" w:cs="Times New Roman"/>
          <w:sz w:val="24"/>
          <w:lang w:val="sk-SK"/>
        </w:rPr>
        <w:t xml:space="preserve">e opatrenia </w:t>
      </w:r>
      <w:r>
        <w:rPr>
          <w:rFonts w:ascii="Times New Roman" w:hAnsi="Times New Roman" w:cs="Times New Roman"/>
          <w:sz w:val="24"/>
          <w:lang w:val="sk-SK"/>
        </w:rPr>
        <w:t xml:space="preserve">na </w:t>
      </w:r>
      <w:r w:rsidRPr="005E5CE6">
        <w:rPr>
          <w:rFonts w:ascii="Times New Roman" w:hAnsi="Times New Roman" w:cs="Times New Roman"/>
          <w:sz w:val="24"/>
          <w:lang w:val="sk-SK"/>
        </w:rPr>
        <w:t>vyváženie a</w:t>
      </w:r>
      <w:r>
        <w:rPr>
          <w:rFonts w:ascii="Times New Roman" w:hAnsi="Times New Roman" w:cs="Times New Roman"/>
          <w:sz w:val="24"/>
          <w:lang w:val="sk-SK"/>
        </w:rPr>
        <w:t> </w:t>
      </w:r>
      <w:r w:rsidRPr="005E5CE6">
        <w:rPr>
          <w:rFonts w:ascii="Times New Roman" w:hAnsi="Times New Roman" w:cs="Times New Roman"/>
          <w:sz w:val="24"/>
          <w:lang w:val="sk-SK"/>
        </w:rPr>
        <w:t>rezerv</w:t>
      </w:r>
      <w:r>
        <w:rPr>
          <w:rFonts w:ascii="Times New Roman" w:hAnsi="Times New Roman" w:cs="Times New Roman"/>
          <w:sz w:val="24"/>
          <w:lang w:val="sk-SK"/>
        </w:rPr>
        <w:t>y, a o</w:t>
      </w:r>
      <w:r w:rsidRPr="005E5CE6">
        <w:rPr>
          <w:rFonts w:ascii="Times New Roman" w:hAnsi="Times New Roman" w:cs="Times New Roman"/>
          <w:sz w:val="24"/>
          <w:lang w:val="sk-SK"/>
        </w:rPr>
        <w:t xml:space="preserve"> tom, ako bola vypočítaná primeranos</w:t>
      </w:r>
      <w:r>
        <w:rPr>
          <w:rFonts w:ascii="Times New Roman" w:hAnsi="Times New Roman" w:cs="Times New Roman"/>
          <w:sz w:val="24"/>
          <w:lang w:val="sk-SK"/>
        </w:rPr>
        <w:t>ť systému</w:t>
      </w:r>
      <w:r w:rsidRPr="005E5CE6">
        <w:rPr>
          <w:rFonts w:ascii="Times New Roman" w:hAnsi="Times New Roman" w:cs="Times New Roman"/>
          <w:sz w:val="24"/>
          <w:lang w:val="sk-SK"/>
        </w:rPr>
        <w:t xml:space="preserve"> v kontexte obnoviteľnýc</w:t>
      </w:r>
      <w:r>
        <w:rPr>
          <w:rFonts w:ascii="Times New Roman" w:hAnsi="Times New Roman" w:cs="Times New Roman"/>
          <w:sz w:val="24"/>
          <w:lang w:val="sk-SK"/>
        </w:rPr>
        <w:t xml:space="preserve">h zdrojov energie (15 z 32 </w:t>
      </w:r>
      <w:r w:rsidRPr="005E5CE6">
        <w:rPr>
          <w:rFonts w:ascii="Times New Roman" w:hAnsi="Times New Roman" w:cs="Times New Roman"/>
          <w:sz w:val="24"/>
          <w:lang w:val="sk-SK"/>
        </w:rPr>
        <w:t xml:space="preserve">a 12 z 32 </w:t>
      </w:r>
      <w:r w:rsidRPr="005E5CE6">
        <w:rPr>
          <w:rStyle w:val="alt-edited"/>
          <w:rFonts w:ascii="Times New Roman" w:hAnsi="Times New Roman" w:cs="Times New Roman"/>
          <w:sz w:val="24"/>
          <w:lang w:val="sk-SK"/>
        </w:rPr>
        <w:t>opýtaných</w:t>
      </w:r>
      <w:r>
        <w:rPr>
          <w:rFonts w:ascii="Times New Roman" w:hAnsi="Times New Roman" w:cs="Times New Roman"/>
          <w:sz w:val="24"/>
          <w:lang w:val="sk-SK"/>
        </w:rPr>
        <w:t>)</w:t>
      </w:r>
      <w:r w:rsidR="00BF0648">
        <w:rPr>
          <w:rFonts w:ascii="Times New Roman" w:hAnsi="Times New Roman" w:cs="Times New Roman"/>
          <w:sz w:val="24"/>
          <w:lang w:val="sk-SK"/>
        </w:rPr>
        <w:t>,</w:t>
      </w:r>
      <w:r>
        <w:rPr>
          <w:rFonts w:ascii="Times New Roman" w:hAnsi="Times New Roman" w:cs="Times New Roman"/>
          <w:sz w:val="24"/>
          <w:lang w:val="sk-SK"/>
        </w:rPr>
        <w:t xml:space="preserve"> boli </w:t>
      </w:r>
      <w:r w:rsidR="00BF0648" w:rsidRPr="005E5CE6">
        <w:rPr>
          <w:rFonts w:ascii="Times New Roman" w:hAnsi="Times New Roman" w:cs="Times New Roman"/>
          <w:sz w:val="24"/>
          <w:lang w:val="sk-SK"/>
        </w:rPr>
        <w:t>parlament</w:t>
      </w:r>
      <w:r w:rsidR="00BF0648">
        <w:rPr>
          <w:rFonts w:ascii="Times New Roman" w:hAnsi="Times New Roman" w:cs="Times New Roman"/>
          <w:sz w:val="24"/>
          <w:lang w:val="sk-SK"/>
        </w:rPr>
        <w:t>ami / komorami</w:t>
      </w:r>
      <w:r w:rsidR="00BF0648" w:rsidRPr="005E5CE6">
        <w:rPr>
          <w:rFonts w:ascii="Times New Roman" w:hAnsi="Times New Roman" w:cs="Times New Roman"/>
          <w:sz w:val="24"/>
          <w:lang w:val="sk-SK"/>
        </w:rPr>
        <w:t xml:space="preserve"> </w:t>
      </w:r>
      <w:r>
        <w:rPr>
          <w:rFonts w:ascii="Times New Roman" w:hAnsi="Times New Roman" w:cs="Times New Roman"/>
          <w:sz w:val="24"/>
          <w:lang w:val="sk-SK"/>
        </w:rPr>
        <w:t>považované ako</w:t>
      </w:r>
      <w:r w:rsidR="00BF0648">
        <w:rPr>
          <w:rFonts w:ascii="Times New Roman" w:hAnsi="Times New Roman" w:cs="Times New Roman"/>
          <w:sz w:val="24"/>
          <w:lang w:val="sk-SK"/>
        </w:rPr>
        <w:t xml:space="preserve"> </w:t>
      </w:r>
      <w:r w:rsidRPr="005E5CE6">
        <w:rPr>
          <w:rFonts w:ascii="Times New Roman" w:hAnsi="Times New Roman" w:cs="Times New Roman"/>
          <w:sz w:val="24"/>
          <w:lang w:val="sk-SK"/>
        </w:rPr>
        <w:t xml:space="preserve">veľmi dôležité </w:t>
      </w:r>
      <w:r w:rsidR="00DE4C3B">
        <w:rPr>
          <w:rFonts w:ascii="Times New Roman" w:hAnsi="Times New Roman" w:cs="Times New Roman"/>
          <w:sz w:val="24"/>
          <w:lang w:val="sk-SK"/>
        </w:rPr>
        <w:t>nástroje</w:t>
      </w:r>
      <w:r w:rsidRPr="005E5CE6">
        <w:rPr>
          <w:rFonts w:ascii="Times New Roman" w:hAnsi="Times New Roman" w:cs="Times New Roman"/>
          <w:sz w:val="24"/>
          <w:lang w:val="sk-SK"/>
        </w:rPr>
        <w:t xml:space="preserve"> (zahrnuté do národných energetických a klimatických plánov členských štátov, </w:t>
      </w:r>
      <w:r>
        <w:rPr>
          <w:rFonts w:ascii="Times New Roman" w:hAnsi="Times New Roman" w:cs="Times New Roman"/>
          <w:sz w:val="24"/>
          <w:lang w:val="sk-SK"/>
        </w:rPr>
        <w:t>s ohľadom</w:t>
      </w:r>
      <w:r w:rsidRPr="005E5CE6">
        <w:rPr>
          <w:rFonts w:ascii="Times New Roman" w:hAnsi="Times New Roman" w:cs="Times New Roman"/>
          <w:sz w:val="24"/>
          <w:lang w:val="sk-SK"/>
        </w:rPr>
        <w:t xml:space="preserve"> </w:t>
      </w:r>
      <w:r>
        <w:rPr>
          <w:rFonts w:ascii="Times New Roman" w:hAnsi="Times New Roman" w:cs="Times New Roman"/>
          <w:sz w:val="24"/>
          <w:lang w:val="sk-SK"/>
        </w:rPr>
        <w:t>na</w:t>
      </w:r>
      <w:r w:rsidRPr="005E5CE6">
        <w:rPr>
          <w:rFonts w:ascii="Times New Roman" w:hAnsi="Times New Roman" w:cs="Times New Roman"/>
          <w:sz w:val="24"/>
          <w:lang w:val="sk-SK"/>
        </w:rPr>
        <w:t xml:space="preserve"> obnoviteľné zdroje energie), aby sa dosiahol cieľ aspoň 27% </w:t>
      </w:r>
      <w:r>
        <w:rPr>
          <w:rFonts w:ascii="Times New Roman" w:hAnsi="Times New Roman" w:cs="Times New Roman"/>
          <w:sz w:val="24"/>
          <w:lang w:val="sk-SK"/>
        </w:rPr>
        <w:t>do</w:t>
      </w:r>
      <w:r w:rsidR="008F41AC">
        <w:rPr>
          <w:rFonts w:ascii="Times New Roman" w:hAnsi="Times New Roman" w:cs="Times New Roman"/>
          <w:sz w:val="24"/>
          <w:lang w:val="sk-SK"/>
        </w:rPr>
        <w:t xml:space="preserve"> roku 2030</w:t>
      </w:r>
      <w:r w:rsidRPr="005E5CE6">
        <w:rPr>
          <w:rFonts w:ascii="Times New Roman" w:hAnsi="Times New Roman" w:cs="Times New Roman"/>
          <w:sz w:val="24"/>
          <w:lang w:val="sk-SK"/>
        </w:rPr>
        <w:t>. Prehľad</w:t>
      </w:r>
      <w:r w:rsidR="00BF0648">
        <w:rPr>
          <w:rFonts w:ascii="Times New Roman" w:hAnsi="Times New Roman" w:cs="Times New Roman"/>
          <w:sz w:val="24"/>
          <w:lang w:val="sk-SK"/>
        </w:rPr>
        <w:t xml:space="preserve"> </w:t>
      </w:r>
      <w:r w:rsidR="00BF0648" w:rsidRPr="005E5CE6">
        <w:rPr>
          <w:rFonts w:ascii="Times New Roman" w:hAnsi="Times New Roman" w:cs="Times New Roman"/>
          <w:sz w:val="24"/>
          <w:lang w:val="sk-SK"/>
        </w:rPr>
        <w:t xml:space="preserve">trajektórií </w:t>
      </w:r>
      <w:r w:rsidRPr="005E5CE6">
        <w:rPr>
          <w:rFonts w:ascii="Times New Roman" w:hAnsi="Times New Roman" w:cs="Times New Roman"/>
          <w:sz w:val="24"/>
          <w:lang w:val="sk-SK"/>
        </w:rPr>
        <w:t>obnoviteľných</w:t>
      </w:r>
      <w:r w:rsidR="00BF0648">
        <w:rPr>
          <w:rFonts w:ascii="Times New Roman" w:hAnsi="Times New Roman" w:cs="Times New Roman"/>
          <w:sz w:val="24"/>
          <w:lang w:val="sk-SK"/>
        </w:rPr>
        <w:t xml:space="preserve"> zdrojov energie</w:t>
      </w:r>
      <w:r w:rsidRPr="005E5CE6">
        <w:rPr>
          <w:rFonts w:ascii="Times New Roman" w:hAnsi="Times New Roman" w:cs="Times New Roman"/>
          <w:sz w:val="24"/>
          <w:lang w:val="sk-SK"/>
        </w:rPr>
        <w:t xml:space="preserve"> a </w:t>
      </w:r>
      <w:r w:rsidR="00BF0648">
        <w:rPr>
          <w:rFonts w:ascii="Times New Roman" w:hAnsi="Times New Roman" w:cs="Times New Roman"/>
          <w:sz w:val="24"/>
          <w:lang w:val="sk-SK"/>
        </w:rPr>
        <w:t>postupov</w:t>
      </w:r>
      <w:r w:rsidRPr="005E5CE6">
        <w:rPr>
          <w:rFonts w:ascii="Times New Roman" w:hAnsi="Times New Roman" w:cs="Times New Roman"/>
          <w:sz w:val="24"/>
          <w:lang w:val="sk-SK"/>
        </w:rPr>
        <w:t xml:space="preserve"> do roku 2050 zabezpečiť</w:t>
      </w:r>
      <w:r w:rsidR="00BF0648">
        <w:rPr>
          <w:rFonts w:ascii="Times New Roman" w:hAnsi="Times New Roman" w:cs="Times New Roman"/>
          <w:sz w:val="24"/>
          <w:lang w:val="sk-SK"/>
        </w:rPr>
        <w:t xml:space="preserve"> tak, aby postupy do roku 2030 boli pripravené  a mohli sa plniť ciele do roku 2050</w:t>
      </w:r>
      <w:r>
        <w:rPr>
          <w:rFonts w:ascii="Times New Roman" w:hAnsi="Times New Roman" w:cs="Times New Roman"/>
          <w:sz w:val="24"/>
          <w:lang w:val="sk-SK"/>
        </w:rPr>
        <w:t>,</w:t>
      </w:r>
      <w:r w:rsidRPr="005E5CE6">
        <w:rPr>
          <w:rFonts w:ascii="Times New Roman" w:hAnsi="Times New Roman" w:cs="Times New Roman"/>
          <w:sz w:val="24"/>
          <w:lang w:val="sk-SK"/>
        </w:rPr>
        <w:t xml:space="preserve"> boli považované </w:t>
      </w:r>
      <w:r>
        <w:rPr>
          <w:rStyle w:val="alt-edited"/>
          <w:rFonts w:ascii="Times New Roman" w:hAnsi="Times New Roman" w:cs="Times New Roman"/>
          <w:sz w:val="24"/>
          <w:lang w:val="sk-SK"/>
        </w:rPr>
        <w:t>za</w:t>
      </w:r>
      <w:r w:rsidRPr="005E5CE6">
        <w:rPr>
          <w:rFonts w:ascii="Times New Roman" w:hAnsi="Times New Roman" w:cs="Times New Roman"/>
          <w:sz w:val="24"/>
          <w:lang w:val="sk-SK"/>
        </w:rPr>
        <w:t xml:space="preserve"> trochu dôležit</w:t>
      </w:r>
      <w:r>
        <w:rPr>
          <w:rFonts w:ascii="Times New Roman" w:hAnsi="Times New Roman" w:cs="Times New Roman"/>
          <w:sz w:val="24"/>
          <w:lang w:val="sk-SK"/>
        </w:rPr>
        <w:t>é</w:t>
      </w:r>
      <w:r w:rsidRPr="005E5CE6">
        <w:rPr>
          <w:rFonts w:ascii="Times New Roman" w:hAnsi="Times New Roman" w:cs="Times New Roman"/>
          <w:sz w:val="24"/>
          <w:lang w:val="sk-SK"/>
        </w:rPr>
        <w:t xml:space="preserve"> tretin</w:t>
      </w:r>
      <w:r>
        <w:rPr>
          <w:rFonts w:ascii="Times New Roman" w:hAnsi="Times New Roman" w:cs="Times New Roman"/>
          <w:sz w:val="24"/>
          <w:lang w:val="sk-SK"/>
        </w:rPr>
        <w:t>ou</w:t>
      </w:r>
      <w:r w:rsidRPr="005E5CE6">
        <w:rPr>
          <w:rFonts w:ascii="Times New Roman" w:hAnsi="Times New Roman" w:cs="Times New Roman"/>
          <w:sz w:val="24"/>
          <w:lang w:val="sk-SK"/>
        </w:rPr>
        <w:t xml:space="preserve"> </w:t>
      </w:r>
      <w:r w:rsidRPr="005E5CE6">
        <w:rPr>
          <w:rStyle w:val="alt-edited"/>
          <w:rFonts w:ascii="Times New Roman" w:hAnsi="Times New Roman" w:cs="Times New Roman"/>
          <w:sz w:val="24"/>
          <w:lang w:val="sk-SK"/>
        </w:rPr>
        <w:t>opýtaných</w:t>
      </w:r>
      <w:r w:rsidRPr="005E5CE6">
        <w:rPr>
          <w:rFonts w:ascii="Times New Roman" w:hAnsi="Times New Roman" w:cs="Times New Roman"/>
          <w:sz w:val="24"/>
          <w:lang w:val="sk-SK"/>
        </w:rPr>
        <w:t xml:space="preserve"> (11 z 32).</w:t>
      </w:r>
    </w:p>
    <w:p w14:paraId="6D3405DC" w14:textId="77777777" w:rsidR="00AB14F6" w:rsidRPr="0061522E" w:rsidRDefault="00AB14F6" w:rsidP="00AB14F6">
      <w:pPr>
        <w:spacing w:after="0" w:line="240" w:lineRule="auto"/>
        <w:jc w:val="both"/>
        <w:rPr>
          <w:rFonts w:ascii="Times New Roman" w:hAnsi="Times New Roman" w:cs="Times New Roman"/>
          <w:b/>
          <w:sz w:val="24"/>
          <w:szCs w:val="24"/>
          <w:lang w:val="sk-SK"/>
        </w:rPr>
      </w:pPr>
    </w:p>
    <w:p w14:paraId="7FD1C8F9" w14:textId="08A81B92" w:rsidR="00AB14F6" w:rsidRPr="0061522E" w:rsidRDefault="0071386A" w:rsidP="00AB14F6">
      <w:pPr>
        <w:spacing w:after="0" w:line="240"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Dôležité rozmery Energetickej </w:t>
      </w:r>
      <w:r w:rsidR="004A6DB8" w:rsidRPr="0061522E">
        <w:rPr>
          <w:rFonts w:ascii="Times New Roman" w:hAnsi="Times New Roman" w:cs="Times New Roman"/>
          <w:b/>
          <w:sz w:val="24"/>
          <w:szCs w:val="24"/>
          <w:lang w:val="sk-SK"/>
        </w:rPr>
        <w:t xml:space="preserve">Únie a užšia spolupráca medzi parlamentmi členských štátov EÚ </w:t>
      </w:r>
    </w:p>
    <w:p w14:paraId="323EBEF3" w14:textId="405E3591" w:rsidR="002C384D" w:rsidRPr="0061522E" w:rsidRDefault="002C384D" w:rsidP="00AB14F6">
      <w:pPr>
        <w:spacing w:after="0" w:line="240" w:lineRule="auto"/>
        <w:jc w:val="both"/>
        <w:rPr>
          <w:rFonts w:ascii="Times New Roman" w:hAnsi="Times New Roman" w:cs="Times New Roman"/>
          <w:b/>
          <w:sz w:val="24"/>
          <w:szCs w:val="24"/>
          <w:lang w:val="sk-SK"/>
        </w:rPr>
      </w:pPr>
    </w:p>
    <w:p w14:paraId="31798B3D" w14:textId="1CBBA064" w:rsidR="004A6DB8" w:rsidRPr="0061522E" w:rsidRDefault="00EE0FFD" w:rsidP="00AB14F6">
      <w:pPr>
        <w:spacing w:after="0" w:line="240" w:lineRule="auto"/>
        <w:jc w:val="both"/>
        <w:rPr>
          <w:rFonts w:ascii="Times New Roman" w:hAnsi="Times New Roman" w:cs="Times New Roman"/>
          <w:b/>
          <w:sz w:val="28"/>
          <w:szCs w:val="24"/>
          <w:lang w:val="sk-SK"/>
        </w:rPr>
      </w:pPr>
      <w:r w:rsidRPr="00EE0FFD">
        <w:rPr>
          <w:rFonts w:ascii="Times New Roman" w:hAnsi="Times New Roman" w:cs="Times New Roman"/>
          <w:sz w:val="24"/>
          <w:lang w:val="sk-SK"/>
        </w:rPr>
        <w:t xml:space="preserve">Viac ako polovica </w:t>
      </w:r>
      <w:r w:rsidRPr="00EE0FFD">
        <w:rPr>
          <w:rStyle w:val="alt-edited"/>
          <w:rFonts w:ascii="Times New Roman" w:hAnsi="Times New Roman" w:cs="Times New Roman"/>
          <w:sz w:val="24"/>
          <w:lang w:val="sk-SK"/>
        </w:rPr>
        <w:t>opýtaných</w:t>
      </w:r>
      <w:r w:rsidRPr="00EE0FFD">
        <w:rPr>
          <w:rFonts w:ascii="Times New Roman" w:hAnsi="Times New Roman" w:cs="Times New Roman"/>
          <w:sz w:val="24"/>
          <w:lang w:val="sk-SK"/>
        </w:rPr>
        <w:t xml:space="preserve"> považova</w:t>
      </w:r>
      <w:r>
        <w:rPr>
          <w:rFonts w:ascii="Times New Roman" w:hAnsi="Times New Roman" w:cs="Times New Roman"/>
          <w:sz w:val="24"/>
          <w:lang w:val="sk-SK"/>
        </w:rPr>
        <w:t xml:space="preserve">la </w:t>
      </w:r>
      <w:r w:rsidRPr="00EE0FFD">
        <w:rPr>
          <w:rFonts w:ascii="Times New Roman" w:hAnsi="Times New Roman" w:cs="Times New Roman"/>
          <w:sz w:val="24"/>
          <w:lang w:val="sk-SK"/>
        </w:rPr>
        <w:t>energetickú bezpečnosť, solidarit</w:t>
      </w:r>
      <w:r>
        <w:rPr>
          <w:rFonts w:ascii="Times New Roman" w:hAnsi="Times New Roman" w:cs="Times New Roman"/>
          <w:sz w:val="24"/>
          <w:lang w:val="sk-SK"/>
        </w:rPr>
        <w:t>u</w:t>
      </w:r>
      <w:r w:rsidRPr="00EE0FFD">
        <w:rPr>
          <w:rFonts w:ascii="Times New Roman" w:hAnsi="Times New Roman" w:cs="Times New Roman"/>
          <w:sz w:val="24"/>
          <w:lang w:val="sk-SK"/>
        </w:rPr>
        <w:t xml:space="preserve"> a dôver</w:t>
      </w:r>
      <w:r>
        <w:rPr>
          <w:rFonts w:ascii="Times New Roman" w:hAnsi="Times New Roman" w:cs="Times New Roman"/>
          <w:sz w:val="24"/>
          <w:lang w:val="sk-SK"/>
        </w:rPr>
        <w:t>u, r</w:t>
      </w:r>
      <w:r w:rsidRPr="00EE0FFD">
        <w:rPr>
          <w:rFonts w:ascii="Times New Roman" w:hAnsi="Times New Roman" w:cs="Times New Roman"/>
          <w:sz w:val="24"/>
          <w:lang w:val="sk-SK"/>
        </w:rPr>
        <w:t xml:space="preserve">ovnako ako výskum, </w:t>
      </w:r>
      <w:r w:rsidR="0071386A">
        <w:rPr>
          <w:rFonts w:ascii="Times New Roman" w:hAnsi="Times New Roman" w:cs="Times New Roman"/>
          <w:sz w:val="24"/>
          <w:lang w:val="sk-SK"/>
        </w:rPr>
        <w:t xml:space="preserve">inovácie a konkurencieschopnosť </w:t>
      </w:r>
      <w:r>
        <w:rPr>
          <w:rFonts w:ascii="Times New Roman" w:hAnsi="Times New Roman" w:cs="Times New Roman"/>
          <w:sz w:val="24"/>
          <w:lang w:val="sk-SK"/>
        </w:rPr>
        <w:t xml:space="preserve">za </w:t>
      </w:r>
      <w:r w:rsidRPr="00EE0FFD">
        <w:rPr>
          <w:rFonts w:ascii="Times New Roman" w:hAnsi="Times New Roman" w:cs="Times New Roman"/>
          <w:sz w:val="24"/>
          <w:lang w:val="sk-SK"/>
        </w:rPr>
        <w:t>veľmi dôležité rozmery Energ</w:t>
      </w:r>
      <w:r>
        <w:rPr>
          <w:rFonts w:ascii="Times New Roman" w:hAnsi="Times New Roman" w:cs="Times New Roman"/>
          <w:sz w:val="24"/>
          <w:lang w:val="sk-SK"/>
        </w:rPr>
        <w:t>etickej</w:t>
      </w:r>
      <w:r w:rsidRPr="00EE0FFD">
        <w:rPr>
          <w:rFonts w:ascii="Times New Roman" w:hAnsi="Times New Roman" w:cs="Times New Roman"/>
          <w:sz w:val="24"/>
          <w:lang w:val="sk-SK"/>
        </w:rPr>
        <w:t xml:space="preserve"> </w:t>
      </w:r>
      <w:r w:rsidRPr="00EE0FFD">
        <w:rPr>
          <w:rStyle w:val="alt-edited"/>
          <w:rFonts w:ascii="Times New Roman" w:hAnsi="Times New Roman" w:cs="Times New Roman"/>
          <w:sz w:val="24"/>
          <w:lang w:val="sk-SK"/>
        </w:rPr>
        <w:t>Únie</w:t>
      </w:r>
      <w:r w:rsidRPr="00EE0FFD">
        <w:rPr>
          <w:rFonts w:ascii="Times New Roman" w:hAnsi="Times New Roman" w:cs="Times New Roman"/>
          <w:sz w:val="24"/>
          <w:lang w:val="sk-SK"/>
        </w:rPr>
        <w:t>.</w:t>
      </w:r>
    </w:p>
    <w:p w14:paraId="0F274964" w14:textId="1748D01B" w:rsidR="00AB14F6" w:rsidRPr="009644BE" w:rsidRDefault="006E357D" w:rsidP="00AB14F6">
      <w:pPr>
        <w:spacing w:after="0" w:line="240" w:lineRule="auto"/>
        <w:jc w:val="both"/>
        <w:rPr>
          <w:rFonts w:ascii="Times New Roman" w:hAnsi="Times New Roman" w:cs="Times New Roman"/>
          <w:b/>
          <w:sz w:val="24"/>
          <w:szCs w:val="24"/>
        </w:rPr>
      </w:pPr>
      <w:r>
        <w:rPr>
          <w:noProof/>
          <w:lang w:val="sk-SK" w:eastAsia="sk-SK"/>
        </w:rPr>
        <w:lastRenderedPageBreak/>
        <w:drawing>
          <wp:inline distT="0" distB="0" distL="0" distR="0" wp14:anchorId="20071446" wp14:editId="24BEF48C">
            <wp:extent cx="6120130" cy="3862070"/>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103F8F" w14:textId="42D1E78D" w:rsidR="006F51E5" w:rsidRPr="006F51E5" w:rsidRDefault="006F51E5" w:rsidP="00AB14F6">
      <w:pPr>
        <w:spacing w:after="0" w:line="240" w:lineRule="auto"/>
        <w:jc w:val="both"/>
        <w:rPr>
          <w:rFonts w:ascii="Times New Roman" w:hAnsi="Times New Roman" w:cs="Times New Roman"/>
          <w:sz w:val="24"/>
          <w:lang w:val="sk-SK"/>
        </w:rPr>
      </w:pPr>
      <w:r>
        <w:rPr>
          <w:rFonts w:ascii="Times New Roman" w:hAnsi="Times New Roman" w:cs="Times New Roman"/>
          <w:sz w:val="24"/>
          <w:lang w:val="sk-SK"/>
        </w:rPr>
        <w:t xml:space="preserve">Väčšina </w:t>
      </w:r>
      <w:r w:rsidR="0071386A">
        <w:rPr>
          <w:rFonts w:ascii="Times New Roman" w:hAnsi="Times New Roman" w:cs="Times New Roman"/>
          <w:sz w:val="24"/>
          <w:lang w:val="sk-SK"/>
        </w:rPr>
        <w:t>odpovedajúcich</w:t>
      </w:r>
      <w:r w:rsidRPr="006F51E5">
        <w:rPr>
          <w:rFonts w:ascii="Times New Roman" w:hAnsi="Times New Roman" w:cs="Times New Roman"/>
          <w:sz w:val="24"/>
          <w:lang w:val="sk-SK"/>
        </w:rPr>
        <w:t xml:space="preserve"> parlamentov / komôr (26 z 35) ne</w:t>
      </w:r>
      <w:r w:rsidR="009644BE">
        <w:rPr>
          <w:rFonts w:ascii="Times New Roman" w:hAnsi="Times New Roman" w:cs="Times New Roman"/>
          <w:sz w:val="24"/>
          <w:lang w:val="sk-SK"/>
        </w:rPr>
        <w:t>urobilo</w:t>
      </w:r>
      <w:r w:rsidRPr="006F51E5">
        <w:rPr>
          <w:rFonts w:ascii="Times New Roman" w:hAnsi="Times New Roman" w:cs="Times New Roman"/>
          <w:sz w:val="24"/>
          <w:lang w:val="sk-SK"/>
        </w:rPr>
        <w:t xml:space="preserve"> žiadne kroky na podporu myšlienk</w:t>
      </w:r>
      <w:r w:rsidR="009644BE">
        <w:rPr>
          <w:rFonts w:ascii="Times New Roman" w:hAnsi="Times New Roman" w:cs="Times New Roman"/>
          <w:sz w:val="24"/>
          <w:lang w:val="sk-SK"/>
        </w:rPr>
        <w:t>y</w:t>
      </w:r>
      <w:r w:rsidRPr="006F51E5">
        <w:rPr>
          <w:rFonts w:ascii="Times New Roman" w:hAnsi="Times New Roman" w:cs="Times New Roman"/>
          <w:sz w:val="24"/>
          <w:lang w:val="sk-SK"/>
        </w:rPr>
        <w:t xml:space="preserve"> užšej </w:t>
      </w:r>
      <w:r w:rsidR="009644BE">
        <w:rPr>
          <w:rFonts w:ascii="Times New Roman" w:hAnsi="Times New Roman" w:cs="Times New Roman"/>
          <w:sz w:val="24"/>
          <w:lang w:val="sk-SK"/>
        </w:rPr>
        <w:t xml:space="preserve">spolupráce medzi EÚ parlamentmi </w:t>
      </w:r>
      <w:r w:rsidRPr="006F51E5">
        <w:rPr>
          <w:rFonts w:ascii="Times New Roman" w:hAnsi="Times New Roman" w:cs="Times New Roman"/>
          <w:sz w:val="24"/>
          <w:lang w:val="sk-SK"/>
        </w:rPr>
        <w:t>/ kom</w:t>
      </w:r>
      <w:r w:rsidR="009644BE">
        <w:rPr>
          <w:rFonts w:ascii="Times New Roman" w:hAnsi="Times New Roman" w:cs="Times New Roman"/>
          <w:sz w:val="24"/>
          <w:lang w:val="sk-SK"/>
        </w:rPr>
        <w:t>orami</w:t>
      </w:r>
      <w:r w:rsidRPr="006F51E5">
        <w:rPr>
          <w:rFonts w:ascii="Times New Roman" w:hAnsi="Times New Roman" w:cs="Times New Roman"/>
          <w:sz w:val="24"/>
          <w:lang w:val="sk-SK"/>
        </w:rPr>
        <w:t xml:space="preserve"> </w:t>
      </w:r>
      <w:r w:rsidR="009644BE">
        <w:rPr>
          <w:rFonts w:ascii="Times New Roman" w:hAnsi="Times New Roman" w:cs="Times New Roman"/>
          <w:sz w:val="24"/>
          <w:lang w:val="sk-SK"/>
        </w:rPr>
        <w:t>k žiadnym z piatich rozmerov Energetickej</w:t>
      </w:r>
      <w:r w:rsidRPr="006F51E5">
        <w:rPr>
          <w:rFonts w:ascii="Times New Roman" w:hAnsi="Times New Roman" w:cs="Times New Roman"/>
          <w:sz w:val="24"/>
          <w:lang w:val="sk-SK"/>
        </w:rPr>
        <w:t xml:space="preserve"> </w:t>
      </w:r>
      <w:r w:rsidR="009644BE">
        <w:rPr>
          <w:rFonts w:ascii="Times New Roman" w:hAnsi="Times New Roman" w:cs="Times New Roman"/>
          <w:sz w:val="24"/>
          <w:lang w:val="sk-SK"/>
        </w:rPr>
        <w:t>Únie</w:t>
      </w:r>
      <w:r w:rsidRPr="006F51E5">
        <w:rPr>
          <w:rFonts w:ascii="Times New Roman" w:hAnsi="Times New Roman" w:cs="Times New Roman"/>
          <w:sz w:val="24"/>
          <w:lang w:val="sk-SK"/>
        </w:rPr>
        <w:t>.</w:t>
      </w:r>
    </w:p>
    <w:p w14:paraId="2DC2DC43" w14:textId="74F11DF0" w:rsidR="009644BE" w:rsidRDefault="009644BE" w:rsidP="00AB14F6">
      <w:pPr>
        <w:spacing w:after="0" w:line="240" w:lineRule="auto"/>
        <w:jc w:val="both"/>
        <w:rPr>
          <w:lang w:val="sk-SK"/>
        </w:rPr>
      </w:pPr>
    </w:p>
    <w:p w14:paraId="7097F5FC" w14:textId="6A49873A" w:rsidR="00AB14F6" w:rsidRPr="009644BE" w:rsidRDefault="009644BE" w:rsidP="00AB14F6">
      <w:pPr>
        <w:spacing w:after="0" w:line="240" w:lineRule="auto"/>
        <w:jc w:val="both"/>
        <w:rPr>
          <w:rFonts w:ascii="Times New Roman" w:hAnsi="Times New Roman" w:cs="Times New Roman"/>
          <w:sz w:val="24"/>
          <w:lang w:val="sk-SK"/>
        </w:rPr>
      </w:pPr>
      <w:r w:rsidRPr="009644BE">
        <w:rPr>
          <w:rFonts w:ascii="Times New Roman" w:hAnsi="Times New Roman" w:cs="Times New Roman"/>
          <w:sz w:val="24"/>
          <w:lang w:val="sk-SK"/>
        </w:rPr>
        <w:t>Avšak, tieto parlamenty / komory, ktoré sa rozhodli poskytnúť informácie o krokoch, ktoré urobili spomínaných vyššie, boli okrem iného, debaty a stretnutia, v ktorých sa zúčastnili a / alebo ich organizovali.</w:t>
      </w:r>
    </w:p>
    <w:p w14:paraId="77B5D81E" w14:textId="1EA7156A" w:rsidR="00B4620C" w:rsidRDefault="00A36FA4" w:rsidP="00B4620C">
      <w:pPr>
        <w:pStyle w:val="Nadpis1"/>
        <w:rPr>
          <w:rFonts w:ascii="Times New Roman" w:hAnsi="Times New Roman"/>
          <w:b w:val="0"/>
          <w:sz w:val="24"/>
          <w:szCs w:val="24"/>
          <w:lang w:val="sk-SK"/>
        </w:rPr>
      </w:pPr>
      <w:r w:rsidRPr="00351BE1">
        <w:rPr>
          <w:rFonts w:ascii="Times New Roman" w:hAnsi="Times New Roman"/>
          <w:b w:val="0"/>
          <w:sz w:val="24"/>
          <w:szCs w:val="24"/>
          <w:lang w:val="sk-SK"/>
        </w:rPr>
        <w:t xml:space="preserve">Bulharský </w:t>
      </w:r>
      <w:r w:rsidRPr="00351BE1">
        <w:rPr>
          <w:rFonts w:ascii="Times New Roman" w:hAnsi="Times New Roman"/>
          <w:b w:val="0"/>
          <w:i/>
          <w:sz w:val="24"/>
          <w:szCs w:val="24"/>
          <w:lang w:val="sk-SK"/>
        </w:rPr>
        <w:t>Narodno sabranie</w:t>
      </w:r>
      <w:r w:rsidRPr="00351BE1">
        <w:rPr>
          <w:rFonts w:ascii="Times New Roman" w:hAnsi="Times New Roman"/>
          <w:b w:val="0"/>
          <w:sz w:val="24"/>
          <w:szCs w:val="24"/>
          <w:lang w:val="sk-SK"/>
        </w:rPr>
        <w:t xml:space="preserve"> odkazoval na svoju aktívnu účasť vo všetkých </w:t>
      </w:r>
      <w:r w:rsidR="00351BE1" w:rsidRPr="00351BE1">
        <w:rPr>
          <w:rFonts w:ascii="Times New Roman" w:hAnsi="Times New Roman"/>
          <w:b w:val="0"/>
          <w:sz w:val="24"/>
          <w:szCs w:val="24"/>
          <w:lang w:val="sk-SK"/>
        </w:rPr>
        <w:t>debatách</w:t>
      </w:r>
      <w:r w:rsidRPr="00351BE1">
        <w:rPr>
          <w:rFonts w:ascii="Times New Roman" w:hAnsi="Times New Roman"/>
          <w:b w:val="0"/>
          <w:sz w:val="24"/>
          <w:szCs w:val="24"/>
          <w:lang w:val="sk-SK"/>
        </w:rPr>
        <w:t xml:space="preserve"> týkajúcich sa energetickej bezpečnosti a stability v regióne a</w:t>
      </w:r>
      <w:r w:rsidR="00C9273C">
        <w:rPr>
          <w:rFonts w:ascii="Times New Roman" w:hAnsi="Times New Roman"/>
          <w:b w:val="0"/>
          <w:sz w:val="24"/>
          <w:szCs w:val="24"/>
          <w:lang w:val="sk-SK"/>
        </w:rPr>
        <w:t xml:space="preserve"> aj v </w:t>
      </w:r>
      <w:r w:rsidRPr="00351BE1">
        <w:rPr>
          <w:rFonts w:ascii="Times New Roman" w:hAnsi="Times New Roman"/>
          <w:b w:val="0"/>
          <w:sz w:val="24"/>
          <w:szCs w:val="24"/>
          <w:lang w:val="sk-SK"/>
        </w:rPr>
        <w:t xml:space="preserve">Európe. Český </w:t>
      </w:r>
      <w:r w:rsidRPr="0071386A">
        <w:rPr>
          <w:rFonts w:ascii="Times New Roman" w:hAnsi="Times New Roman"/>
          <w:b w:val="0"/>
          <w:i/>
          <w:sz w:val="24"/>
          <w:szCs w:val="24"/>
          <w:lang w:val="sk-SK"/>
        </w:rPr>
        <w:t>Senát</w:t>
      </w:r>
      <w:r w:rsidRPr="00351BE1">
        <w:rPr>
          <w:rFonts w:ascii="Times New Roman" w:hAnsi="Times New Roman"/>
          <w:b w:val="0"/>
          <w:sz w:val="24"/>
          <w:szCs w:val="24"/>
          <w:lang w:val="sk-SK"/>
        </w:rPr>
        <w:t xml:space="preserve"> zmienil stretnutie Výborov pre európske záležitosti </w:t>
      </w:r>
      <w:r w:rsidR="00351BE1" w:rsidRPr="00351BE1">
        <w:rPr>
          <w:rFonts w:ascii="Times New Roman" w:hAnsi="Times New Roman"/>
          <w:b w:val="0"/>
          <w:sz w:val="24"/>
          <w:szCs w:val="24"/>
          <w:lang w:val="sk-SK"/>
        </w:rPr>
        <w:t>krajín</w:t>
      </w:r>
      <w:r w:rsidRPr="00351BE1">
        <w:rPr>
          <w:rFonts w:ascii="Times New Roman" w:hAnsi="Times New Roman"/>
          <w:b w:val="0"/>
          <w:sz w:val="24"/>
          <w:szCs w:val="24"/>
          <w:lang w:val="sk-SK"/>
        </w:rPr>
        <w:t xml:space="preserve"> Vyšehradskej skupiny hosťovaného samotným Senátom v Prahe v roku 2015 a jeho závery</w:t>
      </w:r>
      <w:r w:rsidR="0071386A">
        <w:rPr>
          <w:rFonts w:ascii="Times New Roman" w:hAnsi="Times New Roman"/>
          <w:b w:val="0"/>
          <w:sz w:val="24"/>
          <w:szCs w:val="24"/>
          <w:lang w:val="sk-SK"/>
        </w:rPr>
        <w:t>,</w:t>
      </w:r>
      <w:r w:rsidRPr="00351BE1">
        <w:rPr>
          <w:rFonts w:ascii="Times New Roman" w:hAnsi="Times New Roman"/>
          <w:b w:val="0"/>
          <w:sz w:val="24"/>
          <w:szCs w:val="24"/>
          <w:lang w:val="sk-SK"/>
        </w:rPr>
        <w:t xml:space="preserve"> maďarský </w:t>
      </w:r>
      <w:r w:rsidRPr="00351BE1">
        <w:rPr>
          <w:rFonts w:ascii="Times New Roman" w:hAnsi="Times New Roman"/>
          <w:b w:val="0"/>
          <w:i/>
          <w:sz w:val="24"/>
          <w:szCs w:val="24"/>
          <w:lang w:val="sk-SK"/>
        </w:rPr>
        <w:t>Országgyűlés</w:t>
      </w:r>
      <w:r w:rsidRPr="00351BE1">
        <w:rPr>
          <w:rFonts w:ascii="Times New Roman" w:hAnsi="Times New Roman"/>
          <w:b w:val="0"/>
          <w:sz w:val="24"/>
          <w:szCs w:val="24"/>
          <w:lang w:val="sk-SK"/>
        </w:rPr>
        <w:t xml:space="preserve"> spomenul súvisiace stretnutie, ktoré sa konalo vo Varšave 1. februára 2016. Slovenská </w:t>
      </w:r>
      <w:r w:rsidRPr="00351BE1">
        <w:rPr>
          <w:rFonts w:ascii="Times New Roman" w:hAnsi="Times New Roman"/>
          <w:b w:val="0"/>
          <w:i/>
          <w:sz w:val="24"/>
          <w:szCs w:val="24"/>
          <w:lang w:val="sk-SK"/>
        </w:rPr>
        <w:t>Národná rada</w:t>
      </w:r>
      <w:r w:rsidR="00351BE1" w:rsidRPr="00351BE1">
        <w:rPr>
          <w:rFonts w:ascii="Times New Roman" w:hAnsi="Times New Roman"/>
          <w:b w:val="0"/>
          <w:sz w:val="24"/>
          <w:szCs w:val="24"/>
          <w:lang w:val="sk-SK"/>
        </w:rPr>
        <w:t xml:space="preserve"> spomenula</w:t>
      </w:r>
      <w:r w:rsidRPr="00351BE1">
        <w:rPr>
          <w:rFonts w:ascii="Times New Roman" w:hAnsi="Times New Roman"/>
          <w:b w:val="0"/>
          <w:sz w:val="24"/>
          <w:szCs w:val="24"/>
          <w:lang w:val="sk-SK"/>
        </w:rPr>
        <w:t xml:space="preserve"> dve stretnutia plánované v rámci slovenského </w:t>
      </w:r>
      <w:r w:rsidR="00351BE1" w:rsidRPr="00351BE1">
        <w:rPr>
          <w:rFonts w:ascii="Times New Roman" w:hAnsi="Times New Roman"/>
          <w:b w:val="0"/>
          <w:sz w:val="24"/>
          <w:szCs w:val="24"/>
          <w:lang w:val="sk-SK"/>
        </w:rPr>
        <w:t>P</w:t>
      </w:r>
      <w:r w:rsidRPr="00351BE1">
        <w:rPr>
          <w:rFonts w:ascii="Times New Roman" w:hAnsi="Times New Roman"/>
          <w:b w:val="0"/>
          <w:sz w:val="24"/>
          <w:szCs w:val="24"/>
          <w:lang w:val="sk-SK"/>
        </w:rPr>
        <w:t>red</w:t>
      </w:r>
      <w:r w:rsidR="00351BE1" w:rsidRPr="00351BE1">
        <w:rPr>
          <w:rFonts w:ascii="Times New Roman" w:hAnsi="Times New Roman"/>
          <w:b w:val="0"/>
          <w:sz w:val="24"/>
          <w:szCs w:val="24"/>
          <w:lang w:val="sk-SK"/>
        </w:rPr>
        <w:t xml:space="preserve">sedníctva </w:t>
      </w:r>
      <w:r w:rsidR="00076DA3">
        <w:rPr>
          <w:rFonts w:ascii="Times New Roman" w:hAnsi="Times New Roman"/>
          <w:b w:val="0"/>
          <w:sz w:val="24"/>
          <w:szCs w:val="24"/>
          <w:lang w:val="sk-SK"/>
        </w:rPr>
        <w:t>v R</w:t>
      </w:r>
      <w:r w:rsidR="00C9273C">
        <w:rPr>
          <w:rFonts w:ascii="Times New Roman" w:hAnsi="Times New Roman"/>
          <w:b w:val="0"/>
          <w:sz w:val="24"/>
          <w:szCs w:val="24"/>
          <w:lang w:val="sk-SK"/>
        </w:rPr>
        <w:t>ad</w:t>
      </w:r>
      <w:r w:rsidR="00076DA3">
        <w:rPr>
          <w:rFonts w:ascii="Times New Roman" w:hAnsi="Times New Roman"/>
          <w:b w:val="0"/>
          <w:sz w:val="24"/>
          <w:szCs w:val="24"/>
          <w:lang w:val="sk-SK"/>
        </w:rPr>
        <w:t>e</w:t>
      </w:r>
      <w:r w:rsidR="00C9273C">
        <w:rPr>
          <w:rFonts w:ascii="Times New Roman" w:hAnsi="Times New Roman"/>
          <w:b w:val="0"/>
          <w:sz w:val="24"/>
          <w:szCs w:val="24"/>
          <w:lang w:val="sk-SK"/>
        </w:rPr>
        <w:t xml:space="preserve"> EÚ, kde</w:t>
      </w:r>
      <w:r w:rsidR="00351BE1" w:rsidRPr="00351BE1">
        <w:rPr>
          <w:rFonts w:ascii="Times New Roman" w:hAnsi="Times New Roman"/>
          <w:b w:val="0"/>
          <w:sz w:val="24"/>
          <w:szCs w:val="24"/>
          <w:lang w:val="sk-SK"/>
        </w:rPr>
        <w:t xml:space="preserve"> Energetická Únia</w:t>
      </w:r>
      <w:r w:rsidRPr="00351BE1">
        <w:rPr>
          <w:rFonts w:ascii="Times New Roman" w:hAnsi="Times New Roman"/>
          <w:b w:val="0"/>
          <w:sz w:val="24"/>
          <w:szCs w:val="24"/>
          <w:lang w:val="sk-SK"/>
        </w:rPr>
        <w:t xml:space="preserve"> b</w:t>
      </w:r>
      <w:r w:rsidR="00351BE1" w:rsidRPr="00351BE1">
        <w:rPr>
          <w:rFonts w:ascii="Times New Roman" w:hAnsi="Times New Roman"/>
          <w:b w:val="0"/>
          <w:sz w:val="24"/>
          <w:szCs w:val="24"/>
          <w:lang w:val="sk-SK"/>
        </w:rPr>
        <w:t xml:space="preserve">ude </w:t>
      </w:r>
      <w:r w:rsidRPr="00351BE1">
        <w:rPr>
          <w:rFonts w:ascii="Times New Roman" w:hAnsi="Times New Roman"/>
          <w:b w:val="0"/>
          <w:sz w:val="24"/>
          <w:szCs w:val="24"/>
          <w:lang w:val="sk-SK"/>
        </w:rPr>
        <w:t>kľúčo</w:t>
      </w:r>
      <w:r w:rsidR="00351BE1" w:rsidRPr="00351BE1">
        <w:rPr>
          <w:rFonts w:ascii="Times New Roman" w:hAnsi="Times New Roman"/>
          <w:b w:val="0"/>
          <w:sz w:val="24"/>
          <w:szCs w:val="24"/>
          <w:lang w:val="sk-SK"/>
        </w:rPr>
        <w:t>vou témou</w:t>
      </w:r>
      <w:r w:rsidRPr="00351BE1">
        <w:rPr>
          <w:rFonts w:ascii="Times New Roman" w:hAnsi="Times New Roman"/>
          <w:b w:val="0"/>
          <w:sz w:val="24"/>
          <w:szCs w:val="24"/>
          <w:lang w:val="sk-SK"/>
        </w:rPr>
        <w:t xml:space="preserve"> - plenárne zasadnutie LVI COSAC (13</w:t>
      </w:r>
      <w:r w:rsidR="00C9273C">
        <w:rPr>
          <w:rFonts w:ascii="Times New Roman" w:hAnsi="Times New Roman"/>
          <w:b w:val="0"/>
          <w:sz w:val="24"/>
          <w:szCs w:val="24"/>
          <w:lang w:val="sk-SK"/>
        </w:rPr>
        <w:t>.</w:t>
      </w:r>
      <w:r w:rsidRPr="00351BE1">
        <w:rPr>
          <w:rFonts w:ascii="Times New Roman" w:hAnsi="Times New Roman"/>
          <w:b w:val="0"/>
          <w:sz w:val="24"/>
          <w:szCs w:val="24"/>
          <w:lang w:val="sk-SK"/>
        </w:rPr>
        <w:t>-15</w:t>
      </w:r>
      <w:r w:rsidR="00C9273C">
        <w:rPr>
          <w:rFonts w:ascii="Times New Roman" w:hAnsi="Times New Roman"/>
          <w:b w:val="0"/>
          <w:sz w:val="24"/>
          <w:szCs w:val="24"/>
          <w:lang w:val="sk-SK"/>
        </w:rPr>
        <w:t>.</w:t>
      </w:r>
      <w:r w:rsidRPr="00351BE1">
        <w:rPr>
          <w:rFonts w:ascii="Times New Roman" w:hAnsi="Times New Roman"/>
          <w:b w:val="0"/>
          <w:sz w:val="24"/>
          <w:szCs w:val="24"/>
          <w:lang w:val="sk-SK"/>
        </w:rPr>
        <w:t xml:space="preserve"> novembra 2016) a </w:t>
      </w:r>
      <w:r w:rsidR="00351BE1" w:rsidRPr="00351BE1">
        <w:rPr>
          <w:rFonts w:ascii="Times New Roman" w:hAnsi="Times New Roman"/>
          <w:b w:val="0"/>
          <w:sz w:val="24"/>
          <w:szCs w:val="24"/>
          <w:lang w:val="sk-SK"/>
        </w:rPr>
        <w:t xml:space="preserve">Stretnutie predsedov výborov pre hospodárske záležitosti parlamentov členských štátov Európskej únie na tému energetickej únie </w:t>
      </w:r>
      <w:r w:rsidRPr="00351BE1">
        <w:rPr>
          <w:rFonts w:ascii="Times New Roman" w:hAnsi="Times New Roman"/>
          <w:b w:val="0"/>
          <w:sz w:val="24"/>
          <w:szCs w:val="24"/>
          <w:lang w:val="sk-SK"/>
        </w:rPr>
        <w:t>(1</w:t>
      </w:r>
      <w:r w:rsidR="00351BE1" w:rsidRPr="00351BE1">
        <w:rPr>
          <w:rFonts w:ascii="Times New Roman" w:hAnsi="Times New Roman"/>
          <w:b w:val="0"/>
          <w:sz w:val="24"/>
          <w:szCs w:val="24"/>
          <w:lang w:val="sk-SK"/>
        </w:rPr>
        <w:t>.</w:t>
      </w:r>
      <w:r w:rsidRPr="00351BE1">
        <w:rPr>
          <w:rFonts w:ascii="Times New Roman" w:hAnsi="Times New Roman"/>
          <w:b w:val="0"/>
          <w:sz w:val="24"/>
          <w:szCs w:val="24"/>
          <w:lang w:val="sk-SK"/>
        </w:rPr>
        <w:t xml:space="preserve"> </w:t>
      </w:r>
      <w:r w:rsidR="00351BE1" w:rsidRPr="00351BE1">
        <w:rPr>
          <w:rFonts w:ascii="Times New Roman" w:hAnsi="Times New Roman"/>
          <w:b w:val="0"/>
          <w:sz w:val="24"/>
          <w:szCs w:val="24"/>
          <w:lang w:val="sk-SK"/>
        </w:rPr>
        <w:t xml:space="preserve">- 2. december </w:t>
      </w:r>
      <w:r w:rsidRPr="00351BE1">
        <w:rPr>
          <w:rFonts w:ascii="Times New Roman" w:hAnsi="Times New Roman"/>
          <w:b w:val="0"/>
          <w:sz w:val="24"/>
          <w:szCs w:val="24"/>
          <w:lang w:val="sk-SK"/>
        </w:rPr>
        <w:t xml:space="preserve">2016). Francúzsky </w:t>
      </w:r>
      <w:r w:rsidRPr="00351BE1">
        <w:rPr>
          <w:rFonts w:ascii="Times New Roman" w:hAnsi="Times New Roman"/>
          <w:b w:val="0"/>
          <w:i/>
          <w:sz w:val="24"/>
          <w:szCs w:val="24"/>
          <w:lang w:val="sk-SK"/>
        </w:rPr>
        <w:t>Assemblée nationale</w:t>
      </w:r>
      <w:r w:rsidRPr="00351BE1">
        <w:rPr>
          <w:rFonts w:ascii="Times New Roman" w:hAnsi="Times New Roman"/>
          <w:b w:val="0"/>
          <w:sz w:val="24"/>
          <w:szCs w:val="24"/>
          <w:lang w:val="sk-SK"/>
        </w:rPr>
        <w:t xml:space="preserve"> zorganizoval stretnutie v rámci </w:t>
      </w:r>
      <w:r w:rsidR="00C9273C" w:rsidRPr="00351BE1">
        <w:rPr>
          <w:rFonts w:ascii="Times New Roman" w:hAnsi="Times New Roman"/>
          <w:b w:val="0"/>
          <w:sz w:val="24"/>
          <w:szCs w:val="24"/>
          <w:lang w:val="sk-SK"/>
        </w:rPr>
        <w:t>stre</w:t>
      </w:r>
      <w:r w:rsidR="00C9273C">
        <w:rPr>
          <w:rFonts w:ascii="Times New Roman" w:hAnsi="Times New Roman"/>
          <w:b w:val="0"/>
          <w:sz w:val="24"/>
          <w:szCs w:val="24"/>
          <w:lang w:val="sk-SK"/>
        </w:rPr>
        <w:t xml:space="preserve">tnutí </w:t>
      </w:r>
      <w:r w:rsidR="00351BE1" w:rsidRPr="00351BE1">
        <w:rPr>
          <w:rFonts w:ascii="Times New Roman" w:hAnsi="Times New Roman"/>
          <w:b w:val="0"/>
          <w:sz w:val="24"/>
          <w:szCs w:val="24"/>
          <w:lang w:val="sk-SK"/>
        </w:rPr>
        <w:t>Weimar</w:t>
      </w:r>
      <w:r w:rsidR="00351BE1">
        <w:rPr>
          <w:rFonts w:ascii="Times New Roman" w:hAnsi="Times New Roman"/>
          <w:b w:val="0"/>
          <w:sz w:val="24"/>
          <w:szCs w:val="24"/>
          <w:lang w:val="sk-SK"/>
        </w:rPr>
        <w:t>ského</w:t>
      </w:r>
      <w:r w:rsidR="00351BE1" w:rsidRPr="00351BE1">
        <w:rPr>
          <w:rFonts w:ascii="Times New Roman" w:hAnsi="Times New Roman"/>
          <w:b w:val="0"/>
          <w:sz w:val="24"/>
          <w:szCs w:val="24"/>
          <w:lang w:val="sk-SK"/>
        </w:rPr>
        <w:t xml:space="preserve"> </w:t>
      </w:r>
      <w:r w:rsidRPr="00351BE1">
        <w:rPr>
          <w:rFonts w:ascii="Times New Roman" w:hAnsi="Times New Roman"/>
          <w:b w:val="0"/>
          <w:sz w:val="24"/>
          <w:szCs w:val="24"/>
          <w:lang w:val="sk-SK"/>
        </w:rPr>
        <w:t>trojuholník</w:t>
      </w:r>
      <w:r w:rsidR="00351BE1">
        <w:rPr>
          <w:rFonts w:ascii="Times New Roman" w:hAnsi="Times New Roman"/>
          <w:b w:val="0"/>
          <w:sz w:val="24"/>
          <w:szCs w:val="24"/>
          <w:lang w:val="sk-SK"/>
        </w:rPr>
        <w:t>a,</w:t>
      </w:r>
      <w:r w:rsidRPr="00351BE1">
        <w:rPr>
          <w:rFonts w:ascii="Times New Roman" w:hAnsi="Times New Roman"/>
          <w:b w:val="0"/>
          <w:sz w:val="24"/>
          <w:szCs w:val="24"/>
          <w:lang w:val="sk-SK"/>
        </w:rPr>
        <w:t xml:space="preserve"> kde diskutovali s </w:t>
      </w:r>
      <w:r w:rsidR="00C9273C">
        <w:rPr>
          <w:rFonts w:ascii="Times New Roman" w:hAnsi="Times New Roman"/>
          <w:b w:val="0"/>
          <w:sz w:val="24"/>
          <w:szCs w:val="24"/>
          <w:lang w:val="sk-SK"/>
        </w:rPr>
        <w:t>poľskými</w:t>
      </w:r>
      <w:r w:rsidR="00C9273C" w:rsidRPr="00351BE1">
        <w:rPr>
          <w:rFonts w:ascii="Times New Roman" w:hAnsi="Times New Roman"/>
          <w:b w:val="0"/>
          <w:sz w:val="24"/>
          <w:szCs w:val="24"/>
          <w:lang w:val="sk-SK"/>
        </w:rPr>
        <w:t xml:space="preserve"> </w:t>
      </w:r>
      <w:r w:rsidR="00C9273C">
        <w:rPr>
          <w:rFonts w:ascii="Times New Roman" w:hAnsi="Times New Roman"/>
          <w:b w:val="0"/>
          <w:sz w:val="24"/>
          <w:szCs w:val="24"/>
          <w:lang w:val="sk-SK"/>
        </w:rPr>
        <w:t xml:space="preserve">a nemeckými </w:t>
      </w:r>
      <w:r w:rsidRPr="00351BE1">
        <w:rPr>
          <w:rFonts w:ascii="Times New Roman" w:hAnsi="Times New Roman"/>
          <w:b w:val="0"/>
          <w:sz w:val="24"/>
          <w:szCs w:val="24"/>
          <w:lang w:val="sk-SK"/>
        </w:rPr>
        <w:t xml:space="preserve">partnermi </w:t>
      </w:r>
      <w:r w:rsidR="00C9273C">
        <w:rPr>
          <w:rFonts w:ascii="Times New Roman" w:hAnsi="Times New Roman"/>
          <w:b w:val="0"/>
          <w:sz w:val="24"/>
          <w:szCs w:val="24"/>
          <w:lang w:val="sk-SK"/>
        </w:rPr>
        <w:t>o</w:t>
      </w:r>
      <w:r w:rsidRPr="00351BE1">
        <w:rPr>
          <w:rFonts w:ascii="Times New Roman" w:hAnsi="Times New Roman"/>
          <w:b w:val="0"/>
          <w:sz w:val="24"/>
          <w:szCs w:val="24"/>
          <w:lang w:val="sk-SK"/>
        </w:rPr>
        <w:t xml:space="preserve"> </w:t>
      </w:r>
      <w:r w:rsidR="00C9273C">
        <w:rPr>
          <w:rFonts w:ascii="Times New Roman" w:hAnsi="Times New Roman"/>
          <w:b w:val="0"/>
          <w:sz w:val="24"/>
          <w:szCs w:val="24"/>
          <w:lang w:val="sk-SK"/>
        </w:rPr>
        <w:t>národných stratégiách</w:t>
      </w:r>
      <w:r w:rsidRPr="00351BE1">
        <w:rPr>
          <w:rFonts w:ascii="Times New Roman" w:hAnsi="Times New Roman"/>
          <w:b w:val="0"/>
          <w:sz w:val="24"/>
          <w:szCs w:val="24"/>
          <w:lang w:val="sk-SK"/>
        </w:rPr>
        <w:t xml:space="preserve"> na </w:t>
      </w:r>
      <w:r w:rsidR="00C9273C">
        <w:rPr>
          <w:rFonts w:ascii="Times New Roman" w:hAnsi="Times New Roman"/>
          <w:b w:val="0"/>
          <w:sz w:val="24"/>
          <w:szCs w:val="24"/>
          <w:lang w:val="sk-SK"/>
        </w:rPr>
        <w:t xml:space="preserve">zložení </w:t>
      </w:r>
      <w:r w:rsidR="0071386A">
        <w:rPr>
          <w:rFonts w:ascii="Times New Roman" w:hAnsi="Times New Roman"/>
          <w:b w:val="0"/>
          <w:sz w:val="24"/>
          <w:szCs w:val="24"/>
          <w:lang w:val="sk-SK"/>
        </w:rPr>
        <w:t>zdrojov energie a úsilí potrebnom</w:t>
      </w:r>
      <w:r w:rsidRPr="00351BE1">
        <w:rPr>
          <w:rFonts w:ascii="Times New Roman" w:hAnsi="Times New Roman"/>
          <w:b w:val="0"/>
          <w:sz w:val="24"/>
          <w:szCs w:val="24"/>
          <w:lang w:val="sk-SK"/>
        </w:rPr>
        <w:t xml:space="preserve"> na dosiahnutie </w:t>
      </w:r>
      <w:r w:rsidR="00C9273C" w:rsidRPr="00351BE1">
        <w:rPr>
          <w:rFonts w:ascii="Times New Roman" w:hAnsi="Times New Roman"/>
          <w:b w:val="0"/>
          <w:sz w:val="24"/>
          <w:szCs w:val="24"/>
          <w:lang w:val="sk-SK"/>
        </w:rPr>
        <w:t xml:space="preserve">stanovených </w:t>
      </w:r>
      <w:r w:rsidRPr="00351BE1">
        <w:rPr>
          <w:rFonts w:ascii="Times New Roman" w:hAnsi="Times New Roman"/>
          <w:b w:val="0"/>
          <w:sz w:val="24"/>
          <w:szCs w:val="24"/>
          <w:lang w:val="sk-SK"/>
        </w:rPr>
        <w:t xml:space="preserve">cieľov </w:t>
      </w:r>
      <w:r w:rsidR="00C9273C">
        <w:rPr>
          <w:rFonts w:ascii="Times New Roman" w:hAnsi="Times New Roman"/>
          <w:b w:val="0"/>
          <w:sz w:val="24"/>
          <w:szCs w:val="24"/>
          <w:lang w:val="sk-SK"/>
        </w:rPr>
        <w:t xml:space="preserve">týkajúcich sa </w:t>
      </w:r>
      <w:r w:rsidRPr="00351BE1">
        <w:rPr>
          <w:rFonts w:ascii="Times New Roman" w:hAnsi="Times New Roman"/>
          <w:b w:val="0"/>
          <w:sz w:val="24"/>
          <w:szCs w:val="24"/>
          <w:lang w:val="sk-SK"/>
        </w:rPr>
        <w:t>Energ</w:t>
      </w:r>
      <w:r w:rsidR="00C9273C">
        <w:rPr>
          <w:rFonts w:ascii="Times New Roman" w:hAnsi="Times New Roman"/>
          <w:b w:val="0"/>
          <w:sz w:val="24"/>
          <w:szCs w:val="24"/>
          <w:lang w:val="sk-SK"/>
        </w:rPr>
        <w:t>etickej Únie.</w:t>
      </w:r>
      <w:r w:rsidRPr="00351BE1">
        <w:rPr>
          <w:rFonts w:ascii="Times New Roman" w:hAnsi="Times New Roman"/>
          <w:b w:val="0"/>
          <w:sz w:val="24"/>
          <w:szCs w:val="24"/>
          <w:lang w:val="sk-SK"/>
        </w:rPr>
        <w:t xml:space="preserve"> Francúzsky </w:t>
      </w:r>
      <w:r w:rsidRPr="00C9273C">
        <w:rPr>
          <w:rFonts w:ascii="Times New Roman" w:hAnsi="Times New Roman"/>
          <w:b w:val="0"/>
          <w:i/>
          <w:sz w:val="24"/>
          <w:szCs w:val="24"/>
          <w:lang w:val="sk-SK"/>
        </w:rPr>
        <w:t>Senát</w:t>
      </w:r>
      <w:r w:rsidRPr="00351BE1">
        <w:rPr>
          <w:rFonts w:ascii="Times New Roman" w:hAnsi="Times New Roman"/>
          <w:b w:val="0"/>
          <w:sz w:val="24"/>
          <w:szCs w:val="24"/>
          <w:lang w:val="sk-SK"/>
        </w:rPr>
        <w:t xml:space="preserve"> spomenul stretnutie s talianskym </w:t>
      </w:r>
      <w:r w:rsidRPr="00C9273C">
        <w:rPr>
          <w:rFonts w:ascii="Times New Roman" w:hAnsi="Times New Roman"/>
          <w:b w:val="0"/>
          <w:i/>
          <w:sz w:val="24"/>
          <w:szCs w:val="24"/>
          <w:lang w:val="sk-SK"/>
        </w:rPr>
        <w:t>Senato della Repubblica</w:t>
      </w:r>
      <w:r w:rsidR="00C9273C">
        <w:rPr>
          <w:rFonts w:ascii="Times New Roman" w:hAnsi="Times New Roman"/>
          <w:b w:val="0"/>
          <w:sz w:val="24"/>
          <w:szCs w:val="24"/>
          <w:lang w:val="sk-SK"/>
        </w:rPr>
        <w:t xml:space="preserve"> a nemeckým </w:t>
      </w:r>
      <w:r w:rsidR="00C9273C" w:rsidRPr="00C9273C">
        <w:rPr>
          <w:rFonts w:ascii="Times New Roman" w:hAnsi="Times New Roman"/>
          <w:b w:val="0"/>
          <w:i/>
          <w:sz w:val="24"/>
          <w:szCs w:val="24"/>
          <w:lang w:val="sk-SK"/>
        </w:rPr>
        <w:t>Bundesrat</w:t>
      </w:r>
      <w:r w:rsidRPr="00C9273C">
        <w:rPr>
          <w:rFonts w:ascii="Times New Roman" w:hAnsi="Times New Roman"/>
          <w:b w:val="0"/>
          <w:i/>
          <w:sz w:val="24"/>
          <w:szCs w:val="24"/>
          <w:lang w:val="sk-SK"/>
        </w:rPr>
        <w:t>.</w:t>
      </w:r>
      <w:r w:rsidRPr="00351BE1">
        <w:rPr>
          <w:rFonts w:ascii="Times New Roman" w:hAnsi="Times New Roman"/>
          <w:b w:val="0"/>
          <w:sz w:val="24"/>
          <w:szCs w:val="24"/>
          <w:lang w:val="sk-SK"/>
        </w:rPr>
        <w:t xml:space="preserve"> Holandský </w:t>
      </w:r>
      <w:r w:rsidRPr="00C9273C">
        <w:rPr>
          <w:rFonts w:ascii="Times New Roman" w:hAnsi="Times New Roman"/>
          <w:b w:val="0"/>
          <w:i/>
          <w:sz w:val="24"/>
          <w:szCs w:val="24"/>
          <w:lang w:val="sk-SK"/>
        </w:rPr>
        <w:t>Tweede Kamer</w:t>
      </w:r>
      <w:r w:rsidRPr="00351BE1">
        <w:rPr>
          <w:rFonts w:ascii="Times New Roman" w:hAnsi="Times New Roman"/>
          <w:b w:val="0"/>
          <w:sz w:val="24"/>
          <w:szCs w:val="24"/>
          <w:lang w:val="sk-SK"/>
        </w:rPr>
        <w:t xml:space="preserve"> </w:t>
      </w:r>
      <w:r w:rsidR="00C9273C">
        <w:rPr>
          <w:rFonts w:ascii="Times New Roman" w:hAnsi="Times New Roman"/>
          <w:b w:val="0"/>
          <w:sz w:val="24"/>
          <w:szCs w:val="24"/>
          <w:lang w:val="sk-SK"/>
        </w:rPr>
        <w:t xml:space="preserve">spomenul </w:t>
      </w:r>
      <w:r w:rsidR="00076DA3">
        <w:rPr>
          <w:rFonts w:ascii="Times New Roman" w:hAnsi="Times New Roman"/>
          <w:b w:val="0"/>
          <w:sz w:val="24"/>
          <w:szCs w:val="24"/>
          <w:lang w:val="sk-SK"/>
        </w:rPr>
        <w:t>zorganizovanie M</w:t>
      </w:r>
      <w:r w:rsidR="00076DA3" w:rsidRPr="00351BE1">
        <w:rPr>
          <w:rFonts w:ascii="Times New Roman" w:hAnsi="Times New Roman"/>
          <w:b w:val="0"/>
          <w:sz w:val="24"/>
          <w:szCs w:val="24"/>
          <w:lang w:val="sk-SK"/>
        </w:rPr>
        <w:t>edziparlamentnej konferencie o</w:t>
      </w:r>
      <w:r w:rsidR="00076DA3">
        <w:rPr>
          <w:rFonts w:ascii="Times New Roman" w:hAnsi="Times New Roman"/>
          <w:b w:val="0"/>
          <w:sz w:val="24"/>
          <w:szCs w:val="24"/>
          <w:lang w:val="sk-SK"/>
        </w:rPr>
        <w:t> Energetickej Ú</w:t>
      </w:r>
      <w:r w:rsidR="00076DA3" w:rsidRPr="00351BE1">
        <w:rPr>
          <w:rFonts w:ascii="Times New Roman" w:hAnsi="Times New Roman"/>
          <w:b w:val="0"/>
          <w:sz w:val="24"/>
          <w:szCs w:val="24"/>
          <w:lang w:val="sk-SK"/>
        </w:rPr>
        <w:t xml:space="preserve">nii </w:t>
      </w:r>
      <w:r w:rsidRPr="00351BE1">
        <w:rPr>
          <w:rFonts w:ascii="Times New Roman" w:hAnsi="Times New Roman"/>
          <w:b w:val="0"/>
          <w:sz w:val="24"/>
          <w:szCs w:val="24"/>
          <w:lang w:val="sk-SK"/>
        </w:rPr>
        <w:t xml:space="preserve">počas holandského </w:t>
      </w:r>
      <w:r w:rsidR="00076DA3">
        <w:rPr>
          <w:rFonts w:ascii="Times New Roman" w:hAnsi="Times New Roman"/>
          <w:b w:val="0"/>
          <w:sz w:val="24"/>
          <w:szCs w:val="24"/>
          <w:lang w:val="sk-SK"/>
        </w:rPr>
        <w:t>Predsedníctva v Rade EÚ</w:t>
      </w:r>
      <w:r w:rsidRPr="00351BE1">
        <w:rPr>
          <w:rFonts w:ascii="Times New Roman" w:hAnsi="Times New Roman"/>
          <w:b w:val="0"/>
          <w:sz w:val="24"/>
          <w:szCs w:val="24"/>
          <w:lang w:val="sk-SK"/>
        </w:rPr>
        <w:t xml:space="preserve">. </w:t>
      </w:r>
      <w:r w:rsidR="00076DA3">
        <w:rPr>
          <w:rFonts w:ascii="Times New Roman" w:hAnsi="Times New Roman"/>
          <w:b w:val="0"/>
          <w:sz w:val="24"/>
          <w:szCs w:val="24"/>
          <w:lang w:val="sk-SK"/>
        </w:rPr>
        <w:t>Európsky parlament uviedol</w:t>
      </w:r>
      <w:r w:rsidR="0071386A">
        <w:rPr>
          <w:rFonts w:ascii="Times New Roman" w:hAnsi="Times New Roman"/>
          <w:b w:val="0"/>
          <w:sz w:val="24"/>
          <w:szCs w:val="24"/>
          <w:lang w:val="sk-SK"/>
        </w:rPr>
        <w:t>, že prijal</w:t>
      </w:r>
      <w:r w:rsidRPr="00351BE1">
        <w:rPr>
          <w:rFonts w:ascii="Times New Roman" w:hAnsi="Times New Roman"/>
          <w:b w:val="0"/>
          <w:sz w:val="24"/>
          <w:szCs w:val="24"/>
          <w:lang w:val="sk-SK"/>
        </w:rPr>
        <w:t xml:space="preserve"> opatrenia vo všetkých dimenziách, a že Výbor pre priemysel, výs</w:t>
      </w:r>
      <w:r w:rsidR="00076DA3">
        <w:rPr>
          <w:rFonts w:ascii="Times New Roman" w:hAnsi="Times New Roman"/>
          <w:b w:val="0"/>
          <w:sz w:val="24"/>
          <w:szCs w:val="24"/>
          <w:lang w:val="sk-SK"/>
        </w:rPr>
        <w:t xml:space="preserve">kum a energetiku (ITRE) zostáva </w:t>
      </w:r>
      <w:r w:rsidRPr="00351BE1">
        <w:rPr>
          <w:rFonts w:ascii="Times New Roman" w:hAnsi="Times New Roman"/>
          <w:b w:val="0"/>
          <w:sz w:val="24"/>
          <w:szCs w:val="24"/>
          <w:lang w:val="sk-SK"/>
        </w:rPr>
        <w:t>otvoren</w:t>
      </w:r>
      <w:r w:rsidR="00076DA3">
        <w:rPr>
          <w:rFonts w:ascii="Times New Roman" w:hAnsi="Times New Roman"/>
          <w:b w:val="0"/>
          <w:sz w:val="24"/>
          <w:szCs w:val="24"/>
          <w:lang w:val="sk-SK"/>
        </w:rPr>
        <w:t>ý všetkým bilaterálnym</w:t>
      </w:r>
      <w:r w:rsidRPr="00351BE1">
        <w:rPr>
          <w:rFonts w:ascii="Times New Roman" w:hAnsi="Times New Roman"/>
          <w:b w:val="0"/>
          <w:sz w:val="24"/>
          <w:szCs w:val="24"/>
          <w:lang w:val="sk-SK"/>
        </w:rPr>
        <w:t xml:space="preserve"> a </w:t>
      </w:r>
      <w:r w:rsidR="00076DA3">
        <w:rPr>
          <w:rFonts w:ascii="Times New Roman" w:hAnsi="Times New Roman"/>
          <w:b w:val="0"/>
          <w:sz w:val="24"/>
          <w:szCs w:val="24"/>
          <w:lang w:val="sk-SK"/>
        </w:rPr>
        <w:t>viacstranným</w:t>
      </w:r>
      <w:r w:rsidRPr="00351BE1">
        <w:rPr>
          <w:rFonts w:ascii="Times New Roman" w:hAnsi="Times New Roman"/>
          <w:b w:val="0"/>
          <w:sz w:val="24"/>
          <w:szCs w:val="24"/>
          <w:lang w:val="sk-SK"/>
        </w:rPr>
        <w:t xml:space="preserve"> dialóg</w:t>
      </w:r>
      <w:r w:rsidR="00076DA3">
        <w:rPr>
          <w:rFonts w:ascii="Times New Roman" w:hAnsi="Times New Roman"/>
          <w:b w:val="0"/>
          <w:sz w:val="24"/>
          <w:szCs w:val="24"/>
          <w:lang w:val="sk-SK"/>
        </w:rPr>
        <w:t>om</w:t>
      </w:r>
      <w:r w:rsidRPr="00351BE1">
        <w:rPr>
          <w:rFonts w:ascii="Times New Roman" w:hAnsi="Times New Roman"/>
          <w:b w:val="0"/>
          <w:sz w:val="24"/>
          <w:szCs w:val="24"/>
          <w:lang w:val="sk-SK"/>
        </w:rPr>
        <w:t xml:space="preserve"> s národnými parlamentmi, </w:t>
      </w:r>
      <w:r w:rsidR="00076DA3">
        <w:rPr>
          <w:rFonts w:ascii="Times New Roman" w:hAnsi="Times New Roman"/>
          <w:b w:val="0"/>
          <w:sz w:val="24"/>
          <w:szCs w:val="24"/>
          <w:lang w:val="sk-SK"/>
        </w:rPr>
        <w:t xml:space="preserve">ako </w:t>
      </w:r>
      <w:r w:rsidR="008F41AC">
        <w:rPr>
          <w:rFonts w:ascii="Times New Roman" w:hAnsi="Times New Roman"/>
          <w:b w:val="0"/>
          <w:sz w:val="24"/>
          <w:szCs w:val="24"/>
          <w:lang w:val="sk-SK"/>
        </w:rPr>
        <w:lastRenderedPageBreak/>
        <w:t>príklad uviedol</w:t>
      </w:r>
      <w:r w:rsidRPr="00351BE1">
        <w:rPr>
          <w:rFonts w:ascii="Times New Roman" w:hAnsi="Times New Roman"/>
          <w:b w:val="0"/>
          <w:sz w:val="24"/>
          <w:szCs w:val="24"/>
          <w:lang w:val="sk-SK"/>
        </w:rPr>
        <w:t xml:space="preserve"> stretnuti</w:t>
      </w:r>
      <w:r w:rsidR="00076DA3">
        <w:rPr>
          <w:rFonts w:ascii="Times New Roman" w:hAnsi="Times New Roman"/>
          <w:b w:val="0"/>
          <w:sz w:val="24"/>
          <w:szCs w:val="24"/>
          <w:lang w:val="sk-SK"/>
        </w:rPr>
        <w:t>e</w:t>
      </w:r>
      <w:r w:rsidRPr="00351BE1">
        <w:rPr>
          <w:rFonts w:ascii="Times New Roman" w:hAnsi="Times New Roman"/>
          <w:b w:val="0"/>
          <w:sz w:val="24"/>
          <w:szCs w:val="24"/>
          <w:lang w:val="sk-SK"/>
        </w:rPr>
        <w:t xml:space="preserve"> </w:t>
      </w:r>
      <w:r w:rsidR="00076DA3">
        <w:rPr>
          <w:rFonts w:ascii="Times New Roman" w:hAnsi="Times New Roman"/>
          <w:b w:val="0"/>
          <w:sz w:val="24"/>
          <w:szCs w:val="24"/>
          <w:lang w:val="sk-SK"/>
        </w:rPr>
        <w:t>z</w:t>
      </w:r>
      <w:r w:rsidRPr="00351BE1">
        <w:rPr>
          <w:rFonts w:ascii="Times New Roman" w:hAnsi="Times New Roman"/>
          <w:b w:val="0"/>
          <w:sz w:val="24"/>
          <w:szCs w:val="24"/>
          <w:lang w:val="sk-SK"/>
        </w:rPr>
        <w:t xml:space="preserve">organizované na jar 2016 s príslušným </w:t>
      </w:r>
      <w:r w:rsidR="00076DA3" w:rsidRPr="00351BE1">
        <w:rPr>
          <w:rFonts w:ascii="Times New Roman" w:hAnsi="Times New Roman"/>
          <w:b w:val="0"/>
          <w:sz w:val="24"/>
          <w:szCs w:val="24"/>
          <w:lang w:val="sk-SK"/>
        </w:rPr>
        <w:t>Výbor</w:t>
      </w:r>
      <w:r w:rsidR="00076DA3">
        <w:rPr>
          <w:rFonts w:ascii="Times New Roman" w:hAnsi="Times New Roman"/>
          <w:b w:val="0"/>
          <w:sz w:val="24"/>
          <w:szCs w:val="24"/>
          <w:lang w:val="sk-SK"/>
        </w:rPr>
        <w:t>om</w:t>
      </w:r>
      <w:r w:rsidR="00076DA3" w:rsidRPr="00351BE1">
        <w:rPr>
          <w:rFonts w:ascii="Times New Roman" w:hAnsi="Times New Roman"/>
          <w:b w:val="0"/>
          <w:sz w:val="24"/>
          <w:szCs w:val="24"/>
          <w:lang w:val="sk-SK"/>
        </w:rPr>
        <w:t xml:space="preserve"> pre </w:t>
      </w:r>
      <w:r w:rsidR="00076DA3">
        <w:rPr>
          <w:rFonts w:ascii="Times New Roman" w:hAnsi="Times New Roman"/>
          <w:b w:val="0"/>
          <w:sz w:val="24"/>
          <w:szCs w:val="24"/>
          <w:lang w:val="sk-SK"/>
        </w:rPr>
        <w:t>E</w:t>
      </w:r>
      <w:r w:rsidR="00076DA3" w:rsidRPr="00351BE1">
        <w:rPr>
          <w:rFonts w:ascii="Times New Roman" w:hAnsi="Times New Roman"/>
          <w:b w:val="0"/>
          <w:sz w:val="24"/>
          <w:szCs w:val="24"/>
          <w:lang w:val="sk-SK"/>
        </w:rPr>
        <w:t>nerget</w:t>
      </w:r>
      <w:r w:rsidR="00076DA3">
        <w:rPr>
          <w:rFonts w:ascii="Times New Roman" w:hAnsi="Times New Roman"/>
          <w:b w:val="0"/>
          <w:sz w:val="24"/>
          <w:szCs w:val="24"/>
          <w:lang w:val="sk-SK"/>
        </w:rPr>
        <w:t>ickú Úniu</w:t>
      </w:r>
      <w:r w:rsidR="00076DA3" w:rsidRPr="00076DA3">
        <w:rPr>
          <w:rFonts w:ascii="Times New Roman" w:hAnsi="Times New Roman"/>
          <w:b w:val="0"/>
          <w:i/>
          <w:sz w:val="24"/>
          <w:szCs w:val="24"/>
          <w:lang w:val="sk-SK"/>
        </w:rPr>
        <w:t xml:space="preserve"> </w:t>
      </w:r>
      <w:r w:rsidR="00076DA3">
        <w:rPr>
          <w:rFonts w:ascii="Times New Roman" w:hAnsi="Times New Roman"/>
          <w:b w:val="0"/>
          <w:sz w:val="24"/>
          <w:szCs w:val="24"/>
          <w:lang w:val="sk-SK"/>
        </w:rPr>
        <w:t>rumunského</w:t>
      </w:r>
      <w:r w:rsidR="00076DA3" w:rsidRPr="00076DA3">
        <w:rPr>
          <w:rFonts w:ascii="Times New Roman" w:hAnsi="Times New Roman"/>
          <w:b w:val="0"/>
          <w:i/>
          <w:sz w:val="24"/>
          <w:szCs w:val="24"/>
          <w:lang w:val="sk-SK"/>
        </w:rPr>
        <w:t xml:space="preserve"> S</w:t>
      </w:r>
      <w:r w:rsidRPr="00076DA3">
        <w:rPr>
          <w:rFonts w:ascii="Times New Roman" w:hAnsi="Times New Roman"/>
          <w:b w:val="0"/>
          <w:i/>
          <w:sz w:val="24"/>
          <w:szCs w:val="24"/>
          <w:lang w:val="sk-SK"/>
        </w:rPr>
        <w:t>enat</w:t>
      </w:r>
      <w:r w:rsidR="00076DA3">
        <w:rPr>
          <w:rFonts w:ascii="Times New Roman" w:hAnsi="Times New Roman"/>
          <w:b w:val="0"/>
          <w:i/>
          <w:sz w:val="24"/>
          <w:szCs w:val="24"/>
          <w:lang w:val="sk-SK"/>
        </w:rPr>
        <w:t>-u</w:t>
      </w:r>
      <w:r w:rsidRPr="00351BE1">
        <w:rPr>
          <w:rFonts w:ascii="Times New Roman" w:hAnsi="Times New Roman"/>
          <w:b w:val="0"/>
          <w:sz w:val="24"/>
          <w:szCs w:val="24"/>
          <w:lang w:val="sk-SK"/>
        </w:rPr>
        <w:t>.</w:t>
      </w:r>
    </w:p>
    <w:p w14:paraId="05F50AE4" w14:textId="77777777" w:rsidR="00B4620C" w:rsidRPr="00B4620C" w:rsidRDefault="00B4620C" w:rsidP="00B4620C">
      <w:pPr>
        <w:rPr>
          <w:lang w:val="sk-SK"/>
        </w:rPr>
      </w:pPr>
    </w:p>
    <w:p w14:paraId="2AA3FAF9" w14:textId="4B437524" w:rsidR="00306627" w:rsidRPr="00306627" w:rsidRDefault="00306627" w:rsidP="00AB14F6">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Okrem toho, výbory írskeho </w:t>
      </w:r>
      <w:r w:rsidRPr="00344DC1">
        <w:rPr>
          <w:rFonts w:ascii="Times New Roman" w:hAnsi="Times New Roman" w:cs="Times New Roman"/>
          <w:i/>
          <w:sz w:val="24"/>
          <w:szCs w:val="24"/>
          <w:lang w:val="sk-SK"/>
        </w:rPr>
        <w:t>Houses of the Oireachtas</w:t>
      </w:r>
      <w:r w:rsidRPr="00344DC1">
        <w:rPr>
          <w:rFonts w:ascii="Times New Roman" w:hAnsi="Times New Roman" w:cs="Times New Roman"/>
          <w:sz w:val="24"/>
          <w:szCs w:val="24"/>
          <w:lang w:val="sk-SK"/>
        </w:rPr>
        <w:t xml:space="preserve"> </w:t>
      </w:r>
      <w:r>
        <w:rPr>
          <w:rFonts w:ascii="Times New Roman" w:hAnsi="Times New Roman" w:cs="Times New Roman"/>
          <w:sz w:val="24"/>
          <w:szCs w:val="24"/>
          <w:lang w:val="sk-SK"/>
        </w:rPr>
        <w:t>všeobecne podporovali</w:t>
      </w:r>
      <w:r w:rsidRPr="00306627">
        <w:rPr>
          <w:rFonts w:ascii="Times New Roman" w:hAnsi="Times New Roman" w:cs="Times New Roman"/>
          <w:sz w:val="24"/>
          <w:szCs w:val="24"/>
          <w:lang w:val="sk-SK"/>
        </w:rPr>
        <w:t xml:space="preserve"> spoluprácu medzi parlamentmi členských štátov EÚ, zatiaľ čo litovský </w:t>
      </w:r>
      <w:r w:rsidRPr="00FC26B8">
        <w:rPr>
          <w:rFonts w:ascii="Times New Roman" w:hAnsi="Times New Roman" w:cs="Times New Roman"/>
          <w:i/>
          <w:sz w:val="24"/>
          <w:szCs w:val="24"/>
          <w:lang w:val="sk-SK"/>
        </w:rPr>
        <w:t>Seimas</w:t>
      </w:r>
      <w:r w:rsidR="00FC26B8">
        <w:rPr>
          <w:rFonts w:ascii="Times New Roman" w:hAnsi="Times New Roman" w:cs="Times New Roman"/>
          <w:sz w:val="24"/>
          <w:szCs w:val="24"/>
          <w:lang w:val="sk-SK"/>
        </w:rPr>
        <w:t xml:space="preserve"> podporoval</w:t>
      </w:r>
      <w:r w:rsidRPr="00306627">
        <w:rPr>
          <w:rFonts w:ascii="Times New Roman" w:hAnsi="Times New Roman" w:cs="Times New Roman"/>
          <w:sz w:val="24"/>
          <w:szCs w:val="24"/>
          <w:lang w:val="sk-SK"/>
        </w:rPr>
        <w:t xml:space="preserve"> všetkých päť dimenzií </w:t>
      </w:r>
      <w:r w:rsidR="00FC26B8">
        <w:rPr>
          <w:rFonts w:ascii="Times New Roman" w:hAnsi="Times New Roman" w:cs="Times New Roman"/>
          <w:sz w:val="24"/>
          <w:szCs w:val="24"/>
          <w:lang w:val="sk-SK"/>
        </w:rPr>
        <w:t>E</w:t>
      </w:r>
      <w:r w:rsidRPr="00306627">
        <w:rPr>
          <w:rFonts w:ascii="Times New Roman" w:hAnsi="Times New Roman" w:cs="Times New Roman"/>
          <w:sz w:val="24"/>
          <w:szCs w:val="24"/>
          <w:lang w:val="sk-SK"/>
        </w:rPr>
        <w:t xml:space="preserve">nergetického </w:t>
      </w:r>
      <w:r w:rsidR="00FC26B8">
        <w:rPr>
          <w:rFonts w:ascii="Times New Roman" w:hAnsi="Times New Roman" w:cs="Times New Roman"/>
          <w:sz w:val="24"/>
          <w:szCs w:val="24"/>
          <w:lang w:val="sk-SK"/>
        </w:rPr>
        <w:t>Ú</w:t>
      </w:r>
      <w:r w:rsidRPr="00306627">
        <w:rPr>
          <w:rFonts w:ascii="Times New Roman" w:hAnsi="Times New Roman" w:cs="Times New Roman"/>
          <w:sz w:val="24"/>
          <w:szCs w:val="24"/>
          <w:lang w:val="sk-SK"/>
        </w:rPr>
        <w:t xml:space="preserve">nie. </w:t>
      </w:r>
      <w:r w:rsidR="00FC26B8">
        <w:rPr>
          <w:rFonts w:ascii="Times New Roman" w:hAnsi="Times New Roman" w:cs="Times New Roman"/>
          <w:sz w:val="24"/>
          <w:szCs w:val="24"/>
          <w:lang w:val="sk-SK"/>
        </w:rPr>
        <w:t>Tento vnímal</w:t>
      </w:r>
      <w:r w:rsidRPr="00306627">
        <w:rPr>
          <w:rFonts w:ascii="Times New Roman" w:hAnsi="Times New Roman" w:cs="Times New Roman"/>
          <w:sz w:val="24"/>
          <w:szCs w:val="24"/>
          <w:lang w:val="sk-SK"/>
        </w:rPr>
        <w:t xml:space="preserve"> rozmer energetickej bezpečnosti, solidarit</w:t>
      </w:r>
      <w:r w:rsidR="00FC26B8">
        <w:rPr>
          <w:rFonts w:ascii="Times New Roman" w:hAnsi="Times New Roman" w:cs="Times New Roman"/>
          <w:sz w:val="24"/>
          <w:szCs w:val="24"/>
          <w:lang w:val="sk-SK"/>
        </w:rPr>
        <w:t>y</w:t>
      </w:r>
      <w:r w:rsidRPr="00306627">
        <w:rPr>
          <w:rFonts w:ascii="Times New Roman" w:hAnsi="Times New Roman" w:cs="Times New Roman"/>
          <w:sz w:val="24"/>
          <w:szCs w:val="24"/>
          <w:lang w:val="sk-SK"/>
        </w:rPr>
        <w:t xml:space="preserve"> a </w:t>
      </w:r>
      <w:r w:rsidR="00FC26B8">
        <w:rPr>
          <w:rFonts w:ascii="Times New Roman" w:hAnsi="Times New Roman" w:cs="Times New Roman"/>
          <w:sz w:val="24"/>
          <w:szCs w:val="24"/>
          <w:lang w:val="sk-SK"/>
        </w:rPr>
        <w:t>dôvery</w:t>
      </w:r>
      <w:r w:rsidR="005D793E">
        <w:rPr>
          <w:rFonts w:ascii="Times New Roman" w:hAnsi="Times New Roman" w:cs="Times New Roman"/>
          <w:sz w:val="24"/>
          <w:szCs w:val="24"/>
          <w:lang w:val="sk-SK"/>
        </w:rPr>
        <w:t xml:space="preserve"> (realizovaný</w:t>
      </w:r>
      <w:r w:rsidRPr="00306627">
        <w:rPr>
          <w:rFonts w:ascii="Times New Roman" w:hAnsi="Times New Roman" w:cs="Times New Roman"/>
          <w:sz w:val="24"/>
          <w:szCs w:val="24"/>
          <w:lang w:val="sk-SK"/>
        </w:rPr>
        <w:t xml:space="preserve"> cez </w:t>
      </w:r>
      <w:r w:rsidR="00FC26B8" w:rsidRPr="00FC26B8">
        <w:rPr>
          <w:rFonts w:ascii="Times New Roman" w:hAnsi="Times New Roman" w:cs="Times New Roman"/>
          <w:sz w:val="24"/>
          <w:szCs w:val="24"/>
          <w:lang w:val="sk-SK"/>
        </w:rPr>
        <w:t>Plán prepojenia baltského trhu s energiou</w:t>
      </w:r>
      <w:r w:rsidR="00FC26B8" w:rsidRPr="00306627">
        <w:rPr>
          <w:rFonts w:ascii="Times New Roman" w:hAnsi="Times New Roman" w:cs="Times New Roman"/>
          <w:sz w:val="24"/>
          <w:szCs w:val="24"/>
          <w:lang w:val="sk-SK"/>
        </w:rPr>
        <w:t xml:space="preserve"> </w:t>
      </w:r>
      <w:r w:rsidRPr="00306627">
        <w:rPr>
          <w:rFonts w:ascii="Times New Roman" w:hAnsi="Times New Roman" w:cs="Times New Roman"/>
          <w:sz w:val="24"/>
          <w:szCs w:val="24"/>
          <w:lang w:val="sk-SK"/>
        </w:rPr>
        <w:t>(BEMIP)) a rozmer plne integrovaného európskeho trhu s energiou (realizovaný prostredníctvom BEMIP a procesu rokovania s krajinami BRELL (Bielorusko, Rusko, Estónsko, Lotyšsko a Litva) na synchroniz</w:t>
      </w:r>
      <w:r w:rsidR="00FC26B8">
        <w:rPr>
          <w:rFonts w:ascii="Times New Roman" w:hAnsi="Times New Roman" w:cs="Times New Roman"/>
          <w:sz w:val="24"/>
          <w:szCs w:val="24"/>
          <w:lang w:val="sk-SK"/>
        </w:rPr>
        <w:t>áciu siete v baltských štátoch (</w:t>
      </w:r>
      <w:r w:rsidR="00B4620C">
        <w:rPr>
          <w:rFonts w:ascii="Times New Roman" w:hAnsi="Times New Roman" w:cs="Times New Roman"/>
          <w:sz w:val="24"/>
          <w:szCs w:val="24"/>
          <w:lang w:val="sk-SK"/>
        </w:rPr>
        <w:t>elektrický systém s </w:t>
      </w:r>
      <w:r w:rsidR="00FC26B8">
        <w:rPr>
          <w:rFonts w:ascii="Times New Roman" w:hAnsi="Times New Roman" w:cs="Times New Roman"/>
          <w:sz w:val="24"/>
          <w:szCs w:val="24"/>
          <w:lang w:val="sk-SK"/>
        </w:rPr>
        <w:t>kontinentáln</w:t>
      </w:r>
      <w:r w:rsidR="00B4620C">
        <w:rPr>
          <w:rFonts w:ascii="Times New Roman" w:hAnsi="Times New Roman" w:cs="Times New Roman"/>
          <w:sz w:val="24"/>
          <w:szCs w:val="24"/>
          <w:lang w:val="sk-SK"/>
        </w:rPr>
        <w:t xml:space="preserve">ou európskou sieťou </w:t>
      </w:r>
      <w:r w:rsidR="00FC26B8">
        <w:rPr>
          <w:rFonts w:ascii="Times New Roman" w:hAnsi="Times New Roman" w:cs="Times New Roman"/>
          <w:sz w:val="24"/>
          <w:szCs w:val="24"/>
          <w:lang w:val="sk-SK"/>
        </w:rPr>
        <w:t>) ako</w:t>
      </w:r>
      <w:r w:rsidR="00B4620C">
        <w:rPr>
          <w:rFonts w:ascii="Times New Roman" w:hAnsi="Times New Roman" w:cs="Times New Roman"/>
          <w:sz w:val="24"/>
          <w:szCs w:val="24"/>
          <w:lang w:val="sk-SK"/>
        </w:rPr>
        <w:t xml:space="preserve"> najdôležitejší</w:t>
      </w:r>
      <w:r w:rsidRPr="00306627">
        <w:rPr>
          <w:rFonts w:ascii="Times New Roman" w:hAnsi="Times New Roman" w:cs="Times New Roman"/>
          <w:sz w:val="24"/>
          <w:szCs w:val="24"/>
          <w:lang w:val="sk-SK"/>
        </w:rPr>
        <w:t xml:space="preserve">. Rumunský </w:t>
      </w:r>
      <w:r w:rsidRPr="00B4620C">
        <w:rPr>
          <w:rFonts w:ascii="Times New Roman" w:hAnsi="Times New Roman" w:cs="Times New Roman"/>
          <w:i/>
          <w:sz w:val="24"/>
          <w:szCs w:val="24"/>
          <w:lang w:val="sk-SK"/>
        </w:rPr>
        <w:t xml:space="preserve">Camera Deputaţilor </w:t>
      </w:r>
      <w:r w:rsidRPr="00306627">
        <w:rPr>
          <w:rFonts w:ascii="Times New Roman" w:hAnsi="Times New Roman" w:cs="Times New Roman"/>
          <w:sz w:val="24"/>
          <w:szCs w:val="24"/>
          <w:lang w:val="sk-SK"/>
        </w:rPr>
        <w:t xml:space="preserve">zmienil rozmery energetickej bezpečnosti, solidarity a dôvery; energetickej účinnosti na podporu </w:t>
      </w:r>
      <w:r w:rsidR="00B4620C">
        <w:rPr>
          <w:rFonts w:ascii="Times New Roman" w:hAnsi="Times New Roman" w:cs="Times New Roman"/>
          <w:sz w:val="24"/>
          <w:szCs w:val="24"/>
          <w:lang w:val="sk-SK"/>
        </w:rPr>
        <w:t>zníženia</w:t>
      </w:r>
      <w:r w:rsidRPr="00306627">
        <w:rPr>
          <w:rFonts w:ascii="Times New Roman" w:hAnsi="Times New Roman" w:cs="Times New Roman"/>
          <w:sz w:val="24"/>
          <w:szCs w:val="24"/>
          <w:lang w:val="sk-SK"/>
        </w:rPr>
        <w:t xml:space="preserve"> dopytu; výskumu, inovácií a konkurencieschopnosti, s dôrazom </w:t>
      </w:r>
      <w:r w:rsidR="00B4620C">
        <w:rPr>
          <w:rFonts w:ascii="Times New Roman" w:hAnsi="Times New Roman" w:cs="Times New Roman"/>
          <w:sz w:val="24"/>
          <w:szCs w:val="24"/>
          <w:lang w:val="sk-SK"/>
        </w:rPr>
        <w:t>na aktivity</w:t>
      </w:r>
      <w:r w:rsidRPr="00306627">
        <w:rPr>
          <w:rFonts w:ascii="Times New Roman" w:hAnsi="Times New Roman" w:cs="Times New Roman"/>
          <w:sz w:val="24"/>
          <w:szCs w:val="24"/>
          <w:lang w:val="sk-SK"/>
        </w:rPr>
        <w:t xml:space="preserve"> diverzifikácie dodávok, spolupráce v oblasti</w:t>
      </w:r>
      <w:r w:rsidR="00B4620C">
        <w:rPr>
          <w:rFonts w:ascii="Times New Roman" w:hAnsi="Times New Roman" w:cs="Times New Roman"/>
          <w:sz w:val="24"/>
          <w:szCs w:val="24"/>
          <w:lang w:val="sk-SK"/>
        </w:rPr>
        <w:t xml:space="preserve"> bezpečnosti dodávok, zabezpečenia zodpovedajúcej transparentnosti</w:t>
      </w:r>
      <w:r w:rsidRPr="00306627">
        <w:rPr>
          <w:rFonts w:ascii="Times New Roman" w:hAnsi="Times New Roman" w:cs="Times New Roman"/>
          <w:sz w:val="24"/>
          <w:szCs w:val="24"/>
          <w:lang w:val="sk-SK"/>
        </w:rPr>
        <w:t xml:space="preserve"> obchodných zmlúv o dodávkach plynu, </w:t>
      </w:r>
      <w:r w:rsidR="00B4620C">
        <w:rPr>
          <w:rFonts w:ascii="Times New Roman" w:hAnsi="Times New Roman" w:cs="Times New Roman"/>
          <w:sz w:val="24"/>
          <w:szCs w:val="24"/>
          <w:lang w:val="sk-SK"/>
        </w:rPr>
        <w:t>umožnenie</w:t>
      </w:r>
      <w:r w:rsidRPr="00306627">
        <w:rPr>
          <w:rFonts w:ascii="Times New Roman" w:hAnsi="Times New Roman" w:cs="Times New Roman"/>
          <w:sz w:val="24"/>
          <w:szCs w:val="24"/>
          <w:lang w:val="sk-SK"/>
        </w:rPr>
        <w:t xml:space="preserve"> v</w:t>
      </w:r>
      <w:r w:rsidR="00B4620C">
        <w:rPr>
          <w:rFonts w:ascii="Times New Roman" w:hAnsi="Times New Roman" w:cs="Times New Roman"/>
          <w:sz w:val="24"/>
          <w:szCs w:val="24"/>
          <w:lang w:val="sk-SK"/>
        </w:rPr>
        <w:t>ýberu</w:t>
      </w:r>
      <w:r w:rsidRPr="00306627">
        <w:rPr>
          <w:rFonts w:ascii="Times New Roman" w:hAnsi="Times New Roman" w:cs="Times New Roman"/>
          <w:sz w:val="24"/>
          <w:szCs w:val="24"/>
          <w:lang w:val="sk-SK"/>
        </w:rPr>
        <w:t xml:space="preserve"> dodávateľa, zvýšenie energetickej účinnosti</w:t>
      </w:r>
      <w:r w:rsidR="00B4620C">
        <w:rPr>
          <w:rFonts w:ascii="Times New Roman" w:hAnsi="Times New Roman" w:cs="Times New Roman"/>
          <w:sz w:val="24"/>
          <w:szCs w:val="24"/>
          <w:lang w:val="sk-SK"/>
        </w:rPr>
        <w:t xml:space="preserve"> budov</w:t>
      </w:r>
      <w:r w:rsidRPr="00306627">
        <w:rPr>
          <w:rFonts w:ascii="Times New Roman" w:hAnsi="Times New Roman" w:cs="Times New Roman"/>
          <w:sz w:val="24"/>
          <w:szCs w:val="24"/>
          <w:lang w:val="sk-SK"/>
        </w:rPr>
        <w:t>, znižovanie emisií uhlíka v odvetví dopravy, a prispôsobenie energetických trhov a sietí na obnoviteľné zdroje energie.</w:t>
      </w:r>
    </w:p>
    <w:p w14:paraId="1D67D7EF" w14:textId="77777777" w:rsidR="00AB14F6" w:rsidRPr="00344DC1" w:rsidRDefault="00AB14F6" w:rsidP="00AB14F6">
      <w:pPr>
        <w:spacing w:after="0" w:line="240" w:lineRule="auto"/>
        <w:jc w:val="both"/>
        <w:rPr>
          <w:rFonts w:ascii="Times New Roman" w:hAnsi="Times New Roman" w:cs="Times New Roman"/>
          <w:sz w:val="24"/>
          <w:szCs w:val="24"/>
          <w:lang w:val="sk-SK"/>
        </w:rPr>
      </w:pPr>
    </w:p>
    <w:p w14:paraId="33D3B3C2" w14:textId="24BE3F3E" w:rsidR="00AB14F6" w:rsidRPr="00F067CF" w:rsidRDefault="00076DA3" w:rsidP="00AB14F6">
      <w:pPr>
        <w:spacing w:after="0" w:line="240" w:lineRule="auto"/>
        <w:jc w:val="both"/>
        <w:rPr>
          <w:rFonts w:ascii="Times New Roman" w:hAnsi="Times New Roman" w:cs="Times New Roman"/>
          <w:sz w:val="24"/>
          <w:szCs w:val="24"/>
          <w:lang w:val="sk-SK"/>
        </w:rPr>
      </w:pPr>
      <w:r w:rsidRPr="00F067CF">
        <w:rPr>
          <w:rFonts w:ascii="Times New Roman" w:hAnsi="Times New Roman" w:cs="Times New Roman"/>
          <w:sz w:val="24"/>
          <w:szCs w:val="24"/>
          <w:lang w:val="sk-SK"/>
        </w:rPr>
        <w:t xml:space="preserve">Francúzsky </w:t>
      </w:r>
      <w:r w:rsidRPr="00F067CF">
        <w:rPr>
          <w:rFonts w:ascii="Times New Roman" w:hAnsi="Times New Roman" w:cs="Times New Roman"/>
          <w:i/>
          <w:sz w:val="24"/>
          <w:szCs w:val="24"/>
          <w:lang w:val="sk-SK"/>
        </w:rPr>
        <w:t>Sénat</w:t>
      </w:r>
      <w:r w:rsidRPr="00F067CF">
        <w:rPr>
          <w:rFonts w:ascii="Times New Roman" w:hAnsi="Times New Roman" w:cs="Times New Roman"/>
          <w:sz w:val="24"/>
          <w:szCs w:val="24"/>
          <w:lang w:val="sk-SK"/>
        </w:rPr>
        <w:t xml:space="preserve"> prijal zákon ohľadne energetického </w:t>
      </w:r>
      <w:r w:rsidR="00F067CF" w:rsidRPr="00F067CF">
        <w:rPr>
          <w:rFonts w:ascii="Times New Roman" w:hAnsi="Times New Roman" w:cs="Times New Roman"/>
          <w:sz w:val="24"/>
          <w:szCs w:val="24"/>
          <w:lang w:val="sk-SK"/>
        </w:rPr>
        <w:t>prechodu</w:t>
      </w:r>
      <w:r w:rsidRPr="00F067CF">
        <w:rPr>
          <w:rFonts w:ascii="Times New Roman" w:hAnsi="Times New Roman" w:cs="Times New Roman"/>
          <w:sz w:val="24"/>
          <w:szCs w:val="24"/>
          <w:lang w:val="sk-SK"/>
        </w:rPr>
        <w:t xml:space="preserve"> zohľadňujúc opatrenia </w:t>
      </w:r>
      <w:r w:rsidR="00F067CF" w:rsidRPr="00F067CF">
        <w:rPr>
          <w:rFonts w:ascii="Times New Roman" w:hAnsi="Times New Roman" w:cs="Times New Roman"/>
          <w:sz w:val="24"/>
          <w:szCs w:val="24"/>
          <w:lang w:val="sk-SK"/>
        </w:rPr>
        <w:t xml:space="preserve">v prospech energie z obnoviteľných zdrojov. </w:t>
      </w:r>
    </w:p>
    <w:p w14:paraId="694E3329" w14:textId="73C87FC0" w:rsidR="00F067CF" w:rsidRPr="00344DC1" w:rsidRDefault="00F067CF" w:rsidP="00AB14F6">
      <w:pPr>
        <w:spacing w:after="0" w:line="240" w:lineRule="auto"/>
        <w:jc w:val="both"/>
        <w:rPr>
          <w:rFonts w:ascii="Times New Roman" w:hAnsi="Times New Roman" w:cs="Times New Roman"/>
          <w:i/>
          <w:sz w:val="24"/>
          <w:szCs w:val="24"/>
          <w:lang w:val="sk-SK"/>
        </w:rPr>
      </w:pPr>
    </w:p>
    <w:p w14:paraId="6ED7034B" w14:textId="1D846B8C" w:rsidR="00AB14F6" w:rsidRPr="00F067CF" w:rsidRDefault="00F067CF" w:rsidP="00AB14F6">
      <w:pPr>
        <w:spacing w:after="0" w:line="240" w:lineRule="auto"/>
        <w:jc w:val="both"/>
        <w:rPr>
          <w:rFonts w:ascii="Times New Roman" w:hAnsi="Times New Roman" w:cs="Times New Roman"/>
          <w:sz w:val="24"/>
          <w:szCs w:val="24"/>
          <w:lang w:val="sk-SK"/>
        </w:rPr>
      </w:pPr>
      <w:r w:rsidRPr="00F067CF">
        <w:rPr>
          <w:rFonts w:ascii="Times New Roman" w:hAnsi="Times New Roman" w:cs="Times New Roman"/>
          <w:sz w:val="24"/>
          <w:szCs w:val="24"/>
          <w:lang w:val="sk-SK"/>
        </w:rPr>
        <w:t xml:space="preserve">Niektoré parlamenty / </w:t>
      </w:r>
      <w:r>
        <w:rPr>
          <w:rFonts w:ascii="Times New Roman" w:hAnsi="Times New Roman" w:cs="Times New Roman"/>
          <w:sz w:val="24"/>
          <w:szCs w:val="24"/>
          <w:lang w:val="sk-SK"/>
        </w:rPr>
        <w:t>komory</w:t>
      </w:r>
      <w:r w:rsidRPr="00F067CF">
        <w:rPr>
          <w:rFonts w:ascii="Times New Roman" w:hAnsi="Times New Roman" w:cs="Times New Roman"/>
          <w:sz w:val="24"/>
          <w:szCs w:val="24"/>
          <w:lang w:val="sk-SK"/>
        </w:rPr>
        <w:t xml:space="preserve">, ktoré </w:t>
      </w:r>
      <w:r>
        <w:rPr>
          <w:rFonts w:ascii="Times New Roman" w:hAnsi="Times New Roman" w:cs="Times New Roman"/>
          <w:sz w:val="24"/>
          <w:szCs w:val="24"/>
          <w:lang w:val="sk-SK"/>
        </w:rPr>
        <w:t>ešte neprijali</w:t>
      </w:r>
      <w:r w:rsidRPr="00F067CF">
        <w:rPr>
          <w:rFonts w:ascii="Times New Roman" w:hAnsi="Times New Roman" w:cs="Times New Roman"/>
          <w:sz w:val="24"/>
          <w:szCs w:val="24"/>
          <w:lang w:val="sk-SK"/>
        </w:rPr>
        <w:t xml:space="preserve"> opatrenia </w:t>
      </w:r>
      <w:r>
        <w:rPr>
          <w:rFonts w:ascii="Times New Roman" w:hAnsi="Times New Roman" w:cs="Times New Roman"/>
          <w:sz w:val="24"/>
          <w:szCs w:val="24"/>
          <w:lang w:val="sk-SK"/>
        </w:rPr>
        <w:t>Energetickej Ú</w:t>
      </w:r>
      <w:r w:rsidRPr="00F067CF">
        <w:rPr>
          <w:rFonts w:ascii="Times New Roman" w:hAnsi="Times New Roman" w:cs="Times New Roman"/>
          <w:sz w:val="24"/>
          <w:szCs w:val="24"/>
          <w:lang w:val="sk-SK"/>
        </w:rPr>
        <w:t xml:space="preserve">nie v žiadnom </w:t>
      </w:r>
      <w:r>
        <w:rPr>
          <w:rFonts w:ascii="Times New Roman" w:hAnsi="Times New Roman" w:cs="Times New Roman"/>
          <w:sz w:val="24"/>
          <w:szCs w:val="24"/>
          <w:lang w:val="sk-SK"/>
        </w:rPr>
        <w:t>smere, uviedli, že by podporili</w:t>
      </w:r>
      <w:r w:rsidRPr="00F067CF">
        <w:rPr>
          <w:rFonts w:ascii="Times New Roman" w:hAnsi="Times New Roman" w:cs="Times New Roman"/>
          <w:sz w:val="24"/>
          <w:szCs w:val="24"/>
          <w:lang w:val="sk-SK"/>
        </w:rPr>
        <w:t xml:space="preserve"> niektoré rozmery a ak</w:t>
      </w:r>
      <w:r>
        <w:rPr>
          <w:rFonts w:ascii="Times New Roman" w:hAnsi="Times New Roman" w:cs="Times New Roman"/>
          <w:sz w:val="24"/>
          <w:szCs w:val="24"/>
          <w:lang w:val="sk-SK"/>
        </w:rPr>
        <w:t xml:space="preserve">tivity. </w:t>
      </w:r>
      <w:r w:rsidRPr="00F067CF">
        <w:rPr>
          <w:rFonts w:ascii="Times New Roman" w:hAnsi="Times New Roman" w:cs="Times New Roman"/>
          <w:sz w:val="24"/>
          <w:szCs w:val="24"/>
          <w:lang w:val="sk-SK"/>
        </w:rPr>
        <w:t>Česk</w:t>
      </w:r>
      <w:r>
        <w:rPr>
          <w:rFonts w:ascii="Times New Roman" w:hAnsi="Times New Roman" w:cs="Times New Roman"/>
          <w:sz w:val="24"/>
          <w:szCs w:val="24"/>
          <w:lang w:val="sk-SK"/>
        </w:rPr>
        <w:t>á</w:t>
      </w:r>
      <w:r w:rsidRPr="00F067CF">
        <w:rPr>
          <w:rFonts w:ascii="Times New Roman" w:hAnsi="Times New Roman" w:cs="Times New Roman"/>
          <w:sz w:val="24"/>
          <w:szCs w:val="24"/>
          <w:lang w:val="sk-SK"/>
        </w:rPr>
        <w:t xml:space="preserve"> </w:t>
      </w:r>
      <w:r w:rsidRPr="00F067CF">
        <w:rPr>
          <w:rFonts w:ascii="Times New Roman" w:hAnsi="Times New Roman" w:cs="Times New Roman"/>
          <w:i/>
          <w:sz w:val="24"/>
          <w:szCs w:val="24"/>
          <w:lang w:val="sk-SK"/>
        </w:rPr>
        <w:t>Poslanecká snemovňa</w:t>
      </w:r>
      <w:r w:rsidRPr="00F067CF">
        <w:rPr>
          <w:rFonts w:ascii="Times New Roman" w:hAnsi="Times New Roman" w:cs="Times New Roman"/>
          <w:sz w:val="24"/>
          <w:szCs w:val="24"/>
          <w:lang w:val="sk-SK"/>
        </w:rPr>
        <w:t xml:space="preserve"> zmienil</w:t>
      </w:r>
      <w:r>
        <w:rPr>
          <w:rFonts w:ascii="Times New Roman" w:hAnsi="Times New Roman" w:cs="Times New Roman"/>
          <w:sz w:val="24"/>
          <w:szCs w:val="24"/>
          <w:lang w:val="sk-SK"/>
        </w:rPr>
        <w:t xml:space="preserve">a solidaritu, regionálnu </w:t>
      </w:r>
      <w:r w:rsidRPr="00F067CF">
        <w:rPr>
          <w:rFonts w:ascii="Times New Roman" w:hAnsi="Times New Roman" w:cs="Times New Roman"/>
          <w:sz w:val="24"/>
          <w:szCs w:val="24"/>
          <w:lang w:val="sk-SK"/>
        </w:rPr>
        <w:t>spoluprác</w:t>
      </w:r>
      <w:r>
        <w:rPr>
          <w:rFonts w:ascii="Times New Roman" w:hAnsi="Times New Roman" w:cs="Times New Roman"/>
          <w:sz w:val="24"/>
          <w:szCs w:val="24"/>
          <w:lang w:val="sk-SK"/>
        </w:rPr>
        <w:t>u, výmenu</w:t>
      </w:r>
      <w:r w:rsidRPr="00F067CF">
        <w:rPr>
          <w:rFonts w:ascii="Times New Roman" w:hAnsi="Times New Roman" w:cs="Times New Roman"/>
          <w:sz w:val="24"/>
          <w:szCs w:val="24"/>
          <w:lang w:val="sk-SK"/>
        </w:rPr>
        <w:t xml:space="preserve"> informácií; grécky </w:t>
      </w:r>
      <w:r w:rsidRPr="00F067CF">
        <w:rPr>
          <w:rFonts w:ascii="Times New Roman" w:hAnsi="Times New Roman" w:cs="Times New Roman"/>
          <w:i/>
          <w:sz w:val="24"/>
          <w:szCs w:val="24"/>
          <w:lang w:val="sk-SK"/>
        </w:rPr>
        <w:t>Voula ton Ellinon</w:t>
      </w:r>
      <w:r w:rsidRPr="00F067CF">
        <w:rPr>
          <w:rFonts w:ascii="Times New Roman" w:hAnsi="Times New Roman" w:cs="Times New Roman"/>
          <w:sz w:val="24"/>
          <w:szCs w:val="24"/>
          <w:lang w:val="sk-SK"/>
        </w:rPr>
        <w:t xml:space="preserve"> </w:t>
      </w:r>
      <w:r>
        <w:rPr>
          <w:rFonts w:ascii="Times New Roman" w:hAnsi="Times New Roman" w:cs="Times New Roman"/>
          <w:sz w:val="24"/>
          <w:szCs w:val="24"/>
          <w:lang w:val="sk-SK"/>
        </w:rPr>
        <w:t>by významne podporil</w:t>
      </w:r>
      <w:r w:rsidRPr="00F067CF">
        <w:rPr>
          <w:rFonts w:ascii="Times New Roman" w:hAnsi="Times New Roman" w:cs="Times New Roman"/>
          <w:sz w:val="24"/>
          <w:szCs w:val="24"/>
          <w:lang w:val="sk-SK"/>
        </w:rPr>
        <w:t xml:space="preserve"> opatrenia smerujúce k zvýšeniu energetickej bezpečnosti, diverzifikáciu trás a zdrojov, podpor</w:t>
      </w:r>
      <w:r>
        <w:rPr>
          <w:rFonts w:ascii="Times New Roman" w:hAnsi="Times New Roman" w:cs="Times New Roman"/>
          <w:sz w:val="24"/>
          <w:szCs w:val="24"/>
          <w:lang w:val="sk-SK"/>
        </w:rPr>
        <w:t>u</w:t>
      </w:r>
      <w:r w:rsidRPr="00F067CF">
        <w:rPr>
          <w:rFonts w:ascii="Times New Roman" w:hAnsi="Times New Roman" w:cs="Times New Roman"/>
          <w:sz w:val="24"/>
          <w:szCs w:val="24"/>
          <w:lang w:val="sk-SK"/>
        </w:rPr>
        <w:t xml:space="preserve"> obnoviteľných zdrojov energie a zmiernenie dopytu po energii; cypersk</w:t>
      </w:r>
      <w:r>
        <w:rPr>
          <w:rFonts w:ascii="Times New Roman" w:hAnsi="Times New Roman" w:cs="Times New Roman"/>
          <w:sz w:val="24"/>
          <w:szCs w:val="24"/>
          <w:lang w:val="sk-SK"/>
        </w:rPr>
        <w:t>ý</w:t>
      </w:r>
      <w:r w:rsidRPr="00F067CF">
        <w:rPr>
          <w:rFonts w:ascii="Times New Roman" w:hAnsi="Times New Roman" w:cs="Times New Roman"/>
          <w:sz w:val="24"/>
          <w:szCs w:val="24"/>
          <w:lang w:val="sk-SK"/>
        </w:rPr>
        <w:t xml:space="preserve"> </w:t>
      </w:r>
      <w:r w:rsidRPr="00F067CF">
        <w:rPr>
          <w:rFonts w:ascii="Times New Roman" w:hAnsi="Times New Roman" w:cs="Times New Roman"/>
          <w:i/>
          <w:sz w:val="24"/>
          <w:szCs w:val="24"/>
          <w:lang w:val="sk-SK"/>
        </w:rPr>
        <w:t>Voula ton Antiprosopon</w:t>
      </w:r>
      <w:r w:rsidR="005D793E">
        <w:rPr>
          <w:rFonts w:ascii="Times New Roman" w:hAnsi="Times New Roman" w:cs="Times New Roman"/>
          <w:sz w:val="24"/>
          <w:szCs w:val="24"/>
          <w:lang w:val="sk-SK"/>
        </w:rPr>
        <w:t xml:space="preserve"> by podporil</w:t>
      </w:r>
      <w:r w:rsidRPr="00F067CF">
        <w:rPr>
          <w:rFonts w:ascii="Times New Roman" w:hAnsi="Times New Roman" w:cs="Times New Roman"/>
          <w:sz w:val="24"/>
          <w:szCs w:val="24"/>
          <w:lang w:val="sk-SK"/>
        </w:rPr>
        <w:t xml:space="preserve"> rozmery 1 a 5; a poľský </w:t>
      </w:r>
      <w:r w:rsidRPr="00F067CF">
        <w:rPr>
          <w:rFonts w:ascii="Times New Roman" w:hAnsi="Times New Roman" w:cs="Times New Roman"/>
          <w:i/>
          <w:sz w:val="24"/>
          <w:szCs w:val="24"/>
          <w:lang w:val="sk-SK"/>
        </w:rPr>
        <w:t xml:space="preserve">Sejm </w:t>
      </w:r>
      <w:r w:rsidRPr="00F067CF">
        <w:rPr>
          <w:rFonts w:ascii="Times New Roman" w:hAnsi="Times New Roman" w:cs="Times New Roman"/>
          <w:sz w:val="24"/>
          <w:szCs w:val="24"/>
          <w:lang w:val="sk-SK"/>
        </w:rPr>
        <w:t>z</w:t>
      </w:r>
      <w:r>
        <w:rPr>
          <w:rFonts w:ascii="Times New Roman" w:hAnsi="Times New Roman" w:cs="Times New Roman"/>
          <w:sz w:val="24"/>
          <w:szCs w:val="24"/>
          <w:lang w:val="sk-SK"/>
        </w:rPr>
        <w:t>dôraznil</w:t>
      </w:r>
      <w:r w:rsidRPr="00F067CF">
        <w:rPr>
          <w:rFonts w:ascii="Times New Roman" w:hAnsi="Times New Roman" w:cs="Times New Roman"/>
          <w:sz w:val="24"/>
          <w:szCs w:val="24"/>
          <w:lang w:val="sk-SK"/>
        </w:rPr>
        <w:t>, že prioritou v Poľsku bola bezpečnosť dodávok a zníženie závislosti na dodávkach zemného plynu.</w:t>
      </w:r>
    </w:p>
    <w:p w14:paraId="08BD93FA" w14:textId="0443AFAF" w:rsidR="00403CB0" w:rsidRPr="00344DC1" w:rsidRDefault="00403CB0" w:rsidP="00810417">
      <w:pPr>
        <w:spacing w:after="0" w:line="240" w:lineRule="auto"/>
        <w:jc w:val="both"/>
        <w:rPr>
          <w:rFonts w:ascii="Times New Roman" w:hAnsi="Times New Roman" w:cs="Times New Roman"/>
          <w:sz w:val="24"/>
          <w:szCs w:val="24"/>
          <w:lang w:val="sk-SK"/>
        </w:rPr>
      </w:pPr>
    </w:p>
    <w:p w14:paraId="066843F7" w14:textId="4A3DA964" w:rsidR="00403CB0" w:rsidRPr="00403CB0" w:rsidRDefault="00403CB0" w:rsidP="00810417">
      <w:pPr>
        <w:spacing w:after="0" w:line="240" w:lineRule="auto"/>
        <w:jc w:val="both"/>
        <w:rPr>
          <w:rFonts w:ascii="Times New Roman" w:hAnsi="Times New Roman" w:cs="Times New Roman"/>
          <w:sz w:val="24"/>
          <w:szCs w:val="24"/>
          <w:lang w:val="sk-SK"/>
        </w:rPr>
      </w:pPr>
      <w:r w:rsidRPr="00403CB0">
        <w:rPr>
          <w:rFonts w:ascii="Times New Roman" w:hAnsi="Times New Roman" w:cs="Times New Roman"/>
          <w:sz w:val="24"/>
          <w:szCs w:val="24"/>
          <w:lang w:val="sk-SK"/>
        </w:rPr>
        <w:t xml:space="preserve">Čo sa týka vybraných aspektov </w:t>
      </w:r>
      <w:r>
        <w:rPr>
          <w:rFonts w:ascii="Times New Roman" w:hAnsi="Times New Roman" w:cs="Times New Roman"/>
          <w:sz w:val="24"/>
          <w:szCs w:val="24"/>
          <w:lang w:val="sk-SK"/>
        </w:rPr>
        <w:t>E</w:t>
      </w:r>
      <w:r w:rsidRPr="00403CB0">
        <w:rPr>
          <w:rFonts w:ascii="Times New Roman" w:hAnsi="Times New Roman" w:cs="Times New Roman"/>
          <w:sz w:val="24"/>
          <w:szCs w:val="24"/>
          <w:lang w:val="sk-SK"/>
        </w:rPr>
        <w:t xml:space="preserve">nergetickej </w:t>
      </w:r>
      <w:r>
        <w:rPr>
          <w:rFonts w:ascii="Times New Roman" w:hAnsi="Times New Roman" w:cs="Times New Roman"/>
          <w:sz w:val="24"/>
          <w:szCs w:val="24"/>
          <w:lang w:val="sk-SK"/>
        </w:rPr>
        <w:t>Ú</w:t>
      </w:r>
      <w:r w:rsidRPr="00403CB0">
        <w:rPr>
          <w:rFonts w:ascii="Times New Roman" w:hAnsi="Times New Roman" w:cs="Times New Roman"/>
          <w:sz w:val="24"/>
          <w:szCs w:val="24"/>
          <w:lang w:val="sk-SK"/>
        </w:rPr>
        <w:t xml:space="preserve">nie a jej rozmerov, švédsky </w:t>
      </w:r>
      <w:r w:rsidRPr="00403CB0">
        <w:rPr>
          <w:rFonts w:ascii="Times New Roman" w:hAnsi="Times New Roman" w:cs="Times New Roman"/>
          <w:i/>
          <w:sz w:val="24"/>
          <w:szCs w:val="24"/>
          <w:lang w:val="sk-SK"/>
        </w:rPr>
        <w:t>Riksdag</w:t>
      </w:r>
      <w:r>
        <w:rPr>
          <w:rFonts w:ascii="Times New Roman" w:hAnsi="Times New Roman" w:cs="Times New Roman"/>
          <w:sz w:val="24"/>
          <w:szCs w:val="24"/>
          <w:lang w:val="sk-SK"/>
        </w:rPr>
        <w:t xml:space="preserve"> vyhlásil</w:t>
      </w:r>
      <w:r w:rsidRPr="00403CB0">
        <w:rPr>
          <w:rFonts w:ascii="Times New Roman" w:hAnsi="Times New Roman" w:cs="Times New Roman"/>
          <w:sz w:val="24"/>
          <w:szCs w:val="24"/>
          <w:lang w:val="sk-SK"/>
        </w:rPr>
        <w:t xml:space="preserve">, že </w:t>
      </w:r>
      <w:r>
        <w:rPr>
          <w:rFonts w:ascii="Times New Roman" w:hAnsi="Times New Roman" w:cs="Times New Roman"/>
          <w:sz w:val="24"/>
          <w:szCs w:val="24"/>
          <w:lang w:val="sk-SK"/>
        </w:rPr>
        <w:t>ne</w:t>
      </w:r>
      <w:r w:rsidRPr="00403CB0">
        <w:rPr>
          <w:rFonts w:ascii="Times New Roman" w:hAnsi="Times New Roman" w:cs="Times New Roman"/>
          <w:sz w:val="24"/>
          <w:szCs w:val="24"/>
          <w:lang w:val="sk-SK"/>
        </w:rPr>
        <w:t>hodnotili význam navrhovaných opatrení, ale že všeobecné priority možno ná</w:t>
      </w:r>
      <w:r>
        <w:rPr>
          <w:rFonts w:ascii="Times New Roman" w:hAnsi="Times New Roman" w:cs="Times New Roman"/>
          <w:sz w:val="24"/>
          <w:szCs w:val="24"/>
          <w:lang w:val="sk-SK"/>
        </w:rPr>
        <w:t>jsť v záznamoch rokovaní vlády s Výborom pre priemysel a obchod. Výbor pre priemysel a obchod</w:t>
      </w:r>
      <w:r w:rsidR="005D793E">
        <w:rPr>
          <w:rFonts w:ascii="Times New Roman" w:hAnsi="Times New Roman" w:cs="Times New Roman"/>
          <w:sz w:val="24"/>
          <w:szCs w:val="24"/>
          <w:lang w:val="sk-SK"/>
        </w:rPr>
        <w:t xml:space="preserve"> podporil</w:t>
      </w:r>
      <w:r w:rsidRPr="00403CB0">
        <w:rPr>
          <w:rFonts w:ascii="Times New Roman" w:hAnsi="Times New Roman" w:cs="Times New Roman"/>
          <w:sz w:val="24"/>
          <w:szCs w:val="24"/>
          <w:lang w:val="sk-SK"/>
        </w:rPr>
        <w:t xml:space="preserve"> postoj švédskej vlády podporujúc</w:t>
      </w:r>
      <w:r w:rsidR="008F41AC">
        <w:rPr>
          <w:rFonts w:ascii="Times New Roman" w:hAnsi="Times New Roman" w:cs="Times New Roman"/>
          <w:sz w:val="24"/>
          <w:szCs w:val="24"/>
          <w:lang w:val="sk-SK"/>
        </w:rPr>
        <w:t>ej</w:t>
      </w:r>
      <w:r w:rsidRPr="00403CB0">
        <w:rPr>
          <w:rFonts w:ascii="Times New Roman" w:hAnsi="Times New Roman" w:cs="Times New Roman"/>
          <w:sz w:val="24"/>
          <w:szCs w:val="24"/>
          <w:lang w:val="sk-SK"/>
        </w:rPr>
        <w:t xml:space="preserve"> závery o </w:t>
      </w:r>
      <w:r>
        <w:rPr>
          <w:rFonts w:ascii="Times New Roman" w:hAnsi="Times New Roman" w:cs="Times New Roman"/>
          <w:sz w:val="24"/>
          <w:szCs w:val="24"/>
          <w:lang w:val="sk-SK"/>
        </w:rPr>
        <w:t>Správe Energetickej Ú</w:t>
      </w:r>
      <w:r w:rsidRPr="00403CB0">
        <w:rPr>
          <w:rFonts w:ascii="Times New Roman" w:hAnsi="Times New Roman" w:cs="Times New Roman"/>
          <w:sz w:val="24"/>
          <w:szCs w:val="24"/>
          <w:lang w:val="sk-SK"/>
        </w:rPr>
        <w:t xml:space="preserve">nie, vrátane cieľov 2030. </w:t>
      </w:r>
      <w:r>
        <w:rPr>
          <w:rFonts w:ascii="Times New Roman" w:hAnsi="Times New Roman" w:cs="Times New Roman"/>
          <w:sz w:val="24"/>
          <w:szCs w:val="24"/>
          <w:lang w:val="sk-SK"/>
        </w:rPr>
        <w:t>T</w:t>
      </w:r>
      <w:r w:rsidRPr="00403CB0">
        <w:rPr>
          <w:rFonts w:ascii="Times New Roman" w:hAnsi="Times New Roman" w:cs="Times New Roman"/>
          <w:sz w:val="24"/>
          <w:szCs w:val="24"/>
          <w:lang w:val="sk-SK"/>
        </w:rPr>
        <w:t>iež spomenul, že švédska vl</w:t>
      </w:r>
      <w:r>
        <w:rPr>
          <w:rFonts w:ascii="Times New Roman" w:hAnsi="Times New Roman" w:cs="Times New Roman"/>
          <w:sz w:val="24"/>
          <w:szCs w:val="24"/>
          <w:lang w:val="sk-SK"/>
        </w:rPr>
        <w:t xml:space="preserve">áda </w:t>
      </w:r>
      <w:r w:rsidRPr="00403CB0">
        <w:rPr>
          <w:rFonts w:ascii="Times New Roman" w:hAnsi="Times New Roman" w:cs="Times New Roman"/>
          <w:sz w:val="24"/>
          <w:szCs w:val="24"/>
          <w:lang w:val="sk-SK"/>
        </w:rPr>
        <w:t>niekoľkokrát</w:t>
      </w:r>
      <w:r>
        <w:rPr>
          <w:rFonts w:ascii="Times New Roman" w:hAnsi="Times New Roman" w:cs="Times New Roman"/>
          <w:sz w:val="24"/>
          <w:szCs w:val="24"/>
          <w:lang w:val="sk-SK"/>
        </w:rPr>
        <w:t xml:space="preserve"> konzultovala</w:t>
      </w:r>
      <w:r w:rsidRPr="00403CB0">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Energetickú Úniu </w:t>
      </w:r>
      <w:r w:rsidRPr="00403CB0">
        <w:rPr>
          <w:rFonts w:ascii="Times New Roman" w:hAnsi="Times New Roman" w:cs="Times New Roman"/>
          <w:sz w:val="24"/>
          <w:szCs w:val="24"/>
          <w:lang w:val="sk-SK"/>
        </w:rPr>
        <w:t xml:space="preserve">s Výborom pre </w:t>
      </w:r>
      <w:r>
        <w:rPr>
          <w:rFonts w:ascii="Times New Roman" w:hAnsi="Times New Roman" w:cs="Times New Roman"/>
          <w:sz w:val="24"/>
          <w:szCs w:val="24"/>
          <w:lang w:val="sk-SK"/>
        </w:rPr>
        <w:t xml:space="preserve">európske </w:t>
      </w:r>
      <w:r w:rsidRPr="00403CB0">
        <w:rPr>
          <w:rFonts w:ascii="Times New Roman" w:hAnsi="Times New Roman" w:cs="Times New Roman"/>
          <w:sz w:val="24"/>
          <w:szCs w:val="24"/>
          <w:lang w:val="sk-SK"/>
        </w:rPr>
        <w:t>záležitosti</w:t>
      </w:r>
      <w:r>
        <w:rPr>
          <w:rFonts w:ascii="Times New Roman" w:hAnsi="Times New Roman" w:cs="Times New Roman"/>
          <w:sz w:val="24"/>
          <w:szCs w:val="24"/>
          <w:lang w:val="sk-SK"/>
        </w:rPr>
        <w:t xml:space="preserve"> </w:t>
      </w:r>
      <w:r w:rsidRPr="00403CB0">
        <w:rPr>
          <w:rFonts w:ascii="Times New Roman" w:hAnsi="Times New Roman" w:cs="Times New Roman"/>
          <w:sz w:val="24"/>
          <w:szCs w:val="24"/>
          <w:lang w:val="sk-SK"/>
        </w:rPr>
        <w:t>pred zasadnutí</w:t>
      </w:r>
      <w:r>
        <w:rPr>
          <w:rFonts w:ascii="Times New Roman" w:hAnsi="Times New Roman" w:cs="Times New Roman"/>
          <w:sz w:val="24"/>
          <w:szCs w:val="24"/>
          <w:lang w:val="sk-SK"/>
        </w:rPr>
        <w:t>m</w:t>
      </w:r>
      <w:r w:rsidRPr="00403CB0">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oboch, </w:t>
      </w:r>
      <w:r w:rsidRPr="00403CB0">
        <w:rPr>
          <w:rFonts w:ascii="Times New Roman" w:hAnsi="Times New Roman" w:cs="Times New Roman"/>
          <w:sz w:val="24"/>
          <w:szCs w:val="24"/>
          <w:lang w:val="sk-SK"/>
        </w:rPr>
        <w:t>Rad</w:t>
      </w:r>
      <w:r>
        <w:rPr>
          <w:rFonts w:ascii="Times New Roman" w:hAnsi="Times New Roman" w:cs="Times New Roman"/>
          <w:sz w:val="24"/>
          <w:szCs w:val="24"/>
          <w:lang w:val="sk-SK"/>
        </w:rPr>
        <w:t xml:space="preserve">y a </w:t>
      </w:r>
      <w:r w:rsidRPr="00403CB0">
        <w:rPr>
          <w:rFonts w:ascii="Times New Roman" w:hAnsi="Times New Roman" w:cs="Times New Roman"/>
          <w:sz w:val="24"/>
          <w:szCs w:val="24"/>
          <w:lang w:val="sk-SK"/>
        </w:rPr>
        <w:t>aj Európsk</w:t>
      </w:r>
      <w:r>
        <w:rPr>
          <w:rFonts w:ascii="Times New Roman" w:hAnsi="Times New Roman" w:cs="Times New Roman"/>
          <w:sz w:val="24"/>
          <w:szCs w:val="24"/>
          <w:lang w:val="sk-SK"/>
        </w:rPr>
        <w:t>ej</w:t>
      </w:r>
      <w:r w:rsidRPr="00403CB0">
        <w:rPr>
          <w:rFonts w:ascii="Times New Roman" w:hAnsi="Times New Roman" w:cs="Times New Roman"/>
          <w:sz w:val="24"/>
          <w:szCs w:val="24"/>
          <w:lang w:val="sk-SK"/>
        </w:rPr>
        <w:t xml:space="preserve"> rad</w:t>
      </w:r>
      <w:r>
        <w:rPr>
          <w:rFonts w:ascii="Times New Roman" w:hAnsi="Times New Roman" w:cs="Times New Roman"/>
          <w:sz w:val="24"/>
          <w:szCs w:val="24"/>
          <w:lang w:val="sk-SK"/>
        </w:rPr>
        <w:t>y</w:t>
      </w:r>
      <w:r w:rsidRPr="00403CB0">
        <w:rPr>
          <w:rFonts w:ascii="Times New Roman" w:hAnsi="Times New Roman" w:cs="Times New Roman"/>
          <w:sz w:val="24"/>
          <w:szCs w:val="24"/>
          <w:lang w:val="sk-SK"/>
        </w:rPr>
        <w:t>.</w:t>
      </w:r>
    </w:p>
    <w:p w14:paraId="56F59625" w14:textId="77777777" w:rsidR="00AF1841" w:rsidRPr="00344DC1" w:rsidRDefault="00AF1841" w:rsidP="00810417">
      <w:pPr>
        <w:pStyle w:val="Nadpis1"/>
        <w:spacing w:before="0" w:after="0" w:line="240" w:lineRule="auto"/>
        <w:rPr>
          <w:rFonts w:ascii="Times New Roman" w:hAnsi="Times New Roman"/>
          <w:sz w:val="24"/>
          <w:szCs w:val="24"/>
          <w:lang w:val="sk-SK"/>
        </w:rPr>
      </w:pPr>
    </w:p>
    <w:p w14:paraId="63E792B1" w14:textId="15084E5D" w:rsidR="0037057F" w:rsidRPr="00344DC1" w:rsidRDefault="003211A1" w:rsidP="00810417">
      <w:pPr>
        <w:spacing w:after="0" w:line="240" w:lineRule="auto"/>
        <w:jc w:val="both"/>
        <w:rPr>
          <w:rFonts w:ascii="Times New Roman" w:eastAsia="Times New Roman" w:hAnsi="Times New Roman" w:cs="Times New Roman"/>
          <w:b/>
          <w:bCs/>
          <w:kern w:val="32"/>
          <w:sz w:val="24"/>
          <w:szCs w:val="24"/>
          <w:lang w:val="sk-SK"/>
        </w:rPr>
      </w:pPr>
      <w:r w:rsidRPr="00344DC1">
        <w:rPr>
          <w:rFonts w:ascii="Times New Roman" w:eastAsia="Times New Roman" w:hAnsi="Times New Roman" w:cs="Times New Roman"/>
          <w:b/>
          <w:bCs/>
          <w:kern w:val="32"/>
          <w:sz w:val="24"/>
          <w:szCs w:val="24"/>
          <w:lang w:val="sk-SK"/>
        </w:rPr>
        <w:t>KAPITOLA 3: POSILNENIE ÚLOHY NÁRODNÝCH PARLAMENTOV</w:t>
      </w:r>
    </w:p>
    <w:p w14:paraId="59DCC211" w14:textId="5178F268" w:rsidR="00083653" w:rsidRPr="00344DC1" w:rsidRDefault="00083653" w:rsidP="00810417">
      <w:pPr>
        <w:spacing w:after="0" w:line="240" w:lineRule="auto"/>
        <w:jc w:val="both"/>
        <w:rPr>
          <w:rFonts w:ascii="Times New Roman" w:hAnsi="Times New Roman" w:cs="Times New Roman"/>
          <w:sz w:val="24"/>
          <w:szCs w:val="24"/>
          <w:lang w:val="sk-SK"/>
        </w:rPr>
      </w:pPr>
    </w:p>
    <w:p w14:paraId="71C2C6CB" w14:textId="77777777" w:rsidR="00FA097C" w:rsidRDefault="00FA097C" w:rsidP="00FA097C">
      <w:pPr>
        <w:spacing w:after="0" w:line="240" w:lineRule="auto"/>
        <w:jc w:val="both"/>
        <w:rPr>
          <w:rFonts w:ascii="Times New Roman" w:hAnsi="Times New Roman" w:cs="Times New Roman"/>
          <w:sz w:val="24"/>
          <w:szCs w:val="24"/>
          <w:lang w:val="sk-SK"/>
        </w:rPr>
      </w:pPr>
      <w:r w:rsidRPr="00546511">
        <w:rPr>
          <w:rFonts w:ascii="Times New Roman" w:hAnsi="Times New Roman" w:cs="Times New Roman"/>
          <w:sz w:val="24"/>
          <w:szCs w:val="24"/>
          <w:lang w:val="sk-SK"/>
        </w:rPr>
        <w:t xml:space="preserve">Tretia kapitola sa zameriava na to, ako zlepšenia v rámci záväzku Junckerovej </w:t>
      </w:r>
      <w:r>
        <w:rPr>
          <w:rFonts w:ascii="Times New Roman" w:hAnsi="Times New Roman" w:cs="Times New Roman"/>
          <w:sz w:val="24"/>
          <w:szCs w:val="24"/>
          <w:lang w:val="sk-SK"/>
        </w:rPr>
        <w:t>K</w:t>
      </w:r>
      <w:r w:rsidRPr="00546511">
        <w:rPr>
          <w:rFonts w:ascii="Times New Roman" w:hAnsi="Times New Roman" w:cs="Times New Roman"/>
          <w:sz w:val="24"/>
          <w:szCs w:val="24"/>
          <w:lang w:val="sk-SK"/>
        </w:rPr>
        <w:t>omisie na "</w:t>
      </w:r>
      <w:r>
        <w:rPr>
          <w:rFonts w:ascii="Times New Roman" w:hAnsi="Times New Roman" w:cs="Times New Roman"/>
          <w:sz w:val="24"/>
          <w:szCs w:val="24"/>
          <w:lang w:val="sk-SK"/>
        </w:rPr>
        <w:t>ukutie</w:t>
      </w:r>
      <w:r w:rsidRPr="00546511">
        <w:rPr>
          <w:rFonts w:ascii="Times New Roman" w:hAnsi="Times New Roman" w:cs="Times New Roman"/>
          <w:sz w:val="24"/>
          <w:szCs w:val="24"/>
          <w:lang w:val="sk-SK"/>
        </w:rPr>
        <w:t xml:space="preserve"> nového partnerstva s národnými parlamentmi/komorami" funguje v praxi a ako ich hodnotia  parlamenty/ komory. </w:t>
      </w:r>
      <w:r>
        <w:rPr>
          <w:rFonts w:ascii="Times New Roman" w:hAnsi="Times New Roman" w:cs="Times New Roman"/>
          <w:sz w:val="24"/>
          <w:szCs w:val="24"/>
          <w:lang w:val="sk-SK"/>
        </w:rPr>
        <w:t>Táto kapitola t</w:t>
      </w:r>
      <w:r w:rsidRPr="00546511">
        <w:rPr>
          <w:rFonts w:ascii="Times New Roman" w:hAnsi="Times New Roman" w:cs="Times New Roman"/>
          <w:sz w:val="24"/>
          <w:szCs w:val="24"/>
          <w:lang w:val="sk-SK"/>
        </w:rPr>
        <w:t>iež pre</w:t>
      </w:r>
      <w:r>
        <w:rPr>
          <w:rFonts w:ascii="Times New Roman" w:hAnsi="Times New Roman" w:cs="Times New Roman"/>
          <w:sz w:val="24"/>
          <w:szCs w:val="24"/>
          <w:lang w:val="sk-SK"/>
        </w:rPr>
        <w:t>zentuje</w:t>
      </w:r>
      <w:r w:rsidRPr="00546511">
        <w:rPr>
          <w:rFonts w:ascii="Times New Roman" w:hAnsi="Times New Roman" w:cs="Times New Roman"/>
          <w:sz w:val="24"/>
          <w:szCs w:val="24"/>
          <w:lang w:val="sk-SK"/>
        </w:rPr>
        <w:t xml:space="preserve"> názory parlamentov / komôr na dobu odozvy Európskej komisie na odôvodnené stanoviská predložené národnými parlamentmi / komorami, ako aj na kvalitu a konzistenciu odpovedí Komisie</w:t>
      </w:r>
      <w:r>
        <w:rPr>
          <w:rFonts w:ascii="Times New Roman" w:hAnsi="Times New Roman" w:cs="Times New Roman"/>
          <w:sz w:val="24"/>
          <w:szCs w:val="24"/>
          <w:lang w:val="sk-SK"/>
        </w:rPr>
        <w:t>.</w:t>
      </w:r>
    </w:p>
    <w:p w14:paraId="58516137" w14:textId="77777777" w:rsidR="00FA097C" w:rsidRDefault="00FA097C" w:rsidP="00FA097C">
      <w:pPr>
        <w:spacing w:after="0" w:line="240" w:lineRule="auto"/>
        <w:jc w:val="both"/>
        <w:rPr>
          <w:rFonts w:ascii="Times New Roman" w:hAnsi="Times New Roman" w:cs="Times New Roman"/>
          <w:sz w:val="24"/>
          <w:szCs w:val="24"/>
          <w:lang w:val="sk-SK"/>
        </w:rPr>
      </w:pPr>
    </w:p>
    <w:p w14:paraId="4A782F2E" w14:textId="450B6468" w:rsidR="00B4620C" w:rsidRDefault="00FA097C" w:rsidP="00FA097C">
      <w:pPr>
        <w:spacing w:after="0" w:line="240" w:lineRule="auto"/>
        <w:jc w:val="both"/>
        <w:rPr>
          <w:rFonts w:ascii="Times New Roman" w:hAnsi="Times New Roman" w:cs="Times New Roman"/>
          <w:sz w:val="24"/>
          <w:szCs w:val="24"/>
          <w:lang w:val="sk-SK"/>
        </w:rPr>
      </w:pPr>
      <w:r w:rsidRPr="00546511">
        <w:rPr>
          <w:rFonts w:ascii="Times New Roman" w:hAnsi="Times New Roman" w:cs="Times New Roman"/>
          <w:sz w:val="24"/>
          <w:szCs w:val="24"/>
          <w:lang w:val="sk-SK"/>
        </w:rPr>
        <w:t>Okrem toho táto kapitola predstavuje spôsoby ako národné parlamenty komunikujú o svojej činnosti týkajúcej sa európskych záležitostí ich publiku, odbornej i laickej verejnosti, v snahe podporiť výmenu postupov v tejto oblasti.</w:t>
      </w:r>
    </w:p>
    <w:p w14:paraId="6117B30F" w14:textId="77777777" w:rsidR="00FA097C" w:rsidRDefault="00FA097C" w:rsidP="00FA097C">
      <w:pPr>
        <w:spacing w:after="0" w:line="240" w:lineRule="auto"/>
        <w:jc w:val="both"/>
        <w:rPr>
          <w:rFonts w:ascii="Times New Roman" w:hAnsi="Times New Roman" w:cs="Times New Roman"/>
          <w:sz w:val="24"/>
          <w:szCs w:val="24"/>
          <w:lang w:val="sk-SK"/>
        </w:rPr>
      </w:pPr>
    </w:p>
    <w:p w14:paraId="7F6C76E3" w14:textId="4D2824CB" w:rsidR="00247757" w:rsidRPr="00344DC1" w:rsidRDefault="00247757" w:rsidP="00810417">
      <w:pPr>
        <w:spacing w:after="0" w:line="240" w:lineRule="auto"/>
        <w:jc w:val="both"/>
        <w:rPr>
          <w:rFonts w:ascii="Times New Roman" w:hAnsi="Times New Roman" w:cs="Times New Roman"/>
          <w:sz w:val="24"/>
          <w:szCs w:val="24"/>
          <w:lang w:val="sk-SK"/>
        </w:rPr>
      </w:pPr>
    </w:p>
    <w:p w14:paraId="45F38424" w14:textId="36ACF09D" w:rsidR="0037057F" w:rsidRPr="00810417" w:rsidRDefault="003211A1" w:rsidP="00810417">
      <w:pPr>
        <w:pStyle w:val="Nadpis2"/>
        <w:spacing w:before="0" w:line="240" w:lineRule="auto"/>
        <w:jc w:val="both"/>
        <w:rPr>
          <w:rFonts w:ascii="Times New Roman" w:hAnsi="Times New Roman" w:cs="Times New Roman"/>
          <w:b/>
          <w:color w:val="auto"/>
          <w:sz w:val="24"/>
          <w:szCs w:val="24"/>
        </w:rPr>
      </w:pPr>
      <w:bookmarkStart w:id="20" w:name="_Toc462392308"/>
      <w:r>
        <w:rPr>
          <w:rFonts w:ascii="Times New Roman" w:hAnsi="Times New Roman" w:cs="Times New Roman"/>
          <w:b/>
          <w:color w:val="auto"/>
          <w:sz w:val="24"/>
          <w:szCs w:val="24"/>
        </w:rPr>
        <w:lastRenderedPageBreak/>
        <w:t>Oddiel</w:t>
      </w:r>
      <w:r w:rsidR="00B93BE3">
        <w:rPr>
          <w:rFonts w:ascii="Times New Roman" w:hAnsi="Times New Roman" w:cs="Times New Roman"/>
          <w:b/>
          <w:color w:val="auto"/>
          <w:sz w:val="24"/>
          <w:szCs w:val="24"/>
        </w:rPr>
        <w:t xml:space="preserve"> A: </w:t>
      </w:r>
      <w:bookmarkEnd w:id="20"/>
      <w:r w:rsidRPr="003211A1">
        <w:rPr>
          <w:rFonts w:ascii="Times New Roman" w:hAnsi="Times New Roman" w:cs="Times New Roman"/>
          <w:b/>
          <w:color w:val="auto"/>
          <w:sz w:val="24"/>
          <w:szCs w:val="24"/>
        </w:rPr>
        <w:t>VZŤAHY/KOMUNIKÁCIA S EURÓPSKOU KOMISIOU</w:t>
      </w:r>
    </w:p>
    <w:p w14:paraId="635F1DA4" w14:textId="68532906" w:rsidR="00024E2C" w:rsidRPr="00810417" w:rsidRDefault="00024E2C" w:rsidP="00810417">
      <w:pPr>
        <w:spacing w:after="0" w:line="240" w:lineRule="auto"/>
        <w:rPr>
          <w:sz w:val="24"/>
          <w:szCs w:val="24"/>
        </w:rPr>
      </w:pPr>
    </w:p>
    <w:p w14:paraId="0A731B62" w14:textId="47A99BFE" w:rsidR="00024E2C" w:rsidRPr="00B51FE8" w:rsidRDefault="00B51FE8" w:rsidP="00810417">
      <w:pPr>
        <w:spacing w:after="0" w:line="240" w:lineRule="auto"/>
        <w:jc w:val="both"/>
        <w:rPr>
          <w:rFonts w:ascii="Times New Roman" w:hAnsi="Times New Roman" w:cs="Times New Roman"/>
          <w:b/>
          <w:color w:val="000000" w:themeColor="text1"/>
          <w:sz w:val="24"/>
          <w:szCs w:val="24"/>
          <w:lang w:val="sk-SK"/>
        </w:rPr>
      </w:pPr>
      <w:r w:rsidRPr="00B51FE8">
        <w:rPr>
          <w:rFonts w:ascii="Times New Roman" w:hAnsi="Times New Roman" w:cs="Times New Roman"/>
          <w:b/>
          <w:color w:val="000000" w:themeColor="text1"/>
          <w:sz w:val="24"/>
          <w:szCs w:val="24"/>
          <w:lang w:val="sk-SK"/>
        </w:rPr>
        <w:t>Návštevy</w:t>
      </w:r>
      <w:r w:rsidR="007E561E" w:rsidRPr="00B51FE8">
        <w:rPr>
          <w:rFonts w:ascii="Times New Roman" w:hAnsi="Times New Roman" w:cs="Times New Roman"/>
          <w:b/>
          <w:color w:val="000000" w:themeColor="text1"/>
          <w:sz w:val="24"/>
          <w:szCs w:val="24"/>
          <w:lang w:val="sk-SK"/>
        </w:rPr>
        <w:t xml:space="preserve"> </w:t>
      </w:r>
      <w:r w:rsidRPr="00B51FE8">
        <w:rPr>
          <w:rFonts w:ascii="Times New Roman" w:hAnsi="Times New Roman" w:cs="Times New Roman"/>
          <w:b/>
          <w:color w:val="000000" w:themeColor="text1"/>
          <w:sz w:val="24"/>
          <w:szCs w:val="24"/>
          <w:lang w:val="sk-SK"/>
        </w:rPr>
        <w:t>Európskej</w:t>
      </w:r>
      <w:r w:rsidR="007E561E" w:rsidRPr="00B51FE8">
        <w:rPr>
          <w:rFonts w:ascii="Times New Roman" w:hAnsi="Times New Roman" w:cs="Times New Roman"/>
          <w:b/>
          <w:color w:val="000000" w:themeColor="text1"/>
          <w:sz w:val="24"/>
          <w:szCs w:val="24"/>
          <w:lang w:val="sk-SK"/>
        </w:rPr>
        <w:t xml:space="preserve"> k</w:t>
      </w:r>
      <w:r w:rsidR="003211A1" w:rsidRPr="00B51FE8">
        <w:rPr>
          <w:rFonts w:ascii="Times New Roman" w:hAnsi="Times New Roman" w:cs="Times New Roman"/>
          <w:b/>
          <w:color w:val="000000" w:themeColor="text1"/>
          <w:sz w:val="24"/>
          <w:szCs w:val="24"/>
          <w:lang w:val="sk-SK"/>
        </w:rPr>
        <w:t>omisie</w:t>
      </w:r>
    </w:p>
    <w:p w14:paraId="283D00B6" w14:textId="390F782B" w:rsidR="0032636F" w:rsidRDefault="0032636F" w:rsidP="00810417">
      <w:pPr>
        <w:spacing w:after="0" w:line="240" w:lineRule="auto"/>
        <w:jc w:val="both"/>
        <w:rPr>
          <w:rFonts w:ascii="Times New Roman" w:hAnsi="Times New Roman" w:cs="Times New Roman"/>
          <w:color w:val="000000" w:themeColor="text1"/>
          <w:sz w:val="24"/>
          <w:szCs w:val="24"/>
        </w:rPr>
      </w:pPr>
    </w:p>
    <w:p w14:paraId="23A408E5" w14:textId="77777777" w:rsidR="00FA097C" w:rsidRPr="0032636F" w:rsidRDefault="00FA097C" w:rsidP="00FA097C">
      <w:pPr>
        <w:spacing w:after="0" w:line="240" w:lineRule="auto"/>
        <w:jc w:val="both"/>
        <w:rPr>
          <w:rFonts w:ascii="Times New Roman" w:hAnsi="Times New Roman" w:cs="Times New Roman"/>
          <w:sz w:val="24"/>
          <w:szCs w:val="24"/>
          <w:lang w:val="sk-SK"/>
        </w:rPr>
      </w:pPr>
      <w:r w:rsidRPr="0032636F">
        <w:rPr>
          <w:rFonts w:ascii="Times New Roman" w:hAnsi="Times New Roman" w:cs="Times New Roman"/>
          <w:sz w:val="24"/>
          <w:szCs w:val="24"/>
          <w:lang w:val="sk-SK"/>
        </w:rPr>
        <w:t>Väč</w:t>
      </w:r>
      <w:r>
        <w:rPr>
          <w:rFonts w:ascii="Times New Roman" w:hAnsi="Times New Roman" w:cs="Times New Roman"/>
          <w:sz w:val="24"/>
          <w:szCs w:val="24"/>
          <w:lang w:val="sk-SK"/>
        </w:rPr>
        <w:t>šina parlamentov / komôr uviedla, že</w:t>
      </w:r>
      <w:r w:rsidRPr="0032636F">
        <w:rPr>
          <w:rFonts w:ascii="Times New Roman" w:hAnsi="Times New Roman" w:cs="Times New Roman"/>
          <w:sz w:val="24"/>
          <w:szCs w:val="24"/>
          <w:lang w:val="sk-SK"/>
        </w:rPr>
        <w:t xml:space="preserve"> počet návštev </w:t>
      </w:r>
      <w:r>
        <w:rPr>
          <w:rFonts w:ascii="Times New Roman" w:hAnsi="Times New Roman" w:cs="Times New Roman"/>
          <w:sz w:val="24"/>
          <w:szCs w:val="24"/>
          <w:lang w:val="sk-SK"/>
        </w:rPr>
        <w:t>Komisárov v parlamentoch</w:t>
      </w:r>
      <w:r w:rsidRPr="0032636F">
        <w:rPr>
          <w:rFonts w:ascii="Times New Roman" w:hAnsi="Times New Roman" w:cs="Times New Roman"/>
          <w:sz w:val="24"/>
          <w:szCs w:val="24"/>
          <w:lang w:val="sk-SK"/>
        </w:rPr>
        <w:t xml:space="preserve"> / </w:t>
      </w:r>
      <w:r>
        <w:rPr>
          <w:rFonts w:ascii="Times New Roman" w:hAnsi="Times New Roman" w:cs="Times New Roman"/>
          <w:sz w:val="24"/>
          <w:szCs w:val="24"/>
          <w:lang w:val="sk-SK"/>
        </w:rPr>
        <w:t xml:space="preserve">komorách </w:t>
      </w:r>
      <w:r w:rsidRPr="0032636F">
        <w:rPr>
          <w:rFonts w:ascii="Times New Roman" w:hAnsi="Times New Roman" w:cs="Times New Roman"/>
          <w:sz w:val="24"/>
          <w:szCs w:val="24"/>
          <w:lang w:val="sk-SK"/>
        </w:rPr>
        <w:t xml:space="preserve">počas </w:t>
      </w:r>
      <w:r>
        <w:rPr>
          <w:rFonts w:ascii="Times New Roman" w:hAnsi="Times New Roman" w:cs="Times New Roman"/>
          <w:sz w:val="24"/>
          <w:szCs w:val="24"/>
          <w:lang w:val="sk-SK"/>
        </w:rPr>
        <w:t>súčasného</w:t>
      </w:r>
      <w:r w:rsidRPr="0032636F">
        <w:rPr>
          <w:rFonts w:ascii="Times New Roman" w:hAnsi="Times New Roman" w:cs="Times New Roman"/>
          <w:sz w:val="24"/>
          <w:szCs w:val="24"/>
          <w:lang w:val="sk-SK"/>
        </w:rPr>
        <w:t xml:space="preserve"> funkčného obdobia Európskej </w:t>
      </w:r>
      <w:r>
        <w:rPr>
          <w:rFonts w:ascii="Times New Roman" w:hAnsi="Times New Roman" w:cs="Times New Roman"/>
          <w:sz w:val="24"/>
          <w:szCs w:val="24"/>
          <w:lang w:val="sk-SK"/>
        </w:rPr>
        <w:t>komisie, buď podstatne</w:t>
      </w:r>
      <w:r w:rsidRPr="0032636F">
        <w:rPr>
          <w:rFonts w:ascii="Times New Roman" w:hAnsi="Times New Roman" w:cs="Times New Roman"/>
          <w:sz w:val="24"/>
          <w:szCs w:val="24"/>
          <w:lang w:val="sk-SK"/>
        </w:rPr>
        <w:t xml:space="preserve"> (11 z 39) </w:t>
      </w:r>
      <w:r>
        <w:rPr>
          <w:rFonts w:ascii="Times New Roman" w:hAnsi="Times New Roman" w:cs="Times New Roman"/>
          <w:sz w:val="24"/>
          <w:szCs w:val="24"/>
          <w:lang w:val="sk-SK"/>
        </w:rPr>
        <w:t>alebo o niečo (16 z 39) vzrástol.</w:t>
      </w:r>
      <w:r w:rsidRPr="0032636F">
        <w:rPr>
          <w:rFonts w:ascii="Times New Roman" w:hAnsi="Times New Roman" w:cs="Times New Roman"/>
          <w:sz w:val="24"/>
          <w:szCs w:val="24"/>
          <w:lang w:val="sk-SK"/>
        </w:rPr>
        <w:t xml:space="preserve"> </w:t>
      </w:r>
      <w:r>
        <w:rPr>
          <w:rFonts w:ascii="Times New Roman" w:hAnsi="Times New Roman" w:cs="Times New Roman"/>
          <w:sz w:val="24"/>
          <w:szCs w:val="24"/>
          <w:lang w:val="sk-SK"/>
        </w:rPr>
        <w:t>N</w:t>
      </w:r>
      <w:r w:rsidRPr="0032636F">
        <w:rPr>
          <w:rFonts w:ascii="Times New Roman" w:hAnsi="Times New Roman" w:cs="Times New Roman"/>
          <w:sz w:val="24"/>
          <w:szCs w:val="24"/>
          <w:lang w:val="sk-SK"/>
        </w:rPr>
        <w:t xml:space="preserve">ávštevy úradníkov (riaditeľov, generálnych riaditeľov) Európskej komisie sa trochu zvýšili podľa 17 </w:t>
      </w:r>
      <w:r>
        <w:rPr>
          <w:rFonts w:ascii="Times New Roman" w:hAnsi="Times New Roman" w:cs="Times New Roman"/>
          <w:sz w:val="24"/>
          <w:szCs w:val="24"/>
          <w:lang w:val="sk-SK"/>
        </w:rPr>
        <w:t>z 37 parlamentov / komôr, ale</w:t>
      </w:r>
      <w:r w:rsidRPr="0032636F">
        <w:rPr>
          <w:rFonts w:ascii="Times New Roman" w:hAnsi="Times New Roman" w:cs="Times New Roman"/>
          <w:sz w:val="24"/>
          <w:szCs w:val="24"/>
          <w:lang w:val="sk-SK"/>
        </w:rPr>
        <w:t xml:space="preserve"> 16 z 39 parlamentov / komôr </w:t>
      </w:r>
      <w:r>
        <w:rPr>
          <w:rFonts w:ascii="Times New Roman" w:hAnsi="Times New Roman" w:cs="Times New Roman"/>
          <w:sz w:val="24"/>
          <w:szCs w:val="24"/>
          <w:lang w:val="sk-SK"/>
        </w:rPr>
        <w:t>nesp</w:t>
      </w:r>
      <w:r w:rsidRPr="0032636F">
        <w:rPr>
          <w:rFonts w:ascii="Times New Roman" w:hAnsi="Times New Roman" w:cs="Times New Roman"/>
          <w:sz w:val="24"/>
          <w:szCs w:val="24"/>
          <w:lang w:val="sk-SK"/>
        </w:rPr>
        <w:t>ozoroval</w:t>
      </w:r>
      <w:r>
        <w:rPr>
          <w:rFonts w:ascii="Times New Roman" w:hAnsi="Times New Roman" w:cs="Times New Roman"/>
          <w:sz w:val="24"/>
          <w:szCs w:val="24"/>
          <w:lang w:val="sk-SK"/>
        </w:rPr>
        <w:t>i</w:t>
      </w:r>
      <w:r w:rsidRPr="0032636F">
        <w:rPr>
          <w:rFonts w:ascii="Times New Roman" w:hAnsi="Times New Roman" w:cs="Times New Roman"/>
          <w:sz w:val="24"/>
          <w:szCs w:val="24"/>
          <w:lang w:val="sk-SK"/>
        </w:rPr>
        <w:t xml:space="preserve"> žiadne zmeny v počte návštev.</w:t>
      </w:r>
    </w:p>
    <w:p w14:paraId="53F38CEA" w14:textId="07586A08" w:rsidR="00B7332D" w:rsidRPr="00344DC1" w:rsidRDefault="00B7332D" w:rsidP="00810417">
      <w:pPr>
        <w:spacing w:after="0" w:line="240" w:lineRule="auto"/>
        <w:jc w:val="both"/>
        <w:rPr>
          <w:rFonts w:ascii="Times New Roman" w:hAnsi="Times New Roman" w:cs="Times New Roman"/>
          <w:color w:val="000000" w:themeColor="text1"/>
          <w:sz w:val="24"/>
          <w:szCs w:val="24"/>
          <w:lang w:val="sk-SK"/>
        </w:rPr>
      </w:pPr>
    </w:p>
    <w:p w14:paraId="5EFFAF70" w14:textId="77777777" w:rsidR="00FA097C" w:rsidRPr="00B7332D" w:rsidRDefault="00FA097C" w:rsidP="00FA097C">
      <w:pPr>
        <w:spacing w:after="0" w:line="240" w:lineRule="auto"/>
        <w:jc w:val="both"/>
        <w:rPr>
          <w:rFonts w:ascii="Times New Roman" w:hAnsi="Times New Roman" w:cs="Times New Roman"/>
          <w:sz w:val="24"/>
          <w:szCs w:val="24"/>
          <w:lang w:val="sk-SK"/>
        </w:rPr>
      </w:pPr>
      <w:r w:rsidRPr="00B7332D">
        <w:rPr>
          <w:rFonts w:ascii="Times New Roman" w:hAnsi="Times New Roman" w:cs="Times New Roman"/>
          <w:sz w:val="24"/>
          <w:szCs w:val="24"/>
          <w:lang w:val="sk-SK"/>
        </w:rPr>
        <w:t>Počet návštev poslancov a úradníkov parlament</w:t>
      </w:r>
      <w:r>
        <w:rPr>
          <w:rFonts w:ascii="Times New Roman" w:hAnsi="Times New Roman" w:cs="Times New Roman"/>
          <w:sz w:val="24"/>
          <w:szCs w:val="24"/>
          <w:lang w:val="sk-SK"/>
        </w:rPr>
        <w:t>ov / komôr v</w:t>
      </w:r>
      <w:r w:rsidRPr="00B7332D">
        <w:rPr>
          <w:rFonts w:ascii="Times New Roman" w:hAnsi="Times New Roman" w:cs="Times New Roman"/>
          <w:sz w:val="24"/>
          <w:szCs w:val="24"/>
          <w:lang w:val="sk-SK"/>
        </w:rPr>
        <w:t xml:space="preserve"> </w:t>
      </w:r>
      <w:r>
        <w:rPr>
          <w:rFonts w:ascii="Times New Roman" w:hAnsi="Times New Roman" w:cs="Times New Roman"/>
          <w:sz w:val="24"/>
          <w:szCs w:val="24"/>
          <w:lang w:val="sk-SK"/>
        </w:rPr>
        <w:t>Európskej komisii sa vyvíjal</w:t>
      </w:r>
      <w:r w:rsidRPr="00B7332D">
        <w:rPr>
          <w:rFonts w:ascii="Times New Roman" w:hAnsi="Times New Roman" w:cs="Times New Roman"/>
          <w:sz w:val="24"/>
          <w:szCs w:val="24"/>
          <w:lang w:val="sk-SK"/>
        </w:rPr>
        <w:t xml:space="preserve"> menej. Celkom deväť z 38 parlamentov / komôr poznamenal</w:t>
      </w:r>
      <w:r>
        <w:rPr>
          <w:rFonts w:ascii="Times New Roman" w:hAnsi="Times New Roman" w:cs="Times New Roman"/>
          <w:sz w:val="24"/>
          <w:szCs w:val="24"/>
          <w:lang w:val="sk-SK"/>
        </w:rPr>
        <w:t>i</w:t>
      </w:r>
      <w:r w:rsidRPr="00B7332D">
        <w:rPr>
          <w:rFonts w:ascii="Times New Roman" w:hAnsi="Times New Roman" w:cs="Times New Roman"/>
          <w:sz w:val="24"/>
          <w:szCs w:val="24"/>
          <w:lang w:val="sk-SK"/>
        </w:rPr>
        <w:t xml:space="preserve"> trochu</w:t>
      </w:r>
      <w:r>
        <w:rPr>
          <w:rFonts w:ascii="Times New Roman" w:hAnsi="Times New Roman" w:cs="Times New Roman"/>
          <w:sz w:val="24"/>
          <w:szCs w:val="24"/>
          <w:lang w:val="sk-SK"/>
        </w:rPr>
        <w:t xml:space="preserve"> zvýšený počet návštev delegácií</w:t>
      </w:r>
      <w:r w:rsidRPr="00B7332D">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poslancov v Komisii </w:t>
      </w:r>
      <w:r w:rsidRPr="00B7332D">
        <w:rPr>
          <w:rFonts w:ascii="Times New Roman" w:hAnsi="Times New Roman" w:cs="Times New Roman"/>
          <w:sz w:val="24"/>
          <w:szCs w:val="24"/>
          <w:lang w:val="sk-SK"/>
        </w:rPr>
        <w:t xml:space="preserve"> a osem z 38 videl</w:t>
      </w:r>
      <w:r>
        <w:rPr>
          <w:rFonts w:ascii="Times New Roman" w:hAnsi="Times New Roman" w:cs="Times New Roman"/>
          <w:sz w:val="24"/>
          <w:szCs w:val="24"/>
          <w:lang w:val="sk-SK"/>
        </w:rPr>
        <w:t>o</w:t>
      </w:r>
      <w:r w:rsidRPr="00B7332D">
        <w:rPr>
          <w:rFonts w:ascii="Times New Roman" w:hAnsi="Times New Roman" w:cs="Times New Roman"/>
          <w:sz w:val="24"/>
          <w:szCs w:val="24"/>
          <w:lang w:val="sk-SK"/>
        </w:rPr>
        <w:t xml:space="preserve"> trochu zvýšený počet návštev predstaviteľov parlamentov / komôr </w:t>
      </w:r>
      <w:r>
        <w:rPr>
          <w:rFonts w:ascii="Times New Roman" w:hAnsi="Times New Roman" w:cs="Times New Roman"/>
          <w:sz w:val="24"/>
          <w:szCs w:val="24"/>
          <w:lang w:val="sk-SK"/>
        </w:rPr>
        <w:t xml:space="preserve">v </w:t>
      </w:r>
      <w:r w:rsidRPr="00B7332D">
        <w:rPr>
          <w:rFonts w:ascii="Times New Roman" w:hAnsi="Times New Roman" w:cs="Times New Roman"/>
          <w:sz w:val="24"/>
          <w:szCs w:val="24"/>
          <w:lang w:val="sk-SK"/>
        </w:rPr>
        <w:t xml:space="preserve">Európskej komisii v rámci </w:t>
      </w:r>
      <w:r>
        <w:rPr>
          <w:rFonts w:ascii="Times New Roman" w:hAnsi="Times New Roman" w:cs="Times New Roman"/>
          <w:sz w:val="24"/>
          <w:szCs w:val="24"/>
          <w:lang w:val="sk-SK"/>
        </w:rPr>
        <w:t xml:space="preserve">súčasného </w:t>
      </w:r>
      <w:r w:rsidRPr="00B7332D">
        <w:rPr>
          <w:rFonts w:ascii="Times New Roman" w:hAnsi="Times New Roman" w:cs="Times New Roman"/>
          <w:sz w:val="24"/>
          <w:szCs w:val="24"/>
          <w:lang w:val="sk-SK"/>
        </w:rPr>
        <w:t xml:space="preserve">mandátu </w:t>
      </w:r>
      <w:r>
        <w:rPr>
          <w:rFonts w:ascii="Times New Roman" w:hAnsi="Times New Roman" w:cs="Times New Roman"/>
          <w:sz w:val="24"/>
          <w:szCs w:val="24"/>
          <w:lang w:val="sk-SK"/>
        </w:rPr>
        <w:t>Komisie</w:t>
      </w:r>
      <w:r w:rsidRPr="00B7332D">
        <w:rPr>
          <w:rFonts w:ascii="Times New Roman" w:hAnsi="Times New Roman" w:cs="Times New Roman"/>
          <w:sz w:val="24"/>
          <w:szCs w:val="24"/>
          <w:lang w:val="sk-SK"/>
        </w:rPr>
        <w:t xml:space="preserve">. Švédsky </w:t>
      </w:r>
      <w:r w:rsidRPr="00B7332D">
        <w:rPr>
          <w:rFonts w:ascii="Times New Roman" w:hAnsi="Times New Roman" w:cs="Times New Roman"/>
          <w:i/>
          <w:sz w:val="24"/>
          <w:szCs w:val="24"/>
          <w:lang w:val="sk-SK"/>
        </w:rPr>
        <w:t>Riksdag</w:t>
      </w:r>
      <w:r w:rsidRPr="00B7332D">
        <w:rPr>
          <w:rFonts w:ascii="Times New Roman" w:hAnsi="Times New Roman" w:cs="Times New Roman"/>
          <w:sz w:val="24"/>
          <w:szCs w:val="24"/>
          <w:lang w:val="sk-SK"/>
        </w:rPr>
        <w:t xml:space="preserve"> vysvetlil, že čo sa týka počtu návštev </w:t>
      </w:r>
      <w:r>
        <w:rPr>
          <w:rFonts w:ascii="Times New Roman" w:hAnsi="Times New Roman" w:cs="Times New Roman"/>
          <w:sz w:val="24"/>
          <w:szCs w:val="24"/>
          <w:lang w:val="sk-SK"/>
        </w:rPr>
        <w:t xml:space="preserve">z </w:t>
      </w:r>
      <w:r w:rsidRPr="00B7332D">
        <w:rPr>
          <w:rFonts w:ascii="Times New Roman" w:hAnsi="Times New Roman" w:cs="Times New Roman"/>
          <w:sz w:val="24"/>
          <w:szCs w:val="24"/>
          <w:lang w:val="sk-SK"/>
        </w:rPr>
        <w:t>Bruselu, všeobecne bol zaznamenaný nárast v priebehu roka nasledujúceho po parlamentných voľbách vo Švédsku</w:t>
      </w:r>
      <w:r>
        <w:rPr>
          <w:rFonts w:ascii="Times New Roman" w:hAnsi="Times New Roman" w:cs="Times New Roman"/>
          <w:sz w:val="24"/>
          <w:szCs w:val="24"/>
          <w:lang w:val="sk-SK"/>
        </w:rPr>
        <w:t>, ktoré však nemohli byť spojené so súčasným mandátom</w:t>
      </w:r>
      <w:r w:rsidRPr="00B7332D">
        <w:rPr>
          <w:rFonts w:ascii="Times New Roman" w:hAnsi="Times New Roman" w:cs="Times New Roman"/>
          <w:sz w:val="24"/>
          <w:szCs w:val="24"/>
          <w:lang w:val="sk-SK"/>
        </w:rPr>
        <w:t xml:space="preserve"> Európskej komisie.</w:t>
      </w:r>
    </w:p>
    <w:p w14:paraId="11FA548D" w14:textId="77777777" w:rsidR="00FA097C" w:rsidRPr="00344DC1" w:rsidRDefault="00FA097C" w:rsidP="00FA097C">
      <w:pPr>
        <w:spacing w:after="0" w:line="240" w:lineRule="auto"/>
        <w:jc w:val="both"/>
        <w:rPr>
          <w:rFonts w:ascii="Times New Roman" w:eastAsia="Times New Roman" w:hAnsi="Times New Roman" w:cs="Times New Roman"/>
          <w:color w:val="000000" w:themeColor="text1"/>
          <w:sz w:val="24"/>
          <w:szCs w:val="24"/>
          <w:lang w:val="sk-SK" w:eastAsia="en-GB"/>
        </w:rPr>
      </w:pPr>
    </w:p>
    <w:p w14:paraId="4B8A582C" w14:textId="77777777" w:rsidR="00FA097C" w:rsidRPr="00E90C43" w:rsidRDefault="00FA097C" w:rsidP="00FA097C">
      <w:pPr>
        <w:spacing w:after="0" w:line="240" w:lineRule="auto"/>
        <w:jc w:val="both"/>
        <w:rPr>
          <w:rFonts w:ascii="Times New Roman" w:hAnsi="Times New Roman" w:cs="Times New Roman"/>
          <w:sz w:val="24"/>
          <w:szCs w:val="24"/>
          <w:lang w:val="sk-SK"/>
        </w:rPr>
      </w:pPr>
      <w:r w:rsidRPr="00E90C43">
        <w:rPr>
          <w:rFonts w:ascii="Times New Roman" w:hAnsi="Times New Roman" w:cs="Times New Roman"/>
          <w:sz w:val="24"/>
          <w:szCs w:val="24"/>
          <w:lang w:val="sk-SK"/>
        </w:rPr>
        <w:t xml:space="preserve">Pre zlepšenie vzťahov s Európskou komisiou, pokiaľ ide o organizované návštevy a to </w:t>
      </w:r>
      <w:r>
        <w:rPr>
          <w:rFonts w:ascii="Times New Roman" w:hAnsi="Times New Roman" w:cs="Times New Roman"/>
          <w:sz w:val="24"/>
          <w:szCs w:val="24"/>
          <w:lang w:val="sk-SK"/>
        </w:rPr>
        <w:t>rovnako</w:t>
      </w:r>
      <w:r w:rsidRPr="00E90C43">
        <w:rPr>
          <w:rFonts w:ascii="Times New Roman" w:hAnsi="Times New Roman" w:cs="Times New Roman"/>
          <w:sz w:val="24"/>
          <w:szCs w:val="24"/>
          <w:lang w:val="sk-SK"/>
        </w:rPr>
        <w:t xml:space="preserve"> v ich vlastných krajinách a</w:t>
      </w:r>
      <w:r>
        <w:rPr>
          <w:rFonts w:ascii="Times New Roman" w:hAnsi="Times New Roman" w:cs="Times New Roman"/>
          <w:sz w:val="24"/>
          <w:szCs w:val="24"/>
          <w:lang w:val="sk-SK"/>
        </w:rPr>
        <w:t xml:space="preserve"> aj v </w:t>
      </w:r>
      <w:r w:rsidRPr="00E90C43">
        <w:rPr>
          <w:rFonts w:ascii="Times New Roman" w:hAnsi="Times New Roman" w:cs="Times New Roman"/>
          <w:sz w:val="24"/>
          <w:szCs w:val="24"/>
          <w:lang w:val="sk-SK"/>
        </w:rPr>
        <w:t xml:space="preserve">Európskej komisii, rakúsky </w:t>
      </w:r>
      <w:r w:rsidRPr="00E90C43">
        <w:rPr>
          <w:rFonts w:ascii="Times New Roman" w:hAnsi="Times New Roman" w:cs="Times New Roman"/>
          <w:i/>
          <w:sz w:val="24"/>
          <w:szCs w:val="24"/>
          <w:lang w:val="sk-SK"/>
        </w:rPr>
        <w:t>Nationalrat</w:t>
      </w:r>
      <w:r w:rsidRPr="00810417">
        <w:rPr>
          <w:rStyle w:val="Odkaznapoznmkupodiarou"/>
          <w:rFonts w:ascii="Times New Roman" w:hAnsi="Times New Roman" w:cs="Times New Roman"/>
          <w:color w:val="000000" w:themeColor="text1"/>
          <w:sz w:val="24"/>
          <w:szCs w:val="24"/>
        </w:rPr>
        <w:footnoteReference w:id="10"/>
      </w:r>
      <w:r w:rsidRPr="00344DC1">
        <w:rPr>
          <w:rFonts w:ascii="Times New Roman" w:hAnsi="Times New Roman" w:cs="Times New Roman"/>
          <w:color w:val="000000" w:themeColor="text1"/>
          <w:sz w:val="24"/>
          <w:szCs w:val="24"/>
          <w:lang w:val="sk-SK"/>
        </w:rPr>
        <w:t>,</w:t>
      </w:r>
      <w:r>
        <w:rPr>
          <w:rFonts w:ascii="Times New Roman" w:hAnsi="Times New Roman" w:cs="Times New Roman"/>
          <w:sz w:val="24"/>
          <w:szCs w:val="24"/>
          <w:lang w:val="sk-SK"/>
        </w:rPr>
        <w:t xml:space="preserve"> švédsky </w:t>
      </w:r>
      <w:r w:rsidRPr="00E90C43">
        <w:rPr>
          <w:rFonts w:ascii="Times New Roman" w:hAnsi="Times New Roman" w:cs="Times New Roman"/>
          <w:i/>
          <w:sz w:val="24"/>
          <w:szCs w:val="24"/>
          <w:lang w:val="sk-SK"/>
        </w:rPr>
        <w:t>Riksdag</w:t>
      </w:r>
      <w:r w:rsidRPr="00E90C43">
        <w:rPr>
          <w:rFonts w:ascii="Times New Roman" w:hAnsi="Times New Roman" w:cs="Times New Roman"/>
          <w:sz w:val="24"/>
          <w:szCs w:val="24"/>
          <w:lang w:val="sk-SK"/>
        </w:rPr>
        <w:t xml:space="preserve">, rumunský </w:t>
      </w:r>
      <w:r w:rsidRPr="00E90C43">
        <w:rPr>
          <w:rFonts w:ascii="Times New Roman" w:hAnsi="Times New Roman" w:cs="Times New Roman"/>
          <w:i/>
          <w:sz w:val="24"/>
          <w:szCs w:val="24"/>
          <w:lang w:val="sk-SK"/>
        </w:rPr>
        <w:t>Camera Deputaţilor</w:t>
      </w:r>
      <w:r w:rsidRPr="00E90C43">
        <w:rPr>
          <w:rFonts w:ascii="Times New Roman" w:hAnsi="Times New Roman" w:cs="Times New Roman"/>
          <w:sz w:val="24"/>
          <w:szCs w:val="24"/>
          <w:lang w:val="sk-SK"/>
        </w:rPr>
        <w:t>, britsk</w:t>
      </w:r>
      <w:r>
        <w:rPr>
          <w:rFonts w:ascii="Times New Roman" w:hAnsi="Times New Roman" w:cs="Times New Roman"/>
          <w:sz w:val="24"/>
          <w:szCs w:val="24"/>
          <w:lang w:val="sk-SK"/>
        </w:rPr>
        <w:t>ý</w:t>
      </w:r>
      <w:r w:rsidRPr="00E90C43">
        <w:rPr>
          <w:rFonts w:ascii="Times New Roman" w:hAnsi="Times New Roman" w:cs="Times New Roman"/>
          <w:sz w:val="24"/>
          <w:szCs w:val="24"/>
          <w:lang w:val="sk-SK"/>
        </w:rPr>
        <w:t xml:space="preserve"> </w:t>
      </w:r>
      <w:r w:rsidRPr="00344DC1">
        <w:rPr>
          <w:rFonts w:ascii="Times New Roman" w:hAnsi="Times New Roman" w:cs="Times New Roman"/>
          <w:i/>
          <w:color w:val="000000" w:themeColor="text1"/>
          <w:sz w:val="24"/>
          <w:szCs w:val="24"/>
          <w:lang w:val="sk-SK"/>
        </w:rPr>
        <w:t>House of Lords</w:t>
      </w:r>
      <w:r w:rsidRPr="00344DC1">
        <w:rPr>
          <w:rFonts w:ascii="Times New Roman" w:hAnsi="Times New Roman" w:cs="Times New Roman"/>
          <w:color w:val="000000" w:themeColor="text1"/>
          <w:sz w:val="24"/>
          <w:szCs w:val="24"/>
          <w:lang w:val="sk-SK"/>
        </w:rPr>
        <w:t xml:space="preserve"> </w:t>
      </w:r>
      <w:r>
        <w:rPr>
          <w:rFonts w:ascii="Times New Roman" w:hAnsi="Times New Roman" w:cs="Times New Roman"/>
          <w:sz w:val="24"/>
          <w:szCs w:val="24"/>
          <w:lang w:val="sk-SK"/>
        </w:rPr>
        <w:t xml:space="preserve">a poľský </w:t>
      </w:r>
      <w:r w:rsidRPr="00E90C43">
        <w:rPr>
          <w:rFonts w:ascii="Times New Roman" w:hAnsi="Times New Roman" w:cs="Times New Roman"/>
          <w:i/>
          <w:sz w:val="24"/>
          <w:szCs w:val="24"/>
          <w:lang w:val="sk-SK"/>
        </w:rPr>
        <w:t>Sejm</w:t>
      </w:r>
      <w:r>
        <w:rPr>
          <w:rFonts w:ascii="Times New Roman" w:hAnsi="Times New Roman" w:cs="Times New Roman"/>
          <w:sz w:val="24"/>
          <w:szCs w:val="24"/>
          <w:lang w:val="sk-SK"/>
        </w:rPr>
        <w:t xml:space="preserve"> odporučili</w:t>
      </w:r>
      <w:r w:rsidRPr="00E90C43">
        <w:rPr>
          <w:rFonts w:ascii="Times New Roman" w:hAnsi="Times New Roman" w:cs="Times New Roman"/>
          <w:sz w:val="24"/>
          <w:szCs w:val="24"/>
          <w:lang w:val="sk-SK"/>
        </w:rPr>
        <w:t xml:space="preserve"> dobré plánovanie a spoluprác</w:t>
      </w:r>
      <w:r>
        <w:rPr>
          <w:rFonts w:ascii="Times New Roman" w:hAnsi="Times New Roman" w:cs="Times New Roman"/>
          <w:sz w:val="24"/>
          <w:szCs w:val="24"/>
          <w:lang w:val="sk-SK"/>
        </w:rPr>
        <w:t>u</w:t>
      </w:r>
      <w:r w:rsidRPr="00E90C43">
        <w:rPr>
          <w:rFonts w:ascii="Times New Roman" w:hAnsi="Times New Roman" w:cs="Times New Roman"/>
          <w:sz w:val="24"/>
          <w:szCs w:val="24"/>
          <w:lang w:val="sk-SK"/>
        </w:rPr>
        <w:t xml:space="preserve"> v oblasti stanovovania termínov pre návštevy Európskej komisie, ktorá by mala vziať do úvahy parlamentný harmonogram prác. Maltsk</w:t>
      </w:r>
      <w:r>
        <w:rPr>
          <w:rFonts w:ascii="Times New Roman" w:hAnsi="Times New Roman" w:cs="Times New Roman"/>
          <w:sz w:val="24"/>
          <w:szCs w:val="24"/>
          <w:lang w:val="sk-SK"/>
        </w:rPr>
        <w:t>ý</w:t>
      </w:r>
      <w:r w:rsidRPr="00E90C43">
        <w:rPr>
          <w:rFonts w:ascii="Times New Roman" w:hAnsi="Times New Roman" w:cs="Times New Roman"/>
          <w:sz w:val="24"/>
          <w:szCs w:val="24"/>
          <w:lang w:val="sk-SK"/>
        </w:rPr>
        <w:t xml:space="preserve"> </w:t>
      </w:r>
      <w:r w:rsidRPr="009161F5">
        <w:rPr>
          <w:rFonts w:ascii="Times New Roman" w:hAnsi="Times New Roman" w:cs="Times New Roman"/>
          <w:i/>
          <w:sz w:val="24"/>
          <w:szCs w:val="24"/>
          <w:lang w:val="sk-SK"/>
        </w:rPr>
        <w:t>Kamra tad-Deputati</w:t>
      </w:r>
      <w:r>
        <w:rPr>
          <w:rFonts w:ascii="Times New Roman" w:hAnsi="Times New Roman" w:cs="Times New Roman"/>
          <w:sz w:val="24"/>
          <w:szCs w:val="24"/>
          <w:lang w:val="sk-SK"/>
        </w:rPr>
        <w:t xml:space="preserve"> navrhol </w:t>
      </w:r>
      <w:r w:rsidRPr="00E90C43">
        <w:rPr>
          <w:rFonts w:ascii="Times New Roman" w:hAnsi="Times New Roman" w:cs="Times New Roman"/>
          <w:sz w:val="24"/>
          <w:szCs w:val="24"/>
          <w:lang w:val="sk-SK"/>
        </w:rPr>
        <w:t xml:space="preserve">použitie videokonferencie </w:t>
      </w:r>
      <w:r>
        <w:rPr>
          <w:rFonts w:ascii="Times New Roman" w:hAnsi="Times New Roman" w:cs="Times New Roman"/>
          <w:sz w:val="24"/>
          <w:szCs w:val="24"/>
          <w:lang w:val="sk-SK"/>
        </w:rPr>
        <w:t>pre</w:t>
      </w:r>
      <w:r w:rsidRPr="00E90C43">
        <w:rPr>
          <w:rFonts w:ascii="Times New Roman" w:hAnsi="Times New Roman" w:cs="Times New Roman"/>
          <w:sz w:val="24"/>
          <w:szCs w:val="24"/>
          <w:lang w:val="sk-SK"/>
        </w:rPr>
        <w:t xml:space="preserve"> väčší počet stretnutí medzi národnými parlamentmi a Európskou komisiou.</w:t>
      </w:r>
    </w:p>
    <w:p w14:paraId="15657D9B" w14:textId="77777777" w:rsidR="00FA097C" w:rsidRPr="00344DC1" w:rsidRDefault="00FA097C" w:rsidP="00FA097C">
      <w:pPr>
        <w:spacing w:after="0" w:line="240" w:lineRule="auto"/>
        <w:jc w:val="both"/>
        <w:rPr>
          <w:rFonts w:ascii="Times New Roman" w:eastAsia="Times New Roman" w:hAnsi="Times New Roman" w:cs="Times New Roman"/>
          <w:color w:val="000000" w:themeColor="text1"/>
          <w:sz w:val="24"/>
          <w:szCs w:val="24"/>
          <w:lang w:val="sk-SK" w:eastAsia="en-GB"/>
        </w:rPr>
      </w:pPr>
    </w:p>
    <w:p w14:paraId="7190732E" w14:textId="77777777" w:rsidR="00FA097C" w:rsidRPr="00563B3E" w:rsidRDefault="00FA097C" w:rsidP="00FA097C">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O počte a frekvencii </w:t>
      </w:r>
      <w:r w:rsidRPr="00563B3E">
        <w:rPr>
          <w:rFonts w:ascii="Times New Roman" w:hAnsi="Times New Roman" w:cs="Times New Roman"/>
          <w:sz w:val="24"/>
          <w:szCs w:val="24"/>
          <w:lang w:val="sk-SK"/>
        </w:rPr>
        <w:t xml:space="preserve">návštev, litovský </w:t>
      </w:r>
      <w:r w:rsidRPr="00563B3E">
        <w:rPr>
          <w:rFonts w:ascii="Times New Roman" w:hAnsi="Times New Roman" w:cs="Times New Roman"/>
          <w:i/>
          <w:sz w:val="24"/>
          <w:szCs w:val="24"/>
          <w:lang w:val="sk-SK"/>
        </w:rPr>
        <w:t>Seimas</w:t>
      </w:r>
      <w:r w:rsidRPr="00563B3E">
        <w:rPr>
          <w:rFonts w:ascii="Times New Roman" w:hAnsi="Times New Roman" w:cs="Times New Roman"/>
          <w:sz w:val="24"/>
          <w:szCs w:val="24"/>
          <w:lang w:val="sk-SK"/>
        </w:rPr>
        <w:t xml:space="preserve"> a rakúsky </w:t>
      </w:r>
      <w:r w:rsidRPr="00563B3E">
        <w:rPr>
          <w:rFonts w:ascii="Times New Roman" w:hAnsi="Times New Roman" w:cs="Times New Roman"/>
          <w:i/>
          <w:sz w:val="24"/>
          <w:szCs w:val="24"/>
          <w:lang w:val="sk-SK"/>
        </w:rPr>
        <w:t>Nationalrat</w:t>
      </w:r>
      <w:r w:rsidRPr="00563B3E">
        <w:rPr>
          <w:rFonts w:ascii="Times New Roman" w:hAnsi="Times New Roman" w:cs="Times New Roman"/>
          <w:sz w:val="24"/>
          <w:szCs w:val="24"/>
          <w:lang w:val="sk-SK"/>
        </w:rPr>
        <w:t xml:space="preserve"> </w:t>
      </w:r>
      <w:r w:rsidRPr="00810417">
        <w:rPr>
          <w:rStyle w:val="Odkaznapoznmkupodiarou"/>
          <w:rFonts w:ascii="Times New Roman" w:hAnsi="Times New Roman" w:cs="Times New Roman"/>
          <w:color w:val="000000" w:themeColor="text1"/>
          <w:sz w:val="24"/>
          <w:szCs w:val="24"/>
        </w:rPr>
        <w:footnoteReference w:id="11"/>
      </w:r>
      <w:r w:rsidRPr="00344DC1">
        <w:rPr>
          <w:rFonts w:ascii="Times New Roman" w:hAnsi="Times New Roman" w:cs="Times New Roman"/>
          <w:color w:val="000000" w:themeColor="text1"/>
          <w:sz w:val="24"/>
          <w:szCs w:val="24"/>
          <w:lang w:val="sk-SK"/>
        </w:rPr>
        <w:t xml:space="preserve"> </w:t>
      </w:r>
      <w:r w:rsidRPr="00563B3E">
        <w:rPr>
          <w:rFonts w:ascii="Times New Roman" w:hAnsi="Times New Roman" w:cs="Times New Roman"/>
          <w:sz w:val="24"/>
          <w:szCs w:val="24"/>
          <w:lang w:val="sk-SK"/>
        </w:rPr>
        <w:t>navrhol pravidelné návštevy zástupcov Európskej komisie, pretože b</w:t>
      </w:r>
      <w:r>
        <w:rPr>
          <w:rFonts w:ascii="Times New Roman" w:hAnsi="Times New Roman" w:cs="Times New Roman"/>
          <w:sz w:val="24"/>
          <w:szCs w:val="24"/>
          <w:lang w:val="sk-SK"/>
        </w:rPr>
        <w:t>y to prispelo k intenzívnejšiemu</w:t>
      </w:r>
      <w:r w:rsidRPr="00563B3E">
        <w:rPr>
          <w:rFonts w:ascii="Times New Roman" w:hAnsi="Times New Roman" w:cs="Times New Roman"/>
          <w:sz w:val="24"/>
          <w:szCs w:val="24"/>
          <w:lang w:val="sk-SK"/>
        </w:rPr>
        <w:t xml:space="preserve"> a hmatateľné</w:t>
      </w:r>
      <w:r>
        <w:rPr>
          <w:rFonts w:ascii="Times New Roman" w:hAnsi="Times New Roman" w:cs="Times New Roman"/>
          <w:sz w:val="24"/>
          <w:szCs w:val="24"/>
          <w:lang w:val="sk-SK"/>
        </w:rPr>
        <w:t>mu</w:t>
      </w:r>
      <w:r w:rsidRPr="00563B3E">
        <w:rPr>
          <w:rFonts w:ascii="Times New Roman" w:hAnsi="Times New Roman" w:cs="Times New Roman"/>
          <w:sz w:val="24"/>
          <w:szCs w:val="24"/>
          <w:lang w:val="sk-SK"/>
        </w:rPr>
        <w:t xml:space="preserve"> </w:t>
      </w:r>
      <w:r>
        <w:rPr>
          <w:rFonts w:ascii="Times New Roman" w:hAnsi="Times New Roman" w:cs="Times New Roman"/>
          <w:sz w:val="24"/>
          <w:szCs w:val="24"/>
          <w:lang w:val="sk-SK"/>
        </w:rPr>
        <w:t>medzi- inštitucionálnemu politickému dialógu. Ďalší návrh prišiel z talianskeho</w:t>
      </w:r>
      <w:r w:rsidRPr="00563B3E">
        <w:rPr>
          <w:rFonts w:ascii="Times New Roman" w:hAnsi="Times New Roman" w:cs="Times New Roman"/>
          <w:sz w:val="24"/>
          <w:szCs w:val="24"/>
          <w:lang w:val="sk-SK"/>
        </w:rPr>
        <w:t xml:space="preserve"> </w:t>
      </w:r>
      <w:r w:rsidRPr="00563B3E">
        <w:rPr>
          <w:rFonts w:ascii="Times New Roman" w:hAnsi="Times New Roman" w:cs="Times New Roman"/>
          <w:i/>
          <w:sz w:val="24"/>
          <w:szCs w:val="24"/>
          <w:lang w:val="sk-SK"/>
        </w:rPr>
        <w:t>Senato della Repubblica</w:t>
      </w:r>
      <w:r>
        <w:rPr>
          <w:rFonts w:ascii="Times New Roman" w:hAnsi="Times New Roman" w:cs="Times New Roman"/>
          <w:sz w:val="24"/>
          <w:szCs w:val="24"/>
          <w:lang w:val="sk-SK"/>
        </w:rPr>
        <w:t>; k</w:t>
      </w:r>
      <w:r w:rsidRPr="00563B3E">
        <w:rPr>
          <w:rFonts w:ascii="Times New Roman" w:hAnsi="Times New Roman" w:cs="Times New Roman"/>
          <w:sz w:val="24"/>
          <w:szCs w:val="24"/>
          <w:lang w:val="sk-SK"/>
        </w:rPr>
        <w:t xml:space="preserve">aždý komisár by mal </w:t>
      </w:r>
      <w:r>
        <w:rPr>
          <w:rFonts w:ascii="Times New Roman" w:hAnsi="Times New Roman" w:cs="Times New Roman"/>
          <w:sz w:val="24"/>
          <w:szCs w:val="24"/>
          <w:lang w:val="sk-SK"/>
        </w:rPr>
        <w:t>urobiť aspoň</w:t>
      </w:r>
      <w:r w:rsidRPr="00563B3E">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jednu návštevu v priebehu jej / jeho </w:t>
      </w:r>
      <w:r w:rsidRPr="00563B3E">
        <w:rPr>
          <w:rFonts w:ascii="Times New Roman" w:hAnsi="Times New Roman" w:cs="Times New Roman"/>
          <w:sz w:val="24"/>
          <w:szCs w:val="24"/>
          <w:lang w:val="sk-SK"/>
        </w:rPr>
        <w:t>mandátu. Estónsk</w:t>
      </w:r>
      <w:r>
        <w:rPr>
          <w:rFonts w:ascii="Times New Roman" w:hAnsi="Times New Roman" w:cs="Times New Roman"/>
          <w:sz w:val="24"/>
          <w:szCs w:val="24"/>
          <w:lang w:val="sk-SK"/>
        </w:rPr>
        <w:t>y</w:t>
      </w:r>
      <w:r w:rsidRPr="00563B3E">
        <w:rPr>
          <w:rFonts w:ascii="Times New Roman" w:hAnsi="Times New Roman" w:cs="Times New Roman"/>
          <w:sz w:val="24"/>
          <w:szCs w:val="24"/>
          <w:lang w:val="sk-SK"/>
        </w:rPr>
        <w:t xml:space="preserve"> </w:t>
      </w:r>
      <w:r w:rsidRPr="00563B3E">
        <w:rPr>
          <w:rFonts w:ascii="Times New Roman" w:hAnsi="Times New Roman" w:cs="Times New Roman"/>
          <w:i/>
          <w:sz w:val="24"/>
          <w:szCs w:val="24"/>
          <w:lang w:val="sk-SK"/>
        </w:rPr>
        <w:t>Riigikogu</w:t>
      </w:r>
      <w:r w:rsidRPr="00563B3E">
        <w:rPr>
          <w:rFonts w:ascii="Times New Roman" w:hAnsi="Times New Roman" w:cs="Times New Roman"/>
          <w:sz w:val="24"/>
          <w:szCs w:val="24"/>
          <w:lang w:val="sk-SK"/>
        </w:rPr>
        <w:t xml:space="preserve"> dodal, že stretnuti</w:t>
      </w:r>
      <w:r>
        <w:rPr>
          <w:rFonts w:ascii="Times New Roman" w:hAnsi="Times New Roman" w:cs="Times New Roman"/>
          <w:sz w:val="24"/>
          <w:szCs w:val="24"/>
          <w:lang w:val="sk-SK"/>
        </w:rPr>
        <w:t>a</w:t>
      </w:r>
      <w:r w:rsidRPr="00563B3E">
        <w:rPr>
          <w:rFonts w:ascii="Times New Roman" w:hAnsi="Times New Roman" w:cs="Times New Roman"/>
          <w:sz w:val="24"/>
          <w:szCs w:val="24"/>
          <w:lang w:val="sk-SK"/>
        </w:rPr>
        <w:t xml:space="preserve"> v parlamentoch by mal</w:t>
      </w:r>
      <w:r>
        <w:rPr>
          <w:rFonts w:ascii="Times New Roman" w:hAnsi="Times New Roman" w:cs="Times New Roman"/>
          <w:sz w:val="24"/>
          <w:szCs w:val="24"/>
          <w:lang w:val="sk-SK"/>
        </w:rPr>
        <w:t>i</w:t>
      </w:r>
      <w:r w:rsidRPr="00563B3E">
        <w:rPr>
          <w:rFonts w:ascii="Times New Roman" w:hAnsi="Times New Roman" w:cs="Times New Roman"/>
          <w:sz w:val="24"/>
          <w:szCs w:val="24"/>
          <w:lang w:val="sk-SK"/>
        </w:rPr>
        <w:t xml:space="preserve"> byť vždy súčasťou </w:t>
      </w:r>
      <w:r>
        <w:rPr>
          <w:rFonts w:ascii="Times New Roman" w:hAnsi="Times New Roman" w:cs="Times New Roman"/>
          <w:sz w:val="24"/>
          <w:szCs w:val="24"/>
          <w:lang w:val="sk-SK"/>
        </w:rPr>
        <w:t>programu</w:t>
      </w:r>
      <w:r w:rsidRPr="00563B3E">
        <w:rPr>
          <w:rFonts w:ascii="Times New Roman" w:hAnsi="Times New Roman" w:cs="Times New Roman"/>
          <w:sz w:val="24"/>
          <w:szCs w:val="24"/>
          <w:lang w:val="sk-SK"/>
        </w:rPr>
        <w:t xml:space="preserve"> komisárov</w:t>
      </w:r>
      <w:r>
        <w:rPr>
          <w:rFonts w:ascii="Times New Roman" w:hAnsi="Times New Roman" w:cs="Times New Roman"/>
          <w:sz w:val="24"/>
          <w:szCs w:val="24"/>
          <w:lang w:val="sk-SK"/>
        </w:rPr>
        <w:t>ej</w:t>
      </w:r>
      <w:r w:rsidRPr="00563B3E">
        <w:rPr>
          <w:rFonts w:ascii="Times New Roman" w:hAnsi="Times New Roman" w:cs="Times New Roman"/>
          <w:sz w:val="24"/>
          <w:szCs w:val="24"/>
          <w:lang w:val="sk-SK"/>
        </w:rPr>
        <w:t xml:space="preserve"> návštev</w:t>
      </w:r>
      <w:r>
        <w:rPr>
          <w:rFonts w:ascii="Times New Roman" w:hAnsi="Times New Roman" w:cs="Times New Roman"/>
          <w:sz w:val="24"/>
          <w:szCs w:val="24"/>
          <w:lang w:val="sk-SK"/>
        </w:rPr>
        <w:t>y</w:t>
      </w:r>
      <w:r w:rsidRPr="00563B3E">
        <w:rPr>
          <w:rFonts w:ascii="Times New Roman" w:hAnsi="Times New Roman" w:cs="Times New Roman"/>
          <w:sz w:val="24"/>
          <w:szCs w:val="24"/>
          <w:lang w:val="sk-SK"/>
        </w:rPr>
        <w:t xml:space="preserve"> člens</w:t>
      </w:r>
      <w:r>
        <w:rPr>
          <w:rFonts w:ascii="Times New Roman" w:hAnsi="Times New Roman" w:cs="Times New Roman"/>
          <w:sz w:val="24"/>
          <w:szCs w:val="24"/>
          <w:lang w:val="sk-SK"/>
        </w:rPr>
        <w:t xml:space="preserve">kých štátov, pričom samotné parlamenty by </w:t>
      </w:r>
      <w:r w:rsidRPr="00563B3E">
        <w:rPr>
          <w:rFonts w:ascii="Times New Roman" w:hAnsi="Times New Roman" w:cs="Times New Roman"/>
          <w:sz w:val="24"/>
          <w:szCs w:val="24"/>
          <w:lang w:val="sk-SK"/>
        </w:rPr>
        <w:t>komisár</w:t>
      </w:r>
      <w:r>
        <w:rPr>
          <w:rFonts w:ascii="Times New Roman" w:hAnsi="Times New Roman" w:cs="Times New Roman"/>
          <w:sz w:val="24"/>
          <w:szCs w:val="24"/>
          <w:lang w:val="sk-SK"/>
        </w:rPr>
        <w:t>ov tiež mali</w:t>
      </w:r>
      <w:r w:rsidRPr="00563B3E">
        <w:rPr>
          <w:rFonts w:ascii="Times New Roman" w:hAnsi="Times New Roman" w:cs="Times New Roman"/>
          <w:sz w:val="24"/>
          <w:szCs w:val="24"/>
          <w:lang w:val="sk-SK"/>
        </w:rPr>
        <w:t xml:space="preserve"> </w:t>
      </w:r>
      <w:r>
        <w:rPr>
          <w:rFonts w:ascii="Times New Roman" w:hAnsi="Times New Roman" w:cs="Times New Roman"/>
          <w:sz w:val="24"/>
          <w:szCs w:val="24"/>
          <w:lang w:val="sk-SK"/>
        </w:rPr>
        <w:t>pozývať</w:t>
      </w:r>
      <w:r w:rsidRPr="00563B3E">
        <w:rPr>
          <w:rFonts w:ascii="Times New Roman" w:hAnsi="Times New Roman" w:cs="Times New Roman"/>
          <w:sz w:val="24"/>
          <w:szCs w:val="24"/>
          <w:lang w:val="sk-SK"/>
        </w:rPr>
        <w:t xml:space="preserve"> priamo.</w:t>
      </w:r>
    </w:p>
    <w:p w14:paraId="4D9F9DAD" w14:textId="77777777" w:rsidR="00FA097C" w:rsidRPr="00344DC1" w:rsidRDefault="00FA097C" w:rsidP="00FA097C">
      <w:pPr>
        <w:spacing w:after="0" w:line="240" w:lineRule="auto"/>
        <w:jc w:val="both"/>
        <w:rPr>
          <w:rFonts w:ascii="Times New Roman" w:hAnsi="Times New Roman" w:cs="Times New Roman"/>
          <w:color w:val="000000" w:themeColor="text1"/>
          <w:sz w:val="24"/>
          <w:szCs w:val="24"/>
          <w:lang w:val="sk-SK"/>
        </w:rPr>
      </w:pPr>
    </w:p>
    <w:p w14:paraId="7F70DA53" w14:textId="77777777" w:rsidR="00FA097C" w:rsidRPr="00F32613" w:rsidRDefault="00FA097C" w:rsidP="00FA097C">
      <w:pPr>
        <w:spacing w:after="0" w:line="240" w:lineRule="auto"/>
        <w:jc w:val="both"/>
        <w:rPr>
          <w:rFonts w:ascii="Times New Roman" w:hAnsi="Times New Roman" w:cs="Times New Roman"/>
          <w:sz w:val="24"/>
          <w:szCs w:val="24"/>
          <w:lang w:val="sk-SK"/>
        </w:rPr>
      </w:pPr>
      <w:r w:rsidRPr="00F32613">
        <w:rPr>
          <w:rFonts w:ascii="Times New Roman" w:hAnsi="Times New Roman" w:cs="Times New Roman"/>
          <w:sz w:val="24"/>
          <w:szCs w:val="24"/>
          <w:lang w:val="sk-SK"/>
        </w:rPr>
        <w:t>Na témy a otázky na diskusiu pri návštevách, maďarský</w:t>
      </w:r>
      <w:r w:rsidRPr="000933DC">
        <w:rPr>
          <w:rFonts w:ascii="Times New Roman" w:hAnsi="Times New Roman" w:cs="Times New Roman"/>
          <w:i/>
          <w:sz w:val="24"/>
          <w:szCs w:val="24"/>
          <w:lang w:val="sk-SK"/>
        </w:rPr>
        <w:t xml:space="preserve"> Országgyűlés</w:t>
      </w:r>
      <w:r w:rsidRPr="00F32613">
        <w:rPr>
          <w:rFonts w:ascii="Times New Roman" w:hAnsi="Times New Roman" w:cs="Times New Roman"/>
          <w:sz w:val="24"/>
          <w:szCs w:val="24"/>
          <w:lang w:val="sk-SK"/>
        </w:rPr>
        <w:t xml:space="preserve">, </w:t>
      </w:r>
      <w:r>
        <w:rPr>
          <w:rFonts w:ascii="Times New Roman" w:hAnsi="Times New Roman" w:cs="Times New Roman"/>
          <w:sz w:val="24"/>
          <w:szCs w:val="24"/>
          <w:lang w:val="sk-SK"/>
        </w:rPr>
        <w:t>cyperský</w:t>
      </w:r>
      <w:r w:rsidRPr="00F32613">
        <w:rPr>
          <w:rFonts w:ascii="Times New Roman" w:hAnsi="Times New Roman" w:cs="Times New Roman"/>
          <w:sz w:val="24"/>
          <w:szCs w:val="24"/>
          <w:lang w:val="sk-SK"/>
        </w:rPr>
        <w:t xml:space="preserve"> </w:t>
      </w:r>
      <w:r w:rsidRPr="000933DC">
        <w:rPr>
          <w:rFonts w:ascii="Times New Roman" w:hAnsi="Times New Roman" w:cs="Times New Roman"/>
          <w:i/>
          <w:sz w:val="24"/>
          <w:szCs w:val="24"/>
          <w:lang w:val="sk-SK"/>
        </w:rPr>
        <w:t xml:space="preserve">Voula ton Antiprosopon </w:t>
      </w:r>
      <w:r w:rsidRPr="00F32613">
        <w:rPr>
          <w:rFonts w:ascii="Times New Roman" w:hAnsi="Times New Roman" w:cs="Times New Roman"/>
          <w:sz w:val="24"/>
          <w:szCs w:val="24"/>
          <w:lang w:val="sk-SK"/>
        </w:rPr>
        <w:t xml:space="preserve">a lotyšský </w:t>
      </w:r>
      <w:r w:rsidRPr="000933DC">
        <w:rPr>
          <w:rFonts w:ascii="Times New Roman" w:hAnsi="Times New Roman" w:cs="Times New Roman"/>
          <w:i/>
          <w:sz w:val="24"/>
          <w:szCs w:val="24"/>
          <w:lang w:val="sk-SK"/>
        </w:rPr>
        <w:t>Saeima</w:t>
      </w:r>
      <w:r>
        <w:rPr>
          <w:rFonts w:ascii="Times New Roman" w:hAnsi="Times New Roman" w:cs="Times New Roman"/>
          <w:sz w:val="24"/>
          <w:szCs w:val="24"/>
          <w:lang w:val="sk-SK"/>
        </w:rPr>
        <w:t xml:space="preserve"> navrhovali</w:t>
      </w:r>
      <w:r w:rsidRPr="00F32613">
        <w:rPr>
          <w:rFonts w:ascii="Times New Roman" w:hAnsi="Times New Roman" w:cs="Times New Roman"/>
          <w:sz w:val="24"/>
          <w:szCs w:val="24"/>
          <w:lang w:val="sk-SK"/>
        </w:rPr>
        <w:t xml:space="preserve"> </w:t>
      </w:r>
      <w:r>
        <w:rPr>
          <w:rFonts w:ascii="Times New Roman" w:hAnsi="Times New Roman" w:cs="Times New Roman"/>
          <w:sz w:val="24"/>
          <w:szCs w:val="24"/>
          <w:lang w:val="sk-SK"/>
        </w:rPr>
        <w:t>návštevy s</w:t>
      </w:r>
      <w:r w:rsidRPr="00F32613">
        <w:rPr>
          <w:rFonts w:ascii="Times New Roman" w:hAnsi="Times New Roman" w:cs="Times New Roman"/>
          <w:sz w:val="24"/>
          <w:szCs w:val="24"/>
          <w:lang w:val="sk-SK"/>
        </w:rPr>
        <w:t xml:space="preserve"> vybran</w:t>
      </w:r>
      <w:r>
        <w:rPr>
          <w:rFonts w:ascii="Times New Roman" w:hAnsi="Times New Roman" w:cs="Times New Roman"/>
          <w:sz w:val="24"/>
          <w:szCs w:val="24"/>
          <w:lang w:val="sk-SK"/>
        </w:rPr>
        <w:t>ými</w:t>
      </w:r>
      <w:r w:rsidRPr="00F32613">
        <w:rPr>
          <w:rFonts w:ascii="Times New Roman" w:hAnsi="Times New Roman" w:cs="Times New Roman"/>
          <w:sz w:val="24"/>
          <w:szCs w:val="24"/>
          <w:lang w:val="sk-SK"/>
        </w:rPr>
        <w:t xml:space="preserve"> otázk</w:t>
      </w:r>
      <w:r>
        <w:rPr>
          <w:rFonts w:ascii="Times New Roman" w:hAnsi="Times New Roman" w:cs="Times New Roman"/>
          <w:sz w:val="24"/>
          <w:szCs w:val="24"/>
          <w:lang w:val="sk-SK"/>
        </w:rPr>
        <w:t>ami</w:t>
      </w:r>
      <w:r w:rsidRPr="00F32613">
        <w:rPr>
          <w:rFonts w:ascii="Times New Roman" w:hAnsi="Times New Roman" w:cs="Times New Roman"/>
          <w:sz w:val="24"/>
          <w:szCs w:val="24"/>
          <w:lang w:val="sk-SK"/>
        </w:rPr>
        <w:t xml:space="preserve"> záujmu a vecn</w:t>
      </w:r>
      <w:r>
        <w:rPr>
          <w:rFonts w:ascii="Times New Roman" w:hAnsi="Times New Roman" w:cs="Times New Roman"/>
          <w:sz w:val="24"/>
          <w:szCs w:val="24"/>
          <w:lang w:val="sk-SK"/>
        </w:rPr>
        <w:t>é</w:t>
      </w:r>
      <w:r w:rsidRPr="00F32613">
        <w:rPr>
          <w:rFonts w:ascii="Times New Roman" w:hAnsi="Times New Roman" w:cs="Times New Roman"/>
          <w:sz w:val="24"/>
          <w:szCs w:val="24"/>
          <w:lang w:val="sk-SK"/>
        </w:rPr>
        <w:t xml:space="preserve"> tém</w:t>
      </w:r>
      <w:r>
        <w:rPr>
          <w:rFonts w:ascii="Times New Roman" w:hAnsi="Times New Roman" w:cs="Times New Roman"/>
          <w:sz w:val="24"/>
          <w:szCs w:val="24"/>
          <w:lang w:val="sk-SK"/>
        </w:rPr>
        <w:t>y</w:t>
      </w:r>
      <w:r w:rsidRPr="00F32613">
        <w:rPr>
          <w:rFonts w:ascii="Times New Roman" w:hAnsi="Times New Roman" w:cs="Times New Roman"/>
          <w:sz w:val="24"/>
          <w:szCs w:val="24"/>
          <w:lang w:val="sk-SK"/>
        </w:rPr>
        <w:t xml:space="preserve">. Lotyšský </w:t>
      </w:r>
      <w:r w:rsidRPr="000933DC">
        <w:rPr>
          <w:rFonts w:ascii="Times New Roman" w:hAnsi="Times New Roman" w:cs="Times New Roman"/>
          <w:i/>
          <w:sz w:val="24"/>
          <w:szCs w:val="24"/>
          <w:lang w:val="sk-SK"/>
        </w:rPr>
        <w:t>Saeima</w:t>
      </w:r>
      <w:r w:rsidRPr="00F32613">
        <w:rPr>
          <w:rFonts w:ascii="Times New Roman" w:hAnsi="Times New Roman" w:cs="Times New Roman"/>
          <w:sz w:val="24"/>
          <w:szCs w:val="24"/>
          <w:lang w:val="sk-SK"/>
        </w:rPr>
        <w:t xml:space="preserve"> zdôraznil, že v priebehu týchto diskusií</w:t>
      </w:r>
      <w:r>
        <w:rPr>
          <w:rFonts w:ascii="Times New Roman" w:hAnsi="Times New Roman" w:cs="Times New Roman"/>
          <w:sz w:val="24"/>
          <w:szCs w:val="24"/>
          <w:lang w:val="sk-SK"/>
        </w:rPr>
        <w:t xml:space="preserve"> očakávajú </w:t>
      </w:r>
      <w:r w:rsidRPr="00F32613">
        <w:rPr>
          <w:rFonts w:ascii="Times New Roman" w:hAnsi="Times New Roman" w:cs="Times New Roman"/>
          <w:sz w:val="24"/>
          <w:szCs w:val="24"/>
          <w:lang w:val="sk-SK"/>
        </w:rPr>
        <w:t>z</w:t>
      </w:r>
      <w:r>
        <w:rPr>
          <w:rFonts w:ascii="Times New Roman" w:hAnsi="Times New Roman" w:cs="Times New Roman"/>
          <w:sz w:val="24"/>
          <w:szCs w:val="24"/>
          <w:lang w:val="sk-SK"/>
        </w:rPr>
        <w:t>o strany e</w:t>
      </w:r>
      <w:r w:rsidRPr="00F32613">
        <w:rPr>
          <w:rFonts w:ascii="Times New Roman" w:hAnsi="Times New Roman" w:cs="Times New Roman"/>
          <w:sz w:val="24"/>
          <w:szCs w:val="24"/>
          <w:lang w:val="sk-SK"/>
        </w:rPr>
        <w:t>urópskych komisárov</w:t>
      </w:r>
      <w:r>
        <w:rPr>
          <w:rFonts w:ascii="Times New Roman" w:hAnsi="Times New Roman" w:cs="Times New Roman"/>
          <w:sz w:val="24"/>
          <w:szCs w:val="24"/>
          <w:lang w:val="sk-SK"/>
        </w:rPr>
        <w:t xml:space="preserve"> otvorenosť</w:t>
      </w:r>
      <w:r w:rsidRPr="00F32613">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aktuálnosť </w:t>
      </w:r>
      <w:r w:rsidRPr="00F32613">
        <w:rPr>
          <w:rFonts w:ascii="Times New Roman" w:hAnsi="Times New Roman" w:cs="Times New Roman"/>
          <w:sz w:val="24"/>
          <w:szCs w:val="24"/>
          <w:lang w:val="sk-SK"/>
        </w:rPr>
        <w:t>informáci</w:t>
      </w:r>
      <w:r>
        <w:rPr>
          <w:rFonts w:ascii="Times New Roman" w:hAnsi="Times New Roman" w:cs="Times New Roman"/>
          <w:sz w:val="24"/>
          <w:szCs w:val="24"/>
          <w:lang w:val="sk-SK"/>
        </w:rPr>
        <w:t>i</w:t>
      </w:r>
      <w:r w:rsidRPr="00F32613">
        <w:rPr>
          <w:rFonts w:ascii="Times New Roman" w:hAnsi="Times New Roman" w:cs="Times New Roman"/>
          <w:sz w:val="24"/>
          <w:szCs w:val="24"/>
          <w:lang w:val="sk-SK"/>
        </w:rPr>
        <w:t xml:space="preserve"> a odborné znalosti.</w:t>
      </w:r>
    </w:p>
    <w:p w14:paraId="2774923F" w14:textId="77777777" w:rsidR="00FA097C" w:rsidRPr="00344DC1" w:rsidRDefault="00FA097C" w:rsidP="00FA097C">
      <w:pPr>
        <w:spacing w:after="0" w:line="240" w:lineRule="auto"/>
        <w:jc w:val="both"/>
        <w:rPr>
          <w:rFonts w:ascii="Times New Roman" w:hAnsi="Times New Roman" w:cs="Times New Roman"/>
          <w:color w:val="000000" w:themeColor="text1"/>
          <w:sz w:val="24"/>
          <w:szCs w:val="24"/>
          <w:lang w:val="sk-SK"/>
        </w:rPr>
      </w:pPr>
    </w:p>
    <w:p w14:paraId="3E1B4A89" w14:textId="77777777" w:rsidR="00FA097C" w:rsidRPr="00FC1AF1" w:rsidRDefault="00FA097C" w:rsidP="00FA097C">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Belgický</w:t>
      </w:r>
      <w:r w:rsidRPr="00FC1AF1">
        <w:rPr>
          <w:rFonts w:ascii="Times New Roman" w:hAnsi="Times New Roman" w:cs="Times New Roman"/>
          <w:sz w:val="24"/>
          <w:szCs w:val="24"/>
          <w:lang w:val="sk-SK"/>
        </w:rPr>
        <w:t xml:space="preserve"> </w:t>
      </w:r>
      <w:r w:rsidRPr="00344DC1">
        <w:rPr>
          <w:rFonts w:ascii="Times New Roman" w:hAnsi="Times New Roman" w:cs="Times New Roman"/>
          <w:i/>
          <w:color w:val="000000" w:themeColor="text1"/>
          <w:sz w:val="24"/>
          <w:szCs w:val="24"/>
          <w:lang w:val="sk-SK"/>
        </w:rPr>
        <w:t>Chambre des représentants</w:t>
      </w:r>
      <w:r w:rsidRPr="00344DC1">
        <w:rPr>
          <w:rFonts w:ascii="Times New Roman" w:hAnsi="Times New Roman" w:cs="Times New Roman"/>
          <w:color w:val="000000" w:themeColor="text1"/>
          <w:sz w:val="24"/>
          <w:szCs w:val="24"/>
          <w:lang w:val="sk-SK"/>
        </w:rPr>
        <w:t xml:space="preserve"> </w:t>
      </w:r>
      <w:r>
        <w:rPr>
          <w:rFonts w:ascii="Times New Roman" w:hAnsi="Times New Roman" w:cs="Times New Roman"/>
          <w:sz w:val="24"/>
          <w:szCs w:val="24"/>
          <w:lang w:val="sk-SK"/>
        </w:rPr>
        <w:t>vyjadril</w:t>
      </w:r>
      <w:r w:rsidRPr="00FC1AF1">
        <w:rPr>
          <w:rFonts w:ascii="Times New Roman" w:hAnsi="Times New Roman" w:cs="Times New Roman"/>
          <w:sz w:val="24"/>
          <w:szCs w:val="24"/>
          <w:lang w:val="sk-SK"/>
        </w:rPr>
        <w:t xml:space="preserve"> názor, že Európska komisia by mala predložiť svoje p</w:t>
      </w:r>
      <w:r>
        <w:rPr>
          <w:rFonts w:ascii="Times New Roman" w:hAnsi="Times New Roman" w:cs="Times New Roman"/>
          <w:sz w:val="24"/>
          <w:szCs w:val="24"/>
          <w:lang w:val="sk-SK"/>
        </w:rPr>
        <w:t>ostupy</w:t>
      </w:r>
      <w:r w:rsidRPr="00FC1AF1">
        <w:rPr>
          <w:rFonts w:ascii="Times New Roman" w:hAnsi="Times New Roman" w:cs="Times New Roman"/>
          <w:sz w:val="24"/>
          <w:szCs w:val="24"/>
          <w:lang w:val="sk-SK"/>
        </w:rPr>
        <w:t xml:space="preserve"> národným parlamentom podobným spôsobom, ako tomu bolo</w:t>
      </w:r>
      <w:r>
        <w:rPr>
          <w:rFonts w:ascii="Times New Roman" w:hAnsi="Times New Roman" w:cs="Times New Roman"/>
          <w:sz w:val="24"/>
          <w:szCs w:val="24"/>
          <w:lang w:val="sk-SK"/>
        </w:rPr>
        <w:t xml:space="preserve"> v</w:t>
      </w:r>
      <w:r w:rsidRPr="00FC1AF1">
        <w:rPr>
          <w:rFonts w:ascii="Times New Roman" w:hAnsi="Times New Roman" w:cs="Times New Roman"/>
          <w:sz w:val="24"/>
          <w:szCs w:val="24"/>
          <w:lang w:val="sk-SK"/>
        </w:rPr>
        <w:t xml:space="preserve"> Rade, t</w:t>
      </w:r>
      <w:r>
        <w:rPr>
          <w:rFonts w:ascii="Times New Roman" w:hAnsi="Times New Roman" w:cs="Times New Roman"/>
          <w:sz w:val="24"/>
          <w:szCs w:val="24"/>
          <w:lang w:val="sk-SK"/>
        </w:rPr>
        <w:t xml:space="preserve">. </w:t>
      </w:r>
      <w:r w:rsidRPr="00FC1AF1">
        <w:rPr>
          <w:rFonts w:ascii="Times New Roman" w:hAnsi="Times New Roman" w:cs="Times New Roman"/>
          <w:sz w:val="24"/>
          <w:szCs w:val="24"/>
          <w:lang w:val="sk-SK"/>
        </w:rPr>
        <w:t>j</w:t>
      </w:r>
      <w:r>
        <w:rPr>
          <w:rFonts w:ascii="Times New Roman" w:hAnsi="Times New Roman" w:cs="Times New Roman"/>
          <w:sz w:val="24"/>
          <w:szCs w:val="24"/>
          <w:lang w:val="sk-SK"/>
        </w:rPr>
        <w:t>.</w:t>
      </w:r>
      <w:r w:rsidRPr="00FC1AF1">
        <w:rPr>
          <w:rFonts w:ascii="Times New Roman" w:hAnsi="Times New Roman" w:cs="Times New Roman"/>
          <w:sz w:val="24"/>
          <w:szCs w:val="24"/>
          <w:lang w:val="sk-SK"/>
        </w:rPr>
        <w:t xml:space="preserve"> prostredníctvom </w:t>
      </w:r>
      <w:r>
        <w:rPr>
          <w:rFonts w:ascii="Times New Roman" w:hAnsi="Times New Roman" w:cs="Times New Roman"/>
          <w:sz w:val="24"/>
          <w:szCs w:val="24"/>
          <w:lang w:val="sk-SK"/>
        </w:rPr>
        <w:t>stretnutia s odbornými poslancami</w:t>
      </w:r>
      <w:r w:rsidRPr="00FC1AF1">
        <w:rPr>
          <w:rFonts w:ascii="Times New Roman" w:hAnsi="Times New Roman" w:cs="Times New Roman"/>
          <w:sz w:val="24"/>
          <w:szCs w:val="24"/>
          <w:lang w:val="sk-SK"/>
        </w:rPr>
        <w:t xml:space="preserve"> a / alebo so zástupcami národných parlamentov. Maďarský </w:t>
      </w:r>
      <w:r w:rsidRPr="00FC1AF1">
        <w:rPr>
          <w:rFonts w:ascii="Times New Roman" w:hAnsi="Times New Roman" w:cs="Times New Roman"/>
          <w:i/>
          <w:sz w:val="24"/>
          <w:szCs w:val="24"/>
          <w:lang w:val="sk-SK"/>
        </w:rPr>
        <w:t>Országgyűlés</w:t>
      </w:r>
      <w:r>
        <w:rPr>
          <w:rFonts w:ascii="Times New Roman" w:hAnsi="Times New Roman" w:cs="Times New Roman"/>
          <w:sz w:val="24"/>
          <w:szCs w:val="24"/>
          <w:lang w:val="sk-SK"/>
        </w:rPr>
        <w:t xml:space="preserve"> navrhl, že Európska komisia by</w:t>
      </w:r>
      <w:r w:rsidRPr="00FC1AF1">
        <w:rPr>
          <w:rFonts w:ascii="Times New Roman" w:hAnsi="Times New Roman" w:cs="Times New Roman"/>
          <w:sz w:val="24"/>
          <w:szCs w:val="24"/>
          <w:lang w:val="sk-SK"/>
        </w:rPr>
        <w:t xml:space="preserve"> mohla organiz</w:t>
      </w:r>
      <w:r>
        <w:rPr>
          <w:rFonts w:ascii="Times New Roman" w:hAnsi="Times New Roman" w:cs="Times New Roman"/>
          <w:sz w:val="24"/>
          <w:szCs w:val="24"/>
          <w:lang w:val="sk-SK"/>
        </w:rPr>
        <w:t>ovať tematické semináre a študijné</w:t>
      </w:r>
      <w:r w:rsidRPr="00FC1AF1">
        <w:rPr>
          <w:rFonts w:ascii="Times New Roman" w:hAnsi="Times New Roman" w:cs="Times New Roman"/>
          <w:sz w:val="24"/>
          <w:szCs w:val="24"/>
          <w:lang w:val="sk-SK"/>
        </w:rPr>
        <w:t xml:space="preserve"> </w:t>
      </w:r>
      <w:r>
        <w:rPr>
          <w:rFonts w:ascii="Times New Roman" w:hAnsi="Times New Roman" w:cs="Times New Roman"/>
          <w:sz w:val="24"/>
          <w:szCs w:val="24"/>
          <w:lang w:val="sk-SK"/>
        </w:rPr>
        <w:t>pobyty</w:t>
      </w:r>
      <w:r w:rsidRPr="00FC1AF1">
        <w:rPr>
          <w:rFonts w:ascii="Times New Roman" w:hAnsi="Times New Roman" w:cs="Times New Roman"/>
          <w:sz w:val="24"/>
          <w:szCs w:val="24"/>
          <w:lang w:val="sk-SK"/>
        </w:rPr>
        <w:t xml:space="preserve"> na pravidelnej báze pre </w:t>
      </w:r>
      <w:r>
        <w:rPr>
          <w:rFonts w:ascii="Times New Roman" w:hAnsi="Times New Roman" w:cs="Times New Roman"/>
          <w:sz w:val="24"/>
          <w:szCs w:val="24"/>
          <w:lang w:val="sk-SK"/>
        </w:rPr>
        <w:t>poslancov</w:t>
      </w:r>
      <w:r w:rsidRPr="00FC1AF1">
        <w:rPr>
          <w:rFonts w:ascii="Times New Roman" w:hAnsi="Times New Roman" w:cs="Times New Roman"/>
          <w:sz w:val="24"/>
          <w:szCs w:val="24"/>
          <w:lang w:val="sk-SK"/>
        </w:rPr>
        <w:t xml:space="preserve"> rovnako ako</w:t>
      </w:r>
      <w:r>
        <w:rPr>
          <w:rFonts w:ascii="Times New Roman" w:hAnsi="Times New Roman" w:cs="Times New Roman"/>
          <w:sz w:val="24"/>
          <w:szCs w:val="24"/>
          <w:lang w:val="sk-SK"/>
        </w:rPr>
        <w:t xml:space="preserve"> aj pre</w:t>
      </w:r>
      <w:r w:rsidRPr="00FC1AF1">
        <w:rPr>
          <w:rFonts w:ascii="Times New Roman" w:hAnsi="Times New Roman" w:cs="Times New Roman"/>
          <w:sz w:val="24"/>
          <w:szCs w:val="24"/>
          <w:lang w:val="sk-SK"/>
        </w:rPr>
        <w:t xml:space="preserve"> úradník</w:t>
      </w:r>
      <w:r>
        <w:rPr>
          <w:rFonts w:ascii="Times New Roman" w:hAnsi="Times New Roman" w:cs="Times New Roman"/>
          <w:sz w:val="24"/>
          <w:szCs w:val="24"/>
          <w:lang w:val="sk-SK"/>
        </w:rPr>
        <w:t>ov</w:t>
      </w:r>
      <w:r w:rsidRPr="00FC1AF1">
        <w:rPr>
          <w:rFonts w:ascii="Times New Roman" w:hAnsi="Times New Roman" w:cs="Times New Roman"/>
          <w:sz w:val="24"/>
          <w:szCs w:val="24"/>
          <w:lang w:val="sk-SK"/>
        </w:rPr>
        <w:t xml:space="preserve">, pretože </w:t>
      </w:r>
      <w:r>
        <w:rPr>
          <w:rFonts w:ascii="Times New Roman" w:hAnsi="Times New Roman" w:cs="Times New Roman"/>
          <w:sz w:val="24"/>
          <w:szCs w:val="24"/>
          <w:lang w:val="sk-SK"/>
        </w:rPr>
        <w:t>tieto by</w:t>
      </w:r>
      <w:r w:rsidRPr="00FC1AF1">
        <w:rPr>
          <w:rFonts w:ascii="Times New Roman" w:hAnsi="Times New Roman" w:cs="Times New Roman"/>
          <w:sz w:val="24"/>
          <w:szCs w:val="24"/>
          <w:lang w:val="sk-SK"/>
        </w:rPr>
        <w:t xml:space="preserve"> mohli prispieť k posilneniu bilaterálnych inštitucionálnych vzťahov a zaistiť rámec pre priamu výmenu názorov.</w:t>
      </w:r>
    </w:p>
    <w:p w14:paraId="380746D5" w14:textId="77777777" w:rsidR="00FA097C" w:rsidRPr="00344DC1" w:rsidRDefault="00FA097C" w:rsidP="00FA097C">
      <w:pPr>
        <w:spacing w:after="0" w:line="240" w:lineRule="auto"/>
        <w:jc w:val="both"/>
        <w:rPr>
          <w:rFonts w:ascii="Times New Roman" w:hAnsi="Times New Roman" w:cs="Times New Roman"/>
          <w:b/>
          <w:sz w:val="24"/>
          <w:szCs w:val="24"/>
          <w:lang w:val="sk-SK"/>
        </w:rPr>
      </w:pPr>
    </w:p>
    <w:p w14:paraId="0E0DF8E2" w14:textId="77777777" w:rsidR="00000640" w:rsidRDefault="00000640" w:rsidP="00FA097C">
      <w:pPr>
        <w:spacing w:after="0" w:line="240" w:lineRule="auto"/>
        <w:jc w:val="both"/>
        <w:rPr>
          <w:rFonts w:ascii="Times New Roman" w:hAnsi="Times New Roman" w:cs="Times New Roman"/>
          <w:b/>
          <w:sz w:val="24"/>
          <w:szCs w:val="24"/>
          <w:lang w:val="sk-SK"/>
        </w:rPr>
      </w:pPr>
    </w:p>
    <w:p w14:paraId="0A3523C9" w14:textId="77777777" w:rsidR="00FA097C" w:rsidRPr="00344DC1" w:rsidRDefault="00FA097C" w:rsidP="00FA097C">
      <w:pPr>
        <w:spacing w:after="0" w:line="240" w:lineRule="auto"/>
        <w:jc w:val="both"/>
        <w:rPr>
          <w:rFonts w:ascii="Times New Roman" w:hAnsi="Times New Roman" w:cs="Times New Roman"/>
          <w:b/>
          <w:sz w:val="24"/>
          <w:szCs w:val="24"/>
          <w:lang w:val="sk-SK"/>
        </w:rPr>
      </w:pPr>
      <w:r w:rsidRPr="00344DC1">
        <w:rPr>
          <w:rFonts w:ascii="Times New Roman" w:hAnsi="Times New Roman" w:cs="Times New Roman"/>
          <w:b/>
          <w:sz w:val="24"/>
          <w:szCs w:val="24"/>
          <w:lang w:val="sk-SK"/>
        </w:rPr>
        <w:lastRenderedPageBreak/>
        <w:t>Vývoj odpovedí súčasnej Európskej komisie na odôvodnené stanoviská vydané národnými parlamentmi</w:t>
      </w:r>
    </w:p>
    <w:p w14:paraId="33AA97A8" w14:textId="77777777" w:rsidR="00FA097C" w:rsidRPr="00344DC1" w:rsidRDefault="00FA097C" w:rsidP="00FA097C">
      <w:pPr>
        <w:spacing w:after="0" w:line="240" w:lineRule="auto"/>
        <w:jc w:val="both"/>
        <w:rPr>
          <w:rFonts w:ascii="Times New Roman" w:hAnsi="Times New Roman" w:cs="Times New Roman"/>
          <w:sz w:val="24"/>
          <w:szCs w:val="24"/>
          <w:lang w:val="sk-SK"/>
        </w:rPr>
      </w:pPr>
    </w:p>
    <w:p w14:paraId="3288E65E" w14:textId="77777777" w:rsidR="00FA097C" w:rsidRPr="008018B1" w:rsidRDefault="00FA097C" w:rsidP="00FA097C">
      <w:pPr>
        <w:spacing w:after="0" w:line="240" w:lineRule="auto"/>
        <w:jc w:val="both"/>
        <w:rPr>
          <w:rFonts w:ascii="Times New Roman" w:hAnsi="Times New Roman" w:cs="Times New Roman"/>
          <w:sz w:val="24"/>
          <w:szCs w:val="24"/>
          <w:lang w:val="sk-SK"/>
        </w:rPr>
      </w:pPr>
      <w:r w:rsidRPr="008018B1">
        <w:rPr>
          <w:rFonts w:ascii="Times New Roman" w:hAnsi="Times New Roman" w:cs="Times New Roman"/>
          <w:sz w:val="24"/>
          <w:szCs w:val="24"/>
          <w:lang w:val="sk-SK"/>
        </w:rPr>
        <w:t>Odpovede parlamentov / komôr pokiaľ ide o vývoj odpovedí súčasnej Komisie k odôvodneným stanoviskám vydaných národnými parlamentmi sa sústredili prevažne na „trochu sa zlepšila“ alebo „nezmenila sa“</w:t>
      </w:r>
      <w:r w:rsidRPr="00344DC1">
        <w:rPr>
          <w:rFonts w:ascii="Times New Roman" w:hAnsi="Times New Roman" w:cs="Times New Roman"/>
          <w:sz w:val="24"/>
          <w:szCs w:val="24"/>
          <w:vertAlign w:val="superscript"/>
          <w:lang w:val="sk-SK"/>
        </w:rPr>
        <w:t xml:space="preserve"> </w:t>
      </w:r>
      <w:r w:rsidRPr="00810417">
        <w:rPr>
          <w:rFonts w:ascii="Times New Roman" w:hAnsi="Times New Roman" w:cs="Times New Roman"/>
          <w:sz w:val="24"/>
          <w:szCs w:val="24"/>
          <w:vertAlign w:val="superscript"/>
        </w:rPr>
        <w:footnoteReference w:id="12"/>
      </w:r>
      <w:r w:rsidRPr="008018B1">
        <w:rPr>
          <w:rFonts w:ascii="Times New Roman" w:hAnsi="Times New Roman" w:cs="Times New Roman"/>
          <w:sz w:val="24"/>
          <w:szCs w:val="24"/>
          <w:lang w:val="sk-SK"/>
        </w:rPr>
        <w:t>.</w:t>
      </w:r>
    </w:p>
    <w:p w14:paraId="48FA71EC" w14:textId="77777777" w:rsidR="00FA097C" w:rsidRPr="00344DC1" w:rsidRDefault="00FA097C" w:rsidP="00FA097C">
      <w:pPr>
        <w:spacing w:after="0" w:line="240" w:lineRule="auto"/>
        <w:jc w:val="both"/>
        <w:rPr>
          <w:rFonts w:ascii="Times New Roman" w:hAnsi="Times New Roman" w:cs="Times New Roman"/>
          <w:sz w:val="24"/>
          <w:szCs w:val="24"/>
          <w:lang w:val="sk-SK"/>
        </w:rPr>
      </w:pPr>
    </w:p>
    <w:p w14:paraId="4AF15967" w14:textId="77777777" w:rsidR="00FA097C" w:rsidRPr="00A8773C" w:rsidRDefault="00FA097C" w:rsidP="00FA097C">
      <w:pPr>
        <w:spacing w:after="0" w:line="240" w:lineRule="auto"/>
        <w:jc w:val="both"/>
        <w:rPr>
          <w:rFonts w:ascii="Times New Roman" w:hAnsi="Times New Roman" w:cs="Times New Roman"/>
          <w:sz w:val="24"/>
          <w:szCs w:val="24"/>
          <w:lang w:val="sk-SK"/>
        </w:rPr>
      </w:pPr>
      <w:r w:rsidRPr="00A8773C">
        <w:rPr>
          <w:rFonts w:ascii="Times New Roman" w:hAnsi="Times New Roman" w:cs="Times New Roman"/>
          <w:sz w:val="24"/>
          <w:szCs w:val="24"/>
          <w:lang w:val="sk-SK"/>
        </w:rPr>
        <w:t>Osobitosť odpovedí, ohľadne doby potrebnej na reagovanie a vytýčenie obáv, boli najviac zdôrazňované odpovedajúcimi ako „trochu sa zlepšili“. Takmer rovnaký počet si myslel, že súčasná zrozumiteľnosť vysvetlení a relevantnosť odpovedí sa nezmenila.</w:t>
      </w:r>
    </w:p>
    <w:p w14:paraId="033D6A43" w14:textId="4523A65A" w:rsidR="00A54266" w:rsidRPr="00A8773C" w:rsidRDefault="00A54266" w:rsidP="00024E2C">
      <w:pPr>
        <w:spacing w:after="0" w:line="240" w:lineRule="auto"/>
        <w:jc w:val="both"/>
        <w:rPr>
          <w:rFonts w:ascii="Times New Roman" w:hAnsi="Times New Roman" w:cs="Times New Roman"/>
          <w:sz w:val="24"/>
          <w:szCs w:val="24"/>
          <w:lang w:val="sk-SK"/>
        </w:rPr>
      </w:pPr>
    </w:p>
    <w:p w14:paraId="19F514A4" w14:textId="3E21B92D" w:rsidR="00A8773C" w:rsidRPr="00344DC1" w:rsidRDefault="00A8773C" w:rsidP="00024E2C">
      <w:pPr>
        <w:spacing w:after="0" w:line="240" w:lineRule="auto"/>
        <w:jc w:val="both"/>
        <w:rPr>
          <w:rFonts w:ascii="Times New Roman" w:hAnsi="Times New Roman" w:cs="Times New Roman"/>
          <w:sz w:val="24"/>
          <w:szCs w:val="24"/>
          <w:lang w:val="sk-SK"/>
        </w:rPr>
      </w:pPr>
    </w:p>
    <w:p w14:paraId="78F6EFDA" w14:textId="77777777" w:rsidR="006F7DE4" w:rsidRPr="00344DC1" w:rsidRDefault="006F7DE4" w:rsidP="00024E2C">
      <w:pPr>
        <w:spacing w:after="0" w:line="240" w:lineRule="auto"/>
        <w:jc w:val="both"/>
        <w:rPr>
          <w:rFonts w:ascii="Times New Roman" w:hAnsi="Times New Roman" w:cs="Times New Roman"/>
          <w:b/>
          <w:sz w:val="24"/>
          <w:szCs w:val="24"/>
          <w:lang w:val="sk-SK"/>
        </w:rPr>
      </w:pPr>
    </w:p>
    <w:p w14:paraId="345C7EB3" w14:textId="7743AC62" w:rsidR="006F7DE4" w:rsidRPr="00810417" w:rsidRDefault="006E357D" w:rsidP="00024E2C">
      <w:pPr>
        <w:spacing w:after="0" w:line="240" w:lineRule="auto"/>
        <w:jc w:val="both"/>
        <w:rPr>
          <w:rFonts w:ascii="Times New Roman" w:hAnsi="Times New Roman" w:cs="Times New Roman"/>
          <w:sz w:val="24"/>
          <w:szCs w:val="24"/>
        </w:rPr>
      </w:pPr>
      <w:r>
        <w:rPr>
          <w:noProof/>
          <w:lang w:val="sk-SK" w:eastAsia="sk-SK"/>
        </w:rPr>
        <w:drawing>
          <wp:inline distT="0" distB="0" distL="0" distR="0" wp14:anchorId="7A391BC4" wp14:editId="531E449F">
            <wp:extent cx="6120130" cy="3862070"/>
            <wp:effectExtent l="0" t="0" r="1397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066F6F" w14:textId="77777777" w:rsidR="00A54266" w:rsidRDefault="00A54266" w:rsidP="00024E2C">
      <w:pPr>
        <w:spacing w:after="0" w:line="240" w:lineRule="auto"/>
        <w:jc w:val="both"/>
        <w:rPr>
          <w:rFonts w:ascii="Times New Roman" w:hAnsi="Times New Roman" w:cs="Times New Roman"/>
          <w:b/>
          <w:sz w:val="24"/>
          <w:szCs w:val="24"/>
        </w:rPr>
      </w:pPr>
    </w:p>
    <w:p w14:paraId="6B15F5EB" w14:textId="77777777" w:rsidR="006B3E72" w:rsidRDefault="006B3E72" w:rsidP="00024E2C">
      <w:pPr>
        <w:spacing w:after="0" w:line="240" w:lineRule="auto"/>
        <w:jc w:val="both"/>
        <w:rPr>
          <w:rFonts w:ascii="Times New Roman" w:hAnsi="Times New Roman" w:cs="Times New Roman"/>
          <w:b/>
          <w:sz w:val="24"/>
          <w:szCs w:val="24"/>
        </w:rPr>
      </w:pPr>
    </w:p>
    <w:p w14:paraId="63065F91" w14:textId="67210E5B" w:rsidR="00024E2C" w:rsidRPr="00810417" w:rsidRDefault="000162B5" w:rsidP="00024E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Komunikácia a</w:t>
      </w:r>
      <w:r w:rsidR="00024E2C" w:rsidRPr="00810417">
        <w:rPr>
          <w:rFonts w:ascii="Times New Roman" w:hAnsi="Times New Roman" w:cs="Times New Roman"/>
          <w:b/>
          <w:sz w:val="24"/>
          <w:szCs w:val="24"/>
        </w:rPr>
        <w:t xml:space="preserve"> </w:t>
      </w:r>
      <w:r>
        <w:rPr>
          <w:rFonts w:ascii="Times New Roman" w:hAnsi="Times New Roman" w:cs="Times New Roman"/>
          <w:b/>
          <w:sz w:val="24"/>
          <w:szCs w:val="24"/>
        </w:rPr>
        <w:t>výmena</w:t>
      </w:r>
      <w:r w:rsidR="00515E88">
        <w:rPr>
          <w:rFonts w:ascii="Times New Roman" w:hAnsi="Times New Roman" w:cs="Times New Roman"/>
          <w:b/>
          <w:sz w:val="24"/>
          <w:szCs w:val="24"/>
        </w:rPr>
        <w:t xml:space="preserve"> infomácii</w:t>
      </w:r>
      <w:r w:rsidR="00024E2C" w:rsidRPr="00810417">
        <w:rPr>
          <w:rFonts w:ascii="Times New Roman" w:hAnsi="Times New Roman" w:cs="Times New Roman"/>
          <w:b/>
          <w:sz w:val="24"/>
          <w:szCs w:val="24"/>
        </w:rPr>
        <w:t xml:space="preserve"> </w:t>
      </w:r>
      <w:r w:rsidR="007E561E">
        <w:rPr>
          <w:rFonts w:ascii="Times New Roman" w:hAnsi="Times New Roman" w:cs="Times New Roman"/>
          <w:b/>
          <w:sz w:val="24"/>
          <w:szCs w:val="24"/>
        </w:rPr>
        <w:t>s Európskou k</w:t>
      </w:r>
      <w:r>
        <w:rPr>
          <w:rFonts w:ascii="Times New Roman" w:hAnsi="Times New Roman" w:cs="Times New Roman"/>
          <w:b/>
          <w:sz w:val="24"/>
          <w:szCs w:val="24"/>
        </w:rPr>
        <w:t xml:space="preserve">omisiou </w:t>
      </w:r>
    </w:p>
    <w:p w14:paraId="679289C4" w14:textId="2A589BD6" w:rsidR="007E561E" w:rsidRPr="00810417" w:rsidRDefault="007E561E" w:rsidP="00024E2C">
      <w:pPr>
        <w:spacing w:after="0" w:line="240" w:lineRule="auto"/>
        <w:jc w:val="both"/>
        <w:rPr>
          <w:rFonts w:ascii="Times New Roman" w:hAnsi="Times New Roman" w:cs="Times New Roman"/>
          <w:sz w:val="24"/>
          <w:szCs w:val="24"/>
        </w:rPr>
      </w:pPr>
    </w:p>
    <w:p w14:paraId="6AA1BEEF" w14:textId="77777777" w:rsidR="00000640" w:rsidRDefault="00000640" w:rsidP="00000640">
      <w:pPr>
        <w:spacing w:after="0" w:line="240" w:lineRule="auto"/>
        <w:jc w:val="both"/>
        <w:rPr>
          <w:rFonts w:ascii="Times New Roman" w:hAnsi="Times New Roman" w:cs="Times New Roman"/>
          <w:sz w:val="24"/>
          <w:szCs w:val="24"/>
          <w:lang w:val="sk-SK"/>
        </w:rPr>
      </w:pPr>
      <w:r w:rsidRPr="004D53E0">
        <w:rPr>
          <w:rFonts w:ascii="Times New Roman" w:hAnsi="Times New Roman" w:cs="Times New Roman"/>
          <w:sz w:val="24"/>
          <w:szCs w:val="24"/>
          <w:lang w:val="sk-SK"/>
        </w:rPr>
        <w:t xml:space="preserve">Väčšina </w:t>
      </w:r>
      <w:r>
        <w:rPr>
          <w:rFonts w:ascii="Times New Roman" w:hAnsi="Times New Roman" w:cs="Times New Roman"/>
          <w:sz w:val="24"/>
          <w:szCs w:val="24"/>
          <w:lang w:val="sk-SK"/>
        </w:rPr>
        <w:t>parlamentov / komôr (27 z 39)</w:t>
      </w:r>
      <w:r w:rsidRPr="004D53E0">
        <w:rPr>
          <w:rFonts w:ascii="Times New Roman" w:hAnsi="Times New Roman" w:cs="Times New Roman"/>
          <w:sz w:val="24"/>
          <w:szCs w:val="24"/>
          <w:lang w:val="sk-SK"/>
        </w:rPr>
        <w:t xml:space="preserve"> si myslela, že stále je priestor na zlepšenie komunikácie a</w:t>
      </w:r>
      <w:r>
        <w:rPr>
          <w:rFonts w:ascii="Times New Roman" w:hAnsi="Times New Roman" w:cs="Times New Roman"/>
          <w:sz w:val="24"/>
          <w:szCs w:val="24"/>
          <w:lang w:val="sk-SK"/>
        </w:rPr>
        <w:t> </w:t>
      </w:r>
      <w:r w:rsidRPr="004D53E0">
        <w:rPr>
          <w:rFonts w:ascii="Times New Roman" w:hAnsi="Times New Roman" w:cs="Times New Roman"/>
          <w:sz w:val="24"/>
          <w:szCs w:val="24"/>
          <w:lang w:val="sk-SK"/>
        </w:rPr>
        <w:t>výmeny</w:t>
      </w:r>
      <w:r>
        <w:rPr>
          <w:rFonts w:ascii="Times New Roman" w:hAnsi="Times New Roman" w:cs="Times New Roman"/>
          <w:sz w:val="24"/>
          <w:szCs w:val="24"/>
          <w:lang w:val="sk-SK"/>
        </w:rPr>
        <w:t xml:space="preserve"> informácii</w:t>
      </w:r>
      <w:r w:rsidRPr="004D53E0">
        <w:rPr>
          <w:rFonts w:ascii="Times New Roman" w:hAnsi="Times New Roman" w:cs="Times New Roman"/>
          <w:sz w:val="24"/>
          <w:szCs w:val="24"/>
          <w:lang w:val="sk-SK"/>
        </w:rPr>
        <w:t xml:space="preserve"> s Európskou Komisiou. </w:t>
      </w:r>
      <w:r>
        <w:rPr>
          <w:rFonts w:ascii="Times New Roman" w:hAnsi="Times New Roman" w:cs="Times New Roman"/>
          <w:sz w:val="24"/>
          <w:szCs w:val="24"/>
          <w:lang w:val="sk-SK"/>
        </w:rPr>
        <w:t xml:space="preserve">10 nemalo žiadny názor na túto otázku, a iba 2 si mysleli, že nie je potrebné žiadne zlepšenie. </w:t>
      </w:r>
    </w:p>
    <w:p w14:paraId="5A26CDF5" w14:textId="77777777" w:rsidR="00000640" w:rsidRPr="00344DC1" w:rsidRDefault="00000640" w:rsidP="00000640">
      <w:pPr>
        <w:spacing w:after="0" w:line="240" w:lineRule="auto"/>
        <w:jc w:val="both"/>
        <w:rPr>
          <w:rFonts w:ascii="Times New Roman" w:hAnsi="Times New Roman" w:cs="Times New Roman"/>
          <w:sz w:val="24"/>
          <w:szCs w:val="24"/>
          <w:lang w:val="sk-SK"/>
        </w:rPr>
      </w:pPr>
    </w:p>
    <w:p w14:paraId="05101550" w14:textId="1DB828DE" w:rsidR="00024E2C" w:rsidRPr="00344DC1" w:rsidRDefault="00000640" w:rsidP="00000640">
      <w:pPr>
        <w:spacing w:after="0" w:line="240" w:lineRule="auto"/>
        <w:jc w:val="both"/>
        <w:rPr>
          <w:rFonts w:ascii="Times New Roman" w:hAnsi="Times New Roman" w:cs="Times New Roman"/>
          <w:sz w:val="28"/>
          <w:szCs w:val="24"/>
          <w:lang w:val="sk-SK"/>
        </w:rPr>
      </w:pPr>
      <w:r w:rsidRPr="004D53E0">
        <w:rPr>
          <w:rFonts w:ascii="Times New Roman" w:hAnsi="Times New Roman" w:cs="Times New Roman"/>
          <w:sz w:val="24"/>
          <w:szCs w:val="24"/>
          <w:lang w:val="sk-SK"/>
        </w:rPr>
        <w:t>Čo sa týka zlepšenia na strane Európskej komisie, mnoho parlamentov / komôr zdôraznilo, napríklad, že Európska Komisia by mala venovať viac pozornosti obavám vyjadrených parlamentmi / komorami</w:t>
      </w:r>
      <w:r w:rsidRPr="007E561E">
        <w:rPr>
          <w:rFonts w:ascii="Times New Roman" w:hAnsi="Times New Roman" w:cs="Times New Roman"/>
          <w:sz w:val="24"/>
          <w:szCs w:val="24"/>
          <w:lang w:val="sk-SK"/>
        </w:rPr>
        <w:t xml:space="preserve"> </w:t>
      </w:r>
      <w:r w:rsidRPr="004D53E0">
        <w:rPr>
          <w:rFonts w:ascii="Times New Roman" w:hAnsi="Times New Roman" w:cs="Times New Roman"/>
          <w:sz w:val="24"/>
          <w:szCs w:val="24"/>
          <w:lang w:val="sk-SK"/>
        </w:rPr>
        <w:t xml:space="preserve">vo svojich výkazoch a / alebo v odôvodnených stanoviskách </w:t>
      </w:r>
      <w:r w:rsidRPr="00344DC1">
        <w:rPr>
          <w:rFonts w:ascii="Times New Roman" w:hAnsi="Times New Roman" w:cs="Times New Roman"/>
          <w:sz w:val="24"/>
          <w:szCs w:val="24"/>
          <w:lang w:val="sk-SK"/>
        </w:rPr>
        <w:t xml:space="preserve">(napríklad bulharský </w:t>
      </w:r>
      <w:r w:rsidRPr="00344DC1">
        <w:rPr>
          <w:rFonts w:ascii="Times New Roman" w:hAnsi="Times New Roman" w:cs="Times New Roman"/>
          <w:i/>
          <w:sz w:val="24"/>
          <w:szCs w:val="24"/>
          <w:lang w:val="sk-SK"/>
        </w:rPr>
        <w:t>Narodno sabranie</w:t>
      </w:r>
      <w:r w:rsidRPr="00344DC1">
        <w:rPr>
          <w:rFonts w:ascii="Times New Roman" w:hAnsi="Times New Roman" w:cs="Times New Roman"/>
          <w:sz w:val="24"/>
          <w:szCs w:val="24"/>
          <w:lang w:val="sk-SK"/>
        </w:rPr>
        <w:t xml:space="preserve">, litavský </w:t>
      </w:r>
      <w:r w:rsidRPr="00344DC1">
        <w:rPr>
          <w:rFonts w:ascii="Times New Roman" w:hAnsi="Times New Roman" w:cs="Times New Roman"/>
          <w:i/>
          <w:sz w:val="24"/>
          <w:szCs w:val="24"/>
          <w:lang w:val="sk-SK"/>
        </w:rPr>
        <w:t>Saeima</w:t>
      </w:r>
      <w:r w:rsidRPr="00344DC1">
        <w:rPr>
          <w:rFonts w:ascii="Times New Roman" w:hAnsi="Times New Roman" w:cs="Times New Roman"/>
          <w:sz w:val="24"/>
          <w:szCs w:val="24"/>
          <w:lang w:val="sk-SK"/>
        </w:rPr>
        <w:t xml:space="preserve">) </w:t>
      </w:r>
      <w:r w:rsidRPr="006E2CA6">
        <w:rPr>
          <w:rFonts w:ascii="Times New Roman" w:hAnsi="Times New Roman" w:cs="Times New Roman"/>
          <w:sz w:val="24"/>
          <w:lang w:val="sk-SK"/>
        </w:rPr>
        <w:t>a</w:t>
      </w:r>
      <w:r>
        <w:rPr>
          <w:rFonts w:ascii="Times New Roman" w:hAnsi="Times New Roman" w:cs="Times New Roman"/>
          <w:sz w:val="24"/>
          <w:lang w:val="sk-SK"/>
        </w:rPr>
        <w:t xml:space="preserve"> venovať sa všetkým otázkam </w:t>
      </w:r>
      <w:r w:rsidRPr="006E2CA6">
        <w:rPr>
          <w:rFonts w:ascii="Times New Roman" w:hAnsi="Times New Roman" w:cs="Times New Roman"/>
          <w:sz w:val="24"/>
          <w:lang w:val="sk-SK"/>
        </w:rPr>
        <w:t xml:space="preserve">(rumunský </w:t>
      </w:r>
      <w:r w:rsidRPr="006B3E72">
        <w:rPr>
          <w:rFonts w:ascii="Times New Roman" w:hAnsi="Times New Roman" w:cs="Times New Roman"/>
          <w:i/>
          <w:sz w:val="24"/>
          <w:lang w:val="sk-SK"/>
        </w:rPr>
        <w:t>Camera</w:t>
      </w:r>
      <w:r w:rsidRPr="006E2CA6">
        <w:rPr>
          <w:rFonts w:ascii="Times New Roman" w:hAnsi="Times New Roman" w:cs="Times New Roman"/>
          <w:sz w:val="24"/>
          <w:lang w:val="sk-SK"/>
        </w:rPr>
        <w:t xml:space="preserve"> </w:t>
      </w:r>
      <w:r w:rsidRPr="006E2CA6">
        <w:rPr>
          <w:rFonts w:ascii="Times New Roman" w:hAnsi="Times New Roman" w:cs="Times New Roman"/>
          <w:i/>
          <w:sz w:val="24"/>
          <w:lang w:val="sk-SK"/>
        </w:rPr>
        <w:t>Deputaţilor</w:t>
      </w:r>
      <w:r>
        <w:rPr>
          <w:rFonts w:ascii="Times New Roman" w:hAnsi="Times New Roman" w:cs="Times New Roman"/>
          <w:sz w:val="24"/>
          <w:lang w:val="sk-SK"/>
        </w:rPr>
        <w:t>), že odpovede</w:t>
      </w:r>
      <w:r w:rsidRPr="006E2CA6">
        <w:rPr>
          <w:rFonts w:ascii="Times New Roman" w:hAnsi="Times New Roman" w:cs="Times New Roman"/>
          <w:sz w:val="24"/>
          <w:lang w:val="sk-SK"/>
        </w:rPr>
        <w:t xml:space="preserve"> </w:t>
      </w:r>
      <w:r w:rsidRPr="006E2CA6">
        <w:rPr>
          <w:rFonts w:ascii="Times New Roman" w:hAnsi="Times New Roman" w:cs="Times New Roman"/>
          <w:sz w:val="24"/>
          <w:lang w:val="sk-SK"/>
        </w:rPr>
        <w:lastRenderedPageBreak/>
        <w:t>Komisie bol</w:t>
      </w:r>
      <w:r>
        <w:rPr>
          <w:rFonts w:ascii="Times New Roman" w:hAnsi="Times New Roman" w:cs="Times New Roman"/>
          <w:sz w:val="24"/>
          <w:lang w:val="sk-SK"/>
        </w:rPr>
        <w:t>i veľmi všeobecné</w:t>
      </w:r>
      <w:r w:rsidRPr="006E2CA6">
        <w:rPr>
          <w:rFonts w:ascii="Times New Roman" w:hAnsi="Times New Roman" w:cs="Times New Roman"/>
          <w:sz w:val="24"/>
          <w:lang w:val="sk-SK"/>
        </w:rPr>
        <w:t xml:space="preserve"> (český </w:t>
      </w:r>
      <w:r w:rsidRPr="006E2CA6">
        <w:rPr>
          <w:rFonts w:ascii="Times New Roman" w:hAnsi="Times New Roman" w:cs="Times New Roman"/>
          <w:i/>
          <w:sz w:val="24"/>
          <w:lang w:val="sk-SK"/>
        </w:rPr>
        <w:t>Sená</w:t>
      </w:r>
      <w:r w:rsidRPr="006E2CA6">
        <w:rPr>
          <w:rFonts w:ascii="Times New Roman" w:hAnsi="Times New Roman" w:cs="Times New Roman"/>
          <w:sz w:val="24"/>
          <w:lang w:val="sk-SK"/>
        </w:rPr>
        <w:t>t); že by mal</w:t>
      </w:r>
      <w:r>
        <w:rPr>
          <w:rFonts w:ascii="Times New Roman" w:hAnsi="Times New Roman" w:cs="Times New Roman"/>
          <w:sz w:val="24"/>
          <w:lang w:val="sk-SK"/>
        </w:rPr>
        <w:t>a</w:t>
      </w:r>
      <w:r w:rsidRPr="006E2CA6">
        <w:rPr>
          <w:rFonts w:ascii="Times New Roman" w:hAnsi="Times New Roman" w:cs="Times New Roman"/>
          <w:sz w:val="24"/>
          <w:lang w:val="sk-SK"/>
        </w:rPr>
        <w:t xml:space="preserve"> riešiť</w:t>
      </w:r>
      <w:r>
        <w:rPr>
          <w:rFonts w:ascii="Times New Roman" w:hAnsi="Times New Roman" w:cs="Times New Roman"/>
          <w:sz w:val="24"/>
          <w:lang w:val="sk-SK"/>
        </w:rPr>
        <w:t xml:space="preserve"> všetky</w:t>
      </w:r>
      <w:r w:rsidRPr="006E2CA6">
        <w:rPr>
          <w:rFonts w:ascii="Times New Roman" w:hAnsi="Times New Roman" w:cs="Times New Roman"/>
          <w:sz w:val="24"/>
          <w:lang w:val="sk-SK"/>
        </w:rPr>
        <w:t xml:space="preserve"> vznesené otázky </w:t>
      </w:r>
      <w:r>
        <w:rPr>
          <w:rFonts w:ascii="Times New Roman" w:hAnsi="Times New Roman" w:cs="Times New Roman"/>
          <w:sz w:val="24"/>
          <w:lang w:val="sk-SK"/>
        </w:rPr>
        <w:t>a dať jasnejšie vysvetlenie svojich</w:t>
      </w:r>
      <w:r w:rsidRPr="006E2CA6">
        <w:rPr>
          <w:rFonts w:ascii="Times New Roman" w:hAnsi="Times New Roman" w:cs="Times New Roman"/>
          <w:sz w:val="24"/>
          <w:lang w:val="sk-SK"/>
        </w:rPr>
        <w:t xml:space="preserve"> </w:t>
      </w:r>
      <w:r>
        <w:rPr>
          <w:rFonts w:ascii="Times New Roman" w:hAnsi="Times New Roman" w:cs="Times New Roman"/>
          <w:sz w:val="24"/>
          <w:lang w:val="sk-SK"/>
        </w:rPr>
        <w:t xml:space="preserve">stanovísk </w:t>
      </w:r>
      <w:r w:rsidRPr="006E2CA6">
        <w:rPr>
          <w:rFonts w:ascii="Times New Roman" w:hAnsi="Times New Roman" w:cs="Times New Roman"/>
          <w:sz w:val="24"/>
          <w:lang w:val="sk-SK"/>
        </w:rPr>
        <w:t>(britsk</w:t>
      </w:r>
      <w:r>
        <w:rPr>
          <w:rFonts w:ascii="Times New Roman" w:hAnsi="Times New Roman" w:cs="Times New Roman"/>
          <w:sz w:val="24"/>
          <w:lang w:val="sk-SK"/>
        </w:rPr>
        <w:t>ý</w:t>
      </w:r>
      <w:r w:rsidRPr="006E2CA6">
        <w:rPr>
          <w:rFonts w:ascii="Times New Roman" w:hAnsi="Times New Roman" w:cs="Times New Roman"/>
          <w:sz w:val="24"/>
          <w:lang w:val="sk-SK"/>
        </w:rPr>
        <w:t xml:space="preserve"> </w:t>
      </w:r>
      <w:r w:rsidRPr="00344DC1">
        <w:rPr>
          <w:rFonts w:ascii="Times New Roman" w:hAnsi="Times New Roman" w:cs="Times New Roman"/>
          <w:i/>
          <w:sz w:val="24"/>
          <w:szCs w:val="24"/>
          <w:lang w:val="sk-SK"/>
        </w:rPr>
        <w:t>House of Commons</w:t>
      </w:r>
      <w:r w:rsidRPr="006E2CA6">
        <w:rPr>
          <w:rFonts w:ascii="Times New Roman" w:hAnsi="Times New Roman" w:cs="Times New Roman"/>
          <w:sz w:val="24"/>
          <w:lang w:val="sk-SK"/>
        </w:rPr>
        <w:t xml:space="preserve">); že Komisia by mala urobiť viac, aby </w:t>
      </w:r>
      <w:r>
        <w:rPr>
          <w:rFonts w:ascii="Times New Roman" w:hAnsi="Times New Roman" w:cs="Times New Roman"/>
          <w:sz w:val="24"/>
          <w:lang w:val="sk-SK"/>
        </w:rPr>
        <w:t>riešila</w:t>
      </w:r>
      <w:r w:rsidRPr="006E2CA6">
        <w:rPr>
          <w:rFonts w:ascii="Times New Roman" w:hAnsi="Times New Roman" w:cs="Times New Roman"/>
          <w:sz w:val="24"/>
          <w:lang w:val="sk-SK"/>
        </w:rPr>
        <w:t xml:space="preserve"> obavy národných </w:t>
      </w:r>
      <w:r>
        <w:rPr>
          <w:rStyle w:val="alt-edited"/>
          <w:rFonts w:ascii="Times New Roman" w:hAnsi="Times New Roman" w:cs="Times New Roman"/>
          <w:sz w:val="24"/>
          <w:lang w:val="sk-SK"/>
        </w:rPr>
        <w:t>parlamentov</w:t>
      </w:r>
      <w:r w:rsidRPr="006E2CA6">
        <w:rPr>
          <w:rFonts w:ascii="Times New Roman" w:hAnsi="Times New Roman" w:cs="Times New Roman"/>
          <w:sz w:val="24"/>
          <w:lang w:val="sk-SK"/>
        </w:rPr>
        <w:t xml:space="preserve">, a to najmä </w:t>
      </w:r>
      <w:r>
        <w:rPr>
          <w:rFonts w:ascii="Times New Roman" w:hAnsi="Times New Roman" w:cs="Times New Roman"/>
          <w:sz w:val="24"/>
          <w:lang w:val="sk-SK"/>
        </w:rPr>
        <w:t xml:space="preserve">brať do úvahy </w:t>
      </w:r>
      <w:r w:rsidRPr="006E2CA6">
        <w:rPr>
          <w:rFonts w:ascii="Times New Roman" w:hAnsi="Times New Roman" w:cs="Times New Roman"/>
          <w:sz w:val="24"/>
          <w:lang w:val="sk-SK"/>
        </w:rPr>
        <w:t xml:space="preserve">vážnejšie pozmeňovacie návrhy na </w:t>
      </w:r>
      <w:r>
        <w:rPr>
          <w:rStyle w:val="alt-edited"/>
          <w:rFonts w:ascii="Times New Roman" w:hAnsi="Times New Roman" w:cs="Times New Roman"/>
          <w:sz w:val="24"/>
          <w:lang w:val="sk-SK"/>
        </w:rPr>
        <w:t>základe pozmeňovacích návrhov</w:t>
      </w:r>
      <w:r w:rsidRPr="006E2CA6">
        <w:rPr>
          <w:rFonts w:ascii="Times New Roman" w:hAnsi="Times New Roman" w:cs="Times New Roman"/>
          <w:sz w:val="24"/>
          <w:lang w:val="sk-SK"/>
        </w:rPr>
        <w:t xml:space="preserve"> </w:t>
      </w:r>
      <w:r>
        <w:rPr>
          <w:rStyle w:val="alt-edited"/>
          <w:rFonts w:ascii="Times New Roman" w:hAnsi="Times New Roman" w:cs="Times New Roman"/>
          <w:sz w:val="24"/>
          <w:lang w:val="sk-SK"/>
        </w:rPr>
        <w:t>p</w:t>
      </w:r>
      <w:r w:rsidRPr="006E2CA6">
        <w:rPr>
          <w:rStyle w:val="alt-edited"/>
          <w:rFonts w:ascii="Times New Roman" w:hAnsi="Times New Roman" w:cs="Times New Roman"/>
          <w:sz w:val="24"/>
          <w:lang w:val="sk-SK"/>
        </w:rPr>
        <w:t>arlament</w:t>
      </w:r>
      <w:r>
        <w:rPr>
          <w:rStyle w:val="alt-edited"/>
          <w:rFonts w:ascii="Times New Roman" w:hAnsi="Times New Roman" w:cs="Times New Roman"/>
          <w:sz w:val="24"/>
          <w:lang w:val="sk-SK"/>
        </w:rPr>
        <w:t>ov</w:t>
      </w:r>
      <w:r w:rsidRPr="006E2CA6">
        <w:rPr>
          <w:rFonts w:ascii="Times New Roman" w:hAnsi="Times New Roman" w:cs="Times New Roman"/>
          <w:sz w:val="24"/>
          <w:lang w:val="sk-SK"/>
        </w:rPr>
        <w:t xml:space="preserve"> (holandský </w:t>
      </w:r>
      <w:r w:rsidRPr="006E2CA6">
        <w:rPr>
          <w:rFonts w:ascii="Times New Roman" w:hAnsi="Times New Roman" w:cs="Times New Roman"/>
          <w:i/>
          <w:sz w:val="24"/>
          <w:lang w:val="sk-SK"/>
        </w:rPr>
        <w:t>Tweede Kamer</w:t>
      </w:r>
      <w:r w:rsidRPr="006E2CA6">
        <w:rPr>
          <w:rFonts w:ascii="Times New Roman" w:hAnsi="Times New Roman" w:cs="Times New Roman"/>
          <w:sz w:val="24"/>
          <w:lang w:val="sk-SK"/>
        </w:rPr>
        <w:t xml:space="preserve">); že všetky návrhy musia </w:t>
      </w:r>
      <w:r>
        <w:rPr>
          <w:rFonts w:ascii="Times New Roman" w:hAnsi="Times New Roman" w:cs="Times New Roman"/>
          <w:sz w:val="24"/>
          <w:lang w:val="sk-SK"/>
        </w:rPr>
        <w:t>mať</w:t>
      </w:r>
      <w:r w:rsidRPr="006E2CA6">
        <w:rPr>
          <w:rFonts w:ascii="Times New Roman" w:hAnsi="Times New Roman" w:cs="Times New Roman"/>
          <w:sz w:val="24"/>
          <w:lang w:val="sk-SK"/>
        </w:rPr>
        <w:t xml:space="preserve"> pripojené lepšie odôvodnen</w:t>
      </w:r>
      <w:r>
        <w:rPr>
          <w:rFonts w:ascii="Times New Roman" w:hAnsi="Times New Roman" w:cs="Times New Roman"/>
          <w:sz w:val="24"/>
          <w:lang w:val="sk-SK"/>
        </w:rPr>
        <w:t>ia</w:t>
      </w:r>
      <w:r w:rsidRPr="006E2CA6">
        <w:rPr>
          <w:rFonts w:ascii="Times New Roman" w:hAnsi="Times New Roman" w:cs="Times New Roman"/>
          <w:sz w:val="24"/>
          <w:lang w:val="sk-SK"/>
        </w:rPr>
        <w:t>, najmä pokiaľ ide o uplatňovanie zásady subsidiarity (švédsk</w:t>
      </w:r>
      <w:r>
        <w:rPr>
          <w:rFonts w:ascii="Times New Roman" w:hAnsi="Times New Roman" w:cs="Times New Roman"/>
          <w:sz w:val="24"/>
          <w:lang w:val="sk-SK"/>
        </w:rPr>
        <w:t xml:space="preserve">y </w:t>
      </w:r>
      <w:r>
        <w:rPr>
          <w:rFonts w:ascii="Times New Roman" w:hAnsi="Times New Roman" w:cs="Times New Roman"/>
          <w:i/>
          <w:sz w:val="24"/>
          <w:lang w:val="sk-SK"/>
        </w:rPr>
        <w:t>Riksdag</w:t>
      </w:r>
      <w:r w:rsidRPr="006E2CA6">
        <w:rPr>
          <w:rFonts w:ascii="Times New Roman" w:hAnsi="Times New Roman" w:cs="Times New Roman"/>
          <w:sz w:val="24"/>
          <w:lang w:val="sk-SK"/>
        </w:rPr>
        <w:t>); a</w:t>
      </w:r>
      <w:r>
        <w:rPr>
          <w:rFonts w:ascii="Times New Roman" w:hAnsi="Times New Roman" w:cs="Times New Roman"/>
          <w:sz w:val="24"/>
          <w:lang w:val="sk-SK"/>
        </w:rPr>
        <w:t xml:space="preserve"> že odpovede </w:t>
      </w:r>
      <w:r w:rsidRPr="006E2CA6">
        <w:rPr>
          <w:rFonts w:ascii="Times New Roman" w:hAnsi="Times New Roman" w:cs="Times New Roman"/>
          <w:sz w:val="24"/>
          <w:lang w:val="sk-SK"/>
        </w:rPr>
        <w:t>Komisi</w:t>
      </w:r>
      <w:r>
        <w:rPr>
          <w:rFonts w:ascii="Times New Roman" w:hAnsi="Times New Roman" w:cs="Times New Roman"/>
          <w:sz w:val="24"/>
          <w:lang w:val="sk-SK"/>
        </w:rPr>
        <w:t>e</w:t>
      </w:r>
      <w:r w:rsidRPr="006E2CA6">
        <w:rPr>
          <w:rFonts w:ascii="Times New Roman" w:hAnsi="Times New Roman" w:cs="Times New Roman"/>
          <w:sz w:val="24"/>
          <w:lang w:val="sk-SK"/>
        </w:rPr>
        <w:t xml:space="preserve"> by mali byť lepšie </w:t>
      </w:r>
      <w:r>
        <w:rPr>
          <w:rFonts w:ascii="Times New Roman" w:hAnsi="Times New Roman" w:cs="Times New Roman"/>
          <w:sz w:val="24"/>
          <w:lang w:val="sk-SK"/>
        </w:rPr>
        <w:t>cielen</w:t>
      </w:r>
      <w:r w:rsidRPr="006E2CA6">
        <w:rPr>
          <w:rFonts w:ascii="Times New Roman" w:hAnsi="Times New Roman" w:cs="Times New Roman"/>
          <w:sz w:val="24"/>
          <w:lang w:val="sk-SK"/>
        </w:rPr>
        <w:t xml:space="preserve">é (poľský </w:t>
      </w:r>
      <w:r w:rsidRPr="006E2CA6">
        <w:rPr>
          <w:rFonts w:ascii="Times New Roman" w:hAnsi="Times New Roman" w:cs="Times New Roman"/>
          <w:i/>
          <w:sz w:val="24"/>
          <w:lang w:val="sk-SK"/>
        </w:rPr>
        <w:t>Sena</w:t>
      </w:r>
      <w:r w:rsidRPr="006E2CA6">
        <w:rPr>
          <w:rFonts w:ascii="Times New Roman" w:hAnsi="Times New Roman" w:cs="Times New Roman"/>
          <w:sz w:val="24"/>
          <w:lang w:val="sk-SK"/>
        </w:rPr>
        <w:t xml:space="preserve">t); že pre odpovede </w:t>
      </w:r>
      <w:r>
        <w:rPr>
          <w:rFonts w:ascii="Times New Roman" w:hAnsi="Times New Roman" w:cs="Times New Roman"/>
          <w:sz w:val="24"/>
          <w:lang w:val="sk-SK"/>
        </w:rPr>
        <w:t>by bolo prospešné,</w:t>
      </w:r>
      <w:r w:rsidRPr="006E2CA6">
        <w:rPr>
          <w:rFonts w:ascii="Times New Roman" w:hAnsi="Times New Roman" w:cs="Times New Roman"/>
          <w:sz w:val="24"/>
          <w:lang w:val="sk-SK"/>
        </w:rPr>
        <w:t xml:space="preserve"> a</w:t>
      </w:r>
      <w:r>
        <w:rPr>
          <w:rFonts w:ascii="Times New Roman" w:hAnsi="Times New Roman" w:cs="Times New Roman"/>
          <w:sz w:val="24"/>
          <w:lang w:val="sk-SK"/>
        </w:rPr>
        <w:t>k by</w:t>
      </w:r>
      <w:r w:rsidRPr="006E2CA6">
        <w:rPr>
          <w:rFonts w:ascii="Times New Roman" w:hAnsi="Times New Roman" w:cs="Times New Roman"/>
          <w:sz w:val="24"/>
          <w:lang w:val="sk-SK"/>
        </w:rPr>
        <w:t xml:space="preserve"> odrážali úlohu národných </w:t>
      </w:r>
      <w:r>
        <w:rPr>
          <w:rStyle w:val="alt-edited"/>
          <w:rFonts w:ascii="Times New Roman" w:hAnsi="Times New Roman" w:cs="Times New Roman"/>
          <w:sz w:val="24"/>
          <w:lang w:val="sk-SK"/>
        </w:rPr>
        <w:t>parlamentov</w:t>
      </w:r>
      <w:r w:rsidRPr="006E2CA6">
        <w:rPr>
          <w:rFonts w:ascii="Times New Roman" w:hAnsi="Times New Roman" w:cs="Times New Roman"/>
          <w:sz w:val="24"/>
          <w:lang w:val="sk-SK"/>
        </w:rPr>
        <w:t xml:space="preserve"> v rozvoji politiky na </w:t>
      </w:r>
      <w:r>
        <w:rPr>
          <w:rFonts w:ascii="Times New Roman" w:hAnsi="Times New Roman" w:cs="Times New Roman"/>
          <w:sz w:val="24"/>
          <w:lang w:val="sk-SK"/>
        </w:rPr>
        <w:t xml:space="preserve">európskej </w:t>
      </w:r>
      <w:r w:rsidRPr="006E2CA6">
        <w:rPr>
          <w:rFonts w:ascii="Times New Roman" w:hAnsi="Times New Roman" w:cs="Times New Roman"/>
          <w:sz w:val="24"/>
          <w:lang w:val="sk-SK"/>
        </w:rPr>
        <w:t>úrovni (</w:t>
      </w:r>
      <w:r>
        <w:rPr>
          <w:rFonts w:ascii="Times New Roman" w:hAnsi="Times New Roman" w:cs="Times New Roman"/>
          <w:sz w:val="24"/>
          <w:lang w:val="sk-SK"/>
        </w:rPr>
        <w:t>britský</w:t>
      </w:r>
      <w:r w:rsidRPr="00344DC1">
        <w:rPr>
          <w:rFonts w:ascii="Times New Roman" w:hAnsi="Times New Roman" w:cs="Times New Roman"/>
          <w:i/>
          <w:sz w:val="24"/>
          <w:szCs w:val="24"/>
          <w:lang w:val="sk-SK"/>
        </w:rPr>
        <w:t xml:space="preserve"> House of Lords).</w:t>
      </w:r>
      <w:r>
        <w:rPr>
          <w:rFonts w:ascii="Times New Roman" w:hAnsi="Times New Roman" w:cs="Times New Roman"/>
          <w:sz w:val="24"/>
          <w:lang w:val="sk-SK"/>
        </w:rPr>
        <w:t xml:space="preserve">  </w:t>
      </w:r>
      <w:r>
        <w:rPr>
          <w:rFonts w:ascii="Times New Roman" w:hAnsi="Times New Roman" w:cs="Times New Roman"/>
          <w:sz w:val="24"/>
          <w:szCs w:val="24"/>
          <w:lang w:val="sk-SK"/>
        </w:rPr>
        <w:t>Ďalej bolo podporovaná</w:t>
      </w:r>
      <w:r w:rsidRPr="004D53E0">
        <w:rPr>
          <w:rFonts w:ascii="Times New Roman" w:hAnsi="Times New Roman" w:cs="Times New Roman"/>
          <w:sz w:val="24"/>
          <w:szCs w:val="24"/>
          <w:lang w:val="sk-SK"/>
        </w:rPr>
        <w:t xml:space="preserve"> kont</w:t>
      </w:r>
      <w:r>
        <w:rPr>
          <w:rFonts w:ascii="Times New Roman" w:hAnsi="Times New Roman" w:cs="Times New Roman"/>
          <w:sz w:val="24"/>
          <w:szCs w:val="24"/>
          <w:lang w:val="sk-SK"/>
        </w:rPr>
        <w:t>rola</w:t>
      </w:r>
      <w:r w:rsidRPr="004D53E0">
        <w:rPr>
          <w:rFonts w:ascii="Times New Roman" w:hAnsi="Times New Roman" w:cs="Times New Roman"/>
          <w:sz w:val="24"/>
          <w:szCs w:val="24"/>
          <w:lang w:val="sk-SK"/>
        </w:rPr>
        <w:t xml:space="preserve"> subsidiarity, najmä ak bol dosiahnutý prah postupu "žltej karty", obavy vznesené značným počtom národných parlamentov by mali byť analyzované Európskou komisiou zo vš</w:t>
      </w:r>
      <w:r>
        <w:rPr>
          <w:rFonts w:ascii="Times New Roman" w:hAnsi="Times New Roman" w:cs="Times New Roman"/>
          <w:sz w:val="24"/>
          <w:szCs w:val="24"/>
          <w:lang w:val="sk-SK"/>
        </w:rPr>
        <w:t>etkých možných uhlov pohľadu</w:t>
      </w:r>
      <w:r w:rsidRPr="00344DC1">
        <w:rPr>
          <w:rFonts w:ascii="Times New Roman" w:hAnsi="Times New Roman" w:cs="Times New Roman"/>
          <w:sz w:val="24"/>
          <w:szCs w:val="24"/>
          <w:lang w:val="sk-SK"/>
        </w:rPr>
        <w:t xml:space="preserve"> (maďarský </w:t>
      </w:r>
      <w:r w:rsidRPr="00344DC1">
        <w:rPr>
          <w:rFonts w:ascii="Times New Roman" w:hAnsi="Times New Roman" w:cs="Times New Roman"/>
          <w:i/>
          <w:sz w:val="24"/>
          <w:szCs w:val="24"/>
          <w:lang w:val="sk-SK"/>
        </w:rPr>
        <w:t>Országgyűlés</w:t>
      </w:r>
      <w:r w:rsidRPr="00344DC1">
        <w:rPr>
          <w:rFonts w:ascii="Times New Roman" w:hAnsi="Times New Roman" w:cs="Times New Roman"/>
          <w:sz w:val="24"/>
          <w:szCs w:val="24"/>
          <w:lang w:val="sk-SK"/>
        </w:rPr>
        <w:t xml:space="preserve">).  </w:t>
      </w:r>
      <w:r w:rsidR="00024E2C" w:rsidRPr="00344DC1">
        <w:rPr>
          <w:rFonts w:ascii="Times New Roman" w:hAnsi="Times New Roman" w:cs="Times New Roman"/>
          <w:sz w:val="24"/>
          <w:szCs w:val="24"/>
          <w:lang w:val="sk-SK"/>
        </w:rPr>
        <w:t xml:space="preserve"> </w:t>
      </w:r>
    </w:p>
    <w:p w14:paraId="7B34E76D" w14:textId="2F93843D" w:rsidR="00024E2C" w:rsidRPr="00344DC1" w:rsidRDefault="00024E2C" w:rsidP="00024E2C">
      <w:pPr>
        <w:spacing w:after="0" w:line="240" w:lineRule="auto"/>
        <w:jc w:val="both"/>
        <w:rPr>
          <w:rFonts w:ascii="Times New Roman" w:hAnsi="Times New Roman" w:cs="Times New Roman"/>
          <w:sz w:val="24"/>
          <w:szCs w:val="24"/>
          <w:lang w:val="sk-SK"/>
        </w:rPr>
      </w:pPr>
    </w:p>
    <w:p w14:paraId="1FBB5604" w14:textId="5B831F87" w:rsidR="00000640" w:rsidRPr="00AB2AC8" w:rsidRDefault="00000640" w:rsidP="00000640">
      <w:pPr>
        <w:spacing w:after="0" w:line="240" w:lineRule="auto"/>
        <w:jc w:val="both"/>
        <w:rPr>
          <w:rFonts w:ascii="Times New Roman" w:hAnsi="Times New Roman" w:cs="Times New Roman"/>
          <w:sz w:val="24"/>
          <w:lang w:val="sk-SK"/>
        </w:rPr>
      </w:pPr>
      <w:r w:rsidRPr="00AB2AC8">
        <w:rPr>
          <w:rFonts w:ascii="Times New Roman" w:hAnsi="Times New Roman" w:cs="Times New Roman"/>
          <w:sz w:val="24"/>
          <w:lang w:val="sk-SK"/>
        </w:rPr>
        <w:t xml:space="preserve">Podrobnejšie návrhy boli </w:t>
      </w:r>
      <w:r>
        <w:rPr>
          <w:rFonts w:ascii="Times New Roman" w:hAnsi="Times New Roman" w:cs="Times New Roman"/>
          <w:sz w:val="24"/>
          <w:lang w:val="sk-SK"/>
        </w:rPr>
        <w:t>do</w:t>
      </w:r>
      <w:r w:rsidRPr="00AB2AC8">
        <w:rPr>
          <w:rFonts w:ascii="Times New Roman" w:hAnsi="Times New Roman" w:cs="Times New Roman"/>
          <w:sz w:val="24"/>
          <w:lang w:val="sk-SK"/>
        </w:rPr>
        <w:t>dané poľsk</w:t>
      </w:r>
      <w:r>
        <w:rPr>
          <w:rFonts w:ascii="Times New Roman" w:hAnsi="Times New Roman" w:cs="Times New Roman"/>
          <w:sz w:val="24"/>
          <w:lang w:val="sk-SK"/>
        </w:rPr>
        <w:t>ým S</w:t>
      </w:r>
      <w:r w:rsidRPr="00AB2AC8">
        <w:rPr>
          <w:rFonts w:ascii="Times New Roman" w:hAnsi="Times New Roman" w:cs="Times New Roman"/>
          <w:i/>
          <w:sz w:val="24"/>
          <w:lang w:val="sk-SK"/>
        </w:rPr>
        <w:t>ejm</w:t>
      </w:r>
      <w:r w:rsidRPr="00AB2AC8">
        <w:rPr>
          <w:rFonts w:ascii="Times New Roman" w:hAnsi="Times New Roman" w:cs="Times New Roman"/>
          <w:sz w:val="24"/>
          <w:lang w:val="sk-SK"/>
        </w:rPr>
        <w:t xml:space="preserve">. Čo sa týka stanovísk </w:t>
      </w:r>
      <w:r>
        <w:rPr>
          <w:rFonts w:ascii="Times New Roman" w:hAnsi="Times New Roman" w:cs="Times New Roman"/>
          <w:sz w:val="24"/>
          <w:lang w:val="sk-SK"/>
        </w:rPr>
        <w:t>národných parlamentov a odpovedí</w:t>
      </w:r>
      <w:r w:rsidRPr="00AB2AC8">
        <w:rPr>
          <w:rFonts w:ascii="Times New Roman" w:hAnsi="Times New Roman" w:cs="Times New Roman"/>
          <w:sz w:val="24"/>
          <w:lang w:val="sk-SK"/>
        </w:rPr>
        <w:t xml:space="preserve"> Komisie, bolo navrhnuté </w:t>
      </w:r>
      <w:r>
        <w:rPr>
          <w:rFonts w:ascii="Times New Roman" w:hAnsi="Times New Roman" w:cs="Times New Roman"/>
          <w:sz w:val="24"/>
          <w:lang w:val="sk-SK"/>
        </w:rPr>
        <w:t>zmeniť</w:t>
      </w:r>
      <w:r w:rsidRPr="00AB2AC8">
        <w:rPr>
          <w:rFonts w:ascii="Times New Roman" w:hAnsi="Times New Roman" w:cs="Times New Roman"/>
          <w:sz w:val="24"/>
          <w:lang w:val="sk-SK"/>
        </w:rPr>
        <w:t xml:space="preserve"> t</w:t>
      </w:r>
      <w:r>
        <w:rPr>
          <w:rFonts w:ascii="Times New Roman" w:hAnsi="Times New Roman" w:cs="Times New Roman"/>
          <w:sz w:val="24"/>
          <w:lang w:val="sk-SK"/>
        </w:rPr>
        <w:t>ento register</w:t>
      </w:r>
      <w:r w:rsidRPr="00AB2AC8">
        <w:rPr>
          <w:rFonts w:ascii="Times New Roman" w:hAnsi="Times New Roman" w:cs="Times New Roman"/>
          <w:sz w:val="24"/>
          <w:lang w:val="sk-SK"/>
        </w:rPr>
        <w:t xml:space="preserve"> / </w:t>
      </w:r>
      <w:r>
        <w:rPr>
          <w:rFonts w:ascii="Times New Roman" w:hAnsi="Times New Roman" w:cs="Times New Roman"/>
          <w:sz w:val="24"/>
          <w:lang w:val="sk-SK"/>
        </w:rPr>
        <w:t>zbierky</w:t>
      </w:r>
      <w:r w:rsidRPr="00AB2AC8">
        <w:rPr>
          <w:rFonts w:ascii="Times New Roman" w:hAnsi="Times New Roman" w:cs="Times New Roman"/>
          <w:sz w:val="24"/>
          <w:lang w:val="sk-SK"/>
        </w:rPr>
        <w:t xml:space="preserve"> do databázy</w:t>
      </w:r>
      <w:r>
        <w:rPr>
          <w:rFonts w:ascii="Times New Roman" w:hAnsi="Times New Roman" w:cs="Times New Roman"/>
          <w:sz w:val="24"/>
          <w:lang w:val="sk-SK"/>
        </w:rPr>
        <w:t>, ktorá bude vybavená</w:t>
      </w:r>
      <w:r w:rsidRPr="00AB2AC8">
        <w:rPr>
          <w:rFonts w:ascii="Times New Roman" w:hAnsi="Times New Roman" w:cs="Times New Roman"/>
          <w:sz w:val="24"/>
          <w:lang w:val="sk-SK"/>
        </w:rPr>
        <w:t xml:space="preserve"> funkciami vyhľadávania: vyhľadávanie podľa typu dokumentu, </w:t>
      </w:r>
      <w:r>
        <w:rPr>
          <w:rFonts w:ascii="Times New Roman" w:hAnsi="Times New Roman" w:cs="Times New Roman"/>
          <w:sz w:val="24"/>
          <w:lang w:val="sk-SK"/>
        </w:rPr>
        <w:t>podľa p</w:t>
      </w:r>
      <w:r w:rsidRPr="00AB2AC8">
        <w:rPr>
          <w:rFonts w:ascii="Times New Roman" w:hAnsi="Times New Roman" w:cs="Times New Roman"/>
          <w:sz w:val="24"/>
          <w:lang w:val="sk-SK"/>
        </w:rPr>
        <w:t>arlament</w:t>
      </w:r>
      <w:r>
        <w:rPr>
          <w:rFonts w:ascii="Times New Roman" w:hAnsi="Times New Roman" w:cs="Times New Roman"/>
          <w:sz w:val="24"/>
          <w:lang w:val="sk-SK"/>
        </w:rPr>
        <w:t>u</w:t>
      </w:r>
      <w:r w:rsidRPr="00AB2AC8">
        <w:rPr>
          <w:rFonts w:ascii="Times New Roman" w:hAnsi="Times New Roman" w:cs="Times New Roman"/>
          <w:sz w:val="24"/>
          <w:lang w:val="sk-SK"/>
        </w:rPr>
        <w:t xml:space="preserve"> / komory a dátum</w:t>
      </w:r>
      <w:r>
        <w:rPr>
          <w:rFonts w:ascii="Times New Roman" w:hAnsi="Times New Roman" w:cs="Times New Roman"/>
          <w:sz w:val="24"/>
          <w:lang w:val="sk-SK"/>
        </w:rPr>
        <w:t>u</w:t>
      </w:r>
      <w:r w:rsidRPr="00AB2AC8">
        <w:rPr>
          <w:rFonts w:ascii="Times New Roman" w:hAnsi="Times New Roman" w:cs="Times New Roman"/>
          <w:sz w:val="24"/>
          <w:lang w:val="sk-SK"/>
        </w:rPr>
        <w:t xml:space="preserve"> (prijatie alebo </w:t>
      </w:r>
      <w:r>
        <w:rPr>
          <w:rFonts w:ascii="Times New Roman" w:hAnsi="Times New Roman" w:cs="Times New Roman"/>
          <w:sz w:val="24"/>
          <w:lang w:val="sk-SK"/>
        </w:rPr>
        <w:t>podania</w:t>
      </w:r>
      <w:r w:rsidRPr="00AB2AC8">
        <w:rPr>
          <w:rFonts w:ascii="Times New Roman" w:hAnsi="Times New Roman" w:cs="Times New Roman"/>
          <w:sz w:val="24"/>
          <w:lang w:val="sk-SK"/>
        </w:rPr>
        <w:t xml:space="preserve"> dokumentu </w:t>
      </w:r>
      <w:r>
        <w:rPr>
          <w:rFonts w:ascii="Times New Roman" w:hAnsi="Times New Roman" w:cs="Times New Roman"/>
          <w:sz w:val="24"/>
          <w:lang w:val="sk-SK"/>
        </w:rPr>
        <w:t>e</w:t>
      </w:r>
      <w:r w:rsidRPr="00AB2AC8">
        <w:rPr>
          <w:rFonts w:ascii="Times New Roman" w:hAnsi="Times New Roman" w:cs="Times New Roman"/>
          <w:sz w:val="24"/>
          <w:lang w:val="sk-SK"/>
        </w:rPr>
        <w:t>urópsky</w:t>
      </w:r>
      <w:r>
        <w:rPr>
          <w:rFonts w:ascii="Times New Roman" w:hAnsi="Times New Roman" w:cs="Times New Roman"/>
          <w:sz w:val="24"/>
          <w:lang w:val="sk-SK"/>
        </w:rPr>
        <w:t>m</w:t>
      </w:r>
      <w:r w:rsidRPr="00AB2AC8">
        <w:rPr>
          <w:rFonts w:ascii="Times New Roman" w:hAnsi="Times New Roman" w:cs="Times New Roman"/>
          <w:sz w:val="24"/>
          <w:lang w:val="sk-SK"/>
        </w:rPr>
        <w:t xml:space="preserve"> parlament</w:t>
      </w:r>
      <w:r>
        <w:rPr>
          <w:rFonts w:ascii="Times New Roman" w:hAnsi="Times New Roman" w:cs="Times New Roman"/>
          <w:sz w:val="24"/>
          <w:lang w:val="sk-SK"/>
        </w:rPr>
        <w:t>om</w:t>
      </w:r>
      <w:r w:rsidRPr="00AB2AC8">
        <w:rPr>
          <w:rFonts w:ascii="Times New Roman" w:hAnsi="Times New Roman" w:cs="Times New Roman"/>
          <w:sz w:val="24"/>
          <w:lang w:val="sk-SK"/>
        </w:rPr>
        <w:t xml:space="preserve"> / komor</w:t>
      </w:r>
      <w:r>
        <w:rPr>
          <w:rFonts w:ascii="Times New Roman" w:hAnsi="Times New Roman" w:cs="Times New Roman"/>
          <w:sz w:val="24"/>
          <w:lang w:val="sk-SK"/>
        </w:rPr>
        <w:t>ou</w:t>
      </w:r>
      <w:r w:rsidRPr="00AB2AC8">
        <w:rPr>
          <w:rFonts w:ascii="Times New Roman" w:hAnsi="Times New Roman" w:cs="Times New Roman"/>
          <w:sz w:val="24"/>
          <w:lang w:val="sk-SK"/>
        </w:rPr>
        <w:t xml:space="preserve">), </w:t>
      </w:r>
      <w:r>
        <w:rPr>
          <w:rFonts w:ascii="Times New Roman" w:hAnsi="Times New Roman" w:cs="Times New Roman"/>
          <w:sz w:val="24"/>
          <w:lang w:val="sk-SK"/>
        </w:rPr>
        <w:t xml:space="preserve">aby bolo možne </w:t>
      </w:r>
      <w:r w:rsidRPr="00AB2AC8">
        <w:rPr>
          <w:rFonts w:ascii="Times New Roman" w:hAnsi="Times New Roman" w:cs="Times New Roman"/>
          <w:sz w:val="24"/>
          <w:lang w:val="sk-SK"/>
        </w:rPr>
        <w:t>rozlišovať medzi odôvodnený</w:t>
      </w:r>
      <w:r>
        <w:rPr>
          <w:rFonts w:ascii="Times New Roman" w:hAnsi="Times New Roman" w:cs="Times New Roman"/>
          <w:sz w:val="24"/>
          <w:lang w:val="sk-SK"/>
        </w:rPr>
        <w:t>mi stanoviskami a stanoviskami zaslanými</w:t>
      </w:r>
      <w:r w:rsidRPr="00AB2AC8">
        <w:rPr>
          <w:rFonts w:ascii="Times New Roman" w:hAnsi="Times New Roman" w:cs="Times New Roman"/>
          <w:sz w:val="24"/>
          <w:lang w:val="sk-SK"/>
        </w:rPr>
        <w:t xml:space="preserve"> </w:t>
      </w:r>
      <w:r>
        <w:rPr>
          <w:rFonts w:ascii="Times New Roman" w:hAnsi="Times New Roman" w:cs="Times New Roman"/>
          <w:sz w:val="24"/>
          <w:lang w:val="sk-SK"/>
        </w:rPr>
        <w:t>do</w:t>
      </w:r>
      <w:r w:rsidRPr="00AB2AC8">
        <w:rPr>
          <w:rFonts w:ascii="Times New Roman" w:hAnsi="Times New Roman" w:cs="Times New Roman"/>
          <w:sz w:val="24"/>
          <w:lang w:val="sk-SK"/>
        </w:rPr>
        <w:t xml:space="preserve"> politick</w:t>
      </w:r>
      <w:r>
        <w:rPr>
          <w:rFonts w:ascii="Times New Roman" w:hAnsi="Times New Roman" w:cs="Times New Roman"/>
          <w:sz w:val="24"/>
          <w:lang w:val="sk-SK"/>
        </w:rPr>
        <w:t>ého</w:t>
      </w:r>
      <w:r w:rsidRPr="00AB2AC8">
        <w:rPr>
          <w:rFonts w:ascii="Times New Roman" w:hAnsi="Times New Roman" w:cs="Times New Roman"/>
          <w:sz w:val="24"/>
          <w:lang w:val="sk-SK"/>
        </w:rPr>
        <w:t xml:space="preserve"> dialóg</w:t>
      </w:r>
      <w:r>
        <w:rPr>
          <w:rFonts w:ascii="Times New Roman" w:hAnsi="Times New Roman" w:cs="Times New Roman"/>
          <w:sz w:val="24"/>
          <w:lang w:val="sk-SK"/>
        </w:rPr>
        <w:t>u</w:t>
      </w:r>
      <w:r w:rsidRPr="00AB2AC8">
        <w:rPr>
          <w:rFonts w:ascii="Times New Roman" w:hAnsi="Times New Roman" w:cs="Times New Roman"/>
          <w:sz w:val="24"/>
          <w:lang w:val="sk-SK"/>
        </w:rPr>
        <w:t xml:space="preserve">, </w:t>
      </w:r>
      <w:r>
        <w:rPr>
          <w:rFonts w:ascii="Times New Roman" w:hAnsi="Times New Roman" w:cs="Times New Roman"/>
          <w:sz w:val="24"/>
          <w:lang w:val="sk-SK"/>
        </w:rPr>
        <w:t xml:space="preserve">pre jasne rozlíšenie </w:t>
      </w:r>
      <w:r w:rsidRPr="00AB2AC8">
        <w:rPr>
          <w:rFonts w:ascii="Times New Roman" w:hAnsi="Times New Roman" w:cs="Times New Roman"/>
          <w:sz w:val="24"/>
          <w:lang w:val="sk-SK"/>
        </w:rPr>
        <w:t>dokument</w:t>
      </w:r>
      <w:r>
        <w:rPr>
          <w:rFonts w:ascii="Times New Roman" w:hAnsi="Times New Roman" w:cs="Times New Roman"/>
          <w:sz w:val="24"/>
          <w:lang w:val="sk-SK"/>
        </w:rPr>
        <w:t>ov</w:t>
      </w:r>
      <w:r w:rsidRPr="00AB2AC8">
        <w:rPr>
          <w:rFonts w:ascii="Times New Roman" w:hAnsi="Times New Roman" w:cs="Times New Roman"/>
          <w:sz w:val="24"/>
          <w:lang w:val="sk-SK"/>
        </w:rPr>
        <w:t xml:space="preserve"> z rôznych komôr dvojkomorov</w:t>
      </w:r>
      <w:r>
        <w:rPr>
          <w:rFonts w:ascii="Times New Roman" w:hAnsi="Times New Roman" w:cs="Times New Roman"/>
          <w:sz w:val="24"/>
          <w:lang w:val="sk-SK"/>
        </w:rPr>
        <w:t>ých</w:t>
      </w:r>
      <w:r w:rsidRPr="00AB2AC8">
        <w:rPr>
          <w:rFonts w:ascii="Times New Roman" w:hAnsi="Times New Roman" w:cs="Times New Roman"/>
          <w:sz w:val="24"/>
          <w:lang w:val="sk-SK"/>
        </w:rPr>
        <w:t xml:space="preserve"> parlament</w:t>
      </w:r>
      <w:r>
        <w:rPr>
          <w:rFonts w:ascii="Times New Roman" w:hAnsi="Times New Roman" w:cs="Times New Roman"/>
          <w:sz w:val="24"/>
          <w:lang w:val="sk-SK"/>
        </w:rPr>
        <w:t>ov</w:t>
      </w:r>
      <w:r w:rsidRPr="00AB2AC8">
        <w:rPr>
          <w:rFonts w:ascii="Times New Roman" w:hAnsi="Times New Roman" w:cs="Times New Roman"/>
          <w:sz w:val="24"/>
          <w:lang w:val="sk-SK"/>
        </w:rPr>
        <w:t xml:space="preserve"> (na zozname výsled</w:t>
      </w:r>
      <w:r w:rsidRPr="00000640">
        <w:rPr>
          <w:rFonts w:ascii="Times New Roman" w:hAnsi="Times New Roman" w:cs="Times New Roman"/>
          <w:sz w:val="24"/>
          <w:lang w:val="sk-SK"/>
        </w:rPr>
        <w:t xml:space="preserve"> </w:t>
      </w:r>
      <w:r w:rsidRPr="00AB2AC8">
        <w:rPr>
          <w:rFonts w:ascii="Times New Roman" w:hAnsi="Times New Roman" w:cs="Times New Roman"/>
          <w:sz w:val="24"/>
          <w:lang w:val="sk-SK"/>
        </w:rPr>
        <w:t>výsledk</w:t>
      </w:r>
      <w:r>
        <w:rPr>
          <w:rFonts w:ascii="Times New Roman" w:hAnsi="Times New Roman" w:cs="Times New Roman"/>
          <w:sz w:val="24"/>
          <w:lang w:val="sk-SK"/>
        </w:rPr>
        <w:t>ov sú momentálne dokumenty po</w:t>
      </w:r>
      <w:r w:rsidRPr="00AB2AC8">
        <w:rPr>
          <w:rFonts w:ascii="Times New Roman" w:hAnsi="Times New Roman" w:cs="Times New Roman"/>
          <w:sz w:val="24"/>
          <w:lang w:val="sk-SK"/>
        </w:rPr>
        <w:t>miešané), ktorých cieľom je informovať o autorovi preklad</w:t>
      </w:r>
      <w:r>
        <w:rPr>
          <w:rFonts w:ascii="Times New Roman" w:hAnsi="Times New Roman" w:cs="Times New Roman"/>
          <w:sz w:val="24"/>
          <w:lang w:val="sk-SK"/>
        </w:rPr>
        <w:t>u</w:t>
      </w:r>
      <w:r w:rsidRPr="00AB2AC8">
        <w:rPr>
          <w:rFonts w:ascii="Times New Roman" w:hAnsi="Times New Roman" w:cs="Times New Roman"/>
          <w:sz w:val="24"/>
          <w:lang w:val="sk-SK"/>
        </w:rPr>
        <w:t xml:space="preserve"> dokumentov a skontrolovať, či odkazy </w:t>
      </w:r>
      <w:r>
        <w:rPr>
          <w:rFonts w:ascii="Times New Roman" w:hAnsi="Times New Roman" w:cs="Times New Roman"/>
          <w:sz w:val="24"/>
          <w:lang w:val="sk-SK"/>
        </w:rPr>
        <w:t xml:space="preserve">na nich </w:t>
      </w:r>
      <w:r w:rsidRPr="00AB2AC8">
        <w:rPr>
          <w:rFonts w:ascii="Times New Roman" w:hAnsi="Times New Roman" w:cs="Times New Roman"/>
          <w:sz w:val="24"/>
          <w:lang w:val="sk-SK"/>
        </w:rPr>
        <w:t xml:space="preserve">boli správne. Čo sa týka </w:t>
      </w:r>
      <w:r>
        <w:rPr>
          <w:rFonts w:ascii="Times New Roman" w:hAnsi="Times New Roman" w:cs="Times New Roman"/>
          <w:sz w:val="24"/>
          <w:lang w:val="sk-SK"/>
        </w:rPr>
        <w:t>kontroly</w:t>
      </w:r>
      <w:r w:rsidRPr="00AB2AC8">
        <w:rPr>
          <w:rFonts w:ascii="Times New Roman" w:hAnsi="Times New Roman" w:cs="Times New Roman"/>
          <w:sz w:val="24"/>
          <w:lang w:val="sk-SK"/>
        </w:rPr>
        <w:t xml:space="preserve"> subsidiarity, bolo navrhnuté uviesť lehoty </w:t>
      </w:r>
      <w:r>
        <w:rPr>
          <w:rFonts w:ascii="Times New Roman" w:hAnsi="Times New Roman" w:cs="Times New Roman"/>
          <w:sz w:val="24"/>
          <w:lang w:val="sk-SK"/>
        </w:rPr>
        <w:t>pre</w:t>
      </w:r>
      <w:r w:rsidRPr="00AB2AC8">
        <w:rPr>
          <w:rFonts w:ascii="Times New Roman" w:hAnsi="Times New Roman" w:cs="Times New Roman"/>
          <w:sz w:val="24"/>
          <w:lang w:val="sk-SK"/>
        </w:rPr>
        <w:t xml:space="preserve"> kontroly, zverejňovať informácie </w:t>
      </w:r>
      <w:r>
        <w:rPr>
          <w:rFonts w:ascii="Times New Roman" w:hAnsi="Times New Roman" w:cs="Times New Roman"/>
          <w:sz w:val="24"/>
          <w:lang w:val="sk-SK"/>
        </w:rPr>
        <w:t>o dosiahnutí prahu pre "žltej</w:t>
      </w:r>
      <w:r w:rsidRPr="00AB2AC8">
        <w:rPr>
          <w:rFonts w:ascii="Times New Roman" w:hAnsi="Times New Roman" w:cs="Times New Roman"/>
          <w:sz w:val="24"/>
          <w:lang w:val="sk-SK"/>
        </w:rPr>
        <w:t xml:space="preserve"> / oranžov</w:t>
      </w:r>
      <w:r>
        <w:rPr>
          <w:rFonts w:ascii="Times New Roman" w:hAnsi="Times New Roman" w:cs="Times New Roman"/>
          <w:sz w:val="24"/>
          <w:lang w:val="sk-SK"/>
        </w:rPr>
        <w:t>ej</w:t>
      </w:r>
      <w:r w:rsidRPr="00AB2AC8">
        <w:rPr>
          <w:rFonts w:ascii="Times New Roman" w:hAnsi="Times New Roman" w:cs="Times New Roman"/>
          <w:sz w:val="24"/>
          <w:lang w:val="sk-SK"/>
        </w:rPr>
        <w:t xml:space="preserve">" karty </w:t>
      </w:r>
      <w:r>
        <w:rPr>
          <w:rFonts w:ascii="Times New Roman" w:hAnsi="Times New Roman" w:cs="Times New Roman"/>
          <w:sz w:val="24"/>
          <w:lang w:val="sk-SK"/>
        </w:rPr>
        <w:t xml:space="preserve">na webovej stránke </w:t>
      </w:r>
      <w:r w:rsidRPr="00AB2AC8">
        <w:rPr>
          <w:rFonts w:ascii="Times New Roman" w:hAnsi="Times New Roman" w:cs="Times New Roman"/>
          <w:sz w:val="24"/>
          <w:lang w:val="sk-SK"/>
        </w:rPr>
        <w:t xml:space="preserve">a ďalšie kroky v konaní a informovať parlamenty o tom, ako (a kde) by mohli zasiahnuť, keď návrh </w:t>
      </w:r>
      <w:r>
        <w:rPr>
          <w:rFonts w:ascii="Times New Roman" w:hAnsi="Times New Roman" w:cs="Times New Roman"/>
          <w:sz w:val="24"/>
          <w:lang w:val="sk-SK"/>
        </w:rPr>
        <w:t>európskeho</w:t>
      </w:r>
      <w:r w:rsidRPr="00AB2AC8">
        <w:rPr>
          <w:rFonts w:ascii="Times New Roman" w:hAnsi="Times New Roman" w:cs="Times New Roman"/>
          <w:sz w:val="24"/>
          <w:lang w:val="sk-SK"/>
        </w:rPr>
        <w:t xml:space="preserve"> legislatívneho aktu </w:t>
      </w:r>
      <w:r>
        <w:rPr>
          <w:rFonts w:ascii="Times New Roman" w:hAnsi="Times New Roman" w:cs="Times New Roman"/>
          <w:sz w:val="24"/>
          <w:lang w:val="sk-SK"/>
        </w:rPr>
        <w:t>nemal</w:t>
      </w:r>
      <w:r w:rsidRPr="00AB2AC8">
        <w:rPr>
          <w:rFonts w:ascii="Times New Roman" w:hAnsi="Times New Roman" w:cs="Times New Roman"/>
          <w:sz w:val="24"/>
          <w:lang w:val="sk-SK"/>
        </w:rPr>
        <w:t xml:space="preserve"> žiadny sprevádzajúci</w:t>
      </w:r>
      <w:r w:rsidRPr="00147090">
        <w:rPr>
          <w:rFonts w:ascii="Times New Roman" w:hAnsi="Times New Roman" w:cs="Times New Roman"/>
          <w:i/>
          <w:sz w:val="24"/>
          <w:lang w:val="sk-SK"/>
        </w:rPr>
        <w:t xml:space="preserve"> lettre de saisine</w:t>
      </w:r>
      <w:r w:rsidRPr="00AB2AC8">
        <w:rPr>
          <w:rFonts w:ascii="Times New Roman" w:hAnsi="Times New Roman" w:cs="Times New Roman"/>
          <w:sz w:val="24"/>
          <w:lang w:val="sk-SK"/>
        </w:rPr>
        <w:t>.</w:t>
      </w:r>
    </w:p>
    <w:p w14:paraId="70DF920B" w14:textId="77777777" w:rsidR="00000640" w:rsidRPr="00344DC1" w:rsidRDefault="00000640" w:rsidP="00000640">
      <w:pPr>
        <w:spacing w:after="0" w:line="240" w:lineRule="auto"/>
        <w:jc w:val="both"/>
        <w:rPr>
          <w:rFonts w:ascii="Times New Roman" w:hAnsi="Times New Roman" w:cs="Times New Roman"/>
          <w:sz w:val="24"/>
          <w:szCs w:val="24"/>
          <w:lang w:val="sk-SK"/>
        </w:rPr>
      </w:pPr>
    </w:p>
    <w:p w14:paraId="4BF2B1D9" w14:textId="77777777" w:rsidR="00000640" w:rsidRDefault="00000640" w:rsidP="00000640">
      <w:pPr>
        <w:spacing w:after="0" w:line="240" w:lineRule="auto"/>
        <w:jc w:val="both"/>
        <w:rPr>
          <w:rFonts w:ascii="Times New Roman" w:hAnsi="Times New Roman" w:cs="Times New Roman"/>
          <w:sz w:val="24"/>
          <w:lang w:val="sk-SK"/>
        </w:rPr>
      </w:pPr>
      <w:r w:rsidRPr="00D6217A">
        <w:rPr>
          <w:rFonts w:ascii="Times New Roman" w:hAnsi="Times New Roman" w:cs="Times New Roman"/>
          <w:sz w:val="24"/>
          <w:lang w:val="sk-SK"/>
        </w:rPr>
        <w:t xml:space="preserve">Parlamenty / </w:t>
      </w:r>
      <w:r w:rsidRPr="00D6217A">
        <w:rPr>
          <w:rStyle w:val="alt-edited"/>
          <w:rFonts w:ascii="Times New Roman" w:hAnsi="Times New Roman" w:cs="Times New Roman"/>
          <w:sz w:val="24"/>
          <w:lang w:val="sk-SK"/>
        </w:rPr>
        <w:t>komory</w:t>
      </w:r>
      <w:r w:rsidRPr="00D6217A">
        <w:rPr>
          <w:rFonts w:ascii="Times New Roman" w:hAnsi="Times New Roman" w:cs="Times New Roman"/>
          <w:sz w:val="24"/>
          <w:lang w:val="sk-SK"/>
        </w:rPr>
        <w:t xml:space="preserve"> sa tiež vyjadril</w:t>
      </w:r>
      <w:r>
        <w:rPr>
          <w:rFonts w:ascii="Times New Roman" w:hAnsi="Times New Roman" w:cs="Times New Roman"/>
          <w:sz w:val="24"/>
          <w:lang w:val="sk-SK"/>
        </w:rPr>
        <w:t>i</w:t>
      </w:r>
      <w:r w:rsidRPr="00D6217A">
        <w:rPr>
          <w:rFonts w:ascii="Times New Roman" w:hAnsi="Times New Roman" w:cs="Times New Roman"/>
          <w:sz w:val="24"/>
          <w:lang w:val="sk-SK"/>
        </w:rPr>
        <w:t xml:space="preserve"> k</w:t>
      </w:r>
      <w:r>
        <w:rPr>
          <w:rFonts w:ascii="Times New Roman" w:hAnsi="Times New Roman" w:cs="Times New Roman"/>
          <w:sz w:val="24"/>
          <w:lang w:val="sk-SK"/>
        </w:rPr>
        <w:t> </w:t>
      </w:r>
      <w:r>
        <w:rPr>
          <w:rStyle w:val="alt-edited"/>
          <w:rFonts w:ascii="Times New Roman" w:hAnsi="Times New Roman" w:cs="Times New Roman"/>
          <w:sz w:val="24"/>
          <w:lang w:val="sk-SK"/>
        </w:rPr>
        <w:t>dobe odozvy</w:t>
      </w:r>
      <w:r w:rsidRPr="00D6217A">
        <w:rPr>
          <w:rFonts w:ascii="Times New Roman" w:hAnsi="Times New Roman" w:cs="Times New Roman"/>
          <w:sz w:val="24"/>
          <w:lang w:val="sk-SK"/>
        </w:rPr>
        <w:t xml:space="preserve"> Európsk</w:t>
      </w:r>
      <w:r>
        <w:rPr>
          <w:rFonts w:ascii="Times New Roman" w:hAnsi="Times New Roman" w:cs="Times New Roman"/>
          <w:sz w:val="24"/>
          <w:lang w:val="sk-SK"/>
        </w:rPr>
        <w:t>ej</w:t>
      </w:r>
      <w:r w:rsidRPr="00D6217A">
        <w:rPr>
          <w:rFonts w:ascii="Times New Roman" w:hAnsi="Times New Roman" w:cs="Times New Roman"/>
          <w:sz w:val="24"/>
          <w:lang w:val="sk-SK"/>
        </w:rPr>
        <w:t xml:space="preserve"> </w:t>
      </w:r>
      <w:r>
        <w:rPr>
          <w:rStyle w:val="alt-edited"/>
          <w:rFonts w:ascii="Times New Roman" w:hAnsi="Times New Roman" w:cs="Times New Roman"/>
          <w:sz w:val="24"/>
          <w:lang w:val="sk-SK"/>
        </w:rPr>
        <w:t>k</w:t>
      </w:r>
      <w:r w:rsidRPr="00D6217A">
        <w:rPr>
          <w:rStyle w:val="alt-edited"/>
          <w:rFonts w:ascii="Times New Roman" w:hAnsi="Times New Roman" w:cs="Times New Roman"/>
          <w:sz w:val="24"/>
          <w:lang w:val="sk-SK"/>
        </w:rPr>
        <w:t>omisie</w:t>
      </w:r>
      <w:r w:rsidRPr="00D6217A">
        <w:rPr>
          <w:rFonts w:ascii="Times New Roman" w:hAnsi="Times New Roman" w:cs="Times New Roman"/>
          <w:sz w:val="24"/>
          <w:lang w:val="sk-SK"/>
        </w:rPr>
        <w:t xml:space="preserve"> reagovať na odôvodnené stanoviská </w:t>
      </w:r>
      <w:r>
        <w:rPr>
          <w:rFonts w:ascii="Times New Roman" w:hAnsi="Times New Roman" w:cs="Times New Roman"/>
          <w:sz w:val="24"/>
          <w:lang w:val="sk-SK"/>
        </w:rPr>
        <w:t>predložené</w:t>
      </w:r>
      <w:r w:rsidRPr="00D6217A">
        <w:rPr>
          <w:rFonts w:ascii="Times New Roman" w:hAnsi="Times New Roman" w:cs="Times New Roman"/>
          <w:sz w:val="24"/>
          <w:lang w:val="sk-SK"/>
        </w:rPr>
        <w:t xml:space="preserve"> </w:t>
      </w:r>
      <w:r>
        <w:rPr>
          <w:rStyle w:val="alt-edited"/>
          <w:rFonts w:ascii="Times New Roman" w:hAnsi="Times New Roman" w:cs="Times New Roman"/>
          <w:sz w:val="24"/>
          <w:lang w:val="sk-SK"/>
        </w:rPr>
        <w:t>Európskej</w:t>
      </w:r>
      <w:r w:rsidRPr="00D6217A">
        <w:rPr>
          <w:rFonts w:ascii="Times New Roman" w:hAnsi="Times New Roman" w:cs="Times New Roman"/>
          <w:sz w:val="24"/>
          <w:lang w:val="sk-SK"/>
        </w:rPr>
        <w:t xml:space="preserve"> </w:t>
      </w:r>
      <w:r>
        <w:rPr>
          <w:rStyle w:val="alt-edited"/>
          <w:rFonts w:ascii="Times New Roman" w:hAnsi="Times New Roman" w:cs="Times New Roman"/>
          <w:sz w:val="24"/>
          <w:lang w:val="sk-SK"/>
        </w:rPr>
        <w:t>komisii</w:t>
      </w:r>
      <w:r w:rsidRPr="00D6217A">
        <w:rPr>
          <w:rFonts w:ascii="Times New Roman" w:hAnsi="Times New Roman" w:cs="Times New Roman"/>
          <w:sz w:val="24"/>
          <w:lang w:val="sk-SK"/>
        </w:rPr>
        <w:t xml:space="preserve">. </w:t>
      </w:r>
      <w:r>
        <w:rPr>
          <w:rStyle w:val="alt-edited"/>
          <w:rFonts w:ascii="Times New Roman" w:hAnsi="Times New Roman" w:cs="Times New Roman"/>
          <w:sz w:val="24"/>
          <w:lang w:val="sk-SK"/>
        </w:rPr>
        <w:t>Estónsky</w:t>
      </w:r>
      <w:r w:rsidRPr="00D6217A">
        <w:rPr>
          <w:rFonts w:ascii="Times New Roman" w:hAnsi="Times New Roman" w:cs="Times New Roman"/>
          <w:sz w:val="24"/>
          <w:lang w:val="sk-SK"/>
        </w:rPr>
        <w:t xml:space="preserve"> </w:t>
      </w:r>
      <w:r w:rsidRPr="00D6217A">
        <w:rPr>
          <w:rFonts w:ascii="Times New Roman" w:hAnsi="Times New Roman" w:cs="Times New Roman"/>
          <w:i/>
          <w:sz w:val="24"/>
          <w:lang w:val="sk-SK"/>
        </w:rPr>
        <w:t>Riigikogu</w:t>
      </w:r>
      <w:r w:rsidRPr="00D6217A">
        <w:rPr>
          <w:rFonts w:ascii="Times New Roman" w:hAnsi="Times New Roman" w:cs="Times New Roman"/>
          <w:sz w:val="24"/>
          <w:lang w:val="sk-SK"/>
        </w:rPr>
        <w:t xml:space="preserve"> povedal, že by mal</w:t>
      </w:r>
      <w:r>
        <w:rPr>
          <w:rFonts w:ascii="Times New Roman" w:hAnsi="Times New Roman" w:cs="Times New Roman"/>
          <w:sz w:val="24"/>
          <w:lang w:val="sk-SK"/>
        </w:rPr>
        <w:t xml:space="preserve">a </w:t>
      </w:r>
      <w:r w:rsidRPr="00D6217A">
        <w:rPr>
          <w:rFonts w:ascii="Times New Roman" w:hAnsi="Times New Roman" w:cs="Times New Roman"/>
          <w:sz w:val="24"/>
          <w:lang w:val="sk-SK"/>
        </w:rPr>
        <w:t>byť konkrétne dohodnut</w:t>
      </w:r>
      <w:r>
        <w:rPr>
          <w:rFonts w:ascii="Times New Roman" w:hAnsi="Times New Roman" w:cs="Times New Roman"/>
          <w:sz w:val="24"/>
          <w:lang w:val="sk-SK"/>
        </w:rPr>
        <w:t>á doba</w:t>
      </w:r>
      <w:r w:rsidRPr="00D6217A">
        <w:rPr>
          <w:rFonts w:ascii="Times New Roman" w:hAnsi="Times New Roman" w:cs="Times New Roman"/>
          <w:sz w:val="24"/>
          <w:lang w:val="sk-SK"/>
        </w:rPr>
        <w:t xml:space="preserve"> </w:t>
      </w:r>
      <w:r>
        <w:rPr>
          <w:rFonts w:ascii="Times New Roman" w:hAnsi="Times New Roman" w:cs="Times New Roman"/>
          <w:sz w:val="24"/>
          <w:lang w:val="sk-SK"/>
        </w:rPr>
        <w:t>pre Európsku komisiu, do kedy má</w:t>
      </w:r>
      <w:r w:rsidRPr="00D6217A">
        <w:rPr>
          <w:rFonts w:ascii="Times New Roman" w:hAnsi="Times New Roman" w:cs="Times New Roman"/>
          <w:sz w:val="24"/>
          <w:lang w:val="sk-SK"/>
        </w:rPr>
        <w:t xml:space="preserve"> odpoveda</w:t>
      </w:r>
      <w:r>
        <w:rPr>
          <w:rFonts w:ascii="Times New Roman" w:hAnsi="Times New Roman" w:cs="Times New Roman"/>
          <w:sz w:val="24"/>
          <w:lang w:val="sk-SK"/>
        </w:rPr>
        <w:t>ť</w:t>
      </w:r>
      <w:r w:rsidRPr="00D6217A">
        <w:rPr>
          <w:rFonts w:ascii="Times New Roman" w:hAnsi="Times New Roman" w:cs="Times New Roman"/>
          <w:sz w:val="24"/>
          <w:lang w:val="sk-SK"/>
        </w:rPr>
        <w:t xml:space="preserve"> na listy</w:t>
      </w:r>
      <w:r>
        <w:rPr>
          <w:rFonts w:ascii="Times New Roman" w:hAnsi="Times New Roman" w:cs="Times New Roman"/>
          <w:sz w:val="24"/>
          <w:lang w:val="sk-SK"/>
        </w:rPr>
        <w:t>,</w:t>
      </w:r>
      <w:r w:rsidRPr="00D6217A">
        <w:rPr>
          <w:rFonts w:ascii="Times New Roman" w:hAnsi="Times New Roman" w:cs="Times New Roman"/>
          <w:sz w:val="24"/>
          <w:lang w:val="sk-SK"/>
        </w:rPr>
        <w:t xml:space="preserve"> a že komisári by mali požiadať priamo </w:t>
      </w:r>
      <w:r>
        <w:rPr>
          <w:rStyle w:val="alt-edited"/>
          <w:rFonts w:ascii="Times New Roman" w:hAnsi="Times New Roman" w:cs="Times New Roman"/>
          <w:sz w:val="24"/>
          <w:lang w:val="sk-SK"/>
        </w:rPr>
        <w:t>p</w:t>
      </w:r>
      <w:r w:rsidRPr="00D6217A">
        <w:rPr>
          <w:rStyle w:val="alt-edited"/>
          <w:rFonts w:ascii="Times New Roman" w:hAnsi="Times New Roman" w:cs="Times New Roman"/>
          <w:sz w:val="24"/>
          <w:lang w:val="sk-SK"/>
        </w:rPr>
        <w:t>arlamenty</w:t>
      </w:r>
      <w:r w:rsidRPr="00D6217A">
        <w:rPr>
          <w:rFonts w:ascii="Times New Roman" w:hAnsi="Times New Roman" w:cs="Times New Roman"/>
          <w:sz w:val="24"/>
          <w:lang w:val="sk-SK"/>
        </w:rPr>
        <w:t xml:space="preserve">, kedy a prečo by chceli stretnúť a ponúknuť </w:t>
      </w:r>
      <w:r>
        <w:rPr>
          <w:rFonts w:ascii="Times New Roman" w:hAnsi="Times New Roman" w:cs="Times New Roman"/>
          <w:sz w:val="24"/>
          <w:lang w:val="sk-SK"/>
        </w:rPr>
        <w:t>možnosť</w:t>
      </w:r>
      <w:r w:rsidRPr="00D6217A">
        <w:rPr>
          <w:rFonts w:ascii="Times New Roman" w:hAnsi="Times New Roman" w:cs="Times New Roman"/>
          <w:sz w:val="24"/>
          <w:lang w:val="sk-SK"/>
        </w:rPr>
        <w:t xml:space="preserve"> </w:t>
      </w:r>
      <w:r>
        <w:rPr>
          <w:rFonts w:ascii="Times New Roman" w:hAnsi="Times New Roman" w:cs="Times New Roman"/>
          <w:sz w:val="24"/>
          <w:lang w:val="sk-SK"/>
        </w:rPr>
        <w:t>stretnutia v</w:t>
      </w:r>
      <w:r w:rsidRPr="00D6217A">
        <w:rPr>
          <w:rFonts w:ascii="Times New Roman" w:hAnsi="Times New Roman" w:cs="Times New Roman"/>
          <w:sz w:val="24"/>
          <w:lang w:val="sk-SK"/>
        </w:rPr>
        <w:t xml:space="preserve"> Brusel</w:t>
      </w:r>
      <w:r>
        <w:rPr>
          <w:rFonts w:ascii="Times New Roman" w:hAnsi="Times New Roman" w:cs="Times New Roman"/>
          <w:sz w:val="24"/>
          <w:lang w:val="sk-SK"/>
        </w:rPr>
        <w:t>i</w:t>
      </w:r>
      <w:r w:rsidRPr="00D6217A">
        <w:rPr>
          <w:rFonts w:ascii="Times New Roman" w:hAnsi="Times New Roman" w:cs="Times New Roman"/>
          <w:sz w:val="24"/>
          <w:lang w:val="sk-SK"/>
        </w:rPr>
        <w:t xml:space="preserve">. </w:t>
      </w:r>
      <w:r>
        <w:rPr>
          <w:rStyle w:val="alt-edited"/>
          <w:rFonts w:ascii="Times New Roman" w:hAnsi="Times New Roman" w:cs="Times New Roman"/>
          <w:sz w:val="24"/>
          <w:lang w:val="sk-SK"/>
        </w:rPr>
        <w:t>Belgický</w:t>
      </w:r>
      <w:r w:rsidRPr="00D6217A">
        <w:rPr>
          <w:rFonts w:ascii="Times New Roman" w:hAnsi="Times New Roman" w:cs="Times New Roman"/>
          <w:sz w:val="24"/>
          <w:lang w:val="sk-SK"/>
        </w:rPr>
        <w:t xml:space="preserve"> </w:t>
      </w:r>
      <w:r w:rsidRPr="00D6217A">
        <w:rPr>
          <w:rFonts w:ascii="Times New Roman" w:hAnsi="Times New Roman" w:cs="Times New Roman"/>
          <w:i/>
          <w:sz w:val="24"/>
          <w:lang w:val="sk-SK"/>
        </w:rPr>
        <w:t xml:space="preserve">Senát </w:t>
      </w:r>
      <w:r w:rsidRPr="00D6217A">
        <w:rPr>
          <w:rFonts w:ascii="Times New Roman" w:hAnsi="Times New Roman" w:cs="Times New Roman"/>
          <w:sz w:val="24"/>
          <w:lang w:val="sk-SK"/>
        </w:rPr>
        <w:t xml:space="preserve">uviedol, že </w:t>
      </w:r>
      <w:r>
        <w:rPr>
          <w:rFonts w:ascii="Times New Roman" w:hAnsi="Times New Roman" w:cs="Times New Roman"/>
          <w:sz w:val="24"/>
          <w:lang w:val="sk-SK"/>
        </w:rPr>
        <w:t>odpovede</w:t>
      </w:r>
      <w:r w:rsidRPr="00D6217A">
        <w:rPr>
          <w:rFonts w:ascii="Times New Roman" w:hAnsi="Times New Roman" w:cs="Times New Roman"/>
          <w:sz w:val="24"/>
          <w:lang w:val="sk-SK"/>
        </w:rPr>
        <w:t xml:space="preserve"> Komisie by mali byť zaslané čo najrýchlejšie</w:t>
      </w:r>
      <w:r>
        <w:rPr>
          <w:rFonts w:ascii="Times New Roman" w:hAnsi="Times New Roman" w:cs="Times New Roman"/>
          <w:sz w:val="24"/>
          <w:lang w:val="sk-SK"/>
        </w:rPr>
        <w:t>.</w:t>
      </w:r>
    </w:p>
    <w:p w14:paraId="389DA36E" w14:textId="77777777" w:rsidR="00000640" w:rsidRPr="00344DC1" w:rsidRDefault="00000640" w:rsidP="00000640">
      <w:pPr>
        <w:spacing w:after="0" w:line="240" w:lineRule="auto"/>
        <w:jc w:val="both"/>
        <w:rPr>
          <w:rFonts w:ascii="Times New Roman" w:hAnsi="Times New Roman" w:cs="Times New Roman"/>
          <w:sz w:val="24"/>
          <w:szCs w:val="24"/>
          <w:lang w:val="sk-SK"/>
        </w:rPr>
      </w:pPr>
    </w:p>
    <w:p w14:paraId="12938563" w14:textId="77777777" w:rsidR="00000640" w:rsidRPr="00344DC1" w:rsidRDefault="00000640" w:rsidP="00000640">
      <w:pPr>
        <w:spacing w:after="0" w:line="240" w:lineRule="auto"/>
        <w:jc w:val="both"/>
        <w:rPr>
          <w:rFonts w:ascii="Times New Roman" w:hAnsi="Times New Roman" w:cs="Times New Roman"/>
          <w:sz w:val="24"/>
          <w:szCs w:val="24"/>
          <w:lang w:val="sk-SK"/>
        </w:rPr>
      </w:pPr>
      <w:r w:rsidRPr="009F1394">
        <w:rPr>
          <w:rFonts w:ascii="Times New Roman" w:hAnsi="Times New Roman" w:cs="Times New Roman"/>
          <w:sz w:val="24"/>
          <w:szCs w:val="24"/>
          <w:lang w:val="sk-SK"/>
        </w:rPr>
        <w:t xml:space="preserve">Pokiaľ ide o komunikáciu s Európskou komisiou, podporil sa návrh, že by malo byť viac </w:t>
      </w:r>
      <w:r>
        <w:rPr>
          <w:rFonts w:ascii="Times New Roman" w:hAnsi="Times New Roman" w:cs="Times New Roman"/>
          <w:sz w:val="24"/>
          <w:szCs w:val="24"/>
          <w:lang w:val="sk-SK"/>
        </w:rPr>
        <w:t xml:space="preserve">formalizovaných kanálov </w:t>
      </w:r>
      <w:r w:rsidRPr="009F1394">
        <w:rPr>
          <w:rFonts w:ascii="Times New Roman" w:hAnsi="Times New Roman" w:cs="Times New Roman"/>
          <w:sz w:val="24"/>
          <w:szCs w:val="24"/>
          <w:lang w:val="sk-SK"/>
        </w:rPr>
        <w:t>a fór na komunikáciu medzi Komisiou a</w:t>
      </w:r>
      <w:r>
        <w:rPr>
          <w:rFonts w:ascii="Times New Roman" w:hAnsi="Times New Roman" w:cs="Times New Roman"/>
          <w:sz w:val="24"/>
          <w:szCs w:val="24"/>
          <w:lang w:val="sk-SK"/>
        </w:rPr>
        <w:t> </w:t>
      </w:r>
      <w:r w:rsidRPr="009F1394">
        <w:rPr>
          <w:rFonts w:ascii="Times New Roman" w:hAnsi="Times New Roman" w:cs="Times New Roman"/>
          <w:sz w:val="24"/>
          <w:szCs w:val="24"/>
          <w:lang w:val="sk-SK"/>
        </w:rPr>
        <w:t>parlamentmi</w:t>
      </w:r>
      <w:r>
        <w:rPr>
          <w:rFonts w:ascii="Times New Roman" w:hAnsi="Times New Roman" w:cs="Times New Roman"/>
          <w:sz w:val="24"/>
          <w:szCs w:val="24"/>
          <w:lang w:val="sk-SK"/>
        </w:rPr>
        <w:t>,</w:t>
      </w:r>
      <w:r w:rsidRPr="009F1394">
        <w:rPr>
          <w:rFonts w:ascii="Times New Roman" w:hAnsi="Times New Roman" w:cs="Times New Roman"/>
          <w:sz w:val="24"/>
          <w:szCs w:val="24"/>
          <w:lang w:val="sk-SK"/>
        </w:rPr>
        <w:t xml:space="preserve"> a že medziparlamentná spolupráca by sa mala posilniť a zlepšiť a mala by zahŕňať zástupcov Komisie (bulharská </w:t>
      </w:r>
      <w:r w:rsidRPr="009F1394">
        <w:rPr>
          <w:rFonts w:ascii="Times New Roman" w:hAnsi="Times New Roman" w:cs="Times New Roman"/>
          <w:i/>
          <w:sz w:val="24"/>
          <w:szCs w:val="24"/>
          <w:lang w:val="sk-SK"/>
        </w:rPr>
        <w:t>Narodno sabranie</w:t>
      </w:r>
      <w:r w:rsidRPr="009F1394">
        <w:rPr>
          <w:rFonts w:ascii="Times New Roman" w:hAnsi="Times New Roman" w:cs="Times New Roman"/>
          <w:sz w:val="24"/>
          <w:szCs w:val="24"/>
          <w:lang w:val="sk-SK"/>
        </w:rPr>
        <w:t xml:space="preserve">). Ďalej bolo navrhnuté, že by bolo užitočné zaviesť systém priameho a pravidelného dialógu, a to najmä vo fáze navrhovania a plánovania hlavných </w:t>
      </w:r>
      <w:r>
        <w:rPr>
          <w:rFonts w:ascii="Times New Roman" w:hAnsi="Times New Roman" w:cs="Times New Roman"/>
          <w:sz w:val="24"/>
          <w:szCs w:val="24"/>
          <w:lang w:val="sk-SK"/>
        </w:rPr>
        <w:t>európskych</w:t>
      </w:r>
      <w:r w:rsidRPr="009F1394">
        <w:rPr>
          <w:rFonts w:ascii="Times New Roman" w:hAnsi="Times New Roman" w:cs="Times New Roman"/>
          <w:sz w:val="24"/>
          <w:szCs w:val="24"/>
          <w:lang w:val="sk-SK"/>
        </w:rPr>
        <w:t xml:space="preserve"> iniciatív, aby nedochádzalo k nezhodám v neskoršej fáze; na toto by mohli byť použité IT nástroje, iné ako pravidelné stretnutia (portugalský </w:t>
      </w:r>
      <w:r w:rsidRPr="009F1394">
        <w:rPr>
          <w:rFonts w:ascii="Times New Roman" w:hAnsi="Times New Roman" w:cs="Times New Roman"/>
          <w:i/>
          <w:sz w:val="24"/>
          <w:szCs w:val="24"/>
          <w:lang w:val="sk-SK"/>
        </w:rPr>
        <w:t>Assembleia da República</w:t>
      </w:r>
      <w:r w:rsidRPr="009F1394">
        <w:rPr>
          <w:rFonts w:ascii="Times New Roman" w:hAnsi="Times New Roman" w:cs="Times New Roman"/>
          <w:sz w:val="24"/>
          <w:szCs w:val="24"/>
          <w:lang w:val="sk-SK"/>
        </w:rPr>
        <w:t>). Ďalej bolo zdôraznené, že sa zistilo, že nový systém výmeny</w:t>
      </w:r>
      <w:r>
        <w:rPr>
          <w:rFonts w:ascii="Times New Roman" w:hAnsi="Times New Roman" w:cs="Times New Roman"/>
          <w:sz w:val="24"/>
          <w:szCs w:val="24"/>
          <w:lang w:val="sk-SK"/>
        </w:rPr>
        <w:t xml:space="preserve"> informácií</w:t>
      </w:r>
      <w:r w:rsidRPr="009F1394">
        <w:rPr>
          <w:rFonts w:ascii="Times New Roman" w:hAnsi="Times New Roman" w:cs="Times New Roman"/>
          <w:sz w:val="24"/>
          <w:szCs w:val="24"/>
          <w:lang w:val="sk-SK"/>
        </w:rPr>
        <w:t xml:space="preserve"> Európskej komisie pre komunikáciu </w:t>
      </w:r>
      <w:r>
        <w:rPr>
          <w:rFonts w:ascii="Times New Roman" w:hAnsi="Times New Roman" w:cs="Times New Roman"/>
          <w:sz w:val="24"/>
          <w:szCs w:val="24"/>
          <w:lang w:val="sk-SK"/>
        </w:rPr>
        <w:t>európskych</w:t>
      </w:r>
      <w:r w:rsidRPr="009F1394">
        <w:rPr>
          <w:rFonts w:ascii="Times New Roman" w:hAnsi="Times New Roman" w:cs="Times New Roman"/>
          <w:sz w:val="24"/>
          <w:szCs w:val="24"/>
          <w:lang w:val="sk-SK"/>
        </w:rPr>
        <w:t xml:space="preserve"> návrhov nie je veľmi užívateľsky priateľský (holandský </w:t>
      </w:r>
      <w:r w:rsidRPr="009F1394">
        <w:rPr>
          <w:rFonts w:ascii="Times New Roman" w:hAnsi="Times New Roman" w:cs="Times New Roman"/>
          <w:i/>
          <w:sz w:val="24"/>
          <w:szCs w:val="24"/>
          <w:lang w:val="sk-SK"/>
        </w:rPr>
        <w:t>Eerste Kamer</w:t>
      </w:r>
      <w:r w:rsidRPr="009F1394">
        <w:rPr>
          <w:rFonts w:ascii="Times New Roman" w:hAnsi="Times New Roman" w:cs="Times New Roman"/>
          <w:sz w:val="24"/>
          <w:szCs w:val="24"/>
          <w:lang w:val="sk-SK"/>
        </w:rPr>
        <w:t>). Dialóg medzi národnými parlamentmi a Európskou komisiou by mal</w:t>
      </w:r>
      <w:r>
        <w:rPr>
          <w:rFonts w:ascii="Times New Roman" w:hAnsi="Times New Roman" w:cs="Times New Roman"/>
          <w:sz w:val="24"/>
          <w:szCs w:val="24"/>
          <w:lang w:val="sk-SK"/>
        </w:rPr>
        <w:t xml:space="preserve"> mať podobu konkrétnejšej</w:t>
      </w:r>
      <w:r w:rsidRPr="009F1394">
        <w:rPr>
          <w:rFonts w:ascii="Times New Roman" w:hAnsi="Times New Roman" w:cs="Times New Roman"/>
          <w:sz w:val="24"/>
          <w:szCs w:val="24"/>
          <w:lang w:val="sk-SK"/>
        </w:rPr>
        <w:t xml:space="preserve"> spolupráce založenej na reciprocite. Európska komisia by mala vynaložiť všetko úsilie na udržanie a posilnenie tohto druhu spolupráce (litavský </w:t>
      </w:r>
      <w:r w:rsidRPr="009F1394">
        <w:rPr>
          <w:rFonts w:ascii="Times New Roman" w:hAnsi="Times New Roman" w:cs="Times New Roman"/>
          <w:i/>
          <w:sz w:val="24"/>
          <w:szCs w:val="24"/>
          <w:lang w:val="sk-SK"/>
        </w:rPr>
        <w:t>Seimas</w:t>
      </w:r>
      <w:r w:rsidRPr="009F1394">
        <w:rPr>
          <w:rFonts w:ascii="Times New Roman" w:hAnsi="Times New Roman" w:cs="Times New Roman"/>
          <w:sz w:val="24"/>
          <w:szCs w:val="24"/>
          <w:lang w:val="sk-SK"/>
        </w:rPr>
        <w:t>). Výbor Európskeho parlamentu pre hospodárske a menové záležitosti (ECON) zmienil, že medzi</w:t>
      </w:r>
      <w:r>
        <w:rPr>
          <w:rFonts w:ascii="Times New Roman" w:hAnsi="Times New Roman" w:cs="Times New Roman"/>
          <w:sz w:val="24"/>
          <w:szCs w:val="24"/>
          <w:lang w:val="sk-SK"/>
        </w:rPr>
        <w:t>-</w:t>
      </w:r>
      <w:r w:rsidRPr="009F1394">
        <w:rPr>
          <w:rFonts w:ascii="Times New Roman" w:hAnsi="Times New Roman" w:cs="Times New Roman"/>
          <w:sz w:val="24"/>
          <w:szCs w:val="24"/>
          <w:lang w:val="sk-SK"/>
        </w:rPr>
        <w:t>inštitucionálna dohoda, ako je uvedené v S</w:t>
      </w:r>
      <w:r>
        <w:rPr>
          <w:rFonts w:ascii="Times New Roman" w:hAnsi="Times New Roman" w:cs="Times New Roman"/>
          <w:sz w:val="24"/>
          <w:szCs w:val="24"/>
          <w:lang w:val="sk-SK"/>
        </w:rPr>
        <w:t>práve</w:t>
      </w:r>
      <w:r w:rsidRPr="009F1394">
        <w:rPr>
          <w:rFonts w:ascii="Times New Roman" w:hAnsi="Times New Roman" w:cs="Times New Roman"/>
          <w:sz w:val="24"/>
          <w:szCs w:val="24"/>
          <w:lang w:val="sk-SK"/>
        </w:rPr>
        <w:t xml:space="preserve"> piatich predsedov, by pomohla zefektívniť komunikáciu a zapojenie Európskeho parlamentu, pokiaľ ide o postupy Európskeho semestra.</w:t>
      </w:r>
    </w:p>
    <w:p w14:paraId="4070D2F3" w14:textId="77777777" w:rsidR="00000640" w:rsidRPr="00344DC1" w:rsidRDefault="00000640" w:rsidP="00000640">
      <w:pPr>
        <w:spacing w:after="0" w:line="240" w:lineRule="auto"/>
        <w:jc w:val="both"/>
        <w:rPr>
          <w:rFonts w:ascii="Times New Roman" w:hAnsi="Times New Roman" w:cs="Times New Roman"/>
          <w:sz w:val="24"/>
          <w:szCs w:val="24"/>
          <w:lang w:val="sk-SK"/>
        </w:rPr>
      </w:pPr>
    </w:p>
    <w:p w14:paraId="09032A6C" w14:textId="481D08F9" w:rsidR="00000640" w:rsidRPr="00344DC1" w:rsidRDefault="00000640" w:rsidP="00000640">
      <w:pPr>
        <w:spacing w:after="0" w:line="240" w:lineRule="auto"/>
        <w:jc w:val="both"/>
        <w:rPr>
          <w:rFonts w:ascii="Times New Roman" w:hAnsi="Times New Roman" w:cs="Times New Roman"/>
          <w:sz w:val="28"/>
          <w:szCs w:val="24"/>
          <w:lang w:val="sk-SK"/>
        </w:rPr>
      </w:pPr>
      <w:r w:rsidRPr="00014914">
        <w:rPr>
          <w:rFonts w:ascii="Times New Roman" w:hAnsi="Times New Roman" w:cs="Times New Roman"/>
          <w:sz w:val="24"/>
          <w:lang w:val="sk-SK"/>
        </w:rPr>
        <w:t xml:space="preserve">Čo sa týka zlepšenia na strane </w:t>
      </w:r>
      <w:r w:rsidRPr="00014914">
        <w:rPr>
          <w:rStyle w:val="alt-edited"/>
          <w:rFonts w:ascii="Times New Roman" w:hAnsi="Times New Roman" w:cs="Times New Roman"/>
          <w:sz w:val="24"/>
          <w:lang w:val="sk-SK"/>
        </w:rPr>
        <w:t>parlamentov</w:t>
      </w:r>
      <w:r w:rsidRPr="00014914">
        <w:rPr>
          <w:rFonts w:ascii="Times New Roman" w:hAnsi="Times New Roman" w:cs="Times New Roman"/>
          <w:sz w:val="24"/>
          <w:lang w:val="sk-SK"/>
        </w:rPr>
        <w:t xml:space="preserve">, bolo navrhnuté, aby boli parlamenty viac aktívne v európskych záležitostiach a viac zapojené do európskeho legislatívneho procesu (bulharská </w:t>
      </w:r>
      <w:r w:rsidRPr="00014914">
        <w:rPr>
          <w:rFonts w:ascii="Times New Roman" w:hAnsi="Times New Roman" w:cs="Times New Roman"/>
          <w:i/>
          <w:sz w:val="24"/>
          <w:lang w:val="sk-SK"/>
        </w:rPr>
        <w:t>Narodno sabranie</w:t>
      </w:r>
      <w:r w:rsidRPr="00014914">
        <w:rPr>
          <w:rFonts w:ascii="Times New Roman" w:hAnsi="Times New Roman" w:cs="Times New Roman"/>
          <w:sz w:val="24"/>
          <w:lang w:val="sk-SK"/>
        </w:rPr>
        <w:t xml:space="preserve">); pri zostavovaní odôvodnených stanovísk by sa mali viac držať obsahu (maltský </w:t>
      </w:r>
      <w:r w:rsidRPr="00014914">
        <w:rPr>
          <w:rFonts w:ascii="Times New Roman" w:hAnsi="Times New Roman" w:cs="Times New Roman"/>
          <w:i/>
          <w:sz w:val="24"/>
          <w:lang w:val="sk-SK"/>
        </w:rPr>
        <w:t>Kamra tad-Deputati</w:t>
      </w:r>
      <w:r w:rsidRPr="00014914">
        <w:rPr>
          <w:rFonts w:ascii="Times New Roman" w:hAnsi="Times New Roman" w:cs="Times New Roman"/>
          <w:sz w:val="24"/>
          <w:lang w:val="sk-SK"/>
        </w:rPr>
        <w:t>),; mali by zvýšiť svoju kapacitu na analýzy a lepšie monitorovať dynamiku stanovísk Komisie  (rumunský</w:t>
      </w:r>
      <w:r w:rsidRPr="00014914">
        <w:rPr>
          <w:rFonts w:ascii="Times New Roman" w:hAnsi="Times New Roman" w:cs="Times New Roman"/>
          <w:i/>
          <w:sz w:val="24"/>
          <w:lang w:val="sk-SK"/>
        </w:rPr>
        <w:t xml:space="preserve"> Camera Deputaţilor</w:t>
      </w:r>
      <w:r w:rsidRPr="00014914">
        <w:rPr>
          <w:rFonts w:ascii="Times New Roman" w:hAnsi="Times New Roman" w:cs="Times New Roman"/>
          <w:sz w:val="24"/>
          <w:lang w:val="sk-SK"/>
        </w:rPr>
        <w:t xml:space="preserve">); mali by viac komunikovať medzi sebou pred </w:t>
      </w:r>
      <w:r w:rsidRPr="00014914">
        <w:rPr>
          <w:rFonts w:ascii="Times New Roman" w:hAnsi="Times New Roman" w:cs="Times New Roman"/>
          <w:sz w:val="24"/>
          <w:lang w:val="sk-SK"/>
        </w:rPr>
        <w:lastRenderedPageBreak/>
        <w:t xml:space="preserve">odoslaním odôvodneného stanoviska (holandský </w:t>
      </w:r>
      <w:r w:rsidRPr="00014914">
        <w:rPr>
          <w:rFonts w:ascii="Times New Roman" w:hAnsi="Times New Roman" w:cs="Times New Roman"/>
          <w:i/>
          <w:sz w:val="24"/>
          <w:lang w:val="sk-SK"/>
        </w:rPr>
        <w:t>Tweede Kamer</w:t>
      </w:r>
      <w:r w:rsidRPr="00014914">
        <w:rPr>
          <w:rFonts w:ascii="Times New Roman" w:hAnsi="Times New Roman" w:cs="Times New Roman"/>
          <w:sz w:val="24"/>
          <w:lang w:val="sk-SK"/>
        </w:rPr>
        <w:t xml:space="preserve">). Ďalej sa tiež zhodli na tom, že stanoviská prijaté národnými </w:t>
      </w:r>
      <w:r w:rsidRPr="00014914">
        <w:rPr>
          <w:rStyle w:val="alt-edited"/>
          <w:rFonts w:ascii="Times New Roman" w:hAnsi="Times New Roman" w:cs="Times New Roman"/>
          <w:sz w:val="24"/>
          <w:lang w:val="sk-SK"/>
        </w:rPr>
        <w:t>parlamenty</w:t>
      </w:r>
      <w:r w:rsidRPr="00014914">
        <w:rPr>
          <w:rFonts w:ascii="Times New Roman" w:hAnsi="Times New Roman" w:cs="Times New Roman"/>
          <w:sz w:val="24"/>
          <w:lang w:val="sk-SK"/>
        </w:rPr>
        <w:t xml:space="preserve"> by mali byť stručné, dostatočne rozpracované a dobre štruktúrované (maďarská </w:t>
      </w:r>
      <w:r w:rsidRPr="00014914">
        <w:rPr>
          <w:rFonts w:ascii="Times New Roman" w:hAnsi="Times New Roman" w:cs="Times New Roman"/>
          <w:i/>
          <w:sz w:val="24"/>
          <w:lang w:val="sk-SK"/>
        </w:rPr>
        <w:t>Országgyűlés</w:t>
      </w:r>
      <w:r w:rsidRPr="00014914">
        <w:rPr>
          <w:rFonts w:ascii="Times New Roman" w:hAnsi="Times New Roman" w:cs="Times New Roman"/>
          <w:sz w:val="24"/>
          <w:lang w:val="sk-SK"/>
        </w:rPr>
        <w:t>).</w:t>
      </w:r>
    </w:p>
    <w:p w14:paraId="50D7F2AC" w14:textId="505D7388" w:rsidR="00891A81" w:rsidRPr="00344DC1" w:rsidRDefault="00891A81" w:rsidP="00024E2C">
      <w:pPr>
        <w:spacing w:after="0" w:line="240" w:lineRule="auto"/>
        <w:jc w:val="both"/>
        <w:rPr>
          <w:rFonts w:ascii="Times New Roman" w:hAnsi="Times New Roman" w:cs="Times New Roman"/>
          <w:sz w:val="28"/>
          <w:szCs w:val="24"/>
          <w:lang w:val="sk-SK"/>
        </w:rPr>
      </w:pPr>
    </w:p>
    <w:p w14:paraId="0A7853AE" w14:textId="77777777" w:rsidR="00024E2C" w:rsidRPr="00344DC1" w:rsidRDefault="00024E2C" w:rsidP="00704D15">
      <w:pPr>
        <w:spacing w:after="0" w:line="240" w:lineRule="auto"/>
        <w:jc w:val="both"/>
        <w:rPr>
          <w:rFonts w:ascii="Times New Roman" w:hAnsi="Times New Roman" w:cs="Times New Roman"/>
          <w:sz w:val="24"/>
          <w:szCs w:val="24"/>
          <w:lang w:val="sk-SK"/>
        </w:rPr>
      </w:pPr>
    </w:p>
    <w:p w14:paraId="559CFF33" w14:textId="61BEFB79" w:rsidR="0037057F" w:rsidRPr="00B93BE3" w:rsidRDefault="00024E2C" w:rsidP="00704D15">
      <w:pPr>
        <w:pStyle w:val="Nadpis2"/>
        <w:spacing w:before="0" w:line="240" w:lineRule="auto"/>
        <w:rPr>
          <w:rFonts w:ascii="Times New Roman" w:hAnsi="Times New Roman" w:cs="Times New Roman"/>
          <w:b/>
          <w:color w:val="auto"/>
          <w:sz w:val="24"/>
          <w:szCs w:val="24"/>
          <w:lang w:val="fr-FR"/>
        </w:rPr>
      </w:pPr>
      <w:r w:rsidRPr="00B93BE3">
        <w:rPr>
          <w:rFonts w:ascii="Times New Roman" w:hAnsi="Times New Roman" w:cs="Times New Roman"/>
          <w:b/>
          <w:color w:val="auto"/>
          <w:sz w:val="24"/>
          <w:szCs w:val="24"/>
          <w:lang w:val="fr-FR"/>
        </w:rPr>
        <w:t xml:space="preserve"> </w:t>
      </w:r>
      <w:bookmarkStart w:id="21" w:name="_Toc462392309"/>
      <w:r w:rsidR="00A27E03">
        <w:rPr>
          <w:rFonts w:ascii="Times New Roman" w:hAnsi="Times New Roman" w:cs="Times New Roman"/>
          <w:b/>
          <w:color w:val="auto"/>
          <w:sz w:val="24"/>
          <w:szCs w:val="24"/>
          <w:lang w:val="fr-FR"/>
        </w:rPr>
        <w:t>Oddiel</w:t>
      </w:r>
      <w:r w:rsidR="00B93BE3">
        <w:rPr>
          <w:rFonts w:ascii="Times New Roman" w:hAnsi="Times New Roman" w:cs="Times New Roman"/>
          <w:b/>
          <w:color w:val="auto"/>
          <w:sz w:val="24"/>
          <w:szCs w:val="24"/>
          <w:lang w:val="fr-FR"/>
        </w:rPr>
        <w:t xml:space="preserve"> B: </w:t>
      </w:r>
      <w:bookmarkEnd w:id="21"/>
      <w:r w:rsidR="00344DC1">
        <w:rPr>
          <w:rFonts w:ascii="Times New Roman" w:hAnsi="Times New Roman" w:cs="Times New Roman"/>
          <w:b/>
          <w:color w:val="auto"/>
          <w:sz w:val="24"/>
          <w:szCs w:val="24"/>
          <w:lang w:val="fr-FR"/>
        </w:rPr>
        <w:t>KOMUNIKÁCIA EURÓPSKYCH</w:t>
      </w:r>
      <w:r w:rsidR="00A27E03" w:rsidRPr="00A27E03">
        <w:rPr>
          <w:rFonts w:ascii="Times New Roman" w:hAnsi="Times New Roman" w:cs="Times New Roman"/>
          <w:b/>
          <w:color w:val="auto"/>
          <w:sz w:val="24"/>
          <w:szCs w:val="24"/>
          <w:lang w:val="fr-FR"/>
        </w:rPr>
        <w:t xml:space="preserve"> ZÁLEŽITOSTÍ</w:t>
      </w:r>
    </w:p>
    <w:p w14:paraId="4F5BE01C" w14:textId="77777777" w:rsidR="00C13F99" w:rsidRPr="00B93BE3" w:rsidRDefault="00C13F99" w:rsidP="00704D15">
      <w:pPr>
        <w:spacing w:after="0" w:line="240" w:lineRule="auto"/>
        <w:jc w:val="both"/>
        <w:rPr>
          <w:rFonts w:ascii="Times New Roman" w:hAnsi="Times New Roman" w:cs="Times New Roman"/>
          <w:sz w:val="24"/>
          <w:szCs w:val="24"/>
          <w:lang w:val="fr-FR"/>
        </w:rPr>
      </w:pPr>
    </w:p>
    <w:p w14:paraId="4952B9B5" w14:textId="77777777" w:rsidR="00000640" w:rsidRPr="00344DC1" w:rsidRDefault="00000640" w:rsidP="00000640">
      <w:pPr>
        <w:spacing w:after="0" w:line="240" w:lineRule="auto"/>
        <w:jc w:val="both"/>
        <w:rPr>
          <w:rFonts w:ascii="Times New Roman" w:hAnsi="Times New Roman" w:cs="Times New Roman"/>
          <w:sz w:val="24"/>
          <w:szCs w:val="24"/>
          <w:lang w:val="sk-SK"/>
        </w:rPr>
      </w:pPr>
      <w:r w:rsidRPr="00B546B2">
        <w:rPr>
          <w:rFonts w:ascii="Times New Roman" w:hAnsi="Times New Roman" w:cs="Times New Roman"/>
          <w:sz w:val="24"/>
          <w:szCs w:val="24"/>
          <w:lang w:val="sk-SK"/>
        </w:rPr>
        <w:t>Národné parlamenty boli požiadané, aby určili ktoré zainteresované strany by mali dostať ďalšiu úlohu v komunikácii európskych záležitosti s cieľom zvýšiť informovanosť občanov a lepšie ich informovať o európskych záležitostiach. Väčšina odpovedajúcich zhodnotila, že by to mali byť práve samotné parlamenty / komory, ktoré by mali byť viac aktívne</w:t>
      </w:r>
      <w:r w:rsidRPr="00344DC1">
        <w:rPr>
          <w:rFonts w:ascii="Times New Roman" w:hAnsi="Times New Roman" w:cs="Times New Roman"/>
          <w:sz w:val="24"/>
          <w:szCs w:val="24"/>
          <w:lang w:val="sk-SK"/>
        </w:rPr>
        <w:t xml:space="preserve">. </w:t>
      </w:r>
      <w:r>
        <w:rPr>
          <w:rFonts w:ascii="Times New Roman" w:hAnsi="Times New Roman" w:cs="Times New Roman"/>
          <w:sz w:val="24"/>
          <w:lang w:val="sk-SK"/>
        </w:rPr>
        <w:t>Výsledky ukázali, že</w:t>
      </w:r>
      <w:r w:rsidRPr="00B546B2">
        <w:rPr>
          <w:rFonts w:ascii="Times New Roman" w:hAnsi="Times New Roman" w:cs="Times New Roman"/>
          <w:sz w:val="24"/>
          <w:lang w:val="sk-SK"/>
        </w:rPr>
        <w:t xml:space="preserve"> </w:t>
      </w:r>
      <w:r>
        <w:rPr>
          <w:rFonts w:ascii="Times New Roman" w:hAnsi="Times New Roman" w:cs="Times New Roman"/>
          <w:sz w:val="24"/>
          <w:lang w:val="sk-SK"/>
        </w:rPr>
        <w:t>je takmer</w:t>
      </w:r>
      <w:r w:rsidRPr="00B546B2">
        <w:rPr>
          <w:rFonts w:ascii="Times New Roman" w:hAnsi="Times New Roman" w:cs="Times New Roman"/>
          <w:sz w:val="24"/>
          <w:lang w:val="sk-SK"/>
        </w:rPr>
        <w:t xml:space="preserve"> rovnaký priestor pre zlepšenie </w:t>
      </w:r>
      <w:r>
        <w:rPr>
          <w:rFonts w:ascii="Times New Roman" w:hAnsi="Times New Roman" w:cs="Times New Roman"/>
          <w:sz w:val="24"/>
          <w:lang w:val="sk-SK"/>
        </w:rPr>
        <w:t>na strane</w:t>
      </w:r>
      <w:r w:rsidRPr="00B546B2">
        <w:rPr>
          <w:rFonts w:ascii="Times New Roman" w:hAnsi="Times New Roman" w:cs="Times New Roman"/>
          <w:sz w:val="24"/>
          <w:lang w:val="sk-SK"/>
        </w:rPr>
        <w:t xml:space="preserve"> všetký</w:t>
      </w:r>
      <w:r>
        <w:rPr>
          <w:rFonts w:ascii="Times New Roman" w:hAnsi="Times New Roman" w:cs="Times New Roman"/>
          <w:sz w:val="24"/>
          <w:lang w:val="sk-SK"/>
        </w:rPr>
        <w:t>ch</w:t>
      </w:r>
      <w:r w:rsidRPr="00B546B2">
        <w:rPr>
          <w:rFonts w:ascii="Times New Roman" w:hAnsi="Times New Roman" w:cs="Times New Roman"/>
          <w:sz w:val="24"/>
          <w:lang w:val="sk-SK"/>
        </w:rPr>
        <w:t xml:space="preserve"> zúčastnen</w:t>
      </w:r>
      <w:r>
        <w:rPr>
          <w:rFonts w:ascii="Times New Roman" w:hAnsi="Times New Roman" w:cs="Times New Roman"/>
          <w:sz w:val="24"/>
          <w:lang w:val="sk-SK"/>
        </w:rPr>
        <w:t>ých strán</w:t>
      </w:r>
      <w:r w:rsidRPr="00B546B2">
        <w:rPr>
          <w:rFonts w:ascii="Times New Roman" w:hAnsi="Times New Roman" w:cs="Times New Roman"/>
          <w:sz w:val="24"/>
          <w:lang w:val="sk-SK"/>
        </w:rPr>
        <w:t xml:space="preserve"> v oblasti zlepšenia komunikácie európskych záležitostí, s</w:t>
      </w:r>
      <w:r>
        <w:rPr>
          <w:rFonts w:ascii="Times New Roman" w:hAnsi="Times New Roman" w:cs="Times New Roman"/>
          <w:sz w:val="24"/>
          <w:lang w:val="sk-SK"/>
        </w:rPr>
        <w:t> </w:t>
      </w:r>
      <w:r w:rsidRPr="00B546B2">
        <w:rPr>
          <w:rFonts w:ascii="Times New Roman" w:hAnsi="Times New Roman" w:cs="Times New Roman"/>
          <w:sz w:val="24"/>
          <w:lang w:val="sk-SK"/>
        </w:rPr>
        <w:t>výnimkou</w:t>
      </w:r>
      <w:r>
        <w:rPr>
          <w:rFonts w:ascii="Times New Roman" w:hAnsi="Times New Roman" w:cs="Times New Roman"/>
          <w:sz w:val="24"/>
          <w:lang w:val="sk-SK"/>
        </w:rPr>
        <w:t xml:space="preserve"> mimovládnych organizácii</w:t>
      </w:r>
      <w:r w:rsidRPr="00B546B2">
        <w:rPr>
          <w:rFonts w:ascii="Times New Roman" w:hAnsi="Times New Roman" w:cs="Times New Roman"/>
          <w:sz w:val="24"/>
          <w:lang w:val="sk-SK"/>
        </w:rPr>
        <w:t xml:space="preserve">; </w:t>
      </w:r>
      <w:r>
        <w:rPr>
          <w:rFonts w:ascii="Times New Roman" w:hAnsi="Times New Roman" w:cs="Times New Roman"/>
          <w:sz w:val="24"/>
          <w:lang w:val="sk-SK"/>
        </w:rPr>
        <w:t xml:space="preserve">len osemnásť parlamentov si </w:t>
      </w:r>
      <w:r w:rsidRPr="00B546B2">
        <w:rPr>
          <w:rFonts w:ascii="Times New Roman" w:hAnsi="Times New Roman" w:cs="Times New Roman"/>
          <w:sz w:val="24"/>
          <w:lang w:val="sk-SK"/>
        </w:rPr>
        <w:t>myslel</w:t>
      </w:r>
      <w:r>
        <w:rPr>
          <w:rFonts w:ascii="Times New Roman" w:hAnsi="Times New Roman" w:cs="Times New Roman"/>
          <w:sz w:val="24"/>
          <w:lang w:val="sk-SK"/>
        </w:rPr>
        <w:t>o</w:t>
      </w:r>
      <w:r w:rsidRPr="00B546B2">
        <w:rPr>
          <w:rFonts w:ascii="Times New Roman" w:hAnsi="Times New Roman" w:cs="Times New Roman"/>
          <w:sz w:val="24"/>
          <w:lang w:val="sk-SK"/>
        </w:rPr>
        <w:t>,</w:t>
      </w:r>
      <w:r>
        <w:rPr>
          <w:rFonts w:ascii="Times New Roman" w:hAnsi="Times New Roman" w:cs="Times New Roman"/>
          <w:sz w:val="24"/>
          <w:lang w:val="sk-SK"/>
        </w:rPr>
        <w:t xml:space="preserve"> že mimovládne</w:t>
      </w:r>
      <w:r w:rsidRPr="00B546B2">
        <w:rPr>
          <w:rFonts w:ascii="Times New Roman" w:hAnsi="Times New Roman" w:cs="Times New Roman"/>
          <w:sz w:val="24"/>
          <w:lang w:val="sk-SK"/>
        </w:rPr>
        <w:t xml:space="preserve"> organizáci</w:t>
      </w:r>
      <w:r>
        <w:rPr>
          <w:rFonts w:ascii="Times New Roman" w:hAnsi="Times New Roman" w:cs="Times New Roman"/>
          <w:sz w:val="24"/>
          <w:lang w:val="sk-SK"/>
        </w:rPr>
        <w:t xml:space="preserve">e by mali byť </w:t>
      </w:r>
      <w:r w:rsidRPr="00B546B2">
        <w:rPr>
          <w:rFonts w:ascii="Times New Roman" w:hAnsi="Times New Roman" w:cs="Times New Roman"/>
          <w:sz w:val="24"/>
          <w:lang w:val="sk-SK"/>
        </w:rPr>
        <w:t>viac aktívn</w:t>
      </w:r>
      <w:r>
        <w:rPr>
          <w:rFonts w:ascii="Times New Roman" w:hAnsi="Times New Roman" w:cs="Times New Roman"/>
          <w:sz w:val="24"/>
          <w:lang w:val="sk-SK"/>
        </w:rPr>
        <w:t>e</w:t>
      </w:r>
      <w:r w:rsidRPr="00B546B2">
        <w:rPr>
          <w:rFonts w:ascii="Times New Roman" w:hAnsi="Times New Roman" w:cs="Times New Roman"/>
          <w:sz w:val="24"/>
          <w:lang w:val="sk-SK"/>
        </w:rPr>
        <w:t>.</w:t>
      </w:r>
    </w:p>
    <w:p w14:paraId="68F1D407" w14:textId="77777777" w:rsidR="00B968CF" w:rsidRPr="00344DC1" w:rsidRDefault="00B968CF" w:rsidP="00704D15">
      <w:pPr>
        <w:spacing w:after="0" w:line="240" w:lineRule="auto"/>
        <w:jc w:val="both"/>
        <w:rPr>
          <w:rFonts w:ascii="Times New Roman" w:hAnsi="Times New Roman" w:cs="Times New Roman"/>
          <w:b/>
          <w:sz w:val="24"/>
          <w:szCs w:val="24"/>
          <w:lang w:val="sk-SK"/>
        </w:rPr>
      </w:pPr>
    </w:p>
    <w:p w14:paraId="30DABF82" w14:textId="06515431" w:rsidR="00C66832" w:rsidRPr="0014207E" w:rsidRDefault="00B968CF" w:rsidP="00C13F99">
      <w:pPr>
        <w:spacing w:after="0" w:line="240" w:lineRule="auto"/>
        <w:jc w:val="both"/>
        <w:rPr>
          <w:rFonts w:ascii="Times New Roman" w:hAnsi="Times New Roman" w:cs="Times New Roman"/>
          <w:sz w:val="24"/>
          <w:szCs w:val="24"/>
        </w:rPr>
      </w:pPr>
      <w:r>
        <w:rPr>
          <w:noProof/>
          <w:lang w:val="sk-SK" w:eastAsia="sk-SK"/>
        </w:rPr>
        <w:drawing>
          <wp:inline distT="0" distB="0" distL="0" distR="0" wp14:anchorId="2CD9D8DB" wp14:editId="6B017078">
            <wp:extent cx="6120130" cy="3423285"/>
            <wp:effectExtent l="0" t="0" r="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2BFF2B" w14:textId="77777777" w:rsidR="00000640" w:rsidRPr="0014207E" w:rsidRDefault="00000640" w:rsidP="00000640">
      <w:pPr>
        <w:spacing w:after="0" w:line="240" w:lineRule="auto"/>
        <w:jc w:val="both"/>
        <w:rPr>
          <w:rFonts w:ascii="Times New Roman" w:hAnsi="Times New Roman" w:cs="Times New Roman"/>
          <w:sz w:val="24"/>
          <w:szCs w:val="24"/>
          <w:lang w:val="sk-SK"/>
        </w:rPr>
      </w:pPr>
      <w:r w:rsidRPr="0014207E">
        <w:rPr>
          <w:rFonts w:ascii="Times New Roman" w:hAnsi="Times New Roman" w:cs="Times New Roman"/>
          <w:sz w:val="24"/>
          <w:szCs w:val="24"/>
          <w:lang w:val="sk-SK"/>
        </w:rPr>
        <w:t>Dvadsaťsedem odpovedajúcich z 39 vyjadrili ambíciu byť viac „hlasný“ pri informovaní svojich občanov o európskych záležitostiach vo všeobecnosti, dvaja tento cieľ nemal</w:t>
      </w:r>
      <w:r>
        <w:rPr>
          <w:rFonts w:ascii="Times New Roman" w:hAnsi="Times New Roman" w:cs="Times New Roman"/>
          <w:sz w:val="24"/>
          <w:szCs w:val="24"/>
          <w:lang w:val="sk-SK"/>
        </w:rPr>
        <w:t>i</w:t>
      </w:r>
      <w:r w:rsidRPr="0014207E">
        <w:rPr>
          <w:rFonts w:ascii="Times New Roman" w:hAnsi="Times New Roman" w:cs="Times New Roman"/>
          <w:sz w:val="24"/>
          <w:szCs w:val="24"/>
          <w:lang w:val="sk-SK"/>
        </w:rPr>
        <w:t xml:space="preserve"> a zvyšok, 10 parlamentov / komôr nemala k tejto otázke názor.</w:t>
      </w:r>
    </w:p>
    <w:p w14:paraId="7FE8E5FD" w14:textId="77777777" w:rsidR="00000640" w:rsidRDefault="00000640" w:rsidP="00000640">
      <w:pPr>
        <w:spacing w:after="0" w:line="240" w:lineRule="auto"/>
        <w:jc w:val="both"/>
        <w:rPr>
          <w:lang w:val="sk-SK"/>
        </w:rPr>
      </w:pPr>
    </w:p>
    <w:p w14:paraId="5BFC170B" w14:textId="24CC2528" w:rsidR="00C13F99" w:rsidRPr="00344DC1" w:rsidRDefault="00000640" w:rsidP="00000640">
      <w:pPr>
        <w:spacing w:after="0" w:line="240" w:lineRule="auto"/>
        <w:jc w:val="both"/>
        <w:rPr>
          <w:rFonts w:ascii="Times New Roman" w:hAnsi="Times New Roman" w:cs="Times New Roman"/>
          <w:sz w:val="28"/>
          <w:szCs w:val="24"/>
          <w:lang w:val="sk-SK"/>
        </w:rPr>
      </w:pPr>
      <w:r>
        <w:rPr>
          <w:rFonts w:ascii="Times New Roman" w:hAnsi="Times New Roman" w:cs="Times New Roman"/>
          <w:sz w:val="24"/>
          <w:lang w:val="sk-SK"/>
        </w:rPr>
        <w:t>Belgický</w:t>
      </w:r>
      <w:r w:rsidRPr="0014207E">
        <w:rPr>
          <w:rFonts w:ascii="Times New Roman" w:hAnsi="Times New Roman" w:cs="Times New Roman"/>
          <w:sz w:val="24"/>
          <w:lang w:val="sk-SK"/>
        </w:rPr>
        <w:t xml:space="preserve"> </w:t>
      </w:r>
      <w:r w:rsidRPr="00344DC1">
        <w:rPr>
          <w:rFonts w:ascii="Times New Roman" w:hAnsi="Times New Roman" w:cs="Times New Roman"/>
          <w:i/>
          <w:sz w:val="24"/>
          <w:szCs w:val="24"/>
          <w:lang w:val="sk-SK"/>
        </w:rPr>
        <w:t xml:space="preserve">Chambre des représentants </w:t>
      </w:r>
      <w:r w:rsidRPr="0014207E">
        <w:rPr>
          <w:rFonts w:ascii="Times New Roman" w:hAnsi="Times New Roman" w:cs="Times New Roman"/>
          <w:sz w:val="24"/>
          <w:lang w:val="sk-SK"/>
        </w:rPr>
        <w:t xml:space="preserve">si myslí, že národné parlamenty neboli </w:t>
      </w:r>
      <w:r>
        <w:rPr>
          <w:rFonts w:ascii="Times New Roman" w:hAnsi="Times New Roman" w:cs="Times New Roman"/>
          <w:sz w:val="24"/>
          <w:lang w:val="sk-SK"/>
        </w:rPr>
        <w:t>v pozícii</w:t>
      </w:r>
      <w:r w:rsidRPr="0014207E">
        <w:rPr>
          <w:rFonts w:ascii="Times New Roman" w:hAnsi="Times New Roman" w:cs="Times New Roman"/>
          <w:sz w:val="24"/>
          <w:lang w:val="sk-SK"/>
        </w:rPr>
        <w:t xml:space="preserve"> </w:t>
      </w:r>
      <w:r>
        <w:rPr>
          <w:rFonts w:ascii="Times New Roman" w:hAnsi="Times New Roman" w:cs="Times New Roman"/>
          <w:sz w:val="24"/>
          <w:lang w:val="sk-SK"/>
        </w:rPr>
        <w:t>hovoriť</w:t>
      </w:r>
      <w:r w:rsidRPr="0014207E">
        <w:rPr>
          <w:rFonts w:ascii="Times New Roman" w:hAnsi="Times New Roman" w:cs="Times New Roman"/>
          <w:sz w:val="24"/>
          <w:lang w:val="sk-SK"/>
        </w:rPr>
        <w:t xml:space="preserve"> tretím stranám, ako komunikovať, ale to by nemalo zastaviť </w:t>
      </w:r>
      <w:r>
        <w:rPr>
          <w:rFonts w:ascii="Times New Roman" w:hAnsi="Times New Roman" w:cs="Times New Roman"/>
          <w:sz w:val="24"/>
          <w:lang w:val="sk-SK"/>
        </w:rPr>
        <w:t xml:space="preserve">tieto </w:t>
      </w:r>
      <w:r w:rsidRPr="0014207E">
        <w:rPr>
          <w:rFonts w:ascii="Times New Roman" w:hAnsi="Times New Roman" w:cs="Times New Roman"/>
          <w:sz w:val="24"/>
          <w:lang w:val="sk-SK"/>
        </w:rPr>
        <w:t xml:space="preserve">parlamenty / komory </w:t>
      </w:r>
      <w:r>
        <w:rPr>
          <w:rFonts w:ascii="Times New Roman" w:hAnsi="Times New Roman" w:cs="Times New Roman"/>
          <w:sz w:val="24"/>
          <w:lang w:val="sk-SK"/>
        </w:rPr>
        <w:t>v</w:t>
      </w:r>
      <w:r w:rsidRPr="0014207E">
        <w:rPr>
          <w:rFonts w:ascii="Times New Roman" w:hAnsi="Times New Roman" w:cs="Times New Roman"/>
          <w:sz w:val="24"/>
          <w:lang w:val="sk-SK"/>
        </w:rPr>
        <w:t xml:space="preserve"> p</w:t>
      </w:r>
      <w:r>
        <w:rPr>
          <w:rFonts w:ascii="Times New Roman" w:hAnsi="Times New Roman" w:cs="Times New Roman"/>
          <w:sz w:val="24"/>
          <w:lang w:val="sk-SK"/>
        </w:rPr>
        <w:t>ríprave</w:t>
      </w:r>
      <w:r w:rsidRPr="0014207E">
        <w:rPr>
          <w:rFonts w:ascii="Times New Roman" w:hAnsi="Times New Roman" w:cs="Times New Roman"/>
          <w:sz w:val="24"/>
          <w:lang w:val="sk-SK"/>
        </w:rPr>
        <w:t xml:space="preserve"> stratégií a</w:t>
      </w:r>
      <w:r>
        <w:rPr>
          <w:rFonts w:ascii="Times New Roman" w:hAnsi="Times New Roman" w:cs="Times New Roman"/>
          <w:sz w:val="24"/>
          <w:lang w:val="sk-SK"/>
        </w:rPr>
        <w:t xml:space="preserve"> ich komunikácii </w:t>
      </w:r>
      <w:r w:rsidRPr="0014207E">
        <w:rPr>
          <w:rFonts w:ascii="Times New Roman" w:hAnsi="Times New Roman" w:cs="Times New Roman"/>
          <w:sz w:val="24"/>
          <w:lang w:val="sk-SK"/>
        </w:rPr>
        <w:t>širok</w:t>
      </w:r>
      <w:r>
        <w:rPr>
          <w:rFonts w:ascii="Times New Roman" w:hAnsi="Times New Roman" w:cs="Times New Roman"/>
          <w:sz w:val="24"/>
          <w:lang w:val="sk-SK"/>
        </w:rPr>
        <w:t>ej verejnosti</w:t>
      </w:r>
      <w:r w:rsidRPr="0014207E">
        <w:rPr>
          <w:rFonts w:ascii="Times New Roman" w:hAnsi="Times New Roman" w:cs="Times New Roman"/>
          <w:sz w:val="24"/>
          <w:lang w:val="sk-SK"/>
        </w:rPr>
        <w:t xml:space="preserve">. Český </w:t>
      </w:r>
      <w:r w:rsidRPr="0014207E">
        <w:rPr>
          <w:rFonts w:ascii="Times New Roman" w:hAnsi="Times New Roman" w:cs="Times New Roman"/>
          <w:i/>
          <w:sz w:val="24"/>
          <w:lang w:val="sk-SK"/>
        </w:rPr>
        <w:t>Senát</w:t>
      </w:r>
      <w:r w:rsidRPr="0014207E">
        <w:rPr>
          <w:rFonts w:ascii="Times New Roman" w:hAnsi="Times New Roman" w:cs="Times New Roman"/>
          <w:sz w:val="24"/>
          <w:lang w:val="sk-SK"/>
        </w:rPr>
        <w:t xml:space="preserve"> poznamenal, že EÚ inštitúcie</w:t>
      </w:r>
      <w:r>
        <w:rPr>
          <w:rFonts w:ascii="Times New Roman" w:hAnsi="Times New Roman" w:cs="Times New Roman"/>
          <w:sz w:val="24"/>
          <w:lang w:val="sk-SK"/>
        </w:rPr>
        <w:t>, najmä stále zastúpenia mali</w:t>
      </w:r>
      <w:r w:rsidRPr="0014207E">
        <w:rPr>
          <w:rFonts w:ascii="Times New Roman" w:hAnsi="Times New Roman" w:cs="Times New Roman"/>
          <w:sz w:val="24"/>
          <w:lang w:val="sk-SK"/>
        </w:rPr>
        <w:t xml:space="preserve"> potenciál, aby lepšie komunikova</w:t>
      </w:r>
      <w:r>
        <w:rPr>
          <w:rFonts w:ascii="Times New Roman" w:hAnsi="Times New Roman" w:cs="Times New Roman"/>
          <w:sz w:val="24"/>
          <w:lang w:val="sk-SK"/>
        </w:rPr>
        <w:t>li európske záležitosti</w:t>
      </w:r>
      <w:r w:rsidRPr="0014207E">
        <w:rPr>
          <w:rFonts w:ascii="Times New Roman" w:hAnsi="Times New Roman" w:cs="Times New Roman"/>
          <w:sz w:val="24"/>
          <w:lang w:val="sk-SK"/>
        </w:rPr>
        <w:t>, so zameraním na podporu a zvyšovanie povedomi</w:t>
      </w:r>
      <w:r>
        <w:rPr>
          <w:rFonts w:ascii="Times New Roman" w:hAnsi="Times New Roman" w:cs="Times New Roman"/>
          <w:sz w:val="24"/>
          <w:lang w:val="sk-SK"/>
        </w:rPr>
        <w:t>a,</w:t>
      </w:r>
      <w:r w:rsidRPr="0014207E">
        <w:rPr>
          <w:rFonts w:ascii="Times New Roman" w:hAnsi="Times New Roman" w:cs="Times New Roman"/>
          <w:sz w:val="24"/>
          <w:lang w:val="sk-SK"/>
        </w:rPr>
        <w:t xml:space="preserve"> skôr </w:t>
      </w:r>
      <w:r>
        <w:rPr>
          <w:rFonts w:ascii="Times New Roman" w:hAnsi="Times New Roman" w:cs="Times New Roman"/>
          <w:sz w:val="24"/>
          <w:lang w:val="sk-SK"/>
        </w:rPr>
        <w:t>ako</w:t>
      </w:r>
      <w:r w:rsidRPr="0014207E">
        <w:rPr>
          <w:rFonts w:ascii="Times New Roman" w:hAnsi="Times New Roman" w:cs="Times New Roman"/>
          <w:sz w:val="24"/>
          <w:lang w:val="sk-SK"/>
        </w:rPr>
        <w:t xml:space="preserve"> sa sústrediť na debat</w:t>
      </w:r>
      <w:r>
        <w:rPr>
          <w:rFonts w:ascii="Times New Roman" w:hAnsi="Times New Roman" w:cs="Times New Roman"/>
          <w:sz w:val="24"/>
          <w:lang w:val="sk-SK"/>
        </w:rPr>
        <w:t>y na</w:t>
      </w:r>
      <w:r w:rsidRPr="0014207E">
        <w:rPr>
          <w:rFonts w:ascii="Times New Roman" w:hAnsi="Times New Roman" w:cs="Times New Roman"/>
          <w:sz w:val="24"/>
          <w:lang w:val="sk-SK"/>
        </w:rPr>
        <w:t xml:space="preserve"> vysoke</w:t>
      </w:r>
      <w:r>
        <w:rPr>
          <w:rFonts w:ascii="Times New Roman" w:hAnsi="Times New Roman" w:cs="Times New Roman"/>
          <w:sz w:val="24"/>
          <w:lang w:val="sk-SK"/>
        </w:rPr>
        <w:t>j úrovni</w:t>
      </w:r>
      <w:r w:rsidRPr="0014207E">
        <w:rPr>
          <w:rFonts w:ascii="Times New Roman" w:hAnsi="Times New Roman" w:cs="Times New Roman"/>
          <w:sz w:val="24"/>
          <w:lang w:val="sk-SK"/>
        </w:rPr>
        <w:t xml:space="preserve"> </w:t>
      </w:r>
      <w:r>
        <w:rPr>
          <w:rFonts w:ascii="Times New Roman" w:hAnsi="Times New Roman" w:cs="Times New Roman"/>
          <w:sz w:val="24"/>
          <w:lang w:val="sk-SK"/>
        </w:rPr>
        <w:t>alebo na veľmi všeobecné</w:t>
      </w:r>
      <w:r w:rsidRPr="0014207E">
        <w:rPr>
          <w:rFonts w:ascii="Times New Roman" w:hAnsi="Times New Roman" w:cs="Times New Roman"/>
          <w:sz w:val="24"/>
          <w:lang w:val="sk-SK"/>
        </w:rPr>
        <w:t xml:space="preserve"> verejn</w:t>
      </w:r>
      <w:r>
        <w:rPr>
          <w:rFonts w:ascii="Times New Roman" w:hAnsi="Times New Roman" w:cs="Times New Roman"/>
          <w:sz w:val="24"/>
          <w:lang w:val="sk-SK"/>
        </w:rPr>
        <w:t>é</w:t>
      </w:r>
      <w:r w:rsidRPr="0014207E">
        <w:rPr>
          <w:rFonts w:ascii="Times New Roman" w:hAnsi="Times New Roman" w:cs="Times New Roman"/>
          <w:sz w:val="24"/>
          <w:lang w:val="sk-SK"/>
        </w:rPr>
        <w:t xml:space="preserve"> deb</w:t>
      </w:r>
      <w:r>
        <w:rPr>
          <w:rFonts w:ascii="Times New Roman" w:hAnsi="Times New Roman" w:cs="Times New Roman"/>
          <w:sz w:val="24"/>
          <w:lang w:val="sk-SK"/>
        </w:rPr>
        <w:t>aty</w:t>
      </w:r>
      <w:r w:rsidRPr="0014207E">
        <w:rPr>
          <w:rFonts w:ascii="Times New Roman" w:hAnsi="Times New Roman" w:cs="Times New Roman"/>
          <w:sz w:val="24"/>
          <w:lang w:val="sk-SK"/>
        </w:rPr>
        <w:t xml:space="preserve">. Európsky parlament </w:t>
      </w:r>
      <w:r>
        <w:rPr>
          <w:rFonts w:ascii="Times New Roman" w:hAnsi="Times New Roman" w:cs="Times New Roman"/>
          <w:sz w:val="24"/>
          <w:lang w:val="sk-SK"/>
        </w:rPr>
        <w:t>vnímal</w:t>
      </w:r>
      <w:r w:rsidRPr="0014207E">
        <w:rPr>
          <w:rFonts w:ascii="Times New Roman" w:hAnsi="Times New Roman" w:cs="Times New Roman"/>
          <w:sz w:val="24"/>
          <w:lang w:val="sk-SK"/>
        </w:rPr>
        <w:t xml:space="preserve"> komunikáciu s občanmi ako hlavnú oblasť záujmu EÚ inštitúcií s cieľom posilniť dôveru v </w:t>
      </w:r>
      <w:r>
        <w:rPr>
          <w:rFonts w:ascii="Times New Roman" w:hAnsi="Times New Roman" w:cs="Times New Roman"/>
          <w:sz w:val="24"/>
          <w:lang w:val="sk-SK"/>
        </w:rPr>
        <w:t>E</w:t>
      </w:r>
      <w:r w:rsidRPr="0014207E">
        <w:rPr>
          <w:rFonts w:ascii="Times New Roman" w:hAnsi="Times New Roman" w:cs="Times New Roman"/>
          <w:sz w:val="24"/>
          <w:lang w:val="sk-SK"/>
        </w:rPr>
        <w:t xml:space="preserve">urópsky projekt a umožniť občanom uplatňovať si právo zúčastňovať sa na demokratickom živote Únie. </w:t>
      </w:r>
      <w:r>
        <w:rPr>
          <w:rFonts w:ascii="Times New Roman" w:hAnsi="Times New Roman" w:cs="Times New Roman"/>
          <w:sz w:val="24"/>
          <w:lang w:val="sk-SK"/>
        </w:rPr>
        <w:t>Má zato</w:t>
      </w:r>
      <w:r w:rsidRPr="0014207E">
        <w:rPr>
          <w:rFonts w:ascii="Times New Roman" w:hAnsi="Times New Roman" w:cs="Times New Roman"/>
          <w:sz w:val="24"/>
          <w:lang w:val="sk-SK"/>
        </w:rPr>
        <w:t xml:space="preserve">, </w:t>
      </w:r>
      <w:r>
        <w:rPr>
          <w:rFonts w:ascii="Times New Roman" w:hAnsi="Times New Roman" w:cs="Times New Roman"/>
          <w:sz w:val="24"/>
          <w:lang w:val="sk-SK"/>
        </w:rPr>
        <w:t>a</w:t>
      </w:r>
      <w:r w:rsidRPr="0014207E">
        <w:rPr>
          <w:rFonts w:ascii="Times New Roman" w:hAnsi="Times New Roman" w:cs="Times New Roman"/>
          <w:sz w:val="24"/>
          <w:lang w:val="sk-SK"/>
        </w:rPr>
        <w:t xml:space="preserve">by </w:t>
      </w:r>
      <w:r>
        <w:rPr>
          <w:rFonts w:ascii="Times New Roman" w:hAnsi="Times New Roman" w:cs="Times New Roman"/>
          <w:sz w:val="24"/>
          <w:lang w:val="sk-SK"/>
        </w:rPr>
        <w:t>medzi-</w:t>
      </w:r>
      <w:r w:rsidRPr="0014207E">
        <w:rPr>
          <w:rFonts w:ascii="Times New Roman" w:hAnsi="Times New Roman" w:cs="Times New Roman"/>
          <w:sz w:val="24"/>
          <w:lang w:val="sk-SK"/>
        </w:rPr>
        <w:t>inštitucionálne komunikačné priority boli dohodnuté medzi EÚ inštitúciami a</w:t>
      </w:r>
      <w:r>
        <w:rPr>
          <w:rFonts w:ascii="Times New Roman" w:hAnsi="Times New Roman" w:cs="Times New Roman"/>
          <w:sz w:val="24"/>
          <w:lang w:val="sk-SK"/>
        </w:rPr>
        <w:t> </w:t>
      </w:r>
      <w:r w:rsidRPr="0014207E">
        <w:rPr>
          <w:rFonts w:ascii="Times New Roman" w:hAnsi="Times New Roman" w:cs="Times New Roman"/>
          <w:sz w:val="24"/>
          <w:lang w:val="sk-SK"/>
        </w:rPr>
        <w:t>navyše</w:t>
      </w:r>
      <w:r>
        <w:rPr>
          <w:rFonts w:ascii="Times New Roman" w:hAnsi="Times New Roman" w:cs="Times New Roman"/>
          <w:sz w:val="24"/>
          <w:lang w:val="sk-SK"/>
        </w:rPr>
        <w:t>,</w:t>
      </w:r>
      <w:r w:rsidRPr="0014207E">
        <w:rPr>
          <w:rFonts w:ascii="Times New Roman" w:hAnsi="Times New Roman" w:cs="Times New Roman"/>
          <w:sz w:val="24"/>
          <w:lang w:val="sk-SK"/>
        </w:rPr>
        <w:t xml:space="preserve"> v týchto časoch </w:t>
      </w:r>
      <w:r>
        <w:rPr>
          <w:rFonts w:ascii="Times New Roman" w:hAnsi="Times New Roman" w:cs="Times New Roman"/>
          <w:sz w:val="24"/>
          <w:lang w:val="sk-SK"/>
        </w:rPr>
        <w:t>zostáva</w:t>
      </w:r>
      <w:r w:rsidRPr="0014207E">
        <w:rPr>
          <w:rFonts w:ascii="Times New Roman" w:hAnsi="Times New Roman" w:cs="Times New Roman"/>
          <w:sz w:val="24"/>
          <w:lang w:val="sk-SK"/>
        </w:rPr>
        <w:t xml:space="preserve"> nutné mať silnejšie zameranie na dosahovanie výsledkov pre EÚ občanov prostredníctvom efektívnejšie</w:t>
      </w:r>
      <w:r>
        <w:rPr>
          <w:rFonts w:ascii="Times New Roman" w:hAnsi="Times New Roman" w:cs="Times New Roman"/>
          <w:sz w:val="24"/>
          <w:lang w:val="sk-SK"/>
        </w:rPr>
        <w:t>ho</w:t>
      </w:r>
      <w:r w:rsidRPr="0014207E">
        <w:rPr>
          <w:rFonts w:ascii="Times New Roman" w:hAnsi="Times New Roman" w:cs="Times New Roman"/>
          <w:sz w:val="24"/>
          <w:lang w:val="sk-SK"/>
        </w:rPr>
        <w:t xml:space="preserve"> a demokratickejšie</w:t>
      </w:r>
      <w:r>
        <w:rPr>
          <w:rFonts w:ascii="Times New Roman" w:hAnsi="Times New Roman" w:cs="Times New Roman"/>
          <w:sz w:val="24"/>
          <w:lang w:val="sk-SK"/>
        </w:rPr>
        <w:t>ho</w:t>
      </w:r>
      <w:r w:rsidRPr="0014207E">
        <w:rPr>
          <w:rFonts w:ascii="Times New Roman" w:hAnsi="Times New Roman" w:cs="Times New Roman"/>
          <w:sz w:val="24"/>
          <w:lang w:val="sk-SK"/>
        </w:rPr>
        <w:t xml:space="preserve"> rozhodovani</w:t>
      </w:r>
      <w:r>
        <w:rPr>
          <w:rFonts w:ascii="Times New Roman" w:hAnsi="Times New Roman" w:cs="Times New Roman"/>
          <w:sz w:val="24"/>
          <w:lang w:val="sk-SK"/>
        </w:rPr>
        <w:t>a</w:t>
      </w:r>
      <w:r w:rsidRPr="0014207E">
        <w:rPr>
          <w:rFonts w:ascii="Times New Roman" w:hAnsi="Times New Roman" w:cs="Times New Roman"/>
          <w:sz w:val="24"/>
          <w:lang w:val="sk-SK"/>
        </w:rPr>
        <w:t xml:space="preserve">. V niektorých parlamentoch (rakúsky </w:t>
      </w:r>
      <w:r w:rsidRPr="00AE4B22">
        <w:rPr>
          <w:rFonts w:ascii="Times New Roman" w:hAnsi="Times New Roman" w:cs="Times New Roman"/>
          <w:i/>
          <w:sz w:val="24"/>
          <w:lang w:val="sk-SK"/>
        </w:rPr>
        <w:t>Nationalrat</w:t>
      </w:r>
      <w:r w:rsidRPr="0014207E">
        <w:rPr>
          <w:rFonts w:ascii="Times New Roman" w:hAnsi="Times New Roman" w:cs="Times New Roman"/>
          <w:sz w:val="24"/>
          <w:lang w:val="sk-SK"/>
        </w:rPr>
        <w:t xml:space="preserve"> a holandsk</w:t>
      </w:r>
      <w:r>
        <w:rPr>
          <w:rFonts w:ascii="Times New Roman" w:hAnsi="Times New Roman" w:cs="Times New Roman"/>
          <w:sz w:val="24"/>
          <w:lang w:val="sk-SK"/>
        </w:rPr>
        <w:t>ý</w:t>
      </w:r>
      <w:r w:rsidRPr="0014207E">
        <w:rPr>
          <w:rFonts w:ascii="Times New Roman" w:hAnsi="Times New Roman" w:cs="Times New Roman"/>
          <w:sz w:val="24"/>
          <w:lang w:val="sk-SK"/>
        </w:rPr>
        <w:t xml:space="preserve"> </w:t>
      </w:r>
      <w:r w:rsidRPr="00AE4B22">
        <w:rPr>
          <w:rFonts w:ascii="Times New Roman" w:hAnsi="Times New Roman" w:cs="Times New Roman"/>
          <w:i/>
          <w:sz w:val="24"/>
          <w:lang w:val="sk-SK"/>
        </w:rPr>
        <w:lastRenderedPageBreak/>
        <w:t>Eerste Kamer</w:t>
      </w:r>
      <w:r w:rsidRPr="0014207E">
        <w:rPr>
          <w:rFonts w:ascii="Times New Roman" w:hAnsi="Times New Roman" w:cs="Times New Roman"/>
          <w:sz w:val="24"/>
          <w:lang w:val="sk-SK"/>
        </w:rPr>
        <w:t xml:space="preserve">) </w:t>
      </w:r>
      <w:r>
        <w:rPr>
          <w:rFonts w:ascii="Times New Roman" w:hAnsi="Times New Roman" w:cs="Times New Roman"/>
          <w:sz w:val="24"/>
          <w:lang w:val="sk-SK"/>
        </w:rPr>
        <w:t xml:space="preserve">boli rôzne </w:t>
      </w:r>
      <w:r w:rsidRPr="0014207E">
        <w:rPr>
          <w:rFonts w:ascii="Times New Roman" w:hAnsi="Times New Roman" w:cs="Times New Roman"/>
          <w:sz w:val="24"/>
          <w:lang w:val="sk-SK"/>
        </w:rPr>
        <w:t>stanoviská</w:t>
      </w:r>
      <w:r>
        <w:rPr>
          <w:rFonts w:ascii="Times New Roman" w:hAnsi="Times New Roman" w:cs="Times New Roman"/>
          <w:sz w:val="24"/>
          <w:lang w:val="sk-SK"/>
        </w:rPr>
        <w:t>,</w:t>
      </w:r>
      <w:r w:rsidRPr="0014207E">
        <w:rPr>
          <w:rFonts w:ascii="Times New Roman" w:hAnsi="Times New Roman" w:cs="Times New Roman"/>
          <w:sz w:val="24"/>
          <w:lang w:val="sk-SK"/>
        </w:rPr>
        <w:t xml:space="preserve"> v závislosti </w:t>
      </w:r>
      <w:r>
        <w:rPr>
          <w:rFonts w:ascii="Times New Roman" w:hAnsi="Times New Roman" w:cs="Times New Roman"/>
          <w:sz w:val="24"/>
          <w:lang w:val="sk-SK"/>
        </w:rPr>
        <w:t xml:space="preserve">od </w:t>
      </w:r>
      <w:r w:rsidRPr="0014207E">
        <w:rPr>
          <w:rFonts w:ascii="Times New Roman" w:hAnsi="Times New Roman" w:cs="Times New Roman"/>
          <w:sz w:val="24"/>
          <w:lang w:val="sk-SK"/>
        </w:rPr>
        <w:t xml:space="preserve">politickej skupiny, či by parlamenty / </w:t>
      </w:r>
      <w:r>
        <w:rPr>
          <w:rFonts w:ascii="Times New Roman" w:hAnsi="Times New Roman" w:cs="Times New Roman"/>
          <w:sz w:val="24"/>
          <w:lang w:val="sk-SK"/>
        </w:rPr>
        <w:t>komory</w:t>
      </w:r>
      <w:r w:rsidRPr="0014207E">
        <w:rPr>
          <w:rFonts w:ascii="Times New Roman" w:hAnsi="Times New Roman" w:cs="Times New Roman"/>
          <w:sz w:val="24"/>
          <w:lang w:val="sk-SK"/>
        </w:rPr>
        <w:t xml:space="preserve"> mali byť viac </w:t>
      </w:r>
      <w:r>
        <w:rPr>
          <w:rFonts w:ascii="Times New Roman" w:hAnsi="Times New Roman" w:cs="Times New Roman"/>
          <w:sz w:val="24"/>
          <w:lang w:val="sk-SK"/>
        </w:rPr>
        <w:t>zapojené do komunikácie európskych záležitosti</w:t>
      </w:r>
      <w:r w:rsidRPr="0014207E">
        <w:rPr>
          <w:rFonts w:ascii="Times New Roman" w:hAnsi="Times New Roman" w:cs="Times New Roman"/>
          <w:sz w:val="24"/>
          <w:lang w:val="sk-SK"/>
        </w:rPr>
        <w:t xml:space="preserve">. Podľa rumunského </w:t>
      </w:r>
      <w:r w:rsidRPr="005D42A4">
        <w:rPr>
          <w:rFonts w:ascii="Times New Roman" w:hAnsi="Times New Roman" w:cs="Times New Roman"/>
          <w:i/>
          <w:sz w:val="24"/>
          <w:lang w:val="sk-SK"/>
        </w:rPr>
        <w:t>Camera Deputaţilor</w:t>
      </w:r>
      <w:r>
        <w:rPr>
          <w:rFonts w:ascii="Times New Roman" w:hAnsi="Times New Roman" w:cs="Times New Roman"/>
          <w:i/>
          <w:sz w:val="24"/>
          <w:lang w:val="sk-SK"/>
        </w:rPr>
        <w:t xml:space="preserve">, </w:t>
      </w:r>
      <w:r w:rsidRPr="005D42A4">
        <w:rPr>
          <w:rFonts w:ascii="Times New Roman" w:hAnsi="Times New Roman" w:cs="Times New Roman"/>
          <w:sz w:val="24"/>
          <w:lang w:val="sk-SK"/>
        </w:rPr>
        <w:t xml:space="preserve">by </w:t>
      </w:r>
      <w:r w:rsidRPr="0014207E">
        <w:rPr>
          <w:rFonts w:ascii="Times New Roman" w:hAnsi="Times New Roman" w:cs="Times New Roman"/>
          <w:sz w:val="24"/>
          <w:lang w:val="sk-SK"/>
        </w:rPr>
        <w:t xml:space="preserve">to </w:t>
      </w:r>
      <w:r>
        <w:rPr>
          <w:rFonts w:ascii="Times New Roman" w:hAnsi="Times New Roman" w:cs="Times New Roman"/>
          <w:sz w:val="24"/>
          <w:lang w:val="sk-SK"/>
        </w:rPr>
        <w:t xml:space="preserve">mali byť práve občania, </w:t>
      </w:r>
      <w:r w:rsidRPr="0014207E">
        <w:rPr>
          <w:rFonts w:ascii="Times New Roman" w:hAnsi="Times New Roman" w:cs="Times New Roman"/>
          <w:sz w:val="24"/>
          <w:lang w:val="sk-SK"/>
        </w:rPr>
        <w:t>ktorí by sa mali snažiť získať lepšie vedomosti o</w:t>
      </w:r>
      <w:r>
        <w:rPr>
          <w:rFonts w:ascii="Times New Roman" w:hAnsi="Times New Roman" w:cs="Times New Roman"/>
          <w:sz w:val="24"/>
          <w:lang w:val="sk-SK"/>
        </w:rPr>
        <w:t xml:space="preserve"> európskych </w:t>
      </w:r>
      <w:r w:rsidRPr="0014207E">
        <w:rPr>
          <w:rFonts w:ascii="Times New Roman" w:hAnsi="Times New Roman" w:cs="Times New Roman"/>
          <w:sz w:val="24"/>
          <w:lang w:val="sk-SK"/>
        </w:rPr>
        <w:t>opatreniach a rozhodovacích mechanizmo</w:t>
      </w:r>
      <w:r>
        <w:rPr>
          <w:rFonts w:ascii="Times New Roman" w:hAnsi="Times New Roman" w:cs="Times New Roman"/>
          <w:sz w:val="24"/>
          <w:lang w:val="sk-SK"/>
        </w:rPr>
        <w:t>ch</w:t>
      </w:r>
      <w:r w:rsidRPr="0014207E">
        <w:rPr>
          <w:rFonts w:ascii="Times New Roman" w:hAnsi="Times New Roman" w:cs="Times New Roman"/>
          <w:sz w:val="24"/>
          <w:lang w:val="sk-SK"/>
        </w:rPr>
        <w:t>.</w:t>
      </w:r>
    </w:p>
    <w:p w14:paraId="710CE207" w14:textId="77777777" w:rsidR="00C13F99" w:rsidRPr="00344DC1" w:rsidRDefault="00C13F99" w:rsidP="00C13F99">
      <w:pPr>
        <w:spacing w:after="0" w:line="240" w:lineRule="auto"/>
        <w:jc w:val="both"/>
        <w:rPr>
          <w:rFonts w:ascii="Times New Roman" w:hAnsi="Times New Roman" w:cs="Times New Roman"/>
          <w:sz w:val="24"/>
          <w:szCs w:val="24"/>
          <w:lang w:val="sk-SK"/>
        </w:rPr>
      </w:pPr>
    </w:p>
    <w:p w14:paraId="091B178F" w14:textId="77777777" w:rsidR="00000640" w:rsidRPr="00B51FE8" w:rsidRDefault="00000640" w:rsidP="00000640">
      <w:pPr>
        <w:spacing w:after="0" w:line="240" w:lineRule="auto"/>
        <w:jc w:val="both"/>
        <w:rPr>
          <w:rFonts w:ascii="Times New Roman" w:hAnsi="Times New Roman" w:cs="Times New Roman"/>
          <w:b/>
          <w:sz w:val="24"/>
          <w:szCs w:val="24"/>
          <w:lang w:val="sk-SK"/>
        </w:rPr>
      </w:pPr>
      <w:r w:rsidRPr="00B51FE8">
        <w:rPr>
          <w:rFonts w:ascii="Times New Roman" w:hAnsi="Times New Roman" w:cs="Times New Roman"/>
          <w:b/>
          <w:sz w:val="24"/>
          <w:szCs w:val="24"/>
          <w:lang w:val="sk-SK"/>
        </w:rPr>
        <w:t>Vnímané obmedzenia</w:t>
      </w:r>
    </w:p>
    <w:p w14:paraId="6F637FB8" w14:textId="77777777" w:rsidR="00000640" w:rsidRPr="00344DC1" w:rsidRDefault="00000640" w:rsidP="00000640">
      <w:pPr>
        <w:spacing w:after="0" w:line="240" w:lineRule="auto"/>
        <w:jc w:val="both"/>
        <w:rPr>
          <w:rFonts w:ascii="Times New Roman" w:hAnsi="Times New Roman" w:cs="Times New Roman"/>
          <w:sz w:val="24"/>
          <w:szCs w:val="24"/>
          <w:lang w:val="sk-SK"/>
        </w:rPr>
      </w:pPr>
    </w:p>
    <w:p w14:paraId="1719544C" w14:textId="59892408" w:rsidR="00000640" w:rsidRPr="00344DC1" w:rsidRDefault="00000640" w:rsidP="00000640">
      <w:pPr>
        <w:spacing w:after="0" w:line="240" w:lineRule="auto"/>
        <w:jc w:val="both"/>
        <w:rPr>
          <w:rFonts w:ascii="Times New Roman" w:hAnsi="Times New Roman" w:cs="Times New Roman"/>
          <w:sz w:val="28"/>
          <w:szCs w:val="24"/>
          <w:lang w:val="sk-SK"/>
        </w:rPr>
      </w:pPr>
      <w:r w:rsidRPr="00684798">
        <w:rPr>
          <w:rFonts w:ascii="Times New Roman" w:hAnsi="Times New Roman" w:cs="Times New Roman"/>
          <w:sz w:val="24"/>
          <w:lang w:val="sk-SK"/>
        </w:rPr>
        <w:t xml:space="preserve">Z týchto parlamentov / komôr, ktoré </w:t>
      </w:r>
      <w:r w:rsidRPr="00684798">
        <w:rPr>
          <w:rFonts w:ascii="Times New Roman" w:hAnsi="Times New Roman" w:cs="Times New Roman"/>
          <w:sz w:val="24"/>
          <w:szCs w:val="24"/>
          <w:lang w:val="sk-SK"/>
        </w:rPr>
        <w:t xml:space="preserve">vyjadrili ambíciu byť viac „hlasný“ pri informovaní svojich občanov o európskych </w:t>
      </w:r>
      <w:r>
        <w:rPr>
          <w:rFonts w:ascii="Times New Roman" w:hAnsi="Times New Roman" w:cs="Times New Roman"/>
          <w:sz w:val="24"/>
          <w:szCs w:val="24"/>
          <w:lang w:val="sk-SK"/>
        </w:rPr>
        <w:t>záležitostiach vo všeobecnosti</w:t>
      </w:r>
      <w:r w:rsidRPr="00684798">
        <w:rPr>
          <w:rFonts w:ascii="Times New Roman" w:hAnsi="Times New Roman" w:cs="Times New Roman"/>
          <w:sz w:val="24"/>
          <w:lang w:val="sk-SK"/>
        </w:rPr>
        <w:t xml:space="preserve">, 18 </w:t>
      </w:r>
      <w:r w:rsidRPr="00684798">
        <w:rPr>
          <w:rFonts w:ascii="Times New Roman" w:hAnsi="Times New Roman" w:cs="Times New Roman"/>
          <w:sz w:val="24"/>
          <w:szCs w:val="24"/>
          <w:lang w:val="sk-SK"/>
        </w:rPr>
        <w:t xml:space="preserve">označila zložitosť </w:t>
      </w:r>
      <w:r>
        <w:rPr>
          <w:rFonts w:ascii="Times New Roman" w:hAnsi="Times New Roman" w:cs="Times New Roman"/>
          <w:sz w:val="24"/>
          <w:szCs w:val="24"/>
          <w:lang w:val="sk-SK"/>
        </w:rPr>
        <w:t>témy</w:t>
      </w:r>
      <w:r w:rsidRPr="00684798">
        <w:rPr>
          <w:rFonts w:ascii="Times New Roman" w:hAnsi="Times New Roman" w:cs="Times New Roman"/>
          <w:sz w:val="24"/>
          <w:szCs w:val="24"/>
          <w:lang w:val="sk-SK"/>
        </w:rPr>
        <w:t xml:space="preserve"> a ťažkosti spojené s jeho komunikáciou v dosiahnutí ich ambície</w:t>
      </w:r>
      <w:r w:rsidRPr="00684798">
        <w:rPr>
          <w:rFonts w:ascii="Times New Roman" w:hAnsi="Times New Roman" w:cs="Times New Roman"/>
          <w:sz w:val="24"/>
          <w:lang w:val="sk-SK"/>
        </w:rPr>
        <w:t xml:space="preserve">. Toto bolo nasledované nedostatkom pozornosti novinárov / médii (14 parlamentov / komôr) a širokej verejnosti (ako uvádza estónsky </w:t>
      </w:r>
      <w:r w:rsidRPr="00684798">
        <w:rPr>
          <w:rFonts w:ascii="Times New Roman" w:hAnsi="Times New Roman" w:cs="Times New Roman"/>
          <w:i/>
          <w:sz w:val="24"/>
          <w:lang w:val="sk-SK"/>
        </w:rPr>
        <w:t>Riigikogu</w:t>
      </w:r>
      <w:r w:rsidRPr="00684798">
        <w:rPr>
          <w:rFonts w:ascii="Times New Roman" w:hAnsi="Times New Roman" w:cs="Times New Roman"/>
          <w:sz w:val="24"/>
          <w:lang w:val="sk-SK"/>
        </w:rPr>
        <w:t xml:space="preserve"> a cyperský </w:t>
      </w:r>
      <w:r w:rsidRPr="00684798">
        <w:rPr>
          <w:rFonts w:ascii="Times New Roman" w:hAnsi="Times New Roman" w:cs="Times New Roman"/>
          <w:i/>
          <w:sz w:val="24"/>
          <w:lang w:val="sk-SK"/>
        </w:rPr>
        <w:t>Voula tonu Antiprosopon</w:t>
      </w:r>
      <w:r w:rsidRPr="00684798">
        <w:rPr>
          <w:rFonts w:ascii="Times New Roman" w:hAnsi="Times New Roman" w:cs="Times New Roman"/>
          <w:sz w:val="24"/>
          <w:lang w:val="sk-SK"/>
        </w:rPr>
        <w:t xml:space="preserve">). Podľa holandského </w:t>
      </w:r>
      <w:r w:rsidRPr="00684798">
        <w:rPr>
          <w:rFonts w:ascii="Times New Roman" w:hAnsi="Times New Roman" w:cs="Times New Roman"/>
          <w:i/>
          <w:sz w:val="24"/>
          <w:lang w:val="sk-SK"/>
        </w:rPr>
        <w:t>Eerste Kamer</w:t>
      </w:r>
      <w:r w:rsidRPr="00684798">
        <w:rPr>
          <w:rFonts w:ascii="Times New Roman" w:hAnsi="Times New Roman" w:cs="Times New Roman"/>
          <w:sz w:val="24"/>
          <w:lang w:val="sk-SK"/>
        </w:rPr>
        <w:t>m, bolo veľmi ťažké posúdiť, do akej miery dosiahol</w:t>
      </w:r>
      <w:r>
        <w:rPr>
          <w:rFonts w:ascii="Times New Roman" w:hAnsi="Times New Roman" w:cs="Times New Roman"/>
          <w:sz w:val="24"/>
          <w:lang w:val="sk-SK"/>
        </w:rPr>
        <w:t>i</w:t>
      </w:r>
      <w:r w:rsidRPr="00684798">
        <w:rPr>
          <w:rFonts w:ascii="Times New Roman" w:hAnsi="Times New Roman" w:cs="Times New Roman"/>
          <w:sz w:val="24"/>
          <w:lang w:val="sk-SK"/>
        </w:rPr>
        <w:t xml:space="preserve"> informácie verejnosť, aj napriek nepretržitému úsiliu o zlepšenie komunikácie. Médiá / novinári sa často zaujímali len o negatívne dopady európskych právnych predpisov, čo podľa belgického </w:t>
      </w:r>
      <w:r w:rsidRPr="00684798">
        <w:rPr>
          <w:rFonts w:ascii="Times New Roman" w:hAnsi="Times New Roman" w:cs="Times New Roman"/>
          <w:i/>
          <w:sz w:val="24"/>
          <w:lang w:val="sk-SK"/>
        </w:rPr>
        <w:t>Senát</w:t>
      </w:r>
      <w:r w:rsidRPr="00684798">
        <w:rPr>
          <w:rFonts w:ascii="Times New Roman" w:hAnsi="Times New Roman" w:cs="Times New Roman"/>
          <w:sz w:val="24"/>
          <w:lang w:val="sk-SK"/>
        </w:rPr>
        <w:t xml:space="preserve"> komplikovalo podávanie informácii verejnosti. Navyše, 10 parlamentov / komôr si myslelo, že to bol práve nedostatok finančných prostriedkov, ktoré im bránil v komunikácii európskych záležitostí. Podľa Európskeho parlamentu, psychická a fyzická vzdialenosť „EÚ inštitúcii" bola dôležitým obmedzením; európske záležitosti boli č</w:t>
      </w:r>
      <w:r>
        <w:rPr>
          <w:rFonts w:ascii="Times New Roman" w:hAnsi="Times New Roman" w:cs="Times New Roman"/>
          <w:sz w:val="24"/>
          <w:lang w:val="sk-SK"/>
        </w:rPr>
        <w:t>asto považované za „</w:t>
      </w:r>
      <w:r w:rsidRPr="00684798">
        <w:rPr>
          <w:rFonts w:ascii="Times New Roman" w:hAnsi="Times New Roman" w:cs="Times New Roman"/>
          <w:sz w:val="24"/>
          <w:lang w:val="sk-SK"/>
        </w:rPr>
        <w:t xml:space="preserve">zahraničné záležitosti" bez väzby na domácu politiku. Ako uviedol rumunský </w:t>
      </w:r>
      <w:r w:rsidRPr="00684798">
        <w:rPr>
          <w:rFonts w:ascii="Times New Roman" w:hAnsi="Times New Roman" w:cs="Times New Roman"/>
          <w:i/>
          <w:sz w:val="24"/>
          <w:lang w:val="sk-SK"/>
        </w:rPr>
        <w:t>Camera Deputaţilor,</w:t>
      </w:r>
      <w:r w:rsidRPr="00684798">
        <w:rPr>
          <w:rFonts w:ascii="Times New Roman" w:hAnsi="Times New Roman" w:cs="Times New Roman"/>
          <w:sz w:val="24"/>
          <w:lang w:val="sk-SK"/>
        </w:rPr>
        <w:t xml:space="preserve"> nemalo by sa</w:t>
      </w:r>
      <w:r w:rsidRPr="00000640">
        <w:rPr>
          <w:rFonts w:ascii="Times New Roman" w:hAnsi="Times New Roman" w:cs="Times New Roman"/>
          <w:sz w:val="24"/>
          <w:lang w:val="sk-SK"/>
        </w:rPr>
        <w:t xml:space="preserve"> </w:t>
      </w:r>
      <w:r w:rsidRPr="00684798">
        <w:rPr>
          <w:rFonts w:ascii="Times New Roman" w:hAnsi="Times New Roman" w:cs="Times New Roman"/>
          <w:sz w:val="24"/>
          <w:lang w:val="sk-SK"/>
        </w:rPr>
        <w:t xml:space="preserve">zabúdať ani na zaneprázdnenosť poslancov, ktorí si často definovali svoje prostriedky a obsah komunikácie, dopĺňa lotyšský </w:t>
      </w:r>
      <w:r w:rsidRPr="00684798">
        <w:rPr>
          <w:rFonts w:ascii="Times New Roman" w:hAnsi="Times New Roman" w:cs="Times New Roman"/>
          <w:i/>
          <w:sz w:val="24"/>
          <w:lang w:val="sk-SK"/>
        </w:rPr>
        <w:t>Saeima</w:t>
      </w:r>
      <w:r w:rsidRPr="00684798">
        <w:rPr>
          <w:rFonts w:ascii="Times New Roman" w:hAnsi="Times New Roman" w:cs="Times New Roman"/>
          <w:sz w:val="24"/>
          <w:lang w:val="sk-SK"/>
        </w:rPr>
        <w:t xml:space="preserve">. Iba tri parlamenty / komory uvádzali ako obmedzenie nedostatok stratégie v dosiahnutí ambície </w:t>
      </w:r>
      <w:r w:rsidRPr="00684798">
        <w:rPr>
          <w:rFonts w:ascii="Times New Roman" w:hAnsi="Times New Roman" w:cs="Times New Roman"/>
          <w:sz w:val="24"/>
          <w:szCs w:val="24"/>
          <w:lang w:val="sk-SK"/>
        </w:rPr>
        <w:t xml:space="preserve">byť viac „hlasný“ </w:t>
      </w:r>
      <w:r w:rsidRPr="00684798">
        <w:rPr>
          <w:rFonts w:ascii="Times New Roman" w:hAnsi="Times New Roman" w:cs="Times New Roman"/>
          <w:sz w:val="24"/>
          <w:lang w:val="sk-SK"/>
        </w:rPr>
        <w:t>pri informovaní občanov o európskych záležitostiach vo všeobecnosti.</w:t>
      </w:r>
    </w:p>
    <w:p w14:paraId="41C3ADAB" w14:textId="77777777" w:rsidR="00000640" w:rsidRPr="00CB05E3" w:rsidRDefault="00000640" w:rsidP="00000640">
      <w:pPr>
        <w:spacing w:after="0" w:line="240" w:lineRule="auto"/>
        <w:jc w:val="both"/>
        <w:rPr>
          <w:rFonts w:ascii="Times New Roman" w:hAnsi="Times New Roman" w:cs="Times New Roman"/>
          <w:sz w:val="24"/>
          <w:lang w:val="sk-SK"/>
        </w:rPr>
      </w:pPr>
    </w:p>
    <w:p w14:paraId="0AEA4C98" w14:textId="77777777" w:rsidR="00000640" w:rsidRDefault="00000640" w:rsidP="00000640">
      <w:pPr>
        <w:spacing w:after="0" w:line="240" w:lineRule="auto"/>
        <w:jc w:val="both"/>
        <w:rPr>
          <w:rFonts w:ascii="Times New Roman" w:hAnsi="Times New Roman" w:cs="Times New Roman"/>
          <w:sz w:val="24"/>
          <w:lang w:val="sk-SK"/>
        </w:rPr>
      </w:pPr>
      <w:r w:rsidRPr="00684798">
        <w:rPr>
          <w:rFonts w:ascii="Times New Roman" w:hAnsi="Times New Roman" w:cs="Times New Roman"/>
          <w:sz w:val="24"/>
          <w:lang w:val="sk-SK"/>
        </w:rPr>
        <w:t xml:space="preserve">Menujme niektoré odporúčané postupy ako prekonať obmedzenia, portugalsky </w:t>
      </w:r>
      <w:r w:rsidRPr="00684798">
        <w:rPr>
          <w:rFonts w:ascii="Times New Roman" w:hAnsi="Times New Roman" w:cs="Times New Roman"/>
          <w:i/>
          <w:sz w:val="24"/>
          <w:lang w:val="sk-SK"/>
        </w:rPr>
        <w:t>Assembleia da República</w:t>
      </w:r>
      <w:r w:rsidRPr="00684798">
        <w:rPr>
          <w:rFonts w:ascii="Times New Roman" w:hAnsi="Times New Roman" w:cs="Times New Roman"/>
          <w:sz w:val="24"/>
          <w:lang w:val="sk-SK"/>
        </w:rPr>
        <w:t xml:space="preserve"> vytvorila online platformu pre informovanie svojich občanov o rôznych fázach legislatívneho procesu a umožňuje im, aby zaslali svoje komentáre, zatiaľ čo švédsky </w:t>
      </w:r>
      <w:r w:rsidRPr="00684798">
        <w:rPr>
          <w:rFonts w:ascii="Times New Roman" w:hAnsi="Times New Roman" w:cs="Times New Roman"/>
          <w:i/>
          <w:sz w:val="24"/>
          <w:lang w:val="sk-SK"/>
        </w:rPr>
        <w:t>Riksdag</w:t>
      </w:r>
      <w:r w:rsidRPr="00684798">
        <w:rPr>
          <w:rFonts w:ascii="Times New Roman" w:hAnsi="Times New Roman" w:cs="Times New Roman"/>
          <w:sz w:val="24"/>
          <w:lang w:val="sk-SK"/>
        </w:rPr>
        <w:t xml:space="preserve"> mal plán vyvinúť nové webové stránky v blízkej budúcnosti a zlepšiť tým dostupnosť informácií pre svojich občanov.</w:t>
      </w:r>
    </w:p>
    <w:p w14:paraId="2240FFA9" w14:textId="5727AD94" w:rsidR="006D4428" w:rsidRPr="006D4428" w:rsidRDefault="006D4428" w:rsidP="00000640">
      <w:pPr>
        <w:spacing w:after="0" w:line="240" w:lineRule="auto"/>
        <w:jc w:val="both"/>
        <w:rPr>
          <w:rFonts w:ascii="Times New Roman" w:hAnsi="Times New Roman" w:cs="Times New Roman"/>
          <w:sz w:val="24"/>
          <w:lang w:val="sk-SK"/>
        </w:rPr>
      </w:pPr>
    </w:p>
    <w:p w14:paraId="7F338963" w14:textId="5BBA448A" w:rsidR="00C13F99" w:rsidRPr="00344DC1" w:rsidRDefault="00A27E03" w:rsidP="00C13F99">
      <w:pPr>
        <w:spacing w:after="0" w:line="240" w:lineRule="auto"/>
        <w:jc w:val="both"/>
        <w:rPr>
          <w:rFonts w:ascii="Times New Roman" w:hAnsi="Times New Roman" w:cs="Times New Roman"/>
          <w:b/>
          <w:sz w:val="24"/>
          <w:szCs w:val="24"/>
          <w:lang w:val="sk-SK"/>
        </w:rPr>
      </w:pPr>
      <w:r w:rsidRPr="00344DC1">
        <w:rPr>
          <w:rFonts w:ascii="Times New Roman" w:hAnsi="Times New Roman" w:cs="Times New Roman"/>
          <w:b/>
          <w:sz w:val="24"/>
          <w:szCs w:val="24"/>
          <w:lang w:val="sk-SK"/>
        </w:rPr>
        <w:t>Komunikačná stratégia</w:t>
      </w:r>
    </w:p>
    <w:p w14:paraId="520886AD" w14:textId="77777777" w:rsidR="006D4428" w:rsidRPr="00344DC1" w:rsidRDefault="006D4428" w:rsidP="00420BD1">
      <w:pPr>
        <w:spacing w:after="0" w:line="240" w:lineRule="auto"/>
        <w:jc w:val="both"/>
        <w:rPr>
          <w:rFonts w:ascii="Times New Roman" w:hAnsi="Times New Roman" w:cs="Times New Roman"/>
          <w:sz w:val="24"/>
          <w:szCs w:val="24"/>
          <w:lang w:val="sk-SK"/>
        </w:rPr>
      </w:pPr>
    </w:p>
    <w:p w14:paraId="52507EE7" w14:textId="77777777" w:rsidR="00000640" w:rsidRPr="006D4428" w:rsidRDefault="00000640" w:rsidP="00000640">
      <w:pPr>
        <w:spacing w:after="0" w:line="240" w:lineRule="auto"/>
        <w:jc w:val="both"/>
        <w:rPr>
          <w:rFonts w:ascii="Times New Roman" w:hAnsi="Times New Roman" w:cs="Times New Roman"/>
          <w:sz w:val="24"/>
          <w:szCs w:val="24"/>
          <w:lang w:val="sk-SK"/>
        </w:rPr>
      </w:pPr>
      <w:r w:rsidRPr="006D4428">
        <w:rPr>
          <w:rFonts w:ascii="Times New Roman" w:hAnsi="Times New Roman" w:cs="Times New Roman"/>
          <w:sz w:val="24"/>
          <w:szCs w:val="24"/>
          <w:lang w:val="sk-SK"/>
        </w:rPr>
        <w:t xml:space="preserve">Na otázky či majú parlamenty / komory špeciálnu stratégiu na informovanie o európskych záležitostiach, takmer dve tretiny odpovedajúcich (24) nemala žiadnu, 14 malo jednu. Medzi nástroje uvádzané v rámci svojich stratégií, a to najmä v priamej komunikácii, mnoho parlamentov / komôr (rumunský </w:t>
      </w:r>
      <w:r w:rsidRPr="006D4428">
        <w:rPr>
          <w:rFonts w:ascii="Times New Roman" w:hAnsi="Times New Roman" w:cs="Times New Roman"/>
          <w:i/>
          <w:sz w:val="24"/>
          <w:szCs w:val="24"/>
          <w:lang w:val="sk-SK"/>
        </w:rPr>
        <w:t>Senat</w:t>
      </w:r>
      <w:r w:rsidRPr="006D4428">
        <w:rPr>
          <w:rFonts w:ascii="Times New Roman" w:hAnsi="Times New Roman" w:cs="Times New Roman"/>
          <w:sz w:val="24"/>
          <w:szCs w:val="24"/>
          <w:lang w:val="sk-SK"/>
        </w:rPr>
        <w:t xml:space="preserve">, maďarský </w:t>
      </w:r>
      <w:r w:rsidRPr="006D4428">
        <w:rPr>
          <w:rFonts w:ascii="Times New Roman" w:hAnsi="Times New Roman" w:cs="Times New Roman"/>
          <w:i/>
          <w:sz w:val="24"/>
          <w:szCs w:val="24"/>
          <w:lang w:val="sk-SK"/>
        </w:rPr>
        <w:t>Országgyűlés</w:t>
      </w:r>
      <w:r w:rsidRPr="006D4428">
        <w:rPr>
          <w:rFonts w:ascii="Times New Roman" w:hAnsi="Times New Roman" w:cs="Times New Roman"/>
          <w:sz w:val="24"/>
          <w:szCs w:val="24"/>
          <w:lang w:val="sk-SK"/>
        </w:rPr>
        <w:t xml:space="preserve">, Európsky parlament, švédsky </w:t>
      </w:r>
      <w:r w:rsidRPr="006D4428">
        <w:rPr>
          <w:rFonts w:ascii="Times New Roman" w:hAnsi="Times New Roman" w:cs="Times New Roman"/>
          <w:i/>
          <w:sz w:val="24"/>
          <w:szCs w:val="24"/>
          <w:lang w:val="sk-SK"/>
        </w:rPr>
        <w:t>Riksdag</w:t>
      </w:r>
      <w:r w:rsidRPr="006D4428">
        <w:rPr>
          <w:rFonts w:ascii="Times New Roman" w:hAnsi="Times New Roman" w:cs="Times New Roman"/>
          <w:sz w:val="24"/>
          <w:szCs w:val="24"/>
          <w:lang w:val="sk-SK"/>
        </w:rPr>
        <w:t xml:space="preserve">, španielsky </w:t>
      </w:r>
      <w:r w:rsidRPr="006D4428">
        <w:rPr>
          <w:rFonts w:ascii="Times New Roman" w:hAnsi="Times New Roman" w:cs="Times New Roman"/>
          <w:i/>
          <w:sz w:val="24"/>
          <w:szCs w:val="24"/>
          <w:lang w:val="sk-SK"/>
        </w:rPr>
        <w:t>Cortes Generales</w:t>
      </w:r>
      <w:r w:rsidRPr="006D4428">
        <w:rPr>
          <w:rFonts w:ascii="Times New Roman" w:hAnsi="Times New Roman" w:cs="Times New Roman"/>
          <w:sz w:val="24"/>
          <w:szCs w:val="24"/>
          <w:lang w:val="sk-SK"/>
        </w:rPr>
        <w:t xml:space="preserve">, ako aj holandský </w:t>
      </w:r>
      <w:r w:rsidRPr="006D4428">
        <w:rPr>
          <w:rFonts w:ascii="Times New Roman" w:hAnsi="Times New Roman" w:cs="Times New Roman"/>
          <w:i/>
          <w:sz w:val="24"/>
          <w:szCs w:val="24"/>
          <w:lang w:val="sk-SK"/>
        </w:rPr>
        <w:t>Eerste Kamer</w:t>
      </w:r>
      <w:r w:rsidRPr="006D4428">
        <w:rPr>
          <w:rFonts w:ascii="Times New Roman" w:hAnsi="Times New Roman" w:cs="Times New Roman"/>
          <w:sz w:val="24"/>
          <w:szCs w:val="24"/>
          <w:lang w:val="sk-SK"/>
        </w:rPr>
        <w:t xml:space="preserve"> a </w:t>
      </w:r>
      <w:r w:rsidRPr="006D4428">
        <w:rPr>
          <w:rFonts w:ascii="Times New Roman" w:hAnsi="Times New Roman" w:cs="Times New Roman"/>
          <w:i/>
          <w:sz w:val="24"/>
          <w:szCs w:val="24"/>
          <w:lang w:val="sk-SK"/>
        </w:rPr>
        <w:t>Tweede Kamer)</w:t>
      </w:r>
      <w:r w:rsidRPr="006D4428">
        <w:rPr>
          <w:rFonts w:ascii="Times New Roman" w:hAnsi="Times New Roman" w:cs="Times New Roman"/>
          <w:sz w:val="24"/>
          <w:szCs w:val="24"/>
          <w:lang w:val="sk-SK"/>
        </w:rPr>
        <w:t xml:space="preserve"> vytvorili špecializované webové stránky alebo úseky na webových stránkach zameraných na európske záležitosti, ktoré boli často </w:t>
      </w:r>
      <w:r>
        <w:rPr>
          <w:rFonts w:ascii="Times New Roman" w:hAnsi="Times New Roman" w:cs="Times New Roman"/>
          <w:sz w:val="24"/>
          <w:szCs w:val="24"/>
          <w:lang w:val="sk-SK"/>
        </w:rPr>
        <w:t>cielen</w:t>
      </w:r>
      <w:r w:rsidRPr="006D4428">
        <w:rPr>
          <w:rFonts w:ascii="Times New Roman" w:hAnsi="Times New Roman" w:cs="Times New Roman"/>
          <w:sz w:val="24"/>
          <w:szCs w:val="24"/>
          <w:lang w:val="sk-SK"/>
        </w:rPr>
        <w:t xml:space="preserve">é na iné publikum (mladí ľudia, školy, atď.). Ďalší on-line nástroj, ktorý používal taliansky </w:t>
      </w:r>
      <w:r w:rsidRPr="006D4428">
        <w:rPr>
          <w:rFonts w:ascii="Times New Roman" w:hAnsi="Times New Roman" w:cs="Times New Roman"/>
          <w:i/>
          <w:sz w:val="24"/>
          <w:szCs w:val="24"/>
          <w:lang w:val="sk-SK"/>
        </w:rPr>
        <w:t>Senato della Repubblica</w:t>
      </w:r>
      <w:r w:rsidRPr="006D4428">
        <w:rPr>
          <w:rFonts w:ascii="Times New Roman" w:hAnsi="Times New Roman" w:cs="Times New Roman"/>
          <w:sz w:val="24"/>
          <w:szCs w:val="24"/>
          <w:lang w:val="sk-SK"/>
        </w:rPr>
        <w:t xml:space="preserve">, holandský </w:t>
      </w:r>
      <w:r w:rsidRPr="006D4428">
        <w:rPr>
          <w:rFonts w:ascii="Times New Roman" w:hAnsi="Times New Roman" w:cs="Times New Roman"/>
          <w:i/>
          <w:sz w:val="24"/>
          <w:szCs w:val="24"/>
          <w:lang w:val="sk-SK"/>
        </w:rPr>
        <w:t>Eerste Kamer</w:t>
      </w:r>
      <w:r w:rsidRPr="006D4428">
        <w:rPr>
          <w:rFonts w:ascii="Times New Roman" w:hAnsi="Times New Roman" w:cs="Times New Roman"/>
          <w:sz w:val="24"/>
          <w:szCs w:val="24"/>
          <w:lang w:val="sk-SK"/>
        </w:rPr>
        <w:t xml:space="preserve"> a </w:t>
      </w:r>
      <w:r w:rsidRPr="006D4428">
        <w:rPr>
          <w:rFonts w:ascii="Times New Roman" w:hAnsi="Times New Roman" w:cs="Times New Roman"/>
          <w:i/>
          <w:sz w:val="24"/>
          <w:szCs w:val="24"/>
          <w:lang w:val="sk-SK"/>
        </w:rPr>
        <w:t xml:space="preserve">Tweede Kamer </w:t>
      </w:r>
      <w:r w:rsidRPr="006D4428">
        <w:rPr>
          <w:rFonts w:ascii="Times New Roman" w:hAnsi="Times New Roman" w:cs="Times New Roman"/>
          <w:sz w:val="24"/>
          <w:szCs w:val="24"/>
          <w:lang w:val="sk-SK"/>
        </w:rPr>
        <w:t xml:space="preserve">bol špecializovaný newsletter pre európske záležitosti pripravovaný a rozmiestňovaný pravidelne, jeho cieľom bolo informovať o pripravovaných aktivitách parlamentov / komôr a tých v Bruseli, vo vzťahu k európskym záležitostiam. On-line komunikácia bola často doplnená pomocou sociálnych médií (francúzsky </w:t>
      </w:r>
      <w:r w:rsidRPr="006D4428">
        <w:rPr>
          <w:rFonts w:ascii="Times New Roman" w:hAnsi="Times New Roman" w:cs="Times New Roman"/>
          <w:i/>
          <w:sz w:val="24"/>
          <w:szCs w:val="24"/>
          <w:lang w:val="sk-SK"/>
        </w:rPr>
        <w:t>Senát</w:t>
      </w:r>
      <w:r w:rsidRPr="006D4428">
        <w:rPr>
          <w:rFonts w:ascii="Times New Roman" w:hAnsi="Times New Roman" w:cs="Times New Roman"/>
          <w:sz w:val="24"/>
          <w:szCs w:val="24"/>
          <w:lang w:val="sk-SK"/>
        </w:rPr>
        <w:t xml:space="preserve">, holandský </w:t>
      </w:r>
      <w:r w:rsidRPr="006D4428">
        <w:rPr>
          <w:rFonts w:ascii="Times New Roman" w:hAnsi="Times New Roman" w:cs="Times New Roman"/>
          <w:i/>
          <w:sz w:val="24"/>
          <w:szCs w:val="24"/>
          <w:lang w:val="sk-SK"/>
        </w:rPr>
        <w:t xml:space="preserve">Eerste Kamer </w:t>
      </w:r>
      <w:r w:rsidRPr="006D4428">
        <w:rPr>
          <w:rFonts w:ascii="Times New Roman" w:hAnsi="Times New Roman" w:cs="Times New Roman"/>
          <w:sz w:val="24"/>
          <w:szCs w:val="24"/>
          <w:lang w:val="sk-SK"/>
        </w:rPr>
        <w:t xml:space="preserve">a </w:t>
      </w:r>
      <w:r w:rsidRPr="006D4428">
        <w:rPr>
          <w:rFonts w:ascii="Times New Roman" w:hAnsi="Times New Roman" w:cs="Times New Roman"/>
          <w:i/>
          <w:sz w:val="24"/>
          <w:szCs w:val="24"/>
          <w:lang w:val="sk-SK"/>
        </w:rPr>
        <w:t>Tweede Kamer</w:t>
      </w:r>
      <w:r w:rsidRPr="006D4428">
        <w:rPr>
          <w:rFonts w:ascii="Times New Roman" w:hAnsi="Times New Roman" w:cs="Times New Roman"/>
          <w:sz w:val="24"/>
          <w:szCs w:val="24"/>
          <w:lang w:val="sk-SK"/>
        </w:rPr>
        <w:t xml:space="preserve">), on-line vysielaním (holandský </w:t>
      </w:r>
      <w:r w:rsidRPr="006D4428">
        <w:rPr>
          <w:rFonts w:ascii="Times New Roman" w:hAnsi="Times New Roman" w:cs="Times New Roman"/>
          <w:i/>
          <w:sz w:val="24"/>
          <w:szCs w:val="24"/>
          <w:lang w:val="sk-SK"/>
        </w:rPr>
        <w:t>Tweede Kamer</w:t>
      </w:r>
      <w:r w:rsidRPr="006D4428">
        <w:rPr>
          <w:rFonts w:ascii="Times New Roman" w:hAnsi="Times New Roman" w:cs="Times New Roman"/>
          <w:sz w:val="24"/>
          <w:szCs w:val="24"/>
          <w:lang w:val="sk-SK"/>
        </w:rPr>
        <w:t xml:space="preserve">, švédsky </w:t>
      </w:r>
      <w:r w:rsidRPr="006D4428">
        <w:rPr>
          <w:rFonts w:ascii="Times New Roman" w:hAnsi="Times New Roman" w:cs="Times New Roman"/>
          <w:i/>
          <w:sz w:val="24"/>
          <w:szCs w:val="24"/>
          <w:lang w:val="sk-SK"/>
        </w:rPr>
        <w:t>Riksdag</w:t>
      </w:r>
      <w:r w:rsidRPr="006D4428">
        <w:rPr>
          <w:rFonts w:ascii="Times New Roman" w:hAnsi="Times New Roman" w:cs="Times New Roman"/>
          <w:sz w:val="24"/>
          <w:szCs w:val="24"/>
          <w:lang w:val="sk-SK"/>
        </w:rPr>
        <w:t xml:space="preserve">) a v prípade gréckeho </w:t>
      </w:r>
      <w:r w:rsidRPr="006D4428">
        <w:rPr>
          <w:rFonts w:ascii="Times New Roman" w:hAnsi="Times New Roman" w:cs="Times New Roman"/>
          <w:i/>
          <w:sz w:val="24"/>
          <w:szCs w:val="24"/>
          <w:lang w:val="sk-SK"/>
        </w:rPr>
        <w:t>Voula ton Ellinon,</w:t>
      </w:r>
      <w:r w:rsidRPr="006D4428">
        <w:rPr>
          <w:rFonts w:ascii="Times New Roman" w:hAnsi="Times New Roman" w:cs="Times New Roman"/>
          <w:sz w:val="24"/>
          <w:szCs w:val="24"/>
          <w:lang w:val="sk-SK"/>
        </w:rPr>
        <w:t xml:space="preserve"> aj vyhradeným televíznym kanálom. Niektoré z parlamentov / komôr usporadúvali</w:t>
      </w:r>
      <w:r>
        <w:rPr>
          <w:rFonts w:ascii="Times New Roman" w:hAnsi="Times New Roman" w:cs="Times New Roman"/>
          <w:sz w:val="24"/>
          <w:szCs w:val="24"/>
          <w:lang w:val="sk-SK"/>
        </w:rPr>
        <w:t xml:space="preserve"> stretnutia</w:t>
      </w:r>
      <w:r w:rsidRPr="006D4428">
        <w:rPr>
          <w:rFonts w:ascii="Times New Roman" w:hAnsi="Times New Roman" w:cs="Times New Roman"/>
          <w:sz w:val="24"/>
          <w:szCs w:val="24"/>
          <w:lang w:val="sk-SK"/>
        </w:rPr>
        <w:t xml:space="preserve"> s verejnosťou, a to buď vo veľkom (rumunský </w:t>
      </w:r>
      <w:r w:rsidRPr="006D4428">
        <w:rPr>
          <w:rFonts w:ascii="Times New Roman" w:hAnsi="Times New Roman" w:cs="Times New Roman"/>
          <w:i/>
          <w:sz w:val="24"/>
          <w:szCs w:val="24"/>
          <w:lang w:val="sk-SK"/>
        </w:rPr>
        <w:t>Camera Deputaţilor</w:t>
      </w:r>
      <w:r w:rsidRPr="006D4428">
        <w:rPr>
          <w:rFonts w:ascii="Times New Roman" w:hAnsi="Times New Roman" w:cs="Times New Roman"/>
          <w:sz w:val="24"/>
          <w:szCs w:val="24"/>
          <w:lang w:val="sk-SK"/>
        </w:rPr>
        <w:t xml:space="preserve">) alebo v cielenejší spôsobom (švédsky </w:t>
      </w:r>
      <w:r w:rsidRPr="006D4428">
        <w:rPr>
          <w:rFonts w:ascii="Times New Roman" w:hAnsi="Times New Roman" w:cs="Times New Roman"/>
          <w:i/>
          <w:sz w:val="24"/>
          <w:szCs w:val="24"/>
          <w:lang w:val="sk-SK"/>
        </w:rPr>
        <w:t>Riksdag),</w:t>
      </w:r>
      <w:r w:rsidRPr="006D4428">
        <w:rPr>
          <w:rFonts w:ascii="Times New Roman" w:hAnsi="Times New Roman" w:cs="Times New Roman"/>
          <w:sz w:val="24"/>
          <w:szCs w:val="24"/>
          <w:lang w:val="sk-SK"/>
        </w:rPr>
        <w:t xml:space="preserve"> alebo prostredníctvom budovania priamych vzťahov medzi občanmi a Výborom pre európske záležitosti (rumunský </w:t>
      </w:r>
      <w:r w:rsidRPr="006D4428">
        <w:rPr>
          <w:rFonts w:ascii="Times New Roman" w:hAnsi="Times New Roman" w:cs="Times New Roman"/>
          <w:i/>
          <w:sz w:val="24"/>
          <w:szCs w:val="24"/>
          <w:lang w:val="sk-SK"/>
        </w:rPr>
        <w:t>Senat</w:t>
      </w:r>
      <w:r w:rsidRPr="006D4428">
        <w:rPr>
          <w:rFonts w:ascii="Times New Roman" w:hAnsi="Times New Roman" w:cs="Times New Roman"/>
          <w:sz w:val="24"/>
          <w:szCs w:val="24"/>
          <w:lang w:val="sk-SK"/>
        </w:rPr>
        <w:t xml:space="preserve">). Okrem iných kanálov, španielsky </w:t>
      </w:r>
      <w:r w:rsidRPr="006D4428">
        <w:rPr>
          <w:rFonts w:ascii="Times New Roman" w:hAnsi="Times New Roman" w:cs="Times New Roman"/>
          <w:i/>
          <w:sz w:val="24"/>
          <w:szCs w:val="24"/>
          <w:lang w:val="sk-SK"/>
        </w:rPr>
        <w:t>Cortes Generales</w:t>
      </w:r>
      <w:r w:rsidRPr="006D4428">
        <w:rPr>
          <w:rFonts w:ascii="Times New Roman" w:hAnsi="Times New Roman" w:cs="Times New Roman"/>
          <w:sz w:val="24"/>
          <w:szCs w:val="24"/>
          <w:lang w:val="sk-SK"/>
        </w:rPr>
        <w:t xml:space="preserve"> používal svoj portál Kongresu transparentnosti pre oznamovanie informácií o európskych záležitostiach a Európsky parlament sa spoliehal na </w:t>
      </w:r>
      <w:r w:rsidRPr="006D4428">
        <w:rPr>
          <w:rFonts w:ascii="Times New Roman" w:hAnsi="Times New Roman" w:cs="Times New Roman"/>
          <w:sz w:val="24"/>
          <w:szCs w:val="24"/>
          <w:lang w:val="sk-SK"/>
        </w:rPr>
        <w:lastRenderedPageBreak/>
        <w:t xml:space="preserve">kombináciu priamej komunikácie (webové stránky, vysielanie, sociálne médiá, organizované prehliadky pre verejnosť v priestoroch Parlamentu, návštevnícke centrum, informačné kampane, debaty a eventy) a nepriamej komunikácie (prostredníctvom poskytovania informácií a podpory novinárov) definovanej ich stratégiou. Podobne aj švédsky </w:t>
      </w:r>
      <w:r w:rsidRPr="006D4428">
        <w:rPr>
          <w:rFonts w:ascii="Times New Roman" w:hAnsi="Times New Roman" w:cs="Times New Roman"/>
          <w:i/>
          <w:sz w:val="24"/>
          <w:szCs w:val="24"/>
          <w:lang w:val="sk-SK"/>
        </w:rPr>
        <w:t>Riksdag</w:t>
      </w:r>
      <w:r w:rsidRPr="006D4428">
        <w:rPr>
          <w:rFonts w:ascii="Times New Roman" w:hAnsi="Times New Roman" w:cs="Times New Roman"/>
          <w:sz w:val="24"/>
          <w:szCs w:val="24"/>
          <w:lang w:val="sk-SK"/>
        </w:rPr>
        <w:t xml:space="preserve"> mal vypracovanú stratégiu "Spravovania komunikačnej stratégie", ktorá identifikovala tieto hlavné cieľové skupiny pre externú komunikáciu: verejnosť, vláda, orgány verejnej správy, krajské úrady, kraje, obce, médiá, organizácie, podnikateľské sféry, školy, univerzity a vysoké školy a medzinárodné inštitúcie.</w:t>
      </w:r>
    </w:p>
    <w:p w14:paraId="75213536" w14:textId="77777777" w:rsidR="00000640" w:rsidRDefault="00000640" w:rsidP="00000640">
      <w:pPr>
        <w:spacing w:after="0" w:line="240" w:lineRule="auto"/>
        <w:jc w:val="both"/>
        <w:rPr>
          <w:rFonts w:ascii="Times New Roman" w:hAnsi="Times New Roman" w:cs="Times New Roman"/>
          <w:sz w:val="24"/>
          <w:szCs w:val="24"/>
          <w:lang w:val="sk-SK"/>
        </w:rPr>
      </w:pPr>
      <w:r w:rsidRPr="006D4428">
        <w:rPr>
          <w:rFonts w:ascii="Times New Roman" w:hAnsi="Times New Roman" w:cs="Times New Roman"/>
          <w:sz w:val="24"/>
          <w:szCs w:val="24"/>
          <w:lang w:val="sk-SK"/>
        </w:rPr>
        <w:t xml:space="preserve">Pre britský </w:t>
      </w:r>
      <w:r w:rsidRPr="006D4428">
        <w:rPr>
          <w:rFonts w:ascii="Times New Roman" w:hAnsi="Times New Roman" w:cs="Times New Roman"/>
          <w:i/>
          <w:sz w:val="24"/>
          <w:szCs w:val="24"/>
          <w:lang w:val="sk-SK"/>
        </w:rPr>
        <w:t>House of Commons</w:t>
      </w:r>
      <w:r w:rsidRPr="006D4428">
        <w:rPr>
          <w:rFonts w:ascii="Times New Roman" w:hAnsi="Times New Roman" w:cs="Times New Roman"/>
          <w:sz w:val="24"/>
          <w:szCs w:val="24"/>
          <w:lang w:val="sk-SK"/>
        </w:rPr>
        <w:t xml:space="preserve"> boli aktualizované online publikácie dôležitým komunikačným kanálom pre európske záležitosti, a to aj bez akejkoľvek špecifickej parlamentnej stratégie.</w:t>
      </w:r>
    </w:p>
    <w:p w14:paraId="16035BE5" w14:textId="77777777" w:rsidR="00000640" w:rsidRPr="006D4428" w:rsidRDefault="00000640" w:rsidP="00000640">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Výbor pre európske záležitosti britského </w:t>
      </w:r>
      <w:r w:rsidRPr="00344DC1">
        <w:rPr>
          <w:rFonts w:ascii="Times New Roman" w:hAnsi="Times New Roman" w:cs="Times New Roman"/>
          <w:i/>
          <w:sz w:val="24"/>
          <w:szCs w:val="24"/>
          <w:lang w:val="sk-SK"/>
        </w:rPr>
        <w:t>House of Lords</w:t>
      </w:r>
      <w:r>
        <w:rPr>
          <w:rFonts w:ascii="Times New Roman" w:hAnsi="Times New Roman" w:cs="Times New Roman"/>
          <w:sz w:val="24"/>
          <w:szCs w:val="24"/>
          <w:lang w:val="sk-SK"/>
        </w:rPr>
        <w:t xml:space="preserve"> mal mediálnu stratégiu, ktorá </w:t>
      </w:r>
      <w:r w:rsidRPr="006D4428">
        <w:rPr>
          <w:rFonts w:ascii="Times New Roman" w:hAnsi="Times New Roman" w:cs="Times New Roman"/>
          <w:sz w:val="24"/>
          <w:szCs w:val="24"/>
          <w:lang w:val="sk-SK"/>
        </w:rPr>
        <w:t xml:space="preserve">zahŕňala vyhradený účet </w:t>
      </w:r>
      <w:r>
        <w:rPr>
          <w:rFonts w:ascii="Times New Roman" w:hAnsi="Times New Roman" w:cs="Times New Roman"/>
          <w:sz w:val="24"/>
          <w:szCs w:val="24"/>
          <w:lang w:val="sk-SK"/>
        </w:rPr>
        <w:t xml:space="preserve">na </w:t>
      </w:r>
      <w:r w:rsidRPr="006D4428">
        <w:rPr>
          <w:rFonts w:ascii="Times New Roman" w:hAnsi="Times New Roman" w:cs="Times New Roman"/>
          <w:sz w:val="24"/>
          <w:szCs w:val="24"/>
          <w:lang w:val="sk-SK"/>
        </w:rPr>
        <w:t>sociáln</w:t>
      </w:r>
      <w:r>
        <w:rPr>
          <w:rFonts w:ascii="Times New Roman" w:hAnsi="Times New Roman" w:cs="Times New Roman"/>
          <w:sz w:val="24"/>
          <w:szCs w:val="24"/>
          <w:lang w:val="sk-SK"/>
        </w:rPr>
        <w:t>ych</w:t>
      </w:r>
      <w:r w:rsidRPr="006D4428">
        <w:rPr>
          <w:rFonts w:ascii="Times New Roman" w:hAnsi="Times New Roman" w:cs="Times New Roman"/>
          <w:sz w:val="24"/>
          <w:szCs w:val="24"/>
          <w:lang w:val="sk-SK"/>
        </w:rPr>
        <w:t xml:space="preserve"> médiá</w:t>
      </w:r>
      <w:r>
        <w:rPr>
          <w:rFonts w:ascii="Times New Roman" w:hAnsi="Times New Roman" w:cs="Times New Roman"/>
          <w:sz w:val="24"/>
          <w:szCs w:val="24"/>
          <w:lang w:val="sk-SK"/>
        </w:rPr>
        <w:t>ch</w:t>
      </w:r>
      <w:r w:rsidRPr="006D4428">
        <w:rPr>
          <w:rFonts w:ascii="Times New Roman" w:hAnsi="Times New Roman" w:cs="Times New Roman"/>
          <w:sz w:val="24"/>
          <w:szCs w:val="24"/>
          <w:lang w:val="sk-SK"/>
        </w:rPr>
        <w:t>, tlačové správy, aktualizácie webový</w:t>
      </w:r>
      <w:r>
        <w:rPr>
          <w:rFonts w:ascii="Times New Roman" w:hAnsi="Times New Roman" w:cs="Times New Roman"/>
          <w:sz w:val="24"/>
          <w:szCs w:val="24"/>
          <w:lang w:val="sk-SK"/>
        </w:rPr>
        <w:t>ch stránok a pravidelných správ.</w:t>
      </w:r>
      <w:r w:rsidRPr="006D4428">
        <w:rPr>
          <w:rFonts w:ascii="Times New Roman" w:hAnsi="Times New Roman" w:cs="Times New Roman"/>
          <w:sz w:val="24"/>
          <w:szCs w:val="24"/>
          <w:lang w:val="sk-SK"/>
        </w:rPr>
        <w:t xml:space="preserve"> </w:t>
      </w:r>
      <w:r>
        <w:rPr>
          <w:rFonts w:ascii="Times New Roman" w:hAnsi="Times New Roman" w:cs="Times New Roman"/>
          <w:sz w:val="24"/>
          <w:szCs w:val="24"/>
          <w:lang w:val="sk-SK"/>
        </w:rPr>
        <w:t>Obsah</w:t>
      </w:r>
      <w:r w:rsidRPr="006D4428">
        <w:rPr>
          <w:rFonts w:ascii="Times New Roman" w:hAnsi="Times New Roman" w:cs="Times New Roman"/>
          <w:sz w:val="24"/>
          <w:szCs w:val="24"/>
          <w:lang w:val="sk-SK"/>
        </w:rPr>
        <w:t xml:space="preserve"> komunikáci</w:t>
      </w:r>
      <w:r>
        <w:rPr>
          <w:rFonts w:ascii="Times New Roman" w:hAnsi="Times New Roman" w:cs="Times New Roman"/>
          <w:sz w:val="24"/>
          <w:szCs w:val="24"/>
          <w:lang w:val="sk-SK"/>
        </w:rPr>
        <w:t>e</w:t>
      </w:r>
      <w:r w:rsidRPr="006D4428">
        <w:rPr>
          <w:rFonts w:ascii="Times New Roman" w:hAnsi="Times New Roman" w:cs="Times New Roman"/>
          <w:sz w:val="24"/>
          <w:szCs w:val="24"/>
          <w:lang w:val="sk-SK"/>
        </w:rPr>
        <w:t xml:space="preserve"> o</w:t>
      </w:r>
      <w:r>
        <w:rPr>
          <w:rFonts w:ascii="Times New Roman" w:hAnsi="Times New Roman" w:cs="Times New Roman"/>
          <w:sz w:val="24"/>
          <w:szCs w:val="24"/>
          <w:lang w:val="sk-SK"/>
        </w:rPr>
        <w:t xml:space="preserve"> európskych </w:t>
      </w:r>
      <w:r w:rsidRPr="006D4428">
        <w:rPr>
          <w:rFonts w:ascii="Times New Roman" w:hAnsi="Times New Roman" w:cs="Times New Roman"/>
          <w:sz w:val="24"/>
          <w:szCs w:val="24"/>
          <w:lang w:val="sk-SK"/>
        </w:rPr>
        <w:t>záležitostiach vo Veľkej Británii bol odlišný od toho v ostatných členských štátoch</w:t>
      </w:r>
      <w:r>
        <w:rPr>
          <w:rFonts w:ascii="Times New Roman" w:hAnsi="Times New Roman" w:cs="Times New Roman"/>
          <w:sz w:val="24"/>
          <w:szCs w:val="24"/>
          <w:lang w:val="sk-SK"/>
        </w:rPr>
        <w:t>,</w:t>
      </w:r>
      <w:r w:rsidRPr="006D4428">
        <w:rPr>
          <w:rFonts w:ascii="Times New Roman" w:hAnsi="Times New Roman" w:cs="Times New Roman"/>
          <w:sz w:val="24"/>
          <w:szCs w:val="24"/>
          <w:lang w:val="sk-SK"/>
        </w:rPr>
        <w:t xml:space="preserve"> v nadväznosti na výsledok referenda o členstv</w:t>
      </w:r>
      <w:r>
        <w:rPr>
          <w:rFonts w:ascii="Times New Roman" w:hAnsi="Times New Roman" w:cs="Times New Roman"/>
          <w:sz w:val="24"/>
          <w:szCs w:val="24"/>
          <w:lang w:val="sk-SK"/>
        </w:rPr>
        <w:t>e</w:t>
      </w:r>
      <w:r w:rsidRPr="006D4428">
        <w:rPr>
          <w:rFonts w:ascii="Times New Roman" w:hAnsi="Times New Roman" w:cs="Times New Roman"/>
          <w:sz w:val="24"/>
          <w:szCs w:val="24"/>
          <w:lang w:val="sk-SK"/>
        </w:rPr>
        <w:t xml:space="preserve"> Veľkej Británie v EÚ.</w:t>
      </w:r>
    </w:p>
    <w:p w14:paraId="649AEF68" w14:textId="7D382550" w:rsidR="00D777E1" w:rsidRPr="006D4428" w:rsidRDefault="00D777E1" w:rsidP="00C13F99">
      <w:pPr>
        <w:spacing w:after="0" w:line="240" w:lineRule="auto"/>
        <w:jc w:val="both"/>
        <w:rPr>
          <w:rFonts w:ascii="Times New Roman" w:hAnsi="Times New Roman" w:cs="Times New Roman"/>
          <w:sz w:val="24"/>
          <w:szCs w:val="24"/>
          <w:lang w:val="sk-SK"/>
        </w:rPr>
      </w:pPr>
    </w:p>
    <w:p w14:paraId="51254AE9" w14:textId="29EE90D6" w:rsidR="006D4428" w:rsidRPr="00344DC1" w:rsidRDefault="006D4428" w:rsidP="00C13F99">
      <w:pPr>
        <w:spacing w:after="0" w:line="240" w:lineRule="auto"/>
        <w:jc w:val="both"/>
        <w:rPr>
          <w:rFonts w:ascii="Times New Roman" w:hAnsi="Times New Roman" w:cs="Times New Roman"/>
          <w:b/>
          <w:sz w:val="24"/>
          <w:szCs w:val="24"/>
          <w:lang w:val="sk-SK"/>
        </w:rPr>
      </w:pPr>
    </w:p>
    <w:p w14:paraId="72CA5773" w14:textId="18434A7E" w:rsidR="00C13F99" w:rsidRPr="00344DC1" w:rsidRDefault="00A27E03" w:rsidP="00C13F99">
      <w:pPr>
        <w:spacing w:after="0" w:line="240" w:lineRule="auto"/>
        <w:jc w:val="both"/>
        <w:rPr>
          <w:rFonts w:ascii="Times New Roman" w:hAnsi="Times New Roman" w:cs="Times New Roman"/>
          <w:b/>
          <w:sz w:val="24"/>
          <w:szCs w:val="24"/>
          <w:lang w:val="sk-SK"/>
        </w:rPr>
      </w:pPr>
      <w:r w:rsidRPr="00344DC1">
        <w:rPr>
          <w:rFonts w:ascii="Times New Roman" w:hAnsi="Times New Roman" w:cs="Times New Roman"/>
          <w:b/>
          <w:sz w:val="24"/>
          <w:szCs w:val="24"/>
          <w:lang w:val="sk-SK"/>
        </w:rPr>
        <w:t>Obsah komunikácie</w:t>
      </w:r>
    </w:p>
    <w:p w14:paraId="5789BB1B" w14:textId="77777777" w:rsidR="00C13F99" w:rsidRPr="00344DC1" w:rsidRDefault="00C13F99" w:rsidP="00C13F99">
      <w:pPr>
        <w:spacing w:after="0" w:line="240" w:lineRule="auto"/>
        <w:jc w:val="both"/>
        <w:rPr>
          <w:rFonts w:ascii="Times New Roman" w:hAnsi="Times New Roman" w:cs="Times New Roman"/>
          <w:b/>
          <w:sz w:val="24"/>
          <w:szCs w:val="24"/>
          <w:lang w:val="sk-SK"/>
        </w:rPr>
      </w:pPr>
    </w:p>
    <w:p w14:paraId="3B9BC5FD" w14:textId="75F0E003" w:rsidR="00CB05E3" w:rsidRPr="00344DC1" w:rsidRDefault="00000640" w:rsidP="00CB05E3">
      <w:pPr>
        <w:spacing w:after="0" w:line="240" w:lineRule="auto"/>
        <w:jc w:val="both"/>
        <w:rPr>
          <w:rFonts w:ascii="Times New Roman" w:hAnsi="Times New Roman" w:cs="Times New Roman"/>
          <w:sz w:val="24"/>
          <w:szCs w:val="24"/>
          <w:lang w:val="sk-SK"/>
        </w:rPr>
      </w:pPr>
      <w:r w:rsidRPr="00B8326B">
        <w:rPr>
          <w:rFonts w:ascii="Times New Roman" w:hAnsi="Times New Roman" w:cs="Times New Roman"/>
          <w:sz w:val="24"/>
          <w:szCs w:val="24"/>
          <w:lang w:val="sk-SK"/>
        </w:rPr>
        <w:t xml:space="preserve">Ak vezmeme do úvahy obsah týkajúci sa európskych záležitostí </w:t>
      </w:r>
      <w:r w:rsidRPr="00344DC1">
        <w:rPr>
          <w:rFonts w:ascii="Times New Roman" w:hAnsi="Times New Roman" w:cs="Times New Roman"/>
          <w:sz w:val="24"/>
          <w:szCs w:val="24"/>
          <w:lang w:val="sk-SK"/>
        </w:rPr>
        <w:t>komunikovaných opýtanými</w:t>
      </w:r>
      <w:r w:rsidRPr="00B8326B">
        <w:rPr>
          <w:rFonts w:ascii="Times New Roman" w:hAnsi="Times New Roman" w:cs="Times New Roman"/>
          <w:sz w:val="24"/>
          <w:szCs w:val="24"/>
          <w:lang w:val="sk-SK"/>
        </w:rPr>
        <w:t xml:space="preserve">, najčastejšie to boli diskusie zo zasadnutí výborov pre európske záležitosti. Nasledovali správy z plenárnych zasadnutí, v prípade riešenia relevantnej témy. Menej, ale stále viac ako polovica opýtaných parlamentov / komôr (veľmi) často komunikujú svoje stanoviská v rámci politického dialógu s Európskou komisiou, najčastejšie ide o odôvodnené stanoviská a navrhované právne </w:t>
      </w:r>
      <w:r>
        <w:rPr>
          <w:rFonts w:ascii="Times New Roman" w:hAnsi="Times New Roman" w:cs="Times New Roman"/>
          <w:sz w:val="24"/>
          <w:szCs w:val="24"/>
          <w:lang w:val="sk-SK"/>
        </w:rPr>
        <w:t>európske</w:t>
      </w:r>
      <w:r w:rsidRPr="00B8326B">
        <w:rPr>
          <w:rFonts w:ascii="Times New Roman" w:hAnsi="Times New Roman" w:cs="Times New Roman"/>
          <w:sz w:val="24"/>
          <w:szCs w:val="24"/>
          <w:lang w:val="sk-SK"/>
        </w:rPr>
        <w:t xml:space="preserve"> predpisy. Takmer polovica odpovedajúcich uviedla, že o zavedených právnych predpisoch komunikovala s verejnosťou len občas.</w:t>
      </w:r>
    </w:p>
    <w:p w14:paraId="59DBDD0A" w14:textId="51EE3AB1" w:rsidR="00C13F99" w:rsidRPr="00344DC1" w:rsidRDefault="00C13F99" w:rsidP="00C13F99">
      <w:pPr>
        <w:spacing w:after="0" w:line="240" w:lineRule="auto"/>
        <w:jc w:val="both"/>
        <w:rPr>
          <w:rFonts w:ascii="Times New Roman" w:hAnsi="Times New Roman" w:cs="Times New Roman"/>
          <w:b/>
          <w:sz w:val="24"/>
          <w:szCs w:val="24"/>
          <w:lang w:val="sk-SK"/>
        </w:rPr>
      </w:pPr>
    </w:p>
    <w:p w14:paraId="656E64D5" w14:textId="77777777" w:rsidR="006E3CB3" w:rsidRPr="00344DC1" w:rsidRDefault="006E3CB3" w:rsidP="00C13F99">
      <w:pPr>
        <w:spacing w:after="0" w:line="240" w:lineRule="auto"/>
        <w:jc w:val="both"/>
        <w:rPr>
          <w:rFonts w:ascii="Times New Roman" w:hAnsi="Times New Roman" w:cs="Times New Roman"/>
          <w:b/>
          <w:sz w:val="24"/>
          <w:szCs w:val="24"/>
          <w:lang w:val="sk-SK"/>
        </w:rPr>
      </w:pPr>
    </w:p>
    <w:p w14:paraId="3121CBB2" w14:textId="59C78833" w:rsidR="00535B40" w:rsidRDefault="006E357D" w:rsidP="00C13F99">
      <w:pPr>
        <w:spacing w:after="0" w:line="240" w:lineRule="auto"/>
        <w:jc w:val="both"/>
        <w:rPr>
          <w:rFonts w:ascii="Times New Roman" w:hAnsi="Times New Roman" w:cs="Times New Roman"/>
          <w:b/>
          <w:sz w:val="24"/>
          <w:szCs w:val="24"/>
        </w:rPr>
      </w:pPr>
      <w:r>
        <w:rPr>
          <w:noProof/>
          <w:lang w:val="sk-SK" w:eastAsia="sk-SK"/>
        </w:rPr>
        <w:drawing>
          <wp:inline distT="0" distB="0" distL="0" distR="0" wp14:anchorId="472FD0C4" wp14:editId="5FA2A3BE">
            <wp:extent cx="6120130" cy="429069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E378B0" w14:textId="77777777" w:rsidR="00B8326B" w:rsidRDefault="00B8326B" w:rsidP="00C13F99">
      <w:pPr>
        <w:spacing w:after="0" w:line="240" w:lineRule="auto"/>
        <w:jc w:val="both"/>
        <w:rPr>
          <w:rFonts w:ascii="Times New Roman" w:hAnsi="Times New Roman" w:cs="Times New Roman"/>
          <w:b/>
          <w:sz w:val="24"/>
          <w:szCs w:val="24"/>
        </w:rPr>
      </w:pPr>
    </w:p>
    <w:p w14:paraId="541564F7" w14:textId="7443DF89" w:rsidR="00C13F99" w:rsidRPr="00810417" w:rsidRDefault="00B8326B" w:rsidP="00C13F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Prispôsobovanie komunikácie</w:t>
      </w:r>
    </w:p>
    <w:p w14:paraId="53CF298D" w14:textId="77777777" w:rsidR="00C13F99" w:rsidRPr="00810417" w:rsidRDefault="00C13F99" w:rsidP="00C13F99">
      <w:pPr>
        <w:spacing w:after="0" w:line="240" w:lineRule="auto"/>
        <w:jc w:val="both"/>
        <w:rPr>
          <w:rFonts w:ascii="Times New Roman" w:hAnsi="Times New Roman" w:cs="Times New Roman"/>
          <w:b/>
          <w:sz w:val="24"/>
          <w:szCs w:val="24"/>
        </w:rPr>
      </w:pPr>
    </w:p>
    <w:p w14:paraId="4121F6A1" w14:textId="77777777" w:rsidR="00000640" w:rsidRPr="00B8326B" w:rsidRDefault="00000640" w:rsidP="00000640">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Skoro dve tretiny</w:t>
      </w:r>
      <w:r w:rsidRPr="006A2D69">
        <w:rPr>
          <w:rFonts w:ascii="Times New Roman" w:hAnsi="Times New Roman" w:cs="Times New Roman"/>
          <w:sz w:val="24"/>
          <w:szCs w:val="24"/>
          <w:lang w:val="sk-SK"/>
        </w:rPr>
        <w:t xml:space="preserve"> odpovedajúcich </w:t>
      </w:r>
      <w:r>
        <w:rPr>
          <w:rFonts w:ascii="Times New Roman" w:hAnsi="Times New Roman" w:cs="Times New Roman"/>
          <w:sz w:val="24"/>
          <w:szCs w:val="24"/>
          <w:lang w:val="sk-SK"/>
        </w:rPr>
        <w:t>parlamentov / komôr (23 z 37) neprispôsobujú</w:t>
      </w:r>
      <w:r w:rsidRPr="006A2D69">
        <w:rPr>
          <w:rFonts w:ascii="Times New Roman" w:hAnsi="Times New Roman" w:cs="Times New Roman"/>
          <w:sz w:val="24"/>
          <w:szCs w:val="24"/>
          <w:lang w:val="sk-SK"/>
        </w:rPr>
        <w:t xml:space="preserve"> komunikáciu svojmu publiku, ich komunikácia je všeobecná a pripravená je len v jednej verzii. Jedna tretina prispôsobuje komunikáciu svojmu publiku a pripravuje viac ako jednu verziu komunikácie. </w:t>
      </w:r>
      <w:r>
        <w:rPr>
          <w:rFonts w:ascii="Times New Roman" w:hAnsi="Times New Roman" w:cs="Times New Roman"/>
          <w:sz w:val="24"/>
          <w:szCs w:val="24"/>
          <w:lang w:val="sk-SK"/>
        </w:rPr>
        <w:t>Trinásť z 19</w:t>
      </w:r>
      <w:r w:rsidRPr="006A2D69">
        <w:rPr>
          <w:rFonts w:ascii="Times New Roman" w:hAnsi="Times New Roman" w:cs="Times New Roman"/>
          <w:sz w:val="24"/>
          <w:szCs w:val="24"/>
          <w:lang w:val="sk-SK"/>
        </w:rPr>
        <w:t xml:space="preserve"> odpovedajúcich pravidelne prispôsobuje obsah komunikácie čo sa týka európskych záležitostí, najča</w:t>
      </w:r>
      <w:r>
        <w:rPr>
          <w:rFonts w:ascii="Times New Roman" w:hAnsi="Times New Roman" w:cs="Times New Roman"/>
          <w:sz w:val="24"/>
          <w:szCs w:val="24"/>
          <w:lang w:val="sk-SK"/>
        </w:rPr>
        <w:t xml:space="preserve">stejšie pre verejnosť a média / </w:t>
      </w:r>
      <w:r w:rsidRPr="006A2D69">
        <w:rPr>
          <w:rFonts w:ascii="Times New Roman" w:hAnsi="Times New Roman" w:cs="Times New Roman"/>
          <w:sz w:val="24"/>
          <w:szCs w:val="24"/>
          <w:lang w:val="sk-SK"/>
        </w:rPr>
        <w:t xml:space="preserve">novinárov. </w:t>
      </w:r>
      <w:r>
        <w:rPr>
          <w:rFonts w:ascii="Times New Roman" w:hAnsi="Times New Roman" w:cs="Times New Roman"/>
          <w:sz w:val="24"/>
          <w:szCs w:val="24"/>
          <w:lang w:val="sk-SK"/>
        </w:rPr>
        <w:t>Jedenásť zo 17</w:t>
      </w:r>
      <w:r w:rsidRPr="00E63EA3">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parlamentov / komôr </w:t>
      </w:r>
      <w:r w:rsidRPr="006A2D69">
        <w:rPr>
          <w:rFonts w:ascii="Times New Roman" w:hAnsi="Times New Roman" w:cs="Times New Roman"/>
          <w:sz w:val="24"/>
          <w:szCs w:val="24"/>
          <w:lang w:val="sk-SK"/>
        </w:rPr>
        <w:t>prispôsobuje obsah pre školy a</w:t>
      </w:r>
      <w:r>
        <w:rPr>
          <w:rFonts w:ascii="Times New Roman" w:hAnsi="Times New Roman" w:cs="Times New Roman"/>
          <w:sz w:val="24"/>
          <w:szCs w:val="24"/>
          <w:lang w:val="sk-SK"/>
        </w:rPr>
        <w:t> </w:t>
      </w:r>
      <w:r w:rsidRPr="006A2D69">
        <w:rPr>
          <w:rFonts w:ascii="Times New Roman" w:hAnsi="Times New Roman" w:cs="Times New Roman"/>
          <w:sz w:val="24"/>
          <w:szCs w:val="24"/>
          <w:lang w:val="sk-SK"/>
        </w:rPr>
        <w:t>univerzity</w:t>
      </w:r>
      <w:r>
        <w:rPr>
          <w:rFonts w:ascii="Times New Roman" w:hAnsi="Times New Roman" w:cs="Times New Roman"/>
          <w:sz w:val="24"/>
          <w:szCs w:val="24"/>
          <w:lang w:val="sk-SK"/>
        </w:rPr>
        <w:t>,</w:t>
      </w:r>
      <w:r w:rsidRPr="006A2D69">
        <w:rPr>
          <w:rFonts w:ascii="Times New Roman" w:hAnsi="Times New Roman" w:cs="Times New Roman"/>
          <w:sz w:val="24"/>
          <w:szCs w:val="24"/>
          <w:lang w:val="sk-SK"/>
        </w:rPr>
        <w:t xml:space="preserve"> a podobne často obsah komunikácie prispôsobujú pre mládež.</w:t>
      </w:r>
      <w:r>
        <w:rPr>
          <w:rFonts w:ascii="Times New Roman" w:hAnsi="Times New Roman" w:cs="Times New Roman"/>
          <w:sz w:val="24"/>
          <w:szCs w:val="24"/>
          <w:lang w:val="sk-SK"/>
        </w:rPr>
        <w:t xml:space="preserve"> </w:t>
      </w:r>
      <w:r w:rsidRPr="00B8326B">
        <w:rPr>
          <w:rFonts w:ascii="Times New Roman" w:hAnsi="Times New Roman" w:cs="Times New Roman"/>
          <w:sz w:val="24"/>
          <w:szCs w:val="24"/>
          <w:lang w:val="sk-SK"/>
        </w:rPr>
        <w:t xml:space="preserve">Na prezentáciu </w:t>
      </w:r>
      <w:r>
        <w:rPr>
          <w:rFonts w:ascii="Times New Roman" w:hAnsi="Times New Roman" w:cs="Times New Roman"/>
          <w:sz w:val="24"/>
          <w:szCs w:val="24"/>
          <w:lang w:val="sk-SK"/>
        </w:rPr>
        <w:t>prispôsobenia</w:t>
      </w:r>
      <w:r w:rsidRPr="00B8326B">
        <w:rPr>
          <w:rFonts w:ascii="Times New Roman" w:hAnsi="Times New Roman" w:cs="Times New Roman"/>
          <w:sz w:val="24"/>
          <w:szCs w:val="24"/>
          <w:lang w:val="sk-SK"/>
        </w:rPr>
        <w:t xml:space="preserve"> obsahu</w:t>
      </w:r>
      <w:r>
        <w:rPr>
          <w:rFonts w:ascii="Times New Roman" w:hAnsi="Times New Roman" w:cs="Times New Roman"/>
          <w:sz w:val="24"/>
          <w:szCs w:val="24"/>
          <w:lang w:val="sk-SK"/>
        </w:rPr>
        <w:t xml:space="preserve"> komunukácie</w:t>
      </w:r>
      <w:r w:rsidRPr="00B8326B">
        <w:rPr>
          <w:rFonts w:ascii="Times New Roman" w:hAnsi="Times New Roman" w:cs="Times New Roman"/>
          <w:sz w:val="24"/>
          <w:szCs w:val="24"/>
          <w:lang w:val="sk-SK"/>
        </w:rPr>
        <w:t xml:space="preserve">, zmienil nemecký </w:t>
      </w:r>
      <w:r w:rsidRPr="00B8326B">
        <w:rPr>
          <w:rFonts w:ascii="Times New Roman" w:hAnsi="Times New Roman" w:cs="Times New Roman"/>
          <w:i/>
          <w:sz w:val="24"/>
          <w:szCs w:val="24"/>
          <w:lang w:val="sk-SK"/>
        </w:rPr>
        <w:t>Bundestag</w:t>
      </w:r>
      <w:r w:rsidRPr="00B8326B">
        <w:rPr>
          <w:rFonts w:ascii="Times New Roman" w:hAnsi="Times New Roman" w:cs="Times New Roman"/>
          <w:sz w:val="24"/>
          <w:szCs w:val="24"/>
          <w:lang w:val="sk-SK"/>
        </w:rPr>
        <w:t xml:space="preserve"> svoj každoročný „deň otvorený dverí“ vrátane debát za okrúhlymi stolmi o európskych otázkach, každoročný školský deň „Európa“ a Parlament mládeže. Podobne, </w:t>
      </w:r>
      <w:r w:rsidRPr="00B8326B">
        <w:rPr>
          <w:rStyle w:val="alt-edited"/>
          <w:rFonts w:ascii="Times New Roman" w:hAnsi="Times New Roman" w:cs="Times New Roman"/>
          <w:sz w:val="24"/>
          <w:szCs w:val="24"/>
          <w:lang w:val="sk-SK"/>
        </w:rPr>
        <w:t>rumunský</w:t>
      </w:r>
      <w:r w:rsidRPr="00B8326B">
        <w:rPr>
          <w:rFonts w:ascii="Times New Roman" w:hAnsi="Times New Roman" w:cs="Times New Roman"/>
          <w:sz w:val="24"/>
          <w:szCs w:val="24"/>
          <w:lang w:val="sk-SK"/>
        </w:rPr>
        <w:t xml:space="preserve"> </w:t>
      </w:r>
      <w:r w:rsidRPr="00B8326B">
        <w:rPr>
          <w:rFonts w:ascii="Times New Roman" w:hAnsi="Times New Roman" w:cs="Times New Roman"/>
          <w:i/>
          <w:sz w:val="24"/>
          <w:szCs w:val="24"/>
          <w:lang w:val="sk-SK"/>
        </w:rPr>
        <w:t>Camera Deputaţilor</w:t>
      </w:r>
      <w:r w:rsidRPr="00B8326B">
        <w:rPr>
          <w:rFonts w:ascii="Times New Roman" w:hAnsi="Times New Roman" w:cs="Times New Roman"/>
          <w:sz w:val="24"/>
          <w:szCs w:val="24"/>
          <w:lang w:val="sk-SK"/>
        </w:rPr>
        <w:t xml:space="preserve"> príjmal vo svojich priestoroch návštevy vysokoškolských študentov a mladých absolventov a poskytoval stáže, </w:t>
      </w:r>
      <w:r w:rsidRPr="00B8326B">
        <w:rPr>
          <w:rStyle w:val="alt-edited"/>
          <w:rFonts w:ascii="Times New Roman" w:hAnsi="Times New Roman" w:cs="Times New Roman"/>
          <w:sz w:val="24"/>
          <w:szCs w:val="24"/>
          <w:lang w:val="sk-SK"/>
        </w:rPr>
        <w:t>holandský</w:t>
      </w:r>
      <w:r w:rsidRPr="00B8326B">
        <w:rPr>
          <w:rFonts w:ascii="Times New Roman" w:hAnsi="Times New Roman" w:cs="Times New Roman"/>
          <w:sz w:val="24"/>
          <w:szCs w:val="24"/>
          <w:lang w:val="sk-SK"/>
        </w:rPr>
        <w:t xml:space="preserve"> </w:t>
      </w:r>
      <w:r w:rsidRPr="00B8326B">
        <w:rPr>
          <w:rFonts w:ascii="Times New Roman" w:hAnsi="Times New Roman" w:cs="Times New Roman"/>
          <w:i/>
          <w:sz w:val="24"/>
          <w:szCs w:val="24"/>
          <w:lang w:val="sk-SK"/>
        </w:rPr>
        <w:t>Eerste Kamer</w:t>
      </w:r>
      <w:r w:rsidRPr="00B8326B">
        <w:rPr>
          <w:rFonts w:ascii="Times New Roman" w:hAnsi="Times New Roman" w:cs="Times New Roman"/>
          <w:sz w:val="24"/>
          <w:szCs w:val="24"/>
          <w:lang w:val="sk-SK"/>
        </w:rPr>
        <w:t xml:space="preserve"> upravil vzdelávací materiál o tom, ako EÚ funguje pre študentov stredných škôl a švédsky </w:t>
      </w:r>
      <w:r w:rsidRPr="00B8326B">
        <w:rPr>
          <w:rFonts w:ascii="Times New Roman" w:hAnsi="Times New Roman" w:cs="Times New Roman"/>
          <w:i/>
          <w:sz w:val="24"/>
          <w:szCs w:val="24"/>
          <w:lang w:val="sk-SK"/>
        </w:rPr>
        <w:t>Riksdag</w:t>
      </w:r>
      <w:r w:rsidRPr="00B8326B">
        <w:rPr>
          <w:rFonts w:ascii="Times New Roman" w:hAnsi="Times New Roman" w:cs="Times New Roman"/>
          <w:sz w:val="24"/>
          <w:szCs w:val="24"/>
          <w:lang w:val="sk-SK"/>
        </w:rPr>
        <w:t xml:space="preserve"> v rámci svojich prehliadok pre školákov, sa snaží zvýrazňovať spojenie medzi vnútroštátnymi právnymi predpismi a právnymi predpismi EÚ, kde je to len možné.</w:t>
      </w:r>
    </w:p>
    <w:p w14:paraId="599B0034" w14:textId="34CECE46" w:rsidR="00C13F99" w:rsidRPr="00B8326B" w:rsidRDefault="00C13F99" w:rsidP="007C0B75">
      <w:pPr>
        <w:spacing w:after="0" w:line="240" w:lineRule="auto"/>
        <w:jc w:val="both"/>
        <w:rPr>
          <w:rFonts w:ascii="Times New Roman" w:hAnsi="Times New Roman" w:cs="Times New Roman"/>
          <w:sz w:val="24"/>
          <w:szCs w:val="24"/>
          <w:lang w:val="sk-SK"/>
        </w:rPr>
      </w:pPr>
    </w:p>
    <w:p w14:paraId="6BBB3B90" w14:textId="77777777" w:rsidR="00E63EA3" w:rsidRPr="00344DC1" w:rsidRDefault="00E63EA3" w:rsidP="007C0B75">
      <w:pPr>
        <w:spacing w:after="0" w:line="240" w:lineRule="auto"/>
        <w:jc w:val="both"/>
        <w:rPr>
          <w:rFonts w:ascii="Times New Roman" w:hAnsi="Times New Roman" w:cs="Times New Roman"/>
          <w:sz w:val="24"/>
          <w:szCs w:val="24"/>
          <w:lang w:val="sk-SK"/>
        </w:rPr>
      </w:pPr>
    </w:p>
    <w:p w14:paraId="2A63BDC2" w14:textId="1F63010B" w:rsidR="00C13F99" w:rsidRPr="00344DC1" w:rsidRDefault="000A1C85" w:rsidP="007C0B75">
      <w:pPr>
        <w:spacing w:after="0" w:line="240" w:lineRule="auto"/>
        <w:jc w:val="both"/>
        <w:rPr>
          <w:rFonts w:ascii="Times New Roman" w:hAnsi="Times New Roman" w:cs="Times New Roman"/>
          <w:b/>
          <w:sz w:val="24"/>
          <w:szCs w:val="24"/>
          <w:lang w:val="sk-SK"/>
        </w:rPr>
      </w:pPr>
      <w:r w:rsidRPr="00344DC1">
        <w:rPr>
          <w:rFonts w:ascii="Times New Roman" w:hAnsi="Times New Roman" w:cs="Times New Roman"/>
          <w:b/>
          <w:sz w:val="24"/>
          <w:szCs w:val="24"/>
          <w:lang w:val="sk-SK"/>
        </w:rPr>
        <w:t>Používané</w:t>
      </w:r>
      <w:r w:rsidR="00B51FE8" w:rsidRPr="00344DC1">
        <w:rPr>
          <w:rFonts w:ascii="Times New Roman" w:hAnsi="Times New Roman" w:cs="Times New Roman"/>
          <w:b/>
          <w:sz w:val="24"/>
          <w:szCs w:val="24"/>
          <w:lang w:val="sk-SK"/>
        </w:rPr>
        <w:t xml:space="preserve"> kanály pre </w:t>
      </w:r>
      <w:r w:rsidRPr="00344DC1">
        <w:rPr>
          <w:rFonts w:ascii="Times New Roman" w:hAnsi="Times New Roman" w:cs="Times New Roman"/>
          <w:b/>
          <w:sz w:val="24"/>
          <w:szCs w:val="24"/>
          <w:lang w:val="sk-SK"/>
        </w:rPr>
        <w:t xml:space="preserve">komunikáciu o </w:t>
      </w:r>
      <w:r w:rsidR="00B51FE8" w:rsidRPr="00344DC1">
        <w:rPr>
          <w:rFonts w:ascii="Times New Roman" w:hAnsi="Times New Roman" w:cs="Times New Roman"/>
          <w:b/>
          <w:sz w:val="24"/>
          <w:szCs w:val="24"/>
          <w:lang w:val="sk-SK"/>
        </w:rPr>
        <w:t>európsk</w:t>
      </w:r>
      <w:r w:rsidRPr="00344DC1">
        <w:rPr>
          <w:rFonts w:ascii="Times New Roman" w:hAnsi="Times New Roman" w:cs="Times New Roman"/>
          <w:b/>
          <w:sz w:val="24"/>
          <w:szCs w:val="24"/>
          <w:lang w:val="sk-SK"/>
        </w:rPr>
        <w:t>ych záležitostiach</w:t>
      </w:r>
    </w:p>
    <w:p w14:paraId="1D3F3D5A" w14:textId="1672A4E0" w:rsidR="00000640" w:rsidRPr="000A1C85" w:rsidRDefault="00B51FE8" w:rsidP="00000640">
      <w:pPr>
        <w:spacing w:after="0" w:line="240" w:lineRule="auto"/>
        <w:jc w:val="both"/>
        <w:rPr>
          <w:rFonts w:ascii="Times New Roman" w:hAnsi="Times New Roman" w:cs="Times New Roman"/>
          <w:sz w:val="24"/>
          <w:szCs w:val="24"/>
          <w:lang w:val="sk-SK"/>
        </w:rPr>
      </w:pPr>
      <w:r>
        <w:rPr>
          <w:lang w:val="sk-SK"/>
        </w:rPr>
        <w:br/>
      </w:r>
      <w:r w:rsidR="00000640" w:rsidRPr="000A1C85">
        <w:rPr>
          <w:rFonts w:ascii="Times New Roman" w:hAnsi="Times New Roman" w:cs="Times New Roman"/>
          <w:sz w:val="24"/>
          <w:szCs w:val="24"/>
          <w:lang w:val="sk-SK"/>
        </w:rPr>
        <w:t xml:space="preserve">Všetky odpovedajúce parlamenty / komory </w:t>
      </w:r>
      <w:r w:rsidR="00000640" w:rsidRPr="00344DC1">
        <w:rPr>
          <w:rFonts w:ascii="Times New Roman" w:hAnsi="Times New Roman" w:cs="Times New Roman"/>
          <w:sz w:val="24"/>
          <w:szCs w:val="24"/>
          <w:lang w:val="sk-SK"/>
        </w:rPr>
        <w:t>(39)</w:t>
      </w:r>
      <w:r w:rsidR="00000640" w:rsidRPr="000A1C85">
        <w:rPr>
          <w:rFonts w:ascii="Times New Roman" w:hAnsi="Times New Roman" w:cs="Times New Roman"/>
          <w:sz w:val="24"/>
          <w:szCs w:val="24"/>
          <w:lang w:val="sk-SK"/>
        </w:rPr>
        <w:t xml:space="preserve"> využili svoje internetové stránky ako hlavný komunikačný kanál pre európske záležitosti. Čo sa týka frekvencie, 36 odpovedalo</w:t>
      </w:r>
      <w:r w:rsidR="00000640">
        <w:rPr>
          <w:rFonts w:ascii="Times New Roman" w:hAnsi="Times New Roman" w:cs="Times New Roman"/>
          <w:sz w:val="24"/>
          <w:szCs w:val="24"/>
          <w:lang w:val="sk-SK"/>
        </w:rPr>
        <w:t>, že</w:t>
      </w:r>
      <w:r w:rsidR="00000640" w:rsidRPr="000A1C85">
        <w:rPr>
          <w:rFonts w:ascii="Times New Roman" w:hAnsi="Times New Roman" w:cs="Times New Roman"/>
          <w:sz w:val="24"/>
          <w:szCs w:val="24"/>
          <w:lang w:val="sk-SK"/>
        </w:rPr>
        <w:t xml:space="preserve"> túto platform</w:t>
      </w:r>
      <w:r w:rsidR="00000640">
        <w:rPr>
          <w:rFonts w:ascii="Times New Roman" w:hAnsi="Times New Roman" w:cs="Times New Roman"/>
          <w:sz w:val="24"/>
          <w:szCs w:val="24"/>
          <w:lang w:val="sk-SK"/>
        </w:rPr>
        <w:t>u</w:t>
      </w:r>
      <w:r w:rsidR="00000640" w:rsidRPr="000A1C85">
        <w:rPr>
          <w:rFonts w:ascii="Times New Roman" w:hAnsi="Times New Roman" w:cs="Times New Roman"/>
          <w:sz w:val="24"/>
          <w:szCs w:val="24"/>
          <w:lang w:val="sk-SK"/>
        </w:rPr>
        <w:t xml:space="preserve"> využívala pravidelne, dva ju využíva</w:t>
      </w:r>
      <w:r w:rsidR="00000640">
        <w:rPr>
          <w:rFonts w:ascii="Times New Roman" w:hAnsi="Times New Roman" w:cs="Times New Roman"/>
          <w:sz w:val="24"/>
          <w:szCs w:val="24"/>
          <w:lang w:val="sk-SK"/>
        </w:rPr>
        <w:t>li</w:t>
      </w:r>
      <w:r w:rsidR="00000640" w:rsidRPr="000A1C85">
        <w:rPr>
          <w:rFonts w:ascii="Times New Roman" w:hAnsi="Times New Roman" w:cs="Times New Roman"/>
          <w:sz w:val="24"/>
          <w:szCs w:val="24"/>
          <w:lang w:val="sk-SK"/>
        </w:rPr>
        <w:t xml:space="preserve"> niekedy a len jeden príležitostne. Táto forma komunikácie bol</w:t>
      </w:r>
      <w:r w:rsidR="00000640">
        <w:rPr>
          <w:rFonts w:ascii="Times New Roman" w:hAnsi="Times New Roman" w:cs="Times New Roman"/>
          <w:sz w:val="24"/>
          <w:szCs w:val="24"/>
          <w:lang w:val="sk-SK"/>
        </w:rPr>
        <w:t>a</w:t>
      </w:r>
      <w:r w:rsidR="00000640" w:rsidRPr="000A1C85">
        <w:rPr>
          <w:rFonts w:ascii="Times New Roman" w:hAnsi="Times New Roman" w:cs="Times New Roman"/>
          <w:sz w:val="24"/>
          <w:szCs w:val="24"/>
          <w:lang w:val="sk-SK"/>
        </w:rPr>
        <w:t xml:space="preserve"> tesne nasledovaná ďalšími formami. Po prvé, stretnutie</w:t>
      </w:r>
      <w:r w:rsidR="00000640" w:rsidRPr="00000640">
        <w:rPr>
          <w:rFonts w:ascii="Times New Roman" w:hAnsi="Times New Roman" w:cs="Times New Roman"/>
          <w:sz w:val="24"/>
          <w:szCs w:val="24"/>
          <w:lang w:val="sk-SK"/>
        </w:rPr>
        <w:t xml:space="preserve"> </w:t>
      </w:r>
      <w:r w:rsidR="00000640" w:rsidRPr="000A1C85">
        <w:rPr>
          <w:rFonts w:ascii="Times New Roman" w:hAnsi="Times New Roman" w:cs="Times New Roman"/>
          <w:sz w:val="24"/>
          <w:szCs w:val="24"/>
          <w:lang w:val="sk-SK"/>
        </w:rPr>
        <w:t xml:space="preserve">s médiami / novinármi, kde drvivá väčšina (33 z 38) opýtaných parlamentov / komôr boli zapojení </w:t>
      </w:r>
      <w:r w:rsidR="00000640">
        <w:rPr>
          <w:rFonts w:ascii="Times New Roman" w:hAnsi="Times New Roman" w:cs="Times New Roman"/>
          <w:sz w:val="24"/>
          <w:szCs w:val="24"/>
          <w:lang w:val="sk-SK"/>
        </w:rPr>
        <w:t>v</w:t>
      </w:r>
      <w:r w:rsidR="00000640" w:rsidRPr="000A1C85">
        <w:rPr>
          <w:rFonts w:ascii="Times New Roman" w:hAnsi="Times New Roman" w:cs="Times New Roman"/>
          <w:sz w:val="24"/>
          <w:szCs w:val="24"/>
          <w:lang w:val="sk-SK"/>
        </w:rPr>
        <w:t xml:space="preserve"> rôzny</w:t>
      </w:r>
      <w:r w:rsidR="00000640">
        <w:rPr>
          <w:rFonts w:ascii="Times New Roman" w:hAnsi="Times New Roman" w:cs="Times New Roman"/>
          <w:sz w:val="24"/>
          <w:szCs w:val="24"/>
          <w:lang w:val="sk-SK"/>
        </w:rPr>
        <w:t>ch</w:t>
      </w:r>
      <w:r w:rsidR="00000640" w:rsidRPr="000A1C85">
        <w:rPr>
          <w:rFonts w:ascii="Times New Roman" w:hAnsi="Times New Roman" w:cs="Times New Roman"/>
          <w:sz w:val="24"/>
          <w:szCs w:val="24"/>
          <w:lang w:val="sk-SK"/>
        </w:rPr>
        <w:t xml:space="preserve"> frekvenciá</w:t>
      </w:r>
      <w:r w:rsidR="00000640">
        <w:rPr>
          <w:rFonts w:ascii="Times New Roman" w:hAnsi="Times New Roman" w:cs="Times New Roman"/>
          <w:sz w:val="24"/>
          <w:szCs w:val="24"/>
          <w:lang w:val="sk-SK"/>
        </w:rPr>
        <w:t>ch</w:t>
      </w:r>
      <w:r w:rsidR="00000640" w:rsidRPr="000A1C85">
        <w:rPr>
          <w:rFonts w:ascii="Times New Roman" w:hAnsi="Times New Roman" w:cs="Times New Roman"/>
          <w:sz w:val="24"/>
          <w:szCs w:val="24"/>
          <w:lang w:val="sk-SK"/>
        </w:rPr>
        <w:t xml:space="preserve"> (10 opýtaných komunikuje takto pravidelne, jedenásť niekedy a 12 príležitostne). Po druhé, to boli tlačené publikácie, menovite brožúry, letáky, kde 33 z 39 parlamentov / komôr používalo túto formu komunikácie. Najmenej bežne používaný spôsob komunikácie bolo publikovanie článkov na blogoch alebo na špecializovaných platformách, kde len dva parlamenty / komory vykonávali túto činnosť pravidelne, deväť parlamentov / komôr niekedy a 16 opýtaných príležitostne.</w:t>
      </w:r>
    </w:p>
    <w:p w14:paraId="1E2154C1" w14:textId="77777777" w:rsidR="00000640" w:rsidRPr="00344DC1" w:rsidRDefault="00000640" w:rsidP="00000640">
      <w:pPr>
        <w:spacing w:after="0" w:line="240" w:lineRule="auto"/>
        <w:jc w:val="both"/>
        <w:rPr>
          <w:rFonts w:ascii="Times New Roman" w:hAnsi="Times New Roman" w:cs="Times New Roman"/>
          <w:sz w:val="24"/>
          <w:szCs w:val="24"/>
          <w:lang w:val="sk-SK"/>
        </w:rPr>
      </w:pPr>
    </w:p>
    <w:p w14:paraId="1E8967B2" w14:textId="472BDDA5" w:rsidR="00000640" w:rsidRPr="00DE6B22" w:rsidRDefault="00000640" w:rsidP="00000640">
      <w:pPr>
        <w:spacing w:after="0" w:line="240" w:lineRule="auto"/>
        <w:jc w:val="both"/>
        <w:rPr>
          <w:rFonts w:ascii="Times New Roman" w:hAnsi="Times New Roman" w:cs="Times New Roman"/>
          <w:sz w:val="24"/>
          <w:szCs w:val="24"/>
          <w:lang w:val="sk-SK"/>
        </w:rPr>
      </w:pPr>
      <w:r w:rsidRPr="00DE6B22">
        <w:rPr>
          <w:rFonts w:ascii="Times New Roman" w:hAnsi="Times New Roman" w:cs="Times New Roman"/>
          <w:sz w:val="24"/>
          <w:szCs w:val="24"/>
          <w:lang w:val="sk-SK"/>
        </w:rPr>
        <w:t xml:space="preserve">Mnohí odpovedajúci už vyskúšali využitie sociálnych médií, aj keď ich frekvencia variuje. Avšak, bola tam aj skupina odpovedajúcich (7), ktorí sa priznali, že ešte nikdy túto formu komunikácie nepoužili. Ďalšie príklady zahŕňali český </w:t>
      </w:r>
      <w:r w:rsidRPr="00DE6B22">
        <w:rPr>
          <w:rFonts w:ascii="Times New Roman" w:hAnsi="Times New Roman" w:cs="Times New Roman"/>
          <w:i/>
          <w:sz w:val="24"/>
          <w:szCs w:val="24"/>
          <w:lang w:val="sk-SK"/>
        </w:rPr>
        <w:t>Sená</w:t>
      </w:r>
      <w:r w:rsidRPr="00DE6B22">
        <w:rPr>
          <w:rFonts w:ascii="Times New Roman" w:hAnsi="Times New Roman" w:cs="Times New Roman"/>
          <w:sz w:val="24"/>
          <w:szCs w:val="24"/>
          <w:lang w:val="sk-SK"/>
        </w:rPr>
        <w:t>t, ktorý zverejňoval týždenné správy o aktuálnych EÚ otázkach a aj mesačné a ročné správy o EÚ agende, doplňoval ich článkami v bulletine Senátu, podobnému ako Sejm Chronicle, vydávaným poľským</w:t>
      </w:r>
      <w:r w:rsidRPr="00DE6B22">
        <w:rPr>
          <w:rFonts w:ascii="Times New Roman" w:hAnsi="Times New Roman" w:cs="Times New Roman"/>
          <w:i/>
          <w:sz w:val="24"/>
          <w:szCs w:val="24"/>
          <w:lang w:val="sk-SK"/>
        </w:rPr>
        <w:t xml:space="preserve"> Sejm</w:t>
      </w:r>
      <w:r w:rsidRPr="00DE6B22">
        <w:rPr>
          <w:rFonts w:ascii="Times New Roman" w:hAnsi="Times New Roman" w:cs="Times New Roman"/>
          <w:sz w:val="24"/>
          <w:szCs w:val="24"/>
          <w:lang w:val="sk-SK"/>
        </w:rPr>
        <w:t xml:space="preserve">. Rovnako tak belgický </w:t>
      </w:r>
      <w:r w:rsidRPr="00DE6B22">
        <w:rPr>
          <w:rFonts w:ascii="Times New Roman" w:hAnsi="Times New Roman" w:cs="Times New Roman"/>
          <w:i/>
          <w:sz w:val="24"/>
          <w:szCs w:val="24"/>
          <w:lang w:val="sk-SK"/>
        </w:rPr>
        <w:t>Chambre des représentants</w:t>
      </w:r>
      <w:r w:rsidRPr="00DE6B22">
        <w:rPr>
          <w:rFonts w:ascii="Times New Roman" w:hAnsi="Times New Roman" w:cs="Times New Roman"/>
          <w:sz w:val="24"/>
          <w:szCs w:val="24"/>
          <w:lang w:val="sk-SK"/>
        </w:rPr>
        <w:t xml:space="preserve"> a lotyšský Saeima vyvinuli rad informačných listov na témy inštitucionálneho záujmu, vrátane prvkov EÚ (oba sú k dispozícii online a aj v </w:t>
      </w:r>
      <w:r>
        <w:rPr>
          <w:rFonts w:ascii="Times New Roman" w:hAnsi="Times New Roman" w:cs="Times New Roman"/>
          <w:sz w:val="24"/>
          <w:szCs w:val="24"/>
          <w:lang w:val="sk-SK"/>
        </w:rPr>
        <w:t>tlačenej</w:t>
      </w:r>
      <w:r w:rsidRPr="00DE6B22">
        <w:rPr>
          <w:rFonts w:ascii="Times New Roman" w:hAnsi="Times New Roman" w:cs="Times New Roman"/>
          <w:sz w:val="24"/>
          <w:szCs w:val="24"/>
          <w:lang w:val="sk-SK"/>
        </w:rPr>
        <w:t xml:space="preserve"> podobe). Švédsky </w:t>
      </w:r>
      <w:r w:rsidRPr="00DE6B22">
        <w:rPr>
          <w:rFonts w:ascii="Times New Roman" w:hAnsi="Times New Roman" w:cs="Times New Roman"/>
          <w:i/>
          <w:sz w:val="24"/>
          <w:szCs w:val="24"/>
          <w:lang w:val="sk-SK"/>
        </w:rPr>
        <w:t>Riksdag</w:t>
      </w:r>
      <w:r w:rsidRPr="00DE6B22">
        <w:rPr>
          <w:rFonts w:ascii="Times New Roman" w:hAnsi="Times New Roman" w:cs="Times New Roman"/>
          <w:sz w:val="24"/>
          <w:szCs w:val="24"/>
          <w:lang w:val="sk-SK"/>
        </w:rPr>
        <w:t xml:space="preserve"> zaviedol do užívania Riksdag informačnú službu, ktorá odpovedala na otázky týkajúce sa EÚ na dennej báze prostredníctvom e-mailu alebo telefonicky. Možnosť informovať verejnosť počas „dňa otvorených dverí</w:t>
      </w:r>
      <w:r>
        <w:rPr>
          <w:rFonts w:ascii="Times New Roman" w:hAnsi="Times New Roman" w:cs="Times New Roman"/>
          <w:sz w:val="24"/>
          <w:szCs w:val="24"/>
          <w:lang w:val="sk-SK"/>
        </w:rPr>
        <w:t>“</w:t>
      </w:r>
      <w:r w:rsidRPr="00DE6B22">
        <w:rPr>
          <w:rFonts w:ascii="Times New Roman" w:hAnsi="Times New Roman" w:cs="Times New Roman"/>
          <w:sz w:val="24"/>
          <w:szCs w:val="24"/>
          <w:lang w:val="sk-SK"/>
        </w:rPr>
        <w:t xml:space="preserve"> a prostredníctvom návštev poslancov v školách a na univerzitách bolo zdôraznené nemeckým </w:t>
      </w:r>
      <w:r w:rsidRPr="00DE6B22">
        <w:rPr>
          <w:rFonts w:ascii="Times New Roman" w:hAnsi="Times New Roman" w:cs="Times New Roman"/>
          <w:i/>
          <w:sz w:val="24"/>
          <w:szCs w:val="24"/>
          <w:lang w:val="sk-SK"/>
        </w:rPr>
        <w:t>Bundestag.</w:t>
      </w:r>
      <w:r w:rsidRPr="00DE6B22">
        <w:rPr>
          <w:rFonts w:ascii="Times New Roman" w:hAnsi="Times New Roman" w:cs="Times New Roman"/>
          <w:sz w:val="24"/>
          <w:szCs w:val="24"/>
          <w:lang w:val="sk-SK"/>
        </w:rPr>
        <w:t xml:space="preserve"> Ten tiež dodal, že využil portály pre deti a mládež, parlamentnú televíziu, mobilné aplikácie a aj výmenné programy pre zahraničných študentov. Britský </w:t>
      </w:r>
      <w:r w:rsidRPr="00DE6B22">
        <w:rPr>
          <w:rFonts w:ascii="Times New Roman" w:hAnsi="Times New Roman" w:cs="Times New Roman"/>
          <w:i/>
          <w:sz w:val="24"/>
          <w:szCs w:val="24"/>
          <w:lang w:val="sk-SK"/>
        </w:rPr>
        <w:t>House of Lords</w:t>
      </w:r>
      <w:r w:rsidRPr="00DE6B22">
        <w:rPr>
          <w:rFonts w:ascii="Times New Roman" w:hAnsi="Times New Roman" w:cs="Times New Roman"/>
          <w:sz w:val="24"/>
          <w:szCs w:val="24"/>
          <w:lang w:val="sk-SK"/>
        </w:rPr>
        <w:t xml:space="preserve"> pracoval v spojení s radom britský</w:t>
      </w:r>
      <w:r>
        <w:rPr>
          <w:rFonts w:ascii="Times New Roman" w:hAnsi="Times New Roman" w:cs="Times New Roman"/>
          <w:sz w:val="24"/>
          <w:szCs w:val="24"/>
          <w:lang w:val="sk-SK"/>
        </w:rPr>
        <w:t>ch univerzít na „</w:t>
      </w:r>
      <w:r w:rsidRPr="00DE6B22">
        <w:rPr>
          <w:rFonts w:ascii="Times New Roman" w:hAnsi="Times New Roman" w:cs="Times New Roman"/>
          <w:sz w:val="24"/>
          <w:szCs w:val="24"/>
          <w:lang w:val="sk-SK"/>
        </w:rPr>
        <w:t xml:space="preserve">Module </w:t>
      </w:r>
      <w:r>
        <w:rPr>
          <w:rFonts w:ascii="Times New Roman" w:hAnsi="Times New Roman" w:cs="Times New Roman"/>
          <w:sz w:val="24"/>
          <w:szCs w:val="24"/>
          <w:lang w:val="sk-SK"/>
        </w:rPr>
        <w:t>parlamentnej štúdií“</w:t>
      </w:r>
      <w:r w:rsidRPr="00DE6B22">
        <w:rPr>
          <w:rFonts w:ascii="Times New Roman" w:hAnsi="Times New Roman" w:cs="Times New Roman"/>
          <w:sz w:val="24"/>
          <w:szCs w:val="24"/>
          <w:lang w:val="sk-SK"/>
        </w:rPr>
        <w:t>, ktorý zahŕňal zasadnutie o kontrole európskych záležitostí. Okrem toho, Európsky parlament poskytol médiám tlačové a audiovizuálne materiály.</w:t>
      </w:r>
    </w:p>
    <w:p w14:paraId="5A832EFA" w14:textId="4EFF5DF2" w:rsidR="00C13F99" w:rsidRDefault="00C13F99" w:rsidP="00C13F99">
      <w:pPr>
        <w:spacing w:after="0" w:line="240" w:lineRule="auto"/>
        <w:jc w:val="both"/>
        <w:rPr>
          <w:rFonts w:ascii="Times New Roman" w:hAnsi="Times New Roman" w:cs="Times New Roman"/>
          <w:sz w:val="24"/>
          <w:szCs w:val="24"/>
          <w:lang w:val="sk-SK"/>
        </w:rPr>
      </w:pPr>
    </w:p>
    <w:p w14:paraId="78E2EC96" w14:textId="77777777" w:rsidR="00000640" w:rsidRDefault="00000640" w:rsidP="00C13F99">
      <w:pPr>
        <w:spacing w:after="0" w:line="240" w:lineRule="auto"/>
        <w:jc w:val="both"/>
        <w:rPr>
          <w:rFonts w:ascii="Times New Roman" w:hAnsi="Times New Roman" w:cs="Times New Roman"/>
          <w:sz w:val="24"/>
          <w:szCs w:val="24"/>
          <w:lang w:val="sk-SK"/>
        </w:rPr>
      </w:pPr>
    </w:p>
    <w:p w14:paraId="349B3B0B" w14:textId="77777777" w:rsidR="00000640" w:rsidRPr="00DE6B22" w:rsidRDefault="00000640" w:rsidP="00C13F99">
      <w:pPr>
        <w:spacing w:after="0" w:line="240" w:lineRule="auto"/>
        <w:jc w:val="both"/>
        <w:rPr>
          <w:rFonts w:ascii="Times New Roman" w:hAnsi="Times New Roman" w:cs="Times New Roman"/>
          <w:sz w:val="24"/>
          <w:szCs w:val="24"/>
          <w:lang w:val="sk-SK"/>
        </w:rPr>
      </w:pPr>
    </w:p>
    <w:p w14:paraId="0D7BD395" w14:textId="77777777" w:rsidR="00DE6B22" w:rsidRPr="00344DC1" w:rsidRDefault="00DE6B22" w:rsidP="00C13F99">
      <w:pPr>
        <w:spacing w:after="0" w:line="240" w:lineRule="auto"/>
        <w:jc w:val="both"/>
        <w:rPr>
          <w:rFonts w:ascii="Times New Roman" w:hAnsi="Times New Roman" w:cs="Times New Roman"/>
          <w:sz w:val="24"/>
          <w:szCs w:val="24"/>
          <w:lang w:val="sk-SK"/>
        </w:rPr>
      </w:pPr>
    </w:p>
    <w:p w14:paraId="75AE059B" w14:textId="595D07AC" w:rsidR="00C13F99" w:rsidRPr="00344DC1" w:rsidRDefault="00535B40" w:rsidP="00C13F99">
      <w:pPr>
        <w:spacing w:after="0" w:line="240" w:lineRule="auto"/>
        <w:jc w:val="both"/>
        <w:rPr>
          <w:rFonts w:ascii="Times New Roman" w:hAnsi="Times New Roman" w:cs="Times New Roman"/>
          <w:b/>
          <w:sz w:val="24"/>
          <w:szCs w:val="24"/>
          <w:lang w:val="sk-SK"/>
        </w:rPr>
      </w:pPr>
      <w:r w:rsidRPr="00344DC1">
        <w:rPr>
          <w:rFonts w:ascii="Times New Roman" w:hAnsi="Times New Roman" w:cs="Times New Roman"/>
          <w:b/>
          <w:sz w:val="24"/>
          <w:szCs w:val="24"/>
          <w:lang w:val="sk-SK"/>
        </w:rPr>
        <w:lastRenderedPageBreak/>
        <w:t>Zapojenie poslancov do komunikácie o európskych záležitostiach</w:t>
      </w:r>
    </w:p>
    <w:p w14:paraId="3A36F2BA" w14:textId="77777777" w:rsidR="00000640" w:rsidRPr="00344DC1" w:rsidRDefault="00535B40" w:rsidP="00000640">
      <w:pPr>
        <w:spacing w:after="0" w:line="240" w:lineRule="auto"/>
        <w:jc w:val="both"/>
        <w:rPr>
          <w:rFonts w:ascii="Times New Roman" w:hAnsi="Times New Roman" w:cs="Times New Roman"/>
          <w:sz w:val="24"/>
          <w:szCs w:val="24"/>
          <w:lang w:val="sk-SK"/>
        </w:rPr>
      </w:pPr>
      <w:r>
        <w:rPr>
          <w:lang w:val="sk-SK"/>
        </w:rPr>
        <w:br/>
      </w:r>
      <w:r w:rsidR="00000640" w:rsidRPr="00AB11DF">
        <w:rPr>
          <w:rFonts w:ascii="Times New Roman" w:hAnsi="Times New Roman" w:cs="Times New Roman"/>
          <w:sz w:val="24"/>
          <w:szCs w:val="24"/>
          <w:lang w:val="sk-SK"/>
        </w:rPr>
        <w:t xml:space="preserve">Pokiaľ ide o zapojenie </w:t>
      </w:r>
      <w:r w:rsidR="00000640">
        <w:rPr>
          <w:rFonts w:ascii="Times New Roman" w:hAnsi="Times New Roman" w:cs="Times New Roman"/>
          <w:sz w:val="24"/>
          <w:szCs w:val="24"/>
          <w:lang w:val="sk-SK"/>
        </w:rPr>
        <w:t>poslancov</w:t>
      </w:r>
      <w:r w:rsidR="00000640" w:rsidRPr="00AB11DF">
        <w:rPr>
          <w:rFonts w:ascii="Times New Roman" w:hAnsi="Times New Roman" w:cs="Times New Roman"/>
          <w:sz w:val="24"/>
          <w:szCs w:val="24"/>
          <w:lang w:val="sk-SK"/>
        </w:rPr>
        <w:t xml:space="preserve"> do komunikácie o európskych  záležitostiach, všetky okrem jedného  parlamentu / komory uviedli, že ich </w:t>
      </w:r>
      <w:r w:rsidR="00000640">
        <w:rPr>
          <w:rFonts w:ascii="Times New Roman" w:hAnsi="Times New Roman" w:cs="Times New Roman"/>
          <w:sz w:val="24"/>
          <w:szCs w:val="24"/>
          <w:lang w:val="sk-SK"/>
        </w:rPr>
        <w:t>poslanci</w:t>
      </w:r>
      <w:r w:rsidR="00000640" w:rsidRPr="00AB11DF">
        <w:rPr>
          <w:rFonts w:ascii="Times New Roman" w:hAnsi="Times New Roman" w:cs="Times New Roman"/>
          <w:sz w:val="24"/>
          <w:szCs w:val="24"/>
          <w:lang w:val="sk-SK"/>
        </w:rPr>
        <w:t xml:space="preserve"> mali nejakú účasť. Viac ako polovica (21 z 38) vyhlásila, že niektorí poslanci vo svojich parlamentoch / komorách boli aktívne zapojení, v 10 parlamentov / komorách väčšina ich </w:t>
      </w:r>
      <w:r w:rsidR="00000640">
        <w:rPr>
          <w:rFonts w:ascii="Times New Roman" w:hAnsi="Times New Roman" w:cs="Times New Roman"/>
          <w:sz w:val="24"/>
          <w:szCs w:val="24"/>
          <w:lang w:val="sk-SK"/>
        </w:rPr>
        <w:t>poslancov</w:t>
      </w:r>
      <w:r w:rsidR="00000640" w:rsidRPr="00AB11DF">
        <w:rPr>
          <w:rFonts w:ascii="Times New Roman" w:hAnsi="Times New Roman" w:cs="Times New Roman"/>
          <w:sz w:val="24"/>
          <w:szCs w:val="24"/>
          <w:lang w:val="sk-SK"/>
        </w:rPr>
        <w:t xml:space="preserve"> jednotlivých výborov pre európske záležitosti boli aktívne zapojení a šesť odpovedajúcich uviedlo, obmedzené zapojenie svojich poslancov v komunikácii o európskych záležitostiach. V spôsobe zapojenia boli najčastejšie uvedené, účasť na konferenciách / fórach, viac ako polovica opýtaných (19 z 37) označila túto možnosť, nasledovali TV / rádio debaty a využívanie sociálnych médií (16 z 36 a 37 v tomto poradí). Blogovanie bola forma, ktorá bola použitá skôr príležitostne 16 z 35 opýtaných. Írsky</w:t>
      </w:r>
      <w:r w:rsidR="00000640" w:rsidRPr="00344DC1">
        <w:rPr>
          <w:rFonts w:ascii="Times New Roman" w:hAnsi="Times New Roman" w:cs="Times New Roman"/>
          <w:sz w:val="24"/>
          <w:szCs w:val="24"/>
          <w:lang w:val="sk-SK"/>
        </w:rPr>
        <w:t xml:space="preserve"> </w:t>
      </w:r>
      <w:r w:rsidR="00000640" w:rsidRPr="00344DC1">
        <w:rPr>
          <w:rFonts w:ascii="Times New Roman" w:hAnsi="Times New Roman" w:cs="Times New Roman"/>
          <w:i/>
          <w:sz w:val="24"/>
          <w:szCs w:val="24"/>
          <w:lang w:val="sk-SK"/>
        </w:rPr>
        <w:t>The Irish</w:t>
      </w:r>
      <w:r w:rsidR="00000640" w:rsidRPr="00344DC1">
        <w:rPr>
          <w:rFonts w:ascii="Times New Roman" w:hAnsi="Times New Roman" w:cs="Times New Roman"/>
          <w:sz w:val="24"/>
          <w:szCs w:val="24"/>
          <w:lang w:val="sk-SK"/>
        </w:rPr>
        <w:t xml:space="preserve"> </w:t>
      </w:r>
      <w:r w:rsidR="00000640" w:rsidRPr="00344DC1">
        <w:rPr>
          <w:rFonts w:ascii="Times New Roman" w:hAnsi="Times New Roman" w:cs="Times New Roman"/>
          <w:i/>
          <w:sz w:val="24"/>
          <w:szCs w:val="24"/>
          <w:lang w:val="sk-SK"/>
        </w:rPr>
        <w:t>Houses of the Oireachtas</w:t>
      </w:r>
      <w:r w:rsidR="00000640" w:rsidRPr="00AB11DF">
        <w:rPr>
          <w:rFonts w:ascii="Times New Roman" w:hAnsi="Times New Roman" w:cs="Times New Roman"/>
          <w:sz w:val="24"/>
          <w:szCs w:val="24"/>
          <w:lang w:val="sk-SK"/>
        </w:rPr>
        <w:t xml:space="preserve">  poukázal na to, že bolo veľmi ťažké kontrolovať tieto činnosti a podľa britského </w:t>
      </w:r>
      <w:r w:rsidR="00000640" w:rsidRPr="00344DC1">
        <w:rPr>
          <w:rFonts w:ascii="Times New Roman" w:hAnsi="Times New Roman" w:cs="Times New Roman"/>
          <w:i/>
          <w:sz w:val="24"/>
          <w:szCs w:val="24"/>
          <w:lang w:val="sk-SK"/>
        </w:rPr>
        <w:t>House of Commons</w:t>
      </w:r>
      <w:r w:rsidR="00000640" w:rsidRPr="00AB11DF">
        <w:rPr>
          <w:rFonts w:ascii="Times New Roman" w:hAnsi="Times New Roman" w:cs="Times New Roman"/>
          <w:sz w:val="24"/>
          <w:szCs w:val="24"/>
          <w:lang w:val="sk-SK"/>
        </w:rPr>
        <w:t xml:space="preserve">, nemeckého </w:t>
      </w:r>
      <w:r w:rsidR="00000640" w:rsidRPr="00AB11DF">
        <w:rPr>
          <w:rFonts w:ascii="Times New Roman" w:hAnsi="Times New Roman" w:cs="Times New Roman"/>
          <w:i/>
          <w:sz w:val="24"/>
          <w:szCs w:val="24"/>
          <w:lang w:val="sk-SK"/>
        </w:rPr>
        <w:t>Bundestag</w:t>
      </w:r>
      <w:r w:rsidR="00000640" w:rsidRPr="00AB11DF">
        <w:rPr>
          <w:rFonts w:ascii="Times New Roman" w:hAnsi="Times New Roman" w:cs="Times New Roman"/>
          <w:sz w:val="24"/>
          <w:szCs w:val="24"/>
          <w:lang w:val="sk-SK"/>
        </w:rPr>
        <w:t xml:space="preserve"> a cyperského  </w:t>
      </w:r>
      <w:r w:rsidR="00000640" w:rsidRPr="00AB11DF">
        <w:rPr>
          <w:rFonts w:ascii="Times New Roman" w:hAnsi="Times New Roman" w:cs="Times New Roman"/>
          <w:i/>
          <w:sz w:val="24"/>
          <w:szCs w:val="24"/>
          <w:lang w:val="sk-SK"/>
        </w:rPr>
        <w:t>Voula ton Antiprosopon</w:t>
      </w:r>
      <w:r w:rsidR="00000640" w:rsidRPr="00AB11DF">
        <w:rPr>
          <w:rFonts w:ascii="Times New Roman" w:hAnsi="Times New Roman" w:cs="Times New Roman"/>
          <w:sz w:val="24"/>
          <w:szCs w:val="24"/>
          <w:lang w:val="sk-SK"/>
        </w:rPr>
        <w:t xml:space="preserve"> poslanci komunikovali aj ako s</w:t>
      </w:r>
      <w:r w:rsidR="00000640">
        <w:rPr>
          <w:rFonts w:ascii="Times New Roman" w:hAnsi="Times New Roman" w:cs="Times New Roman"/>
          <w:sz w:val="24"/>
          <w:szCs w:val="24"/>
          <w:lang w:val="sk-SK"/>
        </w:rPr>
        <w:t>úkromné ​​osoby, okrem iného,</w:t>
      </w:r>
      <w:r w:rsidR="00000640" w:rsidRPr="00AB11DF">
        <w:rPr>
          <w:rFonts w:ascii="Times New Roman" w:hAnsi="Times New Roman" w:cs="Times New Roman"/>
          <w:sz w:val="24"/>
          <w:szCs w:val="24"/>
          <w:lang w:val="sk-SK"/>
        </w:rPr>
        <w:t xml:space="preserve"> aj cez ich osobné účty na sociálnych sieťach a individuálnych blogoch. Maďarský </w:t>
      </w:r>
      <w:r w:rsidR="00000640" w:rsidRPr="00AB11DF">
        <w:rPr>
          <w:rFonts w:ascii="Times New Roman" w:hAnsi="Times New Roman" w:cs="Times New Roman"/>
          <w:i/>
          <w:sz w:val="24"/>
          <w:szCs w:val="24"/>
          <w:lang w:val="sk-SK"/>
        </w:rPr>
        <w:t xml:space="preserve">Országgyűlés </w:t>
      </w:r>
      <w:r w:rsidR="00000640" w:rsidRPr="00AB11DF">
        <w:rPr>
          <w:rFonts w:ascii="Times New Roman" w:hAnsi="Times New Roman" w:cs="Times New Roman"/>
          <w:sz w:val="24"/>
          <w:szCs w:val="24"/>
          <w:lang w:val="sk-SK"/>
        </w:rPr>
        <w:t>využil internú komunikáciu, a pomocou nej informuje poslancov, poradcov a zamestnancov o aktuálnom dianí v európskych záležitostiach, spolu so zverejnením polročného strategického plánu týkajúceho sa EÚ činnosti v parlamente, ju vníma ako dôležitú súčasť komunikácie.</w:t>
      </w:r>
    </w:p>
    <w:p w14:paraId="52E60210" w14:textId="7FD8C628" w:rsidR="00C13F99" w:rsidRPr="00344DC1" w:rsidRDefault="00C13F99" w:rsidP="00C13F99">
      <w:pPr>
        <w:spacing w:after="0" w:line="240" w:lineRule="auto"/>
        <w:jc w:val="both"/>
        <w:rPr>
          <w:rFonts w:ascii="Times New Roman" w:hAnsi="Times New Roman" w:cs="Times New Roman"/>
          <w:sz w:val="24"/>
          <w:szCs w:val="24"/>
          <w:lang w:val="sk-SK"/>
        </w:rPr>
      </w:pPr>
    </w:p>
    <w:p w14:paraId="5FCF9334" w14:textId="45144359" w:rsidR="00535B40" w:rsidRDefault="00535B40" w:rsidP="00C13F99">
      <w:pPr>
        <w:spacing w:after="0" w:line="240" w:lineRule="auto"/>
        <w:jc w:val="both"/>
        <w:rPr>
          <w:rFonts w:ascii="Times New Roman" w:hAnsi="Times New Roman" w:cs="Times New Roman"/>
          <w:b/>
          <w:sz w:val="24"/>
          <w:szCs w:val="24"/>
          <w:lang w:val="sk-SK"/>
        </w:rPr>
      </w:pPr>
    </w:p>
    <w:p w14:paraId="5CE9F6A7" w14:textId="24C290C3" w:rsidR="00C13F99" w:rsidRPr="00865073" w:rsidRDefault="00B51FE8" w:rsidP="00C13F99">
      <w:pPr>
        <w:spacing w:after="0" w:line="240"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Využívanie</w:t>
      </w:r>
      <w:r w:rsidR="00865073" w:rsidRPr="00865073">
        <w:rPr>
          <w:rFonts w:ascii="Times New Roman" w:hAnsi="Times New Roman" w:cs="Times New Roman"/>
          <w:b/>
          <w:sz w:val="24"/>
          <w:szCs w:val="24"/>
          <w:lang w:val="sk-SK"/>
        </w:rPr>
        <w:t xml:space="preserve"> sociálnych sietí</w:t>
      </w:r>
    </w:p>
    <w:p w14:paraId="16A85284" w14:textId="77777777" w:rsidR="00C13F99" w:rsidRPr="00865073" w:rsidRDefault="00C13F99" w:rsidP="00C13F99">
      <w:pPr>
        <w:spacing w:after="0" w:line="240" w:lineRule="auto"/>
        <w:jc w:val="both"/>
        <w:rPr>
          <w:rFonts w:ascii="Times New Roman" w:hAnsi="Times New Roman" w:cs="Times New Roman"/>
          <w:b/>
          <w:sz w:val="24"/>
          <w:szCs w:val="24"/>
          <w:lang w:val="sk-SK"/>
        </w:rPr>
      </w:pPr>
    </w:p>
    <w:p w14:paraId="5A032F9B" w14:textId="77777777" w:rsidR="00000640" w:rsidRDefault="00000640" w:rsidP="00000640">
      <w:pPr>
        <w:spacing w:after="0" w:line="240" w:lineRule="auto"/>
        <w:jc w:val="both"/>
        <w:rPr>
          <w:rFonts w:ascii="Times New Roman" w:hAnsi="Times New Roman" w:cs="Times New Roman"/>
          <w:sz w:val="24"/>
          <w:szCs w:val="24"/>
          <w:lang w:val="sk-SK"/>
        </w:rPr>
      </w:pPr>
      <w:r w:rsidRPr="0014207E">
        <w:rPr>
          <w:rFonts w:ascii="Times New Roman" w:hAnsi="Times New Roman" w:cs="Times New Roman"/>
          <w:sz w:val="24"/>
          <w:szCs w:val="24"/>
          <w:lang w:val="sk-SK"/>
        </w:rPr>
        <w:t xml:space="preserve">Tri štvrtiny parlamentov / komôr (26 z 34) vyhlásila, že mala alebo </w:t>
      </w:r>
      <w:r w:rsidRPr="0014207E">
        <w:rPr>
          <w:rStyle w:val="alt-edited"/>
          <w:rFonts w:ascii="Times New Roman" w:hAnsi="Times New Roman" w:cs="Times New Roman"/>
          <w:sz w:val="24"/>
          <w:szCs w:val="24"/>
          <w:lang w:val="sk-SK"/>
        </w:rPr>
        <w:t>plánujú</w:t>
      </w:r>
      <w:r w:rsidRPr="0014207E">
        <w:rPr>
          <w:rFonts w:ascii="Times New Roman" w:hAnsi="Times New Roman" w:cs="Times New Roman"/>
          <w:sz w:val="24"/>
          <w:szCs w:val="24"/>
          <w:lang w:val="sk-SK"/>
        </w:rPr>
        <w:t xml:space="preserve"> mať svoje vlastné </w:t>
      </w:r>
      <w:r w:rsidRPr="0014207E">
        <w:rPr>
          <w:rStyle w:val="alt-edited"/>
          <w:rFonts w:ascii="Times New Roman" w:hAnsi="Times New Roman" w:cs="Times New Roman"/>
          <w:sz w:val="24"/>
          <w:szCs w:val="24"/>
          <w:lang w:val="sk-SK"/>
        </w:rPr>
        <w:t xml:space="preserve">Facebookové </w:t>
      </w:r>
      <w:r w:rsidRPr="0014207E">
        <w:rPr>
          <w:rFonts w:ascii="Times New Roman" w:hAnsi="Times New Roman" w:cs="Times New Roman"/>
          <w:sz w:val="24"/>
          <w:szCs w:val="24"/>
          <w:lang w:val="sk-SK"/>
        </w:rPr>
        <w:t xml:space="preserve">a Twitter účty, sedem </w:t>
      </w:r>
      <w:r w:rsidRPr="0014207E">
        <w:rPr>
          <w:rStyle w:val="alt-edited"/>
          <w:rFonts w:ascii="Times New Roman" w:hAnsi="Times New Roman" w:cs="Times New Roman"/>
          <w:sz w:val="24"/>
          <w:szCs w:val="24"/>
          <w:lang w:val="sk-SK"/>
        </w:rPr>
        <w:t>komunikovalo</w:t>
      </w:r>
      <w:r w:rsidRPr="0014207E">
        <w:rPr>
          <w:rFonts w:ascii="Times New Roman" w:hAnsi="Times New Roman" w:cs="Times New Roman"/>
          <w:sz w:val="24"/>
          <w:szCs w:val="24"/>
          <w:lang w:val="sk-SK"/>
        </w:rPr>
        <w:t xml:space="preserve"> prostredníctvom </w:t>
      </w:r>
      <w:r w:rsidRPr="0014207E">
        <w:rPr>
          <w:rStyle w:val="alt-edited"/>
          <w:rFonts w:ascii="Times New Roman" w:hAnsi="Times New Roman" w:cs="Times New Roman"/>
          <w:sz w:val="24"/>
          <w:szCs w:val="24"/>
          <w:lang w:val="sk-SK"/>
        </w:rPr>
        <w:t>Instagramu</w:t>
      </w:r>
      <w:r w:rsidRPr="0014207E">
        <w:rPr>
          <w:rFonts w:ascii="Times New Roman" w:hAnsi="Times New Roman" w:cs="Times New Roman"/>
          <w:sz w:val="24"/>
          <w:szCs w:val="24"/>
          <w:lang w:val="sk-SK"/>
        </w:rPr>
        <w:t xml:space="preserve"> a </w:t>
      </w:r>
      <w:r w:rsidRPr="0014207E">
        <w:rPr>
          <w:rStyle w:val="alt-edited"/>
          <w:rFonts w:ascii="Times New Roman" w:hAnsi="Times New Roman" w:cs="Times New Roman"/>
          <w:sz w:val="24"/>
          <w:szCs w:val="24"/>
          <w:lang w:val="sk-SK"/>
        </w:rPr>
        <w:t>päť</w:t>
      </w:r>
      <w:r w:rsidRPr="0014207E">
        <w:rPr>
          <w:rFonts w:ascii="Times New Roman" w:hAnsi="Times New Roman" w:cs="Times New Roman"/>
          <w:sz w:val="24"/>
          <w:szCs w:val="24"/>
          <w:lang w:val="sk-SK"/>
        </w:rPr>
        <w:t xml:space="preserve"> cez LinkedIn </w:t>
      </w:r>
      <w:r w:rsidRPr="0014207E">
        <w:rPr>
          <w:rStyle w:val="alt-edited"/>
          <w:rFonts w:ascii="Times New Roman" w:hAnsi="Times New Roman" w:cs="Times New Roman"/>
          <w:sz w:val="24"/>
          <w:szCs w:val="24"/>
          <w:lang w:val="sk-SK"/>
        </w:rPr>
        <w:t>profily</w:t>
      </w:r>
      <w:r w:rsidRPr="0014207E">
        <w:rPr>
          <w:rFonts w:ascii="Times New Roman" w:hAnsi="Times New Roman" w:cs="Times New Roman"/>
          <w:sz w:val="24"/>
          <w:szCs w:val="24"/>
          <w:lang w:val="sk-SK"/>
        </w:rPr>
        <w:t>.</w:t>
      </w:r>
    </w:p>
    <w:p w14:paraId="043301EE" w14:textId="77777777" w:rsidR="0014207E" w:rsidRPr="0014207E" w:rsidRDefault="0014207E" w:rsidP="00C13F99">
      <w:pPr>
        <w:spacing w:after="0" w:line="240" w:lineRule="auto"/>
        <w:jc w:val="both"/>
        <w:rPr>
          <w:rFonts w:ascii="Times New Roman" w:hAnsi="Times New Roman" w:cs="Times New Roman"/>
          <w:sz w:val="24"/>
          <w:szCs w:val="24"/>
          <w:lang w:val="sk-SK"/>
        </w:rPr>
      </w:pPr>
    </w:p>
    <w:p w14:paraId="1F8B4F98" w14:textId="46D0EDB1" w:rsidR="00865073" w:rsidRDefault="00D63E55" w:rsidP="00C13F99">
      <w:pPr>
        <w:spacing w:after="0" w:line="240" w:lineRule="auto"/>
        <w:jc w:val="both"/>
        <w:rPr>
          <w:rFonts w:ascii="Times New Roman" w:hAnsi="Times New Roman" w:cs="Times New Roman"/>
          <w:sz w:val="24"/>
          <w:szCs w:val="24"/>
        </w:rPr>
      </w:pPr>
      <w:r>
        <w:rPr>
          <w:noProof/>
          <w:lang w:val="sk-SK" w:eastAsia="sk-SK"/>
        </w:rPr>
        <w:drawing>
          <wp:inline distT="0" distB="0" distL="0" distR="0" wp14:anchorId="5C42999F" wp14:editId="37242D3C">
            <wp:extent cx="6120130" cy="29559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BD7A19" w14:textId="77777777" w:rsidR="00865073" w:rsidRDefault="00865073" w:rsidP="00C13F99">
      <w:pPr>
        <w:spacing w:after="0" w:line="240" w:lineRule="auto"/>
        <w:jc w:val="both"/>
        <w:rPr>
          <w:rFonts w:ascii="Times New Roman" w:hAnsi="Times New Roman" w:cs="Times New Roman"/>
          <w:sz w:val="24"/>
          <w:szCs w:val="24"/>
        </w:rPr>
      </w:pPr>
    </w:p>
    <w:p w14:paraId="76A8B12A" w14:textId="77777777" w:rsidR="00325AEC" w:rsidRPr="00810417" w:rsidRDefault="00325AEC" w:rsidP="00C13F99">
      <w:pPr>
        <w:spacing w:after="0" w:line="240" w:lineRule="auto"/>
        <w:jc w:val="both"/>
        <w:rPr>
          <w:rFonts w:ascii="Times New Roman" w:hAnsi="Times New Roman" w:cs="Times New Roman"/>
          <w:sz w:val="24"/>
          <w:szCs w:val="24"/>
        </w:rPr>
      </w:pPr>
    </w:p>
    <w:p w14:paraId="081735F2" w14:textId="77777777" w:rsidR="00000640" w:rsidRPr="00B51FE8" w:rsidRDefault="00000640" w:rsidP="00000640">
      <w:pPr>
        <w:jc w:val="both"/>
        <w:rPr>
          <w:rFonts w:ascii="Times New Roman" w:hAnsi="Times New Roman" w:cs="Times New Roman"/>
          <w:sz w:val="24"/>
          <w:szCs w:val="24"/>
          <w:lang w:val="sk-SK"/>
        </w:rPr>
      </w:pPr>
      <w:r w:rsidRPr="00B51FE8">
        <w:rPr>
          <w:rFonts w:ascii="Times New Roman" w:hAnsi="Times New Roman" w:cs="Times New Roman"/>
          <w:sz w:val="24"/>
          <w:szCs w:val="24"/>
          <w:lang w:val="sk-SK"/>
        </w:rPr>
        <w:t xml:space="preserve">Okrem toho, niektoré parlamenty / komory uviedli , že použili svoje vlastné YouTube kanály (Európsky parlament, grécky </w:t>
      </w:r>
      <w:r w:rsidRPr="00B51FE8">
        <w:rPr>
          <w:rFonts w:ascii="Times New Roman" w:hAnsi="Times New Roman" w:cs="Times New Roman"/>
          <w:i/>
          <w:sz w:val="24"/>
          <w:szCs w:val="24"/>
          <w:lang w:val="sk-SK"/>
        </w:rPr>
        <w:t>Vouli ton Ellinon</w:t>
      </w:r>
      <w:r w:rsidRPr="00B51FE8">
        <w:rPr>
          <w:rFonts w:ascii="Times New Roman" w:hAnsi="Times New Roman" w:cs="Times New Roman"/>
          <w:sz w:val="24"/>
          <w:szCs w:val="24"/>
          <w:lang w:val="sk-SK"/>
        </w:rPr>
        <w:t xml:space="preserve">, rumunský </w:t>
      </w:r>
      <w:r w:rsidRPr="00B51FE8">
        <w:rPr>
          <w:rFonts w:ascii="Times New Roman" w:hAnsi="Times New Roman" w:cs="Times New Roman"/>
          <w:i/>
          <w:sz w:val="24"/>
          <w:szCs w:val="24"/>
          <w:lang w:val="sk-SK"/>
        </w:rPr>
        <w:t>Camera Deputaţilor</w:t>
      </w:r>
      <w:r w:rsidRPr="00B51FE8">
        <w:rPr>
          <w:rFonts w:ascii="Times New Roman" w:hAnsi="Times New Roman" w:cs="Times New Roman"/>
          <w:sz w:val="24"/>
          <w:szCs w:val="24"/>
          <w:lang w:val="sk-SK"/>
        </w:rPr>
        <w:t xml:space="preserve">, španielsky </w:t>
      </w:r>
      <w:r w:rsidRPr="00B51FE8">
        <w:rPr>
          <w:rFonts w:ascii="Times New Roman" w:hAnsi="Times New Roman" w:cs="Times New Roman"/>
          <w:i/>
          <w:sz w:val="24"/>
          <w:szCs w:val="24"/>
          <w:lang w:val="sk-SK"/>
        </w:rPr>
        <w:t>Cortes Generales</w:t>
      </w:r>
      <w:r w:rsidRPr="00B51FE8">
        <w:rPr>
          <w:rFonts w:ascii="Times New Roman" w:hAnsi="Times New Roman" w:cs="Times New Roman"/>
          <w:sz w:val="24"/>
          <w:szCs w:val="24"/>
          <w:lang w:val="sk-SK"/>
        </w:rPr>
        <w:t xml:space="preserve">, lotyšský </w:t>
      </w:r>
      <w:r w:rsidRPr="00B51FE8">
        <w:rPr>
          <w:rFonts w:ascii="Times New Roman" w:hAnsi="Times New Roman" w:cs="Times New Roman"/>
          <w:i/>
          <w:sz w:val="24"/>
          <w:szCs w:val="24"/>
          <w:lang w:val="sk-SK"/>
        </w:rPr>
        <w:t>Saeima</w:t>
      </w:r>
      <w:r w:rsidRPr="00B51FE8">
        <w:rPr>
          <w:rFonts w:ascii="Times New Roman" w:hAnsi="Times New Roman" w:cs="Times New Roman"/>
          <w:sz w:val="24"/>
          <w:szCs w:val="24"/>
          <w:lang w:val="sk-SK"/>
        </w:rPr>
        <w:t xml:space="preserve">, holandský </w:t>
      </w:r>
      <w:r w:rsidRPr="00B51FE8">
        <w:rPr>
          <w:rFonts w:ascii="Times New Roman" w:hAnsi="Times New Roman" w:cs="Times New Roman"/>
          <w:i/>
          <w:sz w:val="24"/>
          <w:szCs w:val="24"/>
          <w:lang w:val="sk-SK"/>
        </w:rPr>
        <w:t>Eerste Kamer</w:t>
      </w:r>
      <w:r w:rsidRPr="00B51FE8">
        <w:rPr>
          <w:rFonts w:ascii="Times New Roman" w:hAnsi="Times New Roman" w:cs="Times New Roman"/>
          <w:sz w:val="24"/>
          <w:szCs w:val="24"/>
          <w:lang w:val="sk-SK"/>
        </w:rPr>
        <w:t xml:space="preserve">), sieť Google+ (francúzske </w:t>
      </w:r>
      <w:r w:rsidRPr="00B51FE8">
        <w:rPr>
          <w:rFonts w:ascii="Times New Roman" w:hAnsi="Times New Roman" w:cs="Times New Roman"/>
          <w:i/>
          <w:sz w:val="24"/>
          <w:szCs w:val="24"/>
          <w:lang w:val="sk-SK"/>
        </w:rPr>
        <w:t>Assemblée nationale</w:t>
      </w:r>
      <w:r w:rsidRPr="00B51FE8">
        <w:rPr>
          <w:rFonts w:ascii="Times New Roman" w:hAnsi="Times New Roman" w:cs="Times New Roman"/>
          <w:sz w:val="24"/>
          <w:szCs w:val="24"/>
          <w:lang w:val="sk-SK"/>
        </w:rPr>
        <w:t xml:space="preserve">, rumunský </w:t>
      </w:r>
      <w:r w:rsidRPr="00B51FE8">
        <w:rPr>
          <w:rFonts w:ascii="Times New Roman" w:hAnsi="Times New Roman" w:cs="Times New Roman"/>
          <w:i/>
          <w:sz w:val="24"/>
          <w:szCs w:val="24"/>
          <w:lang w:val="sk-SK"/>
        </w:rPr>
        <w:t>Camera Deputaţilor</w:t>
      </w:r>
      <w:r w:rsidRPr="00B51FE8">
        <w:rPr>
          <w:rFonts w:ascii="Times New Roman" w:hAnsi="Times New Roman" w:cs="Times New Roman"/>
          <w:sz w:val="24"/>
          <w:szCs w:val="24"/>
          <w:lang w:val="sk-SK"/>
        </w:rPr>
        <w:t xml:space="preserve"> ) a on-line úložné systémy pre obrázky / fotografie, ako je Flickr (poľský </w:t>
      </w:r>
      <w:r w:rsidRPr="00B51FE8">
        <w:rPr>
          <w:rFonts w:ascii="Times New Roman" w:hAnsi="Times New Roman" w:cs="Times New Roman"/>
          <w:i/>
          <w:sz w:val="24"/>
          <w:szCs w:val="24"/>
          <w:lang w:val="sk-SK"/>
        </w:rPr>
        <w:t>Sejm</w:t>
      </w:r>
      <w:r w:rsidRPr="00B51FE8">
        <w:rPr>
          <w:rFonts w:ascii="Times New Roman" w:hAnsi="Times New Roman" w:cs="Times New Roman"/>
          <w:sz w:val="24"/>
          <w:szCs w:val="24"/>
          <w:lang w:val="sk-SK"/>
        </w:rPr>
        <w:t xml:space="preserve">, Európsky parlament, lotyšský </w:t>
      </w:r>
      <w:r w:rsidRPr="00B51FE8">
        <w:rPr>
          <w:rFonts w:ascii="Times New Roman" w:hAnsi="Times New Roman" w:cs="Times New Roman"/>
          <w:i/>
          <w:sz w:val="24"/>
          <w:szCs w:val="24"/>
          <w:lang w:val="sk-SK"/>
        </w:rPr>
        <w:t>Saeima</w:t>
      </w:r>
      <w:r w:rsidRPr="00B51FE8">
        <w:rPr>
          <w:rFonts w:ascii="Times New Roman" w:hAnsi="Times New Roman" w:cs="Times New Roman"/>
          <w:sz w:val="24"/>
          <w:szCs w:val="24"/>
          <w:lang w:val="sk-SK"/>
        </w:rPr>
        <w:t>) a Pinterest (Európsky parlament) a nové platformy, ako je snapchat (Európsky parlament a predpokladá ho aj belgický</w:t>
      </w:r>
      <w:r w:rsidRPr="00B51FE8">
        <w:rPr>
          <w:rFonts w:ascii="Times New Roman" w:hAnsi="Times New Roman" w:cs="Times New Roman"/>
          <w:i/>
          <w:sz w:val="24"/>
          <w:szCs w:val="24"/>
          <w:lang w:val="sk-SK"/>
        </w:rPr>
        <w:t xml:space="preserve"> Senát</w:t>
      </w:r>
      <w:r w:rsidRPr="003303AC">
        <w:rPr>
          <w:rFonts w:ascii="Times New Roman" w:hAnsi="Times New Roman" w:cs="Times New Roman"/>
          <w:sz w:val="24"/>
          <w:szCs w:val="24"/>
          <w:lang w:val="sk-SK"/>
        </w:rPr>
        <w:t>)</w:t>
      </w:r>
      <w:r w:rsidRPr="00B51FE8">
        <w:rPr>
          <w:rFonts w:ascii="Times New Roman" w:hAnsi="Times New Roman" w:cs="Times New Roman"/>
          <w:sz w:val="24"/>
          <w:szCs w:val="24"/>
          <w:lang w:val="sk-SK"/>
        </w:rPr>
        <w:t xml:space="preserve">, pre lepšiu </w:t>
      </w:r>
      <w:r w:rsidRPr="00B51FE8">
        <w:rPr>
          <w:rFonts w:ascii="Times New Roman" w:hAnsi="Times New Roman" w:cs="Times New Roman"/>
          <w:sz w:val="24"/>
          <w:szCs w:val="24"/>
          <w:lang w:val="sk-SK"/>
        </w:rPr>
        <w:lastRenderedPageBreak/>
        <w:t>komunikáciu</w:t>
      </w:r>
      <w:r>
        <w:rPr>
          <w:rFonts w:ascii="Times New Roman" w:hAnsi="Times New Roman" w:cs="Times New Roman"/>
          <w:sz w:val="24"/>
          <w:szCs w:val="24"/>
          <w:lang w:val="sk-SK"/>
        </w:rPr>
        <w:t xml:space="preserve"> s mladým publikom</w:t>
      </w:r>
      <w:r w:rsidRPr="00B51FE8">
        <w:rPr>
          <w:rFonts w:ascii="Times New Roman" w:hAnsi="Times New Roman" w:cs="Times New Roman"/>
          <w:sz w:val="24"/>
          <w:szCs w:val="24"/>
          <w:lang w:val="sk-SK"/>
        </w:rPr>
        <w:t xml:space="preserve">. Nemecký </w:t>
      </w:r>
      <w:r w:rsidRPr="00B51FE8">
        <w:rPr>
          <w:rFonts w:ascii="Times New Roman" w:hAnsi="Times New Roman" w:cs="Times New Roman"/>
          <w:i/>
          <w:sz w:val="24"/>
          <w:szCs w:val="24"/>
          <w:lang w:val="sk-SK"/>
        </w:rPr>
        <w:t>Bundestag</w:t>
      </w:r>
      <w:r w:rsidRPr="00B51FE8">
        <w:rPr>
          <w:rFonts w:ascii="Times New Roman" w:hAnsi="Times New Roman" w:cs="Times New Roman"/>
          <w:sz w:val="24"/>
          <w:szCs w:val="24"/>
          <w:lang w:val="sk-SK"/>
        </w:rPr>
        <w:t xml:space="preserve"> nemal na sociálnych sieťach založený žiadny oficiálny účet. </w:t>
      </w:r>
    </w:p>
    <w:p w14:paraId="0DB6A711" w14:textId="47463562" w:rsidR="00C13F99" w:rsidRPr="00B51FE8" w:rsidRDefault="00C13F99" w:rsidP="00C13F99">
      <w:pPr>
        <w:rPr>
          <w:rFonts w:ascii="Times New Roman" w:hAnsi="Times New Roman" w:cs="Times New Roman"/>
          <w:sz w:val="24"/>
          <w:szCs w:val="24"/>
          <w:lang w:val="sk-SK"/>
        </w:rPr>
      </w:pPr>
    </w:p>
    <w:sectPr w:rsidR="00C13F99" w:rsidRPr="00B51FE8" w:rsidSect="0037057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E6C46" w14:textId="77777777" w:rsidR="008C344F" w:rsidRDefault="008C344F" w:rsidP="0027292F">
      <w:pPr>
        <w:spacing w:after="0" w:line="240" w:lineRule="auto"/>
      </w:pPr>
      <w:r>
        <w:separator/>
      </w:r>
    </w:p>
  </w:endnote>
  <w:endnote w:type="continuationSeparator" w:id="0">
    <w:p w14:paraId="6A2D8029" w14:textId="77777777" w:rsidR="008C344F" w:rsidRDefault="008C344F" w:rsidP="0027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C6E8" w14:textId="77777777" w:rsidR="00417357" w:rsidRDefault="0041735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5567B44" w14:textId="77777777" w:rsidR="00417357" w:rsidRDefault="0041735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962D1" w14:textId="38896578" w:rsidR="00417357" w:rsidRPr="00855D46" w:rsidRDefault="00417357" w:rsidP="00420BD1">
    <w:pPr>
      <w:pStyle w:val="Pta"/>
      <w:tabs>
        <w:tab w:val="left" w:pos="3465"/>
        <w:tab w:val="right" w:pos="9638"/>
      </w:tabs>
    </w:pPr>
    <w:r>
      <w:tab/>
    </w:r>
    <w:r>
      <w:tab/>
    </w:r>
    <w:r>
      <w:tab/>
    </w:r>
    <w:r>
      <w:tab/>
    </w:r>
    <w:r w:rsidRPr="00855D46">
      <w:fldChar w:fldCharType="begin"/>
    </w:r>
    <w:r w:rsidRPr="00855D46">
      <w:instrText xml:space="preserve"> PAGE   \* MERGEFORMAT </w:instrText>
    </w:r>
    <w:r w:rsidRPr="00855D46">
      <w:fldChar w:fldCharType="separate"/>
    </w:r>
    <w:r w:rsidR="00D553C1">
      <w:rPr>
        <w:noProof/>
      </w:rPr>
      <w:t>6</w:t>
    </w:r>
    <w:r w:rsidRPr="00855D46">
      <w:fldChar w:fldCharType="end"/>
    </w:r>
  </w:p>
  <w:p w14:paraId="69D0B295" w14:textId="77777777" w:rsidR="00417357" w:rsidRDefault="00417357">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A3C2" w14:textId="77777777" w:rsidR="00417357" w:rsidRDefault="00417357">
    <w:pPr>
      <w:pStyle w:val="Pta"/>
      <w:jc w:val="right"/>
    </w:pPr>
  </w:p>
  <w:p w14:paraId="65FE0485" w14:textId="77777777" w:rsidR="00417357" w:rsidRDefault="004173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DAA77" w14:textId="77777777" w:rsidR="008C344F" w:rsidRDefault="008C344F" w:rsidP="0027292F">
      <w:pPr>
        <w:spacing w:after="0" w:line="240" w:lineRule="auto"/>
      </w:pPr>
      <w:r>
        <w:separator/>
      </w:r>
    </w:p>
  </w:footnote>
  <w:footnote w:type="continuationSeparator" w:id="0">
    <w:p w14:paraId="349C1825" w14:textId="77777777" w:rsidR="008C344F" w:rsidRDefault="008C344F" w:rsidP="0027292F">
      <w:pPr>
        <w:spacing w:after="0" w:line="240" w:lineRule="auto"/>
      </w:pPr>
      <w:r>
        <w:continuationSeparator/>
      </w:r>
    </w:p>
  </w:footnote>
  <w:footnote w:id="1">
    <w:p w14:paraId="025E495D" w14:textId="5C319BB4" w:rsidR="00417357" w:rsidRPr="00CA1566" w:rsidRDefault="00417357">
      <w:pPr>
        <w:pStyle w:val="Textpoznmkypodiarou"/>
        <w:rPr>
          <w:lang w:val="sk-SK"/>
        </w:rPr>
      </w:pPr>
      <w:r>
        <w:rPr>
          <w:rStyle w:val="Odkaznapoznmkupodiarou"/>
        </w:rPr>
        <w:footnoteRef/>
      </w:r>
      <w:r>
        <w:t xml:space="preserve"> </w:t>
      </w:r>
      <w:r w:rsidRPr="00CA1566">
        <w:rPr>
          <w:lang w:val="sk-SK"/>
        </w:rPr>
        <w:t xml:space="preserve">Bulharský </w:t>
      </w:r>
      <w:r w:rsidRPr="00CA1566">
        <w:rPr>
          <w:i/>
          <w:lang w:val="sk-SK"/>
        </w:rPr>
        <w:t>Narodno sabranie</w:t>
      </w:r>
      <w:r w:rsidRPr="00CA1566">
        <w:rPr>
          <w:lang w:val="sk-SK"/>
        </w:rPr>
        <w:t xml:space="preserve">, </w:t>
      </w:r>
      <w:r w:rsidRPr="00CA1566">
        <w:rPr>
          <w:rFonts w:eastAsia="Times New Roman"/>
          <w:lang w:val="sk-SK" w:eastAsia="en-GB"/>
        </w:rPr>
        <w:t xml:space="preserve">belgický </w:t>
      </w:r>
      <w:r w:rsidRPr="00CA1566">
        <w:rPr>
          <w:rFonts w:eastAsia="Times New Roman"/>
          <w:i/>
          <w:lang w:val="sk-SK" w:eastAsia="en-GB"/>
        </w:rPr>
        <w:t>Chambre des représentants</w:t>
      </w:r>
      <w:r w:rsidRPr="00CA1566">
        <w:rPr>
          <w:lang w:val="sk-SK"/>
        </w:rPr>
        <w:t xml:space="preserve">, </w:t>
      </w:r>
      <w:r w:rsidRPr="00CA1566">
        <w:rPr>
          <w:rFonts w:eastAsia="Times New Roman"/>
          <w:bCs/>
          <w:lang w:val="sk-SK" w:eastAsia="en-GB"/>
        </w:rPr>
        <w:t xml:space="preserve">maďarský </w:t>
      </w:r>
      <w:r w:rsidRPr="00CA1566">
        <w:rPr>
          <w:rFonts w:eastAsia="Times New Roman" w:cs="Tahoma"/>
          <w:bCs/>
          <w:i/>
          <w:iCs/>
          <w:lang w:val="sk-SK" w:eastAsia="en-GB"/>
        </w:rPr>
        <w:t>Országgyűlés,</w:t>
      </w:r>
      <w:r w:rsidRPr="00CA1566">
        <w:rPr>
          <w:lang w:val="sk-SK"/>
        </w:rPr>
        <w:t xml:space="preserve"> </w:t>
      </w:r>
      <w:r w:rsidRPr="00CA1566">
        <w:rPr>
          <w:rFonts w:eastAsia="Times New Roman"/>
          <w:bCs/>
          <w:lang w:val="sk-SK" w:eastAsia="en-GB"/>
        </w:rPr>
        <w:t xml:space="preserve">taliansky </w:t>
      </w:r>
      <w:r w:rsidRPr="00CA1566">
        <w:rPr>
          <w:rFonts w:eastAsia="Times New Roman" w:cs="Tahoma"/>
          <w:i/>
          <w:lang w:val="sk-SK" w:eastAsia="en-GB"/>
        </w:rPr>
        <w:t>Camera dei deputati</w:t>
      </w:r>
      <w:r w:rsidRPr="00CA1566">
        <w:rPr>
          <w:lang w:val="sk-SK"/>
        </w:rPr>
        <w:t xml:space="preserve">, </w:t>
      </w:r>
      <w:r w:rsidRPr="00CA1566">
        <w:rPr>
          <w:rFonts w:eastAsia="Times New Roman"/>
          <w:lang w:val="sk-SK" w:eastAsia="ar-SA"/>
        </w:rPr>
        <w:t>portugalský</w:t>
      </w:r>
      <w:r w:rsidRPr="00CA1566">
        <w:rPr>
          <w:rFonts w:eastAsia="Times New Roman"/>
          <w:i/>
          <w:lang w:val="sk-SK" w:eastAsia="ar-SA"/>
        </w:rPr>
        <w:t xml:space="preserve"> Assembleia da República</w:t>
      </w:r>
      <w:r w:rsidRPr="00CA1566">
        <w:rPr>
          <w:lang w:val="sk-SK"/>
        </w:rPr>
        <w:t xml:space="preserve">, </w:t>
      </w:r>
      <w:r w:rsidRPr="00CA1566">
        <w:rPr>
          <w:rFonts w:eastAsia="Times New Roman"/>
          <w:lang w:val="sk-SK" w:eastAsia="en-GB"/>
        </w:rPr>
        <w:t>Európsky parlament</w:t>
      </w:r>
      <w:r w:rsidRPr="00CA1566">
        <w:rPr>
          <w:lang w:val="sk-SK"/>
        </w:rPr>
        <w:t xml:space="preserve"> - ECON, </w:t>
      </w:r>
      <w:r w:rsidRPr="00CA1566">
        <w:rPr>
          <w:color w:val="000000"/>
          <w:lang w:val="sk-SK"/>
        </w:rPr>
        <w:t xml:space="preserve">rakúsky </w:t>
      </w:r>
      <w:r w:rsidRPr="00CA1566">
        <w:rPr>
          <w:i/>
          <w:lang w:val="sk-SK"/>
        </w:rPr>
        <w:t>Nationalrat</w:t>
      </w:r>
      <w:r w:rsidRPr="00CA1566">
        <w:rPr>
          <w:lang w:val="sk-SK"/>
        </w:rPr>
        <w:t xml:space="preserve">, </w:t>
      </w:r>
      <w:r w:rsidRPr="00CA1566">
        <w:rPr>
          <w:rFonts w:eastAsia="Times New Roman"/>
          <w:lang w:val="sk-SK" w:eastAsia="en-GB"/>
        </w:rPr>
        <w:t>švedský</w:t>
      </w:r>
      <w:r w:rsidRPr="00CA1566">
        <w:rPr>
          <w:rFonts w:eastAsia="Times New Roman"/>
          <w:i/>
          <w:lang w:val="sk-SK" w:eastAsia="en-GB"/>
        </w:rPr>
        <w:t xml:space="preserve"> Riksdag</w:t>
      </w:r>
      <w:r w:rsidRPr="00CA1566">
        <w:rPr>
          <w:rStyle w:val="Odkaznakomentr"/>
          <w:lang w:val="sk-SK"/>
        </w:rPr>
        <w:t>,</w:t>
      </w:r>
      <w:r w:rsidRPr="00CA1566">
        <w:rPr>
          <w:lang w:val="sk-SK"/>
        </w:rPr>
        <w:t xml:space="preserve"> </w:t>
      </w:r>
      <w:r w:rsidRPr="00CA1566">
        <w:rPr>
          <w:rFonts w:eastAsia="Times New Roman"/>
          <w:lang w:val="sk-SK" w:eastAsia="ar-SA"/>
        </w:rPr>
        <w:t xml:space="preserve">rumunský </w:t>
      </w:r>
      <w:r w:rsidRPr="00CA1566">
        <w:rPr>
          <w:rFonts w:eastAsia="Times New Roman"/>
          <w:i/>
          <w:lang w:val="sk-SK" w:eastAsia="ar-SA"/>
        </w:rPr>
        <w:t>Camera Deputaţilor</w:t>
      </w:r>
      <w:r w:rsidRPr="00CA1566">
        <w:rPr>
          <w:lang w:val="sk-SK"/>
        </w:rPr>
        <w:t>, cyperský</w:t>
      </w:r>
      <w:r w:rsidRPr="00CA1566">
        <w:rPr>
          <w:rFonts w:eastAsia="Times New Roman"/>
          <w:i/>
          <w:lang w:val="sk-SK" w:eastAsia="en-GB"/>
        </w:rPr>
        <w:t xml:space="preserve"> </w:t>
      </w:r>
      <w:r w:rsidRPr="00CA1566">
        <w:rPr>
          <w:rFonts w:eastAsia="Times New Roman"/>
          <w:bCs/>
          <w:i/>
          <w:lang w:val="sk-SK" w:eastAsia="en-GB"/>
        </w:rPr>
        <w:t>Vouli ton Antiprosopon</w:t>
      </w:r>
      <w:r w:rsidRPr="00CA1566">
        <w:rPr>
          <w:lang w:val="sk-SK"/>
        </w:rPr>
        <w:t xml:space="preserve">, </w:t>
      </w:r>
      <w:r w:rsidRPr="00CA1566">
        <w:rPr>
          <w:rFonts w:eastAsia="Times New Roman" w:cs="Tahoma"/>
          <w:bCs/>
          <w:lang w:val="sk-SK" w:eastAsia="en-GB"/>
        </w:rPr>
        <w:t xml:space="preserve">holandský </w:t>
      </w:r>
      <w:r w:rsidRPr="00CA1566">
        <w:rPr>
          <w:rFonts w:eastAsia="Times New Roman" w:cs="Tahoma"/>
          <w:bCs/>
          <w:i/>
          <w:lang w:val="sk-SK" w:eastAsia="en-GB"/>
        </w:rPr>
        <w:t>Tweede Kamer,</w:t>
      </w:r>
      <w:r w:rsidRPr="00CA1566">
        <w:rPr>
          <w:lang w:val="sk-SK"/>
        </w:rPr>
        <w:t xml:space="preserve"> </w:t>
      </w:r>
      <w:r>
        <w:rPr>
          <w:rFonts w:eastAsia="Times New Roman" w:cs="Tahoma"/>
          <w:lang w:val="sk-SK" w:eastAsia="en-GB"/>
        </w:rPr>
        <w:t>lito</w:t>
      </w:r>
      <w:r w:rsidRPr="00CA1566">
        <w:rPr>
          <w:rFonts w:eastAsia="Times New Roman" w:cs="Tahoma"/>
          <w:lang w:val="sk-SK" w:eastAsia="en-GB"/>
        </w:rPr>
        <w:t xml:space="preserve">vský </w:t>
      </w:r>
      <w:r w:rsidRPr="00CA1566">
        <w:rPr>
          <w:rFonts w:eastAsia="Times New Roman" w:cs="Tahoma"/>
          <w:i/>
          <w:lang w:val="sk-SK" w:eastAsia="en-GB"/>
        </w:rPr>
        <w:t>Saeima</w:t>
      </w:r>
      <w:r w:rsidRPr="00CA1566">
        <w:rPr>
          <w:lang w:val="sk-SK"/>
        </w:rPr>
        <w:t>.</w:t>
      </w:r>
    </w:p>
  </w:footnote>
  <w:footnote w:id="2">
    <w:p w14:paraId="3D5C8AAD" w14:textId="77777777" w:rsidR="00417357" w:rsidRPr="00344DC1" w:rsidRDefault="00417357" w:rsidP="003375A8">
      <w:pPr>
        <w:pStyle w:val="Textpoznmkypodiarou"/>
        <w:rPr>
          <w:lang w:val="sk-SK"/>
        </w:rPr>
      </w:pPr>
      <w:r>
        <w:rPr>
          <w:rStyle w:val="Odkaznapoznmkupodiarou"/>
        </w:rPr>
        <w:footnoteRef/>
      </w:r>
      <w:r w:rsidRPr="00344DC1">
        <w:rPr>
          <w:lang w:val="sk-SK"/>
        </w:rPr>
        <w:t xml:space="preserve"> </w:t>
      </w:r>
      <w:r>
        <w:rPr>
          <w:lang w:val="sk-SK"/>
        </w:rPr>
        <w:t>Č</w:t>
      </w:r>
      <w:r w:rsidRPr="00254155">
        <w:rPr>
          <w:lang w:val="sk-SK"/>
        </w:rPr>
        <w:t xml:space="preserve">eský </w:t>
      </w:r>
      <w:r w:rsidRPr="00254155">
        <w:rPr>
          <w:i/>
          <w:lang w:val="sk-SK"/>
        </w:rPr>
        <w:t xml:space="preserve">Senát, </w:t>
      </w:r>
      <w:r w:rsidRPr="00254155">
        <w:rPr>
          <w:lang w:val="sk-SK"/>
        </w:rPr>
        <w:t xml:space="preserve">belgický </w:t>
      </w:r>
      <w:r w:rsidRPr="00254155">
        <w:rPr>
          <w:i/>
          <w:lang w:val="sk-SK"/>
        </w:rPr>
        <w:t xml:space="preserve">Chambre des représentants, </w:t>
      </w:r>
      <w:r w:rsidRPr="00254155">
        <w:rPr>
          <w:rFonts w:eastAsia="Times New Roman"/>
          <w:bCs/>
          <w:lang w:val="sk-SK" w:eastAsia="en-GB"/>
        </w:rPr>
        <w:t xml:space="preserve">maďarský </w:t>
      </w:r>
      <w:r w:rsidRPr="00254155">
        <w:rPr>
          <w:rFonts w:eastAsia="Times New Roman" w:cs="Tahoma"/>
          <w:bCs/>
          <w:i/>
          <w:iCs/>
          <w:lang w:val="sk-SK" w:eastAsia="en-GB"/>
        </w:rPr>
        <w:t xml:space="preserve">Országgyűlés, </w:t>
      </w:r>
      <w:r w:rsidRPr="00254155">
        <w:rPr>
          <w:lang w:val="sk-SK"/>
        </w:rPr>
        <w:t xml:space="preserve">Európsky parlament, </w:t>
      </w:r>
      <w:r w:rsidRPr="00254155">
        <w:rPr>
          <w:rFonts w:eastAsia="Times New Roman"/>
          <w:lang w:val="sk-SK" w:eastAsia="en-GB"/>
        </w:rPr>
        <w:t>švédsky</w:t>
      </w:r>
      <w:r w:rsidRPr="00254155">
        <w:rPr>
          <w:rFonts w:eastAsia="Times New Roman"/>
          <w:i/>
          <w:lang w:val="sk-SK" w:eastAsia="en-GB"/>
        </w:rPr>
        <w:t xml:space="preserve"> Riksdag, </w:t>
      </w:r>
      <w:r w:rsidRPr="00254155">
        <w:rPr>
          <w:rFonts w:eastAsia="Times New Roman"/>
          <w:lang w:val="sk-SK" w:eastAsia="en-GB"/>
        </w:rPr>
        <w:t>dánsky</w:t>
      </w:r>
      <w:r w:rsidRPr="00254155">
        <w:rPr>
          <w:rFonts w:eastAsia="Times New Roman"/>
          <w:i/>
          <w:lang w:val="sk-SK" w:eastAsia="en-GB"/>
        </w:rPr>
        <w:t xml:space="preserve"> Folketing </w:t>
      </w:r>
      <w:r w:rsidRPr="00254155">
        <w:rPr>
          <w:rFonts w:eastAsia="Times New Roman"/>
          <w:lang w:val="sk-SK" w:eastAsia="en-GB"/>
        </w:rPr>
        <w:t>a</w:t>
      </w:r>
      <w:r w:rsidRPr="00254155">
        <w:rPr>
          <w:rFonts w:ascii="Calibri" w:eastAsia="Times New Roman" w:hAnsi="Calibri" w:cs="Tahoma"/>
          <w:bCs/>
          <w:lang w:val="sk-SK" w:eastAsia="en-GB"/>
        </w:rPr>
        <w:t xml:space="preserve"> </w:t>
      </w:r>
      <w:r w:rsidRPr="00254155">
        <w:rPr>
          <w:bCs/>
          <w:lang w:val="sk-SK"/>
        </w:rPr>
        <w:t xml:space="preserve">holandský </w:t>
      </w:r>
      <w:r w:rsidRPr="00254155">
        <w:rPr>
          <w:bCs/>
          <w:i/>
          <w:lang w:val="sk-SK"/>
        </w:rPr>
        <w:t>Tweede Kamer</w:t>
      </w:r>
      <w:r w:rsidRPr="00254155">
        <w:rPr>
          <w:lang w:val="sk-SK"/>
        </w:rPr>
        <w:t>.</w:t>
      </w:r>
    </w:p>
  </w:footnote>
  <w:footnote w:id="3">
    <w:p w14:paraId="5F170CC9" w14:textId="6341E939" w:rsidR="00417357" w:rsidRPr="00344E32" w:rsidRDefault="00417357" w:rsidP="002B155F">
      <w:pPr>
        <w:pStyle w:val="Textpoznmkypodiarou"/>
        <w:rPr>
          <w:lang w:val="sk-SK"/>
        </w:rPr>
      </w:pPr>
      <w:r>
        <w:rPr>
          <w:rStyle w:val="Odkaznapoznmkupodiarou"/>
        </w:rPr>
        <w:footnoteRef/>
      </w:r>
      <w:r w:rsidRPr="00344DC1">
        <w:rPr>
          <w:lang w:val="sk-SK"/>
        </w:rPr>
        <w:t xml:space="preserve"> </w:t>
      </w:r>
      <w:r w:rsidRPr="002B155F">
        <w:rPr>
          <w:lang w:val="sk-SK"/>
        </w:rPr>
        <w:t>Rakúsky</w:t>
      </w:r>
      <w:r w:rsidRPr="002B155F">
        <w:rPr>
          <w:color w:val="000000"/>
          <w:lang w:val="sk-SK"/>
        </w:rPr>
        <w:t xml:space="preserve"> </w:t>
      </w:r>
      <w:r w:rsidRPr="002B155F">
        <w:rPr>
          <w:i/>
          <w:lang w:val="sk-SK"/>
        </w:rPr>
        <w:t xml:space="preserve">Nationalrat </w:t>
      </w:r>
      <w:r w:rsidRPr="002B155F">
        <w:rPr>
          <w:rStyle w:val="alt-edited"/>
          <w:lang w:val="sk-SK"/>
        </w:rPr>
        <w:t>dodal k</w:t>
      </w:r>
      <w:r w:rsidRPr="002B155F">
        <w:rPr>
          <w:lang w:val="sk-SK"/>
        </w:rPr>
        <w:t xml:space="preserve"> tejto otázke, že NEOS </w:t>
      </w:r>
      <w:r w:rsidRPr="002B155F">
        <w:rPr>
          <w:rStyle w:val="alt-edited"/>
          <w:lang w:val="sk-SK"/>
        </w:rPr>
        <w:t xml:space="preserve">zaznamenalo </w:t>
      </w:r>
      <w:r w:rsidRPr="002B155F">
        <w:rPr>
          <w:lang w:val="sk-SK"/>
        </w:rPr>
        <w:t xml:space="preserve">malé zlepšenie, TS </w:t>
      </w:r>
      <w:r w:rsidRPr="002B155F">
        <w:rPr>
          <w:rStyle w:val="alt-edited"/>
          <w:lang w:val="sk-SK"/>
        </w:rPr>
        <w:t>uviedli, že nevidia</w:t>
      </w:r>
      <w:r w:rsidRPr="002B155F">
        <w:rPr>
          <w:lang w:val="sk-SK"/>
        </w:rPr>
        <w:t xml:space="preserve"> žiadne zmeny a zelený </w:t>
      </w:r>
      <w:r w:rsidRPr="002B155F">
        <w:rPr>
          <w:rStyle w:val="alt-edited"/>
          <w:lang w:val="sk-SK"/>
        </w:rPr>
        <w:t>uviedli, že sa situácia</w:t>
      </w:r>
      <w:r w:rsidRPr="002B155F">
        <w:rPr>
          <w:lang w:val="sk-SK"/>
        </w:rPr>
        <w:t xml:space="preserve"> trochu zhoršila. Výbor INTA pre Európskom </w:t>
      </w:r>
      <w:r w:rsidRPr="002B155F">
        <w:rPr>
          <w:rStyle w:val="alt-edited"/>
          <w:lang w:val="sk-SK"/>
        </w:rPr>
        <w:t>Parlament</w:t>
      </w:r>
      <w:r w:rsidRPr="002B155F">
        <w:rPr>
          <w:lang w:val="sk-SK"/>
        </w:rPr>
        <w:t xml:space="preserve"> </w:t>
      </w:r>
      <w:r w:rsidRPr="002B155F">
        <w:rPr>
          <w:rStyle w:val="alt-edited"/>
          <w:lang w:val="sk-SK"/>
        </w:rPr>
        <w:t>uviedol</w:t>
      </w:r>
      <w:r w:rsidRPr="002B155F">
        <w:rPr>
          <w:lang w:val="sk-SK"/>
        </w:rPr>
        <w:t xml:space="preserve"> výrazné zlepšenie, a </w:t>
      </w:r>
      <w:r>
        <w:rPr>
          <w:lang w:val="sk-SK"/>
        </w:rPr>
        <w:t>v</w:t>
      </w:r>
      <w:r w:rsidRPr="002B155F">
        <w:rPr>
          <w:lang w:val="sk-SK"/>
        </w:rPr>
        <w:t>ýbor ECON vidí</w:t>
      </w:r>
      <w:r w:rsidR="00E13414">
        <w:rPr>
          <w:lang w:val="sk-SK"/>
        </w:rPr>
        <w:t xml:space="preserve"> mirne</w:t>
      </w:r>
      <w:r w:rsidRPr="002B155F">
        <w:rPr>
          <w:lang w:val="sk-SK"/>
        </w:rPr>
        <w:t xml:space="preserve"> zlepšenie.</w:t>
      </w:r>
      <w:r w:rsidRPr="00344DC1">
        <w:rPr>
          <w:lang w:val="sk-SK"/>
        </w:rPr>
        <w:t xml:space="preserve"> </w:t>
      </w:r>
    </w:p>
  </w:footnote>
  <w:footnote w:id="4">
    <w:p w14:paraId="29091A37" w14:textId="734FF681" w:rsidR="00417357" w:rsidRPr="00344DC1" w:rsidRDefault="00417357" w:rsidP="0055695E">
      <w:pPr>
        <w:pStyle w:val="Textpoznmkypodiarou"/>
        <w:rPr>
          <w:lang w:val="sk-SK"/>
        </w:rPr>
      </w:pPr>
      <w:r>
        <w:rPr>
          <w:rStyle w:val="Odkaznapoznmkupodiarou"/>
        </w:rPr>
        <w:footnoteRef/>
      </w:r>
      <w:r w:rsidRPr="00344DC1">
        <w:rPr>
          <w:lang w:val="sk-SK"/>
        </w:rPr>
        <w:t xml:space="preserve"> </w:t>
      </w:r>
      <w:r w:rsidRPr="00B51FE8">
        <w:rPr>
          <w:lang w:val="sk-SK"/>
        </w:rPr>
        <w:t xml:space="preserve">Podrobné odpovede parlamentov/komôr vrátane informácií o všetkých konkrétnych </w:t>
      </w:r>
      <w:r w:rsidRPr="00B51FE8">
        <w:rPr>
          <w:rStyle w:val="alt-edited"/>
          <w:lang w:val="sk-SK"/>
        </w:rPr>
        <w:t>uzneseniach</w:t>
      </w:r>
      <w:r w:rsidRPr="00B51FE8">
        <w:rPr>
          <w:lang w:val="sk-SK"/>
        </w:rPr>
        <w:t xml:space="preserve"> možno nájsť v prílohe 26.</w:t>
      </w:r>
      <w:r w:rsidRPr="00B51FE8">
        <w:rPr>
          <w:rStyle w:val="alt-edited"/>
          <w:lang w:val="sk-SK"/>
        </w:rPr>
        <w:t xml:space="preserve"> polročnej</w:t>
      </w:r>
      <w:r w:rsidRPr="00B51FE8">
        <w:rPr>
          <w:lang w:val="sk-SK"/>
        </w:rPr>
        <w:t xml:space="preserve"> správy COSAC na internetových stránkach COSAC-u.</w:t>
      </w:r>
    </w:p>
  </w:footnote>
  <w:footnote w:id="5">
    <w:p w14:paraId="1F70EE59" w14:textId="3F1D37CC" w:rsidR="00417357" w:rsidRPr="00344DC1" w:rsidRDefault="00417357" w:rsidP="000C3291">
      <w:pPr>
        <w:pStyle w:val="Textpoznmkypodiarou"/>
        <w:rPr>
          <w:lang w:val="sk-SK"/>
        </w:rPr>
      </w:pPr>
      <w:r>
        <w:rPr>
          <w:rStyle w:val="Odkaznapoznmkupodiarou"/>
        </w:rPr>
        <w:footnoteRef/>
      </w:r>
      <w:r w:rsidRPr="00344DC1">
        <w:rPr>
          <w:lang w:val="sk-SK"/>
        </w:rPr>
        <w:t xml:space="preserve"> </w:t>
      </w:r>
      <w:r>
        <w:rPr>
          <w:lang w:val="sk-SK"/>
        </w:rPr>
        <w:t>Návrh nariadenia Európskeho parlamentu a Rady EÚ o opatreniach na zaistenie bezpečnosti dodávok plynu, ktorým sa zrušuje nariadenie (EÚ) č 994/2010 (COM (2016) 52).</w:t>
      </w:r>
    </w:p>
  </w:footnote>
  <w:footnote w:id="6">
    <w:p w14:paraId="1BAD8AF0" w14:textId="4EA6DC9A" w:rsidR="00417357" w:rsidRPr="00344DC1" w:rsidRDefault="00417357" w:rsidP="00626D29">
      <w:pPr>
        <w:pStyle w:val="Textpoznmkypodiarou"/>
        <w:rPr>
          <w:lang w:val="sk-SK"/>
        </w:rPr>
      </w:pPr>
      <w:r>
        <w:rPr>
          <w:rStyle w:val="Odkaznapoznmkupodiarou"/>
        </w:rPr>
        <w:footnoteRef/>
      </w:r>
      <w:r w:rsidRPr="00344DC1">
        <w:rPr>
          <w:lang w:val="sk-SK"/>
        </w:rPr>
        <w:t xml:space="preserve"> </w:t>
      </w:r>
      <w:r>
        <w:rPr>
          <w:lang w:val="sk-SK"/>
        </w:rPr>
        <w:t>Návrh rozhodnutia Európskeho parlamentu a Rady EÚ z o zriadení mechanizmu výmeny informácií o medzivládnych dohôd a nezáväzných nástrojov medzi členskými štátmi a tretími krajinami v oblasti energetiky a o zrušení rozhodnutia č 994/2012 / EÚ (COM (2016) 53).</w:t>
      </w:r>
    </w:p>
  </w:footnote>
  <w:footnote w:id="7">
    <w:p w14:paraId="4117520E" w14:textId="45515276" w:rsidR="00417357" w:rsidRPr="00A54266" w:rsidRDefault="00417357">
      <w:pPr>
        <w:pStyle w:val="Textpoznmkypodiarou"/>
        <w:rPr>
          <w:lang w:val="sk-SK"/>
        </w:rPr>
      </w:pPr>
      <w:r>
        <w:rPr>
          <w:rStyle w:val="Odkaznapoznmkupodiarou"/>
        </w:rPr>
        <w:footnoteRef/>
      </w:r>
      <w:r w:rsidRPr="00344DC1">
        <w:rPr>
          <w:lang w:val="sk-SK"/>
        </w:rPr>
        <w:t xml:space="preserve"> </w:t>
      </w:r>
      <w:r>
        <w:rPr>
          <w:lang w:val="sk-SK"/>
        </w:rPr>
        <w:t>Oznámenie Komisie Európskemu parlamentu, Rade, Európskemu hospodárskemu a sociálnemu výboru a Výboru regiónov - Stratégia EÚ v oblasti vykurovania a chladenia (</w:t>
      </w:r>
      <w:r>
        <w:rPr>
          <w:rStyle w:val="alt-edited"/>
          <w:lang w:val="sk-SK"/>
        </w:rPr>
        <w:t>COM</w:t>
      </w:r>
      <w:r>
        <w:rPr>
          <w:lang w:val="sk-SK"/>
        </w:rPr>
        <w:t xml:space="preserve"> (2016) 49).</w:t>
      </w:r>
    </w:p>
  </w:footnote>
  <w:footnote w:id="8">
    <w:p w14:paraId="443026BA" w14:textId="77F16871" w:rsidR="00417357" w:rsidRPr="00AB5B86" w:rsidRDefault="00417357" w:rsidP="007D6A3D">
      <w:pPr>
        <w:pStyle w:val="Textpoznmkypodiarou"/>
        <w:rPr>
          <w:lang w:val="hu-HU"/>
        </w:rPr>
      </w:pPr>
      <w:r>
        <w:rPr>
          <w:rStyle w:val="Odkaznapoznmkupodiarou"/>
        </w:rPr>
        <w:footnoteRef/>
      </w:r>
      <w:r w:rsidRPr="00344DC1">
        <w:rPr>
          <w:lang w:val="sk-SK"/>
        </w:rPr>
        <w:t xml:space="preserve"> </w:t>
      </w:r>
      <w:r>
        <w:rPr>
          <w:lang w:val="sk-SK"/>
        </w:rPr>
        <w:t>Oznámenie Komisie Európskemu parlamentu, Rade, Európskemu hospodárskemu a sociálnemu výboru a Výboru regiónov - Stratégia EÚ v oblasti vykurovania a chladenia (</w:t>
      </w:r>
      <w:r>
        <w:rPr>
          <w:rStyle w:val="alt-edited"/>
          <w:lang w:val="sk-SK"/>
        </w:rPr>
        <w:t>COM</w:t>
      </w:r>
      <w:r>
        <w:rPr>
          <w:lang w:val="sk-SK"/>
        </w:rPr>
        <w:t xml:space="preserve"> (2016) 51).</w:t>
      </w:r>
    </w:p>
  </w:footnote>
  <w:footnote w:id="9">
    <w:p w14:paraId="55E6877C" w14:textId="29D7975F" w:rsidR="00417357" w:rsidRPr="008018B1" w:rsidRDefault="00417357">
      <w:pPr>
        <w:pStyle w:val="Textpoznmkypodiarou"/>
        <w:rPr>
          <w:lang w:val="sk-SK"/>
        </w:rPr>
      </w:pPr>
      <w:r>
        <w:rPr>
          <w:rStyle w:val="Odkaznapoznmkupodiarou"/>
        </w:rPr>
        <w:footnoteRef/>
      </w:r>
      <w:r w:rsidRPr="00344DC1">
        <w:rPr>
          <w:lang w:val="hu-HU"/>
        </w:rPr>
        <w:t xml:space="preserve"> </w:t>
      </w:r>
      <w:r w:rsidRPr="00A54266">
        <w:rPr>
          <w:lang w:val="sk-SK"/>
        </w:rPr>
        <w:t xml:space="preserve">Prosím skontrolujte názorové rozdiely rôznych politických skupín v otázkach 9-11 COSAC dotazníka v </w:t>
      </w:r>
      <w:r w:rsidRPr="00A54266">
        <w:rPr>
          <w:rStyle w:val="alt-edited"/>
          <w:lang w:val="sk-SK"/>
        </w:rPr>
        <w:t xml:space="preserve">rakúskom </w:t>
      </w:r>
      <w:r w:rsidRPr="00A54266">
        <w:rPr>
          <w:rStyle w:val="alt-edited"/>
          <w:i/>
          <w:lang w:val="sk-SK"/>
        </w:rPr>
        <w:t>Nationalrat</w:t>
      </w:r>
      <w:r w:rsidRPr="00A54266">
        <w:rPr>
          <w:rStyle w:val="alt-edited"/>
          <w:lang w:val="sk-SK"/>
        </w:rPr>
        <w:t xml:space="preserve"> </w:t>
      </w:r>
      <w:r w:rsidRPr="00A54266">
        <w:rPr>
          <w:lang w:val="sk-SK"/>
        </w:rPr>
        <w:t xml:space="preserve">a </w:t>
      </w:r>
      <w:r w:rsidRPr="00A54266">
        <w:rPr>
          <w:i/>
          <w:lang w:val="sk-SK"/>
        </w:rPr>
        <w:t xml:space="preserve">Bundesrat </w:t>
      </w:r>
      <w:r w:rsidRPr="00A54266">
        <w:rPr>
          <w:lang w:val="sk-SK"/>
        </w:rPr>
        <w:t>v replike v prílohe 26. polročnej správe COSAC, ktorú nájdete na internetových stránkach COSAC-u.</w:t>
      </w:r>
    </w:p>
  </w:footnote>
  <w:footnote w:id="10">
    <w:p w14:paraId="27FFA920" w14:textId="77777777" w:rsidR="00FA097C" w:rsidRPr="00344DC1" w:rsidRDefault="00FA097C" w:rsidP="00FA097C">
      <w:pPr>
        <w:pStyle w:val="Textpoznmkypodiarou"/>
        <w:rPr>
          <w:lang w:val="sk-SK"/>
        </w:rPr>
      </w:pPr>
      <w:r>
        <w:rPr>
          <w:rStyle w:val="Odkaznapoznmkupodiarou"/>
        </w:rPr>
        <w:footnoteRef/>
      </w:r>
      <w:r w:rsidRPr="00344DC1">
        <w:rPr>
          <w:lang w:val="sk-SK"/>
        </w:rPr>
        <w:t xml:space="preserve"> </w:t>
      </w:r>
      <w:r>
        <w:rPr>
          <w:lang w:val="sk-SK"/>
        </w:rPr>
        <w:t xml:space="preserve">Odpoveď poskytli SP / VO v </w:t>
      </w:r>
      <w:r>
        <w:rPr>
          <w:rStyle w:val="alt-edited"/>
          <w:lang w:val="sk-SK"/>
        </w:rPr>
        <w:t xml:space="preserve">rakúskom </w:t>
      </w:r>
      <w:r w:rsidRPr="00563B3E">
        <w:rPr>
          <w:rStyle w:val="alt-edited"/>
          <w:i/>
          <w:lang w:val="sk-SK"/>
        </w:rPr>
        <w:t>Nationalrat</w:t>
      </w:r>
      <w:r>
        <w:rPr>
          <w:rStyle w:val="alt-edited"/>
          <w:lang w:val="sk-SK"/>
        </w:rPr>
        <w:t>.</w:t>
      </w:r>
    </w:p>
  </w:footnote>
  <w:footnote w:id="11">
    <w:p w14:paraId="1607E8E6" w14:textId="77777777" w:rsidR="00FA097C" w:rsidRPr="00344DC1" w:rsidRDefault="00FA097C" w:rsidP="00FA097C">
      <w:pPr>
        <w:pStyle w:val="Textpoznmkypodiarou"/>
        <w:rPr>
          <w:lang w:val="sk-SK"/>
        </w:rPr>
      </w:pPr>
      <w:r>
        <w:rPr>
          <w:rStyle w:val="Odkaznapoznmkupodiarou"/>
        </w:rPr>
        <w:footnoteRef/>
      </w:r>
      <w:r w:rsidRPr="00344DC1">
        <w:rPr>
          <w:lang w:val="sk-SK"/>
        </w:rPr>
        <w:t xml:space="preserve"> </w:t>
      </w:r>
      <w:r>
        <w:rPr>
          <w:lang w:val="sk-SK"/>
        </w:rPr>
        <w:t xml:space="preserve">Odpoveď poskytli SP / VO v </w:t>
      </w:r>
      <w:r>
        <w:rPr>
          <w:rStyle w:val="alt-edited"/>
          <w:lang w:val="sk-SK"/>
        </w:rPr>
        <w:t xml:space="preserve">rakúskom </w:t>
      </w:r>
      <w:r w:rsidRPr="00563B3E">
        <w:rPr>
          <w:rStyle w:val="alt-edited"/>
          <w:i/>
          <w:lang w:val="sk-SK"/>
        </w:rPr>
        <w:t>Nationalrat</w:t>
      </w:r>
      <w:r>
        <w:rPr>
          <w:rStyle w:val="alt-edited"/>
          <w:lang w:val="sk-SK"/>
        </w:rPr>
        <w:t>.</w:t>
      </w:r>
    </w:p>
  </w:footnote>
  <w:footnote w:id="12">
    <w:p w14:paraId="487E82D7" w14:textId="77777777" w:rsidR="00FA097C" w:rsidRPr="00344DC1" w:rsidRDefault="00FA097C" w:rsidP="00FA097C">
      <w:pPr>
        <w:pStyle w:val="Textpoznmkypodiarou"/>
        <w:rPr>
          <w:lang w:val="sk-SK"/>
        </w:rPr>
      </w:pPr>
      <w:r w:rsidRPr="0028337B">
        <w:rPr>
          <w:rStyle w:val="Odkaznapoznmkupodiarou"/>
        </w:rPr>
        <w:footnoteRef/>
      </w:r>
      <w:r w:rsidRPr="00344DC1">
        <w:rPr>
          <w:lang w:val="sk-SK"/>
        </w:rPr>
        <w:t xml:space="preserve"> </w:t>
      </w:r>
      <w:r w:rsidRPr="00A54266">
        <w:rPr>
          <w:lang w:val="sk-SK"/>
        </w:rPr>
        <w:t>Prosím skontrolujte názorové rozdiely rôznych</w:t>
      </w:r>
      <w:r>
        <w:rPr>
          <w:lang w:val="sk-SK"/>
        </w:rPr>
        <w:t xml:space="preserve"> politických skupín v otázkach 3 a 4</w:t>
      </w:r>
      <w:r w:rsidRPr="00A54266">
        <w:rPr>
          <w:lang w:val="sk-SK"/>
        </w:rPr>
        <w:t xml:space="preserve"> COSAC dotazníka v </w:t>
      </w:r>
      <w:r w:rsidRPr="00A54266">
        <w:rPr>
          <w:rStyle w:val="alt-edited"/>
          <w:lang w:val="sk-SK"/>
        </w:rPr>
        <w:t xml:space="preserve">rakúskom </w:t>
      </w:r>
      <w:r w:rsidRPr="00A54266">
        <w:rPr>
          <w:rStyle w:val="alt-edited"/>
          <w:i/>
          <w:lang w:val="sk-SK"/>
        </w:rPr>
        <w:t>Nationalrat</w:t>
      </w:r>
      <w:r w:rsidRPr="00A54266">
        <w:rPr>
          <w:rStyle w:val="alt-edited"/>
          <w:lang w:val="sk-SK"/>
        </w:rPr>
        <w:t xml:space="preserve"> </w:t>
      </w:r>
      <w:r w:rsidRPr="00A54266">
        <w:rPr>
          <w:lang w:val="sk-SK"/>
        </w:rPr>
        <w:t xml:space="preserve">a </w:t>
      </w:r>
      <w:r w:rsidRPr="00A54266">
        <w:rPr>
          <w:i/>
          <w:lang w:val="sk-SK"/>
        </w:rPr>
        <w:t xml:space="preserve">Bundesrat </w:t>
      </w:r>
      <w:r w:rsidRPr="00A54266">
        <w:rPr>
          <w:lang w:val="sk-SK"/>
        </w:rPr>
        <w:t>v replike v prílohe 26. polročnej správe COSAC, ktorú nájdete na internetových stránkach COSAC-u.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7F"/>
    <w:rsid w:val="000000B6"/>
    <w:rsid w:val="00000640"/>
    <w:rsid w:val="00012025"/>
    <w:rsid w:val="00014914"/>
    <w:rsid w:val="000162B5"/>
    <w:rsid w:val="000175B7"/>
    <w:rsid w:val="00024E2C"/>
    <w:rsid w:val="00025F27"/>
    <w:rsid w:val="00042C32"/>
    <w:rsid w:val="000473F6"/>
    <w:rsid w:val="00051553"/>
    <w:rsid w:val="00053F42"/>
    <w:rsid w:val="00062122"/>
    <w:rsid w:val="0006433A"/>
    <w:rsid w:val="00067D17"/>
    <w:rsid w:val="00076DA3"/>
    <w:rsid w:val="000826E4"/>
    <w:rsid w:val="00083653"/>
    <w:rsid w:val="000933DC"/>
    <w:rsid w:val="000A08B4"/>
    <w:rsid w:val="000A1C85"/>
    <w:rsid w:val="000A3B6F"/>
    <w:rsid w:val="000C3291"/>
    <w:rsid w:val="000C4F8A"/>
    <w:rsid w:val="000F1DA1"/>
    <w:rsid w:val="000F73FF"/>
    <w:rsid w:val="000F7607"/>
    <w:rsid w:val="00100CF1"/>
    <w:rsid w:val="00110DE4"/>
    <w:rsid w:val="0011394C"/>
    <w:rsid w:val="001145BD"/>
    <w:rsid w:val="001147BD"/>
    <w:rsid w:val="00123DCD"/>
    <w:rsid w:val="001344E2"/>
    <w:rsid w:val="0014207E"/>
    <w:rsid w:val="00147090"/>
    <w:rsid w:val="001501AC"/>
    <w:rsid w:val="001552B5"/>
    <w:rsid w:val="00162FF5"/>
    <w:rsid w:val="001829A6"/>
    <w:rsid w:val="00182B7C"/>
    <w:rsid w:val="001901A5"/>
    <w:rsid w:val="001909E6"/>
    <w:rsid w:val="0019765E"/>
    <w:rsid w:val="001A2CA5"/>
    <w:rsid w:val="001B0D6F"/>
    <w:rsid w:val="001B28F2"/>
    <w:rsid w:val="001C4D54"/>
    <w:rsid w:val="001D0AD3"/>
    <w:rsid w:val="001D5640"/>
    <w:rsid w:val="001E14BB"/>
    <w:rsid w:val="001E1623"/>
    <w:rsid w:val="001F7E57"/>
    <w:rsid w:val="00207B5F"/>
    <w:rsid w:val="002115F0"/>
    <w:rsid w:val="002174FF"/>
    <w:rsid w:val="00220C57"/>
    <w:rsid w:val="00221169"/>
    <w:rsid w:val="00223A31"/>
    <w:rsid w:val="00226993"/>
    <w:rsid w:val="002312AA"/>
    <w:rsid w:val="002332C6"/>
    <w:rsid w:val="00247757"/>
    <w:rsid w:val="00254155"/>
    <w:rsid w:val="00257539"/>
    <w:rsid w:val="0027292F"/>
    <w:rsid w:val="0027552B"/>
    <w:rsid w:val="002A1E90"/>
    <w:rsid w:val="002A3561"/>
    <w:rsid w:val="002B155F"/>
    <w:rsid w:val="002B230E"/>
    <w:rsid w:val="002B269D"/>
    <w:rsid w:val="002C384D"/>
    <w:rsid w:val="002D5926"/>
    <w:rsid w:val="002D5F7D"/>
    <w:rsid w:val="002F75A3"/>
    <w:rsid w:val="002F75B2"/>
    <w:rsid w:val="002F7839"/>
    <w:rsid w:val="00304FD9"/>
    <w:rsid w:val="00306627"/>
    <w:rsid w:val="00317ABA"/>
    <w:rsid w:val="003211A1"/>
    <w:rsid w:val="00325AEC"/>
    <w:rsid w:val="0032636F"/>
    <w:rsid w:val="0032795C"/>
    <w:rsid w:val="003303AC"/>
    <w:rsid w:val="003314CF"/>
    <w:rsid w:val="0033311B"/>
    <w:rsid w:val="003375A8"/>
    <w:rsid w:val="00340FAF"/>
    <w:rsid w:val="00342A1D"/>
    <w:rsid w:val="00344DC1"/>
    <w:rsid w:val="00346467"/>
    <w:rsid w:val="00351BE1"/>
    <w:rsid w:val="0037057F"/>
    <w:rsid w:val="00370A17"/>
    <w:rsid w:val="00371C0E"/>
    <w:rsid w:val="00377016"/>
    <w:rsid w:val="003820BE"/>
    <w:rsid w:val="00383592"/>
    <w:rsid w:val="003856B6"/>
    <w:rsid w:val="003859BD"/>
    <w:rsid w:val="003A468C"/>
    <w:rsid w:val="003B4FEC"/>
    <w:rsid w:val="003C3073"/>
    <w:rsid w:val="003C369B"/>
    <w:rsid w:val="003D43B6"/>
    <w:rsid w:val="003D452A"/>
    <w:rsid w:val="003F2656"/>
    <w:rsid w:val="003F2DC8"/>
    <w:rsid w:val="003F5C00"/>
    <w:rsid w:val="003F5DD4"/>
    <w:rsid w:val="0040349F"/>
    <w:rsid w:val="00403CB0"/>
    <w:rsid w:val="00407F6B"/>
    <w:rsid w:val="00417357"/>
    <w:rsid w:val="00420BD1"/>
    <w:rsid w:val="00425C24"/>
    <w:rsid w:val="00425D35"/>
    <w:rsid w:val="00430D9E"/>
    <w:rsid w:val="00437600"/>
    <w:rsid w:val="00444924"/>
    <w:rsid w:val="00447CFF"/>
    <w:rsid w:val="00450378"/>
    <w:rsid w:val="00453FEB"/>
    <w:rsid w:val="00454C41"/>
    <w:rsid w:val="00470AD4"/>
    <w:rsid w:val="00471DDF"/>
    <w:rsid w:val="00475C07"/>
    <w:rsid w:val="00493A21"/>
    <w:rsid w:val="00496302"/>
    <w:rsid w:val="004A6DB8"/>
    <w:rsid w:val="004C0960"/>
    <w:rsid w:val="004C0B5F"/>
    <w:rsid w:val="004D265D"/>
    <w:rsid w:val="004D53E0"/>
    <w:rsid w:val="0050640F"/>
    <w:rsid w:val="00515E88"/>
    <w:rsid w:val="00515EC0"/>
    <w:rsid w:val="00517245"/>
    <w:rsid w:val="0052367F"/>
    <w:rsid w:val="0052546E"/>
    <w:rsid w:val="0053597B"/>
    <w:rsid w:val="00535B40"/>
    <w:rsid w:val="00546511"/>
    <w:rsid w:val="0055129C"/>
    <w:rsid w:val="00554A19"/>
    <w:rsid w:val="00554C1B"/>
    <w:rsid w:val="0055695E"/>
    <w:rsid w:val="00563A1C"/>
    <w:rsid w:val="00563B3E"/>
    <w:rsid w:val="0057006F"/>
    <w:rsid w:val="00573A6E"/>
    <w:rsid w:val="00581008"/>
    <w:rsid w:val="0059147D"/>
    <w:rsid w:val="00592612"/>
    <w:rsid w:val="005938D1"/>
    <w:rsid w:val="005A2D03"/>
    <w:rsid w:val="005A40B3"/>
    <w:rsid w:val="005B0E52"/>
    <w:rsid w:val="005B53B7"/>
    <w:rsid w:val="005C1635"/>
    <w:rsid w:val="005D42A4"/>
    <w:rsid w:val="005D6A9A"/>
    <w:rsid w:val="005D793E"/>
    <w:rsid w:val="005E1F8B"/>
    <w:rsid w:val="005E5931"/>
    <w:rsid w:val="005E5CE6"/>
    <w:rsid w:val="00604CA0"/>
    <w:rsid w:val="00606B41"/>
    <w:rsid w:val="00613DBD"/>
    <w:rsid w:val="0061522E"/>
    <w:rsid w:val="00620645"/>
    <w:rsid w:val="00622875"/>
    <w:rsid w:val="00626D29"/>
    <w:rsid w:val="006335F4"/>
    <w:rsid w:val="006351A7"/>
    <w:rsid w:val="00635B1F"/>
    <w:rsid w:val="00635B9C"/>
    <w:rsid w:val="0063787B"/>
    <w:rsid w:val="00641F23"/>
    <w:rsid w:val="00645161"/>
    <w:rsid w:val="00646EB3"/>
    <w:rsid w:val="006515E7"/>
    <w:rsid w:val="00657D57"/>
    <w:rsid w:val="00663754"/>
    <w:rsid w:val="00682AEB"/>
    <w:rsid w:val="00683324"/>
    <w:rsid w:val="00684798"/>
    <w:rsid w:val="006A2D69"/>
    <w:rsid w:val="006A3E32"/>
    <w:rsid w:val="006B362A"/>
    <w:rsid w:val="006B3E72"/>
    <w:rsid w:val="006D4428"/>
    <w:rsid w:val="006D7990"/>
    <w:rsid w:val="006E1958"/>
    <w:rsid w:val="006E2CA6"/>
    <w:rsid w:val="006E357D"/>
    <w:rsid w:val="006E3CB3"/>
    <w:rsid w:val="006F10C7"/>
    <w:rsid w:val="006F17BC"/>
    <w:rsid w:val="006F51E5"/>
    <w:rsid w:val="006F7DE4"/>
    <w:rsid w:val="00704D15"/>
    <w:rsid w:val="0071386A"/>
    <w:rsid w:val="00713C62"/>
    <w:rsid w:val="007209BF"/>
    <w:rsid w:val="00724060"/>
    <w:rsid w:val="00724628"/>
    <w:rsid w:val="0072577F"/>
    <w:rsid w:val="0074422A"/>
    <w:rsid w:val="0074509A"/>
    <w:rsid w:val="00761F2E"/>
    <w:rsid w:val="00773F3C"/>
    <w:rsid w:val="007A1B41"/>
    <w:rsid w:val="007B3F11"/>
    <w:rsid w:val="007B4EDA"/>
    <w:rsid w:val="007C0B75"/>
    <w:rsid w:val="007D1211"/>
    <w:rsid w:val="007D4B1B"/>
    <w:rsid w:val="007D6A3D"/>
    <w:rsid w:val="007E2E73"/>
    <w:rsid w:val="007E561E"/>
    <w:rsid w:val="008018B1"/>
    <w:rsid w:val="008058AF"/>
    <w:rsid w:val="00806BE9"/>
    <w:rsid w:val="00810417"/>
    <w:rsid w:val="0081101C"/>
    <w:rsid w:val="008139DC"/>
    <w:rsid w:val="00842CA1"/>
    <w:rsid w:val="008473E7"/>
    <w:rsid w:val="00854509"/>
    <w:rsid w:val="00856BC6"/>
    <w:rsid w:val="008610B3"/>
    <w:rsid w:val="008632FE"/>
    <w:rsid w:val="00865073"/>
    <w:rsid w:val="00866686"/>
    <w:rsid w:val="00870225"/>
    <w:rsid w:val="00872AD9"/>
    <w:rsid w:val="008739D0"/>
    <w:rsid w:val="008849D2"/>
    <w:rsid w:val="00891A81"/>
    <w:rsid w:val="008A2559"/>
    <w:rsid w:val="008B2611"/>
    <w:rsid w:val="008C344F"/>
    <w:rsid w:val="008D08A4"/>
    <w:rsid w:val="008D0DFC"/>
    <w:rsid w:val="008D3ED6"/>
    <w:rsid w:val="008E02D6"/>
    <w:rsid w:val="008E0BB6"/>
    <w:rsid w:val="008E4748"/>
    <w:rsid w:val="008F41AC"/>
    <w:rsid w:val="00901F2E"/>
    <w:rsid w:val="00907DCC"/>
    <w:rsid w:val="00910B41"/>
    <w:rsid w:val="009161F5"/>
    <w:rsid w:val="009246D4"/>
    <w:rsid w:val="00925087"/>
    <w:rsid w:val="00927AD1"/>
    <w:rsid w:val="00930341"/>
    <w:rsid w:val="00930A25"/>
    <w:rsid w:val="00931F25"/>
    <w:rsid w:val="00931F75"/>
    <w:rsid w:val="009363D7"/>
    <w:rsid w:val="0094140C"/>
    <w:rsid w:val="00946634"/>
    <w:rsid w:val="009478A9"/>
    <w:rsid w:val="00954DF5"/>
    <w:rsid w:val="00956689"/>
    <w:rsid w:val="00960682"/>
    <w:rsid w:val="009644BE"/>
    <w:rsid w:val="00971002"/>
    <w:rsid w:val="00974DD4"/>
    <w:rsid w:val="009A0FEF"/>
    <w:rsid w:val="009B00E7"/>
    <w:rsid w:val="009B104B"/>
    <w:rsid w:val="009B1B4F"/>
    <w:rsid w:val="009C4F01"/>
    <w:rsid w:val="009F041A"/>
    <w:rsid w:val="009F1394"/>
    <w:rsid w:val="009F5CD7"/>
    <w:rsid w:val="009F6237"/>
    <w:rsid w:val="00A00D77"/>
    <w:rsid w:val="00A112A8"/>
    <w:rsid w:val="00A21987"/>
    <w:rsid w:val="00A25E77"/>
    <w:rsid w:val="00A27E03"/>
    <w:rsid w:val="00A35CB1"/>
    <w:rsid w:val="00A36A51"/>
    <w:rsid w:val="00A36FA4"/>
    <w:rsid w:val="00A41426"/>
    <w:rsid w:val="00A54266"/>
    <w:rsid w:val="00A63445"/>
    <w:rsid w:val="00A6523B"/>
    <w:rsid w:val="00A76136"/>
    <w:rsid w:val="00A7796F"/>
    <w:rsid w:val="00A85C67"/>
    <w:rsid w:val="00A8773C"/>
    <w:rsid w:val="00A9673C"/>
    <w:rsid w:val="00AB11DF"/>
    <w:rsid w:val="00AB14F6"/>
    <w:rsid w:val="00AB2504"/>
    <w:rsid w:val="00AB2AC8"/>
    <w:rsid w:val="00AB359B"/>
    <w:rsid w:val="00AB4624"/>
    <w:rsid w:val="00AB5DB0"/>
    <w:rsid w:val="00AC0275"/>
    <w:rsid w:val="00AE4B22"/>
    <w:rsid w:val="00AE57E6"/>
    <w:rsid w:val="00AF1841"/>
    <w:rsid w:val="00AF350B"/>
    <w:rsid w:val="00AF71C9"/>
    <w:rsid w:val="00B00409"/>
    <w:rsid w:val="00B041A6"/>
    <w:rsid w:val="00B11560"/>
    <w:rsid w:val="00B12A8A"/>
    <w:rsid w:val="00B1752D"/>
    <w:rsid w:val="00B31E3B"/>
    <w:rsid w:val="00B37407"/>
    <w:rsid w:val="00B442BD"/>
    <w:rsid w:val="00B456C2"/>
    <w:rsid w:val="00B4620C"/>
    <w:rsid w:val="00B51FE8"/>
    <w:rsid w:val="00B546B2"/>
    <w:rsid w:val="00B63535"/>
    <w:rsid w:val="00B7332D"/>
    <w:rsid w:val="00B74B8A"/>
    <w:rsid w:val="00B800F9"/>
    <w:rsid w:val="00B8326B"/>
    <w:rsid w:val="00B850A1"/>
    <w:rsid w:val="00B870D6"/>
    <w:rsid w:val="00B9010E"/>
    <w:rsid w:val="00B90850"/>
    <w:rsid w:val="00B93BE3"/>
    <w:rsid w:val="00B93C2B"/>
    <w:rsid w:val="00B968CF"/>
    <w:rsid w:val="00BB2DDA"/>
    <w:rsid w:val="00BE11A7"/>
    <w:rsid w:val="00BF0648"/>
    <w:rsid w:val="00BF55DC"/>
    <w:rsid w:val="00BF7142"/>
    <w:rsid w:val="00C04FE5"/>
    <w:rsid w:val="00C13F99"/>
    <w:rsid w:val="00C16173"/>
    <w:rsid w:val="00C2449B"/>
    <w:rsid w:val="00C31878"/>
    <w:rsid w:val="00C40FE1"/>
    <w:rsid w:val="00C44F21"/>
    <w:rsid w:val="00C63726"/>
    <w:rsid w:val="00C66832"/>
    <w:rsid w:val="00C77A18"/>
    <w:rsid w:val="00C818D6"/>
    <w:rsid w:val="00C869C3"/>
    <w:rsid w:val="00C9273C"/>
    <w:rsid w:val="00C96063"/>
    <w:rsid w:val="00CA093A"/>
    <w:rsid w:val="00CA1566"/>
    <w:rsid w:val="00CA73DC"/>
    <w:rsid w:val="00CB05E3"/>
    <w:rsid w:val="00CB3902"/>
    <w:rsid w:val="00CB61EB"/>
    <w:rsid w:val="00CB7EF4"/>
    <w:rsid w:val="00CC13A7"/>
    <w:rsid w:val="00CC2E21"/>
    <w:rsid w:val="00CF5FDA"/>
    <w:rsid w:val="00D07282"/>
    <w:rsid w:val="00D072F1"/>
    <w:rsid w:val="00D132EC"/>
    <w:rsid w:val="00D1483D"/>
    <w:rsid w:val="00D32885"/>
    <w:rsid w:val="00D41839"/>
    <w:rsid w:val="00D549CD"/>
    <w:rsid w:val="00D553C1"/>
    <w:rsid w:val="00D6217A"/>
    <w:rsid w:val="00D63E55"/>
    <w:rsid w:val="00D64B8F"/>
    <w:rsid w:val="00D65BE6"/>
    <w:rsid w:val="00D777E1"/>
    <w:rsid w:val="00D8342F"/>
    <w:rsid w:val="00D916E3"/>
    <w:rsid w:val="00D95C26"/>
    <w:rsid w:val="00D974EE"/>
    <w:rsid w:val="00DB7ABF"/>
    <w:rsid w:val="00DC19A4"/>
    <w:rsid w:val="00DD02EF"/>
    <w:rsid w:val="00DD2AF3"/>
    <w:rsid w:val="00DD2EB5"/>
    <w:rsid w:val="00DD6571"/>
    <w:rsid w:val="00DE4C3B"/>
    <w:rsid w:val="00DE6B22"/>
    <w:rsid w:val="00DF6E15"/>
    <w:rsid w:val="00DF7A70"/>
    <w:rsid w:val="00E12989"/>
    <w:rsid w:val="00E13414"/>
    <w:rsid w:val="00E166B9"/>
    <w:rsid w:val="00E37166"/>
    <w:rsid w:val="00E42BAF"/>
    <w:rsid w:val="00E4681C"/>
    <w:rsid w:val="00E52269"/>
    <w:rsid w:val="00E55B4F"/>
    <w:rsid w:val="00E6084F"/>
    <w:rsid w:val="00E63EA3"/>
    <w:rsid w:val="00E72CC8"/>
    <w:rsid w:val="00E87222"/>
    <w:rsid w:val="00E90C43"/>
    <w:rsid w:val="00EA31F8"/>
    <w:rsid w:val="00EB2C27"/>
    <w:rsid w:val="00EB3C84"/>
    <w:rsid w:val="00EB6C3A"/>
    <w:rsid w:val="00EE0FFD"/>
    <w:rsid w:val="00EE7E8B"/>
    <w:rsid w:val="00EF03A7"/>
    <w:rsid w:val="00EF53E1"/>
    <w:rsid w:val="00EF7D19"/>
    <w:rsid w:val="00F00EDD"/>
    <w:rsid w:val="00F067CF"/>
    <w:rsid w:val="00F17A28"/>
    <w:rsid w:val="00F21584"/>
    <w:rsid w:val="00F24F47"/>
    <w:rsid w:val="00F31CA6"/>
    <w:rsid w:val="00F32528"/>
    <w:rsid w:val="00F32613"/>
    <w:rsid w:val="00F53FD3"/>
    <w:rsid w:val="00F74B18"/>
    <w:rsid w:val="00F829D2"/>
    <w:rsid w:val="00F91952"/>
    <w:rsid w:val="00F955DB"/>
    <w:rsid w:val="00F9608E"/>
    <w:rsid w:val="00FA097C"/>
    <w:rsid w:val="00FA139E"/>
    <w:rsid w:val="00FB3780"/>
    <w:rsid w:val="00FC1AF1"/>
    <w:rsid w:val="00FC26B8"/>
    <w:rsid w:val="00FC3C81"/>
    <w:rsid w:val="00FC5F2B"/>
    <w:rsid w:val="00FD7C61"/>
    <w:rsid w:val="00FE4E3F"/>
    <w:rsid w:val="00FF0787"/>
    <w:rsid w:val="00FF129B"/>
    <w:rsid w:val="00FF7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6318"/>
  <w15:docId w15:val="{046FD0AD-E731-4477-9650-0A48E3D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F1DA1"/>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y"/>
    <w:next w:val="Normlny"/>
    <w:link w:val="Nadpis2Char"/>
    <w:uiPriority w:val="9"/>
    <w:unhideWhenUsed/>
    <w:qFormat/>
    <w:rsid w:val="000175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F1DA1"/>
    <w:rPr>
      <w:rFonts w:ascii="Cambria" w:eastAsia="Times New Roman" w:hAnsi="Cambria" w:cs="Times New Roman"/>
      <w:b/>
      <w:bCs/>
      <w:kern w:val="32"/>
      <w:sz w:val="32"/>
      <w:szCs w:val="32"/>
    </w:rPr>
  </w:style>
  <w:style w:type="paragraph" w:styleId="Pta">
    <w:name w:val="footer"/>
    <w:basedOn w:val="Normlny"/>
    <w:link w:val="PtaChar"/>
    <w:uiPriority w:val="99"/>
    <w:semiHidden/>
    <w:unhideWhenUsed/>
    <w:rsid w:val="000F1DA1"/>
    <w:pPr>
      <w:tabs>
        <w:tab w:val="center" w:pos="4513"/>
        <w:tab w:val="right" w:pos="9026"/>
      </w:tabs>
    </w:pPr>
    <w:rPr>
      <w:rFonts w:ascii="Calibri" w:eastAsia="Calibri" w:hAnsi="Calibri" w:cs="Times New Roman"/>
    </w:rPr>
  </w:style>
  <w:style w:type="character" w:customStyle="1" w:styleId="PtaChar">
    <w:name w:val="Päta Char"/>
    <w:basedOn w:val="Predvolenpsmoodseku"/>
    <w:link w:val="Pta"/>
    <w:uiPriority w:val="99"/>
    <w:semiHidden/>
    <w:rsid w:val="000F1DA1"/>
    <w:rPr>
      <w:rFonts w:ascii="Calibri" w:eastAsia="Calibri" w:hAnsi="Calibri" w:cs="Times New Roman"/>
    </w:rPr>
  </w:style>
  <w:style w:type="paragraph" w:styleId="Zkladntext">
    <w:name w:val="Body Text"/>
    <w:basedOn w:val="Normlny"/>
    <w:link w:val="ZkladntextChar"/>
    <w:uiPriority w:val="99"/>
    <w:semiHidden/>
    <w:unhideWhenUsed/>
    <w:rsid w:val="000F1DA1"/>
    <w:pPr>
      <w:spacing w:after="120"/>
    </w:pPr>
    <w:rPr>
      <w:rFonts w:ascii="Calibri" w:eastAsia="Calibri" w:hAnsi="Calibri" w:cs="Times New Roman"/>
      <w:lang w:val="x-none"/>
    </w:rPr>
  </w:style>
  <w:style w:type="character" w:customStyle="1" w:styleId="ZkladntextChar">
    <w:name w:val="Základný text Char"/>
    <w:basedOn w:val="Predvolenpsmoodseku"/>
    <w:link w:val="Zkladntext"/>
    <w:uiPriority w:val="99"/>
    <w:semiHidden/>
    <w:rsid w:val="000F1DA1"/>
    <w:rPr>
      <w:rFonts w:ascii="Calibri" w:eastAsia="Calibri" w:hAnsi="Calibri" w:cs="Times New Roman"/>
      <w:lang w:val="x-none"/>
    </w:rPr>
  </w:style>
  <w:style w:type="character" w:styleId="Hypertextovprepojenie">
    <w:name w:val="Hyperlink"/>
    <w:uiPriority w:val="99"/>
    <w:rsid w:val="000F1DA1"/>
    <w:rPr>
      <w:color w:val="0000FF"/>
      <w:u w:val="single"/>
    </w:rPr>
  </w:style>
  <w:style w:type="character" w:styleId="slostrany">
    <w:name w:val="page number"/>
    <w:rsid w:val="000F1DA1"/>
  </w:style>
  <w:style w:type="character" w:customStyle="1" w:styleId="Nadpis2Char">
    <w:name w:val="Nadpis 2 Char"/>
    <w:basedOn w:val="Predvolenpsmoodseku"/>
    <w:link w:val="Nadpis2"/>
    <w:uiPriority w:val="9"/>
    <w:rsid w:val="000175B7"/>
    <w:rPr>
      <w:rFonts w:asciiTheme="majorHAnsi" w:eastAsiaTheme="majorEastAsia" w:hAnsiTheme="majorHAnsi" w:cstheme="majorBidi"/>
      <w:color w:val="365F91" w:themeColor="accent1" w:themeShade="BF"/>
      <w:sz w:val="26"/>
      <w:szCs w:val="26"/>
    </w:rPr>
  </w:style>
  <w:style w:type="character" w:styleId="Odkaznakomentr">
    <w:name w:val="annotation reference"/>
    <w:basedOn w:val="Predvolenpsmoodseku"/>
    <w:uiPriority w:val="99"/>
    <w:semiHidden/>
    <w:unhideWhenUsed/>
    <w:rsid w:val="0027292F"/>
    <w:rPr>
      <w:sz w:val="16"/>
      <w:szCs w:val="16"/>
    </w:rPr>
  </w:style>
  <w:style w:type="paragraph" w:styleId="Textpoznmkypodiarou">
    <w:name w:val="footnote text"/>
    <w:aliases w:val="-E Fußnotentext,Fußnotentext Ursprung,-E Fußnotentext1,-E Fußnotentext2,-E Fußnotentext3,Schriftart: 9 pt,Schriftart: 10 pt,Schriftart: 8 pt,WB-Fußnotentext,fn,Footnotes,Footnote ak,Fußnotentextf,Footnote text,o,Podrozdział"/>
    <w:basedOn w:val="Normlny"/>
    <w:link w:val="TextpoznmkypodiarouChar"/>
    <w:uiPriority w:val="99"/>
    <w:unhideWhenUsed/>
    <w:rsid w:val="0027292F"/>
    <w:pPr>
      <w:spacing w:after="0" w:line="240" w:lineRule="auto"/>
      <w:jc w:val="both"/>
    </w:pPr>
    <w:rPr>
      <w:rFonts w:ascii="Times New Roman" w:eastAsia="Calibri" w:hAnsi="Times New Roman" w:cs="Times New Roman"/>
      <w:sz w:val="20"/>
      <w:szCs w:val="20"/>
    </w:rPr>
  </w:style>
  <w:style w:type="character" w:customStyle="1" w:styleId="TextpoznmkypodiarouChar">
    <w:name w:val="Text poznámky pod čiarou Char"/>
    <w:aliases w:val="-E Fußnotentext Char,Fußnotentext Ursprung Char,-E Fußnotentext1 Char,-E Fußnotentext2 Char,-E Fußnotentext3 Char,Schriftart: 9 pt Char,Schriftart: 10 pt Char,Schriftart: 8 pt Char,WB-Fußnotentext Char,fn Char,o Char"/>
    <w:basedOn w:val="Predvolenpsmoodseku"/>
    <w:link w:val="Textpoznmkypodiarou"/>
    <w:uiPriority w:val="99"/>
    <w:rsid w:val="0027292F"/>
    <w:rPr>
      <w:rFonts w:ascii="Times New Roman" w:eastAsia="Calibri" w:hAnsi="Times New Roman" w:cs="Times New Roman"/>
      <w:sz w:val="20"/>
      <w:szCs w:val="20"/>
    </w:rPr>
  </w:style>
  <w:style w:type="character" w:styleId="Odkaznapoznmkupodiarou">
    <w:name w:val="footnote reference"/>
    <w:aliases w:val="Footnote symbol,number,SUPERS,Footnote Reference Superscript,stylish,Odwołanie przypisu,Times 10 Point,Exposant 3 Point,Footnote reference number,Voetnootverwijzing,note TESI,EN Footnote Reference,Ref,de nota al pie,styl"/>
    <w:uiPriority w:val="99"/>
    <w:unhideWhenUsed/>
    <w:qFormat/>
    <w:rsid w:val="0027292F"/>
    <w:rPr>
      <w:vertAlign w:val="superscript"/>
    </w:rPr>
  </w:style>
  <w:style w:type="character" w:customStyle="1" w:styleId="unicode">
    <w:name w:val="unicode"/>
    <w:basedOn w:val="Predvolenpsmoodseku"/>
    <w:rsid w:val="0027292F"/>
  </w:style>
  <w:style w:type="paragraph" w:styleId="Textkomentra">
    <w:name w:val="annotation text"/>
    <w:basedOn w:val="Normlny"/>
    <w:link w:val="TextkomentraChar"/>
    <w:uiPriority w:val="99"/>
    <w:semiHidden/>
    <w:unhideWhenUsed/>
    <w:rsid w:val="0027292F"/>
    <w:pPr>
      <w:spacing w:line="240" w:lineRule="auto"/>
    </w:pPr>
    <w:rPr>
      <w:sz w:val="20"/>
      <w:szCs w:val="20"/>
      <w:lang w:val="pt-BR"/>
    </w:rPr>
  </w:style>
  <w:style w:type="character" w:customStyle="1" w:styleId="TextkomentraChar">
    <w:name w:val="Text komentára Char"/>
    <w:basedOn w:val="Predvolenpsmoodseku"/>
    <w:link w:val="Textkomentra"/>
    <w:uiPriority w:val="99"/>
    <w:semiHidden/>
    <w:rsid w:val="0027292F"/>
    <w:rPr>
      <w:sz w:val="20"/>
      <w:szCs w:val="20"/>
      <w:lang w:val="pt-BR"/>
    </w:rPr>
  </w:style>
  <w:style w:type="paragraph" w:styleId="Textbubliny">
    <w:name w:val="Balloon Text"/>
    <w:basedOn w:val="Normlny"/>
    <w:link w:val="TextbublinyChar"/>
    <w:uiPriority w:val="99"/>
    <w:semiHidden/>
    <w:unhideWhenUsed/>
    <w:rsid w:val="0027292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7292F"/>
    <w:rPr>
      <w:rFonts w:ascii="Segoe UI" w:hAnsi="Segoe UI" w:cs="Segoe UI"/>
      <w:sz w:val="18"/>
      <w:szCs w:val="18"/>
    </w:rPr>
  </w:style>
  <w:style w:type="paragraph" w:styleId="Hlavikaobsahu">
    <w:name w:val="TOC Heading"/>
    <w:basedOn w:val="Nadpis1"/>
    <w:next w:val="Normlny"/>
    <w:uiPriority w:val="39"/>
    <w:unhideWhenUsed/>
    <w:qFormat/>
    <w:rsid w:val="00704D1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Obsah1">
    <w:name w:val="toc 1"/>
    <w:basedOn w:val="Normlny"/>
    <w:next w:val="Normlny"/>
    <w:autoRedefine/>
    <w:uiPriority w:val="39"/>
    <w:unhideWhenUsed/>
    <w:rsid w:val="00D65BE6"/>
    <w:pPr>
      <w:tabs>
        <w:tab w:val="right" w:leader="dot" w:pos="9628"/>
      </w:tabs>
      <w:spacing w:after="100"/>
    </w:pPr>
    <w:rPr>
      <w:rFonts w:ascii="Times New Roman" w:hAnsi="Times New Roman"/>
      <w:b/>
      <w:noProof/>
    </w:rPr>
  </w:style>
  <w:style w:type="paragraph" w:styleId="Obsah2">
    <w:name w:val="toc 2"/>
    <w:basedOn w:val="Normlny"/>
    <w:next w:val="Normlny"/>
    <w:autoRedefine/>
    <w:uiPriority w:val="39"/>
    <w:unhideWhenUsed/>
    <w:rsid w:val="00704D15"/>
    <w:pPr>
      <w:spacing w:after="100"/>
      <w:ind w:left="220"/>
    </w:pPr>
  </w:style>
  <w:style w:type="paragraph" w:styleId="Predmetkomentra">
    <w:name w:val="annotation subject"/>
    <w:basedOn w:val="Textkomentra"/>
    <w:next w:val="Textkomentra"/>
    <w:link w:val="PredmetkomentraChar"/>
    <w:uiPriority w:val="99"/>
    <w:semiHidden/>
    <w:unhideWhenUsed/>
    <w:rsid w:val="007D4B1B"/>
    <w:rPr>
      <w:b/>
      <w:bCs/>
      <w:lang w:val="en-GB"/>
    </w:rPr>
  </w:style>
  <w:style w:type="character" w:customStyle="1" w:styleId="PredmetkomentraChar">
    <w:name w:val="Predmet komentára Char"/>
    <w:basedOn w:val="TextkomentraChar"/>
    <w:link w:val="Predmetkomentra"/>
    <w:uiPriority w:val="99"/>
    <w:semiHidden/>
    <w:rsid w:val="007D4B1B"/>
    <w:rPr>
      <w:b/>
      <w:bCs/>
      <w:sz w:val="20"/>
      <w:szCs w:val="20"/>
      <w:lang w:val="pt-BR"/>
    </w:rPr>
  </w:style>
  <w:style w:type="character" w:customStyle="1" w:styleId="alt-edited">
    <w:name w:val="alt-edited"/>
    <w:basedOn w:val="Predvolenpsmoodseku"/>
    <w:rsid w:val="00B1752D"/>
  </w:style>
  <w:style w:type="character" w:customStyle="1" w:styleId="st">
    <w:name w:val="st"/>
    <w:basedOn w:val="Predvolenpsmoodseku"/>
    <w:rsid w:val="00FC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4011">
      <w:bodyDiv w:val="1"/>
      <w:marLeft w:val="0"/>
      <w:marRight w:val="0"/>
      <w:marTop w:val="0"/>
      <w:marBottom w:val="0"/>
      <w:divBdr>
        <w:top w:val="none" w:sz="0" w:space="0" w:color="auto"/>
        <w:left w:val="none" w:sz="0" w:space="0" w:color="auto"/>
        <w:bottom w:val="none" w:sz="0" w:space="0" w:color="auto"/>
        <w:right w:val="none" w:sz="0" w:space="0" w:color="auto"/>
      </w:divBdr>
      <w:divsChild>
        <w:div w:id="801387197">
          <w:marLeft w:val="0"/>
          <w:marRight w:val="0"/>
          <w:marTop w:val="0"/>
          <w:marBottom w:val="0"/>
          <w:divBdr>
            <w:top w:val="none" w:sz="0" w:space="0" w:color="auto"/>
            <w:left w:val="none" w:sz="0" w:space="0" w:color="auto"/>
            <w:bottom w:val="none" w:sz="0" w:space="0" w:color="auto"/>
            <w:right w:val="none" w:sz="0" w:space="0" w:color="auto"/>
          </w:divBdr>
        </w:div>
        <w:div w:id="1009066290">
          <w:marLeft w:val="0"/>
          <w:marRight w:val="0"/>
          <w:marTop w:val="0"/>
          <w:marBottom w:val="0"/>
          <w:divBdr>
            <w:top w:val="none" w:sz="0" w:space="0" w:color="auto"/>
            <w:left w:val="none" w:sz="0" w:space="0" w:color="auto"/>
            <w:bottom w:val="none" w:sz="0" w:space="0" w:color="auto"/>
            <w:right w:val="none" w:sz="0" w:space="0" w:color="auto"/>
          </w:divBdr>
          <w:divsChild>
            <w:div w:id="252276652">
              <w:marLeft w:val="0"/>
              <w:marRight w:val="0"/>
              <w:marTop w:val="0"/>
              <w:marBottom w:val="0"/>
              <w:divBdr>
                <w:top w:val="none" w:sz="0" w:space="0" w:color="auto"/>
                <w:left w:val="none" w:sz="0" w:space="0" w:color="auto"/>
                <w:bottom w:val="none" w:sz="0" w:space="0" w:color="auto"/>
                <w:right w:val="none" w:sz="0" w:space="0" w:color="auto"/>
              </w:divBdr>
              <w:divsChild>
                <w:div w:id="1675111764">
                  <w:marLeft w:val="0"/>
                  <w:marRight w:val="0"/>
                  <w:marTop w:val="0"/>
                  <w:marBottom w:val="0"/>
                  <w:divBdr>
                    <w:top w:val="none" w:sz="0" w:space="0" w:color="auto"/>
                    <w:left w:val="none" w:sz="0" w:space="0" w:color="auto"/>
                    <w:bottom w:val="none" w:sz="0" w:space="0" w:color="auto"/>
                    <w:right w:val="none" w:sz="0" w:space="0" w:color="auto"/>
                  </w:divBdr>
                  <w:divsChild>
                    <w:div w:id="2029670508">
                      <w:marLeft w:val="0"/>
                      <w:marRight w:val="0"/>
                      <w:marTop w:val="0"/>
                      <w:marBottom w:val="0"/>
                      <w:divBdr>
                        <w:top w:val="none" w:sz="0" w:space="0" w:color="auto"/>
                        <w:left w:val="none" w:sz="0" w:space="0" w:color="auto"/>
                        <w:bottom w:val="none" w:sz="0" w:space="0" w:color="auto"/>
                        <w:right w:val="none" w:sz="0" w:space="0" w:color="auto"/>
                      </w:divBdr>
                      <w:divsChild>
                        <w:div w:id="1691100873">
                          <w:marLeft w:val="0"/>
                          <w:marRight w:val="0"/>
                          <w:marTop w:val="0"/>
                          <w:marBottom w:val="0"/>
                          <w:divBdr>
                            <w:top w:val="none" w:sz="0" w:space="0" w:color="auto"/>
                            <w:left w:val="none" w:sz="0" w:space="0" w:color="auto"/>
                            <w:bottom w:val="none" w:sz="0" w:space="0" w:color="auto"/>
                            <w:right w:val="none" w:sz="0" w:space="0" w:color="auto"/>
                          </w:divBdr>
                          <w:divsChild>
                            <w:div w:id="6362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2008">
      <w:bodyDiv w:val="1"/>
      <w:marLeft w:val="0"/>
      <w:marRight w:val="0"/>
      <w:marTop w:val="0"/>
      <w:marBottom w:val="0"/>
      <w:divBdr>
        <w:top w:val="none" w:sz="0" w:space="0" w:color="auto"/>
        <w:left w:val="none" w:sz="0" w:space="0" w:color="auto"/>
        <w:bottom w:val="none" w:sz="0" w:space="0" w:color="auto"/>
        <w:right w:val="none" w:sz="0" w:space="0" w:color="auto"/>
      </w:divBdr>
      <w:divsChild>
        <w:div w:id="946813731">
          <w:marLeft w:val="0"/>
          <w:marRight w:val="0"/>
          <w:marTop w:val="0"/>
          <w:marBottom w:val="0"/>
          <w:divBdr>
            <w:top w:val="none" w:sz="0" w:space="0" w:color="auto"/>
            <w:left w:val="none" w:sz="0" w:space="0" w:color="auto"/>
            <w:bottom w:val="none" w:sz="0" w:space="0" w:color="auto"/>
            <w:right w:val="none" w:sz="0" w:space="0" w:color="auto"/>
          </w:divBdr>
        </w:div>
        <w:div w:id="777219397">
          <w:marLeft w:val="0"/>
          <w:marRight w:val="0"/>
          <w:marTop w:val="0"/>
          <w:marBottom w:val="0"/>
          <w:divBdr>
            <w:top w:val="none" w:sz="0" w:space="0" w:color="auto"/>
            <w:left w:val="none" w:sz="0" w:space="0" w:color="auto"/>
            <w:bottom w:val="none" w:sz="0" w:space="0" w:color="auto"/>
            <w:right w:val="none" w:sz="0" w:space="0" w:color="auto"/>
          </w:divBdr>
          <w:divsChild>
            <w:div w:id="2107647944">
              <w:marLeft w:val="0"/>
              <w:marRight w:val="0"/>
              <w:marTop w:val="0"/>
              <w:marBottom w:val="0"/>
              <w:divBdr>
                <w:top w:val="none" w:sz="0" w:space="0" w:color="auto"/>
                <w:left w:val="none" w:sz="0" w:space="0" w:color="auto"/>
                <w:bottom w:val="none" w:sz="0" w:space="0" w:color="auto"/>
                <w:right w:val="none" w:sz="0" w:space="0" w:color="auto"/>
              </w:divBdr>
              <w:divsChild>
                <w:div w:id="400951049">
                  <w:marLeft w:val="0"/>
                  <w:marRight w:val="0"/>
                  <w:marTop w:val="0"/>
                  <w:marBottom w:val="0"/>
                  <w:divBdr>
                    <w:top w:val="none" w:sz="0" w:space="0" w:color="auto"/>
                    <w:left w:val="none" w:sz="0" w:space="0" w:color="auto"/>
                    <w:bottom w:val="none" w:sz="0" w:space="0" w:color="auto"/>
                    <w:right w:val="none" w:sz="0" w:space="0" w:color="auto"/>
                  </w:divBdr>
                  <w:divsChild>
                    <w:div w:id="1902515042">
                      <w:marLeft w:val="0"/>
                      <w:marRight w:val="0"/>
                      <w:marTop w:val="0"/>
                      <w:marBottom w:val="0"/>
                      <w:divBdr>
                        <w:top w:val="none" w:sz="0" w:space="0" w:color="auto"/>
                        <w:left w:val="none" w:sz="0" w:space="0" w:color="auto"/>
                        <w:bottom w:val="none" w:sz="0" w:space="0" w:color="auto"/>
                        <w:right w:val="none" w:sz="0" w:space="0" w:color="auto"/>
                      </w:divBdr>
                      <w:divsChild>
                        <w:div w:id="1316491718">
                          <w:marLeft w:val="0"/>
                          <w:marRight w:val="0"/>
                          <w:marTop w:val="0"/>
                          <w:marBottom w:val="0"/>
                          <w:divBdr>
                            <w:top w:val="none" w:sz="0" w:space="0" w:color="auto"/>
                            <w:left w:val="none" w:sz="0" w:space="0" w:color="auto"/>
                            <w:bottom w:val="none" w:sz="0" w:space="0" w:color="auto"/>
                            <w:right w:val="none" w:sz="0" w:space="0" w:color="auto"/>
                          </w:divBdr>
                          <w:divsChild>
                            <w:div w:id="12156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4833">
      <w:bodyDiv w:val="1"/>
      <w:marLeft w:val="0"/>
      <w:marRight w:val="0"/>
      <w:marTop w:val="0"/>
      <w:marBottom w:val="0"/>
      <w:divBdr>
        <w:top w:val="none" w:sz="0" w:space="0" w:color="auto"/>
        <w:left w:val="none" w:sz="0" w:space="0" w:color="auto"/>
        <w:bottom w:val="none" w:sz="0" w:space="0" w:color="auto"/>
        <w:right w:val="none" w:sz="0" w:space="0" w:color="auto"/>
      </w:divBdr>
      <w:divsChild>
        <w:div w:id="2899807">
          <w:marLeft w:val="0"/>
          <w:marRight w:val="0"/>
          <w:marTop w:val="0"/>
          <w:marBottom w:val="0"/>
          <w:divBdr>
            <w:top w:val="none" w:sz="0" w:space="0" w:color="auto"/>
            <w:left w:val="none" w:sz="0" w:space="0" w:color="auto"/>
            <w:bottom w:val="none" w:sz="0" w:space="0" w:color="auto"/>
            <w:right w:val="none" w:sz="0" w:space="0" w:color="auto"/>
          </w:divBdr>
        </w:div>
        <w:div w:id="995110555">
          <w:marLeft w:val="0"/>
          <w:marRight w:val="0"/>
          <w:marTop w:val="0"/>
          <w:marBottom w:val="0"/>
          <w:divBdr>
            <w:top w:val="none" w:sz="0" w:space="0" w:color="auto"/>
            <w:left w:val="none" w:sz="0" w:space="0" w:color="auto"/>
            <w:bottom w:val="none" w:sz="0" w:space="0" w:color="auto"/>
            <w:right w:val="none" w:sz="0" w:space="0" w:color="auto"/>
          </w:divBdr>
          <w:divsChild>
            <w:div w:id="1387145350">
              <w:marLeft w:val="0"/>
              <w:marRight w:val="0"/>
              <w:marTop w:val="0"/>
              <w:marBottom w:val="0"/>
              <w:divBdr>
                <w:top w:val="none" w:sz="0" w:space="0" w:color="auto"/>
                <w:left w:val="none" w:sz="0" w:space="0" w:color="auto"/>
                <w:bottom w:val="none" w:sz="0" w:space="0" w:color="auto"/>
                <w:right w:val="none" w:sz="0" w:space="0" w:color="auto"/>
              </w:divBdr>
              <w:divsChild>
                <w:div w:id="1049571490">
                  <w:marLeft w:val="0"/>
                  <w:marRight w:val="0"/>
                  <w:marTop w:val="0"/>
                  <w:marBottom w:val="0"/>
                  <w:divBdr>
                    <w:top w:val="none" w:sz="0" w:space="0" w:color="auto"/>
                    <w:left w:val="none" w:sz="0" w:space="0" w:color="auto"/>
                    <w:bottom w:val="none" w:sz="0" w:space="0" w:color="auto"/>
                    <w:right w:val="none" w:sz="0" w:space="0" w:color="auto"/>
                  </w:divBdr>
                  <w:divsChild>
                    <w:div w:id="1350134610">
                      <w:marLeft w:val="0"/>
                      <w:marRight w:val="0"/>
                      <w:marTop w:val="0"/>
                      <w:marBottom w:val="0"/>
                      <w:divBdr>
                        <w:top w:val="none" w:sz="0" w:space="0" w:color="auto"/>
                        <w:left w:val="none" w:sz="0" w:space="0" w:color="auto"/>
                        <w:bottom w:val="none" w:sz="0" w:space="0" w:color="auto"/>
                        <w:right w:val="none" w:sz="0" w:space="0" w:color="auto"/>
                      </w:divBdr>
                      <w:divsChild>
                        <w:div w:id="1068109797">
                          <w:marLeft w:val="0"/>
                          <w:marRight w:val="0"/>
                          <w:marTop w:val="0"/>
                          <w:marBottom w:val="0"/>
                          <w:divBdr>
                            <w:top w:val="none" w:sz="0" w:space="0" w:color="auto"/>
                            <w:left w:val="none" w:sz="0" w:space="0" w:color="auto"/>
                            <w:bottom w:val="none" w:sz="0" w:space="0" w:color="auto"/>
                            <w:right w:val="none" w:sz="0" w:space="0" w:color="auto"/>
                          </w:divBdr>
                          <w:divsChild>
                            <w:div w:id="9231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9485">
      <w:bodyDiv w:val="1"/>
      <w:marLeft w:val="0"/>
      <w:marRight w:val="0"/>
      <w:marTop w:val="0"/>
      <w:marBottom w:val="0"/>
      <w:divBdr>
        <w:top w:val="none" w:sz="0" w:space="0" w:color="auto"/>
        <w:left w:val="none" w:sz="0" w:space="0" w:color="auto"/>
        <w:bottom w:val="none" w:sz="0" w:space="0" w:color="auto"/>
        <w:right w:val="none" w:sz="0" w:space="0" w:color="auto"/>
      </w:divBdr>
      <w:divsChild>
        <w:div w:id="1591039004">
          <w:marLeft w:val="0"/>
          <w:marRight w:val="0"/>
          <w:marTop w:val="0"/>
          <w:marBottom w:val="0"/>
          <w:divBdr>
            <w:top w:val="none" w:sz="0" w:space="0" w:color="auto"/>
            <w:left w:val="none" w:sz="0" w:space="0" w:color="auto"/>
            <w:bottom w:val="none" w:sz="0" w:space="0" w:color="auto"/>
            <w:right w:val="none" w:sz="0" w:space="0" w:color="auto"/>
          </w:divBdr>
        </w:div>
        <w:div w:id="798183627">
          <w:marLeft w:val="0"/>
          <w:marRight w:val="0"/>
          <w:marTop w:val="0"/>
          <w:marBottom w:val="0"/>
          <w:divBdr>
            <w:top w:val="none" w:sz="0" w:space="0" w:color="auto"/>
            <w:left w:val="none" w:sz="0" w:space="0" w:color="auto"/>
            <w:bottom w:val="none" w:sz="0" w:space="0" w:color="auto"/>
            <w:right w:val="none" w:sz="0" w:space="0" w:color="auto"/>
          </w:divBdr>
          <w:divsChild>
            <w:div w:id="1168978004">
              <w:marLeft w:val="0"/>
              <w:marRight w:val="0"/>
              <w:marTop w:val="0"/>
              <w:marBottom w:val="0"/>
              <w:divBdr>
                <w:top w:val="none" w:sz="0" w:space="0" w:color="auto"/>
                <w:left w:val="none" w:sz="0" w:space="0" w:color="auto"/>
                <w:bottom w:val="none" w:sz="0" w:space="0" w:color="auto"/>
                <w:right w:val="none" w:sz="0" w:space="0" w:color="auto"/>
              </w:divBdr>
              <w:divsChild>
                <w:div w:id="1285503912">
                  <w:marLeft w:val="0"/>
                  <w:marRight w:val="0"/>
                  <w:marTop w:val="0"/>
                  <w:marBottom w:val="0"/>
                  <w:divBdr>
                    <w:top w:val="none" w:sz="0" w:space="0" w:color="auto"/>
                    <w:left w:val="none" w:sz="0" w:space="0" w:color="auto"/>
                    <w:bottom w:val="none" w:sz="0" w:space="0" w:color="auto"/>
                    <w:right w:val="none" w:sz="0" w:space="0" w:color="auto"/>
                  </w:divBdr>
                  <w:divsChild>
                    <w:div w:id="1776438976">
                      <w:marLeft w:val="0"/>
                      <w:marRight w:val="0"/>
                      <w:marTop w:val="0"/>
                      <w:marBottom w:val="0"/>
                      <w:divBdr>
                        <w:top w:val="none" w:sz="0" w:space="0" w:color="auto"/>
                        <w:left w:val="none" w:sz="0" w:space="0" w:color="auto"/>
                        <w:bottom w:val="none" w:sz="0" w:space="0" w:color="auto"/>
                        <w:right w:val="none" w:sz="0" w:space="0" w:color="auto"/>
                      </w:divBdr>
                      <w:divsChild>
                        <w:div w:id="347484690">
                          <w:marLeft w:val="0"/>
                          <w:marRight w:val="0"/>
                          <w:marTop w:val="0"/>
                          <w:marBottom w:val="0"/>
                          <w:divBdr>
                            <w:top w:val="none" w:sz="0" w:space="0" w:color="auto"/>
                            <w:left w:val="none" w:sz="0" w:space="0" w:color="auto"/>
                            <w:bottom w:val="none" w:sz="0" w:space="0" w:color="auto"/>
                            <w:right w:val="none" w:sz="0" w:space="0" w:color="auto"/>
                          </w:divBdr>
                          <w:divsChild>
                            <w:div w:id="15427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515488">
      <w:bodyDiv w:val="1"/>
      <w:marLeft w:val="0"/>
      <w:marRight w:val="0"/>
      <w:marTop w:val="0"/>
      <w:marBottom w:val="0"/>
      <w:divBdr>
        <w:top w:val="none" w:sz="0" w:space="0" w:color="auto"/>
        <w:left w:val="none" w:sz="0" w:space="0" w:color="auto"/>
        <w:bottom w:val="none" w:sz="0" w:space="0" w:color="auto"/>
        <w:right w:val="none" w:sz="0" w:space="0" w:color="auto"/>
      </w:divBdr>
      <w:divsChild>
        <w:div w:id="1332102724">
          <w:marLeft w:val="0"/>
          <w:marRight w:val="0"/>
          <w:marTop w:val="0"/>
          <w:marBottom w:val="0"/>
          <w:divBdr>
            <w:top w:val="none" w:sz="0" w:space="0" w:color="auto"/>
            <w:left w:val="none" w:sz="0" w:space="0" w:color="auto"/>
            <w:bottom w:val="none" w:sz="0" w:space="0" w:color="auto"/>
            <w:right w:val="none" w:sz="0" w:space="0" w:color="auto"/>
          </w:divBdr>
        </w:div>
        <w:div w:id="1765221372">
          <w:marLeft w:val="0"/>
          <w:marRight w:val="0"/>
          <w:marTop w:val="0"/>
          <w:marBottom w:val="0"/>
          <w:divBdr>
            <w:top w:val="none" w:sz="0" w:space="0" w:color="auto"/>
            <w:left w:val="none" w:sz="0" w:space="0" w:color="auto"/>
            <w:bottom w:val="none" w:sz="0" w:space="0" w:color="auto"/>
            <w:right w:val="none" w:sz="0" w:space="0" w:color="auto"/>
          </w:divBdr>
          <w:divsChild>
            <w:div w:id="1212305263">
              <w:marLeft w:val="0"/>
              <w:marRight w:val="0"/>
              <w:marTop w:val="0"/>
              <w:marBottom w:val="0"/>
              <w:divBdr>
                <w:top w:val="none" w:sz="0" w:space="0" w:color="auto"/>
                <w:left w:val="none" w:sz="0" w:space="0" w:color="auto"/>
                <w:bottom w:val="none" w:sz="0" w:space="0" w:color="auto"/>
                <w:right w:val="none" w:sz="0" w:space="0" w:color="auto"/>
              </w:divBdr>
              <w:divsChild>
                <w:div w:id="434638904">
                  <w:marLeft w:val="0"/>
                  <w:marRight w:val="0"/>
                  <w:marTop w:val="0"/>
                  <w:marBottom w:val="0"/>
                  <w:divBdr>
                    <w:top w:val="none" w:sz="0" w:space="0" w:color="auto"/>
                    <w:left w:val="none" w:sz="0" w:space="0" w:color="auto"/>
                    <w:bottom w:val="none" w:sz="0" w:space="0" w:color="auto"/>
                    <w:right w:val="none" w:sz="0" w:space="0" w:color="auto"/>
                  </w:divBdr>
                  <w:divsChild>
                    <w:div w:id="1552303099">
                      <w:marLeft w:val="0"/>
                      <w:marRight w:val="0"/>
                      <w:marTop w:val="0"/>
                      <w:marBottom w:val="0"/>
                      <w:divBdr>
                        <w:top w:val="none" w:sz="0" w:space="0" w:color="auto"/>
                        <w:left w:val="none" w:sz="0" w:space="0" w:color="auto"/>
                        <w:bottom w:val="none" w:sz="0" w:space="0" w:color="auto"/>
                        <w:right w:val="none" w:sz="0" w:space="0" w:color="auto"/>
                      </w:divBdr>
                      <w:divsChild>
                        <w:div w:id="1309625201">
                          <w:marLeft w:val="0"/>
                          <w:marRight w:val="0"/>
                          <w:marTop w:val="0"/>
                          <w:marBottom w:val="0"/>
                          <w:divBdr>
                            <w:top w:val="none" w:sz="0" w:space="0" w:color="auto"/>
                            <w:left w:val="none" w:sz="0" w:space="0" w:color="auto"/>
                            <w:bottom w:val="none" w:sz="0" w:space="0" w:color="auto"/>
                            <w:right w:val="none" w:sz="0" w:space="0" w:color="auto"/>
                          </w:divBdr>
                          <w:divsChild>
                            <w:div w:id="877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4986">
      <w:bodyDiv w:val="1"/>
      <w:marLeft w:val="0"/>
      <w:marRight w:val="0"/>
      <w:marTop w:val="0"/>
      <w:marBottom w:val="0"/>
      <w:divBdr>
        <w:top w:val="none" w:sz="0" w:space="0" w:color="auto"/>
        <w:left w:val="none" w:sz="0" w:space="0" w:color="auto"/>
        <w:bottom w:val="none" w:sz="0" w:space="0" w:color="auto"/>
        <w:right w:val="none" w:sz="0" w:space="0" w:color="auto"/>
      </w:divBdr>
      <w:divsChild>
        <w:div w:id="1596746025">
          <w:marLeft w:val="0"/>
          <w:marRight w:val="0"/>
          <w:marTop w:val="0"/>
          <w:marBottom w:val="0"/>
          <w:divBdr>
            <w:top w:val="none" w:sz="0" w:space="0" w:color="auto"/>
            <w:left w:val="none" w:sz="0" w:space="0" w:color="auto"/>
            <w:bottom w:val="none" w:sz="0" w:space="0" w:color="auto"/>
            <w:right w:val="none" w:sz="0" w:space="0" w:color="auto"/>
          </w:divBdr>
        </w:div>
        <w:div w:id="2028601792">
          <w:marLeft w:val="0"/>
          <w:marRight w:val="0"/>
          <w:marTop w:val="0"/>
          <w:marBottom w:val="0"/>
          <w:divBdr>
            <w:top w:val="none" w:sz="0" w:space="0" w:color="auto"/>
            <w:left w:val="none" w:sz="0" w:space="0" w:color="auto"/>
            <w:bottom w:val="none" w:sz="0" w:space="0" w:color="auto"/>
            <w:right w:val="none" w:sz="0" w:space="0" w:color="auto"/>
          </w:divBdr>
          <w:divsChild>
            <w:div w:id="1524127042">
              <w:marLeft w:val="0"/>
              <w:marRight w:val="0"/>
              <w:marTop w:val="0"/>
              <w:marBottom w:val="0"/>
              <w:divBdr>
                <w:top w:val="none" w:sz="0" w:space="0" w:color="auto"/>
                <w:left w:val="none" w:sz="0" w:space="0" w:color="auto"/>
                <w:bottom w:val="none" w:sz="0" w:space="0" w:color="auto"/>
                <w:right w:val="none" w:sz="0" w:space="0" w:color="auto"/>
              </w:divBdr>
              <w:divsChild>
                <w:div w:id="1382754132">
                  <w:marLeft w:val="0"/>
                  <w:marRight w:val="0"/>
                  <w:marTop w:val="0"/>
                  <w:marBottom w:val="0"/>
                  <w:divBdr>
                    <w:top w:val="none" w:sz="0" w:space="0" w:color="auto"/>
                    <w:left w:val="none" w:sz="0" w:space="0" w:color="auto"/>
                    <w:bottom w:val="none" w:sz="0" w:space="0" w:color="auto"/>
                    <w:right w:val="none" w:sz="0" w:space="0" w:color="auto"/>
                  </w:divBdr>
                  <w:divsChild>
                    <w:div w:id="559950619">
                      <w:marLeft w:val="0"/>
                      <w:marRight w:val="0"/>
                      <w:marTop w:val="0"/>
                      <w:marBottom w:val="0"/>
                      <w:divBdr>
                        <w:top w:val="none" w:sz="0" w:space="0" w:color="auto"/>
                        <w:left w:val="none" w:sz="0" w:space="0" w:color="auto"/>
                        <w:bottom w:val="none" w:sz="0" w:space="0" w:color="auto"/>
                        <w:right w:val="none" w:sz="0" w:space="0" w:color="auto"/>
                      </w:divBdr>
                      <w:divsChild>
                        <w:div w:id="1245459514">
                          <w:marLeft w:val="0"/>
                          <w:marRight w:val="0"/>
                          <w:marTop w:val="0"/>
                          <w:marBottom w:val="0"/>
                          <w:divBdr>
                            <w:top w:val="none" w:sz="0" w:space="0" w:color="auto"/>
                            <w:left w:val="none" w:sz="0" w:space="0" w:color="auto"/>
                            <w:bottom w:val="none" w:sz="0" w:space="0" w:color="auto"/>
                            <w:right w:val="none" w:sz="0" w:space="0" w:color="auto"/>
                          </w:divBdr>
                          <w:divsChild>
                            <w:div w:id="20077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1501">
      <w:bodyDiv w:val="1"/>
      <w:marLeft w:val="0"/>
      <w:marRight w:val="0"/>
      <w:marTop w:val="0"/>
      <w:marBottom w:val="0"/>
      <w:divBdr>
        <w:top w:val="none" w:sz="0" w:space="0" w:color="auto"/>
        <w:left w:val="none" w:sz="0" w:space="0" w:color="auto"/>
        <w:bottom w:val="none" w:sz="0" w:space="0" w:color="auto"/>
        <w:right w:val="none" w:sz="0" w:space="0" w:color="auto"/>
      </w:divBdr>
      <w:divsChild>
        <w:div w:id="214894581">
          <w:marLeft w:val="0"/>
          <w:marRight w:val="0"/>
          <w:marTop w:val="0"/>
          <w:marBottom w:val="0"/>
          <w:divBdr>
            <w:top w:val="none" w:sz="0" w:space="0" w:color="auto"/>
            <w:left w:val="none" w:sz="0" w:space="0" w:color="auto"/>
            <w:bottom w:val="none" w:sz="0" w:space="0" w:color="auto"/>
            <w:right w:val="none" w:sz="0" w:space="0" w:color="auto"/>
          </w:divBdr>
        </w:div>
        <w:div w:id="2023319774">
          <w:marLeft w:val="0"/>
          <w:marRight w:val="0"/>
          <w:marTop w:val="0"/>
          <w:marBottom w:val="0"/>
          <w:divBdr>
            <w:top w:val="none" w:sz="0" w:space="0" w:color="auto"/>
            <w:left w:val="none" w:sz="0" w:space="0" w:color="auto"/>
            <w:bottom w:val="none" w:sz="0" w:space="0" w:color="auto"/>
            <w:right w:val="none" w:sz="0" w:space="0" w:color="auto"/>
          </w:divBdr>
          <w:divsChild>
            <w:div w:id="140385645">
              <w:marLeft w:val="0"/>
              <w:marRight w:val="0"/>
              <w:marTop w:val="0"/>
              <w:marBottom w:val="0"/>
              <w:divBdr>
                <w:top w:val="none" w:sz="0" w:space="0" w:color="auto"/>
                <w:left w:val="none" w:sz="0" w:space="0" w:color="auto"/>
                <w:bottom w:val="none" w:sz="0" w:space="0" w:color="auto"/>
                <w:right w:val="none" w:sz="0" w:space="0" w:color="auto"/>
              </w:divBdr>
              <w:divsChild>
                <w:div w:id="321593036">
                  <w:marLeft w:val="0"/>
                  <w:marRight w:val="0"/>
                  <w:marTop w:val="0"/>
                  <w:marBottom w:val="0"/>
                  <w:divBdr>
                    <w:top w:val="none" w:sz="0" w:space="0" w:color="auto"/>
                    <w:left w:val="none" w:sz="0" w:space="0" w:color="auto"/>
                    <w:bottom w:val="none" w:sz="0" w:space="0" w:color="auto"/>
                    <w:right w:val="none" w:sz="0" w:space="0" w:color="auto"/>
                  </w:divBdr>
                  <w:divsChild>
                    <w:div w:id="1549147525">
                      <w:marLeft w:val="0"/>
                      <w:marRight w:val="0"/>
                      <w:marTop w:val="0"/>
                      <w:marBottom w:val="0"/>
                      <w:divBdr>
                        <w:top w:val="none" w:sz="0" w:space="0" w:color="auto"/>
                        <w:left w:val="none" w:sz="0" w:space="0" w:color="auto"/>
                        <w:bottom w:val="none" w:sz="0" w:space="0" w:color="auto"/>
                        <w:right w:val="none" w:sz="0" w:space="0" w:color="auto"/>
                      </w:divBdr>
                      <w:divsChild>
                        <w:div w:id="1125779582">
                          <w:marLeft w:val="0"/>
                          <w:marRight w:val="0"/>
                          <w:marTop w:val="0"/>
                          <w:marBottom w:val="0"/>
                          <w:divBdr>
                            <w:top w:val="none" w:sz="0" w:space="0" w:color="auto"/>
                            <w:left w:val="none" w:sz="0" w:space="0" w:color="auto"/>
                            <w:bottom w:val="none" w:sz="0" w:space="0" w:color="auto"/>
                            <w:right w:val="none" w:sz="0" w:space="0" w:color="auto"/>
                          </w:divBdr>
                          <w:divsChild>
                            <w:div w:id="14698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153642">
      <w:bodyDiv w:val="1"/>
      <w:marLeft w:val="0"/>
      <w:marRight w:val="0"/>
      <w:marTop w:val="0"/>
      <w:marBottom w:val="0"/>
      <w:divBdr>
        <w:top w:val="none" w:sz="0" w:space="0" w:color="auto"/>
        <w:left w:val="none" w:sz="0" w:space="0" w:color="auto"/>
        <w:bottom w:val="none" w:sz="0" w:space="0" w:color="auto"/>
        <w:right w:val="none" w:sz="0" w:space="0" w:color="auto"/>
      </w:divBdr>
    </w:div>
    <w:div w:id="712271160">
      <w:bodyDiv w:val="1"/>
      <w:marLeft w:val="0"/>
      <w:marRight w:val="0"/>
      <w:marTop w:val="0"/>
      <w:marBottom w:val="0"/>
      <w:divBdr>
        <w:top w:val="none" w:sz="0" w:space="0" w:color="auto"/>
        <w:left w:val="none" w:sz="0" w:space="0" w:color="auto"/>
        <w:bottom w:val="none" w:sz="0" w:space="0" w:color="auto"/>
        <w:right w:val="none" w:sz="0" w:space="0" w:color="auto"/>
      </w:divBdr>
      <w:divsChild>
        <w:div w:id="156389019">
          <w:marLeft w:val="0"/>
          <w:marRight w:val="0"/>
          <w:marTop w:val="0"/>
          <w:marBottom w:val="0"/>
          <w:divBdr>
            <w:top w:val="none" w:sz="0" w:space="0" w:color="auto"/>
            <w:left w:val="none" w:sz="0" w:space="0" w:color="auto"/>
            <w:bottom w:val="none" w:sz="0" w:space="0" w:color="auto"/>
            <w:right w:val="none" w:sz="0" w:space="0" w:color="auto"/>
          </w:divBdr>
        </w:div>
        <w:div w:id="152642083">
          <w:marLeft w:val="0"/>
          <w:marRight w:val="0"/>
          <w:marTop w:val="0"/>
          <w:marBottom w:val="0"/>
          <w:divBdr>
            <w:top w:val="none" w:sz="0" w:space="0" w:color="auto"/>
            <w:left w:val="none" w:sz="0" w:space="0" w:color="auto"/>
            <w:bottom w:val="none" w:sz="0" w:space="0" w:color="auto"/>
            <w:right w:val="none" w:sz="0" w:space="0" w:color="auto"/>
          </w:divBdr>
          <w:divsChild>
            <w:div w:id="1502038592">
              <w:marLeft w:val="0"/>
              <w:marRight w:val="0"/>
              <w:marTop w:val="0"/>
              <w:marBottom w:val="0"/>
              <w:divBdr>
                <w:top w:val="none" w:sz="0" w:space="0" w:color="auto"/>
                <w:left w:val="none" w:sz="0" w:space="0" w:color="auto"/>
                <w:bottom w:val="none" w:sz="0" w:space="0" w:color="auto"/>
                <w:right w:val="none" w:sz="0" w:space="0" w:color="auto"/>
              </w:divBdr>
              <w:divsChild>
                <w:div w:id="1542593013">
                  <w:marLeft w:val="0"/>
                  <w:marRight w:val="0"/>
                  <w:marTop w:val="0"/>
                  <w:marBottom w:val="0"/>
                  <w:divBdr>
                    <w:top w:val="none" w:sz="0" w:space="0" w:color="auto"/>
                    <w:left w:val="none" w:sz="0" w:space="0" w:color="auto"/>
                    <w:bottom w:val="none" w:sz="0" w:space="0" w:color="auto"/>
                    <w:right w:val="none" w:sz="0" w:space="0" w:color="auto"/>
                  </w:divBdr>
                  <w:divsChild>
                    <w:div w:id="897398203">
                      <w:marLeft w:val="0"/>
                      <w:marRight w:val="0"/>
                      <w:marTop w:val="0"/>
                      <w:marBottom w:val="0"/>
                      <w:divBdr>
                        <w:top w:val="none" w:sz="0" w:space="0" w:color="auto"/>
                        <w:left w:val="none" w:sz="0" w:space="0" w:color="auto"/>
                        <w:bottom w:val="none" w:sz="0" w:space="0" w:color="auto"/>
                        <w:right w:val="none" w:sz="0" w:space="0" w:color="auto"/>
                      </w:divBdr>
                      <w:divsChild>
                        <w:div w:id="888110914">
                          <w:marLeft w:val="0"/>
                          <w:marRight w:val="0"/>
                          <w:marTop w:val="0"/>
                          <w:marBottom w:val="0"/>
                          <w:divBdr>
                            <w:top w:val="none" w:sz="0" w:space="0" w:color="auto"/>
                            <w:left w:val="none" w:sz="0" w:space="0" w:color="auto"/>
                            <w:bottom w:val="none" w:sz="0" w:space="0" w:color="auto"/>
                            <w:right w:val="none" w:sz="0" w:space="0" w:color="auto"/>
                          </w:divBdr>
                          <w:divsChild>
                            <w:div w:id="697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15720">
      <w:bodyDiv w:val="1"/>
      <w:marLeft w:val="0"/>
      <w:marRight w:val="0"/>
      <w:marTop w:val="0"/>
      <w:marBottom w:val="0"/>
      <w:divBdr>
        <w:top w:val="none" w:sz="0" w:space="0" w:color="auto"/>
        <w:left w:val="none" w:sz="0" w:space="0" w:color="auto"/>
        <w:bottom w:val="none" w:sz="0" w:space="0" w:color="auto"/>
        <w:right w:val="none" w:sz="0" w:space="0" w:color="auto"/>
      </w:divBdr>
      <w:divsChild>
        <w:div w:id="1949775506">
          <w:marLeft w:val="0"/>
          <w:marRight w:val="0"/>
          <w:marTop w:val="0"/>
          <w:marBottom w:val="0"/>
          <w:divBdr>
            <w:top w:val="none" w:sz="0" w:space="0" w:color="auto"/>
            <w:left w:val="none" w:sz="0" w:space="0" w:color="auto"/>
            <w:bottom w:val="none" w:sz="0" w:space="0" w:color="auto"/>
            <w:right w:val="none" w:sz="0" w:space="0" w:color="auto"/>
          </w:divBdr>
        </w:div>
        <w:div w:id="1130972813">
          <w:marLeft w:val="0"/>
          <w:marRight w:val="0"/>
          <w:marTop w:val="0"/>
          <w:marBottom w:val="0"/>
          <w:divBdr>
            <w:top w:val="none" w:sz="0" w:space="0" w:color="auto"/>
            <w:left w:val="none" w:sz="0" w:space="0" w:color="auto"/>
            <w:bottom w:val="none" w:sz="0" w:space="0" w:color="auto"/>
            <w:right w:val="none" w:sz="0" w:space="0" w:color="auto"/>
          </w:divBdr>
          <w:divsChild>
            <w:div w:id="60370245">
              <w:marLeft w:val="0"/>
              <w:marRight w:val="0"/>
              <w:marTop w:val="0"/>
              <w:marBottom w:val="0"/>
              <w:divBdr>
                <w:top w:val="none" w:sz="0" w:space="0" w:color="auto"/>
                <w:left w:val="none" w:sz="0" w:space="0" w:color="auto"/>
                <w:bottom w:val="none" w:sz="0" w:space="0" w:color="auto"/>
                <w:right w:val="none" w:sz="0" w:space="0" w:color="auto"/>
              </w:divBdr>
              <w:divsChild>
                <w:div w:id="955603481">
                  <w:marLeft w:val="0"/>
                  <w:marRight w:val="0"/>
                  <w:marTop w:val="0"/>
                  <w:marBottom w:val="0"/>
                  <w:divBdr>
                    <w:top w:val="none" w:sz="0" w:space="0" w:color="auto"/>
                    <w:left w:val="none" w:sz="0" w:space="0" w:color="auto"/>
                    <w:bottom w:val="none" w:sz="0" w:space="0" w:color="auto"/>
                    <w:right w:val="none" w:sz="0" w:space="0" w:color="auto"/>
                  </w:divBdr>
                  <w:divsChild>
                    <w:div w:id="1788891063">
                      <w:marLeft w:val="0"/>
                      <w:marRight w:val="0"/>
                      <w:marTop w:val="0"/>
                      <w:marBottom w:val="0"/>
                      <w:divBdr>
                        <w:top w:val="none" w:sz="0" w:space="0" w:color="auto"/>
                        <w:left w:val="none" w:sz="0" w:space="0" w:color="auto"/>
                        <w:bottom w:val="none" w:sz="0" w:space="0" w:color="auto"/>
                        <w:right w:val="none" w:sz="0" w:space="0" w:color="auto"/>
                      </w:divBdr>
                      <w:divsChild>
                        <w:div w:id="98916451">
                          <w:marLeft w:val="0"/>
                          <w:marRight w:val="0"/>
                          <w:marTop w:val="0"/>
                          <w:marBottom w:val="0"/>
                          <w:divBdr>
                            <w:top w:val="none" w:sz="0" w:space="0" w:color="auto"/>
                            <w:left w:val="none" w:sz="0" w:space="0" w:color="auto"/>
                            <w:bottom w:val="none" w:sz="0" w:space="0" w:color="auto"/>
                            <w:right w:val="none" w:sz="0" w:space="0" w:color="auto"/>
                          </w:divBdr>
                          <w:divsChild>
                            <w:div w:id="2818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256427">
      <w:bodyDiv w:val="1"/>
      <w:marLeft w:val="0"/>
      <w:marRight w:val="0"/>
      <w:marTop w:val="0"/>
      <w:marBottom w:val="0"/>
      <w:divBdr>
        <w:top w:val="none" w:sz="0" w:space="0" w:color="auto"/>
        <w:left w:val="none" w:sz="0" w:space="0" w:color="auto"/>
        <w:bottom w:val="none" w:sz="0" w:space="0" w:color="auto"/>
        <w:right w:val="none" w:sz="0" w:space="0" w:color="auto"/>
      </w:divBdr>
      <w:divsChild>
        <w:div w:id="395125630">
          <w:marLeft w:val="0"/>
          <w:marRight w:val="0"/>
          <w:marTop w:val="0"/>
          <w:marBottom w:val="0"/>
          <w:divBdr>
            <w:top w:val="none" w:sz="0" w:space="0" w:color="auto"/>
            <w:left w:val="none" w:sz="0" w:space="0" w:color="auto"/>
            <w:bottom w:val="none" w:sz="0" w:space="0" w:color="auto"/>
            <w:right w:val="none" w:sz="0" w:space="0" w:color="auto"/>
          </w:divBdr>
        </w:div>
        <w:div w:id="2140341056">
          <w:marLeft w:val="0"/>
          <w:marRight w:val="0"/>
          <w:marTop w:val="0"/>
          <w:marBottom w:val="0"/>
          <w:divBdr>
            <w:top w:val="none" w:sz="0" w:space="0" w:color="auto"/>
            <w:left w:val="none" w:sz="0" w:space="0" w:color="auto"/>
            <w:bottom w:val="none" w:sz="0" w:space="0" w:color="auto"/>
            <w:right w:val="none" w:sz="0" w:space="0" w:color="auto"/>
          </w:divBdr>
          <w:divsChild>
            <w:div w:id="934435639">
              <w:marLeft w:val="0"/>
              <w:marRight w:val="0"/>
              <w:marTop w:val="0"/>
              <w:marBottom w:val="0"/>
              <w:divBdr>
                <w:top w:val="none" w:sz="0" w:space="0" w:color="auto"/>
                <w:left w:val="none" w:sz="0" w:space="0" w:color="auto"/>
                <w:bottom w:val="none" w:sz="0" w:space="0" w:color="auto"/>
                <w:right w:val="none" w:sz="0" w:space="0" w:color="auto"/>
              </w:divBdr>
              <w:divsChild>
                <w:div w:id="909771844">
                  <w:marLeft w:val="0"/>
                  <w:marRight w:val="0"/>
                  <w:marTop w:val="0"/>
                  <w:marBottom w:val="0"/>
                  <w:divBdr>
                    <w:top w:val="none" w:sz="0" w:space="0" w:color="auto"/>
                    <w:left w:val="none" w:sz="0" w:space="0" w:color="auto"/>
                    <w:bottom w:val="none" w:sz="0" w:space="0" w:color="auto"/>
                    <w:right w:val="none" w:sz="0" w:space="0" w:color="auto"/>
                  </w:divBdr>
                  <w:divsChild>
                    <w:div w:id="1758821653">
                      <w:marLeft w:val="0"/>
                      <w:marRight w:val="0"/>
                      <w:marTop w:val="0"/>
                      <w:marBottom w:val="0"/>
                      <w:divBdr>
                        <w:top w:val="none" w:sz="0" w:space="0" w:color="auto"/>
                        <w:left w:val="none" w:sz="0" w:space="0" w:color="auto"/>
                        <w:bottom w:val="none" w:sz="0" w:space="0" w:color="auto"/>
                        <w:right w:val="none" w:sz="0" w:space="0" w:color="auto"/>
                      </w:divBdr>
                      <w:divsChild>
                        <w:div w:id="51970621">
                          <w:marLeft w:val="0"/>
                          <w:marRight w:val="0"/>
                          <w:marTop w:val="0"/>
                          <w:marBottom w:val="0"/>
                          <w:divBdr>
                            <w:top w:val="none" w:sz="0" w:space="0" w:color="auto"/>
                            <w:left w:val="none" w:sz="0" w:space="0" w:color="auto"/>
                            <w:bottom w:val="none" w:sz="0" w:space="0" w:color="auto"/>
                            <w:right w:val="none" w:sz="0" w:space="0" w:color="auto"/>
                          </w:divBdr>
                          <w:divsChild>
                            <w:div w:id="519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32200">
      <w:bodyDiv w:val="1"/>
      <w:marLeft w:val="0"/>
      <w:marRight w:val="0"/>
      <w:marTop w:val="0"/>
      <w:marBottom w:val="0"/>
      <w:divBdr>
        <w:top w:val="none" w:sz="0" w:space="0" w:color="auto"/>
        <w:left w:val="none" w:sz="0" w:space="0" w:color="auto"/>
        <w:bottom w:val="none" w:sz="0" w:space="0" w:color="auto"/>
        <w:right w:val="none" w:sz="0" w:space="0" w:color="auto"/>
      </w:divBdr>
      <w:divsChild>
        <w:div w:id="828057276">
          <w:marLeft w:val="0"/>
          <w:marRight w:val="0"/>
          <w:marTop w:val="0"/>
          <w:marBottom w:val="0"/>
          <w:divBdr>
            <w:top w:val="none" w:sz="0" w:space="0" w:color="auto"/>
            <w:left w:val="none" w:sz="0" w:space="0" w:color="auto"/>
            <w:bottom w:val="none" w:sz="0" w:space="0" w:color="auto"/>
            <w:right w:val="none" w:sz="0" w:space="0" w:color="auto"/>
          </w:divBdr>
        </w:div>
        <w:div w:id="1555972275">
          <w:marLeft w:val="0"/>
          <w:marRight w:val="0"/>
          <w:marTop w:val="0"/>
          <w:marBottom w:val="0"/>
          <w:divBdr>
            <w:top w:val="none" w:sz="0" w:space="0" w:color="auto"/>
            <w:left w:val="none" w:sz="0" w:space="0" w:color="auto"/>
            <w:bottom w:val="none" w:sz="0" w:space="0" w:color="auto"/>
            <w:right w:val="none" w:sz="0" w:space="0" w:color="auto"/>
          </w:divBdr>
          <w:divsChild>
            <w:div w:id="812987762">
              <w:marLeft w:val="0"/>
              <w:marRight w:val="0"/>
              <w:marTop w:val="0"/>
              <w:marBottom w:val="0"/>
              <w:divBdr>
                <w:top w:val="none" w:sz="0" w:space="0" w:color="auto"/>
                <w:left w:val="none" w:sz="0" w:space="0" w:color="auto"/>
                <w:bottom w:val="none" w:sz="0" w:space="0" w:color="auto"/>
                <w:right w:val="none" w:sz="0" w:space="0" w:color="auto"/>
              </w:divBdr>
              <w:divsChild>
                <w:div w:id="130172747">
                  <w:marLeft w:val="0"/>
                  <w:marRight w:val="0"/>
                  <w:marTop w:val="0"/>
                  <w:marBottom w:val="0"/>
                  <w:divBdr>
                    <w:top w:val="none" w:sz="0" w:space="0" w:color="auto"/>
                    <w:left w:val="none" w:sz="0" w:space="0" w:color="auto"/>
                    <w:bottom w:val="none" w:sz="0" w:space="0" w:color="auto"/>
                    <w:right w:val="none" w:sz="0" w:space="0" w:color="auto"/>
                  </w:divBdr>
                  <w:divsChild>
                    <w:div w:id="2005281465">
                      <w:marLeft w:val="0"/>
                      <w:marRight w:val="0"/>
                      <w:marTop w:val="0"/>
                      <w:marBottom w:val="0"/>
                      <w:divBdr>
                        <w:top w:val="none" w:sz="0" w:space="0" w:color="auto"/>
                        <w:left w:val="none" w:sz="0" w:space="0" w:color="auto"/>
                        <w:bottom w:val="none" w:sz="0" w:space="0" w:color="auto"/>
                        <w:right w:val="none" w:sz="0" w:space="0" w:color="auto"/>
                      </w:divBdr>
                      <w:divsChild>
                        <w:div w:id="1487287263">
                          <w:marLeft w:val="0"/>
                          <w:marRight w:val="0"/>
                          <w:marTop w:val="0"/>
                          <w:marBottom w:val="0"/>
                          <w:divBdr>
                            <w:top w:val="none" w:sz="0" w:space="0" w:color="auto"/>
                            <w:left w:val="none" w:sz="0" w:space="0" w:color="auto"/>
                            <w:bottom w:val="none" w:sz="0" w:space="0" w:color="auto"/>
                            <w:right w:val="none" w:sz="0" w:space="0" w:color="auto"/>
                          </w:divBdr>
                          <w:divsChild>
                            <w:div w:id="3136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19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6370">
          <w:marLeft w:val="0"/>
          <w:marRight w:val="0"/>
          <w:marTop w:val="0"/>
          <w:marBottom w:val="0"/>
          <w:divBdr>
            <w:top w:val="none" w:sz="0" w:space="0" w:color="auto"/>
            <w:left w:val="none" w:sz="0" w:space="0" w:color="auto"/>
            <w:bottom w:val="none" w:sz="0" w:space="0" w:color="auto"/>
            <w:right w:val="none" w:sz="0" w:space="0" w:color="auto"/>
          </w:divBdr>
        </w:div>
        <w:div w:id="285159849">
          <w:marLeft w:val="0"/>
          <w:marRight w:val="0"/>
          <w:marTop w:val="0"/>
          <w:marBottom w:val="0"/>
          <w:divBdr>
            <w:top w:val="none" w:sz="0" w:space="0" w:color="auto"/>
            <w:left w:val="none" w:sz="0" w:space="0" w:color="auto"/>
            <w:bottom w:val="none" w:sz="0" w:space="0" w:color="auto"/>
            <w:right w:val="none" w:sz="0" w:space="0" w:color="auto"/>
          </w:divBdr>
          <w:divsChild>
            <w:div w:id="1769349339">
              <w:marLeft w:val="0"/>
              <w:marRight w:val="0"/>
              <w:marTop w:val="0"/>
              <w:marBottom w:val="0"/>
              <w:divBdr>
                <w:top w:val="none" w:sz="0" w:space="0" w:color="auto"/>
                <w:left w:val="none" w:sz="0" w:space="0" w:color="auto"/>
                <w:bottom w:val="none" w:sz="0" w:space="0" w:color="auto"/>
                <w:right w:val="none" w:sz="0" w:space="0" w:color="auto"/>
              </w:divBdr>
              <w:divsChild>
                <w:div w:id="1971788217">
                  <w:marLeft w:val="0"/>
                  <w:marRight w:val="0"/>
                  <w:marTop w:val="0"/>
                  <w:marBottom w:val="0"/>
                  <w:divBdr>
                    <w:top w:val="none" w:sz="0" w:space="0" w:color="auto"/>
                    <w:left w:val="none" w:sz="0" w:space="0" w:color="auto"/>
                    <w:bottom w:val="none" w:sz="0" w:space="0" w:color="auto"/>
                    <w:right w:val="none" w:sz="0" w:space="0" w:color="auto"/>
                  </w:divBdr>
                  <w:divsChild>
                    <w:div w:id="390887172">
                      <w:marLeft w:val="0"/>
                      <w:marRight w:val="0"/>
                      <w:marTop w:val="0"/>
                      <w:marBottom w:val="0"/>
                      <w:divBdr>
                        <w:top w:val="none" w:sz="0" w:space="0" w:color="auto"/>
                        <w:left w:val="none" w:sz="0" w:space="0" w:color="auto"/>
                        <w:bottom w:val="none" w:sz="0" w:space="0" w:color="auto"/>
                        <w:right w:val="none" w:sz="0" w:space="0" w:color="auto"/>
                      </w:divBdr>
                      <w:divsChild>
                        <w:div w:id="413555952">
                          <w:marLeft w:val="0"/>
                          <w:marRight w:val="0"/>
                          <w:marTop w:val="0"/>
                          <w:marBottom w:val="0"/>
                          <w:divBdr>
                            <w:top w:val="none" w:sz="0" w:space="0" w:color="auto"/>
                            <w:left w:val="none" w:sz="0" w:space="0" w:color="auto"/>
                            <w:bottom w:val="none" w:sz="0" w:space="0" w:color="auto"/>
                            <w:right w:val="none" w:sz="0" w:space="0" w:color="auto"/>
                          </w:divBdr>
                          <w:divsChild>
                            <w:div w:id="855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688582">
      <w:bodyDiv w:val="1"/>
      <w:marLeft w:val="0"/>
      <w:marRight w:val="0"/>
      <w:marTop w:val="0"/>
      <w:marBottom w:val="0"/>
      <w:divBdr>
        <w:top w:val="none" w:sz="0" w:space="0" w:color="auto"/>
        <w:left w:val="none" w:sz="0" w:space="0" w:color="auto"/>
        <w:bottom w:val="none" w:sz="0" w:space="0" w:color="auto"/>
        <w:right w:val="none" w:sz="0" w:space="0" w:color="auto"/>
      </w:divBdr>
      <w:divsChild>
        <w:div w:id="1687905440">
          <w:marLeft w:val="0"/>
          <w:marRight w:val="0"/>
          <w:marTop w:val="0"/>
          <w:marBottom w:val="0"/>
          <w:divBdr>
            <w:top w:val="none" w:sz="0" w:space="0" w:color="auto"/>
            <w:left w:val="none" w:sz="0" w:space="0" w:color="auto"/>
            <w:bottom w:val="none" w:sz="0" w:space="0" w:color="auto"/>
            <w:right w:val="none" w:sz="0" w:space="0" w:color="auto"/>
          </w:divBdr>
        </w:div>
        <w:div w:id="1895462173">
          <w:marLeft w:val="0"/>
          <w:marRight w:val="0"/>
          <w:marTop w:val="0"/>
          <w:marBottom w:val="0"/>
          <w:divBdr>
            <w:top w:val="none" w:sz="0" w:space="0" w:color="auto"/>
            <w:left w:val="none" w:sz="0" w:space="0" w:color="auto"/>
            <w:bottom w:val="none" w:sz="0" w:space="0" w:color="auto"/>
            <w:right w:val="none" w:sz="0" w:space="0" w:color="auto"/>
          </w:divBdr>
        </w:div>
        <w:div w:id="126900278">
          <w:marLeft w:val="0"/>
          <w:marRight w:val="0"/>
          <w:marTop w:val="0"/>
          <w:marBottom w:val="0"/>
          <w:divBdr>
            <w:top w:val="none" w:sz="0" w:space="0" w:color="auto"/>
            <w:left w:val="none" w:sz="0" w:space="0" w:color="auto"/>
            <w:bottom w:val="none" w:sz="0" w:space="0" w:color="auto"/>
            <w:right w:val="none" w:sz="0" w:space="0" w:color="auto"/>
          </w:divBdr>
        </w:div>
        <w:div w:id="641884027">
          <w:marLeft w:val="0"/>
          <w:marRight w:val="0"/>
          <w:marTop w:val="0"/>
          <w:marBottom w:val="0"/>
          <w:divBdr>
            <w:top w:val="none" w:sz="0" w:space="0" w:color="auto"/>
            <w:left w:val="none" w:sz="0" w:space="0" w:color="auto"/>
            <w:bottom w:val="none" w:sz="0" w:space="0" w:color="auto"/>
            <w:right w:val="none" w:sz="0" w:space="0" w:color="auto"/>
          </w:divBdr>
        </w:div>
        <w:div w:id="249895861">
          <w:marLeft w:val="0"/>
          <w:marRight w:val="0"/>
          <w:marTop w:val="0"/>
          <w:marBottom w:val="0"/>
          <w:divBdr>
            <w:top w:val="none" w:sz="0" w:space="0" w:color="auto"/>
            <w:left w:val="none" w:sz="0" w:space="0" w:color="auto"/>
            <w:bottom w:val="none" w:sz="0" w:space="0" w:color="auto"/>
            <w:right w:val="none" w:sz="0" w:space="0" w:color="auto"/>
          </w:divBdr>
        </w:div>
        <w:div w:id="1904410872">
          <w:marLeft w:val="0"/>
          <w:marRight w:val="0"/>
          <w:marTop w:val="0"/>
          <w:marBottom w:val="0"/>
          <w:divBdr>
            <w:top w:val="none" w:sz="0" w:space="0" w:color="auto"/>
            <w:left w:val="none" w:sz="0" w:space="0" w:color="auto"/>
            <w:bottom w:val="none" w:sz="0" w:space="0" w:color="auto"/>
            <w:right w:val="none" w:sz="0" w:space="0" w:color="auto"/>
          </w:divBdr>
        </w:div>
        <w:div w:id="653879403">
          <w:marLeft w:val="0"/>
          <w:marRight w:val="0"/>
          <w:marTop w:val="0"/>
          <w:marBottom w:val="0"/>
          <w:divBdr>
            <w:top w:val="none" w:sz="0" w:space="0" w:color="auto"/>
            <w:left w:val="none" w:sz="0" w:space="0" w:color="auto"/>
            <w:bottom w:val="none" w:sz="0" w:space="0" w:color="auto"/>
            <w:right w:val="none" w:sz="0" w:space="0" w:color="auto"/>
          </w:divBdr>
        </w:div>
        <w:div w:id="1707749711">
          <w:marLeft w:val="0"/>
          <w:marRight w:val="0"/>
          <w:marTop w:val="0"/>
          <w:marBottom w:val="0"/>
          <w:divBdr>
            <w:top w:val="none" w:sz="0" w:space="0" w:color="auto"/>
            <w:left w:val="none" w:sz="0" w:space="0" w:color="auto"/>
            <w:bottom w:val="none" w:sz="0" w:space="0" w:color="auto"/>
            <w:right w:val="none" w:sz="0" w:space="0" w:color="auto"/>
          </w:divBdr>
        </w:div>
      </w:divsChild>
    </w:div>
    <w:div w:id="955596856">
      <w:bodyDiv w:val="1"/>
      <w:marLeft w:val="0"/>
      <w:marRight w:val="0"/>
      <w:marTop w:val="0"/>
      <w:marBottom w:val="0"/>
      <w:divBdr>
        <w:top w:val="none" w:sz="0" w:space="0" w:color="auto"/>
        <w:left w:val="none" w:sz="0" w:space="0" w:color="auto"/>
        <w:bottom w:val="none" w:sz="0" w:space="0" w:color="auto"/>
        <w:right w:val="none" w:sz="0" w:space="0" w:color="auto"/>
      </w:divBdr>
      <w:divsChild>
        <w:div w:id="1491828077">
          <w:marLeft w:val="0"/>
          <w:marRight w:val="0"/>
          <w:marTop w:val="0"/>
          <w:marBottom w:val="0"/>
          <w:divBdr>
            <w:top w:val="none" w:sz="0" w:space="0" w:color="auto"/>
            <w:left w:val="none" w:sz="0" w:space="0" w:color="auto"/>
            <w:bottom w:val="none" w:sz="0" w:space="0" w:color="auto"/>
            <w:right w:val="none" w:sz="0" w:space="0" w:color="auto"/>
          </w:divBdr>
        </w:div>
        <w:div w:id="766392922">
          <w:marLeft w:val="0"/>
          <w:marRight w:val="0"/>
          <w:marTop w:val="0"/>
          <w:marBottom w:val="0"/>
          <w:divBdr>
            <w:top w:val="none" w:sz="0" w:space="0" w:color="auto"/>
            <w:left w:val="none" w:sz="0" w:space="0" w:color="auto"/>
            <w:bottom w:val="none" w:sz="0" w:space="0" w:color="auto"/>
            <w:right w:val="none" w:sz="0" w:space="0" w:color="auto"/>
          </w:divBdr>
          <w:divsChild>
            <w:div w:id="287705717">
              <w:marLeft w:val="0"/>
              <w:marRight w:val="0"/>
              <w:marTop w:val="0"/>
              <w:marBottom w:val="0"/>
              <w:divBdr>
                <w:top w:val="none" w:sz="0" w:space="0" w:color="auto"/>
                <w:left w:val="none" w:sz="0" w:space="0" w:color="auto"/>
                <w:bottom w:val="none" w:sz="0" w:space="0" w:color="auto"/>
                <w:right w:val="none" w:sz="0" w:space="0" w:color="auto"/>
              </w:divBdr>
              <w:divsChild>
                <w:div w:id="21145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6206">
          <w:marLeft w:val="0"/>
          <w:marRight w:val="0"/>
          <w:marTop w:val="0"/>
          <w:marBottom w:val="0"/>
          <w:divBdr>
            <w:top w:val="none" w:sz="0" w:space="0" w:color="auto"/>
            <w:left w:val="none" w:sz="0" w:space="0" w:color="auto"/>
            <w:bottom w:val="none" w:sz="0" w:space="0" w:color="auto"/>
            <w:right w:val="none" w:sz="0" w:space="0" w:color="auto"/>
          </w:divBdr>
          <w:divsChild>
            <w:div w:id="983122500">
              <w:marLeft w:val="0"/>
              <w:marRight w:val="0"/>
              <w:marTop w:val="0"/>
              <w:marBottom w:val="0"/>
              <w:divBdr>
                <w:top w:val="none" w:sz="0" w:space="0" w:color="auto"/>
                <w:left w:val="none" w:sz="0" w:space="0" w:color="auto"/>
                <w:bottom w:val="none" w:sz="0" w:space="0" w:color="auto"/>
                <w:right w:val="none" w:sz="0" w:space="0" w:color="auto"/>
              </w:divBdr>
              <w:divsChild>
                <w:div w:id="49773238">
                  <w:marLeft w:val="0"/>
                  <w:marRight w:val="0"/>
                  <w:marTop w:val="0"/>
                  <w:marBottom w:val="0"/>
                  <w:divBdr>
                    <w:top w:val="none" w:sz="0" w:space="0" w:color="auto"/>
                    <w:left w:val="none" w:sz="0" w:space="0" w:color="auto"/>
                    <w:bottom w:val="none" w:sz="0" w:space="0" w:color="auto"/>
                    <w:right w:val="none" w:sz="0" w:space="0" w:color="auto"/>
                  </w:divBdr>
                  <w:divsChild>
                    <w:div w:id="1041519345">
                      <w:marLeft w:val="0"/>
                      <w:marRight w:val="0"/>
                      <w:marTop w:val="0"/>
                      <w:marBottom w:val="0"/>
                      <w:divBdr>
                        <w:top w:val="none" w:sz="0" w:space="0" w:color="auto"/>
                        <w:left w:val="none" w:sz="0" w:space="0" w:color="auto"/>
                        <w:bottom w:val="none" w:sz="0" w:space="0" w:color="auto"/>
                        <w:right w:val="none" w:sz="0" w:space="0" w:color="auto"/>
                      </w:divBdr>
                      <w:divsChild>
                        <w:div w:id="583536346">
                          <w:marLeft w:val="0"/>
                          <w:marRight w:val="0"/>
                          <w:marTop w:val="0"/>
                          <w:marBottom w:val="0"/>
                          <w:divBdr>
                            <w:top w:val="none" w:sz="0" w:space="0" w:color="auto"/>
                            <w:left w:val="none" w:sz="0" w:space="0" w:color="auto"/>
                            <w:bottom w:val="none" w:sz="0" w:space="0" w:color="auto"/>
                            <w:right w:val="none" w:sz="0" w:space="0" w:color="auto"/>
                          </w:divBdr>
                          <w:divsChild>
                            <w:div w:id="6023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959">
      <w:bodyDiv w:val="1"/>
      <w:marLeft w:val="0"/>
      <w:marRight w:val="0"/>
      <w:marTop w:val="0"/>
      <w:marBottom w:val="0"/>
      <w:divBdr>
        <w:top w:val="none" w:sz="0" w:space="0" w:color="auto"/>
        <w:left w:val="none" w:sz="0" w:space="0" w:color="auto"/>
        <w:bottom w:val="none" w:sz="0" w:space="0" w:color="auto"/>
        <w:right w:val="none" w:sz="0" w:space="0" w:color="auto"/>
      </w:divBdr>
      <w:divsChild>
        <w:div w:id="1897429143">
          <w:marLeft w:val="0"/>
          <w:marRight w:val="0"/>
          <w:marTop w:val="0"/>
          <w:marBottom w:val="0"/>
          <w:divBdr>
            <w:top w:val="none" w:sz="0" w:space="0" w:color="auto"/>
            <w:left w:val="none" w:sz="0" w:space="0" w:color="auto"/>
            <w:bottom w:val="none" w:sz="0" w:space="0" w:color="auto"/>
            <w:right w:val="none" w:sz="0" w:space="0" w:color="auto"/>
          </w:divBdr>
        </w:div>
        <w:div w:id="410153863">
          <w:marLeft w:val="0"/>
          <w:marRight w:val="0"/>
          <w:marTop w:val="0"/>
          <w:marBottom w:val="0"/>
          <w:divBdr>
            <w:top w:val="none" w:sz="0" w:space="0" w:color="auto"/>
            <w:left w:val="none" w:sz="0" w:space="0" w:color="auto"/>
            <w:bottom w:val="none" w:sz="0" w:space="0" w:color="auto"/>
            <w:right w:val="none" w:sz="0" w:space="0" w:color="auto"/>
          </w:divBdr>
          <w:divsChild>
            <w:div w:id="1397048859">
              <w:marLeft w:val="0"/>
              <w:marRight w:val="0"/>
              <w:marTop w:val="0"/>
              <w:marBottom w:val="0"/>
              <w:divBdr>
                <w:top w:val="none" w:sz="0" w:space="0" w:color="auto"/>
                <w:left w:val="none" w:sz="0" w:space="0" w:color="auto"/>
                <w:bottom w:val="none" w:sz="0" w:space="0" w:color="auto"/>
                <w:right w:val="none" w:sz="0" w:space="0" w:color="auto"/>
              </w:divBdr>
              <w:divsChild>
                <w:div w:id="1528256567">
                  <w:marLeft w:val="0"/>
                  <w:marRight w:val="0"/>
                  <w:marTop w:val="0"/>
                  <w:marBottom w:val="0"/>
                  <w:divBdr>
                    <w:top w:val="none" w:sz="0" w:space="0" w:color="auto"/>
                    <w:left w:val="none" w:sz="0" w:space="0" w:color="auto"/>
                    <w:bottom w:val="none" w:sz="0" w:space="0" w:color="auto"/>
                    <w:right w:val="none" w:sz="0" w:space="0" w:color="auto"/>
                  </w:divBdr>
                  <w:divsChild>
                    <w:div w:id="2033996311">
                      <w:marLeft w:val="0"/>
                      <w:marRight w:val="0"/>
                      <w:marTop w:val="0"/>
                      <w:marBottom w:val="0"/>
                      <w:divBdr>
                        <w:top w:val="none" w:sz="0" w:space="0" w:color="auto"/>
                        <w:left w:val="none" w:sz="0" w:space="0" w:color="auto"/>
                        <w:bottom w:val="none" w:sz="0" w:space="0" w:color="auto"/>
                        <w:right w:val="none" w:sz="0" w:space="0" w:color="auto"/>
                      </w:divBdr>
                      <w:divsChild>
                        <w:div w:id="872886785">
                          <w:marLeft w:val="0"/>
                          <w:marRight w:val="0"/>
                          <w:marTop w:val="0"/>
                          <w:marBottom w:val="0"/>
                          <w:divBdr>
                            <w:top w:val="none" w:sz="0" w:space="0" w:color="auto"/>
                            <w:left w:val="none" w:sz="0" w:space="0" w:color="auto"/>
                            <w:bottom w:val="none" w:sz="0" w:space="0" w:color="auto"/>
                            <w:right w:val="none" w:sz="0" w:space="0" w:color="auto"/>
                          </w:divBdr>
                          <w:divsChild>
                            <w:div w:id="1708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414863">
      <w:bodyDiv w:val="1"/>
      <w:marLeft w:val="0"/>
      <w:marRight w:val="0"/>
      <w:marTop w:val="0"/>
      <w:marBottom w:val="0"/>
      <w:divBdr>
        <w:top w:val="none" w:sz="0" w:space="0" w:color="auto"/>
        <w:left w:val="none" w:sz="0" w:space="0" w:color="auto"/>
        <w:bottom w:val="none" w:sz="0" w:space="0" w:color="auto"/>
        <w:right w:val="none" w:sz="0" w:space="0" w:color="auto"/>
      </w:divBdr>
      <w:divsChild>
        <w:div w:id="1819565575">
          <w:marLeft w:val="0"/>
          <w:marRight w:val="0"/>
          <w:marTop w:val="0"/>
          <w:marBottom w:val="0"/>
          <w:divBdr>
            <w:top w:val="none" w:sz="0" w:space="0" w:color="auto"/>
            <w:left w:val="none" w:sz="0" w:space="0" w:color="auto"/>
            <w:bottom w:val="none" w:sz="0" w:space="0" w:color="auto"/>
            <w:right w:val="none" w:sz="0" w:space="0" w:color="auto"/>
          </w:divBdr>
        </w:div>
        <w:div w:id="1884513272">
          <w:marLeft w:val="0"/>
          <w:marRight w:val="0"/>
          <w:marTop w:val="0"/>
          <w:marBottom w:val="0"/>
          <w:divBdr>
            <w:top w:val="none" w:sz="0" w:space="0" w:color="auto"/>
            <w:left w:val="none" w:sz="0" w:space="0" w:color="auto"/>
            <w:bottom w:val="none" w:sz="0" w:space="0" w:color="auto"/>
            <w:right w:val="none" w:sz="0" w:space="0" w:color="auto"/>
          </w:divBdr>
          <w:divsChild>
            <w:div w:id="2107387940">
              <w:marLeft w:val="0"/>
              <w:marRight w:val="0"/>
              <w:marTop w:val="0"/>
              <w:marBottom w:val="0"/>
              <w:divBdr>
                <w:top w:val="none" w:sz="0" w:space="0" w:color="auto"/>
                <w:left w:val="none" w:sz="0" w:space="0" w:color="auto"/>
                <w:bottom w:val="none" w:sz="0" w:space="0" w:color="auto"/>
                <w:right w:val="none" w:sz="0" w:space="0" w:color="auto"/>
              </w:divBdr>
              <w:divsChild>
                <w:div w:id="1359504558">
                  <w:marLeft w:val="0"/>
                  <w:marRight w:val="0"/>
                  <w:marTop w:val="0"/>
                  <w:marBottom w:val="0"/>
                  <w:divBdr>
                    <w:top w:val="none" w:sz="0" w:space="0" w:color="auto"/>
                    <w:left w:val="none" w:sz="0" w:space="0" w:color="auto"/>
                    <w:bottom w:val="none" w:sz="0" w:space="0" w:color="auto"/>
                    <w:right w:val="none" w:sz="0" w:space="0" w:color="auto"/>
                  </w:divBdr>
                  <w:divsChild>
                    <w:div w:id="1435707977">
                      <w:marLeft w:val="0"/>
                      <w:marRight w:val="0"/>
                      <w:marTop w:val="0"/>
                      <w:marBottom w:val="0"/>
                      <w:divBdr>
                        <w:top w:val="none" w:sz="0" w:space="0" w:color="auto"/>
                        <w:left w:val="none" w:sz="0" w:space="0" w:color="auto"/>
                        <w:bottom w:val="none" w:sz="0" w:space="0" w:color="auto"/>
                        <w:right w:val="none" w:sz="0" w:space="0" w:color="auto"/>
                      </w:divBdr>
                      <w:divsChild>
                        <w:div w:id="55323096">
                          <w:marLeft w:val="0"/>
                          <w:marRight w:val="0"/>
                          <w:marTop w:val="0"/>
                          <w:marBottom w:val="0"/>
                          <w:divBdr>
                            <w:top w:val="none" w:sz="0" w:space="0" w:color="auto"/>
                            <w:left w:val="none" w:sz="0" w:space="0" w:color="auto"/>
                            <w:bottom w:val="none" w:sz="0" w:space="0" w:color="auto"/>
                            <w:right w:val="none" w:sz="0" w:space="0" w:color="auto"/>
                          </w:divBdr>
                          <w:divsChild>
                            <w:div w:id="153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4289">
      <w:bodyDiv w:val="1"/>
      <w:marLeft w:val="0"/>
      <w:marRight w:val="0"/>
      <w:marTop w:val="0"/>
      <w:marBottom w:val="0"/>
      <w:divBdr>
        <w:top w:val="none" w:sz="0" w:space="0" w:color="auto"/>
        <w:left w:val="none" w:sz="0" w:space="0" w:color="auto"/>
        <w:bottom w:val="none" w:sz="0" w:space="0" w:color="auto"/>
        <w:right w:val="none" w:sz="0" w:space="0" w:color="auto"/>
      </w:divBdr>
      <w:divsChild>
        <w:div w:id="197164019">
          <w:marLeft w:val="0"/>
          <w:marRight w:val="0"/>
          <w:marTop w:val="0"/>
          <w:marBottom w:val="0"/>
          <w:divBdr>
            <w:top w:val="none" w:sz="0" w:space="0" w:color="auto"/>
            <w:left w:val="none" w:sz="0" w:space="0" w:color="auto"/>
            <w:bottom w:val="none" w:sz="0" w:space="0" w:color="auto"/>
            <w:right w:val="none" w:sz="0" w:space="0" w:color="auto"/>
          </w:divBdr>
        </w:div>
        <w:div w:id="421072438">
          <w:marLeft w:val="0"/>
          <w:marRight w:val="0"/>
          <w:marTop w:val="0"/>
          <w:marBottom w:val="0"/>
          <w:divBdr>
            <w:top w:val="none" w:sz="0" w:space="0" w:color="auto"/>
            <w:left w:val="none" w:sz="0" w:space="0" w:color="auto"/>
            <w:bottom w:val="none" w:sz="0" w:space="0" w:color="auto"/>
            <w:right w:val="none" w:sz="0" w:space="0" w:color="auto"/>
          </w:divBdr>
          <w:divsChild>
            <w:div w:id="532499208">
              <w:marLeft w:val="0"/>
              <w:marRight w:val="0"/>
              <w:marTop w:val="0"/>
              <w:marBottom w:val="0"/>
              <w:divBdr>
                <w:top w:val="none" w:sz="0" w:space="0" w:color="auto"/>
                <w:left w:val="none" w:sz="0" w:space="0" w:color="auto"/>
                <w:bottom w:val="none" w:sz="0" w:space="0" w:color="auto"/>
                <w:right w:val="none" w:sz="0" w:space="0" w:color="auto"/>
              </w:divBdr>
              <w:divsChild>
                <w:div w:id="98257696">
                  <w:marLeft w:val="0"/>
                  <w:marRight w:val="0"/>
                  <w:marTop w:val="0"/>
                  <w:marBottom w:val="0"/>
                  <w:divBdr>
                    <w:top w:val="none" w:sz="0" w:space="0" w:color="auto"/>
                    <w:left w:val="none" w:sz="0" w:space="0" w:color="auto"/>
                    <w:bottom w:val="none" w:sz="0" w:space="0" w:color="auto"/>
                    <w:right w:val="none" w:sz="0" w:space="0" w:color="auto"/>
                  </w:divBdr>
                  <w:divsChild>
                    <w:div w:id="1135106001">
                      <w:marLeft w:val="0"/>
                      <w:marRight w:val="0"/>
                      <w:marTop w:val="0"/>
                      <w:marBottom w:val="0"/>
                      <w:divBdr>
                        <w:top w:val="none" w:sz="0" w:space="0" w:color="auto"/>
                        <w:left w:val="none" w:sz="0" w:space="0" w:color="auto"/>
                        <w:bottom w:val="none" w:sz="0" w:space="0" w:color="auto"/>
                        <w:right w:val="none" w:sz="0" w:space="0" w:color="auto"/>
                      </w:divBdr>
                      <w:divsChild>
                        <w:div w:id="528955274">
                          <w:marLeft w:val="0"/>
                          <w:marRight w:val="0"/>
                          <w:marTop w:val="0"/>
                          <w:marBottom w:val="0"/>
                          <w:divBdr>
                            <w:top w:val="none" w:sz="0" w:space="0" w:color="auto"/>
                            <w:left w:val="none" w:sz="0" w:space="0" w:color="auto"/>
                            <w:bottom w:val="none" w:sz="0" w:space="0" w:color="auto"/>
                            <w:right w:val="none" w:sz="0" w:space="0" w:color="auto"/>
                          </w:divBdr>
                          <w:divsChild>
                            <w:div w:id="1068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sChild>
        <w:div w:id="582566548">
          <w:marLeft w:val="0"/>
          <w:marRight w:val="0"/>
          <w:marTop w:val="0"/>
          <w:marBottom w:val="0"/>
          <w:divBdr>
            <w:top w:val="none" w:sz="0" w:space="0" w:color="auto"/>
            <w:left w:val="none" w:sz="0" w:space="0" w:color="auto"/>
            <w:bottom w:val="none" w:sz="0" w:space="0" w:color="auto"/>
            <w:right w:val="none" w:sz="0" w:space="0" w:color="auto"/>
          </w:divBdr>
        </w:div>
        <w:div w:id="11805917">
          <w:marLeft w:val="0"/>
          <w:marRight w:val="0"/>
          <w:marTop w:val="0"/>
          <w:marBottom w:val="0"/>
          <w:divBdr>
            <w:top w:val="none" w:sz="0" w:space="0" w:color="auto"/>
            <w:left w:val="none" w:sz="0" w:space="0" w:color="auto"/>
            <w:bottom w:val="none" w:sz="0" w:space="0" w:color="auto"/>
            <w:right w:val="none" w:sz="0" w:space="0" w:color="auto"/>
          </w:divBdr>
          <w:divsChild>
            <w:div w:id="723479800">
              <w:marLeft w:val="0"/>
              <w:marRight w:val="0"/>
              <w:marTop w:val="0"/>
              <w:marBottom w:val="0"/>
              <w:divBdr>
                <w:top w:val="none" w:sz="0" w:space="0" w:color="auto"/>
                <w:left w:val="none" w:sz="0" w:space="0" w:color="auto"/>
                <w:bottom w:val="none" w:sz="0" w:space="0" w:color="auto"/>
                <w:right w:val="none" w:sz="0" w:space="0" w:color="auto"/>
              </w:divBdr>
              <w:divsChild>
                <w:div w:id="236403223">
                  <w:marLeft w:val="0"/>
                  <w:marRight w:val="0"/>
                  <w:marTop w:val="0"/>
                  <w:marBottom w:val="0"/>
                  <w:divBdr>
                    <w:top w:val="none" w:sz="0" w:space="0" w:color="auto"/>
                    <w:left w:val="none" w:sz="0" w:space="0" w:color="auto"/>
                    <w:bottom w:val="none" w:sz="0" w:space="0" w:color="auto"/>
                    <w:right w:val="none" w:sz="0" w:space="0" w:color="auto"/>
                  </w:divBdr>
                  <w:divsChild>
                    <w:div w:id="2103063623">
                      <w:marLeft w:val="0"/>
                      <w:marRight w:val="0"/>
                      <w:marTop w:val="0"/>
                      <w:marBottom w:val="0"/>
                      <w:divBdr>
                        <w:top w:val="none" w:sz="0" w:space="0" w:color="auto"/>
                        <w:left w:val="none" w:sz="0" w:space="0" w:color="auto"/>
                        <w:bottom w:val="none" w:sz="0" w:space="0" w:color="auto"/>
                        <w:right w:val="none" w:sz="0" w:space="0" w:color="auto"/>
                      </w:divBdr>
                      <w:divsChild>
                        <w:div w:id="1563640917">
                          <w:marLeft w:val="0"/>
                          <w:marRight w:val="0"/>
                          <w:marTop w:val="0"/>
                          <w:marBottom w:val="0"/>
                          <w:divBdr>
                            <w:top w:val="none" w:sz="0" w:space="0" w:color="auto"/>
                            <w:left w:val="none" w:sz="0" w:space="0" w:color="auto"/>
                            <w:bottom w:val="none" w:sz="0" w:space="0" w:color="auto"/>
                            <w:right w:val="none" w:sz="0" w:space="0" w:color="auto"/>
                          </w:divBdr>
                          <w:divsChild>
                            <w:div w:id="12804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251426">
      <w:bodyDiv w:val="1"/>
      <w:marLeft w:val="0"/>
      <w:marRight w:val="0"/>
      <w:marTop w:val="0"/>
      <w:marBottom w:val="0"/>
      <w:divBdr>
        <w:top w:val="none" w:sz="0" w:space="0" w:color="auto"/>
        <w:left w:val="none" w:sz="0" w:space="0" w:color="auto"/>
        <w:bottom w:val="none" w:sz="0" w:space="0" w:color="auto"/>
        <w:right w:val="none" w:sz="0" w:space="0" w:color="auto"/>
      </w:divBdr>
      <w:divsChild>
        <w:div w:id="135612521">
          <w:marLeft w:val="0"/>
          <w:marRight w:val="0"/>
          <w:marTop w:val="0"/>
          <w:marBottom w:val="0"/>
          <w:divBdr>
            <w:top w:val="none" w:sz="0" w:space="0" w:color="auto"/>
            <w:left w:val="none" w:sz="0" w:space="0" w:color="auto"/>
            <w:bottom w:val="none" w:sz="0" w:space="0" w:color="auto"/>
            <w:right w:val="none" w:sz="0" w:space="0" w:color="auto"/>
          </w:divBdr>
        </w:div>
        <w:div w:id="1956868930">
          <w:marLeft w:val="0"/>
          <w:marRight w:val="0"/>
          <w:marTop w:val="0"/>
          <w:marBottom w:val="0"/>
          <w:divBdr>
            <w:top w:val="none" w:sz="0" w:space="0" w:color="auto"/>
            <w:left w:val="none" w:sz="0" w:space="0" w:color="auto"/>
            <w:bottom w:val="none" w:sz="0" w:space="0" w:color="auto"/>
            <w:right w:val="none" w:sz="0" w:space="0" w:color="auto"/>
          </w:divBdr>
          <w:divsChild>
            <w:div w:id="35936612">
              <w:marLeft w:val="0"/>
              <w:marRight w:val="0"/>
              <w:marTop w:val="0"/>
              <w:marBottom w:val="0"/>
              <w:divBdr>
                <w:top w:val="none" w:sz="0" w:space="0" w:color="auto"/>
                <w:left w:val="none" w:sz="0" w:space="0" w:color="auto"/>
                <w:bottom w:val="none" w:sz="0" w:space="0" w:color="auto"/>
                <w:right w:val="none" w:sz="0" w:space="0" w:color="auto"/>
              </w:divBdr>
              <w:divsChild>
                <w:div w:id="1570652294">
                  <w:marLeft w:val="0"/>
                  <w:marRight w:val="0"/>
                  <w:marTop w:val="0"/>
                  <w:marBottom w:val="0"/>
                  <w:divBdr>
                    <w:top w:val="none" w:sz="0" w:space="0" w:color="auto"/>
                    <w:left w:val="none" w:sz="0" w:space="0" w:color="auto"/>
                    <w:bottom w:val="none" w:sz="0" w:space="0" w:color="auto"/>
                    <w:right w:val="none" w:sz="0" w:space="0" w:color="auto"/>
                  </w:divBdr>
                  <w:divsChild>
                    <w:div w:id="427430529">
                      <w:marLeft w:val="0"/>
                      <w:marRight w:val="0"/>
                      <w:marTop w:val="0"/>
                      <w:marBottom w:val="0"/>
                      <w:divBdr>
                        <w:top w:val="none" w:sz="0" w:space="0" w:color="auto"/>
                        <w:left w:val="none" w:sz="0" w:space="0" w:color="auto"/>
                        <w:bottom w:val="none" w:sz="0" w:space="0" w:color="auto"/>
                        <w:right w:val="none" w:sz="0" w:space="0" w:color="auto"/>
                      </w:divBdr>
                      <w:divsChild>
                        <w:div w:id="1696688636">
                          <w:marLeft w:val="0"/>
                          <w:marRight w:val="0"/>
                          <w:marTop w:val="0"/>
                          <w:marBottom w:val="0"/>
                          <w:divBdr>
                            <w:top w:val="none" w:sz="0" w:space="0" w:color="auto"/>
                            <w:left w:val="none" w:sz="0" w:space="0" w:color="auto"/>
                            <w:bottom w:val="none" w:sz="0" w:space="0" w:color="auto"/>
                            <w:right w:val="none" w:sz="0" w:space="0" w:color="auto"/>
                          </w:divBdr>
                          <w:divsChild>
                            <w:div w:id="195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32687">
      <w:bodyDiv w:val="1"/>
      <w:marLeft w:val="0"/>
      <w:marRight w:val="0"/>
      <w:marTop w:val="0"/>
      <w:marBottom w:val="0"/>
      <w:divBdr>
        <w:top w:val="none" w:sz="0" w:space="0" w:color="auto"/>
        <w:left w:val="none" w:sz="0" w:space="0" w:color="auto"/>
        <w:bottom w:val="none" w:sz="0" w:space="0" w:color="auto"/>
        <w:right w:val="none" w:sz="0" w:space="0" w:color="auto"/>
      </w:divBdr>
      <w:divsChild>
        <w:div w:id="657998496">
          <w:marLeft w:val="0"/>
          <w:marRight w:val="0"/>
          <w:marTop w:val="0"/>
          <w:marBottom w:val="0"/>
          <w:divBdr>
            <w:top w:val="none" w:sz="0" w:space="0" w:color="auto"/>
            <w:left w:val="none" w:sz="0" w:space="0" w:color="auto"/>
            <w:bottom w:val="none" w:sz="0" w:space="0" w:color="auto"/>
            <w:right w:val="none" w:sz="0" w:space="0" w:color="auto"/>
          </w:divBdr>
        </w:div>
        <w:div w:id="190000393">
          <w:marLeft w:val="0"/>
          <w:marRight w:val="0"/>
          <w:marTop w:val="0"/>
          <w:marBottom w:val="0"/>
          <w:divBdr>
            <w:top w:val="none" w:sz="0" w:space="0" w:color="auto"/>
            <w:left w:val="none" w:sz="0" w:space="0" w:color="auto"/>
            <w:bottom w:val="none" w:sz="0" w:space="0" w:color="auto"/>
            <w:right w:val="none" w:sz="0" w:space="0" w:color="auto"/>
          </w:divBdr>
          <w:divsChild>
            <w:div w:id="2111196456">
              <w:marLeft w:val="0"/>
              <w:marRight w:val="0"/>
              <w:marTop w:val="0"/>
              <w:marBottom w:val="0"/>
              <w:divBdr>
                <w:top w:val="none" w:sz="0" w:space="0" w:color="auto"/>
                <w:left w:val="none" w:sz="0" w:space="0" w:color="auto"/>
                <w:bottom w:val="none" w:sz="0" w:space="0" w:color="auto"/>
                <w:right w:val="none" w:sz="0" w:space="0" w:color="auto"/>
              </w:divBdr>
              <w:divsChild>
                <w:div w:id="1164512310">
                  <w:marLeft w:val="0"/>
                  <w:marRight w:val="0"/>
                  <w:marTop w:val="0"/>
                  <w:marBottom w:val="0"/>
                  <w:divBdr>
                    <w:top w:val="none" w:sz="0" w:space="0" w:color="auto"/>
                    <w:left w:val="none" w:sz="0" w:space="0" w:color="auto"/>
                    <w:bottom w:val="none" w:sz="0" w:space="0" w:color="auto"/>
                    <w:right w:val="none" w:sz="0" w:space="0" w:color="auto"/>
                  </w:divBdr>
                  <w:divsChild>
                    <w:div w:id="1493445850">
                      <w:marLeft w:val="0"/>
                      <w:marRight w:val="0"/>
                      <w:marTop w:val="0"/>
                      <w:marBottom w:val="0"/>
                      <w:divBdr>
                        <w:top w:val="none" w:sz="0" w:space="0" w:color="auto"/>
                        <w:left w:val="none" w:sz="0" w:space="0" w:color="auto"/>
                        <w:bottom w:val="none" w:sz="0" w:space="0" w:color="auto"/>
                        <w:right w:val="none" w:sz="0" w:space="0" w:color="auto"/>
                      </w:divBdr>
                      <w:divsChild>
                        <w:div w:id="808741994">
                          <w:marLeft w:val="0"/>
                          <w:marRight w:val="0"/>
                          <w:marTop w:val="0"/>
                          <w:marBottom w:val="0"/>
                          <w:divBdr>
                            <w:top w:val="none" w:sz="0" w:space="0" w:color="auto"/>
                            <w:left w:val="none" w:sz="0" w:space="0" w:color="auto"/>
                            <w:bottom w:val="none" w:sz="0" w:space="0" w:color="auto"/>
                            <w:right w:val="none" w:sz="0" w:space="0" w:color="auto"/>
                          </w:divBdr>
                          <w:divsChild>
                            <w:div w:id="3087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04114">
      <w:bodyDiv w:val="1"/>
      <w:marLeft w:val="0"/>
      <w:marRight w:val="0"/>
      <w:marTop w:val="0"/>
      <w:marBottom w:val="0"/>
      <w:divBdr>
        <w:top w:val="none" w:sz="0" w:space="0" w:color="auto"/>
        <w:left w:val="none" w:sz="0" w:space="0" w:color="auto"/>
        <w:bottom w:val="none" w:sz="0" w:space="0" w:color="auto"/>
        <w:right w:val="none" w:sz="0" w:space="0" w:color="auto"/>
      </w:divBdr>
      <w:divsChild>
        <w:div w:id="244724767">
          <w:marLeft w:val="0"/>
          <w:marRight w:val="0"/>
          <w:marTop w:val="0"/>
          <w:marBottom w:val="0"/>
          <w:divBdr>
            <w:top w:val="none" w:sz="0" w:space="0" w:color="auto"/>
            <w:left w:val="none" w:sz="0" w:space="0" w:color="auto"/>
            <w:bottom w:val="none" w:sz="0" w:space="0" w:color="auto"/>
            <w:right w:val="none" w:sz="0" w:space="0" w:color="auto"/>
          </w:divBdr>
        </w:div>
        <w:div w:id="1065108400">
          <w:marLeft w:val="0"/>
          <w:marRight w:val="0"/>
          <w:marTop w:val="0"/>
          <w:marBottom w:val="0"/>
          <w:divBdr>
            <w:top w:val="none" w:sz="0" w:space="0" w:color="auto"/>
            <w:left w:val="none" w:sz="0" w:space="0" w:color="auto"/>
            <w:bottom w:val="none" w:sz="0" w:space="0" w:color="auto"/>
            <w:right w:val="none" w:sz="0" w:space="0" w:color="auto"/>
          </w:divBdr>
          <w:divsChild>
            <w:div w:id="1999193081">
              <w:marLeft w:val="0"/>
              <w:marRight w:val="0"/>
              <w:marTop w:val="0"/>
              <w:marBottom w:val="0"/>
              <w:divBdr>
                <w:top w:val="none" w:sz="0" w:space="0" w:color="auto"/>
                <w:left w:val="none" w:sz="0" w:space="0" w:color="auto"/>
                <w:bottom w:val="none" w:sz="0" w:space="0" w:color="auto"/>
                <w:right w:val="none" w:sz="0" w:space="0" w:color="auto"/>
              </w:divBdr>
              <w:divsChild>
                <w:div w:id="574123566">
                  <w:marLeft w:val="0"/>
                  <w:marRight w:val="0"/>
                  <w:marTop w:val="0"/>
                  <w:marBottom w:val="0"/>
                  <w:divBdr>
                    <w:top w:val="none" w:sz="0" w:space="0" w:color="auto"/>
                    <w:left w:val="none" w:sz="0" w:space="0" w:color="auto"/>
                    <w:bottom w:val="none" w:sz="0" w:space="0" w:color="auto"/>
                    <w:right w:val="none" w:sz="0" w:space="0" w:color="auto"/>
                  </w:divBdr>
                  <w:divsChild>
                    <w:div w:id="1101797802">
                      <w:marLeft w:val="0"/>
                      <w:marRight w:val="0"/>
                      <w:marTop w:val="0"/>
                      <w:marBottom w:val="0"/>
                      <w:divBdr>
                        <w:top w:val="none" w:sz="0" w:space="0" w:color="auto"/>
                        <w:left w:val="none" w:sz="0" w:space="0" w:color="auto"/>
                        <w:bottom w:val="none" w:sz="0" w:space="0" w:color="auto"/>
                        <w:right w:val="none" w:sz="0" w:space="0" w:color="auto"/>
                      </w:divBdr>
                      <w:divsChild>
                        <w:div w:id="1849641297">
                          <w:marLeft w:val="0"/>
                          <w:marRight w:val="0"/>
                          <w:marTop w:val="0"/>
                          <w:marBottom w:val="0"/>
                          <w:divBdr>
                            <w:top w:val="none" w:sz="0" w:space="0" w:color="auto"/>
                            <w:left w:val="none" w:sz="0" w:space="0" w:color="auto"/>
                            <w:bottom w:val="none" w:sz="0" w:space="0" w:color="auto"/>
                            <w:right w:val="none" w:sz="0" w:space="0" w:color="auto"/>
                          </w:divBdr>
                          <w:divsChild>
                            <w:div w:id="8185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sChild>
        <w:div w:id="1911889340">
          <w:marLeft w:val="0"/>
          <w:marRight w:val="0"/>
          <w:marTop w:val="0"/>
          <w:marBottom w:val="0"/>
          <w:divBdr>
            <w:top w:val="none" w:sz="0" w:space="0" w:color="auto"/>
            <w:left w:val="none" w:sz="0" w:space="0" w:color="auto"/>
            <w:bottom w:val="none" w:sz="0" w:space="0" w:color="auto"/>
            <w:right w:val="none" w:sz="0" w:space="0" w:color="auto"/>
          </w:divBdr>
        </w:div>
        <w:div w:id="152454221">
          <w:marLeft w:val="0"/>
          <w:marRight w:val="0"/>
          <w:marTop w:val="0"/>
          <w:marBottom w:val="0"/>
          <w:divBdr>
            <w:top w:val="none" w:sz="0" w:space="0" w:color="auto"/>
            <w:left w:val="none" w:sz="0" w:space="0" w:color="auto"/>
            <w:bottom w:val="none" w:sz="0" w:space="0" w:color="auto"/>
            <w:right w:val="none" w:sz="0" w:space="0" w:color="auto"/>
          </w:divBdr>
          <w:divsChild>
            <w:div w:id="326906697">
              <w:marLeft w:val="0"/>
              <w:marRight w:val="0"/>
              <w:marTop w:val="0"/>
              <w:marBottom w:val="0"/>
              <w:divBdr>
                <w:top w:val="none" w:sz="0" w:space="0" w:color="auto"/>
                <w:left w:val="none" w:sz="0" w:space="0" w:color="auto"/>
                <w:bottom w:val="none" w:sz="0" w:space="0" w:color="auto"/>
                <w:right w:val="none" w:sz="0" w:space="0" w:color="auto"/>
              </w:divBdr>
              <w:divsChild>
                <w:div w:id="188955683">
                  <w:marLeft w:val="0"/>
                  <w:marRight w:val="0"/>
                  <w:marTop w:val="0"/>
                  <w:marBottom w:val="0"/>
                  <w:divBdr>
                    <w:top w:val="none" w:sz="0" w:space="0" w:color="auto"/>
                    <w:left w:val="none" w:sz="0" w:space="0" w:color="auto"/>
                    <w:bottom w:val="none" w:sz="0" w:space="0" w:color="auto"/>
                    <w:right w:val="none" w:sz="0" w:space="0" w:color="auto"/>
                  </w:divBdr>
                  <w:divsChild>
                    <w:div w:id="1872764387">
                      <w:marLeft w:val="0"/>
                      <w:marRight w:val="0"/>
                      <w:marTop w:val="0"/>
                      <w:marBottom w:val="0"/>
                      <w:divBdr>
                        <w:top w:val="none" w:sz="0" w:space="0" w:color="auto"/>
                        <w:left w:val="none" w:sz="0" w:space="0" w:color="auto"/>
                        <w:bottom w:val="none" w:sz="0" w:space="0" w:color="auto"/>
                        <w:right w:val="none" w:sz="0" w:space="0" w:color="auto"/>
                      </w:divBdr>
                      <w:divsChild>
                        <w:div w:id="907109913">
                          <w:marLeft w:val="0"/>
                          <w:marRight w:val="0"/>
                          <w:marTop w:val="0"/>
                          <w:marBottom w:val="0"/>
                          <w:divBdr>
                            <w:top w:val="none" w:sz="0" w:space="0" w:color="auto"/>
                            <w:left w:val="none" w:sz="0" w:space="0" w:color="auto"/>
                            <w:bottom w:val="none" w:sz="0" w:space="0" w:color="auto"/>
                            <w:right w:val="none" w:sz="0" w:space="0" w:color="auto"/>
                          </w:divBdr>
                          <w:divsChild>
                            <w:div w:id="14936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3509">
      <w:bodyDiv w:val="1"/>
      <w:marLeft w:val="0"/>
      <w:marRight w:val="0"/>
      <w:marTop w:val="0"/>
      <w:marBottom w:val="0"/>
      <w:divBdr>
        <w:top w:val="none" w:sz="0" w:space="0" w:color="auto"/>
        <w:left w:val="none" w:sz="0" w:space="0" w:color="auto"/>
        <w:bottom w:val="none" w:sz="0" w:space="0" w:color="auto"/>
        <w:right w:val="none" w:sz="0" w:space="0" w:color="auto"/>
      </w:divBdr>
      <w:divsChild>
        <w:div w:id="351033386">
          <w:marLeft w:val="0"/>
          <w:marRight w:val="0"/>
          <w:marTop w:val="0"/>
          <w:marBottom w:val="0"/>
          <w:divBdr>
            <w:top w:val="none" w:sz="0" w:space="0" w:color="auto"/>
            <w:left w:val="none" w:sz="0" w:space="0" w:color="auto"/>
            <w:bottom w:val="none" w:sz="0" w:space="0" w:color="auto"/>
            <w:right w:val="none" w:sz="0" w:space="0" w:color="auto"/>
          </w:divBdr>
        </w:div>
        <w:div w:id="1671063011">
          <w:marLeft w:val="0"/>
          <w:marRight w:val="0"/>
          <w:marTop w:val="0"/>
          <w:marBottom w:val="0"/>
          <w:divBdr>
            <w:top w:val="none" w:sz="0" w:space="0" w:color="auto"/>
            <w:left w:val="none" w:sz="0" w:space="0" w:color="auto"/>
            <w:bottom w:val="none" w:sz="0" w:space="0" w:color="auto"/>
            <w:right w:val="none" w:sz="0" w:space="0" w:color="auto"/>
          </w:divBdr>
          <w:divsChild>
            <w:div w:id="1282688838">
              <w:marLeft w:val="0"/>
              <w:marRight w:val="0"/>
              <w:marTop w:val="0"/>
              <w:marBottom w:val="0"/>
              <w:divBdr>
                <w:top w:val="none" w:sz="0" w:space="0" w:color="auto"/>
                <w:left w:val="none" w:sz="0" w:space="0" w:color="auto"/>
                <w:bottom w:val="none" w:sz="0" w:space="0" w:color="auto"/>
                <w:right w:val="none" w:sz="0" w:space="0" w:color="auto"/>
              </w:divBdr>
              <w:divsChild>
                <w:div w:id="288753887">
                  <w:marLeft w:val="0"/>
                  <w:marRight w:val="0"/>
                  <w:marTop w:val="0"/>
                  <w:marBottom w:val="0"/>
                  <w:divBdr>
                    <w:top w:val="none" w:sz="0" w:space="0" w:color="auto"/>
                    <w:left w:val="none" w:sz="0" w:space="0" w:color="auto"/>
                    <w:bottom w:val="none" w:sz="0" w:space="0" w:color="auto"/>
                    <w:right w:val="none" w:sz="0" w:space="0" w:color="auto"/>
                  </w:divBdr>
                  <w:divsChild>
                    <w:div w:id="1534273009">
                      <w:marLeft w:val="0"/>
                      <w:marRight w:val="0"/>
                      <w:marTop w:val="0"/>
                      <w:marBottom w:val="0"/>
                      <w:divBdr>
                        <w:top w:val="none" w:sz="0" w:space="0" w:color="auto"/>
                        <w:left w:val="none" w:sz="0" w:space="0" w:color="auto"/>
                        <w:bottom w:val="none" w:sz="0" w:space="0" w:color="auto"/>
                        <w:right w:val="none" w:sz="0" w:space="0" w:color="auto"/>
                      </w:divBdr>
                      <w:divsChild>
                        <w:div w:id="218252462">
                          <w:marLeft w:val="0"/>
                          <w:marRight w:val="0"/>
                          <w:marTop w:val="0"/>
                          <w:marBottom w:val="0"/>
                          <w:divBdr>
                            <w:top w:val="none" w:sz="0" w:space="0" w:color="auto"/>
                            <w:left w:val="none" w:sz="0" w:space="0" w:color="auto"/>
                            <w:bottom w:val="none" w:sz="0" w:space="0" w:color="auto"/>
                            <w:right w:val="none" w:sz="0" w:space="0" w:color="auto"/>
                          </w:divBdr>
                          <w:divsChild>
                            <w:div w:id="15579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09018">
      <w:bodyDiv w:val="1"/>
      <w:marLeft w:val="0"/>
      <w:marRight w:val="0"/>
      <w:marTop w:val="0"/>
      <w:marBottom w:val="0"/>
      <w:divBdr>
        <w:top w:val="none" w:sz="0" w:space="0" w:color="auto"/>
        <w:left w:val="none" w:sz="0" w:space="0" w:color="auto"/>
        <w:bottom w:val="none" w:sz="0" w:space="0" w:color="auto"/>
        <w:right w:val="none" w:sz="0" w:space="0" w:color="auto"/>
      </w:divBdr>
      <w:divsChild>
        <w:div w:id="854197083">
          <w:marLeft w:val="0"/>
          <w:marRight w:val="0"/>
          <w:marTop w:val="0"/>
          <w:marBottom w:val="0"/>
          <w:divBdr>
            <w:top w:val="none" w:sz="0" w:space="0" w:color="auto"/>
            <w:left w:val="none" w:sz="0" w:space="0" w:color="auto"/>
            <w:bottom w:val="none" w:sz="0" w:space="0" w:color="auto"/>
            <w:right w:val="none" w:sz="0" w:space="0" w:color="auto"/>
          </w:divBdr>
          <w:divsChild>
            <w:div w:id="1977101737">
              <w:marLeft w:val="0"/>
              <w:marRight w:val="0"/>
              <w:marTop w:val="0"/>
              <w:marBottom w:val="0"/>
              <w:divBdr>
                <w:top w:val="none" w:sz="0" w:space="0" w:color="auto"/>
                <w:left w:val="none" w:sz="0" w:space="0" w:color="auto"/>
                <w:bottom w:val="none" w:sz="0" w:space="0" w:color="auto"/>
                <w:right w:val="none" w:sz="0" w:space="0" w:color="auto"/>
              </w:divBdr>
              <w:divsChild>
                <w:div w:id="1085808422">
                  <w:marLeft w:val="0"/>
                  <w:marRight w:val="0"/>
                  <w:marTop w:val="0"/>
                  <w:marBottom w:val="0"/>
                  <w:divBdr>
                    <w:top w:val="none" w:sz="0" w:space="0" w:color="auto"/>
                    <w:left w:val="none" w:sz="0" w:space="0" w:color="auto"/>
                    <w:bottom w:val="none" w:sz="0" w:space="0" w:color="auto"/>
                    <w:right w:val="none" w:sz="0" w:space="0" w:color="auto"/>
                  </w:divBdr>
                  <w:divsChild>
                    <w:div w:id="1921403407">
                      <w:marLeft w:val="0"/>
                      <w:marRight w:val="0"/>
                      <w:marTop w:val="0"/>
                      <w:marBottom w:val="0"/>
                      <w:divBdr>
                        <w:top w:val="none" w:sz="0" w:space="0" w:color="auto"/>
                        <w:left w:val="none" w:sz="0" w:space="0" w:color="auto"/>
                        <w:bottom w:val="none" w:sz="0" w:space="0" w:color="auto"/>
                        <w:right w:val="none" w:sz="0" w:space="0" w:color="auto"/>
                      </w:divBdr>
                      <w:divsChild>
                        <w:div w:id="11507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2725">
          <w:marLeft w:val="0"/>
          <w:marRight w:val="0"/>
          <w:marTop w:val="0"/>
          <w:marBottom w:val="0"/>
          <w:divBdr>
            <w:top w:val="none" w:sz="0" w:space="0" w:color="auto"/>
            <w:left w:val="none" w:sz="0" w:space="0" w:color="auto"/>
            <w:bottom w:val="none" w:sz="0" w:space="0" w:color="auto"/>
            <w:right w:val="none" w:sz="0" w:space="0" w:color="auto"/>
          </w:divBdr>
        </w:div>
        <w:div w:id="1442340022">
          <w:marLeft w:val="0"/>
          <w:marRight w:val="0"/>
          <w:marTop w:val="0"/>
          <w:marBottom w:val="0"/>
          <w:divBdr>
            <w:top w:val="none" w:sz="0" w:space="0" w:color="auto"/>
            <w:left w:val="none" w:sz="0" w:space="0" w:color="auto"/>
            <w:bottom w:val="none" w:sz="0" w:space="0" w:color="auto"/>
            <w:right w:val="none" w:sz="0" w:space="0" w:color="auto"/>
          </w:divBdr>
          <w:divsChild>
            <w:div w:id="2057120520">
              <w:marLeft w:val="0"/>
              <w:marRight w:val="0"/>
              <w:marTop w:val="0"/>
              <w:marBottom w:val="0"/>
              <w:divBdr>
                <w:top w:val="none" w:sz="0" w:space="0" w:color="auto"/>
                <w:left w:val="none" w:sz="0" w:space="0" w:color="auto"/>
                <w:bottom w:val="none" w:sz="0" w:space="0" w:color="auto"/>
                <w:right w:val="none" w:sz="0" w:space="0" w:color="auto"/>
              </w:divBdr>
              <w:divsChild>
                <w:div w:id="645088220">
                  <w:marLeft w:val="0"/>
                  <w:marRight w:val="0"/>
                  <w:marTop w:val="0"/>
                  <w:marBottom w:val="0"/>
                  <w:divBdr>
                    <w:top w:val="none" w:sz="0" w:space="0" w:color="auto"/>
                    <w:left w:val="none" w:sz="0" w:space="0" w:color="auto"/>
                    <w:bottom w:val="none" w:sz="0" w:space="0" w:color="auto"/>
                    <w:right w:val="none" w:sz="0" w:space="0" w:color="auto"/>
                  </w:divBdr>
                  <w:divsChild>
                    <w:div w:id="798034212">
                      <w:marLeft w:val="0"/>
                      <w:marRight w:val="0"/>
                      <w:marTop w:val="0"/>
                      <w:marBottom w:val="0"/>
                      <w:divBdr>
                        <w:top w:val="none" w:sz="0" w:space="0" w:color="auto"/>
                        <w:left w:val="none" w:sz="0" w:space="0" w:color="auto"/>
                        <w:bottom w:val="none" w:sz="0" w:space="0" w:color="auto"/>
                        <w:right w:val="none" w:sz="0" w:space="0" w:color="auto"/>
                      </w:divBdr>
                      <w:divsChild>
                        <w:div w:id="1371760655">
                          <w:marLeft w:val="0"/>
                          <w:marRight w:val="0"/>
                          <w:marTop w:val="0"/>
                          <w:marBottom w:val="0"/>
                          <w:divBdr>
                            <w:top w:val="none" w:sz="0" w:space="0" w:color="auto"/>
                            <w:left w:val="none" w:sz="0" w:space="0" w:color="auto"/>
                            <w:bottom w:val="none" w:sz="0" w:space="0" w:color="auto"/>
                            <w:right w:val="none" w:sz="0" w:space="0" w:color="auto"/>
                          </w:divBdr>
                          <w:divsChild>
                            <w:div w:id="13092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627">
      <w:bodyDiv w:val="1"/>
      <w:marLeft w:val="0"/>
      <w:marRight w:val="0"/>
      <w:marTop w:val="0"/>
      <w:marBottom w:val="0"/>
      <w:divBdr>
        <w:top w:val="none" w:sz="0" w:space="0" w:color="auto"/>
        <w:left w:val="none" w:sz="0" w:space="0" w:color="auto"/>
        <w:bottom w:val="none" w:sz="0" w:space="0" w:color="auto"/>
        <w:right w:val="none" w:sz="0" w:space="0" w:color="auto"/>
      </w:divBdr>
      <w:divsChild>
        <w:div w:id="1354302026">
          <w:marLeft w:val="0"/>
          <w:marRight w:val="0"/>
          <w:marTop w:val="0"/>
          <w:marBottom w:val="0"/>
          <w:divBdr>
            <w:top w:val="none" w:sz="0" w:space="0" w:color="auto"/>
            <w:left w:val="none" w:sz="0" w:space="0" w:color="auto"/>
            <w:bottom w:val="none" w:sz="0" w:space="0" w:color="auto"/>
            <w:right w:val="none" w:sz="0" w:space="0" w:color="auto"/>
          </w:divBdr>
        </w:div>
        <w:div w:id="1470590155">
          <w:marLeft w:val="0"/>
          <w:marRight w:val="0"/>
          <w:marTop w:val="0"/>
          <w:marBottom w:val="0"/>
          <w:divBdr>
            <w:top w:val="none" w:sz="0" w:space="0" w:color="auto"/>
            <w:left w:val="none" w:sz="0" w:space="0" w:color="auto"/>
            <w:bottom w:val="none" w:sz="0" w:space="0" w:color="auto"/>
            <w:right w:val="none" w:sz="0" w:space="0" w:color="auto"/>
          </w:divBdr>
          <w:divsChild>
            <w:div w:id="1479612690">
              <w:marLeft w:val="0"/>
              <w:marRight w:val="0"/>
              <w:marTop w:val="0"/>
              <w:marBottom w:val="0"/>
              <w:divBdr>
                <w:top w:val="none" w:sz="0" w:space="0" w:color="auto"/>
                <w:left w:val="none" w:sz="0" w:space="0" w:color="auto"/>
                <w:bottom w:val="none" w:sz="0" w:space="0" w:color="auto"/>
                <w:right w:val="none" w:sz="0" w:space="0" w:color="auto"/>
              </w:divBdr>
              <w:divsChild>
                <w:div w:id="1624580004">
                  <w:marLeft w:val="0"/>
                  <w:marRight w:val="0"/>
                  <w:marTop w:val="0"/>
                  <w:marBottom w:val="0"/>
                  <w:divBdr>
                    <w:top w:val="none" w:sz="0" w:space="0" w:color="auto"/>
                    <w:left w:val="none" w:sz="0" w:space="0" w:color="auto"/>
                    <w:bottom w:val="none" w:sz="0" w:space="0" w:color="auto"/>
                    <w:right w:val="none" w:sz="0" w:space="0" w:color="auto"/>
                  </w:divBdr>
                  <w:divsChild>
                    <w:div w:id="2097701123">
                      <w:marLeft w:val="0"/>
                      <w:marRight w:val="0"/>
                      <w:marTop w:val="0"/>
                      <w:marBottom w:val="0"/>
                      <w:divBdr>
                        <w:top w:val="none" w:sz="0" w:space="0" w:color="auto"/>
                        <w:left w:val="none" w:sz="0" w:space="0" w:color="auto"/>
                        <w:bottom w:val="none" w:sz="0" w:space="0" w:color="auto"/>
                        <w:right w:val="none" w:sz="0" w:space="0" w:color="auto"/>
                      </w:divBdr>
                      <w:divsChild>
                        <w:div w:id="1344209006">
                          <w:marLeft w:val="0"/>
                          <w:marRight w:val="0"/>
                          <w:marTop w:val="0"/>
                          <w:marBottom w:val="0"/>
                          <w:divBdr>
                            <w:top w:val="none" w:sz="0" w:space="0" w:color="auto"/>
                            <w:left w:val="none" w:sz="0" w:space="0" w:color="auto"/>
                            <w:bottom w:val="none" w:sz="0" w:space="0" w:color="auto"/>
                            <w:right w:val="none" w:sz="0" w:space="0" w:color="auto"/>
                          </w:divBdr>
                          <w:divsChild>
                            <w:div w:id="15136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171274">
      <w:bodyDiv w:val="1"/>
      <w:marLeft w:val="0"/>
      <w:marRight w:val="0"/>
      <w:marTop w:val="0"/>
      <w:marBottom w:val="0"/>
      <w:divBdr>
        <w:top w:val="none" w:sz="0" w:space="0" w:color="auto"/>
        <w:left w:val="none" w:sz="0" w:space="0" w:color="auto"/>
        <w:bottom w:val="none" w:sz="0" w:space="0" w:color="auto"/>
        <w:right w:val="none" w:sz="0" w:space="0" w:color="auto"/>
      </w:divBdr>
      <w:divsChild>
        <w:div w:id="654532445">
          <w:marLeft w:val="0"/>
          <w:marRight w:val="0"/>
          <w:marTop w:val="0"/>
          <w:marBottom w:val="0"/>
          <w:divBdr>
            <w:top w:val="none" w:sz="0" w:space="0" w:color="auto"/>
            <w:left w:val="none" w:sz="0" w:space="0" w:color="auto"/>
            <w:bottom w:val="none" w:sz="0" w:space="0" w:color="auto"/>
            <w:right w:val="none" w:sz="0" w:space="0" w:color="auto"/>
          </w:divBdr>
        </w:div>
        <w:div w:id="1323437269">
          <w:marLeft w:val="0"/>
          <w:marRight w:val="0"/>
          <w:marTop w:val="0"/>
          <w:marBottom w:val="0"/>
          <w:divBdr>
            <w:top w:val="none" w:sz="0" w:space="0" w:color="auto"/>
            <w:left w:val="none" w:sz="0" w:space="0" w:color="auto"/>
            <w:bottom w:val="none" w:sz="0" w:space="0" w:color="auto"/>
            <w:right w:val="none" w:sz="0" w:space="0" w:color="auto"/>
          </w:divBdr>
          <w:divsChild>
            <w:div w:id="1565682918">
              <w:marLeft w:val="0"/>
              <w:marRight w:val="0"/>
              <w:marTop w:val="0"/>
              <w:marBottom w:val="0"/>
              <w:divBdr>
                <w:top w:val="none" w:sz="0" w:space="0" w:color="auto"/>
                <w:left w:val="none" w:sz="0" w:space="0" w:color="auto"/>
                <w:bottom w:val="none" w:sz="0" w:space="0" w:color="auto"/>
                <w:right w:val="none" w:sz="0" w:space="0" w:color="auto"/>
              </w:divBdr>
              <w:divsChild>
                <w:div w:id="1434084968">
                  <w:marLeft w:val="0"/>
                  <w:marRight w:val="0"/>
                  <w:marTop w:val="0"/>
                  <w:marBottom w:val="0"/>
                  <w:divBdr>
                    <w:top w:val="none" w:sz="0" w:space="0" w:color="auto"/>
                    <w:left w:val="none" w:sz="0" w:space="0" w:color="auto"/>
                    <w:bottom w:val="none" w:sz="0" w:space="0" w:color="auto"/>
                    <w:right w:val="none" w:sz="0" w:space="0" w:color="auto"/>
                  </w:divBdr>
                  <w:divsChild>
                    <w:div w:id="1743679972">
                      <w:marLeft w:val="0"/>
                      <w:marRight w:val="0"/>
                      <w:marTop w:val="0"/>
                      <w:marBottom w:val="0"/>
                      <w:divBdr>
                        <w:top w:val="none" w:sz="0" w:space="0" w:color="auto"/>
                        <w:left w:val="none" w:sz="0" w:space="0" w:color="auto"/>
                        <w:bottom w:val="none" w:sz="0" w:space="0" w:color="auto"/>
                        <w:right w:val="none" w:sz="0" w:space="0" w:color="auto"/>
                      </w:divBdr>
                      <w:divsChild>
                        <w:div w:id="1901015126">
                          <w:marLeft w:val="0"/>
                          <w:marRight w:val="0"/>
                          <w:marTop w:val="0"/>
                          <w:marBottom w:val="0"/>
                          <w:divBdr>
                            <w:top w:val="none" w:sz="0" w:space="0" w:color="auto"/>
                            <w:left w:val="none" w:sz="0" w:space="0" w:color="auto"/>
                            <w:bottom w:val="none" w:sz="0" w:space="0" w:color="auto"/>
                            <w:right w:val="none" w:sz="0" w:space="0" w:color="auto"/>
                          </w:divBdr>
                          <w:divsChild>
                            <w:div w:id="784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22531">
      <w:bodyDiv w:val="1"/>
      <w:marLeft w:val="0"/>
      <w:marRight w:val="0"/>
      <w:marTop w:val="0"/>
      <w:marBottom w:val="0"/>
      <w:divBdr>
        <w:top w:val="none" w:sz="0" w:space="0" w:color="auto"/>
        <w:left w:val="none" w:sz="0" w:space="0" w:color="auto"/>
        <w:bottom w:val="none" w:sz="0" w:space="0" w:color="auto"/>
        <w:right w:val="none" w:sz="0" w:space="0" w:color="auto"/>
      </w:divBdr>
      <w:divsChild>
        <w:div w:id="2131321396">
          <w:marLeft w:val="0"/>
          <w:marRight w:val="0"/>
          <w:marTop w:val="0"/>
          <w:marBottom w:val="0"/>
          <w:divBdr>
            <w:top w:val="none" w:sz="0" w:space="0" w:color="auto"/>
            <w:left w:val="none" w:sz="0" w:space="0" w:color="auto"/>
            <w:bottom w:val="none" w:sz="0" w:space="0" w:color="auto"/>
            <w:right w:val="none" w:sz="0" w:space="0" w:color="auto"/>
          </w:divBdr>
        </w:div>
        <w:div w:id="1281884429">
          <w:marLeft w:val="0"/>
          <w:marRight w:val="0"/>
          <w:marTop w:val="0"/>
          <w:marBottom w:val="0"/>
          <w:divBdr>
            <w:top w:val="none" w:sz="0" w:space="0" w:color="auto"/>
            <w:left w:val="none" w:sz="0" w:space="0" w:color="auto"/>
            <w:bottom w:val="none" w:sz="0" w:space="0" w:color="auto"/>
            <w:right w:val="none" w:sz="0" w:space="0" w:color="auto"/>
          </w:divBdr>
          <w:divsChild>
            <w:div w:id="1082261619">
              <w:marLeft w:val="0"/>
              <w:marRight w:val="0"/>
              <w:marTop w:val="0"/>
              <w:marBottom w:val="0"/>
              <w:divBdr>
                <w:top w:val="none" w:sz="0" w:space="0" w:color="auto"/>
                <w:left w:val="none" w:sz="0" w:space="0" w:color="auto"/>
                <w:bottom w:val="none" w:sz="0" w:space="0" w:color="auto"/>
                <w:right w:val="none" w:sz="0" w:space="0" w:color="auto"/>
              </w:divBdr>
              <w:divsChild>
                <w:div w:id="1955793956">
                  <w:marLeft w:val="0"/>
                  <w:marRight w:val="0"/>
                  <w:marTop w:val="0"/>
                  <w:marBottom w:val="0"/>
                  <w:divBdr>
                    <w:top w:val="none" w:sz="0" w:space="0" w:color="auto"/>
                    <w:left w:val="none" w:sz="0" w:space="0" w:color="auto"/>
                    <w:bottom w:val="none" w:sz="0" w:space="0" w:color="auto"/>
                    <w:right w:val="none" w:sz="0" w:space="0" w:color="auto"/>
                  </w:divBdr>
                  <w:divsChild>
                    <w:div w:id="873615405">
                      <w:marLeft w:val="0"/>
                      <w:marRight w:val="0"/>
                      <w:marTop w:val="0"/>
                      <w:marBottom w:val="0"/>
                      <w:divBdr>
                        <w:top w:val="none" w:sz="0" w:space="0" w:color="auto"/>
                        <w:left w:val="none" w:sz="0" w:space="0" w:color="auto"/>
                        <w:bottom w:val="none" w:sz="0" w:space="0" w:color="auto"/>
                        <w:right w:val="none" w:sz="0" w:space="0" w:color="auto"/>
                      </w:divBdr>
                      <w:divsChild>
                        <w:div w:id="1170100488">
                          <w:marLeft w:val="0"/>
                          <w:marRight w:val="0"/>
                          <w:marTop w:val="0"/>
                          <w:marBottom w:val="0"/>
                          <w:divBdr>
                            <w:top w:val="none" w:sz="0" w:space="0" w:color="auto"/>
                            <w:left w:val="none" w:sz="0" w:space="0" w:color="auto"/>
                            <w:bottom w:val="none" w:sz="0" w:space="0" w:color="auto"/>
                            <w:right w:val="none" w:sz="0" w:space="0" w:color="auto"/>
                          </w:divBdr>
                          <w:divsChild>
                            <w:div w:id="2476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058017">
      <w:bodyDiv w:val="1"/>
      <w:marLeft w:val="0"/>
      <w:marRight w:val="0"/>
      <w:marTop w:val="0"/>
      <w:marBottom w:val="0"/>
      <w:divBdr>
        <w:top w:val="none" w:sz="0" w:space="0" w:color="auto"/>
        <w:left w:val="none" w:sz="0" w:space="0" w:color="auto"/>
        <w:bottom w:val="none" w:sz="0" w:space="0" w:color="auto"/>
        <w:right w:val="none" w:sz="0" w:space="0" w:color="auto"/>
      </w:divBdr>
      <w:divsChild>
        <w:div w:id="1409039983">
          <w:marLeft w:val="0"/>
          <w:marRight w:val="0"/>
          <w:marTop w:val="0"/>
          <w:marBottom w:val="0"/>
          <w:divBdr>
            <w:top w:val="none" w:sz="0" w:space="0" w:color="auto"/>
            <w:left w:val="none" w:sz="0" w:space="0" w:color="auto"/>
            <w:bottom w:val="none" w:sz="0" w:space="0" w:color="auto"/>
            <w:right w:val="none" w:sz="0" w:space="0" w:color="auto"/>
          </w:divBdr>
        </w:div>
        <w:div w:id="1144158619">
          <w:marLeft w:val="0"/>
          <w:marRight w:val="0"/>
          <w:marTop w:val="0"/>
          <w:marBottom w:val="0"/>
          <w:divBdr>
            <w:top w:val="none" w:sz="0" w:space="0" w:color="auto"/>
            <w:left w:val="none" w:sz="0" w:space="0" w:color="auto"/>
            <w:bottom w:val="none" w:sz="0" w:space="0" w:color="auto"/>
            <w:right w:val="none" w:sz="0" w:space="0" w:color="auto"/>
          </w:divBdr>
          <w:divsChild>
            <w:div w:id="1013142492">
              <w:marLeft w:val="0"/>
              <w:marRight w:val="0"/>
              <w:marTop w:val="0"/>
              <w:marBottom w:val="0"/>
              <w:divBdr>
                <w:top w:val="none" w:sz="0" w:space="0" w:color="auto"/>
                <w:left w:val="none" w:sz="0" w:space="0" w:color="auto"/>
                <w:bottom w:val="none" w:sz="0" w:space="0" w:color="auto"/>
                <w:right w:val="none" w:sz="0" w:space="0" w:color="auto"/>
              </w:divBdr>
              <w:divsChild>
                <w:div w:id="635450126">
                  <w:marLeft w:val="0"/>
                  <w:marRight w:val="0"/>
                  <w:marTop w:val="0"/>
                  <w:marBottom w:val="0"/>
                  <w:divBdr>
                    <w:top w:val="none" w:sz="0" w:space="0" w:color="auto"/>
                    <w:left w:val="none" w:sz="0" w:space="0" w:color="auto"/>
                    <w:bottom w:val="none" w:sz="0" w:space="0" w:color="auto"/>
                    <w:right w:val="none" w:sz="0" w:space="0" w:color="auto"/>
                  </w:divBdr>
                  <w:divsChild>
                    <w:div w:id="1084228946">
                      <w:marLeft w:val="0"/>
                      <w:marRight w:val="0"/>
                      <w:marTop w:val="0"/>
                      <w:marBottom w:val="0"/>
                      <w:divBdr>
                        <w:top w:val="none" w:sz="0" w:space="0" w:color="auto"/>
                        <w:left w:val="none" w:sz="0" w:space="0" w:color="auto"/>
                        <w:bottom w:val="none" w:sz="0" w:space="0" w:color="auto"/>
                        <w:right w:val="none" w:sz="0" w:space="0" w:color="auto"/>
                      </w:divBdr>
                      <w:divsChild>
                        <w:div w:id="230895741">
                          <w:marLeft w:val="0"/>
                          <w:marRight w:val="0"/>
                          <w:marTop w:val="0"/>
                          <w:marBottom w:val="0"/>
                          <w:divBdr>
                            <w:top w:val="none" w:sz="0" w:space="0" w:color="auto"/>
                            <w:left w:val="none" w:sz="0" w:space="0" w:color="auto"/>
                            <w:bottom w:val="none" w:sz="0" w:space="0" w:color="auto"/>
                            <w:right w:val="none" w:sz="0" w:space="0" w:color="auto"/>
                          </w:divBdr>
                          <w:divsChild>
                            <w:div w:id="8734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5629">
      <w:bodyDiv w:val="1"/>
      <w:marLeft w:val="0"/>
      <w:marRight w:val="0"/>
      <w:marTop w:val="0"/>
      <w:marBottom w:val="0"/>
      <w:divBdr>
        <w:top w:val="none" w:sz="0" w:space="0" w:color="auto"/>
        <w:left w:val="none" w:sz="0" w:space="0" w:color="auto"/>
        <w:bottom w:val="none" w:sz="0" w:space="0" w:color="auto"/>
        <w:right w:val="none" w:sz="0" w:space="0" w:color="auto"/>
      </w:divBdr>
      <w:divsChild>
        <w:div w:id="830415319">
          <w:marLeft w:val="0"/>
          <w:marRight w:val="0"/>
          <w:marTop w:val="0"/>
          <w:marBottom w:val="0"/>
          <w:divBdr>
            <w:top w:val="none" w:sz="0" w:space="0" w:color="auto"/>
            <w:left w:val="none" w:sz="0" w:space="0" w:color="auto"/>
            <w:bottom w:val="none" w:sz="0" w:space="0" w:color="auto"/>
            <w:right w:val="none" w:sz="0" w:space="0" w:color="auto"/>
          </w:divBdr>
        </w:div>
        <w:div w:id="493031211">
          <w:marLeft w:val="0"/>
          <w:marRight w:val="0"/>
          <w:marTop w:val="0"/>
          <w:marBottom w:val="0"/>
          <w:divBdr>
            <w:top w:val="none" w:sz="0" w:space="0" w:color="auto"/>
            <w:left w:val="none" w:sz="0" w:space="0" w:color="auto"/>
            <w:bottom w:val="none" w:sz="0" w:space="0" w:color="auto"/>
            <w:right w:val="none" w:sz="0" w:space="0" w:color="auto"/>
          </w:divBdr>
          <w:divsChild>
            <w:div w:id="1048142082">
              <w:marLeft w:val="0"/>
              <w:marRight w:val="0"/>
              <w:marTop w:val="0"/>
              <w:marBottom w:val="0"/>
              <w:divBdr>
                <w:top w:val="none" w:sz="0" w:space="0" w:color="auto"/>
                <w:left w:val="none" w:sz="0" w:space="0" w:color="auto"/>
                <w:bottom w:val="none" w:sz="0" w:space="0" w:color="auto"/>
                <w:right w:val="none" w:sz="0" w:space="0" w:color="auto"/>
              </w:divBdr>
              <w:divsChild>
                <w:div w:id="562104078">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724794085">
                          <w:marLeft w:val="0"/>
                          <w:marRight w:val="0"/>
                          <w:marTop w:val="0"/>
                          <w:marBottom w:val="0"/>
                          <w:divBdr>
                            <w:top w:val="none" w:sz="0" w:space="0" w:color="auto"/>
                            <w:left w:val="none" w:sz="0" w:space="0" w:color="auto"/>
                            <w:bottom w:val="none" w:sz="0" w:space="0" w:color="auto"/>
                            <w:right w:val="none" w:sz="0" w:space="0" w:color="auto"/>
                          </w:divBdr>
                          <w:divsChild>
                            <w:div w:id="1019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463094">
      <w:bodyDiv w:val="1"/>
      <w:marLeft w:val="0"/>
      <w:marRight w:val="0"/>
      <w:marTop w:val="0"/>
      <w:marBottom w:val="0"/>
      <w:divBdr>
        <w:top w:val="none" w:sz="0" w:space="0" w:color="auto"/>
        <w:left w:val="none" w:sz="0" w:space="0" w:color="auto"/>
        <w:bottom w:val="none" w:sz="0" w:space="0" w:color="auto"/>
        <w:right w:val="none" w:sz="0" w:space="0" w:color="auto"/>
      </w:divBdr>
      <w:divsChild>
        <w:div w:id="794324103">
          <w:marLeft w:val="0"/>
          <w:marRight w:val="0"/>
          <w:marTop w:val="0"/>
          <w:marBottom w:val="0"/>
          <w:divBdr>
            <w:top w:val="none" w:sz="0" w:space="0" w:color="auto"/>
            <w:left w:val="none" w:sz="0" w:space="0" w:color="auto"/>
            <w:bottom w:val="none" w:sz="0" w:space="0" w:color="auto"/>
            <w:right w:val="none" w:sz="0" w:space="0" w:color="auto"/>
          </w:divBdr>
        </w:div>
        <w:div w:id="1347096079">
          <w:marLeft w:val="0"/>
          <w:marRight w:val="0"/>
          <w:marTop w:val="0"/>
          <w:marBottom w:val="0"/>
          <w:divBdr>
            <w:top w:val="none" w:sz="0" w:space="0" w:color="auto"/>
            <w:left w:val="none" w:sz="0" w:space="0" w:color="auto"/>
            <w:bottom w:val="none" w:sz="0" w:space="0" w:color="auto"/>
            <w:right w:val="none" w:sz="0" w:space="0" w:color="auto"/>
          </w:divBdr>
          <w:divsChild>
            <w:div w:id="2900595">
              <w:marLeft w:val="0"/>
              <w:marRight w:val="0"/>
              <w:marTop w:val="0"/>
              <w:marBottom w:val="0"/>
              <w:divBdr>
                <w:top w:val="none" w:sz="0" w:space="0" w:color="auto"/>
                <w:left w:val="none" w:sz="0" w:space="0" w:color="auto"/>
                <w:bottom w:val="none" w:sz="0" w:space="0" w:color="auto"/>
                <w:right w:val="none" w:sz="0" w:space="0" w:color="auto"/>
              </w:divBdr>
              <w:divsChild>
                <w:div w:id="1229531376">
                  <w:marLeft w:val="0"/>
                  <w:marRight w:val="0"/>
                  <w:marTop w:val="0"/>
                  <w:marBottom w:val="0"/>
                  <w:divBdr>
                    <w:top w:val="none" w:sz="0" w:space="0" w:color="auto"/>
                    <w:left w:val="none" w:sz="0" w:space="0" w:color="auto"/>
                    <w:bottom w:val="none" w:sz="0" w:space="0" w:color="auto"/>
                    <w:right w:val="none" w:sz="0" w:space="0" w:color="auto"/>
                  </w:divBdr>
                  <w:divsChild>
                    <w:div w:id="995038298">
                      <w:marLeft w:val="0"/>
                      <w:marRight w:val="0"/>
                      <w:marTop w:val="0"/>
                      <w:marBottom w:val="0"/>
                      <w:divBdr>
                        <w:top w:val="none" w:sz="0" w:space="0" w:color="auto"/>
                        <w:left w:val="none" w:sz="0" w:space="0" w:color="auto"/>
                        <w:bottom w:val="none" w:sz="0" w:space="0" w:color="auto"/>
                        <w:right w:val="none" w:sz="0" w:space="0" w:color="auto"/>
                      </w:divBdr>
                      <w:divsChild>
                        <w:div w:id="1692730053">
                          <w:marLeft w:val="0"/>
                          <w:marRight w:val="0"/>
                          <w:marTop w:val="0"/>
                          <w:marBottom w:val="0"/>
                          <w:divBdr>
                            <w:top w:val="none" w:sz="0" w:space="0" w:color="auto"/>
                            <w:left w:val="none" w:sz="0" w:space="0" w:color="auto"/>
                            <w:bottom w:val="none" w:sz="0" w:space="0" w:color="auto"/>
                            <w:right w:val="none" w:sz="0" w:space="0" w:color="auto"/>
                          </w:divBdr>
                          <w:divsChild>
                            <w:div w:id="5165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37415">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7">
          <w:marLeft w:val="0"/>
          <w:marRight w:val="0"/>
          <w:marTop w:val="0"/>
          <w:marBottom w:val="0"/>
          <w:divBdr>
            <w:top w:val="none" w:sz="0" w:space="0" w:color="auto"/>
            <w:left w:val="none" w:sz="0" w:space="0" w:color="auto"/>
            <w:bottom w:val="none" w:sz="0" w:space="0" w:color="auto"/>
            <w:right w:val="none" w:sz="0" w:space="0" w:color="auto"/>
          </w:divBdr>
        </w:div>
        <w:div w:id="1838374591">
          <w:marLeft w:val="0"/>
          <w:marRight w:val="0"/>
          <w:marTop w:val="0"/>
          <w:marBottom w:val="0"/>
          <w:divBdr>
            <w:top w:val="none" w:sz="0" w:space="0" w:color="auto"/>
            <w:left w:val="none" w:sz="0" w:space="0" w:color="auto"/>
            <w:bottom w:val="none" w:sz="0" w:space="0" w:color="auto"/>
            <w:right w:val="none" w:sz="0" w:space="0" w:color="auto"/>
          </w:divBdr>
          <w:divsChild>
            <w:div w:id="1115901874">
              <w:marLeft w:val="0"/>
              <w:marRight w:val="0"/>
              <w:marTop w:val="0"/>
              <w:marBottom w:val="0"/>
              <w:divBdr>
                <w:top w:val="none" w:sz="0" w:space="0" w:color="auto"/>
                <w:left w:val="none" w:sz="0" w:space="0" w:color="auto"/>
                <w:bottom w:val="none" w:sz="0" w:space="0" w:color="auto"/>
                <w:right w:val="none" w:sz="0" w:space="0" w:color="auto"/>
              </w:divBdr>
              <w:divsChild>
                <w:div w:id="447968106">
                  <w:marLeft w:val="0"/>
                  <w:marRight w:val="0"/>
                  <w:marTop w:val="0"/>
                  <w:marBottom w:val="0"/>
                  <w:divBdr>
                    <w:top w:val="none" w:sz="0" w:space="0" w:color="auto"/>
                    <w:left w:val="none" w:sz="0" w:space="0" w:color="auto"/>
                    <w:bottom w:val="none" w:sz="0" w:space="0" w:color="auto"/>
                    <w:right w:val="none" w:sz="0" w:space="0" w:color="auto"/>
                  </w:divBdr>
                  <w:divsChild>
                    <w:div w:id="1831871127">
                      <w:marLeft w:val="0"/>
                      <w:marRight w:val="0"/>
                      <w:marTop w:val="0"/>
                      <w:marBottom w:val="0"/>
                      <w:divBdr>
                        <w:top w:val="none" w:sz="0" w:space="0" w:color="auto"/>
                        <w:left w:val="none" w:sz="0" w:space="0" w:color="auto"/>
                        <w:bottom w:val="none" w:sz="0" w:space="0" w:color="auto"/>
                        <w:right w:val="none" w:sz="0" w:space="0" w:color="auto"/>
                      </w:divBdr>
                      <w:divsChild>
                        <w:div w:id="568275374">
                          <w:marLeft w:val="0"/>
                          <w:marRight w:val="0"/>
                          <w:marTop w:val="0"/>
                          <w:marBottom w:val="0"/>
                          <w:divBdr>
                            <w:top w:val="none" w:sz="0" w:space="0" w:color="auto"/>
                            <w:left w:val="none" w:sz="0" w:space="0" w:color="auto"/>
                            <w:bottom w:val="none" w:sz="0" w:space="0" w:color="auto"/>
                            <w:right w:val="none" w:sz="0" w:space="0" w:color="auto"/>
                          </w:divBdr>
                          <w:divsChild>
                            <w:div w:id="21043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535885">
      <w:bodyDiv w:val="1"/>
      <w:marLeft w:val="0"/>
      <w:marRight w:val="0"/>
      <w:marTop w:val="0"/>
      <w:marBottom w:val="0"/>
      <w:divBdr>
        <w:top w:val="none" w:sz="0" w:space="0" w:color="auto"/>
        <w:left w:val="none" w:sz="0" w:space="0" w:color="auto"/>
        <w:bottom w:val="none" w:sz="0" w:space="0" w:color="auto"/>
        <w:right w:val="none" w:sz="0" w:space="0" w:color="auto"/>
      </w:divBdr>
      <w:divsChild>
        <w:div w:id="1883590430">
          <w:marLeft w:val="0"/>
          <w:marRight w:val="0"/>
          <w:marTop w:val="0"/>
          <w:marBottom w:val="0"/>
          <w:divBdr>
            <w:top w:val="none" w:sz="0" w:space="0" w:color="auto"/>
            <w:left w:val="none" w:sz="0" w:space="0" w:color="auto"/>
            <w:bottom w:val="none" w:sz="0" w:space="0" w:color="auto"/>
            <w:right w:val="none" w:sz="0" w:space="0" w:color="auto"/>
          </w:divBdr>
        </w:div>
        <w:div w:id="1659651713">
          <w:marLeft w:val="0"/>
          <w:marRight w:val="0"/>
          <w:marTop w:val="0"/>
          <w:marBottom w:val="0"/>
          <w:divBdr>
            <w:top w:val="none" w:sz="0" w:space="0" w:color="auto"/>
            <w:left w:val="none" w:sz="0" w:space="0" w:color="auto"/>
            <w:bottom w:val="none" w:sz="0" w:space="0" w:color="auto"/>
            <w:right w:val="none" w:sz="0" w:space="0" w:color="auto"/>
          </w:divBdr>
          <w:divsChild>
            <w:div w:id="1472597989">
              <w:marLeft w:val="0"/>
              <w:marRight w:val="0"/>
              <w:marTop w:val="0"/>
              <w:marBottom w:val="0"/>
              <w:divBdr>
                <w:top w:val="none" w:sz="0" w:space="0" w:color="auto"/>
                <w:left w:val="none" w:sz="0" w:space="0" w:color="auto"/>
                <w:bottom w:val="none" w:sz="0" w:space="0" w:color="auto"/>
                <w:right w:val="none" w:sz="0" w:space="0" w:color="auto"/>
              </w:divBdr>
              <w:divsChild>
                <w:div w:id="1522157562">
                  <w:marLeft w:val="0"/>
                  <w:marRight w:val="0"/>
                  <w:marTop w:val="0"/>
                  <w:marBottom w:val="0"/>
                  <w:divBdr>
                    <w:top w:val="none" w:sz="0" w:space="0" w:color="auto"/>
                    <w:left w:val="none" w:sz="0" w:space="0" w:color="auto"/>
                    <w:bottom w:val="none" w:sz="0" w:space="0" w:color="auto"/>
                    <w:right w:val="none" w:sz="0" w:space="0" w:color="auto"/>
                  </w:divBdr>
                  <w:divsChild>
                    <w:div w:id="920026193">
                      <w:marLeft w:val="0"/>
                      <w:marRight w:val="0"/>
                      <w:marTop w:val="0"/>
                      <w:marBottom w:val="0"/>
                      <w:divBdr>
                        <w:top w:val="none" w:sz="0" w:space="0" w:color="auto"/>
                        <w:left w:val="none" w:sz="0" w:space="0" w:color="auto"/>
                        <w:bottom w:val="none" w:sz="0" w:space="0" w:color="auto"/>
                        <w:right w:val="none" w:sz="0" w:space="0" w:color="auto"/>
                      </w:divBdr>
                      <w:divsChild>
                        <w:div w:id="978346279">
                          <w:marLeft w:val="0"/>
                          <w:marRight w:val="0"/>
                          <w:marTop w:val="0"/>
                          <w:marBottom w:val="0"/>
                          <w:divBdr>
                            <w:top w:val="none" w:sz="0" w:space="0" w:color="auto"/>
                            <w:left w:val="none" w:sz="0" w:space="0" w:color="auto"/>
                            <w:bottom w:val="none" w:sz="0" w:space="0" w:color="auto"/>
                            <w:right w:val="none" w:sz="0" w:space="0" w:color="auto"/>
                          </w:divBdr>
                          <w:divsChild>
                            <w:div w:id="11793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1989">
      <w:bodyDiv w:val="1"/>
      <w:marLeft w:val="0"/>
      <w:marRight w:val="0"/>
      <w:marTop w:val="0"/>
      <w:marBottom w:val="0"/>
      <w:divBdr>
        <w:top w:val="none" w:sz="0" w:space="0" w:color="auto"/>
        <w:left w:val="none" w:sz="0" w:space="0" w:color="auto"/>
        <w:bottom w:val="none" w:sz="0" w:space="0" w:color="auto"/>
        <w:right w:val="none" w:sz="0" w:space="0" w:color="auto"/>
      </w:divBdr>
    </w:div>
    <w:div w:id="1889369032">
      <w:bodyDiv w:val="1"/>
      <w:marLeft w:val="0"/>
      <w:marRight w:val="0"/>
      <w:marTop w:val="0"/>
      <w:marBottom w:val="0"/>
      <w:divBdr>
        <w:top w:val="none" w:sz="0" w:space="0" w:color="auto"/>
        <w:left w:val="none" w:sz="0" w:space="0" w:color="auto"/>
        <w:bottom w:val="none" w:sz="0" w:space="0" w:color="auto"/>
        <w:right w:val="none" w:sz="0" w:space="0" w:color="auto"/>
      </w:divBdr>
      <w:divsChild>
        <w:div w:id="506135750">
          <w:marLeft w:val="0"/>
          <w:marRight w:val="0"/>
          <w:marTop w:val="0"/>
          <w:marBottom w:val="0"/>
          <w:divBdr>
            <w:top w:val="none" w:sz="0" w:space="0" w:color="auto"/>
            <w:left w:val="none" w:sz="0" w:space="0" w:color="auto"/>
            <w:bottom w:val="none" w:sz="0" w:space="0" w:color="auto"/>
            <w:right w:val="none" w:sz="0" w:space="0" w:color="auto"/>
          </w:divBdr>
        </w:div>
        <w:div w:id="1277179270">
          <w:marLeft w:val="0"/>
          <w:marRight w:val="0"/>
          <w:marTop w:val="0"/>
          <w:marBottom w:val="0"/>
          <w:divBdr>
            <w:top w:val="none" w:sz="0" w:space="0" w:color="auto"/>
            <w:left w:val="none" w:sz="0" w:space="0" w:color="auto"/>
            <w:bottom w:val="none" w:sz="0" w:space="0" w:color="auto"/>
            <w:right w:val="none" w:sz="0" w:space="0" w:color="auto"/>
          </w:divBdr>
          <w:divsChild>
            <w:div w:id="1049105822">
              <w:marLeft w:val="0"/>
              <w:marRight w:val="0"/>
              <w:marTop w:val="0"/>
              <w:marBottom w:val="0"/>
              <w:divBdr>
                <w:top w:val="none" w:sz="0" w:space="0" w:color="auto"/>
                <w:left w:val="none" w:sz="0" w:space="0" w:color="auto"/>
                <w:bottom w:val="none" w:sz="0" w:space="0" w:color="auto"/>
                <w:right w:val="none" w:sz="0" w:space="0" w:color="auto"/>
              </w:divBdr>
              <w:divsChild>
                <w:div w:id="42139756">
                  <w:marLeft w:val="0"/>
                  <w:marRight w:val="0"/>
                  <w:marTop w:val="0"/>
                  <w:marBottom w:val="0"/>
                  <w:divBdr>
                    <w:top w:val="none" w:sz="0" w:space="0" w:color="auto"/>
                    <w:left w:val="none" w:sz="0" w:space="0" w:color="auto"/>
                    <w:bottom w:val="none" w:sz="0" w:space="0" w:color="auto"/>
                    <w:right w:val="none" w:sz="0" w:space="0" w:color="auto"/>
                  </w:divBdr>
                  <w:divsChild>
                    <w:div w:id="1130977847">
                      <w:marLeft w:val="0"/>
                      <w:marRight w:val="0"/>
                      <w:marTop w:val="0"/>
                      <w:marBottom w:val="0"/>
                      <w:divBdr>
                        <w:top w:val="none" w:sz="0" w:space="0" w:color="auto"/>
                        <w:left w:val="none" w:sz="0" w:space="0" w:color="auto"/>
                        <w:bottom w:val="none" w:sz="0" w:space="0" w:color="auto"/>
                        <w:right w:val="none" w:sz="0" w:space="0" w:color="auto"/>
                      </w:divBdr>
                      <w:divsChild>
                        <w:div w:id="53354396">
                          <w:marLeft w:val="0"/>
                          <w:marRight w:val="0"/>
                          <w:marTop w:val="0"/>
                          <w:marBottom w:val="0"/>
                          <w:divBdr>
                            <w:top w:val="none" w:sz="0" w:space="0" w:color="auto"/>
                            <w:left w:val="none" w:sz="0" w:space="0" w:color="auto"/>
                            <w:bottom w:val="none" w:sz="0" w:space="0" w:color="auto"/>
                            <w:right w:val="none" w:sz="0" w:space="0" w:color="auto"/>
                          </w:divBdr>
                          <w:divsChild>
                            <w:div w:id="5568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221251">
      <w:bodyDiv w:val="1"/>
      <w:marLeft w:val="0"/>
      <w:marRight w:val="0"/>
      <w:marTop w:val="0"/>
      <w:marBottom w:val="0"/>
      <w:divBdr>
        <w:top w:val="none" w:sz="0" w:space="0" w:color="auto"/>
        <w:left w:val="none" w:sz="0" w:space="0" w:color="auto"/>
        <w:bottom w:val="none" w:sz="0" w:space="0" w:color="auto"/>
        <w:right w:val="none" w:sz="0" w:space="0" w:color="auto"/>
      </w:divBdr>
      <w:divsChild>
        <w:div w:id="837309686">
          <w:marLeft w:val="0"/>
          <w:marRight w:val="0"/>
          <w:marTop w:val="0"/>
          <w:marBottom w:val="0"/>
          <w:divBdr>
            <w:top w:val="none" w:sz="0" w:space="0" w:color="auto"/>
            <w:left w:val="none" w:sz="0" w:space="0" w:color="auto"/>
            <w:bottom w:val="none" w:sz="0" w:space="0" w:color="auto"/>
            <w:right w:val="none" w:sz="0" w:space="0" w:color="auto"/>
          </w:divBdr>
        </w:div>
        <w:div w:id="954872405">
          <w:marLeft w:val="0"/>
          <w:marRight w:val="0"/>
          <w:marTop w:val="0"/>
          <w:marBottom w:val="0"/>
          <w:divBdr>
            <w:top w:val="none" w:sz="0" w:space="0" w:color="auto"/>
            <w:left w:val="none" w:sz="0" w:space="0" w:color="auto"/>
            <w:bottom w:val="none" w:sz="0" w:space="0" w:color="auto"/>
            <w:right w:val="none" w:sz="0" w:space="0" w:color="auto"/>
          </w:divBdr>
          <w:divsChild>
            <w:div w:id="537814752">
              <w:marLeft w:val="0"/>
              <w:marRight w:val="0"/>
              <w:marTop w:val="0"/>
              <w:marBottom w:val="0"/>
              <w:divBdr>
                <w:top w:val="none" w:sz="0" w:space="0" w:color="auto"/>
                <w:left w:val="none" w:sz="0" w:space="0" w:color="auto"/>
                <w:bottom w:val="none" w:sz="0" w:space="0" w:color="auto"/>
                <w:right w:val="none" w:sz="0" w:space="0" w:color="auto"/>
              </w:divBdr>
              <w:divsChild>
                <w:div w:id="1081869233">
                  <w:marLeft w:val="0"/>
                  <w:marRight w:val="0"/>
                  <w:marTop w:val="0"/>
                  <w:marBottom w:val="0"/>
                  <w:divBdr>
                    <w:top w:val="none" w:sz="0" w:space="0" w:color="auto"/>
                    <w:left w:val="none" w:sz="0" w:space="0" w:color="auto"/>
                    <w:bottom w:val="none" w:sz="0" w:space="0" w:color="auto"/>
                    <w:right w:val="none" w:sz="0" w:space="0" w:color="auto"/>
                  </w:divBdr>
                  <w:divsChild>
                    <w:div w:id="1393191381">
                      <w:marLeft w:val="0"/>
                      <w:marRight w:val="0"/>
                      <w:marTop w:val="0"/>
                      <w:marBottom w:val="0"/>
                      <w:divBdr>
                        <w:top w:val="none" w:sz="0" w:space="0" w:color="auto"/>
                        <w:left w:val="none" w:sz="0" w:space="0" w:color="auto"/>
                        <w:bottom w:val="none" w:sz="0" w:space="0" w:color="auto"/>
                        <w:right w:val="none" w:sz="0" w:space="0" w:color="auto"/>
                      </w:divBdr>
                      <w:divsChild>
                        <w:div w:id="1796563133">
                          <w:marLeft w:val="0"/>
                          <w:marRight w:val="0"/>
                          <w:marTop w:val="0"/>
                          <w:marBottom w:val="0"/>
                          <w:divBdr>
                            <w:top w:val="none" w:sz="0" w:space="0" w:color="auto"/>
                            <w:left w:val="none" w:sz="0" w:space="0" w:color="auto"/>
                            <w:bottom w:val="none" w:sz="0" w:space="0" w:color="auto"/>
                            <w:right w:val="none" w:sz="0" w:space="0" w:color="auto"/>
                          </w:divBdr>
                          <w:divsChild>
                            <w:div w:id="1390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760254">
      <w:bodyDiv w:val="1"/>
      <w:marLeft w:val="0"/>
      <w:marRight w:val="0"/>
      <w:marTop w:val="0"/>
      <w:marBottom w:val="0"/>
      <w:divBdr>
        <w:top w:val="none" w:sz="0" w:space="0" w:color="auto"/>
        <w:left w:val="none" w:sz="0" w:space="0" w:color="auto"/>
        <w:bottom w:val="none" w:sz="0" w:space="0" w:color="auto"/>
        <w:right w:val="none" w:sz="0" w:space="0" w:color="auto"/>
      </w:divBdr>
      <w:divsChild>
        <w:div w:id="104813052">
          <w:marLeft w:val="0"/>
          <w:marRight w:val="0"/>
          <w:marTop w:val="0"/>
          <w:marBottom w:val="0"/>
          <w:divBdr>
            <w:top w:val="none" w:sz="0" w:space="0" w:color="auto"/>
            <w:left w:val="none" w:sz="0" w:space="0" w:color="auto"/>
            <w:bottom w:val="none" w:sz="0" w:space="0" w:color="auto"/>
            <w:right w:val="none" w:sz="0" w:space="0" w:color="auto"/>
          </w:divBdr>
        </w:div>
        <w:div w:id="737171705">
          <w:marLeft w:val="0"/>
          <w:marRight w:val="0"/>
          <w:marTop w:val="0"/>
          <w:marBottom w:val="0"/>
          <w:divBdr>
            <w:top w:val="none" w:sz="0" w:space="0" w:color="auto"/>
            <w:left w:val="none" w:sz="0" w:space="0" w:color="auto"/>
            <w:bottom w:val="none" w:sz="0" w:space="0" w:color="auto"/>
            <w:right w:val="none" w:sz="0" w:space="0" w:color="auto"/>
          </w:divBdr>
          <w:divsChild>
            <w:div w:id="1062410263">
              <w:marLeft w:val="0"/>
              <w:marRight w:val="0"/>
              <w:marTop w:val="0"/>
              <w:marBottom w:val="0"/>
              <w:divBdr>
                <w:top w:val="none" w:sz="0" w:space="0" w:color="auto"/>
                <w:left w:val="none" w:sz="0" w:space="0" w:color="auto"/>
                <w:bottom w:val="none" w:sz="0" w:space="0" w:color="auto"/>
                <w:right w:val="none" w:sz="0" w:space="0" w:color="auto"/>
              </w:divBdr>
              <w:divsChild>
                <w:div w:id="1288003022">
                  <w:marLeft w:val="0"/>
                  <w:marRight w:val="0"/>
                  <w:marTop w:val="0"/>
                  <w:marBottom w:val="0"/>
                  <w:divBdr>
                    <w:top w:val="none" w:sz="0" w:space="0" w:color="auto"/>
                    <w:left w:val="none" w:sz="0" w:space="0" w:color="auto"/>
                    <w:bottom w:val="none" w:sz="0" w:space="0" w:color="auto"/>
                    <w:right w:val="none" w:sz="0" w:space="0" w:color="auto"/>
                  </w:divBdr>
                  <w:divsChild>
                    <w:div w:id="1760058139">
                      <w:marLeft w:val="0"/>
                      <w:marRight w:val="0"/>
                      <w:marTop w:val="0"/>
                      <w:marBottom w:val="0"/>
                      <w:divBdr>
                        <w:top w:val="none" w:sz="0" w:space="0" w:color="auto"/>
                        <w:left w:val="none" w:sz="0" w:space="0" w:color="auto"/>
                        <w:bottom w:val="none" w:sz="0" w:space="0" w:color="auto"/>
                        <w:right w:val="none" w:sz="0" w:space="0" w:color="auto"/>
                      </w:divBdr>
                      <w:divsChild>
                        <w:div w:id="1529219295">
                          <w:marLeft w:val="0"/>
                          <w:marRight w:val="0"/>
                          <w:marTop w:val="0"/>
                          <w:marBottom w:val="0"/>
                          <w:divBdr>
                            <w:top w:val="none" w:sz="0" w:space="0" w:color="auto"/>
                            <w:left w:val="none" w:sz="0" w:space="0" w:color="auto"/>
                            <w:bottom w:val="none" w:sz="0" w:space="0" w:color="auto"/>
                            <w:right w:val="none" w:sz="0" w:space="0" w:color="auto"/>
                          </w:divBdr>
                          <w:divsChild>
                            <w:div w:id="14475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osac.eu" TargetMode="Externa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image" Target="media/image1.png"/><Relationship Id="rId12" Type="http://schemas.openxmlformats.org/officeDocument/2006/relationships/hyperlink" Target="http://www.cosac.eu/en/documents/biannual/" TargetMode="Externa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sac.eu/documents/bi-annual-reports-of-cosac/" TargetMode="External"/><Relationship Id="rId24" Type="http://schemas.openxmlformats.org/officeDocument/2006/relationships/chart" Target="charts/chart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8.xml"/><Relationship Id="rId10" Type="http://schemas.openxmlformats.org/officeDocument/2006/relationships/hyperlink" Target="http://www.cosac.eu/en/documents/biannual/"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www.cosac.eu/documents/bi-annual-reports-of-cosac/" TargetMode="Externa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_rok_programu_Microsoft_Excel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USTALLAMYDOC01\UserData$\mbukna\Desktop\charts%20for%20bar%20-%20updated%2005102016.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H_rok_programu_Microsoft_Excel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MUSTALLAMYDOC01\UserData$\mbukna\Desktop\charts%20for%20bar%20-%20updated%200510201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H_rok_programu_Microsoft_Excel3.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H_rok_programu_Microsoft_Excel4.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embeddings/oleObject2.bin"/></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H_rok_programu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k-SK" sz="1100" b="1"/>
              <a:t>Otázka</a:t>
            </a:r>
            <a:r>
              <a:rPr lang="en-GB" sz="1100" b="1"/>
              <a:t>: </a:t>
            </a:r>
            <a:r>
              <a:rPr lang="sk-SK" sz="1100" b="1"/>
              <a:t>Pozýva</a:t>
            </a:r>
            <a:r>
              <a:rPr lang="sk-SK" sz="1100" b="1" baseline="0"/>
              <a:t> váš parlament/komora členov vlády, zástupcov Európskej Komisie alebo odborníkov, aby informovali poslancov o negociačnom procese TTIP:</a:t>
            </a:r>
            <a:endParaRPr lang="en-GB" sz="1100" b="1"/>
          </a:p>
        </c:rich>
      </c:tx>
      <c:layout>
        <c:manualLayout>
          <c:xMode val="edge"/>
          <c:yMode val="edge"/>
          <c:x val="0.14160799652325073"/>
          <c:y val="8.2644610172315103E-3"/>
        </c:manualLayout>
      </c:layout>
      <c:overlay val="0"/>
      <c:spPr>
        <a:noFill/>
        <a:ln>
          <a:noFill/>
        </a:ln>
        <a:effectLst/>
      </c:spPr>
    </c:title>
    <c:autoTitleDeleted val="0"/>
    <c:plotArea>
      <c:layout>
        <c:manualLayout>
          <c:layoutTarget val="inner"/>
          <c:xMode val="edge"/>
          <c:yMode val="edge"/>
          <c:x val="0.38268674694672294"/>
          <c:y val="0.14900823214068415"/>
          <c:w val="0.53289778151916145"/>
          <c:h val="0.53019706075853867"/>
        </c:manualLayout>
      </c:layout>
      <c:barChart>
        <c:barDir val="bar"/>
        <c:grouping val="stacked"/>
        <c:varyColors val="0"/>
        <c:ser>
          <c:idx val="0"/>
          <c:order val="0"/>
          <c:tx>
            <c:strRef>
              <c:f>Sheet1!$B$57</c:f>
              <c:strCache>
                <c:ptCount val="1"/>
                <c:pt idx="0">
                  <c:v>Regularly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Sheet1!$A$58:$A$62</c:f>
              <c:strCache>
                <c:ptCount val="5"/>
                <c:pt idx="0">
                  <c:v>Government</c:v>
                </c:pt>
                <c:pt idx="1">
                  <c:v>European Commission</c:v>
                </c:pt>
                <c:pt idx="2">
                  <c:v>European Parliament</c:v>
                </c:pt>
                <c:pt idx="3">
                  <c:v>NGOs</c:v>
                </c:pt>
                <c:pt idx="4">
                  <c:v>Academics</c:v>
                </c:pt>
              </c:strCache>
            </c:strRef>
          </c:cat>
          <c:val>
            <c:numRef>
              <c:f>Sheet1!$B$58:$B$62</c:f>
              <c:numCache>
                <c:formatCode>General</c:formatCode>
                <c:ptCount val="5"/>
                <c:pt idx="0">
                  <c:v>15</c:v>
                </c:pt>
                <c:pt idx="1">
                  <c:v>3</c:v>
                </c:pt>
                <c:pt idx="2">
                  <c:v>4</c:v>
                </c:pt>
                <c:pt idx="3">
                  <c:v>1</c:v>
                </c:pt>
                <c:pt idx="4">
                  <c:v>1</c:v>
                </c:pt>
              </c:numCache>
            </c:numRef>
          </c:val>
          <c:extLst xmlns:c16r2="http://schemas.microsoft.com/office/drawing/2015/06/chart">
            <c:ext xmlns:c16="http://schemas.microsoft.com/office/drawing/2014/chart" uri="{C3380CC4-5D6E-409C-BE32-E72D297353CC}">
              <c16:uniqueId val="{00000000-4981-42F1-95FE-614CD572B45E}"/>
            </c:ext>
          </c:extLst>
        </c:ser>
        <c:ser>
          <c:idx val="1"/>
          <c:order val="1"/>
          <c:tx>
            <c:strRef>
              <c:f>Sheet1!$C$57</c:f>
              <c:strCache>
                <c:ptCount val="1"/>
                <c:pt idx="0">
                  <c:v>Often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Sheet1!$A$58:$A$62</c:f>
              <c:strCache>
                <c:ptCount val="5"/>
                <c:pt idx="0">
                  <c:v>Government</c:v>
                </c:pt>
                <c:pt idx="1">
                  <c:v>European Commission</c:v>
                </c:pt>
                <c:pt idx="2">
                  <c:v>European Parliament</c:v>
                </c:pt>
                <c:pt idx="3">
                  <c:v>NGOs</c:v>
                </c:pt>
                <c:pt idx="4">
                  <c:v>Academics</c:v>
                </c:pt>
              </c:strCache>
            </c:strRef>
          </c:cat>
          <c:val>
            <c:numRef>
              <c:f>Sheet1!$C$58:$C$62</c:f>
              <c:numCache>
                <c:formatCode>General</c:formatCode>
                <c:ptCount val="5"/>
                <c:pt idx="0">
                  <c:v>8</c:v>
                </c:pt>
                <c:pt idx="1">
                  <c:v>4</c:v>
                </c:pt>
                <c:pt idx="2">
                  <c:v>3</c:v>
                </c:pt>
                <c:pt idx="3">
                  <c:v>5</c:v>
                </c:pt>
                <c:pt idx="4">
                  <c:v>4</c:v>
                </c:pt>
              </c:numCache>
            </c:numRef>
          </c:val>
          <c:extLst xmlns:c16r2="http://schemas.microsoft.com/office/drawing/2015/06/chart">
            <c:ext xmlns:c16="http://schemas.microsoft.com/office/drawing/2014/chart" uri="{C3380CC4-5D6E-409C-BE32-E72D297353CC}">
              <c16:uniqueId val="{00000001-4981-42F1-95FE-614CD572B45E}"/>
            </c:ext>
          </c:extLst>
        </c:ser>
        <c:ser>
          <c:idx val="2"/>
          <c:order val="2"/>
          <c:tx>
            <c:strRef>
              <c:f>Sheet1!$D$57</c:f>
              <c:strCache>
                <c:ptCount val="1"/>
                <c:pt idx="0">
                  <c:v>Occassionally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Sheet1!$A$58:$A$62</c:f>
              <c:strCache>
                <c:ptCount val="5"/>
                <c:pt idx="0">
                  <c:v>Government</c:v>
                </c:pt>
                <c:pt idx="1">
                  <c:v>European Commission</c:v>
                </c:pt>
                <c:pt idx="2">
                  <c:v>European Parliament</c:v>
                </c:pt>
                <c:pt idx="3">
                  <c:v>NGOs</c:v>
                </c:pt>
                <c:pt idx="4">
                  <c:v>Academics</c:v>
                </c:pt>
              </c:strCache>
            </c:strRef>
          </c:cat>
          <c:val>
            <c:numRef>
              <c:f>Sheet1!$D$58:$D$62</c:f>
              <c:numCache>
                <c:formatCode>General</c:formatCode>
                <c:ptCount val="5"/>
                <c:pt idx="0">
                  <c:v>14</c:v>
                </c:pt>
                <c:pt idx="1">
                  <c:v>26</c:v>
                </c:pt>
                <c:pt idx="2">
                  <c:v>19</c:v>
                </c:pt>
                <c:pt idx="3">
                  <c:v>24</c:v>
                </c:pt>
                <c:pt idx="4">
                  <c:v>24</c:v>
                </c:pt>
              </c:numCache>
            </c:numRef>
          </c:val>
          <c:extLst xmlns:c16r2="http://schemas.microsoft.com/office/drawing/2015/06/chart">
            <c:ext xmlns:c16="http://schemas.microsoft.com/office/drawing/2014/chart" uri="{C3380CC4-5D6E-409C-BE32-E72D297353CC}">
              <c16:uniqueId val="{00000002-4981-42F1-95FE-614CD572B45E}"/>
            </c:ext>
          </c:extLst>
        </c:ser>
        <c:ser>
          <c:idx val="3"/>
          <c:order val="3"/>
          <c:tx>
            <c:strRef>
              <c:f>Sheet1!$E$57</c:f>
              <c:strCache>
                <c:ptCount val="1"/>
                <c:pt idx="0">
                  <c:v>Never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Sheet1!$A$58:$A$62</c:f>
              <c:strCache>
                <c:ptCount val="5"/>
                <c:pt idx="0">
                  <c:v>Government</c:v>
                </c:pt>
                <c:pt idx="1">
                  <c:v>European Commission</c:v>
                </c:pt>
                <c:pt idx="2">
                  <c:v>European Parliament</c:v>
                </c:pt>
                <c:pt idx="3">
                  <c:v>NGOs</c:v>
                </c:pt>
                <c:pt idx="4">
                  <c:v>Academics</c:v>
                </c:pt>
              </c:strCache>
            </c:strRef>
          </c:cat>
          <c:val>
            <c:numRef>
              <c:f>Sheet1!$E$58:$E$62</c:f>
              <c:numCache>
                <c:formatCode>General</c:formatCode>
                <c:ptCount val="5"/>
                <c:pt idx="0">
                  <c:v>2</c:v>
                </c:pt>
                <c:pt idx="1">
                  <c:v>5</c:v>
                </c:pt>
                <c:pt idx="2">
                  <c:v>10</c:v>
                </c:pt>
                <c:pt idx="3">
                  <c:v>7</c:v>
                </c:pt>
                <c:pt idx="4">
                  <c:v>8</c:v>
                </c:pt>
              </c:numCache>
            </c:numRef>
          </c:val>
          <c:extLst xmlns:c16r2="http://schemas.microsoft.com/office/drawing/2015/06/chart">
            <c:ext xmlns:c16="http://schemas.microsoft.com/office/drawing/2014/chart" uri="{C3380CC4-5D6E-409C-BE32-E72D297353CC}">
              <c16:uniqueId val="{00000003-4981-42F1-95FE-614CD572B45E}"/>
            </c:ext>
          </c:extLst>
        </c:ser>
        <c:dLbls>
          <c:showLegendKey val="0"/>
          <c:showVal val="0"/>
          <c:showCatName val="0"/>
          <c:showSerName val="0"/>
          <c:showPercent val="0"/>
          <c:showBubbleSize val="0"/>
        </c:dLbls>
        <c:gapWidth val="100"/>
        <c:overlap val="100"/>
        <c:axId val="274690392"/>
        <c:axId val="219446952"/>
      </c:barChart>
      <c:catAx>
        <c:axId val="274690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19446952"/>
        <c:crosses val="autoZero"/>
        <c:auto val="1"/>
        <c:lblAlgn val="ctr"/>
        <c:lblOffset val="100"/>
        <c:noMultiLvlLbl val="0"/>
      </c:catAx>
      <c:valAx>
        <c:axId val="219446952"/>
        <c:scaling>
          <c:orientation val="minMax"/>
          <c:max val="4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4690392"/>
        <c:crosses val="autoZero"/>
        <c:crossBetween val="between"/>
      </c:valAx>
      <c:spPr>
        <a:noFill/>
        <a:ln>
          <a:noFill/>
        </a:ln>
        <a:effectLst/>
      </c:spPr>
    </c:plotArea>
    <c:legend>
      <c:legendPos val="b"/>
      <c:layout>
        <c:manualLayout>
          <c:xMode val="edge"/>
          <c:yMode val="edge"/>
          <c:x val="0.37117348814485973"/>
          <c:y val="0.83259932916871005"/>
          <c:w val="0.54219322138582027"/>
          <c:h val="4.64879185944082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sk-SK" sz="1100" b="1"/>
              <a:t>Otázka</a:t>
            </a:r>
            <a:r>
              <a:rPr lang="en-GB" sz="1100" b="1"/>
              <a:t>: </a:t>
            </a:r>
            <a:r>
              <a:rPr lang="sk-SK" sz="1100" b="1"/>
              <a:t>Uveďte</a:t>
            </a:r>
            <a:r>
              <a:rPr lang="sk-SK" sz="1100" b="1" baseline="0"/>
              <a:t> prosím či váš parlament založil účet na nasledujúcich sociálnych sieťach</a:t>
            </a:r>
            <a:endParaRPr lang="en-GB" sz="1100" b="1"/>
          </a:p>
        </c:rich>
      </c:tx>
      <c:overlay val="0"/>
      <c:spPr>
        <a:noFill/>
        <a:ln>
          <a:noFill/>
        </a:ln>
        <a:effectLst/>
      </c:spPr>
    </c:title>
    <c:autoTitleDeleted val="0"/>
    <c:plotArea>
      <c:layout>
        <c:manualLayout>
          <c:layoutTarget val="inner"/>
          <c:xMode val="edge"/>
          <c:yMode val="edge"/>
          <c:x val="0.15785485843649955"/>
          <c:y val="0.16888138274658132"/>
          <c:w val="0.81502531213357521"/>
          <c:h val="0.56975076579339645"/>
        </c:manualLayout>
      </c:layout>
      <c:barChart>
        <c:barDir val="bar"/>
        <c:grouping val="clustered"/>
        <c:varyColors val="0"/>
        <c:ser>
          <c:idx val="0"/>
          <c:order val="0"/>
          <c:spPr>
            <a:solidFill>
              <a:schemeClr val="accent1"/>
            </a:solidFill>
            <a:ln w="47625">
              <a:solidFill>
                <a:schemeClr val="accent1"/>
              </a:solidFill>
            </a:ln>
            <a:effectLst/>
          </c:spPr>
          <c:invertIfNegative val="0"/>
          <c:cat>
            <c:strRef>
              <c:f>Sheet1!$A$218:$A$222</c:f>
              <c:strCache>
                <c:ptCount val="5"/>
                <c:pt idx="0">
                  <c:v>Facebook</c:v>
                </c:pt>
                <c:pt idx="1">
                  <c:v>Twitter</c:v>
                </c:pt>
                <c:pt idx="2">
                  <c:v>Other</c:v>
                </c:pt>
                <c:pt idx="3">
                  <c:v>Instagram</c:v>
                </c:pt>
                <c:pt idx="4">
                  <c:v>LinkedIn</c:v>
                </c:pt>
              </c:strCache>
            </c:strRef>
          </c:cat>
          <c:val>
            <c:numRef>
              <c:f>Sheet1!$B$218:$B$222</c:f>
              <c:numCache>
                <c:formatCode>General</c:formatCode>
                <c:ptCount val="5"/>
                <c:pt idx="0">
                  <c:v>26</c:v>
                </c:pt>
                <c:pt idx="1">
                  <c:v>26</c:v>
                </c:pt>
                <c:pt idx="2">
                  <c:v>10</c:v>
                </c:pt>
                <c:pt idx="3">
                  <c:v>7</c:v>
                </c:pt>
                <c:pt idx="4">
                  <c:v>7</c:v>
                </c:pt>
              </c:numCache>
            </c:numRef>
          </c:val>
          <c:extLst xmlns:c16r2="http://schemas.microsoft.com/office/drawing/2015/06/chart">
            <c:ext xmlns:c16="http://schemas.microsoft.com/office/drawing/2014/chart" uri="{C3380CC4-5D6E-409C-BE32-E72D297353CC}">
              <c16:uniqueId val="{00000000-EACC-46F6-9568-6CEBF3A36C13}"/>
            </c:ext>
          </c:extLst>
        </c:ser>
        <c:dLbls>
          <c:showLegendKey val="0"/>
          <c:showVal val="0"/>
          <c:showCatName val="0"/>
          <c:showSerName val="0"/>
          <c:showPercent val="0"/>
          <c:showBubbleSize val="0"/>
        </c:dLbls>
        <c:gapWidth val="100"/>
        <c:axId val="278028480"/>
        <c:axId val="278028872"/>
      </c:barChart>
      <c:catAx>
        <c:axId val="2780284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8872"/>
        <c:crosses val="autoZero"/>
        <c:auto val="1"/>
        <c:lblAlgn val="ctr"/>
        <c:lblOffset val="100"/>
        <c:noMultiLvlLbl val="0"/>
      </c:catAx>
      <c:valAx>
        <c:axId val="27802887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8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sk-SK" sz="1100" b="1" i="0" u="none" strike="noStrike" baseline="0"/>
              <a:t>Otázka</a:t>
            </a:r>
            <a:r>
              <a:rPr lang="en-GB" sz="1100" b="1" i="0" u="none" strike="noStrike" baseline="0"/>
              <a:t>: </a:t>
            </a:r>
            <a:r>
              <a:rPr lang="sk-SK" sz="1100" b="1" i="0" u="none" strike="noStrike" baseline="0"/>
              <a:t>Kto má prístup do TTIP čitární</a:t>
            </a:r>
            <a:r>
              <a:rPr lang="en-GB" sz="1100" b="1" i="0" u="none" strike="noStrike" baseline="0"/>
              <a:t>?</a:t>
            </a:r>
            <a:endParaRPr lang="en-GB" sz="1100" b="1"/>
          </a:p>
        </c:rich>
      </c:tx>
      <c:overlay val="0"/>
      <c:spPr>
        <a:noFill/>
        <a:ln>
          <a:noFill/>
        </a:ln>
        <a:effectLst/>
      </c:spPr>
    </c:title>
    <c:autoTitleDeleted val="0"/>
    <c:plotArea>
      <c:layout>
        <c:manualLayout>
          <c:layoutTarget val="inner"/>
          <c:xMode val="edge"/>
          <c:yMode val="edge"/>
          <c:x val="0.36704137536914794"/>
          <c:y val="0.10217628637637223"/>
          <c:w val="0.60590951554784467"/>
          <c:h val="0.72578930483301762"/>
        </c:manualLayout>
      </c:layout>
      <c:barChart>
        <c:barDir val="bar"/>
        <c:grouping val="stacked"/>
        <c:varyColors val="0"/>
        <c:ser>
          <c:idx val="0"/>
          <c:order val="0"/>
          <c:tx>
            <c:strRef>
              <c:f>Sheet1!$B$84</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Sheet1!$A$85:$A$93</c:f>
              <c:strCache>
                <c:ptCount val="9"/>
                <c:pt idx="0">
                  <c:v>Other institutions/organisations</c:v>
                </c:pt>
                <c:pt idx="1">
                  <c:v>Members of the Committee on financial affairs</c:v>
                </c:pt>
                <c:pt idx="2">
                  <c:v>Officials of the Parliament/Chamber</c:v>
                </c:pt>
                <c:pt idx="3">
                  <c:v>Members of the Committee on economic affairs</c:v>
                </c:pt>
                <c:pt idx="4">
                  <c:v>Members of other specific committees</c:v>
                </c:pt>
                <c:pt idx="5">
                  <c:v>Members of the Committee on European affairs</c:v>
                </c:pt>
                <c:pt idx="6">
                  <c:v>Members of the Parliament upon request</c:v>
                </c:pt>
                <c:pt idx="7">
                  <c:v>All members of the Parliament/Chamber</c:v>
                </c:pt>
                <c:pt idx="8">
                  <c:v>Government officials</c:v>
                </c:pt>
              </c:strCache>
            </c:strRef>
          </c:cat>
          <c:val>
            <c:numRef>
              <c:f>Sheet1!$B$85:$B$93</c:f>
              <c:numCache>
                <c:formatCode>General</c:formatCode>
                <c:ptCount val="9"/>
                <c:pt idx="0">
                  <c:v>6</c:v>
                </c:pt>
                <c:pt idx="1">
                  <c:v>7</c:v>
                </c:pt>
                <c:pt idx="2">
                  <c:v>7</c:v>
                </c:pt>
                <c:pt idx="3">
                  <c:v>10</c:v>
                </c:pt>
                <c:pt idx="4">
                  <c:v>11</c:v>
                </c:pt>
                <c:pt idx="5">
                  <c:v>13</c:v>
                </c:pt>
                <c:pt idx="6">
                  <c:v>13</c:v>
                </c:pt>
                <c:pt idx="7">
                  <c:v>19</c:v>
                </c:pt>
                <c:pt idx="8">
                  <c:v>24</c:v>
                </c:pt>
              </c:numCache>
            </c:numRef>
          </c:val>
          <c:extLst xmlns:c16r2="http://schemas.microsoft.com/office/drawing/2015/06/chart">
            <c:ext xmlns:c16="http://schemas.microsoft.com/office/drawing/2014/chart" uri="{C3380CC4-5D6E-409C-BE32-E72D297353CC}">
              <c16:uniqueId val="{00000000-AA3F-4FD7-99C9-027E05D00BA2}"/>
            </c:ext>
          </c:extLst>
        </c:ser>
        <c:ser>
          <c:idx val="1"/>
          <c:order val="1"/>
          <c:tx>
            <c:strRef>
              <c:f>Sheet1!$C$84</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Sheet1!$A$85:$A$93</c:f>
              <c:strCache>
                <c:ptCount val="9"/>
                <c:pt idx="0">
                  <c:v>Other institutions/organisations</c:v>
                </c:pt>
                <c:pt idx="1">
                  <c:v>Members of the Committee on financial affairs</c:v>
                </c:pt>
                <c:pt idx="2">
                  <c:v>Officials of the Parliament/Chamber</c:v>
                </c:pt>
                <c:pt idx="3">
                  <c:v>Members of the Committee on economic affairs</c:v>
                </c:pt>
                <c:pt idx="4">
                  <c:v>Members of other specific committees</c:v>
                </c:pt>
                <c:pt idx="5">
                  <c:v>Members of the Committee on European affairs</c:v>
                </c:pt>
                <c:pt idx="6">
                  <c:v>Members of the Parliament upon request</c:v>
                </c:pt>
                <c:pt idx="7">
                  <c:v>All members of the Parliament/Chamber</c:v>
                </c:pt>
                <c:pt idx="8">
                  <c:v>Government officials</c:v>
                </c:pt>
              </c:strCache>
            </c:strRef>
          </c:cat>
          <c:val>
            <c:numRef>
              <c:f>Sheet1!$C$85:$C$93</c:f>
              <c:numCache>
                <c:formatCode>General</c:formatCode>
                <c:ptCount val="9"/>
                <c:pt idx="0">
                  <c:v>12</c:v>
                </c:pt>
                <c:pt idx="1">
                  <c:v>5</c:v>
                </c:pt>
                <c:pt idx="2">
                  <c:v>20</c:v>
                </c:pt>
                <c:pt idx="3">
                  <c:v>4</c:v>
                </c:pt>
                <c:pt idx="4">
                  <c:v>5</c:v>
                </c:pt>
                <c:pt idx="5">
                  <c:v>3</c:v>
                </c:pt>
                <c:pt idx="6">
                  <c:v>4</c:v>
                </c:pt>
                <c:pt idx="7">
                  <c:v>7</c:v>
                </c:pt>
                <c:pt idx="8">
                  <c:v>3</c:v>
                </c:pt>
              </c:numCache>
            </c:numRef>
          </c:val>
          <c:extLst xmlns:c16r2="http://schemas.microsoft.com/office/drawing/2015/06/chart">
            <c:ext xmlns:c16="http://schemas.microsoft.com/office/drawing/2014/chart" uri="{C3380CC4-5D6E-409C-BE32-E72D297353CC}">
              <c16:uniqueId val="{00000001-AA3F-4FD7-99C9-027E05D00BA2}"/>
            </c:ext>
          </c:extLst>
        </c:ser>
        <c:ser>
          <c:idx val="2"/>
          <c:order val="2"/>
          <c:tx>
            <c:strRef>
              <c:f>Sheet1!$D$84</c:f>
              <c:strCache>
                <c:ptCount val="1"/>
                <c:pt idx="0">
                  <c:v>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Sheet1!$A$85:$A$93</c:f>
              <c:strCache>
                <c:ptCount val="9"/>
                <c:pt idx="0">
                  <c:v>Other institutions/organisations</c:v>
                </c:pt>
                <c:pt idx="1">
                  <c:v>Members of the Committee on financial affairs</c:v>
                </c:pt>
                <c:pt idx="2">
                  <c:v>Officials of the Parliament/Chamber</c:v>
                </c:pt>
                <c:pt idx="3">
                  <c:v>Members of the Committee on economic affairs</c:v>
                </c:pt>
                <c:pt idx="4">
                  <c:v>Members of other specific committees</c:v>
                </c:pt>
                <c:pt idx="5">
                  <c:v>Members of the Committee on European affairs</c:v>
                </c:pt>
                <c:pt idx="6">
                  <c:v>Members of the Parliament upon request</c:v>
                </c:pt>
                <c:pt idx="7">
                  <c:v>All members of the Parliament/Chamber</c:v>
                </c:pt>
                <c:pt idx="8">
                  <c:v>Government officials</c:v>
                </c:pt>
              </c:strCache>
            </c:strRef>
          </c:cat>
          <c:val>
            <c:numRef>
              <c:f>Sheet1!$D$85:$D$93</c:f>
              <c:numCache>
                <c:formatCode>General</c:formatCode>
                <c:ptCount val="9"/>
                <c:pt idx="0">
                  <c:v>9</c:v>
                </c:pt>
                <c:pt idx="1">
                  <c:v>7</c:v>
                </c:pt>
                <c:pt idx="2">
                  <c:v>5</c:v>
                </c:pt>
                <c:pt idx="3">
                  <c:v>6</c:v>
                </c:pt>
                <c:pt idx="4">
                  <c:v>6</c:v>
                </c:pt>
                <c:pt idx="5">
                  <c:v>6</c:v>
                </c:pt>
                <c:pt idx="6">
                  <c:v>5</c:v>
                </c:pt>
                <c:pt idx="7">
                  <c:v>4</c:v>
                </c:pt>
                <c:pt idx="8">
                  <c:v>5</c:v>
                </c:pt>
              </c:numCache>
            </c:numRef>
          </c:val>
          <c:extLst xmlns:c16r2="http://schemas.microsoft.com/office/drawing/2015/06/chart">
            <c:ext xmlns:c16="http://schemas.microsoft.com/office/drawing/2014/chart" uri="{C3380CC4-5D6E-409C-BE32-E72D297353CC}">
              <c16:uniqueId val="{00000002-AA3F-4FD7-99C9-027E05D00BA2}"/>
            </c:ext>
          </c:extLst>
        </c:ser>
        <c:dLbls>
          <c:showLegendKey val="0"/>
          <c:showVal val="0"/>
          <c:showCatName val="0"/>
          <c:showSerName val="0"/>
          <c:showPercent val="0"/>
          <c:showBubbleSize val="0"/>
        </c:dLbls>
        <c:gapWidth val="100"/>
        <c:overlap val="100"/>
        <c:axId val="274941936"/>
        <c:axId val="274942328"/>
      </c:barChart>
      <c:catAx>
        <c:axId val="274941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4942328"/>
        <c:crosses val="autoZero"/>
        <c:auto val="1"/>
        <c:lblAlgn val="ctr"/>
        <c:lblOffset val="100"/>
        <c:noMultiLvlLbl val="0"/>
      </c:catAx>
      <c:valAx>
        <c:axId val="274942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4941936"/>
        <c:crosses val="autoZero"/>
        <c:crossBetween val="between"/>
      </c:valAx>
      <c:spPr>
        <a:noFill/>
        <a:ln>
          <a:noFill/>
        </a:ln>
        <a:effectLst/>
      </c:spPr>
    </c:plotArea>
    <c:legend>
      <c:legendPos val="b"/>
      <c:layout>
        <c:manualLayout>
          <c:xMode val="edge"/>
          <c:yMode val="edge"/>
          <c:x val="0.2964321571928672"/>
          <c:y val="0.88218609527209912"/>
          <c:w val="0.62443237620069325"/>
          <c:h val="9.07988783759835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k-SK" sz="1100" b="1"/>
              <a:t>Otázka</a:t>
            </a:r>
            <a:r>
              <a:rPr lang="en-GB" sz="1100" b="1"/>
              <a:t>: </a:t>
            </a:r>
            <a:r>
              <a:rPr lang="sk-SK" sz="1100" b="1"/>
              <a:t>Koľko</a:t>
            </a:r>
            <a:r>
              <a:rPr lang="sk-SK" sz="1100" b="1" baseline="0"/>
              <a:t> poslancov Vášho parlamentu/komory navštívilo čitáreň?</a:t>
            </a:r>
            <a:endParaRPr lang="en-GB" sz="1100" b="1"/>
          </a:p>
        </c:rich>
      </c:tx>
      <c:layout>
        <c:manualLayout>
          <c:xMode val="edge"/>
          <c:yMode val="edge"/>
          <c:x val="0.14856149500217297"/>
          <c:y val="7.1625328816006417E-2"/>
        </c:manualLayout>
      </c:layout>
      <c:overlay val="0"/>
      <c:spPr>
        <a:noFill/>
        <a:ln>
          <a:noFill/>
        </a:ln>
        <a:effectLst/>
      </c:spPr>
    </c:title>
    <c:autoTitleDeleted val="0"/>
    <c:plotArea>
      <c:layout>
        <c:manualLayout>
          <c:layoutTarget val="inner"/>
          <c:xMode val="edge"/>
          <c:yMode val="edge"/>
          <c:x val="0.36356462612968676"/>
          <c:y val="0.14625341180160695"/>
          <c:w val="0.5381129053783531"/>
          <c:h val="0.63488023364347113"/>
        </c:manualLayout>
      </c:layout>
      <c:barChart>
        <c:barDir val="bar"/>
        <c:grouping val="stacked"/>
        <c:varyColors val="0"/>
        <c:ser>
          <c:idx val="1"/>
          <c:order val="0"/>
          <c:spPr>
            <a:solidFill>
              <a:schemeClr val="accent1"/>
            </a:solidFill>
            <a:ln>
              <a:noFill/>
            </a:ln>
            <a:effectLst>
              <a:softEdge rad="0"/>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Sheet1!$A$118:$A$124</c:f>
              <c:strCache>
                <c:ptCount val="7"/>
                <c:pt idx="0">
                  <c:v>Information not available</c:v>
                </c:pt>
                <c:pt idx="1">
                  <c:v>None</c:v>
                </c:pt>
                <c:pt idx="2">
                  <c:v>1-5</c:v>
                </c:pt>
                <c:pt idx="3">
                  <c:v>6-10</c:v>
                </c:pt>
                <c:pt idx="4">
                  <c:v>11-20</c:v>
                </c:pt>
                <c:pt idx="5">
                  <c:v>21-30</c:v>
                </c:pt>
                <c:pt idx="6">
                  <c:v>31 and more</c:v>
                </c:pt>
              </c:strCache>
            </c:strRef>
          </c:cat>
          <c:val>
            <c:numRef>
              <c:f>Sheet1!$B$118:$B$124</c:f>
              <c:numCache>
                <c:formatCode>General</c:formatCode>
                <c:ptCount val="7"/>
                <c:pt idx="0">
                  <c:v>14</c:v>
                </c:pt>
                <c:pt idx="1">
                  <c:v>6</c:v>
                </c:pt>
                <c:pt idx="2">
                  <c:v>5</c:v>
                </c:pt>
                <c:pt idx="3">
                  <c:v>5</c:v>
                </c:pt>
                <c:pt idx="4">
                  <c:v>4</c:v>
                </c:pt>
                <c:pt idx="5">
                  <c:v>3</c:v>
                </c:pt>
                <c:pt idx="6">
                  <c:v>1</c:v>
                </c:pt>
              </c:numCache>
            </c:numRef>
          </c:val>
          <c:extLst xmlns:c16r2="http://schemas.microsoft.com/office/drawing/2015/06/chart">
            <c:ext xmlns:c16="http://schemas.microsoft.com/office/drawing/2014/chart" uri="{C3380CC4-5D6E-409C-BE32-E72D297353CC}">
              <c16:uniqueId val="{00000000-1C61-4FFF-AD0F-C27C90C14AF5}"/>
            </c:ext>
          </c:extLst>
        </c:ser>
        <c:dLbls>
          <c:showLegendKey val="0"/>
          <c:showVal val="0"/>
          <c:showCatName val="0"/>
          <c:showSerName val="0"/>
          <c:showPercent val="0"/>
          <c:showBubbleSize val="0"/>
        </c:dLbls>
        <c:gapWidth val="100"/>
        <c:overlap val="100"/>
        <c:axId val="274943112"/>
        <c:axId val="274943504"/>
      </c:barChart>
      <c:catAx>
        <c:axId val="274943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4943504"/>
        <c:crosses val="autoZero"/>
        <c:auto val="1"/>
        <c:lblAlgn val="ctr"/>
        <c:lblOffset val="100"/>
        <c:noMultiLvlLbl val="0"/>
      </c:catAx>
      <c:valAx>
        <c:axId val="274943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4943112"/>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sk-SK" sz="1100" b="1"/>
              <a:t>Otázka</a:t>
            </a:r>
            <a:r>
              <a:rPr lang="en-GB" sz="1100" b="1"/>
              <a:t>:</a:t>
            </a:r>
            <a:r>
              <a:rPr lang="en-GB" sz="1100" b="1" baseline="0"/>
              <a:t> </a:t>
            </a:r>
            <a:r>
              <a:rPr lang="sk-SK" sz="1100" b="1" baseline="0"/>
              <a:t>Ktoré nástroje "Zimného balíka" Európskej Komisie na energetickú bezpečnosť považujú parlamenty/komory za sporné</a:t>
            </a:r>
            <a:r>
              <a:rPr lang="en-GB" sz="1100" b="1"/>
              <a:t>?</a:t>
            </a:r>
          </a:p>
        </c:rich>
      </c:tx>
      <c:overlay val="0"/>
      <c:spPr>
        <a:noFill/>
        <a:ln>
          <a:noFill/>
        </a:ln>
        <a:effectLst/>
      </c:spPr>
    </c:title>
    <c:autoTitleDeleted val="0"/>
    <c:plotArea>
      <c:layout>
        <c:manualLayout>
          <c:layoutTarget val="inner"/>
          <c:xMode val="edge"/>
          <c:yMode val="edge"/>
          <c:x val="0.3983321185242979"/>
          <c:y val="0.11870520841083528"/>
          <c:w val="0.50856053684293367"/>
          <c:h val="0.63212541330439398"/>
        </c:manualLayout>
      </c:layout>
      <c:barChart>
        <c:barDir val="bar"/>
        <c:grouping val="stacked"/>
        <c:varyColors val="0"/>
        <c:ser>
          <c:idx val="0"/>
          <c:order val="0"/>
          <c:tx>
            <c:strRef>
              <c:f>Sheet1!$B$1</c:f>
              <c:strCache>
                <c:ptCount val="1"/>
                <c:pt idx="0">
                  <c:v>Very contentious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Regional cooperation</c:v>
                </c:pt>
                <c:pt idx="1">
                  <c:v>Solidarity</c:v>
                </c:pt>
                <c:pt idx="2">
                  <c:v>Transparency</c:v>
                </c:pt>
                <c:pt idx="3">
                  <c:v>Definitions</c:v>
                </c:pt>
                <c:pt idx="4">
                  <c:v>Proportionality and subsidiarity issues</c:v>
                </c:pt>
                <c:pt idx="5">
                  <c:v>Ex ante examination of agreements by the Commission</c:v>
                </c:pt>
              </c:strCache>
            </c:strRef>
          </c:cat>
          <c:val>
            <c:numRef>
              <c:f>Sheet1!$B$2:$B$7</c:f>
              <c:numCache>
                <c:formatCode>General</c:formatCode>
                <c:ptCount val="6"/>
                <c:pt idx="0">
                  <c:v>8</c:v>
                </c:pt>
                <c:pt idx="1">
                  <c:v>8</c:v>
                </c:pt>
                <c:pt idx="2">
                  <c:v>7</c:v>
                </c:pt>
                <c:pt idx="3">
                  <c:v>3</c:v>
                </c:pt>
                <c:pt idx="4">
                  <c:v>8</c:v>
                </c:pt>
                <c:pt idx="5">
                  <c:v>11</c:v>
                </c:pt>
              </c:numCache>
            </c:numRef>
          </c:val>
          <c:extLst xmlns:c16r2="http://schemas.microsoft.com/office/drawing/2015/06/chart">
            <c:ext xmlns:c16="http://schemas.microsoft.com/office/drawing/2014/chart" uri="{C3380CC4-5D6E-409C-BE32-E72D297353CC}">
              <c16:uniqueId val="{00000000-F8C0-4737-B081-412E72438B1F}"/>
            </c:ext>
          </c:extLst>
        </c:ser>
        <c:ser>
          <c:idx val="1"/>
          <c:order val="1"/>
          <c:tx>
            <c:strRef>
              <c:f>Sheet1!$C$1</c:f>
              <c:strCache>
                <c:ptCount val="1"/>
                <c:pt idx="0">
                  <c:v>Somewhat contentious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Regional cooperation</c:v>
                </c:pt>
                <c:pt idx="1">
                  <c:v>Solidarity</c:v>
                </c:pt>
                <c:pt idx="2">
                  <c:v>Transparency</c:v>
                </c:pt>
                <c:pt idx="3">
                  <c:v>Definitions</c:v>
                </c:pt>
                <c:pt idx="4">
                  <c:v>Proportionality and subsidiarity issues</c:v>
                </c:pt>
                <c:pt idx="5">
                  <c:v>Ex ante examination of agreements by the Commission</c:v>
                </c:pt>
              </c:strCache>
            </c:strRef>
          </c:cat>
          <c:val>
            <c:numRef>
              <c:f>Sheet1!$C$2:$C$7</c:f>
              <c:numCache>
                <c:formatCode>General</c:formatCode>
                <c:ptCount val="6"/>
                <c:pt idx="0">
                  <c:v>4</c:v>
                </c:pt>
                <c:pt idx="1">
                  <c:v>6</c:v>
                </c:pt>
                <c:pt idx="2">
                  <c:v>5</c:v>
                </c:pt>
                <c:pt idx="3">
                  <c:v>10</c:v>
                </c:pt>
                <c:pt idx="4">
                  <c:v>7</c:v>
                </c:pt>
                <c:pt idx="5">
                  <c:v>6</c:v>
                </c:pt>
              </c:numCache>
            </c:numRef>
          </c:val>
          <c:extLst xmlns:c16r2="http://schemas.microsoft.com/office/drawing/2015/06/chart">
            <c:ext xmlns:c16="http://schemas.microsoft.com/office/drawing/2014/chart" uri="{C3380CC4-5D6E-409C-BE32-E72D297353CC}">
              <c16:uniqueId val="{00000001-F8C0-4737-B081-412E72438B1F}"/>
            </c:ext>
          </c:extLst>
        </c:ser>
        <c:ser>
          <c:idx val="2"/>
          <c:order val="2"/>
          <c:tx>
            <c:strRef>
              <c:f>Sheet1!$D$1</c:f>
              <c:strCache>
                <c:ptCount val="1"/>
                <c:pt idx="0">
                  <c:v>Barely contentious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Regional cooperation</c:v>
                </c:pt>
                <c:pt idx="1">
                  <c:v>Solidarity</c:v>
                </c:pt>
                <c:pt idx="2">
                  <c:v>Transparency</c:v>
                </c:pt>
                <c:pt idx="3">
                  <c:v>Definitions</c:v>
                </c:pt>
                <c:pt idx="4">
                  <c:v>Proportionality and subsidiarity issues</c:v>
                </c:pt>
                <c:pt idx="5">
                  <c:v>Ex ante examination of agreements by the Commission</c:v>
                </c:pt>
              </c:strCache>
            </c:strRef>
          </c:cat>
          <c:val>
            <c:numRef>
              <c:f>Sheet1!$D$2:$D$7</c:f>
              <c:numCache>
                <c:formatCode>General</c:formatCode>
                <c:ptCount val="6"/>
                <c:pt idx="0">
                  <c:v>4</c:v>
                </c:pt>
                <c:pt idx="1">
                  <c:v>4</c:v>
                </c:pt>
                <c:pt idx="2">
                  <c:v>5</c:v>
                </c:pt>
                <c:pt idx="3">
                  <c:v>2</c:v>
                </c:pt>
                <c:pt idx="4">
                  <c:v>2</c:v>
                </c:pt>
                <c:pt idx="5">
                  <c:v>2</c:v>
                </c:pt>
              </c:numCache>
            </c:numRef>
          </c:val>
          <c:extLst xmlns:c16r2="http://schemas.microsoft.com/office/drawing/2015/06/chart">
            <c:ext xmlns:c16="http://schemas.microsoft.com/office/drawing/2014/chart" uri="{C3380CC4-5D6E-409C-BE32-E72D297353CC}">
              <c16:uniqueId val="{00000002-F8C0-4737-B081-412E72438B1F}"/>
            </c:ext>
          </c:extLst>
        </c:ser>
        <c:ser>
          <c:idx val="3"/>
          <c:order val="3"/>
          <c:tx>
            <c:strRef>
              <c:f>Sheet1!$E$1</c:f>
              <c:strCache>
                <c:ptCount val="1"/>
                <c:pt idx="0">
                  <c:v>Not contentious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Regional cooperation</c:v>
                </c:pt>
                <c:pt idx="1">
                  <c:v>Solidarity</c:v>
                </c:pt>
                <c:pt idx="2">
                  <c:v>Transparency</c:v>
                </c:pt>
                <c:pt idx="3">
                  <c:v>Definitions</c:v>
                </c:pt>
                <c:pt idx="4">
                  <c:v>Proportionality and subsidiarity issues</c:v>
                </c:pt>
                <c:pt idx="5">
                  <c:v>Ex ante examination of agreements by the Commission</c:v>
                </c:pt>
              </c:strCache>
            </c:strRef>
          </c:cat>
          <c:val>
            <c:numRef>
              <c:f>Sheet1!$E$2:$E$7</c:f>
              <c:numCache>
                <c:formatCode>General</c:formatCode>
                <c:ptCount val="6"/>
                <c:pt idx="0">
                  <c:v>10</c:v>
                </c:pt>
                <c:pt idx="1">
                  <c:v>7</c:v>
                </c:pt>
                <c:pt idx="2">
                  <c:v>8</c:v>
                </c:pt>
                <c:pt idx="3">
                  <c:v>9</c:v>
                </c:pt>
                <c:pt idx="4">
                  <c:v>9</c:v>
                </c:pt>
                <c:pt idx="5">
                  <c:v>7</c:v>
                </c:pt>
              </c:numCache>
            </c:numRef>
          </c:val>
          <c:extLst xmlns:c16r2="http://schemas.microsoft.com/office/drawing/2015/06/chart">
            <c:ext xmlns:c16="http://schemas.microsoft.com/office/drawing/2014/chart" uri="{C3380CC4-5D6E-409C-BE32-E72D297353CC}">
              <c16:uniqueId val="{00000003-F8C0-4737-B081-412E72438B1F}"/>
            </c:ext>
          </c:extLst>
        </c:ser>
        <c:dLbls>
          <c:showLegendKey val="0"/>
          <c:showVal val="0"/>
          <c:showCatName val="0"/>
          <c:showSerName val="0"/>
          <c:showPercent val="0"/>
          <c:showBubbleSize val="0"/>
        </c:dLbls>
        <c:gapWidth val="100"/>
        <c:overlap val="100"/>
        <c:axId val="274944288"/>
        <c:axId val="274944680"/>
      </c:barChart>
      <c:catAx>
        <c:axId val="274944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4944680"/>
        <c:crosses val="autoZero"/>
        <c:auto val="1"/>
        <c:lblAlgn val="ctr"/>
        <c:lblOffset val="100"/>
        <c:noMultiLvlLbl val="0"/>
      </c:catAx>
      <c:valAx>
        <c:axId val="274944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4944288"/>
        <c:crosses val="autoZero"/>
        <c:crossBetween val="between"/>
      </c:valAx>
      <c:spPr>
        <a:noFill/>
        <a:ln>
          <a:noFill/>
        </a:ln>
        <a:effectLst/>
      </c:spPr>
    </c:plotArea>
    <c:legend>
      <c:legendPos val="b"/>
      <c:layout>
        <c:manualLayout>
          <c:xMode val="edge"/>
          <c:yMode val="edge"/>
          <c:x val="4.7245074859520987E-2"/>
          <c:y val="0.87667645459394483"/>
          <c:w val="0.90664855158305457"/>
          <c:h val="9.07988783759835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noFill/>
    <a:ln w="9525" cap="flat" cmpd="sng" algn="ctr">
      <a:noFill/>
      <a:round/>
    </a:ln>
    <a:effectLst/>
  </c:spPr>
  <c:txPr>
    <a:bodyPr/>
    <a:lstStyle/>
    <a:p>
      <a:pPr>
        <a:defRPr/>
      </a:pPr>
      <a:endParaRPr lang="sk-SK"/>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sk-SK" sz="1100" b="1"/>
              <a:t>Otázka</a:t>
            </a:r>
            <a:r>
              <a:rPr lang="en-GB" sz="1100" b="1"/>
              <a:t>:</a:t>
            </a:r>
            <a:r>
              <a:rPr lang="sk-SK" sz="1100" b="1"/>
              <a:t> Ktoré nástroje</a:t>
            </a:r>
            <a:r>
              <a:rPr lang="sk-SK" sz="1100" b="1" baseline="0"/>
              <a:t> riadenia Enrgetickej Únie podľa názoru vášho parlamentu/komory zabezpečia najlepšie plenenie cieľov na úrovni EÚ pre obnoviteľné zdroje energie (záväzné na úrovni</a:t>
            </a:r>
            <a:r>
              <a:rPr lang="en-GB" sz="1100" b="1" baseline="0"/>
              <a:t> </a:t>
            </a:r>
            <a:r>
              <a:rPr lang="sk-SK" sz="1100" b="1" baseline="0"/>
              <a:t>EÚ) a energetickej účinnosti (indikatívne na úrovni EÚ)?</a:t>
            </a:r>
            <a:endParaRPr lang="en-GB" sz="1100" b="1"/>
          </a:p>
        </c:rich>
      </c:tx>
      <c:overlay val="0"/>
      <c:spPr>
        <a:noFill/>
        <a:ln>
          <a:noFill/>
        </a:ln>
        <a:effectLst/>
      </c:spPr>
    </c:title>
    <c:autoTitleDeleted val="0"/>
    <c:plotArea>
      <c:layout>
        <c:manualLayout>
          <c:layoutTarget val="inner"/>
          <c:xMode val="edge"/>
          <c:yMode val="edge"/>
          <c:x val="0.38245935952340882"/>
          <c:y val="0.24510657642341227"/>
          <c:w val="0.50856053684293367"/>
          <c:h val="0.56648496398282955"/>
        </c:manualLayout>
      </c:layout>
      <c:barChart>
        <c:barDir val="bar"/>
        <c:grouping val="stacked"/>
        <c:varyColors val="0"/>
        <c:ser>
          <c:idx val="0"/>
          <c:order val="0"/>
          <c:tx>
            <c:strRef>
              <c:f>Sheet1!$V$1</c:f>
              <c:strCache>
                <c:ptCount val="1"/>
                <c:pt idx="0">
                  <c:v>Very important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Sheet1!$U$2:$U$5</c:f>
              <c:strCache>
                <c:ptCount val="4"/>
                <c:pt idx="0">
                  <c:v>Integrated national climate and energy plan</c:v>
                </c:pt>
                <c:pt idx="1">
                  <c:v>Looking into planning and reporting obligations</c:v>
                </c:pt>
                <c:pt idx="2">
                  <c:v>Monitoring </c:v>
                </c:pt>
                <c:pt idx="3">
                  <c:v>Regional cooperation</c:v>
                </c:pt>
              </c:strCache>
            </c:strRef>
          </c:cat>
          <c:val>
            <c:numRef>
              <c:f>Sheet1!$V$2:$V$5</c:f>
              <c:numCache>
                <c:formatCode>General</c:formatCode>
                <c:ptCount val="4"/>
                <c:pt idx="0">
                  <c:v>11</c:v>
                </c:pt>
                <c:pt idx="1">
                  <c:v>7</c:v>
                </c:pt>
                <c:pt idx="2">
                  <c:v>7</c:v>
                </c:pt>
                <c:pt idx="3">
                  <c:v>15</c:v>
                </c:pt>
              </c:numCache>
            </c:numRef>
          </c:val>
          <c:extLst xmlns:c16r2="http://schemas.microsoft.com/office/drawing/2015/06/chart">
            <c:ext xmlns:c16="http://schemas.microsoft.com/office/drawing/2014/chart" uri="{C3380CC4-5D6E-409C-BE32-E72D297353CC}">
              <c16:uniqueId val="{00000000-E666-4F62-9240-7A8018390220}"/>
            </c:ext>
          </c:extLst>
        </c:ser>
        <c:ser>
          <c:idx val="1"/>
          <c:order val="1"/>
          <c:tx>
            <c:strRef>
              <c:f>Sheet1!$W$1</c:f>
              <c:strCache>
                <c:ptCount val="1"/>
                <c:pt idx="0">
                  <c:v>Somewhat important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Sheet1!$U$2:$U$5</c:f>
              <c:strCache>
                <c:ptCount val="4"/>
                <c:pt idx="0">
                  <c:v>Integrated national climate and energy plan</c:v>
                </c:pt>
                <c:pt idx="1">
                  <c:v>Looking into planning and reporting obligations</c:v>
                </c:pt>
                <c:pt idx="2">
                  <c:v>Monitoring </c:v>
                </c:pt>
                <c:pt idx="3">
                  <c:v>Regional cooperation</c:v>
                </c:pt>
              </c:strCache>
            </c:strRef>
          </c:cat>
          <c:val>
            <c:numRef>
              <c:f>Sheet1!$W$2:$W$5</c:f>
              <c:numCache>
                <c:formatCode>General</c:formatCode>
                <c:ptCount val="4"/>
                <c:pt idx="0">
                  <c:v>9</c:v>
                </c:pt>
                <c:pt idx="1">
                  <c:v>7</c:v>
                </c:pt>
                <c:pt idx="2">
                  <c:v>11</c:v>
                </c:pt>
                <c:pt idx="3">
                  <c:v>3</c:v>
                </c:pt>
              </c:numCache>
            </c:numRef>
          </c:val>
          <c:extLst xmlns:c16r2="http://schemas.microsoft.com/office/drawing/2015/06/chart">
            <c:ext xmlns:c16="http://schemas.microsoft.com/office/drawing/2014/chart" uri="{C3380CC4-5D6E-409C-BE32-E72D297353CC}">
              <c16:uniqueId val="{00000001-E666-4F62-9240-7A8018390220}"/>
            </c:ext>
          </c:extLst>
        </c:ser>
        <c:ser>
          <c:idx val="2"/>
          <c:order val="2"/>
          <c:tx>
            <c:strRef>
              <c:f>Sheet1!$X$1</c:f>
              <c:strCache>
                <c:ptCount val="1"/>
                <c:pt idx="0">
                  <c:v>Barely important</c:v>
                </c:pt>
              </c:strCache>
            </c:strRef>
          </c:tx>
          <c:spPr>
            <a:solidFill>
              <a:schemeClr val="accent3"/>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E666-4F62-9240-7A801839022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Sheet1!$U$2:$U$5</c:f>
              <c:strCache>
                <c:ptCount val="4"/>
                <c:pt idx="0">
                  <c:v>Integrated national climate and energy plan</c:v>
                </c:pt>
                <c:pt idx="1">
                  <c:v>Looking into planning and reporting obligations</c:v>
                </c:pt>
                <c:pt idx="2">
                  <c:v>Monitoring </c:v>
                </c:pt>
                <c:pt idx="3">
                  <c:v>Regional cooperation</c:v>
                </c:pt>
              </c:strCache>
            </c:strRef>
          </c:cat>
          <c:val>
            <c:numRef>
              <c:f>Sheet1!$X$2:$X$5</c:f>
              <c:numCache>
                <c:formatCode>General</c:formatCode>
                <c:ptCount val="4"/>
                <c:pt idx="0">
                  <c:v>0</c:v>
                </c:pt>
                <c:pt idx="1">
                  <c:v>5</c:v>
                </c:pt>
                <c:pt idx="2">
                  <c:v>1</c:v>
                </c:pt>
                <c:pt idx="3">
                  <c:v>1</c:v>
                </c:pt>
              </c:numCache>
            </c:numRef>
          </c:val>
          <c:extLst xmlns:c16r2="http://schemas.microsoft.com/office/drawing/2015/06/chart">
            <c:ext xmlns:c16="http://schemas.microsoft.com/office/drawing/2014/chart" uri="{C3380CC4-5D6E-409C-BE32-E72D297353CC}">
              <c16:uniqueId val="{00000003-E666-4F62-9240-7A8018390220}"/>
            </c:ext>
          </c:extLst>
        </c:ser>
        <c:ser>
          <c:idx val="3"/>
          <c:order val="3"/>
          <c:tx>
            <c:strRef>
              <c:f>Sheet1!$Y$1</c:f>
              <c:strCache>
                <c:ptCount val="1"/>
                <c:pt idx="0">
                  <c:v>Not important</c:v>
                </c:pt>
              </c:strCache>
            </c:strRef>
          </c:tx>
          <c:spPr>
            <a:solidFill>
              <a:schemeClr val="accent6"/>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4-E666-4F62-9240-7A8018390220}"/>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5-E666-4F62-9240-7A8018390220}"/>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6-E666-4F62-9240-7A801839022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Sheet1!$U$2:$U$5</c:f>
              <c:strCache>
                <c:ptCount val="4"/>
                <c:pt idx="0">
                  <c:v>Integrated national climate and energy plan</c:v>
                </c:pt>
                <c:pt idx="1">
                  <c:v>Looking into planning and reporting obligations</c:v>
                </c:pt>
                <c:pt idx="2">
                  <c:v>Monitoring </c:v>
                </c:pt>
                <c:pt idx="3">
                  <c:v>Regional cooperation</c:v>
                </c:pt>
              </c:strCache>
            </c:strRef>
          </c:cat>
          <c:val>
            <c:numRef>
              <c:f>Sheet1!$Y$2:$Y$5</c:f>
              <c:numCache>
                <c:formatCode>General</c:formatCode>
                <c:ptCount val="4"/>
                <c:pt idx="0">
                  <c:v>0</c:v>
                </c:pt>
                <c:pt idx="1">
                  <c:v>0</c:v>
                </c:pt>
                <c:pt idx="2">
                  <c:v>0</c:v>
                </c:pt>
                <c:pt idx="3">
                  <c:v>1</c:v>
                </c:pt>
              </c:numCache>
            </c:numRef>
          </c:val>
          <c:extLst xmlns:c16r2="http://schemas.microsoft.com/office/drawing/2015/06/chart">
            <c:ext xmlns:c16="http://schemas.microsoft.com/office/drawing/2014/chart" uri="{C3380CC4-5D6E-409C-BE32-E72D297353CC}">
              <c16:uniqueId val="{00000007-E666-4F62-9240-7A8018390220}"/>
            </c:ext>
          </c:extLst>
        </c:ser>
        <c:ser>
          <c:idx val="4"/>
          <c:order val="4"/>
          <c:tx>
            <c:strRef>
              <c:f>Sheet1!$Z$1</c:f>
              <c:strCache>
                <c:ptCount val="1"/>
                <c:pt idx="0">
                  <c:v>No opinion</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Sheet1!$U$2:$U$5</c:f>
              <c:strCache>
                <c:ptCount val="4"/>
                <c:pt idx="0">
                  <c:v>Integrated national climate and energy plan</c:v>
                </c:pt>
                <c:pt idx="1">
                  <c:v>Looking into planning and reporting obligations</c:v>
                </c:pt>
                <c:pt idx="2">
                  <c:v>Monitoring </c:v>
                </c:pt>
                <c:pt idx="3">
                  <c:v>Regional cooperation</c:v>
                </c:pt>
              </c:strCache>
            </c:strRef>
          </c:cat>
          <c:val>
            <c:numRef>
              <c:f>Sheet1!$Z$2:$Z$5</c:f>
              <c:numCache>
                <c:formatCode>General</c:formatCode>
                <c:ptCount val="4"/>
                <c:pt idx="0">
                  <c:v>10</c:v>
                </c:pt>
                <c:pt idx="1">
                  <c:v>11</c:v>
                </c:pt>
                <c:pt idx="2">
                  <c:v>11</c:v>
                </c:pt>
                <c:pt idx="3">
                  <c:v>10</c:v>
                </c:pt>
              </c:numCache>
            </c:numRef>
          </c:val>
          <c:extLst xmlns:c16r2="http://schemas.microsoft.com/office/drawing/2015/06/chart">
            <c:ext xmlns:c16="http://schemas.microsoft.com/office/drawing/2014/chart" uri="{C3380CC4-5D6E-409C-BE32-E72D297353CC}">
              <c16:uniqueId val="{00000008-E666-4F62-9240-7A8018390220}"/>
            </c:ext>
          </c:extLst>
        </c:ser>
        <c:dLbls>
          <c:showLegendKey val="0"/>
          <c:showVal val="0"/>
          <c:showCatName val="0"/>
          <c:showSerName val="0"/>
          <c:showPercent val="0"/>
          <c:showBubbleSize val="0"/>
        </c:dLbls>
        <c:gapWidth val="100"/>
        <c:overlap val="100"/>
        <c:axId val="278022600"/>
        <c:axId val="278022992"/>
      </c:barChart>
      <c:catAx>
        <c:axId val="278022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2992"/>
        <c:crosses val="autoZero"/>
        <c:auto val="1"/>
        <c:lblAlgn val="ctr"/>
        <c:lblOffset val="100"/>
        <c:noMultiLvlLbl val="0"/>
      </c:catAx>
      <c:valAx>
        <c:axId val="278022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2600"/>
        <c:crosses val="autoZero"/>
        <c:crossBetween val="between"/>
      </c:valAx>
      <c:spPr>
        <a:noFill/>
        <a:ln>
          <a:noFill/>
        </a:ln>
        <a:effectLst/>
      </c:spPr>
    </c:plotArea>
    <c:legend>
      <c:legendPos val="b"/>
      <c:layout>
        <c:manualLayout>
          <c:xMode val="edge"/>
          <c:yMode val="edge"/>
          <c:x val="6.4410233115963236E-2"/>
          <c:y val="0.93139270405710695"/>
          <c:w val="0.93558976688403672"/>
          <c:h val="5.51474164235415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1"/>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sk-SK" sz="1100" b="1"/>
              <a:t>Otázka</a:t>
            </a:r>
            <a:r>
              <a:rPr lang="en-GB" sz="1100" b="1"/>
              <a:t>: </a:t>
            </a:r>
            <a:r>
              <a:rPr lang="sk-SK" sz="1100" b="1"/>
              <a:t>Ktoré nástroje</a:t>
            </a:r>
            <a:r>
              <a:rPr lang="sk-SK" sz="1100" b="1" baseline="0"/>
              <a:t> Energetickej Únie vníma váš parlament/komora ako najdoležitejšie?</a:t>
            </a:r>
            <a:endParaRPr lang="en-GB" sz="1100" b="1"/>
          </a:p>
        </c:rich>
      </c:tx>
      <c:overlay val="0"/>
      <c:spPr>
        <a:noFill/>
        <a:ln>
          <a:noFill/>
        </a:ln>
        <a:effectLst/>
      </c:spPr>
    </c:title>
    <c:autoTitleDeleted val="0"/>
    <c:plotArea>
      <c:layout>
        <c:manualLayout>
          <c:layoutTarget val="inner"/>
          <c:xMode val="edge"/>
          <c:yMode val="edge"/>
          <c:x val="0.40007049314402843"/>
          <c:y val="0.11870520841083528"/>
          <c:w val="0.5068221622232032"/>
          <c:h val="0.5935579285573136"/>
        </c:manualLayout>
      </c:layout>
      <c:barChart>
        <c:barDir val="bar"/>
        <c:grouping val="stacked"/>
        <c:varyColors val="0"/>
        <c:ser>
          <c:idx val="0"/>
          <c:order val="0"/>
          <c:tx>
            <c:strRef>
              <c:f>Sheet1!$B$28</c:f>
              <c:strCache>
                <c:ptCount val="1"/>
                <c:pt idx="0">
                  <c:v>Very important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Sheet1!$A$29:$A$33</c:f>
              <c:strCache>
                <c:ptCount val="5"/>
                <c:pt idx="0">
                  <c:v>Energy security, solidarity and trust</c:v>
                </c:pt>
                <c:pt idx="1">
                  <c:v>A fully integrated European energy market</c:v>
                </c:pt>
                <c:pt idx="2">
                  <c:v>Energy efficiency contributing to moderation of demand</c:v>
                </c:pt>
                <c:pt idx="3">
                  <c:v>Decarbonising the economy</c:v>
                </c:pt>
                <c:pt idx="4">
                  <c:v>Research, Innovation and Competitiveness</c:v>
                </c:pt>
              </c:strCache>
            </c:strRef>
          </c:cat>
          <c:val>
            <c:numRef>
              <c:f>Sheet1!$B$29:$B$33</c:f>
              <c:numCache>
                <c:formatCode>General</c:formatCode>
                <c:ptCount val="5"/>
                <c:pt idx="0">
                  <c:v>21</c:v>
                </c:pt>
                <c:pt idx="1">
                  <c:v>17</c:v>
                </c:pt>
                <c:pt idx="2">
                  <c:v>17</c:v>
                </c:pt>
                <c:pt idx="3">
                  <c:v>15</c:v>
                </c:pt>
                <c:pt idx="4">
                  <c:v>20</c:v>
                </c:pt>
              </c:numCache>
            </c:numRef>
          </c:val>
          <c:extLst xmlns:c16r2="http://schemas.microsoft.com/office/drawing/2015/06/chart">
            <c:ext xmlns:c16="http://schemas.microsoft.com/office/drawing/2014/chart" uri="{C3380CC4-5D6E-409C-BE32-E72D297353CC}">
              <c16:uniqueId val="{00000000-98EA-4521-827D-0A7F969CAC21}"/>
            </c:ext>
          </c:extLst>
        </c:ser>
        <c:ser>
          <c:idx val="1"/>
          <c:order val="1"/>
          <c:tx>
            <c:strRef>
              <c:f>Sheet1!$C$28</c:f>
              <c:strCache>
                <c:ptCount val="1"/>
                <c:pt idx="0">
                  <c:v>Somewhat important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Sheet1!$A$29:$A$33</c:f>
              <c:strCache>
                <c:ptCount val="5"/>
                <c:pt idx="0">
                  <c:v>Energy security, solidarity and trust</c:v>
                </c:pt>
                <c:pt idx="1">
                  <c:v>A fully integrated European energy market</c:v>
                </c:pt>
                <c:pt idx="2">
                  <c:v>Energy efficiency contributing to moderation of demand</c:v>
                </c:pt>
                <c:pt idx="3">
                  <c:v>Decarbonising the economy</c:v>
                </c:pt>
                <c:pt idx="4">
                  <c:v>Research, Innovation and Competitiveness</c:v>
                </c:pt>
              </c:strCache>
            </c:strRef>
          </c:cat>
          <c:val>
            <c:numRef>
              <c:f>Sheet1!$C$29:$C$33</c:f>
              <c:numCache>
                <c:formatCode>General</c:formatCode>
                <c:ptCount val="5"/>
                <c:pt idx="0">
                  <c:v>5</c:v>
                </c:pt>
                <c:pt idx="1">
                  <c:v>8</c:v>
                </c:pt>
                <c:pt idx="2">
                  <c:v>10</c:v>
                </c:pt>
                <c:pt idx="3">
                  <c:v>9</c:v>
                </c:pt>
                <c:pt idx="4">
                  <c:v>7</c:v>
                </c:pt>
              </c:numCache>
            </c:numRef>
          </c:val>
          <c:extLst xmlns:c16r2="http://schemas.microsoft.com/office/drawing/2015/06/chart">
            <c:ext xmlns:c16="http://schemas.microsoft.com/office/drawing/2014/chart" uri="{C3380CC4-5D6E-409C-BE32-E72D297353CC}">
              <c16:uniqueId val="{00000001-98EA-4521-827D-0A7F969CAC21}"/>
            </c:ext>
          </c:extLst>
        </c:ser>
        <c:ser>
          <c:idx val="2"/>
          <c:order val="2"/>
          <c:tx>
            <c:strRef>
              <c:f>Sheet1!$D$28</c:f>
              <c:strCache>
                <c:ptCount val="1"/>
                <c:pt idx="0">
                  <c:v>Barely important</c:v>
                </c:pt>
              </c:strCache>
            </c:strRef>
          </c:tx>
          <c:spPr>
            <a:solidFill>
              <a:schemeClr val="accent3"/>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98EA-4521-827D-0A7F969CAC21}"/>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3-98EA-4521-827D-0A7F969CAC2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4-98EA-4521-827D-0A7F969CAC21}"/>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5-98EA-4521-827D-0A7F969CAC2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Sheet1!$A$29:$A$33</c:f>
              <c:strCache>
                <c:ptCount val="5"/>
                <c:pt idx="0">
                  <c:v>Energy security, solidarity and trust</c:v>
                </c:pt>
                <c:pt idx="1">
                  <c:v>A fully integrated European energy market</c:v>
                </c:pt>
                <c:pt idx="2">
                  <c:v>Energy efficiency contributing to moderation of demand</c:v>
                </c:pt>
                <c:pt idx="3">
                  <c:v>Decarbonising the economy</c:v>
                </c:pt>
                <c:pt idx="4">
                  <c:v>Research, Innovation and Competitiveness</c:v>
                </c:pt>
              </c:strCache>
            </c:strRef>
          </c:cat>
          <c:val>
            <c:numRef>
              <c:f>Sheet1!$D$29:$D$33</c:f>
              <c:numCache>
                <c:formatCode>General</c:formatCode>
                <c:ptCount val="5"/>
                <c:pt idx="0">
                  <c:v>0</c:v>
                </c:pt>
                <c:pt idx="1">
                  <c:v>0</c:v>
                </c:pt>
                <c:pt idx="2">
                  <c:v>0</c:v>
                </c:pt>
                <c:pt idx="3">
                  <c:v>2</c:v>
                </c:pt>
                <c:pt idx="4">
                  <c:v>0</c:v>
                </c:pt>
              </c:numCache>
            </c:numRef>
          </c:val>
          <c:extLst xmlns:c16r2="http://schemas.microsoft.com/office/drawing/2015/06/chart">
            <c:ext xmlns:c16="http://schemas.microsoft.com/office/drawing/2014/chart" uri="{C3380CC4-5D6E-409C-BE32-E72D297353CC}">
              <c16:uniqueId val="{00000006-98EA-4521-827D-0A7F969CAC21}"/>
            </c:ext>
          </c:extLst>
        </c:ser>
        <c:ser>
          <c:idx val="3"/>
          <c:order val="3"/>
          <c:tx>
            <c:strRef>
              <c:f>Sheet1!$E$28</c:f>
              <c:strCache>
                <c:ptCount val="1"/>
                <c:pt idx="0">
                  <c:v>Not important</c:v>
                </c:pt>
              </c:strCache>
            </c:strRef>
          </c:tx>
          <c:spPr>
            <a:solidFill>
              <a:schemeClr val="accent6"/>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7-98EA-4521-827D-0A7F969CAC2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8-98EA-4521-827D-0A7F969CAC21}"/>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9-98EA-4521-827D-0A7F969CAC21}"/>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A-98EA-4521-827D-0A7F969CAC2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Sheet1!$A$29:$A$33</c:f>
              <c:strCache>
                <c:ptCount val="5"/>
                <c:pt idx="0">
                  <c:v>Energy security, solidarity and trust</c:v>
                </c:pt>
                <c:pt idx="1">
                  <c:v>A fully integrated European energy market</c:v>
                </c:pt>
                <c:pt idx="2">
                  <c:v>Energy efficiency contributing to moderation of demand</c:v>
                </c:pt>
                <c:pt idx="3">
                  <c:v>Decarbonising the economy</c:v>
                </c:pt>
                <c:pt idx="4">
                  <c:v>Research, Innovation and Competitiveness</c:v>
                </c:pt>
              </c:strCache>
            </c:strRef>
          </c:cat>
          <c:val>
            <c:numRef>
              <c:f>Sheet1!$E$29:$E$33</c:f>
              <c:numCache>
                <c:formatCode>General</c:formatCode>
                <c:ptCount val="5"/>
                <c:pt idx="0">
                  <c:v>0</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B-98EA-4521-827D-0A7F969CAC21}"/>
            </c:ext>
          </c:extLst>
        </c:ser>
        <c:ser>
          <c:idx val="4"/>
          <c:order val="4"/>
          <c:tx>
            <c:strRef>
              <c:f>Sheet1!$F$28</c:f>
              <c:strCache>
                <c:ptCount val="1"/>
                <c:pt idx="0">
                  <c:v>No opinion</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Sheet1!$A$29:$A$33</c:f>
              <c:strCache>
                <c:ptCount val="5"/>
                <c:pt idx="0">
                  <c:v>Energy security, solidarity and trust</c:v>
                </c:pt>
                <c:pt idx="1">
                  <c:v>A fully integrated European energy market</c:v>
                </c:pt>
                <c:pt idx="2">
                  <c:v>Energy efficiency contributing to moderation of demand</c:v>
                </c:pt>
                <c:pt idx="3">
                  <c:v>Decarbonising the economy</c:v>
                </c:pt>
                <c:pt idx="4">
                  <c:v>Research, Innovation and Competitiveness</c:v>
                </c:pt>
              </c:strCache>
            </c:strRef>
          </c:cat>
          <c:val>
            <c:numRef>
              <c:f>Sheet1!$F$29:$F$33</c:f>
              <c:numCache>
                <c:formatCode>General</c:formatCode>
                <c:ptCount val="5"/>
                <c:pt idx="0">
                  <c:v>6</c:v>
                </c:pt>
                <c:pt idx="1">
                  <c:v>6</c:v>
                </c:pt>
                <c:pt idx="2">
                  <c:v>6</c:v>
                </c:pt>
                <c:pt idx="3">
                  <c:v>6</c:v>
                </c:pt>
                <c:pt idx="4">
                  <c:v>6</c:v>
                </c:pt>
              </c:numCache>
            </c:numRef>
          </c:val>
          <c:extLst xmlns:c16r2="http://schemas.microsoft.com/office/drawing/2015/06/chart">
            <c:ext xmlns:c16="http://schemas.microsoft.com/office/drawing/2014/chart" uri="{C3380CC4-5D6E-409C-BE32-E72D297353CC}">
              <c16:uniqueId val="{0000000C-98EA-4521-827D-0A7F969CAC21}"/>
            </c:ext>
          </c:extLst>
        </c:ser>
        <c:dLbls>
          <c:showLegendKey val="0"/>
          <c:showVal val="0"/>
          <c:showCatName val="0"/>
          <c:showSerName val="0"/>
          <c:showPercent val="0"/>
          <c:showBubbleSize val="0"/>
        </c:dLbls>
        <c:gapWidth val="100"/>
        <c:overlap val="100"/>
        <c:axId val="278023776"/>
        <c:axId val="278024168"/>
      </c:barChart>
      <c:catAx>
        <c:axId val="278023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4168"/>
        <c:crosses val="autoZero"/>
        <c:auto val="1"/>
        <c:lblAlgn val="ctr"/>
        <c:lblOffset val="100"/>
        <c:noMultiLvlLbl val="0"/>
      </c:catAx>
      <c:valAx>
        <c:axId val="278024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3776"/>
        <c:crosses val="autoZero"/>
        <c:crossBetween val="between"/>
      </c:valAx>
      <c:spPr>
        <a:noFill/>
        <a:ln>
          <a:noFill/>
        </a:ln>
        <a:effectLst/>
      </c:spPr>
    </c:plotArea>
    <c:legend>
      <c:legendPos val="b"/>
      <c:layout>
        <c:manualLayout>
          <c:xMode val="edge"/>
          <c:yMode val="edge"/>
          <c:x val="6.8551648412697133E-2"/>
          <c:y val="0.85028236153151016"/>
          <c:w val="0.82411517402408119"/>
          <c:h val="0.109848786393183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Otázka</a:t>
            </a:r>
            <a:r>
              <a:rPr lang="en-GB"/>
              <a:t>: </a:t>
            </a:r>
            <a:r>
              <a:rPr lang="sk-SK"/>
              <a:t>Podľa skúseností vášho parlamentu/komory, ako sa  vyvinuli odpovede</a:t>
            </a:r>
            <a:r>
              <a:rPr lang="sk-SK" baseline="0"/>
              <a:t> </a:t>
            </a:r>
            <a:r>
              <a:rPr lang="sk-SK"/>
              <a:t>súčasnej Európskej</a:t>
            </a:r>
            <a:r>
              <a:rPr lang="sk-SK" baseline="0"/>
              <a:t> komisie (2014-) na odôvodnené stanoviská vydané národnými parlamentmi?</a:t>
            </a:r>
            <a:endParaRPr lang="en-GB"/>
          </a:p>
        </c:rich>
      </c:tx>
      <c:layout>
        <c:manualLayout>
          <c:xMode val="edge"/>
          <c:yMode val="edge"/>
          <c:x val="0.14160799652325073"/>
          <c:y val="8.2644610172315103E-3"/>
        </c:manualLayout>
      </c:layout>
      <c:overlay val="0"/>
      <c:spPr>
        <a:noFill/>
        <a:ln>
          <a:noFill/>
        </a:ln>
        <a:effectLst/>
      </c:spPr>
    </c:title>
    <c:autoTitleDeleted val="0"/>
    <c:plotArea>
      <c:layout>
        <c:manualLayout>
          <c:layoutTarget val="inner"/>
          <c:xMode val="edge"/>
          <c:yMode val="edge"/>
          <c:x val="0.36356466284212907"/>
          <c:y val="0.22792958180457631"/>
          <c:w val="0.57635714701242524"/>
          <c:h val="0.53570670143669308"/>
        </c:manualLayout>
      </c:layout>
      <c:barChart>
        <c:barDir val="bar"/>
        <c:grouping val="stacked"/>
        <c:varyColors val="0"/>
        <c:ser>
          <c:idx val="0"/>
          <c:order val="0"/>
          <c:tx>
            <c:strRef>
              <c:f>Sheet1!$B$146</c:f>
              <c:strCache>
                <c:ptCount val="1"/>
                <c:pt idx="0">
                  <c:v>Significantly improved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Sheet1!$A$147:$A$151</c:f>
              <c:strCache>
                <c:ptCount val="5"/>
                <c:pt idx="0">
                  <c:v>Clarity of explanation</c:v>
                </c:pt>
                <c:pt idx="1">
                  <c:v>Relevance of response</c:v>
                </c:pt>
                <c:pt idx="2">
                  <c:v>Specificity of responses</c:v>
                </c:pt>
                <c:pt idx="3">
                  <c:v>Targeting your concerns</c:v>
                </c:pt>
                <c:pt idx="4">
                  <c:v>Time taken to respond</c:v>
                </c:pt>
              </c:strCache>
            </c:strRef>
          </c:cat>
          <c:val>
            <c:numRef>
              <c:f>Sheet1!$B$147:$B$151</c:f>
              <c:numCache>
                <c:formatCode>General</c:formatCode>
                <c:ptCount val="5"/>
                <c:pt idx="0">
                  <c:v>1</c:v>
                </c:pt>
                <c:pt idx="1">
                  <c:v>1</c:v>
                </c:pt>
                <c:pt idx="2">
                  <c:v>1</c:v>
                </c:pt>
                <c:pt idx="3">
                  <c:v>2</c:v>
                </c:pt>
                <c:pt idx="4">
                  <c:v>3</c:v>
                </c:pt>
              </c:numCache>
            </c:numRef>
          </c:val>
          <c:extLst xmlns:c16r2="http://schemas.microsoft.com/office/drawing/2015/06/chart">
            <c:ext xmlns:c16="http://schemas.microsoft.com/office/drawing/2014/chart" uri="{C3380CC4-5D6E-409C-BE32-E72D297353CC}">
              <c16:uniqueId val="{00000000-EB3E-49B2-9B96-705D7351F414}"/>
            </c:ext>
          </c:extLst>
        </c:ser>
        <c:ser>
          <c:idx val="1"/>
          <c:order val="1"/>
          <c:tx>
            <c:strRef>
              <c:f>Sheet1!$C$146</c:f>
              <c:strCache>
                <c:ptCount val="1"/>
                <c:pt idx="0">
                  <c:v>Somewhat improved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Sheet1!$A$147:$A$151</c:f>
              <c:strCache>
                <c:ptCount val="5"/>
                <c:pt idx="0">
                  <c:v>Clarity of explanation</c:v>
                </c:pt>
                <c:pt idx="1">
                  <c:v>Relevance of response</c:v>
                </c:pt>
                <c:pt idx="2">
                  <c:v>Specificity of responses</c:v>
                </c:pt>
                <c:pt idx="3">
                  <c:v>Targeting your concerns</c:v>
                </c:pt>
                <c:pt idx="4">
                  <c:v>Time taken to respond</c:v>
                </c:pt>
              </c:strCache>
            </c:strRef>
          </c:cat>
          <c:val>
            <c:numRef>
              <c:f>Sheet1!$C$147:$C$151</c:f>
              <c:numCache>
                <c:formatCode>General</c:formatCode>
                <c:ptCount val="5"/>
                <c:pt idx="0">
                  <c:v>12</c:v>
                </c:pt>
                <c:pt idx="1">
                  <c:v>13</c:v>
                </c:pt>
                <c:pt idx="2">
                  <c:v>16</c:v>
                </c:pt>
                <c:pt idx="3">
                  <c:v>14</c:v>
                </c:pt>
                <c:pt idx="4">
                  <c:v>14</c:v>
                </c:pt>
              </c:numCache>
            </c:numRef>
          </c:val>
          <c:extLst xmlns:c16r2="http://schemas.microsoft.com/office/drawing/2015/06/chart">
            <c:ext xmlns:c16="http://schemas.microsoft.com/office/drawing/2014/chart" uri="{C3380CC4-5D6E-409C-BE32-E72D297353CC}">
              <c16:uniqueId val="{00000001-EB3E-49B2-9B96-705D7351F414}"/>
            </c:ext>
          </c:extLst>
        </c:ser>
        <c:ser>
          <c:idx val="2"/>
          <c:order val="2"/>
          <c:tx>
            <c:strRef>
              <c:f>Sheet1!$D$146</c:f>
              <c:strCache>
                <c:ptCount val="1"/>
                <c:pt idx="0">
                  <c:v>Not changed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Sheet1!$A$147:$A$151</c:f>
              <c:strCache>
                <c:ptCount val="5"/>
                <c:pt idx="0">
                  <c:v>Clarity of explanation</c:v>
                </c:pt>
                <c:pt idx="1">
                  <c:v>Relevance of response</c:v>
                </c:pt>
                <c:pt idx="2">
                  <c:v>Specificity of responses</c:v>
                </c:pt>
                <c:pt idx="3">
                  <c:v>Targeting your concerns</c:v>
                </c:pt>
                <c:pt idx="4">
                  <c:v>Time taken to respond</c:v>
                </c:pt>
              </c:strCache>
            </c:strRef>
          </c:cat>
          <c:val>
            <c:numRef>
              <c:f>Sheet1!$D$147:$D$151</c:f>
              <c:numCache>
                <c:formatCode>General</c:formatCode>
                <c:ptCount val="5"/>
                <c:pt idx="0">
                  <c:v>15</c:v>
                </c:pt>
                <c:pt idx="1">
                  <c:v>15</c:v>
                </c:pt>
                <c:pt idx="2">
                  <c:v>13</c:v>
                </c:pt>
                <c:pt idx="3">
                  <c:v>13</c:v>
                </c:pt>
                <c:pt idx="4">
                  <c:v>13</c:v>
                </c:pt>
              </c:numCache>
            </c:numRef>
          </c:val>
          <c:extLst xmlns:c16r2="http://schemas.microsoft.com/office/drawing/2015/06/chart">
            <c:ext xmlns:c16="http://schemas.microsoft.com/office/drawing/2014/chart" uri="{C3380CC4-5D6E-409C-BE32-E72D297353CC}">
              <c16:uniqueId val="{00000002-EB3E-49B2-9B96-705D7351F414}"/>
            </c:ext>
          </c:extLst>
        </c:ser>
        <c:ser>
          <c:idx val="3"/>
          <c:order val="3"/>
          <c:tx>
            <c:strRef>
              <c:f>Sheet1!$E$146</c:f>
              <c:strCache>
                <c:ptCount val="1"/>
                <c:pt idx="0">
                  <c:v>Somewhat deteriorated</c:v>
                </c:pt>
              </c:strCache>
            </c:strRef>
          </c:tx>
          <c:spPr>
            <a:solidFill>
              <a:schemeClr val="accent4"/>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3-EB3E-49B2-9B96-705D7351F41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Sheet1!$A$147:$A$151</c:f>
              <c:strCache>
                <c:ptCount val="5"/>
                <c:pt idx="0">
                  <c:v>Clarity of explanation</c:v>
                </c:pt>
                <c:pt idx="1">
                  <c:v>Relevance of response</c:v>
                </c:pt>
                <c:pt idx="2">
                  <c:v>Specificity of responses</c:v>
                </c:pt>
                <c:pt idx="3">
                  <c:v>Targeting your concerns</c:v>
                </c:pt>
                <c:pt idx="4">
                  <c:v>Time taken to respond</c:v>
                </c:pt>
              </c:strCache>
            </c:strRef>
          </c:cat>
          <c:val>
            <c:numRef>
              <c:f>Sheet1!$E$147:$E$151</c:f>
              <c:numCache>
                <c:formatCode>General</c:formatCode>
                <c:ptCount val="5"/>
                <c:pt idx="0">
                  <c:v>0</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4-EB3E-49B2-9B96-705D7351F414}"/>
            </c:ext>
          </c:extLst>
        </c:ser>
        <c:ser>
          <c:idx val="4"/>
          <c:order val="4"/>
          <c:tx>
            <c:strRef>
              <c:f>Sheet1!$F$146</c:f>
              <c:strCache>
                <c:ptCount val="1"/>
                <c:pt idx="0">
                  <c:v>Significantly deteriorated</c:v>
                </c:pt>
              </c:strCache>
            </c:strRef>
          </c:tx>
          <c:spPr>
            <a:solidFill>
              <a:schemeClr val="accent5"/>
            </a:solidFill>
            <a:ln>
              <a:noFill/>
            </a:ln>
            <a:effectLst/>
          </c:spPr>
          <c:invertIfNegative val="0"/>
          <c:cat>
            <c:strRef>
              <c:f>Sheet1!$A$147:$A$151</c:f>
              <c:strCache>
                <c:ptCount val="5"/>
                <c:pt idx="0">
                  <c:v>Clarity of explanation</c:v>
                </c:pt>
                <c:pt idx="1">
                  <c:v>Relevance of response</c:v>
                </c:pt>
                <c:pt idx="2">
                  <c:v>Specificity of responses</c:v>
                </c:pt>
                <c:pt idx="3">
                  <c:v>Targeting your concerns</c:v>
                </c:pt>
                <c:pt idx="4">
                  <c:v>Time taken to respond</c:v>
                </c:pt>
              </c:strCache>
            </c:strRef>
          </c:cat>
          <c:val>
            <c:numRef>
              <c:f>Sheet1!$F$147:$F$151</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5-EB3E-49B2-9B96-705D7351F414}"/>
            </c:ext>
          </c:extLst>
        </c:ser>
        <c:ser>
          <c:idx val="5"/>
          <c:order val="5"/>
          <c:tx>
            <c:strRef>
              <c:f>Sheet1!$G$146</c:f>
              <c:strCache>
                <c:ptCount val="1"/>
                <c:pt idx="0">
                  <c:v>No opinion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Sheet1!$A$147:$A$151</c:f>
              <c:strCache>
                <c:ptCount val="5"/>
                <c:pt idx="0">
                  <c:v>Clarity of explanation</c:v>
                </c:pt>
                <c:pt idx="1">
                  <c:v>Relevance of response</c:v>
                </c:pt>
                <c:pt idx="2">
                  <c:v>Specificity of responses</c:v>
                </c:pt>
                <c:pt idx="3">
                  <c:v>Targeting your concerns</c:v>
                </c:pt>
                <c:pt idx="4">
                  <c:v>Time taken to respond</c:v>
                </c:pt>
              </c:strCache>
            </c:strRef>
          </c:cat>
          <c:val>
            <c:numRef>
              <c:f>Sheet1!$G$147:$G$151</c:f>
              <c:numCache>
                <c:formatCode>General</c:formatCode>
                <c:ptCount val="5"/>
                <c:pt idx="0">
                  <c:v>9</c:v>
                </c:pt>
                <c:pt idx="1">
                  <c:v>7</c:v>
                </c:pt>
                <c:pt idx="2">
                  <c:v>6</c:v>
                </c:pt>
                <c:pt idx="3">
                  <c:v>7</c:v>
                </c:pt>
                <c:pt idx="4">
                  <c:v>6</c:v>
                </c:pt>
              </c:numCache>
            </c:numRef>
          </c:val>
          <c:extLst xmlns:c16r2="http://schemas.microsoft.com/office/drawing/2015/06/chart">
            <c:ext xmlns:c16="http://schemas.microsoft.com/office/drawing/2014/chart" uri="{C3380CC4-5D6E-409C-BE32-E72D297353CC}">
              <c16:uniqueId val="{00000006-EB3E-49B2-9B96-705D7351F414}"/>
            </c:ext>
          </c:extLst>
        </c:ser>
        <c:dLbls>
          <c:showLegendKey val="0"/>
          <c:showVal val="0"/>
          <c:showCatName val="0"/>
          <c:showSerName val="0"/>
          <c:showPercent val="0"/>
          <c:showBubbleSize val="0"/>
        </c:dLbls>
        <c:gapWidth val="150"/>
        <c:overlap val="100"/>
        <c:axId val="278024952"/>
        <c:axId val="278025344"/>
      </c:barChart>
      <c:catAx>
        <c:axId val="278024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5344"/>
        <c:crosses val="autoZero"/>
        <c:auto val="1"/>
        <c:lblAlgn val="ctr"/>
        <c:lblOffset val="100"/>
        <c:noMultiLvlLbl val="0"/>
      </c:catAx>
      <c:valAx>
        <c:axId val="278025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495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k-SK" sz="1100" b="1"/>
              <a:t>Otázka</a:t>
            </a:r>
            <a:r>
              <a:rPr lang="en-GB" sz="1100" b="1"/>
              <a:t>: </a:t>
            </a:r>
            <a:r>
              <a:rPr lang="sk-SK" sz="1100" b="1"/>
              <a:t>Na zvýšenie</a:t>
            </a:r>
            <a:r>
              <a:rPr lang="sk-SK" sz="1100" b="1" baseline="0"/>
              <a:t> povedomia a informovanosti občanov o európskych záležitostiach</a:t>
            </a:r>
            <a:r>
              <a:rPr lang="en-GB" sz="1100" b="1"/>
              <a:t>, </a:t>
            </a:r>
            <a:r>
              <a:rPr lang="sk-SK" sz="1100" b="1"/>
              <a:t>kto a do akej miery</a:t>
            </a:r>
            <a:r>
              <a:rPr lang="en-GB" sz="1100" b="1"/>
              <a:t>, </a:t>
            </a:r>
            <a:r>
              <a:rPr lang="sk-SK" sz="1100" b="1"/>
              <a:t>podľa vášho parlamentu/komory by mal byť viac aktívny</a:t>
            </a:r>
            <a:r>
              <a:rPr lang="en-GB" sz="1100" b="1"/>
              <a:t>? </a:t>
            </a:r>
          </a:p>
        </c:rich>
      </c:tx>
      <c:layout>
        <c:manualLayout>
          <c:xMode val="edge"/>
          <c:yMode val="edge"/>
          <c:x val="0.14160799652325073"/>
          <c:y val="8.2644610172315103E-3"/>
        </c:manualLayout>
      </c:layout>
      <c:overlay val="0"/>
      <c:spPr>
        <a:noFill/>
        <a:ln>
          <a:noFill/>
        </a:ln>
        <a:effectLst/>
      </c:spPr>
    </c:title>
    <c:autoTitleDeleted val="0"/>
    <c:plotArea>
      <c:layout>
        <c:manualLayout>
          <c:layoutTarget val="inner"/>
          <c:xMode val="edge"/>
          <c:yMode val="edge"/>
          <c:x val="0.29229126672073424"/>
          <c:y val="0.14900823214068415"/>
          <c:w val="0.62329326174515021"/>
          <c:h val="0.57060108765398676"/>
        </c:manualLayout>
      </c:layout>
      <c:barChart>
        <c:barDir val="bar"/>
        <c:grouping val="stacked"/>
        <c:varyColors val="0"/>
        <c:ser>
          <c:idx val="0"/>
          <c:order val="0"/>
          <c:tx>
            <c:strRef>
              <c:f>Sheet1!$B$244</c:f>
              <c:strCache>
                <c:ptCount val="1"/>
                <c:pt idx="0">
                  <c:v>Should be significantly more active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Sheet1!$A$245:$A$250</c:f>
              <c:strCache>
                <c:ptCount val="6"/>
                <c:pt idx="0">
                  <c:v>Parliaments/Chambers</c:v>
                </c:pt>
                <c:pt idx="1">
                  <c:v>Governments and its ministries </c:v>
                </c:pt>
                <c:pt idx="2">
                  <c:v>EU institutions</c:v>
                </c:pt>
                <c:pt idx="3">
                  <c:v>Media and press </c:v>
                </c:pt>
                <c:pt idx="4">
                  <c:v>Non-governmental organisations</c:v>
                </c:pt>
                <c:pt idx="5">
                  <c:v>Educational institutions</c:v>
                </c:pt>
              </c:strCache>
            </c:strRef>
          </c:cat>
          <c:val>
            <c:numRef>
              <c:f>Sheet1!$B$245:$B$250</c:f>
              <c:numCache>
                <c:formatCode>General</c:formatCode>
                <c:ptCount val="6"/>
                <c:pt idx="0">
                  <c:v>11</c:v>
                </c:pt>
                <c:pt idx="1">
                  <c:v>8</c:v>
                </c:pt>
                <c:pt idx="2">
                  <c:v>8</c:v>
                </c:pt>
                <c:pt idx="3">
                  <c:v>14</c:v>
                </c:pt>
                <c:pt idx="4">
                  <c:v>6</c:v>
                </c:pt>
                <c:pt idx="5">
                  <c:v>13</c:v>
                </c:pt>
              </c:numCache>
            </c:numRef>
          </c:val>
          <c:extLst xmlns:c16r2="http://schemas.microsoft.com/office/drawing/2015/06/chart">
            <c:ext xmlns:c16="http://schemas.microsoft.com/office/drawing/2014/chart" uri="{C3380CC4-5D6E-409C-BE32-E72D297353CC}">
              <c16:uniqueId val="{00000000-9D04-42DF-A6E3-2FD38793F48A}"/>
            </c:ext>
          </c:extLst>
        </c:ser>
        <c:ser>
          <c:idx val="1"/>
          <c:order val="1"/>
          <c:tx>
            <c:strRef>
              <c:f>Sheet1!$C$244</c:f>
              <c:strCache>
                <c:ptCount val="1"/>
                <c:pt idx="0">
                  <c:v>Should be more active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Sheet1!$A$245:$A$250</c:f>
              <c:strCache>
                <c:ptCount val="6"/>
                <c:pt idx="0">
                  <c:v>Parliaments/Chambers</c:v>
                </c:pt>
                <c:pt idx="1">
                  <c:v>Governments and its ministries </c:v>
                </c:pt>
                <c:pt idx="2">
                  <c:v>EU institutions</c:v>
                </c:pt>
                <c:pt idx="3">
                  <c:v>Media and press </c:v>
                </c:pt>
                <c:pt idx="4">
                  <c:v>Non-governmental organisations</c:v>
                </c:pt>
                <c:pt idx="5">
                  <c:v>Educational institutions</c:v>
                </c:pt>
              </c:strCache>
            </c:strRef>
          </c:cat>
          <c:val>
            <c:numRef>
              <c:f>Sheet1!$C$245:$C$250</c:f>
              <c:numCache>
                <c:formatCode>General</c:formatCode>
                <c:ptCount val="6"/>
                <c:pt idx="0">
                  <c:v>18</c:v>
                </c:pt>
                <c:pt idx="1">
                  <c:v>16</c:v>
                </c:pt>
                <c:pt idx="2">
                  <c:v>15</c:v>
                </c:pt>
                <c:pt idx="3">
                  <c:v>12</c:v>
                </c:pt>
                <c:pt idx="4">
                  <c:v>12</c:v>
                </c:pt>
                <c:pt idx="5">
                  <c:v>10</c:v>
                </c:pt>
              </c:numCache>
            </c:numRef>
          </c:val>
          <c:extLst xmlns:c16r2="http://schemas.microsoft.com/office/drawing/2015/06/chart">
            <c:ext xmlns:c16="http://schemas.microsoft.com/office/drawing/2014/chart" uri="{C3380CC4-5D6E-409C-BE32-E72D297353CC}">
              <c16:uniqueId val="{00000001-9D04-42DF-A6E3-2FD38793F48A}"/>
            </c:ext>
          </c:extLst>
        </c:ser>
        <c:ser>
          <c:idx val="2"/>
          <c:order val="2"/>
          <c:tx>
            <c:strRef>
              <c:f>Sheet1!$D$244</c:f>
              <c:strCache>
                <c:ptCount val="1"/>
                <c:pt idx="0">
                  <c:v>No change required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Sheet1!$A$245:$A$250</c:f>
              <c:strCache>
                <c:ptCount val="6"/>
                <c:pt idx="0">
                  <c:v>Parliaments/Chambers</c:v>
                </c:pt>
                <c:pt idx="1">
                  <c:v>Governments and its ministries </c:v>
                </c:pt>
                <c:pt idx="2">
                  <c:v>EU institutions</c:v>
                </c:pt>
                <c:pt idx="3">
                  <c:v>Media and press </c:v>
                </c:pt>
                <c:pt idx="4">
                  <c:v>Non-governmental organisations</c:v>
                </c:pt>
                <c:pt idx="5">
                  <c:v>Educational institutions</c:v>
                </c:pt>
              </c:strCache>
            </c:strRef>
          </c:cat>
          <c:val>
            <c:numRef>
              <c:f>Sheet1!$D$245:$D$250</c:f>
              <c:numCache>
                <c:formatCode>General</c:formatCode>
                <c:ptCount val="6"/>
                <c:pt idx="0">
                  <c:v>3</c:v>
                </c:pt>
                <c:pt idx="1">
                  <c:v>5</c:v>
                </c:pt>
                <c:pt idx="2">
                  <c:v>7</c:v>
                </c:pt>
                <c:pt idx="3">
                  <c:v>2</c:v>
                </c:pt>
                <c:pt idx="4">
                  <c:v>9</c:v>
                </c:pt>
                <c:pt idx="5">
                  <c:v>2</c:v>
                </c:pt>
              </c:numCache>
            </c:numRef>
          </c:val>
          <c:extLst xmlns:c16r2="http://schemas.microsoft.com/office/drawing/2015/06/chart">
            <c:ext xmlns:c16="http://schemas.microsoft.com/office/drawing/2014/chart" uri="{C3380CC4-5D6E-409C-BE32-E72D297353CC}">
              <c16:uniqueId val="{00000002-9D04-42DF-A6E3-2FD38793F48A}"/>
            </c:ext>
          </c:extLst>
        </c:ser>
        <c:ser>
          <c:idx val="3"/>
          <c:order val="3"/>
          <c:tx>
            <c:strRef>
              <c:f>Sheet1!$E$244</c:f>
              <c:strCache>
                <c:ptCount val="1"/>
                <c:pt idx="0">
                  <c:v>No opinion</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Sheet1!$A$245:$A$250</c:f>
              <c:strCache>
                <c:ptCount val="6"/>
                <c:pt idx="0">
                  <c:v>Parliaments/Chambers</c:v>
                </c:pt>
                <c:pt idx="1">
                  <c:v>Governments and its ministries </c:v>
                </c:pt>
                <c:pt idx="2">
                  <c:v>EU institutions</c:v>
                </c:pt>
                <c:pt idx="3">
                  <c:v>Media and press </c:v>
                </c:pt>
                <c:pt idx="4">
                  <c:v>Non-governmental organisations</c:v>
                </c:pt>
                <c:pt idx="5">
                  <c:v>Educational institutions</c:v>
                </c:pt>
              </c:strCache>
            </c:strRef>
          </c:cat>
          <c:val>
            <c:numRef>
              <c:f>Sheet1!$E$245:$E$250</c:f>
              <c:numCache>
                <c:formatCode>General</c:formatCode>
                <c:ptCount val="6"/>
                <c:pt idx="0">
                  <c:v>4</c:v>
                </c:pt>
                <c:pt idx="1">
                  <c:v>7</c:v>
                </c:pt>
                <c:pt idx="2">
                  <c:v>6</c:v>
                </c:pt>
                <c:pt idx="3">
                  <c:v>8</c:v>
                </c:pt>
                <c:pt idx="4">
                  <c:v>9</c:v>
                </c:pt>
                <c:pt idx="5">
                  <c:v>10</c:v>
                </c:pt>
              </c:numCache>
            </c:numRef>
          </c:val>
          <c:extLst xmlns:c16r2="http://schemas.microsoft.com/office/drawing/2015/06/chart">
            <c:ext xmlns:c16="http://schemas.microsoft.com/office/drawing/2014/chart" uri="{C3380CC4-5D6E-409C-BE32-E72D297353CC}">
              <c16:uniqueId val="{00000003-9D04-42DF-A6E3-2FD38793F48A}"/>
            </c:ext>
          </c:extLst>
        </c:ser>
        <c:dLbls>
          <c:showLegendKey val="0"/>
          <c:showVal val="0"/>
          <c:showCatName val="0"/>
          <c:showSerName val="0"/>
          <c:showPercent val="0"/>
          <c:showBubbleSize val="0"/>
        </c:dLbls>
        <c:gapWidth val="100"/>
        <c:overlap val="100"/>
        <c:axId val="278026128"/>
        <c:axId val="278026520"/>
      </c:barChart>
      <c:catAx>
        <c:axId val="278026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6520"/>
        <c:crosses val="autoZero"/>
        <c:auto val="1"/>
        <c:lblAlgn val="ctr"/>
        <c:lblOffset val="100"/>
        <c:noMultiLvlLbl val="0"/>
      </c:catAx>
      <c:valAx>
        <c:axId val="278026520"/>
        <c:scaling>
          <c:orientation val="minMax"/>
          <c:max val="4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6128"/>
        <c:crosses val="autoZero"/>
        <c:crossBetween val="between"/>
      </c:valAx>
      <c:spPr>
        <a:noFill/>
        <a:ln>
          <a:noFill/>
        </a:ln>
        <a:effectLst/>
      </c:spPr>
    </c:plotArea>
    <c:legend>
      <c:legendPos val="b"/>
      <c:layout>
        <c:manualLayout>
          <c:xMode val="edge"/>
          <c:yMode val="edge"/>
          <c:x val="0.19212968000903408"/>
          <c:y val="0.83259932916871005"/>
          <c:w val="0.74314474706307088"/>
          <c:h val="0.124395427199312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k-SK" sz="1100" b="1"/>
              <a:t>Otázka</a:t>
            </a:r>
            <a:r>
              <a:rPr lang="en-GB" sz="1100" b="1"/>
              <a:t>: </a:t>
            </a:r>
            <a:r>
              <a:rPr lang="sk-SK" sz="1100" b="1"/>
              <a:t>Čo je hlavným obsahom vášho parlamentu/komory v komunikácii s verejnosťou, ako často</a:t>
            </a:r>
            <a:r>
              <a:rPr lang="sk-SK" sz="1100" b="1" baseline="0"/>
              <a:t> komunikuje/by komunikovala vo vzťahu k europským záležitostiam?</a:t>
            </a:r>
            <a:endParaRPr lang="en-GB" sz="1100" b="1"/>
          </a:p>
        </c:rich>
      </c:tx>
      <c:layout>
        <c:manualLayout>
          <c:xMode val="edge"/>
          <c:yMode val="edge"/>
          <c:x val="0.14160793970062727"/>
          <c:y val="2.3446085074795573E-3"/>
        </c:manualLayout>
      </c:layout>
      <c:overlay val="0"/>
      <c:spPr>
        <a:noFill/>
        <a:ln>
          <a:noFill/>
        </a:ln>
        <a:effectLst/>
      </c:spPr>
    </c:title>
    <c:autoTitleDeleted val="0"/>
    <c:plotArea>
      <c:layout>
        <c:manualLayout>
          <c:layoutTarget val="inner"/>
          <c:xMode val="edge"/>
          <c:yMode val="edge"/>
          <c:x val="0.36356462612968676"/>
          <c:y val="0.11870520841083528"/>
          <c:w val="0.58157227087161689"/>
          <c:h val="0.60733203025269944"/>
        </c:manualLayout>
      </c:layout>
      <c:barChart>
        <c:barDir val="bar"/>
        <c:grouping val="stacked"/>
        <c:varyColors val="0"/>
        <c:ser>
          <c:idx val="0"/>
          <c:order val="0"/>
          <c:tx>
            <c:strRef>
              <c:f>Sheet1!$B$171</c:f>
              <c:strCache>
                <c:ptCount val="1"/>
                <c:pt idx="0">
                  <c:v>Very often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Sheet1!$A$172:$A$177</c:f>
              <c:strCache>
                <c:ptCount val="6"/>
                <c:pt idx="0">
                  <c:v>Plenary sessions' discussions (when relevant topic is raised)</c:v>
                </c:pt>
                <c:pt idx="1">
                  <c:v>EU affairs committee meetings' discussions</c:v>
                </c:pt>
                <c:pt idx="2">
                  <c:v>Parliament's/Chamber's opinions within political dialogue with the EC</c:v>
                </c:pt>
                <c:pt idx="3">
                  <c:v>Parliament’s/Chamber's reasoned opinions</c:v>
                </c:pt>
                <c:pt idx="4">
                  <c:v>Proposed EU legislation</c:v>
                </c:pt>
                <c:pt idx="5">
                  <c:v>Implemented EU legislation</c:v>
                </c:pt>
              </c:strCache>
            </c:strRef>
          </c:cat>
          <c:val>
            <c:numRef>
              <c:f>Sheet1!$B$172:$B$177</c:f>
              <c:numCache>
                <c:formatCode>General</c:formatCode>
                <c:ptCount val="6"/>
                <c:pt idx="0">
                  <c:v>17</c:v>
                </c:pt>
                <c:pt idx="1">
                  <c:v>21</c:v>
                </c:pt>
                <c:pt idx="2">
                  <c:v>13</c:v>
                </c:pt>
                <c:pt idx="3">
                  <c:v>13</c:v>
                </c:pt>
                <c:pt idx="4">
                  <c:v>11</c:v>
                </c:pt>
                <c:pt idx="5">
                  <c:v>4</c:v>
                </c:pt>
              </c:numCache>
            </c:numRef>
          </c:val>
          <c:extLst xmlns:c16r2="http://schemas.microsoft.com/office/drawing/2015/06/chart">
            <c:ext xmlns:c16="http://schemas.microsoft.com/office/drawing/2014/chart" uri="{C3380CC4-5D6E-409C-BE32-E72D297353CC}">
              <c16:uniqueId val="{00000000-2F87-4DA6-B45A-8439D4E01BC1}"/>
            </c:ext>
          </c:extLst>
        </c:ser>
        <c:ser>
          <c:idx val="1"/>
          <c:order val="1"/>
          <c:tx>
            <c:strRef>
              <c:f>Sheet1!$C$171</c:f>
              <c:strCache>
                <c:ptCount val="1"/>
                <c:pt idx="0">
                  <c:v>Often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Sheet1!$A$172:$A$177</c:f>
              <c:strCache>
                <c:ptCount val="6"/>
                <c:pt idx="0">
                  <c:v>Plenary sessions' discussions (when relevant topic is raised)</c:v>
                </c:pt>
                <c:pt idx="1">
                  <c:v>EU affairs committee meetings' discussions</c:v>
                </c:pt>
                <c:pt idx="2">
                  <c:v>Parliament's/Chamber's opinions within political dialogue with the EC</c:v>
                </c:pt>
                <c:pt idx="3">
                  <c:v>Parliament’s/Chamber's reasoned opinions</c:v>
                </c:pt>
                <c:pt idx="4">
                  <c:v>Proposed EU legislation</c:v>
                </c:pt>
                <c:pt idx="5">
                  <c:v>Implemented EU legislation</c:v>
                </c:pt>
              </c:strCache>
            </c:strRef>
          </c:cat>
          <c:val>
            <c:numRef>
              <c:f>Sheet1!$C$172:$C$177</c:f>
              <c:numCache>
                <c:formatCode>General</c:formatCode>
                <c:ptCount val="6"/>
                <c:pt idx="0">
                  <c:v>10</c:v>
                </c:pt>
                <c:pt idx="1">
                  <c:v>11</c:v>
                </c:pt>
                <c:pt idx="2">
                  <c:v>10</c:v>
                </c:pt>
                <c:pt idx="3">
                  <c:v>9</c:v>
                </c:pt>
                <c:pt idx="4">
                  <c:v>9</c:v>
                </c:pt>
                <c:pt idx="5">
                  <c:v>7</c:v>
                </c:pt>
              </c:numCache>
            </c:numRef>
          </c:val>
          <c:extLst xmlns:c16r2="http://schemas.microsoft.com/office/drawing/2015/06/chart">
            <c:ext xmlns:c16="http://schemas.microsoft.com/office/drawing/2014/chart" uri="{C3380CC4-5D6E-409C-BE32-E72D297353CC}">
              <c16:uniqueId val="{00000001-2F87-4DA6-B45A-8439D4E01BC1}"/>
            </c:ext>
          </c:extLst>
        </c:ser>
        <c:ser>
          <c:idx val="2"/>
          <c:order val="2"/>
          <c:tx>
            <c:strRef>
              <c:f>Sheet1!$D$171</c:f>
              <c:strCache>
                <c:ptCount val="1"/>
                <c:pt idx="0">
                  <c:v>Occasionally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Sheet1!$A$172:$A$177</c:f>
              <c:strCache>
                <c:ptCount val="6"/>
                <c:pt idx="0">
                  <c:v>Plenary sessions' discussions (when relevant topic is raised)</c:v>
                </c:pt>
                <c:pt idx="1">
                  <c:v>EU affairs committee meetings' discussions</c:v>
                </c:pt>
                <c:pt idx="2">
                  <c:v>Parliament's/Chamber's opinions within political dialogue with the EC</c:v>
                </c:pt>
                <c:pt idx="3">
                  <c:v>Parliament’s/Chamber's reasoned opinions</c:v>
                </c:pt>
                <c:pt idx="4">
                  <c:v>Proposed EU legislation</c:v>
                </c:pt>
                <c:pt idx="5">
                  <c:v>Implemented EU legislation</c:v>
                </c:pt>
              </c:strCache>
            </c:strRef>
          </c:cat>
          <c:val>
            <c:numRef>
              <c:f>Sheet1!$D$172:$D$177</c:f>
              <c:numCache>
                <c:formatCode>General</c:formatCode>
                <c:ptCount val="6"/>
                <c:pt idx="0">
                  <c:v>11</c:v>
                </c:pt>
                <c:pt idx="1">
                  <c:v>5</c:v>
                </c:pt>
                <c:pt idx="2">
                  <c:v>13</c:v>
                </c:pt>
                <c:pt idx="3">
                  <c:v>12</c:v>
                </c:pt>
                <c:pt idx="4">
                  <c:v>15</c:v>
                </c:pt>
                <c:pt idx="5">
                  <c:v>21</c:v>
                </c:pt>
              </c:numCache>
            </c:numRef>
          </c:val>
          <c:extLst xmlns:c16r2="http://schemas.microsoft.com/office/drawing/2015/06/chart">
            <c:ext xmlns:c16="http://schemas.microsoft.com/office/drawing/2014/chart" uri="{C3380CC4-5D6E-409C-BE32-E72D297353CC}">
              <c16:uniqueId val="{00000002-2F87-4DA6-B45A-8439D4E01BC1}"/>
            </c:ext>
          </c:extLst>
        </c:ser>
        <c:ser>
          <c:idx val="3"/>
          <c:order val="3"/>
          <c:tx>
            <c:strRef>
              <c:f>Sheet1!$E$171</c:f>
              <c:strCache>
                <c:ptCount val="1"/>
                <c:pt idx="0">
                  <c:v>Never</c:v>
                </c:pt>
              </c:strCache>
            </c:strRef>
          </c:tx>
          <c:spPr>
            <a:solidFill>
              <a:schemeClr val="accent6"/>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3-2F87-4DA6-B45A-8439D4E01BC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4-2F87-4DA6-B45A-8439D4E01BC1}"/>
                </c:ext>
                <c:ext xmlns:c15="http://schemas.microsoft.com/office/drawing/2012/chart" uri="{CE6537A1-D6FC-4f65-9D91-7224C49458BB}"/>
              </c:extLst>
            </c:dLbl>
            <c:spPr>
              <a:solidFill>
                <a:schemeClr val="accent6"/>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Sheet1!$A$172:$A$177</c:f>
              <c:strCache>
                <c:ptCount val="6"/>
                <c:pt idx="0">
                  <c:v>Plenary sessions' discussions (when relevant topic is raised)</c:v>
                </c:pt>
                <c:pt idx="1">
                  <c:v>EU affairs committee meetings' discussions</c:v>
                </c:pt>
                <c:pt idx="2">
                  <c:v>Parliament's/Chamber's opinions within political dialogue with the EC</c:v>
                </c:pt>
                <c:pt idx="3">
                  <c:v>Parliament’s/Chamber's reasoned opinions</c:v>
                </c:pt>
                <c:pt idx="4">
                  <c:v>Proposed EU legislation</c:v>
                </c:pt>
                <c:pt idx="5">
                  <c:v>Implemented EU legislation</c:v>
                </c:pt>
              </c:strCache>
            </c:strRef>
          </c:cat>
          <c:val>
            <c:numRef>
              <c:f>Sheet1!$E$172:$E$177</c:f>
              <c:numCache>
                <c:formatCode>General</c:formatCode>
                <c:ptCount val="6"/>
                <c:pt idx="0">
                  <c:v>0</c:v>
                </c:pt>
                <c:pt idx="1">
                  <c:v>1</c:v>
                </c:pt>
                <c:pt idx="2">
                  <c:v>1</c:v>
                </c:pt>
                <c:pt idx="3">
                  <c:v>1</c:v>
                </c:pt>
                <c:pt idx="4">
                  <c:v>1</c:v>
                </c:pt>
                <c:pt idx="5">
                  <c:v>3</c:v>
                </c:pt>
              </c:numCache>
            </c:numRef>
          </c:val>
          <c:extLst xmlns:c16r2="http://schemas.microsoft.com/office/drawing/2015/06/chart">
            <c:ext xmlns:c16="http://schemas.microsoft.com/office/drawing/2014/chart" uri="{C3380CC4-5D6E-409C-BE32-E72D297353CC}">
              <c16:uniqueId val="{00000005-2F87-4DA6-B45A-8439D4E01BC1}"/>
            </c:ext>
          </c:extLst>
        </c:ser>
        <c:ser>
          <c:idx val="4"/>
          <c:order val="4"/>
          <c:tx>
            <c:strRef>
              <c:f>Sheet1!$F$171</c:f>
              <c:strCache>
                <c:ptCount val="1"/>
                <c:pt idx="0">
                  <c:v>No opinion</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Sheet1!$A$172:$A$177</c:f>
              <c:strCache>
                <c:ptCount val="6"/>
                <c:pt idx="0">
                  <c:v>Plenary sessions' discussions (when relevant topic is raised)</c:v>
                </c:pt>
                <c:pt idx="1">
                  <c:v>EU affairs committee meetings' discussions</c:v>
                </c:pt>
                <c:pt idx="2">
                  <c:v>Parliament's/Chamber's opinions within political dialogue with the EC</c:v>
                </c:pt>
                <c:pt idx="3">
                  <c:v>Parliament’s/Chamber's reasoned opinions</c:v>
                </c:pt>
                <c:pt idx="4">
                  <c:v>Proposed EU legislation</c:v>
                </c:pt>
                <c:pt idx="5">
                  <c:v>Implemented EU legislation</c:v>
                </c:pt>
              </c:strCache>
            </c:strRef>
          </c:cat>
          <c:val>
            <c:numRef>
              <c:f>Sheet1!$F$172:$F$177</c:f>
              <c:numCache>
                <c:formatCode>General</c:formatCode>
                <c:ptCount val="6"/>
                <c:pt idx="0">
                  <c:v>1</c:v>
                </c:pt>
                <c:pt idx="1">
                  <c:v>1</c:v>
                </c:pt>
                <c:pt idx="2">
                  <c:v>2</c:v>
                </c:pt>
                <c:pt idx="3">
                  <c:v>3</c:v>
                </c:pt>
                <c:pt idx="4">
                  <c:v>3</c:v>
                </c:pt>
                <c:pt idx="5">
                  <c:v>4</c:v>
                </c:pt>
              </c:numCache>
            </c:numRef>
          </c:val>
          <c:extLst xmlns:c16r2="http://schemas.microsoft.com/office/drawing/2015/06/chart">
            <c:ext xmlns:c16="http://schemas.microsoft.com/office/drawing/2014/chart" uri="{C3380CC4-5D6E-409C-BE32-E72D297353CC}">
              <c16:uniqueId val="{00000006-2F87-4DA6-B45A-8439D4E01BC1}"/>
            </c:ext>
          </c:extLst>
        </c:ser>
        <c:dLbls>
          <c:showLegendKey val="0"/>
          <c:showVal val="0"/>
          <c:showCatName val="0"/>
          <c:showSerName val="0"/>
          <c:showPercent val="0"/>
          <c:showBubbleSize val="0"/>
        </c:dLbls>
        <c:gapWidth val="100"/>
        <c:overlap val="100"/>
        <c:axId val="278027304"/>
        <c:axId val="278027696"/>
      </c:barChart>
      <c:catAx>
        <c:axId val="278027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7696"/>
        <c:crosses val="autoZero"/>
        <c:auto val="1"/>
        <c:lblAlgn val="ctr"/>
        <c:lblOffset val="100"/>
        <c:noMultiLvlLbl val="0"/>
      </c:catAx>
      <c:valAx>
        <c:axId val="278027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78027304"/>
        <c:crosses val="autoZero"/>
        <c:crossBetween val="between"/>
        <c:majorUnit val="5"/>
      </c:valAx>
      <c:spPr>
        <a:noFill/>
        <a:ln>
          <a:noFill/>
        </a:ln>
        <a:effectLst/>
      </c:spPr>
    </c:plotArea>
    <c:legend>
      <c:legendPos val="b"/>
      <c:layout>
        <c:manualLayout>
          <c:xMode val="edge"/>
          <c:yMode val="edge"/>
          <c:x val="0.41638000595427527"/>
          <c:y val="0.85188307154225029"/>
          <c:w val="0.45213768748267613"/>
          <c:h val="4.64879185944082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0.49283</cdr:x>
      <cdr:y>0.73967</cdr:y>
    </cdr:from>
    <cdr:to>
      <cdr:x>0.78618</cdr:x>
      <cdr:y>0.78926</cdr:y>
    </cdr:to>
    <cdr:sp macro="" textlink="">
      <cdr:nvSpPr>
        <cdr:cNvPr id="2" name="TextBox 1"/>
        <cdr:cNvSpPr txBox="1"/>
      </cdr:nvSpPr>
      <cdr:spPr>
        <a:xfrm xmlns:a="http://schemas.openxmlformats.org/drawingml/2006/main">
          <a:off x="3600441" y="3409953"/>
          <a:ext cx="2143120" cy="2286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baseline="0">
              <a:solidFill>
                <a:schemeClr val="tx1">
                  <a:lumMod val="65000"/>
                  <a:lumOff val="35000"/>
                </a:schemeClr>
              </a:solidFill>
            </a:rPr>
            <a:t> Počet p</a:t>
          </a:r>
          <a:r>
            <a:rPr lang="en-GB" sz="1000">
              <a:solidFill>
                <a:schemeClr val="tx1">
                  <a:lumMod val="65000"/>
                  <a:lumOff val="35000"/>
                </a:schemeClr>
              </a:solidFill>
            </a:rPr>
            <a:t>ar</a:t>
          </a:r>
          <a:r>
            <a:rPr lang="sk-SK" sz="1000">
              <a:solidFill>
                <a:schemeClr val="tx1">
                  <a:lumMod val="65000"/>
                  <a:lumOff val="35000"/>
                </a:schemeClr>
              </a:solidFill>
            </a:rPr>
            <a:t>lamentov</a:t>
          </a:r>
          <a:r>
            <a:rPr lang="en-GB" sz="1000">
              <a:solidFill>
                <a:schemeClr val="tx1">
                  <a:lumMod val="65000"/>
                  <a:lumOff val="35000"/>
                </a:schemeClr>
              </a:solidFill>
            </a:rPr>
            <a:t>/</a:t>
          </a:r>
          <a:r>
            <a:rPr lang="sk-SK" sz="1000">
              <a:solidFill>
                <a:schemeClr val="tx1">
                  <a:lumMod val="65000"/>
                  <a:lumOff val="35000"/>
                </a:schemeClr>
              </a:solidFill>
            </a:rPr>
            <a:t>komôr</a:t>
          </a:r>
          <a:endParaRPr lang="en-GB" sz="1000">
            <a:solidFill>
              <a:schemeClr val="tx1">
                <a:lumMod val="65000"/>
                <a:lumOff val="35000"/>
              </a:schemeClr>
            </a:solidFill>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0.41874</cdr:x>
      <cdr:y>0.85276</cdr:y>
    </cdr:from>
    <cdr:to>
      <cdr:x>0.71286</cdr:x>
      <cdr:y>0.90388</cdr:y>
    </cdr:to>
    <cdr:sp macro="" textlink="">
      <cdr:nvSpPr>
        <cdr:cNvPr id="2" name="TextBox 1"/>
        <cdr:cNvSpPr txBox="1"/>
      </cdr:nvSpPr>
      <cdr:spPr>
        <a:xfrm xmlns:a="http://schemas.openxmlformats.org/drawingml/2006/main">
          <a:off x="3051180" y="3001285"/>
          <a:ext cx="2143142" cy="1799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k-SK" sz="1000">
              <a:solidFill>
                <a:schemeClr val="tx1">
                  <a:lumMod val="65000"/>
                  <a:lumOff val="35000"/>
                </a:schemeClr>
              </a:solidFill>
            </a:rPr>
            <a:t>Počet</a:t>
          </a:r>
          <a:r>
            <a:rPr lang="sk-SK" sz="1000" baseline="0">
              <a:solidFill>
                <a:schemeClr val="tx1">
                  <a:lumMod val="65000"/>
                  <a:lumOff val="35000"/>
                </a:schemeClr>
              </a:solidFill>
            </a:rPr>
            <a:t> parlamentov/komôr</a:t>
          </a:r>
          <a:endParaRPr lang="en-GB" sz="1000">
            <a:solidFill>
              <a:schemeClr val="tx1">
                <a:lumMod val="65000"/>
                <a:lumOff val="35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0.54237</cdr:x>
      <cdr:y>0.86157</cdr:y>
    </cdr:from>
    <cdr:to>
      <cdr:x>0.83572</cdr:x>
      <cdr:y>0.91116</cdr:y>
    </cdr:to>
    <cdr:sp macro="" textlink="">
      <cdr:nvSpPr>
        <cdr:cNvPr id="2" name="TextBox 1"/>
        <cdr:cNvSpPr txBox="1"/>
      </cdr:nvSpPr>
      <cdr:spPr>
        <a:xfrm xmlns:a="http://schemas.openxmlformats.org/drawingml/2006/main">
          <a:off x="3962391" y="3971928"/>
          <a:ext cx="2143120" cy="2286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a:t>
          </a:r>
          <a:r>
            <a:rPr lang="sk-SK" sz="1000" baseline="0">
              <a:solidFill>
                <a:schemeClr val="tx1">
                  <a:lumMod val="65000"/>
                  <a:lumOff val="35000"/>
                </a:schemeClr>
              </a:solidFill>
            </a:rPr>
            <a:t> parlamentov/komôr</a:t>
          </a:r>
          <a:endParaRPr lang="en-GB" sz="1000">
            <a:solidFill>
              <a:schemeClr val="tx1">
                <a:lumMod val="65000"/>
                <a:lumOff val="35000"/>
              </a:schemeClr>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0.47066</cdr:x>
      <cdr:y>0.84091</cdr:y>
    </cdr:from>
    <cdr:to>
      <cdr:x>0.76401</cdr:x>
      <cdr:y>0.8905</cdr:y>
    </cdr:to>
    <cdr:sp macro="" textlink="">
      <cdr:nvSpPr>
        <cdr:cNvPr id="2" name="TextBox 1"/>
        <cdr:cNvSpPr txBox="1"/>
      </cdr:nvSpPr>
      <cdr:spPr>
        <a:xfrm xmlns:a="http://schemas.openxmlformats.org/drawingml/2006/main">
          <a:off x="3438489" y="3876660"/>
          <a:ext cx="2143120" cy="2286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a:t>
          </a:r>
          <a:r>
            <a:rPr lang="sk-SK" sz="1000" baseline="0">
              <a:solidFill>
                <a:schemeClr val="tx1">
                  <a:lumMod val="65000"/>
                  <a:lumOff val="35000"/>
                </a:schemeClr>
              </a:solidFill>
            </a:rPr>
            <a:t> parlamentov/komôr</a:t>
          </a:r>
          <a:endParaRPr lang="en-GB" sz="1000">
            <a:solidFill>
              <a:schemeClr val="tx1">
                <a:lumMod val="65000"/>
                <a:lumOff val="35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0.52803</cdr:x>
      <cdr:y>0.79546</cdr:y>
    </cdr:from>
    <cdr:to>
      <cdr:x>0.82138</cdr:x>
      <cdr:y>0.84505</cdr:y>
    </cdr:to>
    <cdr:sp macro="" textlink="">
      <cdr:nvSpPr>
        <cdr:cNvPr id="2" name="TextBox 1"/>
        <cdr:cNvSpPr txBox="1"/>
      </cdr:nvSpPr>
      <cdr:spPr>
        <a:xfrm xmlns:a="http://schemas.openxmlformats.org/drawingml/2006/main">
          <a:off x="3857616" y="3667128"/>
          <a:ext cx="2143120" cy="2286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a:t>
          </a:r>
          <a:r>
            <a:rPr lang="sk-SK" sz="1000" baseline="0">
              <a:solidFill>
                <a:schemeClr val="tx1">
                  <a:lumMod val="65000"/>
                  <a:lumOff val="35000"/>
                </a:schemeClr>
              </a:solidFill>
            </a:rPr>
            <a:t> parlamentov/komôr</a:t>
          </a:r>
          <a:endParaRPr lang="en-GB" sz="1000">
            <a:solidFill>
              <a:schemeClr val="tx1">
                <a:lumMod val="65000"/>
                <a:lumOff val="35000"/>
              </a:schemeClr>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0.46603</cdr:x>
      <cdr:y>0.8487</cdr:y>
    </cdr:from>
    <cdr:to>
      <cdr:x>0.75938</cdr:x>
      <cdr:y>0.92744</cdr:y>
    </cdr:to>
    <cdr:sp macro="" textlink="">
      <cdr:nvSpPr>
        <cdr:cNvPr id="2" name="TextBox 1"/>
        <cdr:cNvSpPr txBox="1"/>
      </cdr:nvSpPr>
      <cdr:spPr>
        <a:xfrm xmlns:a="http://schemas.openxmlformats.org/drawingml/2006/main">
          <a:off x="2852181" y="2763065"/>
          <a:ext cx="1795340" cy="2563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 parlamento/komôr</a:t>
          </a:r>
          <a:endParaRPr lang="en-GB" sz="1000">
            <a:solidFill>
              <a:schemeClr val="tx1">
                <a:lumMod val="65000"/>
                <a:lumOff val="35000"/>
              </a:schemeClr>
            </a:solidFil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0.53976</cdr:x>
      <cdr:y>0.75827</cdr:y>
    </cdr:from>
    <cdr:to>
      <cdr:x>0.83311</cdr:x>
      <cdr:y>0.80786</cdr:y>
    </cdr:to>
    <cdr:sp macro="" textlink="">
      <cdr:nvSpPr>
        <cdr:cNvPr id="2" name="TextBox 1"/>
        <cdr:cNvSpPr txBox="1"/>
      </cdr:nvSpPr>
      <cdr:spPr>
        <a:xfrm xmlns:a="http://schemas.openxmlformats.org/drawingml/2006/main">
          <a:off x="3943341" y="3495683"/>
          <a:ext cx="2143119" cy="2286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 parlamentov/komôr</a:t>
          </a:r>
          <a:endParaRPr lang="en-GB" sz="1000">
            <a:solidFill>
              <a:schemeClr val="tx1">
                <a:lumMod val="65000"/>
                <a:lumOff val="35000"/>
              </a:schemeClr>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0.50325</cdr:x>
      <cdr:y>0.80092</cdr:y>
    </cdr:from>
    <cdr:to>
      <cdr:x>0.7966</cdr:x>
      <cdr:y>0.85051</cdr:y>
    </cdr:to>
    <cdr:sp macro="" textlink="">
      <cdr:nvSpPr>
        <cdr:cNvPr id="2" name="TextBox 1"/>
        <cdr:cNvSpPr txBox="1"/>
      </cdr:nvSpPr>
      <cdr:spPr>
        <a:xfrm xmlns:a="http://schemas.openxmlformats.org/drawingml/2006/main">
          <a:off x="3079955" y="3093213"/>
          <a:ext cx="1795341" cy="1915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 p</a:t>
          </a:r>
          <a:r>
            <a:rPr lang="en-GB" sz="1000">
              <a:solidFill>
                <a:schemeClr val="tx1">
                  <a:lumMod val="65000"/>
                  <a:lumOff val="35000"/>
                </a:schemeClr>
              </a:solidFill>
            </a:rPr>
            <a:t>arl</a:t>
          </a:r>
          <a:r>
            <a:rPr lang="sk-SK" sz="1000">
              <a:solidFill>
                <a:schemeClr val="tx1">
                  <a:lumMod val="65000"/>
                  <a:lumOff val="35000"/>
                </a:schemeClr>
              </a:solidFill>
            </a:rPr>
            <a:t>a</a:t>
          </a:r>
          <a:r>
            <a:rPr lang="en-GB" sz="1000">
              <a:solidFill>
                <a:schemeClr val="tx1">
                  <a:lumMod val="65000"/>
                  <a:lumOff val="35000"/>
                </a:schemeClr>
              </a:solidFill>
            </a:rPr>
            <a:t>ment</a:t>
          </a:r>
          <a:r>
            <a:rPr lang="sk-SK" sz="1000">
              <a:solidFill>
                <a:schemeClr val="tx1">
                  <a:lumMod val="65000"/>
                  <a:lumOff val="35000"/>
                </a:schemeClr>
              </a:solidFill>
            </a:rPr>
            <a:t>ov/komôr</a:t>
          </a:r>
          <a:endParaRPr lang="en-GB" sz="1000">
            <a:solidFill>
              <a:schemeClr val="tx1">
                <a:lumMod val="65000"/>
                <a:lumOff val="35000"/>
              </a:schemeClr>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0.45502</cdr:x>
      <cdr:y>0.7793</cdr:y>
    </cdr:from>
    <cdr:to>
      <cdr:x>0.74837</cdr:x>
      <cdr:y>0.82889</cdr:y>
    </cdr:to>
    <cdr:sp macro="" textlink="">
      <cdr:nvSpPr>
        <cdr:cNvPr id="2" name="TextBox 1"/>
        <cdr:cNvSpPr txBox="1"/>
      </cdr:nvSpPr>
      <cdr:spPr>
        <a:xfrm xmlns:a="http://schemas.openxmlformats.org/drawingml/2006/main">
          <a:off x="3324231" y="3184384"/>
          <a:ext cx="2143120" cy="2026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 parlamentov/komôr</a:t>
          </a:r>
          <a:endParaRPr lang="en-GB" sz="1000">
            <a:solidFill>
              <a:schemeClr val="tx1">
                <a:lumMod val="65000"/>
                <a:lumOff val="35000"/>
              </a:schemeClr>
            </a:solidFill>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0.54367</cdr:x>
      <cdr:y>0.77272</cdr:y>
    </cdr:from>
    <cdr:to>
      <cdr:x>0.83702</cdr:x>
      <cdr:y>0.82231</cdr:y>
    </cdr:to>
    <cdr:sp macro="" textlink="">
      <cdr:nvSpPr>
        <cdr:cNvPr id="2" name="TextBox 1"/>
        <cdr:cNvSpPr txBox="1"/>
      </cdr:nvSpPr>
      <cdr:spPr>
        <a:xfrm xmlns:a="http://schemas.openxmlformats.org/drawingml/2006/main">
          <a:off x="3971889" y="3562335"/>
          <a:ext cx="2143120" cy="2286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000">
              <a:solidFill>
                <a:schemeClr val="tx1">
                  <a:lumMod val="65000"/>
                  <a:lumOff val="35000"/>
                </a:schemeClr>
              </a:solidFill>
            </a:rPr>
            <a:t>Počet parlamentov/komôr</a:t>
          </a:r>
          <a:endParaRPr lang="en-GB" sz="1000">
            <a:solidFill>
              <a:schemeClr val="tx1">
                <a:lumMod val="65000"/>
                <a:lumOff val="3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BCCA-F6FB-4F9E-B3F4-C185E9B5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10437</Words>
  <Characters>59494</Characters>
  <Application>Microsoft Office Word</Application>
  <DocSecurity>0</DocSecurity>
  <Lines>495</Lines>
  <Paragraphs>139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69792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FRYDA Christiana</dc:creator>
  <cp:lastModifiedBy>Lendvayová, Zuzana</cp:lastModifiedBy>
  <cp:revision>7</cp:revision>
  <dcterms:created xsi:type="dcterms:W3CDTF">2016-10-24T12:40:00Z</dcterms:created>
  <dcterms:modified xsi:type="dcterms:W3CDTF">2016-10-24T14:21:00Z</dcterms:modified>
</cp:coreProperties>
</file>