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shadow color="black"/>
    </v:background>
  </w:background>
  <w:body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052F2E">
      <w:pPr>
        <w:pStyle w:val="Heading1"/>
        <w:bidi w:val="0"/>
        <w:spacing w:before="12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 w:val="0"/>
          <w:bCs w:val="0"/>
          <w:sz w:val="22"/>
          <w:szCs w:val="22"/>
        </w:rPr>
        <w:t> </w:t>
      </w:r>
    </w:p>
    <w:p w:rsidR="00052F2E">
      <w:pPr>
        <w:pStyle w:val="Heading1"/>
        <w:bidi w:val="0"/>
        <w:spacing w:before="120" w:line="276" w:lineRule="auto"/>
        <w:jc w:val="lef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A. Všeobecná </w:t>
      </w:r>
      <w:r>
        <w:rPr>
          <w:rFonts w:ascii="Book Antiqua" w:hAnsi="Book Antiqua" w:cs="Book Antiqua"/>
          <w:sz w:val="22"/>
          <w:szCs w:val="22"/>
          <w:lang w:val="sk-SK"/>
        </w:rPr>
        <w:t>časť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Návrh ústavného zákona o zrušení niektorých rozhodnutí o amnestii (ďalej len „návrh ústavného zákona“) </w:t>
      </w:r>
      <w:r w:rsidRPr="005E316D">
        <w:rPr>
          <w:rFonts w:ascii="Book Antiqua" w:hAnsi="Book Antiqua" w:cs="Book Antiqua"/>
          <w:sz w:val="22"/>
          <w:szCs w:val="22"/>
        </w:rPr>
        <w:t xml:space="preserve">predkladá </w:t>
      </w:r>
      <w:r w:rsidRPr="005E316D" w:rsidR="00257166">
        <w:rPr>
          <w:rFonts w:ascii="Book Antiqua" w:hAnsi="Book Antiqua" w:cs="Book Antiqua"/>
          <w:sz w:val="22"/>
          <w:szCs w:val="22"/>
        </w:rPr>
        <w:t xml:space="preserve">skupina poslancov </w:t>
      </w:r>
      <w:r w:rsidRPr="005E316D">
        <w:rPr>
          <w:rFonts w:ascii="Book Antiqua" w:hAnsi="Book Antiqua" w:cs="Book Antiqua"/>
          <w:sz w:val="22"/>
          <w:szCs w:val="22"/>
        </w:rPr>
        <w:t>Národnej rady Slovenskej republik</w:t>
      </w:r>
      <w:r w:rsidRPr="005E316D" w:rsidR="00257166">
        <w:rPr>
          <w:rFonts w:ascii="Book Antiqua" w:hAnsi="Book Antiqua" w:cs="Book Antiqua"/>
          <w:sz w:val="22"/>
          <w:szCs w:val="22"/>
        </w:rPr>
        <w:t>y (ďalej len „NR SR“) za hnutie OBYČAJNÍ ĽUDIA a nezávislé osobnosti (OĽANO-NOVA)</w:t>
      </w:r>
      <w:r w:rsidR="00E53E81">
        <w:rPr>
          <w:rFonts w:ascii="Book Antiqua" w:hAnsi="Book Antiqua" w:cs="Book Antiqua"/>
          <w:sz w:val="22"/>
          <w:szCs w:val="22"/>
        </w:rPr>
        <w:t xml:space="preserve">, za </w:t>
      </w:r>
      <w:r w:rsidR="00745DF6">
        <w:rPr>
          <w:rFonts w:ascii="Book Antiqua" w:hAnsi="Book Antiqua" w:cs="Book Antiqua"/>
          <w:sz w:val="22"/>
          <w:szCs w:val="22"/>
        </w:rPr>
        <w:t>stranu Sloboda</w:t>
      </w:r>
      <w:r w:rsidR="00E53E81">
        <w:rPr>
          <w:rFonts w:ascii="Book Antiqua" w:hAnsi="Book Antiqua" w:cs="Book Antiqua"/>
          <w:sz w:val="22"/>
          <w:szCs w:val="22"/>
        </w:rPr>
        <w:t xml:space="preserve"> a </w:t>
      </w:r>
      <w:r w:rsidR="00745DF6">
        <w:rPr>
          <w:rFonts w:ascii="Book Antiqua" w:hAnsi="Book Antiqua" w:cs="Book Antiqua"/>
          <w:sz w:val="22"/>
          <w:szCs w:val="22"/>
        </w:rPr>
        <w:t>Solidarit</w:t>
      </w:r>
      <w:r w:rsidR="00BD301B">
        <w:rPr>
          <w:rFonts w:ascii="Book Antiqua" w:hAnsi="Book Antiqua" w:cs="Book Antiqua"/>
          <w:sz w:val="22"/>
          <w:szCs w:val="22"/>
        </w:rPr>
        <w:t>a</w:t>
      </w:r>
      <w:r w:rsidR="00E53E81">
        <w:rPr>
          <w:rFonts w:ascii="Book Antiqua" w:hAnsi="Book Antiqua" w:cs="Book Antiqua"/>
          <w:sz w:val="22"/>
          <w:szCs w:val="22"/>
        </w:rPr>
        <w:t xml:space="preserve"> (SaS),</w:t>
      </w:r>
      <w:r w:rsidR="00745DF6">
        <w:rPr>
          <w:rFonts w:ascii="Book Antiqua" w:hAnsi="Book Antiqua" w:cs="Book Antiqua"/>
          <w:sz w:val="22"/>
          <w:szCs w:val="22"/>
        </w:rPr>
        <w:t xml:space="preserve"> SME RODINA a </w:t>
      </w:r>
      <w:r w:rsidR="00FA7EBC">
        <w:rPr>
          <w:rFonts w:ascii="Book Antiqua" w:hAnsi="Book Antiqua" w:cs="Book Antiqua"/>
          <w:sz w:val="22"/>
          <w:szCs w:val="22"/>
        </w:rPr>
        <w:t>nezávislí</w:t>
      </w:r>
      <w:r w:rsidR="00745DF6">
        <w:rPr>
          <w:rFonts w:ascii="Book Antiqua" w:hAnsi="Book Antiqua" w:cs="Book Antiqua"/>
          <w:sz w:val="22"/>
          <w:szCs w:val="22"/>
        </w:rPr>
        <w:t xml:space="preserve"> poslanci</w:t>
      </w:r>
      <w:r w:rsidR="00E53E81">
        <w:rPr>
          <w:rFonts w:ascii="Book Antiqua" w:hAnsi="Book Antiqua" w:cs="Book Antiqua"/>
          <w:sz w:val="22"/>
          <w:szCs w:val="22"/>
        </w:rPr>
        <w:t xml:space="preserve"> </w:t>
      </w:r>
      <w:r w:rsidRPr="005E316D" w:rsidR="00257166">
        <w:rPr>
          <w:rFonts w:ascii="Book Antiqua" w:hAnsi="Book Antiqua" w:cs="Book Antiqua"/>
          <w:sz w:val="22"/>
          <w:szCs w:val="22"/>
        </w:rPr>
        <w:t>.</w:t>
      </w:r>
    </w:p>
    <w:p w:rsidR="00052F2E" w:rsidP="0015478C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sz w:val="22"/>
          <w:szCs w:val="22"/>
        </w:rPr>
        <w:t>Cieľom návrhu ústavného zákona je zrušenie tzv. Mečiarových amnestií</w:t>
      </w:r>
      <w:r>
        <w:rPr>
          <w:rFonts w:ascii="Book Antiqua" w:hAnsi="Book Antiqua" w:cs="Book Antiqua"/>
          <w:sz w:val="22"/>
          <w:szCs w:val="22"/>
        </w:rPr>
        <w:t>, t.j. amnestií udelených bývalým predsedom vlády Slovenskej republiky V. Mečiarom, ktorý vykonával niektoré oprávnenia prezidenta Slovenskej republiky v roku 1998.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Neoddeliteľnou súčasťou a podmienkou právneho štátu je také konanie a rozhodovanie ústavných činiteľov, ktoré je založené na prirodzenej spravodlivosti a slušnosti, a nevyvoláva podozrenie zo zneužívania verejných funkcií a právneho poriadku. Ale - a</w:t>
      </w:r>
      <w:r>
        <w:rPr>
          <w:rFonts w:ascii="Book Antiqua" w:hAnsi="Book Antiqua" w:cs="Book Antiqua"/>
          <w:b/>
          <w:color w:val="000000"/>
          <w:sz w:val="22"/>
          <w:szCs w:val="22"/>
        </w:rPr>
        <w:t>mnestie niekdajšieho premiéra V.</w:t>
      </w:r>
      <w:r w:rsidR="0015478C">
        <w:rPr>
          <w:rFonts w:ascii="Book Antiqua" w:hAnsi="Book Antiqua" w:cs="Book Antiqua"/>
          <w:b/>
          <w:color w:val="000000"/>
          <w:sz w:val="22"/>
          <w:szCs w:val="22"/>
        </w:rPr>
        <w:t xml:space="preserve"> Mečiara, vykonávajúceho </w:t>
      </w:r>
      <w:r>
        <w:rPr>
          <w:rFonts w:ascii="Book Antiqua" w:hAnsi="Book Antiqua" w:cs="Book Antiqua"/>
          <w:b/>
          <w:color w:val="000000"/>
          <w:sz w:val="22"/>
          <w:szCs w:val="22"/>
        </w:rPr>
        <w:t>v tej dobe niektoré oprávnenia prezi</w:t>
      </w:r>
      <w:r w:rsidR="0015478C">
        <w:rPr>
          <w:rFonts w:ascii="Book Antiqua" w:hAnsi="Book Antiqua" w:cs="Book Antiqua"/>
          <w:b/>
          <w:color w:val="000000"/>
          <w:sz w:val="22"/>
          <w:szCs w:val="22"/>
        </w:rPr>
        <w:t>denta Slovenskej republiky, vyvolávali podozrenia</w:t>
      </w:r>
      <w:r>
        <w:rPr>
          <w:rFonts w:ascii="Book Antiqua" w:hAnsi="Book Antiqua" w:cs="Book Antiqua"/>
          <w:b/>
          <w:color w:val="000000"/>
          <w:sz w:val="22"/>
          <w:szCs w:val="22"/>
        </w:rPr>
        <w:t>, že ide o  zamedzenie dôsledného vyšetrenia a spravodlivého uzavretia trestných činov súvisiacich so zavlečením občana Slovenskej republiky do zahraničia.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Boli udelené v súvislosti so skutkami, pri ktorých dodnes existuje podozrenie, že sa na trestnej činnosti podieľali štátne orgány. </w:t>
      </w: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Takýmito am</w:t>
      </w:r>
      <w:r>
        <w:rPr>
          <w:rFonts w:ascii="Book Antiqua" w:hAnsi="Book Antiqua" w:cs="Book Antiqua"/>
          <w:b/>
          <w:color w:val="000000"/>
          <w:sz w:val="22"/>
          <w:szCs w:val="22"/>
        </w:rPr>
        <w:t>nestiami boli potlačené pr</w:t>
      </w:r>
      <w:r w:rsidR="0015478C">
        <w:rPr>
          <w:rFonts w:ascii="Book Antiqua" w:hAnsi="Book Antiqua" w:cs="Book Antiqua"/>
          <w:b/>
          <w:color w:val="000000"/>
          <w:sz w:val="22"/>
          <w:szCs w:val="22"/>
        </w:rPr>
        <w:t>incípy právneho štátu a došlo k</w:t>
      </w:r>
      <w:r>
        <w:rPr>
          <w:rFonts w:ascii="Book Antiqua" w:hAnsi="Book Antiqua" w:cs="Book Antiqua"/>
          <w:b/>
          <w:color w:val="000000"/>
          <w:sz w:val="22"/>
          <w:szCs w:val="22"/>
        </w:rPr>
        <w:t xml:space="preserve"> zásahu do prirodzenej spravodlivosti a slušnosti v práve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. 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Závažným zásahom do právneho štátu bolo tiež </w:t>
      </w: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amnestovanie rozhodnutia vysokého vládneho činiteľa (ministra vnútra) zmariť riadne pripravené a prezidentom vyhlásené referendum z 23. 5. a 24. 5. 1997. </w:t>
      </w:r>
    </w:p>
    <w:p w:rsidR="00052F2E" w:rsidP="0015478C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color w:val="000000"/>
          <w:sz w:val="22"/>
          <w:szCs w:val="22"/>
        </w:rPr>
        <w:t>Nevyšetrenie všetkých činov, ktorých sa týkajú tzv. Mečiarove amnestie, bolo poškodením zá</w:t>
      </w:r>
      <w:r w:rsidR="0015478C">
        <w:rPr>
          <w:rFonts w:ascii="Book Antiqua" w:hAnsi="Book Antiqua" w:cs="Book Antiqua"/>
          <w:color w:val="000000"/>
          <w:sz w:val="22"/>
          <w:szCs w:val="22"/>
        </w:rPr>
        <w:t>kladov demokratického štátu a do</w:t>
      </w:r>
      <w:r>
        <w:rPr>
          <w:rFonts w:ascii="Book Antiqua" w:hAnsi="Book Antiqua" w:cs="Book Antiqua"/>
          <w:color w:val="000000"/>
          <w:sz w:val="22"/>
          <w:szCs w:val="22"/>
        </w:rPr>
        <w:t>dnes relativizuje právnu istotu občanov v Slovenskej republike.  Neprijatím obsahovo takmer zhodných návrhov ústavných zákonov o zrušení tzv. Mečiarových amnestií, ktoré boli NR SR predložené v rokoch 2011 a</w:t>
      </w:r>
      <w:r w:rsidR="00575D3A">
        <w:rPr>
          <w:rFonts w:ascii="Book Antiqua" w:hAnsi="Book Antiqua" w:cs="Book Antiqua"/>
          <w:color w:val="000000"/>
          <w:sz w:val="22"/>
          <w:szCs w:val="22"/>
        </w:rPr>
        <w:t> </w:t>
      </w:r>
      <w:r w:rsidRPr="005E316D">
        <w:rPr>
          <w:rFonts w:ascii="Book Antiqua" w:hAnsi="Book Antiqua" w:cs="Book Antiqua"/>
          <w:color w:val="000000"/>
          <w:sz w:val="22"/>
          <w:szCs w:val="22"/>
        </w:rPr>
        <w:t>2014</w:t>
      </w:r>
      <w:r w:rsidRPr="005E316D" w:rsidR="00575D3A">
        <w:rPr>
          <w:rFonts w:ascii="Book Antiqua" w:hAnsi="Book Antiqua" w:cs="Book Antiqua"/>
          <w:color w:val="000000"/>
          <w:sz w:val="22"/>
          <w:szCs w:val="22"/>
        </w:rPr>
        <w:t>, ako aj obsahovo identického návrhu ústavného zákona predloženého NR SR v apríli tohto roka</w:t>
      </w:r>
      <w:r w:rsidRPr="005E316D">
        <w:rPr>
          <w:rFonts w:ascii="Book Antiqua" w:hAnsi="Book Antiqua" w:cs="Book Antiqua"/>
          <w:color w:val="000000"/>
          <w:sz w:val="22"/>
          <w:szCs w:val="22"/>
        </w:rPr>
        <w:t>,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sa dodnes neumožnilo orgánom činným v trestnom konaní stíhať páchateľov predmetných skutkov, a nezávislému súdu rozhodnúť o prípadnej vine páchateľov.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b/>
          <w:color w:val="000000"/>
          <w:sz w:val="22"/>
          <w:szCs w:val="22"/>
        </w:rPr>
        <w:t>Verejnosť je aj v súčasnosti naďalej presvedčená, že tzv. Mečiarove amnestie nezodpovedajú princípom právneho štátu a že  toto rozhodnutie nebolo vedené snahou naplniť verejný záujem, ale neochotou V.</w:t>
      </w:r>
      <w:r w:rsidR="0015478C">
        <w:rPr>
          <w:rFonts w:ascii="Book Antiqua" w:hAnsi="Book Antiqua" w:cs="Book Antiqua"/>
          <w:b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color w:val="000000"/>
          <w:sz w:val="22"/>
          <w:szCs w:val="22"/>
        </w:rPr>
        <w:t>Mečiara vyšetriť únos M.</w:t>
      </w:r>
      <w:r w:rsidR="0015478C">
        <w:rPr>
          <w:rFonts w:ascii="Book Antiqua" w:hAnsi="Book Antiqua" w:cs="Book Antiqua"/>
          <w:b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color w:val="000000"/>
          <w:sz w:val="22"/>
          <w:szCs w:val="22"/>
        </w:rPr>
        <w:t>Kováča ml. a ďalšie zločiny, ktoré s ním súviseli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. </w:t>
      </w:r>
    </w:p>
    <w:p w:rsidR="0015478C" w:rsidP="0015478C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="00052F2E">
        <w:rPr>
          <w:rFonts w:ascii="Book Antiqua" w:hAnsi="Book Antiqua" w:cs="Book Antiqua"/>
          <w:color w:val="000000"/>
          <w:sz w:val="22"/>
          <w:szCs w:val="22"/>
        </w:rPr>
        <w:t xml:space="preserve">Ale tzv. Mečiarove amnestie ostávajú napriek tomu v právnom poriadku SR podnes. Nie iba ostávajú,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ony účinne bránia pokračovaniu </w:t>
      </w:r>
      <w:r w:rsidR="00052F2E">
        <w:rPr>
          <w:rFonts w:ascii="Book Antiqua" w:hAnsi="Book Antiqua" w:cs="Book Antiqua"/>
          <w:color w:val="000000"/>
          <w:sz w:val="22"/>
          <w:szCs w:val="22"/>
        </w:rPr>
        <w:t>vyšetrovania únosu M.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color w:val="000000"/>
          <w:sz w:val="22"/>
          <w:szCs w:val="22"/>
        </w:rPr>
        <w:t>Kováča ml. a tiež vraždy Róberta Remiáša. Mečiarove amnestie bránia objasneniu zločinov napriek tomu, že desaťročia uplynulé od zločinov nevyvrátili  podozrenia z účasti štátnych orgánov na týchto trestných činoch, skôr naopak. Vo veci vraždy R.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color w:val="000000"/>
          <w:sz w:val="22"/>
          <w:szCs w:val="22"/>
        </w:rPr>
        <w:t xml:space="preserve">Remiáša dokonca </w:t>
      </w:r>
      <w:r w:rsidRPr="005E316D" w:rsidR="00052F2E">
        <w:rPr>
          <w:rFonts w:ascii="Book Antiqua" w:hAnsi="Book Antiqua" w:cs="Book Antiqua"/>
          <w:color w:val="000000"/>
          <w:sz w:val="22"/>
          <w:szCs w:val="22"/>
        </w:rPr>
        <w:t>médiá v</w:t>
      </w:r>
      <w:r w:rsidRPr="005E316D" w:rsidR="00575D3A">
        <w:rPr>
          <w:rFonts w:ascii="Book Antiqua" w:hAnsi="Book Antiqua" w:cs="Book Antiqua"/>
          <w:color w:val="000000"/>
          <w:sz w:val="22"/>
          <w:szCs w:val="22"/>
        </w:rPr>
        <w:t> apríli tohto roka</w:t>
      </w:r>
      <w:r w:rsidR="00575D3A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publikovali, že sa prihlásili noví svedkovia </w:t>
      </w:r>
      <w:r w:rsidR="00052F2E">
        <w:rPr>
          <w:rFonts w:ascii="Book Antiqua" w:hAnsi="Book Antiqua" w:cs="Book Antiqua"/>
          <w:color w:val="000000"/>
          <w:sz w:val="22"/>
          <w:szCs w:val="22"/>
        </w:rPr>
        <w:t>svedčiaci o politickom pozadí zločinu – ale  tzv. Mečiarove amnestie mô</w:t>
      </w:r>
      <w:r>
        <w:rPr>
          <w:rFonts w:ascii="Book Antiqua" w:hAnsi="Book Antiqua" w:cs="Book Antiqua"/>
          <w:color w:val="000000"/>
          <w:sz w:val="22"/>
          <w:szCs w:val="22"/>
        </w:rPr>
        <w:t>žu spravodlivosť opäť zastaviť.</w:t>
      </w:r>
    </w:p>
    <w:p w:rsidR="0015478C" w:rsidP="0015478C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color w:val="000000"/>
          <w:sz w:val="22"/>
          <w:szCs w:val="22"/>
        </w:rPr>
      </w:pPr>
      <w:r w:rsidR="00052F2E">
        <w:rPr>
          <w:rFonts w:ascii="Book Antiqua" w:hAnsi="Book Antiqua" w:cs="Book Antiqua"/>
          <w:color w:val="000000"/>
          <w:sz w:val="22"/>
          <w:szCs w:val="22"/>
        </w:rPr>
        <w:t>Predkladateľ verí, že v NR SR niet ani jediného poslanca, ktorý by si neprial vyšetrenie únosu M.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color w:val="000000"/>
          <w:sz w:val="22"/>
          <w:szCs w:val="22"/>
        </w:rPr>
        <w:t>K</w:t>
      </w:r>
      <w:r>
        <w:rPr>
          <w:rFonts w:ascii="Book Antiqua" w:hAnsi="Book Antiqua" w:cs="Book Antiqua"/>
          <w:color w:val="000000"/>
          <w:sz w:val="22"/>
          <w:szCs w:val="22"/>
        </w:rPr>
        <w:t>ováča ml. a vraždy R. Remiáša.</w:t>
      </w:r>
    </w:p>
    <w:p w:rsidR="00052F2E" w:rsidRPr="0015478C" w:rsidP="0015478C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Predkladaný návrh ústavného zákona nezakladá žiadne vplyvy na rozpočet verejnej správy, nevyvoláva sociálne vplyvy, vplyvy na podnikateľské prostredie, vplyvy na životné prostredie a ani na informatizáciu spoločnosti.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sz w:val="22"/>
          <w:szCs w:val="22"/>
        </w:rPr>
        <w:t>Návrh ústavného zákona je predkladaný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478C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B. Osobitná časť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K Čl. I a II</w:t>
      </w:r>
    </w:p>
    <w:p w:rsidR="00052F2E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Cieľom návrhu ústavného zákona je zrušenie tzv. Mečiarových amnestií</w:t>
      </w:r>
      <w:r>
        <w:rPr>
          <w:rFonts w:ascii="Book Antiqua" w:hAnsi="Book Antiqua" w:cs="Book Antiqua"/>
          <w:sz w:val="22"/>
          <w:szCs w:val="22"/>
        </w:rPr>
        <w:t>, t.j. amnestií udelených bývalým predsedom vlády Slovenskej republiky V. Mečiarom, ktorý vykonával niektoré oprávnenia prezidenta Slovenskej republiky v roku 1998. Navrhuje sa zrušenie článkov tých rozhodnutí bývalého predsedu vlády Slovenskej republiky o amnestii, ktorým sa ani nezačalo alebo ktorým bolo zastavené trestné stíhanie za trestné činy spáchané v súvislosti s oznámením o zavlečení syna prezidenta Slovenskej republiky Michala Kováča mladšieho do cudziny, ako aj s prípravou a vykonaním referenda z 23. 5. a 24. 5. 1997. Súčasne sa zrušuje aj rozhodnutie bývalého predsedu vlády Slovenskej republiky M. Dzurindu, ktorý sa v zmysle judikatúry Ústavného súdu Slovenskej republiky pokúsil zrušiť tzv. Mečiarove amnestie nesprávnou právnou cestou.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Napriek tomu je potrebné usilovať o zrušenie  tzv. Mečiarových amnestií, lebo zastavením vyšetrovania únosu M.</w:t>
      </w:r>
      <w:r w:rsidR="0015478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 xml:space="preserve">Kováča ml. a súvisiacich  </w:t>
      </w:r>
      <w:r w:rsidR="0015478C">
        <w:rPr>
          <w:rFonts w:ascii="Book Antiqua" w:hAnsi="Book Antiqua" w:cs="Book Antiqua"/>
          <w:sz w:val="22"/>
          <w:szCs w:val="22"/>
        </w:rPr>
        <w:t>trestných činov vtedajším premié</w:t>
      </w:r>
      <w:r>
        <w:rPr>
          <w:rFonts w:ascii="Book Antiqua" w:hAnsi="Book Antiqua" w:cs="Book Antiqua"/>
          <w:sz w:val="22"/>
          <w:szCs w:val="22"/>
        </w:rPr>
        <w:t>rom V.</w:t>
      </w:r>
      <w:r w:rsidR="0015478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 xml:space="preserve">Mečiarom, vznikol stav, ktorý znižuje dôveru občanov v spravodlivosť štátu. 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Keďže nás vlastná história učí, aké vážne a dlhodobé morálne škody spôsobuje spájanie fungovania štátu s nezákonnosťou, je namieste preskúmavať každ</w:t>
      </w:r>
      <w:r w:rsidR="0015478C">
        <w:rPr>
          <w:rFonts w:ascii="Book Antiqua" w:hAnsi="Book Antiqua" w:cs="Book Antiqua"/>
          <w:sz w:val="22"/>
          <w:szCs w:val="22"/>
        </w:rPr>
        <w:t>é takéto podozrenie a požadovať</w:t>
      </w:r>
      <w:r>
        <w:rPr>
          <w:rFonts w:ascii="Book Antiqua" w:hAnsi="Book Antiqua" w:cs="Book Antiqua"/>
          <w:sz w:val="22"/>
          <w:szCs w:val="22"/>
        </w:rPr>
        <w:t>, aby boli závažné podozr</w:t>
      </w:r>
      <w:r w:rsidR="0015478C">
        <w:rPr>
          <w:rFonts w:ascii="Book Antiqua" w:hAnsi="Book Antiqua" w:cs="Book Antiqua"/>
          <w:sz w:val="22"/>
          <w:szCs w:val="22"/>
        </w:rPr>
        <w:t xml:space="preserve">enia smerujúce k niektorým štátnym  inštitúciám </w:t>
      </w:r>
      <w:r>
        <w:rPr>
          <w:rFonts w:ascii="Book Antiqua" w:hAnsi="Book Antiqua" w:cs="Book Antiqua"/>
          <w:sz w:val="22"/>
          <w:szCs w:val="22"/>
        </w:rPr>
        <w:t>dôsledne vyšetrené.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15478C">
        <w:rPr>
          <w:rFonts w:ascii="Book Antiqua" w:hAnsi="Book Antiqua" w:cs="Book Antiqua"/>
          <w:sz w:val="22"/>
          <w:szCs w:val="22"/>
        </w:rPr>
        <w:t xml:space="preserve">Nech už bude </w:t>
      </w:r>
      <w:r>
        <w:rPr>
          <w:rFonts w:ascii="Book Antiqua" w:hAnsi="Book Antiqua" w:cs="Book Antiqua"/>
          <w:sz w:val="22"/>
          <w:szCs w:val="22"/>
        </w:rPr>
        <w:t>výsledok vyšetrovania akýkoľvek, pre Slov</w:t>
      </w:r>
      <w:r w:rsidR="0015478C">
        <w:rPr>
          <w:rFonts w:ascii="Book Antiqua" w:hAnsi="Book Antiqua" w:cs="Book Antiqua"/>
          <w:sz w:val="22"/>
          <w:szCs w:val="22"/>
        </w:rPr>
        <w:t xml:space="preserve">enskú republiku bude prínosom. </w:t>
      </w:r>
      <w:r>
        <w:rPr>
          <w:rFonts w:ascii="Book Antiqua" w:hAnsi="Book Antiqua" w:cs="Book Antiqua"/>
          <w:sz w:val="22"/>
          <w:szCs w:val="22"/>
        </w:rPr>
        <w:t>V prípade nepotvrdenia podozrení z účasti orgánov štátu na únose prezidentovho syna, resp. na vražde R.</w:t>
      </w:r>
      <w:r w:rsidR="0015478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Remiáša,  nebude možné tvrdiť, že v základoch nášho štátu ostal politicky amnestovaný zl</w:t>
      </w:r>
      <w:r w:rsidR="0015478C">
        <w:rPr>
          <w:rFonts w:ascii="Book Antiqua" w:hAnsi="Book Antiqua" w:cs="Book Antiqua"/>
          <w:sz w:val="22"/>
          <w:szCs w:val="22"/>
        </w:rPr>
        <w:t>očin. Ak zrušenie tzv. Mečiarový</w:t>
      </w:r>
      <w:r>
        <w:rPr>
          <w:rFonts w:ascii="Book Antiqua" w:hAnsi="Book Antiqua" w:cs="Book Antiqua"/>
          <w:sz w:val="22"/>
          <w:szCs w:val="22"/>
        </w:rPr>
        <w:t>ch amnestií naopak umožní, aby boli zločiny odhalené, potrestanie ich vinníkov bude mať na právne vedomie spoločnosti očistný účinok, a občania získajú možnosť dôverovať  v prá</w:t>
      </w:r>
      <w:r w:rsidR="0015478C">
        <w:rPr>
          <w:rFonts w:ascii="Book Antiqua" w:hAnsi="Book Antiqua" w:cs="Book Antiqua"/>
          <w:sz w:val="22"/>
          <w:szCs w:val="22"/>
        </w:rPr>
        <w:t>vny systém Slovenskej republiky</w:t>
      </w:r>
      <w:r>
        <w:rPr>
          <w:rFonts w:ascii="Book Antiqua" w:hAnsi="Book Antiqua" w:cs="Book Antiqua"/>
          <w:sz w:val="22"/>
          <w:szCs w:val="22"/>
        </w:rPr>
        <w:t xml:space="preserve">. </w:t>
      </w:r>
    </w:p>
    <w:p w:rsidR="0015478C" w:rsidP="0015478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 w:rsidR="00052F2E">
        <w:rPr>
          <w:rFonts w:ascii="Book Antiqua" w:hAnsi="Book Antiqua" w:cs="Book Antiqua"/>
          <w:sz w:val="22"/>
          <w:szCs w:val="22"/>
        </w:rPr>
        <w:t>To je  práve jedným z cieľov predkladaného ústavného zákona.</w:t>
      </w:r>
    </w:p>
    <w:p w:rsidR="00052F2E" w:rsidRPr="0015478C" w:rsidP="0015478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sz w:val="22"/>
          <w:szCs w:val="22"/>
        </w:rPr>
        <w:t>Predkladateľ poukazuje</w:t>
      </w:r>
      <w:r w:rsidR="0015478C">
        <w:rPr>
          <w:rFonts w:ascii="Book Antiqua" w:hAnsi="Book Antiqua" w:cs="Book Antiqua"/>
          <w:sz w:val="22"/>
          <w:szCs w:val="22"/>
        </w:rPr>
        <w:t xml:space="preserve"> na to</w:t>
      </w:r>
      <w:r>
        <w:rPr>
          <w:rFonts w:ascii="Book Antiqua" w:hAnsi="Book Antiqua" w:cs="Book Antiqua"/>
          <w:sz w:val="22"/>
          <w:szCs w:val="22"/>
        </w:rPr>
        <w:t xml:space="preserve">, že podľa rozhodnutia Ústavného súdu Slovenskej republiky z 31. októbra 1996 (sp. zn. I. ÚS 61/1996): </w:t>
      </w:r>
      <w:r>
        <w:rPr>
          <w:rFonts w:ascii="Book Antiqua" w:hAnsi="Book Antiqua" w:cs="Book Antiqua"/>
          <w:i/>
          <w:sz w:val="22"/>
          <w:szCs w:val="22"/>
        </w:rPr>
        <w:t xml:space="preserve">„[...]jediné ustanovenie Ústavy Slovenskej republiky limitujúce právomoci prezidenta Slovenskej republiky je obsiahnuté v sľube, ktorý skladá pred Národnou radou Slovenskej republiky a v ktorom sa zaväzuje, </w:t>
      </w:r>
      <w:r>
        <w:rPr>
          <w:rFonts w:ascii="Book Antiqua" w:hAnsi="Book Antiqua" w:cs="Book Antiqua"/>
          <w:b/>
          <w:bCs/>
          <w:i/>
          <w:sz w:val="22"/>
          <w:szCs w:val="22"/>
        </w:rPr>
        <w:t>že svoje povinnosti bude vykonávať v záujme občanov a zachovávať i obhajovať Ústavu a ostatné zákony.</w:t>
      </w:r>
      <w:r>
        <w:rPr>
          <w:rFonts w:ascii="Book Antiqua" w:hAnsi="Book Antiqua" w:cs="Book Antiqua"/>
          <w:b/>
          <w:bCs/>
          <w:sz w:val="22"/>
          <w:szCs w:val="22"/>
        </w:rPr>
        <w:t>“.</w:t>
      </w:r>
    </w:p>
    <w:p w:rsidR="0015478C" w:rsidP="0015478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 xml:space="preserve">Na tomto </w:t>
      </w:r>
      <w:r>
        <w:rPr>
          <w:rFonts w:ascii="Book Antiqua" w:hAnsi="Book Antiqua" w:cs="Book Antiqua"/>
          <w:sz w:val="22"/>
          <w:szCs w:val="22"/>
        </w:rPr>
        <w:t xml:space="preserve">základe je možné sa domnievať, </w:t>
      </w:r>
      <w:r w:rsidR="00052F2E">
        <w:rPr>
          <w:rFonts w:ascii="Book Antiqua" w:hAnsi="Book Antiqua" w:cs="Book Antiqua"/>
          <w:sz w:val="22"/>
          <w:szCs w:val="22"/>
        </w:rPr>
        <w:t>že bývalý predseda vlády Slovenskej republiky V. Mečiar, keď rozhodoval ako zastupujúci prezident Slovenskej republiky o amnestovaní únoscov M.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Kováča ml.</w:t>
      </w:r>
      <w:r>
        <w:rPr>
          <w:rFonts w:ascii="Book Antiqua" w:hAnsi="Book Antiqua" w:cs="Book Antiqua"/>
          <w:sz w:val="22"/>
          <w:szCs w:val="22"/>
        </w:rPr>
        <w:t xml:space="preserve"> a páchateľov ďalších zločinov </w:t>
      </w:r>
      <w:r w:rsidR="00052F2E">
        <w:rPr>
          <w:rFonts w:ascii="Book Antiqua" w:hAnsi="Book Antiqua" w:cs="Book Antiqua"/>
          <w:sz w:val="22"/>
          <w:szCs w:val="22"/>
        </w:rPr>
        <w:t>s</w:t>
      </w:r>
      <w:r>
        <w:rPr>
          <w:rFonts w:ascii="Book Antiqua" w:hAnsi="Book Antiqua" w:cs="Book Antiqua"/>
          <w:sz w:val="22"/>
          <w:szCs w:val="22"/>
        </w:rPr>
        <w:t xml:space="preserve"> únosom súvisiacich, nekonal v </w:t>
      </w:r>
      <w:r w:rsidR="00052F2E">
        <w:rPr>
          <w:rFonts w:ascii="Book Antiqua" w:hAnsi="Book Antiqua" w:cs="Book Antiqua"/>
          <w:sz w:val="22"/>
          <w:szCs w:val="22"/>
        </w:rPr>
        <w:t>záujme občanov. Je totiž nepochybné, že verejným záujmom nebolo nevyšetrenie – ale naopak, vyšetrenie zločinov ako je úno</w:t>
      </w:r>
      <w:r>
        <w:rPr>
          <w:rFonts w:ascii="Book Antiqua" w:hAnsi="Book Antiqua" w:cs="Book Antiqua"/>
          <w:sz w:val="22"/>
          <w:szCs w:val="22"/>
        </w:rPr>
        <w:t>s prezidentovho syna a vražda Ró</w:t>
      </w:r>
      <w:r w:rsidR="00052F2E">
        <w:rPr>
          <w:rFonts w:ascii="Book Antiqua" w:hAnsi="Book Antiqua" w:cs="Book Antiqua"/>
          <w:sz w:val="22"/>
          <w:szCs w:val="22"/>
        </w:rPr>
        <w:t>berta Remiáša, spojky so svedk</w:t>
      </w:r>
      <w:r>
        <w:rPr>
          <w:rFonts w:ascii="Book Antiqua" w:hAnsi="Book Antiqua" w:cs="Book Antiqua"/>
          <w:sz w:val="22"/>
          <w:szCs w:val="22"/>
        </w:rPr>
        <w:t>om únosu z radov Slovenskej informačnej služby (SIS), skrývajúcim sa vtedy v zahraničí.</w:t>
      </w:r>
    </w:p>
    <w:p w:rsidR="00052F2E" w:rsidRPr="0015478C" w:rsidP="0015478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sz w:val="22"/>
          <w:szCs w:val="22"/>
        </w:rPr>
        <w:t>Z uvedeného výkladu o verejnom záujme vychádzal aj nástupca V.</w:t>
      </w:r>
      <w:r w:rsidR="0015478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Mečiara vo funkc</w:t>
      </w:r>
      <w:r w:rsidR="0015478C">
        <w:rPr>
          <w:rFonts w:ascii="Book Antiqua" w:hAnsi="Book Antiqua" w:cs="Book Antiqua"/>
          <w:sz w:val="22"/>
          <w:szCs w:val="22"/>
        </w:rPr>
        <w:t xml:space="preserve">ii premiéra (po voľbách 1998), </w:t>
      </w:r>
      <w:r>
        <w:rPr>
          <w:rFonts w:ascii="Book Antiqua" w:hAnsi="Book Antiqua" w:cs="Book Antiqua"/>
          <w:sz w:val="22"/>
          <w:szCs w:val="22"/>
        </w:rPr>
        <w:t>Mikuláš Dzurinda. Ten sa pokúsil v období, kedy vykonával niektoré právomoci prezide</w:t>
      </w:r>
      <w:r w:rsidR="0015478C">
        <w:rPr>
          <w:rFonts w:ascii="Book Antiqua" w:hAnsi="Book Antiqua" w:cs="Book Antiqua"/>
          <w:sz w:val="22"/>
          <w:szCs w:val="22"/>
        </w:rPr>
        <w:t xml:space="preserve">nta SR, zrušiť </w:t>
      </w:r>
      <w:r>
        <w:rPr>
          <w:rFonts w:ascii="Book Antiqua" w:hAnsi="Book Antiqua" w:cs="Book Antiqua"/>
          <w:sz w:val="22"/>
          <w:szCs w:val="22"/>
        </w:rPr>
        <w:t>svojim rozhodnutím (zo dňa 8. decembra 1998) príslušné články oboch tzv. Mečiarových amnestií. Ústavný súd Slovenskej republiky však dňa 28. júna 1999 (sp. zn. I. ÚS 30/1999) konštatoval, že: „</w:t>
      </w:r>
      <w:r>
        <w:rPr>
          <w:rFonts w:ascii="Book Antiqua" w:hAnsi="Book Antiqua" w:cs="Book Antiqua"/>
          <w:i/>
          <w:sz w:val="22"/>
          <w:szCs w:val="22"/>
        </w:rPr>
        <w:t>Právom prezidenta Slovenskej republiky upraveným článkom 102 ods. 1 písm. i) Ústavy Slovenskej republiky je udeliť amnestiu niektorou z foriem, ktoré sú v tomto článku uvedené. Súčasťou tohto práva však nie je oprávnenie prezidenta Slovenskej republiky akýmkoľvek spôsobom meniť rozhodnutie o amnestii už uverejnené v Zbierke zákonov Slovenskej republiky.</w:t>
      </w:r>
      <w:r>
        <w:rPr>
          <w:rFonts w:ascii="Book Antiqua" w:hAnsi="Book Antiqua" w:cs="Book Antiqua"/>
          <w:sz w:val="22"/>
          <w:szCs w:val="22"/>
        </w:rPr>
        <w:t>“.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 w:rsidR="00052F2E">
        <w:rPr>
          <w:rFonts w:ascii="Book Antiqua" w:hAnsi="Book Antiqua" w:cs="Book Antiqua"/>
          <w:sz w:val="22"/>
          <w:szCs w:val="22"/>
        </w:rPr>
        <w:t>Ústavný súd Slovenskej republiky týmto odmietol pokus M.</w:t>
      </w:r>
      <w:r w:rsidR="0015478C"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Dzurindu zrušiť tzv. Mečiarove amnestie rozhodnutím p</w:t>
      </w:r>
      <w:r w:rsidR="0015478C">
        <w:rPr>
          <w:rFonts w:ascii="Book Antiqua" w:hAnsi="Book Antiqua" w:cs="Book Antiqua"/>
          <w:sz w:val="22"/>
          <w:szCs w:val="22"/>
        </w:rPr>
        <w:t xml:space="preserve">rezidenta. Toto rozhodnutie Ústavného súdu Slovenskej republiky </w:t>
      </w:r>
      <w:r w:rsidR="00052F2E">
        <w:rPr>
          <w:rFonts w:ascii="Book Antiqua" w:hAnsi="Book Antiqua" w:cs="Book Antiqua"/>
          <w:sz w:val="22"/>
          <w:szCs w:val="22"/>
        </w:rPr>
        <w:t xml:space="preserve">signalizuje, že tzv. Mečiarove amnestie je možné zrušiť iba </w:t>
      </w:r>
      <w:r w:rsidR="0015478C">
        <w:rPr>
          <w:rFonts w:ascii="Book Antiqua" w:hAnsi="Book Antiqua" w:cs="Book Antiqua"/>
          <w:sz w:val="22"/>
          <w:szCs w:val="22"/>
        </w:rPr>
        <w:t xml:space="preserve">zmenou </w:t>
      </w:r>
      <w:r w:rsidR="00052F2E">
        <w:rPr>
          <w:rFonts w:ascii="Book Antiqua" w:hAnsi="Book Antiqua" w:cs="Book Antiqua"/>
          <w:sz w:val="22"/>
          <w:szCs w:val="22"/>
        </w:rPr>
        <w:t>Ústavy Slovenskej republiky, resp.  formou ústavného zákona. Takéto konanie NR</w:t>
      </w:r>
      <w:r w:rsidR="0015478C">
        <w:rPr>
          <w:rFonts w:ascii="Book Antiqua" w:hAnsi="Book Antiqua" w:cs="Book Antiqua"/>
          <w:sz w:val="22"/>
          <w:szCs w:val="22"/>
        </w:rPr>
        <w:t xml:space="preserve"> SR, najmä ak  môže byť </w:t>
      </w:r>
      <w:r w:rsidR="00052F2E">
        <w:rPr>
          <w:rFonts w:ascii="Book Antiqua" w:hAnsi="Book Antiqua" w:cs="Book Antiqua"/>
          <w:sz w:val="22"/>
          <w:szCs w:val="22"/>
        </w:rPr>
        <w:t>verejnosťou oprávnene považované za nápravu nedob</w:t>
      </w:r>
      <w:r w:rsidR="0015478C">
        <w:rPr>
          <w:rFonts w:ascii="Book Antiqua" w:hAnsi="Book Antiqua" w:cs="Book Antiqua"/>
          <w:sz w:val="22"/>
          <w:szCs w:val="22"/>
        </w:rPr>
        <w:t>re využitého inštitútu amnestie</w:t>
      </w:r>
      <w:r w:rsidR="00052F2E">
        <w:rPr>
          <w:rFonts w:ascii="Book Antiqua" w:hAnsi="Book Antiqua" w:cs="Book Antiqua"/>
          <w:sz w:val="22"/>
          <w:szCs w:val="22"/>
        </w:rPr>
        <w:t>, nemožno označovať za zasahovanie zákonodarnej moci do moci súdnej, pretože v uvedenom pr</w:t>
      </w:r>
      <w:r w:rsidR="0015478C">
        <w:rPr>
          <w:rFonts w:ascii="Book Antiqua" w:hAnsi="Book Antiqua" w:cs="Book Antiqua"/>
          <w:sz w:val="22"/>
          <w:szCs w:val="22"/>
        </w:rPr>
        <w:t xml:space="preserve">ípade by NR SR vystupovala ako </w:t>
      </w:r>
      <w:r w:rsidR="00052F2E">
        <w:rPr>
          <w:rFonts w:ascii="Book Antiqua" w:hAnsi="Book Antiqua" w:cs="Book Antiqua"/>
          <w:sz w:val="22"/>
          <w:szCs w:val="22"/>
        </w:rPr>
        <w:t>ústavodarca, čo je jej právomocou.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>V súvislosti s návrhom ústavného zákona je treba spomenúť a vyzdvihnúť dlh</w:t>
      </w:r>
      <w:r>
        <w:rPr>
          <w:rFonts w:ascii="Book Antiqua" w:hAnsi="Book Antiqua" w:cs="Book Antiqua"/>
          <w:sz w:val="22"/>
          <w:szCs w:val="22"/>
        </w:rPr>
        <w:t xml:space="preserve">odobú snahu viacerých bývalých </w:t>
      </w:r>
      <w:r w:rsidR="00052F2E">
        <w:rPr>
          <w:rFonts w:ascii="Book Antiqua" w:hAnsi="Book Antiqua" w:cs="Book Antiqua"/>
          <w:sz w:val="22"/>
          <w:szCs w:val="22"/>
        </w:rPr>
        <w:t>aj súčasných poslanc</w:t>
      </w:r>
      <w:r w:rsidR="00240420">
        <w:rPr>
          <w:rFonts w:ascii="Book Antiqua" w:hAnsi="Book Antiqua" w:cs="Book Antiqua"/>
          <w:sz w:val="22"/>
          <w:szCs w:val="22"/>
        </w:rPr>
        <w:t xml:space="preserve">ov NR SR, </w:t>
      </w:r>
      <w:r w:rsidRPr="005E316D" w:rsidR="00240420">
        <w:rPr>
          <w:rFonts w:ascii="Book Antiqua" w:hAnsi="Book Antiqua" w:cs="Book Antiqua"/>
          <w:sz w:val="22"/>
          <w:szCs w:val="22"/>
        </w:rPr>
        <w:t xml:space="preserve">ktorí v rokoch 2011, </w:t>
      </w:r>
      <w:r w:rsidRPr="005E316D" w:rsidR="00052F2E">
        <w:rPr>
          <w:rFonts w:ascii="Book Antiqua" w:hAnsi="Book Antiqua" w:cs="Book Antiqua"/>
          <w:sz w:val="22"/>
          <w:szCs w:val="22"/>
        </w:rPr>
        <w:t>2014</w:t>
      </w:r>
      <w:r w:rsidRPr="005E316D" w:rsidR="00240420">
        <w:rPr>
          <w:rFonts w:ascii="Book Antiqua" w:hAnsi="Book Antiqua" w:cs="Book Antiqua"/>
          <w:sz w:val="22"/>
          <w:szCs w:val="22"/>
        </w:rPr>
        <w:t xml:space="preserve"> a 2016</w:t>
      </w:r>
      <w:r w:rsidR="00052F2E">
        <w:rPr>
          <w:rFonts w:ascii="Book Antiqua" w:hAnsi="Book Antiqua" w:cs="Book Antiqua"/>
          <w:sz w:val="22"/>
          <w:szCs w:val="22"/>
        </w:rPr>
        <w:t xml:space="preserve"> predkladali obsahovo veľmi podobné l</w:t>
      </w:r>
      <w:r>
        <w:rPr>
          <w:rFonts w:ascii="Book Antiqua" w:hAnsi="Book Antiqua" w:cs="Book Antiqua"/>
          <w:sz w:val="22"/>
          <w:szCs w:val="22"/>
        </w:rPr>
        <w:t>egislatívne návrhy, smerujúce k zrušeniu tzv. Mečiarových amnestií. Vždy správne argumentovali</w:t>
      </w:r>
      <w:r w:rsidR="00052F2E">
        <w:rPr>
          <w:rFonts w:ascii="Book Antiqua" w:hAnsi="Book Antiqua" w:cs="Book Antiqua"/>
          <w:sz w:val="22"/>
          <w:szCs w:val="22"/>
        </w:rPr>
        <w:t>, že amnestie V.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 xml:space="preserve">Mečiara znemožňujú </w:t>
      </w:r>
      <w:r>
        <w:rPr>
          <w:rFonts w:ascii="Book Antiqua" w:hAnsi="Book Antiqua" w:cs="Book Antiqua"/>
          <w:sz w:val="22"/>
          <w:szCs w:val="22"/>
        </w:rPr>
        <w:t xml:space="preserve">vyšetrenie </w:t>
      </w:r>
      <w:r w:rsidR="00052F2E">
        <w:rPr>
          <w:rFonts w:ascii="Book Antiqua" w:hAnsi="Book Antiqua" w:cs="Book Antiqua"/>
          <w:sz w:val="22"/>
          <w:szCs w:val="22"/>
        </w:rPr>
        <w:t>viacerých zločinov, ktoré sa udiali v dobe jeho vládnutia a že podozrivými bol</w:t>
      </w:r>
      <w:r w:rsidR="00240420">
        <w:rPr>
          <w:rFonts w:ascii="Book Antiqua" w:hAnsi="Book Antiqua" w:cs="Book Antiqua"/>
          <w:sz w:val="22"/>
          <w:szCs w:val="22"/>
        </w:rPr>
        <w:t>i osoby alebo inštitúcie</w:t>
      </w:r>
      <w:r w:rsidR="00052F2E">
        <w:rPr>
          <w:rFonts w:ascii="Book Antiqua" w:hAnsi="Book Antiqua" w:cs="Book Antiqua"/>
          <w:sz w:val="22"/>
          <w:szCs w:val="22"/>
        </w:rPr>
        <w:t>, o ktorých V.</w:t>
      </w:r>
      <w:r w:rsidR="00240420"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Mečiar v dobe páchania zloč</w:t>
      </w:r>
      <w:r>
        <w:rPr>
          <w:rFonts w:ascii="Book Antiqua" w:hAnsi="Book Antiqua" w:cs="Book Antiqua"/>
          <w:sz w:val="22"/>
          <w:szCs w:val="22"/>
        </w:rPr>
        <w:t xml:space="preserve">inov v istej miere rozhodoval alebo mal voči nim </w:t>
      </w:r>
      <w:r w:rsidR="00052F2E">
        <w:rPr>
          <w:rFonts w:ascii="Book Antiqua" w:hAnsi="Book Antiqua" w:cs="Book Antiqua"/>
          <w:sz w:val="22"/>
          <w:szCs w:val="22"/>
        </w:rPr>
        <w:t xml:space="preserve">právomoci. Zdôrazňovali najmä porušenie </w:t>
      </w:r>
      <w:r w:rsidR="00052F2E">
        <w:rPr>
          <w:rFonts w:ascii="Book Antiqua" w:hAnsi="Book Antiqua" w:cs="Book Antiqua"/>
          <w:b/>
          <w:sz w:val="22"/>
          <w:szCs w:val="22"/>
        </w:rPr>
        <w:t>morálnych princípov zo strany autora amnestií a udelenie amnestií v rozpore s</w:t>
      </w:r>
      <w:r>
        <w:rPr>
          <w:rFonts w:ascii="Book Antiqua" w:hAnsi="Book Antiqua" w:cs="Book Antiqua"/>
          <w:b/>
          <w:sz w:val="22"/>
          <w:szCs w:val="22"/>
        </w:rPr>
        <w:t xml:space="preserve"> verejným záujmom. Tento pohľad, tzn. </w:t>
      </w:r>
      <w:r w:rsidR="00052F2E">
        <w:rPr>
          <w:rFonts w:ascii="Book Antiqua" w:hAnsi="Book Antiqua" w:cs="Book Antiqua"/>
          <w:b/>
          <w:sz w:val="22"/>
          <w:szCs w:val="22"/>
        </w:rPr>
        <w:t>že zrušenie tzv. Mečiarových amnestií je spravodlivou reakciou</w:t>
      </w:r>
      <w:r>
        <w:rPr>
          <w:rFonts w:ascii="Book Antiqua" w:hAnsi="Book Antiqua" w:cs="Book Antiqua"/>
          <w:b/>
          <w:sz w:val="22"/>
          <w:szCs w:val="22"/>
        </w:rPr>
        <w:t xml:space="preserve"> na zločiny a že je v súlade s </w:t>
      </w:r>
      <w:r w:rsidR="00052F2E">
        <w:rPr>
          <w:rFonts w:ascii="Book Antiqua" w:hAnsi="Book Antiqua" w:cs="Book Antiqua"/>
          <w:b/>
          <w:sz w:val="22"/>
          <w:szCs w:val="22"/>
        </w:rPr>
        <w:t>verejným záujmom -  nespochybnila ani odborná a verejná diskusia, ktorá návrhy sp</w:t>
      </w:r>
      <w:r>
        <w:rPr>
          <w:rFonts w:ascii="Book Antiqua" w:hAnsi="Book Antiqua" w:cs="Book Antiqua"/>
          <w:b/>
          <w:sz w:val="22"/>
          <w:szCs w:val="22"/>
        </w:rPr>
        <w:t xml:space="preserve">revádzala a sprevádza doposiaľ. V podstate toto odôvodnenie </w:t>
      </w:r>
      <w:r w:rsidR="00052F2E">
        <w:rPr>
          <w:rFonts w:ascii="Book Antiqua" w:hAnsi="Book Antiqua" w:cs="Book Antiqua"/>
          <w:b/>
          <w:sz w:val="22"/>
          <w:szCs w:val="22"/>
        </w:rPr>
        <w:t>nedokážu spochybniť ani odporcovia zruš</w:t>
      </w:r>
      <w:r>
        <w:rPr>
          <w:rFonts w:ascii="Book Antiqua" w:hAnsi="Book Antiqua" w:cs="Book Antiqua"/>
          <w:b/>
          <w:sz w:val="22"/>
          <w:szCs w:val="22"/>
        </w:rPr>
        <w:t>enia tzv. Mečiarových amnestií.</w:t>
      </w:r>
    </w:p>
    <w:p w:rsidR="00052F2E" w:rsidRPr="00B434DC" w:rsidP="00B434D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 w:rsidRPr="00240420">
        <w:rPr>
          <w:rFonts w:ascii="Book Antiqua" w:hAnsi="Book Antiqua" w:cs="Book Antiqua"/>
          <w:sz w:val="22"/>
          <w:szCs w:val="22"/>
        </w:rPr>
        <w:t>Odkaz</w:t>
      </w:r>
      <w:r>
        <w:rPr>
          <w:rFonts w:ascii="Book Antiqua" w:hAnsi="Book Antiqua" w:cs="Book Antiqua"/>
          <w:sz w:val="22"/>
          <w:szCs w:val="22"/>
        </w:rPr>
        <w:t xml:space="preserve"> na morálne princípy a zásady spravodlivosti je  prítomný aj v tomto návrhu ústavného zák</w:t>
      </w:r>
      <w:r w:rsidR="00B434DC">
        <w:rPr>
          <w:rFonts w:ascii="Book Antiqua" w:hAnsi="Book Antiqua" w:cs="Book Antiqua"/>
          <w:sz w:val="22"/>
          <w:szCs w:val="22"/>
        </w:rPr>
        <w:t xml:space="preserve">ona, opierajúcom sa </w:t>
      </w:r>
      <w:r>
        <w:rPr>
          <w:rFonts w:ascii="Book Antiqua" w:hAnsi="Book Antiqua" w:cs="Book Antiqua"/>
          <w:sz w:val="22"/>
          <w:szCs w:val="22"/>
        </w:rPr>
        <w:t>o posto</w:t>
      </w:r>
      <w:r w:rsidR="00B434DC">
        <w:rPr>
          <w:rFonts w:ascii="Book Antiqua" w:hAnsi="Book Antiqua" w:cs="Book Antiqua"/>
          <w:sz w:val="22"/>
          <w:szCs w:val="22"/>
        </w:rPr>
        <w:t xml:space="preserve">je verejnosti k nevyšetrovaniu </w:t>
      </w:r>
      <w:r>
        <w:rPr>
          <w:rFonts w:ascii="Book Antiqua" w:hAnsi="Book Antiqua" w:cs="Book Antiqua"/>
          <w:sz w:val="22"/>
          <w:szCs w:val="22"/>
        </w:rPr>
        <w:t>páchateľov únosu M.</w:t>
      </w:r>
      <w:r w:rsidR="00B434D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Kováča ml. a vraždy R.</w:t>
      </w:r>
      <w:r w:rsidR="00B434DC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Remiáša, preverené už viac než dvomi dekádami, ktoré uplynuli  od oných zločinov. Nik, a to dok</w:t>
      </w:r>
      <w:r w:rsidR="00B434DC">
        <w:rPr>
          <w:rFonts w:ascii="Book Antiqua" w:hAnsi="Book Antiqua" w:cs="Book Antiqua"/>
          <w:sz w:val="22"/>
          <w:szCs w:val="22"/>
        </w:rPr>
        <w:t>onca ani autor amnestií, alebo jeho obha</w:t>
      </w:r>
      <w:r>
        <w:rPr>
          <w:rFonts w:ascii="Book Antiqua" w:hAnsi="Book Antiqua" w:cs="Book Antiqua"/>
          <w:sz w:val="22"/>
          <w:szCs w:val="22"/>
        </w:rPr>
        <w:t>jcovia,  nevystúpili s tvrdením, že by boli</w:t>
      </w:r>
      <w:r w:rsidR="00B434DC">
        <w:rPr>
          <w:rFonts w:ascii="Book Antiqua" w:hAnsi="Book Antiqua" w:cs="Book Antiqua"/>
          <w:sz w:val="22"/>
          <w:szCs w:val="22"/>
        </w:rPr>
        <w:t xml:space="preserve"> tzv. Mečiarove amnestie morálne</w:t>
      </w:r>
      <w:r>
        <w:rPr>
          <w:rFonts w:ascii="Book Antiqua" w:hAnsi="Book Antiqua" w:cs="Book Antiqua"/>
          <w:sz w:val="22"/>
          <w:szCs w:val="22"/>
        </w:rPr>
        <w:t xml:space="preserve"> a eticky oprávnené, ani </w:t>
      </w:r>
      <w:r w:rsidR="00B434DC">
        <w:rPr>
          <w:rFonts w:ascii="Book Antiqua" w:hAnsi="Book Antiqua" w:cs="Book Antiqua"/>
          <w:sz w:val="22"/>
          <w:szCs w:val="22"/>
        </w:rPr>
        <w:t xml:space="preserve">že by takéto amnestie mali byť do budúcnosti súčasťou našej </w:t>
      </w:r>
      <w:r>
        <w:rPr>
          <w:rFonts w:ascii="Book Antiqua" w:hAnsi="Book Antiqua" w:cs="Book Antiqua"/>
          <w:sz w:val="22"/>
          <w:szCs w:val="22"/>
        </w:rPr>
        <w:t xml:space="preserve">právnej praxe, ani s tvrdením, že tzv. Mečiarove amnestie boli udelené v súlade s  verejným záujmom. 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Naopak – iba zrušenie </w:t>
      </w:r>
      <w:r w:rsidR="00052F2E">
        <w:rPr>
          <w:rFonts w:ascii="Book Antiqua" w:hAnsi="Book Antiqua" w:cs="Book Antiqua"/>
          <w:sz w:val="22"/>
          <w:szCs w:val="22"/>
        </w:rPr>
        <w:t>Mečiarových amnestií môže dať šancu orgánom činným v trestnom konaní.</w:t>
      </w:r>
      <w:r>
        <w:rPr>
          <w:rFonts w:ascii="Book Antiqua" w:hAnsi="Book Antiqua" w:cs="Book Antiqua"/>
          <w:sz w:val="22"/>
          <w:szCs w:val="22"/>
        </w:rPr>
        <w:t xml:space="preserve"> Ešte stále sa môže sa podariť </w:t>
      </w:r>
      <w:r w:rsidR="00052F2E">
        <w:rPr>
          <w:rFonts w:ascii="Book Antiqua" w:hAnsi="Book Antiqua" w:cs="Book Antiqua"/>
          <w:sz w:val="22"/>
          <w:szCs w:val="22"/>
        </w:rPr>
        <w:t>vyšetriť zločiny, ktoré sú čiernou škvrnou v dejinách budovania právnej a demokratic</w:t>
      </w:r>
      <w:r>
        <w:rPr>
          <w:rFonts w:ascii="Book Antiqua" w:hAnsi="Book Antiqua" w:cs="Book Antiqua"/>
          <w:sz w:val="22"/>
          <w:szCs w:val="22"/>
        </w:rPr>
        <w:t xml:space="preserve">kej praxe Slovenskej republiky. A </w:t>
      </w:r>
      <w:r w:rsidR="00052F2E">
        <w:rPr>
          <w:rFonts w:ascii="Book Antiqua" w:hAnsi="Book Antiqua" w:cs="Book Antiqua"/>
          <w:sz w:val="22"/>
          <w:szCs w:val="22"/>
        </w:rPr>
        <w:t>ak by sa vyhlasovateľ amnestií cítil nevinným, mal by o zrušenie svojich nešťastných a</w:t>
      </w:r>
      <w:r>
        <w:rPr>
          <w:rFonts w:ascii="Book Antiqua" w:hAnsi="Book Antiqua" w:cs="Book Antiqua"/>
          <w:sz w:val="22"/>
          <w:szCs w:val="22"/>
        </w:rPr>
        <w:t xml:space="preserve">mnestií žiadať práve on – lebo </w:t>
      </w:r>
      <w:r w:rsidR="00052F2E">
        <w:rPr>
          <w:rFonts w:ascii="Book Antiqua" w:hAnsi="Book Antiqua" w:cs="Book Antiqua"/>
          <w:sz w:val="22"/>
          <w:szCs w:val="22"/>
        </w:rPr>
        <w:t>iba spriechodnením vyšetrenia zločinov, ktorému dosiaľ</w:t>
      </w:r>
      <w:r>
        <w:rPr>
          <w:rFonts w:ascii="Book Antiqua" w:hAnsi="Book Antiqua" w:cs="Book Antiqua"/>
          <w:sz w:val="22"/>
          <w:szCs w:val="22"/>
        </w:rPr>
        <w:t xml:space="preserve"> bráni existencia tzv. Mečiarový</w:t>
      </w:r>
      <w:r w:rsidR="00052F2E">
        <w:rPr>
          <w:rFonts w:ascii="Book Antiqua" w:hAnsi="Book Antiqua" w:cs="Book Antiqua"/>
          <w:sz w:val="22"/>
          <w:szCs w:val="22"/>
        </w:rPr>
        <w:t>ch amnestií, sa môže dostať na svetlo s</w:t>
      </w:r>
      <w:r>
        <w:rPr>
          <w:rFonts w:ascii="Book Antiqua" w:hAnsi="Book Antiqua" w:cs="Book Antiqua"/>
          <w:sz w:val="22"/>
          <w:szCs w:val="22"/>
        </w:rPr>
        <w:t xml:space="preserve">veta pravda o motívoch o vine </w:t>
      </w:r>
      <w:r w:rsidR="00052F2E">
        <w:rPr>
          <w:rFonts w:ascii="Book Antiqua" w:hAnsi="Book Antiqua" w:cs="Book Antiqua"/>
          <w:sz w:val="22"/>
          <w:szCs w:val="22"/>
        </w:rPr>
        <w:t>aleb</w:t>
      </w:r>
      <w:r>
        <w:rPr>
          <w:rFonts w:ascii="Book Antiqua" w:hAnsi="Book Antiqua" w:cs="Book Antiqua"/>
          <w:sz w:val="22"/>
          <w:szCs w:val="22"/>
        </w:rPr>
        <w:t xml:space="preserve">o  nevine </w:t>
      </w:r>
      <w:r w:rsidR="00052F2E">
        <w:rPr>
          <w:rFonts w:ascii="Book Antiqua" w:hAnsi="Book Antiqua" w:cs="Book Antiqua"/>
          <w:sz w:val="22"/>
          <w:szCs w:val="22"/>
        </w:rPr>
        <w:t>vtedajších politikov.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>Zrušenie tzv.</w:t>
      </w:r>
      <w:r>
        <w:rPr>
          <w:rFonts w:ascii="Book Antiqua" w:hAnsi="Book Antiqua" w:cs="Book Antiqua"/>
          <w:sz w:val="22"/>
          <w:szCs w:val="22"/>
        </w:rPr>
        <w:t xml:space="preserve"> Mečiarov</w:t>
      </w:r>
      <w:r w:rsidR="00001E21">
        <w:rPr>
          <w:rFonts w:ascii="Book Antiqua" w:hAnsi="Book Antiqua" w:cs="Book Antiqua"/>
          <w:sz w:val="22"/>
          <w:szCs w:val="22"/>
        </w:rPr>
        <w:t>ý</w:t>
      </w:r>
      <w:r>
        <w:rPr>
          <w:rFonts w:ascii="Book Antiqua" w:hAnsi="Book Antiqua" w:cs="Book Antiqua"/>
          <w:sz w:val="22"/>
          <w:szCs w:val="22"/>
        </w:rPr>
        <w:t>ch amnestií je krokom</w:t>
      </w:r>
      <w:r w:rsidR="00052F2E">
        <w:rPr>
          <w:rFonts w:ascii="Book Antiqua" w:hAnsi="Book Antiqua" w:cs="Book Antiqua"/>
          <w:sz w:val="22"/>
          <w:szCs w:val="22"/>
        </w:rPr>
        <w:t>, bez ktorého si na Slovensku nebudeme môcť nikdy povedať, že sme urobili  všetko pre objasnenie únosu prezidentovho syna a vraždy</w:t>
      </w:r>
      <w:r>
        <w:rPr>
          <w:rFonts w:ascii="Book Antiqua" w:hAnsi="Book Antiqua" w:cs="Book Antiqua"/>
          <w:sz w:val="22"/>
          <w:szCs w:val="22"/>
        </w:rPr>
        <w:t xml:space="preserve"> jednej z postáv onoho príbehu.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>Nepochybujme preto, že k takému zrušeniu skôr či neskôr príde – otázkou ostáva už iba to, ktorí to budú poslanci NR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 xml:space="preserve">SR, čo dajú pravde historickú šancu? </w:t>
      </w:r>
      <w:r w:rsidR="00052F2E">
        <w:rPr>
          <w:rFonts w:ascii="Book Antiqua" w:hAnsi="Book Antiqua" w:cs="Book Antiqua"/>
          <w:sz w:val="22"/>
          <w:szCs w:val="22"/>
        </w:rPr>
        <w:t>Ktorí poslanc</w:t>
      </w:r>
      <w:r>
        <w:rPr>
          <w:rFonts w:ascii="Book Antiqua" w:hAnsi="Book Antiqua" w:cs="Book Antiqua"/>
          <w:sz w:val="22"/>
          <w:szCs w:val="22"/>
        </w:rPr>
        <w:t xml:space="preserve">i dajú šancu pre spravodlivosť </w:t>
      </w:r>
      <w:r w:rsidR="00052F2E">
        <w:rPr>
          <w:rFonts w:ascii="Book Antiqua" w:hAnsi="Book Antiqua" w:cs="Book Antiqua"/>
          <w:sz w:val="22"/>
          <w:szCs w:val="22"/>
        </w:rPr>
        <w:t>pre tých všetkých, ktorí sa v minulosti statočne usilovali o</w:t>
      </w:r>
      <w:r>
        <w:rPr>
          <w:rFonts w:ascii="Book Antiqua" w:hAnsi="Book Antiqua" w:cs="Book Antiqua"/>
          <w:sz w:val="22"/>
          <w:szCs w:val="22"/>
        </w:rPr>
        <w:t> </w:t>
      </w:r>
      <w:r w:rsidR="00052F2E">
        <w:rPr>
          <w:rFonts w:ascii="Book Antiqua" w:hAnsi="Book Antiqua" w:cs="Book Antiqua"/>
          <w:sz w:val="22"/>
          <w:szCs w:val="22"/>
        </w:rPr>
        <w:t>objasnenie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pravdy ako novinári</w:t>
      </w:r>
      <w:r>
        <w:rPr>
          <w:rFonts w:ascii="Book Antiqua" w:hAnsi="Book Antiqua" w:cs="Book Antiqua"/>
          <w:sz w:val="22"/>
          <w:szCs w:val="22"/>
        </w:rPr>
        <w:t xml:space="preserve">, politici, či vyšetrovatelia, </w:t>
      </w:r>
      <w:r w:rsidR="00052F2E">
        <w:rPr>
          <w:rFonts w:ascii="Book Antiqua" w:hAnsi="Book Antiqua" w:cs="Book Antiqua"/>
          <w:sz w:val="22"/>
          <w:szCs w:val="22"/>
        </w:rPr>
        <w:t>no boli pod politickým tlakom umlčaní , alebo odsunutí z funkcií. Kedy dáme satisfakciu príbuzným, ale aj verejnosti, ktorá bola už toľko krát sklamaná  neo</w:t>
      </w:r>
      <w:r>
        <w:rPr>
          <w:rFonts w:ascii="Book Antiqua" w:hAnsi="Book Antiqua" w:cs="Book Antiqua"/>
          <w:sz w:val="22"/>
          <w:szCs w:val="22"/>
        </w:rPr>
        <w:t xml:space="preserve">chotou politickej moci umožniť </w:t>
      </w:r>
      <w:r w:rsidR="00052F2E">
        <w:rPr>
          <w:rFonts w:ascii="Book Antiqua" w:hAnsi="Book Antiqua" w:cs="Book Antiqua"/>
          <w:sz w:val="22"/>
          <w:szCs w:val="22"/>
        </w:rPr>
        <w:t>vyšetrenie amne</w:t>
      </w:r>
      <w:r>
        <w:rPr>
          <w:rFonts w:ascii="Book Antiqua" w:hAnsi="Book Antiqua" w:cs="Book Antiqua"/>
          <w:sz w:val="22"/>
          <w:szCs w:val="22"/>
        </w:rPr>
        <w:t xml:space="preserve">stovaných  </w:t>
      </w:r>
      <w:r w:rsidRPr="005E316D">
        <w:rPr>
          <w:rFonts w:ascii="Book Antiqua" w:hAnsi="Book Antiqua" w:cs="Book Antiqua"/>
          <w:sz w:val="22"/>
          <w:szCs w:val="22"/>
        </w:rPr>
        <w:t>zločinov.</w:t>
      </w:r>
      <w:r w:rsidRPr="005E316D" w:rsidR="00240420">
        <w:rPr>
          <w:rFonts w:ascii="Book Antiqua" w:hAnsi="Book Antiqua" w:cs="Book Antiqua"/>
          <w:sz w:val="22"/>
          <w:szCs w:val="22"/>
        </w:rPr>
        <w:t xml:space="preserve"> Nehovoriac o tom, že niektorí príbuzní, ako práve nedávno zosnulý prvý prezident Slovenskej republiky Michal Kováč, sa takejto satisfakcie v podobe objasnenia pravdy žiaľ nemusia ani dočkať.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>Akt zrušenia tzv. Mečiarov</w:t>
      </w:r>
      <w:r w:rsidR="00001E21">
        <w:rPr>
          <w:rFonts w:ascii="Book Antiqua" w:hAnsi="Book Antiqua" w:cs="Book Antiqua"/>
          <w:sz w:val="22"/>
          <w:szCs w:val="22"/>
        </w:rPr>
        <w:t>ý</w:t>
      </w:r>
      <w:r w:rsidR="00052F2E">
        <w:rPr>
          <w:rFonts w:ascii="Book Antiqua" w:hAnsi="Book Antiqua" w:cs="Book Antiqua"/>
          <w:sz w:val="22"/>
          <w:szCs w:val="22"/>
        </w:rPr>
        <w:t>ch amnestií, ak sa</w:t>
      </w:r>
      <w:r>
        <w:rPr>
          <w:rFonts w:ascii="Book Antiqua" w:hAnsi="Book Antiqua" w:cs="Book Antiqua"/>
          <w:sz w:val="22"/>
          <w:szCs w:val="22"/>
        </w:rPr>
        <w:t xml:space="preserve"> preň rozhodnú poslanci NR SR, </w:t>
      </w:r>
      <w:r w:rsidR="00052F2E">
        <w:rPr>
          <w:rFonts w:ascii="Book Antiqua" w:hAnsi="Book Antiqua" w:cs="Book Antiqua"/>
          <w:sz w:val="22"/>
          <w:szCs w:val="22"/>
        </w:rPr>
        <w:t xml:space="preserve">bude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 xml:space="preserve"> aj dôrazným odkazom všetkým potenciálnym páchateľom trestných činov – a to aj z najvyšších poschodí mo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ci – že v Slovenskej republike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>spáchané zločiny neost</w:t>
      </w:r>
      <w:r>
        <w:rPr>
          <w:rFonts w:ascii="Book Antiqua" w:hAnsi="Book Antiqua" w:cs="Book Antiqua"/>
          <w:b/>
          <w:bCs/>
          <w:sz w:val="22"/>
          <w:szCs w:val="22"/>
        </w:rPr>
        <w:t>anú nevyšetrené a nepotrestané.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>Poslanci NR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SR iste z kontaktov s verejnosťou vedia, že tzv. Mečiarove amnestie ostávajú už roky dôvodom rozšíreného podozrenia zo zneužívania štátu na páchanie alebo zakrývanie závažných trestných činov. Neúspešné pok</w:t>
      </w:r>
      <w:r>
        <w:rPr>
          <w:rFonts w:ascii="Book Antiqua" w:hAnsi="Book Antiqua" w:cs="Book Antiqua"/>
          <w:sz w:val="22"/>
          <w:szCs w:val="22"/>
        </w:rPr>
        <w:t>usy o zrušenie tzv. Mečiarový</w:t>
      </w:r>
      <w:r w:rsidR="00052F2E">
        <w:rPr>
          <w:rFonts w:ascii="Book Antiqua" w:hAnsi="Book Antiqua" w:cs="Book Antiqua"/>
          <w:sz w:val="22"/>
          <w:szCs w:val="22"/>
        </w:rPr>
        <w:t>ch amnestií robia v očiach mnohých občanov z politickej elity sprisahaneckú skupinu, ktorá si vzájomne kryje</w:t>
      </w:r>
      <w:r>
        <w:rPr>
          <w:rFonts w:ascii="Book Antiqua" w:hAnsi="Book Antiqua" w:cs="Book Antiqua"/>
          <w:sz w:val="22"/>
          <w:szCs w:val="22"/>
        </w:rPr>
        <w:t xml:space="preserve"> zločiny. Dôsledkom je nechuť k</w:t>
      </w:r>
      <w:r w:rsidR="00052F2E">
        <w:rPr>
          <w:rFonts w:ascii="Book Antiqua" w:hAnsi="Book Antiqua" w:cs="Book Antiqua"/>
          <w:sz w:val="22"/>
          <w:szCs w:val="22"/>
        </w:rPr>
        <w:t xml:space="preserve"> voľbám a rast vplyvu </w:t>
      </w:r>
      <w:r>
        <w:rPr>
          <w:rFonts w:ascii="Book Antiqua" w:hAnsi="Book Antiqua" w:cs="Book Antiqua"/>
          <w:sz w:val="22"/>
          <w:szCs w:val="22"/>
        </w:rPr>
        <w:t xml:space="preserve">protestných alebo radikálnych </w:t>
      </w:r>
      <w:r w:rsidR="00052F2E">
        <w:rPr>
          <w:rFonts w:ascii="Book Antiqua" w:hAnsi="Book Antiqua" w:cs="Book Antiqua"/>
          <w:sz w:val="22"/>
          <w:szCs w:val="22"/>
        </w:rPr>
        <w:t>skupín. Dnes môžu poslanci NR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52F2E">
        <w:rPr>
          <w:rFonts w:ascii="Book Antiqua" w:hAnsi="Book Antiqua" w:cs="Book Antiqua"/>
          <w:sz w:val="22"/>
          <w:szCs w:val="22"/>
        </w:rPr>
        <w:t>SR skončiť éru takej existencie Slovenskej republiky, na ktorú padal tieň zločinov, z ktorých páchania alebo  prinajmenej z</w:t>
      </w:r>
      <w:r>
        <w:rPr>
          <w:rFonts w:ascii="Book Antiqua" w:hAnsi="Book Antiqua" w:cs="Book Antiqua"/>
          <w:sz w:val="22"/>
          <w:szCs w:val="22"/>
        </w:rPr>
        <w:t>akrývania,  boli podozrievaní najvyšší ústavní činitelia Slovenskej republiky.</w:t>
      </w:r>
    </w:p>
    <w:p w:rsidR="00052F2E" w:rsidRP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Ústavný súd Slovenskej republiky podal k tzv. Mečiarovým amnestiám záväzný výklad, podľa ktorého sa amnestie dajú zrušiť výlučne zmenou Ústavy Slovenskej republiky alebo ústavným zákonom prijatým parlamentom. 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Predkladateľ návrhu ústavného zákona si vybral práve tú druhú možnosť. Odzrkadľuje sa v tom mimoriadnosť a – ako veríme – jednorázovosť tzv. Mečiarových amnestií. Prihliadal pritom aj na medzinárodnoprávne súvislosti, osobitne na ľudsko-právne dokumenty, ktorými je Slovenská republika viazaná.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 w:rsidR="00052F2E">
        <w:rPr>
          <w:rFonts w:ascii="Book Antiqua" w:hAnsi="Book Antiqua" w:cs="Book Antiqua"/>
          <w:sz w:val="22"/>
          <w:szCs w:val="22"/>
        </w:rPr>
        <w:t>Uviesť možno predovšetkým Deklaráciu o ochrane všetkých osôb pred núteným zmiznutím, ktorá bola vyhlásená Rezolúciou Valného zhromaždenia Organizácie Spojených národov číslo 47/133 zo dňa 18. decembra 1992 a najmä čl. 18 ods. 1 tejto deklarácie, ktorý uvádza, že osoby podozrivé zo spáchania trestných činov, ktoré spočívajú v protiprávnom obmedzení osobnej slobody predstaviteľmi štátnej moci alebo osobami, ktoré konajú v mene alebo v súčinnosti s predstaviteľmi štátnej moci, nemajú podliehať udeleniu amnestie alebo obdobnému inštitútu, ktorého použitie by malo za následok neprípustnosť trestného stíhania.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 w:rsidR="00052F2E">
        <w:rPr>
          <w:rFonts w:ascii="Book Antiqua" w:hAnsi="Book Antiqua" w:cs="Book Antiqua"/>
          <w:sz w:val="22"/>
          <w:szCs w:val="22"/>
        </w:rPr>
        <w:t xml:space="preserve">Rovnako možno uviesť Medzinárodný dohovor o ochrane všetkých osôb pred nedobrovoľným zmiznutím odvolávajúci sa na Deklaráciu o ochrane všetkých osôb pred núteným zmiznutím, ktorý je medzinárodnou zmluvou, ktorá má podľa čl. 7 ods. 5 Ústavy Slovenskej republiky prednosť pred zákonmi, a ktorý pre Slovenskú republiku nadobudol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 xml:space="preserve">platnosť 14. januára 2015 </w:t>
      </w:r>
      <w:r w:rsidR="00052F2E">
        <w:rPr>
          <w:rFonts w:ascii="Book Antiqua" w:hAnsi="Book Antiqua" w:cs="Book Antiqua"/>
          <w:sz w:val="22"/>
          <w:szCs w:val="22"/>
        </w:rPr>
        <w:t xml:space="preserve">a najmä na čl. 11 ods. 1 a čl. 12 ods. 4 tohto dohovoru, ktoré uvádzajú, že Slovenská republika postúpi svojim príslušným úradom prípady nedobrovoľného zmiznutia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>vrátane únosu</w:t>
      </w:r>
      <w:r w:rsidR="00052F2E">
        <w:rPr>
          <w:rFonts w:ascii="Book Antiqua" w:hAnsi="Book Antiqua" w:cs="Book Antiqua"/>
          <w:sz w:val="22"/>
          <w:szCs w:val="22"/>
        </w:rPr>
        <w:t xml:space="preserve"> na trestné stíhanie, ak sa osoba podozrivá zo spáchania tohto trestného činu nachádza na ich území a zároveň </w:t>
      </w:r>
      <w:r w:rsidR="00052F2E">
        <w:rPr>
          <w:rFonts w:ascii="Book Antiqua" w:hAnsi="Book Antiqua" w:cs="Book Antiqua"/>
          <w:b/>
          <w:bCs/>
          <w:sz w:val="22"/>
          <w:szCs w:val="22"/>
        </w:rPr>
        <w:t>prijme potrebné opatrenia na zabránenie činom, ktoré maria vedenie vyšetrovania a potrestanie takýchto činov.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5E316D" w:rsidR="00240420">
        <w:rPr>
          <w:rFonts w:ascii="Book Antiqua" w:hAnsi="Book Antiqua" w:cs="Book Antiqua"/>
          <w:sz w:val="22"/>
          <w:szCs w:val="22"/>
        </w:rPr>
        <w:t>Predkladatelia neberú</w:t>
      </w:r>
      <w:r w:rsidRPr="005E316D" w:rsidR="00052F2E">
        <w:rPr>
          <w:rFonts w:ascii="Book Antiqua" w:hAnsi="Book Antiqua" w:cs="Book Antiqua"/>
          <w:sz w:val="22"/>
          <w:szCs w:val="22"/>
        </w:rPr>
        <w:t xml:space="preserve"> na ľahkú váhu ani právne výhrady odporcov zrušeni</w:t>
      </w:r>
      <w:r w:rsidRPr="005E316D" w:rsidR="00240420">
        <w:rPr>
          <w:rFonts w:ascii="Book Antiqua" w:hAnsi="Book Antiqua" w:cs="Book Antiqua"/>
          <w:sz w:val="22"/>
          <w:szCs w:val="22"/>
        </w:rPr>
        <w:t>a tzv. Mečiarových amnestií. Sú si vedomí</w:t>
      </w:r>
      <w:r w:rsidRPr="005E316D" w:rsidR="00052F2E">
        <w:rPr>
          <w:rFonts w:ascii="Book Antiqua" w:hAnsi="Book Antiqua" w:cs="Book Antiqua"/>
          <w:sz w:val="22"/>
          <w:szCs w:val="22"/>
        </w:rPr>
        <w:t xml:space="preserve"> faktu, že navrhované výnimočné opatrenie by nemalo </w:t>
      </w:r>
      <w:r w:rsidRPr="005E316D">
        <w:rPr>
          <w:rFonts w:ascii="Book Antiqua" w:hAnsi="Book Antiqua" w:cs="Book Antiqua"/>
          <w:sz w:val="22"/>
          <w:szCs w:val="22"/>
        </w:rPr>
        <w:t xml:space="preserve">mať v usporiadanom a stabilnom </w:t>
      </w:r>
      <w:r w:rsidRPr="005E316D" w:rsidR="00052F2E">
        <w:rPr>
          <w:rFonts w:ascii="Book Antiqua" w:hAnsi="Book Antiqua" w:cs="Book Antiqua"/>
          <w:sz w:val="22"/>
          <w:szCs w:val="22"/>
        </w:rPr>
        <w:t>právnom</w:t>
      </w:r>
      <w:r w:rsidR="00052F2E">
        <w:rPr>
          <w:rFonts w:ascii="Book Antiqua" w:hAnsi="Book Antiqua" w:cs="Book Antiqua"/>
          <w:sz w:val="22"/>
          <w:szCs w:val="22"/>
        </w:rPr>
        <w:t xml:space="preserve"> št</w:t>
      </w:r>
      <w:r>
        <w:rPr>
          <w:rFonts w:ascii="Book Antiqua" w:hAnsi="Book Antiqua" w:cs="Book Antiqua"/>
          <w:sz w:val="22"/>
          <w:szCs w:val="22"/>
        </w:rPr>
        <w:t>áte miesto. Všetci veríme, že k</w:t>
      </w:r>
      <w:r w:rsidR="00052F2E">
        <w:rPr>
          <w:rFonts w:ascii="Book Antiqua" w:hAnsi="Book Antiqua" w:cs="Book Antiqua"/>
          <w:sz w:val="22"/>
          <w:szCs w:val="22"/>
        </w:rPr>
        <w:t xml:space="preserve"> takému právnemu štátu smerujeme. Ale  zrušenie tzv. Mečiarových amnestií nie je ničím iným, než    odstr</w:t>
      </w:r>
      <w:r>
        <w:rPr>
          <w:rFonts w:ascii="Book Antiqua" w:hAnsi="Book Antiqua" w:cs="Book Antiqua"/>
          <w:sz w:val="22"/>
          <w:szCs w:val="22"/>
        </w:rPr>
        <w:t xml:space="preserve">áneným jednej z mín, ktoré nám </w:t>
      </w:r>
      <w:r w:rsidR="00052F2E">
        <w:rPr>
          <w:rFonts w:ascii="Book Antiqua" w:hAnsi="Book Antiqua" w:cs="Book Antiqua"/>
          <w:sz w:val="22"/>
          <w:szCs w:val="22"/>
        </w:rPr>
        <w:t>v právnom syst</w:t>
      </w:r>
      <w:r>
        <w:rPr>
          <w:rFonts w:ascii="Book Antiqua" w:hAnsi="Book Antiqua" w:cs="Book Antiqua"/>
          <w:sz w:val="22"/>
          <w:szCs w:val="22"/>
        </w:rPr>
        <w:t>éme zanechala éra rozporných 90-tych rokov.</w:t>
      </w:r>
    </w:p>
    <w:p w:rsidR="00B434DC" w:rsidP="00B434DC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052F2E">
        <w:rPr>
          <w:rFonts w:ascii="Book Antiqua" w:hAnsi="Book Antiqua" w:cs="Book Antiqua"/>
          <w:sz w:val="22"/>
          <w:szCs w:val="22"/>
        </w:rPr>
        <w:t>Obrancovia tzv. Mečiaro</w:t>
      </w:r>
      <w:r>
        <w:rPr>
          <w:rFonts w:ascii="Book Antiqua" w:hAnsi="Book Antiqua" w:cs="Book Antiqua"/>
          <w:sz w:val="22"/>
          <w:szCs w:val="22"/>
        </w:rPr>
        <w:t xml:space="preserve">vých amnestií poukazujú aj na údajnú </w:t>
      </w:r>
      <w:r w:rsidR="00052F2E">
        <w:rPr>
          <w:rFonts w:ascii="Book Antiqua" w:hAnsi="Book Antiqua" w:cs="Book Antiqua"/>
          <w:sz w:val="22"/>
          <w:szCs w:val="22"/>
        </w:rPr>
        <w:t>„nedotknuteľnosť“ inštitútu amnestie. Takýto pojem ale demokratic</w:t>
      </w:r>
      <w:r>
        <w:rPr>
          <w:rFonts w:ascii="Book Antiqua" w:hAnsi="Book Antiqua" w:cs="Book Antiqua"/>
          <w:sz w:val="22"/>
          <w:szCs w:val="22"/>
        </w:rPr>
        <w:t>ký systém ani Ústava Slovenskej repub</w:t>
      </w:r>
      <w:r w:rsidR="00001E21">
        <w:rPr>
          <w:rFonts w:ascii="Book Antiqua" w:hAnsi="Book Antiqua" w:cs="Book Antiqua"/>
          <w:sz w:val="22"/>
          <w:szCs w:val="22"/>
        </w:rPr>
        <w:t>l</w:t>
      </w:r>
      <w:r>
        <w:rPr>
          <w:rFonts w:ascii="Book Antiqua" w:hAnsi="Book Antiqua" w:cs="Book Antiqua"/>
          <w:sz w:val="22"/>
          <w:szCs w:val="22"/>
        </w:rPr>
        <w:t xml:space="preserve">iky </w:t>
      </w:r>
      <w:r w:rsidR="00052F2E">
        <w:rPr>
          <w:rFonts w:ascii="Book Antiqua" w:hAnsi="Book Antiqua" w:cs="Book Antiqua"/>
          <w:sz w:val="22"/>
          <w:szCs w:val="22"/>
        </w:rPr>
        <w:t>nepozná. Demokracia je mechanizmom, ktorý umožňuje, aby mohol byť každý taký čin verejných  činiteľov, ktorý verejnosť  posúdi ako nesprávny, bez prieťahov napravený. Platí t</w:t>
      </w:r>
      <w:r>
        <w:rPr>
          <w:rFonts w:ascii="Book Antiqua" w:hAnsi="Book Antiqua" w:cs="Book Antiqua"/>
          <w:sz w:val="22"/>
          <w:szCs w:val="22"/>
        </w:rPr>
        <w:t xml:space="preserve">o aj o tzv. Mečiarovej amnestii: </w:t>
      </w:r>
      <w:r w:rsidR="00052F2E">
        <w:rPr>
          <w:rFonts w:ascii="Book Antiqua" w:hAnsi="Book Antiqua" w:cs="Book Antiqua"/>
          <w:sz w:val="22"/>
          <w:szCs w:val="22"/>
        </w:rPr>
        <w:t>zastaviť vyšetrovanie zločinu úno</w:t>
      </w:r>
      <w:r>
        <w:rPr>
          <w:rFonts w:ascii="Book Antiqua" w:hAnsi="Book Antiqua" w:cs="Book Antiqua"/>
          <w:sz w:val="22"/>
          <w:szCs w:val="22"/>
        </w:rPr>
        <w:t xml:space="preserve">su, mučenia a aj zločinu vraždy – nebol </w:t>
      </w:r>
      <w:r w:rsidR="00052F2E">
        <w:rPr>
          <w:rFonts w:ascii="Book Antiqua" w:hAnsi="Book Antiqua" w:cs="Book Antiqua"/>
          <w:sz w:val="22"/>
          <w:szCs w:val="22"/>
        </w:rPr>
        <w:t xml:space="preserve">- a nie </w:t>
      </w:r>
      <w:r>
        <w:rPr>
          <w:rFonts w:ascii="Book Antiqua" w:hAnsi="Book Antiqua" w:cs="Book Antiqua"/>
          <w:sz w:val="22"/>
          <w:szCs w:val="22"/>
        </w:rPr>
        <w:t>je ani dnes - verejným záujmom.</w:t>
      </w:r>
    </w:p>
    <w:p w:rsidR="00052F2E" w:rsidRPr="00B434DC" w:rsidP="00B434DC">
      <w:pPr>
        <w:bidi w:val="0"/>
        <w:spacing w:before="120" w:line="276" w:lineRule="auto"/>
        <w:ind w:firstLine="708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sz w:val="22"/>
          <w:szCs w:val="22"/>
        </w:rPr>
        <w:t>Pri porovnávaní argumentov pre a proti zrušeniu tzv. Mečiarových amnestii si každý položí na pomyselné váhy oba záujmy.  Na jednej strane je záujem o formálnu stránku práva. Je faktom, že poslanci NR</w:t>
      </w:r>
      <w:r w:rsidR="00B434DC">
        <w:rPr>
          <w:rFonts w:ascii="Book Antiqua" w:hAnsi="Book Antiqua" w:cs="Book Antiqua"/>
          <w:sz w:val="22"/>
          <w:szCs w:val="22"/>
        </w:rPr>
        <w:t xml:space="preserve"> SR zrušením tzv. Mečiarových amnestií urobia </w:t>
      </w:r>
      <w:r>
        <w:rPr>
          <w:rFonts w:ascii="Book Antiqua" w:hAnsi="Book Antiqua" w:cs="Book Antiqua"/>
          <w:sz w:val="22"/>
          <w:szCs w:val="22"/>
        </w:rPr>
        <w:t>nevítaný a okolnosťam</w:t>
      </w:r>
      <w:r w:rsidR="00EA10C3">
        <w:rPr>
          <w:rFonts w:ascii="Book Antiqua" w:hAnsi="Book Antiqua" w:cs="Book Antiqua"/>
          <w:sz w:val="22"/>
          <w:szCs w:val="22"/>
        </w:rPr>
        <w:t>i vynútený dodatok do platnej ústavnej regulácie</w:t>
      </w:r>
      <w:r>
        <w:rPr>
          <w:rFonts w:ascii="Book Antiqua" w:hAnsi="Book Antiqua" w:cs="Book Antiqua"/>
          <w:sz w:val="22"/>
          <w:szCs w:val="22"/>
        </w:rPr>
        <w:t>. To sa v ideálnych svetoch nestáva.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Ale na druhej strane váh ležia ne</w:t>
      </w:r>
      <w:r w:rsidR="00EA10C3">
        <w:rPr>
          <w:rFonts w:ascii="Book Antiqua" w:hAnsi="Book Antiqua" w:cs="Book Antiqua"/>
          <w:sz w:val="22"/>
          <w:szCs w:val="22"/>
        </w:rPr>
        <w:t xml:space="preserve">slušné amnestie, predstavujúce </w:t>
      </w:r>
      <w:r>
        <w:rPr>
          <w:rFonts w:ascii="Book Antiqua" w:hAnsi="Book Antiqua" w:cs="Book Antiqua"/>
          <w:sz w:val="22"/>
          <w:szCs w:val="22"/>
        </w:rPr>
        <w:t>v svojej dobe brutálny zásah do budovania základov p</w:t>
      </w:r>
      <w:r w:rsidR="00EA10C3">
        <w:rPr>
          <w:rFonts w:ascii="Book Antiqua" w:hAnsi="Book Antiqua" w:cs="Book Antiqua"/>
          <w:sz w:val="22"/>
          <w:szCs w:val="22"/>
        </w:rPr>
        <w:t xml:space="preserve">rávneho štátu. Narušujú podnes </w:t>
      </w:r>
      <w:r>
        <w:rPr>
          <w:rFonts w:ascii="Book Antiqua" w:hAnsi="Book Antiqua" w:cs="Book Antiqua"/>
          <w:sz w:val="22"/>
          <w:szCs w:val="22"/>
        </w:rPr>
        <w:t>v</w:t>
      </w:r>
      <w:r w:rsidR="00EA10C3">
        <w:rPr>
          <w:rFonts w:ascii="Book Antiqua" w:hAnsi="Book Antiqua" w:cs="Book Antiqua"/>
          <w:sz w:val="22"/>
          <w:szCs w:val="22"/>
        </w:rPr>
        <w:t xml:space="preserve">erejné vnímanie spravodlivosti a sú nebezpečným precedensom </w:t>
      </w:r>
      <w:r>
        <w:rPr>
          <w:rFonts w:ascii="Book Antiqua" w:hAnsi="Book Antiqua" w:cs="Book Antiqua"/>
          <w:sz w:val="22"/>
          <w:szCs w:val="22"/>
        </w:rPr>
        <w:t>s rizikom recidívy.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Porovnanie  dôsledkov nezrušenia a zrušenia tzv. </w:t>
      </w:r>
      <w:r w:rsidR="00EA10C3">
        <w:rPr>
          <w:rFonts w:ascii="Book Antiqua" w:hAnsi="Book Antiqua" w:cs="Book Antiqua"/>
          <w:sz w:val="22"/>
          <w:szCs w:val="22"/>
        </w:rPr>
        <w:t>Mečiarových amnestií nás nemôže</w:t>
      </w:r>
      <w:r>
        <w:rPr>
          <w:rFonts w:ascii="Book Antiqua" w:hAnsi="Book Antiqua" w:cs="Book Antiqua"/>
          <w:sz w:val="22"/>
          <w:szCs w:val="22"/>
        </w:rPr>
        <w:t>, ako verím, priviesť k</w:t>
      </w:r>
      <w:r w:rsidR="00EA10C3">
        <w:rPr>
          <w:rFonts w:ascii="Book Antiqua" w:hAnsi="Book Antiqua" w:cs="Book Antiqua"/>
          <w:sz w:val="22"/>
          <w:szCs w:val="22"/>
        </w:rPr>
        <w:t xml:space="preserve"> inému záveru, než k tomu, že zrušenie </w:t>
      </w:r>
      <w:r>
        <w:rPr>
          <w:rFonts w:ascii="Book Antiqua" w:hAnsi="Book Antiqua" w:cs="Book Antiqua"/>
          <w:sz w:val="22"/>
          <w:szCs w:val="22"/>
        </w:rPr>
        <w:t>účelových, vyšetrovaniu zloč</w:t>
      </w:r>
      <w:r w:rsidR="00EA10C3">
        <w:rPr>
          <w:rFonts w:ascii="Book Antiqua" w:hAnsi="Book Antiqua" w:cs="Book Antiqua"/>
          <w:sz w:val="22"/>
          <w:szCs w:val="22"/>
        </w:rPr>
        <w:t>inov brániacich,  tzv. Mečiarových</w:t>
      </w:r>
      <w:r>
        <w:rPr>
          <w:rFonts w:ascii="Book Antiqua" w:hAnsi="Book Antiqua" w:cs="Book Antiqua"/>
          <w:sz w:val="22"/>
          <w:szCs w:val="22"/>
        </w:rPr>
        <w:t xml:space="preserve"> amnestií – je verejným záujmom. </w:t>
      </w:r>
    </w:p>
    <w:p w:rsidR="00052F2E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K Čl. III</w:t>
      </w:r>
    </w:p>
    <w:p w:rsidR="00257166" w:rsidP="00257166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EA10C3">
        <w:rPr>
          <w:rFonts w:ascii="Book Antiqua" w:hAnsi="Book Antiqua" w:cs="Book Antiqua"/>
          <w:sz w:val="22"/>
          <w:szCs w:val="22"/>
        </w:rPr>
        <w:t xml:space="preserve">Účinnosť: </w:t>
      </w:r>
      <w:r w:rsidRPr="005E316D" w:rsidR="00EA10C3">
        <w:rPr>
          <w:rFonts w:ascii="Book Antiqua" w:hAnsi="Book Antiqua" w:cs="Book Antiqua"/>
          <w:sz w:val="22"/>
          <w:szCs w:val="22"/>
        </w:rPr>
        <w:t>nadobudnutie účinnosti</w:t>
      </w:r>
      <w:r w:rsidRPr="005E316D" w:rsidR="00052F2E">
        <w:rPr>
          <w:rFonts w:ascii="Book Antiqua" w:hAnsi="Book Antiqua" w:cs="Book Antiqua"/>
          <w:sz w:val="22"/>
          <w:szCs w:val="22"/>
        </w:rPr>
        <w:t xml:space="preserve"> návrhu ústavného zákona sa navrhuje so zohľadnením </w:t>
      </w:r>
      <w:r w:rsidRPr="005E316D" w:rsidR="00240420">
        <w:rPr>
          <w:rFonts w:ascii="Book Antiqua" w:hAnsi="Book Antiqua" w:cs="Book Antiqua"/>
          <w:sz w:val="22"/>
          <w:szCs w:val="22"/>
        </w:rPr>
        <w:t xml:space="preserve">legisvakančnej lehoty, a to od 1. marca 2017, pričom jeho predloženie je spojené nielen s uplynutím šesťmesačnej lehoty na opätovné podanie návrhu zákona v súlade so </w:t>
      </w:r>
      <w:r w:rsidRPr="005E316D" w:rsidR="00240420">
        <w:rPr>
          <w:rFonts w:ascii="Book Antiqua" w:hAnsi="Book Antiqua"/>
          <w:sz w:val="22"/>
          <w:szCs w:val="22"/>
        </w:rPr>
        <w:t>zákonom Národnej rady Slovenskej republiky č. 350/1996 Z. z. o rokovacom poriadku Národnej rady Slovenskej republiky v znení neskorších predpisov</w:t>
      </w:r>
      <w:r w:rsidRPr="005E316D" w:rsidR="00240420">
        <w:rPr>
          <w:rFonts w:ascii="Book Antiqua" w:hAnsi="Book Antiqua" w:cs="Book Antiqua"/>
          <w:sz w:val="22"/>
          <w:szCs w:val="22"/>
        </w:rPr>
        <w:t xml:space="preserve">, ale predovšetkým v súvislosti s nedávnym úmrtím prvého prezidenta Slovenskej republiky M. Kováča, </w:t>
      </w:r>
      <w:r w:rsidRPr="005E316D">
        <w:rPr>
          <w:rFonts w:ascii="Book Antiqua" w:hAnsi="Book Antiqua" w:cs="Book Antiqua"/>
          <w:sz w:val="22"/>
          <w:szCs w:val="22"/>
        </w:rPr>
        <w:t>ktorého syn bol obeťou amnestovaných trestných činov, pričom M. Kováč sa objasnenia pravdy a potrestania páchateľov týchto trestných činov v súvislosti so zavlečením svojho syna do cudziny nikdy nedočkal.</w:t>
      </w:r>
    </w:p>
    <w:p w:rsidR="00257166" w:rsidRPr="00257166" w:rsidP="00257166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  <w:sectPr>
          <w:footerReference w:type="default" r:id="rId4"/>
          <w:footerReference w:type="first" r:id="rId5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DOLOŽKA ZLUČITEĽNOSTI</w:t>
      </w:r>
    </w:p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návrhu ústavného zákona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52F2E" w:rsidRPr="005E316D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1. Navrhovateľ ústavného </w:t>
      </w:r>
      <w:r w:rsidRPr="005E316D">
        <w:rPr>
          <w:rFonts w:ascii="Book Antiqua" w:hAnsi="Book Antiqua" w:cs="Book Antiqua"/>
          <w:b/>
          <w:bCs/>
          <w:sz w:val="22"/>
          <w:szCs w:val="22"/>
        </w:rPr>
        <w:t>zákona:</w:t>
      </w:r>
      <w:r w:rsidRPr="005E316D" w:rsidR="00257166">
        <w:rPr>
          <w:rFonts w:ascii="Book Antiqua" w:hAnsi="Book Antiqua" w:cs="Book Antiqua"/>
          <w:sz w:val="22"/>
          <w:szCs w:val="22"/>
        </w:rPr>
        <w:t xml:space="preserve"> skupina poslancov</w:t>
      </w:r>
      <w:r w:rsidRPr="005E316D">
        <w:rPr>
          <w:rFonts w:ascii="Book Antiqua" w:hAnsi="Book Antiqua" w:cs="Book Antiqua"/>
          <w:sz w:val="22"/>
          <w:szCs w:val="22"/>
        </w:rPr>
        <w:t xml:space="preserve"> Národnej rad</w:t>
      </w:r>
      <w:r w:rsidRPr="005E316D" w:rsidR="00257166">
        <w:rPr>
          <w:rFonts w:ascii="Book Antiqua" w:hAnsi="Book Antiqua" w:cs="Book Antiqua"/>
          <w:sz w:val="22"/>
          <w:szCs w:val="22"/>
        </w:rPr>
        <w:t>y Slovenskej republiky</w:t>
      </w:r>
    </w:p>
    <w:p w:rsidR="00052F2E" w:rsidRPr="005E316D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052F2E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5E316D">
        <w:rPr>
          <w:rFonts w:ascii="Book Antiqua" w:hAnsi="Book Antiqua" w:cs="Book Antiqua"/>
          <w:b/>
          <w:bCs/>
          <w:sz w:val="22"/>
          <w:szCs w:val="22"/>
        </w:rPr>
        <w:t>2. Názov návrhu ústavného zákona:</w:t>
      </w:r>
      <w:r w:rsidRPr="005E316D">
        <w:rPr>
          <w:rFonts w:ascii="Book Antiqua" w:hAnsi="Book Antiqua" w:cs="Book Antiqua"/>
          <w:sz w:val="22"/>
          <w:szCs w:val="22"/>
        </w:rPr>
        <w:t xml:space="preserve"> návrh ústavného zákona o zrušení niektorých</w:t>
      </w:r>
      <w:r>
        <w:rPr>
          <w:rFonts w:ascii="Book Antiqua" w:hAnsi="Book Antiqua" w:cs="Book Antiqua"/>
          <w:sz w:val="22"/>
          <w:szCs w:val="22"/>
        </w:rPr>
        <w:t xml:space="preserve"> rozhodnutí o amnestii</w:t>
      </w:r>
    </w:p>
    <w:p w:rsidR="00052F2E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 Predmet návrhu ústavného zákona:</w:t>
      </w:r>
    </w:p>
    <w:p w:rsidR="00052F2E">
      <w:pPr>
        <w:pStyle w:val="NormalWeb"/>
        <w:numPr>
          <w:ilvl w:val="0"/>
          <w:numId w:val="3"/>
        </w:numPr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nie je upravený v primárnom práve Európskej únie,</w:t>
      </w:r>
    </w:p>
    <w:p w:rsidR="00052F2E">
      <w:pPr>
        <w:pStyle w:val="NormalWeb"/>
        <w:numPr>
          <w:ilvl w:val="0"/>
          <w:numId w:val="3"/>
        </w:numPr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nie je upravený v sekundárnom práve Európskej únie,</w:t>
      </w:r>
    </w:p>
    <w:p w:rsidR="00052F2E">
      <w:pPr>
        <w:pStyle w:val="NormalWeb"/>
        <w:numPr>
          <w:ilvl w:val="0"/>
          <w:numId w:val="3"/>
        </w:numPr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nie je obsiahnutý v judikatúre Súdneho dvora Európskej únie.</w:t>
      </w:r>
      <w:r>
        <w:rPr>
          <w:rFonts w:ascii="Book Antiqua" w:hAnsi="Book Antiqua" w:cs="Book Antiqua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color w:val="000000"/>
          <w:spacing w:val="30"/>
          <w:sz w:val="22"/>
          <w:szCs w:val="22"/>
        </w:rPr>
        <w:sectPr>
          <w:footerReference w:type="even" r:id="rId6"/>
          <w:footerReference w:type="default" r:id="rId7"/>
          <w:footerReference w:type="first" r:id="rId8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  <w:r>
        <w:rPr>
          <w:rFonts w:ascii="Book Antiqua" w:hAnsi="Book Antiqua" w:cs="Book Antiqua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color w:val="000000"/>
          <w:spacing w:val="30"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vybraných vplyvov</w:t>
      </w:r>
    </w:p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A.1. Názov materiálu: </w:t>
      </w:r>
      <w:r>
        <w:rPr>
          <w:rFonts w:ascii="Book Antiqua" w:hAnsi="Book Antiqua" w:cs="Book Antiqua"/>
          <w:sz w:val="22"/>
          <w:szCs w:val="22"/>
        </w:rPr>
        <w:t>návrh ústavného zákona o zrušení niektorých rozhodnutí o amnestii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      </w:t>
      </w:r>
      <w:r>
        <w:rPr>
          <w:rFonts w:ascii="Book Antiqua" w:eastAsia="Book Antiqua" w:hAnsi="Book Antiqua" w:cs="Book Antiqua"/>
          <w:b/>
          <w:bCs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Termín začatia a ukončenia PPK: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Ind w:w="-14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27"/>
      </w:tblGrid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;</w:t>
            </w: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eastAsia="Book Antiqua" w:hAnsi="Book Antiqua" w:cs="Book Antiqua" w:hint="defaul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jc w:val="left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auto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52F2E">
            <w:pPr>
              <w:pStyle w:val="NormalWeb"/>
              <w:bidi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052F2E">
      <w:pPr>
        <w:pStyle w:val="NormalWeb"/>
        <w:bidi w:val="0"/>
        <w:spacing w:before="120" w:after="0" w:line="276" w:lineRule="auto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A.3. Poznámky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     </w:t>
      </w:r>
      <w:r>
        <w:rPr>
          <w:rFonts w:ascii="Book Antiqua" w:eastAsia="Book Antiqua" w:hAnsi="Book Antiqua" w:cs="Book Antiqua"/>
          <w:i/>
          <w:iCs/>
          <w:color w:val="000000"/>
          <w:sz w:val="22"/>
          <w:szCs w:val="22"/>
        </w:rPr>
        <w:t xml:space="preserve"> 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A.4. Alternatívne riešenia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A.5. Stanovisko gestorov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Návrh ústavného zákona bol zaslaný na vyjadrenie Ministerstvu financií SR a stanovisko tohto ministerstva tvorí súčasť predkladaného materiálu.</w:t>
      </w:r>
    </w:p>
    <w:p w:rsidR="00052F2E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</w:p>
    <w:sectPr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95pt;height:27.5pt;margin-top:0.05pt;margin-left:518.4pt;mso-position-horizontal-relative:page;mso-wrap-distance-left:0;mso-wrap-distance-right:0;position:absolute;z-index:251658240" filled="t" stroked="f">
          <v:fill opacity="0" color2="black"/>
          <o:diagram v:ext="edit"/>
          <v:textbox inset="0,0,0,0">
            <w:txbxContent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  <w:r>
                  <w:rPr>
                    <w:rStyle w:val="PageNumber"/>
                    <w:rFonts w:ascii="Times New Roman" w:hAnsi="Times New Roman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separate"/>
                </w:r>
                <w:r w:rsidR="00EA7CD4">
                  <w:rPr>
                    <w:rStyle w:val="PageNumber"/>
                    <w:rFonts w:ascii="Times New Roman" w:hAnsi="Times New Roman"/>
                    <w:noProof/>
                  </w:rPr>
                  <w:t>1</w: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end"/>
                </w:r>
              </w:p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.95pt;height:27.5pt;margin-top:0.05pt;margin-left:518.4pt;mso-position-horizontal-relative:page;mso-wrap-distance-left:0;mso-wrap-distance-right:0;position:absolute;z-index:251659264" filled="t" stroked="f">
          <v:fill opacity="0" color2="black"/>
          <o:diagram v:ext="edit"/>
          <v:textbox inset="0,0,0,0">
            <w:txbxContent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  <w:r>
                  <w:rPr>
                    <w:rStyle w:val="PageNumber"/>
                    <w:rFonts w:ascii="Times New Roman" w:hAnsi="Times New Roman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separate"/>
                </w:r>
                <w:r w:rsidR="00EA7CD4">
                  <w:rPr>
                    <w:rStyle w:val="PageNumber"/>
                    <w:rFonts w:ascii="Times New Roman" w:hAnsi="Times New Roman"/>
                    <w:noProof/>
                  </w:rPr>
                  <w:t>7</w: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end"/>
                </w:r>
              </w:p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bidi w:val="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bidi w:val="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pStyle w:val="Footer"/>
      <w:bidi w:val="0"/>
      <w:ind w:right="36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.95pt;height:27.5pt;margin-top:0.05pt;margin-left:518.4pt;mso-position-horizontal-relative:page;mso-wrap-distance-left:0;mso-wrap-distance-right:0;position:absolute;z-index:251660288" filled="t" stroked="f">
          <v:fill opacity="0" color2="black"/>
          <o:diagram v:ext="edit"/>
          <v:textbox inset="0,0,0,0">
            <w:txbxContent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  <w:r>
                  <w:rPr>
                    <w:rStyle w:val="PageNumber"/>
                    <w:rFonts w:ascii="Times New Roman" w:hAnsi="Times New Roman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separate"/>
                </w:r>
                <w:r w:rsidR="00EA7CD4">
                  <w:rPr>
                    <w:rStyle w:val="PageNumber"/>
                    <w:rFonts w:ascii="Times New Roman" w:hAnsi="Times New Roman"/>
                    <w:noProof/>
                  </w:rPr>
                  <w:t>8</w:t>
                </w:r>
                <w:r>
                  <w:rPr>
                    <w:rStyle w:val="PageNumber"/>
                    <w:rFonts w:ascii="Times New Roman" w:hAnsi="Times New Roman"/>
                  </w:rPr>
                  <w:fldChar w:fldCharType="end"/>
                </w:r>
              </w:p>
              <w:p w:rsidR="00052F2E">
                <w:pPr>
                  <w:pStyle w:val="Footer"/>
                  <w:bidi w:val="0"/>
                  <w:rPr>
                    <w:rFonts w:ascii="Times New Roman" w:hAnsi="Times New Roman"/>
                  </w:rPr>
                </w:pPr>
              </w:p>
            </w:txbxContent>
          </v:textbox>
          <w10:wrap type="square" side="largest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F2E">
    <w:pPr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Times New Roman"/>
        <w:bCs/>
        <w:sz w:val="22"/>
        <w:szCs w:val="22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5478C"/>
    <w:rsid w:val="00001E21"/>
    <w:rsid w:val="00052F2E"/>
    <w:rsid w:val="00130A89"/>
    <w:rsid w:val="0015478C"/>
    <w:rsid w:val="00240420"/>
    <w:rsid w:val="00257166"/>
    <w:rsid w:val="0042326A"/>
    <w:rsid w:val="004C539D"/>
    <w:rsid w:val="00575D3A"/>
    <w:rsid w:val="005E316D"/>
    <w:rsid w:val="0068428B"/>
    <w:rsid w:val="006E0605"/>
    <w:rsid w:val="006F656E"/>
    <w:rsid w:val="00732B2E"/>
    <w:rsid w:val="00745DF6"/>
    <w:rsid w:val="00966758"/>
    <w:rsid w:val="00B434DC"/>
    <w:rsid w:val="00BD301B"/>
    <w:rsid w:val="00E53E81"/>
    <w:rsid w:val="00EA10C3"/>
    <w:rsid w:val="00EA7CD4"/>
    <w:rsid w:val="00FA7EB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num" w:pos="0"/>
      </w:tabs>
      <w:autoSpaceDE w:val="0"/>
      <w:ind w:left="432" w:hanging="432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num" w:pos="0"/>
      </w:tabs>
      <w:spacing w:before="240" w:after="60"/>
      <w:ind w:left="576" w:hanging="57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num" w:pos="0"/>
      </w:tabs>
      <w:spacing w:before="240" w:after="60"/>
      <w:ind w:left="720" w:hanging="72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Book Antiqua"/>
      <w:sz w:val="22"/>
    </w:rPr>
  </w:style>
  <w:style w:type="character" w:customStyle="1" w:styleId="WW8Num2z1">
    <w:name w:val="WW8Num2z1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Book Antiqua" w:hAnsi="Book Antiqua" w:cs="Book Antiqua"/>
      <w:sz w:val="22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hAnsi="Cambria" w:cs="Cambria"/>
      <w:b/>
      <w:kern w:val="1"/>
      <w:sz w:val="32"/>
    </w:rPr>
  </w:style>
  <w:style w:type="character" w:customStyle="1" w:styleId="Nadpis3Char">
    <w:name w:val="Nadpis 3 Char"/>
    <w:rPr>
      <w:rFonts w:ascii="Cambria" w:hAnsi="Cambria" w:cs="Cambria"/>
      <w:b/>
      <w:sz w:val="26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PtaChar">
    <w:name w:val="Päta Char"/>
    <w:rPr>
      <w:sz w:val="24"/>
    </w:rPr>
  </w:style>
  <w:style w:type="character" w:styleId="PageNumber">
    <w:name w:val="page number"/>
  </w:style>
  <w:style w:type="character" w:customStyle="1" w:styleId="HlavikaChar">
    <w:name w:val="Hlavička Char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Nadpis2Char">
    <w:name w:val="Nadpis 2 Char"/>
    <w:rPr>
      <w:rFonts w:ascii="Cambria" w:hAnsi="Cambria" w:cs="Cambria"/>
      <w:b/>
      <w:i/>
      <w:sz w:val="28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center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jc w:val="center"/>
    </w:pPr>
  </w:style>
  <w:style w:type="paragraph" w:styleId="List">
    <w:name w:val="List"/>
    <w:basedOn w:val="BodyText"/>
    <w:pPr>
      <w:jc w:val="center"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jc w:val="center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  <w:jc w:val="center"/>
    </w:pPr>
    <w:rPr>
      <w:rFonts w:cs="Arial"/>
    </w:rPr>
  </w:style>
  <w:style w:type="paragraph" w:styleId="BalloonText">
    <w:name w:val="Balloon Text"/>
    <w:basedOn w:val="Normal"/>
    <w:pPr>
      <w:jc w:val="center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titulok">
    <w:name w:val="titulok"/>
    <w:basedOn w:val="Normal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pPr>
      <w:spacing w:before="280" w:after="280"/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Obsahtabuky">
    <w:name w:val="Obsah tabuľky"/>
    <w:basedOn w:val="Normal"/>
    <w:pPr>
      <w:suppressLineNumbers/>
      <w:jc w:val="center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2653</Words>
  <Characters>15124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2016-10-27T17:18:00Z</cp:lastPrinted>
  <dcterms:created xsi:type="dcterms:W3CDTF">2016-11-04T12:16:00Z</dcterms:created>
  <dcterms:modified xsi:type="dcterms:W3CDTF">2016-11-04T12:16:00Z</dcterms:modified>
</cp:coreProperties>
</file>