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7DCE" w:rsidP="000F7DCE">
      <w:pPr>
        <w:bidi w:val="0"/>
        <w:spacing w:after="0" w:line="240" w:lineRule="auto"/>
        <w:jc w:val="center"/>
        <w:rPr>
          <w:rFonts w:ascii="Arial" w:hAnsi="Arial" w:cs="Arial"/>
          <w:b/>
          <w:sz w:val="19"/>
          <w:lang w:eastAsia="sk-SK"/>
        </w:rPr>
      </w:pPr>
      <w:r>
        <w:rPr>
          <w:rFonts w:ascii="Times New Roman" w:hAnsi="Times New Roman" w:cs="Times New Roman"/>
          <w:b/>
          <w:caps/>
          <w:sz w:val="24"/>
          <w:lang w:eastAsia="sk-SK"/>
        </w:rPr>
        <w:t>Národná rada Slovenskej republiky</w:t>
      </w:r>
    </w:p>
    <w:p w:rsidR="000F7DCE" w:rsidP="000F7DCE">
      <w:pPr>
        <w:bidi w:val="0"/>
        <w:spacing w:after="0" w:line="240" w:lineRule="auto"/>
        <w:rPr>
          <w:rFonts w:ascii="Arial" w:hAnsi="Arial" w:cs="Arial"/>
          <w:b/>
          <w:sz w:val="19"/>
          <w:lang w:eastAsia="sk-SK"/>
        </w:rPr>
      </w:pPr>
      <w:r>
        <w:rPr>
          <w:rFonts w:ascii="Arial" w:hAnsi="Arial" w:cs="Arial"/>
          <w:b/>
          <w:sz w:val="19"/>
          <w:lang w:eastAsia="sk-SK"/>
        </w:rPr>
        <w:t> </w:t>
      </w:r>
    </w:p>
    <w:p w:rsidR="000F7DCE" w:rsidP="000F7DCE">
      <w:pPr>
        <w:bidi w:val="0"/>
        <w:spacing w:after="0" w:line="240" w:lineRule="auto"/>
        <w:jc w:val="center"/>
        <w:rPr>
          <w:rFonts w:ascii="Arial" w:hAnsi="Arial" w:cs="Arial"/>
          <w:b/>
          <w:sz w:val="19"/>
          <w:lang w:eastAsia="sk-SK"/>
        </w:rPr>
      </w:pPr>
      <w:r>
        <w:rPr>
          <w:rFonts w:ascii="Times New Roman" w:hAnsi="Times New Roman" w:cs="Times New Roman"/>
          <w:b/>
          <w:caps/>
          <w:sz w:val="24"/>
          <w:lang w:eastAsia="sk-SK"/>
        </w:rPr>
        <w:t>VII. volebné obdobie</w:t>
      </w:r>
    </w:p>
    <w:p w:rsidR="000F7DCE" w:rsidP="000F7DCE">
      <w:pPr>
        <w:bidi w:val="0"/>
        <w:spacing w:after="0" w:line="240" w:lineRule="auto"/>
        <w:rPr>
          <w:rFonts w:ascii="Arial" w:hAnsi="Arial" w:cs="Arial"/>
          <w:b/>
          <w:sz w:val="19"/>
          <w:lang w:eastAsia="sk-SK"/>
        </w:rPr>
      </w:pPr>
      <w:r>
        <w:rPr>
          <w:rFonts w:ascii="Arial" w:hAnsi="Arial" w:cs="Arial"/>
          <w:b/>
          <w:sz w:val="19"/>
          <w:lang w:eastAsia="sk-SK"/>
        </w:rPr>
        <w:t> </w:t>
      </w:r>
    </w:p>
    <w:p w:rsidR="000F7DCE" w:rsidP="000F7DCE">
      <w:pPr>
        <w:bidi w:val="0"/>
        <w:spacing w:after="0" w:line="240" w:lineRule="auto"/>
        <w:jc w:val="center"/>
        <w:rPr>
          <w:rFonts w:ascii="Arial" w:hAnsi="Arial" w:cs="Arial"/>
          <w:b/>
          <w:sz w:val="19"/>
          <w:lang w:eastAsia="sk-SK"/>
        </w:rPr>
      </w:pPr>
      <w:r>
        <w:rPr>
          <w:rFonts w:ascii="Times New Roman" w:hAnsi="Times New Roman" w:cs="Times New Roman"/>
          <w:b/>
          <w:smallCaps/>
          <w:sz w:val="24"/>
          <w:lang w:eastAsia="sk-SK"/>
        </w:rPr>
        <w:t>_______________________________________________________________________ </w:t>
      </w:r>
    </w:p>
    <w:p w:rsidR="000F7DCE" w:rsidP="000F7DCE">
      <w:pPr>
        <w:bidi w:val="0"/>
        <w:spacing w:after="0" w:line="240" w:lineRule="auto"/>
        <w:rPr>
          <w:rFonts w:ascii="Arial" w:hAnsi="Arial" w:cs="Arial"/>
          <w:b/>
          <w:sz w:val="19"/>
          <w:lang w:eastAsia="sk-SK"/>
        </w:rPr>
      </w:pPr>
      <w:r>
        <w:rPr>
          <w:rFonts w:ascii="Arial" w:hAnsi="Arial" w:cs="Arial"/>
          <w:b/>
          <w:sz w:val="19"/>
          <w:lang w:eastAsia="sk-SK"/>
        </w:rPr>
        <w:t> </w:t>
      </w:r>
    </w:p>
    <w:p w:rsidR="000F7DCE" w:rsidP="000F7DCE">
      <w:pPr>
        <w:bidi w:val="0"/>
        <w:spacing w:after="0" w:line="240" w:lineRule="auto"/>
        <w:jc w:val="center"/>
        <w:rPr>
          <w:rFonts w:ascii="Arial" w:hAnsi="Arial" w:cs="Arial"/>
          <w:b/>
          <w:sz w:val="19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> </w:t>
      </w:r>
      <w:r>
        <w:rPr>
          <w:rFonts w:ascii="Arial" w:hAnsi="Arial" w:cs="Arial"/>
          <w:b/>
          <w:sz w:val="19"/>
          <w:lang w:eastAsia="sk-SK"/>
        </w:rPr>
        <w:t> </w:t>
      </w:r>
      <w:r>
        <w:rPr>
          <w:rFonts w:ascii="Times New Roman" w:hAnsi="Times New Roman" w:cs="Times New Roman"/>
          <w:b/>
          <w:sz w:val="24"/>
          <w:lang w:eastAsia="sk-SK"/>
        </w:rPr>
        <w:t>Návrh</w:t>
      </w:r>
    </w:p>
    <w:p w:rsidR="000F7DCE" w:rsidP="000F7DCE">
      <w:pPr>
        <w:bidi w:val="0"/>
        <w:spacing w:after="0" w:line="240" w:lineRule="auto"/>
        <w:rPr>
          <w:rFonts w:ascii="Arial" w:hAnsi="Arial" w:cs="Arial"/>
          <w:b/>
          <w:sz w:val="19"/>
          <w:lang w:eastAsia="sk-SK"/>
        </w:rPr>
      </w:pPr>
      <w:r>
        <w:rPr>
          <w:rFonts w:ascii="Arial" w:hAnsi="Arial" w:cs="Arial"/>
          <w:b/>
          <w:sz w:val="19"/>
          <w:lang w:eastAsia="sk-SK"/>
        </w:rPr>
        <w:t> </w:t>
      </w:r>
    </w:p>
    <w:p w:rsidR="000F7DCE" w:rsidP="000F7DCE">
      <w:pPr>
        <w:bidi w:val="0"/>
        <w:spacing w:after="0" w:line="240" w:lineRule="auto"/>
        <w:jc w:val="center"/>
        <w:rPr>
          <w:rFonts w:ascii="Arial" w:hAnsi="Arial" w:cs="Arial"/>
          <w:b/>
          <w:sz w:val="19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> </w:t>
      </w:r>
      <w:r>
        <w:rPr>
          <w:rFonts w:ascii="Arial" w:hAnsi="Arial" w:cs="Arial"/>
          <w:b/>
          <w:sz w:val="19"/>
          <w:lang w:eastAsia="sk-SK"/>
        </w:rPr>
        <w:t> </w:t>
      </w:r>
      <w:r>
        <w:rPr>
          <w:rFonts w:ascii="Times New Roman" w:hAnsi="Times New Roman" w:cs="Times New Roman"/>
          <w:b/>
          <w:sz w:val="24"/>
          <w:lang w:eastAsia="sk-SK"/>
        </w:rPr>
        <w:t>Zákon</w:t>
      </w:r>
    </w:p>
    <w:p w:rsidR="000F7DCE" w:rsidP="000F7DCE">
      <w:pPr>
        <w:bidi w:val="0"/>
        <w:spacing w:after="0" w:line="240" w:lineRule="auto"/>
        <w:rPr>
          <w:rFonts w:ascii="Arial" w:hAnsi="Arial" w:cs="Arial"/>
          <w:b/>
          <w:sz w:val="19"/>
          <w:lang w:eastAsia="sk-SK"/>
        </w:rPr>
      </w:pPr>
      <w:r>
        <w:rPr>
          <w:rFonts w:ascii="Arial" w:hAnsi="Arial" w:cs="Arial"/>
          <w:b/>
          <w:sz w:val="19"/>
          <w:lang w:eastAsia="sk-SK"/>
        </w:rPr>
        <w:t> </w:t>
      </w:r>
      <w:r>
        <w:rPr>
          <w:rFonts w:ascii="Times New Roman" w:hAnsi="Times New Roman" w:cs="Times New Roman"/>
          <w:b/>
          <w:sz w:val="24"/>
          <w:lang w:eastAsia="sk-SK"/>
        </w:rPr>
        <w:t> </w:t>
      </w:r>
      <w:r>
        <w:rPr>
          <w:rFonts w:ascii="Arial" w:hAnsi="Arial" w:cs="Arial"/>
          <w:b/>
          <w:sz w:val="19"/>
          <w:lang w:eastAsia="sk-SK"/>
        </w:rPr>
        <w:t> </w:t>
      </w:r>
    </w:p>
    <w:p w:rsidR="000F7DCE" w:rsidP="000F7DCE">
      <w:pPr>
        <w:bidi w:val="0"/>
        <w:spacing w:after="0" w:line="240" w:lineRule="auto"/>
        <w:jc w:val="center"/>
        <w:rPr>
          <w:rFonts w:ascii="Arial" w:hAnsi="Arial" w:cs="Arial"/>
          <w:b/>
          <w:sz w:val="19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>z ......... 2016,</w:t>
      </w:r>
    </w:p>
    <w:p w:rsidR="000F7DCE" w:rsidP="000F7DCE">
      <w:pPr>
        <w:bidi w:val="0"/>
        <w:spacing w:after="0" w:line="360" w:lineRule="auto"/>
        <w:rPr>
          <w:rFonts w:ascii="Arial" w:hAnsi="Arial" w:cs="Arial"/>
          <w:b/>
          <w:sz w:val="19"/>
          <w:lang w:eastAsia="sk-SK"/>
        </w:rPr>
      </w:pPr>
      <w:r>
        <w:rPr>
          <w:rFonts w:ascii="Arial" w:hAnsi="Arial" w:cs="Arial"/>
          <w:b/>
          <w:sz w:val="19"/>
          <w:lang w:eastAsia="sk-SK"/>
        </w:rPr>
        <w:t> </w:t>
      </w:r>
    </w:p>
    <w:p w:rsidR="000F7DCE" w:rsidP="000F7DCE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>o zrovnoprávnení povinností občanov Slovenskej republiky s  povinnosťami predsedu vlády Slovenskej republiky</w:t>
      </w:r>
    </w:p>
    <w:p w:rsidR="000F7DCE" w:rsidP="000F7DCE">
      <w:pPr>
        <w:bidi w:val="0"/>
        <w:spacing w:after="0" w:line="360" w:lineRule="auto"/>
        <w:ind w:firstLine="708"/>
        <w:rPr>
          <w:rFonts w:ascii="Times New Roman" w:hAnsi="Times New Roman" w:cs="Times New Roman"/>
          <w:sz w:val="24"/>
          <w:lang w:eastAsia="sk-SK"/>
        </w:rPr>
      </w:pPr>
    </w:p>
    <w:p w:rsidR="000F7DCE" w:rsidP="000F7DCE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Národná rada Slovenskej republiky sa uzniesla na tomto zákone:</w:t>
      </w:r>
    </w:p>
    <w:p w:rsidR="000F7DCE" w:rsidP="000F7DCE">
      <w:pPr>
        <w:bidi w:val="0"/>
        <w:spacing w:after="0" w:line="240" w:lineRule="auto"/>
        <w:rPr>
          <w:rFonts w:ascii="Times New Roman" w:hAnsi="Times New Roman" w:cs="Times New Roman"/>
          <w:sz w:val="24"/>
          <w:lang w:eastAsia="sk-SK"/>
        </w:rPr>
      </w:pPr>
    </w:p>
    <w:p w:rsidR="000F7DCE" w:rsidP="000F7DCE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§ 1</w:t>
      </w:r>
    </w:p>
    <w:p w:rsidR="000F7DCE" w:rsidP="000F7DC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>Predmet zákona</w:t>
      </w:r>
    </w:p>
    <w:p w:rsidR="000F7DCE" w:rsidP="000F7DCE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lang w:eastAsia="sk-SK"/>
        </w:rPr>
      </w:pPr>
    </w:p>
    <w:p w:rsidR="000F7DCE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Predmetom tohto zákona je zrovnoprávnenie povinností občanov Slovenskej republiky s povinnosťami, ktoré má dodržiavať predseda vlády Slovenskej republiky (ďalej len „predseda vlády“).</w:t>
      </w:r>
    </w:p>
    <w:p w:rsidR="000F7DCE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0F7DCE" w:rsidP="000F7DCE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§ 2</w:t>
      </w:r>
    </w:p>
    <w:p w:rsidR="000F7DCE" w:rsidP="000F7DC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>Povinnosť predsedu vlády</w:t>
      </w:r>
    </w:p>
    <w:p w:rsidR="000F7DCE" w:rsidP="000F7DC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lang w:eastAsia="sk-SK"/>
        </w:rPr>
      </w:pPr>
    </w:p>
    <w:p w:rsidR="000F7DCE" w:rsidP="000F7DC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ab/>
        <w:t xml:space="preserve">Predseda vlády je povinný dodržiavať zákony ako každý občan Slovenskej republiky. </w:t>
      </w:r>
    </w:p>
    <w:p w:rsidR="000F7DCE" w:rsidP="000F7DC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lang w:eastAsia="sk-SK"/>
        </w:rPr>
      </w:pPr>
    </w:p>
    <w:p w:rsidR="000F7DCE" w:rsidP="000F7DCE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lang w:eastAsia="sk-SK"/>
        </w:rPr>
      </w:pPr>
    </w:p>
    <w:p w:rsidR="000F7DCE" w:rsidP="000F7DCE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§ 3</w:t>
      </w:r>
    </w:p>
    <w:p w:rsidR="000F7DCE" w:rsidP="000F7DC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>Marenie výkonu orgánov štátu</w:t>
      </w:r>
    </w:p>
    <w:p w:rsidR="000F7DCE" w:rsidP="000F7DCE">
      <w:pPr>
        <w:pStyle w:val="ListParagraph"/>
        <w:bidi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lang w:eastAsia="sk-SK"/>
        </w:rPr>
      </w:pPr>
    </w:p>
    <w:p w:rsidR="000F7DCE" w:rsidP="00AB3054">
      <w:pPr>
        <w:pStyle w:val="ListParagraph"/>
        <w:bidi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eastAsia="sk-SK"/>
        </w:rPr>
      </w:pPr>
      <w:r w:rsidRPr="00AB3054">
        <w:rPr>
          <w:rFonts w:ascii="Times New Roman" w:hAnsi="Times New Roman" w:cs="Times New Roman"/>
          <w:sz w:val="24"/>
          <w:lang w:eastAsia="sk-SK"/>
        </w:rPr>
        <w:t>Ak predseda vlády marí výkon orgánu štátu tým, že nedodrží povinnosti ustanovené osobitnými predpismi</w:t>
      </w:r>
      <w:r>
        <w:rPr>
          <w:rStyle w:val="FootnoteReference"/>
          <w:rFonts w:ascii="Times New Roman" w:hAnsi="Times New Roman"/>
          <w:sz w:val="24"/>
          <w:rtl w:val="0"/>
          <w:lang w:eastAsia="sk-SK"/>
        </w:rPr>
        <w:footnoteReference w:customMarkFollows="1" w:id="2"/>
        <w:t xml:space="preserve">1</w:t>
      </w:r>
      <w:r w:rsidRPr="00AB3054">
        <w:rPr>
          <w:rStyle w:val="FootnoteReference"/>
          <w:rFonts w:ascii="Times New Roman" w:hAnsi="Times New Roman"/>
          <w:sz w:val="24"/>
          <w:lang w:eastAsia="sk-SK"/>
        </w:rPr>
        <w:t>)</w:t>
      </w:r>
      <w:r w:rsidRPr="00AB3054">
        <w:rPr>
          <w:rFonts w:ascii="Times New Roman" w:hAnsi="Times New Roman" w:cs="Times New Roman"/>
          <w:sz w:val="24"/>
          <w:lang w:eastAsia="sk-SK"/>
        </w:rPr>
        <w:t xml:space="preserve"> a neposkytne primeranú súčinnosť príslušníkovi Policajného zboru,</w:t>
      </w:r>
      <w:r w:rsidRPr="00AB3054">
        <w:rPr>
          <w:rFonts w:ascii="Times New Roman" w:hAnsi="Times New Roman" w:cs="Times New Roman"/>
          <w:sz w:val="24"/>
          <w:vertAlign w:val="superscript"/>
          <w:lang w:eastAsia="sk-SK"/>
        </w:rPr>
        <w:t>2)</w:t>
      </w:r>
      <w:r w:rsidRPr="00AB3054">
        <w:rPr>
          <w:rFonts w:ascii="Times New Roman" w:hAnsi="Times New Roman" w:cs="Times New Roman"/>
          <w:sz w:val="24"/>
          <w:lang w:eastAsia="sk-SK"/>
        </w:rPr>
        <w:t xml:space="preserve"> orgánu činnému v trestnom konaní</w:t>
      </w:r>
      <w:r w:rsidRPr="00AB3054">
        <w:rPr>
          <w:rFonts w:ascii="Times New Roman" w:hAnsi="Times New Roman" w:cs="Times New Roman"/>
          <w:sz w:val="24"/>
          <w:vertAlign w:val="superscript"/>
          <w:lang w:eastAsia="sk-SK"/>
        </w:rPr>
        <w:t>3)</w:t>
      </w:r>
      <w:r w:rsidRPr="00AB3054">
        <w:rPr>
          <w:rFonts w:ascii="Times New Roman" w:hAnsi="Times New Roman" w:cs="Times New Roman"/>
          <w:sz w:val="24"/>
          <w:lang w:eastAsia="sk-SK"/>
        </w:rPr>
        <w:t xml:space="preserve"> alebo súdu</w:t>
      </w:r>
      <w:r w:rsidRPr="00AB3054">
        <w:rPr>
          <w:rFonts w:ascii="Times New Roman" w:hAnsi="Times New Roman" w:cs="Times New Roman"/>
          <w:sz w:val="24"/>
          <w:vertAlign w:val="superscript"/>
          <w:lang w:eastAsia="sk-SK"/>
        </w:rPr>
        <w:t>4)</w:t>
      </w:r>
      <w:r w:rsidRPr="00AB3054">
        <w:rPr>
          <w:rFonts w:ascii="Times New Roman" w:hAnsi="Times New Roman" w:cs="Times New Roman"/>
          <w:sz w:val="24"/>
          <w:lang w:eastAsia="sk-SK"/>
        </w:rPr>
        <w:t xml:space="preserve"> najmä tým, že nepreberie zásielku alebo inak zmarí doručovanie zásielky vo veci predvolania  za účelom podania vysvetlenia</w:t>
      </w:r>
      <w:r w:rsidRPr="00AB3054">
        <w:rPr>
          <w:rFonts w:ascii="Times New Roman" w:hAnsi="Times New Roman" w:cs="Times New Roman"/>
        </w:rPr>
        <w:t xml:space="preserve"> </w:t>
      </w:r>
      <w:r w:rsidRPr="00AB3054" w:rsidR="00AB3054">
        <w:rPr>
          <w:rFonts w:ascii="Times New Roman" w:hAnsi="Times New Roman" w:cs="Times New Roman"/>
        </w:rPr>
        <w:t xml:space="preserve">k objasneniu skutočnosti dôležitej na odhalenie trestného činu a na zistenie jeho páchateľa alebo </w:t>
      </w:r>
      <w:r w:rsidRPr="00AB3054">
        <w:rPr>
          <w:rFonts w:ascii="Times New Roman" w:hAnsi="Times New Roman" w:cs="Times New Roman"/>
        </w:rPr>
        <w:t>k objasneniu skutočností dôležitých pre odhalenie priestupku alebo správneho deliktu a na zistenie jeho páchateľa, ako aj na vypátranie hľadaných alebo nezvestných osôb a</w:t>
      </w:r>
      <w:r w:rsidRPr="00AB3054" w:rsidR="00AB3054">
        <w:rPr>
          <w:rFonts w:ascii="Times New Roman" w:hAnsi="Times New Roman" w:cs="Times New Roman"/>
        </w:rPr>
        <w:t xml:space="preserve">lebo na </w:t>
      </w:r>
      <w:r w:rsidRPr="00AB3054">
        <w:rPr>
          <w:rFonts w:ascii="Times New Roman" w:hAnsi="Times New Roman" w:cs="Times New Roman"/>
          <w:sz w:val="24"/>
          <w:lang w:eastAsia="sk-SK"/>
        </w:rPr>
        <w:t>úkon v trestnom konaní alebo na úkon v súdnom konaní, občan Slovenskej republiky je oprávnený k</w:t>
      </w:r>
      <w:r w:rsidR="0008186C">
        <w:rPr>
          <w:rFonts w:ascii="Times New Roman" w:hAnsi="Times New Roman" w:cs="Times New Roman"/>
          <w:sz w:val="24"/>
          <w:lang w:eastAsia="sk-SK"/>
        </w:rPr>
        <w:t>onať rovnako ako predseda vlády</w:t>
      </w:r>
      <w:r w:rsidRPr="00AB3054">
        <w:rPr>
          <w:rFonts w:ascii="Times New Roman" w:hAnsi="Times New Roman" w:cs="Times New Roman"/>
          <w:sz w:val="24"/>
          <w:lang w:eastAsia="sk-SK"/>
        </w:rPr>
        <w:t xml:space="preserve"> bez toho, aby bol za svoje konanie postihovaný alebo sankcionovaný inak, ako predseda vlády. </w:t>
      </w:r>
    </w:p>
    <w:p w:rsidR="0008186C" w:rsidP="0008186C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lang w:eastAsia="sk-SK"/>
        </w:rPr>
      </w:pPr>
    </w:p>
    <w:p w:rsidR="0008186C" w:rsidP="0008186C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lang w:eastAsia="sk-SK"/>
        </w:rPr>
      </w:pPr>
    </w:p>
    <w:p w:rsidR="00DD572D" w:rsidP="00DD572D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§ 4</w:t>
      </w:r>
    </w:p>
    <w:p w:rsidR="00DD572D" w:rsidP="00DD572D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lang w:eastAsia="sk-SK"/>
        </w:rPr>
      </w:pPr>
      <w:r w:rsidR="008D0C63">
        <w:rPr>
          <w:rFonts w:ascii="Times New Roman" w:hAnsi="Times New Roman" w:cs="Times New Roman"/>
          <w:b/>
          <w:sz w:val="24"/>
          <w:lang w:eastAsia="sk-SK"/>
        </w:rPr>
        <w:t>Občiansky odpor</w:t>
      </w:r>
    </w:p>
    <w:p w:rsidR="00DD572D" w:rsidRPr="00DD572D" w:rsidP="00DD572D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lang w:eastAsia="sk-SK"/>
        </w:rPr>
      </w:pPr>
    </w:p>
    <w:p w:rsidR="008D0C63" w:rsidP="00DD572D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lang w:eastAsia="sk-SK"/>
        </w:rPr>
      </w:pPr>
      <w:r w:rsidR="00DD572D">
        <w:rPr>
          <w:rFonts w:ascii="Times New Roman" w:hAnsi="Times New Roman" w:cs="Times New Roman"/>
          <w:sz w:val="24"/>
          <w:lang w:eastAsia="sk-SK"/>
        </w:rPr>
        <w:tab/>
      </w:r>
      <w:r>
        <w:rPr>
          <w:rFonts w:ascii="Times New Roman" w:hAnsi="Times New Roman" w:cs="Times New Roman"/>
          <w:sz w:val="24"/>
          <w:lang w:eastAsia="sk-SK"/>
        </w:rPr>
        <w:t>(1) O</w:t>
      </w:r>
      <w:r w:rsidR="00E51456">
        <w:rPr>
          <w:rFonts w:ascii="Times New Roman" w:hAnsi="Times New Roman" w:cs="Times New Roman"/>
          <w:sz w:val="24"/>
          <w:lang w:eastAsia="sk-SK"/>
        </w:rPr>
        <w:t>b</w:t>
      </w:r>
      <w:r w:rsidR="00DD572D">
        <w:rPr>
          <w:rFonts w:ascii="Times New Roman" w:hAnsi="Times New Roman" w:cs="Times New Roman"/>
          <w:sz w:val="24"/>
          <w:lang w:eastAsia="sk-SK"/>
        </w:rPr>
        <w:t>čan Slovenskej republiky</w:t>
      </w:r>
      <w:r w:rsidRPr="008D0C63">
        <w:rPr>
          <w:rFonts w:ascii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lang w:eastAsia="sk-SK"/>
        </w:rPr>
        <w:t xml:space="preserve">v konaniach uvedených v § 3 </w:t>
      </w:r>
      <w:r w:rsidR="00DD572D">
        <w:rPr>
          <w:rFonts w:ascii="Times New Roman" w:hAnsi="Times New Roman" w:cs="Times New Roman"/>
          <w:sz w:val="24"/>
          <w:lang w:eastAsia="sk-SK"/>
        </w:rPr>
        <w:t xml:space="preserve"> využíva svoje právo </w:t>
      </w:r>
      <w:r w:rsidR="00C7031E">
        <w:rPr>
          <w:rFonts w:ascii="Times New Roman" w:hAnsi="Times New Roman" w:cs="Times New Roman"/>
          <w:sz w:val="24"/>
          <w:lang w:eastAsia="sk-SK"/>
        </w:rPr>
        <w:t xml:space="preserve">postaviť sa </w:t>
      </w:r>
      <w:r>
        <w:rPr>
          <w:rFonts w:ascii="Times New Roman" w:hAnsi="Times New Roman" w:cs="Times New Roman"/>
          <w:sz w:val="24"/>
          <w:lang w:eastAsia="sk-SK"/>
        </w:rPr>
        <w:t>na odpor</w:t>
      </w:r>
      <w:r w:rsidR="000F0C0E">
        <w:rPr>
          <w:rFonts w:ascii="Times New Roman" w:hAnsi="Times New Roman" w:cs="Times New Roman"/>
          <w:sz w:val="24"/>
          <w:lang w:eastAsia="sk-SK"/>
        </w:rPr>
        <w:t>.</w:t>
      </w:r>
      <w:r>
        <w:rPr>
          <w:rFonts w:ascii="Times New Roman" w:hAnsi="Times New Roman" w:cs="Times New Roman"/>
          <w:vertAlign w:val="superscript"/>
        </w:rPr>
        <w:t>5</w:t>
      </w:r>
      <w:r w:rsidRPr="00AB3054">
        <w:rPr>
          <w:rFonts w:ascii="Times New Roman" w:hAnsi="Times New Roman" w:cs="Times New Roman"/>
          <w:vertAlign w:val="superscript"/>
        </w:rPr>
        <w:t xml:space="preserve">) </w:t>
      </w:r>
      <w:r w:rsidR="00DD572D">
        <w:rPr>
          <w:rFonts w:ascii="Times New Roman" w:hAnsi="Times New Roman" w:cs="Times New Roman"/>
          <w:sz w:val="24"/>
          <w:lang w:eastAsia="sk-SK"/>
        </w:rPr>
        <w:t xml:space="preserve"> </w:t>
      </w:r>
    </w:p>
    <w:p w:rsidR="008D0C63" w:rsidP="00DD572D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lang w:eastAsia="sk-SK"/>
        </w:rPr>
      </w:pPr>
    </w:p>
    <w:p w:rsidR="000F7DCE" w:rsidP="00DD572D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lang w:eastAsia="sk-SK"/>
        </w:rPr>
      </w:pPr>
      <w:r w:rsidR="008D0C63">
        <w:rPr>
          <w:rFonts w:ascii="Times New Roman" w:hAnsi="Times New Roman" w:cs="Times New Roman"/>
          <w:sz w:val="24"/>
          <w:lang w:eastAsia="sk-SK"/>
        </w:rPr>
        <w:tab/>
        <w:t xml:space="preserve">(2) </w:t>
      </w:r>
      <w:r w:rsidR="00DD572D">
        <w:rPr>
          <w:rFonts w:ascii="Times New Roman" w:hAnsi="Times New Roman" w:cs="Times New Roman"/>
          <w:sz w:val="24"/>
          <w:lang w:eastAsia="sk-SK"/>
        </w:rPr>
        <w:t>P</w:t>
      </w:r>
      <w:r w:rsidR="0008186C">
        <w:rPr>
          <w:rFonts w:ascii="Times New Roman" w:hAnsi="Times New Roman" w:cs="Times New Roman"/>
          <w:sz w:val="24"/>
          <w:lang w:eastAsia="sk-SK"/>
        </w:rPr>
        <w:t>ríslušník Policajného zboru, o</w:t>
      </w:r>
      <w:r>
        <w:rPr>
          <w:rFonts w:ascii="Times New Roman" w:hAnsi="Times New Roman" w:cs="Times New Roman"/>
          <w:sz w:val="24"/>
          <w:lang w:eastAsia="sk-SK"/>
        </w:rPr>
        <w:t>rgán činný v trestnom konaní alebo súd nesmie</w:t>
      </w:r>
      <w:r w:rsidR="008D0C63">
        <w:rPr>
          <w:rFonts w:ascii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lang w:eastAsia="sk-SK"/>
        </w:rPr>
        <w:t xml:space="preserve">voči občanovi Slovenskej republiky postupovať inak, ako postupoval voči predsedovi vlády; ak </w:t>
      </w:r>
      <w:r w:rsidR="008D0C63">
        <w:rPr>
          <w:rFonts w:ascii="Times New Roman" w:hAnsi="Times New Roman" w:cs="Times New Roman"/>
          <w:sz w:val="24"/>
          <w:lang w:eastAsia="sk-SK"/>
        </w:rPr>
        <w:t xml:space="preserve"> príslušník Policajného zboru alebo </w:t>
      </w:r>
      <w:r>
        <w:rPr>
          <w:rFonts w:ascii="Times New Roman" w:hAnsi="Times New Roman" w:cs="Times New Roman"/>
          <w:sz w:val="24"/>
          <w:lang w:eastAsia="sk-SK"/>
        </w:rPr>
        <w:t>orgán činný v trestnom konaní alebo súd vykoná voči občanovi Slovenskej republiky taký úkon, ktorý nevykonal voči predsedovi vlády, občan má právo žiadať náhradu škody,</w:t>
      </w:r>
      <w:r w:rsidRPr="00ED397D" w:rsidR="00ED397D">
        <w:rPr>
          <w:rFonts w:ascii="Times New Roman" w:hAnsi="Times New Roman" w:cs="Times New Roman"/>
          <w:sz w:val="20"/>
          <w:vertAlign w:val="superscript"/>
        </w:rPr>
        <w:t xml:space="preserve"> </w:t>
      </w:r>
      <w:r w:rsidR="00ED397D">
        <w:rPr>
          <w:rFonts w:ascii="Times New Roman" w:hAnsi="Times New Roman" w:cs="Times New Roman"/>
          <w:sz w:val="20"/>
          <w:vertAlign w:val="superscript"/>
        </w:rPr>
        <w:t>6</w:t>
      </w:r>
      <w:r w:rsidRPr="00ED397D" w:rsidR="00ED397D">
        <w:rPr>
          <w:rFonts w:ascii="Times New Roman" w:hAnsi="Times New Roman" w:cs="Times New Roman"/>
          <w:sz w:val="20"/>
          <w:vertAlign w:val="superscript"/>
        </w:rPr>
        <w:t xml:space="preserve">) </w:t>
      </w:r>
      <w:r>
        <w:rPr>
          <w:rFonts w:ascii="Times New Roman" w:hAnsi="Times New Roman" w:cs="Times New Roman"/>
          <w:sz w:val="24"/>
          <w:lang w:eastAsia="sk-SK"/>
        </w:rPr>
        <w:t xml:space="preserve"> ktorá mu takýmto úkonom vznikla.   </w:t>
      </w:r>
    </w:p>
    <w:p w:rsidR="000F7DCE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 xml:space="preserve">  </w:t>
      </w:r>
    </w:p>
    <w:p w:rsidR="000F7DCE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0F7DCE" w:rsidP="000F7DCE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lang w:eastAsia="sk-SK"/>
        </w:rPr>
      </w:pPr>
      <w:r w:rsidRPr="000F0C0E" w:rsidR="000F0C0E">
        <w:rPr>
          <w:rFonts w:ascii="Times New Roman" w:hAnsi="Times New Roman" w:cs="Times New Roman"/>
          <w:sz w:val="24"/>
          <w:lang w:eastAsia="sk-SK"/>
        </w:rPr>
        <w:t>§ 5</w:t>
      </w:r>
    </w:p>
    <w:p w:rsidR="000F0C0E" w:rsidRPr="000F0C0E" w:rsidP="000F7DC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lang w:eastAsia="sk-SK"/>
        </w:rPr>
      </w:pPr>
      <w:r w:rsidRPr="000F0C0E">
        <w:rPr>
          <w:rFonts w:ascii="Times New Roman" w:hAnsi="Times New Roman" w:cs="Times New Roman"/>
          <w:b/>
          <w:sz w:val="24"/>
          <w:lang w:eastAsia="sk-SK"/>
        </w:rPr>
        <w:t>Účinnosť</w:t>
      </w:r>
    </w:p>
    <w:p w:rsidR="000F7DCE" w:rsidP="000F7DCE">
      <w:pPr>
        <w:bidi w:val="0"/>
        <w:spacing w:after="0" w:line="240" w:lineRule="auto"/>
        <w:rPr>
          <w:rFonts w:ascii="Times New Roman" w:hAnsi="Times New Roman" w:cs="Times New Roman"/>
          <w:sz w:val="24"/>
          <w:lang w:eastAsia="sk-SK"/>
        </w:rPr>
      </w:pPr>
    </w:p>
    <w:p w:rsidR="000F7DCE" w:rsidP="000F0C0E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Tento zákon nadobúda účinnosť  1. marca 2017.</w:t>
      </w:r>
      <w:bookmarkStart w:id="0" w:name="m_-8876518732182288317__msocom_1"/>
      <w:bookmarkStart w:id="1" w:name="m_-8876518732182288317__msocom_2"/>
      <w:bookmarkEnd w:id="0"/>
      <w:bookmarkEnd w:id="1"/>
      <w:r>
        <w:rPr>
          <w:rFonts w:ascii="Times New Roman" w:hAnsi="Times New Roman" w:cs="Times New Roman"/>
          <w:sz w:val="24"/>
          <w:lang w:eastAsia="sk-SK"/>
        </w:rPr>
        <w:t> </w:t>
      </w:r>
    </w:p>
    <w:p w:rsidR="000F7DCE" w:rsidP="000F7DCE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lang w:eastAsia="sk-SK"/>
        </w:rPr>
      </w:pPr>
    </w:p>
    <w:p w:rsidR="000F7DCE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0F7DCE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ED397D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ED397D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ED397D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ED397D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ED397D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ED397D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ED397D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ED397D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ED397D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ED397D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ED397D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ED397D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ED397D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ED397D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ED397D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ED397D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ED397D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ED397D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ED397D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ED397D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0F0C0E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0F0C0E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0F0C0E" w:rsidP="000F7DC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</w:p>
    <w:p w:rsidR="000F7DCE" w:rsidP="000F7DCE">
      <w:pPr>
        <w:bidi w:val="0"/>
        <w:spacing w:line="240" w:lineRule="auto"/>
      </w:pPr>
      <w:r w:rsidR="00ED397D">
        <w:t>_____________________________</w:t>
      </w:r>
    </w:p>
    <w:p w:rsidR="00701C2D" w:rsidP="00AB5D52">
      <w:pPr>
        <w:bidi w:val="0"/>
        <w:ind w:left="142" w:hanging="142"/>
        <w:jc w:val="both"/>
        <w:rPr>
          <w:rFonts w:ascii="Times New Roman" w:hAnsi="Times New Roman" w:cs="Times New Roman"/>
          <w:sz w:val="20"/>
        </w:rPr>
      </w:pPr>
      <w:r w:rsidRPr="00ED397D" w:rsidR="00ED397D">
        <w:rPr>
          <w:rFonts w:ascii="Times New Roman" w:hAnsi="Times New Roman" w:cs="Times New Roman"/>
          <w:sz w:val="20"/>
          <w:vertAlign w:val="superscript"/>
        </w:rPr>
        <w:t xml:space="preserve">5) </w:t>
      </w:r>
      <w:r w:rsidRPr="00ED397D" w:rsidR="00ED397D">
        <w:rPr>
          <w:rFonts w:ascii="Times New Roman" w:hAnsi="Times New Roman" w:cs="Times New Roman"/>
          <w:sz w:val="20"/>
        </w:rPr>
        <w:t>Čl. 32</w:t>
      </w:r>
      <w:r w:rsidR="00432B59">
        <w:rPr>
          <w:rFonts w:ascii="Times New Roman" w:hAnsi="Times New Roman" w:cs="Times New Roman"/>
          <w:sz w:val="20"/>
        </w:rPr>
        <w:t xml:space="preserve"> </w:t>
      </w:r>
      <w:r w:rsidR="000F0C0E">
        <w:rPr>
          <w:rFonts w:ascii="Times New Roman" w:hAnsi="Times New Roman" w:cs="Times New Roman"/>
          <w:sz w:val="20"/>
        </w:rPr>
        <w:t>Ústavy Slovenskej republiky.</w:t>
      </w:r>
    </w:p>
    <w:p w:rsidR="00ED397D" w:rsidRPr="00ED397D" w:rsidP="00AB5D52">
      <w:pPr>
        <w:pStyle w:val="FootnoteText"/>
        <w:bidi w:val="0"/>
        <w:spacing w:line="276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6</w:t>
      </w:r>
      <w:r w:rsidRPr="00ED397D">
        <w:rPr>
          <w:rFonts w:ascii="Times New Roman" w:hAnsi="Times New Roman" w:cs="Times New Roman"/>
          <w:szCs w:val="20"/>
          <w:vertAlign w:val="superscript"/>
        </w:rPr>
        <w:t xml:space="preserve">) 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  <w:r w:rsidRPr="00ED397D">
        <w:rPr>
          <w:rStyle w:val="st"/>
          <w:rFonts w:ascii="Times New Roman" w:hAnsi="Times New Roman"/>
        </w:rPr>
        <w:t>§ 2</w:t>
      </w:r>
      <w:r w:rsidR="00432B59">
        <w:rPr>
          <w:rStyle w:val="st"/>
          <w:rFonts w:ascii="Times New Roman" w:hAnsi="Times New Roman"/>
        </w:rPr>
        <w:t>59</w:t>
      </w:r>
      <w:r w:rsidRPr="00ED397D">
        <w:rPr>
          <w:rStyle w:val="st"/>
          <w:rFonts w:ascii="Times New Roman" w:hAnsi="Times New Roman"/>
        </w:rPr>
        <w:t xml:space="preserve"> </w:t>
      </w:r>
      <w:r w:rsidRPr="00ED397D">
        <w:rPr>
          <w:rFonts w:ascii="Times New Roman" w:hAnsi="Times New Roman" w:cs="Times New Roman"/>
        </w:rPr>
        <w:t xml:space="preserve">zákona č. </w:t>
      </w:r>
      <w:r w:rsidRPr="00AB3054" w:rsidR="00432B59">
        <w:rPr>
          <w:rFonts w:ascii="Times New Roman" w:hAnsi="Times New Roman" w:cs="Times New Roman"/>
        </w:rPr>
        <w:t xml:space="preserve">160/2015 Z. z. </w:t>
      </w:r>
    </w:p>
    <w:p w:rsidR="00ED397D" w:rsidRPr="00ED397D" w:rsidP="00AB5D52">
      <w:pPr>
        <w:bidi w:val="0"/>
        <w:rPr>
          <w:rFonts w:ascii="Times New Roman" w:hAnsi="Times New Roman" w:cs="Times New Roman"/>
          <w:sz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8FD" w:rsidP="000F7DCE">
      <w:pPr>
        <w:bidi w:val="0"/>
        <w:spacing w:after="0" w:line="240" w:lineRule="auto"/>
      </w:pPr>
      <w:r>
        <w:separator/>
      </w:r>
    </w:p>
  </w:footnote>
  <w:footnote w:type="continuationSeparator" w:id="1">
    <w:p w:rsidR="00AD48FD" w:rsidP="000F7DCE">
      <w:pPr>
        <w:bidi w:val="0"/>
        <w:spacing w:after="0" w:line="240" w:lineRule="auto"/>
      </w:pPr>
      <w:r>
        <w:continuationSeparator/>
      </w:r>
    </w:p>
  </w:footnote>
  <w:footnote w:id="2">
    <w:p w:rsidR="0008186C" w:rsidP="000F7DCE">
      <w:pPr>
        <w:pStyle w:val="FootnoteText"/>
        <w:bidi w:val="0"/>
        <w:ind w:left="142" w:hanging="142"/>
        <w:jc w:val="both"/>
        <w:rPr>
          <w:rFonts w:ascii="Times New Roman" w:hAnsi="Times New Roman" w:cs="Times New Roman"/>
        </w:rPr>
      </w:pPr>
      <w:r w:rsidRPr="00AB3054" w:rsidR="000F7DCE">
        <w:rPr>
          <w:rFonts w:ascii="Times New Roman" w:hAnsi="Times New Roman" w:cs="Times New Roman"/>
          <w:vertAlign w:val="superscript"/>
        </w:rPr>
        <w:t xml:space="preserve">1) </w:t>
      </w:r>
      <w:r w:rsidRPr="00AB3054" w:rsidR="000F7DCE">
        <w:rPr>
          <w:rFonts w:ascii="Times New Roman" w:hAnsi="Times New Roman" w:cs="Times New Roman"/>
        </w:rPr>
        <w:t xml:space="preserve">Napríklad </w:t>
      </w:r>
      <w:r>
        <w:rPr>
          <w:rFonts w:ascii="Times New Roman" w:hAnsi="Times New Roman" w:cs="Times New Roman"/>
        </w:rPr>
        <w:t xml:space="preserve"> § 3</w:t>
      </w:r>
      <w:r w:rsidRPr="00AB3054" w:rsidR="00AB3054">
        <w:rPr>
          <w:rFonts w:ascii="Times New Roman" w:hAnsi="Times New Roman" w:cs="Times New Roman"/>
        </w:rPr>
        <w:t xml:space="preserve"> </w:t>
      </w:r>
      <w:r w:rsidRPr="00AB3054" w:rsidR="000F7DCE">
        <w:rPr>
          <w:rFonts w:ascii="Times New Roman" w:hAnsi="Times New Roman" w:cs="Times New Roman"/>
        </w:rPr>
        <w:t>zákona č. 171/1993 Z. z. o </w:t>
      </w:r>
      <w:r>
        <w:rPr>
          <w:rFonts w:ascii="Times New Roman" w:hAnsi="Times New Roman" w:cs="Times New Roman"/>
        </w:rPr>
        <w:t xml:space="preserve">  </w:t>
      </w:r>
      <w:r w:rsidRPr="00AB3054" w:rsidR="000F7DCE">
        <w:rPr>
          <w:rFonts w:ascii="Times New Roman" w:hAnsi="Times New Roman" w:cs="Times New Roman"/>
        </w:rPr>
        <w:t xml:space="preserve">Policajnom </w:t>
      </w:r>
      <w:r>
        <w:rPr>
          <w:rFonts w:ascii="Times New Roman" w:hAnsi="Times New Roman" w:cs="Times New Roman"/>
        </w:rPr>
        <w:t xml:space="preserve">  </w:t>
      </w:r>
      <w:r w:rsidRPr="00AB3054" w:rsidR="000F7DCE">
        <w:rPr>
          <w:rFonts w:ascii="Times New Roman" w:hAnsi="Times New Roman" w:cs="Times New Roman"/>
        </w:rPr>
        <w:t>zbore</w:t>
      </w:r>
      <w:r>
        <w:rPr>
          <w:rFonts w:ascii="Times New Roman" w:hAnsi="Times New Roman" w:cs="Times New Roman"/>
        </w:rPr>
        <w:t xml:space="preserve">  </w:t>
      </w:r>
      <w:r w:rsidRPr="00AB3054" w:rsidR="000F7DCE">
        <w:rPr>
          <w:rFonts w:ascii="Times New Roman" w:hAnsi="Times New Roman" w:cs="Times New Roman"/>
        </w:rPr>
        <w:t xml:space="preserve"> v</w:t>
      </w:r>
      <w:r w:rsidR="00C7031E">
        <w:rPr>
          <w:rFonts w:ascii="Times New Roman" w:hAnsi="Times New Roman" w:cs="Times New Roman"/>
        </w:rPr>
        <w:t> </w:t>
      </w:r>
      <w:r w:rsidRPr="00AB3054" w:rsidR="000F7DCE">
        <w:rPr>
          <w:rFonts w:ascii="Times New Roman" w:hAnsi="Times New Roman" w:cs="Times New Roman"/>
        </w:rPr>
        <w:t>znení</w:t>
      </w:r>
      <w:r w:rsidR="00C7031E">
        <w:rPr>
          <w:rFonts w:ascii="Times New Roman" w:hAnsi="Times New Roman" w:cs="Times New Roman"/>
        </w:rPr>
        <w:t xml:space="preserve"> </w:t>
      </w:r>
      <w:r w:rsidRPr="00AB3054" w:rsidR="000F7DCE">
        <w:rPr>
          <w:rFonts w:ascii="Times New Roman" w:hAnsi="Times New Roman" w:cs="Times New Roman"/>
        </w:rPr>
        <w:t xml:space="preserve"> neskorších </w:t>
      </w:r>
      <w:r w:rsidR="00C7031E">
        <w:rPr>
          <w:rFonts w:ascii="Times New Roman" w:hAnsi="Times New Roman" w:cs="Times New Roman"/>
        </w:rPr>
        <w:t xml:space="preserve">   </w:t>
      </w:r>
      <w:r w:rsidRPr="00AB3054" w:rsidR="000F7DCE">
        <w:rPr>
          <w:rFonts w:ascii="Times New Roman" w:hAnsi="Times New Roman" w:cs="Times New Roman"/>
        </w:rPr>
        <w:t xml:space="preserve">predpisov, </w:t>
      </w:r>
      <w:r>
        <w:rPr>
          <w:rFonts w:ascii="Times New Roman" w:hAnsi="Times New Roman" w:cs="Times New Roman"/>
        </w:rPr>
        <w:t xml:space="preserve"> </w:t>
      </w:r>
      <w:r w:rsidRPr="00AB3054" w:rsidR="000F7DCE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 xml:space="preserve">  </w:t>
      </w:r>
      <w:r w:rsidRPr="00AB3054" w:rsidR="000F7DCE">
        <w:rPr>
          <w:rFonts w:ascii="Times New Roman" w:hAnsi="Times New Roman" w:cs="Times New Roman"/>
        </w:rPr>
        <w:t>3</w:t>
      </w:r>
      <w:r w:rsidR="00AB30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AB3054" w:rsidR="000F7DCE">
        <w:rPr>
          <w:rFonts w:ascii="Times New Roman" w:hAnsi="Times New Roman" w:cs="Times New Roman"/>
        </w:rPr>
        <w:t>zákona č. 301/2005 Z. z. Trestný poriadok v znení neskorších predpisov</w:t>
      </w:r>
      <w:r>
        <w:rPr>
          <w:rFonts w:ascii="Times New Roman" w:hAnsi="Times New Roman" w:cs="Times New Roman"/>
        </w:rPr>
        <w:t>.</w:t>
      </w:r>
    </w:p>
    <w:p w:rsidR="00AB3054" w:rsidRPr="00AB3054" w:rsidP="000F7DCE">
      <w:pPr>
        <w:pStyle w:val="FootnoteText"/>
        <w:bidi w:val="0"/>
        <w:ind w:left="142" w:hanging="142"/>
        <w:jc w:val="both"/>
        <w:rPr>
          <w:rFonts w:ascii="Times New Roman" w:hAnsi="Times New Roman" w:cs="Times New Roman"/>
        </w:rPr>
      </w:pPr>
      <w:r w:rsidRPr="00AB3054">
        <w:rPr>
          <w:rFonts w:ascii="Times New Roman" w:hAnsi="Times New Roman" w:cs="Times New Roman"/>
          <w:vertAlign w:val="superscript"/>
        </w:rPr>
        <w:t xml:space="preserve">2) </w:t>
      </w:r>
      <w:r w:rsidRPr="00AB3054">
        <w:rPr>
          <w:rFonts w:ascii="Times New Roman" w:hAnsi="Times New Roman" w:cs="Times New Roman"/>
        </w:rPr>
        <w:t>§ 17 zákona č. 171/1993 Z. z. o Policajnom zbore v znení neskorších predpisov.</w:t>
      </w:r>
    </w:p>
    <w:p w:rsidR="00AB3054" w:rsidP="000F7DCE">
      <w:pPr>
        <w:pStyle w:val="FootnoteText"/>
        <w:bidi w:val="0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 w:rsidRPr="00AB3054">
        <w:rPr>
          <w:rFonts w:ascii="Times New Roman" w:hAnsi="Times New Roman" w:cs="Times New Roman"/>
          <w:vertAlign w:val="superscript"/>
        </w:rPr>
        <w:t>)</w:t>
      </w:r>
      <w:r w:rsidRPr="00AB3054">
        <w:rPr>
          <w:rFonts w:ascii="Times New Roman" w:hAnsi="Times New Roman" w:cs="Times New Roman"/>
        </w:rPr>
        <w:t xml:space="preserve"> § 127 zákona č. 301/2005 Z. z. </w:t>
      </w:r>
    </w:p>
    <w:p w:rsidR="00AB3054" w:rsidRPr="00AB3054" w:rsidP="00AB3054">
      <w:pPr>
        <w:pStyle w:val="FootnoteText"/>
        <w:bidi w:val="0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4</w:t>
      </w:r>
      <w:r w:rsidRPr="00AB3054">
        <w:rPr>
          <w:rFonts w:ascii="Times New Roman" w:hAnsi="Times New Roman" w:cs="Times New Roman"/>
          <w:vertAlign w:val="superscript"/>
        </w:rPr>
        <w:t>)</w:t>
      </w:r>
      <w:r w:rsidRPr="00AB3054">
        <w:rPr>
          <w:rFonts w:ascii="Times New Roman" w:hAnsi="Times New Roman" w:cs="Times New Roman"/>
        </w:rPr>
        <w:t xml:space="preserve"> § 100 zákona č. 160/2015 Z. z. Civilný sporový poriadok.   </w:t>
      </w:r>
    </w:p>
    <w:p w:rsidP="00AB3054">
      <w:pPr>
        <w:pStyle w:val="FootnoteText"/>
        <w:bidi w:val="0"/>
        <w:ind w:left="142" w:hanging="142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C4F13"/>
    <w:multiLevelType w:val="hybridMultilevel"/>
    <w:tmpl w:val="0EDA01CC"/>
    <w:lvl w:ilvl="0">
      <w:start w:val="1"/>
      <w:numFmt w:val="decimal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3CBD6F3D"/>
    <w:multiLevelType w:val="hybridMultilevel"/>
    <w:tmpl w:val="BBA6826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0F7DCE"/>
    <w:rsid w:val="0008186C"/>
    <w:rsid w:val="000F0C0E"/>
    <w:rsid w:val="000F7DCE"/>
    <w:rsid w:val="00194FCE"/>
    <w:rsid w:val="001F3A75"/>
    <w:rsid w:val="00432B59"/>
    <w:rsid w:val="00564F91"/>
    <w:rsid w:val="0067639E"/>
    <w:rsid w:val="006B2864"/>
    <w:rsid w:val="00701C2D"/>
    <w:rsid w:val="008D0C63"/>
    <w:rsid w:val="008F5834"/>
    <w:rsid w:val="00AB3054"/>
    <w:rsid w:val="00AB5D52"/>
    <w:rsid w:val="00AD48FD"/>
    <w:rsid w:val="00C7031E"/>
    <w:rsid w:val="00CB7CA6"/>
    <w:rsid w:val="00DD572D"/>
    <w:rsid w:val="00E51456"/>
    <w:rsid w:val="00EA1CC9"/>
    <w:rsid w:val="00ED397D"/>
    <w:rsid w:val="00F10B57"/>
    <w:rsid w:val="00F70838"/>
    <w:rsid w:val="00F814E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0F7DC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0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0F7DCE"/>
    <w:rPr>
      <w:rFonts w:cs="Times New Roman"/>
      <w:vertAlign w:val="superscript"/>
      <w:rtl w:val="0"/>
      <w:cs w:val="0"/>
    </w:rPr>
  </w:style>
  <w:style w:type="paragraph" w:styleId="ListParagraph">
    <w:name w:val="List Paragraph"/>
    <w:basedOn w:val="Normal"/>
    <w:uiPriority w:val="34"/>
    <w:qFormat/>
    <w:rsid w:val="000F7DCE"/>
    <w:pPr>
      <w:ind w:left="720"/>
      <w:contextualSpacing/>
      <w:jc w:val="left"/>
    </w:p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0F7DCE"/>
    <w:rPr>
      <w:rFonts w:cs="Times New Roman"/>
      <w:sz w:val="20"/>
      <w:rtl w:val="0"/>
      <w:cs w:val="0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0F7DCE"/>
    <w:pPr>
      <w:spacing w:after="0" w:line="240" w:lineRule="auto"/>
      <w:jc w:val="left"/>
    </w:pPr>
    <w:rPr>
      <w:sz w:val="20"/>
      <w:szCs w:val="22"/>
    </w:rPr>
  </w:style>
  <w:style w:type="character" w:customStyle="1" w:styleId="FootnoteTextChar">
    <w:name w:val="Footnote Text Char"/>
    <w:basedOn w:val="DefaultParagraphFont"/>
    <w:uiPriority w:val="99"/>
    <w:semiHidden/>
    <w:rsid w:val="000F7DCE"/>
    <w:rPr>
      <w:rFonts w:cs="Times New Roman"/>
      <w:sz w:val="20"/>
      <w:szCs w:val="20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D397D"/>
    <w:rPr>
      <w:rFonts w:cs="Times New Roman"/>
      <w:color w:val="0000FF"/>
      <w:u w:val="single"/>
      <w:rtl w:val="0"/>
      <w:cs w:val="0"/>
    </w:rPr>
  </w:style>
  <w:style w:type="character" w:customStyle="1" w:styleId="st">
    <w:name w:val="st"/>
    <w:basedOn w:val="DefaultParagraphFont"/>
    <w:rsid w:val="00ED397D"/>
    <w:rPr>
      <w:rFonts w:cs="Times New Roman"/>
      <w:rtl w:val="0"/>
      <w:cs w:val="0"/>
    </w:rPr>
  </w:style>
  <w:style w:type="character" w:styleId="Emphasis">
    <w:name w:val="Emphasis"/>
    <w:basedOn w:val="DefaultParagraphFont"/>
    <w:uiPriority w:val="20"/>
    <w:qFormat/>
    <w:rsid w:val="00ED397D"/>
    <w:rPr>
      <w:rFonts w:cs="Times New Roman"/>
      <w:i/>
      <w:iCs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31E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031E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342</Words>
  <Characters>1951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Gašparíková, Jarmila</cp:lastModifiedBy>
  <cp:revision>2</cp:revision>
  <cp:lastPrinted>2016-11-04T08:21:00Z</cp:lastPrinted>
  <dcterms:created xsi:type="dcterms:W3CDTF">2016-11-04T09:14:00Z</dcterms:created>
  <dcterms:modified xsi:type="dcterms:W3CDTF">2016-11-04T09:14:00Z</dcterms:modified>
</cp:coreProperties>
</file>