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0A5" w:rsidP="008C10A5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27A">
        <w:rPr>
          <w:rFonts w:ascii="Times New Roman" w:hAnsi="Times New Roman"/>
          <w:b/>
          <w:caps/>
          <w:color w:val="000000"/>
          <w:spacing w:val="26"/>
          <w:sz w:val="24"/>
          <w:szCs w:val="24"/>
        </w:rPr>
        <w:t xml:space="preserve">Dôvodová </w:t>
      </w:r>
      <w:r w:rsidRPr="0096427A">
        <w:rPr>
          <w:rFonts w:ascii="Times New Roman" w:hAnsi="Times New Roman"/>
          <w:b/>
          <w:sz w:val="24"/>
          <w:szCs w:val="24"/>
        </w:rPr>
        <w:t xml:space="preserve"> </w:t>
      </w:r>
      <w:r w:rsidRPr="00F548CE">
        <w:rPr>
          <w:rFonts w:ascii="Times New Roman" w:hAnsi="Times New Roman"/>
          <w:b/>
          <w:sz w:val="24"/>
          <w:szCs w:val="24"/>
        </w:rPr>
        <w:t>SPRÁVA</w:t>
      </w:r>
    </w:p>
    <w:p w:rsidR="00E446D0">
      <w:pPr>
        <w:bidi w:val="0"/>
      </w:pPr>
    </w:p>
    <w:p w:rsidR="008C10A5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Pr="008C10A5">
        <w:rPr>
          <w:rFonts w:ascii="Times New Roman" w:hAnsi="Times New Roman"/>
          <w:b/>
          <w:sz w:val="24"/>
          <w:szCs w:val="24"/>
        </w:rPr>
        <w:t>Osobitná časť</w:t>
      </w:r>
    </w:p>
    <w:p w:rsidR="008C10A5" w:rsidRPr="00641227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641227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8C10A5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  <w:r w:rsidR="00F734ED">
        <w:rPr>
          <w:rFonts w:ascii="Times New Roman" w:hAnsi="Times New Roman"/>
          <w:b/>
          <w:sz w:val="24"/>
          <w:szCs w:val="24"/>
        </w:rPr>
        <w:t xml:space="preserve"> </w:t>
      </w:r>
    </w:p>
    <w:p w:rsidR="00F734ED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 vypustením kompetencie Národného centra zdravotníckych informácií (ďalej len „národné centrum“) vydávať preukazy poistenca s elektronickým čipom sa navrhuje úprava obsahu údajovej základne. Obsahom údajovej základne tak nebudú údaje súvisiace s vydávaním preukazov poistenca s elektronickým čipom.</w:t>
      </w:r>
    </w:p>
    <w:p w:rsidR="00F734ED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734ED" w:rsidRPr="00953E2C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953E2C">
        <w:rPr>
          <w:rFonts w:ascii="Times New Roman" w:hAnsi="Times New Roman"/>
          <w:b/>
          <w:sz w:val="24"/>
          <w:szCs w:val="24"/>
        </w:rPr>
        <w:t>K bodu 2 a</w:t>
      </w:r>
      <w:r w:rsidR="000A7689">
        <w:rPr>
          <w:rFonts w:ascii="Times New Roman" w:hAnsi="Times New Roman"/>
          <w:b/>
          <w:sz w:val="24"/>
          <w:szCs w:val="24"/>
        </w:rPr>
        <w:t> </w:t>
      </w:r>
      <w:r w:rsidR="004B5933">
        <w:rPr>
          <w:rFonts w:ascii="Times New Roman" w:hAnsi="Times New Roman"/>
          <w:b/>
          <w:sz w:val="24"/>
          <w:szCs w:val="24"/>
        </w:rPr>
        <w:t>2</w:t>
      </w:r>
      <w:r w:rsidR="000A7689">
        <w:rPr>
          <w:rFonts w:ascii="Times New Roman" w:hAnsi="Times New Roman"/>
          <w:b/>
          <w:sz w:val="24"/>
          <w:szCs w:val="24"/>
        </w:rPr>
        <w:t>2</w:t>
      </w:r>
    </w:p>
    <w:p w:rsidR="00F734ED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účely </w:t>
      </w:r>
      <w:r w:rsidR="00935788">
        <w:rPr>
          <w:rFonts w:ascii="Times New Roman" w:hAnsi="Times New Roman"/>
          <w:sz w:val="24"/>
          <w:szCs w:val="24"/>
        </w:rPr>
        <w:t xml:space="preserve">získavania údajov v rámci </w:t>
      </w:r>
      <w:r>
        <w:rPr>
          <w:rFonts w:ascii="Times New Roman" w:hAnsi="Times New Roman"/>
          <w:sz w:val="24"/>
          <w:szCs w:val="24"/>
        </w:rPr>
        <w:t>zdravotníc</w:t>
      </w:r>
      <w:r w:rsidR="00953E2C">
        <w:rPr>
          <w:rFonts w:ascii="Times New Roman" w:hAnsi="Times New Roman"/>
          <w:sz w:val="24"/>
          <w:szCs w:val="24"/>
        </w:rPr>
        <w:t>kej</w:t>
      </w:r>
      <w:r>
        <w:rPr>
          <w:rFonts w:ascii="Times New Roman" w:hAnsi="Times New Roman"/>
          <w:sz w:val="24"/>
          <w:szCs w:val="24"/>
        </w:rPr>
        <w:t xml:space="preserve"> informatiky a</w:t>
      </w:r>
      <w:r w:rsidR="00953E2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štatistiky</w:t>
      </w:r>
      <w:r w:rsidR="00953E2C">
        <w:rPr>
          <w:rFonts w:ascii="Times New Roman" w:hAnsi="Times New Roman"/>
          <w:sz w:val="24"/>
          <w:szCs w:val="24"/>
        </w:rPr>
        <w:t xml:space="preserve"> sa n</w:t>
      </w:r>
      <w:r>
        <w:rPr>
          <w:rFonts w:ascii="Times New Roman" w:hAnsi="Times New Roman"/>
          <w:sz w:val="24"/>
          <w:szCs w:val="24"/>
        </w:rPr>
        <w:t xml:space="preserve">avrhuje vytvorenie nového Národného registra organizácií </w:t>
      </w:r>
      <w:r w:rsidR="00774292">
        <w:rPr>
          <w:rFonts w:ascii="Times New Roman" w:hAnsi="Times New Roman"/>
          <w:sz w:val="24"/>
          <w:szCs w:val="24"/>
        </w:rPr>
        <w:t>zaobchádzajúcich s liekmi</w:t>
      </w:r>
      <w:r>
        <w:rPr>
          <w:rFonts w:ascii="Times New Roman" w:hAnsi="Times New Roman"/>
          <w:sz w:val="24"/>
          <w:szCs w:val="24"/>
        </w:rPr>
        <w:t>.</w:t>
      </w:r>
      <w:r w:rsidR="0077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Obsahom tohto registra sú vybrané údaje o organizáci</w:t>
      </w:r>
      <w:r w:rsidR="00986FFB">
        <w:rPr>
          <w:rFonts w:ascii="Times New Roman" w:hAnsi="Times New Roman"/>
          <w:sz w:val="24"/>
          <w:szCs w:val="24"/>
        </w:rPr>
        <w:t>ách</w:t>
      </w:r>
      <w:r>
        <w:rPr>
          <w:rFonts w:ascii="Times New Roman" w:hAnsi="Times New Roman"/>
          <w:sz w:val="24"/>
          <w:szCs w:val="24"/>
        </w:rPr>
        <w:t xml:space="preserve"> </w:t>
      </w:r>
      <w:r w:rsidR="00774292">
        <w:rPr>
          <w:rFonts w:ascii="Times New Roman" w:hAnsi="Times New Roman"/>
          <w:sz w:val="24"/>
          <w:szCs w:val="24"/>
        </w:rPr>
        <w:t xml:space="preserve">zaobchádzajúcich s liekmi v súlade so zákonom č. 362/2011 Z. z. o liekoch a zdravotníckych pomôckach a o zmene a doplnení niektorých zákonov v znení neskorších predpisov. </w:t>
      </w:r>
      <w:r w:rsidR="00953E2C">
        <w:rPr>
          <w:rFonts w:ascii="Times New Roman" w:hAnsi="Times New Roman"/>
          <w:sz w:val="24"/>
          <w:szCs w:val="24"/>
        </w:rPr>
        <w:t>Zoznam spracúvaných osobných údajov, účel ich spracúvania, okruh dotknutých osôb, účel poskytovania osobných údajov, zoznam osobných údajov, ktoré možno poskytnúť</w:t>
      </w:r>
      <w:r w:rsidR="00B92EC8">
        <w:rPr>
          <w:rFonts w:ascii="Times New Roman" w:hAnsi="Times New Roman"/>
          <w:sz w:val="24"/>
          <w:szCs w:val="24"/>
        </w:rPr>
        <w:t>,</w:t>
      </w:r>
      <w:r w:rsidR="00953E2C">
        <w:rPr>
          <w:rFonts w:ascii="Times New Roman" w:hAnsi="Times New Roman"/>
          <w:sz w:val="24"/>
          <w:szCs w:val="24"/>
        </w:rPr>
        <w:t xml:space="preserve"> a vymedzenie tretích strán, ktorým sa vybrané údaje poskytujú</w:t>
      </w:r>
      <w:r w:rsidR="00986FFB">
        <w:rPr>
          <w:rFonts w:ascii="Times New Roman" w:hAnsi="Times New Roman"/>
          <w:sz w:val="24"/>
          <w:szCs w:val="24"/>
        </w:rPr>
        <w:t>,</w:t>
      </w:r>
      <w:r w:rsidR="00953E2C">
        <w:rPr>
          <w:rFonts w:ascii="Times New Roman" w:hAnsi="Times New Roman"/>
          <w:sz w:val="24"/>
          <w:szCs w:val="24"/>
        </w:rPr>
        <w:t xml:space="preserve"> je uvedený v navrhovanej časti C prílohy č. 1.</w:t>
      </w:r>
    </w:p>
    <w:p w:rsidR="00323A0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3A00" w:rsidRPr="00323A00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323A00">
        <w:rPr>
          <w:rFonts w:ascii="Times New Roman" w:hAnsi="Times New Roman"/>
          <w:b/>
          <w:sz w:val="24"/>
          <w:szCs w:val="24"/>
        </w:rPr>
        <w:t>K bodu 3</w:t>
      </w:r>
    </w:p>
    <w:p w:rsidR="00323A0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 w:rsidR="00076C51">
        <w:rPr>
          <w:rFonts w:ascii="Times New Roman" w:hAnsi="Times New Roman"/>
          <w:sz w:val="24"/>
          <w:szCs w:val="24"/>
        </w:rPr>
        <w:t>Na účely budovania údajovej základne sa m</w:t>
      </w:r>
      <w:r>
        <w:rPr>
          <w:rFonts w:ascii="Times New Roman" w:hAnsi="Times New Roman"/>
          <w:sz w:val="24"/>
          <w:szCs w:val="24"/>
        </w:rPr>
        <w:t>edzi registre, ktorých údaje používa národné centrum pri správe údajovej základne</w:t>
      </w:r>
      <w:r w:rsidR="00986F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dopĺňa register právnických osôb</w:t>
      </w:r>
      <w:r w:rsidR="00394C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94CAD">
        <w:rPr>
          <w:rFonts w:ascii="Times New Roman" w:hAnsi="Times New Roman"/>
          <w:color w:val="231F20"/>
          <w:sz w:val="24"/>
          <w:szCs w:val="24"/>
        </w:rPr>
        <w:t>podnikateľov a orgánov verejnej moci</w:t>
      </w:r>
      <w:r w:rsidR="00394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register adries.</w:t>
      </w:r>
    </w:p>
    <w:p w:rsidR="00323A00" w:rsidRPr="00323A00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323A00" w:rsidRPr="00323A00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323A00">
        <w:rPr>
          <w:rFonts w:ascii="Times New Roman" w:hAnsi="Times New Roman"/>
          <w:b/>
          <w:sz w:val="24"/>
          <w:szCs w:val="24"/>
        </w:rPr>
        <w:t>K bodu 4</w:t>
      </w:r>
    </w:p>
    <w:p w:rsidR="00323A0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názvoslovia národných zdravotných registrov.</w:t>
      </w:r>
    </w:p>
    <w:p w:rsidR="00323A0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3A00" w:rsidRPr="0043559E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3559E">
        <w:rPr>
          <w:rFonts w:ascii="Times New Roman" w:hAnsi="Times New Roman"/>
          <w:b/>
          <w:sz w:val="24"/>
          <w:szCs w:val="24"/>
        </w:rPr>
        <w:t>K bodu 5</w:t>
      </w:r>
    </w:p>
    <w:p w:rsidR="00FD2422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zmena v spôsobe prístupu osoby k údajom z elektronickej zdravotnej knižky cez Národný portál zdravia.</w:t>
      </w:r>
      <w:r w:rsidR="0043559E">
        <w:rPr>
          <w:rFonts w:ascii="Times New Roman" w:hAnsi="Times New Roman"/>
          <w:sz w:val="24"/>
          <w:szCs w:val="24"/>
        </w:rPr>
        <w:t xml:space="preserve"> V súlade s hlavným cieľom predloženého návrhu sa ustanovuje, že osoba pristupuje k údajom z elektronickej zdravotnej knižky cez Národný portál zdravia zadaním bezpečnostného osobného kódu po vložení občianskeho preukazu s elektronickým čipom do technického zariadenia slúžiaceho na autentizáciu a autorizáciu osoby. </w:t>
      </w:r>
      <w:r w:rsidR="00785739">
        <w:rPr>
          <w:rFonts w:ascii="Times New Roman" w:hAnsi="Times New Roman"/>
          <w:sz w:val="24"/>
          <w:szCs w:val="24"/>
        </w:rPr>
        <w:t>Ak ide o osobu, ktorá má vydaný doklad o pobyte s elektronickým čipom, tá pristupuje k údajom z elektronickej zdravotnej knižky cez Národný portál zdravia zadaním bezpečnostného osobného kódu po vložení svojho dokladu o pobyte s elektronickým čipom do technického zariadenia.</w:t>
      </w:r>
    </w:p>
    <w:p w:rsidR="00F0747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 vypustením elektronických preukazov poistenca sa vypúšťa poznámka pod čiarou k odkazu na príslušné ustanovenie zákona č. 580/2004 Z. z.</w:t>
      </w:r>
    </w:p>
    <w:p w:rsidR="00F0747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 w:rsidR="000A768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egislatívno-technická úprava v súvislosti s vypustením certifikátu k občianskemu preukazu s elektronickým čipom.</w:t>
      </w:r>
    </w:p>
    <w:p w:rsidR="00F07470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114EF" w:rsidRPr="004114EF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114EF">
        <w:rPr>
          <w:rFonts w:ascii="Times New Roman" w:hAnsi="Times New Roman"/>
          <w:b/>
          <w:sz w:val="24"/>
          <w:szCs w:val="24"/>
        </w:rPr>
        <w:t xml:space="preserve">K bodom </w:t>
      </w:r>
      <w:r w:rsidR="000A7689">
        <w:rPr>
          <w:rFonts w:ascii="Times New Roman" w:hAnsi="Times New Roman"/>
          <w:b/>
          <w:sz w:val="24"/>
          <w:szCs w:val="24"/>
        </w:rPr>
        <w:t>6</w:t>
      </w:r>
      <w:r w:rsidRPr="004114EF">
        <w:rPr>
          <w:rFonts w:ascii="Times New Roman" w:hAnsi="Times New Roman"/>
          <w:b/>
          <w:sz w:val="24"/>
          <w:szCs w:val="24"/>
        </w:rPr>
        <w:t xml:space="preserve"> až </w:t>
      </w:r>
      <w:r w:rsidR="000A7689">
        <w:rPr>
          <w:rFonts w:ascii="Times New Roman" w:hAnsi="Times New Roman"/>
          <w:b/>
          <w:sz w:val="24"/>
          <w:szCs w:val="24"/>
        </w:rPr>
        <w:t>9</w:t>
      </w:r>
    </w:p>
    <w:p w:rsidR="004114EF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Rozširuje sa spôsob prístupu vymedzených zdravotníckych pracovníkov k vybraným údajom z elektronickej zdravotnej knižky pri osobách, ktoré nemajú rodné číslo. Zdravotnícky pracovník v takom prípade môže pristúpiť k údajom zadaním bezvýznamového identifikačného čísla do informačného systému.</w:t>
      </w:r>
      <w:r w:rsidRPr="00A32AF2" w:rsidR="00A32AF2">
        <w:rPr>
          <w:rFonts w:ascii="Times New Roman" w:hAnsi="Times New Roman"/>
          <w:sz w:val="24"/>
          <w:szCs w:val="24"/>
        </w:rPr>
        <w:t xml:space="preserve"> </w:t>
      </w:r>
      <w:r w:rsidR="00A32AF2">
        <w:rPr>
          <w:rFonts w:ascii="Times New Roman" w:hAnsi="Times New Roman"/>
          <w:sz w:val="24"/>
          <w:szCs w:val="24"/>
        </w:rPr>
        <w:t>Bezvýznamové identifikačné číslo je číslo, ktoré prideľuje Úrad pre dohľad nad zdravotnou starostlivosťou a je potrebné pre evidenciu osôb v centrálnom registri poistencov. Ide o osoby zúčastnené na verejnom zdravotnom poistení, ktorým nebolo pridelené rodné číslo z Registra obyvateľov SR.</w:t>
      </w:r>
    </w:p>
    <w:p w:rsidR="004114EF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Zároveň sa v písmenách a) a d) ustanovenia rozširujú o psychológa so špecializáciou v špecializačnom odbore </w:t>
      </w:r>
      <w:r w:rsidRPr="007F234F">
        <w:rPr>
          <w:rFonts w:ascii="Times New Roman" w:hAnsi="Times New Roman"/>
          <w:sz w:val="24"/>
          <w:szCs w:val="24"/>
        </w:rPr>
        <w:t>poradenská psychológia alebo pracovná a organizačná psychológia</w:t>
      </w:r>
      <w:r>
        <w:rPr>
          <w:rFonts w:ascii="Times New Roman" w:hAnsi="Times New Roman"/>
          <w:sz w:val="24"/>
          <w:szCs w:val="24"/>
        </w:rPr>
        <w:t>.</w:t>
      </w:r>
    </w:p>
    <w:p w:rsidR="004114EF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114EF" w:rsidRPr="004114EF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114EF">
        <w:rPr>
          <w:rFonts w:ascii="Times New Roman" w:hAnsi="Times New Roman"/>
          <w:b/>
          <w:sz w:val="24"/>
          <w:szCs w:val="24"/>
        </w:rPr>
        <w:t>K bodu 1</w:t>
      </w:r>
      <w:r w:rsidR="000A7689">
        <w:rPr>
          <w:rFonts w:ascii="Times New Roman" w:hAnsi="Times New Roman"/>
          <w:b/>
          <w:sz w:val="24"/>
          <w:szCs w:val="24"/>
        </w:rPr>
        <w:t>0</w:t>
      </w:r>
    </w:p>
    <w:p w:rsidR="004114EF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Dopĺňa sa ustanovenie, na základe ktorého sa budú môcť vybrané údaje z elektronickej zdravotnej knižky poskytnúť aj </w:t>
      </w:r>
      <w:r w:rsidRPr="004F0524">
        <w:rPr>
          <w:rFonts w:ascii="Times New Roman" w:hAnsi="Times New Roman"/>
          <w:sz w:val="24"/>
          <w:szCs w:val="24"/>
        </w:rPr>
        <w:t>posudkov</w:t>
      </w:r>
      <w:r>
        <w:rPr>
          <w:rFonts w:ascii="Times New Roman" w:hAnsi="Times New Roman"/>
          <w:sz w:val="24"/>
          <w:szCs w:val="24"/>
        </w:rPr>
        <w:t>ému lekárovi</w:t>
      </w:r>
      <w:r w:rsidRPr="004F0524">
        <w:rPr>
          <w:rFonts w:ascii="Times New Roman" w:hAnsi="Times New Roman"/>
          <w:sz w:val="24"/>
          <w:szCs w:val="24"/>
        </w:rPr>
        <w:t xml:space="preserve"> Zboru väzenskej a justičnej stráže</w:t>
      </w:r>
      <w:r>
        <w:rPr>
          <w:rFonts w:ascii="Times New Roman" w:hAnsi="Times New Roman"/>
          <w:sz w:val="24"/>
          <w:szCs w:val="24"/>
        </w:rPr>
        <w:t xml:space="preserve"> na účely prijímacieho konania, prieskumného konania a </w:t>
      </w:r>
      <w:r w:rsidRPr="004F0524">
        <w:rPr>
          <w:rFonts w:ascii="Times New Roman" w:hAnsi="Times New Roman"/>
          <w:sz w:val="24"/>
          <w:szCs w:val="24"/>
        </w:rPr>
        <w:t>lekárskej posudkovej činnosti</w:t>
      </w:r>
      <w:r>
        <w:rPr>
          <w:rFonts w:ascii="Times New Roman" w:hAnsi="Times New Roman"/>
          <w:sz w:val="24"/>
          <w:szCs w:val="24"/>
        </w:rPr>
        <w:t>.</w:t>
      </w:r>
    </w:p>
    <w:p w:rsidR="00C518D1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1866C4" w:rsidRPr="00F25EA3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F25EA3">
        <w:rPr>
          <w:rFonts w:ascii="Times New Roman" w:hAnsi="Times New Roman"/>
          <w:b/>
          <w:sz w:val="24"/>
          <w:szCs w:val="24"/>
        </w:rPr>
        <w:t>K bod</w:t>
      </w:r>
      <w:r w:rsidR="00F25EA3">
        <w:rPr>
          <w:rFonts w:ascii="Times New Roman" w:hAnsi="Times New Roman"/>
          <w:b/>
          <w:sz w:val="24"/>
          <w:szCs w:val="24"/>
        </w:rPr>
        <w:t>om</w:t>
      </w:r>
      <w:r w:rsidRPr="00F25EA3">
        <w:rPr>
          <w:rFonts w:ascii="Times New Roman" w:hAnsi="Times New Roman"/>
          <w:b/>
          <w:sz w:val="24"/>
          <w:szCs w:val="24"/>
        </w:rPr>
        <w:t xml:space="preserve"> </w:t>
      </w:r>
      <w:r w:rsidR="00362370">
        <w:rPr>
          <w:rFonts w:ascii="Times New Roman" w:hAnsi="Times New Roman"/>
          <w:b/>
          <w:sz w:val="24"/>
          <w:szCs w:val="24"/>
        </w:rPr>
        <w:t>1</w:t>
      </w:r>
      <w:r w:rsidR="000A7689">
        <w:rPr>
          <w:rFonts w:ascii="Times New Roman" w:hAnsi="Times New Roman"/>
          <w:b/>
          <w:sz w:val="24"/>
          <w:szCs w:val="24"/>
        </w:rPr>
        <w:t xml:space="preserve">1 </w:t>
      </w:r>
      <w:r w:rsidR="00362370">
        <w:rPr>
          <w:rFonts w:ascii="Times New Roman" w:hAnsi="Times New Roman"/>
          <w:b/>
          <w:sz w:val="24"/>
          <w:szCs w:val="24"/>
        </w:rPr>
        <w:t>až 1</w:t>
      </w:r>
      <w:r w:rsidR="000A7689">
        <w:rPr>
          <w:rFonts w:ascii="Times New Roman" w:hAnsi="Times New Roman"/>
          <w:b/>
          <w:sz w:val="24"/>
          <w:szCs w:val="24"/>
        </w:rPr>
        <w:t>3</w:t>
      </w:r>
    </w:p>
    <w:p w:rsidR="00F25EA3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sa spôsob prístupu ošetrujúceho zdravotníckeho pracovníka k údajom osoby z elektronickej zdravotnej knižky. </w:t>
      </w:r>
    </w:p>
    <w:p w:rsidR="00F25EA3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 w:rsidR="004114EF">
        <w:rPr>
          <w:rFonts w:ascii="Times New Roman" w:hAnsi="Times New Roman"/>
          <w:sz w:val="24"/>
          <w:szCs w:val="24"/>
        </w:rPr>
        <w:t>Podľa § 5 ods. 7 sa ú</w:t>
      </w:r>
      <w:r>
        <w:rPr>
          <w:rFonts w:ascii="Times New Roman" w:hAnsi="Times New Roman"/>
          <w:sz w:val="24"/>
          <w:szCs w:val="24"/>
        </w:rPr>
        <w:t xml:space="preserve">daje z elektronickej zdravotnej knižky v rozsahu ustanovenom v § 5 ods. 6 </w:t>
      </w:r>
      <w:r w:rsidR="00362370">
        <w:rPr>
          <w:rFonts w:ascii="Times New Roman" w:hAnsi="Times New Roman"/>
          <w:sz w:val="24"/>
          <w:szCs w:val="24"/>
        </w:rPr>
        <w:t xml:space="preserve">budú </w:t>
      </w:r>
      <w:r>
        <w:rPr>
          <w:rFonts w:ascii="Times New Roman" w:hAnsi="Times New Roman"/>
          <w:sz w:val="24"/>
          <w:szCs w:val="24"/>
        </w:rPr>
        <w:t>ošetrujúcemu zdravotníckemu pracovníkovi poskytovať po vložení občianskeho preukazu s elektronickým do technického zariadenia poskytov</w:t>
      </w:r>
      <w:r w:rsidR="00076C51">
        <w:rPr>
          <w:rFonts w:ascii="Times New Roman" w:hAnsi="Times New Roman"/>
          <w:sz w:val="24"/>
          <w:szCs w:val="24"/>
        </w:rPr>
        <w:t xml:space="preserve">ateľa zdravotnej starostlivosti, ak </w:t>
      </w:r>
      <w:r w:rsidR="00C518D1">
        <w:rPr>
          <w:rFonts w:ascii="Times New Roman" w:hAnsi="Times New Roman"/>
          <w:sz w:val="24"/>
          <w:szCs w:val="24"/>
        </w:rPr>
        <w:t xml:space="preserve">v </w:t>
      </w:r>
      <w:r w:rsidR="00076C51">
        <w:rPr>
          <w:rFonts w:ascii="Times New Roman" w:hAnsi="Times New Roman"/>
          <w:sz w:val="24"/>
          <w:szCs w:val="24"/>
        </w:rPr>
        <w:t>jednotlivých ustanoveniach § 5 nie je ustanovené, že sa poskytujú na základe rodného čísla osoby</w:t>
      </w:r>
      <w:r w:rsidR="00F07470">
        <w:rPr>
          <w:rFonts w:ascii="Times New Roman" w:hAnsi="Times New Roman"/>
          <w:sz w:val="24"/>
          <w:szCs w:val="24"/>
        </w:rPr>
        <w:t xml:space="preserve">, bezvýznamového identifikačného čísla </w:t>
      </w:r>
      <w:r w:rsidR="00076C51">
        <w:rPr>
          <w:rFonts w:ascii="Times New Roman" w:hAnsi="Times New Roman"/>
          <w:sz w:val="24"/>
          <w:szCs w:val="24"/>
        </w:rPr>
        <w:t>alebo prostredníctvom identifikátora záznamu o odporúčaní lekára na špecializovanú ambulantnú zdravotnú starostlivosť.</w:t>
      </w:r>
    </w:p>
    <w:p w:rsidR="00774292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362370">
        <w:rPr>
          <w:rFonts w:ascii="Times New Roman" w:hAnsi="Times New Roman"/>
          <w:sz w:val="24"/>
          <w:szCs w:val="24"/>
        </w:rPr>
        <w:t>Podľa § 5 ods. 8 dáva osoba s</w:t>
      </w:r>
      <w:r w:rsidR="00F25EA3">
        <w:rPr>
          <w:rFonts w:ascii="Times New Roman" w:hAnsi="Times New Roman"/>
          <w:sz w:val="24"/>
          <w:szCs w:val="24"/>
        </w:rPr>
        <w:t xml:space="preserve">úhlas na prístup zdravotníckeho pracovníka k údajom z elektronickej zdravotnej knižky vo väčšom rozsahu ako podľa § 5 ods. 6 a 7 </w:t>
      </w:r>
      <w:r w:rsidR="002416B6">
        <w:rPr>
          <w:rFonts w:ascii="Times New Roman" w:hAnsi="Times New Roman"/>
          <w:sz w:val="24"/>
          <w:szCs w:val="24"/>
        </w:rPr>
        <w:t xml:space="preserve">potvrdením súhlasu </w:t>
      </w:r>
      <w:r w:rsidRPr="00914D1D" w:rsidR="00F25EA3">
        <w:rPr>
          <w:rFonts w:ascii="Times New Roman" w:hAnsi="Times New Roman"/>
          <w:color w:val="231F20"/>
          <w:sz w:val="24"/>
          <w:szCs w:val="24"/>
        </w:rPr>
        <w:t xml:space="preserve">prostredníctvom technického zariadenia poskytovateľa zdravotnej starostlivosti po vložení občianskeho preukazu s elektronickým čipom </w:t>
      </w:r>
      <w:r w:rsidR="00F07470">
        <w:rPr>
          <w:rFonts w:ascii="Times New Roman" w:hAnsi="Times New Roman"/>
          <w:color w:val="231F20"/>
          <w:sz w:val="24"/>
          <w:szCs w:val="24"/>
        </w:rPr>
        <w:t xml:space="preserve">alebo dokladu o pobyte s elektronickým čipom </w:t>
      </w:r>
      <w:r w:rsidRPr="00914D1D" w:rsidR="00F25EA3">
        <w:rPr>
          <w:rFonts w:ascii="Times New Roman" w:hAnsi="Times New Roman"/>
          <w:color w:val="231F20"/>
          <w:sz w:val="24"/>
          <w:szCs w:val="24"/>
        </w:rPr>
        <w:t>do technického zariadenia poskytovateľa zdravotnej starostlivosti</w:t>
      </w:r>
      <w:r w:rsidR="00F25EA3">
        <w:rPr>
          <w:rFonts w:ascii="Times New Roman" w:hAnsi="Times New Roman"/>
          <w:color w:val="231F20"/>
          <w:sz w:val="24"/>
          <w:szCs w:val="24"/>
        </w:rPr>
        <w:t>.</w:t>
      </w:r>
      <w:r w:rsidR="00732AC3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Zároveň sa osobe dáva možnosť, aby svoj súhlas na prístup ošetrujúceho zdravotníckeho pracovníka k údajom z elektronickej zdravotnej knižky dával</w:t>
      </w:r>
      <w:r w:rsidR="00362370">
        <w:rPr>
          <w:rFonts w:ascii="Times New Roman" w:hAnsi="Times New Roman"/>
          <w:color w:val="231F20"/>
          <w:sz w:val="24"/>
          <w:szCs w:val="24"/>
        </w:rPr>
        <w:t>a vždy až</w:t>
      </w:r>
      <w:r>
        <w:rPr>
          <w:rFonts w:ascii="Times New Roman" w:hAnsi="Times New Roman"/>
          <w:color w:val="231F20"/>
          <w:sz w:val="24"/>
          <w:szCs w:val="24"/>
        </w:rPr>
        <w:t xml:space="preserve"> zadaním bezpečnostného osobného kódu po vložení</w:t>
      </w:r>
      <w:r w:rsidRPr="00774292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914D1D">
        <w:rPr>
          <w:rFonts w:ascii="Times New Roman" w:hAnsi="Times New Roman"/>
          <w:color w:val="231F20"/>
          <w:sz w:val="24"/>
          <w:szCs w:val="24"/>
        </w:rPr>
        <w:t xml:space="preserve">občianskeho preukazu s elektronickým čipom </w:t>
      </w:r>
      <w:r w:rsidR="00F07470">
        <w:rPr>
          <w:rFonts w:ascii="Times New Roman" w:hAnsi="Times New Roman"/>
          <w:color w:val="231F20"/>
          <w:sz w:val="24"/>
          <w:szCs w:val="24"/>
        </w:rPr>
        <w:t xml:space="preserve">alebo dokladu o pobyte s elektronickým čipom </w:t>
      </w:r>
      <w:r w:rsidRPr="00914D1D">
        <w:rPr>
          <w:rFonts w:ascii="Times New Roman" w:hAnsi="Times New Roman"/>
          <w:color w:val="231F20"/>
          <w:sz w:val="24"/>
          <w:szCs w:val="24"/>
        </w:rPr>
        <w:t>do technického zariadenia poskytovateľa zdravotnej starostlivosti</w:t>
      </w:r>
      <w:r>
        <w:rPr>
          <w:rFonts w:ascii="Times New Roman" w:hAnsi="Times New Roman"/>
          <w:color w:val="231F20"/>
          <w:sz w:val="24"/>
          <w:szCs w:val="24"/>
        </w:rPr>
        <w:t>, nielen prostredníctvom technického zariadenia.</w:t>
      </w:r>
      <w:r w:rsidRPr="00774292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Túto skutočnosť však musí osoba vopred </w:t>
      </w:r>
      <w:r w:rsidR="00F07470">
        <w:rPr>
          <w:rFonts w:ascii="Times New Roman" w:hAnsi="Times New Roman"/>
          <w:color w:val="231F20"/>
          <w:sz w:val="24"/>
          <w:szCs w:val="24"/>
        </w:rPr>
        <w:t xml:space="preserve">pred poskytnutím zdravotnej starostlivosti </w:t>
      </w:r>
      <w:r>
        <w:rPr>
          <w:rFonts w:ascii="Times New Roman" w:hAnsi="Times New Roman"/>
          <w:color w:val="231F20"/>
          <w:sz w:val="24"/>
          <w:szCs w:val="24"/>
        </w:rPr>
        <w:t>vyznačiť v elektronickej zdravotnej knižke</w:t>
      </w:r>
      <w:r w:rsidR="00EB3E65">
        <w:rPr>
          <w:rFonts w:ascii="Times New Roman" w:hAnsi="Times New Roman"/>
          <w:color w:val="231F20"/>
          <w:sz w:val="24"/>
          <w:szCs w:val="24"/>
        </w:rPr>
        <w:t>, ku ktorej môže osoba pristúpiť cez Národný portál zdravia.</w:t>
      </w:r>
    </w:p>
    <w:p w:rsidR="00362370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V § 5 ods. 9 sa vymedzuje doba trvania súhlasu osoby s poskytnutím údajov </w:t>
      </w:r>
      <w:r>
        <w:rPr>
          <w:rFonts w:ascii="Times New Roman" w:hAnsi="Times New Roman"/>
          <w:sz w:val="24"/>
          <w:szCs w:val="24"/>
        </w:rPr>
        <w:t xml:space="preserve">z elektronickej zdravotnej knižky zdravotníckemu pracovníkovi. Ustanovuje sa, že </w:t>
      </w:r>
      <w:r>
        <w:rPr>
          <w:rFonts w:ascii="Times New Roman" w:hAnsi="Times New Roman"/>
          <w:color w:val="231F20"/>
          <w:sz w:val="24"/>
          <w:szCs w:val="24"/>
        </w:rPr>
        <w:t>súhlas</w:t>
      </w:r>
      <w:r w:rsidRPr="00914D1D">
        <w:rPr>
          <w:rFonts w:ascii="Times New Roman" w:hAnsi="Times New Roman"/>
          <w:color w:val="231F20"/>
          <w:sz w:val="24"/>
          <w:szCs w:val="24"/>
        </w:rPr>
        <w:t xml:space="preserve"> trvá </w:t>
      </w:r>
      <w:r>
        <w:rPr>
          <w:rFonts w:ascii="Times New Roman" w:hAnsi="Times New Roman"/>
          <w:color w:val="231F20"/>
          <w:sz w:val="24"/>
          <w:szCs w:val="24"/>
        </w:rPr>
        <w:t>počas</w:t>
      </w:r>
      <w:r w:rsidRPr="00914D1D">
        <w:rPr>
          <w:rFonts w:ascii="Times New Roman" w:hAnsi="Times New Roman"/>
          <w:color w:val="231F20"/>
          <w:sz w:val="24"/>
          <w:szCs w:val="24"/>
        </w:rPr>
        <w:t xml:space="preserve"> prítomnosti občianskeho preukazu s elektronickým čipom</w:t>
      </w:r>
      <w:r w:rsidRPr="00F07470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alebo dokladu o pobyte s elektronickým čipom</w:t>
      </w:r>
      <w:r w:rsidRPr="00914D1D">
        <w:rPr>
          <w:rFonts w:ascii="Times New Roman" w:hAnsi="Times New Roman"/>
          <w:color w:val="231F20"/>
          <w:sz w:val="24"/>
          <w:szCs w:val="24"/>
        </w:rPr>
        <w:t xml:space="preserve"> v technickom zariadení poskytovateľa zdravotnej starostlivosti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362370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362370" w:rsidRPr="00362370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362370">
        <w:rPr>
          <w:rFonts w:ascii="Times New Roman" w:hAnsi="Times New Roman"/>
          <w:b/>
          <w:color w:val="231F20"/>
          <w:sz w:val="24"/>
          <w:szCs w:val="24"/>
        </w:rPr>
        <w:t>K bodu 1</w:t>
      </w:r>
      <w:r w:rsidR="000A7689">
        <w:rPr>
          <w:rFonts w:ascii="Times New Roman" w:hAnsi="Times New Roman"/>
          <w:b/>
          <w:color w:val="231F20"/>
          <w:sz w:val="24"/>
          <w:szCs w:val="24"/>
        </w:rPr>
        <w:t>4</w:t>
      </w:r>
    </w:p>
    <w:p w:rsidR="00362370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Dopĺňa sa ustanovenie o poskytovaní spracúvaných údajov zo štatistických zisťovaní v zdravotníctve Ministerstvu financií SR na analytické účely. </w:t>
      </w:r>
    </w:p>
    <w:p w:rsidR="00F6272C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592A88" w:rsidRPr="00592A88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592A88">
        <w:rPr>
          <w:rFonts w:ascii="Times New Roman" w:hAnsi="Times New Roman"/>
          <w:b/>
          <w:color w:val="231F20"/>
          <w:sz w:val="24"/>
          <w:szCs w:val="24"/>
        </w:rPr>
        <w:t xml:space="preserve">K bodu </w:t>
      </w:r>
      <w:r w:rsidR="00F6272C">
        <w:rPr>
          <w:rFonts w:ascii="Times New Roman" w:hAnsi="Times New Roman"/>
          <w:b/>
          <w:color w:val="231F20"/>
          <w:sz w:val="24"/>
          <w:szCs w:val="24"/>
        </w:rPr>
        <w:t>1</w:t>
      </w:r>
      <w:r w:rsidR="000A7689">
        <w:rPr>
          <w:rFonts w:ascii="Times New Roman" w:hAnsi="Times New Roman"/>
          <w:b/>
          <w:color w:val="231F20"/>
          <w:sz w:val="24"/>
          <w:szCs w:val="24"/>
        </w:rPr>
        <w:t>5</w:t>
      </w:r>
    </w:p>
    <w:p w:rsidR="00732AC3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592A88">
        <w:rPr>
          <w:rFonts w:ascii="Times New Roman" w:hAnsi="Times New Roman"/>
          <w:color w:val="231F20"/>
          <w:sz w:val="24"/>
          <w:szCs w:val="24"/>
        </w:rPr>
        <w:t>V súvislosti s vypustením preukazov poistenca s elektronickým čipom sa upravujú požiadavky na informačný systém poskytovateľa zdravotnej starostlivosti. Vypúšťa sa požiadavka zabezpečenia identifikácie a autentizácie prostredníctvom preukazu poistenca s elektronickým čipom.</w:t>
      </w:r>
    </w:p>
    <w:p w:rsidR="00592A88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22556" w:rsidRPr="00422556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22556">
        <w:rPr>
          <w:rFonts w:ascii="Times New Roman" w:hAnsi="Times New Roman"/>
          <w:b/>
          <w:sz w:val="24"/>
          <w:szCs w:val="24"/>
        </w:rPr>
        <w:t xml:space="preserve">K bodu </w:t>
      </w:r>
      <w:r w:rsidR="00F6272C">
        <w:rPr>
          <w:rFonts w:ascii="Times New Roman" w:hAnsi="Times New Roman"/>
          <w:b/>
          <w:sz w:val="24"/>
          <w:szCs w:val="24"/>
        </w:rPr>
        <w:t>1</w:t>
      </w:r>
      <w:r w:rsidR="000A7689">
        <w:rPr>
          <w:rFonts w:ascii="Times New Roman" w:hAnsi="Times New Roman"/>
          <w:b/>
          <w:sz w:val="24"/>
          <w:szCs w:val="24"/>
        </w:rPr>
        <w:t>6</w:t>
      </w:r>
    </w:p>
    <w:p w:rsidR="00422556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vypustenie úloh národného centra súvisiac</w:t>
      </w:r>
      <w:r w:rsidR="00986FFB"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/>
          <w:sz w:val="24"/>
          <w:szCs w:val="24"/>
        </w:rPr>
        <w:t xml:space="preserve"> s vydávaním preukazov poistenca s elektronickým čipom</w:t>
      </w:r>
      <w:r w:rsidR="006D1D15">
        <w:rPr>
          <w:rFonts w:ascii="Times New Roman" w:hAnsi="Times New Roman"/>
          <w:sz w:val="24"/>
          <w:szCs w:val="24"/>
        </w:rPr>
        <w:t>.</w:t>
      </w:r>
    </w:p>
    <w:p w:rsidR="006D1D15" w:rsidP="00F734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D1D15" w:rsidRPr="00A23288" w:rsidP="00F734E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A23288">
        <w:rPr>
          <w:rFonts w:ascii="Times New Roman" w:hAnsi="Times New Roman"/>
          <w:b/>
          <w:sz w:val="24"/>
          <w:szCs w:val="24"/>
        </w:rPr>
        <w:t>K bodu 1</w:t>
      </w:r>
      <w:r w:rsidR="000A7689">
        <w:rPr>
          <w:rFonts w:ascii="Times New Roman" w:hAnsi="Times New Roman"/>
          <w:b/>
          <w:sz w:val="24"/>
          <w:szCs w:val="24"/>
        </w:rPr>
        <w:t>7</w:t>
      </w:r>
    </w:p>
    <w:p w:rsidR="002B6F5D" w:rsidP="0047154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D1D15">
        <w:rPr>
          <w:rFonts w:ascii="Times New Roman" w:hAnsi="Times New Roman"/>
          <w:sz w:val="24"/>
          <w:szCs w:val="24"/>
        </w:rPr>
        <w:t>Navrhuj</w:t>
      </w:r>
      <w:r>
        <w:rPr>
          <w:rFonts w:ascii="Times New Roman" w:hAnsi="Times New Roman"/>
          <w:sz w:val="24"/>
          <w:szCs w:val="24"/>
        </w:rPr>
        <w:t>ú</w:t>
      </w:r>
      <w:r w:rsidR="006D1D15">
        <w:rPr>
          <w:rFonts w:ascii="Times New Roman" w:hAnsi="Times New Roman"/>
          <w:sz w:val="24"/>
          <w:szCs w:val="24"/>
        </w:rPr>
        <w:t xml:space="preserve"> sa prechodné ustanoveni</w:t>
      </w:r>
      <w:r>
        <w:rPr>
          <w:rFonts w:ascii="Times New Roman" w:hAnsi="Times New Roman"/>
          <w:sz w:val="24"/>
          <w:szCs w:val="24"/>
        </w:rPr>
        <w:t>a</w:t>
      </w:r>
      <w:r w:rsidR="006D1D15">
        <w:rPr>
          <w:rFonts w:ascii="Times New Roman" w:hAnsi="Times New Roman"/>
          <w:sz w:val="24"/>
          <w:szCs w:val="24"/>
        </w:rPr>
        <w:t xml:space="preserve"> k zmenám </w:t>
      </w:r>
      <w:r w:rsidR="0047154C">
        <w:rPr>
          <w:rFonts w:ascii="Times New Roman" w:hAnsi="Times New Roman"/>
          <w:sz w:val="24"/>
          <w:szCs w:val="24"/>
        </w:rPr>
        <w:t>v prístupe zdravotníck</w:t>
      </w:r>
      <w:r>
        <w:rPr>
          <w:rFonts w:ascii="Times New Roman" w:hAnsi="Times New Roman"/>
          <w:sz w:val="24"/>
          <w:szCs w:val="24"/>
        </w:rPr>
        <w:t>ych</w:t>
      </w:r>
      <w:r w:rsidR="0047154C">
        <w:rPr>
          <w:rFonts w:ascii="Times New Roman" w:hAnsi="Times New Roman"/>
          <w:sz w:val="24"/>
          <w:szCs w:val="24"/>
        </w:rPr>
        <w:t xml:space="preserve"> pracovník</w:t>
      </w:r>
      <w:r>
        <w:rPr>
          <w:rFonts w:ascii="Times New Roman" w:hAnsi="Times New Roman"/>
          <w:sz w:val="24"/>
          <w:szCs w:val="24"/>
        </w:rPr>
        <w:t>ov</w:t>
      </w:r>
      <w:r w:rsidR="006D1D15">
        <w:rPr>
          <w:rFonts w:ascii="Times New Roman" w:hAnsi="Times New Roman"/>
          <w:sz w:val="24"/>
          <w:szCs w:val="24"/>
        </w:rPr>
        <w:t xml:space="preserve"> k údajom z elektronickej zdravotnej knižky </w:t>
      </w:r>
      <w:r>
        <w:rPr>
          <w:rFonts w:ascii="Times New Roman" w:hAnsi="Times New Roman"/>
          <w:sz w:val="24"/>
          <w:szCs w:val="24"/>
        </w:rPr>
        <w:t>podľa</w:t>
      </w:r>
      <w:r w:rsidR="006D1D15">
        <w:rPr>
          <w:rFonts w:ascii="Times New Roman" w:hAnsi="Times New Roman"/>
          <w:sz w:val="24"/>
          <w:szCs w:val="24"/>
        </w:rPr>
        <w:t xml:space="preserve"> v § 5 ods. 7 a 8. </w:t>
      </w:r>
    </w:p>
    <w:p w:rsidR="002B6F5D" w:rsidP="0047154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930" w:rsidRPr="00914D1D" w:rsidP="0047154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  <w:vertAlign w:val="superscript"/>
        </w:rPr>
      </w:pPr>
      <w:r w:rsidR="00A23288">
        <w:rPr>
          <w:rFonts w:ascii="Times New Roman" w:hAnsi="Times New Roman"/>
          <w:sz w:val="24"/>
          <w:szCs w:val="24"/>
        </w:rPr>
        <w:t>Z</w:t>
      </w:r>
      <w:r w:rsidR="006D1D15">
        <w:rPr>
          <w:rFonts w:ascii="Times New Roman" w:hAnsi="Times New Roman"/>
          <w:sz w:val="24"/>
          <w:szCs w:val="24"/>
        </w:rPr>
        <w:t xml:space="preserve"> dôvodu neúplnej penetrácie občianskych preukazov s elektronickým čipom sa navrhuje, aby do 31. decembra 2021 mal </w:t>
      </w:r>
      <w:r w:rsidR="00671F06">
        <w:rPr>
          <w:rFonts w:ascii="Times New Roman" w:hAnsi="Times New Roman"/>
          <w:sz w:val="24"/>
          <w:szCs w:val="24"/>
        </w:rPr>
        <w:t xml:space="preserve">ošetrujúci </w:t>
      </w:r>
      <w:r w:rsidR="006D1D15">
        <w:rPr>
          <w:rFonts w:ascii="Times New Roman" w:hAnsi="Times New Roman"/>
          <w:sz w:val="24"/>
          <w:szCs w:val="24"/>
        </w:rPr>
        <w:t xml:space="preserve">zdravotnícky pracovník </w:t>
      </w:r>
      <w:r w:rsidR="0047154C">
        <w:rPr>
          <w:rFonts w:ascii="Times New Roman" w:hAnsi="Times New Roman"/>
          <w:color w:val="231F20"/>
          <w:sz w:val="24"/>
          <w:szCs w:val="24"/>
        </w:rPr>
        <w:t>ustanovený v § 5 ods. 6</w:t>
      </w:r>
      <w:r w:rsidRPr="00914D1D" w:rsidR="0047154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47154C">
        <w:rPr>
          <w:rFonts w:ascii="Times New Roman" w:hAnsi="Times New Roman"/>
          <w:color w:val="231F20"/>
          <w:sz w:val="24"/>
          <w:szCs w:val="24"/>
        </w:rPr>
        <w:t xml:space="preserve">písm. b) a d) (teda lekár špecialista, liečebný pedagóg, logopéd a klinický psychológ) </w:t>
      </w:r>
      <w:r w:rsidR="00A23288">
        <w:rPr>
          <w:rFonts w:ascii="Times New Roman" w:hAnsi="Times New Roman"/>
          <w:sz w:val="24"/>
          <w:szCs w:val="24"/>
        </w:rPr>
        <w:t>prístup k údajom osoby, ktorá nemá vydaný občiansky preukaz s elektronickým čipom</w:t>
      </w:r>
      <w:r w:rsidR="00F6272C">
        <w:rPr>
          <w:rFonts w:ascii="Times New Roman" w:hAnsi="Times New Roman"/>
          <w:sz w:val="24"/>
          <w:szCs w:val="24"/>
        </w:rPr>
        <w:t xml:space="preserve"> alebo doklad o pobyte s elektronickým čipom</w:t>
      </w:r>
      <w:r w:rsidR="00A23288">
        <w:rPr>
          <w:rFonts w:ascii="Times New Roman" w:hAnsi="Times New Roman"/>
          <w:sz w:val="24"/>
          <w:szCs w:val="24"/>
        </w:rPr>
        <w:t xml:space="preserve">, </w:t>
      </w:r>
      <w:r w:rsidR="006D1D15">
        <w:rPr>
          <w:rFonts w:ascii="Times New Roman" w:hAnsi="Times New Roman"/>
          <w:sz w:val="24"/>
          <w:szCs w:val="24"/>
        </w:rPr>
        <w:t xml:space="preserve">z elektronickej zdravotnej knižky v rozsahu ustanovenom v § 5 ods. </w:t>
      </w:r>
      <w:r w:rsidR="0047154C">
        <w:rPr>
          <w:rFonts w:ascii="Times New Roman" w:hAnsi="Times New Roman"/>
          <w:color w:val="231F20"/>
          <w:sz w:val="24"/>
          <w:szCs w:val="24"/>
        </w:rPr>
        <w:t>1 písm. b) prvého bodu</w:t>
      </w:r>
      <w:r w:rsidR="009C1669">
        <w:rPr>
          <w:rFonts w:ascii="Times New Roman" w:hAnsi="Times New Roman"/>
          <w:color w:val="231F20"/>
          <w:sz w:val="24"/>
          <w:szCs w:val="24"/>
        </w:rPr>
        <w:t>,</w:t>
      </w:r>
      <w:r w:rsidRPr="00914D1D" w:rsidR="0047154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2B6F5D">
        <w:rPr>
          <w:rFonts w:ascii="Times New Roman" w:hAnsi="Times New Roman"/>
          <w:color w:val="231F20"/>
          <w:sz w:val="24"/>
          <w:szCs w:val="24"/>
        </w:rPr>
        <w:t xml:space="preserve">t. j. v rozsahu pacientskeho sumára, </w:t>
      </w:r>
      <w:r w:rsidRPr="00914D1D">
        <w:rPr>
          <w:rFonts w:ascii="Times New Roman" w:hAnsi="Times New Roman"/>
          <w:color w:val="231F20"/>
          <w:sz w:val="24"/>
          <w:szCs w:val="24"/>
        </w:rPr>
        <w:t>na základe písomného súhlasu osoby zadaním rodného čísla</w:t>
      </w:r>
      <w:r w:rsidR="00206F3E">
        <w:rPr>
          <w:rFonts w:ascii="Times New Roman" w:hAnsi="Times New Roman"/>
          <w:sz w:val="24"/>
          <w:szCs w:val="24"/>
          <w:lang w:eastAsia="sk-SK"/>
        </w:rPr>
        <w:t xml:space="preserve"> alebo</w:t>
      </w:r>
      <w:r w:rsidR="004B593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F234F" w:rsidR="00F6272C">
        <w:rPr>
          <w:rFonts w:ascii="Times New Roman" w:hAnsi="Times New Roman"/>
          <w:sz w:val="24"/>
          <w:szCs w:val="24"/>
          <w:lang w:eastAsia="sk-SK"/>
        </w:rPr>
        <w:t xml:space="preserve">bezvýznamového identifikačného čísla </w:t>
      </w:r>
      <w:r w:rsidRPr="00914D1D">
        <w:rPr>
          <w:rFonts w:ascii="Times New Roman" w:hAnsi="Times New Roman"/>
          <w:color w:val="231F20"/>
          <w:sz w:val="24"/>
          <w:szCs w:val="24"/>
        </w:rPr>
        <w:t>do informačného systému poskytovateľa zdravotnej starostlivosti</w:t>
      </w:r>
      <w:r>
        <w:rPr>
          <w:rFonts w:ascii="Times New Roman" w:hAnsi="Times New Roman"/>
          <w:color w:val="231F20"/>
          <w:sz w:val="24"/>
          <w:szCs w:val="24"/>
        </w:rPr>
        <w:t>. Prístup k záznamom o odporúčaní lekára na špecializovanú zdravotnú starostlivosť má tento zdravotnícky pracovník prostredníctvom identifikátora záznamu o odporúčaní lekára na špecializovanú zdravotnú starostlivosť</w:t>
      </w:r>
      <w:r w:rsidR="0047154C">
        <w:rPr>
          <w:rFonts w:ascii="Times New Roman" w:hAnsi="Times New Roman"/>
          <w:color w:val="231F20"/>
          <w:sz w:val="24"/>
          <w:szCs w:val="24"/>
        </w:rPr>
        <w:t>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F6272C">
        <w:rPr>
          <w:rFonts w:ascii="Times New Roman" w:hAnsi="Times New Roman"/>
          <w:color w:val="231F20"/>
          <w:sz w:val="24"/>
          <w:szCs w:val="24"/>
        </w:rPr>
        <w:t xml:space="preserve">Ustanovujú sa náležitosti písomného súhlasu, z ktorého musí byť jednoznačné, </w:t>
      </w:r>
      <w:r w:rsidRPr="007F234F" w:rsidR="00F6272C">
        <w:rPr>
          <w:rFonts w:ascii="Times New Roman" w:hAnsi="Times New Roman"/>
          <w:color w:val="231F20"/>
          <w:sz w:val="24"/>
          <w:szCs w:val="24"/>
        </w:rPr>
        <w:t>kto súhlas poskytuje, komu sa súhlas dáva, rozsah a účel sprístupnených osobných údajov</w:t>
      </w:r>
      <w:r w:rsidR="00F6272C">
        <w:rPr>
          <w:rFonts w:ascii="Times New Roman" w:hAnsi="Times New Roman"/>
          <w:color w:val="231F20"/>
          <w:sz w:val="24"/>
          <w:szCs w:val="24"/>
        </w:rPr>
        <w:t>.</w:t>
      </w:r>
      <w:r w:rsidRPr="007F234F" w:rsidR="00F6272C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P</w:t>
      </w:r>
      <w:r w:rsidRPr="00914D1D">
        <w:rPr>
          <w:rFonts w:ascii="Times New Roman" w:hAnsi="Times New Roman"/>
          <w:color w:val="231F20"/>
          <w:sz w:val="24"/>
          <w:szCs w:val="24"/>
        </w:rPr>
        <w:t>ísomný súhlas</w:t>
      </w:r>
      <w:r w:rsidR="0047154C">
        <w:rPr>
          <w:rFonts w:ascii="Times New Roman" w:hAnsi="Times New Roman"/>
          <w:color w:val="231F20"/>
          <w:sz w:val="24"/>
          <w:szCs w:val="24"/>
        </w:rPr>
        <w:t xml:space="preserve"> osoby</w:t>
      </w:r>
      <w:r>
        <w:rPr>
          <w:rFonts w:ascii="Times New Roman" w:hAnsi="Times New Roman"/>
          <w:color w:val="231F20"/>
          <w:sz w:val="24"/>
          <w:szCs w:val="24"/>
        </w:rPr>
        <w:t xml:space="preserve"> na prístup k elektronickým zdravotným záznamom z elektronickej zdravotnej knižky</w:t>
      </w:r>
      <w:r w:rsidRPr="00914D1D">
        <w:rPr>
          <w:rFonts w:ascii="Times New Roman" w:hAnsi="Times New Roman"/>
          <w:color w:val="231F20"/>
          <w:sz w:val="24"/>
          <w:szCs w:val="24"/>
        </w:rPr>
        <w:t xml:space="preserve"> je súčasťou zdravotnej dokumentácie osoby.</w:t>
      </w:r>
    </w:p>
    <w:p w:rsidR="008B1930" w:rsidP="008B1930">
      <w:pPr>
        <w:pStyle w:val="ListParagraph"/>
        <w:autoSpaceDE w:val="0"/>
        <w:autoSpaceDN w:val="0"/>
        <w:bidi w:val="0"/>
        <w:adjustRightInd w:val="0"/>
        <w:ind w:left="709"/>
        <w:rPr>
          <w:rFonts w:ascii="Times New Roman" w:hAnsi="Times New Roman"/>
          <w:color w:val="231F20"/>
          <w:sz w:val="24"/>
          <w:szCs w:val="24"/>
        </w:rPr>
      </w:pPr>
    </w:p>
    <w:p w:rsidR="002B6F5D" w:rsidP="008B1930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Pr="0034320B">
        <w:rPr>
          <w:rFonts w:ascii="Times New Roman" w:hAnsi="Times New Roman"/>
          <w:color w:val="231F20"/>
          <w:sz w:val="24"/>
          <w:szCs w:val="24"/>
        </w:rPr>
        <w:t>Navrhuje sa, aby do 31. decembra 2021 mal zdravotnícky pracovník záchrannej zdravotnej služby pri zabezpečovaní neodkladnej zdravotnej starostlivosti prístup k zdravotným záznamom osoby v elektronickej zdravotnej knižke v rozsahu pacientskeho sumára zadaním rodného čísla</w:t>
      </w:r>
      <w:r w:rsidRPr="0034320B" w:rsidR="00206F3E">
        <w:rPr>
          <w:rFonts w:ascii="Times New Roman" w:hAnsi="Times New Roman"/>
          <w:color w:val="231F20"/>
          <w:sz w:val="24"/>
          <w:szCs w:val="24"/>
        </w:rPr>
        <w:t xml:space="preserve"> alebo</w:t>
      </w:r>
      <w:r w:rsidRPr="0034320B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34320B" w:rsidR="004B5933">
        <w:rPr>
          <w:rFonts w:ascii="Times New Roman" w:hAnsi="Times New Roman"/>
          <w:sz w:val="24"/>
          <w:szCs w:val="24"/>
          <w:lang w:eastAsia="sk-SK"/>
        </w:rPr>
        <w:t>bezvýznamového identifikačného čísla</w:t>
      </w:r>
      <w:r w:rsidRPr="0034320B">
        <w:rPr>
          <w:rFonts w:ascii="Times New Roman" w:hAnsi="Times New Roman"/>
          <w:color w:val="231F20"/>
          <w:sz w:val="24"/>
          <w:szCs w:val="24"/>
        </w:rPr>
        <w:t xml:space="preserve"> do informačného systému poskytovateľa zdravotnej starostlivosti.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:rsidR="002B6F5D" w:rsidP="008B1930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5131AF" w:rsidRPr="00D76A60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D76A60">
        <w:rPr>
          <w:rFonts w:ascii="Times New Roman" w:hAnsi="Times New Roman"/>
          <w:b/>
          <w:color w:val="231F20"/>
          <w:sz w:val="24"/>
          <w:szCs w:val="24"/>
        </w:rPr>
        <w:t xml:space="preserve">K bodom </w:t>
      </w:r>
      <w:r w:rsidR="000A7689">
        <w:rPr>
          <w:rFonts w:ascii="Times New Roman" w:hAnsi="Times New Roman"/>
          <w:b/>
          <w:color w:val="231F20"/>
          <w:sz w:val="24"/>
          <w:szCs w:val="24"/>
        </w:rPr>
        <w:t>18</w:t>
      </w:r>
      <w:r w:rsidRPr="00D76A60">
        <w:rPr>
          <w:rFonts w:ascii="Times New Roman" w:hAnsi="Times New Roman"/>
          <w:b/>
          <w:color w:val="231F20"/>
          <w:sz w:val="24"/>
          <w:szCs w:val="24"/>
        </w:rPr>
        <w:t xml:space="preserve"> až </w:t>
      </w:r>
      <w:r w:rsidR="004B5933">
        <w:rPr>
          <w:rFonts w:ascii="Times New Roman" w:hAnsi="Times New Roman"/>
          <w:b/>
          <w:color w:val="231F20"/>
          <w:sz w:val="24"/>
          <w:szCs w:val="24"/>
        </w:rPr>
        <w:t>2</w:t>
      </w:r>
      <w:r w:rsidR="000A7689">
        <w:rPr>
          <w:rFonts w:ascii="Times New Roman" w:hAnsi="Times New Roman"/>
          <w:b/>
          <w:color w:val="231F20"/>
          <w:sz w:val="24"/>
          <w:szCs w:val="24"/>
        </w:rPr>
        <w:t>1</w:t>
      </w:r>
      <w:r w:rsidRPr="00D76A60">
        <w:rPr>
          <w:rFonts w:ascii="Times New Roman" w:hAnsi="Times New Roman"/>
          <w:b/>
          <w:color w:val="231F20"/>
          <w:sz w:val="24"/>
          <w:szCs w:val="24"/>
        </w:rPr>
        <w:t xml:space="preserve"> a </w:t>
      </w:r>
      <w:r w:rsidR="004B5933">
        <w:rPr>
          <w:rFonts w:ascii="Times New Roman" w:hAnsi="Times New Roman"/>
          <w:b/>
          <w:color w:val="231F20"/>
          <w:sz w:val="24"/>
          <w:szCs w:val="24"/>
        </w:rPr>
        <w:t>2</w:t>
      </w:r>
      <w:r w:rsidR="000A7689">
        <w:rPr>
          <w:rFonts w:ascii="Times New Roman" w:hAnsi="Times New Roman"/>
          <w:b/>
          <w:color w:val="231F20"/>
          <w:sz w:val="24"/>
          <w:szCs w:val="24"/>
        </w:rPr>
        <w:t>3</w:t>
      </w:r>
      <w:r w:rsidRPr="00D76A60">
        <w:rPr>
          <w:rFonts w:ascii="Times New Roman" w:hAnsi="Times New Roman"/>
          <w:b/>
          <w:color w:val="231F20"/>
          <w:sz w:val="24"/>
          <w:szCs w:val="24"/>
        </w:rPr>
        <w:t xml:space="preserve"> až </w:t>
      </w:r>
      <w:r w:rsidR="004B5933">
        <w:rPr>
          <w:rFonts w:ascii="Times New Roman" w:hAnsi="Times New Roman"/>
          <w:b/>
          <w:color w:val="231F20"/>
          <w:sz w:val="24"/>
          <w:szCs w:val="24"/>
        </w:rPr>
        <w:t>2</w:t>
      </w:r>
      <w:r w:rsidR="000A7689">
        <w:rPr>
          <w:rFonts w:ascii="Times New Roman" w:hAnsi="Times New Roman"/>
          <w:b/>
          <w:color w:val="231F20"/>
          <w:sz w:val="24"/>
          <w:szCs w:val="24"/>
        </w:rPr>
        <w:t>6</w:t>
      </w:r>
    </w:p>
    <w:p w:rsidR="005131AF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Navrhuje sa spresnenie a doplnenie údajov vo vybraných n</w:t>
      </w:r>
      <w:r w:rsidR="00D76A60">
        <w:rPr>
          <w:rFonts w:ascii="Times New Roman" w:hAnsi="Times New Roman"/>
          <w:color w:val="231F20"/>
          <w:sz w:val="24"/>
          <w:szCs w:val="24"/>
        </w:rPr>
        <w:t>árodných zdravotných registroch a zisťovaniach udalosti charakterizujúcich zdravotný stav populácie.</w:t>
      </w:r>
    </w:p>
    <w:p w:rsidR="004B5933" w:rsidRPr="00280ADD" w:rsidP="00F734E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32AF2" w:rsidR="00A32AF2">
        <w:rPr>
          <w:rFonts w:ascii="Times New Roman" w:hAnsi="Times New Roman"/>
          <w:bCs/>
          <w:sz w:val="24"/>
          <w:szCs w:val="24"/>
          <w:shd w:val="clear" w:color="auto" w:fill="FFFFFF"/>
        </w:rPr>
        <w:t>V národnom registri zdravotníckych pracovníkov sa dopĺňa údaj –</w:t>
      </w:r>
      <w:r w:rsidR="00A32AF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primárn</w:t>
      </w:r>
      <w:r w:rsidRPr="00A32AF2" w:rsidR="00A32AF2">
        <w:rPr>
          <w:rFonts w:ascii="Times New Roman" w:hAnsi="Times New Roman"/>
          <w:bCs/>
          <w:sz w:val="24"/>
          <w:szCs w:val="24"/>
          <w:shd w:val="clear" w:color="auto" w:fill="FFFFFF"/>
        </w:rPr>
        <w:t>y kľúč záznamu zdravotníckeho pracovníka v registri. Primárny kľúč</w:t>
      </w:r>
      <w:r w:rsidRPr="00A32AF2" w:rsidR="00A32AF2">
        <w:rPr>
          <w:rFonts w:ascii="Times New Roman" w:hAnsi="Times New Roman"/>
          <w:sz w:val="24"/>
          <w:szCs w:val="24"/>
          <w:shd w:val="clear" w:color="auto" w:fill="FFFFFF"/>
        </w:rPr>
        <w:t> je taká položka, ktorá jednoznačne charakterizuje </w:t>
      </w:r>
      <w:r w:rsidRPr="00A32AF2" w:rsidR="00A32AF2">
        <w:rPr>
          <w:rFonts w:ascii="Times New Roman" w:hAnsi="Times New Roman"/>
          <w:bCs/>
          <w:sz w:val="24"/>
          <w:szCs w:val="24"/>
          <w:shd w:val="clear" w:color="auto" w:fill="FFFFFF"/>
        </w:rPr>
        <w:t>záznam</w:t>
      </w:r>
      <w:r w:rsidRPr="00A32AF2" w:rsidR="00A32AF2">
        <w:rPr>
          <w:rFonts w:ascii="Times New Roman" w:hAnsi="Times New Roman"/>
          <w:sz w:val="24"/>
          <w:szCs w:val="24"/>
          <w:shd w:val="clear" w:color="auto" w:fill="FFFFFF"/>
        </w:rPr>
        <w:t>. Slúži na rýchle vyhľadávanie, ale hlavne na tvorbu trvalých relácií medzi tabuľkami.</w:t>
      </w:r>
    </w:p>
    <w:p w:rsidR="004B5933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343E16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  <w:u w:val="single"/>
        </w:rPr>
      </w:pPr>
      <w:r w:rsidRPr="00343E16">
        <w:rPr>
          <w:rFonts w:ascii="Times New Roman" w:hAnsi="Times New Roman"/>
          <w:b/>
          <w:color w:val="231F20"/>
          <w:sz w:val="24"/>
          <w:szCs w:val="24"/>
          <w:u w:val="single"/>
        </w:rPr>
        <w:t>K čl. II</w:t>
      </w:r>
    </w:p>
    <w:p w:rsidR="00A178C3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A178C3">
        <w:rPr>
          <w:rFonts w:ascii="Times New Roman" w:hAnsi="Times New Roman"/>
          <w:b/>
          <w:color w:val="231F20"/>
          <w:sz w:val="24"/>
          <w:szCs w:val="24"/>
        </w:rPr>
        <w:t>K bodom 1 a</w:t>
      </w:r>
      <w:r>
        <w:rPr>
          <w:rFonts w:ascii="Times New Roman" w:hAnsi="Times New Roman"/>
          <w:b/>
          <w:color w:val="231F20"/>
          <w:sz w:val="24"/>
          <w:szCs w:val="24"/>
        </w:rPr>
        <w:t> </w:t>
      </w:r>
      <w:r w:rsidRPr="00A178C3">
        <w:rPr>
          <w:rFonts w:ascii="Times New Roman" w:hAnsi="Times New Roman"/>
          <w:b/>
          <w:color w:val="231F20"/>
          <w:sz w:val="24"/>
          <w:szCs w:val="24"/>
        </w:rPr>
        <w:t>2</w:t>
      </w:r>
    </w:p>
    <w:p w:rsidR="00A178C3" w:rsidP="00F734ED">
      <w:pPr>
        <w:bidi w:val="0"/>
        <w:jc w:val="both"/>
        <w:rPr>
          <w:rFonts w:ascii="Times" w:hAnsi="Times" w:cs="Times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Navrhuje sa, aby tak v prechodnom období, ako aj po zavedení plnej prevádzky ehealth sa nesprístupňovali elektronické zdravotné záznamy v elektronickej zdravotnej knižke osobe, ktorej sa poskytuje zdravotná starostlivosť nielen v špecializačnom odbore psychiatria a klinická psychológia, ale aj v špecializačných odboroch </w:t>
      </w:r>
      <w:r w:rsidRPr="007F234F">
        <w:rPr>
          <w:rFonts w:ascii="Times" w:hAnsi="Times" w:cs="Times"/>
          <w:sz w:val="24"/>
          <w:szCs w:val="24"/>
        </w:rPr>
        <w:t>poradenská psychológia alebo pracovná a organizačná psychológia</w:t>
      </w:r>
      <w:r>
        <w:rPr>
          <w:rFonts w:ascii="Times" w:hAnsi="Times" w:cs="Times"/>
          <w:sz w:val="24"/>
          <w:szCs w:val="24"/>
        </w:rPr>
        <w:t>.</w:t>
      </w:r>
    </w:p>
    <w:p w:rsidR="00A178C3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  <w:u w:val="single"/>
        </w:rPr>
      </w:pPr>
    </w:p>
    <w:p w:rsidR="00A178C3" w:rsidRPr="00343E16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  <w:u w:val="single"/>
        </w:rPr>
      </w:pPr>
      <w:r>
        <w:rPr>
          <w:rFonts w:ascii="Times New Roman" w:hAnsi="Times New Roman"/>
          <w:b/>
          <w:color w:val="231F20"/>
          <w:sz w:val="24"/>
          <w:szCs w:val="24"/>
          <w:u w:val="single"/>
        </w:rPr>
        <w:t>K čl. III</w:t>
      </w:r>
    </w:p>
    <w:p w:rsidR="00343E16" w:rsidRPr="00343E16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343E16">
        <w:rPr>
          <w:rFonts w:ascii="Times New Roman" w:hAnsi="Times New Roman"/>
          <w:b/>
          <w:color w:val="231F20"/>
          <w:sz w:val="24"/>
          <w:szCs w:val="24"/>
        </w:rPr>
        <w:t xml:space="preserve">K bodom 1 až </w:t>
      </w:r>
      <w:r w:rsidR="00A8040F">
        <w:rPr>
          <w:rFonts w:ascii="Times New Roman" w:hAnsi="Times New Roman"/>
          <w:b/>
          <w:color w:val="231F20"/>
          <w:sz w:val="24"/>
          <w:szCs w:val="24"/>
        </w:rPr>
        <w:t>4</w:t>
      </w:r>
      <w:r w:rsidRPr="00343E16"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r w:rsidR="00C67C9F">
        <w:rPr>
          <w:rFonts w:ascii="Times New Roman" w:hAnsi="Times New Roman"/>
          <w:b/>
          <w:color w:val="231F20"/>
          <w:sz w:val="24"/>
          <w:szCs w:val="24"/>
        </w:rPr>
        <w:t>a</w:t>
      </w:r>
      <w:r w:rsidRPr="00343E16"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r w:rsidR="00366D3F">
        <w:rPr>
          <w:rFonts w:ascii="Times New Roman" w:hAnsi="Times New Roman"/>
          <w:b/>
          <w:color w:val="231F20"/>
          <w:sz w:val="24"/>
          <w:szCs w:val="24"/>
        </w:rPr>
        <w:t>7</w:t>
      </w:r>
      <w:r w:rsidRPr="00343E16">
        <w:rPr>
          <w:rFonts w:ascii="Times New Roman" w:hAnsi="Times New Roman"/>
          <w:b/>
          <w:color w:val="231F20"/>
          <w:sz w:val="24"/>
          <w:szCs w:val="24"/>
        </w:rPr>
        <w:t xml:space="preserve"> až </w:t>
      </w:r>
      <w:r w:rsidR="00366D3F">
        <w:rPr>
          <w:rFonts w:ascii="Times New Roman" w:hAnsi="Times New Roman"/>
          <w:b/>
          <w:color w:val="231F20"/>
          <w:sz w:val="24"/>
          <w:szCs w:val="24"/>
        </w:rPr>
        <w:t>9</w:t>
      </w:r>
    </w:p>
    <w:p w:rsidR="00A8040F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343E16">
        <w:rPr>
          <w:rFonts w:ascii="Times New Roman" w:hAnsi="Times New Roman"/>
          <w:color w:val="231F20"/>
          <w:sz w:val="24"/>
          <w:szCs w:val="24"/>
        </w:rPr>
        <w:t>Z dôvodu vypustenia inštitútu preukazu poistenca s elektronickým čipom je potrebné vykonať úpravy tak, aby zostalo zachované vydávanie európskeho preukazu poistenca</w:t>
      </w:r>
      <w:r w:rsidR="0013130A">
        <w:rPr>
          <w:rFonts w:ascii="Times New Roman" w:hAnsi="Times New Roman"/>
          <w:color w:val="231F20"/>
          <w:sz w:val="24"/>
          <w:szCs w:val="24"/>
        </w:rPr>
        <w:t>, ako aj vydávanie preukazu poistenca pre tie osoby, ktoré nemajú vydaný občiansky preukaz s elektronickým čipom</w:t>
      </w:r>
      <w:r w:rsidR="00343E16">
        <w:rPr>
          <w:rFonts w:ascii="Times New Roman" w:hAnsi="Times New Roman"/>
          <w:color w:val="231F20"/>
          <w:sz w:val="24"/>
          <w:szCs w:val="24"/>
        </w:rPr>
        <w:t>. Zároveň sa vypúšťajú prechodné ustanovenia upravujúce jednotlivé povinnosti príslušnej zdravotnej poisťovne súvisiace s vydávaním preukazov poistenca s elektronickým čipom.</w:t>
      </w:r>
      <w:r w:rsidR="00D852B4">
        <w:rPr>
          <w:rFonts w:ascii="Times New Roman" w:hAnsi="Times New Roman"/>
          <w:color w:val="231F20"/>
          <w:sz w:val="24"/>
          <w:szCs w:val="24"/>
        </w:rPr>
        <w:t>F</w:t>
      </w:r>
      <w:r>
        <w:rPr>
          <w:rFonts w:ascii="Times New Roman" w:hAnsi="Times New Roman"/>
          <w:color w:val="231F20"/>
          <w:sz w:val="24"/>
          <w:szCs w:val="24"/>
        </w:rPr>
        <w:t xml:space="preserve">ormu preukazu poistenca </w:t>
      </w:r>
      <w:r w:rsidR="00D852B4">
        <w:rPr>
          <w:rFonts w:ascii="Times New Roman" w:hAnsi="Times New Roman"/>
          <w:color w:val="231F20"/>
          <w:sz w:val="24"/>
          <w:szCs w:val="24"/>
        </w:rPr>
        <w:t xml:space="preserve">bude určovať </w:t>
      </w:r>
      <w:r>
        <w:rPr>
          <w:rFonts w:ascii="Times New Roman" w:hAnsi="Times New Roman"/>
          <w:color w:val="231F20"/>
          <w:sz w:val="24"/>
          <w:szCs w:val="24"/>
        </w:rPr>
        <w:t>úrad pre dohľad nad zdravotnou starostlivosťou</w:t>
      </w:r>
      <w:r w:rsidR="00D852B4">
        <w:rPr>
          <w:rFonts w:ascii="Times New Roman" w:hAnsi="Times New Roman"/>
          <w:color w:val="231F20"/>
          <w:sz w:val="24"/>
          <w:szCs w:val="24"/>
        </w:rPr>
        <w:t xml:space="preserve"> metodickým usmernením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343E16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343E16" w:rsidRPr="0013130A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13130A">
        <w:rPr>
          <w:rFonts w:ascii="Times New Roman" w:hAnsi="Times New Roman"/>
          <w:b/>
          <w:color w:val="231F20"/>
          <w:sz w:val="24"/>
          <w:szCs w:val="24"/>
        </w:rPr>
        <w:t xml:space="preserve">K bodu </w:t>
      </w:r>
      <w:r w:rsidR="00A8040F">
        <w:rPr>
          <w:rFonts w:ascii="Times New Roman" w:hAnsi="Times New Roman"/>
          <w:b/>
          <w:color w:val="231F20"/>
          <w:sz w:val="24"/>
          <w:szCs w:val="24"/>
        </w:rPr>
        <w:t>5</w:t>
      </w:r>
      <w:r w:rsidR="00FB6AF0">
        <w:rPr>
          <w:rFonts w:ascii="Times New Roman" w:hAnsi="Times New Roman"/>
          <w:b/>
          <w:color w:val="231F20"/>
          <w:sz w:val="24"/>
          <w:szCs w:val="24"/>
        </w:rPr>
        <w:t xml:space="preserve"> a 6</w:t>
      </w:r>
    </w:p>
    <w:p w:rsidR="00A8040F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343E16">
        <w:rPr>
          <w:rFonts w:ascii="Times New Roman" w:hAnsi="Times New Roman"/>
          <w:color w:val="231F20"/>
          <w:sz w:val="24"/>
          <w:szCs w:val="24"/>
        </w:rPr>
        <w:t>Upravuje sa spôsob preukazovania osoby pri poskytovaní zdravotnej starostlivosti u poskytovateľa zdravotnej starost</w:t>
      </w:r>
      <w:r w:rsidR="0013130A">
        <w:rPr>
          <w:rFonts w:ascii="Times New Roman" w:hAnsi="Times New Roman"/>
          <w:color w:val="231F20"/>
          <w:sz w:val="24"/>
          <w:szCs w:val="24"/>
        </w:rPr>
        <w:t>livo</w:t>
      </w:r>
      <w:r w:rsidR="00343E16">
        <w:rPr>
          <w:rFonts w:ascii="Times New Roman" w:hAnsi="Times New Roman"/>
          <w:color w:val="231F20"/>
          <w:sz w:val="24"/>
          <w:szCs w:val="24"/>
        </w:rPr>
        <w:t>sti.</w:t>
      </w:r>
      <w:r w:rsidR="0013130A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:rsidR="00A8040F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13130A">
        <w:rPr>
          <w:rFonts w:ascii="Times New Roman" w:hAnsi="Times New Roman"/>
          <w:color w:val="231F20"/>
          <w:sz w:val="24"/>
          <w:szCs w:val="24"/>
        </w:rPr>
        <w:t xml:space="preserve">Poistenec, ktorý má vydaný občiansky preukaz s elektronickým čipom, sa preukazuje u poskytovateľa zdravotnej starostlivosti týmto občianskym preukazom, ktorý je zároveň povinný vložiť do technického zariadenia poskytovateľa zdravotnej starostlivosti počas vytvorenia príslušného zdravotného záznamu v elektronickej zdravotnej knižke. </w:t>
      </w:r>
    </w:p>
    <w:p w:rsidR="00A8040F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Poistenec, ktorý má vydaný doklad o pobyte s elektronickým čipom, sa preukazuje u poskytovateľa zdravotnej starostlivosti týmto dokladom, ktorý je zároveň povinný vložiť do technického zariadenia poskytovateľa zdravotnej starostlivosti počas vytvorenia príslušného zdravotného záznamu v elektronickej zdravotnej knižke.</w:t>
      </w:r>
    </w:p>
    <w:p w:rsidR="00343E16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13130A">
        <w:rPr>
          <w:rFonts w:ascii="Times New Roman" w:hAnsi="Times New Roman"/>
          <w:color w:val="231F20"/>
          <w:sz w:val="24"/>
          <w:szCs w:val="24"/>
        </w:rPr>
        <w:t xml:space="preserve">Poistenec, ktorý nemá vydaný občiansky preukaz </w:t>
      </w:r>
      <w:r w:rsidR="00A8040F">
        <w:rPr>
          <w:rFonts w:ascii="Times New Roman" w:hAnsi="Times New Roman"/>
          <w:color w:val="231F20"/>
          <w:sz w:val="24"/>
          <w:szCs w:val="24"/>
        </w:rPr>
        <w:t xml:space="preserve">alebo doklad o pobyte </w:t>
      </w:r>
      <w:r w:rsidR="0013130A">
        <w:rPr>
          <w:rFonts w:ascii="Times New Roman" w:hAnsi="Times New Roman"/>
          <w:color w:val="231F20"/>
          <w:sz w:val="24"/>
          <w:szCs w:val="24"/>
        </w:rPr>
        <w:t>s elektronickým čipom</w:t>
      </w:r>
      <w:r w:rsidR="00EB3E65">
        <w:rPr>
          <w:rFonts w:ascii="Times New Roman" w:hAnsi="Times New Roman"/>
          <w:color w:val="231F20"/>
          <w:sz w:val="24"/>
          <w:szCs w:val="24"/>
        </w:rPr>
        <w:t>,</w:t>
      </w:r>
      <w:r w:rsidR="0013130A">
        <w:rPr>
          <w:rFonts w:ascii="Times New Roman" w:hAnsi="Times New Roman"/>
          <w:color w:val="231F20"/>
          <w:sz w:val="24"/>
          <w:szCs w:val="24"/>
        </w:rPr>
        <w:t xml:space="preserve"> sa bude naďalej preukazovať preukazom poistenca.</w:t>
      </w:r>
    </w:p>
    <w:p w:rsidR="00A8040F" w:rsidP="00A80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231F20"/>
          <w:sz w:val="24"/>
          <w:szCs w:val="24"/>
        </w:rPr>
        <w:t>Osobitné kategórie poistencov sa preukazujú</w:t>
      </w:r>
      <w:r w:rsidRPr="00A8040F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pri poskytovaní zdravotnej starostlivosti </w:t>
      </w:r>
      <w:r w:rsidRPr="00A8040F">
        <w:rPr>
          <w:rFonts w:ascii="Times New Roman" w:hAnsi="Times New Roman"/>
          <w:sz w:val="24"/>
          <w:szCs w:val="24"/>
          <w:lang w:eastAsia="sk-SK"/>
        </w:rPr>
        <w:t>preukazom poistenca s označením preukazu „E</w:t>
      </w:r>
      <w:r w:rsidR="009C1669">
        <w:rPr>
          <w:rFonts w:ascii="Times New Roman" w:hAnsi="Times New Roman"/>
          <w:sz w:val="24"/>
          <w:szCs w:val="24"/>
          <w:lang w:eastAsia="sk-SK"/>
        </w:rPr>
        <w:t>U</w:t>
      </w:r>
      <w:r w:rsidRPr="00A8040F">
        <w:rPr>
          <w:rFonts w:ascii="Times New Roman" w:hAnsi="Times New Roman"/>
          <w:sz w:val="24"/>
          <w:szCs w:val="24"/>
          <w:lang w:eastAsia="sk-SK"/>
        </w:rPr>
        <w:t>“ alebo označením preukazu „P“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Pr="00A8040F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B6AF0" w:rsidP="00A80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297A" w:rsidP="00FB6AF0">
      <w:pPr>
        <w:bidi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="00FB6AF0">
        <w:rPr>
          <w:rFonts w:ascii="Times New Roman" w:hAnsi="Times New Roman"/>
          <w:sz w:val="24"/>
          <w:szCs w:val="24"/>
          <w:lang w:eastAsia="sk-SK"/>
        </w:rPr>
        <w:t xml:space="preserve">Zároveň sa upravuje výnimka z povinnosti poistenca vkladať </w:t>
      </w:r>
      <w:r w:rsidR="00FB6AF0">
        <w:rPr>
          <w:rFonts w:ascii="Times New Roman" w:hAnsi="Times New Roman"/>
          <w:color w:val="231F20"/>
          <w:sz w:val="24"/>
          <w:szCs w:val="24"/>
        </w:rPr>
        <w:t xml:space="preserve">občiansky preukaz s elektronickým čipom alebo doklad o pobyte s elektronickým čipom do technického zariadenia poskytovateľa zdravotnej starostlivosti pri poskytovaní neodkladnej zdravotnej starostlivosti. </w:t>
      </w:r>
    </w:p>
    <w:p w:rsidR="00FB6AF0" w:rsidP="00FB6AF0">
      <w:pPr>
        <w:bidi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D297A" w:rsidRPr="005D297A" w:rsidP="005D297A">
      <w:pPr>
        <w:bidi w:val="0"/>
        <w:jc w:val="both"/>
        <w:rPr>
          <w:rFonts w:ascii="Times" w:hAnsi="Times" w:cs="Times"/>
          <w:b/>
          <w:sz w:val="24"/>
          <w:szCs w:val="24"/>
        </w:rPr>
      </w:pPr>
      <w:r w:rsidRPr="005D297A">
        <w:rPr>
          <w:rFonts w:ascii="Times" w:hAnsi="Times" w:cs="Times"/>
          <w:b/>
          <w:sz w:val="24"/>
          <w:szCs w:val="24"/>
        </w:rPr>
        <w:t xml:space="preserve">K bodu </w:t>
      </w:r>
      <w:r w:rsidR="00366D3F">
        <w:rPr>
          <w:rFonts w:ascii="Times" w:hAnsi="Times" w:cs="Times"/>
          <w:b/>
          <w:sz w:val="24"/>
          <w:szCs w:val="24"/>
        </w:rPr>
        <w:t>10</w:t>
      </w:r>
    </w:p>
    <w:p w:rsidR="005D297A" w:rsidRPr="00A178C3" w:rsidP="005D297A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Dopĺňa sa prechodné ustanovenie, podľa ktorého sa </w:t>
      </w:r>
      <w:r w:rsidRPr="004F0524">
        <w:rPr>
          <w:rFonts w:ascii="Times New Roman" w:hAnsi="Times New Roman"/>
          <w:color w:val="231F20"/>
          <w:sz w:val="24"/>
          <w:szCs w:val="24"/>
        </w:rPr>
        <w:t xml:space="preserve">poistenec, ktorý </w:t>
      </w:r>
      <w:r>
        <w:rPr>
          <w:rFonts w:ascii="Times New Roman" w:hAnsi="Times New Roman"/>
          <w:color w:val="231F20"/>
          <w:sz w:val="24"/>
          <w:szCs w:val="24"/>
        </w:rPr>
        <w:t xml:space="preserve">už </w:t>
      </w:r>
      <w:r w:rsidRPr="004F0524">
        <w:rPr>
          <w:rFonts w:ascii="Times New Roman" w:hAnsi="Times New Roman"/>
          <w:color w:val="231F20"/>
          <w:sz w:val="24"/>
          <w:szCs w:val="24"/>
        </w:rPr>
        <w:t xml:space="preserve">má vydaný občiansky preukaz s elektronickým čipom alebo </w:t>
      </w:r>
      <w:r w:rsidRPr="004F0524">
        <w:rPr>
          <w:rFonts w:ascii="Times" w:hAnsi="Times" w:cs="Times"/>
          <w:sz w:val="24"/>
          <w:szCs w:val="24"/>
        </w:rPr>
        <w:t>doklad o pobyte s elektronickým čipom</w:t>
      </w:r>
      <w:r w:rsidRPr="004F0524">
        <w:rPr>
          <w:rFonts w:ascii="Times New Roman" w:hAnsi="Times New Roman"/>
          <w:color w:val="231F20"/>
          <w:sz w:val="24"/>
          <w:szCs w:val="24"/>
        </w:rPr>
        <w:t xml:space="preserve">, pri poskytnutí zdravotnej starostlivosti u poskytovateľa zdravotnej starostlivosti </w:t>
      </w:r>
      <w:r>
        <w:rPr>
          <w:rFonts w:ascii="Times New Roman" w:hAnsi="Times New Roman"/>
          <w:color w:val="231F20"/>
          <w:sz w:val="24"/>
          <w:szCs w:val="24"/>
        </w:rPr>
        <w:t>do 31.</w:t>
      </w:r>
      <w:r w:rsidR="00D852B4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decembra 2017 naďalej môže preukazovať</w:t>
      </w:r>
      <w:r w:rsidRPr="004F0524">
        <w:rPr>
          <w:rFonts w:ascii="Times New Roman" w:hAnsi="Times New Roman"/>
          <w:color w:val="231F20"/>
          <w:sz w:val="24"/>
          <w:szCs w:val="24"/>
        </w:rPr>
        <w:t xml:space="preserve"> preukazom poistenca, európskym preukazom alebo náhradným certifikátom, ak poskytovateľ zdravotnej starostlivosti nemá vydaný elektronický preukaz zdravotníckeho pracovníka a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4F0524">
        <w:rPr>
          <w:rFonts w:ascii="Times New Roman" w:hAnsi="Times New Roman"/>
          <w:color w:val="231F20"/>
          <w:sz w:val="24"/>
          <w:szCs w:val="24"/>
        </w:rPr>
        <w:t>nepoužíva informačný systém, ktorý má overenie zhody</w:t>
      </w:r>
      <w:r>
        <w:rPr>
          <w:rFonts w:ascii="Times New Roman" w:hAnsi="Times New Roman"/>
          <w:color w:val="231F20"/>
          <w:sz w:val="24"/>
          <w:szCs w:val="24"/>
          <w:vertAlign w:val="superscript"/>
        </w:rPr>
        <w:t xml:space="preserve"> </w:t>
      </w:r>
      <w:r w:rsidRPr="004F0524">
        <w:rPr>
          <w:rFonts w:ascii="Times New Roman" w:hAnsi="Times New Roman"/>
          <w:color w:val="231F20"/>
          <w:sz w:val="24"/>
          <w:szCs w:val="24"/>
        </w:rPr>
        <w:t>vydané národným centrom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343E16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D335F0" w:rsidRPr="00641227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  <w:u w:val="single"/>
        </w:rPr>
      </w:pPr>
      <w:r w:rsidRPr="00641227">
        <w:rPr>
          <w:rFonts w:ascii="Times New Roman" w:hAnsi="Times New Roman"/>
          <w:b/>
          <w:color w:val="231F20"/>
          <w:sz w:val="24"/>
          <w:szCs w:val="24"/>
          <w:u w:val="single"/>
        </w:rPr>
        <w:t>K čl. I</w:t>
      </w:r>
      <w:r w:rsidR="005D297A">
        <w:rPr>
          <w:rFonts w:ascii="Times New Roman" w:hAnsi="Times New Roman"/>
          <w:b/>
          <w:color w:val="231F20"/>
          <w:sz w:val="24"/>
          <w:szCs w:val="24"/>
          <w:u w:val="single"/>
        </w:rPr>
        <w:t>V</w:t>
      </w:r>
    </w:p>
    <w:p w:rsidR="00D335F0" w:rsidRPr="00D335F0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D335F0">
        <w:rPr>
          <w:rFonts w:ascii="Times New Roman" w:hAnsi="Times New Roman"/>
          <w:b/>
          <w:color w:val="231F20"/>
          <w:sz w:val="24"/>
          <w:szCs w:val="24"/>
        </w:rPr>
        <w:t>K bodu 1</w:t>
      </w:r>
    </w:p>
    <w:p w:rsidR="00D335F0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Upravujú sa úlohy príslušnej zdravotnej poisťovne pri vydávaní preukazu poistenca a európskeho preukazu poistenca.</w:t>
      </w:r>
    </w:p>
    <w:p w:rsidR="00D335F0" w:rsidRPr="00D335F0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</w:p>
    <w:p w:rsidR="00D335F0" w:rsidRPr="00D335F0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D335F0">
        <w:rPr>
          <w:rFonts w:ascii="Times New Roman" w:hAnsi="Times New Roman"/>
          <w:b/>
          <w:color w:val="231F20"/>
          <w:sz w:val="24"/>
          <w:szCs w:val="24"/>
        </w:rPr>
        <w:t>K bodu 2</w:t>
      </w:r>
    </w:p>
    <w:p w:rsidR="00D335F0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Vypúšťa sa ustanovenie upravujúce náklady príslušnej zdravotnej poisťovne súvisiace s doručením preukazu poistenca s elektronickým čipom.</w:t>
      </w:r>
    </w:p>
    <w:p w:rsidR="00D335F0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F702EF" w:rsidRPr="008C619A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="008C619A">
        <w:rPr>
          <w:rFonts w:ascii="Times New Roman" w:hAnsi="Times New Roman"/>
          <w:b/>
          <w:color w:val="231F20"/>
          <w:sz w:val="24"/>
          <w:szCs w:val="24"/>
        </w:rPr>
        <w:t>K bodu 3</w:t>
      </w:r>
    </w:p>
    <w:p w:rsidR="005D297A" w:rsidP="00F702EF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F702EF">
        <w:rPr>
          <w:rFonts w:ascii="Times New Roman" w:hAnsi="Times New Roman"/>
          <w:color w:val="231F20"/>
          <w:sz w:val="24"/>
          <w:szCs w:val="24"/>
        </w:rPr>
        <w:t>Navrhuje sa doplnenie údajov v registri zdravotníckych pracovníkov vedenom Úradom pre dohľad nad zdravotnou starostlivosťou.</w:t>
      </w:r>
    </w:p>
    <w:p w:rsidR="005D297A" w:rsidRPr="008C619A" w:rsidP="005D297A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  <w:szCs w:val="24"/>
        </w:rPr>
        <w:t xml:space="preserve">K bodu </w:t>
      </w:r>
      <w:r w:rsidR="009C1669">
        <w:rPr>
          <w:rFonts w:ascii="Times New Roman" w:hAnsi="Times New Roman"/>
          <w:b/>
          <w:color w:val="231F20"/>
          <w:sz w:val="24"/>
          <w:szCs w:val="24"/>
        </w:rPr>
        <w:t>4</w:t>
      </w:r>
    </w:p>
    <w:p w:rsidR="005D297A" w:rsidP="00F702EF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B93F11">
        <w:rPr>
          <w:rFonts w:ascii="Times New Roman" w:hAnsi="Times New Roman"/>
          <w:color w:val="231F20"/>
          <w:sz w:val="24"/>
          <w:szCs w:val="24"/>
        </w:rPr>
        <w:t>Dopĺňa sa povinnosť Ministerstvu vnútra SR poskytovať národného centru a zdravotným poisťovniam údaje o osobách, ktorým už boli vydané občianske preukazy s elektronickým čipom a o osobách, ktoré majú vydaný doklad o pobyte s elektronickým čipom.</w:t>
      </w:r>
    </w:p>
    <w:p w:rsidR="00B93F11" w:rsidP="00F702EF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B93F11" w:rsidRPr="00B93F11" w:rsidP="00F702EF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B93F11">
        <w:rPr>
          <w:rFonts w:ascii="Times New Roman" w:hAnsi="Times New Roman"/>
          <w:b/>
          <w:color w:val="231F20"/>
          <w:sz w:val="24"/>
          <w:szCs w:val="24"/>
        </w:rPr>
        <w:t xml:space="preserve">K bodu </w:t>
      </w:r>
      <w:r w:rsidR="009C1669">
        <w:rPr>
          <w:rFonts w:ascii="Times New Roman" w:hAnsi="Times New Roman"/>
          <w:b/>
          <w:color w:val="231F20"/>
          <w:sz w:val="24"/>
          <w:szCs w:val="24"/>
        </w:rPr>
        <w:t>5</w:t>
      </w:r>
    </w:p>
    <w:p w:rsidR="00B93F11" w:rsidP="00F702EF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Dopĺňa sa prechodné ustanovenie, aby z dôvodu, že v prechodnom období nie sú všetci poskytovatelia pripojení do národného zdravotníckeho informačného systému, mohla príslušná </w:t>
      </w:r>
      <w:r w:rsidRPr="007F234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zdravotná poisťovňa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do 31. decembra 2017 vydať</w:t>
      </w:r>
      <w:r w:rsidRPr="007F234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preukaz poistenca aj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tomu </w:t>
      </w:r>
      <w:r w:rsidRPr="007F234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poistencovi, ktorý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už </w:t>
      </w:r>
      <w:r w:rsidRPr="007F234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má vydaný občiansky preukaz s elektronickým čipom alebo doklad o pobyte s elektronickým čip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om.</w:t>
      </w:r>
    </w:p>
    <w:p w:rsidR="00F62BEE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F62BEE" w:rsidRPr="00641227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  <w:u w:val="single"/>
        </w:rPr>
      </w:pPr>
      <w:r w:rsidRPr="00641227">
        <w:rPr>
          <w:rFonts w:ascii="Times New Roman" w:hAnsi="Times New Roman"/>
          <w:b/>
          <w:color w:val="231F20"/>
          <w:sz w:val="24"/>
          <w:szCs w:val="24"/>
          <w:u w:val="single"/>
        </w:rPr>
        <w:t xml:space="preserve">K čl. </w:t>
      </w:r>
      <w:r w:rsidR="00F84A32">
        <w:rPr>
          <w:rFonts w:ascii="Times New Roman" w:hAnsi="Times New Roman"/>
          <w:b/>
          <w:color w:val="231F20"/>
          <w:sz w:val="24"/>
          <w:szCs w:val="24"/>
          <w:u w:val="single"/>
        </w:rPr>
        <w:t>V</w:t>
      </w:r>
    </w:p>
    <w:p w:rsidR="00470F3A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  <w:szCs w:val="24"/>
        </w:rPr>
        <w:t>K bodu 1</w:t>
      </w:r>
    </w:p>
    <w:p w:rsidR="00470F3A" w:rsidRPr="00470F3A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Navrhuje sa, aby v prípade vydania povolenia na poskytovanie lekárenskej starostlivosti v nemocničnej lekárni, ktoré vydáva ministerstvo zdravotníctva, boli údaje poskytnuté samosprávnemu kraju.</w:t>
      </w:r>
    </w:p>
    <w:p w:rsidR="00DC5ECD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</w:p>
    <w:p w:rsidR="00F62BEE" w:rsidRPr="00F62BEE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F62BEE">
        <w:rPr>
          <w:rFonts w:ascii="Times New Roman" w:hAnsi="Times New Roman"/>
          <w:b/>
          <w:color w:val="231F20"/>
          <w:sz w:val="24"/>
          <w:szCs w:val="24"/>
        </w:rPr>
        <w:t xml:space="preserve">K bodom </w:t>
      </w:r>
      <w:r w:rsidR="00470F3A">
        <w:rPr>
          <w:rFonts w:ascii="Times New Roman" w:hAnsi="Times New Roman"/>
          <w:b/>
          <w:color w:val="231F20"/>
          <w:sz w:val="24"/>
          <w:szCs w:val="24"/>
        </w:rPr>
        <w:t>2</w:t>
      </w:r>
      <w:r w:rsidRPr="00F62BEE">
        <w:rPr>
          <w:rFonts w:ascii="Times New Roman" w:hAnsi="Times New Roman"/>
          <w:b/>
          <w:color w:val="231F20"/>
          <w:sz w:val="24"/>
          <w:szCs w:val="24"/>
        </w:rPr>
        <w:t xml:space="preserve"> až 4</w:t>
      </w:r>
    </w:p>
    <w:p w:rsidR="002C4262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F62BEE">
        <w:rPr>
          <w:rFonts w:ascii="Times New Roman" w:hAnsi="Times New Roman"/>
          <w:color w:val="231F20"/>
          <w:sz w:val="24"/>
          <w:szCs w:val="24"/>
        </w:rPr>
        <w:t>Úprava príslušných ustanovení zákona v rámci poskytovania lekárenskej starostlivosti v súvislosti s vypustením preukazov p</w:t>
      </w:r>
      <w:r w:rsidR="00280ADD">
        <w:rPr>
          <w:rFonts w:ascii="Times New Roman" w:hAnsi="Times New Roman"/>
          <w:color w:val="231F20"/>
          <w:sz w:val="24"/>
          <w:szCs w:val="24"/>
        </w:rPr>
        <w:t>oistenca s elektronickým čipom.</w:t>
      </w:r>
    </w:p>
    <w:p w:rsidR="002C4262" w:rsidRPr="00641227" w:rsidP="00F734ED">
      <w:pPr>
        <w:bidi w:val="0"/>
        <w:jc w:val="both"/>
        <w:rPr>
          <w:rFonts w:ascii="Times New Roman" w:hAnsi="Times New Roman"/>
          <w:b/>
          <w:color w:val="231F20"/>
          <w:sz w:val="24"/>
          <w:szCs w:val="24"/>
          <w:u w:val="single"/>
        </w:rPr>
      </w:pPr>
      <w:r w:rsidRPr="00641227">
        <w:rPr>
          <w:rFonts w:ascii="Times New Roman" w:hAnsi="Times New Roman"/>
          <w:b/>
          <w:color w:val="231F20"/>
          <w:sz w:val="24"/>
          <w:szCs w:val="24"/>
          <w:u w:val="single"/>
        </w:rPr>
        <w:t>K čl. V</w:t>
      </w:r>
      <w:r w:rsidR="00F84A32">
        <w:rPr>
          <w:rFonts w:ascii="Times New Roman" w:hAnsi="Times New Roman"/>
          <w:b/>
          <w:color w:val="231F20"/>
          <w:sz w:val="24"/>
          <w:szCs w:val="24"/>
          <w:u w:val="single"/>
        </w:rPr>
        <w:t>I</w:t>
      </w:r>
    </w:p>
    <w:p w:rsidR="00950ACB" w:rsidP="00F734ED">
      <w:pPr>
        <w:bidi w:val="0"/>
        <w:jc w:val="both"/>
        <w:rPr>
          <w:rFonts w:ascii="Times New Roman" w:hAnsi="Times New Roman"/>
          <w:color w:val="231F20"/>
          <w:sz w:val="24"/>
          <w:szCs w:val="24"/>
        </w:rPr>
      </w:pPr>
      <w:r w:rsidR="002C4262">
        <w:rPr>
          <w:rFonts w:ascii="Times New Roman" w:hAnsi="Times New Roman"/>
          <w:color w:val="231F20"/>
          <w:sz w:val="24"/>
          <w:szCs w:val="24"/>
        </w:rPr>
        <w:t>V nadväznosti na predchádzajúce novelizácie zákona č. 153/2013 Z. z. a súvisiacich zákonov sa navrhuje účinnosť jednotlivých ustanovení návrhu zákona na 1. marec 2017</w:t>
      </w:r>
      <w:r w:rsidR="009C1669">
        <w:rPr>
          <w:rFonts w:ascii="Times New Roman" w:hAnsi="Times New Roman"/>
          <w:color w:val="231F20"/>
          <w:sz w:val="24"/>
          <w:szCs w:val="24"/>
        </w:rPr>
        <w:t>,</w:t>
      </w:r>
      <w:r w:rsidR="002C4262">
        <w:rPr>
          <w:rFonts w:ascii="Times New Roman" w:hAnsi="Times New Roman"/>
          <w:color w:val="231F20"/>
          <w:sz w:val="24"/>
          <w:szCs w:val="24"/>
        </w:rPr>
        <w:t xml:space="preserve"> 1. máj 2017, 1. jún 2017 a 1. január 2018.</w:t>
      </w:r>
    </w:p>
    <w:p w:rsidR="00280ADD" w:rsidP="00280ADD">
      <w:pPr>
        <w:suppressAutoHyphens/>
        <w:bidi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280ADD" w:rsidP="00280ADD">
      <w:pPr>
        <w:suppressAutoHyphens/>
        <w:bidi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280ADD">
        <w:rPr>
          <w:rFonts w:ascii="Times New Roman" w:eastAsia="SimSun" w:hAnsi="Times New Roman"/>
          <w:sz w:val="24"/>
          <w:szCs w:val="24"/>
          <w:lang w:eastAsia="ar-SA"/>
        </w:rPr>
        <w:t xml:space="preserve">V Bratislave, </w:t>
      </w:r>
      <w:r w:rsidR="00BD4EF2">
        <w:rPr>
          <w:rFonts w:ascii="Times New Roman" w:eastAsia="SimSun" w:hAnsi="Times New Roman"/>
          <w:sz w:val="24"/>
          <w:szCs w:val="24"/>
          <w:lang w:eastAsia="ar-SA"/>
        </w:rPr>
        <w:t>3</w:t>
      </w:r>
      <w:r>
        <w:rPr>
          <w:rFonts w:ascii="Times New Roman" w:eastAsia="SimSun" w:hAnsi="Times New Roman"/>
          <w:sz w:val="24"/>
          <w:szCs w:val="24"/>
          <w:lang w:eastAsia="ar-SA"/>
        </w:rPr>
        <w:t>. novembra 2016</w:t>
      </w:r>
    </w:p>
    <w:p w:rsidR="00280ADD" w:rsidRPr="00280ADD" w:rsidP="00280ADD">
      <w:pPr>
        <w:suppressAutoHyphens/>
        <w:bidi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280ADD" w:rsidRPr="00280ADD" w:rsidP="00280ADD">
      <w:pPr>
        <w:suppressAutoHyphens/>
        <w:bidi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FC631E" w:rsidP="00FC631E">
      <w:pPr>
        <w:bidi w:val="0"/>
        <w:spacing w:after="0" w:line="240" w:lineRule="auto"/>
        <w:jc w:val="center"/>
        <w:rPr>
          <w:rStyle w:val="PlaceholderText"/>
          <w:b/>
          <w:color w:val="000000"/>
          <w:sz w:val="24"/>
          <w:szCs w:val="24"/>
        </w:rPr>
      </w:pPr>
      <w:r>
        <w:rPr>
          <w:rStyle w:val="PlaceholderText"/>
          <w:b/>
          <w:color w:val="000000"/>
          <w:sz w:val="24"/>
          <w:szCs w:val="24"/>
        </w:rPr>
        <w:t>Robert Fico v. r.</w:t>
      </w:r>
    </w:p>
    <w:p w:rsidR="00FC631E" w:rsidP="00FC631E">
      <w:pPr>
        <w:bidi w:val="0"/>
        <w:spacing w:after="0" w:line="240" w:lineRule="auto"/>
        <w:jc w:val="center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predseda vlády</w:t>
      </w:r>
    </w:p>
    <w:p w:rsidR="00FC631E" w:rsidP="00FC631E">
      <w:pPr>
        <w:bidi w:val="0"/>
        <w:spacing w:after="0" w:line="240" w:lineRule="auto"/>
        <w:jc w:val="center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Slovenskej republiky</w:t>
      </w:r>
    </w:p>
    <w:p w:rsidR="00FC631E" w:rsidP="00FC631E">
      <w:pPr>
        <w:bidi w:val="0"/>
        <w:spacing w:after="0" w:line="240" w:lineRule="auto"/>
        <w:jc w:val="center"/>
        <w:rPr>
          <w:rStyle w:val="PlaceholderText"/>
          <w:color w:val="000000"/>
          <w:sz w:val="24"/>
          <w:szCs w:val="24"/>
        </w:rPr>
      </w:pPr>
    </w:p>
    <w:p w:rsidR="00FC631E" w:rsidP="00FC631E">
      <w:pPr>
        <w:bidi w:val="0"/>
        <w:spacing w:after="0"/>
      </w:pPr>
    </w:p>
    <w:p w:rsidR="00FC631E" w:rsidP="00FC631E">
      <w:pPr>
        <w:bidi w:val="0"/>
        <w:spacing w:after="0" w:line="240" w:lineRule="auto"/>
        <w:jc w:val="center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  <w:sz w:val="24"/>
          <w:szCs w:val="24"/>
        </w:rPr>
        <w:t xml:space="preserve">  Tomáš Drucker v. r. </w:t>
      </w:r>
    </w:p>
    <w:p w:rsidR="00FC631E" w:rsidP="00FC631E">
      <w:pPr>
        <w:bidi w:val="0"/>
        <w:spacing w:after="0" w:line="240" w:lineRule="auto"/>
        <w:jc w:val="center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  minister zdravotníctva</w:t>
      </w:r>
    </w:p>
    <w:p w:rsidR="00FC631E" w:rsidP="00FC631E">
      <w:pPr>
        <w:bidi w:val="0"/>
        <w:spacing w:after="0" w:line="240" w:lineRule="auto"/>
        <w:jc w:val="center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  Slovenskej republiky</w:t>
      </w:r>
    </w:p>
    <w:p w:rsidR="00280ADD" w:rsidRPr="00671F06" w:rsidP="00FC631E">
      <w:pPr>
        <w:suppressAutoHyphens/>
        <w:bidi w:val="0"/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0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C631E">
      <w:rPr>
        <w:noProof/>
      </w:rPr>
      <w:t>6</w:t>
    </w:r>
    <w:r>
      <w:fldChar w:fldCharType="end"/>
    </w:r>
  </w:p>
  <w:p w:rsidR="00671F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24C"/>
    <w:multiLevelType w:val="hybridMultilevel"/>
    <w:tmpl w:val="7F4AD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84D4C"/>
    <w:rsid w:val="0007627C"/>
    <w:rsid w:val="00076C51"/>
    <w:rsid w:val="000A7689"/>
    <w:rsid w:val="000F7757"/>
    <w:rsid w:val="0013130A"/>
    <w:rsid w:val="0018516A"/>
    <w:rsid w:val="001866C4"/>
    <w:rsid w:val="00206F3E"/>
    <w:rsid w:val="002416B6"/>
    <w:rsid w:val="00280ADD"/>
    <w:rsid w:val="00284D4C"/>
    <w:rsid w:val="002B49F7"/>
    <w:rsid w:val="002B6F5D"/>
    <w:rsid w:val="002C4262"/>
    <w:rsid w:val="00323A00"/>
    <w:rsid w:val="00336CB4"/>
    <w:rsid w:val="0034320B"/>
    <w:rsid w:val="00343E16"/>
    <w:rsid w:val="00362370"/>
    <w:rsid w:val="00366D3F"/>
    <w:rsid w:val="00394CAD"/>
    <w:rsid w:val="00395F31"/>
    <w:rsid w:val="0039711B"/>
    <w:rsid w:val="003A2876"/>
    <w:rsid w:val="004114EF"/>
    <w:rsid w:val="00422556"/>
    <w:rsid w:val="0043559E"/>
    <w:rsid w:val="00470F3A"/>
    <w:rsid w:val="0047154C"/>
    <w:rsid w:val="004B5933"/>
    <w:rsid w:val="004F0524"/>
    <w:rsid w:val="005131AF"/>
    <w:rsid w:val="00592A88"/>
    <w:rsid w:val="005D297A"/>
    <w:rsid w:val="005E6079"/>
    <w:rsid w:val="00641227"/>
    <w:rsid w:val="00654AA1"/>
    <w:rsid w:val="00671F06"/>
    <w:rsid w:val="006B74E5"/>
    <w:rsid w:val="006D1D15"/>
    <w:rsid w:val="00732AC3"/>
    <w:rsid w:val="00742A1B"/>
    <w:rsid w:val="00774292"/>
    <w:rsid w:val="00785739"/>
    <w:rsid w:val="007F234F"/>
    <w:rsid w:val="00816239"/>
    <w:rsid w:val="00824C21"/>
    <w:rsid w:val="00845B6A"/>
    <w:rsid w:val="0088577A"/>
    <w:rsid w:val="008A0EF8"/>
    <w:rsid w:val="008B1930"/>
    <w:rsid w:val="008C10A5"/>
    <w:rsid w:val="008C619A"/>
    <w:rsid w:val="009024A2"/>
    <w:rsid w:val="00914D1D"/>
    <w:rsid w:val="0093424B"/>
    <w:rsid w:val="00935788"/>
    <w:rsid w:val="009408A4"/>
    <w:rsid w:val="00950ACB"/>
    <w:rsid w:val="00953118"/>
    <w:rsid w:val="00953E2C"/>
    <w:rsid w:val="0096427A"/>
    <w:rsid w:val="00986FFB"/>
    <w:rsid w:val="009C1669"/>
    <w:rsid w:val="00A171D4"/>
    <w:rsid w:val="00A178C3"/>
    <w:rsid w:val="00A23288"/>
    <w:rsid w:val="00A32AF2"/>
    <w:rsid w:val="00A8040F"/>
    <w:rsid w:val="00AE335C"/>
    <w:rsid w:val="00AF6621"/>
    <w:rsid w:val="00B92EC8"/>
    <w:rsid w:val="00B93F11"/>
    <w:rsid w:val="00BB2428"/>
    <w:rsid w:val="00BB610A"/>
    <w:rsid w:val="00BD4EF2"/>
    <w:rsid w:val="00C518D1"/>
    <w:rsid w:val="00C67C9F"/>
    <w:rsid w:val="00CC6436"/>
    <w:rsid w:val="00D335F0"/>
    <w:rsid w:val="00D558C1"/>
    <w:rsid w:val="00D76A60"/>
    <w:rsid w:val="00D81F27"/>
    <w:rsid w:val="00D852B4"/>
    <w:rsid w:val="00D94F5A"/>
    <w:rsid w:val="00DC5ECD"/>
    <w:rsid w:val="00E446D0"/>
    <w:rsid w:val="00E51780"/>
    <w:rsid w:val="00E75343"/>
    <w:rsid w:val="00EB3E65"/>
    <w:rsid w:val="00F07470"/>
    <w:rsid w:val="00F25EA3"/>
    <w:rsid w:val="00F548CE"/>
    <w:rsid w:val="00F6272C"/>
    <w:rsid w:val="00F62BEE"/>
    <w:rsid w:val="00F702EF"/>
    <w:rsid w:val="00F7320D"/>
    <w:rsid w:val="00F734ED"/>
    <w:rsid w:val="00F84A32"/>
    <w:rsid w:val="00FB6AF0"/>
    <w:rsid w:val="00FC631E"/>
    <w:rsid w:val="00FD24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0A5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671F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71F0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71F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71F06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B1930"/>
    <w:pPr>
      <w:ind w:left="720"/>
      <w:contextualSpacing/>
      <w:jc w:val="both"/>
    </w:pPr>
  </w:style>
  <w:style w:type="character" w:customStyle="1" w:styleId="apple-converted-space">
    <w:name w:val="apple-converted-space"/>
    <w:basedOn w:val="DefaultParagraphFont"/>
    <w:rsid w:val="0093578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18D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18D1"/>
    <w:rPr>
      <w:rFonts w:ascii="Tahoma" w:hAnsi="Tahoma" w:cs="Tahoma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rsid w:val="00A32AF2"/>
    <w:rPr>
      <w:rFonts w:cs="Times New Roman"/>
      <w:i/>
      <w:i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FC631E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1922</Words>
  <Characters>10959</Characters>
  <Application>Microsoft Office Word</Application>
  <DocSecurity>0</DocSecurity>
  <Lines>0</Lines>
  <Paragraphs>0</Paragraphs>
  <ScaleCrop>false</ScaleCrop>
  <Company/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Hořinková Hana</cp:lastModifiedBy>
  <cp:revision>4</cp:revision>
  <dcterms:created xsi:type="dcterms:W3CDTF">2016-11-03T11:58:00Z</dcterms:created>
  <dcterms:modified xsi:type="dcterms:W3CDTF">2016-11-03T13:37:00Z</dcterms:modified>
</cp:coreProperties>
</file>