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Pr>
          <w:rFonts w:ascii="Book Antiqua" w:hAnsi="Book Antiqua"/>
          <w:b/>
          <w:bCs/>
          <w:caps/>
          <w:spacing w:val="30"/>
          <w:sz w:val="22"/>
          <w:szCs w:val="22"/>
        </w:rPr>
        <w:t>Dôvodová správa</w:t>
      </w:r>
    </w:p>
    <w:p w:rsidR="000C14E7" w:rsidRPr="00126891" w:rsidP="00126891">
      <w:pPr>
        <w:pStyle w:val="Heading1"/>
        <w:bidi w:val="0"/>
        <w:spacing w:before="120" w:line="276" w:lineRule="auto"/>
        <w:jc w:val="both"/>
        <w:rPr>
          <w:rFonts w:ascii="Book Antiqua" w:hAnsi="Book Antiqua"/>
          <w:sz w:val="22"/>
          <w:szCs w:val="22"/>
        </w:rPr>
      </w:pPr>
      <w:r w:rsidRPr="00126891" w:rsidR="004E5A4E">
        <w:rPr>
          <w:rFonts w:ascii="Book Antiqua" w:hAnsi="Book Antiqua"/>
          <w:b w:val="0"/>
          <w:bCs/>
          <w:sz w:val="22"/>
          <w:szCs w:val="22"/>
        </w:rPr>
        <w:t> </w:t>
      </w:r>
    </w:p>
    <w:p w:rsidR="000C14E7" w:rsidRPr="00126891" w:rsidP="00126891">
      <w:pPr>
        <w:pStyle w:val="Heading1"/>
        <w:bidi w:val="0"/>
        <w:spacing w:before="120" w:line="276" w:lineRule="auto"/>
        <w:jc w:val="both"/>
        <w:rPr>
          <w:rFonts w:ascii="Book Antiqua" w:hAnsi="Book Antiqua"/>
          <w:sz w:val="22"/>
          <w:szCs w:val="22"/>
        </w:rPr>
      </w:pPr>
      <w:r w:rsidRPr="00126891">
        <w:rPr>
          <w:rFonts w:ascii="Book Antiqua" w:hAnsi="Book Antiqua"/>
          <w:sz w:val="22"/>
          <w:szCs w:val="22"/>
        </w:rPr>
        <w:t>A. Všeobecná časť</w:t>
      </w:r>
    </w:p>
    <w:p w:rsidR="000C14E7" w:rsidRPr="0020442D" w:rsidP="00126891">
      <w:pPr>
        <w:bidi w:val="0"/>
        <w:spacing w:before="120" w:line="276" w:lineRule="auto"/>
        <w:ind w:firstLine="708"/>
        <w:jc w:val="both"/>
        <w:rPr>
          <w:rFonts w:ascii="Book Antiqua" w:hAnsi="Book Antiqua"/>
          <w:sz w:val="22"/>
          <w:szCs w:val="22"/>
        </w:rPr>
      </w:pPr>
      <w:r w:rsidRPr="0020442D">
        <w:rPr>
          <w:rFonts w:ascii="Book Antiqua" w:hAnsi="Book Antiqua"/>
          <w:sz w:val="22"/>
          <w:szCs w:val="22"/>
        </w:rPr>
        <w:t xml:space="preserve">Návrh zákona, </w:t>
      </w:r>
      <w:r w:rsidRPr="0020442D">
        <w:rPr>
          <w:rFonts w:ascii="Book Antiqua" w:hAnsi="Book Antiqua"/>
          <w:bCs/>
          <w:sz w:val="22"/>
          <w:szCs w:val="22"/>
        </w:rPr>
        <w:t>ktorým sa mení a dopĺňa zákon č. 219/2006 Z. z. o protikomunistickom odboji v znení zákona č. 58/2009 Z. z. a </w:t>
      </w:r>
      <w:r w:rsidRPr="0020442D" w:rsidR="00F64225">
        <w:rPr>
          <w:rFonts w:ascii="Book Antiqua" w:hAnsi="Book Antiqua"/>
          <w:bCs/>
          <w:sz w:val="22"/>
          <w:szCs w:val="22"/>
        </w:rPr>
        <w:t>ktorým sa menia a dopĺňajú niektoré zákony</w:t>
      </w:r>
      <w:r w:rsidRPr="0020442D">
        <w:rPr>
          <w:rFonts w:ascii="Book Antiqua" w:hAnsi="Book Antiqua"/>
          <w:sz w:val="22"/>
          <w:szCs w:val="22"/>
        </w:rPr>
        <w:t xml:space="preserve"> (ďalej</w:t>
      </w:r>
      <w:r w:rsidRPr="0020442D" w:rsidR="0063080D">
        <w:rPr>
          <w:rFonts w:ascii="Book Antiqua" w:hAnsi="Book Antiqua"/>
          <w:sz w:val="22"/>
          <w:szCs w:val="22"/>
        </w:rPr>
        <w:t xml:space="preserve"> len „návrh zákona“) predkladá skupina poslancov</w:t>
      </w:r>
      <w:r w:rsidRPr="0020442D">
        <w:rPr>
          <w:rFonts w:ascii="Book Antiqua" w:hAnsi="Book Antiqua"/>
          <w:sz w:val="22"/>
          <w:szCs w:val="22"/>
        </w:rPr>
        <w:t xml:space="preserve"> Národnej rady Slovenskej republiky</w:t>
      </w:r>
      <w:r w:rsidRPr="0020442D" w:rsidR="00DD7782">
        <w:rPr>
          <w:rFonts w:ascii="Book Antiqua" w:hAnsi="Book Antiqua"/>
          <w:sz w:val="22"/>
          <w:szCs w:val="22"/>
        </w:rPr>
        <w:t xml:space="preserve"> za hnutie OBYČAJNÍ ĽUDIA a nezávislé osobnosti</w:t>
      </w:r>
      <w:r w:rsidRPr="0020442D" w:rsidR="00126891">
        <w:rPr>
          <w:rFonts w:ascii="Book Antiqua" w:hAnsi="Book Antiqua"/>
          <w:sz w:val="22"/>
          <w:szCs w:val="22"/>
        </w:rPr>
        <w:t xml:space="preserve"> (OĽANO – NOVA)</w:t>
      </w:r>
      <w:r w:rsidRPr="0020442D">
        <w:rPr>
          <w:rFonts w:ascii="Book Antiqua" w:hAnsi="Book Antiqua"/>
          <w:sz w:val="22"/>
          <w:szCs w:val="22"/>
        </w:rPr>
        <w:t>.</w:t>
      </w:r>
    </w:p>
    <w:p w:rsidR="00512658" w:rsidRPr="00126891" w:rsidP="00126891">
      <w:pPr>
        <w:bidi w:val="0"/>
        <w:spacing w:before="120" w:line="276" w:lineRule="auto"/>
        <w:ind w:firstLine="708"/>
        <w:jc w:val="both"/>
        <w:rPr>
          <w:rFonts w:ascii="Book Antiqua" w:hAnsi="Book Antiqua"/>
          <w:b/>
          <w:sz w:val="22"/>
          <w:szCs w:val="22"/>
        </w:rPr>
      </w:pPr>
      <w:r w:rsidRPr="0020442D">
        <w:rPr>
          <w:rFonts w:ascii="Book Antiqua" w:hAnsi="Book Antiqua"/>
          <w:b/>
          <w:sz w:val="22"/>
          <w:szCs w:val="22"/>
        </w:rPr>
        <w:t>Hlavným účelom</w:t>
      </w:r>
      <w:r w:rsidRPr="0020442D" w:rsidR="00A723B0">
        <w:rPr>
          <w:rFonts w:ascii="Book Antiqua" w:hAnsi="Book Antiqua"/>
          <w:b/>
          <w:sz w:val="22"/>
          <w:szCs w:val="22"/>
        </w:rPr>
        <w:t xml:space="preserve"> predloženého návrhu zákona je </w:t>
      </w:r>
      <w:r w:rsidRPr="0020442D">
        <w:rPr>
          <w:rFonts w:ascii="Book Antiqua" w:hAnsi="Book Antiqua"/>
          <w:b/>
          <w:sz w:val="22"/>
          <w:szCs w:val="22"/>
        </w:rPr>
        <w:t xml:space="preserve">ukončiť </w:t>
      </w:r>
      <w:r w:rsidRPr="0020442D" w:rsidR="00A723B0">
        <w:rPr>
          <w:rFonts w:ascii="Book Antiqua" w:hAnsi="Book Antiqua"/>
          <w:b/>
          <w:sz w:val="22"/>
          <w:szCs w:val="22"/>
        </w:rPr>
        <w:t>po 2</w:t>
      </w:r>
      <w:r w:rsidRPr="0020442D" w:rsidR="00126891">
        <w:rPr>
          <w:rFonts w:ascii="Book Antiqua" w:hAnsi="Book Antiqua"/>
          <w:b/>
          <w:sz w:val="22"/>
          <w:szCs w:val="22"/>
        </w:rPr>
        <w:t>7</w:t>
      </w:r>
      <w:r w:rsidRPr="0020442D" w:rsidR="00A723B0">
        <w:rPr>
          <w:rFonts w:ascii="Book Antiqua" w:hAnsi="Book Antiqua"/>
          <w:b/>
          <w:sz w:val="22"/>
          <w:szCs w:val="22"/>
        </w:rPr>
        <w:t xml:space="preserve"> rokoch od Nežnej revolúcie </w:t>
      </w:r>
      <w:r w:rsidRPr="0020442D">
        <w:rPr>
          <w:rFonts w:ascii="Book Antiqua" w:hAnsi="Book Antiqua"/>
          <w:b/>
          <w:sz w:val="22"/>
          <w:szCs w:val="22"/>
        </w:rPr>
        <w:t>nespravodlivý a neúctivý stav v demokratickej spoločnosti, kde tí, čo roky boli</w:t>
      </w:r>
      <w:r w:rsidRPr="00126891">
        <w:rPr>
          <w:rFonts w:ascii="Book Antiqua" w:hAnsi="Book Antiqua"/>
          <w:b/>
          <w:sz w:val="22"/>
          <w:szCs w:val="22"/>
        </w:rPr>
        <w:t xml:space="preserve"> utláčateľmi a prenasledovali osoby, mučili ich a popierali základné ľudské práva</w:t>
      </w:r>
      <w:r w:rsidRPr="00126891" w:rsidR="00A93963">
        <w:rPr>
          <w:rFonts w:ascii="Book Antiqua" w:hAnsi="Book Antiqua"/>
          <w:b/>
          <w:sz w:val="22"/>
          <w:szCs w:val="22"/>
        </w:rPr>
        <w:t>, hlavne slobodu slova</w:t>
      </w:r>
      <w:r w:rsidRPr="00126891" w:rsidR="00130A86">
        <w:rPr>
          <w:rFonts w:ascii="Book Antiqua" w:hAnsi="Book Antiqua"/>
          <w:b/>
          <w:sz w:val="22"/>
          <w:szCs w:val="22"/>
        </w:rPr>
        <w:t>,</w:t>
      </w:r>
      <w:r w:rsidRPr="00126891">
        <w:rPr>
          <w:rFonts w:ascii="Book Antiqua" w:hAnsi="Book Antiqua"/>
          <w:b/>
          <w:sz w:val="22"/>
          <w:szCs w:val="22"/>
        </w:rPr>
        <w:t xml:space="preserve"> poberajú </w:t>
      </w:r>
      <w:r w:rsidRPr="00126891" w:rsidR="00130A86">
        <w:rPr>
          <w:rFonts w:ascii="Book Antiqua" w:hAnsi="Book Antiqua"/>
          <w:b/>
          <w:sz w:val="22"/>
          <w:szCs w:val="22"/>
        </w:rPr>
        <w:t>dne</w:t>
      </w:r>
      <w:r w:rsidRPr="00126891" w:rsidR="000813C1">
        <w:rPr>
          <w:rFonts w:ascii="Book Antiqua" w:hAnsi="Book Antiqua"/>
          <w:b/>
          <w:sz w:val="22"/>
          <w:szCs w:val="22"/>
        </w:rPr>
        <w:t>s</w:t>
      </w:r>
      <w:r w:rsidRPr="00126891" w:rsidR="00130A86">
        <w:rPr>
          <w:rFonts w:ascii="Book Antiqua" w:hAnsi="Book Antiqua"/>
          <w:b/>
          <w:sz w:val="22"/>
          <w:szCs w:val="22"/>
        </w:rPr>
        <w:t xml:space="preserve"> </w:t>
      </w:r>
      <w:r w:rsidRPr="00126891">
        <w:rPr>
          <w:rFonts w:ascii="Book Antiqua" w:hAnsi="Book Antiqua"/>
          <w:b/>
          <w:sz w:val="22"/>
          <w:szCs w:val="22"/>
        </w:rPr>
        <w:t>vysoké výsluhové dôchodky a tí, čo rukami týchto osôb trpeli</w:t>
      </w:r>
      <w:r w:rsidRPr="00126891" w:rsidR="00A723B0">
        <w:rPr>
          <w:rFonts w:ascii="Book Antiqua" w:hAnsi="Book Antiqua"/>
          <w:b/>
          <w:sz w:val="22"/>
          <w:szCs w:val="22"/>
        </w:rPr>
        <w:t>,</w:t>
      </w:r>
      <w:r w:rsidRPr="00126891">
        <w:rPr>
          <w:rFonts w:ascii="Book Antiqua" w:hAnsi="Book Antiqua"/>
          <w:b/>
          <w:sz w:val="22"/>
          <w:szCs w:val="22"/>
        </w:rPr>
        <w:t xml:space="preserve"> majú nízke </w:t>
      </w:r>
      <w:r w:rsidRPr="00126891" w:rsidR="00A93963">
        <w:rPr>
          <w:rFonts w:ascii="Book Antiqua" w:hAnsi="Book Antiqua"/>
          <w:b/>
          <w:sz w:val="22"/>
          <w:szCs w:val="22"/>
        </w:rPr>
        <w:t xml:space="preserve">starobné </w:t>
      </w:r>
      <w:r w:rsidRPr="00126891" w:rsidR="00A723B0">
        <w:rPr>
          <w:rFonts w:ascii="Book Antiqua" w:hAnsi="Book Antiqua"/>
          <w:b/>
          <w:sz w:val="22"/>
          <w:szCs w:val="22"/>
        </w:rPr>
        <w:t xml:space="preserve">dôchodky. Preto sa navrhuje </w:t>
      </w:r>
      <w:r w:rsidRPr="00126891">
        <w:rPr>
          <w:rFonts w:ascii="Book Antiqua" w:hAnsi="Book Antiqua"/>
          <w:b/>
          <w:sz w:val="22"/>
          <w:szCs w:val="22"/>
        </w:rPr>
        <w:t>plošné zdanenie výsluhových dôchodkov pre bývalých príslušníkov štátnej bezpečnosti a ich zložiek o 50 %.</w:t>
      </w:r>
      <w:r w:rsidRPr="00126891" w:rsidR="00304A7E">
        <w:rPr>
          <w:rFonts w:ascii="Book Antiqua" w:hAnsi="Book Antiqua"/>
          <w:b/>
          <w:sz w:val="22"/>
          <w:szCs w:val="22"/>
        </w:rPr>
        <w:t xml:space="preserve"> Keďže návrh zákona si neberie za cieľ zís</w:t>
      </w:r>
      <w:r w:rsidRPr="00126891" w:rsidR="00451E6A">
        <w:rPr>
          <w:rFonts w:ascii="Book Antiqua" w:hAnsi="Book Antiqua"/>
          <w:b/>
          <w:sz w:val="22"/>
          <w:szCs w:val="22"/>
        </w:rPr>
        <w:t>kanie dodatočných prostriedkov d</w:t>
      </w:r>
      <w:r w:rsidRPr="00126891" w:rsidR="00304A7E">
        <w:rPr>
          <w:rFonts w:ascii="Book Antiqua" w:hAnsi="Book Antiqua"/>
          <w:b/>
          <w:sz w:val="22"/>
          <w:szCs w:val="22"/>
        </w:rPr>
        <w:t xml:space="preserve">o štátneho rozpočtu, ale </w:t>
      </w:r>
      <w:r w:rsidRPr="00126891" w:rsidR="00A723B0">
        <w:rPr>
          <w:rFonts w:ascii="Book Antiqua" w:hAnsi="Book Antiqua"/>
          <w:b/>
          <w:sz w:val="22"/>
          <w:szCs w:val="22"/>
        </w:rPr>
        <w:t xml:space="preserve">najmä </w:t>
      </w:r>
      <w:r w:rsidRPr="00126891" w:rsidR="00304A7E">
        <w:rPr>
          <w:rFonts w:ascii="Book Antiqua" w:hAnsi="Book Antiqua"/>
          <w:b/>
          <w:sz w:val="22"/>
          <w:szCs w:val="22"/>
        </w:rPr>
        <w:t>odstránenie amorálneho</w:t>
      </w:r>
      <w:r w:rsidRPr="00126891" w:rsidR="00A723B0">
        <w:rPr>
          <w:rFonts w:ascii="Book Antiqua" w:hAnsi="Book Antiqua"/>
          <w:b/>
          <w:sz w:val="22"/>
          <w:szCs w:val="22"/>
        </w:rPr>
        <w:t xml:space="preserve"> a nespravodlivého </w:t>
      </w:r>
      <w:r w:rsidRPr="00126891" w:rsidR="00304A7E">
        <w:rPr>
          <w:rFonts w:ascii="Book Antiqua" w:hAnsi="Book Antiqua"/>
          <w:b/>
          <w:sz w:val="22"/>
          <w:szCs w:val="22"/>
        </w:rPr>
        <w:t>sociálneho stavu, súčasne sa</w:t>
      </w:r>
      <w:r w:rsidRPr="00126891" w:rsidR="002644BE">
        <w:rPr>
          <w:rFonts w:ascii="Book Antiqua" w:hAnsi="Book Antiqua"/>
          <w:b/>
          <w:sz w:val="22"/>
          <w:szCs w:val="22"/>
        </w:rPr>
        <w:t xml:space="preserve"> návrhom zákona priznáva jednora</w:t>
      </w:r>
      <w:r w:rsidRPr="00126891" w:rsidR="00304A7E">
        <w:rPr>
          <w:rFonts w:ascii="Book Antiqua" w:hAnsi="Book Antiqua"/>
          <w:b/>
          <w:sz w:val="22"/>
          <w:szCs w:val="22"/>
        </w:rPr>
        <w:t xml:space="preserve">zový finančný príspevok politickým väzňom, ich manželkám, manželom alebo </w:t>
      </w:r>
      <w:r w:rsidRPr="00126891" w:rsidR="00DD7782">
        <w:rPr>
          <w:rFonts w:ascii="Book Antiqua" w:hAnsi="Book Antiqua"/>
          <w:b/>
          <w:sz w:val="22"/>
          <w:szCs w:val="22"/>
        </w:rPr>
        <w:t xml:space="preserve">ich </w:t>
      </w:r>
      <w:r w:rsidRPr="00126891" w:rsidR="00304A7E">
        <w:rPr>
          <w:rFonts w:ascii="Book Antiqua" w:hAnsi="Book Antiqua"/>
          <w:b/>
          <w:sz w:val="22"/>
          <w:szCs w:val="22"/>
        </w:rPr>
        <w:t xml:space="preserve">vdovám </w:t>
      </w:r>
      <w:r w:rsidRPr="00126891" w:rsidR="00DD7782">
        <w:rPr>
          <w:rFonts w:ascii="Book Antiqua" w:hAnsi="Book Antiqua"/>
          <w:b/>
          <w:sz w:val="22"/>
          <w:szCs w:val="22"/>
        </w:rPr>
        <w:t>a vdo</w:t>
      </w:r>
      <w:r w:rsidRPr="00126891" w:rsidR="00304A7E">
        <w:rPr>
          <w:rFonts w:ascii="Book Antiqua" w:hAnsi="Book Antiqua"/>
          <w:b/>
          <w:sz w:val="22"/>
          <w:szCs w:val="22"/>
        </w:rPr>
        <w:t>v</w:t>
      </w:r>
      <w:r w:rsidRPr="00126891" w:rsidR="00DD7782">
        <w:rPr>
          <w:rFonts w:ascii="Book Antiqua" w:hAnsi="Book Antiqua"/>
          <w:b/>
          <w:sz w:val="22"/>
          <w:szCs w:val="22"/>
        </w:rPr>
        <w:t>c</w:t>
      </w:r>
      <w:r w:rsidRPr="00126891" w:rsidR="00304A7E">
        <w:rPr>
          <w:rFonts w:ascii="Book Antiqua" w:hAnsi="Book Antiqua"/>
          <w:b/>
          <w:sz w:val="22"/>
          <w:szCs w:val="22"/>
        </w:rPr>
        <w:t>o</w:t>
      </w:r>
      <w:r w:rsidRPr="00126891" w:rsidR="00DD7782">
        <w:rPr>
          <w:rFonts w:ascii="Book Antiqua" w:hAnsi="Book Antiqua"/>
          <w:b/>
          <w:sz w:val="22"/>
          <w:szCs w:val="22"/>
        </w:rPr>
        <w:t>m</w:t>
      </w:r>
      <w:r w:rsidRPr="00126891" w:rsidR="00304A7E">
        <w:rPr>
          <w:rFonts w:ascii="Book Antiqua" w:hAnsi="Book Antiqua"/>
          <w:b/>
          <w:sz w:val="22"/>
          <w:szCs w:val="22"/>
        </w:rPr>
        <w:t xml:space="preserve"> </w:t>
      </w:r>
      <w:r w:rsidRPr="00126891" w:rsidR="004E5A4E">
        <w:rPr>
          <w:rFonts w:ascii="Book Antiqua" w:hAnsi="Book Antiqua"/>
          <w:b/>
          <w:sz w:val="22"/>
          <w:szCs w:val="22"/>
        </w:rPr>
        <w:t xml:space="preserve">vo </w:t>
      </w:r>
      <w:r w:rsidRPr="00126891" w:rsidR="00304A7E">
        <w:rPr>
          <w:rFonts w:ascii="Book Antiqua" w:hAnsi="Book Antiqua"/>
          <w:b/>
          <w:sz w:val="22"/>
          <w:szCs w:val="22"/>
        </w:rPr>
        <w:t>výške 1</w:t>
      </w:r>
      <w:r w:rsidRPr="00126891" w:rsidR="004E5A4E">
        <w:rPr>
          <w:rFonts w:ascii="Book Antiqua" w:hAnsi="Book Antiqua"/>
          <w:b/>
          <w:sz w:val="22"/>
          <w:szCs w:val="22"/>
        </w:rPr>
        <w:t xml:space="preserve"> </w:t>
      </w:r>
      <w:r w:rsidRPr="00126891" w:rsidR="00304A7E">
        <w:rPr>
          <w:rFonts w:ascii="Book Antiqua" w:hAnsi="Book Antiqua"/>
          <w:b/>
          <w:sz w:val="22"/>
          <w:szCs w:val="22"/>
        </w:rPr>
        <w:t xml:space="preserve">000 eur. </w:t>
      </w:r>
    </w:p>
    <w:p w:rsidR="005B2BAF" w:rsidRPr="00126891" w:rsidP="00126891">
      <w:pPr>
        <w:bidi w:val="0"/>
        <w:spacing w:before="120" w:line="276" w:lineRule="auto"/>
        <w:ind w:firstLine="708"/>
        <w:jc w:val="both"/>
        <w:rPr>
          <w:rFonts w:ascii="Book Antiqua" w:hAnsi="Book Antiqua"/>
          <w:sz w:val="22"/>
          <w:szCs w:val="22"/>
        </w:rPr>
      </w:pPr>
      <w:r w:rsidRPr="00126891" w:rsidR="00451E6A">
        <w:rPr>
          <w:rFonts w:ascii="Book Antiqua" w:hAnsi="Book Antiqua"/>
          <w:sz w:val="22"/>
          <w:szCs w:val="22"/>
        </w:rPr>
        <w:t xml:space="preserve">Slovenská republika </w:t>
      </w:r>
      <w:r w:rsidRPr="00126891">
        <w:rPr>
          <w:rFonts w:ascii="Book Antiqua" w:hAnsi="Book Antiqua"/>
          <w:sz w:val="22"/>
          <w:szCs w:val="22"/>
        </w:rPr>
        <w:t xml:space="preserve">sa prijatím tohto návrhu zákona pripojí k iným krajinám, ktoré sa vyrovnali so svojou </w:t>
      </w:r>
      <w:r w:rsidRPr="00126891" w:rsidR="007A7F39">
        <w:rPr>
          <w:rFonts w:ascii="Book Antiqua" w:hAnsi="Book Antiqua"/>
          <w:sz w:val="22"/>
          <w:szCs w:val="22"/>
        </w:rPr>
        <w:t xml:space="preserve">nedemokratickou </w:t>
      </w:r>
      <w:r w:rsidRPr="00126891">
        <w:rPr>
          <w:rFonts w:ascii="Book Antiqua" w:hAnsi="Book Antiqua"/>
          <w:sz w:val="22"/>
          <w:szCs w:val="22"/>
        </w:rPr>
        <w:t xml:space="preserve">minulosťou a siahli </w:t>
      </w:r>
      <w:r w:rsidRPr="00126891" w:rsidR="00442BC9">
        <w:rPr>
          <w:rFonts w:ascii="Book Antiqua" w:hAnsi="Book Antiqua"/>
          <w:sz w:val="22"/>
          <w:szCs w:val="22"/>
        </w:rPr>
        <w:t xml:space="preserve">tak </w:t>
      </w:r>
      <w:r w:rsidRPr="00126891" w:rsidR="00130A86">
        <w:rPr>
          <w:rFonts w:ascii="Book Antiqua" w:hAnsi="Book Antiqua"/>
          <w:sz w:val="22"/>
          <w:szCs w:val="22"/>
        </w:rPr>
        <w:t>prí</w:t>
      </w:r>
      <w:r w:rsidRPr="00126891">
        <w:rPr>
          <w:rFonts w:ascii="Book Antiqua" w:hAnsi="Book Antiqua"/>
          <w:sz w:val="22"/>
          <w:szCs w:val="22"/>
        </w:rPr>
        <w:t xml:space="preserve">slušníkom tajných služieb na ich </w:t>
      </w:r>
      <w:r w:rsidRPr="00126891" w:rsidR="00442BC9">
        <w:rPr>
          <w:rFonts w:ascii="Book Antiqua" w:hAnsi="Book Antiqua"/>
          <w:sz w:val="22"/>
          <w:szCs w:val="22"/>
        </w:rPr>
        <w:t xml:space="preserve">výsluhové </w:t>
      </w:r>
      <w:r w:rsidRPr="00126891">
        <w:rPr>
          <w:rFonts w:ascii="Book Antiqua" w:hAnsi="Book Antiqua"/>
          <w:sz w:val="22"/>
          <w:szCs w:val="22"/>
        </w:rPr>
        <w:t>dôchodky</w:t>
      </w:r>
      <w:r w:rsidRPr="00126891" w:rsidR="00442BC9">
        <w:rPr>
          <w:rFonts w:ascii="Book Antiqua" w:hAnsi="Book Antiqua"/>
          <w:sz w:val="22"/>
          <w:szCs w:val="22"/>
        </w:rPr>
        <w:t xml:space="preserve"> alebo príplatky za služby v týchto tajných bezpečnostných zložkách</w:t>
      </w:r>
      <w:r w:rsidRPr="00126891">
        <w:rPr>
          <w:rFonts w:ascii="Book Antiqua" w:hAnsi="Book Antiqua"/>
          <w:sz w:val="22"/>
          <w:szCs w:val="22"/>
        </w:rPr>
        <w:t xml:space="preserve">. Napríklad v Nemecku došlo k zníženiu penzií bývalých príslušníkov tajnej služby STASI, v Maďarsku došlo k úplnému zrušeniu výsluhových dôchodkov </w:t>
      </w:r>
      <w:r w:rsidRPr="00126891" w:rsidR="00F64225">
        <w:rPr>
          <w:rFonts w:ascii="Book Antiqua" w:hAnsi="Book Antiqua"/>
          <w:sz w:val="22"/>
          <w:szCs w:val="22"/>
        </w:rPr>
        <w:t xml:space="preserve">pre príslušníkov takýchto bezpečnostných zložiek </w:t>
      </w:r>
      <w:r w:rsidRPr="00126891">
        <w:rPr>
          <w:rFonts w:ascii="Book Antiqua" w:hAnsi="Book Antiqua"/>
          <w:sz w:val="22"/>
          <w:szCs w:val="22"/>
        </w:rPr>
        <w:t>a p</w:t>
      </w:r>
      <w:r w:rsidRPr="00126891" w:rsidR="00451E6A">
        <w:rPr>
          <w:rFonts w:ascii="Book Antiqua" w:hAnsi="Book Antiqua"/>
          <w:sz w:val="22"/>
          <w:szCs w:val="22"/>
        </w:rPr>
        <w:t xml:space="preserve">o </w:t>
      </w:r>
      <w:r w:rsidRPr="00126891" w:rsidR="00DD7782">
        <w:rPr>
          <w:rFonts w:ascii="Book Antiqua" w:hAnsi="Book Antiqua"/>
          <w:sz w:val="22"/>
          <w:szCs w:val="22"/>
        </w:rPr>
        <w:t xml:space="preserve">nedávnej </w:t>
      </w:r>
      <w:r w:rsidRPr="00126891" w:rsidR="00451E6A">
        <w:rPr>
          <w:rFonts w:ascii="Book Antiqua" w:hAnsi="Book Antiqua"/>
          <w:sz w:val="22"/>
          <w:szCs w:val="22"/>
        </w:rPr>
        <w:t xml:space="preserve">legislatívnej zmene v Poľsku došlo </w:t>
      </w:r>
      <w:r w:rsidRPr="00126891" w:rsidR="00DD7782">
        <w:rPr>
          <w:rFonts w:ascii="Book Antiqua" w:hAnsi="Book Antiqua"/>
          <w:sz w:val="22"/>
          <w:szCs w:val="22"/>
        </w:rPr>
        <w:t>k výraznému</w:t>
      </w:r>
      <w:r w:rsidRPr="00126891" w:rsidR="00451E6A">
        <w:rPr>
          <w:rFonts w:ascii="Book Antiqua" w:hAnsi="Book Antiqua"/>
          <w:sz w:val="22"/>
          <w:szCs w:val="22"/>
        </w:rPr>
        <w:t xml:space="preserve"> </w:t>
      </w:r>
      <w:r w:rsidRPr="00126891" w:rsidR="00DD7782">
        <w:rPr>
          <w:rFonts w:ascii="Book Antiqua" w:hAnsi="Book Antiqua"/>
          <w:sz w:val="22"/>
          <w:szCs w:val="22"/>
        </w:rPr>
        <w:t>kráteniu</w:t>
      </w:r>
      <w:r w:rsidRPr="00126891" w:rsidR="00451E6A">
        <w:rPr>
          <w:rFonts w:ascii="Book Antiqua" w:hAnsi="Book Antiqua"/>
          <w:sz w:val="22"/>
          <w:szCs w:val="22"/>
        </w:rPr>
        <w:t xml:space="preserve"> výsluhových dôchodkov bý</w:t>
      </w:r>
      <w:r w:rsidRPr="00126891" w:rsidR="008E4A7F">
        <w:rPr>
          <w:rFonts w:ascii="Book Antiqua" w:hAnsi="Book Antiqua"/>
          <w:sz w:val="22"/>
          <w:szCs w:val="22"/>
        </w:rPr>
        <w:t>valých príslušníkov štátnej bez</w:t>
      </w:r>
      <w:r w:rsidRPr="00126891" w:rsidR="00451E6A">
        <w:rPr>
          <w:rFonts w:ascii="Book Antiqua" w:hAnsi="Book Antiqua"/>
          <w:sz w:val="22"/>
          <w:szCs w:val="22"/>
        </w:rPr>
        <w:t>p</w:t>
      </w:r>
      <w:r w:rsidRPr="00126891" w:rsidR="008E4A7F">
        <w:rPr>
          <w:rFonts w:ascii="Book Antiqua" w:hAnsi="Book Antiqua"/>
          <w:sz w:val="22"/>
          <w:szCs w:val="22"/>
        </w:rPr>
        <w:t>e</w:t>
      </w:r>
      <w:r w:rsidRPr="00126891" w:rsidR="00451E6A">
        <w:rPr>
          <w:rFonts w:ascii="Book Antiqua" w:hAnsi="Book Antiqua"/>
          <w:sz w:val="22"/>
          <w:szCs w:val="22"/>
        </w:rPr>
        <w:t>čnosti</w:t>
      </w:r>
      <w:r w:rsidRPr="00126891">
        <w:rPr>
          <w:rFonts w:ascii="Book Antiqua" w:hAnsi="Book Antiqua"/>
          <w:sz w:val="22"/>
          <w:szCs w:val="22"/>
        </w:rPr>
        <w:t>.</w:t>
      </w:r>
    </w:p>
    <w:p w:rsidR="000813C1" w:rsidRPr="00126891" w:rsidP="00126891">
      <w:pPr>
        <w:bidi w:val="0"/>
        <w:spacing w:before="120" w:line="276" w:lineRule="auto"/>
        <w:ind w:firstLine="708"/>
        <w:jc w:val="both"/>
        <w:rPr>
          <w:rFonts w:ascii="Book Antiqua" w:hAnsi="Book Antiqua"/>
          <w:color w:val="000000"/>
          <w:sz w:val="22"/>
          <w:szCs w:val="22"/>
          <w:shd w:val="clear" w:color="auto" w:fill="FFFFFF"/>
        </w:rPr>
      </w:pPr>
      <w:r w:rsidRPr="00126891" w:rsidR="00130A86">
        <w:rPr>
          <w:rFonts w:ascii="Book Antiqua" w:hAnsi="Book Antiqua"/>
          <w:sz w:val="22"/>
          <w:szCs w:val="22"/>
        </w:rPr>
        <w:t xml:space="preserve">Otázky možného rozporu takýchto právnych úprav </w:t>
      </w:r>
      <w:r w:rsidRPr="00126891">
        <w:rPr>
          <w:rFonts w:ascii="Book Antiqua" w:hAnsi="Book Antiqua"/>
          <w:sz w:val="22"/>
          <w:szCs w:val="22"/>
        </w:rPr>
        <w:t>s</w:t>
      </w:r>
      <w:r w:rsidRPr="00126891" w:rsidR="00E06304">
        <w:rPr>
          <w:rFonts w:ascii="Book Antiqua" w:hAnsi="Book Antiqua"/>
          <w:sz w:val="22"/>
          <w:szCs w:val="22"/>
        </w:rPr>
        <w:t> ľudskými právami a základnými slobodami</w:t>
      </w:r>
      <w:r w:rsidRPr="00126891" w:rsidR="00130A86">
        <w:rPr>
          <w:rFonts w:ascii="Book Antiqua" w:hAnsi="Book Antiqua"/>
          <w:sz w:val="22"/>
          <w:szCs w:val="22"/>
        </w:rPr>
        <w:t xml:space="preserve"> zamietol </w:t>
      </w:r>
      <w:r w:rsidRPr="00126891" w:rsidR="00B6088B">
        <w:rPr>
          <w:rFonts w:ascii="Book Antiqua" w:hAnsi="Book Antiqua"/>
          <w:sz w:val="22"/>
          <w:szCs w:val="22"/>
        </w:rPr>
        <w:t>pred dvoma rokmi</w:t>
      </w:r>
      <w:r w:rsidRPr="00126891" w:rsidR="00130A86">
        <w:rPr>
          <w:rFonts w:ascii="Book Antiqua" w:hAnsi="Book Antiqua"/>
          <w:sz w:val="22"/>
          <w:szCs w:val="22"/>
        </w:rPr>
        <w:t xml:space="preserve"> </w:t>
      </w:r>
      <w:r w:rsidRPr="00126891" w:rsidR="00451E6A">
        <w:rPr>
          <w:rFonts w:ascii="Book Antiqua" w:hAnsi="Book Antiqua"/>
          <w:sz w:val="22"/>
          <w:szCs w:val="22"/>
        </w:rPr>
        <w:t>Európsky súd pre ľudské práva</w:t>
      </w:r>
      <w:r w:rsidRPr="00126891" w:rsidR="00E06304">
        <w:rPr>
          <w:rFonts w:ascii="Book Antiqua" w:hAnsi="Book Antiqua"/>
          <w:sz w:val="22"/>
          <w:szCs w:val="22"/>
        </w:rPr>
        <w:t>, kde v plnom rozsahu odobril p</w:t>
      </w:r>
      <w:r w:rsidRPr="00126891" w:rsidR="00130A86">
        <w:rPr>
          <w:rFonts w:ascii="Book Antiqua" w:hAnsi="Book Antiqua"/>
          <w:sz w:val="22"/>
          <w:szCs w:val="22"/>
        </w:rPr>
        <w:t>oľskú právnu úpravu</w:t>
      </w:r>
      <w:r w:rsidRPr="00126891" w:rsidR="00E06304">
        <w:rPr>
          <w:rFonts w:ascii="Book Antiqua" w:hAnsi="Book Antiqua"/>
          <w:sz w:val="22"/>
          <w:szCs w:val="22"/>
        </w:rPr>
        <w:t xml:space="preserve"> znižovania</w:t>
      </w:r>
      <w:r w:rsidRPr="00126891" w:rsidR="007A7F39">
        <w:rPr>
          <w:rFonts w:ascii="Book Antiqua" w:hAnsi="Book Antiqua"/>
          <w:sz w:val="22"/>
          <w:szCs w:val="22"/>
        </w:rPr>
        <w:t xml:space="preserve"> výsluhových dôchodkov</w:t>
      </w:r>
      <w:r w:rsidRPr="00126891" w:rsidR="00130A86">
        <w:rPr>
          <w:rFonts w:ascii="Book Antiqua" w:hAnsi="Book Antiqua"/>
          <w:sz w:val="22"/>
          <w:szCs w:val="22"/>
        </w:rPr>
        <w:t>, pričom konštatoval, že</w:t>
      </w:r>
      <w:r w:rsidRPr="00126891" w:rsidR="00E06304">
        <w:rPr>
          <w:rFonts w:ascii="Book Antiqua" w:hAnsi="Book Antiqua"/>
          <w:sz w:val="22"/>
          <w:szCs w:val="22"/>
        </w:rPr>
        <w:t>:</w:t>
      </w:r>
      <w:r w:rsidRPr="00126891" w:rsidR="00130A86">
        <w:rPr>
          <w:rFonts w:ascii="Book Antiqua" w:hAnsi="Book Antiqua"/>
          <w:sz w:val="22"/>
          <w:szCs w:val="22"/>
        </w:rPr>
        <w:t xml:space="preserve"> </w:t>
      </w:r>
      <w:r w:rsidRPr="00126891" w:rsidR="00E06304">
        <w:rPr>
          <w:rFonts w:ascii="Book Antiqua" w:hAnsi="Book Antiqua"/>
          <w:sz w:val="22"/>
          <w:szCs w:val="22"/>
        </w:rPr>
        <w:t>„</w:t>
      </w:r>
      <w:r w:rsidRPr="00126891" w:rsidR="007A7F39">
        <w:rPr>
          <w:rFonts w:ascii="Book Antiqua" w:hAnsi="Book Antiqua"/>
          <w:i/>
          <w:color w:val="000000"/>
          <w:sz w:val="22"/>
          <w:szCs w:val="22"/>
          <w:shd w:val="clear" w:color="auto" w:fill="FFFFFF"/>
        </w:rPr>
        <w:t>s</w:t>
      </w:r>
      <w:r w:rsidRPr="00126891" w:rsidR="00130A86">
        <w:rPr>
          <w:rFonts w:ascii="Book Antiqua" w:hAnsi="Book Antiqua"/>
          <w:i/>
          <w:color w:val="000000"/>
          <w:sz w:val="22"/>
          <w:szCs w:val="22"/>
          <w:shd w:val="clear" w:color="auto" w:fill="FFFFFF"/>
        </w:rPr>
        <w:t>lužba sťažovateľov v tajnej polícii, ktorá ostro potláčala základné ľudské práva chránené Európskym dohovorom, môže byť dostatočnou okolnosťou na stratu pridaných benefitov</w:t>
      </w:r>
      <w:r w:rsidRPr="00126891" w:rsidR="00E06304">
        <w:rPr>
          <w:rFonts w:ascii="Book Antiqua" w:hAnsi="Book Antiqua"/>
          <w:i/>
          <w:color w:val="000000"/>
          <w:sz w:val="22"/>
          <w:szCs w:val="22"/>
          <w:shd w:val="clear" w:color="auto" w:fill="FFFFFF"/>
        </w:rPr>
        <w:t>“</w:t>
      </w:r>
      <w:r w:rsidRPr="00126891" w:rsidR="00442BC9">
        <w:rPr>
          <w:rFonts w:ascii="Book Antiqua" w:hAnsi="Book Antiqua"/>
          <w:i/>
          <w:color w:val="000000"/>
          <w:sz w:val="22"/>
          <w:szCs w:val="22"/>
          <w:shd w:val="clear" w:color="auto" w:fill="FFFFFF"/>
        </w:rPr>
        <w:t xml:space="preserve">, </w:t>
      </w:r>
      <w:r w:rsidRPr="00126891" w:rsidR="00442BC9">
        <w:rPr>
          <w:rFonts w:ascii="Book Antiqua" w:hAnsi="Book Antiqua"/>
          <w:color w:val="000000"/>
          <w:sz w:val="22"/>
          <w:szCs w:val="22"/>
          <w:shd w:val="clear" w:color="auto" w:fill="FFFFFF"/>
        </w:rPr>
        <w:t>pričom k takémuto zásahu do ich výsluhových dôchodkov môže dôjsť aj spätnou právnou úpravou.</w:t>
      </w:r>
    </w:p>
    <w:p w:rsidR="000813C1" w:rsidRPr="00126891" w:rsidP="00126891">
      <w:pPr>
        <w:bidi w:val="0"/>
        <w:spacing w:before="120" w:line="276" w:lineRule="auto"/>
        <w:ind w:firstLine="708"/>
        <w:jc w:val="both"/>
        <w:rPr>
          <w:rFonts w:ascii="Book Antiqua" w:hAnsi="Book Antiqua"/>
          <w:color w:val="000000"/>
          <w:sz w:val="22"/>
          <w:szCs w:val="22"/>
          <w:shd w:val="clear" w:color="auto" w:fill="FFFFFF"/>
        </w:rPr>
      </w:pPr>
      <w:r w:rsidRPr="00126891">
        <w:rPr>
          <w:rFonts w:ascii="Book Antiqua" w:hAnsi="Book Antiqua"/>
          <w:color w:val="000000"/>
          <w:sz w:val="22"/>
          <w:szCs w:val="22"/>
          <w:shd w:val="clear" w:color="auto" w:fill="FFFFFF"/>
        </w:rPr>
        <w:t>Návrh zákona je koncipovaný tak, že prostredníctvom dane vyberanej zrážkou bude bývalým príslušníkom Štátnej bezpečnosti a ich bezpečnostných zložiek dodatočne strhávaných 50 % ich výsluho</w:t>
      </w:r>
      <w:r w:rsidRPr="00126891" w:rsidR="00E06304">
        <w:rPr>
          <w:rFonts w:ascii="Book Antiqua" w:hAnsi="Book Antiqua"/>
          <w:color w:val="000000"/>
          <w:sz w:val="22"/>
          <w:szCs w:val="22"/>
          <w:shd w:val="clear" w:color="auto" w:fill="FFFFFF"/>
        </w:rPr>
        <w:t>vých dôchodkov. Keď</w:t>
      </w:r>
      <w:r w:rsidRPr="00126891">
        <w:rPr>
          <w:rFonts w:ascii="Book Antiqua" w:hAnsi="Book Antiqua"/>
          <w:color w:val="000000"/>
          <w:sz w:val="22"/>
          <w:szCs w:val="22"/>
          <w:shd w:val="clear" w:color="auto" w:fill="FFFFFF"/>
        </w:rPr>
        <w:t>že sa predpokladá, že vysokopostaven</w:t>
      </w:r>
      <w:r w:rsidRPr="00126891" w:rsidR="00E06304">
        <w:rPr>
          <w:rFonts w:ascii="Book Antiqua" w:hAnsi="Book Antiqua"/>
          <w:color w:val="000000"/>
          <w:sz w:val="22"/>
          <w:szCs w:val="22"/>
          <w:shd w:val="clear" w:color="auto" w:fill="FFFFFF"/>
        </w:rPr>
        <w:t>í</w:t>
      </w:r>
      <w:r w:rsidRPr="00126891">
        <w:rPr>
          <w:rFonts w:ascii="Book Antiqua" w:hAnsi="Book Antiqua"/>
          <w:color w:val="000000"/>
          <w:sz w:val="22"/>
          <w:szCs w:val="22"/>
          <w:shd w:val="clear" w:color="auto" w:fill="FFFFFF"/>
        </w:rPr>
        <w:t xml:space="preserve"> príslušníci ŠTB majú dnes priemerné výsluhové dôchodky na úrovni 600 až 700 eur, ich zdanením by sa tak dostali približne na priemernú úroveň starobných dôchodkov v Slovenskej republike. </w:t>
      </w:r>
      <w:r w:rsidRPr="00126891" w:rsidR="006F318A">
        <w:rPr>
          <w:rFonts w:ascii="Book Antiqua" w:hAnsi="Book Antiqua"/>
          <w:color w:val="000000"/>
          <w:sz w:val="22"/>
          <w:szCs w:val="22"/>
          <w:shd w:val="clear" w:color="auto" w:fill="FFFFFF"/>
        </w:rPr>
        <w:t>Návrh zákona nerozlišuje</w:t>
      </w:r>
      <w:r w:rsidRPr="00126891" w:rsidR="0049759E">
        <w:rPr>
          <w:rFonts w:ascii="Book Antiqua" w:hAnsi="Book Antiqua"/>
          <w:color w:val="000000"/>
          <w:sz w:val="22"/>
          <w:szCs w:val="22"/>
          <w:shd w:val="clear" w:color="auto" w:fill="FFFFFF"/>
        </w:rPr>
        <w:t xml:space="preserve"> </w:t>
      </w:r>
      <w:r w:rsidRPr="00126891" w:rsidR="006F318A">
        <w:rPr>
          <w:rFonts w:ascii="Book Antiqua" w:hAnsi="Book Antiqua"/>
          <w:color w:val="000000"/>
          <w:sz w:val="22"/>
          <w:szCs w:val="22"/>
          <w:shd w:val="clear" w:color="auto" w:fill="FFFFFF"/>
        </w:rPr>
        <w:t>medzi bývalými</w:t>
      </w:r>
      <w:r w:rsidRPr="00126891" w:rsidR="0049759E">
        <w:rPr>
          <w:rFonts w:ascii="Book Antiqua" w:hAnsi="Book Antiqua"/>
          <w:color w:val="000000"/>
          <w:sz w:val="22"/>
          <w:szCs w:val="22"/>
          <w:shd w:val="clear" w:color="auto" w:fill="FFFFFF"/>
        </w:rPr>
        <w:t xml:space="preserve"> </w:t>
      </w:r>
      <w:r w:rsidRPr="00126891" w:rsidR="006F318A">
        <w:rPr>
          <w:rFonts w:ascii="Book Antiqua" w:hAnsi="Book Antiqua"/>
          <w:color w:val="000000"/>
          <w:sz w:val="22"/>
          <w:szCs w:val="22"/>
          <w:shd w:val="clear" w:color="auto" w:fill="FFFFFF"/>
        </w:rPr>
        <w:t>príslušníkmi Štátnej bezpečnosti</w:t>
      </w:r>
      <w:r w:rsidRPr="00126891" w:rsidR="0049759E">
        <w:rPr>
          <w:rFonts w:ascii="Book Antiqua" w:hAnsi="Book Antiqua"/>
          <w:color w:val="000000"/>
          <w:sz w:val="22"/>
          <w:szCs w:val="22"/>
          <w:shd w:val="clear" w:color="auto" w:fill="FFFFFF"/>
        </w:rPr>
        <w:t xml:space="preserve"> podľa dĺžky vykonávanej činnosti, keďže samotná skutočnosť, že sa podieľali na popiera</w:t>
      </w:r>
      <w:r w:rsidRPr="00126891" w:rsidR="004E5A4E">
        <w:rPr>
          <w:rFonts w:ascii="Book Antiqua" w:hAnsi="Book Antiqua"/>
          <w:color w:val="000000"/>
          <w:sz w:val="22"/>
          <w:szCs w:val="22"/>
          <w:shd w:val="clear" w:color="auto" w:fill="FFFFFF"/>
        </w:rPr>
        <w:t>ní základných práv a slobôd je</w:t>
      </w:r>
      <w:r w:rsidRPr="00126891" w:rsidR="0049759E">
        <w:rPr>
          <w:rFonts w:ascii="Book Antiqua" w:hAnsi="Book Antiqua"/>
          <w:color w:val="000000"/>
          <w:sz w:val="22"/>
          <w:szCs w:val="22"/>
          <w:shd w:val="clear" w:color="auto" w:fill="FFFFFF"/>
        </w:rPr>
        <w:t xml:space="preserve"> rozhodujúca na účely znižovania výsluhových dôchodkov.</w:t>
      </w:r>
    </w:p>
    <w:p w:rsidR="0043380C" w:rsidRPr="00126891" w:rsidP="00126891">
      <w:pPr>
        <w:bidi w:val="0"/>
        <w:spacing w:before="120" w:line="276" w:lineRule="auto"/>
        <w:ind w:firstLine="708"/>
        <w:jc w:val="both"/>
        <w:rPr>
          <w:rFonts w:ascii="Book Antiqua" w:hAnsi="Book Antiqua"/>
          <w:color w:val="000000"/>
          <w:sz w:val="22"/>
          <w:szCs w:val="22"/>
          <w:shd w:val="clear" w:color="auto" w:fill="FFFFFF"/>
        </w:rPr>
      </w:pPr>
      <w:r w:rsidRPr="00126891">
        <w:rPr>
          <w:rFonts w:ascii="Book Antiqua" w:hAnsi="Book Antiqua"/>
          <w:b/>
          <w:color w:val="000000"/>
          <w:sz w:val="22"/>
          <w:szCs w:val="22"/>
          <w:shd w:val="clear" w:color="auto" w:fill="FFFFFF"/>
        </w:rPr>
        <w:t xml:space="preserve">Na druhej strane je potrebné vzdať morálnu úctu politickým väzňom, ktorí trpeli v dobe neslobody, ako aj ich manželkám, ktoré boli </w:t>
      </w:r>
      <w:r w:rsidRPr="00126891" w:rsidR="00E06304">
        <w:rPr>
          <w:rFonts w:ascii="Book Antiqua" w:hAnsi="Book Antiqua"/>
          <w:b/>
          <w:color w:val="000000"/>
          <w:sz w:val="22"/>
          <w:szCs w:val="22"/>
          <w:shd w:val="clear" w:color="auto" w:fill="FFFFFF"/>
        </w:rPr>
        <w:t>neraz priamo postihnuté</w:t>
      </w:r>
      <w:r w:rsidRPr="00126891">
        <w:rPr>
          <w:rFonts w:ascii="Book Antiqua" w:hAnsi="Book Antiqua"/>
          <w:b/>
          <w:color w:val="000000"/>
          <w:sz w:val="22"/>
          <w:szCs w:val="22"/>
          <w:shd w:val="clear" w:color="auto" w:fill="FFFFFF"/>
        </w:rPr>
        <w:t xml:space="preserve"> stratou živiteľa a následným politickým sledovaním</w:t>
      </w:r>
      <w:r w:rsidRPr="00126891" w:rsidR="00442BC9">
        <w:rPr>
          <w:rFonts w:ascii="Book Antiqua" w:hAnsi="Book Antiqua"/>
          <w:b/>
          <w:color w:val="000000"/>
          <w:sz w:val="22"/>
          <w:szCs w:val="22"/>
          <w:shd w:val="clear" w:color="auto" w:fill="FFFFFF"/>
        </w:rPr>
        <w:t>,</w:t>
      </w:r>
      <w:r w:rsidRPr="00126891" w:rsidR="00E06304">
        <w:rPr>
          <w:rFonts w:ascii="Book Antiqua" w:hAnsi="Book Antiqua"/>
          <w:b/>
          <w:color w:val="000000"/>
          <w:sz w:val="22"/>
          <w:szCs w:val="22"/>
          <w:shd w:val="clear" w:color="auto" w:fill="FFFFFF"/>
        </w:rPr>
        <w:t xml:space="preserve"> a to prostredníctvom </w:t>
      </w:r>
      <w:r w:rsidRPr="00126891">
        <w:rPr>
          <w:rFonts w:ascii="Book Antiqua" w:hAnsi="Book Antiqua"/>
          <w:b/>
          <w:color w:val="000000"/>
          <w:sz w:val="22"/>
          <w:szCs w:val="22"/>
          <w:shd w:val="clear" w:color="auto" w:fill="FFFFFF"/>
        </w:rPr>
        <w:t xml:space="preserve">symbolického odškodnenia v podobe </w:t>
      </w:r>
      <w:r w:rsidRPr="00126891" w:rsidR="00442BC9">
        <w:rPr>
          <w:rFonts w:ascii="Book Antiqua" w:hAnsi="Book Antiqua"/>
          <w:b/>
          <w:color w:val="000000"/>
          <w:sz w:val="22"/>
          <w:szCs w:val="22"/>
          <w:shd w:val="clear" w:color="auto" w:fill="FFFFFF"/>
        </w:rPr>
        <w:t xml:space="preserve">jednorazového </w:t>
      </w:r>
      <w:r w:rsidRPr="00126891">
        <w:rPr>
          <w:rFonts w:ascii="Book Antiqua" w:hAnsi="Book Antiqua"/>
          <w:b/>
          <w:color w:val="000000"/>
          <w:sz w:val="22"/>
          <w:szCs w:val="22"/>
          <w:shd w:val="clear" w:color="auto" w:fill="FFFFFF"/>
        </w:rPr>
        <w:t xml:space="preserve">finančného príspevku </w:t>
      </w:r>
      <w:r w:rsidRPr="00126891" w:rsidR="00E06304">
        <w:rPr>
          <w:rFonts w:ascii="Book Antiqua" w:hAnsi="Book Antiqua"/>
          <w:b/>
          <w:color w:val="000000"/>
          <w:sz w:val="22"/>
          <w:szCs w:val="22"/>
          <w:shd w:val="clear" w:color="auto" w:fill="FFFFFF"/>
        </w:rPr>
        <w:t xml:space="preserve">vo výške </w:t>
      </w:r>
      <w:r w:rsidRPr="00126891">
        <w:rPr>
          <w:rFonts w:ascii="Book Antiqua" w:hAnsi="Book Antiqua"/>
          <w:b/>
          <w:color w:val="000000"/>
          <w:sz w:val="22"/>
          <w:szCs w:val="22"/>
          <w:shd w:val="clear" w:color="auto" w:fill="FFFFFF"/>
        </w:rPr>
        <w:t>1</w:t>
      </w:r>
      <w:r w:rsidRPr="00126891" w:rsidR="00E06304">
        <w:rPr>
          <w:rFonts w:ascii="Book Antiqua" w:hAnsi="Book Antiqua"/>
          <w:b/>
          <w:color w:val="000000"/>
          <w:sz w:val="22"/>
          <w:szCs w:val="22"/>
          <w:shd w:val="clear" w:color="auto" w:fill="FFFFFF"/>
        </w:rPr>
        <w:t xml:space="preserve"> </w:t>
      </w:r>
      <w:r w:rsidRPr="00126891">
        <w:rPr>
          <w:rFonts w:ascii="Book Antiqua" w:hAnsi="Book Antiqua"/>
          <w:b/>
          <w:color w:val="000000"/>
          <w:sz w:val="22"/>
          <w:szCs w:val="22"/>
          <w:shd w:val="clear" w:color="auto" w:fill="FFFFFF"/>
        </w:rPr>
        <w:t>000 eur.</w:t>
      </w:r>
      <w:r w:rsidRPr="00126891">
        <w:rPr>
          <w:rFonts w:ascii="Book Antiqua" w:hAnsi="Book Antiqua"/>
          <w:color w:val="000000"/>
          <w:sz w:val="22"/>
          <w:szCs w:val="22"/>
          <w:shd w:val="clear" w:color="auto" w:fill="FFFFFF"/>
        </w:rPr>
        <w:t xml:space="preserve"> Dnes je najvyšší čas na prijatie takejto</w:t>
      </w:r>
      <w:r w:rsidRPr="00126891" w:rsidR="00F64225">
        <w:rPr>
          <w:rFonts w:ascii="Book Antiqua" w:hAnsi="Book Antiqua"/>
          <w:color w:val="000000"/>
          <w:sz w:val="22"/>
          <w:szCs w:val="22"/>
          <w:shd w:val="clear" w:color="auto" w:fill="FFFFFF"/>
        </w:rPr>
        <w:t xml:space="preserve"> právnej úpravy, keďže politickí</w:t>
      </w:r>
      <w:r w:rsidRPr="00126891">
        <w:rPr>
          <w:rFonts w:ascii="Book Antiqua" w:hAnsi="Book Antiqua"/>
          <w:color w:val="000000"/>
          <w:sz w:val="22"/>
          <w:szCs w:val="22"/>
          <w:shd w:val="clear" w:color="auto" w:fill="FFFFFF"/>
        </w:rPr>
        <w:t xml:space="preserve"> väzni aj z dôvodu podlomeného zdravia napríklad z nútených prác v uránových baniach sa dožívajú veľmi nízkeho veku, no na druhej strane v súčasnosti už značná časť bývalých príslušníkov tajných služieb poberá výsluhové dôchodky za činnosť, ktorá je nezlučiteľná s demokratickými princípmi, ktorými sa Slovenská republika v súčasnosti riadi.</w:t>
      </w:r>
    </w:p>
    <w:p w:rsidR="000C14E7" w:rsidRPr="00126891" w:rsidP="00126891">
      <w:pPr>
        <w:bidi w:val="0"/>
        <w:spacing w:before="120" w:line="276" w:lineRule="auto"/>
        <w:ind w:firstLine="708"/>
        <w:jc w:val="both"/>
        <w:rPr>
          <w:rFonts w:ascii="Book Antiqua" w:hAnsi="Book Antiqua"/>
          <w:sz w:val="22"/>
          <w:szCs w:val="22"/>
        </w:rPr>
      </w:pPr>
      <w:r w:rsidRPr="00126891">
        <w:rPr>
          <w:rFonts w:ascii="Book Antiqua" w:hAnsi="Book Antiqua"/>
          <w:sz w:val="22"/>
          <w:szCs w:val="22"/>
        </w:rPr>
        <w:t>Predkladaný</w:t>
      </w:r>
      <w:r w:rsidRPr="00126891" w:rsidR="007D6E27">
        <w:rPr>
          <w:rFonts w:ascii="Book Antiqua" w:hAnsi="Book Antiqua"/>
          <w:sz w:val="22"/>
          <w:szCs w:val="22"/>
        </w:rPr>
        <w:t xml:space="preserve"> návrh zákona vyvoláva pozitívne</w:t>
      </w:r>
      <w:r w:rsidRPr="00126891">
        <w:rPr>
          <w:rFonts w:ascii="Book Antiqua" w:hAnsi="Book Antiqua"/>
          <w:sz w:val="22"/>
          <w:szCs w:val="22"/>
        </w:rPr>
        <w:t xml:space="preserve"> </w:t>
      </w:r>
      <w:r w:rsidRPr="00126891" w:rsidR="007D6E27">
        <w:rPr>
          <w:rFonts w:ascii="Book Antiqua" w:hAnsi="Book Antiqua"/>
          <w:sz w:val="22"/>
          <w:szCs w:val="22"/>
        </w:rPr>
        <w:t xml:space="preserve">aj negatívne </w:t>
      </w:r>
      <w:r w:rsidRPr="00126891" w:rsidR="002A58EF">
        <w:rPr>
          <w:rFonts w:ascii="Book Antiqua" w:hAnsi="Book Antiqua"/>
          <w:sz w:val="22"/>
          <w:szCs w:val="22"/>
        </w:rPr>
        <w:t>sociálne vplyvy</w:t>
      </w:r>
      <w:r w:rsidRPr="00126891">
        <w:rPr>
          <w:rFonts w:ascii="Book Antiqua" w:hAnsi="Book Antiqua"/>
          <w:sz w:val="22"/>
          <w:szCs w:val="22"/>
        </w:rPr>
        <w:t>, nezakladá žiadne vplyvy a na podnikateľské prostredie</w:t>
      </w:r>
      <w:r w:rsidRPr="00126891" w:rsidR="00512658">
        <w:rPr>
          <w:rFonts w:ascii="Book Antiqua" w:hAnsi="Book Antiqua"/>
          <w:sz w:val="22"/>
          <w:szCs w:val="22"/>
        </w:rPr>
        <w:t>,</w:t>
      </w:r>
      <w:r w:rsidRPr="00126891" w:rsidR="002A58EF">
        <w:rPr>
          <w:rFonts w:ascii="Book Antiqua" w:hAnsi="Book Antiqua"/>
          <w:sz w:val="22"/>
          <w:szCs w:val="22"/>
        </w:rPr>
        <w:t xml:space="preserve"> na životné prostredie</w:t>
      </w:r>
      <w:r w:rsidRPr="00126891">
        <w:rPr>
          <w:rFonts w:ascii="Book Antiqua" w:hAnsi="Book Antiqua"/>
          <w:sz w:val="22"/>
          <w:szCs w:val="22"/>
        </w:rPr>
        <w:t>, ani na</w:t>
      </w:r>
      <w:r w:rsidRPr="00126891" w:rsidR="00512658">
        <w:rPr>
          <w:rFonts w:ascii="Book Antiqua" w:hAnsi="Book Antiqua"/>
          <w:sz w:val="22"/>
          <w:szCs w:val="22"/>
        </w:rPr>
        <w:t xml:space="preserve"> informatizáciu spoločnosti a môže mať mierne</w:t>
      </w:r>
      <w:r w:rsidRPr="00126891">
        <w:rPr>
          <w:rFonts w:ascii="Book Antiqua" w:hAnsi="Book Antiqua"/>
          <w:sz w:val="22"/>
          <w:szCs w:val="22"/>
        </w:rPr>
        <w:t xml:space="preserve"> </w:t>
      </w:r>
      <w:r w:rsidRPr="00126891" w:rsidR="00512658">
        <w:rPr>
          <w:rFonts w:ascii="Book Antiqua" w:hAnsi="Book Antiqua"/>
          <w:sz w:val="22"/>
          <w:szCs w:val="22"/>
        </w:rPr>
        <w:t>pozitívny</w:t>
      </w:r>
      <w:r w:rsidRPr="00126891">
        <w:rPr>
          <w:rFonts w:ascii="Book Antiqua" w:hAnsi="Book Antiqua"/>
          <w:sz w:val="22"/>
          <w:szCs w:val="22"/>
        </w:rPr>
        <w:t xml:space="preserve"> vplyv na rozpočet vere</w:t>
      </w:r>
      <w:r w:rsidRPr="00126891" w:rsidR="00E06304">
        <w:rPr>
          <w:rFonts w:ascii="Book Antiqua" w:hAnsi="Book Antiqua"/>
          <w:sz w:val="22"/>
          <w:szCs w:val="22"/>
        </w:rPr>
        <w:t>j</w:t>
      </w:r>
      <w:r w:rsidRPr="00126891">
        <w:rPr>
          <w:rFonts w:ascii="Book Antiqua" w:hAnsi="Book Antiqua"/>
          <w:sz w:val="22"/>
          <w:szCs w:val="22"/>
        </w:rPr>
        <w:t>nej správy.</w:t>
      </w:r>
    </w:p>
    <w:p w:rsidR="000C14E7" w:rsidRPr="00126891" w:rsidP="00126891">
      <w:pPr>
        <w:bidi w:val="0"/>
        <w:spacing w:before="120" w:line="276" w:lineRule="auto"/>
        <w:ind w:firstLine="708"/>
        <w:jc w:val="both"/>
        <w:rPr>
          <w:rFonts w:ascii="Book Antiqua" w:hAnsi="Book Antiqua"/>
          <w:sz w:val="22"/>
          <w:szCs w:val="22"/>
        </w:rPr>
      </w:pPr>
      <w:r w:rsidRPr="0012689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C14E7" w:rsidRPr="00126891" w:rsidP="00126891">
      <w:pPr>
        <w:pStyle w:val="NormalWeb"/>
        <w:bidi w:val="0"/>
        <w:spacing w:before="120" w:beforeAutospacing="0" w:after="0" w:afterAutospacing="0" w:line="276" w:lineRule="auto"/>
        <w:ind w:firstLine="708"/>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br w:type="page"/>
        <w:t>B. Osobitná časť</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K Čl. I</w:t>
      </w:r>
    </w:p>
    <w:p w:rsidR="000C14E7" w:rsidRPr="00126891" w:rsidP="00126891">
      <w:pPr>
        <w:bidi w:val="0"/>
        <w:spacing w:before="120" w:line="276" w:lineRule="auto"/>
        <w:jc w:val="both"/>
        <w:rPr>
          <w:rFonts w:ascii="Book Antiqua" w:hAnsi="Book Antiqua"/>
          <w:sz w:val="22"/>
          <w:szCs w:val="22"/>
          <w:u w:val="single"/>
        </w:rPr>
      </w:pPr>
      <w:r w:rsidRPr="00126891">
        <w:rPr>
          <w:rFonts w:ascii="Book Antiqua" w:hAnsi="Book Antiqua"/>
          <w:sz w:val="22"/>
          <w:szCs w:val="22"/>
          <w:u w:val="single"/>
        </w:rPr>
        <w:t>K bodu 1</w:t>
      </w:r>
    </w:p>
    <w:p w:rsidR="007A7F39" w:rsidRPr="00126891" w:rsidP="00126891">
      <w:pPr>
        <w:bidi w:val="0"/>
        <w:spacing w:before="120" w:line="276" w:lineRule="auto"/>
        <w:jc w:val="both"/>
        <w:rPr>
          <w:rFonts w:ascii="Book Antiqua" w:hAnsi="Book Antiqua"/>
          <w:bCs/>
          <w:sz w:val="22"/>
          <w:szCs w:val="22"/>
        </w:rPr>
      </w:pPr>
      <w:r w:rsidRPr="00126891" w:rsidR="000C14E7">
        <w:rPr>
          <w:rFonts w:ascii="Book Antiqua" w:hAnsi="Book Antiqua"/>
          <w:sz w:val="22"/>
          <w:szCs w:val="22"/>
        </w:rPr>
        <w:tab/>
      </w:r>
      <w:r w:rsidRPr="00126891">
        <w:rPr>
          <w:rFonts w:ascii="Book Antiqua" w:hAnsi="Book Antiqua"/>
          <w:sz w:val="22"/>
          <w:szCs w:val="22"/>
        </w:rPr>
        <w:t xml:space="preserve">Vzhľadom na to, </w:t>
      </w:r>
      <w:r w:rsidRPr="00126891" w:rsidR="00442BC9">
        <w:rPr>
          <w:rFonts w:ascii="Book Antiqua" w:hAnsi="Book Antiqua"/>
          <w:sz w:val="22"/>
          <w:szCs w:val="22"/>
        </w:rPr>
        <w:t>že sa navrhuje priznanie jednora</w:t>
      </w:r>
      <w:r w:rsidRPr="00126891">
        <w:rPr>
          <w:rFonts w:ascii="Book Antiqua" w:hAnsi="Book Antiqua"/>
          <w:sz w:val="22"/>
          <w:szCs w:val="22"/>
        </w:rPr>
        <w:t>zového finančného príspevku pre politických väzňov a ich manželky</w:t>
      </w:r>
      <w:r w:rsidRPr="00126891" w:rsidR="00B6088B">
        <w:rPr>
          <w:rFonts w:ascii="Book Antiqua" w:hAnsi="Book Antiqua"/>
          <w:sz w:val="22"/>
          <w:szCs w:val="22"/>
        </w:rPr>
        <w:t xml:space="preserve"> a manželov</w:t>
      </w:r>
      <w:r w:rsidRPr="00126891">
        <w:rPr>
          <w:rFonts w:ascii="Book Antiqua" w:hAnsi="Book Antiqua"/>
          <w:sz w:val="22"/>
          <w:szCs w:val="22"/>
        </w:rPr>
        <w:t xml:space="preserve"> v </w:t>
      </w:r>
      <w:r w:rsidRPr="00126891">
        <w:rPr>
          <w:rFonts w:ascii="Book Antiqua" w:hAnsi="Book Antiqua"/>
          <w:bCs/>
          <w:sz w:val="22"/>
          <w:szCs w:val="22"/>
        </w:rPr>
        <w:t>zákone č. 219/2006 Z. z. o protikomunistickom odboji v znení zákona č. 58/2009 Z. z.</w:t>
      </w:r>
      <w:r w:rsidRPr="00126891" w:rsidR="009148B9">
        <w:rPr>
          <w:rFonts w:ascii="Book Antiqua" w:hAnsi="Book Antiqua"/>
          <w:bCs/>
          <w:sz w:val="22"/>
          <w:szCs w:val="22"/>
        </w:rPr>
        <w:t xml:space="preserve"> (ďalej len „zákon o protikomunistickom odboji“)</w:t>
      </w:r>
      <w:r w:rsidRPr="00126891">
        <w:rPr>
          <w:rFonts w:ascii="Book Antiqua" w:hAnsi="Book Antiqua"/>
          <w:bCs/>
          <w:sz w:val="22"/>
          <w:szCs w:val="22"/>
        </w:rPr>
        <w:t>, je potrebné v § 1 rozšíriť predmet právnej úpravy, aby zohľadňoval aj túto skutočnosť.</w:t>
      </w:r>
    </w:p>
    <w:p w:rsidR="007A7F39" w:rsidRPr="00126891" w:rsidP="00126891">
      <w:pPr>
        <w:bidi w:val="0"/>
        <w:spacing w:before="120" w:line="276" w:lineRule="auto"/>
        <w:jc w:val="both"/>
        <w:rPr>
          <w:rFonts w:ascii="Book Antiqua" w:hAnsi="Book Antiqua"/>
          <w:bCs/>
          <w:sz w:val="22"/>
          <w:szCs w:val="22"/>
          <w:u w:val="single"/>
        </w:rPr>
      </w:pPr>
      <w:r w:rsidRPr="00126891">
        <w:rPr>
          <w:rFonts w:ascii="Book Antiqua" w:hAnsi="Book Antiqua"/>
          <w:bCs/>
          <w:sz w:val="22"/>
          <w:szCs w:val="22"/>
          <w:u w:val="single"/>
        </w:rPr>
        <w:t>K bodu 2</w:t>
      </w:r>
    </w:p>
    <w:p w:rsidR="009148B9" w:rsidRPr="0020442D" w:rsidP="00126891">
      <w:pPr>
        <w:bidi w:val="0"/>
        <w:spacing w:before="120" w:line="276" w:lineRule="auto"/>
        <w:jc w:val="both"/>
        <w:rPr>
          <w:rFonts w:ascii="Book Antiqua" w:hAnsi="Book Antiqua"/>
          <w:sz w:val="22"/>
          <w:szCs w:val="22"/>
        </w:rPr>
      </w:pPr>
      <w:r w:rsidRPr="00126891" w:rsidR="007A7F39">
        <w:rPr>
          <w:rFonts w:ascii="Book Antiqua" w:hAnsi="Book Antiqua"/>
          <w:sz w:val="22"/>
          <w:szCs w:val="22"/>
        </w:rPr>
        <w:tab/>
      </w:r>
      <w:r w:rsidRPr="0020442D">
        <w:rPr>
          <w:rFonts w:ascii="Book Antiqua" w:hAnsi="Book Antiqua"/>
          <w:sz w:val="22"/>
          <w:szCs w:val="22"/>
        </w:rPr>
        <w:t xml:space="preserve">Keďže v zákone o protikomunistickom odboji navrhujeme nový príspevok, je potrebné vytvoriť aj právny rámec, podľa ktorého sa bude tento príspevok uplatňovať a vyplácať. V § 11ba sa </w:t>
      </w:r>
      <w:r w:rsidRPr="0020442D" w:rsidR="00E06304">
        <w:rPr>
          <w:rFonts w:ascii="Book Antiqua" w:hAnsi="Book Antiqua"/>
          <w:sz w:val="22"/>
          <w:szCs w:val="22"/>
        </w:rPr>
        <w:t>u</w:t>
      </w:r>
      <w:r w:rsidRPr="0020442D">
        <w:rPr>
          <w:rFonts w:ascii="Book Antiqua" w:hAnsi="Book Antiqua"/>
          <w:sz w:val="22"/>
          <w:szCs w:val="22"/>
        </w:rPr>
        <w:t>stanovuje, že oprávnenou osobou bude veterán protikomunistického odboja, ktorým je politický väzeň, alebo bol z politických dôvodov internovaný, alebo bol v období rokov 1948 až 1953 zaradený do vojenských táborov nútených prác, alebo bol v rokoch 1944 až 1946 civilnou osobou protiprávne odvlečenou do bývalého Zväzu sovietskych socialistických republík a do ich táborov. Súčasne sa na účely príspevku bude za politického väzňa považovať aj ten, kto bol v rozhodnom období obmedzen</w:t>
      </w:r>
      <w:r w:rsidRPr="0020442D" w:rsidR="00126891">
        <w:rPr>
          <w:rFonts w:ascii="Book Antiqua" w:hAnsi="Book Antiqua"/>
          <w:sz w:val="22"/>
          <w:szCs w:val="22"/>
        </w:rPr>
        <w:t>ý</w:t>
      </w:r>
      <w:r w:rsidRPr="0020442D">
        <w:rPr>
          <w:rFonts w:ascii="Book Antiqua" w:hAnsi="Book Antiqua"/>
          <w:sz w:val="22"/>
          <w:szCs w:val="22"/>
        </w:rPr>
        <w:t xml:space="preserve">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w:t>
      </w:r>
      <w:r w:rsidRPr="0020442D" w:rsidR="006908F3">
        <w:rPr>
          <w:rFonts w:ascii="Book Antiqua" w:hAnsi="Book Antiqua"/>
          <w:sz w:val="22"/>
          <w:szCs w:val="22"/>
        </w:rPr>
        <w:t xml:space="preserve"> Rozhodujú</w:t>
      </w:r>
      <w:r w:rsidRPr="0020442D" w:rsidR="00126891">
        <w:rPr>
          <w:rFonts w:ascii="Book Antiqua" w:hAnsi="Book Antiqua"/>
          <w:sz w:val="22"/>
          <w:szCs w:val="22"/>
        </w:rPr>
        <w:t>cou</w:t>
      </w:r>
      <w:r w:rsidRPr="0020442D" w:rsidR="006908F3">
        <w:rPr>
          <w:rFonts w:ascii="Book Antiqua" w:hAnsi="Book Antiqua"/>
          <w:sz w:val="22"/>
          <w:szCs w:val="22"/>
        </w:rPr>
        <w:t xml:space="preserve"> skutočnosťou na získanie príspevku nebude doba väznenia, ale samotný fakt, že osoba bola v rozhodnom období pozbavená základných práv a slobôd v rozpore s demokratickými princípmi.</w:t>
      </w:r>
    </w:p>
    <w:p w:rsidR="009148B9" w:rsidRPr="00126891" w:rsidP="00126891">
      <w:pPr>
        <w:bidi w:val="0"/>
        <w:spacing w:before="120" w:line="276" w:lineRule="auto"/>
        <w:jc w:val="both"/>
        <w:rPr>
          <w:rFonts w:ascii="Book Antiqua" w:hAnsi="Book Antiqua"/>
          <w:sz w:val="22"/>
          <w:szCs w:val="22"/>
        </w:rPr>
      </w:pPr>
      <w:r w:rsidRPr="0020442D">
        <w:rPr>
          <w:rFonts w:ascii="Book Antiqua" w:hAnsi="Book Antiqua"/>
          <w:sz w:val="22"/>
          <w:szCs w:val="22"/>
        </w:rPr>
        <w:tab/>
        <w:t>Návrhom zákona sa pamätá aj na špecifický okruh</w:t>
      </w:r>
      <w:r w:rsidRPr="00126891">
        <w:rPr>
          <w:rFonts w:ascii="Book Antiqua" w:hAnsi="Book Antiqua"/>
          <w:sz w:val="22"/>
          <w:szCs w:val="22"/>
        </w:rPr>
        <w:t xml:space="preserve"> subjektov</w:t>
      </w:r>
      <w:r w:rsidRPr="00126891" w:rsidR="00E06304">
        <w:rPr>
          <w:rFonts w:ascii="Book Antiqua" w:hAnsi="Book Antiqua"/>
          <w:sz w:val="22"/>
          <w:szCs w:val="22"/>
        </w:rPr>
        <w:t>,</w:t>
      </w:r>
      <w:r w:rsidRPr="00126891">
        <w:rPr>
          <w:rFonts w:ascii="Book Antiqua" w:hAnsi="Book Antiqua"/>
          <w:sz w:val="22"/>
          <w:szCs w:val="22"/>
        </w:rPr>
        <w:t xml:space="preserve"> a to manželky a manželov týchto politických väzňov, ktorí tiež budú mať nárok na jed</w:t>
      </w:r>
      <w:r w:rsidRPr="00126891" w:rsidR="00484A2A">
        <w:rPr>
          <w:rFonts w:ascii="Book Antiqua" w:hAnsi="Book Antiqua"/>
          <w:sz w:val="22"/>
          <w:szCs w:val="22"/>
        </w:rPr>
        <w:t>nora</w:t>
      </w:r>
      <w:r w:rsidRPr="00126891">
        <w:rPr>
          <w:rFonts w:ascii="Book Antiqua" w:hAnsi="Book Antiqua"/>
          <w:sz w:val="22"/>
          <w:szCs w:val="22"/>
        </w:rPr>
        <w:t>zový finančný príspevok, keďže oni rovnako trpeli v období väznenia svojich partnerov</w:t>
      </w:r>
      <w:r w:rsidRPr="00126891" w:rsidR="00B94DC4">
        <w:rPr>
          <w:rFonts w:ascii="Book Antiqua" w:hAnsi="Book Antiqua"/>
          <w:sz w:val="22"/>
          <w:szCs w:val="22"/>
        </w:rPr>
        <w:t>,</w:t>
      </w:r>
      <w:r w:rsidRPr="00126891">
        <w:rPr>
          <w:rFonts w:ascii="Book Antiqua" w:hAnsi="Book Antiqua"/>
          <w:sz w:val="22"/>
          <w:szCs w:val="22"/>
        </w:rPr>
        <w:t xml:space="preserve"> jednak stratou jedného zo živiteľov rodiny, ale aj politickým sledovaním.</w:t>
      </w:r>
    </w:p>
    <w:p w:rsidR="009148B9" w:rsidRPr="00126891" w:rsidP="00126891">
      <w:pPr>
        <w:bidi w:val="0"/>
        <w:spacing w:before="120" w:line="276" w:lineRule="auto"/>
        <w:jc w:val="both"/>
        <w:rPr>
          <w:rFonts w:ascii="Book Antiqua" w:hAnsi="Book Antiqua"/>
          <w:b/>
          <w:sz w:val="22"/>
          <w:szCs w:val="22"/>
        </w:rPr>
      </w:pPr>
      <w:r w:rsidRPr="00126891">
        <w:rPr>
          <w:rFonts w:ascii="Book Antiqua" w:hAnsi="Book Antiqua"/>
          <w:sz w:val="22"/>
          <w:szCs w:val="22"/>
        </w:rPr>
        <w:tab/>
      </w:r>
      <w:r w:rsidRPr="00126891" w:rsidR="00484A2A">
        <w:rPr>
          <w:rFonts w:ascii="Book Antiqua" w:hAnsi="Book Antiqua"/>
          <w:sz w:val="22"/>
          <w:szCs w:val="22"/>
        </w:rPr>
        <w:t>Oprávnenou osobou na účely uplatnenia príspevku bude teda ten politický väzeň, ktorému Ústav pamäti národa udelil status veterán protikomunistického odboja, jeho manžel a</w:t>
      </w:r>
      <w:r w:rsidRPr="00126891" w:rsidR="00B94DC4">
        <w:rPr>
          <w:rFonts w:ascii="Book Antiqua" w:hAnsi="Book Antiqua"/>
          <w:sz w:val="22"/>
          <w:szCs w:val="22"/>
        </w:rPr>
        <w:t> </w:t>
      </w:r>
      <w:r w:rsidRPr="00126891" w:rsidR="00484A2A">
        <w:rPr>
          <w:rFonts w:ascii="Book Antiqua" w:hAnsi="Book Antiqua"/>
          <w:sz w:val="22"/>
          <w:szCs w:val="22"/>
        </w:rPr>
        <w:t>manželka</w:t>
      </w:r>
      <w:r w:rsidRPr="00126891" w:rsidR="00B94DC4">
        <w:rPr>
          <w:rFonts w:ascii="Book Antiqua" w:hAnsi="Book Antiqua"/>
          <w:sz w:val="22"/>
          <w:szCs w:val="22"/>
        </w:rPr>
        <w:t>,</w:t>
      </w:r>
      <w:r w:rsidRPr="00126891" w:rsidR="00484A2A">
        <w:rPr>
          <w:rFonts w:ascii="Book Antiqua" w:hAnsi="Book Antiqua"/>
          <w:sz w:val="22"/>
          <w:szCs w:val="22"/>
        </w:rPr>
        <w:t xml:space="preserve"> a v prípadne zomrelých politických väzňov, ktorí získali po smrti status veterána protikomunistického odboja in memoriam, tak ich vdovy alebo vdovci.</w:t>
      </w:r>
    </w:p>
    <w:p w:rsidR="007A7F39" w:rsidRPr="00126891" w:rsidP="00126891">
      <w:pPr>
        <w:bidi w:val="0"/>
        <w:spacing w:before="120" w:line="276" w:lineRule="auto"/>
        <w:jc w:val="both"/>
        <w:rPr>
          <w:rFonts w:ascii="Book Antiqua" w:hAnsi="Book Antiqua"/>
          <w:sz w:val="22"/>
          <w:szCs w:val="22"/>
        </w:rPr>
      </w:pPr>
      <w:r w:rsidRPr="00126891" w:rsidR="00484A2A">
        <w:rPr>
          <w:rFonts w:ascii="Book Antiqua" w:hAnsi="Book Antiqua"/>
          <w:b/>
          <w:sz w:val="22"/>
          <w:szCs w:val="22"/>
        </w:rPr>
        <w:tab/>
      </w:r>
      <w:r w:rsidRPr="0020442D" w:rsidR="00E06304">
        <w:rPr>
          <w:rFonts w:ascii="Book Antiqua" w:hAnsi="Book Antiqua"/>
          <w:sz w:val="22"/>
          <w:szCs w:val="22"/>
        </w:rPr>
        <w:t>Nárok</w:t>
      </w:r>
      <w:r w:rsidRPr="0020442D" w:rsidR="00484A2A">
        <w:rPr>
          <w:rFonts w:ascii="Book Antiqua" w:hAnsi="Book Antiqua"/>
          <w:sz w:val="22"/>
          <w:szCs w:val="22"/>
        </w:rPr>
        <w:t xml:space="preserve"> na príspevok</w:t>
      </w:r>
      <w:r w:rsidRPr="0020442D" w:rsidR="00B94DC4">
        <w:rPr>
          <w:rFonts w:ascii="Book Antiqua" w:hAnsi="Book Antiqua"/>
          <w:sz w:val="22"/>
          <w:szCs w:val="22"/>
        </w:rPr>
        <w:t xml:space="preserve"> si</w:t>
      </w:r>
      <w:r w:rsidRPr="0020442D" w:rsidR="00484A2A">
        <w:rPr>
          <w:rFonts w:ascii="Book Antiqua" w:hAnsi="Book Antiqua"/>
          <w:sz w:val="22"/>
          <w:szCs w:val="22"/>
        </w:rPr>
        <w:t xml:space="preserve"> budú všetky osoby oprávnené na získanie príspevku </w:t>
      </w:r>
      <w:r w:rsidRPr="0020442D" w:rsidR="00B94DC4">
        <w:rPr>
          <w:rFonts w:ascii="Book Antiqua" w:hAnsi="Book Antiqua"/>
          <w:sz w:val="22"/>
          <w:szCs w:val="22"/>
        </w:rPr>
        <w:t xml:space="preserve">uplatňovať </w:t>
      </w:r>
      <w:r w:rsidRPr="0020442D" w:rsidR="00484A2A">
        <w:rPr>
          <w:rFonts w:ascii="Book Antiqua" w:hAnsi="Book Antiqua"/>
          <w:sz w:val="22"/>
          <w:szCs w:val="22"/>
        </w:rPr>
        <w:t xml:space="preserve">prostredníctvom písomnej žiadosti do 31. decembra </w:t>
      </w:r>
      <w:r w:rsidRPr="0020442D" w:rsidR="00126891">
        <w:rPr>
          <w:rFonts w:ascii="Book Antiqua" w:hAnsi="Book Antiqua"/>
          <w:sz w:val="22"/>
          <w:szCs w:val="22"/>
        </w:rPr>
        <w:t>2017</w:t>
      </w:r>
      <w:r w:rsidRPr="0020442D" w:rsidR="00484A2A">
        <w:rPr>
          <w:rFonts w:ascii="Book Antiqua" w:hAnsi="Book Antiqua"/>
          <w:sz w:val="22"/>
          <w:szCs w:val="22"/>
        </w:rPr>
        <w:t xml:space="preserve"> na Ministerstve spravodlivosti Slovenskej republiky (ďalej len „ministerstvo“). Návrh zákona určuje povinné doklady na priznanie príspevku, pričom v prípade, ak nebudú ministerstvu dodatočne doručené, toto rozhodne aj bez nich.</w:t>
      </w:r>
    </w:p>
    <w:p w:rsidR="00484A2A" w:rsidRPr="00126891"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t>Výška príspevku pre všetky oprávnené osoby je určen</w:t>
      </w:r>
      <w:r w:rsidRPr="00126891" w:rsidR="00B94DC4">
        <w:rPr>
          <w:rFonts w:ascii="Book Antiqua" w:hAnsi="Book Antiqua"/>
          <w:sz w:val="22"/>
          <w:szCs w:val="22"/>
        </w:rPr>
        <w:t>á</w:t>
      </w:r>
      <w:r w:rsidRPr="00126891" w:rsidR="00E06304">
        <w:rPr>
          <w:rFonts w:ascii="Book Antiqua" w:hAnsi="Book Antiqua"/>
          <w:sz w:val="22"/>
          <w:szCs w:val="22"/>
        </w:rPr>
        <w:t xml:space="preserve"> ako jednorazový príspevok </w:t>
      </w:r>
      <w:r w:rsidRPr="00126891">
        <w:rPr>
          <w:rFonts w:ascii="Book Antiqua" w:hAnsi="Book Antiqua"/>
          <w:sz w:val="22"/>
          <w:szCs w:val="22"/>
        </w:rPr>
        <w:t>v sume 1</w:t>
      </w:r>
      <w:r w:rsidRPr="00126891" w:rsidR="00E06304">
        <w:rPr>
          <w:rFonts w:ascii="Book Antiqua" w:hAnsi="Book Antiqua"/>
          <w:sz w:val="22"/>
          <w:szCs w:val="22"/>
        </w:rPr>
        <w:t xml:space="preserve"> </w:t>
      </w:r>
      <w:r w:rsidRPr="00126891">
        <w:rPr>
          <w:rFonts w:ascii="Book Antiqua" w:hAnsi="Book Antiqua"/>
          <w:sz w:val="22"/>
          <w:szCs w:val="22"/>
        </w:rPr>
        <w:t>000 eur.</w:t>
      </w:r>
    </w:p>
    <w:p w:rsidR="007A7F39" w:rsidRPr="00126891" w:rsidP="00126891">
      <w:pPr>
        <w:bidi w:val="0"/>
        <w:spacing w:before="120" w:line="276" w:lineRule="auto"/>
        <w:jc w:val="both"/>
        <w:rPr>
          <w:rFonts w:ascii="Book Antiqua" w:hAnsi="Book Antiqua"/>
          <w:sz w:val="22"/>
          <w:szCs w:val="22"/>
        </w:rPr>
      </w:pPr>
      <w:r w:rsidRPr="00126891" w:rsidR="00484A2A">
        <w:rPr>
          <w:rFonts w:ascii="Book Antiqua" w:hAnsi="Book Antiqua"/>
          <w:sz w:val="22"/>
          <w:szCs w:val="22"/>
        </w:rPr>
        <w:tab/>
        <w:t xml:space="preserve">Vzhľadom na to, že je potrebné presne určiť procesné pravidlá na prideľovanie príspevku, v novovytvorenom § 11bc sa </w:t>
      </w:r>
      <w:r w:rsidRPr="00126891" w:rsidR="00E06304">
        <w:rPr>
          <w:rFonts w:ascii="Book Antiqua" w:hAnsi="Book Antiqua"/>
          <w:sz w:val="22"/>
          <w:szCs w:val="22"/>
        </w:rPr>
        <w:t>u</w:t>
      </w:r>
      <w:r w:rsidRPr="00126891" w:rsidR="00484A2A">
        <w:rPr>
          <w:rFonts w:ascii="Book Antiqua" w:hAnsi="Book Antiqua"/>
          <w:sz w:val="22"/>
          <w:szCs w:val="22"/>
        </w:rPr>
        <w:t>stanovujú pravidlá konania o priznaní príspevku, kde o príspevku rozhoduje a následne vypláca ministerstvo na podklade písomnej žiadosti.</w:t>
      </w:r>
      <w:r w:rsidRPr="00126891" w:rsidR="00484A2A">
        <w:rPr>
          <w:rFonts w:ascii="Book Antiqua" w:hAnsi="Book Antiqua"/>
          <w:b/>
          <w:sz w:val="22"/>
          <w:szCs w:val="22"/>
        </w:rPr>
        <w:t xml:space="preserve"> </w:t>
      </w:r>
      <w:r w:rsidRPr="00126891" w:rsidR="00484A2A">
        <w:rPr>
          <w:rFonts w:ascii="Book Antiqua" w:hAnsi="Book Antiqua"/>
          <w:sz w:val="22"/>
          <w:szCs w:val="22"/>
        </w:rPr>
        <w:t>Z dôvodu zachovania právnej istoty a nárokov dedičov sa navrhuje</w:t>
      </w:r>
      <w:r w:rsidRPr="00126891" w:rsidR="00B94DC4">
        <w:rPr>
          <w:rFonts w:ascii="Book Antiqua" w:hAnsi="Book Antiqua"/>
          <w:sz w:val="22"/>
          <w:szCs w:val="22"/>
        </w:rPr>
        <w:t>, že</w:t>
      </w:r>
      <w:r w:rsidRPr="00126891" w:rsidR="00484A2A">
        <w:rPr>
          <w:rFonts w:ascii="Book Antiqua" w:hAnsi="Book Antiqua"/>
          <w:sz w:val="22"/>
          <w:szCs w:val="22"/>
        </w:rPr>
        <w:t xml:space="preserve"> na v</w:t>
      </w:r>
      <w:r w:rsidRPr="00126891">
        <w:rPr>
          <w:rFonts w:ascii="Book Antiqua" w:hAnsi="Book Antiqua"/>
          <w:sz w:val="22"/>
          <w:szCs w:val="22"/>
        </w:rPr>
        <w:t>čas uplatnený nárok</w:t>
      </w:r>
      <w:r w:rsidRPr="00126891" w:rsidR="00484A2A">
        <w:rPr>
          <w:rFonts w:ascii="Book Antiqua" w:hAnsi="Book Antiqua"/>
          <w:sz w:val="22"/>
          <w:szCs w:val="22"/>
        </w:rPr>
        <w:t xml:space="preserve"> na príspevok</w:t>
      </w:r>
      <w:r w:rsidRPr="00126891">
        <w:rPr>
          <w:rFonts w:ascii="Book Antiqua" w:hAnsi="Book Antiqua"/>
          <w:sz w:val="22"/>
          <w:szCs w:val="22"/>
        </w:rPr>
        <w:t>, ak o ňom nebolo rozhodnuté alebo ak príspevok nebol vyplatený,</w:t>
      </w:r>
      <w:r w:rsidRPr="00126891" w:rsidR="00C918FF">
        <w:rPr>
          <w:rFonts w:ascii="Book Antiqua" w:hAnsi="Book Antiqua"/>
          <w:sz w:val="22"/>
          <w:szCs w:val="22"/>
        </w:rPr>
        <w:t xml:space="preserve"> aby</w:t>
      </w:r>
      <w:r w:rsidRPr="00126891">
        <w:rPr>
          <w:rFonts w:ascii="Book Antiqua" w:hAnsi="Book Antiqua"/>
          <w:sz w:val="22"/>
          <w:szCs w:val="22"/>
        </w:rPr>
        <w:t xml:space="preserve"> </w:t>
      </w:r>
      <w:r w:rsidRPr="00126891" w:rsidR="00B94DC4">
        <w:rPr>
          <w:rFonts w:ascii="Book Antiqua" w:hAnsi="Book Antiqua"/>
          <w:sz w:val="22"/>
          <w:szCs w:val="22"/>
        </w:rPr>
        <w:t>prechádzal</w:t>
      </w:r>
      <w:r w:rsidRPr="00126891">
        <w:rPr>
          <w:rFonts w:ascii="Book Antiqua" w:hAnsi="Book Antiqua"/>
          <w:sz w:val="22"/>
          <w:szCs w:val="22"/>
        </w:rPr>
        <w:t xml:space="preserve"> v prípade úmrtia oprávnenej osoby na jej dedičov v priamom rade.</w:t>
      </w:r>
    </w:p>
    <w:p w:rsidR="007A7F39" w:rsidRPr="00126891" w:rsidP="00126891">
      <w:pPr>
        <w:bidi w:val="0"/>
        <w:spacing w:before="120" w:line="276" w:lineRule="auto"/>
        <w:ind w:firstLine="708"/>
        <w:jc w:val="both"/>
        <w:rPr>
          <w:rFonts w:ascii="Book Antiqua" w:hAnsi="Book Antiqua"/>
          <w:sz w:val="22"/>
          <w:szCs w:val="22"/>
        </w:rPr>
      </w:pPr>
      <w:r w:rsidRPr="00126891" w:rsidR="00484A2A">
        <w:rPr>
          <w:rFonts w:ascii="Book Antiqua" w:hAnsi="Book Antiqua"/>
          <w:sz w:val="22"/>
          <w:szCs w:val="22"/>
        </w:rPr>
        <w:t>Keďže</w:t>
      </w:r>
      <w:r w:rsidRPr="00126891" w:rsidR="00C918FF">
        <w:rPr>
          <w:rFonts w:ascii="Book Antiqua" w:hAnsi="Book Antiqua"/>
          <w:sz w:val="22"/>
          <w:szCs w:val="22"/>
        </w:rPr>
        <w:t xml:space="preserve"> na konanie o tomto príspevku sa bude vzťahovať Správny poriadok len subsidiárne, stanovujú sa samostatné lehoty, podľa ktorých bude ministerstvo rozhodovať. Opravným prostriedkom proti odmietnutiu priznania príspevku bude </w:t>
      </w:r>
      <w:r w:rsidRPr="00126891">
        <w:rPr>
          <w:rFonts w:ascii="Book Antiqua" w:hAnsi="Book Antiqua"/>
          <w:sz w:val="22"/>
          <w:szCs w:val="22"/>
        </w:rPr>
        <w:t xml:space="preserve">rozklad, o ktorom rozhodne minister. Tým </w:t>
      </w:r>
      <w:r w:rsidRPr="00126891" w:rsidR="00C918FF">
        <w:rPr>
          <w:rFonts w:ascii="Book Antiqua" w:hAnsi="Book Antiqua"/>
          <w:sz w:val="22"/>
          <w:szCs w:val="22"/>
        </w:rPr>
        <w:t>nebude</w:t>
      </w:r>
      <w:r w:rsidRPr="00126891">
        <w:rPr>
          <w:rFonts w:ascii="Book Antiqua" w:hAnsi="Book Antiqua"/>
          <w:sz w:val="22"/>
          <w:szCs w:val="22"/>
        </w:rPr>
        <w:t xml:space="preserve"> dotknuté právo oprávnenej osoby </w:t>
      </w:r>
      <w:r w:rsidRPr="00126891" w:rsidR="00E06304">
        <w:rPr>
          <w:rFonts w:ascii="Book Antiqua" w:hAnsi="Book Antiqua"/>
          <w:sz w:val="22"/>
          <w:szCs w:val="22"/>
        </w:rPr>
        <w:t>obrátiť sa na súd so svojím neuspokojeným nárokom</w:t>
      </w:r>
      <w:r w:rsidRPr="00126891" w:rsidR="00C918FF">
        <w:rPr>
          <w:rFonts w:ascii="Book Antiqua" w:hAnsi="Book Antiqua"/>
          <w:sz w:val="22"/>
          <w:szCs w:val="22"/>
        </w:rPr>
        <w:t>.</w:t>
      </w:r>
    </w:p>
    <w:p w:rsidR="007A7F39" w:rsidRPr="00126891" w:rsidP="00126891">
      <w:pPr>
        <w:bidi w:val="0"/>
        <w:spacing w:before="120" w:line="276" w:lineRule="auto"/>
        <w:jc w:val="both"/>
        <w:rPr>
          <w:rFonts w:ascii="Book Antiqua" w:hAnsi="Book Antiqua"/>
          <w:bCs/>
          <w:sz w:val="22"/>
          <w:szCs w:val="22"/>
        </w:rPr>
      </w:pPr>
      <w:r w:rsidRPr="00126891" w:rsidR="00C918FF">
        <w:rPr>
          <w:rFonts w:ascii="Book Antiqua" w:hAnsi="Book Antiqua"/>
          <w:b/>
          <w:sz w:val="22"/>
          <w:szCs w:val="22"/>
        </w:rPr>
        <w:tab/>
      </w:r>
      <w:r w:rsidRPr="00126891" w:rsidR="00C918FF">
        <w:rPr>
          <w:rFonts w:ascii="Book Antiqua" w:hAnsi="Book Antiqua"/>
          <w:sz w:val="22"/>
          <w:szCs w:val="22"/>
        </w:rPr>
        <w:t xml:space="preserve">Keďže ide o veľmi špecifickú skupinu osôb, ktoré trpeli politickým režimom až do </w:t>
      </w:r>
      <w:r w:rsidRPr="00126891" w:rsidR="008D1DE3">
        <w:rPr>
          <w:rFonts w:ascii="Book Antiqua" w:hAnsi="Book Antiqua"/>
          <w:sz w:val="22"/>
          <w:szCs w:val="22"/>
        </w:rPr>
        <w:t xml:space="preserve">17. </w:t>
      </w:r>
      <w:r w:rsidRPr="00126891" w:rsidR="00C918FF">
        <w:rPr>
          <w:rFonts w:ascii="Book Antiqua" w:hAnsi="Book Antiqua"/>
          <w:sz w:val="22"/>
          <w:szCs w:val="22"/>
        </w:rPr>
        <w:t>novembra 1989, navrhuje sa toto konanie oslobodiť aj od akýchkoľvek poplatkov.</w:t>
      </w:r>
    </w:p>
    <w:p w:rsidR="00C918FF" w:rsidRPr="00126891" w:rsidP="00126891">
      <w:pPr>
        <w:bidi w:val="0"/>
        <w:spacing w:before="120" w:line="276" w:lineRule="auto"/>
        <w:jc w:val="both"/>
        <w:rPr>
          <w:rFonts w:ascii="Book Antiqua" w:hAnsi="Book Antiqua"/>
          <w:bCs/>
          <w:sz w:val="22"/>
          <w:szCs w:val="22"/>
        </w:rPr>
      </w:pPr>
    </w:p>
    <w:p w:rsidR="000C14E7" w:rsidRPr="00126891" w:rsidP="00126891">
      <w:pPr>
        <w:pStyle w:val="List"/>
        <w:bidi w:val="0"/>
        <w:spacing w:before="120" w:line="276" w:lineRule="auto"/>
        <w:ind w:left="0" w:firstLine="0"/>
        <w:jc w:val="both"/>
        <w:rPr>
          <w:rFonts w:ascii="Book Antiqua" w:hAnsi="Book Antiqua"/>
          <w:b/>
          <w:bCs/>
          <w:sz w:val="22"/>
          <w:szCs w:val="22"/>
        </w:rPr>
      </w:pPr>
      <w:r w:rsidRPr="00126891" w:rsidR="002A58EF">
        <w:rPr>
          <w:rFonts w:ascii="Book Antiqua" w:hAnsi="Book Antiqua"/>
          <w:b/>
          <w:bCs/>
          <w:sz w:val="22"/>
          <w:szCs w:val="22"/>
        </w:rPr>
        <w:t>K Čl. II</w:t>
      </w:r>
    </w:p>
    <w:p w:rsidR="00485D2D" w:rsidRPr="00126891" w:rsidP="00126891">
      <w:pPr>
        <w:pStyle w:val="l4"/>
        <w:shd w:val="clear" w:color="auto" w:fill="FFFFFF"/>
        <w:bidi w:val="0"/>
        <w:spacing w:before="120" w:beforeAutospacing="0" w:after="0" w:afterAutospacing="0" w:line="276" w:lineRule="auto"/>
        <w:jc w:val="both"/>
        <w:rPr>
          <w:rFonts w:ascii="Book Antiqua" w:hAnsi="Book Antiqua"/>
          <w:sz w:val="22"/>
          <w:szCs w:val="22"/>
          <w:u w:val="single"/>
        </w:rPr>
      </w:pPr>
      <w:r w:rsidRPr="00126891">
        <w:rPr>
          <w:rFonts w:ascii="Book Antiqua" w:hAnsi="Book Antiqua"/>
          <w:sz w:val="22"/>
          <w:szCs w:val="22"/>
          <w:u w:val="single"/>
        </w:rPr>
        <w:t>K bodu 1</w:t>
      </w:r>
    </w:p>
    <w:p w:rsidR="00C918FF" w:rsidRPr="00126891" w:rsidP="00126891">
      <w:pPr>
        <w:pStyle w:val="l4"/>
        <w:shd w:val="clear" w:color="auto" w:fill="FFFFFF"/>
        <w:bidi w:val="0"/>
        <w:spacing w:before="120" w:beforeAutospacing="0" w:after="0" w:afterAutospacing="0" w:line="276" w:lineRule="auto"/>
        <w:ind w:firstLine="708"/>
        <w:jc w:val="both"/>
        <w:rPr>
          <w:rFonts w:ascii="Book Antiqua" w:hAnsi="Book Antiqua"/>
          <w:sz w:val="22"/>
          <w:szCs w:val="22"/>
        </w:rPr>
      </w:pPr>
      <w:r w:rsidRPr="00126891">
        <w:rPr>
          <w:rFonts w:ascii="Book Antiqua" w:hAnsi="Book Antiqua"/>
          <w:sz w:val="22"/>
          <w:szCs w:val="22"/>
        </w:rPr>
        <w:t>V zákone č. 595/2003 Z. z. o dani z príjmov v znení neskorších predpisov sa navrhuje definovať nový druh daňovníka, ktorý sa podieľa</w:t>
      </w:r>
      <w:r w:rsidRPr="00126891" w:rsidR="00263A92">
        <w:rPr>
          <w:rFonts w:ascii="Book Antiqua" w:hAnsi="Book Antiqua"/>
          <w:sz w:val="22"/>
          <w:szCs w:val="22"/>
        </w:rPr>
        <w:t>l</w:t>
      </w:r>
      <w:r w:rsidRPr="00126891">
        <w:rPr>
          <w:rFonts w:ascii="Book Antiqua" w:hAnsi="Book Antiqua"/>
          <w:sz w:val="22"/>
          <w:szCs w:val="22"/>
        </w:rPr>
        <w:t xml:space="preserve"> na sledovaní a týraní osôb</w:t>
      </w:r>
      <w:r w:rsidRPr="00126891" w:rsidR="00263A92">
        <w:rPr>
          <w:rFonts w:ascii="Book Antiqua" w:hAnsi="Book Antiqua"/>
          <w:sz w:val="22"/>
          <w:szCs w:val="22"/>
        </w:rPr>
        <w:t>,</w:t>
      </w:r>
      <w:r w:rsidRPr="00126891">
        <w:rPr>
          <w:rFonts w:ascii="Book Antiqua" w:hAnsi="Book Antiqua"/>
          <w:sz w:val="22"/>
          <w:szCs w:val="22"/>
        </w:rPr>
        <w:t xml:space="preserve"> </w:t>
      </w:r>
      <w:r w:rsidRPr="00126891" w:rsidR="00485D2D">
        <w:rPr>
          <w:rFonts w:ascii="Book Antiqua" w:hAnsi="Book Antiqua"/>
          <w:sz w:val="22"/>
          <w:szCs w:val="22"/>
        </w:rPr>
        <w:t xml:space="preserve">a to </w:t>
      </w:r>
      <w:r w:rsidRPr="00126891">
        <w:rPr>
          <w:rFonts w:ascii="Book Antiqua" w:hAnsi="Book Antiqua"/>
          <w:sz w:val="22"/>
          <w:szCs w:val="22"/>
        </w:rPr>
        <w:t>na účely dodatočného zdaňovania výsluhových dôchodkov, pričom za takéhoto daňovníka sa bude považovať fyzická osoba, ktorá bola príslušníkom nasledujúcich bezpečnostných zložiek:</w:t>
      </w:r>
    </w:p>
    <w:p w:rsidR="00C918FF" w:rsidRPr="00126891" w:rsidP="00126891">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r w:rsidRPr="00126891" w:rsidR="00485D2D">
        <w:rPr>
          <w:rFonts w:ascii="Book Antiqua" w:hAnsi="Book Antiqua" w:cs="Arial"/>
          <w:color w:val="000000"/>
          <w:sz w:val="22"/>
          <w:szCs w:val="22"/>
        </w:rPr>
        <w:t>bezpečnostnej zložky Štátnej bezpečnosti, Hlavnej správy</w:t>
      </w:r>
      <w:r w:rsidRPr="00126891">
        <w:rPr>
          <w:rFonts w:ascii="Book Antiqua" w:hAnsi="Book Antiqua" w:cs="Arial"/>
          <w:color w:val="000000"/>
          <w:sz w:val="22"/>
          <w:szCs w:val="22"/>
        </w:rPr>
        <w:t xml:space="preserve"> vojenskej kontrarozviedky Zboru národnej bezpečn</w:t>
      </w:r>
      <w:r w:rsidRPr="00126891" w:rsidR="00485D2D">
        <w:rPr>
          <w:rFonts w:ascii="Book Antiqua" w:hAnsi="Book Antiqua" w:cs="Arial"/>
          <w:color w:val="000000"/>
          <w:sz w:val="22"/>
          <w:szCs w:val="22"/>
        </w:rPr>
        <w:t>osti (III. správa), spravodajskej správy</w:t>
      </w:r>
      <w:r w:rsidRPr="00126891">
        <w:rPr>
          <w:rFonts w:ascii="Book Antiqua" w:hAnsi="Book Antiqua" w:cs="Arial"/>
          <w:color w:val="000000"/>
          <w:sz w:val="22"/>
          <w:szCs w:val="22"/>
        </w:rPr>
        <w:t xml:space="preserve"> Hlavnej správy Pohraničnej stráže a ochrany štátnych hraníc, odbor</w:t>
      </w:r>
      <w:r w:rsidRPr="00126891" w:rsidR="00485D2D">
        <w:rPr>
          <w:rFonts w:ascii="Book Antiqua" w:hAnsi="Book Antiqua" w:cs="Arial"/>
          <w:color w:val="000000"/>
          <w:sz w:val="22"/>
          <w:szCs w:val="22"/>
        </w:rPr>
        <w:t>u</w:t>
      </w:r>
      <w:r w:rsidRPr="00126891">
        <w:rPr>
          <w:rFonts w:ascii="Book Antiqua" w:hAnsi="Book Antiqua" w:cs="Arial"/>
          <w:color w:val="000000"/>
          <w:sz w:val="22"/>
          <w:szCs w:val="22"/>
        </w:rPr>
        <w:t xml:space="preserve"> vnútornej ochrany Zboru nápravnej výchovy, Spr</w:t>
      </w:r>
      <w:r w:rsidRPr="00126891" w:rsidR="00485D2D">
        <w:rPr>
          <w:rFonts w:ascii="Book Antiqua" w:hAnsi="Book Antiqua" w:cs="Arial"/>
          <w:color w:val="000000"/>
          <w:sz w:val="22"/>
          <w:szCs w:val="22"/>
        </w:rPr>
        <w:t>avodajskej služby</w:t>
      </w:r>
      <w:r w:rsidRPr="00126891">
        <w:rPr>
          <w:rFonts w:ascii="Book Antiqua" w:hAnsi="Book Antiqua" w:cs="Arial"/>
          <w:color w:val="000000"/>
          <w:sz w:val="22"/>
          <w:szCs w:val="22"/>
        </w:rPr>
        <w:t xml:space="preserve"> Generálneho štábu Českoslove</w:t>
      </w:r>
      <w:r w:rsidRPr="00126891" w:rsidR="00485D2D">
        <w:rPr>
          <w:rFonts w:ascii="Book Antiqua" w:hAnsi="Book Antiqua" w:cs="Arial"/>
          <w:color w:val="000000"/>
          <w:sz w:val="22"/>
          <w:szCs w:val="22"/>
        </w:rPr>
        <w:t>nskej armády alebo predchodcov</w:t>
      </w:r>
      <w:r w:rsidRPr="00126891">
        <w:rPr>
          <w:rFonts w:ascii="Book Antiqua" w:hAnsi="Book Antiqua" w:cs="Arial"/>
          <w:color w:val="000000"/>
          <w:sz w:val="22"/>
          <w:szCs w:val="22"/>
        </w:rPr>
        <w:t xml:space="preserve"> týchto zložiek v období od 18. apríla 1939 do 31. decembra 1989,</w:t>
      </w:r>
    </w:p>
    <w:p w:rsidR="00C918FF" w:rsidRPr="00126891" w:rsidP="00126891">
      <w:pPr>
        <w:pStyle w:val="l4"/>
        <w:numPr>
          <w:numId w:val="3"/>
        </w:numPr>
        <w:shd w:val="clear" w:color="auto" w:fill="FFFFFF"/>
        <w:bidi w:val="0"/>
        <w:spacing w:before="120" w:beforeAutospacing="0" w:after="0" w:afterAutospacing="0" w:line="276" w:lineRule="auto"/>
        <w:jc w:val="both"/>
        <w:rPr>
          <w:rFonts w:ascii="Book Antiqua" w:hAnsi="Book Antiqua" w:cs="Arial"/>
          <w:color w:val="000000"/>
          <w:sz w:val="22"/>
          <w:szCs w:val="22"/>
        </w:rPr>
      </w:pPr>
      <w:bookmarkStart w:id="0" w:name="p2-h"/>
      <w:bookmarkEnd w:id="0"/>
      <w:r w:rsidRPr="00126891" w:rsidR="00485D2D">
        <w:rPr>
          <w:rFonts w:ascii="Book Antiqua" w:hAnsi="Book Antiqua" w:cs="Arial"/>
          <w:color w:val="000000"/>
          <w:sz w:val="22"/>
          <w:szCs w:val="22"/>
        </w:rPr>
        <w:t>Štátnej bezpečnosti</w:t>
      </w:r>
      <w:r w:rsidRPr="00126891">
        <w:rPr>
          <w:rFonts w:ascii="Book Antiqua" w:hAnsi="Book Antiqua" w:cs="Arial"/>
          <w:color w:val="000000"/>
          <w:sz w:val="22"/>
          <w:szCs w:val="22"/>
        </w:rPr>
        <w:t xml:space="preserve"> súčasti bývalej Štátnej bezpečnosti, ako zložky Zboru národnej bezpečnosti,</w:t>
      </w:r>
      <w:r w:rsidRPr="00126891">
        <w:rPr>
          <w:rStyle w:val="apple-converted-space"/>
          <w:rFonts w:ascii="Book Antiqua" w:hAnsi="Book Antiqua" w:cs="Arial"/>
          <w:color w:val="000000"/>
          <w:sz w:val="22"/>
          <w:szCs w:val="22"/>
        </w:rPr>
        <w:t> </w:t>
      </w:r>
      <w:r w:rsidRPr="00126891" w:rsidR="00485D2D">
        <w:rPr>
          <w:rFonts w:ascii="Book Antiqua" w:hAnsi="Book Antiqua" w:cs="Arial"/>
          <w:color w:val="000000"/>
          <w:sz w:val="22"/>
          <w:szCs w:val="22"/>
        </w:rPr>
        <w:t>Hlavnej správy</w:t>
      </w:r>
      <w:r w:rsidRPr="00126891">
        <w:rPr>
          <w:rFonts w:ascii="Book Antiqua" w:hAnsi="Book Antiqua" w:cs="Arial"/>
          <w:color w:val="000000"/>
          <w:sz w:val="22"/>
          <w:szCs w:val="22"/>
        </w:rPr>
        <w:t xml:space="preserve"> rozviedky Zboru národnej</w:t>
      </w:r>
      <w:r w:rsidRPr="00126891" w:rsidR="00485D2D">
        <w:rPr>
          <w:rFonts w:ascii="Book Antiqua" w:hAnsi="Book Antiqua" w:cs="Arial"/>
          <w:color w:val="000000"/>
          <w:sz w:val="22"/>
          <w:szCs w:val="22"/>
        </w:rPr>
        <w:t xml:space="preserve"> bezpečnosti (I. správa), Hlavnej správy</w:t>
      </w:r>
      <w:r w:rsidRPr="00126891">
        <w:rPr>
          <w:rFonts w:ascii="Book Antiqua" w:hAnsi="Book Antiqua" w:cs="Arial"/>
          <w:color w:val="000000"/>
          <w:sz w:val="22"/>
          <w:szCs w:val="22"/>
        </w:rPr>
        <w:t xml:space="preserve"> kontrarozviedky Zboru národnej </w:t>
      </w:r>
      <w:r w:rsidRPr="00126891" w:rsidR="00485D2D">
        <w:rPr>
          <w:rFonts w:ascii="Book Antiqua" w:hAnsi="Book Antiqua" w:cs="Arial"/>
          <w:color w:val="000000"/>
          <w:sz w:val="22"/>
          <w:szCs w:val="22"/>
        </w:rPr>
        <w:t>bezpečnosti (II. správa), Správy</w:t>
      </w:r>
      <w:r w:rsidRPr="00126891">
        <w:rPr>
          <w:rFonts w:ascii="Book Antiqua" w:hAnsi="Book Antiqua" w:cs="Arial"/>
          <w:color w:val="000000"/>
          <w:sz w:val="22"/>
          <w:szCs w:val="22"/>
        </w:rPr>
        <w:t xml:space="preserve"> sledovania Zboru národnej bezpečnosti (IV. správa), Spr</w:t>
      </w:r>
      <w:r w:rsidRPr="00126891" w:rsidR="00485D2D">
        <w:rPr>
          <w:rFonts w:ascii="Book Antiqua" w:hAnsi="Book Antiqua" w:cs="Arial"/>
          <w:color w:val="000000"/>
          <w:sz w:val="22"/>
          <w:szCs w:val="22"/>
        </w:rPr>
        <w:t>ávy</w:t>
      </w:r>
      <w:r w:rsidRPr="00126891">
        <w:rPr>
          <w:rFonts w:ascii="Book Antiqua" w:hAnsi="Book Antiqua" w:cs="Arial"/>
          <w:color w:val="000000"/>
          <w:sz w:val="22"/>
          <w:szCs w:val="22"/>
        </w:rPr>
        <w:t xml:space="preserve"> spravodajskej techniky Zboru národnej </w:t>
      </w:r>
      <w:r w:rsidRPr="00126891" w:rsidR="00485D2D">
        <w:rPr>
          <w:rFonts w:ascii="Book Antiqua" w:hAnsi="Book Antiqua" w:cs="Arial"/>
          <w:color w:val="000000"/>
          <w:sz w:val="22"/>
          <w:szCs w:val="22"/>
        </w:rPr>
        <w:t>bezpečnosti (VI. správa), Správy</w:t>
      </w:r>
      <w:r w:rsidRPr="00126891">
        <w:rPr>
          <w:rFonts w:ascii="Book Antiqua" w:hAnsi="Book Antiqua" w:cs="Arial"/>
          <w:color w:val="000000"/>
          <w:sz w:val="22"/>
          <w:szCs w:val="22"/>
        </w:rPr>
        <w:t xml:space="preserve"> pasov a víz Zb</w:t>
      </w:r>
      <w:r w:rsidRPr="00126891" w:rsidR="00485D2D">
        <w:rPr>
          <w:rFonts w:ascii="Book Antiqua" w:hAnsi="Book Antiqua" w:cs="Arial"/>
          <w:color w:val="000000"/>
          <w:sz w:val="22"/>
          <w:szCs w:val="22"/>
        </w:rPr>
        <w:t>oru národnej bezpečnosti, územných útvarov vykonávajúcich</w:t>
      </w:r>
      <w:r w:rsidRPr="00126891">
        <w:rPr>
          <w:rFonts w:ascii="Book Antiqua" w:hAnsi="Book Antiqua" w:cs="Arial"/>
          <w:color w:val="000000"/>
          <w:sz w:val="22"/>
          <w:szCs w:val="22"/>
        </w:rPr>
        <w:t xml:space="preserve"> činnosti tý</w:t>
      </w:r>
      <w:r w:rsidRPr="00126891" w:rsidR="00485D2D">
        <w:rPr>
          <w:rFonts w:ascii="Book Antiqua" w:hAnsi="Book Antiqua" w:cs="Arial"/>
          <w:color w:val="000000"/>
          <w:sz w:val="22"/>
          <w:szCs w:val="22"/>
        </w:rPr>
        <w:t>chto súčastí alebo predchodcov týchto súčastí a útvarov.</w:t>
      </w:r>
    </w:p>
    <w:p w:rsidR="0049759E" w:rsidRPr="00126891" w:rsidP="00126891">
      <w:pPr>
        <w:bidi w:val="0"/>
        <w:spacing w:before="120" w:line="276" w:lineRule="auto"/>
        <w:ind w:firstLine="708"/>
        <w:jc w:val="both"/>
        <w:rPr>
          <w:rFonts w:ascii="Book Antiqua" w:hAnsi="Book Antiqua"/>
          <w:sz w:val="22"/>
          <w:szCs w:val="22"/>
        </w:rPr>
      </w:pPr>
      <w:r w:rsidRPr="00126891">
        <w:rPr>
          <w:rFonts w:ascii="Book Antiqua" w:hAnsi="Book Antiqua" w:cs="Arial"/>
          <w:color w:val="000000"/>
          <w:sz w:val="22"/>
          <w:szCs w:val="22"/>
        </w:rPr>
        <w:t xml:space="preserve">Rovnako sa za daňovníka, ktorý sa podieľal na sledovaní a týraní osôb bude v zmysle </w:t>
      </w:r>
      <w:r w:rsidRPr="00126891">
        <w:rPr>
          <w:rFonts w:ascii="Book Antiqua" w:hAnsi="Book Antiqua"/>
          <w:sz w:val="22"/>
          <w:szCs w:val="22"/>
        </w:rPr>
        <w:t>prílohy č. 1 k zákonu č. 215/2004 Z. z. o ochrane utajovaných skutočností a o zmen</w:t>
      </w:r>
      <w:r w:rsidR="0020442D">
        <w:rPr>
          <w:rFonts w:ascii="Book Antiqua" w:hAnsi="Book Antiqua"/>
          <w:sz w:val="22"/>
          <w:szCs w:val="22"/>
        </w:rPr>
        <w:t>e a doplnení niektorých zákonov</w:t>
      </w:r>
      <w:r w:rsidRPr="00126891" w:rsidR="00071715">
        <w:rPr>
          <w:rFonts w:ascii="Book Antiqua" w:hAnsi="Book Antiqua"/>
          <w:sz w:val="22"/>
          <w:szCs w:val="22"/>
        </w:rPr>
        <w:t xml:space="preserve"> (ďalej len „zákon o ochrane utajovaných skutočností“)</w:t>
      </w:r>
      <w:r w:rsidRPr="00126891">
        <w:rPr>
          <w:rFonts w:ascii="Book Antiqua" w:hAnsi="Book Antiqua"/>
          <w:sz w:val="22"/>
          <w:szCs w:val="22"/>
        </w:rPr>
        <w:t xml:space="preserve"> považovať </w:t>
      </w:r>
      <w:r w:rsidRPr="00126891" w:rsidR="00AC72B2">
        <w:rPr>
          <w:rFonts w:ascii="Book Antiqua" w:hAnsi="Book Antiqua"/>
          <w:sz w:val="22"/>
          <w:szCs w:val="22"/>
        </w:rPr>
        <w:t xml:space="preserve">fyzická </w:t>
      </w:r>
      <w:r w:rsidRPr="00126891">
        <w:rPr>
          <w:rFonts w:ascii="Book Antiqua" w:hAnsi="Book Antiqua"/>
          <w:sz w:val="22"/>
          <w:szCs w:val="22"/>
        </w:rPr>
        <w:t>osoba, ktorá bola pracovne zaradená v štruktúrach bývalej Štátnej bezpečnosti a vykonávala svoju činnosť v útvaroch Hlavnej správy ŠtB (1966 - 1971), Federálnej správy spravodajských služieb (1969 - 1971),  Sekretariáte námestníka ministra vnútra ČSSR pre ri</w:t>
      </w:r>
      <w:r w:rsidRPr="00126891" w:rsidR="00AC72B2">
        <w:rPr>
          <w:rFonts w:ascii="Book Antiqua" w:hAnsi="Book Antiqua"/>
          <w:sz w:val="22"/>
          <w:szCs w:val="22"/>
        </w:rPr>
        <w:t xml:space="preserve">adenie federálnej spravodajskej </w:t>
      </w:r>
      <w:r w:rsidRPr="00126891">
        <w:rPr>
          <w:rFonts w:ascii="Book Antiqua" w:hAnsi="Book Antiqua"/>
          <w:sz w:val="22"/>
          <w:szCs w:val="22"/>
        </w:rPr>
        <w:t xml:space="preserve">služby (1970 - 1971), Bezpečnostnom odbore MV SSR (1969 - 1971), Organizačno-bezpečnostnom úseku MV ČSR (1969 - 1971),  Hlavnej správe ŠtB MV SSR (1969 - 1974),   Prezídiu pre bezpečnosť MV (1948 - 1950), Odbore BA Skupiny I - Bezpečnosť MV (1948 - 1950),  Veliteľstve ŠtB (1950 - 1952), Hlavnej správe vojenskej kontrarozviedky (1952 - 1953), Správe štátno-bezpečnostného vyšetrovania (1953), Krajskom veliteľstve ŠtB (1950 - 1952) a útvaroch im podriadeným, Krajských správach ŠtB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w:t>
      </w:r>
      <w:r w:rsidRPr="00126891" w:rsidR="00AC72B2">
        <w:rPr>
          <w:rFonts w:ascii="Book Antiqua" w:hAnsi="Book Antiqua"/>
          <w:sz w:val="22"/>
          <w:szCs w:val="22"/>
        </w:rPr>
        <w:t>prezidenta (1952 - 1953), Správe</w:t>
      </w:r>
      <w:r w:rsidRPr="00126891">
        <w:rPr>
          <w:rFonts w:ascii="Book Antiqua" w:hAnsi="Book Antiqua"/>
          <w:sz w:val="22"/>
          <w:szCs w:val="22"/>
        </w:rPr>
        <w:t xml:space="preserve"> ochrany ústavných činit</w:t>
      </w:r>
      <w:r w:rsidRPr="00126891" w:rsidR="00AC72B2">
        <w:rPr>
          <w:rFonts w:ascii="Book Antiqua" w:hAnsi="Book Antiqua"/>
          <w:sz w:val="22"/>
          <w:szCs w:val="22"/>
        </w:rPr>
        <w:t>eľov (1952 - 1953), VIII. správe</w:t>
      </w:r>
      <w:r w:rsidRPr="00126891">
        <w:rPr>
          <w:rFonts w:ascii="Book Antiqua" w:hAnsi="Book Antiqua"/>
          <w:sz w:val="22"/>
          <w:szCs w:val="22"/>
        </w:rPr>
        <w:t xml:space="preserve"> MV, operatívnom odbore</w:t>
      </w:r>
      <w:r w:rsidRPr="00126891" w:rsidR="00AC72B2">
        <w:rPr>
          <w:rFonts w:ascii="Book Antiqua" w:hAnsi="Book Antiqua"/>
          <w:sz w:val="22"/>
          <w:szCs w:val="22"/>
        </w:rPr>
        <w:t xml:space="preserve"> VII. správe MV (1953 - 1963), IV. správe</w:t>
      </w:r>
      <w:r w:rsidRPr="00126891">
        <w:rPr>
          <w:rFonts w:ascii="Book Antiqua" w:hAnsi="Book Antiqua"/>
          <w:sz w:val="22"/>
          <w:szCs w:val="22"/>
        </w:rPr>
        <w:t xml:space="preserve"> MV (neskôr FMV), Odbore  VII.  správy MV povereným vykonávaním zatýkania a domových prehliadok (1953 - 1956), operatívnych odboroch XI. sprá</w:t>
      </w:r>
      <w:r w:rsidRPr="00126891" w:rsidR="00AC72B2">
        <w:rPr>
          <w:rFonts w:ascii="Book Antiqua" w:hAnsi="Book Antiqua"/>
          <w:sz w:val="22"/>
          <w:szCs w:val="22"/>
        </w:rPr>
        <w:t>vy MV (1953 - 1963) a VI. správe</w:t>
      </w:r>
      <w:r w:rsidRPr="00126891">
        <w:rPr>
          <w:rFonts w:ascii="Book Antiqua" w:hAnsi="Book Antiqua"/>
          <w:sz w:val="22"/>
          <w:szCs w:val="22"/>
        </w:rPr>
        <w:t xml:space="preserve"> MV (neskôr FMV),</w:t>
      </w:r>
      <w:r w:rsidRPr="00126891" w:rsidR="00AC72B2">
        <w:rPr>
          <w:rFonts w:ascii="Book Antiqua" w:hAnsi="Book Antiqua"/>
          <w:sz w:val="22"/>
          <w:szCs w:val="22"/>
        </w:rPr>
        <w:t xml:space="preserve"> I. správe </w:t>
      </w:r>
      <w:r w:rsidRPr="00126891">
        <w:rPr>
          <w:rFonts w:ascii="Book Antiqua" w:hAnsi="Book Antiqua"/>
          <w:sz w:val="22"/>
          <w:szCs w:val="22"/>
        </w:rPr>
        <w:t xml:space="preserve">ZNB, </w:t>
      </w:r>
      <w:r w:rsidRPr="00126891" w:rsidR="00AC72B2">
        <w:rPr>
          <w:rFonts w:ascii="Book Antiqua" w:hAnsi="Book Antiqua"/>
          <w:sz w:val="22"/>
          <w:szCs w:val="22"/>
        </w:rPr>
        <w:t>II. správe</w:t>
      </w:r>
      <w:r w:rsidRPr="00126891">
        <w:rPr>
          <w:rFonts w:ascii="Book Antiqua" w:hAnsi="Book Antiqua"/>
          <w:sz w:val="22"/>
          <w:szCs w:val="22"/>
        </w:rPr>
        <w:t xml:space="preserve"> ZNB,</w:t>
      </w:r>
      <w:r w:rsidRPr="00126891" w:rsidR="00AC72B2">
        <w:rPr>
          <w:rFonts w:ascii="Book Antiqua" w:hAnsi="Book Antiqua"/>
          <w:sz w:val="22"/>
          <w:szCs w:val="22"/>
        </w:rPr>
        <w:t xml:space="preserve"> X. správe</w:t>
      </w:r>
      <w:r w:rsidRPr="00126891">
        <w:rPr>
          <w:rFonts w:ascii="Book Antiqua" w:hAnsi="Book Antiqua"/>
          <w:sz w:val="22"/>
          <w:szCs w:val="22"/>
        </w:rPr>
        <w:t xml:space="preserve"> ZNB (1974 - 1988),</w:t>
      </w:r>
      <w:r w:rsidRPr="00126891" w:rsidR="00AC72B2">
        <w:rPr>
          <w:rFonts w:ascii="Book Antiqua" w:hAnsi="Book Antiqua"/>
          <w:sz w:val="22"/>
          <w:szCs w:val="22"/>
        </w:rPr>
        <w:t xml:space="preserve"> XI. správe</w:t>
      </w:r>
      <w:r w:rsidRPr="00126891">
        <w:rPr>
          <w:rFonts w:ascii="Book Antiqua" w:hAnsi="Book Antiqua"/>
          <w:sz w:val="22"/>
          <w:szCs w:val="22"/>
        </w:rPr>
        <w:t xml:space="preserve"> ZNB (1974 - 1988),</w:t>
      </w:r>
      <w:r w:rsidRPr="00126891" w:rsidR="00AC72B2">
        <w:rPr>
          <w:rFonts w:ascii="Book Antiqua" w:hAnsi="Book Antiqua"/>
          <w:sz w:val="22"/>
          <w:szCs w:val="22"/>
        </w:rPr>
        <w:t xml:space="preserve"> III. správe</w:t>
      </w:r>
      <w:r w:rsidRPr="00126891">
        <w:rPr>
          <w:rFonts w:ascii="Book Antiqua" w:hAnsi="Book Antiqua"/>
          <w:sz w:val="22"/>
          <w:szCs w:val="22"/>
        </w:rPr>
        <w:t xml:space="preserve"> ZNB (1964 - 1990),</w:t>
      </w:r>
      <w:r w:rsidRPr="00126891" w:rsidR="00AC72B2">
        <w:rPr>
          <w:rFonts w:ascii="Book Antiqua" w:hAnsi="Book Antiqua"/>
          <w:sz w:val="22"/>
          <w:szCs w:val="22"/>
        </w:rPr>
        <w:t xml:space="preserve"> IV. správe</w:t>
      </w:r>
      <w:r w:rsidRPr="00126891">
        <w:rPr>
          <w:rFonts w:ascii="Book Antiqua" w:hAnsi="Book Antiqua"/>
          <w:sz w:val="22"/>
          <w:szCs w:val="22"/>
        </w:rPr>
        <w:t xml:space="preserve"> ZNB (1964 - 1990),</w:t>
      </w:r>
      <w:r w:rsidRPr="00126891" w:rsidR="00AC72B2">
        <w:rPr>
          <w:rFonts w:ascii="Book Antiqua" w:hAnsi="Book Antiqua"/>
          <w:sz w:val="22"/>
          <w:szCs w:val="22"/>
        </w:rPr>
        <w:t xml:space="preserve"> VI. správe</w:t>
      </w:r>
      <w:r w:rsidRPr="00126891">
        <w:rPr>
          <w:rFonts w:ascii="Book Antiqua" w:hAnsi="Book Antiqua"/>
          <w:sz w:val="22"/>
          <w:szCs w:val="22"/>
        </w:rPr>
        <w:t xml:space="preserve"> ZNB (1963 - 1990),</w:t>
      </w:r>
      <w:r w:rsidRPr="00126891" w:rsidR="00AC72B2">
        <w:rPr>
          <w:rFonts w:ascii="Book Antiqua" w:hAnsi="Book Antiqua"/>
          <w:sz w:val="22"/>
          <w:szCs w:val="22"/>
        </w:rPr>
        <w:t xml:space="preserve"> Hlavnej správe</w:t>
      </w:r>
      <w:r w:rsidRPr="00126891">
        <w:rPr>
          <w:rFonts w:ascii="Book Antiqua" w:hAnsi="Book Antiqua"/>
          <w:sz w:val="22"/>
          <w:szCs w:val="22"/>
        </w:rPr>
        <w:t xml:space="preserve"> vojenskej kontrarozviedky (1. 9. 1970 - 31. 8. 1983),</w:t>
      </w:r>
      <w:r w:rsidRPr="00126891" w:rsidR="00AC72B2">
        <w:rPr>
          <w:rFonts w:ascii="Book Antiqua" w:hAnsi="Book Antiqua"/>
          <w:sz w:val="22"/>
          <w:szCs w:val="22"/>
        </w:rPr>
        <w:t xml:space="preserve"> XII. správe</w:t>
      </w:r>
      <w:r w:rsidRPr="00126891">
        <w:rPr>
          <w:rFonts w:ascii="Book Antiqua" w:hAnsi="Book Antiqua"/>
          <w:sz w:val="22"/>
          <w:szCs w:val="22"/>
        </w:rPr>
        <w:t xml:space="preserve"> ZNB (1974 - 1990),</w:t>
      </w:r>
      <w:r w:rsidRPr="00126891" w:rsidR="00AC72B2">
        <w:rPr>
          <w:rFonts w:ascii="Book Antiqua" w:hAnsi="Book Antiqua"/>
          <w:sz w:val="22"/>
          <w:szCs w:val="22"/>
        </w:rPr>
        <w:t xml:space="preserve"> XIII. správe</w:t>
      </w:r>
      <w:r w:rsidRPr="00126891">
        <w:rPr>
          <w:rFonts w:ascii="Book Antiqua" w:hAnsi="Book Antiqua"/>
          <w:sz w:val="22"/>
          <w:szCs w:val="22"/>
        </w:rPr>
        <w:t xml:space="preserve"> ZNB,</w:t>
      </w:r>
      <w:r w:rsidRPr="00126891" w:rsidR="00AC72B2">
        <w:rPr>
          <w:rFonts w:ascii="Book Antiqua" w:hAnsi="Book Antiqua"/>
          <w:sz w:val="22"/>
          <w:szCs w:val="22"/>
        </w:rPr>
        <w:t xml:space="preserve"> XIV. správe</w:t>
      </w:r>
      <w:r w:rsidRPr="00126891">
        <w:rPr>
          <w:rFonts w:ascii="Book Antiqua" w:hAnsi="Book Antiqua"/>
          <w:sz w:val="22"/>
          <w:szCs w:val="22"/>
        </w:rPr>
        <w:t xml:space="preserve"> ZNB, Federálnej správy vyšetrovania ŠtB,</w:t>
      </w:r>
      <w:r w:rsidRPr="00126891" w:rsidR="00AC72B2">
        <w:rPr>
          <w:rFonts w:ascii="Book Antiqua" w:hAnsi="Book Antiqua"/>
          <w:sz w:val="22"/>
          <w:szCs w:val="22"/>
        </w:rPr>
        <w:t xml:space="preserve"> v správe</w:t>
      </w:r>
      <w:r w:rsidRPr="00126891">
        <w:rPr>
          <w:rFonts w:ascii="Book Antiqua" w:hAnsi="Book Antiqua"/>
          <w:sz w:val="22"/>
          <w:szCs w:val="22"/>
        </w:rPr>
        <w:t xml:space="preserve"> ŠtB krajských správ ZNB okrem príslušníkov oddelenia doprovodov československých lietadiel odboru letiskovej kontroly, Spravodajsk</w:t>
      </w:r>
      <w:r w:rsidRPr="00126891" w:rsidR="00AC72B2">
        <w:rPr>
          <w:rFonts w:ascii="Book Antiqua" w:hAnsi="Book Antiqua"/>
          <w:sz w:val="22"/>
          <w:szCs w:val="22"/>
        </w:rPr>
        <w:t>ej</w:t>
      </w:r>
      <w:r w:rsidRPr="00126891">
        <w:rPr>
          <w:rFonts w:ascii="Book Antiqua" w:hAnsi="Book Antiqua"/>
          <w:sz w:val="22"/>
          <w:szCs w:val="22"/>
        </w:rPr>
        <w:t xml:space="preserve"> správ</w:t>
      </w:r>
      <w:r w:rsidRPr="00126891" w:rsidR="00AC72B2">
        <w:rPr>
          <w:rFonts w:ascii="Book Antiqua" w:hAnsi="Book Antiqua"/>
          <w:sz w:val="22"/>
          <w:szCs w:val="22"/>
        </w:rPr>
        <w:t>e</w:t>
      </w:r>
      <w:r w:rsidRPr="00126891">
        <w:rPr>
          <w:rFonts w:ascii="Book Antiqua" w:hAnsi="Book Antiqua"/>
          <w:sz w:val="22"/>
          <w:szCs w:val="22"/>
        </w:rPr>
        <w:t xml:space="preserve"> Generálneho štábu Československej ľudovej armády</w:t>
      </w:r>
      <w:r w:rsidRPr="00126891" w:rsidR="00AC72B2">
        <w:rPr>
          <w:rFonts w:ascii="Book Antiqua" w:hAnsi="Book Antiqua"/>
          <w:sz w:val="22"/>
          <w:szCs w:val="22"/>
        </w:rPr>
        <w:t>, na Oddelení</w:t>
      </w:r>
      <w:r w:rsidRPr="00126891">
        <w:rPr>
          <w:rFonts w:ascii="Book Antiqua" w:hAnsi="Book Antiqua"/>
          <w:sz w:val="22"/>
          <w:szCs w:val="22"/>
        </w:rPr>
        <w:t xml:space="preserve"> ŠtB okresných správ ZNB okrem príslušníkov oddelenia režimovej ochrany jadrových elektrární.</w:t>
      </w:r>
    </w:p>
    <w:p w:rsidR="00C918FF" w:rsidRPr="00126891" w:rsidP="00126891">
      <w:pPr>
        <w:bidi w:val="0"/>
        <w:spacing w:before="120" w:line="276" w:lineRule="auto"/>
        <w:jc w:val="both"/>
        <w:rPr>
          <w:rFonts w:ascii="Book Antiqua" w:hAnsi="Book Antiqua"/>
          <w:sz w:val="22"/>
          <w:szCs w:val="22"/>
          <w:u w:val="single"/>
        </w:rPr>
      </w:pPr>
      <w:r w:rsidRPr="00126891" w:rsidR="00485D2D">
        <w:rPr>
          <w:rFonts w:ascii="Book Antiqua" w:hAnsi="Book Antiqua"/>
          <w:sz w:val="22"/>
          <w:szCs w:val="22"/>
          <w:u w:val="single"/>
        </w:rPr>
        <w:t xml:space="preserve">K bodom 2 až </w:t>
      </w:r>
      <w:r w:rsidR="0020442D">
        <w:rPr>
          <w:rFonts w:ascii="Book Antiqua" w:hAnsi="Book Antiqua"/>
          <w:sz w:val="22"/>
          <w:szCs w:val="22"/>
          <w:u w:val="single"/>
        </w:rPr>
        <w:t>5</w:t>
      </w:r>
    </w:p>
    <w:p w:rsidR="00C918FF" w:rsidRPr="00126891" w:rsidP="00126891">
      <w:pPr>
        <w:bidi w:val="0"/>
        <w:spacing w:before="120" w:line="276" w:lineRule="auto"/>
        <w:jc w:val="both"/>
        <w:rPr>
          <w:rFonts w:ascii="Book Antiqua" w:hAnsi="Book Antiqua"/>
          <w:sz w:val="22"/>
          <w:szCs w:val="22"/>
        </w:rPr>
      </w:pPr>
      <w:r w:rsidRPr="00126891" w:rsidR="00485D2D">
        <w:rPr>
          <w:rFonts w:ascii="Book Antiqua" w:hAnsi="Book Antiqua"/>
          <w:sz w:val="22"/>
          <w:szCs w:val="22"/>
        </w:rPr>
        <w:tab/>
      </w:r>
      <w:r w:rsidRPr="0020442D" w:rsidR="00485D2D">
        <w:rPr>
          <w:rFonts w:ascii="Book Antiqua" w:hAnsi="Book Antiqua"/>
          <w:sz w:val="22"/>
          <w:szCs w:val="22"/>
        </w:rPr>
        <w:t>Na účely dodatočného zdaňovania výsluhových dôchodkov je potrebné medzi príjmy, ktoré budú podliehať samostatnej dani</w:t>
      </w:r>
      <w:r w:rsidRPr="0020442D" w:rsidR="004711AF">
        <w:rPr>
          <w:rFonts w:ascii="Book Antiqua" w:hAnsi="Book Antiqua"/>
          <w:sz w:val="22"/>
          <w:szCs w:val="22"/>
        </w:rPr>
        <w:t>,</w:t>
      </w:r>
      <w:r w:rsidRPr="0020442D" w:rsidR="00485D2D">
        <w:rPr>
          <w:rFonts w:ascii="Book Antiqua" w:hAnsi="Book Antiqua"/>
          <w:sz w:val="22"/>
          <w:szCs w:val="22"/>
        </w:rPr>
        <w:t xml:space="preserve"> zaradiť aj výsluhové dôchodky daňovníkov, ktorí sa podieľali na sledovaní a týraní osôb, pričom táto skupina je potom konkrétne špecifikovaná v § 2 písm. </w:t>
      </w:r>
      <w:r w:rsidRPr="0020442D" w:rsidR="006F48B7">
        <w:rPr>
          <w:rFonts w:ascii="Book Antiqua" w:hAnsi="Book Antiqua"/>
          <w:sz w:val="22"/>
          <w:szCs w:val="22"/>
        </w:rPr>
        <w:t>ab)</w:t>
      </w:r>
      <w:r w:rsidRPr="0020442D" w:rsidR="00485D2D">
        <w:rPr>
          <w:rFonts w:ascii="Book Antiqua" w:hAnsi="Book Antiqua"/>
          <w:sz w:val="22"/>
          <w:szCs w:val="22"/>
        </w:rPr>
        <w:t>. Následn</w:t>
      </w:r>
      <w:r w:rsidRPr="0020442D" w:rsidR="004711AF">
        <w:rPr>
          <w:rFonts w:ascii="Book Antiqua" w:hAnsi="Book Antiqua"/>
          <w:sz w:val="22"/>
          <w:szCs w:val="22"/>
        </w:rPr>
        <w:t>e sa tieto príjmy zahrnú</w:t>
      </w:r>
      <w:r w:rsidRPr="0020442D" w:rsidR="00485D2D">
        <w:rPr>
          <w:rFonts w:ascii="Book Antiqua" w:hAnsi="Book Antiqua"/>
          <w:sz w:val="22"/>
          <w:szCs w:val="22"/>
        </w:rPr>
        <w:t xml:space="preserve"> do základu dane, pričom sa navrhuje, aby sa táto daň strhávala zrážkou podľa § 43.</w:t>
      </w:r>
      <w:r w:rsidRPr="0020442D" w:rsidR="00AC72B2">
        <w:rPr>
          <w:rFonts w:ascii="Book Antiqua" w:hAnsi="Book Antiqua"/>
          <w:sz w:val="22"/>
          <w:szCs w:val="22"/>
        </w:rPr>
        <w:t xml:space="preserve"> Na účely zdaňovania výsluhových dôchodkov bývalých príslušníkov bezpečnostných zložiek nebude smerodajné, ako dlho pôsobili v danej zložke, ale samotná príslušnosť k bezpečnostnej zložke, keďže jednotlivé osoby prechádzali v rámci rôznych zložiek a súčasne stanovenie rôznych kritérií podľa počtu odpracovaných rokov v jednotlivých zložkách by mohlo spôsobiť opačný efekt</w:t>
      </w:r>
      <w:r w:rsidRPr="0020442D" w:rsidR="004711AF">
        <w:rPr>
          <w:rFonts w:ascii="Book Antiqua" w:hAnsi="Book Antiqua"/>
          <w:sz w:val="22"/>
          <w:szCs w:val="22"/>
        </w:rPr>
        <w:t>,</w:t>
      </w:r>
      <w:r w:rsidRPr="0020442D" w:rsidR="00AC72B2">
        <w:rPr>
          <w:rFonts w:ascii="Book Antiqua" w:hAnsi="Book Antiqua"/>
          <w:sz w:val="22"/>
          <w:szCs w:val="22"/>
        </w:rPr>
        <w:t xml:space="preserve"> a to neustále žaloby ohľadom dĺžky výkonu alebo pôsobenia v určitej bezpečnostnej zložke</w:t>
      </w:r>
      <w:r w:rsidRPr="0020442D" w:rsidR="004505AE">
        <w:rPr>
          <w:rFonts w:ascii="Book Antiqua" w:hAnsi="Book Antiqua"/>
          <w:sz w:val="22"/>
          <w:szCs w:val="22"/>
        </w:rPr>
        <w:t>, čím by</w:t>
      </w:r>
      <w:r w:rsidRPr="0020442D" w:rsidR="00AC72B2">
        <w:rPr>
          <w:rFonts w:ascii="Book Antiqua" w:hAnsi="Book Antiqua"/>
          <w:sz w:val="22"/>
          <w:szCs w:val="22"/>
        </w:rPr>
        <w:t xml:space="preserve"> sa návrh zákona minul účinku.</w:t>
      </w:r>
    </w:p>
    <w:p w:rsidR="00C918FF" w:rsidRPr="00126891" w:rsidP="00126891">
      <w:pPr>
        <w:bidi w:val="0"/>
        <w:spacing w:before="120" w:line="276" w:lineRule="auto"/>
        <w:jc w:val="both"/>
        <w:rPr>
          <w:rFonts w:ascii="Book Antiqua" w:hAnsi="Book Antiqua"/>
          <w:sz w:val="22"/>
          <w:szCs w:val="22"/>
          <w:u w:val="single"/>
        </w:rPr>
      </w:pPr>
      <w:r w:rsidRPr="00126891" w:rsidR="00485D2D">
        <w:rPr>
          <w:rFonts w:ascii="Book Antiqua" w:hAnsi="Book Antiqua"/>
          <w:sz w:val="22"/>
          <w:szCs w:val="22"/>
          <w:u w:val="single"/>
        </w:rPr>
        <w:t>K </w:t>
      </w:r>
      <w:r w:rsidRPr="00126891" w:rsidR="00AA291B">
        <w:rPr>
          <w:rFonts w:ascii="Book Antiqua" w:hAnsi="Book Antiqua"/>
          <w:sz w:val="22"/>
          <w:szCs w:val="22"/>
          <w:u w:val="single"/>
        </w:rPr>
        <w:t>bodu</w:t>
      </w:r>
      <w:r w:rsidRPr="00126891" w:rsidR="00485D2D">
        <w:rPr>
          <w:rFonts w:ascii="Book Antiqua" w:hAnsi="Book Antiqua"/>
          <w:sz w:val="22"/>
          <w:szCs w:val="22"/>
          <w:u w:val="single"/>
        </w:rPr>
        <w:t xml:space="preserve"> </w:t>
      </w:r>
      <w:r w:rsidR="0020442D">
        <w:rPr>
          <w:rFonts w:ascii="Book Antiqua" w:hAnsi="Book Antiqua"/>
          <w:sz w:val="22"/>
          <w:szCs w:val="22"/>
          <w:u w:val="single"/>
        </w:rPr>
        <w:t>6</w:t>
      </w:r>
    </w:p>
    <w:p w:rsidR="00B6088B" w:rsidRPr="00126891" w:rsidP="00126891">
      <w:pPr>
        <w:bidi w:val="0"/>
        <w:spacing w:before="120" w:line="276" w:lineRule="auto"/>
        <w:ind w:firstLine="708"/>
        <w:jc w:val="both"/>
        <w:rPr>
          <w:rFonts w:ascii="Book Antiqua" w:hAnsi="Book Antiqua"/>
          <w:sz w:val="22"/>
          <w:szCs w:val="22"/>
        </w:rPr>
      </w:pPr>
      <w:r w:rsidRPr="00126891" w:rsidR="00485D2D">
        <w:rPr>
          <w:rFonts w:ascii="Book Antiqua" w:hAnsi="Book Antiqua"/>
          <w:sz w:val="22"/>
          <w:szCs w:val="22"/>
        </w:rPr>
        <w:t xml:space="preserve">Navrhuje sa nová daň vyberaná zrážkou pre bývalých príslušníkov bezpečnostných zložiek </w:t>
      </w:r>
      <w:r w:rsidRPr="00126891" w:rsidR="00B94DC4">
        <w:rPr>
          <w:rFonts w:ascii="Book Antiqua" w:hAnsi="Book Antiqua"/>
          <w:sz w:val="22"/>
          <w:szCs w:val="22"/>
        </w:rPr>
        <w:t xml:space="preserve">z ich výsluhového dôchodku </w:t>
      </w:r>
      <w:r w:rsidRPr="00126891" w:rsidR="00485D2D">
        <w:rPr>
          <w:rFonts w:ascii="Book Antiqua" w:hAnsi="Book Antiqua"/>
          <w:sz w:val="22"/>
          <w:szCs w:val="22"/>
        </w:rPr>
        <w:t xml:space="preserve">vo výške 50 %. Príslušné </w:t>
      </w:r>
      <w:r w:rsidRPr="00126891" w:rsidR="00AC72B2">
        <w:rPr>
          <w:rFonts w:ascii="Book Antiqua" w:hAnsi="Book Antiqua"/>
          <w:sz w:val="22"/>
          <w:szCs w:val="22"/>
        </w:rPr>
        <w:t>orgány</w:t>
      </w:r>
      <w:r w:rsidRPr="00126891" w:rsidR="00485D2D">
        <w:rPr>
          <w:rFonts w:ascii="Book Antiqua" w:hAnsi="Book Antiqua"/>
          <w:sz w:val="22"/>
          <w:szCs w:val="22"/>
        </w:rPr>
        <w:t>, ktoré v súčasnosti vyplácajú bývalým príslušníkom výsluhové dôchodky im budú od účinnosti zákona vyplácať výsluhové dôchodky krátené o 50 %.</w:t>
      </w:r>
    </w:p>
    <w:p w:rsidR="006F48B7" w:rsidP="00126891">
      <w:pPr>
        <w:bidi w:val="0"/>
        <w:spacing w:before="120" w:line="276" w:lineRule="auto"/>
        <w:jc w:val="both"/>
        <w:rPr>
          <w:rFonts w:ascii="Book Antiqua" w:hAnsi="Book Antiqua"/>
          <w:sz w:val="22"/>
          <w:szCs w:val="22"/>
          <w:u w:val="single"/>
        </w:rPr>
      </w:pPr>
    </w:p>
    <w:p w:rsidR="006F48B7" w:rsidP="00126891">
      <w:pPr>
        <w:bidi w:val="0"/>
        <w:spacing w:before="120" w:line="276" w:lineRule="auto"/>
        <w:jc w:val="both"/>
        <w:rPr>
          <w:rFonts w:ascii="Book Antiqua" w:hAnsi="Book Antiqua"/>
          <w:sz w:val="22"/>
          <w:szCs w:val="22"/>
          <w:u w:val="single"/>
        </w:rPr>
      </w:pPr>
    </w:p>
    <w:p w:rsidR="006F48B7" w:rsidP="00126891">
      <w:pPr>
        <w:bidi w:val="0"/>
        <w:spacing w:before="120" w:line="276" w:lineRule="auto"/>
        <w:jc w:val="both"/>
        <w:rPr>
          <w:rFonts w:ascii="Book Antiqua" w:hAnsi="Book Antiqua"/>
          <w:sz w:val="22"/>
          <w:szCs w:val="22"/>
          <w:u w:val="single"/>
        </w:rPr>
      </w:pPr>
    </w:p>
    <w:p w:rsidR="00C918FF" w:rsidRPr="00126891" w:rsidP="00126891">
      <w:pPr>
        <w:bidi w:val="0"/>
        <w:spacing w:before="120" w:line="276" w:lineRule="auto"/>
        <w:jc w:val="both"/>
        <w:rPr>
          <w:rFonts w:ascii="Book Antiqua" w:hAnsi="Book Antiqua"/>
          <w:sz w:val="22"/>
          <w:szCs w:val="22"/>
          <w:u w:val="single"/>
        </w:rPr>
      </w:pPr>
      <w:r w:rsidRPr="0020442D" w:rsidR="006F48B7">
        <w:rPr>
          <w:rFonts w:ascii="Book Antiqua" w:hAnsi="Book Antiqua"/>
          <w:sz w:val="22"/>
          <w:szCs w:val="22"/>
          <w:u w:val="single"/>
        </w:rPr>
        <w:t>K</w:t>
      </w:r>
      <w:r w:rsidRPr="0020442D" w:rsidR="0020442D">
        <w:rPr>
          <w:rFonts w:ascii="Book Antiqua" w:hAnsi="Book Antiqua"/>
          <w:sz w:val="22"/>
          <w:szCs w:val="22"/>
          <w:u w:val="single"/>
        </w:rPr>
        <w:t> bodu 7</w:t>
      </w:r>
    </w:p>
    <w:p w:rsidR="004711AF" w:rsidRPr="00126891" w:rsidP="00126891">
      <w:pPr>
        <w:bidi w:val="0"/>
        <w:spacing w:before="120" w:line="276" w:lineRule="auto"/>
        <w:ind w:firstLine="708"/>
        <w:jc w:val="both"/>
        <w:rPr>
          <w:rFonts w:ascii="Book Antiqua" w:hAnsi="Book Antiqua"/>
          <w:sz w:val="22"/>
          <w:szCs w:val="22"/>
        </w:rPr>
      </w:pPr>
      <w:r w:rsidRPr="00126891" w:rsidR="00AA291B">
        <w:rPr>
          <w:rFonts w:ascii="Book Antiqua" w:hAnsi="Book Antiqua"/>
          <w:sz w:val="22"/>
          <w:szCs w:val="22"/>
        </w:rPr>
        <w:t xml:space="preserve">Legislatívno-technická úprava </w:t>
      </w:r>
      <w:r w:rsidRPr="00126891" w:rsidR="00B94DC4">
        <w:rPr>
          <w:rFonts w:ascii="Book Antiqua" w:hAnsi="Book Antiqua"/>
          <w:sz w:val="22"/>
          <w:szCs w:val="22"/>
        </w:rPr>
        <w:t xml:space="preserve">súvisiaca </w:t>
      </w:r>
      <w:r w:rsidRPr="00126891" w:rsidR="00AA291B">
        <w:rPr>
          <w:rFonts w:ascii="Book Antiqua" w:hAnsi="Book Antiqua"/>
          <w:sz w:val="22"/>
          <w:szCs w:val="22"/>
        </w:rPr>
        <w:t xml:space="preserve">so zavedením nového príjmu v podobe výsluhových dôchodkov bývalých príslušníkov </w:t>
      </w:r>
      <w:r w:rsidRPr="00126891" w:rsidR="00B94DC4">
        <w:rPr>
          <w:rFonts w:ascii="Book Antiqua" w:hAnsi="Book Antiqua"/>
          <w:sz w:val="22"/>
          <w:szCs w:val="22"/>
        </w:rPr>
        <w:t>bezpečnostných zložiek, ktorým sa tieto dôchodky budú</w:t>
      </w:r>
      <w:r w:rsidRPr="00126891" w:rsidR="00AA291B">
        <w:rPr>
          <w:rFonts w:ascii="Book Antiqua" w:hAnsi="Book Antiqua"/>
          <w:sz w:val="22"/>
          <w:szCs w:val="22"/>
        </w:rPr>
        <w:t xml:space="preserve"> znižov</w:t>
      </w:r>
      <w:r w:rsidRPr="00126891" w:rsidR="00263A92">
        <w:rPr>
          <w:rFonts w:ascii="Book Antiqua" w:hAnsi="Book Antiqua"/>
          <w:sz w:val="22"/>
          <w:szCs w:val="22"/>
        </w:rPr>
        <w:t>ať o novú daň vyberanú zrážkou.</w:t>
      </w:r>
    </w:p>
    <w:p w:rsidR="00AA291B" w:rsidRPr="00126891" w:rsidP="00126891">
      <w:pPr>
        <w:bidi w:val="0"/>
        <w:spacing w:before="120" w:line="276" w:lineRule="auto"/>
        <w:jc w:val="both"/>
        <w:rPr>
          <w:rFonts w:ascii="Book Antiqua" w:hAnsi="Book Antiqua"/>
          <w:sz w:val="22"/>
          <w:szCs w:val="22"/>
          <w:u w:val="single"/>
        </w:rPr>
      </w:pPr>
      <w:r w:rsidRPr="00126891">
        <w:rPr>
          <w:rFonts w:ascii="Book Antiqua" w:hAnsi="Book Antiqua"/>
          <w:sz w:val="22"/>
          <w:szCs w:val="22"/>
          <w:u w:val="single"/>
        </w:rPr>
        <w:t xml:space="preserve">K bodu </w:t>
      </w:r>
      <w:r w:rsidR="0020442D">
        <w:rPr>
          <w:rFonts w:ascii="Book Antiqua" w:hAnsi="Book Antiqua"/>
          <w:sz w:val="22"/>
          <w:szCs w:val="22"/>
          <w:u w:val="single"/>
        </w:rPr>
        <w:t>8</w:t>
      </w:r>
    </w:p>
    <w:p w:rsidR="00C918FF" w:rsidRPr="0020442D" w:rsidP="00126891">
      <w:pPr>
        <w:bidi w:val="0"/>
        <w:spacing w:before="120" w:line="276" w:lineRule="auto"/>
        <w:ind w:firstLine="708"/>
        <w:jc w:val="both"/>
        <w:rPr>
          <w:rFonts w:ascii="Book Antiqua" w:hAnsi="Book Antiqua"/>
          <w:sz w:val="22"/>
          <w:szCs w:val="22"/>
        </w:rPr>
      </w:pPr>
      <w:r w:rsidRPr="0020442D" w:rsidR="00AA291B">
        <w:rPr>
          <w:rFonts w:ascii="Book Antiqua" w:hAnsi="Book Antiqua"/>
          <w:sz w:val="22"/>
          <w:szCs w:val="22"/>
        </w:rPr>
        <w:t>Vzhľadom na</w:t>
      </w:r>
      <w:r w:rsidRPr="0020442D" w:rsidR="004711AF">
        <w:rPr>
          <w:rFonts w:ascii="Book Antiqua" w:hAnsi="Book Antiqua"/>
          <w:sz w:val="22"/>
          <w:szCs w:val="22"/>
        </w:rPr>
        <w:t xml:space="preserve"> to, že účinnosť zákona je </w:t>
      </w:r>
      <w:r w:rsidRPr="0020442D" w:rsidR="00AA291B">
        <w:rPr>
          <w:rFonts w:ascii="Book Antiqua" w:hAnsi="Book Antiqua"/>
          <w:sz w:val="22"/>
          <w:szCs w:val="22"/>
        </w:rPr>
        <w:t xml:space="preserve">stanovená na 1. </w:t>
      </w:r>
      <w:r w:rsidRPr="0020442D" w:rsidR="00B6088B">
        <w:rPr>
          <w:rFonts w:ascii="Book Antiqua" w:hAnsi="Book Antiqua"/>
          <w:sz w:val="22"/>
          <w:szCs w:val="22"/>
        </w:rPr>
        <w:t xml:space="preserve">marca </w:t>
      </w:r>
      <w:r w:rsidRPr="0020442D" w:rsidR="006F48B7">
        <w:rPr>
          <w:rFonts w:ascii="Book Antiqua" w:hAnsi="Book Antiqua"/>
          <w:sz w:val="22"/>
          <w:szCs w:val="22"/>
        </w:rPr>
        <w:t>2017</w:t>
      </w:r>
      <w:r w:rsidRPr="0020442D" w:rsidR="00AA291B">
        <w:rPr>
          <w:rFonts w:ascii="Book Antiqua" w:hAnsi="Book Antiqua"/>
          <w:sz w:val="22"/>
          <w:szCs w:val="22"/>
        </w:rPr>
        <w:t>, je</w:t>
      </w:r>
      <w:r w:rsidRPr="0020442D" w:rsidR="00B94DC4">
        <w:rPr>
          <w:rFonts w:ascii="Book Antiqua" w:hAnsi="Book Antiqua"/>
          <w:sz w:val="22"/>
          <w:szCs w:val="22"/>
        </w:rPr>
        <w:t xml:space="preserve"> ešte</w:t>
      </w:r>
      <w:r w:rsidRPr="0020442D" w:rsidR="00AA291B">
        <w:rPr>
          <w:rFonts w:ascii="Book Antiqua" w:hAnsi="Book Antiqua"/>
          <w:sz w:val="22"/>
          <w:szCs w:val="22"/>
        </w:rPr>
        <w:t xml:space="preserve"> potrebné z</w:t>
      </w:r>
      <w:r w:rsidRPr="0020442D" w:rsidR="00950C8F">
        <w:rPr>
          <w:rFonts w:ascii="Book Antiqua" w:hAnsi="Book Antiqua"/>
          <w:sz w:val="22"/>
          <w:szCs w:val="22"/>
        </w:rPr>
        <w:t> </w:t>
      </w:r>
      <w:r w:rsidRPr="0020442D" w:rsidR="00AA291B">
        <w:rPr>
          <w:rFonts w:ascii="Book Antiqua" w:hAnsi="Book Antiqua"/>
          <w:sz w:val="22"/>
          <w:szCs w:val="22"/>
        </w:rPr>
        <w:t>dôvodu</w:t>
      </w:r>
      <w:r w:rsidRPr="0020442D" w:rsidR="00950C8F">
        <w:rPr>
          <w:rFonts w:ascii="Book Antiqua" w:hAnsi="Book Antiqua"/>
          <w:sz w:val="22"/>
          <w:szCs w:val="22"/>
        </w:rPr>
        <w:t xml:space="preserve"> plynulého zabezpečenia vykonateľnosti návrhu zákona stanoviť niekoľko prechodných ustanovení. Navrhuje sa, aby Ústav pamäti </w:t>
      </w:r>
      <w:r w:rsidRPr="0020442D" w:rsidR="00B94DC4">
        <w:rPr>
          <w:rFonts w:ascii="Book Antiqua" w:hAnsi="Book Antiqua"/>
          <w:sz w:val="22"/>
          <w:szCs w:val="22"/>
        </w:rPr>
        <w:t xml:space="preserve">národa </w:t>
      </w:r>
      <w:r w:rsidRPr="0020442D" w:rsidR="00950C8F">
        <w:rPr>
          <w:rFonts w:ascii="Book Antiqua" w:hAnsi="Book Antiqua"/>
          <w:sz w:val="22"/>
          <w:szCs w:val="22"/>
        </w:rPr>
        <w:t>zaslal</w:t>
      </w:r>
      <w:r w:rsidRPr="0020442D" w:rsidR="004711AF">
        <w:rPr>
          <w:rFonts w:ascii="Book Antiqua" w:hAnsi="Book Antiqua"/>
          <w:sz w:val="22"/>
          <w:szCs w:val="22"/>
        </w:rPr>
        <w:t xml:space="preserve"> do </w:t>
      </w:r>
      <w:r w:rsidRPr="0020442D" w:rsidR="00B6088B">
        <w:rPr>
          <w:rFonts w:ascii="Book Antiqua" w:hAnsi="Book Antiqua"/>
          <w:sz w:val="22"/>
          <w:szCs w:val="22"/>
        </w:rPr>
        <w:t xml:space="preserve">31. mája </w:t>
      </w:r>
      <w:r w:rsidRPr="0020442D" w:rsidR="006F48B7">
        <w:rPr>
          <w:rFonts w:ascii="Book Antiqua" w:hAnsi="Book Antiqua"/>
          <w:sz w:val="22"/>
          <w:szCs w:val="22"/>
        </w:rPr>
        <w:t>2017</w:t>
      </w:r>
      <w:r w:rsidRPr="0020442D">
        <w:rPr>
          <w:rFonts w:ascii="Book Antiqua" w:hAnsi="Book Antiqua"/>
          <w:sz w:val="22"/>
          <w:szCs w:val="22"/>
        </w:rPr>
        <w:t xml:space="preserve"> príslušným </w:t>
      </w:r>
      <w:r w:rsidRPr="0020442D" w:rsidR="004B3AAE">
        <w:rPr>
          <w:rFonts w:ascii="Book Antiqua" w:hAnsi="Book Antiqua"/>
          <w:sz w:val="22"/>
          <w:szCs w:val="22"/>
        </w:rPr>
        <w:t>orgánom</w:t>
      </w:r>
      <w:r w:rsidRPr="0020442D" w:rsidR="00950C8F">
        <w:rPr>
          <w:rFonts w:ascii="Book Antiqua" w:hAnsi="Book Antiqua"/>
          <w:sz w:val="22"/>
          <w:szCs w:val="22"/>
        </w:rPr>
        <w:t xml:space="preserve">, ktoré vyplácajú výsluhové dôchodky bývalých príslušníkov </w:t>
      </w:r>
      <w:r w:rsidRPr="0020442D" w:rsidR="00B94DC4">
        <w:rPr>
          <w:rFonts w:ascii="Book Antiqua" w:hAnsi="Book Antiqua"/>
          <w:sz w:val="22"/>
          <w:szCs w:val="22"/>
        </w:rPr>
        <w:t>bezpečnostných zložiek</w:t>
      </w:r>
      <w:r w:rsidRPr="0020442D" w:rsidR="00950C8F">
        <w:rPr>
          <w:rFonts w:ascii="Book Antiqua" w:hAnsi="Book Antiqua"/>
          <w:sz w:val="22"/>
          <w:szCs w:val="22"/>
        </w:rPr>
        <w:t xml:space="preserve"> </w:t>
      </w:r>
      <w:r w:rsidRPr="0020442D" w:rsidR="001C0085">
        <w:rPr>
          <w:rFonts w:ascii="Book Antiqua" w:hAnsi="Book Antiqua"/>
          <w:sz w:val="22"/>
          <w:szCs w:val="22"/>
        </w:rPr>
        <w:t>zoznam daňovníkov, ktorí</w:t>
      </w:r>
      <w:r w:rsidRPr="0020442D">
        <w:rPr>
          <w:rFonts w:ascii="Book Antiqua" w:hAnsi="Book Antiqua"/>
          <w:sz w:val="22"/>
          <w:szCs w:val="22"/>
        </w:rPr>
        <w:t xml:space="preserve"> sa podieľal</w:t>
      </w:r>
      <w:r w:rsidRPr="0020442D" w:rsidR="00950C8F">
        <w:rPr>
          <w:rFonts w:ascii="Book Antiqua" w:hAnsi="Book Antiqua"/>
          <w:sz w:val="22"/>
          <w:szCs w:val="22"/>
        </w:rPr>
        <w:t>i</w:t>
      </w:r>
      <w:r w:rsidRPr="0020442D">
        <w:rPr>
          <w:rFonts w:ascii="Book Antiqua" w:hAnsi="Book Antiqua"/>
          <w:sz w:val="22"/>
          <w:szCs w:val="22"/>
        </w:rPr>
        <w:t xml:space="preserve"> na sledovaní a týraní osôb.</w:t>
      </w:r>
      <w:r w:rsidRPr="0020442D" w:rsidR="004711AF">
        <w:rPr>
          <w:rFonts w:ascii="Book Antiqua" w:hAnsi="Book Antiqua"/>
          <w:sz w:val="22"/>
          <w:szCs w:val="22"/>
        </w:rPr>
        <w:t xml:space="preserve"> Podľa vyjadrenia Ústavu pamäti národa</w:t>
      </w:r>
      <w:r w:rsidRPr="0020442D" w:rsidR="00950C8F">
        <w:rPr>
          <w:rFonts w:ascii="Book Antiqua" w:hAnsi="Book Antiqua"/>
          <w:sz w:val="22"/>
          <w:szCs w:val="22"/>
        </w:rPr>
        <w:t xml:space="preserve"> je táto lehota dostatočne dlhá na to, aby v nej dokázal presný zoznam príslušníkov </w:t>
      </w:r>
      <w:r w:rsidRPr="0020442D" w:rsidR="00B94DC4">
        <w:rPr>
          <w:rFonts w:ascii="Book Antiqua" w:hAnsi="Book Antiqua"/>
          <w:sz w:val="22"/>
          <w:szCs w:val="22"/>
        </w:rPr>
        <w:t>bezpečnostných zložiek</w:t>
      </w:r>
      <w:r w:rsidRPr="0020442D" w:rsidR="00950C8F">
        <w:rPr>
          <w:rFonts w:ascii="Book Antiqua" w:hAnsi="Book Antiqua"/>
          <w:sz w:val="22"/>
          <w:szCs w:val="22"/>
        </w:rPr>
        <w:t xml:space="preserve"> zaslať príslušným </w:t>
      </w:r>
      <w:r w:rsidRPr="0020442D" w:rsidR="001C0085">
        <w:rPr>
          <w:rFonts w:ascii="Book Antiqua" w:hAnsi="Book Antiqua"/>
          <w:sz w:val="22"/>
          <w:szCs w:val="22"/>
        </w:rPr>
        <w:t>orgánom na vyplácanie výsluhových dôchodkov</w:t>
      </w:r>
      <w:r w:rsidRPr="0020442D" w:rsidR="00950C8F">
        <w:rPr>
          <w:rFonts w:ascii="Book Antiqua" w:hAnsi="Book Antiqua"/>
          <w:sz w:val="22"/>
          <w:szCs w:val="22"/>
        </w:rPr>
        <w:t>.</w:t>
      </w:r>
    </w:p>
    <w:p w:rsidR="00E3007A" w:rsidRPr="00126891" w:rsidP="00126891">
      <w:pPr>
        <w:bidi w:val="0"/>
        <w:spacing w:before="120" w:line="276" w:lineRule="auto"/>
        <w:ind w:firstLine="708"/>
        <w:jc w:val="both"/>
        <w:rPr>
          <w:rFonts w:ascii="Book Antiqua" w:hAnsi="Book Antiqua"/>
          <w:sz w:val="22"/>
          <w:szCs w:val="22"/>
        </w:rPr>
      </w:pPr>
      <w:r w:rsidRPr="0020442D" w:rsidR="00950C8F">
        <w:rPr>
          <w:rFonts w:ascii="Book Antiqua" w:hAnsi="Book Antiqua"/>
          <w:sz w:val="22"/>
          <w:szCs w:val="22"/>
        </w:rPr>
        <w:t>Druhé prechodné ustanovenie slúži na to, aby oprávnené subjekty</w:t>
      </w:r>
      <w:r w:rsidRPr="0020442D" w:rsidR="001C0085">
        <w:rPr>
          <w:rFonts w:ascii="Book Antiqua" w:hAnsi="Book Antiqua"/>
          <w:sz w:val="22"/>
          <w:szCs w:val="22"/>
        </w:rPr>
        <w:t xml:space="preserve"> na vyplácanie výsluhových dôchodkov</w:t>
      </w:r>
      <w:r w:rsidRPr="0020442D" w:rsidR="00950C8F">
        <w:rPr>
          <w:rFonts w:ascii="Book Antiqua" w:hAnsi="Book Antiqua"/>
          <w:sz w:val="22"/>
          <w:szCs w:val="22"/>
        </w:rPr>
        <w:t xml:space="preserve">, ktoré bývalým príslušníkom </w:t>
      </w:r>
      <w:r w:rsidRPr="0020442D" w:rsidR="00B94DC4">
        <w:rPr>
          <w:rFonts w:ascii="Book Antiqua" w:hAnsi="Book Antiqua"/>
          <w:sz w:val="22"/>
          <w:szCs w:val="22"/>
        </w:rPr>
        <w:t>bezpečnostných zložiek</w:t>
      </w:r>
      <w:r w:rsidRPr="0020442D" w:rsidR="00950C8F">
        <w:rPr>
          <w:rFonts w:ascii="Book Antiqua" w:hAnsi="Book Antiqua"/>
          <w:sz w:val="22"/>
          <w:szCs w:val="22"/>
        </w:rPr>
        <w:t xml:space="preserve"> vyplácajú ich výsluhové dôchodky</w:t>
      </w:r>
      <w:r w:rsidRPr="0020442D" w:rsidR="00B94DC4">
        <w:rPr>
          <w:rFonts w:ascii="Book Antiqua" w:hAnsi="Book Antiqua"/>
          <w:sz w:val="22"/>
          <w:szCs w:val="22"/>
        </w:rPr>
        <w:t>,</w:t>
      </w:r>
      <w:r w:rsidRPr="0020442D" w:rsidR="00950C8F">
        <w:rPr>
          <w:rFonts w:ascii="Book Antiqua" w:hAnsi="Book Antiqua"/>
          <w:sz w:val="22"/>
          <w:szCs w:val="22"/>
        </w:rPr>
        <w:t xml:space="preserve"> mohli vo svojich systémoch došlé </w:t>
      </w:r>
      <w:r w:rsidRPr="0020442D" w:rsidR="001C0085">
        <w:rPr>
          <w:rFonts w:ascii="Book Antiqua" w:hAnsi="Book Antiqua"/>
          <w:sz w:val="22"/>
          <w:szCs w:val="22"/>
        </w:rPr>
        <w:t xml:space="preserve">zoznamy a informácie </w:t>
      </w:r>
      <w:r w:rsidRPr="0020442D" w:rsidR="00950C8F">
        <w:rPr>
          <w:rFonts w:ascii="Book Antiqua" w:hAnsi="Book Antiqua"/>
          <w:sz w:val="22"/>
          <w:szCs w:val="22"/>
        </w:rPr>
        <w:t>od Ústavu pamä</w:t>
      </w:r>
      <w:r w:rsidRPr="0020442D" w:rsidR="004711AF">
        <w:rPr>
          <w:rFonts w:ascii="Book Antiqua" w:hAnsi="Book Antiqua"/>
          <w:sz w:val="22"/>
          <w:szCs w:val="22"/>
        </w:rPr>
        <w:t>ti národa spracovať, pričom prvý</w:t>
      </w:r>
      <w:r w:rsidRPr="0020442D" w:rsidR="00950C8F">
        <w:rPr>
          <w:rFonts w:ascii="Book Antiqua" w:hAnsi="Book Antiqua"/>
          <w:sz w:val="22"/>
          <w:szCs w:val="22"/>
        </w:rPr>
        <w:t xml:space="preserve">krát budú zrazené tie výsluhové dôchodky, ktoré budú </w:t>
      </w:r>
      <w:r w:rsidRPr="0020442D" w:rsidR="004505AE">
        <w:rPr>
          <w:rFonts w:ascii="Book Antiqua" w:hAnsi="Book Antiqua"/>
          <w:sz w:val="22"/>
          <w:szCs w:val="22"/>
        </w:rPr>
        <w:t>priznané</w:t>
      </w:r>
      <w:r w:rsidRPr="0020442D" w:rsidR="00263A92">
        <w:rPr>
          <w:rFonts w:ascii="Book Antiqua" w:hAnsi="Book Antiqua"/>
          <w:sz w:val="22"/>
          <w:szCs w:val="22"/>
        </w:rPr>
        <w:t xml:space="preserve"> po 30. júni</w:t>
      </w:r>
      <w:r w:rsidRPr="0020442D" w:rsidR="00B6088B">
        <w:rPr>
          <w:rFonts w:ascii="Book Antiqua" w:hAnsi="Book Antiqua"/>
          <w:sz w:val="22"/>
          <w:szCs w:val="22"/>
        </w:rPr>
        <w:t xml:space="preserve"> </w:t>
      </w:r>
      <w:r w:rsidRPr="0020442D" w:rsidR="006F48B7">
        <w:rPr>
          <w:rFonts w:ascii="Book Antiqua" w:hAnsi="Book Antiqua"/>
          <w:sz w:val="22"/>
          <w:szCs w:val="22"/>
        </w:rPr>
        <w:t>2017</w:t>
      </w:r>
      <w:r w:rsidRPr="0020442D">
        <w:rPr>
          <w:rFonts w:ascii="Book Antiqua" w:hAnsi="Book Antiqua"/>
          <w:sz w:val="22"/>
          <w:szCs w:val="22"/>
        </w:rPr>
        <w:t>.</w:t>
      </w:r>
    </w:p>
    <w:p w:rsidR="009F6107" w:rsidRPr="00126891" w:rsidP="00126891">
      <w:pPr>
        <w:bidi w:val="0"/>
        <w:spacing w:before="120" w:line="276" w:lineRule="auto"/>
        <w:jc w:val="both"/>
        <w:rPr>
          <w:rFonts w:ascii="Book Antiqua" w:hAnsi="Book Antiqua"/>
          <w:b/>
          <w:sz w:val="22"/>
          <w:szCs w:val="22"/>
        </w:rPr>
      </w:pPr>
    </w:p>
    <w:p w:rsidR="002A58EF" w:rsidRPr="00126891" w:rsidP="00126891">
      <w:pPr>
        <w:bidi w:val="0"/>
        <w:spacing w:before="120" w:line="276" w:lineRule="auto"/>
        <w:jc w:val="both"/>
        <w:rPr>
          <w:rFonts w:ascii="Book Antiqua" w:hAnsi="Book Antiqua"/>
          <w:b/>
          <w:sz w:val="22"/>
          <w:szCs w:val="22"/>
        </w:rPr>
      </w:pPr>
      <w:r w:rsidRPr="00126891" w:rsidR="009F6107">
        <w:rPr>
          <w:rFonts w:ascii="Book Antiqua" w:hAnsi="Book Antiqua"/>
          <w:b/>
          <w:sz w:val="22"/>
          <w:szCs w:val="22"/>
        </w:rPr>
        <w:t>K Čl. III</w:t>
      </w:r>
    </w:p>
    <w:p w:rsidR="009F6107" w:rsidRPr="00126891" w:rsidP="00126891">
      <w:pPr>
        <w:bidi w:val="0"/>
        <w:spacing w:before="120" w:line="276" w:lineRule="auto"/>
        <w:jc w:val="both"/>
        <w:rPr>
          <w:rFonts w:ascii="Book Antiqua" w:hAnsi="Book Antiqua"/>
          <w:sz w:val="22"/>
          <w:szCs w:val="22"/>
          <w:u w:val="single"/>
        </w:rPr>
      </w:pPr>
      <w:r w:rsidRPr="00126891">
        <w:rPr>
          <w:rFonts w:ascii="Book Antiqua" w:hAnsi="Book Antiqua"/>
          <w:sz w:val="22"/>
          <w:szCs w:val="22"/>
          <w:u w:val="single"/>
        </w:rPr>
        <w:t>K bodu 1</w:t>
      </w:r>
    </w:p>
    <w:p w:rsidR="009F6107" w:rsidRPr="00126891"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t xml:space="preserve">Na účely novej právnej úpravy týkajúcej sa zdaňovania výsluhových dôchodkov bývalých príslušníkov tajných bezpečnostných zložiek </w:t>
      </w:r>
      <w:r w:rsidRPr="00126891" w:rsidR="004711AF">
        <w:rPr>
          <w:rFonts w:ascii="Book Antiqua" w:hAnsi="Book Antiqua"/>
          <w:sz w:val="22"/>
          <w:szCs w:val="22"/>
        </w:rPr>
        <w:t xml:space="preserve">sa zavádza </w:t>
      </w:r>
      <w:r w:rsidRPr="00126891">
        <w:rPr>
          <w:rFonts w:ascii="Book Antiqua" w:hAnsi="Book Antiqua"/>
          <w:sz w:val="22"/>
          <w:szCs w:val="22"/>
        </w:rPr>
        <w:t>pre Ústav pamäti národa (ďalej len „Ústav“) nová povinnosť</w:t>
      </w:r>
      <w:r w:rsidRPr="00126891" w:rsidR="004711AF">
        <w:rPr>
          <w:rFonts w:ascii="Book Antiqua" w:hAnsi="Book Antiqua"/>
          <w:sz w:val="22"/>
          <w:szCs w:val="22"/>
        </w:rPr>
        <w:t>,</w:t>
      </w:r>
      <w:r w:rsidRPr="00126891">
        <w:rPr>
          <w:rFonts w:ascii="Book Antiqua" w:hAnsi="Book Antiqua"/>
          <w:sz w:val="22"/>
          <w:szCs w:val="22"/>
        </w:rPr>
        <w:t xml:space="preserve"> a to poskytovať úradom príslušným na vyplácanie výsluhov</w:t>
      </w:r>
      <w:r w:rsidRPr="00126891" w:rsidR="004505AE">
        <w:rPr>
          <w:rFonts w:ascii="Book Antiqua" w:hAnsi="Book Antiqua"/>
          <w:sz w:val="22"/>
          <w:szCs w:val="22"/>
        </w:rPr>
        <w:t>ých dôchodkov zoznam osôb, ktorí</w:t>
      </w:r>
      <w:r w:rsidRPr="00126891">
        <w:rPr>
          <w:rFonts w:ascii="Book Antiqua" w:hAnsi="Book Antiqua"/>
          <w:sz w:val="22"/>
          <w:szCs w:val="22"/>
        </w:rPr>
        <w:t xml:space="preserve"> boli príslušníkmi vybraných bezpečnostných zložiek.</w:t>
      </w:r>
    </w:p>
    <w:p w:rsidR="009F6107" w:rsidRPr="00126891" w:rsidP="00126891">
      <w:pPr>
        <w:bidi w:val="0"/>
        <w:spacing w:before="120" w:line="276" w:lineRule="auto"/>
        <w:jc w:val="both"/>
        <w:rPr>
          <w:rFonts w:ascii="Book Antiqua" w:hAnsi="Book Antiqua"/>
          <w:sz w:val="22"/>
          <w:szCs w:val="22"/>
          <w:u w:val="single"/>
        </w:rPr>
      </w:pPr>
      <w:r w:rsidRPr="00126891">
        <w:rPr>
          <w:rFonts w:ascii="Book Antiqua" w:hAnsi="Book Antiqua"/>
          <w:sz w:val="22"/>
          <w:szCs w:val="22"/>
          <w:u w:val="single"/>
        </w:rPr>
        <w:t>K bodu 2</w:t>
      </w:r>
    </w:p>
    <w:p w:rsidR="009F6107" w:rsidRPr="00126891"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t xml:space="preserve">V zákone č. 553/2002 Z. z. o sprístupnení dokumentov o činnosti bezpečnostných zložiek štátu 1939 – 1989 a o založení Ústavu pamäti národa a o doplnení niektorých zákonov (zákon o pamäti národa) v znení neskorších predpisov </w:t>
      </w:r>
      <w:r w:rsidRPr="00126891" w:rsidR="004711AF">
        <w:rPr>
          <w:rFonts w:ascii="Book Antiqua" w:hAnsi="Book Antiqua"/>
          <w:sz w:val="22"/>
          <w:szCs w:val="22"/>
        </w:rPr>
        <w:t xml:space="preserve">(ďalej len „zákon o pamäti národa“) </w:t>
      </w:r>
      <w:r w:rsidRPr="00126891">
        <w:rPr>
          <w:rFonts w:ascii="Book Antiqua" w:hAnsi="Book Antiqua"/>
          <w:sz w:val="22"/>
          <w:szCs w:val="22"/>
        </w:rPr>
        <w:t>sa navrhuje doplniť nový</w:t>
      </w:r>
      <w:r w:rsidRPr="00126891" w:rsidR="004711AF">
        <w:rPr>
          <w:rFonts w:ascii="Book Antiqua" w:hAnsi="Book Antiqua"/>
          <w:sz w:val="22"/>
          <w:szCs w:val="22"/>
        </w:rPr>
        <w:t xml:space="preserve"> </w:t>
      </w:r>
      <w:r w:rsidRPr="00126891">
        <w:rPr>
          <w:rFonts w:ascii="Book Antiqua" w:hAnsi="Book Antiqua"/>
          <w:sz w:val="22"/>
          <w:szCs w:val="22"/>
        </w:rPr>
        <w:t>§ 19a, ktorý by vytváral právny rámec na to, ako má postupovať Ústav pri vytváraní a zasielaní zoznamov bývalých príslušníkov bezpečnostných zložiek na účely dodatočného zdaňovania výsluhových dôchodkov.</w:t>
      </w:r>
    </w:p>
    <w:p w:rsidR="009F6107" w:rsidRPr="00126891"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t>Ústav bude vytvárať menný zoznam príslušníkov, ktorí boli zaradení do vybraných</w:t>
      </w:r>
      <w:r w:rsidRPr="00126891" w:rsidR="000424DE">
        <w:rPr>
          <w:rFonts w:ascii="Book Antiqua" w:hAnsi="Book Antiqua"/>
          <w:sz w:val="22"/>
          <w:szCs w:val="22"/>
        </w:rPr>
        <w:t xml:space="preserve"> bezpečnostných zložiek, bez ohľadu na to, ako dlho pôsobili v týchto zložkách. Následne sa tento zoznam bude zasielať príslušným úradom na vyplácanie výsluhových dôchodkov.</w:t>
      </w:r>
    </w:p>
    <w:p w:rsidR="00071715" w:rsidRPr="00126891"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t>Keďže niektoré spisy ešte nemusia byť úplne ukončené a oprávnené subjekty ich môžu aj v budúcnosti zasielať Ústavu, navrhuje sa, aby Ústav mal vždy povinnosť do 30 dní od kedy sa dozvie o novom príslušníkovi bezpečnostnej zložky, takúto informáciu zaslať príslušného orgánu na vyplácanie výsluhového dôchodku.</w:t>
      </w:r>
    </w:p>
    <w:p w:rsidR="000424DE" w:rsidRPr="00126891" w:rsidP="00126891">
      <w:pPr>
        <w:bidi w:val="0"/>
        <w:spacing w:before="120" w:line="276" w:lineRule="auto"/>
        <w:jc w:val="both"/>
        <w:rPr>
          <w:rFonts w:ascii="Book Antiqua" w:hAnsi="Book Antiqua"/>
          <w:sz w:val="22"/>
          <w:szCs w:val="22"/>
          <w:u w:val="single"/>
        </w:rPr>
      </w:pPr>
      <w:r w:rsidRPr="00126891">
        <w:rPr>
          <w:rFonts w:ascii="Book Antiqua" w:hAnsi="Book Antiqua"/>
          <w:sz w:val="22"/>
          <w:szCs w:val="22"/>
          <w:u w:val="single"/>
        </w:rPr>
        <w:t>K bodu 3</w:t>
      </w:r>
    </w:p>
    <w:p w:rsidR="000424DE" w:rsidRPr="0020442D" w:rsidP="00126891">
      <w:pPr>
        <w:bidi w:val="0"/>
        <w:spacing w:before="120" w:line="276" w:lineRule="auto"/>
        <w:jc w:val="both"/>
        <w:rPr>
          <w:rFonts w:ascii="Book Antiqua" w:hAnsi="Book Antiqua"/>
          <w:sz w:val="22"/>
          <w:szCs w:val="22"/>
        </w:rPr>
      </w:pPr>
      <w:r w:rsidRPr="00126891">
        <w:rPr>
          <w:rFonts w:ascii="Book Antiqua" w:hAnsi="Book Antiqua"/>
          <w:sz w:val="22"/>
          <w:szCs w:val="22"/>
        </w:rPr>
        <w:tab/>
      </w:r>
      <w:r w:rsidRPr="0020442D">
        <w:rPr>
          <w:rFonts w:ascii="Book Antiqua" w:hAnsi="Book Antiqua"/>
          <w:sz w:val="22"/>
          <w:szCs w:val="22"/>
        </w:rPr>
        <w:t>Keďže ide o novú povinnosť pre Ústav, navrhujú sa prechodné ustanovenia, podľa ktorých zoznam osôb, ktoré boli príslušníkmi podľa § 2 písm. g) a h)</w:t>
      </w:r>
      <w:r w:rsidRPr="0020442D" w:rsidR="004711AF">
        <w:rPr>
          <w:rFonts w:ascii="Book Antiqua" w:hAnsi="Book Antiqua"/>
          <w:sz w:val="22"/>
          <w:szCs w:val="22"/>
        </w:rPr>
        <w:t xml:space="preserve"> zákona o </w:t>
      </w:r>
      <w:r w:rsidRPr="0020442D" w:rsidR="00071715">
        <w:rPr>
          <w:rFonts w:ascii="Book Antiqua" w:hAnsi="Book Antiqua"/>
          <w:sz w:val="22"/>
          <w:szCs w:val="22"/>
        </w:rPr>
        <w:t>pamäti národa</w:t>
      </w:r>
      <w:r w:rsidRPr="0020442D">
        <w:rPr>
          <w:rFonts w:ascii="Book Antiqua" w:hAnsi="Book Antiqua"/>
          <w:sz w:val="22"/>
          <w:szCs w:val="22"/>
        </w:rPr>
        <w:t xml:space="preserve"> </w:t>
      </w:r>
      <w:r w:rsidRPr="0020442D" w:rsidR="00071715">
        <w:rPr>
          <w:rFonts w:ascii="Book Antiqua" w:hAnsi="Book Antiqua"/>
          <w:sz w:val="22"/>
          <w:szCs w:val="22"/>
        </w:rPr>
        <w:t xml:space="preserve">a podľa zákona o ochrane utajovaných skutočností </w:t>
      </w:r>
      <w:r w:rsidRPr="0020442D">
        <w:rPr>
          <w:rFonts w:ascii="Book Antiqua" w:hAnsi="Book Antiqua"/>
          <w:sz w:val="22"/>
          <w:szCs w:val="22"/>
        </w:rPr>
        <w:t>(bližšie špecifikované v Čl. II bode 1 dôvodovej správy) sa budú príslušným úradom na vyplácanie výsluhovýc</w:t>
      </w:r>
      <w:r w:rsidRPr="0020442D" w:rsidR="00071715">
        <w:rPr>
          <w:rFonts w:ascii="Book Antiqua" w:hAnsi="Book Antiqua"/>
          <w:sz w:val="22"/>
          <w:szCs w:val="22"/>
        </w:rPr>
        <w:t xml:space="preserve">h dôchodkov zasielať do </w:t>
      </w:r>
      <w:r w:rsidRPr="0020442D" w:rsidR="00D85546">
        <w:rPr>
          <w:rFonts w:ascii="Book Antiqua" w:hAnsi="Book Antiqua"/>
          <w:sz w:val="22"/>
          <w:szCs w:val="22"/>
        </w:rPr>
        <w:t xml:space="preserve">31. mája </w:t>
      </w:r>
      <w:r w:rsidRPr="0020442D" w:rsidR="006F48B7">
        <w:rPr>
          <w:rFonts w:ascii="Book Antiqua" w:hAnsi="Book Antiqua"/>
          <w:sz w:val="22"/>
          <w:szCs w:val="22"/>
        </w:rPr>
        <w:t>2017</w:t>
      </w:r>
      <w:r w:rsidRPr="0020442D" w:rsidR="00071715">
        <w:rPr>
          <w:rFonts w:ascii="Book Antiqua" w:hAnsi="Book Antiqua"/>
          <w:sz w:val="22"/>
          <w:szCs w:val="22"/>
        </w:rPr>
        <w:t>.</w:t>
      </w:r>
    </w:p>
    <w:p w:rsidR="000424DE" w:rsidRPr="0020442D" w:rsidP="00126891">
      <w:pPr>
        <w:bidi w:val="0"/>
        <w:spacing w:before="120" w:line="276" w:lineRule="auto"/>
        <w:jc w:val="both"/>
        <w:rPr>
          <w:rFonts w:ascii="Book Antiqua" w:hAnsi="Book Antiqua"/>
          <w:sz w:val="22"/>
          <w:szCs w:val="22"/>
        </w:rPr>
      </w:pPr>
      <w:r w:rsidRPr="0020442D">
        <w:rPr>
          <w:rFonts w:ascii="Book Antiqua" w:hAnsi="Book Antiqua"/>
          <w:sz w:val="22"/>
          <w:szCs w:val="22"/>
        </w:rPr>
        <w:tab/>
      </w:r>
      <w:r w:rsidRPr="0020442D" w:rsidR="00071715">
        <w:rPr>
          <w:rFonts w:ascii="Book Antiqua" w:hAnsi="Book Antiqua"/>
          <w:sz w:val="22"/>
          <w:szCs w:val="22"/>
        </w:rPr>
        <w:t>Súčasne sa navrhuje za účelom vykon</w:t>
      </w:r>
      <w:r w:rsidRPr="0020442D" w:rsidR="00263A92">
        <w:rPr>
          <w:rFonts w:ascii="Book Antiqua" w:hAnsi="Book Antiqua"/>
          <w:sz w:val="22"/>
          <w:szCs w:val="22"/>
        </w:rPr>
        <w:t xml:space="preserve">ateľnosti návrhu zákona zaviesť </w:t>
      </w:r>
      <w:r w:rsidRPr="0020442D">
        <w:rPr>
          <w:rFonts w:ascii="Book Antiqua" w:hAnsi="Book Antiqua"/>
          <w:sz w:val="22"/>
          <w:szCs w:val="22"/>
        </w:rPr>
        <w:t>povinnosť</w:t>
      </w:r>
      <w:r w:rsidRPr="0020442D" w:rsidR="00175034">
        <w:rPr>
          <w:rFonts w:ascii="Book Antiqua" w:hAnsi="Book Antiqua"/>
          <w:sz w:val="22"/>
          <w:szCs w:val="22"/>
        </w:rPr>
        <w:t xml:space="preserve"> zaslať Ústavu všetky dokumenty o činnosti bezpečnostných zložiek, ktoré má vo vlastníctve, držbe alebo správe</w:t>
      </w:r>
      <w:r w:rsidRPr="0020442D" w:rsidR="00071715">
        <w:rPr>
          <w:rFonts w:ascii="Book Antiqua" w:hAnsi="Book Antiqua"/>
          <w:sz w:val="22"/>
          <w:szCs w:val="22"/>
        </w:rPr>
        <w:t xml:space="preserve"> </w:t>
      </w:r>
      <w:r w:rsidRPr="0020442D" w:rsidR="004505AE">
        <w:rPr>
          <w:rFonts w:ascii="Book Antiqua" w:hAnsi="Book Antiqua"/>
          <w:sz w:val="22"/>
          <w:szCs w:val="22"/>
        </w:rPr>
        <w:t>Ministerstvo</w:t>
      </w:r>
      <w:r w:rsidRPr="0020442D" w:rsidR="00071715">
        <w:rPr>
          <w:rFonts w:ascii="Book Antiqua" w:hAnsi="Book Antiqua"/>
          <w:sz w:val="22"/>
          <w:szCs w:val="22"/>
        </w:rPr>
        <w:t xml:space="preserve"> vnútra Sl</w:t>
      </w:r>
      <w:r w:rsidRPr="0020442D" w:rsidR="004505AE">
        <w:rPr>
          <w:rFonts w:ascii="Book Antiqua" w:hAnsi="Book Antiqua"/>
          <w:sz w:val="22"/>
          <w:szCs w:val="22"/>
        </w:rPr>
        <w:t>ovenskej republiky, Ministerstvo</w:t>
      </w:r>
      <w:r w:rsidRPr="0020442D" w:rsidR="00071715">
        <w:rPr>
          <w:rFonts w:ascii="Book Antiqua" w:hAnsi="Book Antiqua"/>
          <w:sz w:val="22"/>
          <w:szCs w:val="22"/>
        </w:rPr>
        <w:t xml:space="preserve"> obrany Slovenskej republiky a </w:t>
      </w:r>
      <w:r w:rsidRPr="0020442D" w:rsidR="004505AE">
        <w:rPr>
          <w:rFonts w:ascii="Book Antiqua" w:hAnsi="Book Antiqua"/>
          <w:sz w:val="22"/>
          <w:szCs w:val="22"/>
        </w:rPr>
        <w:t>Slovenská</w:t>
      </w:r>
      <w:r w:rsidRPr="0020442D" w:rsidR="00071715">
        <w:rPr>
          <w:rFonts w:ascii="Book Antiqua" w:hAnsi="Book Antiqua"/>
          <w:sz w:val="22"/>
          <w:szCs w:val="22"/>
        </w:rPr>
        <w:t xml:space="preserve"> </w:t>
      </w:r>
      <w:r w:rsidRPr="0020442D" w:rsidR="004505AE">
        <w:rPr>
          <w:rFonts w:ascii="Book Antiqua" w:hAnsi="Book Antiqua"/>
          <w:sz w:val="22"/>
          <w:szCs w:val="22"/>
        </w:rPr>
        <w:t>informačná služba</w:t>
      </w:r>
      <w:r w:rsidRPr="0020442D" w:rsidR="00263A92">
        <w:rPr>
          <w:rFonts w:ascii="Book Antiqua" w:hAnsi="Book Antiqua"/>
          <w:sz w:val="22"/>
          <w:szCs w:val="22"/>
        </w:rPr>
        <w:t xml:space="preserve">, a to v lehote do 31. marca </w:t>
      </w:r>
      <w:r w:rsidRPr="0020442D" w:rsidR="006F48B7">
        <w:rPr>
          <w:rFonts w:ascii="Book Antiqua" w:hAnsi="Book Antiqua"/>
          <w:sz w:val="22"/>
          <w:szCs w:val="22"/>
        </w:rPr>
        <w:t>2017</w:t>
      </w:r>
      <w:r w:rsidRPr="0020442D" w:rsidR="004711AF">
        <w:rPr>
          <w:rFonts w:ascii="Book Antiqua" w:hAnsi="Book Antiqua"/>
          <w:sz w:val="22"/>
          <w:szCs w:val="22"/>
        </w:rPr>
        <w:t>.</w:t>
      </w:r>
    </w:p>
    <w:p w:rsidR="00175034" w:rsidRPr="00126891" w:rsidP="00126891">
      <w:pPr>
        <w:bidi w:val="0"/>
        <w:spacing w:before="120" w:line="276" w:lineRule="auto"/>
        <w:ind w:firstLine="708"/>
        <w:jc w:val="both"/>
        <w:rPr>
          <w:rFonts w:ascii="Book Antiqua" w:hAnsi="Book Antiqua"/>
          <w:sz w:val="22"/>
          <w:szCs w:val="22"/>
        </w:rPr>
      </w:pPr>
      <w:r w:rsidRPr="0020442D" w:rsidR="00071715">
        <w:rPr>
          <w:rFonts w:ascii="Book Antiqua" w:hAnsi="Book Antiqua"/>
          <w:sz w:val="22"/>
          <w:szCs w:val="22"/>
        </w:rPr>
        <w:t>Keďže niektoré druhy spisov môžu byť stále v držbe Českej repu</w:t>
      </w:r>
      <w:r w:rsidRPr="0020442D" w:rsidR="00263A92">
        <w:rPr>
          <w:rFonts w:ascii="Book Antiqua" w:hAnsi="Book Antiqua"/>
          <w:sz w:val="22"/>
          <w:szCs w:val="22"/>
        </w:rPr>
        <w:t xml:space="preserve">bliky, </w:t>
      </w:r>
      <w:r w:rsidRPr="0020442D" w:rsidR="004711AF">
        <w:rPr>
          <w:rFonts w:ascii="Book Antiqua" w:hAnsi="Book Antiqua"/>
          <w:sz w:val="22"/>
          <w:szCs w:val="22"/>
        </w:rPr>
        <w:t xml:space="preserve">ukladá sa </w:t>
      </w:r>
      <w:r w:rsidRPr="0020442D" w:rsidR="00263A92">
        <w:rPr>
          <w:rFonts w:ascii="Book Antiqua" w:hAnsi="Book Antiqua"/>
          <w:sz w:val="22"/>
          <w:szCs w:val="22"/>
        </w:rPr>
        <w:t xml:space="preserve">tiež </w:t>
      </w:r>
      <w:r w:rsidRPr="0020442D" w:rsidR="00071715">
        <w:rPr>
          <w:rFonts w:ascii="Book Antiqua" w:hAnsi="Book Antiqua"/>
          <w:sz w:val="22"/>
          <w:szCs w:val="22"/>
        </w:rPr>
        <w:t xml:space="preserve">vláde Slovenskej republiky na účely vytvorenia zoznamu podľa § 19a zabezpečiť delimitáciu personálnych (kádrových) spisov fyzických osôb z Českej republiky, ktorí boli príslušníkmi </w:t>
      </w:r>
      <w:r w:rsidRPr="0020442D" w:rsidR="004711AF">
        <w:rPr>
          <w:rFonts w:ascii="Book Antiqua" w:hAnsi="Book Antiqua"/>
          <w:sz w:val="22"/>
          <w:szCs w:val="22"/>
        </w:rPr>
        <w:t xml:space="preserve">vymedzených </w:t>
      </w:r>
      <w:r w:rsidRPr="0020442D" w:rsidR="00071715">
        <w:rPr>
          <w:rFonts w:ascii="Book Antiqua" w:hAnsi="Book Antiqua"/>
          <w:sz w:val="22"/>
          <w:szCs w:val="22"/>
        </w:rPr>
        <w:t>bezpečnostných z</w:t>
      </w:r>
      <w:r w:rsidRPr="0020442D" w:rsidR="004711AF">
        <w:rPr>
          <w:rFonts w:ascii="Book Antiqua" w:hAnsi="Book Antiqua"/>
          <w:sz w:val="22"/>
          <w:szCs w:val="22"/>
        </w:rPr>
        <w:t>ložiek</w:t>
      </w:r>
      <w:r w:rsidRPr="0020442D" w:rsidR="00263A92">
        <w:rPr>
          <w:rFonts w:ascii="Book Antiqua" w:hAnsi="Book Antiqua"/>
          <w:sz w:val="22"/>
          <w:szCs w:val="22"/>
        </w:rPr>
        <w:t xml:space="preserve">, a to v lehote do 31. marca </w:t>
      </w:r>
      <w:r w:rsidRPr="0020442D" w:rsidR="006F48B7">
        <w:rPr>
          <w:rFonts w:ascii="Book Antiqua" w:hAnsi="Book Antiqua"/>
          <w:sz w:val="22"/>
          <w:szCs w:val="22"/>
        </w:rPr>
        <w:t>2017</w:t>
      </w:r>
      <w:r w:rsidRPr="0020442D" w:rsidR="004711AF">
        <w:rPr>
          <w:rFonts w:ascii="Book Antiqua" w:hAnsi="Book Antiqua"/>
          <w:sz w:val="22"/>
          <w:szCs w:val="22"/>
        </w:rPr>
        <w:t>.</w:t>
      </w:r>
    </w:p>
    <w:p w:rsidR="004711AF" w:rsidRPr="00126891" w:rsidP="00126891">
      <w:pPr>
        <w:bidi w:val="0"/>
        <w:spacing w:before="120" w:line="276" w:lineRule="auto"/>
        <w:jc w:val="both"/>
        <w:rPr>
          <w:rFonts w:ascii="Book Antiqua" w:hAnsi="Book Antiqua"/>
          <w:b/>
          <w:sz w:val="22"/>
          <w:szCs w:val="22"/>
        </w:rPr>
      </w:pPr>
    </w:p>
    <w:p w:rsidR="000C14E7" w:rsidRPr="00126891" w:rsidP="00126891">
      <w:pPr>
        <w:bidi w:val="0"/>
        <w:spacing w:before="120" w:line="276" w:lineRule="auto"/>
        <w:jc w:val="both"/>
        <w:rPr>
          <w:rFonts w:ascii="Book Antiqua" w:hAnsi="Book Antiqua"/>
          <w:b/>
          <w:sz w:val="22"/>
          <w:szCs w:val="22"/>
        </w:rPr>
      </w:pPr>
      <w:r w:rsidRPr="00126891" w:rsidR="009F6107">
        <w:rPr>
          <w:rFonts w:ascii="Book Antiqua" w:hAnsi="Book Antiqua"/>
          <w:b/>
          <w:sz w:val="22"/>
          <w:szCs w:val="22"/>
        </w:rPr>
        <w:t>K Čl. IV</w:t>
      </w: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20442D">
        <w:rPr>
          <w:rFonts w:ascii="Book Antiqua" w:hAnsi="Book Antiqua"/>
          <w:bCs/>
          <w:sz w:val="22"/>
          <w:szCs w:val="22"/>
        </w:rPr>
        <w:t>Navrhuje sa účinnosť predkladaného návrhu zákona so zohľadnením potrebnej dĺžky legisvakančnej lehoty na</w:t>
      </w:r>
      <w:r w:rsidRPr="0020442D">
        <w:rPr>
          <w:rFonts w:ascii="Book Antiqua" w:hAnsi="Book Antiqua"/>
          <w:sz w:val="22"/>
          <w:szCs w:val="22"/>
        </w:rPr>
        <w:t xml:space="preserve"> </w:t>
      </w:r>
      <w:r w:rsidRPr="0020442D" w:rsidR="00D85546">
        <w:rPr>
          <w:rFonts w:ascii="Book Antiqua" w:hAnsi="Book Antiqua"/>
          <w:sz w:val="22"/>
          <w:szCs w:val="22"/>
        </w:rPr>
        <w:t xml:space="preserve">1. marca </w:t>
      </w:r>
      <w:r w:rsidRPr="0020442D" w:rsidR="006F48B7">
        <w:rPr>
          <w:rFonts w:ascii="Book Antiqua" w:hAnsi="Book Antiqua"/>
          <w:sz w:val="22"/>
          <w:szCs w:val="22"/>
        </w:rPr>
        <w:t>2017</w:t>
      </w:r>
      <w:r w:rsidRPr="0020442D">
        <w:rPr>
          <w:rFonts w:ascii="Book Antiqua" w:hAnsi="Book Antiqua"/>
          <w:sz w:val="22"/>
          <w:szCs w:val="22"/>
        </w:rPr>
        <w:t>.</w:t>
      </w: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ind w:firstLine="708"/>
        <w:jc w:val="both"/>
        <w:rPr>
          <w:rFonts w:ascii="Book Antiqua" w:hAnsi="Book Antiqua"/>
          <w:b/>
          <w:bCs/>
          <w:caps/>
          <w:spacing w:val="30"/>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Pr>
          <w:rFonts w:ascii="Book Antiqua" w:hAnsi="Book Antiqua"/>
          <w:b/>
          <w:bCs/>
          <w:caps/>
          <w:spacing w:val="30"/>
          <w:sz w:val="22"/>
          <w:szCs w:val="22"/>
        </w:rPr>
        <w:br w:type="page"/>
        <w:t>DOLOŽKA ZLUČITEĽNOSTI</w:t>
      </w:r>
    </w:p>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Pr>
          <w:rFonts w:ascii="Book Antiqua" w:hAnsi="Book Antiqua"/>
          <w:b/>
          <w:bCs/>
          <w:sz w:val="22"/>
          <w:szCs w:val="22"/>
        </w:rPr>
        <w:t>návrhu zákona</w:t>
      </w:r>
      <w:r w:rsidRPr="00126891">
        <w:rPr>
          <w:rFonts w:ascii="Book Antiqua" w:hAnsi="Book Antiqua"/>
          <w:sz w:val="22"/>
          <w:szCs w:val="22"/>
        </w:rPr>
        <w:t xml:space="preserve"> </w:t>
      </w:r>
      <w:r w:rsidRPr="00126891">
        <w:rPr>
          <w:rFonts w:ascii="Book Antiqua" w:hAnsi="Book Antiqua"/>
          <w:b/>
          <w:bCs/>
          <w:sz w:val="22"/>
          <w:szCs w:val="22"/>
        </w:rPr>
        <w:t>s právom Európskej únie</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1. Navrhovateľ zákona:</w:t>
      </w:r>
      <w:r w:rsidRPr="00126891">
        <w:rPr>
          <w:rFonts w:ascii="Book Antiqua" w:hAnsi="Book Antiqua"/>
          <w:sz w:val="22"/>
          <w:szCs w:val="22"/>
        </w:rPr>
        <w:t xml:space="preserve"> skupina poslancov Národnej rady Slovenskej republiky </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bidi w:val="0"/>
        <w:spacing w:before="120" w:line="276" w:lineRule="auto"/>
        <w:jc w:val="both"/>
        <w:rPr>
          <w:rFonts w:ascii="Book Antiqua" w:hAnsi="Book Antiqua"/>
          <w:bCs/>
          <w:sz w:val="22"/>
          <w:szCs w:val="22"/>
        </w:rPr>
      </w:pPr>
      <w:r w:rsidRPr="00126891">
        <w:rPr>
          <w:rFonts w:ascii="Book Antiqua" w:hAnsi="Book Antiqua"/>
          <w:b/>
          <w:bCs/>
          <w:sz w:val="22"/>
          <w:szCs w:val="22"/>
        </w:rPr>
        <w:t>2. Názov návrhu zákona:</w:t>
      </w:r>
      <w:r w:rsidRPr="00126891">
        <w:rPr>
          <w:rFonts w:ascii="Book Antiqua" w:hAnsi="Book Antiqua"/>
          <w:sz w:val="22"/>
          <w:szCs w:val="22"/>
        </w:rPr>
        <w:t xml:space="preserve">  návrh zákona, </w:t>
      </w:r>
      <w:r w:rsidRPr="00126891">
        <w:rPr>
          <w:rFonts w:ascii="Book Antiqua" w:hAnsi="Book Antiqua"/>
          <w:bCs/>
          <w:sz w:val="22"/>
          <w:szCs w:val="22"/>
        </w:rPr>
        <w:t>ktorým sa mení a dopĺňa zákon č. 219/2006 Z. z. o protikomunistickom odboji v znení zákona č. 58/2009 Z. z. a</w:t>
      </w:r>
      <w:r w:rsidRPr="00126891" w:rsidR="00F64225">
        <w:rPr>
          <w:rFonts w:ascii="Book Antiqua" w:hAnsi="Book Antiqua"/>
          <w:bCs/>
          <w:sz w:val="22"/>
          <w:szCs w:val="22"/>
        </w:rPr>
        <w:t> ktorým sa menia a dopĺňajú niektoré zákony</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b/>
          <w:bCs/>
          <w:sz w:val="22"/>
          <w:szCs w:val="22"/>
        </w:rPr>
      </w:pPr>
      <w:r w:rsidRPr="00126891">
        <w:rPr>
          <w:rFonts w:ascii="Book Antiqua" w:hAnsi="Book Antiqua"/>
          <w:b/>
          <w:bCs/>
          <w:sz w:val="22"/>
          <w:szCs w:val="22"/>
        </w:rPr>
        <w:t xml:space="preserve">3. Predmet návrhu zákona: </w:t>
      </w:r>
    </w:p>
    <w:p w:rsidR="005231AE" w:rsidRPr="00126891" w:rsidP="00126891">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126891" w:rsidR="000C14E7">
        <w:rPr>
          <w:rFonts w:ascii="Book Antiqua" w:hAnsi="Book Antiqua"/>
          <w:bCs/>
          <w:sz w:val="22"/>
          <w:szCs w:val="22"/>
        </w:rPr>
        <w:t>je upravený v primárnom práve Európskej únie,</w:t>
      </w:r>
      <w:r w:rsidRPr="00126891" w:rsidR="008D1DE3">
        <w:rPr>
          <w:rFonts w:ascii="Book Antiqua" w:hAnsi="Book Antiqua"/>
          <w:bCs/>
          <w:sz w:val="22"/>
          <w:szCs w:val="22"/>
        </w:rPr>
        <w:t xml:space="preserve"> a to v článku 48 (voľný pohyb osôb, služieb a kapitálu) a článku 34 Charty základných práv EÚ,</w:t>
      </w:r>
    </w:p>
    <w:p w:rsidR="005231AE" w:rsidRPr="00126891" w:rsidP="00126891">
      <w:pPr>
        <w:pStyle w:val="NormalWeb"/>
        <w:numPr>
          <w:numId w:val="1"/>
        </w:numPr>
        <w:tabs>
          <w:tab w:val="left" w:pos="142"/>
          <w:tab w:val="left" w:pos="851"/>
        </w:tabs>
        <w:bidi w:val="0"/>
        <w:spacing w:before="120" w:beforeAutospacing="0" w:after="0" w:afterAutospacing="0" w:line="276" w:lineRule="auto"/>
        <w:ind w:left="851" w:hanging="425"/>
        <w:jc w:val="both"/>
        <w:rPr>
          <w:rFonts w:ascii="Book Antiqua" w:hAnsi="Book Antiqua"/>
          <w:b/>
          <w:bCs/>
          <w:sz w:val="22"/>
          <w:szCs w:val="22"/>
        </w:rPr>
      </w:pPr>
      <w:r w:rsidRPr="00126891" w:rsidR="000C14E7">
        <w:rPr>
          <w:rFonts w:ascii="Book Antiqua" w:hAnsi="Book Antiqua"/>
          <w:bCs/>
          <w:sz w:val="22"/>
          <w:szCs w:val="22"/>
        </w:rPr>
        <w:t>je upravený v sekundárnom práve Európskej únie</w:t>
      </w:r>
      <w:r w:rsidRPr="00126891" w:rsidR="008D1DE3">
        <w:rPr>
          <w:rFonts w:ascii="Book Antiqua" w:hAnsi="Book Antiqua"/>
          <w:bCs/>
          <w:sz w:val="22"/>
          <w:szCs w:val="22"/>
        </w:rPr>
        <w:t>,</w:t>
      </w:r>
      <w:r w:rsidRPr="00126891" w:rsidR="00950C8F">
        <w:rPr>
          <w:rFonts w:ascii="Book Antiqua" w:hAnsi="Book Antiqua"/>
          <w:bCs/>
          <w:sz w:val="22"/>
          <w:szCs w:val="22"/>
        </w:rPr>
        <w:t xml:space="preserve"> a to </w:t>
      </w:r>
      <w:r w:rsidRPr="00126891" w:rsidR="00E3007A">
        <w:rPr>
          <w:rFonts w:ascii="Book Antiqua" w:hAnsi="Book Antiqua"/>
          <w:bCs/>
          <w:sz w:val="22"/>
          <w:szCs w:val="22"/>
        </w:rPr>
        <w:t xml:space="preserve">v </w:t>
      </w:r>
      <w:r w:rsidRPr="00126891" w:rsidR="008D1DE3">
        <w:rPr>
          <w:rFonts w:ascii="Book Antiqua" w:hAnsi="Book Antiqua"/>
          <w:sz w:val="22"/>
          <w:szCs w:val="22"/>
        </w:rPr>
        <w:t>n</w:t>
      </w:r>
      <w:r w:rsidRPr="00126891" w:rsidR="00E3007A">
        <w:rPr>
          <w:rFonts w:ascii="Book Antiqua" w:hAnsi="Book Antiqua"/>
          <w:sz w:val="22"/>
          <w:szCs w:val="22"/>
        </w:rPr>
        <w:t>ariadení</w:t>
      </w:r>
      <w:r w:rsidRPr="00126891" w:rsidR="00950C8F">
        <w:rPr>
          <w:rFonts w:ascii="Book Antiqua" w:hAnsi="Book Antiqua"/>
          <w:sz w:val="22"/>
          <w:szCs w:val="22"/>
        </w:rPr>
        <w:t xml:space="preserve"> </w:t>
      </w:r>
      <w:r w:rsidRPr="00126891" w:rsidR="008D1DE3">
        <w:rPr>
          <w:rFonts w:ascii="Book Antiqua" w:hAnsi="Book Antiqua"/>
          <w:sz w:val="22"/>
          <w:szCs w:val="22"/>
        </w:rPr>
        <w:t xml:space="preserve">Európskeho parlamentu a Rady </w:t>
      </w:r>
      <w:r w:rsidRPr="00126891" w:rsidR="00950C8F">
        <w:rPr>
          <w:rFonts w:ascii="Book Antiqua" w:hAnsi="Book Antiqua"/>
          <w:sz w:val="22"/>
          <w:szCs w:val="22"/>
        </w:rPr>
        <w:t xml:space="preserve">(ES) č. 883/2004 </w:t>
      </w:r>
      <w:r w:rsidRPr="00126891" w:rsidR="008D1DE3">
        <w:rPr>
          <w:rFonts w:ascii="Book Antiqua" w:hAnsi="Book Antiqua"/>
          <w:sz w:val="22"/>
          <w:szCs w:val="22"/>
        </w:rPr>
        <w:t xml:space="preserve">z 29. apríla 2004 </w:t>
      </w:r>
      <w:r w:rsidRPr="00126891" w:rsidR="00950C8F">
        <w:rPr>
          <w:rFonts w:ascii="Book Antiqua" w:hAnsi="Book Antiqua"/>
          <w:sz w:val="22"/>
          <w:szCs w:val="22"/>
        </w:rPr>
        <w:t xml:space="preserve">o koordinácii systémov sociálneho zabezpečenia </w:t>
      </w:r>
      <w:r w:rsidRPr="00126891">
        <w:rPr>
          <w:rFonts w:ascii="Book Antiqua" w:hAnsi="Book Antiqua"/>
          <w:bCs/>
          <w:sz w:val="22"/>
          <w:szCs w:val="22"/>
        </w:rPr>
        <w:t xml:space="preserve">(Mimoriadne vydanie Ú. v. EÚ, kap. 5/zv. 05) </w:t>
      </w:r>
      <w:r w:rsidRPr="00126891" w:rsidR="00A66F31">
        <w:rPr>
          <w:rFonts w:ascii="Book Antiqua" w:hAnsi="Book Antiqua"/>
          <w:sz w:val="22"/>
          <w:szCs w:val="22"/>
        </w:rPr>
        <w:t xml:space="preserve">v platnom znení - </w:t>
      </w:r>
      <w:r w:rsidRPr="00126891" w:rsidR="00950C8F">
        <w:rPr>
          <w:rFonts w:ascii="Book Antiqua" w:hAnsi="Book Antiqua"/>
          <w:sz w:val="22"/>
          <w:szCs w:val="22"/>
        </w:rPr>
        <w:t>čl. 3 ods. 5 vylučuje zo svojej vecnej pôsobnosti dávky, kde členský štát preberá zodpovednosť za škody spôsobené osobám a poskytuje im odškodnenie, napr. v súvislosti s obeťami vojny alebo ich dôsledkov, obeťami trestných čino</w:t>
      </w:r>
      <w:r w:rsidRPr="00126891">
        <w:rPr>
          <w:rFonts w:ascii="Book Antiqua" w:hAnsi="Book Antiqua"/>
          <w:sz w:val="22"/>
          <w:szCs w:val="22"/>
        </w:rPr>
        <w:t>v alebo obeťami znevýhodňovanými</w:t>
      </w:r>
      <w:r w:rsidRPr="00126891" w:rsidR="00950C8F">
        <w:rPr>
          <w:rFonts w:ascii="Book Antiqua" w:hAnsi="Book Antiqua"/>
          <w:sz w:val="22"/>
          <w:szCs w:val="22"/>
        </w:rPr>
        <w:t xml:space="preserve"> z politických aleb</w:t>
      </w:r>
      <w:r w:rsidRPr="00126891">
        <w:rPr>
          <w:rFonts w:ascii="Book Antiqua" w:hAnsi="Book Antiqua"/>
          <w:sz w:val="22"/>
          <w:szCs w:val="22"/>
        </w:rPr>
        <w:t>o náboženských dôvodov,</w:t>
      </w:r>
    </w:p>
    <w:p w:rsidR="005231AE" w:rsidRPr="00126891" w:rsidP="00126891">
      <w:pPr>
        <w:pStyle w:val="NormalWeb"/>
        <w:numPr>
          <w:numId w:val="1"/>
        </w:numPr>
        <w:tabs>
          <w:tab w:val="left" w:pos="851"/>
        </w:tabs>
        <w:bidi w:val="0"/>
        <w:spacing w:before="120" w:beforeAutospacing="0" w:after="0" w:afterAutospacing="0" w:line="276" w:lineRule="auto"/>
        <w:ind w:left="851" w:hanging="425"/>
        <w:jc w:val="both"/>
        <w:rPr>
          <w:rFonts w:ascii="Book Antiqua" w:hAnsi="Book Antiqua"/>
          <w:b/>
          <w:bCs/>
          <w:sz w:val="22"/>
          <w:szCs w:val="22"/>
        </w:rPr>
      </w:pPr>
      <w:r w:rsidRPr="00126891" w:rsidR="000C14E7">
        <w:rPr>
          <w:rFonts w:ascii="Book Antiqua" w:hAnsi="Book Antiqua"/>
          <w:bCs/>
          <w:sz w:val="22"/>
          <w:szCs w:val="22"/>
        </w:rPr>
        <w:t>je obsiahnutý v judikatúre Súdneho dvora Európskej únie</w:t>
      </w:r>
      <w:r w:rsidRPr="00126891">
        <w:rPr>
          <w:rFonts w:ascii="Book Antiqua" w:hAnsi="Book Antiqua"/>
          <w:bCs/>
          <w:sz w:val="22"/>
          <w:szCs w:val="22"/>
        </w:rPr>
        <w:t>,</w:t>
      </w:r>
      <w:r w:rsidRPr="00126891" w:rsidR="00950C8F">
        <w:rPr>
          <w:rFonts w:ascii="Book Antiqua" w:hAnsi="Book Antiqua"/>
          <w:bCs/>
          <w:sz w:val="22"/>
          <w:szCs w:val="22"/>
        </w:rPr>
        <w:t xml:space="preserve"> a to </w:t>
      </w:r>
      <w:r w:rsidRPr="00126891" w:rsidR="00A66F31">
        <w:rPr>
          <w:rFonts w:ascii="Book Antiqua" w:hAnsi="Book Antiqua"/>
          <w:bCs/>
          <w:sz w:val="22"/>
          <w:szCs w:val="22"/>
        </w:rPr>
        <w:t>v</w:t>
      </w:r>
      <w:r w:rsidRPr="00126891" w:rsidR="00950C8F">
        <w:rPr>
          <w:rFonts w:ascii="Book Antiqua" w:hAnsi="Book Antiqua"/>
          <w:bCs/>
          <w:sz w:val="22"/>
          <w:szCs w:val="22"/>
        </w:rPr>
        <w:t>:</w:t>
      </w:r>
    </w:p>
    <w:p w:rsidR="000C14E7" w:rsidRPr="00126891" w:rsidP="00126891">
      <w:pPr>
        <w:pStyle w:val="NormalWeb"/>
        <w:bidi w:val="0"/>
        <w:spacing w:before="120" w:beforeAutospacing="0" w:after="0" w:afterAutospacing="0" w:line="276" w:lineRule="auto"/>
        <w:ind w:left="851"/>
        <w:jc w:val="both"/>
        <w:rPr>
          <w:rFonts w:ascii="Book Antiqua" w:hAnsi="Book Antiqua"/>
          <w:sz w:val="22"/>
          <w:szCs w:val="22"/>
        </w:rPr>
      </w:pPr>
      <w:r w:rsidRPr="00126891" w:rsidR="005231AE">
        <w:rPr>
          <w:rFonts w:ascii="Book Antiqua" w:hAnsi="Book Antiqua"/>
          <w:bCs/>
          <w:sz w:val="22"/>
          <w:szCs w:val="22"/>
        </w:rPr>
        <w:t xml:space="preserve">1. </w:t>
      </w:r>
      <w:r w:rsidRPr="00126891" w:rsidR="00A66F31">
        <w:rPr>
          <w:rFonts w:ascii="Book Antiqua" w:hAnsi="Book Antiqua"/>
          <w:sz w:val="22"/>
          <w:szCs w:val="22"/>
        </w:rPr>
        <w:t>rozsudku</w:t>
      </w:r>
      <w:r w:rsidRPr="00126891" w:rsidR="005231AE">
        <w:rPr>
          <w:rFonts w:ascii="Book Antiqua" w:hAnsi="Book Antiqua"/>
          <w:sz w:val="22"/>
          <w:szCs w:val="22"/>
        </w:rPr>
        <w:t xml:space="preserve"> Súdneho dvora</w:t>
      </w:r>
      <w:r w:rsidRPr="00126891">
        <w:rPr>
          <w:rFonts w:ascii="Book Antiqua" w:hAnsi="Book Antiqua"/>
          <w:sz w:val="22"/>
          <w:szCs w:val="22"/>
        </w:rPr>
        <w:t xml:space="preserve"> </w:t>
      </w:r>
      <w:r w:rsidRPr="00126891" w:rsidR="00A66F31">
        <w:rPr>
          <w:rFonts w:ascii="Book Antiqua" w:hAnsi="Book Antiqua"/>
          <w:sz w:val="22"/>
          <w:szCs w:val="22"/>
        </w:rPr>
        <w:t>vo veci C–</w:t>
      </w:r>
      <w:r w:rsidRPr="00126891" w:rsidR="005231AE">
        <w:rPr>
          <w:rFonts w:ascii="Book Antiqua" w:hAnsi="Book Antiqua"/>
          <w:sz w:val="22"/>
          <w:szCs w:val="22"/>
        </w:rPr>
        <w:t>386/0</w:t>
      </w:r>
      <w:r w:rsidRPr="00126891" w:rsidR="00A66F31">
        <w:rPr>
          <w:rFonts w:ascii="Book Antiqua" w:hAnsi="Book Antiqua"/>
          <w:sz w:val="22"/>
          <w:szCs w:val="22"/>
        </w:rPr>
        <w:t>2</w:t>
      </w:r>
      <w:r w:rsidRPr="00126891" w:rsidR="005231AE">
        <w:rPr>
          <w:rFonts w:ascii="Book Antiqua" w:hAnsi="Book Antiqua"/>
          <w:sz w:val="22"/>
          <w:szCs w:val="22"/>
        </w:rPr>
        <w:t xml:space="preserve">, </w:t>
      </w:r>
      <w:r w:rsidRPr="00126891" w:rsidR="00A66F31">
        <w:rPr>
          <w:rFonts w:ascii="Book Antiqua" w:hAnsi="Book Antiqua"/>
          <w:bCs/>
          <w:sz w:val="22"/>
          <w:szCs w:val="22"/>
        </w:rPr>
        <w:t>Josef Baldinger/</w:t>
      </w:r>
      <w:r w:rsidRPr="00126891" w:rsidR="00A66F31">
        <w:rPr>
          <w:rFonts w:ascii="Book Antiqua" w:hAnsi="Book Antiqua"/>
          <w:bCs/>
          <w:sz w:val="22"/>
          <w:szCs w:val="22"/>
          <w:shd w:val="clear" w:color="auto" w:fill="FFFFFF"/>
        </w:rPr>
        <w:t>Pensionsversicherungsanstalt der Arbeiter</w:t>
      </w:r>
      <w:r w:rsidRPr="00126891" w:rsidR="005231AE">
        <w:rPr>
          <w:rFonts w:ascii="Book Antiqua" w:hAnsi="Book Antiqua"/>
          <w:bCs/>
          <w:sz w:val="22"/>
          <w:szCs w:val="22"/>
        </w:rPr>
        <w:t xml:space="preserve">, </w:t>
      </w:r>
      <w:r w:rsidRPr="00126891" w:rsidR="00A66F31">
        <w:rPr>
          <w:rFonts w:ascii="Book Antiqua" w:hAnsi="Book Antiqua"/>
          <w:sz w:val="22"/>
          <w:szCs w:val="22"/>
        </w:rPr>
        <w:t>[2004</w:t>
      </w:r>
      <w:r w:rsidRPr="00126891" w:rsidR="005231AE">
        <w:rPr>
          <w:rFonts w:ascii="Book Antiqua" w:hAnsi="Book Antiqua"/>
          <w:sz w:val="22"/>
          <w:szCs w:val="22"/>
        </w:rPr>
        <w:t xml:space="preserve">] - </w:t>
      </w:r>
      <w:r w:rsidRPr="00126891">
        <w:rPr>
          <w:rFonts w:ascii="Book Antiqua" w:hAnsi="Book Antiqua"/>
          <w:sz w:val="22"/>
          <w:szCs w:val="22"/>
        </w:rPr>
        <w:t>vnútroštátna legislatíva môže odmietnuť poskytnutie príspevku na odškodnenie bývalého vojnového väzňa na základe toho, že v čase podania ž</w:t>
      </w:r>
      <w:r w:rsidRPr="00126891" w:rsidR="005231AE">
        <w:rPr>
          <w:rFonts w:ascii="Book Antiqua" w:hAnsi="Book Antiqua"/>
          <w:sz w:val="22"/>
          <w:szCs w:val="22"/>
        </w:rPr>
        <w:t>iadosti nie je štátnym občanom,</w:t>
      </w:r>
    </w:p>
    <w:p w:rsidR="000C14E7" w:rsidRPr="00126891" w:rsidP="00126891">
      <w:pPr>
        <w:pStyle w:val="NormalWeb"/>
        <w:bidi w:val="0"/>
        <w:spacing w:before="120" w:beforeAutospacing="0" w:after="0" w:afterAutospacing="0" w:line="276" w:lineRule="auto"/>
        <w:ind w:left="851"/>
        <w:jc w:val="both"/>
        <w:rPr>
          <w:rFonts w:ascii="Book Antiqua" w:hAnsi="Book Antiqua"/>
          <w:b/>
          <w:bCs/>
          <w:sz w:val="22"/>
          <w:szCs w:val="22"/>
        </w:rPr>
      </w:pPr>
      <w:r w:rsidRPr="00126891" w:rsidR="005231AE">
        <w:rPr>
          <w:rFonts w:ascii="Book Antiqua" w:hAnsi="Book Antiqua"/>
          <w:sz w:val="22"/>
          <w:szCs w:val="22"/>
        </w:rPr>
        <w:t>2. r</w:t>
      </w:r>
      <w:r w:rsidRPr="00126891" w:rsidR="00A66F31">
        <w:rPr>
          <w:rFonts w:ascii="Book Antiqua" w:hAnsi="Book Antiqua"/>
          <w:sz w:val="22"/>
          <w:szCs w:val="22"/>
        </w:rPr>
        <w:t>ozsudku</w:t>
      </w:r>
      <w:r w:rsidRPr="00126891">
        <w:rPr>
          <w:rFonts w:ascii="Book Antiqua" w:hAnsi="Book Antiqua"/>
          <w:sz w:val="22"/>
          <w:szCs w:val="22"/>
        </w:rPr>
        <w:t xml:space="preserve"> </w:t>
      </w:r>
      <w:r w:rsidRPr="00126891" w:rsidR="005231AE">
        <w:rPr>
          <w:rFonts w:ascii="Book Antiqua" w:hAnsi="Book Antiqua"/>
          <w:sz w:val="22"/>
          <w:szCs w:val="22"/>
        </w:rPr>
        <w:t xml:space="preserve">Súdneho dvora vo veci C-192/05, </w:t>
      </w:r>
      <w:r w:rsidRPr="00126891" w:rsidR="00A66F31">
        <w:rPr>
          <w:rFonts w:ascii="Book Antiqua" w:hAnsi="Book Antiqua"/>
          <w:bCs/>
          <w:sz w:val="22"/>
          <w:szCs w:val="22"/>
          <w:shd w:val="clear" w:color="auto" w:fill="FFFFFF"/>
        </w:rPr>
        <w:t>K. Tas-Hagen and R. A. Tas/Raadskamer WUBO van de Pensioen- en Uitkeringsraad</w:t>
      </w:r>
      <w:r w:rsidRPr="00126891" w:rsidR="005231AE">
        <w:rPr>
          <w:rFonts w:ascii="Book Antiqua" w:hAnsi="Book Antiqua"/>
          <w:bCs/>
          <w:sz w:val="22"/>
          <w:szCs w:val="22"/>
        </w:rPr>
        <w:t xml:space="preserve">, </w:t>
      </w:r>
      <w:r w:rsidRPr="00126891" w:rsidR="00A66F31">
        <w:rPr>
          <w:rFonts w:ascii="Book Antiqua" w:hAnsi="Book Antiqua"/>
          <w:sz w:val="22"/>
          <w:szCs w:val="22"/>
        </w:rPr>
        <w:t>[2006</w:t>
      </w:r>
      <w:r w:rsidRPr="00126891" w:rsidR="005231AE">
        <w:rPr>
          <w:rFonts w:ascii="Book Antiqua" w:hAnsi="Book Antiqua"/>
          <w:sz w:val="22"/>
          <w:szCs w:val="22"/>
        </w:rPr>
        <w:t xml:space="preserve">] - </w:t>
      </w:r>
      <w:r w:rsidRPr="00126891">
        <w:rPr>
          <w:rFonts w:ascii="Book Antiqua" w:hAnsi="Book Antiqua"/>
          <w:sz w:val="22"/>
          <w:szCs w:val="22"/>
        </w:rPr>
        <w:t>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rsidR="00E3007A" w:rsidRPr="00126891" w:rsidP="00126891">
      <w:pPr>
        <w:pStyle w:val="NormalWeb"/>
        <w:bidi w:val="0"/>
        <w:spacing w:before="120" w:beforeAutospacing="0" w:after="0" w:afterAutospacing="0" w:line="276" w:lineRule="auto"/>
        <w:jc w:val="both"/>
        <w:rPr>
          <w:rFonts w:ascii="Book Antiqua" w:hAnsi="Book Antiqua"/>
          <w:b/>
          <w:bCs/>
          <w:sz w:val="22"/>
          <w:szCs w:val="22"/>
        </w:rPr>
      </w:pPr>
    </w:p>
    <w:p w:rsidR="00CF4DA8" w:rsidRPr="00126891" w:rsidP="00126891">
      <w:pPr>
        <w:numPr>
          <w:ilvl w:val="3"/>
          <w:numId w:val="6"/>
        </w:numPr>
        <w:tabs>
          <w:tab w:val="left" w:pos="284"/>
        </w:tabs>
        <w:autoSpaceDE w:val="0"/>
        <w:autoSpaceDN w:val="0"/>
        <w:bidi w:val="0"/>
        <w:adjustRightInd w:val="0"/>
        <w:spacing w:before="120" w:line="276" w:lineRule="auto"/>
        <w:jc w:val="both"/>
        <w:rPr>
          <w:rFonts w:ascii="Book Antiqua" w:hAnsi="Book Antiqua"/>
          <w:b/>
          <w:bCs/>
          <w:i/>
          <w:sz w:val="22"/>
          <w:szCs w:val="22"/>
        </w:rPr>
      </w:pPr>
      <w:r w:rsidRPr="00126891">
        <w:rPr>
          <w:rFonts w:ascii="Book Antiqua" w:hAnsi="Book Antiqua"/>
          <w:b/>
          <w:sz w:val="22"/>
          <w:szCs w:val="22"/>
        </w:rPr>
        <w:t>Záväzky Slovenskej republiky vo vzťahu k Európskej únii:</w:t>
      </w:r>
    </w:p>
    <w:p w:rsidR="00CF4DA8" w:rsidRPr="00126891"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126891">
        <w:rPr>
          <w:rFonts w:ascii="Book Antiqua" w:hAnsi="Book Antiqua"/>
          <w:bCs/>
          <w:sz w:val="22"/>
          <w:szCs w:val="22"/>
        </w:rPr>
        <w:t>bezpredmetné,</w:t>
      </w:r>
    </w:p>
    <w:p w:rsidR="00CF4DA8" w:rsidRPr="00126891"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126891">
        <w:rPr>
          <w:rFonts w:ascii="Book Antiqua" w:hAnsi="Book Antiqua"/>
          <w:sz w:val="22"/>
          <w:szCs w:val="22"/>
        </w:rPr>
        <w:t>v danej oblasti nebol proti Slovenskej republike začatý postup Európskej komisie a ani konanie Súdneho dvora Európskej únie,</w:t>
      </w:r>
    </w:p>
    <w:p w:rsidR="00E3007A" w:rsidRPr="00126891" w:rsidP="00126891">
      <w:pPr>
        <w:pStyle w:val="NormalWeb"/>
        <w:numPr>
          <w:numId w:val="7"/>
        </w:numPr>
        <w:bidi w:val="0"/>
        <w:spacing w:before="120" w:beforeAutospacing="0" w:after="0" w:afterAutospacing="0" w:line="276" w:lineRule="auto"/>
        <w:jc w:val="both"/>
        <w:rPr>
          <w:rFonts w:ascii="Book Antiqua" w:hAnsi="Book Antiqua"/>
          <w:bCs/>
          <w:sz w:val="22"/>
          <w:szCs w:val="22"/>
        </w:rPr>
      </w:pPr>
      <w:r w:rsidRPr="00126891" w:rsidR="00CF4DA8">
        <w:rPr>
          <w:rFonts w:ascii="Book Antiqua" w:hAnsi="Book Antiqua"/>
          <w:sz w:val="22"/>
          <w:szCs w:val="22"/>
        </w:rPr>
        <w:t>bezpredmetné</w:t>
      </w:r>
      <w:r w:rsidRPr="00126891" w:rsidR="00CF4DA8">
        <w:rPr>
          <w:rFonts w:ascii="Book Antiqua" w:hAnsi="Book Antiqua"/>
          <w:bCs/>
          <w:sz w:val="22"/>
          <w:szCs w:val="22"/>
        </w:rPr>
        <w:t>.</w:t>
      </w:r>
    </w:p>
    <w:p w:rsidR="000C14E7" w:rsidRPr="0020442D" w:rsidP="00126891">
      <w:pPr>
        <w:pStyle w:val="NormalWeb"/>
        <w:bidi w:val="0"/>
        <w:spacing w:before="120" w:beforeAutospacing="0" w:after="0" w:afterAutospacing="0" w:line="276" w:lineRule="auto"/>
        <w:jc w:val="both"/>
        <w:rPr>
          <w:rFonts w:ascii="Book Antiqua" w:hAnsi="Book Antiqua"/>
          <w:b/>
          <w:bCs/>
          <w:sz w:val="22"/>
          <w:szCs w:val="22"/>
        </w:rPr>
      </w:pPr>
      <w:r w:rsidRPr="00126891">
        <w:rPr>
          <w:rFonts w:ascii="Book Antiqua" w:hAnsi="Book Antiqua"/>
          <w:b/>
          <w:bCs/>
          <w:sz w:val="22"/>
          <w:szCs w:val="22"/>
        </w:rPr>
        <w:t xml:space="preserve">5. </w:t>
      </w:r>
      <w:r w:rsidRPr="0020442D">
        <w:rPr>
          <w:rFonts w:ascii="Book Antiqua" w:hAnsi="Book Antiqua"/>
          <w:b/>
          <w:bCs/>
          <w:sz w:val="22"/>
          <w:szCs w:val="22"/>
        </w:rPr>
        <w:t>Stupeň zlučiteľnosti návrhu zákona s</w:t>
      </w:r>
      <w:r w:rsidRPr="0020442D" w:rsidR="005231AE">
        <w:rPr>
          <w:rFonts w:ascii="Book Antiqua" w:hAnsi="Book Antiqua"/>
          <w:b/>
          <w:bCs/>
          <w:sz w:val="22"/>
          <w:szCs w:val="22"/>
        </w:rPr>
        <w:t xml:space="preserve"> právom Európskej únie</w:t>
      </w:r>
    </w:p>
    <w:p w:rsidR="000C14E7" w:rsidRPr="00126891" w:rsidP="00126891">
      <w:pPr>
        <w:pStyle w:val="NormalWeb"/>
        <w:bidi w:val="0"/>
        <w:spacing w:before="120" w:beforeAutospacing="0" w:after="0" w:afterAutospacing="0" w:line="276" w:lineRule="auto"/>
        <w:ind w:firstLine="284"/>
        <w:jc w:val="both"/>
        <w:rPr>
          <w:rFonts w:ascii="Book Antiqua" w:hAnsi="Book Antiqua"/>
          <w:sz w:val="22"/>
          <w:szCs w:val="22"/>
        </w:rPr>
      </w:pPr>
      <w:r w:rsidRPr="0020442D" w:rsidR="00126891">
        <w:rPr>
          <w:rFonts w:ascii="Book Antiqua" w:hAnsi="Book Antiqua"/>
          <w:bCs/>
          <w:sz w:val="22"/>
          <w:szCs w:val="22"/>
        </w:rPr>
        <w:t>- ú</w:t>
      </w:r>
      <w:r w:rsidRPr="0020442D">
        <w:rPr>
          <w:rFonts w:ascii="Book Antiqua" w:hAnsi="Book Antiqua"/>
          <w:bCs/>
          <w:sz w:val="22"/>
          <w:szCs w:val="22"/>
        </w:rPr>
        <w:t>plný</w:t>
      </w:r>
      <w:r w:rsidRPr="0020442D" w:rsidR="00126891">
        <w:rPr>
          <w:rFonts w:ascii="Book Antiqua" w:hAnsi="Book Antiqua"/>
          <w:bCs/>
          <w:sz w:val="22"/>
          <w:szCs w:val="22"/>
        </w:rPr>
        <w:t>.</w:t>
      </w:r>
    </w:p>
    <w:p w:rsidR="000C14E7" w:rsidRPr="00126891" w:rsidP="00126891">
      <w:pPr>
        <w:pStyle w:val="NormalWeb"/>
        <w:bidi w:val="0"/>
        <w:spacing w:before="120" w:beforeAutospacing="0" w:after="0" w:afterAutospacing="0" w:line="276" w:lineRule="auto"/>
        <w:jc w:val="center"/>
        <w:rPr>
          <w:rFonts w:ascii="Book Antiqua" w:hAnsi="Book Antiqua"/>
          <w:b/>
          <w:bCs/>
          <w:caps/>
          <w:spacing w:val="30"/>
          <w:sz w:val="22"/>
          <w:szCs w:val="22"/>
        </w:rPr>
      </w:pPr>
      <w:r w:rsidRPr="00126891">
        <w:rPr>
          <w:rFonts w:ascii="Book Antiqua" w:hAnsi="Book Antiqua"/>
          <w:i/>
          <w:sz w:val="22"/>
          <w:szCs w:val="22"/>
        </w:rPr>
        <w:br w:type="page"/>
      </w:r>
      <w:r w:rsidRPr="00126891">
        <w:rPr>
          <w:rFonts w:ascii="Book Antiqua" w:hAnsi="Book Antiqua"/>
          <w:b/>
          <w:bCs/>
          <w:caps/>
          <w:spacing w:val="30"/>
          <w:sz w:val="22"/>
          <w:szCs w:val="22"/>
        </w:rPr>
        <w:t>Doložka</w:t>
      </w:r>
    </w:p>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Pr>
          <w:rFonts w:ascii="Book Antiqua" w:hAnsi="Book Antiqua"/>
          <w:b/>
          <w:bCs/>
          <w:sz w:val="22"/>
          <w:szCs w:val="22"/>
        </w:rPr>
        <w:t>vybraných vplyvov</w:t>
      </w:r>
    </w:p>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p w:rsidR="004711AF" w:rsidRPr="00126891" w:rsidP="00126891">
      <w:pPr>
        <w:bidi w:val="0"/>
        <w:spacing w:before="120" w:line="276" w:lineRule="auto"/>
        <w:jc w:val="both"/>
        <w:rPr>
          <w:rFonts w:ascii="Book Antiqua" w:hAnsi="Book Antiqua"/>
          <w:bCs/>
          <w:sz w:val="22"/>
          <w:szCs w:val="22"/>
        </w:rPr>
      </w:pPr>
      <w:r w:rsidRPr="00126891" w:rsidR="000C14E7">
        <w:rPr>
          <w:rFonts w:ascii="Book Antiqua" w:hAnsi="Book Antiqua"/>
          <w:b/>
          <w:bCs/>
          <w:sz w:val="22"/>
          <w:szCs w:val="22"/>
        </w:rPr>
        <w:t xml:space="preserve">A.1. Názov materiálu: </w:t>
      </w:r>
      <w:r w:rsidRPr="00126891" w:rsidR="000C14E7">
        <w:rPr>
          <w:rFonts w:ascii="Book Antiqua" w:hAnsi="Book Antiqua"/>
          <w:sz w:val="22"/>
          <w:szCs w:val="22"/>
        </w:rPr>
        <w:t xml:space="preserve">návrh zákona, </w:t>
      </w:r>
      <w:r w:rsidRPr="00126891" w:rsidR="000C14E7">
        <w:rPr>
          <w:rFonts w:ascii="Book Antiqua" w:hAnsi="Book Antiqua"/>
          <w:bCs/>
          <w:sz w:val="22"/>
          <w:szCs w:val="22"/>
        </w:rPr>
        <w:t xml:space="preserve">ktorým sa mení a dopĺňa zákon č. 219/2006 Z. z. o protikomunistickom odboji v znení zákona č. 58/2009 Z. z. </w:t>
      </w:r>
      <w:r w:rsidRPr="00126891" w:rsidR="00F64225">
        <w:rPr>
          <w:rFonts w:ascii="Book Antiqua" w:hAnsi="Book Antiqua"/>
          <w:bCs/>
          <w:sz w:val="22"/>
          <w:szCs w:val="22"/>
        </w:rPr>
        <w:t>a ktorým sa menia a dopĺňajú niektoré zákony</w:t>
      </w:r>
    </w:p>
    <w:p w:rsidR="000C14E7" w:rsidRPr="00126891" w:rsidP="00126891">
      <w:pPr>
        <w:bidi w:val="0"/>
        <w:spacing w:before="120" w:line="276" w:lineRule="auto"/>
        <w:jc w:val="both"/>
        <w:rPr>
          <w:rFonts w:ascii="Book Antiqua" w:hAnsi="Book Antiqua"/>
          <w:i/>
          <w:iCs/>
          <w:sz w:val="22"/>
          <w:szCs w:val="22"/>
        </w:rPr>
      </w:pPr>
      <w:r w:rsidRPr="00126891">
        <w:rPr>
          <w:rFonts w:ascii="Book Antiqua" w:hAnsi="Book Antiqua"/>
          <w:b/>
          <w:bCs/>
          <w:sz w:val="22"/>
          <w:szCs w:val="22"/>
        </w:rPr>
        <w:t>Termín začatia a ukončenia PPK:</w:t>
      </w:r>
      <w:r w:rsidRPr="00126891">
        <w:rPr>
          <w:rFonts w:ascii="Book Antiqua" w:hAnsi="Book Antiqua"/>
          <w:sz w:val="22"/>
          <w:szCs w:val="22"/>
        </w:rPr>
        <w:t xml:space="preserve"> </w:t>
      </w:r>
      <w:r w:rsidRPr="00126891">
        <w:rPr>
          <w:rFonts w:ascii="Book Antiqua" w:hAnsi="Book Antiqua"/>
          <w:i/>
          <w:iCs/>
          <w:sz w:val="22"/>
          <w:szCs w:val="22"/>
        </w:rPr>
        <w:t>bezpredmetné</w:t>
      </w:r>
    </w:p>
    <w:p w:rsidR="004711AF" w:rsidRPr="00126891" w:rsidP="00126891">
      <w:pPr>
        <w:bidi w:val="0"/>
        <w:spacing w:before="120" w:line="276" w:lineRule="auto"/>
        <w:jc w:val="both"/>
        <w:rPr>
          <w:rFonts w:ascii="Book Antiqua" w:hAnsi="Book Antiqua"/>
          <w:bCs/>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CF4DA8">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CF4DA8">
              <w:rPr>
                <w:rFonts w:ascii="Book Antiqua" w:hAnsi="Book Antiqua"/>
                <w:sz w:val="22"/>
                <w:szCs w:val="22"/>
              </w:rPr>
              <w:t>x</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CF4D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CF4D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r w:rsidRPr="00126891" w:rsidR="00A66F31">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C14E7" w:rsidRPr="00126891" w:rsidP="00126891">
            <w:pPr>
              <w:pStyle w:val="NormalWeb"/>
              <w:bidi w:val="0"/>
              <w:spacing w:before="120" w:beforeAutospacing="0" w:after="0" w:afterAutospacing="0" w:line="276" w:lineRule="auto"/>
              <w:jc w:val="center"/>
              <w:rPr>
                <w:rFonts w:ascii="Book Antiqua" w:hAnsi="Book Antiqua"/>
                <w:sz w:val="22"/>
                <w:szCs w:val="22"/>
              </w:rPr>
            </w:pPr>
          </w:p>
        </w:tc>
      </w:tr>
    </w:tbl>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sz w:val="22"/>
          <w:szCs w:val="22"/>
        </w:rPr>
        <w:t> </w:t>
      </w:r>
    </w:p>
    <w:p w:rsidR="000C14E7" w:rsidRPr="00126891" w:rsidP="00126891">
      <w:pPr>
        <w:pStyle w:val="NormalWeb"/>
        <w:bidi w:val="0"/>
        <w:spacing w:before="120" w:beforeAutospacing="0" w:after="0" w:afterAutospacing="0" w:line="276" w:lineRule="auto"/>
        <w:jc w:val="both"/>
        <w:rPr>
          <w:rFonts w:ascii="Book Antiqua" w:hAnsi="Book Antiqua"/>
          <w:b/>
          <w:bCs/>
          <w:sz w:val="22"/>
          <w:szCs w:val="22"/>
        </w:rPr>
      </w:pPr>
      <w:r w:rsidRPr="00126891">
        <w:rPr>
          <w:rFonts w:ascii="Book Antiqua" w:hAnsi="Book Antiqua"/>
          <w:b/>
          <w:bCs/>
          <w:sz w:val="22"/>
          <w:szCs w:val="22"/>
        </w:rPr>
        <w:t>A.3. Poznámky</w:t>
      </w:r>
    </w:p>
    <w:p w:rsidR="00A66F31" w:rsidRPr="00126891" w:rsidP="00126891">
      <w:pPr>
        <w:pStyle w:val="NormalWeb"/>
        <w:bidi w:val="0"/>
        <w:spacing w:before="120" w:beforeAutospacing="0" w:after="0" w:afterAutospacing="0" w:line="276" w:lineRule="auto"/>
        <w:ind w:firstLine="708"/>
        <w:jc w:val="both"/>
        <w:rPr>
          <w:rFonts w:ascii="Book Antiqua" w:hAnsi="Book Antiqua"/>
          <w:bCs/>
          <w:i/>
          <w:sz w:val="22"/>
          <w:szCs w:val="22"/>
        </w:rPr>
      </w:pPr>
      <w:r w:rsidRPr="00126891" w:rsidR="00175034">
        <w:rPr>
          <w:rFonts w:ascii="Book Antiqua" w:hAnsi="Book Antiqua"/>
          <w:bCs/>
          <w:i/>
          <w:sz w:val="22"/>
          <w:szCs w:val="22"/>
        </w:rPr>
        <w:t>Ná</w:t>
      </w:r>
      <w:r w:rsidRPr="00126891" w:rsidR="00E4106C">
        <w:rPr>
          <w:rFonts w:ascii="Book Antiqua" w:hAnsi="Book Antiqua"/>
          <w:bCs/>
          <w:i/>
          <w:sz w:val="22"/>
          <w:szCs w:val="22"/>
        </w:rPr>
        <w:t>vrhom zákona sa priznáva jednorazový finančný príspevok vo výške 1</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000 eur, ktorý by si mohlo podľa dostupných informácií nárokovať približne 1</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100 až 1</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20</w:t>
      </w:r>
      <w:r w:rsidRPr="00126891" w:rsidR="004711AF">
        <w:rPr>
          <w:rFonts w:ascii="Book Antiqua" w:hAnsi="Book Antiqua"/>
          <w:bCs/>
          <w:i/>
          <w:sz w:val="22"/>
          <w:szCs w:val="22"/>
        </w:rPr>
        <w:t>0 žijúcich politických väzňov (väzenkýň). O</w:t>
      </w:r>
      <w:r w:rsidRPr="00126891" w:rsidR="00E4106C">
        <w:rPr>
          <w:rFonts w:ascii="Book Antiqua" w:hAnsi="Book Antiqua"/>
          <w:bCs/>
          <w:i/>
          <w:sz w:val="22"/>
          <w:szCs w:val="22"/>
        </w:rPr>
        <w:t>krem tejto skupiny si môžu o príspevok žiadať aj ich manželky</w:t>
      </w:r>
      <w:r w:rsidRPr="00126891" w:rsidR="004711AF">
        <w:rPr>
          <w:rFonts w:ascii="Book Antiqua" w:hAnsi="Book Antiqua"/>
          <w:bCs/>
          <w:i/>
          <w:sz w:val="22"/>
          <w:szCs w:val="22"/>
        </w:rPr>
        <w:t xml:space="preserve"> (manželia)</w:t>
      </w:r>
      <w:r w:rsidRPr="00126891" w:rsidR="00E4106C">
        <w:rPr>
          <w:rFonts w:ascii="Book Antiqua" w:hAnsi="Book Antiqua"/>
          <w:bCs/>
          <w:i/>
          <w:sz w:val="22"/>
          <w:szCs w:val="22"/>
        </w:rPr>
        <w:t>, ktorých môže byť odhadom 800. Súčasne si môžu o príspevok požiadať aj vdovy a vdovci po politických väzňoch, ktorým bol udelení status veterána protikomunistického odboja in memoriam, pričom sa dá predpokladať, že by šlo o</w:t>
      </w:r>
      <w:r w:rsidRPr="00126891" w:rsidR="00CF4DA8">
        <w:rPr>
          <w:rFonts w:ascii="Book Antiqua" w:hAnsi="Book Antiqua"/>
          <w:bCs/>
          <w:i/>
          <w:sz w:val="22"/>
          <w:szCs w:val="22"/>
        </w:rPr>
        <w:t> </w:t>
      </w:r>
      <w:r w:rsidRPr="00126891" w:rsidR="00E4106C">
        <w:rPr>
          <w:rFonts w:ascii="Book Antiqua" w:hAnsi="Book Antiqua"/>
          <w:bCs/>
          <w:i/>
          <w:sz w:val="22"/>
          <w:szCs w:val="22"/>
        </w:rPr>
        <w:t>2</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000 osôb. Celkovo by mohlo byť návrhom zákona odškodnených 4</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000 osôb, čo by si malo vyžiadať približne 4 mil. eur</w:t>
      </w:r>
      <w:r w:rsidRPr="00126891" w:rsidR="004711AF">
        <w:rPr>
          <w:rFonts w:ascii="Book Antiqua" w:hAnsi="Book Antiqua"/>
          <w:bCs/>
          <w:i/>
          <w:sz w:val="22"/>
          <w:szCs w:val="22"/>
        </w:rPr>
        <w:t xml:space="preserve"> zo štátneho rozpočtu</w:t>
      </w:r>
      <w:r w:rsidRPr="00126891" w:rsidR="00E4106C">
        <w:rPr>
          <w:rFonts w:ascii="Book Antiqua" w:hAnsi="Book Antiqua"/>
          <w:bCs/>
          <w:i/>
          <w:sz w:val="22"/>
          <w:szCs w:val="22"/>
        </w:rPr>
        <w:t>.</w:t>
      </w:r>
    </w:p>
    <w:p w:rsidR="00F33157" w:rsidRPr="00126891" w:rsidP="00126891">
      <w:pPr>
        <w:pStyle w:val="NormalWeb"/>
        <w:bidi w:val="0"/>
        <w:spacing w:before="120" w:beforeAutospacing="0" w:after="0" w:afterAutospacing="0" w:line="276" w:lineRule="auto"/>
        <w:ind w:firstLine="708"/>
        <w:jc w:val="both"/>
        <w:rPr>
          <w:rFonts w:ascii="Book Antiqua" w:hAnsi="Book Antiqua"/>
          <w:bCs/>
          <w:i/>
          <w:sz w:val="22"/>
          <w:szCs w:val="22"/>
        </w:rPr>
      </w:pPr>
      <w:r w:rsidRPr="00126891" w:rsidR="00E4106C">
        <w:rPr>
          <w:rFonts w:ascii="Book Antiqua" w:hAnsi="Book Antiqua"/>
          <w:bCs/>
          <w:i/>
          <w:sz w:val="22"/>
          <w:szCs w:val="22"/>
        </w:rPr>
        <w:t>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w:t>
      </w:r>
      <w:r w:rsidRPr="00126891" w:rsidR="00CF4DA8">
        <w:rPr>
          <w:rFonts w:ascii="Book Antiqua" w:hAnsi="Book Antiqua"/>
          <w:bCs/>
          <w:i/>
          <w:sz w:val="22"/>
          <w:szCs w:val="22"/>
        </w:rPr>
        <w:t xml:space="preserve"> </w:t>
      </w:r>
      <w:r w:rsidRPr="00126891" w:rsidR="00E4106C">
        <w:rPr>
          <w:rFonts w:ascii="Book Antiqua" w:hAnsi="Book Antiqua"/>
          <w:bCs/>
          <w:i/>
          <w:sz w:val="22"/>
          <w:szCs w:val="22"/>
        </w:rPr>
        <w:t xml:space="preserve">000 osôb. Celkovo by </w:t>
      </w:r>
      <w:r w:rsidRPr="00126891">
        <w:rPr>
          <w:rFonts w:ascii="Book Antiqua" w:hAnsi="Book Antiqua"/>
          <w:bCs/>
          <w:i/>
          <w:sz w:val="22"/>
          <w:szCs w:val="22"/>
        </w:rPr>
        <w:t>dodatočné zdanenie malo priniesť do štátneho rozpočtu 15,6 mil. eur</w:t>
      </w:r>
      <w:r w:rsidRPr="00126891" w:rsidR="009677F8">
        <w:rPr>
          <w:rFonts w:ascii="Book Antiqua" w:hAnsi="Book Antiqua"/>
          <w:bCs/>
          <w:i/>
          <w:sz w:val="22"/>
          <w:szCs w:val="22"/>
        </w:rPr>
        <w:t xml:space="preserve"> ročne</w:t>
      </w:r>
      <w:r w:rsidRPr="00126891">
        <w:rPr>
          <w:rFonts w:ascii="Book Antiqua" w:hAnsi="Book Antiqua"/>
          <w:bCs/>
          <w:i/>
          <w:sz w:val="22"/>
          <w:szCs w:val="22"/>
        </w:rPr>
        <w:t xml:space="preserve">. Celkový dopad na štátny rozpočet bude teda mať pozitívny vplyv. </w:t>
      </w:r>
    </w:p>
    <w:p w:rsidR="00CF4DA8" w:rsidRPr="00126891" w:rsidP="00126891">
      <w:pPr>
        <w:pStyle w:val="NormalWeb"/>
        <w:bidi w:val="0"/>
        <w:spacing w:before="120" w:beforeAutospacing="0" w:after="0" w:afterAutospacing="0" w:line="276" w:lineRule="auto"/>
        <w:ind w:firstLine="708"/>
        <w:jc w:val="both"/>
        <w:rPr>
          <w:rFonts w:ascii="Book Antiqua" w:hAnsi="Book Antiqua"/>
          <w:bCs/>
          <w:i/>
          <w:sz w:val="22"/>
          <w:szCs w:val="22"/>
        </w:rPr>
      </w:pPr>
      <w:r w:rsidRPr="00126891">
        <w:rPr>
          <w:rFonts w:ascii="Book Antiqua" w:hAnsi="Book Antiqua"/>
          <w:bCs/>
          <w:i/>
          <w:sz w:val="22"/>
          <w:szCs w:val="22"/>
        </w:rPr>
        <w:t xml:space="preserve">Návrh zákona vyvoláva pozitívne </w:t>
      </w:r>
      <w:r w:rsidRPr="00126891" w:rsidR="00F33157">
        <w:rPr>
          <w:rFonts w:ascii="Book Antiqua" w:hAnsi="Book Antiqua"/>
          <w:bCs/>
          <w:i/>
          <w:sz w:val="22"/>
          <w:szCs w:val="22"/>
        </w:rPr>
        <w:t>sociálne vplyvy pre okruh politických väzňov a ich manželky, prípadne vdovy a vdovcov, ktorí získajú jednorazový finančný príspevok, na druhej strane návrh zákona bude mať negatívny dopad na bývalých príslušníkov bezpečnostných zložiek, keďže ich výsluhové dôchodky sa znížia o polovicu, čo môže mať negatívny dopad na ich hospodárenie.</w:t>
      </w:r>
    </w:p>
    <w:p w:rsidR="00E4106C" w:rsidRPr="00126891" w:rsidP="00126891">
      <w:pPr>
        <w:pStyle w:val="NormalWeb"/>
        <w:bidi w:val="0"/>
        <w:spacing w:before="120" w:beforeAutospacing="0" w:after="0" w:afterAutospacing="0" w:line="276" w:lineRule="auto"/>
        <w:ind w:firstLine="708"/>
        <w:jc w:val="both"/>
        <w:rPr>
          <w:rFonts w:ascii="Book Antiqua" w:hAnsi="Book Antiqua"/>
          <w:bCs/>
          <w:i/>
          <w:sz w:val="22"/>
          <w:szCs w:val="22"/>
        </w:rPr>
      </w:pPr>
      <w:r w:rsidRPr="00126891" w:rsidR="00CF4DA8">
        <w:rPr>
          <w:rFonts w:ascii="Book Antiqua" w:hAnsi="Book Antiqua"/>
          <w:bCs/>
          <w:i/>
          <w:sz w:val="22"/>
          <w:szCs w:val="22"/>
        </w:rPr>
        <w:t>Návrh zákona nepredpokladá vplyv na životné prostredie ani na informatizáciu spoločnosti.</w:t>
      </w:r>
      <w:r w:rsidRPr="00126891">
        <w:rPr>
          <w:rFonts w:ascii="Book Antiqua" w:hAnsi="Book Antiqua"/>
          <w:bCs/>
          <w:i/>
          <w:sz w:val="22"/>
          <w:szCs w:val="22"/>
        </w:rPr>
        <w:t xml:space="preserve"> </w:t>
      </w:r>
    </w:p>
    <w:p w:rsidR="00A66F31" w:rsidRPr="00126891" w:rsidP="00126891">
      <w:pPr>
        <w:pStyle w:val="NormalWeb"/>
        <w:bidi w:val="0"/>
        <w:spacing w:before="120" w:beforeAutospacing="0" w:after="0" w:afterAutospacing="0" w:line="276" w:lineRule="auto"/>
        <w:jc w:val="both"/>
        <w:rPr>
          <w:rFonts w:ascii="Book Antiqua" w:hAnsi="Book Antiqua"/>
          <w:sz w:val="22"/>
          <w:szCs w:val="22"/>
        </w:rPr>
      </w:pP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A.4. Alternatívne riešenia</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i/>
          <w:iCs/>
          <w:sz w:val="22"/>
          <w:szCs w:val="22"/>
        </w:rPr>
        <w:t>bezpredmetné</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 </w:t>
      </w:r>
    </w:p>
    <w:p w:rsidR="000C14E7" w:rsidRPr="00126891" w:rsidP="00126891">
      <w:pPr>
        <w:pStyle w:val="NormalWeb"/>
        <w:bidi w:val="0"/>
        <w:spacing w:before="120" w:beforeAutospacing="0" w:after="0" w:afterAutospacing="0" w:line="276" w:lineRule="auto"/>
        <w:jc w:val="both"/>
        <w:rPr>
          <w:rFonts w:ascii="Book Antiqua" w:hAnsi="Book Antiqua"/>
          <w:sz w:val="22"/>
          <w:szCs w:val="22"/>
        </w:rPr>
      </w:pPr>
      <w:r w:rsidRPr="00126891">
        <w:rPr>
          <w:rFonts w:ascii="Book Antiqua" w:hAnsi="Book Antiqua"/>
          <w:b/>
          <w:bCs/>
          <w:sz w:val="22"/>
          <w:szCs w:val="22"/>
        </w:rPr>
        <w:t>A.5. Stanovisko gestorov</w:t>
      </w:r>
    </w:p>
    <w:p w:rsidR="004C2456" w:rsidRPr="00126891" w:rsidP="00126891">
      <w:pPr>
        <w:pStyle w:val="NormalWeb"/>
        <w:bidi w:val="0"/>
        <w:spacing w:before="120" w:beforeAutospacing="0" w:after="0" w:afterAutospacing="0" w:line="276" w:lineRule="auto"/>
        <w:ind w:firstLine="708"/>
        <w:jc w:val="both"/>
        <w:rPr>
          <w:rFonts w:ascii="Book Antiqua" w:hAnsi="Book Antiqua"/>
          <w:b/>
          <w:bCs/>
          <w:sz w:val="22"/>
          <w:szCs w:val="22"/>
        </w:rPr>
      </w:pPr>
      <w:r w:rsidRPr="00126891" w:rsidR="000C14E7">
        <w:rPr>
          <w:rFonts w:ascii="Book Antiqua" w:hAnsi="Book Antiqua"/>
          <w:i/>
          <w:iCs/>
          <w:sz w:val="22"/>
          <w:szCs w:val="22"/>
        </w:rPr>
        <w:t>Návrh zákona bol zaslaný na vyjadrenie Ministerstvu financií SR a stanovisko tohto ministerstva tvorí súčasť predkladaného materiálu.</w:t>
      </w:r>
    </w:p>
    <w:sectPr w:rsidSect="0023154C">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3080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80D">
    <w:pPr>
      <w:pStyle w:val="Footer"/>
      <w:framePr w:wrap="around" w:vAnchor="text" w:hAnchor="margin" w:xAlign="right"/>
      <w:bidi w:val="0"/>
      <w:rPr>
        <w:rStyle w:val="PageNumber"/>
        <w:rFonts w:ascii="Book Antiqua" w:hAnsi="Book Antiqua"/>
        <w:i/>
        <w:sz w:val="18"/>
      </w:rPr>
    </w:pPr>
  </w:p>
  <w:p w:rsidR="0063080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239C"/>
    <w:multiLevelType w:val="hybridMultilevel"/>
    <w:tmpl w:val="F8CEBAB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CF868C3"/>
    <w:multiLevelType w:val="hybridMultilevel"/>
    <w:tmpl w:val="D4CC208C"/>
    <w:lvl w:ilvl="0">
      <w:start w:val="0"/>
      <w:numFmt w:val="bullet"/>
      <w:lvlText w:val="-"/>
      <w:lvlJc w:val="left"/>
      <w:pPr>
        <w:ind w:left="720" w:hanging="360"/>
      </w:pPr>
      <w:rPr>
        <w:rFonts w:ascii="Arial" w:eastAsia="Times New Roman" w:hAnsi="Arial" w:hint="default"/>
        <w:b/>
        <w:color w:val="3030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43A5157"/>
    <w:multiLevelType w:val="hybridMultilevel"/>
    <w:tmpl w:val="3C8AE9E4"/>
    <w:lvl w:ilvl="0">
      <w:start w:val="1"/>
      <w:numFmt w:val="decimal"/>
      <w:suff w:val="nothing"/>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EBC3747"/>
    <w:multiLevelType w:val="hybridMultilevel"/>
    <w:tmpl w:val="0FF21BBE"/>
    <w:lvl w:ilvl="0">
      <w:start w:val="1"/>
      <w:numFmt w:val="lowerLetter"/>
      <w:lvlText w:val="%1)"/>
      <w:lvlJc w:val="left"/>
      <w:pPr>
        <w:ind w:left="1629" w:hanging="705"/>
      </w:pPr>
      <w:rPr>
        <w:rFonts w:cs="Times New Roman"/>
        <w:b w:val="0"/>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4"/>
  </w:num>
  <w:num w:numId="2">
    <w:abstractNumId w:val="0"/>
  </w:num>
  <w:num w:numId="3">
    <w:abstractNumId w:val="2"/>
  </w:num>
  <w:num w:numId="4">
    <w:abstractNumId w:val="4"/>
  </w:num>
  <w:num w:numId="5">
    <w:abstractNumId w:val="3"/>
  </w:num>
  <w:num w:numId="6">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0C14E7"/>
    <w:rsid w:val="00023060"/>
    <w:rsid w:val="000424DE"/>
    <w:rsid w:val="00071715"/>
    <w:rsid w:val="000813C1"/>
    <w:rsid w:val="000A64FC"/>
    <w:rsid w:val="000C14E7"/>
    <w:rsid w:val="00126891"/>
    <w:rsid w:val="00130A86"/>
    <w:rsid w:val="001449A9"/>
    <w:rsid w:val="00175034"/>
    <w:rsid w:val="001C0085"/>
    <w:rsid w:val="0020442D"/>
    <w:rsid w:val="0023154C"/>
    <w:rsid w:val="00263A92"/>
    <w:rsid w:val="002644BE"/>
    <w:rsid w:val="002A58EF"/>
    <w:rsid w:val="00304A7E"/>
    <w:rsid w:val="00322001"/>
    <w:rsid w:val="003F22C1"/>
    <w:rsid w:val="003F6069"/>
    <w:rsid w:val="0043380C"/>
    <w:rsid w:val="00442BC9"/>
    <w:rsid w:val="004505AE"/>
    <w:rsid w:val="00451E6A"/>
    <w:rsid w:val="004711AF"/>
    <w:rsid w:val="00484A2A"/>
    <w:rsid w:val="00485D2D"/>
    <w:rsid w:val="0049759E"/>
    <w:rsid w:val="004B3AAE"/>
    <w:rsid w:val="004C2456"/>
    <w:rsid w:val="004D7B3C"/>
    <w:rsid w:val="004E5A4E"/>
    <w:rsid w:val="004F484D"/>
    <w:rsid w:val="00512658"/>
    <w:rsid w:val="005231AE"/>
    <w:rsid w:val="005871D4"/>
    <w:rsid w:val="005B2BAF"/>
    <w:rsid w:val="0063080D"/>
    <w:rsid w:val="00684CFB"/>
    <w:rsid w:val="006908F3"/>
    <w:rsid w:val="006F318A"/>
    <w:rsid w:val="006F48B7"/>
    <w:rsid w:val="00714B89"/>
    <w:rsid w:val="007563AE"/>
    <w:rsid w:val="007A7F39"/>
    <w:rsid w:val="007D3C7F"/>
    <w:rsid w:val="007D6E27"/>
    <w:rsid w:val="0083085B"/>
    <w:rsid w:val="00880122"/>
    <w:rsid w:val="008D1DE3"/>
    <w:rsid w:val="008D4FA3"/>
    <w:rsid w:val="008E4A7F"/>
    <w:rsid w:val="009148B9"/>
    <w:rsid w:val="00950C8F"/>
    <w:rsid w:val="009677F8"/>
    <w:rsid w:val="00981BB1"/>
    <w:rsid w:val="009F6107"/>
    <w:rsid w:val="00A66F31"/>
    <w:rsid w:val="00A723B0"/>
    <w:rsid w:val="00A93963"/>
    <w:rsid w:val="00AA291B"/>
    <w:rsid w:val="00AC72B2"/>
    <w:rsid w:val="00B6088B"/>
    <w:rsid w:val="00B94DC4"/>
    <w:rsid w:val="00C6499A"/>
    <w:rsid w:val="00C918FF"/>
    <w:rsid w:val="00CF4DA8"/>
    <w:rsid w:val="00D85546"/>
    <w:rsid w:val="00D94479"/>
    <w:rsid w:val="00DD7782"/>
    <w:rsid w:val="00E06304"/>
    <w:rsid w:val="00E3007A"/>
    <w:rsid w:val="00E4106C"/>
    <w:rsid w:val="00F33157"/>
    <w:rsid w:val="00F6422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E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0C14E7"/>
    <w:pPr>
      <w:keepNext/>
      <w:autoSpaceDE w:val="0"/>
      <w:autoSpaceDN w:val="0"/>
      <w:adjustRightInd w:val="0"/>
      <w:jc w:val="center"/>
      <w:outlineLvl w:val="0"/>
    </w:pPr>
    <w:rPr>
      <w:rFonts w:ascii="Cambria" w:hAnsi="Cambria"/>
      <w:b/>
      <w:kern w:val="3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semiHidden/>
    <w:rsid w:val="000C14E7"/>
    <w:pPr>
      <w:tabs>
        <w:tab w:val="center" w:pos="4536"/>
        <w:tab w:val="right" w:pos="9072"/>
      </w:tabs>
      <w:jc w:val="left"/>
    </w:pPr>
    <w:rPr>
      <w:sz w:val="20"/>
      <w:szCs w:val="20"/>
    </w:rPr>
  </w:style>
  <w:style w:type="character" w:customStyle="1" w:styleId="Nadpis1Char">
    <w:name w:val="Nadpis 1 Char"/>
    <w:link w:val="Heading1"/>
    <w:locked/>
    <w:rsid w:val="000C14E7"/>
    <w:rPr>
      <w:rFonts w:ascii="Cambria" w:hAnsi="Cambria" w:cs="Cambria"/>
      <w:b/>
      <w:kern w:val="32"/>
      <w:sz w:val="20"/>
    </w:rPr>
  </w:style>
  <w:style w:type="character" w:styleId="PageNumber">
    <w:name w:val="page number"/>
    <w:uiPriority w:val="99"/>
    <w:semiHidden/>
    <w:rsid w:val="000C14E7"/>
  </w:style>
  <w:style w:type="character" w:customStyle="1" w:styleId="PtaChar">
    <w:name w:val="Päta Char"/>
    <w:link w:val="Footer"/>
    <w:uiPriority w:val="99"/>
    <w:semiHidden/>
    <w:locked/>
    <w:rsid w:val="000C14E7"/>
    <w:rPr>
      <w:rFonts w:ascii="Times New Roman" w:hAnsi="Times New Roman" w:cs="Times New Roman"/>
      <w:sz w:val="20"/>
    </w:rPr>
  </w:style>
  <w:style w:type="paragraph" w:styleId="NormalWeb">
    <w:name w:val="Normal (Web)"/>
    <w:basedOn w:val="Normal"/>
    <w:rsid w:val="000C14E7"/>
    <w:pPr>
      <w:spacing w:before="100" w:beforeAutospacing="1" w:after="100" w:afterAutospacing="1"/>
      <w:jc w:val="left"/>
    </w:pPr>
  </w:style>
  <w:style w:type="paragraph" w:styleId="List">
    <w:name w:val="List"/>
    <w:basedOn w:val="Normal"/>
    <w:uiPriority w:val="99"/>
    <w:unhideWhenUsed/>
    <w:rsid w:val="000C14E7"/>
    <w:pPr>
      <w:ind w:left="283" w:hanging="283"/>
      <w:jc w:val="left"/>
    </w:pPr>
  </w:style>
  <w:style w:type="paragraph" w:styleId="BodyText">
    <w:name w:val="Body Text"/>
    <w:basedOn w:val="Normal"/>
    <w:link w:val="ZkladntextChar"/>
    <w:uiPriority w:val="99"/>
    <w:semiHidden/>
    <w:unhideWhenUsed/>
    <w:rsid w:val="000C14E7"/>
    <w:pPr>
      <w:spacing w:after="120"/>
      <w:jc w:val="left"/>
    </w:pPr>
  </w:style>
  <w:style w:type="paragraph" w:styleId="List2">
    <w:name w:val="List 2"/>
    <w:basedOn w:val="Normal"/>
    <w:uiPriority w:val="99"/>
    <w:semiHidden/>
    <w:unhideWhenUsed/>
    <w:rsid w:val="000C14E7"/>
    <w:pPr>
      <w:ind w:left="566" w:hanging="283"/>
      <w:contextualSpacing/>
      <w:jc w:val="left"/>
    </w:pPr>
  </w:style>
  <w:style w:type="character" w:customStyle="1" w:styleId="ZkladntextChar">
    <w:name w:val="Základný text Char"/>
    <w:link w:val="BodyText"/>
    <w:uiPriority w:val="99"/>
    <w:semiHidden/>
    <w:locked/>
    <w:rsid w:val="000C14E7"/>
    <w:rPr>
      <w:rFonts w:ascii="Times New Roman" w:hAnsi="Times New Roman" w:cs="Times New Roman"/>
      <w:sz w:val="24"/>
      <w:lang w:val="x-none" w:eastAsia="sk-SK"/>
    </w:rPr>
  </w:style>
  <w:style w:type="paragraph" w:styleId="NoSpacing">
    <w:name w:val="No Spacing"/>
    <w:uiPriority w:val="1"/>
    <w:qFormat/>
    <w:rsid w:val="000C14E7"/>
    <w:pPr>
      <w:framePr w:wrap="auto"/>
      <w:widowControl/>
      <w:overflowPunct w:val="0"/>
      <w:autoSpaceDE w:val="0"/>
      <w:autoSpaceDN w:val="0"/>
      <w:adjustRightInd w:val="0"/>
      <w:ind w:left="0" w:right="0"/>
      <w:jc w:val="left"/>
      <w:textAlignment w:val="baseline"/>
    </w:pPr>
    <w:rPr>
      <w:rFonts w:ascii="AT*Toronto" w:hAnsi="AT*Toronto" w:cs="Times New Roman"/>
      <w:sz w:val="24"/>
      <w:szCs w:val="20"/>
      <w:rtl w:val="0"/>
      <w:cs w:val="0"/>
      <w:lang w:val="cs-CZ" w:eastAsia="sk-SK" w:bidi="ar-SA"/>
    </w:rPr>
  </w:style>
  <w:style w:type="character" w:customStyle="1" w:styleId="apple-converted-space">
    <w:name w:val="apple-converted-space"/>
    <w:rsid w:val="00130A86"/>
  </w:style>
  <w:style w:type="character" w:styleId="Hyperlink">
    <w:name w:val="Hyperlink"/>
    <w:uiPriority w:val="99"/>
    <w:semiHidden/>
    <w:unhideWhenUsed/>
    <w:rsid w:val="00130A86"/>
    <w:rPr>
      <w:color w:val="0000FF"/>
      <w:u w:val="single"/>
    </w:rPr>
  </w:style>
  <w:style w:type="paragraph" w:styleId="FootnoteText">
    <w:name w:val="footnote text"/>
    <w:basedOn w:val="Normal"/>
    <w:link w:val="TextpoznmkypodiarouChar"/>
    <w:uiPriority w:val="99"/>
    <w:unhideWhenUsed/>
    <w:rsid w:val="007A7F39"/>
    <w:pPr>
      <w:widowControl w:val="0"/>
      <w:suppressAutoHyphens/>
      <w:jc w:val="left"/>
    </w:pPr>
    <w:rPr>
      <w:sz w:val="20"/>
      <w:szCs w:val="20"/>
      <w:lang w:eastAsia="ar-SA"/>
    </w:rPr>
  </w:style>
  <w:style w:type="character" w:styleId="FootnoteReference">
    <w:name w:val="footnote reference"/>
    <w:uiPriority w:val="99"/>
    <w:semiHidden/>
    <w:unhideWhenUsed/>
    <w:rsid w:val="007A7F39"/>
    <w:rPr>
      <w:vertAlign w:val="superscript"/>
    </w:rPr>
  </w:style>
  <w:style w:type="character" w:customStyle="1" w:styleId="TextpoznmkypodiarouChar">
    <w:name w:val="Text poznámky pod čiarou Char"/>
    <w:link w:val="FootnoteText"/>
    <w:uiPriority w:val="99"/>
    <w:locked/>
    <w:rsid w:val="007A7F39"/>
    <w:rPr>
      <w:rFonts w:ascii="Times New Roman" w:hAnsi="Times New Roman" w:cs="Times New Roman"/>
      <w:sz w:val="20"/>
      <w:lang w:val="x-none" w:eastAsia="ar-SA" w:bidi="ar-SA"/>
    </w:rPr>
  </w:style>
  <w:style w:type="paragraph" w:customStyle="1" w:styleId="l4">
    <w:name w:val="l4"/>
    <w:basedOn w:val="Normal"/>
    <w:rsid w:val="00C918FF"/>
    <w:pPr>
      <w:spacing w:before="100" w:beforeAutospacing="1" w:after="100" w:afterAutospacing="1"/>
      <w:jc w:val="left"/>
    </w:pPr>
  </w:style>
  <w:style w:type="character" w:customStyle="1" w:styleId="num">
    <w:name w:val="num"/>
    <w:rsid w:val="00C918FF"/>
  </w:style>
  <w:style w:type="paragraph" w:styleId="BalloonText">
    <w:name w:val="Balloon Text"/>
    <w:basedOn w:val="Normal"/>
    <w:link w:val="TextbublinyChar"/>
    <w:uiPriority w:val="99"/>
    <w:semiHidden/>
    <w:unhideWhenUsed/>
    <w:rsid w:val="00A723B0"/>
    <w:pPr>
      <w:jc w:val="left"/>
    </w:pPr>
    <w:rPr>
      <w:rFonts w:ascii="Tahoma" w:hAnsi="Tahoma"/>
      <w:sz w:val="16"/>
      <w:szCs w:val="16"/>
    </w:rPr>
  </w:style>
  <w:style w:type="paragraph" w:styleId="ListParagraph">
    <w:name w:val="List Paragraph"/>
    <w:basedOn w:val="Normal"/>
    <w:uiPriority w:val="34"/>
    <w:qFormat/>
    <w:rsid w:val="0049759E"/>
    <w:pPr>
      <w:suppressAutoHyphens/>
      <w:spacing w:after="200" w:line="276" w:lineRule="auto"/>
      <w:ind w:left="708"/>
      <w:jc w:val="left"/>
    </w:pPr>
    <w:rPr>
      <w:rFonts w:ascii="Calibri" w:hAnsi="Calibri" w:cs="Calibri"/>
      <w:sz w:val="22"/>
      <w:szCs w:val="22"/>
      <w:lang w:eastAsia="ar-SA"/>
    </w:rPr>
  </w:style>
  <w:style w:type="character" w:customStyle="1" w:styleId="TextbublinyChar">
    <w:name w:val="Text bubliny Char"/>
    <w:link w:val="BalloonText"/>
    <w:uiPriority w:val="99"/>
    <w:semiHidden/>
    <w:locked/>
    <w:rsid w:val="00A723B0"/>
    <w:rPr>
      <w:rFonts w:ascii="Tahoma" w:hAnsi="Tahoma" w:cs="Tahoma"/>
      <w:sz w:val="16"/>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11</Pages>
  <Words>3088</Words>
  <Characters>18246</Characters>
  <Application>Microsoft Office Word</Application>
  <DocSecurity>0</DocSecurity>
  <Lines>0</Lines>
  <Paragraphs>0</Paragraphs>
  <ScaleCrop>false</ScaleCrop>
  <Company>Kancelaria NR SR</Company>
  <LinksUpToDate>false</LinksUpToDate>
  <CharactersWithSpaces>21292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galinata</cp:lastModifiedBy>
  <cp:revision>2</cp:revision>
  <cp:lastPrinted>2014-11-05T12:45:00Z</cp:lastPrinted>
  <dcterms:created xsi:type="dcterms:W3CDTF">2016-10-28T12:15:00Z</dcterms:created>
  <dcterms:modified xsi:type="dcterms:W3CDTF">2016-10-28T12:15:00Z</dcterms:modified>
</cp:coreProperties>
</file>