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C74CA0">
        <w:rPr>
          <w:sz w:val="18"/>
          <w:szCs w:val="18"/>
        </w:rPr>
        <w:t>26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D71A9" w:rsidP="009C2E2F">
      <w:pPr>
        <w:pStyle w:val="uznesenia"/>
      </w:pPr>
      <w:r>
        <w:t>280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D71A9">
        <w:rPr>
          <w:rFonts w:cs="Arial"/>
          <w:sz w:val="22"/>
          <w:szCs w:val="22"/>
        </w:rPr>
        <w:t> 19.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C74CA0" w:rsidRDefault="00503107" w:rsidP="00700B7E">
      <w:pPr>
        <w:jc w:val="both"/>
        <w:rPr>
          <w:rFonts w:cs="Arial"/>
          <w:sz w:val="22"/>
          <w:szCs w:val="22"/>
        </w:rPr>
      </w:pPr>
      <w:r w:rsidRPr="00C74CA0">
        <w:rPr>
          <w:sz w:val="22"/>
          <w:szCs w:val="22"/>
        </w:rPr>
        <w:t>k</w:t>
      </w:r>
      <w:r w:rsidR="00BA0312" w:rsidRPr="00C74CA0">
        <w:rPr>
          <w:sz w:val="22"/>
          <w:szCs w:val="22"/>
        </w:rPr>
        <w:t xml:space="preserve"> </w:t>
      </w:r>
      <w:r w:rsidR="00C74CA0" w:rsidRPr="00C74CA0">
        <w:rPr>
          <w:sz w:val="22"/>
          <w:szCs w:val="22"/>
        </w:rPr>
        <w:t>vládnemu návrhu zákona o niektorých pravidlách uplatňovania nárokov na náhradu škody spôsobenej porušením práva hospodárskej súťaže a ktorým sa mení a dopĺňa zákon</w:t>
      </w:r>
      <w:r w:rsidR="00C74CA0">
        <w:rPr>
          <w:sz w:val="22"/>
          <w:szCs w:val="22"/>
        </w:rPr>
        <w:br/>
      </w:r>
      <w:r w:rsidR="00C74CA0" w:rsidRPr="00C74CA0">
        <w:rPr>
          <w:sz w:val="22"/>
          <w:szCs w:val="22"/>
        </w:rPr>
        <w:t xml:space="preserve">č. 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</w:t>
      </w:r>
      <w:r w:rsidR="00C74CA0" w:rsidRPr="00C74CA0">
        <w:rPr>
          <w:bCs/>
          <w:sz w:val="22"/>
          <w:szCs w:val="22"/>
        </w:rPr>
        <w:t>(tlač 246) – prvé čítanie</w:t>
      </w:r>
    </w:p>
    <w:p w:rsidR="003E1F79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2225E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74CA0" w:rsidRDefault="0012225E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74CA0">
        <w:rPr>
          <w:rFonts w:cs="Arial"/>
          <w:sz w:val="22"/>
          <w:szCs w:val="22"/>
        </w:rPr>
        <w:t>financie a</w:t>
      </w:r>
      <w:r w:rsidR="005B6B8A">
        <w:rPr>
          <w:rFonts w:cs="Arial"/>
          <w:sz w:val="22"/>
          <w:szCs w:val="22"/>
        </w:rPr>
        <w:t xml:space="preserve"> </w:t>
      </w:r>
      <w:r w:rsidR="00C74CA0">
        <w:rPr>
          <w:rFonts w:cs="Arial"/>
          <w:sz w:val="22"/>
          <w:szCs w:val="22"/>
        </w:rPr>
        <w:t>rozpočet  a</w:t>
      </w:r>
    </w:p>
    <w:p w:rsidR="004539A2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Ústavnoprávny v</w:t>
      </w:r>
      <w:r>
        <w:rPr>
          <w:rFonts w:cs="Arial"/>
          <w:sz w:val="22"/>
          <w:szCs w:val="22"/>
        </w:rPr>
        <w:t>ýbor Národnej rady Slovenskej republiky</w:t>
      </w:r>
      <w:r w:rsidR="003E17B0">
        <w:rPr>
          <w:rFonts w:cs="Arial"/>
          <w:sz w:val="22"/>
          <w:szCs w:val="22"/>
        </w:rPr>
        <w:br/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C74CA0">
        <w:rPr>
          <w:sz w:val="22"/>
          <w:szCs w:val="22"/>
        </w:rPr>
        <w:t>och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71A9"/>
    <w:rsid w:val="008F0BD7"/>
    <w:rsid w:val="008F78C1"/>
    <w:rsid w:val="009075EB"/>
    <w:rsid w:val="00923E43"/>
    <w:rsid w:val="00927200"/>
    <w:rsid w:val="009306CF"/>
    <w:rsid w:val="0093447A"/>
    <w:rsid w:val="00935FEB"/>
    <w:rsid w:val="00936A95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2016-10-03T07:27:00Z</cp:lastPrinted>
  <dcterms:created xsi:type="dcterms:W3CDTF">2016-10-03T07:25:00Z</dcterms:created>
  <dcterms:modified xsi:type="dcterms:W3CDTF">2016-10-25T07:27:00Z</dcterms:modified>
</cp:coreProperties>
</file>