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753E" w:rsidP="00D3753E">
      <w:pPr>
        <w:bidi w:val="0"/>
        <w:ind w:left="397" w:hanging="397"/>
        <w:jc w:val="center"/>
        <w:rPr>
          <w:b/>
        </w:rPr>
      </w:pPr>
      <w:r>
        <w:rPr>
          <w:b/>
        </w:rPr>
        <w:t>POKRAČOVANIE  PROGRAMU</w:t>
      </w:r>
    </w:p>
    <w:p w:rsidR="00D3753E" w:rsidP="00D3753E">
      <w:pPr>
        <w:bidi w:val="0"/>
        <w:ind w:left="397" w:hanging="397"/>
        <w:jc w:val="center"/>
        <w:rPr>
          <w:b/>
        </w:rPr>
      </w:pPr>
      <w:r>
        <w:rPr>
          <w:b/>
        </w:rPr>
        <w:t xml:space="preserve">10. schôdze Národnej rady Slovenskej republiky </w:t>
      </w:r>
    </w:p>
    <w:p w:rsidR="00D3753E" w:rsidP="00D3753E">
      <w:pPr>
        <w:pBdr>
          <w:bottom w:val="single" w:sz="12" w:space="1" w:color="auto"/>
        </w:pBdr>
        <w:bidi w:val="0"/>
        <w:ind w:left="397" w:hanging="397"/>
        <w:jc w:val="center"/>
        <w:rPr>
          <w:u w:val="single"/>
        </w:rPr>
      </w:pPr>
      <w:r>
        <w:rPr>
          <w:b/>
        </w:rPr>
        <w:t>25. októbra 2016 o 9.00 hod.</w:t>
      </w:r>
    </w:p>
    <w:p w:rsidR="00D3753E" w:rsidP="00D3753E">
      <w:pPr>
        <w:bidi w:val="0"/>
        <w:ind w:left="340" w:hanging="340"/>
        <w:jc w:val="both"/>
        <w:rPr>
          <w:u w:val="single"/>
        </w:rPr>
      </w:pPr>
    </w:p>
    <w:p w:rsidR="00D3753E" w:rsidP="00D3753E">
      <w:pPr>
        <w:bidi w:val="0"/>
        <w:ind w:left="340" w:hanging="340"/>
        <w:jc w:val="both"/>
        <w:rPr>
          <w:u w:val="single"/>
        </w:rPr>
      </w:pPr>
    </w:p>
    <w:p w:rsidR="00D3753E" w:rsidRPr="002C6BEE" w:rsidP="00D3753E">
      <w:pPr>
        <w:bidi w:val="0"/>
        <w:ind w:left="340" w:hanging="340"/>
        <w:jc w:val="both"/>
        <w:rPr>
          <w:sz w:val="22"/>
          <w:u w:val="single"/>
        </w:rPr>
      </w:pPr>
      <w:r>
        <w:rPr>
          <w:u w:val="single"/>
        </w:rPr>
        <w:t>HLASOVANIE</w:t>
      </w:r>
    </w:p>
    <w:p w:rsidR="00D3753E" w:rsidP="00D3753E">
      <w:pPr>
        <w:bidi w:val="0"/>
        <w:ind w:left="340" w:hanging="340"/>
        <w:jc w:val="both"/>
      </w:pPr>
    </w:p>
    <w:p w:rsidR="00D3753E" w:rsidP="00D3753E">
      <w:pPr>
        <w:bidi w:val="0"/>
        <w:ind w:left="340" w:hanging="340"/>
        <w:jc w:val="both"/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 registri partnerov verejného sektora a o zmene a doplnení niektorých zákonov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173) </w:t>
      </w:r>
      <w:r>
        <w:rPr>
          <w:bCs/>
          <w:sz w:val="22"/>
          <w:szCs w:val="22"/>
        </w:rPr>
        <w:t>– druhé čítanie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 o uznávaní a výkone majetkového rozhodnutia vydaného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v trestnom konaní v Európskej únii a o zmene a doplnení niektorých zákonov</w:t>
      </w:r>
      <w:r>
        <w:rPr>
          <w:b/>
          <w:bCs/>
          <w:sz w:val="22"/>
          <w:szCs w:val="22"/>
        </w:rPr>
        <w:t xml:space="preserve"> (tlač 174) </w:t>
      </w:r>
      <w:r>
        <w:rPr>
          <w:bCs/>
          <w:sz w:val="22"/>
          <w:szCs w:val="22"/>
        </w:rPr>
        <w:t>– druhé čítanie</w:t>
      </w:r>
    </w:p>
    <w:p w:rsidR="00D3753E" w:rsidP="00D3753E">
      <w:pPr>
        <w:bidi w:val="0"/>
        <w:ind w:left="340" w:hanging="340"/>
        <w:jc w:val="both"/>
        <w:rPr>
          <w:sz w:val="22"/>
        </w:rPr>
      </w:pPr>
    </w:p>
    <w:p w:rsidR="006C09F5" w:rsidRPr="00A01274" w:rsidP="006C09F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757/2004 Z. z. o súdoch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o zmene a doplnení niektorých zákonov v znení neskorších predpisov a o zmene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doplnení niektorých zákonov</w:t>
      </w:r>
      <w:r>
        <w:rPr>
          <w:b/>
          <w:bCs/>
          <w:sz w:val="22"/>
          <w:szCs w:val="22"/>
        </w:rPr>
        <w:t xml:space="preserve"> (tlač 175) </w:t>
      </w:r>
      <w:r>
        <w:rPr>
          <w:bCs/>
          <w:sz w:val="22"/>
          <w:szCs w:val="22"/>
        </w:rPr>
        <w:t>– druhé čítanie</w:t>
      </w:r>
    </w:p>
    <w:p w:rsidR="00D3753E" w:rsidP="00D3753E">
      <w:pPr>
        <w:bidi w:val="0"/>
        <w:ind w:left="340" w:hanging="340"/>
        <w:jc w:val="both"/>
        <w:rPr>
          <w:sz w:val="22"/>
        </w:rPr>
      </w:pPr>
    </w:p>
    <w:p w:rsidR="0012381B" w:rsidRPr="00A01274" w:rsidP="0012381B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 upomínacom konaní</w:t>
      </w:r>
      <w:r>
        <w:rPr>
          <w:b/>
          <w:sz w:val="22"/>
          <w:szCs w:val="22"/>
        </w:rPr>
        <w:t xml:space="preserve"> a o doplnení niektorých zákonov </w:t>
      </w:r>
      <w:r>
        <w:rPr>
          <w:b/>
          <w:bCs/>
          <w:sz w:val="22"/>
          <w:szCs w:val="22"/>
        </w:rPr>
        <w:t xml:space="preserve">(tlač 176) </w:t>
      </w:r>
      <w:r>
        <w:rPr>
          <w:bCs/>
          <w:sz w:val="22"/>
          <w:szCs w:val="22"/>
        </w:rPr>
        <w:t>– druhé čítanie</w:t>
      </w:r>
    </w:p>
    <w:p w:rsidR="006C09F5" w:rsidP="00D3753E">
      <w:pPr>
        <w:bidi w:val="0"/>
        <w:ind w:left="340" w:hanging="340"/>
        <w:jc w:val="both"/>
        <w:rPr>
          <w:sz w:val="22"/>
        </w:rPr>
      </w:pPr>
    </w:p>
    <w:p w:rsidR="0012381B" w:rsidRPr="00A01274" w:rsidP="0012381B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46.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</w:t>
      </w:r>
      <w:r>
        <w:rPr>
          <w:b/>
          <w:bCs/>
          <w:sz w:val="22"/>
          <w:szCs w:val="22"/>
        </w:rPr>
        <w:t xml:space="preserve"> </w:t>
      </w:r>
      <w:r w:rsidRPr="00A01274">
        <w:rPr>
          <w:b/>
          <w:bCs/>
          <w:sz w:val="22"/>
          <w:szCs w:val="22"/>
        </w:rPr>
        <w:t>č. 287/2012 Z. z.</w:t>
      </w:r>
      <w:r>
        <w:rPr>
          <w:b/>
          <w:bCs/>
          <w:sz w:val="22"/>
          <w:szCs w:val="22"/>
        </w:rPr>
        <w:t xml:space="preserve"> (tlač 177) </w:t>
      </w:r>
      <w:r>
        <w:rPr>
          <w:bCs/>
          <w:sz w:val="22"/>
          <w:szCs w:val="22"/>
        </w:rPr>
        <w:t>– druhé čítanie</w:t>
      </w:r>
    </w:p>
    <w:p w:rsidR="0012381B" w:rsidP="00D3753E">
      <w:pPr>
        <w:bidi w:val="0"/>
        <w:ind w:left="340" w:hanging="340"/>
        <w:jc w:val="both"/>
        <w:rPr>
          <w:sz w:val="22"/>
        </w:rPr>
      </w:pPr>
    </w:p>
    <w:p w:rsidR="001A1293" w:rsidP="001A129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33.</w:t>
      </w:r>
      <w:r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zákona, ktorým sa mení a dopĺňa zákon č. 79/2015 Z. z. o odpadoch </w:t>
        <w:br/>
        <w:t xml:space="preserve">a o zmene a doplnení niektorých zákonov v znení zákona č. 91/2016 Z. z. (tlač 193) </w:t>
      </w:r>
      <w:r>
        <w:rPr>
          <w:bCs/>
          <w:sz w:val="22"/>
          <w:szCs w:val="22"/>
        </w:rPr>
        <w:t>– druhé čítanie</w:t>
      </w:r>
    </w:p>
    <w:p w:rsidR="001A1293" w:rsidP="00D3753E">
      <w:pPr>
        <w:bidi w:val="0"/>
        <w:ind w:left="340" w:hanging="340"/>
        <w:jc w:val="both"/>
        <w:rPr>
          <w:sz w:val="22"/>
        </w:rPr>
      </w:pPr>
    </w:p>
    <w:p w:rsidR="00EE0EBF" w:rsidRPr="000D6C47" w:rsidP="00EE0EBF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35.</w:t>
        <w:tab/>
      </w:r>
      <w:r w:rsidRPr="000D6C47">
        <w:rPr>
          <w:b/>
          <w:sz w:val="22"/>
        </w:rPr>
        <w:t>V</w:t>
      </w:r>
      <w:r w:rsidRPr="00E60A08">
        <w:rPr>
          <w:b/>
          <w:sz w:val="22"/>
        </w:rPr>
        <w:t>ládn</w:t>
      </w:r>
      <w:r>
        <w:rPr>
          <w:b/>
          <w:sz w:val="22"/>
        </w:rPr>
        <w:t>y</w:t>
      </w:r>
      <w:r w:rsidRPr="00E60A08">
        <w:rPr>
          <w:b/>
          <w:sz w:val="22"/>
        </w:rPr>
        <w:t xml:space="preserve"> návrh zákona</w:t>
      </w:r>
      <w:r>
        <w:rPr>
          <w:b/>
          <w:sz w:val="22"/>
        </w:rPr>
        <w:t>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  <w:r>
        <w:rPr>
          <w:sz w:val="22"/>
        </w:rPr>
        <w:t xml:space="preserve"> – druhé čítanie</w:t>
      </w:r>
    </w:p>
    <w:p w:rsidR="0012381B" w:rsidP="00D3753E">
      <w:pPr>
        <w:bidi w:val="0"/>
        <w:ind w:left="340" w:hanging="340"/>
        <w:jc w:val="both"/>
        <w:rPr>
          <w:sz w:val="22"/>
        </w:rPr>
      </w:pPr>
    </w:p>
    <w:p w:rsidR="00EE0EBF" w:rsidP="00D3753E">
      <w:pPr>
        <w:bidi w:val="0"/>
        <w:ind w:left="340" w:hanging="340"/>
        <w:jc w:val="both"/>
        <w:rPr>
          <w:sz w:val="22"/>
        </w:rPr>
      </w:pPr>
    </w:p>
    <w:p w:rsidR="00D3753E" w:rsidP="00D3753E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10. schôdze NR SR 25. októbra 2016 o 9.00 hod.</w:t>
      </w:r>
    </w:p>
    <w:p w:rsidR="00D3753E" w:rsidP="00D3753E">
      <w:pPr>
        <w:bidi w:val="0"/>
        <w:ind w:left="360" w:hanging="360"/>
        <w:jc w:val="both"/>
        <w:rPr>
          <w:b/>
          <w:sz w:val="22"/>
          <w:u w:val="single"/>
        </w:rPr>
      </w:pP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0B6E80" w:rsidRPr="00CB2D58" w:rsidP="000B6E80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51.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Andreja Danka, Martina Glváča, Tibora Bernaťáka, Gábora Gála a Andreja Hrnčiara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Národnej rady Slovenskej republiky č. 350/1996 Z. z. o rokovacom poriadku Národnej rady Slovenskej republiky v znení neskorších predpisov (tlač 200)</w:t>
      </w:r>
      <w:r>
        <w:rPr>
          <w:sz w:val="22"/>
        </w:rPr>
        <w:t xml:space="preserve"> – druhé čítanie</w:t>
      </w:r>
    </w:p>
    <w:p w:rsidR="000B6E80" w:rsidRPr="00EE0EBF" w:rsidP="000B6E8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sz w:val="20"/>
          <w:lang w:eastAsia="sk-SK"/>
        </w:rPr>
      </w:pPr>
      <w:r w:rsidRPr="00EE0EBF">
        <w:rPr>
          <w:rFonts w:ascii="Arial" w:hAnsi="Arial" w:cs="Arial"/>
          <w:bCs/>
          <w:sz w:val="20"/>
          <w:lang w:eastAsia="sk-SK"/>
        </w:rPr>
        <w:tab/>
        <w:t>(Prerušená rozprava.)</w:t>
      </w:r>
    </w:p>
    <w:p w:rsidR="000B6E80" w:rsidP="00D3753E">
      <w:pPr>
        <w:bidi w:val="0"/>
        <w:ind w:left="340" w:hanging="340"/>
        <w:jc w:val="both"/>
        <w:rPr>
          <w:b/>
          <w:sz w:val="22"/>
        </w:rPr>
      </w:pPr>
    </w:p>
    <w:p w:rsidR="001A1293" w:rsidP="00D3753E">
      <w:pPr>
        <w:bidi w:val="0"/>
        <w:ind w:left="340" w:hanging="340"/>
        <w:jc w:val="both"/>
        <w:rPr>
          <w:b/>
          <w:sz w:val="22"/>
        </w:rPr>
      </w:pPr>
    </w:p>
    <w:p w:rsidR="001A1293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RPr="00EE0EBF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sz w:val="20"/>
          <w:lang w:eastAsia="sk-SK"/>
        </w:rPr>
      </w:pPr>
      <w:r w:rsidRPr="00EE0EBF" w:rsidR="00EE0EBF">
        <w:rPr>
          <w:rFonts w:ascii="Arial" w:hAnsi="Arial" w:cs="Arial"/>
          <w:bCs/>
          <w:sz w:val="20"/>
          <w:lang w:eastAsia="sk-SK"/>
        </w:rPr>
        <w:tab/>
        <w:t>(Prerušená rozprava.)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CB2D58" w:rsidP="00D3753E">
      <w:pPr>
        <w:bidi w:val="0"/>
        <w:ind w:left="340" w:hanging="340"/>
        <w:jc w:val="both"/>
        <w:rPr>
          <w:b/>
          <w:sz w:val="22"/>
        </w:rPr>
      </w:pPr>
      <w:r w:rsidRPr="0018758A">
        <w:rPr>
          <w:sz w:val="22"/>
        </w:rPr>
        <w:t>5</w:t>
      </w:r>
      <w:r>
        <w:rPr>
          <w:sz w:val="22"/>
        </w:rPr>
        <w:t>5</w:t>
      </w:r>
      <w:r w:rsidRPr="0018758A">
        <w:rPr>
          <w:sz w:val="22"/>
        </w:rPr>
        <w:t>.</w:t>
      </w:r>
      <w:r>
        <w:rPr>
          <w:sz w:val="22"/>
        </w:rPr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poslankyne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Veroniky Remišovej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211/2000 Z. z. o slobodnom prístupe k informáciám a o zmene a doplnení niektorých zákonov (zákon o slobode informácií) v znení neskorších predpisov (tlač 238)</w:t>
      </w:r>
      <w:r>
        <w:rPr>
          <w:sz w:val="22"/>
        </w:rPr>
        <w:t xml:space="preserve"> – prvé čítanie</w:t>
      </w:r>
    </w:p>
    <w:p w:rsidR="00D3753E" w:rsidP="00D3753E">
      <w:pPr>
        <w:bidi w:val="0"/>
        <w:ind w:left="340" w:hanging="340"/>
        <w:jc w:val="both"/>
        <w:rPr>
          <w:sz w:val="22"/>
          <w:szCs w:val="22"/>
        </w:rPr>
      </w:pPr>
    </w:p>
    <w:p w:rsidR="00D3753E" w:rsidP="00D3753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V. Remišová.</w:t>
      </w:r>
    </w:p>
    <w:p w:rsidR="00D3753E" w:rsidP="00D3753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211/2000 Z. z. o slobodnom prístupe k informáciám a o zmene a doplnení niektorých zákonov  (zákon o slobode informácií) v znení neskorších predpisov (tlač 282)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Martina Fecka na vydanie zákona, ktorým sa mení a dopĺňa zákon Slovenskej národnej rady č. 369/1990 Zb. o obecnom zriadení v znení neskorších predpisov (tlač 259)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Fecko.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D3753E" w:rsidP="00D3753E">
      <w:pPr>
        <w:bidi w:val="0"/>
        <w:ind w:left="360" w:hanging="360"/>
        <w:jc w:val="both"/>
        <w:rPr>
          <w:b/>
          <w:sz w:val="22"/>
          <w:u w:val="single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270)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skupiny poslancov Národnej rady Slovenskej republiky na vydanie zákona, ktorým sa mení a dopĺňa zákon č. 171/2005 Z. z. o hazardných hrách a o zmene </w:t>
        <w:br/>
        <w:t>a doplnení niektorých zákonov v znení neskorších predpisov (tlač 277)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poslancov Národnej rady Slovenskej republiky Jána Budaja, Viery Dubačovej a Ota Žarnaya na vydanie zákona, ktorým sa mení a dopĺňa zákon č. 171/2005 Z. z. </w:t>
        <w:br/>
        <w:t>o</w:t>
      </w:r>
      <w:r w:rsidRPr="00AA6E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hazardných hrách a o zmene a doplnení niektorých zákonov v znení neskorších predpisov (tlač 283)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(tlač 274)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3753E" w:rsidP="00D3753E">
      <w:pPr>
        <w:bidi w:val="0"/>
        <w:ind w:firstLine="340"/>
        <w:jc w:val="both"/>
        <w:rPr>
          <w:i/>
          <w:iCs/>
          <w:sz w:val="20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Eriky Jurinovej, Gábora Grendela, Sone Gaborčákovej, Silvie Shahzad a Anny Verešovej na vydanie zákona, ktorým sa mení a dopĺňa zákon č. 447/2008 Z. z. o peňažných príspevkoch na kompenzáciu ťažkého zdravotného postihnutia a o zmene a doplnení niektorých zákonov v znení neskorších predpisov (tlač 275)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276)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3753E" w:rsidP="00D3753E">
      <w:pPr>
        <w:bidi w:val="0"/>
        <w:ind w:left="360" w:hanging="360"/>
        <w:jc w:val="both"/>
        <w:rPr>
          <w:b/>
          <w:sz w:val="22"/>
          <w:u w:val="single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513/1991 Zb. Obchodný zákonník v znení neskorších predpisov a ktorým sa menia a dopĺňajú niektoré zákony (tlač 278)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3753E" w:rsidP="00D3753E">
      <w:pPr>
        <w:bidi w:val="0"/>
        <w:ind w:left="360" w:hanging="360"/>
        <w:jc w:val="both"/>
        <w:rPr>
          <w:b/>
          <w:sz w:val="22"/>
          <w:u w:val="single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40/1964 Zb. Občiansky zákonník v znení neskorších predpisov (tlač 260)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č. 251/2012 Z. z. o energetike a o zmene a doplnení niektorých zákonov v znení neskorších predpisov a ktorým sa mení a dopĺňa zákon č. 250/2012 Z. z. o regulácii v sieťových odvetviach v znení neskorších predpisov (tlač 265)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Eugena Jurzycu, Ľubomíra Galka, Jozefa Rajtára, Eduarda Hegera a Petra Štarchoňa na vydanie zákona, ktorým sa mení a dopĺňa zákon č. 523/2004 Z. z. o rozpočtových pravidlách verejnej správy a o zmene a doplnení niektorých zákonov v znení neskorších predpisov (tlač 267)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Jany Kiššovej a Eugena Jurzycu na vydanie zákona, ktorým sa mení a dopĺňa zákon č. 82/2005 Z. z. o nelegálnej práci a nelegálnom zamestnávaní a o zmene a doplnení niektorých zákonov v znení neskorších predpisov (tlač 266)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571/2009 Z. z. o rodičovskom príspevku a o zmene a doplnení niektorých zákonov v znení neskorších predpisov (tlač 279)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71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561/2008 Z. z. o príspevku na starostlivosť o dieťa a o zmene a doplnení niektorých zákonov v znení neskorších predpisov (tlač 280)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Petra Osuského, Ondreja Dostála, Alojza Baránika a Milana Laurenčíka na vydanie zákona, ktorým sa zrušuje zákon č. 140/2014 Z. z. o nadobúdaní vlastníctva poľnohospodárskeho pozemku a o zmene a doplnení niektorých zákonov v znení neskorších predpisov (tlač 281)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D3753E" w:rsidP="00D3753E">
      <w:pPr>
        <w:bidi w:val="0"/>
        <w:ind w:left="340" w:hanging="340"/>
        <w:jc w:val="both"/>
        <w:rPr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73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 Martina Beluského, Rastislava Schlosára a Milana Uhríka na vydanie zákona, ktorým sa mení a dopĺňa zákon č. 523/2004 Z. z. o rozpočtových pravidlách verejnej správy v znení neskorších predpisov (tlač 268)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3753E" w:rsidP="00D3753E">
      <w:pPr>
        <w:bidi w:val="0"/>
        <w:ind w:left="340" w:hanging="340"/>
        <w:jc w:val="both"/>
        <w:rPr>
          <w:b/>
          <w:sz w:val="22"/>
        </w:rPr>
      </w:pPr>
    </w:p>
    <w:p w:rsidR="00D3753E" w:rsidP="00D3753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Zlúčená rozprava o bodoch 74 a 75.</w:t>
      </w:r>
    </w:p>
    <w:p w:rsidR="00D3753E" w:rsidP="00D3753E">
      <w:pPr>
        <w:bidi w:val="0"/>
        <w:ind w:left="340" w:hanging="340"/>
        <w:jc w:val="both"/>
        <w:rPr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Milana Uhríka, Rastislava Schlosára a Martina Beluského na vydanie zákona, ktorým sa mení a dopĺňa zákon č. 213/1997 Z. z. o neziskových organizáciách poskytujúcich všeobecne prospešné služby v znení neskorších predpisov (tlač 269)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D3753E" w:rsidP="00D3753E">
      <w:pPr>
        <w:bidi w:val="0"/>
        <w:ind w:left="340" w:hanging="340"/>
        <w:jc w:val="both"/>
        <w:rPr>
          <w:sz w:val="22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Borisa Kollára, Milana Krajniaka, Petra Pčolinského, Adriany Pčolinskej a Petra Štarchoňa na vydanie zákona o lobingu a o zmene a doplnení niektorých zákonov (tlač 264)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3753E" w:rsidP="00D3753E">
      <w:pPr>
        <w:bidi w:val="0"/>
        <w:ind w:left="340" w:hanging="340"/>
        <w:jc w:val="both"/>
        <w:rPr>
          <w:sz w:val="22"/>
        </w:rPr>
      </w:pPr>
    </w:p>
    <w:p w:rsidR="00D3753E" w:rsidRPr="00CB2D58" w:rsidP="00D3753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76.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Borisa Kollára, Milana Krajniaka, Petra Pčolinského a Adriany Pčolinskej </w:t>
      </w:r>
      <w:r w:rsidRPr="00EB6533">
        <w:rPr>
          <w:b/>
          <w:sz w:val="22"/>
        </w:rPr>
        <w:t xml:space="preserve">na vydanie </w:t>
      </w:r>
      <w:r>
        <w:rPr>
          <w:b/>
          <w:sz w:val="22"/>
        </w:rPr>
        <w:t xml:space="preserve">ústavného </w:t>
      </w:r>
      <w:r w:rsidRPr="00EB6533">
        <w:rPr>
          <w:b/>
          <w:sz w:val="22"/>
        </w:rPr>
        <w:t>zákona</w:t>
      </w:r>
      <w:r>
        <w:rPr>
          <w:b/>
          <w:sz w:val="22"/>
        </w:rPr>
        <w:t>, ktorým sa mení Ústava Slovenskej republiky č. 460/1992 Zb. v znení neskorších predpisov (tlač 232 )</w:t>
      </w:r>
      <w:r>
        <w:rPr>
          <w:sz w:val="22"/>
        </w:rPr>
        <w:t xml:space="preserve"> – prvé čítanie</w:t>
      </w:r>
    </w:p>
    <w:p w:rsidR="00D3753E" w:rsidP="00D3753E">
      <w:pPr>
        <w:bidi w:val="0"/>
        <w:ind w:left="340" w:hanging="340"/>
        <w:jc w:val="both"/>
        <w:rPr>
          <w:sz w:val="22"/>
          <w:szCs w:val="22"/>
        </w:rPr>
      </w:pPr>
    </w:p>
    <w:p w:rsidR="00D3753E" w:rsidP="00D3753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D3753E" w:rsidP="00D3753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RPr="00A01274" w:rsidP="00D3753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Zsolta Simona na vydanie zákona, ktorým sa dopĺňa zákon č. 582/2004 Z. z. o miestnych daniach a miestnom poplatku za komunálne odpady a drobné stavebné odpady v znení neskorších predpisov (tlač 263)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3753E" w:rsidP="00D3753E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Zs. Simon.</w:t>
      </w:r>
    </w:p>
    <w:p w:rsidR="00D3753E" w:rsidP="00D3753E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3753E" w:rsidP="00D3753E">
      <w:pPr>
        <w:bidi w:val="0"/>
        <w:ind w:left="340" w:hanging="340"/>
      </w:pPr>
    </w:p>
    <w:p w:rsidR="00D3753E" w:rsidRPr="00B471FD" w:rsidP="00D3753E">
      <w:pPr>
        <w:bidi w:val="0"/>
        <w:ind w:left="340" w:hanging="340"/>
        <w:rPr>
          <w:sz w:val="22"/>
        </w:rPr>
      </w:pPr>
      <w:r w:rsidRPr="00B471FD">
        <w:rPr>
          <w:sz w:val="22"/>
        </w:rPr>
        <w:t>Zlúčená rozprava o bodoch 7</w:t>
      </w:r>
      <w:r>
        <w:rPr>
          <w:sz w:val="22"/>
        </w:rPr>
        <w:t>8</w:t>
      </w:r>
      <w:r w:rsidRPr="00B471FD">
        <w:rPr>
          <w:sz w:val="22"/>
        </w:rPr>
        <w:t xml:space="preserve"> až </w:t>
      </w:r>
      <w:r>
        <w:rPr>
          <w:sz w:val="22"/>
        </w:rPr>
        <w:t>80</w:t>
      </w:r>
      <w:r w:rsidRPr="00B471FD">
        <w:rPr>
          <w:sz w:val="22"/>
        </w:rPr>
        <w:t>.</w:t>
      </w:r>
    </w:p>
    <w:p w:rsidR="00D3753E" w:rsidP="00D3753E">
      <w:pPr>
        <w:bidi w:val="0"/>
        <w:ind w:left="340" w:hanging="340"/>
        <w:jc w:val="both"/>
        <w:rPr>
          <w:sz w:val="22"/>
          <w:szCs w:val="22"/>
        </w:rPr>
      </w:pPr>
    </w:p>
    <w:p w:rsidR="00D3753E" w:rsidP="00D3753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>78.</w:t>
        <w:tab/>
      </w:r>
      <w:r w:rsidRPr="0070074E">
        <w:rPr>
          <w:b/>
          <w:sz w:val="22"/>
          <w:szCs w:val="22"/>
        </w:rPr>
        <w:t>S</w:t>
      </w:r>
      <w:r w:rsidRPr="0070074E">
        <w:rPr>
          <w:b/>
          <w:sz w:val="22"/>
        </w:rPr>
        <w:t>práva Výboru Národnej rady Slovenskej republiky pre obranu a bezpečnosť o stave použitia informačno-technických prostriedkov za I. polrok 2016 (tlač 165)</w:t>
      </w:r>
    </w:p>
    <w:p w:rsidR="00D3753E" w:rsidP="00D3753E">
      <w:pPr>
        <w:bidi w:val="0"/>
        <w:ind w:left="340" w:hanging="340"/>
        <w:jc w:val="both"/>
        <w:rPr>
          <w:rFonts w:cstheme="minorBidi"/>
          <w:sz w:val="22"/>
          <w:szCs w:val="22"/>
        </w:rPr>
      </w:pPr>
    </w:p>
    <w:p w:rsidR="00D3753E" w:rsidRPr="0070074E" w:rsidP="00D3753E">
      <w:pPr>
        <w:bidi w:val="0"/>
        <w:ind w:left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Výboru Národnej rady </w:t>
      </w:r>
      <w:r>
        <w:rPr>
          <w:i/>
          <w:iCs/>
          <w:sz w:val="20"/>
        </w:rPr>
        <w:t>Slovenskej republiky pre obranu a bezpečnosť.</w:t>
      </w:r>
    </w:p>
    <w:p w:rsidR="00D3753E" w:rsidP="00D3753E">
      <w:pPr>
        <w:bidi w:val="0"/>
        <w:ind w:left="340" w:hanging="340"/>
        <w:jc w:val="both"/>
        <w:rPr>
          <w:sz w:val="20"/>
        </w:rPr>
      </w:pPr>
    </w:p>
    <w:p w:rsidR="000B6E80" w:rsidP="00D3753E">
      <w:pPr>
        <w:bidi w:val="0"/>
        <w:ind w:left="340" w:hanging="340"/>
        <w:jc w:val="both"/>
        <w:rPr>
          <w:sz w:val="20"/>
        </w:rPr>
      </w:pPr>
    </w:p>
    <w:p w:rsidR="000B6E80" w:rsidP="00D3753E">
      <w:pPr>
        <w:bidi w:val="0"/>
        <w:ind w:left="340" w:hanging="340"/>
        <w:jc w:val="both"/>
        <w:rPr>
          <w:sz w:val="20"/>
        </w:rPr>
      </w:pPr>
    </w:p>
    <w:p w:rsidR="000B6E80" w:rsidRPr="0070074E" w:rsidP="00D3753E">
      <w:pPr>
        <w:bidi w:val="0"/>
        <w:ind w:left="340" w:hanging="340"/>
        <w:jc w:val="both"/>
        <w:rPr>
          <w:sz w:val="20"/>
        </w:rPr>
      </w:pPr>
    </w:p>
    <w:p w:rsidR="00D3753E" w:rsidRPr="0070074E" w:rsidP="00D3753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79.</w:t>
        <w:tab/>
      </w:r>
      <w:r w:rsidRPr="0070074E">
        <w:rPr>
          <w:b/>
          <w:sz w:val="22"/>
        </w:rPr>
        <w:t>Správa Osobitného kontrolného výboru Národnej rady Slovenskej republiky na kontrolu činnosti Slovenskej informačnej služby o stave použitia informačno-technických prostriedkov za I. polrok 2016 (tlač 166)</w:t>
      </w:r>
    </w:p>
    <w:p w:rsidR="00D3753E" w:rsidP="00D3753E">
      <w:pPr>
        <w:bidi w:val="0"/>
        <w:ind w:left="340" w:hanging="340"/>
        <w:jc w:val="both"/>
        <w:rPr>
          <w:sz w:val="18"/>
        </w:rPr>
      </w:pPr>
    </w:p>
    <w:p w:rsidR="00D3753E" w:rsidRPr="0070074E" w:rsidP="00D3753E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výboru</w:t>
      </w:r>
      <w:r w:rsidRPr="0070074E">
        <w:rPr>
          <w:i/>
          <w:iCs/>
          <w:sz w:val="20"/>
        </w:rPr>
        <w:t xml:space="preserve"> Národnej rady Slovenskej republiky </w:t>
      </w:r>
      <w:r>
        <w:rPr>
          <w:i/>
          <w:iCs/>
          <w:sz w:val="20"/>
        </w:rPr>
        <w:t>na kontrolu činnosti Slovenskej informačnej služby</w:t>
      </w:r>
      <w:r w:rsidRPr="0070074E">
        <w:rPr>
          <w:i/>
          <w:iCs/>
          <w:sz w:val="20"/>
        </w:rPr>
        <w:t>.</w:t>
      </w:r>
    </w:p>
    <w:p w:rsidR="00D3753E" w:rsidRPr="00134F56" w:rsidP="00D3753E">
      <w:pPr>
        <w:bidi w:val="0"/>
        <w:ind w:left="340" w:hanging="340"/>
        <w:jc w:val="both"/>
        <w:rPr>
          <w:sz w:val="18"/>
        </w:rPr>
      </w:pPr>
    </w:p>
    <w:p w:rsidR="00D3753E" w:rsidRPr="0070074E" w:rsidP="00D3753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80.</w:t>
        <w:tab/>
      </w:r>
      <w:r w:rsidRPr="0070074E">
        <w:rPr>
          <w:b/>
          <w:sz w:val="22"/>
        </w:rPr>
        <w:t xml:space="preserve">Správa Osobitného kontrolného výboru Národnej rady Slovenskej republiky na </w:t>
      </w:r>
      <w:r>
        <w:rPr>
          <w:b/>
          <w:sz w:val="22"/>
        </w:rPr>
        <w:t>k</w:t>
      </w:r>
      <w:r w:rsidRPr="0070074E">
        <w:rPr>
          <w:b/>
          <w:sz w:val="22"/>
        </w:rPr>
        <w:t>ontrolu činnosti Vojenského spravodajstva o stave použitia informačno-technických prostriedkov za I. polrok 2016 (tlač 167)</w:t>
      </w:r>
    </w:p>
    <w:p w:rsidR="00D3753E" w:rsidP="00D3753E">
      <w:pPr>
        <w:bidi w:val="0"/>
        <w:jc w:val="both"/>
      </w:pPr>
    </w:p>
    <w:p w:rsidR="00D3753E" w:rsidRPr="0070074E" w:rsidP="00D3753E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</w:t>
      </w:r>
      <w:r w:rsidRPr="0070074E">
        <w:rPr>
          <w:i/>
          <w:iCs/>
          <w:sz w:val="20"/>
        </w:rPr>
        <w:t xml:space="preserve">ýboru Národnej rady Slovenskej republiky </w:t>
      </w:r>
      <w:r>
        <w:rPr>
          <w:i/>
          <w:iCs/>
          <w:sz w:val="20"/>
        </w:rPr>
        <w:t>na kontrolu činnosti Vojenského spravodajstva</w:t>
      </w:r>
      <w:r w:rsidRPr="0070074E">
        <w:rPr>
          <w:i/>
          <w:iCs/>
          <w:sz w:val="20"/>
        </w:rPr>
        <w:t>.</w:t>
      </w:r>
    </w:p>
    <w:p w:rsidR="00D3753E" w:rsidP="00D3753E">
      <w:pPr>
        <w:bidi w:val="0"/>
        <w:rPr>
          <w:sz w:val="18"/>
        </w:rPr>
      </w:pPr>
    </w:p>
    <w:p w:rsidR="000B6E80" w:rsidP="00D3753E">
      <w:pPr>
        <w:bidi w:val="0"/>
        <w:rPr>
          <w:sz w:val="18"/>
        </w:rPr>
      </w:pPr>
    </w:p>
    <w:p w:rsidR="000B6E80" w:rsidP="00D3753E">
      <w:pPr>
        <w:bidi w:val="0"/>
        <w:rPr>
          <w:sz w:val="18"/>
        </w:rPr>
      </w:pPr>
    </w:p>
    <w:p w:rsidR="000B6E80" w:rsidP="00D3753E">
      <w:pPr>
        <w:bidi w:val="0"/>
        <w:rPr>
          <w:sz w:val="18"/>
        </w:rPr>
      </w:pPr>
    </w:p>
    <w:p w:rsidR="000B6E80" w:rsidP="00D3753E">
      <w:pPr>
        <w:bidi w:val="0"/>
        <w:rPr>
          <w:sz w:val="18"/>
        </w:rPr>
      </w:pPr>
    </w:p>
    <w:p w:rsidR="00D3753E" w:rsidP="00D3753E">
      <w:pPr>
        <w:bidi w:val="0"/>
        <w:ind w:left="360" w:hanging="360"/>
        <w:jc w:val="both"/>
        <w:rPr>
          <w:b/>
          <w:sz w:val="18"/>
          <w:szCs w:val="22"/>
        </w:rPr>
      </w:pPr>
    </w:p>
    <w:p w:rsidR="00D3753E" w:rsidRPr="00170C26" w:rsidP="00D3753E">
      <w:pPr>
        <w:bidi w:val="0"/>
        <w:ind w:left="360" w:hanging="360"/>
        <w:jc w:val="both"/>
        <w:rPr>
          <w:b/>
          <w:sz w:val="18"/>
          <w:szCs w:val="22"/>
        </w:rPr>
      </w:pPr>
    </w:p>
    <w:p w:rsidR="00D3753E" w:rsidP="00D3753E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D3753E" w:rsidP="00D3753E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D3753E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41670E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0B6E80" w:rsidP="00D3753E">
      <w:pPr>
        <w:bidi w:val="0"/>
        <w:ind w:left="357"/>
        <w:jc w:val="both"/>
        <w:rPr>
          <w:sz w:val="20"/>
        </w:rPr>
      </w:pPr>
    </w:p>
    <w:p w:rsidR="003A6756" w:rsidP="001D026F">
      <w:pPr>
        <w:bidi w:val="0"/>
        <w:ind w:left="340" w:hanging="340"/>
      </w:pPr>
      <w:r w:rsidR="00D3753E">
        <w:t xml:space="preserve">Bratislava </w:t>
      </w:r>
      <w:r w:rsidR="000B6E80">
        <w:t>2</w:t>
      </w:r>
      <w:r w:rsidR="00D3753E">
        <w:t>1. októbra 2016</w:t>
      </w:r>
    </w:p>
    <w:sectPr w:rsidSect="0048053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3E">
    <w:pPr>
      <w:pStyle w:val="Footer"/>
      <w:bidi w:val="0"/>
      <w:jc w:val="center"/>
    </w:pPr>
    <w:r w:rsidR="00D3753E">
      <w:fldChar w:fldCharType="begin"/>
    </w:r>
    <w:r w:rsidR="00D3753E">
      <w:instrText>PAGE   \* MERGEFORMAT</w:instrText>
    </w:r>
    <w:r w:rsidR="00D3753E">
      <w:fldChar w:fldCharType="separate"/>
    </w:r>
    <w:r w:rsidR="00356088">
      <w:rPr>
        <w:noProof/>
      </w:rPr>
      <w:t>6</w:t>
    </w:r>
    <w:r w:rsidR="00D3753E">
      <w:fldChar w:fldCharType="end"/>
    </w:r>
  </w:p>
  <w:p w:rsidR="0088574C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753E"/>
    <w:rsid w:val="000B6E80"/>
    <w:rsid w:val="000C7CD1"/>
    <w:rsid w:val="000D6C47"/>
    <w:rsid w:val="0012381B"/>
    <w:rsid w:val="00134F56"/>
    <w:rsid w:val="00170C26"/>
    <w:rsid w:val="0018758A"/>
    <w:rsid w:val="001A1293"/>
    <w:rsid w:val="001D026F"/>
    <w:rsid w:val="002C6BEE"/>
    <w:rsid w:val="00356088"/>
    <w:rsid w:val="00390F51"/>
    <w:rsid w:val="003A6756"/>
    <w:rsid w:val="0041670E"/>
    <w:rsid w:val="00477BF8"/>
    <w:rsid w:val="0048053E"/>
    <w:rsid w:val="006C09F5"/>
    <w:rsid w:val="006C1577"/>
    <w:rsid w:val="0070074E"/>
    <w:rsid w:val="0088574C"/>
    <w:rsid w:val="00A01274"/>
    <w:rsid w:val="00AA6E04"/>
    <w:rsid w:val="00B471FD"/>
    <w:rsid w:val="00CB2D58"/>
    <w:rsid w:val="00CF234A"/>
    <w:rsid w:val="00D3753E"/>
    <w:rsid w:val="00D636B4"/>
    <w:rsid w:val="00E60A08"/>
    <w:rsid w:val="00EB6533"/>
    <w:rsid w:val="00EE0E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z">
    <w:name w:val="kurz"/>
    <w:basedOn w:val="Normal"/>
    <w:rsid w:val="00D3753E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3753E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753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53E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B4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6B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2138</Words>
  <Characters>12192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2016-10-24T10:06:00Z</cp:lastPrinted>
  <dcterms:created xsi:type="dcterms:W3CDTF">2016-10-25T09:09:00Z</dcterms:created>
  <dcterms:modified xsi:type="dcterms:W3CDTF">2016-10-25T09:09:00Z</dcterms:modified>
</cp:coreProperties>
</file>